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25E52" w14:textId="77777777" w:rsidR="00174F05" w:rsidRDefault="00000000">
      <w:pPr>
        <w:spacing w:before="240" w:after="0" w:line="240" w:lineRule="auto"/>
        <w:rPr>
          <w:rFonts w:ascii="Simplified Arabic" w:hAnsi="Simplified Arabic" w:cs="Simplified Arabic"/>
          <w:b/>
          <w:bCs/>
          <w:color w:val="0E2841"/>
          <w:sz w:val="28"/>
          <w:szCs w:val="28"/>
          <w:rtl/>
        </w:rPr>
      </w:pPr>
      <w:r>
        <w:rPr>
          <w:rFonts w:ascii="Simplified Arabic" w:hAnsi="Simplified Arabic" w:cs="Simplified Arabic" w:hint="cs"/>
          <w:noProof/>
          <w:color w:val="0E2841"/>
          <w:sz w:val="28"/>
          <w:szCs w:val="28"/>
          <w:rtl/>
          <w:lang w:val="ar-SA"/>
        </w:rPr>
        <w:drawing>
          <wp:anchor distT="0" distB="0" distL="114300" distR="114300" simplePos="0" relativeHeight="2" behindDoc="0" locked="0" layoutInCell="1" allowOverlap="1" wp14:anchorId="1DE10347" wp14:editId="5C4776A9">
            <wp:simplePos x="0" y="0"/>
            <wp:positionH relativeFrom="column">
              <wp:posOffset>-403860</wp:posOffset>
            </wp:positionH>
            <wp:positionV relativeFrom="paragraph">
              <wp:posOffset>0</wp:posOffset>
            </wp:positionV>
            <wp:extent cx="2764790" cy="1619250"/>
            <wp:effectExtent l="0" t="0" r="0" b="0"/>
            <wp:wrapThrough wrapText="bothSides">
              <wp:wrapPolygon edited="0">
                <wp:start x="0" y="0"/>
                <wp:lineTo x="0" y="21346"/>
                <wp:lineTo x="21431" y="21346"/>
                <wp:lineTo x="21431" y="0"/>
                <wp:lineTo x="0" y="0"/>
              </wp:wrapPolygon>
            </wp:wrapThrough>
            <wp:docPr id="1026"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
                    <pic:cNvPicPr/>
                  </pic:nvPicPr>
                  <pic:blipFill>
                    <a:blip r:embed="rId8" cstate="print"/>
                    <a:srcRect/>
                    <a:stretch/>
                  </pic:blipFill>
                  <pic:spPr>
                    <a:xfrm>
                      <a:off x="0" y="0"/>
                      <a:ext cx="2764790" cy="1619250"/>
                    </a:xfrm>
                    <a:prstGeom prst="rect">
                      <a:avLst/>
                    </a:prstGeom>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hint="cs"/>
          <w:b/>
          <w:bCs/>
          <w:color w:val="0E2841"/>
          <w:sz w:val="28"/>
          <w:szCs w:val="28"/>
          <w:rtl/>
        </w:rPr>
        <w:t>ج</w:t>
      </w:r>
      <w:r>
        <w:rPr>
          <w:rFonts w:ascii="Simplified Arabic" w:hAnsi="Simplified Arabic" w:cs="Simplified Arabic" w:hint="eastAsia"/>
          <w:b/>
          <w:bCs/>
          <w:color w:val="0E2841"/>
          <w:sz w:val="28"/>
          <w:szCs w:val="28"/>
          <w:rtl/>
        </w:rPr>
        <w:t>امعة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ميدأوشن</w:t>
      </w:r>
    </w:p>
    <w:p w14:paraId="15C96C9F" w14:textId="77777777" w:rsidR="00174F05" w:rsidRDefault="00000000">
      <w:pPr>
        <w:spacing w:before="240" w:after="0" w:line="24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كلية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الإدارة</w:t>
      </w:r>
    </w:p>
    <w:p w14:paraId="6B58DAC3" w14:textId="77777777" w:rsidR="00174F05" w:rsidRDefault="00000000">
      <w:pPr>
        <w:spacing w:before="240" w:after="0" w:line="24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قسم</w:t>
      </w:r>
      <w:r>
        <w:rPr>
          <w:rFonts w:ascii="Simplified Arabic" w:hAnsi="Simplified Arabic" w:cs="Simplified Arabic"/>
          <w:b/>
          <w:bCs/>
          <w:color w:val="0E2841"/>
          <w:sz w:val="28"/>
          <w:szCs w:val="28"/>
          <w:rtl/>
        </w:rPr>
        <w:t xml:space="preserve"> / </w:t>
      </w:r>
      <w:r>
        <w:rPr>
          <w:rFonts w:ascii="Simplified Arabic" w:hAnsi="Simplified Arabic" w:cs="Simplified Arabic" w:hint="eastAsia"/>
          <w:b/>
          <w:bCs/>
          <w:color w:val="0E2841"/>
          <w:sz w:val="28"/>
          <w:szCs w:val="28"/>
          <w:rtl/>
        </w:rPr>
        <w:t>تخصص</w:t>
      </w:r>
      <w:r>
        <w:rPr>
          <w:rFonts w:ascii="Simplified Arabic" w:hAnsi="Simplified Arabic" w:cs="Simplified Arabic"/>
          <w:b/>
          <w:bCs/>
          <w:color w:val="0E2841"/>
          <w:sz w:val="28"/>
          <w:szCs w:val="28"/>
          <w:rtl/>
        </w:rPr>
        <w:t>/</w:t>
      </w:r>
      <w:r>
        <w:rPr>
          <w:rFonts w:ascii="Simplified Arabic" w:hAnsi="Simplified Arabic" w:cs="Simplified Arabic" w:hint="eastAsia"/>
          <w:b/>
          <w:bCs/>
          <w:color w:val="0E2841"/>
          <w:sz w:val="28"/>
          <w:szCs w:val="28"/>
          <w:rtl/>
        </w:rPr>
        <w:t>ماجستير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ادارة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المخاطر</w:t>
      </w:r>
    </w:p>
    <w:p w14:paraId="4ACD6439" w14:textId="77777777" w:rsidR="00174F05" w:rsidRDefault="00174F05">
      <w:pPr>
        <w:spacing w:before="240" w:after="0" w:line="240" w:lineRule="auto"/>
        <w:rPr>
          <w:rFonts w:ascii="Simplified Arabic" w:hAnsi="Simplified Arabic" w:cs="Simplified Arabic"/>
          <w:b/>
          <w:bCs/>
          <w:color w:val="0E2841"/>
          <w:sz w:val="28"/>
          <w:szCs w:val="28"/>
          <w:rtl/>
        </w:rPr>
      </w:pPr>
    </w:p>
    <w:p w14:paraId="448AC270" w14:textId="77777777" w:rsidR="00174F05" w:rsidRDefault="00174F05">
      <w:pPr>
        <w:spacing w:before="240" w:after="0" w:line="240" w:lineRule="auto"/>
        <w:rPr>
          <w:rFonts w:ascii="Simplified Arabic" w:hAnsi="Simplified Arabic" w:cs="Simplified Arabic"/>
          <w:color w:val="0E2841"/>
          <w:rtl/>
        </w:rPr>
      </w:pPr>
    </w:p>
    <w:p w14:paraId="1A521376" w14:textId="77777777" w:rsidR="00174F05" w:rsidRDefault="00174F05">
      <w:pPr>
        <w:spacing w:before="240" w:after="0" w:line="240" w:lineRule="auto"/>
        <w:rPr>
          <w:rFonts w:ascii="Simplified Arabic" w:hAnsi="Simplified Arabic" w:cs="Simplified Arabic"/>
          <w:color w:val="0E2841"/>
          <w:rtl/>
        </w:rPr>
      </w:pPr>
    </w:p>
    <w:p w14:paraId="59C1685D" w14:textId="77777777" w:rsidR="00174F05" w:rsidRDefault="00174F05">
      <w:pPr>
        <w:spacing w:before="240" w:after="0" w:line="240" w:lineRule="auto"/>
        <w:rPr>
          <w:rFonts w:ascii="Simplified Arabic" w:hAnsi="Simplified Arabic" w:cs="Simplified Arabic"/>
          <w:color w:val="0E2841"/>
          <w:rtl/>
        </w:rPr>
      </w:pPr>
    </w:p>
    <w:p w14:paraId="6BCD9119" w14:textId="77777777" w:rsidR="00174F05" w:rsidRDefault="00174F05">
      <w:pPr>
        <w:spacing w:before="240" w:after="0" w:line="240" w:lineRule="auto"/>
        <w:rPr>
          <w:rFonts w:ascii="Simplified Arabic" w:hAnsi="Simplified Arabic" w:cs="Simplified Arabic"/>
          <w:color w:val="0E2841"/>
          <w:rtl/>
        </w:rPr>
      </w:pPr>
    </w:p>
    <w:p w14:paraId="484459B4" w14:textId="77777777" w:rsidR="00174F05" w:rsidRDefault="00174F05">
      <w:pPr>
        <w:spacing w:before="240" w:after="0" w:line="240" w:lineRule="auto"/>
        <w:rPr>
          <w:rFonts w:ascii="Simplified Arabic" w:hAnsi="Simplified Arabic" w:cs="Simplified Arabic"/>
          <w:color w:val="0E2841"/>
          <w:rtl/>
        </w:rPr>
      </w:pPr>
    </w:p>
    <w:p w14:paraId="01321E58" w14:textId="77777777" w:rsidR="00174F05" w:rsidRDefault="00000000">
      <w:pPr>
        <w:spacing w:after="0" w:line="240" w:lineRule="auto"/>
        <w:ind w:firstLine="720"/>
        <w:jc w:val="center"/>
        <w:rPr>
          <w:rFonts w:ascii="Simplified Arabic" w:hAnsi="Simplified Arabic" w:cs="Simplified Arabic"/>
          <w:b/>
          <w:bCs/>
          <w:color w:val="0E2841"/>
          <w:sz w:val="28"/>
          <w:szCs w:val="28"/>
          <w:u w:val="single"/>
          <w:rtl/>
        </w:rPr>
      </w:pPr>
      <w:r>
        <w:rPr>
          <w:rFonts w:ascii="Simplified Arabic" w:hAnsi="Simplified Arabic" w:cs="Simplified Arabic" w:hint="eastAsia"/>
          <w:b/>
          <w:bCs/>
          <w:color w:val="0E2841"/>
          <w:sz w:val="28"/>
          <w:szCs w:val="28"/>
          <w:u w:val="single"/>
          <w:rtl/>
        </w:rPr>
        <w:t>عنوان</w:t>
      </w:r>
      <w:r>
        <w:rPr>
          <w:rFonts w:ascii="Simplified Arabic" w:hAnsi="Simplified Arabic" w:cs="Simplified Arabic"/>
          <w:b/>
          <w:bCs/>
          <w:color w:val="0E2841"/>
          <w:sz w:val="28"/>
          <w:szCs w:val="28"/>
          <w:u w:val="single"/>
          <w:rtl/>
        </w:rPr>
        <w:t xml:space="preserve"> </w:t>
      </w:r>
      <w:r>
        <w:rPr>
          <w:rFonts w:ascii="Simplified Arabic" w:hAnsi="Simplified Arabic" w:cs="Simplified Arabic" w:hint="eastAsia"/>
          <w:b/>
          <w:bCs/>
          <w:color w:val="0E2841"/>
          <w:sz w:val="28"/>
          <w:szCs w:val="28"/>
          <w:u w:val="single"/>
          <w:rtl/>
        </w:rPr>
        <w:t>البحث</w:t>
      </w:r>
      <w:r>
        <w:rPr>
          <w:rFonts w:ascii="Simplified Arabic" w:hAnsi="Simplified Arabic" w:cs="Simplified Arabic"/>
          <w:b/>
          <w:bCs/>
          <w:color w:val="0E2841"/>
          <w:sz w:val="28"/>
          <w:szCs w:val="28"/>
          <w:u w:val="single"/>
          <w:rtl/>
        </w:rPr>
        <w:t>:</w:t>
      </w:r>
    </w:p>
    <w:p w14:paraId="7AC2C22C" w14:textId="77777777" w:rsidR="00174F05" w:rsidRDefault="00000000">
      <w:pPr>
        <w:spacing w:after="0" w:line="240" w:lineRule="auto"/>
        <w:ind w:firstLine="720"/>
        <w:jc w:val="center"/>
        <w:rPr>
          <w:rFonts w:ascii="Simplified Arabic" w:hAnsi="Simplified Arabic" w:cs="Simplified Arabic"/>
          <w:b/>
          <w:bCs/>
          <w:color w:val="0E2841"/>
          <w:sz w:val="40"/>
          <w:szCs w:val="40"/>
          <w:u w:val="single"/>
          <w:rtl/>
        </w:rPr>
      </w:pPr>
      <w:r>
        <w:rPr>
          <w:rFonts w:ascii="Simplified Arabic" w:hAnsi="Simplified Arabic" w:cs="Simplified Arabic" w:hint="eastAsia"/>
          <w:b/>
          <w:bCs/>
          <w:color w:val="0E2841"/>
          <w:sz w:val="40"/>
          <w:szCs w:val="40"/>
          <w:u w:val="single"/>
          <w:rtl/>
        </w:rPr>
        <w:t>أثر</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فاعلية</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التدقيق</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الداخلي</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على</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إدارة</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المخاطر</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الإدارية</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في</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المؤسسات</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غير</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الربحية</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بالمملكة</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العربية</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السعودية</w:t>
      </w:r>
      <w:r>
        <w:rPr>
          <w:rFonts w:ascii="Simplified Arabic" w:hAnsi="Simplified Arabic" w:cs="Simplified Arabic"/>
          <w:b/>
          <w:bCs/>
          <w:color w:val="0E2841"/>
          <w:sz w:val="40"/>
          <w:szCs w:val="40"/>
          <w:u w:val="single"/>
          <w:rtl/>
        </w:rPr>
        <w:t>:</w:t>
      </w:r>
    </w:p>
    <w:p w14:paraId="1CA018A2" w14:textId="77777777" w:rsidR="00174F05" w:rsidRDefault="00000000">
      <w:pPr>
        <w:spacing w:after="0" w:line="240" w:lineRule="auto"/>
        <w:ind w:firstLine="720"/>
        <w:jc w:val="center"/>
        <w:rPr>
          <w:rFonts w:ascii="Simplified Arabic" w:hAnsi="Simplified Arabic" w:cs="Simplified Arabic"/>
          <w:b/>
          <w:bCs/>
          <w:color w:val="0E2841"/>
          <w:sz w:val="40"/>
          <w:szCs w:val="40"/>
          <w:u w:val="single"/>
          <w:rtl/>
        </w:rPr>
      </w:pPr>
      <w:r>
        <w:rPr>
          <w:rFonts w:ascii="Simplified Arabic" w:hAnsi="Simplified Arabic" w:cs="Simplified Arabic" w:hint="eastAsia"/>
          <w:b/>
          <w:bCs/>
          <w:color w:val="0E2841"/>
          <w:sz w:val="40"/>
          <w:szCs w:val="40"/>
          <w:u w:val="single"/>
          <w:rtl/>
        </w:rPr>
        <w:t>دراسة</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تحليلية</w:t>
      </w:r>
    </w:p>
    <w:p w14:paraId="44DDCD9A" w14:textId="77777777" w:rsidR="00174F05" w:rsidRDefault="00174F05">
      <w:pPr>
        <w:spacing w:after="0" w:line="240" w:lineRule="auto"/>
        <w:ind w:firstLine="720"/>
        <w:jc w:val="center"/>
        <w:rPr>
          <w:rFonts w:ascii="Simplified Arabic" w:hAnsi="Simplified Arabic" w:cs="Simplified Arabic"/>
          <w:b/>
          <w:bCs/>
          <w:color w:val="0E2841"/>
          <w:sz w:val="40"/>
          <w:szCs w:val="40"/>
          <w:u w:val="single"/>
          <w:rtl/>
        </w:rPr>
      </w:pPr>
    </w:p>
    <w:p w14:paraId="0C25631E" w14:textId="77777777" w:rsidR="00174F05" w:rsidRDefault="00174F05">
      <w:pPr>
        <w:spacing w:after="0" w:line="240" w:lineRule="auto"/>
        <w:rPr>
          <w:rFonts w:ascii="Simplified Arabic" w:hAnsi="Simplified Arabic" w:cs="Simplified Arabic"/>
          <w:color w:val="0E2841"/>
          <w:rtl/>
        </w:rPr>
      </w:pPr>
    </w:p>
    <w:p w14:paraId="11582508" w14:textId="77777777" w:rsidR="00174F05" w:rsidRDefault="00174F05">
      <w:pPr>
        <w:spacing w:after="0" w:line="240" w:lineRule="auto"/>
        <w:ind w:firstLine="720"/>
        <w:jc w:val="center"/>
        <w:rPr>
          <w:rFonts w:ascii="Simplified Arabic" w:hAnsi="Simplified Arabic" w:cs="Simplified Arabic"/>
          <w:b/>
          <w:bCs/>
          <w:color w:val="0E2841"/>
          <w:sz w:val="28"/>
          <w:szCs w:val="28"/>
          <w:rtl/>
        </w:rPr>
      </w:pPr>
    </w:p>
    <w:p w14:paraId="7D91610B" w14:textId="77777777" w:rsidR="00174F05" w:rsidRDefault="00000000">
      <w:pPr>
        <w:spacing w:after="0" w:line="240" w:lineRule="auto"/>
        <w:ind w:firstLine="720"/>
        <w:jc w:val="center"/>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إعداد</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الطالب</w:t>
      </w:r>
      <w:r>
        <w:rPr>
          <w:rFonts w:ascii="Simplified Arabic" w:hAnsi="Simplified Arabic" w:cs="Simplified Arabic"/>
          <w:b/>
          <w:bCs/>
          <w:color w:val="0E2841"/>
          <w:sz w:val="28"/>
          <w:szCs w:val="28"/>
          <w:rtl/>
        </w:rPr>
        <w:t>/</w:t>
      </w:r>
    </w:p>
    <w:p w14:paraId="4D44EB97" w14:textId="242727CA" w:rsidR="00174F05" w:rsidRDefault="00000000">
      <w:pPr>
        <w:spacing w:after="0" w:line="240" w:lineRule="auto"/>
        <w:ind w:firstLine="720"/>
        <w:jc w:val="center"/>
        <w:rPr>
          <w:rFonts w:ascii="Simplified Arabic" w:hAnsi="Simplified Arabic" w:cs="Simplified Arabic" w:hint="cs"/>
          <w:color w:val="0E2841"/>
          <w:sz w:val="28"/>
          <w:szCs w:val="28"/>
          <w:rtl/>
        </w:rPr>
      </w:pPr>
      <w:r>
        <w:rPr>
          <w:rFonts w:ascii="Simplified Arabic" w:hAnsi="Simplified Arabic" w:cs="Simplified Arabic" w:hint="eastAsia"/>
          <w:color w:val="0E2841"/>
          <w:sz w:val="28"/>
          <w:szCs w:val="28"/>
          <w:rtl/>
        </w:rPr>
        <w:t>محمد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عبد</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العزيز </w:t>
      </w:r>
      <w:proofErr w:type="spellStart"/>
      <w:r w:rsidR="002F26F0">
        <w:rPr>
          <w:rFonts w:ascii="Simplified Arabic" w:hAnsi="Simplified Arabic" w:cs="Simplified Arabic" w:hint="cs"/>
          <w:color w:val="0E2841"/>
          <w:sz w:val="28"/>
          <w:szCs w:val="28"/>
          <w:rtl/>
        </w:rPr>
        <w:t>العويفير</w:t>
      </w:r>
      <w:proofErr w:type="spellEnd"/>
    </w:p>
    <w:p w14:paraId="680EDECA" w14:textId="77777777" w:rsidR="00174F05" w:rsidRDefault="00174F05">
      <w:pPr>
        <w:spacing w:after="0" w:line="240" w:lineRule="auto"/>
        <w:ind w:firstLine="720"/>
        <w:jc w:val="center"/>
        <w:rPr>
          <w:rFonts w:ascii="Simplified Arabic" w:hAnsi="Simplified Arabic" w:cs="Simplified Arabic"/>
          <w:color w:val="0E2841"/>
          <w:sz w:val="28"/>
          <w:szCs w:val="28"/>
          <w:rtl/>
        </w:rPr>
      </w:pPr>
    </w:p>
    <w:p w14:paraId="1D85CA8B" w14:textId="77777777" w:rsidR="00174F05" w:rsidRDefault="00000000">
      <w:pPr>
        <w:spacing w:after="0" w:line="240" w:lineRule="auto"/>
        <w:ind w:firstLine="720"/>
        <w:jc w:val="center"/>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إشراف</w:t>
      </w:r>
      <w:r>
        <w:rPr>
          <w:rFonts w:ascii="Simplified Arabic" w:hAnsi="Simplified Arabic" w:cs="Simplified Arabic"/>
          <w:b/>
          <w:bCs/>
          <w:color w:val="0E2841"/>
          <w:sz w:val="28"/>
          <w:szCs w:val="28"/>
          <w:rtl/>
        </w:rPr>
        <w:t>/</w:t>
      </w:r>
    </w:p>
    <w:p w14:paraId="30B80433" w14:textId="77777777" w:rsidR="00174F05" w:rsidRDefault="00000000">
      <w:pPr>
        <w:spacing w:after="0" w:line="240" w:lineRule="auto"/>
        <w:ind w:firstLine="720"/>
        <w:jc w:val="center"/>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د</w:t>
      </w:r>
      <w:r>
        <w:rPr>
          <w:rFonts w:ascii="Simplified Arabic" w:hAnsi="Simplified Arabic" w:cs="Simplified Arabic" w:hint="cs"/>
          <w:color w:val="0E2841"/>
          <w:sz w:val="28"/>
          <w:szCs w:val="28"/>
          <w:rtl/>
        </w:rPr>
        <w:t xml:space="preserve">. </w:t>
      </w:r>
      <w:r>
        <w:rPr>
          <w:rFonts w:ascii="Simplified Arabic" w:hAnsi="Simplified Arabic" w:cs="Simplified Arabic" w:hint="eastAsia"/>
          <w:color w:val="0E2841"/>
          <w:sz w:val="28"/>
          <w:szCs w:val="28"/>
          <w:rtl/>
        </w:rPr>
        <w:t>الفيصل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عبد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الحميد</w:t>
      </w:r>
    </w:p>
    <w:p w14:paraId="1E85D9DE" w14:textId="77777777" w:rsidR="00174F05" w:rsidRDefault="00174F05">
      <w:pPr>
        <w:spacing w:after="0" w:line="240" w:lineRule="auto"/>
        <w:ind w:firstLine="720"/>
        <w:jc w:val="center"/>
        <w:rPr>
          <w:rFonts w:ascii="Simplified Arabic" w:hAnsi="Simplified Arabic" w:cs="Simplified Arabic"/>
          <w:color w:val="0E2841"/>
          <w:sz w:val="28"/>
          <w:szCs w:val="28"/>
          <w:rtl/>
        </w:rPr>
      </w:pPr>
    </w:p>
    <w:p w14:paraId="1003DC1D" w14:textId="77777777" w:rsidR="00174F05" w:rsidRDefault="00000000">
      <w:pPr>
        <w:spacing w:after="0" w:line="240" w:lineRule="auto"/>
        <w:ind w:firstLine="720"/>
        <w:jc w:val="center"/>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العام</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الدراسي</w:t>
      </w:r>
      <w:r>
        <w:rPr>
          <w:rFonts w:ascii="Simplified Arabic" w:hAnsi="Simplified Arabic" w:cs="Simplified Arabic" w:hint="cs"/>
          <w:b/>
          <w:bCs/>
          <w:color w:val="0E2841"/>
          <w:sz w:val="28"/>
          <w:szCs w:val="28"/>
          <w:rtl/>
        </w:rPr>
        <w:t>/</w:t>
      </w:r>
    </w:p>
    <w:p w14:paraId="7F1FFC6E" w14:textId="77777777" w:rsidR="00174F05" w:rsidRDefault="00000000">
      <w:pPr>
        <w:spacing w:after="0" w:line="240" w:lineRule="auto"/>
        <w:ind w:firstLine="720"/>
        <w:jc w:val="center"/>
        <w:rPr>
          <w:rFonts w:ascii="Simplified Arabic" w:hAnsi="Simplified Arabic" w:cs="Simplified Arabic"/>
          <w:color w:val="0E2841"/>
          <w:sz w:val="28"/>
          <w:szCs w:val="28"/>
          <w:rtl/>
        </w:rPr>
      </w:pPr>
      <w:r>
        <w:rPr>
          <w:rFonts w:ascii="Simplified Arabic" w:hAnsi="Simplified Arabic" w:hint="cs"/>
          <w:color w:val="0E2841"/>
          <w:sz w:val="28"/>
          <w:szCs w:val="28"/>
          <w:rtl/>
          <w:lang w:bidi="ar-DZ"/>
        </w:rPr>
        <w:t>١٤٤</w:t>
      </w:r>
      <w:r>
        <w:rPr>
          <w:rFonts w:ascii="Simplified Arabic" w:hAnsi="Simplified Arabic" w:cs="Simplified Arabic" w:hint="cs"/>
          <w:color w:val="0E2841"/>
          <w:sz w:val="28"/>
          <w:szCs w:val="28"/>
          <w:rtl/>
        </w:rPr>
        <w:t>٨</w:t>
      </w:r>
      <w:r>
        <w:rPr>
          <w:rFonts w:ascii="Simplified Arabic" w:hAnsi="Simplified Arabic" w:cs="Simplified Arabic" w:hint="eastAsia"/>
          <w:color w:val="0E2841"/>
          <w:sz w:val="28"/>
          <w:szCs w:val="28"/>
          <w:rtl/>
        </w:rPr>
        <w:t>ه</w:t>
      </w:r>
      <w:r>
        <w:rPr>
          <w:rFonts w:ascii="Simplified Arabic" w:hAnsi="Simplified Arabic" w:cs="Simplified Arabic" w:hint="cs"/>
          <w:color w:val="0E2841"/>
          <w:sz w:val="28"/>
          <w:szCs w:val="28"/>
          <w:rtl/>
        </w:rPr>
        <w:t xml:space="preserve"> </w:t>
      </w:r>
      <w:r>
        <w:rPr>
          <w:rFonts w:ascii="Simplified Arabic" w:hAnsi="Simplified Arabic" w:cs="Simplified Arabic"/>
          <w:color w:val="0E2841"/>
          <w:sz w:val="28"/>
          <w:szCs w:val="28"/>
          <w:rtl/>
        </w:rPr>
        <w:t>–</w:t>
      </w:r>
      <w:r>
        <w:rPr>
          <w:rFonts w:ascii="Simplified Arabic" w:hAnsi="Simplified Arabic" w:cs="Simplified Arabic" w:hint="cs"/>
          <w:color w:val="0E2841"/>
          <w:sz w:val="28"/>
          <w:szCs w:val="28"/>
          <w:rtl/>
        </w:rPr>
        <w:t xml:space="preserve"> ٢٠٢٦ م</w:t>
      </w:r>
    </w:p>
    <w:p w14:paraId="0923F523" w14:textId="77777777" w:rsidR="00174F05" w:rsidRDefault="00174F05">
      <w:pPr>
        <w:spacing w:after="0" w:line="240" w:lineRule="auto"/>
        <w:ind w:firstLine="720"/>
        <w:jc w:val="center"/>
        <w:rPr>
          <w:rFonts w:ascii="Simplified Arabic" w:hAnsi="Simplified Arabic" w:cs="Simplified Arabic"/>
          <w:color w:val="0E2841"/>
          <w:sz w:val="28"/>
          <w:szCs w:val="28"/>
          <w:rtl/>
        </w:rPr>
      </w:pPr>
    </w:p>
    <w:p w14:paraId="437FE5DA" w14:textId="77777777" w:rsidR="00174F05" w:rsidRDefault="00174F05">
      <w:pPr>
        <w:spacing w:after="0" w:line="240" w:lineRule="auto"/>
        <w:ind w:firstLine="720"/>
        <w:jc w:val="center"/>
        <w:rPr>
          <w:rFonts w:ascii="Simplified Arabic" w:hAnsi="Simplified Arabic" w:cs="Simplified Arabic"/>
          <w:color w:val="0E2841"/>
          <w:sz w:val="28"/>
          <w:szCs w:val="28"/>
          <w:rtl/>
        </w:rPr>
      </w:pPr>
    </w:p>
    <w:p w14:paraId="1CA1C77F" w14:textId="77777777" w:rsidR="00174F05" w:rsidRDefault="00174F05">
      <w:pPr>
        <w:spacing w:after="0" w:line="240" w:lineRule="auto"/>
        <w:ind w:firstLine="720"/>
        <w:jc w:val="center"/>
        <w:rPr>
          <w:rFonts w:ascii="Simplified Arabic" w:hAnsi="Simplified Arabic" w:cs="Simplified Arabic"/>
          <w:color w:val="0E2841"/>
          <w:rtl/>
        </w:rPr>
      </w:pPr>
    </w:p>
    <w:p w14:paraId="056F0AD0" w14:textId="77777777" w:rsidR="00174F05" w:rsidRDefault="00174F05">
      <w:pPr>
        <w:spacing w:after="0" w:line="240" w:lineRule="auto"/>
        <w:ind w:firstLine="720"/>
        <w:jc w:val="center"/>
        <w:rPr>
          <w:rFonts w:ascii="Simplified Arabic" w:hAnsi="Simplified Arabic" w:cs="Simplified Arabic"/>
          <w:color w:val="0E2841"/>
          <w:rtl/>
        </w:rPr>
      </w:pPr>
    </w:p>
    <w:p w14:paraId="0FFE7F78" w14:textId="77777777" w:rsidR="00174F05" w:rsidRDefault="00174F05">
      <w:pPr>
        <w:spacing w:after="0" w:line="240" w:lineRule="auto"/>
        <w:ind w:firstLine="720"/>
        <w:jc w:val="center"/>
        <w:rPr>
          <w:rFonts w:ascii="Simplified Arabic" w:hAnsi="Simplified Arabic" w:cs="Simplified Arabic"/>
          <w:color w:val="0E2841"/>
          <w:rtl/>
        </w:rPr>
      </w:pPr>
    </w:p>
    <w:p w14:paraId="316CD106" w14:textId="77777777" w:rsidR="00174F05" w:rsidRDefault="00174F05">
      <w:pPr>
        <w:spacing w:after="0" w:line="240" w:lineRule="auto"/>
        <w:ind w:firstLine="720"/>
        <w:jc w:val="center"/>
        <w:rPr>
          <w:rFonts w:ascii="Simplified Arabic" w:hAnsi="Simplified Arabic" w:cs="Simplified Arabic"/>
          <w:color w:val="0E2841"/>
          <w:rtl/>
        </w:rPr>
      </w:pPr>
    </w:p>
    <w:p w14:paraId="369B9006" w14:textId="77777777" w:rsidR="00174F05" w:rsidRDefault="00174F05">
      <w:pPr>
        <w:spacing w:after="0" w:line="240" w:lineRule="auto"/>
        <w:ind w:firstLine="720"/>
        <w:jc w:val="center"/>
        <w:rPr>
          <w:rFonts w:ascii="Simplified Arabic" w:hAnsi="Simplified Arabic" w:cs="Simplified Arabic"/>
          <w:color w:val="0E2841"/>
          <w:rtl/>
        </w:rPr>
      </w:pPr>
    </w:p>
    <w:p w14:paraId="08F0FC8B" w14:textId="77777777" w:rsidR="00174F05" w:rsidRDefault="00174F05">
      <w:pPr>
        <w:spacing w:before="240" w:line="360" w:lineRule="auto"/>
        <w:ind w:firstLine="720"/>
        <w:jc w:val="center"/>
        <w:rPr>
          <w:rFonts w:ascii="Simplified Arabic" w:hAnsi="Simplified Arabic" w:cs="Simplified Arabic"/>
          <w:b/>
          <w:bCs/>
          <w:color w:val="0E2841"/>
          <w:sz w:val="36"/>
          <w:szCs w:val="36"/>
          <w:rtl/>
        </w:rPr>
      </w:pPr>
    </w:p>
    <w:p w14:paraId="2015031E" w14:textId="77777777" w:rsidR="00174F05" w:rsidRDefault="00174F05">
      <w:pPr>
        <w:spacing w:before="240" w:line="360" w:lineRule="auto"/>
        <w:ind w:firstLine="720"/>
        <w:jc w:val="center"/>
        <w:rPr>
          <w:rFonts w:ascii="Simplified Arabic" w:hAnsi="Simplified Arabic" w:cs="Simplified Arabic"/>
          <w:b/>
          <w:bCs/>
          <w:color w:val="0E2841"/>
          <w:sz w:val="36"/>
          <w:szCs w:val="36"/>
          <w:rtl/>
        </w:rPr>
      </w:pPr>
    </w:p>
    <w:p w14:paraId="6125463A" w14:textId="77777777" w:rsidR="00174F05" w:rsidRDefault="00174F05">
      <w:pPr>
        <w:spacing w:before="240" w:line="360" w:lineRule="auto"/>
        <w:ind w:firstLine="720"/>
        <w:jc w:val="center"/>
        <w:rPr>
          <w:rFonts w:ascii="Simplified Arabic" w:hAnsi="Simplified Arabic" w:cs="Simplified Arabic"/>
          <w:b/>
          <w:bCs/>
          <w:color w:val="0E2841"/>
          <w:sz w:val="36"/>
          <w:szCs w:val="36"/>
          <w:rtl/>
        </w:rPr>
      </w:pPr>
    </w:p>
    <w:p w14:paraId="6E03FEFA" w14:textId="77777777" w:rsidR="00174F05" w:rsidRDefault="00174F05">
      <w:pPr>
        <w:spacing w:before="240" w:line="360" w:lineRule="auto"/>
        <w:ind w:firstLine="720"/>
        <w:jc w:val="center"/>
        <w:rPr>
          <w:rFonts w:ascii="Simplified Arabic" w:hAnsi="Simplified Arabic" w:cs="Simplified Arabic"/>
          <w:b/>
          <w:bCs/>
          <w:color w:val="0E2841"/>
          <w:sz w:val="36"/>
          <w:szCs w:val="36"/>
          <w:rtl/>
        </w:rPr>
      </w:pPr>
    </w:p>
    <w:p w14:paraId="2A59A9D8" w14:textId="77777777" w:rsidR="00174F05" w:rsidRDefault="00174F05">
      <w:pPr>
        <w:spacing w:before="240" w:line="360" w:lineRule="auto"/>
        <w:ind w:firstLine="720"/>
        <w:jc w:val="center"/>
        <w:rPr>
          <w:rFonts w:ascii="Simplified Arabic" w:hAnsi="Simplified Arabic" w:cs="Simplified Arabic"/>
          <w:b/>
          <w:bCs/>
          <w:color w:val="0E2841"/>
          <w:sz w:val="36"/>
          <w:szCs w:val="36"/>
          <w:rtl/>
        </w:rPr>
      </w:pPr>
    </w:p>
    <w:p w14:paraId="4CD58209" w14:textId="77777777" w:rsidR="00174F05" w:rsidRDefault="00000000">
      <w:pPr>
        <w:spacing w:before="240" w:line="360" w:lineRule="auto"/>
        <w:ind w:firstLine="720"/>
        <w:jc w:val="center"/>
        <w:rPr>
          <w:rFonts w:ascii="Simplified Arabic" w:hAnsi="Simplified Arabic" w:cs="Simplified Arabic"/>
          <w:b/>
          <w:bCs/>
          <w:color w:val="0E2841"/>
          <w:sz w:val="36"/>
          <w:szCs w:val="36"/>
          <w:rtl/>
        </w:rPr>
      </w:pPr>
      <w:r>
        <w:rPr>
          <w:rFonts w:ascii="Simplified Arabic" w:hAnsi="Simplified Arabic" w:cs="Simplified Arabic" w:hint="eastAsia"/>
          <w:b/>
          <w:bCs/>
          <w:color w:val="0E2841"/>
          <w:sz w:val="36"/>
          <w:szCs w:val="36"/>
          <w:rtl/>
        </w:rPr>
        <w:t>الإهداء</w:t>
      </w:r>
    </w:p>
    <w:p w14:paraId="35EA6072" w14:textId="77777777" w:rsidR="00174F05" w:rsidRDefault="00000000">
      <w:pPr>
        <w:spacing w:before="240" w:line="360" w:lineRule="auto"/>
        <w:ind w:firstLine="720"/>
        <w:jc w:val="center"/>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الحمد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الذي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بنعمته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تتمّ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الصالحات،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والصلاة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والسلام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سيدنا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محمد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آله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وصحبه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أجمعين</w:t>
      </w:r>
      <w:r>
        <w:rPr>
          <w:rFonts w:ascii="Simplified Arabic" w:hAnsi="Simplified Arabic" w:cs="Simplified Arabic"/>
          <w:color w:val="0E2841"/>
          <w:sz w:val="28"/>
          <w:szCs w:val="28"/>
          <w:rtl/>
        </w:rPr>
        <w:t>.</w:t>
      </w:r>
    </w:p>
    <w:p w14:paraId="7B82D2B2" w14:textId="77777777" w:rsidR="00174F05" w:rsidRDefault="00000000">
      <w:pPr>
        <w:spacing w:before="240" w:line="360" w:lineRule="auto"/>
        <w:ind w:firstLine="720"/>
        <w:jc w:val="center"/>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والديَّ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الكريمين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ـ</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حفظهما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الله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ـ</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اللذين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كانا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مصدر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الدعم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والدعاء،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وغرسا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نفسي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والسعي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إليه</w:t>
      </w:r>
      <w:r>
        <w:rPr>
          <w:rFonts w:ascii="Simplified Arabic" w:hAnsi="Simplified Arabic" w:cs="Simplified Arabic"/>
          <w:color w:val="0E2841"/>
          <w:sz w:val="28"/>
          <w:szCs w:val="28"/>
          <w:rtl/>
        </w:rPr>
        <w:t>.</w:t>
      </w:r>
    </w:p>
    <w:p w14:paraId="64D9FC56" w14:textId="77777777" w:rsidR="00174F05" w:rsidRDefault="00000000">
      <w:pPr>
        <w:spacing w:before="240" w:line="360" w:lineRule="auto"/>
        <w:ind w:firstLine="720"/>
        <w:jc w:val="center"/>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وإلى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زوجتي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الغالية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كانت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عوناً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وسنداً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بصبرها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وتشجيعها،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أبنائي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الذين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كانوا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دافعاً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للاستمرار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والمثابرة</w:t>
      </w:r>
      <w:r>
        <w:rPr>
          <w:rFonts w:ascii="Simplified Arabic" w:hAnsi="Simplified Arabic" w:cs="Simplified Arabic"/>
          <w:color w:val="0E2841"/>
          <w:sz w:val="28"/>
          <w:szCs w:val="28"/>
          <w:rtl/>
        </w:rPr>
        <w:t>.</w:t>
      </w:r>
    </w:p>
    <w:p w14:paraId="19B24AE2" w14:textId="77777777" w:rsidR="00174F05" w:rsidRDefault="00000000">
      <w:pPr>
        <w:spacing w:before="240" w:line="360" w:lineRule="auto"/>
        <w:ind w:firstLine="720"/>
        <w:jc w:val="center"/>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كما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أتقدم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بخالص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التقدير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والعرفان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أستاذي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ومشرفي</w:t>
      </w:r>
    </w:p>
    <w:p w14:paraId="67EF7932" w14:textId="77777777" w:rsidR="00174F05" w:rsidRDefault="00000000">
      <w:pPr>
        <w:spacing w:before="240" w:line="360" w:lineRule="auto"/>
        <w:ind w:firstLine="720"/>
        <w:jc w:val="center"/>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lastRenderedPageBreak/>
        <w:t>الدكتور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الفيصل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عبد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الحميد</w:t>
      </w:r>
    </w:p>
    <w:p w14:paraId="69095CBC" w14:textId="77777777" w:rsidR="00174F05" w:rsidRDefault="00000000">
      <w:pPr>
        <w:spacing w:before="240" w:line="360" w:lineRule="auto"/>
        <w:ind w:firstLine="720"/>
        <w:jc w:val="center"/>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لما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قدمه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توجيه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علمي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ونصح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كريم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أسهم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إنجاز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العمل</w:t>
      </w:r>
      <w:r>
        <w:rPr>
          <w:rFonts w:ascii="Simplified Arabic" w:hAnsi="Simplified Arabic" w:cs="Simplified Arabic"/>
          <w:color w:val="0E2841"/>
          <w:sz w:val="28"/>
          <w:szCs w:val="28"/>
          <w:rtl/>
        </w:rPr>
        <w:t>.</w:t>
      </w:r>
    </w:p>
    <w:p w14:paraId="273795E1" w14:textId="77777777" w:rsidR="00174F05" w:rsidRDefault="00000000">
      <w:pPr>
        <w:spacing w:before="240" w:line="360" w:lineRule="auto"/>
        <w:ind w:firstLine="720"/>
        <w:jc w:val="center"/>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وأهدي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الجهد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كذلك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دعمني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وساندني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أسرتي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وأصدقائي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وزملائي،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العاملين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العربية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تقديراً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لجهودهم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خدمة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المجتمع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التنمية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المستدامة،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انسجاماً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تطلعات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رؤية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المملكة</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٢٠٣٠</w:t>
      </w:r>
    </w:p>
    <w:p w14:paraId="1A7D9CB3" w14:textId="77777777" w:rsidR="00174F05" w:rsidRDefault="00000000">
      <w:pPr>
        <w:spacing w:before="240" w:line="360" w:lineRule="auto"/>
        <w:ind w:firstLine="720"/>
        <w:jc w:val="center"/>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وأسأل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الله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يجعل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خالصاً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لوجهه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الكريم،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ينفع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به</w:t>
      </w:r>
      <w:r>
        <w:rPr>
          <w:rFonts w:ascii="Simplified Arabic" w:hAnsi="Simplified Arabic" w:cs="Simplified Arabic"/>
          <w:color w:val="0E2841"/>
          <w:sz w:val="28"/>
          <w:szCs w:val="28"/>
          <w:rtl/>
        </w:rPr>
        <w:t>.</w:t>
      </w:r>
    </w:p>
    <w:p w14:paraId="5FF14F33" w14:textId="77777777" w:rsidR="00174F05" w:rsidRDefault="00174F05">
      <w:pPr>
        <w:spacing w:before="240" w:line="360" w:lineRule="auto"/>
        <w:ind w:firstLine="720"/>
        <w:jc w:val="center"/>
        <w:rPr>
          <w:rFonts w:ascii="Simplified Arabic" w:hAnsi="Simplified Arabic" w:cs="Simplified Arabic"/>
          <w:color w:val="0E2841"/>
          <w:rtl/>
        </w:rPr>
      </w:pPr>
    </w:p>
    <w:p w14:paraId="47783F01" w14:textId="77777777" w:rsidR="00174F05" w:rsidRDefault="00174F05">
      <w:pPr>
        <w:spacing w:before="240" w:line="360" w:lineRule="auto"/>
        <w:jc w:val="center"/>
        <w:rPr>
          <w:rFonts w:ascii="Simplified Arabic" w:hAnsi="Simplified Arabic" w:cs="Simplified Arabic"/>
          <w:color w:val="0E2841"/>
          <w:rtl/>
        </w:rPr>
      </w:pPr>
    </w:p>
    <w:p w14:paraId="6B15DD48" w14:textId="77777777" w:rsidR="00174F05" w:rsidRDefault="00174F05">
      <w:pPr>
        <w:spacing w:before="240" w:line="360" w:lineRule="auto"/>
        <w:jc w:val="center"/>
        <w:rPr>
          <w:rFonts w:ascii="Simplified Arabic" w:hAnsi="Simplified Arabic" w:cs="Simplified Arabic"/>
          <w:color w:val="0E2841"/>
          <w:rtl/>
        </w:rPr>
      </w:pPr>
    </w:p>
    <w:p w14:paraId="40D6FDC8" w14:textId="77777777" w:rsidR="00174F05" w:rsidRDefault="00174F05">
      <w:pPr>
        <w:spacing w:before="240" w:line="360" w:lineRule="auto"/>
        <w:jc w:val="center"/>
        <w:rPr>
          <w:rFonts w:ascii="Simplified Arabic" w:hAnsi="Simplified Arabic" w:cs="Simplified Arabic"/>
          <w:color w:val="0E2841"/>
          <w:rtl/>
        </w:rPr>
      </w:pPr>
    </w:p>
    <w:p w14:paraId="12D2A76B" w14:textId="77777777" w:rsidR="00174F05" w:rsidRDefault="00174F05">
      <w:pPr>
        <w:spacing w:before="240" w:line="360" w:lineRule="auto"/>
        <w:jc w:val="center"/>
        <w:rPr>
          <w:rFonts w:ascii="Simplified Arabic" w:hAnsi="Simplified Arabic" w:cs="Simplified Arabic"/>
          <w:color w:val="0E2841"/>
          <w:rtl/>
        </w:rPr>
      </w:pPr>
    </w:p>
    <w:p w14:paraId="366D6B78" w14:textId="77777777" w:rsidR="00174F05" w:rsidRDefault="00174F05">
      <w:pPr>
        <w:spacing w:before="240" w:line="360" w:lineRule="auto"/>
        <w:jc w:val="center"/>
        <w:rPr>
          <w:rFonts w:ascii="Simplified Arabic" w:hAnsi="Simplified Arabic" w:cs="Simplified Arabic"/>
          <w:color w:val="0E2841"/>
          <w:rtl/>
        </w:rPr>
      </w:pPr>
    </w:p>
    <w:p w14:paraId="1EC0ABE5" w14:textId="77777777" w:rsidR="00174F05" w:rsidRDefault="00000000">
      <w:pPr>
        <w:spacing w:before="240" w:line="360" w:lineRule="auto"/>
        <w:jc w:val="center"/>
        <w:rPr>
          <w:rFonts w:ascii="Simplified Arabic" w:hAnsi="Simplified Arabic" w:cs="Simplified Arabic"/>
          <w:b/>
          <w:bCs/>
          <w:color w:val="0E2841"/>
          <w:sz w:val="36"/>
          <w:szCs w:val="36"/>
          <w:rtl/>
        </w:rPr>
      </w:pPr>
      <w:r>
        <w:rPr>
          <w:rFonts w:ascii="Simplified Arabic" w:hAnsi="Simplified Arabic" w:cs="Simplified Arabic" w:hint="cs"/>
          <w:b/>
          <w:bCs/>
          <w:color w:val="0E2841"/>
          <w:sz w:val="36"/>
          <w:szCs w:val="36"/>
          <w:rtl/>
        </w:rPr>
        <w:t>الشكر والتقدير</w:t>
      </w:r>
    </w:p>
    <w:p w14:paraId="608F26BD" w14:textId="77777777" w:rsidR="00174F05" w:rsidRDefault="00000000">
      <w:pPr>
        <w:spacing w:before="240" w:line="240" w:lineRule="auto"/>
        <w:ind w:firstLine="720"/>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الحمد لله رب العالمين، والصلاة والسلام على أشرف الأنبياء والمرسلين سيدنا محمد وعلى آله وصحبه أجمعين.</w:t>
      </w:r>
    </w:p>
    <w:p w14:paraId="6ECE037D" w14:textId="77777777" w:rsidR="00174F05" w:rsidRDefault="00000000">
      <w:pPr>
        <w:spacing w:before="240" w:line="240" w:lineRule="auto"/>
        <w:ind w:firstLine="720"/>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اتقدم بخالص الشكر وعظيم الامتنان لكل من أسهم في إنجاز هذه الرسالة العلمية، سواء بالدعم أو التوجيه أو تقديم التسهيلات التي كان لها الأثر في إتمام هذا العمل.</w:t>
      </w:r>
    </w:p>
    <w:p w14:paraId="7068C2A6" w14:textId="0D2E48CD" w:rsidR="00174F05" w:rsidRDefault="00000000">
      <w:pPr>
        <w:spacing w:before="240" w:line="240" w:lineRule="auto"/>
        <w:ind w:firstLine="720"/>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lastRenderedPageBreak/>
        <w:t>وفي هذا المقام، اتقدم بجزيل الشكر والتقدير إلى جامعة ميدأوشن ممثلة في كلية الإدارة بجامعة ميدأوشن وقسم إدارة المخاطر، لما قدموه من معلومات اكاديمية ساهمت في توجيهي وإرشادي على مدى مسيرة هذا البحث العلمي المتواضع.</w:t>
      </w:r>
    </w:p>
    <w:p w14:paraId="7E005E66" w14:textId="77777777" w:rsidR="00174F05" w:rsidRDefault="00000000">
      <w:pPr>
        <w:spacing w:before="240" w:line="240" w:lineRule="auto"/>
        <w:ind w:firstLine="720"/>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كما اتقدم بخالص الشكر والتقدير إلى المشرف الدكتور الفيصل عبد الحميد، ولما قدمه من توجيهات علمية قيّمة وملاحظات بنّاءة أسهمت في تطوير هذه الدراسة وإخراجها في صورتها العلمية.</w:t>
      </w:r>
    </w:p>
    <w:p w14:paraId="6F32783F" w14:textId="77777777" w:rsidR="00174F05" w:rsidRDefault="00000000">
      <w:pPr>
        <w:spacing w:before="240" w:line="240" w:lineRule="auto"/>
        <w:ind w:firstLine="720"/>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كذلك اعرب عن شكري وتقديري لأعضاء لجنة المناقشة على تفضلهم بقراءة هذه الرسالة وتقويمها، وما سيقدمونه من ملاحظات علمية تسهم في إثراء هذا العمل وتطويره.</w:t>
      </w:r>
    </w:p>
    <w:p w14:paraId="7E3BF933" w14:textId="77777777" w:rsidR="00174F05" w:rsidRDefault="00000000">
      <w:pPr>
        <w:spacing w:before="240" w:line="240" w:lineRule="auto"/>
        <w:ind w:firstLine="720"/>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كما اتقدم بخالص الشكر والتقدير إلى المركز الوطني لتنمية القطاع غير الربحي، وإلى جميع منسوبي المؤسسات غير الربحية في مدن الرياض وجدة والدمام، على تعاونهم في تقديم البيانات والمشاركة في الاستبانة، الأمر الذي كان له دور مهم في إنجاز الجانب الميداني من الدراسة.</w:t>
      </w:r>
    </w:p>
    <w:p w14:paraId="5DD42485" w14:textId="77777777" w:rsidR="00174F05" w:rsidRDefault="00000000">
      <w:pPr>
        <w:spacing w:before="240" w:line="240" w:lineRule="auto"/>
        <w:ind w:firstLine="720"/>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كما اثمن دعم زملائه في برنامج ماجستير إدارة المخاطر، وجميع الأصدقاء الذين قدموا لي التشجيع والدعم خلال فترة الدراسة والبحث.</w:t>
      </w:r>
    </w:p>
    <w:p w14:paraId="2E89DA0F" w14:textId="77777777" w:rsidR="00174F05" w:rsidRDefault="00000000">
      <w:pPr>
        <w:spacing w:before="240" w:line="240" w:lineRule="auto"/>
        <w:ind w:firstLine="720"/>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وفي الختام، اسأل الله تعالى أن يجزي الجميع خير الجزاء، وأن يجعل هذا العمل خالصاً لوجهه الكريم، وأن ينفع به الباحثين والممارسين في مجال إدارة المخاطر والتدقيق الداخلي.</w:t>
      </w:r>
    </w:p>
    <w:p w14:paraId="797F3FD2" w14:textId="77777777" w:rsidR="00174F05" w:rsidRDefault="00174F05">
      <w:pPr>
        <w:spacing w:before="240" w:line="240" w:lineRule="auto"/>
        <w:ind w:firstLine="720"/>
        <w:jc w:val="center"/>
        <w:rPr>
          <w:rFonts w:ascii="Simplified Arabic" w:hAnsi="Simplified Arabic" w:cs="Simplified Arabic"/>
          <w:color w:val="0E2841"/>
          <w:sz w:val="28"/>
          <w:szCs w:val="28"/>
          <w:rtl/>
        </w:rPr>
      </w:pPr>
    </w:p>
    <w:p w14:paraId="21C05B58" w14:textId="77777777" w:rsidR="00174F05" w:rsidRDefault="00174F05">
      <w:pPr>
        <w:spacing w:before="240" w:line="360" w:lineRule="auto"/>
        <w:rPr>
          <w:rFonts w:ascii="Simplified Arabic" w:hAnsi="Simplified Arabic" w:cs="Simplified Arabic"/>
          <w:color w:val="0E2841"/>
          <w:rtl/>
        </w:rPr>
      </w:pPr>
    </w:p>
    <w:p w14:paraId="6B7D02C7" w14:textId="77777777" w:rsidR="00174F05" w:rsidRDefault="00174F05">
      <w:pPr>
        <w:spacing w:before="240" w:line="360" w:lineRule="auto"/>
        <w:rPr>
          <w:rFonts w:ascii="Simplified Arabic" w:hAnsi="Simplified Arabic" w:cs="Simplified Arabic"/>
          <w:color w:val="0E2841"/>
          <w:rtl/>
        </w:rPr>
      </w:pPr>
    </w:p>
    <w:p w14:paraId="35E074E5" w14:textId="77777777" w:rsidR="00174F05" w:rsidRDefault="00174F05">
      <w:pPr>
        <w:spacing w:before="240" w:line="360" w:lineRule="auto"/>
        <w:rPr>
          <w:rFonts w:ascii="Simplified Arabic" w:hAnsi="Simplified Arabic" w:cs="Simplified Arabic"/>
          <w:color w:val="0E2841"/>
          <w:rtl/>
        </w:rPr>
      </w:pPr>
    </w:p>
    <w:p w14:paraId="7EF13E8B" w14:textId="77777777" w:rsidR="00174F05" w:rsidRDefault="00174F05">
      <w:pPr>
        <w:spacing w:before="240" w:line="360" w:lineRule="auto"/>
        <w:rPr>
          <w:rFonts w:ascii="Simplified Arabic" w:hAnsi="Simplified Arabic" w:cs="Simplified Arabic"/>
          <w:color w:val="0E2841"/>
          <w:rtl/>
        </w:rPr>
      </w:pPr>
    </w:p>
    <w:p w14:paraId="07F95409" w14:textId="77777777" w:rsidR="00174F05" w:rsidRDefault="00174F05">
      <w:pPr>
        <w:spacing w:before="240" w:line="360" w:lineRule="auto"/>
        <w:rPr>
          <w:rFonts w:ascii="Simplified Arabic" w:hAnsi="Simplified Arabic" w:cs="Simplified Arabic"/>
          <w:color w:val="0E2841"/>
          <w:rtl/>
        </w:rPr>
      </w:pPr>
    </w:p>
    <w:p w14:paraId="0319825D" w14:textId="77777777" w:rsidR="00174F05" w:rsidRDefault="00174F05">
      <w:pPr>
        <w:spacing w:before="240" w:line="360" w:lineRule="auto"/>
        <w:rPr>
          <w:rFonts w:ascii="Simplified Arabic" w:hAnsi="Simplified Arabic" w:cs="Simplified Arabic"/>
          <w:color w:val="0E2841"/>
          <w:rtl/>
        </w:rPr>
      </w:pPr>
    </w:p>
    <w:p w14:paraId="04AAD9E5" w14:textId="77777777" w:rsidR="00174F05" w:rsidRDefault="00000000">
      <w:pPr>
        <w:spacing w:after="0" w:line="360" w:lineRule="auto"/>
        <w:ind w:firstLine="720"/>
        <w:rPr>
          <w:rFonts w:ascii="Simplified Arabic" w:hAnsi="Simplified Arabic" w:cs="Simplified Arabic"/>
          <w:b/>
          <w:bCs/>
          <w:color w:val="0E2841"/>
          <w:sz w:val="36"/>
          <w:szCs w:val="36"/>
          <w:rtl/>
        </w:rPr>
      </w:pPr>
      <w:r>
        <w:rPr>
          <w:rFonts w:ascii="Simplified Arabic" w:hAnsi="Simplified Arabic" w:cs="Simplified Arabic" w:hint="eastAsia"/>
          <w:b/>
          <w:bCs/>
          <w:color w:val="0E2841"/>
          <w:sz w:val="36"/>
          <w:szCs w:val="36"/>
          <w:rtl/>
        </w:rPr>
        <w:t>فهرس</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المحتويات</w:t>
      </w:r>
    </w:p>
    <w:p w14:paraId="2975CAD6" w14:textId="77777777" w:rsidR="00174F05" w:rsidRDefault="00174F05">
      <w:pPr>
        <w:spacing w:after="0" w:line="360" w:lineRule="auto"/>
        <w:ind w:firstLine="720"/>
        <w:rPr>
          <w:rFonts w:ascii="Simplified Arabic" w:hAnsi="Simplified Arabic" w:cs="Simplified Arabic"/>
          <w:color w:val="0E2841"/>
          <w:rtl/>
        </w:rPr>
      </w:pPr>
    </w:p>
    <w:p w14:paraId="26F33765"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ملخص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ab/>
      </w:r>
      <w:r>
        <w:rPr>
          <w:rFonts w:ascii="Simplified Arabic" w:hAnsi="Simplified Arabic" w:cs="Simplified Arabic"/>
          <w:color w:val="0E2841"/>
          <w:sz w:val="28"/>
          <w:szCs w:val="28"/>
        </w:rPr>
        <w:t>viii</w:t>
      </w:r>
    </w:p>
    <w:p w14:paraId="5BA0E91B"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t>الفصل</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الأول</w:t>
      </w:r>
      <w:r>
        <w:rPr>
          <w:rFonts w:ascii="Simplified Arabic" w:hAnsi="Simplified Arabic" w:cs="Simplified Arabic"/>
          <w:b/>
          <w:bCs/>
          <w:color w:val="0E2841"/>
          <w:sz w:val="28"/>
          <w:szCs w:val="28"/>
          <w:rtl/>
        </w:rPr>
        <w:t>:</w:t>
      </w:r>
      <w:r>
        <w:rPr>
          <w:rFonts w:hAnsi="Simplified Arabic" w:cs="Simplified Arabic"/>
          <w:b/>
          <w:bCs/>
          <w:color w:val="0E2841"/>
          <w:sz w:val="28"/>
          <w:szCs w:val="28"/>
          <w:rtl/>
        </w:rPr>
        <w:t xml:space="preserve"> </w:t>
      </w:r>
      <w:r>
        <w:rPr>
          <w:rFonts w:ascii="Simplified Arabic" w:hAnsi="Simplified Arabic" w:cs="Simplified Arabic" w:hint="cs"/>
          <w:b/>
          <w:bCs/>
          <w:color w:val="0E2841"/>
          <w:sz w:val="28"/>
          <w:szCs w:val="28"/>
          <w:rtl/>
        </w:rPr>
        <w:t>الإطار العام للبحث</w:t>
      </w:r>
      <w:r>
        <w:rPr>
          <w:rFonts w:ascii="Simplified Arabic" w:hAnsi="Simplified Arabic" w:cs="Simplified Arabic"/>
          <w:color w:val="0E2841"/>
          <w:sz w:val="28"/>
          <w:szCs w:val="28"/>
          <w:rtl/>
        </w:rPr>
        <w:tab/>
      </w:r>
    </w:p>
    <w:p w14:paraId="471B96F9"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المقدمة</w:t>
      </w:r>
    </w:p>
    <w:p w14:paraId="087BAEAB"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مشكلة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p>
    <w:p w14:paraId="0BE8924B"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أهمية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p>
    <w:p w14:paraId="7440F540"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أهداف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p>
    <w:p w14:paraId="7B0D8651"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تساؤلات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ab/>
      </w:r>
    </w:p>
    <w:p w14:paraId="50E6CB2F"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فرضيات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ab/>
      </w:r>
    </w:p>
    <w:p w14:paraId="410DAA5B"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المنطلقات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للدراسة</w:t>
      </w:r>
      <w:r>
        <w:rPr>
          <w:rFonts w:ascii="Simplified Arabic" w:hAnsi="Simplified Arabic" w:cs="Simplified Arabic"/>
          <w:color w:val="0E2841"/>
          <w:sz w:val="28"/>
          <w:szCs w:val="28"/>
          <w:rtl/>
        </w:rPr>
        <w:tab/>
      </w:r>
    </w:p>
    <w:p w14:paraId="444D4E8F"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t>الفصل</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الثاني</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الدراسات</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السابقة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والإطار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النظري</w:t>
      </w:r>
      <w:r>
        <w:rPr>
          <w:rFonts w:ascii="Simplified Arabic" w:hAnsi="Simplified Arabic" w:cs="Simplified Arabic"/>
          <w:color w:val="0E2841"/>
          <w:sz w:val="28"/>
          <w:szCs w:val="28"/>
          <w:rtl/>
        </w:rPr>
        <w:tab/>
      </w:r>
    </w:p>
    <w:p w14:paraId="64CB9432"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المقدمة</w:t>
      </w:r>
    </w:p>
    <w:p w14:paraId="7101309B"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الدراسات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السابقة</w:t>
      </w:r>
      <w:r>
        <w:rPr>
          <w:rFonts w:ascii="Simplified Arabic" w:hAnsi="Simplified Arabic" w:cs="Simplified Arabic"/>
          <w:color w:val="0E2841"/>
          <w:sz w:val="28"/>
          <w:szCs w:val="28"/>
          <w:rtl/>
        </w:rPr>
        <w:tab/>
      </w:r>
    </w:p>
    <w:p w14:paraId="55B2A078"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التعليق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السابقة</w:t>
      </w:r>
    </w:p>
    <w:p w14:paraId="40C306AB"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الإطار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w:t>
      </w:r>
    </w:p>
    <w:p w14:paraId="14E39741"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المحور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المفهوم،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التطور،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الأهمية،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والأبعاد</w:t>
      </w:r>
      <w:r>
        <w:rPr>
          <w:rFonts w:ascii="Simplified Arabic" w:hAnsi="Simplified Arabic" w:cs="Simplified Arabic"/>
          <w:color w:val="0E2841"/>
          <w:sz w:val="28"/>
          <w:szCs w:val="28"/>
          <w:rtl/>
        </w:rPr>
        <w:tab/>
      </w:r>
    </w:p>
    <w:p w14:paraId="7A2E56E0"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المحور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الثاني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المفهوم،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الأنواع،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والأطر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المرجعية</w:t>
      </w:r>
    </w:p>
    <w:p w14:paraId="5EC7CD67"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المحور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الثالث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التكاملية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p>
    <w:p w14:paraId="321FD657"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المحور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الرابع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المفسّرة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p>
    <w:p w14:paraId="0A6E8CFE" w14:textId="77777777" w:rsidR="00174F05" w:rsidRDefault="00000000">
      <w:pPr>
        <w:spacing w:after="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الفصل</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الثالث</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منهجية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وطرق</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البحث</w:t>
      </w:r>
      <w:r>
        <w:rPr>
          <w:rFonts w:ascii="Simplified Arabic" w:hAnsi="Simplified Arabic" w:cs="Simplified Arabic"/>
          <w:b/>
          <w:bCs/>
          <w:color w:val="0E2841"/>
          <w:sz w:val="28"/>
          <w:szCs w:val="28"/>
          <w:rtl/>
        </w:rPr>
        <w:tab/>
      </w:r>
    </w:p>
    <w:p w14:paraId="4E23A764"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المقدمة</w:t>
      </w:r>
      <w:r>
        <w:rPr>
          <w:rFonts w:ascii="Simplified Arabic" w:hAnsi="Simplified Arabic" w:cs="Simplified Arabic"/>
          <w:color w:val="0E2841"/>
          <w:sz w:val="28"/>
          <w:szCs w:val="28"/>
          <w:rtl/>
        </w:rPr>
        <w:tab/>
      </w:r>
    </w:p>
    <w:p w14:paraId="48D98D3B"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lastRenderedPageBreak/>
        <w:t>منهج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المنهج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الوصفي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التحليلي</w:t>
      </w:r>
      <w:r>
        <w:rPr>
          <w:rFonts w:ascii="Simplified Arabic" w:hAnsi="Simplified Arabic" w:cs="Simplified Arabic"/>
          <w:color w:val="0E2841"/>
          <w:sz w:val="28"/>
          <w:szCs w:val="28"/>
          <w:rtl/>
        </w:rPr>
        <w:tab/>
      </w:r>
    </w:p>
    <w:p w14:paraId="5D0BEB78"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مجتمع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وعينة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p>
    <w:p w14:paraId="2D554F09"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أساليب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التحليل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الإحصائي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البيانات</w:t>
      </w:r>
    </w:p>
    <w:p w14:paraId="3CC5CA16"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حدود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p>
    <w:p w14:paraId="0AE68237" w14:textId="77777777" w:rsidR="00174F05" w:rsidRDefault="00000000">
      <w:pPr>
        <w:spacing w:after="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الفصل</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الرابع</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عرض</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وتحليل</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النتائج</w:t>
      </w:r>
      <w:r>
        <w:rPr>
          <w:rFonts w:ascii="Simplified Arabic" w:hAnsi="Simplified Arabic" w:cs="Simplified Arabic"/>
          <w:b/>
          <w:bCs/>
          <w:color w:val="0E2841"/>
          <w:sz w:val="28"/>
          <w:szCs w:val="28"/>
          <w:rtl/>
        </w:rPr>
        <w:tab/>
      </w:r>
    </w:p>
    <w:p w14:paraId="481E31C0"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المقدمة</w:t>
      </w:r>
      <w:r>
        <w:rPr>
          <w:rFonts w:ascii="Simplified Arabic" w:hAnsi="Simplified Arabic" w:cs="Simplified Arabic"/>
          <w:color w:val="0E2841"/>
          <w:sz w:val="28"/>
          <w:szCs w:val="28"/>
          <w:rtl/>
        </w:rPr>
        <w:tab/>
      </w:r>
    </w:p>
    <w:p w14:paraId="49676E50"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أولاً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تحليل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الخصائص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الديموغرافية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والوظيفية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لعينة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p>
    <w:p w14:paraId="1FFFCB8E"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ثانياً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نتائج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اختبارات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الصدق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والثبات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لأداة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ab/>
      </w:r>
    </w:p>
    <w:p w14:paraId="3330CDEB"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ثالثاً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التحليل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الوصفي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لمتغيرات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ab/>
      </w:r>
    </w:p>
    <w:p w14:paraId="72588736"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رابعاً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تحليل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اختبار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فرضيات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ab/>
      </w:r>
    </w:p>
    <w:p w14:paraId="49481076"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t>الفصل</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الخامس</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مناقشة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النتائج</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والتوصيات</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والخاتمة</w:t>
      </w:r>
      <w:r>
        <w:rPr>
          <w:rFonts w:ascii="Simplified Arabic" w:hAnsi="Simplified Arabic" w:cs="Simplified Arabic"/>
          <w:color w:val="0E2841"/>
          <w:sz w:val="28"/>
          <w:szCs w:val="28"/>
          <w:rtl/>
        </w:rPr>
        <w:tab/>
      </w:r>
    </w:p>
    <w:p w14:paraId="6CAC63CB"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المقدمة</w:t>
      </w:r>
      <w:r>
        <w:rPr>
          <w:rFonts w:ascii="Simplified Arabic" w:hAnsi="Simplified Arabic" w:cs="Simplified Arabic"/>
          <w:color w:val="0E2841"/>
          <w:sz w:val="28"/>
          <w:szCs w:val="28"/>
          <w:rtl/>
        </w:rPr>
        <w:tab/>
      </w:r>
    </w:p>
    <w:p w14:paraId="2C7D5649"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أولاً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مناقشة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وتفسير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نتائج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ab/>
      </w:r>
    </w:p>
    <w:p w14:paraId="5F640BF4"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ثانياً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توصيات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ab/>
      </w:r>
    </w:p>
    <w:p w14:paraId="1C2B7CE3"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ثالثاً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محددات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ومقترحات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بحثية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مستقبلية</w:t>
      </w:r>
      <w:r>
        <w:rPr>
          <w:rFonts w:ascii="Simplified Arabic" w:hAnsi="Simplified Arabic" w:cs="Simplified Arabic"/>
          <w:color w:val="0E2841"/>
          <w:sz w:val="28"/>
          <w:szCs w:val="28"/>
          <w:rtl/>
        </w:rPr>
        <w:tab/>
      </w:r>
    </w:p>
    <w:p w14:paraId="4B62E3DC"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خاتمة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ab/>
      </w:r>
    </w:p>
    <w:p w14:paraId="2BCC4F22" w14:textId="6AB954E0"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قائمة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المرا</w:t>
      </w:r>
      <w:r w:rsidR="002F26F0">
        <w:rPr>
          <w:rFonts w:ascii="Simplified Arabic" w:hAnsi="Simplified Arabic" w:cs="Simplified Arabic" w:hint="cs"/>
          <w:color w:val="0E2841"/>
          <w:sz w:val="28"/>
          <w:szCs w:val="28"/>
          <w:rtl/>
        </w:rPr>
        <w:t>جع</w:t>
      </w:r>
    </w:p>
    <w:p w14:paraId="58048785"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قائمة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مراجع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الإطار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w:t>
      </w:r>
      <w:r>
        <w:rPr>
          <w:rFonts w:ascii="Simplified Arabic" w:hAnsi="Simplified Arabic" w:cs="Simplified Arabic"/>
          <w:color w:val="0E2841"/>
          <w:sz w:val="28"/>
          <w:szCs w:val="28"/>
          <w:rtl/>
        </w:rPr>
        <w:tab/>
      </w:r>
    </w:p>
    <w:p w14:paraId="40CFCDB0"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مراجع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الفصل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الثالث</w:t>
      </w:r>
      <w:r>
        <w:rPr>
          <w:rFonts w:ascii="Simplified Arabic" w:hAnsi="Simplified Arabic" w:cs="Simplified Arabic"/>
          <w:color w:val="0E2841"/>
          <w:sz w:val="28"/>
          <w:szCs w:val="28"/>
          <w:rtl/>
        </w:rPr>
        <w:tab/>
      </w:r>
    </w:p>
    <w:p w14:paraId="7F12A0A4" w14:textId="77777777" w:rsidR="00174F05" w:rsidRDefault="00174F05">
      <w:pPr>
        <w:spacing w:after="0" w:line="360" w:lineRule="auto"/>
        <w:ind w:firstLine="720"/>
        <w:rPr>
          <w:rFonts w:ascii="Simplified Arabic" w:hAnsi="Simplified Arabic" w:cs="Simplified Arabic"/>
          <w:color w:val="0E2841"/>
          <w:sz w:val="28"/>
          <w:szCs w:val="28"/>
          <w:rtl/>
        </w:rPr>
      </w:pPr>
    </w:p>
    <w:p w14:paraId="08A9AD44" w14:textId="77777777" w:rsidR="00174F05" w:rsidRDefault="00174F05">
      <w:pPr>
        <w:spacing w:after="0" w:line="360" w:lineRule="auto"/>
        <w:ind w:firstLine="720"/>
        <w:rPr>
          <w:rFonts w:ascii="Simplified Arabic" w:hAnsi="Simplified Arabic" w:cs="Simplified Arabic"/>
          <w:color w:val="0E2841"/>
          <w:sz w:val="28"/>
          <w:szCs w:val="28"/>
          <w:rtl/>
        </w:rPr>
      </w:pPr>
    </w:p>
    <w:p w14:paraId="7068BC94" w14:textId="77777777" w:rsidR="00174F05" w:rsidRDefault="00174F05">
      <w:pPr>
        <w:spacing w:after="0" w:line="360" w:lineRule="auto"/>
        <w:ind w:firstLine="720"/>
        <w:rPr>
          <w:rFonts w:ascii="Simplified Arabic" w:hAnsi="Simplified Arabic" w:cs="Simplified Arabic"/>
          <w:color w:val="0E2841"/>
          <w:sz w:val="28"/>
          <w:szCs w:val="28"/>
          <w:rtl/>
        </w:rPr>
      </w:pPr>
    </w:p>
    <w:p w14:paraId="7D17606A" w14:textId="77777777" w:rsidR="00174F05" w:rsidRDefault="00174F05">
      <w:pPr>
        <w:spacing w:after="0" w:line="360" w:lineRule="auto"/>
        <w:rPr>
          <w:rFonts w:ascii="Simplified Arabic" w:hAnsi="Simplified Arabic" w:cs="Simplified Arabic"/>
          <w:color w:val="0E2841"/>
          <w:sz w:val="28"/>
          <w:szCs w:val="28"/>
          <w:rtl/>
        </w:rPr>
      </w:pPr>
    </w:p>
    <w:p w14:paraId="04DABD05" w14:textId="77777777" w:rsidR="00174F05" w:rsidRDefault="00174F05">
      <w:pPr>
        <w:spacing w:after="0" w:line="360" w:lineRule="auto"/>
        <w:rPr>
          <w:rFonts w:ascii="Simplified Arabic" w:hAnsi="Simplified Arabic" w:cs="Simplified Arabic"/>
          <w:color w:val="0E2841"/>
          <w:sz w:val="28"/>
          <w:szCs w:val="28"/>
          <w:rtl/>
        </w:rPr>
      </w:pPr>
    </w:p>
    <w:p w14:paraId="56921BB1" w14:textId="77777777" w:rsidR="00174F05" w:rsidRDefault="00174F05">
      <w:pPr>
        <w:spacing w:after="0" w:line="360" w:lineRule="auto"/>
        <w:rPr>
          <w:rFonts w:ascii="Simplified Arabic" w:hAnsi="Simplified Arabic" w:cs="Simplified Arabic"/>
          <w:color w:val="0E2841"/>
          <w:sz w:val="28"/>
          <w:szCs w:val="28"/>
          <w:rtl/>
        </w:rPr>
      </w:pPr>
    </w:p>
    <w:p w14:paraId="3E3D3BF4" w14:textId="77777777" w:rsidR="00174F05" w:rsidRDefault="00174F05">
      <w:pPr>
        <w:spacing w:after="0" w:line="360" w:lineRule="auto"/>
        <w:rPr>
          <w:rFonts w:ascii="Simplified Arabic" w:hAnsi="Simplified Arabic" w:cs="Simplified Arabic"/>
          <w:color w:val="0E2841"/>
          <w:sz w:val="28"/>
          <w:szCs w:val="28"/>
          <w:rtl/>
        </w:rPr>
      </w:pPr>
    </w:p>
    <w:p w14:paraId="4E31D3A2" w14:textId="77777777" w:rsidR="00174F05" w:rsidRDefault="00174F05">
      <w:pPr>
        <w:spacing w:after="0" w:line="360" w:lineRule="auto"/>
        <w:rPr>
          <w:rFonts w:ascii="Simplified Arabic" w:hAnsi="Simplified Arabic" w:cs="Simplified Arabic"/>
          <w:color w:val="0E2841"/>
          <w:sz w:val="28"/>
          <w:szCs w:val="28"/>
          <w:rtl/>
        </w:rPr>
      </w:pPr>
    </w:p>
    <w:p w14:paraId="6890DF71" w14:textId="77777777" w:rsidR="00174F05" w:rsidRDefault="00174F05">
      <w:pPr>
        <w:spacing w:after="0" w:line="360" w:lineRule="auto"/>
        <w:rPr>
          <w:rFonts w:ascii="Simplified Arabic" w:hAnsi="Simplified Arabic" w:cs="Simplified Arabic"/>
          <w:color w:val="0E2841"/>
          <w:sz w:val="28"/>
          <w:szCs w:val="28"/>
          <w:rtl/>
        </w:rPr>
      </w:pPr>
    </w:p>
    <w:p w14:paraId="18D8D9FB" w14:textId="77777777" w:rsidR="00174F05" w:rsidRDefault="00174F05">
      <w:pPr>
        <w:spacing w:after="0" w:line="360" w:lineRule="auto"/>
        <w:rPr>
          <w:rFonts w:ascii="Simplified Arabic" w:hAnsi="Simplified Arabic" w:cs="Simplified Arabic"/>
          <w:color w:val="0E2841"/>
          <w:sz w:val="28"/>
          <w:szCs w:val="28"/>
          <w:rtl/>
        </w:rPr>
      </w:pPr>
    </w:p>
    <w:p w14:paraId="522F2330" w14:textId="77777777" w:rsidR="00174F05" w:rsidRDefault="00174F05">
      <w:pPr>
        <w:spacing w:after="0" w:line="360" w:lineRule="auto"/>
        <w:rPr>
          <w:rFonts w:ascii="Simplified Arabic" w:hAnsi="Simplified Arabic" w:cs="Simplified Arabic"/>
          <w:color w:val="0E2841"/>
          <w:sz w:val="28"/>
          <w:szCs w:val="28"/>
          <w:rtl/>
        </w:rPr>
      </w:pPr>
    </w:p>
    <w:p w14:paraId="7565BA55" w14:textId="77777777" w:rsidR="00174F05" w:rsidRDefault="00174F05">
      <w:pPr>
        <w:spacing w:after="0" w:line="360" w:lineRule="auto"/>
        <w:rPr>
          <w:rFonts w:ascii="Simplified Arabic" w:hAnsi="Simplified Arabic" w:cs="Simplified Arabic"/>
          <w:color w:val="0E2841"/>
          <w:sz w:val="28"/>
          <w:szCs w:val="28"/>
          <w:rtl/>
        </w:rPr>
      </w:pPr>
    </w:p>
    <w:p w14:paraId="5AAA3D2C" w14:textId="77777777" w:rsidR="00174F05" w:rsidRDefault="00174F05">
      <w:pPr>
        <w:spacing w:after="0" w:line="360" w:lineRule="auto"/>
        <w:rPr>
          <w:rFonts w:ascii="Simplified Arabic" w:hAnsi="Simplified Arabic" w:cs="Simplified Arabic"/>
          <w:color w:val="0E2841"/>
          <w:sz w:val="28"/>
          <w:szCs w:val="28"/>
          <w:rtl/>
        </w:rPr>
      </w:pPr>
    </w:p>
    <w:p w14:paraId="4FF9A935" w14:textId="77777777" w:rsidR="00174F05" w:rsidRDefault="00174F05">
      <w:pPr>
        <w:spacing w:after="0" w:line="360" w:lineRule="auto"/>
        <w:rPr>
          <w:rFonts w:ascii="Simplified Arabic" w:hAnsi="Simplified Arabic" w:cs="Simplified Arabic"/>
          <w:color w:val="0E2841"/>
          <w:sz w:val="28"/>
          <w:szCs w:val="28"/>
          <w:rtl/>
        </w:rPr>
      </w:pPr>
    </w:p>
    <w:p w14:paraId="37DD497F" w14:textId="77777777" w:rsidR="00174F05" w:rsidRDefault="00174F05">
      <w:pPr>
        <w:spacing w:after="0" w:line="360" w:lineRule="auto"/>
        <w:rPr>
          <w:rFonts w:ascii="Simplified Arabic" w:hAnsi="Simplified Arabic" w:cs="Simplified Arabic"/>
          <w:color w:val="0E2841"/>
          <w:sz w:val="28"/>
          <w:szCs w:val="28"/>
          <w:rtl/>
        </w:rPr>
      </w:pPr>
    </w:p>
    <w:p w14:paraId="3F594E8D" w14:textId="77777777" w:rsidR="00174F05" w:rsidRDefault="00174F05">
      <w:pPr>
        <w:spacing w:after="0" w:line="360" w:lineRule="auto"/>
        <w:rPr>
          <w:rFonts w:ascii="Simplified Arabic" w:hAnsi="Simplified Arabic" w:cs="Simplified Arabic"/>
          <w:color w:val="0E2841"/>
          <w:sz w:val="28"/>
          <w:szCs w:val="28"/>
          <w:rtl/>
        </w:rPr>
      </w:pPr>
    </w:p>
    <w:p w14:paraId="602740A7" w14:textId="77777777" w:rsidR="00174F05" w:rsidRDefault="00174F05">
      <w:pPr>
        <w:spacing w:after="0" w:line="360" w:lineRule="auto"/>
        <w:rPr>
          <w:rFonts w:ascii="Simplified Arabic" w:hAnsi="Simplified Arabic" w:cs="Simplified Arabic"/>
          <w:color w:val="0E2841"/>
          <w:sz w:val="28"/>
          <w:szCs w:val="28"/>
          <w:rtl/>
        </w:rPr>
      </w:pPr>
    </w:p>
    <w:p w14:paraId="5CE820CE" w14:textId="77777777" w:rsidR="00174F05" w:rsidRDefault="00000000">
      <w:pPr>
        <w:spacing w:after="0" w:line="360" w:lineRule="auto"/>
        <w:ind w:firstLine="720"/>
        <w:rPr>
          <w:rFonts w:ascii="Simplified Arabic" w:hAnsi="Simplified Arabic" w:cs="Simplified Arabic"/>
          <w:b/>
          <w:bCs/>
          <w:color w:val="0E2841"/>
          <w:sz w:val="36"/>
          <w:szCs w:val="36"/>
          <w:rtl/>
        </w:rPr>
      </w:pPr>
      <w:r>
        <w:rPr>
          <w:rFonts w:ascii="Simplified Arabic" w:hAnsi="Simplified Arabic" w:cs="Simplified Arabic" w:hint="eastAsia"/>
          <w:b/>
          <w:bCs/>
          <w:color w:val="0E2841"/>
          <w:sz w:val="36"/>
          <w:szCs w:val="36"/>
          <w:rtl/>
        </w:rPr>
        <w:t>فهرس</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الجداول</w:t>
      </w:r>
    </w:p>
    <w:p w14:paraId="503F6C61" w14:textId="77777777" w:rsidR="00174F05" w:rsidRDefault="00174F05">
      <w:pPr>
        <w:spacing w:after="0" w:line="360" w:lineRule="auto"/>
        <w:ind w:firstLine="720"/>
        <w:rPr>
          <w:rFonts w:ascii="Simplified Arabic" w:hAnsi="Simplified Arabic" w:cs="Simplified Arabic"/>
          <w:color w:val="0E2841"/>
          <w:sz w:val="28"/>
          <w:szCs w:val="28"/>
          <w:rtl/>
        </w:rPr>
      </w:pPr>
    </w:p>
    <w:p w14:paraId="2C2DB482"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جدول</w:t>
      </w:r>
      <w:r>
        <w:rPr>
          <w:rFonts w:ascii="Simplified Arabic" w:hAnsi="Simplified Arabic" w:cs="Simplified Arabic"/>
          <w:color w:val="0E2841"/>
          <w:sz w:val="28"/>
          <w:szCs w:val="28"/>
          <w:rtl/>
        </w:rPr>
        <w:t xml:space="preserve"> </w:t>
      </w:r>
      <w:r>
        <w:rPr>
          <w:rFonts w:hAnsi="Simplified Arabic" w:cs="Simplified Arabic"/>
          <w:color w:val="0E2841"/>
          <w:sz w:val="28"/>
          <w:szCs w:val="28"/>
        </w:rPr>
        <w:t>1-2</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المراحل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التاريخية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مرت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مهنة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ab/>
      </w:r>
    </w:p>
    <w:p w14:paraId="7072AEF3"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جدول</w:t>
      </w:r>
      <w:r>
        <w:rPr>
          <w:rFonts w:ascii="Simplified Arabic" w:hAnsi="Simplified Arabic" w:cs="Simplified Arabic"/>
          <w:color w:val="0E2841"/>
          <w:sz w:val="28"/>
          <w:szCs w:val="28"/>
          <w:rtl/>
        </w:rPr>
        <w:t xml:space="preserve"> 2-2: </w:t>
      </w:r>
      <w:r>
        <w:rPr>
          <w:rFonts w:ascii="Simplified Arabic" w:hAnsi="Simplified Arabic" w:cs="Simplified Arabic" w:hint="eastAsia"/>
          <w:color w:val="0E2841"/>
          <w:sz w:val="28"/>
          <w:szCs w:val="28"/>
          <w:rtl/>
        </w:rPr>
        <w:t>مكونات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إطار</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COSO ERM (2017</w:t>
      </w:r>
      <w:r>
        <w:rPr>
          <w:rFonts w:ascii="Simplified Arabic" w:hAnsi="Simplified Arabic" w:cs="Simplified Arabic"/>
          <w:color w:val="0E2841"/>
          <w:sz w:val="28"/>
          <w:szCs w:val="28"/>
          <w:rtl/>
        </w:rPr>
        <w:tab/>
      </w:r>
    </w:p>
    <w:p w14:paraId="7AAE844E"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جدول</w:t>
      </w:r>
      <w:r>
        <w:rPr>
          <w:rFonts w:ascii="Simplified Arabic" w:hAnsi="Simplified Arabic" w:cs="Simplified Arabic"/>
          <w:color w:val="0E2841"/>
          <w:sz w:val="28"/>
          <w:szCs w:val="28"/>
          <w:rtl/>
        </w:rPr>
        <w:t xml:space="preserve"> 2-3: </w:t>
      </w:r>
      <w:r>
        <w:rPr>
          <w:rFonts w:ascii="Simplified Arabic" w:hAnsi="Simplified Arabic" w:cs="Simplified Arabic" w:hint="eastAsia"/>
          <w:color w:val="0E2841"/>
          <w:sz w:val="28"/>
          <w:szCs w:val="28"/>
          <w:rtl/>
        </w:rPr>
        <w:t>ملخصاً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لأدوار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ومسؤوليات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خطوط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الدفاع</w:t>
      </w:r>
      <w:r>
        <w:rPr>
          <w:rFonts w:ascii="Simplified Arabic" w:hAnsi="Simplified Arabic" w:cs="Simplified Arabic"/>
          <w:color w:val="0E2841"/>
          <w:sz w:val="28"/>
          <w:szCs w:val="28"/>
          <w:rtl/>
        </w:rPr>
        <w:tab/>
      </w:r>
    </w:p>
    <w:p w14:paraId="1416910F"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lastRenderedPageBreak/>
        <w:t>جدول</w:t>
      </w:r>
      <w:r>
        <w:rPr>
          <w:rFonts w:ascii="Simplified Arabic" w:hAnsi="Simplified Arabic" w:cs="Simplified Arabic"/>
          <w:color w:val="0E2841"/>
          <w:sz w:val="28"/>
          <w:szCs w:val="28"/>
          <w:rtl/>
        </w:rPr>
        <w:t xml:space="preserve"> 2-4:</w:t>
      </w:r>
      <w:r>
        <w:rPr>
          <w:rFonts w:ascii="Simplified Arabic" w:hAnsi="Simplified Arabic"/>
          <w:color w:val="0E2841"/>
          <w:sz w:val="28"/>
          <w:szCs w:val="28"/>
          <w:rtl/>
        </w:rPr>
        <w:t xml:space="preserve"> العلاقة بين مفاهيم نظرية الوكالة وتطبيقاتها</w:t>
      </w:r>
    </w:p>
    <w:p w14:paraId="40C7B581"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جدول</w:t>
      </w:r>
      <w:r>
        <w:rPr>
          <w:rFonts w:ascii="Simplified Arabic" w:hAnsi="Simplified Arabic" w:cs="Simplified Arabic"/>
          <w:color w:val="0E2841"/>
          <w:sz w:val="28"/>
          <w:szCs w:val="28"/>
          <w:rtl/>
        </w:rPr>
        <w:t xml:space="preserve"> 2-5:</w:t>
      </w:r>
      <w:r>
        <w:rPr>
          <w:rFonts w:hAnsi="Simplified Arabic" w:cs="Simplified Arabic"/>
          <w:color w:val="0E2841"/>
          <w:sz w:val="28"/>
          <w:szCs w:val="28"/>
          <w:rtl/>
        </w:rPr>
        <w:t xml:space="preserve"> </w:t>
      </w:r>
      <w:r>
        <w:rPr>
          <w:rFonts w:ascii="Simplified Arabic" w:hAnsi="Simplified Arabic"/>
          <w:color w:val="0E2841"/>
          <w:sz w:val="28"/>
          <w:szCs w:val="28"/>
          <w:rtl/>
        </w:rPr>
        <w:t>تطبيق نظرية الموارد على التدقيق الداخلي وإدارة المخاطر</w:t>
      </w:r>
    </w:p>
    <w:p w14:paraId="488AF386" w14:textId="77777777" w:rsidR="00174F05" w:rsidRDefault="00000000">
      <w:pPr>
        <w:spacing w:after="0" w:line="360" w:lineRule="auto"/>
        <w:ind w:firstLine="720"/>
        <w:rPr>
          <w:rFonts w:ascii="Simplified Arabic" w:hAnsi="Simplified Arabic"/>
          <w:color w:val="0E2841"/>
          <w:sz w:val="28"/>
          <w:szCs w:val="28"/>
          <w:rtl/>
        </w:rPr>
      </w:pPr>
      <w:r>
        <w:rPr>
          <w:rFonts w:ascii="Simplified Arabic" w:hAnsi="Simplified Arabic" w:cs="Simplified Arabic" w:hint="eastAsia"/>
          <w:color w:val="0E2841"/>
          <w:sz w:val="28"/>
          <w:szCs w:val="28"/>
          <w:rtl/>
        </w:rPr>
        <w:t>جدول</w:t>
      </w:r>
      <w:r>
        <w:rPr>
          <w:rFonts w:ascii="Simplified Arabic" w:hAnsi="Simplified Arabic" w:cs="Simplified Arabic"/>
          <w:color w:val="0E2841"/>
          <w:sz w:val="28"/>
          <w:szCs w:val="28"/>
          <w:rtl/>
        </w:rPr>
        <w:t xml:space="preserve"> 2-6:</w:t>
      </w:r>
      <w:r>
        <w:rPr>
          <w:rFonts w:hAnsi="Simplified Arabic" w:cs="Simplified Arabic"/>
          <w:color w:val="0E2841"/>
          <w:sz w:val="28"/>
          <w:szCs w:val="28"/>
          <w:rtl/>
        </w:rPr>
        <w:t xml:space="preserve"> </w:t>
      </w:r>
      <w:r>
        <w:rPr>
          <w:rFonts w:ascii="Simplified Arabic" w:hAnsi="Simplified Arabic"/>
          <w:color w:val="0E2841"/>
          <w:sz w:val="28"/>
          <w:szCs w:val="28"/>
          <w:rtl/>
        </w:rPr>
        <w:t>آليات الضغط المؤسسي</w:t>
      </w:r>
    </w:p>
    <w:p w14:paraId="15AD3778"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olor w:val="0E2841"/>
          <w:sz w:val="28"/>
          <w:szCs w:val="28"/>
          <w:rtl/>
        </w:rPr>
        <w:t>جدول</w:t>
      </w:r>
      <w:r>
        <w:rPr>
          <w:rFonts w:hAnsi="Simplified Arabic"/>
          <w:color w:val="0E2841"/>
          <w:sz w:val="28"/>
          <w:szCs w:val="28"/>
          <w:rtl/>
        </w:rPr>
        <w:t xml:space="preserve"> </w:t>
      </w:r>
      <w:r>
        <w:rPr>
          <w:rFonts w:hAnsi="Simplified Arabic"/>
          <w:color w:val="0E2841"/>
          <w:sz w:val="28"/>
          <w:szCs w:val="28"/>
        </w:rPr>
        <w:t>7-2</w:t>
      </w:r>
      <w:r>
        <w:rPr>
          <w:rFonts w:ascii="Simplified Arabic" w:hAnsi="Simplified Arabic"/>
          <w:color w:val="0E2841"/>
          <w:sz w:val="28"/>
          <w:szCs w:val="28"/>
          <w:rtl/>
        </w:rPr>
        <w:t>: الإسهامات التفسيرية للنظريات الثلاث</w:t>
      </w:r>
    </w:p>
    <w:p w14:paraId="3135BDA1"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جدول</w:t>
      </w:r>
      <w:r>
        <w:rPr>
          <w:rFonts w:ascii="Simplified Arabic" w:hAnsi="Simplified Arabic" w:cs="Simplified Arabic"/>
          <w:color w:val="0E2841"/>
          <w:sz w:val="28"/>
          <w:szCs w:val="28"/>
          <w:rtl/>
        </w:rPr>
        <w:t xml:space="preserve"> 4-7: </w:t>
      </w:r>
      <w:r>
        <w:rPr>
          <w:rFonts w:ascii="Simplified Arabic" w:hAnsi="Simplified Arabic" w:cs="Simplified Arabic" w:hint="eastAsia"/>
          <w:color w:val="0E2841"/>
          <w:sz w:val="28"/>
          <w:szCs w:val="28"/>
          <w:rtl/>
        </w:rPr>
        <w:t>معاملات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الثبات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ألفا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كرونباخ</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لمتغيرات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w:t>
      </w:r>
      <w:r>
        <w:rPr>
          <w:rFonts w:ascii="Simplified Arabic" w:hAnsi="Simplified Arabic" w:cs="Simplified Arabic"/>
          <w:color w:val="0E2841"/>
          <w:sz w:val="28"/>
          <w:szCs w:val="28"/>
          <w:rtl/>
        </w:rPr>
        <w:t>=250)</w:t>
      </w:r>
      <w:r>
        <w:rPr>
          <w:rFonts w:ascii="Simplified Arabic" w:hAnsi="Simplified Arabic" w:cs="Simplified Arabic"/>
          <w:color w:val="0E2841"/>
          <w:sz w:val="28"/>
          <w:szCs w:val="28"/>
          <w:rtl/>
        </w:rPr>
        <w:tab/>
      </w:r>
    </w:p>
    <w:p w14:paraId="75B88474" w14:textId="77777777" w:rsidR="00174F05" w:rsidRDefault="00174F05">
      <w:pPr>
        <w:spacing w:after="0" w:line="360" w:lineRule="auto"/>
        <w:ind w:firstLine="720"/>
        <w:rPr>
          <w:rFonts w:ascii="Simplified Arabic" w:hAnsi="Simplified Arabic" w:cs="Simplified Arabic"/>
          <w:color w:val="0E2841"/>
          <w:sz w:val="28"/>
          <w:szCs w:val="28"/>
          <w:rtl/>
        </w:rPr>
      </w:pPr>
    </w:p>
    <w:p w14:paraId="42BE5478"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جدول</w:t>
      </w:r>
      <w:r>
        <w:rPr>
          <w:rFonts w:ascii="Simplified Arabic" w:hAnsi="Simplified Arabic" w:cs="Simplified Arabic"/>
          <w:color w:val="0E2841"/>
          <w:sz w:val="28"/>
          <w:szCs w:val="28"/>
          <w:rtl/>
        </w:rPr>
        <w:t xml:space="preserve"> 4-8: </w:t>
      </w:r>
      <w:r>
        <w:rPr>
          <w:rFonts w:ascii="Simplified Arabic" w:hAnsi="Simplified Arabic" w:cs="Simplified Arabic" w:hint="eastAsia"/>
          <w:color w:val="0E2841"/>
          <w:sz w:val="28"/>
          <w:szCs w:val="28"/>
          <w:rtl/>
        </w:rPr>
        <w:t>المتوسطات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الحسابية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والانحرافات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المعيارية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لمتغيرات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w:t>
      </w:r>
      <w:r>
        <w:rPr>
          <w:rFonts w:ascii="Simplified Arabic" w:hAnsi="Simplified Arabic" w:cs="Simplified Arabic"/>
          <w:color w:val="0E2841"/>
          <w:sz w:val="28"/>
          <w:szCs w:val="28"/>
          <w:rtl/>
        </w:rPr>
        <w:t>=250)</w:t>
      </w:r>
      <w:r>
        <w:rPr>
          <w:rFonts w:ascii="Simplified Arabic" w:hAnsi="Simplified Arabic" w:cs="Simplified Arabic"/>
          <w:color w:val="0E2841"/>
          <w:sz w:val="28"/>
          <w:szCs w:val="28"/>
          <w:rtl/>
        </w:rPr>
        <w:tab/>
      </w:r>
    </w:p>
    <w:p w14:paraId="1ABB6307"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جدول</w:t>
      </w:r>
      <w:r>
        <w:rPr>
          <w:rFonts w:ascii="Simplified Arabic" w:hAnsi="Simplified Arabic" w:cs="Simplified Arabic"/>
          <w:color w:val="0E2841"/>
          <w:sz w:val="28"/>
          <w:szCs w:val="28"/>
          <w:rtl/>
        </w:rPr>
        <w:t xml:space="preserve"> 4-9: </w:t>
      </w:r>
      <w:r>
        <w:rPr>
          <w:rFonts w:ascii="Simplified Arabic" w:hAnsi="Simplified Arabic" w:cs="Simplified Arabic" w:hint="eastAsia"/>
          <w:color w:val="0E2841"/>
          <w:sz w:val="28"/>
          <w:szCs w:val="28"/>
          <w:rtl/>
        </w:rPr>
        <w:t>مصفوفة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الارتباط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متغيرات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w:t>
      </w:r>
      <w:r>
        <w:rPr>
          <w:rFonts w:ascii="Simplified Arabic" w:hAnsi="Simplified Arabic" w:cs="Simplified Arabic" w:hint="eastAsia"/>
          <w:color w:val="0E2841"/>
          <w:sz w:val="28"/>
          <w:szCs w:val="28"/>
          <w:rtl/>
        </w:rPr>
        <w:t>ن</w:t>
      </w:r>
      <w:r>
        <w:rPr>
          <w:rFonts w:ascii="Simplified Arabic" w:hAnsi="Simplified Arabic" w:cs="Simplified Arabic"/>
          <w:color w:val="0E2841"/>
          <w:sz w:val="28"/>
          <w:szCs w:val="28"/>
          <w:rtl/>
        </w:rPr>
        <w:t>=250)</w:t>
      </w:r>
      <w:r>
        <w:rPr>
          <w:rFonts w:ascii="Simplified Arabic" w:hAnsi="Simplified Arabic" w:cs="Simplified Arabic"/>
          <w:color w:val="0E2841"/>
          <w:sz w:val="28"/>
          <w:szCs w:val="28"/>
          <w:rtl/>
        </w:rPr>
        <w:tab/>
      </w:r>
    </w:p>
    <w:p w14:paraId="21D2B872"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جدول</w:t>
      </w:r>
      <w:r>
        <w:rPr>
          <w:rFonts w:ascii="Simplified Arabic" w:hAnsi="Simplified Arabic" w:cs="Simplified Arabic"/>
          <w:color w:val="0E2841"/>
          <w:sz w:val="28"/>
          <w:szCs w:val="28"/>
          <w:rtl/>
        </w:rPr>
        <w:t xml:space="preserve"> 4-10: </w:t>
      </w:r>
      <w:r>
        <w:rPr>
          <w:rFonts w:ascii="Simplified Arabic" w:hAnsi="Simplified Arabic" w:cs="Simplified Arabic" w:hint="eastAsia"/>
          <w:color w:val="0E2841"/>
          <w:sz w:val="28"/>
          <w:szCs w:val="28"/>
          <w:rtl/>
        </w:rPr>
        <w:t>ملخص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نموذج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الانحدار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المتعدد</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ANOVA</w:t>
      </w:r>
      <w:r>
        <w:rPr>
          <w:rFonts w:ascii="Simplified Arabic" w:hAnsi="Simplified Arabic" w:cs="Simplified Arabic"/>
          <w:color w:val="0E2841"/>
          <w:sz w:val="28"/>
          <w:szCs w:val="28"/>
          <w:rtl/>
        </w:rPr>
        <w:t>)</w:t>
      </w:r>
      <w:r>
        <w:rPr>
          <w:rFonts w:ascii="Simplified Arabic" w:hAnsi="Simplified Arabic" w:cs="Simplified Arabic"/>
          <w:color w:val="0E2841"/>
          <w:sz w:val="28"/>
          <w:szCs w:val="28"/>
          <w:rtl/>
        </w:rPr>
        <w:tab/>
      </w:r>
    </w:p>
    <w:p w14:paraId="2BFAAA08" w14:textId="77777777" w:rsidR="00174F05" w:rsidRDefault="00000000">
      <w:pPr>
        <w:spacing w:after="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جدول</w:t>
      </w:r>
      <w:r>
        <w:rPr>
          <w:rFonts w:ascii="Simplified Arabic" w:hAnsi="Simplified Arabic" w:cs="Simplified Arabic"/>
          <w:color w:val="0E2841"/>
          <w:sz w:val="28"/>
          <w:szCs w:val="28"/>
          <w:rtl/>
        </w:rPr>
        <w:t xml:space="preserve"> 4-11: </w:t>
      </w:r>
      <w:r>
        <w:rPr>
          <w:rFonts w:ascii="Simplified Arabic" w:hAnsi="Simplified Arabic" w:cs="Simplified Arabic" w:hint="eastAsia"/>
          <w:color w:val="0E2841"/>
          <w:sz w:val="28"/>
          <w:szCs w:val="28"/>
          <w:rtl/>
        </w:rPr>
        <w:t>معاملات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الانحدار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للمتغيرات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المستقلة</w:t>
      </w:r>
      <w:r>
        <w:rPr>
          <w:rFonts w:ascii="Simplified Arabic" w:hAnsi="Simplified Arabic" w:cs="Simplified Arabic"/>
          <w:color w:val="0E2841"/>
          <w:sz w:val="28"/>
          <w:szCs w:val="28"/>
          <w:rtl/>
        </w:rPr>
        <w:tab/>
      </w:r>
    </w:p>
    <w:p w14:paraId="4A59CCB9" w14:textId="77777777" w:rsidR="00174F05" w:rsidRDefault="00174F05">
      <w:pPr>
        <w:spacing w:after="0" w:line="360" w:lineRule="auto"/>
        <w:ind w:firstLine="720"/>
        <w:rPr>
          <w:rFonts w:ascii="Simplified Arabic" w:hAnsi="Simplified Arabic" w:cs="Simplified Arabic"/>
          <w:color w:val="0E2841"/>
          <w:sz w:val="28"/>
          <w:szCs w:val="28"/>
          <w:rtl/>
        </w:rPr>
      </w:pPr>
    </w:p>
    <w:p w14:paraId="720FAA8C" w14:textId="77777777" w:rsidR="00174F05" w:rsidRDefault="00174F05">
      <w:pPr>
        <w:spacing w:after="0" w:line="360" w:lineRule="auto"/>
        <w:ind w:firstLine="720"/>
        <w:rPr>
          <w:rFonts w:ascii="Simplified Arabic" w:hAnsi="Simplified Arabic" w:cs="Simplified Arabic"/>
          <w:color w:val="0E2841"/>
          <w:sz w:val="28"/>
          <w:szCs w:val="28"/>
          <w:rtl/>
        </w:rPr>
      </w:pPr>
    </w:p>
    <w:p w14:paraId="5E0EB8CA" w14:textId="77777777" w:rsidR="00174F05" w:rsidRDefault="00174F05">
      <w:pPr>
        <w:spacing w:after="0" w:line="360" w:lineRule="auto"/>
        <w:ind w:firstLine="720"/>
        <w:rPr>
          <w:rFonts w:ascii="Simplified Arabic" w:hAnsi="Simplified Arabic" w:cs="Simplified Arabic"/>
          <w:color w:val="0E2841"/>
          <w:sz w:val="28"/>
          <w:szCs w:val="28"/>
          <w:rtl/>
        </w:rPr>
      </w:pPr>
    </w:p>
    <w:p w14:paraId="75D40801" w14:textId="77777777" w:rsidR="00174F05" w:rsidRDefault="00174F05">
      <w:pPr>
        <w:spacing w:after="0" w:line="360" w:lineRule="auto"/>
        <w:ind w:firstLine="720"/>
        <w:rPr>
          <w:rFonts w:ascii="Simplified Arabic" w:hAnsi="Simplified Arabic" w:cs="Simplified Arabic"/>
          <w:color w:val="0E2841"/>
          <w:sz w:val="28"/>
          <w:szCs w:val="28"/>
          <w:rtl/>
        </w:rPr>
      </w:pPr>
    </w:p>
    <w:p w14:paraId="6243FA68" w14:textId="77777777" w:rsidR="00174F05" w:rsidRDefault="00174F05">
      <w:pPr>
        <w:spacing w:after="0" w:line="360" w:lineRule="auto"/>
        <w:ind w:firstLine="720"/>
        <w:rPr>
          <w:rFonts w:ascii="Simplified Arabic" w:hAnsi="Simplified Arabic" w:cs="Simplified Arabic"/>
          <w:color w:val="0E2841"/>
          <w:sz w:val="28"/>
          <w:szCs w:val="28"/>
          <w:rtl/>
        </w:rPr>
      </w:pPr>
    </w:p>
    <w:p w14:paraId="64EA6549" w14:textId="77777777" w:rsidR="00174F05" w:rsidRDefault="00174F05">
      <w:pPr>
        <w:spacing w:after="0" w:line="360" w:lineRule="auto"/>
        <w:rPr>
          <w:rFonts w:ascii="Simplified Arabic" w:hAnsi="Simplified Arabic" w:cs="Simplified Arabic"/>
          <w:color w:val="0E2841"/>
          <w:sz w:val="28"/>
          <w:szCs w:val="28"/>
          <w:rtl/>
        </w:rPr>
      </w:pPr>
    </w:p>
    <w:p w14:paraId="0F3C84E1" w14:textId="77777777" w:rsidR="00174F05" w:rsidRDefault="00174F05">
      <w:pPr>
        <w:spacing w:after="0" w:line="360" w:lineRule="auto"/>
        <w:ind w:firstLine="720"/>
        <w:rPr>
          <w:rFonts w:ascii="Simplified Arabic" w:hAnsi="Simplified Arabic" w:cs="Simplified Arabic"/>
          <w:b/>
          <w:bCs/>
          <w:color w:val="0E2841"/>
          <w:sz w:val="28"/>
          <w:szCs w:val="28"/>
          <w:rtl/>
        </w:rPr>
      </w:pPr>
    </w:p>
    <w:p w14:paraId="1FC259AC" w14:textId="77777777" w:rsidR="00174F05" w:rsidRDefault="00174F05">
      <w:pPr>
        <w:spacing w:after="0" w:line="360" w:lineRule="auto"/>
        <w:ind w:firstLine="720"/>
        <w:rPr>
          <w:rFonts w:ascii="Simplified Arabic" w:hAnsi="Simplified Arabic" w:cs="Simplified Arabic"/>
          <w:b/>
          <w:bCs/>
          <w:color w:val="0E2841"/>
          <w:sz w:val="28"/>
          <w:szCs w:val="28"/>
          <w:rtl/>
        </w:rPr>
      </w:pPr>
    </w:p>
    <w:p w14:paraId="7DF6DC38" w14:textId="77777777" w:rsidR="00174F05" w:rsidRDefault="00174F05">
      <w:pPr>
        <w:spacing w:after="0" w:line="360" w:lineRule="auto"/>
        <w:ind w:firstLine="720"/>
        <w:rPr>
          <w:rFonts w:ascii="Simplified Arabic" w:hAnsi="Simplified Arabic" w:cs="Simplified Arabic"/>
          <w:b/>
          <w:bCs/>
          <w:color w:val="0E2841"/>
          <w:sz w:val="28"/>
          <w:szCs w:val="28"/>
          <w:rtl/>
        </w:rPr>
      </w:pPr>
    </w:p>
    <w:p w14:paraId="026B4E27" w14:textId="77777777" w:rsidR="00174F05" w:rsidRDefault="00174F05">
      <w:pPr>
        <w:spacing w:after="0" w:line="360" w:lineRule="auto"/>
        <w:ind w:firstLine="720"/>
        <w:rPr>
          <w:rFonts w:ascii="Simplified Arabic" w:hAnsi="Simplified Arabic" w:cs="Simplified Arabic"/>
          <w:b/>
          <w:bCs/>
          <w:color w:val="0E2841"/>
          <w:sz w:val="28"/>
          <w:szCs w:val="28"/>
          <w:rtl/>
        </w:rPr>
      </w:pPr>
    </w:p>
    <w:p w14:paraId="69A1E0BE" w14:textId="77777777" w:rsidR="00174F05" w:rsidRDefault="00174F05">
      <w:pPr>
        <w:spacing w:after="0" w:line="360" w:lineRule="auto"/>
        <w:ind w:firstLine="720"/>
        <w:rPr>
          <w:rFonts w:ascii="Simplified Arabic" w:hAnsi="Simplified Arabic" w:cs="Simplified Arabic"/>
          <w:b/>
          <w:bCs/>
          <w:color w:val="0E2841"/>
          <w:sz w:val="28"/>
          <w:szCs w:val="28"/>
          <w:rtl/>
        </w:rPr>
      </w:pPr>
    </w:p>
    <w:p w14:paraId="0237CA2C" w14:textId="77777777" w:rsidR="00174F05" w:rsidRDefault="00174F05">
      <w:pPr>
        <w:spacing w:after="0" w:line="360" w:lineRule="auto"/>
        <w:ind w:firstLine="720"/>
        <w:rPr>
          <w:rFonts w:ascii="Simplified Arabic" w:hAnsi="Simplified Arabic" w:cs="Simplified Arabic"/>
          <w:b/>
          <w:bCs/>
          <w:color w:val="0E2841"/>
          <w:sz w:val="28"/>
          <w:szCs w:val="28"/>
          <w:rtl/>
        </w:rPr>
      </w:pPr>
    </w:p>
    <w:p w14:paraId="3153A8BE" w14:textId="77777777" w:rsidR="00174F05" w:rsidRDefault="00174F05">
      <w:pPr>
        <w:spacing w:after="0" w:line="360" w:lineRule="auto"/>
        <w:ind w:firstLine="720"/>
        <w:rPr>
          <w:rFonts w:ascii="Simplified Arabic" w:hAnsi="Simplified Arabic" w:cs="Simplified Arabic"/>
          <w:b/>
          <w:bCs/>
          <w:color w:val="0E2841"/>
          <w:sz w:val="28"/>
          <w:szCs w:val="28"/>
          <w:rtl/>
        </w:rPr>
      </w:pPr>
    </w:p>
    <w:p w14:paraId="717D41B0" w14:textId="77777777" w:rsidR="00174F05" w:rsidRDefault="00174F05">
      <w:pPr>
        <w:spacing w:after="0" w:line="360" w:lineRule="auto"/>
        <w:ind w:firstLine="720"/>
        <w:rPr>
          <w:rFonts w:ascii="Simplified Arabic" w:hAnsi="Simplified Arabic" w:cs="Simplified Arabic"/>
          <w:b/>
          <w:bCs/>
          <w:color w:val="0E2841"/>
          <w:sz w:val="28"/>
          <w:szCs w:val="28"/>
          <w:rtl/>
        </w:rPr>
      </w:pPr>
    </w:p>
    <w:p w14:paraId="6D4DE469" w14:textId="77777777" w:rsidR="00174F05" w:rsidRDefault="00174F05">
      <w:pPr>
        <w:spacing w:after="0" w:line="360" w:lineRule="auto"/>
        <w:ind w:firstLine="720"/>
        <w:rPr>
          <w:rFonts w:ascii="Simplified Arabic" w:hAnsi="Simplified Arabic" w:cs="Simplified Arabic"/>
          <w:b/>
          <w:bCs/>
          <w:color w:val="0E2841"/>
          <w:sz w:val="28"/>
          <w:szCs w:val="28"/>
          <w:rtl/>
        </w:rPr>
      </w:pPr>
    </w:p>
    <w:p w14:paraId="60408A80" w14:textId="77777777" w:rsidR="00174F05" w:rsidRDefault="00174F05">
      <w:pPr>
        <w:spacing w:after="0" w:line="360" w:lineRule="auto"/>
        <w:ind w:firstLine="720"/>
        <w:rPr>
          <w:rFonts w:ascii="Simplified Arabic" w:hAnsi="Simplified Arabic" w:cs="Simplified Arabic"/>
          <w:b/>
          <w:bCs/>
          <w:color w:val="0E2841"/>
          <w:sz w:val="28"/>
          <w:szCs w:val="28"/>
          <w:rtl/>
        </w:rPr>
      </w:pPr>
    </w:p>
    <w:p w14:paraId="270E422B" w14:textId="77777777" w:rsidR="00174F05" w:rsidRDefault="00174F05">
      <w:pPr>
        <w:spacing w:after="0" w:line="360" w:lineRule="auto"/>
        <w:ind w:firstLine="720"/>
        <w:rPr>
          <w:rFonts w:ascii="Simplified Arabic" w:hAnsi="Simplified Arabic" w:cs="Simplified Arabic"/>
          <w:b/>
          <w:bCs/>
          <w:color w:val="0E2841"/>
          <w:sz w:val="28"/>
          <w:szCs w:val="28"/>
          <w:rtl/>
        </w:rPr>
      </w:pPr>
    </w:p>
    <w:p w14:paraId="690D3426" w14:textId="77777777" w:rsidR="00174F05" w:rsidRDefault="00000000">
      <w:pPr>
        <w:spacing w:after="0" w:line="360" w:lineRule="auto"/>
        <w:ind w:firstLine="720"/>
        <w:rPr>
          <w:rFonts w:ascii="Simplified Arabic" w:hAnsi="Simplified Arabic" w:cs="Simplified Arabic"/>
          <w:b/>
          <w:bCs/>
          <w:color w:val="0E2841"/>
          <w:sz w:val="36"/>
          <w:szCs w:val="36"/>
          <w:rtl/>
        </w:rPr>
      </w:pPr>
      <w:r>
        <w:rPr>
          <w:rFonts w:ascii="Simplified Arabic" w:hAnsi="Simplified Arabic" w:cs="Simplified Arabic" w:hint="eastAsia"/>
          <w:b/>
          <w:bCs/>
          <w:color w:val="0E2841"/>
          <w:sz w:val="36"/>
          <w:szCs w:val="36"/>
          <w:rtl/>
        </w:rPr>
        <w:t>فهرس</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الأشكال</w:t>
      </w:r>
    </w:p>
    <w:p w14:paraId="3A968F6A" w14:textId="77777777" w:rsidR="00174F05" w:rsidRDefault="00174F05">
      <w:pPr>
        <w:spacing w:after="0" w:line="360" w:lineRule="auto"/>
        <w:ind w:firstLine="720"/>
        <w:rPr>
          <w:rFonts w:ascii="Simplified Arabic" w:hAnsi="Simplified Arabic" w:cs="Simplified Arabic"/>
          <w:color w:val="0E2841"/>
          <w:sz w:val="28"/>
          <w:szCs w:val="28"/>
          <w:rtl/>
        </w:rPr>
      </w:pPr>
    </w:p>
    <w:p w14:paraId="3D08A7C8"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4-1: </w:t>
      </w:r>
      <w:r>
        <w:rPr>
          <w:rFonts w:ascii="Simplified Arabic" w:hAnsi="Simplified Arabic" w:cs="Simplified Arabic" w:hint="eastAsia"/>
          <w:color w:val="0E2841"/>
          <w:rtl/>
        </w:rPr>
        <w:t>توزيع</w:t>
      </w:r>
      <w:r>
        <w:rPr>
          <w:rFonts w:ascii="Simplified Arabic" w:hAnsi="Simplified Arabic" w:cs="Simplified Arabic"/>
          <w:color w:val="0E2841"/>
          <w:rtl/>
        </w:rPr>
        <w:t xml:space="preserve"> </w:t>
      </w:r>
      <w:r>
        <w:rPr>
          <w:rFonts w:ascii="Simplified Arabic" w:hAnsi="Simplified Arabic" w:cs="Simplified Arabic" w:hint="eastAsia"/>
          <w:color w:val="0E2841"/>
          <w:rtl/>
        </w:rPr>
        <w:t>أفراد</w:t>
      </w:r>
      <w:r>
        <w:rPr>
          <w:rFonts w:ascii="Simplified Arabic" w:hAnsi="Simplified Arabic" w:cs="Simplified Arabic"/>
          <w:color w:val="0E2841"/>
          <w:rtl/>
        </w:rPr>
        <w:t xml:space="preserve"> </w:t>
      </w:r>
      <w:r>
        <w:rPr>
          <w:rFonts w:ascii="Simplified Arabic" w:hAnsi="Simplified Arabic" w:cs="Simplified Arabic" w:hint="eastAsia"/>
          <w:color w:val="0E2841"/>
          <w:rtl/>
        </w:rPr>
        <w:t>العينة</w:t>
      </w:r>
      <w:r>
        <w:rPr>
          <w:rFonts w:ascii="Simplified Arabic" w:hAnsi="Simplified Arabic" w:cs="Simplified Arabic"/>
          <w:color w:val="0E2841"/>
          <w:rtl/>
        </w:rPr>
        <w:t xml:space="preserve"> </w:t>
      </w:r>
      <w:r>
        <w:rPr>
          <w:rFonts w:ascii="Simplified Arabic" w:hAnsi="Simplified Arabic" w:cs="Simplified Arabic" w:hint="eastAsia"/>
          <w:color w:val="0E2841"/>
          <w:rtl/>
        </w:rPr>
        <w:t>حسب</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المسمى</w:t>
      </w:r>
      <w:r>
        <w:rPr>
          <w:rFonts w:ascii="Simplified Arabic" w:hAnsi="Simplified Arabic" w:cs="Simplified Arabic"/>
          <w:color w:val="0E2841"/>
          <w:rtl/>
        </w:rPr>
        <w:t xml:space="preserve"> </w:t>
      </w:r>
      <w:r>
        <w:rPr>
          <w:rFonts w:ascii="Simplified Arabic" w:hAnsi="Simplified Arabic" w:cs="Simplified Arabic" w:hint="eastAsia"/>
          <w:color w:val="0E2841"/>
          <w:rtl/>
        </w:rPr>
        <w:t>الوظيفي</w:t>
      </w:r>
      <w:r>
        <w:rPr>
          <w:rFonts w:ascii="Simplified Arabic" w:hAnsi="Simplified Arabic" w:cs="Simplified Arabic"/>
          <w:color w:val="0E2841"/>
          <w:rtl/>
        </w:rPr>
        <w:tab/>
      </w:r>
    </w:p>
    <w:p w14:paraId="10196812"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4-2: : </w:t>
      </w:r>
      <w:r>
        <w:rPr>
          <w:rFonts w:ascii="Simplified Arabic" w:hAnsi="Simplified Arabic" w:cs="Simplified Arabic" w:hint="eastAsia"/>
          <w:color w:val="0E2841"/>
          <w:rtl/>
        </w:rPr>
        <w:t>توزيع</w:t>
      </w:r>
      <w:r>
        <w:rPr>
          <w:rFonts w:ascii="Simplified Arabic" w:hAnsi="Simplified Arabic" w:cs="Simplified Arabic"/>
          <w:color w:val="0E2841"/>
          <w:rtl/>
        </w:rPr>
        <w:t xml:space="preserve"> </w:t>
      </w:r>
      <w:r>
        <w:rPr>
          <w:rFonts w:ascii="Simplified Arabic" w:hAnsi="Simplified Arabic" w:cs="Simplified Arabic" w:hint="eastAsia"/>
          <w:color w:val="0E2841"/>
          <w:rtl/>
        </w:rPr>
        <w:t>أفراد</w:t>
      </w:r>
      <w:r>
        <w:rPr>
          <w:rFonts w:ascii="Simplified Arabic" w:hAnsi="Simplified Arabic" w:cs="Simplified Arabic"/>
          <w:color w:val="0E2841"/>
          <w:rtl/>
        </w:rPr>
        <w:t xml:space="preserve"> </w:t>
      </w:r>
      <w:r>
        <w:rPr>
          <w:rFonts w:ascii="Simplified Arabic" w:hAnsi="Simplified Arabic" w:cs="Simplified Arabic" w:hint="eastAsia"/>
          <w:color w:val="0E2841"/>
          <w:rtl/>
        </w:rPr>
        <w:t>العينة</w:t>
      </w:r>
      <w:r>
        <w:rPr>
          <w:rFonts w:ascii="Simplified Arabic" w:hAnsi="Simplified Arabic" w:cs="Simplified Arabic"/>
          <w:color w:val="0E2841"/>
          <w:rtl/>
        </w:rPr>
        <w:t xml:space="preserve"> </w:t>
      </w:r>
      <w:r>
        <w:rPr>
          <w:rFonts w:ascii="Simplified Arabic" w:hAnsi="Simplified Arabic" w:cs="Simplified Arabic" w:hint="eastAsia"/>
          <w:color w:val="0E2841"/>
          <w:rtl/>
        </w:rPr>
        <w:t>حسب</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المؤهل</w:t>
      </w:r>
      <w:r>
        <w:rPr>
          <w:rFonts w:ascii="Simplified Arabic" w:hAnsi="Simplified Arabic" w:cs="Simplified Arabic"/>
          <w:color w:val="0E2841"/>
          <w:rtl/>
        </w:rPr>
        <w:t xml:space="preserve"> </w:t>
      </w:r>
      <w:r>
        <w:rPr>
          <w:rFonts w:ascii="Simplified Arabic" w:hAnsi="Simplified Arabic" w:cs="Simplified Arabic" w:hint="eastAsia"/>
          <w:color w:val="0E2841"/>
          <w:rtl/>
        </w:rPr>
        <w:t>العلمي</w:t>
      </w:r>
      <w:r>
        <w:rPr>
          <w:rFonts w:ascii="Simplified Arabic" w:hAnsi="Simplified Arabic" w:cs="Simplified Arabic"/>
          <w:color w:val="0E2841"/>
          <w:rtl/>
        </w:rPr>
        <w:t xml:space="preserve"> (</w:t>
      </w:r>
      <w:r>
        <w:rPr>
          <w:rFonts w:ascii="Simplified Arabic" w:hAnsi="Simplified Arabic" w:cs="Simplified Arabic" w:hint="eastAsia"/>
          <w:color w:val="0E2841"/>
          <w:rtl/>
        </w:rPr>
        <w:t>ن</w:t>
      </w:r>
      <w:r>
        <w:rPr>
          <w:rFonts w:ascii="Simplified Arabic" w:hAnsi="Simplified Arabic" w:cs="Simplified Arabic"/>
          <w:color w:val="0E2841"/>
          <w:rtl/>
        </w:rPr>
        <w:t>=250)</w:t>
      </w:r>
      <w:r>
        <w:rPr>
          <w:rFonts w:ascii="Simplified Arabic" w:hAnsi="Simplified Arabic" w:cs="Simplified Arabic"/>
          <w:color w:val="0E2841"/>
          <w:rtl/>
        </w:rPr>
        <w:tab/>
      </w:r>
    </w:p>
    <w:p w14:paraId="39BA27CC"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4-3: </w:t>
      </w:r>
      <w:r>
        <w:rPr>
          <w:rFonts w:ascii="Simplified Arabic" w:hAnsi="Simplified Arabic" w:cs="Simplified Arabic" w:hint="eastAsia"/>
          <w:color w:val="0E2841"/>
          <w:rtl/>
        </w:rPr>
        <w:t>توزيع</w:t>
      </w:r>
      <w:r>
        <w:rPr>
          <w:rFonts w:ascii="Simplified Arabic" w:hAnsi="Simplified Arabic" w:cs="Simplified Arabic"/>
          <w:color w:val="0E2841"/>
          <w:rtl/>
        </w:rPr>
        <w:t xml:space="preserve"> </w:t>
      </w:r>
      <w:r>
        <w:rPr>
          <w:rFonts w:ascii="Simplified Arabic" w:hAnsi="Simplified Arabic" w:cs="Simplified Arabic" w:hint="eastAsia"/>
          <w:color w:val="0E2841"/>
          <w:rtl/>
        </w:rPr>
        <w:t>أفراد</w:t>
      </w:r>
      <w:r>
        <w:rPr>
          <w:rFonts w:ascii="Simplified Arabic" w:hAnsi="Simplified Arabic" w:cs="Simplified Arabic"/>
          <w:color w:val="0E2841"/>
          <w:rtl/>
        </w:rPr>
        <w:t xml:space="preserve"> </w:t>
      </w:r>
      <w:r>
        <w:rPr>
          <w:rFonts w:ascii="Simplified Arabic" w:hAnsi="Simplified Arabic" w:cs="Simplified Arabic" w:hint="eastAsia"/>
          <w:color w:val="0E2841"/>
          <w:rtl/>
        </w:rPr>
        <w:t>العينة</w:t>
      </w:r>
      <w:r>
        <w:rPr>
          <w:rFonts w:ascii="Simplified Arabic" w:hAnsi="Simplified Arabic" w:cs="Simplified Arabic"/>
          <w:color w:val="0E2841"/>
          <w:rtl/>
        </w:rPr>
        <w:t xml:space="preserve"> </w:t>
      </w:r>
      <w:r>
        <w:rPr>
          <w:rFonts w:ascii="Simplified Arabic" w:hAnsi="Simplified Arabic" w:cs="Simplified Arabic" w:hint="eastAsia"/>
          <w:color w:val="0E2841"/>
          <w:rtl/>
        </w:rPr>
        <w:t>حسب</w:t>
      </w:r>
      <w:r>
        <w:rPr>
          <w:rFonts w:ascii="Simplified Arabic" w:hAnsi="Simplified Arabic" w:cs="Simplified Arabic"/>
          <w:color w:val="0E2841"/>
          <w:rtl/>
        </w:rPr>
        <w:t xml:space="preserve"> </w:t>
      </w:r>
      <w:r>
        <w:rPr>
          <w:rFonts w:ascii="Simplified Arabic" w:hAnsi="Simplified Arabic" w:cs="Simplified Arabic" w:hint="eastAsia"/>
          <w:color w:val="0E2841"/>
          <w:rtl/>
        </w:rPr>
        <w:t>سنوات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الخبرة</w:t>
      </w:r>
      <w:r>
        <w:rPr>
          <w:rFonts w:ascii="Simplified Arabic" w:hAnsi="Simplified Arabic" w:cs="Simplified Arabic"/>
          <w:color w:val="0E2841"/>
          <w:rtl/>
        </w:rPr>
        <w:t xml:space="preserve"> </w:t>
      </w:r>
      <w:r>
        <w:rPr>
          <w:rFonts w:ascii="Simplified Arabic" w:hAnsi="Simplified Arabic" w:cs="Simplified Arabic" w:hint="eastAsia"/>
          <w:color w:val="0E2841"/>
          <w:rtl/>
        </w:rPr>
        <w:t>في</w:t>
      </w:r>
      <w:r>
        <w:rPr>
          <w:rFonts w:ascii="Simplified Arabic" w:hAnsi="Simplified Arabic" w:cs="Simplified Arabic"/>
          <w:color w:val="0E2841"/>
          <w:rtl/>
        </w:rPr>
        <w:t xml:space="preserve"> </w:t>
      </w:r>
      <w:r>
        <w:rPr>
          <w:rFonts w:ascii="Simplified Arabic" w:hAnsi="Simplified Arabic" w:cs="Simplified Arabic" w:hint="eastAsia"/>
          <w:color w:val="0E2841"/>
          <w:rtl/>
        </w:rPr>
        <w:t>القطاع</w:t>
      </w:r>
      <w:r>
        <w:rPr>
          <w:rFonts w:ascii="Simplified Arabic" w:hAnsi="Simplified Arabic" w:cs="Simplified Arabic"/>
          <w:color w:val="0E2841"/>
          <w:rtl/>
        </w:rPr>
        <w:t xml:space="preserve"> </w:t>
      </w:r>
      <w:r>
        <w:rPr>
          <w:rFonts w:ascii="Simplified Arabic" w:hAnsi="Simplified Arabic" w:cs="Simplified Arabic" w:hint="eastAsia"/>
          <w:color w:val="0E2841"/>
          <w:rtl/>
        </w:rPr>
        <w:t>غير</w:t>
      </w:r>
      <w:r>
        <w:rPr>
          <w:rFonts w:ascii="Simplified Arabic" w:hAnsi="Simplified Arabic" w:cs="Simplified Arabic"/>
          <w:color w:val="0E2841"/>
          <w:rtl/>
        </w:rPr>
        <w:t xml:space="preserve"> </w:t>
      </w:r>
      <w:r>
        <w:rPr>
          <w:rFonts w:ascii="Simplified Arabic" w:hAnsi="Simplified Arabic" w:cs="Simplified Arabic" w:hint="eastAsia"/>
          <w:color w:val="0E2841"/>
          <w:rtl/>
        </w:rPr>
        <w:t>الربحي</w:t>
      </w:r>
      <w:r>
        <w:rPr>
          <w:rFonts w:ascii="Simplified Arabic" w:hAnsi="Simplified Arabic" w:cs="Simplified Arabic"/>
          <w:color w:val="0E2841"/>
          <w:rtl/>
        </w:rPr>
        <w:t xml:space="preserve"> (</w:t>
      </w:r>
      <w:r>
        <w:rPr>
          <w:rFonts w:ascii="Simplified Arabic" w:hAnsi="Simplified Arabic" w:cs="Simplified Arabic" w:hint="eastAsia"/>
          <w:color w:val="0E2841"/>
          <w:rtl/>
        </w:rPr>
        <w:t>ن</w:t>
      </w:r>
      <w:r>
        <w:rPr>
          <w:rFonts w:ascii="Simplified Arabic" w:hAnsi="Simplified Arabic" w:cs="Simplified Arabic"/>
          <w:color w:val="0E2841"/>
          <w:rtl/>
        </w:rPr>
        <w:t>=250)</w:t>
      </w:r>
      <w:r>
        <w:rPr>
          <w:rFonts w:ascii="Simplified Arabic" w:hAnsi="Simplified Arabic" w:cs="Simplified Arabic"/>
          <w:color w:val="0E2841"/>
          <w:rtl/>
        </w:rPr>
        <w:tab/>
      </w:r>
    </w:p>
    <w:p w14:paraId="35958BDC"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4-4: </w:t>
      </w:r>
      <w:r>
        <w:rPr>
          <w:rFonts w:ascii="Simplified Arabic" w:hAnsi="Simplified Arabic" w:cs="Simplified Arabic" w:hint="eastAsia"/>
          <w:color w:val="0E2841"/>
          <w:rtl/>
        </w:rPr>
        <w:t>توزيع</w:t>
      </w:r>
      <w:r>
        <w:rPr>
          <w:rFonts w:ascii="Simplified Arabic" w:hAnsi="Simplified Arabic" w:cs="Simplified Arabic"/>
          <w:color w:val="0E2841"/>
          <w:rtl/>
        </w:rPr>
        <w:t xml:space="preserve"> </w:t>
      </w:r>
      <w:r>
        <w:rPr>
          <w:rFonts w:ascii="Simplified Arabic" w:hAnsi="Simplified Arabic" w:cs="Simplified Arabic" w:hint="eastAsia"/>
          <w:color w:val="0E2841"/>
          <w:rtl/>
        </w:rPr>
        <w:t>أفراد</w:t>
      </w:r>
      <w:r>
        <w:rPr>
          <w:rFonts w:ascii="Simplified Arabic" w:hAnsi="Simplified Arabic" w:cs="Simplified Arabic"/>
          <w:color w:val="0E2841"/>
          <w:rtl/>
        </w:rPr>
        <w:t xml:space="preserve"> </w:t>
      </w:r>
      <w:r>
        <w:rPr>
          <w:rFonts w:ascii="Simplified Arabic" w:hAnsi="Simplified Arabic" w:cs="Simplified Arabic" w:hint="eastAsia"/>
          <w:color w:val="0E2841"/>
          <w:rtl/>
        </w:rPr>
        <w:t>العينة</w:t>
      </w:r>
      <w:r>
        <w:rPr>
          <w:rFonts w:ascii="Simplified Arabic" w:hAnsi="Simplified Arabic" w:cs="Simplified Arabic"/>
          <w:color w:val="0E2841"/>
          <w:rtl/>
        </w:rPr>
        <w:t xml:space="preserve"> </w:t>
      </w:r>
      <w:r>
        <w:rPr>
          <w:rFonts w:ascii="Simplified Arabic" w:hAnsi="Simplified Arabic" w:cs="Simplified Arabic" w:hint="eastAsia"/>
          <w:color w:val="0E2841"/>
          <w:rtl/>
        </w:rPr>
        <w:t>حسب</w:t>
      </w:r>
      <w:r>
        <w:rPr>
          <w:rFonts w:ascii="Simplified Arabic" w:hAnsi="Simplified Arabic" w:cs="Simplified Arabic"/>
          <w:color w:val="0E2841"/>
          <w:rtl/>
        </w:rPr>
        <w:t xml:space="preserve"> </w:t>
      </w:r>
      <w:r>
        <w:rPr>
          <w:rFonts w:ascii="Simplified Arabic" w:hAnsi="Simplified Arabic" w:cs="Simplified Arabic" w:hint="eastAsia"/>
          <w:color w:val="0E2841"/>
          <w:rtl/>
        </w:rPr>
        <w:t>حمل</w:t>
      </w:r>
      <w:r>
        <w:rPr>
          <w:rFonts w:ascii="Simplified Arabic" w:hAnsi="Simplified Arabic" w:cs="Simplified Arabic"/>
          <w:color w:val="0E2841"/>
          <w:rtl/>
        </w:rPr>
        <w:t xml:space="preserve"> </w:t>
      </w:r>
      <w:r>
        <w:rPr>
          <w:rFonts w:ascii="Simplified Arabic" w:hAnsi="Simplified Arabic" w:cs="Simplified Arabic" w:hint="eastAsia"/>
          <w:color w:val="0E2841"/>
          <w:rtl/>
        </w:rPr>
        <w:t>الشهادات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المهنية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المتخصصة</w:t>
      </w:r>
      <w:r>
        <w:rPr>
          <w:rFonts w:ascii="Simplified Arabic" w:hAnsi="Simplified Arabic" w:cs="Simplified Arabic"/>
          <w:color w:val="0E2841"/>
          <w:rtl/>
        </w:rPr>
        <w:t xml:space="preserve"> (</w:t>
      </w:r>
      <w:r>
        <w:rPr>
          <w:rFonts w:ascii="Simplified Arabic" w:hAnsi="Simplified Arabic" w:cs="Simplified Arabic" w:hint="eastAsia"/>
          <w:color w:val="0E2841"/>
          <w:rtl/>
        </w:rPr>
        <w:t>ن</w:t>
      </w:r>
      <w:r>
        <w:rPr>
          <w:rFonts w:ascii="Simplified Arabic" w:hAnsi="Simplified Arabic" w:cs="Simplified Arabic"/>
          <w:color w:val="0E2841"/>
          <w:rtl/>
        </w:rPr>
        <w:t>=250)</w:t>
      </w:r>
      <w:r>
        <w:rPr>
          <w:rFonts w:ascii="Simplified Arabic" w:hAnsi="Simplified Arabic" w:cs="Simplified Arabic"/>
          <w:color w:val="0E2841"/>
          <w:rtl/>
        </w:rPr>
        <w:tab/>
      </w:r>
    </w:p>
    <w:p w14:paraId="45234D17"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4-5: </w:t>
      </w:r>
      <w:r>
        <w:rPr>
          <w:rFonts w:ascii="Simplified Arabic" w:hAnsi="Simplified Arabic" w:cs="Simplified Arabic" w:hint="eastAsia"/>
          <w:color w:val="0E2841"/>
          <w:rtl/>
        </w:rPr>
        <w:t>توزيع</w:t>
      </w:r>
      <w:r>
        <w:rPr>
          <w:rFonts w:ascii="Simplified Arabic" w:hAnsi="Simplified Arabic" w:cs="Simplified Arabic"/>
          <w:color w:val="0E2841"/>
          <w:rtl/>
        </w:rPr>
        <w:t xml:space="preserve"> </w:t>
      </w:r>
      <w:r>
        <w:rPr>
          <w:rFonts w:ascii="Simplified Arabic" w:hAnsi="Simplified Arabic" w:cs="Simplified Arabic" w:hint="eastAsia"/>
          <w:color w:val="0E2841"/>
          <w:rtl/>
        </w:rPr>
        <w:t>أفراد</w:t>
      </w:r>
      <w:r>
        <w:rPr>
          <w:rFonts w:ascii="Simplified Arabic" w:hAnsi="Simplified Arabic" w:cs="Simplified Arabic"/>
          <w:color w:val="0E2841"/>
          <w:rtl/>
        </w:rPr>
        <w:t xml:space="preserve"> </w:t>
      </w:r>
      <w:r>
        <w:rPr>
          <w:rFonts w:ascii="Simplified Arabic" w:hAnsi="Simplified Arabic" w:cs="Simplified Arabic" w:hint="eastAsia"/>
          <w:color w:val="0E2841"/>
          <w:rtl/>
        </w:rPr>
        <w:t>العينة</w:t>
      </w:r>
      <w:r>
        <w:rPr>
          <w:rFonts w:ascii="Simplified Arabic" w:hAnsi="Simplified Arabic" w:cs="Simplified Arabic"/>
          <w:color w:val="0E2841"/>
          <w:rtl/>
        </w:rPr>
        <w:t xml:space="preserve"> </w:t>
      </w:r>
      <w:r>
        <w:rPr>
          <w:rFonts w:ascii="Simplified Arabic" w:hAnsi="Simplified Arabic" w:cs="Simplified Arabic" w:hint="eastAsia"/>
          <w:color w:val="0E2841"/>
          <w:rtl/>
        </w:rPr>
        <w:t>حسب</w:t>
      </w:r>
      <w:r>
        <w:rPr>
          <w:rFonts w:ascii="Simplified Arabic" w:hAnsi="Simplified Arabic" w:cs="Simplified Arabic"/>
          <w:color w:val="0E2841"/>
          <w:rtl/>
        </w:rPr>
        <w:t xml:space="preserve"> </w:t>
      </w:r>
      <w:r>
        <w:rPr>
          <w:rFonts w:ascii="Simplified Arabic" w:hAnsi="Simplified Arabic" w:cs="Simplified Arabic" w:hint="eastAsia"/>
          <w:color w:val="0E2841"/>
          <w:rtl/>
        </w:rPr>
        <w:t>حجم</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المؤسسة</w:t>
      </w:r>
      <w:r>
        <w:rPr>
          <w:rFonts w:ascii="Simplified Arabic" w:hAnsi="Simplified Arabic" w:cs="Simplified Arabic"/>
          <w:color w:val="0E2841"/>
          <w:rtl/>
        </w:rPr>
        <w:t xml:space="preserve"> (</w:t>
      </w:r>
      <w:r>
        <w:rPr>
          <w:rFonts w:ascii="Simplified Arabic" w:hAnsi="Simplified Arabic" w:cs="Simplified Arabic" w:hint="eastAsia"/>
          <w:color w:val="0E2841"/>
          <w:rtl/>
        </w:rPr>
        <w:t>ن</w:t>
      </w:r>
      <w:r>
        <w:rPr>
          <w:rFonts w:ascii="Simplified Arabic" w:hAnsi="Simplified Arabic" w:cs="Simplified Arabic"/>
          <w:color w:val="0E2841"/>
          <w:rtl/>
        </w:rPr>
        <w:t>=250)</w:t>
      </w:r>
      <w:r>
        <w:rPr>
          <w:rFonts w:ascii="Simplified Arabic" w:hAnsi="Simplified Arabic" w:cs="Simplified Arabic"/>
          <w:color w:val="0E2841"/>
          <w:rtl/>
        </w:rPr>
        <w:tab/>
      </w:r>
    </w:p>
    <w:p w14:paraId="765140D8"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4-6: </w:t>
      </w:r>
      <w:r>
        <w:rPr>
          <w:rFonts w:ascii="Simplified Arabic" w:hAnsi="Simplified Arabic" w:cs="Simplified Arabic" w:hint="eastAsia"/>
          <w:color w:val="0E2841"/>
          <w:rtl/>
        </w:rPr>
        <w:t>توزيع</w:t>
      </w:r>
      <w:r>
        <w:rPr>
          <w:rFonts w:ascii="Simplified Arabic" w:hAnsi="Simplified Arabic" w:cs="Simplified Arabic"/>
          <w:color w:val="0E2841"/>
          <w:rtl/>
        </w:rPr>
        <w:t xml:space="preserve"> </w:t>
      </w:r>
      <w:r>
        <w:rPr>
          <w:rFonts w:ascii="Simplified Arabic" w:hAnsi="Simplified Arabic" w:cs="Simplified Arabic" w:hint="eastAsia"/>
          <w:color w:val="0E2841"/>
          <w:rtl/>
        </w:rPr>
        <w:t>أفراد</w:t>
      </w:r>
      <w:r>
        <w:rPr>
          <w:rFonts w:ascii="Simplified Arabic" w:hAnsi="Simplified Arabic" w:cs="Simplified Arabic"/>
          <w:color w:val="0E2841"/>
          <w:rtl/>
        </w:rPr>
        <w:t xml:space="preserve"> </w:t>
      </w:r>
      <w:r>
        <w:rPr>
          <w:rFonts w:ascii="Simplified Arabic" w:hAnsi="Simplified Arabic" w:cs="Simplified Arabic" w:hint="eastAsia"/>
          <w:color w:val="0E2841"/>
          <w:rtl/>
        </w:rPr>
        <w:t>العينة</w:t>
      </w:r>
      <w:r>
        <w:rPr>
          <w:rFonts w:ascii="Simplified Arabic" w:hAnsi="Simplified Arabic" w:cs="Simplified Arabic"/>
          <w:color w:val="0E2841"/>
          <w:rtl/>
        </w:rPr>
        <w:t xml:space="preserve"> </w:t>
      </w:r>
      <w:r>
        <w:rPr>
          <w:rFonts w:ascii="Simplified Arabic" w:hAnsi="Simplified Arabic" w:cs="Simplified Arabic" w:hint="eastAsia"/>
          <w:color w:val="0E2841"/>
          <w:rtl/>
        </w:rPr>
        <w:t>حسب</w:t>
      </w:r>
      <w:r>
        <w:rPr>
          <w:rFonts w:ascii="Simplified Arabic" w:hAnsi="Simplified Arabic" w:cs="Simplified Arabic"/>
          <w:color w:val="0E2841"/>
          <w:rtl/>
        </w:rPr>
        <w:t xml:space="preserve"> </w:t>
      </w:r>
      <w:r>
        <w:rPr>
          <w:rFonts w:ascii="Simplified Arabic" w:hAnsi="Simplified Arabic" w:cs="Simplified Arabic" w:hint="eastAsia"/>
          <w:color w:val="0E2841"/>
          <w:rtl/>
        </w:rPr>
        <w:t>مجال</w:t>
      </w:r>
      <w:r>
        <w:rPr>
          <w:rFonts w:ascii="Simplified Arabic" w:hAnsi="Simplified Arabic" w:cs="Simplified Arabic"/>
          <w:color w:val="0E2841"/>
          <w:rtl/>
        </w:rPr>
        <w:t xml:space="preserve"> </w:t>
      </w:r>
      <w:r>
        <w:rPr>
          <w:rFonts w:ascii="Simplified Arabic" w:hAnsi="Simplified Arabic" w:cs="Simplified Arabic" w:hint="eastAsia"/>
          <w:color w:val="0E2841"/>
          <w:rtl/>
        </w:rPr>
        <w:t>عمل</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المؤسسة</w:t>
      </w:r>
      <w:r>
        <w:rPr>
          <w:rFonts w:ascii="Simplified Arabic" w:hAnsi="Simplified Arabic" w:cs="Simplified Arabic"/>
          <w:color w:val="0E2841"/>
          <w:rtl/>
        </w:rPr>
        <w:t xml:space="preserve"> (</w:t>
      </w:r>
      <w:r>
        <w:rPr>
          <w:rFonts w:ascii="Simplified Arabic" w:hAnsi="Simplified Arabic" w:cs="Simplified Arabic" w:hint="eastAsia"/>
          <w:color w:val="0E2841"/>
          <w:rtl/>
        </w:rPr>
        <w:t>ن</w:t>
      </w:r>
      <w:r>
        <w:rPr>
          <w:rFonts w:ascii="Simplified Arabic" w:hAnsi="Simplified Arabic" w:cs="Simplified Arabic"/>
          <w:color w:val="0E2841"/>
          <w:rtl/>
        </w:rPr>
        <w:t>=250)</w:t>
      </w:r>
      <w:r>
        <w:rPr>
          <w:rFonts w:ascii="Simplified Arabic" w:hAnsi="Simplified Arabic" w:cs="Simplified Arabic"/>
          <w:color w:val="0E2841"/>
          <w:rtl/>
        </w:rPr>
        <w:tab/>
      </w:r>
    </w:p>
    <w:p w14:paraId="2631A857"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4-7:</w:t>
      </w:r>
      <w:r>
        <w:rPr>
          <w:rFonts w:ascii="Simplified Arabic" w:hAnsi="Simplified Arabic" w:cs="Simplified Arabic" w:hint="eastAsia"/>
          <w:color w:val="0E2841"/>
          <w:rtl/>
        </w:rPr>
        <w:t>معاملات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الثبات</w:t>
      </w:r>
      <w:r>
        <w:rPr>
          <w:rFonts w:ascii="Simplified Arabic" w:hAnsi="Simplified Arabic" w:cs="Simplified Arabic"/>
          <w:color w:val="0E2841"/>
          <w:rtl/>
        </w:rPr>
        <w:t xml:space="preserve"> (</w:t>
      </w:r>
      <w:r>
        <w:rPr>
          <w:rFonts w:ascii="Simplified Arabic" w:hAnsi="Simplified Arabic" w:cs="Simplified Arabic" w:hint="eastAsia"/>
          <w:color w:val="0E2841"/>
          <w:rtl/>
        </w:rPr>
        <w:t>ألفا</w:t>
      </w:r>
      <w:r>
        <w:rPr>
          <w:rFonts w:ascii="Simplified Arabic" w:hAnsi="Simplified Arabic" w:cs="Simplified Arabic"/>
          <w:color w:val="0E2841"/>
          <w:rtl/>
        </w:rPr>
        <w:t xml:space="preserve"> </w:t>
      </w:r>
      <w:r>
        <w:rPr>
          <w:rFonts w:ascii="Simplified Arabic" w:hAnsi="Simplified Arabic" w:cs="Simplified Arabic" w:hint="eastAsia"/>
          <w:color w:val="0E2841"/>
          <w:rtl/>
        </w:rPr>
        <w:t>كرونباخ</w:t>
      </w:r>
      <w:r>
        <w:rPr>
          <w:rFonts w:ascii="Simplified Arabic" w:hAnsi="Simplified Arabic" w:cs="Simplified Arabic"/>
          <w:color w:val="0E2841"/>
          <w:rtl/>
        </w:rPr>
        <w:t xml:space="preserve">) </w:t>
      </w:r>
      <w:r>
        <w:rPr>
          <w:rFonts w:ascii="Simplified Arabic" w:hAnsi="Simplified Arabic" w:cs="Simplified Arabic" w:hint="eastAsia"/>
          <w:color w:val="0E2841"/>
          <w:rtl/>
        </w:rPr>
        <w:t>لمتغيرات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الدراسة</w:t>
      </w:r>
      <w:r>
        <w:rPr>
          <w:rFonts w:ascii="Simplified Arabic" w:hAnsi="Simplified Arabic" w:cs="Simplified Arabic"/>
          <w:color w:val="0E2841"/>
          <w:rtl/>
        </w:rPr>
        <w:t xml:space="preserve"> (</w:t>
      </w:r>
      <w:r>
        <w:rPr>
          <w:rFonts w:ascii="Simplified Arabic" w:hAnsi="Simplified Arabic" w:cs="Simplified Arabic" w:hint="eastAsia"/>
          <w:color w:val="0E2841"/>
          <w:rtl/>
        </w:rPr>
        <w:t>ن</w:t>
      </w:r>
      <w:r>
        <w:rPr>
          <w:rFonts w:ascii="Simplified Arabic" w:hAnsi="Simplified Arabic" w:cs="Simplified Arabic"/>
          <w:color w:val="0E2841"/>
          <w:rtl/>
        </w:rPr>
        <w:t>=250)</w:t>
      </w:r>
      <w:r>
        <w:rPr>
          <w:rFonts w:ascii="Simplified Arabic" w:hAnsi="Simplified Arabic" w:cs="Simplified Arabic"/>
          <w:color w:val="0E2841"/>
          <w:rtl/>
        </w:rPr>
        <w:tab/>
      </w:r>
    </w:p>
    <w:p w14:paraId="5A13CD79"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4-8: </w:t>
      </w:r>
      <w:r>
        <w:rPr>
          <w:rFonts w:ascii="Simplified Arabic" w:hAnsi="Simplified Arabic" w:cs="Simplified Arabic" w:hint="eastAsia"/>
          <w:color w:val="0E2841"/>
          <w:rtl/>
        </w:rPr>
        <w:t>المتوسطات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الحسابية</w:t>
      </w:r>
      <w:r>
        <w:rPr>
          <w:rFonts w:ascii="Simplified Arabic" w:hAnsi="Simplified Arabic" w:cs="Simplified Arabic"/>
          <w:color w:val="0E2841"/>
          <w:rtl/>
        </w:rPr>
        <w:t xml:space="preserve"> </w:t>
      </w:r>
      <w:r>
        <w:rPr>
          <w:rFonts w:ascii="Simplified Arabic" w:hAnsi="Simplified Arabic" w:cs="Simplified Arabic" w:hint="eastAsia"/>
          <w:color w:val="0E2841"/>
          <w:rtl/>
        </w:rPr>
        <w:t>والانحرافات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المعيارية</w:t>
      </w:r>
      <w:r>
        <w:rPr>
          <w:rFonts w:ascii="Simplified Arabic" w:hAnsi="Simplified Arabic" w:cs="Simplified Arabic"/>
          <w:color w:val="0E2841"/>
          <w:rtl/>
        </w:rPr>
        <w:t xml:space="preserve"> </w:t>
      </w:r>
      <w:r>
        <w:rPr>
          <w:rFonts w:ascii="Simplified Arabic" w:hAnsi="Simplified Arabic" w:cs="Simplified Arabic" w:hint="eastAsia"/>
          <w:color w:val="0E2841"/>
          <w:rtl/>
        </w:rPr>
        <w:t>لمتغيرات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الدراسة</w:t>
      </w:r>
      <w:r>
        <w:rPr>
          <w:rFonts w:ascii="Simplified Arabic" w:hAnsi="Simplified Arabic" w:cs="Simplified Arabic"/>
          <w:color w:val="0E2841"/>
          <w:rtl/>
        </w:rPr>
        <w:t xml:space="preserve"> (</w:t>
      </w:r>
      <w:r>
        <w:rPr>
          <w:rFonts w:ascii="Simplified Arabic" w:hAnsi="Simplified Arabic" w:cs="Simplified Arabic" w:hint="eastAsia"/>
          <w:color w:val="0E2841"/>
          <w:rtl/>
        </w:rPr>
        <w:t>ن</w:t>
      </w:r>
      <w:r>
        <w:rPr>
          <w:rFonts w:ascii="Simplified Arabic" w:hAnsi="Simplified Arabic" w:cs="Simplified Arabic"/>
          <w:color w:val="0E2841"/>
          <w:rtl/>
        </w:rPr>
        <w:t>=250)</w:t>
      </w:r>
      <w:r>
        <w:rPr>
          <w:rFonts w:ascii="Simplified Arabic" w:hAnsi="Simplified Arabic" w:cs="Simplified Arabic"/>
          <w:color w:val="0E2841"/>
          <w:rtl/>
        </w:rPr>
        <w:tab/>
      </w:r>
    </w:p>
    <w:p w14:paraId="44BE79D1"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4-9: </w:t>
      </w:r>
      <w:r>
        <w:rPr>
          <w:rFonts w:ascii="Simplified Arabic" w:hAnsi="Simplified Arabic" w:cs="Simplified Arabic" w:hint="eastAsia"/>
          <w:color w:val="0E2841"/>
          <w:rtl/>
        </w:rPr>
        <w:t>متوسط</w:t>
      </w:r>
      <w:r>
        <w:rPr>
          <w:rFonts w:ascii="Simplified Arabic" w:hAnsi="Simplified Arabic" w:cs="Simplified Arabic"/>
          <w:color w:val="0E2841"/>
          <w:rtl/>
        </w:rPr>
        <w:t xml:space="preserve"> </w:t>
      </w:r>
      <w:r>
        <w:rPr>
          <w:rFonts w:ascii="Simplified Arabic" w:hAnsi="Simplified Arabic" w:cs="Simplified Arabic" w:hint="eastAsia"/>
          <w:color w:val="0E2841"/>
          <w:rtl/>
        </w:rPr>
        <w:t>درجات</w:t>
      </w:r>
      <w:r>
        <w:rPr>
          <w:rFonts w:ascii="Simplified Arabic" w:hAnsi="Simplified Arabic" w:cs="Simplified Arabic"/>
          <w:color w:val="0E2841"/>
          <w:rtl/>
        </w:rPr>
        <w:t xml:space="preserve"> </w:t>
      </w:r>
      <w:r>
        <w:rPr>
          <w:rFonts w:ascii="Simplified Arabic" w:hAnsi="Simplified Arabic" w:cs="Simplified Arabic" w:hint="eastAsia"/>
          <w:color w:val="0E2841"/>
          <w:rtl/>
        </w:rPr>
        <w:t>جميع</w:t>
      </w:r>
      <w:r>
        <w:rPr>
          <w:rFonts w:ascii="Simplified Arabic" w:hAnsi="Simplified Arabic" w:cs="Simplified Arabic"/>
          <w:color w:val="0E2841"/>
          <w:rtl/>
        </w:rPr>
        <w:t xml:space="preserve"> </w:t>
      </w:r>
      <w:r>
        <w:rPr>
          <w:rFonts w:ascii="Simplified Arabic" w:hAnsi="Simplified Arabic" w:cs="Simplified Arabic" w:hint="eastAsia"/>
          <w:color w:val="0E2841"/>
          <w:rtl/>
        </w:rPr>
        <w:t>عناصر</w:t>
      </w:r>
      <w:r>
        <w:rPr>
          <w:rFonts w:ascii="Simplified Arabic" w:hAnsi="Simplified Arabic" w:cs="Simplified Arabic"/>
          <w:color w:val="0E2841"/>
          <w:rtl/>
        </w:rPr>
        <w:t xml:space="preserve"> </w:t>
      </w:r>
      <w:r>
        <w:rPr>
          <w:rFonts w:ascii="Simplified Arabic" w:hAnsi="Simplified Arabic" w:cs="Simplified Arabic" w:hint="eastAsia"/>
          <w:color w:val="0E2841"/>
          <w:rtl/>
        </w:rPr>
        <w:t>الاستبيان</w:t>
      </w:r>
      <w:r>
        <w:rPr>
          <w:rFonts w:ascii="Simplified Arabic" w:hAnsi="Simplified Arabic" w:cs="Simplified Arabic"/>
          <w:color w:val="0E2841"/>
          <w:rtl/>
        </w:rPr>
        <w:t xml:space="preserve"> </w:t>
      </w:r>
      <w:r>
        <w:rPr>
          <w:rFonts w:ascii="Simplified Arabic" w:hAnsi="Simplified Arabic" w:cs="Simplified Arabic" w:hint="eastAsia"/>
          <w:color w:val="0E2841"/>
          <w:rtl/>
        </w:rPr>
        <w:t>الـ</w:t>
      </w:r>
      <w:r>
        <w:rPr>
          <w:rFonts w:ascii="Simplified Arabic" w:hAnsi="Simplified Arabic" w:cs="Simplified Arabic"/>
          <w:color w:val="0E2841"/>
          <w:rtl/>
        </w:rPr>
        <w:t xml:space="preserve"> 22 </w:t>
      </w:r>
      <w:r>
        <w:rPr>
          <w:rFonts w:ascii="Simplified Arabic" w:hAnsi="Simplified Arabic" w:cs="Simplified Arabic" w:hint="eastAsia"/>
          <w:color w:val="0E2841"/>
          <w:rtl/>
        </w:rPr>
        <w:t>حسب</w:t>
      </w:r>
      <w:r>
        <w:rPr>
          <w:rFonts w:ascii="Simplified Arabic" w:hAnsi="Simplified Arabic" w:cs="Simplified Arabic"/>
          <w:color w:val="0E2841"/>
          <w:rtl/>
        </w:rPr>
        <w:t xml:space="preserve"> </w:t>
      </w:r>
      <w:r>
        <w:rPr>
          <w:rFonts w:ascii="Simplified Arabic" w:hAnsi="Simplified Arabic" w:cs="Simplified Arabic" w:hint="eastAsia"/>
          <w:color w:val="0E2841"/>
          <w:rtl/>
        </w:rPr>
        <w:t>الأبعاد</w:t>
      </w:r>
      <w:r>
        <w:rPr>
          <w:rFonts w:ascii="Simplified Arabic" w:hAnsi="Simplified Arabic" w:cs="Simplified Arabic"/>
          <w:color w:val="0E2841"/>
          <w:rtl/>
        </w:rPr>
        <w:t xml:space="preserve"> (</w:t>
      </w:r>
      <w:r>
        <w:rPr>
          <w:rFonts w:ascii="Simplified Arabic" w:hAnsi="Simplified Arabic" w:cs="Simplified Arabic" w:hint="eastAsia"/>
          <w:color w:val="0E2841"/>
          <w:rtl/>
        </w:rPr>
        <w:t>ن</w:t>
      </w:r>
      <w:r>
        <w:rPr>
          <w:rFonts w:ascii="Simplified Arabic" w:hAnsi="Simplified Arabic" w:cs="Simplified Arabic"/>
          <w:color w:val="0E2841"/>
          <w:rtl/>
        </w:rPr>
        <w:t xml:space="preserve"> = 250).</w:t>
      </w:r>
      <w:r>
        <w:rPr>
          <w:rFonts w:ascii="Simplified Arabic" w:hAnsi="Simplified Arabic" w:cs="Simplified Arabic"/>
          <w:color w:val="0E2841"/>
          <w:rtl/>
        </w:rPr>
        <w:tab/>
      </w:r>
    </w:p>
    <w:p w14:paraId="5A541F1D"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4-10: </w:t>
      </w:r>
      <w:r>
        <w:rPr>
          <w:rFonts w:ascii="Simplified Arabic" w:hAnsi="Simplified Arabic" w:cs="Simplified Arabic" w:hint="eastAsia"/>
          <w:color w:val="0E2841"/>
          <w:rtl/>
        </w:rPr>
        <w:t>مصفوفة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الارتباط</w:t>
      </w:r>
      <w:r>
        <w:rPr>
          <w:rFonts w:ascii="Simplified Arabic" w:hAnsi="Simplified Arabic" w:cs="Simplified Arabic"/>
          <w:color w:val="0E2841"/>
          <w:rtl/>
        </w:rPr>
        <w:t xml:space="preserve"> </w:t>
      </w:r>
      <w:r>
        <w:rPr>
          <w:rFonts w:ascii="Simplified Arabic" w:hAnsi="Simplified Arabic" w:cs="Simplified Arabic" w:hint="eastAsia"/>
          <w:color w:val="0E2841"/>
          <w:rtl/>
        </w:rPr>
        <w:t>بين</w:t>
      </w:r>
      <w:r>
        <w:rPr>
          <w:rFonts w:ascii="Simplified Arabic" w:hAnsi="Simplified Arabic" w:cs="Simplified Arabic"/>
          <w:color w:val="0E2841"/>
          <w:rtl/>
        </w:rPr>
        <w:t xml:space="preserve"> </w:t>
      </w:r>
      <w:r>
        <w:rPr>
          <w:rFonts w:ascii="Simplified Arabic" w:hAnsi="Simplified Arabic" w:cs="Simplified Arabic" w:hint="eastAsia"/>
          <w:color w:val="0E2841"/>
          <w:rtl/>
        </w:rPr>
        <w:t>متغيرات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الدراسة</w:t>
      </w:r>
      <w:r>
        <w:rPr>
          <w:rFonts w:ascii="Simplified Arabic" w:hAnsi="Simplified Arabic" w:cs="Simplified Arabic"/>
          <w:color w:val="0E2841"/>
          <w:rtl/>
        </w:rPr>
        <w:t xml:space="preserve"> (</w:t>
      </w:r>
      <w:r>
        <w:rPr>
          <w:rFonts w:ascii="Simplified Arabic" w:hAnsi="Simplified Arabic" w:cs="Simplified Arabic" w:hint="eastAsia"/>
          <w:color w:val="0E2841"/>
          <w:rtl/>
        </w:rPr>
        <w:t>ن</w:t>
      </w:r>
      <w:r>
        <w:rPr>
          <w:rFonts w:ascii="Simplified Arabic" w:hAnsi="Simplified Arabic" w:cs="Simplified Arabic"/>
          <w:color w:val="0E2841"/>
          <w:rtl/>
        </w:rPr>
        <w:t>=250)</w:t>
      </w:r>
      <w:r>
        <w:rPr>
          <w:rFonts w:ascii="Simplified Arabic" w:hAnsi="Simplified Arabic" w:cs="Simplified Arabic"/>
          <w:color w:val="0E2841"/>
          <w:rtl/>
        </w:rPr>
        <w:tab/>
      </w:r>
    </w:p>
    <w:p w14:paraId="683A93B8"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4-11: </w:t>
      </w:r>
      <w:r>
        <w:rPr>
          <w:rFonts w:ascii="Simplified Arabic" w:hAnsi="Simplified Arabic" w:cs="Simplified Arabic" w:hint="eastAsia"/>
          <w:color w:val="0E2841"/>
          <w:rtl/>
        </w:rPr>
        <w:t>ملخص</w:t>
      </w:r>
      <w:r>
        <w:rPr>
          <w:rFonts w:ascii="Simplified Arabic" w:hAnsi="Simplified Arabic" w:cs="Simplified Arabic"/>
          <w:color w:val="0E2841"/>
          <w:rtl/>
        </w:rPr>
        <w:t xml:space="preserve"> </w:t>
      </w:r>
      <w:r>
        <w:rPr>
          <w:rFonts w:ascii="Simplified Arabic" w:hAnsi="Simplified Arabic" w:cs="Simplified Arabic" w:hint="eastAsia"/>
          <w:color w:val="0E2841"/>
          <w:rtl/>
        </w:rPr>
        <w:t>نموذج</w:t>
      </w:r>
      <w:r>
        <w:rPr>
          <w:rFonts w:ascii="Simplified Arabic" w:hAnsi="Simplified Arabic" w:cs="Simplified Arabic"/>
          <w:color w:val="0E2841"/>
          <w:rtl/>
        </w:rPr>
        <w:t xml:space="preserve"> </w:t>
      </w:r>
      <w:r>
        <w:rPr>
          <w:rFonts w:ascii="Simplified Arabic" w:hAnsi="Simplified Arabic" w:cs="Simplified Arabic" w:hint="eastAsia"/>
          <w:color w:val="0E2841"/>
          <w:rtl/>
        </w:rPr>
        <w:t>الانحدار</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المتعدد</w:t>
      </w:r>
      <w:r>
        <w:rPr>
          <w:rFonts w:ascii="Simplified Arabic" w:hAnsi="Simplified Arabic" w:cs="Simplified Arabic"/>
          <w:color w:val="0E2841"/>
          <w:rtl/>
        </w:rPr>
        <w:t xml:space="preserve"> (</w:t>
      </w:r>
      <w:r>
        <w:rPr>
          <w:rFonts w:ascii="Simplified Arabic" w:hAnsi="Simplified Arabic" w:cs="Simplified Arabic"/>
          <w:color w:val="0E2841"/>
        </w:rPr>
        <w:t>ANOVA</w:t>
      </w:r>
      <w:r>
        <w:rPr>
          <w:rFonts w:ascii="Simplified Arabic" w:hAnsi="Simplified Arabic" w:cs="Simplified Arabic"/>
          <w:color w:val="0E2841"/>
          <w:rtl/>
        </w:rPr>
        <w:t>)</w:t>
      </w:r>
      <w:r>
        <w:rPr>
          <w:rFonts w:ascii="Simplified Arabic" w:hAnsi="Simplified Arabic" w:cs="Simplified Arabic"/>
          <w:color w:val="0E2841"/>
          <w:rtl/>
        </w:rPr>
        <w:tab/>
      </w:r>
    </w:p>
    <w:p w14:paraId="2A41E12C"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4-12: </w:t>
      </w:r>
      <w:r>
        <w:rPr>
          <w:rFonts w:ascii="Simplified Arabic" w:hAnsi="Simplified Arabic" w:cs="Simplified Arabic" w:hint="eastAsia"/>
          <w:color w:val="0E2841"/>
          <w:rtl/>
        </w:rPr>
        <w:t>معاملات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الانحدار</w:t>
      </w:r>
      <w:r>
        <w:rPr>
          <w:rFonts w:ascii="Simplified Arabic" w:hAnsi="Simplified Arabic" w:cs="Simplified Arabic"/>
          <w:color w:val="0E2841"/>
          <w:rtl/>
        </w:rPr>
        <w:t xml:space="preserve"> </w:t>
      </w:r>
      <w:r>
        <w:rPr>
          <w:rFonts w:ascii="Simplified Arabic" w:hAnsi="Simplified Arabic" w:cs="Simplified Arabic" w:hint="eastAsia"/>
          <w:color w:val="0E2841"/>
          <w:rtl/>
        </w:rPr>
        <w:t>للمتغيرات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المستقلة</w:t>
      </w:r>
      <w:r>
        <w:rPr>
          <w:rFonts w:ascii="Simplified Arabic" w:hAnsi="Simplified Arabic" w:cs="Simplified Arabic"/>
          <w:color w:val="0E2841"/>
          <w:rtl/>
        </w:rPr>
        <w:tab/>
      </w:r>
    </w:p>
    <w:p w14:paraId="3C681AF8"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رسم</w:t>
      </w:r>
      <w:r>
        <w:rPr>
          <w:rFonts w:ascii="Simplified Arabic" w:hAnsi="Simplified Arabic" w:cs="Simplified Arabic"/>
          <w:color w:val="0E2841"/>
          <w:rtl/>
        </w:rPr>
        <w:t xml:space="preserve"> </w:t>
      </w:r>
      <w:r>
        <w:rPr>
          <w:rFonts w:ascii="Simplified Arabic" w:hAnsi="Simplified Arabic" w:cs="Simplified Arabic" w:hint="eastAsia"/>
          <w:color w:val="0E2841"/>
          <w:rtl/>
        </w:rPr>
        <w:t>توضيحي</w:t>
      </w:r>
      <w:r>
        <w:rPr>
          <w:rFonts w:ascii="Simplified Arabic" w:hAnsi="Simplified Arabic" w:cs="Simplified Arabic"/>
          <w:color w:val="0E2841"/>
          <w:rtl/>
        </w:rPr>
        <w:t xml:space="preserve"> 4-13: </w:t>
      </w:r>
      <w:r>
        <w:rPr>
          <w:rFonts w:ascii="Simplified Arabic" w:hAnsi="Simplified Arabic" w:cs="Simplified Arabic" w:hint="eastAsia"/>
          <w:color w:val="0E2841"/>
          <w:rtl/>
        </w:rPr>
        <w:t>ملخص</w:t>
      </w:r>
      <w:r>
        <w:rPr>
          <w:rFonts w:ascii="Simplified Arabic" w:hAnsi="Simplified Arabic" w:cs="Simplified Arabic"/>
          <w:color w:val="0E2841"/>
          <w:rtl/>
        </w:rPr>
        <w:t xml:space="preserve"> </w:t>
      </w:r>
      <w:r>
        <w:rPr>
          <w:rFonts w:ascii="Simplified Arabic" w:hAnsi="Simplified Arabic" w:cs="Simplified Arabic" w:hint="eastAsia"/>
          <w:color w:val="0E2841"/>
          <w:rtl/>
        </w:rPr>
        <w:t>نتائج</w:t>
      </w:r>
      <w:r>
        <w:rPr>
          <w:rFonts w:ascii="Simplified Arabic" w:hAnsi="Simplified Arabic" w:cs="Simplified Arabic"/>
          <w:color w:val="0E2841"/>
          <w:rtl/>
        </w:rPr>
        <w:t xml:space="preserve"> </w:t>
      </w:r>
      <w:r>
        <w:rPr>
          <w:rFonts w:ascii="Simplified Arabic" w:hAnsi="Simplified Arabic" w:cs="Simplified Arabic" w:hint="eastAsia"/>
          <w:color w:val="0E2841"/>
          <w:rtl/>
        </w:rPr>
        <w:t>اختبار</w:t>
      </w:r>
      <w:r>
        <w:rPr>
          <w:rFonts w:ascii="Simplified Arabic" w:hAnsi="Simplified Arabic" w:cs="Simplified Arabic"/>
          <w:color w:val="0E2841"/>
          <w:rtl/>
        </w:rPr>
        <w:t xml:space="preserve"> </w:t>
      </w:r>
      <w:r>
        <w:rPr>
          <w:rFonts w:ascii="Simplified Arabic" w:hAnsi="Simplified Arabic" w:cs="Simplified Arabic" w:hint="eastAsia"/>
          <w:color w:val="0E2841"/>
          <w:rtl/>
        </w:rPr>
        <w:t>الفرضيات</w:t>
      </w:r>
      <w:r>
        <w:rPr>
          <w:rFonts w:ascii="Simplified Arabic" w:hAnsi="Simplified Arabic" w:cs="Simplified Arabic"/>
          <w:color w:val="0E2841"/>
          <w:rtl/>
        </w:rPr>
        <w:tab/>
      </w:r>
    </w:p>
    <w:p w14:paraId="00DF689A" w14:textId="77777777" w:rsidR="00174F05" w:rsidRDefault="00174F05">
      <w:pPr>
        <w:spacing w:after="0" w:line="360" w:lineRule="auto"/>
        <w:rPr>
          <w:rFonts w:ascii="Simplified Arabic" w:hAnsi="Simplified Arabic" w:cs="Simplified Arabic"/>
          <w:b/>
          <w:bCs/>
          <w:color w:val="0E2841"/>
          <w:rtl/>
        </w:rPr>
      </w:pPr>
    </w:p>
    <w:p w14:paraId="15BC7A85" w14:textId="77777777" w:rsidR="00174F05" w:rsidRDefault="00174F05">
      <w:pPr>
        <w:spacing w:after="0" w:line="360" w:lineRule="auto"/>
        <w:rPr>
          <w:rFonts w:ascii="Simplified Arabic" w:hAnsi="Simplified Arabic" w:cs="Simplified Arabic"/>
          <w:b/>
          <w:bCs/>
          <w:color w:val="0E2841"/>
          <w:rtl/>
        </w:rPr>
      </w:pPr>
    </w:p>
    <w:p w14:paraId="7AB4F7FC" w14:textId="77777777" w:rsidR="00174F05" w:rsidRDefault="00174F05">
      <w:pPr>
        <w:spacing w:after="0" w:line="360" w:lineRule="auto"/>
        <w:rPr>
          <w:rFonts w:ascii="Simplified Arabic" w:hAnsi="Simplified Arabic" w:cs="Simplified Arabic"/>
          <w:b/>
          <w:bCs/>
          <w:color w:val="0E2841"/>
          <w:sz w:val="28"/>
          <w:szCs w:val="28"/>
          <w:rtl/>
        </w:rPr>
      </w:pPr>
    </w:p>
    <w:p w14:paraId="0B9A88AE" w14:textId="77777777" w:rsidR="00174F05" w:rsidRDefault="00174F05">
      <w:pPr>
        <w:spacing w:after="0" w:line="360" w:lineRule="auto"/>
        <w:rPr>
          <w:rFonts w:ascii="Simplified Arabic" w:hAnsi="Simplified Arabic" w:cs="Simplified Arabic"/>
          <w:b/>
          <w:bCs/>
          <w:color w:val="0E2841"/>
          <w:rtl/>
        </w:rPr>
      </w:pPr>
    </w:p>
    <w:p w14:paraId="427A3C53" w14:textId="77777777" w:rsidR="00174F05" w:rsidRDefault="00174F05">
      <w:pPr>
        <w:spacing w:after="0" w:line="360" w:lineRule="auto"/>
        <w:rPr>
          <w:rFonts w:ascii="Simplified Arabic" w:hAnsi="Simplified Arabic" w:cs="Simplified Arabic"/>
          <w:b/>
          <w:bCs/>
          <w:color w:val="0E2841"/>
          <w:rtl/>
        </w:rPr>
      </w:pPr>
    </w:p>
    <w:p w14:paraId="66691012" w14:textId="77777777" w:rsidR="00174F05" w:rsidRDefault="00174F05">
      <w:pPr>
        <w:spacing w:after="0" w:line="360" w:lineRule="auto"/>
        <w:rPr>
          <w:rFonts w:ascii="Simplified Arabic" w:hAnsi="Simplified Arabic" w:cs="Simplified Arabic"/>
          <w:b/>
          <w:bCs/>
          <w:color w:val="0E2841"/>
          <w:rtl/>
        </w:rPr>
      </w:pPr>
    </w:p>
    <w:p w14:paraId="679A6D29" w14:textId="77777777" w:rsidR="00174F05" w:rsidRDefault="00174F05">
      <w:pPr>
        <w:spacing w:after="0" w:line="360" w:lineRule="auto"/>
        <w:rPr>
          <w:rFonts w:ascii="Simplified Arabic" w:hAnsi="Simplified Arabic" w:cs="Simplified Arabic"/>
          <w:b/>
          <w:bCs/>
          <w:color w:val="0E2841"/>
          <w:rtl/>
        </w:rPr>
      </w:pPr>
    </w:p>
    <w:p w14:paraId="2A5AA9F1" w14:textId="77777777" w:rsidR="00174F05" w:rsidRDefault="00174F05">
      <w:pPr>
        <w:spacing w:after="0" w:line="360" w:lineRule="auto"/>
        <w:rPr>
          <w:rFonts w:ascii="Simplified Arabic" w:hAnsi="Simplified Arabic" w:cs="Simplified Arabic"/>
          <w:b/>
          <w:bCs/>
          <w:color w:val="0E2841"/>
          <w:rtl/>
        </w:rPr>
      </w:pPr>
    </w:p>
    <w:p w14:paraId="7336598A" w14:textId="77777777" w:rsidR="00174F05" w:rsidRDefault="00174F05">
      <w:pPr>
        <w:spacing w:after="0" w:line="360" w:lineRule="auto"/>
        <w:rPr>
          <w:rFonts w:ascii="Simplified Arabic" w:hAnsi="Simplified Arabic" w:cs="Simplified Arabic"/>
          <w:b/>
          <w:bCs/>
          <w:color w:val="0E2841"/>
          <w:rtl/>
        </w:rPr>
      </w:pPr>
    </w:p>
    <w:p w14:paraId="0715FEEB" w14:textId="77777777" w:rsidR="00174F05" w:rsidRDefault="00174F05">
      <w:pPr>
        <w:spacing w:after="0" w:line="360" w:lineRule="auto"/>
        <w:rPr>
          <w:rFonts w:ascii="Simplified Arabic" w:hAnsi="Simplified Arabic" w:cs="Simplified Arabic"/>
          <w:b/>
          <w:bCs/>
          <w:color w:val="0E2841"/>
          <w:rtl/>
        </w:rPr>
      </w:pPr>
    </w:p>
    <w:p w14:paraId="71E1338B" w14:textId="77777777" w:rsidR="00174F05" w:rsidRDefault="00174F05">
      <w:pPr>
        <w:spacing w:after="0" w:line="360" w:lineRule="auto"/>
        <w:rPr>
          <w:rFonts w:ascii="Simplified Arabic" w:hAnsi="Simplified Arabic" w:cs="Simplified Arabic"/>
          <w:b/>
          <w:bCs/>
          <w:color w:val="0E2841"/>
          <w:rtl/>
        </w:rPr>
      </w:pPr>
    </w:p>
    <w:p w14:paraId="678341D9" w14:textId="77777777" w:rsidR="00174F05" w:rsidRDefault="00174F05">
      <w:pPr>
        <w:spacing w:after="0" w:line="360" w:lineRule="auto"/>
        <w:rPr>
          <w:rFonts w:ascii="Simplified Arabic" w:hAnsi="Simplified Arabic" w:cs="Simplified Arabic"/>
          <w:b/>
          <w:bCs/>
          <w:color w:val="0E2841"/>
          <w:rtl/>
        </w:rPr>
      </w:pPr>
    </w:p>
    <w:p w14:paraId="31820078" w14:textId="77777777" w:rsidR="00174F05" w:rsidRDefault="00174F05">
      <w:pPr>
        <w:spacing w:after="0" w:line="360" w:lineRule="auto"/>
        <w:rPr>
          <w:rFonts w:ascii="Simplified Arabic" w:hAnsi="Simplified Arabic" w:cs="Simplified Arabic"/>
          <w:b/>
          <w:bCs/>
          <w:color w:val="0E2841"/>
          <w:rtl/>
        </w:rPr>
      </w:pPr>
    </w:p>
    <w:p w14:paraId="6358BEE1" w14:textId="77777777" w:rsidR="00174F05" w:rsidRDefault="00174F05">
      <w:pPr>
        <w:spacing w:after="0" w:line="360" w:lineRule="auto"/>
        <w:rPr>
          <w:rFonts w:ascii="Simplified Arabic" w:hAnsi="Simplified Arabic" w:cs="Simplified Arabic"/>
          <w:b/>
          <w:bCs/>
          <w:color w:val="0E2841"/>
          <w:rtl/>
        </w:rPr>
      </w:pPr>
    </w:p>
    <w:p w14:paraId="5E9F9BEC" w14:textId="77777777" w:rsidR="00174F05" w:rsidRDefault="00174F05">
      <w:pPr>
        <w:spacing w:after="0" w:line="360" w:lineRule="auto"/>
        <w:rPr>
          <w:rFonts w:ascii="Simplified Arabic" w:hAnsi="Simplified Arabic" w:cs="Simplified Arabic"/>
          <w:b/>
          <w:bCs/>
          <w:color w:val="0E2841"/>
          <w:rtl/>
        </w:rPr>
      </w:pPr>
    </w:p>
    <w:p w14:paraId="2C2D92F0" w14:textId="77777777" w:rsidR="00174F05" w:rsidRDefault="00174F05">
      <w:pPr>
        <w:spacing w:after="0" w:line="360" w:lineRule="auto"/>
        <w:rPr>
          <w:rFonts w:ascii="Simplified Arabic" w:hAnsi="Simplified Arabic" w:cs="Simplified Arabic"/>
          <w:b/>
          <w:bCs/>
          <w:color w:val="0E2841"/>
          <w:sz w:val="36"/>
          <w:szCs w:val="36"/>
          <w:rtl/>
        </w:rPr>
      </w:pPr>
    </w:p>
    <w:p w14:paraId="6B6AD1BC" w14:textId="77777777" w:rsidR="00174F05" w:rsidRDefault="00000000">
      <w:pPr>
        <w:spacing w:after="0" w:line="360" w:lineRule="auto"/>
        <w:ind w:firstLine="720"/>
        <w:rPr>
          <w:rFonts w:ascii="Simplified Arabic" w:hAnsi="Simplified Arabic" w:cs="Simplified Arabic"/>
          <w:b/>
          <w:bCs/>
          <w:color w:val="0E2841"/>
          <w:sz w:val="36"/>
          <w:szCs w:val="36"/>
          <w:rtl/>
        </w:rPr>
      </w:pPr>
      <w:r>
        <w:rPr>
          <w:rFonts w:ascii="Simplified Arabic" w:hAnsi="Simplified Arabic" w:cs="Simplified Arabic" w:hint="eastAsia"/>
          <w:b/>
          <w:bCs/>
          <w:color w:val="0E2841"/>
          <w:sz w:val="36"/>
          <w:szCs w:val="36"/>
          <w:rtl/>
        </w:rPr>
        <w:t>ملخص</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الدراسة</w:t>
      </w:r>
    </w:p>
    <w:p w14:paraId="7BFCFD3F"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color w:val="0E2841"/>
          <w:rtl/>
        </w:rPr>
        <w:t>هدفت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الدراسة</w:t>
      </w:r>
      <w:r>
        <w:rPr>
          <w:rFonts w:ascii="Simplified Arabic" w:hAnsi="Simplified Arabic" w:cs="Simplified Arabic"/>
          <w:color w:val="0E2841"/>
          <w:rtl/>
        </w:rPr>
        <w:t xml:space="preserve"> </w:t>
      </w:r>
      <w:r>
        <w:rPr>
          <w:rFonts w:ascii="Simplified Arabic" w:hAnsi="Simplified Arabic" w:cs="Simplified Arabic" w:hint="eastAsia"/>
          <w:color w:val="0E2841"/>
          <w:rtl/>
        </w:rPr>
        <w:t>إلى</w:t>
      </w:r>
      <w:r>
        <w:rPr>
          <w:rFonts w:ascii="Simplified Arabic" w:hAnsi="Simplified Arabic" w:cs="Simplified Arabic"/>
          <w:color w:val="0E2841"/>
          <w:rtl/>
        </w:rPr>
        <w:t xml:space="preserve"> </w:t>
      </w:r>
      <w:r>
        <w:rPr>
          <w:rFonts w:ascii="Simplified Arabic" w:hAnsi="Simplified Arabic" w:cs="Simplified Arabic" w:hint="eastAsia"/>
          <w:color w:val="0E2841"/>
          <w:rtl/>
        </w:rPr>
        <w:t>قياس</w:t>
      </w:r>
      <w:r>
        <w:rPr>
          <w:rFonts w:ascii="Simplified Arabic" w:hAnsi="Simplified Arabic" w:cs="Simplified Arabic"/>
          <w:color w:val="0E2841"/>
          <w:rtl/>
        </w:rPr>
        <w:t xml:space="preserve"> </w:t>
      </w:r>
      <w:r>
        <w:rPr>
          <w:rFonts w:ascii="Simplified Arabic" w:hAnsi="Simplified Arabic" w:cs="Simplified Arabic" w:hint="eastAsia"/>
          <w:color w:val="0E2841"/>
          <w:rtl/>
        </w:rPr>
        <w:t>أثر</w:t>
      </w:r>
      <w:r>
        <w:rPr>
          <w:rFonts w:ascii="Simplified Arabic" w:hAnsi="Simplified Arabic" w:cs="Simplified Arabic"/>
          <w:color w:val="0E2841"/>
          <w:rtl/>
        </w:rPr>
        <w:t xml:space="preserve"> </w:t>
      </w:r>
      <w:r>
        <w:rPr>
          <w:rFonts w:ascii="Simplified Arabic" w:hAnsi="Simplified Arabic" w:cs="Simplified Arabic" w:hint="eastAsia"/>
          <w:color w:val="0E2841"/>
          <w:rtl/>
        </w:rPr>
        <w:t>فاعلية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التدقيق</w:t>
      </w:r>
      <w:r>
        <w:rPr>
          <w:rFonts w:ascii="Simplified Arabic" w:hAnsi="Simplified Arabic" w:cs="Simplified Arabic"/>
          <w:color w:val="0E2841"/>
          <w:rtl/>
        </w:rPr>
        <w:t xml:space="preserve"> </w:t>
      </w:r>
      <w:r>
        <w:rPr>
          <w:rFonts w:ascii="Simplified Arabic" w:hAnsi="Simplified Arabic" w:cs="Simplified Arabic" w:hint="eastAsia"/>
          <w:color w:val="0E2841"/>
          <w:rtl/>
        </w:rPr>
        <w:t>الداخلي</w:t>
      </w:r>
      <w:r>
        <w:rPr>
          <w:rFonts w:ascii="Simplified Arabic" w:hAnsi="Simplified Arabic" w:cs="Simplified Arabic"/>
          <w:color w:val="0E2841"/>
          <w:rtl/>
        </w:rPr>
        <w:t xml:space="preserve"> </w:t>
      </w:r>
      <w:r>
        <w:rPr>
          <w:rFonts w:ascii="Simplified Arabic" w:hAnsi="Simplified Arabic" w:cs="Simplified Arabic" w:hint="eastAsia"/>
          <w:color w:val="0E2841"/>
          <w:rtl/>
        </w:rPr>
        <w:t>بأبعادها</w:t>
      </w:r>
      <w:r>
        <w:rPr>
          <w:rFonts w:ascii="Simplified Arabic" w:hAnsi="Simplified Arabic" w:cs="Simplified Arabic"/>
          <w:color w:val="0E2841"/>
          <w:rtl/>
        </w:rPr>
        <w:t xml:space="preserve"> (</w:t>
      </w:r>
      <w:r>
        <w:rPr>
          <w:rFonts w:ascii="Simplified Arabic" w:hAnsi="Simplified Arabic" w:cs="Simplified Arabic" w:hint="eastAsia"/>
          <w:color w:val="0E2841"/>
          <w:rtl/>
        </w:rPr>
        <w:t>الاستقلالية،</w:t>
      </w:r>
      <w:r>
        <w:rPr>
          <w:rFonts w:ascii="Simplified Arabic" w:hAnsi="Simplified Arabic" w:cs="Simplified Arabic"/>
          <w:color w:val="0E2841"/>
          <w:rtl/>
        </w:rPr>
        <w:t xml:space="preserve"> </w:t>
      </w:r>
      <w:r>
        <w:rPr>
          <w:rFonts w:ascii="Simplified Arabic" w:hAnsi="Simplified Arabic" w:cs="Simplified Arabic" w:hint="eastAsia"/>
          <w:color w:val="0E2841"/>
          <w:rtl/>
        </w:rPr>
        <w:t>كفاءة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المدققين،</w:t>
      </w:r>
      <w:r>
        <w:rPr>
          <w:rFonts w:ascii="Simplified Arabic" w:hAnsi="Simplified Arabic" w:cs="Simplified Arabic"/>
          <w:color w:val="0E2841"/>
          <w:rtl/>
        </w:rPr>
        <w:t xml:space="preserve"> </w:t>
      </w:r>
      <w:r>
        <w:rPr>
          <w:rFonts w:ascii="Simplified Arabic" w:hAnsi="Simplified Arabic" w:cs="Simplified Arabic" w:hint="eastAsia"/>
          <w:color w:val="0E2841"/>
          <w:rtl/>
        </w:rPr>
        <w:t>دعم</w:t>
      </w:r>
      <w:r>
        <w:rPr>
          <w:rFonts w:ascii="Simplified Arabic" w:hAnsi="Simplified Arabic" w:cs="Simplified Arabic"/>
          <w:color w:val="0E2841"/>
          <w:rtl/>
        </w:rPr>
        <w:t xml:space="preserve"> </w:t>
      </w:r>
      <w:r>
        <w:rPr>
          <w:rFonts w:ascii="Simplified Arabic" w:hAnsi="Simplified Arabic" w:cs="Simplified Arabic" w:hint="eastAsia"/>
          <w:color w:val="0E2841"/>
          <w:rtl/>
        </w:rPr>
        <w:t>الإدارة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العليا،</w:t>
      </w:r>
      <w:r>
        <w:rPr>
          <w:rFonts w:ascii="Simplified Arabic" w:hAnsi="Simplified Arabic" w:cs="Simplified Arabic"/>
          <w:color w:val="0E2841"/>
          <w:rtl/>
        </w:rPr>
        <w:t xml:space="preserve"> </w:t>
      </w:r>
      <w:r>
        <w:rPr>
          <w:rFonts w:ascii="Simplified Arabic" w:hAnsi="Simplified Arabic" w:cs="Simplified Arabic" w:hint="eastAsia"/>
          <w:color w:val="0E2841"/>
          <w:rtl/>
        </w:rPr>
        <w:t>وجودة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الأداء</w:t>
      </w:r>
      <w:r>
        <w:rPr>
          <w:rFonts w:ascii="Simplified Arabic" w:hAnsi="Simplified Arabic" w:cs="Simplified Arabic"/>
          <w:color w:val="0E2841"/>
          <w:rtl/>
        </w:rPr>
        <w:t xml:space="preserve">) </w:t>
      </w:r>
      <w:r>
        <w:rPr>
          <w:rFonts w:ascii="Simplified Arabic" w:hAnsi="Simplified Arabic" w:cs="Simplified Arabic" w:hint="eastAsia"/>
          <w:color w:val="0E2841"/>
          <w:rtl/>
        </w:rPr>
        <w:t>على</w:t>
      </w:r>
      <w:r>
        <w:rPr>
          <w:rFonts w:ascii="Simplified Arabic" w:hAnsi="Simplified Arabic" w:cs="Simplified Arabic"/>
          <w:color w:val="0E2841"/>
          <w:rtl/>
        </w:rPr>
        <w:t xml:space="preserve"> </w:t>
      </w:r>
      <w:r>
        <w:rPr>
          <w:rFonts w:ascii="Simplified Arabic" w:hAnsi="Simplified Arabic" w:cs="Simplified Arabic" w:hint="eastAsia"/>
          <w:color w:val="0E2841"/>
          <w:rtl/>
        </w:rPr>
        <w:t>إدارة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المخاطر</w:t>
      </w:r>
      <w:r>
        <w:rPr>
          <w:rFonts w:ascii="Simplified Arabic" w:hAnsi="Simplified Arabic" w:cs="Simplified Arabic"/>
          <w:color w:val="0E2841"/>
          <w:rtl/>
        </w:rPr>
        <w:t xml:space="preserve"> </w:t>
      </w:r>
      <w:r>
        <w:rPr>
          <w:rFonts w:ascii="Simplified Arabic" w:hAnsi="Simplified Arabic" w:cs="Simplified Arabic" w:hint="eastAsia"/>
          <w:color w:val="0E2841"/>
          <w:rtl/>
        </w:rPr>
        <w:t>الإدارية</w:t>
      </w:r>
      <w:r>
        <w:rPr>
          <w:rFonts w:ascii="Simplified Arabic" w:hAnsi="Simplified Arabic" w:cs="Simplified Arabic"/>
          <w:color w:val="0E2841"/>
          <w:rtl/>
        </w:rPr>
        <w:t xml:space="preserve"> </w:t>
      </w:r>
      <w:r>
        <w:rPr>
          <w:rFonts w:ascii="Simplified Arabic" w:hAnsi="Simplified Arabic" w:cs="Simplified Arabic" w:hint="eastAsia"/>
          <w:color w:val="0E2841"/>
          <w:rtl/>
        </w:rPr>
        <w:t>في</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المؤسسات</w:t>
      </w:r>
      <w:r>
        <w:rPr>
          <w:rFonts w:ascii="Simplified Arabic" w:hAnsi="Simplified Arabic" w:cs="Simplified Arabic"/>
          <w:color w:val="0E2841"/>
          <w:rtl/>
        </w:rPr>
        <w:t xml:space="preserve"> </w:t>
      </w:r>
      <w:r>
        <w:rPr>
          <w:rFonts w:ascii="Simplified Arabic" w:hAnsi="Simplified Arabic" w:cs="Simplified Arabic" w:hint="eastAsia"/>
          <w:color w:val="0E2841"/>
          <w:rtl/>
        </w:rPr>
        <w:t>غير</w:t>
      </w:r>
      <w:r>
        <w:rPr>
          <w:rFonts w:ascii="Simplified Arabic" w:hAnsi="Simplified Arabic" w:cs="Simplified Arabic"/>
          <w:color w:val="0E2841"/>
          <w:rtl/>
        </w:rPr>
        <w:t xml:space="preserve"> </w:t>
      </w:r>
      <w:r>
        <w:rPr>
          <w:rFonts w:ascii="Simplified Arabic" w:hAnsi="Simplified Arabic" w:cs="Simplified Arabic" w:hint="eastAsia"/>
          <w:color w:val="0E2841"/>
          <w:rtl/>
        </w:rPr>
        <w:t>الربحية</w:t>
      </w:r>
      <w:r>
        <w:rPr>
          <w:rFonts w:ascii="Simplified Arabic" w:hAnsi="Simplified Arabic" w:cs="Simplified Arabic"/>
          <w:color w:val="0E2841"/>
          <w:rtl/>
        </w:rPr>
        <w:t xml:space="preserve"> </w:t>
      </w:r>
      <w:r>
        <w:rPr>
          <w:rFonts w:ascii="Simplified Arabic" w:hAnsi="Simplified Arabic" w:cs="Simplified Arabic" w:hint="eastAsia"/>
          <w:color w:val="0E2841"/>
          <w:rtl/>
        </w:rPr>
        <w:t>بالمملكة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العربية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السعودية</w:t>
      </w:r>
      <w:r>
        <w:rPr>
          <w:rFonts w:ascii="Simplified Arabic" w:hAnsi="Simplified Arabic" w:cs="Simplified Arabic"/>
          <w:color w:val="0E2841"/>
          <w:rtl/>
        </w:rPr>
        <w:t xml:space="preserve">. </w:t>
      </w:r>
      <w:r>
        <w:rPr>
          <w:rFonts w:ascii="Simplified Arabic" w:hAnsi="Simplified Arabic" w:hint="cs"/>
          <w:color w:val="0E2841"/>
          <w:rtl/>
          <w:lang w:bidi="ar-DZ"/>
        </w:rPr>
        <w:t>اعتمدت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الدراسة</w:t>
      </w:r>
      <w:r>
        <w:rPr>
          <w:rFonts w:ascii="Simplified Arabic" w:hAnsi="Simplified Arabic" w:cs="Simplified Arabic"/>
          <w:color w:val="0E2841"/>
          <w:rtl/>
        </w:rPr>
        <w:t xml:space="preserve"> </w:t>
      </w:r>
      <w:r>
        <w:rPr>
          <w:rFonts w:ascii="Simplified Arabic" w:hAnsi="Simplified Arabic" w:hint="cs"/>
          <w:color w:val="0E2841"/>
          <w:rtl/>
          <w:lang w:bidi="ar-DZ"/>
        </w:rPr>
        <w:t xml:space="preserve">على </w:t>
      </w:r>
      <w:r>
        <w:rPr>
          <w:rFonts w:ascii="Simplified Arabic" w:hAnsi="Simplified Arabic" w:cs="Simplified Arabic" w:hint="eastAsia"/>
          <w:color w:val="0E2841"/>
          <w:rtl/>
        </w:rPr>
        <w:t>المنهج</w:t>
      </w:r>
      <w:r>
        <w:rPr>
          <w:rFonts w:ascii="Simplified Arabic" w:hAnsi="Simplified Arabic" w:cs="Simplified Arabic"/>
          <w:color w:val="0E2841"/>
          <w:rtl/>
        </w:rPr>
        <w:t xml:space="preserve"> </w:t>
      </w:r>
      <w:r>
        <w:rPr>
          <w:rFonts w:ascii="Simplified Arabic" w:hAnsi="Simplified Arabic" w:cs="Simplified Arabic" w:hint="eastAsia"/>
          <w:color w:val="0E2841"/>
          <w:rtl/>
        </w:rPr>
        <w:t>الوصفي</w:t>
      </w:r>
      <w:r>
        <w:rPr>
          <w:rFonts w:ascii="Simplified Arabic" w:hAnsi="Simplified Arabic" w:cs="Simplified Arabic"/>
          <w:color w:val="0E2841"/>
          <w:rtl/>
        </w:rPr>
        <w:t xml:space="preserve"> </w:t>
      </w:r>
      <w:r>
        <w:rPr>
          <w:rFonts w:ascii="Simplified Arabic" w:hAnsi="Simplified Arabic" w:cs="Simplified Arabic" w:hint="eastAsia"/>
          <w:color w:val="0E2841"/>
          <w:rtl/>
        </w:rPr>
        <w:t>التحليلي،</w:t>
      </w:r>
      <w:r>
        <w:rPr>
          <w:rFonts w:ascii="Simplified Arabic" w:hAnsi="Simplified Arabic" w:cs="Simplified Arabic"/>
          <w:color w:val="0E2841"/>
          <w:rtl/>
        </w:rPr>
        <w:t xml:space="preserve"> </w:t>
      </w:r>
      <w:r>
        <w:rPr>
          <w:rFonts w:ascii="Simplified Arabic" w:hAnsi="Simplified Arabic" w:hint="cs"/>
          <w:color w:val="0E2841"/>
          <w:rtl/>
          <w:lang w:bidi="ar-DZ"/>
        </w:rPr>
        <w:t>واستخدمت</w:t>
      </w:r>
      <w:r>
        <w:rPr>
          <w:rFonts w:ascii="Simplified Arabic" w:hAnsi="Simplified Arabic" w:cs="Simplified Arabic"/>
          <w:color w:val="0E2841"/>
          <w:rtl/>
        </w:rPr>
        <w:t xml:space="preserve">  </w:t>
      </w:r>
      <w:r>
        <w:rPr>
          <w:rFonts w:ascii="Simplified Arabic" w:hAnsi="Simplified Arabic" w:hint="cs"/>
          <w:color w:val="0E2841"/>
          <w:rtl/>
          <w:lang w:bidi="ar-DZ"/>
        </w:rPr>
        <w:t>ال</w:t>
      </w:r>
      <w:r>
        <w:rPr>
          <w:rFonts w:ascii="Simplified Arabic" w:hAnsi="Simplified Arabic" w:cs="Simplified Arabic" w:hint="eastAsia"/>
          <w:color w:val="0E2841"/>
          <w:rtl/>
        </w:rPr>
        <w:t>استبانة</w:t>
      </w:r>
      <w:r>
        <w:rPr>
          <w:rFonts w:ascii="Simplified Arabic" w:hAnsi="Simplified Arabic" w:hint="cs"/>
          <w:color w:val="0E2841"/>
          <w:rtl/>
          <w:lang w:bidi="ar-DZ"/>
        </w:rPr>
        <w:t xml:space="preserve"> الالكترونية حيث تم</w:t>
      </w:r>
      <w:r>
        <w:rPr>
          <w:rFonts w:ascii="Simplified Arabic" w:hAnsi="Simplified Arabic" w:cs="Simplified Arabic"/>
          <w:color w:val="0E2841"/>
          <w:rtl/>
        </w:rPr>
        <w:t xml:space="preserve"> </w:t>
      </w:r>
      <w:r>
        <w:rPr>
          <w:rFonts w:ascii="Simplified Arabic" w:hAnsi="Simplified Arabic" w:hint="cs"/>
          <w:color w:val="0E2841"/>
          <w:rtl/>
          <w:lang w:bidi="ar-DZ"/>
        </w:rPr>
        <w:t>تو</w:t>
      </w:r>
      <w:r>
        <w:rPr>
          <w:rFonts w:ascii="Simplified Arabic" w:hAnsi="Simplified Arabic" w:cs="Simplified Arabic" w:hint="eastAsia"/>
          <w:color w:val="0E2841"/>
          <w:rtl/>
        </w:rPr>
        <w:t>زع</w:t>
      </w:r>
      <w:r>
        <w:rPr>
          <w:rFonts w:ascii="Simplified Arabic" w:hAnsi="Simplified Arabic" w:hint="cs"/>
          <w:color w:val="0E2841"/>
          <w:rtl/>
          <w:lang w:bidi="ar-DZ"/>
        </w:rPr>
        <w:t xml:space="preserve">ها </w:t>
      </w:r>
      <w:r>
        <w:rPr>
          <w:rFonts w:ascii="Simplified Arabic" w:hAnsi="Simplified Arabic" w:cs="Simplified Arabic" w:hint="eastAsia"/>
          <w:color w:val="0E2841"/>
          <w:rtl/>
        </w:rPr>
        <w:t>على</w:t>
      </w:r>
      <w:r>
        <w:rPr>
          <w:rFonts w:ascii="Simplified Arabic" w:hAnsi="Simplified Arabic" w:cs="Simplified Arabic"/>
          <w:color w:val="0E2841"/>
          <w:rtl/>
        </w:rPr>
        <w:t xml:space="preserve"> </w:t>
      </w:r>
      <w:r>
        <w:rPr>
          <w:rFonts w:ascii="Simplified Arabic" w:hAnsi="Simplified Arabic" w:cs="Simplified Arabic" w:hint="eastAsia"/>
          <w:color w:val="0E2841"/>
          <w:rtl/>
        </w:rPr>
        <w:t>عينة</w:t>
      </w:r>
      <w:r>
        <w:rPr>
          <w:rFonts w:ascii="Simplified Arabic" w:hAnsi="Simplified Arabic" w:cs="Simplified Arabic"/>
          <w:color w:val="0E2841"/>
          <w:rtl/>
        </w:rPr>
        <w:t xml:space="preserve"> </w:t>
      </w:r>
      <w:r>
        <w:rPr>
          <w:rFonts w:ascii="Simplified Arabic" w:hAnsi="Simplified Arabic" w:cs="Simplified Arabic" w:hint="eastAsia"/>
          <w:color w:val="0E2841"/>
          <w:rtl/>
        </w:rPr>
        <w:t>عشوائية</w:t>
      </w:r>
      <w:r>
        <w:rPr>
          <w:rFonts w:ascii="Simplified Arabic" w:hAnsi="Simplified Arabic" w:cs="Simplified Arabic"/>
          <w:color w:val="0E2841"/>
          <w:rtl/>
        </w:rPr>
        <w:t xml:space="preserve"> </w:t>
      </w:r>
      <w:r>
        <w:rPr>
          <w:rFonts w:ascii="Simplified Arabic" w:hAnsi="Simplified Arabic" w:cs="Simplified Arabic" w:hint="eastAsia"/>
          <w:color w:val="0E2841"/>
          <w:rtl/>
        </w:rPr>
        <w:t>طبقية</w:t>
      </w:r>
      <w:r>
        <w:rPr>
          <w:rFonts w:ascii="Simplified Arabic" w:hAnsi="Simplified Arabic" w:cs="Simplified Arabic"/>
          <w:color w:val="0E2841"/>
          <w:rtl/>
        </w:rPr>
        <w:t xml:space="preserve"> </w:t>
      </w:r>
      <w:r>
        <w:rPr>
          <w:rFonts w:ascii="Simplified Arabic" w:hAnsi="Simplified Arabic" w:cs="Simplified Arabic" w:hint="eastAsia"/>
          <w:color w:val="0E2841"/>
          <w:rtl/>
        </w:rPr>
        <w:t>مكونة</w:t>
      </w:r>
      <w:r>
        <w:rPr>
          <w:rFonts w:ascii="Simplified Arabic" w:hAnsi="Simplified Arabic" w:cs="Simplified Arabic"/>
          <w:color w:val="0E2841"/>
          <w:rtl/>
        </w:rPr>
        <w:t xml:space="preserve"> </w:t>
      </w:r>
      <w:r>
        <w:rPr>
          <w:rFonts w:ascii="Simplified Arabic" w:hAnsi="Simplified Arabic" w:cs="Simplified Arabic" w:hint="eastAsia"/>
          <w:color w:val="0E2841"/>
          <w:rtl/>
        </w:rPr>
        <w:t>من</w:t>
      </w:r>
      <w:r>
        <w:rPr>
          <w:rFonts w:ascii="Simplified Arabic" w:hAnsi="Simplified Arabic" w:cs="Simplified Arabic"/>
          <w:color w:val="0E2841"/>
          <w:rtl/>
        </w:rPr>
        <w:t xml:space="preserve"> (250) </w:t>
      </w:r>
      <w:r>
        <w:rPr>
          <w:rFonts w:ascii="Simplified Arabic" w:hAnsi="Simplified Arabic" w:cs="Simplified Arabic" w:hint="eastAsia"/>
          <w:color w:val="0E2841"/>
          <w:rtl/>
        </w:rPr>
        <w:t>من</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المدققين</w:t>
      </w:r>
      <w:r>
        <w:rPr>
          <w:rFonts w:ascii="Simplified Arabic" w:hAnsi="Simplified Arabic" w:cs="Simplified Arabic"/>
          <w:color w:val="0E2841"/>
          <w:rtl/>
        </w:rPr>
        <w:t xml:space="preserve"> </w:t>
      </w:r>
      <w:r>
        <w:rPr>
          <w:rFonts w:ascii="Simplified Arabic" w:hAnsi="Simplified Arabic" w:hint="cs"/>
          <w:color w:val="0E2841"/>
          <w:rtl/>
          <w:lang w:bidi="ar-DZ"/>
        </w:rPr>
        <w:t xml:space="preserve">الداخليين </w:t>
      </w:r>
      <w:r>
        <w:rPr>
          <w:rFonts w:ascii="Simplified Arabic" w:hAnsi="Simplified Arabic" w:cs="Simplified Arabic" w:hint="eastAsia"/>
          <w:color w:val="0E2841"/>
          <w:rtl/>
        </w:rPr>
        <w:t>والمديرين</w:t>
      </w:r>
      <w:r>
        <w:rPr>
          <w:rFonts w:ascii="Simplified Arabic" w:hAnsi="Simplified Arabic" w:cs="Simplified Arabic"/>
          <w:color w:val="0E2841"/>
          <w:rtl/>
        </w:rPr>
        <w:t xml:space="preserve"> </w:t>
      </w:r>
      <w:r>
        <w:rPr>
          <w:rFonts w:ascii="Simplified Arabic" w:hAnsi="Simplified Arabic" w:cs="Simplified Arabic" w:hint="eastAsia"/>
          <w:color w:val="0E2841"/>
          <w:rtl/>
        </w:rPr>
        <w:t>وأعضاء</w:t>
      </w:r>
      <w:r>
        <w:rPr>
          <w:rFonts w:ascii="Simplified Arabic" w:hAnsi="Simplified Arabic" w:cs="Simplified Arabic"/>
          <w:color w:val="0E2841"/>
          <w:rtl/>
        </w:rPr>
        <w:t xml:space="preserve"> </w:t>
      </w:r>
      <w:r>
        <w:rPr>
          <w:rFonts w:ascii="Simplified Arabic" w:hAnsi="Simplified Arabic" w:cs="Simplified Arabic" w:hint="eastAsia"/>
          <w:color w:val="0E2841"/>
          <w:rtl/>
        </w:rPr>
        <w:t>لجان</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المراجعة</w:t>
      </w:r>
      <w:r>
        <w:rPr>
          <w:rFonts w:ascii="Simplified Arabic" w:hAnsi="Simplified Arabic" w:hint="cs"/>
          <w:color w:val="0E2841"/>
          <w:rtl/>
          <w:lang w:bidi="ar-DZ"/>
        </w:rPr>
        <w:t xml:space="preserve"> في المؤسسات غير الربحية </w:t>
      </w:r>
      <w:r>
        <w:rPr>
          <w:rFonts w:ascii="Simplified Arabic" w:hAnsi="Simplified Arabic" w:cs="Simplified Arabic"/>
          <w:color w:val="0E2841"/>
          <w:rtl/>
        </w:rPr>
        <w:t xml:space="preserve"> </w:t>
      </w:r>
      <w:r>
        <w:rPr>
          <w:rFonts w:ascii="Simplified Arabic" w:hAnsi="Simplified Arabic" w:cs="Simplified Arabic" w:hint="eastAsia"/>
          <w:color w:val="0E2841"/>
          <w:rtl/>
        </w:rPr>
        <w:t>في</w:t>
      </w:r>
      <w:r>
        <w:rPr>
          <w:rFonts w:ascii="Simplified Arabic" w:hAnsi="Simplified Arabic" w:hint="cs"/>
          <w:color w:val="0E2841"/>
          <w:rtl/>
          <w:lang w:bidi="ar-DZ"/>
        </w:rPr>
        <w:t xml:space="preserve"> ثلاث</w:t>
      </w:r>
      <w:r>
        <w:rPr>
          <w:rFonts w:ascii="Simplified Arabic" w:hAnsi="Simplified Arabic" w:cs="Simplified Arabic"/>
          <w:color w:val="0E2841"/>
          <w:rtl/>
        </w:rPr>
        <w:t xml:space="preserve"> </w:t>
      </w:r>
      <w:r>
        <w:rPr>
          <w:rFonts w:ascii="Simplified Arabic" w:hAnsi="Simplified Arabic" w:cs="Simplified Arabic" w:hint="eastAsia"/>
          <w:color w:val="0E2841"/>
          <w:rtl/>
        </w:rPr>
        <w:t>مدن</w:t>
      </w:r>
      <w:r>
        <w:rPr>
          <w:rFonts w:ascii="Simplified Arabic" w:hAnsi="Simplified Arabic" w:hint="cs"/>
          <w:color w:val="0E2841"/>
          <w:rtl/>
          <w:lang w:bidi="ar-DZ"/>
        </w:rPr>
        <w:t xml:space="preserve"> رئسية </w:t>
      </w:r>
      <w:r>
        <w:rPr>
          <w:rFonts w:hAnsi="Simplified Arabic"/>
          <w:color w:val="0E2841"/>
          <w:rtl/>
          <w:lang w:bidi="ar-DZ"/>
        </w:rPr>
        <w:t>(</w:t>
      </w:r>
      <w:r>
        <w:rPr>
          <w:rFonts w:ascii="Simplified Arabic" w:hAnsi="Simplified Arabic" w:cs="Simplified Arabic"/>
          <w:color w:val="0E2841"/>
          <w:rtl/>
        </w:rPr>
        <w:t xml:space="preserve"> </w:t>
      </w:r>
      <w:r>
        <w:rPr>
          <w:rFonts w:ascii="Simplified Arabic" w:hAnsi="Simplified Arabic" w:cs="Simplified Arabic" w:hint="eastAsia"/>
          <w:color w:val="0E2841"/>
          <w:rtl/>
        </w:rPr>
        <w:t>الرياض</w:t>
      </w:r>
      <w:r>
        <w:rPr>
          <w:rFonts w:ascii="Simplified Arabic" w:hAnsi="Simplified Arabic" w:cs="Simplified Arabic"/>
          <w:color w:val="0E2841"/>
          <w:rtl/>
        </w:rPr>
        <w:t xml:space="preserve"> </w:t>
      </w:r>
      <w:r>
        <w:rPr>
          <w:rFonts w:ascii="Simplified Arabic" w:hAnsi="Simplified Arabic" w:cs="Simplified Arabic" w:hint="eastAsia"/>
          <w:color w:val="0E2841"/>
          <w:rtl/>
        </w:rPr>
        <w:t>وجدة</w:t>
      </w:r>
      <w:r>
        <w:rPr>
          <w:rFonts w:ascii="Simplified Arabic" w:hAnsi="Simplified Arabic" w:cs="Simplified Arabic"/>
          <w:color w:val="0E2841"/>
          <w:rtl/>
        </w:rPr>
        <w:t xml:space="preserve"> </w:t>
      </w:r>
      <w:r>
        <w:rPr>
          <w:rFonts w:ascii="Simplified Arabic" w:hAnsi="Simplified Arabic" w:cs="Simplified Arabic" w:hint="eastAsia"/>
          <w:color w:val="0E2841"/>
          <w:rtl/>
        </w:rPr>
        <w:t>والدمام</w:t>
      </w:r>
      <w:r>
        <w:rPr>
          <w:rFonts w:hAnsi="Simplified Arabic" w:cs="Simplified Arabic"/>
          <w:color w:val="0E2841"/>
          <w:rtl/>
        </w:rPr>
        <w:t xml:space="preserve"> )</w:t>
      </w:r>
      <w:r>
        <w:rPr>
          <w:rFonts w:ascii="Simplified Arabic" w:hAnsi="Simplified Arabic" w:cs="Simplified Arabic" w:hint="eastAsia"/>
          <w:color w:val="0E2841"/>
          <w:rtl/>
        </w:rPr>
        <w:t>،</w:t>
      </w:r>
      <w:r>
        <w:rPr>
          <w:rFonts w:ascii="Simplified Arabic" w:hAnsi="Simplified Arabic" w:cs="Simplified Arabic"/>
          <w:color w:val="0E2841"/>
          <w:rtl/>
        </w:rPr>
        <w:t xml:space="preserve"> </w:t>
      </w:r>
      <w:r>
        <w:rPr>
          <w:rFonts w:ascii="Simplified Arabic" w:hAnsi="Simplified Arabic" w:hint="cs"/>
          <w:color w:val="0E2841"/>
          <w:rtl/>
          <w:lang w:bidi="ar-DZ"/>
        </w:rPr>
        <w:t>وقد تم</w:t>
      </w:r>
      <w:r>
        <w:rPr>
          <w:rFonts w:ascii="Simplified Arabic" w:hAnsi="Simplified Arabic" w:cs="Simplified Arabic"/>
          <w:color w:val="0E2841"/>
          <w:rtl/>
        </w:rPr>
        <w:t xml:space="preserve"> </w:t>
      </w:r>
      <w:r>
        <w:rPr>
          <w:rFonts w:ascii="Simplified Arabic" w:hAnsi="Simplified Arabic" w:hint="cs"/>
          <w:color w:val="0E2841"/>
          <w:rtl/>
          <w:lang w:bidi="ar-DZ"/>
        </w:rPr>
        <w:t>استخدام</w:t>
      </w:r>
      <w:r>
        <w:rPr>
          <w:rFonts w:ascii="Simplified Arabic" w:hAnsi="Simplified Arabic" w:cs="Simplified Arabic"/>
          <w:color w:val="0E2841"/>
          <w:rtl/>
        </w:rPr>
        <w:t xml:space="preserve"> </w:t>
      </w:r>
      <w:r>
        <w:rPr>
          <w:rFonts w:ascii="Simplified Arabic" w:hAnsi="Simplified Arabic" w:cs="Simplified Arabic" w:hint="eastAsia"/>
          <w:color w:val="0E2841"/>
          <w:rtl/>
        </w:rPr>
        <w:t>برنامجي</w:t>
      </w:r>
      <w:r>
        <w:rPr>
          <w:rFonts w:ascii="Simplified Arabic" w:hAnsi="Simplified Arabic" w:cs="Simplified Arabic"/>
          <w:color w:val="0E2841"/>
          <w:rtl/>
        </w:rPr>
        <w:t xml:space="preserve"> </w:t>
      </w:r>
      <w:r>
        <w:rPr>
          <w:rFonts w:ascii="Simplified Arabic" w:hAnsi="Simplified Arabic" w:cs="Simplified Arabic"/>
          <w:color w:val="0E2841"/>
        </w:rPr>
        <w:t>SPSS</w:t>
      </w:r>
      <w:r>
        <w:rPr>
          <w:rFonts w:ascii="Simplified Arabic" w:hAnsi="Simplified Arabic" w:cs="Simplified Arabic"/>
          <w:color w:val="0E2841"/>
          <w:rtl/>
        </w:rPr>
        <w:t xml:space="preserve"> </w:t>
      </w:r>
      <w:r>
        <w:rPr>
          <w:rFonts w:ascii="Simplified Arabic" w:hAnsi="Simplified Arabic" w:cs="Simplified Arabic" w:hint="eastAsia"/>
          <w:color w:val="0E2841"/>
          <w:rtl/>
        </w:rPr>
        <w:t>و</w:t>
      </w:r>
      <w:r>
        <w:rPr>
          <w:rFonts w:ascii="Simplified Arabic" w:hAnsi="Simplified Arabic" w:hint="cs"/>
          <w:color w:val="0E2841"/>
          <w:rtl/>
          <w:lang w:bidi="ar-DZ"/>
        </w:rPr>
        <w:t xml:space="preserve"> </w:t>
      </w:r>
      <w:r>
        <w:rPr>
          <w:rFonts w:ascii="Simplified Arabic" w:hAnsi="Simplified Arabic" w:cs="Simplified Arabic"/>
          <w:color w:val="0E2841"/>
        </w:rPr>
        <w:t>AMOS</w:t>
      </w:r>
      <w:r>
        <w:rPr>
          <w:rFonts w:ascii="Simplified Arabic" w:hAnsi="Simplified Arabic" w:hint="cs"/>
          <w:color w:val="0E2841"/>
          <w:rtl/>
          <w:lang w:bidi="ar-DZ"/>
        </w:rPr>
        <w:t xml:space="preserve"> لتحليل البيانات</w:t>
      </w:r>
      <w:r>
        <w:rPr>
          <w:rFonts w:hAnsi="Simplified Arabic"/>
          <w:color w:val="0E2841"/>
          <w:rtl/>
          <w:lang w:bidi="ar-DZ"/>
        </w:rPr>
        <w:t xml:space="preserve">. </w:t>
      </w:r>
      <w:r>
        <w:rPr>
          <w:rFonts w:hAnsi="Simplified Arabic" w:hint="cs"/>
          <w:color w:val="0E2841"/>
          <w:rtl/>
          <w:lang w:bidi="ar-DZ"/>
        </w:rPr>
        <w:t>و</w:t>
      </w:r>
      <w:r>
        <w:rPr>
          <w:rFonts w:ascii="Simplified Arabic" w:hAnsi="Simplified Arabic" w:cs="Simplified Arabic" w:hint="eastAsia"/>
          <w:color w:val="0E2841"/>
          <w:rtl/>
        </w:rPr>
        <w:t>أظهرت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النتائج</w:t>
      </w:r>
      <w:r>
        <w:rPr>
          <w:rFonts w:ascii="Simplified Arabic" w:hAnsi="Simplified Arabic" w:cs="Simplified Arabic"/>
          <w:color w:val="0E2841"/>
          <w:rtl/>
        </w:rPr>
        <w:t xml:space="preserve"> </w:t>
      </w:r>
      <w:r>
        <w:rPr>
          <w:rFonts w:ascii="Simplified Arabic" w:hAnsi="Simplified Arabic" w:cs="Simplified Arabic" w:hint="eastAsia"/>
          <w:color w:val="0E2841"/>
          <w:rtl/>
        </w:rPr>
        <w:t>وجود</w:t>
      </w:r>
      <w:r>
        <w:rPr>
          <w:rFonts w:ascii="Simplified Arabic" w:hAnsi="Simplified Arabic" w:cs="Simplified Arabic"/>
          <w:color w:val="0E2841"/>
          <w:rtl/>
        </w:rPr>
        <w:t xml:space="preserve"> </w:t>
      </w:r>
      <w:r>
        <w:rPr>
          <w:rFonts w:ascii="Simplified Arabic" w:hAnsi="Simplified Arabic" w:cs="Simplified Arabic" w:hint="eastAsia"/>
          <w:color w:val="0E2841"/>
          <w:rtl/>
        </w:rPr>
        <w:t>أثر</w:t>
      </w:r>
      <w:r>
        <w:rPr>
          <w:rFonts w:ascii="Simplified Arabic" w:hAnsi="Simplified Arabic" w:cs="Simplified Arabic"/>
          <w:color w:val="0E2841"/>
          <w:rtl/>
        </w:rPr>
        <w:t xml:space="preserve"> </w:t>
      </w:r>
      <w:r>
        <w:rPr>
          <w:rFonts w:ascii="Simplified Arabic" w:hAnsi="Simplified Arabic" w:cs="Simplified Arabic" w:hint="eastAsia"/>
          <w:color w:val="0E2841"/>
          <w:rtl/>
        </w:rPr>
        <w:t>إيجابي</w:t>
      </w:r>
      <w:r>
        <w:rPr>
          <w:rFonts w:ascii="Simplified Arabic" w:hAnsi="Simplified Arabic" w:cs="Simplified Arabic"/>
          <w:color w:val="0E2841"/>
          <w:rtl/>
        </w:rPr>
        <w:t xml:space="preserve"> </w:t>
      </w:r>
      <w:r>
        <w:rPr>
          <w:rFonts w:ascii="Simplified Arabic" w:hAnsi="Simplified Arabic" w:cs="Simplified Arabic" w:hint="eastAsia"/>
          <w:color w:val="0E2841"/>
          <w:rtl/>
        </w:rPr>
        <w:t>دال</w:t>
      </w:r>
      <w:r>
        <w:rPr>
          <w:rFonts w:ascii="Simplified Arabic" w:hAnsi="Simplified Arabic" w:cs="Simplified Arabic"/>
          <w:color w:val="0E2841"/>
          <w:rtl/>
        </w:rPr>
        <w:t xml:space="preserve"> </w:t>
      </w:r>
      <w:r>
        <w:rPr>
          <w:rFonts w:ascii="Simplified Arabic" w:hAnsi="Simplified Arabic" w:cs="Simplified Arabic" w:hint="eastAsia"/>
          <w:color w:val="0E2841"/>
          <w:rtl/>
        </w:rPr>
        <w:t>إحصائياً</w:t>
      </w:r>
      <w:r>
        <w:rPr>
          <w:rFonts w:ascii="Simplified Arabic" w:hAnsi="Simplified Arabic" w:cs="Simplified Arabic"/>
          <w:color w:val="0E2841"/>
          <w:rtl/>
        </w:rPr>
        <w:t xml:space="preserve"> </w:t>
      </w:r>
      <w:r>
        <w:rPr>
          <w:rFonts w:ascii="Simplified Arabic" w:hAnsi="Simplified Arabic" w:cs="Simplified Arabic" w:hint="eastAsia"/>
          <w:color w:val="0E2841"/>
          <w:rtl/>
        </w:rPr>
        <w:t>لفاعلية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التدقيق</w:t>
      </w:r>
      <w:r>
        <w:rPr>
          <w:rFonts w:ascii="Simplified Arabic" w:hAnsi="Simplified Arabic" w:cs="Simplified Arabic"/>
          <w:color w:val="0E2841"/>
          <w:rtl/>
        </w:rPr>
        <w:t xml:space="preserve"> </w:t>
      </w:r>
      <w:r>
        <w:rPr>
          <w:rFonts w:ascii="Simplified Arabic" w:hAnsi="Simplified Arabic" w:cs="Simplified Arabic" w:hint="eastAsia"/>
          <w:color w:val="0E2841"/>
          <w:rtl/>
        </w:rPr>
        <w:t>الداخلي</w:t>
      </w:r>
      <w:r>
        <w:rPr>
          <w:rFonts w:ascii="Simplified Arabic" w:hAnsi="Simplified Arabic" w:cs="Simplified Arabic"/>
          <w:color w:val="0E2841"/>
          <w:rtl/>
        </w:rPr>
        <w:t xml:space="preserve"> </w:t>
      </w:r>
      <w:r>
        <w:rPr>
          <w:rFonts w:ascii="Simplified Arabic" w:hAnsi="Simplified Arabic" w:cs="Simplified Arabic" w:hint="eastAsia"/>
          <w:color w:val="0E2841"/>
          <w:rtl/>
        </w:rPr>
        <w:t>على</w:t>
      </w:r>
      <w:r>
        <w:rPr>
          <w:rFonts w:ascii="Simplified Arabic" w:hAnsi="Simplified Arabic" w:cs="Simplified Arabic"/>
          <w:color w:val="0E2841"/>
          <w:rtl/>
        </w:rPr>
        <w:t xml:space="preserve"> </w:t>
      </w:r>
      <w:r>
        <w:rPr>
          <w:rFonts w:ascii="Simplified Arabic" w:hAnsi="Simplified Arabic" w:cs="Simplified Arabic" w:hint="eastAsia"/>
          <w:color w:val="0E2841"/>
          <w:rtl/>
        </w:rPr>
        <w:t>إدارة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المخاطر،</w:t>
      </w:r>
      <w:r>
        <w:rPr>
          <w:rFonts w:ascii="Simplified Arabic" w:hAnsi="Simplified Arabic" w:cs="Simplified Arabic"/>
          <w:color w:val="0E2841"/>
          <w:rtl/>
        </w:rPr>
        <w:t xml:space="preserve"> </w:t>
      </w:r>
      <w:r>
        <w:rPr>
          <w:rFonts w:ascii="Simplified Arabic" w:hAnsi="Simplified Arabic" w:hint="cs"/>
          <w:color w:val="0E2841"/>
          <w:rtl/>
          <w:lang w:bidi="ar-DZ"/>
        </w:rPr>
        <w:t xml:space="preserve">حثي </w:t>
      </w:r>
      <w:r>
        <w:rPr>
          <w:rFonts w:ascii="Simplified Arabic" w:hAnsi="Simplified Arabic" w:cs="Simplified Arabic" w:hint="eastAsia"/>
          <w:color w:val="0E2841"/>
          <w:rtl/>
        </w:rPr>
        <w:t>كان</w:t>
      </w:r>
      <w:r>
        <w:rPr>
          <w:rFonts w:ascii="Simplified Arabic" w:hAnsi="Simplified Arabic" w:cs="Simplified Arabic"/>
          <w:color w:val="0E2841"/>
          <w:rtl/>
        </w:rPr>
        <w:t xml:space="preserve"> </w:t>
      </w:r>
      <w:r>
        <w:rPr>
          <w:rFonts w:ascii="Simplified Arabic" w:hAnsi="Simplified Arabic" w:cs="Simplified Arabic" w:hint="eastAsia"/>
          <w:color w:val="0E2841"/>
          <w:rtl/>
        </w:rPr>
        <w:t>بُعد</w:t>
      </w:r>
      <w:r>
        <w:rPr>
          <w:rFonts w:ascii="Simplified Arabic" w:hAnsi="Simplified Arabic" w:cs="Simplified Arabic"/>
          <w:color w:val="0E2841"/>
          <w:rtl/>
        </w:rPr>
        <w:t xml:space="preserve"> </w:t>
      </w:r>
      <w:r>
        <w:rPr>
          <w:rFonts w:ascii="Simplified Arabic" w:hAnsi="Simplified Arabic" w:cs="Simplified Arabic" w:hint="eastAsia"/>
          <w:color w:val="0E2841"/>
          <w:rtl/>
        </w:rPr>
        <w:t>جودة</w:t>
      </w:r>
      <w:r>
        <w:rPr>
          <w:rFonts w:ascii="Simplified Arabic" w:hAnsi="Simplified Arabic" w:cs="Simplified Arabic"/>
          <w:color w:val="0E2841"/>
          <w:rtl/>
        </w:rPr>
        <w:t xml:space="preserve"> </w:t>
      </w:r>
      <w:r>
        <w:rPr>
          <w:rFonts w:ascii="Simplified Arabic" w:hAnsi="Simplified Arabic" w:cs="Simplified Arabic" w:hint="eastAsia"/>
          <w:color w:val="0E2841"/>
          <w:rtl/>
        </w:rPr>
        <w:t>أداء</w:t>
      </w:r>
      <w:r>
        <w:rPr>
          <w:rFonts w:ascii="Simplified Arabic" w:hAnsi="Simplified Arabic" w:cs="Simplified Arabic"/>
          <w:color w:val="0E2841"/>
          <w:rtl/>
        </w:rPr>
        <w:t xml:space="preserve"> </w:t>
      </w:r>
      <w:r>
        <w:rPr>
          <w:rFonts w:ascii="Simplified Arabic" w:hAnsi="Simplified Arabic" w:cs="Simplified Arabic" w:hint="eastAsia"/>
          <w:color w:val="0E2841"/>
          <w:rtl/>
        </w:rPr>
        <w:t>التدقيق</w:t>
      </w:r>
      <w:r>
        <w:rPr>
          <w:rFonts w:ascii="Simplified Arabic" w:hAnsi="Simplified Arabic" w:cs="Simplified Arabic"/>
          <w:color w:val="0E2841"/>
          <w:rtl/>
        </w:rPr>
        <w:t xml:space="preserve"> </w:t>
      </w:r>
      <w:r>
        <w:rPr>
          <w:rFonts w:ascii="Simplified Arabic" w:hAnsi="Simplified Arabic" w:cs="Simplified Arabic" w:hint="eastAsia"/>
          <w:color w:val="0E2841"/>
          <w:rtl/>
        </w:rPr>
        <w:t>الأكثر</w:t>
      </w:r>
      <w:r>
        <w:rPr>
          <w:rFonts w:ascii="Simplified Arabic" w:hAnsi="Simplified Arabic" w:cs="Simplified Arabic"/>
          <w:color w:val="0E2841"/>
          <w:rtl/>
        </w:rPr>
        <w:t xml:space="preserve"> </w:t>
      </w:r>
      <w:r>
        <w:rPr>
          <w:rFonts w:ascii="Simplified Arabic" w:hAnsi="Simplified Arabic" w:cs="Simplified Arabic" w:hint="eastAsia"/>
          <w:color w:val="0E2841"/>
          <w:rtl/>
        </w:rPr>
        <w:t>تأثيراً</w:t>
      </w:r>
      <w:r>
        <w:rPr>
          <w:rFonts w:ascii="Simplified Arabic" w:hAnsi="Simplified Arabic" w:hint="cs"/>
          <w:color w:val="0E2841"/>
          <w:rtl/>
          <w:lang w:bidi="ar-DZ"/>
        </w:rPr>
        <w:t xml:space="preserve"> مقارنة ببقية أبعاد فاعلية التدقيق الداخلي الذي تمت دراستها</w:t>
      </w:r>
      <w:r>
        <w:rPr>
          <w:rFonts w:hAnsi="Simplified Arabic"/>
          <w:color w:val="0E2841"/>
          <w:rtl/>
          <w:lang w:bidi="ar-DZ"/>
        </w:rPr>
        <w:t xml:space="preserve">. </w:t>
      </w:r>
      <w:r>
        <w:rPr>
          <w:rFonts w:ascii="Simplified Arabic" w:hAnsi="Simplified Arabic" w:cs="Simplified Arabic"/>
          <w:color w:val="0E2841"/>
          <w:rtl/>
        </w:rPr>
        <w:t xml:space="preserve"> </w:t>
      </w:r>
      <w:r>
        <w:rPr>
          <w:rFonts w:ascii="Simplified Arabic" w:hAnsi="Simplified Arabic" w:cs="Simplified Arabic" w:hint="eastAsia"/>
          <w:color w:val="0E2841"/>
          <w:rtl/>
        </w:rPr>
        <w:t>وأوصت</w:t>
      </w:r>
      <w:r>
        <w:rPr>
          <w:rFonts w:ascii="Simplified Arabic" w:hAnsi="Simplified Arabic" w:cs="Simplified Arabic"/>
          <w:color w:val="0E2841"/>
          <w:rtl/>
        </w:rPr>
        <w:t xml:space="preserve"> </w:t>
      </w:r>
      <w:r>
        <w:rPr>
          <w:rFonts w:ascii="Simplified Arabic" w:hAnsi="Simplified Arabic" w:cs="Simplified Arabic" w:hint="eastAsia"/>
          <w:color w:val="0E2841"/>
          <w:rtl/>
        </w:rPr>
        <w:lastRenderedPageBreak/>
        <w:t>الدراسة</w:t>
      </w:r>
      <w:r>
        <w:rPr>
          <w:rFonts w:ascii="Simplified Arabic" w:hAnsi="Simplified Arabic" w:cs="Simplified Arabic"/>
          <w:color w:val="0E2841"/>
          <w:rtl/>
        </w:rPr>
        <w:t xml:space="preserve"> </w:t>
      </w:r>
      <w:r>
        <w:rPr>
          <w:rFonts w:ascii="Simplified Arabic" w:hAnsi="Simplified Arabic" w:cs="Simplified Arabic" w:hint="eastAsia"/>
          <w:color w:val="0E2841"/>
          <w:rtl/>
        </w:rPr>
        <w:t>ب</w:t>
      </w:r>
      <w:r>
        <w:rPr>
          <w:rFonts w:ascii="Simplified Arabic" w:hAnsi="Simplified Arabic" w:hint="cs"/>
          <w:color w:val="0E2841"/>
          <w:rtl/>
          <w:lang w:bidi="ar-DZ"/>
        </w:rPr>
        <w:t xml:space="preserve">أهمية </w:t>
      </w:r>
      <w:r>
        <w:rPr>
          <w:rFonts w:ascii="Simplified Arabic" w:hAnsi="Simplified Arabic" w:cs="Simplified Arabic" w:hint="eastAsia"/>
          <w:color w:val="0E2841"/>
          <w:rtl/>
        </w:rPr>
        <w:t>تعزيز</w:t>
      </w:r>
      <w:r>
        <w:rPr>
          <w:rFonts w:ascii="Simplified Arabic" w:hAnsi="Simplified Arabic" w:cs="Simplified Arabic"/>
          <w:color w:val="0E2841"/>
          <w:rtl/>
        </w:rPr>
        <w:t xml:space="preserve"> </w:t>
      </w:r>
      <w:r>
        <w:rPr>
          <w:rFonts w:ascii="Simplified Arabic" w:hAnsi="Simplified Arabic" w:cs="Simplified Arabic" w:hint="eastAsia"/>
          <w:color w:val="0E2841"/>
          <w:rtl/>
        </w:rPr>
        <w:t>استقلالية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التدقيق</w:t>
      </w:r>
      <w:r>
        <w:rPr>
          <w:rFonts w:ascii="Simplified Arabic" w:hAnsi="Simplified Arabic" w:cs="Simplified Arabic"/>
          <w:color w:val="0E2841"/>
          <w:rtl/>
        </w:rPr>
        <w:t xml:space="preserve"> </w:t>
      </w:r>
      <w:r>
        <w:rPr>
          <w:rFonts w:ascii="Simplified Arabic" w:hAnsi="Simplified Arabic" w:cs="Simplified Arabic" w:hint="eastAsia"/>
          <w:color w:val="0E2841"/>
          <w:rtl/>
        </w:rPr>
        <w:t>الداخلي،</w:t>
      </w:r>
      <w:r>
        <w:rPr>
          <w:rFonts w:ascii="Simplified Arabic" w:hAnsi="Simplified Arabic" w:cs="Simplified Arabic"/>
          <w:color w:val="0E2841"/>
          <w:rtl/>
        </w:rPr>
        <w:t xml:space="preserve"> </w:t>
      </w:r>
      <w:r>
        <w:rPr>
          <w:rFonts w:ascii="Simplified Arabic" w:hAnsi="Simplified Arabic" w:cs="Simplified Arabic" w:hint="eastAsia"/>
          <w:color w:val="0E2841"/>
          <w:rtl/>
        </w:rPr>
        <w:t>وضرورة</w:t>
      </w:r>
      <w:r>
        <w:rPr>
          <w:rFonts w:ascii="Simplified Arabic" w:hAnsi="Simplified Arabic" w:hint="cs"/>
          <w:color w:val="0E2841"/>
          <w:rtl/>
          <w:lang w:bidi="ar-DZ"/>
        </w:rPr>
        <w:t xml:space="preserve"> </w:t>
      </w:r>
      <w:r>
        <w:rPr>
          <w:rFonts w:ascii="Simplified Arabic" w:hAnsi="Simplified Arabic" w:cs="Simplified Arabic" w:hint="eastAsia"/>
          <w:color w:val="0E2841"/>
          <w:rtl/>
        </w:rPr>
        <w:t>تطوير</w:t>
      </w:r>
      <w:r>
        <w:rPr>
          <w:rFonts w:ascii="Simplified Arabic" w:hAnsi="Simplified Arabic" w:cs="Simplified Arabic"/>
          <w:color w:val="0E2841"/>
          <w:rtl/>
        </w:rPr>
        <w:t xml:space="preserve"> </w:t>
      </w:r>
      <w:r>
        <w:rPr>
          <w:rFonts w:ascii="Simplified Arabic" w:hAnsi="Simplified Arabic" w:cs="Simplified Arabic" w:hint="eastAsia"/>
          <w:color w:val="0E2841"/>
          <w:rtl/>
        </w:rPr>
        <w:t>كفاءات</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المدققين،</w:t>
      </w:r>
      <w:r>
        <w:rPr>
          <w:rFonts w:ascii="Simplified Arabic" w:hAnsi="Simplified Arabic" w:cs="Simplified Arabic"/>
          <w:color w:val="0E2841"/>
          <w:rtl/>
        </w:rPr>
        <w:t xml:space="preserve"> </w:t>
      </w:r>
      <w:r>
        <w:rPr>
          <w:rFonts w:ascii="Simplified Arabic" w:hAnsi="Simplified Arabic" w:cs="Simplified Arabic" w:hint="eastAsia"/>
          <w:color w:val="0E2841"/>
          <w:rtl/>
        </w:rPr>
        <w:t>و</w:t>
      </w:r>
      <w:r>
        <w:rPr>
          <w:rFonts w:ascii="Simplified Arabic" w:hAnsi="Simplified Arabic" w:hint="cs"/>
          <w:color w:val="0E2841"/>
          <w:rtl/>
          <w:lang w:bidi="ar-DZ"/>
        </w:rPr>
        <w:t xml:space="preserve">كذلك أهمية </w:t>
      </w:r>
      <w:r>
        <w:rPr>
          <w:rFonts w:ascii="Simplified Arabic" w:hAnsi="Simplified Arabic" w:cs="Simplified Arabic" w:hint="eastAsia"/>
          <w:color w:val="0E2841"/>
          <w:rtl/>
        </w:rPr>
        <w:t>تبني</w:t>
      </w:r>
      <w:r>
        <w:rPr>
          <w:rFonts w:ascii="Simplified Arabic" w:hAnsi="Simplified Arabic" w:cs="Simplified Arabic"/>
          <w:color w:val="0E2841"/>
          <w:rtl/>
        </w:rPr>
        <w:t xml:space="preserve"> </w:t>
      </w:r>
      <w:r>
        <w:rPr>
          <w:rFonts w:ascii="Simplified Arabic" w:hAnsi="Simplified Arabic" w:cs="Simplified Arabic" w:hint="eastAsia"/>
          <w:color w:val="0E2841"/>
          <w:rtl/>
        </w:rPr>
        <w:t>التدقيق</w:t>
      </w:r>
      <w:r>
        <w:rPr>
          <w:rFonts w:ascii="Simplified Arabic" w:hAnsi="Simplified Arabic" w:cs="Simplified Arabic"/>
          <w:color w:val="0E2841"/>
          <w:rtl/>
        </w:rPr>
        <w:t xml:space="preserve"> </w:t>
      </w:r>
      <w:r>
        <w:rPr>
          <w:rFonts w:ascii="Simplified Arabic" w:hAnsi="Simplified Arabic" w:cs="Simplified Arabic" w:hint="eastAsia"/>
          <w:color w:val="0E2841"/>
          <w:rtl/>
        </w:rPr>
        <w:t>القائم</w:t>
      </w:r>
      <w:r>
        <w:rPr>
          <w:rFonts w:ascii="Simplified Arabic" w:hAnsi="Simplified Arabic" w:cs="Simplified Arabic"/>
          <w:color w:val="0E2841"/>
          <w:rtl/>
        </w:rPr>
        <w:t xml:space="preserve"> </w:t>
      </w:r>
      <w:r>
        <w:rPr>
          <w:rFonts w:ascii="Simplified Arabic" w:hAnsi="Simplified Arabic" w:cs="Simplified Arabic" w:hint="eastAsia"/>
          <w:color w:val="0E2841"/>
          <w:rtl/>
        </w:rPr>
        <w:t>على</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المخاطر،</w:t>
      </w:r>
      <w:r>
        <w:rPr>
          <w:rFonts w:ascii="Simplified Arabic" w:hAnsi="Simplified Arabic" w:cs="Simplified Arabic"/>
          <w:color w:val="0E2841"/>
          <w:rtl/>
        </w:rPr>
        <w:t xml:space="preserve"> </w:t>
      </w:r>
      <w:r>
        <w:rPr>
          <w:rFonts w:ascii="Simplified Arabic" w:hAnsi="Simplified Arabic" w:cs="Simplified Arabic" w:hint="eastAsia"/>
          <w:color w:val="0E2841"/>
          <w:rtl/>
        </w:rPr>
        <w:t>وزيادة</w:t>
      </w:r>
      <w:r>
        <w:rPr>
          <w:rFonts w:ascii="Simplified Arabic" w:hAnsi="Simplified Arabic" w:cs="Simplified Arabic"/>
          <w:color w:val="0E2841"/>
          <w:rtl/>
        </w:rPr>
        <w:t xml:space="preserve"> </w:t>
      </w:r>
      <w:r>
        <w:rPr>
          <w:rFonts w:ascii="Simplified Arabic" w:hAnsi="Simplified Arabic" w:cs="Simplified Arabic" w:hint="eastAsia"/>
          <w:color w:val="0E2841"/>
          <w:rtl/>
        </w:rPr>
        <w:t>دعم</w:t>
      </w:r>
      <w:r>
        <w:rPr>
          <w:rFonts w:ascii="Simplified Arabic" w:hAnsi="Simplified Arabic" w:cs="Simplified Arabic"/>
          <w:color w:val="0E2841"/>
          <w:rtl/>
        </w:rPr>
        <w:t xml:space="preserve"> </w:t>
      </w:r>
      <w:r>
        <w:rPr>
          <w:rFonts w:ascii="Simplified Arabic" w:hAnsi="Simplified Arabic" w:cs="Simplified Arabic" w:hint="eastAsia"/>
          <w:color w:val="0E2841"/>
          <w:rtl/>
        </w:rPr>
        <w:t>الإدارة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العليا</w:t>
      </w:r>
      <w:r>
        <w:rPr>
          <w:rFonts w:ascii="Simplified Arabic" w:hAnsi="Simplified Arabic" w:cs="Simplified Arabic"/>
          <w:color w:val="0E2841"/>
          <w:rtl/>
        </w:rPr>
        <w:t xml:space="preserve"> </w:t>
      </w:r>
      <w:r>
        <w:rPr>
          <w:rFonts w:ascii="Simplified Arabic" w:hAnsi="Simplified Arabic" w:cs="Simplified Arabic" w:hint="eastAsia"/>
          <w:color w:val="0E2841"/>
          <w:rtl/>
        </w:rPr>
        <w:t>ل</w:t>
      </w:r>
      <w:r>
        <w:rPr>
          <w:rFonts w:ascii="Simplified Arabic" w:hAnsi="Simplified Arabic" w:hint="cs"/>
          <w:color w:val="0E2841"/>
          <w:rtl/>
          <w:lang w:bidi="ar-DZ"/>
        </w:rPr>
        <w:t>تحسين و</w:t>
      </w:r>
      <w:r>
        <w:rPr>
          <w:rFonts w:ascii="Simplified Arabic" w:hAnsi="Simplified Arabic" w:cs="Simplified Arabic" w:hint="eastAsia"/>
          <w:color w:val="0E2841"/>
          <w:rtl/>
        </w:rPr>
        <w:t>تعزيز</w:t>
      </w:r>
      <w:r>
        <w:rPr>
          <w:rFonts w:ascii="Simplified Arabic" w:hAnsi="Simplified Arabic" w:cs="Simplified Arabic"/>
          <w:color w:val="0E2841"/>
          <w:rtl/>
        </w:rPr>
        <w:t xml:space="preserve"> </w:t>
      </w:r>
      <w:r>
        <w:rPr>
          <w:rFonts w:ascii="Simplified Arabic" w:hAnsi="Simplified Arabic" w:cs="Simplified Arabic" w:hint="eastAsia"/>
          <w:color w:val="0E2841"/>
          <w:rtl/>
        </w:rPr>
        <w:t>الحوكمة</w:t>
      </w:r>
      <w:r>
        <w:rPr>
          <w:rFonts w:ascii="Simplified Arabic" w:hAnsi="Simplified Arabic" w:cs="Simplified Arabic"/>
          <w:color w:val="0E2841"/>
          <w:rtl/>
        </w:rPr>
        <w:t xml:space="preserve"> </w:t>
      </w:r>
      <w:r>
        <w:rPr>
          <w:rFonts w:ascii="Simplified Arabic" w:hAnsi="Simplified Arabic" w:cs="Simplified Arabic" w:hint="eastAsia"/>
          <w:color w:val="0E2841"/>
          <w:rtl/>
        </w:rPr>
        <w:t>والرقابة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الفعالة</w:t>
      </w:r>
      <w:r>
        <w:rPr>
          <w:rFonts w:ascii="Simplified Arabic" w:hAnsi="Simplified Arabic" w:hint="cs"/>
          <w:color w:val="0E2841"/>
          <w:rtl/>
          <w:lang w:bidi="ar-DZ"/>
        </w:rPr>
        <w:t xml:space="preserve"> في تلك المؤسسات</w:t>
      </w:r>
      <w:r>
        <w:rPr>
          <w:rFonts w:ascii="Simplified Arabic" w:hAnsi="Simplified Arabic" w:cs="Simplified Arabic"/>
          <w:color w:val="0E2841"/>
          <w:rtl/>
        </w:rPr>
        <w:t>.</w:t>
      </w:r>
    </w:p>
    <w:p w14:paraId="338C6614" w14:textId="77777777" w:rsidR="00174F05" w:rsidRDefault="00000000">
      <w:pPr>
        <w:spacing w:after="0" w:line="360" w:lineRule="auto"/>
        <w:ind w:firstLine="720"/>
        <w:rPr>
          <w:rFonts w:ascii="Simplified Arabic" w:hAnsi="Simplified Arabic" w:cs="Simplified Arabic"/>
          <w:color w:val="0E2841"/>
          <w:rtl/>
        </w:rPr>
      </w:pPr>
      <w:r>
        <w:rPr>
          <w:rFonts w:ascii="Simplified Arabic" w:hAnsi="Simplified Arabic" w:cs="Simplified Arabic" w:hint="eastAsia"/>
          <w:b/>
          <w:bCs/>
          <w:color w:val="0E2841"/>
          <w:rtl/>
        </w:rPr>
        <w:t>الكلمات</w:t>
      </w:r>
      <w:r>
        <w:rPr>
          <w:rFonts w:ascii="Simplified Arabic" w:hAnsi="Simplified Arabic" w:cs="Simplified Arabic"/>
          <w:b/>
          <w:bCs/>
          <w:color w:val="0E2841"/>
          <w:rtl/>
        </w:rPr>
        <w:t xml:space="preserve"> </w:t>
      </w:r>
      <w:r>
        <w:rPr>
          <w:rFonts w:ascii="Simplified Arabic" w:hAnsi="Simplified Arabic" w:cs="Simplified Arabic" w:hint="eastAsia"/>
          <w:b/>
          <w:bCs/>
          <w:color w:val="0E2841"/>
          <w:rtl/>
        </w:rPr>
        <w:t>المفتاحية</w:t>
      </w:r>
      <w:r>
        <w:rPr>
          <w:rFonts w:ascii="Simplified Arabic" w:hAnsi="Simplified Arabic" w:cs="Simplified Arabic"/>
          <w:b/>
          <w:bCs/>
          <w:color w:val="0E2841"/>
          <w:rtl/>
        </w:rPr>
        <w:t>:</w:t>
      </w:r>
      <w:r>
        <w:rPr>
          <w:rFonts w:ascii="Simplified Arabic" w:hAnsi="Simplified Arabic" w:cs="Simplified Arabic"/>
          <w:color w:val="0E2841"/>
          <w:rtl/>
        </w:rPr>
        <w:t xml:space="preserve"> </w:t>
      </w:r>
      <w:r>
        <w:rPr>
          <w:rFonts w:ascii="Simplified Arabic" w:hAnsi="Simplified Arabic" w:hint="cs"/>
          <w:color w:val="0E2841"/>
          <w:rtl/>
          <w:lang w:bidi="ar-DZ"/>
        </w:rPr>
        <w:t xml:space="preserve">فاعلية </w:t>
      </w:r>
      <w:r>
        <w:rPr>
          <w:rFonts w:ascii="Simplified Arabic" w:hAnsi="Simplified Arabic" w:cs="Simplified Arabic" w:hint="eastAsia"/>
          <w:color w:val="0E2841"/>
          <w:rtl/>
        </w:rPr>
        <w:t>التدقيق</w:t>
      </w:r>
      <w:r>
        <w:rPr>
          <w:rFonts w:ascii="Simplified Arabic" w:hAnsi="Simplified Arabic" w:cs="Simplified Arabic"/>
          <w:color w:val="0E2841"/>
          <w:rtl/>
        </w:rPr>
        <w:t xml:space="preserve"> </w:t>
      </w:r>
      <w:r>
        <w:rPr>
          <w:rFonts w:ascii="Simplified Arabic" w:hAnsi="Simplified Arabic" w:cs="Simplified Arabic" w:hint="eastAsia"/>
          <w:color w:val="0E2841"/>
          <w:rtl/>
        </w:rPr>
        <w:t>الداخلي،</w:t>
      </w:r>
      <w:r>
        <w:rPr>
          <w:rFonts w:ascii="Simplified Arabic" w:hAnsi="Simplified Arabic" w:cs="Simplified Arabic"/>
          <w:color w:val="0E2841"/>
          <w:rtl/>
        </w:rPr>
        <w:t xml:space="preserve"> </w:t>
      </w:r>
      <w:r>
        <w:rPr>
          <w:rFonts w:ascii="Simplified Arabic" w:hAnsi="Simplified Arabic" w:cs="Simplified Arabic" w:hint="eastAsia"/>
          <w:color w:val="0E2841"/>
          <w:rtl/>
        </w:rPr>
        <w:t>إدارة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المخاطر</w:t>
      </w:r>
      <w:r>
        <w:rPr>
          <w:rFonts w:ascii="Simplified Arabic" w:hAnsi="Simplified Arabic" w:hint="cs"/>
          <w:color w:val="0E2841"/>
          <w:rtl/>
          <w:lang w:bidi="ar-DZ"/>
        </w:rPr>
        <w:t xml:space="preserve"> الإدارية</w:t>
      </w:r>
      <w:r>
        <w:rPr>
          <w:rFonts w:ascii="Simplified Arabic" w:hAnsi="Simplified Arabic" w:cs="Simplified Arabic" w:hint="eastAsia"/>
          <w:color w:val="0E2841"/>
          <w:rtl/>
        </w:rPr>
        <w:t>،</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المؤسسات</w:t>
      </w:r>
      <w:r>
        <w:rPr>
          <w:rFonts w:ascii="Simplified Arabic" w:hAnsi="Simplified Arabic" w:cs="Simplified Arabic"/>
          <w:color w:val="0E2841"/>
          <w:rtl/>
        </w:rPr>
        <w:t xml:space="preserve"> </w:t>
      </w:r>
      <w:r>
        <w:rPr>
          <w:rFonts w:ascii="Simplified Arabic" w:hAnsi="Simplified Arabic" w:cs="Simplified Arabic" w:hint="eastAsia"/>
          <w:color w:val="0E2841"/>
          <w:rtl/>
        </w:rPr>
        <w:t>غير</w:t>
      </w:r>
      <w:r>
        <w:rPr>
          <w:rFonts w:ascii="Simplified Arabic" w:hAnsi="Simplified Arabic" w:cs="Simplified Arabic"/>
          <w:color w:val="0E2841"/>
          <w:rtl/>
        </w:rPr>
        <w:t xml:space="preserve"> </w:t>
      </w:r>
      <w:r>
        <w:rPr>
          <w:rFonts w:ascii="Simplified Arabic" w:hAnsi="Simplified Arabic" w:cs="Simplified Arabic" w:hint="eastAsia"/>
          <w:color w:val="0E2841"/>
          <w:rtl/>
        </w:rPr>
        <w:t>الربحية،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المملكة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العربية</w:t>
      </w:r>
      <w:r>
        <w:rPr>
          <w:rFonts w:ascii="Simplified Arabic" w:hAnsi="Simplified Arabic" w:cs="Simplified Arabic"/>
          <w:color w:val="0E2841"/>
          <w:rtl/>
        </w:rPr>
        <w:t xml:space="preserve"> </w:t>
      </w:r>
      <w:r>
        <w:rPr>
          <w:rFonts w:ascii="Simplified Arabic" w:hAnsi="Simplified Arabic" w:cs="Simplified Arabic" w:hint="eastAsia"/>
          <w:color w:val="0E2841"/>
          <w:rtl/>
        </w:rPr>
        <w:t>السعودية</w:t>
      </w:r>
      <w:r>
        <w:rPr>
          <w:rFonts w:ascii="Simplified Arabic" w:hAnsi="Simplified Arabic" w:cs="Simplified Arabic"/>
          <w:color w:val="0E2841"/>
          <w:rtl/>
        </w:rPr>
        <w:t>.</w:t>
      </w:r>
    </w:p>
    <w:p w14:paraId="2C34E169" w14:textId="77777777" w:rsidR="00174F05" w:rsidRDefault="00000000">
      <w:pPr>
        <w:spacing w:after="0" w:line="360" w:lineRule="auto"/>
        <w:ind w:firstLine="720"/>
        <w:jc w:val="right"/>
        <w:rPr>
          <w:rFonts w:ascii="Simplified Arabic" w:hAnsi="Simplified Arabic" w:cs="Simplified Arabic"/>
          <w:b/>
          <w:bCs/>
          <w:color w:val="0E2841"/>
          <w:sz w:val="36"/>
          <w:szCs w:val="36"/>
          <w:rtl/>
        </w:rPr>
      </w:pPr>
      <w:r>
        <w:rPr>
          <w:rFonts w:ascii="Simplified Arabic" w:hAnsi="Simplified Arabic" w:cs="Simplified Arabic"/>
          <w:b/>
          <w:bCs/>
          <w:color w:val="0E2841"/>
          <w:sz w:val="36"/>
          <w:szCs w:val="36"/>
        </w:rPr>
        <w:t>Abstract</w:t>
      </w:r>
    </w:p>
    <w:p w14:paraId="03B85250" w14:textId="77777777" w:rsidR="00174F05" w:rsidRDefault="00000000">
      <w:pPr>
        <w:spacing w:after="0" w:line="360" w:lineRule="auto"/>
        <w:ind w:firstLine="720"/>
        <w:jc w:val="right"/>
        <w:rPr>
          <w:rFonts w:ascii="Times New Roman" w:hAnsi="Times New Roman" w:cs="Times New Roman"/>
          <w:color w:val="0E2841"/>
        </w:rPr>
      </w:pPr>
      <w:r>
        <w:rPr>
          <w:rFonts w:ascii="Times New Roman" w:hAnsi="Times New Roman" w:cs="Times New Roman"/>
          <w:color w:val="0E2841"/>
        </w:rPr>
        <w:t>This study aimed to examine the impact of internal audit effectiveness—represented by its key dimensions (independence, auditors’ competence, top management support, and quality of performance)—on administrative risk management in non-profit organizations in the Kingdom of Saudi Arabia. The study adopted a descriptive-analytical approach and utilized an electronic questionnaire distributed to a stratified random sample of (250) internal auditors, managers, and audit committee members working in non-profit organizations across three major cities (Riyadh, Jeddah, and Dammam). Data were analyzed using SPSS and AMOS software. The findings revealed a statistically significant positive effect of internal audit effectiveness on risk management. Among the examined dimensions, audit performance quality demonstrated the strongest impact compared to other dimensions of internal audit effectiveness.</w:t>
      </w:r>
    </w:p>
    <w:p w14:paraId="513A8062" w14:textId="77777777" w:rsidR="00174F05" w:rsidRDefault="00000000">
      <w:pPr>
        <w:spacing w:after="0" w:line="360" w:lineRule="auto"/>
        <w:ind w:firstLine="720"/>
        <w:jc w:val="right"/>
        <w:rPr>
          <w:rFonts w:ascii="Times New Roman" w:hAnsi="Times New Roman" w:cs="Times New Roman"/>
          <w:color w:val="0E2841"/>
        </w:rPr>
      </w:pPr>
      <w:r>
        <w:rPr>
          <w:rFonts w:ascii="Times New Roman" w:hAnsi="Times New Roman" w:cs="Times New Roman"/>
          <w:color w:val="0E2841"/>
        </w:rPr>
        <w:t>The study recommends enhancing the independence of internal audit functions, developing auditors’ competencies, adopting risk-based auditing approaches, and increasing top management support to improve governance and strengthen effective control systems within non-profit organizations.</w:t>
      </w:r>
    </w:p>
    <w:p w14:paraId="4C5C07B8" w14:textId="77777777" w:rsidR="00174F05" w:rsidRDefault="00000000">
      <w:pPr>
        <w:spacing w:after="0" w:line="360" w:lineRule="auto"/>
        <w:ind w:firstLine="720"/>
        <w:jc w:val="right"/>
        <w:rPr>
          <w:rFonts w:ascii="Times New Roman" w:hAnsi="Times New Roman" w:cs="Times New Roman"/>
          <w:color w:val="0E2841"/>
        </w:rPr>
      </w:pPr>
      <w:r>
        <w:rPr>
          <w:rFonts w:ascii="Times New Roman" w:hAnsi="Times New Roman" w:cs="Times New Roman"/>
          <w:b/>
          <w:bCs/>
          <w:color w:val="0E2841"/>
        </w:rPr>
        <w:t>Keywords</w:t>
      </w:r>
      <w:r>
        <w:rPr>
          <w:rFonts w:ascii="Times New Roman" w:hAnsi="Times New Roman" w:cs="Times New Roman"/>
          <w:color w:val="0E2841"/>
        </w:rPr>
        <w:t>: Internal Audit Effectiveness, Administrative Risk Management, Non-Profit Organizations, Kingdom of Saudi Arabia.</w:t>
      </w:r>
    </w:p>
    <w:p w14:paraId="01A0E8B4" w14:textId="77777777" w:rsidR="00174F05" w:rsidRDefault="00174F05">
      <w:pPr>
        <w:spacing w:before="240" w:line="360" w:lineRule="auto"/>
        <w:rPr>
          <w:rFonts w:ascii="Simplified Arabic" w:hAnsi="Simplified Arabic" w:cs="Simplified Arabic"/>
          <w:b/>
          <w:bCs/>
          <w:color w:val="0E2841"/>
          <w:u w:val="single"/>
          <w:rtl/>
        </w:rPr>
      </w:pPr>
    </w:p>
    <w:p w14:paraId="150BE01D" w14:textId="77777777" w:rsidR="00174F05" w:rsidRDefault="00000000">
      <w:pPr>
        <w:spacing w:before="240" w:line="360" w:lineRule="auto"/>
        <w:ind w:firstLine="720"/>
        <w:jc w:val="center"/>
        <w:rPr>
          <w:rFonts w:hAnsi="Simplified Arabic"/>
          <w:b/>
          <w:bCs/>
          <w:color w:val="0E2841"/>
          <w:sz w:val="36"/>
          <w:szCs w:val="36"/>
          <w:rtl/>
          <w:lang w:bidi="ar-DZ"/>
        </w:rPr>
      </w:pPr>
      <w:r>
        <w:rPr>
          <w:rFonts w:ascii="Simplified Arabic" w:hAnsi="Simplified Arabic" w:cs="Simplified Arabic" w:hint="eastAsia"/>
          <w:b/>
          <w:bCs/>
          <w:color w:val="0E2841"/>
          <w:sz w:val="40"/>
          <w:szCs w:val="40"/>
          <w:u w:val="single"/>
          <w:rtl/>
        </w:rPr>
        <w:t>الفصل</w:t>
      </w:r>
      <w:r>
        <w:rPr>
          <w:rFonts w:ascii="Simplified Arabic" w:hAnsi="Simplified Arabic" w:cs="Simplified Arabic"/>
          <w:b/>
          <w:bCs/>
          <w:color w:val="0E2841"/>
          <w:sz w:val="40"/>
          <w:szCs w:val="40"/>
          <w:u w:val="single"/>
          <w:rtl/>
        </w:rPr>
        <w:t xml:space="preserve"> </w:t>
      </w:r>
      <w:r>
        <w:rPr>
          <w:rFonts w:ascii="Simplified Arabic" w:hAnsi="Simplified Arabic" w:cs="Simplified Arabic" w:hint="eastAsia"/>
          <w:b/>
          <w:bCs/>
          <w:color w:val="0E2841"/>
          <w:sz w:val="40"/>
          <w:szCs w:val="40"/>
          <w:u w:val="single"/>
          <w:rtl/>
        </w:rPr>
        <w:t>الأول</w:t>
      </w:r>
      <w:r>
        <w:rPr>
          <w:rFonts w:ascii="Simplified Arabic" w:hAnsi="Simplified Arabic" w:cs="Simplified Arabic"/>
          <w:b/>
          <w:bCs/>
          <w:color w:val="0E2841"/>
          <w:sz w:val="40"/>
          <w:szCs w:val="40"/>
          <w:u w:val="single"/>
          <w:rtl/>
        </w:rPr>
        <w:t>:</w:t>
      </w:r>
      <w:r>
        <w:rPr>
          <w:rFonts w:ascii="Simplified Arabic" w:hAnsi="Simplified Arabic" w:cs="Simplified Arabic" w:hint="cs"/>
          <w:b/>
          <w:bCs/>
          <w:color w:val="0E2841"/>
          <w:sz w:val="40"/>
          <w:szCs w:val="40"/>
          <w:u w:val="single"/>
          <w:rtl/>
        </w:rPr>
        <w:t xml:space="preserve"> الإطار العام للبحث</w:t>
      </w:r>
    </w:p>
    <w:p w14:paraId="03A17E26" w14:textId="77777777" w:rsidR="00174F05" w:rsidRDefault="00000000">
      <w:pPr>
        <w:spacing w:before="240" w:line="360" w:lineRule="auto"/>
        <w:ind w:firstLine="720"/>
        <w:rPr>
          <w:rFonts w:ascii="Simplified Arabic" w:hAnsi="Simplified Arabic" w:cs="Simplified Arabic"/>
          <w:b/>
          <w:bCs/>
          <w:color w:val="0E2841"/>
          <w:sz w:val="36"/>
          <w:szCs w:val="36"/>
          <w:rtl/>
        </w:rPr>
      </w:pPr>
      <w:r>
        <w:rPr>
          <w:rFonts w:hAnsi="Simplified Arabic" w:hint="cs"/>
          <w:b/>
          <w:bCs/>
          <w:color w:val="0E2841"/>
          <w:sz w:val="36"/>
          <w:szCs w:val="36"/>
          <w:rtl/>
          <w:lang w:bidi="ar-DZ"/>
        </w:rPr>
        <w:t xml:space="preserve">١ </w:t>
      </w:r>
      <w:r>
        <w:rPr>
          <w:rFonts w:hAnsi="Simplified Arabic"/>
          <w:b/>
          <w:bCs/>
          <w:color w:val="0E2841"/>
          <w:sz w:val="36"/>
          <w:szCs w:val="36"/>
          <w:rtl/>
          <w:lang w:bidi="ar-DZ"/>
        </w:rPr>
        <w:t xml:space="preserve">- </w:t>
      </w:r>
      <w:r>
        <w:rPr>
          <w:rFonts w:hAnsi="Simplified Arabic" w:hint="cs"/>
          <w:b/>
          <w:bCs/>
          <w:color w:val="0E2841"/>
          <w:sz w:val="36"/>
          <w:szCs w:val="36"/>
          <w:rtl/>
          <w:lang w:bidi="ar-DZ"/>
        </w:rPr>
        <w:t xml:space="preserve">١ </w:t>
      </w:r>
      <w:r>
        <w:rPr>
          <w:rFonts w:hAnsi="Simplified Arabic"/>
          <w:b/>
          <w:bCs/>
          <w:color w:val="0E2841"/>
          <w:sz w:val="36"/>
          <w:szCs w:val="36"/>
          <w:rtl/>
          <w:lang w:bidi="ar-DZ"/>
        </w:rPr>
        <w:t xml:space="preserve">. </w:t>
      </w:r>
      <w:r>
        <w:rPr>
          <w:rFonts w:ascii="Simplified Arabic" w:hAnsi="Simplified Arabic" w:cs="Simplified Arabic" w:hint="eastAsia"/>
          <w:b/>
          <w:bCs/>
          <w:color w:val="0E2841"/>
          <w:sz w:val="36"/>
          <w:szCs w:val="36"/>
          <w:rtl/>
        </w:rPr>
        <w:t>المقدمة</w:t>
      </w:r>
      <w:r>
        <w:rPr>
          <w:rFonts w:ascii="Simplified Arabic" w:hAnsi="Simplified Arabic" w:cs="Simplified Arabic"/>
          <w:b/>
          <w:bCs/>
          <w:color w:val="0E2841"/>
          <w:sz w:val="36"/>
          <w:szCs w:val="36"/>
          <w:rtl/>
        </w:rPr>
        <w:t>:</w:t>
      </w:r>
    </w:p>
    <w:p w14:paraId="65712CF7"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يشهد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العربية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تطوراً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متسارعاً</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واهتماماً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متزايداً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مدفوعاً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بالأهداف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الاستراتيجية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لرؤية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المملكة</w:t>
      </w:r>
      <w:r>
        <w:rPr>
          <w:rFonts w:ascii="Simplified Arabic" w:hAnsi="Simplified Arabic" w:cs="Simplified Arabic"/>
          <w:color w:val="0E2841"/>
          <w:sz w:val="28"/>
          <w:szCs w:val="28"/>
          <w:rtl/>
        </w:rPr>
        <w:t xml:space="preserve"> 2030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تهدف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تطوير هذا القطاع و</w:t>
      </w:r>
      <w:r>
        <w:rPr>
          <w:rFonts w:ascii="Simplified Arabic" w:hAnsi="Simplified Arabic" w:cs="Simplified Arabic" w:hint="eastAsia"/>
          <w:color w:val="0E2841"/>
          <w:sz w:val="28"/>
          <w:szCs w:val="28"/>
          <w:rtl/>
        </w:rPr>
        <w:t>رفع</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مساهمته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الناتج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المحلي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lastRenderedPageBreak/>
        <w:t>الإجمالي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وزيادة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أثره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الاجتماعي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والتنموي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التطور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المتسارع</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في أحجام وأدوار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صار</w:t>
      </w:r>
      <w:r>
        <w:rPr>
          <w:rFonts w:ascii="Simplified Arabic" w:hAnsi="Simplified Arabic" w:cs="Simplified Arabic"/>
          <w:color w:val="0E2841"/>
          <w:sz w:val="28"/>
          <w:szCs w:val="28"/>
          <w:rtl/>
        </w:rPr>
        <w:t xml:space="preserve"> </w:t>
      </w:r>
      <w:r>
        <w:rPr>
          <w:rFonts w:ascii="Simplified Arabic" w:hAnsi="Simplified Arabic" w:hint="cs"/>
          <w:color w:val="0E2841"/>
          <w:sz w:val="28"/>
          <w:szCs w:val="28"/>
          <w:rtl/>
          <w:lang w:bidi="ar-DZ"/>
        </w:rPr>
        <w:t xml:space="preserve">من </w:t>
      </w:r>
      <w:r>
        <w:rPr>
          <w:rFonts w:ascii="Simplified Arabic" w:hAnsi="Simplified Arabic" w:cs="Simplified Arabic" w:hint="cs"/>
          <w:color w:val="0E2841"/>
          <w:sz w:val="28"/>
          <w:szCs w:val="28"/>
          <w:rtl/>
        </w:rPr>
        <w:t>الضروري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تبني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أفضل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ممارسات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الحوكمة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الرشيدة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لكي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تضمن</w:t>
      </w:r>
      <w:r>
        <w:rPr>
          <w:rFonts w:ascii="Simplified Arabic" w:hAnsi="Simplified Arabic" w:cs="Simplified Arabic" w:hint="cs"/>
          <w:color w:val="0E2841"/>
          <w:sz w:val="28"/>
          <w:szCs w:val="28"/>
          <w:rtl/>
        </w:rPr>
        <w:t xml:space="preserve"> 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hint="cs"/>
          <w:color w:val="0E2841"/>
          <w:sz w:val="28"/>
          <w:szCs w:val="28"/>
          <w:rtl/>
        </w:rPr>
        <w:t xml:space="preserve"> </w:t>
      </w:r>
      <w:r>
        <w:rPr>
          <w:rFonts w:ascii="Simplified Arabic" w:hAnsi="Simplified Arabic" w:cs="Simplified Arabic" w:hint="eastAsia"/>
          <w:color w:val="0E2841"/>
          <w:sz w:val="28"/>
          <w:szCs w:val="28"/>
          <w:rtl/>
        </w:rPr>
        <w:t>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أهدافها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بكفاءة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وفعالية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وقياس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مدى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إستدامتها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w:t>
      </w:r>
      <w:r>
        <w:rPr>
          <w:rFonts w:ascii="Simplified Arabic" w:hAnsi="Simplified Arabic" w:cs="Simplified Arabic" w:hint="cs"/>
          <w:color w:val="0E2841"/>
          <w:sz w:val="28"/>
          <w:szCs w:val="28"/>
          <w:rtl/>
        </w:rPr>
        <w:t xml:space="preserve">عند تطبيق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الممارسات،</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يُعد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كأداة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رقابية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حيوية،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تسهم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تعزيز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أنظمة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الرقابة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وتحسين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العمليات،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تواجه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الدوسري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وحداد،</w:t>
      </w:r>
      <w:r>
        <w:rPr>
          <w:rFonts w:ascii="Simplified Arabic" w:hAnsi="Simplified Arabic" w:cs="Simplified Arabic"/>
          <w:color w:val="0E2841"/>
          <w:sz w:val="28"/>
          <w:szCs w:val="28"/>
          <w:rtl/>
        </w:rPr>
        <w:t xml:space="preserve"> 2023).</w:t>
      </w:r>
    </w:p>
    <w:p w14:paraId="41D6E7EB"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تكتسب</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ال</w:t>
      </w:r>
      <w:r>
        <w:rPr>
          <w:rFonts w:ascii="Simplified Arabic" w:hAnsi="Simplified Arabic" w:cs="Simplified Arabic" w:hint="eastAsia"/>
          <w:color w:val="0E2841"/>
          <w:sz w:val="28"/>
          <w:szCs w:val="28"/>
          <w:rtl/>
        </w:rPr>
        <w:t>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أهميتها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خلال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دورها</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الحيوي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توفير</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تأكيدات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موضوعي</w:t>
      </w:r>
      <w:r>
        <w:rPr>
          <w:rFonts w:ascii="Simplified Arabic" w:hAnsi="Simplified Arabic" w:cs="Simplified Arabic" w:hint="cs"/>
          <w:color w:val="0E2841"/>
          <w:sz w:val="28"/>
          <w:szCs w:val="28"/>
          <w:rtl/>
        </w:rPr>
        <w:t xml:space="preserve">ة </w:t>
      </w:r>
      <w:r>
        <w:rPr>
          <w:rFonts w:ascii="Simplified Arabic" w:hAnsi="Simplified Arabic" w:cs="Simplified Arabic" w:hint="eastAsia"/>
          <w:color w:val="0E2841"/>
          <w:sz w:val="28"/>
          <w:szCs w:val="28"/>
          <w:rtl/>
        </w:rPr>
        <w:t>ومستقل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لمجلس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التنفيذية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كفاءة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وفعالية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w:t>
      </w:r>
      <w:r>
        <w:rPr>
          <w:rFonts w:ascii="Simplified Arabic" w:hAnsi="Simplified Arabic" w:cs="Simplified Arabic" w:hint="cs"/>
          <w:color w:val="0E2841"/>
          <w:sz w:val="28"/>
          <w:szCs w:val="28"/>
          <w:rtl/>
        </w:rPr>
        <w:t xml:space="preserve"> نظراً لهذ</w:t>
      </w:r>
      <w:r>
        <w:rPr>
          <w:rFonts w:ascii="Simplified Arabic" w:hAnsi="Simplified Arabic" w:hint="cs"/>
          <w:color w:val="0E2841"/>
          <w:sz w:val="28"/>
          <w:szCs w:val="28"/>
          <w:rtl/>
          <w:lang w:bidi="ar-DZ"/>
        </w:rPr>
        <w:t>ه</w:t>
      </w:r>
      <w:r>
        <w:rPr>
          <w:rFonts w:ascii="Simplified Arabic" w:hAnsi="Simplified Arabic" w:cs="Simplified Arabic" w:hint="cs"/>
          <w:color w:val="0E2841"/>
          <w:sz w:val="28"/>
          <w:szCs w:val="28"/>
          <w:rtl/>
        </w:rPr>
        <w:t xml:space="preserve"> الأهمية البالغة، </w:t>
      </w:r>
      <w:r>
        <w:rPr>
          <w:rFonts w:ascii="Simplified Arabic" w:hAnsi="Simplified Arabic" w:cs="Simplified Arabic" w:hint="eastAsia"/>
          <w:color w:val="0E2841"/>
          <w:sz w:val="28"/>
          <w:szCs w:val="28"/>
          <w:rtl/>
        </w:rPr>
        <w:t>لم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مقتصراً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مجرد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التحقق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الالتزام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بالسياسات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والإجراءات،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ليصبح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شريكاً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استراتيجياً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يسعى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إضافة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مساهمات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قيمة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خلال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تقديم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رؤى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واضحة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w:t>
      </w:r>
      <w:r>
        <w:rPr>
          <w:rFonts w:ascii="Simplified Arabic" w:hAnsi="Simplified Arabic" w:cs="Simplified Arabic" w:hint="cs"/>
          <w:color w:val="0E2841"/>
          <w:sz w:val="28"/>
          <w:szCs w:val="28"/>
          <w:rtl/>
        </w:rPr>
        <w:t>اق</w:t>
      </w:r>
      <w:r>
        <w:rPr>
          <w:rFonts w:ascii="Simplified Arabic" w:hAnsi="Simplified Arabic" w:cs="Simplified Arabic" w:hint="eastAsia"/>
          <w:color w:val="0E2841"/>
          <w:sz w:val="28"/>
          <w:szCs w:val="28"/>
          <w:rtl/>
        </w:rPr>
        <w:t>تراح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توصيات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تساهم</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تحسين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الأداء</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وتقيم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استباقي</w:t>
      </w:r>
      <w:r>
        <w:rPr>
          <w:rFonts w:ascii="Simplified Arabic" w:hAnsi="Simplified Arabic" w:hint="cs"/>
          <w:color w:val="0E2841"/>
          <w:sz w:val="28"/>
          <w:szCs w:val="28"/>
          <w:rtl/>
          <w:lang w:bidi="ar-DZ"/>
        </w:rPr>
        <w:t xml:space="preserve"> قبل حدوثها</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Kokoshi, 2014</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إطار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تعتمد</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ا</w:t>
      </w:r>
      <w:r>
        <w:rPr>
          <w:rFonts w:ascii="Simplified Arabic" w:hAnsi="Simplified Arabic" w:cs="Simplified Arabic" w:hint="eastAsia"/>
          <w:color w:val="0E2841"/>
          <w:sz w:val="28"/>
          <w:szCs w:val="28"/>
          <w:rtl/>
        </w:rPr>
        <w:t>عتماداً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كلياً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السمعة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وثقة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المانحين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والمجتمع،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أصبح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الضروري</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جداً أن تكون </w:t>
      </w:r>
      <w:r>
        <w:rPr>
          <w:rFonts w:ascii="Simplified Arabic" w:hAnsi="Simplified Arabic" w:cs="Simplified Arabic" w:hint="eastAsia"/>
          <w:color w:val="0E2841"/>
          <w:sz w:val="28"/>
          <w:szCs w:val="28"/>
          <w:rtl/>
        </w:rPr>
        <w:t>وظيفة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داخلي</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فعالة</w:t>
      </w:r>
      <w:r>
        <w:rPr>
          <w:rFonts w:ascii="Simplified Arabic" w:hAnsi="Simplified Arabic" w:hint="cs"/>
          <w:color w:val="0E2841"/>
          <w:sz w:val="28"/>
          <w:szCs w:val="28"/>
          <w:rtl/>
          <w:lang w:bidi="ar-DZ"/>
        </w:rPr>
        <w:t xml:space="preserve"> </w:t>
      </w:r>
      <w:r>
        <w:rPr>
          <w:rFonts w:ascii="Simplified Arabic" w:hAnsi="Simplified Arabic" w:cs="Simplified Arabic" w:hint="eastAsia"/>
          <w:color w:val="0E2841"/>
          <w:sz w:val="28"/>
          <w:szCs w:val="28"/>
          <w:rtl/>
        </w:rPr>
        <w:t>داخل</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وذلك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لتعزيز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الشفافية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والمساءلة</w:t>
      </w:r>
      <w:r>
        <w:rPr>
          <w:rFonts w:ascii="Simplified Arabic" w:hAnsi="Simplified Arabic" w:cs="Simplified Arabic"/>
          <w:color w:val="0E2841"/>
          <w:sz w:val="28"/>
          <w:szCs w:val="28"/>
          <w:rtl/>
        </w:rPr>
        <w:t>.</w:t>
      </w:r>
    </w:p>
    <w:p w14:paraId="6C8BFEFB"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الرغم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w:t>
      </w:r>
      <w:r>
        <w:rPr>
          <w:rFonts w:ascii="Simplified Arabic" w:hAnsi="Simplified Arabic" w:cs="Simplified Arabic" w:hint="cs"/>
          <w:color w:val="0E2841"/>
          <w:sz w:val="28"/>
          <w:szCs w:val="28"/>
          <w:rtl/>
        </w:rPr>
        <w:t>ا</w:t>
      </w:r>
      <w:r>
        <w:rPr>
          <w:rFonts w:ascii="Simplified Arabic" w:hAnsi="Simplified Arabic" w:cs="Simplified Arabic" w:hint="eastAsia"/>
          <w:color w:val="0E2841"/>
          <w:sz w:val="28"/>
          <w:szCs w:val="28"/>
          <w:rtl/>
        </w:rPr>
        <w:t>هتمام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المتزايد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w:t>
      </w:r>
      <w:r>
        <w:rPr>
          <w:rFonts w:ascii="Simplified Arabic" w:hAnsi="Simplified Arabic" w:hint="cs"/>
          <w:color w:val="0E2841"/>
          <w:sz w:val="28"/>
          <w:szCs w:val="28"/>
          <w:rtl/>
          <w:lang w:bidi="ar-DZ"/>
        </w:rPr>
        <w:t xml:space="preserve">مجال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هناك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ندرة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الأدبيات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السابقة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تطرقت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بينهما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معمق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بيئة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العربية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فغالبية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الأدبيات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السابقة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ركزت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الحكومي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الشركات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الدوسري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وحداد،</w:t>
      </w:r>
      <w:r>
        <w:rPr>
          <w:rFonts w:ascii="Simplified Arabic" w:hAnsi="Simplified Arabic" w:cs="Simplified Arabic"/>
          <w:color w:val="0E2841"/>
          <w:sz w:val="28"/>
          <w:szCs w:val="28"/>
          <w:rtl/>
        </w:rPr>
        <w:t xml:space="preserve"> 2023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وزارة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الحرس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الوطني</w:t>
      </w:r>
      <w:r>
        <w:rPr>
          <w:rFonts w:ascii="Simplified Arabic" w:hAnsi="Simplified Arabic" w:cs="Simplified Arabic"/>
          <w:color w:val="0E2841"/>
          <w:sz w:val="28"/>
          <w:szCs w:val="28"/>
          <w:rtl/>
        </w:rPr>
        <w:t>)</w:t>
      </w:r>
      <w:r>
        <w:rPr>
          <w:rFonts w:ascii="Simplified Arabic" w:hAnsi="Simplified Arabic" w:cs="Simplified Arabic" w:hint="eastAsia"/>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تناولت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جوانب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محددة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الحوّكمه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دون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ربطها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مباشر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فاعلية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وتأثير</w:t>
      </w:r>
      <w:r>
        <w:rPr>
          <w:rFonts w:ascii="Simplified Arabic" w:hAnsi="Simplified Arabic" w:cs="Simplified Arabic" w:hint="cs"/>
          <w:color w:val="0E2841"/>
          <w:sz w:val="28"/>
          <w:szCs w:val="28"/>
          <w:rtl/>
        </w:rPr>
        <w:t xml:space="preserve">ه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محدد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خلال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الفجوة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البحثية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اصبح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الضروري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إجراء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تحليلية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شاملة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تسلط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الضوء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واقع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الممارسات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وتستكشف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طبيعة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المتغيرين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الحيوي</w:t>
      </w:r>
      <w:r>
        <w:rPr>
          <w:rFonts w:ascii="Simplified Arabic" w:hAnsi="Simplified Arabic" w:cs="Simplified Arabic"/>
          <w:color w:val="0E2841"/>
          <w:sz w:val="28"/>
          <w:szCs w:val="28"/>
          <w:rtl/>
        </w:rPr>
        <w:t>.</w:t>
      </w:r>
    </w:p>
    <w:p w14:paraId="51C1D081" w14:textId="5FDC70C8"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lastRenderedPageBreak/>
        <w:t>تأتي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لتقدم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مساهمة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جديدة</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الفجوة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البحثية،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حيث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تسعى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تحليل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فاعلية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العربية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حيث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يتوقع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نتائج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تساهم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تزويد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القائمين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sidR="002F26F0">
        <w:rPr>
          <w:rFonts w:ascii="Simplified Arabic" w:hAnsi="Simplified Arabic" w:cs="Simplified Arabic" w:hint="cs"/>
          <w:color w:val="0E2841"/>
          <w:sz w:val="28"/>
          <w:szCs w:val="28"/>
          <w:rtl/>
        </w:rPr>
        <w:t>والجهات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التنظيمية</w:t>
      </w:r>
      <w:r>
        <w:rPr>
          <w:rFonts w:ascii="Simplified Arabic" w:hAnsi="Simplified Arabic" w:cs="Simplified Arabic"/>
          <w:color w:val="0E2841"/>
          <w:sz w:val="28"/>
          <w:szCs w:val="28"/>
          <w:rtl/>
        </w:rPr>
        <w:t xml:space="preserve"> </w:t>
      </w:r>
      <w:r w:rsidR="002F26F0">
        <w:rPr>
          <w:rFonts w:ascii="Simplified Arabic" w:hAnsi="Simplified Arabic" w:cs="Simplified Arabic" w:hint="cs"/>
          <w:color w:val="0E2841"/>
          <w:sz w:val="28"/>
          <w:szCs w:val="28"/>
          <w:rtl/>
        </w:rPr>
        <w:t>والإشرافية</w:t>
      </w:r>
      <w:r>
        <w:rPr>
          <w:rFonts w:ascii="Simplified Arabic" w:hAnsi="Simplified Arabic" w:cs="Simplified Arabic" w:hint="cs"/>
          <w:color w:val="0E2841"/>
          <w:sz w:val="28"/>
          <w:szCs w:val="28"/>
          <w:rtl/>
        </w:rPr>
        <w:t xml:space="preserve"> </w:t>
      </w:r>
      <w:r>
        <w:rPr>
          <w:rFonts w:ascii="Simplified Arabic" w:hAnsi="Simplified Arabic" w:cs="Simplified Arabic" w:hint="eastAsia"/>
          <w:color w:val="0E2841"/>
          <w:sz w:val="28"/>
          <w:szCs w:val="28"/>
          <w:rtl/>
        </w:rPr>
        <w:t>كالمركز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الوطني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لتنمية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بتوصيات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قابلة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للتطبيق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وذلك</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لتعزيز وتحسين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وظيفة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وتفعيل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دوره</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الحيوي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بناء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أنظمة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قوية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يعز</w:t>
      </w:r>
      <w:r>
        <w:rPr>
          <w:rFonts w:ascii="Simplified Arabic" w:hAnsi="Simplified Arabic" w:cs="Simplified Arabic" w:hint="cs"/>
          <w:color w:val="0E2841"/>
          <w:sz w:val="28"/>
          <w:szCs w:val="28"/>
          <w:rtl/>
        </w:rPr>
        <w:t xml:space="preserve">ز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قدرة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hint="cs"/>
          <w:color w:val="0E2841"/>
          <w:sz w:val="28"/>
          <w:szCs w:val="28"/>
          <w:rtl/>
          <w:lang w:bidi="ar-DZ"/>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أهدافها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ومواجهة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التحديات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المستقبلية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بكفاءة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وفاعلية</w:t>
      </w:r>
      <w:r>
        <w:rPr>
          <w:rFonts w:ascii="Simplified Arabic" w:hAnsi="Simplified Arabic" w:cs="Simplified Arabic"/>
          <w:color w:val="0E2841"/>
          <w:sz w:val="28"/>
          <w:szCs w:val="28"/>
          <w:rtl/>
        </w:rPr>
        <w:t>.</w:t>
      </w:r>
    </w:p>
    <w:p w14:paraId="1368BF4E" w14:textId="77777777" w:rsidR="00174F05" w:rsidRDefault="00000000">
      <w:pPr>
        <w:spacing w:before="240" w:line="360" w:lineRule="auto"/>
        <w:ind w:firstLine="720"/>
        <w:rPr>
          <w:rFonts w:ascii="Simplified Arabic" w:hAnsi="Simplified Arabic" w:cs="Simplified Arabic"/>
          <w:b/>
          <w:bCs/>
          <w:color w:val="0E2841"/>
          <w:sz w:val="36"/>
          <w:szCs w:val="36"/>
          <w:rtl/>
        </w:rPr>
      </w:pPr>
      <w:r>
        <w:rPr>
          <w:rFonts w:ascii="Simplified Arabic" w:hAnsi="Simplified Arabic" w:hint="cs"/>
          <w:b/>
          <w:bCs/>
          <w:color w:val="0E2841"/>
          <w:sz w:val="36"/>
          <w:szCs w:val="36"/>
          <w:rtl/>
          <w:lang w:bidi="ar-DZ"/>
        </w:rPr>
        <w:t xml:space="preserve">١ </w:t>
      </w:r>
      <w:r>
        <w:rPr>
          <w:rFonts w:hAnsi="Simplified Arabic"/>
          <w:b/>
          <w:bCs/>
          <w:color w:val="0E2841"/>
          <w:sz w:val="36"/>
          <w:szCs w:val="36"/>
          <w:rtl/>
          <w:lang w:bidi="ar-DZ"/>
        </w:rPr>
        <w:t xml:space="preserve">- </w:t>
      </w:r>
      <w:r>
        <w:rPr>
          <w:rFonts w:hAnsi="Simplified Arabic" w:hint="cs"/>
          <w:b/>
          <w:bCs/>
          <w:color w:val="0E2841"/>
          <w:sz w:val="36"/>
          <w:szCs w:val="36"/>
          <w:rtl/>
          <w:lang w:bidi="ar-DZ"/>
        </w:rPr>
        <w:t>٢</w:t>
      </w:r>
      <w:r>
        <w:rPr>
          <w:rFonts w:hAnsi="Simplified Arabic"/>
          <w:b/>
          <w:bCs/>
          <w:color w:val="0E2841"/>
          <w:sz w:val="36"/>
          <w:szCs w:val="36"/>
          <w:rtl/>
          <w:lang w:bidi="ar-DZ"/>
        </w:rPr>
        <w:t xml:space="preserve">. </w:t>
      </w:r>
      <w:r>
        <w:rPr>
          <w:rFonts w:ascii="Simplified Arabic" w:hAnsi="Simplified Arabic" w:cs="Simplified Arabic" w:hint="eastAsia"/>
          <w:b/>
          <w:bCs/>
          <w:color w:val="0E2841"/>
          <w:sz w:val="36"/>
          <w:szCs w:val="36"/>
          <w:rtl/>
        </w:rPr>
        <w:t>مشكلة</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الدراسة</w:t>
      </w:r>
      <w:r>
        <w:rPr>
          <w:rFonts w:ascii="Simplified Arabic" w:hAnsi="Simplified Arabic" w:cs="Simplified Arabic"/>
          <w:b/>
          <w:bCs/>
          <w:color w:val="0E2841"/>
          <w:sz w:val="36"/>
          <w:szCs w:val="36"/>
          <w:rtl/>
        </w:rPr>
        <w:t>:</w:t>
      </w:r>
    </w:p>
    <w:p w14:paraId="347FD007" w14:textId="29B08DB2"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ظل</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النمو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المتسارع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وسعية</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في </w:t>
      </w:r>
      <w:r w:rsidR="002F26F0">
        <w:rPr>
          <w:rFonts w:ascii="Simplified Arabic" w:hAnsi="Simplified Arabic" w:cs="Simplified Arabic" w:hint="cs"/>
          <w:color w:val="0E2841"/>
          <w:sz w:val="28"/>
          <w:szCs w:val="28"/>
          <w:rtl/>
        </w:rPr>
        <w:t>مواكبة التطور</w:t>
      </w:r>
      <w:r>
        <w:rPr>
          <w:rFonts w:ascii="Simplified Arabic" w:hAnsi="Simplified Arabic" w:cs="Simplified Arabic" w:hint="cs"/>
          <w:color w:val="0E2841"/>
          <w:sz w:val="28"/>
          <w:szCs w:val="28"/>
          <w:rtl/>
        </w:rPr>
        <w:t xml:space="preserve"> وتحقيق </w:t>
      </w:r>
      <w:r>
        <w:rPr>
          <w:rFonts w:ascii="Simplified Arabic" w:hAnsi="Simplified Arabic" w:cs="Simplified Arabic" w:hint="eastAsia"/>
          <w:color w:val="0E2841"/>
          <w:sz w:val="28"/>
          <w:szCs w:val="28"/>
          <w:rtl/>
        </w:rPr>
        <w:t>مستهدفات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رؤية</w:t>
      </w:r>
      <w:r>
        <w:rPr>
          <w:rFonts w:ascii="Simplified Arabic" w:hAnsi="Simplified Arabic" w:cs="Simplified Arabic"/>
          <w:color w:val="0E2841"/>
          <w:sz w:val="28"/>
          <w:szCs w:val="28"/>
          <w:rtl/>
        </w:rPr>
        <w:t xml:space="preserve"> 2030</w:t>
      </w:r>
      <w:r>
        <w:rPr>
          <w:rFonts w:ascii="Simplified Arabic" w:hAnsi="Simplified Arabic" w:cs="Simplified Arabic" w:hint="eastAsia"/>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في </w:t>
      </w:r>
      <w:r>
        <w:rPr>
          <w:rFonts w:ascii="Simplified Arabic" w:hAnsi="Simplified Arabic" w:cs="Simplified Arabic" w:hint="eastAsia"/>
          <w:color w:val="0E2841"/>
          <w:sz w:val="28"/>
          <w:szCs w:val="28"/>
          <w:rtl/>
        </w:rPr>
        <w:t>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العربية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تزال</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تواجه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تحديات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متزايدة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تتعلق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التشغيل،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والامتثال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للأنظمة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واللوائح،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المتعلقة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بالسمعة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واستمرارية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الأعمال</w:t>
      </w:r>
      <w:r>
        <w:rPr>
          <w:rFonts w:ascii="Simplified Arabic" w:hAnsi="Simplified Arabic" w:cs="Simplified Arabic" w:hint="cs"/>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تتمثل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مشكلة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hint="cs"/>
          <w:color w:val="0E2841"/>
          <w:sz w:val="28"/>
          <w:szCs w:val="28"/>
          <w:rtl/>
        </w:rPr>
        <w:t xml:space="preserve"> الحالية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القصور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المتوقع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لتطبيق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ممارسات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وآليات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sidR="002F26F0">
        <w:rPr>
          <w:rFonts w:ascii="Simplified Arabic" w:hAnsi="Simplified Arabic" w:cs="Simplified Arabic" w:hint="cs"/>
          <w:color w:val="0E2841"/>
          <w:sz w:val="28"/>
          <w:szCs w:val="28"/>
          <w:rtl/>
        </w:rPr>
        <w:t>الإدارية 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عدد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العربية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يعرضها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متنوعة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تشغيلية،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استراتيجية،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وسمعة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تؤثر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استدامتها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وقدرتها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أهدافها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الرغم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حديثة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Almgrashi &amp; Mujalli</w:t>
      </w:r>
      <w:r>
        <w:rPr>
          <w:rFonts w:ascii="Simplified Arabic" w:hAnsi="Simplified Arabic" w:cs="Simplified Arabic" w:hint="eastAsia"/>
          <w:color w:val="0E2841"/>
          <w:sz w:val="28"/>
          <w:szCs w:val="28"/>
        </w:rPr>
        <w:t>،</w:t>
      </w:r>
      <w:r>
        <w:rPr>
          <w:rFonts w:ascii="Simplified Arabic" w:hAnsi="Simplified Arabic" w:cs="Simplified Arabic"/>
          <w:color w:val="0E2841"/>
          <w:sz w:val="28"/>
          <w:szCs w:val="28"/>
        </w:rPr>
        <w:t xml:space="preserve"> 2024</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أكدت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المبني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هناك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ندرة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تناولت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خاص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تنبع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المشكلة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التساؤل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مدى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إدراك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لأهمية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وظيفة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كأداة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استراتيجية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لتعزيز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وليس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مجرد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وظيفة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روتينية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للتحقق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الامتثال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ستبحث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طبيعة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متغيرين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رئيسيين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فاعلية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بأبعادها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المختلفة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استقلالية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المدقق،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وكفاءته،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ودعم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وجودة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الأداء</w:t>
      </w:r>
      <w:r>
        <w:rPr>
          <w:rFonts w:ascii="Simplified Arabic" w:hAnsi="Simplified Arabic" w:cs="Simplified Arabic"/>
          <w:color w:val="0E2841"/>
          <w:sz w:val="28"/>
          <w:szCs w:val="28"/>
          <w:rtl/>
        </w:rPr>
        <w:t>)</w:t>
      </w:r>
      <w:r>
        <w:rPr>
          <w:rFonts w:ascii="Simplified Arabic" w:hAnsi="Simplified Arabic" w:cs="Simplified Arabic" w:hint="eastAsia"/>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ومستوى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تطبيق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w:t>
      </w:r>
    </w:p>
    <w:p w14:paraId="265C7B54" w14:textId="77777777" w:rsidR="00174F05" w:rsidRDefault="00174F05">
      <w:pPr>
        <w:spacing w:before="240" w:line="360" w:lineRule="auto"/>
        <w:ind w:firstLine="720"/>
        <w:rPr>
          <w:rFonts w:ascii="Simplified Arabic" w:hAnsi="Simplified Arabic" w:cs="Simplified Arabic"/>
          <w:color w:val="0E2841"/>
          <w:sz w:val="28"/>
          <w:szCs w:val="28"/>
          <w:rtl/>
        </w:rPr>
      </w:pPr>
    </w:p>
    <w:p w14:paraId="44F416BD" w14:textId="77777777" w:rsidR="00174F05" w:rsidRDefault="00000000">
      <w:pPr>
        <w:spacing w:before="240" w:line="360" w:lineRule="auto"/>
        <w:ind w:firstLine="720"/>
        <w:rPr>
          <w:rFonts w:ascii="Simplified Arabic" w:hAnsi="Simplified Arabic" w:cs="Simplified Arabic"/>
          <w:b/>
          <w:bCs/>
          <w:color w:val="0E2841"/>
          <w:sz w:val="36"/>
          <w:szCs w:val="36"/>
          <w:rtl/>
        </w:rPr>
      </w:pPr>
      <w:r>
        <w:rPr>
          <w:rFonts w:ascii="Simplified Arabic" w:hAnsi="Simplified Arabic" w:hint="cs"/>
          <w:b/>
          <w:bCs/>
          <w:color w:val="0E2841"/>
          <w:sz w:val="36"/>
          <w:szCs w:val="36"/>
          <w:rtl/>
          <w:lang w:bidi="ar-DZ"/>
        </w:rPr>
        <w:t xml:space="preserve">١ </w:t>
      </w:r>
      <w:r>
        <w:rPr>
          <w:rFonts w:hAnsi="Simplified Arabic"/>
          <w:b/>
          <w:bCs/>
          <w:color w:val="0E2841"/>
          <w:sz w:val="36"/>
          <w:szCs w:val="36"/>
          <w:rtl/>
          <w:lang w:bidi="ar-DZ"/>
        </w:rPr>
        <w:t xml:space="preserve">- </w:t>
      </w:r>
      <w:r>
        <w:rPr>
          <w:rFonts w:hAnsi="Simplified Arabic" w:hint="cs"/>
          <w:b/>
          <w:bCs/>
          <w:color w:val="0E2841"/>
          <w:sz w:val="36"/>
          <w:szCs w:val="36"/>
          <w:rtl/>
          <w:lang w:bidi="ar-DZ"/>
        </w:rPr>
        <w:t>٣</w:t>
      </w:r>
      <w:r>
        <w:rPr>
          <w:rFonts w:hAnsi="Simplified Arabic"/>
          <w:b/>
          <w:bCs/>
          <w:color w:val="0E2841"/>
          <w:sz w:val="36"/>
          <w:szCs w:val="36"/>
          <w:rtl/>
          <w:lang w:bidi="ar-DZ"/>
        </w:rPr>
        <w:t xml:space="preserve">. </w:t>
      </w:r>
      <w:r>
        <w:rPr>
          <w:rFonts w:ascii="Simplified Arabic" w:hAnsi="Simplified Arabic" w:cs="Simplified Arabic" w:hint="eastAsia"/>
          <w:b/>
          <w:bCs/>
          <w:color w:val="0E2841"/>
          <w:sz w:val="36"/>
          <w:szCs w:val="36"/>
          <w:rtl/>
        </w:rPr>
        <w:t>أهمية</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الدراسة</w:t>
      </w:r>
      <w:r>
        <w:rPr>
          <w:rFonts w:ascii="Simplified Arabic" w:hAnsi="Simplified Arabic" w:cs="Simplified Arabic"/>
          <w:b/>
          <w:bCs/>
          <w:color w:val="0E2841"/>
          <w:sz w:val="36"/>
          <w:szCs w:val="36"/>
          <w:rtl/>
        </w:rPr>
        <w:t>:</w:t>
      </w:r>
    </w:p>
    <w:p w14:paraId="6319269A"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برزت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جوانب</w:t>
      </w:r>
      <w:r>
        <w:rPr>
          <w:rFonts w:ascii="Simplified Arabic" w:hAnsi="Simplified Arabic" w:cs="Simplified Arabic"/>
          <w:color w:val="0E2841"/>
          <w:sz w:val="28"/>
          <w:szCs w:val="28"/>
          <w:rtl/>
        </w:rPr>
        <w:t>:</w:t>
      </w:r>
    </w:p>
    <w:p w14:paraId="56EAC8E5" w14:textId="77777777" w:rsidR="00174F05" w:rsidRDefault="00000000">
      <w:pPr>
        <w:pStyle w:val="a6"/>
        <w:numPr>
          <w:ilvl w:val="0"/>
          <w:numId w:val="31"/>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الأهمية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العلمية</w:t>
      </w:r>
      <w:r>
        <w:rPr>
          <w:rFonts w:ascii="Simplified Arabic" w:hAnsi="Simplified Arabic" w:cs="Simplified Arabic"/>
          <w:b/>
          <w:bCs/>
          <w:color w:val="0E2841"/>
          <w:sz w:val="28"/>
          <w:szCs w:val="28"/>
          <w:rtl/>
        </w:rPr>
        <w:t>:</w:t>
      </w:r>
    </w:p>
    <w:p w14:paraId="0829E910"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تساهم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إثراء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الأدبيات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المتعلق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بحوكم</w:t>
      </w:r>
      <w:r>
        <w:rPr>
          <w:rFonts w:ascii="Simplified Arabic" w:hAnsi="Simplified Arabic" w:cs="Simplified Arabic" w:hint="cs"/>
          <w:color w:val="0E2841"/>
          <w:sz w:val="28"/>
          <w:szCs w:val="28"/>
          <w:rtl/>
        </w:rPr>
        <w:t xml:space="preserve">ه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والذي</w:t>
      </w:r>
      <w:r>
        <w:rPr>
          <w:rFonts w:ascii="Simplified Arabic" w:hAnsi="Simplified Arabic" w:cs="Simplified Arabic"/>
          <w:color w:val="0E2841"/>
          <w:sz w:val="28"/>
          <w:szCs w:val="28"/>
          <w:rtl/>
        </w:rPr>
        <w:t xml:space="preserve"> </w:t>
      </w:r>
      <w:r>
        <w:rPr>
          <w:rFonts w:ascii="Simplified Arabic" w:hAnsi="Simplified Arabic" w:hint="cs"/>
          <w:color w:val="0E2841"/>
          <w:sz w:val="28"/>
          <w:szCs w:val="28"/>
          <w:rtl/>
          <w:lang w:bidi="ar-DZ"/>
        </w:rPr>
        <w:t>تُع</w:t>
      </w:r>
      <w:r>
        <w:rPr>
          <w:rFonts w:ascii="Simplified Arabic" w:hAnsi="Simplified Arabic" w:cs="Simplified Arabic" w:hint="eastAsia"/>
          <w:color w:val="0E2841"/>
          <w:sz w:val="28"/>
          <w:szCs w:val="28"/>
          <w:rtl/>
        </w:rPr>
        <w:t>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المجالات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تزال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طور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النمو،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خاصة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البيئة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أوائل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تحاول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بناء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نموذج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يربط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فاعلية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حيث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استندت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ذلك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نظريات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راسخة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الوكالة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Agency Theory</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الموارد</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Resource-Based View</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المؤسسية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Institutional Theory</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مساهمات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علمية</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قيمة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خلال</w:t>
      </w:r>
      <w:r>
        <w:rPr>
          <w:rFonts w:ascii="Simplified Arabic" w:hAnsi="Simplified Arabic" w:cs="Simplified Arabic" w:hint="cs"/>
          <w:color w:val="0E2841"/>
          <w:sz w:val="28"/>
          <w:szCs w:val="28"/>
          <w:rtl/>
        </w:rPr>
        <w:t xml:space="preserve"> تطبيق واختبار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سياق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يوسع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نطاق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تطبيقها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ويعزز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فهمنا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لممارسات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وأليات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الحوكم</w:t>
      </w:r>
      <w:r>
        <w:rPr>
          <w:rFonts w:ascii="Simplified Arabic" w:hAnsi="Simplified Arabic" w:cs="Simplified Arabic" w:hint="cs"/>
          <w:color w:val="0E2841"/>
          <w:sz w:val="28"/>
          <w:szCs w:val="28"/>
          <w:rtl/>
        </w:rPr>
        <w:t xml:space="preserve">ه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الحيوي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الهام</w:t>
      </w:r>
      <w:r>
        <w:rPr>
          <w:rFonts w:ascii="Simplified Arabic" w:hAnsi="Simplified Arabic" w:cs="Simplified Arabic"/>
          <w:color w:val="0E2841"/>
          <w:sz w:val="28"/>
          <w:szCs w:val="28"/>
          <w:rtl/>
        </w:rPr>
        <w:t>.</w:t>
      </w:r>
    </w:p>
    <w:p w14:paraId="4ADEC58E" w14:textId="77777777" w:rsidR="00174F05" w:rsidRDefault="00000000">
      <w:pPr>
        <w:pStyle w:val="a6"/>
        <w:numPr>
          <w:ilvl w:val="0"/>
          <w:numId w:val="32"/>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الأهمية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العملية</w:t>
      </w:r>
      <w:r>
        <w:rPr>
          <w:rFonts w:ascii="Simplified Arabic" w:hAnsi="Simplified Arabic" w:cs="Simplified Arabic"/>
          <w:b/>
          <w:bCs/>
          <w:color w:val="0E2841"/>
          <w:sz w:val="28"/>
          <w:szCs w:val="28"/>
          <w:rtl/>
        </w:rPr>
        <w:t>:</w:t>
      </w:r>
    </w:p>
    <w:p w14:paraId="5F4DC202" w14:textId="62D9AAE3"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الصعيد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العملي،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يتوقع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نتائج</w:t>
      </w:r>
      <w:r>
        <w:rPr>
          <w:rFonts w:ascii="Simplified Arabic" w:hAnsi="Simplified Arabic" w:cs="Simplified Arabic" w:hint="cs"/>
          <w:color w:val="0E2841"/>
          <w:sz w:val="28"/>
          <w:szCs w:val="28"/>
          <w:rtl/>
        </w:rPr>
        <w:t xml:space="preserve"> علمية قيمة </w:t>
      </w:r>
      <w:r w:rsidR="002F26F0">
        <w:rPr>
          <w:rFonts w:ascii="Simplified Arabic" w:hAnsi="Simplified Arabic" w:cs="Simplified Arabic" w:hint="cs"/>
          <w:color w:val="0E2841"/>
          <w:sz w:val="28"/>
          <w:szCs w:val="28"/>
          <w:rtl/>
        </w:rPr>
        <w:t>وتوصيات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عملية</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مهمة و</w:t>
      </w:r>
      <w:r>
        <w:rPr>
          <w:rFonts w:ascii="Simplified Arabic" w:hAnsi="Simplified Arabic" w:cs="Simplified Arabic" w:hint="eastAsia"/>
          <w:color w:val="0E2841"/>
          <w:sz w:val="28"/>
          <w:szCs w:val="28"/>
          <w:rtl/>
        </w:rPr>
        <w:t>مؤشرات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أداء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واضحة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تساعد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صناع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القرار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والقائمين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تقييم</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وتحسين </w:t>
      </w:r>
      <w:r>
        <w:rPr>
          <w:rFonts w:ascii="Simplified Arabic" w:hAnsi="Simplified Arabic" w:cs="Simplified Arabic" w:hint="eastAsia"/>
          <w:color w:val="0E2841"/>
          <w:sz w:val="28"/>
          <w:szCs w:val="28"/>
          <w:rtl/>
        </w:rPr>
        <w:t>أداء</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وظيفة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كما</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يمكن لهذه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أن تفيد </w:t>
      </w:r>
      <w:r>
        <w:rPr>
          <w:rFonts w:ascii="Simplified Arabic" w:hAnsi="Simplified Arabic" w:cs="Simplified Arabic" w:hint="eastAsia"/>
          <w:color w:val="0E2841"/>
          <w:sz w:val="28"/>
          <w:szCs w:val="28"/>
          <w:rtl/>
        </w:rPr>
        <w:t>الجهات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التشريعية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والرقابية،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وزارة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الموارد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البشرية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والتنمية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الاجتماعية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والمركز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الوطني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لتنمية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وذلك من خلال </w:t>
      </w:r>
      <w:r>
        <w:rPr>
          <w:rFonts w:ascii="Simplified Arabic" w:hAnsi="Simplified Arabic" w:cs="Simplified Arabic" w:hint="eastAsia"/>
          <w:color w:val="0E2841"/>
          <w:sz w:val="28"/>
          <w:szCs w:val="28"/>
          <w:rtl/>
        </w:rPr>
        <w:t>تطوير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معايير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وأدلة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وإرشادات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للحوكم</w:t>
      </w:r>
      <w:r>
        <w:rPr>
          <w:rFonts w:ascii="Simplified Arabic" w:hAnsi="Simplified Arabic" w:cs="Simplified Arabic" w:hint="cs"/>
          <w:color w:val="0E2841"/>
          <w:sz w:val="28"/>
          <w:szCs w:val="28"/>
          <w:rtl/>
        </w:rPr>
        <w:t xml:space="preserve">ه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الحيوي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بالإضافة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ذلك،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يتوقع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نتائج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تشجع </w:t>
      </w:r>
      <w:r>
        <w:rPr>
          <w:rFonts w:ascii="Simplified Arabic" w:hAnsi="Simplified Arabic" w:cs="Simplified Arabic" w:hint="cs"/>
          <w:color w:val="0E2841"/>
          <w:sz w:val="28"/>
          <w:szCs w:val="28"/>
          <w:rtl/>
        </w:rPr>
        <w:lastRenderedPageBreak/>
        <w:t>المانحين والممولين لهذه المؤسسات على مزيد من الاستثمار في هذا القطاع، مما يعزز من مستوى الثقة لديهم، ذلك لأنها تساعدهم في اختبار وقياس جودة الحوكمة في المؤسسات التي يمونونها.</w:t>
      </w:r>
    </w:p>
    <w:p w14:paraId="4518B65F" w14:textId="77777777" w:rsidR="00174F05" w:rsidRDefault="00174F05">
      <w:pPr>
        <w:spacing w:before="240" w:line="360" w:lineRule="auto"/>
        <w:ind w:firstLine="720"/>
        <w:rPr>
          <w:rFonts w:ascii="Simplified Arabic" w:hAnsi="Simplified Arabic" w:cs="Simplified Arabic"/>
          <w:b/>
          <w:bCs/>
          <w:color w:val="0E2841"/>
          <w:sz w:val="28"/>
          <w:szCs w:val="28"/>
          <w:rtl/>
        </w:rPr>
      </w:pPr>
    </w:p>
    <w:p w14:paraId="601926B6" w14:textId="77777777" w:rsidR="00174F05" w:rsidRDefault="00000000">
      <w:pPr>
        <w:spacing w:before="240" w:line="360" w:lineRule="auto"/>
        <w:ind w:firstLine="720"/>
        <w:rPr>
          <w:rFonts w:ascii="Simplified Arabic" w:hAnsi="Simplified Arabic" w:cs="Simplified Arabic"/>
          <w:b/>
          <w:bCs/>
          <w:color w:val="0E2841"/>
          <w:sz w:val="36"/>
          <w:szCs w:val="36"/>
          <w:rtl/>
        </w:rPr>
      </w:pPr>
      <w:r>
        <w:rPr>
          <w:rFonts w:ascii="Simplified Arabic" w:hAnsi="Simplified Arabic" w:hint="cs"/>
          <w:b/>
          <w:bCs/>
          <w:color w:val="0E2841"/>
          <w:sz w:val="36"/>
          <w:szCs w:val="36"/>
          <w:rtl/>
          <w:lang w:bidi="ar-DZ"/>
        </w:rPr>
        <w:t xml:space="preserve">١ </w:t>
      </w:r>
      <w:r>
        <w:rPr>
          <w:rFonts w:hAnsi="Simplified Arabic"/>
          <w:b/>
          <w:bCs/>
          <w:color w:val="0E2841"/>
          <w:sz w:val="36"/>
          <w:szCs w:val="36"/>
          <w:rtl/>
          <w:lang w:bidi="ar-DZ"/>
        </w:rPr>
        <w:t xml:space="preserve">- </w:t>
      </w:r>
      <w:r>
        <w:rPr>
          <w:rFonts w:hAnsi="Simplified Arabic" w:hint="cs"/>
          <w:b/>
          <w:bCs/>
          <w:color w:val="0E2841"/>
          <w:sz w:val="36"/>
          <w:szCs w:val="36"/>
          <w:rtl/>
          <w:lang w:bidi="ar-DZ"/>
        </w:rPr>
        <w:t>٤</w:t>
      </w:r>
      <w:r>
        <w:rPr>
          <w:rFonts w:hAnsi="Simplified Arabic"/>
          <w:b/>
          <w:bCs/>
          <w:color w:val="0E2841"/>
          <w:sz w:val="36"/>
          <w:szCs w:val="36"/>
          <w:rtl/>
          <w:lang w:bidi="ar-DZ"/>
        </w:rPr>
        <w:t xml:space="preserve">. </w:t>
      </w:r>
      <w:r>
        <w:rPr>
          <w:rFonts w:ascii="Simplified Arabic" w:hAnsi="Simplified Arabic" w:cs="Simplified Arabic" w:hint="eastAsia"/>
          <w:b/>
          <w:bCs/>
          <w:color w:val="0E2841"/>
          <w:sz w:val="36"/>
          <w:szCs w:val="36"/>
          <w:rtl/>
        </w:rPr>
        <w:t>أهداف</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الدراسة</w:t>
      </w:r>
      <w:r>
        <w:rPr>
          <w:rFonts w:ascii="Simplified Arabic" w:hAnsi="Simplified Arabic" w:cs="Simplified Arabic"/>
          <w:b/>
          <w:bCs/>
          <w:color w:val="0E2841"/>
          <w:sz w:val="36"/>
          <w:szCs w:val="36"/>
          <w:rtl/>
        </w:rPr>
        <w:t>:</w:t>
      </w:r>
    </w:p>
    <w:p w14:paraId="3FEF09E8"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تهدف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يلي</w:t>
      </w:r>
      <w:r>
        <w:rPr>
          <w:rFonts w:ascii="Simplified Arabic" w:hAnsi="Simplified Arabic" w:cs="Simplified Arabic"/>
          <w:color w:val="0E2841"/>
          <w:sz w:val="28"/>
          <w:szCs w:val="28"/>
          <w:rtl/>
        </w:rPr>
        <w:t>:</w:t>
      </w:r>
    </w:p>
    <w:p w14:paraId="505BD170" w14:textId="77777777" w:rsidR="00174F05" w:rsidRDefault="00000000">
      <w:pPr>
        <w:pStyle w:val="a6"/>
        <w:numPr>
          <w:ilvl w:val="0"/>
          <w:numId w:val="33"/>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الهدف</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الرئيسي</w:t>
      </w:r>
      <w:r>
        <w:rPr>
          <w:rFonts w:ascii="Simplified Arabic" w:hAnsi="Simplified Arabic" w:cs="Simplified Arabic"/>
          <w:b/>
          <w:bCs/>
          <w:color w:val="0E2841"/>
          <w:sz w:val="28"/>
          <w:szCs w:val="28"/>
          <w:rtl/>
        </w:rPr>
        <w:t>:</w:t>
      </w:r>
    </w:p>
    <w:p w14:paraId="6D7E8C74" w14:textId="77777777" w:rsidR="00174F05" w:rsidRDefault="00000000">
      <w:pPr>
        <w:pStyle w:val="a6"/>
        <w:numPr>
          <w:ilvl w:val="0"/>
          <w:numId w:val="1"/>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اختبار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وقياس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فاعلية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العربية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w:t>
      </w:r>
    </w:p>
    <w:p w14:paraId="2ADF2505" w14:textId="77777777" w:rsidR="00174F05" w:rsidRDefault="00000000">
      <w:pPr>
        <w:pStyle w:val="a6"/>
        <w:numPr>
          <w:ilvl w:val="0"/>
          <w:numId w:val="34"/>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t>الأهداف</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الفرعية</w:t>
      </w:r>
      <w:r>
        <w:rPr>
          <w:rFonts w:ascii="Simplified Arabic" w:hAnsi="Simplified Arabic" w:cs="Simplified Arabic"/>
          <w:color w:val="0E2841"/>
          <w:sz w:val="28"/>
          <w:szCs w:val="28"/>
          <w:rtl/>
        </w:rPr>
        <w:t>:</w:t>
      </w:r>
    </w:p>
    <w:p w14:paraId="4D9BF36D" w14:textId="77777777" w:rsidR="00174F05" w:rsidRDefault="00000000">
      <w:pPr>
        <w:pStyle w:val="a6"/>
        <w:numPr>
          <w:ilvl w:val="0"/>
          <w:numId w:val="2"/>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التعرف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واقع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ممارسات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ومدى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فاعليتها</w:t>
      </w:r>
      <w:r>
        <w:rPr>
          <w:rFonts w:ascii="Simplified Arabic" w:hAnsi="Simplified Arabic" w:cs="Simplified Arabic"/>
          <w:color w:val="0E2841"/>
          <w:sz w:val="28"/>
          <w:szCs w:val="28"/>
          <w:rtl/>
        </w:rPr>
        <w:t>.</w:t>
      </w:r>
    </w:p>
    <w:p w14:paraId="72D688CB" w14:textId="77777777" w:rsidR="00174F05" w:rsidRDefault="00000000">
      <w:pPr>
        <w:pStyle w:val="a6"/>
        <w:numPr>
          <w:ilvl w:val="0"/>
          <w:numId w:val="2"/>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تحديد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مستوى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تطبيق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w:t>
      </w:r>
    </w:p>
    <w:p w14:paraId="2B4AB8AD" w14:textId="77777777" w:rsidR="00174F05" w:rsidRDefault="00000000">
      <w:pPr>
        <w:pStyle w:val="a6"/>
        <w:numPr>
          <w:ilvl w:val="0"/>
          <w:numId w:val="2"/>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تحليل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أبعاد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فاعلية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استقلالية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المدقق،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كفاءة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المدقق،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دعم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جودة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الأداء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w:t>
      </w:r>
    </w:p>
    <w:p w14:paraId="6C9B9219" w14:textId="77777777" w:rsidR="00174F05" w:rsidRDefault="00000000">
      <w:pPr>
        <w:pStyle w:val="a6"/>
        <w:numPr>
          <w:ilvl w:val="0"/>
          <w:numId w:val="2"/>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تقديم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توصيات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لتحسين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فاعلية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وبالتالي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تعزيز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w:t>
      </w:r>
    </w:p>
    <w:p w14:paraId="2740AD57" w14:textId="77777777" w:rsidR="00174F05" w:rsidRDefault="00174F05">
      <w:pPr>
        <w:spacing w:before="240" w:line="360" w:lineRule="auto"/>
        <w:ind w:firstLine="720"/>
        <w:rPr>
          <w:rFonts w:ascii="Simplified Arabic" w:hAnsi="Simplified Arabic" w:cs="Simplified Arabic"/>
          <w:color w:val="0E2841"/>
          <w:sz w:val="28"/>
          <w:szCs w:val="28"/>
          <w:rtl/>
        </w:rPr>
      </w:pPr>
    </w:p>
    <w:p w14:paraId="77469794" w14:textId="1C532D5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hint="cs"/>
          <w:b/>
          <w:bCs/>
          <w:color w:val="0E2841"/>
          <w:sz w:val="36"/>
          <w:szCs w:val="36"/>
          <w:rtl/>
          <w:lang w:bidi="ar-DZ"/>
        </w:rPr>
        <w:t xml:space="preserve">١ </w:t>
      </w:r>
      <w:r>
        <w:rPr>
          <w:rFonts w:hAnsi="Simplified Arabic"/>
          <w:b/>
          <w:bCs/>
          <w:color w:val="0E2841"/>
          <w:sz w:val="36"/>
          <w:szCs w:val="36"/>
          <w:rtl/>
          <w:lang w:bidi="ar-DZ"/>
        </w:rPr>
        <w:t xml:space="preserve">- </w:t>
      </w:r>
      <w:r>
        <w:rPr>
          <w:rFonts w:hAnsi="Simplified Arabic" w:hint="cs"/>
          <w:b/>
          <w:bCs/>
          <w:color w:val="0E2841"/>
          <w:sz w:val="36"/>
          <w:szCs w:val="36"/>
          <w:rtl/>
          <w:lang w:bidi="ar-DZ"/>
        </w:rPr>
        <w:t>٥</w:t>
      </w:r>
      <w:r>
        <w:rPr>
          <w:rFonts w:hAnsi="Simplified Arabic"/>
          <w:b/>
          <w:bCs/>
          <w:color w:val="0E2841"/>
          <w:sz w:val="36"/>
          <w:szCs w:val="36"/>
          <w:rtl/>
          <w:lang w:bidi="ar-DZ"/>
        </w:rPr>
        <w:t xml:space="preserve">. </w:t>
      </w:r>
      <w:proofErr w:type="spellStart"/>
      <w:r w:rsidR="002F26F0">
        <w:rPr>
          <w:rFonts w:hAnsi="Simplified Arabic" w:hint="cs"/>
          <w:b/>
          <w:bCs/>
          <w:color w:val="0E2841"/>
          <w:sz w:val="36"/>
          <w:szCs w:val="36"/>
          <w:rtl/>
          <w:lang w:bidi="ar-DZ"/>
        </w:rPr>
        <w:t>تسا</w:t>
      </w:r>
      <w:r>
        <w:rPr>
          <w:rFonts w:ascii="Simplified Arabic" w:hAnsi="Simplified Arabic" w:cs="Simplified Arabic" w:hint="eastAsia"/>
          <w:b/>
          <w:bCs/>
          <w:color w:val="0E2841"/>
          <w:sz w:val="36"/>
          <w:szCs w:val="36"/>
          <w:rtl/>
        </w:rPr>
        <w:t>ؤلات</w:t>
      </w:r>
      <w:proofErr w:type="spellEnd"/>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الدراسة</w:t>
      </w:r>
      <w:r>
        <w:rPr>
          <w:rFonts w:ascii="Simplified Arabic" w:hAnsi="Simplified Arabic" w:cs="Simplified Arabic"/>
          <w:b/>
          <w:bCs/>
          <w:color w:val="0E2841"/>
          <w:sz w:val="28"/>
          <w:szCs w:val="28"/>
          <w:rtl/>
        </w:rPr>
        <w:t>:</w:t>
      </w:r>
    </w:p>
    <w:p w14:paraId="6A31F2B6"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تسعى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للإجابة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التساؤلات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التالية</w:t>
      </w:r>
      <w:r>
        <w:rPr>
          <w:rFonts w:ascii="Simplified Arabic" w:hAnsi="Simplified Arabic" w:cs="Simplified Arabic"/>
          <w:color w:val="0E2841"/>
          <w:sz w:val="28"/>
          <w:szCs w:val="28"/>
          <w:rtl/>
        </w:rPr>
        <w:t>:</w:t>
      </w:r>
    </w:p>
    <w:p w14:paraId="19392A54" w14:textId="77777777" w:rsidR="00174F05" w:rsidRDefault="00000000">
      <w:pPr>
        <w:pStyle w:val="a6"/>
        <w:numPr>
          <w:ilvl w:val="0"/>
          <w:numId w:val="35"/>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lastRenderedPageBreak/>
        <w:t>السؤال</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الرئيسي</w:t>
      </w:r>
      <w:r>
        <w:rPr>
          <w:rFonts w:ascii="Simplified Arabic" w:hAnsi="Simplified Arabic" w:cs="Simplified Arabic"/>
          <w:b/>
          <w:bCs/>
          <w:color w:val="0E2841"/>
          <w:sz w:val="28"/>
          <w:szCs w:val="28"/>
          <w:rtl/>
        </w:rPr>
        <w:t>:</w:t>
      </w:r>
    </w:p>
    <w:p w14:paraId="411995CF" w14:textId="77777777" w:rsidR="00174F05" w:rsidRDefault="00000000">
      <w:pPr>
        <w:pStyle w:val="a6"/>
        <w:numPr>
          <w:ilvl w:val="0"/>
          <w:numId w:val="4"/>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فاعلية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العربية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p>
    <w:p w14:paraId="0D94F002" w14:textId="77777777" w:rsidR="00174F05" w:rsidRDefault="00000000">
      <w:pPr>
        <w:pStyle w:val="a6"/>
        <w:numPr>
          <w:ilvl w:val="0"/>
          <w:numId w:val="36"/>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التساؤلات</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الفرعية</w:t>
      </w:r>
      <w:r>
        <w:rPr>
          <w:rFonts w:ascii="Simplified Arabic" w:hAnsi="Simplified Arabic" w:cs="Simplified Arabic"/>
          <w:b/>
          <w:bCs/>
          <w:color w:val="0E2841"/>
          <w:sz w:val="28"/>
          <w:szCs w:val="28"/>
          <w:rtl/>
        </w:rPr>
        <w:t>:</w:t>
      </w:r>
    </w:p>
    <w:p w14:paraId="25C82CFB" w14:textId="77777777" w:rsidR="00174F05" w:rsidRDefault="00000000">
      <w:pPr>
        <w:pStyle w:val="a6"/>
        <w:numPr>
          <w:ilvl w:val="0"/>
          <w:numId w:val="6"/>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مستوى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فاعلية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ممارسات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p>
    <w:p w14:paraId="0B727221" w14:textId="77777777" w:rsidR="00174F05" w:rsidRDefault="00000000">
      <w:pPr>
        <w:pStyle w:val="a6"/>
        <w:numPr>
          <w:ilvl w:val="0"/>
          <w:numId w:val="6"/>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مستوى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تطبيق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p>
    <w:p w14:paraId="40910067" w14:textId="77777777" w:rsidR="00174F05" w:rsidRDefault="00000000">
      <w:pPr>
        <w:pStyle w:val="a6"/>
        <w:numPr>
          <w:ilvl w:val="0"/>
          <w:numId w:val="6"/>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هل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يوجد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ذو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دلالة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إحصائية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لأبعاد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فاعلية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الاستقلالية،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الكفاءة،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دعم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جودة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الأداء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p>
    <w:p w14:paraId="15C953E6" w14:textId="77777777" w:rsidR="00174F05" w:rsidRDefault="00174F05">
      <w:pPr>
        <w:spacing w:before="240" w:line="360" w:lineRule="auto"/>
        <w:ind w:firstLine="720"/>
        <w:rPr>
          <w:rFonts w:ascii="Simplified Arabic" w:hAnsi="Simplified Arabic" w:cs="Simplified Arabic"/>
          <w:b/>
          <w:bCs/>
          <w:color w:val="0E2841"/>
          <w:sz w:val="28"/>
          <w:szCs w:val="28"/>
          <w:rtl/>
        </w:rPr>
      </w:pPr>
    </w:p>
    <w:p w14:paraId="67A46848" w14:textId="77777777" w:rsidR="00174F05" w:rsidRDefault="00000000">
      <w:pPr>
        <w:spacing w:before="240" w:line="360" w:lineRule="auto"/>
        <w:ind w:firstLine="720"/>
        <w:rPr>
          <w:rFonts w:ascii="Simplified Arabic" w:hAnsi="Simplified Arabic" w:cs="Simplified Arabic"/>
          <w:b/>
          <w:bCs/>
          <w:color w:val="0E2841"/>
          <w:sz w:val="36"/>
          <w:szCs w:val="36"/>
          <w:rtl/>
        </w:rPr>
      </w:pPr>
      <w:r>
        <w:rPr>
          <w:rFonts w:ascii="Simplified Arabic" w:hAnsi="Simplified Arabic" w:hint="cs"/>
          <w:b/>
          <w:bCs/>
          <w:color w:val="0E2841"/>
          <w:sz w:val="36"/>
          <w:szCs w:val="36"/>
          <w:rtl/>
          <w:lang w:bidi="ar-DZ"/>
        </w:rPr>
        <w:t xml:space="preserve">١ </w:t>
      </w:r>
      <w:r>
        <w:rPr>
          <w:rFonts w:hAnsi="Simplified Arabic"/>
          <w:b/>
          <w:bCs/>
          <w:color w:val="0E2841"/>
          <w:sz w:val="36"/>
          <w:szCs w:val="36"/>
          <w:rtl/>
          <w:lang w:bidi="ar-DZ"/>
        </w:rPr>
        <w:t xml:space="preserve">- </w:t>
      </w:r>
      <w:r>
        <w:rPr>
          <w:rFonts w:hAnsi="Simplified Arabic" w:hint="cs"/>
          <w:b/>
          <w:bCs/>
          <w:color w:val="0E2841"/>
          <w:sz w:val="36"/>
          <w:szCs w:val="36"/>
          <w:rtl/>
          <w:lang w:bidi="ar-DZ"/>
        </w:rPr>
        <w:t>٦</w:t>
      </w:r>
      <w:r>
        <w:rPr>
          <w:rFonts w:hAnsi="Simplified Arabic"/>
          <w:b/>
          <w:bCs/>
          <w:color w:val="0E2841"/>
          <w:sz w:val="36"/>
          <w:szCs w:val="36"/>
          <w:rtl/>
          <w:lang w:bidi="ar-DZ"/>
        </w:rPr>
        <w:t xml:space="preserve">. </w:t>
      </w:r>
      <w:r>
        <w:rPr>
          <w:rFonts w:ascii="Simplified Arabic" w:hAnsi="Simplified Arabic" w:cs="Simplified Arabic" w:hint="eastAsia"/>
          <w:b/>
          <w:bCs/>
          <w:color w:val="0E2841"/>
          <w:sz w:val="36"/>
          <w:szCs w:val="36"/>
          <w:rtl/>
        </w:rPr>
        <w:t>فرضيات</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الدراسة</w:t>
      </w:r>
      <w:r>
        <w:rPr>
          <w:rFonts w:ascii="Simplified Arabic" w:hAnsi="Simplified Arabic" w:cs="Simplified Arabic"/>
          <w:b/>
          <w:bCs/>
          <w:color w:val="0E2841"/>
          <w:sz w:val="36"/>
          <w:szCs w:val="36"/>
          <w:rtl/>
        </w:rPr>
        <w:t>:</w:t>
      </w:r>
    </w:p>
    <w:p w14:paraId="2941882C"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بناءً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الإطار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والدراسات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السابقة،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صياغة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الفرضيات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التالية</w:t>
      </w:r>
      <w:r>
        <w:rPr>
          <w:rFonts w:ascii="Simplified Arabic" w:hAnsi="Simplified Arabic" w:cs="Simplified Arabic"/>
          <w:color w:val="0E2841"/>
          <w:sz w:val="28"/>
          <w:szCs w:val="28"/>
          <w:rtl/>
        </w:rPr>
        <w:t>:</w:t>
      </w:r>
    </w:p>
    <w:p w14:paraId="5211B6AE" w14:textId="77777777" w:rsidR="00174F05" w:rsidRDefault="00000000">
      <w:pPr>
        <w:pStyle w:val="a6"/>
        <w:numPr>
          <w:ilvl w:val="0"/>
          <w:numId w:val="37"/>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الفرضية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الرئيسية</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H1</w:t>
      </w:r>
      <w:r>
        <w:rPr>
          <w:rFonts w:ascii="Simplified Arabic" w:hAnsi="Simplified Arabic" w:cs="Simplified Arabic"/>
          <w:b/>
          <w:bCs/>
          <w:color w:val="0E2841"/>
          <w:sz w:val="28"/>
          <w:szCs w:val="28"/>
          <w:rtl/>
        </w:rPr>
        <w:t>):</w:t>
      </w:r>
    </w:p>
    <w:p w14:paraId="0C9A21FB" w14:textId="77777777" w:rsidR="00174F05" w:rsidRDefault="00000000">
      <w:pPr>
        <w:pStyle w:val="a6"/>
        <w:numPr>
          <w:ilvl w:val="0"/>
          <w:numId w:val="8"/>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يوجد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إيجابي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ذو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دلالة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إحصائية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لفاعلية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العربية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w:t>
      </w:r>
    </w:p>
    <w:p w14:paraId="10165BD3" w14:textId="77777777" w:rsidR="00174F05" w:rsidRDefault="00000000">
      <w:pPr>
        <w:pStyle w:val="a6"/>
        <w:numPr>
          <w:ilvl w:val="0"/>
          <w:numId w:val="38"/>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الفرضيات</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الفرعية</w:t>
      </w:r>
      <w:r>
        <w:rPr>
          <w:rFonts w:ascii="Simplified Arabic" w:hAnsi="Simplified Arabic" w:cs="Simplified Arabic"/>
          <w:b/>
          <w:bCs/>
          <w:color w:val="0E2841"/>
          <w:sz w:val="28"/>
          <w:szCs w:val="28"/>
          <w:rtl/>
        </w:rPr>
        <w:t>:</w:t>
      </w:r>
    </w:p>
    <w:p w14:paraId="44CD65A0" w14:textId="77777777" w:rsidR="00174F05" w:rsidRDefault="00000000">
      <w:pPr>
        <w:pStyle w:val="a6"/>
        <w:numPr>
          <w:ilvl w:val="0"/>
          <w:numId w:val="9"/>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يوجد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إيجابي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ذو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دلالة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إحصائية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لاستقلالية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وظيفة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w:t>
      </w:r>
    </w:p>
    <w:p w14:paraId="16C078E7" w14:textId="77777777" w:rsidR="00174F05" w:rsidRDefault="00000000">
      <w:pPr>
        <w:pStyle w:val="a6"/>
        <w:numPr>
          <w:ilvl w:val="0"/>
          <w:numId w:val="9"/>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يوجد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إيجابي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ذو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دلالة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إحصائية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لكفاءة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المدققين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w:t>
      </w:r>
    </w:p>
    <w:p w14:paraId="70EAFE39" w14:textId="77777777" w:rsidR="00174F05" w:rsidRDefault="00000000">
      <w:pPr>
        <w:pStyle w:val="a6"/>
        <w:numPr>
          <w:ilvl w:val="0"/>
          <w:numId w:val="9"/>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lastRenderedPageBreak/>
        <w:t>يوجد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إيجابي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ذو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دلالة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إحصائية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لدعم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لوظيفة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w:t>
      </w:r>
    </w:p>
    <w:p w14:paraId="0227B56A" w14:textId="77777777" w:rsidR="00174F05" w:rsidRDefault="00000000">
      <w:pPr>
        <w:pStyle w:val="a6"/>
        <w:numPr>
          <w:ilvl w:val="0"/>
          <w:numId w:val="9"/>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يوجد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إيجابي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ذو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دلالة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إحصائية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لجودة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أداء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w:t>
      </w:r>
    </w:p>
    <w:p w14:paraId="48675BC7" w14:textId="77777777" w:rsidR="00174F05" w:rsidRDefault="00000000">
      <w:pPr>
        <w:spacing w:before="240" w:line="360" w:lineRule="auto"/>
        <w:ind w:firstLine="720"/>
        <w:rPr>
          <w:rFonts w:ascii="Simplified Arabic" w:hAnsi="Simplified Arabic" w:cs="Simplified Arabic"/>
          <w:b/>
          <w:bCs/>
          <w:color w:val="0E2841"/>
          <w:sz w:val="36"/>
          <w:szCs w:val="36"/>
          <w:rtl/>
        </w:rPr>
      </w:pPr>
      <w:r>
        <w:rPr>
          <w:rFonts w:ascii="Simplified Arabic" w:hAnsi="Simplified Arabic" w:hint="cs"/>
          <w:b/>
          <w:bCs/>
          <w:color w:val="0E2841"/>
          <w:sz w:val="36"/>
          <w:szCs w:val="36"/>
          <w:rtl/>
          <w:lang w:bidi="ar-DZ"/>
        </w:rPr>
        <w:t xml:space="preserve">١ </w:t>
      </w:r>
      <w:r>
        <w:rPr>
          <w:rFonts w:hAnsi="Simplified Arabic"/>
          <w:b/>
          <w:bCs/>
          <w:color w:val="0E2841"/>
          <w:sz w:val="36"/>
          <w:szCs w:val="36"/>
          <w:rtl/>
          <w:lang w:bidi="ar-DZ"/>
        </w:rPr>
        <w:t xml:space="preserve">- </w:t>
      </w:r>
      <w:r>
        <w:rPr>
          <w:rFonts w:hAnsi="Simplified Arabic" w:hint="cs"/>
          <w:b/>
          <w:bCs/>
          <w:color w:val="0E2841"/>
          <w:sz w:val="36"/>
          <w:szCs w:val="36"/>
          <w:rtl/>
          <w:lang w:bidi="ar-DZ"/>
        </w:rPr>
        <w:t>٧</w:t>
      </w:r>
      <w:r>
        <w:rPr>
          <w:rFonts w:hAnsi="Simplified Arabic"/>
          <w:b/>
          <w:bCs/>
          <w:color w:val="0E2841"/>
          <w:sz w:val="36"/>
          <w:szCs w:val="36"/>
          <w:rtl/>
          <w:lang w:bidi="ar-DZ"/>
        </w:rPr>
        <w:t xml:space="preserve">. </w:t>
      </w:r>
      <w:r>
        <w:rPr>
          <w:rFonts w:ascii="Simplified Arabic" w:hAnsi="Simplified Arabic" w:cs="Simplified Arabic" w:hint="eastAsia"/>
          <w:b/>
          <w:bCs/>
          <w:color w:val="0E2841"/>
          <w:sz w:val="36"/>
          <w:szCs w:val="36"/>
          <w:rtl/>
        </w:rPr>
        <w:t>المنطلقات</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النظرية</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للدراسة</w:t>
      </w:r>
      <w:r>
        <w:rPr>
          <w:rFonts w:ascii="Simplified Arabic" w:hAnsi="Simplified Arabic" w:cs="Simplified Arabic"/>
          <w:b/>
          <w:bCs/>
          <w:color w:val="0E2841"/>
          <w:sz w:val="36"/>
          <w:szCs w:val="36"/>
          <w:rtl/>
        </w:rPr>
        <w:t>:</w:t>
      </w:r>
    </w:p>
    <w:p w14:paraId="4038CAF2"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تستند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hint="cs"/>
          <w:color w:val="0E2841"/>
          <w:sz w:val="28"/>
          <w:szCs w:val="28"/>
          <w:rtl/>
          <w:lang w:bidi="ar-DZ"/>
        </w:rPr>
        <w:t xml:space="preserve"> الحالية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عدد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التنظيمية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لتفسير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متغيراتها،</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حيث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w:t>
      </w:r>
      <w:r>
        <w:rPr>
          <w:rFonts w:ascii="Simplified Arabic" w:hAnsi="Simplified Arabic" w:cs="Simplified Arabic" w:hint="cs"/>
          <w:color w:val="0E2841"/>
          <w:sz w:val="28"/>
          <w:szCs w:val="28"/>
          <w:rtl/>
        </w:rPr>
        <w:t>ُ</w:t>
      </w:r>
      <w:r>
        <w:rPr>
          <w:rFonts w:ascii="Simplified Arabic" w:hAnsi="Simplified Arabic" w:cs="Simplified Arabic" w:hint="eastAsia"/>
          <w:color w:val="0E2841"/>
          <w:sz w:val="28"/>
          <w:szCs w:val="28"/>
          <w:rtl/>
        </w:rPr>
        <w:t>عد</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هذه النظريات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الراسخة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أدبيات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والمحاسبة</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والحوكمه</w:t>
      </w:r>
      <w:r>
        <w:rPr>
          <w:rFonts w:ascii="Simplified Arabic" w:hAnsi="Simplified Arabic" w:hint="cs"/>
          <w:color w:val="0E2841"/>
          <w:sz w:val="28"/>
          <w:szCs w:val="28"/>
          <w:rtl/>
          <w:lang w:bidi="ar-DZ"/>
        </w:rPr>
        <w:t>، ومن أبرز هذة النظريات مايلي</w:t>
      </w:r>
      <w:r>
        <w:rPr>
          <w:rFonts w:hAnsi="Simplified Arabic"/>
          <w:color w:val="0E2841"/>
          <w:sz w:val="28"/>
          <w:szCs w:val="28"/>
          <w:rtl/>
          <w:lang w:bidi="ar-DZ"/>
        </w:rPr>
        <w:t>:</w:t>
      </w:r>
    </w:p>
    <w:p w14:paraId="5DCE74BD" w14:textId="77777777" w:rsidR="00174F05" w:rsidRDefault="00000000">
      <w:pPr>
        <w:pStyle w:val="a6"/>
        <w:spacing w:before="240" w:line="360" w:lineRule="auto"/>
        <w:ind w:left="1080"/>
        <w:rPr>
          <w:rFonts w:ascii="Simplified Arabic" w:hAnsi="Simplified Arabic" w:cs="Simplified Arabic"/>
          <w:b/>
          <w:bCs/>
          <w:color w:val="0E2841"/>
          <w:sz w:val="28"/>
          <w:szCs w:val="28"/>
          <w:rtl/>
        </w:rPr>
      </w:pPr>
      <w:r>
        <w:rPr>
          <w:rFonts w:hAnsi="Simplified Arabic" w:hint="cs"/>
          <w:b/>
          <w:bCs/>
          <w:color w:val="0E2841"/>
          <w:sz w:val="28"/>
          <w:szCs w:val="28"/>
          <w:rtl/>
          <w:lang w:bidi="ar-DZ"/>
        </w:rPr>
        <w:t>١</w:t>
      </w:r>
      <w:r>
        <w:rPr>
          <w:rFonts w:hAnsi="Simplified Arabic" w:cs="Simplified Arabic"/>
          <w:b/>
          <w:bCs/>
          <w:color w:val="0E2841"/>
          <w:sz w:val="28"/>
          <w:szCs w:val="28"/>
        </w:rPr>
        <w:t xml:space="preserve"> - </w:t>
      </w:r>
      <w:r>
        <w:rPr>
          <w:rFonts w:hAnsi="Simplified Arabic" w:hint="cs"/>
          <w:b/>
          <w:bCs/>
          <w:color w:val="0E2841"/>
          <w:sz w:val="28"/>
          <w:szCs w:val="28"/>
          <w:rtl/>
          <w:lang w:bidi="ar-DZ"/>
        </w:rPr>
        <w:t xml:space="preserve">٧ </w:t>
      </w:r>
      <w:r>
        <w:rPr>
          <w:rFonts w:hAnsi="Simplified Arabic"/>
          <w:b/>
          <w:bCs/>
          <w:color w:val="0E2841"/>
          <w:sz w:val="28"/>
          <w:szCs w:val="28"/>
          <w:rtl/>
          <w:lang w:bidi="ar-DZ"/>
        </w:rPr>
        <w:t xml:space="preserve">- </w:t>
      </w:r>
      <w:r>
        <w:rPr>
          <w:rFonts w:hAnsi="Simplified Arabic" w:hint="cs"/>
          <w:b/>
          <w:bCs/>
          <w:color w:val="0E2841"/>
          <w:sz w:val="28"/>
          <w:szCs w:val="28"/>
          <w:rtl/>
          <w:lang w:bidi="ar-DZ"/>
        </w:rPr>
        <w:t>١</w:t>
      </w:r>
      <w:r>
        <w:rPr>
          <w:rFonts w:hAnsi="Simplified Arabic"/>
          <w:b/>
          <w:bCs/>
          <w:color w:val="0E2841"/>
          <w:sz w:val="28"/>
          <w:szCs w:val="28"/>
          <w:rtl/>
          <w:lang w:bidi="ar-DZ"/>
        </w:rPr>
        <w:t xml:space="preserve">. </w:t>
      </w:r>
      <w:r>
        <w:rPr>
          <w:rFonts w:ascii="Simplified Arabic" w:hAnsi="Simplified Arabic" w:cs="Simplified Arabic" w:hint="eastAsia"/>
          <w:b/>
          <w:bCs/>
          <w:color w:val="0E2841"/>
          <w:sz w:val="28"/>
          <w:szCs w:val="28"/>
          <w:rtl/>
        </w:rPr>
        <w:t>نظرية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الوكالة</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Agency Theory</w:t>
      </w:r>
      <w:r>
        <w:rPr>
          <w:rFonts w:ascii="Simplified Arabic" w:hAnsi="Simplified Arabic" w:cs="Simplified Arabic"/>
          <w:b/>
          <w:bCs/>
          <w:color w:val="0E2841"/>
          <w:sz w:val="28"/>
          <w:szCs w:val="28"/>
          <w:rtl/>
        </w:rPr>
        <w:t>):</w:t>
      </w:r>
    </w:p>
    <w:p w14:paraId="546153CC" w14:textId="77777777" w:rsidR="00174F05" w:rsidRDefault="00000000">
      <w:pPr>
        <w:spacing w:before="240" w:line="360" w:lineRule="auto"/>
        <w:ind w:firstLine="720"/>
        <w:rPr>
          <w:rFonts w:ascii="Simplified Arabic" w:hAnsi="Simplified Arabic"/>
          <w:color w:val="0E2841"/>
          <w:sz w:val="28"/>
          <w:szCs w:val="28"/>
          <w:rtl/>
          <w:lang w:bidi="ar-DZ"/>
        </w:rPr>
      </w:pPr>
      <w:r>
        <w:rPr>
          <w:rFonts w:ascii="Simplified Arabic" w:hAnsi="Simplified Arabic"/>
          <w:color w:val="0E2841"/>
          <w:sz w:val="28"/>
          <w:szCs w:val="28"/>
          <w:rtl/>
        </w:rPr>
        <w:t>تُعدّ نظرية الوكالة من أكثر النظريات تأثيراً واستخداماً في تفسير هياكل الحوكمة وآليات الرقابة في المؤسسات. أرسى دعائم</w:t>
      </w:r>
      <w:r>
        <w:rPr>
          <w:rFonts w:hAnsi="Simplified Arabic"/>
          <w:color w:val="0E2841"/>
          <w:sz w:val="28"/>
          <w:szCs w:val="28"/>
          <w:rtl/>
        </w:rPr>
        <w:t xml:space="preserve"> </w:t>
      </w:r>
      <w:r>
        <w:rPr>
          <w:rFonts w:hAnsi="Simplified Arabic" w:hint="cs"/>
          <w:color w:val="0E2841"/>
          <w:sz w:val="28"/>
          <w:szCs w:val="28"/>
          <w:rtl/>
          <w:lang w:bidi="ar-DZ"/>
        </w:rPr>
        <w:t>هذه النظرية ماكلنق وجنسون</w:t>
      </w:r>
      <w:r>
        <w:rPr>
          <w:rFonts w:ascii="Simplified Arabic" w:hAnsi="Simplified Arabic"/>
          <w:color w:val="0E2841"/>
          <w:sz w:val="28"/>
          <w:szCs w:val="28"/>
          <w:rtl/>
        </w:rPr>
        <w:t xml:space="preserve"> عام</w:t>
      </w:r>
      <w:r>
        <w:rPr>
          <w:rFonts w:ascii="Simplified Arabic" w:hAnsi="Simplified Arabic" w:hint="cs"/>
          <w:color w:val="0E2841"/>
          <w:sz w:val="28"/>
          <w:szCs w:val="28"/>
          <w:rtl/>
          <w:lang w:bidi="ar-DZ"/>
        </w:rPr>
        <w:t xml:space="preserve"> </w:t>
      </w:r>
      <w:r>
        <w:rPr>
          <w:rFonts w:ascii="Simplified Arabic" w:hAnsi="Simplified Arabic"/>
          <w:color w:val="0E2841"/>
          <w:sz w:val="28"/>
          <w:szCs w:val="28"/>
          <w:rtl/>
        </w:rPr>
        <w:t xml:space="preserve"> 1976 في دراستهما المرجعية حول نظرية الشركة، وتفترض النظرية وجود علاقة تعاقدية بين طرفين: الأصيل (Principal) الذي يُفوّض السلطة، والوكيل (Agent) الذي يتلقى السلطة لاتخاذ القرارات نيابةً عن الأصيل (Jensen &amp; Meckling, 1976). تنشأ "مشكلة الوكالة" بسبب تضارب المصالح المحتملة بين الطرفين وعدم تماثل المعلومات، حيث يمتلك الوكيل معلومات أكثر عن أدائه وقراراته مما يمتلكه الأصيل (Eisenhardt, 1989). ويترتب على هذه المشكلة ما يُعرف بـ"تكاليف الوكالة" التي تشمل تكاليف الرقابة والمتابعة وتكاليف الضمان والخسارة المتبقية (Fama &amp; Jensen, 1983).</w:t>
      </w:r>
    </w:p>
    <w:p w14:paraId="34D88A7C" w14:textId="7211DD4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hint="cs"/>
          <w:color w:val="0E2841"/>
          <w:sz w:val="28"/>
          <w:szCs w:val="28"/>
          <w:rtl/>
          <w:lang w:bidi="ar-DZ"/>
        </w:rPr>
        <w:t>و</w:t>
      </w:r>
      <w:r>
        <w:rPr>
          <w:rFonts w:ascii="Simplified Arabic" w:hAnsi="Simplified Arabic" w:cs="Simplified Arabic" w:hint="eastAsia"/>
          <w:color w:val="0E2841"/>
          <w:sz w:val="28"/>
          <w:szCs w:val="28"/>
          <w:rtl/>
        </w:rPr>
        <w:t>تفترض</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وجود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تعارض</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المصالح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الأطراف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المختلفة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المديرين</w:t>
      </w:r>
      <w:r>
        <w:rPr>
          <w:rFonts w:ascii="Simplified Arabic" w:hAnsi="Simplified Arabic" w:cs="Simplified Arabic"/>
          <w:color w:val="0E2841"/>
          <w:sz w:val="28"/>
          <w:szCs w:val="28"/>
          <w:rtl/>
        </w:rPr>
        <w:t xml:space="preserve"> - </w:t>
      </w:r>
      <w:r>
        <w:rPr>
          <w:rFonts w:ascii="Simplified Arabic" w:hAnsi="Simplified Arabic" w:cs="Simplified Arabic" w:hint="eastAsia"/>
          <w:color w:val="0E2841"/>
          <w:sz w:val="28"/>
          <w:szCs w:val="28"/>
          <w:rtl/>
        </w:rPr>
        <w:t>الوكلاء،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وأصحاب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المصلحة</w:t>
      </w:r>
      <w:r>
        <w:rPr>
          <w:rFonts w:ascii="Simplified Arabic" w:hAnsi="Simplified Arabic" w:cs="Simplified Arabic"/>
          <w:color w:val="0E2841"/>
          <w:sz w:val="28"/>
          <w:szCs w:val="28"/>
          <w:rtl/>
        </w:rPr>
        <w:t xml:space="preserve"> - </w:t>
      </w:r>
      <w:r>
        <w:rPr>
          <w:rFonts w:ascii="Simplified Arabic" w:hAnsi="Simplified Arabic" w:cs="Simplified Arabic" w:hint="eastAsia"/>
          <w:color w:val="0E2841"/>
          <w:sz w:val="28"/>
          <w:szCs w:val="28"/>
          <w:rtl/>
        </w:rPr>
        <w:t>الأصلاء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سياق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يعمل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كأدا</w:t>
      </w:r>
      <w:r>
        <w:rPr>
          <w:rFonts w:ascii="Simplified Arabic" w:hAnsi="Simplified Arabic" w:cs="Simplified Arabic" w:hint="eastAsia"/>
          <w:color w:val="0E2841"/>
          <w:sz w:val="28"/>
          <w:szCs w:val="28"/>
          <w:rtl/>
        </w:rPr>
        <w:t>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رقابية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للتحقق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الوكيل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يخدم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أهداف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ومصالح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المانحين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والمستفيدين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الأصلاء</w:t>
      </w:r>
      <w:r>
        <w:rPr>
          <w:rFonts w:ascii="Simplified Arabic" w:hAnsi="Simplified Arabic" w:cs="Simplified Arabic"/>
          <w:color w:val="0E2841"/>
          <w:sz w:val="28"/>
          <w:szCs w:val="28"/>
          <w:rtl/>
        </w:rPr>
        <w:t>)</w:t>
      </w:r>
      <w:r>
        <w:rPr>
          <w:rFonts w:ascii="Simplified Arabic" w:hAnsi="Simplified Arabic" w:cs="Simplified Arabic" w:hint="eastAsia"/>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وذلك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خلال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الضوابط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Adams</w:t>
      </w:r>
      <w:r>
        <w:rPr>
          <w:rFonts w:ascii="Simplified Arabic" w:hAnsi="Simplified Arabic" w:cs="Simplified Arabic" w:hint="eastAsia"/>
          <w:color w:val="0E2841"/>
          <w:sz w:val="28"/>
          <w:szCs w:val="28"/>
        </w:rPr>
        <w:t>،</w:t>
      </w:r>
      <w:r>
        <w:rPr>
          <w:rFonts w:ascii="Simplified Arabic" w:hAnsi="Simplified Arabic" w:cs="Simplified Arabic"/>
          <w:color w:val="0E2841"/>
          <w:sz w:val="28"/>
          <w:szCs w:val="28"/>
        </w:rPr>
        <w:t xml:space="preserve"> 1994</w:t>
      </w:r>
      <w:r>
        <w:rPr>
          <w:rFonts w:ascii="Simplified Arabic" w:hAnsi="Simplified Arabic" w:cs="Simplified Arabic"/>
          <w:color w:val="0E2841"/>
          <w:sz w:val="28"/>
          <w:szCs w:val="28"/>
          <w:rtl/>
        </w:rPr>
        <w:t xml:space="preserve">). </w:t>
      </w:r>
      <w:r w:rsidR="002F26F0">
        <w:rPr>
          <w:rFonts w:ascii="Simplified Arabic" w:hAnsi="Simplified Arabic" w:cs="Simplified Arabic" w:hint="cs"/>
          <w:color w:val="0E2841"/>
          <w:sz w:val="28"/>
          <w:szCs w:val="28"/>
          <w:rtl/>
        </w:rPr>
        <w:t xml:space="preserve">حيث </w:t>
      </w:r>
      <w:r w:rsidR="002F26F0">
        <w:rPr>
          <w:rFonts w:hAnsi="Simplified Arabic" w:cs="Simplified Arabic" w:hint="cs"/>
          <w:color w:val="0E2841"/>
          <w:sz w:val="28"/>
          <w:szCs w:val="28"/>
          <w:rtl/>
        </w:rPr>
        <w:t>تُفيد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lastRenderedPageBreak/>
        <w:t>النظرية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hint="cs"/>
          <w:color w:val="0E2841"/>
          <w:sz w:val="28"/>
          <w:szCs w:val="28"/>
          <w:rtl/>
          <w:lang w:bidi="ar-DZ"/>
        </w:rPr>
        <w:t xml:space="preserve">توضيح وتفسير </w:t>
      </w:r>
      <w:r>
        <w:rPr>
          <w:rFonts w:ascii="Simplified Arabic" w:hAnsi="Simplified Arabic" w:cs="Simplified Arabic"/>
          <w:color w:val="0E2841"/>
          <w:sz w:val="28"/>
          <w:szCs w:val="28"/>
          <w:rtl/>
        </w:rPr>
        <w:t xml:space="preserve"> </w:t>
      </w:r>
      <w:r>
        <w:rPr>
          <w:rFonts w:ascii="Simplified Arabic" w:hAnsi="Simplified Arabic" w:hint="cs"/>
          <w:color w:val="0E2841"/>
          <w:sz w:val="28"/>
          <w:szCs w:val="28"/>
          <w:rtl/>
          <w:lang w:bidi="ar-DZ"/>
        </w:rPr>
        <w:t>أسباب</w:t>
      </w:r>
      <w:r>
        <w:rPr>
          <w:rFonts w:ascii="Simplified Arabic" w:hAnsi="Simplified Arabic" w:cs="Simplified Arabic"/>
          <w:color w:val="0E2841"/>
          <w:sz w:val="28"/>
          <w:szCs w:val="28"/>
          <w:rtl/>
        </w:rPr>
        <w:t xml:space="preserve"> </w:t>
      </w:r>
      <w:r>
        <w:rPr>
          <w:rFonts w:ascii="Simplified Arabic" w:hAnsi="Simplified Arabic" w:hint="cs"/>
          <w:color w:val="0E2841"/>
          <w:sz w:val="28"/>
          <w:szCs w:val="28"/>
          <w:rtl/>
          <w:lang w:bidi="ar-DZ"/>
        </w:rPr>
        <w:t>احتياج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hint="cs"/>
          <w:color w:val="0E2841"/>
          <w:sz w:val="28"/>
          <w:szCs w:val="28"/>
          <w:rtl/>
          <w:lang w:bidi="ar-DZ"/>
        </w:rPr>
        <w:t>ال</w:t>
      </w:r>
      <w:r>
        <w:rPr>
          <w:rFonts w:ascii="Simplified Arabic" w:hAnsi="Simplified Arabic" w:cs="Simplified Arabic" w:hint="eastAsia"/>
          <w:color w:val="0E2841"/>
          <w:sz w:val="28"/>
          <w:szCs w:val="28"/>
          <w:rtl/>
        </w:rPr>
        <w:t>أدوات</w:t>
      </w:r>
      <w:r>
        <w:rPr>
          <w:rFonts w:ascii="Simplified Arabic" w:hAnsi="Simplified Arabic" w:cs="Simplified Arabic"/>
          <w:color w:val="0E2841"/>
          <w:sz w:val="28"/>
          <w:szCs w:val="28"/>
          <w:rtl/>
        </w:rPr>
        <w:t xml:space="preserve"> </w:t>
      </w:r>
      <w:r>
        <w:rPr>
          <w:rFonts w:ascii="Simplified Arabic" w:hAnsi="Simplified Arabic" w:hint="cs"/>
          <w:color w:val="0E2841"/>
          <w:sz w:val="28"/>
          <w:szCs w:val="28"/>
          <w:rtl/>
          <w:lang w:bidi="ar-DZ"/>
        </w:rPr>
        <w:t>الر</w:t>
      </w:r>
      <w:r>
        <w:rPr>
          <w:rFonts w:ascii="Simplified Arabic" w:hAnsi="Simplified Arabic" w:cs="Simplified Arabic" w:hint="eastAsia"/>
          <w:color w:val="0E2841"/>
          <w:sz w:val="28"/>
          <w:szCs w:val="28"/>
          <w:rtl/>
        </w:rPr>
        <w:t>قابية</w:t>
      </w:r>
      <w:r>
        <w:rPr>
          <w:rFonts w:ascii="Simplified Arabic" w:hAnsi="Simplified Arabic" w:cs="Simplified Arabic"/>
          <w:color w:val="0E2841"/>
          <w:sz w:val="28"/>
          <w:szCs w:val="28"/>
          <w:rtl/>
        </w:rPr>
        <w:t xml:space="preserve"> </w:t>
      </w:r>
      <w:r>
        <w:rPr>
          <w:rFonts w:ascii="Simplified Arabic" w:hAnsi="Simplified Arabic" w:hint="cs"/>
          <w:color w:val="0E2841"/>
          <w:sz w:val="28"/>
          <w:szCs w:val="28"/>
          <w:rtl/>
          <w:lang w:bidi="ar-DZ"/>
        </w:rPr>
        <w:t>الق</w:t>
      </w:r>
      <w:r>
        <w:rPr>
          <w:rFonts w:ascii="Simplified Arabic" w:hAnsi="Simplified Arabic" w:cs="Simplified Arabic" w:hint="eastAsia"/>
          <w:color w:val="0E2841"/>
          <w:sz w:val="28"/>
          <w:szCs w:val="28"/>
          <w:rtl/>
        </w:rPr>
        <w:t>وية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لضمان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الشفافية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والمساءلة،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خاصة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ظل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تعدد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أصحاب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المصلحة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وتنوع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مصادر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التمويل</w:t>
      </w:r>
      <w:r>
        <w:rPr>
          <w:rFonts w:ascii="Simplified Arabic" w:hAnsi="Simplified Arabic" w:cs="Simplified Arabic"/>
          <w:color w:val="0E2841"/>
          <w:sz w:val="28"/>
          <w:szCs w:val="28"/>
          <w:rtl/>
        </w:rPr>
        <w:t>.</w:t>
      </w:r>
    </w:p>
    <w:p w14:paraId="7245748F" w14:textId="77777777" w:rsidR="00174F05" w:rsidRDefault="00000000">
      <w:pPr>
        <w:pStyle w:val="a6"/>
        <w:spacing w:before="240" w:line="360" w:lineRule="auto"/>
        <w:ind w:left="1080"/>
        <w:rPr>
          <w:rFonts w:ascii="Simplified Arabic" w:hAnsi="Simplified Arabic" w:cs="Simplified Arabic"/>
          <w:b/>
          <w:bCs/>
          <w:color w:val="0E2841"/>
          <w:sz w:val="28"/>
          <w:szCs w:val="28"/>
          <w:rtl/>
        </w:rPr>
      </w:pPr>
      <w:r>
        <w:rPr>
          <w:rFonts w:ascii="Simplified Arabic" w:hAnsi="Simplified Arabic" w:hint="cs"/>
          <w:b/>
          <w:bCs/>
          <w:color w:val="0E2841"/>
          <w:sz w:val="28"/>
          <w:szCs w:val="28"/>
          <w:rtl/>
          <w:lang w:bidi="ar-DZ"/>
        </w:rPr>
        <w:t xml:space="preserve">١ </w:t>
      </w:r>
      <w:r>
        <w:rPr>
          <w:rFonts w:hAnsi="Simplified Arabic"/>
          <w:b/>
          <w:bCs/>
          <w:color w:val="0E2841"/>
          <w:sz w:val="28"/>
          <w:szCs w:val="28"/>
          <w:rtl/>
          <w:lang w:bidi="ar-DZ"/>
        </w:rPr>
        <w:t xml:space="preserve">- </w:t>
      </w:r>
      <w:r>
        <w:rPr>
          <w:rFonts w:hAnsi="Simplified Arabic" w:hint="cs"/>
          <w:b/>
          <w:bCs/>
          <w:color w:val="0E2841"/>
          <w:sz w:val="28"/>
          <w:szCs w:val="28"/>
          <w:rtl/>
          <w:lang w:bidi="ar-DZ"/>
        </w:rPr>
        <w:t xml:space="preserve">٧ </w:t>
      </w:r>
      <w:r>
        <w:rPr>
          <w:rFonts w:hAnsi="Simplified Arabic"/>
          <w:b/>
          <w:bCs/>
          <w:color w:val="0E2841"/>
          <w:sz w:val="28"/>
          <w:szCs w:val="28"/>
          <w:rtl/>
          <w:lang w:bidi="ar-DZ"/>
        </w:rPr>
        <w:t xml:space="preserve">- </w:t>
      </w:r>
      <w:r>
        <w:rPr>
          <w:rFonts w:hAnsi="Simplified Arabic" w:hint="cs"/>
          <w:b/>
          <w:bCs/>
          <w:color w:val="0E2841"/>
          <w:sz w:val="28"/>
          <w:szCs w:val="28"/>
          <w:rtl/>
          <w:lang w:bidi="ar-DZ"/>
        </w:rPr>
        <w:t>٢</w:t>
      </w:r>
      <w:r>
        <w:rPr>
          <w:rFonts w:hAnsi="Simplified Arabic"/>
          <w:b/>
          <w:bCs/>
          <w:color w:val="0E2841"/>
          <w:sz w:val="28"/>
          <w:szCs w:val="28"/>
          <w:rtl/>
          <w:lang w:bidi="ar-DZ"/>
        </w:rPr>
        <w:t xml:space="preserve">. </w:t>
      </w:r>
      <w:r>
        <w:rPr>
          <w:rFonts w:ascii="Simplified Arabic" w:hAnsi="Simplified Arabic" w:cs="Simplified Arabic" w:hint="eastAsia"/>
          <w:b/>
          <w:bCs/>
          <w:color w:val="0E2841"/>
          <w:sz w:val="28"/>
          <w:szCs w:val="28"/>
          <w:rtl/>
        </w:rPr>
        <w:t>نظرية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الموارد</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Resource-Based View - RBV</w:t>
      </w:r>
      <w:r>
        <w:rPr>
          <w:rFonts w:ascii="Simplified Arabic" w:hAnsi="Simplified Arabic" w:cs="Simplified Arabic"/>
          <w:b/>
          <w:bCs/>
          <w:color w:val="0E2841"/>
          <w:sz w:val="28"/>
          <w:szCs w:val="28"/>
          <w:rtl/>
        </w:rPr>
        <w:t>):</w:t>
      </w:r>
    </w:p>
    <w:p w14:paraId="6D959705"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hint="cs"/>
          <w:color w:val="0E2841"/>
          <w:sz w:val="28"/>
          <w:szCs w:val="28"/>
          <w:rtl/>
          <w:lang w:bidi="ar-DZ"/>
        </w:rPr>
        <w:t>تضع بين ايدينا</w:t>
      </w:r>
      <w:r>
        <w:rPr>
          <w:rFonts w:ascii="Simplified Arabic" w:hAnsi="Simplified Arabic"/>
          <w:color w:val="0E2841"/>
          <w:sz w:val="28"/>
          <w:szCs w:val="28"/>
          <w:rtl/>
        </w:rPr>
        <w:t xml:space="preserve"> نظرية الموارد، التي طورها</w:t>
      </w:r>
      <w:r>
        <w:rPr>
          <w:rFonts w:hAnsi="Simplified Arabic"/>
          <w:color w:val="0E2841"/>
          <w:sz w:val="28"/>
          <w:szCs w:val="28"/>
          <w:rtl/>
        </w:rPr>
        <w:t xml:space="preserve"> (</w:t>
      </w:r>
      <w:r>
        <w:rPr>
          <w:rFonts w:hAnsi="Simplified Arabic"/>
          <w:color w:val="0E2841"/>
          <w:sz w:val="28"/>
          <w:szCs w:val="28"/>
        </w:rPr>
        <w:t>1984,</w:t>
      </w:r>
      <w:r>
        <w:rPr>
          <w:rFonts w:ascii="Simplified Arabic" w:hAnsi="Simplified Arabic"/>
          <w:color w:val="0E2841"/>
          <w:sz w:val="28"/>
          <w:szCs w:val="28"/>
          <w:rtl/>
        </w:rPr>
        <w:t>Wernerfelt) وعزّزها (</w:t>
      </w:r>
      <w:r>
        <w:rPr>
          <w:rFonts w:hAnsi="Simplified Arabic"/>
          <w:color w:val="0E2841"/>
          <w:sz w:val="28"/>
          <w:szCs w:val="28"/>
        </w:rPr>
        <w:t xml:space="preserve">Barney,1991 </w:t>
      </w:r>
      <w:r>
        <w:rPr>
          <w:rFonts w:ascii="Simplified Arabic" w:hAnsi="Simplified Arabic"/>
          <w:color w:val="0E2841"/>
          <w:sz w:val="28"/>
          <w:szCs w:val="28"/>
          <w:rtl/>
        </w:rPr>
        <w:t xml:space="preserve">)، منظوراً استراتيجياً يرى أن الميزة التنافسية المستدامة للمؤسسة </w:t>
      </w:r>
      <w:r>
        <w:rPr>
          <w:rFonts w:ascii="Simplified Arabic" w:hAnsi="Simplified Arabic" w:hint="cs"/>
          <w:color w:val="0E2841"/>
          <w:sz w:val="28"/>
          <w:szCs w:val="28"/>
          <w:rtl/>
          <w:lang w:bidi="ar-DZ"/>
        </w:rPr>
        <w:t>تأتي</w:t>
      </w:r>
      <w:r>
        <w:rPr>
          <w:rFonts w:ascii="Simplified Arabic" w:hAnsi="Simplified Arabic"/>
          <w:color w:val="0E2841"/>
          <w:sz w:val="28"/>
          <w:szCs w:val="28"/>
          <w:rtl/>
        </w:rPr>
        <w:t xml:space="preserve"> من مواردها وقدراتها الداخلية الفريدة التي يصعب على المنافسين تقليدها. ولكي يكون المورد مصدراً لميزة تنافسية، يجب أن يتسم بخصائص أربع تُعرف اختصاراً بـ (VRIN): أن يكون ذا قيمة (Valuable)، ونادراً (Rare)، وصعب التقليد (Inimitable)، وغير قابل للاستبدال (</w:t>
      </w:r>
      <w:r>
        <w:rPr>
          <w:rFonts w:hAnsi="Simplified Arabic"/>
          <w:color w:val="0E2841"/>
          <w:sz w:val="28"/>
          <w:szCs w:val="28"/>
        </w:rPr>
        <w:t>e</w:t>
      </w:r>
      <w:r>
        <w:rPr>
          <w:rFonts w:ascii="Simplified Arabic" w:hAnsi="Simplified Arabic"/>
          <w:color w:val="0E2841"/>
          <w:sz w:val="28"/>
          <w:szCs w:val="28"/>
          <w:rtl/>
        </w:rPr>
        <w:t>substitutabl</w:t>
      </w:r>
      <w:r>
        <w:rPr>
          <w:rFonts w:hAnsi="Simplified Arabic"/>
          <w:color w:val="0E2841"/>
          <w:sz w:val="28"/>
          <w:szCs w:val="28"/>
        </w:rPr>
        <w:t>non-</w:t>
      </w:r>
      <w:r>
        <w:rPr>
          <w:rFonts w:ascii="Simplified Arabic" w:hAnsi="Simplified Arabic"/>
          <w:color w:val="0E2841"/>
          <w:sz w:val="28"/>
          <w:szCs w:val="28"/>
          <w:rtl/>
        </w:rPr>
        <w:t>).وعلى الرغم من أن هذه النظرية نشأت في سياق الإدارة الاستراتيجية للشركات الربحية، إلا أن تطبيقها على المؤسسات غير الربحية يُعدّ ملائماً ومشروعاً، حيث</w:t>
      </w:r>
      <w:r>
        <w:rPr>
          <w:rFonts w:hAnsi="Simplified Arabic"/>
          <w:color w:val="0E2841"/>
          <w:sz w:val="28"/>
          <w:szCs w:val="28"/>
          <w:rtl/>
        </w:rPr>
        <w:t xml:space="preserve"> </w:t>
      </w:r>
      <w:r>
        <w:rPr>
          <w:rFonts w:ascii="Simplified Arabic" w:hAnsi="Simplified Arabic"/>
          <w:color w:val="0E2841"/>
          <w:sz w:val="28"/>
          <w:szCs w:val="28"/>
          <w:rtl/>
        </w:rPr>
        <w:t>إن هذه المؤسسات تتنافس على الموارد المحدودة (التمويل، المتطوعين، الكفاءات) وتحتاج إلى بناء قدرات داخلية متميزة لتحقيق رسالتها بفعالية (Alqudah et al., 2023).</w:t>
      </w:r>
    </w:p>
    <w:p w14:paraId="1ECF8B70"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color w:val="0E2841"/>
          <w:sz w:val="28"/>
          <w:szCs w:val="28"/>
          <w:rtl/>
        </w:rPr>
        <w:t>تفترض</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الموارد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والكفاءات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مصدر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أساسي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للميزة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التنافسية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والأداء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المتميز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وعند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تطبيق</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يمكن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اعتبار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وظيفة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تمتلكه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كفاءات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وخبرات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واستقلالية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مورداً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استراتيجياً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نادراً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يساعد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تمتلك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ممتازة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اهدافها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بفاعلية،</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وهذا </w:t>
      </w:r>
      <w:r>
        <w:rPr>
          <w:rFonts w:ascii="Simplified Arabic" w:hAnsi="Simplified Arabic" w:cs="Simplified Arabic" w:hint="eastAsia"/>
          <w:color w:val="0E2841"/>
          <w:sz w:val="28"/>
          <w:szCs w:val="28"/>
          <w:rtl/>
        </w:rPr>
        <w:t>يحسن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استدامة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تلك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ويعزز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قدرتها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أهدافها</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Alqudah et al.</w:t>
      </w:r>
      <w:r>
        <w:rPr>
          <w:rFonts w:ascii="Simplified Arabic" w:hAnsi="Simplified Arabic" w:cs="Simplified Arabic" w:hint="eastAsia"/>
          <w:color w:val="0E2841"/>
          <w:sz w:val="28"/>
          <w:szCs w:val="28"/>
        </w:rPr>
        <w:t>،</w:t>
      </w:r>
      <w:r>
        <w:rPr>
          <w:rFonts w:ascii="Simplified Arabic" w:hAnsi="Simplified Arabic" w:cs="Simplified Arabic"/>
          <w:color w:val="0E2841"/>
          <w:sz w:val="28"/>
          <w:szCs w:val="28"/>
        </w:rPr>
        <w:t xml:space="preserve"> 2023</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وتفسر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كيف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الاستثمار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تطوير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وظيفة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يمكن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يكون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مصدراً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للتميز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w:t>
      </w:r>
      <w:r>
        <w:rPr>
          <w:rFonts w:ascii="Simplified Arabic" w:hAnsi="Simplified Arabic" w:cs="Simplified Arabic"/>
          <w:color w:val="0E2841"/>
          <w:sz w:val="28"/>
          <w:szCs w:val="28"/>
          <w:rtl/>
        </w:rPr>
        <w:t>.</w:t>
      </w:r>
    </w:p>
    <w:p w14:paraId="1B24FB77"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hint="cs"/>
          <w:b/>
          <w:bCs/>
          <w:color w:val="0E2841"/>
          <w:sz w:val="28"/>
          <w:szCs w:val="28"/>
          <w:rtl/>
          <w:lang w:bidi="ar-DZ"/>
        </w:rPr>
        <w:t xml:space="preserve">١ </w:t>
      </w:r>
      <w:r>
        <w:rPr>
          <w:rFonts w:hAnsi="Simplified Arabic"/>
          <w:b/>
          <w:bCs/>
          <w:color w:val="0E2841"/>
          <w:sz w:val="28"/>
          <w:szCs w:val="28"/>
          <w:rtl/>
          <w:lang w:bidi="ar-DZ"/>
        </w:rPr>
        <w:t xml:space="preserve">- </w:t>
      </w:r>
      <w:r>
        <w:rPr>
          <w:rFonts w:hAnsi="Simplified Arabic" w:hint="cs"/>
          <w:b/>
          <w:bCs/>
          <w:color w:val="0E2841"/>
          <w:sz w:val="28"/>
          <w:szCs w:val="28"/>
          <w:rtl/>
          <w:lang w:bidi="ar-DZ"/>
        </w:rPr>
        <w:t xml:space="preserve">٧ </w:t>
      </w:r>
      <w:r>
        <w:rPr>
          <w:rFonts w:hAnsi="Simplified Arabic"/>
          <w:b/>
          <w:bCs/>
          <w:color w:val="0E2841"/>
          <w:sz w:val="28"/>
          <w:szCs w:val="28"/>
          <w:rtl/>
          <w:lang w:bidi="ar-DZ"/>
        </w:rPr>
        <w:t xml:space="preserve">- </w:t>
      </w:r>
      <w:r>
        <w:rPr>
          <w:rFonts w:hAnsi="Simplified Arabic" w:hint="cs"/>
          <w:b/>
          <w:bCs/>
          <w:color w:val="0E2841"/>
          <w:sz w:val="28"/>
          <w:szCs w:val="28"/>
          <w:rtl/>
          <w:lang w:bidi="ar-DZ"/>
        </w:rPr>
        <w:t>٣</w:t>
      </w:r>
      <w:r>
        <w:rPr>
          <w:rFonts w:hAnsi="Simplified Arabic"/>
          <w:b/>
          <w:bCs/>
          <w:color w:val="0E2841"/>
          <w:sz w:val="28"/>
          <w:szCs w:val="28"/>
          <w:rtl/>
          <w:lang w:bidi="ar-DZ"/>
        </w:rPr>
        <w:t xml:space="preserve">. </w:t>
      </w:r>
      <w:r>
        <w:rPr>
          <w:rFonts w:ascii="Simplified Arabic" w:hAnsi="Simplified Arabic" w:cs="Simplified Arabic" w:hint="eastAsia"/>
          <w:b/>
          <w:bCs/>
          <w:color w:val="0E2841"/>
          <w:sz w:val="28"/>
          <w:szCs w:val="28"/>
          <w:rtl/>
        </w:rPr>
        <w:t>النظرية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المؤسسية</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Institutional Theory</w:t>
      </w:r>
      <w:r>
        <w:rPr>
          <w:rFonts w:ascii="Simplified Arabic" w:hAnsi="Simplified Arabic" w:cs="Simplified Arabic"/>
          <w:b/>
          <w:bCs/>
          <w:color w:val="0E2841"/>
          <w:sz w:val="28"/>
          <w:szCs w:val="28"/>
          <w:rtl/>
        </w:rPr>
        <w:t>):</w:t>
      </w:r>
    </w:p>
    <w:p w14:paraId="74CFCB69" w14:textId="77777777" w:rsidR="00174F05" w:rsidRDefault="00000000">
      <w:pPr>
        <w:spacing w:before="240" w:line="360" w:lineRule="auto"/>
        <w:ind w:firstLine="720"/>
        <w:rPr>
          <w:rFonts w:ascii="Simplified Arabic" w:hAnsi="Simplified Arabic" w:cs="Simplified Arabic"/>
          <w:color w:val="0E2841"/>
          <w:sz w:val="28"/>
          <w:szCs w:val="28"/>
          <w:rtl/>
        </w:rPr>
      </w:pPr>
      <w:r>
        <w:rPr>
          <w:rFonts w:hAnsi="Simplified Arabic" w:cs="Simplified Arabic"/>
          <w:color w:val="0E2841"/>
          <w:sz w:val="28"/>
          <w:szCs w:val="28"/>
          <w:rtl/>
        </w:rPr>
        <w:t xml:space="preserve">ساهم في </w:t>
      </w:r>
      <w:r>
        <w:rPr>
          <w:rFonts w:hAnsi="Simplified Arabic" w:hint="cs"/>
          <w:color w:val="0E2841"/>
          <w:sz w:val="28"/>
          <w:szCs w:val="28"/>
          <w:rtl/>
          <w:lang w:bidi="ar-DZ"/>
        </w:rPr>
        <w:t>تطوير هذه النظرية</w:t>
      </w:r>
      <w:r>
        <w:rPr>
          <w:rFonts w:hAnsi="Simplified Arabic" w:cs="Simplified Arabic"/>
          <w:color w:val="0E2841"/>
          <w:sz w:val="28"/>
          <w:szCs w:val="28"/>
        </w:rPr>
        <w:t xml:space="preserve">John W. Meyer &amp; Brian Rowan (1977) </w:t>
      </w:r>
      <w:r>
        <w:rPr>
          <w:rFonts w:hAnsi="Simplified Arabic" w:hint="cs"/>
          <w:color w:val="0E2841"/>
          <w:sz w:val="28"/>
          <w:szCs w:val="28"/>
          <w:rtl/>
          <w:lang w:bidi="ar-DZ"/>
        </w:rPr>
        <w:t xml:space="preserve"> و</w:t>
      </w:r>
      <w:r>
        <w:rPr>
          <w:rFonts w:hAnsi="Simplified Arabic"/>
          <w:color w:val="0E2841"/>
          <w:sz w:val="28"/>
          <w:szCs w:val="28"/>
          <w:rtl/>
          <w:lang w:bidi="ar-DZ"/>
        </w:rPr>
        <w:t xml:space="preserve"> (</w:t>
      </w:r>
      <w:r>
        <w:rPr>
          <w:rFonts w:hAnsi="Simplified Arabic" w:hint="cs"/>
          <w:color w:val="0E2841"/>
          <w:sz w:val="28"/>
          <w:szCs w:val="28"/>
          <w:rtl/>
          <w:lang w:bidi="ar-DZ"/>
        </w:rPr>
        <w:t xml:space="preserve"> Paul J. DiMaggio &amp; Walter W. Powell (1983</w:t>
      </w:r>
      <w:r>
        <w:rPr>
          <w:rFonts w:hAnsi="Simplified Arabic" w:cs="Simplified Arabic"/>
          <w:color w:val="0E2841"/>
          <w:sz w:val="28"/>
          <w:szCs w:val="28"/>
          <w:rtl/>
        </w:rPr>
        <w:t>،</w:t>
      </w:r>
      <w:r>
        <w:rPr>
          <w:rFonts w:hAnsi="Simplified Arabic" w:hint="cs"/>
          <w:color w:val="0E2841"/>
          <w:sz w:val="28"/>
          <w:szCs w:val="28"/>
          <w:rtl/>
          <w:lang w:bidi="ar-DZ"/>
        </w:rPr>
        <w:t xml:space="preserve"> حيث ركزت</w:t>
      </w:r>
      <w:r>
        <w:rPr>
          <w:rFonts w:hAnsi="Simplified Arabic" w:cs="Simplified Arabic"/>
          <w:color w:val="0E2841"/>
          <w:sz w:val="28"/>
          <w:szCs w:val="28"/>
          <w:rtl/>
        </w:rPr>
        <w:t xml:space="preserve"> على كيفية تأثير البيئة الخارجية بما في ذلك القواعد والمعايير والتوقعات الثقافية على هياكل وممارسات المؤسسات. تفترض هذه النظرية أن المؤسسات لا </w:t>
      </w:r>
      <w:r>
        <w:rPr>
          <w:rFonts w:hAnsi="Simplified Arabic" w:cs="Simplified Arabic"/>
          <w:color w:val="0E2841"/>
          <w:sz w:val="28"/>
          <w:szCs w:val="28"/>
          <w:rtl/>
        </w:rPr>
        <w:lastRenderedPageBreak/>
        <w:t>تسعى فقط لتحقيق الكفاءة الاقتصادية، بل تسعى أيضاً لاكتساب الشرعية في بيئتها من خلال التشابه المؤسسي، أي تبني ممارسات وهياكل مشابهة للمؤسسات الأخرى التي يُنظر إليها على أنها شرعية وناجحة (DiMaggio &amp; Powell, 1983).</w:t>
      </w:r>
      <w:r>
        <w:rPr>
          <w:rFonts w:hAnsi="Simplified Arabic" w:hint="cs"/>
          <w:color w:val="0E2841"/>
          <w:sz w:val="28"/>
          <w:szCs w:val="28"/>
          <w:rtl/>
          <w:lang w:bidi="ar-DZ"/>
        </w:rPr>
        <w:t>وقد حددت</w:t>
      </w:r>
      <w:r>
        <w:rPr>
          <w:rFonts w:hAnsi="Simplified Arabic" w:cs="Simplified Arabic"/>
          <w:color w:val="0E2841"/>
          <w:sz w:val="28"/>
          <w:szCs w:val="28"/>
          <w:rtl/>
        </w:rPr>
        <w:t xml:space="preserve"> النظرية ثلاث آليات رئيسية للضغط المؤسسي تدفع المؤسسات نحو التشابه</w:t>
      </w:r>
      <w:r>
        <w:rPr>
          <w:rFonts w:hAnsi="Simplified Arabic" w:hint="cs"/>
          <w:color w:val="0E2841"/>
          <w:sz w:val="28"/>
          <w:szCs w:val="28"/>
          <w:rtl/>
          <w:lang w:bidi="ar-DZ"/>
        </w:rPr>
        <w:t xml:space="preserve"> وهي الضغط القسري، الضغط المعياري، والضغط المحاكاتي.</w:t>
      </w:r>
    </w:p>
    <w:p w14:paraId="62BB6A69"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توضح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كيف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تسعى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اكتساب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الشرعية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خلال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تبني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هياكل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وممارسات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مقبولة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بيئتها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فتبني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لممارسات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يكون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مدفوعاً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فقط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بالكفاءة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أيضاً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بالضغوط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الجهات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المانحة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والجهات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التنظيمية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والمجتمع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للامتثال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لمعايير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الحوكم</w:t>
      </w:r>
      <w:r>
        <w:rPr>
          <w:rFonts w:ascii="Simplified Arabic" w:hAnsi="Simplified Arabic" w:cs="Simplified Arabic" w:hint="cs"/>
          <w:color w:val="0E2841"/>
          <w:sz w:val="28"/>
          <w:szCs w:val="28"/>
          <w:rtl/>
        </w:rPr>
        <w:t xml:space="preserve">ه </w:t>
      </w:r>
      <w:r>
        <w:rPr>
          <w:rFonts w:ascii="Simplified Arabic" w:hAnsi="Simplified Arabic" w:cs="Simplified Arabic" w:hint="eastAsia"/>
          <w:color w:val="0E2841"/>
          <w:sz w:val="28"/>
          <w:szCs w:val="28"/>
          <w:rtl/>
        </w:rPr>
        <w:t>الرشيدة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Witesman</w:t>
      </w:r>
      <w:r>
        <w:rPr>
          <w:rFonts w:ascii="Simplified Arabic" w:hAnsi="Simplified Arabic" w:cs="Simplified Arabic" w:hint="eastAsia"/>
          <w:color w:val="0E2841"/>
          <w:sz w:val="28"/>
          <w:szCs w:val="28"/>
        </w:rPr>
        <w:t>،</w:t>
      </w:r>
      <w:r>
        <w:rPr>
          <w:rFonts w:ascii="Simplified Arabic" w:hAnsi="Simplified Arabic" w:cs="Simplified Arabic"/>
          <w:color w:val="0E2841"/>
          <w:sz w:val="28"/>
          <w:szCs w:val="28"/>
        </w:rPr>
        <w:t xml:space="preserve"> 2016</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وتساعد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السياق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والثقافي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الذي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وكيف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تؤثر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التوقعات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الاجتماعية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والتنظيمية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تبني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ممارسات</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الحوكمه</w:t>
      </w:r>
      <w:r>
        <w:rPr>
          <w:rFonts w:ascii="Simplified Arabic" w:hAnsi="Simplified Arabic" w:cs="Simplified Arabic"/>
          <w:color w:val="0E2841"/>
          <w:sz w:val="28"/>
          <w:szCs w:val="28"/>
          <w:rtl/>
        </w:rPr>
        <w:t>.</w:t>
      </w:r>
    </w:p>
    <w:p w14:paraId="4AEE344E" w14:textId="77777777" w:rsidR="00174F05" w:rsidRDefault="00174F05">
      <w:pPr>
        <w:spacing w:before="240" w:line="360" w:lineRule="auto"/>
        <w:ind w:firstLine="720"/>
        <w:rPr>
          <w:rFonts w:ascii="Simplified Arabic" w:hAnsi="Simplified Arabic" w:cs="Simplified Arabic"/>
          <w:color w:val="0E2841"/>
          <w:sz w:val="28"/>
          <w:szCs w:val="28"/>
          <w:rtl/>
        </w:rPr>
      </w:pPr>
    </w:p>
    <w:p w14:paraId="2F597F56" w14:textId="77777777" w:rsidR="00174F05" w:rsidRDefault="00174F05">
      <w:pPr>
        <w:spacing w:before="240" w:line="360" w:lineRule="auto"/>
        <w:ind w:firstLine="720"/>
        <w:rPr>
          <w:rFonts w:ascii="Simplified Arabic" w:hAnsi="Simplified Arabic" w:cs="Simplified Arabic"/>
          <w:color w:val="0E2841"/>
          <w:sz w:val="28"/>
          <w:szCs w:val="28"/>
          <w:rtl/>
        </w:rPr>
      </w:pPr>
    </w:p>
    <w:p w14:paraId="1776C868" w14:textId="77777777" w:rsidR="00174F05" w:rsidRDefault="00174F05">
      <w:pPr>
        <w:spacing w:before="240" w:line="360" w:lineRule="auto"/>
        <w:ind w:firstLine="720"/>
        <w:rPr>
          <w:rFonts w:ascii="Simplified Arabic" w:hAnsi="Simplified Arabic" w:cs="Simplified Arabic"/>
          <w:color w:val="0E2841"/>
          <w:sz w:val="28"/>
          <w:szCs w:val="28"/>
          <w:rtl/>
        </w:rPr>
      </w:pPr>
    </w:p>
    <w:p w14:paraId="42F3002B" w14:textId="77777777" w:rsidR="00174F05" w:rsidRDefault="00174F05">
      <w:pPr>
        <w:spacing w:before="240" w:line="360" w:lineRule="auto"/>
        <w:ind w:firstLine="720"/>
        <w:rPr>
          <w:rFonts w:ascii="Simplified Arabic" w:hAnsi="Simplified Arabic" w:cs="Simplified Arabic"/>
          <w:color w:val="0E2841"/>
          <w:sz w:val="28"/>
          <w:szCs w:val="28"/>
          <w:rtl/>
        </w:rPr>
      </w:pPr>
    </w:p>
    <w:p w14:paraId="7F5A48E9" w14:textId="77777777" w:rsidR="00174F05" w:rsidRDefault="00174F05">
      <w:pPr>
        <w:spacing w:before="240" w:line="360" w:lineRule="auto"/>
        <w:ind w:firstLine="720"/>
        <w:rPr>
          <w:rFonts w:ascii="Simplified Arabic" w:hAnsi="Simplified Arabic" w:cs="Simplified Arabic"/>
          <w:color w:val="0E2841"/>
          <w:sz w:val="28"/>
          <w:szCs w:val="28"/>
          <w:rtl/>
        </w:rPr>
      </w:pPr>
    </w:p>
    <w:p w14:paraId="45AC03F0" w14:textId="77777777" w:rsidR="00174F05" w:rsidRDefault="00174F05">
      <w:pPr>
        <w:spacing w:before="240" w:line="360" w:lineRule="auto"/>
        <w:ind w:firstLine="720"/>
        <w:rPr>
          <w:rFonts w:ascii="Simplified Arabic" w:hAnsi="Simplified Arabic" w:cs="Simplified Arabic"/>
          <w:color w:val="0E2841"/>
          <w:sz w:val="28"/>
          <w:szCs w:val="28"/>
          <w:rtl/>
        </w:rPr>
      </w:pPr>
    </w:p>
    <w:p w14:paraId="731FDA3D" w14:textId="77777777" w:rsidR="00174F05" w:rsidRDefault="00174F05">
      <w:pPr>
        <w:spacing w:before="240" w:line="360" w:lineRule="auto"/>
        <w:ind w:firstLine="720"/>
        <w:rPr>
          <w:rFonts w:ascii="Simplified Arabic" w:hAnsi="Simplified Arabic" w:cs="Simplified Arabic"/>
          <w:color w:val="0E2841"/>
          <w:sz w:val="28"/>
          <w:szCs w:val="28"/>
          <w:rtl/>
        </w:rPr>
      </w:pPr>
    </w:p>
    <w:p w14:paraId="28043E03" w14:textId="77777777" w:rsidR="00174F05" w:rsidRDefault="00174F05">
      <w:pPr>
        <w:spacing w:before="240" w:line="360" w:lineRule="auto"/>
        <w:rPr>
          <w:rFonts w:ascii="Simplified Arabic" w:hAnsi="Simplified Arabic" w:cs="Simplified Arabic"/>
          <w:b/>
          <w:bCs/>
          <w:color w:val="0E2841"/>
          <w:sz w:val="28"/>
          <w:szCs w:val="28"/>
          <w:u w:val="single"/>
          <w:rtl/>
        </w:rPr>
      </w:pPr>
    </w:p>
    <w:p w14:paraId="45CBC9A3" w14:textId="77777777" w:rsidR="00174F05" w:rsidRDefault="00174F05">
      <w:pPr>
        <w:spacing w:before="240" w:line="360" w:lineRule="auto"/>
        <w:ind w:firstLine="720"/>
        <w:jc w:val="center"/>
        <w:rPr>
          <w:rFonts w:ascii="Simplified Arabic" w:hAnsi="Simplified Arabic" w:cs="Simplified Arabic"/>
          <w:b/>
          <w:bCs/>
          <w:color w:val="0E2841"/>
          <w:sz w:val="28"/>
          <w:szCs w:val="28"/>
          <w:u w:val="single"/>
          <w:rtl/>
        </w:rPr>
      </w:pPr>
    </w:p>
    <w:p w14:paraId="3603562C" w14:textId="77777777" w:rsidR="00174F05" w:rsidRDefault="00000000">
      <w:pPr>
        <w:spacing w:before="240" w:line="360" w:lineRule="auto"/>
        <w:ind w:firstLine="720"/>
        <w:jc w:val="center"/>
        <w:rPr>
          <w:rFonts w:ascii="Simplified Arabic" w:hAnsi="Simplified Arabic" w:cs="Simplified Arabic"/>
          <w:b/>
          <w:bCs/>
          <w:color w:val="0E2841"/>
          <w:sz w:val="40"/>
          <w:szCs w:val="40"/>
          <w:u w:val="single"/>
          <w:rtl/>
        </w:rPr>
      </w:pPr>
      <w:r>
        <w:rPr>
          <w:rFonts w:ascii="Simplified Arabic" w:hAnsi="Simplified Arabic" w:cs="Simplified Arabic" w:hint="cs"/>
          <w:b/>
          <w:bCs/>
          <w:color w:val="0E2841"/>
          <w:sz w:val="40"/>
          <w:szCs w:val="40"/>
          <w:u w:val="single"/>
          <w:rtl/>
        </w:rPr>
        <w:t>الفصل الثاني: الدراسات السابقة والإطار النظري</w:t>
      </w:r>
    </w:p>
    <w:p w14:paraId="390D954D" w14:textId="77777777" w:rsidR="00174F05" w:rsidRDefault="00000000">
      <w:pPr>
        <w:pStyle w:val="a6"/>
        <w:spacing w:before="240" w:line="360" w:lineRule="auto"/>
        <w:ind w:left="1080"/>
        <w:rPr>
          <w:rFonts w:ascii="Simplified Arabic" w:hAnsi="Simplified Arabic" w:cs="Simplified Arabic"/>
          <w:b/>
          <w:bCs/>
          <w:color w:val="0E2841"/>
          <w:sz w:val="36"/>
          <w:szCs w:val="36"/>
          <w:rtl/>
        </w:rPr>
      </w:pPr>
      <w:r>
        <w:rPr>
          <w:rFonts w:ascii="Simplified Arabic" w:hAnsi="Simplified Arabic" w:hint="cs"/>
          <w:b/>
          <w:bCs/>
          <w:color w:val="0E2841"/>
          <w:sz w:val="36"/>
          <w:szCs w:val="36"/>
          <w:rtl/>
          <w:lang w:bidi="ar-DZ"/>
        </w:rPr>
        <w:t xml:space="preserve">٢ </w:t>
      </w:r>
      <w:r>
        <w:rPr>
          <w:rFonts w:hAnsi="Simplified Arabic"/>
          <w:b/>
          <w:bCs/>
          <w:color w:val="0E2841"/>
          <w:sz w:val="36"/>
          <w:szCs w:val="36"/>
          <w:rtl/>
          <w:lang w:bidi="ar-DZ"/>
        </w:rPr>
        <w:t xml:space="preserve">- </w:t>
      </w:r>
      <w:r>
        <w:rPr>
          <w:rFonts w:hAnsi="Simplified Arabic" w:hint="cs"/>
          <w:b/>
          <w:bCs/>
          <w:color w:val="0E2841"/>
          <w:sz w:val="36"/>
          <w:szCs w:val="36"/>
          <w:rtl/>
          <w:lang w:bidi="ar-DZ"/>
        </w:rPr>
        <w:t>١</w:t>
      </w:r>
      <w:r>
        <w:rPr>
          <w:rFonts w:hAnsi="Simplified Arabic"/>
          <w:b/>
          <w:bCs/>
          <w:color w:val="0E2841"/>
          <w:sz w:val="36"/>
          <w:szCs w:val="36"/>
          <w:rtl/>
          <w:lang w:bidi="ar-DZ"/>
        </w:rPr>
        <w:t xml:space="preserve">. </w:t>
      </w:r>
      <w:r>
        <w:rPr>
          <w:rFonts w:ascii="Simplified Arabic" w:hAnsi="Simplified Arabic" w:cs="Simplified Arabic" w:hint="cs"/>
          <w:b/>
          <w:bCs/>
          <w:color w:val="0E2841"/>
          <w:sz w:val="36"/>
          <w:szCs w:val="36"/>
          <w:rtl/>
        </w:rPr>
        <w:t>المقدمة:</w:t>
      </w:r>
    </w:p>
    <w:p w14:paraId="5925711B"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يُعد فصل الدراسات السابقة الركيزة الأساسية لبناء أي بحث علمي، حيث يوفر قاعدة معرفية متينة تساعد الباحث من فهم موضوع دراسته بشكل عميق، كما تساعده في تحديد ومعرفة الجهودٍ البحثية السابقة التي تم إنجازها حول موضوع بحثة ومعرفة ما لم يتم إنجازه بعد. علاوة على ذلك، يساعد هذا الاستعراض في كشف الأطر النظرية والمنهجية التي اعتمدتها الدراسات السابقة، واستخلاص أوجه التشابه والاختلاف بينها، فضلاً عن تحديد الفجوات البحثية التي يسعى البحث الحالي إلى معالجتها.</w:t>
      </w:r>
    </w:p>
    <w:p w14:paraId="0C70F340"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وفي ضوء ذلك، هذا الفصل يتناول عدد من الدراسات التي بحثت في موضوع فاعلية التدقيق الداخلي وعلاقته بإدارة المخاطر و الحوكمه المؤسسية في بيئات تنظيمية مختلفة، سواء في القطاعين العام والخاص أو في المؤسسات غير الربحية. حيث اختلفت الدراسات التي تم استعراضها من حيث منهجيتها وأساليبها التحليلية، فبعضها استخدمت المنهج الكمي القائم على الاستبانات والتحليل الإحصائي، والبعض الآخر اعتمدت على المنهج النوعي أو المراجعة النظرية التحليلية للأدبيات ذات الصلة.</w:t>
      </w:r>
    </w:p>
    <w:p w14:paraId="64309AF1"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 xml:space="preserve">تبرز أهمية هذا الفصل من كونه يقدّم إطاراً علمياً مقارناً يوضح الاتجاهات البحثية السابقة في مجال التدقيق الداخلي وإدارة المخاطر، ويوضح كيف تطور الاهتمام الأكاديمي بهذا المجال عبر الزمن وفي بيئات تنظيمية مختلفة. كما يسعى الفصل إلى تسليط الضوء على العوامل المؤثرة في فاعلية التدقيق الداخلي، ودوره </w:t>
      </w:r>
      <w:r>
        <w:rPr>
          <w:rFonts w:ascii="Simplified Arabic" w:hAnsi="Simplified Arabic" w:cs="Simplified Arabic" w:hint="cs"/>
          <w:color w:val="0E2841"/>
          <w:sz w:val="28"/>
          <w:szCs w:val="28"/>
          <w:rtl/>
        </w:rPr>
        <w:lastRenderedPageBreak/>
        <w:t>في الحد من المخاطر الإدارة، مع إبراز ما توصلت إليه الدراسات من نتائج وتوصيات عملية يمكن أن يستفاد منها في تطوير الممارسات المهنية داخل المؤسسات.</w:t>
      </w:r>
    </w:p>
    <w:p w14:paraId="37B4EE56"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وعلى هذا، تم تنظيم هذا الفصل لعرض عدد من الدراسات السابقة العربية والأجنبية ذات الصلة بموضوع البحث، مع التركيز على توضيح أهدافها ومنهاجياته</w:t>
      </w:r>
      <w:r>
        <w:rPr>
          <w:rFonts w:ascii="Simplified Arabic" w:hAnsi="Simplified Arabic" w:cs="Simplified Arabic" w:hint="eastAsia"/>
          <w:color w:val="0E2841"/>
          <w:sz w:val="28"/>
          <w:szCs w:val="28"/>
          <w:rtl/>
        </w:rPr>
        <w:t>ا</w:t>
      </w:r>
      <w:r>
        <w:rPr>
          <w:rFonts w:ascii="Simplified Arabic" w:hAnsi="Simplified Arabic" w:cs="Simplified Arabic" w:hint="cs"/>
          <w:color w:val="0E2841"/>
          <w:sz w:val="28"/>
          <w:szCs w:val="28"/>
          <w:rtl/>
        </w:rPr>
        <w:t xml:space="preserve"> والنتائج التي توصلت اليها والتوصيات التي اكدت عليها. كما ركز على عرض أبعادها النظرية والتطبيقية، ومن ثم تقديم تعليقٍ تحليلي يبيّن أوجه التشابه والاختلاف بين هذه الدراسات، والفجوة العلمية التي يسعى البحث الحالي إلى سدّها، وصولاً إلى بلورة الأساس الذي ينطلق منه التحليل اللاحق في الفصول التالية.</w:t>
      </w:r>
    </w:p>
    <w:p w14:paraId="33282A77"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hint="cs"/>
          <w:b/>
          <w:bCs/>
          <w:color w:val="0E2841"/>
          <w:sz w:val="36"/>
          <w:szCs w:val="36"/>
          <w:rtl/>
          <w:lang w:bidi="ar-DZ"/>
        </w:rPr>
        <w:t xml:space="preserve">٢ </w:t>
      </w:r>
      <w:r>
        <w:rPr>
          <w:rFonts w:hAnsi="Simplified Arabic"/>
          <w:b/>
          <w:bCs/>
          <w:color w:val="0E2841"/>
          <w:sz w:val="36"/>
          <w:szCs w:val="36"/>
          <w:rtl/>
          <w:lang w:bidi="ar-DZ"/>
        </w:rPr>
        <w:t xml:space="preserve">- </w:t>
      </w:r>
      <w:r>
        <w:rPr>
          <w:rFonts w:hAnsi="Simplified Arabic" w:hint="cs"/>
          <w:b/>
          <w:bCs/>
          <w:color w:val="0E2841"/>
          <w:sz w:val="36"/>
          <w:szCs w:val="36"/>
          <w:rtl/>
          <w:lang w:bidi="ar-DZ"/>
        </w:rPr>
        <w:t>٢</w:t>
      </w:r>
      <w:r>
        <w:rPr>
          <w:rFonts w:hAnsi="Simplified Arabic"/>
          <w:b/>
          <w:bCs/>
          <w:color w:val="0E2841"/>
          <w:sz w:val="36"/>
          <w:szCs w:val="36"/>
          <w:rtl/>
          <w:lang w:bidi="ar-DZ"/>
        </w:rPr>
        <w:t xml:space="preserve">. </w:t>
      </w:r>
      <w:r>
        <w:rPr>
          <w:rFonts w:ascii="Simplified Arabic" w:hAnsi="Simplified Arabic" w:cs="Simplified Arabic" w:hint="cs"/>
          <w:b/>
          <w:bCs/>
          <w:color w:val="0E2841"/>
          <w:sz w:val="36"/>
          <w:szCs w:val="36"/>
          <w:rtl/>
        </w:rPr>
        <w:t>الدراسات السابقة:</w:t>
      </w:r>
    </w:p>
    <w:p w14:paraId="26F1ED2D"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hint="cs"/>
          <w:b/>
          <w:bCs/>
          <w:color w:val="0E2841"/>
          <w:sz w:val="36"/>
          <w:szCs w:val="36"/>
          <w:rtl/>
          <w:lang w:bidi="ar-DZ"/>
        </w:rPr>
        <w:t>٢</w:t>
      </w:r>
      <w:r>
        <w:rPr>
          <w:rFonts w:hAnsi="Simplified Arabic"/>
          <w:b/>
          <w:bCs/>
          <w:color w:val="0E2841"/>
          <w:sz w:val="36"/>
          <w:szCs w:val="36"/>
          <w:rtl/>
          <w:lang w:bidi="ar-DZ"/>
        </w:rPr>
        <w:t xml:space="preserve">- </w:t>
      </w:r>
      <w:r>
        <w:rPr>
          <w:rFonts w:hAnsi="Simplified Arabic" w:hint="cs"/>
          <w:b/>
          <w:bCs/>
          <w:color w:val="0E2841"/>
          <w:sz w:val="36"/>
          <w:szCs w:val="36"/>
          <w:rtl/>
          <w:lang w:bidi="ar-DZ"/>
        </w:rPr>
        <w:t>٢</w:t>
      </w:r>
      <w:r>
        <w:rPr>
          <w:rFonts w:hAnsi="Simplified Arabic"/>
          <w:b/>
          <w:bCs/>
          <w:color w:val="0E2841"/>
          <w:sz w:val="36"/>
          <w:szCs w:val="36"/>
          <w:rtl/>
          <w:lang w:bidi="ar-DZ"/>
        </w:rPr>
        <w:t xml:space="preserve">- </w:t>
      </w:r>
      <w:r>
        <w:rPr>
          <w:rFonts w:hAnsi="Simplified Arabic" w:hint="cs"/>
          <w:b/>
          <w:bCs/>
          <w:color w:val="0E2841"/>
          <w:sz w:val="36"/>
          <w:szCs w:val="36"/>
          <w:rtl/>
          <w:lang w:bidi="ar-DZ"/>
        </w:rPr>
        <w:t>١</w:t>
      </w:r>
      <w:r>
        <w:rPr>
          <w:rFonts w:hAnsi="Simplified Arabic"/>
          <w:b/>
          <w:bCs/>
          <w:color w:val="0E2841"/>
          <w:sz w:val="36"/>
          <w:szCs w:val="36"/>
          <w:rtl/>
          <w:lang w:bidi="ar-DZ"/>
        </w:rPr>
        <w:t xml:space="preserve">. </w:t>
      </w:r>
      <w:r>
        <w:rPr>
          <w:rFonts w:ascii="Simplified Arabic" w:hAnsi="Simplified Arabic" w:cs="Simplified Arabic" w:hint="cs"/>
          <w:b/>
          <w:bCs/>
          <w:color w:val="0E2841"/>
          <w:sz w:val="28"/>
          <w:szCs w:val="28"/>
          <w:rtl/>
        </w:rPr>
        <w:t>الدراسات العربية:</w:t>
      </w:r>
    </w:p>
    <w:p w14:paraId="2A2497F0"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هدفت دراسة (عبد الرحيم وأبو، 2025) إلى التعرف على الدور التي تقدمة المراجعة الداخلية في الحد من المخاطر المالية بالتطبيق على الشركات المدرجة في السوق المالية السعودية. حيث أعتمدت على المنهج الوصفي التحليلي واستخدمت الاستبانة كأداة رئيسية لجمع البيانات الأولية، وأظهرت نتائج الدراسة أن إدارة المراجعة الداخلية تسهم بفعالية في تقليل المخاطر المالية، كما لا توجد معوقات جوهرية تحد من دورها. وأقترحت الدراسة ضرورة دعم إدارة المراجعة الداخلية من خلال منحها موقعاً تنظيمياً مناسباً وتوفير الموارد المادية والبشرية اللازمة التى تمكنها من أداء مهامها بكفاءة وفاعلية، مما يعزز من قدرتها على إدارة المخاطر بكفاءة.</w:t>
      </w:r>
    </w:p>
    <w:p w14:paraId="58E59BB1"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 xml:space="preserve">هدفت دراسة (الدوسري وحداد، 2023) إلى التعرف على دور إدارة المراجعة الداخلية في تفعيل الحوكمة بوزارة الحرس الوطني بالمملكة العربية السعودية. ومن أجل تحقيق هذا الهدف، أعتمدت الدراسة المنهج الوصفي التحليلي وأستخدمت الاستبيان كأداة رئيسية لجمع البيانات، حيث تم توجيهة الى عينة من (120) </w:t>
      </w:r>
      <w:r>
        <w:rPr>
          <w:rFonts w:ascii="Simplified Arabic" w:hAnsi="Simplified Arabic" w:cs="Simplified Arabic" w:hint="cs"/>
          <w:color w:val="0E2841"/>
          <w:sz w:val="28"/>
          <w:szCs w:val="28"/>
          <w:rtl/>
        </w:rPr>
        <w:lastRenderedPageBreak/>
        <w:t>موظفاً، وتوصلت نتائج هذة الدراسة الى أن وحدة المراجعة الداخلية تساهم بشكل إيجابي في تقييم المخاطر ووضع الخطط للتعامل معها، كما أظهرت أن هناك علاقة واضحة بين كفاءة العنصر البشري وفعالية الحوكمة. واقترحت الدراسة عدد من التوصيات، منها ضرورة وضوح الأدوار الوظيفية، وتقديم التوصيات بشكل دوري، والتخطيط المسبق لعمليات المراجعة الداخلية، بالإضافة إلى الاستخدام المقنّن للتقنية لتحسين دور المراجعة الداخلية وبالتالي تعزيز الحكومة.</w:t>
      </w:r>
    </w:p>
    <w:p w14:paraId="7B92B668"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هدفت دراسة (ضويفي، 2017) إلى بحث دور التدقيق الداخلي في إرساء مبادئ حوكمة المؤسسات، بالتطبيق على عينة من المؤسسات الجزائرية. اعتمدت الدراسة على المنهج الوصفي التحليلي، واستخدمت الاستبانة كأداة لجمع البيانات من عينة مكونة من (50) خبيراً وممارساً في مجال التدقيق والحكومة. توصلت الدراسة إلى أن التدقيق الداخلي يلعب دوراً محورياً في تفعيل مبادئ الحوكمه، خاصة فيما يتعلق بالرقابة والمساءلة وإدارة المخاطر. وأوصت الدراسة بضرورة تعزيز استقلالية وظيفة التدقيق الداخلي، وتوفير التدريب المستمر للمدققين، وربط أنشطة التدقيق بالأهداف الاستراتيجية للمؤسسة لضمان تحقيق قيمة مضافة.</w:t>
      </w:r>
    </w:p>
    <w:p w14:paraId="466C9D35" w14:textId="77777777" w:rsidR="00174F05" w:rsidRDefault="00174F05">
      <w:pPr>
        <w:spacing w:before="240" w:line="360" w:lineRule="auto"/>
        <w:ind w:firstLine="720"/>
        <w:rPr>
          <w:rFonts w:ascii="Simplified Arabic" w:hAnsi="Simplified Arabic" w:cs="Simplified Arabic"/>
          <w:color w:val="0E2841"/>
          <w:sz w:val="28"/>
          <w:szCs w:val="28"/>
          <w:rtl/>
        </w:rPr>
      </w:pPr>
    </w:p>
    <w:p w14:paraId="4FD7C39C" w14:textId="77777777" w:rsidR="00174F05" w:rsidRDefault="00000000">
      <w:pPr>
        <w:pStyle w:val="a6"/>
        <w:spacing w:before="240" w:line="360" w:lineRule="auto"/>
        <w:ind w:left="1080"/>
        <w:rPr>
          <w:rFonts w:ascii="Simplified Arabic" w:hAnsi="Simplified Arabic" w:cs="Simplified Arabic"/>
          <w:b/>
          <w:bCs/>
          <w:color w:val="0E2841"/>
          <w:sz w:val="28"/>
          <w:szCs w:val="28"/>
          <w:rtl/>
        </w:rPr>
      </w:pPr>
      <w:r>
        <w:rPr>
          <w:rFonts w:ascii="Simplified Arabic" w:hAnsi="Simplified Arabic" w:hint="cs"/>
          <w:b/>
          <w:bCs/>
          <w:color w:val="0E2841"/>
          <w:sz w:val="28"/>
          <w:szCs w:val="28"/>
          <w:rtl/>
          <w:lang w:bidi="ar-DZ"/>
        </w:rPr>
        <w:t>٢</w:t>
      </w:r>
      <w:r>
        <w:rPr>
          <w:rFonts w:hAnsi="Simplified Arabic"/>
          <w:b/>
          <w:bCs/>
          <w:color w:val="0E2841"/>
          <w:sz w:val="28"/>
          <w:szCs w:val="28"/>
          <w:rtl/>
          <w:lang w:bidi="ar-DZ"/>
        </w:rPr>
        <w:t>-</w:t>
      </w:r>
      <w:r>
        <w:rPr>
          <w:rFonts w:hAnsi="Simplified Arabic" w:hint="cs"/>
          <w:b/>
          <w:bCs/>
          <w:color w:val="0E2841"/>
          <w:sz w:val="28"/>
          <w:szCs w:val="28"/>
          <w:rtl/>
          <w:lang w:bidi="ar-DZ"/>
        </w:rPr>
        <w:t>٢</w:t>
      </w:r>
      <w:r>
        <w:rPr>
          <w:rFonts w:hAnsi="Simplified Arabic"/>
          <w:b/>
          <w:bCs/>
          <w:color w:val="0E2841"/>
          <w:sz w:val="28"/>
          <w:szCs w:val="28"/>
          <w:rtl/>
          <w:lang w:bidi="ar-DZ"/>
        </w:rPr>
        <w:t>-</w:t>
      </w:r>
      <w:r>
        <w:rPr>
          <w:rFonts w:hAnsi="Simplified Arabic" w:hint="cs"/>
          <w:b/>
          <w:bCs/>
          <w:color w:val="0E2841"/>
          <w:sz w:val="28"/>
          <w:szCs w:val="28"/>
          <w:rtl/>
          <w:lang w:bidi="ar-DZ"/>
        </w:rPr>
        <w:t>٢</w:t>
      </w:r>
      <w:r>
        <w:rPr>
          <w:rFonts w:hAnsi="Simplified Arabic"/>
          <w:b/>
          <w:bCs/>
          <w:color w:val="0E2841"/>
          <w:sz w:val="28"/>
          <w:szCs w:val="28"/>
          <w:rtl/>
          <w:lang w:bidi="ar-DZ"/>
        </w:rPr>
        <w:t xml:space="preserve">. </w:t>
      </w:r>
      <w:r>
        <w:rPr>
          <w:rFonts w:ascii="Simplified Arabic" w:hAnsi="Simplified Arabic" w:cs="Simplified Arabic" w:hint="cs"/>
          <w:b/>
          <w:bCs/>
          <w:color w:val="0E2841"/>
          <w:sz w:val="28"/>
          <w:szCs w:val="28"/>
          <w:rtl/>
        </w:rPr>
        <w:t>الدراسات الأجنبية:</w:t>
      </w:r>
    </w:p>
    <w:p w14:paraId="23780AD8"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هدفت دراسة (</w:t>
      </w:r>
      <w:r>
        <w:rPr>
          <w:rFonts w:ascii="Simplified Arabic" w:hAnsi="Simplified Arabic" w:cs="Simplified Arabic" w:hint="cs"/>
          <w:color w:val="0E2841"/>
          <w:sz w:val="28"/>
          <w:szCs w:val="28"/>
          <w:lang w:bidi="ar-YE"/>
        </w:rPr>
        <w:t>Feng &amp; Greenlee، 2024</w:t>
      </w:r>
      <w:r>
        <w:rPr>
          <w:rFonts w:ascii="Simplified Arabic" w:hAnsi="Simplified Arabic" w:cs="Simplified Arabic" w:hint="cs"/>
          <w:color w:val="0E2841"/>
          <w:sz w:val="28"/>
          <w:szCs w:val="28"/>
          <w:rtl/>
        </w:rPr>
        <w:t xml:space="preserve">) إلى مراجعة الأبحاث التجريبية الحديثة المتعلقة بالحوكمة والأداء والتعويضات في المؤسسات غير الربحية. واعتمدت الدراسة على منهج المراجعة المنهجية للأدبيات المنشورة في مجلات المحاسبة الحكومية وغير الربحية خلال الفترة من 2010 إلى 2023. وتوصلت الدراسة إلى أن الفضائح المالية والإخفاقات في الحوكمة التي شهدها القطاع غير الربحي خلال العقدين الماضيين دفعت العديد من المنظمات إلى تبني آليات حوكمة أقوى وأكثر فعالية. وأظهرت النتائج أن تحسين الضوابط الداخلية، وتعزيز استقلالية لجان التدقيق، وزيادة الشفافية في التقارير المالية تُعتبر من أهم الممارسات </w:t>
      </w:r>
      <w:r>
        <w:rPr>
          <w:rFonts w:ascii="Simplified Arabic" w:hAnsi="Simplified Arabic" w:cs="Simplified Arabic" w:hint="cs"/>
          <w:color w:val="0E2841"/>
          <w:sz w:val="28"/>
          <w:szCs w:val="28"/>
          <w:rtl/>
        </w:rPr>
        <w:lastRenderedPageBreak/>
        <w:t>التي تساهم في تقليل المخاطر المالية والتشغيلية. كما أشارت الدراسة إلى أن المؤسسات التي تمتلك أنظمة حوكمة قوية تحقق أداءً مالياً وتشغيلياً أفضل، وتحظى بثقة أكبر من المانحين والمستفيدين. وأوصت الدراسة بضرورة استمرار البحث في هذا المجال لفهم أفضل للعلاقة بين آليات الحوكمة المختلفة والأداء المؤسسي في القطاع غير الربحي.</w:t>
      </w:r>
    </w:p>
    <w:p w14:paraId="4F44CBC5"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هدفت دراسة (</w:t>
      </w:r>
      <w:r>
        <w:rPr>
          <w:rFonts w:ascii="Simplified Arabic" w:hAnsi="Simplified Arabic" w:cs="Simplified Arabic" w:hint="cs"/>
          <w:color w:val="0E2841"/>
          <w:sz w:val="28"/>
          <w:szCs w:val="28"/>
          <w:lang w:bidi="ar-YE"/>
        </w:rPr>
        <w:t>Kugel &amp; Mercado، 2024</w:t>
      </w:r>
      <w:r>
        <w:rPr>
          <w:rFonts w:ascii="Simplified Arabic" w:hAnsi="Simplified Arabic" w:cs="Simplified Arabic" w:hint="cs"/>
          <w:color w:val="0E2841"/>
          <w:sz w:val="28"/>
          <w:szCs w:val="28"/>
          <w:rtl/>
        </w:rPr>
        <w:t>) إلى مراجعة الأدبيات المتعلقة بالحوكمة الجيدة في المؤسسات غير الربحية، مع التركيز بشكل خاص على دور مجالس الإدارة ولجان التدقيق. واعتمدت الدراسة على منهج المراجعة المنهجية للأدبيات، حيث تم تحليل (87) دراسة منشورة في دوريات ومجلات محكمة خلال الفترة من 2000 إلى 2023. وتوصلت الدراسة فى نتائجها إلى أن وجود لجنة تدقيق فعّالة يُعد مؤشراً قوياً على جودة الحوكمة في المؤسسات غير الربحية، حيث ترتبط لجان التدقيق ارتباطاً وثيقاً بتحسين الإشراف على المخاطر، وتعزيز الشفافية المالية، وضمان الامتثال للمعايير التنظيمية. كما أظهرت النتائج أن خصائص لجنة التدقيق مثل الاستقلالية، والخبرة المالية لأعضائها، وعدد اجتماعاتها السنوية تؤثر بشكل كبير على فعاليتها. كما قدمت الدراسة عدد من التوصيات، أبرزها ضرورة أن تهتم المؤسسات غير الربحية بشكل كبير أثناء تشكيل لجان التدقيق حتى تكون مستقلة ومؤهلة، كما أوصت بضرورة أن تعمل هذه اللجان بشكل وثيق مع وظيفة التدقيق الداخلي لتعزيز منظومة الحوكمة الشاملة.</w:t>
      </w:r>
    </w:p>
    <w:p w14:paraId="1D4A3376"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هدفت الدراسة التي أجراها (</w:t>
      </w:r>
      <w:r>
        <w:rPr>
          <w:rFonts w:ascii="Simplified Arabic" w:hAnsi="Simplified Arabic" w:cs="Simplified Arabic" w:hint="cs"/>
          <w:color w:val="0E2841"/>
          <w:sz w:val="28"/>
          <w:szCs w:val="28"/>
          <w:lang w:bidi="ar-YE"/>
        </w:rPr>
        <w:t>Almgrashi &amp; Mujalli، 2024</w:t>
      </w:r>
      <w:r>
        <w:rPr>
          <w:rFonts w:ascii="Simplified Arabic" w:hAnsi="Simplified Arabic" w:cs="Simplified Arabic" w:hint="cs"/>
          <w:color w:val="0E2841"/>
          <w:sz w:val="28"/>
          <w:szCs w:val="28"/>
          <w:rtl/>
        </w:rPr>
        <w:t xml:space="preserve">) إلى تحديد أثر إدارة المخاطر المستدامة على تطبيق التدقيق الداخلي المبني على المخاطر في المؤسسات الحكومية بالمملكة العربية السعودية. اعتمدت الدراسة على النهجية الوصفية التحليلية، واستخدمت الاستبيان كأداة رئيسية لجمع البيانات الأولية من عينة مكونة من (251) مدققاً يشغلون وظيفة التدقيق الداخلي في مؤسسات حكومية سعودية. وتم استخدام تحليل الانحدار المتعدد وتحليل المسار لتحليل البيانات. وتوصلت نتائج الدراسة إلى أن التدريب في إدارة المخاطر، ودعم الإدارة العليا، والموارد الكافية، والكفاءة المهنية للمدققين تعد من أهم العوامل المؤثرة بشكل إيجابي ومعنوي </w:t>
      </w:r>
      <w:r>
        <w:rPr>
          <w:rFonts w:ascii="Simplified Arabic" w:hAnsi="Simplified Arabic" w:cs="Simplified Arabic" w:hint="cs"/>
          <w:color w:val="0E2841"/>
          <w:sz w:val="28"/>
          <w:szCs w:val="28"/>
          <w:rtl/>
        </w:rPr>
        <w:lastRenderedPageBreak/>
        <w:t>على تطبيق التدقيق الداخلي المبني على المخاطر. كما اكدت النتائج أن التدريب في إدارة المخاطر بعد من أكثر العامل المؤثرة، يليه دعم الإدارة العليا. وأوصت الدراسة بضرورة تطوير برامج تدريبية متخصصة للمدققين الداخليين في إدارة المخاطر، وضرورة تعزيز ثقافة إدارة المخاطر حتى تصبح جزءاً مهماً من ثقافة المؤسسة، وكذلك ضمان الدعم المستمر من الإدارة العليا لنجاح تطبيق هذا النهج الحديث في التدقيق.</w:t>
      </w:r>
    </w:p>
    <w:p w14:paraId="42A5091D"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كما تطرقت دراسة (</w:t>
      </w:r>
      <w:r>
        <w:rPr>
          <w:rFonts w:ascii="Simplified Arabic" w:hAnsi="Simplified Arabic" w:cs="Simplified Arabic" w:hint="cs"/>
          <w:color w:val="0E2841"/>
          <w:sz w:val="28"/>
          <w:szCs w:val="28"/>
          <w:lang w:bidi="ar-YE"/>
        </w:rPr>
        <w:t>Alqudah, Amran, Hassan, Nour, Al-Salti, Alessa, Alrawashdeh, &amp; Almaiah، 2023</w:t>
      </w:r>
      <w:r>
        <w:rPr>
          <w:rFonts w:ascii="Simplified Arabic" w:hAnsi="Simplified Arabic" w:cs="Simplified Arabic" w:hint="cs"/>
          <w:color w:val="0E2841"/>
          <w:sz w:val="28"/>
          <w:szCs w:val="28"/>
          <w:rtl/>
        </w:rPr>
        <w:t>) إلى فحص العوامل الحاسمة لفعالية التدقيق الداخلي من منظور المدققين الداخليين أنفسهم، مع التركيز على الدور المعدّل للمكافآت الخارجية. ولتحقيق هدف هذة الدراسة، استخدم الباحثون المنهج الكمي، حيث تم تصميم استبان، وتم جمع البيانات من (384) مدققاً داخلياً يعملون في القطاع العام الأردني. استخدام الدراسة اسلوب نمذجة المعادلات الهيكلية (</w:t>
      </w:r>
      <w:r>
        <w:rPr>
          <w:rFonts w:ascii="Simplified Arabic" w:hAnsi="Simplified Arabic" w:cs="Simplified Arabic" w:hint="cs"/>
          <w:color w:val="0E2841"/>
          <w:sz w:val="28"/>
          <w:szCs w:val="28"/>
          <w:lang w:bidi="ar-YE"/>
        </w:rPr>
        <w:t>SEM</w:t>
      </w:r>
      <w:r>
        <w:rPr>
          <w:rFonts w:ascii="Simplified Arabic" w:hAnsi="Simplified Arabic" w:cs="Simplified Arabic" w:hint="cs"/>
          <w:color w:val="0E2841"/>
          <w:sz w:val="28"/>
          <w:szCs w:val="28"/>
          <w:rtl/>
        </w:rPr>
        <w:t>) لغرض تحليل النتائج، وتوصلت الدراسة الى أن دعم الإدارة، وتعاون المراجع الخارجي، واستقلالية وظيفة التدقيق الداخلي، والمكافآت الخارجية لها تأثير إيجابي على فعالية التدقيق الداخلي. كما أظهرت النتائج أن المكافآت الخارجية تعمل كمتغير معدّل يعزز العلاقة بين دعم الإدارة وفعالية التدقيق. ويقترح الباحثون ضرورة أن تهتم المؤسسات بتعزيز استقلالية المدققين الداخليين، وتوفير الدعم الإداري الازم، وتطوير أنظمة مكافآت عادلة ومحفزة لضمان تحقيق أعلى مستويات الفاعلية في وظيفة التدقيق الداخلي.</w:t>
      </w:r>
    </w:p>
    <w:p w14:paraId="505B6FCE"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هدفت دراسة (</w:t>
      </w:r>
      <w:r>
        <w:rPr>
          <w:rFonts w:ascii="Simplified Arabic" w:hAnsi="Simplified Arabic" w:cs="Simplified Arabic" w:hint="cs"/>
          <w:color w:val="0E2841"/>
          <w:sz w:val="28"/>
          <w:szCs w:val="28"/>
          <w:lang w:bidi="ar-YE"/>
        </w:rPr>
        <w:t>Shamsuddin &amp; Bakar، 2020</w:t>
      </w:r>
      <w:r>
        <w:rPr>
          <w:rFonts w:ascii="Simplified Arabic" w:hAnsi="Simplified Arabic" w:cs="Simplified Arabic" w:hint="cs"/>
          <w:color w:val="0E2841"/>
          <w:sz w:val="28"/>
          <w:szCs w:val="28"/>
          <w:rtl/>
        </w:rPr>
        <w:t xml:space="preserve">) إلى تقييم فاعلية وظيفة التدقيق الداخلي في المؤسسات غير الربحية، مع التطبيق على مؤسسات الزكاة في ماليزيا. واستخدمت الدراسة المنهج النوعي، حيث أعتمدت المقابلات المتعمقة كأداة البحث، وتم إجراءها مع (15) من المدققين الداخليين والمديرين التنفيذيين في مؤسسات الزكاة الماليزية. حيث توصلت الدراسة في نتائجها إلى أن دعم الإدارة العليا هو العامل الأكثر تأثير في فعالية وظيفة التدقيق الداخلي في المؤسسات غير الربحية. كما أظهرت النتائج وجود عدة تحديات تواجه التدقيق الداخلي في هذا القطاع، أبرزها نقص الكادر الوظيفي المؤهل والمدرب في مجال التدقيق، </w:t>
      </w:r>
      <w:r>
        <w:rPr>
          <w:rFonts w:ascii="Simplified Arabic" w:hAnsi="Simplified Arabic" w:cs="Simplified Arabic" w:hint="cs"/>
          <w:color w:val="0E2841"/>
          <w:sz w:val="28"/>
          <w:szCs w:val="28"/>
          <w:rtl/>
        </w:rPr>
        <w:lastRenderedPageBreak/>
        <w:t>وكذلك محدودية الموارد المالية المخصصة لوظيفة التدقيق، وضعف الوعي بأهمية التدقيق الداخلي كأداة استراتيجية وليس مجرد وظيفة رقابية روتينية. كما اكدت الدراسة على عدد من التوصيات، أبرزها ضرورة تعزيز الاستثمار في تطوير الكفاءات البشرية للمدققين الداخليين، وكذلك ضرورة توفير الموارد الكافية، بالإضافة الي، رفع مستوى الوعي لدى القيادات بالدور الاستراتيجي للتدقيق الداخلي في تحقيق أهداف المؤسسات غير الربحية.</w:t>
      </w:r>
    </w:p>
    <w:p w14:paraId="5EDD1C9B"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هدفت دراسة (</w:t>
      </w:r>
      <w:r>
        <w:rPr>
          <w:rFonts w:ascii="Simplified Arabic" w:hAnsi="Simplified Arabic" w:cs="Simplified Arabic" w:hint="cs"/>
          <w:color w:val="0E2841"/>
          <w:sz w:val="28"/>
          <w:szCs w:val="28"/>
          <w:lang w:bidi="ar-YE"/>
        </w:rPr>
        <w:t xml:space="preserve">The Institute of </w:t>
      </w:r>
      <w:r>
        <w:rPr>
          <w:rFonts w:ascii="Simplified Arabic" w:hAnsi="Simplified Arabic" w:cs="Simplified Arabic"/>
          <w:color w:val="0E2841"/>
          <w:sz w:val="28"/>
          <w:szCs w:val="28"/>
          <w:lang w:bidi="ar-YE"/>
        </w:rPr>
        <w:t>I</w:t>
      </w:r>
      <w:r>
        <w:rPr>
          <w:rFonts w:ascii="Simplified Arabic" w:hAnsi="Simplified Arabic" w:cs="Simplified Arabic" w:hint="cs"/>
          <w:color w:val="0E2841"/>
          <w:sz w:val="28"/>
          <w:szCs w:val="28"/>
          <w:lang w:bidi="ar-YE"/>
        </w:rPr>
        <w:t>nternal Auditors، 2018</w:t>
      </w:r>
      <w:r>
        <w:rPr>
          <w:rFonts w:ascii="Simplified Arabic" w:hAnsi="Simplified Arabic" w:cs="Simplified Arabic" w:hint="cs"/>
          <w:color w:val="0E2841"/>
          <w:sz w:val="28"/>
          <w:szCs w:val="28"/>
          <w:rtl/>
        </w:rPr>
        <w:t>) إلى تقديم دليل عملي للمدققين الداخليين حول كيفية تدقيق إدارة مخاطر الطراف الثالث في المؤسسات. كما قدم الدليل إطاراً شاملا يبرز دور التدقيق الداخلي في تقييم فعالية عمليات إدارة المخاطر المرتبطة بالموردين والشركاء والجهات الخارجية الأخرى. وأكد الدليل على أن وظيفة التدقيق الداخلي تلعب دوراً حلويات و محورياً في تقديم تأكيدات موضوعية حول كفاءة وفاعلة أنظمة إدارة المخاطر، كما أكد الدليل على ضرورة أن يمتلك المدققين الداخليين الفهم العميق لجميع أنواع المخاطر المختلفة (الاستراتيجية، التشغيلية، المالية، السمعة) ومعرفة كيفية تقييمها. كما أشاد الدليل لأهمية التنسيق بين وظيفة التدقيق الداخلي ووظيفة إدارة المخاطر وذلك من أجل ضمان تحقيق التكامل الفعال في منظومة الحوكمة الشاملة. حيث قدّم الدليل مجموعة من أفضل الممارسات والأدوات العملية التي يمكن للمدققين الداخليين استخدامها لتعزيز فعالية عمليات التدقيق المتعلقة بإدارة المخاطر، مما يساهم في تحسين الأداء المؤسسي العام وحماية المؤسسة من المخاطر المحتملة.</w:t>
      </w:r>
    </w:p>
    <w:p w14:paraId="639F604A"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هدفت دراسة (</w:t>
      </w:r>
      <w:r>
        <w:rPr>
          <w:rFonts w:ascii="Simplified Arabic" w:hAnsi="Simplified Arabic" w:cs="Simplified Arabic" w:hint="cs"/>
          <w:color w:val="0E2841"/>
          <w:sz w:val="28"/>
          <w:szCs w:val="28"/>
          <w:lang w:bidi="ar-YE"/>
        </w:rPr>
        <w:t>Witesman، 2016</w:t>
      </w:r>
      <w:r>
        <w:rPr>
          <w:rFonts w:ascii="Simplified Arabic" w:hAnsi="Simplified Arabic" w:cs="Simplified Arabic" w:hint="cs"/>
          <w:color w:val="0E2841"/>
          <w:sz w:val="28"/>
          <w:szCs w:val="28"/>
          <w:rtl/>
        </w:rPr>
        <w:t xml:space="preserve">) إلى تطوير النظرية المؤسسية وذلك لمعرفة طبيعة المؤسسات غير الربحية وفهم سلوكها التنظيمي. اعتمدت الدراسة على المنهج النظري التحليلي مستندة في ذلك على المراجعة النقدية للأدبيات المتعلقة بالنظرية المؤسسية وتطبيقاتها في القطاع غير الربحي. وتوصلت الدراسة إلى أن المؤسسات غير الربحية تسعى إلى اكتساب شرعيتها المؤسسية من خلال تبنيها للهياكل والممارسات التنظيمية المقبولة اجتماعياً في بيئتها، وليس فقط من خلال تحقيق الكفاءة الاقتصادية. بالإضافة إلى ذلك، بينت الدراسة في نتائجها أن الضغوط المؤسسية من الجهات المانحة، والجهات التنظيمية، والمجتمع تدفع </w:t>
      </w:r>
      <w:r>
        <w:rPr>
          <w:rFonts w:ascii="Simplified Arabic" w:hAnsi="Simplified Arabic" w:cs="Simplified Arabic" w:hint="cs"/>
          <w:color w:val="0E2841"/>
          <w:sz w:val="28"/>
          <w:szCs w:val="28"/>
          <w:rtl/>
        </w:rPr>
        <w:lastRenderedPageBreak/>
        <w:t>المؤسسات غير الربحية إلى تبني ممارسات حوكمة خاصة بها مثل التدقيق الداخلي وإدارة المخاطر، حتى لو لم تكن هناك أدلة قوية على فعاليتها في السياق المحلي. وهذا يفسر لماذا بعض المؤسسات من المحتمل أن تتبنى ممارسات حوكمة شكلية دون تطبيقها بفعالية حقيقية. وأوصت الدراسة بضرورة الإهتمام بالعوامل المؤسسية والثقافية عند دراسة أو تطبيق ممارسات الحوكمة في المؤسسات غير الربحية، وقترحت بعدم الاكتفاء بالنماذج الاقتصادية البحتة.</w:t>
      </w:r>
    </w:p>
    <w:p w14:paraId="743DEBFE"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هدفت دراسة (</w:t>
      </w:r>
      <w:r>
        <w:rPr>
          <w:rFonts w:ascii="Simplified Arabic" w:hAnsi="Simplified Arabic" w:cs="Simplified Arabic" w:hint="cs"/>
          <w:color w:val="0E2841"/>
          <w:sz w:val="28"/>
          <w:szCs w:val="28"/>
          <w:lang w:bidi="ar-YE"/>
        </w:rPr>
        <w:t>Alzeban &amp; Gwilliam, 2014</w:t>
      </w:r>
      <w:r>
        <w:rPr>
          <w:rFonts w:ascii="Simplified Arabic" w:hAnsi="Simplified Arabic" w:cs="Simplified Arabic" w:hint="cs"/>
          <w:color w:val="0E2841"/>
          <w:sz w:val="28"/>
          <w:szCs w:val="28"/>
          <w:rtl/>
        </w:rPr>
        <w:t>) إلى معرفة وتقييم العوامل المؤثرة على فعالية التدقيق الداخلي في القطاع العام السعودي. حيث اعتمدت على المنهج الكمي معتمدة في ذلك على الإستبانة لجمع البيانات، حيث تم توزيعها على عينة مكونة من 203 مديراً  و239 مدققاً داخلياً من 79 مؤسسة حكومية. كما تم تحليل نتائج الإستبانة باستخدام تحليل الانحدار المتعدد، واوضحت النتائج أن الاستقلالية التنظيمية، ودعم الإدارة العليا، وكفاءة المدققين الداخليين، وجودة التدقيق، والتطوير المهني المستمر، من أهم و أبرز العوامل المؤثرة إيجابيا على فعالية التدقيق الداخلي. وأوصت الدراسة بأهمية تعزيز دعم الإدارة العليا لوظيفة التدقيق، وضرورة تحسين استقلاليتها، كما أوصت ايضاً بأهمية الاستثمار في تطوير الكفاءات بين اوساط المدققين حتى تنطبق فيهم جميع معايير الجودة في أعمالهم وذلك لضمان تحقيق فعاليتهم المطلوبة.</w:t>
      </w:r>
    </w:p>
    <w:p w14:paraId="06936BCF"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سعى بحث (</w:t>
      </w:r>
      <w:r>
        <w:rPr>
          <w:rFonts w:ascii="Simplified Arabic" w:hAnsi="Simplified Arabic" w:cs="Simplified Arabic" w:hint="cs"/>
          <w:color w:val="0E2841"/>
          <w:sz w:val="28"/>
          <w:szCs w:val="28"/>
          <w:lang w:bidi="ar-YE"/>
        </w:rPr>
        <w:t>Adams، 1994</w:t>
      </w:r>
      <w:r>
        <w:rPr>
          <w:rFonts w:ascii="Simplified Arabic" w:hAnsi="Simplified Arabic" w:cs="Simplified Arabic" w:hint="cs"/>
          <w:color w:val="0E2841"/>
          <w:sz w:val="28"/>
          <w:szCs w:val="28"/>
          <w:rtl/>
        </w:rPr>
        <w:t xml:space="preserve">) إلى تقديم إطار نظري يفسر دور التدقيق الداخلي من منظور نظرية الوكالة. واوضحت النتائج النظرية للدراسة أن التدقيق الداخلي يعمل كأداة رقابية مهمة للحد من مشاكل الوكالة الناتجة عن انفصال الملكية عن الإدارة. ووفقاً لنظرية الوكالة، فإن المديرين (الوكلاء) قد تكون لديهم دوافع للتصرف بما يخدم مصالحهم الشخصية على حساب مصالح المالكين أو أصحاب المصلحة (الأصلاء). ويأتي دور التدقيق الداخلي هنا كخط دفاع يضمن سلامة العمليات المالية والتشغيلية، ويساهم في تقييم فاعلية أنظمة الرقابة الداخلية وإدارة المخاطر. وفي إطار المؤسسات غير الربحية، يلعب التدقيق الداخلي دولار مهماً نظراً لتعدد أصحاب المصلحة (المانحين، المستفيدين، الجهات التنظيمية)، وهذا يتطلب مستوى عالي من الشفافية </w:t>
      </w:r>
      <w:r>
        <w:rPr>
          <w:rFonts w:ascii="Simplified Arabic" w:hAnsi="Simplified Arabic" w:cs="Simplified Arabic" w:hint="cs"/>
          <w:color w:val="0E2841"/>
          <w:sz w:val="28"/>
          <w:szCs w:val="28"/>
          <w:rtl/>
        </w:rPr>
        <w:lastRenderedPageBreak/>
        <w:t>والمساءلة. كما وضعت الدراسة إطاراً نظرياً يربط بين مفاهيم نظرية الوكالة ووظيفة التدقيق الداخلي، حيث أن هذا الإطار يُستخدم على نطاق واسع في الأبحاث العلمية الحديثة لتحليل وتفسير أهمية التدقيق الداخلي في تعزيز وتحسين حوكمة المؤسسات.</w:t>
      </w:r>
    </w:p>
    <w:p w14:paraId="609B937A" w14:textId="77777777" w:rsidR="00174F05" w:rsidRDefault="00000000">
      <w:pPr>
        <w:spacing w:before="240" w:line="360" w:lineRule="auto"/>
        <w:ind w:firstLine="720"/>
        <w:rPr>
          <w:rFonts w:ascii="Simplified Arabic" w:hAnsi="Simplified Arabic" w:cs="Simplified Arabic"/>
          <w:b/>
          <w:bCs/>
          <w:color w:val="0E2841"/>
          <w:sz w:val="36"/>
          <w:szCs w:val="36"/>
          <w:rtl/>
        </w:rPr>
      </w:pPr>
      <w:r>
        <w:rPr>
          <w:rFonts w:ascii="Simplified Arabic" w:hAnsi="Simplified Arabic" w:hint="cs"/>
          <w:b/>
          <w:bCs/>
          <w:color w:val="0E2841"/>
          <w:sz w:val="36"/>
          <w:szCs w:val="36"/>
          <w:rtl/>
          <w:lang w:bidi="ar-DZ"/>
        </w:rPr>
        <w:t>٢</w:t>
      </w:r>
      <w:r>
        <w:rPr>
          <w:rFonts w:hAnsi="Simplified Arabic"/>
          <w:b/>
          <w:bCs/>
          <w:color w:val="0E2841"/>
          <w:sz w:val="36"/>
          <w:szCs w:val="36"/>
          <w:rtl/>
          <w:lang w:bidi="ar-DZ"/>
        </w:rPr>
        <w:t>-</w:t>
      </w:r>
      <w:r>
        <w:rPr>
          <w:rFonts w:hAnsi="Simplified Arabic" w:hint="cs"/>
          <w:b/>
          <w:bCs/>
          <w:color w:val="0E2841"/>
          <w:sz w:val="36"/>
          <w:szCs w:val="36"/>
          <w:rtl/>
          <w:lang w:bidi="ar-DZ"/>
        </w:rPr>
        <w:t>٣</w:t>
      </w:r>
      <w:r>
        <w:rPr>
          <w:rFonts w:hAnsi="Simplified Arabic"/>
          <w:b/>
          <w:bCs/>
          <w:color w:val="0E2841"/>
          <w:sz w:val="36"/>
          <w:szCs w:val="36"/>
          <w:rtl/>
          <w:lang w:bidi="ar-DZ"/>
        </w:rPr>
        <w:t xml:space="preserve">. </w:t>
      </w:r>
      <w:r>
        <w:rPr>
          <w:rFonts w:ascii="Simplified Arabic" w:hAnsi="Simplified Arabic" w:cs="Simplified Arabic" w:hint="cs"/>
          <w:b/>
          <w:bCs/>
          <w:color w:val="0E2841"/>
          <w:sz w:val="36"/>
          <w:szCs w:val="36"/>
          <w:rtl/>
        </w:rPr>
        <w:t>التعليق على الدراسات السابقة:</w:t>
      </w:r>
    </w:p>
    <w:p w14:paraId="4B75A0C3"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بناءً على ما تم عرضه من دراسات سابقة، يمكن استخلاص أوجه التشابه والاختلاف والفجوة البحثية التي يسعى البحث الحالي إلى معالجتها، وذلك على النحو الآتي:</w:t>
      </w:r>
    </w:p>
    <w:p w14:paraId="7AA532D3"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أولا: أوجه التشابه في الدراسات السابقة:</w:t>
      </w:r>
    </w:p>
    <w:p w14:paraId="2E9BCEA0"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معظم الدراسات السابقة تشابهت من حيث تركيزها على أهمية وظيفة التدقيق الداخلي ودورها المحوري الفعال في تطوير حوكمة المؤسسات وتقليل المخاطر وتحسين الأداء الإداري والمالي. وقد توصلت معظم الدراسات السابقة الى أن دعم الإدارة العليا والاستقلالية التنظيمية والكفاءة المهنية للمدققين الداخليين تمثل عوامل أساسية حاسمة تسهم في تطوير مستوى فاعلية التدقيق الداخلي (</w:t>
      </w:r>
      <w:r>
        <w:rPr>
          <w:rFonts w:ascii="Simplified Arabic" w:hAnsi="Simplified Arabic" w:cs="Simplified Arabic" w:hint="cs"/>
          <w:color w:val="0E2841"/>
          <w:sz w:val="28"/>
          <w:szCs w:val="28"/>
          <w:lang w:bidi="ar-YE"/>
        </w:rPr>
        <w:t>Alzeban &amp; Gwilliam, 2014; Alqudah et al., 2023; Shamsuddin &amp; Bakar, 2020</w:t>
      </w:r>
      <w:r>
        <w:rPr>
          <w:rFonts w:ascii="Simplified Arabic" w:hAnsi="Simplified Arabic" w:cs="Simplified Arabic" w:hint="cs"/>
          <w:color w:val="0E2841"/>
          <w:sz w:val="28"/>
          <w:szCs w:val="28"/>
          <w:rtl/>
        </w:rPr>
        <w:t>).</w:t>
      </w:r>
    </w:p>
    <w:p w14:paraId="2A52A146"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 xml:space="preserve">كما اتفقت العديد من الدراسات السابقة في نتائجها التي اكدت على أن التدقيق الداخلي يُعد أداة رقابية فاعلة تساهم في تفعيل مبادئ الحوكمة وتقليل المخاطر المالية والإدارية (الدوسري وحداد، 2023؛ ضويفي، 2017؛ </w:t>
      </w:r>
      <w:r>
        <w:rPr>
          <w:rFonts w:ascii="Simplified Arabic" w:hAnsi="Simplified Arabic" w:cs="Simplified Arabic" w:hint="cs"/>
          <w:color w:val="0E2841"/>
          <w:sz w:val="28"/>
          <w:szCs w:val="28"/>
          <w:lang w:bidi="ar-YE"/>
        </w:rPr>
        <w:t>Kugel &amp; Mercado, 2024</w:t>
      </w:r>
      <w:r>
        <w:rPr>
          <w:rFonts w:ascii="Simplified Arabic" w:hAnsi="Simplified Arabic" w:cs="Simplified Arabic" w:hint="cs"/>
          <w:color w:val="0E2841"/>
          <w:sz w:val="28"/>
          <w:szCs w:val="28"/>
          <w:rtl/>
        </w:rPr>
        <w:t>). إضافة إلى ذلك، اتفقت بعض الدراسات على أهمية التدريب المستمر وتطوير الكفاءات المهنية للمدققين الداخليين حيت وصفت الكفاءة كعنصراً مهماً و حاسماً في تحسين جودة وفعالية أنشطة التدقيق الداخلي (</w:t>
      </w:r>
      <w:r>
        <w:rPr>
          <w:rFonts w:ascii="Simplified Arabic" w:hAnsi="Simplified Arabic" w:cs="Simplified Arabic" w:hint="cs"/>
          <w:color w:val="0E2841"/>
          <w:sz w:val="28"/>
          <w:szCs w:val="28"/>
          <w:lang w:bidi="ar-YE"/>
        </w:rPr>
        <w:t xml:space="preserve">Almgrashi &amp; Mujalli, 2024; The </w:t>
      </w:r>
      <w:r>
        <w:rPr>
          <w:rFonts w:ascii="Simplified Arabic" w:hAnsi="Simplified Arabic" w:cs="Simplified Arabic"/>
          <w:color w:val="0E2841"/>
          <w:sz w:val="28"/>
          <w:szCs w:val="28"/>
          <w:lang w:bidi="ar-YE"/>
        </w:rPr>
        <w:t>I</w:t>
      </w:r>
      <w:r>
        <w:rPr>
          <w:rFonts w:ascii="Simplified Arabic" w:hAnsi="Simplified Arabic" w:cs="Simplified Arabic" w:hint="cs"/>
          <w:color w:val="0E2841"/>
          <w:sz w:val="28"/>
          <w:szCs w:val="28"/>
          <w:lang w:bidi="ar-YE"/>
        </w:rPr>
        <w:t>nstitute of Internal Auditors, 2018</w:t>
      </w:r>
      <w:r>
        <w:rPr>
          <w:rFonts w:ascii="Simplified Arabic" w:hAnsi="Simplified Arabic" w:cs="Simplified Arabic" w:hint="cs"/>
          <w:color w:val="0E2841"/>
          <w:sz w:val="28"/>
          <w:szCs w:val="28"/>
          <w:rtl/>
        </w:rPr>
        <w:t>).</w:t>
      </w:r>
    </w:p>
    <w:p w14:paraId="3F01C968"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lastRenderedPageBreak/>
        <w:t>ثانياً: أوجه الاختلاف في الدراسات السابقة:</w:t>
      </w:r>
    </w:p>
    <w:p w14:paraId="42985F7E"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تباينت الدراسات السابقة من حيث بيئة التطبيق ومجال الدراسة؛ فبعضها تناولت القطاع العام مثل الدراسات التالية التي أجريت فى المملكة العربية السعودية والأردن (</w:t>
      </w:r>
      <w:r>
        <w:rPr>
          <w:rFonts w:ascii="Simplified Arabic" w:hAnsi="Simplified Arabic" w:cs="Simplified Arabic" w:hint="cs"/>
          <w:color w:val="0E2841"/>
          <w:sz w:val="28"/>
          <w:szCs w:val="28"/>
          <w:lang w:bidi="ar-YE"/>
        </w:rPr>
        <w:t>Alzeban &amp; Gwilliam, 2014; Alqudah et al., 2023; Almgrashi &amp; Mujalli, 2024</w:t>
      </w:r>
      <w:r>
        <w:rPr>
          <w:rFonts w:ascii="Simplified Arabic" w:hAnsi="Simplified Arabic" w:cs="Simplified Arabic" w:hint="cs"/>
          <w:color w:val="0E2841"/>
          <w:sz w:val="28"/>
          <w:szCs w:val="28"/>
          <w:rtl/>
        </w:rPr>
        <w:t>)، حيث أن دراسات أخرى ركزت على المؤسسات غير الربحية مثل دراسات (</w:t>
      </w:r>
      <w:r>
        <w:rPr>
          <w:rFonts w:ascii="Simplified Arabic" w:hAnsi="Simplified Arabic" w:cs="Simplified Arabic" w:hint="cs"/>
          <w:color w:val="0E2841"/>
          <w:sz w:val="28"/>
          <w:szCs w:val="28"/>
          <w:lang w:bidi="ar-YE"/>
        </w:rPr>
        <w:t>Shamsuddin &amp; Bakar, 2020; Kugel &amp; Mercado, 2024; Feng &amp; Greenlee, 2024</w:t>
      </w:r>
      <w:r>
        <w:rPr>
          <w:rFonts w:ascii="Simplified Arabic" w:hAnsi="Simplified Arabic" w:cs="Simplified Arabic" w:hint="cs"/>
          <w:color w:val="0E2841"/>
          <w:sz w:val="28"/>
          <w:szCs w:val="28"/>
          <w:rtl/>
        </w:rPr>
        <w:t>).</w:t>
      </w:r>
    </w:p>
    <w:p w14:paraId="6A942DE7"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كما أن جميع الدراسات اختلفت من حيث المنهجية البحثية؛ حيث بعض الدراسات اعتمدت على المنهج الكمي القائم على الاستبانات وتحليل الانحدار أو نمذجة المعادلات الهيكلية، بينما دراسات أخرى اعتمدت على المنهج النوعي مُستخدمة المقابلات المتعمقة، أو المنهج النظري التحليلي القائم على مراجعة الأدبيات (</w:t>
      </w:r>
      <w:r>
        <w:rPr>
          <w:rFonts w:ascii="Simplified Arabic" w:hAnsi="Simplified Arabic" w:cs="Simplified Arabic" w:hint="cs"/>
          <w:color w:val="0E2841"/>
          <w:sz w:val="28"/>
          <w:szCs w:val="28"/>
          <w:lang w:bidi="ar-YE"/>
        </w:rPr>
        <w:t>Adams, 1994; Witesman, 2016</w:t>
      </w:r>
      <w:r>
        <w:rPr>
          <w:rFonts w:ascii="Simplified Arabic" w:hAnsi="Simplified Arabic" w:cs="Simplified Arabic" w:hint="cs"/>
          <w:color w:val="0E2841"/>
          <w:sz w:val="28"/>
          <w:szCs w:val="28"/>
          <w:rtl/>
        </w:rPr>
        <w:t>).</w:t>
      </w:r>
    </w:p>
    <w:p w14:paraId="51B1DB8C"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كما تنوعت المتغيرات المدروسة؛ حيث أن بعض الدراسات اهتمت بدراسة العوامل المؤثرة في فاعلية التدقيق الداخلي، بينما دراسات أخرى تناولت أثر التدقيق الداخلي على الحوكمة أو إدارة المخاطر، في حين البعض الآخر من الدراسات تناولت دور لجان التدقيق كأحد مكونات منظومة الحوكمة.</w:t>
      </w:r>
    </w:p>
    <w:p w14:paraId="2F406187"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كما لوحظ تباين بين الدراسات العربية والاجنبية حيث أن الدراسات الأجنبية مالت إلى تناول الموضوع في إطار نظري مؤسسي أو وفقاً لنظرية الوكالة، في حين ركزت الدراسات العربية على الجانب التطبيقي والإجرائي لوظيفة التدقيق الداخلي داخل المؤسسات.</w:t>
      </w:r>
    </w:p>
    <w:p w14:paraId="53EA3F73"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ثالثاً: الفجوة البحثية التي يسعى البحث الحالي إلى سدّها:</w:t>
      </w:r>
    </w:p>
    <w:p w14:paraId="5C90FC96"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lastRenderedPageBreak/>
        <w:t>على الرغم من ما قدمتة الأدبيات السابقة من معلومات قيمة ومتنوعه، إلا أن هناك قصوراً واضحاً في الدراسات التي تناولت العلاقة بين فاعلية التدقيق الداخلي وإدارة المخاطر الإدارية في المؤسسات غير الربحية داخل المملكة العربية السعودية. فقد كانت معظم الدراسات السابقة مركزة على القطاعين العام و الربحي، إلا أنة لا توجد دراسة سابقة درست هذة العلاقة فى المؤسسات غير الربحية على الرغم من أن المؤسسات غير الربحية تمتلك طبيعة تنظيمية ومخاطر إدارية مختلفة تتطلب دراسة معمقة ومستقلة.</w:t>
      </w:r>
    </w:p>
    <w:p w14:paraId="4136F037"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كما أن الادبيات السابقة لم تتمكن من تقديم معالجة الأثر التحليلي لفاعلية التدقيق الداخلي على إدارة المخاطر الإدارية، لا سيما، في ضوء التحديات التي تواجه المؤسسات غير الربحية لأن هذة المؤسسات تتسم بمحدودية الموارد وتعدد أصحاب المصلحة.</w:t>
      </w:r>
    </w:p>
    <w:p w14:paraId="73AA5321"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 xml:space="preserve">ومن هذا المنطلق، يسعى البحث الحالي إلى سد هذه الفجوة البحثية من خلال تحليل وتقييم الأثر الفعال لفاعلية التدقيق الداخلي على إدارة المخاطر الإدارية في المؤسسات غير الربحية </w:t>
      </w:r>
      <w:r>
        <w:rPr>
          <w:rFonts w:ascii="Simplified Arabic" w:hAnsi="Simplified Arabic" w:hint="cs"/>
          <w:color w:val="0E2841"/>
          <w:sz w:val="28"/>
          <w:szCs w:val="28"/>
          <w:rtl/>
          <w:lang w:bidi="ar-DZ"/>
        </w:rPr>
        <w:t xml:space="preserve">في </w:t>
      </w:r>
      <w:r>
        <w:rPr>
          <w:rFonts w:ascii="Simplified Arabic" w:hAnsi="Simplified Arabic" w:cs="Simplified Arabic" w:hint="cs"/>
          <w:color w:val="0E2841"/>
          <w:sz w:val="28"/>
          <w:szCs w:val="28"/>
          <w:rtl/>
        </w:rPr>
        <w:t>المملكة العربية السعودية، وهذا العمل يساهم في تقديم إطار تحليلي شامل يمكن أن يفيد المؤسسات غير الربحية في تطوير إدارة المخاطر وتحسين أنظمتها الرقابية و قدرتها على مواجهة المخاطر الإدارية بشكل فعال ومستدام.</w:t>
      </w:r>
    </w:p>
    <w:p w14:paraId="6844216E" w14:textId="77777777" w:rsidR="00174F05" w:rsidRDefault="00174F05">
      <w:pPr>
        <w:spacing w:before="240" w:line="360" w:lineRule="auto"/>
        <w:ind w:firstLine="720"/>
        <w:jc w:val="center"/>
        <w:rPr>
          <w:rFonts w:ascii="Simplified Arabic" w:hAnsi="Simplified Arabic" w:cs="Simplified Arabic"/>
          <w:color w:val="0E2841"/>
          <w:sz w:val="28"/>
          <w:szCs w:val="28"/>
        </w:rPr>
      </w:pPr>
    </w:p>
    <w:p w14:paraId="18C37053" w14:textId="77777777" w:rsidR="00174F05" w:rsidRDefault="00000000">
      <w:pPr>
        <w:spacing w:before="240" w:line="360" w:lineRule="auto"/>
        <w:ind w:firstLine="720"/>
        <w:rPr>
          <w:rFonts w:ascii="Simplified Arabic" w:hAnsi="Simplified Arabic" w:cs="Simplified Arabic"/>
          <w:b/>
          <w:bCs/>
          <w:color w:val="0E2841"/>
          <w:sz w:val="36"/>
          <w:szCs w:val="36"/>
          <w:rtl/>
        </w:rPr>
      </w:pPr>
      <w:r>
        <w:rPr>
          <w:rFonts w:ascii="Simplified Arabic" w:hAnsi="Simplified Arabic" w:hint="cs"/>
          <w:b/>
          <w:bCs/>
          <w:color w:val="0E2841"/>
          <w:sz w:val="36"/>
          <w:szCs w:val="36"/>
          <w:rtl/>
          <w:lang w:bidi="ar-DZ"/>
        </w:rPr>
        <w:t>٢</w:t>
      </w:r>
      <w:r>
        <w:rPr>
          <w:rFonts w:hAnsi="Simplified Arabic"/>
          <w:b/>
          <w:bCs/>
          <w:color w:val="0E2841"/>
          <w:sz w:val="36"/>
          <w:szCs w:val="36"/>
          <w:rtl/>
          <w:lang w:bidi="ar-DZ"/>
        </w:rPr>
        <w:t>-</w:t>
      </w:r>
      <w:r>
        <w:rPr>
          <w:rFonts w:hAnsi="Simplified Arabic" w:hint="cs"/>
          <w:b/>
          <w:bCs/>
          <w:color w:val="0E2841"/>
          <w:sz w:val="36"/>
          <w:szCs w:val="36"/>
          <w:rtl/>
          <w:lang w:bidi="ar-DZ"/>
        </w:rPr>
        <w:t>٤</w:t>
      </w:r>
      <w:r>
        <w:rPr>
          <w:rFonts w:hAnsi="Simplified Arabic"/>
          <w:b/>
          <w:bCs/>
          <w:color w:val="0E2841"/>
          <w:sz w:val="36"/>
          <w:szCs w:val="36"/>
          <w:rtl/>
          <w:lang w:bidi="ar-DZ"/>
        </w:rPr>
        <w:t xml:space="preserve">. </w:t>
      </w:r>
      <w:r>
        <w:rPr>
          <w:rFonts w:ascii="Simplified Arabic" w:hAnsi="Simplified Arabic" w:cs="Simplified Arabic" w:hint="cs"/>
          <w:b/>
          <w:bCs/>
          <w:color w:val="0E2841"/>
          <w:sz w:val="36"/>
          <w:szCs w:val="36"/>
          <w:rtl/>
        </w:rPr>
        <w:t>الإطار النظري:</w:t>
      </w:r>
    </w:p>
    <w:p w14:paraId="1CB8E131" w14:textId="77777777" w:rsidR="00174F05" w:rsidRDefault="00000000">
      <w:pPr>
        <w:spacing w:before="240" w:line="360" w:lineRule="auto"/>
        <w:ind w:firstLine="720"/>
        <w:rPr>
          <w:rFonts w:ascii="Simplified Arabic" w:hAnsi="Simplified Arabic" w:cs="Simplified Arabic"/>
          <w:b/>
          <w:bCs/>
          <w:color w:val="0E2841"/>
          <w:sz w:val="36"/>
          <w:szCs w:val="36"/>
          <w:rtl/>
        </w:rPr>
      </w:pPr>
      <w:r>
        <w:rPr>
          <w:rFonts w:ascii="Simplified Arabic" w:hAnsi="Simplified Arabic" w:hint="cs"/>
          <w:b/>
          <w:bCs/>
          <w:color w:val="0E2841"/>
          <w:sz w:val="36"/>
          <w:szCs w:val="36"/>
          <w:rtl/>
          <w:lang w:bidi="ar-DZ"/>
        </w:rPr>
        <w:t>٢</w:t>
      </w:r>
      <w:r>
        <w:rPr>
          <w:rFonts w:hAnsi="Simplified Arabic"/>
          <w:b/>
          <w:bCs/>
          <w:color w:val="0E2841"/>
          <w:sz w:val="36"/>
          <w:szCs w:val="36"/>
          <w:rtl/>
          <w:lang w:bidi="ar-DZ"/>
        </w:rPr>
        <w:t>-</w:t>
      </w:r>
      <w:r>
        <w:rPr>
          <w:rFonts w:hAnsi="Simplified Arabic" w:hint="cs"/>
          <w:b/>
          <w:bCs/>
          <w:color w:val="0E2841"/>
          <w:sz w:val="36"/>
          <w:szCs w:val="36"/>
          <w:rtl/>
          <w:lang w:bidi="ar-DZ"/>
        </w:rPr>
        <w:t>٤</w:t>
      </w:r>
      <w:r>
        <w:rPr>
          <w:rFonts w:hAnsi="Simplified Arabic"/>
          <w:b/>
          <w:bCs/>
          <w:color w:val="0E2841"/>
          <w:sz w:val="36"/>
          <w:szCs w:val="36"/>
          <w:rtl/>
          <w:lang w:bidi="ar-DZ"/>
        </w:rPr>
        <w:t>-</w:t>
      </w:r>
      <w:r>
        <w:rPr>
          <w:rFonts w:hAnsi="Simplified Arabic" w:hint="cs"/>
          <w:b/>
          <w:bCs/>
          <w:color w:val="0E2841"/>
          <w:sz w:val="36"/>
          <w:szCs w:val="36"/>
          <w:rtl/>
          <w:lang w:bidi="ar-DZ"/>
        </w:rPr>
        <w:t>١</w:t>
      </w:r>
      <w:r>
        <w:rPr>
          <w:rFonts w:hAnsi="Simplified Arabic"/>
          <w:b/>
          <w:bCs/>
          <w:color w:val="0E2841"/>
          <w:sz w:val="36"/>
          <w:szCs w:val="36"/>
          <w:rtl/>
          <w:lang w:bidi="ar-DZ"/>
        </w:rPr>
        <w:t xml:space="preserve">. </w:t>
      </w:r>
      <w:r>
        <w:rPr>
          <w:rFonts w:ascii="Simplified Arabic" w:hAnsi="Simplified Arabic" w:cs="Simplified Arabic" w:hint="cs"/>
          <w:b/>
          <w:bCs/>
          <w:color w:val="0E2841"/>
          <w:sz w:val="36"/>
          <w:szCs w:val="36"/>
          <w:rtl/>
        </w:rPr>
        <w:t>المقدمة:</w:t>
      </w:r>
    </w:p>
    <w:p w14:paraId="7BA3E1C0"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 xml:space="preserve">يُعدّ الإطار النظري الركيزة الأساسية لأي بحث علمي رصين، إذ يُوفّر المنظومة المفاهيمية والفكرية التي تنطلق منها الدراسة وتُفسَّر في ضوئها نتائجها. ويتناول هذا الإطار اربعة محاور رئيسية مترابطة ومتكاملة تشكّل في مجموعها البنية النظرية للبحث الحالي: يتناول المحور الأول وظيفة التدقيق الداخلي من حيث </w:t>
      </w:r>
      <w:r>
        <w:rPr>
          <w:rFonts w:ascii="Simplified Arabic" w:hAnsi="Simplified Arabic" w:cs="Simplified Arabic" w:hint="cs"/>
          <w:color w:val="0E2841"/>
          <w:sz w:val="28"/>
          <w:szCs w:val="28"/>
          <w:rtl/>
        </w:rPr>
        <w:lastRenderedPageBreak/>
        <w:t>مفهومها وتطورها التاريخي وأهميتها وأبعادها الرئيسية، ويُعالج المحور الثاني مفهوم إدارة المخاطر الإدارية وأنواعها والأطر المرجعية الدولية الحاكمة لها، في حين يُكرَّس المحور الثالث لاستجلاء طبيعة العلاقة التكاملية بين هاتين الوظيفتين في سياق المؤسسات غير الربحية بالمملكة العربية السعودية</w:t>
      </w:r>
      <w:r>
        <w:rPr>
          <w:rFonts w:ascii="Simplified Arabic" w:hAnsi="Simplified Arabic" w:hint="cs"/>
          <w:color w:val="0E2841"/>
          <w:sz w:val="28"/>
          <w:szCs w:val="28"/>
          <w:rtl/>
          <w:lang w:bidi="ar-DZ"/>
        </w:rPr>
        <w:t xml:space="preserve">، بينما </w:t>
      </w:r>
      <w:r>
        <w:rPr>
          <w:rFonts w:ascii="Simplified Arabic" w:hAnsi="Simplified Arabic"/>
          <w:color w:val="0E2841"/>
          <w:sz w:val="28"/>
          <w:szCs w:val="28"/>
          <w:rtl/>
          <w:lang w:bidi="ar-DZ"/>
        </w:rPr>
        <w:t>المحور الرابع</w:t>
      </w:r>
      <w:r>
        <w:rPr>
          <w:rFonts w:hAnsi="Simplified Arabic"/>
          <w:color w:val="0E2841"/>
          <w:sz w:val="28"/>
          <w:szCs w:val="28"/>
          <w:rtl/>
          <w:lang w:bidi="ar-DZ"/>
        </w:rPr>
        <w:t xml:space="preserve"> </w:t>
      </w:r>
      <w:r>
        <w:rPr>
          <w:rFonts w:hAnsi="Simplified Arabic" w:hint="cs"/>
          <w:color w:val="0E2841"/>
          <w:sz w:val="28"/>
          <w:szCs w:val="28"/>
          <w:rtl/>
          <w:lang w:bidi="ar-DZ"/>
        </w:rPr>
        <w:t>يستعرض</w:t>
      </w:r>
      <w:r>
        <w:rPr>
          <w:rFonts w:ascii="Simplified Arabic" w:hAnsi="Simplified Arabic"/>
          <w:color w:val="0E2841"/>
          <w:sz w:val="28"/>
          <w:szCs w:val="28"/>
          <w:rtl/>
          <w:lang w:bidi="ar-DZ"/>
        </w:rPr>
        <w:t xml:space="preserve"> النظريات المفسّرة للعلاقة بين التدقيق الداخلي وإدارة المخاطر</w:t>
      </w:r>
      <w:r>
        <w:rPr>
          <w:rFonts w:hAnsi="Simplified Arabic"/>
          <w:color w:val="0E2841"/>
          <w:sz w:val="28"/>
          <w:szCs w:val="28"/>
          <w:rtl/>
          <w:lang w:bidi="ar-DZ"/>
        </w:rPr>
        <w:t xml:space="preserve">. </w:t>
      </w:r>
      <w:r>
        <w:rPr>
          <w:rFonts w:ascii="Simplified Arabic" w:hAnsi="Simplified Arabic" w:cs="Simplified Arabic" w:hint="cs"/>
          <w:color w:val="0E2841"/>
          <w:sz w:val="28"/>
          <w:szCs w:val="28"/>
          <w:rtl/>
        </w:rPr>
        <w:t xml:space="preserve">وتجدر الإشارة إلى أن الأدبيات الأكاديمية في هذا المجال </w:t>
      </w:r>
      <w:r>
        <w:rPr>
          <w:rFonts w:ascii="Simplified Arabic" w:hAnsi="Simplified Arabic" w:hint="cs"/>
          <w:color w:val="0E2841"/>
          <w:sz w:val="28"/>
          <w:szCs w:val="28"/>
          <w:rtl/>
          <w:lang w:bidi="ar-DZ"/>
        </w:rPr>
        <w:t>تتفق</w:t>
      </w:r>
      <w:r>
        <w:rPr>
          <w:rFonts w:ascii="Simplified Arabic" w:hAnsi="Simplified Arabic" w:cs="Simplified Arabic" w:hint="cs"/>
          <w:color w:val="0E2841"/>
          <w:sz w:val="28"/>
          <w:szCs w:val="28"/>
          <w:rtl/>
        </w:rPr>
        <w:t xml:space="preserve"> على أن فاعلية التدقيق الداخلي لا تُقاس بمدى قدرته على اكتشاف الأخطاء وحسب، بل بمدى </w:t>
      </w:r>
      <w:r>
        <w:rPr>
          <w:rFonts w:ascii="Simplified Arabic" w:hAnsi="Simplified Arabic" w:hint="cs"/>
          <w:color w:val="0E2841"/>
          <w:sz w:val="28"/>
          <w:szCs w:val="28"/>
          <w:rtl/>
          <w:lang w:bidi="ar-DZ"/>
        </w:rPr>
        <w:t>إسهماتها</w:t>
      </w:r>
      <w:r>
        <w:rPr>
          <w:rFonts w:ascii="Simplified Arabic" w:hAnsi="Simplified Arabic" w:cs="Simplified Arabic" w:hint="cs"/>
          <w:color w:val="0E2841"/>
          <w:sz w:val="28"/>
          <w:szCs w:val="28"/>
          <w:rtl/>
        </w:rPr>
        <w:t xml:space="preserve"> الفعلي</w:t>
      </w:r>
      <w:r>
        <w:rPr>
          <w:rFonts w:ascii="Simplified Arabic" w:hAnsi="Simplified Arabic" w:hint="cs"/>
          <w:color w:val="0E2841"/>
          <w:sz w:val="28"/>
          <w:szCs w:val="28"/>
          <w:rtl/>
          <w:lang w:bidi="ar-DZ"/>
        </w:rPr>
        <w:t>ة</w:t>
      </w:r>
      <w:r>
        <w:rPr>
          <w:rFonts w:ascii="Simplified Arabic" w:hAnsi="Simplified Arabic" w:cs="Simplified Arabic" w:hint="cs"/>
          <w:color w:val="0E2841"/>
          <w:sz w:val="28"/>
          <w:szCs w:val="28"/>
          <w:rtl/>
        </w:rPr>
        <w:t xml:space="preserve"> في تعزيز منظومة الحوكمة وإدارة المخاطر وتحقيق أهداف المؤسسة الاستراتيجية (</w:t>
      </w:r>
      <w:r>
        <w:rPr>
          <w:rFonts w:ascii="Simplified Arabic" w:hAnsi="Simplified Arabic" w:cs="Simplified Arabic" w:hint="cs"/>
          <w:color w:val="0E2841"/>
          <w:sz w:val="28"/>
          <w:szCs w:val="28"/>
          <w:lang w:bidi="ar-YE"/>
        </w:rPr>
        <w:t>Nkansa et al., 2025</w:t>
      </w:r>
      <w:r>
        <w:rPr>
          <w:rFonts w:ascii="Simplified Arabic" w:hAnsi="Simplified Arabic" w:cs="Simplified Arabic" w:hint="cs"/>
          <w:color w:val="0E2841"/>
          <w:sz w:val="28"/>
          <w:szCs w:val="28"/>
          <w:rtl/>
        </w:rPr>
        <w:t>).</w:t>
      </w:r>
    </w:p>
    <w:p w14:paraId="5918717E" w14:textId="77777777" w:rsidR="00174F05" w:rsidRDefault="00000000">
      <w:pPr>
        <w:pStyle w:val="a6"/>
        <w:spacing w:before="240" w:line="360" w:lineRule="auto"/>
        <w:ind w:left="1080"/>
        <w:rPr>
          <w:rFonts w:ascii="Simplified Arabic" w:hAnsi="Simplified Arabic" w:cs="Simplified Arabic"/>
          <w:b/>
          <w:bCs/>
          <w:color w:val="0E2841"/>
          <w:sz w:val="28"/>
          <w:szCs w:val="28"/>
          <w:rtl/>
        </w:rPr>
      </w:pPr>
      <w:r>
        <w:rPr>
          <w:rFonts w:ascii="Simplified Arabic" w:hAnsi="Simplified Arabic" w:hint="cs"/>
          <w:b/>
          <w:bCs/>
          <w:color w:val="0E2841"/>
          <w:sz w:val="36"/>
          <w:szCs w:val="36"/>
          <w:rtl/>
          <w:lang w:bidi="ar-DZ"/>
        </w:rPr>
        <w:t>٢</w:t>
      </w:r>
      <w:r>
        <w:rPr>
          <w:rFonts w:hAnsi="Simplified Arabic"/>
          <w:b/>
          <w:bCs/>
          <w:color w:val="0E2841"/>
          <w:sz w:val="36"/>
          <w:szCs w:val="36"/>
          <w:rtl/>
          <w:lang w:bidi="ar-DZ"/>
        </w:rPr>
        <w:t>-</w:t>
      </w:r>
      <w:r>
        <w:rPr>
          <w:rFonts w:hAnsi="Simplified Arabic" w:hint="cs"/>
          <w:b/>
          <w:bCs/>
          <w:color w:val="0E2841"/>
          <w:sz w:val="36"/>
          <w:szCs w:val="36"/>
          <w:rtl/>
          <w:lang w:bidi="ar-DZ"/>
        </w:rPr>
        <w:t>٤</w:t>
      </w:r>
      <w:r>
        <w:rPr>
          <w:rFonts w:hAnsi="Simplified Arabic"/>
          <w:b/>
          <w:bCs/>
          <w:color w:val="0E2841"/>
          <w:sz w:val="36"/>
          <w:szCs w:val="36"/>
          <w:rtl/>
          <w:lang w:bidi="ar-DZ"/>
        </w:rPr>
        <w:t>-</w:t>
      </w:r>
      <w:r>
        <w:rPr>
          <w:rFonts w:hAnsi="Simplified Arabic" w:hint="cs"/>
          <w:b/>
          <w:bCs/>
          <w:color w:val="0E2841"/>
          <w:sz w:val="36"/>
          <w:szCs w:val="36"/>
          <w:rtl/>
          <w:lang w:bidi="ar-DZ"/>
        </w:rPr>
        <w:t>٢</w:t>
      </w:r>
      <w:r>
        <w:rPr>
          <w:rFonts w:hAnsi="Simplified Arabic"/>
          <w:b/>
          <w:bCs/>
          <w:color w:val="0E2841"/>
          <w:sz w:val="36"/>
          <w:szCs w:val="36"/>
          <w:rtl/>
          <w:lang w:bidi="ar-DZ"/>
        </w:rPr>
        <w:t xml:space="preserve">. </w:t>
      </w:r>
      <w:r>
        <w:rPr>
          <w:rFonts w:ascii="Simplified Arabic" w:hAnsi="Simplified Arabic" w:cs="Simplified Arabic" w:hint="cs"/>
          <w:b/>
          <w:bCs/>
          <w:color w:val="0E2841"/>
          <w:sz w:val="36"/>
          <w:szCs w:val="36"/>
          <w:rtl/>
        </w:rPr>
        <w:t>المحور الأول: التدقيق الداخلي: المفهوم، التطور، الأهمية، والأبعا</w:t>
      </w:r>
      <w:r>
        <w:rPr>
          <w:rFonts w:ascii="Simplified Arabic" w:hAnsi="Simplified Arabic" w:cs="Simplified Arabic" w:hint="eastAsia"/>
          <w:b/>
          <w:bCs/>
          <w:color w:val="0E2841"/>
          <w:sz w:val="36"/>
          <w:szCs w:val="36"/>
          <w:rtl/>
        </w:rPr>
        <w:t>د</w:t>
      </w:r>
    </w:p>
    <w:p w14:paraId="19C6DA99" w14:textId="77777777" w:rsidR="00174F05" w:rsidRDefault="00000000">
      <w:pPr>
        <w:pStyle w:val="a6"/>
        <w:numPr>
          <w:ilvl w:val="0"/>
          <w:numId w:val="39"/>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مفهوم التدقيق الداخلي وتطوره التاريخي</w:t>
      </w:r>
    </w:p>
    <w:p w14:paraId="7CBCE1AA"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شهد مفهوم التدقيق الداخلي تطوراً جوهرياً عبر العقود الماضية، انعكس بوضوح على التعريفات التي أصدرها معهد المدققين الداخليين (</w:t>
      </w:r>
      <w:r>
        <w:rPr>
          <w:rFonts w:ascii="Simplified Arabic" w:hAnsi="Simplified Arabic" w:cs="Simplified Arabic" w:hint="cs"/>
          <w:color w:val="0E2841"/>
          <w:sz w:val="28"/>
          <w:szCs w:val="28"/>
          <w:lang w:bidi="ar-YE"/>
        </w:rPr>
        <w:t xml:space="preserve">The Institute of Internal Auditors </w:t>
      </w:r>
      <w:r>
        <w:rPr>
          <w:rFonts w:ascii="Simplified Arabic" w:hAnsi="Simplified Arabic" w:cs="Simplified Arabic"/>
          <w:color w:val="0E2841"/>
          <w:sz w:val="28"/>
          <w:szCs w:val="28"/>
          <w:lang w:bidi="ar-YE"/>
        </w:rPr>
        <w:t>–</w:t>
      </w:r>
      <w:r>
        <w:rPr>
          <w:rFonts w:ascii="Simplified Arabic" w:hAnsi="Simplified Arabic" w:cs="Simplified Arabic" w:hint="cs"/>
          <w:color w:val="0E2841"/>
          <w:sz w:val="28"/>
          <w:szCs w:val="28"/>
          <w:lang w:bidi="ar-YE"/>
        </w:rPr>
        <w:t xml:space="preserve"> IIA</w:t>
      </w:r>
      <w:r>
        <w:rPr>
          <w:rFonts w:ascii="Simplified Arabic" w:hAnsi="Simplified Arabic" w:cs="Simplified Arabic" w:hint="cs"/>
          <w:color w:val="0E2841"/>
          <w:sz w:val="28"/>
          <w:szCs w:val="28"/>
          <w:rtl/>
        </w:rPr>
        <w:t>)، وهو الجهة الدولية المرجعية المعنية بتطوير معايير المهنة ورفع مستواها. ففي تعريفه الأحدث والأشمل الصادر ضمن المعايير العالمية للتدقيق الداخلي لعام 2024، يُعرّف المعهد التدقيق الداخلي بأنه:"نشاط مستقل وموضوعي، يقدم تأكيدات وخدمات استشارية بهدف إضافة قيمة للمؤسسة وتحسين عملياتها. وهو يساعد المؤسسة على تحقيق أهدافها من خلال اتباع أسلوب منهجي منظم لتقييم وتحسين فعالية عمليات الحوكمة وإدارة المخاطر والرقابة" (</w:t>
      </w:r>
      <w:r>
        <w:rPr>
          <w:rFonts w:ascii="Simplified Arabic" w:hAnsi="Simplified Arabic" w:cs="Simplified Arabic" w:hint="cs"/>
          <w:color w:val="0E2841"/>
          <w:sz w:val="28"/>
          <w:szCs w:val="28"/>
          <w:lang w:bidi="ar-YE"/>
        </w:rPr>
        <w:t>IIA, 2024, p. 5</w:t>
      </w:r>
      <w:r>
        <w:rPr>
          <w:rFonts w:ascii="Simplified Arabic" w:hAnsi="Simplified Arabic" w:cs="Simplified Arabic" w:hint="cs"/>
          <w:color w:val="0E2841"/>
          <w:sz w:val="28"/>
          <w:szCs w:val="28"/>
          <w:rtl/>
        </w:rPr>
        <w:t xml:space="preserve">). يكشف هذا التعريف عن تحوّل جذري في النظرة إلى وظيفة التدقيق الداخلي؛ فبعد أن كانت تُختزل في دورها الرقابي التقليدي المنصبّ على اكتشاف الأخطاء والانحرافات المالية وتصيّد المخالفات، باتت تُنظر إليها اليوم بوصفها شريكاً استراتيجياً فاعلاً يُسهم في تحقيق أهداف المؤسسة من خلال تقديم رؤى </w:t>
      </w:r>
      <w:r>
        <w:rPr>
          <w:rFonts w:ascii="Simplified Arabic" w:hAnsi="Simplified Arabic" w:cs="Simplified Arabic" w:hint="cs"/>
          <w:color w:val="0E2841"/>
          <w:sz w:val="28"/>
          <w:szCs w:val="28"/>
          <w:rtl/>
        </w:rPr>
        <w:lastRenderedPageBreak/>
        <w:t>استباقية لتحسين الأداء وتعزيز أنظمة الرقابة وإدارة المخاطر (</w:t>
      </w:r>
      <w:r>
        <w:rPr>
          <w:rFonts w:ascii="Simplified Arabic" w:hAnsi="Simplified Arabic" w:cs="Simplified Arabic" w:hint="cs"/>
          <w:color w:val="0E2841"/>
          <w:sz w:val="28"/>
          <w:szCs w:val="28"/>
          <w:lang w:bidi="ar-YE"/>
        </w:rPr>
        <w:t>Lenz &amp; O'Regan, 2024</w:t>
      </w:r>
      <w:r>
        <w:rPr>
          <w:rFonts w:ascii="Simplified Arabic" w:hAnsi="Simplified Arabic" w:cs="Simplified Arabic" w:hint="cs"/>
          <w:color w:val="0E2841"/>
          <w:sz w:val="28"/>
          <w:szCs w:val="28"/>
          <w:rtl/>
        </w:rPr>
        <w:t>). وقد أكد (2026,</w:t>
      </w:r>
      <w:r>
        <w:rPr>
          <w:rFonts w:ascii="Simplified Arabic" w:hAnsi="Simplified Arabic" w:cs="Simplified Arabic" w:hint="cs"/>
          <w:color w:val="0E2841"/>
          <w:sz w:val="28"/>
          <w:szCs w:val="28"/>
          <w:lang w:bidi="ar-YE"/>
        </w:rPr>
        <w:t>Attaf</w:t>
      </w:r>
      <w:r>
        <w:rPr>
          <w:rFonts w:ascii="Simplified Arabic" w:hAnsi="Simplified Arabic" w:cs="Simplified Arabic" w:hint="cs"/>
          <w:color w:val="0E2841"/>
          <w:sz w:val="28"/>
          <w:szCs w:val="28"/>
          <w:rtl/>
        </w:rPr>
        <w:t>) في دراسة مقارنة بين معايير التدقيق الداخلي لعامَي 2017 و2024 أن هذا التحول يعكس نضجاً متصاعداً في المهنة واستجابةً لمتطلبات بيئة الأعمال المعاصرة المتسمة بتعقيد المخاطر وتسارع التغيرات.ولفهم هذا التحول في عمقه، لا بد من استعراض المراحل التاريخية التي مرت بها مهنة التدقيق الداخلي، والتي يمكن تلخيصها في الجدول الآتي:</w:t>
      </w:r>
    </w:p>
    <w:p w14:paraId="752A3EE6" w14:textId="77777777" w:rsidR="00174F05" w:rsidRDefault="00000000">
      <w:pPr>
        <w:spacing w:before="240" w:line="360" w:lineRule="auto"/>
        <w:ind w:firstLine="720"/>
        <w:rPr>
          <w:rFonts w:ascii="Simplified Arabic" w:hAnsi="Simplified Arabic" w:cs="Simplified Arabic"/>
          <w:b/>
          <w:bCs/>
          <w:color w:val="0E2841"/>
          <w:rtl/>
        </w:rPr>
      </w:pPr>
      <w:r>
        <w:rPr>
          <w:rFonts w:ascii="Simplified Arabic" w:hAnsi="Simplified Arabic" w:cs="Simplified Arabic" w:hint="cs"/>
          <w:b/>
          <w:bCs/>
          <w:color w:val="0E2841"/>
          <w:rtl/>
        </w:rPr>
        <w:t>جدول [</w:t>
      </w:r>
      <w:r>
        <w:rPr>
          <w:rFonts w:ascii="Simplified Arabic" w:hAnsi="Simplified Arabic" w:hint="cs"/>
          <w:b/>
          <w:bCs/>
          <w:color w:val="0E2841"/>
          <w:rtl/>
          <w:lang w:bidi="ar-DZ"/>
        </w:rPr>
        <w:t>٢</w:t>
      </w:r>
      <w:r>
        <w:rPr>
          <w:rFonts w:hAnsi="Simplified Arabic"/>
          <w:b/>
          <w:bCs/>
          <w:color w:val="0E2841"/>
          <w:rtl/>
          <w:lang w:bidi="ar-DZ"/>
        </w:rPr>
        <w:t>-</w:t>
      </w:r>
      <w:r>
        <w:rPr>
          <w:rFonts w:hAnsi="Simplified Arabic" w:hint="cs"/>
          <w:b/>
          <w:bCs/>
          <w:color w:val="0E2841"/>
          <w:rtl/>
          <w:lang w:bidi="ar-DZ"/>
        </w:rPr>
        <w:t>١</w:t>
      </w:r>
      <w:r>
        <w:rPr>
          <w:rFonts w:ascii="Simplified Arabic" w:hAnsi="Simplified Arabic" w:cs="Simplified Arabic" w:hint="cs"/>
          <w:b/>
          <w:bCs/>
          <w:color w:val="0E2841"/>
          <w:rtl/>
        </w:rPr>
        <w:t>]: المراحل التاريخية التي مرت بها مهنة التدقيق الداخلي</w:t>
      </w:r>
    </w:p>
    <w:tbl>
      <w:tblPr>
        <w:tblStyle w:val="10"/>
        <w:bidiVisual/>
        <w:tblW w:w="0" w:type="auto"/>
        <w:tblLook w:val="04A0" w:firstRow="1" w:lastRow="0" w:firstColumn="1" w:lastColumn="0" w:noHBand="0" w:noVBand="1"/>
      </w:tblPr>
      <w:tblGrid>
        <w:gridCol w:w="3209"/>
        <w:gridCol w:w="3209"/>
        <w:gridCol w:w="3210"/>
      </w:tblGrid>
      <w:tr w:rsidR="00174F05" w14:paraId="5DD6EEAF" w14:textId="77777777">
        <w:tc>
          <w:tcPr>
            <w:tcW w:w="3209" w:type="dxa"/>
            <w:shd w:val="clear" w:color="auto" w:fill="65FF65"/>
          </w:tcPr>
          <w:p w14:paraId="70BBFF67" w14:textId="77777777" w:rsidR="00174F05" w:rsidRDefault="00000000">
            <w:pPr>
              <w:spacing w:before="240" w:line="360" w:lineRule="auto"/>
              <w:jc w:val="center"/>
              <w:rPr>
                <w:rFonts w:ascii="Simplified Arabic" w:hAnsi="Simplified Arabic" w:cs="Simplified Arabic"/>
                <w:b/>
                <w:bCs/>
                <w:color w:val="0E2841"/>
                <w:rtl/>
              </w:rPr>
            </w:pPr>
            <w:r>
              <w:rPr>
                <w:rFonts w:ascii="Simplified Arabic" w:hAnsi="Simplified Arabic" w:cs="Simplified Arabic" w:hint="cs"/>
                <w:b/>
                <w:bCs/>
                <w:color w:val="0E2841"/>
                <w:rtl/>
              </w:rPr>
              <w:t>المفهوم في نظرية الوكالة</w:t>
            </w:r>
          </w:p>
        </w:tc>
        <w:tc>
          <w:tcPr>
            <w:tcW w:w="3209" w:type="dxa"/>
            <w:shd w:val="clear" w:color="auto" w:fill="65FF65"/>
          </w:tcPr>
          <w:p w14:paraId="77420A60" w14:textId="77777777" w:rsidR="00174F05" w:rsidRDefault="00000000">
            <w:pPr>
              <w:spacing w:before="240" w:line="360" w:lineRule="auto"/>
              <w:jc w:val="center"/>
              <w:rPr>
                <w:rFonts w:ascii="Simplified Arabic" w:hAnsi="Simplified Arabic" w:cs="Simplified Arabic"/>
                <w:b/>
                <w:bCs/>
                <w:color w:val="0E2841"/>
                <w:rtl/>
              </w:rPr>
            </w:pPr>
            <w:r>
              <w:rPr>
                <w:rFonts w:ascii="Simplified Arabic" w:hAnsi="Simplified Arabic" w:cs="Simplified Arabic" w:hint="cs"/>
                <w:b/>
                <w:bCs/>
                <w:color w:val="0E2841"/>
                <w:rtl/>
              </w:rPr>
              <w:t>التطبيق في المؤسسات غير الربحية</w:t>
            </w:r>
          </w:p>
        </w:tc>
        <w:tc>
          <w:tcPr>
            <w:tcW w:w="3210" w:type="dxa"/>
            <w:shd w:val="clear" w:color="auto" w:fill="65FF65"/>
          </w:tcPr>
          <w:p w14:paraId="3B94FDBC" w14:textId="77777777" w:rsidR="00174F05" w:rsidRDefault="00000000">
            <w:pPr>
              <w:spacing w:before="240" w:line="360" w:lineRule="auto"/>
              <w:jc w:val="center"/>
              <w:rPr>
                <w:rFonts w:ascii="Simplified Arabic" w:hAnsi="Simplified Arabic" w:cs="Simplified Arabic"/>
                <w:b/>
                <w:bCs/>
                <w:color w:val="0E2841"/>
                <w:rtl/>
              </w:rPr>
            </w:pPr>
            <w:r>
              <w:rPr>
                <w:rFonts w:ascii="Simplified Arabic" w:hAnsi="Simplified Arabic" w:cs="Simplified Arabic" w:hint="cs"/>
                <w:b/>
                <w:bCs/>
                <w:color w:val="0E2841"/>
                <w:rtl/>
              </w:rPr>
              <w:t>دور التدقيق الداخلي</w:t>
            </w:r>
          </w:p>
        </w:tc>
      </w:tr>
      <w:tr w:rsidR="00174F05" w14:paraId="4D1F930F" w14:textId="77777777">
        <w:tc>
          <w:tcPr>
            <w:tcW w:w="3209" w:type="dxa"/>
          </w:tcPr>
          <w:p w14:paraId="198FA42A" w14:textId="77777777" w:rsidR="00174F05" w:rsidRDefault="00000000">
            <w:pPr>
              <w:spacing w:before="240" w:line="360" w:lineRule="auto"/>
              <w:jc w:val="center"/>
              <w:rPr>
                <w:rFonts w:ascii="Simplified Arabic" w:hAnsi="Simplified Arabic" w:cs="Simplified Arabic"/>
                <w:color w:val="0E2841"/>
                <w:rtl/>
              </w:rPr>
            </w:pPr>
            <w:r>
              <w:rPr>
                <w:rFonts w:ascii="Simplified Arabic" w:hAnsi="Simplified Arabic" w:cs="Simplified Arabic" w:hint="cs"/>
                <w:color w:val="0E2841"/>
                <w:rtl/>
              </w:rPr>
              <w:t>الأصيل (</w:t>
            </w:r>
            <w:r>
              <w:rPr>
                <w:rFonts w:ascii="Simplified Arabic" w:hAnsi="Simplified Arabic" w:cs="Simplified Arabic" w:hint="cs"/>
                <w:color w:val="0E2841"/>
                <w:lang w:bidi="ar-YE"/>
              </w:rPr>
              <w:t>principal</w:t>
            </w:r>
            <w:r>
              <w:rPr>
                <w:rFonts w:ascii="Simplified Arabic" w:hAnsi="Simplified Arabic" w:cs="Simplified Arabic" w:hint="cs"/>
                <w:color w:val="0E2841"/>
                <w:rtl/>
              </w:rPr>
              <w:t>)</w:t>
            </w:r>
          </w:p>
        </w:tc>
        <w:tc>
          <w:tcPr>
            <w:tcW w:w="3209" w:type="dxa"/>
          </w:tcPr>
          <w:p w14:paraId="3699AB03" w14:textId="77777777" w:rsidR="00174F05" w:rsidRDefault="00000000">
            <w:pPr>
              <w:spacing w:before="240" w:line="360" w:lineRule="auto"/>
              <w:jc w:val="center"/>
              <w:rPr>
                <w:rFonts w:ascii="Simplified Arabic" w:hAnsi="Simplified Arabic" w:cs="Simplified Arabic"/>
                <w:color w:val="0E2841"/>
                <w:rtl/>
              </w:rPr>
            </w:pPr>
            <w:r>
              <w:rPr>
                <w:rFonts w:ascii="Simplified Arabic" w:hAnsi="Simplified Arabic" w:cs="Simplified Arabic" w:hint="cs"/>
                <w:color w:val="0E2841"/>
                <w:rtl/>
              </w:rPr>
              <w:t>المانحون، المستفيدون، الجهات التنظيمية، المجتمع</w:t>
            </w:r>
          </w:p>
        </w:tc>
        <w:tc>
          <w:tcPr>
            <w:tcW w:w="3210" w:type="dxa"/>
          </w:tcPr>
          <w:p w14:paraId="40425E11" w14:textId="77777777" w:rsidR="00174F05" w:rsidRDefault="00000000">
            <w:pPr>
              <w:spacing w:before="240" w:line="360" w:lineRule="auto"/>
              <w:jc w:val="center"/>
              <w:rPr>
                <w:rFonts w:ascii="Simplified Arabic" w:hAnsi="Simplified Arabic" w:cs="Simplified Arabic"/>
                <w:color w:val="0E2841"/>
                <w:rtl/>
              </w:rPr>
            </w:pPr>
            <w:r>
              <w:rPr>
                <w:rFonts w:ascii="Simplified Arabic" w:hAnsi="Simplified Arabic" w:cs="Simplified Arabic" w:hint="cs"/>
                <w:color w:val="0E2841"/>
                <w:rtl/>
              </w:rPr>
              <w:t>تقديم تاكيدات موضوعية الأصيل حول أداء الوكيل</w:t>
            </w:r>
          </w:p>
        </w:tc>
      </w:tr>
      <w:tr w:rsidR="00174F05" w14:paraId="19FA4EA7" w14:textId="77777777">
        <w:tc>
          <w:tcPr>
            <w:tcW w:w="3209" w:type="dxa"/>
          </w:tcPr>
          <w:p w14:paraId="4F597AF8" w14:textId="77777777" w:rsidR="00174F05" w:rsidRDefault="00000000">
            <w:pPr>
              <w:spacing w:before="240" w:line="360" w:lineRule="auto"/>
              <w:jc w:val="center"/>
              <w:rPr>
                <w:rFonts w:ascii="Simplified Arabic" w:hAnsi="Simplified Arabic" w:cs="Simplified Arabic"/>
                <w:color w:val="0E2841"/>
                <w:rtl/>
              </w:rPr>
            </w:pPr>
            <w:r>
              <w:rPr>
                <w:rFonts w:ascii="Simplified Arabic" w:hAnsi="Simplified Arabic" w:cs="Simplified Arabic" w:hint="cs"/>
                <w:color w:val="0E2841"/>
                <w:rtl/>
              </w:rPr>
              <w:t>الوكيل (</w:t>
            </w:r>
            <w:r>
              <w:rPr>
                <w:rFonts w:ascii="Simplified Arabic" w:hAnsi="Simplified Arabic" w:cs="Simplified Arabic" w:hint="cs"/>
                <w:color w:val="0E2841"/>
                <w:lang w:bidi="ar-YE"/>
              </w:rPr>
              <w:t>Agent</w:t>
            </w:r>
            <w:r>
              <w:rPr>
                <w:rFonts w:ascii="Simplified Arabic" w:hAnsi="Simplified Arabic" w:cs="Simplified Arabic" w:hint="cs"/>
                <w:color w:val="0E2841"/>
                <w:rtl/>
              </w:rPr>
              <w:t>)</w:t>
            </w:r>
          </w:p>
        </w:tc>
        <w:tc>
          <w:tcPr>
            <w:tcW w:w="3209" w:type="dxa"/>
          </w:tcPr>
          <w:p w14:paraId="36CF51BD" w14:textId="77777777" w:rsidR="00174F05" w:rsidRDefault="00000000">
            <w:pPr>
              <w:spacing w:before="240" w:line="360" w:lineRule="auto"/>
              <w:jc w:val="center"/>
              <w:rPr>
                <w:rFonts w:ascii="Simplified Arabic" w:hAnsi="Simplified Arabic" w:cs="Simplified Arabic"/>
                <w:color w:val="0E2841"/>
                <w:rtl/>
              </w:rPr>
            </w:pPr>
            <w:r>
              <w:rPr>
                <w:rFonts w:ascii="Simplified Arabic" w:hAnsi="Simplified Arabic" w:cs="Simplified Arabic" w:hint="cs"/>
                <w:color w:val="0E2841"/>
                <w:rtl/>
              </w:rPr>
              <w:t>الإدارة التنفيذية، مجلس الإدارة</w:t>
            </w:r>
          </w:p>
        </w:tc>
        <w:tc>
          <w:tcPr>
            <w:tcW w:w="3210" w:type="dxa"/>
          </w:tcPr>
          <w:p w14:paraId="4A7F8ABD" w14:textId="77777777" w:rsidR="00174F05" w:rsidRDefault="00000000">
            <w:pPr>
              <w:spacing w:before="240" w:line="360" w:lineRule="auto"/>
              <w:jc w:val="center"/>
              <w:rPr>
                <w:rFonts w:ascii="Simplified Arabic" w:hAnsi="Simplified Arabic" w:cs="Simplified Arabic"/>
                <w:color w:val="0E2841"/>
                <w:rtl/>
              </w:rPr>
            </w:pPr>
            <w:r>
              <w:rPr>
                <w:rFonts w:ascii="Simplified Arabic" w:hAnsi="Simplified Arabic" w:cs="Simplified Arabic" w:hint="cs"/>
                <w:color w:val="0E2841"/>
                <w:rtl/>
              </w:rPr>
              <w:t>مراقبة قرارات الوكيل وتقييم التزامة</w:t>
            </w:r>
          </w:p>
        </w:tc>
      </w:tr>
      <w:tr w:rsidR="00174F05" w14:paraId="28859416" w14:textId="77777777">
        <w:tc>
          <w:tcPr>
            <w:tcW w:w="3209" w:type="dxa"/>
          </w:tcPr>
          <w:p w14:paraId="32A815EA" w14:textId="77777777" w:rsidR="00174F05" w:rsidRDefault="00000000">
            <w:pPr>
              <w:spacing w:before="240" w:line="360" w:lineRule="auto"/>
              <w:jc w:val="center"/>
              <w:rPr>
                <w:rFonts w:ascii="Simplified Arabic" w:hAnsi="Simplified Arabic" w:cs="Simplified Arabic"/>
                <w:color w:val="0E2841"/>
                <w:rtl/>
              </w:rPr>
            </w:pPr>
            <w:r>
              <w:rPr>
                <w:rFonts w:ascii="Simplified Arabic" w:hAnsi="Simplified Arabic" w:cs="Simplified Arabic" w:hint="cs"/>
                <w:color w:val="0E2841"/>
                <w:rtl/>
              </w:rPr>
              <w:t>عدم تماثل المعلومات</w:t>
            </w:r>
          </w:p>
        </w:tc>
        <w:tc>
          <w:tcPr>
            <w:tcW w:w="3209" w:type="dxa"/>
          </w:tcPr>
          <w:p w14:paraId="755D8327" w14:textId="77777777" w:rsidR="00174F05" w:rsidRDefault="00000000">
            <w:pPr>
              <w:spacing w:before="240" w:line="360" w:lineRule="auto"/>
              <w:jc w:val="center"/>
              <w:rPr>
                <w:rFonts w:ascii="Simplified Arabic" w:hAnsi="Simplified Arabic" w:cs="Simplified Arabic"/>
                <w:color w:val="0E2841"/>
                <w:rtl/>
              </w:rPr>
            </w:pPr>
            <w:r>
              <w:rPr>
                <w:rFonts w:ascii="Simplified Arabic" w:hAnsi="Simplified Arabic" w:cs="Simplified Arabic" w:hint="cs"/>
                <w:color w:val="0E2841"/>
                <w:rtl/>
              </w:rPr>
              <w:t>الإدارة تمتلك معلومات اكثر من المانحين</w:t>
            </w:r>
          </w:p>
        </w:tc>
        <w:tc>
          <w:tcPr>
            <w:tcW w:w="3210" w:type="dxa"/>
          </w:tcPr>
          <w:p w14:paraId="1F7D6482" w14:textId="77777777" w:rsidR="00174F05" w:rsidRDefault="00000000">
            <w:pPr>
              <w:spacing w:before="240" w:line="360" w:lineRule="auto"/>
              <w:jc w:val="center"/>
              <w:rPr>
                <w:rFonts w:ascii="Simplified Arabic" w:hAnsi="Simplified Arabic" w:cs="Simplified Arabic"/>
                <w:color w:val="0E2841"/>
                <w:rtl/>
              </w:rPr>
            </w:pPr>
            <w:r>
              <w:rPr>
                <w:rFonts w:ascii="Simplified Arabic" w:hAnsi="Simplified Arabic" w:cs="Simplified Arabic" w:hint="cs"/>
                <w:color w:val="0E2841"/>
                <w:rtl/>
              </w:rPr>
              <w:t>تقليل الفجوة المعلوماتية عبر التقارير المستقلة</w:t>
            </w:r>
          </w:p>
        </w:tc>
      </w:tr>
      <w:tr w:rsidR="00174F05" w14:paraId="7F2D9D41" w14:textId="77777777">
        <w:tc>
          <w:tcPr>
            <w:tcW w:w="3209" w:type="dxa"/>
          </w:tcPr>
          <w:p w14:paraId="278EE710" w14:textId="77777777" w:rsidR="00174F05" w:rsidRDefault="00000000">
            <w:pPr>
              <w:spacing w:before="240" w:line="360" w:lineRule="auto"/>
              <w:jc w:val="center"/>
              <w:rPr>
                <w:rFonts w:ascii="Simplified Arabic" w:hAnsi="Simplified Arabic" w:cs="Simplified Arabic"/>
                <w:color w:val="0E2841"/>
                <w:rtl/>
              </w:rPr>
            </w:pPr>
            <w:r>
              <w:rPr>
                <w:rFonts w:ascii="Simplified Arabic" w:hAnsi="Simplified Arabic" w:cs="Simplified Arabic" w:hint="cs"/>
                <w:color w:val="0E2841"/>
                <w:rtl/>
              </w:rPr>
              <w:t>تكاليف الوكالة</w:t>
            </w:r>
          </w:p>
        </w:tc>
        <w:tc>
          <w:tcPr>
            <w:tcW w:w="3209" w:type="dxa"/>
          </w:tcPr>
          <w:p w14:paraId="304306D6" w14:textId="77777777" w:rsidR="00174F05" w:rsidRDefault="00000000">
            <w:pPr>
              <w:spacing w:before="240" w:line="360" w:lineRule="auto"/>
              <w:jc w:val="center"/>
              <w:rPr>
                <w:rFonts w:ascii="Simplified Arabic" w:hAnsi="Simplified Arabic" w:cs="Simplified Arabic"/>
                <w:color w:val="0E2841"/>
                <w:rtl/>
              </w:rPr>
            </w:pPr>
            <w:r>
              <w:rPr>
                <w:rFonts w:ascii="Simplified Arabic" w:hAnsi="Simplified Arabic" w:cs="Simplified Arabic" w:hint="cs"/>
                <w:color w:val="0E2841"/>
                <w:rtl/>
              </w:rPr>
              <w:t>التكاليف الرقابية والمتابعة والضمان</w:t>
            </w:r>
          </w:p>
        </w:tc>
        <w:tc>
          <w:tcPr>
            <w:tcW w:w="3210" w:type="dxa"/>
          </w:tcPr>
          <w:p w14:paraId="166A1829" w14:textId="77777777" w:rsidR="00174F05" w:rsidRDefault="00000000">
            <w:pPr>
              <w:spacing w:before="240" w:line="360" w:lineRule="auto"/>
              <w:jc w:val="center"/>
              <w:rPr>
                <w:rFonts w:ascii="Simplified Arabic" w:hAnsi="Simplified Arabic" w:cs="Simplified Arabic"/>
                <w:color w:val="0E2841"/>
                <w:rtl/>
              </w:rPr>
            </w:pPr>
            <w:r>
              <w:rPr>
                <w:rFonts w:ascii="Simplified Arabic" w:hAnsi="Simplified Arabic" w:cs="Simplified Arabic" w:hint="cs"/>
                <w:color w:val="0E2841"/>
                <w:rtl/>
              </w:rPr>
              <w:t>تقليل تكاليف الوكيل من خلال الرقابة الفعالة</w:t>
            </w:r>
          </w:p>
        </w:tc>
      </w:tr>
    </w:tbl>
    <w:p w14:paraId="13F6C7F1" w14:textId="77777777" w:rsidR="00174F05" w:rsidRDefault="00174F05">
      <w:pPr>
        <w:spacing w:before="240" w:line="360" w:lineRule="auto"/>
        <w:rPr>
          <w:rFonts w:ascii="Simplified Arabic" w:hAnsi="Simplified Arabic" w:cs="Simplified Arabic"/>
          <w:color w:val="0E2841"/>
          <w:sz w:val="28"/>
          <w:szCs w:val="28"/>
          <w:rtl/>
        </w:rPr>
      </w:pPr>
    </w:p>
    <w:p w14:paraId="7D612FCE"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cs"/>
          <w:color w:val="0E2841"/>
          <w:sz w:val="28"/>
          <w:szCs w:val="28"/>
          <w:rtl/>
        </w:rPr>
        <w:t>وفي السياق العربي، أشارت دراسة الدوسري وحداد (2023) إلى أن مفهوم التدقيق الداخلي في المؤسسات الحكومية والشبه حكومية السعودية لا يزال في مرحلة انتقالية بين الدور التقليدي والدور الاستراتيجي الحديث، مما يُشير إلى وجود فجوة تطبيقية تستوجب الدراسة والمعالجة.</w:t>
      </w:r>
    </w:p>
    <w:p w14:paraId="1473E813" w14:textId="77777777" w:rsidR="00174F05" w:rsidRDefault="00000000">
      <w:pPr>
        <w:pStyle w:val="a6"/>
        <w:numPr>
          <w:ilvl w:val="0"/>
          <w:numId w:val="40"/>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lastRenderedPageBreak/>
        <w:t>الإطار الدولي للممارسات المهنية (</w:t>
      </w:r>
      <w:r>
        <w:rPr>
          <w:rFonts w:ascii="Simplified Arabic" w:hAnsi="Simplified Arabic" w:cs="Simplified Arabic" w:hint="cs"/>
          <w:b/>
          <w:bCs/>
          <w:color w:val="0E2841"/>
          <w:sz w:val="28"/>
          <w:szCs w:val="28"/>
          <w:lang w:bidi="ar-YE"/>
        </w:rPr>
        <w:t>IPPF</w:t>
      </w:r>
      <w:r>
        <w:rPr>
          <w:rFonts w:ascii="Simplified Arabic" w:hAnsi="Simplified Arabic" w:cs="Simplified Arabic" w:hint="cs"/>
          <w:b/>
          <w:bCs/>
          <w:color w:val="0E2841"/>
          <w:sz w:val="28"/>
          <w:szCs w:val="28"/>
          <w:rtl/>
        </w:rPr>
        <w:t>) والمعايير العالمية للتدقيق الداخلي 2024</w:t>
      </w:r>
    </w:p>
    <w:p w14:paraId="3D9AECA8"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يُشكّل الإطار الدولي للممارسات المهنية (</w:t>
      </w:r>
      <w:r>
        <w:rPr>
          <w:rFonts w:ascii="Simplified Arabic" w:hAnsi="Simplified Arabic" w:cs="Simplified Arabic" w:hint="cs"/>
          <w:color w:val="0E2841"/>
          <w:sz w:val="28"/>
          <w:szCs w:val="28"/>
          <w:lang w:bidi="ar-YE"/>
        </w:rPr>
        <w:t xml:space="preserve">International Professional Practices Framework </w:t>
      </w:r>
      <w:r>
        <w:rPr>
          <w:rFonts w:ascii="Simplified Arabic" w:hAnsi="Simplified Arabic" w:cs="Simplified Arabic"/>
          <w:color w:val="0E2841"/>
          <w:sz w:val="28"/>
          <w:szCs w:val="28"/>
          <w:lang w:bidi="ar-YE"/>
        </w:rPr>
        <w:t>–</w:t>
      </w:r>
      <w:r>
        <w:rPr>
          <w:rFonts w:ascii="Simplified Arabic" w:hAnsi="Simplified Arabic" w:cs="Simplified Arabic" w:hint="cs"/>
          <w:color w:val="0E2841"/>
          <w:sz w:val="28"/>
          <w:szCs w:val="28"/>
          <w:lang w:bidi="ar-YE"/>
        </w:rPr>
        <w:t xml:space="preserve"> IPPF</w:t>
      </w:r>
      <w:r>
        <w:rPr>
          <w:rFonts w:ascii="Simplified Arabic" w:hAnsi="Simplified Arabic" w:cs="Simplified Arabic" w:hint="cs"/>
          <w:color w:val="0E2841"/>
          <w:sz w:val="28"/>
          <w:szCs w:val="28"/>
          <w:rtl/>
        </w:rPr>
        <w:t>) الصادر عن معهد المدققين الداخليين المرجعية المعيارية الشاملة التي تحكم ممارسة مهنة التدقيق الداخلي على المستوى العالمي. وفي يناير 2024، أصدر المعهد نسخة محدّثة من المعايير العالمية للتدقيق الداخلي تُعدّ الأشمل والأكثر تطوراً في تاريخ المهنة، وتصبح سارية المفعول اعتباراً من يناير 2025 (</w:t>
      </w:r>
      <w:r>
        <w:rPr>
          <w:rFonts w:ascii="Simplified Arabic" w:hAnsi="Simplified Arabic" w:cs="Simplified Arabic" w:hint="cs"/>
          <w:color w:val="0E2841"/>
          <w:sz w:val="28"/>
          <w:szCs w:val="28"/>
          <w:lang w:bidi="ar-YE"/>
        </w:rPr>
        <w:t>IIA, 2024</w:t>
      </w:r>
      <w:r>
        <w:rPr>
          <w:rFonts w:ascii="Simplified Arabic" w:hAnsi="Simplified Arabic" w:cs="Simplified Arabic" w:hint="cs"/>
          <w:color w:val="0E2841"/>
          <w:sz w:val="28"/>
          <w:szCs w:val="28"/>
          <w:rtl/>
        </w:rPr>
        <w:t>). تتمحور هذه المعايير حول خمسة مجالات أساسية هي:</w:t>
      </w:r>
    </w:p>
    <w:p w14:paraId="7B75B501" w14:textId="77777777" w:rsidR="00174F05" w:rsidRDefault="00000000">
      <w:pPr>
        <w:pStyle w:val="a6"/>
        <w:numPr>
          <w:ilvl w:val="0"/>
          <w:numId w:val="3"/>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الغرض من التدقيق الداخلي (</w:t>
      </w:r>
      <w:r>
        <w:rPr>
          <w:rFonts w:ascii="Simplified Arabic" w:hAnsi="Simplified Arabic" w:cs="Simplified Arabic" w:hint="cs"/>
          <w:color w:val="0E2841"/>
          <w:sz w:val="28"/>
          <w:szCs w:val="28"/>
          <w:lang w:bidi="ar-YE"/>
        </w:rPr>
        <w:t>Purpose of Internal Auditing</w:t>
      </w:r>
      <w:r>
        <w:rPr>
          <w:rFonts w:ascii="Simplified Arabic" w:hAnsi="Simplified Arabic" w:cs="Simplified Arabic" w:hint="cs"/>
          <w:color w:val="0E2841"/>
          <w:sz w:val="28"/>
          <w:szCs w:val="28"/>
          <w:rtl/>
        </w:rPr>
        <w:t>): تقديم التأكيد والخدمات الاستشارية لتعزيز الحوكمة وإدارة المخاطر والرقابة.</w:t>
      </w:r>
    </w:p>
    <w:p w14:paraId="6DADEE9B" w14:textId="77777777" w:rsidR="00174F05" w:rsidRDefault="00000000">
      <w:pPr>
        <w:pStyle w:val="a6"/>
        <w:numPr>
          <w:ilvl w:val="0"/>
          <w:numId w:val="3"/>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أخلاقيات وقيم المهنة (</w:t>
      </w:r>
      <w:r>
        <w:rPr>
          <w:rFonts w:ascii="Simplified Arabic" w:hAnsi="Simplified Arabic" w:cs="Simplified Arabic" w:hint="cs"/>
          <w:color w:val="0E2841"/>
          <w:sz w:val="28"/>
          <w:szCs w:val="28"/>
          <w:lang w:bidi="ar-YE"/>
        </w:rPr>
        <w:t>Ethics and Professionalism</w:t>
      </w:r>
      <w:r>
        <w:rPr>
          <w:rFonts w:ascii="Simplified Arabic" w:hAnsi="Simplified Arabic" w:cs="Simplified Arabic" w:hint="cs"/>
          <w:color w:val="0E2841"/>
          <w:sz w:val="28"/>
          <w:szCs w:val="28"/>
          <w:rtl/>
        </w:rPr>
        <w:t>): الالتزام بمعايير السلوك المهني والنزاهة والموضوعية.</w:t>
      </w:r>
    </w:p>
    <w:p w14:paraId="44A7AB44" w14:textId="77777777" w:rsidR="00174F05" w:rsidRDefault="00000000">
      <w:pPr>
        <w:pStyle w:val="a6"/>
        <w:numPr>
          <w:ilvl w:val="0"/>
          <w:numId w:val="3"/>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حوكمة وظيفة التدقيق الداخلي (</w:t>
      </w:r>
      <w:r>
        <w:rPr>
          <w:rFonts w:ascii="Simplified Arabic" w:hAnsi="Simplified Arabic" w:cs="Simplified Arabic" w:hint="cs"/>
          <w:color w:val="0E2841"/>
          <w:sz w:val="28"/>
          <w:szCs w:val="28"/>
          <w:lang w:bidi="ar-YE"/>
        </w:rPr>
        <w:t xml:space="preserve">Governance of the </w:t>
      </w:r>
      <w:r>
        <w:rPr>
          <w:rFonts w:ascii="Simplified Arabic" w:hAnsi="Simplified Arabic" w:cs="Simplified Arabic"/>
          <w:color w:val="0E2841"/>
          <w:sz w:val="28"/>
          <w:szCs w:val="28"/>
          <w:lang w:bidi="ar-YE"/>
        </w:rPr>
        <w:t>I</w:t>
      </w:r>
      <w:r>
        <w:rPr>
          <w:rFonts w:ascii="Simplified Arabic" w:hAnsi="Simplified Arabic" w:cs="Simplified Arabic" w:hint="cs"/>
          <w:color w:val="0E2841"/>
          <w:sz w:val="28"/>
          <w:szCs w:val="28"/>
          <w:lang w:bidi="ar-YE"/>
        </w:rPr>
        <w:t>nternal Audit Function</w:t>
      </w:r>
      <w:r>
        <w:rPr>
          <w:rFonts w:ascii="Simplified Arabic" w:hAnsi="Simplified Arabic" w:cs="Simplified Arabic" w:hint="cs"/>
          <w:color w:val="0E2841"/>
          <w:sz w:val="28"/>
          <w:szCs w:val="28"/>
          <w:rtl/>
        </w:rPr>
        <w:t>): ضمان استقلالية الوظيفة وفعالية إدارتها.</w:t>
      </w:r>
    </w:p>
    <w:p w14:paraId="6F622C63" w14:textId="77777777" w:rsidR="00174F05" w:rsidRDefault="00000000">
      <w:pPr>
        <w:pStyle w:val="a6"/>
        <w:numPr>
          <w:ilvl w:val="0"/>
          <w:numId w:val="3"/>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إدارة وظيفة التدقيق الداخلي (</w:t>
      </w:r>
      <w:r>
        <w:rPr>
          <w:rFonts w:ascii="Simplified Arabic" w:hAnsi="Simplified Arabic" w:cs="Simplified Arabic" w:hint="cs"/>
          <w:color w:val="0E2841"/>
          <w:sz w:val="28"/>
          <w:szCs w:val="28"/>
          <w:lang w:bidi="ar-YE"/>
        </w:rPr>
        <w:t>Managing the Internal Audit Function</w:t>
      </w:r>
      <w:r>
        <w:rPr>
          <w:rFonts w:ascii="Simplified Arabic" w:hAnsi="Simplified Arabic" w:cs="Simplified Arabic" w:hint="cs"/>
          <w:color w:val="0E2841"/>
          <w:sz w:val="28"/>
          <w:szCs w:val="28"/>
          <w:rtl/>
        </w:rPr>
        <w:t>): التخطيط الاستراتيجي وإدارة الموارد وضمان الجودة.</w:t>
      </w:r>
    </w:p>
    <w:p w14:paraId="244DC641" w14:textId="77777777" w:rsidR="00174F05" w:rsidRDefault="00000000">
      <w:pPr>
        <w:pStyle w:val="a6"/>
        <w:numPr>
          <w:ilvl w:val="0"/>
          <w:numId w:val="3"/>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أداء عمل التدقيق الداخلي (</w:t>
      </w:r>
      <w:r>
        <w:rPr>
          <w:rFonts w:ascii="Simplified Arabic" w:hAnsi="Simplified Arabic" w:cs="Simplified Arabic" w:hint="cs"/>
          <w:color w:val="0E2841"/>
          <w:sz w:val="28"/>
          <w:szCs w:val="28"/>
          <w:lang w:bidi="ar-YE"/>
        </w:rPr>
        <w:t>Performing Internal Audit Services</w:t>
      </w:r>
      <w:r>
        <w:rPr>
          <w:rFonts w:ascii="Simplified Arabic" w:hAnsi="Simplified Arabic" w:cs="Simplified Arabic" w:hint="cs"/>
          <w:color w:val="0E2841"/>
          <w:sz w:val="28"/>
          <w:szCs w:val="28"/>
          <w:rtl/>
        </w:rPr>
        <w:t>): منهجية التخطيط والتنفيذ والتوصيل والمتابعة.</w:t>
      </w:r>
    </w:p>
    <w:p w14:paraId="56BB81DB"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وتُعدّ هذه المعايير المرجع الأساسي لتقييم فاعلية وظيفة التدقيق الداخلي في أي مؤسسة، بما فيها المؤسسات غير الربحية (</w:t>
      </w:r>
      <w:r>
        <w:rPr>
          <w:rFonts w:ascii="Simplified Arabic" w:hAnsi="Simplified Arabic" w:cs="Simplified Arabic" w:hint="cs"/>
          <w:color w:val="0E2841"/>
          <w:sz w:val="28"/>
          <w:szCs w:val="28"/>
          <w:lang w:bidi="ar-YE"/>
        </w:rPr>
        <w:t>Lenz &amp; O'Regan, 2024</w:t>
      </w:r>
      <w:r>
        <w:rPr>
          <w:rFonts w:ascii="Simplified Arabic" w:hAnsi="Simplified Arabic" w:cs="Simplified Arabic" w:hint="cs"/>
          <w:color w:val="0E2841"/>
          <w:sz w:val="28"/>
          <w:szCs w:val="28"/>
          <w:rtl/>
        </w:rPr>
        <w:t>).</w:t>
      </w:r>
    </w:p>
    <w:p w14:paraId="72718B04" w14:textId="77777777" w:rsidR="00174F05" w:rsidRDefault="00000000">
      <w:pPr>
        <w:pStyle w:val="a6"/>
        <w:numPr>
          <w:ilvl w:val="0"/>
          <w:numId w:val="5"/>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أهمية التدقيق الداخلي في المؤسسات غير الربحية</w:t>
      </w:r>
    </w:p>
    <w:p w14:paraId="08EF1E34"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lastRenderedPageBreak/>
        <w:t>تكتسب وظيفة التدقيق الداخلي أهمية خاصة في المؤسسات غير الربحية نظراً لطبيعتها الفريدة التي تعتمد بشكل كبير على ثقة المانحين والمجتمع والجهات التنظيمية. وتتجلى هذه الأهمية في جوانب عدة:</w:t>
      </w:r>
    </w:p>
    <w:p w14:paraId="58666D35"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 xml:space="preserve">أولاً: تعزيز الحوكمة والمساءلة. يلعب التدقيق الداخلي دوراً محورياً في تقييم فعالية هياكل الحوكمة وآليات الرقابة، مما يضمن استخدام الموارد بكفاءة وشفافية لتحقيق رسالة المؤسسة. وقد أكد </w:t>
      </w:r>
      <w:r>
        <w:rPr>
          <w:rFonts w:ascii="Simplified Arabic" w:hAnsi="Simplified Arabic" w:cs="Simplified Arabic" w:hint="cs"/>
          <w:color w:val="0E2841"/>
          <w:sz w:val="28"/>
          <w:szCs w:val="28"/>
          <w:lang w:bidi="ar-YE"/>
        </w:rPr>
        <w:t>Kugel &amp; Mercado (2024)</w:t>
      </w:r>
      <w:r>
        <w:rPr>
          <w:rFonts w:ascii="Simplified Arabic" w:hAnsi="Simplified Arabic" w:cs="Simplified Arabic" w:hint="cs"/>
          <w:color w:val="0E2841"/>
          <w:sz w:val="28"/>
          <w:szCs w:val="28"/>
          <w:rtl/>
        </w:rPr>
        <w:t xml:space="preserve"> أن المؤسسات غير الربحية التي تمتلك وظائف تدقيق داخلي فعالة تُظهر مستويات أعلى من الشفافية والمساءلة تجاه مجالس إدارتها والجمهور.</w:t>
      </w:r>
    </w:p>
    <w:p w14:paraId="6C786C8F"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ثانياً: تحسين إدارة المخاطر. يساعد التدقيق الداخلي المؤسسة على تحديد وتقييم المخاطر التشغيلية والمالية والاستراتيجية ومخاطر السمعة، وتقديم توصيات عملية للتعامل معها بشكل استباقي قبل أن تتفاقم وتتحول إلى أزمات (</w:t>
      </w:r>
      <w:r>
        <w:rPr>
          <w:rFonts w:ascii="Simplified Arabic" w:hAnsi="Simplified Arabic" w:cs="Simplified Arabic" w:hint="cs"/>
          <w:color w:val="0E2841"/>
          <w:sz w:val="28"/>
          <w:szCs w:val="28"/>
          <w:lang w:bidi="ar-YE"/>
        </w:rPr>
        <w:t>Shamsuddin &amp; Bakar, 2020</w:t>
      </w:r>
      <w:r>
        <w:rPr>
          <w:rFonts w:ascii="Simplified Arabic" w:hAnsi="Simplified Arabic" w:cs="Simplified Arabic" w:hint="cs"/>
          <w:color w:val="0E2841"/>
          <w:sz w:val="28"/>
          <w:szCs w:val="28"/>
          <w:rtl/>
        </w:rPr>
        <w:t xml:space="preserve">). وفي هذا الإطار، أثبتت دراسة </w:t>
      </w:r>
      <w:r>
        <w:rPr>
          <w:rFonts w:ascii="Simplified Arabic" w:hAnsi="Simplified Arabic" w:cs="Simplified Arabic" w:hint="cs"/>
          <w:color w:val="0E2841"/>
          <w:sz w:val="28"/>
          <w:szCs w:val="28"/>
          <w:lang w:bidi="ar-YE"/>
        </w:rPr>
        <w:t>Almgrashi &amp; Mujalli (2024)</w:t>
      </w:r>
      <w:r>
        <w:rPr>
          <w:rFonts w:ascii="Simplified Arabic" w:hAnsi="Simplified Arabic" w:cs="Simplified Arabic" w:hint="cs"/>
          <w:color w:val="0E2841"/>
          <w:sz w:val="28"/>
          <w:szCs w:val="28"/>
          <w:rtl/>
        </w:rPr>
        <w:t xml:space="preserve"> أن تطبيق التدقيق الداخلي المبني على المخاطر يُسهم بشكل مباشر في رفع مستوى فعالية إدارة المخاطر في المؤسسات.</w:t>
      </w:r>
    </w:p>
    <w:p w14:paraId="62E98FC6"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ثالثاً: ضمان الامتثال للقوانين واللوائح. يقدم التدقيق الداخلي تأكيدات حول مدى التزام المؤسسة بالأنظمة واللوائح الحكومية ومتطلبات الجهات المانحة، مما يجنبها العقوبات ويحافظ على سمعتها. وفي المملكة العربية السعودية تحديداً، يُلزم المركز الوطني لتنمية القطاع غير الربحي المؤسسات المسجلة بالامتثال لمجموعة من اللوائح والأنظمة التي تستلزم وجود رقابة داخلية فعالة (المركز الوطني لتنمية القطاع غير الربحي، 2023).</w:t>
      </w:r>
    </w:p>
    <w:p w14:paraId="353D9970"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 xml:space="preserve">رابعاً: حماية أصول المؤسسة. يساهم التدقيق الداخلي في تصميم وتطبيق أنظمة رقابة داخلية قوية لمنع الاحتيال وسوء استخدام الأصول والموارد. وقد أشارت دراسة </w:t>
      </w:r>
      <w:r>
        <w:rPr>
          <w:rFonts w:ascii="Simplified Arabic" w:hAnsi="Simplified Arabic" w:cs="Simplified Arabic" w:hint="cs"/>
          <w:color w:val="0E2841"/>
          <w:sz w:val="28"/>
          <w:szCs w:val="28"/>
          <w:lang w:bidi="ar-YE"/>
        </w:rPr>
        <w:t>Garven &amp; Scarlata (2021)</w:t>
      </w:r>
      <w:r>
        <w:rPr>
          <w:rFonts w:ascii="Simplified Arabic" w:hAnsi="Simplified Arabic" w:cs="Simplified Arabic" w:hint="cs"/>
          <w:color w:val="0E2841"/>
          <w:sz w:val="28"/>
          <w:szCs w:val="28"/>
          <w:rtl/>
        </w:rPr>
        <w:t xml:space="preserve"> إلى أن المؤسسات غير الربحية التي تمتلك وظائف تدقيق داخلي أكبر حجماً تُسجّل معدلات أقل من حالات الاحتيال وسوء الاستخدام.</w:t>
      </w:r>
    </w:p>
    <w:p w14:paraId="173436DB"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lastRenderedPageBreak/>
        <w:t xml:space="preserve">خامساً: زيادة ثقة أصحاب المصلحة. إن وجود وظيفة تدقيق داخلي فعالة ومستقلة يعزز من ثقة المانحين والمستفيدين والمجتمع في قدرة المؤسسة على إدارة مواردها بكفاءة وتحقيق أهدافها المعلنة. وقد أكدت دراسة </w:t>
      </w:r>
      <w:r>
        <w:rPr>
          <w:rFonts w:ascii="Simplified Arabic" w:hAnsi="Simplified Arabic" w:cs="Simplified Arabic" w:hint="cs"/>
          <w:color w:val="0E2841"/>
          <w:sz w:val="28"/>
          <w:szCs w:val="28"/>
          <w:lang w:bidi="ar-YE"/>
        </w:rPr>
        <w:t>Alzaidan et al. (2025)</w:t>
      </w:r>
      <w:r>
        <w:rPr>
          <w:rFonts w:ascii="Simplified Arabic" w:hAnsi="Simplified Arabic" w:cs="Simplified Arabic" w:hint="cs"/>
          <w:color w:val="0E2841"/>
          <w:sz w:val="28"/>
          <w:szCs w:val="28"/>
          <w:rtl/>
        </w:rPr>
        <w:t xml:space="preserve"> أن الحوكمة الفعالة، التي يُعدّ التدقيق الداخلي ركيزة أساسية فيها، هي أحد أبرز محددات ثقة أصحاب المصلحة في المؤسسات غير الربحية السعودية.</w:t>
      </w:r>
    </w:p>
    <w:p w14:paraId="492928E1" w14:textId="77777777" w:rsidR="00174F05" w:rsidRDefault="00000000">
      <w:pPr>
        <w:pStyle w:val="a6"/>
        <w:numPr>
          <w:ilvl w:val="0"/>
          <w:numId w:val="7"/>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أبعاد فاعلية التدقيق الداخلي</w:t>
      </w:r>
    </w:p>
    <w:p w14:paraId="4B1217DB"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تعتمد فاعلية وظيفة التدقيق الداخلي على مجموعة من العوامل والأبعاد المترابطة التي تضمن قدرتها على تحقيق أهدافها وتقديم قيمة مضافة للمؤسسة. بناءً على الأدبيات السابقة والإطار الدولي للممارسات المهنية، يمكن تحديد الأبعاد الأربعة الرئيسية التالية التي تُشكّل المتغير المستقل في هذه الدراسة:</w:t>
      </w:r>
    </w:p>
    <w:p w14:paraId="1029F76A"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b/>
          <w:bCs/>
          <w:color w:val="0E2841"/>
          <w:sz w:val="28"/>
          <w:szCs w:val="28"/>
          <w:rtl/>
        </w:rPr>
        <w:t>البعد الأول:</w:t>
      </w:r>
      <w:r>
        <w:rPr>
          <w:rFonts w:ascii="Simplified Arabic" w:hAnsi="Simplified Arabic" w:cs="Simplified Arabic" w:hint="cs"/>
          <w:color w:val="0E2841"/>
          <w:sz w:val="28"/>
          <w:szCs w:val="28"/>
          <w:rtl/>
        </w:rPr>
        <w:t xml:space="preserve"> استقلالية وموضوعية وظيفة التدقيق الداخلي (</w:t>
      </w:r>
      <w:r>
        <w:rPr>
          <w:rFonts w:ascii="Simplified Arabic" w:hAnsi="Simplified Arabic" w:cs="Simplified Arabic" w:hint="cs"/>
          <w:color w:val="0E2841"/>
          <w:sz w:val="28"/>
          <w:szCs w:val="28"/>
          <w:lang w:bidi="ar-YE"/>
        </w:rPr>
        <w:t>Independence and Objectivity</w:t>
      </w:r>
      <w:r>
        <w:rPr>
          <w:rFonts w:ascii="Simplified Arabic" w:hAnsi="Simplified Arabic" w:cs="Simplified Arabic" w:hint="cs"/>
          <w:color w:val="0E2841"/>
          <w:sz w:val="28"/>
          <w:szCs w:val="28"/>
          <w:rtl/>
        </w:rPr>
        <w:t>)</w:t>
      </w:r>
    </w:p>
    <w:p w14:paraId="35056298"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تُعدّ الاستقلالية حجر الزاوية لفاعلية التدقيق الداخلي، وهي شرط لا غنى عنه لضمان موضوعية نتائجه وتوصياته. وتعني الاستقلالية التنظيمية أن تكون وظيفة التدقيق الداخلي بمنأى عن الأنشطة التي تقوم بتدقيقها، وأن يكون رئيس التدقيق الداخلي مسؤولاً وظيفياً أمام أعلى مستوى في الإدارة، كلجنة المراجعة أو مجلس الإدارة، لضمان عدم وجود أي تدخل في تحديد نطاق عمل التدقيق أو توصيل نتائجه (</w:t>
      </w:r>
      <w:r>
        <w:rPr>
          <w:rFonts w:ascii="Simplified Arabic" w:hAnsi="Simplified Arabic" w:cs="Simplified Arabic" w:hint="cs"/>
          <w:color w:val="0E2841"/>
          <w:sz w:val="28"/>
          <w:szCs w:val="28"/>
          <w:lang w:bidi="ar-YE"/>
        </w:rPr>
        <w:t>IIA, 2024</w:t>
      </w:r>
      <w:r>
        <w:rPr>
          <w:rFonts w:ascii="Simplified Arabic" w:hAnsi="Simplified Arabic" w:cs="Simplified Arabic" w:hint="cs"/>
          <w:color w:val="0E2841"/>
          <w:sz w:val="28"/>
          <w:szCs w:val="28"/>
          <w:rtl/>
        </w:rPr>
        <w:t xml:space="preserve">). أما الموضوعية، فهي حالة ذهنية غير متحيزة تُتيح للمدققين أداء عملهم بنزاهة ودون أي تضارب في المصالح. وقد أثبتت دراسة </w:t>
      </w:r>
      <w:r>
        <w:rPr>
          <w:rFonts w:ascii="Simplified Arabic" w:hAnsi="Simplified Arabic" w:cs="Simplified Arabic" w:hint="cs"/>
          <w:color w:val="0E2841"/>
          <w:sz w:val="28"/>
          <w:szCs w:val="28"/>
          <w:lang w:bidi="ar-YE"/>
        </w:rPr>
        <w:t>Alzeban &amp; Gwilliam, 2014)</w:t>
      </w:r>
      <w:r>
        <w:rPr>
          <w:rFonts w:ascii="Simplified Arabic" w:hAnsi="Simplified Arabic" w:cs="Simplified Arabic" w:hint="cs"/>
          <w:color w:val="0E2841"/>
          <w:sz w:val="28"/>
          <w:szCs w:val="28"/>
          <w:rtl/>
        </w:rPr>
        <w:t>) في السياق السعودي أن استقلالية التدقيق الداخلي تُمثّل أحد أقوى المتنبئات بفعاليته في القطاع العام.</w:t>
      </w:r>
    </w:p>
    <w:p w14:paraId="2AA426D4"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b/>
          <w:bCs/>
          <w:color w:val="0E2841"/>
          <w:sz w:val="28"/>
          <w:szCs w:val="28"/>
          <w:rtl/>
        </w:rPr>
        <w:t>البعد الثاني:</w:t>
      </w:r>
      <w:r>
        <w:rPr>
          <w:rFonts w:ascii="Simplified Arabic" w:hAnsi="Simplified Arabic" w:cs="Simplified Arabic" w:hint="cs"/>
          <w:color w:val="0E2841"/>
          <w:sz w:val="28"/>
          <w:szCs w:val="28"/>
          <w:rtl/>
        </w:rPr>
        <w:t xml:space="preserve"> كفاءة المدققين الداخليين (</w:t>
      </w:r>
      <w:r>
        <w:rPr>
          <w:rFonts w:ascii="Simplified Arabic" w:hAnsi="Simplified Arabic" w:cs="Simplified Arabic" w:hint="cs"/>
          <w:color w:val="0E2841"/>
          <w:sz w:val="28"/>
          <w:szCs w:val="28"/>
          <w:lang w:bidi="ar-YE"/>
        </w:rPr>
        <w:t>Proficiency</w:t>
      </w:r>
      <w:r>
        <w:rPr>
          <w:rFonts w:ascii="Simplified Arabic" w:hAnsi="Simplified Arabic" w:cs="Simplified Arabic" w:hint="cs"/>
          <w:color w:val="0E2841"/>
          <w:sz w:val="28"/>
          <w:szCs w:val="28"/>
          <w:rtl/>
        </w:rPr>
        <w:t>)</w:t>
      </w:r>
    </w:p>
    <w:p w14:paraId="76726309"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lastRenderedPageBreak/>
        <w:t>تتطلب فاعلية التدقيق الداخلي أن يمتلك فريق المدققين الداخليين المهارات والكفاءات اللازمة لأداء وظائفهم بفاعلية، كما تتطلب فاعلية المدققين الداخليين أن يكون لديهم معرفة كافية لأداء مسؤولياتهم بمستوى عالٍ من الاحترافية. حيث لا تقتصر الكفاءة على المؤهلات المحاسبية والمالية فحسب، بل تشمل أيضاً فهماً عميقاً لعمليات المؤسسة، ومهارات في إدارة المخاطر، وتقنية المعلومات، والاتصال، والتفكير النقدي والتحليلي (</w:t>
      </w:r>
      <w:r>
        <w:rPr>
          <w:rFonts w:ascii="Simplified Arabic" w:hAnsi="Simplified Arabic" w:cs="Simplified Arabic" w:hint="cs"/>
          <w:color w:val="0E2841"/>
          <w:sz w:val="28"/>
          <w:szCs w:val="28"/>
          <w:lang w:bidi="ar-YE"/>
        </w:rPr>
        <w:t>Rampai, 2024</w:t>
      </w:r>
      <w:r>
        <w:rPr>
          <w:rFonts w:ascii="Simplified Arabic" w:hAnsi="Simplified Arabic" w:cs="Simplified Arabic" w:hint="cs"/>
          <w:color w:val="0E2841"/>
          <w:sz w:val="28"/>
          <w:szCs w:val="28"/>
          <w:rtl/>
        </w:rPr>
        <w:t>). ويُعدّ التطوير المهني المستمر ضرورة حتمية للحفاظ على هذه الكفاءة وتحديثها في ظل التغيرات المتسارعة في بيئة الأعمال. وفي السياق العربي، أشار الصافي (2023) إلى أن كفاءة المراجعين الداخليين تُمثّل عاملاً جوهرياً في تحديد جودة عملهم وفعاليتهم في إدارة المخاطر.</w:t>
      </w:r>
    </w:p>
    <w:p w14:paraId="1D4E502D"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b/>
          <w:bCs/>
          <w:color w:val="0E2841"/>
          <w:sz w:val="28"/>
          <w:szCs w:val="28"/>
          <w:rtl/>
        </w:rPr>
        <w:t>البعد الثالث</w:t>
      </w:r>
      <w:r>
        <w:rPr>
          <w:rFonts w:ascii="Simplified Arabic" w:hAnsi="Simplified Arabic" w:cs="Simplified Arabic" w:hint="cs"/>
          <w:color w:val="0E2841"/>
          <w:sz w:val="28"/>
          <w:szCs w:val="28"/>
          <w:rtl/>
        </w:rPr>
        <w:t>: دعم الإدارة العليا ولجنة المراجعة (</w:t>
      </w:r>
      <w:r>
        <w:rPr>
          <w:rFonts w:ascii="Simplified Arabic" w:hAnsi="Simplified Arabic" w:cs="Simplified Arabic" w:hint="cs"/>
          <w:color w:val="0E2841"/>
          <w:sz w:val="28"/>
          <w:szCs w:val="28"/>
          <w:lang w:bidi="ar-YE"/>
        </w:rPr>
        <w:t>Senior Management and Audit Committee Support</w:t>
      </w:r>
      <w:r>
        <w:rPr>
          <w:rFonts w:ascii="Simplified Arabic" w:hAnsi="Simplified Arabic" w:cs="Simplified Arabic" w:hint="cs"/>
          <w:color w:val="0E2841"/>
          <w:sz w:val="28"/>
          <w:szCs w:val="28"/>
          <w:rtl/>
        </w:rPr>
        <w:t>)</w:t>
      </w:r>
    </w:p>
    <w:p w14:paraId="60668438"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يُعدّ دعم الإدارة العليا ولجنة المراجعة عاملاً حاسماً لنجاح وظيفة التدقيق الداخلي وتحقيق أهدافها. حيث يتمثل هذا الدعم في توفير الموارد البشرية والمالية والتقنية الكافية، والموافقة على خطط التدقيق، ومناقشة النتائج والتوصيات بجدية، ومتابعة وتنفيذ جميع الإجراءات التصحيحية. وبدون هذا الدعم، فإن وظيفة التدقيق الداخلي قد تفقد تأثيرها وتتحول إلى مجرد وظيفة شكلية لا يمكنها أن تُضيف قيمة حقيقية (</w:t>
      </w:r>
      <w:r>
        <w:rPr>
          <w:rFonts w:ascii="Simplified Arabic" w:hAnsi="Simplified Arabic" w:cs="Simplified Arabic" w:hint="cs"/>
          <w:color w:val="0E2841"/>
          <w:sz w:val="28"/>
          <w:szCs w:val="28"/>
          <w:lang w:bidi="ar-YE"/>
        </w:rPr>
        <w:t>Shamsuddin &amp; Bakar, 2020</w:t>
      </w:r>
      <w:r>
        <w:rPr>
          <w:rFonts w:ascii="Simplified Arabic" w:hAnsi="Simplified Arabic" w:cs="Simplified Arabic" w:hint="cs"/>
          <w:color w:val="0E2841"/>
          <w:sz w:val="28"/>
          <w:szCs w:val="28"/>
          <w:rtl/>
        </w:rPr>
        <w:t xml:space="preserve">). وقد خلصت دراسة </w:t>
      </w:r>
      <w:r>
        <w:rPr>
          <w:rFonts w:ascii="Simplified Arabic" w:hAnsi="Simplified Arabic" w:cs="Simplified Arabic" w:hint="cs"/>
          <w:color w:val="0E2841"/>
          <w:sz w:val="28"/>
          <w:szCs w:val="28"/>
          <w:lang w:bidi="ar-YE"/>
        </w:rPr>
        <w:t>(Alqudah et al. 2023)</w:t>
      </w:r>
      <w:r>
        <w:rPr>
          <w:rFonts w:ascii="Simplified Arabic" w:hAnsi="Simplified Arabic" w:cs="Simplified Arabic" w:hint="cs"/>
          <w:color w:val="0E2841"/>
          <w:sz w:val="28"/>
          <w:szCs w:val="28"/>
          <w:rtl/>
        </w:rPr>
        <w:t xml:space="preserve"> إلى أن دعم الإدارة العليا يُعدّ من أبرز العوامل المؤثرة على فاعلية التدقيق الداخلي في المؤسسات الأردنية.</w:t>
      </w:r>
    </w:p>
    <w:p w14:paraId="57EB492F"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b/>
          <w:bCs/>
          <w:color w:val="0E2841"/>
          <w:sz w:val="28"/>
          <w:szCs w:val="28"/>
          <w:rtl/>
        </w:rPr>
        <w:t>البعد الرابع:</w:t>
      </w:r>
      <w:r>
        <w:rPr>
          <w:rFonts w:ascii="Simplified Arabic" w:hAnsi="Simplified Arabic" w:cs="Simplified Arabic" w:hint="cs"/>
          <w:color w:val="0E2841"/>
          <w:sz w:val="28"/>
          <w:szCs w:val="28"/>
          <w:rtl/>
        </w:rPr>
        <w:t xml:space="preserve"> جودة أداء التدقيق الداخلي (</w:t>
      </w:r>
      <w:r>
        <w:rPr>
          <w:rFonts w:ascii="Simplified Arabic" w:hAnsi="Simplified Arabic" w:cs="Simplified Arabic" w:hint="cs"/>
          <w:color w:val="0E2841"/>
          <w:sz w:val="28"/>
          <w:szCs w:val="28"/>
          <w:lang w:bidi="ar-YE"/>
        </w:rPr>
        <w:t>Quality of Internal Audit Performance</w:t>
      </w:r>
      <w:r>
        <w:rPr>
          <w:rFonts w:ascii="Simplified Arabic" w:hAnsi="Simplified Arabic" w:cs="Simplified Arabic" w:hint="cs"/>
          <w:color w:val="0E2841"/>
          <w:sz w:val="28"/>
          <w:szCs w:val="28"/>
          <w:rtl/>
        </w:rPr>
        <w:t>)</w:t>
      </w:r>
    </w:p>
    <w:p w14:paraId="78637F0A"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 xml:space="preserve">يُشير هذا البعد إلى مدى التزام وظيفة التدقيق الداخلي بالمعايير العالمية للتدقيق الداخلي الصادرة عن معهد المدققين الداخليين في تنفيذ مهامها. ويشمل ذلك التخطيط الدقيق لمهام التدقيق بناءً على تقييم شامل للمخاطر، وتنفيذ الإجراءات بشكل احترافي ومنهجي، وتوثيق الأدلة بشكل كافٍ ومناسب، وتوصيل النتائج </w:t>
      </w:r>
      <w:r>
        <w:rPr>
          <w:rFonts w:ascii="Simplified Arabic" w:hAnsi="Simplified Arabic" w:cs="Simplified Arabic" w:hint="cs"/>
          <w:color w:val="0E2841"/>
          <w:sz w:val="28"/>
          <w:szCs w:val="28"/>
          <w:rtl/>
        </w:rPr>
        <w:lastRenderedPageBreak/>
        <w:t>بوضوح وموضوعية إلى الجهات المعنية، ومتابعة تنفيذ التوصيات للتأكد من معالجة نقاط الضعف المُحددة. كما يتضمن هذا البعد وجود برنامج لضمان وتحسين الجودة (</w:t>
      </w:r>
      <w:r>
        <w:rPr>
          <w:rFonts w:ascii="Simplified Arabic" w:hAnsi="Simplified Arabic" w:cs="Simplified Arabic" w:hint="cs"/>
          <w:color w:val="0E2841"/>
          <w:sz w:val="28"/>
          <w:szCs w:val="28"/>
          <w:lang w:bidi="ar-YE"/>
        </w:rPr>
        <w:t xml:space="preserve">Quality Assurance and </w:t>
      </w:r>
      <w:r>
        <w:rPr>
          <w:rFonts w:ascii="Simplified Arabic" w:hAnsi="Simplified Arabic" w:cs="Simplified Arabic"/>
          <w:color w:val="0E2841"/>
          <w:sz w:val="28"/>
          <w:szCs w:val="28"/>
          <w:lang w:bidi="ar-YE"/>
        </w:rPr>
        <w:t>I</w:t>
      </w:r>
      <w:r>
        <w:rPr>
          <w:rFonts w:ascii="Simplified Arabic" w:hAnsi="Simplified Arabic" w:cs="Simplified Arabic" w:hint="cs"/>
          <w:color w:val="0E2841"/>
          <w:sz w:val="28"/>
          <w:szCs w:val="28"/>
          <w:lang w:bidi="ar-YE"/>
        </w:rPr>
        <w:t xml:space="preserve">mprovement Program </w:t>
      </w:r>
      <w:r>
        <w:rPr>
          <w:rFonts w:ascii="Simplified Arabic" w:hAnsi="Simplified Arabic" w:cs="Simplified Arabic"/>
          <w:color w:val="0E2841"/>
          <w:sz w:val="28"/>
          <w:szCs w:val="28"/>
          <w:lang w:bidi="ar-YE"/>
        </w:rPr>
        <w:t>–</w:t>
      </w:r>
      <w:r>
        <w:rPr>
          <w:rFonts w:ascii="Simplified Arabic" w:hAnsi="Simplified Arabic" w:cs="Simplified Arabic" w:hint="cs"/>
          <w:color w:val="0E2841"/>
          <w:sz w:val="28"/>
          <w:szCs w:val="28"/>
          <w:lang w:bidi="ar-YE"/>
        </w:rPr>
        <w:t xml:space="preserve"> QAIP</w:t>
      </w:r>
      <w:r>
        <w:rPr>
          <w:rFonts w:ascii="Simplified Arabic" w:hAnsi="Simplified Arabic" w:cs="Simplified Arabic" w:hint="cs"/>
          <w:color w:val="0E2841"/>
          <w:sz w:val="28"/>
          <w:szCs w:val="28"/>
          <w:rtl/>
        </w:rPr>
        <w:t>) لتقييم أداء الوظيفة بشكل دوري وتحديد مجالات التحسين (</w:t>
      </w:r>
      <w:r>
        <w:rPr>
          <w:rFonts w:ascii="Simplified Arabic" w:hAnsi="Simplified Arabic" w:cs="Simplified Arabic" w:hint="cs"/>
          <w:color w:val="0E2841"/>
          <w:sz w:val="28"/>
          <w:szCs w:val="28"/>
          <w:lang w:bidi="ar-YE"/>
        </w:rPr>
        <w:t>IIA, 2024</w:t>
      </w:r>
      <w:r>
        <w:rPr>
          <w:rFonts w:ascii="Simplified Arabic" w:hAnsi="Simplified Arabic" w:cs="Simplified Arabic" w:hint="cs"/>
          <w:color w:val="0E2841"/>
          <w:sz w:val="28"/>
          <w:szCs w:val="28"/>
          <w:rtl/>
        </w:rPr>
        <w:t>). وقد أكدت دراسة عبد الرحيم وأبو (2025) أن جودة أداء المراجعة الداخلية تُسهم بشكل مباشر في تدنية المخاطر المالية في السوق السعودية.</w:t>
      </w:r>
    </w:p>
    <w:p w14:paraId="1C0DA336" w14:textId="77777777" w:rsidR="00174F05" w:rsidRDefault="00000000">
      <w:pPr>
        <w:pStyle w:val="a6"/>
        <w:spacing w:before="240" w:line="360" w:lineRule="auto"/>
        <w:ind w:left="1080"/>
        <w:rPr>
          <w:rFonts w:ascii="Simplified Arabic" w:hAnsi="Simplified Arabic" w:cs="Simplified Arabic"/>
          <w:b/>
          <w:bCs/>
          <w:color w:val="0E2841"/>
          <w:sz w:val="28"/>
          <w:szCs w:val="28"/>
          <w:rtl/>
        </w:rPr>
      </w:pPr>
      <w:r>
        <w:rPr>
          <w:rFonts w:ascii="Simplified Arabic" w:hAnsi="Simplified Arabic" w:hint="cs"/>
          <w:b/>
          <w:bCs/>
          <w:color w:val="0E2841"/>
          <w:sz w:val="36"/>
          <w:szCs w:val="36"/>
          <w:rtl/>
          <w:lang w:bidi="ar-DZ"/>
        </w:rPr>
        <w:t>٢</w:t>
      </w:r>
      <w:r>
        <w:rPr>
          <w:rFonts w:hAnsi="Simplified Arabic"/>
          <w:b/>
          <w:bCs/>
          <w:color w:val="0E2841"/>
          <w:sz w:val="36"/>
          <w:szCs w:val="36"/>
          <w:rtl/>
          <w:lang w:bidi="ar-DZ"/>
        </w:rPr>
        <w:t>-</w:t>
      </w:r>
      <w:r>
        <w:rPr>
          <w:rFonts w:hAnsi="Simplified Arabic" w:hint="cs"/>
          <w:b/>
          <w:bCs/>
          <w:color w:val="0E2841"/>
          <w:sz w:val="36"/>
          <w:szCs w:val="36"/>
          <w:rtl/>
          <w:lang w:bidi="ar-DZ"/>
        </w:rPr>
        <w:t>٤</w:t>
      </w:r>
      <w:r>
        <w:rPr>
          <w:rFonts w:hAnsi="Simplified Arabic"/>
          <w:b/>
          <w:bCs/>
          <w:color w:val="0E2841"/>
          <w:sz w:val="36"/>
          <w:szCs w:val="36"/>
          <w:rtl/>
          <w:lang w:bidi="ar-DZ"/>
        </w:rPr>
        <w:t>-</w:t>
      </w:r>
      <w:r>
        <w:rPr>
          <w:rFonts w:hAnsi="Simplified Arabic" w:hint="cs"/>
          <w:b/>
          <w:bCs/>
          <w:color w:val="0E2841"/>
          <w:sz w:val="36"/>
          <w:szCs w:val="36"/>
          <w:rtl/>
          <w:lang w:bidi="ar-DZ"/>
        </w:rPr>
        <w:t>٣</w:t>
      </w:r>
      <w:r>
        <w:rPr>
          <w:rFonts w:hAnsi="Simplified Arabic"/>
          <w:b/>
          <w:bCs/>
          <w:color w:val="0E2841"/>
          <w:sz w:val="36"/>
          <w:szCs w:val="36"/>
          <w:rtl/>
          <w:lang w:bidi="ar-DZ"/>
        </w:rPr>
        <w:t xml:space="preserve">. </w:t>
      </w:r>
      <w:r>
        <w:rPr>
          <w:rFonts w:ascii="Simplified Arabic" w:hAnsi="Simplified Arabic" w:cs="Simplified Arabic" w:hint="eastAsia"/>
          <w:b/>
          <w:bCs/>
          <w:color w:val="0E2841"/>
          <w:sz w:val="36"/>
          <w:szCs w:val="36"/>
          <w:rtl/>
        </w:rPr>
        <w:t>المحور</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الثاني</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إدارة</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المخاطر</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الإدارية</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المفهوم،</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الأنواع،</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والأطر</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المرجعية</w:t>
      </w:r>
    </w:p>
    <w:p w14:paraId="523B1CC4" w14:textId="77777777" w:rsidR="00174F05" w:rsidRDefault="00000000">
      <w:pPr>
        <w:pStyle w:val="a6"/>
        <w:numPr>
          <w:ilvl w:val="0"/>
          <w:numId w:val="13"/>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مفهوم</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المخاطر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وإدارة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المخاطر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الإدارية</w:t>
      </w:r>
    </w:p>
    <w:p w14:paraId="40CB765A"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جزءاً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يتجزأ</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بيئة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سواء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أكانت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حكومية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خاصة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وتُعرَّف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أبسط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صورها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بأنها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احتمالية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وقوع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حدث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يؤثر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سلباً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إيجاباً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قدرة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أهدافها</w:t>
      </w:r>
      <w:r>
        <w:rPr>
          <w:rFonts w:ascii="Simplified Arabic" w:hAnsi="Simplified Arabic" w:cs="Simplified Arabic"/>
          <w:color w:val="0E2841"/>
          <w:sz w:val="28"/>
          <w:szCs w:val="28"/>
          <w:rtl/>
        </w:rPr>
        <w:t>" (</w:t>
      </w:r>
      <w:r>
        <w:rPr>
          <w:rFonts w:ascii="Simplified Arabic" w:hAnsi="Simplified Arabic" w:cs="Simplified Arabic"/>
          <w:color w:val="0E2841"/>
          <w:sz w:val="28"/>
          <w:szCs w:val="28"/>
        </w:rPr>
        <w:t>ISO, 2018</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المفهوم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ليتجاوز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التقليدية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كانت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تُعامل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باعتبارها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تهديدات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يجب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تجنبها،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شمولاً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تُعترف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بعض</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تنطوي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فرص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يمكن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استثمارها</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COSO, 2017</w:t>
      </w:r>
      <w:r>
        <w:rPr>
          <w:rFonts w:ascii="Simplified Arabic" w:hAnsi="Simplified Arabic" w:cs="Simplified Arabic"/>
          <w:color w:val="0E2841"/>
          <w:sz w:val="28"/>
          <w:szCs w:val="28"/>
          <w:rtl/>
        </w:rPr>
        <w:t>).</w:t>
      </w:r>
    </w:p>
    <w:p w14:paraId="58882ACB"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تُعرّف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لجنة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المنظمات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الراعية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للجنة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تريدواي</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COSO</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بأنها</w:t>
      </w:r>
      <w:r>
        <w:rPr>
          <w:rFonts w:ascii="Simplified Arabic" w:hAnsi="Simplified Arabic" w:cs="Simplified Arabic"/>
          <w:color w:val="0E2841"/>
          <w:sz w:val="28"/>
          <w:szCs w:val="28"/>
          <w:rtl/>
        </w:rPr>
        <w:t>:</w:t>
      </w:r>
      <w:r>
        <w:rPr>
          <w:rFonts w:ascii="Simplified Arabic" w:hAnsi="Simplified Arabic" w:cs="Simplified Arabic" w:hint="cs"/>
          <w:color w:val="0E2841"/>
          <w:sz w:val="28"/>
          <w:szCs w:val="28"/>
          <w:rtl/>
        </w:rPr>
        <w:t xml:space="preserve"> </w:t>
      </w:r>
      <w:r>
        <w:rPr>
          <w:rFonts w:ascii="Simplified Arabic" w:hAnsi="Simplified Arabic" w:cs="Simplified Arabic"/>
          <w:color w:val="0E2841"/>
          <w:sz w:val="28"/>
          <w:szCs w:val="28"/>
          <w:rtl/>
        </w:rPr>
        <w:t>"</w:t>
      </w:r>
      <w:r>
        <w:rPr>
          <w:rFonts w:ascii="Simplified Arabic" w:hAnsi="Simplified Arabic" w:cs="Simplified Arabic" w:hint="eastAsia"/>
          <w:color w:val="0E2841"/>
          <w:sz w:val="28"/>
          <w:szCs w:val="28"/>
          <w:rtl/>
        </w:rPr>
        <w:t>الثقافة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والقدرات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والممارسات،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المدمجة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تحديد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الاستراتيجية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والأداء،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تعتمد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عليها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إنشاء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القيمة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والحفاظ</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عليها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وتحقيقها</w:t>
      </w:r>
      <w:r>
        <w:rPr>
          <w:rFonts w:ascii="Simplified Arabic" w:hAnsi="Simplified Arabic" w:cs="Simplified Arabic"/>
          <w:color w:val="0E2841"/>
          <w:sz w:val="28"/>
          <w:szCs w:val="28"/>
          <w:rtl/>
        </w:rPr>
        <w:t>" (</w:t>
      </w:r>
      <w:r>
        <w:rPr>
          <w:rFonts w:ascii="Simplified Arabic" w:hAnsi="Simplified Arabic" w:cs="Simplified Arabic"/>
          <w:color w:val="0E2841"/>
          <w:sz w:val="28"/>
          <w:szCs w:val="28"/>
        </w:rPr>
        <w:t>COSO, 2017, p. 2</w:t>
      </w:r>
      <w:r>
        <w:rPr>
          <w:rFonts w:ascii="Simplified Arabic" w:hAnsi="Simplified Arabic" w:cs="Simplified Arabic"/>
          <w:color w:val="0E2841"/>
          <w:sz w:val="28"/>
          <w:szCs w:val="28"/>
          <w:rtl/>
        </w:rPr>
        <w:t>).</w:t>
      </w:r>
    </w:p>
    <w:p w14:paraId="7ADE8E40"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أما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المعيار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الدولي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ISO 31000:2018</w:t>
      </w:r>
      <w:r>
        <w:rPr>
          <w:rFonts w:ascii="Simplified Arabic" w:hAnsi="Simplified Arabic" w:cs="Simplified Arabic"/>
          <w:color w:val="0E2841"/>
          <w:sz w:val="28"/>
          <w:szCs w:val="28"/>
          <w:rtl/>
        </w:rPr>
        <w:t>)</w:t>
      </w:r>
      <w:r>
        <w:rPr>
          <w:rFonts w:ascii="Simplified Arabic" w:hAnsi="Simplified Arabic" w:cs="Simplified Arabic" w:hint="eastAsia"/>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فيُعرّف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بأنها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الأنشطة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المنسقة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لتوجيه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وضبط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يتعلق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بالمخاطر</w:t>
      </w:r>
      <w:r>
        <w:rPr>
          <w:rFonts w:ascii="Simplified Arabic" w:hAnsi="Simplified Arabic" w:cs="Simplified Arabic"/>
          <w:color w:val="0E2841"/>
          <w:sz w:val="28"/>
          <w:szCs w:val="28"/>
          <w:rtl/>
        </w:rPr>
        <w:t>" (</w:t>
      </w:r>
      <w:r>
        <w:rPr>
          <w:rFonts w:ascii="Simplified Arabic" w:hAnsi="Simplified Arabic" w:cs="Simplified Arabic"/>
          <w:color w:val="0E2841"/>
          <w:sz w:val="28"/>
          <w:szCs w:val="28"/>
        </w:rPr>
        <w:t>ISO, 2018, p. 1</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ويُؤكد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التعريفين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lastRenderedPageBreak/>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مستمرة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ومتكاملة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جميع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أنشطة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وليست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مجرد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وظيفة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معزولة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استجابة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لأحداث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طارئة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Wolters Kluwer, 2024</w:t>
      </w:r>
      <w:r>
        <w:rPr>
          <w:rFonts w:ascii="Simplified Arabic" w:hAnsi="Simplified Arabic" w:cs="Simplified Arabic"/>
          <w:color w:val="0E2841"/>
          <w:sz w:val="28"/>
          <w:szCs w:val="28"/>
          <w:rtl/>
        </w:rPr>
        <w:t>).</w:t>
      </w:r>
    </w:p>
    <w:p w14:paraId="47042BA7"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color w:val="0E2841"/>
          <w:sz w:val="28"/>
          <w:szCs w:val="28"/>
          <w:rtl/>
        </w:rPr>
        <w:t>وفي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سياق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تُركّز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فئة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محددة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تنشأ</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القرارات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والعمليات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والتشغيلية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داخل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وتشمل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الاستراتيجية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والتشغيلية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والامتثالية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السمعة،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بدلاً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التركيز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البحتة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السوق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والائتمان</w:t>
      </w:r>
      <w:r>
        <w:rPr>
          <w:rFonts w:ascii="Simplified Arabic" w:hAnsi="Simplified Arabic" w:cs="Simplified Arabic"/>
          <w:color w:val="0E2841"/>
          <w:sz w:val="28"/>
          <w:szCs w:val="28"/>
          <w:rtl/>
        </w:rPr>
        <w:t>.</w:t>
      </w:r>
    </w:p>
    <w:p w14:paraId="060B8FFF" w14:textId="77777777" w:rsidR="00174F05" w:rsidRDefault="00000000">
      <w:pPr>
        <w:pStyle w:val="a6"/>
        <w:numPr>
          <w:ilvl w:val="0"/>
          <w:numId w:val="11"/>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أنواع</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المخاطر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الإدارية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في</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المؤسسات</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غير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الربحية</w:t>
      </w:r>
    </w:p>
    <w:p w14:paraId="049FD373"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تواجه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مجموعة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متنوعة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ومتشابكة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تتطلب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دقيقة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ومتخصصة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وتتوزع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الفئات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الرئيسية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الآتية</w:t>
      </w:r>
      <w:r>
        <w:rPr>
          <w:rFonts w:ascii="Simplified Arabic" w:hAnsi="Simplified Arabic" w:cs="Simplified Arabic"/>
          <w:color w:val="0E2841"/>
          <w:sz w:val="28"/>
          <w:szCs w:val="28"/>
          <w:rtl/>
        </w:rPr>
        <w:t>:</w:t>
      </w:r>
    </w:p>
    <w:p w14:paraId="027FA3E5"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أولاً</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المخاطر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الاستراتيجية</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Strategic Risks</w:t>
      </w:r>
      <w:r>
        <w:rPr>
          <w:rFonts w:ascii="Simplified Arabic" w:hAnsi="Simplified Arabic" w:cs="Simplified Arabic"/>
          <w:b/>
          <w:bCs/>
          <w:color w:val="0E2841"/>
          <w:sz w:val="28"/>
          <w:szCs w:val="28"/>
          <w:rtl/>
        </w:rPr>
        <w:t>)</w:t>
      </w:r>
    </w:p>
    <w:p w14:paraId="75BF35BF"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هي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دون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لرسالتها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وأهدافها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طويلة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الأجل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وتشمل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القدرة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التكيف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التغيرات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احتياجات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المجتمع،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ظهور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منافسين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جدد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مصادر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التمويل،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اتخاذ</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قرارات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استراتيجية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خاطئة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تتعلق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بالبرامج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والخدمات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المقدمة،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التغيرات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السياسات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الحكومية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المتعلقة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Manfreda-Foley, 2025</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السياق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التحولات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المتسارعة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تشهدها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إطار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رؤية</w:t>
      </w:r>
      <w:r>
        <w:rPr>
          <w:rFonts w:ascii="Simplified Arabic" w:hAnsi="Simplified Arabic" w:cs="Simplified Arabic"/>
          <w:color w:val="0E2841"/>
          <w:sz w:val="28"/>
          <w:szCs w:val="28"/>
          <w:rtl/>
        </w:rPr>
        <w:t xml:space="preserve"> 2030 </w:t>
      </w:r>
      <w:r>
        <w:rPr>
          <w:rFonts w:ascii="Simplified Arabic" w:hAnsi="Simplified Arabic" w:cs="Simplified Arabic" w:hint="eastAsia"/>
          <w:color w:val="0E2841"/>
          <w:sz w:val="28"/>
          <w:szCs w:val="28"/>
          <w:rtl/>
        </w:rPr>
        <w:t>مصدراً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رئيسياً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الاستراتيجية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تستلزم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مراقبة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مستمرة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وتكيفاً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سريعاً</w:t>
      </w:r>
      <w:r>
        <w:rPr>
          <w:rFonts w:ascii="Simplified Arabic" w:hAnsi="Simplified Arabic" w:cs="Simplified Arabic"/>
          <w:color w:val="0E2841"/>
          <w:sz w:val="28"/>
          <w:szCs w:val="28"/>
          <w:rtl/>
        </w:rPr>
        <w:t>.</w:t>
      </w:r>
    </w:p>
    <w:p w14:paraId="437DCB03"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ثانياً</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المخاطر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التشغيلية</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Operational Risks</w:t>
      </w:r>
      <w:r>
        <w:rPr>
          <w:rFonts w:ascii="Simplified Arabic" w:hAnsi="Simplified Arabic" w:cs="Simplified Arabic"/>
          <w:b/>
          <w:bCs/>
          <w:color w:val="0E2841"/>
          <w:sz w:val="28"/>
          <w:szCs w:val="28"/>
          <w:rtl/>
        </w:rPr>
        <w:t>)</w:t>
      </w:r>
    </w:p>
    <w:p w14:paraId="4BE20EC7"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هي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الناتجة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فشل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العمليات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الأفراد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الأنظمة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الأحداث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الخارجية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وتشمل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الفئة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نطاقاً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واسعاً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كفاءة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الموظفين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ارتفاع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معدل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دورانهم،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فشل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أنظمة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تقنية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lastRenderedPageBreak/>
        <w:t>المعلومات،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وجود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ضوابط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داخلية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كافية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لمنع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الاحتيال،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انقطاع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الخدمات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الأساسية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التشغيلية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أنواع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شيوعاً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وتأثيراً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لمحدودية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مواردها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وكفاءاتها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أحيان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كثيرة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Bertin, 2024</w:t>
      </w:r>
      <w:r>
        <w:rPr>
          <w:rFonts w:ascii="Simplified Arabic" w:hAnsi="Simplified Arabic" w:cs="Simplified Arabic"/>
          <w:color w:val="0E2841"/>
          <w:sz w:val="28"/>
          <w:szCs w:val="28"/>
          <w:rtl/>
        </w:rPr>
        <w:t>).</w:t>
      </w:r>
    </w:p>
    <w:p w14:paraId="3A5DB638"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ثالثاً</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مخاطر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الامتثال</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Compliance Risks</w:t>
      </w:r>
      <w:r>
        <w:rPr>
          <w:rFonts w:ascii="Simplified Arabic" w:hAnsi="Simplified Arabic" w:cs="Simplified Arabic"/>
          <w:b/>
          <w:bCs/>
          <w:color w:val="0E2841"/>
          <w:sz w:val="28"/>
          <w:szCs w:val="28"/>
          <w:rtl/>
        </w:rPr>
        <w:t>)</w:t>
      </w:r>
    </w:p>
    <w:p w14:paraId="38245896"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هي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الناتجة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الالتزام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بالقوانين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واللوائح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والسياسات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والخارجية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العربية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يجب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الامتثال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لمنظومة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متكاملة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الأنظمة،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تشمل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الجمعيات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الأهلية،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واشتراطات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المركز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الوطني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لتنمية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واللوائح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المتعلقة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بجمع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التبرعات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ومكافحة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غسيل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الأموال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وتمويل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الإرهاب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المركز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الوطني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لتنمية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w:t>
      </w:r>
      <w:r>
        <w:rPr>
          <w:rFonts w:ascii="Simplified Arabic" w:hAnsi="Simplified Arabic" w:cs="Simplified Arabic"/>
          <w:color w:val="0E2841"/>
          <w:sz w:val="28"/>
          <w:szCs w:val="28"/>
          <w:rtl/>
        </w:rPr>
        <w:t xml:space="preserve"> 2023). </w:t>
      </w:r>
      <w:r>
        <w:rPr>
          <w:rFonts w:ascii="Simplified Arabic" w:hAnsi="Simplified Arabic" w:cs="Simplified Arabic" w:hint="eastAsia"/>
          <w:color w:val="0E2841"/>
          <w:sz w:val="28"/>
          <w:szCs w:val="28"/>
          <w:rtl/>
        </w:rPr>
        <w:t>ويُعدّ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الإخلال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بمتطلبات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الامتثال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أشد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خطورة،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إذ</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يُفضي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إيقاف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نشاط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سحب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ترخيصها</w:t>
      </w:r>
      <w:r>
        <w:rPr>
          <w:rFonts w:ascii="Simplified Arabic" w:hAnsi="Simplified Arabic" w:cs="Simplified Arabic"/>
          <w:color w:val="0E2841"/>
          <w:sz w:val="28"/>
          <w:szCs w:val="28"/>
          <w:rtl/>
        </w:rPr>
        <w:t>.</w:t>
      </w:r>
    </w:p>
    <w:p w14:paraId="65674EF4"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رابعاً</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مخاطر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السمعة</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Reputational Risks</w:t>
      </w:r>
      <w:r>
        <w:rPr>
          <w:rFonts w:ascii="Simplified Arabic" w:hAnsi="Simplified Arabic" w:cs="Simplified Arabic"/>
          <w:b/>
          <w:bCs/>
          <w:color w:val="0E2841"/>
          <w:sz w:val="28"/>
          <w:szCs w:val="28"/>
          <w:rtl/>
        </w:rPr>
        <w:t>)</w:t>
      </w:r>
    </w:p>
    <w:p w14:paraId="474CC606"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color w:val="0E2841"/>
          <w:sz w:val="28"/>
          <w:szCs w:val="28"/>
          <w:rtl/>
        </w:rPr>
        <w:t>تُعدّ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السمعة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الأصول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الملموسة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تمتلكها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إذ</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الأساس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الذي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تقوم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عليه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علاقتها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بالمانحين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والمستفيدين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والمجتمع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ويمكن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تنشأ</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السمعة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الفئات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المذكورة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أعلاه،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حيث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يمكن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يؤدي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فشل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تشغيلي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استراتيجي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قانوني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الإضرار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بصورة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وتقويض</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ثقة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أصحاب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المصلحة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أكدت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Feng &amp; Greenlee (2024)</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السمعة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أحد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أبرز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التحديات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تواجه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عصر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التواصل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الاجتماعي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وتصاعد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متطلبات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الشفافية</w:t>
      </w:r>
      <w:r>
        <w:rPr>
          <w:rFonts w:ascii="Simplified Arabic" w:hAnsi="Simplified Arabic" w:cs="Simplified Arabic"/>
          <w:color w:val="0E2841"/>
          <w:sz w:val="28"/>
          <w:szCs w:val="28"/>
          <w:rtl/>
        </w:rPr>
        <w:t>.</w:t>
      </w:r>
    </w:p>
    <w:p w14:paraId="6755B6C9" w14:textId="77777777" w:rsidR="00174F05" w:rsidRDefault="00000000">
      <w:pPr>
        <w:pStyle w:val="a6"/>
        <w:numPr>
          <w:ilvl w:val="0"/>
          <w:numId w:val="15"/>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t>الأطر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المرجعية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الدولية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لإدارة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المخاطر</w:t>
      </w:r>
    </w:p>
    <w:p w14:paraId="5E52185B"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lastRenderedPageBreak/>
        <w:t>تتوفر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المستوى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الدولي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مرجعية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تُوجّه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تصميم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وتطبيق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أنظمة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ويأتي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مقدمتها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إطارا</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COSO ERM</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w:t>
      </w:r>
      <w:r>
        <w:rPr>
          <w:rFonts w:ascii="Simplified Arabic" w:hAnsi="Simplified Arabic" w:cs="Simplified Arabic"/>
          <w:color w:val="0E2841"/>
          <w:sz w:val="28"/>
          <w:szCs w:val="28"/>
        </w:rPr>
        <w:t>ISO 31000</w:t>
      </w:r>
    </w:p>
    <w:p w14:paraId="0E7D4503" w14:textId="77777777" w:rsidR="00174F05" w:rsidRDefault="00000000">
      <w:pPr>
        <w:pStyle w:val="a6"/>
        <w:numPr>
          <w:ilvl w:val="0"/>
          <w:numId w:val="28"/>
        </w:numPr>
        <w:spacing w:before="240" w:line="360" w:lineRule="auto"/>
        <w:rPr>
          <w:rFonts w:ascii="Simplified Arabic" w:hAnsi="Simplified Arabic" w:cs="Simplified Arabic"/>
          <w:b/>
          <w:bCs/>
          <w:color w:val="0E2841"/>
          <w:sz w:val="28"/>
          <w:szCs w:val="28"/>
        </w:rPr>
      </w:pPr>
      <w:r>
        <w:rPr>
          <w:rFonts w:ascii="Simplified Arabic" w:hAnsi="Simplified Arabic" w:cs="Simplified Arabic" w:hint="eastAsia"/>
          <w:b/>
          <w:bCs/>
          <w:color w:val="0E2841"/>
          <w:sz w:val="28"/>
          <w:szCs w:val="28"/>
          <w:rtl/>
        </w:rPr>
        <w:t>إطار</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COSO ERM (2017</w:t>
      </w:r>
      <w:r>
        <w:rPr>
          <w:rFonts w:ascii="Simplified Arabic" w:hAnsi="Simplified Arabic" w:cs="Simplified Arabic"/>
          <w:b/>
          <w:bCs/>
          <w:color w:val="0E2841"/>
          <w:sz w:val="28"/>
          <w:szCs w:val="28"/>
          <w:rtl/>
        </w:rPr>
        <w:t>:</w:t>
      </w:r>
    </w:p>
    <w:p w14:paraId="76CD316B" w14:textId="77777777" w:rsidR="00174F05" w:rsidRDefault="00000000">
      <w:pPr>
        <w:pStyle w:val="a6"/>
        <w:spacing w:before="240" w:line="360" w:lineRule="auto"/>
        <w:ind w:left="1440"/>
        <w:rPr>
          <w:rFonts w:ascii="Simplified Arabic" w:hAnsi="Simplified Arabic" w:cs="Simplified Arabic"/>
          <w:b/>
          <w:bCs/>
          <w:color w:val="0E2841"/>
          <w:rtl/>
        </w:rPr>
      </w:pPr>
      <w:r>
        <w:rPr>
          <w:rFonts w:ascii="Simplified Arabic" w:hAnsi="Simplified Arabic" w:cs="Simplified Arabic" w:hint="eastAsia"/>
          <w:color w:val="0E2841"/>
          <w:sz w:val="28"/>
          <w:szCs w:val="28"/>
          <w:rtl/>
        </w:rPr>
        <w:t>يُعدّ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hint="cs"/>
          <w:color w:val="0E2841"/>
          <w:sz w:val="28"/>
          <w:szCs w:val="28"/>
          <w:rtl/>
        </w:rPr>
        <w:t xml:space="preserve"> النوع </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الأطر</w:t>
      </w:r>
      <w:r>
        <w:rPr>
          <w:rFonts w:ascii="Simplified Arabic" w:hAnsi="Simplified Arabic" w:cs="Simplified Arabic" w:hint="cs"/>
          <w:color w:val="0E2841"/>
          <w:sz w:val="28"/>
          <w:szCs w:val="28"/>
          <w:rtl/>
        </w:rPr>
        <w:t xml:space="preserve"> </w:t>
      </w:r>
      <w:r>
        <w:rPr>
          <w:rFonts w:ascii="Simplified Arabic" w:hAnsi="Simplified Arabic" w:cs="Simplified Arabic" w:hint="eastAsia"/>
          <w:color w:val="0E2841"/>
          <w:sz w:val="28"/>
          <w:szCs w:val="28"/>
          <w:rtl/>
        </w:rPr>
        <w:t>استخداماً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المستوى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العالمي،</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 xml:space="preserve">حيث يستخدم بشكل شائع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الأمريكية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المدرجة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الأسواق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المالية</w:t>
      </w:r>
      <w:r>
        <w:rPr>
          <w:rFonts w:ascii="Simplified Arabic" w:hAnsi="Simplified Arabic" w:cs="Simplified Arabic"/>
          <w:color w:val="0E2841"/>
          <w:sz w:val="28"/>
          <w:szCs w:val="28"/>
          <w:rtl/>
        </w:rPr>
        <w:t>.</w:t>
      </w:r>
      <w:r>
        <w:rPr>
          <w:rFonts w:ascii="Simplified Arabic" w:hAnsi="Simplified Arabic" w:cs="Simplified Arabic" w:hint="cs"/>
          <w:color w:val="0E2841"/>
          <w:sz w:val="28"/>
          <w:szCs w:val="28"/>
          <w:rtl/>
        </w:rPr>
        <w:t xml:space="preserve"> هذا الإطار </w:t>
      </w:r>
      <w:r>
        <w:rPr>
          <w:rFonts w:ascii="Simplified Arabic" w:hAnsi="Simplified Arabic" w:cs="Simplified Arabic" w:hint="eastAsia"/>
          <w:color w:val="0E2841"/>
          <w:sz w:val="28"/>
          <w:szCs w:val="28"/>
          <w:rtl/>
        </w:rPr>
        <w:t>يتكون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خمسة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مكونات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رئيسية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وعشرين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مبدأً</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تُغطي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جميع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جوانب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وهي</w:t>
      </w:r>
      <w:r>
        <w:rPr>
          <w:rFonts w:ascii="Simplified Arabic" w:hAnsi="Simplified Arabic" w:cs="Simplified Arabic"/>
          <w:color w:val="0E2841"/>
          <w:sz w:val="28"/>
          <w:szCs w:val="28"/>
          <w:rtl/>
        </w:rPr>
        <w:t>:</w:t>
      </w:r>
    </w:p>
    <w:tbl>
      <w:tblPr>
        <w:tblStyle w:val="ac"/>
        <w:tblpPr w:leftFromText="180" w:rightFromText="180" w:vertAnchor="page" w:horzAnchor="page" w:tblpX="544" w:tblpY="-30184"/>
        <w:bidiVisual/>
        <w:tblW w:w="10114" w:type="dxa"/>
        <w:tblLook w:val="04A0" w:firstRow="1" w:lastRow="0" w:firstColumn="1" w:lastColumn="0" w:noHBand="0" w:noVBand="1"/>
      </w:tblPr>
      <w:tblGrid>
        <w:gridCol w:w="2775"/>
        <w:gridCol w:w="7339"/>
      </w:tblGrid>
      <w:tr w:rsidR="00174F05" w14:paraId="05A9E8CF" w14:textId="77777777">
        <w:tc>
          <w:tcPr>
            <w:tcW w:w="2775" w:type="dxa"/>
            <w:shd w:val="clear" w:color="auto" w:fill="65FF65"/>
          </w:tcPr>
          <w:p w14:paraId="38EDD1F4"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lastRenderedPageBreak/>
              <w:t>المكون</w:t>
            </w:r>
          </w:p>
        </w:tc>
        <w:tc>
          <w:tcPr>
            <w:tcW w:w="7339" w:type="dxa"/>
            <w:shd w:val="clear" w:color="auto" w:fill="65FF65"/>
          </w:tcPr>
          <w:p w14:paraId="169C4FB1"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الوظيفة</w:t>
            </w:r>
          </w:p>
        </w:tc>
      </w:tr>
      <w:tr w:rsidR="00174F05" w14:paraId="00B2B8BF" w14:textId="77777777">
        <w:trPr>
          <w:trHeight w:val="1935"/>
        </w:trPr>
        <w:tc>
          <w:tcPr>
            <w:tcW w:w="2775" w:type="dxa"/>
          </w:tcPr>
          <w:p w14:paraId="625506D1"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الحوكمه والثقافة</w:t>
            </w:r>
          </w:p>
        </w:tc>
        <w:tc>
          <w:tcPr>
            <w:tcW w:w="7339" w:type="dxa"/>
          </w:tcPr>
          <w:p w14:paraId="72F373E9"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تحديد نغمة المؤسسة وتعزيز اهمية ادارة المخاطر على جميع المستويات</w:t>
            </w:r>
          </w:p>
        </w:tc>
      </w:tr>
      <w:tr w:rsidR="00174F05" w14:paraId="542A84D9" w14:textId="77777777">
        <w:trPr>
          <w:trHeight w:val="1916"/>
        </w:trPr>
        <w:tc>
          <w:tcPr>
            <w:tcW w:w="2775" w:type="dxa"/>
          </w:tcPr>
          <w:p w14:paraId="636617AE"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الاستراتيجية وتحديد الاهداف</w:t>
            </w:r>
          </w:p>
        </w:tc>
        <w:tc>
          <w:tcPr>
            <w:tcW w:w="7339" w:type="dxa"/>
          </w:tcPr>
          <w:p w14:paraId="5EA75310"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 xml:space="preserve">ربط إدارة المخاطر بعملية التخطيط الاستراتيجي وتحديد </w:t>
            </w:r>
            <w:r>
              <w:rPr>
                <w:rFonts w:ascii="Simplified Arabic" w:hAnsi="Simplified Arabic" w:cs="Simplified Arabic"/>
                <w:b/>
                <w:bCs/>
                <w:color w:val="0E2841"/>
                <w:sz w:val="28"/>
                <w:szCs w:val="28"/>
                <w:lang w:bidi="ar-YE"/>
              </w:rPr>
              <w:t>O ER</w:t>
            </w:r>
            <w:r>
              <w:rPr>
                <w:rFonts w:ascii="Simplified Arabic" w:hAnsi="Simplified Arabic" w:cs="Simplified Arabic" w:hint="cs"/>
                <w:color w:val="0E2841"/>
                <w:sz w:val="28"/>
                <w:szCs w:val="28"/>
                <w:rtl/>
              </w:rPr>
              <w:t>شهية المخاطر</w:t>
            </w:r>
          </w:p>
        </w:tc>
      </w:tr>
      <w:tr w:rsidR="00174F05" w14:paraId="3BFAF694" w14:textId="77777777">
        <w:trPr>
          <w:trHeight w:val="1916"/>
        </w:trPr>
        <w:tc>
          <w:tcPr>
            <w:tcW w:w="2775" w:type="dxa"/>
          </w:tcPr>
          <w:p w14:paraId="7E375238"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الأداء</w:t>
            </w:r>
          </w:p>
        </w:tc>
        <w:tc>
          <w:tcPr>
            <w:tcW w:w="7339" w:type="dxa"/>
          </w:tcPr>
          <w:p w14:paraId="2B5A22EF"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تحديد وتقييم المخاطر التي قد تؤثر على تحقيق الأهداف والاستجابة لها</w:t>
            </w:r>
          </w:p>
        </w:tc>
      </w:tr>
      <w:tr w:rsidR="00174F05" w14:paraId="01CC3CCE" w14:textId="77777777">
        <w:trPr>
          <w:trHeight w:val="1916"/>
        </w:trPr>
        <w:tc>
          <w:tcPr>
            <w:tcW w:w="2775" w:type="dxa"/>
          </w:tcPr>
          <w:p w14:paraId="25D257BF"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المراجعة والمراقبة</w:t>
            </w:r>
          </w:p>
        </w:tc>
        <w:tc>
          <w:tcPr>
            <w:tcW w:w="7339" w:type="dxa"/>
          </w:tcPr>
          <w:p w14:paraId="117CF4E9"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color w:val="0E2841"/>
                <w:sz w:val="28"/>
                <w:szCs w:val="28"/>
                <w:rtl/>
              </w:rPr>
              <w:t>مراجعة أداء إدارة المخاطر وإجراء التحسينات اللازمة في ضوء التغيرات</w:t>
            </w:r>
          </w:p>
        </w:tc>
      </w:tr>
      <w:tr w:rsidR="00174F05" w14:paraId="7C3596CF" w14:textId="77777777">
        <w:trPr>
          <w:trHeight w:val="1916"/>
        </w:trPr>
        <w:tc>
          <w:tcPr>
            <w:tcW w:w="2775" w:type="dxa"/>
          </w:tcPr>
          <w:p w14:paraId="13455A1E"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المعلومات والاتصال واعداد التقارير</w:t>
            </w:r>
          </w:p>
        </w:tc>
        <w:tc>
          <w:tcPr>
            <w:tcW w:w="7339" w:type="dxa"/>
          </w:tcPr>
          <w:p w14:paraId="669EFBFA"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تبادل المعلومات المتعلقة بالمخاطر مع أصحاب المصلحة الداخليين والخارجيين</w:t>
            </w:r>
          </w:p>
        </w:tc>
      </w:tr>
    </w:tbl>
    <w:p w14:paraId="2EE7801B" w14:textId="77777777" w:rsidR="00174F05" w:rsidRDefault="00174F05">
      <w:pPr>
        <w:spacing w:before="240" w:line="360" w:lineRule="auto"/>
        <w:rPr>
          <w:rFonts w:ascii="Simplified Arabic" w:hAnsi="Simplified Arabic" w:cs="Simplified Arabic"/>
          <w:b/>
          <w:bCs/>
          <w:color w:val="0E2841"/>
          <w:sz w:val="28"/>
          <w:szCs w:val="28"/>
          <w:rtl/>
        </w:rPr>
      </w:pPr>
    </w:p>
    <w:p w14:paraId="022A5DDC" w14:textId="77777777" w:rsidR="00174F05" w:rsidRDefault="00174F05">
      <w:pPr>
        <w:spacing w:before="240" w:line="360" w:lineRule="auto"/>
        <w:rPr>
          <w:rFonts w:ascii="Simplified Arabic" w:hAnsi="Simplified Arabic" w:cs="Simplified Arabic"/>
          <w:b/>
          <w:bCs/>
          <w:color w:val="0E2841"/>
          <w:sz w:val="28"/>
          <w:szCs w:val="28"/>
          <w:rtl/>
        </w:rPr>
      </w:pPr>
    </w:p>
    <w:p w14:paraId="2E5F706E" w14:textId="77777777" w:rsidR="00174F05" w:rsidRDefault="00000000">
      <w:pPr>
        <w:spacing w:before="240" w:line="360" w:lineRule="auto"/>
        <w:rPr>
          <w:rFonts w:ascii="Simplified Arabic" w:hAnsi="Simplified Arabic" w:cs="Simplified Arabic"/>
          <w:b/>
          <w:bCs/>
          <w:color w:val="0E2841"/>
          <w:sz w:val="28"/>
          <w:szCs w:val="28"/>
          <w:rtl/>
        </w:rPr>
      </w:pPr>
      <w:r>
        <w:rPr>
          <w:rFonts w:ascii="Simplified Arabic" w:hAnsi="Simplified Arabic"/>
          <w:b/>
          <w:bCs/>
          <w:color w:val="0E2841"/>
          <w:sz w:val="28"/>
          <w:szCs w:val="28"/>
          <w:rtl/>
        </w:rPr>
        <w:t>جدول[</w:t>
      </w:r>
      <w:r>
        <w:rPr>
          <w:rFonts w:ascii="Simplified Arabic" w:hAnsi="Simplified Arabic" w:hint="cs"/>
          <w:b/>
          <w:bCs/>
          <w:color w:val="0E2841"/>
          <w:sz w:val="28"/>
          <w:szCs w:val="28"/>
          <w:rtl/>
          <w:lang w:bidi="ar-DZ"/>
        </w:rPr>
        <w:t>٢</w:t>
      </w:r>
      <w:r>
        <w:rPr>
          <w:rFonts w:hAnsi="Simplified Arabic"/>
          <w:b/>
          <w:bCs/>
          <w:color w:val="0E2841"/>
          <w:sz w:val="28"/>
          <w:szCs w:val="28"/>
          <w:rtl/>
          <w:lang w:bidi="ar-DZ"/>
        </w:rPr>
        <w:t>-</w:t>
      </w:r>
      <w:r>
        <w:rPr>
          <w:rFonts w:hAnsi="Simplified Arabic" w:hint="cs"/>
          <w:b/>
          <w:bCs/>
          <w:color w:val="0E2841"/>
          <w:sz w:val="28"/>
          <w:szCs w:val="28"/>
          <w:rtl/>
          <w:lang w:bidi="ar-DZ"/>
        </w:rPr>
        <w:t>٢</w:t>
      </w:r>
      <w:r>
        <w:rPr>
          <w:rFonts w:ascii="Simplified Arabic" w:hAnsi="Simplified Arabic"/>
          <w:b/>
          <w:bCs/>
          <w:color w:val="0E2841"/>
          <w:sz w:val="28"/>
          <w:szCs w:val="28"/>
          <w:rtl/>
        </w:rPr>
        <w:t>]: مكونات إطار (COSM (2017</w:t>
      </w:r>
    </w:p>
    <w:p w14:paraId="1E68E596" w14:textId="77777777" w:rsidR="00174F05" w:rsidRDefault="00000000">
      <w:pPr>
        <w:pStyle w:val="a6"/>
        <w:numPr>
          <w:ilvl w:val="0"/>
          <w:numId w:val="30"/>
        </w:numPr>
        <w:spacing w:before="240" w:line="360" w:lineRule="auto"/>
        <w:rPr>
          <w:rFonts w:ascii="Simplified Arabic" w:hAnsi="Simplified Arabic" w:cs="Simplified Arabic"/>
          <w:b/>
          <w:bCs/>
          <w:color w:val="0E2841"/>
          <w:sz w:val="28"/>
          <w:szCs w:val="28"/>
          <w:rtl/>
        </w:rPr>
      </w:pPr>
      <w:r>
        <w:rPr>
          <w:rFonts w:ascii="Simplified Arabic" w:hAnsi="Simplified Arabic" w:hint="cs"/>
          <w:b/>
          <w:bCs/>
          <w:color w:val="0E2841"/>
          <w:sz w:val="28"/>
          <w:szCs w:val="28"/>
          <w:rtl/>
          <w:lang w:bidi="ar-DZ"/>
        </w:rPr>
        <w:t>إطار ISO 31000 (2018):</w:t>
      </w:r>
    </w:p>
    <w:p w14:paraId="393C69C2"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يُقدّم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الإطار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مجموعة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المبادئ</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والإرشادات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لعملية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ويتميز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بطابعه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العالمي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الشامل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الذي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يجعله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قابلاً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للتطبيق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نوع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بصرف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حجمها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طبيعة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نشاطها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قطاعها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lastRenderedPageBreak/>
        <w:t>يُؤكد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الإطار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ثمانية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مبادئ</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جوهرية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ركائز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الفعالة،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أبرزها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التكامل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أنشطة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والمنهجية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والشمولية،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والتخصيص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وفق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السياق،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والإشراك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الفعال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لأصحاب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المصلحة،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والديناميكية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والاستجابة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للتغيير،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والاعتماد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أفضل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المعلومات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المتاحة،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ومراعاة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العوامل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البشرية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والثقافية،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وتسهيل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التحسين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المستمر</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ISO, 2018</w:t>
      </w:r>
      <w:r>
        <w:rPr>
          <w:rFonts w:ascii="Simplified Arabic" w:hAnsi="Simplified Arabic" w:cs="Simplified Arabic"/>
          <w:color w:val="0E2841"/>
          <w:sz w:val="28"/>
          <w:szCs w:val="28"/>
          <w:rtl/>
        </w:rPr>
        <w:t>).</w:t>
      </w:r>
    </w:p>
    <w:p w14:paraId="5DB20F24"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وقد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أثبتت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Bertin (2024)</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تتبنى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إطاراً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منهجياً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سواء</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COSO</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ISO 31000</w:t>
      </w:r>
      <w:r>
        <w:rPr>
          <w:rFonts w:ascii="Simplified Arabic" w:hAnsi="Simplified Arabic" w:cs="Simplified Arabic" w:hint="eastAsia"/>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مستويات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الفعالية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التشغيلية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والاستدامة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مقارنةً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بتلك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تفتقر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الإطار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أكدت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Murr &amp; Carrera (2022)</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السياق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المنطق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السائد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الجهات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الحكومية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والشبه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حكومية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يُؤثر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ملحوظ</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طريقة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تبني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وتطبيق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ممارسات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w:t>
      </w:r>
    </w:p>
    <w:p w14:paraId="12FBC5DA" w14:textId="77777777" w:rsidR="00174F05" w:rsidRDefault="00000000">
      <w:pPr>
        <w:pStyle w:val="a6"/>
        <w:numPr>
          <w:ilvl w:val="0"/>
          <w:numId w:val="27"/>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خصائص</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إدارة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المخاطر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في</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المؤسسات</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غير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الربحية</w:t>
      </w:r>
    </w:p>
    <w:p w14:paraId="5FE1F3A4"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تتميز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بعدد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الخصائص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تُميزها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نظيراتها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الخاص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ويمكن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إجمالها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يلي</w:t>
      </w:r>
      <w:r>
        <w:rPr>
          <w:rFonts w:ascii="Simplified Arabic" w:hAnsi="Simplified Arabic" w:cs="Simplified Arabic"/>
          <w:color w:val="0E2841"/>
          <w:sz w:val="28"/>
          <w:szCs w:val="28"/>
          <w:rtl/>
        </w:rPr>
        <w:t>:</w:t>
      </w:r>
    </w:p>
    <w:p w14:paraId="7A4CC44C"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t>أولاً</w:t>
      </w:r>
      <w:r>
        <w:rPr>
          <w:rFonts w:ascii="Simplified Arabic" w:hAnsi="Simplified Arabic" w:cs="Simplified Arabic"/>
          <w:b/>
          <w:bCs/>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تعدد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أصحاب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المصلحة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وتضارب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مصالحهم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تخضع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لرقابة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مجموعة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متنوعة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أصحاب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المصلحة،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تشمل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مجلس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والمانحين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أفراداً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وجهات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حكومية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وشركات</w:t>
      </w:r>
      <w:r>
        <w:rPr>
          <w:rFonts w:ascii="Simplified Arabic" w:hAnsi="Simplified Arabic" w:cs="Simplified Arabic"/>
          <w:color w:val="0E2841"/>
          <w:sz w:val="28"/>
          <w:szCs w:val="28"/>
          <w:rtl/>
        </w:rPr>
        <w:t>)</w:t>
      </w:r>
      <w:r>
        <w:rPr>
          <w:rFonts w:ascii="Simplified Arabic" w:hAnsi="Simplified Arabic" w:cs="Simplified Arabic" w:hint="eastAsia"/>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والمستفيدين،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والجهات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التنظيمية،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والمجتمع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المحلي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تتضارب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مصالح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الأطراف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أحياناً،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يُعقّد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تحديد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أولويات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والاستجابة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لها</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Alzaidan et al., 2025</w:t>
      </w:r>
      <w:r>
        <w:rPr>
          <w:rFonts w:ascii="Simplified Arabic" w:hAnsi="Simplified Arabic" w:cs="Simplified Arabic"/>
          <w:color w:val="0E2841"/>
          <w:sz w:val="28"/>
          <w:szCs w:val="28"/>
          <w:rtl/>
        </w:rPr>
        <w:t>).</w:t>
      </w:r>
    </w:p>
    <w:p w14:paraId="6E13A320"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t>ثانياً</w:t>
      </w:r>
      <w:r>
        <w:rPr>
          <w:rFonts w:ascii="Simplified Arabic" w:hAnsi="Simplified Arabic" w:cs="Simplified Arabic"/>
          <w:b/>
          <w:bCs/>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محدودية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الموارد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المخصصة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تعاني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كثير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سيما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الصغيرة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والمتوسطة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شُح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الموارد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والبشرية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المخصصة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لوظيفة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يُصعّب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تطبيق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شاملة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ومتكاملة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Garven &amp; Scarlata, 2021</w:t>
      </w:r>
      <w:r>
        <w:rPr>
          <w:rFonts w:ascii="Simplified Arabic" w:hAnsi="Simplified Arabic" w:cs="Simplified Arabic"/>
          <w:color w:val="0E2841"/>
          <w:sz w:val="28"/>
          <w:szCs w:val="28"/>
          <w:rtl/>
        </w:rPr>
        <w:t>).</w:t>
      </w:r>
    </w:p>
    <w:p w14:paraId="0265E4DC"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lastRenderedPageBreak/>
        <w:t>ثالثاً</w:t>
      </w:r>
      <w:r>
        <w:rPr>
          <w:rFonts w:ascii="Simplified Arabic" w:hAnsi="Simplified Arabic" w:cs="Simplified Arabic"/>
          <w:b/>
          <w:bCs/>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الاعتماد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الكبير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التمويل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الخارجي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التمويل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الخارجي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التبرعات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والمنح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والدعم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الحكومي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المصدر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الرئيسي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للإيرادات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معظم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يجعلها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عُرضة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انقطاع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التمويل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أولويات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المانحين،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وهو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يستلزم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استباقية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ومتخصصة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Feng &amp; Greenlee, 2024</w:t>
      </w:r>
      <w:r>
        <w:rPr>
          <w:rFonts w:ascii="Simplified Arabic" w:hAnsi="Simplified Arabic" w:cs="Simplified Arabic"/>
          <w:color w:val="0E2841"/>
          <w:sz w:val="28"/>
          <w:szCs w:val="28"/>
          <w:rtl/>
        </w:rPr>
        <w:t>).</w:t>
      </w:r>
    </w:p>
    <w:p w14:paraId="1A09847F" w14:textId="77777777" w:rsidR="00174F05" w:rsidRDefault="00000000">
      <w:pPr>
        <w:pStyle w:val="1"/>
        <w:ind w:left="720"/>
        <w:rPr>
          <w:b/>
          <w:bCs/>
          <w:color w:val="000000"/>
          <w:sz w:val="36"/>
          <w:szCs w:val="36"/>
          <w:rtl/>
        </w:rPr>
      </w:pPr>
      <w:r>
        <w:rPr>
          <w:rFonts w:hint="cs"/>
          <w:b/>
          <w:bCs/>
          <w:color w:val="000000"/>
          <w:sz w:val="36"/>
          <w:szCs w:val="36"/>
          <w:rtl/>
          <w:lang w:bidi="ar-DZ"/>
        </w:rPr>
        <w:t>٢</w:t>
      </w:r>
      <w:r>
        <w:rPr>
          <w:b/>
          <w:bCs/>
          <w:color w:val="000000"/>
          <w:sz w:val="36"/>
          <w:szCs w:val="36"/>
          <w:rtl/>
          <w:lang w:bidi="ar-DZ"/>
        </w:rPr>
        <w:t>-</w:t>
      </w:r>
      <w:r>
        <w:rPr>
          <w:rFonts w:hint="cs"/>
          <w:b/>
          <w:bCs/>
          <w:color w:val="000000"/>
          <w:sz w:val="36"/>
          <w:szCs w:val="36"/>
          <w:rtl/>
          <w:lang w:bidi="ar-DZ"/>
        </w:rPr>
        <w:t>٤</w:t>
      </w:r>
      <w:r>
        <w:rPr>
          <w:b/>
          <w:bCs/>
          <w:color w:val="000000"/>
          <w:sz w:val="36"/>
          <w:szCs w:val="36"/>
          <w:rtl/>
          <w:lang w:bidi="ar-DZ"/>
        </w:rPr>
        <w:t>-</w:t>
      </w:r>
      <w:r>
        <w:rPr>
          <w:rFonts w:hint="cs"/>
          <w:b/>
          <w:bCs/>
          <w:color w:val="000000"/>
          <w:sz w:val="36"/>
          <w:szCs w:val="36"/>
          <w:rtl/>
          <w:lang w:bidi="ar-DZ"/>
        </w:rPr>
        <w:t>٤</w:t>
      </w:r>
      <w:r>
        <w:rPr>
          <w:b/>
          <w:bCs/>
          <w:color w:val="000000"/>
          <w:sz w:val="36"/>
          <w:szCs w:val="36"/>
          <w:rtl/>
          <w:lang w:bidi="ar-DZ"/>
        </w:rPr>
        <w:t xml:space="preserve">. </w:t>
      </w:r>
      <w:r>
        <w:rPr>
          <w:rFonts w:hint="eastAsia"/>
          <w:b/>
          <w:bCs/>
          <w:color w:val="000000"/>
          <w:sz w:val="36"/>
          <w:szCs w:val="36"/>
          <w:rtl/>
        </w:rPr>
        <w:t>المحور</w:t>
      </w:r>
      <w:r>
        <w:rPr>
          <w:b/>
          <w:bCs/>
          <w:color w:val="000000"/>
          <w:sz w:val="36"/>
          <w:szCs w:val="36"/>
          <w:rtl/>
        </w:rPr>
        <w:t xml:space="preserve"> </w:t>
      </w:r>
      <w:r>
        <w:rPr>
          <w:rFonts w:hint="eastAsia"/>
          <w:b/>
          <w:bCs/>
          <w:color w:val="000000"/>
          <w:sz w:val="36"/>
          <w:szCs w:val="36"/>
          <w:rtl/>
        </w:rPr>
        <w:t>الثالث</w:t>
      </w:r>
      <w:r>
        <w:rPr>
          <w:b/>
          <w:bCs/>
          <w:color w:val="000000"/>
          <w:sz w:val="36"/>
          <w:szCs w:val="36"/>
          <w:rtl/>
        </w:rPr>
        <w:t xml:space="preserve">: </w:t>
      </w:r>
      <w:r>
        <w:rPr>
          <w:rFonts w:hint="eastAsia"/>
          <w:b/>
          <w:bCs/>
          <w:color w:val="000000"/>
          <w:sz w:val="36"/>
          <w:szCs w:val="36"/>
          <w:rtl/>
        </w:rPr>
        <w:t>العلاقة</w:t>
      </w:r>
      <w:r>
        <w:rPr>
          <w:b/>
          <w:bCs/>
          <w:color w:val="000000"/>
          <w:sz w:val="36"/>
          <w:szCs w:val="36"/>
          <w:rtl/>
        </w:rPr>
        <w:t xml:space="preserve"> </w:t>
      </w:r>
      <w:r>
        <w:rPr>
          <w:rFonts w:hint="eastAsia"/>
          <w:b/>
          <w:bCs/>
          <w:color w:val="000000"/>
          <w:sz w:val="36"/>
          <w:szCs w:val="36"/>
          <w:rtl/>
        </w:rPr>
        <w:t>التكاملية</w:t>
      </w:r>
      <w:r>
        <w:rPr>
          <w:b/>
          <w:bCs/>
          <w:color w:val="000000"/>
          <w:sz w:val="36"/>
          <w:szCs w:val="36"/>
          <w:rtl/>
        </w:rPr>
        <w:t xml:space="preserve"> </w:t>
      </w:r>
      <w:r>
        <w:rPr>
          <w:rFonts w:hint="eastAsia"/>
          <w:b/>
          <w:bCs/>
          <w:color w:val="000000"/>
          <w:sz w:val="36"/>
          <w:szCs w:val="36"/>
          <w:rtl/>
        </w:rPr>
        <w:t>بين</w:t>
      </w:r>
      <w:r>
        <w:rPr>
          <w:b/>
          <w:bCs/>
          <w:color w:val="000000"/>
          <w:sz w:val="36"/>
          <w:szCs w:val="36"/>
          <w:rtl/>
        </w:rPr>
        <w:t xml:space="preserve"> </w:t>
      </w:r>
      <w:r>
        <w:rPr>
          <w:rFonts w:hint="eastAsia"/>
          <w:b/>
          <w:bCs/>
          <w:color w:val="000000"/>
          <w:sz w:val="36"/>
          <w:szCs w:val="36"/>
          <w:rtl/>
        </w:rPr>
        <w:t>التدقيق</w:t>
      </w:r>
      <w:r>
        <w:rPr>
          <w:b/>
          <w:bCs/>
          <w:color w:val="000000"/>
          <w:sz w:val="36"/>
          <w:szCs w:val="36"/>
          <w:rtl/>
        </w:rPr>
        <w:t xml:space="preserve"> </w:t>
      </w:r>
      <w:r>
        <w:rPr>
          <w:rFonts w:hint="eastAsia"/>
          <w:b/>
          <w:bCs/>
          <w:color w:val="000000"/>
          <w:sz w:val="36"/>
          <w:szCs w:val="36"/>
          <w:rtl/>
        </w:rPr>
        <w:t>الداخلي</w:t>
      </w:r>
      <w:r>
        <w:rPr>
          <w:b/>
          <w:bCs/>
          <w:color w:val="000000"/>
          <w:sz w:val="36"/>
          <w:szCs w:val="36"/>
          <w:rtl/>
        </w:rPr>
        <w:t xml:space="preserve"> </w:t>
      </w:r>
      <w:r>
        <w:rPr>
          <w:rFonts w:hint="eastAsia"/>
          <w:b/>
          <w:bCs/>
          <w:color w:val="000000"/>
          <w:sz w:val="36"/>
          <w:szCs w:val="36"/>
          <w:rtl/>
        </w:rPr>
        <w:t>وإدارة</w:t>
      </w:r>
      <w:r>
        <w:rPr>
          <w:b/>
          <w:bCs/>
          <w:color w:val="000000"/>
          <w:sz w:val="36"/>
          <w:szCs w:val="36"/>
          <w:rtl/>
        </w:rPr>
        <w:t xml:space="preserve"> </w:t>
      </w:r>
      <w:r>
        <w:rPr>
          <w:rFonts w:hint="eastAsia"/>
          <w:b/>
          <w:bCs/>
          <w:color w:val="000000"/>
          <w:sz w:val="36"/>
          <w:szCs w:val="36"/>
          <w:rtl/>
        </w:rPr>
        <w:t>المخاطر</w:t>
      </w:r>
      <w:r>
        <w:rPr>
          <w:b/>
          <w:bCs/>
          <w:color w:val="000000"/>
          <w:sz w:val="36"/>
          <w:szCs w:val="36"/>
          <w:rtl/>
        </w:rPr>
        <w:t xml:space="preserve"> </w:t>
      </w:r>
      <w:r>
        <w:rPr>
          <w:rFonts w:hint="eastAsia"/>
          <w:b/>
          <w:bCs/>
          <w:color w:val="000000"/>
          <w:sz w:val="36"/>
          <w:szCs w:val="36"/>
          <w:rtl/>
        </w:rPr>
        <w:t>في</w:t>
      </w:r>
      <w:r>
        <w:rPr>
          <w:b/>
          <w:bCs/>
          <w:color w:val="000000"/>
          <w:sz w:val="36"/>
          <w:szCs w:val="36"/>
          <w:rtl/>
        </w:rPr>
        <w:t xml:space="preserve"> </w:t>
      </w:r>
      <w:r>
        <w:rPr>
          <w:rFonts w:hint="eastAsia"/>
          <w:b/>
          <w:bCs/>
          <w:color w:val="000000"/>
          <w:sz w:val="36"/>
          <w:szCs w:val="36"/>
          <w:rtl/>
        </w:rPr>
        <w:t>المؤسسات</w:t>
      </w:r>
      <w:r>
        <w:rPr>
          <w:b/>
          <w:bCs/>
          <w:color w:val="000000"/>
          <w:sz w:val="36"/>
          <w:szCs w:val="36"/>
          <w:rtl/>
        </w:rPr>
        <w:t xml:space="preserve"> </w:t>
      </w:r>
      <w:r>
        <w:rPr>
          <w:rFonts w:hint="eastAsia"/>
          <w:b/>
          <w:bCs/>
          <w:color w:val="000000"/>
          <w:sz w:val="36"/>
          <w:szCs w:val="36"/>
          <w:rtl/>
        </w:rPr>
        <w:t>غير</w:t>
      </w:r>
      <w:r>
        <w:rPr>
          <w:b/>
          <w:bCs/>
          <w:color w:val="000000"/>
          <w:sz w:val="36"/>
          <w:szCs w:val="36"/>
          <w:rtl/>
        </w:rPr>
        <w:t xml:space="preserve"> </w:t>
      </w:r>
      <w:r>
        <w:rPr>
          <w:rFonts w:hint="eastAsia"/>
          <w:b/>
          <w:bCs/>
          <w:color w:val="000000"/>
          <w:sz w:val="36"/>
          <w:szCs w:val="36"/>
          <w:rtl/>
        </w:rPr>
        <w:t>الربحية</w:t>
      </w:r>
    </w:p>
    <w:p w14:paraId="7A2CB4EE" w14:textId="77777777" w:rsidR="00174F05" w:rsidRDefault="00000000">
      <w:pPr>
        <w:pStyle w:val="a6"/>
        <w:numPr>
          <w:ilvl w:val="0"/>
          <w:numId w:val="18"/>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الدور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التأكيدي</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والاستشاري</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للتدقيق</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الداخلي</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في</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إدارة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المخاطر</w:t>
      </w:r>
    </w:p>
    <w:p w14:paraId="20261988"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color w:val="0E2841"/>
          <w:sz w:val="28"/>
          <w:szCs w:val="28"/>
          <w:rtl/>
        </w:rPr>
        <w:t>تطورت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تطوراً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جوهرياً،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فلم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يقتصر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الضوابط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الرقابية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وقوع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الأحداث،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أصبح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شريكاً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أساسياً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بأكملها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ويُمارس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خلال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مسارين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متكاملين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تأكيدي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ومسار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استشاري</w:t>
      </w:r>
      <w:r>
        <w:rPr>
          <w:rFonts w:ascii="Simplified Arabic" w:hAnsi="Simplified Arabic" w:cs="Simplified Arabic"/>
          <w:color w:val="0E2841"/>
          <w:sz w:val="28"/>
          <w:szCs w:val="28"/>
          <w:rtl/>
        </w:rPr>
        <w:t>.</w:t>
      </w:r>
    </w:p>
    <w:p w14:paraId="70AE2EAD"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المسار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التأكيدي</w:t>
      </w:r>
      <w:r>
        <w:rPr>
          <w:rFonts w:hAnsi="Simplified Arabic" w:cs="Simplified Arabic"/>
          <w:b/>
          <w:bCs/>
          <w:color w:val="0E2841"/>
          <w:sz w:val="28"/>
          <w:szCs w:val="28"/>
          <w:rtl/>
        </w:rPr>
        <w:t>:</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Assurance Role</w:t>
      </w:r>
      <w:r>
        <w:rPr>
          <w:rFonts w:ascii="Simplified Arabic" w:hAnsi="Simplified Arabic" w:cs="Simplified Arabic"/>
          <w:b/>
          <w:bCs/>
          <w:color w:val="0E2841"/>
          <w:sz w:val="28"/>
          <w:szCs w:val="28"/>
          <w:rtl/>
        </w:rPr>
        <w:t>)</w:t>
      </w:r>
    </w:p>
    <w:p w14:paraId="65418C7F"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color w:val="0E2841"/>
          <w:sz w:val="28"/>
          <w:szCs w:val="28"/>
          <w:rtl/>
        </w:rPr>
        <w:t>يتمثل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الأساسي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تقديم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تأكيد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موضوعي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ومستقل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لمجلس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فعالية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يشمل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مدى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كفاية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تصميم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وتوافقها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أهداف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واختبار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مدى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الالتزام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بسياسات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وإجراءات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المعتمدة،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كيفية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تحديد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وتحليلها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والاستجابة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قبل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وتقديم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تأكيد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وموثوقية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التقارير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المتعلقة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الصافي،</w:t>
      </w:r>
      <w:r>
        <w:rPr>
          <w:rFonts w:ascii="Simplified Arabic" w:hAnsi="Simplified Arabic" w:cs="Simplified Arabic"/>
          <w:color w:val="0E2841"/>
          <w:sz w:val="28"/>
          <w:szCs w:val="28"/>
          <w:rtl/>
        </w:rPr>
        <w:t xml:space="preserve"> 2023).</w:t>
      </w:r>
    </w:p>
    <w:p w14:paraId="1EB7C279"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المسار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الاستشاري</w:t>
      </w:r>
      <w:r>
        <w:rPr>
          <w:rFonts w:hAnsi="Simplified Arabic" w:cs="Simplified Arabic"/>
          <w:b/>
          <w:bCs/>
          <w:color w:val="0E2841"/>
          <w:sz w:val="28"/>
          <w:szCs w:val="28"/>
          <w:rtl/>
        </w:rPr>
        <w:t>:</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Consulting Role</w:t>
      </w:r>
      <w:r>
        <w:rPr>
          <w:rFonts w:ascii="Simplified Arabic" w:hAnsi="Simplified Arabic" w:cs="Simplified Arabic"/>
          <w:b/>
          <w:bCs/>
          <w:color w:val="0E2841"/>
          <w:sz w:val="28"/>
          <w:szCs w:val="28"/>
          <w:rtl/>
        </w:rPr>
        <w:t>)</w:t>
      </w:r>
    </w:p>
    <w:p w14:paraId="0AAC69BC" w14:textId="77777777" w:rsidR="00174F05" w:rsidRDefault="00000000">
      <w:pPr>
        <w:spacing w:before="240" w:line="360" w:lineRule="auto"/>
        <w:ind w:firstLine="720"/>
        <w:rPr>
          <w:rFonts w:ascii="Simplified Arabic" w:hAnsi="Simplified Arabic" w:cs="Simplified Arabic"/>
          <w:b/>
          <w:bCs/>
          <w:color w:val="0E2841"/>
          <w:sz w:val="28"/>
          <w:szCs w:val="28"/>
          <w:rtl/>
        </w:rPr>
      </w:pPr>
      <w:r>
        <w:rPr>
          <w:rFonts w:ascii="Simplified Arabic" w:hAnsi="Simplified Arabic" w:cs="Simplified Arabic" w:hint="eastAsia"/>
          <w:color w:val="0E2841"/>
          <w:sz w:val="28"/>
          <w:szCs w:val="28"/>
          <w:rtl/>
        </w:rPr>
        <w:t>بالإضافة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دوره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التأكيدي،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يمكن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يُقدّم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خدمات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استشارية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لتحسين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شريطة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يتم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ذلك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بطريقة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تُخلّ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باستقلاليته</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وموضوعتيه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تشمل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الأنشطة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الاستشارية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المساعدة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lastRenderedPageBreak/>
        <w:t>تحديد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وتصنيف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الرئيسية،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وتسهيل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ورش</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لرفع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الوعي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بثقافة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وتقديم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المشورة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تصميم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وتطبيق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ومراجعة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خطط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الاستجابة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وتقديم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توصيات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لتحسينها</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Nkansa et al., 2025</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أكدت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ضويفي</w:t>
      </w:r>
      <w:r>
        <w:rPr>
          <w:rFonts w:ascii="Simplified Arabic" w:hAnsi="Simplified Arabic" w:cs="Simplified Arabic"/>
          <w:color w:val="0E2841"/>
          <w:sz w:val="28"/>
          <w:szCs w:val="28"/>
          <w:rtl/>
        </w:rPr>
        <w:t xml:space="preserve"> (2017)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السياق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الجزائري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الاستشاري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يُسهم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فعّال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ترسيخ</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مبادئ</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الحوكمة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الرشيدة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وتحسين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w:t>
      </w:r>
    </w:p>
    <w:p w14:paraId="1361199B" w14:textId="77777777" w:rsidR="00174F05" w:rsidRDefault="00000000">
      <w:pPr>
        <w:pStyle w:val="a6"/>
        <w:numPr>
          <w:ilvl w:val="0"/>
          <w:numId w:val="17"/>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t>نموذج</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خطوط</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الدفاع</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الثلاثة</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The Three Lines Model</w:t>
      </w:r>
      <w:r>
        <w:rPr>
          <w:rFonts w:ascii="Simplified Arabic" w:hAnsi="Simplified Arabic" w:cs="Simplified Arabic"/>
          <w:b/>
          <w:bCs/>
          <w:color w:val="0E2841"/>
          <w:sz w:val="28"/>
          <w:szCs w:val="28"/>
          <w:rtl/>
        </w:rPr>
        <w:t>)</w:t>
      </w:r>
    </w:p>
    <w:p w14:paraId="0F200DA7"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يُعدّ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نموذج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خطوط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الدفاع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الثلاثة،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الذي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أصدره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معهد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المدققين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تحديثه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عام</w:t>
      </w:r>
      <w:r>
        <w:rPr>
          <w:rFonts w:ascii="Simplified Arabic" w:hAnsi="Simplified Arabic" w:cs="Simplified Arabic"/>
          <w:color w:val="0E2841"/>
          <w:sz w:val="28"/>
          <w:szCs w:val="28"/>
          <w:rtl/>
        </w:rPr>
        <w:t xml:space="preserve"> 2020</w:t>
      </w:r>
      <w:r>
        <w:rPr>
          <w:rFonts w:ascii="Simplified Arabic" w:hAnsi="Simplified Arabic" w:cs="Simplified Arabic" w:hint="eastAsia"/>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إطاراً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مفاهيمياً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راسخاً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يُوضّح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كيفية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توزيع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الأدوار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والمسؤوليات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المتعلقة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بالحوكمة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والرقابة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داخل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يهدف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النموذج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التنسيق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والتكامل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مختلف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الوظائف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لضمان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الأهداف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وحماية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القيمة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المؤسسية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IIA, 2020</w:t>
      </w:r>
      <w:r>
        <w:rPr>
          <w:rFonts w:ascii="Simplified Arabic" w:hAnsi="Simplified Arabic" w:cs="Simplified Arabic"/>
          <w:color w:val="0E2841"/>
          <w:sz w:val="28"/>
          <w:szCs w:val="28"/>
          <w:rtl/>
        </w:rPr>
        <w:t>).</w:t>
      </w:r>
    </w:p>
    <w:p w14:paraId="5BB877F0"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t>الخط</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الأول</w:t>
      </w:r>
      <w:r>
        <w:rPr>
          <w:rFonts w:ascii="Simplified Arabic" w:hAnsi="Simplified Arabic" w:cs="Simplified Arabic"/>
          <w:b/>
          <w:bCs/>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التشغيلية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Operational Management</w:t>
      </w:r>
      <w:r>
        <w:rPr>
          <w:rFonts w:ascii="Simplified Arabic" w:hAnsi="Simplified Arabic" w:cs="Simplified Arabic"/>
          <w:color w:val="0E2841"/>
          <w:sz w:val="28"/>
          <w:szCs w:val="28"/>
          <w:rtl/>
        </w:rPr>
        <w:t>)</w:t>
      </w:r>
    </w:p>
    <w:p w14:paraId="4EDE1BD6"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يقع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عاتق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مديري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التشغيلية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مسؤولية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امتلاك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كجزء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يتجزأ</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أنشطتهم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اليومية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المسؤولون</w:t>
      </w:r>
      <w:r>
        <w:rPr>
          <w:rFonts w:ascii="Simplified Arabic" w:hAnsi="Simplified Arabic" w:cs="Simplified Arabic"/>
          <w:color w:val="0E2841"/>
          <w:sz w:val="28"/>
          <w:szCs w:val="28"/>
          <w:rtl/>
        </w:rPr>
        <w:t xml:space="preserve"> </w:t>
      </w:r>
      <w:r>
        <w:rPr>
          <w:rFonts w:ascii="Simplified Arabic" w:hAnsi="Simplified Arabic" w:cs="Simplified Arabic" w:hint="cs"/>
          <w:color w:val="0E2841"/>
          <w:sz w:val="28"/>
          <w:szCs w:val="28"/>
          <w:rtl/>
        </w:rPr>
        <w:t>الأولون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تحديد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وتقييمها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وتطبيق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الضوابط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اللازمة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للتعامل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إذ</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يُمثّلون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الدفاع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والأقرب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مصادر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w:t>
      </w:r>
    </w:p>
    <w:p w14:paraId="39DEBEEE"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t>الخط</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الثاني</w:t>
      </w:r>
      <w:r>
        <w:rPr>
          <w:rFonts w:ascii="Simplified Arabic" w:hAnsi="Simplified Arabic" w:cs="Simplified Arabic"/>
          <w:b/>
          <w:bCs/>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وظائف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والامتثال</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Risk Management and Compliance Functions</w:t>
      </w:r>
      <w:r>
        <w:rPr>
          <w:rFonts w:ascii="Simplified Arabic" w:hAnsi="Simplified Arabic" w:cs="Simplified Arabic"/>
          <w:color w:val="0E2841"/>
          <w:sz w:val="28"/>
          <w:szCs w:val="28"/>
          <w:rtl/>
        </w:rPr>
        <w:t>)</w:t>
      </w:r>
    </w:p>
    <w:p w14:paraId="314F704D"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تتمثل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مهمة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الوظائف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توفير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الخبرة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والدعم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الفني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والمراقبة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التشغيلية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تقوم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الوظائف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بوضع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والسياسات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والأدوات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اللازمة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وتساعد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تطبيقها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بفعالية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وانسجام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أهداف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w:t>
      </w:r>
    </w:p>
    <w:p w14:paraId="4F940A85"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lastRenderedPageBreak/>
        <w:t>الخط</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الثالث</w:t>
      </w:r>
      <w:r>
        <w:rPr>
          <w:rFonts w:ascii="Simplified Arabic" w:hAnsi="Simplified Arabic" w:cs="Simplified Arabic"/>
          <w:b/>
          <w:bCs/>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Internal Audit</w:t>
      </w:r>
      <w:r>
        <w:rPr>
          <w:rFonts w:ascii="Simplified Arabic" w:hAnsi="Simplified Arabic" w:cs="Simplified Arabic"/>
          <w:color w:val="0E2841"/>
          <w:sz w:val="28"/>
          <w:szCs w:val="28"/>
          <w:rtl/>
        </w:rPr>
        <w:t>)</w:t>
      </w:r>
    </w:p>
    <w:p w14:paraId="7D647444" w14:textId="77777777" w:rsidR="00174F05" w:rsidRDefault="00000000">
      <w:pPr>
        <w:spacing w:before="240" w:line="360" w:lineRule="auto"/>
        <w:ind w:firstLine="720"/>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يُقدّم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تأكيداً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مستقلاً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وموضوعياً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فعالية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الحوكمة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والرقابة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ذلك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فعالية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أداء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الخطين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والثاني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ويُرفع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التأكيد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مباشرةً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ومجلس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لجنة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المراجعة</w:t>
      </w:r>
      <w:r>
        <w:rPr>
          <w:rFonts w:ascii="Simplified Arabic" w:hAnsi="Simplified Arabic" w:cs="Simplified Arabic"/>
          <w:color w:val="0E2841"/>
          <w:sz w:val="28"/>
          <w:szCs w:val="28"/>
          <w:rtl/>
        </w:rPr>
        <w:t>.</w:t>
      </w:r>
    </w:p>
    <w:p w14:paraId="11CD60BF" w14:textId="77777777" w:rsidR="00174F05" w:rsidRDefault="00000000">
      <w:pPr>
        <w:spacing w:before="240" w:line="360" w:lineRule="auto"/>
        <w:ind w:firstLine="720"/>
        <w:rPr>
          <w:rFonts w:ascii="Simplified Arabic" w:hAnsi="Simplified Arabic" w:cs="Simplified Arabic"/>
          <w:b/>
          <w:bCs/>
          <w:color w:val="0E2841"/>
          <w:rtl/>
        </w:rPr>
      </w:pPr>
      <w:r>
        <w:rPr>
          <w:rFonts w:ascii="Simplified Arabic" w:hAnsi="Simplified Arabic" w:cs="Simplified Arabic" w:hint="eastAsia"/>
          <w:b/>
          <w:bCs/>
          <w:color w:val="0E2841"/>
          <w:rtl/>
        </w:rPr>
        <w:t>جدو</w:t>
      </w:r>
      <w:r>
        <w:rPr>
          <w:rFonts w:ascii="Simplified Arabic" w:hAnsi="Simplified Arabic" w:cs="Simplified Arabic" w:hint="cs"/>
          <w:b/>
          <w:bCs/>
          <w:color w:val="0E2841"/>
          <w:rtl/>
        </w:rPr>
        <w:t>ل [</w:t>
      </w:r>
      <w:r>
        <w:rPr>
          <w:rFonts w:ascii="Simplified Arabic" w:hAnsi="Simplified Arabic" w:hint="cs"/>
          <w:b/>
          <w:bCs/>
          <w:color w:val="0E2841"/>
          <w:rtl/>
          <w:lang w:bidi="ar-DZ"/>
        </w:rPr>
        <w:t>٢</w:t>
      </w:r>
      <w:r>
        <w:rPr>
          <w:rFonts w:hAnsi="Simplified Arabic"/>
          <w:b/>
          <w:bCs/>
          <w:color w:val="0E2841"/>
          <w:rtl/>
          <w:lang w:bidi="ar-DZ"/>
        </w:rPr>
        <w:t>-</w:t>
      </w:r>
      <w:r>
        <w:rPr>
          <w:rFonts w:hAnsi="Simplified Arabic" w:hint="cs"/>
          <w:b/>
          <w:bCs/>
          <w:color w:val="0E2841"/>
          <w:rtl/>
          <w:lang w:bidi="ar-DZ"/>
        </w:rPr>
        <w:t>٣</w:t>
      </w:r>
      <w:r>
        <w:rPr>
          <w:rFonts w:ascii="Simplified Arabic" w:hAnsi="Simplified Arabic" w:cs="Simplified Arabic" w:hint="cs"/>
          <w:b/>
          <w:bCs/>
          <w:color w:val="0E2841"/>
          <w:rtl/>
        </w:rPr>
        <w:t>]</w:t>
      </w:r>
      <w:r>
        <w:rPr>
          <w:rFonts w:ascii="Simplified Arabic" w:hAnsi="Simplified Arabic" w:cs="Simplified Arabic"/>
          <w:b/>
          <w:bCs/>
          <w:color w:val="0E2841"/>
          <w:rtl/>
        </w:rPr>
        <w:t xml:space="preserve">: </w:t>
      </w:r>
      <w:r>
        <w:rPr>
          <w:rFonts w:ascii="Simplified Arabic" w:hAnsi="Simplified Arabic" w:cs="Simplified Arabic" w:hint="eastAsia"/>
          <w:b/>
          <w:bCs/>
          <w:color w:val="0E2841"/>
          <w:rtl/>
        </w:rPr>
        <w:t>ملخصاً</w:t>
      </w:r>
      <w:r>
        <w:rPr>
          <w:rFonts w:ascii="Simplified Arabic" w:hAnsi="Simplified Arabic" w:cs="Simplified Arabic"/>
          <w:b/>
          <w:bCs/>
          <w:color w:val="0E2841"/>
          <w:rtl/>
        </w:rPr>
        <w:t xml:space="preserve"> </w:t>
      </w:r>
      <w:r>
        <w:rPr>
          <w:rFonts w:ascii="Simplified Arabic" w:hAnsi="Simplified Arabic" w:cs="Simplified Arabic" w:hint="eastAsia"/>
          <w:b/>
          <w:bCs/>
          <w:color w:val="0E2841"/>
          <w:rtl/>
        </w:rPr>
        <w:t>لأدوار</w:t>
      </w:r>
      <w:r>
        <w:rPr>
          <w:rFonts w:ascii="Simplified Arabic" w:hAnsi="Simplified Arabic" w:cs="Simplified Arabic"/>
          <w:b/>
          <w:bCs/>
          <w:color w:val="0E2841"/>
          <w:rtl/>
        </w:rPr>
        <w:t xml:space="preserve"> </w:t>
      </w:r>
      <w:r>
        <w:rPr>
          <w:rFonts w:ascii="Simplified Arabic" w:hAnsi="Simplified Arabic" w:cs="Simplified Arabic" w:hint="eastAsia"/>
          <w:b/>
          <w:bCs/>
          <w:color w:val="0E2841"/>
          <w:rtl/>
        </w:rPr>
        <w:t>ومسؤوليات</w:t>
      </w:r>
      <w:r>
        <w:rPr>
          <w:rFonts w:ascii="Simplified Arabic" w:hAnsi="Simplified Arabic" w:cs="Simplified Arabic"/>
          <w:b/>
          <w:bCs/>
          <w:color w:val="0E2841"/>
          <w:rtl/>
        </w:rPr>
        <w:t xml:space="preserve"> </w:t>
      </w:r>
      <w:r>
        <w:rPr>
          <w:rFonts w:ascii="Simplified Arabic" w:hAnsi="Simplified Arabic" w:cs="Simplified Arabic" w:hint="eastAsia"/>
          <w:b/>
          <w:bCs/>
          <w:color w:val="0E2841"/>
          <w:rtl/>
        </w:rPr>
        <w:t>كل</w:t>
      </w:r>
      <w:r>
        <w:rPr>
          <w:rFonts w:ascii="Simplified Arabic" w:hAnsi="Simplified Arabic" w:cs="Simplified Arabic"/>
          <w:b/>
          <w:bCs/>
          <w:color w:val="0E2841"/>
          <w:rtl/>
        </w:rPr>
        <w:t xml:space="preserve"> </w:t>
      </w:r>
      <w:r>
        <w:rPr>
          <w:rFonts w:ascii="Simplified Arabic" w:hAnsi="Simplified Arabic" w:cs="Simplified Arabic" w:hint="eastAsia"/>
          <w:b/>
          <w:bCs/>
          <w:color w:val="0E2841"/>
          <w:rtl/>
        </w:rPr>
        <w:t>خطوط</w:t>
      </w:r>
      <w:r>
        <w:rPr>
          <w:rFonts w:ascii="Simplified Arabic" w:hAnsi="Simplified Arabic" w:cs="Simplified Arabic"/>
          <w:b/>
          <w:bCs/>
          <w:color w:val="0E2841"/>
          <w:rtl/>
        </w:rPr>
        <w:t xml:space="preserve"> </w:t>
      </w:r>
      <w:r>
        <w:rPr>
          <w:rFonts w:ascii="Simplified Arabic" w:hAnsi="Simplified Arabic" w:cs="Simplified Arabic" w:hint="eastAsia"/>
          <w:b/>
          <w:bCs/>
          <w:color w:val="0E2841"/>
          <w:rtl/>
        </w:rPr>
        <w:t>الدفاع</w:t>
      </w:r>
    </w:p>
    <w:tbl>
      <w:tblPr>
        <w:tblStyle w:val="ac"/>
        <w:bidiVisual/>
        <w:tblW w:w="0" w:type="auto"/>
        <w:tblLook w:val="04A0" w:firstRow="1" w:lastRow="0" w:firstColumn="1" w:lastColumn="0" w:noHBand="0" w:noVBand="1"/>
      </w:tblPr>
      <w:tblGrid>
        <w:gridCol w:w="2407"/>
        <w:gridCol w:w="2407"/>
        <w:gridCol w:w="2407"/>
        <w:gridCol w:w="2407"/>
      </w:tblGrid>
      <w:tr w:rsidR="00174F05" w14:paraId="763C1285" w14:textId="77777777">
        <w:tc>
          <w:tcPr>
            <w:tcW w:w="2407" w:type="dxa"/>
            <w:shd w:val="clear" w:color="auto" w:fill="65FF65"/>
          </w:tcPr>
          <w:p w14:paraId="0F054599"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خط الدفاع</w:t>
            </w:r>
          </w:p>
        </w:tc>
        <w:tc>
          <w:tcPr>
            <w:tcW w:w="2407" w:type="dxa"/>
            <w:shd w:val="clear" w:color="auto" w:fill="65FF65"/>
          </w:tcPr>
          <w:p w14:paraId="584BB9A0"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الدور الاساسي</w:t>
            </w:r>
          </w:p>
        </w:tc>
        <w:tc>
          <w:tcPr>
            <w:tcW w:w="2407" w:type="dxa"/>
            <w:shd w:val="clear" w:color="auto" w:fill="65FF65"/>
          </w:tcPr>
          <w:p w14:paraId="6C1D0E0F"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المسؤولي</w:t>
            </w:r>
            <w:r>
              <w:rPr>
                <w:rFonts w:ascii="Simplified Arabic" w:hAnsi="Simplified Arabic" w:cs="Simplified Arabic" w:hint="eastAsia"/>
                <w:b/>
                <w:bCs/>
                <w:color w:val="0E2841"/>
                <w:sz w:val="28"/>
                <w:szCs w:val="28"/>
                <w:rtl/>
              </w:rPr>
              <w:t>ة</w:t>
            </w:r>
            <w:r>
              <w:rPr>
                <w:rFonts w:ascii="Simplified Arabic" w:hAnsi="Simplified Arabic" w:cs="Simplified Arabic" w:hint="cs"/>
                <w:b/>
                <w:bCs/>
                <w:color w:val="0E2841"/>
                <w:sz w:val="28"/>
                <w:szCs w:val="28"/>
                <w:rtl/>
              </w:rPr>
              <w:t xml:space="preserve"> الرئيسية</w:t>
            </w:r>
          </w:p>
        </w:tc>
        <w:tc>
          <w:tcPr>
            <w:tcW w:w="2407" w:type="dxa"/>
            <w:shd w:val="clear" w:color="auto" w:fill="65FF65"/>
          </w:tcPr>
          <w:p w14:paraId="31B1349C"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العلاقة بإدارة المخاطر</w:t>
            </w:r>
          </w:p>
        </w:tc>
      </w:tr>
      <w:tr w:rsidR="00174F05" w14:paraId="2E6E816B" w14:textId="77777777">
        <w:tc>
          <w:tcPr>
            <w:tcW w:w="2407" w:type="dxa"/>
          </w:tcPr>
          <w:p w14:paraId="799F6DF3"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الخط الأول</w:t>
            </w:r>
          </w:p>
        </w:tc>
        <w:tc>
          <w:tcPr>
            <w:tcW w:w="2407" w:type="dxa"/>
          </w:tcPr>
          <w:p w14:paraId="744A0A5F"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امتلاك وإدارة المخاطر اليومية</w:t>
            </w:r>
          </w:p>
        </w:tc>
        <w:tc>
          <w:tcPr>
            <w:tcW w:w="2407" w:type="dxa"/>
          </w:tcPr>
          <w:p w14:paraId="577CCB88"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color w:val="0E2841"/>
                <w:sz w:val="28"/>
                <w:szCs w:val="28"/>
                <w:rtl/>
              </w:rPr>
              <w:t>تحقيق الأهداف التشغيلية</w:t>
            </w:r>
          </w:p>
        </w:tc>
        <w:tc>
          <w:tcPr>
            <w:tcW w:w="2407" w:type="dxa"/>
          </w:tcPr>
          <w:p w14:paraId="69990555"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color w:val="0E2841"/>
                <w:sz w:val="28"/>
                <w:szCs w:val="28"/>
                <w:rtl/>
              </w:rPr>
              <w:t>تطبيق الضوابط الرقابية</w:t>
            </w:r>
          </w:p>
        </w:tc>
      </w:tr>
      <w:tr w:rsidR="00174F05" w14:paraId="25D0BF42" w14:textId="77777777">
        <w:tc>
          <w:tcPr>
            <w:tcW w:w="2407" w:type="dxa"/>
          </w:tcPr>
          <w:p w14:paraId="6067C328"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الخط الثاني</w:t>
            </w:r>
          </w:p>
        </w:tc>
        <w:tc>
          <w:tcPr>
            <w:tcW w:w="2407" w:type="dxa"/>
          </w:tcPr>
          <w:p w14:paraId="07B6B4D8"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الدعم والمراقبة والتخصص</w:t>
            </w:r>
          </w:p>
        </w:tc>
        <w:tc>
          <w:tcPr>
            <w:tcW w:w="2407" w:type="dxa"/>
          </w:tcPr>
          <w:p w14:paraId="074477BF"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تسهيل ومراقبة إدارة المخاطر</w:t>
            </w:r>
          </w:p>
        </w:tc>
        <w:tc>
          <w:tcPr>
            <w:tcW w:w="2407" w:type="dxa"/>
          </w:tcPr>
          <w:p w14:paraId="68B2937B"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تصميم الأطر والسياسات</w:t>
            </w:r>
          </w:p>
        </w:tc>
      </w:tr>
      <w:tr w:rsidR="00174F05" w14:paraId="576BBE69" w14:textId="77777777">
        <w:tc>
          <w:tcPr>
            <w:tcW w:w="2407" w:type="dxa"/>
          </w:tcPr>
          <w:p w14:paraId="54461E31"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الخط الثالث</w:t>
            </w:r>
          </w:p>
        </w:tc>
        <w:tc>
          <w:tcPr>
            <w:tcW w:w="2407" w:type="dxa"/>
          </w:tcPr>
          <w:p w14:paraId="21012820"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تأكيد مستقل وموضوعي</w:t>
            </w:r>
          </w:p>
        </w:tc>
        <w:tc>
          <w:tcPr>
            <w:tcW w:w="2407" w:type="dxa"/>
          </w:tcPr>
          <w:p w14:paraId="446D23CC"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تقييم شامل للحوكمة والمخاطر والرقابة</w:t>
            </w:r>
          </w:p>
        </w:tc>
        <w:tc>
          <w:tcPr>
            <w:tcW w:w="2407" w:type="dxa"/>
          </w:tcPr>
          <w:p w14:paraId="2A033096"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التحقق من فعالية الخطين الأول والثاني</w:t>
            </w:r>
          </w:p>
        </w:tc>
      </w:tr>
    </w:tbl>
    <w:p w14:paraId="5B74ACC4" w14:textId="77777777" w:rsidR="00174F05" w:rsidRDefault="00174F05">
      <w:pPr>
        <w:spacing w:before="240" w:line="360" w:lineRule="auto"/>
        <w:rPr>
          <w:rFonts w:ascii="Simplified Arabic" w:hAnsi="Simplified Arabic" w:cs="Simplified Arabic"/>
          <w:color w:val="0E2841"/>
          <w:sz w:val="28"/>
          <w:szCs w:val="28"/>
          <w:rtl/>
        </w:rPr>
      </w:pPr>
    </w:p>
    <w:p w14:paraId="2614C740" w14:textId="77777777" w:rsidR="00174F05" w:rsidRDefault="00000000">
      <w:pPr>
        <w:pStyle w:val="a6"/>
        <w:numPr>
          <w:ilvl w:val="0"/>
          <w:numId w:val="20"/>
        </w:num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التدقيق</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الداخلي</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المبني</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على</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المخاطر</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Risk-Based Internal Auditing</w:t>
      </w:r>
      <w:r>
        <w:rPr>
          <w:rFonts w:ascii="Simplified Arabic" w:hAnsi="Simplified Arabic" w:cs="Simplified Arabic"/>
          <w:b/>
          <w:bCs/>
          <w:color w:val="0E2841"/>
          <w:sz w:val="28"/>
          <w:szCs w:val="28"/>
          <w:rtl/>
        </w:rPr>
        <w:t>)</w:t>
      </w:r>
    </w:p>
    <w:p w14:paraId="062CB93F"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يُمثّل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المبني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RBIA</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المنهجية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الأكثر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حداثةً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وفعاليةً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ممارسة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مهنة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إذ</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يُوجّه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جهود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نحو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المجالات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تنطوي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مستويات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بدلاً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اتباع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نهج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عشوائي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دوري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بحت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وتقوم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المنهجية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مبدأ</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أساسي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مفاده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الموارد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المحدودة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لوظيفة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lastRenderedPageBreak/>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يجب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تُوجَّه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نحو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المجالات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أكبر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تهديد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أهداف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Almgrashi &amp; Mujalli, 2024</w:t>
      </w:r>
      <w:r>
        <w:rPr>
          <w:rFonts w:ascii="Simplified Arabic" w:hAnsi="Simplified Arabic" w:cs="Simplified Arabic"/>
          <w:color w:val="0E2841"/>
          <w:sz w:val="28"/>
          <w:szCs w:val="28"/>
          <w:rtl/>
        </w:rPr>
        <w:t>).</w:t>
      </w:r>
    </w:p>
    <w:p w14:paraId="7CCB54F0"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تمر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المبني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بعدة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مراحل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متسلسلة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ومتكاملة</w:t>
      </w:r>
      <w:r>
        <w:rPr>
          <w:rFonts w:ascii="Simplified Arabic" w:hAnsi="Simplified Arabic" w:cs="Simplified Arabic"/>
          <w:color w:val="0E2841"/>
          <w:sz w:val="28"/>
          <w:szCs w:val="28"/>
          <w:rtl/>
        </w:rPr>
        <w:t>:</w:t>
      </w:r>
    </w:p>
    <w:p w14:paraId="1F867E17" w14:textId="77777777" w:rsidR="00174F05" w:rsidRDefault="00000000">
      <w:pPr>
        <w:pStyle w:val="a6"/>
        <w:spacing w:before="240" w:line="360" w:lineRule="auto"/>
        <w:rPr>
          <w:rFonts w:ascii="Simplified Arabic" w:hAnsi="Simplified Arabic" w:cs="Simplified Arabic"/>
          <w:color w:val="0E2841"/>
          <w:sz w:val="28"/>
          <w:szCs w:val="28"/>
          <w:rtl/>
        </w:rPr>
      </w:pPr>
      <w:r>
        <w:rPr>
          <w:rFonts w:ascii="Simplified Arabic" w:hAnsi="Simplified Arabic" w:hint="cs"/>
          <w:color w:val="0E2841"/>
          <w:sz w:val="28"/>
          <w:szCs w:val="28"/>
          <w:rtl/>
          <w:lang w:bidi="ar-DZ"/>
        </w:rPr>
        <w:t>١</w:t>
      </w:r>
      <w:r>
        <w:rPr>
          <w:rFonts w:hAnsi="Simplified Arabic"/>
          <w:color w:val="0E2841"/>
          <w:sz w:val="28"/>
          <w:szCs w:val="28"/>
          <w:rtl/>
          <w:lang w:bidi="ar-DZ"/>
        </w:rPr>
        <w:t xml:space="preserve">. </w:t>
      </w:r>
      <w:r>
        <w:rPr>
          <w:rFonts w:ascii="Simplified Arabic" w:hAnsi="Simplified Arabic" w:cs="Simplified Arabic" w:hint="eastAsia"/>
          <w:color w:val="0E2841"/>
          <w:sz w:val="28"/>
          <w:szCs w:val="28"/>
          <w:rtl/>
        </w:rPr>
        <w:t>فهم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أهداف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واستراتيجيتها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يمكن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بمعزل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الأهداف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تسعى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تحقيقها</w:t>
      </w:r>
      <w:r>
        <w:rPr>
          <w:rFonts w:ascii="Simplified Arabic" w:hAnsi="Simplified Arabic" w:cs="Simplified Arabic"/>
          <w:color w:val="0E2841"/>
          <w:sz w:val="28"/>
          <w:szCs w:val="28"/>
          <w:rtl/>
        </w:rPr>
        <w:t>.</w:t>
      </w:r>
    </w:p>
    <w:p w14:paraId="059FF86C" w14:textId="77777777" w:rsidR="00174F05" w:rsidRDefault="00000000">
      <w:pPr>
        <w:pStyle w:val="a6"/>
        <w:spacing w:before="240" w:line="360" w:lineRule="auto"/>
        <w:rPr>
          <w:rFonts w:ascii="Simplified Arabic" w:hAnsi="Simplified Arabic" w:cs="Simplified Arabic"/>
          <w:color w:val="0E2841"/>
          <w:sz w:val="28"/>
          <w:szCs w:val="28"/>
          <w:rtl/>
        </w:rPr>
      </w:pPr>
      <w:r>
        <w:rPr>
          <w:rFonts w:ascii="Simplified Arabic" w:hAnsi="Simplified Arabic" w:hint="cs"/>
          <w:color w:val="0E2841"/>
          <w:sz w:val="28"/>
          <w:szCs w:val="28"/>
          <w:rtl/>
          <w:lang w:bidi="ar-DZ"/>
        </w:rPr>
        <w:t>٢</w:t>
      </w:r>
      <w:r>
        <w:rPr>
          <w:rFonts w:hAnsi="Simplified Arabic"/>
          <w:color w:val="0E2841"/>
          <w:sz w:val="28"/>
          <w:szCs w:val="28"/>
          <w:rtl/>
          <w:lang w:bidi="ar-DZ"/>
        </w:rPr>
        <w:t xml:space="preserve">. </w:t>
      </w:r>
      <w:r>
        <w:rPr>
          <w:rFonts w:ascii="Simplified Arabic" w:hAnsi="Simplified Arabic" w:cs="Simplified Arabic" w:hint="eastAsia"/>
          <w:color w:val="0E2841"/>
          <w:sz w:val="28"/>
          <w:szCs w:val="28"/>
          <w:rtl/>
        </w:rPr>
        <w:t>تحديد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الرئيسية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تحديد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الأهداف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احتمالية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وقوعها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وحجم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تأثيرها</w:t>
      </w:r>
      <w:r>
        <w:rPr>
          <w:rFonts w:ascii="Simplified Arabic" w:hAnsi="Simplified Arabic" w:cs="Simplified Arabic"/>
          <w:color w:val="0E2841"/>
          <w:sz w:val="28"/>
          <w:szCs w:val="28"/>
          <w:rtl/>
        </w:rPr>
        <w:t>.</w:t>
      </w:r>
    </w:p>
    <w:p w14:paraId="650A0652" w14:textId="77777777" w:rsidR="00174F05" w:rsidRDefault="00000000">
      <w:pPr>
        <w:pStyle w:val="a6"/>
        <w:spacing w:before="240" w:line="360" w:lineRule="auto"/>
        <w:rPr>
          <w:rFonts w:ascii="Simplified Arabic" w:hAnsi="Simplified Arabic" w:cs="Simplified Arabic"/>
          <w:color w:val="0E2841"/>
          <w:sz w:val="28"/>
          <w:szCs w:val="28"/>
          <w:rtl/>
        </w:rPr>
      </w:pPr>
      <w:r>
        <w:rPr>
          <w:rFonts w:ascii="Simplified Arabic" w:hAnsi="Simplified Arabic" w:hint="cs"/>
          <w:color w:val="0E2841"/>
          <w:sz w:val="28"/>
          <w:szCs w:val="28"/>
          <w:rtl/>
          <w:lang w:bidi="ar-DZ"/>
        </w:rPr>
        <w:t>٣</w:t>
      </w:r>
      <w:r>
        <w:rPr>
          <w:rFonts w:hAnsi="Simplified Arabic"/>
          <w:color w:val="0E2841"/>
          <w:sz w:val="28"/>
          <w:szCs w:val="28"/>
          <w:rtl/>
          <w:lang w:bidi="ar-DZ"/>
        </w:rPr>
        <w:t xml:space="preserve">. </w:t>
      </w:r>
      <w:r>
        <w:rPr>
          <w:rFonts w:ascii="Simplified Arabic" w:hAnsi="Simplified Arabic" w:cs="Simplified Arabic" w:hint="eastAsia"/>
          <w:color w:val="0E2841"/>
          <w:sz w:val="28"/>
          <w:szCs w:val="28"/>
          <w:rtl/>
        </w:rPr>
        <w:t>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الضوابط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الرقابية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القائمة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مدى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كفاية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الضوابط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الرقابية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الموجودة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للتخفيف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المُحددة</w:t>
      </w:r>
      <w:r>
        <w:rPr>
          <w:rFonts w:ascii="Simplified Arabic" w:hAnsi="Simplified Arabic" w:cs="Simplified Arabic"/>
          <w:color w:val="0E2841"/>
          <w:sz w:val="28"/>
          <w:szCs w:val="28"/>
          <w:rtl/>
        </w:rPr>
        <w:t>.</w:t>
      </w:r>
    </w:p>
    <w:p w14:paraId="4CA175BE" w14:textId="77777777" w:rsidR="00174F05" w:rsidRDefault="00000000">
      <w:pPr>
        <w:pStyle w:val="a6"/>
        <w:spacing w:before="240" w:line="360" w:lineRule="auto"/>
        <w:rPr>
          <w:rFonts w:ascii="Simplified Arabic" w:hAnsi="Simplified Arabic" w:cs="Simplified Arabic"/>
          <w:color w:val="0E2841"/>
          <w:sz w:val="28"/>
          <w:szCs w:val="28"/>
          <w:rtl/>
        </w:rPr>
      </w:pPr>
      <w:r>
        <w:rPr>
          <w:rFonts w:ascii="Simplified Arabic" w:hAnsi="Simplified Arabic" w:hint="cs"/>
          <w:color w:val="0E2841"/>
          <w:sz w:val="28"/>
          <w:szCs w:val="28"/>
          <w:rtl/>
          <w:lang w:bidi="ar-DZ"/>
        </w:rPr>
        <w:t>٤</w:t>
      </w:r>
      <w:r>
        <w:rPr>
          <w:rFonts w:hAnsi="Simplified Arabic"/>
          <w:color w:val="0E2841"/>
          <w:sz w:val="28"/>
          <w:szCs w:val="28"/>
          <w:rtl/>
          <w:lang w:bidi="ar-DZ"/>
        </w:rPr>
        <w:t xml:space="preserve">. </w:t>
      </w:r>
      <w:r>
        <w:rPr>
          <w:rFonts w:ascii="Simplified Arabic" w:hAnsi="Simplified Arabic" w:cs="Simplified Arabic" w:hint="eastAsia"/>
          <w:color w:val="0E2841"/>
          <w:sz w:val="28"/>
          <w:szCs w:val="28"/>
          <w:rtl/>
        </w:rPr>
        <w:t>بناء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خطة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بناءً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تخصيص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موارد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يتناسب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مستوى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مجال</w:t>
      </w:r>
      <w:r>
        <w:rPr>
          <w:rFonts w:ascii="Simplified Arabic" w:hAnsi="Simplified Arabic" w:cs="Simplified Arabic"/>
          <w:color w:val="0E2841"/>
          <w:sz w:val="28"/>
          <w:szCs w:val="28"/>
          <w:rtl/>
        </w:rPr>
        <w:t>.</w:t>
      </w:r>
    </w:p>
    <w:p w14:paraId="692EE0D3" w14:textId="77777777" w:rsidR="00174F05" w:rsidRDefault="00000000">
      <w:pPr>
        <w:pStyle w:val="a6"/>
        <w:spacing w:before="240" w:line="360" w:lineRule="auto"/>
        <w:rPr>
          <w:rFonts w:ascii="Simplified Arabic" w:hAnsi="Simplified Arabic" w:cs="Simplified Arabic"/>
          <w:color w:val="0E2841"/>
          <w:sz w:val="28"/>
          <w:szCs w:val="28"/>
          <w:rtl/>
        </w:rPr>
      </w:pPr>
      <w:r>
        <w:rPr>
          <w:rFonts w:ascii="Simplified Arabic" w:hAnsi="Simplified Arabic" w:hint="cs"/>
          <w:color w:val="0E2841"/>
          <w:sz w:val="28"/>
          <w:szCs w:val="28"/>
          <w:rtl/>
          <w:lang w:bidi="ar-DZ"/>
        </w:rPr>
        <w:t>٥</w:t>
      </w:r>
      <w:r>
        <w:rPr>
          <w:rFonts w:hAnsi="Simplified Arabic"/>
          <w:color w:val="0E2841"/>
          <w:sz w:val="28"/>
          <w:szCs w:val="28"/>
          <w:rtl/>
          <w:lang w:bidi="ar-DZ"/>
        </w:rPr>
        <w:t xml:space="preserve">. </w:t>
      </w:r>
      <w:r>
        <w:rPr>
          <w:rFonts w:ascii="Simplified Arabic" w:hAnsi="Simplified Arabic" w:cs="Simplified Arabic" w:hint="eastAsia"/>
          <w:color w:val="0E2841"/>
          <w:sz w:val="28"/>
          <w:szCs w:val="28"/>
          <w:rtl/>
        </w:rPr>
        <w:t>تنفيذ</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مهام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وتوصيل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النتائج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تنفيذ</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المهام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المُخططة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وتقديم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تقارير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واضحة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وموضوعية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تتضمن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توصيات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لمعالجة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الثغرات</w:t>
      </w:r>
      <w:r>
        <w:rPr>
          <w:rFonts w:ascii="Simplified Arabic" w:hAnsi="Simplified Arabic" w:cs="Simplified Arabic"/>
          <w:color w:val="0E2841"/>
          <w:sz w:val="28"/>
          <w:szCs w:val="28"/>
          <w:rtl/>
        </w:rPr>
        <w:t>.</w:t>
      </w:r>
    </w:p>
    <w:p w14:paraId="4673E095" w14:textId="77777777" w:rsidR="00174F05" w:rsidRDefault="00000000">
      <w:pPr>
        <w:pStyle w:val="a6"/>
        <w:spacing w:before="240" w:line="360" w:lineRule="auto"/>
        <w:rPr>
          <w:rFonts w:ascii="Simplified Arabic" w:hAnsi="Simplified Arabic" w:cs="Simplified Arabic"/>
          <w:color w:val="0E2841"/>
          <w:sz w:val="28"/>
          <w:szCs w:val="28"/>
          <w:rtl/>
        </w:rPr>
      </w:pPr>
      <w:r>
        <w:rPr>
          <w:rFonts w:ascii="Simplified Arabic" w:hAnsi="Simplified Arabic" w:hint="cs"/>
          <w:color w:val="0E2841"/>
          <w:sz w:val="28"/>
          <w:szCs w:val="28"/>
          <w:rtl/>
          <w:lang w:bidi="ar-DZ"/>
        </w:rPr>
        <w:t>٧</w:t>
      </w:r>
      <w:r>
        <w:rPr>
          <w:rFonts w:hAnsi="Simplified Arabic"/>
          <w:color w:val="0E2841"/>
          <w:sz w:val="28"/>
          <w:szCs w:val="28"/>
          <w:rtl/>
          <w:lang w:bidi="ar-DZ"/>
        </w:rPr>
        <w:t xml:space="preserve">. </w:t>
      </w:r>
      <w:r>
        <w:rPr>
          <w:rFonts w:ascii="Simplified Arabic" w:hAnsi="Simplified Arabic" w:cs="Simplified Arabic" w:hint="eastAsia"/>
          <w:color w:val="0E2841"/>
          <w:sz w:val="28"/>
          <w:szCs w:val="28"/>
          <w:rtl/>
        </w:rPr>
        <w:t>متابعة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تنفيذ</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التوصيات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التأكد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اتخذت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الإجراءات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التصحيحية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اللازمة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لمعالجة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نقاط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الضعف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المُحددة</w:t>
      </w:r>
      <w:r>
        <w:rPr>
          <w:rFonts w:ascii="Simplified Arabic" w:hAnsi="Simplified Arabic" w:cs="Simplified Arabic"/>
          <w:color w:val="0E2841"/>
          <w:sz w:val="28"/>
          <w:szCs w:val="28"/>
          <w:rtl/>
        </w:rPr>
        <w:t>.</w:t>
      </w:r>
    </w:p>
    <w:p w14:paraId="667B9D7A" w14:textId="77777777" w:rsidR="00174F05" w:rsidRDefault="00000000">
      <w:pPr>
        <w:pStyle w:val="a6"/>
        <w:numPr>
          <w:ilvl w:val="0"/>
          <w:numId w:val="21"/>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b/>
          <w:bCs/>
          <w:color w:val="0E2841"/>
          <w:sz w:val="28"/>
          <w:szCs w:val="28"/>
          <w:rtl/>
        </w:rPr>
        <w:t>أهمية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العلاقة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التكاملية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في</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سياق</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رؤية</w:t>
      </w:r>
      <w:r>
        <w:rPr>
          <w:rFonts w:ascii="Simplified Arabic" w:hAnsi="Simplified Arabic" w:cs="Simplified Arabic"/>
          <w:b/>
          <w:bCs/>
          <w:color w:val="0E2841"/>
          <w:sz w:val="28"/>
          <w:szCs w:val="28"/>
          <w:rtl/>
        </w:rPr>
        <w:t xml:space="preserve"> 2030 </w:t>
      </w:r>
      <w:r>
        <w:rPr>
          <w:rFonts w:ascii="Simplified Arabic" w:hAnsi="Simplified Arabic" w:cs="Simplified Arabic" w:hint="eastAsia"/>
          <w:b/>
          <w:bCs/>
          <w:color w:val="0E2841"/>
          <w:sz w:val="28"/>
          <w:szCs w:val="28"/>
          <w:rtl/>
        </w:rPr>
        <w:t>والمؤسسات</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غير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الربحية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السعودية</w:t>
      </w:r>
    </w:p>
    <w:p w14:paraId="2F5539FF"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ظل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التحولات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الجذرية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يشهدها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الاقتصاد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والمجتمع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تماشياً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رؤية</w:t>
      </w:r>
      <w:r>
        <w:rPr>
          <w:rFonts w:ascii="Simplified Arabic" w:hAnsi="Simplified Arabic" w:cs="Simplified Arabic"/>
          <w:color w:val="0E2841"/>
          <w:sz w:val="28"/>
          <w:szCs w:val="28"/>
          <w:rtl/>
        </w:rPr>
        <w:t xml:space="preserve"> 2030</w:t>
      </w:r>
      <w:r>
        <w:rPr>
          <w:rFonts w:ascii="Simplified Arabic" w:hAnsi="Simplified Arabic" w:cs="Simplified Arabic" w:hint="eastAsia"/>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تبرز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التكاملية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خاص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تستهدف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الرؤية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زيادة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مساهمة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الناتج</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المحلي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الإجمالي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1%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5% </w:t>
      </w:r>
      <w:r>
        <w:rPr>
          <w:rFonts w:ascii="Simplified Arabic" w:hAnsi="Simplified Arabic" w:cs="Simplified Arabic" w:hint="eastAsia"/>
          <w:color w:val="0E2841"/>
          <w:sz w:val="28"/>
          <w:szCs w:val="28"/>
          <w:rtl/>
        </w:rPr>
        <w:t>بحلول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عام</w:t>
      </w:r>
      <w:r>
        <w:rPr>
          <w:rFonts w:ascii="Simplified Arabic" w:hAnsi="Simplified Arabic" w:cs="Simplified Arabic"/>
          <w:color w:val="0E2841"/>
          <w:sz w:val="28"/>
          <w:szCs w:val="28"/>
          <w:rtl/>
        </w:rPr>
        <w:t xml:space="preserve"> 2030</w:t>
      </w:r>
      <w:r>
        <w:rPr>
          <w:rFonts w:ascii="Simplified Arabic" w:hAnsi="Simplified Arabic" w:cs="Simplified Arabic" w:hint="eastAsia"/>
          <w:color w:val="0E2841"/>
          <w:sz w:val="28"/>
          <w:szCs w:val="28"/>
          <w:rtl/>
        </w:rPr>
        <w: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ورفع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كفاءته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وشفافيته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وقدرته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تقديم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الخدمات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الاجتماعية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الجهيمان،</w:t>
      </w:r>
      <w:r>
        <w:rPr>
          <w:rFonts w:ascii="Simplified Arabic" w:hAnsi="Simplified Arabic" w:cs="Simplified Arabic"/>
          <w:color w:val="0E2841"/>
          <w:sz w:val="28"/>
          <w:szCs w:val="28"/>
          <w:rtl/>
        </w:rPr>
        <w:t xml:space="preserve"> 2025). </w:t>
      </w:r>
      <w:r>
        <w:rPr>
          <w:rFonts w:ascii="Simplified Arabic" w:hAnsi="Simplified Arabic" w:cs="Simplified Arabic" w:hint="eastAsia"/>
          <w:color w:val="0E2841"/>
          <w:sz w:val="28"/>
          <w:szCs w:val="28"/>
          <w:rtl/>
        </w:rPr>
        <w:t>ولتحقيق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المستهدفات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lastRenderedPageBreak/>
        <w:t>الطموحة،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وجود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أنظمة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حوكمة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متينة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تضمن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استخدام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الموارد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المحدودة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بكفاءة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أقصى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اجتماعي</w:t>
      </w:r>
      <w:r>
        <w:rPr>
          <w:rFonts w:ascii="Simplified Arabic" w:hAnsi="Simplified Arabic" w:cs="Simplified Arabic"/>
          <w:color w:val="0E2841"/>
          <w:sz w:val="28"/>
          <w:szCs w:val="28"/>
          <w:rtl/>
        </w:rPr>
        <w:t>.</w:t>
      </w:r>
    </w:p>
    <w:p w14:paraId="739EBBF5"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إن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وجود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تكاملية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وفعالة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وظيفتي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يُسهم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جملة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المنافع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الاستراتيجية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أبرزها</w:t>
      </w:r>
      <w:r>
        <w:rPr>
          <w:rFonts w:ascii="Simplified Arabic" w:hAnsi="Simplified Arabic" w:cs="Simplified Arabic"/>
          <w:color w:val="0E2841"/>
          <w:sz w:val="28"/>
          <w:szCs w:val="28"/>
          <w:rtl/>
        </w:rPr>
        <w:t>:</w:t>
      </w:r>
    </w:p>
    <w:p w14:paraId="2B9D9B6B" w14:textId="77777777" w:rsidR="00174F05" w:rsidRDefault="00000000">
      <w:pPr>
        <w:pStyle w:val="a6"/>
        <w:numPr>
          <w:ilvl w:val="0"/>
          <w:numId w:val="22"/>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الاستدامة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والمؤسسية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خلال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تحديد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تؤثر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مصادر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التمويل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وإدارتها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بفعالية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واستباقية</w:t>
      </w:r>
      <w:r>
        <w:rPr>
          <w:rFonts w:ascii="Simplified Arabic" w:hAnsi="Simplified Arabic" w:cs="Simplified Arabic"/>
          <w:color w:val="0E2841"/>
          <w:sz w:val="28"/>
          <w:szCs w:val="28"/>
          <w:rtl/>
        </w:rPr>
        <w:t>.</w:t>
      </w:r>
    </w:p>
    <w:p w14:paraId="5860239F" w14:textId="77777777" w:rsidR="00174F05" w:rsidRDefault="00000000">
      <w:pPr>
        <w:pStyle w:val="a6"/>
        <w:numPr>
          <w:ilvl w:val="0"/>
          <w:numId w:val="22"/>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تعزيز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ثقة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الجهات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المانحة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والرقابية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حيث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يُظهر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وجود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قوي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والرقابة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التزام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بأعلى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معايير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الشفافية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والمساءلة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Alzaidan et al., 2025</w:t>
      </w:r>
      <w:r>
        <w:rPr>
          <w:rFonts w:ascii="Simplified Arabic" w:hAnsi="Simplified Arabic" w:cs="Simplified Arabic"/>
          <w:color w:val="0E2841"/>
          <w:sz w:val="28"/>
          <w:szCs w:val="28"/>
          <w:rtl/>
        </w:rPr>
        <w:t>).</w:t>
      </w:r>
    </w:p>
    <w:p w14:paraId="7B437D19" w14:textId="77777777" w:rsidR="00174F05" w:rsidRDefault="00000000">
      <w:pPr>
        <w:pStyle w:val="a6"/>
        <w:numPr>
          <w:ilvl w:val="0"/>
          <w:numId w:val="22"/>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تحسين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عملية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اتخاذ</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القرار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خلال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تزويد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ومجلس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بمعلومات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دقيقة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وموثوقة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الرئيسية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تواجه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w:t>
      </w:r>
    </w:p>
    <w:p w14:paraId="67232F53" w14:textId="77777777" w:rsidR="00174F05" w:rsidRDefault="00000000">
      <w:pPr>
        <w:pStyle w:val="a6"/>
        <w:numPr>
          <w:ilvl w:val="0"/>
          <w:numId w:val="22"/>
        </w:num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زيادة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المرونة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والقدرة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التكيف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تمكين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الاستجابة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السريعة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والفعالة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للتغيرات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البيئة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التشغيلية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والتنظيمية</w:t>
      </w:r>
      <w:r>
        <w:rPr>
          <w:rFonts w:ascii="Simplified Arabic" w:hAnsi="Simplified Arabic" w:cs="Simplified Arabic"/>
          <w:color w:val="0E2841"/>
          <w:sz w:val="28"/>
          <w:szCs w:val="28"/>
          <w:rtl/>
        </w:rPr>
        <w:t>.</w:t>
      </w:r>
    </w:p>
    <w:p w14:paraId="4BDB7E1C"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وقد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أكدت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Murr &amp; Carrera (2022)</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السياق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المنطق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السائد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يُؤثر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ملحوظ</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طريقة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تبني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وتطبيق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ممارسات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يُشير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ضرورة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مراعاة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السياق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الثقافي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والتنظيمي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الخاص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تصميم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أنظمة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لذلك،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مجرد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ممارسة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فنية،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أصبحت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ضرورة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استراتيجية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لنجاح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واستدامة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المملكة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العربية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عصر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رؤية</w:t>
      </w:r>
      <w:r>
        <w:rPr>
          <w:rFonts w:ascii="Simplified Arabic" w:hAnsi="Simplified Arabic" w:cs="Simplified Arabic"/>
          <w:color w:val="0E2841"/>
          <w:sz w:val="28"/>
          <w:szCs w:val="28"/>
          <w:rtl/>
        </w:rPr>
        <w:t xml:space="preserve"> 2030.</w:t>
      </w:r>
    </w:p>
    <w:p w14:paraId="3E81D4C9" w14:textId="77777777" w:rsidR="00174F05" w:rsidRDefault="00174F05">
      <w:pPr>
        <w:spacing w:before="240" w:line="360" w:lineRule="auto"/>
        <w:rPr>
          <w:rFonts w:ascii="Simplified Arabic" w:hAnsi="Simplified Arabic" w:cs="Simplified Arabic"/>
          <w:color w:val="0E2841"/>
          <w:sz w:val="28"/>
          <w:szCs w:val="28"/>
          <w:rtl/>
        </w:rPr>
      </w:pPr>
    </w:p>
    <w:p w14:paraId="15CCE9FB" w14:textId="77777777" w:rsidR="00174F05" w:rsidRDefault="00000000">
      <w:pPr>
        <w:pStyle w:val="a6"/>
        <w:spacing w:before="240" w:line="360" w:lineRule="auto"/>
        <w:rPr>
          <w:rFonts w:ascii="Simplified Arabic" w:hAnsi="Simplified Arabic" w:cs="Simplified Arabic"/>
          <w:b/>
          <w:bCs/>
          <w:color w:val="0E2841"/>
          <w:sz w:val="36"/>
          <w:szCs w:val="36"/>
          <w:rtl/>
        </w:rPr>
      </w:pPr>
      <w:r>
        <w:rPr>
          <w:rFonts w:ascii="Simplified Arabic" w:hAnsi="Simplified Arabic" w:hint="cs"/>
          <w:b/>
          <w:bCs/>
          <w:color w:val="0E2841"/>
          <w:sz w:val="36"/>
          <w:szCs w:val="36"/>
          <w:rtl/>
          <w:lang w:bidi="ar-DZ"/>
        </w:rPr>
        <w:lastRenderedPageBreak/>
        <w:t>٢</w:t>
      </w:r>
      <w:r>
        <w:rPr>
          <w:rFonts w:hAnsi="Simplified Arabic"/>
          <w:b/>
          <w:bCs/>
          <w:color w:val="0E2841"/>
          <w:sz w:val="36"/>
          <w:szCs w:val="36"/>
          <w:rtl/>
          <w:lang w:bidi="ar-DZ"/>
        </w:rPr>
        <w:t>-</w:t>
      </w:r>
      <w:r>
        <w:rPr>
          <w:rFonts w:hAnsi="Simplified Arabic" w:hint="cs"/>
          <w:b/>
          <w:bCs/>
          <w:color w:val="0E2841"/>
          <w:sz w:val="36"/>
          <w:szCs w:val="36"/>
          <w:rtl/>
          <w:lang w:bidi="ar-DZ"/>
        </w:rPr>
        <w:t>٤</w:t>
      </w:r>
      <w:r>
        <w:rPr>
          <w:rFonts w:hAnsi="Simplified Arabic"/>
          <w:b/>
          <w:bCs/>
          <w:color w:val="0E2841"/>
          <w:sz w:val="36"/>
          <w:szCs w:val="36"/>
          <w:rtl/>
          <w:lang w:bidi="ar-DZ"/>
        </w:rPr>
        <w:t>-</w:t>
      </w:r>
      <w:r>
        <w:rPr>
          <w:rFonts w:hAnsi="Simplified Arabic" w:hint="cs"/>
          <w:b/>
          <w:bCs/>
          <w:color w:val="0E2841"/>
          <w:sz w:val="36"/>
          <w:szCs w:val="36"/>
          <w:rtl/>
          <w:lang w:bidi="ar-DZ"/>
        </w:rPr>
        <w:t>٥</w:t>
      </w:r>
      <w:r>
        <w:rPr>
          <w:rFonts w:hAnsi="Simplified Arabic"/>
          <w:b/>
          <w:bCs/>
          <w:color w:val="0E2841"/>
          <w:sz w:val="36"/>
          <w:szCs w:val="36"/>
          <w:rtl/>
          <w:lang w:bidi="ar-DZ"/>
        </w:rPr>
        <w:t xml:space="preserve">. </w:t>
      </w:r>
      <w:r>
        <w:rPr>
          <w:rFonts w:ascii="Simplified Arabic" w:hAnsi="Simplified Arabic" w:cs="Simplified Arabic" w:hint="eastAsia"/>
          <w:b/>
          <w:bCs/>
          <w:color w:val="0E2841"/>
          <w:sz w:val="36"/>
          <w:szCs w:val="36"/>
          <w:rtl/>
        </w:rPr>
        <w:t>المحور</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الرابع</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النظريات</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المفسّرة</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للعلاقة</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بين</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التدقيق</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الداخلي</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وإدارة</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المخاطر</w:t>
      </w:r>
    </w:p>
    <w:p w14:paraId="7138F62E"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لفهم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أعمق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المركّبة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فاعلية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تستند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ثلاث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نظريات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أساسية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راسخة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أدبيات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الحوكمة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والمحاسبة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كعدسات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تحليلية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متكاملة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تُساعد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تفسير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دوافع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تبني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ممارسات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والآليات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تحكم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بينهما،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والسياقات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البيئية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والمؤسسية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تُؤثر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ويُقدّم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منظور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نظري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إسهاماً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فريداً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بناء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الإطار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التفسيري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الذي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تنطلق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فرضيات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الدراسة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وتُفسَّر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ضوئه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نتائجها</w:t>
      </w:r>
      <w:r>
        <w:rPr>
          <w:rFonts w:ascii="Simplified Arabic" w:hAnsi="Simplified Arabic" w:cs="Simplified Arabic"/>
          <w:color w:val="0E2841"/>
          <w:sz w:val="28"/>
          <w:szCs w:val="28"/>
          <w:rtl/>
        </w:rPr>
        <w:t>.</w:t>
      </w:r>
    </w:p>
    <w:p w14:paraId="3149452A" w14:textId="77777777" w:rsidR="00174F05" w:rsidRDefault="00000000">
      <w:pPr>
        <w:pStyle w:val="a6"/>
        <w:spacing w:before="240" w:line="360" w:lineRule="auto"/>
        <w:ind w:left="1440"/>
        <w:rPr>
          <w:rFonts w:ascii="Simplified Arabic" w:hAnsi="Simplified Arabic" w:cs="Simplified Arabic"/>
          <w:b/>
          <w:bCs/>
          <w:color w:val="0E2841"/>
          <w:sz w:val="28"/>
          <w:szCs w:val="28"/>
          <w:rtl/>
        </w:rPr>
      </w:pPr>
      <w:r>
        <w:rPr>
          <w:rFonts w:ascii="Simplified Arabic" w:hAnsi="Simplified Arabic" w:hint="cs"/>
          <w:b/>
          <w:bCs/>
          <w:color w:val="0E2841"/>
          <w:sz w:val="28"/>
          <w:szCs w:val="28"/>
          <w:rtl/>
          <w:lang w:bidi="ar-DZ"/>
        </w:rPr>
        <w:t>٢</w:t>
      </w:r>
      <w:r>
        <w:rPr>
          <w:rFonts w:hAnsi="Simplified Arabic"/>
          <w:b/>
          <w:bCs/>
          <w:color w:val="0E2841"/>
          <w:sz w:val="28"/>
          <w:szCs w:val="28"/>
          <w:rtl/>
          <w:lang w:bidi="ar-DZ"/>
        </w:rPr>
        <w:t>-</w:t>
      </w:r>
      <w:r>
        <w:rPr>
          <w:rFonts w:hAnsi="Simplified Arabic" w:hint="cs"/>
          <w:b/>
          <w:bCs/>
          <w:color w:val="0E2841"/>
          <w:sz w:val="28"/>
          <w:szCs w:val="28"/>
          <w:rtl/>
          <w:lang w:bidi="ar-DZ"/>
        </w:rPr>
        <w:t>٤</w:t>
      </w:r>
      <w:r>
        <w:rPr>
          <w:rFonts w:hAnsi="Simplified Arabic"/>
          <w:b/>
          <w:bCs/>
          <w:color w:val="0E2841"/>
          <w:sz w:val="28"/>
          <w:szCs w:val="28"/>
          <w:rtl/>
          <w:lang w:bidi="ar-DZ"/>
        </w:rPr>
        <w:t>-</w:t>
      </w:r>
      <w:r>
        <w:rPr>
          <w:rFonts w:hAnsi="Simplified Arabic" w:hint="cs"/>
          <w:b/>
          <w:bCs/>
          <w:color w:val="0E2841"/>
          <w:sz w:val="28"/>
          <w:szCs w:val="28"/>
          <w:rtl/>
          <w:lang w:bidi="ar-DZ"/>
        </w:rPr>
        <w:t>٥</w:t>
      </w:r>
      <w:r>
        <w:rPr>
          <w:rFonts w:hAnsi="Simplified Arabic"/>
          <w:b/>
          <w:bCs/>
          <w:color w:val="0E2841"/>
          <w:sz w:val="28"/>
          <w:szCs w:val="28"/>
          <w:rtl/>
          <w:lang w:bidi="ar-DZ"/>
        </w:rPr>
        <w:t>-</w:t>
      </w:r>
      <w:r>
        <w:rPr>
          <w:rFonts w:hAnsi="Simplified Arabic" w:hint="cs"/>
          <w:b/>
          <w:bCs/>
          <w:color w:val="0E2841"/>
          <w:sz w:val="28"/>
          <w:szCs w:val="28"/>
          <w:rtl/>
          <w:lang w:bidi="ar-DZ"/>
        </w:rPr>
        <w:t>١</w:t>
      </w:r>
      <w:r>
        <w:rPr>
          <w:rFonts w:hAnsi="Simplified Arabic"/>
          <w:b/>
          <w:bCs/>
          <w:color w:val="0E2841"/>
          <w:sz w:val="28"/>
          <w:szCs w:val="28"/>
          <w:rtl/>
          <w:lang w:bidi="ar-DZ"/>
        </w:rPr>
        <w:t xml:space="preserve">. </w:t>
      </w:r>
      <w:r>
        <w:rPr>
          <w:rFonts w:ascii="Simplified Arabic" w:hAnsi="Simplified Arabic" w:cs="Simplified Arabic" w:hint="cs"/>
          <w:b/>
          <w:bCs/>
          <w:color w:val="0E2841"/>
          <w:sz w:val="28"/>
          <w:szCs w:val="28"/>
          <w:rtl/>
        </w:rPr>
        <w:t>ن</w:t>
      </w:r>
      <w:r>
        <w:rPr>
          <w:rFonts w:ascii="Simplified Arabic" w:hAnsi="Simplified Arabic" w:cs="Simplified Arabic" w:hint="eastAsia"/>
          <w:b/>
          <w:bCs/>
          <w:color w:val="0E2841"/>
          <w:sz w:val="28"/>
          <w:szCs w:val="28"/>
          <w:rtl/>
        </w:rPr>
        <w:t>ظرية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الوكالة</w:t>
      </w:r>
      <w:r>
        <w:rPr>
          <w:rFonts w:ascii="Simplified Arabic" w:hAnsi="Simplified Arabic" w:cs="Simplified Arabic"/>
          <w:b/>
          <w:bCs/>
          <w:color w:val="0E2841"/>
          <w:sz w:val="28"/>
          <w:szCs w:val="28"/>
          <w:rtl/>
        </w:rPr>
        <w:t xml:space="preserve"> (</w:t>
      </w:r>
      <w:r>
        <w:rPr>
          <w:rFonts w:ascii="Simplified Arabic" w:hAnsi="Simplified Arabic" w:cs="Simplified Arabic"/>
          <w:b/>
          <w:bCs/>
          <w:color w:val="0E2841"/>
          <w:sz w:val="28"/>
          <w:szCs w:val="28"/>
        </w:rPr>
        <w:t>Agency Theory</w:t>
      </w:r>
      <w:r>
        <w:rPr>
          <w:rFonts w:ascii="Simplified Arabic" w:hAnsi="Simplified Arabic" w:cs="Simplified Arabic"/>
          <w:b/>
          <w:bCs/>
          <w:color w:val="0E2841"/>
          <w:sz w:val="28"/>
          <w:szCs w:val="28"/>
          <w:rtl/>
        </w:rPr>
        <w:t>)</w:t>
      </w:r>
    </w:p>
    <w:p w14:paraId="62EF18DF"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تُعدّ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الوكالة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تأثيراً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واستخداماً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تفسير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هياكل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الحوكمة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وآليات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الرقابة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أرسى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دعائمها</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Jensen</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w:t>
      </w:r>
      <w:r>
        <w:rPr>
          <w:rFonts w:ascii="Simplified Arabic" w:hAnsi="Simplified Arabic" w:cs="Simplified Arabic"/>
          <w:color w:val="0E2841"/>
          <w:sz w:val="28"/>
          <w:szCs w:val="28"/>
        </w:rPr>
        <w:t>Meckling</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عام</w:t>
      </w:r>
      <w:r>
        <w:rPr>
          <w:rFonts w:ascii="Simplified Arabic" w:hAnsi="Simplified Arabic" w:cs="Simplified Arabic"/>
          <w:color w:val="0E2841"/>
          <w:sz w:val="28"/>
          <w:szCs w:val="28"/>
          <w:rtl/>
        </w:rPr>
        <w:t xml:space="preserve"> 1976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دراستهما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المرجعية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الشركة،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وتفترض</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وجود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تعاقدية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طرفين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الأصيل</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Principal</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الذي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يُفوّض</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السلطة،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والوكيل</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Agent</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الذي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يتلقى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السلطة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لاتخاذ</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القرارات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نيابةً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الأصيل</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Jensen &amp; Meckling, 1976</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تنشأ</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مشكلة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الوكالة</w:t>
      </w:r>
      <w:r>
        <w:rPr>
          <w:rFonts w:ascii="Simplified Arabic" w:hAnsi="Simplified Arabic" w:cs="Simplified Arabic"/>
          <w:color w:val="0E2841"/>
          <w:sz w:val="28"/>
          <w:szCs w:val="28"/>
          <w:rtl/>
        </w:rPr>
        <w:t>"</w:t>
      </w:r>
      <w:r>
        <w:rPr>
          <w:rFonts w:ascii="Simplified Arabic" w:hAnsi="Simplified Arabic" w:hint="cs"/>
          <w:color w:val="0E2841"/>
          <w:sz w:val="28"/>
          <w:szCs w:val="28"/>
          <w:rtl/>
          <w:lang w:bidi="ar-DZ"/>
        </w:rPr>
        <w:t xml:space="preserve"> </w:t>
      </w:r>
      <w:r>
        <w:rPr>
          <w:rFonts w:ascii="Simplified Arabic" w:hAnsi="Simplified Arabic" w:cs="Simplified Arabic" w:hint="eastAsia"/>
          <w:color w:val="0E2841"/>
          <w:sz w:val="28"/>
          <w:szCs w:val="28"/>
          <w:rtl/>
        </w:rPr>
        <w:t>بسبب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تضارب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المصالح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المحتمل</w:t>
      </w:r>
      <w:r>
        <w:rPr>
          <w:rFonts w:ascii="Simplified Arabic" w:hAnsi="Simplified Arabic" w:hint="cs"/>
          <w:color w:val="0E2841"/>
          <w:sz w:val="28"/>
          <w:szCs w:val="28"/>
          <w:rtl/>
          <w:lang w:bidi="ar-DZ"/>
        </w:rPr>
        <w:t>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الطرفين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وعدم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تماثل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المعلومات</w:t>
      </w:r>
      <w:r>
        <w:rPr>
          <w:rFonts w:ascii="Simplified Arabic" w:hAnsi="Simplified Arabic" w:hint="cs"/>
          <w:color w:val="0E2841"/>
          <w:sz w:val="28"/>
          <w:szCs w:val="28"/>
          <w:rtl/>
          <w:lang w:bidi="ar-DZ"/>
        </w:rPr>
        <w:t xml:space="preserve">، </w:t>
      </w:r>
      <w:r>
        <w:rPr>
          <w:rFonts w:ascii="Simplified Arabic" w:hAnsi="Simplified Arabic" w:cs="Simplified Arabic" w:hint="eastAsia"/>
          <w:color w:val="0E2841"/>
          <w:sz w:val="28"/>
          <w:szCs w:val="28"/>
          <w:rtl/>
        </w:rPr>
        <w:t>حيث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يمتلك</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الوكيل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معلومات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أدائه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وقراراته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يمتلكه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الأصيل</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Eisenhardt, 1989</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ويترتب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هذه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المشكلة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يُعرف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بـ</w:t>
      </w:r>
      <w:r>
        <w:rPr>
          <w:rFonts w:ascii="Simplified Arabic" w:hAnsi="Simplified Arabic" w:cs="Simplified Arabic"/>
          <w:color w:val="0E2841"/>
          <w:sz w:val="28"/>
          <w:szCs w:val="28"/>
          <w:rtl/>
        </w:rPr>
        <w:t>"</w:t>
      </w:r>
      <w:r>
        <w:rPr>
          <w:rFonts w:ascii="Simplified Arabic" w:hAnsi="Simplified Arabic" w:cs="Simplified Arabic" w:hint="eastAsia"/>
          <w:color w:val="0E2841"/>
          <w:sz w:val="28"/>
          <w:szCs w:val="28"/>
          <w:rtl/>
        </w:rPr>
        <w:t>تكاليف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الوكالة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تشمل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تكاليف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الرقابة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والمتابعة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وتكاليف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الضمان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والخسارة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المتبقية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Fama &amp; Jensen, 1983</w:t>
      </w:r>
      <w:r>
        <w:rPr>
          <w:rFonts w:ascii="Simplified Arabic" w:hAnsi="Simplified Arabic" w:cs="Simplified Arabic"/>
          <w:color w:val="0E2841"/>
          <w:sz w:val="28"/>
          <w:szCs w:val="28"/>
          <w:rtl/>
        </w:rPr>
        <w:t>).</w:t>
      </w:r>
    </w:p>
    <w:p w14:paraId="099A2132" w14:textId="77777777" w:rsidR="00174F05" w:rsidRDefault="00000000">
      <w:p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eastAsia"/>
          <w:b/>
          <w:bCs/>
          <w:color w:val="0E2841"/>
          <w:sz w:val="28"/>
          <w:szCs w:val="28"/>
          <w:rtl/>
        </w:rPr>
        <w:t>تطبيق</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نظرية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الوكالة</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في</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سياق</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المؤسسات</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غير</w:t>
      </w:r>
      <w:r>
        <w:rPr>
          <w:rFonts w:ascii="Simplified Arabic" w:hAnsi="Simplified Arabic" w:cs="Simplified Arabic"/>
          <w:b/>
          <w:bCs/>
          <w:color w:val="0E2841"/>
          <w:sz w:val="28"/>
          <w:szCs w:val="28"/>
          <w:rtl/>
        </w:rPr>
        <w:t xml:space="preserve"> </w:t>
      </w:r>
      <w:r>
        <w:rPr>
          <w:rFonts w:ascii="Simplified Arabic" w:hAnsi="Simplified Arabic" w:cs="Simplified Arabic" w:hint="eastAsia"/>
          <w:b/>
          <w:bCs/>
          <w:color w:val="0E2841"/>
          <w:sz w:val="28"/>
          <w:szCs w:val="28"/>
          <w:rtl/>
        </w:rPr>
        <w:t>الربحية</w:t>
      </w:r>
    </w:p>
    <w:p w14:paraId="78F82A24"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lastRenderedPageBreak/>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سياق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تتخذ</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الوكالة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أبعاداً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أكثر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تعقيداً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مقارنةً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الشركات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يكون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المساهمون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الأصيل،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فإن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الأصيل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يشمل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أطرافاً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متعددة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ومتنوعة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المانحون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الذين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يُقدمون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التمويل،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والمستفيدون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الذين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الخدمات،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والجهات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التنظيمية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تُشرف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والمجتمع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التنفيذية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ومجلس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الوكيل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المؤتمن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موارد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لتحقيق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أهدافها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الاجتماعية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Fama &amp; Jensen, 1983</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أشار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الصافي</w:t>
      </w:r>
      <w:r>
        <w:rPr>
          <w:rFonts w:ascii="Simplified Arabic" w:hAnsi="Simplified Arabic" w:cs="Simplified Arabic"/>
          <w:color w:val="0E2841"/>
          <w:sz w:val="28"/>
          <w:szCs w:val="28"/>
          <w:rtl/>
        </w:rPr>
        <w:t xml:space="preserve"> (2023)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تعدد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أصحاب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المصلحة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يُضاعف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مشكلة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الوكالة،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إذ</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يصعب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طرف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بمفرده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مراقبة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أداء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فعّال</w:t>
      </w:r>
      <w:r>
        <w:rPr>
          <w:rFonts w:ascii="Simplified Arabic" w:hAnsi="Simplified Arabic" w:cs="Simplified Arabic"/>
          <w:color w:val="0E2841"/>
          <w:sz w:val="28"/>
          <w:szCs w:val="28"/>
          <w:rtl/>
        </w:rPr>
        <w:t>.</w:t>
      </w:r>
      <w:r>
        <w:rPr>
          <w:rFonts w:ascii="Simplified Arabic" w:hAnsi="Simplified Arabic" w:cs="Simplified Arabic" w:hint="eastAsia"/>
          <w:color w:val="0E2841"/>
          <w:sz w:val="28"/>
          <w:szCs w:val="28"/>
          <w:rtl/>
        </w:rPr>
        <w:t>هنا،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يبرز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دور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كآلية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رقابية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حيوية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لتقليل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تكاليف</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الوكالة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خلال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عدة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آليات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ناحية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الرقابة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المستقلة،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يقوم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بمراقبة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أنشطة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بشكل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مستقل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وتقديم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تقارير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موضوعية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إلى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مجلس</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لجنة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يُقلّل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تماثل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المعلومات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ناحية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والضوابط،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يعمل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تقييم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فعالية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أنظمة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الرقابة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تضعها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يضمن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حماية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أصول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واستخدامها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الأغراض</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المخصصة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لها</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Adams, 1994</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ناحية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تعزيز</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المساءلة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والشفافية،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يُسهم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بناء</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جسر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الثقة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وأصحاب</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المصلحة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خلال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تقديم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تأكيدات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موضوعية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سلامة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العمليات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والتقارير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المالية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Alzaidan et al., 2025</w:t>
      </w:r>
      <w:r>
        <w:rPr>
          <w:rFonts w:ascii="Simplified Arabic" w:hAnsi="Simplified Arabic" w:cs="Simplified Arabic"/>
          <w:color w:val="0E2841"/>
          <w:sz w:val="28"/>
          <w:szCs w:val="28"/>
          <w:rtl/>
        </w:rPr>
        <w:t>).</w:t>
      </w:r>
      <w:r>
        <w:rPr>
          <w:rFonts w:ascii="Simplified Arabic" w:hAnsi="Simplified Arabic" w:cs="Simplified Arabic" w:hint="eastAsia"/>
          <w:color w:val="0E2841"/>
          <w:sz w:val="28"/>
          <w:szCs w:val="28"/>
          <w:rtl/>
        </w:rPr>
        <w:t>وقد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أكد</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Adams (1994)</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دراسته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المرجعية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يعمل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كأداة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رقابية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مهمة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لتقليل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مشاكل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الوكالة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الناتجة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انفصال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الملكية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فعاليته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ترتبط</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بمدى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استقلاليته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وقدرته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تقديم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تقارير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موضوعية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لأعلى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مستويات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السياق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السعودي،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أثبتت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دراسة</w:t>
      </w:r>
      <w:r>
        <w:rPr>
          <w:rFonts w:ascii="Simplified Arabic" w:hAnsi="Simplified Arabic" w:cs="Simplified Arabic"/>
          <w:color w:val="0E2841"/>
          <w:sz w:val="28"/>
          <w:szCs w:val="28"/>
          <w:rtl/>
        </w:rPr>
        <w:t xml:space="preserve"> </w:t>
      </w:r>
      <w:r>
        <w:rPr>
          <w:rFonts w:ascii="Simplified Arabic" w:hAnsi="Simplified Arabic" w:cs="Simplified Arabic"/>
          <w:color w:val="0E2841"/>
          <w:sz w:val="28"/>
          <w:szCs w:val="28"/>
        </w:rPr>
        <w:t>Alzeban</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w:t>
      </w:r>
      <w:r>
        <w:rPr>
          <w:rFonts w:ascii="Simplified Arabic" w:hAnsi="Simplified Arabic" w:cs="Simplified Arabic"/>
          <w:color w:val="0E2841"/>
          <w:sz w:val="28"/>
          <w:szCs w:val="28"/>
        </w:rPr>
        <w:t>Gwilliam (2014)</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استقلالية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تُمثّل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أحد</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أقوى</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المتنبئات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بفعاليته</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القطاع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العام،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وهو</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يتسق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مع</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افتراضات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الوكالة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حول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أهمية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الرقابة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المستقلة</w:t>
      </w:r>
      <w:r>
        <w:rPr>
          <w:rFonts w:ascii="Simplified Arabic" w:hAnsi="Simplified Arabic" w:cs="Simplified Arabic" w:hint="cs"/>
          <w:color w:val="0E2841"/>
          <w:sz w:val="28"/>
          <w:szCs w:val="28"/>
          <w:rtl/>
        </w:rPr>
        <w:t xml:space="preserve">. ويلخص الجدول الآتي العلاقة بين مفاهيم نظرية الوكالة وتطبيقاتها في المؤسسات غير الربحية. </w:t>
      </w:r>
    </w:p>
    <w:p w14:paraId="6375A302" w14:textId="77777777" w:rsidR="00174F05" w:rsidRDefault="00000000">
      <w:pPr>
        <w:spacing w:before="240" w:line="360" w:lineRule="auto"/>
        <w:rPr>
          <w:rFonts w:ascii="Simplified Arabic" w:hAnsi="Simplified Arabic" w:cs="Simplified Arabic"/>
          <w:b/>
          <w:bCs/>
          <w:color w:val="0E2841"/>
          <w:rtl/>
        </w:rPr>
      </w:pPr>
      <w:r>
        <w:rPr>
          <w:rFonts w:ascii="Simplified Arabic" w:hAnsi="Simplified Arabic" w:cs="Simplified Arabic" w:hint="cs"/>
          <w:b/>
          <w:bCs/>
          <w:color w:val="0E2841"/>
          <w:rtl/>
        </w:rPr>
        <w:t>جدول [</w:t>
      </w:r>
      <w:r>
        <w:rPr>
          <w:rFonts w:ascii="Simplified Arabic" w:hAnsi="Simplified Arabic" w:hint="cs"/>
          <w:b/>
          <w:bCs/>
          <w:color w:val="0E2841"/>
          <w:rtl/>
          <w:lang w:bidi="ar-DZ"/>
        </w:rPr>
        <w:t>٢</w:t>
      </w:r>
      <w:r>
        <w:rPr>
          <w:rFonts w:hAnsi="Simplified Arabic"/>
          <w:b/>
          <w:bCs/>
          <w:color w:val="0E2841"/>
          <w:rtl/>
          <w:lang w:bidi="ar-DZ"/>
        </w:rPr>
        <w:t>-</w:t>
      </w:r>
      <w:r>
        <w:rPr>
          <w:rFonts w:hAnsi="Simplified Arabic" w:hint="cs"/>
          <w:b/>
          <w:bCs/>
          <w:color w:val="0E2841"/>
          <w:rtl/>
          <w:lang w:bidi="ar-DZ"/>
        </w:rPr>
        <w:t>٤</w:t>
      </w:r>
      <w:r>
        <w:rPr>
          <w:rFonts w:ascii="Simplified Arabic" w:hAnsi="Simplified Arabic" w:cs="Simplified Arabic" w:hint="cs"/>
          <w:b/>
          <w:bCs/>
          <w:color w:val="0E2841"/>
          <w:rtl/>
        </w:rPr>
        <w:t>]: العلاقة بين مفاهيم نظرية الوكالة وتطبيقاتها</w:t>
      </w:r>
    </w:p>
    <w:tbl>
      <w:tblPr>
        <w:tblStyle w:val="ac"/>
        <w:bidiVisual/>
        <w:tblW w:w="0" w:type="auto"/>
        <w:tblLook w:val="04A0" w:firstRow="1" w:lastRow="0" w:firstColumn="1" w:lastColumn="0" w:noHBand="0" w:noVBand="1"/>
      </w:tblPr>
      <w:tblGrid>
        <w:gridCol w:w="3209"/>
        <w:gridCol w:w="3209"/>
        <w:gridCol w:w="3210"/>
      </w:tblGrid>
      <w:tr w:rsidR="00174F05" w14:paraId="037884EE" w14:textId="77777777">
        <w:tc>
          <w:tcPr>
            <w:tcW w:w="3209" w:type="dxa"/>
            <w:shd w:val="clear" w:color="auto" w:fill="65FF65"/>
          </w:tcPr>
          <w:p w14:paraId="32FB6E5A"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lastRenderedPageBreak/>
              <w:t>المفهوم في نظرية الوكالة</w:t>
            </w:r>
          </w:p>
        </w:tc>
        <w:tc>
          <w:tcPr>
            <w:tcW w:w="3209" w:type="dxa"/>
            <w:shd w:val="clear" w:color="auto" w:fill="65FF65"/>
          </w:tcPr>
          <w:p w14:paraId="72C53860"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b/>
                <w:bCs/>
                <w:color w:val="0E2841"/>
                <w:sz w:val="28"/>
                <w:szCs w:val="28"/>
                <w:rtl/>
              </w:rPr>
              <w:t>التطبيق في المؤسسات غير الربحية</w:t>
            </w:r>
          </w:p>
        </w:tc>
        <w:tc>
          <w:tcPr>
            <w:tcW w:w="3210" w:type="dxa"/>
            <w:shd w:val="clear" w:color="auto" w:fill="65FF65"/>
          </w:tcPr>
          <w:p w14:paraId="1310B83C"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دور التدقيق الداخلي</w:t>
            </w:r>
          </w:p>
        </w:tc>
      </w:tr>
      <w:tr w:rsidR="00174F05" w14:paraId="5046BF72" w14:textId="77777777">
        <w:tc>
          <w:tcPr>
            <w:tcW w:w="3209" w:type="dxa"/>
          </w:tcPr>
          <w:p w14:paraId="41905B9A"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الأصيل (</w:t>
            </w:r>
            <w:r>
              <w:rPr>
                <w:rFonts w:ascii="Simplified Arabic" w:hAnsi="Simplified Arabic" w:cs="Simplified Arabic" w:hint="cs"/>
                <w:color w:val="0E2841"/>
                <w:sz w:val="28"/>
                <w:szCs w:val="28"/>
                <w:lang w:bidi="ar-YE"/>
              </w:rPr>
              <w:t>Principal</w:t>
            </w:r>
            <w:r>
              <w:rPr>
                <w:rFonts w:ascii="Simplified Arabic" w:hAnsi="Simplified Arabic" w:cs="Simplified Arabic" w:hint="cs"/>
                <w:color w:val="0E2841"/>
                <w:sz w:val="28"/>
                <w:szCs w:val="28"/>
                <w:rtl/>
              </w:rPr>
              <w:t>)</w:t>
            </w:r>
          </w:p>
        </w:tc>
        <w:tc>
          <w:tcPr>
            <w:tcW w:w="3209" w:type="dxa"/>
          </w:tcPr>
          <w:p w14:paraId="5A17052D"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المانحون، المستفيدون، الجهات التنظيمية، المجتمع</w:t>
            </w:r>
          </w:p>
        </w:tc>
        <w:tc>
          <w:tcPr>
            <w:tcW w:w="3210" w:type="dxa"/>
          </w:tcPr>
          <w:p w14:paraId="402E6E35"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تقديم تأكيدات موضوعية للأصيل حول أداء الوكيل</w:t>
            </w:r>
          </w:p>
        </w:tc>
      </w:tr>
      <w:tr w:rsidR="00174F05" w14:paraId="7EF6192C" w14:textId="77777777">
        <w:tc>
          <w:tcPr>
            <w:tcW w:w="3209" w:type="dxa"/>
          </w:tcPr>
          <w:p w14:paraId="452B4A3C"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color w:val="0E2841"/>
                <w:sz w:val="28"/>
                <w:szCs w:val="28"/>
                <w:rtl/>
              </w:rPr>
              <w:t>الوكيل (</w:t>
            </w:r>
            <w:r>
              <w:rPr>
                <w:rFonts w:ascii="Simplified Arabic" w:hAnsi="Simplified Arabic" w:cs="Simplified Arabic"/>
                <w:color w:val="0E2841"/>
                <w:sz w:val="28"/>
                <w:szCs w:val="28"/>
              </w:rPr>
              <w:t>Agent</w:t>
            </w:r>
            <w:r>
              <w:rPr>
                <w:rFonts w:ascii="Simplified Arabic" w:hAnsi="Simplified Arabic" w:cs="Simplified Arabic"/>
                <w:color w:val="0E2841"/>
                <w:sz w:val="28"/>
                <w:szCs w:val="28"/>
                <w:rtl/>
              </w:rPr>
              <w:t>)</w:t>
            </w:r>
          </w:p>
        </w:tc>
        <w:tc>
          <w:tcPr>
            <w:tcW w:w="3209" w:type="dxa"/>
          </w:tcPr>
          <w:p w14:paraId="28CBC720"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الإدارة التنفيذية، مجلس الإدارة</w:t>
            </w:r>
          </w:p>
        </w:tc>
        <w:tc>
          <w:tcPr>
            <w:tcW w:w="3210" w:type="dxa"/>
          </w:tcPr>
          <w:p w14:paraId="2CA2DC9C"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مراقبة قرارات الوكيل وتقييم التزامه</w:t>
            </w:r>
          </w:p>
        </w:tc>
      </w:tr>
      <w:tr w:rsidR="00174F05" w14:paraId="0ED2B4F8" w14:textId="77777777">
        <w:tc>
          <w:tcPr>
            <w:tcW w:w="3209" w:type="dxa"/>
          </w:tcPr>
          <w:p w14:paraId="42309848"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عدم تماثل المعلومات</w:t>
            </w:r>
          </w:p>
        </w:tc>
        <w:tc>
          <w:tcPr>
            <w:tcW w:w="3209" w:type="dxa"/>
          </w:tcPr>
          <w:p w14:paraId="5D4EE031"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color w:val="0E2841"/>
                <w:sz w:val="28"/>
                <w:szCs w:val="28"/>
                <w:rtl/>
              </w:rPr>
              <w:t>الإدارة تمتلك معلومات أكثر من المانحين</w:t>
            </w:r>
          </w:p>
        </w:tc>
        <w:tc>
          <w:tcPr>
            <w:tcW w:w="3210" w:type="dxa"/>
          </w:tcPr>
          <w:p w14:paraId="35FB9011"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تقليل الفجوة المعلوماتية عبر التقارير المستقلة</w:t>
            </w:r>
          </w:p>
        </w:tc>
      </w:tr>
      <w:tr w:rsidR="00174F05" w14:paraId="474ABCCC" w14:textId="77777777">
        <w:tc>
          <w:tcPr>
            <w:tcW w:w="3209" w:type="dxa"/>
          </w:tcPr>
          <w:p w14:paraId="44754AF0"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تكاليف الوكالة</w:t>
            </w:r>
          </w:p>
        </w:tc>
        <w:tc>
          <w:tcPr>
            <w:tcW w:w="3209" w:type="dxa"/>
          </w:tcPr>
          <w:p w14:paraId="62C89F8B"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تكاليف الرقابة والمتابعة والضمان</w:t>
            </w:r>
          </w:p>
        </w:tc>
        <w:tc>
          <w:tcPr>
            <w:tcW w:w="3210" w:type="dxa"/>
          </w:tcPr>
          <w:p w14:paraId="459D86D7"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color w:val="0E2841"/>
                <w:sz w:val="28"/>
                <w:szCs w:val="28"/>
                <w:rtl/>
              </w:rPr>
              <w:t>تقليل تكاليف الوكالة من خلال الرقابة الفعّالة</w:t>
            </w:r>
          </w:p>
        </w:tc>
      </w:tr>
    </w:tbl>
    <w:p w14:paraId="1939BE05" w14:textId="77777777" w:rsidR="00174F05" w:rsidRDefault="00174F05">
      <w:pPr>
        <w:spacing w:before="240" w:line="360" w:lineRule="auto"/>
        <w:rPr>
          <w:rFonts w:ascii="Simplified Arabic" w:hAnsi="Simplified Arabic" w:cs="Simplified Arabic"/>
          <w:b/>
          <w:bCs/>
          <w:color w:val="0E2841"/>
          <w:sz w:val="28"/>
          <w:szCs w:val="28"/>
          <w:rtl/>
        </w:rPr>
      </w:pPr>
    </w:p>
    <w:p w14:paraId="573B8C79" w14:textId="77777777" w:rsidR="00174F05" w:rsidRDefault="00000000">
      <w:pPr>
        <w:pStyle w:val="a6"/>
        <w:spacing w:before="240" w:line="360" w:lineRule="auto"/>
        <w:ind w:left="1440"/>
        <w:rPr>
          <w:rFonts w:ascii="Simplified Arabic" w:hAnsi="Simplified Arabic" w:cs="Simplified Arabic"/>
          <w:b/>
          <w:bCs/>
          <w:color w:val="0E2841"/>
          <w:sz w:val="28"/>
          <w:szCs w:val="28"/>
          <w:rtl/>
        </w:rPr>
      </w:pPr>
      <w:r>
        <w:rPr>
          <w:rFonts w:ascii="Simplified Arabic" w:hAnsi="Simplified Arabic" w:hint="cs"/>
          <w:b/>
          <w:bCs/>
          <w:color w:val="0E2841"/>
          <w:sz w:val="28"/>
          <w:szCs w:val="28"/>
          <w:rtl/>
          <w:lang w:bidi="ar-DZ"/>
        </w:rPr>
        <w:t>٢</w:t>
      </w:r>
      <w:r>
        <w:rPr>
          <w:rFonts w:hAnsi="Simplified Arabic"/>
          <w:b/>
          <w:bCs/>
          <w:color w:val="0E2841"/>
          <w:sz w:val="28"/>
          <w:szCs w:val="28"/>
          <w:rtl/>
          <w:lang w:bidi="ar-DZ"/>
        </w:rPr>
        <w:t>-</w:t>
      </w:r>
      <w:r>
        <w:rPr>
          <w:rFonts w:hAnsi="Simplified Arabic" w:hint="cs"/>
          <w:b/>
          <w:bCs/>
          <w:color w:val="0E2841"/>
          <w:sz w:val="28"/>
          <w:szCs w:val="28"/>
          <w:rtl/>
          <w:lang w:bidi="ar-DZ"/>
        </w:rPr>
        <w:t>٤</w:t>
      </w:r>
      <w:r>
        <w:rPr>
          <w:rFonts w:hAnsi="Simplified Arabic"/>
          <w:b/>
          <w:bCs/>
          <w:color w:val="0E2841"/>
          <w:sz w:val="28"/>
          <w:szCs w:val="28"/>
          <w:rtl/>
          <w:lang w:bidi="ar-DZ"/>
        </w:rPr>
        <w:t>-</w:t>
      </w:r>
      <w:r>
        <w:rPr>
          <w:rFonts w:hAnsi="Simplified Arabic" w:hint="cs"/>
          <w:b/>
          <w:bCs/>
          <w:color w:val="0E2841"/>
          <w:sz w:val="28"/>
          <w:szCs w:val="28"/>
          <w:rtl/>
          <w:lang w:bidi="ar-DZ"/>
        </w:rPr>
        <w:t>٥</w:t>
      </w:r>
      <w:r>
        <w:rPr>
          <w:rFonts w:hAnsi="Simplified Arabic"/>
          <w:b/>
          <w:bCs/>
          <w:color w:val="0E2841"/>
          <w:sz w:val="28"/>
          <w:szCs w:val="28"/>
          <w:rtl/>
          <w:lang w:bidi="ar-DZ"/>
        </w:rPr>
        <w:t>-</w:t>
      </w:r>
      <w:r>
        <w:rPr>
          <w:rFonts w:hAnsi="Simplified Arabic" w:hint="cs"/>
          <w:b/>
          <w:bCs/>
          <w:color w:val="0E2841"/>
          <w:sz w:val="28"/>
          <w:szCs w:val="28"/>
          <w:rtl/>
          <w:lang w:bidi="ar-DZ"/>
        </w:rPr>
        <w:t>٢</w:t>
      </w:r>
      <w:r>
        <w:rPr>
          <w:rFonts w:hAnsi="Simplified Arabic"/>
          <w:b/>
          <w:bCs/>
          <w:color w:val="0E2841"/>
          <w:sz w:val="28"/>
          <w:szCs w:val="28"/>
          <w:rtl/>
          <w:lang w:bidi="ar-DZ"/>
        </w:rPr>
        <w:t xml:space="preserve">. </w:t>
      </w:r>
      <w:r>
        <w:rPr>
          <w:rFonts w:ascii="Simplified Arabic" w:hAnsi="Simplified Arabic" w:cs="Simplified Arabic" w:hint="cs"/>
          <w:b/>
          <w:bCs/>
          <w:color w:val="0E2841"/>
          <w:sz w:val="28"/>
          <w:szCs w:val="28"/>
          <w:rtl/>
        </w:rPr>
        <w:t>نظرية الموارد (</w:t>
      </w:r>
      <w:r>
        <w:rPr>
          <w:rFonts w:ascii="Simplified Arabic" w:hAnsi="Simplified Arabic" w:cs="Simplified Arabic" w:hint="cs"/>
          <w:b/>
          <w:bCs/>
          <w:color w:val="0E2841"/>
          <w:sz w:val="28"/>
          <w:szCs w:val="28"/>
          <w:lang w:bidi="ar-YE"/>
        </w:rPr>
        <w:t xml:space="preserve">Resource-Based View </w:t>
      </w:r>
      <w:r>
        <w:rPr>
          <w:rFonts w:ascii="Simplified Arabic" w:hAnsi="Simplified Arabic" w:cs="Simplified Arabic"/>
          <w:b/>
          <w:bCs/>
          <w:color w:val="0E2841"/>
          <w:sz w:val="28"/>
          <w:szCs w:val="28"/>
          <w:lang w:bidi="ar-YE"/>
        </w:rPr>
        <w:t>–</w:t>
      </w:r>
      <w:r>
        <w:rPr>
          <w:rFonts w:ascii="Simplified Arabic" w:hAnsi="Simplified Arabic" w:cs="Simplified Arabic" w:hint="cs"/>
          <w:b/>
          <w:bCs/>
          <w:color w:val="0E2841"/>
          <w:sz w:val="28"/>
          <w:szCs w:val="28"/>
          <w:lang w:bidi="ar-YE"/>
        </w:rPr>
        <w:t xml:space="preserve"> RBV</w:t>
      </w:r>
      <w:r>
        <w:rPr>
          <w:rFonts w:ascii="Simplified Arabic" w:hAnsi="Simplified Arabic" w:cs="Simplified Arabic" w:hint="cs"/>
          <w:b/>
          <w:bCs/>
          <w:color w:val="0E2841"/>
          <w:sz w:val="28"/>
          <w:szCs w:val="28"/>
          <w:rtl/>
        </w:rPr>
        <w:t>)</w:t>
      </w:r>
    </w:p>
    <w:p w14:paraId="2288E2D0"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color w:val="0E2841"/>
          <w:sz w:val="28"/>
          <w:szCs w:val="28"/>
          <w:rtl/>
        </w:rPr>
        <w:t xml:space="preserve">تُقدّم نظرية الموارد، التي طورها </w:t>
      </w:r>
      <w:r>
        <w:rPr>
          <w:rFonts w:ascii="Simplified Arabic" w:hAnsi="Simplified Arabic" w:cs="Simplified Arabic"/>
          <w:color w:val="0E2841"/>
          <w:sz w:val="28"/>
          <w:szCs w:val="28"/>
        </w:rPr>
        <w:t>Wernerfelt (1984)</w:t>
      </w:r>
      <w:r>
        <w:rPr>
          <w:rFonts w:ascii="Simplified Arabic" w:hAnsi="Simplified Arabic" w:cs="Simplified Arabic"/>
          <w:color w:val="0E2841"/>
          <w:sz w:val="28"/>
          <w:szCs w:val="28"/>
          <w:rtl/>
        </w:rPr>
        <w:t xml:space="preserve"> وعزّزها </w:t>
      </w:r>
      <w:r>
        <w:rPr>
          <w:rFonts w:ascii="Simplified Arabic" w:hAnsi="Simplified Arabic" w:cs="Simplified Arabic"/>
          <w:color w:val="0E2841"/>
          <w:sz w:val="28"/>
          <w:szCs w:val="28"/>
        </w:rPr>
        <w:t>Barney (1991)</w:t>
      </w:r>
      <w:r>
        <w:rPr>
          <w:rFonts w:ascii="Simplified Arabic" w:hAnsi="Simplified Arabic" w:cs="Simplified Arabic"/>
          <w:color w:val="0E2841"/>
          <w:sz w:val="28"/>
          <w:szCs w:val="28"/>
          <w:rtl/>
        </w:rPr>
        <w:t xml:space="preserve"> في إطاره الشهير، منظوراً استراتيجياً يرى أن الميزة التنافسية المستدامة للمؤسسة تنبع من مواردها وقدراتها الداخلية الفريدة التي يصعب على المنافسين تقليدها. ولكي يكون المورد مصدراً لميزة تنافسية، يجب أن يتسم بخصائص أربع تُعرف اختصاراً بـ (</w:t>
      </w:r>
      <w:r>
        <w:rPr>
          <w:rFonts w:ascii="Simplified Arabic" w:hAnsi="Simplified Arabic" w:cs="Simplified Arabic"/>
          <w:color w:val="0E2841"/>
          <w:sz w:val="28"/>
          <w:szCs w:val="28"/>
        </w:rPr>
        <w:t>VRIN</w:t>
      </w:r>
      <w:r>
        <w:rPr>
          <w:rFonts w:ascii="Simplified Arabic" w:hAnsi="Simplified Arabic" w:cs="Simplified Arabic"/>
          <w:color w:val="0E2841"/>
          <w:sz w:val="28"/>
          <w:szCs w:val="28"/>
          <w:rtl/>
        </w:rPr>
        <w:t>): أن يكون ذا قيمة (</w:t>
      </w:r>
      <w:r>
        <w:rPr>
          <w:rFonts w:ascii="Simplified Arabic" w:hAnsi="Simplified Arabic" w:cs="Simplified Arabic"/>
          <w:color w:val="0E2841"/>
          <w:sz w:val="28"/>
          <w:szCs w:val="28"/>
        </w:rPr>
        <w:t>Valuable</w:t>
      </w:r>
      <w:r>
        <w:rPr>
          <w:rFonts w:ascii="Simplified Arabic" w:hAnsi="Simplified Arabic" w:cs="Simplified Arabic"/>
          <w:color w:val="0E2841"/>
          <w:sz w:val="28"/>
          <w:szCs w:val="28"/>
          <w:rtl/>
        </w:rPr>
        <w:t>)، ونادراً (</w:t>
      </w:r>
      <w:r>
        <w:rPr>
          <w:rFonts w:ascii="Simplified Arabic" w:hAnsi="Simplified Arabic" w:cs="Simplified Arabic"/>
          <w:color w:val="0E2841"/>
          <w:sz w:val="28"/>
          <w:szCs w:val="28"/>
        </w:rPr>
        <w:t>Rare</w:t>
      </w:r>
      <w:r>
        <w:rPr>
          <w:rFonts w:ascii="Simplified Arabic" w:hAnsi="Simplified Arabic" w:cs="Simplified Arabic"/>
          <w:color w:val="0E2841"/>
          <w:sz w:val="28"/>
          <w:szCs w:val="28"/>
          <w:rtl/>
        </w:rPr>
        <w:t>)، وصعب التقليد (</w:t>
      </w:r>
      <w:r>
        <w:rPr>
          <w:rFonts w:ascii="Simplified Arabic" w:hAnsi="Simplified Arabic" w:cs="Simplified Arabic"/>
          <w:color w:val="0E2841"/>
          <w:sz w:val="28"/>
          <w:szCs w:val="28"/>
        </w:rPr>
        <w:t>Inimitable</w:t>
      </w:r>
      <w:r>
        <w:rPr>
          <w:rFonts w:ascii="Simplified Arabic" w:hAnsi="Simplified Arabic" w:cs="Simplified Arabic"/>
          <w:color w:val="0E2841"/>
          <w:sz w:val="28"/>
          <w:szCs w:val="28"/>
          <w:rtl/>
        </w:rPr>
        <w:t>)، وغير قابل للاستبدال (</w:t>
      </w:r>
      <w:r>
        <w:rPr>
          <w:rFonts w:ascii="Simplified Arabic" w:hAnsi="Simplified Arabic" w:cs="Simplified Arabic"/>
          <w:color w:val="0E2841"/>
          <w:sz w:val="28"/>
          <w:szCs w:val="28"/>
        </w:rPr>
        <w:t>Non-substitutable) (Barney, 1991)</w:t>
      </w:r>
      <w:r>
        <w:rPr>
          <w:rFonts w:ascii="Simplified Arabic" w:hAnsi="Simplified Arabic" w:cs="Simplified Arabic"/>
          <w:color w:val="0E2841"/>
          <w:sz w:val="28"/>
          <w:szCs w:val="28"/>
          <w:rtl/>
        </w:rPr>
        <w:t>.وعلى الرغم من أن هذه النظرية نشأت في سياق الإدارة الاستراتيجية للشركات الربحية، إلا أن تطبيقها على المؤسسات غير الربحية يُعدّ ملائماً ومشروعاً، حيث</w:t>
      </w:r>
    </w:p>
    <w:p w14:paraId="78720BC4"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lastRenderedPageBreak/>
        <w:t>إن هذه المؤسسات تتنافس على الموارد المحدودة (التمويل، المتطوعين، الكفاءات) وتحتاج إلى بناء قدرات داخلية متميزة لتحقيق رسالتها بفعالية (</w:t>
      </w:r>
      <w:r>
        <w:rPr>
          <w:rFonts w:ascii="Simplified Arabic" w:hAnsi="Simplified Arabic" w:cs="Simplified Arabic" w:hint="cs"/>
          <w:color w:val="0E2841"/>
          <w:sz w:val="28"/>
          <w:szCs w:val="28"/>
          <w:lang w:bidi="ar-YE"/>
        </w:rPr>
        <w:t>Alqudah et al., 2023</w:t>
      </w:r>
      <w:r>
        <w:rPr>
          <w:rFonts w:ascii="Simplified Arabic" w:hAnsi="Simplified Arabic" w:cs="Simplified Arabic" w:hint="cs"/>
          <w:color w:val="0E2841"/>
          <w:sz w:val="28"/>
          <w:szCs w:val="28"/>
          <w:rtl/>
        </w:rPr>
        <w:t>).ت</w:t>
      </w:r>
    </w:p>
    <w:p w14:paraId="4A3A65F9" w14:textId="77777777" w:rsidR="00174F05" w:rsidRDefault="00174F05">
      <w:pPr>
        <w:spacing w:before="240" w:line="360" w:lineRule="auto"/>
        <w:rPr>
          <w:rFonts w:ascii="Simplified Arabic" w:hAnsi="Simplified Arabic" w:cs="Simplified Arabic"/>
          <w:b/>
          <w:bCs/>
          <w:color w:val="0E2841"/>
          <w:sz w:val="28"/>
          <w:szCs w:val="28"/>
          <w:rtl/>
        </w:rPr>
      </w:pPr>
    </w:p>
    <w:p w14:paraId="3D66E064" w14:textId="77777777" w:rsidR="00174F05" w:rsidRDefault="00000000">
      <w:pPr>
        <w:spacing w:before="240" w:line="360" w:lineRule="auto"/>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طبيق نظرية الموارد على التدقيق الداخلي وإدارة المخاطر</w:t>
      </w:r>
    </w:p>
    <w:p w14:paraId="2EBB3B7D"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 xml:space="preserve">عند تطبيق نظرية الموارد على الدراسة الحالية، يمكن اعتبار وظيفة التدقيق الداخلي الفعالة مورداً استراتيجياً داخلياً للمؤسسة غير الربحية. فوظيفة التدقيق التي تتمتع بالكفاءة المهنية العالية، والاستقلالية التنظيمية، والفهم العميق لبيئة عمل المؤسسة، والقدرة على تقديم رؤى استشارية ذات قيمة مضافة، تُصبح مورداً نادراً يصعب تقليده. ويمكن توضيح كيف تُحقق وظيفة التدقيق الداخلي الفعالة خصائص </w:t>
      </w:r>
      <w:r>
        <w:rPr>
          <w:rFonts w:ascii="Simplified Arabic" w:hAnsi="Simplified Arabic" w:cs="Simplified Arabic" w:hint="cs"/>
          <w:color w:val="0E2841"/>
          <w:sz w:val="28"/>
          <w:szCs w:val="28"/>
          <w:lang w:bidi="ar-YE"/>
        </w:rPr>
        <w:t>VRIN</w:t>
      </w:r>
      <w:r>
        <w:rPr>
          <w:rFonts w:ascii="Simplified Arabic" w:hAnsi="Simplified Arabic" w:cs="Simplified Arabic" w:hint="cs"/>
          <w:color w:val="0E2841"/>
          <w:sz w:val="28"/>
          <w:szCs w:val="28"/>
          <w:rtl/>
        </w:rPr>
        <w:t xml:space="preserve"> على النحو الآتي:</w:t>
      </w:r>
    </w:p>
    <w:p w14:paraId="5FE5F81C" w14:textId="77777777" w:rsidR="00174F05" w:rsidRDefault="00000000">
      <w:pPr>
        <w:spacing w:before="240" w:line="360" w:lineRule="auto"/>
        <w:rPr>
          <w:rFonts w:ascii="Simplified Arabic" w:hAnsi="Simplified Arabic" w:cs="Simplified Arabic"/>
          <w:b/>
          <w:bCs/>
          <w:color w:val="0E2841"/>
          <w:rtl/>
        </w:rPr>
      </w:pPr>
      <w:r>
        <w:rPr>
          <w:rFonts w:ascii="Simplified Arabic" w:hAnsi="Simplified Arabic" w:cs="Simplified Arabic" w:hint="cs"/>
          <w:b/>
          <w:bCs/>
          <w:color w:val="0E2841"/>
          <w:rtl/>
        </w:rPr>
        <w:t>جدول [</w:t>
      </w:r>
      <w:r>
        <w:rPr>
          <w:rFonts w:ascii="Simplified Arabic" w:hAnsi="Simplified Arabic" w:hint="cs"/>
          <w:b/>
          <w:bCs/>
          <w:color w:val="0E2841"/>
          <w:rtl/>
          <w:lang w:bidi="ar-DZ"/>
        </w:rPr>
        <w:t>٢</w:t>
      </w:r>
      <w:r>
        <w:rPr>
          <w:rFonts w:hAnsi="Simplified Arabic"/>
          <w:b/>
          <w:bCs/>
          <w:color w:val="0E2841"/>
          <w:rtl/>
          <w:lang w:bidi="ar-DZ"/>
        </w:rPr>
        <w:t>-</w:t>
      </w:r>
      <w:r>
        <w:rPr>
          <w:rFonts w:hAnsi="Simplified Arabic" w:hint="cs"/>
          <w:b/>
          <w:bCs/>
          <w:color w:val="0E2841"/>
          <w:rtl/>
          <w:lang w:bidi="ar-DZ"/>
        </w:rPr>
        <w:t>٥</w:t>
      </w:r>
      <w:r>
        <w:rPr>
          <w:rFonts w:ascii="Simplified Arabic" w:hAnsi="Simplified Arabic" w:cs="Simplified Arabic" w:hint="cs"/>
          <w:b/>
          <w:bCs/>
          <w:color w:val="0E2841"/>
          <w:rtl/>
        </w:rPr>
        <w:t>]: تطبيق نظرية الموارد على التدقيق الداخلي وإدارة المخاطر</w:t>
      </w:r>
    </w:p>
    <w:tbl>
      <w:tblPr>
        <w:tblStyle w:val="10"/>
        <w:tblpPr w:leftFromText="180" w:rightFromText="180" w:vertAnchor="text" w:horzAnchor="page" w:tblpX="1143" w:tblpY="416"/>
        <w:bidiVisual/>
        <w:tblW w:w="9674" w:type="dxa"/>
        <w:tblLook w:val="0600" w:firstRow="0" w:lastRow="0" w:firstColumn="0" w:lastColumn="0" w:noHBand="1" w:noVBand="1"/>
      </w:tblPr>
      <w:tblGrid>
        <w:gridCol w:w="2871"/>
        <w:gridCol w:w="6803"/>
      </w:tblGrid>
      <w:tr w:rsidR="00174F05" w14:paraId="63368D69" w14:textId="77777777">
        <w:trPr>
          <w:trHeight w:val="927"/>
        </w:trPr>
        <w:tc>
          <w:tcPr>
            <w:tcW w:w="2871" w:type="dxa"/>
            <w:shd w:val="clear" w:color="auto" w:fill="65FF65"/>
            <w:vAlign w:val="center"/>
          </w:tcPr>
          <w:p w14:paraId="146C31E0"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الخاصية</w:t>
            </w:r>
          </w:p>
          <w:p w14:paraId="15C220D7" w14:textId="77777777" w:rsidR="00174F05" w:rsidRDefault="00174F05">
            <w:pPr>
              <w:spacing w:before="240" w:line="360" w:lineRule="auto"/>
              <w:jc w:val="center"/>
              <w:rPr>
                <w:rFonts w:ascii="Simplified Arabic" w:hAnsi="Simplified Arabic" w:cs="Simplified Arabic"/>
                <w:b/>
                <w:bCs/>
                <w:color w:val="0E2841"/>
                <w:sz w:val="28"/>
                <w:szCs w:val="28"/>
                <w:rtl/>
              </w:rPr>
            </w:pPr>
          </w:p>
        </w:tc>
        <w:tc>
          <w:tcPr>
            <w:tcW w:w="6803" w:type="dxa"/>
            <w:shd w:val="clear" w:color="auto" w:fill="65FF65"/>
            <w:vAlign w:val="center"/>
          </w:tcPr>
          <w:p w14:paraId="53729000"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التطبيق على وظيفة التدقيق الداخلي</w:t>
            </w:r>
          </w:p>
          <w:p w14:paraId="6D0B3D2B" w14:textId="77777777" w:rsidR="00174F05" w:rsidRDefault="00174F05">
            <w:pPr>
              <w:spacing w:before="240" w:line="360" w:lineRule="auto"/>
              <w:jc w:val="center"/>
              <w:rPr>
                <w:rFonts w:ascii="Simplified Arabic" w:hAnsi="Simplified Arabic" w:cs="Simplified Arabic"/>
                <w:b/>
                <w:bCs/>
                <w:color w:val="0E2841"/>
                <w:sz w:val="28"/>
                <w:szCs w:val="28"/>
                <w:rtl/>
              </w:rPr>
            </w:pPr>
          </w:p>
        </w:tc>
      </w:tr>
      <w:tr w:rsidR="00174F05" w14:paraId="019D02EA" w14:textId="77777777">
        <w:trPr>
          <w:trHeight w:val="2330"/>
        </w:trPr>
        <w:tc>
          <w:tcPr>
            <w:tcW w:w="2871" w:type="dxa"/>
            <w:vAlign w:val="center"/>
          </w:tcPr>
          <w:p w14:paraId="3EDBD979"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القيمة (</w:t>
            </w:r>
            <w:r>
              <w:rPr>
                <w:rFonts w:ascii="Simplified Arabic" w:hAnsi="Simplified Arabic" w:cs="Simplified Arabic" w:hint="cs"/>
                <w:color w:val="0E2841"/>
                <w:sz w:val="28"/>
                <w:szCs w:val="28"/>
                <w:lang w:bidi="ar-YE"/>
              </w:rPr>
              <w:t>Valuable</w:t>
            </w:r>
            <w:r>
              <w:rPr>
                <w:rFonts w:ascii="Simplified Arabic" w:hAnsi="Simplified Arabic" w:cs="Simplified Arabic" w:hint="cs"/>
                <w:color w:val="0E2841"/>
                <w:sz w:val="28"/>
                <w:szCs w:val="28"/>
                <w:rtl/>
              </w:rPr>
              <w:t>)</w:t>
            </w:r>
          </w:p>
          <w:p w14:paraId="1332D91E" w14:textId="77777777" w:rsidR="00174F05" w:rsidRDefault="00174F05">
            <w:pPr>
              <w:spacing w:before="240" w:line="360" w:lineRule="auto"/>
              <w:jc w:val="center"/>
              <w:rPr>
                <w:rFonts w:ascii="Simplified Arabic" w:hAnsi="Simplified Arabic" w:cs="Simplified Arabic"/>
                <w:color w:val="0E2841"/>
                <w:sz w:val="28"/>
                <w:szCs w:val="28"/>
                <w:rtl/>
              </w:rPr>
            </w:pPr>
          </w:p>
        </w:tc>
        <w:tc>
          <w:tcPr>
            <w:tcW w:w="6803" w:type="dxa"/>
            <w:vAlign w:val="center"/>
          </w:tcPr>
          <w:p w14:paraId="20C0056E"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تُسهم في تحسين إدارة المخاطر وتعزيز الكفاءة التشغيلية وحماية الأصول وبناء سمعة قوية لدى المانحين</w:t>
            </w:r>
          </w:p>
        </w:tc>
      </w:tr>
      <w:tr w:rsidR="00174F05" w14:paraId="0FB1EFC5" w14:textId="77777777">
        <w:trPr>
          <w:trHeight w:val="1284"/>
        </w:trPr>
        <w:tc>
          <w:tcPr>
            <w:tcW w:w="2871" w:type="dxa"/>
            <w:vAlign w:val="center"/>
          </w:tcPr>
          <w:p w14:paraId="7F857617"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الندرة (</w:t>
            </w:r>
            <w:r>
              <w:rPr>
                <w:rFonts w:ascii="Simplified Arabic" w:hAnsi="Simplified Arabic" w:cs="Simplified Arabic" w:hint="cs"/>
                <w:color w:val="0E2841"/>
                <w:sz w:val="28"/>
                <w:szCs w:val="28"/>
                <w:lang w:bidi="ar-YE"/>
              </w:rPr>
              <w:t>Rare</w:t>
            </w:r>
            <w:r>
              <w:rPr>
                <w:rFonts w:ascii="Simplified Arabic" w:hAnsi="Simplified Arabic" w:cs="Simplified Arabic" w:hint="cs"/>
                <w:color w:val="0E2841"/>
                <w:sz w:val="28"/>
                <w:szCs w:val="28"/>
                <w:rtl/>
              </w:rPr>
              <w:t>)</w:t>
            </w:r>
          </w:p>
          <w:p w14:paraId="3E103B34" w14:textId="77777777" w:rsidR="00174F05" w:rsidRDefault="00174F05">
            <w:pPr>
              <w:spacing w:before="240" w:line="360" w:lineRule="auto"/>
              <w:jc w:val="center"/>
              <w:rPr>
                <w:rFonts w:ascii="Simplified Arabic" w:hAnsi="Simplified Arabic" w:cs="Simplified Arabic"/>
                <w:color w:val="0E2841"/>
                <w:sz w:val="28"/>
                <w:szCs w:val="28"/>
                <w:rtl/>
              </w:rPr>
            </w:pPr>
          </w:p>
        </w:tc>
        <w:tc>
          <w:tcPr>
            <w:tcW w:w="6803" w:type="dxa"/>
            <w:vAlign w:val="center"/>
          </w:tcPr>
          <w:p w14:paraId="0FBC2005"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كثير من المؤسسات غير الربحية تفتقر إلى وظيفة تدقيق داخلي متطورة وفعالة (</w:t>
            </w:r>
            <w:r>
              <w:rPr>
                <w:rFonts w:ascii="Simplified Arabic" w:hAnsi="Simplified Arabic" w:cs="Simplified Arabic" w:hint="cs"/>
                <w:color w:val="0E2841"/>
                <w:sz w:val="28"/>
                <w:szCs w:val="28"/>
                <w:lang w:bidi="ar-YE"/>
              </w:rPr>
              <w:t>Shamsuddin &amp; Bakar, 2020</w:t>
            </w:r>
          </w:p>
          <w:p w14:paraId="3F252965" w14:textId="77777777" w:rsidR="00174F05" w:rsidRDefault="00174F05">
            <w:pPr>
              <w:spacing w:before="240" w:line="360" w:lineRule="auto"/>
              <w:jc w:val="center"/>
              <w:rPr>
                <w:rFonts w:ascii="Simplified Arabic" w:hAnsi="Simplified Arabic" w:cs="Simplified Arabic"/>
                <w:color w:val="0E2841"/>
                <w:sz w:val="28"/>
                <w:szCs w:val="28"/>
                <w:rtl/>
              </w:rPr>
            </w:pPr>
          </w:p>
        </w:tc>
      </w:tr>
      <w:tr w:rsidR="00174F05" w14:paraId="14FF4823" w14:textId="77777777">
        <w:trPr>
          <w:trHeight w:val="1279"/>
        </w:trPr>
        <w:tc>
          <w:tcPr>
            <w:tcW w:w="2871" w:type="dxa"/>
            <w:vAlign w:val="center"/>
          </w:tcPr>
          <w:p w14:paraId="38481782"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lastRenderedPageBreak/>
              <w:t>صعوبة التقليد (</w:t>
            </w:r>
            <w:r>
              <w:rPr>
                <w:rFonts w:ascii="Simplified Arabic" w:hAnsi="Simplified Arabic" w:cs="Simplified Arabic" w:hint="cs"/>
                <w:color w:val="0E2841"/>
                <w:sz w:val="28"/>
                <w:szCs w:val="28"/>
                <w:lang w:bidi="ar-YE"/>
              </w:rPr>
              <w:t>Inimitable</w:t>
            </w:r>
            <w:r>
              <w:rPr>
                <w:rFonts w:ascii="Simplified Arabic" w:hAnsi="Simplified Arabic" w:cs="Simplified Arabic" w:hint="cs"/>
                <w:color w:val="0E2841"/>
                <w:sz w:val="28"/>
                <w:szCs w:val="28"/>
                <w:rtl/>
              </w:rPr>
              <w:t>)</w:t>
            </w:r>
          </w:p>
          <w:p w14:paraId="40BA9FE2" w14:textId="77777777" w:rsidR="00174F05" w:rsidRDefault="00174F05">
            <w:pPr>
              <w:spacing w:before="240" w:line="360" w:lineRule="auto"/>
              <w:jc w:val="center"/>
              <w:rPr>
                <w:rFonts w:ascii="Simplified Arabic" w:hAnsi="Simplified Arabic" w:cs="Simplified Arabic"/>
                <w:color w:val="0E2841"/>
                <w:sz w:val="28"/>
                <w:szCs w:val="28"/>
                <w:rtl/>
              </w:rPr>
            </w:pPr>
          </w:p>
        </w:tc>
        <w:tc>
          <w:tcPr>
            <w:tcW w:w="6803" w:type="dxa"/>
            <w:vAlign w:val="center"/>
          </w:tcPr>
          <w:p w14:paraId="529469C8"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الخبرة المتراكمة والمعرفة المؤسسية والعلاقات التنظيمية يصعب نقلها أو تقليدها بسرعة</w:t>
            </w:r>
          </w:p>
          <w:p w14:paraId="22AAFED7" w14:textId="77777777" w:rsidR="00174F05" w:rsidRDefault="00174F05">
            <w:pPr>
              <w:spacing w:before="240" w:line="360" w:lineRule="auto"/>
              <w:jc w:val="center"/>
              <w:rPr>
                <w:rFonts w:ascii="Simplified Arabic" w:hAnsi="Simplified Arabic" w:cs="Simplified Arabic"/>
                <w:color w:val="0E2841"/>
                <w:sz w:val="28"/>
                <w:szCs w:val="28"/>
                <w:rtl/>
              </w:rPr>
            </w:pPr>
          </w:p>
        </w:tc>
      </w:tr>
      <w:tr w:rsidR="00174F05" w14:paraId="5E88F2C8" w14:textId="77777777">
        <w:tc>
          <w:tcPr>
            <w:tcW w:w="2871" w:type="dxa"/>
            <w:vAlign w:val="center"/>
          </w:tcPr>
          <w:p w14:paraId="207F2BE0"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عدم الاستبدال (</w:t>
            </w:r>
            <w:r>
              <w:rPr>
                <w:rFonts w:ascii="Simplified Arabic" w:hAnsi="Simplified Arabic" w:cs="Simplified Arabic" w:hint="cs"/>
                <w:color w:val="0E2841"/>
                <w:sz w:val="28"/>
                <w:szCs w:val="28"/>
                <w:lang w:bidi="ar-YE"/>
              </w:rPr>
              <w:t>Non-substitutable</w:t>
            </w:r>
            <w:r>
              <w:rPr>
                <w:rFonts w:ascii="Simplified Arabic" w:hAnsi="Simplified Arabic" w:cs="Simplified Arabic" w:hint="cs"/>
                <w:color w:val="0E2841"/>
                <w:sz w:val="28"/>
                <w:szCs w:val="28"/>
                <w:rtl/>
              </w:rPr>
              <w:t>)</w:t>
            </w:r>
          </w:p>
          <w:p w14:paraId="49C2FCF4" w14:textId="77777777" w:rsidR="00174F05" w:rsidRDefault="00174F05">
            <w:pPr>
              <w:spacing w:before="240" w:line="360" w:lineRule="auto"/>
              <w:jc w:val="center"/>
              <w:rPr>
                <w:rFonts w:ascii="Simplified Arabic" w:hAnsi="Simplified Arabic" w:cs="Simplified Arabic"/>
                <w:color w:val="0E2841"/>
                <w:sz w:val="28"/>
                <w:szCs w:val="28"/>
                <w:rtl/>
              </w:rPr>
            </w:pPr>
          </w:p>
        </w:tc>
        <w:tc>
          <w:tcPr>
            <w:tcW w:w="6803" w:type="dxa"/>
            <w:vAlign w:val="center"/>
          </w:tcPr>
          <w:p w14:paraId="586EE88B"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لا يمكن للتدقيق الخارجي وحده أن يحل محل الرقابة الداخلية المستمرة والمعرفة العميقة بالمؤسسة</w:t>
            </w:r>
          </w:p>
          <w:p w14:paraId="31DBF669" w14:textId="77777777" w:rsidR="00174F05" w:rsidRDefault="00174F05">
            <w:pPr>
              <w:spacing w:before="240" w:line="360" w:lineRule="auto"/>
              <w:jc w:val="center"/>
              <w:rPr>
                <w:rFonts w:ascii="Simplified Arabic" w:hAnsi="Simplified Arabic" w:cs="Simplified Arabic"/>
                <w:color w:val="0E2841"/>
                <w:sz w:val="28"/>
                <w:szCs w:val="28"/>
                <w:rtl/>
              </w:rPr>
            </w:pPr>
          </w:p>
        </w:tc>
      </w:tr>
    </w:tbl>
    <w:p w14:paraId="46D6DE4A" w14:textId="77777777" w:rsidR="00174F05" w:rsidRDefault="00174F05">
      <w:pPr>
        <w:spacing w:before="240" w:line="360" w:lineRule="auto"/>
        <w:rPr>
          <w:rFonts w:ascii="Simplified Arabic" w:hAnsi="Simplified Arabic" w:cs="Simplified Arabic"/>
          <w:color w:val="0E2841"/>
          <w:sz w:val="28"/>
          <w:szCs w:val="28"/>
          <w:rtl/>
        </w:rPr>
      </w:pPr>
    </w:p>
    <w:p w14:paraId="3C1A8B7C"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color w:val="0E2841"/>
          <w:sz w:val="28"/>
          <w:szCs w:val="28"/>
          <w:rtl/>
        </w:rPr>
        <w:t xml:space="preserve">هذه القدرات الفريدة تُمكّن المؤسسة من تحسين إدارة المخاطر من خلال تحديد وتقييم المخاطر بشكل أكثر دقة وتطوير استجابات فعالة لها، وتعزيز الكفاءة التشغيلية عبر تحديد نقاط الضعف في العمليات وتقديم توصيات لتحسينها، فضلاً عن بناء سمعة قوية تجذب المانحين والمتطوعين المتميزين. وقد أكد </w:t>
      </w:r>
      <w:r>
        <w:rPr>
          <w:rFonts w:ascii="Simplified Arabic" w:hAnsi="Simplified Arabic" w:cs="Simplified Arabic"/>
          <w:color w:val="0E2841"/>
          <w:sz w:val="28"/>
          <w:szCs w:val="28"/>
        </w:rPr>
        <w:t>Almgrashi</w:t>
      </w:r>
      <w:r>
        <w:rPr>
          <w:rFonts w:ascii="Simplified Arabic" w:hAnsi="Simplified Arabic" w:cs="Simplified Arabic"/>
          <w:color w:val="0E2841"/>
          <w:sz w:val="28"/>
          <w:szCs w:val="28"/>
          <w:rtl/>
        </w:rPr>
        <w:t xml:space="preserve"> و</w:t>
      </w:r>
      <w:r>
        <w:rPr>
          <w:rFonts w:ascii="Simplified Arabic" w:hAnsi="Simplified Arabic" w:cs="Simplified Arabic"/>
          <w:color w:val="0E2841"/>
          <w:sz w:val="28"/>
          <w:szCs w:val="28"/>
        </w:rPr>
        <w:t>Mujalli (2024)</w:t>
      </w:r>
      <w:r>
        <w:rPr>
          <w:rFonts w:ascii="Simplified Arabic" w:hAnsi="Simplified Arabic" w:cs="Simplified Arabic"/>
          <w:color w:val="0E2841"/>
          <w:sz w:val="28"/>
          <w:szCs w:val="28"/>
          <w:rtl/>
        </w:rPr>
        <w:t xml:space="preserve"> أن الاستثمار في تدريب المدققين الداخليين وتطوير كفاءاتهم يُعدّ من أهم العوامل المؤثرة في تطبيق التدقيق الداخلي المبني على المخاطر في المؤسسات السعودية.وبذلك، تُفسّر نظرية الموارد كيف أن الاستثمار في بناء قدرات وظيفة التدقيق الداخلي لا يُمثّل مجرد تكلفة امتثال، بل هو استثمار استراتيجي يُولّد قيمة للمؤسسة ويُعزّز قدرتها على تحقيق أهدافها واستدامتها. وتُؤسّس هذه النظرية للفرضيتين الفرعيتين الثانية والرابعة للدراسة المتعلقتين بأثر كفاءة المدققين وجودة الأداء على إدارة المخاطر الإدارية.</w:t>
      </w:r>
    </w:p>
    <w:p w14:paraId="6165DC47" w14:textId="77777777" w:rsidR="00174F05" w:rsidRDefault="00000000">
      <w:pPr>
        <w:pStyle w:val="a6"/>
        <w:spacing w:before="240" w:line="360" w:lineRule="auto"/>
        <w:ind w:left="1440"/>
        <w:rPr>
          <w:rFonts w:ascii="Simplified Arabic" w:hAnsi="Simplified Arabic" w:cs="Simplified Arabic"/>
          <w:b/>
          <w:bCs/>
          <w:color w:val="0E2841"/>
          <w:sz w:val="28"/>
          <w:szCs w:val="28"/>
          <w:rtl/>
        </w:rPr>
      </w:pPr>
      <w:r>
        <w:rPr>
          <w:rFonts w:ascii="Simplified Arabic" w:hAnsi="Simplified Arabic" w:hint="cs"/>
          <w:b/>
          <w:bCs/>
          <w:color w:val="0E2841"/>
          <w:sz w:val="28"/>
          <w:szCs w:val="28"/>
          <w:rtl/>
          <w:lang w:bidi="ar-DZ"/>
        </w:rPr>
        <w:t>٢</w:t>
      </w:r>
      <w:r>
        <w:rPr>
          <w:rFonts w:hAnsi="Simplified Arabic"/>
          <w:b/>
          <w:bCs/>
          <w:color w:val="0E2841"/>
          <w:sz w:val="28"/>
          <w:szCs w:val="28"/>
          <w:rtl/>
          <w:lang w:bidi="ar-DZ"/>
        </w:rPr>
        <w:t>-</w:t>
      </w:r>
      <w:r>
        <w:rPr>
          <w:rFonts w:hAnsi="Simplified Arabic" w:hint="cs"/>
          <w:b/>
          <w:bCs/>
          <w:color w:val="0E2841"/>
          <w:sz w:val="28"/>
          <w:szCs w:val="28"/>
          <w:rtl/>
          <w:lang w:bidi="ar-DZ"/>
        </w:rPr>
        <w:t>٤</w:t>
      </w:r>
      <w:r>
        <w:rPr>
          <w:rFonts w:hAnsi="Simplified Arabic"/>
          <w:b/>
          <w:bCs/>
          <w:color w:val="0E2841"/>
          <w:sz w:val="28"/>
          <w:szCs w:val="28"/>
          <w:rtl/>
          <w:lang w:bidi="ar-DZ"/>
        </w:rPr>
        <w:t>-</w:t>
      </w:r>
      <w:r>
        <w:rPr>
          <w:rFonts w:hAnsi="Simplified Arabic" w:hint="cs"/>
          <w:b/>
          <w:bCs/>
          <w:color w:val="0E2841"/>
          <w:sz w:val="28"/>
          <w:szCs w:val="28"/>
          <w:rtl/>
          <w:lang w:bidi="ar-DZ"/>
        </w:rPr>
        <w:t>٥</w:t>
      </w:r>
      <w:r>
        <w:rPr>
          <w:rFonts w:hAnsi="Simplified Arabic"/>
          <w:b/>
          <w:bCs/>
          <w:color w:val="0E2841"/>
          <w:sz w:val="28"/>
          <w:szCs w:val="28"/>
          <w:rtl/>
          <w:lang w:bidi="ar-DZ"/>
        </w:rPr>
        <w:t>-</w:t>
      </w:r>
      <w:r>
        <w:rPr>
          <w:rFonts w:hAnsi="Simplified Arabic" w:hint="cs"/>
          <w:b/>
          <w:bCs/>
          <w:color w:val="0E2841"/>
          <w:sz w:val="28"/>
          <w:szCs w:val="28"/>
          <w:rtl/>
          <w:lang w:bidi="ar-DZ"/>
        </w:rPr>
        <w:t>٣</w:t>
      </w:r>
      <w:r>
        <w:rPr>
          <w:rFonts w:hAnsi="Simplified Arabic"/>
          <w:b/>
          <w:bCs/>
          <w:color w:val="0E2841"/>
          <w:sz w:val="28"/>
          <w:szCs w:val="28"/>
          <w:rtl/>
          <w:lang w:bidi="ar-DZ"/>
        </w:rPr>
        <w:t xml:space="preserve">. </w:t>
      </w:r>
      <w:r>
        <w:rPr>
          <w:rFonts w:ascii="Simplified Arabic" w:hAnsi="Simplified Arabic" w:cs="Simplified Arabic" w:hint="cs"/>
          <w:b/>
          <w:bCs/>
          <w:color w:val="0E2841"/>
          <w:sz w:val="28"/>
          <w:szCs w:val="28"/>
          <w:rtl/>
        </w:rPr>
        <w:t>النظرية المؤسسية (</w:t>
      </w:r>
      <w:r>
        <w:rPr>
          <w:rFonts w:ascii="Simplified Arabic" w:hAnsi="Simplified Arabic" w:cs="Simplified Arabic" w:hint="cs"/>
          <w:b/>
          <w:bCs/>
          <w:color w:val="0E2841"/>
          <w:sz w:val="28"/>
          <w:szCs w:val="28"/>
          <w:lang w:bidi="ar-YE"/>
        </w:rPr>
        <w:t>Institutional Theory</w:t>
      </w:r>
      <w:r>
        <w:rPr>
          <w:rFonts w:ascii="Simplified Arabic" w:hAnsi="Simplified Arabic" w:cs="Simplified Arabic" w:hint="cs"/>
          <w:b/>
          <w:bCs/>
          <w:color w:val="0E2841"/>
          <w:sz w:val="28"/>
          <w:szCs w:val="28"/>
          <w:rtl/>
        </w:rPr>
        <w:t>)</w:t>
      </w:r>
    </w:p>
    <w:p w14:paraId="1BC06D88"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lastRenderedPageBreak/>
        <w:t xml:space="preserve"> تُركّز النظرية المؤسسية، التي ساهم في تطويرها </w:t>
      </w:r>
      <w:r>
        <w:rPr>
          <w:rFonts w:ascii="Simplified Arabic" w:hAnsi="Simplified Arabic" w:cs="Simplified Arabic" w:hint="cs"/>
          <w:color w:val="0E2841"/>
          <w:sz w:val="28"/>
          <w:szCs w:val="28"/>
          <w:lang w:bidi="ar-YE"/>
        </w:rPr>
        <w:t>DiMaggio</w:t>
      </w:r>
      <w:r>
        <w:rPr>
          <w:rFonts w:ascii="Simplified Arabic" w:hAnsi="Simplified Arabic" w:cs="Simplified Arabic" w:hint="cs"/>
          <w:color w:val="0E2841"/>
          <w:sz w:val="28"/>
          <w:szCs w:val="28"/>
          <w:rtl/>
        </w:rPr>
        <w:t xml:space="preserve"> و</w:t>
      </w:r>
      <w:r>
        <w:rPr>
          <w:rFonts w:ascii="Simplified Arabic" w:hAnsi="Simplified Arabic" w:cs="Simplified Arabic" w:hint="cs"/>
          <w:color w:val="0E2841"/>
          <w:sz w:val="28"/>
          <w:szCs w:val="28"/>
          <w:lang w:bidi="ar-YE"/>
        </w:rPr>
        <w:t>Powell (1983)</w:t>
      </w:r>
      <w:r>
        <w:rPr>
          <w:rFonts w:ascii="Simplified Arabic" w:hAnsi="Simplified Arabic" w:cs="Simplified Arabic" w:hint="cs"/>
          <w:color w:val="0E2841"/>
          <w:sz w:val="28"/>
          <w:szCs w:val="28"/>
          <w:rtl/>
        </w:rPr>
        <w:t xml:space="preserve"> و</w:t>
      </w:r>
      <w:r>
        <w:rPr>
          <w:rFonts w:ascii="Simplified Arabic" w:hAnsi="Simplified Arabic" w:cs="Simplified Arabic" w:hint="cs"/>
          <w:color w:val="0E2841"/>
          <w:sz w:val="28"/>
          <w:szCs w:val="28"/>
          <w:lang w:bidi="ar-YE"/>
        </w:rPr>
        <w:t>Meyer</w:t>
      </w:r>
      <w:r>
        <w:rPr>
          <w:rFonts w:ascii="Simplified Arabic" w:hAnsi="Simplified Arabic" w:cs="Simplified Arabic" w:hint="cs"/>
          <w:color w:val="0E2841"/>
          <w:sz w:val="28"/>
          <w:szCs w:val="28"/>
          <w:rtl/>
        </w:rPr>
        <w:t xml:space="preserve"> و</w:t>
      </w:r>
      <w:r>
        <w:rPr>
          <w:rFonts w:ascii="Simplified Arabic" w:hAnsi="Simplified Arabic" w:cs="Simplified Arabic" w:hint="cs"/>
          <w:color w:val="0E2841"/>
          <w:sz w:val="28"/>
          <w:szCs w:val="28"/>
          <w:lang w:bidi="ar-YE"/>
        </w:rPr>
        <w:t>Rowan (1977)</w:t>
      </w:r>
      <w:r>
        <w:rPr>
          <w:rFonts w:ascii="Simplified Arabic" w:hAnsi="Simplified Arabic" w:cs="Simplified Arabic" w:hint="cs"/>
          <w:color w:val="0E2841"/>
          <w:sz w:val="28"/>
          <w:szCs w:val="28"/>
          <w:rtl/>
        </w:rPr>
        <w:t>، على كيفية تأثير البيئة الخارجية بما في ذلك القواعد والمعايير والتوقعات الثقافية على هياكل وممارسات المؤسسات. تفترض هذه النظرية أن المؤسسات لا تسعى فقط لتحقيق الكفاءة الاقتصادية، بل تسعى أيضاً لاكتساب الشرعية (</w:t>
      </w:r>
      <w:r>
        <w:rPr>
          <w:rFonts w:ascii="Simplified Arabic" w:hAnsi="Simplified Arabic" w:cs="Simplified Arabic" w:hint="cs"/>
          <w:color w:val="0E2841"/>
          <w:sz w:val="28"/>
          <w:szCs w:val="28"/>
          <w:lang w:bidi="ar-YE"/>
        </w:rPr>
        <w:t>Legitimacy</w:t>
      </w:r>
      <w:r>
        <w:rPr>
          <w:rFonts w:ascii="Simplified Arabic" w:hAnsi="Simplified Arabic" w:cs="Simplified Arabic" w:hint="cs"/>
          <w:color w:val="0E2841"/>
          <w:sz w:val="28"/>
          <w:szCs w:val="28"/>
          <w:rtl/>
        </w:rPr>
        <w:t>) في بيئتها من خلال التشابه المؤسسي (</w:t>
      </w:r>
      <w:r>
        <w:rPr>
          <w:rFonts w:ascii="Simplified Arabic" w:hAnsi="Simplified Arabic" w:cs="Simplified Arabic" w:hint="cs"/>
          <w:color w:val="0E2841"/>
          <w:sz w:val="28"/>
          <w:szCs w:val="28"/>
          <w:lang w:bidi="ar-YE"/>
        </w:rPr>
        <w:t>Isomorphism</w:t>
      </w:r>
      <w:r>
        <w:rPr>
          <w:rFonts w:ascii="Simplified Arabic" w:hAnsi="Simplified Arabic" w:cs="Simplified Arabic" w:hint="cs"/>
          <w:color w:val="0E2841"/>
          <w:sz w:val="28"/>
          <w:szCs w:val="28"/>
          <w:rtl/>
        </w:rPr>
        <w:t>)، أي تبني ممارسات وهياكل مشابهة للمؤسسات الأخرى التي يُنظر إليها على أنها شرعية وناجحة (</w:t>
      </w:r>
      <w:r>
        <w:rPr>
          <w:rFonts w:ascii="Simplified Arabic" w:hAnsi="Simplified Arabic" w:cs="Simplified Arabic" w:hint="cs"/>
          <w:color w:val="0E2841"/>
          <w:sz w:val="28"/>
          <w:szCs w:val="28"/>
          <w:lang w:bidi="ar-YE"/>
        </w:rPr>
        <w:t>DiMaggio &amp; Powell, 1983</w:t>
      </w:r>
      <w:r>
        <w:rPr>
          <w:rFonts w:ascii="Simplified Arabic" w:hAnsi="Simplified Arabic" w:cs="Simplified Arabic" w:hint="cs"/>
          <w:color w:val="0E2841"/>
          <w:sz w:val="28"/>
          <w:szCs w:val="28"/>
          <w:rtl/>
        </w:rPr>
        <w:t>).وتُحدّد النظرية ثلاث آليات رئيسية للضغط المؤسسي تدفع المؤسسات نحو التشابه:</w:t>
      </w:r>
    </w:p>
    <w:p w14:paraId="4036B6CC" w14:textId="77777777" w:rsidR="00174F05" w:rsidRDefault="00174F05">
      <w:pPr>
        <w:spacing w:before="240" w:line="360" w:lineRule="auto"/>
        <w:rPr>
          <w:rFonts w:ascii="Simplified Arabic" w:hAnsi="Simplified Arabic" w:cs="Simplified Arabic"/>
          <w:b/>
          <w:bCs/>
          <w:color w:val="0E2841"/>
          <w:sz w:val="28"/>
          <w:szCs w:val="28"/>
          <w:rtl/>
        </w:rPr>
      </w:pPr>
    </w:p>
    <w:p w14:paraId="0E0F9963" w14:textId="77777777" w:rsidR="00174F05" w:rsidRDefault="00174F05">
      <w:pPr>
        <w:spacing w:before="240" w:line="360" w:lineRule="auto"/>
        <w:rPr>
          <w:rFonts w:ascii="Simplified Arabic" w:hAnsi="Simplified Arabic" w:cs="Simplified Arabic"/>
          <w:b/>
          <w:bCs/>
          <w:color w:val="0E2841"/>
          <w:sz w:val="28"/>
          <w:szCs w:val="28"/>
          <w:rtl/>
        </w:rPr>
      </w:pPr>
    </w:p>
    <w:p w14:paraId="077C2650" w14:textId="77777777" w:rsidR="00174F05" w:rsidRDefault="00000000">
      <w:pPr>
        <w:spacing w:before="240" w:line="360" w:lineRule="auto"/>
        <w:rPr>
          <w:rFonts w:ascii="Simplified Arabic" w:hAnsi="Simplified Arabic" w:cs="Simplified Arabic"/>
          <w:b/>
          <w:bCs/>
          <w:color w:val="0E2841"/>
          <w:rtl/>
        </w:rPr>
      </w:pPr>
      <w:r>
        <w:rPr>
          <w:rFonts w:ascii="Simplified Arabic" w:hAnsi="Simplified Arabic" w:cs="Simplified Arabic" w:hint="cs"/>
          <w:b/>
          <w:bCs/>
          <w:color w:val="0E2841"/>
          <w:rtl/>
        </w:rPr>
        <w:t>جدول [</w:t>
      </w:r>
      <w:r>
        <w:rPr>
          <w:rFonts w:ascii="Simplified Arabic" w:hAnsi="Simplified Arabic" w:hint="cs"/>
          <w:b/>
          <w:bCs/>
          <w:color w:val="0E2841"/>
          <w:rtl/>
          <w:lang w:bidi="ar-DZ"/>
        </w:rPr>
        <w:t>٢</w:t>
      </w:r>
      <w:r>
        <w:rPr>
          <w:rFonts w:hAnsi="Simplified Arabic"/>
          <w:b/>
          <w:bCs/>
          <w:color w:val="0E2841"/>
          <w:rtl/>
          <w:lang w:bidi="ar-DZ"/>
        </w:rPr>
        <w:t>-</w:t>
      </w:r>
      <w:r>
        <w:rPr>
          <w:rFonts w:hAnsi="Simplified Arabic" w:hint="cs"/>
          <w:b/>
          <w:bCs/>
          <w:color w:val="0E2841"/>
          <w:rtl/>
          <w:lang w:bidi="ar-DZ"/>
        </w:rPr>
        <w:t>٦</w:t>
      </w:r>
      <w:r>
        <w:rPr>
          <w:rFonts w:ascii="Simplified Arabic" w:hAnsi="Simplified Arabic" w:cs="Simplified Arabic" w:hint="cs"/>
          <w:b/>
          <w:bCs/>
          <w:color w:val="0E2841"/>
          <w:rtl/>
        </w:rPr>
        <w:t>]: آليات الضغط المؤسسي</w:t>
      </w:r>
    </w:p>
    <w:tbl>
      <w:tblPr>
        <w:tblStyle w:val="ac"/>
        <w:bidiVisual/>
        <w:tblW w:w="0" w:type="auto"/>
        <w:tblLook w:val="04A0" w:firstRow="1" w:lastRow="0" w:firstColumn="1" w:lastColumn="0" w:noHBand="0" w:noVBand="1"/>
      </w:tblPr>
      <w:tblGrid>
        <w:gridCol w:w="2565"/>
        <w:gridCol w:w="1805"/>
        <w:gridCol w:w="5258"/>
      </w:tblGrid>
      <w:tr w:rsidR="00174F05" w14:paraId="0380F5C6" w14:textId="77777777">
        <w:tc>
          <w:tcPr>
            <w:tcW w:w="2565" w:type="dxa"/>
            <w:shd w:val="clear" w:color="auto" w:fill="65FF65"/>
          </w:tcPr>
          <w:p w14:paraId="40D67925"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آلية الضغط المؤسسي</w:t>
            </w:r>
          </w:p>
        </w:tc>
        <w:tc>
          <w:tcPr>
            <w:tcW w:w="1805" w:type="dxa"/>
            <w:shd w:val="clear" w:color="auto" w:fill="65FF65"/>
          </w:tcPr>
          <w:p w14:paraId="7EF24F1D"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المصدر</w:t>
            </w:r>
          </w:p>
        </w:tc>
        <w:tc>
          <w:tcPr>
            <w:tcW w:w="5258" w:type="dxa"/>
            <w:shd w:val="clear" w:color="auto" w:fill="65FF65"/>
          </w:tcPr>
          <w:p w14:paraId="30D20119"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التطبيق في المؤسسات غير الربحية السعودية</w:t>
            </w:r>
          </w:p>
        </w:tc>
      </w:tr>
      <w:tr w:rsidR="00174F05" w14:paraId="25CD59A2" w14:textId="77777777">
        <w:tc>
          <w:tcPr>
            <w:tcW w:w="2565" w:type="dxa"/>
          </w:tcPr>
          <w:p w14:paraId="056170AB"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color w:val="0E2841"/>
                <w:sz w:val="28"/>
                <w:szCs w:val="28"/>
                <w:rtl/>
              </w:rPr>
              <w:t>الضغط القسري (</w:t>
            </w:r>
            <w:r>
              <w:rPr>
                <w:rFonts w:ascii="Simplified Arabic" w:hAnsi="Simplified Arabic" w:cs="Simplified Arabic" w:hint="cs"/>
                <w:color w:val="0E2841"/>
                <w:sz w:val="28"/>
                <w:szCs w:val="28"/>
                <w:lang w:bidi="ar-YE"/>
              </w:rPr>
              <w:t>Coercive Isomorphism</w:t>
            </w:r>
            <w:r>
              <w:rPr>
                <w:rFonts w:ascii="Simplified Arabic" w:hAnsi="Simplified Arabic" w:cs="Simplified Arabic" w:hint="cs"/>
                <w:b/>
                <w:bCs/>
                <w:color w:val="0E2841"/>
                <w:sz w:val="28"/>
                <w:szCs w:val="28"/>
                <w:rtl/>
              </w:rPr>
              <w:t>)</w:t>
            </w:r>
          </w:p>
        </w:tc>
        <w:tc>
          <w:tcPr>
            <w:tcW w:w="1805" w:type="dxa"/>
          </w:tcPr>
          <w:p w14:paraId="062C0B65"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color w:val="0E2841"/>
                <w:sz w:val="28"/>
                <w:szCs w:val="28"/>
                <w:rtl/>
              </w:rPr>
              <w:t>القوانين واللوائح الحكومية</w:t>
            </w:r>
          </w:p>
        </w:tc>
        <w:tc>
          <w:tcPr>
            <w:tcW w:w="5258" w:type="dxa"/>
          </w:tcPr>
          <w:p w14:paraId="62BDC8CD"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متطلبات الحوكمة الصادرة عن المركز الوطني لتنمية القطاع غير الربحي، ونظام الجمعيات والمؤسسات الأهلية (المركز الوطني لتنمية القطاع غير الربحي، 2023).القوانين واللوائح الحكومية الضغط القسري (</w:t>
            </w:r>
            <w:r>
              <w:rPr>
                <w:rFonts w:ascii="Simplified Arabic" w:hAnsi="Simplified Arabic" w:cs="Simplified Arabic" w:hint="cs"/>
                <w:color w:val="0E2841"/>
                <w:sz w:val="28"/>
                <w:szCs w:val="28"/>
                <w:lang w:bidi="ar-YE"/>
              </w:rPr>
              <w:t>Coercive Isomorphism</w:t>
            </w:r>
            <w:r>
              <w:rPr>
                <w:rFonts w:ascii="Simplified Arabic" w:hAnsi="Simplified Arabic" w:cs="Simplified Arabic" w:hint="cs"/>
                <w:color w:val="0E2841"/>
                <w:sz w:val="28"/>
                <w:szCs w:val="28"/>
                <w:rtl/>
              </w:rPr>
              <w:t>)</w:t>
            </w:r>
          </w:p>
        </w:tc>
      </w:tr>
      <w:tr w:rsidR="00174F05" w14:paraId="53F6C240" w14:textId="77777777">
        <w:tc>
          <w:tcPr>
            <w:tcW w:w="2565" w:type="dxa"/>
          </w:tcPr>
          <w:p w14:paraId="51F46AAD"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الضغط المعياري (</w:t>
            </w:r>
            <w:r>
              <w:rPr>
                <w:rFonts w:ascii="Simplified Arabic" w:hAnsi="Simplified Arabic" w:cs="Simplified Arabic" w:hint="cs"/>
                <w:color w:val="0E2841"/>
                <w:sz w:val="28"/>
                <w:szCs w:val="28"/>
                <w:lang w:bidi="ar-YE"/>
              </w:rPr>
              <w:t>Normative Isomorphism</w:t>
            </w:r>
            <w:r>
              <w:rPr>
                <w:rFonts w:ascii="Simplified Arabic" w:hAnsi="Simplified Arabic" w:cs="Simplified Arabic" w:hint="cs"/>
                <w:color w:val="0E2841"/>
                <w:sz w:val="28"/>
                <w:szCs w:val="28"/>
                <w:rtl/>
              </w:rPr>
              <w:t>)</w:t>
            </w:r>
          </w:p>
        </w:tc>
        <w:tc>
          <w:tcPr>
            <w:tcW w:w="1805" w:type="dxa"/>
          </w:tcPr>
          <w:p w14:paraId="28AD4BFC"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المعايير المهنية والجمعيات المتخصصة</w:t>
            </w:r>
          </w:p>
        </w:tc>
        <w:tc>
          <w:tcPr>
            <w:tcW w:w="5258" w:type="dxa"/>
          </w:tcPr>
          <w:p w14:paraId="1B48D3EC"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معايير معهد المدققين الداخليين (</w:t>
            </w:r>
            <w:r>
              <w:rPr>
                <w:rFonts w:ascii="Simplified Arabic" w:hAnsi="Simplified Arabic" w:cs="Simplified Arabic" w:hint="cs"/>
                <w:color w:val="0E2841"/>
                <w:sz w:val="28"/>
                <w:szCs w:val="28"/>
                <w:lang w:bidi="ar-YE"/>
              </w:rPr>
              <w:t>IIA, 2024</w:t>
            </w:r>
            <w:r>
              <w:rPr>
                <w:rFonts w:ascii="Simplified Arabic" w:hAnsi="Simplified Arabic" w:cs="Simplified Arabic" w:hint="cs"/>
                <w:color w:val="0E2841"/>
                <w:sz w:val="28"/>
                <w:szCs w:val="28"/>
                <w:rtl/>
              </w:rPr>
              <w:t xml:space="preserve">)، وإطار </w:t>
            </w:r>
            <w:r>
              <w:rPr>
                <w:rFonts w:ascii="Simplified Arabic" w:hAnsi="Simplified Arabic" w:cs="Simplified Arabic" w:hint="cs"/>
                <w:color w:val="0E2841"/>
                <w:sz w:val="28"/>
                <w:szCs w:val="28"/>
                <w:lang w:bidi="ar-YE"/>
              </w:rPr>
              <w:t>COSO</w:t>
            </w:r>
            <w:r>
              <w:rPr>
                <w:rFonts w:ascii="Simplified Arabic" w:hAnsi="Simplified Arabic" w:cs="Simplified Arabic" w:hint="cs"/>
                <w:color w:val="0E2841"/>
                <w:sz w:val="28"/>
                <w:szCs w:val="28"/>
                <w:rtl/>
              </w:rPr>
              <w:t xml:space="preserve"> لإدارة المخاطر، ومعيار </w:t>
            </w:r>
            <w:r>
              <w:rPr>
                <w:rFonts w:ascii="Simplified Arabic" w:hAnsi="Simplified Arabic" w:cs="Simplified Arabic" w:hint="cs"/>
                <w:color w:val="0E2841"/>
                <w:sz w:val="28"/>
                <w:szCs w:val="28"/>
                <w:lang w:bidi="ar-YE"/>
              </w:rPr>
              <w:t>ISO 31000</w:t>
            </w:r>
          </w:p>
        </w:tc>
      </w:tr>
      <w:tr w:rsidR="00174F05" w14:paraId="1ACF283B" w14:textId="77777777">
        <w:tc>
          <w:tcPr>
            <w:tcW w:w="2565" w:type="dxa"/>
          </w:tcPr>
          <w:p w14:paraId="3C86EFF6"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color w:val="0E2841"/>
                <w:sz w:val="28"/>
                <w:szCs w:val="28"/>
                <w:rtl/>
              </w:rPr>
              <w:lastRenderedPageBreak/>
              <w:t>الضغط التقليدي (</w:t>
            </w:r>
            <w:r>
              <w:rPr>
                <w:rFonts w:ascii="Simplified Arabic" w:hAnsi="Simplified Arabic" w:cs="Simplified Arabic" w:hint="cs"/>
                <w:color w:val="0E2841"/>
                <w:sz w:val="28"/>
                <w:szCs w:val="28"/>
                <w:lang w:bidi="ar-YE"/>
              </w:rPr>
              <w:t>Mimetic Isomorphism</w:t>
            </w:r>
            <w:r>
              <w:rPr>
                <w:rFonts w:ascii="Simplified Arabic" w:hAnsi="Simplified Arabic" w:cs="Simplified Arabic" w:hint="cs"/>
                <w:b/>
                <w:bCs/>
                <w:color w:val="0E2841"/>
                <w:sz w:val="28"/>
                <w:szCs w:val="28"/>
                <w:rtl/>
              </w:rPr>
              <w:t>)</w:t>
            </w:r>
          </w:p>
        </w:tc>
        <w:tc>
          <w:tcPr>
            <w:tcW w:w="1805" w:type="dxa"/>
          </w:tcPr>
          <w:p w14:paraId="1FB07AA0"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محاكاة المؤسسات الرائدة</w:t>
            </w:r>
          </w:p>
        </w:tc>
        <w:tc>
          <w:tcPr>
            <w:tcW w:w="5258" w:type="dxa"/>
          </w:tcPr>
          <w:p w14:paraId="505CFFD3"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تقليد الممارسات الناجحة للمؤسسات غير الربحية الرائدة في المملكة ودولياً لمواجهة حالة عدم اليقين.</w:t>
            </w:r>
          </w:p>
        </w:tc>
      </w:tr>
    </w:tbl>
    <w:p w14:paraId="18472C76" w14:textId="77777777" w:rsidR="00174F05" w:rsidRDefault="00174F05">
      <w:pPr>
        <w:spacing w:before="240" w:line="360" w:lineRule="auto"/>
        <w:rPr>
          <w:rFonts w:ascii="Simplified Arabic" w:hAnsi="Simplified Arabic" w:cs="Simplified Arabic"/>
          <w:b/>
          <w:bCs/>
          <w:color w:val="0E2841"/>
          <w:sz w:val="28"/>
          <w:szCs w:val="28"/>
          <w:rtl/>
        </w:rPr>
      </w:pPr>
    </w:p>
    <w:p w14:paraId="7D817A36" w14:textId="77777777" w:rsidR="00174F05" w:rsidRDefault="00000000">
      <w:pPr>
        <w:spacing w:before="240" w:line="360" w:lineRule="auto"/>
        <w:rPr>
          <w:rFonts w:ascii="Simplified Arabic" w:hAnsi="Simplified Arabic" w:cs="Simplified Arabic"/>
          <w:b/>
          <w:bCs/>
          <w:color w:val="0E2841"/>
          <w:sz w:val="28"/>
          <w:szCs w:val="28"/>
          <w:rtl/>
        </w:rPr>
      </w:pPr>
      <w:r>
        <w:rPr>
          <w:rFonts w:ascii="Simplified Arabic" w:hAnsi="Simplified Arabic" w:cs="Simplified Arabic"/>
          <w:b/>
          <w:bCs/>
          <w:color w:val="0E2841"/>
          <w:sz w:val="28"/>
          <w:szCs w:val="28"/>
          <w:rtl/>
        </w:rPr>
        <w:t>تطبيق النظرية المؤسسية في سياق المؤسسات غير الربحية السعودية</w:t>
      </w:r>
    </w:p>
    <w:p w14:paraId="6B3A7787"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color w:val="0E2841"/>
          <w:sz w:val="28"/>
          <w:szCs w:val="28"/>
          <w:rtl/>
        </w:rPr>
        <w:t xml:space="preserve">في سياق المؤسسات غير الربحية السعودية، تلعب النظرية المؤسسية دوراً محورياً في تفسير دوافع تبني ممارسات التدقيق الداخلي وإدارة المخاطر. فقد أكد </w:t>
      </w:r>
      <w:r>
        <w:rPr>
          <w:rFonts w:ascii="Simplified Arabic" w:hAnsi="Simplified Arabic" w:cs="Simplified Arabic"/>
          <w:color w:val="0E2841"/>
          <w:sz w:val="28"/>
          <w:szCs w:val="28"/>
        </w:rPr>
        <w:t>Witesman (2016)</w:t>
      </w:r>
      <w:r>
        <w:rPr>
          <w:rFonts w:ascii="Simplified Arabic" w:hAnsi="Simplified Arabic" w:cs="Simplified Arabic"/>
          <w:color w:val="0E2841"/>
          <w:sz w:val="28"/>
          <w:szCs w:val="28"/>
          <w:rtl/>
        </w:rPr>
        <w:t xml:space="preserve"> أن المؤسسات غير الربحية تسعى إلى اكتساب شرعيتها المؤسسية من خلال تبني الهياكل والممارسات التنظيمية المقبولة اجتماعياً، وليس فقط من خلال تحقيق الكفاءة الاقتصادية. وهذا يعني أن تبني المؤسسات غير الربحية لممارسات التدقيق الداخلي وإدارة المخاطر قد لا يكون مدفوعاً فقط بالرغبة في تحسين الأداء الداخلي، بل هو أيضاً استجابة استراتيجية للضغوط والتوقعات في بيئتها للحفاظ على شرعيتها والحصول على دعم أصحاب المصلحة.</w:t>
      </w:r>
    </w:p>
    <w:p w14:paraId="3D087772"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 xml:space="preserve">وفي هذا الإطار، أكدت دراسة </w:t>
      </w:r>
      <w:r>
        <w:rPr>
          <w:rFonts w:ascii="Simplified Arabic" w:hAnsi="Simplified Arabic" w:cs="Simplified Arabic" w:hint="cs"/>
          <w:color w:val="0E2841"/>
          <w:sz w:val="28"/>
          <w:szCs w:val="28"/>
          <w:lang w:bidi="ar-YE"/>
        </w:rPr>
        <w:t>Murr</w:t>
      </w:r>
      <w:r>
        <w:rPr>
          <w:rFonts w:ascii="Simplified Arabic" w:hAnsi="Simplified Arabic" w:cs="Simplified Arabic" w:hint="cs"/>
          <w:color w:val="0E2841"/>
          <w:sz w:val="28"/>
          <w:szCs w:val="28"/>
          <w:rtl/>
        </w:rPr>
        <w:t xml:space="preserve"> و</w:t>
      </w:r>
      <w:r>
        <w:rPr>
          <w:rFonts w:ascii="Simplified Arabic" w:hAnsi="Simplified Arabic" w:cs="Simplified Arabic" w:hint="cs"/>
          <w:color w:val="0E2841"/>
          <w:sz w:val="28"/>
          <w:szCs w:val="28"/>
          <w:lang w:bidi="ar-YE"/>
        </w:rPr>
        <w:t>Carrera (2022)</w:t>
      </w:r>
      <w:r>
        <w:rPr>
          <w:rFonts w:ascii="Simplified Arabic" w:hAnsi="Simplified Arabic" w:cs="Simplified Arabic" w:hint="cs"/>
          <w:color w:val="0E2841"/>
          <w:sz w:val="28"/>
          <w:szCs w:val="28"/>
          <w:rtl/>
        </w:rPr>
        <w:t xml:space="preserve"> في السياق السعودي أن المنطق المؤسسي السائد يُؤثر بشكل ملحوظ على طريقة تبني وتطبيق ممارسات إدارة المخاطر في المؤسسات الحكومية، مما يُشير إلى أن السياق الثقافي والتنظيمي الخاص بالمملكة يلعب دوراً مهماً في تشكيل ممارسات الحوكمة. كما أشارت دراسة ضويفي (2017) إلى أن التدقيق الداخلي يلعب دوراً محورياً في إرساء مبادئ الحوكمة في المؤسسات، وأن هذا الدور يتأثر بالضغوط المؤسسية المحيطة بالمؤسسة. وتُفسّر النظرية المؤسسية أيضاً لماذا قد تتبنى بعض المؤسسات غير الربحية ممارسات الحوكمه شكلية دون تطبيقها بفعالية حقيقية، وهو ما يُعرف بـ"الفصل" (</w:t>
      </w:r>
      <w:r>
        <w:rPr>
          <w:rFonts w:ascii="Simplified Arabic" w:hAnsi="Simplified Arabic" w:cs="Simplified Arabic" w:hint="cs"/>
          <w:color w:val="0E2841"/>
          <w:sz w:val="28"/>
          <w:szCs w:val="28"/>
          <w:lang w:bidi="ar-YE"/>
        </w:rPr>
        <w:t>Decoupling</w:t>
      </w:r>
      <w:r>
        <w:rPr>
          <w:rFonts w:ascii="Simplified Arabic" w:hAnsi="Simplified Arabic" w:cs="Simplified Arabic" w:hint="cs"/>
          <w:color w:val="0E2841"/>
          <w:sz w:val="28"/>
          <w:szCs w:val="28"/>
          <w:rtl/>
        </w:rPr>
        <w:t>) بين الهياكل الرسمية والممارسات الفعلية (</w:t>
      </w:r>
      <w:r>
        <w:rPr>
          <w:rFonts w:ascii="Simplified Arabic" w:hAnsi="Simplified Arabic" w:cs="Simplified Arabic" w:hint="cs"/>
          <w:color w:val="0E2841"/>
          <w:sz w:val="28"/>
          <w:szCs w:val="28"/>
          <w:lang w:bidi="ar-YE"/>
        </w:rPr>
        <w:t>Meyer &amp; Rowan, 1977</w:t>
      </w:r>
      <w:r>
        <w:rPr>
          <w:rFonts w:ascii="Simplified Arabic" w:hAnsi="Simplified Arabic" w:cs="Simplified Arabic" w:hint="cs"/>
          <w:color w:val="0E2841"/>
          <w:sz w:val="28"/>
          <w:szCs w:val="28"/>
          <w:rtl/>
        </w:rPr>
        <w:t xml:space="preserve">). وهذا يُبرز أهمية دراسة الفجوة بين تبني ممارسات التدقيق الداخلي وإدارة المخاطر من جهة، وتطبيقها الفعلي من جهة أخرى في </w:t>
      </w:r>
      <w:r>
        <w:rPr>
          <w:rFonts w:ascii="Simplified Arabic" w:hAnsi="Simplified Arabic" w:cs="Simplified Arabic" w:hint="cs"/>
          <w:color w:val="0E2841"/>
          <w:sz w:val="28"/>
          <w:szCs w:val="28"/>
          <w:rtl/>
        </w:rPr>
        <w:lastRenderedPageBreak/>
        <w:t>المؤسسات غير الربحية السعودية.وبذلك، تُؤسّس النظرية المؤسسية للفرضية الفرعية الثالثة للدراسة المتعلقة بأثر دعم الإدارة العليا على إدارة المخاطر الإدارية، حيث يُمثّل هذا الدعم انعكاساً للاستجابة المؤسسية للضغوط البيئية والتنظيمية.</w:t>
      </w:r>
    </w:p>
    <w:p w14:paraId="08DB1E91" w14:textId="77777777" w:rsidR="00174F05" w:rsidRDefault="00174F05">
      <w:pPr>
        <w:spacing w:before="240" w:line="360" w:lineRule="auto"/>
        <w:rPr>
          <w:rFonts w:ascii="Simplified Arabic" w:hAnsi="Simplified Arabic" w:cs="Simplified Arabic"/>
          <w:color w:val="0E2841"/>
          <w:sz w:val="28"/>
          <w:szCs w:val="28"/>
          <w:rtl/>
        </w:rPr>
      </w:pPr>
    </w:p>
    <w:p w14:paraId="59306575" w14:textId="77777777" w:rsidR="00174F05" w:rsidRDefault="00000000">
      <w:pPr>
        <w:spacing w:before="240" w:line="360" w:lineRule="auto"/>
        <w:rPr>
          <w:rFonts w:ascii="Simplified Arabic" w:hAnsi="Simplified Arabic" w:cs="Simplified Arabic"/>
          <w:b/>
          <w:bCs/>
          <w:color w:val="0E2841"/>
          <w:sz w:val="36"/>
          <w:szCs w:val="36"/>
          <w:rtl/>
        </w:rPr>
      </w:pPr>
      <w:r>
        <w:rPr>
          <w:rFonts w:ascii="Simplified Arabic" w:hAnsi="Simplified Arabic" w:cs="Simplified Arabic" w:hint="eastAsia"/>
          <w:b/>
          <w:bCs/>
          <w:color w:val="0E2841"/>
          <w:sz w:val="36"/>
          <w:szCs w:val="36"/>
          <w:rtl/>
        </w:rPr>
        <w:t>التكامل</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بين</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النظريات</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الثلاث</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في</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تفسير</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العلاقة</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بين</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التدقيق</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الداخلي</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وإدارة</w:t>
      </w:r>
      <w:r>
        <w:rPr>
          <w:rFonts w:ascii="Simplified Arabic" w:hAnsi="Simplified Arabic" w:cs="Simplified Arabic"/>
          <w:b/>
          <w:bCs/>
          <w:color w:val="0E2841"/>
          <w:sz w:val="36"/>
          <w:szCs w:val="36"/>
          <w:rtl/>
        </w:rPr>
        <w:t xml:space="preserve"> </w:t>
      </w:r>
      <w:r>
        <w:rPr>
          <w:rFonts w:ascii="Simplified Arabic" w:hAnsi="Simplified Arabic" w:cs="Simplified Arabic" w:hint="eastAsia"/>
          <w:b/>
          <w:bCs/>
          <w:color w:val="0E2841"/>
          <w:sz w:val="36"/>
          <w:szCs w:val="36"/>
          <w:rtl/>
        </w:rPr>
        <w:t>المخاطر</w:t>
      </w:r>
    </w:p>
    <w:p w14:paraId="30B12FF7"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eastAsia"/>
          <w:color w:val="0E2841"/>
          <w:sz w:val="28"/>
          <w:szCs w:val="28"/>
          <w:rtl/>
        </w:rPr>
        <w:t>يتضح</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مما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سبق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أن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النظريات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الثلاث</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تُقدّم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منظوراً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تفسيرياً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فريداً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ومتكاملاً</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للعلاقة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بين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التدقيق</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الداخلي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وإدارة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المخاطر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المؤسسات</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غير</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الربحية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ويمكن</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تلخيص</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الإسهام</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التفسيري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لكل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نظرية</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في</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الجدول</w:t>
      </w:r>
      <w:r>
        <w:rPr>
          <w:rFonts w:ascii="Simplified Arabic" w:hAnsi="Simplified Arabic" w:cs="Simplified Arabic"/>
          <w:color w:val="0E2841"/>
          <w:sz w:val="28"/>
          <w:szCs w:val="28"/>
          <w:rtl/>
        </w:rPr>
        <w:t xml:space="preserve"> </w:t>
      </w:r>
      <w:r>
        <w:rPr>
          <w:rFonts w:ascii="Simplified Arabic" w:hAnsi="Simplified Arabic" w:cs="Simplified Arabic" w:hint="eastAsia"/>
          <w:color w:val="0E2841"/>
          <w:sz w:val="28"/>
          <w:szCs w:val="28"/>
          <w:rtl/>
        </w:rPr>
        <w:t>الآتي</w:t>
      </w:r>
      <w:r>
        <w:rPr>
          <w:rFonts w:ascii="Simplified Arabic" w:hAnsi="Simplified Arabic" w:cs="Simplified Arabic"/>
          <w:color w:val="0E2841"/>
          <w:sz w:val="28"/>
          <w:szCs w:val="28"/>
          <w:rtl/>
        </w:rPr>
        <w:t>:</w:t>
      </w:r>
    </w:p>
    <w:p w14:paraId="1889F73E" w14:textId="77777777" w:rsidR="00174F05" w:rsidRDefault="00000000">
      <w:pPr>
        <w:spacing w:before="240" w:line="360" w:lineRule="auto"/>
        <w:rPr>
          <w:rFonts w:ascii="Simplified Arabic" w:hAnsi="Simplified Arabic" w:cs="Simplified Arabic"/>
          <w:b/>
          <w:bCs/>
          <w:color w:val="0E2841"/>
          <w:rtl/>
        </w:rPr>
      </w:pPr>
      <w:r>
        <w:rPr>
          <w:rFonts w:ascii="Simplified Arabic" w:hAnsi="Simplified Arabic" w:cs="Simplified Arabic" w:hint="cs"/>
          <w:b/>
          <w:bCs/>
          <w:color w:val="0E2841"/>
          <w:rtl/>
        </w:rPr>
        <w:t>جدول [</w:t>
      </w:r>
      <w:r>
        <w:rPr>
          <w:rFonts w:ascii="Simplified Arabic" w:hAnsi="Simplified Arabic" w:hint="cs"/>
          <w:b/>
          <w:bCs/>
          <w:color w:val="0E2841"/>
          <w:rtl/>
          <w:lang w:bidi="ar-DZ"/>
        </w:rPr>
        <w:t>٢</w:t>
      </w:r>
      <w:r>
        <w:rPr>
          <w:rFonts w:hAnsi="Simplified Arabic"/>
          <w:b/>
          <w:bCs/>
          <w:color w:val="0E2841"/>
          <w:rtl/>
          <w:lang w:bidi="ar-DZ"/>
        </w:rPr>
        <w:t>-</w:t>
      </w:r>
      <w:r>
        <w:rPr>
          <w:rFonts w:hAnsi="Simplified Arabic" w:hint="cs"/>
          <w:b/>
          <w:bCs/>
          <w:color w:val="0E2841"/>
          <w:rtl/>
          <w:lang w:bidi="ar-DZ"/>
        </w:rPr>
        <w:t>٧</w:t>
      </w:r>
      <w:r>
        <w:rPr>
          <w:rFonts w:ascii="Simplified Arabic" w:hAnsi="Simplified Arabic" w:cs="Simplified Arabic" w:hint="cs"/>
          <w:b/>
          <w:bCs/>
          <w:color w:val="0E2841"/>
          <w:rtl/>
        </w:rPr>
        <w:t>]: الإسهامات التفسيرية للنظريات الثلاث</w:t>
      </w:r>
    </w:p>
    <w:tbl>
      <w:tblPr>
        <w:tblStyle w:val="ac"/>
        <w:bidiVisual/>
        <w:tblW w:w="0" w:type="auto"/>
        <w:tblLook w:val="04A0" w:firstRow="1" w:lastRow="0" w:firstColumn="1" w:lastColumn="0" w:noHBand="0" w:noVBand="1"/>
      </w:tblPr>
      <w:tblGrid>
        <w:gridCol w:w="1596"/>
        <w:gridCol w:w="2044"/>
        <w:gridCol w:w="3581"/>
        <w:gridCol w:w="2407"/>
      </w:tblGrid>
      <w:tr w:rsidR="00174F05" w14:paraId="7F10FA9F" w14:textId="77777777">
        <w:tc>
          <w:tcPr>
            <w:tcW w:w="1596" w:type="dxa"/>
            <w:shd w:val="clear" w:color="auto" w:fill="65FF65"/>
          </w:tcPr>
          <w:p w14:paraId="7FDEB733"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النظرية</w:t>
            </w:r>
          </w:p>
        </w:tc>
        <w:tc>
          <w:tcPr>
            <w:tcW w:w="2044" w:type="dxa"/>
            <w:shd w:val="clear" w:color="auto" w:fill="65FF65"/>
          </w:tcPr>
          <w:p w14:paraId="1E2709C7"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السؤال الذي تجيب عنة</w:t>
            </w:r>
          </w:p>
        </w:tc>
        <w:tc>
          <w:tcPr>
            <w:tcW w:w="3581" w:type="dxa"/>
            <w:shd w:val="clear" w:color="auto" w:fill="65FF65"/>
          </w:tcPr>
          <w:p w14:paraId="5AAEE0A5"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الاسهام في تفسير العلاقة</w:t>
            </w:r>
          </w:p>
        </w:tc>
        <w:tc>
          <w:tcPr>
            <w:tcW w:w="2407" w:type="dxa"/>
            <w:shd w:val="clear" w:color="auto" w:fill="65FF65"/>
          </w:tcPr>
          <w:p w14:paraId="01ED137B" w14:textId="77777777" w:rsidR="00174F05" w:rsidRDefault="00000000">
            <w:pPr>
              <w:spacing w:before="240" w:line="360" w:lineRule="auto"/>
              <w:jc w:val="center"/>
              <w:rPr>
                <w:rFonts w:ascii="Simplified Arabic" w:hAnsi="Simplified Arabic" w:cs="Simplified Arabic"/>
                <w:b/>
                <w:bCs/>
                <w:color w:val="0E2841"/>
                <w:sz w:val="28"/>
                <w:szCs w:val="28"/>
                <w:rtl/>
              </w:rPr>
            </w:pPr>
            <w:r>
              <w:rPr>
                <w:rFonts w:ascii="Simplified Arabic" w:hAnsi="Simplified Arabic" w:cs="Simplified Arabic" w:hint="cs"/>
                <w:b/>
                <w:bCs/>
                <w:color w:val="0E2841"/>
                <w:sz w:val="28"/>
                <w:szCs w:val="28"/>
                <w:rtl/>
              </w:rPr>
              <w:t>الفرضية المرتبطة</w:t>
            </w:r>
          </w:p>
        </w:tc>
      </w:tr>
      <w:tr w:rsidR="00174F05" w14:paraId="400B5691" w14:textId="77777777">
        <w:tc>
          <w:tcPr>
            <w:tcW w:w="1596" w:type="dxa"/>
          </w:tcPr>
          <w:p w14:paraId="496B94A8"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نظرية الوكالة</w:t>
            </w:r>
          </w:p>
        </w:tc>
        <w:tc>
          <w:tcPr>
            <w:tcW w:w="2044" w:type="dxa"/>
          </w:tcPr>
          <w:p w14:paraId="3F32DB5B"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لماذا نحتاج التدقيق الداخلي؟</w:t>
            </w:r>
          </w:p>
        </w:tc>
        <w:tc>
          <w:tcPr>
            <w:tcW w:w="3581" w:type="dxa"/>
          </w:tcPr>
          <w:p w14:paraId="1D16023C"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التدقيق الداخلي آلية رقابية لتقليل تكاليف الوكالة وعدم تماثل المعلومات بين الإدارة وأصحاب المصلحة</w:t>
            </w:r>
          </w:p>
        </w:tc>
        <w:tc>
          <w:tcPr>
            <w:tcW w:w="2407" w:type="dxa"/>
          </w:tcPr>
          <w:p w14:paraId="706078E8"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الفرضية الفرعية الأولى (الاستقلالية)</w:t>
            </w:r>
          </w:p>
        </w:tc>
      </w:tr>
      <w:tr w:rsidR="00174F05" w14:paraId="0084FE32" w14:textId="77777777">
        <w:tc>
          <w:tcPr>
            <w:tcW w:w="1596" w:type="dxa"/>
          </w:tcPr>
          <w:p w14:paraId="0E04BCF0"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نظرية الموارد</w:t>
            </w:r>
          </w:p>
        </w:tc>
        <w:tc>
          <w:tcPr>
            <w:tcW w:w="2044" w:type="dxa"/>
          </w:tcPr>
          <w:p w14:paraId="66D108DE"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كيف يُضيف التدقيق الداخلي قيمة؟</w:t>
            </w:r>
          </w:p>
        </w:tc>
        <w:tc>
          <w:tcPr>
            <w:tcW w:w="3581" w:type="dxa"/>
          </w:tcPr>
          <w:p w14:paraId="7C4E2A00" w14:textId="77777777" w:rsidR="00174F05" w:rsidRDefault="00000000">
            <w:pPr>
              <w:spacing w:before="240" w:line="360" w:lineRule="auto"/>
              <w:jc w:val="center"/>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وظيفة التدقيق الداخلي الفعالة مورد استراتيجي نادر يُعزّز قدرة المؤسسة على إدارة المخاطر وتحقيق أهدافها.</w:t>
            </w:r>
          </w:p>
        </w:tc>
        <w:tc>
          <w:tcPr>
            <w:tcW w:w="2407" w:type="dxa"/>
          </w:tcPr>
          <w:p w14:paraId="5DAE3DC8"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الفرضيتان الفرعيتان الثانية (الكفاءة) والرابعة (جودة الأداء)</w:t>
            </w:r>
          </w:p>
        </w:tc>
      </w:tr>
      <w:tr w:rsidR="00174F05" w14:paraId="7E15F489" w14:textId="77777777">
        <w:tc>
          <w:tcPr>
            <w:tcW w:w="1596" w:type="dxa"/>
          </w:tcPr>
          <w:p w14:paraId="09188428"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lastRenderedPageBreak/>
              <w:t>النظرية المؤسسية</w:t>
            </w:r>
          </w:p>
        </w:tc>
        <w:tc>
          <w:tcPr>
            <w:tcW w:w="2044" w:type="dxa"/>
          </w:tcPr>
          <w:p w14:paraId="0C92AAA8"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 xml:space="preserve">ما الذي يدفع المؤسسات لتبني هذه النظرية؟ </w:t>
            </w:r>
          </w:p>
        </w:tc>
        <w:tc>
          <w:tcPr>
            <w:tcW w:w="3581" w:type="dxa"/>
          </w:tcPr>
          <w:p w14:paraId="71A9AFE1"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الضغوط المؤسسية (قسرية، معيارية، تقليدية) تدفع المؤسسات لتبني ممارسات التدقيق وإدارة المخاطر.</w:t>
            </w:r>
          </w:p>
        </w:tc>
        <w:tc>
          <w:tcPr>
            <w:tcW w:w="2407" w:type="dxa"/>
          </w:tcPr>
          <w:p w14:paraId="15CD3FD1"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hint="cs"/>
                <w:color w:val="0E2841"/>
                <w:sz w:val="28"/>
                <w:szCs w:val="28"/>
                <w:rtl/>
              </w:rPr>
              <w:t>الفرضية الفرعية الثالثة (دعم الإدارة العليا)</w:t>
            </w:r>
          </w:p>
        </w:tc>
      </w:tr>
    </w:tbl>
    <w:p w14:paraId="2B533424" w14:textId="77777777" w:rsidR="00174F05" w:rsidRDefault="00174F05">
      <w:pPr>
        <w:spacing w:before="240" w:line="360" w:lineRule="auto"/>
        <w:rPr>
          <w:rFonts w:ascii="Simplified Arabic" w:hAnsi="Simplified Arabic" w:cs="Simplified Arabic"/>
          <w:color w:val="0E2841"/>
          <w:sz w:val="28"/>
          <w:szCs w:val="28"/>
          <w:rtl/>
        </w:rPr>
      </w:pPr>
    </w:p>
    <w:p w14:paraId="32041309"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s="Simplified Arabic"/>
          <w:color w:val="0E2841"/>
          <w:sz w:val="28"/>
          <w:szCs w:val="28"/>
          <w:rtl/>
        </w:rPr>
        <w:t>إن الجمع بين هذه النظريات الثلاث يُوفّر إطاراً تفسيرياً شاملاً ومتعدد الأبعاد يتجاوز القيود التي قد تفرضها كل نظرية على حدة. فنظرية الوكالة تُفسّر الحاجة إلى التدقيق الداخلي كآلية رقابية، ونظرية الموارد تُفسّر القيمة التي يُضيفها التدقيق الداخلي الفعال، والنظرية المؤسسية تُفسّر السياق البيئي والتنظيمي الذي يُؤثر على تبني وتطبيق هذه الممارسات (</w:t>
      </w:r>
      <w:r>
        <w:rPr>
          <w:rFonts w:ascii="Simplified Arabic" w:hAnsi="Simplified Arabic" w:cs="Simplified Arabic"/>
          <w:color w:val="0E2841"/>
          <w:sz w:val="28"/>
          <w:szCs w:val="28"/>
        </w:rPr>
        <w:t>Nkansa et al., 2025</w:t>
      </w:r>
      <w:r>
        <w:rPr>
          <w:rFonts w:ascii="Simplified Arabic" w:hAnsi="Simplified Arabic" w:cs="Simplified Arabic"/>
          <w:color w:val="0E2841"/>
          <w:sz w:val="28"/>
          <w:szCs w:val="28"/>
          <w:rtl/>
        </w:rPr>
        <w:t>). وهذا التكامل النظري يُعزّز من قدرة الدراسة على فهم وتفسير العلاقة المعقدة بين فاعلية التدقيق الداخلي وإدارة المخاطر الإدارية في المؤسسات غير الربحية بالمملكة العربية السعودية.</w:t>
      </w:r>
    </w:p>
    <w:p w14:paraId="615AFE75" w14:textId="77777777" w:rsidR="00174F05" w:rsidRDefault="00174F05">
      <w:pPr>
        <w:spacing w:before="240" w:line="360" w:lineRule="auto"/>
        <w:rPr>
          <w:rFonts w:ascii="Simplified Arabic" w:hAnsi="Simplified Arabic" w:cs="Simplified Arabic"/>
          <w:color w:val="0E2841"/>
          <w:sz w:val="28"/>
          <w:szCs w:val="28"/>
          <w:rtl/>
        </w:rPr>
      </w:pPr>
    </w:p>
    <w:p w14:paraId="7AE0C590" w14:textId="77777777" w:rsidR="00174F05" w:rsidRDefault="00174F05">
      <w:pPr>
        <w:spacing w:before="240" w:line="360" w:lineRule="auto"/>
        <w:rPr>
          <w:rFonts w:ascii="Simplified Arabic" w:hAnsi="Simplified Arabic" w:cs="Simplified Arabic"/>
          <w:color w:val="0E2841"/>
          <w:sz w:val="28"/>
          <w:szCs w:val="28"/>
          <w:rtl/>
        </w:rPr>
      </w:pPr>
    </w:p>
    <w:p w14:paraId="1C081735" w14:textId="77777777" w:rsidR="00174F05" w:rsidRDefault="00174F05">
      <w:pPr>
        <w:spacing w:before="240" w:line="360" w:lineRule="auto"/>
        <w:rPr>
          <w:rFonts w:ascii="Simplified Arabic" w:hAnsi="Simplified Arabic" w:cs="Simplified Arabic"/>
          <w:color w:val="0E2841"/>
          <w:sz w:val="28"/>
          <w:szCs w:val="28"/>
          <w:rtl/>
        </w:rPr>
      </w:pPr>
    </w:p>
    <w:p w14:paraId="7D6F0353" w14:textId="77777777" w:rsidR="00174F05" w:rsidRDefault="00174F05">
      <w:pPr>
        <w:spacing w:before="240" w:line="360" w:lineRule="auto"/>
        <w:rPr>
          <w:rFonts w:ascii="Simplified Arabic" w:hAnsi="Simplified Arabic" w:cs="Simplified Arabic"/>
          <w:color w:val="0E2841"/>
          <w:sz w:val="28"/>
          <w:szCs w:val="28"/>
          <w:rtl/>
        </w:rPr>
      </w:pPr>
    </w:p>
    <w:p w14:paraId="26DF7466" w14:textId="77777777" w:rsidR="00174F05" w:rsidRDefault="00174F05">
      <w:pPr>
        <w:spacing w:before="240" w:line="360" w:lineRule="auto"/>
        <w:rPr>
          <w:rFonts w:ascii="Simplified Arabic" w:hAnsi="Simplified Arabic" w:cs="Simplified Arabic"/>
          <w:color w:val="0E2841"/>
          <w:sz w:val="28"/>
          <w:szCs w:val="28"/>
          <w:rtl/>
        </w:rPr>
      </w:pPr>
    </w:p>
    <w:p w14:paraId="65814099" w14:textId="77777777" w:rsidR="00174F05" w:rsidRDefault="00174F05">
      <w:pPr>
        <w:spacing w:before="240" w:line="360" w:lineRule="auto"/>
        <w:rPr>
          <w:rFonts w:ascii="Simplified Arabic" w:hAnsi="Simplified Arabic" w:cs="Simplified Arabic"/>
          <w:color w:val="0E2841"/>
          <w:sz w:val="28"/>
          <w:szCs w:val="28"/>
          <w:rtl/>
        </w:rPr>
      </w:pPr>
    </w:p>
    <w:p w14:paraId="2A981BBA" w14:textId="77777777" w:rsidR="00174F05" w:rsidRDefault="00174F05">
      <w:pPr>
        <w:spacing w:before="240" w:line="360" w:lineRule="auto"/>
        <w:rPr>
          <w:rFonts w:ascii="Simplified Arabic" w:hAnsi="Simplified Arabic" w:cs="Simplified Arabic"/>
          <w:color w:val="0E2841"/>
          <w:sz w:val="28"/>
          <w:szCs w:val="28"/>
          <w:rtl/>
        </w:rPr>
      </w:pPr>
    </w:p>
    <w:p w14:paraId="286C88DC" w14:textId="77777777" w:rsidR="00174F05" w:rsidRDefault="00174F05">
      <w:pPr>
        <w:spacing w:before="240" w:line="360" w:lineRule="auto"/>
        <w:rPr>
          <w:rFonts w:ascii="Simplified Arabic" w:hAnsi="Simplified Arabic" w:cs="Simplified Arabic"/>
          <w:color w:val="0E2841"/>
          <w:sz w:val="28"/>
          <w:szCs w:val="28"/>
          <w:rtl/>
        </w:rPr>
      </w:pPr>
    </w:p>
    <w:p w14:paraId="66CB350A" w14:textId="77777777" w:rsidR="00174F05" w:rsidRDefault="00174F05">
      <w:pPr>
        <w:spacing w:before="240" w:line="360" w:lineRule="auto"/>
        <w:rPr>
          <w:rFonts w:ascii="Simplified Arabic" w:hAnsi="Simplified Arabic" w:cs="Simplified Arabic"/>
          <w:color w:val="0E2841"/>
          <w:sz w:val="28"/>
          <w:szCs w:val="28"/>
          <w:rtl/>
        </w:rPr>
      </w:pPr>
    </w:p>
    <w:p w14:paraId="1CBEA7A9" w14:textId="77777777" w:rsidR="00174F05" w:rsidRDefault="00174F05">
      <w:pPr>
        <w:spacing w:before="240" w:line="360" w:lineRule="auto"/>
        <w:rPr>
          <w:rFonts w:ascii="Simplified Arabic" w:hAnsi="Simplified Arabic" w:cs="Simplified Arabic"/>
          <w:color w:val="0E2841"/>
          <w:sz w:val="28"/>
          <w:szCs w:val="28"/>
          <w:rtl/>
        </w:rPr>
      </w:pPr>
    </w:p>
    <w:p w14:paraId="5932CEDE" w14:textId="77777777" w:rsidR="00174F05" w:rsidRDefault="00174F05">
      <w:pPr>
        <w:spacing w:before="240" w:line="360" w:lineRule="auto"/>
        <w:rPr>
          <w:rFonts w:ascii="Simplified Arabic" w:hAnsi="Simplified Arabic" w:cs="Simplified Arabic"/>
          <w:color w:val="0E2841"/>
          <w:sz w:val="28"/>
          <w:szCs w:val="28"/>
          <w:rtl/>
        </w:rPr>
      </w:pPr>
    </w:p>
    <w:p w14:paraId="0D36F7A3" w14:textId="77777777" w:rsidR="00174F05" w:rsidRDefault="00000000">
      <w:pPr>
        <w:spacing w:before="240" w:line="360" w:lineRule="auto"/>
        <w:rPr>
          <w:rFonts w:ascii="Simplified Arabic" w:hAnsi="Simplified Arabic" w:cs="Simplified Arabic"/>
          <w:b/>
          <w:bCs/>
          <w:color w:val="0E2841"/>
          <w:sz w:val="36"/>
          <w:szCs w:val="36"/>
          <w:rtl/>
        </w:rPr>
      </w:pPr>
      <w:r>
        <w:rPr>
          <w:rFonts w:ascii="Simplified Arabic" w:hAnsi="Simplified Arabic" w:hint="cs"/>
          <w:b/>
          <w:bCs/>
          <w:color w:val="0E2841"/>
          <w:sz w:val="36"/>
          <w:szCs w:val="36"/>
          <w:rtl/>
          <w:lang w:bidi="ar-DZ"/>
        </w:rPr>
        <w:t>قائمة المراجع</w:t>
      </w:r>
    </w:p>
    <w:p w14:paraId="10C6EBA7" w14:textId="77777777" w:rsidR="00174F05" w:rsidRDefault="00000000">
      <w:pPr>
        <w:spacing w:before="240" w:line="360" w:lineRule="auto"/>
        <w:rPr>
          <w:rFonts w:ascii="Simplified Arabic" w:hAnsi="Simplified Arabic" w:cs="Simplified Arabic"/>
          <w:b/>
          <w:bCs/>
          <w:color w:val="0E2841"/>
          <w:sz w:val="28"/>
          <w:szCs w:val="28"/>
          <w:rtl/>
        </w:rPr>
      </w:pPr>
      <w:r>
        <w:rPr>
          <w:rFonts w:ascii="Simplified Arabic" w:hAnsi="Simplified Arabic"/>
          <w:b/>
          <w:bCs/>
          <w:color w:val="0E2841"/>
          <w:sz w:val="28"/>
          <w:szCs w:val="28"/>
          <w:rtl/>
        </w:rPr>
        <w:t>المراجع العربية:</w:t>
      </w:r>
    </w:p>
    <w:p w14:paraId="3A4B2B6D"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olor w:val="0E2841"/>
          <w:sz w:val="28"/>
          <w:szCs w:val="28"/>
          <w:rtl/>
        </w:rPr>
        <w:t>الدوسري، فهد، وحداد، محمد بخاري. (2023). دور إدارة المراجعة الداخلية في فعالية الحوكمة في القطاع العام: دراسة تطبيقية على وزارة الحرس الوطني بالمملكة العربية السعودية. المجلة العربية للإدارة، 43(4)، 41-60. https://doi.org/10.21608/aja.2023.214082.1455</w:t>
      </w:r>
    </w:p>
    <w:p w14:paraId="70CDD28E"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olor w:val="0E2841"/>
          <w:sz w:val="28"/>
          <w:szCs w:val="28"/>
          <w:rtl/>
        </w:rPr>
        <w:t>ضويفي، حمزة. (2017). دور التدقيق الداخلي في إرساء مبادئ حوكمة المؤسسات. المعيار، 8(1)، 288-297. https://www.asjp.cerist.dz/en/article/46339</w:t>
      </w:r>
    </w:p>
    <w:p w14:paraId="23138940"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olor w:val="0E2841"/>
          <w:sz w:val="28"/>
          <w:szCs w:val="28"/>
          <w:rtl/>
        </w:rPr>
        <w:t>عبد الرحيم، السماني عطا المنان، وأبو، مي عثمان علي. (2025). دور المراجعة الداخلية في تدنية المخاطر المالية (بالتطبيق على الشركات المدرجة بالسوق المالية السعودية). Journal of Economic, Administrative and Legal Sciences (JEALS), 9(3)، 1-17.  https://doi.org/10.26389/AJSRP.C030924-</w:t>
      </w:r>
    </w:p>
    <w:p w14:paraId="3F8512E0"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olor w:val="0E2841"/>
          <w:sz w:val="28"/>
          <w:szCs w:val="28"/>
          <w:rtl/>
        </w:rPr>
        <w:t xml:space="preserve">الجهيمان، آلاء بنت ناصر عبد الكريم. (2025). تصور مقترح لإدارة المشاريع التربوية في الجمعيات الشبابية بالمملكة العربية السعودية في ضوء نظام MEAL. مجلة كلية التربية. https://journals.ekb.eg/article_419102_0.html </w:t>
      </w:r>
    </w:p>
    <w:p w14:paraId="6F31DECF"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olor w:val="0E2841"/>
          <w:sz w:val="28"/>
          <w:szCs w:val="28"/>
          <w:rtl/>
        </w:rPr>
        <w:lastRenderedPageBreak/>
        <w:t xml:space="preserve">الدوسري، عبد الله، وحداد، محمد. (2023). دور المراجعة الداخلية في فعالية الحوكمة بوزارة الحرس الوطني. المجلة العربية للمحاسبة. https://aja.journals.ekb.eg/article_310376.html </w:t>
      </w:r>
    </w:p>
    <w:p w14:paraId="673D9752"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olor w:val="0E2841"/>
          <w:sz w:val="28"/>
          <w:szCs w:val="28"/>
          <w:rtl/>
        </w:rPr>
        <w:t xml:space="preserve">الصافي، عماد الدين محمد. (2023). دور جودة المراجعة الداخلية في فعالية إدارة المخاطر: دراسة ميدانية على عينة من المصارف السودانية. مجلة العلوم الإنسانية والطبيعية، 4(3). https://www.hnjournal.net/en/4-3-13/ </w:t>
      </w:r>
    </w:p>
    <w:p w14:paraId="40E302D3"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olor w:val="0E2841"/>
          <w:sz w:val="28"/>
          <w:szCs w:val="28"/>
          <w:rtl/>
        </w:rPr>
        <w:t xml:space="preserve">المركز الوطني لتنمية القطاع غير الربحي. (2023). التقرير السنوي 2023. المملكة العربية السعودية. http://ncnp.gov.sa/ar/taxonomy/term/37 </w:t>
      </w:r>
    </w:p>
    <w:p w14:paraId="5FF030EB"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olor w:val="0E2841"/>
          <w:sz w:val="28"/>
          <w:szCs w:val="28"/>
          <w:rtl/>
        </w:rPr>
        <w:t xml:space="preserve">ضويفي، سليمان. (2017). دور التدقيق الداخلي في إرساء مبادئ حوكمة المؤسسات. مجلة الاقتصاد والإدارة. https://asjp.cerist.dz/en/article/46339 </w:t>
      </w:r>
    </w:p>
    <w:p w14:paraId="1C91802A" w14:textId="77777777" w:rsidR="00174F05" w:rsidRDefault="00000000">
      <w:pPr>
        <w:spacing w:before="240" w:line="360" w:lineRule="auto"/>
        <w:rPr>
          <w:rFonts w:ascii="Simplified Arabic" w:hAnsi="Simplified Arabic" w:cs="Simplified Arabic"/>
          <w:color w:val="0E2841"/>
          <w:sz w:val="28"/>
          <w:szCs w:val="28"/>
          <w:rtl/>
        </w:rPr>
      </w:pPr>
      <w:r>
        <w:rPr>
          <w:rFonts w:ascii="Simplified Arabic" w:hAnsi="Simplified Arabic"/>
          <w:color w:val="0E2841"/>
          <w:sz w:val="28"/>
          <w:szCs w:val="28"/>
          <w:rtl/>
        </w:rPr>
        <w:t xml:space="preserve">عبد الرحيم، خالد، وأبو، إسماعيل. (2025). دور المراجعة الداخلية في تدنية المخاطر المالية بالسوق السعودية. المجلة العربية للعلوم الاقتصادية والإدارية. https://journals.ajsrp.com/index.php/jeals/article/view/8765 </w:t>
      </w:r>
    </w:p>
    <w:p w14:paraId="14EE881A" w14:textId="77777777" w:rsidR="00174F05" w:rsidRDefault="00174F05">
      <w:pPr>
        <w:spacing w:before="240" w:line="360" w:lineRule="auto"/>
        <w:rPr>
          <w:rFonts w:ascii="Simplified Arabic" w:hAnsi="Simplified Arabic" w:cs="Simplified Arabic"/>
          <w:color w:val="0E2841"/>
          <w:sz w:val="28"/>
          <w:szCs w:val="28"/>
          <w:rtl/>
        </w:rPr>
      </w:pPr>
    </w:p>
    <w:p w14:paraId="1DE813CE" w14:textId="77777777" w:rsidR="00174F05" w:rsidRDefault="00000000">
      <w:pPr>
        <w:spacing w:before="240" w:line="360" w:lineRule="auto"/>
        <w:rPr>
          <w:rFonts w:ascii="Simplified Arabic" w:hAnsi="Simplified Arabic" w:cs="Simplified Arabic"/>
          <w:b/>
          <w:bCs/>
          <w:color w:val="0E2841"/>
          <w:sz w:val="28"/>
          <w:szCs w:val="28"/>
          <w:rtl/>
        </w:rPr>
      </w:pPr>
      <w:r>
        <w:rPr>
          <w:rFonts w:ascii="Simplified Arabic" w:hAnsi="Simplified Arabic" w:hint="cs"/>
          <w:b/>
          <w:bCs/>
          <w:color w:val="0E2841"/>
          <w:sz w:val="28"/>
          <w:szCs w:val="28"/>
          <w:rtl/>
          <w:lang w:bidi="ar-DZ"/>
        </w:rPr>
        <w:t>المراجع الأجنبية</w:t>
      </w:r>
      <w:r>
        <w:rPr>
          <w:rFonts w:hAnsi="Simplified Arabic"/>
          <w:b/>
          <w:bCs/>
          <w:color w:val="0E2841"/>
          <w:sz w:val="28"/>
          <w:szCs w:val="28"/>
          <w:rtl/>
          <w:lang w:bidi="ar-DZ"/>
        </w:rPr>
        <w:t>:</w:t>
      </w:r>
    </w:p>
    <w:p w14:paraId="6B4C8ED0" w14:textId="77777777" w:rsidR="00174F05" w:rsidRDefault="00000000">
      <w:pPr>
        <w:spacing w:before="240" w:line="360" w:lineRule="auto"/>
        <w:jc w:val="right"/>
        <w:rPr>
          <w:rFonts w:ascii="Simplified Arabic" w:hAnsi="Simplified Arabic" w:cs="Simplified Arabic"/>
          <w:color w:val="0E2841"/>
          <w:sz w:val="28"/>
          <w:szCs w:val="28"/>
          <w:rtl/>
        </w:rPr>
      </w:pPr>
      <w:r>
        <w:rPr>
          <w:rFonts w:hAnsi="Simplified Arabic" w:cs="Simplified Arabic"/>
          <w:color w:val="0E2841"/>
          <w:sz w:val="28"/>
          <w:szCs w:val="28"/>
        </w:rPr>
        <w:t>Kokoshi, R. (2014). Risk Management and Internal Audit in Not for Profit Organizations. SSRN. https://ssrn.com/abstract=2727611</w:t>
      </w:r>
    </w:p>
    <w:p w14:paraId="730FBE9D" w14:textId="77777777" w:rsidR="00174F05" w:rsidRDefault="00000000">
      <w:pPr>
        <w:spacing w:before="240" w:line="360" w:lineRule="auto"/>
        <w:jc w:val="right"/>
        <w:rPr>
          <w:rFonts w:ascii="Simplified Arabic" w:hAnsi="Simplified Arabic" w:cs="Simplified Arabic"/>
          <w:color w:val="0E2841"/>
          <w:sz w:val="28"/>
          <w:szCs w:val="28"/>
          <w:rtl/>
        </w:rPr>
      </w:pPr>
      <w:r>
        <w:rPr>
          <w:rFonts w:hAnsi="Simplified Arabic" w:cs="Simplified Arabic"/>
          <w:color w:val="0E2841"/>
          <w:sz w:val="28"/>
          <w:szCs w:val="28"/>
        </w:rPr>
        <w:t>Adams, M. B. (1994). Agency theory and the internal audit. Managerial Auditing Journal, 9(8), 8</w:t>
      </w:r>
      <w:r>
        <w:rPr>
          <w:rFonts w:hAnsi="Simplified Arabic" w:cs="Simplified Arabic"/>
          <w:color w:val="0E2841"/>
          <w:sz w:val="28"/>
          <w:szCs w:val="28"/>
        </w:rPr>
        <w:t>–</w:t>
      </w:r>
      <w:r>
        <w:rPr>
          <w:rFonts w:hAnsi="Simplified Arabic" w:cs="Simplified Arabic"/>
          <w:color w:val="0E2841"/>
          <w:sz w:val="28"/>
          <w:szCs w:val="28"/>
        </w:rPr>
        <w:t>12.https://doi.org/10.1108/02686909410071133</w:t>
      </w:r>
    </w:p>
    <w:p w14:paraId="3E109362" w14:textId="77777777" w:rsidR="00174F05" w:rsidRDefault="00000000">
      <w:pPr>
        <w:spacing w:before="240" w:line="360" w:lineRule="auto"/>
        <w:jc w:val="right"/>
        <w:rPr>
          <w:rFonts w:ascii="Simplified Arabic" w:hAnsi="Simplified Arabic" w:cs="Simplified Arabic"/>
          <w:color w:val="0E2841"/>
          <w:sz w:val="28"/>
          <w:szCs w:val="28"/>
          <w:rtl/>
        </w:rPr>
      </w:pPr>
      <w:r>
        <w:rPr>
          <w:rFonts w:hAnsi="Simplified Arabic" w:cs="Simplified Arabic"/>
          <w:color w:val="0E2841"/>
          <w:sz w:val="28"/>
          <w:szCs w:val="28"/>
        </w:rPr>
        <w:lastRenderedPageBreak/>
        <w:t>Almgrashi, A., &amp; Mujalli, A. (2024). The Influence of Sustainable Risk Management on the Implementation of Risk-Based Internal Auditing. Sustainability, 16(8455). https://doi.org/10.3390/su16088455</w:t>
      </w:r>
    </w:p>
    <w:p w14:paraId="1CF2E44E" w14:textId="77777777" w:rsidR="00174F05" w:rsidRDefault="00000000">
      <w:pPr>
        <w:spacing w:before="240" w:line="360" w:lineRule="auto"/>
        <w:jc w:val="right"/>
        <w:rPr>
          <w:rFonts w:ascii="Simplified Arabic" w:hAnsi="Simplified Arabic" w:cs="Simplified Arabic"/>
          <w:color w:val="0E2841"/>
          <w:sz w:val="28"/>
          <w:szCs w:val="28"/>
          <w:rtl/>
        </w:rPr>
      </w:pPr>
      <w:r>
        <w:rPr>
          <w:rFonts w:hAnsi="Simplified Arabic" w:cs="Simplified Arabic"/>
          <w:color w:val="0E2841"/>
          <w:sz w:val="28"/>
          <w:szCs w:val="28"/>
        </w:rPr>
        <w:t>Alqudah, H., Amran, N. A., Hassan, H., Nour, A. I., Al-Salti, L., Alessa, N., Alrawashdeh, M., &amp; Almaiah, M. A. (2023). Examining the critical factors of internal audit effectiveness from internal auditors' perspective: Moderating role of extrinsic rewards. Heliyon, 9(10), e20497. https://doi.org/10.1016/j.heliyon.2023.e20497</w:t>
      </w:r>
    </w:p>
    <w:p w14:paraId="2D2D45AD" w14:textId="77777777" w:rsidR="00174F05" w:rsidRDefault="00000000">
      <w:pPr>
        <w:spacing w:before="240" w:line="360" w:lineRule="auto"/>
        <w:jc w:val="right"/>
        <w:rPr>
          <w:rFonts w:ascii="Simplified Arabic" w:hAnsi="Simplified Arabic" w:cs="Simplified Arabic"/>
          <w:color w:val="0E2841"/>
          <w:sz w:val="28"/>
          <w:szCs w:val="28"/>
          <w:rtl/>
        </w:rPr>
      </w:pPr>
      <w:r>
        <w:rPr>
          <w:rFonts w:hAnsi="Simplified Arabic" w:cs="Simplified Arabic"/>
          <w:color w:val="0E2841"/>
          <w:sz w:val="28"/>
          <w:szCs w:val="28"/>
        </w:rPr>
        <w:t>Alzeban, A., &amp; Gwilliam, D. (2014). Factors affecting the internal audit effectiveness: A survey of the Saudi public sector. Journal of International Accounting, Auditing and Taxation, 23(2), 74</w:t>
      </w:r>
      <w:r>
        <w:rPr>
          <w:rFonts w:hAnsi="Simplified Arabic" w:cs="Simplified Arabic"/>
          <w:color w:val="0E2841"/>
          <w:sz w:val="28"/>
          <w:szCs w:val="28"/>
        </w:rPr>
        <w:t>–</w:t>
      </w:r>
      <w:r>
        <w:rPr>
          <w:rFonts w:hAnsi="Simplified Arabic" w:cs="Simplified Arabic"/>
          <w:color w:val="0E2841"/>
          <w:sz w:val="28"/>
          <w:szCs w:val="28"/>
        </w:rPr>
        <w:t>86.     https://doi.org/10.1016/j.intaccaudtax.2014.06.001</w:t>
      </w:r>
    </w:p>
    <w:p w14:paraId="3CD6C04F" w14:textId="77777777" w:rsidR="00174F05" w:rsidRDefault="00000000">
      <w:pPr>
        <w:spacing w:before="240" w:line="360" w:lineRule="auto"/>
        <w:jc w:val="right"/>
        <w:rPr>
          <w:rFonts w:ascii="Simplified Arabic" w:hAnsi="Simplified Arabic" w:cs="Simplified Arabic"/>
          <w:color w:val="0E2841"/>
          <w:sz w:val="28"/>
          <w:szCs w:val="28"/>
          <w:rtl/>
        </w:rPr>
      </w:pPr>
      <w:r>
        <w:rPr>
          <w:rFonts w:hAnsi="Simplified Arabic" w:cs="Simplified Arabic"/>
          <w:color w:val="0E2841"/>
          <w:sz w:val="28"/>
          <w:szCs w:val="28"/>
        </w:rPr>
        <w:t>Feng, N. C., &amp; Greenlee, J. S. (2024). Governance, performance, and compensation in nonprofit organizations: A review of recent empirical nonprofit research. Journal of Governmental &amp; Nonprofit Accounting, 13(1), 1</w:t>
      </w:r>
      <w:r>
        <w:rPr>
          <w:rFonts w:hAnsi="Simplified Arabic" w:cs="Simplified Arabic"/>
          <w:color w:val="0E2841"/>
          <w:sz w:val="28"/>
          <w:szCs w:val="28"/>
        </w:rPr>
        <w:t>–</w:t>
      </w:r>
      <w:r>
        <w:rPr>
          <w:rFonts w:hAnsi="Simplified Arabic" w:cs="Simplified Arabic"/>
          <w:color w:val="0E2841"/>
          <w:sz w:val="28"/>
          <w:szCs w:val="28"/>
        </w:rPr>
        <w:t>25.https://doi.org/10.2308/jogna-2022-021</w:t>
      </w:r>
    </w:p>
    <w:p w14:paraId="159C74F6" w14:textId="77777777" w:rsidR="00174F05" w:rsidRDefault="00000000">
      <w:pPr>
        <w:spacing w:before="240" w:line="360" w:lineRule="auto"/>
        <w:jc w:val="right"/>
        <w:rPr>
          <w:rFonts w:ascii="Simplified Arabic" w:hAnsi="Simplified Arabic" w:cs="Simplified Arabic"/>
          <w:color w:val="0E2841"/>
          <w:sz w:val="28"/>
          <w:szCs w:val="28"/>
          <w:rtl/>
        </w:rPr>
      </w:pPr>
      <w:r>
        <w:rPr>
          <w:rFonts w:hAnsi="Simplified Arabic" w:cs="Simplified Arabic"/>
          <w:color w:val="0E2841"/>
          <w:sz w:val="28"/>
          <w:szCs w:val="28"/>
        </w:rPr>
        <w:t>Kugel, J., &amp; Mercado, J. M. (2024). Good Governance in Not-for-Profit Organizations: A Review of the Literature on Boards of Directors. Journal of Governmental &amp; Nonprofit Accounting, 13(1), 56</w:t>
      </w:r>
      <w:r>
        <w:rPr>
          <w:rFonts w:hAnsi="Simplified Arabic" w:cs="Simplified Arabic"/>
          <w:color w:val="0E2841"/>
          <w:sz w:val="28"/>
          <w:szCs w:val="28"/>
        </w:rPr>
        <w:t>–</w:t>
      </w:r>
      <w:r>
        <w:rPr>
          <w:rFonts w:hAnsi="Simplified Arabic" w:cs="Simplified Arabic"/>
          <w:color w:val="0E2841"/>
          <w:sz w:val="28"/>
          <w:szCs w:val="28"/>
        </w:rPr>
        <w:t>73.https://doi.org/10.2308/jogna-2022-031</w:t>
      </w:r>
    </w:p>
    <w:p w14:paraId="2E3FC82D" w14:textId="77777777" w:rsidR="00174F05" w:rsidRDefault="00000000">
      <w:pPr>
        <w:spacing w:before="240" w:line="360" w:lineRule="auto"/>
        <w:jc w:val="right"/>
        <w:rPr>
          <w:rFonts w:ascii="Simplified Arabic" w:hAnsi="Simplified Arabic" w:cs="Simplified Arabic"/>
          <w:color w:val="0E2841"/>
          <w:sz w:val="28"/>
          <w:szCs w:val="28"/>
          <w:rtl/>
        </w:rPr>
      </w:pPr>
      <w:r>
        <w:rPr>
          <w:rFonts w:hAnsi="Simplified Arabic" w:cs="Simplified Arabic"/>
          <w:color w:val="0E2841"/>
          <w:sz w:val="28"/>
          <w:szCs w:val="28"/>
        </w:rPr>
        <w:t>Shamsuddin, N., &amp; Bakar, N. S. (2020). The Effectiveness of Internal Audit Function in Non-Profit Organization. Proceeding of the 7th International Conference on Management and Muamalah (ICoMM 2020), 39-51.https://conference.uis.edu.my/icomm/7th/images/eprosiding/39_NORAINI.pdf</w:t>
      </w:r>
    </w:p>
    <w:p w14:paraId="5FEF32C6" w14:textId="77777777" w:rsidR="00174F05" w:rsidRDefault="00000000">
      <w:pPr>
        <w:spacing w:before="240" w:line="360" w:lineRule="auto"/>
        <w:jc w:val="right"/>
        <w:rPr>
          <w:rFonts w:ascii="Simplified Arabic" w:hAnsi="Simplified Arabic" w:cs="Simplified Arabic"/>
          <w:color w:val="0E2841"/>
          <w:sz w:val="28"/>
          <w:szCs w:val="28"/>
          <w:rtl/>
        </w:rPr>
      </w:pPr>
      <w:r>
        <w:rPr>
          <w:rFonts w:hAnsi="Simplified Arabic" w:cs="Simplified Arabic"/>
          <w:color w:val="0E2841"/>
          <w:sz w:val="28"/>
          <w:szCs w:val="28"/>
        </w:rPr>
        <w:lastRenderedPageBreak/>
        <w:t>The Institute of Internal Auditors. (2018). Practice Guide: Auditing Third-Party RiskManagement.https://www.theiia.org/en/content/guidance/recommended/supplemental/practice-guides/auditing-third-party-risk-management/</w:t>
      </w:r>
    </w:p>
    <w:p w14:paraId="767BBA41" w14:textId="77777777" w:rsidR="00174F05" w:rsidRDefault="00000000">
      <w:pPr>
        <w:spacing w:before="240" w:line="360" w:lineRule="auto"/>
        <w:jc w:val="right"/>
        <w:rPr>
          <w:rFonts w:ascii="Simplified Arabic" w:hAnsi="Simplified Arabic" w:cs="Simplified Arabic"/>
          <w:color w:val="0E2841"/>
          <w:sz w:val="28"/>
          <w:szCs w:val="28"/>
          <w:rtl/>
        </w:rPr>
      </w:pPr>
      <w:r>
        <w:rPr>
          <w:rFonts w:hAnsi="Simplified Arabic" w:cs="Simplified Arabic"/>
          <w:color w:val="0E2841"/>
          <w:sz w:val="28"/>
          <w:szCs w:val="28"/>
        </w:rPr>
        <w:t>Witesman, E. M. (2016). An Institutional Theory of the Nonprofit. Nonprofit and Voluntary Sector Quarterly, 45(6), 1108</w:t>
      </w:r>
      <w:r>
        <w:rPr>
          <w:rFonts w:hAnsi="Simplified Arabic" w:cs="Simplified Arabic"/>
          <w:color w:val="0E2841"/>
          <w:sz w:val="28"/>
          <w:szCs w:val="28"/>
        </w:rPr>
        <w:t>–</w:t>
      </w:r>
      <w:r>
        <w:rPr>
          <w:rFonts w:hAnsi="Simplified Arabic" w:cs="Simplified Arabic"/>
          <w:color w:val="0E2841"/>
          <w:sz w:val="28"/>
          <w:szCs w:val="28"/>
        </w:rPr>
        <w:t>1128.</w:t>
      </w:r>
    </w:p>
    <w:p w14:paraId="03A55823" w14:textId="77777777" w:rsidR="00174F05" w:rsidRDefault="00000000">
      <w:pPr>
        <w:spacing w:before="240" w:line="360" w:lineRule="auto"/>
        <w:jc w:val="right"/>
        <w:rPr>
          <w:rFonts w:ascii="Simplified Arabic" w:hAnsi="Simplified Arabic" w:cs="Simplified Arabic"/>
          <w:color w:val="0E2841"/>
          <w:sz w:val="28"/>
          <w:szCs w:val="28"/>
          <w:rtl/>
        </w:rPr>
      </w:pPr>
      <w:r>
        <w:rPr>
          <w:rFonts w:hAnsi="Simplified Arabic" w:cs="Simplified Arabic"/>
          <w:color w:val="0E2841"/>
          <w:sz w:val="28"/>
          <w:szCs w:val="28"/>
        </w:rPr>
        <w:t>https://doi.org/10.1177/0899764016651729</w:t>
      </w:r>
    </w:p>
    <w:p w14:paraId="7932E864"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Almgrashi, A., &amp; Mujalli, A. (2024). The influence of sustainable risk management on the implementation of risk-based internal auditing. Sustainability, 16(18), 8112. https://doi.org/10.3390/su16188112 </w:t>
      </w:r>
    </w:p>
    <w:p w14:paraId="310A2E94"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Alqudah, H., Amran, N., Hassan, H., &amp; Lutfi, A. (2023). Factors affecting the internal audit effectiveness in Jordanian public sector: The moderating effect of senior management support. Heliyon, 9(3), e14243. https://doi.org/10.1016/j.heliyon.2023.e14243 </w:t>
      </w:r>
    </w:p>
    <w:p w14:paraId="6EA9AD1E"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Alzeban, A., &amp; Gwilliam, D. (2014). Factors affecting the internal audit effectiveness: A survey of the Saudi public sector. Journal of International Accounting, Auditing and Taxation, 23(2), 74–86. https://doi.org/10.1016/j.intaccaudtax.2014.06.001 </w:t>
      </w:r>
    </w:p>
    <w:p w14:paraId="7E63516E"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Alzaidan, Z., Albulayhl, O., Alqusumi, F., &amp; Al-Harbi, M. (2025). Examining factors influencing governance effectiveness in non-profit organizations in Saudi Arabia. </w:t>
      </w:r>
      <w:r>
        <w:rPr>
          <w:rFonts w:ascii="Simplified Arabic" w:hAnsi="Simplified Arabic" w:cs="Simplified Arabic"/>
          <w:color w:val="0E2841"/>
          <w:sz w:val="28"/>
          <w:szCs w:val="28"/>
        </w:rPr>
        <w:lastRenderedPageBreak/>
        <w:t xml:space="preserve">American Journal of Business and Strategic Planning, 4(1). http://americanosp.com/index.php/AJBSP/article/view/65 </w:t>
      </w:r>
    </w:p>
    <w:p w14:paraId="4337DAC7"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Attaf, W. F. (2026). A comparative analysis of the 2017 and 2024 global internal auditing standards and their implementation challenges in developing countries. Dutch Journal of Finance and Management. https://www.djfm-journal.com/article/a-comparative-analysis-of-the-2017-and-2024-global-internal-auditing-standards-and-their-17773 </w:t>
      </w:r>
    </w:p>
    <w:p w14:paraId="50D0DAD6"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Bertin, E. (2024). Implementing and maintaining an effective risk management system in non-profit organisations: A conceptual framework. In Non-profit Governance. Taylor &amp; Francis. https://doi.org/10.4324/9781003460572-4 </w:t>
      </w:r>
    </w:p>
    <w:p w14:paraId="776815B6"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Committee of Sponsoring Organizations of the Treadway Commission (COSO). (2017). Enterprise risk management: Integrating with strategy and performance. AICPA. https://www.coso.org/guidance-erm </w:t>
      </w:r>
    </w:p>
    <w:p w14:paraId="6F15DC61"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DWD CPAs &amp; Advisors. (2024, April 24). Applying the COSO framework to nonprofits. https://dwdcpa.com/applying-the-coso-framework-to-nonprofits/ </w:t>
      </w:r>
    </w:p>
    <w:p w14:paraId="34B4596B"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FBM. (2025, June 9). Fraud risks in nonprofit organizations: Building an effective framework of internal controls. https://www.fbm.com/publications/fraud-risks-in-nonprofit-organizations-building-an-effective-framework-of-internal-controls/ </w:t>
      </w:r>
    </w:p>
    <w:p w14:paraId="05D7322B"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lastRenderedPageBreak/>
        <w:t xml:space="preserve">Feng, N. C., &amp; Greenlee, J. (2024). Nonprofit governance and risk management. Nonprofit Management and Leadership. https://doi.org/10.1002/nml.21600 </w:t>
      </w:r>
    </w:p>
    <w:p w14:paraId="2BAC5C5C"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Garven, S. A., &amp; Scarlata, A. N. (2021). An examination of internal audit function size: Evidence from US government and nonprofit sectors. Current Issues in Auditing, 15(1), A38–A52. https://doi.org/10.2308/CIIA-2020-013 </w:t>
      </w:r>
    </w:p>
    <w:p w14:paraId="0E600CDE"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Hood &amp; Strong LLP. (2025, October 23). Audits: Essential tools for nonprofit accountability and transparency. https://www.hoodstrong.com/en/insights-resources/audits-essential-tools-for-nonprofit-accountability-and-transparency </w:t>
      </w:r>
    </w:p>
    <w:p w14:paraId="15DA5327"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International Organization for Standardization (ISO). (2018). ISO 31000:2018 – Risk management: Guidelines. ISO. https://www.iso.org/standard/65694.html  </w:t>
      </w:r>
    </w:p>
    <w:p w14:paraId="73B4C2FA"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Kugel, A., &amp; Mercado, M. (2024). Nonprofit governance and internal audit: Emerging priorities. Journal of Nonprofit Management. https://doi.org/10.1002/jnm.2024 </w:t>
      </w:r>
    </w:p>
    <w:p w14:paraId="78A8D96B"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Lenz, R., &amp; O'Regan, D. J. (2024). The global internal audit standards: Old wine in new bottles? EDPACS. https://doi.org/10.1080/07366981.2024.2322835  </w:t>
      </w:r>
    </w:p>
    <w:p w14:paraId="00A9CD98"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Manfreda-Foley, T. (2025). Navigating risks in complex organizations: An in-depth examination of enterprise risk management implementation challenges and </w:t>
      </w:r>
      <w:r>
        <w:rPr>
          <w:rFonts w:ascii="Simplified Arabic" w:hAnsi="Simplified Arabic" w:cs="Simplified Arabic"/>
          <w:color w:val="0E2841"/>
          <w:sz w:val="28"/>
          <w:szCs w:val="28"/>
        </w:rPr>
        <w:lastRenderedPageBreak/>
        <w:t xml:space="preserve">strategies [Doctoral dissertation]. ProQuest. https://search.proquest.com/openview/a821ef1fe758567eca3a57e9c0c57640/1 </w:t>
      </w:r>
    </w:p>
    <w:p w14:paraId="0D40ED1B"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Murr, P., &amp; Carrera, N. (2022). Institutional logics and risk management practices in government entities: Evidence from Saudi Arabia. Journal of Accounting &amp; Organizational Change, 18(1), 12–38. https://doi.org/10.1108/JAOC-07-2020-0089 </w:t>
      </w:r>
    </w:p>
    <w:p w14:paraId="0ED4D0B9"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Nkansa, P., Barr-Pulliam, D., &amp; Walker, K. (2025). From compliance to strategic partnerships: The role of internal audit in enterprise risk management and opportunities for future research. Journal of Risk and Financial Management, 18(12), 707. https://doi.org/10.3390/jrfm18120707 </w:t>
      </w:r>
    </w:p>
    <w:p w14:paraId="1557F2C2"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Rampai, T. E. (2024). The organizational needs and future expectations of public sector internal auditors. In Continuous auditing with AI in the public sector. Taylor &amp; Francis. https://doi.org/10.1201/9781003382706-6 </w:t>
      </w:r>
    </w:p>
    <w:p w14:paraId="6A08B861"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Shamsuddin, A., &amp; Bakar, N. A. (2020). Internal audit effectiveness and risk management in Malaysian non-profit organizations. International Journal of Academic Research in Accounting, Finance and Management Sciences, 10(2), 1–15. https://doi.org/10.6007/IJARAFMS/v10-i2/7307 </w:t>
      </w:r>
    </w:p>
    <w:p w14:paraId="6B9656C3"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Tawfik, O. I., Durrah, O., &amp; Aljawhar, K. A. (2023). The role of the internal auditor in strengthening the governance of economic organizations using the three lines of </w:t>
      </w:r>
      <w:r>
        <w:rPr>
          <w:rFonts w:ascii="Simplified Arabic" w:hAnsi="Simplified Arabic" w:cs="Simplified Arabic"/>
          <w:color w:val="0E2841"/>
          <w:sz w:val="28"/>
          <w:szCs w:val="28"/>
        </w:rPr>
        <w:lastRenderedPageBreak/>
        <w:t xml:space="preserve">defense model. Journal of Risk and Financial Management, 16(7), 341. https://doi.org/10.3390/jrfm16070341 </w:t>
      </w:r>
    </w:p>
    <w:p w14:paraId="018B6031"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The Institute of Internal Auditors (IIA). (2020). The IIA's three lines model: An update of the three lines of defense. IIA. https://www.theiia.org/globalassets/documents/resources/the-iias-three-lines-model-an-update-of-the-three-lines-of-defense-july-2020/three-lines-model-updated-english.pdf </w:t>
      </w:r>
    </w:p>
    <w:p w14:paraId="5AF5FA43"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The Institute of Internal Auditors (IIA). (2024). Global internal audit standards. IIA. https://www.theiia.org/en/standards/2024-standards/global-internal-audit-standards/ </w:t>
      </w:r>
    </w:p>
    <w:p w14:paraId="298EBA9A"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Weil, Gotshal &amp; Manges LLP. (2024). 2024 guide to not-for-profit governance. https://www.weil.com/-/media/files/pdfs/2024/may/2024-guide-to-not-for-profit-governance_final.pdf </w:t>
      </w:r>
    </w:p>
    <w:p w14:paraId="63997837" w14:textId="77777777" w:rsidR="00174F05" w:rsidRDefault="00000000">
      <w:pPr>
        <w:spacing w:before="240" w:line="360" w:lineRule="auto"/>
        <w:jc w:val="right"/>
        <w:rPr>
          <w:rFonts w:ascii="Simplified Arabic" w:hAnsi="Simplified Arabic" w:cs="Simplified Arabic"/>
          <w:color w:val="0E2841"/>
          <w:sz w:val="28"/>
          <w:szCs w:val="28"/>
          <w:rtl/>
        </w:rPr>
      </w:pPr>
      <w:r>
        <w:rPr>
          <w:rFonts w:ascii="Simplified Arabic" w:hAnsi="Simplified Arabic" w:cs="Simplified Arabic"/>
          <w:color w:val="0E2841"/>
          <w:sz w:val="28"/>
          <w:szCs w:val="28"/>
        </w:rPr>
        <w:t xml:space="preserve">Wolters Kluwer. (2024, July 31). Risk management principles: Understanding ISO 31000 and COSO. https://www.wolterskluwer.com/en/expert-insights/risk-management-principles-understanding-iso-31000-and-coso-erm </w:t>
      </w:r>
    </w:p>
    <w:p w14:paraId="11A5C0C2" w14:textId="77777777" w:rsidR="00174F05" w:rsidRDefault="00174F05">
      <w:pPr>
        <w:spacing w:before="240" w:line="360" w:lineRule="auto"/>
        <w:jc w:val="right"/>
        <w:rPr>
          <w:rFonts w:ascii="Simplified Arabic" w:hAnsi="Simplified Arabic" w:cs="Simplified Arabic"/>
          <w:color w:val="0E2841"/>
          <w:sz w:val="28"/>
          <w:szCs w:val="28"/>
          <w:rtl/>
        </w:rPr>
      </w:pPr>
    </w:p>
    <w:p w14:paraId="1EE07FBC" w14:textId="77777777" w:rsidR="00174F05" w:rsidRDefault="00174F05">
      <w:pPr>
        <w:spacing w:before="240" w:line="360" w:lineRule="auto"/>
        <w:jc w:val="right"/>
        <w:rPr>
          <w:rFonts w:ascii="Simplified Arabic" w:hAnsi="Simplified Arabic" w:cs="Simplified Arabic"/>
          <w:color w:val="0E2841"/>
          <w:sz w:val="28"/>
          <w:szCs w:val="28"/>
          <w:rtl/>
        </w:rPr>
      </w:pPr>
    </w:p>
    <w:p w14:paraId="25911E0C" w14:textId="77777777" w:rsidR="00174F05" w:rsidRDefault="00174F05">
      <w:pPr>
        <w:spacing w:before="240" w:line="360" w:lineRule="auto"/>
        <w:jc w:val="right"/>
        <w:rPr>
          <w:rFonts w:ascii="Simplified Arabic" w:hAnsi="Simplified Arabic" w:cs="Simplified Arabic"/>
          <w:color w:val="0E2841"/>
          <w:sz w:val="28"/>
          <w:szCs w:val="28"/>
          <w:rtl/>
        </w:rPr>
      </w:pPr>
    </w:p>
    <w:p w14:paraId="4B3A8887" w14:textId="77777777" w:rsidR="00174F05" w:rsidRDefault="00174F05">
      <w:pPr>
        <w:spacing w:before="240" w:line="360" w:lineRule="auto"/>
        <w:jc w:val="right"/>
        <w:rPr>
          <w:rFonts w:ascii="Simplified Arabic" w:hAnsi="Simplified Arabic" w:cs="Simplified Arabic"/>
          <w:color w:val="0E2841"/>
          <w:sz w:val="28"/>
          <w:szCs w:val="28"/>
          <w:rtl/>
        </w:rPr>
      </w:pPr>
    </w:p>
    <w:p w14:paraId="1F94788A" w14:textId="77777777" w:rsidR="00174F05" w:rsidRDefault="00174F05">
      <w:pPr>
        <w:spacing w:before="240" w:line="360" w:lineRule="auto"/>
        <w:rPr>
          <w:rFonts w:ascii="Simplified Arabic" w:hAnsi="Simplified Arabic" w:cs="Simplified Arabic"/>
          <w:color w:val="0E2841"/>
          <w:sz w:val="28"/>
          <w:szCs w:val="28"/>
          <w:rtl/>
        </w:rPr>
      </w:pPr>
    </w:p>
    <w:sectPr w:rsidR="00174F05">
      <w:headerReference w:type="default" r:id="rId9"/>
      <w:footerReference w:type="default" r:id="rId10"/>
      <w:pgSz w:w="11906" w:h="16838"/>
      <w:pgMar w:top="1134" w:right="1134" w:bottom="1134" w:left="1134"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2DB60" w14:textId="77777777" w:rsidR="00BC4A33" w:rsidRDefault="00BC4A33">
      <w:pPr>
        <w:spacing w:after="0" w:line="240" w:lineRule="auto"/>
      </w:pPr>
      <w:r>
        <w:separator/>
      </w:r>
    </w:p>
  </w:endnote>
  <w:endnote w:type="continuationSeparator" w:id="0">
    <w:p w14:paraId="6589BAB6" w14:textId="77777777" w:rsidR="00BC4A33" w:rsidRDefault="00BC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altName w:val="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FA833" w14:textId="77777777" w:rsidR="00174F05" w:rsidRDefault="00174F05">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F4777" w14:textId="77777777" w:rsidR="00BC4A33" w:rsidRDefault="00BC4A33">
      <w:pPr>
        <w:spacing w:after="0" w:line="240" w:lineRule="auto"/>
      </w:pPr>
      <w:r>
        <w:separator/>
      </w:r>
    </w:p>
  </w:footnote>
  <w:footnote w:type="continuationSeparator" w:id="0">
    <w:p w14:paraId="1D6CB93F" w14:textId="77777777" w:rsidR="00BC4A33" w:rsidRDefault="00BC4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D1DF0" w14:textId="77777777" w:rsidR="00174F05" w:rsidRDefault="00174F05">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multiLevelType w:val="hybridMultilevel"/>
    <w:tmpl w:val="0624F58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0000001"/>
    <w:multiLevelType w:val="hybridMultilevel"/>
    <w:tmpl w:val="A5D44544"/>
    <w:lvl w:ilvl="0" w:tplc="FFFFFFFF">
      <w:start w:val="1"/>
      <w:numFmt w:val="decimalFullWidth"/>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0000002"/>
    <w:multiLevelType w:val="hybridMultilevel"/>
    <w:tmpl w:val="0000000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0000003"/>
    <w:multiLevelType w:val="hybridMultilevel"/>
    <w:tmpl w:val="F9967814"/>
    <w:lvl w:ilvl="0" w:tplc="FFFFFFFF">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0000004"/>
    <w:multiLevelType w:val="hybridMultilevel"/>
    <w:tmpl w:val="000000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0000005"/>
    <w:multiLevelType w:val="hybridMultilevel"/>
    <w:tmpl w:val="E2B27384"/>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0000006"/>
    <w:multiLevelType w:val="hybridMultilevel"/>
    <w:tmpl w:val="000000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0000007"/>
    <w:multiLevelType w:val="hybridMultilevel"/>
    <w:tmpl w:val="B4F003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0000008"/>
    <w:multiLevelType w:val="hybridMultilevel"/>
    <w:tmpl w:val="05FCED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000000A"/>
    <w:multiLevelType w:val="hybridMultilevel"/>
    <w:tmpl w:val="49A48D64"/>
    <w:lvl w:ilvl="0" w:tplc="CB702852">
      <w:start w:val="1"/>
      <w:numFmt w:val="decimalFullWidth"/>
      <w:lvlText w:val="%1."/>
      <w:lvlJc w:val="left"/>
      <w:pPr>
        <w:ind w:left="1323" w:hanging="360"/>
      </w:pPr>
      <w:rPr>
        <w:rFonts w:hint="default"/>
        <w:b/>
        <w:bCs/>
      </w:rPr>
    </w:lvl>
    <w:lvl w:ilvl="1" w:tplc="04090019" w:tentative="1">
      <w:start w:val="1"/>
      <w:numFmt w:val="lowerLetter"/>
      <w:lvlText w:val="%2."/>
      <w:lvlJc w:val="left"/>
      <w:pPr>
        <w:ind w:left="2043" w:hanging="360"/>
      </w:pPr>
    </w:lvl>
    <w:lvl w:ilvl="2" w:tplc="0409001B" w:tentative="1">
      <w:start w:val="1"/>
      <w:numFmt w:val="lowerRoman"/>
      <w:lvlText w:val="%3."/>
      <w:lvlJc w:val="right"/>
      <w:pPr>
        <w:ind w:left="2763" w:hanging="180"/>
      </w:pPr>
    </w:lvl>
    <w:lvl w:ilvl="3" w:tplc="0409000F" w:tentative="1">
      <w:start w:val="1"/>
      <w:numFmt w:val="decimal"/>
      <w:lvlText w:val="%4."/>
      <w:lvlJc w:val="left"/>
      <w:pPr>
        <w:ind w:left="3483" w:hanging="360"/>
      </w:pPr>
    </w:lvl>
    <w:lvl w:ilvl="4" w:tplc="04090019" w:tentative="1">
      <w:start w:val="1"/>
      <w:numFmt w:val="lowerLetter"/>
      <w:lvlText w:val="%5."/>
      <w:lvlJc w:val="left"/>
      <w:pPr>
        <w:ind w:left="4203" w:hanging="360"/>
      </w:pPr>
    </w:lvl>
    <w:lvl w:ilvl="5" w:tplc="0409001B" w:tentative="1">
      <w:start w:val="1"/>
      <w:numFmt w:val="lowerRoman"/>
      <w:lvlText w:val="%6."/>
      <w:lvlJc w:val="right"/>
      <w:pPr>
        <w:ind w:left="4923" w:hanging="180"/>
      </w:pPr>
    </w:lvl>
    <w:lvl w:ilvl="6" w:tplc="0409000F" w:tentative="1">
      <w:start w:val="1"/>
      <w:numFmt w:val="decimal"/>
      <w:lvlText w:val="%7."/>
      <w:lvlJc w:val="left"/>
      <w:pPr>
        <w:ind w:left="5643" w:hanging="360"/>
      </w:pPr>
    </w:lvl>
    <w:lvl w:ilvl="7" w:tplc="04090019" w:tentative="1">
      <w:start w:val="1"/>
      <w:numFmt w:val="lowerLetter"/>
      <w:lvlText w:val="%8."/>
      <w:lvlJc w:val="left"/>
      <w:pPr>
        <w:ind w:left="6363" w:hanging="360"/>
      </w:pPr>
    </w:lvl>
    <w:lvl w:ilvl="8" w:tplc="0409001B" w:tentative="1">
      <w:start w:val="1"/>
      <w:numFmt w:val="lowerRoman"/>
      <w:lvlText w:val="%9."/>
      <w:lvlJc w:val="right"/>
      <w:pPr>
        <w:ind w:left="7083" w:hanging="180"/>
      </w:pPr>
    </w:lvl>
  </w:abstractNum>
  <w:abstractNum w:abstractNumId="11" w15:restartNumberingAfterBreak="0">
    <w:nsid w:val="0000000B"/>
    <w:multiLevelType w:val="hybridMultilevel"/>
    <w:tmpl w:val="000000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0000000C"/>
    <w:multiLevelType w:val="hybridMultilevel"/>
    <w:tmpl w:val="1B0C15B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0000000D"/>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0000000E"/>
    <w:multiLevelType w:val="hybridMultilevel"/>
    <w:tmpl w:val="0CFA12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000000F"/>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00000010"/>
    <w:multiLevelType w:val="hybridMultilevel"/>
    <w:tmpl w:val="000000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0000011"/>
    <w:multiLevelType w:val="hybridMultilevel"/>
    <w:tmpl w:val="000000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00000012"/>
    <w:multiLevelType w:val="hybridMultilevel"/>
    <w:tmpl w:val="83700440"/>
    <w:lvl w:ilvl="0" w:tplc="FFFFFFFF">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00000013"/>
    <w:multiLevelType w:val="hybridMultilevel"/>
    <w:tmpl w:val="000000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00000014"/>
    <w:multiLevelType w:val="hybridMultilevel"/>
    <w:tmpl w:val="0DE2DF8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00000015"/>
    <w:multiLevelType w:val="hybridMultilevel"/>
    <w:tmpl w:val="B65A1510"/>
    <w:lvl w:ilvl="0" w:tplc="FFFFFFFF">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00000016"/>
    <w:multiLevelType w:val="hybridMultilevel"/>
    <w:tmpl w:val="9516EB6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00000017"/>
    <w:multiLevelType w:val="hybridMultilevel"/>
    <w:tmpl w:val="B22279F8"/>
    <w:lvl w:ilvl="0" w:tplc="FFFFFFFF">
      <w:start w:val="1"/>
      <w:numFmt w:val="decimalFullWidth"/>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00000018"/>
    <w:multiLevelType w:val="hybridMultilevel"/>
    <w:tmpl w:val="B7A6FCA4"/>
    <w:lvl w:ilvl="0" w:tplc="FFFFFFFF">
      <w:start w:val="1"/>
      <w:numFmt w:val="decimalFullWidth"/>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0000019"/>
    <w:multiLevelType w:val="hybridMultilevel"/>
    <w:tmpl w:val="44F00274"/>
    <w:lvl w:ilvl="0" w:tplc="FFFFFFFF">
      <w:start w:val="1"/>
      <w:numFmt w:val="decimalFullWidth"/>
      <w:lvlText w:val="%1."/>
      <w:lvlJc w:val="left"/>
      <w:pPr>
        <w:ind w:left="1440" w:hanging="360"/>
      </w:pPr>
      <w:rPr>
        <w:rFonts w:hint="default"/>
        <w:sz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0000001A"/>
    <w:multiLevelType w:val="hybridMultilevel"/>
    <w:tmpl w:val="705E311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0000001B"/>
    <w:multiLevelType w:val="hybridMultilevel"/>
    <w:tmpl w:val="A62EB438"/>
    <w:lvl w:ilvl="0" w:tplc="FFFFFFFF">
      <w:start w:val="1"/>
      <w:numFmt w:val="decimalFullWidth"/>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0000001C"/>
    <w:multiLevelType w:val="hybridMultilevel"/>
    <w:tmpl w:val="2EA8314C"/>
    <w:lvl w:ilvl="0" w:tplc="FFFFFFFF">
      <w:start w:val="1"/>
      <w:numFmt w:val="decimalFullWidth"/>
      <w:lvlText w:val="%1."/>
      <w:lvlJc w:val="left"/>
      <w:pPr>
        <w:ind w:left="1800" w:hanging="360"/>
      </w:pPr>
      <w:rPr>
        <w:rFonts w:hint="default"/>
        <w:sz w:val="28"/>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0000001D"/>
    <w:multiLevelType w:val="hybridMultilevel"/>
    <w:tmpl w:val="00000000"/>
    <w:lvl w:ilvl="0" w:tplc="02030001">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0000001E"/>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0000001F"/>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00000020"/>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00000021"/>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00000022"/>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00000023"/>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00000024"/>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00000025"/>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00000026"/>
    <w:multiLevelType w:val="hybridMultilevel"/>
    <w:tmpl w:val="000000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00000027"/>
    <w:multiLevelType w:val="hybridMultilevel"/>
    <w:tmpl w:val="000000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247836175">
    <w:abstractNumId w:val="0"/>
  </w:num>
  <w:num w:numId="2" w16cid:durableId="1827546554">
    <w:abstractNumId w:val="12"/>
  </w:num>
  <w:num w:numId="3" w16cid:durableId="289172818">
    <w:abstractNumId w:val="2"/>
  </w:num>
  <w:num w:numId="4" w16cid:durableId="972518123">
    <w:abstractNumId w:val="22"/>
  </w:num>
  <w:num w:numId="5" w16cid:durableId="68695587">
    <w:abstractNumId w:val="4"/>
  </w:num>
  <w:num w:numId="6" w16cid:durableId="365176755">
    <w:abstractNumId w:val="26"/>
  </w:num>
  <w:num w:numId="7" w16cid:durableId="1439637837">
    <w:abstractNumId w:val="6"/>
  </w:num>
  <w:num w:numId="8" w16cid:durableId="795639030">
    <w:abstractNumId w:val="20"/>
  </w:num>
  <w:num w:numId="9" w16cid:durableId="1463113040">
    <w:abstractNumId w:val="7"/>
  </w:num>
  <w:num w:numId="10" w16cid:durableId="1306816278">
    <w:abstractNumId w:val="3"/>
  </w:num>
  <w:num w:numId="11" w16cid:durableId="1862935656">
    <w:abstractNumId w:val="9"/>
  </w:num>
  <w:num w:numId="12" w16cid:durableId="1922399111">
    <w:abstractNumId w:val="24"/>
  </w:num>
  <w:num w:numId="13" w16cid:durableId="448815656">
    <w:abstractNumId w:val="11"/>
  </w:num>
  <w:num w:numId="14" w16cid:durableId="815876332">
    <w:abstractNumId w:val="18"/>
  </w:num>
  <w:num w:numId="15" w16cid:durableId="2079744930">
    <w:abstractNumId w:val="13"/>
  </w:num>
  <w:num w:numId="16" w16cid:durableId="237634047">
    <w:abstractNumId w:val="1"/>
  </w:num>
  <w:num w:numId="17" w16cid:durableId="303049322">
    <w:abstractNumId w:val="15"/>
  </w:num>
  <w:num w:numId="18" w16cid:durableId="793598712">
    <w:abstractNumId w:val="16"/>
  </w:num>
  <w:num w:numId="19" w16cid:durableId="1573078356">
    <w:abstractNumId w:val="5"/>
  </w:num>
  <w:num w:numId="20" w16cid:durableId="1544637122">
    <w:abstractNumId w:val="17"/>
  </w:num>
  <w:num w:numId="21" w16cid:durableId="1328485654">
    <w:abstractNumId w:val="19"/>
  </w:num>
  <w:num w:numId="22" w16cid:durableId="278536708">
    <w:abstractNumId w:val="8"/>
  </w:num>
  <w:num w:numId="23" w16cid:durableId="123428055">
    <w:abstractNumId w:val="27"/>
  </w:num>
  <w:num w:numId="24" w16cid:durableId="212234016">
    <w:abstractNumId w:val="21"/>
  </w:num>
  <w:num w:numId="25" w16cid:durableId="1079911354">
    <w:abstractNumId w:val="25"/>
  </w:num>
  <w:num w:numId="26" w16cid:durableId="1204711301">
    <w:abstractNumId w:val="28"/>
  </w:num>
  <w:num w:numId="27" w16cid:durableId="1130393601">
    <w:abstractNumId w:val="10"/>
  </w:num>
  <w:num w:numId="28" w16cid:durableId="956302313">
    <w:abstractNumId w:val="14"/>
  </w:num>
  <w:num w:numId="29" w16cid:durableId="168447275">
    <w:abstractNumId w:val="23"/>
  </w:num>
  <w:num w:numId="30" w16cid:durableId="1622833772">
    <w:abstractNumId w:val="29"/>
  </w:num>
  <w:num w:numId="31" w16cid:durableId="2101293355">
    <w:abstractNumId w:val="30"/>
  </w:num>
  <w:num w:numId="32" w16cid:durableId="819003400">
    <w:abstractNumId w:val="31"/>
  </w:num>
  <w:num w:numId="33" w16cid:durableId="664741702">
    <w:abstractNumId w:val="32"/>
  </w:num>
  <w:num w:numId="34" w16cid:durableId="1740329287">
    <w:abstractNumId w:val="33"/>
  </w:num>
  <w:num w:numId="35" w16cid:durableId="42024016">
    <w:abstractNumId w:val="34"/>
  </w:num>
  <w:num w:numId="36" w16cid:durableId="2087265393">
    <w:abstractNumId w:val="35"/>
  </w:num>
  <w:num w:numId="37" w16cid:durableId="1932662598">
    <w:abstractNumId w:val="36"/>
  </w:num>
  <w:num w:numId="38" w16cid:durableId="2144540962">
    <w:abstractNumId w:val="37"/>
  </w:num>
  <w:num w:numId="39" w16cid:durableId="196622736">
    <w:abstractNumId w:val="38"/>
  </w:num>
  <w:num w:numId="40" w16cid:durableId="1948074687">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F05"/>
    <w:rsid w:val="00174F05"/>
    <w:rsid w:val="002F26F0"/>
    <w:rsid w:val="00BC4A33"/>
    <w:rsid w:val="00D424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E4DDB"/>
  <w15:docId w15:val="{0787BC01-F3FA-482B-956D-F891BB0EC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SimSun"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360" w:after="80"/>
      <w:outlineLvl w:val="0"/>
    </w:pPr>
    <w:rPr>
      <w:rFonts w:ascii="Aptos Display" w:hAnsi="Aptos Display" w:cs="Times New Roman"/>
      <w:color w:val="0F4761"/>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Aptos Display" w:hAnsi="Aptos Display" w:cs="Times New Roman"/>
      <w:color w:val="0F4761"/>
      <w:sz w:val="32"/>
      <w:szCs w:val="32"/>
    </w:rPr>
  </w:style>
  <w:style w:type="paragraph" w:styleId="3">
    <w:name w:val="heading 3"/>
    <w:basedOn w:val="a"/>
    <w:next w:val="a"/>
    <w:link w:val="3Char"/>
    <w:uiPriority w:val="9"/>
    <w:semiHidden/>
    <w:unhideWhenUsed/>
    <w:qFormat/>
    <w:pPr>
      <w:keepNext/>
      <w:keepLines/>
      <w:spacing w:before="160" w:after="80"/>
      <w:outlineLvl w:val="2"/>
    </w:pPr>
    <w:rPr>
      <w:rFonts w:cs="Times New Roman"/>
      <w:color w:val="0F4761"/>
      <w:sz w:val="28"/>
      <w:szCs w:val="28"/>
    </w:rPr>
  </w:style>
  <w:style w:type="paragraph" w:styleId="4">
    <w:name w:val="heading 4"/>
    <w:basedOn w:val="a"/>
    <w:next w:val="a"/>
    <w:link w:val="4Char"/>
    <w:uiPriority w:val="9"/>
    <w:semiHidden/>
    <w:unhideWhenUsed/>
    <w:qFormat/>
    <w:pPr>
      <w:keepNext/>
      <w:keepLines/>
      <w:spacing w:before="80" w:after="40"/>
      <w:outlineLvl w:val="3"/>
    </w:pPr>
    <w:rPr>
      <w:rFonts w:cs="Times New Roman"/>
      <w:i/>
      <w:iCs/>
      <w:color w:val="0F4761"/>
    </w:rPr>
  </w:style>
  <w:style w:type="paragraph" w:styleId="5">
    <w:name w:val="heading 5"/>
    <w:basedOn w:val="a"/>
    <w:next w:val="a"/>
    <w:link w:val="5Char"/>
    <w:uiPriority w:val="9"/>
    <w:semiHidden/>
    <w:unhideWhenUsed/>
    <w:qFormat/>
    <w:pPr>
      <w:keepNext/>
      <w:keepLines/>
      <w:spacing w:before="80" w:after="40"/>
      <w:outlineLvl w:val="4"/>
    </w:pPr>
    <w:rPr>
      <w:rFonts w:cs="Times New Roman"/>
      <w:color w:val="0F4761"/>
    </w:rPr>
  </w:style>
  <w:style w:type="paragraph" w:styleId="6">
    <w:name w:val="heading 6"/>
    <w:basedOn w:val="a"/>
    <w:next w:val="a"/>
    <w:link w:val="6Char"/>
    <w:uiPriority w:val="9"/>
    <w:semiHidden/>
    <w:unhideWhenUsed/>
    <w:qFormat/>
    <w:pPr>
      <w:keepNext/>
      <w:keepLines/>
      <w:spacing w:before="40" w:after="0"/>
      <w:outlineLvl w:val="5"/>
    </w:pPr>
    <w:rPr>
      <w:rFonts w:cs="Times New Roman"/>
      <w:i/>
      <w:iCs/>
      <w:color w:val="595959"/>
    </w:rPr>
  </w:style>
  <w:style w:type="paragraph" w:styleId="7">
    <w:name w:val="heading 7"/>
    <w:basedOn w:val="a"/>
    <w:next w:val="a"/>
    <w:link w:val="7Char"/>
    <w:uiPriority w:val="9"/>
    <w:qFormat/>
    <w:pPr>
      <w:keepNext/>
      <w:keepLines/>
      <w:spacing w:before="40" w:after="0"/>
      <w:outlineLvl w:val="6"/>
    </w:pPr>
    <w:rPr>
      <w:rFonts w:cs="Times New Roman"/>
      <w:color w:val="595959"/>
    </w:rPr>
  </w:style>
  <w:style w:type="paragraph" w:styleId="8">
    <w:name w:val="heading 8"/>
    <w:basedOn w:val="a"/>
    <w:next w:val="a"/>
    <w:link w:val="8Char"/>
    <w:uiPriority w:val="9"/>
    <w:qFormat/>
    <w:pPr>
      <w:keepNext/>
      <w:keepLines/>
      <w:spacing w:after="0"/>
      <w:outlineLvl w:val="7"/>
    </w:pPr>
    <w:rPr>
      <w:rFonts w:cs="Times New Roman"/>
      <w:i/>
      <w:iCs/>
      <w:color w:val="272727"/>
    </w:rPr>
  </w:style>
  <w:style w:type="paragraph" w:styleId="9">
    <w:name w:val="heading 9"/>
    <w:basedOn w:val="a"/>
    <w:next w:val="a"/>
    <w:link w:val="9Char"/>
    <w:uiPriority w:val="9"/>
    <w:qFormat/>
    <w:pPr>
      <w:keepNext/>
      <w:keepLines/>
      <w:spacing w:after="0"/>
      <w:outlineLvl w:val="8"/>
    </w:pPr>
    <w:rPr>
      <w:rFonts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Aptos Display" w:eastAsia="SimSun" w:hAnsi="Aptos Display" w:cs="Times New Roman"/>
      <w:color w:val="0F4761"/>
      <w:sz w:val="40"/>
      <w:szCs w:val="40"/>
    </w:rPr>
  </w:style>
  <w:style w:type="character" w:customStyle="1" w:styleId="2Char">
    <w:name w:val="عنوان 2 Char"/>
    <w:basedOn w:val="a0"/>
    <w:link w:val="2"/>
    <w:uiPriority w:val="9"/>
    <w:rPr>
      <w:rFonts w:ascii="Aptos Display" w:eastAsia="SimSun" w:hAnsi="Aptos Display" w:cs="Times New Roman"/>
      <w:color w:val="0F4761"/>
      <w:sz w:val="32"/>
      <w:szCs w:val="32"/>
    </w:rPr>
  </w:style>
  <w:style w:type="character" w:customStyle="1" w:styleId="3Char">
    <w:name w:val="عنوان 3 Char"/>
    <w:basedOn w:val="a0"/>
    <w:link w:val="3"/>
    <w:uiPriority w:val="9"/>
    <w:rPr>
      <w:rFonts w:eastAsia="SimSun" w:cs="Times New Roman"/>
      <w:color w:val="0F4761"/>
      <w:sz w:val="28"/>
      <w:szCs w:val="28"/>
    </w:rPr>
  </w:style>
  <w:style w:type="character" w:customStyle="1" w:styleId="4Char">
    <w:name w:val="عنوان 4 Char"/>
    <w:basedOn w:val="a0"/>
    <w:link w:val="4"/>
    <w:uiPriority w:val="9"/>
    <w:rPr>
      <w:rFonts w:eastAsia="SimSun" w:cs="Times New Roman"/>
      <w:i/>
      <w:iCs/>
      <w:color w:val="0F4761"/>
    </w:rPr>
  </w:style>
  <w:style w:type="character" w:customStyle="1" w:styleId="5Char">
    <w:name w:val="عنوان 5 Char"/>
    <w:basedOn w:val="a0"/>
    <w:link w:val="5"/>
    <w:uiPriority w:val="9"/>
    <w:rPr>
      <w:rFonts w:eastAsia="SimSun" w:cs="Times New Roman"/>
      <w:color w:val="0F4761"/>
    </w:rPr>
  </w:style>
  <w:style w:type="character" w:customStyle="1" w:styleId="6Char">
    <w:name w:val="عنوان 6 Char"/>
    <w:basedOn w:val="a0"/>
    <w:link w:val="6"/>
    <w:uiPriority w:val="9"/>
    <w:rPr>
      <w:rFonts w:eastAsia="SimSun" w:cs="Times New Roman"/>
      <w:i/>
      <w:iCs/>
      <w:color w:val="595959"/>
    </w:rPr>
  </w:style>
  <w:style w:type="character" w:customStyle="1" w:styleId="7Char">
    <w:name w:val="عنوان 7 Char"/>
    <w:basedOn w:val="a0"/>
    <w:link w:val="7"/>
    <w:uiPriority w:val="9"/>
    <w:rPr>
      <w:rFonts w:eastAsia="SimSun" w:cs="Times New Roman"/>
      <w:color w:val="595959"/>
    </w:rPr>
  </w:style>
  <w:style w:type="character" w:customStyle="1" w:styleId="8Char">
    <w:name w:val="عنوان 8 Char"/>
    <w:basedOn w:val="a0"/>
    <w:link w:val="8"/>
    <w:uiPriority w:val="9"/>
    <w:rPr>
      <w:rFonts w:eastAsia="SimSun" w:cs="Times New Roman"/>
      <w:i/>
      <w:iCs/>
      <w:color w:val="272727"/>
    </w:rPr>
  </w:style>
  <w:style w:type="character" w:customStyle="1" w:styleId="9Char">
    <w:name w:val="عنوان 9 Char"/>
    <w:basedOn w:val="a0"/>
    <w:link w:val="9"/>
    <w:uiPriority w:val="9"/>
    <w:rPr>
      <w:rFonts w:eastAsia="SimSun" w:cs="Times New Roman"/>
      <w:color w:val="272727"/>
    </w:rPr>
  </w:style>
  <w:style w:type="paragraph" w:styleId="a3">
    <w:name w:val="Title"/>
    <w:basedOn w:val="a"/>
    <w:next w:val="a"/>
    <w:link w:val="Char"/>
    <w:uiPriority w:val="10"/>
    <w:qFormat/>
    <w:pPr>
      <w:spacing w:after="80" w:line="240" w:lineRule="auto"/>
      <w:contextualSpacing/>
    </w:pPr>
    <w:rPr>
      <w:rFonts w:ascii="Aptos Display" w:hAnsi="Aptos Display" w:cs="Times New Roman"/>
      <w:spacing w:val="-10"/>
      <w:kern w:val="28"/>
      <w:sz w:val="56"/>
      <w:szCs w:val="56"/>
    </w:rPr>
  </w:style>
  <w:style w:type="character" w:customStyle="1" w:styleId="Char">
    <w:name w:val="العنوان Char"/>
    <w:basedOn w:val="a0"/>
    <w:link w:val="a3"/>
    <w:uiPriority w:val="10"/>
    <w:rPr>
      <w:rFonts w:ascii="Aptos Display" w:eastAsia="SimSun" w:hAnsi="Aptos Display" w:cs="Times New Roman"/>
      <w:spacing w:val="-10"/>
      <w:kern w:val="28"/>
      <w:sz w:val="56"/>
      <w:szCs w:val="56"/>
    </w:rPr>
  </w:style>
  <w:style w:type="paragraph" w:styleId="a4">
    <w:name w:val="Subtitle"/>
    <w:basedOn w:val="a"/>
    <w:next w:val="a"/>
    <w:link w:val="Char0"/>
    <w:uiPriority w:val="11"/>
    <w:qFormat/>
    <w:pPr>
      <w:numPr>
        <w:ilvl w:val="1"/>
      </w:numPr>
    </w:pPr>
    <w:rPr>
      <w:rFonts w:cs="Times New Roman"/>
      <w:color w:val="595959"/>
      <w:spacing w:val="15"/>
      <w:sz w:val="28"/>
      <w:szCs w:val="28"/>
    </w:rPr>
  </w:style>
  <w:style w:type="character" w:customStyle="1" w:styleId="Char0">
    <w:name w:val="عنوان فرعي Char"/>
    <w:basedOn w:val="a0"/>
    <w:link w:val="a4"/>
    <w:uiPriority w:val="11"/>
    <w:rPr>
      <w:rFonts w:eastAsia="SimSun" w:cs="Times New Roman"/>
      <w:color w:val="595959"/>
      <w:spacing w:val="15"/>
      <w:sz w:val="28"/>
      <w:szCs w:val="28"/>
    </w:rPr>
  </w:style>
  <w:style w:type="paragraph" w:styleId="a5">
    <w:name w:val="Quote"/>
    <w:basedOn w:val="a"/>
    <w:next w:val="a"/>
    <w:link w:val="Char1"/>
    <w:uiPriority w:val="29"/>
    <w:qFormat/>
    <w:pPr>
      <w:spacing w:before="160"/>
      <w:jc w:val="center"/>
    </w:pPr>
    <w:rPr>
      <w:i/>
      <w:iCs/>
      <w:color w:val="404040"/>
    </w:rPr>
  </w:style>
  <w:style w:type="character" w:customStyle="1" w:styleId="Char1">
    <w:name w:val="اقتباس Char"/>
    <w:basedOn w:val="a0"/>
    <w:link w:val="a5"/>
    <w:uiPriority w:val="29"/>
    <w:rPr>
      <w:i/>
      <w:iCs/>
      <w:color w:val="404040"/>
    </w:rPr>
  </w:style>
  <w:style w:type="paragraph" w:styleId="a6">
    <w:name w:val="List Paragraph"/>
    <w:basedOn w:val="a"/>
    <w:uiPriority w:val="34"/>
    <w:qFormat/>
    <w:pPr>
      <w:ind w:left="720"/>
      <w:contextualSpacing/>
    </w:pPr>
  </w:style>
  <w:style w:type="character" w:styleId="a7">
    <w:name w:val="Intense Emphasis"/>
    <w:basedOn w:val="a0"/>
    <w:uiPriority w:val="21"/>
    <w:qFormat/>
    <w:rPr>
      <w:i/>
      <w:iCs/>
      <w:color w:val="0F4761"/>
    </w:rPr>
  </w:style>
  <w:style w:type="paragraph" w:styleId="a8">
    <w:name w:val="Intense Quote"/>
    <w:basedOn w:val="a"/>
    <w:next w:val="a"/>
    <w:link w:val="Char2"/>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2">
    <w:name w:val="اقتباس مكثف Char"/>
    <w:basedOn w:val="a0"/>
    <w:link w:val="a8"/>
    <w:uiPriority w:val="30"/>
    <w:rPr>
      <w:i/>
      <w:iCs/>
      <w:color w:val="0F4761"/>
    </w:rPr>
  </w:style>
  <w:style w:type="character" w:styleId="a9">
    <w:name w:val="Intense Reference"/>
    <w:basedOn w:val="a0"/>
    <w:uiPriority w:val="32"/>
    <w:qFormat/>
    <w:rPr>
      <w:b/>
      <w:bCs/>
      <w:smallCaps/>
      <w:color w:val="0F4761"/>
      <w:spacing w:val="5"/>
    </w:rPr>
  </w:style>
  <w:style w:type="paragraph" w:styleId="aa">
    <w:name w:val="header"/>
    <w:basedOn w:val="a"/>
    <w:link w:val="Char3"/>
    <w:uiPriority w:val="99"/>
    <w:pPr>
      <w:tabs>
        <w:tab w:val="center" w:pos="4153"/>
        <w:tab w:val="right" w:pos="8306"/>
      </w:tabs>
      <w:spacing w:after="0" w:line="240" w:lineRule="auto"/>
    </w:pPr>
  </w:style>
  <w:style w:type="character" w:customStyle="1" w:styleId="Char3">
    <w:name w:val="رأس الصفحة Char"/>
    <w:basedOn w:val="a0"/>
    <w:link w:val="aa"/>
    <w:uiPriority w:val="99"/>
  </w:style>
  <w:style w:type="paragraph" w:styleId="ab">
    <w:name w:val="footer"/>
    <w:basedOn w:val="a"/>
    <w:link w:val="Char4"/>
    <w:uiPriority w:val="99"/>
    <w:pPr>
      <w:tabs>
        <w:tab w:val="center" w:pos="4153"/>
        <w:tab w:val="right" w:pos="8306"/>
      </w:tabs>
      <w:spacing w:after="0" w:line="240" w:lineRule="auto"/>
    </w:pPr>
  </w:style>
  <w:style w:type="character" w:customStyle="1" w:styleId="Char4">
    <w:name w:val="تذييل الصفحة Char"/>
    <w:basedOn w:val="a0"/>
    <w:link w:val="ab"/>
    <w:uiPriority w:val="99"/>
  </w:style>
  <w:style w:type="table" w:styleId="ac">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1">
    <w:name w:val="جدول قائمة 5 داكن - تمييز 61"/>
    <w:basedOn w:val="a1"/>
    <w:uiPriority w:val="50"/>
    <w:pPr>
      <w:spacing w:after="0" w:line="240" w:lineRule="auto"/>
    </w:pPr>
    <w:rPr>
      <w:color w:val="FFFFFF"/>
    </w:rPr>
    <w:tblPr>
      <w:tblStyleRowBandSize w:val="1"/>
      <w:tblStyleColBandSize w:val="1"/>
      <w:tblBorders>
        <w:top w:val="single" w:sz="24" w:space="0" w:color="4EA72E"/>
        <w:left w:val="single" w:sz="24" w:space="0" w:color="4EA72E"/>
        <w:bottom w:val="single" w:sz="24" w:space="0" w:color="4EA72E"/>
        <w:right w:val="single" w:sz="24" w:space="0" w:color="4EA72E"/>
      </w:tblBorders>
      <w:shd w:val="clear" w:color="auto" w:fill="4EA72E"/>
    </w:tblPr>
    <w:tcPr>
      <w:shd w:val="clear" w:color="auto" w:fill="4EA72E"/>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1-21">
    <w:name w:val="جدول شبكة 1 فاتح - تمييز 21"/>
    <w:basedOn w:val="a1"/>
    <w:uiPriority w:val="46"/>
    <w:pPr>
      <w:spacing w:after="0" w:line="240" w:lineRule="auto"/>
    </w:pPr>
    <w:tblPr>
      <w:tblStyleRowBandSize w:val="1"/>
      <w:tblStyleColBandSize w:val="1"/>
      <w:tblBorders>
        <w:top w:val="single" w:sz="4" w:space="0" w:color="F6C5AC"/>
        <w:left w:val="single" w:sz="4" w:space="0" w:color="F6C5AC"/>
        <w:bottom w:val="single" w:sz="4" w:space="0" w:color="F6C5AC"/>
        <w:right w:val="single" w:sz="4" w:space="0" w:color="F6C5AC"/>
        <w:insideH w:val="single" w:sz="4" w:space="0" w:color="F6C5AC"/>
        <w:insideV w:val="single" w:sz="4" w:space="0" w:color="F6C5AC"/>
      </w:tblBorders>
    </w:tblPr>
    <w:tblStylePr w:type="firstRow">
      <w:rPr>
        <w:b/>
        <w:bCs/>
      </w:rPr>
      <w:tblPr/>
      <w:tcPr>
        <w:tcBorders>
          <w:bottom w:val="single" w:sz="12" w:space="0" w:color="F1A983"/>
        </w:tcBorders>
      </w:tcPr>
    </w:tblStylePr>
    <w:tblStylePr w:type="lastRow">
      <w:rPr>
        <w:b/>
        <w:bCs/>
      </w:rPr>
      <w:tblPr/>
      <w:tcPr>
        <w:tcBorders>
          <w:top w:val="double" w:sz="2" w:space="0" w:color="F1A983"/>
        </w:tcBorders>
      </w:tcPr>
    </w:tblStylePr>
    <w:tblStylePr w:type="firstCol">
      <w:rPr>
        <w:b/>
        <w:bCs/>
      </w:rPr>
    </w:tblStylePr>
    <w:tblStylePr w:type="lastCol">
      <w:rPr>
        <w:b/>
        <w:bCs/>
      </w:rPr>
    </w:tblStylePr>
  </w:style>
  <w:style w:type="table" w:customStyle="1" w:styleId="10">
    <w:name w:val="شبكة جدول فاتح1"/>
    <w:basedOn w:val="a1"/>
    <w:uiPriority w:val="40"/>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51">
    <w:name w:val="جدول عادي 51"/>
    <w:basedOn w:val="a1"/>
    <w:uiPriority w:val="45"/>
    <w:pPr>
      <w:spacing w:after="0" w:line="240" w:lineRule="auto"/>
    </w:pPr>
    <w:tblPr>
      <w:tblStyleRowBandSize w:val="1"/>
      <w:tblStyleColBandSize w:val="1"/>
    </w:tblPr>
    <w:tblStylePr w:type="firstRow">
      <w:rPr>
        <w:rFonts w:ascii="Aptos Display" w:eastAsia="SimSun" w:hAnsi="Aptos Display" w:cs="Times New Roman"/>
        <w:i/>
        <w:iCs/>
        <w:sz w:val="26"/>
      </w:rPr>
      <w:tblPr/>
      <w:tcPr>
        <w:tcBorders>
          <w:bottom w:val="single" w:sz="4" w:space="0" w:color="7F7F7F"/>
        </w:tcBorders>
        <w:shd w:val="clear" w:color="auto" w:fill="FFFFFF"/>
      </w:tcPr>
    </w:tblStylePr>
    <w:tblStylePr w:type="lastRow">
      <w:rPr>
        <w:rFonts w:ascii="Aptos Display" w:eastAsia="SimSun" w:hAnsi="Aptos Display" w:cs="Times New Roman"/>
        <w:i/>
        <w:iCs/>
        <w:sz w:val="26"/>
      </w:rPr>
      <w:tblPr/>
      <w:tcPr>
        <w:tcBorders>
          <w:top w:val="single" w:sz="4" w:space="0" w:color="7F7F7F"/>
        </w:tcBorders>
        <w:shd w:val="clear" w:color="auto" w:fill="FFFFFF"/>
      </w:tcPr>
    </w:tblStylePr>
    <w:tblStylePr w:type="firstCol">
      <w:pPr>
        <w:jc w:val="right"/>
      </w:pPr>
      <w:rPr>
        <w:rFonts w:ascii="Aptos Display" w:eastAsia="SimSun" w:hAnsi="Aptos Display" w:cs="Times New Roman"/>
        <w:i/>
        <w:iCs/>
        <w:sz w:val="26"/>
      </w:rPr>
      <w:tblPr/>
      <w:tcPr>
        <w:tcBorders>
          <w:right w:val="single" w:sz="4" w:space="0" w:color="7F7F7F"/>
        </w:tcBorders>
        <w:shd w:val="clear" w:color="auto" w:fill="FFFFFF"/>
      </w:tcPr>
    </w:tblStylePr>
    <w:tblStylePr w:type="lastCol">
      <w:rPr>
        <w:rFonts w:ascii="Aptos Display" w:eastAsia="SimSun" w:hAnsi="Aptos Display"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1">
    <w:name w:val="جدول عادي 41"/>
    <w:basedOn w:val="a1"/>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1">
    <w:name w:val="جدول شبكة 1 فاتح1"/>
    <w:basedOn w:val="a1"/>
    <w:uiPriority w:val="4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جدول شبكة 4 - تمييز 61"/>
    <w:basedOn w:val="a1"/>
    <w:uiPriority w:val="49"/>
    <w:pPr>
      <w:spacing w:after="0" w:line="240" w:lineRule="auto"/>
    </w:pPr>
    <w:tblPr>
      <w:tblStyleRowBandSize w:val="1"/>
      <w:tblStyleColBandSize w:val="1"/>
      <w:tblBorders>
        <w:top w:val="single" w:sz="4" w:space="0" w:color="8DD873"/>
        <w:left w:val="single" w:sz="4" w:space="0" w:color="8DD873"/>
        <w:bottom w:val="single" w:sz="4" w:space="0" w:color="8DD873"/>
        <w:right w:val="single" w:sz="4" w:space="0" w:color="8DD873"/>
        <w:insideH w:val="single" w:sz="4" w:space="0" w:color="8DD873"/>
        <w:insideV w:val="single" w:sz="4" w:space="0" w:color="8DD873"/>
      </w:tblBorders>
    </w:tblPr>
    <w:tblStylePr w:type="firstRow">
      <w:rPr>
        <w:b/>
        <w:bCs/>
        <w:color w:val="FFFFFF"/>
      </w:rPr>
      <w:tblPr/>
      <w:tcPr>
        <w:tcBorders>
          <w:top w:val="single" w:sz="4" w:space="0" w:color="4EA72E"/>
          <w:left w:val="single" w:sz="4" w:space="0" w:color="4EA72E"/>
          <w:bottom w:val="single" w:sz="4" w:space="0" w:color="4EA72E"/>
          <w:right w:val="single" w:sz="4" w:space="0" w:color="4EA72E"/>
          <w:insideH w:val="nil"/>
          <w:insideV w:val="nil"/>
        </w:tcBorders>
        <w:shd w:val="clear" w:color="auto" w:fill="4EA72E"/>
      </w:tcPr>
    </w:tblStylePr>
    <w:tblStylePr w:type="lastRow">
      <w:rPr>
        <w:b/>
        <w:bCs/>
      </w:rPr>
      <w:tblPr/>
      <w:tcPr>
        <w:tcBorders>
          <w:top w:val="double" w:sz="4" w:space="0" w:color="4EA72E"/>
        </w:tcBorders>
      </w:tcPr>
    </w:tblStylePr>
    <w:tblStylePr w:type="firstCol">
      <w:rPr>
        <w:b/>
        <w:bCs/>
      </w:rPr>
    </w:tblStylePr>
    <w:tblStylePr w:type="lastCol">
      <w:rPr>
        <w:b/>
        <w:bCs/>
      </w:rPr>
    </w:tblStylePr>
    <w:tblStylePr w:type="band1Vert">
      <w:tblPr/>
      <w:tcPr>
        <w:shd w:val="clear" w:color="auto" w:fill="D9F2D0"/>
      </w:tcPr>
    </w:tblStylePr>
    <w:tblStylePr w:type="band1Horz">
      <w:tblPr/>
      <w:tcPr>
        <w:shd w:val="clear" w:color="auto" w:fill="D9F2D0"/>
      </w:tcPr>
    </w:tblStylePr>
  </w:style>
  <w:style w:type="table" w:customStyle="1" w:styleId="4-31">
    <w:name w:val="جدول شبكة 4 - تمييز 31"/>
    <w:basedOn w:val="a1"/>
    <w:uiPriority w:val="49"/>
    <w:pPr>
      <w:spacing w:after="0" w:line="240" w:lineRule="auto"/>
    </w:pPr>
    <w:tblPr>
      <w:tblStyleRowBandSize w:val="1"/>
      <w:tblStyleColBandSize w:val="1"/>
      <w:tblBorders>
        <w:top w:val="single" w:sz="4" w:space="0" w:color="47D459"/>
        <w:left w:val="single" w:sz="4" w:space="0" w:color="47D459"/>
        <w:bottom w:val="single" w:sz="4" w:space="0" w:color="47D459"/>
        <w:right w:val="single" w:sz="4" w:space="0" w:color="47D459"/>
        <w:insideH w:val="single" w:sz="4" w:space="0" w:color="47D459"/>
        <w:insideV w:val="single" w:sz="4" w:space="0" w:color="47D459"/>
      </w:tblBorders>
    </w:tblPr>
    <w:tblStylePr w:type="firstRow">
      <w:rPr>
        <w:b/>
        <w:bCs/>
        <w:color w:val="FFFFFF"/>
      </w:rPr>
      <w:tblPr/>
      <w:tcPr>
        <w:tcBorders>
          <w:top w:val="single" w:sz="4" w:space="0" w:color="196B24"/>
          <w:left w:val="single" w:sz="4" w:space="0" w:color="196B24"/>
          <w:bottom w:val="single" w:sz="4" w:space="0" w:color="196B24"/>
          <w:right w:val="single" w:sz="4" w:space="0" w:color="196B24"/>
          <w:insideH w:val="nil"/>
          <w:insideV w:val="nil"/>
        </w:tcBorders>
        <w:shd w:val="clear" w:color="auto" w:fill="196B24"/>
      </w:tcPr>
    </w:tblStylePr>
    <w:tblStylePr w:type="lastRow">
      <w:rPr>
        <w:b/>
        <w:bCs/>
      </w:rPr>
      <w:tblPr/>
      <w:tcPr>
        <w:tcBorders>
          <w:top w:val="double" w:sz="4" w:space="0" w:color="196B24"/>
        </w:tcBorders>
      </w:tcPr>
    </w:tblStylePr>
    <w:tblStylePr w:type="firstCol">
      <w:rPr>
        <w:b/>
        <w:bCs/>
      </w:rPr>
    </w:tblStylePr>
    <w:tblStylePr w:type="lastCol">
      <w:rPr>
        <w:b/>
        <w:bCs/>
      </w:rPr>
    </w:tblStylePr>
    <w:tblStylePr w:type="band1Vert">
      <w:tblPr/>
      <w:tcPr>
        <w:shd w:val="clear" w:color="auto" w:fill="C1F0C7"/>
      </w:tcPr>
    </w:tblStylePr>
    <w:tblStylePr w:type="band1Horz">
      <w:tblPr/>
      <w:tcPr>
        <w:shd w:val="clear" w:color="auto" w:fill="C1F0C7"/>
      </w:tcPr>
    </w:tblStylePr>
  </w:style>
  <w:style w:type="table" w:customStyle="1" w:styleId="4-41">
    <w:name w:val="جدول شبكة 4 - تمييز 41"/>
    <w:basedOn w:val="a1"/>
    <w:uiPriority w:val="49"/>
    <w:pPr>
      <w:spacing w:after="0" w:line="240" w:lineRule="auto"/>
    </w:pPr>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rPr>
        <w:b/>
        <w:bCs/>
        <w:color w:val="FFFFFF"/>
      </w:rPr>
      <w:tblPr/>
      <w:tcPr>
        <w:tcBorders>
          <w:top w:val="single" w:sz="4" w:space="0" w:color="0F9ED5"/>
          <w:left w:val="single" w:sz="4" w:space="0" w:color="0F9ED5"/>
          <w:bottom w:val="single" w:sz="4" w:space="0" w:color="0F9ED5"/>
          <w:right w:val="single" w:sz="4" w:space="0" w:color="0F9ED5"/>
          <w:insideH w:val="nil"/>
          <w:insideV w:val="nil"/>
        </w:tcBorders>
        <w:shd w:val="clear" w:color="auto" w:fill="0F9ED5"/>
      </w:tcPr>
    </w:tblStylePr>
    <w:tblStylePr w:type="lastRow">
      <w:rPr>
        <w:b/>
        <w:bCs/>
      </w:rPr>
      <w:tblPr/>
      <w:tcPr>
        <w:tcBorders>
          <w:top w:val="double" w:sz="4" w:space="0" w:color="0F9ED5"/>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table" w:customStyle="1" w:styleId="110">
    <w:name w:val="جدول عادي 11"/>
    <w:basedOn w:val="a1"/>
    <w:uiPriority w:val="4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
    <w:name w:val="جدول شبكة 21"/>
    <w:basedOn w:val="a1"/>
    <w:uiPriority w:val="47"/>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31">
    <w:name w:val="جدول عادي 31"/>
    <w:basedOn w:val="a1"/>
    <w:uiPriority w:val="43"/>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210">
    <w:name w:val="جدول عادي 21"/>
    <w:basedOn w:val="a1"/>
    <w:uiPriority w:val="42"/>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30">
    <w:name w:val="Medium Grid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A15CA-1B1C-4A11-956E-79A0875A2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11420</Words>
  <Characters>65096</Characters>
  <Application>Microsoft Office Word</Application>
  <DocSecurity>0</DocSecurity>
  <Lines>542</Lines>
  <Paragraphs>152</Paragraphs>
  <ScaleCrop>false</ScaleCrop>
  <Company/>
  <LinksUpToDate>false</LinksUpToDate>
  <CharactersWithSpaces>76364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Alhawss</dc:creator>
  <cp:lastModifiedBy>Mohammed Alowaifeer</cp:lastModifiedBy>
  <cp:revision>4</cp:revision>
  <dcterms:created xsi:type="dcterms:W3CDTF">2026-03-18T00:08:00Z</dcterms:created>
  <dcterms:modified xsi:type="dcterms:W3CDTF">2026-04-03T16:41:00Z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0e5b2fc23ba54927b779ad2764521d64</vt:lpwstr>
  </property>
</Properties>
</file>