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593BF" w14:textId="77777777" w:rsidR="00922462" w:rsidRDefault="00922462" w:rsidP="0013296A">
      <w:pPr>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5B6C7C4D" wp14:editId="0BB35E1A">
            <wp:simplePos x="0" y="0"/>
            <wp:positionH relativeFrom="margin">
              <wp:align>left</wp:align>
            </wp:positionH>
            <wp:positionV relativeFrom="margin">
              <wp:posOffset>9525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14:paraId="0B7202C6" w14:textId="77777777" w:rsidR="00922462" w:rsidRDefault="00922462" w:rsidP="0013296A">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كلية الإدارة </w:t>
      </w:r>
    </w:p>
    <w:p w14:paraId="2FE11E34" w14:textId="77777777" w:rsidR="00922462" w:rsidRPr="00C95DEB" w:rsidRDefault="00922462" w:rsidP="0013296A">
      <w:pPr>
        <w:rPr>
          <w:rFonts w:ascii="Sakkal Majalla" w:hAnsi="Sakkal Majalla" w:cs="Sakkal Majalla"/>
          <w:b/>
          <w:bCs/>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6A50742D" w14:textId="77777777" w:rsidR="00922462" w:rsidRDefault="00922462" w:rsidP="0013296A">
      <w:pPr>
        <w:rPr>
          <w:rFonts w:ascii="Sakkal Majalla" w:hAnsi="Sakkal Majalla" w:cs="Sakkal Majalla"/>
          <w:sz w:val="28"/>
          <w:szCs w:val="28"/>
          <w:rtl/>
          <w:lang w:bidi="ar-EG"/>
        </w:rPr>
      </w:pPr>
    </w:p>
    <w:p w14:paraId="2B85C089" w14:textId="77777777" w:rsidR="00922462" w:rsidRDefault="00922462" w:rsidP="0013296A">
      <w:pPr>
        <w:rPr>
          <w:rFonts w:ascii="Sakkal Majalla" w:hAnsi="Sakkal Majalla" w:cs="Sakkal Majalla"/>
          <w:sz w:val="28"/>
          <w:szCs w:val="28"/>
          <w:lang w:bidi="ar-EG"/>
        </w:rPr>
      </w:pPr>
    </w:p>
    <w:p w14:paraId="4538079C" w14:textId="77777777" w:rsidR="00922462" w:rsidRDefault="00922462" w:rsidP="0013296A">
      <w:pPr>
        <w:spacing w:after="0" w:line="360" w:lineRule="auto"/>
        <w:rPr>
          <w:rFonts w:ascii="Sakkal Majalla" w:hAnsi="Sakkal Majalla" w:cs="Sakkal Majalla"/>
          <w:b/>
          <w:bCs/>
          <w:sz w:val="28"/>
          <w:szCs w:val="28"/>
          <w:rtl/>
          <w:lang w:bidi="ar-EG"/>
        </w:rPr>
      </w:pPr>
    </w:p>
    <w:p w14:paraId="1188BC39" w14:textId="77777777" w:rsidR="00922462" w:rsidRPr="00FC463B" w:rsidRDefault="00922462" w:rsidP="0013296A">
      <w:pPr>
        <w:spacing w:line="360" w:lineRule="auto"/>
        <w:jc w:val="center"/>
        <w:rPr>
          <w:rFonts w:ascii="Sakkal Majalla" w:hAnsi="Sakkal Majalla" w:cs="Sakkal Majalla"/>
          <w:b/>
          <w:bCs/>
          <w:sz w:val="28"/>
          <w:szCs w:val="28"/>
          <w:rtl/>
          <w:lang w:bidi="ar-EG"/>
        </w:rPr>
      </w:pPr>
      <w:r w:rsidRPr="007B1A2C">
        <w:rPr>
          <w:rFonts w:ascii="Sakkal Majalla" w:hAnsi="Sakkal Majalla" w:cs="Sakkal Majalla"/>
          <w:b/>
          <w:bCs/>
          <w:sz w:val="28"/>
          <w:szCs w:val="28"/>
          <w:rtl/>
          <w:lang w:bidi="ar-EG"/>
        </w:rPr>
        <w:t>أثر تطبيق معايير الحوكمة على جودة اتخاذ القرار الإداري دراسة تطبيقية على الشركات المدرجة في السوق المالية السعودية (تداول)</w:t>
      </w:r>
    </w:p>
    <w:p w14:paraId="45A9944C" w14:textId="77777777" w:rsidR="00922462" w:rsidRDefault="00922462" w:rsidP="0013296A">
      <w:pPr>
        <w:spacing w:line="360" w:lineRule="auto"/>
        <w:jc w:val="center"/>
        <w:rPr>
          <w:rFonts w:ascii="Sakkal Majalla" w:hAnsi="Sakkal Majalla" w:cs="Sakkal Majalla"/>
          <w:b/>
          <w:bCs/>
          <w:sz w:val="28"/>
          <w:szCs w:val="28"/>
          <w:rtl/>
          <w:lang w:bidi="ar-EG"/>
        </w:rPr>
      </w:pPr>
    </w:p>
    <w:p w14:paraId="15AB0D4A" w14:textId="39DA371D" w:rsidR="00922462" w:rsidRDefault="00922462" w:rsidP="0013296A">
      <w:pPr>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الطالب/</w:t>
      </w:r>
      <w:r w:rsidR="0013296A">
        <w:rPr>
          <w:rFonts w:ascii="Sakkal Majalla" w:hAnsi="Sakkal Majalla" w:cs="Sakkal Majalla" w:hint="cs"/>
          <w:b/>
          <w:bCs/>
          <w:sz w:val="28"/>
          <w:szCs w:val="28"/>
          <w:rtl/>
        </w:rPr>
        <w:t xml:space="preserve"> إبراهيم بن عبد الل</w:t>
      </w:r>
      <w:r w:rsidR="0013296A">
        <w:rPr>
          <w:rFonts w:ascii="Sakkal Majalla" w:hAnsi="Sakkal Majalla" w:cs="Sakkal Majalla" w:hint="eastAsia"/>
          <w:b/>
          <w:bCs/>
          <w:sz w:val="28"/>
          <w:szCs w:val="28"/>
          <w:rtl/>
        </w:rPr>
        <w:t>ه</w:t>
      </w:r>
      <w:r w:rsidR="0013296A">
        <w:rPr>
          <w:rFonts w:ascii="Sakkal Majalla" w:hAnsi="Sakkal Majalla" w:cs="Sakkal Majalla" w:hint="cs"/>
          <w:b/>
          <w:bCs/>
          <w:sz w:val="28"/>
          <w:szCs w:val="28"/>
          <w:rtl/>
        </w:rPr>
        <w:t xml:space="preserve"> بن إبراهيم الدريويش</w:t>
      </w:r>
    </w:p>
    <w:p w14:paraId="5E299604" w14:textId="77777777" w:rsidR="00922462" w:rsidRDefault="00922462" w:rsidP="0013296A">
      <w:pPr>
        <w:jc w:val="center"/>
        <w:rPr>
          <w:rFonts w:ascii="Sakkal Majalla" w:hAnsi="Sakkal Majalla" w:cs="Sakkal Majalla"/>
          <w:b/>
          <w:bCs/>
          <w:sz w:val="28"/>
          <w:szCs w:val="28"/>
          <w:rtl/>
          <w:lang w:bidi="ar-EG"/>
        </w:rPr>
      </w:pPr>
    </w:p>
    <w:p w14:paraId="7C6CF1E3" w14:textId="77777777" w:rsidR="00922462" w:rsidRDefault="00922462" w:rsidP="0013296A">
      <w:pPr>
        <w:jc w:val="center"/>
        <w:rPr>
          <w:rFonts w:ascii="Sakkal Majalla" w:hAnsi="Sakkal Majalla" w:cs="Sakkal Majalla"/>
          <w:b/>
          <w:bCs/>
          <w:sz w:val="28"/>
          <w:szCs w:val="28"/>
          <w:rtl/>
          <w:lang w:bidi="ar-EG"/>
        </w:rPr>
      </w:pPr>
    </w:p>
    <w:p w14:paraId="7A889AE1" w14:textId="6D3EB4F9" w:rsidR="00922462" w:rsidRDefault="00922462" w:rsidP="001329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13296A">
        <w:rPr>
          <w:rFonts w:ascii="Sakkal Majalla" w:hAnsi="Sakkal Majalla" w:cs="Sakkal Majalla" w:hint="cs"/>
          <w:b/>
          <w:bCs/>
          <w:sz w:val="28"/>
          <w:szCs w:val="28"/>
          <w:rtl/>
          <w:lang w:bidi="ar-EG"/>
        </w:rPr>
        <w:t xml:space="preserve"> 242001436</w:t>
      </w:r>
    </w:p>
    <w:p w14:paraId="65AAAF09" w14:textId="77777777" w:rsidR="00922462" w:rsidRDefault="00922462" w:rsidP="0013296A">
      <w:pPr>
        <w:rPr>
          <w:rFonts w:ascii="Sakkal Majalla" w:hAnsi="Sakkal Majalla" w:cs="Sakkal Majalla"/>
          <w:b/>
          <w:bCs/>
          <w:sz w:val="28"/>
          <w:szCs w:val="28"/>
          <w:rtl/>
          <w:lang w:bidi="ar-EG"/>
        </w:rPr>
      </w:pPr>
    </w:p>
    <w:p w14:paraId="6009CB80" w14:textId="77777777" w:rsidR="00922462" w:rsidRDefault="00922462" w:rsidP="0013296A">
      <w:pPr>
        <w:rPr>
          <w:rFonts w:ascii="Sakkal Majalla" w:hAnsi="Sakkal Majalla" w:cs="Sakkal Majalla"/>
          <w:b/>
          <w:bCs/>
          <w:sz w:val="28"/>
          <w:szCs w:val="28"/>
          <w:rtl/>
          <w:lang w:bidi="ar-EG"/>
        </w:rPr>
      </w:pPr>
    </w:p>
    <w:p w14:paraId="46A6A3F5" w14:textId="556CA02C" w:rsidR="000934C8" w:rsidRDefault="00922462" w:rsidP="009F6738">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إشراف/</w:t>
      </w:r>
      <w:r w:rsidR="000934C8">
        <w:rPr>
          <w:rFonts w:ascii="Sakkal Majalla" w:hAnsi="Sakkal Majalla" w:cs="Sakkal Majalla"/>
          <w:b/>
          <w:bCs/>
          <w:sz w:val="28"/>
          <w:szCs w:val="28"/>
          <w:lang w:bidi="ar-EG"/>
        </w:rPr>
        <w:t xml:space="preserve"> </w:t>
      </w:r>
      <w:bookmarkStart w:id="0" w:name="_GoBack"/>
      <w:r w:rsidR="000934C8">
        <w:rPr>
          <w:rFonts w:ascii="Sakkal Majalla" w:hAnsi="Sakkal Majalla" w:cs="Sakkal Majalla" w:hint="cs"/>
          <w:b/>
          <w:bCs/>
          <w:sz w:val="28"/>
          <w:szCs w:val="28"/>
          <w:rtl/>
        </w:rPr>
        <w:t xml:space="preserve">د. </w:t>
      </w:r>
      <w:r w:rsidR="009F6738">
        <w:rPr>
          <w:rFonts w:ascii="Sakkal Majalla" w:hAnsi="Sakkal Majalla" w:cs="Sakkal Majalla" w:hint="cs"/>
          <w:b/>
          <w:bCs/>
          <w:sz w:val="28"/>
          <w:szCs w:val="28"/>
          <w:rtl/>
        </w:rPr>
        <w:t>أسماء ابوعنزة</w:t>
      </w:r>
    </w:p>
    <w:p w14:paraId="434993EC" w14:textId="75AE575C" w:rsidR="009F6738" w:rsidRDefault="009F6738" w:rsidP="009F6738">
      <w:pPr>
        <w:jc w:val="center"/>
        <w:rPr>
          <w:rFonts w:ascii="Sakkal Majalla" w:hAnsi="Sakkal Majalla" w:cs="Sakkal Majalla" w:hint="cs"/>
          <w:b/>
          <w:bCs/>
          <w:sz w:val="28"/>
          <w:szCs w:val="28"/>
          <w:rtl/>
        </w:rPr>
      </w:pPr>
      <w:r>
        <w:rPr>
          <w:rFonts w:ascii="Sakkal Majalla" w:hAnsi="Sakkal Majalla" w:cs="Sakkal Majalla" w:hint="cs"/>
          <w:b/>
          <w:bCs/>
          <w:sz w:val="28"/>
          <w:szCs w:val="28"/>
          <w:rtl/>
        </w:rPr>
        <w:t>د. احمد راجح إسماعيل</w:t>
      </w:r>
    </w:p>
    <w:bookmarkEnd w:id="0"/>
    <w:p w14:paraId="53758CFC" w14:textId="77777777" w:rsidR="00922462" w:rsidRDefault="00922462" w:rsidP="0013296A">
      <w:pPr>
        <w:rPr>
          <w:rFonts w:ascii="Sakkal Majalla" w:hAnsi="Sakkal Majalla" w:cs="Sakkal Majalla"/>
          <w:b/>
          <w:bCs/>
          <w:sz w:val="28"/>
          <w:szCs w:val="28"/>
          <w:rtl/>
          <w:lang w:bidi="ar-EG"/>
        </w:rPr>
      </w:pPr>
    </w:p>
    <w:p w14:paraId="5FAE88D2" w14:textId="77777777" w:rsidR="00922462" w:rsidRDefault="00922462" w:rsidP="0013296A">
      <w:pPr>
        <w:jc w:val="center"/>
        <w:rPr>
          <w:rFonts w:ascii="Sakkal Majalla" w:hAnsi="Sakkal Majalla" w:cs="Sakkal Majalla"/>
          <w:b/>
          <w:bCs/>
          <w:sz w:val="28"/>
          <w:szCs w:val="28"/>
          <w:rtl/>
          <w:lang w:bidi="ar-EG"/>
        </w:rPr>
      </w:pPr>
    </w:p>
    <w:p w14:paraId="45C3C1FF" w14:textId="77777777" w:rsidR="00922462" w:rsidRPr="003A7E0C" w:rsidRDefault="00922462" w:rsidP="0013296A">
      <w:pPr>
        <w:jc w:val="center"/>
        <w:rPr>
          <w:rFonts w:ascii="Sakkal Majalla" w:hAnsi="Sakkal Majalla" w:cs="Sakkal Majalla"/>
          <w:b/>
          <w:bCs/>
          <w:sz w:val="28"/>
          <w:szCs w:val="28"/>
          <w:rtl/>
          <w:lang w:bidi="ar-EG"/>
        </w:rPr>
      </w:pPr>
      <w:r w:rsidRPr="003A7E0C">
        <w:rPr>
          <w:rFonts w:ascii="Sakkal Majalla" w:hAnsi="Sakkal Majalla" w:cs="Sakkal Majalla"/>
          <w:b/>
          <w:bCs/>
          <w:sz w:val="28"/>
          <w:szCs w:val="28"/>
          <w:rtl/>
          <w:lang w:bidi="ar-EG"/>
        </w:rPr>
        <w:t>العام الدراسي</w:t>
      </w:r>
    </w:p>
    <w:p w14:paraId="01F62816" w14:textId="77777777" w:rsidR="00922462" w:rsidRDefault="00922462" w:rsidP="0013296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0AACDC77" w14:textId="77777777" w:rsidR="00B60FF3" w:rsidRDefault="00B60FF3" w:rsidP="0013296A"/>
    <w:p w14:paraId="2DA0EF04" w14:textId="77777777" w:rsidR="00922462" w:rsidRDefault="00922462" w:rsidP="0013296A"/>
    <w:p w14:paraId="46AB1312" w14:textId="2A4EF0A9" w:rsidR="000A4190" w:rsidRDefault="000A4190" w:rsidP="0013296A">
      <w:pPr>
        <w:pStyle w:val="Heading1"/>
        <w:rPr>
          <w:rtl/>
        </w:rPr>
      </w:pPr>
    </w:p>
    <w:p w14:paraId="3121D6E1" w14:textId="77777777" w:rsidR="00F43C29" w:rsidRDefault="00F43C29" w:rsidP="0013296A">
      <w:pPr>
        <w:spacing w:line="360" w:lineRule="auto"/>
        <w:rPr>
          <w:rFonts w:ascii="Sakkal Majalla" w:hAnsi="Sakkal Majalla" w:cs="Sakkal Majalla"/>
          <w:sz w:val="28"/>
          <w:szCs w:val="28"/>
          <w:rtl/>
          <w:lang w:bidi="ar-EG"/>
        </w:rPr>
      </w:pPr>
    </w:p>
    <w:p w14:paraId="19543E48" w14:textId="77777777" w:rsidR="00F43C29" w:rsidRDefault="00F43C29" w:rsidP="0013296A">
      <w:pPr>
        <w:spacing w:line="360" w:lineRule="auto"/>
        <w:rPr>
          <w:rFonts w:ascii="Sakkal Majalla" w:hAnsi="Sakkal Majalla" w:cs="Sakkal Majalla"/>
          <w:sz w:val="28"/>
          <w:szCs w:val="28"/>
          <w:rtl/>
          <w:lang w:bidi="ar-EG"/>
        </w:rPr>
      </w:pPr>
    </w:p>
    <w:p w14:paraId="6303D2C1" w14:textId="3CBA0052" w:rsidR="00752713" w:rsidRPr="00601CE4" w:rsidRDefault="00752713" w:rsidP="0013296A">
      <w:pPr>
        <w:pStyle w:val="Heading1"/>
        <w:jc w:val="center"/>
        <w:rPr>
          <w:b/>
          <w:bCs/>
          <w:sz w:val="72"/>
          <w:szCs w:val="72"/>
          <w:rtl/>
        </w:rPr>
      </w:pPr>
      <w:bookmarkStart w:id="1" w:name="_Toc212660183"/>
      <w:r w:rsidRPr="00601CE4">
        <w:rPr>
          <w:rFonts w:hint="cs"/>
          <w:b/>
          <w:bCs/>
          <w:sz w:val="72"/>
          <w:szCs w:val="72"/>
          <w:rtl/>
        </w:rPr>
        <w:t>الفصل الأول:</w:t>
      </w:r>
      <w:bookmarkEnd w:id="1"/>
    </w:p>
    <w:p w14:paraId="494BE7F0" w14:textId="77777777" w:rsidR="00752713" w:rsidRDefault="00752713" w:rsidP="0013296A">
      <w:pPr>
        <w:spacing w:line="360" w:lineRule="auto"/>
        <w:jc w:val="both"/>
        <w:rPr>
          <w:rFonts w:ascii="Sakkal Majalla" w:hAnsi="Sakkal Majalla" w:cs="Sakkal Majalla"/>
          <w:sz w:val="28"/>
          <w:szCs w:val="28"/>
          <w:lang w:bidi="ar-EG"/>
        </w:rPr>
      </w:pPr>
    </w:p>
    <w:p w14:paraId="522F8013" w14:textId="77777777" w:rsidR="00752713" w:rsidRDefault="00752713" w:rsidP="0013296A">
      <w:pPr>
        <w:spacing w:line="360" w:lineRule="auto"/>
        <w:jc w:val="both"/>
        <w:rPr>
          <w:rFonts w:ascii="Sakkal Majalla" w:hAnsi="Sakkal Majalla" w:cs="Sakkal Majalla"/>
          <w:sz w:val="28"/>
          <w:szCs w:val="28"/>
          <w:rtl/>
          <w:lang w:bidi="ar-EG"/>
        </w:rPr>
      </w:pPr>
    </w:p>
    <w:p w14:paraId="5E05E9D5" w14:textId="77777777" w:rsidR="00752713" w:rsidRDefault="00752713" w:rsidP="0013296A">
      <w:pPr>
        <w:spacing w:line="360" w:lineRule="auto"/>
        <w:jc w:val="both"/>
        <w:rPr>
          <w:rFonts w:ascii="Sakkal Majalla" w:hAnsi="Sakkal Majalla" w:cs="Sakkal Majalla"/>
          <w:sz w:val="28"/>
          <w:szCs w:val="28"/>
          <w:rtl/>
          <w:lang w:bidi="ar-EG"/>
        </w:rPr>
      </w:pPr>
    </w:p>
    <w:p w14:paraId="260C1159" w14:textId="77777777" w:rsidR="00752713" w:rsidRDefault="00752713" w:rsidP="0013296A">
      <w:pPr>
        <w:spacing w:line="360" w:lineRule="auto"/>
        <w:jc w:val="both"/>
        <w:rPr>
          <w:rFonts w:ascii="Sakkal Majalla" w:hAnsi="Sakkal Majalla" w:cs="Sakkal Majalla"/>
          <w:sz w:val="28"/>
          <w:szCs w:val="28"/>
          <w:rtl/>
          <w:lang w:bidi="ar-EG"/>
        </w:rPr>
      </w:pPr>
    </w:p>
    <w:p w14:paraId="4BEE677A" w14:textId="77777777" w:rsidR="00752713" w:rsidRDefault="00752713" w:rsidP="0013296A">
      <w:pPr>
        <w:spacing w:line="360" w:lineRule="auto"/>
        <w:jc w:val="both"/>
        <w:rPr>
          <w:rFonts w:ascii="Sakkal Majalla" w:hAnsi="Sakkal Majalla" w:cs="Sakkal Majalla"/>
          <w:sz w:val="28"/>
          <w:szCs w:val="28"/>
          <w:rtl/>
          <w:lang w:bidi="ar-EG"/>
        </w:rPr>
      </w:pPr>
    </w:p>
    <w:p w14:paraId="0F48FCD1" w14:textId="77777777" w:rsidR="00752713" w:rsidRDefault="00752713" w:rsidP="0013296A">
      <w:pPr>
        <w:spacing w:line="360" w:lineRule="auto"/>
        <w:jc w:val="both"/>
        <w:rPr>
          <w:rFonts w:ascii="Sakkal Majalla" w:hAnsi="Sakkal Majalla" w:cs="Sakkal Majalla"/>
          <w:sz w:val="28"/>
          <w:szCs w:val="28"/>
          <w:rtl/>
          <w:lang w:bidi="ar-EG"/>
        </w:rPr>
      </w:pPr>
    </w:p>
    <w:p w14:paraId="7507533C" w14:textId="77777777" w:rsidR="00601CE4" w:rsidRDefault="00601CE4" w:rsidP="0013296A">
      <w:pPr>
        <w:spacing w:line="360" w:lineRule="auto"/>
        <w:jc w:val="both"/>
        <w:rPr>
          <w:rFonts w:ascii="Sakkal Majalla" w:hAnsi="Sakkal Majalla" w:cs="Sakkal Majalla"/>
          <w:sz w:val="28"/>
          <w:szCs w:val="28"/>
          <w:rtl/>
          <w:lang w:bidi="ar-EG"/>
        </w:rPr>
      </w:pPr>
    </w:p>
    <w:p w14:paraId="7A8200CD" w14:textId="77777777" w:rsidR="007D261A" w:rsidRPr="006864AC" w:rsidRDefault="007D261A" w:rsidP="0013296A">
      <w:pPr>
        <w:pStyle w:val="Heading2"/>
        <w:rPr>
          <w:rtl/>
        </w:rPr>
      </w:pPr>
      <w:bookmarkStart w:id="2" w:name="_Toc181734054"/>
      <w:bookmarkStart w:id="3" w:name="_Toc190530726"/>
      <w:bookmarkStart w:id="4" w:name="_Toc212660184"/>
      <w:r w:rsidRPr="006864AC">
        <w:rPr>
          <w:rFonts w:hint="cs"/>
          <w:rtl/>
        </w:rPr>
        <w:t>ال</w:t>
      </w:r>
      <w:r w:rsidRPr="006864AC">
        <w:rPr>
          <w:rtl/>
        </w:rPr>
        <w:t>مقدمة</w:t>
      </w:r>
      <w:bookmarkEnd w:id="2"/>
      <w:bookmarkEnd w:id="3"/>
      <w:bookmarkEnd w:id="4"/>
    </w:p>
    <w:p w14:paraId="6865A664" w14:textId="77777777" w:rsidR="007D261A" w:rsidRDefault="007D261A" w:rsidP="0013296A">
      <w:pPr>
        <w:spacing w:line="360" w:lineRule="auto"/>
        <w:ind w:firstLine="610"/>
        <w:jc w:val="both"/>
        <w:rPr>
          <w:rFonts w:ascii="Sakkal Majalla" w:hAnsi="Sakkal Majalla" w:cs="Sakkal Majalla"/>
          <w:sz w:val="28"/>
          <w:szCs w:val="28"/>
          <w:rtl/>
        </w:rPr>
      </w:pPr>
      <w:r w:rsidRPr="007B1A2C">
        <w:rPr>
          <w:rFonts w:ascii="Sakkal Majalla" w:hAnsi="Sakkal Majalla" w:cs="Sakkal Majalla"/>
          <w:sz w:val="28"/>
          <w:szCs w:val="28"/>
          <w:rtl/>
        </w:rPr>
        <w:t>في ظل التطورات الاقتصادية المتسارعة والتغيرات الهيكلية التي تشهدها الأسواق المالية على الصعيدين المحلي والدولي، باتت الشركات تواجه تحديات متعددة تتعلق بإدارة أعمالها بكفاءة وفاعلية. ومن بين هذه التحديات، برزت الحاجة الملحة إلى تحسين جودة اتخاذ القرار الإداري باعتباره المحرك الرئيسي لنجاح المؤسسات وتحقيق استدامتها. إذ يرتبط قرار الإدارة بشكل مباشر بمدى قدرة الشركة على التكيف مع المتغيرات الاقتصادية والبيئية، واستغلال الفرص، وتجنب المخاطر المحتملة التي قد تؤثر على مكانتها التنافسية واستمراريتها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63981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Tip</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Tippmann</w:t>
          </w:r>
          <w:r w:rsidRPr="00BC0BC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r>
        <w:rPr>
          <w:rFonts w:ascii="Sakkal Majalla" w:hAnsi="Sakkal Majalla" w:cs="Sakkal Majalla" w:hint="cs"/>
          <w:sz w:val="28"/>
          <w:szCs w:val="28"/>
          <w:rtl/>
        </w:rPr>
        <w:t xml:space="preserve"> </w:t>
      </w:r>
    </w:p>
    <w:p w14:paraId="1EAD3627" w14:textId="77777777" w:rsidR="007D261A" w:rsidRDefault="007D261A" w:rsidP="0013296A">
      <w:pPr>
        <w:spacing w:line="360" w:lineRule="auto"/>
        <w:ind w:firstLine="610"/>
        <w:jc w:val="both"/>
        <w:rPr>
          <w:rFonts w:ascii="Sakkal Majalla" w:hAnsi="Sakkal Majalla" w:cs="Sakkal Majalla"/>
          <w:sz w:val="28"/>
          <w:szCs w:val="28"/>
          <w:rtl/>
        </w:rPr>
      </w:pPr>
      <w:r w:rsidRPr="007B1A2C">
        <w:rPr>
          <w:rFonts w:ascii="Sakkal Majalla" w:hAnsi="Sakkal Majalla" w:cs="Sakkal Majalla"/>
          <w:sz w:val="28"/>
          <w:szCs w:val="28"/>
          <w:rtl/>
        </w:rPr>
        <w:t>تُعد معايير الحوكمة المؤسسية أحد العوامل الأساسية التي أثبتت الدراسات العالمية والمحلية فعاليتها في تعزيز شفافية العمليات الإدارية، وضمان مساءلة المسؤولين، وتقليل مظاهر الفساد والاختلالات التنظيمية. إذ تعمل الحوكمة على وضع إطار تنظيمي متكامل يهدف إلى تنظيم العلاقات بين مجلس الإدارة، والإدارة التنفيذية، والمساهمين، وأصحاب المصالح الآخرين، لضمان اتخاذ القرارات على أسس مهنية وعلمية بعيدًا عن تأثيرات غير موضوعية. وبالتالي، فإن تطبيق معايير الحوكمة بشكل فعال يُعتبر أداة مهمة لضمان أن تكون قرارات الإدارة مبنية على مبادئ العدالة، والكفاءة، والمساءلة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40980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Wij</w:instrText>
          </w:r>
          <w:r>
            <w:rPr>
              <w:rFonts w:ascii="Sakkal Majalla" w:hAnsi="Sakkal Majalla" w:cs="Sakkal Majalla" w:hint="cs"/>
              <w:sz w:val="28"/>
              <w:szCs w:val="28"/>
              <w:rtl/>
              <w:lang w:bidi="ar-EG"/>
            </w:rPr>
            <w:instrText xml:space="preserve">16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Wijayati</w:t>
          </w:r>
          <w:r w:rsidRPr="00BC0BC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76033840" w14:textId="77777777" w:rsidR="007D261A" w:rsidRDefault="007D261A" w:rsidP="0013296A">
      <w:pPr>
        <w:spacing w:line="360" w:lineRule="auto"/>
        <w:ind w:firstLine="610"/>
        <w:jc w:val="both"/>
        <w:rPr>
          <w:rFonts w:ascii="Sakkal Majalla" w:hAnsi="Sakkal Majalla" w:cs="Sakkal Majalla"/>
          <w:sz w:val="28"/>
          <w:szCs w:val="28"/>
          <w:rtl/>
        </w:rPr>
      </w:pPr>
      <w:r w:rsidRPr="007B1A2C">
        <w:rPr>
          <w:rFonts w:ascii="Sakkal Majalla" w:hAnsi="Sakkal Majalla" w:cs="Sakkal Majalla"/>
          <w:sz w:val="28"/>
          <w:szCs w:val="28"/>
          <w:rtl/>
        </w:rPr>
        <w:lastRenderedPageBreak/>
        <w:t>في المملكة العربية السعودية، حظيت الحوكمة المؤسسية باهتمام متزايد في ظل جهودها الرامية إلى تطوير القطاع الخاص وتعزيز الثقة في السوق المالية السعودية «تداول»، حيث وضعت هيئة السوق المالية السعودية إطارًا تنظيميًا واضحًا يُلزِم الشركات المدرجة بتطبيق معايير الحوكمة بما يتماشى مع أفضل الممارسات العالمية. ويأتي هذا الاهتمام في إطار الرؤية الطموحة 2030 التي تسعى إلى تنويع الاقتصاد، وزيادة الشفافية، وتحسين مناخ الاستثمار، مما يستلزم وجود مؤسسات تتمتع بحوكمة قوية تُسهم في اتخاذ قرارات إدارية رشيدة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11316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Met</w:instrText>
          </w:r>
          <w:r>
            <w:rPr>
              <w:rFonts w:ascii="Sakkal Majalla" w:hAnsi="Sakkal Majalla" w:cs="Sakkal Majalla" w:hint="cs"/>
              <w:sz w:val="28"/>
              <w:szCs w:val="28"/>
              <w:rtl/>
              <w:lang w:bidi="ar-EG"/>
            </w:rPr>
            <w:instrText xml:space="preserve">16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Meteb</w:t>
          </w:r>
          <w:r w:rsidRPr="00BC0BCC">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7491F764" w14:textId="77777777" w:rsidR="007D261A" w:rsidRDefault="007D261A" w:rsidP="0013296A">
      <w:pPr>
        <w:spacing w:line="360" w:lineRule="auto"/>
        <w:ind w:firstLine="610"/>
        <w:jc w:val="both"/>
        <w:rPr>
          <w:rFonts w:ascii="Sakkal Majalla" w:hAnsi="Sakkal Majalla" w:cs="Sakkal Majalla"/>
          <w:sz w:val="28"/>
          <w:szCs w:val="28"/>
          <w:rtl/>
        </w:rPr>
      </w:pPr>
      <w:r w:rsidRPr="007B1A2C">
        <w:rPr>
          <w:rFonts w:ascii="Sakkal Majalla" w:hAnsi="Sakkal Majalla" w:cs="Sakkal Majalla"/>
          <w:sz w:val="28"/>
          <w:szCs w:val="28"/>
          <w:rtl/>
        </w:rPr>
        <w:t>على الرغم من الأطر التنظيمية التي تفرضها الجهات المختصة، إلا أن الواقع العملي لتطبيق معايير الحوكمة وجودة اتخاذ القرار لا يخلو من تحديات وصعوبات، تتعلق أحيانًا بثقافة المؤسسة، ومستوى التزام الأفراد المعنيين، وبنية الأنظمة الداخلية. لذلك، تبرز أهمية دراسة هذا الموضوع في السياق السعودي لفهم كيفية تأثير تطبيق هذه المعايير على جودة القرارات الإدارية التي تتخذها الشركات المدرجة، ومدى مساهمتها في تحسين الأداء المؤسسي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62767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Ars</w:instrText>
          </w:r>
          <w:r>
            <w:rPr>
              <w:rFonts w:ascii="Sakkal Majalla" w:hAnsi="Sakkal Majalla" w:cs="Sakkal Majalla" w:hint="cs"/>
              <w:sz w:val="28"/>
              <w:szCs w:val="28"/>
              <w:rtl/>
              <w:lang w:bidi="ar-EG"/>
            </w:rPr>
            <w:instrText xml:space="preserve">201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Arslan</w:t>
          </w:r>
          <w:r w:rsidRPr="00BC0BC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1ECCB92E" w14:textId="77777777" w:rsidR="007D261A" w:rsidRDefault="007D261A" w:rsidP="0013296A">
      <w:pPr>
        <w:spacing w:line="360" w:lineRule="auto"/>
        <w:ind w:firstLine="610"/>
        <w:jc w:val="both"/>
        <w:rPr>
          <w:rFonts w:ascii="Sakkal Majalla" w:hAnsi="Sakkal Majalla" w:cs="Sakkal Majalla"/>
          <w:sz w:val="28"/>
          <w:szCs w:val="28"/>
          <w:rtl/>
        </w:rPr>
      </w:pPr>
      <w:r w:rsidRPr="007B1A2C">
        <w:rPr>
          <w:rFonts w:ascii="Sakkal Majalla" w:hAnsi="Sakkal Majalla" w:cs="Sakkal Majalla"/>
          <w:sz w:val="28"/>
          <w:szCs w:val="28"/>
          <w:rtl/>
        </w:rPr>
        <w:t>تسعى هذه الدراسة إلى سد ثغرة معرفية في الأدبيات البحثية المتعلقة بالحوكمة واتخاذ القرار الإداري في السوق المالية السعودية، من خلال اعتماد منهجية تطبيقية تجمع بين التحليل الكمي والنوعي، وتستهدف عينة من الشركات المدرجة. كما تهدف إلى تقديم توصيات عملية تسهم في تعزيز فاعلية تطبيق الحوكمة وتحسين ممارسات اتخاذ القرار، بما ينعكس إيجابيًا على نمو الشركات وحماية حقوق المساهمين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17293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Baa</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Baabdullah</w:t>
          </w:r>
          <w:r w:rsidRPr="00BC0BC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2EE8EB4F" w14:textId="77777777" w:rsidR="007D261A" w:rsidRPr="007B1A2C" w:rsidRDefault="007D261A" w:rsidP="0013296A">
      <w:pPr>
        <w:spacing w:line="360" w:lineRule="auto"/>
        <w:ind w:firstLine="610"/>
        <w:jc w:val="both"/>
        <w:rPr>
          <w:rFonts w:ascii="Sakkal Majalla" w:hAnsi="Sakkal Majalla" w:cs="Sakkal Majalla"/>
          <w:sz w:val="28"/>
          <w:szCs w:val="28"/>
        </w:rPr>
      </w:pPr>
      <w:r w:rsidRPr="007B1A2C">
        <w:rPr>
          <w:rFonts w:ascii="Sakkal Majalla" w:hAnsi="Sakkal Majalla" w:cs="Sakkal Majalla"/>
          <w:sz w:val="28"/>
          <w:szCs w:val="28"/>
          <w:rtl/>
        </w:rPr>
        <w:t xml:space="preserve">تمثل هذه الدراسة محاولة جادة لتقييم العلاقة بين تطبيق معايير الحوكمة وجودة اتخاذ القرار الإداري في بيئة الأعمال السعودية، وتأمل في تقديم إسهام علمي يساعد الباحثين والمهتمين وصناع القرار في تطوير نماذج إدارية قائمة على الشفافية والكفاءة، </w:t>
      </w:r>
      <w:r w:rsidRPr="007B1A2C">
        <w:rPr>
          <w:rFonts w:ascii="Sakkal Majalla" w:hAnsi="Sakkal Majalla" w:cs="Sakkal Majalla" w:hint="cs"/>
          <w:sz w:val="28"/>
          <w:szCs w:val="28"/>
          <w:rtl/>
        </w:rPr>
        <w:t>تواءم</w:t>
      </w:r>
      <w:r w:rsidRPr="007B1A2C">
        <w:rPr>
          <w:rFonts w:ascii="Sakkal Majalla" w:hAnsi="Sakkal Majalla" w:cs="Sakkal Majalla"/>
          <w:sz w:val="28"/>
          <w:szCs w:val="28"/>
          <w:rtl/>
        </w:rPr>
        <w:t xml:space="preserve"> مع التطورات الاقتصادية الحديثة ومتطلبات السوق المحلية والدولية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74470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Ibrahim</w:t>
          </w:r>
          <w:r w:rsidRPr="00BC0BC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3898081F" w14:textId="77777777" w:rsidR="007D261A" w:rsidRPr="007B1A2C" w:rsidRDefault="007D261A" w:rsidP="0013296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p>
    <w:p w14:paraId="3B7C5F9C" w14:textId="77777777" w:rsidR="007D261A" w:rsidRPr="006864AC" w:rsidRDefault="007D261A" w:rsidP="0013296A">
      <w:pPr>
        <w:pStyle w:val="Heading2"/>
        <w:rPr>
          <w:rtl/>
        </w:rPr>
      </w:pPr>
      <w:bookmarkStart w:id="5" w:name="_Toc181734055"/>
      <w:bookmarkStart w:id="6" w:name="_Toc190530727"/>
      <w:bookmarkStart w:id="7" w:name="_Toc212660185"/>
      <w:r w:rsidRPr="006864AC">
        <w:rPr>
          <w:rtl/>
        </w:rPr>
        <w:t>مشكلة الدراسة</w:t>
      </w:r>
      <w:bookmarkEnd w:id="5"/>
      <w:bookmarkEnd w:id="6"/>
      <w:bookmarkEnd w:id="7"/>
    </w:p>
    <w:p w14:paraId="2D6CAF0D"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 xml:space="preserve">تشكل جودة اتخاذ القرار الإداري عاملًا محوريًا في نجاح واستدامة الشركات، خاصة تلك المدرجة في الأسواق المالية التي تواجه بيئة عمل متقلبة ومتطلبة، مثل السوق المالية السعودية (تداول). ورغم الأطر التنظيمية الصارمة التي تفرضها هيئة السوق المالية بشأن تطبيق معايير الحوكمة المؤسسية، إلا أن الواقع العملي يشير </w:t>
      </w:r>
      <w:r w:rsidRPr="007B1A2C">
        <w:rPr>
          <w:rFonts w:ascii="Sakkal Majalla" w:hAnsi="Sakkal Majalla" w:cs="Sakkal Majalla"/>
          <w:sz w:val="28"/>
          <w:szCs w:val="28"/>
          <w:rtl/>
        </w:rPr>
        <w:lastRenderedPageBreak/>
        <w:t>إلى وجود تحديات متعددة في مدى الالتزام الفعلي بهذه المعايير وتأثيرها على جودة القرارات الإدارية داخل الشركات. فقد لوحظ أن بعض الشركات لا تزال تعاني من ضعف في تطبيق ممارسات الحوكمة بشكل متكامل، مما قد يؤدي إلى اتخاذ قرارات غير رشيدة تؤثر سلبًا على أداء الشركة وحقوق المساهمين، وتضعف من قدرتها التنافسية في السوق. كما أن غياب الشفافية وعدم كفاية آليات المساءلة داخل بعض المؤسسات قد يفتح المجال لممارسات غير سليمة، ويؤثر بشكل مباشر على فعالية وجودة عمليات اتخاذ القرار الإداري، مما قد يؤدي إلى خسائر مالية، ضعف في الأداء التشغيلي، وتراجع في ثقة المستثمرين</w:t>
      </w:r>
      <w:r w:rsidRPr="007B1A2C">
        <w:rPr>
          <w:rFonts w:ascii="Sakkal Majalla" w:hAnsi="Sakkal Majalla" w:cs="Sakkal Majalla"/>
          <w:sz w:val="28"/>
          <w:szCs w:val="28"/>
        </w:rPr>
        <w:t>.</w:t>
      </w:r>
      <w:r>
        <w:rPr>
          <w:rFonts w:ascii="Sakkal Majalla" w:hAnsi="Sakkal Majalla" w:cs="Sakkal Majalla" w:hint="cs"/>
          <w:sz w:val="28"/>
          <w:szCs w:val="28"/>
          <w:rtl/>
        </w:rPr>
        <w:t xml:space="preserve"> </w:t>
      </w:r>
      <w:r w:rsidRPr="007B1A2C">
        <w:rPr>
          <w:rFonts w:ascii="Sakkal Majalla" w:hAnsi="Sakkal Majalla" w:cs="Sakkal Majalla"/>
          <w:sz w:val="28"/>
          <w:szCs w:val="28"/>
          <w:rtl/>
        </w:rPr>
        <w:t>هناك تفاوت في مستوى وعي وقدرة أعضاء مجالس الإدارات والإدارة التنفيذية على تطبيق معايير الحوكمة، خصوصًا فيما يتعلق بإدارة المخاطر، وضمان حقوق المساهمين، وتحقيق التوازن بين المصالح المختلفة، مما يزيد من تعقيد عملية اتخاذ القرار ويضعف من جودته. كما تواجه الشركات تحديات في تحديث نظم الحوكمة لتتناسب مع المتغيرات الاقتصادية والتقنية الحديثة، ما يبرز الحاجة إلى تقييم واقع تطبيق هذه المعايير ومدى تأثيرها الفعلي على قرارات الإدارة</w:t>
      </w:r>
      <w:r w:rsidRPr="007B1A2C">
        <w:rPr>
          <w:rFonts w:ascii="Sakkal Majalla" w:hAnsi="Sakkal Majalla" w:cs="Sakkal Majalla"/>
          <w:sz w:val="28"/>
          <w:szCs w:val="28"/>
        </w:rPr>
        <w:t>.</w:t>
      </w:r>
    </w:p>
    <w:p w14:paraId="3D845539"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ومن هنا تنبع أهمية البحث في هذه المشكلة لتسليط الضوء على العلاقة بين تطبيق معايير الحوكمة وجودة اتخاذ القرار الإداري، ولتحديد مدى تأثير الحوكمة في تعزيز الأداء المؤسسي وتحسين ممارسات الإدارة، خصوصًا في ظل تطلع المملكة إلى تحقيق مزيد من الشفافية والاحترافية في السوق المالية السعودية. إذ إن فهم طبيعة هذه العلاقة يمكن أن يساعد في تقديم توصيات عملية تسهم في تطوير آليات الحوكمة، ورفع كفاءة اتخاذ القرار، وبالتالي تعزيز استقرار الشركات ونموها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27627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w:instrText>
          </w:r>
          <w:r>
            <w:rPr>
              <w:rFonts w:ascii="Sakkal Majalla" w:hAnsi="Sakkal Majalla" w:cs="Sakkal Majalla" w:hint="cs"/>
              <w:sz w:val="28"/>
              <w:szCs w:val="28"/>
              <w:rtl/>
              <w:lang w:bidi="ar-EG"/>
            </w:rPr>
            <w:instrText xml:space="preserve">221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Mwape</w:t>
          </w:r>
          <w:r w:rsidRPr="00BC0BC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18C63AD6" w14:textId="77777777" w:rsidR="007D261A" w:rsidRPr="007B1A2C" w:rsidRDefault="007D261A" w:rsidP="0013296A">
      <w:pPr>
        <w:spacing w:after="0" w:line="360" w:lineRule="auto"/>
        <w:jc w:val="both"/>
        <w:rPr>
          <w:rFonts w:ascii="Sakkal Majalla" w:hAnsi="Sakkal Majalla" w:cs="Sakkal Majalla"/>
          <w:b/>
          <w:bCs/>
          <w:sz w:val="28"/>
          <w:szCs w:val="28"/>
        </w:rPr>
      </w:pPr>
      <w:r w:rsidRPr="007B1A2C">
        <w:rPr>
          <w:rFonts w:ascii="Sakkal Majalla" w:hAnsi="Sakkal Majalla" w:cs="Sakkal Majalla"/>
          <w:b/>
          <w:bCs/>
          <w:sz w:val="28"/>
          <w:szCs w:val="28"/>
          <w:rtl/>
        </w:rPr>
        <w:t>المشاكل المترتبة على مشكلة الدراسة</w:t>
      </w:r>
    </w:p>
    <w:p w14:paraId="07CBD007" w14:textId="77777777" w:rsidR="007D261A" w:rsidRPr="007B1A2C" w:rsidRDefault="007D261A" w:rsidP="0013296A">
      <w:pPr>
        <w:numPr>
          <w:ilvl w:val="0"/>
          <w:numId w:val="1"/>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ضعف تطبيق معايير الحوكمة المؤسسية يؤدي إلى اتخاذ قرارات إدارية غير فعالة تضر بمصالح المساهمين وتؤثر على الأداء المالي والتشغيلي للشركة</w:t>
      </w:r>
      <w:r w:rsidRPr="007B1A2C">
        <w:rPr>
          <w:rFonts w:ascii="Sakkal Majalla" w:hAnsi="Sakkal Majalla" w:cs="Sakkal Majalla"/>
          <w:sz w:val="28"/>
          <w:szCs w:val="28"/>
        </w:rPr>
        <w:t>.</w:t>
      </w:r>
    </w:p>
    <w:p w14:paraId="30F85D6F" w14:textId="77777777" w:rsidR="007D261A" w:rsidRPr="007B1A2C" w:rsidRDefault="007D261A" w:rsidP="0013296A">
      <w:pPr>
        <w:numPr>
          <w:ilvl w:val="0"/>
          <w:numId w:val="1"/>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نقص الشفافية والمساءلة داخل بعض الشركات يزيد من مخاطر الفساد وسوء الإدارة، مما ينعكس سلبًا على سمعة الشركة وثقة المستثمرين</w:t>
      </w:r>
      <w:r w:rsidRPr="007B1A2C">
        <w:rPr>
          <w:rFonts w:ascii="Sakkal Majalla" w:hAnsi="Sakkal Majalla" w:cs="Sakkal Majalla"/>
          <w:sz w:val="28"/>
          <w:szCs w:val="28"/>
        </w:rPr>
        <w:t>.</w:t>
      </w:r>
    </w:p>
    <w:p w14:paraId="43252A57" w14:textId="77777777" w:rsidR="007D261A" w:rsidRPr="007B1A2C" w:rsidRDefault="007D261A" w:rsidP="0013296A">
      <w:pPr>
        <w:numPr>
          <w:ilvl w:val="0"/>
          <w:numId w:val="1"/>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تفاوت مستوى الوعي والمعرفة لدى أعضاء مجالس الإدارة والإدارة التنفيذية بشأن الحوكمة يُضعف من قدرتهم على اتخاذ قرارات سليمة ومدروسة</w:t>
      </w:r>
      <w:r w:rsidRPr="007B1A2C">
        <w:rPr>
          <w:rFonts w:ascii="Sakkal Majalla" w:hAnsi="Sakkal Majalla" w:cs="Sakkal Majalla"/>
          <w:sz w:val="28"/>
          <w:szCs w:val="28"/>
        </w:rPr>
        <w:t>.</w:t>
      </w:r>
    </w:p>
    <w:p w14:paraId="03D61C3B" w14:textId="77777777" w:rsidR="007D261A" w:rsidRPr="007B1A2C" w:rsidRDefault="007D261A" w:rsidP="0013296A">
      <w:pPr>
        <w:numPr>
          <w:ilvl w:val="0"/>
          <w:numId w:val="1"/>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غياب آليات حديثة ومرنة لتقييم فعالية الحوكمة يحد من قدرة الشركات على التكيف مع التغيرات الاقتصادية والتقنية</w:t>
      </w:r>
      <w:r w:rsidRPr="007B1A2C">
        <w:rPr>
          <w:rFonts w:ascii="Sakkal Majalla" w:hAnsi="Sakkal Majalla" w:cs="Sakkal Majalla"/>
          <w:sz w:val="28"/>
          <w:szCs w:val="28"/>
        </w:rPr>
        <w:t>.</w:t>
      </w:r>
    </w:p>
    <w:p w14:paraId="4805C7FE" w14:textId="77777777" w:rsidR="007D261A" w:rsidRPr="007B1A2C" w:rsidRDefault="007D261A" w:rsidP="0013296A">
      <w:pPr>
        <w:numPr>
          <w:ilvl w:val="0"/>
          <w:numId w:val="1"/>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تأثير هذه التحديات ينعكس على استقرار السوق المالية بشكل عام، ويحد من جاذبيتها للمستثمرين المحليين والدوليين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99538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w:instrText>
          </w:r>
          <w:r>
            <w:rPr>
              <w:rFonts w:ascii="Sakkal Majalla" w:hAnsi="Sakkal Majalla" w:cs="Sakkal Majalla" w:hint="cs"/>
              <w:sz w:val="28"/>
              <w:szCs w:val="28"/>
              <w:rtl/>
              <w:lang w:bidi="ar-EG"/>
            </w:rPr>
            <w:instrText xml:space="preserve">251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Muslim</w:t>
          </w:r>
          <w:r w:rsidRPr="00BC0BC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r>
        <w:rPr>
          <w:rFonts w:ascii="Sakkal Majalla" w:hAnsi="Sakkal Majalla" w:cs="Sakkal Majalla" w:hint="cs"/>
          <w:sz w:val="28"/>
          <w:szCs w:val="28"/>
          <w:rtl/>
        </w:rPr>
        <w:t xml:space="preserve"> </w:t>
      </w:r>
    </w:p>
    <w:p w14:paraId="20D63CD5"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lastRenderedPageBreak/>
        <w:t>إذًا، ينبثق السؤال الرئيسي التالي من مشكلة الدراسة</w:t>
      </w:r>
      <w:r w:rsidRPr="007B1A2C">
        <w:rPr>
          <w:rFonts w:ascii="Sakkal Majalla" w:hAnsi="Sakkal Majalla" w:cs="Sakkal Majalla"/>
          <w:sz w:val="28"/>
          <w:szCs w:val="28"/>
        </w:rPr>
        <w:t>:</w:t>
      </w:r>
      <w:r>
        <w:rPr>
          <w:rFonts w:ascii="Sakkal Majalla" w:hAnsi="Sakkal Majalla" w:cs="Sakkal Majalla" w:hint="cs"/>
          <w:sz w:val="28"/>
          <w:szCs w:val="28"/>
          <w:rtl/>
        </w:rPr>
        <w:t xml:space="preserve"> </w:t>
      </w:r>
      <w:r w:rsidRPr="007B1A2C">
        <w:rPr>
          <w:rFonts w:ascii="Sakkal Majalla" w:hAnsi="Sakkal Majalla" w:cs="Sakkal Majalla"/>
          <w:b/>
          <w:bCs/>
          <w:sz w:val="28"/>
          <w:szCs w:val="28"/>
          <w:rtl/>
        </w:rPr>
        <w:t>ما هو أثر تطبيق معايير الحوكمة على جودة اتخاذ القرار الإداري في الشركات المدرجة في السوق المالية السعودية (تداول)؟</w:t>
      </w:r>
    </w:p>
    <w:p w14:paraId="55E87DE3" w14:textId="77777777" w:rsidR="007D261A" w:rsidRDefault="007D261A" w:rsidP="0013296A">
      <w:pPr>
        <w:spacing w:line="360" w:lineRule="auto"/>
        <w:rPr>
          <w:rFonts w:ascii="Sakkal Majalla" w:hAnsi="Sakkal Majalla" w:cs="Sakkal Majalla"/>
          <w:sz w:val="28"/>
          <w:szCs w:val="28"/>
          <w:rtl/>
          <w:lang w:bidi="ar-EG"/>
        </w:rPr>
      </w:pPr>
    </w:p>
    <w:p w14:paraId="53324461" w14:textId="77777777" w:rsidR="007D261A" w:rsidRDefault="007D261A" w:rsidP="0013296A">
      <w:pPr>
        <w:spacing w:line="360" w:lineRule="auto"/>
        <w:rPr>
          <w:rFonts w:ascii="Sakkal Majalla" w:hAnsi="Sakkal Majalla" w:cs="Sakkal Majalla"/>
          <w:sz w:val="28"/>
          <w:szCs w:val="28"/>
          <w:rtl/>
          <w:lang w:bidi="ar-EG"/>
        </w:rPr>
      </w:pPr>
    </w:p>
    <w:p w14:paraId="336AFD62" w14:textId="77777777" w:rsidR="007D261A" w:rsidRPr="008473BB" w:rsidRDefault="007D261A" w:rsidP="0013296A">
      <w:pPr>
        <w:spacing w:line="360" w:lineRule="auto"/>
        <w:rPr>
          <w:rFonts w:ascii="Sakkal Majalla" w:hAnsi="Sakkal Majalla" w:cs="Sakkal Majalla"/>
          <w:sz w:val="28"/>
          <w:szCs w:val="28"/>
          <w:rtl/>
          <w:lang w:bidi="ar-EG"/>
        </w:rPr>
      </w:pPr>
    </w:p>
    <w:p w14:paraId="2A875838" w14:textId="77777777" w:rsidR="007D261A" w:rsidRPr="006864AC" w:rsidRDefault="007D261A" w:rsidP="0013296A">
      <w:pPr>
        <w:pStyle w:val="Heading2"/>
      </w:pPr>
      <w:bookmarkStart w:id="8" w:name="_Toc181734056"/>
      <w:bookmarkStart w:id="9" w:name="_Toc190530728"/>
      <w:bookmarkStart w:id="10" w:name="_Toc212660186"/>
      <w:r w:rsidRPr="006864AC">
        <w:rPr>
          <w:rFonts w:hint="cs"/>
          <w:rtl/>
        </w:rPr>
        <w:t>أهمية</w:t>
      </w:r>
      <w:r w:rsidRPr="006864AC">
        <w:rPr>
          <w:rtl/>
        </w:rPr>
        <w:t xml:space="preserve"> الدراسة</w:t>
      </w:r>
      <w:bookmarkEnd w:id="8"/>
      <w:bookmarkEnd w:id="9"/>
      <w:bookmarkEnd w:id="10"/>
    </w:p>
    <w:p w14:paraId="255017FD" w14:textId="77777777" w:rsidR="007D261A" w:rsidRPr="007B1A2C" w:rsidRDefault="007D261A" w:rsidP="0013296A">
      <w:pPr>
        <w:pStyle w:val="ListParagraph"/>
        <w:numPr>
          <w:ilvl w:val="0"/>
          <w:numId w:val="2"/>
        </w:numPr>
        <w:spacing w:after="0" w:line="360" w:lineRule="auto"/>
        <w:jc w:val="both"/>
        <w:rPr>
          <w:rFonts w:ascii="Sakkal Majalla" w:hAnsi="Sakkal Majalla" w:cs="Sakkal Majalla"/>
          <w:b/>
          <w:bCs/>
          <w:sz w:val="28"/>
          <w:szCs w:val="28"/>
        </w:rPr>
      </w:pPr>
      <w:r w:rsidRPr="007B1A2C">
        <w:rPr>
          <w:rFonts w:ascii="Sakkal Majalla" w:hAnsi="Sakkal Majalla" w:cs="Sakkal Majalla"/>
          <w:b/>
          <w:bCs/>
          <w:sz w:val="28"/>
          <w:szCs w:val="28"/>
          <w:rtl/>
        </w:rPr>
        <w:t>أولًا: الأهمية النظرية</w:t>
      </w:r>
    </w:p>
    <w:p w14:paraId="0CB50EDE"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تكتسب هذه الدراسة أهمية نظرية بالغة في سياق الأدبيات العلمية المعنية بمجالي الحوكمة المؤسسية وجودة اتخاذ القرار الإداري، إذ إنها تتناول موضوعًا حيويًا ومتشعبًا لا يزال يثير اهتمام الباحثين والأكاديميين على المستويين المحلي والدولي. فالربط بين مدى تطبيق معايير الحوكمة وجودة القرار الإداري يمثل أحد الموضوعات المحورية في علم الإدارة الحديثة، حيث إن جودة القرارات لا تعتمد فقط على كفاءة المديرين وخبرتهم، بل على الإطار المؤسسي والتنظيمي الذي يعملون ضمنه، والذي تشكّل الحوكمة عموده الفقري</w:t>
      </w:r>
      <w:r w:rsidRPr="007B1A2C">
        <w:rPr>
          <w:rFonts w:ascii="Sakkal Majalla" w:hAnsi="Sakkal Majalla" w:cs="Sakkal Majalla"/>
          <w:sz w:val="28"/>
          <w:szCs w:val="28"/>
        </w:rPr>
        <w:t>.</w:t>
      </w:r>
    </w:p>
    <w:p w14:paraId="190818D7"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وتسهم هذه الدراسة في إثراء الجانب النظري من خلال تقديم إطار علمي واضح لقياس العلاقة بين متغيرين مهمين: تطبيق معايير الحوكمة من جهة، ومستوى جودة القرار الإداري من جهة أخرى. كما تتيح الفرصة لبناء نموذج نظري يساعد على تفسير الكيفية التي تؤثر بها معايير الحوكمة مثل الشفافية، والمساءلة، واستقلالية مجلس الإدارة، على عناصر القرار الإداري كالدقة، والسرعة، والفعالية، والعدالة. وهذا النموذج يُمكن أن يُستخدم لاحقًا في دراسات مشابهة على بيئات وأسواق أخرى</w:t>
      </w:r>
      <w:r w:rsidRPr="007B1A2C">
        <w:rPr>
          <w:rFonts w:ascii="Sakkal Majalla" w:hAnsi="Sakkal Majalla" w:cs="Sakkal Majalla"/>
          <w:sz w:val="28"/>
          <w:szCs w:val="28"/>
        </w:rPr>
        <w:t>.</w:t>
      </w:r>
    </w:p>
    <w:p w14:paraId="66ADC0CD"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إن الدراسة تسد فجوة واضحة في البحوث العربية، والسعودية خصوصًا، المتعلقة بفعالية تطبيق الحوكمة في السوق المالية وعلاقتها بالممارسات الإدارية، إذ تندر الدراسات التي تناولت هذا الارتباط بشكل مباشر في سياق السوق المالية السعودية (تداول). ولذلك، يمكن اعتبارها مرجعًا نظريًا مهمًا لباحثين آخرين يسعون إلى استكمال المسار العلمي في هذا المجال أو دراسته من زوايا 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47216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Ban232 \l 3073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rPr>
            <w:t>(</w:t>
          </w:r>
          <w:r w:rsidRPr="00BC0BCC">
            <w:rPr>
              <w:rFonts w:ascii="Sakkal Majalla" w:hAnsi="Sakkal Majalla" w:cs="Sakkal Majalla" w:hint="cs"/>
              <w:noProof/>
              <w:sz w:val="28"/>
              <w:szCs w:val="28"/>
            </w:rPr>
            <w:t>Correa-Mejía</w:t>
          </w:r>
          <w:r w:rsidRPr="00BC0BCC">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p>
    <w:p w14:paraId="32CA6A5D" w14:textId="77777777" w:rsidR="007D261A" w:rsidRPr="007B1A2C" w:rsidRDefault="007D261A" w:rsidP="0013296A">
      <w:pPr>
        <w:pStyle w:val="ListParagraph"/>
        <w:numPr>
          <w:ilvl w:val="0"/>
          <w:numId w:val="2"/>
        </w:numPr>
        <w:spacing w:after="0" w:line="360" w:lineRule="auto"/>
        <w:jc w:val="both"/>
        <w:rPr>
          <w:rFonts w:ascii="Sakkal Majalla" w:hAnsi="Sakkal Majalla" w:cs="Sakkal Majalla"/>
          <w:b/>
          <w:bCs/>
          <w:sz w:val="28"/>
          <w:szCs w:val="28"/>
        </w:rPr>
      </w:pPr>
      <w:r w:rsidRPr="007B1A2C">
        <w:rPr>
          <w:rFonts w:ascii="Sakkal Majalla" w:hAnsi="Sakkal Majalla" w:cs="Sakkal Majalla"/>
          <w:b/>
          <w:bCs/>
          <w:sz w:val="28"/>
          <w:szCs w:val="28"/>
          <w:rtl/>
        </w:rPr>
        <w:t>ثانيًا: الأهمية التطبيقية</w:t>
      </w:r>
    </w:p>
    <w:p w14:paraId="1A5F4F39"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 xml:space="preserve">أما من الناحية التطبيقية، فتنبع أهمية هذه الدراسة من طبيعة البيئة التي تُطبق فيها، وهي الشركات المدرجة في السوق المالية السعودية (تداول)، التي تُعد من أكثر القطاعات تنظيمًا وتأثرًا بالإصلاحات الاقتصادية والتنظيمية في المملكة. فمع توجه المملكة العربية السعودية نحو تعميق أسواقها المالية، وزيادة جاذبيتها الاستثمارية، وتحقيق أهداف رؤية 2030، بات من الضروري التحقق من مدى فعالية تطبيق معايير الحوكمة في هذه </w:t>
      </w:r>
      <w:r w:rsidRPr="007B1A2C">
        <w:rPr>
          <w:rFonts w:ascii="Sakkal Majalla" w:hAnsi="Sakkal Majalla" w:cs="Sakkal Majalla"/>
          <w:sz w:val="28"/>
          <w:szCs w:val="28"/>
          <w:rtl/>
        </w:rPr>
        <w:lastRenderedPageBreak/>
        <w:t>الشركات، خاصة فيما يتعلق بأثرها على قرارات الإدارة العليا التي تنعكس مباشرة على أداء الشركة واستدامتها</w:t>
      </w:r>
      <w:r w:rsidRPr="007B1A2C">
        <w:rPr>
          <w:rFonts w:ascii="Sakkal Majalla" w:hAnsi="Sakkal Majalla" w:cs="Sakkal Majalla"/>
          <w:sz w:val="28"/>
          <w:szCs w:val="28"/>
        </w:rPr>
        <w:t>.</w:t>
      </w:r>
    </w:p>
    <w:p w14:paraId="556F0497"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توفر نتائج هذه الدراسة لصناع القرار في الشركات المدرجة إطارًا عمليًا يساعدهم على تقييم مدى التزامهم بمعايير الحوكمة، وتحديد أوجه القصور أو التحديات التي قد تؤثر على جودة قراراتهم. كما يمكن للجهات التنظيمية، مثل هيئة السوق المالية، الاستفادة من نتائج الدراسة في تطوير سياساتها الرقابية، أو تعزيز برامج التدريب والتأهيل لأعضاء مجالس الإدارة، بما يسهم في خلق بيئة قرارات مؤسسية أكثر استقرارًا وفعالية</w:t>
      </w:r>
      <w:r w:rsidRPr="007B1A2C">
        <w:rPr>
          <w:rFonts w:ascii="Sakkal Majalla" w:hAnsi="Sakkal Majalla" w:cs="Sakkal Majalla"/>
          <w:sz w:val="28"/>
          <w:szCs w:val="28"/>
        </w:rPr>
        <w:t>.</w:t>
      </w:r>
    </w:p>
    <w:p w14:paraId="1F0FE841" w14:textId="77777777" w:rsidR="007D261A" w:rsidRPr="007B1A2C" w:rsidRDefault="007D261A" w:rsidP="0013296A">
      <w:p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يمكن لمجالس الإدارة استخدام نتائج الدراسة كأداة تشخيصية داخلية لتقويم مدى انعكاس التزامهم بمعايير الحوكمة على قراراتهم الاستراتيجية، وتحسين آليات العمل الداخلية من خلال تعزيز مبدأ المساءلة والشفافية، وتفعيل اللجان الإدارية المتخصصة (مثل لجنة المراجعة، ولجنة الحوكمة). وبذلك، تسهم هذه الدراسة في تعزيز الثقافة المؤسسية القائمة على الحوكمة الرشيدة، وترسيخ ممارسات إدارية سليمة داخل الشركات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06987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w:instrText>
          </w:r>
          <w:r>
            <w:rPr>
              <w:rFonts w:ascii="Sakkal Majalla" w:hAnsi="Sakkal Majalla" w:cs="Sakkal Majalla" w:hint="cs"/>
              <w:sz w:val="28"/>
              <w:szCs w:val="28"/>
              <w:rtl/>
              <w:lang w:bidi="ar-EG"/>
            </w:rPr>
            <w:instrText xml:space="preserve">249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C0BCC">
            <w:rPr>
              <w:rFonts w:ascii="Sakkal Majalla" w:hAnsi="Sakkal Majalla" w:cs="Sakkal Majalla" w:hint="cs"/>
              <w:noProof/>
              <w:sz w:val="28"/>
              <w:szCs w:val="28"/>
              <w:rtl/>
              <w:lang w:bidi="ar-EG"/>
            </w:rPr>
            <w:t>(</w:t>
          </w:r>
          <w:r w:rsidRPr="00BC0BCC">
            <w:rPr>
              <w:rFonts w:ascii="Sakkal Majalla" w:hAnsi="Sakkal Majalla" w:cs="Sakkal Majalla" w:hint="cs"/>
              <w:noProof/>
              <w:sz w:val="28"/>
              <w:szCs w:val="28"/>
              <w:lang w:bidi="ar-EG"/>
            </w:rPr>
            <w:t>Aladwey</w:t>
          </w:r>
          <w:r w:rsidRPr="00BC0BC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B1A2C">
        <w:rPr>
          <w:rFonts w:ascii="Sakkal Majalla" w:hAnsi="Sakkal Majalla" w:cs="Sakkal Majalla"/>
          <w:sz w:val="28"/>
          <w:szCs w:val="28"/>
        </w:rPr>
        <w:t>.</w:t>
      </w:r>
      <w:r>
        <w:rPr>
          <w:rFonts w:ascii="Sakkal Majalla" w:hAnsi="Sakkal Majalla" w:cs="Sakkal Majalla" w:hint="cs"/>
          <w:sz w:val="28"/>
          <w:szCs w:val="28"/>
          <w:rtl/>
        </w:rPr>
        <w:t xml:space="preserve">   </w:t>
      </w:r>
    </w:p>
    <w:p w14:paraId="404DBF75" w14:textId="77777777" w:rsidR="007D261A" w:rsidRPr="007B1A2C" w:rsidRDefault="007D261A" w:rsidP="0013296A">
      <w:pPr>
        <w:spacing w:line="360" w:lineRule="auto"/>
        <w:jc w:val="both"/>
        <w:rPr>
          <w:rFonts w:ascii="Sakkal Majalla" w:hAnsi="Sakkal Majalla" w:cs="Sakkal Majalla"/>
          <w:sz w:val="28"/>
          <w:szCs w:val="28"/>
          <w:rtl/>
        </w:rPr>
      </w:pPr>
    </w:p>
    <w:p w14:paraId="01B6CE0A" w14:textId="77777777" w:rsidR="007D261A" w:rsidRPr="006864AC" w:rsidRDefault="007D261A" w:rsidP="0013296A">
      <w:pPr>
        <w:pStyle w:val="Heading2"/>
        <w:rPr>
          <w:rtl/>
        </w:rPr>
      </w:pPr>
      <w:bookmarkStart w:id="11" w:name="_Toc181734057"/>
      <w:bookmarkStart w:id="12" w:name="_Toc190530729"/>
      <w:bookmarkStart w:id="13" w:name="_Toc212660187"/>
      <w:r w:rsidRPr="006864AC">
        <w:rPr>
          <w:rtl/>
        </w:rPr>
        <w:t>أهداف الدراسة</w:t>
      </w:r>
      <w:bookmarkEnd w:id="11"/>
      <w:bookmarkEnd w:id="12"/>
      <w:bookmarkEnd w:id="13"/>
    </w:p>
    <w:p w14:paraId="5D0B03A3" w14:textId="77777777" w:rsidR="007D261A" w:rsidRPr="00D32C72" w:rsidRDefault="007D261A" w:rsidP="0013296A">
      <w:p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الهدف الرئيسي للدراسة</w:t>
      </w:r>
      <w:r w:rsidRPr="00D32C72">
        <w:rPr>
          <w:rFonts w:ascii="Sakkal Majalla" w:hAnsi="Sakkal Majalla" w:cs="Sakkal Majalla" w:hint="cs"/>
          <w:b/>
          <w:bCs/>
          <w:sz w:val="28"/>
          <w:szCs w:val="28"/>
          <w:rtl/>
        </w:rPr>
        <w:t>:</w:t>
      </w:r>
    </w:p>
    <w:p w14:paraId="0A97724A" w14:textId="77777777" w:rsidR="007D261A" w:rsidRPr="007B1A2C" w:rsidRDefault="007D261A" w:rsidP="0013296A">
      <w:pPr>
        <w:pStyle w:val="ListParagraph"/>
        <w:numPr>
          <w:ilvl w:val="0"/>
          <w:numId w:val="2"/>
        </w:numPr>
        <w:spacing w:line="360" w:lineRule="auto"/>
        <w:jc w:val="both"/>
        <w:rPr>
          <w:rFonts w:ascii="Sakkal Majalla" w:hAnsi="Sakkal Majalla" w:cs="Sakkal Majalla"/>
          <w:sz w:val="28"/>
          <w:szCs w:val="28"/>
          <w:rtl/>
        </w:rPr>
      </w:pPr>
      <w:r w:rsidRPr="007B1A2C">
        <w:rPr>
          <w:rFonts w:ascii="Sakkal Majalla" w:hAnsi="Sakkal Majalla" w:cs="Sakkal Majalla"/>
          <w:sz w:val="28"/>
          <w:szCs w:val="28"/>
          <w:rtl/>
        </w:rPr>
        <w:t>تسعى هذه الدراسة إلى تحليل أثر تطبيق معايير الحوكمة على جودة اتخاذ القرار الإداري في الشركات المدرجة في السوق المالية السعودية (تداول)، وذلك من خلال قياس العلاقة بين التزام تلك الشركات بمبادئ الحوكمة ومدى فعالية وكفاءة قراراتها الإدارية</w:t>
      </w:r>
      <w:r w:rsidRPr="007B1A2C">
        <w:rPr>
          <w:rFonts w:ascii="Sakkal Majalla" w:hAnsi="Sakkal Majalla" w:cs="Sakkal Majalla"/>
          <w:sz w:val="28"/>
          <w:szCs w:val="28"/>
        </w:rPr>
        <w:t>.</w:t>
      </w:r>
    </w:p>
    <w:p w14:paraId="6F0844D7" w14:textId="77777777" w:rsidR="007D261A" w:rsidRPr="00D32C72" w:rsidRDefault="007D261A" w:rsidP="0013296A">
      <w:pPr>
        <w:spacing w:line="360" w:lineRule="auto"/>
        <w:jc w:val="both"/>
        <w:rPr>
          <w:rFonts w:ascii="Sakkal Majalla" w:hAnsi="Sakkal Majalla" w:cs="Sakkal Majalla"/>
          <w:b/>
          <w:bCs/>
          <w:sz w:val="28"/>
          <w:szCs w:val="28"/>
        </w:rPr>
      </w:pPr>
      <w:r w:rsidRPr="00D32C72">
        <w:rPr>
          <w:rFonts w:ascii="Sakkal Majalla" w:hAnsi="Sakkal Majalla" w:cs="Sakkal Majalla" w:hint="cs"/>
          <w:b/>
          <w:bCs/>
          <w:sz w:val="28"/>
          <w:szCs w:val="28"/>
          <w:rtl/>
        </w:rPr>
        <w:t>الأهداف الفرعية للدراسة:</w:t>
      </w:r>
    </w:p>
    <w:p w14:paraId="2B45E2A5" w14:textId="77777777" w:rsidR="007D261A" w:rsidRPr="007B1A2C" w:rsidRDefault="007D261A" w:rsidP="0013296A">
      <w:pPr>
        <w:pStyle w:val="ListParagraph"/>
        <w:numPr>
          <w:ilvl w:val="0"/>
          <w:numId w:val="3"/>
        </w:numPr>
        <w:spacing w:after="0" w:line="360" w:lineRule="auto"/>
        <w:jc w:val="both"/>
        <w:rPr>
          <w:rFonts w:ascii="Sakkal Majalla" w:hAnsi="Sakkal Majalla" w:cs="Sakkal Majalla"/>
          <w:sz w:val="28"/>
          <w:szCs w:val="28"/>
        </w:rPr>
      </w:pPr>
      <w:bookmarkStart w:id="14" w:name="_Toc181734058"/>
      <w:bookmarkStart w:id="15" w:name="_Toc190530730"/>
      <w:r w:rsidRPr="007B1A2C">
        <w:rPr>
          <w:rFonts w:ascii="Sakkal Majalla" w:hAnsi="Sakkal Majalla" w:cs="Sakkal Majalla"/>
          <w:sz w:val="28"/>
          <w:szCs w:val="28"/>
          <w:rtl/>
        </w:rPr>
        <w:t>التعرف على مستوى تطبيق معايير الحوكمة المؤسسية (مثل الشفافية، المساءلة، استقلالية مجلس الإدارة، حماية حقوق المساهمين) في الشركات المدرجة في "تداول</w:t>
      </w:r>
      <w:r w:rsidRPr="007B1A2C">
        <w:rPr>
          <w:rFonts w:ascii="Sakkal Majalla" w:hAnsi="Sakkal Majalla" w:cs="Sakkal Majalla"/>
          <w:sz w:val="28"/>
          <w:szCs w:val="28"/>
        </w:rPr>
        <w:t>".</w:t>
      </w:r>
    </w:p>
    <w:p w14:paraId="33149534" w14:textId="77777777" w:rsidR="007D261A" w:rsidRPr="007B1A2C" w:rsidRDefault="007D261A" w:rsidP="0013296A">
      <w:pPr>
        <w:pStyle w:val="ListParagraph"/>
        <w:numPr>
          <w:ilvl w:val="0"/>
          <w:numId w:val="3"/>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تحليل مدى تأثير تطبيق معايير الحوكمة على عناصر جودة القرار الإداري مثل: الدقة، الكفاءة، الشفافية، التوقيت المناسب، وعدالة القرار</w:t>
      </w:r>
      <w:r w:rsidRPr="007B1A2C">
        <w:rPr>
          <w:rFonts w:ascii="Sakkal Majalla" w:hAnsi="Sakkal Majalla" w:cs="Sakkal Majalla"/>
          <w:sz w:val="28"/>
          <w:szCs w:val="28"/>
        </w:rPr>
        <w:t>.</w:t>
      </w:r>
    </w:p>
    <w:p w14:paraId="37ACCDBF" w14:textId="77777777" w:rsidR="007D261A" w:rsidRPr="007B1A2C" w:rsidRDefault="007D261A" w:rsidP="0013296A">
      <w:pPr>
        <w:pStyle w:val="ListParagraph"/>
        <w:numPr>
          <w:ilvl w:val="0"/>
          <w:numId w:val="3"/>
        </w:numPr>
        <w:spacing w:after="0" w:line="360" w:lineRule="auto"/>
        <w:jc w:val="both"/>
        <w:rPr>
          <w:rFonts w:ascii="Sakkal Majalla" w:hAnsi="Sakkal Majalla" w:cs="Sakkal Majalla"/>
          <w:sz w:val="28"/>
          <w:szCs w:val="28"/>
        </w:rPr>
      </w:pPr>
      <w:r w:rsidRPr="007B1A2C">
        <w:rPr>
          <w:rFonts w:ascii="Sakkal Majalla" w:hAnsi="Sakkal Majalla" w:cs="Sakkal Majalla"/>
          <w:sz w:val="28"/>
          <w:szCs w:val="28"/>
          <w:rtl/>
        </w:rPr>
        <w:t>رصد التحديات التي تواجه الشركات المدرجة في تطبيق معايير الحوكمة، سواء كانت تنظيمية، ثقافية، أو متعلقة بالموارد البشرية</w:t>
      </w:r>
      <w:r w:rsidRPr="007B1A2C">
        <w:rPr>
          <w:rFonts w:ascii="Sakkal Majalla" w:hAnsi="Sakkal Majalla" w:cs="Sakkal Majalla"/>
          <w:sz w:val="28"/>
          <w:szCs w:val="28"/>
        </w:rPr>
        <w:t>.</w:t>
      </w:r>
    </w:p>
    <w:p w14:paraId="7B5DFAC4" w14:textId="77777777" w:rsidR="007D261A" w:rsidRPr="007B1A2C" w:rsidRDefault="007D261A" w:rsidP="0013296A">
      <w:pPr>
        <w:pStyle w:val="ListParagraph"/>
        <w:numPr>
          <w:ilvl w:val="0"/>
          <w:numId w:val="3"/>
        </w:numPr>
        <w:spacing w:after="0" w:line="360" w:lineRule="auto"/>
        <w:jc w:val="both"/>
        <w:rPr>
          <w:rFonts w:ascii="Sakkal Majalla" w:hAnsi="Sakkal Majalla" w:cs="Sakkal Majalla"/>
          <w:sz w:val="28"/>
          <w:szCs w:val="28"/>
          <w:rtl/>
        </w:rPr>
      </w:pPr>
      <w:r w:rsidRPr="007B1A2C">
        <w:rPr>
          <w:rFonts w:ascii="Sakkal Majalla" w:hAnsi="Sakkal Majalla" w:cs="Sakkal Majalla"/>
          <w:sz w:val="28"/>
          <w:szCs w:val="28"/>
          <w:rtl/>
        </w:rPr>
        <w:lastRenderedPageBreak/>
        <w:t>قياس الفروق في جودة اتخاذ القرار الإداري بين الشركات ذات مستويات التزام مختلفة بمعايير الحوكمة، من حيث الحجم، القطاع، أو مدة الإدراج في السوق المالية</w:t>
      </w:r>
      <w:r w:rsidRPr="007B1A2C">
        <w:rPr>
          <w:rFonts w:ascii="Sakkal Majalla" w:hAnsi="Sakkal Majalla" w:cs="Sakkal Majalla"/>
          <w:sz w:val="28"/>
          <w:szCs w:val="28"/>
        </w:rPr>
        <w:t>.</w:t>
      </w:r>
    </w:p>
    <w:p w14:paraId="5F6A1DFF" w14:textId="77777777" w:rsidR="007D261A" w:rsidRPr="00BC0BCC" w:rsidRDefault="007D261A" w:rsidP="0013296A">
      <w:pPr>
        <w:pStyle w:val="ListParagraph"/>
        <w:numPr>
          <w:ilvl w:val="0"/>
          <w:numId w:val="3"/>
        </w:numPr>
        <w:spacing w:after="0" w:line="360" w:lineRule="auto"/>
        <w:jc w:val="both"/>
        <w:rPr>
          <w:rFonts w:ascii="Sakkal Majalla" w:hAnsi="Sakkal Majalla" w:cs="Sakkal Majalla"/>
          <w:sz w:val="28"/>
          <w:szCs w:val="28"/>
          <w:rtl/>
        </w:rPr>
      </w:pPr>
      <w:r w:rsidRPr="007B1A2C">
        <w:rPr>
          <w:rFonts w:ascii="Sakkal Majalla" w:hAnsi="Sakkal Majalla" w:cs="Sakkal Majalla"/>
          <w:sz w:val="28"/>
          <w:szCs w:val="28"/>
          <w:rtl/>
        </w:rPr>
        <w:t>تقديم توصيات عملية لتحسين تطبيق معايير الحوكمة بما يسهم في رفع مستوى جودة اتخاذ القرار الإداري داخل البيئة المؤسسية السعودية</w:t>
      </w:r>
      <w:r w:rsidRPr="007B1A2C">
        <w:rPr>
          <w:rFonts w:ascii="Sakkal Majalla" w:hAnsi="Sakkal Majalla" w:cs="Sakkal Majalla"/>
          <w:sz w:val="28"/>
          <w:szCs w:val="28"/>
        </w:rPr>
        <w:t>.</w:t>
      </w:r>
    </w:p>
    <w:p w14:paraId="050DB5F4" w14:textId="77777777" w:rsidR="007D261A" w:rsidRPr="006864AC" w:rsidRDefault="007D261A" w:rsidP="0013296A">
      <w:pPr>
        <w:pStyle w:val="Heading2"/>
        <w:rPr>
          <w:rtl/>
        </w:rPr>
      </w:pPr>
      <w:bookmarkStart w:id="16" w:name="_Toc212660188"/>
      <w:r w:rsidRPr="006864AC">
        <w:rPr>
          <w:rtl/>
        </w:rPr>
        <w:t>تساؤلات الدراسة</w:t>
      </w:r>
      <w:bookmarkEnd w:id="14"/>
      <w:bookmarkEnd w:id="15"/>
      <w:bookmarkEnd w:id="16"/>
    </w:p>
    <w:p w14:paraId="7A09FDD8" w14:textId="77777777" w:rsidR="007D261A" w:rsidRDefault="007D261A" w:rsidP="0013296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14:paraId="6C5C4E1D" w14:textId="77777777" w:rsidR="007D261A" w:rsidRPr="007B1A2C" w:rsidRDefault="007D261A" w:rsidP="0013296A">
      <w:pPr>
        <w:pStyle w:val="ListParagraph"/>
        <w:numPr>
          <w:ilvl w:val="0"/>
          <w:numId w:val="2"/>
        </w:numPr>
        <w:spacing w:line="360" w:lineRule="auto"/>
        <w:jc w:val="both"/>
        <w:rPr>
          <w:rFonts w:ascii="Sakkal Majalla" w:hAnsi="Sakkal Majalla" w:cs="Sakkal Majalla"/>
          <w:sz w:val="28"/>
          <w:szCs w:val="28"/>
          <w:rtl/>
          <w:lang w:bidi="ar-EG"/>
        </w:rPr>
      </w:pPr>
      <w:r w:rsidRPr="007B1A2C">
        <w:rPr>
          <w:rFonts w:ascii="Sakkal Majalla" w:hAnsi="Sakkal Majalla" w:cs="Sakkal Majalla"/>
          <w:sz w:val="28"/>
          <w:szCs w:val="28"/>
          <w:rtl/>
        </w:rPr>
        <w:t>ما أثر تطبيق معايير الحوكمة على جودة اتخاذ القرار الإداري في الشركات المدرجة في السوق المالية السعودية (تداول)؟</w:t>
      </w:r>
    </w:p>
    <w:p w14:paraId="2C2D981C" w14:textId="77777777" w:rsidR="007D261A" w:rsidRPr="00D32C72" w:rsidRDefault="007D261A" w:rsidP="0013296A">
      <w:pPr>
        <w:spacing w:line="360" w:lineRule="auto"/>
        <w:jc w:val="both"/>
        <w:rPr>
          <w:rFonts w:ascii="Sakkal Majalla" w:hAnsi="Sakkal Majalla" w:cs="Sakkal Majalla"/>
          <w:b/>
          <w:bCs/>
          <w:sz w:val="28"/>
          <w:szCs w:val="28"/>
          <w:rtl/>
          <w:lang w:bidi="ar-EG"/>
        </w:rPr>
      </w:pPr>
      <w:r w:rsidRPr="00D32C72">
        <w:rPr>
          <w:rFonts w:ascii="Sakkal Majalla" w:hAnsi="Sakkal Majalla" w:cs="Sakkal Majalla" w:hint="cs"/>
          <w:b/>
          <w:bCs/>
          <w:sz w:val="28"/>
          <w:szCs w:val="28"/>
          <w:rtl/>
          <w:lang w:bidi="ar-EG"/>
        </w:rPr>
        <w:t>الأسئلة الفرعية للدراسة:</w:t>
      </w:r>
    </w:p>
    <w:p w14:paraId="6C314176" w14:textId="77777777" w:rsidR="007D261A" w:rsidRPr="007B1A2C" w:rsidRDefault="007D261A" w:rsidP="0013296A">
      <w:pPr>
        <w:pStyle w:val="ListParagraph"/>
        <w:numPr>
          <w:ilvl w:val="0"/>
          <w:numId w:val="4"/>
        </w:numPr>
        <w:spacing w:after="0" w:line="360" w:lineRule="auto"/>
        <w:rPr>
          <w:rFonts w:ascii="Sakkal Majalla" w:hAnsi="Sakkal Majalla" w:cs="Sakkal Majalla"/>
          <w:sz w:val="28"/>
          <w:szCs w:val="28"/>
        </w:rPr>
      </w:pPr>
      <w:r w:rsidRPr="007B1A2C">
        <w:rPr>
          <w:rFonts w:ascii="Sakkal Majalla" w:hAnsi="Sakkal Majalla" w:cs="Sakkal Majalla"/>
          <w:sz w:val="28"/>
          <w:szCs w:val="28"/>
          <w:rtl/>
        </w:rPr>
        <w:t>إلى أي مدى تلتزم الشركات المدرجة في "تداول" بتطبيق معايير الحوكمة المؤسسية (مثل الشفافية، المساءلة، واستقلالية مجلس الإدارة)؟</w:t>
      </w:r>
    </w:p>
    <w:p w14:paraId="38A93D29" w14:textId="77777777" w:rsidR="007D261A" w:rsidRPr="007B1A2C" w:rsidRDefault="007D261A" w:rsidP="0013296A">
      <w:pPr>
        <w:pStyle w:val="ListParagraph"/>
        <w:numPr>
          <w:ilvl w:val="0"/>
          <w:numId w:val="4"/>
        </w:numPr>
        <w:spacing w:after="0" w:line="360" w:lineRule="auto"/>
        <w:rPr>
          <w:rFonts w:ascii="Sakkal Majalla" w:hAnsi="Sakkal Majalla" w:cs="Sakkal Majalla"/>
          <w:sz w:val="28"/>
          <w:szCs w:val="28"/>
        </w:rPr>
      </w:pPr>
      <w:r w:rsidRPr="007B1A2C">
        <w:rPr>
          <w:rFonts w:ascii="Sakkal Majalla" w:hAnsi="Sakkal Majalla" w:cs="Sakkal Majalla"/>
          <w:sz w:val="28"/>
          <w:szCs w:val="28"/>
          <w:rtl/>
        </w:rPr>
        <w:t>ما مستوى جودة اتخاذ القرار الإداري في هذه الشركات من حيث الكفاءة، والفعالية، والتوقيت، والعدالة؟</w:t>
      </w:r>
    </w:p>
    <w:p w14:paraId="4F9C19F2" w14:textId="77777777" w:rsidR="007D261A" w:rsidRPr="007B1A2C" w:rsidRDefault="007D261A" w:rsidP="0013296A">
      <w:pPr>
        <w:pStyle w:val="ListParagraph"/>
        <w:numPr>
          <w:ilvl w:val="0"/>
          <w:numId w:val="4"/>
        </w:numPr>
        <w:spacing w:after="0" w:line="360" w:lineRule="auto"/>
        <w:rPr>
          <w:rFonts w:ascii="Sakkal Majalla" w:hAnsi="Sakkal Majalla" w:cs="Sakkal Majalla"/>
          <w:sz w:val="28"/>
          <w:szCs w:val="28"/>
        </w:rPr>
      </w:pPr>
      <w:r w:rsidRPr="007B1A2C">
        <w:rPr>
          <w:rFonts w:ascii="Sakkal Majalla" w:hAnsi="Sakkal Majalla" w:cs="Sakkal Majalla"/>
          <w:sz w:val="28"/>
          <w:szCs w:val="28"/>
          <w:rtl/>
        </w:rPr>
        <w:t>كيف يؤثر الالتزام بمعايير الحوكمة على تحسين جودة اتخاذ القرار الإداري في الشركات المدرجة؟</w:t>
      </w:r>
    </w:p>
    <w:p w14:paraId="329C40C4" w14:textId="77777777" w:rsidR="007D261A" w:rsidRPr="007B1A2C" w:rsidRDefault="007D261A" w:rsidP="0013296A">
      <w:pPr>
        <w:pStyle w:val="ListParagraph"/>
        <w:numPr>
          <w:ilvl w:val="0"/>
          <w:numId w:val="4"/>
        </w:numPr>
        <w:spacing w:after="0" w:line="360" w:lineRule="auto"/>
        <w:rPr>
          <w:rFonts w:ascii="Sakkal Majalla" w:hAnsi="Sakkal Majalla" w:cs="Sakkal Majalla"/>
          <w:sz w:val="28"/>
          <w:szCs w:val="28"/>
        </w:rPr>
      </w:pPr>
      <w:r w:rsidRPr="007B1A2C">
        <w:rPr>
          <w:rFonts w:ascii="Sakkal Majalla" w:hAnsi="Sakkal Majalla" w:cs="Sakkal Majalla"/>
          <w:sz w:val="28"/>
          <w:szCs w:val="28"/>
          <w:rtl/>
        </w:rPr>
        <w:t>ما التحديات التي تواجه الشركات السعودية المدرجة في تطبيق معايير الحوكمة المؤسسية بشكل فعّال؟</w:t>
      </w:r>
    </w:p>
    <w:p w14:paraId="2F6D6F9A" w14:textId="77777777" w:rsidR="007D261A" w:rsidRDefault="007D261A" w:rsidP="0013296A">
      <w:pPr>
        <w:pStyle w:val="ListParagraph"/>
        <w:numPr>
          <w:ilvl w:val="0"/>
          <w:numId w:val="4"/>
        </w:numPr>
        <w:spacing w:after="0" w:line="360" w:lineRule="auto"/>
        <w:rPr>
          <w:rFonts w:ascii="Sakkal Majalla" w:hAnsi="Sakkal Majalla" w:cs="Sakkal Majalla"/>
          <w:sz w:val="28"/>
          <w:szCs w:val="28"/>
        </w:rPr>
      </w:pPr>
      <w:r w:rsidRPr="007B1A2C">
        <w:rPr>
          <w:rFonts w:ascii="Sakkal Majalla" w:hAnsi="Sakkal Majalla" w:cs="Sakkal Majalla"/>
          <w:sz w:val="28"/>
          <w:szCs w:val="28"/>
          <w:rtl/>
        </w:rPr>
        <w:t>هل توجد فروق ذات دلالة إحصائية في جودة اتخاذ القرار الإداري بين الشركات التي تطبق الحوكمة بدرجة عالية وتلك التي تطبقها بدرجة منخفضة؟</w:t>
      </w:r>
    </w:p>
    <w:p w14:paraId="145F3CF7" w14:textId="77777777" w:rsidR="007D261A" w:rsidRDefault="007D261A" w:rsidP="0013296A">
      <w:pPr>
        <w:rPr>
          <w:rtl/>
        </w:rPr>
      </w:pPr>
      <w:bookmarkStart w:id="17" w:name="_Toc181734059"/>
      <w:bookmarkStart w:id="18" w:name="_Toc190530731"/>
    </w:p>
    <w:p w14:paraId="24B2974A" w14:textId="77777777" w:rsidR="007D261A" w:rsidRPr="006864AC" w:rsidRDefault="007D261A" w:rsidP="0013296A">
      <w:pPr>
        <w:pStyle w:val="Heading2"/>
        <w:rPr>
          <w:rtl/>
        </w:rPr>
      </w:pPr>
      <w:bookmarkStart w:id="19" w:name="_Toc212660189"/>
      <w:r w:rsidRPr="006864AC">
        <w:rPr>
          <w:rtl/>
        </w:rPr>
        <w:t>فرضيات الدراسة</w:t>
      </w:r>
      <w:bookmarkEnd w:id="17"/>
      <w:bookmarkEnd w:id="18"/>
      <w:bookmarkEnd w:id="19"/>
    </w:p>
    <w:p w14:paraId="7262B743" w14:textId="77777777" w:rsidR="007D261A" w:rsidRDefault="007D261A" w:rsidP="0013296A">
      <w:pPr>
        <w:spacing w:after="0" w:line="360" w:lineRule="auto"/>
        <w:rPr>
          <w:rFonts w:ascii="Sakkal Majalla" w:hAnsi="Sakkal Majalla" w:cs="Sakkal Majalla"/>
          <w:b/>
          <w:bCs/>
          <w:color w:val="000000"/>
          <w:sz w:val="28"/>
          <w:szCs w:val="28"/>
          <w:rtl/>
        </w:rPr>
      </w:pPr>
      <w:r w:rsidRPr="00A0574F">
        <w:rPr>
          <w:rFonts w:ascii="Sakkal Majalla" w:hAnsi="Sakkal Majalla" w:cs="Sakkal Majalla"/>
          <w:b/>
          <w:bCs/>
          <w:color w:val="000000"/>
          <w:sz w:val="28"/>
          <w:szCs w:val="28"/>
          <w:rtl/>
        </w:rPr>
        <w:t>الفرضية الرئيسية للدراسة</w:t>
      </w:r>
      <w:r>
        <w:rPr>
          <w:rFonts w:ascii="Sakkal Majalla" w:hAnsi="Sakkal Majalla" w:cs="Sakkal Majalla" w:hint="cs"/>
          <w:b/>
          <w:bCs/>
          <w:color w:val="000000"/>
          <w:sz w:val="28"/>
          <w:szCs w:val="28"/>
          <w:rtl/>
        </w:rPr>
        <w:t>:</w:t>
      </w:r>
    </w:p>
    <w:p w14:paraId="501D8D2F" w14:textId="77777777" w:rsidR="007D261A" w:rsidRPr="007B1A2C" w:rsidRDefault="007D261A" w:rsidP="0013296A">
      <w:pPr>
        <w:pStyle w:val="ListParagraph"/>
        <w:numPr>
          <w:ilvl w:val="0"/>
          <w:numId w:val="2"/>
        </w:numPr>
        <w:spacing w:after="0" w:line="360" w:lineRule="auto"/>
        <w:jc w:val="both"/>
        <w:rPr>
          <w:rFonts w:ascii="Sakkal Majalla" w:hAnsi="Sakkal Majalla" w:cs="Sakkal Majalla"/>
          <w:color w:val="000000"/>
          <w:sz w:val="28"/>
          <w:szCs w:val="28"/>
          <w:rtl/>
        </w:rPr>
      </w:pPr>
      <w:r w:rsidRPr="007B1A2C">
        <w:rPr>
          <w:rFonts w:ascii="Sakkal Majalla" w:hAnsi="Sakkal Majalla" w:cs="Sakkal Majalla"/>
          <w:color w:val="000000"/>
          <w:sz w:val="28"/>
          <w:szCs w:val="28"/>
          <w:rtl/>
        </w:rPr>
        <w:t>يوجد أثر ذو دلالة إحصائية لتطبيق معايير الحوكمة على جودة اتخاذ القرار الإداري في الشركات المدرجة في السوق المالية السعودية (تداول)</w:t>
      </w:r>
      <w:r w:rsidRPr="007B1A2C">
        <w:rPr>
          <w:rFonts w:ascii="Sakkal Majalla" w:hAnsi="Sakkal Majalla" w:cs="Sakkal Majalla"/>
          <w:color w:val="000000"/>
          <w:sz w:val="28"/>
          <w:szCs w:val="28"/>
        </w:rPr>
        <w:t>.</w:t>
      </w:r>
    </w:p>
    <w:p w14:paraId="18BE2A0E" w14:textId="77777777" w:rsidR="007D261A" w:rsidRPr="00A0574F" w:rsidRDefault="007D261A" w:rsidP="0013296A">
      <w:pPr>
        <w:spacing w:after="0" w:line="360" w:lineRule="auto"/>
        <w:jc w:val="both"/>
        <w:rPr>
          <w:rFonts w:ascii="Sakkal Majalla" w:hAnsi="Sakkal Majalla" w:cs="Sakkal Majalla"/>
          <w:b/>
          <w:bCs/>
          <w:color w:val="000000"/>
          <w:sz w:val="28"/>
          <w:szCs w:val="28"/>
        </w:rPr>
      </w:pPr>
      <w:r w:rsidRPr="00A0574F">
        <w:rPr>
          <w:rFonts w:ascii="Sakkal Majalla" w:hAnsi="Sakkal Majalla" w:cs="Sakkal Majalla" w:hint="cs"/>
          <w:b/>
          <w:bCs/>
          <w:color w:val="000000"/>
          <w:sz w:val="28"/>
          <w:szCs w:val="28"/>
          <w:rtl/>
        </w:rPr>
        <w:t>الفرضيات الفرعية للدراسة:</w:t>
      </w:r>
    </w:p>
    <w:p w14:paraId="526016BA" w14:textId="77777777" w:rsidR="007D261A" w:rsidRPr="007B1A2C" w:rsidRDefault="007D261A" w:rsidP="0013296A">
      <w:pPr>
        <w:pStyle w:val="ListParagraph"/>
        <w:numPr>
          <w:ilvl w:val="0"/>
          <w:numId w:val="5"/>
        </w:numPr>
        <w:spacing w:after="0" w:line="360" w:lineRule="auto"/>
        <w:jc w:val="both"/>
        <w:rPr>
          <w:rFonts w:ascii="Sakkal Majalla" w:hAnsi="Sakkal Majalla" w:cs="Sakkal Majalla"/>
          <w:color w:val="000000"/>
          <w:sz w:val="28"/>
          <w:szCs w:val="28"/>
        </w:rPr>
      </w:pPr>
      <w:r w:rsidRPr="007B1A2C">
        <w:rPr>
          <w:rFonts w:ascii="Sakkal Majalla" w:hAnsi="Sakkal Majalla" w:cs="Sakkal Majalla"/>
          <w:color w:val="000000"/>
          <w:sz w:val="28"/>
          <w:szCs w:val="28"/>
          <w:rtl/>
        </w:rPr>
        <w:lastRenderedPageBreak/>
        <w:t>يوجد أثر ذو دلالة إحصائية لتطبيق مبدأ الشفافية في الحوكمة على جودة اتخاذ القرار الإداري في الشركات المدرجة</w:t>
      </w:r>
      <w:r w:rsidRPr="007B1A2C">
        <w:rPr>
          <w:rFonts w:ascii="Sakkal Majalla" w:hAnsi="Sakkal Majalla" w:cs="Sakkal Majalla"/>
          <w:color w:val="000000"/>
          <w:sz w:val="28"/>
          <w:szCs w:val="28"/>
        </w:rPr>
        <w:t>.</w:t>
      </w:r>
    </w:p>
    <w:p w14:paraId="4B54CDE3" w14:textId="77777777" w:rsidR="007D261A" w:rsidRPr="007B1A2C" w:rsidRDefault="007D261A" w:rsidP="0013296A">
      <w:pPr>
        <w:pStyle w:val="ListParagraph"/>
        <w:numPr>
          <w:ilvl w:val="0"/>
          <w:numId w:val="5"/>
        </w:numPr>
        <w:spacing w:after="0" w:line="360" w:lineRule="auto"/>
        <w:jc w:val="both"/>
        <w:rPr>
          <w:rFonts w:ascii="Sakkal Majalla" w:hAnsi="Sakkal Majalla" w:cs="Sakkal Majalla"/>
          <w:color w:val="000000"/>
          <w:sz w:val="28"/>
          <w:szCs w:val="28"/>
        </w:rPr>
      </w:pPr>
      <w:r w:rsidRPr="007B1A2C">
        <w:rPr>
          <w:rFonts w:ascii="Sakkal Majalla" w:hAnsi="Sakkal Majalla" w:cs="Sakkal Majalla"/>
          <w:color w:val="000000"/>
          <w:sz w:val="28"/>
          <w:szCs w:val="28"/>
          <w:rtl/>
        </w:rPr>
        <w:t>يوجد أثر ذو دلالة إحصائية لمبدأ المساءلة والمحاسبة ضمن معايير الحوكمة على فعالية وكفاءة القرارات الإدارية المتخذة</w:t>
      </w:r>
      <w:r w:rsidRPr="007B1A2C">
        <w:rPr>
          <w:rFonts w:ascii="Sakkal Majalla" w:hAnsi="Sakkal Majalla" w:cs="Sakkal Majalla"/>
          <w:color w:val="000000"/>
          <w:sz w:val="28"/>
          <w:szCs w:val="28"/>
        </w:rPr>
        <w:t>.</w:t>
      </w:r>
    </w:p>
    <w:p w14:paraId="0F6B6206" w14:textId="77777777" w:rsidR="007D261A" w:rsidRPr="007B1A2C" w:rsidRDefault="007D261A" w:rsidP="0013296A">
      <w:pPr>
        <w:pStyle w:val="ListParagraph"/>
        <w:numPr>
          <w:ilvl w:val="0"/>
          <w:numId w:val="5"/>
        </w:numPr>
        <w:spacing w:after="0" w:line="360" w:lineRule="auto"/>
        <w:jc w:val="both"/>
        <w:rPr>
          <w:rFonts w:ascii="Sakkal Majalla" w:hAnsi="Sakkal Majalla" w:cs="Sakkal Majalla"/>
          <w:color w:val="000000"/>
          <w:sz w:val="28"/>
          <w:szCs w:val="28"/>
        </w:rPr>
      </w:pPr>
      <w:r w:rsidRPr="007B1A2C">
        <w:rPr>
          <w:rFonts w:ascii="Sakkal Majalla" w:hAnsi="Sakkal Majalla" w:cs="Sakkal Majalla"/>
          <w:color w:val="000000"/>
          <w:sz w:val="28"/>
          <w:szCs w:val="28"/>
          <w:rtl/>
        </w:rPr>
        <w:t>يوجد أثر ذو دلالة إحصائية لاستقلالية مجلس الإدارة على موضوعية وعدالة القرار الإداري في الشركات المدرجة</w:t>
      </w:r>
      <w:r w:rsidRPr="007B1A2C">
        <w:rPr>
          <w:rFonts w:ascii="Sakkal Majalla" w:hAnsi="Sakkal Majalla" w:cs="Sakkal Majalla"/>
          <w:color w:val="000000"/>
          <w:sz w:val="28"/>
          <w:szCs w:val="28"/>
        </w:rPr>
        <w:t>.</w:t>
      </w:r>
    </w:p>
    <w:p w14:paraId="259C2A84" w14:textId="77777777" w:rsidR="007D261A" w:rsidRPr="007B1A2C" w:rsidRDefault="007D261A" w:rsidP="0013296A">
      <w:pPr>
        <w:pStyle w:val="ListParagraph"/>
        <w:numPr>
          <w:ilvl w:val="0"/>
          <w:numId w:val="5"/>
        </w:numPr>
        <w:spacing w:after="0" w:line="360" w:lineRule="auto"/>
        <w:jc w:val="both"/>
        <w:rPr>
          <w:rFonts w:ascii="Sakkal Majalla" w:hAnsi="Sakkal Majalla" w:cs="Sakkal Majalla"/>
          <w:color w:val="000000"/>
          <w:sz w:val="28"/>
          <w:szCs w:val="28"/>
        </w:rPr>
      </w:pPr>
      <w:r w:rsidRPr="007B1A2C">
        <w:rPr>
          <w:rFonts w:ascii="Sakkal Majalla" w:hAnsi="Sakkal Majalla" w:cs="Sakkal Majalla"/>
          <w:color w:val="000000"/>
          <w:sz w:val="28"/>
          <w:szCs w:val="28"/>
          <w:rtl/>
        </w:rPr>
        <w:t>يوجد أثر ذو دلالة إحصائية لحماية حقوق المساهمين على مستوى المشاركة والإجماع في اتخاذ القرارات الإدارية</w:t>
      </w:r>
      <w:r w:rsidRPr="007B1A2C">
        <w:rPr>
          <w:rFonts w:ascii="Sakkal Majalla" w:hAnsi="Sakkal Majalla" w:cs="Sakkal Majalla"/>
          <w:color w:val="000000"/>
          <w:sz w:val="28"/>
          <w:szCs w:val="28"/>
        </w:rPr>
        <w:t>.</w:t>
      </w:r>
    </w:p>
    <w:p w14:paraId="7317D57A" w14:textId="77777777" w:rsidR="007D261A" w:rsidRPr="007B1A2C" w:rsidRDefault="007D261A" w:rsidP="0013296A">
      <w:pPr>
        <w:pStyle w:val="ListParagraph"/>
        <w:numPr>
          <w:ilvl w:val="0"/>
          <w:numId w:val="5"/>
        </w:numPr>
        <w:spacing w:after="0" w:line="360" w:lineRule="auto"/>
        <w:jc w:val="both"/>
        <w:rPr>
          <w:rFonts w:ascii="Sakkal Majalla" w:hAnsi="Sakkal Majalla" w:cs="Sakkal Majalla"/>
          <w:color w:val="000000"/>
          <w:sz w:val="28"/>
          <w:szCs w:val="28"/>
        </w:rPr>
      </w:pPr>
      <w:r w:rsidRPr="007B1A2C">
        <w:rPr>
          <w:rFonts w:ascii="Sakkal Majalla" w:hAnsi="Sakkal Majalla" w:cs="Sakkal Majalla"/>
          <w:color w:val="000000"/>
          <w:sz w:val="28"/>
          <w:szCs w:val="28"/>
          <w:rtl/>
        </w:rPr>
        <w:t>توجد فروق ذات دلالة إحصائية في جودة اتخاذ القرار الإداري تُعزى إلى درجة التزام الشركات بتطبيق معايير الحوكمة (مرتفعة – متوسطة – منخفضة)</w:t>
      </w:r>
      <w:r w:rsidRPr="007B1A2C">
        <w:rPr>
          <w:rFonts w:ascii="Sakkal Majalla" w:hAnsi="Sakkal Majalla" w:cs="Sakkal Majalla"/>
          <w:color w:val="000000"/>
          <w:sz w:val="28"/>
          <w:szCs w:val="28"/>
        </w:rPr>
        <w:t>.</w:t>
      </w:r>
    </w:p>
    <w:p w14:paraId="6B9072CD" w14:textId="77777777" w:rsidR="00752713" w:rsidRPr="007D261A" w:rsidRDefault="00752713" w:rsidP="0013296A">
      <w:pPr>
        <w:spacing w:line="360" w:lineRule="auto"/>
        <w:jc w:val="both"/>
        <w:rPr>
          <w:rFonts w:ascii="Sakkal Majalla" w:hAnsi="Sakkal Majalla" w:cs="Sakkal Majalla"/>
          <w:sz w:val="28"/>
          <w:szCs w:val="28"/>
          <w:rtl/>
          <w:lang w:bidi="ar-EG"/>
        </w:rPr>
      </w:pPr>
    </w:p>
    <w:p w14:paraId="3D78AFDE" w14:textId="77777777" w:rsidR="002B058E" w:rsidRPr="006864AC" w:rsidRDefault="002B058E" w:rsidP="0013296A">
      <w:pPr>
        <w:pStyle w:val="Heading2"/>
        <w:rPr>
          <w:rtl/>
        </w:rPr>
      </w:pPr>
      <w:bookmarkStart w:id="20" w:name="_Toc212571739"/>
      <w:bookmarkStart w:id="21" w:name="_Toc212660190"/>
      <w:r w:rsidRPr="006864AC">
        <w:rPr>
          <w:rFonts w:hint="cs"/>
          <w:rtl/>
        </w:rPr>
        <w:t>النظرية</w:t>
      </w:r>
      <w:r w:rsidRPr="006864AC">
        <w:rPr>
          <w:rtl/>
        </w:rPr>
        <w:t xml:space="preserve"> </w:t>
      </w:r>
      <w:r w:rsidRPr="006864AC">
        <w:rPr>
          <w:rFonts w:hint="cs"/>
          <w:rtl/>
        </w:rPr>
        <w:t>العلمية</w:t>
      </w:r>
      <w:r w:rsidRPr="006864AC">
        <w:rPr>
          <w:rtl/>
        </w:rPr>
        <w:t xml:space="preserve"> </w:t>
      </w:r>
      <w:r w:rsidRPr="006864AC">
        <w:rPr>
          <w:rFonts w:hint="cs"/>
          <w:rtl/>
        </w:rPr>
        <w:t>المتبعة</w:t>
      </w:r>
      <w:r w:rsidRPr="006864AC">
        <w:rPr>
          <w:rtl/>
        </w:rPr>
        <w:t xml:space="preserve"> </w:t>
      </w:r>
      <w:r w:rsidRPr="006864AC">
        <w:rPr>
          <w:rFonts w:hint="cs"/>
          <w:rtl/>
        </w:rPr>
        <w:t>لإعداد</w:t>
      </w:r>
      <w:r w:rsidRPr="006864AC">
        <w:rPr>
          <w:rtl/>
        </w:rPr>
        <w:t xml:space="preserve"> </w:t>
      </w:r>
      <w:r w:rsidRPr="006864AC">
        <w:rPr>
          <w:rFonts w:hint="cs"/>
          <w:rtl/>
        </w:rPr>
        <w:t>البحث</w:t>
      </w:r>
      <w:bookmarkEnd w:id="20"/>
      <w:bookmarkEnd w:id="21"/>
    </w:p>
    <w:p w14:paraId="47F7B7C8" w14:textId="08567E8B"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حوكمة الشركات</w:t>
      </w:r>
    </w:p>
    <w:p w14:paraId="055256DD" w14:textId="7D9E10EC"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تُوفر هذه النظرية الأساس لفهم كيفية تحكم أنظمة الحوكمة في العلاقات بين المساهمين ومجالس الإدارة والإدارة. وتُركز على الانفتاح والمساءلة وإجراءات الرقابة التي تُمكّن من اتخاذ قرارات عادلة وتُقلل من تضارب المصالح. في سياق هذه الدراسة، تُوضح نظرية حوكمة الشركات كيف يُمكن لأطر الحوكمة الراسخة داخل الشركات السعودية المُدرجة أن تُحسّن جودة القرارات الإدارية. تُعزز أساليب الحوكمة الثقة، وتُقلل من انتهازية الإدارة، وتُشجع على الاتساق في عمليات الشركة، مما يُعزز في نهاية المطاف كفاءة اتخاذ القرارات والأداء التنظيمي في القطاع المالي السعودي (تداول)</w:t>
      </w:r>
      <w:sdt>
        <w:sdtPr>
          <w:rPr>
            <w:rFonts w:ascii="Sakkal Majalla" w:hAnsi="Sakkal Majalla" w:cs="Sakkal Majalla"/>
            <w:sz w:val="28"/>
            <w:szCs w:val="28"/>
            <w:rtl/>
            <w:lang w:bidi="ar-EG"/>
          </w:rPr>
          <w:id w:val="-81985478"/>
          <w:citation/>
        </w:sdtPr>
        <w:sdtEndPr/>
        <w:sdtContent>
          <w:r w:rsidR="005B1BAD">
            <w:rPr>
              <w:rFonts w:ascii="Sakkal Majalla" w:hAnsi="Sakkal Majalla" w:cs="Sakkal Majalla"/>
              <w:sz w:val="28"/>
              <w:szCs w:val="28"/>
              <w:rtl/>
              <w:lang w:bidi="ar-EG"/>
            </w:rPr>
            <w:fldChar w:fldCharType="begin"/>
          </w:r>
          <w:r w:rsidR="005B1BAD">
            <w:rPr>
              <w:rFonts w:ascii="Sakkal Majalla" w:hAnsi="Sakkal Majalla" w:cs="Sakkal Majalla"/>
              <w:sz w:val="28"/>
              <w:szCs w:val="28"/>
              <w:rtl/>
              <w:lang w:bidi="ar-EG"/>
            </w:rPr>
            <w:instrText xml:space="preserve"> </w:instrText>
          </w:r>
          <w:r w:rsidR="005B1BAD">
            <w:rPr>
              <w:rFonts w:ascii="Sakkal Majalla" w:hAnsi="Sakkal Majalla" w:cs="Sakkal Majalla" w:hint="cs"/>
              <w:sz w:val="28"/>
              <w:szCs w:val="28"/>
              <w:lang w:bidi="ar-EG"/>
            </w:rPr>
            <w:instrText>CITATION</w:instrText>
          </w:r>
          <w:r w:rsidR="005B1BAD">
            <w:rPr>
              <w:rFonts w:ascii="Sakkal Majalla" w:hAnsi="Sakkal Majalla" w:cs="Sakkal Majalla" w:hint="cs"/>
              <w:sz w:val="28"/>
              <w:szCs w:val="28"/>
              <w:rtl/>
              <w:lang w:bidi="ar-EG"/>
            </w:rPr>
            <w:instrText xml:space="preserve"> </w:instrText>
          </w:r>
          <w:r w:rsidR="005B1BAD">
            <w:rPr>
              <w:rFonts w:ascii="Sakkal Majalla" w:hAnsi="Sakkal Majalla" w:cs="Sakkal Majalla" w:hint="cs"/>
              <w:sz w:val="28"/>
              <w:szCs w:val="28"/>
              <w:lang w:bidi="ar-EG"/>
            </w:rPr>
            <w:instrText>Sin21 \l 3073</w:instrText>
          </w:r>
          <w:r w:rsidR="005B1BAD">
            <w:rPr>
              <w:rFonts w:ascii="Sakkal Majalla" w:hAnsi="Sakkal Majalla" w:cs="Sakkal Majalla"/>
              <w:sz w:val="28"/>
              <w:szCs w:val="28"/>
              <w:rtl/>
              <w:lang w:bidi="ar-EG"/>
            </w:rPr>
            <w:instrText xml:space="preserve"> </w:instrText>
          </w:r>
          <w:r w:rsidR="005B1BAD">
            <w:rPr>
              <w:rFonts w:ascii="Sakkal Majalla" w:hAnsi="Sakkal Majalla" w:cs="Sakkal Majalla"/>
              <w:sz w:val="28"/>
              <w:szCs w:val="28"/>
              <w:rtl/>
              <w:lang w:bidi="ar-EG"/>
            </w:rPr>
            <w:fldChar w:fldCharType="separate"/>
          </w:r>
          <w:r w:rsidR="005B1BAD">
            <w:rPr>
              <w:rFonts w:ascii="Sakkal Majalla" w:hAnsi="Sakkal Majalla" w:cs="Sakkal Majalla"/>
              <w:noProof/>
              <w:sz w:val="28"/>
              <w:szCs w:val="28"/>
              <w:rtl/>
              <w:lang w:bidi="ar-EG"/>
            </w:rPr>
            <w:t xml:space="preserve"> </w:t>
          </w:r>
          <w:r w:rsidR="005B1BAD" w:rsidRPr="005B1BAD">
            <w:rPr>
              <w:rFonts w:ascii="Sakkal Majalla" w:hAnsi="Sakkal Majalla" w:cs="Sakkal Majalla" w:hint="cs"/>
              <w:noProof/>
              <w:sz w:val="28"/>
              <w:szCs w:val="28"/>
              <w:rtl/>
              <w:lang w:bidi="ar-EG"/>
            </w:rPr>
            <w:t>(</w:t>
          </w:r>
          <w:r w:rsidR="005B1BAD" w:rsidRPr="005B1BAD">
            <w:rPr>
              <w:rFonts w:ascii="Sakkal Majalla" w:hAnsi="Sakkal Majalla" w:cs="Sakkal Majalla" w:hint="cs"/>
              <w:noProof/>
              <w:sz w:val="28"/>
              <w:szCs w:val="28"/>
              <w:lang w:bidi="ar-EG"/>
            </w:rPr>
            <w:t>Singh</w:t>
          </w:r>
          <w:r w:rsidR="005B1BAD" w:rsidRPr="005B1BAD">
            <w:rPr>
              <w:rFonts w:ascii="Sakkal Majalla" w:hAnsi="Sakkal Majalla" w:cs="Sakkal Majalla" w:hint="cs"/>
              <w:noProof/>
              <w:sz w:val="28"/>
              <w:szCs w:val="28"/>
              <w:rtl/>
              <w:lang w:bidi="ar-EG"/>
            </w:rPr>
            <w:t>، 2021)</w:t>
          </w:r>
          <w:r w:rsidR="005B1BAD">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2D44206E" w14:textId="2883A4D6"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الوكالة.</w:t>
      </w:r>
    </w:p>
    <w:p w14:paraId="00BA82C2" w14:textId="680EAD60"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 xml:space="preserve">تناقش نظرية الوكالة تضارب المصالح القائم بين المُديرين (المساهمين) والوكلاء (الإدارة التنفيذية). قد يتصرف المديرون بما يخدم مصالحهم الشخصية، مُبتعدين عن أهداف المساهمين. تُساعد هياكل حوكمة الشركات، مثل مجالس الإدارة المستقلة ولجان التدقيق، على التخفيف من هذا التضارب من خلال مراقبة أنشطة الإدارة التنفيذية ومواءمة الحوافز مع أهداف المؤسسة. في هذه الدراسة، تدعم نظرية الوكالة فكرة أن آليات الحوكمة القوية في الشركات المدرجة في السوق المالية السعودية (تداول) يمكن أن تقلل من صعوبات الوكالة </w:t>
      </w:r>
      <w:r w:rsidRPr="000C3E9F">
        <w:rPr>
          <w:rFonts w:ascii="Sakkal Majalla" w:hAnsi="Sakkal Majalla" w:cs="Sakkal Majalla"/>
          <w:sz w:val="28"/>
          <w:szCs w:val="28"/>
          <w:rtl/>
          <w:lang w:bidi="ar-EG"/>
        </w:rPr>
        <w:lastRenderedPageBreak/>
        <w:t>من خلال ضمان إعطاء الأولوية للشفافية والمساءلة في الخيارات الإدارية. إن إدراج الضوابط والتوازنات يُحسّن عملية اتخاذ القرار، ويحافظ على ثقة المستثمرين، ويعزز استدامة الشركة على المدى الطويل</w:t>
      </w:r>
      <w:sdt>
        <w:sdtPr>
          <w:rPr>
            <w:rFonts w:ascii="Sakkal Majalla" w:hAnsi="Sakkal Majalla" w:cs="Sakkal Majalla"/>
            <w:sz w:val="28"/>
            <w:szCs w:val="28"/>
            <w:rtl/>
            <w:lang w:bidi="ar-EG"/>
          </w:rPr>
          <w:id w:val="855151619"/>
          <w:citation/>
        </w:sdtPr>
        <w:sdtEndPr/>
        <w:sdtContent>
          <w:r w:rsidR="00F43C29">
            <w:rPr>
              <w:rFonts w:ascii="Sakkal Majalla" w:hAnsi="Sakkal Majalla" w:cs="Sakkal Majalla"/>
              <w:sz w:val="28"/>
              <w:szCs w:val="28"/>
              <w:rtl/>
              <w:lang w:bidi="ar-EG"/>
            </w:rPr>
            <w:fldChar w:fldCharType="begin"/>
          </w:r>
          <w:r w:rsidR="00F43C29">
            <w:rPr>
              <w:rFonts w:ascii="Sakkal Majalla" w:hAnsi="Sakkal Majalla" w:cs="Sakkal Majalla"/>
              <w:sz w:val="28"/>
              <w:szCs w:val="28"/>
              <w:rtl/>
              <w:lang w:bidi="ar-EG"/>
            </w:rPr>
            <w:instrText xml:space="preserve"> </w:instrText>
          </w:r>
          <w:r w:rsidR="00F43C29">
            <w:rPr>
              <w:rFonts w:ascii="Sakkal Majalla" w:hAnsi="Sakkal Majalla" w:cs="Sakkal Majalla" w:hint="cs"/>
              <w:sz w:val="28"/>
              <w:szCs w:val="28"/>
              <w:lang w:bidi="ar-EG"/>
            </w:rPr>
            <w:instrText>CITATION</w:instrText>
          </w:r>
          <w:r w:rsidR="00F43C29">
            <w:rPr>
              <w:rFonts w:ascii="Sakkal Majalla" w:hAnsi="Sakkal Majalla" w:cs="Sakkal Majalla" w:hint="cs"/>
              <w:sz w:val="28"/>
              <w:szCs w:val="28"/>
              <w:rtl/>
              <w:lang w:bidi="ar-EG"/>
            </w:rPr>
            <w:instrText xml:space="preserve"> </w:instrText>
          </w:r>
          <w:r w:rsidR="00F43C29">
            <w:rPr>
              <w:rFonts w:ascii="Sakkal Majalla" w:hAnsi="Sakkal Majalla" w:cs="Sakkal Majalla" w:hint="cs"/>
              <w:sz w:val="28"/>
              <w:szCs w:val="28"/>
              <w:lang w:bidi="ar-EG"/>
            </w:rPr>
            <w:instrText>Kop24 \l 3073</w:instrText>
          </w:r>
          <w:r w:rsidR="00F43C29">
            <w:rPr>
              <w:rFonts w:ascii="Sakkal Majalla" w:hAnsi="Sakkal Majalla" w:cs="Sakkal Majalla"/>
              <w:sz w:val="28"/>
              <w:szCs w:val="28"/>
              <w:rtl/>
              <w:lang w:bidi="ar-EG"/>
            </w:rPr>
            <w:instrText xml:space="preserve"> </w:instrText>
          </w:r>
          <w:r w:rsidR="00F43C29">
            <w:rPr>
              <w:rFonts w:ascii="Sakkal Majalla" w:hAnsi="Sakkal Majalla" w:cs="Sakkal Majalla"/>
              <w:sz w:val="28"/>
              <w:szCs w:val="28"/>
              <w:rtl/>
              <w:lang w:bidi="ar-EG"/>
            </w:rPr>
            <w:fldChar w:fldCharType="separate"/>
          </w:r>
          <w:r w:rsidR="00F43C29">
            <w:rPr>
              <w:rFonts w:ascii="Sakkal Majalla" w:hAnsi="Sakkal Majalla" w:cs="Sakkal Majalla"/>
              <w:noProof/>
              <w:sz w:val="28"/>
              <w:szCs w:val="28"/>
              <w:rtl/>
              <w:lang w:bidi="ar-EG"/>
            </w:rPr>
            <w:t xml:space="preserve"> </w:t>
          </w:r>
          <w:r w:rsidR="00F43C29" w:rsidRPr="00F43C29">
            <w:rPr>
              <w:rFonts w:ascii="Sakkal Majalla" w:hAnsi="Sakkal Majalla" w:cs="Sakkal Majalla" w:hint="cs"/>
              <w:noProof/>
              <w:sz w:val="28"/>
              <w:szCs w:val="28"/>
              <w:rtl/>
              <w:lang w:bidi="ar-EG"/>
            </w:rPr>
            <w:t>(</w:t>
          </w:r>
          <w:r w:rsidR="00F43C29" w:rsidRPr="00F43C29">
            <w:rPr>
              <w:rFonts w:ascii="Sakkal Majalla" w:hAnsi="Sakkal Majalla" w:cs="Sakkal Majalla" w:hint="cs"/>
              <w:noProof/>
              <w:sz w:val="28"/>
              <w:szCs w:val="28"/>
              <w:lang w:bidi="ar-EG"/>
            </w:rPr>
            <w:t>Kopp</w:t>
          </w:r>
          <w:r w:rsidR="00F43C29" w:rsidRPr="00F43C29">
            <w:rPr>
              <w:rFonts w:ascii="Sakkal Majalla" w:hAnsi="Sakkal Majalla" w:cs="Sakkal Majalla" w:hint="cs"/>
              <w:noProof/>
              <w:sz w:val="28"/>
              <w:szCs w:val="28"/>
              <w:rtl/>
              <w:lang w:bidi="ar-EG"/>
            </w:rPr>
            <w:t>، 2024)</w:t>
          </w:r>
          <w:r w:rsidR="00F43C29">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7654C0E4" w14:textId="301F9DFF"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أصحاب المصلحة.</w:t>
      </w:r>
    </w:p>
    <w:p w14:paraId="3A84BB1F" w14:textId="41ADE2EA"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 xml:space="preserve">توسّع نظرية أصحاب المصلحة إطار مسؤولية الشركات ليشمل ليس فقط المساهمين، بل أيضًا الأطراف الأخرى المتأثرة بإجراءات الشركة، مثل </w:t>
      </w:r>
      <w:r w:rsidRPr="000C3E9F">
        <w:rPr>
          <w:rFonts w:ascii="Sakkal Majalla" w:hAnsi="Sakkal Majalla" w:cs="Sakkal Majalla" w:hint="cs"/>
          <w:sz w:val="28"/>
          <w:szCs w:val="28"/>
          <w:rtl/>
          <w:lang w:bidi="ar-EG"/>
        </w:rPr>
        <w:t>الموظفين</w:t>
      </w:r>
      <w:r w:rsidRPr="000C3E9F">
        <w:rPr>
          <w:rFonts w:ascii="Sakkal Majalla" w:hAnsi="Sakkal Majalla" w:cs="Sakkal Majalla" w:hint="eastAsia"/>
          <w:sz w:val="28"/>
          <w:szCs w:val="28"/>
          <w:rtl/>
          <w:lang w:bidi="ar-EG"/>
        </w:rPr>
        <w:t>،</w:t>
      </w:r>
      <w:r w:rsidRPr="000C3E9F">
        <w:rPr>
          <w:rFonts w:ascii="Sakkal Majalla" w:hAnsi="Sakkal Majalla" w:cs="Sakkal Majalla"/>
          <w:sz w:val="28"/>
          <w:szCs w:val="28"/>
          <w:rtl/>
          <w:lang w:bidi="ar-EG"/>
        </w:rPr>
        <w:t xml:space="preserve"> </w:t>
      </w:r>
      <w:r w:rsidRPr="000C3E9F">
        <w:rPr>
          <w:rFonts w:ascii="Sakkal Majalla" w:hAnsi="Sakkal Majalla" w:cs="Sakkal Majalla" w:hint="cs"/>
          <w:sz w:val="28"/>
          <w:szCs w:val="28"/>
          <w:rtl/>
          <w:lang w:bidi="ar-EG"/>
        </w:rPr>
        <w:t>والمستهلكين</w:t>
      </w:r>
      <w:r w:rsidRPr="000C3E9F">
        <w:rPr>
          <w:rFonts w:ascii="Sakkal Majalla" w:hAnsi="Sakkal Majalla" w:cs="Sakkal Majalla" w:hint="eastAsia"/>
          <w:sz w:val="28"/>
          <w:szCs w:val="28"/>
          <w:rtl/>
          <w:lang w:bidi="ar-EG"/>
        </w:rPr>
        <w:t>،</w:t>
      </w:r>
      <w:r w:rsidRPr="000C3E9F">
        <w:rPr>
          <w:rFonts w:ascii="Sakkal Majalla" w:hAnsi="Sakkal Majalla" w:cs="Sakkal Majalla"/>
          <w:sz w:val="28"/>
          <w:szCs w:val="28"/>
          <w:rtl/>
          <w:lang w:bidi="ar-EG"/>
        </w:rPr>
        <w:t xml:space="preserve"> </w:t>
      </w:r>
      <w:r w:rsidRPr="000C3E9F">
        <w:rPr>
          <w:rFonts w:ascii="Sakkal Majalla" w:hAnsi="Sakkal Majalla" w:cs="Sakkal Majalla" w:hint="cs"/>
          <w:sz w:val="28"/>
          <w:szCs w:val="28"/>
          <w:rtl/>
          <w:lang w:bidi="ar-EG"/>
        </w:rPr>
        <w:t>والموردين</w:t>
      </w:r>
      <w:r w:rsidRPr="000C3E9F">
        <w:rPr>
          <w:rFonts w:ascii="Sakkal Majalla" w:hAnsi="Sakkal Majalla" w:cs="Sakkal Majalla" w:hint="eastAsia"/>
          <w:sz w:val="28"/>
          <w:szCs w:val="28"/>
          <w:rtl/>
          <w:lang w:bidi="ar-EG"/>
        </w:rPr>
        <w:t>،</w:t>
      </w:r>
      <w:r w:rsidRPr="000C3E9F">
        <w:rPr>
          <w:rFonts w:ascii="Sakkal Majalla" w:hAnsi="Sakkal Majalla" w:cs="Sakkal Majalla"/>
          <w:sz w:val="28"/>
          <w:szCs w:val="28"/>
          <w:rtl/>
          <w:lang w:bidi="ar-EG"/>
        </w:rPr>
        <w:t xml:space="preserve"> والمجتمع. وتؤكد أنه عند اتخاذ القرارات الاستراتيجية، يجب على الإدارة تحقيق التوازن بين هذه المصالح المختلفة. يساعد تطبيق هذه الفكرة على توضيح كيف يمكن لمعايير الحوكمة أن تُحسّن جودة القرارات من خلال تضمين العوامل الأخلاقية والاجتماعية والبيئية. إن تبني نهج مُركّز على أصحاب المصلحة يضمن أن تكون قرارات الشركات المدرجة في السوق المالية السعودية (تداول) مسؤولة اجتماعيًا، ومرتبطة بأهداف رؤية 2030، ومستدامة على المدى الطويل، مما يزيد من شرعية الشركات ويُسهم في تحقيق تنمية اقتصادية عادلة في العديد من القطاعات</w:t>
      </w:r>
      <w:sdt>
        <w:sdtPr>
          <w:rPr>
            <w:rFonts w:ascii="Sakkal Majalla" w:hAnsi="Sakkal Majalla" w:cs="Sakkal Majalla"/>
            <w:sz w:val="28"/>
            <w:szCs w:val="28"/>
            <w:rtl/>
            <w:lang w:bidi="ar-EG"/>
          </w:rPr>
          <w:id w:val="397252820"/>
          <w:citation/>
        </w:sdtPr>
        <w:sdtEndPr/>
        <w:sdtContent>
          <w:r w:rsidR="00F43C29">
            <w:rPr>
              <w:rFonts w:ascii="Sakkal Majalla" w:hAnsi="Sakkal Majalla" w:cs="Sakkal Majalla"/>
              <w:sz w:val="28"/>
              <w:szCs w:val="28"/>
              <w:rtl/>
              <w:lang w:bidi="ar-EG"/>
            </w:rPr>
            <w:fldChar w:fldCharType="begin"/>
          </w:r>
          <w:r w:rsidR="00F43C29">
            <w:rPr>
              <w:rFonts w:ascii="Sakkal Majalla" w:hAnsi="Sakkal Majalla" w:cs="Sakkal Majalla"/>
              <w:sz w:val="28"/>
              <w:szCs w:val="28"/>
              <w:rtl/>
              <w:lang w:bidi="ar-EG"/>
            </w:rPr>
            <w:instrText xml:space="preserve"> </w:instrText>
          </w:r>
          <w:r w:rsidR="00F43C29">
            <w:rPr>
              <w:rFonts w:ascii="Sakkal Majalla" w:hAnsi="Sakkal Majalla" w:cs="Sakkal Majalla" w:hint="cs"/>
              <w:sz w:val="28"/>
              <w:szCs w:val="28"/>
              <w:lang w:bidi="ar-EG"/>
            </w:rPr>
            <w:instrText>CITATION</w:instrText>
          </w:r>
          <w:r w:rsidR="00F43C29">
            <w:rPr>
              <w:rFonts w:ascii="Sakkal Majalla" w:hAnsi="Sakkal Majalla" w:cs="Sakkal Majalla" w:hint="cs"/>
              <w:sz w:val="28"/>
              <w:szCs w:val="28"/>
              <w:rtl/>
              <w:lang w:bidi="ar-EG"/>
            </w:rPr>
            <w:instrText xml:space="preserve"> </w:instrText>
          </w:r>
          <w:r w:rsidR="00F43C29">
            <w:rPr>
              <w:rFonts w:ascii="Sakkal Majalla" w:hAnsi="Sakkal Majalla" w:cs="Sakkal Majalla" w:hint="cs"/>
              <w:sz w:val="28"/>
              <w:szCs w:val="28"/>
              <w:lang w:bidi="ar-EG"/>
            </w:rPr>
            <w:instrText>Val22 \l 3073</w:instrText>
          </w:r>
          <w:r w:rsidR="00F43C29">
            <w:rPr>
              <w:rFonts w:ascii="Sakkal Majalla" w:hAnsi="Sakkal Majalla" w:cs="Sakkal Majalla"/>
              <w:sz w:val="28"/>
              <w:szCs w:val="28"/>
              <w:rtl/>
              <w:lang w:bidi="ar-EG"/>
            </w:rPr>
            <w:instrText xml:space="preserve"> </w:instrText>
          </w:r>
          <w:r w:rsidR="00F43C29">
            <w:rPr>
              <w:rFonts w:ascii="Sakkal Majalla" w:hAnsi="Sakkal Majalla" w:cs="Sakkal Majalla"/>
              <w:sz w:val="28"/>
              <w:szCs w:val="28"/>
              <w:rtl/>
              <w:lang w:bidi="ar-EG"/>
            </w:rPr>
            <w:fldChar w:fldCharType="separate"/>
          </w:r>
          <w:r w:rsidR="00F43C29">
            <w:rPr>
              <w:rFonts w:ascii="Sakkal Majalla" w:hAnsi="Sakkal Majalla" w:cs="Sakkal Majalla"/>
              <w:noProof/>
              <w:sz w:val="28"/>
              <w:szCs w:val="28"/>
              <w:rtl/>
              <w:lang w:bidi="ar-EG"/>
            </w:rPr>
            <w:t xml:space="preserve"> </w:t>
          </w:r>
          <w:r w:rsidR="00F43C29" w:rsidRPr="00F43C29">
            <w:rPr>
              <w:rFonts w:ascii="Sakkal Majalla" w:hAnsi="Sakkal Majalla" w:cs="Sakkal Majalla" w:hint="cs"/>
              <w:noProof/>
              <w:sz w:val="28"/>
              <w:szCs w:val="28"/>
              <w:rtl/>
              <w:lang w:bidi="ar-EG"/>
            </w:rPr>
            <w:t>(</w:t>
          </w:r>
          <w:r w:rsidR="00F43C29" w:rsidRPr="00F43C29">
            <w:rPr>
              <w:rFonts w:ascii="Sakkal Majalla" w:hAnsi="Sakkal Majalla" w:cs="Sakkal Majalla" w:hint="cs"/>
              <w:noProof/>
              <w:sz w:val="28"/>
              <w:szCs w:val="28"/>
              <w:lang w:bidi="ar-EG"/>
            </w:rPr>
            <w:t>Valentinov</w:t>
          </w:r>
          <w:r w:rsidR="00F43C29" w:rsidRPr="00F43C29">
            <w:rPr>
              <w:rFonts w:ascii="Sakkal Majalla" w:hAnsi="Sakkal Majalla" w:cs="Sakkal Majalla" w:hint="cs"/>
              <w:noProof/>
              <w:sz w:val="28"/>
              <w:szCs w:val="28"/>
              <w:rtl/>
              <w:lang w:bidi="ar-EG"/>
            </w:rPr>
            <w:t>، 2022)</w:t>
          </w:r>
          <w:r w:rsidR="00F43C29">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4FF9A5B7" w14:textId="6C0A3BBD"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صنع القرار.</w:t>
      </w:r>
    </w:p>
    <w:p w14:paraId="5FE2714A" w14:textId="5B1B8708"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تُركز نظرية صنع القرار على الإجراءات المنطقية والتحليلية والقائمة على البيانات التي تدعم اتخاذ قرارات إدارية سديدة. وتتضمن تحديد المشكلات، وتقييم البدائل، واختيار الحل الأمثل بناءً على بيانات واقعية. وفي هذه الدراسة، تربط هذه الفكرة مبادئ الحوكمة بعمليات صنع قرار أفضل من خلال ضمان تدفقات معلومات دقيقة وتقييمات مستقلة. وتشجع أطر الحوكمة على اتخاذ قرارات معقولة وغير متحيزة، بما يتوافق مع أهداف العمل. وبالنسبة للشركات المدرجة في السوق المالية السعودية، يُفضي هذا إلى تحسين إدارة المخاطر، وتخصيص الموارد، وصياغة السياسات، مما يُحسّن في نهاية المطاف الجودة العامة وسرعة اتخاذ القرارات الإدارية في بيئة مالية منظمة</w:t>
      </w:r>
      <w:sdt>
        <w:sdtPr>
          <w:rPr>
            <w:rFonts w:ascii="Sakkal Majalla" w:hAnsi="Sakkal Majalla" w:cs="Sakkal Majalla"/>
            <w:sz w:val="28"/>
            <w:szCs w:val="28"/>
            <w:rtl/>
            <w:lang w:bidi="ar-EG"/>
          </w:rPr>
          <w:id w:val="-2103943944"/>
          <w:citation/>
        </w:sdtPr>
        <w:sdtEndPr/>
        <w:sdtContent>
          <w:r w:rsidR="00F43C29">
            <w:rPr>
              <w:rFonts w:ascii="Sakkal Majalla" w:hAnsi="Sakkal Majalla" w:cs="Sakkal Majalla"/>
              <w:sz w:val="28"/>
              <w:szCs w:val="28"/>
              <w:rtl/>
              <w:lang w:bidi="ar-EG"/>
            </w:rPr>
            <w:fldChar w:fldCharType="begin"/>
          </w:r>
          <w:r w:rsidR="00F43C29">
            <w:rPr>
              <w:rFonts w:ascii="Sakkal Majalla" w:hAnsi="Sakkal Majalla" w:cs="Sakkal Majalla"/>
              <w:sz w:val="28"/>
              <w:szCs w:val="28"/>
              <w:rtl/>
              <w:lang w:bidi="ar-EG"/>
            </w:rPr>
            <w:instrText xml:space="preserve"> </w:instrText>
          </w:r>
          <w:r w:rsidR="00F43C29">
            <w:rPr>
              <w:rFonts w:ascii="Sakkal Majalla" w:hAnsi="Sakkal Majalla" w:cs="Sakkal Majalla" w:hint="cs"/>
              <w:sz w:val="28"/>
              <w:szCs w:val="28"/>
              <w:lang w:bidi="ar-EG"/>
            </w:rPr>
            <w:instrText>CITATION</w:instrText>
          </w:r>
          <w:r w:rsidR="00F43C29">
            <w:rPr>
              <w:rFonts w:ascii="Sakkal Majalla" w:hAnsi="Sakkal Majalla" w:cs="Sakkal Majalla" w:hint="cs"/>
              <w:sz w:val="28"/>
              <w:szCs w:val="28"/>
              <w:rtl/>
              <w:lang w:bidi="ar-EG"/>
            </w:rPr>
            <w:instrText xml:space="preserve"> </w:instrText>
          </w:r>
          <w:r w:rsidR="00F43C29">
            <w:rPr>
              <w:rFonts w:ascii="Sakkal Majalla" w:hAnsi="Sakkal Majalla" w:cs="Sakkal Majalla" w:hint="cs"/>
              <w:sz w:val="28"/>
              <w:szCs w:val="28"/>
              <w:lang w:bidi="ar-EG"/>
            </w:rPr>
            <w:instrText>Sal24 \l 3073</w:instrText>
          </w:r>
          <w:r w:rsidR="00F43C29">
            <w:rPr>
              <w:rFonts w:ascii="Sakkal Majalla" w:hAnsi="Sakkal Majalla" w:cs="Sakkal Majalla"/>
              <w:sz w:val="28"/>
              <w:szCs w:val="28"/>
              <w:rtl/>
              <w:lang w:bidi="ar-EG"/>
            </w:rPr>
            <w:instrText xml:space="preserve"> </w:instrText>
          </w:r>
          <w:r w:rsidR="00F43C29">
            <w:rPr>
              <w:rFonts w:ascii="Sakkal Majalla" w:hAnsi="Sakkal Majalla" w:cs="Sakkal Majalla"/>
              <w:sz w:val="28"/>
              <w:szCs w:val="28"/>
              <w:rtl/>
              <w:lang w:bidi="ar-EG"/>
            </w:rPr>
            <w:fldChar w:fldCharType="separate"/>
          </w:r>
          <w:r w:rsidR="00F43C29">
            <w:rPr>
              <w:rFonts w:ascii="Sakkal Majalla" w:hAnsi="Sakkal Majalla" w:cs="Sakkal Majalla"/>
              <w:noProof/>
              <w:sz w:val="28"/>
              <w:szCs w:val="28"/>
              <w:rtl/>
              <w:lang w:bidi="ar-EG"/>
            </w:rPr>
            <w:t xml:space="preserve"> </w:t>
          </w:r>
          <w:r w:rsidR="00F43C29" w:rsidRPr="00F43C29">
            <w:rPr>
              <w:rFonts w:ascii="Sakkal Majalla" w:hAnsi="Sakkal Majalla" w:cs="Sakkal Majalla" w:hint="cs"/>
              <w:noProof/>
              <w:sz w:val="28"/>
              <w:szCs w:val="28"/>
              <w:rtl/>
              <w:lang w:bidi="ar-EG"/>
            </w:rPr>
            <w:t>(</w:t>
          </w:r>
          <w:r w:rsidR="00F43C29" w:rsidRPr="00F43C29">
            <w:rPr>
              <w:rFonts w:ascii="Sakkal Majalla" w:hAnsi="Sakkal Majalla" w:cs="Sakkal Majalla" w:hint="cs"/>
              <w:noProof/>
              <w:sz w:val="28"/>
              <w:szCs w:val="28"/>
              <w:lang w:bidi="ar-EG"/>
            </w:rPr>
            <w:t>Salehzadeh</w:t>
          </w:r>
          <w:r w:rsidR="00F43C29" w:rsidRPr="00F43C29">
            <w:rPr>
              <w:rFonts w:ascii="Sakkal Majalla" w:hAnsi="Sakkal Majalla" w:cs="Sakkal Majalla" w:hint="cs"/>
              <w:noProof/>
              <w:sz w:val="28"/>
              <w:szCs w:val="28"/>
              <w:rtl/>
              <w:lang w:bidi="ar-EG"/>
            </w:rPr>
            <w:t>، 2024)</w:t>
          </w:r>
          <w:r w:rsidR="00F43C29">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4237D23F" w14:textId="38DABF71"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الإدارة</w:t>
      </w:r>
    </w:p>
    <w:p w14:paraId="242F68D4" w14:textId="471FFE16"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 xml:space="preserve">تنظر نظرية الإدارة بإيجابية إلى المديرين باعتبارهم أمناء يعملون بما يحقق مصالح المساهمين والمؤسسة على النحو الأمثل. وعلى عكس نظرية الوكالة، ترى هذه النظرية أن أهداف الإدارة والشركة متوافقة. ووفقًا لهذه الفكرة، فإن هياكل الحوكمة الفعالة هي أطر تُمكّن المديرين من خلال الثقة والمساءلة، بدلاً من مجرد أساليب الرقابة. في هذه الدراسة، تدعم نظرية الإدارة الرشيدة فكرة أن آليات الحوكمة المُصممة جيدًا في </w:t>
      </w:r>
      <w:r w:rsidRPr="000C3E9F">
        <w:rPr>
          <w:rFonts w:ascii="Sakkal Majalla" w:hAnsi="Sakkal Majalla" w:cs="Sakkal Majalla"/>
          <w:sz w:val="28"/>
          <w:szCs w:val="28"/>
          <w:rtl/>
          <w:lang w:bidi="ar-EG"/>
        </w:rPr>
        <w:lastRenderedPageBreak/>
        <w:t>الشركات السعودية تُشجع المديرين على اتخاذ قرارات مسؤولة وقائمة على القيم. كما أن ثقافة النزاهة والهدف المشترك تُحسّن جودة القرارات، وتُعزز سمعة المؤسسة، وتُؤدي إلى نجاح الشركة على المدى الطويل</w:t>
      </w:r>
      <w:sdt>
        <w:sdtPr>
          <w:rPr>
            <w:rFonts w:ascii="Sakkal Majalla" w:hAnsi="Sakkal Majalla" w:cs="Sakkal Majalla"/>
            <w:sz w:val="28"/>
            <w:szCs w:val="28"/>
            <w:rtl/>
            <w:lang w:bidi="ar-EG"/>
          </w:rPr>
          <w:id w:val="701207697"/>
          <w:citation/>
        </w:sdtPr>
        <w:sdtEndPr/>
        <w:sdtContent>
          <w:r w:rsidR="00F43C29">
            <w:rPr>
              <w:rFonts w:ascii="Sakkal Majalla" w:hAnsi="Sakkal Majalla" w:cs="Sakkal Majalla"/>
              <w:sz w:val="28"/>
              <w:szCs w:val="28"/>
              <w:rtl/>
              <w:lang w:bidi="ar-EG"/>
            </w:rPr>
            <w:fldChar w:fldCharType="begin"/>
          </w:r>
          <w:r w:rsidR="00F43C29">
            <w:rPr>
              <w:rFonts w:ascii="Sakkal Majalla" w:hAnsi="Sakkal Majalla" w:cs="Sakkal Majalla"/>
              <w:sz w:val="28"/>
              <w:szCs w:val="28"/>
              <w:rtl/>
              <w:lang w:bidi="ar-EG"/>
            </w:rPr>
            <w:instrText xml:space="preserve"> </w:instrText>
          </w:r>
          <w:r w:rsidR="00F43C29">
            <w:rPr>
              <w:rFonts w:ascii="Sakkal Majalla" w:hAnsi="Sakkal Majalla" w:cs="Sakkal Majalla" w:hint="cs"/>
              <w:sz w:val="28"/>
              <w:szCs w:val="28"/>
              <w:lang w:bidi="ar-EG"/>
            </w:rPr>
            <w:instrText>CITATION</w:instrText>
          </w:r>
          <w:r w:rsidR="00F43C29">
            <w:rPr>
              <w:rFonts w:ascii="Sakkal Majalla" w:hAnsi="Sakkal Majalla" w:cs="Sakkal Majalla" w:hint="cs"/>
              <w:sz w:val="28"/>
              <w:szCs w:val="28"/>
              <w:rtl/>
              <w:lang w:bidi="ar-EG"/>
            </w:rPr>
            <w:instrText xml:space="preserve"> </w:instrText>
          </w:r>
          <w:r w:rsidR="00F43C29">
            <w:rPr>
              <w:rFonts w:ascii="Sakkal Majalla" w:hAnsi="Sakkal Majalla" w:cs="Sakkal Majalla" w:hint="cs"/>
              <w:sz w:val="28"/>
              <w:szCs w:val="28"/>
              <w:lang w:bidi="ar-EG"/>
            </w:rPr>
            <w:instrText>Kol25 \l 3073</w:instrText>
          </w:r>
          <w:r w:rsidR="00F43C29">
            <w:rPr>
              <w:rFonts w:ascii="Sakkal Majalla" w:hAnsi="Sakkal Majalla" w:cs="Sakkal Majalla"/>
              <w:sz w:val="28"/>
              <w:szCs w:val="28"/>
              <w:rtl/>
              <w:lang w:bidi="ar-EG"/>
            </w:rPr>
            <w:instrText xml:space="preserve"> </w:instrText>
          </w:r>
          <w:r w:rsidR="00F43C29">
            <w:rPr>
              <w:rFonts w:ascii="Sakkal Majalla" w:hAnsi="Sakkal Majalla" w:cs="Sakkal Majalla"/>
              <w:sz w:val="28"/>
              <w:szCs w:val="28"/>
              <w:rtl/>
              <w:lang w:bidi="ar-EG"/>
            </w:rPr>
            <w:fldChar w:fldCharType="separate"/>
          </w:r>
          <w:r w:rsidR="00F43C29">
            <w:rPr>
              <w:rFonts w:ascii="Sakkal Majalla" w:hAnsi="Sakkal Majalla" w:cs="Sakkal Majalla"/>
              <w:noProof/>
              <w:sz w:val="28"/>
              <w:szCs w:val="28"/>
              <w:rtl/>
              <w:lang w:bidi="ar-EG"/>
            </w:rPr>
            <w:t xml:space="preserve"> </w:t>
          </w:r>
          <w:r w:rsidR="00F43C29" w:rsidRPr="00F43C29">
            <w:rPr>
              <w:rFonts w:ascii="Sakkal Majalla" w:hAnsi="Sakkal Majalla" w:cs="Sakkal Majalla" w:hint="cs"/>
              <w:noProof/>
              <w:sz w:val="28"/>
              <w:szCs w:val="28"/>
              <w:rtl/>
              <w:lang w:bidi="ar-EG"/>
            </w:rPr>
            <w:t>(</w:t>
          </w:r>
          <w:r w:rsidR="00F43C29" w:rsidRPr="00F43C29">
            <w:rPr>
              <w:rFonts w:ascii="Sakkal Majalla" w:hAnsi="Sakkal Majalla" w:cs="Sakkal Majalla" w:hint="cs"/>
              <w:noProof/>
              <w:sz w:val="28"/>
              <w:szCs w:val="28"/>
              <w:lang w:bidi="ar-EG"/>
            </w:rPr>
            <w:t>Kolawole</w:t>
          </w:r>
          <w:r w:rsidR="00F43C29" w:rsidRPr="00F43C29">
            <w:rPr>
              <w:rFonts w:ascii="Sakkal Majalla" w:hAnsi="Sakkal Majalla" w:cs="Sakkal Majalla" w:hint="cs"/>
              <w:noProof/>
              <w:sz w:val="28"/>
              <w:szCs w:val="28"/>
              <w:rtl/>
              <w:lang w:bidi="ar-EG"/>
            </w:rPr>
            <w:t>، 2025)</w:t>
          </w:r>
          <w:r w:rsidR="00F43C29">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3A9B27C1" w14:textId="7A797051" w:rsidR="000C3E9F" w:rsidRPr="000C3E9F"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نظرية الاعتماد على الموارد</w:t>
      </w:r>
    </w:p>
    <w:p w14:paraId="11CC252C" w14:textId="6EFBEA11" w:rsidR="000C3E9F" w:rsidRPr="000C3E9F" w:rsidRDefault="000C3E9F" w:rsidP="0013296A">
      <w:pPr>
        <w:spacing w:line="360" w:lineRule="auto"/>
        <w:jc w:val="both"/>
        <w:rPr>
          <w:rFonts w:ascii="Sakkal Majalla" w:hAnsi="Sakkal Majalla" w:cs="Sakkal Majalla"/>
          <w:sz w:val="28"/>
          <w:szCs w:val="28"/>
          <w:rtl/>
          <w:lang w:bidi="ar-EG"/>
        </w:rPr>
      </w:pPr>
      <w:r w:rsidRPr="000C3E9F">
        <w:rPr>
          <w:rFonts w:ascii="Sakkal Majalla" w:hAnsi="Sakkal Majalla" w:cs="Sakkal Majalla"/>
          <w:sz w:val="28"/>
          <w:szCs w:val="28"/>
          <w:rtl/>
          <w:lang w:bidi="ar-EG"/>
        </w:rPr>
        <w:t>وفقًا لنظرية الاعتماد على الموارد، يتحدد وجود المؤسسة وفعاليتها من خلال قدرتها على الحصول على الموارد الخارجية وإدارتها. وتلعب أنظمة الحوكمة، ولا سيما تنوع مجلس الإدارة والروابط الخارجية، دورًا هامًا في الحصول على الموارد. وتستخدم هذه الدراسة هذه النظرية لشرح كيف تُحسّن الحوكمة القوية الوصول إلى رأس المال والخبرة ومصداقية السوق، مما يُؤدي إلى قرارات إدارية أفضل. في المملكة العربية السعودية، يُمكن للمؤسسات ذات مجالس الإدارة المُدارة جيدًا جذب المستثمرين والشركاء الاستراتيجيين والدعم المؤسسي، مما يسمح لها باتخاذ قرارات مدروسة ومستقرة تُعزز الميزة التنافسية والنمو على المدى الطويل</w:t>
      </w:r>
      <w:sdt>
        <w:sdtPr>
          <w:rPr>
            <w:rFonts w:ascii="Sakkal Majalla" w:hAnsi="Sakkal Majalla" w:cs="Sakkal Majalla"/>
            <w:sz w:val="28"/>
            <w:szCs w:val="28"/>
            <w:rtl/>
            <w:lang w:bidi="ar-EG"/>
          </w:rPr>
          <w:id w:val="1869879907"/>
          <w:citation/>
        </w:sdtPr>
        <w:sdtEndPr/>
        <w:sdtContent>
          <w:r w:rsidR="00F43C29">
            <w:rPr>
              <w:rFonts w:ascii="Sakkal Majalla" w:hAnsi="Sakkal Majalla" w:cs="Sakkal Majalla"/>
              <w:sz w:val="28"/>
              <w:szCs w:val="28"/>
              <w:rtl/>
              <w:lang w:bidi="ar-EG"/>
            </w:rPr>
            <w:fldChar w:fldCharType="begin"/>
          </w:r>
          <w:r w:rsidR="00F43C29">
            <w:rPr>
              <w:rFonts w:ascii="Sakkal Majalla" w:hAnsi="Sakkal Majalla" w:cs="Sakkal Majalla"/>
              <w:sz w:val="28"/>
              <w:szCs w:val="28"/>
              <w:rtl/>
              <w:lang w:bidi="ar-EG"/>
            </w:rPr>
            <w:instrText xml:space="preserve"> </w:instrText>
          </w:r>
          <w:r w:rsidR="00F43C29">
            <w:rPr>
              <w:rFonts w:ascii="Sakkal Majalla" w:hAnsi="Sakkal Majalla" w:cs="Sakkal Majalla" w:hint="cs"/>
              <w:sz w:val="28"/>
              <w:szCs w:val="28"/>
              <w:lang w:bidi="ar-EG"/>
            </w:rPr>
            <w:instrText>CITATION</w:instrText>
          </w:r>
          <w:r w:rsidR="00F43C29">
            <w:rPr>
              <w:rFonts w:ascii="Sakkal Majalla" w:hAnsi="Sakkal Majalla" w:cs="Sakkal Majalla" w:hint="cs"/>
              <w:sz w:val="28"/>
              <w:szCs w:val="28"/>
              <w:rtl/>
              <w:lang w:bidi="ar-EG"/>
            </w:rPr>
            <w:instrText xml:space="preserve"> </w:instrText>
          </w:r>
          <w:r w:rsidR="00F43C29">
            <w:rPr>
              <w:rFonts w:ascii="Sakkal Majalla" w:hAnsi="Sakkal Majalla" w:cs="Sakkal Majalla" w:hint="cs"/>
              <w:sz w:val="28"/>
              <w:szCs w:val="28"/>
              <w:lang w:bidi="ar-EG"/>
            </w:rPr>
            <w:instrText>Bie17 \l 3073</w:instrText>
          </w:r>
          <w:r w:rsidR="00F43C29">
            <w:rPr>
              <w:rFonts w:ascii="Sakkal Majalla" w:hAnsi="Sakkal Majalla" w:cs="Sakkal Majalla"/>
              <w:sz w:val="28"/>
              <w:szCs w:val="28"/>
              <w:rtl/>
              <w:lang w:bidi="ar-EG"/>
            </w:rPr>
            <w:instrText xml:space="preserve"> </w:instrText>
          </w:r>
          <w:r w:rsidR="00F43C29">
            <w:rPr>
              <w:rFonts w:ascii="Sakkal Majalla" w:hAnsi="Sakkal Majalla" w:cs="Sakkal Majalla"/>
              <w:sz w:val="28"/>
              <w:szCs w:val="28"/>
              <w:rtl/>
              <w:lang w:bidi="ar-EG"/>
            </w:rPr>
            <w:fldChar w:fldCharType="separate"/>
          </w:r>
          <w:r w:rsidR="00F43C29">
            <w:rPr>
              <w:rFonts w:ascii="Sakkal Majalla" w:hAnsi="Sakkal Majalla" w:cs="Sakkal Majalla"/>
              <w:noProof/>
              <w:sz w:val="28"/>
              <w:szCs w:val="28"/>
              <w:rtl/>
              <w:lang w:bidi="ar-EG"/>
            </w:rPr>
            <w:t xml:space="preserve"> </w:t>
          </w:r>
          <w:r w:rsidR="00F43C29" w:rsidRPr="00F43C29">
            <w:rPr>
              <w:rFonts w:ascii="Sakkal Majalla" w:hAnsi="Sakkal Majalla" w:cs="Sakkal Majalla" w:hint="cs"/>
              <w:noProof/>
              <w:sz w:val="28"/>
              <w:szCs w:val="28"/>
              <w:rtl/>
              <w:lang w:bidi="ar-EG"/>
            </w:rPr>
            <w:t>(</w:t>
          </w:r>
          <w:r w:rsidR="00F43C29" w:rsidRPr="00F43C29">
            <w:rPr>
              <w:rFonts w:ascii="Sakkal Majalla" w:hAnsi="Sakkal Majalla" w:cs="Sakkal Majalla" w:hint="cs"/>
              <w:noProof/>
              <w:sz w:val="28"/>
              <w:szCs w:val="28"/>
              <w:lang w:bidi="ar-EG"/>
            </w:rPr>
            <w:t>Biermann</w:t>
          </w:r>
          <w:r w:rsidR="00F43C29" w:rsidRPr="00F43C29">
            <w:rPr>
              <w:rFonts w:ascii="Sakkal Majalla" w:hAnsi="Sakkal Majalla" w:cs="Sakkal Majalla" w:hint="cs"/>
              <w:noProof/>
              <w:sz w:val="28"/>
              <w:szCs w:val="28"/>
              <w:rtl/>
              <w:lang w:bidi="ar-EG"/>
            </w:rPr>
            <w:t>، 2017)</w:t>
          </w:r>
          <w:r w:rsidR="00F43C29">
            <w:rPr>
              <w:rFonts w:ascii="Sakkal Majalla" w:hAnsi="Sakkal Majalla" w:cs="Sakkal Majalla"/>
              <w:sz w:val="28"/>
              <w:szCs w:val="28"/>
              <w:rtl/>
              <w:lang w:bidi="ar-EG"/>
            </w:rPr>
            <w:fldChar w:fldCharType="end"/>
          </w:r>
        </w:sdtContent>
      </w:sdt>
      <w:r w:rsidRPr="000C3E9F">
        <w:rPr>
          <w:rFonts w:ascii="Sakkal Majalla" w:hAnsi="Sakkal Majalla" w:cs="Sakkal Majalla"/>
          <w:sz w:val="28"/>
          <w:szCs w:val="28"/>
          <w:rtl/>
          <w:lang w:bidi="ar-EG"/>
        </w:rPr>
        <w:t>.</w:t>
      </w:r>
    </w:p>
    <w:p w14:paraId="7313A367" w14:textId="27703556" w:rsidR="005B1BAD" w:rsidRPr="005B1BAD" w:rsidRDefault="000C3E9F"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0C3E9F">
        <w:rPr>
          <w:rFonts w:ascii="Sakkal Majalla" w:hAnsi="Sakkal Majalla" w:cs="Sakkal Majalla"/>
          <w:b/>
          <w:bCs/>
          <w:sz w:val="28"/>
          <w:szCs w:val="28"/>
          <w:rtl/>
          <w:lang w:bidi="ar-EG"/>
        </w:rPr>
        <w:t>النظرية المؤسسية</w:t>
      </w:r>
    </w:p>
    <w:p w14:paraId="5370A3D9" w14:textId="77777777" w:rsidR="005B1BAD" w:rsidRPr="005B1BAD" w:rsidRDefault="005B1BAD" w:rsidP="0013296A">
      <w:pPr>
        <w:spacing w:line="360" w:lineRule="auto"/>
        <w:jc w:val="both"/>
        <w:rPr>
          <w:rFonts w:ascii="Sakkal Majalla" w:hAnsi="Sakkal Majalla" w:cs="Sakkal Majalla"/>
          <w:sz w:val="28"/>
          <w:szCs w:val="28"/>
          <w:rtl/>
          <w:lang w:bidi="ar-EG"/>
        </w:rPr>
      </w:pPr>
      <w:r w:rsidRPr="005B1BAD">
        <w:rPr>
          <w:rFonts w:ascii="Sakkal Majalla" w:hAnsi="Sakkal Majalla" w:cs="Sakkal Majalla"/>
          <w:sz w:val="28"/>
          <w:szCs w:val="28"/>
          <w:rtl/>
          <w:lang w:bidi="ar-EG"/>
        </w:rPr>
        <w:t>تُركز النظرية المؤسسية على كيفية تأثير معايير المجتمع، والتوقعات الثقافية، والقوى التنظيمية على السلوك التنظيمي. تلتزم الشركات بهذه العوامل المؤسسية لتحقيق الشرعية والاستقرار. في هذه الدراسة، تصف النظرية كيف تتبنى الشركات المدرجة في السوق المالية السعودية معايير الحوكمة، ليس فقط للامتثال لإصلاحات رؤية ٢٠٣٠، بل أيضًا للتوافق مع أفضل الممارسات الدولية. تُعزز المؤسسات التي تُرسّخ مبادئ الحوكمة ثقافة الشفافية والسلوك الأخلاقي والاحترافية. يُحسّن هذا التقارب الثقافي شرعية الأحكام الإدارية، ويُعزز في الوقت نفسه النضج المؤسسي للنظام البيئي للقطاع المالي في المملكة العربية السعودية.</w:t>
      </w:r>
    </w:p>
    <w:p w14:paraId="251EF0FD" w14:textId="52E928E2" w:rsidR="005B1BAD" w:rsidRPr="005B1BAD" w:rsidRDefault="005B1BAD" w:rsidP="0013296A">
      <w:pPr>
        <w:pStyle w:val="ListParagraph"/>
        <w:numPr>
          <w:ilvl w:val="0"/>
          <w:numId w:val="7"/>
        </w:numPr>
        <w:spacing w:line="360" w:lineRule="auto"/>
        <w:jc w:val="both"/>
        <w:rPr>
          <w:rFonts w:ascii="Sakkal Majalla" w:hAnsi="Sakkal Majalla" w:cs="Sakkal Majalla"/>
          <w:b/>
          <w:bCs/>
          <w:sz w:val="28"/>
          <w:szCs w:val="28"/>
          <w:rtl/>
          <w:lang w:bidi="ar-EG"/>
        </w:rPr>
      </w:pPr>
      <w:r w:rsidRPr="005B1BAD">
        <w:rPr>
          <w:rFonts w:ascii="Sakkal Majalla" w:hAnsi="Sakkal Majalla" w:cs="Sakkal Majalla"/>
          <w:b/>
          <w:bCs/>
          <w:sz w:val="28"/>
          <w:szCs w:val="28"/>
          <w:rtl/>
          <w:lang w:bidi="ar-EG"/>
        </w:rPr>
        <w:t>نظرية النظم</w:t>
      </w:r>
    </w:p>
    <w:p w14:paraId="00D314B7" w14:textId="2F0FCF56" w:rsidR="00752713" w:rsidRDefault="005B1BAD" w:rsidP="0013296A">
      <w:pPr>
        <w:spacing w:line="360" w:lineRule="auto"/>
        <w:jc w:val="both"/>
        <w:rPr>
          <w:rFonts w:ascii="Sakkal Majalla" w:hAnsi="Sakkal Majalla" w:cs="Sakkal Majalla"/>
          <w:sz w:val="28"/>
          <w:szCs w:val="28"/>
          <w:rtl/>
          <w:lang w:bidi="ar-EG"/>
        </w:rPr>
      </w:pPr>
      <w:r w:rsidRPr="005B1BAD">
        <w:rPr>
          <w:rFonts w:ascii="Sakkal Majalla" w:hAnsi="Sakkal Majalla" w:cs="Sakkal Majalla"/>
          <w:sz w:val="28"/>
          <w:szCs w:val="28"/>
          <w:rtl/>
          <w:lang w:bidi="ar-EG"/>
        </w:rPr>
        <w:t>وفقًا لنظرية النظم، تُعدّ المؤسسة شبكة مترابطة من الأنظمة الفرعية التي يجب أن تعمل معًا لتحقيق الأهداف العامة. تضمن الحوكمة الفعالة تكامل وتنسيق مختلف الأنظمة الفرعية - الإدارة، والمالية، والعمليات، والامتثال. يُشدد هذا النهج على الصلة بين ممارسات الحوكمة وجودة صنع القرار. تُظهر نظرية النظم كيف تُحسّن أطر الحوكمة الواضحة التواصل وتبادل المعلومات والمساءلة بين الإدارات في الشركات المدرجة في السوق المالية السعودية. يُمكّن هذا النهج الشامل صانعي القرار من تقييم النتائج بشكل شامل، وتقليل المخاطر التشغيلية، وضمان مساهمة كل إجراء في تحقيق الأهداف الاستراتيجية العامة لاستدامة الشركات.</w:t>
      </w:r>
    </w:p>
    <w:p w14:paraId="573364C7" w14:textId="77777777" w:rsidR="00752713" w:rsidRDefault="00752713" w:rsidP="0013296A">
      <w:pPr>
        <w:spacing w:line="360" w:lineRule="auto"/>
        <w:jc w:val="both"/>
        <w:rPr>
          <w:rFonts w:ascii="Sakkal Majalla" w:hAnsi="Sakkal Majalla" w:cs="Sakkal Majalla"/>
          <w:sz w:val="28"/>
          <w:szCs w:val="28"/>
          <w:rtl/>
          <w:lang w:bidi="ar-EG"/>
        </w:rPr>
      </w:pPr>
    </w:p>
    <w:p w14:paraId="52F48DC6" w14:textId="77777777" w:rsidR="00752713" w:rsidRDefault="00752713" w:rsidP="0013296A">
      <w:pPr>
        <w:spacing w:line="360" w:lineRule="auto"/>
        <w:jc w:val="both"/>
        <w:rPr>
          <w:rFonts w:ascii="Sakkal Majalla" w:hAnsi="Sakkal Majalla" w:cs="Sakkal Majalla"/>
          <w:sz w:val="28"/>
          <w:szCs w:val="28"/>
          <w:rtl/>
          <w:lang w:bidi="ar-EG"/>
        </w:rPr>
      </w:pPr>
    </w:p>
    <w:p w14:paraId="2B0EB663" w14:textId="77777777" w:rsidR="00752713" w:rsidRDefault="00752713" w:rsidP="0013296A">
      <w:pPr>
        <w:spacing w:line="360" w:lineRule="auto"/>
        <w:jc w:val="both"/>
        <w:rPr>
          <w:rFonts w:ascii="Sakkal Majalla" w:hAnsi="Sakkal Majalla" w:cs="Sakkal Majalla"/>
          <w:sz w:val="28"/>
          <w:szCs w:val="28"/>
          <w:rtl/>
          <w:lang w:bidi="ar-EG"/>
        </w:rPr>
      </w:pPr>
    </w:p>
    <w:p w14:paraId="01117833" w14:textId="77777777" w:rsidR="00752713" w:rsidRDefault="00752713" w:rsidP="0013296A">
      <w:pPr>
        <w:spacing w:line="360" w:lineRule="auto"/>
        <w:jc w:val="both"/>
        <w:rPr>
          <w:rFonts w:ascii="Sakkal Majalla" w:hAnsi="Sakkal Majalla" w:cs="Sakkal Majalla"/>
          <w:sz w:val="28"/>
          <w:szCs w:val="28"/>
          <w:rtl/>
          <w:lang w:bidi="ar-EG"/>
        </w:rPr>
      </w:pPr>
    </w:p>
    <w:p w14:paraId="397CF74C" w14:textId="77777777" w:rsidR="00752713" w:rsidRDefault="00752713" w:rsidP="0013296A">
      <w:pPr>
        <w:spacing w:line="360" w:lineRule="auto"/>
        <w:jc w:val="both"/>
        <w:rPr>
          <w:rFonts w:ascii="Sakkal Majalla" w:hAnsi="Sakkal Majalla" w:cs="Sakkal Majalla"/>
          <w:sz w:val="28"/>
          <w:szCs w:val="28"/>
          <w:rtl/>
          <w:lang w:bidi="ar-EG"/>
        </w:rPr>
      </w:pPr>
    </w:p>
    <w:p w14:paraId="3A3DF7E1" w14:textId="77777777" w:rsidR="00752713" w:rsidRDefault="00752713" w:rsidP="0013296A">
      <w:pPr>
        <w:spacing w:line="360" w:lineRule="auto"/>
        <w:jc w:val="both"/>
        <w:rPr>
          <w:rFonts w:ascii="Sakkal Majalla" w:hAnsi="Sakkal Majalla" w:cs="Sakkal Majalla"/>
          <w:sz w:val="28"/>
          <w:szCs w:val="28"/>
          <w:rtl/>
          <w:lang w:bidi="ar-EG"/>
        </w:rPr>
      </w:pPr>
    </w:p>
    <w:p w14:paraId="27F7570B" w14:textId="77777777" w:rsidR="00752713" w:rsidRDefault="00752713" w:rsidP="0013296A">
      <w:pPr>
        <w:spacing w:line="360" w:lineRule="auto"/>
        <w:jc w:val="both"/>
        <w:rPr>
          <w:rFonts w:ascii="Sakkal Majalla" w:hAnsi="Sakkal Majalla" w:cs="Sakkal Majalla"/>
          <w:sz w:val="28"/>
          <w:szCs w:val="28"/>
          <w:rtl/>
          <w:lang w:bidi="ar-EG"/>
        </w:rPr>
      </w:pPr>
    </w:p>
    <w:p w14:paraId="77E80162" w14:textId="77777777" w:rsidR="00752713" w:rsidRDefault="00752713" w:rsidP="0013296A">
      <w:pPr>
        <w:spacing w:line="360" w:lineRule="auto"/>
        <w:jc w:val="both"/>
        <w:rPr>
          <w:rFonts w:ascii="Sakkal Majalla" w:hAnsi="Sakkal Majalla" w:cs="Sakkal Majalla"/>
          <w:sz w:val="28"/>
          <w:szCs w:val="28"/>
          <w:rtl/>
          <w:lang w:bidi="ar-EG"/>
        </w:rPr>
      </w:pPr>
    </w:p>
    <w:p w14:paraId="3A4B6CEA" w14:textId="77777777" w:rsidR="00752713" w:rsidRDefault="00752713" w:rsidP="0013296A">
      <w:pPr>
        <w:spacing w:line="360" w:lineRule="auto"/>
        <w:jc w:val="both"/>
        <w:rPr>
          <w:rFonts w:ascii="Sakkal Majalla" w:hAnsi="Sakkal Majalla" w:cs="Sakkal Majalla"/>
          <w:sz w:val="28"/>
          <w:szCs w:val="28"/>
          <w:rtl/>
          <w:lang w:bidi="ar-EG"/>
        </w:rPr>
      </w:pPr>
    </w:p>
    <w:p w14:paraId="206A82D3" w14:textId="77777777" w:rsidR="00752713" w:rsidRDefault="00752713" w:rsidP="0013296A">
      <w:pPr>
        <w:spacing w:line="360" w:lineRule="auto"/>
        <w:jc w:val="both"/>
        <w:rPr>
          <w:rFonts w:ascii="Sakkal Majalla" w:hAnsi="Sakkal Majalla" w:cs="Sakkal Majalla"/>
          <w:sz w:val="28"/>
          <w:szCs w:val="28"/>
          <w:rtl/>
          <w:lang w:bidi="ar-EG"/>
        </w:rPr>
      </w:pPr>
    </w:p>
    <w:p w14:paraId="255B7859" w14:textId="77777777" w:rsidR="00752713" w:rsidRDefault="00752713" w:rsidP="0013296A">
      <w:pPr>
        <w:spacing w:line="360" w:lineRule="auto"/>
        <w:jc w:val="both"/>
        <w:rPr>
          <w:rFonts w:ascii="Sakkal Majalla" w:hAnsi="Sakkal Majalla" w:cs="Sakkal Majalla"/>
          <w:sz w:val="28"/>
          <w:szCs w:val="28"/>
          <w:rtl/>
          <w:lang w:bidi="ar-EG"/>
        </w:rPr>
      </w:pPr>
    </w:p>
    <w:p w14:paraId="3748FDE3" w14:textId="77777777" w:rsidR="00752713" w:rsidRDefault="00752713" w:rsidP="0013296A">
      <w:pPr>
        <w:spacing w:line="360" w:lineRule="auto"/>
        <w:jc w:val="both"/>
        <w:rPr>
          <w:rFonts w:ascii="Sakkal Majalla" w:hAnsi="Sakkal Majalla" w:cs="Sakkal Majalla"/>
          <w:sz w:val="28"/>
          <w:szCs w:val="28"/>
          <w:rtl/>
          <w:lang w:bidi="ar-EG"/>
        </w:rPr>
      </w:pPr>
    </w:p>
    <w:p w14:paraId="7C985F1C" w14:textId="77777777" w:rsidR="00752713" w:rsidRDefault="00752713" w:rsidP="0013296A">
      <w:pPr>
        <w:spacing w:line="360" w:lineRule="auto"/>
        <w:jc w:val="both"/>
        <w:rPr>
          <w:rFonts w:ascii="Sakkal Majalla" w:hAnsi="Sakkal Majalla" w:cs="Sakkal Majalla"/>
          <w:sz w:val="28"/>
          <w:szCs w:val="28"/>
          <w:rtl/>
          <w:lang w:bidi="ar-EG"/>
        </w:rPr>
      </w:pPr>
    </w:p>
    <w:p w14:paraId="30B433D0" w14:textId="77777777" w:rsidR="00752713" w:rsidRDefault="00752713" w:rsidP="0013296A">
      <w:pPr>
        <w:spacing w:line="360" w:lineRule="auto"/>
        <w:jc w:val="both"/>
        <w:rPr>
          <w:rFonts w:ascii="Sakkal Majalla" w:hAnsi="Sakkal Majalla" w:cs="Sakkal Majalla"/>
          <w:sz w:val="28"/>
          <w:szCs w:val="28"/>
          <w:rtl/>
          <w:lang w:bidi="ar-EG"/>
        </w:rPr>
      </w:pPr>
    </w:p>
    <w:p w14:paraId="55127313" w14:textId="77777777" w:rsidR="00752713" w:rsidRDefault="00752713" w:rsidP="0013296A">
      <w:pPr>
        <w:spacing w:line="360" w:lineRule="auto"/>
        <w:jc w:val="both"/>
        <w:rPr>
          <w:rFonts w:ascii="Sakkal Majalla" w:hAnsi="Sakkal Majalla" w:cs="Sakkal Majalla"/>
          <w:sz w:val="28"/>
          <w:szCs w:val="28"/>
          <w:rtl/>
          <w:lang w:bidi="ar-EG"/>
        </w:rPr>
      </w:pPr>
    </w:p>
    <w:p w14:paraId="7D1C2F23" w14:textId="77777777" w:rsidR="00752713" w:rsidRDefault="00752713" w:rsidP="0013296A">
      <w:pPr>
        <w:spacing w:line="360" w:lineRule="auto"/>
        <w:jc w:val="both"/>
        <w:rPr>
          <w:rFonts w:ascii="Sakkal Majalla" w:hAnsi="Sakkal Majalla" w:cs="Sakkal Majalla"/>
          <w:sz w:val="28"/>
          <w:szCs w:val="28"/>
          <w:rtl/>
          <w:lang w:bidi="ar-EG"/>
        </w:rPr>
      </w:pPr>
    </w:p>
    <w:p w14:paraId="42372657" w14:textId="77777777" w:rsidR="00752713" w:rsidRDefault="00752713" w:rsidP="0013296A">
      <w:pPr>
        <w:spacing w:line="360" w:lineRule="auto"/>
        <w:jc w:val="both"/>
        <w:rPr>
          <w:rFonts w:ascii="Sakkal Majalla" w:hAnsi="Sakkal Majalla" w:cs="Sakkal Majalla"/>
          <w:sz w:val="28"/>
          <w:szCs w:val="28"/>
          <w:rtl/>
          <w:lang w:bidi="ar-EG"/>
        </w:rPr>
      </w:pPr>
    </w:p>
    <w:p w14:paraId="59F10FD1" w14:textId="77777777" w:rsidR="00752713" w:rsidRDefault="00752713" w:rsidP="0013296A">
      <w:pPr>
        <w:spacing w:line="360" w:lineRule="auto"/>
        <w:jc w:val="both"/>
        <w:rPr>
          <w:rFonts w:ascii="Sakkal Majalla" w:hAnsi="Sakkal Majalla" w:cs="Sakkal Majalla"/>
          <w:sz w:val="28"/>
          <w:szCs w:val="28"/>
          <w:rtl/>
          <w:lang w:bidi="ar-EG"/>
        </w:rPr>
      </w:pPr>
    </w:p>
    <w:p w14:paraId="527C1984" w14:textId="77777777" w:rsidR="00752713" w:rsidRDefault="00752713" w:rsidP="0013296A">
      <w:pPr>
        <w:spacing w:line="360" w:lineRule="auto"/>
        <w:jc w:val="both"/>
        <w:rPr>
          <w:rFonts w:ascii="Sakkal Majalla" w:hAnsi="Sakkal Majalla" w:cs="Sakkal Majalla"/>
          <w:sz w:val="28"/>
          <w:szCs w:val="28"/>
          <w:rtl/>
          <w:lang w:bidi="ar-EG"/>
        </w:rPr>
      </w:pPr>
    </w:p>
    <w:p w14:paraId="092AF02D" w14:textId="77777777" w:rsidR="00F43C29" w:rsidRPr="00F43C29" w:rsidRDefault="00F43C29" w:rsidP="0013296A">
      <w:pPr>
        <w:pStyle w:val="Heading1"/>
        <w:jc w:val="center"/>
        <w:rPr>
          <w:sz w:val="72"/>
          <w:szCs w:val="72"/>
          <w:rtl/>
        </w:rPr>
      </w:pPr>
      <w:bookmarkStart w:id="22" w:name="_Toc212571740"/>
      <w:bookmarkStart w:id="23" w:name="_Toc212660191"/>
      <w:r w:rsidRPr="00F43C29">
        <w:rPr>
          <w:rFonts w:hint="cs"/>
          <w:sz w:val="72"/>
          <w:szCs w:val="72"/>
          <w:rtl/>
        </w:rPr>
        <w:lastRenderedPageBreak/>
        <w:t>الفصل</w:t>
      </w:r>
      <w:r w:rsidRPr="00F43C29">
        <w:rPr>
          <w:sz w:val="72"/>
          <w:szCs w:val="72"/>
          <w:rtl/>
        </w:rPr>
        <w:t xml:space="preserve"> </w:t>
      </w:r>
      <w:r w:rsidRPr="00F43C29">
        <w:rPr>
          <w:rFonts w:hint="cs"/>
          <w:sz w:val="72"/>
          <w:szCs w:val="72"/>
          <w:rtl/>
        </w:rPr>
        <w:t>الثاني</w:t>
      </w:r>
      <w:r w:rsidRPr="00F43C29">
        <w:rPr>
          <w:sz w:val="72"/>
          <w:szCs w:val="72"/>
          <w:rtl/>
        </w:rPr>
        <w:t xml:space="preserve">: </w:t>
      </w:r>
      <w:r w:rsidRPr="00F43C29">
        <w:rPr>
          <w:rFonts w:hint="cs"/>
          <w:sz w:val="72"/>
          <w:szCs w:val="72"/>
          <w:rtl/>
        </w:rPr>
        <w:t>الدراسات</w:t>
      </w:r>
      <w:r w:rsidRPr="00F43C29">
        <w:rPr>
          <w:sz w:val="72"/>
          <w:szCs w:val="72"/>
          <w:rtl/>
        </w:rPr>
        <w:t xml:space="preserve"> </w:t>
      </w:r>
      <w:r w:rsidRPr="00F43C29">
        <w:rPr>
          <w:rFonts w:hint="cs"/>
          <w:sz w:val="72"/>
          <w:szCs w:val="72"/>
          <w:rtl/>
        </w:rPr>
        <w:t>السابقة</w:t>
      </w:r>
      <w:bookmarkEnd w:id="22"/>
      <w:bookmarkEnd w:id="23"/>
    </w:p>
    <w:p w14:paraId="5A489374" w14:textId="77777777" w:rsidR="00752713" w:rsidRDefault="00752713" w:rsidP="0013296A">
      <w:pPr>
        <w:spacing w:line="360" w:lineRule="auto"/>
        <w:jc w:val="both"/>
        <w:rPr>
          <w:rFonts w:ascii="Sakkal Majalla" w:hAnsi="Sakkal Majalla" w:cs="Sakkal Majalla"/>
          <w:sz w:val="28"/>
          <w:szCs w:val="28"/>
          <w:rtl/>
          <w:lang w:bidi="ar-EG"/>
        </w:rPr>
      </w:pPr>
    </w:p>
    <w:p w14:paraId="1B071418" w14:textId="77777777" w:rsidR="00752713" w:rsidRDefault="00752713" w:rsidP="0013296A">
      <w:pPr>
        <w:spacing w:line="360" w:lineRule="auto"/>
        <w:jc w:val="both"/>
        <w:rPr>
          <w:rFonts w:ascii="Sakkal Majalla" w:hAnsi="Sakkal Majalla" w:cs="Sakkal Majalla"/>
          <w:sz w:val="28"/>
          <w:szCs w:val="28"/>
          <w:rtl/>
          <w:lang w:bidi="ar-EG"/>
        </w:rPr>
      </w:pPr>
    </w:p>
    <w:p w14:paraId="3A86553B" w14:textId="77777777" w:rsidR="00752713" w:rsidRDefault="00752713" w:rsidP="0013296A">
      <w:pPr>
        <w:spacing w:line="360" w:lineRule="auto"/>
        <w:jc w:val="both"/>
        <w:rPr>
          <w:rFonts w:ascii="Sakkal Majalla" w:hAnsi="Sakkal Majalla" w:cs="Sakkal Majalla"/>
          <w:sz w:val="28"/>
          <w:szCs w:val="28"/>
          <w:rtl/>
          <w:lang w:bidi="ar-EG"/>
        </w:rPr>
      </w:pPr>
    </w:p>
    <w:p w14:paraId="3680CD34" w14:textId="77777777" w:rsidR="00752713" w:rsidRDefault="00752713" w:rsidP="0013296A">
      <w:pPr>
        <w:spacing w:line="360" w:lineRule="auto"/>
        <w:jc w:val="both"/>
        <w:rPr>
          <w:rFonts w:ascii="Sakkal Majalla" w:hAnsi="Sakkal Majalla" w:cs="Sakkal Majalla"/>
          <w:sz w:val="28"/>
          <w:szCs w:val="28"/>
          <w:rtl/>
          <w:lang w:bidi="ar-EG"/>
        </w:rPr>
      </w:pPr>
    </w:p>
    <w:p w14:paraId="5815999F" w14:textId="77777777" w:rsidR="00752713" w:rsidRDefault="00752713" w:rsidP="0013296A">
      <w:pPr>
        <w:spacing w:line="360" w:lineRule="auto"/>
        <w:jc w:val="both"/>
        <w:rPr>
          <w:rFonts w:ascii="Sakkal Majalla" w:hAnsi="Sakkal Majalla" w:cs="Sakkal Majalla"/>
          <w:sz w:val="28"/>
          <w:szCs w:val="28"/>
          <w:rtl/>
          <w:lang w:bidi="ar-EG"/>
        </w:rPr>
      </w:pPr>
    </w:p>
    <w:p w14:paraId="2C22D334" w14:textId="77777777" w:rsidR="00752713" w:rsidRDefault="00752713" w:rsidP="0013296A">
      <w:pPr>
        <w:spacing w:line="360" w:lineRule="auto"/>
        <w:jc w:val="both"/>
        <w:rPr>
          <w:rFonts w:ascii="Sakkal Majalla" w:hAnsi="Sakkal Majalla" w:cs="Sakkal Majalla"/>
          <w:sz w:val="28"/>
          <w:szCs w:val="28"/>
          <w:rtl/>
          <w:lang w:bidi="ar-EG"/>
        </w:rPr>
      </w:pPr>
    </w:p>
    <w:p w14:paraId="4A41EC13" w14:textId="77777777" w:rsidR="00752713" w:rsidRDefault="00752713" w:rsidP="0013296A">
      <w:pPr>
        <w:spacing w:line="360" w:lineRule="auto"/>
        <w:jc w:val="both"/>
        <w:rPr>
          <w:rFonts w:ascii="Sakkal Majalla" w:hAnsi="Sakkal Majalla" w:cs="Sakkal Majalla"/>
          <w:sz w:val="28"/>
          <w:szCs w:val="28"/>
          <w:rtl/>
          <w:lang w:bidi="ar-EG"/>
        </w:rPr>
      </w:pPr>
    </w:p>
    <w:p w14:paraId="503ECC98" w14:textId="77777777" w:rsidR="00752713" w:rsidRDefault="00752713" w:rsidP="0013296A">
      <w:pPr>
        <w:spacing w:line="360" w:lineRule="auto"/>
        <w:jc w:val="both"/>
        <w:rPr>
          <w:rFonts w:ascii="Sakkal Majalla" w:hAnsi="Sakkal Majalla" w:cs="Sakkal Majalla"/>
          <w:sz w:val="28"/>
          <w:szCs w:val="28"/>
          <w:rtl/>
          <w:lang w:bidi="ar-EG"/>
        </w:rPr>
      </w:pPr>
    </w:p>
    <w:p w14:paraId="521302A8" w14:textId="5F80AE47" w:rsidR="00752713" w:rsidRPr="006864AC" w:rsidRDefault="00642873" w:rsidP="0013296A">
      <w:pPr>
        <w:pStyle w:val="Heading2"/>
        <w:rPr>
          <w:rtl/>
        </w:rPr>
      </w:pPr>
      <w:bookmarkStart w:id="24" w:name="_Toc212660192"/>
      <w:r w:rsidRPr="006864AC">
        <w:rPr>
          <w:rFonts w:hint="cs"/>
          <w:rtl/>
        </w:rPr>
        <w:t>مقدمة:</w:t>
      </w:r>
      <w:bookmarkEnd w:id="24"/>
    </w:p>
    <w:p w14:paraId="051F33DD" w14:textId="28BDC4A1" w:rsidR="006E7B89" w:rsidRPr="006E7B89"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يُرسي الجزء الثاني من هذه الدراسة الأساس النظري والتجريبي لفهم العلاقة بين معايير حوكمة الشركات وجودة اتخاذ القرارات الإدارية داخل المؤسسات. ويربط هذا الفصل بين الإطار المفاهيمي والتحليل التجريبي الذي يليه، مُحددًا السياق الذي تُبحث فيه أهداف الدراسة. يبدأ النقاش باستعراض عام للمفاهيم والمتغيرات المهمة، ثم ينتقل إلى تقييم شامل للبحوث السابقة التي أُجريت في السياقين الدولي والمحلي، وينتهي أخيرًا بالإطار النظري الذي تُشكل أساس الدراسة. ومن خلال الجمع بين هذه العوامل، يُوفر هذا الفصل أساسًا أكاديميًا منطقيًا لتفسير كيفية تأثير تطبيق معايير الحوكمة على جودة القرارات الإدارية في بيئة الشركات السعودية.</w:t>
      </w:r>
    </w:p>
    <w:p w14:paraId="61F56E47" w14:textId="132D2843" w:rsidR="006E7B89" w:rsidRPr="006E7B89"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 xml:space="preserve">تطورت حوكمة الشركات كعنصر أساسي في عمليات الشركات الحديثة، لا سيما في الاقتصادات التي تتحول نحو مزيد من الشفافية والمساءلة، مثل المملكة العربية السعودية. الحوكمة هي إطار عمل مُنظم يتم من خلاله توجيه الشركات ومراقبتها ومحاسبتها. وهي تشمل إجراءات لضمان العدالة والنزاهة والكفاءة في الإدارة التنظيمية. تُعد حوكمة الشركات بالغة الأهمية في السوق المالية السعودية (تداول)، إذ تعزز ثقة المستثمرين، وتعزز شرعية الشركات، وتُحسّن الأداء الاقتصادي الوطني بشكل عام. وقد طبقت هيئة السوق المالية معايير حوكمة، وتوافقت استراتيجيات الشركات مع رؤية 2030، مما وضع الحوكمة في صميم الإصلاح المؤسسي. </w:t>
      </w:r>
      <w:r w:rsidRPr="006E7B89">
        <w:rPr>
          <w:rFonts w:ascii="Sakkal Majalla" w:hAnsi="Sakkal Majalla" w:cs="Sakkal Majalla"/>
          <w:sz w:val="28"/>
          <w:szCs w:val="28"/>
          <w:rtl/>
          <w:lang w:bidi="ar-EG"/>
        </w:rPr>
        <w:lastRenderedPageBreak/>
        <w:t>وفي هذا الإطار، أصبحت جودة صنع القرار مؤشرًا مهمًا على فعالية الإدارة، إذ تُشير إلى قدرة المديرين التنفيذيين ومجالس الإدارة على اتخاذ قرارات عقلانية ومدروسة وأخلاقية تُعزز نجاح الأعمال على المدى الطويل.</w:t>
      </w:r>
    </w:p>
    <w:p w14:paraId="2188CCF6" w14:textId="466E48AA" w:rsidR="006E7B89" w:rsidRPr="006E7B89"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يُعد التفاعل بين الحوكمة وصنع القرار متعدد الجوانب. فإجراءات الحوكمة الفعالة، مثل مجالس الإدارة المستقلة، ولجان التدقيق، ومعايير الإفصاح العلني، وهياكل المساءلة المحددة بوضوح، تُهيئ مناخًا مُلائمًا لاتخاذ قرارات إدارية فعّالة. في المقابل، قد يُؤدي ضعف الحوكمة إلى قرارات متحيزة أو جاهلة تؤثر على مصالح أصحاب المصلحة واستدامة المؤسسة. ونتيجةً لذلك، يُقدم بحث التفاعل بين هذين الجانبين رؤىً قيّمة حول كيفية تأثير آليات الرقابة الداخلية، والمعايير الأخلاقية، وثقافة المؤسسة على جودة القرار. في المملكة العربية السعودية، حيث تتطور الشركات بسرعة وتتكامل مع الأسواق العالمية، فإن قياس تأثير معايير الحوكمة على عملية صنع القرار له آثار نظرية وعملية على إصلاح الشركات وتطوير السياسات.</w:t>
      </w:r>
    </w:p>
    <w:p w14:paraId="5E7E8D0B" w14:textId="696C5C5D" w:rsidR="006E7B89" w:rsidRPr="006E7B89"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 xml:space="preserve">يهدف هذا الفصل أيضًا إلى وضع متغيرات الدراسة في سياقها من خلال تحديد حدودها المفاهيمية وتفاعلاتها التشغيلية. يُدرس المتغير المستقل - حوكمة الشركات - باستخدام مبادئه الرئيسية، والتي تشمل </w:t>
      </w:r>
      <w:r w:rsidRPr="006E7B89">
        <w:rPr>
          <w:rFonts w:ascii="Sakkal Majalla" w:hAnsi="Sakkal Majalla" w:cs="Sakkal Majalla" w:hint="cs"/>
          <w:sz w:val="28"/>
          <w:szCs w:val="28"/>
          <w:rtl/>
          <w:lang w:bidi="ar-EG"/>
        </w:rPr>
        <w:t>الانفتاح</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w:t>
      </w:r>
      <w:r w:rsidRPr="006E7B89">
        <w:rPr>
          <w:rFonts w:ascii="Sakkal Majalla" w:hAnsi="Sakkal Majalla" w:cs="Sakkal Majalla" w:hint="cs"/>
          <w:sz w:val="28"/>
          <w:szCs w:val="28"/>
          <w:rtl/>
          <w:lang w:bidi="ar-EG"/>
        </w:rPr>
        <w:t>والمساءلة</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w:t>
      </w:r>
      <w:r w:rsidRPr="006E7B89">
        <w:rPr>
          <w:rFonts w:ascii="Sakkal Majalla" w:hAnsi="Sakkal Majalla" w:cs="Sakkal Majalla" w:hint="cs"/>
          <w:sz w:val="28"/>
          <w:szCs w:val="28"/>
          <w:rtl/>
          <w:lang w:bidi="ar-EG"/>
        </w:rPr>
        <w:t>والإنصاف</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والمسؤولية. كل فئة من هذه الفئات هي عامل كمي يؤثر على نجاح المؤسسة. أما المتغير التابع - جودة صنع القرار - فيُدرس كنتيجة تتأثر بإجراءات الحوكمة، والتي تُقاس كميًا باستخدام مؤشرات مثل </w:t>
      </w:r>
      <w:r w:rsidRPr="006E7B89">
        <w:rPr>
          <w:rFonts w:ascii="Sakkal Majalla" w:hAnsi="Sakkal Majalla" w:cs="Sakkal Majalla" w:hint="cs"/>
          <w:sz w:val="28"/>
          <w:szCs w:val="28"/>
          <w:rtl/>
          <w:lang w:bidi="ar-EG"/>
        </w:rPr>
        <w:t>الموضوعية</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w:t>
      </w:r>
      <w:r w:rsidRPr="006E7B89">
        <w:rPr>
          <w:rFonts w:ascii="Sakkal Majalla" w:hAnsi="Sakkal Majalla" w:cs="Sakkal Majalla" w:hint="cs"/>
          <w:sz w:val="28"/>
          <w:szCs w:val="28"/>
          <w:rtl/>
          <w:lang w:bidi="ar-EG"/>
        </w:rPr>
        <w:t>والدقة</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w:t>
      </w:r>
      <w:r w:rsidRPr="006E7B89">
        <w:rPr>
          <w:rFonts w:ascii="Sakkal Majalla" w:hAnsi="Sakkal Majalla" w:cs="Sakkal Majalla" w:hint="cs"/>
          <w:sz w:val="28"/>
          <w:szCs w:val="28"/>
          <w:rtl/>
          <w:lang w:bidi="ar-EG"/>
        </w:rPr>
        <w:t>والكفاءة</w:t>
      </w:r>
      <w:r w:rsidRPr="006E7B89">
        <w:rPr>
          <w:rFonts w:ascii="Sakkal Majalla" w:hAnsi="Sakkal Majalla" w:cs="Sakkal Majalla" w:hint="eastAsia"/>
          <w:sz w:val="28"/>
          <w:szCs w:val="28"/>
          <w:rtl/>
          <w:lang w:bidi="ar-EG"/>
        </w:rPr>
        <w:t>،</w:t>
      </w:r>
      <w:r w:rsidRPr="006E7B89">
        <w:rPr>
          <w:rFonts w:ascii="Sakkal Majalla" w:hAnsi="Sakkal Majalla" w:cs="Sakkal Majalla"/>
          <w:sz w:val="28"/>
          <w:szCs w:val="28"/>
          <w:rtl/>
          <w:lang w:bidi="ar-EG"/>
        </w:rPr>
        <w:t xml:space="preserve"> والتوقيت. يقع تفاعل هذه المتغيرات ضمن السياق الأوسع للسلوك التنظيمي وعلم الإدارة، مؤكدًا على أن الحوكمة لا تعمل فقط كأداة تحكم، بل أيضًا كعامل تمكين استراتيجي لتحسين الحكم الإداري والأداء.</w:t>
      </w:r>
    </w:p>
    <w:p w14:paraId="6D022A66" w14:textId="7D204FEC" w:rsidR="006E7B89" w:rsidRPr="006E7B89"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يستعرض الفصل الدراسات السابقة، بالاعتماد على الأدبيات الدولية والمحلية، لتسليط الضوء على النتائج المتسقة وتحديد احتياجات البحث. أثبتت العديد من الدراسات العالمية أن لحوكمة الشركات تأثير إيجابي على عملية صنع القرار، والشفافية التنظيمية، والأداء المالي. ومع ذلك، وعلى الرغم من التركيز التنظيمي القوي على تحسينات الحوكمة في المملكة العربية السعودية، إلا أن الدراسات التجريبية التي ركزت على تحليل هذه العلاقة بدقة قليلة. تركز الدراسة على فهم كيفية تطبيق الافتراضات النظرية عمليًا، بالإضافة إلى كيفية تأثير العناصر السياقية كالثقافة والتنظيم وأسلوب القيادة على تطبيق مبادئ الحوكمة.</w:t>
      </w:r>
    </w:p>
    <w:p w14:paraId="3F216F5C" w14:textId="07216F76" w:rsidR="00642873"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 xml:space="preserve">وأخيرًا، يُحدد هذا الفصل الإطار النظري الذي يدعم هذا البحث. فهو يجمع بين عدة نظريات مترابطة، مثل نظرية الوكالة التي تفسر تضارب المصالح بين المديرين والمساهمين؛ ونظرية أصحاب المصلحة التي توسع </w:t>
      </w:r>
      <w:r w:rsidRPr="006E7B89">
        <w:rPr>
          <w:rFonts w:ascii="Sakkal Majalla" w:hAnsi="Sakkal Majalla" w:cs="Sakkal Majalla"/>
          <w:sz w:val="28"/>
          <w:szCs w:val="28"/>
          <w:rtl/>
          <w:lang w:bidi="ar-EG"/>
        </w:rPr>
        <w:lastRenderedPageBreak/>
        <w:t>نطاق المساءلة التنظيمية لتتجاوز مجرد توليد الأرباح؛ ونظرية صنع القرار التي تؤكد على العمليات العقلانية في السلوك الإداري؛ ونظرية حوكمة الشركات التي تدمج هذه المنظورات ضمن إطار مؤسسي. وتقدم هذه النظريات مجتمعةً شرحًا وافيًا لكيفية تأثير الحوكمة على ديناميكيات صنع القرار التنظيمي.</w:t>
      </w:r>
    </w:p>
    <w:p w14:paraId="14BBF783" w14:textId="339F513E" w:rsidR="00752713" w:rsidRDefault="006E7B89" w:rsidP="0013296A">
      <w:pPr>
        <w:spacing w:line="360" w:lineRule="auto"/>
        <w:jc w:val="both"/>
        <w:rPr>
          <w:rFonts w:ascii="Sakkal Majalla" w:hAnsi="Sakkal Majalla" w:cs="Sakkal Majalla"/>
          <w:sz w:val="28"/>
          <w:szCs w:val="28"/>
          <w:rtl/>
          <w:lang w:bidi="ar-EG"/>
        </w:rPr>
      </w:pPr>
      <w:r w:rsidRPr="006E7B89">
        <w:rPr>
          <w:rFonts w:ascii="Sakkal Majalla" w:hAnsi="Sakkal Majalla" w:cs="Sakkal Majalla"/>
          <w:sz w:val="28"/>
          <w:szCs w:val="28"/>
          <w:rtl/>
          <w:lang w:bidi="ar-EG"/>
        </w:rPr>
        <w:t>في الختام، يعرض هذا الفصل الأسس المفاهيمية والنظرية التي بُني عليها البحث. ويقدّم فهمًا شاملًا لمتغيرات الدراسة، ويُجري تقييمًا نقديًا للأدبيات ذات الصلة، ويصف النظريات الأساسية التي تشرح آلية عمل الحوكمة وصنع القرار. ويهدف إطار الدراسة إلى تعزيز النقاش الأكاديمي والفهم العملي لكيفية مساهمة الحوكمة الفعالة في تحسين جودة صنع القرار الإداري في الشركات المدرجة في السوق المالية السعودية.</w:t>
      </w:r>
    </w:p>
    <w:p w14:paraId="6DB773E2" w14:textId="79FBE250" w:rsidR="005C45E7" w:rsidRPr="006864AC" w:rsidRDefault="005C45E7" w:rsidP="0013296A">
      <w:pPr>
        <w:pStyle w:val="Heading2"/>
        <w:rPr>
          <w:rtl/>
        </w:rPr>
      </w:pPr>
      <w:bookmarkStart w:id="25" w:name="_Toc212660193"/>
      <w:r w:rsidRPr="006864AC">
        <w:rPr>
          <w:rtl/>
          <w:lang w:bidi="ar-EG"/>
        </w:rPr>
        <w:t>متغيرات الدراسة:</w:t>
      </w:r>
      <w:bookmarkEnd w:id="25"/>
    </w:p>
    <w:p w14:paraId="6F11EB8C" w14:textId="77777777" w:rsidR="00CF0704" w:rsidRP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تُركز هذه الدراسة على نوعين من المتغيرات: المتغير المستقل (تطبيق معايير حوكمة الشركات) والمتغير التابع (جودة القرارات الاستراتيجية والإدارية). تترابط هذه المتغيرات وتُظهر كيف تؤثر أساليب الحوكمة على جودة وكفاءة وعقلانية عملية صنع القرار في الشركات السعودية المدرجة.</w:t>
      </w:r>
    </w:p>
    <w:p w14:paraId="60C67756" w14:textId="14A9FB8A" w:rsidR="00CF0704" w:rsidRPr="00CF0704" w:rsidRDefault="00CF0704" w:rsidP="0013296A">
      <w:pPr>
        <w:pStyle w:val="ListParagraph"/>
        <w:numPr>
          <w:ilvl w:val="0"/>
          <w:numId w:val="8"/>
        </w:numPr>
        <w:spacing w:line="360" w:lineRule="auto"/>
        <w:rPr>
          <w:rFonts w:ascii="Sakkal Majalla" w:hAnsi="Sakkal Majalla" w:cs="Sakkal Majalla"/>
          <w:b/>
          <w:bCs/>
          <w:sz w:val="28"/>
          <w:szCs w:val="28"/>
          <w:u w:val="single"/>
          <w:rtl/>
          <w:lang w:bidi="ar-EG"/>
        </w:rPr>
      </w:pPr>
      <w:r w:rsidRPr="00CF0704">
        <w:rPr>
          <w:rFonts w:ascii="Sakkal Majalla" w:hAnsi="Sakkal Majalla" w:cs="Sakkal Majalla"/>
          <w:b/>
          <w:bCs/>
          <w:sz w:val="28"/>
          <w:szCs w:val="28"/>
          <w:u w:val="single"/>
          <w:rtl/>
          <w:lang w:bidi="ar-EG"/>
        </w:rPr>
        <w:t>المتغير المستقل: معايير حوكمة الشركات.</w:t>
      </w:r>
    </w:p>
    <w:p w14:paraId="662152E4" w14:textId="77777777" w:rsid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تُمثل معايير حوكمة الشركات المتغير المستقل الرئيسي في هذه الدراسة. فهي تُمثل مجموعة القواعد والمبادئ والعمليات التي تُوجه المؤسسات وتراقبها وتتحكم بها. تُوفر الحوكمة إطارًا هيكليًا وأخلاقيًا للسلوك الإداري والمساءلة على جميع مستويات المؤسسة. تُعد الشفافية والعدالة والمساءلة والمسؤولية واستقلال مجلس الإدارة مكونات أساسية لمعايير الحوكمة.</w:t>
      </w:r>
    </w:p>
    <w:p w14:paraId="1190B540" w14:textId="77777777" w:rsid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وضعت هيئة السوق المالية (</w:t>
      </w:r>
      <w:r w:rsidRPr="00CF0704">
        <w:rPr>
          <w:rFonts w:ascii="Sakkal Majalla" w:hAnsi="Sakkal Majalla" w:cs="Sakkal Majalla"/>
          <w:sz w:val="28"/>
          <w:szCs w:val="28"/>
          <w:lang w:bidi="ar-EG"/>
        </w:rPr>
        <w:t>CMA</w:t>
      </w:r>
      <w:r w:rsidRPr="00CF0704">
        <w:rPr>
          <w:rFonts w:ascii="Sakkal Majalla" w:hAnsi="Sakkal Majalla" w:cs="Sakkal Majalla"/>
          <w:sz w:val="28"/>
          <w:szCs w:val="28"/>
          <w:rtl/>
          <w:lang w:bidi="ar-EG"/>
        </w:rPr>
        <w:t>) إرشادات حوكمة للشركات السعودية المدرجة بهدف تعزيز ثقة المستثمرين، وضمان الوضوح في التقارير المالية، وحماية مصالح المساهمين. يُتيح تطبيق هذه المعايير للمؤسسات الحد من تضارب المصالح، وتعزيز أنظمة الرقابة، وبناء ثقافة النزاهة والامتثال. نتيجةً لذلك، تُصبح الحوكمة دافعًا للانضباط الإداري وأساسًا لاتخاذ قرارات سليمة.</w:t>
      </w:r>
    </w:p>
    <w:p w14:paraId="47110D6E" w14:textId="732946DE" w:rsidR="00CF0704" w:rsidRP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 xml:space="preserve">تُعدّ شفافية المعلومات المالية سمةً أساسيةً لحوكمة الشركات التي تتناولها هذه الدراسة. تضمن التقارير المالية الشفافة حصول أصحاب المصلحة على معلومات دقيقة وشاملة وفي الوقت المناسب حول أداء الشركة ووضعها. يُساعد هذا الوضوح صانعي القرار على وضع خطط معقولة وقائمة على الأدلة. في المقابل، يُمكن أن يؤدي غياب الشفافية أو عدم كفاية الإفصاح إلى اتخاذ قرارات غير صحيحة، وزيادة التعرض للمخاطر، </w:t>
      </w:r>
      <w:r w:rsidRPr="00CF0704">
        <w:rPr>
          <w:rFonts w:ascii="Sakkal Majalla" w:hAnsi="Sakkal Majalla" w:cs="Sakkal Majalla"/>
          <w:sz w:val="28"/>
          <w:szCs w:val="28"/>
          <w:rtl/>
          <w:lang w:bidi="ar-EG"/>
        </w:rPr>
        <w:lastRenderedPageBreak/>
        <w:t>وفقدان ثقة أصحاب المصلحة. ونتيجةً لذلك، يُمثّل وضوح المعلومات المالية مؤشرًا قابلًا للقياس على جودة الحوكمة، ويمثل جسرًا بين الحوكمة ونتائج القرارات.</w:t>
      </w:r>
    </w:p>
    <w:p w14:paraId="168FB003" w14:textId="36987BED" w:rsidR="00CF0704" w:rsidRPr="00CF0704" w:rsidRDefault="00CF0704" w:rsidP="0013296A">
      <w:pPr>
        <w:pStyle w:val="ListParagraph"/>
        <w:numPr>
          <w:ilvl w:val="0"/>
          <w:numId w:val="8"/>
        </w:numPr>
        <w:spacing w:line="360" w:lineRule="auto"/>
        <w:rPr>
          <w:rFonts w:ascii="Sakkal Majalla" w:hAnsi="Sakkal Majalla" w:cs="Sakkal Majalla"/>
          <w:b/>
          <w:bCs/>
          <w:sz w:val="28"/>
          <w:szCs w:val="28"/>
          <w:u w:val="single"/>
          <w:rtl/>
          <w:lang w:bidi="ar-EG"/>
        </w:rPr>
      </w:pPr>
      <w:r w:rsidRPr="00CF0704">
        <w:rPr>
          <w:rFonts w:ascii="Sakkal Majalla" w:hAnsi="Sakkal Majalla" w:cs="Sakkal Majalla"/>
          <w:b/>
          <w:bCs/>
          <w:sz w:val="28"/>
          <w:szCs w:val="28"/>
          <w:u w:val="single"/>
          <w:rtl/>
          <w:lang w:bidi="ar-EG"/>
        </w:rPr>
        <w:t>المتغير التابع: جودة القرارات الاستراتيجية والإدارية.</w:t>
      </w:r>
    </w:p>
    <w:p w14:paraId="5B4B140C" w14:textId="77777777" w:rsidR="00CF0704" w:rsidRPr="00CF0704" w:rsidRDefault="00CF0704" w:rsidP="0013296A">
      <w:pPr>
        <w:spacing w:line="360" w:lineRule="auto"/>
        <w:rPr>
          <w:rFonts w:ascii="Sakkal Majalla" w:hAnsi="Sakkal Majalla" w:cs="Sakkal Majalla"/>
          <w:sz w:val="28"/>
          <w:szCs w:val="28"/>
          <w:rtl/>
          <w:lang w:bidi="ar-EG"/>
        </w:rPr>
      </w:pPr>
      <w:r w:rsidRPr="00CF0704">
        <w:rPr>
          <w:rFonts w:ascii="Sakkal Majalla" w:hAnsi="Sakkal Majalla" w:cs="Sakkal Majalla"/>
          <w:sz w:val="28"/>
          <w:szCs w:val="28"/>
          <w:rtl/>
          <w:lang w:bidi="ar-EG"/>
        </w:rPr>
        <w:t>تعكس المتغيرات التابعة لهذه الدراسة فعالية وجودة القرارات الاستراتيجية والإدارية. تُظهر جودة القرار مدى استنارة الإجراءات الإدارية، وتوقيتها، وتوافقها مع أهداف المنظمة.</w:t>
      </w:r>
    </w:p>
    <w:p w14:paraId="25867730" w14:textId="5947E5F7" w:rsidR="00CF0704" w:rsidRPr="00CF0704" w:rsidRDefault="00CF0704" w:rsidP="0013296A">
      <w:pPr>
        <w:pStyle w:val="ListParagraph"/>
        <w:numPr>
          <w:ilvl w:val="0"/>
          <w:numId w:val="9"/>
        </w:numPr>
        <w:spacing w:line="360" w:lineRule="auto"/>
        <w:rPr>
          <w:rFonts w:ascii="Sakkal Majalla" w:hAnsi="Sakkal Majalla" w:cs="Sakkal Majalla"/>
          <w:b/>
          <w:bCs/>
          <w:sz w:val="28"/>
          <w:szCs w:val="28"/>
          <w:u w:val="single"/>
          <w:lang w:bidi="ar-EG"/>
        </w:rPr>
      </w:pPr>
      <w:r w:rsidRPr="00CF0704">
        <w:rPr>
          <w:rFonts w:ascii="Sakkal Majalla" w:hAnsi="Sakkal Majalla" w:cs="Sakkal Majalla"/>
          <w:b/>
          <w:bCs/>
          <w:sz w:val="28"/>
          <w:szCs w:val="28"/>
          <w:u w:val="single"/>
          <w:rtl/>
          <w:lang w:bidi="ar-EG"/>
        </w:rPr>
        <w:t>القرارات الاستراتيجية.</w:t>
      </w:r>
    </w:p>
    <w:p w14:paraId="7ECB604D" w14:textId="38FEE43B" w:rsidR="00CF0704" w:rsidRP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القرارات الاستراتيجية هي قرارات طويلة الأجل وعالية التأثير، تُحدد التوجه العام للمؤسسة واستمراريتها. وتشمل هذه القرارات قرارات تتعلق بتوسيع السوق، وتخطيط الاستثمار، والتنويع، وإدارة المخاطر، وإعادة هيكلة الأعمال. ويؤثر توافر المعلومات الصحيحة، واستقلال مجلس الإدارة، ووجود إجراءات حوكمة لتجنب التحيز أو التأثير غير المبرر، على جودة هذه القرارات. وتضمن الحوكمة الفعالة أن تكون القرارات الاستراتيجية موضوعية، ومبنية على تحليل سليم، ومتوافقة مع أهداف العمل ومصالح أصحاب المصلحة.</w:t>
      </w:r>
    </w:p>
    <w:p w14:paraId="701B3DE0" w14:textId="6E942034" w:rsidR="00CF0704" w:rsidRPr="00CF0704" w:rsidRDefault="00CF0704" w:rsidP="0013296A">
      <w:pPr>
        <w:pStyle w:val="ListParagraph"/>
        <w:numPr>
          <w:ilvl w:val="0"/>
          <w:numId w:val="9"/>
        </w:numPr>
        <w:spacing w:line="360" w:lineRule="auto"/>
        <w:rPr>
          <w:rFonts w:ascii="Sakkal Majalla" w:hAnsi="Sakkal Majalla" w:cs="Sakkal Majalla"/>
          <w:b/>
          <w:bCs/>
          <w:sz w:val="28"/>
          <w:szCs w:val="28"/>
          <w:u w:val="single"/>
          <w:rtl/>
          <w:lang w:bidi="ar-EG"/>
        </w:rPr>
      </w:pPr>
      <w:r w:rsidRPr="00CF0704">
        <w:rPr>
          <w:rFonts w:ascii="Sakkal Majalla" w:hAnsi="Sakkal Majalla" w:cs="Sakkal Majalla"/>
          <w:b/>
          <w:bCs/>
          <w:sz w:val="28"/>
          <w:szCs w:val="28"/>
          <w:u w:val="single"/>
          <w:rtl/>
          <w:lang w:bidi="ar-EG"/>
        </w:rPr>
        <w:t>القرارات الإدارية</w:t>
      </w:r>
    </w:p>
    <w:p w14:paraId="3609EB7A" w14:textId="4582B397" w:rsidR="00CF0704" w:rsidRPr="00CF0704"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أما القرارات الإدارية، فهي القرارات التشغيلية والإجرائية التي تُوجه النشاط اليومي داخل المؤسسة. وتشمل هذه القرارات إدارة الموظفين، ووضع الميزانية، والتخطيط التشغيلي، وتخصيص الموارد. وتُحدد جودتها من خلال أنظمة الرقابة الداخلية، وأخلاقيات الإدارة، ومستوى اللامركزية والمساءلة في عملية صنع القرار. وتُحسّن معايير الحوكمة، وخاصةً تلك المتعلقة بالمسؤولية والرقابة والانفتاح، جودة صنع القرارات الإدارية من خلال ضمان الاتساق والكفاءة والالتزام بالمعايير التنظيمية.</w:t>
      </w:r>
    </w:p>
    <w:p w14:paraId="16654131" w14:textId="5B288D1C" w:rsidR="00CF0704" w:rsidRPr="00CF0704" w:rsidRDefault="00CF0704" w:rsidP="0013296A">
      <w:pPr>
        <w:pStyle w:val="ListParagraph"/>
        <w:numPr>
          <w:ilvl w:val="0"/>
          <w:numId w:val="10"/>
        </w:numPr>
        <w:spacing w:line="360" w:lineRule="auto"/>
        <w:rPr>
          <w:rFonts w:ascii="Sakkal Majalla" w:hAnsi="Sakkal Majalla" w:cs="Sakkal Majalla"/>
          <w:b/>
          <w:bCs/>
          <w:sz w:val="28"/>
          <w:szCs w:val="28"/>
          <w:u w:val="single"/>
          <w:rtl/>
          <w:lang w:bidi="ar-EG"/>
        </w:rPr>
      </w:pPr>
      <w:r w:rsidRPr="00CF0704">
        <w:rPr>
          <w:rFonts w:ascii="Sakkal Majalla" w:hAnsi="Sakkal Majalla" w:cs="Sakkal Majalla"/>
          <w:b/>
          <w:bCs/>
          <w:sz w:val="28"/>
          <w:szCs w:val="28"/>
          <w:u w:val="single"/>
          <w:rtl/>
          <w:lang w:bidi="ar-EG"/>
        </w:rPr>
        <w:t>ملخص العلاقات المتغيرة</w:t>
      </w:r>
    </w:p>
    <w:p w14:paraId="576F37F9" w14:textId="43A46FE3" w:rsidR="005C45E7" w:rsidRDefault="00CF0704" w:rsidP="0013296A">
      <w:pPr>
        <w:spacing w:line="360" w:lineRule="auto"/>
        <w:jc w:val="both"/>
        <w:rPr>
          <w:rFonts w:ascii="Sakkal Majalla" w:hAnsi="Sakkal Majalla" w:cs="Sakkal Majalla"/>
          <w:sz w:val="28"/>
          <w:szCs w:val="28"/>
          <w:rtl/>
          <w:lang w:bidi="ar-EG"/>
        </w:rPr>
      </w:pPr>
      <w:r w:rsidRPr="00CF0704">
        <w:rPr>
          <w:rFonts w:ascii="Sakkal Majalla" w:hAnsi="Sakkal Majalla" w:cs="Sakkal Majalla"/>
          <w:sz w:val="28"/>
          <w:szCs w:val="28"/>
          <w:rtl/>
          <w:lang w:bidi="ar-EG"/>
        </w:rPr>
        <w:t>باختصار، تُعدّ معايير حوكمة الشركات متغيرًا مستقلًا يؤثر على المتغيرات التابعة، أي جودة القرارات الاستراتيجية والإدارية. وفي إطار هذه العلاقة، يُمثّل وضوح المعلومات المالية جانبًا حيويًا من جوانب الحوكمة، مما يزيد من الشفافية والعقلانية في عملية اتخاذ القرارات. تضمن الحوكمة القوية استناد كلٍّ من الخيارات الاستراتيجية والإدارية إلى بيانات مُوثّقة، ومبادئ أخلاقية، ومساءلة جماعية. وبناءً على ذلك، تفترض هذه الدراسة أن ارتفاع مستويات تطبيق الحوكمة وشفافية المعلومات المالية يؤديان إلى نتائج قرارات أكثر فعالية ودقة واستدامة في الشركات المدرجة في السوق المالية السعودية.</w:t>
      </w:r>
    </w:p>
    <w:p w14:paraId="03D86237" w14:textId="77777777" w:rsidR="00CF0704" w:rsidRDefault="00CF0704" w:rsidP="0013296A">
      <w:pPr>
        <w:spacing w:line="360" w:lineRule="auto"/>
        <w:jc w:val="both"/>
        <w:rPr>
          <w:rFonts w:ascii="Sakkal Majalla" w:hAnsi="Sakkal Majalla" w:cs="Sakkal Majalla"/>
          <w:sz w:val="28"/>
          <w:szCs w:val="28"/>
          <w:rtl/>
          <w:lang w:bidi="ar-EG"/>
        </w:rPr>
      </w:pPr>
    </w:p>
    <w:p w14:paraId="72A4A351" w14:textId="77777777" w:rsidR="00CF0704" w:rsidRDefault="00CF0704" w:rsidP="0013296A">
      <w:pPr>
        <w:spacing w:line="360" w:lineRule="auto"/>
        <w:jc w:val="both"/>
        <w:rPr>
          <w:rFonts w:ascii="Sakkal Majalla" w:hAnsi="Sakkal Majalla" w:cs="Sakkal Majalla"/>
          <w:sz w:val="28"/>
          <w:szCs w:val="28"/>
          <w:rtl/>
          <w:lang w:bidi="ar-EG"/>
        </w:rPr>
      </w:pPr>
    </w:p>
    <w:p w14:paraId="5A1F4F4D" w14:textId="77777777" w:rsidR="00CF0704" w:rsidRPr="005C45E7" w:rsidRDefault="00CF0704" w:rsidP="0013296A">
      <w:pPr>
        <w:spacing w:line="360" w:lineRule="auto"/>
        <w:jc w:val="both"/>
        <w:rPr>
          <w:rFonts w:ascii="Sakkal Majalla" w:hAnsi="Sakkal Majalla" w:cs="Sakkal Majalla"/>
          <w:sz w:val="28"/>
          <w:szCs w:val="28"/>
          <w:rtl/>
          <w:lang w:bidi="ar-EG"/>
        </w:rPr>
      </w:pPr>
    </w:p>
    <w:p w14:paraId="31E59CB0" w14:textId="0F41B4EB" w:rsidR="005C45E7" w:rsidRPr="006864AC" w:rsidRDefault="005C45E7" w:rsidP="0013296A">
      <w:pPr>
        <w:pStyle w:val="Heading2"/>
        <w:rPr>
          <w:rtl/>
          <w:lang w:bidi="ar-EG"/>
        </w:rPr>
      </w:pPr>
      <w:bookmarkStart w:id="26" w:name="_Toc212660194"/>
      <w:r w:rsidRPr="006864AC">
        <w:rPr>
          <w:rtl/>
          <w:lang w:bidi="ar-EG"/>
        </w:rPr>
        <w:t>الدراسات السابقة:</w:t>
      </w:r>
      <w:bookmarkEnd w:id="26"/>
    </w:p>
    <w:p w14:paraId="29D0C772" w14:textId="77777777" w:rsidR="00177D7B" w:rsidRDefault="00177D7B" w:rsidP="0013296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درست</w:t>
      </w:r>
      <w:r w:rsidRPr="00D322F2">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256519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Elg</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22F2">
            <w:rPr>
              <w:rFonts w:ascii="Sakkal Majalla" w:hAnsi="Sakkal Majalla" w:cs="Sakkal Majalla" w:hint="cs"/>
              <w:noProof/>
              <w:sz w:val="28"/>
              <w:szCs w:val="28"/>
              <w:rtl/>
              <w:lang w:bidi="ar-EG"/>
            </w:rPr>
            <w:t>(</w:t>
          </w:r>
          <w:r w:rsidRPr="00D322F2">
            <w:rPr>
              <w:rFonts w:ascii="Sakkal Majalla" w:hAnsi="Sakkal Majalla" w:cs="Sakkal Majalla" w:hint="cs"/>
              <w:noProof/>
              <w:sz w:val="28"/>
              <w:szCs w:val="28"/>
              <w:lang w:bidi="ar-EG"/>
            </w:rPr>
            <w:t>Elgarboa</w:t>
          </w:r>
          <w:r w:rsidRPr="00D322F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322F2">
        <w:rPr>
          <w:rFonts w:ascii="Sakkal Majalla" w:hAnsi="Sakkal Majalla" w:cs="Sakkal Majalla"/>
          <w:sz w:val="28"/>
          <w:szCs w:val="28"/>
          <w:rtl/>
        </w:rPr>
        <w:t xml:space="preserve"> تأثير سلوك الرئيس التنفيذي (الشخصية النرجسية للرئيس التنفيذي وملكية الرئيس التنفيذي للأسهم) على ممارسة إدارة الأرباح على عينة من الشركات المدرجة في السوق المالية السعودية (تداول) خلال الفترة من 2014 إلى 2017. كما تدرس الدراسة دور آليات حوكمة الشركات (لجنة المراجعة، عدد أعضاء مجلس الإدارة، نسبة المديرين غير التنفيذيين، وازدواجية معايير الرئيس التنفيذي) في الحد من الخيارات الإدارية النفعية للرؤساء التنفيذيين، مما يؤدي إلى زيادة محتوى المعلومات في القوائم المالية، والحد من عدم اتساق المعلومات بين الإدارة ومستخدمي القوائم المالية كأصحاب مصلحة في الشركة.</w:t>
      </w:r>
      <w:r>
        <w:rPr>
          <w:rFonts w:ascii="Sakkal Majalla" w:hAnsi="Sakkal Majalla" w:cs="Sakkal Majalla" w:hint="cs"/>
          <w:sz w:val="28"/>
          <w:szCs w:val="28"/>
          <w:rtl/>
        </w:rPr>
        <w:t xml:space="preserve"> </w:t>
      </w:r>
      <w:r w:rsidRPr="00D322F2">
        <w:rPr>
          <w:rFonts w:ascii="Sakkal Majalla" w:hAnsi="Sakkal Majalla" w:cs="Sakkal Majalla"/>
          <w:sz w:val="28"/>
          <w:szCs w:val="28"/>
          <w:rtl/>
        </w:rPr>
        <w:t>ولتحقيق أهداف الدراسة، اعتمد الباحثون على نموذج ميلر لقياس ممارسات إدارة الأرباح. كما استخدموا عددًا من نماذج الانحدار المتعدد لدراسة العلاقة بين سلوك الرئيس التنفيذي وإدارة الأرباح، ودور حوكمة الشركات في الحد من هذه العلاقة.</w:t>
      </w:r>
      <w:r>
        <w:rPr>
          <w:rFonts w:ascii="Sakkal Majalla" w:hAnsi="Sakkal Majalla" w:cs="Sakkal Majalla" w:hint="cs"/>
          <w:sz w:val="28"/>
          <w:szCs w:val="28"/>
          <w:rtl/>
        </w:rPr>
        <w:t xml:space="preserve"> </w:t>
      </w:r>
      <w:r w:rsidRPr="00D322F2">
        <w:rPr>
          <w:rFonts w:ascii="Sakkal Majalla" w:hAnsi="Sakkal Majalla" w:cs="Sakkal Majalla"/>
          <w:sz w:val="28"/>
          <w:szCs w:val="28"/>
          <w:rtl/>
        </w:rPr>
        <w:t>أشارت النتائج إلى وجود علاقة إيجابية ذات دلالة إحصائية بين الشخصية النرجسية للرئيس التنفيذي وإدارة الأرباح. كما كشفت النتائج عن عدم وجود علاقة ذات دلالة إحصائية بين ملكية الرئيس التنفيذي للأسهم وإدارة الأرباح. كما أشارت النتائج إلى أن آليات حوكمة الشركات قللت من تأثير الرؤساء التنفيذيين ذوي الشخصية النرجسية على إدارة الأرباح. ونظرًا لتطبيق تباينات الحوكمة كتحسينات،</w:t>
      </w:r>
    </w:p>
    <w:p w14:paraId="49803C0D" w14:textId="77777777" w:rsidR="00177D7B" w:rsidRDefault="00177D7B" w:rsidP="0013296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بحثت دراسة </w:t>
      </w:r>
      <w:sdt>
        <w:sdtPr>
          <w:rPr>
            <w:rFonts w:ascii="Sakkal Majalla" w:hAnsi="Sakkal Majalla" w:cs="Sakkal Majalla" w:hint="cs"/>
            <w:sz w:val="28"/>
            <w:szCs w:val="28"/>
            <w:rtl/>
          </w:rPr>
          <w:id w:val="-2781796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22F2">
            <w:rPr>
              <w:rFonts w:ascii="Sakkal Majalla" w:hAnsi="Sakkal Majalla" w:cs="Sakkal Majalla" w:hint="cs"/>
              <w:noProof/>
              <w:sz w:val="28"/>
              <w:szCs w:val="28"/>
              <w:rtl/>
              <w:lang w:bidi="ar-EG"/>
            </w:rPr>
            <w:t>(</w:t>
          </w:r>
          <w:r w:rsidRPr="00D322F2">
            <w:rPr>
              <w:rFonts w:ascii="Sakkal Majalla" w:hAnsi="Sakkal Majalla" w:cs="Sakkal Majalla" w:hint="cs"/>
              <w:noProof/>
              <w:sz w:val="28"/>
              <w:szCs w:val="28"/>
              <w:lang w:bidi="ar-EG"/>
            </w:rPr>
            <w:t>Hashed</w:t>
          </w:r>
          <w:r w:rsidRPr="00D322F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322F2">
        <w:rPr>
          <w:rFonts w:ascii="Sakkal Majalla" w:hAnsi="Sakkal Majalla" w:cs="Sakkal Majalla"/>
          <w:sz w:val="28"/>
          <w:szCs w:val="28"/>
          <w:rtl/>
        </w:rPr>
        <w:t xml:space="preserve"> في تأثير عوامل حوكمة الشركات واللوائح البيئية والاجتماعية والحوكمة (</w:t>
      </w:r>
      <w:r w:rsidRPr="00D322F2">
        <w:rPr>
          <w:rFonts w:ascii="Sakkal Majalla" w:hAnsi="Sakkal Majalla" w:cs="Sakkal Majalla"/>
          <w:sz w:val="28"/>
          <w:szCs w:val="28"/>
        </w:rPr>
        <w:t>ESG</w:t>
      </w:r>
      <w:r w:rsidRPr="00D322F2">
        <w:rPr>
          <w:rFonts w:ascii="Sakkal Majalla" w:hAnsi="Sakkal Majalla" w:cs="Sakkal Majalla"/>
          <w:sz w:val="28"/>
          <w:szCs w:val="28"/>
          <w:rtl/>
        </w:rPr>
        <w:t>) على الأداء البيئي والانبعاثات في الشركات السعودية، وذلك لاستكشاف مدى توافق هذه الشركات مع أهداف التنمية المستدامة (</w:t>
      </w:r>
      <w:r w:rsidRPr="00D322F2">
        <w:rPr>
          <w:rFonts w:ascii="Sakkal Majalla" w:hAnsi="Sakkal Majalla" w:cs="Sakkal Majalla"/>
          <w:sz w:val="28"/>
          <w:szCs w:val="28"/>
        </w:rPr>
        <w:t>SDGs</w:t>
      </w:r>
      <w:r w:rsidRPr="00D322F2">
        <w:rPr>
          <w:rFonts w:ascii="Sakkal Majalla" w:hAnsi="Sakkal Majalla" w:cs="Sakkal Majalla"/>
          <w:sz w:val="28"/>
          <w:szCs w:val="28"/>
          <w:rtl/>
        </w:rPr>
        <w:t xml:space="preserve">). باستخدام نهج البيانات المجمعة لـ 51 شركة سعودية مدرجة خلال الفترة من 2016 إلى 2023، تبحث الدراسة في دور آليات الحوكمة المختلفة، مثل لجان التدقيق، والتدقيق الداخلي، وجودة التدقيق، والرافعة المالية، في التأثير على النتائج البيئية للشركات. تشير النتائج إلى أن لوائح </w:t>
      </w:r>
      <w:r w:rsidRPr="00D322F2">
        <w:rPr>
          <w:rFonts w:ascii="Sakkal Majalla" w:hAnsi="Sakkal Majalla" w:cs="Sakkal Majalla"/>
          <w:sz w:val="28"/>
          <w:szCs w:val="28"/>
        </w:rPr>
        <w:t>ESG</w:t>
      </w:r>
      <w:r w:rsidRPr="00D322F2">
        <w:rPr>
          <w:rFonts w:ascii="Sakkal Majalla" w:hAnsi="Sakkal Majalla" w:cs="Sakkal Majalla"/>
          <w:sz w:val="28"/>
          <w:szCs w:val="28"/>
          <w:rtl/>
        </w:rPr>
        <w:t xml:space="preserve"> لها تأثير إيجابي وهام إحصائيًا على خفض الانبعاثات البيئية وتحسين الأداء البيئي، لا سيما عندما تدعمها آليات تدقيق حوكمة قوية. تُظهر النتائج أن خبرة لجان التدقيق، والتدقيق الداخلي، ومدة التدقيق بعد لوائح </w:t>
      </w:r>
      <w:r w:rsidRPr="00D322F2">
        <w:rPr>
          <w:rFonts w:ascii="Sakkal Majalla" w:hAnsi="Sakkal Majalla" w:cs="Sakkal Majalla"/>
          <w:sz w:val="28"/>
          <w:szCs w:val="28"/>
        </w:rPr>
        <w:t>ESG</w:t>
      </w:r>
      <w:r w:rsidRPr="00D322F2">
        <w:rPr>
          <w:rFonts w:ascii="Sakkal Majalla" w:hAnsi="Sakkal Majalla" w:cs="Sakkal Majalla"/>
          <w:sz w:val="28"/>
          <w:szCs w:val="28"/>
          <w:rtl/>
        </w:rPr>
        <w:t xml:space="preserve"> تُظهر تأثيرًا إيجابيًا وهامًا على خفض الانبعاثات البيئية وتحسين الأداء البيئي. لهذه النتائج </w:t>
      </w:r>
      <w:r w:rsidRPr="00D322F2">
        <w:rPr>
          <w:rFonts w:ascii="Sakkal Majalla" w:hAnsi="Sakkal Majalla" w:cs="Sakkal Majalla"/>
          <w:sz w:val="28"/>
          <w:szCs w:val="28"/>
          <w:rtl/>
        </w:rPr>
        <w:lastRenderedPageBreak/>
        <w:t>آثار سياسية وإدارية ونظرية مهمة، مؤكدةً على دور اللوائح الحكومية في تشكيل ممارسات الاستدامة في الشركات، والحاجة إلى تحسين حوكمة الشركات، والعلاقة النظرية بين الحوكمة والأداء البيئي. تُسهم الدراسة في سد الفجوة القائمة في سياق تأثير لوائح الحوكمة البيئية والاجتماعية والمؤسسية في الاقتصادات الناشئة. كما تُسهم في إثراء المعرفة المتنامية حول ممارسات الحوكمة البيئية والاجتماعية والمؤسسية في الأسواق الناشئة، لا سيما في سياق البيئة التنظيمية في المملكة العربية السعودية.</w:t>
      </w:r>
    </w:p>
    <w:p w14:paraId="578C9E2E" w14:textId="77777777" w:rsidR="00177D7B" w:rsidRDefault="00177D7B" w:rsidP="0013296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سعت دراسة </w:t>
      </w:r>
      <w:sdt>
        <w:sdtPr>
          <w:rPr>
            <w:rFonts w:ascii="Sakkal Majalla" w:hAnsi="Sakkal Majalla" w:cs="Sakkal Majalla" w:hint="cs"/>
            <w:sz w:val="28"/>
            <w:szCs w:val="28"/>
            <w:rtl/>
          </w:rPr>
          <w:id w:val="17579452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w:instrText>
          </w:r>
          <w:r>
            <w:rPr>
              <w:rFonts w:ascii="Sakkal Majalla" w:hAnsi="Sakkal Majalla" w:cs="Sakkal Majalla" w:hint="cs"/>
              <w:sz w:val="28"/>
              <w:szCs w:val="28"/>
              <w:rtl/>
              <w:lang w:bidi="ar-EG"/>
            </w:rPr>
            <w:instrText xml:space="preserve">245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22F2">
            <w:rPr>
              <w:rFonts w:ascii="Sakkal Majalla" w:hAnsi="Sakkal Majalla" w:cs="Sakkal Majalla" w:hint="cs"/>
              <w:noProof/>
              <w:sz w:val="28"/>
              <w:szCs w:val="28"/>
              <w:rtl/>
              <w:lang w:bidi="ar-EG"/>
            </w:rPr>
            <w:t>(</w:t>
          </w:r>
          <w:r w:rsidRPr="00D322F2">
            <w:rPr>
              <w:rFonts w:ascii="Sakkal Majalla" w:hAnsi="Sakkal Majalla" w:cs="Sakkal Majalla" w:hint="cs"/>
              <w:noProof/>
              <w:sz w:val="28"/>
              <w:szCs w:val="28"/>
              <w:lang w:bidi="ar-EG"/>
            </w:rPr>
            <w:t>Hussain</w:t>
          </w:r>
          <w:r w:rsidRPr="00D322F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22F2">
        <w:rPr>
          <w:rFonts w:ascii="Sakkal Majalla" w:hAnsi="Sakkal Majalla" w:cs="Sakkal Majalla"/>
          <w:sz w:val="28"/>
          <w:szCs w:val="28"/>
          <w:rtl/>
        </w:rPr>
        <w:t xml:space="preserve"> إلى تقييم تأثير آليات حوكمة الشركات واعتماد المعايير الدولية لإعداد التقارير المالية على الامتثال للمعايير الدولية لإعداد التقارير المالية وإدارة الأرباح وجودة التقارير المالية (</w:t>
      </w:r>
      <w:r w:rsidRPr="00D322F2">
        <w:rPr>
          <w:rFonts w:ascii="Sakkal Majalla" w:hAnsi="Sakkal Majalla" w:cs="Sakkal Majalla"/>
          <w:sz w:val="28"/>
          <w:szCs w:val="28"/>
        </w:rPr>
        <w:t>FRQ</w:t>
      </w:r>
      <w:r w:rsidRPr="00D322F2">
        <w:rPr>
          <w:rFonts w:ascii="Sakkal Majalla" w:hAnsi="Sakkal Majalla" w:cs="Sakkal Majalla"/>
          <w:sz w:val="28"/>
          <w:szCs w:val="28"/>
          <w:rtl/>
        </w:rPr>
        <w:t xml:space="preserve">). تم استخدام عينة تتكون من 102 شركة سعودية مدرجة للفترة الممتدة من عام 2014 إلى عام 2019. استخدمت الدراسة الإحصاءات الوصفية وتحليل الارتباط والتحليل متعدد المتغيرات لتقدير النتائج. تكشف النتائج أنه في حين أن حجم مجلس الإدارة واجتماعات المجلس والملكية الأجنبية كان لها آثار سلبية على الامتثال للمعايير الدولية لإعداد التقارير المالية، فإن استقلال مجلس الإدارة ولجنة المراجعة أظهر تأثيرًا إيجابيًا. علاوة على ذلك، توضح النتائج وجود علامة على إدارة الأرباح بموجب المعايير الدولية لإعداد التقارير المالية عند استخدام حجم الأداء. تشير النتائج أيضًا إلى أن حجم مجلس الإدارة ولجنة المراجعة واجتماعات لجنة المراجعة والملكية الإدارية كان لها آثار سلبية كبيرة على جودة التقارير المالية، ومع ذلك، أظهر استقلال مجلس الإدارة ولجنة المراجعة تأثيرًا إيجابيًا كبيرًا. والأهم من ذلك، وجدت النتائج أن جودة التقارير المالية بموجب المعايير الدولية لإعداد التقارير المالية كانت أفضل من مبادئ المحاسبة المقبولة عمومًا في المملكة العربية السعودية. يوفر البحث الحالي آثارًا عملية لصانعي السياسات وهيئة سوق الأسهم والأكاديميين. يجب فرض المزيد من المتطلبات التنظيمية </w:t>
      </w:r>
      <w:r w:rsidRPr="00D322F2">
        <w:rPr>
          <w:rFonts w:ascii="Sakkal Majalla" w:hAnsi="Sakkal Majalla" w:cs="Sakkal Majalla" w:hint="cs"/>
          <w:sz w:val="28"/>
          <w:szCs w:val="28"/>
          <w:rtl/>
        </w:rPr>
        <w:t>ولإفصاحيه</w:t>
      </w:r>
      <w:r w:rsidRPr="00D322F2">
        <w:rPr>
          <w:rFonts w:ascii="Sakkal Majalla" w:hAnsi="Sakkal Majalla" w:cs="Sakkal Majalla"/>
          <w:sz w:val="28"/>
          <w:szCs w:val="28"/>
          <w:rtl/>
        </w:rPr>
        <w:t>، وتشكيل مجلس إشرافي للتقارير المالية. يقدم هذا البحث مساهمة جديدة في مجال الامتثال للمعايير الدولية لإعداد التقارير المالية، وإدارة الأرباح، وجودة التقارير المالية، وأدبيات حوكمة الشركات. ويُعد هذا البحث فريدًا من نوعه، إذ يسعى إلى دراسة هذه المسألة في سياق اقتصاد ناشئ، وبلد حديث التبني للمعايير الدولية لإعداد التقارير المالية، وهو المملكة العربية السعودية، التي تتميز بخصائص خاصة. كما تقدم الدراسة أدلة من خلال دراسة إدارة الأرباح وجودة التقارير المالية في ظل مجموعتي معايير المحاسبة: المعايير الدولية لإعداد التقارير المالية والمبادئ المحاسبية المقبولة عمومًا في السعودية.</w:t>
      </w:r>
    </w:p>
    <w:p w14:paraId="489D3449" w14:textId="77777777" w:rsidR="00177D7B" w:rsidRDefault="00177D7B" w:rsidP="0013296A">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درست </w:t>
      </w:r>
      <w:r w:rsidRPr="00D322F2">
        <w:rPr>
          <w:rFonts w:ascii="Sakkal Majalla" w:hAnsi="Sakkal Majalla" w:cs="Sakkal Majalla"/>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704493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w:instrText>
          </w:r>
          <w:r>
            <w:rPr>
              <w:rFonts w:ascii="Sakkal Majalla" w:hAnsi="Sakkal Majalla" w:cs="Sakkal Majalla" w:hint="cs"/>
              <w:sz w:val="28"/>
              <w:szCs w:val="28"/>
              <w:rtl/>
              <w:lang w:bidi="ar-EG"/>
            </w:rPr>
            <w:instrText xml:space="preserve">21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22F2">
            <w:rPr>
              <w:rFonts w:ascii="Sakkal Majalla" w:hAnsi="Sakkal Majalla" w:cs="Sakkal Majalla" w:hint="cs"/>
              <w:noProof/>
              <w:sz w:val="28"/>
              <w:szCs w:val="28"/>
              <w:rtl/>
              <w:lang w:bidi="ar-EG"/>
            </w:rPr>
            <w:t>(</w:t>
          </w:r>
          <w:r w:rsidRPr="00D322F2">
            <w:rPr>
              <w:rFonts w:ascii="Sakkal Majalla" w:hAnsi="Sakkal Majalla" w:cs="Sakkal Majalla" w:hint="cs"/>
              <w:noProof/>
              <w:sz w:val="28"/>
              <w:szCs w:val="28"/>
              <w:lang w:bidi="ar-EG"/>
            </w:rPr>
            <w:t>Almaqtari</w:t>
          </w:r>
          <w:r w:rsidRPr="00D322F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322F2">
        <w:rPr>
          <w:rFonts w:ascii="Sakkal Majalla" w:hAnsi="Sakkal Majalla" w:cs="Sakkal Majalla"/>
          <w:sz w:val="28"/>
          <w:szCs w:val="28"/>
          <w:rtl/>
        </w:rPr>
        <w:t xml:space="preserve"> تأثير آليات حوكمة الشركات على الامتثال للمعايير الدولية لإعداد التقارير المالية وجودة التقارير المالية في بعض دول الخليج المختارة. تهدف الدراسة إلى دراسة هذه </w:t>
      </w:r>
      <w:r w:rsidRPr="00D322F2">
        <w:rPr>
          <w:rFonts w:ascii="Sakkal Majalla" w:hAnsi="Sakkal Majalla" w:cs="Sakkal Majalla"/>
          <w:sz w:val="28"/>
          <w:szCs w:val="28"/>
          <w:rtl/>
        </w:rPr>
        <w:lastRenderedPageBreak/>
        <w:t>المسألة باستخدام عينة من 98 شركة مدرجة في المملكة العربية السعودية وسلطنة عمان والإمارات العربية المتحدة خلال الفترة من عام 2015 إلى عام 2018. وقد أُجريت إحصاءات وصفية وتحليل الارتباط والانحدار لتقدير النتائج. تكشف النتائج أن سمات لجنة التدقيق لها تأثير أكبر على الامتثال للمعايير الدولية لإعداد التقارير المالية وجودة التقارير المالية مقارنةً بآليات حوكمة الشركات الأخرى. علاوة على ذلك، تُظهر النتائج أنه لا يوجد دليل يدعم أن التأثير الجماعي لآليات حوكمة الشركات قد تغير ليصبح أكثر تأثيرًا من مبادئ المحاسبة المقبولة عمومًا في السعودية إلى المعايير الدولية لإعداد التقارير المالية. لهذه الدراسة العديد من المساهمات والآثار. ولها مساهمة فريدة لأنها تحاول مقارنة تأثير آليات حوكمة الشركات على جودة التقارير المالية والامتثال للمعايير الدولية لإعداد التقارير المالية بين دولة حديثة التبني؛ المملكة العربية السعودية والدول التي تبنتها مبكرًا؛ سلطنة عمان والإمارات العربية المتحدة. تفتح الدراسة رؤى قيّمة للجهات التنظيمية وأسواق الأسهم والممارسين والأكاديميين في هذا العدد.</w:t>
      </w:r>
    </w:p>
    <w:p w14:paraId="51EBABBC" w14:textId="77777777" w:rsidR="00177D7B" w:rsidRDefault="00177D7B" w:rsidP="0013296A">
      <w:pPr>
        <w:spacing w:line="360" w:lineRule="auto"/>
        <w:ind w:firstLine="610"/>
        <w:jc w:val="both"/>
        <w:rPr>
          <w:rFonts w:ascii="Sakkal Majalla" w:hAnsi="Sakkal Majalla" w:cs="Sakkal Majalla"/>
          <w:sz w:val="28"/>
          <w:szCs w:val="28"/>
          <w:rtl/>
        </w:rPr>
      </w:pPr>
      <w:r w:rsidRPr="00D322F2">
        <w:rPr>
          <w:rFonts w:ascii="Sakkal Majalla" w:hAnsi="Sakkal Majalla" w:cs="Sakkal Majalla"/>
          <w:sz w:val="28"/>
          <w:szCs w:val="28"/>
          <w:rtl/>
        </w:rPr>
        <w:t xml:space="preserve">لا تزال إخفاقات المحاسبة والتدقيق موضوعًا ساخنًا على الرغم من الجهود الحثيثة المبذولة لحوكمة الشركات الفعالة. ويبدو أن الدوافع والمواقف وراء القرارات والأحداث التي أدت إلى سقوط إنرون في النهاية بسيطة. إنها جشع فردي وجماعي ولد في جو من السوق المتحرر من التنظيم. كانت النتائج المالية للشركة جيدة جدًا لدرجة يصعب تصديقها ولم يُسمع أي صوت لانتقاد الشركة على الرغم من قلة الآراء. كانت شبكة لخداع أصحاب المصلحة. سعت حكومة المملكة العربية السعودية إلى تحويل اقتصادها القائم على النفط إلى اقتصاد حديث متنوع مع اتجاه أكبر نحو الخصخصة بما يتماشى مع رؤية 2030 "مجتمع نابض بالحياة واقتصاد مزدهر وأمة طموحة" وفي هذه الحالة، تعد الحكومة والشركات الفعالة والشفافة والخاضعة للمساءلة والممكنة وعالية الأداء ركيزة أساسية للنجاح من أجل النهوض بالاقتصاد بما في ذلك سوق الأسهم. تهدف حوكمة الشركات إلى زيادة مساءلة الشركات وتجنب المشاكل قبل حدوثها. فضيحة محاسبية في إحدى أكبر شركات الاتصالات في المملكة العربية السعودية تفرض ضغوطًا على الجهات التنظيمية، في الوقت الذي تتحرك فيه المملكة العربية السعودية لفتح أكبر سوق أسهم في العالم العربي أمام المستثمرين الأجانب. منعت هيئة تنظيم سوق رأس المال في المملكة العربية السعودية شركة ديلويت (بكر أبو الخير وشركاه) من مراجعة حسابات الشركات العامة اعتبارًا من 1 يونيو 2015، بسبب عملها لصالح شركة </w:t>
      </w:r>
      <w:r w:rsidRPr="00D322F2">
        <w:rPr>
          <w:rFonts w:ascii="Sakkal Majalla" w:hAnsi="Sakkal Majalla" w:cs="Sakkal Majalla"/>
          <w:sz w:val="28"/>
          <w:szCs w:val="28"/>
        </w:rPr>
        <w:t>MMG</w:t>
      </w:r>
      <w:r w:rsidRPr="00D322F2">
        <w:rPr>
          <w:rFonts w:ascii="Sakkal Majalla" w:hAnsi="Sakkal Majalla" w:cs="Sakkal Majalla"/>
          <w:sz w:val="28"/>
          <w:szCs w:val="28"/>
          <w:rtl/>
        </w:rPr>
        <w:t xml:space="preserve"> (مجموعة محمد المعجل) الخاسرة المستهدفة. فضيحة أخرى في المملكة العربية السعودية هي شركة اتحاد اتصالات (موبايلي)، حيث أشارت لجنة التدقيق في الشركة من وجهة نظرها إلى أخطاء محاسبية أدت إلى انخفاض حوالي 380 مليون دولار في الأرباح السابقة. يهدف هذا البحث إلى استكشاف الأخطاء التي حدثت وانتهاكات قواعد حوكمة </w:t>
      </w:r>
      <w:r w:rsidRPr="00D322F2">
        <w:rPr>
          <w:rFonts w:ascii="Sakkal Majalla" w:hAnsi="Sakkal Majalla" w:cs="Sakkal Majalla"/>
          <w:sz w:val="28"/>
          <w:szCs w:val="28"/>
          <w:rtl/>
        </w:rPr>
        <w:lastRenderedPageBreak/>
        <w:t xml:space="preserve">الشركات من خلال تسليط الضوء على فضائح المحاسبة والتدقيق في الشركات في </w:t>
      </w:r>
      <w:r w:rsidRPr="00D322F2">
        <w:rPr>
          <w:rFonts w:ascii="Sakkal Majalla" w:hAnsi="Sakkal Majalla" w:cs="Sakkal Majalla"/>
          <w:sz w:val="28"/>
          <w:szCs w:val="28"/>
        </w:rPr>
        <w:t>MMG</w:t>
      </w:r>
      <w:r w:rsidRPr="00D322F2">
        <w:rPr>
          <w:rFonts w:ascii="Sakkal Majalla" w:hAnsi="Sakkal Majalla" w:cs="Sakkal Majalla"/>
          <w:sz w:val="28"/>
          <w:szCs w:val="28"/>
          <w:rtl/>
        </w:rPr>
        <w:t xml:space="preserve"> (مجموعة محمد المعجل) واتحاد اتصالات (موبايلي). على الرغم من أن ما حدث في إنرون معروف جيدًا في جميع أنحاء العالم، إلا أن إخفاقات المحاسبة والتدقيق في الشركات في حالة المملكة العربية السعودية هي مجال بحث غير مسبوق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92442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Zer</w:instrText>
          </w:r>
          <w:r>
            <w:rPr>
              <w:rFonts w:ascii="Sakkal Majalla" w:hAnsi="Sakkal Majalla" w:cs="Sakkal Majalla" w:hint="cs"/>
              <w:sz w:val="28"/>
              <w:szCs w:val="28"/>
              <w:rtl/>
              <w:lang w:bidi="ar-EG"/>
            </w:rPr>
            <w:instrText xml:space="preserve">181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22F2">
            <w:rPr>
              <w:rFonts w:ascii="Sakkal Majalla" w:hAnsi="Sakkal Majalla" w:cs="Sakkal Majalla" w:hint="cs"/>
              <w:noProof/>
              <w:sz w:val="28"/>
              <w:szCs w:val="28"/>
              <w:rtl/>
              <w:lang w:bidi="ar-EG"/>
            </w:rPr>
            <w:t>(</w:t>
          </w:r>
          <w:r w:rsidRPr="00D322F2">
            <w:rPr>
              <w:rFonts w:ascii="Sakkal Majalla" w:hAnsi="Sakkal Majalla" w:cs="Sakkal Majalla" w:hint="cs"/>
              <w:noProof/>
              <w:sz w:val="28"/>
              <w:szCs w:val="28"/>
              <w:lang w:bidi="ar-EG"/>
            </w:rPr>
            <w:t>Zerban</w:t>
          </w:r>
          <w:r w:rsidRPr="00D322F2">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322F2">
        <w:rPr>
          <w:rFonts w:ascii="Sakkal Majalla" w:hAnsi="Sakkal Majalla" w:cs="Sakkal Majalla"/>
          <w:sz w:val="28"/>
          <w:szCs w:val="28"/>
          <w:rtl/>
        </w:rPr>
        <w:t>.</w:t>
      </w:r>
    </w:p>
    <w:p w14:paraId="5928359E" w14:textId="77777777" w:rsidR="00177D7B" w:rsidRPr="00513D22" w:rsidRDefault="00177D7B" w:rsidP="0013296A">
      <w:pPr>
        <w:pStyle w:val="ListParagraph"/>
        <w:numPr>
          <w:ilvl w:val="0"/>
          <w:numId w:val="11"/>
        </w:numPr>
        <w:spacing w:line="360" w:lineRule="auto"/>
        <w:jc w:val="both"/>
        <w:rPr>
          <w:rFonts w:ascii="Sakkal Majalla" w:hAnsi="Sakkal Majalla" w:cs="Sakkal Majalla"/>
          <w:b/>
          <w:bCs/>
          <w:i/>
          <w:iCs/>
          <w:sz w:val="28"/>
          <w:szCs w:val="28"/>
          <w:u w:val="single"/>
          <w:rtl/>
        </w:rPr>
      </w:pPr>
      <w:r w:rsidRPr="00513D22">
        <w:rPr>
          <w:rFonts w:ascii="Sakkal Majalla" w:hAnsi="Sakkal Majalla" w:cs="Sakkal Majalla"/>
          <w:b/>
          <w:bCs/>
          <w:i/>
          <w:iCs/>
          <w:sz w:val="28"/>
          <w:szCs w:val="28"/>
          <w:u w:val="single"/>
          <w:rtl/>
        </w:rPr>
        <w:t>التقييم التحليلي للبحوث السابقة: أوجه التشابه والاختلاف وأهمية البحث</w:t>
      </w:r>
    </w:p>
    <w:p w14:paraId="769DE4EF" w14:textId="77777777" w:rsidR="00177D7B" w:rsidRPr="00FF0948" w:rsidRDefault="00177D7B" w:rsidP="0013296A">
      <w:pPr>
        <w:pStyle w:val="ListParagraph"/>
        <w:numPr>
          <w:ilvl w:val="0"/>
          <w:numId w:val="2"/>
        </w:numPr>
        <w:spacing w:line="360" w:lineRule="auto"/>
        <w:jc w:val="both"/>
        <w:rPr>
          <w:rFonts w:ascii="Sakkal Majalla" w:hAnsi="Sakkal Majalla" w:cs="Sakkal Majalla"/>
          <w:b/>
          <w:bCs/>
          <w:sz w:val="28"/>
          <w:szCs w:val="28"/>
          <w:rtl/>
        </w:rPr>
      </w:pPr>
      <w:r w:rsidRPr="00FF0948">
        <w:rPr>
          <w:rFonts w:ascii="Sakkal Majalla" w:hAnsi="Sakkal Majalla" w:cs="Sakkal Majalla"/>
          <w:b/>
          <w:bCs/>
          <w:sz w:val="28"/>
          <w:szCs w:val="28"/>
          <w:rtl/>
        </w:rPr>
        <w:t>أوجه التشابه بين الدراسات السابقة والحالية.</w:t>
      </w:r>
    </w:p>
    <w:p w14:paraId="22648C4D"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اعتبار حوكمة الشركات جانبًا أساسيًا في تحسين الأداء المؤسسي والشفافية والمساءلة داخل المؤسسات.</w:t>
      </w:r>
    </w:p>
    <w:p w14:paraId="066739F9"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التركيز على الشركات المدرجة في السوق المالية السعودية (تداول)، والتي تُمثل البيئة الرئيسية المتأثرة بممارسات الحوكمة.</w:t>
      </w:r>
    </w:p>
    <w:p w14:paraId="4127AA52"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استُخدمت الأساليب الكمية والتحليل الإحصائي لتقييم العلاقة بين خصائص الحوكمة ونتائج الأداء التنظيمي أو المالي.</w:t>
      </w:r>
    </w:p>
    <w:p w14:paraId="29BDF3B7"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إدراج قيم الحوكمة الأساسية، بما في ذلك الانفتاح والمساءلة واستقلال مجلس الإدارة، كمؤشرات رئيسية للحوكمة الرشيدة.</w:t>
      </w:r>
    </w:p>
    <w:p w14:paraId="773B8AD8"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إدراك دور الحوكمة في الحد من المخاطر وكفاءة اتخاذ القرارات في المؤسسات.</w:t>
      </w:r>
    </w:p>
    <w:p w14:paraId="424A78BB"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Pr>
      </w:pPr>
      <w:r w:rsidRPr="00FF0948">
        <w:rPr>
          <w:rFonts w:ascii="Sakkal Majalla" w:hAnsi="Sakkal Majalla" w:cs="Sakkal Majalla"/>
          <w:sz w:val="28"/>
          <w:szCs w:val="28"/>
          <w:rtl/>
        </w:rPr>
        <w:t>المساهمة في تطوير الخبرات الإدارية والاقتصادية في الأسواق الناشئة مثل المملكة العربية السعودية، بما يتماشى مع أهداف رؤية 2030.</w:t>
      </w:r>
    </w:p>
    <w:p w14:paraId="3E0665F1" w14:textId="77777777" w:rsidR="00177D7B" w:rsidRPr="00FF0948" w:rsidRDefault="00177D7B" w:rsidP="0013296A">
      <w:pPr>
        <w:pStyle w:val="ListParagraph"/>
        <w:numPr>
          <w:ilvl w:val="0"/>
          <w:numId w:val="12"/>
        </w:numPr>
        <w:spacing w:line="360" w:lineRule="auto"/>
        <w:jc w:val="both"/>
        <w:rPr>
          <w:rFonts w:ascii="Sakkal Majalla" w:hAnsi="Sakkal Majalla" w:cs="Sakkal Majalla"/>
          <w:sz w:val="28"/>
          <w:szCs w:val="28"/>
          <w:rtl/>
        </w:rPr>
      </w:pPr>
      <w:r w:rsidRPr="00FF0948">
        <w:rPr>
          <w:rFonts w:ascii="Sakkal Majalla" w:hAnsi="Sakkal Majalla" w:cs="Sakkal Majalla"/>
          <w:sz w:val="28"/>
          <w:szCs w:val="28"/>
          <w:rtl/>
        </w:rPr>
        <w:t>تتوافق النتائج بشكل عام، مما يُظهر أن اتباع معايير الحوكمة يُحسّن مناخ الشركات في المملكة العربية السعودية.</w:t>
      </w:r>
    </w:p>
    <w:p w14:paraId="16819762" w14:textId="77777777" w:rsidR="00177D7B" w:rsidRPr="00FF0948" w:rsidRDefault="00177D7B" w:rsidP="0013296A">
      <w:pPr>
        <w:spacing w:line="360" w:lineRule="auto"/>
        <w:ind w:left="360"/>
        <w:jc w:val="both"/>
        <w:rPr>
          <w:rFonts w:ascii="Sakkal Majalla" w:hAnsi="Sakkal Majalla" w:cs="Sakkal Majalla"/>
          <w:b/>
          <w:bCs/>
          <w:sz w:val="28"/>
          <w:szCs w:val="28"/>
          <w:u w:val="single"/>
          <w:rtl/>
        </w:rPr>
      </w:pPr>
      <w:r w:rsidRPr="00FF0948">
        <w:rPr>
          <w:rFonts w:ascii="Sakkal Majalla" w:hAnsi="Sakkal Majalla" w:cs="Sakkal Majalla"/>
          <w:b/>
          <w:bCs/>
          <w:sz w:val="28"/>
          <w:szCs w:val="28"/>
          <w:u w:val="single"/>
          <w:rtl/>
        </w:rPr>
        <w:t>الاختلافات بين الدراسات السابقة والحالية</w:t>
      </w:r>
    </w:p>
    <w:p w14:paraId="0499535C" w14:textId="77777777" w:rsidR="00177D7B" w:rsidRPr="00FF0948" w:rsidRDefault="00177D7B" w:rsidP="0013296A">
      <w:pPr>
        <w:pStyle w:val="ListParagraph"/>
        <w:numPr>
          <w:ilvl w:val="0"/>
          <w:numId w:val="13"/>
        </w:numPr>
        <w:spacing w:line="360" w:lineRule="auto"/>
        <w:jc w:val="both"/>
        <w:rPr>
          <w:rFonts w:ascii="Sakkal Majalla" w:hAnsi="Sakkal Majalla" w:cs="Sakkal Majalla"/>
          <w:sz w:val="28"/>
          <w:szCs w:val="28"/>
        </w:rPr>
      </w:pPr>
      <w:r w:rsidRPr="0088667D">
        <w:rPr>
          <w:rFonts w:ascii="Sakkal Majalla" w:hAnsi="Sakkal Majalla" w:cs="Sakkal Majalla"/>
          <w:b/>
          <w:bCs/>
          <w:sz w:val="28"/>
          <w:szCs w:val="28"/>
          <w:rtl/>
        </w:rPr>
        <w:t>نطاق التحليل:</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تناولت الأبحاث السابقة في الغالب تأثير الحوكمة على الأداء المالي أو جودة التقارير، بينما تُركز الدراسة الحالية على جودة اتخاذ القرارات الإدارية، وهو عنصر إداري أكثر منه مالي.</w:t>
      </w:r>
    </w:p>
    <w:p w14:paraId="091FB236" w14:textId="77777777" w:rsidR="00177D7B" w:rsidRPr="00FF0948" w:rsidRDefault="00177D7B" w:rsidP="0013296A">
      <w:pPr>
        <w:pStyle w:val="ListParagraph"/>
        <w:numPr>
          <w:ilvl w:val="0"/>
          <w:numId w:val="13"/>
        </w:numPr>
        <w:spacing w:line="360" w:lineRule="auto"/>
        <w:jc w:val="both"/>
        <w:rPr>
          <w:rFonts w:ascii="Sakkal Majalla" w:hAnsi="Sakkal Majalla" w:cs="Sakkal Majalla"/>
          <w:sz w:val="28"/>
          <w:szCs w:val="28"/>
        </w:rPr>
      </w:pPr>
      <w:r w:rsidRPr="0088667D">
        <w:rPr>
          <w:rFonts w:ascii="Sakkal Majalla" w:hAnsi="Sakkal Majalla" w:cs="Sakkal Majalla"/>
          <w:b/>
          <w:bCs/>
          <w:sz w:val="28"/>
          <w:szCs w:val="28"/>
          <w:rtl/>
        </w:rPr>
        <w:t>الإطار الزمني:</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غطت معظم الدراسات السابقة الفترة الزمنية من عام 2014 إلى عام 2021، إلا أن الدراسة الحالية تتناول البيئة المعاصرة (2023-2025)، والتي تعكس تغييرات ما بعد الإصلاح المرتبطة برؤية السعودية 2030.</w:t>
      </w:r>
    </w:p>
    <w:p w14:paraId="20048787" w14:textId="77777777" w:rsidR="00177D7B" w:rsidRPr="00FF0948" w:rsidRDefault="00177D7B" w:rsidP="0013296A">
      <w:pPr>
        <w:pStyle w:val="ListParagraph"/>
        <w:numPr>
          <w:ilvl w:val="0"/>
          <w:numId w:val="13"/>
        </w:numPr>
        <w:spacing w:line="360" w:lineRule="auto"/>
        <w:jc w:val="both"/>
        <w:rPr>
          <w:rFonts w:ascii="Sakkal Majalla" w:hAnsi="Sakkal Majalla" w:cs="Sakkal Majalla"/>
          <w:sz w:val="28"/>
          <w:szCs w:val="28"/>
        </w:rPr>
      </w:pPr>
      <w:r w:rsidRPr="0088667D">
        <w:rPr>
          <w:rFonts w:ascii="Sakkal Majalla" w:hAnsi="Sakkal Majalla" w:cs="Sakkal Majalla"/>
          <w:b/>
          <w:bCs/>
          <w:sz w:val="28"/>
          <w:szCs w:val="28"/>
          <w:rtl/>
        </w:rPr>
        <w:lastRenderedPageBreak/>
        <w:t>منهجية البحث:</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تستخدم الدراسة الحالية المسوحات الميدانية والاستبيانات لاستهداف أعضاء مجلس الإدارة والمديرين التنفيذيين، بينما اعتمدت بعض الدراسات السابقة حصريًا على البيانات المالية الثانوية.</w:t>
      </w:r>
    </w:p>
    <w:p w14:paraId="68D00B93" w14:textId="77777777" w:rsidR="00177D7B" w:rsidRPr="00FF0948" w:rsidRDefault="00177D7B" w:rsidP="0013296A">
      <w:pPr>
        <w:pStyle w:val="ListParagraph"/>
        <w:numPr>
          <w:ilvl w:val="0"/>
          <w:numId w:val="13"/>
        </w:numPr>
        <w:spacing w:line="360" w:lineRule="auto"/>
        <w:jc w:val="both"/>
        <w:rPr>
          <w:rFonts w:ascii="Sakkal Majalla" w:hAnsi="Sakkal Majalla" w:cs="Sakkal Majalla"/>
          <w:sz w:val="28"/>
          <w:szCs w:val="28"/>
        </w:rPr>
      </w:pPr>
      <w:r w:rsidRPr="0088667D">
        <w:rPr>
          <w:rFonts w:ascii="Sakkal Majalla" w:hAnsi="Sakkal Majalla" w:cs="Sakkal Majalla"/>
          <w:b/>
          <w:bCs/>
          <w:sz w:val="28"/>
          <w:szCs w:val="28"/>
          <w:rtl/>
        </w:rPr>
        <w:t>النطاق الجغرافي:</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قارنت بعض الأبحاث دول الخليج المختلفة (المملكة العربية السعودية، وسلطنة عمان، والإمارات العربية المتحدة)، إلا أن التحليل الحالي ركز فقط على السوق السعودية لتحسين دقة السياق.</w:t>
      </w:r>
    </w:p>
    <w:p w14:paraId="1058F5D3" w14:textId="77777777" w:rsidR="00177D7B" w:rsidRPr="00FF0948" w:rsidRDefault="00177D7B" w:rsidP="0013296A">
      <w:pPr>
        <w:pStyle w:val="ListParagraph"/>
        <w:numPr>
          <w:ilvl w:val="0"/>
          <w:numId w:val="13"/>
        </w:numPr>
        <w:spacing w:line="360" w:lineRule="auto"/>
        <w:jc w:val="both"/>
        <w:rPr>
          <w:rFonts w:ascii="Sakkal Majalla" w:hAnsi="Sakkal Majalla" w:cs="Sakkal Majalla"/>
          <w:sz w:val="28"/>
          <w:szCs w:val="28"/>
          <w:rtl/>
        </w:rPr>
      </w:pPr>
      <w:r w:rsidRPr="0088667D">
        <w:rPr>
          <w:rFonts w:ascii="Sakkal Majalla" w:hAnsi="Sakkal Majalla" w:cs="Sakkal Majalla"/>
          <w:b/>
          <w:bCs/>
          <w:sz w:val="28"/>
          <w:szCs w:val="28"/>
          <w:rtl/>
        </w:rPr>
        <w:t>المتغير التابع:</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في السابق، استخدمت الأبحاث الأداء المالي أو الامتثال المحاسبي كمتغيرات تابعة، لكن هذه الدراسة تستخدم جودة اتخاذ القرارات الإدارية.</w:t>
      </w:r>
    </w:p>
    <w:p w14:paraId="58249205" w14:textId="77777777" w:rsidR="00177D7B" w:rsidRDefault="00177D7B" w:rsidP="0013296A">
      <w:pPr>
        <w:pStyle w:val="ListParagraph"/>
        <w:numPr>
          <w:ilvl w:val="0"/>
          <w:numId w:val="13"/>
        </w:numPr>
        <w:spacing w:line="360" w:lineRule="auto"/>
        <w:jc w:val="both"/>
        <w:rPr>
          <w:rFonts w:ascii="Sakkal Majalla" w:hAnsi="Sakkal Majalla" w:cs="Sakkal Majalla"/>
          <w:sz w:val="28"/>
          <w:szCs w:val="28"/>
        </w:rPr>
      </w:pPr>
      <w:r w:rsidRPr="0088667D">
        <w:rPr>
          <w:rFonts w:ascii="Sakkal Majalla" w:hAnsi="Sakkal Majalla" w:cs="Sakkal Majalla"/>
          <w:b/>
          <w:bCs/>
          <w:sz w:val="28"/>
          <w:szCs w:val="28"/>
          <w:rtl/>
        </w:rPr>
        <w:t>المساهمة العلمية:</w:t>
      </w:r>
      <w:r w:rsidRPr="0088667D">
        <w:rPr>
          <w:rFonts w:ascii="Sakkal Majalla" w:hAnsi="Sakkal Majalla" w:cs="Sakkal Majalla"/>
          <w:sz w:val="36"/>
          <w:szCs w:val="36"/>
          <w:rtl/>
        </w:rPr>
        <w:t xml:space="preserve"> </w:t>
      </w:r>
      <w:r w:rsidRPr="00FF0948">
        <w:rPr>
          <w:rFonts w:ascii="Sakkal Majalla" w:hAnsi="Sakkal Majalla" w:cs="Sakkal Majalla"/>
          <w:sz w:val="28"/>
          <w:szCs w:val="28"/>
          <w:rtl/>
        </w:rPr>
        <w:t>تسعى الدراسة الحالية إلى سد فجوة بحثية من خلال دراسة العلاقة بين الحوكمة وجودة صنع القرار، وهو موضوع نادرًا ما يُناقش في السياق السعودي.</w:t>
      </w:r>
    </w:p>
    <w:p w14:paraId="08BDAEF1" w14:textId="6FBD9C5D" w:rsidR="005C45E7" w:rsidRDefault="00177D7B" w:rsidP="0013296A">
      <w:pPr>
        <w:pStyle w:val="ListParagraph"/>
        <w:numPr>
          <w:ilvl w:val="0"/>
          <w:numId w:val="13"/>
        </w:numPr>
        <w:spacing w:line="360" w:lineRule="auto"/>
        <w:jc w:val="both"/>
        <w:rPr>
          <w:rFonts w:ascii="Sakkal Majalla" w:hAnsi="Sakkal Majalla" w:cs="Sakkal Majalla"/>
          <w:sz w:val="28"/>
          <w:szCs w:val="28"/>
        </w:rPr>
      </w:pPr>
      <w:r w:rsidRPr="00177D7B">
        <w:rPr>
          <w:rFonts w:ascii="Sakkal Majalla" w:hAnsi="Sakkal Majalla" w:cs="Sakkal Majalla"/>
          <w:b/>
          <w:bCs/>
          <w:sz w:val="28"/>
          <w:szCs w:val="28"/>
          <w:rtl/>
        </w:rPr>
        <w:t>المنهج التحليلي:</w:t>
      </w:r>
      <w:r w:rsidRPr="00177D7B">
        <w:rPr>
          <w:rFonts w:ascii="Sakkal Majalla" w:hAnsi="Sakkal Majalla" w:cs="Sakkal Majalla"/>
          <w:sz w:val="36"/>
          <w:szCs w:val="36"/>
          <w:rtl/>
        </w:rPr>
        <w:t xml:space="preserve"> </w:t>
      </w:r>
      <w:r w:rsidRPr="00177D7B">
        <w:rPr>
          <w:rFonts w:ascii="Sakkal Majalla" w:hAnsi="Sakkal Majalla" w:cs="Sakkal Majalla"/>
          <w:sz w:val="28"/>
          <w:szCs w:val="28"/>
          <w:rtl/>
        </w:rPr>
        <w:t>تعتمد هذه الدراسة على تحليل نظري وتجريبي متكامل، في حين أن معظم الدراسات السابقة ركزت إما على البعد النظري أو المالي بشكل منفصل.</w:t>
      </w:r>
    </w:p>
    <w:p w14:paraId="19F08BCE" w14:textId="77777777" w:rsidR="00177D7B" w:rsidRDefault="00177D7B" w:rsidP="0013296A">
      <w:pPr>
        <w:spacing w:line="360" w:lineRule="auto"/>
        <w:jc w:val="both"/>
        <w:rPr>
          <w:rFonts w:ascii="Sakkal Majalla" w:hAnsi="Sakkal Majalla" w:cs="Sakkal Majalla"/>
          <w:sz w:val="28"/>
          <w:szCs w:val="28"/>
          <w:rtl/>
        </w:rPr>
      </w:pPr>
    </w:p>
    <w:p w14:paraId="5D8EFA55" w14:textId="77777777" w:rsidR="00177D7B" w:rsidRDefault="00177D7B" w:rsidP="0013296A">
      <w:pPr>
        <w:spacing w:line="360" w:lineRule="auto"/>
        <w:jc w:val="both"/>
        <w:rPr>
          <w:rFonts w:ascii="Sakkal Majalla" w:hAnsi="Sakkal Majalla" w:cs="Sakkal Majalla"/>
          <w:sz w:val="28"/>
          <w:szCs w:val="28"/>
          <w:rtl/>
        </w:rPr>
      </w:pPr>
    </w:p>
    <w:p w14:paraId="4B5817D3" w14:textId="77777777" w:rsidR="00177D7B" w:rsidRDefault="00177D7B" w:rsidP="0013296A">
      <w:pPr>
        <w:spacing w:line="360" w:lineRule="auto"/>
        <w:jc w:val="both"/>
        <w:rPr>
          <w:rFonts w:ascii="Sakkal Majalla" w:hAnsi="Sakkal Majalla" w:cs="Sakkal Majalla"/>
          <w:sz w:val="28"/>
          <w:szCs w:val="28"/>
          <w:rtl/>
        </w:rPr>
      </w:pPr>
    </w:p>
    <w:p w14:paraId="6D1727A2" w14:textId="77777777" w:rsidR="00177D7B" w:rsidRDefault="00177D7B" w:rsidP="0013296A">
      <w:pPr>
        <w:spacing w:line="360" w:lineRule="auto"/>
        <w:jc w:val="both"/>
        <w:rPr>
          <w:rFonts w:ascii="Sakkal Majalla" w:hAnsi="Sakkal Majalla" w:cs="Sakkal Majalla"/>
          <w:sz w:val="28"/>
          <w:szCs w:val="28"/>
          <w:rtl/>
        </w:rPr>
      </w:pPr>
    </w:p>
    <w:p w14:paraId="57CBD874" w14:textId="77777777" w:rsidR="00177D7B" w:rsidRDefault="00177D7B" w:rsidP="0013296A">
      <w:pPr>
        <w:spacing w:line="360" w:lineRule="auto"/>
        <w:jc w:val="both"/>
        <w:rPr>
          <w:rFonts w:ascii="Sakkal Majalla" w:hAnsi="Sakkal Majalla" w:cs="Sakkal Majalla"/>
          <w:sz w:val="28"/>
          <w:szCs w:val="28"/>
          <w:rtl/>
        </w:rPr>
      </w:pPr>
    </w:p>
    <w:p w14:paraId="087A0A17" w14:textId="77777777" w:rsidR="00177D7B" w:rsidRPr="00177D7B" w:rsidRDefault="00177D7B" w:rsidP="0013296A">
      <w:pPr>
        <w:spacing w:line="360" w:lineRule="auto"/>
        <w:jc w:val="both"/>
        <w:rPr>
          <w:rFonts w:ascii="Sakkal Majalla" w:hAnsi="Sakkal Majalla" w:cs="Sakkal Majalla"/>
          <w:sz w:val="28"/>
          <w:szCs w:val="28"/>
          <w:rtl/>
        </w:rPr>
      </w:pPr>
    </w:p>
    <w:p w14:paraId="5084186A" w14:textId="5F7E3B81" w:rsidR="006E7B89" w:rsidRPr="006864AC" w:rsidRDefault="005C45E7" w:rsidP="0013296A">
      <w:pPr>
        <w:pStyle w:val="Heading2"/>
        <w:rPr>
          <w:rtl/>
        </w:rPr>
      </w:pPr>
      <w:bookmarkStart w:id="27" w:name="_Toc212660195"/>
      <w:r w:rsidRPr="006864AC">
        <w:rPr>
          <w:rtl/>
          <w:lang w:bidi="ar-EG"/>
        </w:rPr>
        <w:t>الإطار النظري:</w:t>
      </w:r>
      <w:bookmarkEnd w:id="27"/>
    </w:p>
    <w:p w14:paraId="1C55C012" w14:textId="77777777" w:rsidR="00752713" w:rsidRDefault="00752713" w:rsidP="0013296A">
      <w:pPr>
        <w:spacing w:line="360" w:lineRule="auto"/>
        <w:jc w:val="both"/>
        <w:rPr>
          <w:rFonts w:ascii="Sakkal Majalla" w:hAnsi="Sakkal Majalla" w:cs="Sakkal Majalla"/>
          <w:sz w:val="28"/>
          <w:szCs w:val="28"/>
          <w:rtl/>
          <w:lang w:bidi="ar-EG"/>
        </w:rPr>
      </w:pPr>
    </w:p>
    <w:p w14:paraId="214871AA" w14:textId="30512389" w:rsidR="00177D7B" w:rsidRDefault="003B57E6" w:rsidP="0013296A">
      <w:pPr>
        <w:spacing w:line="360" w:lineRule="auto"/>
        <w:jc w:val="center"/>
        <w:rPr>
          <w:rFonts w:ascii="Sakkal Majalla" w:hAnsi="Sakkal Majalla" w:cs="Sakkal Majalla"/>
          <w:sz w:val="28"/>
          <w:szCs w:val="28"/>
          <w:rtl/>
          <w:lang w:bidi="ar-EG"/>
        </w:rPr>
      </w:pPr>
      <w:r>
        <w:rPr>
          <w:noProof/>
        </w:rPr>
        <w:object w:dxaOrig="8325" w:dyaOrig="3480" w14:anchorId="733D3D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pt;height:187.55pt" o:ole="">
            <v:imagedata r:id="rId9" o:title=""/>
          </v:shape>
          <o:OLEObject Type="Embed" ProgID="Visio.Drawing.15" ShapeID="_x0000_i1025" DrawAspect="Content" ObjectID="_1824207103" r:id="rId10"/>
        </w:object>
      </w:r>
    </w:p>
    <w:p w14:paraId="06A3BBB7" w14:textId="6130DFDC" w:rsidR="00752713" w:rsidRPr="004538C6" w:rsidRDefault="004538C6" w:rsidP="0013296A">
      <w:pPr>
        <w:pStyle w:val="Caption"/>
        <w:rPr>
          <w:rtl/>
        </w:rPr>
      </w:pPr>
      <w:bookmarkStart w:id="28" w:name="_Toc212660244"/>
      <w:r w:rsidRPr="004538C6">
        <w:rPr>
          <w:rtl/>
        </w:rPr>
        <w:t xml:space="preserve">رسم توضيحي </w:t>
      </w:r>
      <w:r w:rsidRPr="004538C6">
        <w:rPr>
          <w:rtl/>
        </w:rPr>
        <w:fldChar w:fldCharType="begin"/>
      </w:r>
      <w:r w:rsidRPr="004538C6">
        <w:rPr>
          <w:rtl/>
        </w:rPr>
        <w:instrText xml:space="preserve"> </w:instrText>
      </w:r>
      <w:r w:rsidRPr="004538C6">
        <w:instrText>SEQ</w:instrText>
      </w:r>
      <w:r w:rsidRPr="004538C6">
        <w:rPr>
          <w:rtl/>
        </w:rPr>
        <w:instrText xml:space="preserve"> رسم_توضيحي \* </w:instrText>
      </w:r>
      <w:r w:rsidRPr="004538C6">
        <w:instrText>ARABIC</w:instrText>
      </w:r>
      <w:r w:rsidRPr="004538C6">
        <w:rPr>
          <w:rtl/>
        </w:rPr>
        <w:instrText xml:space="preserve"> </w:instrText>
      </w:r>
      <w:r w:rsidRPr="004538C6">
        <w:rPr>
          <w:rtl/>
        </w:rPr>
        <w:fldChar w:fldCharType="separate"/>
      </w:r>
      <w:r w:rsidRPr="004538C6">
        <w:rPr>
          <w:rtl/>
        </w:rPr>
        <w:t>1</w:t>
      </w:r>
      <w:r w:rsidRPr="004538C6">
        <w:rPr>
          <w:rtl/>
        </w:rPr>
        <w:fldChar w:fldCharType="end"/>
      </w:r>
      <w:r w:rsidRPr="004538C6">
        <w:rPr>
          <w:rFonts w:hint="cs"/>
          <w:rtl/>
        </w:rPr>
        <w:t>: الاطار النظري للدراسة</w:t>
      </w:r>
      <w:bookmarkEnd w:id="28"/>
    </w:p>
    <w:p w14:paraId="3C31B08A" w14:textId="4D9AD4A0"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حوكمة الشركات</w:t>
      </w:r>
    </w:p>
    <w:p w14:paraId="301B9720" w14:textId="6A2988BE"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تُشكل نظرية حوكمة الشركات الأساسَ الرئيسي للدراسة، حيث تُؤكد على أن الحوكمة هي مجموعة من الآليات والعلاقات التي تُوجّه المؤسسات وتُسيطر عليها. وتؤكد هذه النظرية أن الحوكمة الناجحة تُعزز العدالة والانفتاح والمساءلة والمسؤولية بين جميع الأطراف الفاعلة في الشركة، بمن فيهم أعضاء مجلس الإدارة والمديرون التنفيذيون والمساهمون. ويُحسّن تطبيق مفاهيم الحوكمة في الشركات المدرجة في السوق المالية السعودية (تداول) الانضباط الإداري والثقة، مما يُؤدي إلى اتخاذ قرارات تُجسّد نزاهة وكفاءة المؤسسة. وتجادل هذه النظرية بأن أطر الحوكمة الشفافة تُحسّن جودة عملية صنع القرار من خلال الحد من التلاعب، وفرض الامتثال، وضمان توافق القرارات مع مصالح أصحاب المصلحة والاستدامة على المدى الطويل</w:t>
      </w:r>
      <w:sdt>
        <w:sdtPr>
          <w:rPr>
            <w:rFonts w:ascii="Sakkal Majalla" w:hAnsi="Sakkal Majalla" w:cs="Sakkal Majalla"/>
            <w:sz w:val="28"/>
            <w:szCs w:val="28"/>
            <w:rtl/>
            <w:lang w:bidi="ar-EG"/>
          </w:rPr>
          <w:id w:val="617809222"/>
          <w:citation/>
        </w:sdtPr>
        <w:sdtEndPr/>
        <w:sdtContent>
          <w:r w:rsidR="00287123">
            <w:rPr>
              <w:rFonts w:ascii="Sakkal Majalla" w:hAnsi="Sakkal Majalla" w:cs="Sakkal Majalla"/>
              <w:sz w:val="28"/>
              <w:szCs w:val="28"/>
              <w:rtl/>
              <w:lang w:bidi="ar-EG"/>
            </w:rPr>
            <w:fldChar w:fldCharType="begin"/>
          </w:r>
          <w:r w:rsidR="00287123">
            <w:rPr>
              <w:rFonts w:ascii="Sakkal Majalla" w:hAnsi="Sakkal Majalla" w:cs="Sakkal Majalla"/>
              <w:sz w:val="28"/>
              <w:szCs w:val="28"/>
              <w:rtl/>
              <w:lang w:bidi="ar-EG"/>
            </w:rPr>
            <w:instrText xml:space="preserve"> </w:instrText>
          </w:r>
          <w:r w:rsidR="00287123">
            <w:rPr>
              <w:rFonts w:ascii="Sakkal Majalla" w:hAnsi="Sakkal Majalla" w:cs="Sakkal Majalla" w:hint="cs"/>
              <w:sz w:val="28"/>
              <w:szCs w:val="28"/>
              <w:lang w:bidi="ar-EG"/>
            </w:rPr>
            <w:instrText>CITATION</w:instrText>
          </w:r>
          <w:r w:rsidR="00287123">
            <w:rPr>
              <w:rFonts w:ascii="Sakkal Majalla" w:hAnsi="Sakkal Majalla" w:cs="Sakkal Majalla" w:hint="cs"/>
              <w:sz w:val="28"/>
              <w:szCs w:val="28"/>
              <w:rtl/>
              <w:lang w:bidi="ar-EG"/>
            </w:rPr>
            <w:instrText xml:space="preserve"> </w:instrText>
          </w:r>
          <w:r w:rsidR="00287123">
            <w:rPr>
              <w:rFonts w:ascii="Sakkal Majalla" w:hAnsi="Sakkal Majalla" w:cs="Sakkal Majalla" w:hint="cs"/>
              <w:sz w:val="28"/>
              <w:szCs w:val="28"/>
              <w:lang w:bidi="ar-EG"/>
            </w:rPr>
            <w:instrText>ElG18 \l 3073</w:instrText>
          </w:r>
          <w:r w:rsidR="00287123">
            <w:rPr>
              <w:rFonts w:ascii="Sakkal Majalla" w:hAnsi="Sakkal Majalla" w:cs="Sakkal Majalla"/>
              <w:sz w:val="28"/>
              <w:szCs w:val="28"/>
              <w:rtl/>
              <w:lang w:bidi="ar-EG"/>
            </w:rPr>
            <w:instrText xml:space="preserve"> </w:instrText>
          </w:r>
          <w:r w:rsidR="00287123">
            <w:rPr>
              <w:rFonts w:ascii="Sakkal Majalla" w:hAnsi="Sakkal Majalla" w:cs="Sakkal Majalla"/>
              <w:sz w:val="28"/>
              <w:szCs w:val="28"/>
              <w:rtl/>
              <w:lang w:bidi="ar-EG"/>
            </w:rPr>
            <w:fldChar w:fldCharType="separate"/>
          </w:r>
          <w:r w:rsidR="00287123">
            <w:rPr>
              <w:rFonts w:ascii="Sakkal Majalla" w:hAnsi="Sakkal Majalla" w:cs="Sakkal Majalla"/>
              <w:noProof/>
              <w:sz w:val="28"/>
              <w:szCs w:val="28"/>
              <w:rtl/>
              <w:lang w:bidi="ar-EG"/>
            </w:rPr>
            <w:t xml:space="preserve"> </w:t>
          </w:r>
          <w:r w:rsidR="00287123" w:rsidRPr="00287123">
            <w:rPr>
              <w:rFonts w:ascii="Sakkal Majalla" w:hAnsi="Sakkal Majalla" w:cs="Sakkal Majalla" w:hint="cs"/>
              <w:noProof/>
              <w:sz w:val="28"/>
              <w:szCs w:val="28"/>
              <w:rtl/>
              <w:lang w:bidi="ar-EG"/>
            </w:rPr>
            <w:t>(</w:t>
          </w:r>
          <w:r w:rsidR="00287123" w:rsidRPr="00287123">
            <w:rPr>
              <w:rFonts w:ascii="Sakkal Majalla" w:hAnsi="Sakkal Majalla" w:cs="Sakkal Majalla" w:hint="cs"/>
              <w:noProof/>
              <w:sz w:val="28"/>
              <w:szCs w:val="28"/>
              <w:lang w:bidi="ar-EG"/>
            </w:rPr>
            <w:t>ElGammal</w:t>
          </w:r>
          <w:r w:rsidR="00287123" w:rsidRPr="00287123">
            <w:rPr>
              <w:rFonts w:ascii="Sakkal Majalla" w:hAnsi="Sakkal Majalla" w:cs="Sakkal Majalla" w:hint="cs"/>
              <w:noProof/>
              <w:sz w:val="28"/>
              <w:szCs w:val="28"/>
              <w:rtl/>
              <w:lang w:bidi="ar-EG"/>
            </w:rPr>
            <w:t>، 2018)</w:t>
          </w:r>
          <w:r w:rsidR="00287123">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3B0056D1" w14:textId="004F6C0A"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الوكالة</w:t>
      </w:r>
    </w:p>
    <w:p w14:paraId="43093084" w14:textId="1473B421"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 xml:space="preserve">تناقش نظرية الوكالة كيف يُمكن أن يكون هناك تضارب في المصالح بين المديرين (المالكين أو المساهمين) والوكلاء (المديرين). في العديد من المؤسسات، قد يُعطي المديرون الأولوية للأهداف الشخصية على مصالح المساهمين، مما يُؤدي إلى انعدام الكفاءة والسلوك غير الأخلاقي. وتُعدّ مجالس الإدارة المستقلة، ولجان التدقيق، والإفصاح الكامل أمثلةً على إجراءات الحوكمة التي تُسهم في التخفيف من حدة هذا التضارب. في سياق الشركات السعودية المدرجة، يُؤكد تبني نظرية الوكالة على أهمية إجراءات المساءلة والرقابة التي تربط الإجراءات التنفيذية بأهداف المساهمين. كما يُوفر إطارًا لفهم كيف تُقلل الحوكمة الناجحة من السلوك الانتهازي، </w:t>
      </w:r>
      <w:r w:rsidRPr="004538C6">
        <w:rPr>
          <w:rFonts w:ascii="Sakkal Majalla" w:hAnsi="Sakkal Majalla" w:cs="Sakkal Majalla"/>
          <w:sz w:val="28"/>
          <w:szCs w:val="28"/>
          <w:rtl/>
          <w:lang w:bidi="ar-EG"/>
        </w:rPr>
        <w:lastRenderedPageBreak/>
        <w:t>وتُحسّن موضوعية القرارات، وتضمن أن تكون القرارات الإدارية والاستراتيجية في صالح المؤسسة</w:t>
      </w:r>
      <w:sdt>
        <w:sdtPr>
          <w:rPr>
            <w:rFonts w:ascii="Sakkal Majalla" w:hAnsi="Sakkal Majalla" w:cs="Sakkal Majalla"/>
            <w:sz w:val="28"/>
            <w:szCs w:val="28"/>
            <w:rtl/>
            <w:lang w:bidi="ar-EG"/>
          </w:rPr>
          <w:id w:val="-1655753069"/>
          <w:citation/>
        </w:sdtPr>
        <w:sdtEndPr/>
        <w:sdtContent>
          <w:r w:rsidR="00287123">
            <w:rPr>
              <w:rFonts w:ascii="Sakkal Majalla" w:hAnsi="Sakkal Majalla" w:cs="Sakkal Majalla"/>
              <w:sz w:val="28"/>
              <w:szCs w:val="28"/>
              <w:rtl/>
              <w:lang w:bidi="ar-EG"/>
            </w:rPr>
            <w:fldChar w:fldCharType="begin"/>
          </w:r>
          <w:r w:rsidR="00287123">
            <w:rPr>
              <w:rFonts w:ascii="Sakkal Majalla" w:hAnsi="Sakkal Majalla" w:cs="Sakkal Majalla"/>
              <w:sz w:val="28"/>
              <w:szCs w:val="28"/>
              <w:rtl/>
              <w:lang w:bidi="ar-EG"/>
            </w:rPr>
            <w:instrText xml:space="preserve"> </w:instrText>
          </w:r>
          <w:r w:rsidR="00287123">
            <w:rPr>
              <w:rFonts w:ascii="Sakkal Majalla" w:hAnsi="Sakkal Majalla" w:cs="Sakkal Majalla" w:hint="cs"/>
              <w:sz w:val="28"/>
              <w:szCs w:val="28"/>
              <w:lang w:bidi="ar-EG"/>
            </w:rPr>
            <w:instrText>CITATION</w:instrText>
          </w:r>
          <w:r w:rsidR="00287123">
            <w:rPr>
              <w:rFonts w:ascii="Sakkal Majalla" w:hAnsi="Sakkal Majalla" w:cs="Sakkal Majalla" w:hint="cs"/>
              <w:sz w:val="28"/>
              <w:szCs w:val="28"/>
              <w:rtl/>
              <w:lang w:bidi="ar-EG"/>
            </w:rPr>
            <w:instrText xml:space="preserve"> </w:instrText>
          </w:r>
          <w:r w:rsidR="00287123">
            <w:rPr>
              <w:rFonts w:ascii="Sakkal Majalla" w:hAnsi="Sakkal Majalla" w:cs="Sakkal Majalla" w:hint="cs"/>
              <w:sz w:val="28"/>
              <w:szCs w:val="28"/>
              <w:lang w:bidi="ar-EG"/>
            </w:rPr>
            <w:instrText>AlF24 \l 3073</w:instrText>
          </w:r>
          <w:r w:rsidR="00287123">
            <w:rPr>
              <w:rFonts w:ascii="Sakkal Majalla" w:hAnsi="Sakkal Majalla" w:cs="Sakkal Majalla"/>
              <w:sz w:val="28"/>
              <w:szCs w:val="28"/>
              <w:rtl/>
              <w:lang w:bidi="ar-EG"/>
            </w:rPr>
            <w:instrText xml:space="preserve"> </w:instrText>
          </w:r>
          <w:r w:rsidR="00287123">
            <w:rPr>
              <w:rFonts w:ascii="Sakkal Majalla" w:hAnsi="Sakkal Majalla" w:cs="Sakkal Majalla"/>
              <w:sz w:val="28"/>
              <w:szCs w:val="28"/>
              <w:rtl/>
              <w:lang w:bidi="ar-EG"/>
            </w:rPr>
            <w:fldChar w:fldCharType="separate"/>
          </w:r>
          <w:r w:rsidR="00287123">
            <w:rPr>
              <w:rFonts w:ascii="Sakkal Majalla" w:hAnsi="Sakkal Majalla" w:cs="Sakkal Majalla"/>
              <w:noProof/>
              <w:sz w:val="28"/>
              <w:szCs w:val="28"/>
              <w:rtl/>
              <w:lang w:bidi="ar-EG"/>
            </w:rPr>
            <w:t xml:space="preserve"> </w:t>
          </w:r>
          <w:r w:rsidR="00287123" w:rsidRPr="00287123">
            <w:rPr>
              <w:rFonts w:ascii="Sakkal Majalla" w:hAnsi="Sakkal Majalla" w:cs="Sakkal Majalla" w:hint="cs"/>
              <w:noProof/>
              <w:sz w:val="28"/>
              <w:szCs w:val="28"/>
              <w:rtl/>
              <w:lang w:bidi="ar-EG"/>
            </w:rPr>
            <w:t>(</w:t>
          </w:r>
          <w:r w:rsidR="00287123" w:rsidRPr="00287123">
            <w:rPr>
              <w:rFonts w:ascii="Sakkal Majalla" w:hAnsi="Sakkal Majalla" w:cs="Sakkal Majalla" w:hint="cs"/>
              <w:noProof/>
              <w:sz w:val="28"/>
              <w:szCs w:val="28"/>
              <w:lang w:bidi="ar-EG"/>
            </w:rPr>
            <w:t>Al-Faryan</w:t>
          </w:r>
          <w:r w:rsidR="00287123" w:rsidRPr="00287123">
            <w:rPr>
              <w:rFonts w:ascii="Sakkal Majalla" w:hAnsi="Sakkal Majalla" w:cs="Sakkal Majalla" w:hint="cs"/>
              <w:noProof/>
              <w:sz w:val="28"/>
              <w:szCs w:val="28"/>
              <w:rtl/>
              <w:lang w:bidi="ar-EG"/>
            </w:rPr>
            <w:t>، 2024)</w:t>
          </w:r>
          <w:r w:rsidR="00287123">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4C8A35B3" w14:textId="170BB4DE"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أصحاب المصلحة</w:t>
      </w:r>
    </w:p>
    <w:p w14:paraId="5F3A3066" w14:textId="714605C8"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توسّع نظرية أصحاب المصلحة نطاق حوكمة الشركات ليتجاوز المساهمين ليشمل الموظفين والعملاء والموردين والمجتمعات المحلية والهيئات التنظيمية. وتنص على أنه يجب على المؤسسات الموازنة بين مصالح جميع المتأثرين بقراراتها. ومن هذا المنظور، تُعدّ الحوكمة أكثر من مجرد آلية تحكم؛ بل هي أيضًا نظام للواجب الأخلاقي والاجتماعي. تُفسر هذه الحجة سبب تركيز الشركات السعودية المدرجة بشكل أكبر على القيادة الأخلاقية والمساءلة البيئية والمسؤولية الاجتماعية في ظل رؤية 2030. فمن خلال دمج وجهات نظر أصحاب المصلحة، يُمكن للمؤسسات اتخاذ قرارات أكثر شمولاً وطويلة الأجل تُعزز الشفافية والشرعية والثقة، مما يُحسّن في نهاية المطاف جودة عملية صنع القرار</w:t>
      </w:r>
      <w:sdt>
        <w:sdtPr>
          <w:rPr>
            <w:rFonts w:ascii="Sakkal Majalla" w:hAnsi="Sakkal Majalla" w:cs="Sakkal Majalla"/>
            <w:sz w:val="28"/>
            <w:szCs w:val="28"/>
            <w:rtl/>
            <w:lang w:bidi="ar-EG"/>
          </w:rPr>
          <w:id w:val="1608778420"/>
          <w:citation/>
        </w:sdtPr>
        <w:sdtEndPr/>
        <w:sdtContent>
          <w:r w:rsidR="00DD176C">
            <w:rPr>
              <w:rFonts w:ascii="Sakkal Majalla" w:hAnsi="Sakkal Majalla" w:cs="Sakkal Majalla"/>
              <w:sz w:val="28"/>
              <w:szCs w:val="28"/>
              <w:rtl/>
              <w:lang w:bidi="ar-EG"/>
            </w:rPr>
            <w:fldChar w:fldCharType="begin"/>
          </w:r>
          <w:r w:rsidR="00DD176C">
            <w:rPr>
              <w:rFonts w:ascii="Sakkal Majalla" w:hAnsi="Sakkal Majalla" w:cs="Sakkal Majalla"/>
              <w:sz w:val="28"/>
              <w:szCs w:val="28"/>
              <w:rtl/>
              <w:lang w:bidi="ar-EG"/>
            </w:rPr>
            <w:instrText xml:space="preserve"> </w:instrText>
          </w:r>
          <w:r w:rsidR="00DD176C">
            <w:rPr>
              <w:rFonts w:ascii="Sakkal Majalla" w:hAnsi="Sakkal Majalla" w:cs="Sakkal Majalla" w:hint="cs"/>
              <w:sz w:val="28"/>
              <w:szCs w:val="28"/>
              <w:lang w:bidi="ar-EG"/>
            </w:rPr>
            <w:instrText>CITATION</w:instrText>
          </w:r>
          <w:r w:rsidR="00DD176C">
            <w:rPr>
              <w:rFonts w:ascii="Sakkal Majalla" w:hAnsi="Sakkal Majalla" w:cs="Sakkal Majalla" w:hint="cs"/>
              <w:sz w:val="28"/>
              <w:szCs w:val="28"/>
              <w:rtl/>
              <w:lang w:bidi="ar-EG"/>
            </w:rPr>
            <w:instrText xml:space="preserve"> </w:instrText>
          </w:r>
          <w:r w:rsidR="00DD176C">
            <w:rPr>
              <w:rFonts w:ascii="Sakkal Majalla" w:hAnsi="Sakkal Majalla" w:cs="Sakkal Majalla" w:hint="cs"/>
              <w:sz w:val="28"/>
              <w:szCs w:val="28"/>
              <w:lang w:bidi="ar-EG"/>
            </w:rPr>
            <w:instrText>Gut23 \l 3073</w:instrText>
          </w:r>
          <w:r w:rsidR="00DD176C">
            <w:rPr>
              <w:rFonts w:ascii="Sakkal Majalla" w:hAnsi="Sakkal Majalla" w:cs="Sakkal Majalla"/>
              <w:sz w:val="28"/>
              <w:szCs w:val="28"/>
              <w:rtl/>
              <w:lang w:bidi="ar-EG"/>
            </w:rPr>
            <w:instrText xml:space="preserve"> </w:instrText>
          </w:r>
          <w:r w:rsidR="00DD176C">
            <w:rPr>
              <w:rFonts w:ascii="Sakkal Majalla" w:hAnsi="Sakkal Majalla" w:cs="Sakkal Majalla"/>
              <w:sz w:val="28"/>
              <w:szCs w:val="28"/>
              <w:rtl/>
              <w:lang w:bidi="ar-EG"/>
            </w:rPr>
            <w:fldChar w:fldCharType="separate"/>
          </w:r>
          <w:r w:rsidR="00DD176C">
            <w:rPr>
              <w:rFonts w:ascii="Sakkal Majalla" w:hAnsi="Sakkal Majalla" w:cs="Sakkal Majalla"/>
              <w:noProof/>
              <w:sz w:val="28"/>
              <w:szCs w:val="28"/>
              <w:rtl/>
              <w:lang w:bidi="ar-EG"/>
            </w:rPr>
            <w:t xml:space="preserve"> </w:t>
          </w:r>
          <w:r w:rsidR="00DD176C" w:rsidRPr="00DD176C">
            <w:rPr>
              <w:rFonts w:ascii="Sakkal Majalla" w:hAnsi="Sakkal Majalla" w:cs="Sakkal Majalla" w:hint="cs"/>
              <w:noProof/>
              <w:sz w:val="28"/>
              <w:szCs w:val="28"/>
              <w:rtl/>
              <w:lang w:bidi="ar-EG"/>
            </w:rPr>
            <w:t>(</w:t>
          </w:r>
          <w:r w:rsidR="00DD176C" w:rsidRPr="00DD176C">
            <w:rPr>
              <w:rFonts w:ascii="Sakkal Majalla" w:hAnsi="Sakkal Majalla" w:cs="Sakkal Majalla" w:hint="cs"/>
              <w:noProof/>
              <w:sz w:val="28"/>
              <w:szCs w:val="28"/>
              <w:lang w:bidi="ar-EG"/>
            </w:rPr>
            <w:t>Gutterman</w:t>
          </w:r>
          <w:r w:rsidR="00DD176C" w:rsidRPr="00DD176C">
            <w:rPr>
              <w:rFonts w:ascii="Sakkal Majalla" w:hAnsi="Sakkal Majalla" w:cs="Sakkal Majalla" w:hint="cs"/>
              <w:noProof/>
              <w:sz w:val="28"/>
              <w:szCs w:val="28"/>
              <w:rtl/>
              <w:lang w:bidi="ar-EG"/>
            </w:rPr>
            <w:t>، 2023)</w:t>
          </w:r>
          <w:r w:rsidR="00DD176C">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53B5692A" w14:textId="0AA36551"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الإدارة</w:t>
      </w:r>
    </w:p>
    <w:p w14:paraId="4874675F" w14:textId="46DF0880"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تتخذ نظرية الإدارة نهجًا مختلفًا عن نظرية الوكالة، حيث تقترح أن المدراء أمناء جديرون بالثقة يعملون بما يحقق مصالح المساهمين. وتشير إلى أن التمكين والثقة والالتزام التنظيمي أكثر فعالية من الرقابة والمتابعة المفرطة. ويؤكد تطبيق هذه الفكرة على الشركات المدرجة في السوق المالية السعودية على أهمية أطر الحوكمة التي لا تقتصر على تقييد الإدارة فحسب، بل تشجعها وتحفزها أيضًا على السعي لتحقيق أهداف طويلة الأجل. عندما يرى المدراء التنفيذيون أنفسهم أمناء على نجاح المؤسسة، تصبح عملية صنع القرار أكثر أخلاقية واستشرافًا للمستقبل، ومتماشية مع قيم العمل. وبالتالي، تُحسّن الحوكمة القائمة على الإدارة جودة صنع القرار وتعزز المسؤولية الإدارية</w:t>
      </w:r>
      <w:sdt>
        <w:sdtPr>
          <w:rPr>
            <w:rFonts w:ascii="Sakkal Majalla" w:hAnsi="Sakkal Majalla" w:cs="Sakkal Majalla"/>
            <w:sz w:val="28"/>
            <w:szCs w:val="28"/>
            <w:rtl/>
            <w:lang w:bidi="ar-EG"/>
          </w:rPr>
          <w:id w:val="-1269079077"/>
          <w:citation/>
        </w:sdtPr>
        <w:sdtEndPr/>
        <w:sdtContent>
          <w:r w:rsidR="00DD176C">
            <w:rPr>
              <w:rFonts w:ascii="Sakkal Majalla" w:hAnsi="Sakkal Majalla" w:cs="Sakkal Majalla"/>
              <w:sz w:val="28"/>
              <w:szCs w:val="28"/>
              <w:rtl/>
              <w:lang w:bidi="ar-EG"/>
            </w:rPr>
            <w:fldChar w:fldCharType="begin"/>
          </w:r>
          <w:r w:rsidR="00DD176C">
            <w:rPr>
              <w:rFonts w:ascii="Sakkal Majalla" w:hAnsi="Sakkal Majalla" w:cs="Sakkal Majalla"/>
              <w:sz w:val="28"/>
              <w:szCs w:val="28"/>
              <w:rtl/>
              <w:lang w:bidi="ar-EG"/>
            </w:rPr>
            <w:instrText xml:space="preserve"> </w:instrText>
          </w:r>
          <w:r w:rsidR="00DD176C">
            <w:rPr>
              <w:rFonts w:ascii="Sakkal Majalla" w:hAnsi="Sakkal Majalla" w:cs="Sakkal Majalla" w:hint="cs"/>
              <w:sz w:val="28"/>
              <w:szCs w:val="28"/>
              <w:lang w:bidi="ar-EG"/>
            </w:rPr>
            <w:instrText>CITATION</w:instrText>
          </w:r>
          <w:r w:rsidR="00DD176C">
            <w:rPr>
              <w:rFonts w:ascii="Sakkal Majalla" w:hAnsi="Sakkal Majalla" w:cs="Sakkal Majalla" w:hint="cs"/>
              <w:sz w:val="28"/>
              <w:szCs w:val="28"/>
              <w:rtl/>
              <w:lang w:bidi="ar-EG"/>
            </w:rPr>
            <w:instrText xml:space="preserve"> </w:instrText>
          </w:r>
          <w:r w:rsidR="00DD176C">
            <w:rPr>
              <w:rFonts w:ascii="Sakkal Majalla" w:hAnsi="Sakkal Majalla" w:cs="Sakkal Majalla" w:hint="cs"/>
              <w:sz w:val="28"/>
              <w:szCs w:val="28"/>
              <w:lang w:bidi="ar-EG"/>
            </w:rPr>
            <w:instrText>Ung24 \l 3073</w:instrText>
          </w:r>
          <w:r w:rsidR="00DD176C">
            <w:rPr>
              <w:rFonts w:ascii="Sakkal Majalla" w:hAnsi="Sakkal Majalla" w:cs="Sakkal Majalla"/>
              <w:sz w:val="28"/>
              <w:szCs w:val="28"/>
              <w:rtl/>
              <w:lang w:bidi="ar-EG"/>
            </w:rPr>
            <w:instrText xml:space="preserve"> </w:instrText>
          </w:r>
          <w:r w:rsidR="00DD176C">
            <w:rPr>
              <w:rFonts w:ascii="Sakkal Majalla" w:hAnsi="Sakkal Majalla" w:cs="Sakkal Majalla"/>
              <w:sz w:val="28"/>
              <w:szCs w:val="28"/>
              <w:rtl/>
              <w:lang w:bidi="ar-EG"/>
            </w:rPr>
            <w:fldChar w:fldCharType="separate"/>
          </w:r>
          <w:r w:rsidR="00DD176C">
            <w:rPr>
              <w:rFonts w:ascii="Sakkal Majalla" w:hAnsi="Sakkal Majalla" w:cs="Sakkal Majalla"/>
              <w:noProof/>
              <w:sz w:val="28"/>
              <w:szCs w:val="28"/>
              <w:rtl/>
              <w:lang w:bidi="ar-EG"/>
            </w:rPr>
            <w:t xml:space="preserve"> </w:t>
          </w:r>
          <w:r w:rsidR="00DD176C" w:rsidRPr="00DD176C">
            <w:rPr>
              <w:rFonts w:ascii="Sakkal Majalla" w:hAnsi="Sakkal Majalla" w:cs="Sakkal Majalla" w:hint="cs"/>
              <w:noProof/>
              <w:sz w:val="28"/>
              <w:szCs w:val="28"/>
              <w:rtl/>
              <w:lang w:bidi="ar-EG"/>
            </w:rPr>
            <w:t>(</w:t>
          </w:r>
          <w:r w:rsidR="00DD176C" w:rsidRPr="00DD176C">
            <w:rPr>
              <w:rFonts w:ascii="Sakkal Majalla" w:hAnsi="Sakkal Majalla" w:cs="Sakkal Majalla" w:hint="cs"/>
              <w:noProof/>
              <w:sz w:val="28"/>
              <w:szCs w:val="28"/>
              <w:lang w:bidi="ar-EG"/>
            </w:rPr>
            <w:t>Ungvarsky</w:t>
          </w:r>
          <w:r w:rsidR="00DD176C" w:rsidRPr="00DD176C">
            <w:rPr>
              <w:rFonts w:ascii="Sakkal Majalla" w:hAnsi="Sakkal Majalla" w:cs="Sakkal Majalla" w:hint="cs"/>
              <w:noProof/>
              <w:sz w:val="28"/>
              <w:szCs w:val="28"/>
              <w:rtl/>
              <w:lang w:bidi="ar-EG"/>
            </w:rPr>
            <w:t>، 2024)</w:t>
          </w:r>
          <w:r w:rsidR="00DD176C">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3067B85D" w14:textId="3B803ED1"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صنع القرار</w:t>
      </w:r>
    </w:p>
    <w:p w14:paraId="467F5104" w14:textId="2654D077"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 xml:space="preserve">تدرس نظرية صنع القرار كيفية تقييم الأفراد والمؤسسات للمعلومات، ومقارنة الخيارات، واختيار أفضل مسار للعمل. وتؤكد على أن صنع القرار المنطقي، القائم على البيانات، والتشاركي يُحقق نتائج أفضل. يكشف دمج هذه النظرية مع معايير الحوكمة كيف تُحسّن الحوكمة القوية عملية اتخاذ القرار من خلال توفير معلومات دقيقة، وتحديد المسؤوليات، والمسؤوليات. تُساعد هياكل الحوكمة المُهيكلة في الشركات السعودية المُدرجة في البورصة على الحد من القرارات الانفعالية أو المُتحيزة، مع ضمان استناد القرارات الاستراتيجية والإدارية </w:t>
      </w:r>
      <w:r w:rsidRPr="004538C6">
        <w:rPr>
          <w:rFonts w:ascii="Sakkal Majalla" w:hAnsi="Sakkal Majalla" w:cs="Sakkal Majalla"/>
          <w:sz w:val="28"/>
          <w:szCs w:val="28"/>
          <w:rtl/>
          <w:lang w:bidi="ar-EG"/>
        </w:rPr>
        <w:lastRenderedPageBreak/>
        <w:t>إلى الأدلة. ونتيجةً لذلك، تدعم نظرية اتخاذ القرار فكرة أن الشفافية ووضوح المعلومات - وهما عنصران أساسيان في الحوكمة - يُحسّنان عقلانية وجودة الأحكام الإدارية</w:t>
      </w:r>
      <w:sdt>
        <w:sdtPr>
          <w:rPr>
            <w:rFonts w:ascii="Sakkal Majalla" w:hAnsi="Sakkal Majalla" w:cs="Sakkal Majalla"/>
            <w:sz w:val="28"/>
            <w:szCs w:val="28"/>
            <w:rtl/>
            <w:lang w:bidi="ar-EG"/>
          </w:rPr>
          <w:id w:val="1729873488"/>
          <w:citation/>
        </w:sdtPr>
        <w:sdtEndPr/>
        <w:sdtContent>
          <w:r w:rsidR="00DD176C">
            <w:rPr>
              <w:rFonts w:ascii="Sakkal Majalla" w:hAnsi="Sakkal Majalla" w:cs="Sakkal Majalla"/>
              <w:sz w:val="28"/>
              <w:szCs w:val="28"/>
              <w:rtl/>
              <w:lang w:bidi="ar-EG"/>
            </w:rPr>
            <w:fldChar w:fldCharType="begin"/>
          </w:r>
          <w:r w:rsidR="00DD176C">
            <w:rPr>
              <w:rFonts w:ascii="Sakkal Majalla" w:hAnsi="Sakkal Majalla" w:cs="Sakkal Majalla"/>
              <w:sz w:val="28"/>
              <w:szCs w:val="28"/>
              <w:rtl/>
              <w:lang w:bidi="ar-EG"/>
            </w:rPr>
            <w:instrText xml:space="preserve"> </w:instrText>
          </w:r>
          <w:r w:rsidR="00DD176C">
            <w:rPr>
              <w:rFonts w:ascii="Sakkal Majalla" w:hAnsi="Sakkal Majalla" w:cs="Sakkal Majalla" w:hint="cs"/>
              <w:sz w:val="28"/>
              <w:szCs w:val="28"/>
              <w:lang w:bidi="ar-EG"/>
            </w:rPr>
            <w:instrText>CITATION</w:instrText>
          </w:r>
          <w:r w:rsidR="00DD176C">
            <w:rPr>
              <w:rFonts w:ascii="Sakkal Majalla" w:hAnsi="Sakkal Majalla" w:cs="Sakkal Majalla" w:hint="cs"/>
              <w:sz w:val="28"/>
              <w:szCs w:val="28"/>
              <w:rtl/>
              <w:lang w:bidi="ar-EG"/>
            </w:rPr>
            <w:instrText xml:space="preserve"> </w:instrText>
          </w:r>
          <w:r w:rsidR="00DD176C">
            <w:rPr>
              <w:rFonts w:ascii="Sakkal Majalla" w:hAnsi="Sakkal Majalla" w:cs="Sakkal Majalla" w:hint="cs"/>
              <w:sz w:val="28"/>
              <w:szCs w:val="28"/>
              <w:lang w:bidi="ar-EG"/>
            </w:rPr>
            <w:instrText>Tah23 \l 3073</w:instrText>
          </w:r>
          <w:r w:rsidR="00DD176C">
            <w:rPr>
              <w:rFonts w:ascii="Sakkal Majalla" w:hAnsi="Sakkal Majalla" w:cs="Sakkal Majalla"/>
              <w:sz w:val="28"/>
              <w:szCs w:val="28"/>
              <w:rtl/>
              <w:lang w:bidi="ar-EG"/>
            </w:rPr>
            <w:instrText xml:space="preserve"> </w:instrText>
          </w:r>
          <w:r w:rsidR="00DD176C">
            <w:rPr>
              <w:rFonts w:ascii="Sakkal Majalla" w:hAnsi="Sakkal Majalla" w:cs="Sakkal Majalla"/>
              <w:sz w:val="28"/>
              <w:szCs w:val="28"/>
              <w:rtl/>
              <w:lang w:bidi="ar-EG"/>
            </w:rPr>
            <w:fldChar w:fldCharType="separate"/>
          </w:r>
          <w:r w:rsidR="00DD176C">
            <w:rPr>
              <w:rFonts w:ascii="Sakkal Majalla" w:hAnsi="Sakkal Majalla" w:cs="Sakkal Majalla"/>
              <w:noProof/>
              <w:sz w:val="28"/>
              <w:szCs w:val="28"/>
              <w:rtl/>
              <w:lang w:bidi="ar-EG"/>
            </w:rPr>
            <w:t xml:space="preserve"> </w:t>
          </w:r>
          <w:r w:rsidR="00DD176C" w:rsidRPr="00DD176C">
            <w:rPr>
              <w:rFonts w:ascii="Sakkal Majalla" w:hAnsi="Sakkal Majalla" w:cs="Sakkal Majalla" w:hint="cs"/>
              <w:noProof/>
              <w:sz w:val="28"/>
              <w:szCs w:val="28"/>
              <w:rtl/>
              <w:lang w:bidi="ar-EG"/>
            </w:rPr>
            <w:t>(</w:t>
          </w:r>
          <w:r w:rsidR="00DD176C" w:rsidRPr="00DD176C">
            <w:rPr>
              <w:rFonts w:ascii="Sakkal Majalla" w:hAnsi="Sakkal Majalla" w:cs="Sakkal Majalla" w:hint="cs"/>
              <w:noProof/>
              <w:sz w:val="28"/>
              <w:szCs w:val="28"/>
              <w:lang w:bidi="ar-EG"/>
            </w:rPr>
            <w:t>Taherdoost</w:t>
          </w:r>
          <w:r w:rsidR="00DD176C" w:rsidRPr="00DD176C">
            <w:rPr>
              <w:rFonts w:ascii="Sakkal Majalla" w:hAnsi="Sakkal Majalla" w:cs="Sakkal Majalla" w:hint="cs"/>
              <w:noProof/>
              <w:sz w:val="28"/>
              <w:szCs w:val="28"/>
              <w:rtl/>
              <w:lang w:bidi="ar-EG"/>
            </w:rPr>
            <w:t>، 2023)</w:t>
          </w:r>
          <w:r w:rsidR="00DD176C">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0A11FE92" w14:textId="7B9EAA8F"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الاعتماد على الموارد</w:t>
      </w:r>
    </w:p>
    <w:p w14:paraId="0AC4D5A0" w14:textId="468E4B9F" w:rsidR="00752713"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وفقًا لنظرية الاعتماد على الموارد، تعتمد المؤسسات على الموارد الخارجية (المالية، والمعلوماتية، والبشرية) للحفاظ على الاستقرار والقدرة التنافسية. تلعب مجالس الإدارة دورًا هامًا في توفير هذه الموارد من خلال شبكاتها وخبراتها وسمعتها. وهكذا، تُصبح هياكل الحوكمة أدوات لإدارة الترابط وضمان توافر الموارد. في حالة الشركات السعودية المُدرجة، تصف هذه الأطروحة كيف يُحسّن تنوع مجالس الإدارة، والانتماءات الخارجية، وسياسات الحوكمة، قدرة الشركة على الحصول على مساهمات مفيدة. تؤدي الإدارة الفعالة للموارد في ظل حوكمة قوية إلى اتخاذ قرارات أكثر استنارة، ومزيد من القدرة على التكيف، ونمو تنظيمي مستدام في بيئة السوق التنافسية</w:t>
      </w:r>
      <w:sdt>
        <w:sdtPr>
          <w:rPr>
            <w:rFonts w:ascii="Sakkal Majalla" w:hAnsi="Sakkal Majalla" w:cs="Sakkal Majalla"/>
            <w:sz w:val="28"/>
            <w:szCs w:val="28"/>
            <w:rtl/>
            <w:lang w:bidi="ar-EG"/>
          </w:rPr>
          <w:id w:val="-974528018"/>
          <w:citation/>
        </w:sdtPr>
        <w:sdtEndPr/>
        <w:sdtContent>
          <w:r w:rsidR="00DD176C">
            <w:rPr>
              <w:rFonts w:ascii="Sakkal Majalla" w:hAnsi="Sakkal Majalla" w:cs="Sakkal Majalla"/>
              <w:sz w:val="28"/>
              <w:szCs w:val="28"/>
              <w:rtl/>
              <w:lang w:bidi="ar-EG"/>
            </w:rPr>
            <w:fldChar w:fldCharType="begin"/>
          </w:r>
          <w:r w:rsidR="00DD176C">
            <w:rPr>
              <w:rFonts w:ascii="Sakkal Majalla" w:hAnsi="Sakkal Majalla" w:cs="Sakkal Majalla"/>
              <w:sz w:val="28"/>
              <w:szCs w:val="28"/>
              <w:rtl/>
              <w:lang w:bidi="ar-EG"/>
            </w:rPr>
            <w:instrText xml:space="preserve"> </w:instrText>
          </w:r>
          <w:r w:rsidR="00DD176C">
            <w:rPr>
              <w:rFonts w:ascii="Sakkal Majalla" w:hAnsi="Sakkal Majalla" w:cs="Sakkal Majalla" w:hint="cs"/>
              <w:sz w:val="28"/>
              <w:szCs w:val="28"/>
              <w:lang w:bidi="ar-EG"/>
            </w:rPr>
            <w:instrText>CITATION</w:instrText>
          </w:r>
          <w:r w:rsidR="00DD176C">
            <w:rPr>
              <w:rFonts w:ascii="Sakkal Majalla" w:hAnsi="Sakkal Majalla" w:cs="Sakkal Majalla" w:hint="cs"/>
              <w:sz w:val="28"/>
              <w:szCs w:val="28"/>
              <w:rtl/>
              <w:lang w:bidi="ar-EG"/>
            </w:rPr>
            <w:instrText xml:space="preserve"> </w:instrText>
          </w:r>
          <w:r w:rsidR="00DD176C">
            <w:rPr>
              <w:rFonts w:ascii="Sakkal Majalla" w:hAnsi="Sakkal Majalla" w:cs="Sakkal Majalla" w:hint="cs"/>
              <w:sz w:val="28"/>
              <w:szCs w:val="28"/>
              <w:lang w:bidi="ar-EG"/>
            </w:rPr>
            <w:instrText>Cam23 \l 3073</w:instrText>
          </w:r>
          <w:r w:rsidR="00DD176C">
            <w:rPr>
              <w:rFonts w:ascii="Sakkal Majalla" w:hAnsi="Sakkal Majalla" w:cs="Sakkal Majalla"/>
              <w:sz w:val="28"/>
              <w:szCs w:val="28"/>
              <w:rtl/>
              <w:lang w:bidi="ar-EG"/>
            </w:rPr>
            <w:instrText xml:space="preserve"> </w:instrText>
          </w:r>
          <w:r w:rsidR="00DD176C">
            <w:rPr>
              <w:rFonts w:ascii="Sakkal Majalla" w:hAnsi="Sakkal Majalla" w:cs="Sakkal Majalla"/>
              <w:sz w:val="28"/>
              <w:szCs w:val="28"/>
              <w:rtl/>
              <w:lang w:bidi="ar-EG"/>
            </w:rPr>
            <w:fldChar w:fldCharType="separate"/>
          </w:r>
          <w:r w:rsidR="00DD176C">
            <w:rPr>
              <w:rFonts w:ascii="Sakkal Majalla" w:hAnsi="Sakkal Majalla" w:cs="Sakkal Majalla"/>
              <w:noProof/>
              <w:sz w:val="28"/>
              <w:szCs w:val="28"/>
              <w:rtl/>
              <w:lang w:bidi="ar-EG"/>
            </w:rPr>
            <w:t xml:space="preserve"> </w:t>
          </w:r>
          <w:r w:rsidR="00DD176C" w:rsidRPr="00DD176C">
            <w:rPr>
              <w:rFonts w:ascii="Sakkal Majalla" w:hAnsi="Sakkal Majalla" w:cs="Sakkal Majalla" w:hint="cs"/>
              <w:noProof/>
              <w:sz w:val="28"/>
              <w:szCs w:val="28"/>
              <w:rtl/>
              <w:lang w:bidi="ar-EG"/>
            </w:rPr>
            <w:t>(</w:t>
          </w:r>
          <w:r w:rsidR="00DD176C" w:rsidRPr="00DD176C">
            <w:rPr>
              <w:rFonts w:ascii="Sakkal Majalla" w:hAnsi="Sakkal Majalla" w:cs="Sakkal Majalla" w:hint="cs"/>
              <w:noProof/>
              <w:sz w:val="28"/>
              <w:szCs w:val="28"/>
              <w:lang w:bidi="ar-EG"/>
            </w:rPr>
            <w:t>Campbell</w:t>
          </w:r>
          <w:r w:rsidR="00DD176C" w:rsidRPr="00DD176C">
            <w:rPr>
              <w:rFonts w:ascii="Sakkal Majalla" w:hAnsi="Sakkal Majalla" w:cs="Sakkal Majalla" w:hint="cs"/>
              <w:noProof/>
              <w:sz w:val="28"/>
              <w:szCs w:val="28"/>
              <w:rtl/>
              <w:lang w:bidi="ar-EG"/>
            </w:rPr>
            <w:t>، 2023)</w:t>
          </w:r>
          <w:r w:rsidR="00DD176C">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4F57F8EA" w14:textId="49176BB0"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النظرية المؤسسية</w:t>
      </w:r>
    </w:p>
    <w:p w14:paraId="61DF2972" w14:textId="5A80BFAC" w:rsidR="004538C6" w:rsidRP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ترى النظرية المؤسسية أن المؤسسات تتأثر بالقواعد والقيم واللوائح المحيطة بها. وتستخدم الشركات معايير الحوكمة ليس فقط لتحسين الكفاءة الداخلية، بل أيضًا لتحقيق الشرعية وتلبية توقعات الجمهور. تُشجع الضغوط المؤسسية في المملكة العربية السعودية، مثل قوانين هيئة السوق المالية، وجهود رؤية ٢٠٣٠، وتكامل السوق العالمية، الشركات على تبني أنظمة حوكمة دولية. وتشير هذه النظرية إلى أنه عندما تتبع المؤسسات هذه المعايير المؤسسية، تزداد جودة اتخاذ القرارات لأن الامتثال يُعزز الشفافية والثقة والاستقرار. وبالتالي، تُساعد النظرية المؤسسية في تفسير سبب اعتبار الشركات المدرجة في السوق المالية السعودية الحوكمة متطلبًا قانونيًا واستراتيجيًا</w:t>
      </w:r>
      <w:sdt>
        <w:sdtPr>
          <w:rPr>
            <w:rFonts w:ascii="Sakkal Majalla" w:hAnsi="Sakkal Majalla" w:cs="Sakkal Majalla"/>
            <w:sz w:val="28"/>
            <w:szCs w:val="28"/>
            <w:rtl/>
            <w:lang w:bidi="ar-EG"/>
          </w:rPr>
          <w:id w:val="1324086176"/>
          <w:citation/>
        </w:sdtPr>
        <w:sdtEndPr/>
        <w:sdtContent>
          <w:r w:rsidR="009254E0">
            <w:rPr>
              <w:rFonts w:ascii="Sakkal Majalla" w:hAnsi="Sakkal Majalla" w:cs="Sakkal Majalla"/>
              <w:sz w:val="28"/>
              <w:szCs w:val="28"/>
              <w:rtl/>
              <w:lang w:bidi="ar-EG"/>
            </w:rPr>
            <w:fldChar w:fldCharType="begin"/>
          </w:r>
          <w:r w:rsidR="009254E0">
            <w:rPr>
              <w:rFonts w:ascii="Sakkal Majalla" w:hAnsi="Sakkal Majalla" w:cs="Sakkal Majalla"/>
              <w:sz w:val="28"/>
              <w:szCs w:val="28"/>
              <w:rtl/>
              <w:lang w:bidi="ar-EG"/>
            </w:rPr>
            <w:instrText xml:space="preserve"> </w:instrText>
          </w:r>
          <w:r w:rsidR="009254E0">
            <w:rPr>
              <w:rFonts w:ascii="Sakkal Majalla" w:hAnsi="Sakkal Majalla" w:cs="Sakkal Majalla" w:hint="cs"/>
              <w:sz w:val="28"/>
              <w:szCs w:val="28"/>
              <w:lang w:bidi="ar-EG"/>
            </w:rPr>
            <w:instrText>CITATION</w:instrText>
          </w:r>
          <w:r w:rsidR="009254E0">
            <w:rPr>
              <w:rFonts w:ascii="Sakkal Majalla" w:hAnsi="Sakkal Majalla" w:cs="Sakkal Majalla" w:hint="cs"/>
              <w:sz w:val="28"/>
              <w:szCs w:val="28"/>
              <w:rtl/>
              <w:lang w:bidi="ar-EG"/>
            </w:rPr>
            <w:instrText xml:space="preserve"> </w:instrText>
          </w:r>
          <w:r w:rsidR="009254E0">
            <w:rPr>
              <w:rFonts w:ascii="Sakkal Majalla" w:hAnsi="Sakkal Majalla" w:cs="Sakkal Majalla" w:hint="cs"/>
              <w:sz w:val="28"/>
              <w:szCs w:val="28"/>
              <w:lang w:bidi="ar-EG"/>
            </w:rPr>
            <w:instrText>Ber18 \l 3073</w:instrText>
          </w:r>
          <w:r w:rsidR="009254E0">
            <w:rPr>
              <w:rFonts w:ascii="Sakkal Majalla" w:hAnsi="Sakkal Majalla" w:cs="Sakkal Majalla"/>
              <w:sz w:val="28"/>
              <w:szCs w:val="28"/>
              <w:rtl/>
              <w:lang w:bidi="ar-EG"/>
            </w:rPr>
            <w:instrText xml:space="preserve"> </w:instrText>
          </w:r>
          <w:r w:rsidR="009254E0">
            <w:rPr>
              <w:rFonts w:ascii="Sakkal Majalla" w:hAnsi="Sakkal Majalla" w:cs="Sakkal Majalla"/>
              <w:sz w:val="28"/>
              <w:szCs w:val="28"/>
              <w:rtl/>
              <w:lang w:bidi="ar-EG"/>
            </w:rPr>
            <w:fldChar w:fldCharType="separate"/>
          </w:r>
          <w:r w:rsidR="009254E0">
            <w:rPr>
              <w:rFonts w:ascii="Sakkal Majalla" w:hAnsi="Sakkal Majalla" w:cs="Sakkal Majalla"/>
              <w:noProof/>
              <w:sz w:val="28"/>
              <w:szCs w:val="28"/>
              <w:rtl/>
              <w:lang w:bidi="ar-EG"/>
            </w:rPr>
            <w:t xml:space="preserve"> </w:t>
          </w:r>
          <w:r w:rsidR="009254E0" w:rsidRPr="009254E0">
            <w:rPr>
              <w:rFonts w:ascii="Sakkal Majalla" w:hAnsi="Sakkal Majalla" w:cs="Sakkal Majalla" w:hint="cs"/>
              <w:noProof/>
              <w:sz w:val="28"/>
              <w:szCs w:val="28"/>
              <w:rtl/>
              <w:lang w:bidi="ar-EG"/>
            </w:rPr>
            <w:t>(</w:t>
          </w:r>
          <w:r w:rsidR="009254E0" w:rsidRPr="009254E0">
            <w:rPr>
              <w:rFonts w:ascii="Sakkal Majalla" w:hAnsi="Sakkal Majalla" w:cs="Sakkal Majalla" w:hint="cs"/>
              <w:noProof/>
              <w:sz w:val="28"/>
              <w:szCs w:val="28"/>
              <w:lang w:bidi="ar-EG"/>
            </w:rPr>
            <w:t>Berthod</w:t>
          </w:r>
          <w:r w:rsidR="009254E0" w:rsidRPr="009254E0">
            <w:rPr>
              <w:rFonts w:ascii="Sakkal Majalla" w:hAnsi="Sakkal Majalla" w:cs="Sakkal Majalla" w:hint="cs"/>
              <w:noProof/>
              <w:sz w:val="28"/>
              <w:szCs w:val="28"/>
              <w:rtl/>
              <w:lang w:bidi="ar-EG"/>
            </w:rPr>
            <w:t>، 2018)</w:t>
          </w:r>
          <w:r w:rsidR="009254E0">
            <w:rPr>
              <w:rFonts w:ascii="Sakkal Majalla" w:hAnsi="Sakkal Majalla" w:cs="Sakkal Majalla"/>
              <w:sz w:val="28"/>
              <w:szCs w:val="28"/>
              <w:rtl/>
              <w:lang w:bidi="ar-EG"/>
            </w:rPr>
            <w:fldChar w:fldCharType="end"/>
          </w:r>
        </w:sdtContent>
      </w:sdt>
      <w:r w:rsidRPr="004538C6">
        <w:rPr>
          <w:rFonts w:ascii="Sakkal Majalla" w:hAnsi="Sakkal Majalla" w:cs="Sakkal Majalla"/>
          <w:sz w:val="28"/>
          <w:szCs w:val="28"/>
          <w:rtl/>
          <w:lang w:bidi="ar-EG"/>
        </w:rPr>
        <w:t>.</w:t>
      </w:r>
    </w:p>
    <w:p w14:paraId="1A116F14" w14:textId="42771159" w:rsidR="004538C6" w:rsidRPr="004538C6" w:rsidRDefault="004538C6" w:rsidP="0013296A">
      <w:pPr>
        <w:pStyle w:val="ListParagraph"/>
        <w:numPr>
          <w:ilvl w:val="0"/>
          <w:numId w:val="14"/>
        </w:numPr>
        <w:spacing w:line="360" w:lineRule="auto"/>
        <w:jc w:val="both"/>
        <w:rPr>
          <w:rFonts w:ascii="Sakkal Majalla" w:hAnsi="Sakkal Majalla" w:cs="Sakkal Majalla"/>
          <w:b/>
          <w:bCs/>
          <w:i/>
          <w:iCs/>
          <w:sz w:val="28"/>
          <w:szCs w:val="28"/>
          <w:u w:val="single"/>
          <w:rtl/>
          <w:lang w:bidi="ar-EG"/>
        </w:rPr>
      </w:pPr>
      <w:r w:rsidRPr="004538C6">
        <w:rPr>
          <w:rFonts w:ascii="Sakkal Majalla" w:hAnsi="Sakkal Majalla" w:cs="Sakkal Majalla"/>
          <w:b/>
          <w:bCs/>
          <w:i/>
          <w:iCs/>
          <w:sz w:val="28"/>
          <w:szCs w:val="28"/>
          <w:u w:val="single"/>
          <w:rtl/>
          <w:lang w:bidi="ar-EG"/>
        </w:rPr>
        <w:t>نظرية النظم</w:t>
      </w:r>
    </w:p>
    <w:p w14:paraId="5845348B" w14:textId="6B67E1A4" w:rsidR="004538C6" w:rsidRDefault="004538C6" w:rsidP="0013296A">
      <w:pPr>
        <w:spacing w:line="360" w:lineRule="auto"/>
        <w:jc w:val="both"/>
        <w:rPr>
          <w:rFonts w:ascii="Sakkal Majalla" w:hAnsi="Sakkal Majalla" w:cs="Sakkal Majalla"/>
          <w:sz w:val="28"/>
          <w:szCs w:val="28"/>
          <w:rtl/>
          <w:lang w:bidi="ar-EG"/>
        </w:rPr>
      </w:pPr>
      <w:r w:rsidRPr="004538C6">
        <w:rPr>
          <w:rFonts w:ascii="Sakkal Majalla" w:hAnsi="Sakkal Majalla" w:cs="Sakkal Majalla"/>
          <w:sz w:val="28"/>
          <w:szCs w:val="28"/>
          <w:rtl/>
          <w:lang w:bidi="ar-EG"/>
        </w:rPr>
        <w:t xml:space="preserve">وفقًا لنظرية النظم، تُعتبر المؤسسات أنظمة فرعية مترابطة تعمل معًا لتحقيق أهداف مشتركة. تعمل الحوكمة الفعالة كآلية تنسيق، تضمن التوازن والتواصل بين الأنظمة الفرعية الرئيسية: المالية، والعمليات، والموارد البشرية، والامتثال. في هذه الدراسة، تُؤكد نظرية النظم على أن الحوكمة تُوفر حلقات التحكم والتغذية الراجعة اللازمة للحفاظ على الانسجام داخل الهيكل التنظيمي. عندما تتدفق المعلومات بسلاسة عبر جميع المستويات، تُتخذ القرارات بفهم شامل لعمليات الشركة. ويُظهر تطبيق هذه النظرية على الشركات المدرجة في السوق </w:t>
      </w:r>
      <w:r w:rsidRPr="004538C6">
        <w:rPr>
          <w:rFonts w:ascii="Sakkal Majalla" w:hAnsi="Sakkal Majalla" w:cs="Sakkal Majalla"/>
          <w:sz w:val="28"/>
          <w:szCs w:val="28"/>
          <w:rtl/>
          <w:lang w:bidi="ar-EG"/>
        </w:rPr>
        <w:lastRenderedPageBreak/>
        <w:t>المالية السعودية كيف تُحسّن أنظمة الحوكمة المتكاملة التنسيق، وتُقلل الأخطاء، وتُحسّن جودة القرارات الاستراتيجية والإدارية.</w:t>
      </w:r>
    </w:p>
    <w:p w14:paraId="52254B60" w14:textId="77777777" w:rsidR="009254E0" w:rsidRDefault="009254E0" w:rsidP="0013296A">
      <w:pPr>
        <w:spacing w:line="360" w:lineRule="auto"/>
        <w:jc w:val="both"/>
        <w:rPr>
          <w:rFonts w:ascii="Sakkal Majalla" w:hAnsi="Sakkal Majalla" w:cs="Sakkal Majalla"/>
          <w:sz w:val="28"/>
          <w:szCs w:val="28"/>
          <w:rtl/>
          <w:lang w:bidi="ar-EG"/>
        </w:rPr>
      </w:pPr>
    </w:p>
    <w:p w14:paraId="4EB2DC23" w14:textId="77777777" w:rsidR="004538C6" w:rsidRDefault="004538C6" w:rsidP="0013296A">
      <w:pPr>
        <w:spacing w:line="360" w:lineRule="auto"/>
        <w:jc w:val="both"/>
        <w:rPr>
          <w:rFonts w:ascii="Sakkal Majalla" w:hAnsi="Sakkal Majalla" w:cs="Sakkal Majalla"/>
          <w:sz w:val="28"/>
          <w:szCs w:val="28"/>
          <w:rtl/>
          <w:lang w:bidi="ar-EG"/>
        </w:rPr>
      </w:pPr>
    </w:p>
    <w:p w14:paraId="1CA2DC95" w14:textId="77777777" w:rsidR="00752713" w:rsidRDefault="00752713" w:rsidP="0013296A">
      <w:pPr>
        <w:spacing w:line="360" w:lineRule="auto"/>
        <w:jc w:val="both"/>
        <w:rPr>
          <w:rFonts w:ascii="Sakkal Majalla" w:hAnsi="Sakkal Majalla" w:cs="Sakkal Majalla"/>
          <w:sz w:val="28"/>
          <w:szCs w:val="28"/>
          <w:rtl/>
          <w:lang w:bidi="ar-EG"/>
        </w:rPr>
      </w:pPr>
    </w:p>
    <w:p w14:paraId="07630547" w14:textId="77777777" w:rsidR="00752713" w:rsidRDefault="00752713" w:rsidP="0013296A">
      <w:pPr>
        <w:spacing w:line="360" w:lineRule="auto"/>
        <w:jc w:val="both"/>
        <w:rPr>
          <w:rFonts w:ascii="Sakkal Majalla" w:hAnsi="Sakkal Majalla" w:cs="Sakkal Majalla"/>
          <w:sz w:val="28"/>
          <w:szCs w:val="28"/>
          <w:rtl/>
          <w:lang w:bidi="ar-EG"/>
        </w:rPr>
      </w:pPr>
    </w:p>
    <w:p w14:paraId="09A14B20" w14:textId="77777777" w:rsidR="00752713" w:rsidRDefault="00752713" w:rsidP="0013296A">
      <w:pPr>
        <w:spacing w:line="360" w:lineRule="auto"/>
        <w:jc w:val="both"/>
        <w:rPr>
          <w:rFonts w:ascii="Sakkal Majalla" w:hAnsi="Sakkal Majalla" w:cs="Sakkal Majalla"/>
          <w:sz w:val="28"/>
          <w:szCs w:val="28"/>
          <w:rtl/>
          <w:lang w:bidi="ar-EG"/>
        </w:rPr>
      </w:pPr>
    </w:p>
    <w:p w14:paraId="21BEC354" w14:textId="77777777" w:rsidR="00752713" w:rsidRDefault="00752713" w:rsidP="0013296A">
      <w:pPr>
        <w:spacing w:line="360" w:lineRule="auto"/>
        <w:jc w:val="both"/>
        <w:rPr>
          <w:rFonts w:ascii="Sakkal Majalla" w:hAnsi="Sakkal Majalla" w:cs="Sakkal Majalla"/>
          <w:sz w:val="28"/>
          <w:szCs w:val="28"/>
          <w:rtl/>
          <w:lang w:bidi="ar-EG"/>
        </w:rPr>
      </w:pPr>
    </w:p>
    <w:p w14:paraId="06CB3861" w14:textId="77777777" w:rsidR="00752713" w:rsidRDefault="00752713" w:rsidP="0013296A">
      <w:pPr>
        <w:spacing w:line="360" w:lineRule="auto"/>
        <w:jc w:val="both"/>
        <w:rPr>
          <w:rFonts w:ascii="Sakkal Majalla" w:hAnsi="Sakkal Majalla" w:cs="Sakkal Majalla"/>
          <w:sz w:val="28"/>
          <w:szCs w:val="28"/>
          <w:rtl/>
          <w:lang w:bidi="ar-EG"/>
        </w:rPr>
      </w:pPr>
    </w:p>
    <w:p w14:paraId="25157F91" w14:textId="77777777" w:rsidR="00752713" w:rsidRDefault="00752713" w:rsidP="0013296A">
      <w:pPr>
        <w:spacing w:line="360" w:lineRule="auto"/>
        <w:jc w:val="both"/>
        <w:rPr>
          <w:rFonts w:ascii="Sakkal Majalla" w:hAnsi="Sakkal Majalla" w:cs="Sakkal Majalla"/>
          <w:sz w:val="28"/>
          <w:szCs w:val="28"/>
          <w:rtl/>
          <w:lang w:bidi="ar-EG"/>
        </w:rPr>
      </w:pPr>
    </w:p>
    <w:p w14:paraId="55605F3B" w14:textId="77777777" w:rsidR="00752713" w:rsidRDefault="00752713" w:rsidP="0013296A">
      <w:pPr>
        <w:spacing w:line="360" w:lineRule="auto"/>
        <w:jc w:val="both"/>
        <w:rPr>
          <w:rFonts w:ascii="Sakkal Majalla" w:hAnsi="Sakkal Majalla" w:cs="Sakkal Majalla"/>
          <w:sz w:val="28"/>
          <w:szCs w:val="28"/>
          <w:rtl/>
          <w:lang w:bidi="ar-EG"/>
        </w:rPr>
      </w:pPr>
    </w:p>
    <w:p w14:paraId="38E1408D" w14:textId="77777777" w:rsidR="00752713" w:rsidRDefault="00752713" w:rsidP="0013296A">
      <w:pPr>
        <w:spacing w:line="360" w:lineRule="auto"/>
        <w:jc w:val="both"/>
        <w:rPr>
          <w:rFonts w:ascii="Sakkal Majalla" w:hAnsi="Sakkal Majalla" w:cs="Sakkal Majalla"/>
          <w:sz w:val="28"/>
          <w:szCs w:val="28"/>
          <w:rtl/>
          <w:lang w:bidi="ar-EG"/>
        </w:rPr>
      </w:pPr>
    </w:p>
    <w:p w14:paraId="37B61B9F" w14:textId="77777777" w:rsidR="00752713" w:rsidRDefault="00752713" w:rsidP="0013296A">
      <w:pPr>
        <w:spacing w:line="360" w:lineRule="auto"/>
        <w:jc w:val="both"/>
        <w:rPr>
          <w:rFonts w:ascii="Sakkal Majalla" w:hAnsi="Sakkal Majalla" w:cs="Sakkal Majalla"/>
          <w:sz w:val="28"/>
          <w:szCs w:val="28"/>
          <w:rtl/>
          <w:lang w:bidi="ar-EG"/>
        </w:rPr>
      </w:pPr>
    </w:p>
    <w:p w14:paraId="50E2E749" w14:textId="77777777" w:rsidR="00752713" w:rsidRPr="003A7E0C" w:rsidRDefault="00752713" w:rsidP="0013296A">
      <w:pPr>
        <w:spacing w:line="360" w:lineRule="auto"/>
        <w:jc w:val="both"/>
        <w:rPr>
          <w:rFonts w:ascii="Sakkal Majalla" w:hAnsi="Sakkal Majalla" w:cs="Sakkal Majalla"/>
          <w:sz w:val="28"/>
          <w:szCs w:val="28"/>
          <w:lang w:bidi="ar-EG"/>
        </w:rPr>
      </w:pPr>
    </w:p>
    <w:sectPr w:rsidR="00752713" w:rsidRPr="003A7E0C" w:rsidSect="00922462">
      <w:footerReference w:type="default" r:id="rId11"/>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B4BC2" w14:textId="77777777" w:rsidR="00BE21B7" w:rsidRDefault="00BE21B7" w:rsidP="00741BF6">
      <w:pPr>
        <w:spacing w:after="0" w:line="240" w:lineRule="auto"/>
      </w:pPr>
      <w:r>
        <w:separator/>
      </w:r>
    </w:p>
  </w:endnote>
  <w:endnote w:type="continuationSeparator" w:id="0">
    <w:p w14:paraId="3A6F3DF1" w14:textId="77777777" w:rsidR="00BE21B7" w:rsidRDefault="00BE21B7" w:rsidP="00741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altName w:val="Times New Roman"/>
    <w:charset w:val="00"/>
    <w:family w:val="auto"/>
    <w:pitch w:val="variable"/>
    <w:sig w:usb0="00000000"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74550273"/>
      <w:docPartObj>
        <w:docPartGallery w:val="Page Numbers (Bottom of Page)"/>
        <w:docPartUnique/>
      </w:docPartObj>
    </w:sdtPr>
    <w:sdtEndPr>
      <w:rPr>
        <w:noProof/>
      </w:rPr>
    </w:sdtEndPr>
    <w:sdtContent>
      <w:p w14:paraId="5075E5F0" w14:textId="275F1146" w:rsidR="00741BF6" w:rsidRDefault="00741BF6" w:rsidP="00741BF6">
        <w:pPr>
          <w:pStyle w:val="Footer"/>
          <w:jc w:val="center"/>
        </w:pPr>
        <w:r>
          <w:fldChar w:fldCharType="begin"/>
        </w:r>
        <w:r>
          <w:instrText xml:space="preserve"> PAGE   \* MERGEFORMAT </w:instrText>
        </w:r>
        <w:r>
          <w:fldChar w:fldCharType="separate"/>
        </w:r>
        <w:r w:rsidR="009F6738">
          <w:rPr>
            <w:noProof/>
            <w:rtl/>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F168E" w14:textId="77777777" w:rsidR="00BE21B7" w:rsidRDefault="00BE21B7" w:rsidP="00741BF6">
      <w:pPr>
        <w:spacing w:after="0" w:line="240" w:lineRule="auto"/>
      </w:pPr>
      <w:r>
        <w:separator/>
      </w:r>
    </w:p>
  </w:footnote>
  <w:footnote w:type="continuationSeparator" w:id="0">
    <w:p w14:paraId="01E40BE6" w14:textId="77777777" w:rsidR="00BE21B7" w:rsidRDefault="00BE21B7" w:rsidP="00741B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746"/>
    <w:multiLevelType w:val="hybridMultilevel"/>
    <w:tmpl w:val="C2DCE9C4"/>
    <w:lvl w:ilvl="0" w:tplc="33407550">
      <w:numFmt w:val="bullet"/>
      <w:lvlText w:val="-"/>
      <w:lvlJc w:val="left"/>
      <w:pPr>
        <w:ind w:left="720" w:hanging="360"/>
      </w:pPr>
      <w:rPr>
        <w:rFonts w:ascii="Sakkal Majalla" w:eastAsia="Calibri" w:hAnsi="Sakkal Majalla" w:cs="Sakkal Majalla"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D195C"/>
    <w:multiLevelType w:val="hybridMultilevel"/>
    <w:tmpl w:val="4454D9E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751D1A"/>
    <w:multiLevelType w:val="hybridMultilevel"/>
    <w:tmpl w:val="8FC618CA"/>
    <w:lvl w:ilvl="0" w:tplc="6358BD08">
      <w:numFmt w:val="bullet"/>
      <w:lvlText w:val=""/>
      <w:lvlJc w:val="left"/>
      <w:pPr>
        <w:ind w:left="360" w:hanging="360"/>
      </w:pPr>
      <w:rPr>
        <w:rFonts w:ascii="Symbol" w:eastAsia="Calibr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8E4308"/>
    <w:multiLevelType w:val="hybridMultilevel"/>
    <w:tmpl w:val="EE5C0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F713E"/>
    <w:multiLevelType w:val="hybridMultilevel"/>
    <w:tmpl w:val="BF825798"/>
    <w:lvl w:ilvl="0" w:tplc="FFFFFFFF">
      <w:start w:val="1"/>
      <w:numFmt w:val="decimal"/>
      <w:lvlText w:val="%1."/>
      <w:lvlJc w:val="left"/>
      <w:pPr>
        <w:ind w:left="1080" w:hanging="360"/>
      </w:pPr>
    </w:lvl>
    <w:lvl w:ilvl="1" w:tplc="FFFFFFFF">
      <w:start w:val="1"/>
      <w:numFmt w:val="decimalFullWidth"/>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E2E29A3"/>
    <w:multiLevelType w:val="hybridMultilevel"/>
    <w:tmpl w:val="C7163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E4D3A"/>
    <w:multiLevelType w:val="hybridMultilevel"/>
    <w:tmpl w:val="D72A21F8"/>
    <w:lvl w:ilvl="0" w:tplc="FFFFFFFF">
      <w:start w:val="1"/>
      <w:numFmt w:val="decimal"/>
      <w:lvlText w:val="%1."/>
      <w:lvlJc w:val="left"/>
      <w:pPr>
        <w:ind w:left="1080" w:hanging="360"/>
      </w:pPr>
    </w:lvl>
    <w:lvl w:ilvl="1" w:tplc="FFFFFFFF">
      <w:start w:val="1"/>
      <w:numFmt w:val="decimalFullWidth"/>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1051C0F"/>
    <w:multiLevelType w:val="hybridMultilevel"/>
    <w:tmpl w:val="589E1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F495E"/>
    <w:multiLevelType w:val="hybridMultilevel"/>
    <w:tmpl w:val="A03492D8"/>
    <w:lvl w:ilvl="0" w:tplc="47168F9A">
      <w:start w:val="2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23CDB"/>
    <w:multiLevelType w:val="hybridMultilevel"/>
    <w:tmpl w:val="AC6E9716"/>
    <w:lvl w:ilvl="0" w:tplc="0409000F">
      <w:start w:val="1"/>
      <w:numFmt w:val="decimal"/>
      <w:lvlText w:val="%1."/>
      <w:lvlJc w:val="left"/>
      <w:pPr>
        <w:ind w:left="1080" w:hanging="360"/>
      </w:pPr>
    </w:lvl>
    <w:lvl w:ilvl="1" w:tplc="8FEE400C">
      <w:start w:val="1"/>
      <w:numFmt w:val="decimalFullWidth"/>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7A5A5B"/>
    <w:multiLevelType w:val="hybridMultilevel"/>
    <w:tmpl w:val="0CE04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2B37FC"/>
    <w:multiLevelType w:val="multilevel"/>
    <w:tmpl w:val="14988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DD472E"/>
    <w:multiLevelType w:val="hybridMultilevel"/>
    <w:tmpl w:val="F300C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7F66A9"/>
    <w:multiLevelType w:val="hybridMultilevel"/>
    <w:tmpl w:val="692C38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981C61"/>
    <w:multiLevelType w:val="hybridMultilevel"/>
    <w:tmpl w:val="97B22730"/>
    <w:lvl w:ilvl="0" w:tplc="52ACDFA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B12F7B"/>
    <w:multiLevelType w:val="multilevel"/>
    <w:tmpl w:val="73D0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546C6E"/>
    <w:multiLevelType w:val="hybridMultilevel"/>
    <w:tmpl w:val="18446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E28FB"/>
    <w:multiLevelType w:val="hybridMultilevel"/>
    <w:tmpl w:val="CD9EC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620E59"/>
    <w:multiLevelType w:val="hybridMultilevel"/>
    <w:tmpl w:val="556ED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5B7D4C"/>
    <w:multiLevelType w:val="hybridMultilevel"/>
    <w:tmpl w:val="FF46D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5D5FCE"/>
    <w:multiLevelType w:val="hybridMultilevel"/>
    <w:tmpl w:val="72000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A448A1"/>
    <w:multiLevelType w:val="hybridMultilevel"/>
    <w:tmpl w:val="075CD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0914EF"/>
    <w:multiLevelType w:val="hybridMultilevel"/>
    <w:tmpl w:val="FF46D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1"/>
  </w:num>
  <w:num w:numId="2">
    <w:abstractNumId w:val="0"/>
  </w:num>
  <w:num w:numId="3">
    <w:abstractNumId w:val="18"/>
  </w:num>
  <w:num w:numId="4">
    <w:abstractNumId w:val="17"/>
  </w:num>
  <w:num w:numId="5">
    <w:abstractNumId w:val="7"/>
  </w:num>
  <w:num w:numId="6">
    <w:abstractNumId w:val="21"/>
  </w:num>
  <w:num w:numId="7">
    <w:abstractNumId w:val="1"/>
  </w:num>
  <w:num w:numId="8">
    <w:abstractNumId w:val="12"/>
  </w:num>
  <w:num w:numId="9">
    <w:abstractNumId w:val="14"/>
  </w:num>
  <w:num w:numId="10">
    <w:abstractNumId w:val="20"/>
  </w:num>
  <w:num w:numId="11">
    <w:abstractNumId w:val="2"/>
  </w:num>
  <w:num w:numId="12">
    <w:abstractNumId w:val="9"/>
  </w:num>
  <w:num w:numId="13">
    <w:abstractNumId w:val="13"/>
  </w:num>
  <w:num w:numId="14">
    <w:abstractNumId w:val="5"/>
  </w:num>
  <w:num w:numId="15">
    <w:abstractNumId w:val="16"/>
  </w:num>
  <w:num w:numId="16">
    <w:abstractNumId w:val="3"/>
  </w:num>
  <w:num w:numId="17">
    <w:abstractNumId w:val="19"/>
  </w:num>
  <w:num w:numId="18">
    <w:abstractNumId w:val="4"/>
  </w:num>
  <w:num w:numId="19">
    <w:abstractNumId w:val="15"/>
  </w:num>
  <w:num w:numId="20">
    <w:abstractNumId w:val="10"/>
  </w:num>
  <w:num w:numId="21">
    <w:abstractNumId w:val="8"/>
  </w:num>
  <w:num w:numId="22">
    <w:abstractNumId w:val="6"/>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FF3"/>
    <w:rsid w:val="00020AAC"/>
    <w:rsid w:val="000412A1"/>
    <w:rsid w:val="000934C8"/>
    <w:rsid w:val="000A4190"/>
    <w:rsid w:val="000C3E9F"/>
    <w:rsid w:val="0013296A"/>
    <w:rsid w:val="00177D7B"/>
    <w:rsid w:val="001A495D"/>
    <w:rsid w:val="001C3C58"/>
    <w:rsid w:val="00217754"/>
    <w:rsid w:val="00225800"/>
    <w:rsid w:val="00262D9C"/>
    <w:rsid w:val="00287123"/>
    <w:rsid w:val="002B058E"/>
    <w:rsid w:val="003A7E0C"/>
    <w:rsid w:val="003B57E6"/>
    <w:rsid w:val="003E6D01"/>
    <w:rsid w:val="003F2DD5"/>
    <w:rsid w:val="004150C9"/>
    <w:rsid w:val="004538C6"/>
    <w:rsid w:val="00471BBD"/>
    <w:rsid w:val="00496EE4"/>
    <w:rsid w:val="00592151"/>
    <w:rsid w:val="005B1BAD"/>
    <w:rsid w:val="005C45E7"/>
    <w:rsid w:val="00601CE4"/>
    <w:rsid w:val="00606F87"/>
    <w:rsid w:val="00642873"/>
    <w:rsid w:val="006864AC"/>
    <w:rsid w:val="006E7B89"/>
    <w:rsid w:val="00730471"/>
    <w:rsid w:val="00741BF6"/>
    <w:rsid w:val="00752713"/>
    <w:rsid w:val="007D261A"/>
    <w:rsid w:val="00873314"/>
    <w:rsid w:val="008F717C"/>
    <w:rsid w:val="00905EEA"/>
    <w:rsid w:val="00922462"/>
    <w:rsid w:val="009254E0"/>
    <w:rsid w:val="00952F0B"/>
    <w:rsid w:val="009C0926"/>
    <w:rsid w:val="009C5EC6"/>
    <w:rsid w:val="009F6738"/>
    <w:rsid w:val="00B60FF3"/>
    <w:rsid w:val="00B67F71"/>
    <w:rsid w:val="00B711B5"/>
    <w:rsid w:val="00BE21B7"/>
    <w:rsid w:val="00C00D46"/>
    <w:rsid w:val="00CB620E"/>
    <w:rsid w:val="00CF0704"/>
    <w:rsid w:val="00D43B7C"/>
    <w:rsid w:val="00D55AAC"/>
    <w:rsid w:val="00DD176C"/>
    <w:rsid w:val="00DD7843"/>
    <w:rsid w:val="00DF4ACD"/>
    <w:rsid w:val="00E23CEC"/>
    <w:rsid w:val="00E63BCC"/>
    <w:rsid w:val="00E6532F"/>
    <w:rsid w:val="00E7629C"/>
    <w:rsid w:val="00EF08FD"/>
    <w:rsid w:val="00F320DC"/>
    <w:rsid w:val="00F35CA0"/>
    <w:rsid w:val="00F43C29"/>
    <w:rsid w:val="00F623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BCF8"/>
  <w15:chartTrackingRefBased/>
  <w15:docId w15:val="{A712CAF5-7A30-440E-A640-F32424BC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462"/>
    <w:pPr>
      <w:bidi/>
      <w:spacing w:line="259" w:lineRule="auto"/>
    </w:pPr>
    <w:rPr>
      <w:rFonts w:ascii="Calibri" w:eastAsia="Calibri" w:hAnsi="Calibri" w:cs="Arial"/>
      <w:sz w:val="22"/>
      <w:szCs w:val="22"/>
    </w:rPr>
  </w:style>
  <w:style w:type="paragraph" w:styleId="Heading1">
    <w:name w:val="heading 1"/>
    <w:basedOn w:val="Normal"/>
    <w:next w:val="Normal"/>
    <w:link w:val="Heading1Char"/>
    <w:uiPriority w:val="9"/>
    <w:qFormat/>
    <w:rsid w:val="000A4190"/>
    <w:pPr>
      <w:spacing w:line="360" w:lineRule="auto"/>
      <w:jc w:val="both"/>
      <w:outlineLvl w:val="0"/>
    </w:pPr>
    <w:rPr>
      <w:rFonts w:ascii="Sakkal Majalla" w:hAnsi="Sakkal Majalla" w:cs="Sakkal Majalla"/>
      <w:sz w:val="28"/>
      <w:szCs w:val="28"/>
      <w:lang w:bidi="ar-EG"/>
    </w:rPr>
  </w:style>
  <w:style w:type="paragraph" w:styleId="Heading2">
    <w:name w:val="heading 2"/>
    <w:basedOn w:val="Normal"/>
    <w:next w:val="Normal"/>
    <w:link w:val="Heading2Char"/>
    <w:autoRedefine/>
    <w:uiPriority w:val="9"/>
    <w:unhideWhenUsed/>
    <w:qFormat/>
    <w:rsid w:val="006864AC"/>
    <w:pPr>
      <w:keepNext/>
      <w:keepLines/>
      <w:spacing w:before="160" w:after="80"/>
      <w:outlineLvl w:val="1"/>
    </w:pPr>
    <w:rPr>
      <w:rFonts w:ascii="Sakkal Majalla" w:eastAsiaTheme="majorEastAsia" w:hAnsi="Sakkal Majalla" w:cs="Sakkal Majalla"/>
      <w:bCs/>
      <w:sz w:val="32"/>
      <w:szCs w:val="32"/>
    </w:rPr>
  </w:style>
  <w:style w:type="paragraph" w:styleId="Heading3">
    <w:name w:val="heading 3"/>
    <w:basedOn w:val="Normal"/>
    <w:next w:val="Normal"/>
    <w:link w:val="Heading3Char"/>
    <w:uiPriority w:val="9"/>
    <w:semiHidden/>
    <w:unhideWhenUsed/>
    <w:qFormat/>
    <w:rsid w:val="00B60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190"/>
    <w:rPr>
      <w:rFonts w:ascii="Sakkal Majalla" w:eastAsia="Calibri" w:hAnsi="Sakkal Majalla" w:cs="Sakkal Majalla"/>
      <w:sz w:val="28"/>
      <w:szCs w:val="28"/>
      <w:lang w:bidi="ar-EG"/>
    </w:rPr>
  </w:style>
  <w:style w:type="character" w:customStyle="1" w:styleId="Heading2Char">
    <w:name w:val="Heading 2 Char"/>
    <w:basedOn w:val="DefaultParagraphFont"/>
    <w:link w:val="Heading2"/>
    <w:uiPriority w:val="9"/>
    <w:rsid w:val="006864AC"/>
    <w:rPr>
      <w:rFonts w:ascii="Sakkal Majalla" w:eastAsiaTheme="majorEastAsia" w:hAnsi="Sakkal Majalla" w:cs="Sakkal Majalla"/>
      <w:bCs/>
      <w:sz w:val="32"/>
      <w:szCs w:val="32"/>
    </w:rPr>
  </w:style>
  <w:style w:type="character" w:customStyle="1" w:styleId="Heading3Char">
    <w:name w:val="Heading 3 Char"/>
    <w:basedOn w:val="DefaultParagraphFont"/>
    <w:link w:val="Heading3"/>
    <w:uiPriority w:val="9"/>
    <w:semiHidden/>
    <w:rsid w:val="00B60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FF3"/>
    <w:rPr>
      <w:rFonts w:eastAsiaTheme="majorEastAsia" w:cstheme="majorBidi"/>
      <w:color w:val="272727" w:themeColor="text1" w:themeTint="D8"/>
    </w:rPr>
  </w:style>
  <w:style w:type="paragraph" w:styleId="Title">
    <w:name w:val="Title"/>
    <w:basedOn w:val="Normal"/>
    <w:next w:val="Normal"/>
    <w:link w:val="TitleChar"/>
    <w:uiPriority w:val="10"/>
    <w:qFormat/>
    <w:rsid w:val="00B60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FF3"/>
    <w:pPr>
      <w:spacing w:before="160"/>
      <w:jc w:val="center"/>
    </w:pPr>
    <w:rPr>
      <w:i/>
      <w:iCs/>
      <w:color w:val="404040" w:themeColor="text1" w:themeTint="BF"/>
    </w:rPr>
  </w:style>
  <w:style w:type="character" w:customStyle="1" w:styleId="QuoteChar">
    <w:name w:val="Quote Char"/>
    <w:basedOn w:val="DefaultParagraphFont"/>
    <w:link w:val="Quote"/>
    <w:uiPriority w:val="29"/>
    <w:rsid w:val="00B60FF3"/>
    <w:rPr>
      <w:i/>
      <w:iCs/>
      <w:color w:val="404040" w:themeColor="text1" w:themeTint="BF"/>
    </w:rPr>
  </w:style>
  <w:style w:type="paragraph" w:styleId="ListParagraph">
    <w:name w:val="List Paragraph"/>
    <w:basedOn w:val="Normal"/>
    <w:uiPriority w:val="34"/>
    <w:qFormat/>
    <w:rsid w:val="00B60FF3"/>
    <w:pPr>
      <w:ind w:left="720"/>
      <w:contextualSpacing/>
    </w:pPr>
  </w:style>
  <w:style w:type="character" w:styleId="IntenseEmphasis">
    <w:name w:val="Intense Emphasis"/>
    <w:basedOn w:val="DefaultParagraphFont"/>
    <w:uiPriority w:val="21"/>
    <w:qFormat/>
    <w:rsid w:val="00B60FF3"/>
    <w:rPr>
      <w:i/>
      <w:iCs/>
      <w:color w:val="0F4761" w:themeColor="accent1" w:themeShade="BF"/>
    </w:rPr>
  </w:style>
  <w:style w:type="paragraph" w:styleId="IntenseQuote">
    <w:name w:val="Intense Quote"/>
    <w:basedOn w:val="Normal"/>
    <w:next w:val="Normal"/>
    <w:link w:val="IntenseQuoteChar"/>
    <w:uiPriority w:val="30"/>
    <w:qFormat/>
    <w:rsid w:val="00B60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FF3"/>
    <w:rPr>
      <w:i/>
      <w:iCs/>
      <w:color w:val="0F4761" w:themeColor="accent1" w:themeShade="BF"/>
    </w:rPr>
  </w:style>
  <w:style w:type="character" w:styleId="IntenseReference">
    <w:name w:val="Intense Reference"/>
    <w:basedOn w:val="DefaultParagraphFont"/>
    <w:uiPriority w:val="32"/>
    <w:qFormat/>
    <w:rsid w:val="00B60FF3"/>
    <w:rPr>
      <w:b/>
      <w:bCs/>
      <w:smallCaps/>
      <w:color w:val="0F4761" w:themeColor="accent1" w:themeShade="BF"/>
      <w:spacing w:val="5"/>
    </w:rPr>
  </w:style>
  <w:style w:type="character" w:styleId="Hyperlink">
    <w:name w:val="Hyperlink"/>
    <w:basedOn w:val="DefaultParagraphFont"/>
    <w:uiPriority w:val="99"/>
    <w:unhideWhenUsed/>
    <w:rsid w:val="005C45E7"/>
    <w:rPr>
      <w:color w:val="467886" w:themeColor="hyperlink"/>
      <w:u w:val="single"/>
    </w:rPr>
  </w:style>
  <w:style w:type="character" w:customStyle="1" w:styleId="UnresolvedMention">
    <w:name w:val="Unresolved Mention"/>
    <w:basedOn w:val="DefaultParagraphFont"/>
    <w:uiPriority w:val="99"/>
    <w:semiHidden/>
    <w:unhideWhenUsed/>
    <w:rsid w:val="005C45E7"/>
    <w:rPr>
      <w:color w:val="605E5C"/>
      <w:shd w:val="clear" w:color="auto" w:fill="E1DFDD"/>
    </w:rPr>
  </w:style>
  <w:style w:type="paragraph" w:styleId="Caption">
    <w:name w:val="caption"/>
    <w:basedOn w:val="Normal"/>
    <w:next w:val="Normal"/>
    <w:uiPriority w:val="35"/>
    <w:unhideWhenUsed/>
    <w:qFormat/>
    <w:rsid w:val="004538C6"/>
    <w:pPr>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741B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1BF6"/>
    <w:rPr>
      <w:rFonts w:ascii="Calibri" w:eastAsia="Calibri" w:hAnsi="Calibri" w:cs="Arial"/>
      <w:sz w:val="22"/>
      <w:szCs w:val="22"/>
    </w:rPr>
  </w:style>
  <w:style w:type="paragraph" w:styleId="Footer">
    <w:name w:val="footer"/>
    <w:basedOn w:val="Normal"/>
    <w:link w:val="FooterChar"/>
    <w:uiPriority w:val="99"/>
    <w:unhideWhenUsed/>
    <w:rsid w:val="00741B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BF6"/>
    <w:rPr>
      <w:rFonts w:ascii="Calibri" w:eastAsia="Calibri" w:hAnsi="Calibri" w:cs="Arial"/>
      <w:sz w:val="22"/>
      <w:szCs w:val="22"/>
    </w:rPr>
  </w:style>
  <w:style w:type="table" w:styleId="TableGrid">
    <w:name w:val="Table Grid"/>
    <w:basedOn w:val="TableNormal"/>
    <w:uiPriority w:val="39"/>
    <w:rsid w:val="00592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92151"/>
    <w:rPr>
      <w:color w:val="96607D" w:themeColor="followedHyperlink"/>
      <w:u w:val="single"/>
    </w:rPr>
  </w:style>
  <w:style w:type="paragraph" w:styleId="Bibliography">
    <w:name w:val="Bibliography"/>
    <w:basedOn w:val="Normal"/>
    <w:next w:val="Normal"/>
    <w:uiPriority w:val="37"/>
    <w:unhideWhenUsed/>
    <w:rsid w:val="000412A1"/>
  </w:style>
  <w:style w:type="paragraph" w:styleId="TOCHeading">
    <w:name w:val="TOC Heading"/>
    <w:basedOn w:val="Heading1"/>
    <w:next w:val="Normal"/>
    <w:uiPriority w:val="39"/>
    <w:unhideWhenUsed/>
    <w:qFormat/>
    <w:rsid w:val="00601CE4"/>
    <w:pPr>
      <w:keepNext/>
      <w:keepLines/>
      <w:bidi w:val="0"/>
      <w:spacing w:before="240" w:after="0" w:line="259" w:lineRule="auto"/>
      <w:jc w:val="left"/>
      <w:outlineLvl w:val="9"/>
    </w:pPr>
    <w:rPr>
      <w:rFonts w:asciiTheme="majorHAnsi" w:eastAsiaTheme="majorEastAsia" w:hAnsiTheme="majorHAnsi" w:cstheme="majorBidi"/>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601CE4"/>
    <w:pPr>
      <w:spacing w:after="100"/>
    </w:pPr>
  </w:style>
  <w:style w:type="paragraph" w:styleId="TOC2">
    <w:name w:val="toc 2"/>
    <w:basedOn w:val="Normal"/>
    <w:next w:val="Normal"/>
    <w:autoRedefine/>
    <w:uiPriority w:val="39"/>
    <w:unhideWhenUsed/>
    <w:rsid w:val="00601CE4"/>
    <w:pPr>
      <w:spacing w:after="100"/>
      <w:ind w:left="220"/>
    </w:pPr>
  </w:style>
  <w:style w:type="paragraph" w:styleId="TableofFigures">
    <w:name w:val="table of figures"/>
    <w:basedOn w:val="Normal"/>
    <w:next w:val="Normal"/>
    <w:uiPriority w:val="99"/>
    <w:unhideWhenUsed/>
    <w:rsid w:val="006864A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996846">
      <w:bodyDiv w:val="1"/>
      <w:marLeft w:val="0"/>
      <w:marRight w:val="0"/>
      <w:marTop w:val="0"/>
      <w:marBottom w:val="0"/>
      <w:divBdr>
        <w:top w:val="none" w:sz="0" w:space="0" w:color="auto"/>
        <w:left w:val="none" w:sz="0" w:space="0" w:color="auto"/>
        <w:bottom w:val="none" w:sz="0" w:space="0" w:color="auto"/>
        <w:right w:val="none" w:sz="0" w:space="0" w:color="auto"/>
      </w:divBdr>
    </w:div>
    <w:div w:id="489057754">
      <w:bodyDiv w:val="1"/>
      <w:marLeft w:val="0"/>
      <w:marRight w:val="0"/>
      <w:marTop w:val="0"/>
      <w:marBottom w:val="0"/>
      <w:divBdr>
        <w:top w:val="none" w:sz="0" w:space="0" w:color="auto"/>
        <w:left w:val="none" w:sz="0" w:space="0" w:color="auto"/>
        <w:bottom w:val="none" w:sz="0" w:space="0" w:color="auto"/>
        <w:right w:val="none" w:sz="0" w:space="0" w:color="auto"/>
      </w:divBdr>
    </w:div>
    <w:div w:id="967513605">
      <w:bodyDiv w:val="1"/>
      <w:marLeft w:val="0"/>
      <w:marRight w:val="0"/>
      <w:marTop w:val="0"/>
      <w:marBottom w:val="0"/>
      <w:divBdr>
        <w:top w:val="none" w:sz="0" w:space="0" w:color="auto"/>
        <w:left w:val="none" w:sz="0" w:space="0" w:color="auto"/>
        <w:bottom w:val="none" w:sz="0" w:space="0" w:color="auto"/>
        <w:right w:val="none" w:sz="0" w:space="0" w:color="auto"/>
      </w:divBdr>
    </w:div>
    <w:div w:id="1072697347">
      <w:bodyDiv w:val="1"/>
      <w:marLeft w:val="0"/>
      <w:marRight w:val="0"/>
      <w:marTop w:val="0"/>
      <w:marBottom w:val="0"/>
      <w:divBdr>
        <w:top w:val="none" w:sz="0" w:space="0" w:color="auto"/>
        <w:left w:val="none" w:sz="0" w:space="0" w:color="auto"/>
        <w:bottom w:val="none" w:sz="0" w:space="0" w:color="auto"/>
        <w:right w:val="none" w:sz="0" w:space="0" w:color="auto"/>
      </w:divBdr>
    </w:div>
    <w:div w:id="1247110054">
      <w:bodyDiv w:val="1"/>
      <w:marLeft w:val="0"/>
      <w:marRight w:val="0"/>
      <w:marTop w:val="0"/>
      <w:marBottom w:val="0"/>
      <w:divBdr>
        <w:top w:val="none" w:sz="0" w:space="0" w:color="auto"/>
        <w:left w:val="none" w:sz="0" w:space="0" w:color="auto"/>
        <w:bottom w:val="none" w:sz="0" w:space="0" w:color="auto"/>
        <w:right w:val="none" w:sz="0" w:space="0" w:color="auto"/>
      </w:divBdr>
    </w:div>
    <w:div w:id="1509174361">
      <w:bodyDiv w:val="1"/>
      <w:marLeft w:val="0"/>
      <w:marRight w:val="0"/>
      <w:marTop w:val="0"/>
      <w:marBottom w:val="0"/>
      <w:divBdr>
        <w:top w:val="none" w:sz="0" w:space="0" w:color="auto"/>
        <w:left w:val="none" w:sz="0" w:space="0" w:color="auto"/>
        <w:bottom w:val="none" w:sz="0" w:space="0" w:color="auto"/>
        <w:right w:val="none" w:sz="0" w:space="0" w:color="auto"/>
      </w:divBdr>
    </w:div>
    <w:div w:id="1548759160">
      <w:bodyDiv w:val="1"/>
      <w:marLeft w:val="0"/>
      <w:marRight w:val="0"/>
      <w:marTop w:val="0"/>
      <w:marBottom w:val="0"/>
      <w:divBdr>
        <w:top w:val="none" w:sz="0" w:space="0" w:color="auto"/>
        <w:left w:val="none" w:sz="0" w:space="0" w:color="auto"/>
        <w:bottom w:val="none" w:sz="0" w:space="0" w:color="auto"/>
        <w:right w:val="none" w:sz="0" w:space="0" w:color="auto"/>
      </w:divBdr>
    </w:div>
    <w:div w:id="1705665648">
      <w:bodyDiv w:val="1"/>
      <w:marLeft w:val="0"/>
      <w:marRight w:val="0"/>
      <w:marTop w:val="0"/>
      <w:marBottom w:val="0"/>
      <w:divBdr>
        <w:top w:val="none" w:sz="0" w:space="0" w:color="auto"/>
        <w:left w:val="none" w:sz="0" w:space="0" w:color="auto"/>
        <w:bottom w:val="none" w:sz="0" w:space="0" w:color="auto"/>
        <w:right w:val="none" w:sz="0" w:space="0" w:color="auto"/>
      </w:divBdr>
    </w:div>
    <w:div w:id="1744447302">
      <w:bodyDiv w:val="1"/>
      <w:marLeft w:val="0"/>
      <w:marRight w:val="0"/>
      <w:marTop w:val="0"/>
      <w:marBottom w:val="0"/>
      <w:divBdr>
        <w:top w:val="none" w:sz="0" w:space="0" w:color="auto"/>
        <w:left w:val="none" w:sz="0" w:space="0" w:color="auto"/>
        <w:bottom w:val="none" w:sz="0" w:space="0" w:color="auto"/>
        <w:right w:val="none" w:sz="0" w:space="0" w:color="auto"/>
      </w:divBdr>
    </w:div>
    <w:div w:id="1759714348">
      <w:bodyDiv w:val="1"/>
      <w:marLeft w:val="0"/>
      <w:marRight w:val="0"/>
      <w:marTop w:val="0"/>
      <w:marBottom w:val="0"/>
      <w:divBdr>
        <w:top w:val="none" w:sz="0" w:space="0" w:color="auto"/>
        <w:left w:val="none" w:sz="0" w:space="0" w:color="auto"/>
        <w:bottom w:val="none" w:sz="0" w:space="0" w:color="auto"/>
        <w:right w:val="none" w:sz="0" w:space="0" w:color="auto"/>
      </w:divBdr>
    </w:div>
    <w:div w:id="1807552260">
      <w:bodyDiv w:val="1"/>
      <w:marLeft w:val="0"/>
      <w:marRight w:val="0"/>
      <w:marTop w:val="0"/>
      <w:marBottom w:val="0"/>
      <w:divBdr>
        <w:top w:val="none" w:sz="0" w:space="0" w:color="auto"/>
        <w:left w:val="none" w:sz="0" w:space="0" w:color="auto"/>
        <w:bottom w:val="none" w:sz="0" w:space="0" w:color="auto"/>
        <w:right w:val="none" w:sz="0" w:space="0" w:color="auto"/>
      </w:divBdr>
    </w:div>
    <w:div w:id="1855075746">
      <w:bodyDiv w:val="1"/>
      <w:marLeft w:val="0"/>
      <w:marRight w:val="0"/>
      <w:marTop w:val="0"/>
      <w:marBottom w:val="0"/>
      <w:divBdr>
        <w:top w:val="none" w:sz="0" w:space="0" w:color="auto"/>
        <w:left w:val="none" w:sz="0" w:space="0" w:color="auto"/>
        <w:bottom w:val="none" w:sz="0" w:space="0" w:color="auto"/>
        <w:right w:val="none" w:sz="0" w:space="0" w:color="auto"/>
      </w:divBdr>
    </w:div>
    <w:div w:id="1880703667">
      <w:bodyDiv w:val="1"/>
      <w:marLeft w:val="0"/>
      <w:marRight w:val="0"/>
      <w:marTop w:val="0"/>
      <w:marBottom w:val="0"/>
      <w:divBdr>
        <w:top w:val="none" w:sz="0" w:space="0" w:color="auto"/>
        <w:left w:val="none" w:sz="0" w:space="0" w:color="auto"/>
        <w:bottom w:val="none" w:sz="0" w:space="0" w:color="auto"/>
        <w:right w:val="none" w:sz="0" w:space="0" w:color="auto"/>
      </w:divBdr>
    </w:div>
    <w:div w:id="212962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Tip23</b:Tag>
    <b:SourceType>JournalArticle</b:SourceType>
    <b:Guid>{C96E0C96-347F-40C4-BAA9-77F028EEF846}</b:Guid>
    <b:Author>
      <b:Author>
        <b:NameList>
          <b:Person>
            <b:Last>Tippmann</b:Last>
            <b:First>Esther</b:First>
          </b:Person>
        </b:NameList>
      </b:Author>
    </b:Author>
    <b:Title>Scale-ups and scaling in an international business context</b:Title>
    <b:Year>2023</b:Year>
    <b:URL>https://www.sciencedirect.com/science/article/pii/S1090951622000888</b:URL>
    <b:RefOrder>1</b:RefOrder>
  </b:Source>
  <b:Source>
    <b:Tag>Wij16</b:Tag>
    <b:SourceType>JournalArticle</b:SourceType>
    <b:Guid>{0A35F6BA-ACAA-4BBA-B0ED-9EC4AD2F6E75}</b:Guid>
    <b:Author>
      <b:Author>
        <b:NameList>
          <b:Person>
            <b:Last>Wijayati</b:Last>
            <b:First>Nureni</b:First>
          </b:Person>
        </b:NameList>
      </b:Author>
    </b:Author>
    <b:Title>Corporate Governance and Corruption: A Comparative Study of Southeast Asia</b:Title>
    <b:Year>2016</b:Year>
    <b:URL>https://www.researchgate.net/publication/294470236_Corporate_Governance_and_Corruption_A_Comparative_Study_of_Southeast_Asia</b:URL>
    <b:RefOrder>2</b:RefOrder>
  </b:Source>
  <b:Source>
    <b:Tag>Met16</b:Tag>
    <b:SourceType>JournalArticle</b:SourceType>
    <b:Guid>{17EC1DA6-EAAF-4479-81E5-3BF68A8B2650}</b:Guid>
    <b:Author>
      <b:Author>
        <b:NameList>
          <b:Person>
            <b:Last>Meteb</b:Last>
            <b:First>Alotaibi</b:First>
            <b:Middle>Mohamed</b:Middle>
          </b:Person>
        </b:NameList>
      </b:Author>
    </b:Author>
    <b:Title>The Economic Impact of Corporate Governance in Saudi Arabia Economy</b:Title>
    <b:Year>2016</b:Year>
    <b:URL>https://www.researchgate.net/publication/309295468_The_Economic_Impact_of_Corporate_Governance_in_Saudi_Arabia_Economy</b:URL>
    <b:RefOrder>3</b:RefOrder>
  </b:Source>
  <b:Source>
    <b:Tag>Ars201</b:Tag>
    <b:SourceType>JournalArticle</b:SourceType>
    <b:Guid>{7A7AF775-1A5C-4EE6-B91E-CEE79BB775CA}</b:Guid>
    <b:Author>
      <b:Author>
        <b:NameList>
          <b:Person>
            <b:Last>Arslan</b:Last>
            <b:First>Muhammad</b:First>
          </b:Person>
        </b:NameList>
      </b:Author>
    </b:Author>
    <b:Title>Role of institutions in shaping corporate governance system: evidence from emerging economy</b:Title>
    <b:Year>2020</b:Year>
    <b:URL>https://www.sciencedirect.com/science/article/pii/S2405844020303650</b:URL>
    <b:RefOrder>4</b:RefOrder>
  </b:Source>
  <b:Source>
    <b:Tag>Baa24</b:Tag>
    <b:SourceType>JournalArticle</b:SourceType>
    <b:Guid>{08896F19-C145-41C4-ABD2-5C752533CB7B}</b:Guid>
    <b:Author>
      <b:Author>
        <b:NameList>
          <b:Person>
            <b:Last>Baabdullah</b:Last>
            <b:First>Abdullah</b:First>
            <b:Middle>M.</b:Middle>
          </b:Person>
        </b:NameList>
      </b:Author>
    </b:Author>
    <b:Title>The precursors of AI adoption in business: Towards an efficient decision-making and functional performance</b:Title>
    <b:Year>2024</b:Year>
    <b:URL>https://www.sciencedirect.com/science/article/abs/pii/S0268401223001263</b:URL>
    <b:RefOrder>5</b:RefOrder>
  </b:Source>
  <b:Source>
    <b:Tag>Ibr22</b:Tag>
    <b:SourceType>JournalArticle</b:SourceType>
    <b:Guid>{3B429A1D-6747-49D1-8BA1-A9C5F44D93E8}</b:Guid>
    <b:Author>
      <b:Author>
        <b:NameList>
          <b:Person>
            <b:Last>Ibrahim</b:Last>
            <b:First>Taha</b:First>
            <b:Middle>Khairy Taha</b:Middle>
          </b:Person>
        </b:NameList>
      </b:Author>
    </b:Author>
    <b:Title>The Effect of Governance Rules Application Controls and the Accrual Basis Application Controls on Quality of Financial Reporting: Applying to Jouf University</b:Title>
    <b:Year>2022</b:Year>
    <b:URL>https://www.mdpi.com/2071-1050/14/5/2831</b:URL>
    <b:RefOrder>6</b:RefOrder>
  </b:Source>
  <b:Source>
    <b:Tag>And221</b:Tag>
    <b:SourceType>JournalArticle</b:SourceType>
    <b:Guid>{E89B02B2-CB00-44F6-92C8-3E9874288026}</b:Guid>
    <b:Title>The Impact of Poor Corporate Governance on the Effectiveness of Internal Audit at the Road Development Agency (RDA) in Zambia</b:Title>
    <b:Year>2022</b:Year>
    <b:Author>
      <b:Author>
        <b:NameList>
          <b:Person>
            <b:Last>Mwape</b:Last>
            <b:First>Anderson</b:First>
          </b:Person>
        </b:NameList>
      </b:Author>
    </b:Author>
    <b:URL>https://www.scirp.org/journal/paperinformation?paperid=119644</b:URL>
    <b:RefOrder>7</b:RefOrder>
  </b:Source>
  <b:Source>
    <b:Tag>Mus251</b:Tag>
    <b:SourceType>JournalArticle</b:SourceType>
    <b:Guid>{3D5CBC2B-C0F0-4A0A-AAC3-D368618B94FE}</b:Guid>
    <b:Author>
      <b:Author>
        <b:NameList>
          <b:Person>
            <b:Last>Muslim</b:Last>
            <b:First>Muslim</b:First>
          </b:Person>
        </b:NameList>
      </b:Author>
    </b:Author>
    <b:Title>The Failure of Governance and Internal Controls in Preventing Fraud in the Company</b:Title>
    <b:Year>2025</b:Year>
    <b:URL>https://www.researchgate.net/publication/389028482_The_Failure_of_Governance_and_Internal_Controls_in_Preventing_Fraud_in_the_Company</b:URL>
    <b:RefOrder>8</b:RefOrder>
  </b:Source>
  <b:Source>
    <b:Tag>Ban232</b:Tag>
    <b:SourceType>JournalArticle</b:SourceType>
    <b:Guid>{0124592C-1E61-43FE-B7D7-273591264DD3}</b:Guid>
    <b:Author>
      <b:Author>
        <b:NameList>
          <b:Person>
            <b:Last>Correa-Mejía</b:Last>
            <b:First>Diego</b:First>
            <b:Middle>Andrés</b:Middle>
          </b:Person>
        </b:NameList>
      </b:Author>
    </b:Author>
    <b:Title>The critical role of corporate governance in sustainable development goals prioritisation: A 5 P s-based analysis for emerging economies</b:Title>
    <b:Year>2024</b:Year>
    <b:URL>https://www.sciencedirect.com/science/article/pii/S2405844024015111</b:URL>
    <b:RefOrder>9</b:RefOrder>
  </b:Source>
  <b:Source>
    <b:Tag>Ala249</b:Tag>
    <b:SourceType>JournalArticle</b:SourceType>
    <b:Guid>{E471C63A-93DE-4A3B-9122-B5615CC4219E}</b:Guid>
    <b:Author>
      <b:Author>
        <b:NameList>
          <b:Person>
            <b:Last>Aladwey</b:Last>
            <b:First>Laila</b:First>
            <b:Middle>Mohamed Alshawadfy</b:Middle>
          </b:Person>
        </b:NameList>
      </b:Author>
    </b:Author>
    <b:Title>Unveiling the Significance: Sustainability and Environmental Disclosure in Saudi Arabia through Stakeholders’ Theory</b:Title>
    <b:Year>2024</b:Year>
    <b:URL>https://www.mdpi.com/2071-1050/16/9/3689</b:URL>
    <b:RefOrder>10</b:RefOrder>
  </b:Source>
  <b:Source>
    <b:Tag>Sin21</b:Tag>
    <b:SourceType>JournalArticle</b:SourceType>
    <b:Guid>{8DF9B5D5-76C3-402E-B2C1-8534E56124E2}</b:Guid>
    <b:Author>
      <b:Author>
        <b:NameList>
          <b:Person>
            <b:Last>Singh</b:Last>
            <b:First>Shailendra</b:First>
            <b:Middle>Mohan</b:Middle>
          </b:Person>
        </b:NameList>
      </b:Author>
    </b:Author>
    <b:Title>CORPORATE GOVERNANCE THEORY AND MODEL : A CONCEPTUAL OBSERVATION</b:Title>
    <b:Year>2021</b:Year>
    <b:URL>https://www.researchgate.net/publication/357686597_CORPORATE_GOVERNANCE_THEORY_AND_MODEL_A_CONCEPTUAL_OBSERVATION</b:URL>
    <b:RefOrder>11</b:RefOrder>
  </b:Source>
  <b:Source>
    <b:Tag>Kop24</b:Tag>
    <b:SourceType>JournalArticle</b:SourceType>
    <b:Guid>{B0530F8A-3703-46DA-B5E5-975789E0A00A}</b:Guid>
    <b:Author>
      <b:Author>
        <b:NameList>
          <b:Person>
            <b:Last>Kopp</b:Last>
            <b:First>Carol</b:First>
            <b:Middle>M.</b:Middle>
          </b:Person>
        </b:NameList>
      </b:Author>
    </b:Author>
    <b:Title>What Is Agency Theory?</b:Title>
    <b:Year>2024</b:Year>
    <b:URL>https://www.investopedia.com/terms/a/agencytheory.asp</b:URL>
    <b:RefOrder>12</b:RefOrder>
  </b:Source>
  <b:Source>
    <b:Tag>Val22</b:Tag>
    <b:SourceType>JournalArticle</b:SourceType>
    <b:Guid>{CB90F461-88FB-49C8-9E4C-1176972885F9}</b:Guid>
    <b:Author>
      <b:Author>
        <b:NameList>
          <b:Person>
            <b:Last>Valentinov</b:Last>
            <b:First>Vladislav</b:First>
          </b:Person>
        </b:NameList>
      </b:Author>
    </b:Author>
    <b:Title>Stakeholder theory: A process-ontological perspective</b:Title>
    <b:Year>2022</b:Year>
    <b:URL>https://onlinelibrary.wiley.com/doi/10.1111/beer.12441</b:URL>
    <b:RefOrder>13</b:RefOrder>
  </b:Source>
  <b:Source>
    <b:Tag>Sal24</b:Tag>
    <b:SourceType>JournalArticle</b:SourceType>
    <b:Guid>{F1D26319-AD27-486B-BBA5-2CC6D26B8FCC}</b:Guid>
    <b:Author>
      <b:Author>
        <b:NameList>
          <b:Person>
            <b:Last>Salehzadeh</b:Last>
            <b:First>Reza</b:First>
          </b:Person>
        </b:NameList>
      </b:Author>
    </b:Author>
    <b:Title>Decision making in human resource management: a systematic review of the applications of analytic hierarchy process</b:Title>
    <b:Year>2024</b:Year>
    <b:URL>https://www.frontiersin.org/journals/psychology/articles/10.3389/fpsyg.2024.1400772/full</b:URL>
    <b:RefOrder>14</b:RefOrder>
  </b:Source>
  <b:Source>
    <b:Tag>Kol25</b:Tag>
    <b:SourceType>JournalArticle</b:SourceType>
    <b:Guid>{A4A09E33-3648-42EF-9925-683909E697F0}</b:Guid>
    <b:Author>
      <b:Author>
        <b:NameList>
          <b:Person>
            <b:Last>Kolawole</b:Last>
            <b:First>Joseph</b:First>
            <b:Middle>Seun</b:Middle>
          </b:Person>
        </b:NameList>
      </b:Author>
    </b:Author>
    <b:Title>Unveiling Stewardship Theory: Emerging Trends and Future Direction</b:Title>
    <b:Year>2025</b:Year>
    <b:URL>https://www.researchgate.net/publication/389888081_Unveiling_Stewardship_Theory_Emerging_Trends_and_Future_Direction</b:URL>
    <b:RefOrder>15</b:RefOrder>
  </b:Source>
  <b:Source>
    <b:Tag>Bie17</b:Tag>
    <b:SourceType>JournalArticle</b:SourceType>
    <b:Guid>{63C4A0B8-6EC6-4A05-AF07-339636C702C5}</b:Guid>
    <b:Author>
      <b:Author>
        <b:NameList>
          <b:Person>
            <b:Last>Biermann</b:Last>
            <b:First>Rafael</b:First>
          </b:Person>
        </b:NameList>
      </b:Author>
    </b:Author>
    <b:Title>Resource Dependence Theory</b:Title>
    <b:Year>2017</b:Year>
    <b:URL>https://www.researchgate.net/publication/312007845_Resource_Dependence_Theory</b:URL>
    <b:RefOrder>16</b:RefOrder>
  </b:Source>
  <b:Source>
    <b:Tag>Elg19</b:Tag>
    <b:SourceType>JournalArticle</b:SourceType>
    <b:Guid>{C9C76251-BF07-4748-90F0-D48D758AA38F}</b:Guid>
    <b:Author>
      <b:Author>
        <b:NameList>
          <b:Person>
            <b:Last>Elgarboa</b:Last>
            <b:First>Manar</b:First>
            <b:Middle>Mansour</b:Middle>
          </b:Person>
        </b:NameList>
      </b:Author>
    </b:Author>
    <b:Title>The impact of corporate governance on the relationship Between the behavior of the Executive Director and the management of profits: an applied study on companies listed on the Saudi stock market</b:Title>
    <b:Year>2019</b:Year>
    <b:URL>https://aljalexu.journals.ekb.eg/article_56635.html?lang=en</b:URL>
    <b:RefOrder>17</b:RefOrder>
  </b:Source>
  <b:Source>
    <b:Tag>Has25</b:Tag>
    <b:SourceType>JournalArticle</b:SourceType>
    <b:Guid>{4A4286C1-C9B0-40B2-B6FC-7360A0102557}</b:Guid>
    <b:Author>
      <b:Author>
        <b:NameList>
          <b:Person>
            <b:Last>Hashed</b:Last>
            <b:First>Abdulwahid</b:First>
            <b:Middle>Ahmed</b:Middle>
          </b:Person>
        </b:NameList>
      </b:Author>
    </b:Author>
    <b:Title>The Role of Governance Audit Mechanisms on Environmental Sustainability and Emissions in Saudi Arabia Under ESG Regulations</b:Title>
    <b:Year>2025</b:Year>
    <b:URL>https://www.mdpi.com/2071-1050/17/9/4020</b:URL>
    <b:RefOrder>18</b:RefOrder>
  </b:Source>
  <b:Source>
    <b:Tag>Hus245</b:Tag>
    <b:SourceType>JournalArticle</b:SourceType>
    <b:Guid>{53DF8741-39A3-4516-8039-68BE53269885}</b:Guid>
    <b:Author>
      <b:Author>
        <b:NameList>
          <b:Person>
            <b:Last>Hussain</b:Last>
            <b:First>Maha</b:First>
            <b:Middle>Abu</b:Middle>
          </b:Person>
        </b:NameList>
      </b:Author>
    </b:Author>
    <b:Title>The Impact of Environmental, Social, and Governance Disclosure on the Performance of Saudi Arabian Companies: Evidence from the Top 100 Non-Financial Companies Listed on Tadawul</b:Title>
    <b:Year>2024</b:Year>
    <b:URL>https://www.mdpi.com/2071-1050/16/17/7660</b:URL>
    <b:RefOrder>19</b:RefOrder>
  </b:Source>
  <b:Source>
    <b:Tag>Alm21</b:Tag>
    <b:SourceType>JournalArticle</b:SourceType>
    <b:Guid>{EC2ED268-91F2-4307-BFD3-91B8200A8835}</b:Guid>
    <b:Author>
      <b:Author>
        <b:NameList>
          <b:Person>
            <b:Last>Almaqtari</b:Last>
            <b:First>Faozi</b:First>
            <b:Middle>A.</b:Middle>
          </b:Person>
        </b:NameList>
      </b:Author>
    </b:Author>
    <b:Title>Impact of corporate governance mechanism on IFRS adoption: A comparative study of Saudi Arabia, Oman, and the United Arab Emirates</b:Title>
    <b:Year>2021</b:Year>
    <b:URL>https://www.sciencedirect.com/science/article/pii/S2405844020326906</b:URL>
    <b:RefOrder>20</b:RefOrder>
  </b:Source>
  <b:Source>
    <b:Tag>Zer181</b:Tag>
    <b:SourceType>JournalArticle</b:SourceType>
    <b:Guid>{CECD29B8-F540-42EB-9BA7-F3B59C45BFBC}</b:Guid>
    <b:Author>
      <b:Author>
        <b:NameList>
          <b:Person>
            <b:Last>Zerban</b:Last>
            <b:First>Ayman</b:First>
            <b:Middle>Mohamed</b:Middle>
          </b:Person>
        </b:NameList>
      </b:Author>
    </b:Author>
    <b:Title>Enron of Saudi Arabia: Corporate Accounting and Auditing Failures</b:Title>
    <b:Year>2018</b:Year>
    <b:URL>https://www.scirp.org/journal/paperinformation?paperid=80434</b:URL>
    <b:RefOrder>21</b:RefOrder>
  </b:Source>
  <b:Source>
    <b:Tag>ElG18</b:Tag>
    <b:SourceType>JournalArticle</b:SourceType>
    <b:Guid>{38B41C1A-33C3-411F-A9E5-138074F79807}</b:Guid>
    <b:Author>
      <b:Author>
        <b:NameList>
          <b:Person>
            <b:Last>ElGammal</b:Last>
            <b:First>Walid</b:First>
          </b:Person>
        </b:NameList>
      </b:Author>
    </b:Author>
    <b:Title>Corporate ethics, governance and social responsibility in MENA countries</b:Title>
    <b:Year>2018</b:Year>
    <b:URL>https://www.emerald.com/md/article/56/1/273/284218/Corporate-ethics-governance-and-social</b:URL>
    <b:RefOrder>22</b:RefOrder>
  </b:Source>
  <b:Source>
    <b:Tag>AlF24</b:Tag>
    <b:SourceType>JournalArticle</b:SourceType>
    <b:Guid>{45D50901-F7F2-4DFF-A4D1-B1C02D956D00}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23</b:RefOrder>
  </b:Source>
  <b:Source>
    <b:Tag>Gut23</b:Tag>
    <b:SourceType>JournalArticle</b:SourceType>
    <b:Guid>{4738384B-311F-4291-97A9-A5EA2922BEC4}</b:Guid>
    <b:Author>
      <b:Author>
        <b:NameList>
          <b:Person>
            <b:Last>Gutterman</b:Last>
            <b:First>Alan</b:First>
            <b:Middle>S.</b:Middle>
          </b:Person>
        </b:NameList>
      </b:Author>
    </b:Author>
    <b:Title>Stakeholder Theory</b:Title>
    <b:Year>2023</b:Year>
    <b:URL>https://www.researchgate.net/publication/369194606_Stakeholder_Theory</b:URL>
    <b:RefOrder>24</b:RefOrder>
  </b:Source>
  <b:Source>
    <b:Tag>Ung24</b:Tag>
    <b:SourceType>JournalArticle</b:SourceType>
    <b:Guid>{67D1A684-782F-45F7-ABD4-3CF960DDB5E8}</b:Guid>
    <b:Author>
      <b:Author>
        <b:NameList>
          <b:Person>
            <b:Last>Ungvarsky</b:Last>
            <b:First>Janine</b:First>
          </b:Person>
        </b:NameList>
      </b:Author>
    </b:Author>
    <b:Title>Stewardship theory</b:Title>
    <b:Year>2024</b:Year>
    <b:URL>https://www.ebsco.com/research-starters/business-and-management/stewardship-theory</b:URL>
    <b:RefOrder>25</b:RefOrder>
  </b:Source>
  <b:Source>
    <b:Tag>Tah23</b:Tag>
    <b:SourceType>JournalArticle</b:SourceType>
    <b:Guid>{7E51D7D9-D76B-4177-9707-0AC6BDD4E5D6}</b:Guid>
    <b:Author>
      <b:Author>
        <b:NameList>
          <b:Person>
            <b:Last>Taherdoost</b:Last>
            <b:First>Hamed</b:First>
          </b:Person>
        </b:NameList>
      </b:Author>
    </b:Author>
    <b:Title>Decision Making: Models, Processes, Techniques</b:Title>
    <b:Year>2023</b:Year>
    <b:URL>https://www.researchgate.net/publication/372883924_Decision_Making_Models_Processes_Techniques</b:URL>
    <b:RefOrder>26</b:RefOrder>
  </b:Source>
  <b:Source>
    <b:Tag>Cam23</b:Tag>
    <b:SourceType>JournalArticle</b:SourceType>
    <b:Guid>{D548A3EB-2C1D-4B64-851B-BAC80B3925C0}</b:Guid>
    <b:Author>
      <b:Author>
        <b:NameList>
          <b:Person>
            <b:Last>Campbell</b:Last>
            <b:First>Josephine</b:First>
          </b:Person>
        </b:NameList>
      </b:Author>
    </b:Author>
    <b:Title>Resource dependence theory (RDT)</b:Title>
    <b:Year>2023</b:Year>
    <b:URL>https://www.ebsco.com/research-starters/economics/resource-dependence-theory-rdt</b:URL>
    <b:RefOrder>27</b:RefOrder>
  </b:Source>
  <b:Source>
    <b:Tag>Ber18</b:Tag>
    <b:SourceType>JournalArticle</b:SourceType>
    <b:Guid>{4E4FADE1-49A1-4ED8-956C-5ED4DA854534}</b:Guid>
    <b:Author>
      <b:Author>
        <b:NameList>
          <b:Person>
            <b:Last>Berthod</b:Last>
            <b:First>Olivier</b:First>
          </b:Person>
        </b:NameList>
      </b:Author>
    </b:Author>
    <b:Title>Institutional Theory of Organizations</b:Title>
    <b:Year>2018</b:Year>
    <b:URL>https://www.researchgate.net/publication/312572322_Institutional_theory_of_organizations</b:URL>
    <b:RefOrder>28</b:RefOrder>
  </b:Source>
</b:Sources>
</file>

<file path=customXml/itemProps1.xml><?xml version="1.0" encoding="utf-8"?>
<ds:datastoreItem xmlns:ds="http://schemas.openxmlformats.org/officeDocument/2006/customXml" ds:itemID="{2D37151B-1761-4106-9F2C-A1D645DC6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24</Pages>
  <Words>5857</Words>
  <Characters>33389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Ibrahim A. Driwesh</cp:lastModifiedBy>
  <cp:revision>5</cp:revision>
  <dcterms:created xsi:type="dcterms:W3CDTF">2025-11-06T18:14:00Z</dcterms:created>
  <dcterms:modified xsi:type="dcterms:W3CDTF">2025-11-09T12:25:00Z</dcterms:modified>
</cp:coreProperties>
</file>