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6460C3D" w:rsidR="009125CE" w:rsidRPr="008D5ED0" w:rsidRDefault="00633565" w:rsidP="00633565">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D5ED0">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4A32AE44">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D5ED0">
        <w:rPr>
          <w:rFonts w:ascii="Sakkal Majalla" w:hAnsi="Sakkal Majalla" w:cs="Sakkal Majalla"/>
          <w:b/>
          <w:bCs/>
          <w:color w:val="000000" w:themeColor="text1"/>
          <w:sz w:val="32"/>
          <w:szCs w:val="32"/>
          <w:rtl/>
          <w:lang w:bidi="ar-EG"/>
        </w:rPr>
        <w:t>جامعة ميد</w:t>
      </w:r>
      <w:r w:rsidR="00C12984">
        <w:rPr>
          <w:rFonts w:ascii="Sakkal Majalla" w:hAnsi="Sakkal Majalla" w:cs="Sakkal Majalla" w:hint="cs"/>
          <w:b/>
          <w:bCs/>
          <w:color w:val="000000" w:themeColor="text1"/>
          <w:sz w:val="32"/>
          <w:szCs w:val="32"/>
          <w:rtl/>
          <w:lang w:bidi="ar-EG"/>
        </w:rPr>
        <w:t xml:space="preserve"> </w:t>
      </w:r>
      <w:r w:rsidR="009125CE" w:rsidRPr="008D5ED0">
        <w:rPr>
          <w:rFonts w:ascii="Sakkal Majalla" w:hAnsi="Sakkal Majalla" w:cs="Sakkal Majalla"/>
          <w:b/>
          <w:bCs/>
          <w:color w:val="000000" w:themeColor="text1"/>
          <w:sz w:val="32"/>
          <w:szCs w:val="32"/>
          <w:rtl/>
          <w:lang w:bidi="ar-EG"/>
        </w:rPr>
        <w:t xml:space="preserve">أوشن </w:t>
      </w:r>
    </w:p>
    <w:p w14:paraId="1E957002" w14:textId="653959CE" w:rsidR="00F546CE" w:rsidRPr="008D5ED0" w:rsidRDefault="009125CE" w:rsidP="0063356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D5ED0">
        <w:rPr>
          <w:rFonts w:ascii="Sakkal Majalla" w:hAnsi="Sakkal Majalla" w:cs="Sakkal Majalla"/>
          <w:b/>
          <w:bCs/>
          <w:color w:val="000000" w:themeColor="text1"/>
          <w:sz w:val="32"/>
          <w:szCs w:val="32"/>
          <w:rtl/>
          <w:lang w:bidi="ar-EG"/>
        </w:rPr>
        <w:t xml:space="preserve">كلية الإدارة </w:t>
      </w:r>
    </w:p>
    <w:p w14:paraId="0217C513" w14:textId="0D9B11FE" w:rsidR="009125CE" w:rsidRPr="008D5ED0" w:rsidRDefault="009125CE" w:rsidP="0063356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D5ED0">
        <w:rPr>
          <w:rFonts w:ascii="Sakkal Majalla" w:hAnsi="Sakkal Majalla" w:cs="Sakkal Majalla"/>
          <w:b/>
          <w:bCs/>
          <w:color w:val="000000" w:themeColor="text1"/>
          <w:sz w:val="32"/>
          <w:szCs w:val="32"/>
          <w:rtl/>
          <w:lang w:bidi="ar-EG"/>
        </w:rPr>
        <w:t>تخصص</w:t>
      </w:r>
      <w:r w:rsidR="00D43C16" w:rsidRPr="008D5ED0">
        <w:rPr>
          <w:rFonts w:ascii="Sakkal Majalla" w:hAnsi="Sakkal Majalla" w:cs="Sakkal Majalla"/>
          <w:b/>
          <w:bCs/>
          <w:color w:val="000000" w:themeColor="text1"/>
          <w:sz w:val="32"/>
          <w:szCs w:val="32"/>
          <w:rtl/>
          <w:lang w:bidi="ar-EG"/>
        </w:rPr>
        <w:t xml:space="preserve"> </w:t>
      </w:r>
      <w:r w:rsidR="001B254B" w:rsidRPr="008D5ED0">
        <w:rPr>
          <w:rFonts w:ascii="Sakkal Majalla" w:hAnsi="Sakkal Majalla" w:cs="Sakkal Majalla"/>
          <w:b/>
          <w:bCs/>
          <w:color w:val="000000" w:themeColor="text1"/>
          <w:sz w:val="32"/>
          <w:szCs w:val="32"/>
          <w:rtl/>
          <w:lang w:bidi="ar-EG"/>
        </w:rPr>
        <w:t>إدارة</w:t>
      </w:r>
      <w:r w:rsidR="00BE4A05" w:rsidRPr="008D5ED0">
        <w:rPr>
          <w:rFonts w:ascii="Sakkal Majalla" w:hAnsi="Sakkal Majalla" w:cs="Sakkal Majalla"/>
          <w:b/>
          <w:bCs/>
          <w:color w:val="000000" w:themeColor="text1"/>
          <w:sz w:val="32"/>
          <w:szCs w:val="32"/>
          <w:rtl/>
          <w:lang w:bidi="ar-EG"/>
        </w:rPr>
        <w:t xml:space="preserve"> المخاطر</w:t>
      </w:r>
      <w:r w:rsidR="00D43C16" w:rsidRPr="008D5ED0">
        <w:rPr>
          <w:rFonts w:ascii="Sakkal Majalla" w:hAnsi="Sakkal Majalla" w:cs="Sakkal Majalla"/>
          <w:b/>
          <w:bCs/>
          <w:color w:val="000000" w:themeColor="text1"/>
          <w:sz w:val="32"/>
          <w:szCs w:val="32"/>
          <w:rtl/>
          <w:lang w:bidi="ar-EG"/>
        </w:rPr>
        <w:t xml:space="preserve"> </w:t>
      </w:r>
    </w:p>
    <w:p w14:paraId="5ECFC1B4" w14:textId="77777777" w:rsidR="00D43C16" w:rsidRPr="008D5ED0" w:rsidRDefault="00D43C16" w:rsidP="00633565">
      <w:pPr>
        <w:spacing w:before="100" w:beforeAutospacing="1" w:after="100" w:afterAutospacing="1" w:line="360" w:lineRule="auto"/>
        <w:jc w:val="both"/>
        <w:rPr>
          <w:rFonts w:ascii="Sakkal Majalla" w:hAnsi="Sakkal Majalla" w:cs="Sakkal Majalla"/>
          <w:color w:val="000000" w:themeColor="text1"/>
          <w:szCs w:val="28"/>
          <w:rtl/>
          <w:lang w:bidi="ar-EG"/>
        </w:rPr>
      </w:pPr>
    </w:p>
    <w:p w14:paraId="1FA628A9" w14:textId="77777777" w:rsidR="00403733" w:rsidRPr="008D5ED0" w:rsidRDefault="00403733" w:rsidP="00633565">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8D5ED0">
        <w:rPr>
          <w:rFonts w:ascii="Sakkal Majalla" w:hAnsi="Sakkal Majalla" w:cs="Sakkal Majalla"/>
          <w:b/>
          <w:bCs/>
          <w:color w:val="000000" w:themeColor="text1"/>
          <w:sz w:val="40"/>
          <w:szCs w:val="40"/>
          <w:rtl/>
        </w:rPr>
        <w:t>دور الأمن السيبراني في إدارة مخاطر البيانات لدى الشركات: دراسة تطبيقية على القطاع الخاص في المملكة العربية السعودية</w:t>
      </w:r>
    </w:p>
    <w:p w14:paraId="7C60D5D7" w14:textId="77777777" w:rsidR="00403733" w:rsidRPr="008D5ED0" w:rsidRDefault="00403733" w:rsidP="00633565">
      <w:pPr>
        <w:spacing w:before="100" w:beforeAutospacing="1" w:after="100" w:afterAutospacing="1" w:line="360" w:lineRule="auto"/>
        <w:jc w:val="both"/>
        <w:rPr>
          <w:rFonts w:ascii="Sakkal Majalla" w:hAnsi="Sakkal Majalla" w:cs="Sakkal Majalla"/>
          <w:color w:val="000000" w:themeColor="text1"/>
          <w:szCs w:val="28"/>
          <w:rtl/>
        </w:rPr>
      </w:pPr>
    </w:p>
    <w:p w14:paraId="751A7E65" w14:textId="35F5013D" w:rsidR="009125CE" w:rsidRPr="00581B88" w:rsidRDefault="009125CE" w:rsidP="00633565">
      <w:pPr>
        <w:spacing w:before="100" w:beforeAutospacing="1" w:after="100" w:afterAutospacing="1" w:line="360" w:lineRule="auto"/>
        <w:jc w:val="center"/>
        <w:rPr>
          <w:rFonts w:ascii="Sakkal Majalla" w:hAnsi="Sakkal Majalla" w:cs="Sakkal Majalla" w:hint="cs"/>
          <w:b/>
          <w:bCs/>
          <w:color w:val="000000" w:themeColor="text1"/>
          <w:sz w:val="36"/>
          <w:szCs w:val="36"/>
          <w:rtl/>
          <w:lang w:val="en-GB"/>
        </w:rPr>
      </w:pPr>
      <w:r w:rsidRPr="008D5ED0">
        <w:rPr>
          <w:rFonts w:ascii="Sakkal Majalla" w:hAnsi="Sakkal Majalla" w:cs="Sakkal Majalla"/>
          <w:b/>
          <w:bCs/>
          <w:color w:val="000000" w:themeColor="text1"/>
          <w:sz w:val="36"/>
          <w:szCs w:val="36"/>
          <w:rtl/>
          <w:lang w:bidi="ar-EG"/>
        </w:rPr>
        <w:t>إعداد الطالب/</w:t>
      </w:r>
      <w:r w:rsidR="00581B88">
        <w:rPr>
          <w:rFonts w:ascii="Sakkal Majalla" w:hAnsi="Sakkal Majalla" w:cs="Sakkal Majalla" w:hint="cs"/>
          <w:b/>
          <w:bCs/>
          <w:color w:val="000000" w:themeColor="text1"/>
          <w:sz w:val="36"/>
          <w:szCs w:val="36"/>
          <w:rtl/>
          <w:lang w:val="en-GB"/>
        </w:rPr>
        <w:t xml:space="preserve">عمر محمد عشماوي </w:t>
      </w:r>
    </w:p>
    <w:p w14:paraId="0829EB58" w14:textId="77777777" w:rsidR="00581B88" w:rsidRPr="00581B88" w:rsidRDefault="00581B88" w:rsidP="00581B88">
      <w:pPr>
        <w:spacing w:before="100" w:beforeAutospacing="1" w:after="100" w:afterAutospacing="1" w:line="360" w:lineRule="auto"/>
        <w:jc w:val="center"/>
        <w:divId w:val="78603393"/>
        <w:rPr>
          <w:rFonts w:ascii="Sakkal Majalla" w:hAnsi="Sakkal Majalla" w:cs="Sakkal Majalla"/>
          <w:b/>
          <w:bCs/>
          <w:color w:val="000000" w:themeColor="text1"/>
          <w:sz w:val="36"/>
          <w:szCs w:val="36"/>
        </w:rPr>
      </w:pPr>
      <w:bookmarkStart w:id="0" w:name="_Hlk171906069"/>
      <w:r w:rsidRPr="00581B88">
        <w:rPr>
          <w:rFonts w:ascii="Sakkal Majalla" w:hAnsi="Sakkal Majalla" w:cs="Sakkal Majalla"/>
          <w:b/>
          <w:bCs/>
          <w:color w:val="000000" w:themeColor="text1"/>
          <w:sz w:val="36"/>
          <w:szCs w:val="36"/>
          <w:rtl/>
        </w:rPr>
        <w:t>243001793</w:t>
      </w:r>
    </w:p>
    <w:p w14:paraId="3A1D7783" w14:textId="77777777" w:rsidR="001B254B" w:rsidRPr="008D5ED0" w:rsidRDefault="001B254B" w:rsidP="00633565">
      <w:pPr>
        <w:spacing w:before="100" w:beforeAutospacing="1" w:after="100" w:afterAutospacing="1" w:line="360" w:lineRule="auto"/>
        <w:jc w:val="center"/>
        <w:rPr>
          <w:rFonts w:ascii="Sakkal Majalla" w:hAnsi="Sakkal Majalla" w:cs="Sakkal Majalla"/>
          <w:b/>
          <w:bCs/>
          <w:color w:val="000000" w:themeColor="text1"/>
          <w:sz w:val="36"/>
          <w:szCs w:val="36"/>
          <w:rtl/>
        </w:rPr>
      </w:pPr>
    </w:p>
    <w:p w14:paraId="70C8070C" w14:textId="77777777" w:rsidR="001B254B" w:rsidRPr="008D5ED0" w:rsidRDefault="001B254B" w:rsidP="00633565">
      <w:pPr>
        <w:spacing w:before="100" w:beforeAutospacing="1" w:after="100" w:afterAutospacing="1" w:line="360" w:lineRule="auto"/>
        <w:jc w:val="center"/>
        <w:rPr>
          <w:rFonts w:ascii="Sakkal Majalla" w:hAnsi="Sakkal Majalla" w:cs="Sakkal Majalla"/>
          <w:b/>
          <w:bCs/>
          <w:color w:val="000000" w:themeColor="text1"/>
          <w:sz w:val="36"/>
          <w:szCs w:val="36"/>
          <w:rtl/>
        </w:rPr>
      </w:pPr>
    </w:p>
    <w:p w14:paraId="5F4EE2DE" w14:textId="177EA68C" w:rsidR="009125CE" w:rsidRPr="008D5ED0" w:rsidRDefault="009125CE" w:rsidP="0063356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D5ED0">
        <w:rPr>
          <w:rFonts w:ascii="Sakkal Majalla" w:hAnsi="Sakkal Majalla" w:cs="Sakkal Majalla"/>
          <w:b/>
          <w:bCs/>
          <w:color w:val="000000" w:themeColor="text1"/>
          <w:sz w:val="36"/>
          <w:szCs w:val="36"/>
          <w:rtl/>
          <w:lang w:bidi="ar-EG"/>
        </w:rPr>
        <w:t>إشراف/</w:t>
      </w:r>
    </w:p>
    <w:p w14:paraId="2EFA31CD" w14:textId="7E455B61" w:rsidR="009125CE" w:rsidRPr="008D5ED0" w:rsidRDefault="00633565" w:rsidP="0063356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1" w:name="_Hlk171971346"/>
      <w:r w:rsidRPr="008D5ED0">
        <w:rPr>
          <w:rFonts w:ascii="Sakkal Majalla" w:eastAsia="Calibri" w:hAnsi="Sakkal Majalla" w:cs="Sakkal Majalla"/>
          <w:b/>
          <w:bCs/>
          <w:color w:val="000000" w:themeColor="text1"/>
          <w:kern w:val="0"/>
          <w:sz w:val="36"/>
          <w:szCs w:val="36"/>
          <w:rtl/>
          <w:lang w:bidi="ar-EG"/>
          <w14:ligatures w14:val="none"/>
        </w:rPr>
        <w:t>د</w:t>
      </w:r>
      <w:r w:rsidRPr="008D5ED0">
        <w:rPr>
          <w:rFonts w:ascii="Sakkal Majalla" w:eastAsia="Calibri" w:hAnsi="Sakkal Majalla" w:cs="Sakkal Majalla" w:hint="cs"/>
          <w:b/>
          <w:bCs/>
          <w:color w:val="000000" w:themeColor="text1"/>
          <w:kern w:val="0"/>
          <w:sz w:val="36"/>
          <w:szCs w:val="36"/>
          <w:rtl/>
          <w:lang w:bidi="ar-EG"/>
          <w14:ligatures w14:val="none"/>
        </w:rPr>
        <w:t>. الفيصل عبد الحميد</w:t>
      </w:r>
    </w:p>
    <w:p w14:paraId="14480418" w14:textId="78A6C3AC" w:rsidR="009125CE" w:rsidRPr="008D5ED0" w:rsidRDefault="009125CE" w:rsidP="0063356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D5ED0">
        <w:rPr>
          <w:rFonts w:ascii="Sakkal Majalla" w:hAnsi="Sakkal Majalla" w:cs="Sakkal Majalla"/>
          <w:b/>
          <w:bCs/>
          <w:color w:val="000000" w:themeColor="text1"/>
          <w:sz w:val="36"/>
          <w:szCs w:val="36"/>
          <w:rtl/>
          <w:lang w:bidi="ar-EG"/>
        </w:rPr>
        <w:t>العام الدراسي:</w:t>
      </w:r>
    </w:p>
    <w:p w14:paraId="09445733" w14:textId="77777777" w:rsidR="00633565" w:rsidRPr="008D5ED0" w:rsidRDefault="00F30BD7" w:rsidP="00633565">
      <w:pPr>
        <w:spacing w:before="100" w:beforeAutospacing="1" w:after="100" w:afterAutospacing="1" w:line="360" w:lineRule="auto"/>
        <w:jc w:val="center"/>
        <w:rPr>
          <w:rFonts w:ascii="Sakkal Majalla" w:hAnsi="Sakkal Majalla" w:cs="Sakkal Majalla"/>
          <w:b/>
          <w:bCs/>
          <w:color w:val="000000" w:themeColor="text1"/>
          <w:sz w:val="36"/>
          <w:szCs w:val="36"/>
          <w:lang w:bidi="ar-EG"/>
        </w:rPr>
        <w:sectPr w:rsidR="00633565" w:rsidRPr="008D5ED0" w:rsidSect="00633565">
          <w:type w:val="continuous"/>
          <w:pgSz w:w="11906" w:h="16838" w:code="9"/>
          <w:pgMar w:top="1440" w:right="1985" w:bottom="1440" w:left="1418" w:header="720" w:footer="720" w:gutter="567"/>
          <w:pgNumType w:fmt="arabicAbjad" w:start="1"/>
          <w:cols w:space="708"/>
          <w:bidi/>
          <w:rtlGutter/>
          <w:docGrid w:linePitch="360"/>
        </w:sectPr>
      </w:pPr>
      <w:r w:rsidRPr="008D5ED0">
        <w:rPr>
          <w:rFonts w:ascii="Sakkal Majalla" w:hAnsi="Sakkal Majalla" w:cs="Sakkal Majalla"/>
          <w:b/>
          <w:bCs/>
          <w:color w:val="000000" w:themeColor="text1"/>
          <w:sz w:val="36"/>
          <w:szCs w:val="36"/>
          <w:lang w:bidi="ar-EG"/>
        </w:rPr>
        <w:lastRenderedPageBreak/>
        <w:t>202</w:t>
      </w:r>
      <w:bookmarkEnd w:id="0"/>
      <w:bookmarkEnd w:id="1"/>
      <w:r w:rsidR="001B254B" w:rsidRPr="008D5ED0">
        <w:rPr>
          <w:rFonts w:ascii="Sakkal Majalla" w:hAnsi="Sakkal Majalla" w:cs="Sakkal Majalla"/>
          <w:b/>
          <w:bCs/>
          <w:color w:val="000000" w:themeColor="text1"/>
          <w:sz w:val="36"/>
          <w:szCs w:val="36"/>
          <w:lang w:bidi="ar-EG"/>
        </w:rPr>
        <w:t>5</w:t>
      </w:r>
    </w:p>
    <w:p w14:paraId="4DF4F165" w14:textId="38ED3C01" w:rsidR="00633565" w:rsidRPr="008D5ED0" w:rsidRDefault="00633565" w:rsidP="00633565">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01461506"/>
      <w:bookmarkStart w:id="3" w:name="_Toc169790488"/>
      <w:bookmarkStart w:id="4" w:name="_Toc169790580"/>
      <w:r w:rsidRPr="008D5ED0">
        <w:rPr>
          <w:rFonts w:ascii="Sakkal Majalla" w:hAnsi="Sakkal Majalla" w:cs="Sakkal Majalla" w:hint="cs"/>
          <w:b/>
          <w:bCs/>
          <w:color w:val="000000" w:themeColor="text1"/>
          <w:sz w:val="40"/>
          <w:szCs w:val="40"/>
          <w:rtl/>
          <w:lang w:bidi="ar-EG"/>
        </w:rPr>
        <w:t>الفصل الأول: الإطار العام للدراسة</w:t>
      </w:r>
      <w:bookmarkEnd w:id="2"/>
    </w:p>
    <w:p w14:paraId="20224666" w14:textId="7536EA95" w:rsidR="00633565" w:rsidRPr="008D5ED0" w:rsidRDefault="00633565" w:rsidP="00C12984">
      <w:pPr>
        <w:spacing w:before="100" w:beforeAutospacing="1" w:after="0" w:line="360" w:lineRule="auto"/>
        <w:jc w:val="both"/>
        <w:outlineLvl w:val="1"/>
        <w:rPr>
          <w:rFonts w:ascii="Sakkal Majalla" w:hAnsi="Sakkal Majalla" w:cs="Sakkal Majalla"/>
          <w:b/>
          <w:bCs/>
          <w:color w:val="000000" w:themeColor="text1"/>
          <w:sz w:val="36"/>
          <w:szCs w:val="36"/>
          <w:rtl/>
          <w:lang w:bidi="ar-EG"/>
        </w:rPr>
      </w:pPr>
      <w:bookmarkStart w:id="5" w:name="_Toc201461507"/>
      <w:r w:rsidRPr="008D5ED0">
        <w:rPr>
          <w:rFonts w:ascii="Sakkal Majalla" w:hAnsi="Sakkal Majalla" w:cs="Sakkal Majalla" w:hint="cs"/>
          <w:b/>
          <w:bCs/>
          <w:color w:val="000000" w:themeColor="text1"/>
          <w:sz w:val="36"/>
          <w:szCs w:val="36"/>
          <w:rtl/>
          <w:lang w:bidi="ar-EG"/>
        </w:rPr>
        <w:t>المقدمة</w:t>
      </w:r>
      <w:bookmarkEnd w:id="5"/>
    </w:p>
    <w:p w14:paraId="009A490A" w14:textId="1FD6014A" w:rsidR="00F41451" w:rsidRPr="008D5ED0" w:rsidRDefault="00F41451" w:rsidP="00C12984">
      <w:pPr>
        <w:spacing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أصبح لزاماً على منظمات الأعمال في القرن الحادي والعشرين إتخاذ خطوات استباقية لاستشراف المستقبل وتطوير خططها الإبداعية المبنية على الحقائق والأدلة للتنبؤ بالمستقبل لاستغلال الفرص المتاحة والحد من آثار المخاطر التي قد تواجهها ؛ فالقيادات المتميزة القادرة على الاستغلال الأمثل للموارد المتاحة وتسخيرها لتقديم خدمات ومنتجات تفوق خدمات المنافسين أحد متطلبات النجاح لتحقيق النتائج المؤسسية المتميزة وتعزيز رضى أصحاب العلاقة لضمان استدامة أعمال تلك المنظمات وقدراتها التنافسية</w:t>
      </w:r>
      <w:r w:rsidRPr="008D5ED0">
        <w:rPr>
          <w:rFonts w:ascii="Sakkal Majalla" w:hAnsi="Sakkal Majalla" w:cs="Sakkal Majalla"/>
          <w:color w:val="000000" w:themeColor="text1"/>
          <w:szCs w:val="28"/>
        </w:rPr>
        <w:t xml:space="preserve"> (Deaver-Vazquez et al., 2024)</w:t>
      </w:r>
      <w:r w:rsidRPr="008D5ED0">
        <w:rPr>
          <w:rFonts w:ascii="Sakkal Majalla" w:hAnsi="Sakkal Majalla" w:cs="Sakkal Majalla"/>
          <w:color w:val="000000" w:themeColor="text1"/>
          <w:szCs w:val="28"/>
          <w:rtl/>
        </w:rPr>
        <w:t>.</w:t>
      </w:r>
    </w:p>
    <w:p w14:paraId="3224CC5C" w14:textId="15149273" w:rsidR="00F41451" w:rsidRPr="008D5ED0" w:rsidRDefault="00F41451" w:rsidP="00C12984">
      <w:pPr>
        <w:spacing w:before="100" w:beforeAutospacing="1" w:after="0" w:line="360" w:lineRule="auto"/>
        <w:ind w:firstLine="720"/>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rPr>
        <w:t xml:space="preserve">أصبحت إدارة الأمن السيبراني في المنظمات ذات أهمية كبيرة ومتزايدة في ظل الأزمات المتسارعة التي يمر بها العالم بدءاً من الهجمات السيبرانية على الحكومات والمنظمات وانتهاء بالأفراد، مثل الهجمات الإلكترونية التي شنتها الولايات المتحدة عام 2019 على شبكة الكهرباء الروسية كرد على الإلكترونية عام 2017 على أحد مصانع شركة أرامكو السعودية، والهجمات التي تعرض لها بنك </w:t>
      </w:r>
      <w:r w:rsidRPr="008D5ED0">
        <w:rPr>
          <w:rFonts w:ascii="Sakkal Majalla" w:hAnsi="Sakkal Majalla" w:cs="Sakkal Majalla"/>
          <w:color w:val="000000" w:themeColor="text1"/>
          <w:szCs w:val="28"/>
        </w:rPr>
        <w:t>Flagstar</w:t>
      </w:r>
      <w:r w:rsidRPr="008D5ED0">
        <w:rPr>
          <w:rFonts w:ascii="Sakkal Majalla" w:hAnsi="Sakkal Majalla" w:cs="Sakkal Majalla"/>
          <w:color w:val="000000" w:themeColor="text1"/>
          <w:szCs w:val="28"/>
          <w:rtl/>
        </w:rPr>
        <w:t xml:space="preserve"> الأمريكي من خلال نشر معلومات عن العملاء من قبل المخربين، ويذكر بأن أكثر من 2244 هجمة إلكترونية تحدث كل يوم بالعالم بتكلفة تتجاوز 11 تريليون دولار، وأن 71% من المنظمات في جميع أنحاء العالم هم ضحايا لتلك الهجمات بحسب ما نشرته مجلة إند بدنت على موقعها بتاريخ 2022/06/28 ؛ وبناء على ما تقدم أضحت جميع المنظمات باختلاف قطاعاتها تبحث عن كيفية اكتشاف الهجمات السيبرانية وقياس مخاطرها والإبلاغ عنها وإدارتها ومجابهتها، وقد رسخت تلك المخاطر وآثارها السلبية الكبيرة ضرورة تطبيق النهج الاحترازي لإدارة الأزمات بفعالية وكفاءة للحد من تأثيرها ومواجهة عواقبها لضمان استقرار النظام الإداري والمالي للمنظمات واستدامة أعمالها وبقاءها في السوق </w:t>
      </w:r>
      <w:r w:rsidRPr="008D5ED0">
        <w:rPr>
          <w:rFonts w:ascii="Sakkal Majalla" w:hAnsi="Sakkal Majalla" w:cs="Sakkal Majalla"/>
          <w:color w:val="000000" w:themeColor="text1"/>
          <w:szCs w:val="28"/>
        </w:rPr>
        <w:t>(Silva, 2024)</w:t>
      </w:r>
      <w:r w:rsidRPr="008D5ED0">
        <w:rPr>
          <w:rFonts w:ascii="Sakkal Majalla" w:hAnsi="Sakkal Majalla" w:cs="Sakkal Majalla"/>
          <w:color w:val="000000" w:themeColor="text1"/>
          <w:szCs w:val="28"/>
          <w:rtl/>
        </w:rPr>
        <w:t xml:space="preserve"> إن المخاطر السيبرانية المتغيرة في سياقها وخصائصها وتأثيراتها قد يكون لها عواقب وخيمة على الشركات التي لا تمتلك الآليات المناسبة </w:t>
      </w:r>
      <w:r w:rsidRPr="008D5ED0">
        <w:rPr>
          <w:rFonts w:ascii="Sakkal Majalla" w:hAnsi="Sakkal Majalla" w:cs="Sakkal Majalla"/>
          <w:color w:val="000000" w:themeColor="text1"/>
          <w:szCs w:val="28"/>
          <w:rtl/>
        </w:rPr>
        <w:lastRenderedPageBreak/>
        <w:t xml:space="preserve">لمواجهتها </w:t>
      </w:r>
      <w:r w:rsidRPr="008D5ED0">
        <w:rPr>
          <w:rFonts w:ascii="Sakkal Majalla" w:hAnsi="Sakkal Majalla" w:cs="Sakkal Majalla"/>
          <w:color w:val="000000" w:themeColor="text1"/>
          <w:szCs w:val="28"/>
        </w:rPr>
        <w:t>(Kaushik, 2024)</w:t>
      </w:r>
      <w:r w:rsidRPr="008D5ED0">
        <w:rPr>
          <w:rFonts w:ascii="Sakkal Majalla" w:hAnsi="Sakkal Majalla" w:cs="Sakkal Majalla"/>
          <w:color w:val="000000" w:themeColor="text1"/>
          <w:szCs w:val="28"/>
          <w:rtl/>
        </w:rPr>
        <w:t>، فيما قد تعمل الشركات الرائدة على اقتناص ما تحتويه من فرص لتحولها إلى قيمة مضافة لتعزيز أداءها وميزتها التنافسية</w:t>
      </w:r>
      <w:r w:rsidRPr="008D5ED0">
        <w:rPr>
          <w:rFonts w:ascii="Sakkal Majalla" w:hAnsi="Sakkal Majalla" w:cs="Sakkal Majalla"/>
          <w:color w:val="000000" w:themeColor="text1"/>
          <w:szCs w:val="28"/>
        </w:rPr>
        <w:t>(</w:t>
      </w:r>
      <w:proofErr w:type="spellStart"/>
      <w:r w:rsidRPr="008D5ED0">
        <w:rPr>
          <w:rFonts w:ascii="Sakkal Majalla" w:hAnsi="Sakkal Majalla" w:cs="Sakkal Majalla"/>
          <w:color w:val="000000" w:themeColor="text1"/>
          <w:szCs w:val="28"/>
        </w:rPr>
        <w:t>Ogborigbo</w:t>
      </w:r>
      <w:proofErr w:type="spellEnd"/>
      <w:r w:rsidRPr="008D5ED0">
        <w:rPr>
          <w:rFonts w:ascii="Sakkal Majalla" w:hAnsi="Sakkal Majalla" w:cs="Sakkal Majalla"/>
          <w:color w:val="000000" w:themeColor="text1"/>
          <w:szCs w:val="28"/>
        </w:rPr>
        <w:t xml:space="preserve"> et al., 2024) </w:t>
      </w:r>
      <w:r w:rsidRPr="008D5ED0">
        <w:rPr>
          <w:rFonts w:ascii="Sakkal Majalla" w:hAnsi="Sakkal Majalla" w:cs="Sakkal Majalla"/>
          <w:color w:val="000000" w:themeColor="text1"/>
          <w:szCs w:val="28"/>
          <w:rtl/>
          <w:lang w:bidi="ar-EG"/>
        </w:rPr>
        <w:t xml:space="preserve"> .</w:t>
      </w:r>
    </w:p>
    <w:p w14:paraId="17873977" w14:textId="54298B0E" w:rsidR="00F41451" w:rsidRPr="008D5ED0" w:rsidRDefault="00F41451" w:rsidP="00633565">
      <w:pPr>
        <w:spacing w:before="100" w:beforeAutospacing="1" w:after="100" w:afterAutospacing="1" w:line="360" w:lineRule="auto"/>
        <w:ind w:firstLine="720"/>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وتعد إدارة مخاطر البيانات عنصرًا حيويًا في استراتيجيات الحوكمة والأمن السيبراني، حيث تهدف إلى تحديد، تقييم، والتخفيف من المخاطر المرتبطة بجمع البيانات، تخزينها، معالجتها، ومشاركتها داخل المؤسسات،و تتزايد أهمية هذه الإدارة في ظل تصاعد التهديدات السيبرانية، حيث أصبحت الشركات أكثر عرضة للاختراقات الأمنية، هجمات الفدية، والتسريبات المعلوماتية، مما قد يؤدي إلى خسائر مالية جسيمة، تضرر السمعة، ومخاطر قانونية، و تعتمد إدارة مخاطر البيانات على إجراءات تحليلية واستباقية تشمل تطبيق أنظمة التشفير، المصادقة المتقدمة، والمراقبة المستمرة، لضمان سرية البيانات وسلامتها وتوافرها في بيئة تشغيلية آمنة (</w:t>
      </w:r>
      <w:r w:rsidRPr="008D5ED0">
        <w:rPr>
          <w:rFonts w:ascii="Sakkal Majalla" w:hAnsi="Sakkal Majalla" w:cs="Sakkal Majalla"/>
          <w:color w:val="000000" w:themeColor="text1"/>
          <w:szCs w:val="28"/>
        </w:rPr>
        <w:t>Silva, 2024</w:t>
      </w:r>
      <w:r w:rsidRPr="008D5ED0">
        <w:rPr>
          <w:rFonts w:ascii="Sakkal Majalla" w:hAnsi="Sakkal Majalla" w:cs="Sakkal Majalla"/>
          <w:color w:val="000000" w:themeColor="text1"/>
          <w:szCs w:val="28"/>
          <w:rtl/>
        </w:rPr>
        <w:t>).</w:t>
      </w:r>
    </w:p>
    <w:p w14:paraId="2FA5CFF7" w14:textId="3B47FC90" w:rsidR="00F41451" w:rsidRPr="008D5ED0" w:rsidRDefault="00F41451" w:rsidP="00633565">
      <w:pPr>
        <w:spacing w:before="100" w:beforeAutospacing="1" w:after="100" w:afterAutospacing="1" w:line="360" w:lineRule="auto"/>
        <w:ind w:firstLine="720"/>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في سياق التحول الرقمي، أصبحت المؤسسات مطالبة بالامتثال للوائح حماية البيانات مثل اللائحة العامة لحماية البيانات (</w:t>
      </w:r>
      <w:r w:rsidRPr="008D5ED0">
        <w:rPr>
          <w:rFonts w:ascii="Sakkal Majalla" w:hAnsi="Sakkal Majalla" w:cs="Sakkal Majalla"/>
          <w:color w:val="000000" w:themeColor="text1"/>
          <w:szCs w:val="28"/>
        </w:rPr>
        <w:t>GDPR</w:t>
      </w:r>
      <w:r w:rsidRPr="008D5ED0">
        <w:rPr>
          <w:rFonts w:ascii="Sakkal Majalla" w:hAnsi="Sakkal Majalla" w:cs="Sakkal Majalla"/>
          <w:color w:val="000000" w:themeColor="text1"/>
          <w:szCs w:val="28"/>
          <w:rtl/>
        </w:rPr>
        <w:t xml:space="preserve">) في أوروبا، ومعايير </w:t>
      </w:r>
      <w:r w:rsidRPr="008D5ED0">
        <w:rPr>
          <w:rFonts w:ascii="Sakkal Majalla" w:hAnsi="Sakkal Majalla" w:cs="Sakkal Majalla"/>
          <w:color w:val="000000" w:themeColor="text1"/>
          <w:szCs w:val="28"/>
        </w:rPr>
        <w:t>NIST</w:t>
      </w:r>
      <w:r w:rsidRPr="008D5ED0">
        <w:rPr>
          <w:rFonts w:ascii="Sakkal Majalla" w:hAnsi="Sakkal Majalla" w:cs="Sakkal Majalla"/>
          <w:color w:val="000000" w:themeColor="text1"/>
          <w:szCs w:val="28"/>
          <w:rtl/>
        </w:rPr>
        <w:t xml:space="preserve"> و</w:t>
      </w:r>
      <w:r w:rsidRPr="008D5ED0">
        <w:rPr>
          <w:rFonts w:ascii="Sakkal Majalla" w:hAnsi="Sakkal Majalla" w:cs="Sakkal Majalla"/>
          <w:color w:val="000000" w:themeColor="text1"/>
          <w:szCs w:val="28"/>
        </w:rPr>
        <w:t>ISO 27001</w:t>
      </w:r>
      <w:r w:rsidRPr="008D5ED0">
        <w:rPr>
          <w:rFonts w:ascii="Sakkal Majalla" w:hAnsi="Sakkal Majalla" w:cs="Sakkal Majalla"/>
          <w:color w:val="000000" w:themeColor="text1"/>
          <w:szCs w:val="28"/>
          <w:rtl/>
        </w:rPr>
        <w:t>، لضمان حماية أصولها الرقمية وتعزيز ثقة العملاء والشركاء، ولا تزال العديد من المؤسسات تفتقر إلى نهج متكامل لإدارة المخاطر السيبرانية، مما يؤدي إلى تعرض بياناتها لمخاطر متزايدة نتيجة الإهمال أو عدم كفاية التدابير الأمنية،  وتكمن أهمية إدارة مخاطر البيانات في توفير إطار تنظيمي متكامل يساعد المؤسسات على تحليل المخاطر المحتملة، تطوير خطط استجابة فعالة، وتعزيز ثقافة الأمن السيبراني بين الموظفين، مما يضمن استدامة العمليات التشغيلية وتقليل الخسائر الناجمة عن الحوادث السيبرانية (</w:t>
      </w:r>
      <w:r w:rsidRPr="008D5ED0">
        <w:rPr>
          <w:rFonts w:ascii="Sakkal Majalla" w:hAnsi="Sakkal Majalla" w:cs="Sakkal Majalla"/>
          <w:color w:val="000000" w:themeColor="text1"/>
          <w:szCs w:val="28"/>
        </w:rPr>
        <w:t>Deaver-Vazquez et al., 2024</w:t>
      </w:r>
      <w:r w:rsidRPr="008D5ED0">
        <w:rPr>
          <w:rFonts w:ascii="Sakkal Majalla" w:hAnsi="Sakkal Majalla" w:cs="Sakkal Majalla"/>
          <w:color w:val="000000" w:themeColor="text1"/>
          <w:szCs w:val="28"/>
          <w:rtl/>
        </w:rPr>
        <w:t>).</w:t>
      </w:r>
    </w:p>
    <w:p w14:paraId="7779665D" w14:textId="0E1DFDFF" w:rsidR="001A5351" w:rsidRPr="008D5ED0" w:rsidRDefault="00F41451" w:rsidP="00633565">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rPr>
        <w:t>ونظرًا لأن الشركات تتجه بشكل متزايد نحو التحول الرقمي والاعتماد على التقنيات الحديثة، فإن تطوير إطار شامل لإدارة الأمن السيبراني يعد أمرًا ضروريًا لمواجهة التهديدات السيبرانية المتطورة، من خلال اعتماد استراتيجيات استباقية تشمل التحليل المستمر للمخاطر، تطبيق أحدث تقنيات الحماية، وتعزيز ثقافة الأمن السيبراني داخل المؤسسات</w:t>
      </w:r>
      <w:r w:rsidRPr="008D5ED0">
        <w:rPr>
          <w:rFonts w:ascii="Sakkal Majalla" w:hAnsi="Sakkal Majalla" w:cs="Sakkal Majalla"/>
          <w:color w:val="000000" w:themeColor="text1"/>
          <w:szCs w:val="28"/>
        </w:rPr>
        <w:t xml:space="preserve">. </w:t>
      </w:r>
      <w:r w:rsidRPr="008D5ED0">
        <w:rPr>
          <w:rFonts w:ascii="Sakkal Majalla" w:hAnsi="Sakkal Majalla" w:cs="Sakkal Majalla"/>
          <w:color w:val="000000" w:themeColor="text1"/>
          <w:szCs w:val="28"/>
          <w:rtl/>
        </w:rPr>
        <w:t xml:space="preserve">وقد أكدت الدراسات أن الشركات التي تستثمر في الأمن السيبراني تحقق أداءً أفضل، زيادة في حصتها السوقية، وتحقيق أرباح أعلى في بيئة الأعمال العالمية التنافسية </w:t>
      </w:r>
      <w:r w:rsidRPr="008D5ED0">
        <w:rPr>
          <w:rFonts w:ascii="Sakkal Majalla" w:hAnsi="Sakkal Majalla" w:cs="Sakkal Majalla"/>
          <w:color w:val="000000" w:themeColor="text1"/>
          <w:szCs w:val="28"/>
        </w:rPr>
        <w:t>(Olaniyi et al., 2023).</w:t>
      </w:r>
      <w:r w:rsidRPr="008D5ED0">
        <w:rPr>
          <w:rFonts w:ascii="Sakkal Majalla" w:hAnsi="Sakkal Majalla" w:cs="Sakkal Majalla"/>
          <w:color w:val="000000" w:themeColor="text1"/>
          <w:szCs w:val="28"/>
          <w:rtl/>
          <w:lang w:bidi="ar-EG"/>
        </w:rPr>
        <w:t>.</w:t>
      </w:r>
    </w:p>
    <w:p w14:paraId="446BAA7B" w14:textId="69602ABC" w:rsidR="00F41451" w:rsidRPr="008D5ED0" w:rsidRDefault="00BE4A05" w:rsidP="00633565">
      <w:pPr>
        <w:spacing w:before="100" w:beforeAutospacing="1" w:after="100" w:afterAutospacing="1" w:line="360" w:lineRule="auto"/>
        <w:ind w:firstLine="720"/>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lastRenderedPageBreak/>
        <w:t>بناءً على ذلك، تهدف هذه الدراسة إلى استكشاف دور الأمن السيبراني بأبعاده المختلفة في إدارة مخاطر البيانات لدى المؤسسات الخاصة في المملكة العربية السعودية</w:t>
      </w:r>
    </w:p>
    <w:p w14:paraId="33016764" w14:textId="0A80042A" w:rsidR="00633565" w:rsidRPr="008D5ED0" w:rsidRDefault="00633565" w:rsidP="0063356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01461508"/>
      <w:bookmarkStart w:id="7" w:name="_Toc169790489"/>
      <w:bookmarkStart w:id="8" w:name="_Toc169790581"/>
      <w:bookmarkEnd w:id="3"/>
      <w:bookmarkEnd w:id="4"/>
      <w:r w:rsidRPr="008D5ED0">
        <w:rPr>
          <w:rFonts w:ascii="Sakkal Majalla" w:hAnsi="Sakkal Majalla" w:cs="Sakkal Majalla"/>
          <w:b/>
          <w:bCs/>
          <w:color w:val="000000" w:themeColor="text1"/>
          <w:sz w:val="36"/>
          <w:szCs w:val="36"/>
          <w:rtl/>
        </w:rPr>
        <w:t>1.1 مشكلة الدراسة:</w:t>
      </w:r>
      <w:bookmarkEnd w:id="6"/>
    </w:p>
    <w:p w14:paraId="57EA43D9" w14:textId="246C29F0" w:rsidR="00F41451" w:rsidRPr="008D5ED0" w:rsidRDefault="00F41451"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في ظل التطور المتسارع للتقنيات الرقمية، أصبحت المؤسسات الخاصة أكثر عرضة للتهديدات السيبرانية، مما يفرض الحاجة إلى تعزيز استراتيجيات الأمن السيبراني لحماية البيانات وإدارة المخاطر بفعالية، ورغم الجهود المبذولة لا تزال العديد من الشركات تعتمد على أساليب تقليدية في حماية بياناتها، مما يجعلها غير مؤهلة للتعامل مع المخاطر المتزايدة والمتطورة (</w:t>
      </w:r>
      <w:r w:rsidRPr="008D5ED0">
        <w:rPr>
          <w:rFonts w:ascii="Sakkal Majalla" w:hAnsi="Sakkal Majalla" w:cs="Sakkal Majalla"/>
          <w:color w:val="000000" w:themeColor="text1"/>
          <w:szCs w:val="28"/>
        </w:rPr>
        <w:t>Deaver-Vazquez et al., 2024</w:t>
      </w:r>
      <w:r w:rsidRPr="008D5ED0">
        <w:rPr>
          <w:rFonts w:ascii="Sakkal Majalla" w:hAnsi="Sakkal Majalla" w:cs="Sakkal Majalla"/>
          <w:color w:val="000000" w:themeColor="text1"/>
          <w:szCs w:val="28"/>
          <w:rtl/>
        </w:rPr>
        <w:t>).</w:t>
      </w:r>
    </w:p>
    <w:p w14:paraId="30290011" w14:textId="0E3D62F0" w:rsidR="00F41451" w:rsidRPr="008D5ED0" w:rsidRDefault="00F41451"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وتشير الدراسات إلى أن الأمن السيبراني لم يعد مجرد خيار تقني، بل أصبح عنصرًا حاسمًا في استدامة الأعمال، حيث تؤدي الاختراقات الأمنية إلى خسائر مالية كبيرة، وتراجع ثقة العملاء، ومخاطر قانونية بسبب عدم الامتثال للوائح حماية البيانات (</w:t>
      </w:r>
      <w:r w:rsidRPr="008D5ED0">
        <w:rPr>
          <w:rFonts w:ascii="Sakkal Majalla" w:hAnsi="Sakkal Majalla" w:cs="Sakkal Majalla"/>
          <w:color w:val="000000" w:themeColor="text1"/>
          <w:szCs w:val="28"/>
        </w:rPr>
        <w:t>Silva, 2024</w:t>
      </w:r>
      <w:r w:rsidRPr="008D5ED0">
        <w:rPr>
          <w:rFonts w:ascii="Sakkal Majalla" w:hAnsi="Sakkal Majalla" w:cs="Sakkal Majalla"/>
          <w:color w:val="000000" w:themeColor="text1"/>
          <w:szCs w:val="28"/>
          <w:rtl/>
        </w:rPr>
        <w:t>)، ولا تزال هناك فجوة في الأبحاث التي تربط بين أبعاد الأمن السيبراني المختلفة (أمن المعلومات، أمن الشبكات، أمن الإنترنت، وحماية البنية التحتية للمعلومات) وإدارة مخاطر البيانات، خاصة في بيئة الأعمال السعودية (</w:t>
      </w:r>
      <w:proofErr w:type="spellStart"/>
      <w:r w:rsidRPr="008D5ED0">
        <w:rPr>
          <w:rFonts w:ascii="Sakkal Majalla" w:hAnsi="Sakkal Majalla" w:cs="Sakkal Majalla"/>
          <w:color w:val="000000" w:themeColor="text1"/>
          <w:szCs w:val="28"/>
        </w:rPr>
        <w:t>Ogborigbo</w:t>
      </w:r>
      <w:proofErr w:type="spellEnd"/>
      <w:r w:rsidRPr="008D5ED0">
        <w:rPr>
          <w:rFonts w:ascii="Sakkal Majalla" w:hAnsi="Sakkal Majalla" w:cs="Sakkal Majalla"/>
          <w:color w:val="000000" w:themeColor="text1"/>
          <w:szCs w:val="28"/>
        </w:rPr>
        <w:t xml:space="preserve"> et al., 2024</w:t>
      </w:r>
      <w:r w:rsidRPr="008D5ED0">
        <w:rPr>
          <w:rFonts w:ascii="Sakkal Majalla" w:hAnsi="Sakkal Majalla" w:cs="Sakkal Majalla"/>
          <w:color w:val="000000" w:themeColor="text1"/>
          <w:szCs w:val="28"/>
          <w:rtl/>
        </w:rPr>
        <w:t>).</w:t>
      </w:r>
    </w:p>
    <w:p w14:paraId="4ED4EF4C" w14:textId="77777777" w:rsidR="00F41451" w:rsidRPr="008D5ED0" w:rsidRDefault="00F41451"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على الرغم من أن بعض الشركات بدأت في تبني تقنيات متقدمة مثل التشفير، المصادقة الثنائية، والمراقبة المستمرة، إلا أن مستوى الوعي والتنفيذ لهذه التدابير يختلف بشكل كبير بين المؤسسات، مما يعوق تحقيق أمن سيبراني شامل يحمي الأصول الرقمية بفعالية (</w:t>
      </w:r>
      <w:r w:rsidRPr="008D5ED0">
        <w:rPr>
          <w:rFonts w:ascii="Sakkal Majalla" w:hAnsi="Sakkal Majalla" w:cs="Sakkal Majalla"/>
          <w:color w:val="000000" w:themeColor="text1"/>
          <w:szCs w:val="28"/>
        </w:rPr>
        <w:t>Kaushik, 2024</w:t>
      </w:r>
      <w:r w:rsidRPr="008D5ED0">
        <w:rPr>
          <w:rFonts w:ascii="Sakkal Majalla" w:hAnsi="Sakkal Majalla" w:cs="Sakkal Majalla"/>
          <w:color w:val="000000" w:themeColor="text1"/>
          <w:szCs w:val="28"/>
          <w:rtl/>
        </w:rPr>
        <w:t>). كما أن غياب ثقافة أمنية قوية داخل المؤسسات يعزز من احتمالية وقوع الاختراقات، مما يستدعي دراسة أعمق حول كيفية دمج الأمن السيبراني في الهيكل التنظيمي للمؤسسات الخاصة (</w:t>
      </w:r>
      <w:r w:rsidRPr="008D5ED0">
        <w:rPr>
          <w:rFonts w:ascii="Sakkal Majalla" w:hAnsi="Sakkal Majalla" w:cs="Sakkal Majalla"/>
          <w:color w:val="000000" w:themeColor="text1"/>
          <w:szCs w:val="28"/>
        </w:rPr>
        <w:t>Olaniyi et al., 2023</w:t>
      </w:r>
      <w:r w:rsidRPr="008D5ED0">
        <w:rPr>
          <w:rFonts w:ascii="Sakkal Majalla" w:hAnsi="Sakkal Majalla" w:cs="Sakkal Majalla"/>
          <w:color w:val="000000" w:themeColor="text1"/>
          <w:szCs w:val="28"/>
          <w:rtl/>
        </w:rPr>
        <w:t>).</w:t>
      </w:r>
    </w:p>
    <w:p w14:paraId="7F16D5C6" w14:textId="64095179" w:rsidR="00F41451" w:rsidRPr="008D5ED0" w:rsidRDefault="00F41451"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بناءً على ما سبق، تنبع مشكلة الدراسة من الحاجة إلى تقييم دور الأمن السيبراني بأبعاده المختلفة في إدارة مخاطر البيانات داخل المؤسسات الخاصة في المملكة العربية السعودية.</w:t>
      </w:r>
    </w:p>
    <w:p w14:paraId="61DFBD36" w14:textId="23ED1F93" w:rsidR="00633565" w:rsidRPr="008D5ED0" w:rsidRDefault="00633565" w:rsidP="00C12984">
      <w:pPr>
        <w:spacing w:before="100" w:beforeAutospacing="1" w:after="0"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9" w:name="_Toc201461509"/>
      <w:bookmarkStart w:id="10" w:name="_Toc169790490"/>
      <w:bookmarkStart w:id="11" w:name="_Toc169790582"/>
      <w:bookmarkEnd w:id="7"/>
      <w:bookmarkEnd w:id="8"/>
      <w:r w:rsidRPr="008D5ED0">
        <w:rPr>
          <w:rFonts w:ascii="Sakkal Majalla" w:eastAsia="Times New Roman" w:hAnsi="Sakkal Majalla" w:cs="Sakkal Majalla"/>
          <w:b/>
          <w:bCs/>
          <w:color w:val="000000" w:themeColor="text1"/>
          <w:kern w:val="0"/>
          <w:sz w:val="36"/>
          <w:szCs w:val="36"/>
          <w:rtl/>
          <w14:ligatures w14:val="none"/>
        </w:rPr>
        <w:t>2.1 أهمية الدراسة:</w:t>
      </w:r>
      <w:bookmarkEnd w:id="9"/>
    </w:p>
    <w:p w14:paraId="6AA96EA5" w14:textId="77777777" w:rsidR="00FD10D1" w:rsidRPr="008D5ED0" w:rsidRDefault="00FD10D1" w:rsidP="00C12984">
      <w:pPr>
        <w:spacing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8D5ED0">
        <w:rPr>
          <w:rFonts w:ascii="Sakkal Majalla" w:eastAsia="Times New Roman" w:hAnsi="Sakkal Majalla" w:cs="Sakkal Majalla"/>
          <w:color w:val="000000" w:themeColor="text1"/>
          <w:kern w:val="0"/>
          <w:szCs w:val="28"/>
          <w:rtl/>
          <w14:ligatures w14:val="none"/>
        </w:rPr>
        <w:lastRenderedPageBreak/>
        <w:t>تبرز أهمية هذه الدراسة من خلال تناولها لدور الأمن السيبراني في إدارة مخاطر البيانات في القطاع الخاص بالمملكة العربية السعودية، حيث تتزايد الحاجة إلى استراتيجيات قوية لحماية البيانات في ظل التهديدات السيبرانية المتصاعدة. تنقسم أهمية الدراسة إلى الجوانب التالية</w:t>
      </w:r>
      <w:r w:rsidRPr="008D5ED0">
        <w:rPr>
          <w:rFonts w:ascii="Sakkal Majalla" w:eastAsia="Times New Roman" w:hAnsi="Sakkal Majalla" w:cs="Sakkal Majalla"/>
          <w:color w:val="000000" w:themeColor="text1"/>
          <w:kern w:val="0"/>
          <w:szCs w:val="28"/>
          <w14:ligatures w14:val="none"/>
        </w:rPr>
        <w:t>:</w:t>
      </w:r>
    </w:p>
    <w:p w14:paraId="0106B23F" w14:textId="03D66363" w:rsidR="00FD10D1" w:rsidRPr="008D5ED0" w:rsidRDefault="00633565" w:rsidP="00633565">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12" w:name="_Toc201461510"/>
      <w:r w:rsidRPr="008D5ED0">
        <w:rPr>
          <w:rFonts w:ascii="Sakkal Majalla" w:eastAsia="Times New Roman" w:hAnsi="Sakkal Majalla" w:cs="Sakkal Majalla" w:hint="cs"/>
          <w:b/>
          <w:bCs/>
          <w:color w:val="000000" w:themeColor="text1"/>
          <w:kern w:val="0"/>
          <w:sz w:val="32"/>
          <w:szCs w:val="32"/>
          <w:rtl/>
          <w14:ligatures w14:val="none"/>
        </w:rPr>
        <w:t xml:space="preserve">1.2.1 </w:t>
      </w:r>
      <w:r w:rsidR="00FD10D1" w:rsidRPr="008D5ED0">
        <w:rPr>
          <w:rFonts w:ascii="Sakkal Majalla" w:eastAsia="Times New Roman" w:hAnsi="Sakkal Majalla" w:cs="Sakkal Majalla"/>
          <w:b/>
          <w:bCs/>
          <w:color w:val="000000" w:themeColor="text1"/>
          <w:kern w:val="0"/>
          <w:sz w:val="32"/>
          <w:szCs w:val="32"/>
          <w:rtl/>
          <w14:ligatures w14:val="none"/>
        </w:rPr>
        <w:t>الأهمية العلمية</w:t>
      </w:r>
      <w:r w:rsidR="00FD10D1" w:rsidRPr="008D5ED0">
        <w:rPr>
          <w:rFonts w:ascii="Sakkal Majalla" w:eastAsia="Times New Roman" w:hAnsi="Sakkal Majalla" w:cs="Sakkal Majalla"/>
          <w:b/>
          <w:bCs/>
          <w:color w:val="000000" w:themeColor="text1"/>
          <w:kern w:val="0"/>
          <w:sz w:val="32"/>
          <w:szCs w:val="32"/>
          <w14:ligatures w14:val="none"/>
        </w:rPr>
        <w:t>:</w:t>
      </w:r>
      <w:bookmarkEnd w:id="12"/>
    </w:p>
    <w:p w14:paraId="78F0C97D" w14:textId="77777777" w:rsidR="00FD10D1" w:rsidRPr="008D5ED0" w:rsidRDefault="00FD10D1" w:rsidP="00CE2F2D">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8D5ED0">
        <w:rPr>
          <w:rFonts w:ascii="Sakkal Majalla" w:eastAsia="Times New Roman" w:hAnsi="Sakkal Majalla" w:cs="Sakkal Majalla"/>
          <w:color w:val="000000" w:themeColor="text1"/>
          <w:kern w:val="0"/>
          <w:szCs w:val="28"/>
          <w:rtl/>
          <w14:ligatures w14:val="none"/>
        </w:rPr>
        <w:t>تساهم الدراسة في إثراء المعرفة العلمية حول العلاقة بين الأمن السيبراني وإدارة مخاطر البيانات، مما يساعد الباحثين والمتخصصين في تطوير فهم أعمق للموضوع</w:t>
      </w:r>
      <w:r w:rsidRPr="008D5ED0">
        <w:rPr>
          <w:rFonts w:ascii="Sakkal Majalla" w:eastAsia="Times New Roman" w:hAnsi="Sakkal Majalla" w:cs="Sakkal Majalla"/>
          <w:color w:val="000000" w:themeColor="text1"/>
          <w:kern w:val="0"/>
          <w:szCs w:val="28"/>
          <w14:ligatures w14:val="none"/>
        </w:rPr>
        <w:t>.</w:t>
      </w:r>
    </w:p>
    <w:p w14:paraId="486EBFDD" w14:textId="77777777" w:rsidR="00FD10D1" w:rsidRPr="008D5ED0" w:rsidRDefault="00FD10D1" w:rsidP="00CE2F2D">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8D5ED0">
        <w:rPr>
          <w:rFonts w:ascii="Sakkal Majalla" w:eastAsia="Times New Roman" w:hAnsi="Sakkal Majalla" w:cs="Sakkal Majalla"/>
          <w:color w:val="000000" w:themeColor="text1"/>
          <w:kern w:val="0"/>
          <w:szCs w:val="28"/>
          <w:rtl/>
          <w14:ligatures w14:val="none"/>
        </w:rPr>
        <w:t>تسلط الضوء على أحدث الممارسات والتقنيات المستخدمة في الأمن السيبراني، مثل التشفير، والجدران النارية، وأنظمة الكشف عن الاختراقات، ودورها في الحد من المخاطر السيبرانية</w:t>
      </w:r>
      <w:r w:rsidRPr="008D5ED0">
        <w:rPr>
          <w:rFonts w:ascii="Sakkal Majalla" w:eastAsia="Times New Roman" w:hAnsi="Sakkal Majalla" w:cs="Sakkal Majalla"/>
          <w:color w:val="000000" w:themeColor="text1"/>
          <w:kern w:val="0"/>
          <w:szCs w:val="28"/>
          <w14:ligatures w14:val="none"/>
        </w:rPr>
        <w:t>.</w:t>
      </w:r>
    </w:p>
    <w:p w14:paraId="5BC3659D" w14:textId="77777777" w:rsidR="00FD10D1" w:rsidRPr="008D5ED0" w:rsidRDefault="00FD10D1" w:rsidP="00CE2F2D">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8D5ED0">
        <w:rPr>
          <w:rFonts w:ascii="Sakkal Majalla" w:eastAsia="Times New Roman" w:hAnsi="Sakkal Majalla" w:cs="Sakkal Majalla"/>
          <w:color w:val="000000" w:themeColor="text1"/>
          <w:kern w:val="0"/>
          <w:szCs w:val="28"/>
          <w:rtl/>
          <w14:ligatures w14:val="none"/>
        </w:rPr>
        <w:t>تقدم إطارًا تحليليًا لتقييم مدى فعالية الأمن السيبراني في حماية البيانات وتقليل التهديدات في الشركات الخاصة</w:t>
      </w:r>
      <w:r w:rsidRPr="008D5ED0">
        <w:rPr>
          <w:rFonts w:ascii="Sakkal Majalla" w:eastAsia="Times New Roman" w:hAnsi="Sakkal Majalla" w:cs="Sakkal Majalla"/>
          <w:color w:val="000000" w:themeColor="text1"/>
          <w:kern w:val="0"/>
          <w:szCs w:val="28"/>
          <w14:ligatures w14:val="none"/>
        </w:rPr>
        <w:t>.</w:t>
      </w:r>
    </w:p>
    <w:p w14:paraId="32EB236D" w14:textId="36A8224F" w:rsidR="00FD10D1" w:rsidRPr="008D5ED0" w:rsidRDefault="00FD10D1" w:rsidP="00CE2F2D">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8D5ED0">
        <w:rPr>
          <w:rFonts w:ascii="Sakkal Majalla" w:eastAsia="Times New Roman" w:hAnsi="Sakkal Majalla" w:cs="Sakkal Majalla"/>
          <w:color w:val="000000" w:themeColor="text1"/>
          <w:kern w:val="0"/>
          <w:szCs w:val="28"/>
          <w:rtl/>
          <w14:ligatures w14:val="none"/>
        </w:rPr>
        <w:t>تساعد في سد الفجوة البحثية حول كيفية تأثير تطبيقات الأمن السيبراني على استدامة الأعمال في القطاع الخاص، خاصة في سياق الاقتصاد الرقمي المتنامي في المملكة العربية السعودية</w:t>
      </w:r>
      <w:r w:rsidRPr="008D5ED0">
        <w:rPr>
          <w:rFonts w:ascii="Sakkal Majalla" w:eastAsia="Times New Roman" w:hAnsi="Sakkal Majalla" w:cs="Sakkal Majalla"/>
          <w:color w:val="000000" w:themeColor="text1"/>
          <w:kern w:val="0"/>
          <w:szCs w:val="28"/>
          <w14:ligatures w14:val="none"/>
        </w:rPr>
        <w:t xml:space="preserve">. </w:t>
      </w:r>
    </w:p>
    <w:p w14:paraId="1E9C3046" w14:textId="6B390272" w:rsidR="00FD10D1" w:rsidRPr="008D5ED0" w:rsidRDefault="00FD10D1" w:rsidP="00CE2F2D">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8D5ED0">
        <w:rPr>
          <w:rFonts w:ascii="Sakkal Majalla" w:eastAsia="Times New Roman" w:hAnsi="Sakkal Majalla" w:cs="Sakkal Majalla"/>
          <w:color w:val="000000" w:themeColor="text1"/>
          <w:kern w:val="0"/>
          <w:szCs w:val="28"/>
          <w:rtl/>
          <w14:ligatures w14:val="none"/>
        </w:rPr>
        <w:t>توفر أساسًا للباحثين لإجراء دراسات مقارنة بين القطاعات المختلفة، وتحليل مدى تأثير التدابير الأمنية في تقليل المخاطر الرقمية على نطاق أوسع</w:t>
      </w:r>
      <w:r w:rsidRPr="008D5ED0">
        <w:rPr>
          <w:rFonts w:ascii="Sakkal Majalla" w:eastAsia="Times New Roman" w:hAnsi="Sakkal Majalla" w:cs="Sakkal Majalla"/>
          <w:color w:val="000000" w:themeColor="text1"/>
          <w:kern w:val="0"/>
          <w:szCs w:val="28"/>
          <w14:ligatures w14:val="none"/>
        </w:rPr>
        <w:t>.</w:t>
      </w:r>
    </w:p>
    <w:p w14:paraId="721E1A30" w14:textId="5A3AECBE" w:rsidR="00FD10D1" w:rsidRPr="008D5ED0" w:rsidRDefault="00633565" w:rsidP="00633565">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13" w:name="_Toc201461511"/>
      <w:r w:rsidRPr="008D5ED0">
        <w:rPr>
          <w:rFonts w:ascii="Sakkal Majalla" w:eastAsia="Times New Roman" w:hAnsi="Sakkal Majalla" w:cs="Sakkal Majalla" w:hint="cs"/>
          <w:b/>
          <w:bCs/>
          <w:color w:val="000000" w:themeColor="text1"/>
          <w:kern w:val="0"/>
          <w:sz w:val="32"/>
          <w:szCs w:val="32"/>
          <w:rtl/>
          <w14:ligatures w14:val="none"/>
        </w:rPr>
        <w:t xml:space="preserve">2.2.1 </w:t>
      </w:r>
      <w:r w:rsidR="00FD10D1" w:rsidRPr="008D5ED0">
        <w:rPr>
          <w:rFonts w:ascii="Sakkal Majalla" w:eastAsia="Times New Roman" w:hAnsi="Sakkal Majalla" w:cs="Sakkal Majalla"/>
          <w:b/>
          <w:bCs/>
          <w:color w:val="000000" w:themeColor="text1"/>
          <w:kern w:val="0"/>
          <w:sz w:val="32"/>
          <w:szCs w:val="32"/>
          <w:rtl/>
          <w14:ligatures w14:val="none"/>
        </w:rPr>
        <w:t>الأهمية العملية</w:t>
      </w:r>
      <w:r w:rsidR="00FD10D1" w:rsidRPr="008D5ED0">
        <w:rPr>
          <w:rFonts w:ascii="Sakkal Majalla" w:eastAsia="Times New Roman" w:hAnsi="Sakkal Majalla" w:cs="Sakkal Majalla"/>
          <w:b/>
          <w:bCs/>
          <w:color w:val="000000" w:themeColor="text1"/>
          <w:kern w:val="0"/>
          <w:sz w:val="32"/>
          <w:szCs w:val="32"/>
          <w14:ligatures w14:val="none"/>
        </w:rPr>
        <w:t>:</w:t>
      </w:r>
      <w:bookmarkEnd w:id="13"/>
    </w:p>
    <w:p w14:paraId="07DFA1B2" w14:textId="77777777" w:rsidR="00FD10D1" w:rsidRPr="008D5ED0" w:rsidRDefault="00FD10D1" w:rsidP="00CE2F2D">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8D5ED0">
        <w:rPr>
          <w:rFonts w:ascii="Sakkal Majalla" w:eastAsia="Times New Roman" w:hAnsi="Sakkal Majalla" w:cs="Sakkal Majalla"/>
          <w:color w:val="000000" w:themeColor="text1"/>
          <w:kern w:val="0"/>
          <w:szCs w:val="28"/>
          <w:rtl/>
          <w14:ligatures w14:val="none"/>
        </w:rPr>
        <w:t>توفر نتائج الدراسة إرشادات واضحة للمؤسسات الخاصة حول كيفية تعزيز استراتيجيات إدارة المخاطر السيبرانية وتحسين إجراءات الحماية</w:t>
      </w:r>
      <w:r w:rsidRPr="008D5ED0">
        <w:rPr>
          <w:rFonts w:ascii="Sakkal Majalla" w:eastAsia="Times New Roman" w:hAnsi="Sakkal Majalla" w:cs="Sakkal Majalla"/>
          <w:color w:val="000000" w:themeColor="text1"/>
          <w:kern w:val="0"/>
          <w:szCs w:val="28"/>
          <w14:ligatures w14:val="none"/>
        </w:rPr>
        <w:t>.</w:t>
      </w:r>
    </w:p>
    <w:p w14:paraId="294ADFB0" w14:textId="77777777" w:rsidR="00FD10D1" w:rsidRPr="008D5ED0" w:rsidRDefault="00FD10D1" w:rsidP="00CE2F2D">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8D5ED0">
        <w:rPr>
          <w:rFonts w:ascii="Sakkal Majalla" w:eastAsia="Times New Roman" w:hAnsi="Sakkal Majalla" w:cs="Sakkal Majalla"/>
          <w:color w:val="000000" w:themeColor="text1"/>
          <w:kern w:val="0"/>
          <w:szCs w:val="28"/>
          <w:rtl/>
          <w14:ligatures w14:val="none"/>
        </w:rPr>
        <w:t>تساعد المؤسسات على تحديد نقاط الضعف في بنيتها التحتية الرقمية وتطوير خطط استجابة فعالة ضد التهديدات السيبرانية</w:t>
      </w:r>
      <w:r w:rsidRPr="008D5ED0">
        <w:rPr>
          <w:rFonts w:ascii="Sakkal Majalla" w:eastAsia="Times New Roman" w:hAnsi="Sakkal Majalla" w:cs="Sakkal Majalla"/>
          <w:color w:val="000000" w:themeColor="text1"/>
          <w:kern w:val="0"/>
          <w:szCs w:val="28"/>
          <w14:ligatures w14:val="none"/>
        </w:rPr>
        <w:t>.</w:t>
      </w:r>
    </w:p>
    <w:p w14:paraId="38743B5B" w14:textId="77777777" w:rsidR="00FD10D1" w:rsidRPr="008D5ED0" w:rsidRDefault="00FD10D1" w:rsidP="00CE2F2D">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8D5ED0">
        <w:rPr>
          <w:rFonts w:ascii="Sakkal Majalla" w:eastAsia="Times New Roman" w:hAnsi="Sakkal Majalla" w:cs="Sakkal Majalla"/>
          <w:color w:val="000000" w:themeColor="text1"/>
          <w:kern w:val="0"/>
          <w:szCs w:val="28"/>
          <w:rtl/>
          <w14:ligatures w14:val="none"/>
        </w:rPr>
        <w:lastRenderedPageBreak/>
        <w:t xml:space="preserve">تسهم في رفع وعي الشركات الخاصة بأهمية الامتثال للوائح التنظيمية المتعلقة بحماية البيانات، مثل معايير </w:t>
      </w:r>
      <w:r w:rsidRPr="008D5ED0">
        <w:rPr>
          <w:rFonts w:ascii="Sakkal Majalla" w:eastAsia="Times New Roman" w:hAnsi="Sakkal Majalla" w:cs="Sakkal Majalla"/>
          <w:color w:val="000000" w:themeColor="text1"/>
          <w:kern w:val="0"/>
          <w:szCs w:val="28"/>
          <w14:ligatures w14:val="none"/>
        </w:rPr>
        <w:t xml:space="preserve">ISO 27001 </w:t>
      </w:r>
      <w:r w:rsidRPr="008D5ED0">
        <w:rPr>
          <w:rFonts w:ascii="Sakkal Majalla" w:eastAsia="Times New Roman" w:hAnsi="Sakkal Majalla" w:cs="Sakkal Majalla"/>
          <w:color w:val="000000" w:themeColor="text1"/>
          <w:kern w:val="0"/>
          <w:szCs w:val="28"/>
          <w:rtl/>
          <w14:ligatures w14:val="none"/>
        </w:rPr>
        <w:t>والتشريعات الوطنية مثل نظام مكافحة الجرائم المعلوماتية في المملكة العربية السعودية</w:t>
      </w:r>
      <w:r w:rsidRPr="008D5ED0">
        <w:rPr>
          <w:rFonts w:ascii="Sakkal Majalla" w:eastAsia="Times New Roman" w:hAnsi="Sakkal Majalla" w:cs="Sakkal Majalla"/>
          <w:color w:val="000000" w:themeColor="text1"/>
          <w:kern w:val="0"/>
          <w:szCs w:val="28"/>
          <w14:ligatures w14:val="none"/>
        </w:rPr>
        <w:t>.</w:t>
      </w:r>
    </w:p>
    <w:p w14:paraId="5E15D26C" w14:textId="77777777" w:rsidR="00FD10D1" w:rsidRPr="008D5ED0" w:rsidRDefault="00FD10D1" w:rsidP="00CE2F2D">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8D5ED0">
        <w:rPr>
          <w:rFonts w:ascii="Sakkal Majalla" w:eastAsia="Times New Roman" w:hAnsi="Sakkal Majalla" w:cs="Sakkal Majalla"/>
          <w:color w:val="000000" w:themeColor="text1"/>
          <w:kern w:val="0"/>
          <w:szCs w:val="28"/>
          <w:rtl/>
          <w14:ligatures w14:val="none"/>
        </w:rPr>
        <w:t>تدعم الشركات في تحقيق ميزة تنافسية من خلال بناء ثقة العملاء وتعزيز سمعتها في السوق عبر تطبيق سياسات أمن سيبراني قوية</w:t>
      </w:r>
      <w:r w:rsidRPr="008D5ED0">
        <w:rPr>
          <w:rFonts w:ascii="Sakkal Majalla" w:eastAsia="Times New Roman" w:hAnsi="Sakkal Majalla" w:cs="Sakkal Majalla"/>
          <w:color w:val="000000" w:themeColor="text1"/>
          <w:kern w:val="0"/>
          <w:szCs w:val="28"/>
          <w14:ligatures w14:val="none"/>
        </w:rPr>
        <w:t>.</w:t>
      </w:r>
    </w:p>
    <w:p w14:paraId="453F1B62" w14:textId="76246927" w:rsidR="00633565" w:rsidRPr="008D5ED0" w:rsidRDefault="00633565" w:rsidP="00C12984">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14" w:name="_Toc201461512"/>
      <w:bookmarkStart w:id="15" w:name="_Toc169790491"/>
      <w:bookmarkStart w:id="16" w:name="_Toc169790583"/>
      <w:bookmarkEnd w:id="10"/>
      <w:bookmarkEnd w:id="11"/>
      <w:r w:rsidRPr="008D5ED0">
        <w:rPr>
          <w:rFonts w:ascii="Sakkal Majalla" w:hAnsi="Sakkal Majalla" w:cs="Sakkal Majalla"/>
          <w:b/>
          <w:bCs/>
          <w:color w:val="000000" w:themeColor="text1"/>
          <w:sz w:val="36"/>
          <w:szCs w:val="36"/>
          <w:rtl/>
        </w:rPr>
        <w:t>3.1 أهداف الدراسة:</w:t>
      </w:r>
      <w:bookmarkEnd w:id="14"/>
    </w:p>
    <w:p w14:paraId="516EC3DA" w14:textId="7E9473FF" w:rsidR="00AC1D5E" w:rsidRPr="008D5ED0" w:rsidRDefault="00AC1D5E" w:rsidP="00C12984">
      <w:pPr>
        <w:spacing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 xml:space="preserve">هدفت الدراسة </w:t>
      </w:r>
      <w:r w:rsidR="00A762DD" w:rsidRPr="008D5ED0">
        <w:rPr>
          <w:rFonts w:ascii="Sakkal Majalla" w:hAnsi="Sakkal Majalla" w:cs="Sakkal Majalla"/>
          <w:color w:val="000000" w:themeColor="text1"/>
          <w:szCs w:val="28"/>
          <w:rtl/>
        </w:rPr>
        <w:t xml:space="preserve">إلى التعرف على </w:t>
      </w:r>
      <w:r w:rsidR="0056128F" w:rsidRPr="008D5ED0">
        <w:rPr>
          <w:rFonts w:ascii="Sakkal Majalla" w:hAnsi="Sakkal Majalla" w:cs="Sakkal Majalla"/>
          <w:color w:val="000000" w:themeColor="text1"/>
          <w:szCs w:val="28"/>
          <w:rtl/>
        </w:rPr>
        <w:t xml:space="preserve">دور الأمن السيبراني </w:t>
      </w:r>
      <w:r w:rsidR="00A762DD" w:rsidRPr="008D5ED0">
        <w:rPr>
          <w:rFonts w:ascii="Sakkal Majalla" w:hAnsi="Sakkal Majalla" w:cs="Sakkal Majalla"/>
          <w:color w:val="000000" w:themeColor="text1"/>
          <w:szCs w:val="28"/>
          <w:rtl/>
        </w:rPr>
        <w:t xml:space="preserve">بأبعاده </w:t>
      </w:r>
      <w:r w:rsidR="0056128F" w:rsidRPr="008D5ED0">
        <w:rPr>
          <w:rFonts w:ascii="Sakkal Majalla" w:hAnsi="Sakkal Majalla" w:cs="Sakkal Majalla"/>
          <w:color w:val="000000" w:themeColor="text1"/>
          <w:szCs w:val="28"/>
          <w:rtl/>
          <w:lang w:bidi="ar-EG"/>
        </w:rPr>
        <w:t xml:space="preserve">( أمن المعلومات، وأمن الشبكات، وأمن الإنترنت، وحماية البنية التحتية للمعلومات) </w:t>
      </w:r>
      <w:r w:rsidR="0056128F" w:rsidRPr="008D5ED0">
        <w:rPr>
          <w:rFonts w:ascii="Sakkal Majalla" w:hAnsi="Sakkal Majalla" w:cs="Sakkal Majalla"/>
          <w:color w:val="000000" w:themeColor="text1"/>
          <w:szCs w:val="28"/>
          <w:rtl/>
        </w:rPr>
        <w:t>في إدارة مخاطر البيانات لدى القطاع الخاص في المملكة العربية السعودية</w:t>
      </w:r>
      <w:r w:rsidR="00A762DD" w:rsidRPr="008D5ED0">
        <w:rPr>
          <w:rFonts w:ascii="Sakkal Majalla" w:hAnsi="Sakkal Majalla" w:cs="Sakkal Majalla"/>
          <w:color w:val="000000" w:themeColor="text1"/>
          <w:szCs w:val="28"/>
          <w:rtl/>
        </w:rPr>
        <w:t xml:space="preserve"> </w:t>
      </w:r>
      <w:r w:rsidRPr="008D5ED0">
        <w:rPr>
          <w:rFonts w:ascii="Sakkal Majalla" w:hAnsi="Sakkal Majalla" w:cs="Sakkal Majalla"/>
          <w:color w:val="000000" w:themeColor="text1"/>
          <w:szCs w:val="28"/>
          <w:rtl/>
        </w:rPr>
        <w:t>،</w:t>
      </w:r>
      <w:r w:rsidR="00A762DD" w:rsidRPr="008D5ED0">
        <w:rPr>
          <w:rFonts w:ascii="Sakkal Majalla" w:hAnsi="Sakkal Majalla" w:cs="Sakkal Majalla"/>
          <w:color w:val="000000" w:themeColor="text1"/>
          <w:szCs w:val="28"/>
          <w:rtl/>
        </w:rPr>
        <w:t xml:space="preserve"> </w:t>
      </w:r>
      <w:r w:rsidRPr="008D5ED0">
        <w:rPr>
          <w:rFonts w:ascii="Sakkal Majalla" w:hAnsi="Sakkal Majalla" w:cs="Sakkal Majalla"/>
          <w:color w:val="000000" w:themeColor="text1"/>
          <w:szCs w:val="28"/>
          <w:rtl/>
        </w:rPr>
        <w:t xml:space="preserve">وتتفرع منها عدة </w:t>
      </w:r>
      <w:r w:rsidR="00A50A69" w:rsidRPr="008D5ED0">
        <w:rPr>
          <w:rFonts w:ascii="Sakkal Majalla" w:hAnsi="Sakkal Majalla" w:cs="Sakkal Majalla"/>
          <w:color w:val="000000" w:themeColor="text1"/>
          <w:szCs w:val="28"/>
          <w:rtl/>
        </w:rPr>
        <w:t>أهداف</w:t>
      </w:r>
      <w:r w:rsidRPr="008D5ED0">
        <w:rPr>
          <w:rFonts w:ascii="Sakkal Majalla" w:hAnsi="Sakkal Majalla" w:cs="Sakkal Majalla"/>
          <w:color w:val="000000" w:themeColor="text1"/>
          <w:szCs w:val="28"/>
          <w:rtl/>
        </w:rPr>
        <w:t xml:space="preserve"> فرعية منها :</w:t>
      </w:r>
    </w:p>
    <w:p w14:paraId="43200211" w14:textId="77777777" w:rsidR="0056128F" w:rsidRPr="008D5ED0" w:rsidRDefault="0056128F" w:rsidP="00CE2F2D">
      <w:pPr>
        <w:pStyle w:val="a6"/>
        <w:numPr>
          <w:ilvl w:val="0"/>
          <w:numId w:val="2"/>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8D5ED0">
        <w:rPr>
          <w:rStyle w:val="aa"/>
          <w:rFonts w:ascii="Sakkal Majalla" w:hAnsi="Sakkal Majalla" w:cs="Sakkal Majalla"/>
          <w:b w:val="0"/>
          <w:bCs w:val="0"/>
          <w:color w:val="000000" w:themeColor="text1"/>
          <w:szCs w:val="28"/>
          <w:rtl/>
        </w:rPr>
        <w:t>تحليل تأثير أمن المعلومات على تحسين إدارة مخاطر البيانات وتقليل احتمالية تسرب المعلومات في المؤسسات الخاصة.</w:t>
      </w:r>
    </w:p>
    <w:p w14:paraId="0E731376" w14:textId="77777777" w:rsidR="0056128F" w:rsidRPr="008D5ED0" w:rsidRDefault="0056128F" w:rsidP="00CE2F2D">
      <w:pPr>
        <w:pStyle w:val="a6"/>
        <w:numPr>
          <w:ilvl w:val="0"/>
          <w:numId w:val="2"/>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8D5ED0">
        <w:rPr>
          <w:rStyle w:val="aa"/>
          <w:rFonts w:ascii="Sakkal Majalla" w:hAnsi="Sakkal Majalla" w:cs="Sakkal Majalla"/>
          <w:b w:val="0"/>
          <w:bCs w:val="0"/>
          <w:color w:val="000000" w:themeColor="text1"/>
          <w:szCs w:val="28"/>
          <w:rtl/>
        </w:rPr>
        <w:t>دراسة دور أمن الشبكات في تعزيز حماية البيانات داخل بيئات العمل الخاصة والحد من التهديدات السيبرانية التي تؤثر على إدارة المخاطر.</w:t>
      </w:r>
    </w:p>
    <w:p w14:paraId="73F650C8" w14:textId="77777777" w:rsidR="0056128F" w:rsidRPr="008D5ED0" w:rsidRDefault="0056128F" w:rsidP="00CE2F2D">
      <w:pPr>
        <w:pStyle w:val="a6"/>
        <w:numPr>
          <w:ilvl w:val="0"/>
          <w:numId w:val="2"/>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8D5ED0">
        <w:rPr>
          <w:rStyle w:val="aa"/>
          <w:rFonts w:ascii="Sakkal Majalla" w:hAnsi="Sakkal Majalla" w:cs="Sakkal Majalla"/>
          <w:b w:val="0"/>
          <w:bCs w:val="0"/>
          <w:color w:val="000000" w:themeColor="text1"/>
          <w:szCs w:val="28"/>
          <w:rtl/>
        </w:rPr>
        <w:t>تقييم مدى تأثير أمن الإنترنت على إدارة مخاطر البيانات، من خلال تحليل دور التقنيات الدفاعية في حماية البيانات من الاختراقات والهجمات الإلكترونية.</w:t>
      </w:r>
    </w:p>
    <w:p w14:paraId="6F1D3C88" w14:textId="77777777" w:rsidR="0056128F" w:rsidRPr="008D5ED0" w:rsidRDefault="0056128F" w:rsidP="00CE2F2D">
      <w:pPr>
        <w:pStyle w:val="a6"/>
        <w:numPr>
          <w:ilvl w:val="0"/>
          <w:numId w:val="2"/>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8D5ED0">
        <w:rPr>
          <w:rStyle w:val="aa"/>
          <w:rFonts w:ascii="Sakkal Majalla" w:hAnsi="Sakkal Majalla" w:cs="Sakkal Majalla"/>
          <w:b w:val="0"/>
          <w:bCs w:val="0"/>
          <w:color w:val="000000" w:themeColor="text1"/>
          <w:szCs w:val="28"/>
          <w:rtl/>
        </w:rPr>
        <w:t>استكشاف دور حماية البنية التحتية للمعلومات في تقليل المخاطر السيبرانية المرتبطة بتخزين البيانات ومعالجتها داخل القطاع الخاص.</w:t>
      </w:r>
    </w:p>
    <w:p w14:paraId="7D4760E7" w14:textId="77777777" w:rsidR="0056128F" w:rsidRPr="008D5ED0" w:rsidRDefault="0056128F" w:rsidP="00CE2F2D">
      <w:pPr>
        <w:pStyle w:val="a6"/>
        <w:numPr>
          <w:ilvl w:val="0"/>
          <w:numId w:val="2"/>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8D5ED0">
        <w:rPr>
          <w:rStyle w:val="aa"/>
          <w:rFonts w:ascii="Sakkal Majalla" w:hAnsi="Sakkal Majalla" w:cs="Sakkal Majalla"/>
          <w:b w:val="0"/>
          <w:bCs w:val="0"/>
          <w:color w:val="000000" w:themeColor="text1"/>
          <w:szCs w:val="28"/>
          <w:rtl/>
        </w:rPr>
        <w:t>قياس مدى وعي المؤسسات الخاصة في المملكة العربية السعودية حول تأثير الأمن السيبراني على إدارة مخاطر البيانات ومدى التزامها بممارسات الحماية الرقمية.</w:t>
      </w:r>
    </w:p>
    <w:p w14:paraId="3A1B6FD6" w14:textId="77777777" w:rsidR="0056128F" w:rsidRPr="008D5ED0" w:rsidRDefault="0056128F" w:rsidP="00CE2F2D">
      <w:pPr>
        <w:pStyle w:val="a6"/>
        <w:numPr>
          <w:ilvl w:val="0"/>
          <w:numId w:val="2"/>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8D5ED0">
        <w:rPr>
          <w:rStyle w:val="aa"/>
          <w:rFonts w:ascii="Sakkal Majalla" w:hAnsi="Sakkal Majalla" w:cs="Sakkal Majalla"/>
          <w:b w:val="0"/>
          <w:bCs w:val="0"/>
          <w:color w:val="000000" w:themeColor="text1"/>
          <w:szCs w:val="28"/>
          <w:rtl/>
        </w:rPr>
        <w:t>تحليل العلاقة بين تنفيذ استراتيجيات الأمن السيبراني ومستوى تقليل المخاطر المتعلقة بالبيانات وفقًا للمعايير والتشريعات الوطنية والدولية.</w:t>
      </w:r>
    </w:p>
    <w:p w14:paraId="164B58C2" w14:textId="77777777" w:rsidR="0056128F" w:rsidRPr="008D5ED0" w:rsidRDefault="0056128F" w:rsidP="00CE2F2D">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8D5ED0">
        <w:rPr>
          <w:rStyle w:val="aa"/>
          <w:rFonts w:ascii="Sakkal Majalla" w:hAnsi="Sakkal Majalla" w:cs="Sakkal Majalla"/>
          <w:b w:val="0"/>
          <w:bCs w:val="0"/>
          <w:color w:val="000000" w:themeColor="text1"/>
          <w:szCs w:val="28"/>
          <w:rtl/>
        </w:rPr>
        <w:lastRenderedPageBreak/>
        <w:t>اقتراح آليات واستراتيجيات لتحسين إدارة مخاطر البيانات من خلال تبني أحدث تقنيات الأمن السيبراني في الشركات الخاصة بالمملكة العربية السعودية.</w:t>
      </w:r>
    </w:p>
    <w:p w14:paraId="0B2474AF" w14:textId="77777777" w:rsidR="00633565" w:rsidRPr="008D5ED0" w:rsidRDefault="00633565" w:rsidP="00C12984">
      <w:pPr>
        <w:spacing w:before="100" w:beforeAutospacing="1" w:after="0" w:line="360" w:lineRule="auto"/>
        <w:outlineLvl w:val="1"/>
        <w:rPr>
          <w:rFonts w:ascii="Sakkal Majalla" w:hAnsi="Sakkal Majalla" w:cs="Sakkal Majalla"/>
          <w:b/>
          <w:bCs/>
          <w:color w:val="000000" w:themeColor="text1"/>
          <w:sz w:val="36"/>
          <w:szCs w:val="36"/>
          <w:rtl/>
        </w:rPr>
      </w:pPr>
      <w:bookmarkStart w:id="17" w:name="_Toc201461513"/>
      <w:bookmarkEnd w:id="15"/>
      <w:bookmarkEnd w:id="16"/>
      <w:r w:rsidRPr="008D5ED0">
        <w:rPr>
          <w:rFonts w:ascii="Sakkal Majalla" w:hAnsi="Sakkal Majalla" w:cs="Sakkal Majalla"/>
          <w:b/>
          <w:bCs/>
          <w:color w:val="000000" w:themeColor="text1"/>
          <w:sz w:val="36"/>
          <w:szCs w:val="36"/>
          <w:rtl/>
        </w:rPr>
        <w:t>4.1 تساؤلات الدراسة</w:t>
      </w:r>
      <w:bookmarkEnd w:id="17"/>
    </w:p>
    <w:p w14:paraId="1D1B49B6" w14:textId="109D1AB8" w:rsidR="00633565" w:rsidRPr="008D5ED0" w:rsidRDefault="00633565" w:rsidP="00C12984">
      <w:pPr>
        <w:spacing w:after="0"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b/>
          <w:bCs/>
          <w:color w:val="000000" w:themeColor="text1"/>
          <w:szCs w:val="28"/>
          <w:rtl/>
        </w:rPr>
        <w:t>السؤال الرئيسي</w:t>
      </w:r>
      <w:r w:rsidRPr="008D5ED0">
        <w:rPr>
          <w:rFonts w:ascii="Sakkal Majalla" w:hAnsi="Sakkal Majalla" w:cs="Sakkal Majalla"/>
          <w:color w:val="000000" w:themeColor="text1"/>
          <w:szCs w:val="28"/>
          <w:rtl/>
        </w:rPr>
        <w:t>: ما هو دور الأمن السيبراني بأبعاده المختلفة (أمن المعلومات، أمن الشبكات، أمن الإنترنت، وحماية البنية التحتية للمعلومات) في إدارة مخاطر البيانات لدى القطاع الخاص في المملكة العربية السعودية؟ ، وتتفرع منه عدة اهداف فرعية منها :</w:t>
      </w:r>
    </w:p>
    <w:p w14:paraId="4D8007AC" w14:textId="77777777" w:rsidR="0056677B" w:rsidRPr="008D5ED0" w:rsidRDefault="0056677B" w:rsidP="00CE2F2D">
      <w:pPr>
        <w:pStyle w:val="a6"/>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كيف يؤثر أمن المعلومات على تقليل مخاطر تسرب البيانات في المؤسسات الخاصة؟</w:t>
      </w:r>
    </w:p>
    <w:p w14:paraId="43B32388" w14:textId="77777777" w:rsidR="0056677B" w:rsidRPr="008D5ED0" w:rsidRDefault="0056677B" w:rsidP="00CE2F2D">
      <w:pPr>
        <w:pStyle w:val="a6"/>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ما هو دور أمن الشبكات في الحد من التهديدات السيبرانية وتحسين إدارة مخاطر البيانات؟</w:t>
      </w:r>
    </w:p>
    <w:p w14:paraId="4A66EE46" w14:textId="77777777" w:rsidR="0056677B" w:rsidRPr="008D5ED0" w:rsidRDefault="0056677B" w:rsidP="00CE2F2D">
      <w:pPr>
        <w:pStyle w:val="a6"/>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كيف يساهم أمن الإنترنت في حماية البيانات وتقليل المخاطر الناجمة عن الهجمات الإلكترونية؟</w:t>
      </w:r>
    </w:p>
    <w:p w14:paraId="69CFD369" w14:textId="77777777" w:rsidR="0056677B" w:rsidRPr="008D5ED0" w:rsidRDefault="0056677B" w:rsidP="00CE2F2D">
      <w:pPr>
        <w:pStyle w:val="a6"/>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ما مدى تأثير حماية البنية التحتية للمعلومات على إدارة مخاطر البيانات واستمرارية الأعمال؟</w:t>
      </w:r>
    </w:p>
    <w:p w14:paraId="64EE5722" w14:textId="77777777" w:rsidR="0056677B" w:rsidRPr="008D5ED0" w:rsidRDefault="0056677B" w:rsidP="00CE2F2D">
      <w:pPr>
        <w:pStyle w:val="a6"/>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ما هو مستوى وعي المؤسسات الخاصة في المملكة العربية السعودية بأهمية الأمن السيبراني في إدارة مخاطر البيانات؟</w:t>
      </w:r>
    </w:p>
    <w:p w14:paraId="26919416" w14:textId="77777777" w:rsidR="0056677B" w:rsidRPr="008D5ED0" w:rsidRDefault="0056677B" w:rsidP="00CE2F2D">
      <w:pPr>
        <w:pStyle w:val="a6"/>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كيف يؤثر تنفيذ استراتيجيات الأمن السيبراني على مدى تقليل مخاطر البيانات وفقًا للمعايير والتشريعات الوطنية والدولية؟</w:t>
      </w:r>
    </w:p>
    <w:p w14:paraId="39EAD693" w14:textId="77777777" w:rsidR="0056677B" w:rsidRPr="008D5ED0" w:rsidRDefault="0056677B" w:rsidP="00CE2F2D">
      <w:pPr>
        <w:pStyle w:val="a6"/>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ما هي أفضل الآليات والاستراتيجيات المقترحة لتحسين إدارة مخاطر البيانات في القطاع الخاص من خلال تطبيق تقنيات الأمن السيبراني؟</w:t>
      </w:r>
    </w:p>
    <w:p w14:paraId="67A3663D" w14:textId="39B1DACD" w:rsidR="00633565" w:rsidRPr="008D5ED0" w:rsidRDefault="00633565" w:rsidP="0063356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18" w:name="_Toc169790499"/>
      <w:bookmarkStart w:id="19" w:name="_Toc169790585"/>
      <w:r w:rsidRPr="008D5ED0">
        <w:rPr>
          <w:rFonts w:ascii="Sakkal Majalla" w:hAnsi="Sakkal Majalla" w:cs="Sakkal Majalla"/>
          <w:b/>
          <w:bCs/>
          <w:color w:val="000000" w:themeColor="text1"/>
          <w:sz w:val="36"/>
          <w:szCs w:val="36"/>
          <w:rtl/>
          <w:lang w:bidi="ar-JO"/>
        </w:rPr>
        <w:t xml:space="preserve">    </w:t>
      </w:r>
      <w:bookmarkStart w:id="20" w:name="_Toc201461514"/>
      <w:r w:rsidRPr="008D5ED0">
        <w:rPr>
          <w:rFonts w:ascii="Sakkal Majalla" w:hAnsi="Sakkal Majalla" w:cs="Sakkal Majalla"/>
          <w:b/>
          <w:bCs/>
          <w:color w:val="000000" w:themeColor="text1"/>
          <w:sz w:val="36"/>
          <w:szCs w:val="36"/>
          <w:rtl/>
          <w:lang w:bidi="ar-JO"/>
        </w:rPr>
        <w:t>5.1 فروض الدراسة:</w:t>
      </w:r>
      <w:bookmarkEnd w:id="20"/>
    </w:p>
    <w:p w14:paraId="5BE12554" w14:textId="77777777" w:rsidR="00DF1F91" w:rsidRPr="008D5ED0" w:rsidRDefault="00DF1F91" w:rsidP="00633565">
      <w:pPr>
        <w:spacing w:before="100" w:beforeAutospacing="1" w:after="100" w:afterAutospacing="1" w:line="360" w:lineRule="auto"/>
        <w:jc w:val="both"/>
        <w:rPr>
          <w:rFonts w:ascii="Sakkal Majalla" w:hAnsi="Sakkal Majalla" w:cs="Sakkal Majalla"/>
          <w:b/>
          <w:bCs/>
          <w:color w:val="000000" w:themeColor="text1"/>
          <w:szCs w:val="28"/>
          <w:rtl/>
          <w:lang w:bidi="ar-JO"/>
        </w:rPr>
      </w:pPr>
      <w:r w:rsidRPr="008D5ED0">
        <w:rPr>
          <w:rFonts w:ascii="Sakkal Majalla" w:hAnsi="Sakkal Majalla" w:cs="Sakkal Majalla"/>
          <w:b/>
          <w:bCs/>
          <w:color w:val="000000" w:themeColor="text1"/>
          <w:szCs w:val="28"/>
          <w:rtl/>
          <w:lang w:bidi="ar-JO"/>
        </w:rPr>
        <w:t xml:space="preserve">لتحقيق أهداف الدراسة فقد أعتمد على مجموعة من الفرضيات الآتية: </w:t>
      </w:r>
    </w:p>
    <w:p w14:paraId="4D64443D" w14:textId="345AEC4A" w:rsidR="0056677B" w:rsidRPr="008D5ED0" w:rsidRDefault="0056677B"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JO"/>
        </w:rPr>
      </w:pPr>
      <w:r w:rsidRPr="008D5ED0">
        <w:rPr>
          <w:rFonts w:ascii="Sakkal Majalla" w:hAnsi="Sakkal Majalla" w:cs="Sakkal Majalla"/>
          <w:b/>
          <w:bCs/>
          <w:color w:val="000000" w:themeColor="text1"/>
          <w:szCs w:val="28"/>
          <w:rtl/>
          <w:lang w:bidi="ar-JO"/>
        </w:rPr>
        <w:t>الفرضية الرئيسية الأولى</w:t>
      </w:r>
      <w:r w:rsidRPr="008D5ED0">
        <w:rPr>
          <w:rFonts w:ascii="Sakkal Majalla" w:hAnsi="Sakkal Majalla" w:cs="Sakkal Majalla"/>
          <w:color w:val="000000" w:themeColor="text1"/>
          <w:szCs w:val="28"/>
          <w:rtl/>
          <w:lang w:bidi="ar-JO"/>
        </w:rPr>
        <w:t xml:space="preserve">: </w:t>
      </w:r>
      <w:bookmarkStart w:id="21" w:name="_Hlk201452515"/>
      <w:r w:rsidRPr="008D5ED0">
        <w:rPr>
          <w:rFonts w:ascii="Sakkal Majalla" w:hAnsi="Sakkal Majalla" w:cs="Sakkal Majalla"/>
          <w:color w:val="000000" w:themeColor="text1"/>
          <w:szCs w:val="28"/>
          <w:rtl/>
          <w:lang w:bidi="ar-JO"/>
        </w:rPr>
        <w:t>يوجد أثر ذو دلالة إحصائية عند مستوى الدلالة (</w:t>
      </w:r>
      <w:r w:rsidRPr="008D5ED0">
        <w:rPr>
          <w:rFonts w:ascii="Cambria" w:hAnsi="Cambria" w:cs="Cambria"/>
          <w:color w:val="000000" w:themeColor="text1"/>
          <w:szCs w:val="28"/>
          <w:lang w:bidi="ar-JO"/>
        </w:rPr>
        <w:t>α</w:t>
      </w:r>
      <w:r w:rsidRPr="008D5ED0">
        <w:rPr>
          <w:rFonts w:ascii="Sakkal Majalla" w:hAnsi="Sakkal Majalla" w:cs="Sakkal Majalla"/>
          <w:color w:val="000000" w:themeColor="text1"/>
          <w:szCs w:val="28"/>
          <w:lang w:bidi="ar-JO"/>
        </w:rPr>
        <w:t>≤0.05</w:t>
      </w:r>
      <w:r w:rsidRPr="008D5ED0">
        <w:rPr>
          <w:rFonts w:ascii="Sakkal Majalla" w:hAnsi="Sakkal Majalla" w:cs="Sakkal Majalla"/>
          <w:color w:val="000000" w:themeColor="text1"/>
          <w:szCs w:val="28"/>
          <w:rtl/>
          <w:lang w:bidi="ar-JO"/>
        </w:rPr>
        <w:t xml:space="preserve">) لدور الأمن السيبراني بأبعاده المختلفة (أمن المعلومات، أمن الشبكات، أمن الإنترنت، وحماية البنية التحتية </w:t>
      </w:r>
      <w:r w:rsidRPr="008D5ED0">
        <w:rPr>
          <w:rFonts w:ascii="Sakkal Majalla" w:hAnsi="Sakkal Majalla" w:cs="Sakkal Majalla"/>
          <w:color w:val="000000" w:themeColor="text1"/>
          <w:szCs w:val="28"/>
          <w:rtl/>
          <w:lang w:bidi="ar-JO"/>
        </w:rPr>
        <w:lastRenderedPageBreak/>
        <w:t>للمعلومات) على إدارة مخاطر البيانات لدى القطاع الخاص في المملكة العربية السعودية</w:t>
      </w:r>
      <w:bookmarkEnd w:id="21"/>
      <w:r w:rsidRPr="008D5ED0">
        <w:rPr>
          <w:rFonts w:ascii="Sakkal Majalla" w:hAnsi="Sakkal Majalla" w:cs="Sakkal Majalla"/>
          <w:color w:val="000000" w:themeColor="text1"/>
          <w:szCs w:val="28"/>
          <w:rtl/>
          <w:lang w:bidi="ar-JO"/>
        </w:rPr>
        <w:t>، وينبثق من هذه الفرضية مجموعة من الفرضيات الفرعية التالية:</w:t>
      </w:r>
    </w:p>
    <w:p w14:paraId="5488EE4C" w14:textId="77777777" w:rsidR="0056677B" w:rsidRPr="008D5ED0" w:rsidRDefault="0056677B" w:rsidP="00CE2F2D">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bookmarkStart w:id="22" w:name="_Hlk201452535"/>
      <w:r w:rsidRPr="008D5ED0">
        <w:rPr>
          <w:rFonts w:ascii="Sakkal Majalla" w:hAnsi="Sakkal Majalla" w:cs="Sakkal Majalla"/>
          <w:color w:val="000000" w:themeColor="text1"/>
          <w:szCs w:val="28"/>
          <w:rtl/>
          <w:lang w:bidi="ar-JO"/>
        </w:rPr>
        <w:t>يوجد أثر ذو دلالة إحصائية عند مستوى الدلالة (</w:t>
      </w:r>
      <w:r w:rsidRPr="008D5ED0">
        <w:rPr>
          <w:rFonts w:ascii="Cambria" w:hAnsi="Cambria" w:cs="Cambria"/>
          <w:color w:val="000000" w:themeColor="text1"/>
          <w:szCs w:val="28"/>
          <w:lang w:bidi="ar-JO"/>
        </w:rPr>
        <w:t>α</w:t>
      </w:r>
      <w:r w:rsidRPr="008D5ED0">
        <w:rPr>
          <w:rFonts w:ascii="Sakkal Majalla" w:hAnsi="Sakkal Majalla" w:cs="Sakkal Majalla"/>
          <w:color w:val="000000" w:themeColor="text1"/>
          <w:szCs w:val="28"/>
          <w:lang w:bidi="ar-JO"/>
        </w:rPr>
        <w:t>≤0.05</w:t>
      </w:r>
      <w:r w:rsidRPr="008D5ED0">
        <w:rPr>
          <w:rFonts w:ascii="Sakkal Majalla" w:hAnsi="Sakkal Majalla" w:cs="Sakkal Majalla"/>
          <w:color w:val="000000" w:themeColor="text1"/>
          <w:szCs w:val="28"/>
          <w:rtl/>
          <w:lang w:bidi="ar-JO"/>
        </w:rPr>
        <w:t>) لأمن المعلومات على إدارة مخاطر البيانات في المؤسسات الخاصة.</w:t>
      </w:r>
    </w:p>
    <w:p w14:paraId="242AB64C" w14:textId="77777777" w:rsidR="0056677B" w:rsidRPr="008D5ED0" w:rsidRDefault="0056677B" w:rsidP="00CE2F2D">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bookmarkStart w:id="23" w:name="_Hlk201452557"/>
      <w:bookmarkEnd w:id="22"/>
      <w:r w:rsidRPr="008D5ED0">
        <w:rPr>
          <w:rFonts w:ascii="Sakkal Majalla" w:hAnsi="Sakkal Majalla" w:cs="Sakkal Majalla"/>
          <w:color w:val="000000" w:themeColor="text1"/>
          <w:szCs w:val="28"/>
          <w:rtl/>
          <w:lang w:bidi="ar-JO"/>
        </w:rPr>
        <w:t>يوجد أثر ذو دلالة إحصائية عند مستوى الدلالة (</w:t>
      </w:r>
      <w:r w:rsidRPr="008D5ED0">
        <w:rPr>
          <w:rFonts w:ascii="Cambria" w:hAnsi="Cambria" w:cs="Cambria"/>
          <w:color w:val="000000" w:themeColor="text1"/>
          <w:szCs w:val="28"/>
          <w:lang w:bidi="ar-JO"/>
        </w:rPr>
        <w:t>α</w:t>
      </w:r>
      <w:r w:rsidRPr="008D5ED0">
        <w:rPr>
          <w:rFonts w:ascii="Sakkal Majalla" w:hAnsi="Sakkal Majalla" w:cs="Sakkal Majalla"/>
          <w:color w:val="000000" w:themeColor="text1"/>
          <w:szCs w:val="28"/>
          <w:lang w:bidi="ar-JO"/>
        </w:rPr>
        <w:t>≤0.05</w:t>
      </w:r>
      <w:r w:rsidRPr="008D5ED0">
        <w:rPr>
          <w:rFonts w:ascii="Sakkal Majalla" w:hAnsi="Sakkal Majalla" w:cs="Sakkal Majalla"/>
          <w:color w:val="000000" w:themeColor="text1"/>
          <w:szCs w:val="28"/>
          <w:rtl/>
          <w:lang w:bidi="ar-JO"/>
        </w:rPr>
        <w:t>) لأمن الشبكات على تحسين إدارة مخاطر البيانات وتقليل التهديدات السيبرانية.</w:t>
      </w:r>
    </w:p>
    <w:p w14:paraId="15A04F8A" w14:textId="77777777" w:rsidR="0056677B" w:rsidRPr="008D5ED0" w:rsidRDefault="0056677B" w:rsidP="00CE2F2D">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bookmarkStart w:id="24" w:name="_Hlk201452573"/>
      <w:bookmarkEnd w:id="23"/>
      <w:r w:rsidRPr="008D5ED0">
        <w:rPr>
          <w:rFonts w:ascii="Sakkal Majalla" w:hAnsi="Sakkal Majalla" w:cs="Sakkal Majalla"/>
          <w:color w:val="000000" w:themeColor="text1"/>
          <w:szCs w:val="28"/>
          <w:rtl/>
          <w:lang w:bidi="ar-JO"/>
        </w:rPr>
        <w:t>يوجد أثر ذو دلالة إحصائية عند مستوى الدلالة (</w:t>
      </w:r>
      <w:r w:rsidRPr="008D5ED0">
        <w:rPr>
          <w:rFonts w:ascii="Cambria" w:hAnsi="Cambria" w:cs="Cambria"/>
          <w:color w:val="000000" w:themeColor="text1"/>
          <w:szCs w:val="28"/>
          <w:lang w:bidi="ar-JO"/>
        </w:rPr>
        <w:t>α</w:t>
      </w:r>
      <w:r w:rsidRPr="008D5ED0">
        <w:rPr>
          <w:rFonts w:ascii="Sakkal Majalla" w:hAnsi="Sakkal Majalla" w:cs="Sakkal Majalla"/>
          <w:color w:val="000000" w:themeColor="text1"/>
          <w:szCs w:val="28"/>
          <w:lang w:bidi="ar-JO"/>
        </w:rPr>
        <w:t>≤0.05</w:t>
      </w:r>
      <w:r w:rsidRPr="008D5ED0">
        <w:rPr>
          <w:rFonts w:ascii="Sakkal Majalla" w:hAnsi="Sakkal Majalla" w:cs="Sakkal Majalla"/>
          <w:color w:val="000000" w:themeColor="text1"/>
          <w:szCs w:val="28"/>
          <w:rtl/>
          <w:lang w:bidi="ar-JO"/>
        </w:rPr>
        <w:t>) لأمن الإنترنت على تقليل المخاطر السيبرانية وحماية البيانات من الهجمات الإلكترونية.</w:t>
      </w:r>
    </w:p>
    <w:p w14:paraId="42181103" w14:textId="77777777" w:rsidR="0056677B" w:rsidRPr="008D5ED0" w:rsidRDefault="0056677B" w:rsidP="00CE2F2D">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bookmarkStart w:id="25" w:name="_Hlk201452595"/>
      <w:bookmarkEnd w:id="24"/>
      <w:r w:rsidRPr="008D5ED0">
        <w:rPr>
          <w:rFonts w:ascii="Sakkal Majalla" w:hAnsi="Sakkal Majalla" w:cs="Sakkal Majalla"/>
          <w:color w:val="000000" w:themeColor="text1"/>
          <w:szCs w:val="28"/>
          <w:rtl/>
          <w:lang w:bidi="ar-JO"/>
        </w:rPr>
        <w:t>يوجد أثر ذو دلالة إحصائية عند مستوى الدلالة (</w:t>
      </w:r>
      <w:r w:rsidRPr="008D5ED0">
        <w:rPr>
          <w:rFonts w:ascii="Cambria" w:hAnsi="Cambria" w:cs="Cambria"/>
          <w:color w:val="000000" w:themeColor="text1"/>
          <w:szCs w:val="28"/>
          <w:lang w:bidi="ar-JO"/>
        </w:rPr>
        <w:t>α</w:t>
      </w:r>
      <w:r w:rsidRPr="008D5ED0">
        <w:rPr>
          <w:rFonts w:ascii="Sakkal Majalla" w:hAnsi="Sakkal Majalla" w:cs="Sakkal Majalla"/>
          <w:color w:val="000000" w:themeColor="text1"/>
          <w:szCs w:val="28"/>
          <w:lang w:bidi="ar-JO"/>
        </w:rPr>
        <w:t>≤0.05</w:t>
      </w:r>
      <w:r w:rsidRPr="008D5ED0">
        <w:rPr>
          <w:rFonts w:ascii="Sakkal Majalla" w:hAnsi="Sakkal Majalla" w:cs="Sakkal Majalla"/>
          <w:color w:val="000000" w:themeColor="text1"/>
          <w:szCs w:val="28"/>
          <w:rtl/>
          <w:lang w:bidi="ar-JO"/>
        </w:rPr>
        <w:t>) لحماية البنية التحتية للمعلومات على تعزيز إدارة مخاطر البيانات وضمان استمرارية الأعمال</w:t>
      </w:r>
      <w:bookmarkEnd w:id="25"/>
      <w:r w:rsidRPr="008D5ED0">
        <w:rPr>
          <w:rFonts w:ascii="Sakkal Majalla" w:hAnsi="Sakkal Majalla" w:cs="Sakkal Majalla"/>
          <w:color w:val="000000" w:themeColor="text1"/>
          <w:szCs w:val="28"/>
          <w:rtl/>
          <w:lang w:bidi="ar-JO"/>
        </w:rPr>
        <w:t>.</w:t>
      </w:r>
    </w:p>
    <w:p w14:paraId="757FC7D9" w14:textId="65B8345A" w:rsidR="00633565" w:rsidRPr="008D5ED0" w:rsidRDefault="00633565" w:rsidP="0063356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01461515"/>
      <w:bookmarkStart w:id="27" w:name="_Toc169790501"/>
      <w:bookmarkStart w:id="28" w:name="_Toc169790587"/>
      <w:bookmarkEnd w:id="18"/>
      <w:bookmarkEnd w:id="19"/>
      <w:r w:rsidRPr="008D5ED0">
        <w:rPr>
          <w:rFonts w:ascii="Sakkal Majalla" w:hAnsi="Sakkal Majalla" w:cs="Sakkal Majalla"/>
          <w:b/>
          <w:bCs/>
          <w:color w:val="000000" w:themeColor="text1"/>
          <w:sz w:val="36"/>
          <w:szCs w:val="36"/>
          <w:rtl/>
        </w:rPr>
        <w:t>6.1 الدراسات السابقة:</w:t>
      </w:r>
      <w:bookmarkEnd w:id="26"/>
    </w:p>
    <w:p w14:paraId="0086647E" w14:textId="77777777" w:rsidR="00053B34" w:rsidRPr="008D5ED0" w:rsidRDefault="00053B34" w:rsidP="00CE2F2D">
      <w:pPr>
        <w:pStyle w:val="a6"/>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8D5ED0">
        <w:rPr>
          <w:rFonts w:ascii="Sakkal Majalla" w:hAnsi="Sakkal Majalla" w:cs="Sakkal Majalla"/>
          <w:b/>
          <w:bCs/>
          <w:color w:val="000000" w:themeColor="text1"/>
          <w:szCs w:val="28"/>
          <w:rtl/>
        </w:rPr>
        <w:t xml:space="preserve">دراسة </w:t>
      </w:r>
      <w:r w:rsidRPr="008D5ED0">
        <w:rPr>
          <w:rFonts w:ascii="Sakkal Majalla" w:hAnsi="Sakkal Majalla" w:cs="Sakkal Majalla"/>
          <w:b/>
          <w:bCs/>
          <w:color w:val="000000" w:themeColor="text1"/>
          <w:szCs w:val="28"/>
          <w:lang w:bidi="ar-EG"/>
        </w:rPr>
        <w:t>(Deaver-Vazquez et al., 2024)</w:t>
      </w:r>
    </w:p>
    <w:p w14:paraId="3EC9F95C" w14:textId="77777777" w:rsidR="00053B34" w:rsidRPr="008D5ED0" w:rsidRDefault="00053B34" w:rsidP="0063356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8D5ED0">
        <w:rPr>
          <w:rFonts w:ascii="Sakkal Majalla" w:hAnsi="Sakkal Majalla" w:cs="Sakkal Majalla"/>
          <w:color w:val="000000" w:themeColor="text1"/>
          <w:szCs w:val="28"/>
          <w:rtl/>
        </w:rPr>
        <w:t>هدف البحث إلى استكشاف دور تحديد المخاطر السيبرانية الكمية</w:t>
      </w:r>
      <w:r w:rsidRPr="008D5ED0">
        <w:rPr>
          <w:rFonts w:ascii="Sakkal Majalla" w:hAnsi="Sakkal Majalla" w:cs="Sakkal Majalla"/>
          <w:color w:val="000000" w:themeColor="text1"/>
          <w:szCs w:val="28"/>
          <w:lang w:bidi="ar-EG"/>
        </w:rPr>
        <w:t xml:space="preserve"> (CRQ) </w:t>
      </w:r>
      <w:r w:rsidRPr="008D5ED0">
        <w:rPr>
          <w:rFonts w:ascii="Sakkal Majalla" w:hAnsi="Sakkal Majalla" w:cs="Sakkal Majalla"/>
          <w:color w:val="000000" w:themeColor="text1"/>
          <w:szCs w:val="28"/>
          <w:rtl/>
        </w:rPr>
        <w:t>في تعزيز دقة وموضوعية إدارة المخاطر السيبرانية في الشركات الخاصة. يركز البحث على أهمية التقدير الرقمي لاحتمالية التهديدات وتأثيراتها المالية والتشغيلية، مما يساهم في توفير إطار عمل موحد لاتخاذ قرارات أكثر دقة في مجال الأمن السيبراني. كما يتناول البحث أبعاد المخاطر السيبرانية الأساسية، مثل احتمالية وقوع الهجمات، وحجم التأثير على الأصول الرقمية، وفعالية استراتيجيات التخفيف، مع التركيز على قدرة</w:t>
      </w:r>
      <w:r w:rsidRPr="008D5ED0">
        <w:rPr>
          <w:rFonts w:ascii="Sakkal Majalla" w:hAnsi="Sakkal Majalla" w:cs="Sakkal Majalla"/>
          <w:color w:val="000000" w:themeColor="text1"/>
          <w:szCs w:val="28"/>
          <w:lang w:bidi="ar-EG"/>
        </w:rPr>
        <w:t xml:space="preserve"> CRQ </w:t>
      </w:r>
      <w:r w:rsidRPr="008D5ED0">
        <w:rPr>
          <w:rFonts w:ascii="Sakkal Majalla" w:hAnsi="Sakkal Majalla" w:cs="Sakkal Majalla"/>
          <w:color w:val="000000" w:themeColor="text1"/>
          <w:szCs w:val="28"/>
          <w:rtl/>
        </w:rPr>
        <w:t>على تحسين كفاءة تخصيص الموارد الأمنية وتقليل التحيزات الذاتية في عملية التقييم</w:t>
      </w:r>
      <w:r w:rsidRPr="008D5ED0">
        <w:rPr>
          <w:rFonts w:ascii="Sakkal Majalla" w:hAnsi="Sakkal Majalla" w:cs="Sakkal Majalla"/>
          <w:color w:val="000000" w:themeColor="text1"/>
          <w:szCs w:val="28"/>
          <w:lang w:bidi="ar-EG"/>
        </w:rPr>
        <w:t>.</w:t>
      </w:r>
    </w:p>
    <w:p w14:paraId="6570121E" w14:textId="77777777" w:rsidR="00053B34" w:rsidRPr="008D5ED0" w:rsidRDefault="00053B34" w:rsidP="0063356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8D5ED0">
        <w:rPr>
          <w:rFonts w:ascii="Sakkal Majalla" w:hAnsi="Sakkal Majalla" w:cs="Sakkal Majalla"/>
          <w:color w:val="000000" w:themeColor="text1"/>
          <w:szCs w:val="28"/>
          <w:rtl/>
        </w:rPr>
        <w:t xml:space="preserve">تعتمد الدراسة على منهج تحليل المخاطر الكمي من خلال دراسة تطبيقية على القطاع الخاص في المملكة العربية السعودية. تم جمع البيانات من عينة مكونة من عدد من الشركات الخاصة التي تعتمد استراتيجيات متنوعة في الأمن السيبراني، حيث تم تحليل بيانات المخاطر باستخدام نماذج كمية تعتمد </w:t>
      </w:r>
      <w:r w:rsidRPr="008D5ED0">
        <w:rPr>
          <w:rFonts w:ascii="Sakkal Majalla" w:hAnsi="Sakkal Majalla" w:cs="Sakkal Majalla"/>
          <w:color w:val="000000" w:themeColor="text1"/>
          <w:szCs w:val="28"/>
          <w:rtl/>
        </w:rPr>
        <w:lastRenderedPageBreak/>
        <w:t>على مؤشرات قابلة للقياس، مثل معدل حدوث الهجمات، التكاليف المحتملة للأضرار، وكفاءة استراتيجيات الاستجابة</w:t>
      </w:r>
      <w:r w:rsidRPr="008D5ED0">
        <w:rPr>
          <w:rFonts w:ascii="Sakkal Majalla" w:hAnsi="Sakkal Majalla" w:cs="Sakkal Majalla"/>
          <w:color w:val="000000" w:themeColor="text1"/>
          <w:szCs w:val="28"/>
          <w:lang w:bidi="ar-EG"/>
        </w:rPr>
        <w:t>.</w:t>
      </w:r>
    </w:p>
    <w:p w14:paraId="1773EA15" w14:textId="77777777" w:rsidR="00053B34" w:rsidRPr="008D5ED0" w:rsidRDefault="00053B34" w:rsidP="0063356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8D5ED0">
        <w:rPr>
          <w:rFonts w:ascii="Sakkal Majalla" w:hAnsi="Sakkal Majalla" w:cs="Sakkal Majalla"/>
          <w:color w:val="000000" w:themeColor="text1"/>
          <w:szCs w:val="28"/>
          <w:rtl/>
        </w:rPr>
        <w:t>كشفت نتائج الدراسة أن استخدام النهج الكمي في تقييم المخاطر السيبرانية يعزز دقة اتخاذ القرارات، ويحسن الشفافية عند التواصل مع أصحاب المصلحة، ويقلل من عدم اليقين المرتبط بالأساليب التقليدية. كما أظهرت الدراسة أن الشركات التي تبنت</w:t>
      </w:r>
      <w:r w:rsidRPr="008D5ED0">
        <w:rPr>
          <w:rFonts w:ascii="Sakkal Majalla" w:hAnsi="Sakkal Majalla" w:cs="Sakkal Majalla"/>
          <w:color w:val="000000" w:themeColor="text1"/>
          <w:szCs w:val="28"/>
          <w:lang w:bidi="ar-EG"/>
        </w:rPr>
        <w:t xml:space="preserve"> CRQ </w:t>
      </w:r>
      <w:r w:rsidRPr="008D5ED0">
        <w:rPr>
          <w:rFonts w:ascii="Sakkal Majalla" w:hAnsi="Sakkal Majalla" w:cs="Sakkal Majalla"/>
          <w:color w:val="000000" w:themeColor="text1"/>
          <w:szCs w:val="28"/>
          <w:rtl/>
        </w:rPr>
        <w:t>تمكنت من تحسين استراتيجياتها الأمنية عبر تحديد أولويات المخاطر بناءً على التأثيرات الفعلية. بناءً على هذه النتائج، توصي الدراسة بضرورة اعتماد المؤسسات الخاصة في المملكة العربية السعودية لمنهجيات التقييم الكمي للمخاطر السيبرانية، وتعزيز ثقافة إدارة المخاطر المستندة إلى البيانات، وضمان تكامل الأمن السيبراني ضمن إطار إدارة المخاطر المؤسسية الشاملة</w:t>
      </w:r>
      <w:r w:rsidRPr="008D5ED0">
        <w:rPr>
          <w:rFonts w:ascii="Sakkal Majalla" w:hAnsi="Sakkal Majalla" w:cs="Sakkal Majalla"/>
          <w:color w:val="000000" w:themeColor="text1"/>
          <w:szCs w:val="28"/>
          <w:lang w:bidi="ar-EG"/>
        </w:rPr>
        <w:t>.</w:t>
      </w:r>
    </w:p>
    <w:p w14:paraId="54E7F1A8" w14:textId="77777777" w:rsidR="00053B34" w:rsidRPr="008D5ED0" w:rsidRDefault="00053B34" w:rsidP="00CE2F2D">
      <w:pPr>
        <w:pStyle w:val="a6"/>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8D5ED0">
        <w:rPr>
          <w:rFonts w:ascii="Sakkal Majalla" w:hAnsi="Sakkal Majalla" w:cs="Sakkal Majalla"/>
          <w:b/>
          <w:bCs/>
          <w:color w:val="000000" w:themeColor="text1"/>
          <w:szCs w:val="28"/>
          <w:rtl/>
          <w:lang w:bidi="ar-EG"/>
        </w:rPr>
        <w:t xml:space="preserve">دراسة </w:t>
      </w:r>
      <w:r w:rsidRPr="008D5ED0">
        <w:rPr>
          <w:rFonts w:ascii="Sakkal Majalla" w:hAnsi="Sakkal Majalla" w:cs="Sakkal Majalla"/>
          <w:b/>
          <w:bCs/>
          <w:color w:val="000000" w:themeColor="text1"/>
          <w:szCs w:val="28"/>
          <w:lang w:bidi="ar-EG"/>
        </w:rPr>
        <w:t>(Silva, 2024)</w:t>
      </w:r>
    </w:p>
    <w:p w14:paraId="612EA58D" w14:textId="77777777" w:rsidR="00053B34" w:rsidRPr="008D5ED0" w:rsidRDefault="00053B34"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lang w:bidi="ar-EG"/>
        </w:rPr>
        <w:t>هدفت الدراسة إلى تحليل التحديات القانونية والتنظيمية التي تنشأ عن الحوادث السيبرانية، مثل اختراق البيانات وهجمات الفدية وانتهاكات الأنظمة، وتأثيرها على الشركات والجهات التنظيمية ، وتركز الدراسة على أبعاد متعددة، تشمل الالتزامات القانونية، المخاطر التنظيمية، الشفافية المؤسسية، وإدارة المخاطر السيبرانية، وتعتمد الدراسة على منهج تحليلي كمي ونوعي.</w:t>
      </w:r>
    </w:p>
    <w:p w14:paraId="55920529" w14:textId="77777777" w:rsidR="00053B34" w:rsidRPr="008D5ED0" w:rsidRDefault="00053B34"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lang w:bidi="ar-EG"/>
        </w:rPr>
        <w:t>وأظهرت النتائج أن الأطر القانونية الحالية غير كافية لمعالجة الأضرار غير المالية، مما يزيد من مخاطر التقاضي ضد الشركات، خاصة في حال عدم الامتثال لممارسات إدارة المخاطر السيبرانية، كما كشفت الدراسة عن وجود نقص في الإفصاح عن المخاطر السيبرانية، على الرغم من المتطلبات القانونية.</w:t>
      </w:r>
    </w:p>
    <w:p w14:paraId="5DDCE829" w14:textId="77777777" w:rsidR="00053B34" w:rsidRPr="008D5ED0" w:rsidRDefault="00053B34"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lang w:bidi="ar-EG"/>
        </w:rPr>
        <w:t xml:space="preserve"> بناءً على هذه النتائج، توصي الدراسة بضرورة تطوير أطر قانونية جديدة تتضمن الأضرار النفسية، تعزيز الشفافية المؤسسية في الإفصاح عن المخاطر السيبرانية، وزيادة تبني استراتيجيات استباقية لإدارة المخاطر، مثل معايير </w:t>
      </w:r>
      <w:r w:rsidRPr="008D5ED0">
        <w:rPr>
          <w:rFonts w:ascii="Sakkal Majalla" w:hAnsi="Sakkal Majalla" w:cs="Sakkal Majalla"/>
          <w:color w:val="000000" w:themeColor="text1"/>
          <w:szCs w:val="28"/>
          <w:lang w:bidi="ar-EG"/>
        </w:rPr>
        <w:t>NIST</w:t>
      </w:r>
      <w:r w:rsidRPr="008D5ED0">
        <w:rPr>
          <w:rFonts w:ascii="Sakkal Majalla" w:hAnsi="Sakkal Majalla" w:cs="Sakkal Majalla"/>
          <w:color w:val="000000" w:themeColor="text1"/>
          <w:szCs w:val="28"/>
          <w:rtl/>
          <w:lang w:bidi="ar-EG"/>
        </w:rPr>
        <w:t xml:space="preserve"> و</w:t>
      </w:r>
      <w:r w:rsidRPr="008D5ED0">
        <w:rPr>
          <w:rFonts w:ascii="Sakkal Majalla" w:hAnsi="Sakkal Majalla" w:cs="Sakkal Majalla"/>
          <w:color w:val="000000" w:themeColor="text1"/>
          <w:szCs w:val="28"/>
          <w:lang w:bidi="ar-EG"/>
        </w:rPr>
        <w:t>AICPA</w:t>
      </w:r>
      <w:r w:rsidRPr="008D5ED0">
        <w:rPr>
          <w:rFonts w:ascii="Sakkal Majalla" w:hAnsi="Sakkal Majalla" w:cs="Sakkal Majalla"/>
          <w:color w:val="000000" w:themeColor="text1"/>
          <w:szCs w:val="28"/>
          <w:rtl/>
          <w:lang w:bidi="ar-EG"/>
        </w:rPr>
        <w:t>، لتعزيز القدرة المؤسسية على مواجهة التهديدات السيبرانية بفاعلية.</w:t>
      </w:r>
    </w:p>
    <w:p w14:paraId="7EC346CE" w14:textId="77777777" w:rsidR="00053B34" w:rsidRPr="008D5ED0" w:rsidRDefault="00053B34" w:rsidP="00CE2F2D">
      <w:pPr>
        <w:pStyle w:val="a6"/>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8D5ED0">
        <w:rPr>
          <w:rFonts w:ascii="Sakkal Majalla" w:hAnsi="Sakkal Majalla" w:cs="Sakkal Majalla"/>
          <w:b/>
          <w:bCs/>
          <w:color w:val="000000" w:themeColor="text1"/>
          <w:szCs w:val="28"/>
          <w:rtl/>
          <w:lang w:bidi="ar-EG"/>
        </w:rPr>
        <w:lastRenderedPageBreak/>
        <w:t xml:space="preserve">دراسة </w:t>
      </w:r>
      <w:r w:rsidRPr="008D5ED0">
        <w:rPr>
          <w:rFonts w:ascii="Sakkal Majalla" w:hAnsi="Sakkal Majalla" w:cs="Sakkal Majalla"/>
          <w:b/>
          <w:bCs/>
          <w:color w:val="000000" w:themeColor="text1"/>
          <w:szCs w:val="28"/>
          <w:lang w:bidi="ar-EG"/>
        </w:rPr>
        <w:t>(</w:t>
      </w:r>
      <w:proofErr w:type="spellStart"/>
      <w:r w:rsidRPr="008D5ED0">
        <w:rPr>
          <w:rFonts w:ascii="Sakkal Majalla" w:hAnsi="Sakkal Majalla" w:cs="Sakkal Majalla"/>
          <w:b/>
          <w:bCs/>
          <w:color w:val="000000" w:themeColor="text1"/>
          <w:szCs w:val="28"/>
          <w:lang w:bidi="ar-EG"/>
        </w:rPr>
        <w:t>Ogborigbo</w:t>
      </w:r>
      <w:proofErr w:type="spellEnd"/>
      <w:r w:rsidRPr="008D5ED0">
        <w:rPr>
          <w:rFonts w:ascii="Sakkal Majalla" w:hAnsi="Sakkal Majalla" w:cs="Sakkal Majalla"/>
          <w:b/>
          <w:bCs/>
          <w:color w:val="000000" w:themeColor="text1"/>
          <w:szCs w:val="28"/>
          <w:lang w:bidi="ar-EG"/>
        </w:rPr>
        <w:t xml:space="preserve"> et al., 2024)</w:t>
      </w:r>
    </w:p>
    <w:p w14:paraId="24804BD7" w14:textId="77777777" w:rsidR="00053B34" w:rsidRPr="008D5ED0" w:rsidRDefault="00053B34"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lang w:bidi="ar-EG"/>
        </w:rPr>
        <w:t>هدفت الدراسة إلى تحديد استراتيجيات تعزيز الأمن السيبراني في أنظمة التحليل الذكي للأعمال (</w:t>
      </w:r>
      <w:r w:rsidRPr="008D5ED0">
        <w:rPr>
          <w:rFonts w:ascii="Sakkal Majalla" w:hAnsi="Sakkal Majalla" w:cs="Sakkal Majalla"/>
          <w:color w:val="000000" w:themeColor="text1"/>
          <w:szCs w:val="28"/>
          <w:lang w:bidi="ar-EG"/>
        </w:rPr>
        <w:t>BI</w:t>
      </w:r>
      <w:r w:rsidRPr="008D5ED0">
        <w:rPr>
          <w:rFonts w:ascii="Sakkal Majalla" w:hAnsi="Sakkal Majalla" w:cs="Sakkal Majalla"/>
          <w:color w:val="000000" w:themeColor="text1"/>
          <w:szCs w:val="28"/>
          <w:rtl/>
          <w:lang w:bidi="ar-EG"/>
        </w:rPr>
        <w:t>)، من خلال استكشاف الأساليب والتقنيات التي يمكن استخدامها لحماية البيانات وتقليل المخاطر السيبرانية، وتشمل الأبعاد التي تركز عليها الدراسة: تقنيات التشفير المتقدمة، المصادقة الثنائية، أنظمة المراقبة، وأثر ثقافة الأمن السيبراني داخل المؤسسات على الحماية الفعالة للبيانات،وتعتمد الدراسة على نهج بحثي مختلط .</w:t>
      </w:r>
    </w:p>
    <w:p w14:paraId="68EA4C72" w14:textId="77777777" w:rsidR="00053B34" w:rsidRPr="008D5ED0" w:rsidRDefault="00053B34"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lang w:bidi="ar-EG"/>
        </w:rPr>
        <w:t xml:space="preserve">أظهرت النتائج أن تطبيق الأمن السيبراني بشكل استراتيجي يؤدي إلى تحسين حماية البيانات، وتقليل مخاطر الاختراقات، وتعزيز ثقة العملاء، وضمان الامتثال للوائح. كما كشفت الدراسة أن المؤسسات التي تستثمر في تدابير مثل تقنيات التشفير الحديثة، المصادقة المتقدمة، والمراقبة المستمرة تتمتع بمستويات أمان أعلى، مما يقلل من الخسائر الناتجة عن الهجمات السيبرانية. </w:t>
      </w:r>
    </w:p>
    <w:p w14:paraId="7F83AD58" w14:textId="77777777" w:rsidR="00053B34" w:rsidRPr="008D5ED0" w:rsidRDefault="00053B34"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lang w:bidi="ar-EG"/>
        </w:rPr>
        <w:t xml:space="preserve">بناءً على هذه النتائج، توصي الدراسة بـ تطوير سياسات أمنية قوية، تدريب الموظفين على أساليب الأمن السيبراني، وتحديث الأنظمة بشكل دوري وفقًا لأحدث معايير الأمان مثل </w:t>
      </w:r>
      <w:r w:rsidRPr="008D5ED0">
        <w:rPr>
          <w:rFonts w:ascii="Sakkal Majalla" w:hAnsi="Sakkal Majalla" w:cs="Sakkal Majalla"/>
          <w:color w:val="000000" w:themeColor="text1"/>
          <w:szCs w:val="28"/>
          <w:lang w:bidi="ar-EG"/>
        </w:rPr>
        <w:t>NIST</w:t>
      </w:r>
      <w:r w:rsidRPr="008D5ED0">
        <w:rPr>
          <w:rFonts w:ascii="Sakkal Majalla" w:hAnsi="Sakkal Majalla" w:cs="Sakkal Majalla"/>
          <w:color w:val="000000" w:themeColor="text1"/>
          <w:szCs w:val="28"/>
          <w:rtl/>
          <w:lang w:bidi="ar-EG"/>
        </w:rPr>
        <w:t xml:space="preserve"> و</w:t>
      </w:r>
      <w:r w:rsidRPr="008D5ED0">
        <w:rPr>
          <w:rFonts w:ascii="Sakkal Majalla" w:hAnsi="Sakkal Majalla" w:cs="Sakkal Majalla"/>
          <w:color w:val="000000" w:themeColor="text1"/>
          <w:szCs w:val="28"/>
          <w:lang w:bidi="ar-EG"/>
        </w:rPr>
        <w:t>ISO 27001</w:t>
      </w:r>
      <w:r w:rsidRPr="008D5ED0">
        <w:rPr>
          <w:rFonts w:ascii="Sakkal Majalla" w:hAnsi="Sakkal Majalla" w:cs="Sakkal Majalla"/>
          <w:color w:val="000000" w:themeColor="text1"/>
          <w:szCs w:val="28"/>
          <w:rtl/>
          <w:lang w:bidi="ar-EG"/>
        </w:rPr>
        <w:t xml:space="preserve"> لضمان استمرارية الأعمال وتعزيز مكانة المؤسسات في السوق.</w:t>
      </w:r>
    </w:p>
    <w:p w14:paraId="799DF370" w14:textId="6FFC4494" w:rsidR="00053B34" w:rsidRPr="008D5ED0" w:rsidRDefault="00053B34" w:rsidP="00CE2F2D">
      <w:pPr>
        <w:pStyle w:val="a6"/>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8D5ED0">
        <w:rPr>
          <w:rFonts w:ascii="Sakkal Majalla" w:hAnsi="Sakkal Majalla" w:cs="Sakkal Majalla"/>
          <w:b/>
          <w:bCs/>
          <w:color w:val="000000" w:themeColor="text1"/>
          <w:szCs w:val="28"/>
          <w:rtl/>
          <w:lang w:bidi="ar-EG"/>
        </w:rPr>
        <w:t xml:space="preserve">دراسة </w:t>
      </w:r>
      <w:r w:rsidRPr="008D5ED0">
        <w:rPr>
          <w:rFonts w:ascii="Sakkal Majalla" w:hAnsi="Sakkal Majalla" w:cs="Sakkal Majalla"/>
          <w:b/>
          <w:bCs/>
          <w:color w:val="000000" w:themeColor="text1"/>
          <w:szCs w:val="28"/>
          <w:lang w:bidi="ar-EG"/>
        </w:rPr>
        <w:t>(Kaushik, 2024)</w:t>
      </w:r>
    </w:p>
    <w:p w14:paraId="3B91143C" w14:textId="77777777" w:rsidR="00053B34" w:rsidRPr="008D5ED0" w:rsidRDefault="00053B34"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lang w:bidi="ar-EG"/>
        </w:rPr>
        <w:t xml:space="preserve">هدفت الدراسة إلى تقديم منهجية شاملة مبتكرة لإعادة تعريف نهج المؤسسات في حماية أصولها المعلوماتية الحيوية، من خلال تنفيذ وتقييم استراتيجية متكاملة للأمن السيبراني،و تعتمد الدراسة على منهج تحليلي تطبيقي، حيث يتم دمج التحليلات المتقدمة، تقنية البلوك تشين، وخوارزميات التعلم الآلي لإنشاء نموذج أكثر دقة وقدرة على التنبؤ بالتهديدات السيبرانية والتعامل معها بفعالية،و تشمل العينة مجموعة متنوعة من المؤسسات التي تواجه تحديات أمنية مختلفة، حيث تم اختبار المنهجية المقترحة عبر تجارب ميدانية وتحليل بيانات الأمن السيبراني، لتقييم مدى فعاليتها في تعزيز قدرات الدفاع الرقمي. تم </w:t>
      </w:r>
      <w:r w:rsidRPr="008D5ED0">
        <w:rPr>
          <w:rFonts w:ascii="Sakkal Majalla" w:hAnsi="Sakkal Majalla" w:cs="Sakkal Majalla"/>
          <w:color w:val="000000" w:themeColor="text1"/>
          <w:szCs w:val="28"/>
          <w:rtl/>
          <w:lang w:bidi="ar-EG"/>
        </w:rPr>
        <w:lastRenderedPageBreak/>
        <w:t>تحليل البيانات من خلال نماذج محاكاة المخاطر السيبرانية وأنظمة إدارة المعلومات الأمنية لتقييم كفاءة التدابير الوقائية وتحديد سبل تحسينها.</w:t>
      </w:r>
    </w:p>
    <w:p w14:paraId="47C22813" w14:textId="77777777" w:rsidR="00053B34" w:rsidRPr="008D5ED0" w:rsidRDefault="00053B34"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lang w:bidi="ar-EG"/>
        </w:rPr>
        <w:t xml:space="preserve">أظهرت النتائج أن تطبيق هذه المنهجية الشاملة يعزز وضع الأمن السيبراني للمؤسسات بشكل جذري، من خلال تحسين القدرات التعاونية، وزيادة المرونة الأمنية، وبناء بيئة سيبرانية متماسكة ومتطورة. كما بينت الدراسة أن التكامل بين التحليلات المتقدمة والذكاء الاصطناعي والتقنيات الحديثة يسهم في خفض احتمالات الاختراقات الأمنية، وتحسين الاستجابة للحوادث، وتعزيز استدامة استراتيجيات الأمن السيبراني. </w:t>
      </w:r>
    </w:p>
    <w:p w14:paraId="7E88386A" w14:textId="77777777" w:rsidR="00053B34" w:rsidRPr="008D5ED0" w:rsidRDefault="00053B34"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lang w:bidi="ar-EG"/>
        </w:rPr>
        <w:t>بناءً على هذه النتائج، توصي الدراسة بـ اعتماد نهج أمني متكامل، يشمل تقنيات الذكاء الاصطناعي والبلوك تشين، وتعزيز ثقافة الأمن السيبراني داخل المؤسسات، وتطوير استراتيجيات استباقية لمواجهة التهديدات المستقبلية، لضمان حماية المعلومات وتحقيق مستويات أمان أعلى تتماشى مع تطورات العصر الرقمي.</w:t>
      </w:r>
    </w:p>
    <w:p w14:paraId="71641F84" w14:textId="77777777" w:rsidR="00053B34" w:rsidRPr="008D5ED0" w:rsidRDefault="00053B34" w:rsidP="00CE2F2D">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8D5ED0">
        <w:rPr>
          <w:rFonts w:ascii="Sakkal Majalla" w:hAnsi="Sakkal Majalla" w:cs="Sakkal Majalla"/>
          <w:b/>
          <w:bCs/>
          <w:color w:val="000000" w:themeColor="text1"/>
          <w:szCs w:val="28"/>
          <w:rtl/>
          <w:lang w:bidi="ar-EG"/>
        </w:rPr>
        <w:t xml:space="preserve">دراسة </w:t>
      </w:r>
      <w:r w:rsidRPr="008D5ED0">
        <w:rPr>
          <w:rFonts w:ascii="Sakkal Majalla" w:hAnsi="Sakkal Majalla" w:cs="Sakkal Majalla"/>
          <w:b/>
          <w:bCs/>
          <w:color w:val="000000" w:themeColor="text1"/>
          <w:szCs w:val="28"/>
          <w:lang w:bidi="ar-EG"/>
        </w:rPr>
        <w:t>(Olaniyi et al., 2023)</w:t>
      </w:r>
    </w:p>
    <w:p w14:paraId="2919FAE6" w14:textId="77777777" w:rsidR="00053B34" w:rsidRPr="008D5ED0" w:rsidRDefault="00053B34"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lang w:bidi="ar-EG"/>
        </w:rPr>
        <w:t>هدفت الدراسة إلى تحليل أهمية بناء ثقافة مخاطر قوية داخل المؤسسات لضمان نجاح استراتيجيات إدارة المخاطر المؤسسية (</w:t>
      </w:r>
      <w:r w:rsidRPr="008D5ED0">
        <w:rPr>
          <w:rFonts w:ascii="Sakkal Majalla" w:hAnsi="Sakkal Majalla" w:cs="Sakkal Majalla"/>
          <w:color w:val="000000" w:themeColor="text1"/>
          <w:szCs w:val="28"/>
          <w:lang w:bidi="ar-EG"/>
        </w:rPr>
        <w:t>ERM</w:t>
      </w:r>
      <w:r w:rsidRPr="008D5ED0">
        <w:rPr>
          <w:rFonts w:ascii="Sakkal Majalla" w:hAnsi="Sakkal Majalla" w:cs="Sakkal Majalla"/>
          <w:color w:val="000000" w:themeColor="text1"/>
          <w:szCs w:val="28"/>
          <w:rtl/>
          <w:lang w:bidi="ar-EG"/>
        </w:rPr>
        <w:t xml:space="preserve">) واستدامتها، و تعتمد الدراسة على نهج تحليلي تطبيقي يركز على تقييم تأثير العوامل التنظيمية والثقافية على نجاح إدارة المخاطر المؤسسية. تشمل العينة مجموعة من الشركات التي تعتمد </w:t>
      </w:r>
      <w:r w:rsidRPr="008D5ED0">
        <w:rPr>
          <w:rFonts w:ascii="Sakkal Majalla" w:hAnsi="Sakkal Majalla" w:cs="Sakkal Majalla"/>
          <w:color w:val="000000" w:themeColor="text1"/>
          <w:szCs w:val="28"/>
          <w:lang w:bidi="ar-EG"/>
        </w:rPr>
        <w:t>ERM</w:t>
      </w:r>
      <w:r w:rsidRPr="008D5ED0">
        <w:rPr>
          <w:rFonts w:ascii="Sakkal Majalla" w:hAnsi="Sakkal Majalla" w:cs="Sakkal Majalla"/>
          <w:color w:val="000000" w:themeColor="text1"/>
          <w:szCs w:val="28"/>
          <w:rtl/>
          <w:lang w:bidi="ar-EG"/>
        </w:rPr>
        <w:t>، حيث تم تحليل استراتيجياتها التنظيمية، ومستويات الشفافية، وتفاعل الموظفين مع سياسات المخاطر. كما تم قياس مدى تكامل إدارة المخاطر مع عناصر الحوكمة المؤسسية، التخطيط الاستراتيجي، تقييم الأداء، وتدفق المعلومات داخل المؤسسات.</w:t>
      </w:r>
    </w:p>
    <w:p w14:paraId="64BB0B6A" w14:textId="77777777" w:rsidR="00053B34" w:rsidRPr="008D5ED0" w:rsidRDefault="00053B34"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lang w:bidi="ar-EG"/>
        </w:rPr>
        <w:t>كشفت النتائج أن بناء ثقافة مخاطر قوية داخل المؤسسات يساعد على تحقيق استدامة إدارة المخاطر المؤسسية (</w:t>
      </w:r>
      <w:r w:rsidRPr="008D5ED0">
        <w:rPr>
          <w:rFonts w:ascii="Sakkal Majalla" w:hAnsi="Sakkal Majalla" w:cs="Sakkal Majalla"/>
          <w:color w:val="000000" w:themeColor="text1"/>
          <w:szCs w:val="28"/>
          <w:lang w:bidi="ar-EG"/>
        </w:rPr>
        <w:t>ERM</w:t>
      </w:r>
      <w:r w:rsidRPr="008D5ED0">
        <w:rPr>
          <w:rFonts w:ascii="Sakkal Majalla" w:hAnsi="Sakkal Majalla" w:cs="Sakkal Majalla"/>
          <w:color w:val="000000" w:themeColor="text1"/>
          <w:szCs w:val="28"/>
          <w:rtl/>
          <w:lang w:bidi="ar-EG"/>
        </w:rPr>
        <w:t xml:space="preserve">)، ويؤدي إلى تحسين الحوكمة، وتعزيز عمليات اتخاذ القرار، وزيادة القدرة التنافسية. كما أظهرت الدراسة أن وضوح الأدوار، التواصل الشفاف، وإشراك الموظفين في عمليات إدارة </w:t>
      </w:r>
      <w:r w:rsidRPr="008D5ED0">
        <w:rPr>
          <w:rFonts w:ascii="Sakkal Majalla" w:hAnsi="Sakkal Majalla" w:cs="Sakkal Majalla"/>
          <w:color w:val="000000" w:themeColor="text1"/>
          <w:szCs w:val="28"/>
          <w:rtl/>
          <w:lang w:bidi="ar-EG"/>
        </w:rPr>
        <w:lastRenderedPageBreak/>
        <w:t xml:space="preserve">المخاطر يسهم في التغلب على الحواجز التنظيمية وتحقيق نجاح طويل الأمد في </w:t>
      </w:r>
      <w:r w:rsidRPr="008D5ED0">
        <w:rPr>
          <w:rFonts w:ascii="Sakkal Majalla" w:hAnsi="Sakkal Majalla" w:cs="Sakkal Majalla"/>
          <w:color w:val="000000" w:themeColor="text1"/>
          <w:szCs w:val="28"/>
          <w:lang w:bidi="ar-EG"/>
        </w:rPr>
        <w:t>ERM</w:t>
      </w:r>
      <w:r w:rsidRPr="008D5ED0">
        <w:rPr>
          <w:rFonts w:ascii="Sakkal Majalla" w:hAnsi="Sakkal Majalla" w:cs="Sakkal Majalla"/>
          <w:color w:val="000000" w:themeColor="text1"/>
          <w:szCs w:val="28"/>
          <w:rtl/>
          <w:lang w:bidi="ar-EG"/>
        </w:rPr>
        <w:t>. بناءً على هذه النتائج، توصي الدراسة بدمج التقنيات الحديثة في إدارة المخاطر، تعزيز برامج التدريب والتوعية، وإنشاء قنوات اتصال فعالة بين جميع المستويات الإدارية لضمان استمرارية الأداء الفعال لأنظمة إدارة المخاطر المؤسسية.</w:t>
      </w:r>
    </w:p>
    <w:p w14:paraId="567A8E29" w14:textId="51A81A18" w:rsidR="0029754E" w:rsidRPr="008D5ED0" w:rsidRDefault="003E699A" w:rsidP="00CE2F2D">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8D5ED0">
        <w:rPr>
          <w:rFonts w:ascii="Sakkal Majalla" w:hAnsi="Sakkal Majalla" w:cs="Sakkal Majalla"/>
          <w:b/>
          <w:bCs/>
          <w:color w:val="000000" w:themeColor="text1"/>
          <w:szCs w:val="28"/>
          <w:rtl/>
          <w:lang w:bidi="ar-EG"/>
        </w:rPr>
        <w:t xml:space="preserve">دراسة </w:t>
      </w:r>
      <w:r w:rsidR="005E2A15" w:rsidRPr="008D5ED0">
        <w:rPr>
          <w:rFonts w:ascii="Sakkal Majalla" w:hAnsi="Sakkal Majalla" w:cs="Sakkal Majalla"/>
          <w:b/>
          <w:bCs/>
          <w:color w:val="000000" w:themeColor="text1"/>
          <w:szCs w:val="28"/>
          <w:rtl/>
          <w:lang w:bidi="ar-EG"/>
        </w:rPr>
        <w:t>( العبدالات والشورة ،2023)</w:t>
      </w:r>
    </w:p>
    <w:p w14:paraId="4CD673F7" w14:textId="0E027B65" w:rsidR="00FD5045" w:rsidRPr="008D5ED0" w:rsidRDefault="005E2A15"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lang w:bidi="ar-EG"/>
        </w:rPr>
        <w:t xml:space="preserve">هدفت الدراسة للتعرف الى أثر الأمن السيبراني بأبعاده تحديد </w:t>
      </w:r>
      <w:r w:rsidR="0056128F" w:rsidRPr="008D5ED0">
        <w:rPr>
          <w:rFonts w:ascii="Sakkal Majalla" w:hAnsi="Sakkal Majalla" w:cs="Sakkal Majalla"/>
          <w:color w:val="000000" w:themeColor="text1"/>
          <w:szCs w:val="28"/>
          <w:rtl/>
          <w:lang w:bidi="ar-EG"/>
        </w:rPr>
        <w:t>(</w:t>
      </w:r>
      <w:r w:rsidRPr="008D5ED0">
        <w:rPr>
          <w:rFonts w:ascii="Sakkal Majalla" w:hAnsi="Sakkal Majalla" w:cs="Sakkal Majalla"/>
          <w:color w:val="000000" w:themeColor="text1"/>
          <w:szCs w:val="28"/>
          <w:rtl/>
          <w:lang w:bidi="ar-EG"/>
        </w:rPr>
        <w:t xml:space="preserve">الأدوار والمسؤوليات ، أمن وسلامة المعلومات ، البنية التحتية الإلكترونية، تدريب العاملين </w:t>
      </w:r>
      <w:r w:rsidR="0056128F" w:rsidRPr="008D5ED0">
        <w:rPr>
          <w:rFonts w:ascii="Sakkal Majalla" w:hAnsi="Sakkal Majalla" w:cs="Sakkal Majalla"/>
          <w:color w:val="000000" w:themeColor="text1"/>
          <w:szCs w:val="28"/>
          <w:rtl/>
          <w:lang w:bidi="ar-EG"/>
        </w:rPr>
        <w:t>)</w:t>
      </w:r>
      <w:r w:rsidRPr="008D5ED0">
        <w:rPr>
          <w:rFonts w:ascii="Sakkal Majalla" w:hAnsi="Sakkal Majalla" w:cs="Sakkal Majalla"/>
          <w:color w:val="000000" w:themeColor="text1"/>
          <w:szCs w:val="28"/>
          <w:rtl/>
          <w:lang w:bidi="ar-EG"/>
        </w:rPr>
        <w:t xml:space="preserve"> والتسويق الإلكتروني بأبعاده خدمات البنك الإلكترونية ، الترويج الإلكتروني ، التوزيع الإلكتروني ، إدارة علاقات العملاء الإلكترونية في البنوك التجارية الأردنية ، استخدمت الدراسة المنهج الوصفي التحليلي لتفسير الأثر بين متغيرات الدراسة و تم استخدام مجموعة من الأساليب الإحصائية التي تشتمل عليها الحزمة الإحصائية للعلوم الاجتماعية (</w:t>
      </w:r>
      <w:r w:rsidRPr="008D5ED0">
        <w:rPr>
          <w:rFonts w:ascii="Sakkal Majalla" w:hAnsi="Sakkal Majalla" w:cs="Sakkal Majalla"/>
          <w:color w:val="000000" w:themeColor="text1"/>
          <w:szCs w:val="28"/>
          <w:lang w:bidi="ar-EG"/>
        </w:rPr>
        <w:t>SPSS</w:t>
      </w:r>
      <w:r w:rsidRPr="008D5ED0">
        <w:rPr>
          <w:rFonts w:ascii="Sakkal Majalla" w:hAnsi="Sakkal Majalla" w:cs="Sakkal Majalla"/>
          <w:color w:val="000000" w:themeColor="text1"/>
          <w:szCs w:val="28"/>
          <w:rtl/>
          <w:lang w:bidi="ar-EG"/>
        </w:rPr>
        <w:t xml:space="preserve">) وذلك لغايات تحليل البيانات ، تم تطوير الاستبانة كأداة لجمع بيانات الدراسة استخدمت الدراسة على عينة العشوائية الطبقية التناسبية حيث بلغ حجم العينة (299) موظف وموظفة وجاءت ممثلة لجميع العاملين في أقسام التسويق وتكنولوجيا المعلومات في البنوك التجارية الأردنية في العاصمة عمان </w:t>
      </w:r>
      <w:r w:rsidR="00FD5045" w:rsidRPr="008D5ED0">
        <w:rPr>
          <w:rFonts w:ascii="Sakkal Majalla" w:hAnsi="Sakkal Majalla" w:cs="Sakkal Majalla"/>
          <w:color w:val="000000" w:themeColor="text1"/>
          <w:szCs w:val="28"/>
          <w:rtl/>
          <w:lang w:bidi="ar-EG"/>
        </w:rPr>
        <w:t>.</w:t>
      </w:r>
    </w:p>
    <w:p w14:paraId="5538DF06" w14:textId="77777777" w:rsidR="00FD5045" w:rsidRPr="008D5ED0" w:rsidRDefault="005E2A15"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lang w:bidi="ar-EG"/>
        </w:rPr>
        <w:t>أظهرت النتائج وجود أثر للأمن السيبراني في التسويق الإلكتروني في البنوك التجارية الأردنية ، وفق متغيرات المستقل تحديد الأدوار والمسؤوليات ، امن وسلامة المعلومات والبيانات، البنية التحتية الإلكترونية ، تدريب العاملين وكانت النتائج الدراسة أن الأمن السيبراني يساهم في حماية الأنظمة الإلكترونية من الوصول أو الاستخدام أو الكشف غير المصرح ، ويعد الأمن السيبراني مهما في التسويق الرقمي في البنوك لأنه يساعد في حماية موقع الويب الخاص فيها عبر الأنترنت من التعرض للاختراق ، ضمان تحديد أدوار ومسؤوليات واضحة لجميع الأطراف المشاركة في تطبيقات وضوابط الأمن السيبراني يؤثر إيجابا على التسويق الإلكتروني.</w:t>
      </w:r>
    </w:p>
    <w:p w14:paraId="4380C86E" w14:textId="5A2B967B" w:rsidR="005E2A15" w:rsidRPr="008D5ED0" w:rsidRDefault="005E2A15"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lang w:bidi="ar-EG"/>
        </w:rPr>
        <w:t xml:space="preserve"> ولقد أوصت الدراسة العمل على مواكبة العمل لتزويد العاملين في البنوك التجارية الأردنية بالتقنيات الحديثة بأمن المعلومات والفضاء السيبراني ، وتشجيع البنوك على التقييم المستمر للثغرات </w:t>
      </w:r>
      <w:r w:rsidRPr="008D5ED0">
        <w:rPr>
          <w:rFonts w:ascii="Sakkal Majalla" w:hAnsi="Sakkal Majalla" w:cs="Sakkal Majalla"/>
          <w:color w:val="000000" w:themeColor="text1"/>
          <w:szCs w:val="28"/>
          <w:rtl/>
          <w:lang w:bidi="ar-EG"/>
        </w:rPr>
        <w:lastRenderedPageBreak/>
        <w:t>ونقاط الضعف في نظم المعلومات ثم إعداد كوادر بشرية مؤهلة ومتخصصة في الأمن السيبراني والاستفادة من التجارب الدولية في هذا المجال.</w:t>
      </w:r>
    </w:p>
    <w:p w14:paraId="41E49C55" w14:textId="0B9B4EFF" w:rsidR="00FD5045" w:rsidRPr="008D5ED0" w:rsidRDefault="00FD5045" w:rsidP="00CE2F2D">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8D5ED0">
        <w:rPr>
          <w:rFonts w:ascii="Sakkal Majalla" w:hAnsi="Sakkal Majalla" w:cs="Sakkal Majalla"/>
          <w:b/>
          <w:bCs/>
          <w:color w:val="000000" w:themeColor="text1"/>
          <w:szCs w:val="28"/>
          <w:rtl/>
          <w:lang w:bidi="ar-EG"/>
        </w:rPr>
        <w:t>دراسة (الفلاح واخرون،2023)</w:t>
      </w:r>
    </w:p>
    <w:p w14:paraId="0BD957F1" w14:textId="1F109138" w:rsidR="00FD5045" w:rsidRPr="008D5ED0" w:rsidRDefault="00FD5045"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lang w:bidi="ar-EG"/>
        </w:rPr>
        <w:t>هدفت الدراسة إلى التعرف على  تطبيق معايير الأمان السيبراني وأثرها على أداء شركات الاتصالات في الأردن. بناءً على مراجعة الدراسات السابقة وتحليلها، ذلك من خلال استخدام المنهج الوصفي التحليلي وتوزيع استبانة على عينة من الموظفين والمديرين حيث تم تطوير أنموذج يعتبر معايير إدارة الأمان السيبراني</w:t>
      </w:r>
      <w:r w:rsidR="0056128F" w:rsidRPr="008D5ED0">
        <w:rPr>
          <w:rFonts w:ascii="Sakkal Majalla" w:hAnsi="Sakkal Majalla" w:cs="Sakkal Majalla"/>
          <w:color w:val="000000" w:themeColor="text1"/>
          <w:szCs w:val="28"/>
          <w:rtl/>
          <w:lang w:bidi="ar-EG"/>
        </w:rPr>
        <w:t>(</w:t>
      </w:r>
      <w:r w:rsidRPr="008D5ED0">
        <w:rPr>
          <w:rFonts w:ascii="Sakkal Majalla" w:hAnsi="Sakkal Majalla" w:cs="Sakkal Majalla"/>
          <w:color w:val="000000" w:themeColor="text1"/>
          <w:szCs w:val="28"/>
          <w:rtl/>
          <w:lang w:bidi="ar-EG"/>
        </w:rPr>
        <w:t xml:space="preserve"> أمن المعلومات، وأمن الشبكات، وأمن الإنترنت، وحماية البنية التحتية للمعلومات) كمتغيرات مستقلة، وأداء شركات الاتصالات الأردنية الفاعلية، الكفاءة الإنتاجية، الإبداع كمتغير تابع.</w:t>
      </w:r>
    </w:p>
    <w:p w14:paraId="0211D2E0" w14:textId="364BBBDE" w:rsidR="00FD5045" w:rsidRPr="008D5ED0" w:rsidRDefault="00FD5045"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lang w:bidi="ar-EG"/>
        </w:rPr>
        <w:t>توصلت النتائج إلى أن تطبيق معايير الأمان السيبراني بشكل سليم يؤدي إلى أداء متميز الشركات الاتصالات، حيث يُسهم تحسين الإنتاجية، وزيادة الفاعلية، وتعزيز الكفاءة والتشجيع على الابتكار،وأظهرت نتائج الدارسة أن تطبيق معايير الأمان السيبراني يسهم في تحسين الإنتاجية، وزيادة الفاعلية، وتعزيز الكفاءة، وتشجيع على الابتكار في شركات الاتصالات في الأردن. توصل البحث إلى استنتاجاته بناءً على تحليل البيانات وفحص فرضيات الدراسة، وقدم توصيات عملية لتعزيز استخدام معايير الأمان السيبراني كأداة استراتيجية لتحسين أداء شركات الاتصالات في المستقبل.</w:t>
      </w:r>
    </w:p>
    <w:p w14:paraId="0944EF5B" w14:textId="77777777" w:rsidR="00FD5045" w:rsidRPr="008D5ED0" w:rsidRDefault="00FD5045" w:rsidP="00CE2F2D">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8D5ED0">
        <w:rPr>
          <w:rFonts w:ascii="Sakkal Majalla" w:hAnsi="Sakkal Majalla" w:cs="Sakkal Majalla"/>
          <w:b/>
          <w:bCs/>
          <w:color w:val="000000" w:themeColor="text1"/>
          <w:szCs w:val="28"/>
          <w:rtl/>
          <w:lang w:bidi="ar-EG"/>
        </w:rPr>
        <w:t>دراسة (الحجايا والحباشة ،2023)</w:t>
      </w:r>
    </w:p>
    <w:p w14:paraId="01E70B31" w14:textId="27D205BA" w:rsidR="00FD5045" w:rsidRPr="008D5ED0" w:rsidRDefault="00FD5045"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lang w:bidi="ar-EG"/>
        </w:rPr>
        <w:t xml:space="preserve">   هدفت الدراسة إلى التعرف على أثر الثقافة التنظيمية على الأمن السيبراني في الحكومة الإلكترونية وزارة العدل أنموذجا"، حيث تم استخدام المنهج الوصفي التحليلي وتم استخدام استبيان مكون من (28) فقره واعتماد تحليل الانحدار البسيط ( </w:t>
      </w:r>
      <w:r w:rsidRPr="008D5ED0">
        <w:rPr>
          <w:rFonts w:ascii="Sakkal Majalla" w:hAnsi="Sakkal Majalla" w:cs="Sakkal Majalla"/>
          <w:color w:val="000000" w:themeColor="text1"/>
          <w:szCs w:val="28"/>
          <w:lang w:bidi="ar-EG"/>
        </w:rPr>
        <w:t>Simple Linear Regression</w:t>
      </w:r>
      <w:r w:rsidRPr="008D5ED0">
        <w:rPr>
          <w:rFonts w:ascii="Sakkal Majalla" w:hAnsi="Sakkal Majalla" w:cs="Sakkal Majalla"/>
          <w:color w:val="000000" w:themeColor="text1"/>
          <w:szCs w:val="28"/>
          <w:rtl/>
          <w:lang w:bidi="ar-EG"/>
        </w:rPr>
        <w:t>)، وتم التأكد من صدق الأداة وثباتها واستخدام برنامج الحزم الإحصائية للعلوم الاجتماعية (</w:t>
      </w:r>
      <w:r w:rsidRPr="008D5ED0">
        <w:rPr>
          <w:rFonts w:ascii="Sakkal Majalla" w:hAnsi="Sakkal Majalla" w:cs="Sakkal Majalla"/>
          <w:color w:val="000000" w:themeColor="text1"/>
          <w:szCs w:val="28"/>
          <w:lang w:bidi="ar-EG"/>
        </w:rPr>
        <w:t>SPSS</w:t>
      </w:r>
      <w:r w:rsidRPr="008D5ED0">
        <w:rPr>
          <w:rFonts w:ascii="Sakkal Majalla" w:hAnsi="Sakkal Majalla" w:cs="Sakkal Majalla"/>
          <w:color w:val="000000" w:themeColor="text1"/>
          <w:szCs w:val="28"/>
          <w:rtl/>
          <w:lang w:bidi="ar-EG"/>
        </w:rPr>
        <w:t xml:space="preserve">) لتحليل البيانات. ويتكون مجتمع الدراسة من الموظفين العاملين في وزارة العدل، وتم أيضاً اختيار عينة من مجتمع الدراسة </w:t>
      </w:r>
      <w:r w:rsidRPr="008D5ED0">
        <w:rPr>
          <w:rFonts w:ascii="Sakkal Majalla" w:hAnsi="Sakkal Majalla" w:cs="Sakkal Majalla"/>
          <w:color w:val="000000" w:themeColor="text1"/>
          <w:szCs w:val="28"/>
          <w:rtl/>
          <w:lang w:bidi="ar-EG"/>
        </w:rPr>
        <w:lastRenderedPageBreak/>
        <w:t>باستخدام الطريقة الطبقية التناسبية العشوائية، وتكونت العينة من (97) موظفا عاملاً في وزارة العدل. وخلصت الدراسة إلى النتائج التالية:</w:t>
      </w:r>
    </w:p>
    <w:p w14:paraId="33280337" w14:textId="3B274918" w:rsidR="00FD5045" w:rsidRPr="008D5ED0" w:rsidRDefault="00FD5045"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lang w:bidi="ar-EG"/>
        </w:rPr>
        <w:t>تؤكد الدراسة أن تطبيق الثقافة التنظيمية بأبعادها وتطبيق الأمن السيبراني بأبعاده في الحكومة الإلكترونية في وزارة العدل - الأردن كان بدرجة موافقة عالية.</w:t>
      </w:r>
    </w:p>
    <w:p w14:paraId="68A6F164" w14:textId="04C71A39" w:rsidR="00FD5045" w:rsidRPr="008D5ED0" w:rsidRDefault="00FD5045"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lang w:bidi="ar-EG"/>
        </w:rPr>
        <w:t>وتوصي الدراسة بتعزيز الشفافية والمساءلة والاحترام والمصداقية لدى موظفي الدوائر الحكومية الأردنية،  وتوصي الدراسة بالإشارة إلى أهمية دور القادة في تشجيع ودعم الثقافة التنظيمية التي تركز على الأمن السيبراني، من خلال تحديد دور الأولويات وتوفير الموارد وتعزيز التوعية والتدريب.</w:t>
      </w:r>
    </w:p>
    <w:p w14:paraId="3F36D938" w14:textId="258622FE" w:rsidR="00FD5045" w:rsidRPr="008D5ED0" w:rsidRDefault="00FD5045" w:rsidP="00CE2F2D">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8D5ED0">
        <w:rPr>
          <w:rFonts w:ascii="Sakkal Majalla" w:hAnsi="Sakkal Majalla" w:cs="Sakkal Majalla"/>
          <w:b/>
          <w:bCs/>
          <w:color w:val="000000" w:themeColor="text1"/>
          <w:szCs w:val="28"/>
          <w:rtl/>
          <w:lang w:bidi="ar-EG"/>
        </w:rPr>
        <w:t>دراسة ( على واخرون،2023)</w:t>
      </w:r>
    </w:p>
    <w:p w14:paraId="5DD65B5D" w14:textId="77777777" w:rsidR="008B2D95" w:rsidRPr="008D5ED0" w:rsidRDefault="008B2D95"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هدف البحث إلى تحليل أثر دعم دور المراجعة الداخلية على تعزيز أنظمة الأمن السيبراني. ولتحقيق هذا الهدف تم تقسيم البحث إلى شقين، الشق النظري لتأصيل موضوع البحث واستطلاع الجهود السابقة في هذا المجال، والشق الميداني لاختبار فروض البحث، وذلك من خلال قائمة استبيان كأحد الأساليب المقترحة لتجميع البيانات الأولية من عينة البحث، ولقد تم تصميمها بشكل مبسط ومختصر بقدر المستطاع والتي تتعلق بأثر دعم دور المراجعة الداخلية على تعزيز أنظمة الأمن السيبراني</w:t>
      </w:r>
      <w:r w:rsidRPr="008D5ED0">
        <w:rPr>
          <w:rFonts w:ascii="Sakkal Majalla" w:hAnsi="Sakkal Majalla" w:cs="Sakkal Majalla"/>
          <w:color w:val="000000" w:themeColor="text1"/>
          <w:szCs w:val="28"/>
          <w:lang w:bidi="ar-EG"/>
        </w:rPr>
        <w:t xml:space="preserve">. </w:t>
      </w:r>
    </w:p>
    <w:p w14:paraId="665DC237" w14:textId="307A45D9" w:rsidR="00FD5045" w:rsidRPr="008D5ED0" w:rsidRDefault="008B2D95"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rPr>
        <w:t>وقد توصلت نتائج البحث إلى وجود علاقة ذات دلالة إحصائية بين دعم دور المراجعة الداخلية وتعزيز أنظمة الأمن السيبراني</w:t>
      </w:r>
      <w:r w:rsidRPr="008D5ED0">
        <w:rPr>
          <w:rFonts w:ascii="Sakkal Majalla" w:hAnsi="Sakkal Majalla" w:cs="Sakkal Majalla"/>
          <w:color w:val="000000" w:themeColor="text1"/>
          <w:szCs w:val="28"/>
          <w:lang w:bidi="ar-EG"/>
        </w:rPr>
        <w:t>.</w:t>
      </w:r>
    </w:p>
    <w:p w14:paraId="446E1E8D" w14:textId="74D5DCD2" w:rsidR="008B2D95" w:rsidRPr="008D5ED0" w:rsidRDefault="008B2D95" w:rsidP="00CE2F2D">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8D5ED0">
        <w:rPr>
          <w:rFonts w:ascii="Sakkal Majalla" w:hAnsi="Sakkal Majalla" w:cs="Sakkal Majalla"/>
          <w:b/>
          <w:bCs/>
          <w:color w:val="000000" w:themeColor="text1"/>
          <w:szCs w:val="28"/>
          <w:rtl/>
          <w:lang w:bidi="ar-EG"/>
        </w:rPr>
        <w:t>دراسة (التونى،2023)</w:t>
      </w:r>
    </w:p>
    <w:p w14:paraId="1F7571E4" w14:textId="77777777" w:rsidR="008B2D95" w:rsidRPr="008D5ED0" w:rsidRDefault="008B2D95"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 xml:space="preserve">هدف البحث إلى التعرف على "أثر وعى العملاء بالقرصنة الإلكترونية كأداة لتحقيق الأمن السيبراني في البنوك الحكومية بمحافظة بورسعيد مع اختبار العلاقة ميدانيا بين المتغيرين، ومعرفة مدى العلاقة بين أبعاد وعى العملاء بالقرصنة الإلكترونية، الأمن السيبراني من وجهة نظر عملاء البنوك. ، وقد اعتمدت الباحثة على أسلوب العينة العشوائية من البنوك الحكومية بمحافظة بورسعيد وذلك نظرا لكبر </w:t>
      </w:r>
      <w:r w:rsidRPr="008D5ED0">
        <w:rPr>
          <w:rFonts w:ascii="Sakkal Majalla" w:hAnsi="Sakkal Majalla" w:cs="Sakkal Majalla"/>
          <w:color w:val="000000" w:themeColor="text1"/>
          <w:szCs w:val="28"/>
          <w:rtl/>
        </w:rPr>
        <w:lastRenderedPageBreak/>
        <w:t xml:space="preserve">حجم مجتمع البحث فإن أسلوب الحصر الشامل في جميع البيانات الخاصة بالبحث سيكون أمر صعب جدا لاعتبارات الوقت والجهد والتكلفة، وقد استخدامه أداة دراسة متمثلة في "استبانة"، واستند البحث على </w:t>
      </w:r>
      <w:r w:rsidRPr="008D5ED0">
        <w:rPr>
          <w:rFonts w:ascii="Sakkal Majalla" w:hAnsi="Sakkal Majalla" w:cs="Sakkal Majalla"/>
          <w:color w:val="000000" w:themeColor="text1"/>
          <w:szCs w:val="28"/>
          <w:lang w:bidi="ar-EG"/>
        </w:rPr>
        <w:t>"</w:t>
      </w:r>
      <w:r w:rsidRPr="008D5ED0">
        <w:rPr>
          <w:rFonts w:ascii="Sakkal Majalla" w:hAnsi="Sakkal Majalla" w:cs="Sakkal Majalla"/>
          <w:color w:val="000000" w:themeColor="text1"/>
          <w:szCs w:val="28"/>
          <w:rtl/>
        </w:rPr>
        <w:t>المنهج الوصفي" ، وتكون مجتمع البحث من العملاء بالبنوك الحكومية بمحافظة بورسعيد وتم توزيع (450) واستخدام برنامج التحليل الإحصائي</w:t>
      </w:r>
      <w:r w:rsidRPr="008D5ED0">
        <w:rPr>
          <w:rFonts w:ascii="Sakkal Majalla" w:hAnsi="Sakkal Majalla" w:cs="Sakkal Majalla"/>
          <w:color w:val="000000" w:themeColor="text1"/>
          <w:szCs w:val="28"/>
          <w:lang w:bidi="ar-EG"/>
        </w:rPr>
        <w:t xml:space="preserve"> (SPSS) </w:t>
      </w:r>
      <w:r w:rsidRPr="008D5ED0">
        <w:rPr>
          <w:rFonts w:ascii="Sakkal Majalla" w:hAnsi="Sakkal Majalla" w:cs="Sakkal Majalla"/>
          <w:color w:val="000000" w:themeColor="text1"/>
          <w:szCs w:val="28"/>
          <w:rtl/>
        </w:rPr>
        <w:t>للإجابة عن أسئلة البحث، وخلصت لمجموعة من النتائج كان أبرزها بأن مستوى ودور إدارة الحماية البنكية كان مرتفعا، وكذلك بينت البحث وجود دور الأمن السيبراني بدلالة أبعاده (الجهود التنظيمية، المتطلبات الفنية، التنسيق مع المؤسسات الأخرى، رصد وتقييم التهديدات) في التوعية والحد من الجرائم المالية، أظهرت نتائج التحليل الإحصائي بأن فاعلية إجراء الرقابة الداخلية في توفير الأمن السيبراني في التصدي للجرائم (القرصنة الإلكترونية) وذلك من خلال توفير آليات مناسبة لتطوير معارف ومهارات للعملاء الحاليين والمستقبليين ورفع مستوى الوعي والإرشاد وتمكينهم من فهم المخاطر الأساسية للمعاملات التي يجرونها مع البنوك والتصدي من عمليات الاحتيال التي يعرض لها العملاء وكيفية توفير وتوضيح الطرق التي من خلالها يقوم المحتالون بخداع ضحاياهم</w:t>
      </w:r>
      <w:r w:rsidRPr="008D5ED0">
        <w:rPr>
          <w:rFonts w:ascii="Sakkal Majalla" w:hAnsi="Sakkal Majalla" w:cs="Sakkal Majalla"/>
          <w:color w:val="000000" w:themeColor="text1"/>
          <w:szCs w:val="28"/>
          <w:lang w:bidi="ar-EG"/>
        </w:rPr>
        <w:t xml:space="preserve">. </w:t>
      </w:r>
    </w:p>
    <w:p w14:paraId="552B4197" w14:textId="697935A8" w:rsidR="008B2D95" w:rsidRPr="008D5ED0" w:rsidRDefault="008B2D95" w:rsidP="0063356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color w:val="000000" w:themeColor="text1"/>
          <w:szCs w:val="28"/>
          <w:rtl/>
        </w:rPr>
        <w:t>اوصت الدراسة بضرورة تضافر الجهود بين القطاعات الحكومية ومن ضمنها البنوك في التعاون والتنسيق فيما بينها لأجل تطوير وتحسين إدارة الأمن السيبراني والقدرة علي توفير الثقافة البنكية ودورها في تحقيق التوعية المصرفية والتصدي للقراصنة الإلكترونية بالإضافة إلي زيادة الأبحاث المرتبطة بالأمن السيبراني إذ تبين قلة في هذه الدراسات وخصوصا العربية منها</w:t>
      </w:r>
      <w:r w:rsidRPr="008D5ED0">
        <w:rPr>
          <w:rFonts w:ascii="Sakkal Majalla" w:hAnsi="Sakkal Majalla" w:cs="Sakkal Majalla"/>
          <w:color w:val="000000" w:themeColor="text1"/>
          <w:szCs w:val="28"/>
          <w:lang w:bidi="ar-EG"/>
        </w:rPr>
        <w:t>.</w:t>
      </w:r>
    </w:p>
    <w:p w14:paraId="77AEDF55" w14:textId="40F21AB4" w:rsidR="008B2D95" w:rsidRPr="008D5ED0" w:rsidRDefault="008B2D95" w:rsidP="00CE2F2D">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8D5ED0">
        <w:rPr>
          <w:rFonts w:ascii="Sakkal Majalla" w:hAnsi="Sakkal Majalla" w:cs="Sakkal Majalla"/>
          <w:b/>
          <w:bCs/>
          <w:color w:val="000000" w:themeColor="text1"/>
          <w:szCs w:val="28"/>
          <w:rtl/>
          <w:lang w:bidi="ar-EG"/>
        </w:rPr>
        <w:t xml:space="preserve">دراسة (الغامدى ووالمستادى،2021) </w:t>
      </w:r>
    </w:p>
    <w:p w14:paraId="1C61F6BD" w14:textId="77777777" w:rsidR="008B2D95" w:rsidRPr="008D5ED0" w:rsidRDefault="008B2D95"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هدفت الدراسة إلى التعرف على دور الأمن السيبراني في تحقيق الميزة التنافسية من خلال بحث وتحليل البرامج التي يقوم باستخدامها الموظفين والمستفيدين وتحديد دور الأمن السيبراني فيها وتغطية الفجوة العلمية في هذا المجال،وتم استخدام المنهج الوصفي التحليلي، حيث تم استخدام الاستبانة لاستطلاع عينة البحث بهدف جمع البيانات، وتكون مجتمع البحث من الموظفين الإداريين بمطار الملك عبد العزيز الدولي بجدة حيث تم اختيار عينة عشوائية بسيطة مقدارها (340) موظف .</w:t>
      </w:r>
    </w:p>
    <w:p w14:paraId="01A68B70" w14:textId="179EFE00" w:rsidR="008B2D95" w:rsidRPr="008D5ED0" w:rsidRDefault="008B2D95"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lastRenderedPageBreak/>
        <w:t xml:space="preserve">وتوصلت نتائج الدراسة إلى وجود دور إيجابي وبدرجة كبيرة في تحقيق الميزة التنافسية بمطار الملك عبد العزيز الدولي ،و وجود علاقة عكسية ذات أثر سلبي بين توفر الخصوصية في مطار الملك عبد العزيز وتحقيق الميزة التنافسية ،ووجود علاقة طردية ذات أثر موجب وأن التعزيز كمتغير مستقل يؤثر في تحقيق الميزة التنافسية، وكشفت نتائج الدراسة أن الميزة التنافسية تتحقق بدرجة كبيرة في مطار الملك عبد العزيز الدولي ، وأوصت الباحثة بضرورة الاستمرار في تحقيق درجة عالية في مستوى الأمن السيبراني في مطار الملك عبد العزيز بجدة من خلال أبعاده (السرية، الخصوصية، والتعزيز)، حيث إن ذلك يعتبر جزء من الأمن الوطني للمملكة العربية السعودية، وذلك لأن أمن المعلومات الأن أصبح جزءاً أصيلاً في مجال علوم الأمن، ومراجعة أوجه الخلل في عناصر الخصوصية. </w:t>
      </w:r>
    </w:p>
    <w:p w14:paraId="51128786" w14:textId="77777777" w:rsidR="00C12984" w:rsidRDefault="00C12984">
      <w:pPr>
        <w:bidi w:val="0"/>
        <w:rPr>
          <w:rFonts w:ascii="Sakkal Majalla" w:hAnsi="Sakkal Majalla" w:cs="Sakkal Majalla"/>
          <w:b/>
          <w:bCs/>
          <w:color w:val="000000" w:themeColor="text1"/>
          <w:sz w:val="36"/>
          <w:szCs w:val="36"/>
          <w:rtl/>
        </w:rPr>
      </w:pPr>
      <w:bookmarkStart w:id="29" w:name="_Toc201461516"/>
      <w:r>
        <w:rPr>
          <w:rFonts w:ascii="Sakkal Majalla" w:hAnsi="Sakkal Majalla" w:cs="Sakkal Majalla"/>
          <w:b/>
          <w:bCs/>
          <w:color w:val="000000" w:themeColor="text1"/>
          <w:sz w:val="36"/>
          <w:szCs w:val="36"/>
          <w:rtl/>
        </w:rPr>
        <w:br w:type="page"/>
      </w:r>
    </w:p>
    <w:p w14:paraId="4C7F1038" w14:textId="5C194901" w:rsidR="00633565" w:rsidRPr="008D5ED0" w:rsidRDefault="00633565" w:rsidP="0063356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8D5ED0">
        <w:rPr>
          <w:rFonts w:ascii="Sakkal Majalla" w:hAnsi="Sakkal Majalla" w:cs="Sakkal Majalla"/>
          <w:b/>
          <w:bCs/>
          <w:color w:val="000000" w:themeColor="text1"/>
          <w:sz w:val="36"/>
          <w:szCs w:val="36"/>
          <w:rtl/>
        </w:rPr>
        <w:lastRenderedPageBreak/>
        <w:t>7.1 الفجوة البحثية</w:t>
      </w:r>
      <w:bookmarkEnd w:id="29"/>
    </w:p>
    <w:p w14:paraId="69723222" w14:textId="77777777" w:rsidR="00FD10D1" w:rsidRPr="008D5ED0" w:rsidRDefault="00FD10D1"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على الرغم من الاهتمام المتزايد بالأمن السيبراني ودوره في إدارة مخاطر البيانات، إلا أن الدراسات السابقة لا تزال تفتقر إلى تحليل متكامل يجمع بين جوانب الأمن السيبراني المختلفة (أمن المعلومات، أمن الشبكات، أمن الإنترنت، وحماية البنية التحتية للمعلومات) وتأثيرها على إدارة مخاطر البيانات في القطاع الخاص في المملكة العربية السعودية. ركزت الأبحاث السابقة على أحد هذه الأبعاد بشكل منفصل أو في سياقات محددة، مثل البنوك، شركات الاتصالات، أو المؤسسات الحكومية، دون تقديم نموذج شامل يوضح الترابط بين هذه العناصر داخل البيئة التجارية الخاصة في المملكة.</w:t>
      </w:r>
    </w:p>
    <w:p w14:paraId="060F07D3" w14:textId="77777777" w:rsidR="00FD10D1" w:rsidRPr="008D5ED0" w:rsidRDefault="00FD10D1"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 xml:space="preserve">كما أظهرت الدراسات السابقة اهتمامًا بالمعايير القانونية والتنظيمية، مثل دراسة </w:t>
      </w:r>
      <w:r w:rsidRPr="008D5ED0">
        <w:rPr>
          <w:rFonts w:ascii="Sakkal Majalla" w:hAnsi="Sakkal Majalla" w:cs="Sakkal Majalla"/>
          <w:color w:val="000000" w:themeColor="text1"/>
          <w:szCs w:val="28"/>
        </w:rPr>
        <w:t>Silva</w:t>
      </w:r>
      <w:r w:rsidRPr="008D5ED0">
        <w:rPr>
          <w:rFonts w:ascii="Sakkal Majalla" w:hAnsi="Sakkal Majalla" w:cs="Sakkal Majalla"/>
          <w:color w:val="000000" w:themeColor="text1"/>
          <w:szCs w:val="28"/>
          <w:rtl/>
        </w:rPr>
        <w:t xml:space="preserve"> (2024) التي تناولت الأطر القانونية والتحديات التنظيمية للحوادث السيبرانية، لكنها لم تستكشف بشكل كافٍ كيف يمكن للقطاع الخاص في المملكة العربية السعودية مواءمة استراتيجيات الأمن السيبراني مع هذه اللوائح لضمان الامتثال والحد من المخاطر القانونية. بالإضافة إلى ذلك، لم تتعمق الأبحاث في كيفية تأثير البيئة القانونية على تطبيق الأمن السيبراني بشكل عملي داخل المؤسسات الخاصة، وما إذا كان هناك التزام حقيقي من الشركات بتلك القوانين أو مجرد امتثال شكلي.</w:t>
      </w:r>
    </w:p>
    <w:p w14:paraId="21B3A823" w14:textId="77777777" w:rsidR="00FD10D1" w:rsidRPr="008D5ED0" w:rsidRDefault="00FD10D1"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 xml:space="preserve">على صعيد آخر، ركزت دراسات مثل </w:t>
      </w:r>
      <w:r w:rsidRPr="008D5ED0">
        <w:rPr>
          <w:rFonts w:ascii="Sakkal Majalla" w:hAnsi="Sakkal Majalla" w:cs="Sakkal Majalla"/>
          <w:color w:val="000000" w:themeColor="text1"/>
          <w:szCs w:val="28"/>
        </w:rPr>
        <w:t>Deaver-Vazquez et al</w:t>
      </w:r>
      <w:r w:rsidRPr="008D5ED0">
        <w:rPr>
          <w:rFonts w:ascii="Sakkal Majalla" w:hAnsi="Sakkal Majalla" w:cs="Sakkal Majalla"/>
          <w:color w:val="000000" w:themeColor="text1"/>
          <w:szCs w:val="28"/>
          <w:rtl/>
        </w:rPr>
        <w:t>. (2024) على النهج الكمي لتحديد المخاطر السيبرانية (</w:t>
      </w:r>
      <w:r w:rsidRPr="008D5ED0">
        <w:rPr>
          <w:rFonts w:ascii="Sakkal Majalla" w:hAnsi="Sakkal Majalla" w:cs="Sakkal Majalla"/>
          <w:color w:val="000000" w:themeColor="text1"/>
          <w:szCs w:val="28"/>
        </w:rPr>
        <w:t>CRQ</w:t>
      </w:r>
      <w:r w:rsidRPr="008D5ED0">
        <w:rPr>
          <w:rFonts w:ascii="Sakkal Majalla" w:hAnsi="Sakkal Majalla" w:cs="Sakkal Majalla"/>
          <w:color w:val="000000" w:themeColor="text1"/>
          <w:szCs w:val="28"/>
          <w:rtl/>
        </w:rPr>
        <w:t xml:space="preserve">)، وأكدت أن هذا الأسلوب يعزز دقة اتخاذ القرار وتقليل التحيزات الذاتية. ومع ذلك، فإن هذه الدراسة لم تتناول بشكل كافٍ كيفية دمج </w:t>
      </w:r>
      <w:r w:rsidRPr="008D5ED0">
        <w:rPr>
          <w:rFonts w:ascii="Sakkal Majalla" w:hAnsi="Sakkal Majalla" w:cs="Sakkal Majalla"/>
          <w:color w:val="000000" w:themeColor="text1"/>
          <w:szCs w:val="28"/>
        </w:rPr>
        <w:t>CRQ</w:t>
      </w:r>
      <w:r w:rsidRPr="008D5ED0">
        <w:rPr>
          <w:rFonts w:ascii="Sakkal Majalla" w:hAnsi="Sakkal Majalla" w:cs="Sakkal Majalla"/>
          <w:color w:val="000000" w:themeColor="text1"/>
          <w:szCs w:val="28"/>
          <w:rtl/>
        </w:rPr>
        <w:t xml:space="preserve"> مع استراتيجيات الأمن السيبراني التقليدية، مما يترك فجوة بحثية حول مدى توافق التحليل الكمي مع الحلول الأمنية الفعلية المستخدمة في المؤسسات الخاصة، وخاصة في المملكة العربية السعودية حيث تختلف التحديات السيبرانية بناءً على طبيعة السوق المحلي والبنية التحتية الرقمية.</w:t>
      </w:r>
    </w:p>
    <w:p w14:paraId="0CEC4C58" w14:textId="77777777" w:rsidR="00FD10D1" w:rsidRPr="008D5ED0" w:rsidRDefault="00FD10D1"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 xml:space="preserve">كما أن الدراسات مثل </w:t>
      </w:r>
      <w:proofErr w:type="spellStart"/>
      <w:r w:rsidRPr="008D5ED0">
        <w:rPr>
          <w:rFonts w:ascii="Sakkal Majalla" w:hAnsi="Sakkal Majalla" w:cs="Sakkal Majalla"/>
          <w:color w:val="000000" w:themeColor="text1"/>
          <w:szCs w:val="28"/>
        </w:rPr>
        <w:t>Ogborigbo</w:t>
      </w:r>
      <w:proofErr w:type="spellEnd"/>
      <w:r w:rsidRPr="008D5ED0">
        <w:rPr>
          <w:rFonts w:ascii="Sakkal Majalla" w:hAnsi="Sakkal Majalla" w:cs="Sakkal Majalla"/>
          <w:color w:val="000000" w:themeColor="text1"/>
          <w:szCs w:val="28"/>
        </w:rPr>
        <w:t xml:space="preserve"> et al</w:t>
      </w:r>
      <w:r w:rsidRPr="008D5ED0">
        <w:rPr>
          <w:rFonts w:ascii="Sakkal Majalla" w:hAnsi="Sakkal Majalla" w:cs="Sakkal Majalla"/>
          <w:color w:val="000000" w:themeColor="text1"/>
          <w:szCs w:val="28"/>
          <w:rtl/>
        </w:rPr>
        <w:t>. (2024) التي تناولت الأمن السيبراني في أنظمة التحليل الذكي للأعمال (</w:t>
      </w:r>
      <w:r w:rsidRPr="008D5ED0">
        <w:rPr>
          <w:rFonts w:ascii="Sakkal Majalla" w:hAnsi="Sakkal Majalla" w:cs="Sakkal Majalla"/>
          <w:color w:val="000000" w:themeColor="text1"/>
          <w:szCs w:val="28"/>
        </w:rPr>
        <w:t>BI</w:t>
      </w:r>
      <w:r w:rsidRPr="008D5ED0">
        <w:rPr>
          <w:rFonts w:ascii="Sakkal Majalla" w:hAnsi="Sakkal Majalla" w:cs="Sakkal Majalla"/>
          <w:color w:val="000000" w:themeColor="text1"/>
          <w:szCs w:val="28"/>
          <w:rtl/>
        </w:rPr>
        <w:t xml:space="preserve">) تركزت على التكنولوجيا الحديثة مثل التشفير المتقدم، المصادقة الثنائية، والمراقبة </w:t>
      </w:r>
      <w:r w:rsidRPr="008D5ED0">
        <w:rPr>
          <w:rFonts w:ascii="Sakkal Majalla" w:hAnsi="Sakkal Majalla" w:cs="Sakkal Majalla"/>
          <w:color w:val="000000" w:themeColor="text1"/>
          <w:szCs w:val="28"/>
          <w:rtl/>
        </w:rPr>
        <w:lastRenderedPageBreak/>
        <w:t>المستمرة، لكنها لم توضح كيف يمكن لهذه التقنيات أن تندمج في نموذج متكامل للأمن السيبراني وإدارة المخاطر في بيئات الأعمال المختلفة. من هنا، تبرز الحاجة إلى دراسة تربط بين الحلول التقنية الحديثة والاحتياجات الأمنية الواقعية في المؤسسات الخاصة بالمملكة.</w:t>
      </w:r>
    </w:p>
    <w:p w14:paraId="1B450E49" w14:textId="77777777" w:rsidR="00FD10D1" w:rsidRPr="008D5ED0" w:rsidRDefault="00FD10D1"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 xml:space="preserve">ومن منظور أكثر شمولية، تناولت دراسة </w:t>
      </w:r>
      <w:r w:rsidRPr="008D5ED0">
        <w:rPr>
          <w:rFonts w:ascii="Sakkal Majalla" w:hAnsi="Sakkal Majalla" w:cs="Sakkal Majalla"/>
          <w:color w:val="000000" w:themeColor="text1"/>
          <w:szCs w:val="28"/>
        </w:rPr>
        <w:t>Kaushik</w:t>
      </w:r>
      <w:r w:rsidRPr="008D5ED0">
        <w:rPr>
          <w:rFonts w:ascii="Sakkal Majalla" w:hAnsi="Sakkal Majalla" w:cs="Sakkal Majalla"/>
          <w:color w:val="000000" w:themeColor="text1"/>
          <w:szCs w:val="28"/>
          <w:rtl/>
        </w:rPr>
        <w:t xml:space="preserve"> (2024) منهجية جديدة في الأمن السيبراني من خلال تقنيات البلوك تشين والذكاء الاصطناعي، لكنها لم تتطرق إلى مدى قابلية تطبيق هذه المنهجية في الشركات الخاصة السعودية، خاصة مع التحديات الفعلية التي قد تواجهها تلك الشركات عند تبني هذه التقنيات، سواء من ناحية التكاليف أو من ناحية التوافق مع البنية التحتية المتاحة. لذا، فإن البحث في كيفية دمج الحلول التقنية الحديثة مع واقع الأمن السيبراني في القطاع الخاص السعودي يمثل فجوة بحثية تستحق الدراسة.</w:t>
      </w:r>
    </w:p>
    <w:p w14:paraId="4AEB246C" w14:textId="77777777" w:rsidR="00FD10D1" w:rsidRPr="008D5ED0" w:rsidRDefault="00FD10D1"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 xml:space="preserve">أخيرًا، ركزت بعض الأبحاث مثل </w:t>
      </w:r>
      <w:r w:rsidRPr="008D5ED0">
        <w:rPr>
          <w:rFonts w:ascii="Sakkal Majalla" w:hAnsi="Sakkal Majalla" w:cs="Sakkal Majalla"/>
          <w:color w:val="000000" w:themeColor="text1"/>
          <w:szCs w:val="28"/>
        </w:rPr>
        <w:t>Olaniyi et al</w:t>
      </w:r>
      <w:r w:rsidRPr="008D5ED0">
        <w:rPr>
          <w:rFonts w:ascii="Sakkal Majalla" w:hAnsi="Sakkal Majalla" w:cs="Sakkal Majalla"/>
          <w:color w:val="000000" w:themeColor="text1"/>
          <w:szCs w:val="28"/>
          <w:rtl/>
        </w:rPr>
        <w:t>. (2023) على ثقافة المخاطر في المؤسسات ودورها في استدامة إدارة المخاطر، لكن لم يتم ربط هذا المفهوم مع عوامل الأمن السيبراني، مما يجعل هناك حاجة لدراسة توضح كيف يمكن تعزيز ثقافة الأمن السيبراني في القطاع الخاص وتأثيرها على إدارة المخاطر السيبرانية بشكل فعال. في ظل بيئة الأعمال السعودية التي تشهد تطورات رقمية سريعة، لا يزال من غير الواضح مدى إدراك الشركات لأهمية ثقافة الأمن السيبراني، وكيفية دمجها في عملياتها اليومية للحماية من التهديدات السيبرانية.</w:t>
      </w:r>
    </w:p>
    <w:p w14:paraId="3ABEFCF0" w14:textId="77777777" w:rsidR="00FD10D1" w:rsidRPr="008D5ED0" w:rsidRDefault="00FD10D1"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تكشف الفجوة البحثية عن غياب دراسة متكاملة تستكشف العلاقة بين جميع أبعاد الأمن السيبراني وإدارة مخاطر البيانات في القطاع الخاص السعودي، مع التركيز على الجوانب القانونية، التكامل بين التقنيات الحديثة والممارسات التقليدية، والتحديات الفعلية التي تواجه المؤسسات في تطبيق استراتيجيات الأمن السيبراني. من هنا، تأتي أهمية هذه الدراسة لسد هذه الفجوة وتقديم نموذج شامل يعالج هذه القضايا بعمق.</w:t>
      </w:r>
    </w:p>
    <w:p w14:paraId="78E12798" w14:textId="77777777" w:rsidR="00C12984" w:rsidRDefault="00C12984">
      <w:pPr>
        <w:bidi w:val="0"/>
        <w:rPr>
          <w:rFonts w:ascii="Sakkal Majalla" w:hAnsi="Sakkal Majalla" w:cs="Sakkal Majalla"/>
          <w:b/>
          <w:bCs/>
          <w:color w:val="000000" w:themeColor="text1"/>
          <w:sz w:val="36"/>
          <w:szCs w:val="36"/>
          <w:rtl/>
        </w:rPr>
      </w:pPr>
      <w:bookmarkStart w:id="30" w:name="_Toc201461517"/>
      <w:bookmarkStart w:id="31" w:name="_Toc169790502"/>
      <w:bookmarkStart w:id="32" w:name="_Toc169790588"/>
      <w:bookmarkEnd w:id="27"/>
      <w:bookmarkEnd w:id="28"/>
      <w:r>
        <w:rPr>
          <w:rFonts w:ascii="Sakkal Majalla" w:hAnsi="Sakkal Majalla" w:cs="Sakkal Majalla"/>
          <w:b/>
          <w:bCs/>
          <w:color w:val="000000" w:themeColor="text1"/>
          <w:sz w:val="36"/>
          <w:szCs w:val="36"/>
          <w:rtl/>
        </w:rPr>
        <w:br w:type="page"/>
      </w:r>
    </w:p>
    <w:p w14:paraId="46AF7786" w14:textId="6F8C6A91" w:rsidR="00633565" w:rsidRPr="008D5ED0" w:rsidRDefault="00633565" w:rsidP="0063356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8D5ED0">
        <w:rPr>
          <w:rFonts w:ascii="Sakkal Majalla" w:hAnsi="Sakkal Majalla" w:cs="Sakkal Majalla"/>
          <w:b/>
          <w:bCs/>
          <w:color w:val="000000" w:themeColor="text1"/>
          <w:sz w:val="36"/>
          <w:szCs w:val="36"/>
          <w:rtl/>
        </w:rPr>
        <w:lastRenderedPageBreak/>
        <w:t>8.1 المنطلقات النظرية للدراسة:</w:t>
      </w:r>
      <w:bookmarkEnd w:id="30"/>
    </w:p>
    <w:p w14:paraId="4D9F0929" w14:textId="77777777" w:rsidR="00FD10D1" w:rsidRPr="008D5ED0" w:rsidRDefault="00FD10D1" w:rsidP="00CE2F2D">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8D5ED0">
        <w:rPr>
          <w:rFonts w:ascii="Sakkal Majalla" w:hAnsi="Sakkal Majalla" w:cs="Sakkal Majalla"/>
          <w:b/>
          <w:bCs/>
          <w:color w:val="000000" w:themeColor="text1"/>
          <w:szCs w:val="28"/>
          <w:rtl/>
        </w:rPr>
        <w:t>الأمن السيبراني (</w:t>
      </w:r>
      <w:r w:rsidRPr="008D5ED0">
        <w:rPr>
          <w:rFonts w:ascii="Sakkal Majalla" w:hAnsi="Sakkal Majalla" w:cs="Sakkal Majalla"/>
          <w:b/>
          <w:bCs/>
          <w:color w:val="000000" w:themeColor="text1"/>
          <w:szCs w:val="28"/>
        </w:rPr>
        <w:t>Cybersecurity</w:t>
      </w:r>
      <w:r w:rsidRPr="008D5ED0">
        <w:rPr>
          <w:rFonts w:ascii="Sakkal Majalla" w:hAnsi="Sakkal Majalla" w:cs="Sakkal Majalla"/>
          <w:b/>
          <w:bCs/>
          <w:color w:val="000000" w:themeColor="text1"/>
          <w:szCs w:val="28"/>
          <w:rtl/>
        </w:rPr>
        <w:t>):</w:t>
      </w:r>
    </w:p>
    <w:p w14:paraId="692F4AC6" w14:textId="77777777" w:rsidR="00FD10D1" w:rsidRPr="008D5ED0" w:rsidRDefault="00FD10D1"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يشير الأمن السيبراني إلى مجموعة من التقنيات، العمليات، والممارسات المصممة لحماية الشبكات، الأجهزة، البرامج، والبيانات من الهجمات السيبرانية أو الوصول غير المصرح به. يهدف إلى ضمان سرية، سلامة، وتوافر المعلومات، ويتضمن عدة أبعاد رئيسية تشمل أمن المعلومات، أمن الشبكات، أمن الإنترنت، وحماية البنية التحتية للمعلومات (</w:t>
      </w:r>
      <w:r w:rsidRPr="008D5ED0">
        <w:rPr>
          <w:rFonts w:ascii="Sakkal Majalla" w:hAnsi="Sakkal Majalla" w:cs="Sakkal Majalla"/>
          <w:color w:val="000000" w:themeColor="text1"/>
          <w:szCs w:val="28"/>
        </w:rPr>
        <w:t>Deaver-Vazquez et al., 2024</w:t>
      </w:r>
      <w:r w:rsidRPr="008D5ED0">
        <w:rPr>
          <w:rFonts w:ascii="Sakkal Majalla" w:hAnsi="Sakkal Majalla" w:cs="Sakkal Majalla"/>
          <w:color w:val="000000" w:themeColor="text1"/>
          <w:szCs w:val="28"/>
          <w:rtl/>
        </w:rPr>
        <w:t>).</w:t>
      </w:r>
    </w:p>
    <w:p w14:paraId="1095BFA1" w14:textId="0A781815" w:rsidR="00FD10D1" w:rsidRPr="008D5ED0" w:rsidRDefault="00017369"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إجرائيا :  يتم قياسه من خلال درجة تطبيق المؤسسات الخاصة في المملكة العربية السعودية للإجراءات الأمنية المتعلقة بحماية المعلومات، الشبكات، الإنترنت، والبنية التحتية الرقمية</w:t>
      </w:r>
      <w:r w:rsidRPr="008D5ED0">
        <w:rPr>
          <w:rFonts w:ascii="Sakkal Majalla" w:hAnsi="Sakkal Majalla" w:cs="Sakkal Majalla"/>
          <w:color w:val="000000" w:themeColor="text1"/>
          <w:szCs w:val="28"/>
        </w:rPr>
        <w:t xml:space="preserve">. </w:t>
      </w:r>
      <w:r w:rsidRPr="008D5ED0">
        <w:rPr>
          <w:rFonts w:ascii="Sakkal Majalla" w:hAnsi="Sakkal Majalla" w:cs="Sakkal Majalla"/>
          <w:color w:val="000000" w:themeColor="text1"/>
          <w:szCs w:val="28"/>
          <w:rtl/>
        </w:rPr>
        <w:t>يتم جمع البيانات باستخدام استبيانات ومقاييس كمية تقيس مدى تبني هذه المؤسسات لتقنيات الأمان السيبراني والاستراتيجيات الوقائية</w:t>
      </w:r>
      <w:r w:rsidRPr="008D5ED0">
        <w:rPr>
          <w:rFonts w:ascii="Sakkal Majalla" w:hAnsi="Sakkal Majalla" w:cs="Sakkal Majalla"/>
          <w:color w:val="000000" w:themeColor="text1"/>
          <w:szCs w:val="28"/>
        </w:rPr>
        <w:t>.</w:t>
      </w:r>
    </w:p>
    <w:p w14:paraId="5BE543B3" w14:textId="77777777" w:rsidR="00FD10D1" w:rsidRPr="008D5ED0" w:rsidRDefault="00FD10D1" w:rsidP="00CE2F2D">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8D5ED0">
        <w:rPr>
          <w:rFonts w:ascii="Sakkal Majalla" w:hAnsi="Sakkal Majalla" w:cs="Sakkal Majalla"/>
          <w:b/>
          <w:bCs/>
          <w:color w:val="000000" w:themeColor="text1"/>
          <w:szCs w:val="28"/>
          <w:rtl/>
        </w:rPr>
        <w:t>أمن المعلومات (</w:t>
      </w:r>
      <w:r w:rsidRPr="008D5ED0">
        <w:rPr>
          <w:rFonts w:ascii="Sakkal Majalla" w:hAnsi="Sakkal Majalla" w:cs="Sakkal Majalla"/>
          <w:b/>
          <w:bCs/>
          <w:color w:val="000000" w:themeColor="text1"/>
          <w:szCs w:val="28"/>
        </w:rPr>
        <w:t>Information Security</w:t>
      </w:r>
      <w:r w:rsidRPr="008D5ED0">
        <w:rPr>
          <w:rFonts w:ascii="Sakkal Majalla" w:hAnsi="Sakkal Majalla" w:cs="Sakkal Majalla"/>
          <w:b/>
          <w:bCs/>
          <w:color w:val="000000" w:themeColor="text1"/>
          <w:szCs w:val="28"/>
          <w:rtl/>
        </w:rPr>
        <w:t>):</w:t>
      </w:r>
    </w:p>
    <w:p w14:paraId="05631D6C" w14:textId="77777777" w:rsidR="00FD10D1" w:rsidRPr="008D5ED0" w:rsidRDefault="00FD10D1"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هو مجموعة من السياسات والإجراءات التي تركز على حماية البيانات من الوصول غير المصرح به، التلاعب، أو الضياع، مع الحفاظ على سريتها وسلامتها وتوافرها. يشمل أمن المعلومات تقنيات مثل التشفير، أنظمة التحكم في الوصول، وبرامج الحماية من الفيروسات (</w:t>
      </w:r>
      <w:proofErr w:type="spellStart"/>
      <w:r w:rsidRPr="008D5ED0">
        <w:rPr>
          <w:rFonts w:ascii="Sakkal Majalla" w:hAnsi="Sakkal Majalla" w:cs="Sakkal Majalla"/>
          <w:color w:val="000000" w:themeColor="text1"/>
          <w:szCs w:val="28"/>
        </w:rPr>
        <w:t>Ogborigbo</w:t>
      </w:r>
      <w:proofErr w:type="spellEnd"/>
      <w:r w:rsidRPr="008D5ED0">
        <w:rPr>
          <w:rFonts w:ascii="Sakkal Majalla" w:hAnsi="Sakkal Majalla" w:cs="Sakkal Majalla"/>
          <w:color w:val="000000" w:themeColor="text1"/>
          <w:szCs w:val="28"/>
        </w:rPr>
        <w:t xml:space="preserve"> et al., 2024</w:t>
      </w:r>
      <w:r w:rsidRPr="008D5ED0">
        <w:rPr>
          <w:rFonts w:ascii="Sakkal Majalla" w:hAnsi="Sakkal Majalla" w:cs="Sakkal Majalla"/>
          <w:color w:val="000000" w:themeColor="text1"/>
          <w:szCs w:val="28"/>
          <w:rtl/>
        </w:rPr>
        <w:t>).</w:t>
      </w:r>
    </w:p>
    <w:p w14:paraId="466C6138" w14:textId="347E394F" w:rsidR="00FD10D1" w:rsidRPr="008D5ED0" w:rsidRDefault="00017369"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إجرائيا :  يتم قياسه من خلال عدد الإجراءات الأمنية المتبعة لحماية البيانات داخل المؤسسات، مثل استخدام التشفير، سياسات التحكم في الوصول، وآليات حماية البيانات الحساسة.</w:t>
      </w:r>
    </w:p>
    <w:p w14:paraId="46DA88E5" w14:textId="77777777" w:rsidR="00FD10D1" w:rsidRPr="008D5ED0" w:rsidRDefault="00FD10D1" w:rsidP="00CE2F2D">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8D5ED0">
        <w:rPr>
          <w:rFonts w:ascii="Sakkal Majalla" w:hAnsi="Sakkal Majalla" w:cs="Sakkal Majalla"/>
          <w:b/>
          <w:bCs/>
          <w:color w:val="000000" w:themeColor="text1"/>
          <w:szCs w:val="28"/>
          <w:rtl/>
        </w:rPr>
        <w:t>أمن الشبكات (</w:t>
      </w:r>
      <w:r w:rsidRPr="008D5ED0">
        <w:rPr>
          <w:rFonts w:ascii="Sakkal Majalla" w:hAnsi="Sakkal Majalla" w:cs="Sakkal Majalla"/>
          <w:b/>
          <w:bCs/>
          <w:color w:val="000000" w:themeColor="text1"/>
          <w:szCs w:val="28"/>
        </w:rPr>
        <w:t>Network Security</w:t>
      </w:r>
      <w:r w:rsidRPr="008D5ED0">
        <w:rPr>
          <w:rFonts w:ascii="Sakkal Majalla" w:hAnsi="Sakkal Majalla" w:cs="Sakkal Majalla"/>
          <w:b/>
          <w:bCs/>
          <w:color w:val="000000" w:themeColor="text1"/>
          <w:szCs w:val="28"/>
          <w:rtl/>
        </w:rPr>
        <w:t>):</w:t>
      </w:r>
    </w:p>
    <w:p w14:paraId="48C29414" w14:textId="77777777" w:rsidR="00FD10D1" w:rsidRPr="008D5ED0" w:rsidRDefault="00FD10D1" w:rsidP="00633565">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يشير إلى التدابير المستخدمة لحماية الشبكات الداخلية والخارجية من الاختراقات والتسلل غير المصرح به، وذلك من خلال أنظمة الجدران النارية، بروتوكولات التشفير، وأنظمة كشف التسلل. يهدف أمن الشبكات إلى تأمين الاتصال بين الأنظمة المختلفة ومنع الهجمات الضارة (</w:t>
      </w:r>
      <w:r w:rsidRPr="008D5ED0">
        <w:rPr>
          <w:rFonts w:ascii="Sakkal Majalla" w:hAnsi="Sakkal Majalla" w:cs="Sakkal Majalla"/>
          <w:color w:val="000000" w:themeColor="text1"/>
          <w:szCs w:val="28"/>
        </w:rPr>
        <w:t>Kaushik, 2024</w:t>
      </w:r>
      <w:r w:rsidRPr="008D5ED0">
        <w:rPr>
          <w:rFonts w:ascii="Sakkal Majalla" w:hAnsi="Sakkal Majalla" w:cs="Sakkal Majalla"/>
          <w:color w:val="000000" w:themeColor="text1"/>
          <w:szCs w:val="28"/>
          <w:rtl/>
        </w:rPr>
        <w:t>).</w:t>
      </w:r>
    </w:p>
    <w:p w14:paraId="6BB7A9C4" w14:textId="41922CB5" w:rsidR="00FD10D1" w:rsidRPr="008D5ED0" w:rsidRDefault="00017369"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lastRenderedPageBreak/>
        <w:t>إجرائيا :  يتم قياسه من خلال مدى تبني المؤسسات لأنظمة الحماية الشبكية مثل الجدران النارية، أنظمة كشف التسلل، وتأمين نقاط الاتصال الداخلية والخارجية</w:t>
      </w:r>
    </w:p>
    <w:p w14:paraId="7FF8B09F" w14:textId="77777777" w:rsidR="00FD10D1" w:rsidRPr="008D5ED0" w:rsidRDefault="00FD10D1" w:rsidP="00CE2F2D">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8D5ED0">
        <w:rPr>
          <w:rFonts w:ascii="Sakkal Majalla" w:hAnsi="Sakkal Majalla" w:cs="Sakkal Majalla"/>
          <w:b/>
          <w:bCs/>
          <w:color w:val="000000" w:themeColor="text1"/>
          <w:szCs w:val="28"/>
          <w:rtl/>
        </w:rPr>
        <w:t>أمن الإنترنت (</w:t>
      </w:r>
      <w:r w:rsidRPr="008D5ED0">
        <w:rPr>
          <w:rFonts w:ascii="Sakkal Majalla" w:hAnsi="Sakkal Majalla" w:cs="Sakkal Majalla"/>
          <w:b/>
          <w:bCs/>
          <w:color w:val="000000" w:themeColor="text1"/>
          <w:szCs w:val="28"/>
        </w:rPr>
        <w:t>Internet Security</w:t>
      </w:r>
      <w:r w:rsidRPr="008D5ED0">
        <w:rPr>
          <w:rFonts w:ascii="Sakkal Majalla" w:hAnsi="Sakkal Majalla" w:cs="Sakkal Majalla"/>
          <w:b/>
          <w:bCs/>
          <w:color w:val="000000" w:themeColor="text1"/>
          <w:szCs w:val="28"/>
          <w:rtl/>
        </w:rPr>
        <w:t>):</w:t>
      </w:r>
    </w:p>
    <w:p w14:paraId="029CBDAD" w14:textId="77777777" w:rsidR="00FD10D1" w:rsidRPr="008D5ED0" w:rsidRDefault="00FD10D1" w:rsidP="00633565">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يُعرف بأنه حماية الأنظمة المتصلة بالإنترنت من التهديدات الإلكترونية مثل الفيروسات، التصيد الاحتيالي، وهجمات البرمجيات الخبيثة. يتضمن هذا البعد استخدام تقنيات الأمان المتقدمة مثل تصفية المحتوى، برامج مكافحة الفيروسات، وأنظمة إدارة الهوية والمصادقة (</w:t>
      </w:r>
      <w:r w:rsidRPr="008D5ED0">
        <w:rPr>
          <w:rFonts w:ascii="Sakkal Majalla" w:hAnsi="Sakkal Majalla" w:cs="Sakkal Majalla"/>
          <w:color w:val="000000" w:themeColor="text1"/>
          <w:szCs w:val="28"/>
        </w:rPr>
        <w:t>Olaniyi et al., 2023</w:t>
      </w:r>
      <w:r w:rsidRPr="008D5ED0">
        <w:rPr>
          <w:rFonts w:ascii="Sakkal Majalla" w:hAnsi="Sakkal Majalla" w:cs="Sakkal Majalla"/>
          <w:color w:val="000000" w:themeColor="text1"/>
          <w:szCs w:val="28"/>
          <w:rtl/>
        </w:rPr>
        <w:t>).</w:t>
      </w:r>
    </w:p>
    <w:p w14:paraId="52253757" w14:textId="1D482F3C" w:rsidR="00FD10D1" w:rsidRPr="008D5ED0" w:rsidRDefault="00017369"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إجرائيا :  يتم قياسه من خلال عدد التدابير المتبعة لحماية العمليات الرقمية عبر الإنترنت، مثل برامج مكافحة الفيروسات، الحماية من التصيد الاحتيالي، والمصادقة الثنائية.</w:t>
      </w:r>
    </w:p>
    <w:p w14:paraId="78C8E5DD" w14:textId="77777777" w:rsidR="00FD10D1" w:rsidRPr="008D5ED0" w:rsidRDefault="00FD10D1" w:rsidP="00CE2F2D">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8D5ED0">
        <w:rPr>
          <w:rFonts w:ascii="Sakkal Majalla" w:hAnsi="Sakkal Majalla" w:cs="Sakkal Majalla"/>
          <w:b/>
          <w:bCs/>
          <w:color w:val="000000" w:themeColor="text1"/>
          <w:szCs w:val="28"/>
          <w:rtl/>
        </w:rPr>
        <w:t>حماية البنية التحتية للمعلومات (</w:t>
      </w:r>
      <w:r w:rsidRPr="008D5ED0">
        <w:rPr>
          <w:rFonts w:ascii="Sakkal Majalla" w:hAnsi="Sakkal Majalla" w:cs="Sakkal Majalla"/>
          <w:b/>
          <w:bCs/>
          <w:color w:val="000000" w:themeColor="text1"/>
          <w:szCs w:val="28"/>
        </w:rPr>
        <w:t>Information Infrastructure Protection</w:t>
      </w:r>
      <w:r w:rsidRPr="008D5ED0">
        <w:rPr>
          <w:rFonts w:ascii="Sakkal Majalla" w:hAnsi="Sakkal Majalla" w:cs="Sakkal Majalla"/>
          <w:b/>
          <w:bCs/>
          <w:color w:val="000000" w:themeColor="text1"/>
          <w:szCs w:val="28"/>
          <w:rtl/>
        </w:rPr>
        <w:t>):</w:t>
      </w:r>
    </w:p>
    <w:p w14:paraId="4E273749" w14:textId="77777777" w:rsidR="00FD10D1" w:rsidRPr="008D5ED0" w:rsidRDefault="00FD10D1"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يشير إلى التدابير الأمنية المتخذة لحماية الأنظمة والموارد التقنية الأساسية التي تدعم العمليات الرقمية للمؤسسات، مثل مراكز البيانات، الخوادم، وأنظمة التخزين السحابية. يهدف هذا البعد إلى تقليل تأثير الهجمات السيبرانية على استمرارية الأعمال (الحجايا والحباشة، 2023).</w:t>
      </w:r>
    </w:p>
    <w:p w14:paraId="3C6CDA8B" w14:textId="10496D84" w:rsidR="00017369" w:rsidRPr="008D5ED0" w:rsidRDefault="00017369"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إجرائيا :  يتم قياسها من خلال مدى قدرة المؤسسات على تأمين أصولها الرقمية الأساسية مثل الخوادم، أنظمة النسخ الاحتياطي، ومراكز البيانات، باستخدام تقنيات التشفير، أنظمة التحكم في الوصول، وخطط استمرارية الأعمال.</w:t>
      </w:r>
    </w:p>
    <w:p w14:paraId="04116936" w14:textId="75B85A4B" w:rsidR="00FD10D1" w:rsidRPr="008D5ED0" w:rsidRDefault="00FD10D1" w:rsidP="00CE2F2D">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8D5ED0">
        <w:rPr>
          <w:rFonts w:ascii="Sakkal Majalla" w:hAnsi="Sakkal Majalla" w:cs="Sakkal Majalla"/>
          <w:b/>
          <w:bCs/>
          <w:color w:val="000000" w:themeColor="text1"/>
          <w:szCs w:val="28"/>
          <w:rtl/>
        </w:rPr>
        <w:t>إدارة مخاطر البيانات (</w:t>
      </w:r>
      <w:r w:rsidRPr="008D5ED0">
        <w:rPr>
          <w:rFonts w:ascii="Sakkal Majalla" w:hAnsi="Sakkal Majalla" w:cs="Sakkal Majalla"/>
          <w:b/>
          <w:bCs/>
          <w:color w:val="000000" w:themeColor="text1"/>
          <w:szCs w:val="28"/>
        </w:rPr>
        <w:t>Data Risk Management</w:t>
      </w:r>
      <w:r w:rsidRPr="008D5ED0">
        <w:rPr>
          <w:rFonts w:ascii="Sakkal Majalla" w:hAnsi="Sakkal Majalla" w:cs="Sakkal Majalla"/>
          <w:b/>
          <w:bCs/>
          <w:color w:val="000000" w:themeColor="text1"/>
          <w:szCs w:val="28"/>
          <w:rtl/>
        </w:rPr>
        <w:t>):</w:t>
      </w:r>
    </w:p>
    <w:p w14:paraId="2AFDE155" w14:textId="77777777" w:rsidR="00FD10D1" w:rsidRPr="008D5ED0" w:rsidRDefault="00FD10D1"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تُعرف إدارة مخاطر البيانات بأنها مجموعة من العمليات والسياسات التي تهدف إلى تحديد، تقييم، والتخفيف من المخاطر المرتبطة بجمع البيانات، تخزينها، نقلها، ومعالجتها. تهدف هذه العملية إلى تقليل احتمالية حدوث تسريبات أو اختراقات وضمان الامتثال للمعايير القانونية والتنظيمية (</w:t>
      </w:r>
      <w:r w:rsidRPr="008D5ED0">
        <w:rPr>
          <w:rFonts w:ascii="Sakkal Majalla" w:hAnsi="Sakkal Majalla" w:cs="Sakkal Majalla"/>
          <w:color w:val="000000" w:themeColor="text1"/>
          <w:szCs w:val="28"/>
        </w:rPr>
        <w:t>Silva, 2024</w:t>
      </w:r>
      <w:r w:rsidRPr="008D5ED0">
        <w:rPr>
          <w:rFonts w:ascii="Sakkal Majalla" w:hAnsi="Sakkal Majalla" w:cs="Sakkal Majalla"/>
          <w:color w:val="000000" w:themeColor="text1"/>
          <w:szCs w:val="28"/>
          <w:rtl/>
        </w:rPr>
        <w:t>).</w:t>
      </w:r>
    </w:p>
    <w:p w14:paraId="6B340DAB" w14:textId="5D538C34" w:rsidR="00017369" w:rsidRPr="008D5ED0" w:rsidRDefault="00017369" w:rsidP="00633565">
      <w:pPr>
        <w:spacing w:before="100" w:beforeAutospacing="1" w:after="100" w:afterAutospacing="1" w:line="360" w:lineRule="auto"/>
        <w:ind w:firstLine="706"/>
        <w:jc w:val="both"/>
        <w:rPr>
          <w:rFonts w:ascii="Sakkal Majalla" w:hAnsi="Sakkal Majalla" w:cs="Sakkal Majalla"/>
          <w:color w:val="000000" w:themeColor="text1"/>
          <w:szCs w:val="28"/>
          <w:rtl/>
        </w:rPr>
      </w:pPr>
      <w:bookmarkStart w:id="33" w:name="_Hlk192547470"/>
      <w:r w:rsidRPr="008D5ED0">
        <w:rPr>
          <w:rFonts w:ascii="Sakkal Majalla" w:hAnsi="Sakkal Majalla" w:cs="Sakkal Majalla"/>
          <w:color w:val="000000" w:themeColor="text1"/>
          <w:szCs w:val="28"/>
          <w:rtl/>
        </w:rPr>
        <w:lastRenderedPageBreak/>
        <w:t xml:space="preserve">إجرائيا :  </w:t>
      </w:r>
      <w:bookmarkEnd w:id="33"/>
      <w:r w:rsidRPr="008D5ED0">
        <w:rPr>
          <w:rFonts w:ascii="Sakkal Majalla" w:hAnsi="Sakkal Majalla" w:cs="Sakkal Majalla"/>
          <w:color w:val="000000" w:themeColor="text1"/>
          <w:szCs w:val="28"/>
          <w:rtl/>
        </w:rPr>
        <w:t>يتم تقييمها بناءً على مدى قدرة الشركات على تحديد المخاطر المرتبطة بالبيانات، تصنيفها وفق درجة الخطورة، وتطبيق خطط استجابة فعالة في حال وقوع اختراقات. يشمل القياس مدى الامتثال لمعايير الأمان، إجراءات الحماية المطبقة، وعدد الحوادث الأمنية المسجلة خلال فترة الدراسة.</w:t>
      </w:r>
    </w:p>
    <w:p w14:paraId="52CC4FA8" w14:textId="6BFFF595" w:rsidR="00633565" w:rsidRPr="008D5ED0" w:rsidRDefault="00633565" w:rsidP="007343B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4" w:name="_Toc201461518"/>
      <w:bookmarkStart w:id="35" w:name="_Toc169790503"/>
      <w:bookmarkStart w:id="36" w:name="_Toc169790589"/>
      <w:bookmarkEnd w:id="31"/>
      <w:bookmarkEnd w:id="32"/>
      <w:r w:rsidRPr="008D5ED0">
        <w:rPr>
          <w:rFonts w:ascii="Sakkal Majalla" w:hAnsi="Sakkal Majalla" w:cs="Sakkal Majalla"/>
          <w:b/>
          <w:bCs/>
          <w:color w:val="000000" w:themeColor="text1"/>
          <w:sz w:val="36"/>
          <w:szCs w:val="36"/>
          <w:rtl/>
        </w:rPr>
        <w:t>9.1 المنهجية وطرق البحث:</w:t>
      </w:r>
      <w:bookmarkEnd w:id="34"/>
    </w:p>
    <w:p w14:paraId="4E06BC40" w14:textId="0574AB5C" w:rsidR="00C16E6D" w:rsidRPr="008D5ED0" w:rsidRDefault="00C16E6D" w:rsidP="007343B2">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اعتمدت هذه الدراسة على المنهج الوصفي التحليلي، وهو منهج يستخدم لجمع وتحليل البيانات بطريقة منظمة لتفسير الظواهر ودراستها بشكل دقيق. يتميز هذا المنهج بالتركيز على وصف خصائص الظاهرة المدروسة، وتحليل العلاقات بينها وبين المتغيرات الأخرى، ومن ثم تفسير النتائج بناءً على البيانات التي تم جمعها</w:t>
      </w:r>
      <w:r w:rsidR="00017369" w:rsidRPr="008D5ED0">
        <w:rPr>
          <w:rFonts w:ascii="Sakkal Majalla" w:hAnsi="Sakkal Majalla" w:cs="Sakkal Majalla"/>
          <w:color w:val="000000" w:themeColor="text1"/>
          <w:szCs w:val="28"/>
          <w:rtl/>
        </w:rPr>
        <w:t>،و يتيح هذا المنهج فهم الظواهر كما هي موجودة في الواقع دون التدخل فيها، مما يجعله مثاليًا لدراسة تأثير الأمن السيبراني على إدارة مخاطر البيانات في القطاع الخاص</w:t>
      </w:r>
      <w:r w:rsidR="00017369" w:rsidRPr="008D5ED0">
        <w:rPr>
          <w:rFonts w:ascii="Sakkal Majalla" w:hAnsi="Sakkal Majalla" w:cs="Sakkal Majalla"/>
          <w:color w:val="000000" w:themeColor="text1"/>
          <w:szCs w:val="28"/>
        </w:rPr>
        <w:t>.</w:t>
      </w:r>
    </w:p>
    <w:p w14:paraId="5B16EEFE" w14:textId="69FD6ABA" w:rsidR="00053122" w:rsidRPr="008D5ED0" w:rsidRDefault="007343B2" w:rsidP="007343B2">
      <w:pPr>
        <w:spacing w:before="100" w:beforeAutospacing="1" w:after="100" w:afterAutospacing="1" w:line="360" w:lineRule="auto"/>
        <w:jc w:val="both"/>
        <w:outlineLvl w:val="1"/>
        <w:rPr>
          <w:rFonts w:ascii="Sakkal Majalla" w:hAnsi="Sakkal Majalla" w:cs="Sakkal Majalla"/>
          <w:color w:val="000000" w:themeColor="text1"/>
          <w:sz w:val="36"/>
          <w:szCs w:val="36"/>
          <w:rtl/>
        </w:rPr>
      </w:pPr>
      <w:bookmarkStart w:id="37" w:name="_Toc201461519"/>
      <w:r w:rsidRPr="008D5ED0">
        <w:rPr>
          <w:rStyle w:val="1Char"/>
          <w:rFonts w:cs="Sakkal Majalla" w:hint="cs"/>
          <w:color w:val="000000" w:themeColor="text1"/>
          <w:sz w:val="36"/>
          <w:szCs w:val="36"/>
          <w:rtl/>
        </w:rPr>
        <w:t xml:space="preserve">10.1 </w:t>
      </w:r>
      <w:r w:rsidR="00053122" w:rsidRPr="008D5ED0">
        <w:rPr>
          <w:rStyle w:val="1Char"/>
          <w:rFonts w:cs="Sakkal Majalla"/>
          <w:color w:val="000000" w:themeColor="text1"/>
          <w:sz w:val="36"/>
          <w:szCs w:val="36"/>
          <w:rtl/>
        </w:rPr>
        <w:t>مصادر جمع البيانات</w:t>
      </w:r>
      <w:bookmarkEnd w:id="35"/>
      <w:bookmarkEnd w:id="36"/>
      <w:bookmarkEnd w:id="37"/>
      <w:r w:rsidR="00053122" w:rsidRPr="008D5ED0">
        <w:rPr>
          <w:rFonts w:ascii="Sakkal Majalla" w:hAnsi="Sakkal Majalla" w:cs="Sakkal Majalla"/>
          <w:color w:val="000000" w:themeColor="text1"/>
          <w:sz w:val="36"/>
          <w:szCs w:val="36"/>
          <w:rtl/>
        </w:rPr>
        <w:t xml:space="preserve"> </w:t>
      </w:r>
    </w:p>
    <w:p w14:paraId="6E4EEAC2" w14:textId="02B88C31" w:rsidR="00017369" w:rsidRPr="008D5ED0" w:rsidRDefault="00017369" w:rsidP="007343B2">
      <w:pPr>
        <w:spacing w:before="100" w:beforeAutospacing="1" w:after="100" w:afterAutospacing="1" w:line="360" w:lineRule="auto"/>
        <w:ind w:firstLine="706"/>
        <w:jc w:val="both"/>
        <w:rPr>
          <w:rFonts w:ascii="Sakkal Majalla" w:hAnsi="Sakkal Majalla" w:cs="Sakkal Majalla"/>
          <w:color w:val="000000" w:themeColor="text1"/>
          <w:szCs w:val="28"/>
          <w:rtl/>
        </w:rPr>
      </w:pPr>
      <w:bookmarkStart w:id="38" w:name="_Toc169790504"/>
      <w:bookmarkStart w:id="39" w:name="_Toc169790590"/>
      <w:r w:rsidRPr="008D5ED0">
        <w:rPr>
          <w:rFonts w:ascii="Sakkal Majalla" w:hAnsi="Sakkal Majalla" w:cs="Sakkal Majalla"/>
          <w:color w:val="000000" w:themeColor="text1"/>
          <w:szCs w:val="28"/>
          <w:rtl/>
        </w:rPr>
        <w:t>تعتمد هذه الدراسة على المصادر الأولية كمصدر رئيسي لجمع البيانات، حيث سيتم استخدام الاستبيان كأداة وحيدة لجمع المعلومات مباشرة من المشاركين في الدراسة. سيتم تصميم الاستبيان بطريقة منهجية تغطي جميع المتغيرات الرئيسية للدراسة، مثل أمن المعلومات، أمن الشبكات، أمن الإنترنت، وحماية البنية التحتية للمعلومات، وذلك بهدف قياس تأثير الأمن السيبراني على إدارة مخاطر البيانات في المؤسسات الخاصة بالمملكة العربية السعودية،و سيتم توزيع الاستبيان على عينة من العاملين في أقسام تقنية المعلومات والأمن السيبراني داخل الشركات الخاصة، لضمان الحصول على بيانات دقيقة تعكس واقع الممارسات الأمنية في تلك المؤسسات.</w:t>
      </w:r>
    </w:p>
    <w:p w14:paraId="794598AA" w14:textId="67FCF9DB" w:rsidR="00017369" w:rsidRPr="008D5ED0" w:rsidRDefault="00017369" w:rsidP="007343B2">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 xml:space="preserve">أما المصادر الثانوية، فسيتم الاعتماد عليها لدعم تحليل النتائج وإثراء الإطار النظري للدراسة، حيث سيتم الرجوع إلى الدراسات السابقة، الكتب العلمية، التقارير المتخصصة، والمقالات الأكاديمية التي تتناول موضوع الأمن السيبراني وإدارة مخاطر البيانات، وستساعد هذه المصادر في توفير خلفية نظرية </w:t>
      </w:r>
      <w:r w:rsidRPr="008D5ED0">
        <w:rPr>
          <w:rFonts w:ascii="Sakkal Majalla" w:hAnsi="Sakkal Majalla" w:cs="Sakkal Majalla"/>
          <w:color w:val="000000" w:themeColor="text1"/>
          <w:szCs w:val="28"/>
          <w:rtl/>
        </w:rPr>
        <w:lastRenderedPageBreak/>
        <w:t>متينة، وتوضيح مدى توافق نتائج الدراسة الحالية مع نتائج الأبحاث السابقة، مما يساهم في تفسير النتائج المستخلصة من الاستبيان بشكل أكثر دقة وعمق.</w:t>
      </w:r>
    </w:p>
    <w:p w14:paraId="13612DA7" w14:textId="234B27A1" w:rsidR="007343B2" w:rsidRPr="008D5ED0" w:rsidRDefault="007343B2" w:rsidP="007343B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0" w:name="_Toc201461520"/>
      <w:bookmarkStart w:id="41" w:name="_Toc169790505"/>
      <w:bookmarkStart w:id="42" w:name="_Toc169790591"/>
      <w:bookmarkEnd w:id="38"/>
      <w:bookmarkEnd w:id="39"/>
      <w:r w:rsidRPr="008D5ED0">
        <w:rPr>
          <w:rFonts w:ascii="Sakkal Majalla" w:hAnsi="Sakkal Majalla" w:cs="Sakkal Majalla"/>
          <w:b/>
          <w:bCs/>
          <w:color w:val="000000" w:themeColor="text1"/>
          <w:sz w:val="36"/>
          <w:szCs w:val="36"/>
          <w:rtl/>
        </w:rPr>
        <w:t>11.1 أدوات الدراسة:</w:t>
      </w:r>
      <w:bookmarkEnd w:id="40"/>
    </w:p>
    <w:p w14:paraId="05CAD665" w14:textId="373C1EFE" w:rsidR="00017369" w:rsidRPr="008D5ED0" w:rsidRDefault="00017369" w:rsidP="007343B2">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ستعتمد هذه الدراسة على أداة الاستبيان كأداة رئيسية لجمع البيانات الأولية من المشاركين. تم تصميم الاستبيان بطريقة علمية ومنهجية لضمان قياس دقيق لمتغيرات الدراسة، حيث يشمل مجموعة من الأسئلة التي تغطي أبعاد الأمن السيبراني الأربعة (أمن المعلومات، أمن الشبكات، أمن الإنترنت، وحماية البنية التحتية للمعلومات)، ومدى تأثيرها على إدارة مخاطر البيانات في المؤسسات الخاصة بالمملكة العربية السعودية.</w:t>
      </w:r>
    </w:p>
    <w:p w14:paraId="24D71735" w14:textId="63F132F0" w:rsidR="00017369" w:rsidRPr="008D5ED0" w:rsidRDefault="00017369" w:rsidP="007343B2">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وسيتم تطوير الاستبيان وفقًا لمقاييس علمية مستخدمة في الدراسات السابقة، مع مراعاة وضوح الأسئلة وسهولة الإجابة عليها لضمان جمع بيانات دقيقة وموضوعية. سيتم استخدام مقياس ليكرت الخماسي لقياس استجابات المشاركين، مما يسمح بتحليل اتجاهاتهم نحو تطبيق ممارسات الأمن السيبراني وتأثيرها على تقليل المخاطر السيبرانية.</w:t>
      </w:r>
    </w:p>
    <w:p w14:paraId="083888ED" w14:textId="0844AF9F" w:rsidR="007343B2" w:rsidRPr="008D5ED0" w:rsidRDefault="007343B2" w:rsidP="007343B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3" w:name="_Toc201461521"/>
      <w:r w:rsidRPr="008D5ED0">
        <w:rPr>
          <w:rFonts w:ascii="Sakkal Majalla" w:hAnsi="Sakkal Majalla" w:cs="Sakkal Majalla"/>
          <w:b/>
          <w:bCs/>
          <w:color w:val="000000" w:themeColor="text1"/>
          <w:sz w:val="36"/>
          <w:szCs w:val="36"/>
          <w:rtl/>
        </w:rPr>
        <w:t>12.1 الأساليب الإحصائية المستخدمة</w:t>
      </w:r>
      <w:bookmarkEnd w:id="43"/>
    </w:p>
    <w:p w14:paraId="77875B65" w14:textId="77777777" w:rsidR="00017369" w:rsidRPr="008D5ED0" w:rsidRDefault="00017369" w:rsidP="007343B2">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تعتمد هذه الدراسة على مجموعة من الأساليب الإحصائية الكمية لتحليل البيانات المستخلصة من الاستبيان، وذلك باستخدام برنامج الحزم الإحصائية للعلوم الاجتماعية (</w:t>
      </w:r>
      <w:r w:rsidRPr="008D5ED0">
        <w:rPr>
          <w:rFonts w:ascii="Sakkal Majalla" w:hAnsi="Sakkal Majalla" w:cs="Sakkal Majalla"/>
          <w:color w:val="000000" w:themeColor="text1"/>
          <w:szCs w:val="28"/>
        </w:rPr>
        <w:t>SPSS</w:t>
      </w:r>
      <w:r w:rsidRPr="008D5ED0">
        <w:rPr>
          <w:rFonts w:ascii="Sakkal Majalla" w:hAnsi="Sakkal Majalla" w:cs="Sakkal Majalla"/>
          <w:color w:val="000000" w:themeColor="text1"/>
          <w:szCs w:val="28"/>
          <w:rtl/>
        </w:rPr>
        <w:t>) لضمان دقة النتائج واستخلاص استنتاجات علمية موثوقة. تشمل الأساليب الإحصائية المستخدمة ما يلي:</w:t>
      </w:r>
    </w:p>
    <w:p w14:paraId="4CDABC18" w14:textId="77777777" w:rsidR="00017369" w:rsidRPr="008D5ED0" w:rsidRDefault="00017369" w:rsidP="00CE2F2D">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8D5ED0">
        <w:rPr>
          <w:rFonts w:ascii="Sakkal Majalla" w:hAnsi="Sakkal Majalla" w:cs="Sakkal Majalla"/>
          <w:b/>
          <w:bCs/>
          <w:color w:val="000000" w:themeColor="text1"/>
          <w:sz w:val="32"/>
          <w:szCs w:val="32"/>
          <w:rtl/>
        </w:rPr>
        <w:t>الإحصاء الوصفي (</w:t>
      </w:r>
      <w:r w:rsidRPr="008D5ED0">
        <w:rPr>
          <w:rFonts w:ascii="Sakkal Majalla" w:hAnsi="Sakkal Majalla" w:cs="Sakkal Majalla"/>
          <w:b/>
          <w:bCs/>
          <w:color w:val="000000" w:themeColor="text1"/>
          <w:sz w:val="32"/>
          <w:szCs w:val="32"/>
        </w:rPr>
        <w:t>Descriptive Statistics</w:t>
      </w:r>
      <w:r w:rsidRPr="008D5ED0">
        <w:rPr>
          <w:rFonts w:ascii="Sakkal Majalla" w:hAnsi="Sakkal Majalla" w:cs="Sakkal Majalla"/>
          <w:b/>
          <w:bCs/>
          <w:color w:val="000000" w:themeColor="text1"/>
          <w:sz w:val="32"/>
          <w:szCs w:val="32"/>
          <w:rtl/>
        </w:rPr>
        <w:t>):</w:t>
      </w:r>
    </w:p>
    <w:p w14:paraId="7B1B13E6" w14:textId="77777777" w:rsidR="00017369" w:rsidRPr="008D5ED0" w:rsidRDefault="00017369" w:rsidP="007343B2">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يتم استخدام المتوسطات الحسابية، الانحراف المعياري، والنسب المئوية لوصف خصائص العينة، وتحليل استجابات المشاركين حول دور الأمن السيبراني في إدارة مخاطر البيانات.</w:t>
      </w:r>
    </w:p>
    <w:p w14:paraId="58D7693F" w14:textId="77777777" w:rsidR="00017369" w:rsidRPr="008D5ED0" w:rsidRDefault="00017369" w:rsidP="00CE2F2D">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8D5ED0">
        <w:rPr>
          <w:rFonts w:ascii="Sakkal Majalla" w:hAnsi="Sakkal Majalla" w:cs="Sakkal Majalla"/>
          <w:b/>
          <w:bCs/>
          <w:color w:val="000000" w:themeColor="text1"/>
          <w:szCs w:val="28"/>
          <w:rtl/>
        </w:rPr>
        <w:lastRenderedPageBreak/>
        <w:t>اختبار الصدق والثبات (</w:t>
      </w:r>
      <w:r w:rsidRPr="008D5ED0">
        <w:rPr>
          <w:rFonts w:ascii="Sakkal Majalla" w:hAnsi="Sakkal Majalla" w:cs="Sakkal Majalla"/>
          <w:b/>
          <w:bCs/>
          <w:color w:val="000000" w:themeColor="text1"/>
          <w:szCs w:val="28"/>
        </w:rPr>
        <w:t>Reliability and Validity Tests</w:t>
      </w:r>
      <w:r w:rsidRPr="008D5ED0">
        <w:rPr>
          <w:rFonts w:ascii="Sakkal Majalla" w:hAnsi="Sakkal Majalla" w:cs="Sakkal Majalla"/>
          <w:b/>
          <w:bCs/>
          <w:color w:val="000000" w:themeColor="text1"/>
          <w:szCs w:val="28"/>
          <w:rtl/>
        </w:rPr>
        <w:t>):</w:t>
      </w:r>
    </w:p>
    <w:p w14:paraId="6325F5C1" w14:textId="77777777" w:rsidR="00017369" w:rsidRPr="00C12984" w:rsidRDefault="00017369" w:rsidP="00C12984">
      <w:pPr>
        <w:pStyle w:val="a6"/>
        <w:numPr>
          <w:ilvl w:val="0"/>
          <w:numId w:val="32"/>
        </w:numPr>
        <w:spacing w:before="100" w:beforeAutospacing="1" w:after="100" w:afterAutospacing="1" w:line="360" w:lineRule="auto"/>
        <w:ind w:left="990"/>
        <w:jc w:val="both"/>
        <w:rPr>
          <w:rFonts w:ascii="Sakkal Majalla" w:hAnsi="Sakkal Majalla" w:cs="Sakkal Majalla"/>
          <w:color w:val="000000" w:themeColor="text1"/>
          <w:szCs w:val="28"/>
          <w:rtl/>
        </w:rPr>
      </w:pPr>
      <w:r w:rsidRPr="00C12984">
        <w:rPr>
          <w:rFonts w:ascii="Sakkal Majalla" w:hAnsi="Sakkal Majalla" w:cs="Sakkal Majalla"/>
          <w:color w:val="000000" w:themeColor="text1"/>
          <w:szCs w:val="28"/>
          <w:rtl/>
        </w:rPr>
        <w:t>يتم اختبار الصدق (</w:t>
      </w:r>
      <w:r w:rsidRPr="00C12984">
        <w:rPr>
          <w:rFonts w:ascii="Sakkal Majalla" w:hAnsi="Sakkal Majalla" w:cs="Sakkal Majalla"/>
          <w:color w:val="000000" w:themeColor="text1"/>
          <w:szCs w:val="28"/>
        </w:rPr>
        <w:t>Validity</w:t>
      </w:r>
      <w:r w:rsidRPr="00C12984">
        <w:rPr>
          <w:rFonts w:ascii="Sakkal Majalla" w:hAnsi="Sakkal Majalla" w:cs="Sakkal Majalla"/>
          <w:color w:val="000000" w:themeColor="text1"/>
          <w:szCs w:val="28"/>
          <w:rtl/>
        </w:rPr>
        <w:t>) للتأكد من أن الاستبيان يقيس المفاهيم المستهدفة بدقة.</w:t>
      </w:r>
    </w:p>
    <w:p w14:paraId="4251EBAB" w14:textId="77777777" w:rsidR="00017369" w:rsidRPr="00C12984" w:rsidRDefault="00017369" w:rsidP="00C12984">
      <w:pPr>
        <w:pStyle w:val="a6"/>
        <w:numPr>
          <w:ilvl w:val="0"/>
          <w:numId w:val="32"/>
        </w:numPr>
        <w:spacing w:before="100" w:beforeAutospacing="1" w:after="100" w:afterAutospacing="1" w:line="360" w:lineRule="auto"/>
        <w:ind w:left="990"/>
        <w:jc w:val="both"/>
        <w:rPr>
          <w:rFonts w:ascii="Sakkal Majalla" w:hAnsi="Sakkal Majalla" w:cs="Sakkal Majalla"/>
          <w:color w:val="000000" w:themeColor="text1"/>
          <w:szCs w:val="28"/>
          <w:rtl/>
        </w:rPr>
      </w:pPr>
      <w:r w:rsidRPr="00C12984">
        <w:rPr>
          <w:rFonts w:ascii="Sakkal Majalla" w:hAnsi="Sakkal Majalla" w:cs="Sakkal Majalla"/>
          <w:color w:val="000000" w:themeColor="text1"/>
          <w:szCs w:val="28"/>
          <w:rtl/>
        </w:rPr>
        <w:t>يتم اختبار الثبات (</w:t>
      </w:r>
      <w:r w:rsidRPr="00C12984">
        <w:rPr>
          <w:rFonts w:ascii="Sakkal Majalla" w:hAnsi="Sakkal Majalla" w:cs="Sakkal Majalla"/>
          <w:color w:val="000000" w:themeColor="text1"/>
          <w:szCs w:val="28"/>
        </w:rPr>
        <w:t>Reliability</w:t>
      </w:r>
      <w:r w:rsidRPr="00C12984">
        <w:rPr>
          <w:rFonts w:ascii="Sakkal Majalla" w:hAnsi="Sakkal Majalla" w:cs="Sakkal Majalla"/>
          <w:color w:val="000000" w:themeColor="text1"/>
          <w:szCs w:val="28"/>
          <w:rtl/>
        </w:rPr>
        <w:t>) باستخدام معامل كرونباخ ألفا (</w:t>
      </w:r>
      <w:r w:rsidRPr="00C12984">
        <w:rPr>
          <w:rFonts w:ascii="Sakkal Majalla" w:hAnsi="Sakkal Majalla" w:cs="Sakkal Majalla"/>
          <w:color w:val="000000" w:themeColor="text1"/>
          <w:szCs w:val="28"/>
        </w:rPr>
        <w:t>Cronbach’s Alpha</w:t>
      </w:r>
      <w:r w:rsidRPr="00C12984">
        <w:rPr>
          <w:rFonts w:ascii="Sakkal Majalla" w:hAnsi="Sakkal Majalla" w:cs="Sakkal Majalla"/>
          <w:color w:val="000000" w:themeColor="text1"/>
          <w:szCs w:val="28"/>
          <w:rtl/>
        </w:rPr>
        <w:t>) لقياس مدى اتساق إجابات المشاركين والتأكد من موثوقية الأداة البحثية.</w:t>
      </w:r>
    </w:p>
    <w:p w14:paraId="406241B9" w14:textId="295E5C69" w:rsidR="00017369" w:rsidRPr="008D5ED0" w:rsidRDefault="00017369" w:rsidP="00CE2F2D">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szCs w:val="28"/>
          <w:rtl/>
        </w:rPr>
      </w:pPr>
      <w:r w:rsidRPr="008D5ED0">
        <w:rPr>
          <w:rFonts w:ascii="Sakkal Majalla" w:hAnsi="Sakkal Majalla" w:cs="Sakkal Majalla"/>
          <w:b/>
          <w:bCs/>
          <w:color w:val="000000" w:themeColor="text1"/>
          <w:szCs w:val="28"/>
          <w:rtl/>
        </w:rPr>
        <w:t>تحليل الارتباط</w:t>
      </w:r>
      <w:r w:rsidRPr="008D5ED0">
        <w:rPr>
          <w:rFonts w:ascii="Sakkal Majalla" w:hAnsi="Sakkal Majalla" w:cs="Sakkal Majalla"/>
          <w:color w:val="000000" w:themeColor="text1"/>
          <w:szCs w:val="28"/>
          <w:rtl/>
        </w:rPr>
        <w:t xml:space="preserve"> (</w:t>
      </w:r>
      <w:r w:rsidRPr="008D5ED0">
        <w:rPr>
          <w:rFonts w:ascii="Sakkal Majalla" w:hAnsi="Sakkal Majalla" w:cs="Sakkal Majalla"/>
          <w:color w:val="000000" w:themeColor="text1"/>
          <w:szCs w:val="28"/>
        </w:rPr>
        <w:t>Correlation Analysis</w:t>
      </w:r>
      <w:r w:rsidRPr="008D5ED0">
        <w:rPr>
          <w:rFonts w:ascii="Sakkal Majalla" w:hAnsi="Sakkal Majalla" w:cs="Sakkal Majalla"/>
          <w:color w:val="000000" w:themeColor="text1"/>
          <w:szCs w:val="28"/>
          <w:rtl/>
        </w:rPr>
        <w:t>):</w:t>
      </w:r>
      <w:r w:rsidR="007343B2" w:rsidRPr="008D5ED0">
        <w:rPr>
          <w:rFonts w:ascii="Sakkal Majalla" w:hAnsi="Sakkal Majalla" w:cs="Sakkal Majalla" w:hint="cs"/>
          <w:color w:val="000000" w:themeColor="text1"/>
          <w:szCs w:val="28"/>
          <w:rtl/>
        </w:rPr>
        <w:t xml:space="preserve"> </w:t>
      </w:r>
      <w:r w:rsidRPr="008D5ED0">
        <w:rPr>
          <w:rFonts w:ascii="Sakkal Majalla" w:hAnsi="Sakkal Majalla" w:cs="Sakkal Majalla"/>
          <w:color w:val="000000" w:themeColor="text1"/>
          <w:szCs w:val="28"/>
          <w:rtl/>
        </w:rPr>
        <w:t>يستخدم معامل ارتباط بيرسون (</w:t>
      </w:r>
      <w:r w:rsidRPr="008D5ED0">
        <w:rPr>
          <w:rFonts w:ascii="Sakkal Majalla" w:hAnsi="Sakkal Majalla" w:cs="Sakkal Majalla"/>
          <w:color w:val="000000" w:themeColor="text1"/>
          <w:szCs w:val="28"/>
        </w:rPr>
        <w:t>Pearson Correlation</w:t>
      </w:r>
      <w:r w:rsidRPr="008D5ED0">
        <w:rPr>
          <w:rFonts w:ascii="Sakkal Majalla" w:hAnsi="Sakkal Majalla" w:cs="Sakkal Majalla"/>
          <w:color w:val="000000" w:themeColor="text1"/>
          <w:szCs w:val="28"/>
          <w:rtl/>
        </w:rPr>
        <w:t>) لقياس العلاقة بين أبعاد الأمن السيبراني (أمن المعلومات، أمن الشبكات، أمن الإنترنت، وحماية البنية التحتية للمعلومات) ومستوى إدارة مخاطر البيانات.</w:t>
      </w:r>
    </w:p>
    <w:p w14:paraId="2AB516FF" w14:textId="714A397B" w:rsidR="00017369" w:rsidRPr="008D5ED0" w:rsidRDefault="00017369" w:rsidP="00CE2F2D">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szCs w:val="28"/>
          <w:rtl/>
        </w:rPr>
      </w:pPr>
      <w:r w:rsidRPr="008D5ED0">
        <w:rPr>
          <w:rFonts w:ascii="Sakkal Majalla" w:hAnsi="Sakkal Majalla" w:cs="Sakkal Majalla"/>
          <w:b/>
          <w:bCs/>
          <w:color w:val="000000" w:themeColor="text1"/>
          <w:szCs w:val="28"/>
          <w:rtl/>
        </w:rPr>
        <w:t>تحليل الانحدار البسيط والمتعدد</w:t>
      </w:r>
      <w:r w:rsidRPr="008D5ED0">
        <w:rPr>
          <w:rFonts w:ascii="Sakkal Majalla" w:hAnsi="Sakkal Majalla" w:cs="Sakkal Majalla"/>
          <w:color w:val="000000" w:themeColor="text1"/>
          <w:szCs w:val="28"/>
          <w:rtl/>
        </w:rPr>
        <w:t xml:space="preserve"> (</w:t>
      </w:r>
      <w:r w:rsidRPr="008D5ED0">
        <w:rPr>
          <w:rFonts w:ascii="Sakkal Majalla" w:hAnsi="Sakkal Majalla" w:cs="Sakkal Majalla"/>
          <w:color w:val="000000" w:themeColor="text1"/>
          <w:szCs w:val="28"/>
        </w:rPr>
        <w:t>Simple and Multiple Regression Analysis</w:t>
      </w:r>
      <w:r w:rsidRPr="008D5ED0">
        <w:rPr>
          <w:rFonts w:ascii="Sakkal Majalla" w:hAnsi="Sakkal Majalla" w:cs="Sakkal Majalla"/>
          <w:color w:val="000000" w:themeColor="text1"/>
          <w:szCs w:val="28"/>
          <w:rtl/>
        </w:rPr>
        <w:t>):</w:t>
      </w:r>
      <w:r w:rsidR="007343B2" w:rsidRPr="008D5ED0">
        <w:rPr>
          <w:rFonts w:ascii="Sakkal Majalla" w:hAnsi="Sakkal Majalla" w:cs="Sakkal Majalla" w:hint="cs"/>
          <w:color w:val="000000" w:themeColor="text1"/>
          <w:szCs w:val="28"/>
          <w:rtl/>
        </w:rPr>
        <w:t xml:space="preserve"> </w:t>
      </w:r>
      <w:r w:rsidRPr="008D5ED0">
        <w:rPr>
          <w:rFonts w:ascii="Sakkal Majalla" w:hAnsi="Sakkal Majalla" w:cs="Sakkal Majalla"/>
          <w:color w:val="000000" w:themeColor="text1"/>
          <w:szCs w:val="28"/>
          <w:rtl/>
        </w:rPr>
        <w:t>يتم تطبيق تحليل الانحدار البسيط لدراسة تأثير كل بعد من أبعاد الأمن السيبراني على إدارة مخاطر البيانات بشكل منفرد، ويتم استخدام تحليل الانحدار المتعدد لتحديد الأثر المجمع لجميع الأبعاد على المتغير التابع (إدارة مخاطر البيانات)، مما يساعد في فهم العوامل الأكثر تأثيرًا.</w:t>
      </w:r>
    </w:p>
    <w:p w14:paraId="578696F8" w14:textId="5432FB6D" w:rsidR="007343B2" w:rsidRPr="008D5ED0" w:rsidRDefault="007343B2" w:rsidP="007343B2">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14:ligatures w14:val="none"/>
        </w:rPr>
      </w:pPr>
      <w:bookmarkStart w:id="44" w:name="_Toc201461522"/>
      <w:bookmarkStart w:id="45" w:name="_Toc169790506"/>
      <w:bookmarkStart w:id="46" w:name="_Toc169790592"/>
      <w:bookmarkEnd w:id="41"/>
      <w:bookmarkEnd w:id="42"/>
      <w:r w:rsidRPr="008D5ED0">
        <w:rPr>
          <w:rFonts w:ascii="Sakkal Majalla" w:hAnsi="Sakkal Majalla" w:cs="Sakkal Majalla"/>
          <w:b/>
          <w:bCs/>
          <w:color w:val="000000" w:themeColor="text1"/>
          <w:kern w:val="0"/>
          <w:sz w:val="36"/>
          <w:szCs w:val="36"/>
          <w:rtl/>
          <w14:ligatures w14:val="none"/>
        </w:rPr>
        <w:t>13.1 حدود الدراسة:</w:t>
      </w:r>
      <w:bookmarkEnd w:id="44"/>
    </w:p>
    <w:p w14:paraId="5702354E" w14:textId="06BD25CA" w:rsidR="00F50E82" w:rsidRPr="008D5ED0" w:rsidRDefault="001E7705" w:rsidP="00CE2F2D">
      <w:pPr>
        <w:numPr>
          <w:ilvl w:val="0"/>
          <w:numId w:val="1"/>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8D5ED0">
        <w:rPr>
          <w:rFonts w:ascii="Sakkal Majalla" w:hAnsi="Sakkal Majalla" w:cs="Sakkal Majalla"/>
          <w:b/>
          <w:bCs/>
          <w:color w:val="000000" w:themeColor="text1"/>
          <w:kern w:val="0"/>
          <w:szCs w:val="28"/>
          <w:rtl/>
          <w14:ligatures w14:val="none"/>
        </w:rPr>
        <w:t>حدود موضوعية</w:t>
      </w:r>
      <w:r w:rsidRPr="008D5ED0">
        <w:rPr>
          <w:rFonts w:ascii="Sakkal Majalla" w:hAnsi="Sakkal Majalla" w:cs="Sakkal Majalla"/>
          <w:color w:val="000000" w:themeColor="text1"/>
          <w:kern w:val="0"/>
          <w:szCs w:val="28"/>
          <w14:ligatures w14:val="none"/>
        </w:rPr>
        <w:t>:</w:t>
      </w:r>
      <w:r w:rsidR="00017369" w:rsidRPr="008D5ED0">
        <w:rPr>
          <w:rFonts w:ascii="Sakkal Majalla" w:hAnsi="Sakkal Majalla" w:cs="Sakkal Majalla"/>
          <w:color w:val="000000" w:themeColor="text1"/>
          <w:kern w:val="0"/>
          <w:szCs w:val="28"/>
          <w:rtl/>
          <w:lang w:bidi="ar-EG"/>
          <w14:ligatures w14:val="none"/>
        </w:rPr>
        <w:t>س</w:t>
      </w:r>
      <w:r w:rsidR="00017369" w:rsidRPr="008D5ED0">
        <w:rPr>
          <w:rFonts w:ascii="Sakkal Majalla" w:hAnsi="Sakkal Majalla" w:cs="Sakkal Majalla"/>
          <w:color w:val="000000" w:themeColor="text1"/>
          <w:kern w:val="0"/>
          <w:szCs w:val="28"/>
          <w:rtl/>
          <w14:ligatures w14:val="none"/>
        </w:rPr>
        <w:t>تركز الدراسة على دور الأمن السيبراني بأبعاده المختلفة (أمن المعلومات، أمن الشبكات، أمن الإنترنت، وحماية البنية التحتية للمعلومات) في إدارة مخاطر البيانات في القطاع الخاص.</w:t>
      </w:r>
    </w:p>
    <w:p w14:paraId="28A461A7" w14:textId="62663D16" w:rsidR="001E7705" w:rsidRPr="008D5ED0" w:rsidRDefault="001E7705" w:rsidP="00CE2F2D">
      <w:pPr>
        <w:numPr>
          <w:ilvl w:val="0"/>
          <w:numId w:val="1"/>
        </w:num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r w:rsidRPr="008D5ED0">
        <w:rPr>
          <w:rFonts w:ascii="Sakkal Majalla" w:hAnsi="Sakkal Majalla" w:cs="Sakkal Majalla"/>
          <w:b/>
          <w:bCs/>
          <w:color w:val="000000" w:themeColor="text1"/>
          <w:kern w:val="0"/>
          <w:szCs w:val="28"/>
          <w:rtl/>
          <w14:ligatures w14:val="none"/>
        </w:rPr>
        <w:t>حدود زمنية</w:t>
      </w:r>
      <w:r w:rsidRPr="008D5ED0">
        <w:rPr>
          <w:rFonts w:ascii="Sakkal Majalla" w:hAnsi="Sakkal Majalla" w:cs="Sakkal Majalla"/>
          <w:color w:val="000000" w:themeColor="text1"/>
          <w:kern w:val="0"/>
          <w:szCs w:val="28"/>
          <w14:ligatures w14:val="none"/>
        </w:rPr>
        <w:t xml:space="preserve">: </w:t>
      </w:r>
      <w:r w:rsidR="003746C0" w:rsidRPr="008D5ED0">
        <w:rPr>
          <w:rFonts w:ascii="Sakkal Majalla" w:hAnsi="Sakkal Majalla" w:cs="Sakkal Majalla"/>
          <w:color w:val="000000" w:themeColor="text1"/>
          <w:kern w:val="0"/>
          <w:szCs w:val="28"/>
          <w:rtl/>
          <w:lang w:bidi="ar-EG"/>
          <w14:ligatures w14:val="none"/>
        </w:rPr>
        <w:t>سي</w:t>
      </w:r>
      <w:r w:rsidRPr="008D5ED0">
        <w:rPr>
          <w:rFonts w:ascii="Sakkal Majalla" w:hAnsi="Sakkal Majalla" w:cs="Sakkal Majalla"/>
          <w:color w:val="000000" w:themeColor="text1"/>
          <w:kern w:val="0"/>
          <w:szCs w:val="28"/>
          <w:rtl/>
          <w14:ligatures w14:val="none"/>
        </w:rPr>
        <w:t>تم إجراء ا</w:t>
      </w:r>
      <w:r w:rsidR="005D7D08" w:rsidRPr="008D5ED0">
        <w:rPr>
          <w:rFonts w:ascii="Sakkal Majalla" w:hAnsi="Sakkal Majalla" w:cs="Sakkal Majalla"/>
          <w:color w:val="000000" w:themeColor="text1"/>
          <w:kern w:val="0"/>
          <w:szCs w:val="28"/>
          <w:rtl/>
          <w14:ligatures w14:val="none"/>
        </w:rPr>
        <w:t xml:space="preserve">لدراسة </w:t>
      </w:r>
      <w:r w:rsidRPr="008D5ED0">
        <w:rPr>
          <w:rFonts w:ascii="Sakkal Majalla" w:hAnsi="Sakkal Majalla" w:cs="Sakkal Majalla"/>
          <w:color w:val="000000" w:themeColor="text1"/>
          <w:kern w:val="0"/>
          <w:szCs w:val="28"/>
          <w:rtl/>
          <w14:ligatures w14:val="none"/>
        </w:rPr>
        <w:t xml:space="preserve"> خلال</w:t>
      </w:r>
      <w:r w:rsidR="003746C0" w:rsidRPr="008D5ED0">
        <w:rPr>
          <w:rFonts w:ascii="Sakkal Majalla" w:hAnsi="Sakkal Majalla" w:cs="Sakkal Majalla"/>
          <w:color w:val="000000" w:themeColor="text1"/>
          <w:kern w:val="0"/>
          <w:szCs w:val="28"/>
          <w:rtl/>
          <w14:ligatures w14:val="none"/>
        </w:rPr>
        <w:t xml:space="preserve"> الفترة 2024 إلى 2025</w:t>
      </w:r>
      <w:r w:rsidRPr="008D5ED0">
        <w:rPr>
          <w:rFonts w:ascii="Sakkal Majalla" w:hAnsi="Sakkal Majalla" w:cs="Sakkal Majalla"/>
          <w:color w:val="000000" w:themeColor="text1"/>
          <w:kern w:val="0"/>
          <w:szCs w:val="28"/>
          <w:rtl/>
          <w14:ligatures w14:val="none"/>
        </w:rPr>
        <w:t>م .</w:t>
      </w:r>
    </w:p>
    <w:p w14:paraId="4543035B" w14:textId="700C6BCA" w:rsidR="001E7705" w:rsidRPr="008D5ED0" w:rsidRDefault="001E7705" w:rsidP="00CE2F2D">
      <w:pPr>
        <w:numPr>
          <w:ilvl w:val="0"/>
          <w:numId w:val="1"/>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8D5ED0">
        <w:rPr>
          <w:rFonts w:ascii="Sakkal Majalla" w:hAnsi="Sakkal Majalla" w:cs="Sakkal Majalla"/>
          <w:b/>
          <w:bCs/>
          <w:color w:val="000000" w:themeColor="text1"/>
          <w:kern w:val="0"/>
          <w:szCs w:val="28"/>
          <w:rtl/>
          <w14:ligatures w14:val="none"/>
        </w:rPr>
        <w:t>حدود مكانية</w:t>
      </w:r>
      <w:r w:rsidRPr="008D5ED0">
        <w:rPr>
          <w:rFonts w:ascii="Sakkal Majalla" w:hAnsi="Sakkal Majalla" w:cs="Sakkal Majalla"/>
          <w:color w:val="000000" w:themeColor="text1"/>
          <w:kern w:val="0"/>
          <w:szCs w:val="28"/>
          <w14:ligatures w14:val="none"/>
        </w:rPr>
        <w:t xml:space="preserve">: </w:t>
      </w:r>
      <w:r w:rsidRPr="008D5ED0">
        <w:rPr>
          <w:rFonts w:ascii="Sakkal Majalla" w:hAnsi="Sakkal Majalla" w:cs="Sakkal Majalla"/>
          <w:color w:val="000000" w:themeColor="text1"/>
          <w:kern w:val="0"/>
          <w:szCs w:val="28"/>
          <w:rtl/>
          <w14:ligatures w14:val="none"/>
        </w:rPr>
        <w:t xml:space="preserve"> </w:t>
      </w:r>
      <w:r w:rsidR="00017369" w:rsidRPr="008D5ED0">
        <w:rPr>
          <w:rFonts w:ascii="Sakkal Majalla" w:hAnsi="Sakkal Majalla" w:cs="Sakkal Majalla"/>
          <w:color w:val="000000" w:themeColor="text1"/>
          <w:kern w:val="0"/>
          <w:szCs w:val="28"/>
          <w:rtl/>
          <w14:ligatures w14:val="none"/>
        </w:rPr>
        <w:t>تقتصر الدراسة على المؤسسات الخاصة في المملكة العربية السعودية.</w:t>
      </w:r>
    </w:p>
    <w:p w14:paraId="156D76F2" w14:textId="79ACE25B" w:rsidR="00BE4A05" w:rsidRPr="008D5ED0" w:rsidRDefault="0040555A" w:rsidP="00CE2F2D">
      <w:pPr>
        <w:numPr>
          <w:ilvl w:val="0"/>
          <w:numId w:val="1"/>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8D5ED0">
        <w:rPr>
          <w:rFonts w:ascii="Sakkal Majalla" w:hAnsi="Sakkal Majalla" w:cs="Sakkal Majalla"/>
          <w:b/>
          <w:bCs/>
          <w:color w:val="000000" w:themeColor="text1"/>
          <w:kern w:val="0"/>
          <w:szCs w:val="28"/>
          <w:rtl/>
          <w14:ligatures w14:val="none"/>
        </w:rPr>
        <w:t>الحدود البشرية</w:t>
      </w:r>
      <w:r w:rsidRPr="008D5ED0">
        <w:rPr>
          <w:rFonts w:ascii="Sakkal Majalla" w:hAnsi="Sakkal Majalla" w:cs="Sakkal Majalla"/>
          <w:color w:val="000000" w:themeColor="text1"/>
          <w:kern w:val="0"/>
          <w:szCs w:val="28"/>
          <w14:ligatures w14:val="none"/>
        </w:rPr>
        <w:t xml:space="preserve">: </w:t>
      </w:r>
      <w:r w:rsidR="00017369" w:rsidRPr="008D5ED0">
        <w:rPr>
          <w:rFonts w:ascii="Sakkal Majalla" w:hAnsi="Sakkal Majalla" w:cs="Sakkal Majalla"/>
          <w:color w:val="000000" w:themeColor="text1"/>
          <w:kern w:val="0"/>
          <w:szCs w:val="28"/>
          <w:rtl/>
          <w14:ligatures w14:val="none"/>
        </w:rPr>
        <w:t>ستركز الدراسة على العاملين في أقسام تقنية المعلومات والأمن السيبراني داخل المؤسسات الخاصة في المملكة العربية السعودية، بما في ذلك مديرو أمن المعلومات، مسؤولو الشبكات، محللو البيانات، ومديرو المخاطر والامتثال، حيث يمتلكون الخبرة في تطبيق استراتيجيات الأمن السيبراني وإدارة مخاطر البيانات.</w:t>
      </w:r>
    </w:p>
    <w:p w14:paraId="70693362" w14:textId="77777777" w:rsidR="007343B2" w:rsidRPr="00C12984" w:rsidRDefault="007343B2" w:rsidP="00C12984">
      <w:pPr>
        <w:bidi w:val="0"/>
        <w:spacing w:after="0" w:line="240" w:lineRule="auto"/>
        <w:rPr>
          <w:rFonts w:ascii="Sakkal Majalla" w:eastAsia="Calibri" w:hAnsi="Sakkal Majalla" w:cs="Sakkal Majalla"/>
          <w:color w:val="000000" w:themeColor="text1"/>
          <w:sz w:val="2"/>
          <w:szCs w:val="2"/>
          <w:rtl/>
        </w:rPr>
      </w:pPr>
      <w:r w:rsidRPr="00C12984">
        <w:rPr>
          <w:rFonts w:cs="Sakkal Majalla"/>
          <w:b/>
          <w:bCs/>
          <w:color w:val="000000" w:themeColor="text1"/>
          <w:sz w:val="2"/>
          <w:szCs w:val="2"/>
          <w:rtl/>
        </w:rPr>
        <w:br w:type="page"/>
      </w:r>
    </w:p>
    <w:p w14:paraId="2CA8C3A8" w14:textId="77777777" w:rsidR="00B50EAB" w:rsidRPr="008D5ED0" w:rsidRDefault="00B50EAB" w:rsidP="00B50EAB">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47" w:name="_Toc201461523"/>
      <w:r w:rsidRPr="008D5ED0">
        <w:rPr>
          <w:rFonts w:ascii="Sakkal Majalla" w:hAnsi="Sakkal Majalla" w:cs="Sakkal Majalla"/>
          <w:b/>
          <w:bCs/>
          <w:color w:val="000000" w:themeColor="text1"/>
          <w:sz w:val="40"/>
          <w:szCs w:val="40"/>
          <w:rtl/>
        </w:rPr>
        <w:lastRenderedPageBreak/>
        <w:t>الفصل الثاني: الإطار النظري</w:t>
      </w:r>
      <w:bookmarkEnd w:id="47"/>
    </w:p>
    <w:p w14:paraId="6166D95F" w14:textId="77777777" w:rsidR="00B50EAB" w:rsidRPr="008D5ED0" w:rsidRDefault="00B50EAB" w:rsidP="00B50EAB">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8" w:name="_Toc201461524"/>
      <w:r w:rsidRPr="008D5ED0">
        <w:rPr>
          <w:rFonts w:ascii="Sakkal Majalla" w:hAnsi="Sakkal Majalla" w:cs="Sakkal Majalla"/>
          <w:b/>
          <w:bCs/>
          <w:color w:val="000000" w:themeColor="text1"/>
          <w:sz w:val="36"/>
          <w:szCs w:val="36"/>
          <w:rtl/>
        </w:rPr>
        <w:t>المبحث الأول: الأمن السيبراني</w:t>
      </w:r>
      <w:bookmarkEnd w:id="48"/>
    </w:p>
    <w:p w14:paraId="3A2AADA6" w14:textId="56A86D44" w:rsidR="00B50EAB" w:rsidRPr="008D5ED0" w:rsidRDefault="00B50EAB" w:rsidP="00B50EAB">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9" w:name="_Toc201461525"/>
      <w:r w:rsidRPr="008D5ED0">
        <w:rPr>
          <w:rFonts w:ascii="Sakkal Majalla" w:hAnsi="Sakkal Majalla" w:cs="Sakkal Majalla"/>
          <w:b/>
          <w:bCs/>
          <w:color w:val="000000" w:themeColor="text1"/>
          <w:sz w:val="32"/>
          <w:szCs w:val="32"/>
          <w:rtl/>
        </w:rPr>
        <w:t>التمهيد</w:t>
      </w:r>
      <w:bookmarkEnd w:id="49"/>
    </w:p>
    <w:p w14:paraId="06912CDD" w14:textId="77777777" w:rsidR="00FA4DFC" w:rsidRPr="008D5ED0" w:rsidRDefault="00164E0D" w:rsidP="00B50EAB">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يشهد العالم تطورًا رقميًا متسارعًا، حيث باتت التكنولوجيا الرقمية والبنى التحتية المعلوماتية تشكل ركيزة أساسية في أعمال المؤسسات سواء الحكومية أو الخاصة</w:t>
      </w:r>
      <w:r w:rsidR="00FA4DFC" w:rsidRPr="008D5ED0">
        <w:rPr>
          <w:rFonts w:ascii="Sakkal Majalla" w:hAnsi="Sakkal Majalla" w:cs="Sakkal Majalla"/>
          <w:color w:val="000000" w:themeColor="text1"/>
          <w:szCs w:val="28"/>
          <w:rtl/>
        </w:rPr>
        <w:t xml:space="preserve">، </w:t>
      </w:r>
      <w:r w:rsidRPr="008D5ED0">
        <w:rPr>
          <w:rFonts w:ascii="Sakkal Majalla" w:hAnsi="Sakkal Majalla" w:cs="Sakkal Majalla"/>
          <w:color w:val="000000" w:themeColor="text1"/>
          <w:szCs w:val="28"/>
          <w:rtl/>
        </w:rPr>
        <w:t xml:space="preserve"> وفي ظل هذا التحول الرقمي، أصبحت المؤسسات معرضة لمجموعة من التهديدات السيبرانية التي تستهدف بياناتها وأنظمتها التشغيلية. هذه التهديدات لم تعد محصورة في اختراقات فردية، بل تطورت لتصبح هجمات ممنهجة تستهدف زعزعة الأمن الرقمي للمؤسسات وسرقة أو إتلاف بياناتها الحيوية. </w:t>
      </w:r>
    </w:p>
    <w:p w14:paraId="24B93A71" w14:textId="0A72BC15" w:rsidR="00164E0D" w:rsidRPr="008D5ED0" w:rsidRDefault="00164E0D"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 xml:space="preserve">من هذا المنطلق، برز مفهوم الأمن السيبراني كعنصر حاسم في حماية الأصول المعلوماتية ومواجهة مخاطر الهجمات الإلكترونية، خاصة في القطاعات الحساسة مثل القطاع الخاص، الذي يعتمد على التكنولوجيا لتقديم الخدمات وتحقيق التنافسية. </w:t>
      </w:r>
    </w:p>
    <w:p w14:paraId="078A1130" w14:textId="1C766BEB" w:rsidR="00164E0D" w:rsidRPr="008D5ED0" w:rsidRDefault="00B50EAB" w:rsidP="00B50E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0" w:name="_Toc201461526"/>
      <w:r w:rsidRPr="008D5ED0">
        <w:rPr>
          <w:rFonts w:ascii="Sakkal Majalla" w:hAnsi="Sakkal Majalla" w:cs="Sakkal Majalla" w:hint="cs"/>
          <w:b/>
          <w:bCs/>
          <w:color w:val="000000" w:themeColor="text1"/>
          <w:sz w:val="32"/>
          <w:szCs w:val="32"/>
          <w:rtl/>
        </w:rPr>
        <w:t xml:space="preserve">1.1.2 </w:t>
      </w:r>
      <w:r w:rsidR="00164E0D" w:rsidRPr="008D5ED0">
        <w:rPr>
          <w:rFonts w:ascii="Sakkal Majalla" w:hAnsi="Sakkal Majalla" w:cs="Sakkal Majalla"/>
          <w:b/>
          <w:bCs/>
          <w:color w:val="000000" w:themeColor="text1"/>
          <w:sz w:val="32"/>
          <w:szCs w:val="32"/>
          <w:rtl/>
        </w:rPr>
        <w:t>مفهوم الأمن السيبراني</w:t>
      </w:r>
      <w:bookmarkEnd w:id="50"/>
    </w:p>
    <w:p w14:paraId="56C2198E" w14:textId="1E7414C3" w:rsidR="00164E0D" w:rsidRPr="008D5ED0" w:rsidRDefault="00164E0D"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تناول العديد من الباحثين مفهوم الأمن السيبراني من زوايا متعددة، باعتباره مجالًا مركبًا يجمع بين التقنيات الحديثة والممارسات الإدارية لحماية البيانات والأنظمة من التهديدات الإلكترونية</w:t>
      </w:r>
      <w:r w:rsidR="00FA4DFC" w:rsidRPr="008D5ED0">
        <w:rPr>
          <w:rFonts w:ascii="Sakkal Majalla" w:hAnsi="Sakkal Majalla" w:cs="Sakkal Majalla"/>
          <w:color w:val="000000" w:themeColor="text1"/>
          <w:szCs w:val="28"/>
          <w:rtl/>
        </w:rPr>
        <w:t xml:space="preserve">، </w:t>
      </w:r>
      <w:r w:rsidRPr="008D5ED0">
        <w:rPr>
          <w:rFonts w:ascii="Sakkal Majalla" w:hAnsi="Sakkal Majalla" w:cs="Sakkal Majalla"/>
          <w:color w:val="000000" w:themeColor="text1"/>
          <w:szCs w:val="28"/>
          <w:rtl/>
        </w:rPr>
        <w:t>وقد تنوعت التعريفات بحسب الخلفية البحثية والأطر المؤسسية التي اعتمدها كل باحث، ويمكن عرض أبرزها على النحو الآتي</w:t>
      </w:r>
      <w:r w:rsidRPr="008D5ED0">
        <w:rPr>
          <w:rFonts w:ascii="Sakkal Majalla" w:hAnsi="Sakkal Majalla" w:cs="Sakkal Majalla"/>
          <w:color w:val="000000" w:themeColor="text1"/>
          <w:szCs w:val="28"/>
        </w:rPr>
        <w:t>:</w:t>
      </w:r>
    </w:p>
    <w:p w14:paraId="6F5B427C" w14:textId="77777777" w:rsidR="00164E0D" w:rsidRPr="008D5ED0" w:rsidRDefault="00164E0D"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عرّف المري</w:t>
      </w:r>
      <w:r w:rsidRPr="008D5ED0">
        <w:rPr>
          <w:rFonts w:ascii="Sakkal Majalla" w:hAnsi="Sakkal Majalla" w:cs="Sakkal Majalla"/>
          <w:color w:val="000000" w:themeColor="text1"/>
          <w:szCs w:val="28"/>
        </w:rPr>
        <w:t xml:space="preserve"> (2023) </w:t>
      </w:r>
      <w:r w:rsidRPr="008D5ED0">
        <w:rPr>
          <w:rFonts w:ascii="Sakkal Majalla" w:hAnsi="Sakkal Majalla" w:cs="Sakkal Majalla"/>
          <w:color w:val="000000" w:themeColor="text1"/>
          <w:szCs w:val="28"/>
          <w:rtl/>
        </w:rPr>
        <w:t>الأمن السيبراني بأنه "مجموعة من التدابير والسياسات الفنية والتنظيمية التي تهدف إلى حماية الأنظمة الإلكترونية والبيانات والمعلومات الحساسة من التهديدات والاختراقات التي تحدث عبر الفضاء السيبراني"، مما يعكس البعد الوقائي والردعي في ذات الوقت</w:t>
      </w:r>
      <w:r w:rsidRPr="008D5ED0">
        <w:rPr>
          <w:rFonts w:ascii="Sakkal Majalla" w:hAnsi="Sakkal Majalla" w:cs="Sakkal Majalla"/>
          <w:color w:val="000000" w:themeColor="text1"/>
          <w:szCs w:val="28"/>
        </w:rPr>
        <w:t>.</w:t>
      </w:r>
    </w:p>
    <w:p w14:paraId="1B129073" w14:textId="77777777" w:rsidR="00164E0D" w:rsidRPr="008D5ED0" w:rsidRDefault="00164E0D"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lastRenderedPageBreak/>
        <w:t>بينما قدّم الحيمودي</w:t>
      </w:r>
      <w:r w:rsidRPr="008D5ED0">
        <w:rPr>
          <w:rFonts w:ascii="Sakkal Majalla" w:hAnsi="Sakkal Majalla" w:cs="Sakkal Majalla"/>
          <w:color w:val="000000" w:themeColor="text1"/>
          <w:szCs w:val="28"/>
        </w:rPr>
        <w:t xml:space="preserve"> (2023) </w:t>
      </w:r>
      <w:r w:rsidRPr="008D5ED0">
        <w:rPr>
          <w:rFonts w:ascii="Sakkal Majalla" w:hAnsi="Sakkal Majalla" w:cs="Sakkal Majalla"/>
          <w:color w:val="000000" w:themeColor="text1"/>
          <w:szCs w:val="28"/>
          <w:rtl/>
        </w:rPr>
        <w:t>تعريفًا يركّز على البعد التكنولوجي، حيث وصف الأمن السيبراني بأنه "نظام متكامل من البرمجيات والتقنيات والسياسات التي تهدف إلى التصدي للهجمات الإلكترونية وضمان أمن الأنظمة المعلوماتية في بيئة رقمية متغيرة</w:t>
      </w:r>
      <w:r w:rsidRPr="008D5ED0">
        <w:rPr>
          <w:rFonts w:ascii="Sakkal Majalla" w:hAnsi="Sakkal Majalla" w:cs="Sakkal Majalla"/>
          <w:color w:val="000000" w:themeColor="text1"/>
          <w:szCs w:val="28"/>
        </w:rPr>
        <w:t>".</w:t>
      </w:r>
    </w:p>
    <w:p w14:paraId="323C59EE" w14:textId="77777777" w:rsidR="00164E0D" w:rsidRPr="008D5ED0" w:rsidRDefault="00164E0D"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أما الهاجري</w:t>
      </w:r>
      <w:r w:rsidRPr="008D5ED0">
        <w:rPr>
          <w:rFonts w:ascii="Sakkal Majalla" w:hAnsi="Sakkal Majalla" w:cs="Sakkal Majalla"/>
          <w:color w:val="000000" w:themeColor="text1"/>
          <w:szCs w:val="28"/>
        </w:rPr>
        <w:t xml:space="preserve"> (2024) </w:t>
      </w:r>
      <w:r w:rsidRPr="008D5ED0">
        <w:rPr>
          <w:rFonts w:ascii="Sakkal Majalla" w:hAnsi="Sakkal Majalla" w:cs="Sakkal Majalla"/>
          <w:color w:val="000000" w:themeColor="text1"/>
          <w:szCs w:val="28"/>
          <w:rtl/>
        </w:rPr>
        <w:t>فقد تناول الأمن السيبراني من منظور الأمن الإلكتروني العام، معتبرًا إياه "جزءًا أساسيًا من المنظومة الأمنية للدولة، يهدف إلى حماية مكوناتها الرقمية من أي تهديد يمسّ سيادتها الرقمية أو البنية التحتية الحرجة</w:t>
      </w:r>
      <w:r w:rsidRPr="008D5ED0">
        <w:rPr>
          <w:rFonts w:ascii="Sakkal Majalla" w:hAnsi="Sakkal Majalla" w:cs="Sakkal Majalla"/>
          <w:color w:val="000000" w:themeColor="text1"/>
          <w:szCs w:val="28"/>
        </w:rPr>
        <w:t>".</w:t>
      </w:r>
    </w:p>
    <w:p w14:paraId="5052C43F" w14:textId="3CFB05CD" w:rsidR="00164E0D" w:rsidRPr="008D5ED0" w:rsidRDefault="00164E0D"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 xml:space="preserve"> أشار </w:t>
      </w:r>
      <w:r w:rsidRPr="008D5ED0">
        <w:rPr>
          <w:rFonts w:ascii="Sakkal Majalla" w:hAnsi="Sakkal Majalla" w:cs="Sakkal Majalla"/>
          <w:color w:val="000000" w:themeColor="text1"/>
          <w:szCs w:val="28"/>
        </w:rPr>
        <w:t xml:space="preserve">Deaver-Vazquez et al. (2024) </w:t>
      </w:r>
      <w:r w:rsidRPr="008D5ED0">
        <w:rPr>
          <w:rFonts w:ascii="Sakkal Majalla" w:hAnsi="Sakkal Majalla" w:cs="Sakkal Majalla"/>
          <w:color w:val="000000" w:themeColor="text1"/>
          <w:szCs w:val="28"/>
          <w:rtl/>
        </w:rPr>
        <w:t>إلى أن الأمن السيبراني هو "مجموعة من الأدوات والسياسات والإجراءات التي تُستخدم لمنع الدخول غير المصرح به إلى البيانات الرقمية، وضمان استمرارية الأعمال وسرية المعلومات وسلامتها</w:t>
      </w:r>
      <w:r w:rsidRPr="008D5ED0">
        <w:rPr>
          <w:rFonts w:ascii="Sakkal Majalla" w:hAnsi="Sakkal Majalla" w:cs="Sakkal Majalla"/>
          <w:color w:val="000000" w:themeColor="text1"/>
          <w:szCs w:val="28"/>
        </w:rPr>
        <w:t>".</w:t>
      </w:r>
    </w:p>
    <w:p w14:paraId="123F74FD" w14:textId="60554640" w:rsidR="00164E0D" w:rsidRPr="008D5ED0" w:rsidRDefault="00FA4DFC"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و</w:t>
      </w:r>
      <w:r w:rsidR="00164E0D" w:rsidRPr="008D5ED0">
        <w:rPr>
          <w:rFonts w:ascii="Sakkal Majalla" w:hAnsi="Sakkal Majalla" w:cs="Sakkal Majalla"/>
          <w:color w:val="000000" w:themeColor="text1"/>
          <w:szCs w:val="28"/>
          <w:rtl/>
        </w:rPr>
        <w:t xml:space="preserve"> يرى </w:t>
      </w:r>
      <w:r w:rsidR="00164E0D" w:rsidRPr="008D5ED0">
        <w:rPr>
          <w:rFonts w:ascii="Sakkal Majalla" w:hAnsi="Sakkal Majalla" w:cs="Sakkal Majalla"/>
          <w:color w:val="000000" w:themeColor="text1"/>
          <w:szCs w:val="28"/>
        </w:rPr>
        <w:t xml:space="preserve">Silva (2024) </w:t>
      </w:r>
      <w:r w:rsidR="00164E0D" w:rsidRPr="008D5ED0">
        <w:rPr>
          <w:rFonts w:ascii="Sakkal Majalla" w:hAnsi="Sakkal Majalla" w:cs="Sakkal Majalla"/>
          <w:color w:val="000000" w:themeColor="text1"/>
          <w:szCs w:val="28"/>
          <w:rtl/>
        </w:rPr>
        <w:t>أن الأمن السيبراني لا يقتصر على الإجراءات التقنية فحسب، بل يشمل أيضًا "الإستراتيجيات القانونية والتنظيمية التي تضمن التزام المؤسسات بضوابط حماية البيانات والتصدي للتهديدات الرقمية وفق أطر حوكمة فعالة</w:t>
      </w:r>
      <w:r w:rsidR="00164E0D" w:rsidRPr="008D5ED0">
        <w:rPr>
          <w:rFonts w:ascii="Sakkal Majalla" w:hAnsi="Sakkal Majalla" w:cs="Sakkal Majalla"/>
          <w:color w:val="000000" w:themeColor="text1"/>
          <w:szCs w:val="28"/>
        </w:rPr>
        <w:t>".</w:t>
      </w:r>
    </w:p>
    <w:p w14:paraId="2777C80E" w14:textId="77777777" w:rsidR="00164E0D" w:rsidRPr="008D5ED0" w:rsidRDefault="00164E0D"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 xml:space="preserve">كما قدّم </w:t>
      </w:r>
      <w:r w:rsidRPr="008D5ED0">
        <w:rPr>
          <w:rFonts w:ascii="Sakkal Majalla" w:hAnsi="Sakkal Majalla" w:cs="Sakkal Majalla"/>
          <w:color w:val="000000" w:themeColor="text1"/>
          <w:szCs w:val="28"/>
        </w:rPr>
        <w:t xml:space="preserve">Kaushik (2024) </w:t>
      </w:r>
      <w:r w:rsidRPr="008D5ED0">
        <w:rPr>
          <w:rFonts w:ascii="Sakkal Majalla" w:hAnsi="Sakkal Majalla" w:cs="Sakkal Majalla"/>
          <w:color w:val="000000" w:themeColor="text1"/>
          <w:szCs w:val="28"/>
          <w:rtl/>
        </w:rPr>
        <w:t>تعريفًا مركبًا يدمج الجوانب التقنية والتنظيمية، حيث اعتبر الأمن السيبراني بأنه "عملية استراتيجية تهدف إلى بناء بيئة رقمية محمية وآمنة، من خلال نشر ثقافة التوعية، واعتماد الحلول التقنية، وتطبيق سياسات الوصول الآمن</w:t>
      </w:r>
      <w:r w:rsidRPr="008D5ED0">
        <w:rPr>
          <w:rFonts w:ascii="Sakkal Majalla" w:hAnsi="Sakkal Majalla" w:cs="Sakkal Majalla"/>
          <w:color w:val="000000" w:themeColor="text1"/>
          <w:szCs w:val="28"/>
        </w:rPr>
        <w:t>".</w:t>
      </w:r>
    </w:p>
    <w:p w14:paraId="58BA3C94" w14:textId="73C76638" w:rsidR="00164E0D" w:rsidRPr="008D5ED0" w:rsidRDefault="00FA4DFC"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و</w:t>
      </w:r>
      <w:r w:rsidR="00164E0D" w:rsidRPr="008D5ED0">
        <w:rPr>
          <w:rFonts w:ascii="Sakkal Majalla" w:hAnsi="Sakkal Majalla" w:cs="Sakkal Majalla"/>
          <w:color w:val="000000" w:themeColor="text1"/>
          <w:szCs w:val="28"/>
          <w:rtl/>
        </w:rPr>
        <w:t xml:space="preserve">يرى الباحث أن الأمن السيبراني يُمثل منظومة شاملة من السياسات والإجراءات والتقنيات التي تهدف إلى حماية الأنظمة الإلكترونية والمعلومات الحيوية من التهديدات السيبرانية المتزايدة، سواء كانت داخلية أو خارجية، عشوائية أو موجهة. </w:t>
      </w:r>
    </w:p>
    <w:p w14:paraId="7C665621" w14:textId="4693EB35" w:rsidR="00E217F9" w:rsidRPr="008D5ED0" w:rsidRDefault="00B50EAB" w:rsidP="00444A42">
      <w:pPr>
        <w:spacing w:before="100" w:beforeAutospacing="1" w:after="0" w:line="360" w:lineRule="auto"/>
        <w:jc w:val="both"/>
        <w:outlineLvl w:val="2"/>
        <w:rPr>
          <w:rFonts w:ascii="Sakkal Majalla" w:hAnsi="Sakkal Majalla" w:cs="Sakkal Majalla"/>
          <w:b/>
          <w:bCs/>
          <w:color w:val="000000" w:themeColor="text1"/>
          <w:sz w:val="32"/>
          <w:szCs w:val="32"/>
        </w:rPr>
      </w:pPr>
      <w:bookmarkStart w:id="51" w:name="_Toc201461527"/>
      <w:r w:rsidRPr="008D5ED0">
        <w:rPr>
          <w:rFonts w:ascii="Sakkal Majalla" w:hAnsi="Sakkal Majalla" w:cs="Sakkal Majalla" w:hint="cs"/>
          <w:b/>
          <w:bCs/>
          <w:color w:val="000000" w:themeColor="text1"/>
          <w:sz w:val="32"/>
          <w:szCs w:val="32"/>
          <w:rtl/>
        </w:rPr>
        <w:t xml:space="preserve">2.2.2 </w:t>
      </w:r>
      <w:r w:rsidR="00E217F9" w:rsidRPr="008D5ED0">
        <w:rPr>
          <w:rFonts w:ascii="Sakkal Majalla" w:hAnsi="Sakkal Majalla" w:cs="Sakkal Majalla"/>
          <w:b/>
          <w:bCs/>
          <w:color w:val="000000" w:themeColor="text1"/>
          <w:sz w:val="32"/>
          <w:szCs w:val="32"/>
          <w:rtl/>
        </w:rPr>
        <w:t>أهداف الأمن السيبراني</w:t>
      </w:r>
      <w:bookmarkEnd w:id="51"/>
    </w:p>
    <w:p w14:paraId="7D03373B" w14:textId="55CA601F" w:rsidR="00E217F9" w:rsidRPr="008D5ED0" w:rsidRDefault="00E217F9" w:rsidP="00444A42">
      <w:pPr>
        <w:spacing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يسعى الأمن السيبراني إلى تحقيق مجموعة من الأهداف الجوهرية التي تهدف إلى تعزيز الحماية الرقمية للمؤسسات والأفراد على حد سواء</w:t>
      </w:r>
      <w:r w:rsidR="00FA4DFC" w:rsidRPr="008D5ED0">
        <w:rPr>
          <w:rFonts w:ascii="Sakkal Majalla" w:hAnsi="Sakkal Majalla" w:cs="Sakkal Majalla"/>
          <w:color w:val="000000" w:themeColor="text1"/>
          <w:szCs w:val="28"/>
          <w:rtl/>
        </w:rPr>
        <w:t>،</w:t>
      </w:r>
      <w:r w:rsidRPr="008D5ED0">
        <w:rPr>
          <w:rFonts w:ascii="Sakkal Majalla" w:hAnsi="Sakkal Majalla" w:cs="Sakkal Majalla"/>
          <w:color w:val="000000" w:themeColor="text1"/>
          <w:szCs w:val="28"/>
          <w:rtl/>
        </w:rPr>
        <w:t xml:space="preserve"> وتُعد هذه الأهداف الركائز الأساسية التي يقوم عليها أي نظام </w:t>
      </w:r>
      <w:r w:rsidRPr="008D5ED0">
        <w:rPr>
          <w:rFonts w:ascii="Sakkal Majalla" w:hAnsi="Sakkal Majalla" w:cs="Sakkal Majalla"/>
          <w:color w:val="000000" w:themeColor="text1"/>
          <w:szCs w:val="28"/>
          <w:rtl/>
        </w:rPr>
        <w:lastRenderedPageBreak/>
        <w:t>فعال للأمن السيبراني، حيث تتكامل فيما بينها لضمان سلامة البنية التحتية المعلوماتية، وسرية البيانات، واستمرارية الأعمال. ومن أبرز هذه الأهداف</w:t>
      </w:r>
      <w:r w:rsidRPr="008D5ED0">
        <w:rPr>
          <w:rFonts w:ascii="Sakkal Majalla" w:hAnsi="Sakkal Majalla" w:cs="Sakkal Majalla"/>
          <w:color w:val="000000" w:themeColor="text1"/>
          <w:szCs w:val="28"/>
        </w:rPr>
        <w:t>:</w:t>
      </w:r>
    </w:p>
    <w:p w14:paraId="7F6ACD63" w14:textId="3F8BDF4B" w:rsidR="00E217F9" w:rsidRPr="008D5ED0" w:rsidRDefault="00B50EAB" w:rsidP="00444A42">
      <w:pPr>
        <w:spacing w:before="100" w:beforeAutospacing="1" w:after="0" w:line="360" w:lineRule="auto"/>
        <w:jc w:val="both"/>
        <w:rPr>
          <w:rFonts w:ascii="Sakkal Majalla" w:hAnsi="Sakkal Majalla" w:cs="Sakkal Majalla"/>
          <w:b/>
          <w:bCs/>
          <w:color w:val="000000" w:themeColor="text1"/>
          <w:szCs w:val="28"/>
        </w:rPr>
      </w:pPr>
      <w:r w:rsidRPr="008D5ED0">
        <w:rPr>
          <w:rFonts w:ascii="Sakkal Majalla" w:hAnsi="Sakkal Majalla" w:cs="Sakkal Majalla" w:hint="cs"/>
          <w:b/>
          <w:bCs/>
          <w:color w:val="000000" w:themeColor="text1"/>
          <w:szCs w:val="28"/>
          <w:rtl/>
        </w:rPr>
        <w:t xml:space="preserve">1. </w:t>
      </w:r>
      <w:r w:rsidR="00E217F9" w:rsidRPr="008D5ED0">
        <w:rPr>
          <w:rFonts w:ascii="Sakkal Majalla" w:hAnsi="Sakkal Majalla" w:cs="Sakkal Majalla"/>
          <w:b/>
          <w:bCs/>
          <w:color w:val="000000" w:themeColor="text1"/>
          <w:szCs w:val="28"/>
          <w:rtl/>
        </w:rPr>
        <w:t>ضمان سرية المعلومات</w:t>
      </w:r>
      <w:r w:rsidR="00E217F9" w:rsidRPr="008D5ED0">
        <w:rPr>
          <w:rFonts w:ascii="Sakkal Majalla" w:hAnsi="Sakkal Majalla" w:cs="Sakkal Majalla"/>
          <w:b/>
          <w:bCs/>
          <w:color w:val="000000" w:themeColor="text1"/>
          <w:szCs w:val="28"/>
        </w:rPr>
        <w:t xml:space="preserve"> (Confidentiality)</w:t>
      </w:r>
    </w:p>
    <w:p w14:paraId="3F565204" w14:textId="64FC5D76" w:rsidR="00E217F9" w:rsidRPr="008D5ED0" w:rsidRDefault="00E217F9" w:rsidP="00444A42">
      <w:pPr>
        <w:spacing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يُعد الحفاظ على سرية البيانات من أبرز الأهداف التي يسعى الأمن السيبراني إلى تحقيقها، حيث يُقصد بها التأكد من أن المعلومات لا تكون متاحة أو مكشوفة إلا للأشخاص المصرح لهم بالوصول إليها</w:t>
      </w:r>
      <w:r w:rsidR="00FA4DFC" w:rsidRPr="008D5ED0">
        <w:rPr>
          <w:rFonts w:ascii="Sakkal Majalla" w:hAnsi="Sakkal Majalla" w:cs="Sakkal Majalla"/>
          <w:color w:val="000000" w:themeColor="text1"/>
          <w:szCs w:val="28"/>
          <w:rtl/>
        </w:rPr>
        <w:t xml:space="preserve">، </w:t>
      </w:r>
      <w:r w:rsidRPr="008D5ED0">
        <w:rPr>
          <w:rFonts w:ascii="Sakkal Majalla" w:hAnsi="Sakkal Majalla" w:cs="Sakkal Majalla"/>
          <w:color w:val="000000" w:themeColor="text1"/>
          <w:szCs w:val="28"/>
          <w:rtl/>
        </w:rPr>
        <w:t>وتتحقق هذه السرية من خلال استخدام تقنيات التشفير، وتحديد صلاحيات الوصول، وتطبيق نظم المصادقة</w:t>
      </w:r>
      <w:r w:rsidRPr="008D5ED0">
        <w:rPr>
          <w:rFonts w:ascii="Sakkal Majalla" w:hAnsi="Sakkal Majalla" w:cs="Sakkal Majalla"/>
          <w:color w:val="000000" w:themeColor="text1"/>
          <w:szCs w:val="28"/>
        </w:rPr>
        <w:t xml:space="preserve"> (Silva, 2024). </w:t>
      </w:r>
      <w:r w:rsidRPr="008D5ED0">
        <w:rPr>
          <w:rFonts w:ascii="Sakkal Majalla" w:hAnsi="Sakkal Majalla" w:cs="Sakkal Majalla"/>
          <w:color w:val="000000" w:themeColor="text1"/>
          <w:szCs w:val="28"/>
          <w:rtl/>
        </w:rPr>
        <w:t>إن اختراق سرية البيانات يمكن أن يؤدي إلى خسائر فادحة على المستويين المالي والسمعة المؤسسية، لا سيما في المؤسسات التي تتعامل مع بيانات حساسة مثل المصارف وشركات التأمين</w:t>
      </w:r>
      <w:r w:rsidRPr="008D5ED0">
        <w:rPr>
          <w:rFonts w:ascii="Sakkal Majalla" w:hAnsi="Sakkal Majalla" w:cs="Sakkal Majalla"/>
          <w:color w:val="000000" w:themeColor="text1"/>
          <w:szCs w:val="28"/>
        </w:rPr>
        <w:t>.</w:t>
      </w:r>
    </w:p>
    <w:p w14:paraId="6D953173" w14:textId="71F7C2E5" w:rsidR="00E217F9" w:rsidRPr="008D5ED0" w:rsidRDefault="00B50EAB" w:rsidP="00444A42">
      <w:pPr>
        <w:spacing w:before="100" w:beforeAutospacing="1" w:after="0" w:line="360" w:lineRule="auto"/>
        <w:jc w:val="both"/>
        <w:rPr>
          <w:rFonts w:ascii="Sakkal Majalla" w:hAnsi="Sakkal Majalla" w:cs="Sakkal Majalla"/>
          <w:b/>
          <w:bCs/>
          <w:color w:val="000000" w:themeColor="text1"/>
          <w:szCs w:val="28"/>
        </w:rPr>
      </w:pPr>
      <w:r w:rsidRPr="008D5ED0">
        <w:rPr>
          <w:rFonts w:ascii="Sakkal Majalla" w:hAnsi="Sakkal Majalla" w:cs="Sakkal Majalla" w:hint="cs"/>
          <w:b/>
          <w:bCs/>
          <w:color w:val="000000" w:themeColor="text1"/>
          <w:szCs w:val="28"/>
          <w:rtl/>
        </w:rPr>
        <w:t xml:space="preserve">2. </w:t>
      </w:r>
      <w:r w:rsidR="00E217F9" w:rsidRPr="008D5ED0">
        <w:rPr>
          <w:rFonts w:ascii="Sakkal Majalla" w:hAnsi="Sakkal Majalla" w:cs="Sakkal Majalla"/>
          <w:b/>
          <w:bCs/>
          <w:color w:val="000000" w:themeColor="text1"/>
          <w:szCs w:val="28"/>
          <w:rtl/>
        </w:rPr>
        <w:t>ضمان سلامة البيانات</w:t>
      </w:r>
      <w:r w:rsidR="00E217F9" w:rsidRPr="008D5ED0">
        <w:rPr>
          <w:rFonts w:ascii="Sakkal Majalla" w:hAnsi="Sakkal Majalla" w:cs="Sakkal Majalla"/>
          <w:b/>
          <w:bCs/>
          <w:color w:val="000000" w:themeColor="text1"/>
          <w:szCs w:val="28"/>
        </w:rPr>
        <w:t xml:space="preserve"> (Integrity)</w:t>
      </w:r>
    </w:p>
    <w:p w14:paraId="0F970C5B" w14:textId="71E0F7CF" w:rsidR="00E217F9" w:rsidRPr="008D5ED0" w:rsidRDefault="00E217F9" w:rsidP="00444A42">
      <w:pPr>
        <w:spacing w:after="100" w:afterAutospacing="1" w:line="360" w:lineRule="auto"/>
        <w:ind w:firstLine="706"/>
        <w:jc w:val="both"/>
        <w:rPr>
          <w:rFonts w:ascii="Sakkal Majalla" w:hAnsi="Sakkal Majalla" w:cs="Sakkal Majalla"/>
          <w:color w:val="000000" w:themeColor="text1"/>
          <w:szCs w:val="28"/>
          <w:lang w:bidi="ar-EG"/>
        </w:rPr>
      </w:pPr>
      <w:r w:rsidRPr="008D5ED0">
        <w:rPr>
          <w:rFonts w:ascii="Sakkal Majalla" w:hAnsi="Sakkal Majalla" w:cs="Sakkal Majalla" w:hint="cs"/>
          <w:color w:val="000000" w:themeColor="text1"/>
          <w:szCs w:val="28"/>
          <w:rtl/>
          <w:lang w:bidi="ar-EG"/>
        </w:rPr>
        <w:t>يعني هذا الهدف التأكد من أن البيانات محفوظة دون تعديل أو تلاعب أثناء التخزين أو النقل أو المعالجة، سواء عن قصد أو بغير قصد</w:t>
      </w:r>
      <w:r w:rsidR="00FA4DFC" w:rsidRPr="008D5ED0">
        <w:rPr>
          <w:rFonts w:ascii="Sakkal Majalla" w:hAnsi="Sakkal Majalla" w:cs="Sakkal Majalla" w:hint="cs"/>
          <w:color w:val="000000" w:themeColor="text1"/>
          <w:szCs w:val="28"/>
          <w:rtl/>
          <w:lang w:bidi="ar-EG"/>
        </w:rPr>
        <w:t xml:space="preserve">، </w:t>
      </w:r>
      <w:r w:rsidRPr="008D5ED0">
        <w:rPr>
          <w:rFonts w:ascii="Sakkal Majalla" w:hAnsi="Sakkal Majalla" w:cs="Sakkal Majalla" w:hint="cs"/>
          <w:color w:val="000000" w:themeColor="text1"/>
          <w:szCs w:val="28"/>
          <w:rtl/>
          <w:lang w:bidi="ar-EG"/>
        </w:rPr>
        <w:t xml:space="preserve"> ويعد الحفاظ على سلامة البيانات أمرًا ضروريًا لاستقرار النظم واتخاذ قرارات دقيقة داخل المؤسسات</w:t>
      </w:r>
      <w:r w:rsidRPr="008D5ED0">
        <w:rPr>
          <w:rFonts w:ascii="Sakkal Majalla" w:hAnsi="Sakkal Majalla" w:cs="Sakkal Majalla" w:hint="cs"/>
          <w:color w:val="000000" w:themeColor="text1"/>
          <w:szCs w:val="28"/>
          <w:lang w:bidi="ar-EG"/>
        </w:rPr>
        <w:t xml:space="preserve"> (Kaushik, 2024). </w:t>
      </w:r>
      <w:r w:rsidRPr="008D5ED0">
        <w:rPr>
          <w:rFonts w:ascii="Sakkal Majalla" w:hAnsi="Sakkal Majalla" w:cs="Sakkal Majalla" w:hint="cs"/>
          <w:color w:val="000000" w:themeColor="text1"/>
          <w:szCs w:val="28"/>
          <w:rtl/>
          <w:lang w:bidi="ar-EG"/>
        </w:rPr>
        <w:t>كما يشمل ذلك توفير أدوات كشف التلاعب والتغيرات غير المصرح بها في الملفات أو قواعد البيانات</w:t>
      </w:r>
      <w:r w:rsidRPr="008D5ED0">
        <w:rPr>
          <w:rFonts w:ascii="Sakkal Majalla" w:hAnsi="Sakkal Majalla" w:cs="Sakkal Majalla" w:hint="cs"/>
          <w:color w:val="000000" w:themeColor="text1"/>
          <w:szCs w:val="28"/>
          <w:lang w:bidi="ar-EG"/>
        </w:rPr>
        <w:t>.</w:t>
      </w:r>
    </w:p>
    <w:p w14:paraId="30C1B109" w14:textId="160CEFB8" w:rsidR="00E217F9" w:rsidRPr="008D5ED0" w:rsidRDefault="00B50EAB" w:rsidP="00444A42">
      <w:pPr>
        <w:spacing w:before="100" w:beforeAutospacing="1" w:after="0" w:line="360" w:lineRule="auto"/>
        <w:jc w:val="both"/>
        <w:rPr>
          <w:rFonts w:ascii="Sakkal Majalla" w:hAnsi="Sakkal Majalla" w:cs="Sakkal Majalla"/>
          <w:b/>
          <w:bCs/>
          <w:color w:val="000000" w:themeColor="text1"/>
          <w:szCs w:val="28"/>
        </w:rPr>
      </w:pPr>
      <w:r w:rsidRPr="008D5ED0">
        <w:rPr>
          <w:rFonts w:ascii="Sakkal Majalla" w:hAnsi="Sakkal Majalla" w:cs="Sakkal Majalla" w:hint="cs"/>
          <w:b/>
          <w:bCs/>
          <w:color w:val="000000" w:themeColor="text1"/>
          <w:szCs w:val="28"/>
          <w:rtl/>
        </w:rPr>
        <w:t xml:space="preserve">3. </w:t>
      </w:r>
      <w:r w:rsidR="00E217F9" w:rsidRPr="008D5ED0">
        <w:rPr>
          <w:rFonts w:ascii="Sakkal Majalla" w:hAnsi="Sakkal Majalla" w:cs="Sakkal Majalla"/>
          <w:b/>
          <w:bCs/>
          <w:color w:val="000000" w:themeColor="text1"/>
          <w:szCs w:val="28"/>
          <w:rtl/>
        </w:rPr>
        <w:t>ضمان التوافر</w:t>
      </w:r>
      <w:r w:rsidR="00E217F9" w:rsidRPr="008D5ED0">
        <w:rPr>
          <w:rFonts w:ascii="Sakkal Majalla" w:hAnsi="Sakkal Majalla" w:cs="Sakkal Majalla"/>
          <w:b/>
          <w:bCs/>
          <w:color w:val="000000" w:themeColor="text1"/>
          <w:szCs w:val="28"/>
        </w:rPr>
        <w:t xml:space="preserve"> (Availability)</w:t>
      </w:r>
    </w:p>
    <w:p w14:paraId="11B18608" w14:textId="145AAB86" w:rsidR="00E217F9" w:rsidRPr="008D5ED0" w:rsidRDefault="00E217F9" w:rsidP="00444A42">
      <w:pPr>
        <w:spacing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يتطلب الأمن السيبراني أيضًا ضمان توافر الأنظمة والبيانات في الوقت المناسب للمستخدمين المصرّح لهم، دون انقطاع أو تأخير</w:t>
      </w:r>
      <w:r w:rsidR="00FA4DFC" w:rsidRPr="008D5ED0">
        <w:rPr>
          <w:rFonts w:ascii="Sakkal Majalla" w:hAnsi="Sakkal Majalla" w:cs="Sakkal Majalla"/>
          <w:color w:val="000000" w:themeColor="text1"/>
          <w:szCs w:val="28"/>
          <w:rtl/>
        </w:rPr>
        <w:t xml:space="preserve">، </w:t>
      </w:r>
      <w:r w:rsidRPr="008D5ED0">
        <w:rPr>
          <w:rFonts w:ascii="Sakkal Majalla" w:hAnsi="Sakkal Majalla" w:cs="Sakkal Majalla"/>
          <w:color w:val="000000" w:themeColor="text1"/>
          <w:szCs w:val="28"/>
          <w:rtl/>
        </w:rPr>
        <w:t>ويشمل هذا البُعد الحماية من الهجمات التي تستهدف حرمان المستخدم من الخدمة</w:t>
      </w:r>
      <w:r w:rsidRPr="008D5ED0">
        <w:rPr>
          <w:rFonts w:ascii="Sakkal Majalla" w:hAnsi="Sakkal Majalla" w:cs="Sakkal Majalla"/>
          <w:color w:val="000000" w:themeColor="text1"/>
          <w:szCs w:val="28"/>
        </w:rPr>
        <w:t xml:space="preserve"> (</w:t>
      </w:r>
      <w:r w:rsidRPr="008D5ED0">
        <w:rPr>
          <w:rFonts w:ascii="Sakkal Majalla" w:hAnsi="Sakkal Majalla" w:cs="Sakkal Majalla"/>
          <w:color w:val="000000" w:themeColor="text1"/>
          <w:szCs w:val="28"/>
          <w:rtl/>
        </w:rPr>
        <w:t>مثل هجمات حجب الخدمة</w:t>
      </w:r>
      <w:r w:rsidRPr="008D5ED0">
        <w:rPr>
          <w:rFonts w:ascii="Sakkal Majalla" w:hAnsi="Sakkal Majalla" w:cs="Sakkal Majalla"/>
          <w:color w:val="000000" w:themeColor="text1"/>
          <w:szCs w:val="28"/>
        </w:rPr>
        <w:t xml:space="preserve"> – DDoS)</w:t>
      </w:r>
      <w:r w:rsidRPr="008D5ED0">
        <w:rPr>
          <w:rFonts w:ascii="Sakkal Majalla" w:hAnsi="Sakkal Majalla" w:cs="Sakkal Majalla"/>
          <w:color w:val="000000" w:themeColor="text1"/>
          <w:szCs w:val="28"/>
          <w:rtl/>
        </w:rPr>
        <w:t>، كما يستلزم بنية تحتية مرنة تسمح بالتعافي السريع من الأعطال</w:t>
      </w:r>
      <w:r w:rsidRPr="008D5ED0">
        <w:rPr>
          <w:rFonts w:ascii="Sakkal Majalla" w:hAnsi="Sakkal Majalla" w:cs="Sakkal Majalla"/>
          <w:color w:val="000000" w:themeColor="text1"/>
          <w:szCs w:val="28"/>
        </w:rPr>
        <w:t xml:space="preserve"> (Temitope &amp; Kareem, 2023).</w:t>
      </w:r>
    </w:p>
    <w:p w14:paraId="626F99A0" w14:textId="6CF2DF51" w:rsidR="00E217F9" w:rsidRPr="008D5ED0" w:rsidRDefault="00B50EAB" w:rsidP="00444A42">
      <w:pPr>
        <w:spacing w:before="100" w:beforeAutospacing="1" w:after="0" w:line="360" w:lineRule="auto"/>
        <w:jc w:val="both"/>
        <w:rPr>
          <w:rFonts w:ascii="Sakkal Majalla" w:hAnsi="Sakkal Majalla" w:cs="Sakkal Majalla"/>
          <w:b/>
          <w:bCs/>
          <w:color w:val="000000" w:themeColor="text1"/>
          <w:szCs w:val="28"/>
        </w:rPr>
      </w:pPr>
      <w:r w:rsidRPr="008D5ED0">
        <w:rPr>
          <w:rFonts w:ascii="Sakkal Majalla" w:hAnsi="Sakkal Majalla" w:cs="Sakkal Majalla" w:hint="cs"/>
          <w:b/>
          <w:bCs/>
          <w:color w:val="000000" w:themeColor="text1"/>
          <w:szCs w:val="28"/>
          <w:rtl/>
        </w:rPr>
        <w:t xml:space="preserve">4. </w:t>
      </w:r>
      <w:r w:rsidR="00E217F9" w:rsidRPr="008D5ED0">
        <w:rPr>
          <w:rFonts w:ascii="Sakkal Majalla" w:hAnsi="Sakkal Majalla" w:cs="Sakkal Majalla"/>
          <w:b/>
          <w:bCs/>
          <w:color w:val="000000" w:themeColor="text1"/>
          <w:szCs w:val="28"/>
          <w:rtl/>
        </w:rPr>
        <w:t>التحقق من الهوية والتحكم في الوصول</w:t>
      </w:r>
      <w:r w:rsidR="00E217F9" w:rsidRPr="008D5ED0">
        <w:rPr>
          <w:rFonts w:ascii="Sakkal Majalla" w:hAnsi="Sakkal Majalla" w:cs="Sakkal Majalla"/>
          <w:b/>
          <w:bCs/>
          <w:color w:val="000000" w:themeColor="text1"/>
          <w:szCs w:val="28"/>
        </w:rPr>
        <w:t xml:space="preserve"> (Authentication &amp; Access Control)</w:t>
      </w:r>
    </w:p>
    <w:p w14:paraId="6E657C38" w14:textId="580E8DAE" w:rsidR="00E217F9" w:rsidRPr="008D5ED0" w:rsidRDefault="00E217F9" w:rsidP="00444A42">
      <w:pPr>
        <w:spacing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يهدف الأمن السيبراني إلى التأكد من هوية المستخدمين أو الأنظمة التي تحاول الدخول إلى الموارد الرقمية، من خلال آليات مثل كلمات المرور، والتوثيق متعدد العوامل، وبطاقات التعريف الرقمية (الفلاح وآخرون، 2023)</w:t>
      </w:r>
      <w:r w:rsidR="00FA4DFC" w:rsidRPr="008D5ED0">
        <w:rPr>
          <w:rFonts w:ascii="Sakkal Majalla" w:hAnsi="Sakkal Majalla" w:cs="Sakkal Majalla"/>
          <w:color w:val="000000" w:themeColor="text1"/>
          <w:szCs w:val="28"/>
          <w:rtl/>
        </w:rPr>
        <w:t>،</w:t>
      </w:r>
      <w:r w:rsidRPr="008D5ED0">
        <w:rPr>
          <w:rFonts w:ascii="Sakkal Majalla" w:hAnsi="Sakkal Majalla" w:cs="Sakkal Majalla"/>
          <w:color w:val="000000" w:themeColor="text1"/>
          <w:szCs w:val="28"/>
          <w:rtl/>
        </w:rPr>
        <w:t xml:space="preserve"> كما يشمل التحكم في الصلاحيات الممنوحة لكل مستخدم بناءً على مهامه الوظيفية</w:t>
      </w:r>
      <w:r w:rsidRPr="008D5ED0">
        <w:rPr>
          <w:rFonts w:ascii="Sakkal Majalla" w:hAnsi="Sakkal Majalla" w:cs="Sakkal Majalla"/>
          <w:color w:val="000000" w:themeColor="text1"/>
          <w:szCs w:val="28"/>
        </w:rPr>
        <w:t>.</w:t>
      </w:r>
    </w:p>
    <w:p w14:paraId="465B5C2A" w14:textId="20447AC4" w:rsidR="00E217F9" w:rsidRPr="008D5ED0" w:rsidRDefault="00B50EAB" w:rsidP="00633565">
      <w:pPr>
        <w:spacing w:before="100" w:beforeAutospacing="1" w:after="100" w:afterAutospacing="1" w:line="360" w:lineRule="auto"/>
        <w:jc w:val="both"/>
        <w:rPr>
          <w:rFonts w:ascii="Sakkal Majalla" w:hAnsi="Sakkal Majalla" w:cs="Sakkal Majalla"/>
          <w:b/>
          <w:bCs/>
          <w:color w:val="000000" w:themeColor="text1"/>
          <w:szCs w:val="28"/>
        </w:rPr>
      </w:pPr>
      <w:r w:rsidRPr="008D5ED0">
        <w:rPr>
          <w:rFonts w:ascii="Sakkal Majalla" w:hAnsi="Sakkal Majalla" w:cs="Sakkal Majalla" w:hint="cs"/>
          <w:b/>
          <w:bCs/>
          <w:color w:val="000000" w:themeColor="text1"/>
          <w:szCs w:val="28"/>
          <w:rtl/>
        </w:rPr>
        <w:lastRenderedPageBreak/>
        <w:t xml:space="preserve">5. </w:t>
      </w:r>
      <w:r w:rsidR="00E217F9" w:rsidRPr="008D5ED0">
        <w:rPr>
          <w:rFonts w:ascii="Sakkal Majalla" w:hAnsi="Sakkal Majalla" w:cs="Sakkal Majalla"/>
          <w:b/>
          <w:bCs/>
          <w:color w:val="000000" w:themeColor="text1"/>
          <w:szCs w:val="28"/>
          <w:rtl/>
        </w:rPr>
        <w:t>الاستجابة للحوادث والتعافي منها</w:t>
      </w:r>
      <w:r w:rsidR="00E217F9" w:rsidRPr="008D5ED0">
        <w:rPr>
          <w:rFonts w:ascii="Sakkal Majalla" w:hAnsi="Sakkal Majalla" w:cs="Sakkal Majalla"/>
          <w:b/>
          <w:bCs/>
          <w:color w:val="000000" w:themeColor="text1"/>
          <w:szCs w:val="28"/>
        </w:rPr>
        <w:t xml:space="preserve"> (Incident Response &amp; Recovery)</w:t>
      </w:r>
    </w:p>
    <w:p w14:paraId="39EB9FC9" w14:textId="54EF067F" w:rsidR="00E217F9" w:rsidRPr="008D5ED0" w:rsidRDefault="00E217F9"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يُعنى الأمن السيبراني بوضع خطط واضحة للتعامل مع الحوادث الأمنية عند وقوعها، بما يشمل الكشف المبكر عنها، واحتوائها، ومعالجة آثارها، واستعادة الأنظمة إلى وضعها الطبيعي</w:t>
      </w:r>
      <w:r w:rsidR="00FA4DFC" w:rsidRPr="008D5ED0">
        <w:rPr>
          <w:rFonts w:ascii="Sakkal Majalla" w:hAnsi="Sakkal Majalla" w:cs="Sakkal Majalla"/>
          <w:color w:val="000000" w:themeColor="text1"/>
          <w:szCs w:val="28"/>
          <w:rtl/>
        </w:rPr>
        <w:t>،</w:t>
      </w:r>
      <w:r w:rsidRPr="008D5ED0">
        <w:rPr>
          <w:rFonts w:ascii="Sakkal Majalla" w:hAnsi="Sakkal Majalla" w:cs="Sakkal Majalla"/>
          <w:color w:val="000000" w:themeColor="text1"/>
          <w:szCs w:val="28"/>
          <w:rtl/>
        </w:rPr>
        <w:t xml:space="preserve"> ويتطلب ذلك وجود فرق متخصصة ومُدرّبة على الاستجابة للطوارئ السيبرانية</w:t>
      </w:r>
      <w:r w:rsidRPr="008D5ED0">
        <w:rPr>
          <w:rFonts w:ascii="Sakkal Majalla" w:hAnsi="Sakkal Majalla" w:cs="Sakkal Majalla"/>
          <w:color w:val="000000" w:themeColor="text1"/>
          <w:szCs w:val="28"/>
        </w:rPr>
        <w:t xml:space="preserve"> (Neeli, 2023).</w:t>
      </w:r>
    </w:p>
    <w:p w14:paraId="1F5DA469" w14:textId="257C752D" w:rsidR="00E217F9" w:rsidRPr="008D5ED0" w:rsidRDefault="00B50EAB" w:rsidP="00633565">
      <w:pPr>
        <w:spacing w:before="100" w:beforeAutospacing="1" w:after="100" w:afterAutospacing="1" w:line="360" w:lineRule="auto"/>
        <w:jc w:val="both"/>
        <w:rPr>
          <w:rFonts w:ascii="Sakkal Majalla" w:hAnsi="Sakkal Majalla" w:cs="Sakkal Majalla"/>
          <w:b/>
          <w:bCs/>
          <w:color w:val="000000" w:themeColor="text1"/>
          <w:szCs w:val="28"/>
        </w:rPr>
      </w:pPr>
      <w:r w:rsidRPr="008D5ED0">
        <w:rPr>
          <w:rFonts w:ascii="Sakkal Majalla" w:hAnsi="Sakkal Majalla" w:cs="Sakkal Majalla" w:hint="cs"/>
          <w:b/>
          <w:bCs/>
          <w:color w:val="000000" w:themeColor="text1"/>
          <w:szCs w:val="28"/>
          <w:rtl/>
        </w:rPr>
        <w:t xml:space="preserve">6. </w:t>
      </w:r>
      <w:r w:rsidR="00E217F9" w:rsidRPr="008D5ED0">
        <w:rPr>
          <w:rFonts w:ascii="Sakkal Majalla" w:hAnsi="Sakkal Majalla" w:cs="Sakkal Majalla"/>
          <w:b/>
          <w:bCs/>
          <w:color w:val="000000" w:themeColor="text1"/>
          <w:szCs w:val="28"/>
          <w:rtl/>
        </w:rPr>
        <w:t>تعزيز الوعي والتدريب الأمني</w:t>
      </w:r>
    </w:p>
    <w:p w14:paraId="66790112" w14:textId="52E1F482" w:rsidR="00E217F9" w:rsidRPr="008D5ED0" w:rsidRDefault="00E217F9"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من الأهداف المستدامة للأمن السيبراني رفع مستوى وعي العاملين بالمخاطر السيبرانية، وتدريبهم على سلوكيات رقمية آمنة، مثل التعامل مع الرسائل الاحتيالية، وتحديث البرمجيات، وتخزين كلمات المرور بشكل آمن (التيماني، 2021)</w:t>
      </w:r>
      <w:r w:rsidR="00FA4DFC" w:rsidRPr="008D5ED0">
        <w:rPr>
          <w:rFonts w:ascii="Sakkal Majalla" w:hAnsi="Sakkal Majalla" w:cs="Sakkal Majalla"/>
          <w:color w:val="000000" w:themeColor="text1"/>
          <w:szCs w:val="28"/>
          <w:rtl/>
        </w:rPr>
        <w:t>،</w:t>
      </w:r>
      <w:r w:rsidRPr="008D5ED0">
        <w:rPr>
          <w:rFonts w:ascii="Sakkal Majalla" w:hAnsi="Sakkal Majalla" w:cs="Sakkal Majalla"/>
          <w:color w:val="000000" w:themeColor="text1"/>
          <w:szCs w:val="28"/>
          <w:rtl/>
        </w:rPr>
        <w:t xml:space="preserve"> فالثغرات البشرية تظل من أخطر نقاط الضعف في أي منظومة معلوماتية</w:t>
      </w:r>
      <w:r w:rsidRPr="008D5ED0">
        <w:rPr>
          <w:rFonts w:ascii="Sakkal Majalla" w:hAnsi="Sakkal Majalla" w:cs="Sakkal Majalla"/>
          <w:color w:val="000000" w:themeColor="text1"/>
          <w:szCs w:val="28"/>
        </w:rPr>
        <w:t>.</w:t>
      </w:r>
    </w:p>
    <w:p w14:paraId="4B2B00D5" w14:textId="34FBB97E" w:rsidR="00E217F9" w:rsidRPr="008D5ED0" w:rsidRDefault="00B50EAB" w:rsidP="00633565">
      <w:pPr>
        <w:spacing w:before="100" w:beforeAutospacing="1" w:after="100" w:afterAutospacing="1" w:line="360" w:lineRule="auto"/>
        <w:jc w:val="both"/>
        <w:rPr>
          <w:rFonts w:ascii="Sakkal Majalla" w:hAnsi="Sakkal Majalla" w:cs="Sakkal Majalla"/>
          <w:b/>
          <w:bCs/>
          <w:color w:val="000000" w:themeColor="text1"/>
          <w:szCs w:val="28"/>
        </w:rPr>
      </w:pPr>
      <w:r w:rsidRPr="008D5ED0">
        <w:rPr>
          <w:rFonts w:ascii="Sakkal Majalla" w:hAnsi="Sakkal Majalla" w:cs="Sakkal Majalla" w:hint="cs"/>
          <w:b/>
          <w:bCs/>
          <w:color w:val="000000" w:themeColor="text1"/>
          <w:szCs w:val="28"/>
          <w:rtl/>
        </w:rPr>
        <w:t xml:space="preserve">7. </w:t>
      </w:r>
      <w:r w:rsidR="00E217F9" w:rsidRPr="008D5ED0">
        <w:rPr>
          <w:rFonts w:ascii="Sakkal Majalla" w:hAnsi="Sakkal Majalla" w:cs="Sakkal Majalla"/>
          <w:b/>
          <w:bCs/>
          <w:color w:val="000000" w:themeColor="text1"/>
          <w:szCs w:val="28"/>
          <w:rtl/>
        </w:rPr>
        <w:t>الامتثال للمعايير والتشريعات</w:t>
      </w:r>
    </w:p>
    <w:p w14:paraId="4BCBB76E" w14:textId="77777777" w:rsidR="00E217F9" w:rsidRPr="008D5ED0" w:rsidRDefault="00E217F9"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تهدف المنظومات السيبرانية إلى ضمان التزام المؤسسات بالقوانين المحلية والدولية الخاصة بحماية البيانات والخصوصية، مثل قوانين حماية البيانات العامة</w:t>
      </w:r>
      <w:r w:rsidRPr="008D5ED0">
        <w:rPr>
          <w:rFonts w:ascii="Sakkal Majalla" w:hAnsi="Sakkal Majalla" w:cs="Sakkal Majalla"/>
          <w:color w:val="000000" w:themeColor="text1"/>
          <w:szCs w:val="28"/>
        </w:rPr>
        <w:t xml:space="preserve"> (GDPR)</w:t>
      </w:r>
      <w:r w:rsidRPr="008D5ED0">
        <w:rPr>
          <w:rFonts w:ascii="Sakkal Majalla" w:hAnsi="Sakkal Majalla" w:cs="Sakkal Majalla"/>
          <w:color w:val="000000" w:themeColor="text1"/>
          <w:szCs w:val="28"/>
          <w:rtl/>
        </w:rPr>
        <w:t>، ومعايير أمن المعلومات</w:t>
      </w:r>
      <w:r w:rsidRPr="008D5ED0">
        <w:rPr>
          <w:rFonts w:ascii="Sakkal Majalla" w:hAnsi="Sakkal Majalla" w:cs="Sakkal Majalla"/>
          <w:color w:val="000000" w:themeColor="text1"/>
          <w:szCs w:val="28"/>
        </w:rPr>
        <w:t xml:space="preserve"> ISO/IEC 27001. </w:t>
      </w:r>
      <w:r w:rsidRPr="008D5ED0">
        <w:rPr>
          <w:rFonts w:ascii="Sakkal Majalla" w:hAnsi="Sakkal Majalla" w:cs="Sakkal Majalla"/>
          <w:color w:val="000000" w:themeColor="text1"/>
          <w:szCs w:val="28"/>
          <w:rtl/>
        </w:rPr>
        <w:t>ويُعد هذا الامتثال شرطًا أساسيًا للعمل في الأسواق العالمية، وتفادي العقوبات</w:t>
      </w:r>
      <w:r w:rsidRPr="008D5ED0">
        <w:rPr>
          <w:rFonts w:ascii="Sakkal Majalla" w:hAnsi="Sakkal Majalla" w:cs="Sakkal Majalla"/>
          <w:color w:val="000000" w:themeColor="text1"/>
          <w:szCs w:val="28"/>
        </w:rPr>
        <w:t xml:space="preserve"> (</w:t>
      </w:r>
      <w:proofErr w:type="spellStart"/>
      <w:r w:rsidRPr="008D5ED0">
        <w:rPr>
          <w:rFonts w:ascii="Sakkal Majalla" w:hAnsi="Sakkal Majalla" w:cs="Sakkal Majalla"/>
          <w:color w:val="000000" w:themeColor="text1"/>
          <w:szCs w:val="28"/>
        </w:rPr>
        <w:t>Ogborigbo</w:t>
      </w:r>
      <w:proofErr w:type="spellEnd"/>
      <w:r w:rsidRPr="008D5ED0">
        <w:rPr>
          <w:rFonts w:ascii="Sakkal Majalla" w:hAnsi="Sakkal Majalla" w:cs="Sakkal Majalla"/>
          <w:color w:val="000000" w:themeColor="text1"/>
          <w:szCs w:val="28"/>
        </w:rPr>
        <w:t xml:space="preserve"> et al., 2024).</w:t>
      </w:r>
    </w:p>
    <w:p w14:paraId="518A3062" w14:textId="59897466" w:rsidR="00E217F9" w:rsidRPr="008D5ED0" w:rsidRDefault="00FA4DFC"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و</w:t>
      </w:r>
      <w:r w:rsidR="00E217F9" w:rsidRPr="008D5ED0">
        <w:rPr>
          <w:rFonts w:ascii="Sakkal Majalla" w:hAnsi="Sakkal Majalla" w:cs="Sakkal Majalla"/>
          <w:color w:val="000000" w:themeColor="text1"/>
          <w:szCs w:val="28"/>
          <w:rtl/>
        </w:rPr>
        <w:t xml:space="preserve">يرى الباحث أن أهداف الأمن السيبراني لم تعد تقتصر على حماية الأنظمة من الهجمات فحسب، بل توسّعت لتشمل بناء مناعة تنظيمية ضد التهديدات الرقمية، وخلق بيئة رقمية مستدامة تُمكّن من الابتكار والتوسع الرقمي الآمن. </w:t>
      </w:r>
    </w:p>
    <w:p w14:paraId="27957DD5" w14:textId="54368400" w:rsidR="00E217F9" w:rsidRPr="008D5ED0" w:rsidRDefault="00B50EAB" w:rsidP="00B50E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2" w:name="_Toc201461528"/>
      <w:r w:rsidRPr="008D5ED0">
        <w:rPr>
          <w:rFonts w:ascii="Sakkal Majalla" w:hAnsi="Sakkal Majalla" w:cs="Sakkal Majalla" w:hint="cs"/>
          <w:b/>
          <w:bCs/>
          <w:color w:val="000000" w:themeColor="text1"/>
          <w:sz w:val="32"/>
          <w:szCs w:val="32"/>
          <w:rtl/>
        </w:rPr>
        <w:t xml:space="preserve">3.2.2 </w:t>
      </w:r>
      <w:r w:rsidR="00E217F9" w:rsidRPr="008D5ED0">
        <w:rPr>
          <w:rFonts w:ascii="Sakkal Majalla" w:hAnsi="Sakkal Majalla" w:cs="Sakkal Majalla"/>
          <w:b/>
          <w:bCs/>
          <w:color w:val="000000" w:themeColor="text1"/>
          <w:sz w:val="32"/>
          <w:szCs w:val="32"/>
          <w:rtl/>
        </w:rPr>
        <w:t>أهمية الأمن السيبراني</w:t>
      </w:r>
      <w:bookmarkEnd w:id="52"/>
    </w:p>
    <w:p w14:paraId="73FB1CC2" w14:textId="77777777" w:rsidR="00FA4DFC" w:rsidRPr="008D5ED0" w:rsidRDefault="00E217F9" w:rsidP="00B50EAB">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تتزايد أهمية الأمن السيبراني بشكل ملحوظ في ظل الاعتماد المتنامي على التكنولوجيا الرقمية في مختلف القطاعات، حيث أصبحت البيانات والمعلومات الأصول الأهم في المنظمات الحديثة، وباتت حماية هذه الأصول أولوية قصوى تفرضها التهديدات الإلكترونية المتسارعة.</w:t>
      </w:r>
    </w:p>
    <w:p w14:paraId="2D091E8F" w14:textId="09434001" w:rsidR="00E217F9" w:rsidRPr="008D5ED0" w:rsidRDefault="00E217F9" w:rsidP="00444A42">
      <w:pPr>
        <w:spacing w:before="100" w:beforeAutospacing="1" w:after="100" w:afterAutospacing="1" w:line="360" w:lineRule="auto"/>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lastRenderedPageBreak/>
        <w:t xml:space="preserve"> ومع ازدياد الهجمات السيبرانية تطورًا وتنظيمًا، لم يعد الأمن السيبراني خيارًا تقنيًا، بل ضرورة استراتيجية لضمان استمرارية الأعمال، وحماية الخصوصية، والامتثال للتشريعات، وتعزيز الثقة في البيئة الرقمية</w:t>
      </w:r>
      <w:r w:rsidRPr="008D5ED0">
        <w:rPr>
          <w:rFonts w:ascii="Sakkal Majalla" w:hAnsi="Sakkal Majalla" w:cs="Sakkal Majalla"/>
          <w:color w:val="000000" w:themeColor="text1"/>
          <w:szCs w:val="28"/>
        </w:rPr>
        <w:t>.</w:t>
      </w:r>
    </w:p>
    <w:p w14:paraId="51E6270B" w14:textId="77777777" w:rsidR="00E217F9" w:rsidRPr="008D5ED0" w:rsidRDefault="00E217F9" w:rsidP="00B50EAB">
      <w:pPr>
        <w:spacing w:before="100" w:beforeAutospacing="1" w:after="100" w:afterAutospacing="1" w:line="360" w:lineRule="auto"/>
        <w:ind w:firstLine="706"/>
        <w:jc w:val="both"/>
        <w:rPr>
          <w:rFonts w:ascii="Sakkal Majalla" w:hAnsi="Sakkal Majalla" w:cs="Sakkal Majalla"/>
          <w:b/>
          <w:bCs/>
          <w:color w:val="000000" w:themeColor="text1"/>
          <w:szCs w:val="28"/>
          <w:lang w:bidi="ar-EG"/>
        </w:rPr>
      </w:pPr>
      <w:r w:rsidRPr="008D5ED0">
        <w:rPr>
          <w:rFonts w:ascii="Sakkal Majalla" w:hAnsi="Sakkal Majalla" w:cs="Sakkal Majalla" w:hint="cs"/>
          <w:b/>
          <w:bCs/>
          <w:color w:val="000000" w:themeColor="text1"/>
          <w:szCs w:val="28"/>
          <w:rtl/>
          <w:lang w:bidi="ar-EG"/>
        </w:rPr>
        <w:t xml:space="preserve">ويشير </w:t>
      </w:r>
      <w:r w:rsidRPr="008D5ED0">
        <w:rPr>
          <w:rFonts w:ascii="Sakkal Majalla" w:hAnsi="Sakkal Majalla" w:cs="Sakkal Majalla" w:hint="cs"/>
          <w:b/>
          <w:bCs/>
          <w:color w:val="000000" w:themeColor="text1"/>
          <w:szCs w:val="28"/>
          <w:lang w:bidi="ar-EG"/>
        </w:rPr>
        <w:t xml:space="preserve">Silva (2024) </w:t>
      </w:r>
      <w:r w:rsidRPr="008D5ED0">
        <w:rPr>
          <w:rFonts w:ascii="Sakkal Majalla" w:hAnsi="Sakkal Majalla" w:cs="Sakkal Majalla" w:hint="cs"/>
          <w:b/>
          <w:bCs/>
          <w:color w:val="000000" w:themeColor="text1"/>
          <w:szCs w:val="28"/>
          <w:rtl/>
          <w:lang w:bidi="ar-EG"/>
        </w:rPr>
        <w:t>إلى أن أهمية الأمن السيبراني تنبع من كونه الركيزة الأساسية التي تضمن</w:t>
      </w:r>
      <w:r w:rsidRPr="008D5ED0">
        <w:rPr>
          <w:rFonts w:ascii="Sakkal Majalla" w:hAnsi="Sakkal Majalla" w:cs="Sakkal Majalla" w:hint="cs"/>
          <w:b/>
          <w:bCs/>
          <w:color w:val="000000" w:themeColor="text1"/>
          <w:szCs w:val="28"/>
          <w:lang w:bidi="ar-EG"/>
        </w:rPr>
        <w:t>:</w:t>
      </w:r>
    </w:p>
    <w:p w14:paraId="0574BBB3" w14:textId="77777777" w:rsidR="00E217F9" w:rsidRPr="008D5ED0" w:rsidRDefault="00E217F9" w:rsidP="00CE2F2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الحفاظ على سرية المعلومات وحمايتها من التسريب أو الوصول غير المصرح به</w:t>
      </w:r>
      <w:r w:rsidRPr="008D5ED0">
        <w:rPr>
          <w:rFonts w:ascii="Sakkal Majalla" w:hAnsi="Sakkal Majalla" w:cs="Sakkal Majalla"/>
          <w:color w:val="000000" w:themeColor="text1"/>
          <w:szCs w:val="28"/>
        </w:rPr>
        <w:t>.</w:t>
      </w:r>
    </w:p>
    <w:p w14:paraId="6A516850" w14:textId="77777777" w:rsidR="00E217F9" w:rsidRPr="008D5ED0" w:rsidRDefault="00E217F9" w:rsidP="00CE2F2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ضمان سلامة البيانات ومنع تعديلها أو التلاعب بها دون إذن</w:t>
      </w:r>
      <w:r w:rsidRPr="008D5ED0">
        <w:rPr>
          <w:rFonts w:ascii="Sakkal Majalla" w:hAnsi="Sakkal Majalla" w:cs="Sakkal Majalla"/>
          <w:color w:val="000000" w:themeColor="text1"/>
          <w:szCs w:val="28"/>
        </w:rPr>
        <w:t>.</w:t>
      </w:r>
    </w:p>
    <w:p w14:paraId="501BBE4C" w14:textId="77777777" w:rsidR="00E217F9" w:rsidRPr="008D5ED0" w:rsidRDefault="00E217F9" w:rsidP="00CE2F2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تحقيق استمرارية الأنظمة الرقمية، وتفادي تعطل الخدمات نتيجة الهجمات الإلكترونية</w:t>
      </w:r>
      <w:r w:rsidRPr="008D5ED0">
        <w:rPr>
          <w:rFonts w:ascii="Sakkal Majalla" w:hAnsi="Sakkal Majalla" w:cs="Sakkal Majalla"/>
          <w:color w:val="000000" w:themeColor="text1"/>
          <w:szCs w:val="28"/>
        </w:rPr>
        <w:t>.</w:t>
      </w:r>
    </w:p>
    <w:p w14:paraId="53603F67" w14:textId="77777777" w:rsidR="00E217F9" w:rsidRPr="008D5ED0" w:rsidRDefault="00E217F9"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ويرى المري</w:t>
      </w:r>
      <w:r w:rsidRPr="008D5ED0">
        <w:rPr>
          <w:rFonts w:ascii="Sakkal Majalla" w:hAnsi="Sakkal Majalla" w:cs="Sakkal Majalla"/>
          <w:color w:val="000000" w:themeColor="text1"/>
          <w:szCs w:val="28"/>
        </w:rPr>
        <w:t xml:space="preserve"> (2023) </w:t>
      </w:r>
      <w:r w:rsidRPr="008D5ED0">
        <w:rPr>
          <w:rFonts w:ascii="Sakkal Majalla" w:hAnsi="Sakkal Majalla" w:cs="Sakkal Majalla"/>
          <w:color w:val="000000" w:themeColor="text1"/>
          <w:szCs w:val="28"/>
          <w:rtl/>
        </w:rPr>
        <w:t>أن أهمية الأمن السيبراني لا تقتصر على حماية الأفراد والمؤسسات، بل تمتد لتشمل دعم الأمن الوطني للدول، ومواجهة التحديات المتزايدة في الفضاء الرقمي، خاصة في ظل التقدم الكبير في أدوات الهجوم السيبراني واستهداف البنى التحتية الحيوية</w:t>
      </w:r>
      <w:r w:rsidRPr="008D5ED0">
        <w:rPr>
          <w:rFonts w:ascii="Sakkal Majalla" w:hAnsi="Sakkal Majalla" w:cs="Sakkal Majalla"/>
          <w:color w:val="000000" w:themeColor="text1"/>
          <w:szCs w:val="28"/>
        </w:rPr>
        <w:t>.</w:t>
      </w:r>
    </w:p>
    <w:p w14:paraId="2E6D2B6F" w14:textId="77777777" w:rsidR="00E217F9" w:rsidRPr="008D5ED0" w:rsidRDefault="00E217F9"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 xml:space="preserve">ومن جهة أخرى، يؤكد </w:t>
      </w:r>
      <w:r w:rsidRPr="008D5ED0">
        <w:rPr>
          <w:rFonts w:ascii="Sakkal Majalla" w:hAnsi="Sakkal Majalla" w:cs="Sakkal Majalla"/>
          <w:color w:val="000000" w:themeColor="text1"/>
          <w:szCs w:val="28"/>
        </w:rPr>
        <w:t xml:space="preserve">Kaushik (2024) </w:t>
      </w:r>
      <w:r w:rsidRPr="008D5ED0">
        <w:rPr>
          <w:rFonts w:ascii="Sakkal Majalla" w:hAnsi="Sakkal Majalla" w:cs="Sakkal Majalla"/>
          <w:color w:val="000000" w:themeColor="text1"/>
          <w:szCs w:val="28"/>
          <w:rtl/>
        </w:rPr>
        <w:t>أن الأمن السيبراني يمثّل عنصرًا محوريًا في تمكين المؤسسات من التحول الرقمي الآمن، وتحقيق الميزة التنافسية، من خلال بناء بيئة تكنولوجية موثوقة تحفز على الابتكار، وتُعزّز من ولاء العملاء، وتُمكّن من التوسع في الأسواق بثقة أكبر</w:t>
      </w:r>
      <w:r w:rsidRPr="008D5ED0">
        <w:rPr>
          <w:rFonts w:ascii="Sakkal Majalla" w:hAnsi="Sakkal Majalla" w:cs="Sakkal Majalla"/>
          <w:color w:val="000000" w:themeColor="text1"/>
          <w:szCs w:val="28"/>
        </w:rPr>
        <w:t>.</w:t>
      </w:r>
    </w:p>
    <w:p w14:paraId="06551E03" w14:textId="5EFB99A8" w:rsidR="00E217F9" w:rsidRPr="008D5ED0" w:rsidRDefault="00B50EAB" w:rsidP="00B50E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3" w:name="_Toc201461529"/>
      <w:r w:rsidRPr="008D5ED0">
        <w:rPr>
          <w:rFonts w:ascii="Sakkal Majalla" w:hAnsi="Sakkal Majalla" w:cs="Sakkal Majalla" w:hint="cs"/>
          <w:b/>
          <w:bCs/>
          <w:color w:val="000000" w:themeColor="text1"/>
          <w:sz w:val="32"/>
          <w:szCs w:val="32"/>
          <w:rtl/>
        </w:rPr>
        <w:t xml:space="preserve">4.2.2 </w:t>
      </w:r>
      <w:r w:rsidR="00E217F9" w:rsidRPr="008D5ED0">
        <w:rPr>
          <w:rFonts w:ascii="Sakkal Majalla" w:hAnsi="Sakkal Majalla" w:cs="Sakkal Majalla"/>
          <w:b/>
          <w:bCs/>
          <w:color w:val="000000" w:themeColor="text1"/>
          <w:sz w:val="32"/>
          <w:szCs w:val="32"/>
          <w:rtl/>
        </w:rPr>
        <w:t>أبعاد الأمن السيبراني</w:t>
      </w:r>
      <w:bookmarkEnd w:id="53"/>
    </w:p>
    <w:p w14:paraId="0A6D1603" w14:textId="77777777" w:rsidR="00E217F9" w:rsidRPr="008D5ED0" w:rsidRDefault="00E217F9"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يمثل الأمن السيبراني منظومة متكاملة تتكون من عدة أبعاد رئيسية، تتكامل فيما بينها لتوفير الحماية الشاملة للبيئة الرقمية. وقد حددت هذه الدراسة أربعة أبعاد رئيسية تشكّل جوهر الأمن السيبراني، وهي</w:t>
      </w:r>
      <w:r w:rsidRPr="008D5ED0">
        <w:rPr>
          <w:rFonts w:ascii="Sakkal Majalla" w:hAnsi="Sakkal Majalla" w:cs="Sakkal Majalla"/>
          <w:color w:val="000000" w:themeColor="text1"/>
          <w:szCs w:val="28"/>
        </w:rPr>
        <w:t xml:space="preserve">: </w:t>
      </w:r>
      <w:r w:rsidRPr="008D5ED0">
        <w:rPr>
          <w:rFonts w:ascii="Sakkal Majalla" w:hAnsi="Sakkal Majalla" w:cs="Sakkal Majalla"/>
          <w:color w:val="000000" w:themeColor="text1"/>
          <w:szCs w:val="28"/>
          <w:rtl/>
        </w:rPr>
        <w:t>أمن المعلومات، أمن الشبكات، أمن الإنترنت، حماية البنية التحتية للمعلومات</w:t>
      </w:r>
      <w:r w:rsidRPr="008D5ED0">
        <w:rPr>
          <w:rFonts w:ascii="Sakkal Majalla" w:hAnsi="Sakkal Majalla" w:cs="Sakkal Majalla"/>
          <w:color w:val="000000" w:themeColor="text1"/>
          <w:szCs w:val="28"/>
        </w:rPr>
        <w:t xml:space="preserve">. </w:t>
      </w:r>
      <w:r w:rsidRPr="008D5ED0">
        <w:rPr>
          <w:rFonts w:ascii="Sakkal Majalla" w:hAnsi="Sakkal Majalla" w:cs="Sakkal Majalla"/>
          <w:color w:val="000000" w:themeColor="text1"/>
          <w:szCs w:val="28"/>
          <w:rtl/>
        </w:rPr>
        <w:t>لكل بُعد منها وظيفة محددة تسهم في بناء استراتيجية أمنية فعّالة للمؤسسات، لا سيما في القطاع الخاص</w:t>
      </w:r>
      <w:r w:rsidRPr="008D5ED0">
        <w:rPr>
          <w:rFonts w:ascii="Sakkal Majalla" w:hAnsi="Sakkal Majalla" w:cs="Sakkal Majalla"/>
          <w:color w:val="000000" w:themeColor="text1"/>
          <w:szCs w:val="28"/>
        </w:rPr>
        <w:t>.</w:t>
      </w:r>
    </w:p>
    <w:p w14:paraId="15F2180E" w14:textId="63299122" w:rsidR="00E217F9" w:rsidRPr="008D5ED0" w:rsidRDefault="00E217F9" w:rsidP="00444A42">
      <w:pPr>
        <w:pStyle w:val="a6"/>
        <w:numPr>
          <w:ilvl w:val="0"/>
          <w:numId w:val="23"/>
        </w:numPr>
        <w:spacing w:before="100" w:beforeAutospacing="1" w:after="0" w:line="360" w:lineRule="auto"/>
        <w:ind w:left="423"/>
        <w:jc w:val="both"/>
        <w:rPr>
          <w:rFonts w:ascii="Sakkal Majalla" w:hAnsi="Sakkal Majalla" w:cs="Sakkal Majalla"/>
          <w:b/>
          <w:bCs/>
          <w:color w:val="000000" w:themeColor="text1"/>
          <w:szCs w:val="28"/>
        </w:rPr>
      </w:pPr>
      <w:r w:rsidRPr="008D5ED0">
        <w:rPr>
          <w:rFonts w:ascii="Sakkal Majalla" w:hAnsi="Sakkal Majalla" w:cs="Sakkal Majalla"/>
          <w:b/>
          <w:bCs/>
          <w:color w:val="000000" w:themeColor="text1"/>
          <w:szCs w:val="28"/>
          <w:rtl/>
        </w:rPr>
        <w:t>أمن المعلومات</w:t>
      </w:r>
    </w:p>
    <w:p w14:paraId="039195F3" w14:textId="2EF409D2" w:rsidR="00E217F9" w:rsidRPr="008D5ED0" w:rsidRDefault="00E217F9" w:rsidP="00444A42">
      <w:pPr>
        <w:spacing w:after="100" w:afterAutospacing="1" w:line="360" w:lineRule="auto"/>
        <w:ind w:firstLine="706"/>
        <w:jc w:val="both"/>
        <w:rPr>
          <w:rFonts w:ascii="Sakkal Majalla" w:hAnsi="Sakkal Majalla" w:cs="Sakkal Majalla"/>
          <w:color w:val="000000" w:themeColor="text1"/>
          <w:szCs w:val="28"/>
          <w:lang w:bidi="ar-EG"/>
        </w:rPr>
      </w:pPr>
      <w:r w:rsidRPr="008D5ED0">
        <w:rPr>
          <w:rFonts w:ascii="Sakkal Majalla" w:hAnsi="Sakkal Majalla" w:cs="Sakkal Majalla" w:hint="cs"/>
          <w:color w:val="000000" w:themeColor="text1"/>
          <w:szCs w:val="28"/>
          <w:rtl/>
          <w:lang w:bidi="ar-EG"/>
        </w:rPr>
        <w:t xml:space="preserve">يشير أمن المعلومات إلى مجموعة السياسات والإجراءات والتقنيات التي تهدف إلى حماية البيانات من الوصول أو الاستخدام أو الكشف أو التعديل أو الإتلاف غير المصرّح به. ويُعتبر هذا البعد هو الأساس </w:t>
      </w:r>
      <w:r w:rsidRPr="008D5ED0">
        <w:rPr>
          <w:rFonts w:ascii="Sakkal Majalla" w:hAnsi="Sakkal Majalla" w:cs="Sakkal Majalla" w:hint="cs"/>
          <w:color w:val="000000" w:themeColor="text1"/>
          <w:szCs w:val="28"/>
          <w:rtl/>
          <w:lang w:bidi="ar-EG"/>
        </w:rPr>
        <w:lastRenderedPageBreak/>
        <w:t>الذي تنطلق منه جميع مكونات الأمن السيبراني</w:t>
      </w:r>
      <w:r w:rsidR="00B50EAB" w:rsidRPr="008D5ED0">
        <w:rPr>
          <w:rFonts w:ascii="Sakkal Majalla" w:hAnsi="Sakkal Majalla" w:cs="Sakkal Majalla" w:hint="cs"/>
          <w:color w:val="000000" w:themeColor="text1"/>
          <w:szCs w:val="28"/>
          <w:lang w:bidi="ar-EG"/>
        </w:rPr>
        <w:t xml:space="preserve"> (</w:t>
      </w:r>
      <w:proofErr w:type="spellStart"/>
      <w:r w:rsidR="00B50EAB" w:rsidRPr="008D5ED0">
        <w:rPr>
          <w:rFonts w:ascii="Sakkal Majalla" w:hAnsi="Sakkal Majalla" w:cs="Sakkal Majalla" w:hint="cs"/>
          <w:color w:val="000000" w:themeColor="text1"/>
          <w:szCs w:val="28"/>
          <w:lang w:bidi="ar-EG"/>
        </w:rPr>
        <w:t>Ogborigbo</w:t>
      </w:r>
      <w:proofErr w:type="spellEnd"/>
      <w:r w:rsidR="00B50EAB" w:rsidRPr="008D5ED0">
        <w:rPr>
          <w:rFonts w:ascii="Sakkal Majalla" w:hAnsi="Sakkal Majalla" w:cs="Sakkal Majalla" w:hint="cs"/>
          <w:color w:val="000000" w:themeColor="text1"/>
          <w:szCs w:val="28"/>
          <w:lang w:bidi="ar-EG"/>
        </w:rPr>
        <w:t xml:space="preserve"> et al., 2024). </w:t>
      </w:r>
      <w:r w:rsidRPr="008D5ED0">
        <w:rPr>
          <w:rFonts w:ascii="Sakkal Majalla" w:hAnsi="Sakkal Majalla" w:cs="Sakkal Majalla" w:hint="cs"/>
          <w:color w:val="000000" w:themeColor="text1"/>
          <w:szCs w:val="28"/>
          <w:rtl/>
          <w:lang w:bidi="ar-EG"/>
        </w:rPr>
        <w:t>ويؤكد علي وآخرون</w:t>
      </w:r>
      <w:r w:rsidRPr="008D5ED0">
        <w:rPr>
          <w:rFonts w:ascii="Sakkal Majalla" w:hAnsi="Sakkal Majalla" w:cs="Sakkal Majalla" w:hint="cs"/>
          <w:color w:val="000000" w:themeColor="text1"/>
          <w:szCs w:val="28"/>
          <w:lang w:bidi="ar-EG"/>
        </w:rPr>
        <w:t xml:space="preserve"> (2023) </w:t>
      </w:r>
      <w:r w:rsidRPr="008D5ED0">
        <w:rPr>
          <w:rFonts w:ascii="Sakkal Majalla" w:hAnsi="Sakkal Majalla" w:cs="Sakkal Majalla" w:hint="cs"/>
          <w:color w:val="000000" w:themeColor="text1"/>
          <w:szCs w:val="28"/>
          <w:rtl/>
          <w:lang w:bidi="ar-EG"/>
        </w:rPr>
        <w:t>أن أمن المعلومات يعتمد على المبادئ الثلاثة الشهيرة: السرية</w:t>
      </w:r>
      <w:r w:rsidRPr="008D5ED0">
        <w:rPr>
          <w:rFonts w:ascii="Sakkal Majalla" w:hAnsi="Sakkal Majalla" w:cs="Sakkal Majalla" w:hint="cs"/>
          <w:color w:val="000000" w:themeColor="text1"/>
          <w:szCs w:val="28"/>
          <w:lang w:bidi="ar-EG"/>
        </w:rPr>
        <w:t xml:space="preserve"> (Confidentiality)</w:t>
      </w:r>
      <w:r w:rsidRPr="008D5ED0">
        <w:rPr>
          <w:rFonts w:ascii="Sakkal Majalla" w:hAnsi="Sakkal Majalla" w:cs="Sakkal Majalla" w:hint="cs"/>
          <w:color w:val="000000" w:themeColor="text1"/>
          <w:szCs w:val="28"/>
          <w:rtl/>
          <w:lang w:bidi="ar-EG"/>
        </w:rPr>
        <w:t>، السلامة</w:t>
      </w:r>
      <w:r w:rsidRPr="008D5ED0">
        <w:rPr>
          <w:rFonts w:ascii="Sakkal Majalla" w:hAnsi="Sakkal Majalla" w:cs="Sakkal Majalla" w:hint="cs"/>
          <w:color w:val="000000" w:themeColor="text1"/>
          <w:szCs w:val="28"/>
          <w:lang w:bidi="ar-EG"/>
        </w:rPr>
        <w:t xml:space="preserve"> (Integrity)</w:t>
      </w:r>
      <w:r w:rsidRPr="008D5ED0">
        <w:rPr>
          <w:rFonts w:ascii="Sakkal Majalla" w:hAnsi="Sakkal Majalla" w:cs="Sakkal Majalla" w:hint="cs"/>
          <w:color w:val="000000" w:themeColor="text1"/>
          <w:szCs w:val="28"/>
          <w:rtl/>
          <w:lang w:bidi="ar-EG"/>
        </w:rPr>
        <w:t>، والتوافر</w:t>
      </w:r>
      <w:r w:rsidRPr="008D5ED0">
        <w:rPr>
          <w:rFonts w:ascii="Sakkal Majalla" w:hAnsi="Sakkal Majalla" w:cs="Sakkal Majalla" w:hint="cs"/>
          <w:color w:val="000000" w:themeColor="text1"/>
          <w:szCs w:val="28"/>
          <w:lang w:bidi="ar-EG"/>
        </w:rPr>
        <w:t xml:space="preserve"> (Availability)</w:t>
      </w:r>
      <w:r w:rsidRPr="008D5ED0">
        <w:rPr>
          <w:rFonts w:ascii="Sakkal Majalla" w:hAnsi="Sakkal Majalla" w:cs="Sakkal Majalla" w:hint="cs"/>
          <w:color w:val="000000" w:themeColor="text1"/>
          <w:szCs w:val="28"/>
          <w:rtl/>
          <w:lang w:bidi="ar-EG"/>
        </w:rPr>
        <w:t xml:space="preserve">، وهي ما يُعرف اختصارًا بـ </w:t>
      </w:r>
      <w:r w:rsidRPr="008D5ED0">
        <w:rPr>
          <w:rFonts w:ascii="Sakkal Majalla" w:hAnsi="Sakkal Majalla" w:cs="Sakkal Majalla" w:hint="cs"/>
          <w:color w:val="000000" w:themeColor="text1"/>
          <w:szCs w:val="28"/>
          <w:lang w:bidi="ar-EG"/>
        </w:rPr>
        <w:t>CIA Triad</w:t>
      </w:r>
      <w:r w:rsidRPr="008D5ED0">
        <w:rPr>
          <w:rFonts w:ascii="Sakkal Majalla" w:hAnsi="Sakkal Majalla" w:cs="Sakkal Majalla" w:hint="cs"/>
          <w:color w:val="000000" w:themeColor="text1"/>
          <w:szCs w:val="28"/>
          <w:rtl/>
          <w:lang w:bidi="ar-EG"/>
        </w:rPr>
        <w:t>، والتي تُعد الإطار المرجعي الأساسي في تصميم نظم حماية المعلومات</w:t>
      </w:r>
      <w:r w:rsidRPr="008D5ED0">
        <w:rPr>
          <w:rFonts w:ascii="Sakkal Majalla" w:hAnsi="Sakkal Majalla" w:cs="Sakkal Majalla" w:hint="cs"/>
          <w:color w:val="000000" w:themeColor="text1"/>
          <w:szCs w:val="28"/>
          <w:lang w:bidi="ar-EG"/>
        </w:rPr>
        <w:t>.</w:t>
      </w:r>
    </w:p>
    <w:p w14:paraId="03323BFC" w14:textId="77777777" w:rsidR="00E217F9" w:rsidRPr="008D5ED0" w:rsidRDefault="00E217F9" w:rsidP="00B50EAB">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8D5ED0">
        <w:rPr>
          <w:rFonts w:ascii="Sakkal Majalla" w:hAnsi="Sakkal Majalla" w:cs="Sakkal Majalla" w:hint="cs"/>
          <w:color w:val="000000" w:themeColor="text1"/>
          <w:szCs w:val="28"/>
          <w:rtl/>
          <w:lang w:bidi="ar-EG"/>
        </w:rPr>
        <w:t>كما يرى العبداللات والشورة</w:t>
      </w:r>
      <w:r w:rsidRPr="008D5ED0">
        <w:rPr>
          <w:rFonts w:ascii="Sakkal Majalla" w:hAnsi="Sakkal Majalla" w:cs="Sakkal Majalla" w:hint="cs"/>
          <w:color w:val="000000" w:themeColor="text1"/>
          <w:szCs w:val="28"/>
          <w:lang w:bidi="ar-EG"/>
        </w:rPr>
        <w:t xml:space="preserve"> (2023) </w:t>
      </w:r>
      <w:r w:rsidRPr="008D5ED0">
        <w:rPr>
          <w:rFonts w:ascii="Sakkal Majalla" w:hAnsi="Sakkal Majalla" w:cs="Sakkal Majalla" w:hint="cs"/>
          <w:color w:val="000000" w:themeColor="text1"/>
          <w:szCs w:val="28"/>
          <w:rtl/>
          <w:lang w:bidi="ar-EG"/>
        </w:rPr>
        <w:t>أن وجود سياسات واضحة للتحكم في الوصول، ونظم تشفير فعالة، وإجراءات نسخ احتياطي دورية، يشكّل أساسًا صلبًا لأمن المعلومات في المؤسسات المالية، ويسهم في التقليل من مخاطر التسرب أو الفقد</w:t>
      </w:r>
      <w:r w:rsidRPr="008D5ED0">
        <w:rPr>
          <w:rFonts w:ascii="Sakkal Majalla" w:hAnsi="Sakkal Majalla" w:cs="Sakkal Majalla" w:hint="cs"/>
          <w:color w:val="000000" w:themeColor="text1"/>
          <w:szCs w:val="28"/>
          <w:lang w:bidi="ar-EG"/>
        </w:rPr>
        <w:t>.</w:t>
      </w:r>
    </w:p>
    <w:p w14:paraId="3933E892" w14:textId="2E717FCD" w:rsidR="00E217F9" w:rsidRPr="008D5ED0" w:rsidRDefault="00E217F9" w:rsidP="00CE2F2D">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Cs w:val="28"/>
        </w:rPr>
      </w:pPr>
      <w:r w:rsidRPr="008D5ED0">
        <w:rPr>
          <w:rFonts w:ascii="Sakkal Majalla" w:hAnsi="Sakkal Majalla" w:cs="Sakkal Majalla"/>
          <w:b/>
          <w:bCs/>
          <w:color w:val="000000" w:themeColor="text1"/>
          <w:szCs w:val="28"/>
          <w:rtl/>
        </w:rPr>
        <w:t>أمن الشبكات</w:t>
      </w:r>
    </w:p>
    <w:p w14:paraId="176E0176" w14:textId="77777777" w:rsidR="00E217F9" w:rsidRPr="008D5ED0" w:rsidRDefault="00E217F9" w:rsidP="00B50EAB">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8D5ED0">
        <w:rPr>
          <w:rFonts w:ascii="Sakkal Majalla" w:hAnsi="Sakkal Majalla" w:cs="Sakkal Majalla" w:hint="cs"/>
          <w:color w:val="000000" w:themeColor="text1"/>
          <w:szCs w:val="28"/>
          <w:rtl/>
          <w:lang w:bidi="ar-EG"/>
        </w:rPr>
        <w:t>يتعلق أمن الشبكات بحماية البنية التحتية للاتصالات الرقمية، بما في ذلك الخوادم، وأجهزة التوجيه</w:t>
      </w:r>
      <w:r w:rsidRPr="008D5ED0">
        <w:rPr>
          <w:rFonts w:ascii="Sakkal Majalla" w:hAnsi="Sakkal Majalla" w:cs="Sakkal Majalla" w:hint="cs"/>
          <w:color w:val="000000" w:themeColor="text1"/>
          <w:szCs w:val="28"/>
          <w:lang w:bidi="ar-EG"/>
        </w:rPr>
        <w:t xml:space="preserve"> (Routers)</w:t>
      </w:r>
      <w:r w:rsidRPr="008D5ED0">
        <w:rPr>
          <w:rFonts w:ascii="Sakkal Majalla" w:hAnsi="Sakkal Majalla" w:cs="Sakkal Majalla" w:hint="cs"/>
          <w:color w:val="000000" w:themeColor="text1"/>
          <w:szCs w:val="28"/>
          <w:rtl/>
          <w:lang w:bidi="ar-EG"/>
        </w:rPr>
        <w:t>، والجدر النارية</w:t>
      </w:r>
      <w:r w:rsidRPr="008D5ED0">
        <w:rPr>
          <w:rFonts w:ascii="Sakkal Majalla" w:hAnsi="Sakkal Majalla" w:cs="Sakkal Majalla" w:hint="cs"/>
          <w:color w:val="000000" w:themeColor="text1"/>
          <w:szCs w:val="28"/>
          <w:lang w:bidi="ar-EG"/>
        </w:rPr>
        <w:t xml:space="preserve"> (Firewalls)</w:t>
      </w:r>
      <w:r w:rsidRPr="008D5ED0">
        <w:rPr>
          <w:rFonts w:ascii="Sakkal Majalla" w:hAnsi="Sakkal Majalla" w:cs="Sakkal Majalla" w:hint="cs"/>
          <w:color w:val="000000" w:themeColor="text1"/>
          <w:szCs w:val="28"/>
          <w:rtl/>
          <w:lang w:bidi="ar-EG"/>
        </w:rPr>
        <w:t>، وأنظمة كشف التسلل</w:t>
      </w:r>
      <w:r w:rsidRPr="008D5ED0">
        <w:rPr>
          <w:rFonts w:ascii="Sakkal Majalla" w:hAnsi="Sakkal Majalla" w:cs="Sakkal Majalla" w:hint="cs"/>
          <w:color w:val="000000" w:themeColor="text1"/>
          <w:szCs w:val="28"/>
          <w:lang w:bidi="ar-EG"/>
        </w:rPr>
        <w:t xml:space="preserve"> (IDS). </w:t>
      </w:r>
      <w:r w:rsidRPr="008D5ED0">
        <w:rPr>
          <w:rFonts w:ascii="Sakkal Majalla" w:hAnsi="Sakkal Majalla" w:cs="Sakkal Majalla" w:hint="cs"/>
          <w:color w:val="000000" w:themeColor="text1"/>
          <w:szCs w:val="28"/>
          <w:rtl/>
          <w:lang w:bidi="ar-EG"/>
        </w:rPr>
        <w:t>ويهدف هذا البعد إلى منع الدخول غير المصرّح به، والكشف المبكر عن الأنشطة الخبيثة، وتأمين نقل البيانات بين الأجهزة والمواقع المختلفة</w:t>
      </w:r>
      <w:r w:rsidRPr="008D5ED0">
        <w:rPr>
          <w:rFonts w:ascii="Sakkal Majalla" w:hAnsi="Sakkal Majalla" w:cs="Sakkal Majalla" w:hint="cs"/>
          <w:color w:val="000000" w:themeColor="text1"/>
          <w:szCs w:val="28"/>
          <w:lang w:bidi="ar-EG"/>
        </w:rPr>
        <w:t xml:space="preserve"> (Kaushik, 2024).</w:t>
      </w:r>
    </w:p>
    <w:p w14:paraId="723ABCDE" w14:textId="77777777" w:rsidR="00E217F9" w:rsidRPr="008D5ED0" w:rsidRDefault="00E217F9"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تشير دراسة الفلاح وآخرون</w:t>
      </w:r>
      <w:r w:rsidRPr="008D5ED0">
        <w:rPr>
          <w:rFonts w:ascii="Sakkal Majalla" w:hAnsi="Sakkal Majalla" w:cs="Sakkal Majalla"/>
          <w:color w:val="000000" w:themeColor="text1"/>
          <w:szCs w:val="28"/>
        </w:rPr>
        <w:t xml:space="preserve"> (2023) </w:t>
      </w:r>
      <w:r w:rsidRPr="008D5ED0">
        <w:rPr>
          <w:rFonts w:ascii="Sakkal Majalla" w:hAnsi="Sakkal Majalla" w:cs="Sakkal Majalla"/>
          <w:color w:val="000000" w:themeColor="text1"/>
          <w:szCs w:val="28"/>
          <w:rtl/>
        </w:rPr>
        <w:t>إلى أن أمن الشبكات يُعد من أبرز الخطوط الدفاعية ضد الهجمات الخارجية، إذ أن معظم محاولات الاختراق تبدأ من نقاط الاتصال الشبكية، مما يجعل من الضروري تحديث البنية التحتية باستمرار واستخدام أساليب متقدمة كالعزل الشبكي وتقنيات</w:t>
      </w:r>
      <w:r w:rsidRPr="008D5ED0">
        <w:rPr>
          <w:rFonts w:ascii="Sakkal Majalla" w:hAnsi="Sakkal Majalla" w:cs="Sakkal Majalla"/>
          <w:color w:val="000000" w:themeColor="text1"/>
          <w:szCs w:val="28"/>
        </w:rPr>
        <w:t xml:space="preserve"> VPN.</w:t>
      </w:r>
    </w:p>
    <w:p w14:paraId="526C88E8" w14:textId="5F306DFB" w:rsidR="00E217F9" w:rsidRPr="008D5ED0" w:rsidRDefault="00E217F9" w:rsidP="00CE2F2D">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Cs w:val="28"/>
        </w:rPr>
      </w:pPr>
      <w:r w:rsidRPr="008D5ED0">
        <w:rPr>
          <w:rFonts w:ascii="Sakkal Majalla" w:hAnsi="Sakkal Majalla" w:cs="Sakkal Majalla"/>
          <w:b/>
          <w:bCs/>
          <w:color w:val="000000" w:themeColor="text1"/>
          <w:szCs w:val="28"/>
          <w:rtl/>
        </w:rPr>
        <w:t>أمن الإنترنت</w:t>
      </w:r>
    </w:p>
    <w:p w14:paraId="28CD1AA7" w14:textId="77777777" w:rsidR="00E217F9" w:rsidRPr="008D5ED0" w:rsidRDefault="00E217F9"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يركّز هذا البُعد على حماية المستخدمين أثناء التصفح عبر الإنترنت، وضمان سلامة الاتصال بالويب، من خلال تقنيات مثل تصفية المواقع الضارة، ومنع التصيد الاحتيالي، وفحص الروابط والمرفقات قبل الوصول إليها. ويُعد أمن الإنترنت أمرًا بالغ الأهمية في ظل تزايد الهجمات التي تعتمد على الهندسة الاجتماعية لخداع المستخدمين وسرقة بياناتهم</w:t>
      </w:r>
      <w:r w:rsidRPr="008D5ED0">
        <w:rPr>
          <w:rFonts w:ascii="Sakkal Majalla" w:hAnsi="Sakkal Majalla" w:cs="Sakkal Majalla"/>
          <w:color w:val="000000" w:themeColor="text1"/>
          <w:szCs w:val="28"/>
        </w:rPr>
        <w:t xml:space="preserve"> (Silva, 2024).</w:t>
      </w:r>
    </w:p>
    <w:p w14:paraId="5F84417F" w14:textId="77777777" w:rsidR="00E217F9" w:rsidRPr="008D5ED0" w:rsidRDefault="00E217F9"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lastRenderedPageBreak/>
        <w:t>كما أشار الهاجري</w:t>
      </w:r>
      <w:r w:rsidRPr="008D5ED0">
        <w:rPr>
          <w:rFonts w:ascii="Sakkal Majalla" w:hAnsi="Sakkal Majalla" w:cs="Sakkal Majalla"/>
          <w:color w:val="000000" w:themeColor="text1"/>
          <w:szCs w:val="28"/>
        </w:rPr>
        <w:t xml:space="preserve"> (2024) </w:t>
      </w:r>
      <w:r w:rsidRPr="008D5ED0">
        <w:rPr>
          <w:rFonts w:ascii="Sakkal Majalla" w:hAnsi="Sakkal Majalla" w:cs="Sakkal Majalla"/>
          <w:color w:val="000000" w:themeColor="text1"/>
          <w:szCs w:val="28"/>
          <w:rtl/>
        </w:rPr>
        <w:t>إلى أن المؤسسات في بيئة العمل الرقمي لا بد أن تستثمر في أدوات حماية التصفح الآمن، وبرامج مكافحة البرمجيات الخبيثة، خاصة في ظل تنامي استخدام الحوسبة السحابية والعمل عن بُعد</w:t>
      </w:r>
      <w:r w:rsidRPr="008D5ED0">
        <w:rPr>
          <w:rFonts w:ascii="Sakkal Majalla" w:hAnsi="Sakkal Majalla" w:cs="Sakkal Majalla"/>
          <w:color w:val="000000" w:themeColor="text1"/>
          <w:szCs w:val="28"/>
        </w:rPr>
        <w:t>.</w:t>
      </w:r>
    </w:p>
    <w:p w14:paraId="6FD19441" w14:textId="5FF823CD" w:rsidR="00E217F9" w:rsidRPr="008D5ED0" w:rsidRDefault="00E217F9" w:rsidP="00CE2F2D">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Cs w:val="28"/>
        </w:rPr>
      </w:pPr>
      <w:r w:rsidRPr="008D5ED0">
        <w:rPr>
          <w:rFonts w:ascii="Sakkal Majalla" w:hAnsi="Sakkal Majalla" w:cs="Sakkal Majalla"/>
          <w:b/>
          <w:bCs/>
          <w:color w:val="000000" w:themeColor="text1"/>
          <w:szCs w:val="28"/>
          <w:rtl/>
        </w:rPr>
        <w:t>حماية البنية التحتية للمعلومات</w:t>
      </w:r>
    </w:p>
    <w:p w14:paraId="563169C3" w14:textId="77777777" w:rsidR="00E217F9" w:rsidRPr="008D5ED0" w:rsidRDefault="00E217F9"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يشير هذا البعد إلى حماية الأنظمة التشغيلية والخوادم ومراكز البيانات والتطبيقات الحيوية من الهجمات السيبرانية التي تستهدف البنية التحتية الرقمية ذاتها، بما في ذلك أنظمة الطاقة، والنقل، والخدمات الصحية، والمالية. وتُعد هذه الحماية ضرورية لتأمين استمرارية الأعمال ومنع الانهيار المؤسسي في حال التعرض لهجوم واسع النطاق</w:t>
      </w:r>
      <w:r w:rsidRPr="008D5ED0">
        <w:rPr>
          <w:rFonts w:ascii="Sakkal Majalla" w:hAnsi="Sakkal Majalla" w:cs="Sakkal Majalla"/>
          <w:color w:val="000000" w:themeColor="text1"/>
          <w:szCs w:val="28"/>
        </w:rPr>
        <w:t xml:space="preserve"> (Dhamani, 2023).</w:t>
      </w:r>
    </w:p>
    <w:p w14:paraId="40B34A43" w14:textId="77777777" w:rsidR="00E217F9" w:rsidRPr="008D5ED0" w:rsidRDefault="00E217F9" w:rsidP="00B50EAB">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يرى قلاع الضروس</w:t>
      </w:r>
      <w:r w:rsidRPr="008D5ED0">
        <w:rPr>
          <w:rFonts w:ascii="Sakkal Majalla" w:hAnsi="Sakkal Majalla" w:cs="Sakkal Majalla"/>
          <w:color w:val="000000" w:themeColor="text1"/>
          <w:szCs w:val="28"/>
        </w:rPr>
        <w:t xml:space="preserve"> (2022) </w:t>
      </w:r>
      <w:r w:rsidRPr="008D5ED0">
        <w:rPr>
          <w:rFonts w:ascii="Sakkal Majalla" w:hAnsi="Sakkal Majalla" w:cs="Sakkal Majalla"/>
          <w:color w:val="000000" w:themeColor="text1"/>
          <w:szCs w:val="28"/>
          <w:rtl/>
        </w:rPr>
        <w:t>أن حماية البنية التحتية للمعلومات تمثّل اليوم أحد الأبعاد السيادية للدول، حيث إن أي اختراق لتلك البنية لا يهدد فقط المؤسسات، بل يُعرض الأمن القومي والمجتمعي للخطر، خاصة في القطاعات الاستراتيجية مثل المصارف والطيران</w:t>
      </w:r>
      <w:r w:rsidRPr="008D5ED0">
        <w:rPr>
          <w:rFonts w:ascii="Sakkal Majalla" w:hAnsi="Sakkal Majalla" w:cs="Sakkal Majalla"/>
          <w:color w:val="000000" w:themeColor="text1"/>
          <w:szCs w:val="28"/>
        </w:rPr>
        <w:t>.</w:t>
      </w:r>
    </w:p>
    <w:p w14:paraId="7EB23210" w14:textId="77777777" w:rsidR="00B50EAB" w:rsidRPr="008D5ED0" w:rsidRDefault="00B50EAB">
      <w:pPr>
        <w:bidi w:val="0"/>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br w:type="page"/>
      </w:r>
    </w:p>
    <w:p w14:paraId="739FB4A1" w14:textId="4234CD3B" w:rsidR="00164E0D" w:rsidRPr="008D5ED0" w:rsidRDefault="00E217F9" w:rsidP="00742218">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54" w:name="_Toc201461530"/>
      <w:r w:rsidRPr="008D5ED0">
        <w:rPr>
          <w:rFonts w:ascii="Sakkal Majalla" w:hAnsi="Sakkal Majalla" w:cs="Sakkal Majalla"/>
          <w:b/>
          <w:bCs/>
          <w:color w:val="000000" w:themeColor="text1"/>
          <w:sz w:val="36"/>
          <w:szCs w:val="36"/>
          <w:rtl/>
        </w:rPr>
        <w:lastRenderedPageBreak/>
        <w:t>المبحث الثاني: إدارة مخاطر البيانات</w:t>
      </w:r>
      <w:bookmarkEnd w:id="54"/>
    </w:p>
    <w:p w14:paraId="6F94CA81" w14:textId="07AB4E6B" w:rsidR="00E217F9" w:rsidRPr="008D5ED0" w:rsidRDefault="00E217F9" w:rsidP="007422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5" w:name="_Toc201461531"/>
      <w:r w:rsidRPr="008D5ED0">
        <w:rPr>
          <w:rFonts w:ascii="Sakkal Majalla" w:hAnsi="Sakkal Majalla" w:cs="Sakkal Majalla"/>
          <w:b/>
          <w:bCs/>
          <w:color w:val="000000" w:themeColor="text1"/>
          <w:sz w:val="32"/>
          <w:szCs w:val="32"/>
          <w:rtl/>
        </w:rPr>
        <w:t>تمهيد</w:t>
      </w:r>
      <w:bookmarkEnd w:id="55"/>
    </w:p>
    <w:p w14:paraId="16E12182" w14:textId="77777777" w:rsidR="00FA4DFC"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8D5ED0">
        <w:rPr>
          <w:rFonts w:ascii="Sakkal Majalla" w:hAnsi="Sakkal Majalla" w:cs="Sakkal Majalla"/>
          <w:color w:val="000000" w:themeColor="text1"/>
          <w:szCs w:val="28"/>
          <w:rtl/>
        </w:rPr>
        <w:t>في ظل التحولات الرقمية الكبرى التي يشهدها القطاع الخاص، أضحت البيانات تمثّل قلب العمليات التشغيلية والاستراتيجية</w:t>
      </w:r>
      <w:r w:rsidR="00FA4DFC" w:rsidRPr="008D5ED0">
        <w:rPr>
          <w:rFonts w:ascii="Sakkal Majalla" w:hAnsi="Sakkal Majalla" w:cs="Sakkal Majalla"/>
          <w:color w:val="000000" w:themeColor="text1"/>
          <w:szCs w:val="28"/>
          <w:rtl/>
        </w:rPr>
        <w:t>،</w:t>
      </w:r>
      <w:r w:rsidRPr="008D5ED0">
        <w:rPr>
          <w:rFonts w:ascii="Sakkal Majalla" w:hAnsi="Sakkal Majalla" w:cs="Sakkal Majalla"/>
          <w:color w:val="000000" w:themeColor="text1"/>
          <w:szCs w:val="28"/>
          <w:rtl/>
        </w:rPr>
        <w:t xml:space="preserve"> ومع التوسع في استخدام الحوسبة السحابية، وإنترنت الأشياء، والذكاء الاصطناعي، ازداد حجم البيانات المتداولة، وتعاظمت معها التهديدات التي قد تتعرض لها هذه البيانات من اختراق، أو فقد، أو تعديل غير مصرح به. </w:t>
      </w:r>
    </w:p>
    <w:p w14:paraId="3A299C8B" w14:textId="271CCC94"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وهنا تبرز إدارة مخاطر البيانات كوظيفة حيوية تهدف إلى تحديد مصادر الخطر المرتبطة بالبيانات، وتحليل آثارها، ووضع السياسات والإجراءات التي تضمن الوقاية منها والتعامل معها في حال وقوعها</w:t>
      </w:r>
      <w:r w:rsidRPr="008D5ED0">
        <w:rPr>
          <w:rFonts w:ascii="Sakkal Majalla" w:hAnsi="Sakkal Majalla" w:cs="Sakkal Majalla"/>
          <w:color w:val="000000" w:themeColor="text1"/>
          <w:szCs w:val="28"/>
        </w:rPr>
        <w:t>.</w:t>
      </w:r>
      <w:r w:rsidRPr="008D5ED0">
        <w:rPr>
          <w:rFonts w:ascii="Sakkal Majalla" w:hAnsi="Sakkal Majalla" w:cs="Sakkal Majalla"/>
          <w:color w:val="000000" w:themeColor="text1"/>
          <w:szCs w:val="28"/>
        </w:rPr>
        <w:br/>
      </w:r>
      <w:r w:rsidRPr="008D5ED0">
        <w:rPr>
          <w:rFonts w:ascii="Sakkal Majalla" w:hAnsi="Sakkal Majalla" w:cs="Sakkal Majalla"/>
          <w:color w:val="000000" w:themeColor="text1"/>
          <w:szCs w:val="28"/>
          <w:rtl/>
        </w:rPr>
        <w:t>وتزداد الحاجة إلى هذه الإدارة بالتوازي مع تعقيد البنية التحتية الرقمية، ما يفرض على المؤسسات تطوير منظومة متكاملة من الأدوات والإجراءات التي تُمكّنها من الحفاظ على استقرار عملياتها وثقة عملائها، وضمان امتثالها للمعايير القانونية والتنظيمية</w:t>
      </w:r>
      <w:r w:rsidRPr="008D5ED0">
        <w:rPr>
          <w:rFonts w:ascii="Sakkal Majalla" w:hAnsi="Sakkal Majalla" w:cs="Sakkal Majalla"/>
          <w:color w:val="000000" w:themeColor="text1"/>
          <w:szCs w:val="28"/>
        </w:rPr>
        <w:t>.</w:t>
      </w:r>
    </w:p>
    <w:p w14:paraId="727D3AF1" w14:textId="0F9F0347" w:rsidR="00E217F9" w:rsidRPr="008D5ED0" w:rsidRDefault="00742218" w:rsidP="007422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6" w:name="_Toc201461532"/>
      <w:r w:rsidRPr="008D5ED0">
        <w:rPr>
          <w:rFonts w:ascii="Sakkal Majalla" w:hAnsi="Sakkal Majalla" w:cs="Sakkal Majalla" w:hint="cs"/>
          <w:b/>
          <w:bCs/>
          <w:color w:val="000000" w:themeColor="text1"/>
          <w:sz w:val="32"/>
          <w:szCs w:val="32"/>
          <w:rtl/>
        </w:rPr>
        <w:t xml:space="preserve">1.2.2 </w:t>
      </w:r>
      <w:r w:rsidR="00E217F9" w:rsidRPr="008D5ED0">
        <w:rPr>
          <w:rFonts w:ascii="Sakkal Majalla" w:hAnsi="Sakkal Majalla" w:cs="Sakkal Majalla"/>
          <w:b/>
          <w:bCs/>
          <w:color w:val="000000" w:themeColor="text1"/>
          <w:sz w:val="32"/>
          <w:szCs w:val="32"/>
          <w:rtl/>
        </w:rPr>
        <w:t>مفهوم إدارة مخاطر البيانات</w:t>
      </w:r>
      <w:bookmarkEnd w:id="56"/>
    </w:p>
    <w:p w14:paraId="494B1F58" w14:textId="0BD45BA3"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يمثل مفهوم إدارة مخاطر البيانات أحد المحاور الجوهرية في بيئة الأعمال الرقمية المعاصرة، إذ يهدف إلى حماية البيانات من المخاطر التي قد تتسبب في فقدانها، أو اختراقها، أو استخدامها بشكل غير مصرح به، سواء بفعل الأخطاء البشرية أو الأعطال التقنية أو الهجمات السيبرانية</w:t>
      </w:r>
      <w:r w:rsidR="00FA4DFC" w:rsidRPr="008D5ED0">
        <w:rPr>
          <w:rFonts w:ascii="Sakkal Majalla" w:hAnsi="Sakkal Majalla" w:cs="Sakkal Majalla"/>
          <w:color w:val="000000" w:themeColor="text1"/>
          <w:szCs w:val="28"/>
          <w:rtl/>
        </w:rPr>
        <w:t>،</w:t>
      </w:r>
      <w:r w:rsidRPr="008D5ED0">
        <w:rPr>
          <w:rFonts w:ascii="Sakkal Majalla" w:hAnsi="Sakkal Majalla" w:cs="Sakkal Majalla"/>
          <w:color w:val="000000" w:themeColor="text1"/>
          <w:szCs w:val="28"/>
          <w:rtl/>
        </w:rPr>
        <w:t xml:space="preserve"> وقد تناول الباحثون هذا المفهوم من زوايا متعددة، تؤكد جميعها على الطبيعة الاستراتيجية والتكاملية لهذه الوظيفة</w:t>
      </w:r>
      <w:r w:rsidRPr="008D5ED0">
        <w:rPr>
          <w:rFonts w:ascii="Sakkal Majalla" w:hAnsi="Sakkal Majalla" w:cs="Sakkal Majalla"/>
          <w:color w:val="000000" w:themeColor="text1"/>
          <w:szCs w:val="28"/>
        </w:rPr>
        <w:t>.</w:t>
      </w:r>
    </w:p>
    <w:p w14:paraId="61FE4D1B" w14:textId="051A6E33"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 xml:space="preserve">يشير </w:t>
      </w:r>
      <w:r w:rsidRPr="008D5ED0">
        <w:rPr>
          <w:rFonts w:ascii="Sakkal Majalla" w:hAnsi="Sakkal Majalla" w:cs="Sakkal Majalla"/>
          <w:color w:val="000000" w:themeColor="text1"/>
          <w:szCs w:val="28"/>
        </w:rPr>
        <w:t xml:space="preserve">Olaniyi et al. (2023) </w:t>
      </w:r>
      <w:r w:rsidRPr="008D5ED0">
        <w:rPr>
          <w:rFonts w:ascii="Sakkal Majalla" w:hAnsi="Sakkal Majalla" w:cs="Sakkal Majalla"/>
          <w:color w:val="000000" w:themeColor="text1"/>
          <w:szCs w:val="28"/>
          <w:rtl/>
        </w:rPr>
        <w:t xml:space="preserve">إلى أن إدارة مخاطر البيانات هي "منهجية تحليلية واستباقية تُعنى بتحديد التهديدات المرتبطة بالبيانات، وتقييم احتمالية وقوعها، وقياس أثرها على الأعمال، مع تطوير </w:t>
      </w:r>
      <w:r w:rsidRPr="008D5ED0">
        <w:rPr>
          <w:rFonts w:ascii="Sakkal Majalla" w:hAnsi="Sakkal Majalla" w:cs="Sakkal Majalla"/>
          <w:color w:val="000000" w:themeColor="text1"/>
          <w:szCs w:val="28"/>
          <w:rtl/>
        </w:rPr>
        <w:lastRenderedPageBreak/>
        <w:t>خطط للتخفيف من تلك الآثار إلى أدنى حد ممكن</w:t>
      </w:r>
      <w:r w:rsidR="00FA4DFC" w:rsidRPr="008D5ED0">
        <w:rPr>
          <w:rFonts w:ascii="Sakkal Majalla" w:hAnsi="Sakkal Majalla" w:cs="Sakkal Majalla"/>
          <w:color w:val="000000" w:themeColor="text1"/>
          <w:szCs w:val="28"/>
          <w:rtl/>
        </w:rPr>
        <w:t xml:space="preserve">، </w:t>
      </w:r>
      <w:r w:rsidRPr="008D5ED0">
        <w:rPr>
          <w:rFonts w:ascii="Sakkal Majalla" w:hAnsi="Sakkal Majalla" w:cs="Sakkal Majalla"/>
          <w:color w:val="000000" w:themeColor="text1"/>
          <w:szCs w:val="28"/>
          <w:rtl/>
        </w:rPr>
        <w:t>ويؤكدون على أن البيانات لم تعد مجرد مورد داعم، بل أصل مؤسسي يجب حمايته وإدارته كجزء من استراتيجية المخاطر الشاملة</w:t>
      </w:r>
      <w:r w:rsidRPr="008D5ED0">
        <w:rPr>
          <w:rFonts w:ascii="Sakkal Majalla" w:hAnsi="Sakkal Majalla" w:cs="Sakkal Majalla"/>
          <w:color w:val="000000" w:themeColor="text1"/>
          <w:szCs w:val="28"/>
        </w:rPr>
        <w:t>.</w:t>
      </w:r>
    </w:p>
    <w:p w14:paraId="73E0F25A" w14:textId="63FC899E" w:rsidR="00E217F9" w:rsidRPr="008D5ED0" w:rsidRDefault="00FA4DFC"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و</w:t>
      </w:r>
      <w:r w:rsidR="00E217F9" w:rsidRPr="008D5ED0">
        <w:rPr>
          <w:rFonts w:ascii="Sakkal Majalla" w:hAnsi="Sakkal Majalla" w:cs="Sakkal Majalla"/>
          <w:color w:val="000000" w:themeColor="text1"/>
          <w:szCs w:val="28"/>
          <w:rtl/>
        </w:rPr>
        <w:t xml:space="preserve"> يرى </w:t>
      </w:r>
      <w:r w:rsidR="00E217F9" w:rsidRPr="008D5ED0">
        <w:rPr>
          <w:rFonts w:ascii="Sakkal Majalla" w:hAnsi="Sakkal Majalla" w:cs="Sakkal Majalla"/>
          <w:color w:val="000000" w:themeColor="text1"/>
          <w:szCs w:val="28"/>
        </w:rPr>
        <w:t xml:space="preserve">Silva (2024) </w:t>
      </w:r>
      <w:r w:rsidR="00E217F9" w:rsidRPr="008D5ED0">
        <w:rPr>
          <w:rFonts w:ascii="Sakkal Majalla" w:hAnsi="Sakkal Majalla" w:cs="Sakkal Majalla"/>
          <w:color w:val="000000" w:themeColor="text1"/>
          <w:szCs w:val="28"/>
          <w:rtl/>
        </w:rPr>
        <w:t>أن إدارة مخاطر البيانات تُعرّف بأنها "مجموعة من العمليات التنظيمية والتقنية التي تهدف إلى تقليل احتمالية التعرض لأحداث تؤثر سلبًا على أصول البيانات الرقمية، وضمان استمرارية الأداء التشغيلي والامتثال القانوني</w:t>
      </w:r>
      <w:r w:rsidRPr="008D5ED0">
        <w:rPr>
          <w:rFonts w:ascii="Sakkal Majalla" w:hAnsi="Sakkal Majalla" w:cs="Sakkal Majalla"/>
          <w:color w:val="000000" w:themeColor="text1"/>
          <w:szCs w:val="28"/>
          <w:rtl/>
        </w:rPr>
        <w:t>.</w:t>
      </w:r>
    </w:p>
    <w:p w14:paraId="17BE55F7" w14:textId="6FF27657"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 xml:space="preserve">كما عرّفها </w:t>
      </w:r>
      <w:proofErr w:type="spellStart"/>
      <w:r w:rsidRPr="008D5ED0">
        <w:rPr>
          <w:rFonts w:ascii="Sakkal Majalla" w:hAnsi="Sakkal Majalla" w:cs="Sakkal Majalla"/>
          <w:color w:val="000000" w:themeColor="text1"/>
          <w:szCs w:val="28"/>
        </w:rPr>
        <w:t>Mızrak</w:t>
      </w:r>
      <w:proofErr w:type="spellEnd"/>
      <w:r w:rsidRPr="008D5ED0">
        <w:rPr>
          <w:rFonts w:ascii="Sakkal Majalla" w:hAnsi="Sakkal Majalla" w:cs="Sakkal Majalla"/>
          <w:color w:val="000000" w:themeColor="text1"/>
          <w:szCs w:val="28"/>
        </w:rPr>
        <w:t xml:space="preserve"> (2023) </w:t>
      </w:r>
      <w:r w:rsidRPr="008D5ED0">
        <w:rPr>
          <w:rFonts w:ascii="Sakkal Majalla" w:hAnsi="Sakkal Majalla" w:cs="Sakkal Majalla"/>
          <w:color w:val="000000" w:themeColor="text1"/>
          <w:szCs w:val="28"/>
          <w:rtl/>
        </w:rPr>
        <w:t>بأنها "نظام متكامل لتحديد وتقييم والتحكم في المخاطر المتعلقة بالبيانات، في إطار استراتيجية إدارية أوسع تدمج بين الحوكمة التكنولوجية والرقابة التشغيلية</w:t>
      </w:r>
      <w:r w:rsidR="00FA4DFC" w:rsidRPr="008D5ED0">
        <w:rPr>
          <w:rFonts w:ascii="Sakkal Majalla" w:hAnsi="Sakkal Majalla" w:cs="Sakkal Majalla"/>
          <w:color w:val="000000" w:themeColor="text1"/>
          <w:szCs w:val="28"/>
          <w:rtl/>
        </w:rPr>
        <w:t xml:space="preserve">، </w:t>
      </w:r>
      <w:r w:rsidRPr="008D5ED0">
        <w:rPr>
          <w:rFonts w:ascii="Sakkal Majalla" w:hAnsi="Sakkal Majalla" w:cs="Sakkal Majalla"/>
          <w:color w:val="000000" w:themeColor="text1"/>
          <w:szCs w:val="28"/>
          <w:rtl/>
        </w:rPr>
        <w:t xml:space="preserve"> ويُشير إلى أن المؤسسات التي تُدرك قيمة البيانات كأصل حرج تكون أكثر التزامًا بإدارة مخاطرها بشكل مهني ومستدام</w:t>
      </w:r>
      <w:r w:rsidRPr="008D5ED0">
        <w:rPr>
          <w:rFonts w:ascii="Sakkal Majalla" w:hAnsi="Sakkal Majalla" w:cs="Sakkal Majalla"/>
          <w:color w:val="000000" w:themeColor="text1"/>
          <w:szCs w:val="28"/>
        </w:rPr>
        <w:t>.</w:t>
      </w:r>
    </w:p>
    <w:p w14:paraId="7BF4B487" w14:textId="43B2E27D"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فقد قدّم زغني وحمول</w:t>
      </w:r>
      <w:r w:rsidRPr="008D5ED0">
        <w:rPr>
          <w:rFonts w:ascii="Sakkal Majalla" w:hAnsi="Sakkal Majalla" w:cs="Sakkal Majalla"/>
          <w:color w:val="000000" w:themeColor="text1"/>
          <w:szCs w:val="28"/>
        </w:rPr>
        <w:t xml:space="preserve"> (2022) </w:t>
      </w:r>
      <w:r w:rsidRPr="008D5ED0">
        <w:rPr>
          <w:rFonts w:ascii="Sakkal Majalla" w:hAnsi="Sakkal Majalla" w:cs="Sakkal Majalla"/>
          <w:color w:val="000000" w:themeColor="text1"/>
          <w:szCs w:val="28"/>
          <w:rtl/>
        </w:rPr>
        <w:t>تعريفًا يعتمد على الممارسة الواقعية، حيث اعتبرا إدارة مخاطر البيانات "وظيفة تنظيمية تسعى إلى تعزيز الجاهزية المؤسسية ضد الأخطار التي تهدد استقرار المعلومات وجودتها وشرعيتها القانونية، من خلال أدوات التحليل الوقائي والتخطيط الاستباقي</w:t>
      </w:r>
      <w:r w:rsidRPr="008D5ED0">
        <w:rPr>
          <w:rFonts w:ascii="Sakkal Majalla" w:hAnsi="Sakkal Majalla" w:cs="Sakkal Majalla"/>
          <w:color w:val="000000" w:themeColor="text1"/>
          <w:szCs w:val="28"/>
        </w:rPr>
        <w:t>".</w:t>
      </w:r>
    </w:p>
    <w:p w14:paraId="75BE8A0A" w14:textId="77777777"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وتُضيف تناح</w:t>
      </w:r>
      <w:r w:rsidRPr="008D5ED0">
        <w:rPr>
          <w:rFonts w:ascii="Sakkal Majalla" w:hAnsi="Sakkal Majalla" w:cs="Sakkal Majalla"/>
          <w:color w:val="000000" w:themeColor="text1"/>
          <w:szCs w:val="28"/>
        </w:rPr>
        <w:t xml:space="preserve"> (2023) </w:t>
      </w:r>
      <w:r w:rsidRPr="008D5ED0">
        <w:rPr>
          <w:rFonts w:ascii="Sakkal Majalla" w:hAnsi="Sakkal Majalla" w:cs="Sakkal Majalla"/>
          <w:color w:val="000000" w:themeColor="text1"/>
          <w:szCs w:val="28"/>
          <w:rtl/>
        </w:rPr>
        <w:t>أن إدارة المخاطر المرتبطة بالمعلومات تمثل في جوهرها "عملية ديناميكية تقوم على تحليل احتمالات الضرر، ووضع سيناريوهات متعددة للمواجهة، تضمن التكيف السريع في بيئة غير يقينية</w:t>
      </w:r>
      <w:r w:rsidRPr="008D5ED0">
        <w:rPr>
          <w:rFonts w:ascii="Sakkal Majalla" w:hAnsi="Sakkal Majalla" w:cs="Sakkal Majalla"/>
          <w:color w:val="000000" w:themeColor="text1"/>
          <w:szCs w:val="28"/>
        </w:rPr>
        <w:t>".</w:t>
      </w:r>
    </w:p>
    <w:p w14:paraId="1EE2C652" w14:textId="47383C3F" w:rsidR="00E217F9" w:rsidRPr="008D5ED0" w:rsidRDefault="00FA4DFC"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و</w:t>
      </w:r>
      <w:r w:rsidR="00E217F9" w:rsidRPr="008D5ED0">
        <w:rPr>
          <w:rFonts w:ascii="Sakkal Majalla" w:hAnsi="Sakkal Majalla" w:cs="Sakkal Majalla"/>
          <w:color w:val="000000" w:themeColor="text1"/>
          <w:szCs w:val="28"/>
          <w:rtl/>
        </w:rPr>
        <w:t xml:space="preserve"> يرى الباحث أن إدارة مخاطر البيانات تمثل إطارًا شموليًا يتجاوز التعامل التقني مع التهديدات، ليشمل أبعادًا تنظيمية، واستراتيجية، وسلوكية، تهدف إلى حماية الأصول المعلوماتية وضمان استخدامها الآمن والمشروع. </w:t>
      </w:r>
    </w:p>
    <w:p w14:paraId="2004C6E7" w14:textId="4AFF50D9" w:rsidR="00E217F9" w:rsidRPr="008D5ED0" w:rsidRDefault="00742218" w:rsidP="00444A42">
      <w:pPr>
        <w:spacing w:before="100" w:beforeAutospacing="1" w:after="0" w:line="360" w:lineRule="auto"/>
        <w:jc w:val="both"/>
        <w:outlineLvl w:val="2"/>
        <w:rPr>
          <w:rFonts w:ascii="Sakkal Majalla" w:hAnsi="Sakkal Majalla" w:cs="Sakkal Majalla"/>
          <w:b/>
          <w:bCs/>
          <w:color w:val="000000" w:themeColor="text1"/>
          <w:sz w:val="32"/>
          <w:szCs w:val="32"/>
        </w:rPr>
      </w:pPr>
      <w:bookmarkStart w:id="57" w:name="_Toc201461533"/>
      <w:r w:rsidRPr="008D5ED0">
        <w:rPr>
          <w:rFonts w:ascii="Sakkal Majalla" w:hAnsi="Sakkal Majalla" w:cs="Sakkal Majalla" w:hint="cs"/>
          <w:b/>
          <w:bCs/>
          <w:color w:val="000000" w:themeColor="text1"/>
          <w:sz w:val="32"/>
          <w:szCs w:val="32"/>
          <w:rtl/>
        </w:rPr>
        <w:t xml:space="preserve">2.2.2 </w:t>
      </w:r>
      <w:r w:rsidR="00E217F9" w:rsidRPr="008D5ED0">
        <w:rPr>
          <w:rFonts w:ascii="Sakkal Majalla" w:hAnsi="Sakkal Majalla" w:cs="Sakkal Majalla"/>
          <w:b/>
          <w:bCs/>
          <w:color w:val="000000" w:themeColor="text1"/>
          <w:sz w:val="32"/>
          <w:szCs w:val="32"/>
          <w:rtl/>
        </w:rPr>
        <w:t>أهمية إدارة مخاطر البيانات</w:t>
      </w:r>
      <w:bookmarkEnd w:id="57"/>
    </w:p>
    <w:p w14:paraId="5D996D1F" w14:textId="77777777" w:rsidR="00FA4DFC" w:rsidRPr="008D5ED0" w:rsidRDefault="00E217F9" w:rsidP="00444A42">
      <w:pPr>
        <w:spacing w:after="100" w:afterAutospacing="1" w:line="360" w:lineRule="auto"/>
        <w:ind w:firstLine="706"/>
        <w:jc w:val="both"/>
        <w:rPr>
          <w:rFonts w:ascii="Sakkal Majalla" w:hAnsi="Sakkal Majalla" w:cs="Sakkal Majalla"/>
          <w:color w:val="000000" w:themeColor="text1"/>
          <w:szCs w:val="28"/>
          <w:rtl/>
          <w:lang w:bidi="ar-EG"/>
        </w:rPr>
      </w:pPr>
      <w:r w:rsidRPr="008D5ED0">
        <w:rPr>
          <w:rFonts w:ascii="Sakkal Majalla" w:hAnsi="Sakkal Majalla" w:cs="Sakkal Majalla" w:hint="cs"/>
          <w:color w:val="000000" w:themeColor="text1"/>
          <w:szCs w:val="28"/>
          <w:rtl/>
          <w:lang w:bidi="ar-EG"/>
        </w:rPr>
        <w:t>أصبحت إدارة مخاطر البيانات في العصر الرقمي المعاصر ضرورة ملحّة للمؤسسات التي تعتمد على التكنولوجيا في إدارة عملياتها، وتخزين معلوماتها، وتقديم خدماتها</w:t>
      </w:r>
      <w:r w:rsidR="00FA4DFC" w:rsidRPr="008D5ED0">
        <w:rPr>
          <w:rFonts w:ascii="Sakkal Majalla" w:hAnsi="Sakkal Majalla" w:cs="Sakkal Majalla" w:hint="cs"/>
          <w:color w:val="000000" w:themeColor="text1"/>
          <w:szCs w:val="28"/>
          <w:rtl/>
          <w:lang w:bidi="ar-EG"/>
        </w:rPr>
        <w:t>،</w:t>
      </w:r>
      <w:r w:rsidRPr="008D5ED0">
        <w:rPr>
          <w:rFonts w:ascii="Sakkal Majalla" w:hAnsi="Sakkal Majalla" w:cs="Sakkal Majalla" w:hint="cs"/>
          <w:color w:val="000000" w:themeColor="text1"/>
          <w:szCs w:val="28"/>
          <w:rtl/>
          <w:lang w:bidi="ar-EG"/>
        </w:rPr>
        <w:t xml:space="preserve"> ومع تنامي حجم البيانات وتنوع مصادرها وتعقيد بنيتها، تتزايد التهديدات التي قد تؤثر على سريتها وسلامتها وتوافرها. </w:t>
      </w:r>
    </w:p>
    <w:p w14:paraId="724F4097" w14:textId="52B3FA62"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8D5ED0">
        <w:rPr>
          <w:rFonts w:ascii="Sakkal Majalla" w:hAnsi="Sakkal Majalla" w:cs="Sakkal Majalla" w:hint="cs"/>
          <w:color w:val="000000" w:themeColor="text1"/>
          <w:szCs w:val="28"/>
          <w:rtl/>
          <w:lang w:bidi="ar-EG"/>
        </w:rPr>
        <w:lastRenderedPageBreak/>
        <w:t>ومن هنا، تبرز إدارة مخاطر البيانات كأداة استراتيجية للحفاظ على استقرار المؤسسة ومرونتها التشغيلية، وضمان التزامها بالمتطلبات القانونية والتنظيمية</w:t>
      </w:r>
      <w:r w:rsidRPr="008D5ED0">
        <w:rPr>
          <w:rFonts w:ascii="Sakkal Majalla" w:hAnsi="Sakkal Majalla" w:cs="Sakkal Majalla" w:hint="cs"/>
          <w:color w:val="000000" w:themeColor="text1"/>
          <w:szCs w:val="28"/>
          <w:lang w:bidi="ar-EG"/>
        </w:rPr>
        <w:t>.</w:t>
      </w:r>
    </w:p>
    <w:p w14:paraId="656DD54B" w14:textId="2E193CA9"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8D5ED0">
        <w:rPr>
          <w:rFonts w:ascii="Sakkal Majalla" w:hAnsi="Sakkal Majalla" w:cs="Sakkal Majalla" w:hint="cs"/>
          <w:color w:val="000000" w:themeColor="text1"/>
          <w:szCs w:val="28"/>
          <w:rtl/>
          <w:lang w:bidi="ar-EG"/>
        </w:rPr>
        <w:t xml:space="preserve">يشير </w:t>
      </w:r>
      <w:r w:rsidRPr="008D5ED0">
        <w:rPr>
          <w:rFonts w:ascii="Sakkal Majalla" w:hAnsi="Sakkal Majalla" w:cs="Sakkal Majalla" w:hint="cs"/>
          <w:color w:val="000000" w:themeColor="text1"/>
          <w:szCs w:val="28"/>
          <w:lang w:bidi="ar-EG"/>
        </w:rPr>
        <w:t xml:space="preserve">Olaniyi et al. (2023) </w:t>
      </w:r>
      <w:r w:rsidRPr="008D5ED0">
        <w:rPr>
          <w:rFonts w:ascii="Sakkal Majalla" w:hAnsi="Sakkal Majalla" w:cs="Sakkal Majalla" w:hint="cs"/>
          <w:color w:val="000000" w:themeColor="text1"/>
          <w:szCs w:val="28"/>
          <w:rtl/>
          <w:lang w:bidi="ar-EG"/>
        </w:rPr>
        <w:t>إلى أن إدارة مخاطر البيانات تُعد أحد الأعمدة الرئيسية للحوكمة الرقمية، إذ تتيح للمؤسسات تقليل احتمالية التعرض للحوادث الأمنية، وتعزز من قدرتها على الاستجابة الفورية للأزمات</w:t>
      </w:r>
      <w:r w:rsidR="00FA4DFC" w:rsidRPr="008D5ED0">
        <w:rPr>
          <w:rFonts w:ascii="Sakkal Majalla" w:hAnsi="Sakkal Majalla" w:cs="Sakkal Majalla" w:hint="cs"/>
          <w:color w:val="000000" w:themeColor="text1"/>
          <w:szCs w:val="28"/>
          <w:rtl/>
          <w:lang w:bidi="ar-EG"/>
        </w:rPr>
        <w:t xml:space="preserve">، </w:t>
      </w:r>
      <w:r w:rsidRPr="008D5ED0">
        <w:rPr>
          <w:rFonts w:ascii="Sakkal Majalla" w:hAnsi="Sakkal Majalla" w:cs="Sakkal Majalla" w:hint="cs"/>
          <w:color w:val="000000" w:themeColor="text1"/>
          <w:szCs w:val="28"/>
          <w:rtl/>
          <w:lang w:bidi="ar-EG"/>
        </w:rPr>
        <w:t>كما أن وجود إدارة فعالة للمخاطر يرفع من نضج البنية الرقمية للمؤسسة ويُسهم في بناء بيئة بيانات آمنة تدعم اتخاذ القرار</w:t>
      </w:r>
      <w:r w:rsidRPr="008D5ED0">
        <w:rPr>
          <w:rFonts w:ascii="Sakkal Majalla" w:hAnsi="Sakkal Majalla" w:cs="Sakkal Majalla" w:hint="cs"/>
          <w:color w:val="000000" w:themeColor="text1"/>
          <w:szCs w:val="28"/>
          <w:lang w:bidi="ar-EG"/>
        </w:rPr>
        <w:t>.</w:t>
      </w:r>
    </w:p>
    <w:p w14:paraId="419C8293" w14:textId="77777777"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8D5ED0">
        <w:rPr>
          <w:rFonts w:ascii="Sakkal Majalla" w:hAnsi="Sakkal Majalla" w:cs="Sakkal Majalla" w:hint="cs"/>
          <w:color w:val="000000" w:themeColor="text1"/>
          <w:szCs w:val="28"/>
          <w:rtl/>
          <w:lang w:bidi="ar-EG"/>
        </w:rPr>
        <w:t xml:space="preserve">وفي ذات السياق، يرى </w:t>
      </w:r>
      <w:r w:rsidRPr="008D5ED0">
        <w:rPr>
          <w:rFonts w:ascii="Sakkal Majalla" w:hAnsi="Sakkal Majalla" w:cs="Sakkal Majalla" w:hint="cs"/>
          <w:color w:val="000000" w:themeColor="text1"/>
          <w:szCs w:val="28"/>
          <w:lang w:bidi="ar-EG"/>
        </w:rPr>
        <w:t xml:space="preserve">Silva (2024) </w:t>
      </w:r>
      <w:r w:rsidRPr="008D5ED0">
        <w:rPr>
          <w:rFonts w:ascii="Sakkal Majalla" w:hAnsi="Sakkal Majalla" w:cs="Sakkal Majalla" w:hint="cs"/>
          <w:color w:val="000000" w:themeColor="text1"/>
          <w:szCs w:val="28"/>
          <w:rtl/>
          <w:lang w:bidi="ar-EG"/>
        </w:rPr>
        <w:t>أن أهمية إدارة مخاطر البيانات لا تقتصر على حماية الأصول المعلوماتية فقط، بل تمتد لتشمل حماية السمعة المؤسسية، وتعزيز الثقة مع العملاء والمستفيدين، لا سيما في المؤسسات التي تتعامل مع بيانات حساسة مثل المؤسسات المالية والطبية والتجارية</w:t>
      </w:r>
      <w:r w:rsidRPr="008D5ED0">
        <w:rPr>
          <w:rFonts w:ascii="Sakkal Majalla" w:hAnsi="Sakkal Majalla" w:cs="Sakkal Majalla" w:hint="cs"/>
          <w:color w:val="000000" w:themeColor="text1"/>
          <w:szCs w:val="28"/>
          <w:lang w:bidi="ar-EG"/>
        </w:rPr>
        <w:t>.</w:t>
      </w:r>
    </w:p>
    <w:p w14:paraId="2C4A238F" w14:textId="77777777"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8D5ED0">
        <w:rPr>
          <w:rFonts w:ascii="Sakkal Majalla" w:hAnsi="Sakkal Majalla" w:cs="Sakkal Majalla" w:hint="cs"/>
          <w:color w:val="000000" w:themeColor="text1"/>
          <w:szCs w:val="28"/>
          <w:rtl/>
          <w:lang w:bidi="ar-EG"/>
        </w:rPr>
        <w:t xml:space="preserve">وتُضيف </w:t>
      </w:r>
      <w:proofErr w:type="spellStart"/>
      <w:r w:rsidRPr="008D5ED0">
        <w:rPr>
          <w:rFonts w:ascii="Sakkal Majalla" w:hAnsi="Sakkal Majalla" w:cs="Sakkal Majalla" w:hint="cs"/>
          <w:color w:val="000000" w:themeColor="text1"/>
          <w:szCs w:val="28"/>
          <w:lang w:bidi="ar-EG"/>
        </w:rPr>
        <w:t>Zgheni</w:t>
      </w:r>
      <w:proofErr w:type="spellEnd"/>
      <w:r w:rsidRPr="008D5ED0">
        <w:rPr>
          <w:rFonts w:ascii="Sakkal Majalla" w:hAnsi="Sakkal Majalla" w:cs="Sakkal Majalla" w:hint="cs"/>
          <w:color w:val="000000" w:themeColor="text1"/>
          <w:szCs w:val="28"/>
          <w:lang w:bidi="ar-EG"/>
        </w:rPr>
        <w:t xml:space="preserve"> &amp; </w:t>
      </w:r>
      <w:proofErr w:type="spellStart"/>
      <w:r w:rsidRPr="008D5ED0">
        <w:rPr>
          <w:rFonts w:ascii="Sakkal Majalla" w:hAnsi="Sakkal Majalla" w:cs="Sakkal Majalla" w:hint="cs"/>
          <w:color w:val="000000" w:themeColor="text1"/>
          <w:szCs w:val="28"/>
          <w:lang w:bidi="ar-EG"/>
        </w:rPr>
        <w:t>Hamoul</w:t>
      </w:r>
      <w:proofErr w:type="spellEnd"/>
      <w:r w:rsidRPr="008D5ED0">
        <w:rPr>
          <w:rFonts w:ascii="Sakkal Majalla" w:hAnsi="Sakkal Majalla" w:cs="Sakkal Majalla" w:hint="cs"/>
          <w:color w:val="000000" w:themeColor="text1"/>
          <w:szCs w:val="28"/>
          <w:lang w:bidi="ar-EG"/>
        </w:rPr>
        <w:t xml:space="preserve"> (2022) </w:t>
      </w:r>
      <w:r w:rsidRPr="008D5ED0">
        <w:rPr>
          <w:rFonts w:ascii="Sakkal Majalla" w:hAnsi="Sakkal Majalla" w:cs="Sakkal Majalla" w:hint="cs"/>
          <w:color w:val="000000" w:themeColor="text1"/>
          <w:szCs w:val="28"/>
          <w:rtl/>
          <w:lang w:bidi="ar-EG"/>
        </w:rPr>
        <w:t>أن الإدارة الجيدة للمخاطر تساعد على تقليل الخسائر الناتجة عن الحوادث التقنية أو الاختراقات، وتُجنب المؤسسة التعرض للغرامات والعقوبات التي قد تُفرض نتيجة لخرق التشريعات الخاصة بحماية البيانات مثل اللائحة العامة لحماية البيانات</w:t>
      </w:r>
      <w:r w:rsidRPr="008D5ED0">
        <w:rPr>
          <w:rFonts w:ascii="Sakkal Majalla" w:hAnsi="Sakkal Majalla" w:cs="Sakkal Majalla" w:hint="cs"/>
          <w:color w:val="000000" w:themeColor="text1"/>
          <w:szCs w:val="28"/>
          <w:lang w:bidi="ar-EG"/>
        </w:rPr>
        <w:t xml:space="preserve"> (GDPR) </w:t>
      </w:r>
      <w:r w:rsidRPr="008D5ED0">
        <w:rPr>
          <w:rFonts w:ascii="Sakkal Majalla" w:hAnsi="Sakkal Majalla" w:cs="Sakkal Majalla" w:hint="cs"/>
          <w:color w:val="000000" w:themeColor="text1"/>
          <w:szCs w:val="28"/>
          <w:rtl/>
          <w:lang w:bidi="ar-EG"/>
        </w:rPr>
        <w:t>أو أنظمة أمن المعلومات</w:t>
      </w:r>
      <w:r w:rsidRPr="008D5ED0">
        <w:rPr>
          <w:rFonts w:ascii="Sakkal Majalla" w:hAnsi="Sakkal Majalla" w:cs="Sakkal Majalla" w:hint="cs"/>
          <w:color w:val="000000" w:themeColor="text1"/>
          <w:szCs w:val="28"/>
          <w:lang w:bidi="ar-EG"/>
        </w:rPr>
        <w:t xml:space="preserve"> ISO/IEC 27001.</w:t>
      </w:r>
    </w:p>
    <w:p w14:paraId="3342FCD7" w14:textId="77777777" w:rsidR="00E217F9" w:rsidRPr="008D5ED0" w:rsidRDefault="00E217F9" w:rsidP="00444A42">
      <w:pPr>
        <w:spacing w:before="100" w:beforeAutospacing="1" w:after="0" w:line="360" w:lineRule="auto"/>
        <w:ind w:firstLine="706"/>
        <w:jc w:val="both"/>
        <w:rPr>
          <w:rFonts w:ascii="Sakkal Majalla" w:hAnsi="Sakkal Majalla" w:cs="Sakkal Majalla"/>
          <w:color w:val="000000" w:themeColor="text1"/>
          <w:szCs w:val="28"/>
          <w:lang w:bidi="ar-EG"/>
        </w:rPr>
      </w:pPr>
      <w:r w:rsidRPr="008D5ED0">
        <w:rPr>
          <w:rFonts w:ascii="Sakkal Majalla" w:hAnsi="Sakkal Majalla" w:cs="Sakkal Majalla" w:hint="cs"/>
          <w:color w:val="000000" w:themeColor="text1"/>
          <w:szCs w:val="28"/>
          <w:rtl/>
          <w:lang w:bidi="ar-EG"/>
        </w:rPr>
        <w:t xml:space="preserve">كما يشير </w:t>
      </w:r>
      <w:proofErr w:type="spellStart"/>
      <w:r w:rsidRPr="008D5ED0">
        <w:rPr>
          <w:rFonts w:ascii="Sakkal Majalla" w:hAnsi="Sakkal Majalla" w:cs="Sakkal Majalla" w:hint="cs"/>
          <w:color w:val="000000" w:themeColor="text1"/>
          <w:szCs w:val="28"/>
          <w:lang w:bidi="ar-EG"/>
        </w:rPr>
        <w:t>Mızrak</w:t>
      </w:r>
      <w:proofErr w:type="spellEnd"/>
      <w:r w:rsidRPr="008D5ED0">
        <w:rPr>
          <w:rFonts w:ascii="Sakkal Majalla" w:hAnsi="Sakkal Majalla" w:cs="Sakkal Majalla" w:hint="cs"/>
          <w:color w:val="000000" w:themeColor="text1"/>
          <w:szCs w:val="28"/>
          <w:lang w:bidi="ar-EG"/>
        </w:rPr>
        <w:t xml:space="preserve"> (2023) </w:t>
      </w:r>
      <w:r w:rsidRPr="008D5ED0">
        <w:rPr>
          <w:rFonts w:ascii="Sakkal Majalla" w:hAnsi="Sakkal Majalla" w:cs="Sakkal Majalla" w:hint="cs"/>
          <w:color w:val="000000" w:themeColor="text1"/>
          <w:szCs w:val="28"/>
          <w:rtl/>
          <w:lang w:bidi="ar-EG"/>
        </w:rPr>
        <w:t>إلى أن أهمية إدارة مخاطر البيانات تتزايد في ظل الاعتماد المتنامي على الحوسبة السحابية والذكاء الاصطناعي، حيث تصبح البيانات أكثر عرضة للمخاطر العابرة للحدود، مما يتطلب إطارًا تنظيميًا قادرًا على التعامل مع تهديدات معقدة ومتغيرة باستمرار</w:t>
      </w:r>
      <w:r w:rsidRPr="008D5ED0">
        <w:rPr>
          <w:rFonts w:ascii="Sakkal Majalla" w:hAnsi="Sakkal Majalla" w:cs="Sakkal Majalla" w:hint="cs"/>
          <w:color w:val="000000" w:themeColor="text1"/>
          <w:szCs w:val="28"/>
          <w:lang w:bidi="ar-EG"/>
        </w:rPr>
        <w:t>.</w:t>
      </w:r>
    </w:p>
    <w:p w14:paraId="5047E046" w14:textId="3990468A" w:rsidR="00E217F9" w:rsidRPr="008D5ED0" w:rsidRDefault="00E217F9" w:rsidP="00444A42">
      <w:pPr>
        <w:spacing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يرى الباحث أن إدارة مخاطر البيانات لم تعد وظيفة تقنية منعزلة ضمن أقسام تكنولوجيا المعلومات، بل أصبحت محورًا استراتيجيًا تتقاطع معه وظائف الامتثال، والتخطيط، وحوكمة البيانات، والاتصال المؤسسي</w:t>
      </w:r>
      <w:r w:rsidR="00FA4DFC" w:rsidRPr="008D5ED0">
        <w:rPr>
          <w:rFonts w:ascii="Sakkal Majalla" w:hAnsi="Sakkal Majalla" w:cs="Sakkal Majalla"/>
          <w:color w:val="000000" w:themeColor="text1"/>
          <w:szCs w:val="28"/>
          <w:rtl/>
        </w:rPr>
        <w:t>،</w:t>
      </w:r>
      <w:r w:rsidRPr="008D5ED0">
        <w:rPr>
          <w:rFonts w:ascii="Sakkal Majalla" w:hAnsi="Sakkal Majalla" w:cs="Sakkal Majalla"/>
          <w:color w:val="000000" w:themeColor="text1"/>
          <w:szCs w:val="28"/>
          <w:rtl/>
        </w:rPr>
        <w:t xml:space="preserve"> وتكمُن أهميتها في كونها تُهيّئ المؤسسة لتبني التحول الرقمي الآمن، وتُعزز من مرونتها في مواجهة الأزمات، وتمنحها ميزة تنافسية مستدامة في سوق يتسم بالتقلبات والاضطرابات. كما أن اعتماد نهج استباقي ومتكامل في إدارة مخاطر البيانات هو ما يميز المؤسسات الناجحة رقميًا عن غيرها</w:t>
      </w:r>
      <w:r w:rsidRPr="008D5ED0">
        <w:rPr>
          <w:rFonts w:ascii="Sakkal Majalla" w:hAnsi="Sakkal Majalla" w:cs="Sakkal Majalla"/>
          <w:color w:val="000000" w:themeColor="text1"/>
          <w:szCs w:val="28"/>
        </w:rPr>
        <w:t>.</w:t>
      </w:r>
    </w:p>
    <w:p w14:paraId="63F2C787" w14:textId="4F3A679C" w:rsidR="00E217F9" w:rsidRPr="008D5ED0" w:rsidRDefault="00742218" w:rsidP="007422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8" w:name="_Toc201461534"/>
      <w:r w:rsidRPr="008D5ED0">
        <w:rPr>
          <w:rFonts w:ascii="Sakkal Majalla" w:hAnsi="Sakkal Majalla" w:cs="Sakkal Majalla" w:hint="cs"/>
          <w:b/>
          <w:bCs/>
          <w:color w:val="000000" w:themeColor="text1"/>
          <w:sz w:val="32"/>
          <w:szCs w:val="32"/>
          <w:rtl/>
        </w:rPr>
        <w:lastRenderedPageBreak/>
        <w:t xml:space="preserve">3.2.2 </w:t>
      </w:r>
      <w:r w:rsidR="00E217F9" w:rsidRPr="008D5ED0">
        <w:rPr>
          <w:rFonts w:ascii="Sakkal Majalla" w:hAnsi="Sakkal Majalla" w:cs="Sakkal Majalla"/>
          <w:b/>
          <w:bCs/>
          <w:color w:val="000000" w:themeColor="text1"/>
          <w:sz w:val="32"/>
          <w:szCs w:val="32"/>
          <w:rtl/>
        </w:rPr>
        <w:t>أهداف إدارة مخاطر البيانات</w:t>
      </w:r>
      <w:bookmarkEnd w:id="58"/>
    </w:p>
    <w:p w14:paraId="73DD84E5" w14:textId="5EAFF687"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تهدف إدارة مخاطر البيانات إلى بناء إطار تنظيمي واستراتيجي يُمكّن المؤسسات من التنبؤ بالمخاطر التي تهدد أصولها المعلوماتية، والاستعداد لها، والتعامل معها بفعالية عند وقوعها</w:t>
      </w:r>
      <w:r w:rsidR="00FA4DFC" w:rsidRPr="008D5ED0">
        <w:rPr>
          <w:rFonts w:ascii="Sakkal Majalla" w:hAnsi="Sakkal Majalla" w:cs="Sakkal Majalla"/>
          <w:color w:val="000000" w:themeColor="text1"/>
          <w:szCs w:val="28"/>
          <w:rtl/>
        </w:rPr>
        <w:t>،</w:t>
      </w:r>
      <w:r w:rsidRPr="008D5ED0">
        <w:rPr>
          <w:rFonts w:ascii="Sakkal Majalla" w:hAnsi="Sakkal Majalla" w:cs="Sakkal Majalla"/>
          <w:color w:val="000000" w:themeColor="text1"/>
          <w:szCs w:val="28"/>
          <w:rtl/>
        </w:rPr>
        <w:t xml:space="preserve"> وتتمثل هذه الأهداف في ضمان سلامة البيانات واستمراريتها، وتكامل العمليات، وحماية المؤسسة من التبعات القانونية والمالية المترتبة على أي خرق أمني أو سوء استخدام للمعلومات</w:t>
      </w:r>
      <w:r w:rsidRPr="008D5ED0">
        <w:rPr>
          <w:rFonts w:ascii="Sakkal Majalla" w:hAnsi="Sakkal Majalla" w:cs="Sakkal Majalla"/>
          <w:color w:val="000000" w:themeColor="text1"/>
          <w:szCs w:val="28"/>
        </w:rPr>
        <w:t>.</w:t>
      </w:r>
    </w:p>
    <w:p w14:paraId="144032E4" w14:textId="77777777" w:rsidR="00E217F9" w:rsidRPr="008D5ED0" w:rsidRDefault="00E217F9" w:rsidP="00742218">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8D5ED0">
        <w:rPr>
          <w:rFonts w:ascii="Sakkal Majalla" w:hAnsi="Sakkal Majalla" w:cs="Sakkal Majalla"/>
          <w:b/>
          <w:bCs/>
          <w:color w:val="000000" w:themeColor="text1"/>
          <w:szCs w:val="28"/>
          <w:rtl/>
        </w:rPr>
        <w:t>ومن أبرز أهداف إدارة مخاطر البيانات ما يلي</w:t>
      </w:r>
      <w:r w:rsidRPr="008D5ED0">
        <w:rPr>
          <w:rFonts w:ascii="Sakkal Majalla" w:hAnsi="Sakkal Majalla" w:cs="Sakkal Majalla"/>
          <w:b/>
          <w:bCs/>
          <w:color w:val="000000" w:themeColor="text1"/>
          <w:szCs w:val="28"/>
        </w:rPr>
        <w:t>:</w:t>
      </w:r>
    </w:p>
    <w:p w14:paraId="7DED054E" w14:textId="76E7BAE3" w:rsidR="00E217F9" w:rsidRPr="008D5ED0" w:rsidRDefault="00E217F9" w:rsidP="00CE2F2D">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rPr>
      </w:pPr>
      <w:r w:rsidRPr="008D5ED0">
        <w:rPr>
          <w:rFonts w:ascii="Sakkal Majalla" w:hAnsi="Sakkal Majalla" w:cs="Sakkal Majalla"/>
          <w:b/>
          <w:bCs/>
          <w:color w:val="000000" w:themeColor="text1"/>
          <w:szCs w:val="28"/>
          <w:rtl/>
        </w:rPr>
        <w:t>حماية سرية البيانات وسلامتها وتوافرها</w:t>
      </w:r>
    </w:p>
    <w:p w14:paraId="08F16F2F" w14:textId="2A86930D"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تسعى المؤسسات من خلال إدارة المخاطر إلى حماية البيانات من التلاعب، أو الضياع، أو الوصول غير المصرح به، بما يحفظ خصوصية المستخدمين، ويعزز الثقة بالخدمات الرقمية</w:t>
      </w:r>
      <w:r w:rsidR="00FA4DFC" w:rsidRPr="008D5ED0">
        <w:rPr>
          <w:rFonts w:ascii="Sakkal Majalla" w:hAnsi="Sakkal Majalla" w:cs="Sakkal Majalla"/>
          <w:color w:val="000000" w:themeColor="text1"/>
          <w:szCs w:val="28"/>
          <w:rtl/>
        </w:rPr>
        <w:t>،</w:t>
      </w:r>
      <w:r w:rsidRPr="008D5ED0">
        <w:rPr>
          <w:rFonts w:ascii="Sakkal Majalla" w:hAnsi="Sakkal Majalla" w:cs="Sakkal Majalla"/>
          <w:color w:val="000000" w:themeColor="text1"/>
          <w:szCs w:val="28"/>
          <w:rtl/>
        </w:rPr>
        <w:t xml:space="preserve"> وتُعد هذه الأهداف الثلاثة (السرية – السلامة – التوافر) من المبادئ الجوهرية التي تنبثق عنها معظم الممارسات الأمنية</w:t>
      </w:r>
      <w:r w:rsidRPr="008D5ED0">
        <w:rPr>
          <w:rFonts w:ascii="Sakkal Majalla" w:hAnsi="Sakkal Majalla" w:cs="Sakkal Majalla"/>
          <w:color w:val="000000" w:themeColor="text1"/>
          <w:szCs w:val="28"/>
        </w:rPr>
        <w:t xml:space="preserve"> (Silva, 2024).</w:t>
      </w:r>
    </w:p>
    <w:p w14:paraId="31431CA4" w14:textId="4701DA0F" w:rsidR="00E217F9" w:rsidRPr="008D5ED0" w:rsidRDefault="00E217F9" w:rsidP="00CE2F2D">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rPr>
      </w:pPr>
      <w:r w:rsidRPr="008D5ED0">
        <w:rPr>
          <w:rFonts w:ascii="Sakkal Majalla" w:hAnsi="Sakkal Majalla" w:cs="Sakkal Majalla"/>
          <w:b/>
          <w:bCs/>
          <w:color w:val="000000" w:themeColor="text1"/>
          <w:szCs w:val="28"/>
          <w:rtl/>
        </w:rPr>
        <w:t>تحقيق الامتثال للمتطلبات القانونية والتنظيمية</w:t>
      </w:r>
    </w:p>
    <w:p w14:paraId="76AE8CC0" w14:textId="77777777"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تهدف إدارة مخاطر البيانات إلى ضمان التزام المؤسسة بالقوانين الوطنية والدولية مثل اللائحة العامة لحماية البيانات</w:t>
      </w:r>
      <w:r w:rsidRPr="008D5ED0">
        <w:rPr>
          <w:rFonts w:ascii="Sakkal Majalla" w:hAnsi="Sakkal Majalla" w:cs="Sakkal Majalla"/>
          <w:color w:val="000000" w:themeColor="text1"/>
          <w:szCs w:val="28"/>
        </w:rPr>
        <w:t xml:space="preserve"> (GDPR)</w:t>
      </w:r>
      <w:r w:rsidRPr="008D5ED0">
        <w:rPr>
          <w:rFonts w:ascii="Sakkal Majalla" w:hAnsi="Sakkal Majalla" w:cs="Sakkal Majalla"/>
          <w:color w:val="000000" w:themeColor="text1"/>
          <w:szCs w:val="28"/>
          <w:rtl/>
        </w:rPr>
        <w:t xml:space="preserve">، وقوانين خصوصية البيانات المحلية، والمعايير الدولية مثل </w:t>
      </w:r>
      <w:r w:rsidRPr="008D5ED0">
        <w:rPr>
          <w:rFonts w:ascii="Sakkal Majalla" w:hAnsi="Sakkal Majalla" w:cs="Sakkal Majalla"/>
          <w:color w:val="000000" w:themeColor="text1"/>
          <w:szCs w:val="28"/>
        </w:rPr>
        <w:t xml:space="preserve">ISO/IEC 27005 </w:t>
      </w:r>
      <w:r w:rsidRPr="008D5ED0">
        <w:rPr>
          <w:rFonts w:ascii="Sakkal Majalla" w:hAnsi="Sakkal Majalla" w:cs="Sakkal Majalla"/>
          <w:color w:val="000000" w:themeColor="text1"/>
          <w:szCs w:val="28"/>
          <w:rtl/>
        </w:rPr>
        <w:t>الخاصة بإدارة مخاطر أمن المعلومات</w:t>
      </w:r>
      <w:r w:rsidRPr="008D5ED0">
        <w:rPr>
          <w:rFonts w:ascii="Sakkal Majalla" w:hAnsi="Sakkal Majalla" w:cs="Sakkal Majalla"/>
          <w:color w:val="000000" w:themeColor="text1"/>
          <w:szCs w:val="28"/>
        </w:rPr>
        <w:t xml:space="preserve"> (</w:t>
      </w:r>
      <w:proofErr w:type="spellStart"/>
      <w:r w:rsidRPr="008D5ED0">
        <w:rPr>
          <w:rFonts w:ascii="Sakkal Majalla" w:hAnsi="Sakkal Majalla" w:cs="Sakkal Majalla"/>
          <w:color w:val="000000" w:themeColor="text1"/>
          <w:szCs w:val="28"/>
        </w:rPr>
        <w:t>Mızrak</w:t>
      </w:r>
      <w:proofErr w:type="spellEnd"/>
      <w:r w:rsidRPr="008D5ED0">
        <w:rPr>
          <w:rFonts w:ascii="Sakkal Majalla" w:hAnsi="Sakkal Majalla" w:cs="Sakkal Majalla"/>
          <w:color w:val="000000" w:themeColor="text1"/>
          <w:szCs w:val="28"/>
        </w:rPr>
        <w:t xml:space="preserve">, 2023). </w:t>
      </w:r>
      <w:r w:rsidRPr="008D5ED0">
        <w:rPr>
          <w:rFonts w:ascii="Sakkal Majalla" w:hAnsi="Sakkal Majalla" w:cs="Sakkal Majalla"/>
          <w:color w:val="000000" w:themeColor="text1"/>
          <w:szCs w:val="28"/>
          <w:rtl/>
        </w:rPr>
        <w:t>ويساعد ذلك في تجنّب الغرامات والعقوبات المحتملة الناتجة عن أي اختراق أو تقصير تنظيمي</w:t>
      </w:r>
      <w:r w:rsidRPr="008D5ED0">
        <w:rPr>
          <w:rFonts w:ascii="Sakkal Majalla" w:hAnsi="Sakkal Majalla" w:cs="Sakkal Majalla"/>
          <w:color w:val="000000" w:themeColor="text1"/>
          <w:szCs w:val="28"/>
        </w:rPr>
        <w:t>.</w:t>
      </w:r>
    </w:p>
    <w:p w14:paraId="215AA567" w14:textId="5609DD26" w:rsidR="00E217F9" w:rsidRPr="008D5ED0" w:rsidRDefault="00E217F9" w:rsidP="00CE2F2D">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rPr>
      </w:pPr>
      <w:r w:rsidRPr="008D5ED0">
        <w:rPr>
          <w:rFonts w:ascii="Sakkal Majalla" w:hAnsi="Sakkal Majalla" w:cs="Sakkal Majalla"/>
          <w:b/>
          <w:bCs/>
          <w:color w:val="000000" w:themeColor="text1"/>
          <w:szCs w:val="28"/>
          <w:rtl/>
        </w:rPr>
        <w:t>تحسين اتخاذ القرار المبني على بيانات آمنة وموثوقة</w:t>
      </w:r>
    </w:p>
    <w:p w14:paraId="2D881971" w14:textId="098B5490"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عندما تكون البيانات محمية وآمنة، فإنها تُشكّل أساسًا قويًا لاتخاذ قرارات سليمة واستراتيجية في الوقت المناسب</w:t>
      </w:r>
      <w:r w:rsidR="00FA4DFC" w:rsidRPr="008D5ED0">
        <w:rPr>
          <w:rFonts w:ascii="Sakkal Majalla" w:hAnsi="Sakkal Majalla" w:cs="Sakkal Majalla"/>
          <w:color w:val="000000" w:themeColor="text1"/>
          <w:szCs w:val="28"/>
          <w:rtl/>
        </w:rPr>
        <w:t>،</w:t>
      </w:r>
      <w:r w:rsidRPr="008D5ED0">
        <w:rPr>
          <w:rFonts w:ascii="Sakkal Majalla" w:hAnsi="Sakkal Majalla" w:cs="Sakkal Majalla"/>
          <w:color w:val="000000" w:themeColor="text1"/>
          <w:szCs w:val="28"/>
          <w:rtl/>
        </w:rPr>
        <w:t xml:space="preserve"> فالإدارة الفعالة للمخاطر تُسهم في توفير بيانات عالية الجودة، خالية من التزوير أو الفقد أو الغموض، مما يدعم مسارات النمو والتطوير داخل المؤسسة</w:t>
      </w:r>
      <w:r w:rsidRPr="008D5ED0">
        <w:rPr>
          <w:rFonts w:ascii="Sakkal Majalla" w:hAnsi="Sakkal Majalla" w:cs="Sakkal Majalla"/>
          <w:color w:val="000000" w:themeColor="text1"/>
          <w:szCs w:val="28"/>
        </w:rPr>
        <w:t xml:space="preserve"> (Olaniyi et al., 2023).</w:t>
      </w:r>
    </w:p>
    <w:p w14:paraId="5944C04B" w14:textId="5375D04C" w:rsidR="00E217F9" w:rsidRPr="008D5ED0" w:rsidRDefault="00E217F9" w:rsidP="00CE2F2D">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rPr>
      </w:pPr>
      <w:r w:rsidRPr="008D5ED0">
        <w:rPr>
          <w:rFonts w:ascii="Sakkal Majalla" w:hAnsi="Sakkal Majalla" w:cs="Sakkal Majalla"/>
          <w:b/>
          <w:bCs/>
          <w:color w:val="000000" w:themeColor="text1"/>
          <w:szCs w:val="28"/>
          <w:rtl/>
        </w:rPr>
        <w:lastRenderedPageBreak/>
        <w:t>تقليل التكاليف الناتجة عن الحوادث السيبرانية</w:t>
      </w:r>
    </w:p>
    <w:p w14:paraId="3D91D896" w14:textId="77777777"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من خلال استباق التهديدات وتحليلها ووضع خطط التعامل معها، يمكن تقليل الخسائر المالية الناجمة عن الحوادث، بما يشمل توقف الأنظمة، وسرقة البيانات، والتقاضي، والتعويضات</w:t>
      </w:r>
      <w:r w:rsidRPr="008D5ED0">
        <w:rPr>
          <w:rFonts w:ascii="Sakkal Majalla" w:hAnsi="Sakkal Majalla" w:cs="Sakkal Majalla"/>
          <w:color w:val="000000" w:themeColor="text1"/>
          <w:szCs w:val="28"/>
        </w:rPr>
        <w:t xml:space="preserve"> (</w:t>
      </w:r>
      <w:proofErr w:type="spellStart"/>
      <w:r w:rsidRPr="008D5ED0">
        <w:rPr>
          <w:rFonts w:ascii="Sakkal Majalla" w:hAnsi="Sakkal Majalla" w:cs="Sakkal Majalla"/>
          <w:color w:val="000000" w:themeColor="text1"/>
          <w:szCs w:val="28"/>
        </w:rPr>
        <w:t>Zgheni</w:t>
      </w:r>
      <w:proofErr w:type="spellEnd"/>
      <w:r w:rsidRPr="008D5ED0">
        <w:rPr>
          <w:rFonts w:ascii="Sakkal Majalla" w:hAnsi="Sakkal Majalla" w:cs="Sakkal Majalla"/>
          <w:color w:val="000000" w:themeColor="text1"/>
          <w:szCs w:val="28"/>
        </w:rPr>
        <w:t xml:space="preserve"> &amp; </w:t>
      </w:r>
      <w:proofErr w:type="spellStart"/>
      <w:r w:rsidRPr="008D5ED0">
        <w:rPr>
          <w:rFonts w:ascii="Sakkal Majalla" w:hAnsi="Sakkal Majalla" w:cs="Sakkal Majalla"/>
          <w:color w:val="000000" w:themeColor="text1"/>
          <w:szCs w:val="28"/>
        </w:rPr>
        <w:t>Hamoul</w:t>
      </w:r>
      <w:proofErr w:type="spellEnd"/>
      <w:r w:rsidRPr="008D5ED0">
        <w:rPr>
          <w:rFonts w:ascii="Sakkal Majalla" w:hAnsi="Sakkal Majalla" w:cs="Sakkal Majalla"/>
          <w:color w:val="000000" w:themeColor="text1"/>
          <w:szCs w:val="28"/>
        </w:rPr>
        <w:t xml:space="preserve">, 2022). </w:t>
      </w:r>
      <w:r w:rsidRPr="008D5ED0">
        <w:rPr>
          <w:rFonts w:ascii="Sakkal Majalla" w:hAnsi="Sakkal Majalla" w:cs="Sakkal Majalla"/>
          <w:color w:val="000000" w:themeColor="text1"/>
          <w:szCs w:val="28"/>
          <w:rtl/>
        </w:rPr>
        <w:t>وتُعد الوقاية دائمًا أقل كلفة من المعالجة بعد وقوع الضرر</w:t>
      </w:r>
      <w:r w:rsidRPr="008D5ED0">
        <w:rPr>
          <w:rFonts w:ascii="Sakkal Majalla" w:hAnsi="Sakkal Majalla" w:cs="Sakkal Majalla"/>
          <w:color w:val="000000" w:themeColor="text1"/>
          <w:szCs w:val="28"/>
        </w:rPr>
        <w:t>.</w:t>
      </w:r>
    </w:p>
    <w:p w14:paraId="1F2EB614" w14:textId="6F727A87" w:rsidR="00E217F9" w:rsidRPr="008D5ED0" w:rsidRDefault="00E217F9" w:rsidP="00CE2F2D">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rPr>
      </w:pPr>
      <w:r w:rsidRPr="008D5ED0">
        <w:rPr>
          <w:rFonts w:ascii="Sakkal Majalla" w:hAnsi="Sakkal Majalla" w:cs="Sakkal Majalla"/>
          <w:b/>
          <w:bCs/>
          <w:color w:val="000000" w:themeColor="text1"/>
          <w:szCs w:val="28"/>
          <w:rtl/>
        </w:rPr>
        <w:t>رفع الجاهزية المؤسسية في مواجهة الأزمات الرقمية</w:t>
      </w:r>
    </w:p>
    <w:p w14:paraId="5E0BF0F6" w14:textId="77777777"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تهدف إدارة مخاطر البيانات إلى تعزيز قدرة المؤسسة على الصمود أمام الأزمات الطارئة، من خلال إعداد خطط للطوارئ، وتمارين استجابة، وتحديثات دورية للسياسات الأمنية، مما يمنحها مرونة استراتيجية واستعدادًا دائمًا للتفاعل مع التغيرات التكنولوجية والتهديدات الجديدة</w:t>
      </w:r>
      <w:r w:rsidRPr="008D5ED0">
        <w:rPr>
          <w:rFonts w:ascii="Sakkal Majalla" w:hAnsi="Sakkal Majalla" w:cs="Sakkal Majalla"/>
          <w:color w:val="000000" w:themeColor="text1"/>
          <w:szCs w:val="28"/>
        </w:rPr>
        <w:t xml:space="preserve"> (Neeli, 2023).</w:t>
      </w:r>
    </w:p>
    <w:p w14:paraId="66457680" w14:textId="283525C0" w:rsidR="00E217F9" w:rsidRPr="008D5ED0" w:rsidRDefault="00FA4DFC"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و</w:t>
      </w:r>
      <w:r w:rsidR="00E217F9" w:rsidRPr="008D5ED0">
        <w:rPr>
          <w:rFonts w:ascii="Sakkal Majalla" w:hAnsi="Sakkal Majalla" w:cs="Sakkal Majalla"/>
          <w:color w:val="000000" w:themeColor="text1"/>
          <w:szCs w:val="28"/>
          <w:rtl/>
        </w:rPr>
        <w:t>يرى الباحث أن أهداف إدارة مخاطر البيانات لا تقتصر على تقليل احتمالات التعرض للمخاطر، بل تتجاوز ذلك نحو بناء ثقافة مؤسسية قائمة على الوقاية، والمسؤولية، والاستباقية في التعامل مع البيانات</w:t>
      </w:r>
      <w:r w:rsidRPr="008D5ED0">
        <w:rPr>
          <w:rFonts w:ascii="Sakkal Majalla" w:hAnsi="Sakkal Majalla" w:cs="Sakkal Majalla"/>
          <w:color w:val="000000" w:themeColor="text1"/>
          <w:szCs w:val="28"/>
          <w:rtl/>
        </w:rPr>
        <w:t>،</w:t>
      </w:r>
      <w:r w:rsidR="00E217F9" w:rsidRPr="008D5ED0">
        <w:rPr>
          <w:rFonts w:ascii="Sakkal Majalla" w:hAnsi="Sakkal Majalla" w:cs="Sakkal Majalla"/>
          <w:color w:val="000000" w:themeColor="text1"/>
          <w:szCs w:val="28"/>
          <w:rtl/>
        </w:rPr>
        <w:t xml:space="preserve"> كما أن هذه الأهداف ترتبط بشكل مباشر برؤية المؤسسة الرقمية الشاملة، فكلما كانت أهداف إدارة المخاطر واضحة ومفعّلة، زادت قدرة المؤسسة على الاستفادة من إمكانات التكنولوجيا دون التعرّض للضرر. </w:t>
      </w:r>
    </w:p>
    <w:p w14:paraId="251ADF04" w14:textId="1EE14E6D" w:rsidR="00E217F9" w:rsidRPr="008D5ED0" w:rsidRDefault="00742218" w:rsidP="00E94ABE">
      <w:pPr>
        <w:spacing w:before="100" w:beforeAutospacing="1" w:after="0" w:line="360" w:lineRule="auto"/>
        <w:jc w:val="both"/>
        <w:outlineLvl w:val="2"/>
        <w:rPr>
          <w:rFonts w:ascii="Sakkal Majalla" w:hAnsi="Sakkal Majalla" w:cs="Sakkal Majalla"/>
          <w:b/>
          <w:bCs/>
          <w:color w:val="000000" w:themeColor="text1"/>
          <w:sz w:val="32"/>
          <w:szCs w:val="32"/>
        </w:rPr>
      </w:pPr>
      <w:bookmarkStart w:id="59" w:name="_Toc201461535"/>
      <w:r w:rsidRPr="008D5ED0">
        <w:rPr>
          <w:rFonts w:ascii="Sakkal Majalla" w:hAnsi="Sakkal Majalla" w:cs="Sakkal Majalla" w:hint="cs"/>
          <w:b/>
          <w:bCs/>
          <w:color w:val="000000" w:themeColor="text1"/>
          <w:sz w:val="32"/>
          <w:szCs w:val="32"/>
          <w:rtl/>
        </w:rPr>
        <w:t xml:space="preserve">4.2.2 </w:t>
      </w:r>
      <w:r w:rsidR="00E217F9" w:rsidRPr="008D5ED0">
        <w:rPr>
          <w:rFonts w:ascii="Sakkal Majalla" w:hAnsi="Sakkal Majalla" w:cs="Sakkal Majalla"/>
          <w:b/>
          <w:bCs/>
          <w:color w:val="000000" w:themeColor="text1"/>
          <w:sz w:val="32"/>
          <w:szCs w:val="32"/>
          <w:rtl/>
        </w:rPr>
        <w:t>مراحل إدارة مخاطر البيانات</w:t>
      </w:r>
      <w:bookmarkEnd w:id="59"/>
    </w:p>
    <w:p w14:paraId="12EA504E" w14:textId="0DFE9884" w:rsidR="00E217F9" w:rsidRPr="008D5ED0" w:rsidRDefault="00E217F9" w:rsidP="00E94ABE">
      <w:pPr>
        <w:spacing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تُعد إدارة مخاطر البيانات عملية منهجية تتكون من مراحل مترابطة تُنفذ بشكل متسلسل أو دوري، وتهدف إلى ضمان التقييم الشامل والتعامل الفعّال مع المخاطر التي قد تهدد أصول البيانات داخل المؤسسة</w:t>
      </w:r>
      <w:r w:rsidR="00FA4DFC" w:rsidRPr="008D5ED0">
        <w:rPr>
          <w:rFonts w:ascii="Sakkal Majalla" w:hAnsi="Sakkal Majalla" w:cs="Sakkal Majalla"/>
          <w:color w:val="000000" w:themeColor="text1"/>
          <w:szCs w:val="28"/>
          <w:rtl/>
        </w:rPr>
        <w:t>،</w:t>
      </w:r>
      <w:r w:rsidRPr="008D5ED0">
        <w:rPr>
          <w:rFonts w:ascii="Sakkal Majalla" w:hAnsi="Sakkal Majalla" w:cs="Sakkal Majalla"/>
          <w:color w:val="000000" w:themeColor="text1"/>
          <w:szCs w:val="28"/>
          <w:rtl/>
        </w:rPr>
        <w:t xml:space="preserve"> وتعتمد هذه المراحل على المعايير الدولية مثل </w:t>
      </w:r>
      <w:r w:rsidRPr="008D5ED0">
        <w:rPr>
          <w:rFonts w:ascii="Sakkal Majalla" w:hAnsi="Sakkal Majalla" w:cs="Sakkal Majalla"/>
          <w:color w:val="000000" w:themeColor="text1"/>
          <w:szCs w:val="28"/>
        </w:rPr>
        <w:t>ISO/IEC 27005</w:t>
      </w:r>
      <w:r w:rsidRPr="008D5ED0">
        <w:rPr>
          <w:rFonts w:ascii="Sakkal Majalla" w:hAnsi="Sakkal Majalla" w:cs="Sakkal Majalla"/>
          <w:color w:val="000000" w:themeColor="text1"/>
          <w:szCs w:val="28"/>
          <w:rtl/>
        </w:rPr>
        <w:t>، وتتمحور حول خمس خطوات رئيسية: التحديد، التقييم، التحليل، المعالجة، والمتابعة</w:t>
      </w:r>
      <w:r w:rsidRPr="008D5ED0">
        <w:rPr>
          <w:rFonts w:ascii="Sakkal Majalla" w:hAnsi="Sakkal Majalla" w:cs="Sakkal Majalla"/>
          <w:color w:val="000000" w:themeColor="text1"/>
          <w:szCs w:val="28"/>
        </w:rPr>
        <w:t>.</w:t>
      </w:r>
    </w:p>
    <w:p w14:paraId="42178E7D" w14:textId="64C6E916" w:rsidR="00E217F9" w:rsidRPr="008D5ED0" w:rsidRDefault="00E217F9" w:rsidP="00E94ABE">
      <w:pPr>
        <w:pStyle w:val="a6"/>
        <w:numPr>
          <w:ilvl w:val="0"/>
          <w:numId w:val="25"/>
        </w:numPr>
        <w:spacing w:before="100" w:beforeAutospacing="1" w:after="0" w:line="360" w:lineRule="auto"/>
        <w:ind w:left="423"/>
        <w:jc w:val="both"/>
        <w:rPr>
          <w:rFonts w:ascii="Sakkal Majalla" w:hAnsi="Sakkal Majalla" w:cs="Sakkal Majalla"/>
          <w:b/>
          <w:bCs/>
          <w:color w:val="000000" w:themeColor="text1"/>
          <w:szCs w:val="28"/>
        </w:rPr>
      </w:pPr>
      <w:r w:rsidRPr="008D5ED0">
        <w:rPr>
          <w:rFonts w:ascii="Sakkal Majalla" w:hAnsi="Sakkal Majalla" w:cs="Sakkal Majalla"/>
          <w:b/>
          <w:bCs/>
          <w:color w:val="000000" w:themeColor="text1"/>
          <w:szCs w:val="28"/>
          <w:rtl/>
        </w:rPr>
        <w:t>تحديد المخاطر</w:t>
      </w:r>
      <w:r w:rsidRPr="008D5ED0">
        <w:rPr>
          <w:rFonts w:ascii="Sakkal Majalla" w:hAnsi="Sakkal Majalla" w:cs="Sakkal Majalla"/>
          <w:b/>
          <w:bCs/>
          <w:color w:val="000000" w:themeColor="text1"/>
          <w:szCs w:val="28"/>
        </w:rPr>
        <w:t xml:space="preserve"> (Risk Identification)</w:t>
      </w:r>
    </w:p>
    <w:p w14:paraId="1CC21632" w14:textId="72759665" w:rsidR="00E217F9" w:rsidRPr="008D5ED0" w:rsidRDefault="00E217F9" w:rsidP="00E94ABE">
      <w:pPr>
        <w:spacing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تبدأ إدارة المخاطر بتحديد مصادر الخطر المحتملة التي قد تؤثر على البيانات، سواء أكانت داخلية (كأخطاء بشرية أو ضعف في السياسات) أو خارجية (كالهجمات السيبرانية أو الكوارث الطبيعية)</w:t>
      </w:r>
      <w:r w:rsidR="00FA4DFC" w:rsidRPr="008D5ED0">
        <w:rPr>
          <w:rFonts w:ascii="Sakkal Majalla" w:hAnsi="Sakkal Majalla" w:cs="Sakkal Majalla"/>
          <w:color w:val="000000" w:themeColor="text1"/>
          <w:szCs w:val="28"/>
          <w:rtl/>
        </w:rPr>
        <w:t>،و</w:t>
      </w:r>
      <w:r w:rsidRPr="008D5ED0">
        <w:rPr>
          <w:rFonts w:ascii="Sakkal Majalla" w:hAnsi="Sakkal Majalla" w:cs="Sakkal Majalla"/>
          <w:color w:val="000000" w:themeColor="text1"/>
          <w:szCs w:val="28"/>
          <w:rtl/>
        </w:rPr>
        <w:t xml:space="preserve"> </w:t>
      </w:r>
      <w:r w:rsidRPr="008D5ED0">
        <w:rPr>
          <w:rFonts w:ascii="Sakkal Majalla" w:hAnsi="Sakkal Majalla" w:cs="Sakkal Majalla"/>
          <w:color w:val="000000" w:themeColor="text1"/>
          <w:szCs w:val="28"/>
          <w:rtl/>
        </w:rPr>
        <w:lastRenderedPageBreak/>
        <w:t>يشمل ذلك تحديد أنواع البيانات الحساسة، وتحديد الأماكن التي تُخزّن أو تمر من خلالها، وتحديد الأطراف المتعاملة معها</w:t>
      </w:r>
      <w:r w:rsidRPr="008D5ED0">
        <w:rPr>
          <w:rFonts w:ascii="Sakkal Majalla" w:hAnsi="Sakkal Majalla" w:cs="Sakkal Majalla"/>
          <w:color w:val="000000" w:themeColor="text1"/>
          <w:szCs w:val="28"/>
        </w:rPr>
        <w:t xml:space="preserve"> (</w:t>
      </w:r>
      <w:proofErr w:type="spellStart"/>
      <w:r w:rsidRPr="008D5ED0">
        <w:rPr>
          <w:rFonts w:ascii="Sakkal Majalla" w:hAnsi="Sakkal Majalla" w:cs="Sakkal Majalla"/>
          <w:color w:val="000000" w:themeColor="text1"/>
          <w:szCs w:val="28"/>
        </w:rPr>
        <w:t>Mızrak</w:t>
      </w:r>
      <w:proofErr w:type="spellEnd"/>
      <w:r w:rsidRPr="008D5ED0">
        <w:rPr>
          <w:rFonts w:ascii="Sakkal Majalla" w:hAnsi="Sakkal Majalla" w:cs="Sakkal Majalla"/>
          <w:color w:val="000000" w:themeColor="text1"/>
          <w:szCs w:val="28"/>
        </w:rPr>
        <w:t>, 2023).</w:t>
      </w:r>
    </w:p>
    <w:p w14:paraId="5CDA4C43" w14:textId="77777777"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 xml:space="preserve">يشير </w:t>
      </w:r>
      <w:r w:rsidRPr="008D5ED0">
        <w:rPr>
          <w:rFonts w:ascii="Sakkal Majalla" w:hAnsi="Sakkal Majalla" w:cs="Sakkal Majalla"/>
          <w:color w:val="000000" w:themeColor="text1"/>
          <w:szCs w:val="28"/>
        </w:rPr>
        <w:t xml:space="preserve">Silva (2024) </w:t>
      </w:r>
      <w:r w:rsidRPr="008D5ED0">
        <w:rPr>
          <w:rFonts w:ascii="Sakkal Majalla" w:hAnsi="Sakkal Majalla" w:cs="Sakkal Majalla"/>
          <w:color w:val="000000" w:themeColor="text1"/>
          <w:szCs w:val="28"/>
          <w:rtl/>
        </w:rPr>
        <w:t>إلى أن مرحلة التحديد تمثل الأساس لبناء خطة فعّالة، إذ أن الإخفاق في تحديد جميع المخاطر المحتملة قد يؤدي إلى ضعف شامل في نظام الحماية</w:t>
      </w:r>
      <w:r w:rsidRPr="008D5ED0">
        <w:rPr>
          <w:rFonts w:ascii="Sakkal Majalla" w:hAnsi="Sakkal Majalla" w:cs="Sakkal Majalla"/>
          <w:color w:val="000000" w:themeColor="text1"/>
          <w:szCs w:val="28"/>
        </w:rPr>
        <w:t>.</w:t>
      </w:r>
    </w:p>
    <w:p w14:paraId="3DAC86D9" w14:textId="3DE8CECE" w:rsidR="00E217F9" w:rsidRPr="008D5ED0" w:rsidRDefault="00E217F9" w:rsidP="00CE2F2D">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Pr>
      </w:pPr>
      <w:r w:rsidRPr="008D5ED0">
        <w:rPr>
          <w:rFonts w:ascii="Sakkal Majalla" w:hAnsi="Sakkal Majalla" w:cs="Sakkal Majalla"/>
          <w:b/>
          <w:bCs/>
          <w:color w:val="000000" w:themeColor="text1"/>
          <w:szCs w:val="28"/>
          <w:rtl/>
        </w:rPr>
        <w:t>تقييم المخاطر</w:t>
      </w:r>
      <w:r w:rsidRPr="008D5ED0">
        <w:rPr>
          <w:rFonts w:ascii="Sakkal Majalla" w:hAnsi="Sakkal Majalla" w:cs="Sakkal Majalla"/>
          <w:b/>
          <w:bCs/>
          <w:color w:val="000000" w:themeColor="text1"/>
          <w:szCs w:val="28"/>
        </w:rPr>
        <w:t xml:space="preserve"> (Risk Assessment)</w:t>
      </w:r>
    </w:p>
    <w:p w14:paraId="1EBE0AE0" w14:textId="358D90AB"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بعد تحديد المخاطر، يتم تقييمها من حيث احتمالية حدوثها وشدة أثرها</w:t>
      </w:r>
      <w:r w:rsidRPr="008D5ED0">
        <w:rPr>
          <w:rFonts w:ascii="Sakkal Majalla" w:hAnsi="Sakkal Majalla" w:cs="Sakkal Majalla"/>
          <w:color w:val="000000" w:themeColor="text1"/>
          <w:szCs w:val="28"/>
        </w:rPr>
        <w:t xml:space="preserve">. </w:t>
      </w:r>
      <w:r w:rsidRPr="008D5ED0">
        <w:rPr>
          <w:rFonts w:ascii="Sakkal Majalla" w:hAnsi="Sakkal Majalla" w:cs="Sakkal Majalla"/>
          <w:color w:val="000000" w:themeColor="text1"/>
          <w:szCs w:val="28"/>
          <w:rtl/>
        </w:rPr>
        <w:t>ويُستخدم في ذلك مصفوفات التقييم الكمي أو النوعي، لتحديد درجة الخطورة وترتيب أولويات المعالجة</w:t>
      </w:r>
      <w:r w:rsidR="00FA4DFC" w:rsidRPr="008D5ED0">
        <w:rPr>
          <w:rFonts w:ascii="Sakkal Majalla" w:hAnsi="Sakkal Majalla" w:cs="Sakkal Majalla"/>
          <w:color w:val="000000" w:themeColor="text1"/>
          <w:szCs w:val="28"/>
          <w:rtl/>
        </w:rPr>
        <w:t>،</w:t>
      </w:r>
      <w:r w:rsidRPr="008D5ED0">
        <w:rPr>
          <w:rFonts w:ascii="Sakkal Majalla" w:hAnsi="Sakkal Majalla" w:cs="Sakkal Majalla"/>
          <w:color w:val="000000" w:themeColor="text1"/>
          <w:szCs w:val="28"/>
          <w:rtl/>
        </w:rPr>
        <w:t xml:space="preserve"> ويساعد هذا التقييم في تخصيص الموارد بشكل عقلاني وتوجيه الجهود إلى التهديدات الأكثر إلحاحًا</w:t>
      </w:r>
      <w:r w:rsidRPr="008D5ED0">
        <w:rPr>
          <w:rFonts w:ascii="Sakkal Majalla" w:hAnsi="Sakkal Majalla" w:cs="Sakkal Majalla"/>
          <w:color w:val="000000" w:themeColor="text1"/>
          <w:szCs w:val="28"/>
        </w:rPr>
        <w:t xml:space="preserve"> (Olaniyi et al., 2023).</w:t>
      </w:r>
    </w:p>
    <w:p w14:paraId="7BB3F742" w14:textId="3DBA5A9F" w:rsidR="00E217F9" w:rsidRPr="008D5ED0" w:rsidRDefault="00E217F9" w:rsidP="00CE2F2D">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Pr>
      </w:pPr>
      <w:r w:rsidRPr="008D5ED0">
        <w:rPr>
          <w:rFonts w:ascii="Sakkal Majalla" w:hAnsi="Sakkal Majalla" w:cs="Sakkal Majalla"/>
          <w:b/>
          <w:bCs/>
          <w:color w:val="000000" w:themeColor="text1"/>
          <w:szCs w:val="28"/>
          <w:rtl/>
        </w:rPr>
        <w:t>تحليل المخاطر</w:t>
      </w:r>
      <w:r w:rsidRPr="008D5ED0">
        <w:rPr>
          <w:rFonts w:ascii="Sakkal Majalla" w:hAnsi="Sakkal Majalla" w:cs="Sakkal Majalla"/>
          <w:b/>
          <w:bCs/>
          <w:color w:val="000000" w:themeColor="text1"/>
          <w:szCs w:val="28"/>
        </w:rPr>
        <w:t xml:space="preserve"> (Risk Analysis)</w:t>
      </w:r>
    </w:p>
    <w:p w14:paraId="42218E8C" w14:textId="4EC55ABF"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تُركز هذه المرحلة على فهم الأسباب الجذرية للمخاطر، والعلاقات المحتملة بينها، وكيفية تطورها أو تفاقمها عبر الزمن</w:t>
      </w:r>
      <w:r w:rsidR="00FA4DFC" w:rsidRPr="008D5ED0">
        <w:rPr>
          <w:rFonts w:ascii="Sakkal Majalla" w:hAnsi="Sakkal Majalla" w:cs="Sakkal Majalla"/>
          <w:color w:val="000000" w:themeColor="text1"/>
          <w:szCs w:val="28"/>
          <w:rtl/>
        </w:rPr>
        <w:t xml:space="preserve">، </w:t>
      </w:r>
      <w:r w:rsidRPr="008D5ED0">
        <w:rPr>
          <w:rFonts w:ascii="Sakkal Majalla" w:hAnsi="Sakkal Majalla" w:cs="Sakkal Majalla"/>
          <w:color w:val="000000" w:themeColor="text1"/>
          <w:szCs w:val="28"/>
          <w:rtl/>
        </w:rPr>
        <w:t>كما تشمل تحليل نقاط الضعف في النظم التقنية والبشرية، وتحديد مدى تأثر العمليات الحيوية بها</w:t>
      </w:r>
      <w:r w:rsidR="00FA4DFC" w:rsidRPr="008D5ED0">
        <w:rPr>
          <w:rFonts w:ascii="Sakkal Majalla" w:hAnsi="Sakkal Majalla" w:cs="Sakkal Majalla"/>
          <w:color w:val="000000" w:themeColor="text1"/>
          <w:szCs w:val="28"/>
          <w:rtl/>
        </w:rPr>
        <w:t>، و</w:t>
      </w:r>
      <w:r w:rsidRPr="008D5ED0">
        <w:rPr>
          <w:rFonts w:ascii="Sakkal Majalla" w:hAnsi="Sakkal Majalla" w:cs="Sakkal Majalla"/>
          <w:color w:val="000000" w:themeColor="text1"/>
          <w:szCs w:val="28"/>
          <w:rtl/>
        </w:rPr>
        <w:t>يهدف التحليل إلى توفير معلومات عميقة تساعد في اختيار أنسب الاستراتيجيات للتعامل مع الخطر</w:t>
      </w:r>
      <w:r w:rsidRPr="008D5ED0">
        <w:rPr>
          <w:rFonts w:ascii="Sakkal Majalla" w:hAnsi="Sakkal Majalla" w:cs="Sakkal Majalla"/>
          <w:color w:val="000000" w:themeColor="text1"/>
          <w:szCs w:val="28"/>
        </w:rPr>
        <w:t xml:space="preserve"> (</w:t>
      </w:r>
      <w:proofErr w:type="spellStart"/>
      <w:r w:rsidRPr="008D5ED0">
        <w:rPr>
          <w:rFonts w:ascii="Sakkal Majalla" w:hAnsi="Sakkal Majalla" w:cs="Sakkal Majalla"/>
          <w:color w:val="000000" w:themeColor="text1"/>
          <w:szCs w:val="28"/>
        </w:rPr>
        <w:t>Zgheni</w:t>
      </w:r>
      <w:proofErr w:type="spellEnd"/>
      <w:r w:rsidRPr="008D5ED0">
        <w:rPr>
          <w:rFonts w:ascii="Sakkal Majalla" w:hAnsi="Sakkal Majalla" w:cs="Sakkal Majalla"/>
          <w:color w:val="000000" w:themeColor="text1"/>
          <w:szCs w:val="28"/>
        </w:rPr>
        <w:t xml:space="preserve"> &amp; </w:t>
      </w:r>
      <w:proofErr w:type="spellStart"/>
      <w:r w:rsidRPr="008D5ED0">
        <w:rPr>
          <w:rFonts w:ascii="Sakkal Majalla" w:hAnsi="Sakkal Majalla" w:cs="Sakkal Majalla"/>
          <w:color w:val="000000" w:themeColor="text1"/>
          <w:szCs w:val="28"/>
        </w:rPr>
        <w:t>Hamoul</w:t>
      </w:r>
      <w:proofErr w:type="spellEnd"/>
      <w:r w:rsidRPr="008D5ED0">
        <w:rPr>
          <w:rFonts w:ascii="Sakkal Majalla" w:hAnsi="Sakkal Majalla" w:cs="Sakkal Majalla"/>
          <w:color w:val="000000" w:themeColor="text1"/>
          <w:szCs w:val="28"/>
        </w:rPr>
        <w:t>, 2022).</w:t>
      </w:r>
    </w:p>
    <w:p w14:paraId="1C66562C" w14:textId="3338DFAB" w:rsidR="00E217F9" w:rsidRPr="008D5ED0" w:rsidRDefault="00E217F9" w:rsidP="00CE2F2D">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Pr>
      </w:pPr>
      <w:r w:rsidRPr="008D5ED0">
        <w:rPr>
          <w:rFonts w:ascii="Sakkal Majalla" w:hAnsi="Sakkal Majalla" w:cs="Sakkal Majalla"/>
          <w:b/>
          <w:bCs/>
          <w:color w:val="000000" w:themeColor="text1"/>
          <w:szCs w:val="28"/>
          <w:rtl/>
        </w:rPr>
        <w:t>معالجة المخاطر</w:t>
      </w:r>
      <w:r w:rsidRPr="008D5ED0">
        <w:rPr>
          <w:rFonts w:ascii="Sakkal Majalla" w:hAnsi="Sakkal Majalla" w:cs="Sakkal Majalla"/>
          <w:b/>
          <w:bCs/>
          <w:color w:val="000000" w:themeColor="text1"/>
          <w:szCs w:val="28"/>
        </w:rPr>
        <w:t xml:space="preserve"> (Risk Treatment)</w:t>
      </w:r>
    </w:p>
    <w:p w14:paraId="1D048A23" w14:textId="1C8DED11"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تشمل هذه المرحلة اتخاذ القرار المناسب بشأن كل خطر محدد، من خلال واحدة أو أكثر من الخيارات التالية</w:t>
      </w:r>
      <w:r w:rsidRPr="008D5ED0">
        <w:rPr>
          <w:rFonts w:ascii="Sakkal Majalla" w:hAnsi="Sakkal Majalla" w:cs="Sakkal Majalla"/>
          <w:color w:val="000000" w:themeColor="text1"/>
          <w:szCs w:val="28"/>
        </w:rPr>
        <w:t xml:space="preserve">: </w:t>
      </w:r>
      <w:r w:rsidRPr="008D5ED0">
        <w:rPr>
          <w:rFonts w:ascii="Sakkal Majalla" w:hAnsi="Sakkal Majalla" w:cs="Sakkal Majalla"/>
          <w:color w:val="000000" w:themeColor="text1"/>
          <w:szCs w:val="28"/>
          <w:rtl/>
        </w:rPr>
        <w:t>القبول، أو التخفيف، أو التحويل (مثل التأمين)، أو الإزالة الكاملة للخطر</w:t>
      </w:r>
      <w:r w:rsidR="00FA4DFC" w:rsidRPr="008D5ED0">
        <w:rPr>
          <w:rFonts w:ascii="Sakkal Majalla" w:hAnsi="Sakkal Majalla" w:cs="Sakkal Majalla"/>
          <w:color w:val="000000" w:themeColor="text1"/>
          <w:szCs w:val="28"/>
          <w:rtl/>
        </w:rPr>
        <w:t xml:space="preserve">، </w:t>
      </w:r>
      <w:r w:rsidRPr="008D5ED0">
        <w:rPr>
          <w:rFonts w:ascii="Sakkal Majalla" w:hAnsi="Sakkal Majalla" w:cs="Sakkal Majalla"/>
          <w:color w:val="000000" w:themeColor="text1"/>
          <w:szCs w:val="28"/>
        </w:rPr>
        <w:t xml:space="preserve"> </w:t>
      </w:r>
      <w:r w:rsidRPr="008D5ED0">
        <w:rPr>
          <w:rFonts w:ascii="Sakkal Majalla" w:hAnsi="Sakkal Majalla" w:cs="Sakkal Majalla"/>
          <w:color w:val="000000" w:themeColor="text1"/>
          <w:szCs w:val="28"/>
          <w:rtl/>
        </w:rPr>
        <w:t>ويتم تصميم وتنفيذ الضوابط الأمنية المناسبة مثل التشفير، ومراقبة الوصول، والتدريب، والتحديثات الدورية للأنظمة</w:t>
      </w:r>
      <w:r w:rsidRPr="008D5ED0">
        <w:rPr>
          <w:rFonts w:ascii="Sakkal Majalla" w:hAnsi="Sakkal Majalla" w:cs="Sakkal Majalla"/>
          <w:color w:val="000000" w:themeColor="text1"/>
          <w:szCs w:val="28"/>
        </w:rPr>
        <w:t xml:space="preserve"> (Temitope &amp; Kareem, 2023).</w:t>
      </w:r>
    </w:p>
    <w:p w14:paraId="34F1FF88" w14:textId="77777777" w:rsidR="00E94ABE" w:rsidRDefault="00E94ABE">
      <w:pPr>
        <w:bidi w:val="0"/>
        <w:rPr>
          <w:rFonts w:ascii="Sakkal Majalla" w:hAnsi="Sakkal Majalla" w:cs="Sakkal Majalla"/>
          <w:b/>
          <w:bCs/>
          <w:color w:val="000000" w:themeColor="text1"/>
          <w:szCs w:val="28"/>
          <w:rtl/>
        </w:rPr>
      </w:pPr>
      <w:r>
        <w:rPr>
          <w:rFonts w:ascii="Sakkal Majalla" w:hAnsi="Sakkal Majalla" w:cs="Sakkal Majalla"/>
          <w:b/>
          <w:bCs/>
          <w:color w:val="000000" w:themeColor="text1"/>
          <w:szCs w:val="28"/>
          <w:rtl/>
        </w:rPr>
        <w:br w:type="page"/>
      </w:r>
    </w:p>
    <w:p w14:paraId="52342460" w14:textId="09CA6785" w:rsidR="00E217F9" w:rsidRPr="008D5ED0" w:rsidRDefault="00E217F9" w:rsidP="00CE2F2D">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Pr>
      </w:pPr>
      <w:r w:rsidRPr="008D5ED0">
        <w:rPr>
          <w:rFonts w:ascii="Sakkal Majalla" w:hAnsi="Sakkal Majalla" w:cs="Sakkal Majalla"/>
          <w:b/>
          <w:bCs/>
          <w:color w:val="000000" w:themeColor="text1"/>
          <w:szCs w:val="28"/>
          <w:rtl/>
        </w:rPr>
        <w:lastRenderedPageBreak/>
        <w:t>مراقبة ومراجعة المخاطر</w:t>
      </w:r>
      <w:r w:rsidRPr="008D5ED0">
        <w:rPr>
          <w:rFonts w:ascii="Sakkal Majalla" w:hAnsi="Sakkal Majalla" w:cs="Sakkal Majalla"/>
          <w:b/>
          <w:bCs/>
          <w:color w:val="000000" w:themeColor="text1"/>
          <w:szCs w:val="28"/>
        </w:rPr>
        <w:t xml:space="preserve"> (Monitoring &amp; Review)</w:t>
      </w:r>
    </w:p>
    <w:p w14:paraId="30876984" w14:textId="77777777" w:rsidR="00742218"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تُعتبر هذه المرحلة مستمرة، وتتمثل في متابعة فعالية الإجراءات المطبقة، ومراقبة ظهور مخاطر جديدة، وتقييم الأداء الأمني بشكل دوري</w:t>
      </w:r>
      <w:r w:rsidR="00FA4DFC" w:rsidRPr="008D5ED0">
        <w:rPr>
          <w:rFonts w:ascii="Sakkal Majalla" w:hAnsi="Sakkal Majalla" w:cs="Sakkal Majalla"/>
          <w:color w:val="000000" w:themeColor="text1"/>
          <w:szCs w:val="28"/>
          <w:rtl/>
        </w:rPr>
        <w:t>،</w:t>
      </w:r>
      <w:r w:rsidRPr="008D5ED0">
        <w:rPr>
          <w:rFonts w:ascii="Sakkal Majalla" w:hAnsi="Sakkal Majalla" w:cs="Sakkal Majalla"/>
          <w:color w:val="000000" w:themeColor="text1"/>
          <w:szCs w:val="28"/>
          <w:rtl/>
        </w:rPr>
        <w:t xml:space="preserve"> كما تتضمن مراجعة السياسات وتح</w:t>
      </w:r>
      <w:r w:rsidR="00742218" w:rsidRPr="008D5ED0">
        <w:rPr>
          <w:rFonts w:ascii="Sakkal Majalla" w:hAnsi="Sakkal Majalla" w:cs="Sakkal Majalla"/>
          <w:color w:val="000000" w:themeColor="text1"/>
          <w:szCs w:val="28"/>
          <w:rtl/>
        </w:rPr>
        <w:t>ديثها بما يتوافق مع تغير البيئة</w:t>
      </w:r>
      <w:r w:rsidR="00742218" w:rsidRPr="008D5ED0">
        <w:rPr>
          <w:rFonts w:ascii="Sakkal Majalla" w:hAnsi="Sakkal Majalla" w:cs="Sakkal Majalla" w:hint="cs"/>
          <w:color w:val="000000" w:themeColor="text1"/>
          <w:szCs w:val="28"/>
          <w:rtl/>
        </w:rPr>
        <w:t xml:space="preserve"> </w:t>
      </w:r>
      <w:r w:rsidRPr="008D5ED0">
        <w:rPr>
          <w:rFonts w:ascii="Sakkal Majalla" w:hAnsi="Sakkal Majalla" w:cs="Sakkal Majalla"/>
          <w:color w:val="000000" w:themeColor="text1"/>
          <w:szCs w:val="28"/>
          <w:rtl/>
        </w:rPr>
        <w:t>الرقمية والتشريعات والمهددات التقنية</w:t>
      </w:r>
      <w:r w:rsidR="00742218" w:rsidRPr="008D5ED0">
        <w:rPr>
          <w:rFonts w:ascii="Sakkal Majalla" w:hAnsi="Sakkal Majalla" w:cs="Sakkal Majalla"/>
          <w:color w:val="000000" w:themeColor="text1"/>
          <w:szCs w:val="28"/>
        </w:rPr>
        <w:t xml:space="preserve"> (Neeli, 2023).</w:t>
      </w:r>
    </w:p>
    <w:p w14:paraId="3564518A" w14:textId="55E7A885" w:rsidR="00E217F9" w:rsidRPr="008D5ED0" w:rsidRDefault="00E217F9"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 xml:space="preserve">يؤكد </w:t>
      </w:r>
      <w:r w:rsidRPr="008D5ED0">
        <w:rPr>
          <w:rFonts w:ascii="Sakkal Majalla" w:hAnsi="Sakkal Majalla" w:cs="Sakkal Majalla"/>
          <w:color w:val="000000" w:themeColor="text1"/>
          <w:szCs w:val="28"/>
        </w:rPr>
        <w:t xml:space="preserve">Kaushik (2024) </w:t>
      </w:r>
      <w:r w:rsidRPr="008D5ED0">
        <w:rPr>
          <w:rFonts w:ascii="Sakkal Majalla" w:hAnsi="Sakkal Majalla" w:cs="Sakkal Majalla"/>
          <w:color w:val="000000" w:themeColor="text1"/>
          <w:szCs w:val="28"/>
          <w:rtl/>
        </w:rPr>
        <w:t>أن المؤسسات الرائدة لا تكتفي بالتحكم في المخاطر، بل تطور آليات للرصد الاستباقي، وتستفيد من الذكاء الاصطناعي في كشف المؤشرات المبكرة للهجمات أو الاختراقات</w:t>
      </w:r>
      <w:r w:rsidRPr="008D5ED0">
        <w:rPr>
          <w:rFonts w:ascii="Sakkal Majalla" w:hAnsi="Sakkal Majalla" w:cs="Sakkal Majalla"/>
          <w:color w:val="000000" w:themeColor="text1"/>
          <w:szCs w:val="28"/>
        </w:rPr>
        <w:t>.</w:t>
      </w:r>
    </w:p>
    <w:p w14:paraId="7F4E3967" w14:textId="342224BC" w:rsidR="00E217F9" w:rsidRPr="008D5ED0" w:rsidRDefault="00FA4DFC" w:rsidP="00742218">
      <w:pPr>
        <w:spacing w:before="100" w:beforeAutospacing="1" w:after="100" w:afterAutospacing="1" w:line="360" w:lineRule="auto"/>
        <w:ind w:firstLine="706"/>
        <w:jc w:val="both"/>
        <w:rPr>
          <w:rFonts w:ascii="Sakkal Majalla" w:hAnsi="Sakkal Majalla" w:cs="Sakkal Majalla"/>
          <w:color w:val="000000" w:themeColor="text1"/>
          <w:szCs w:val="28"/>
        </w:rPr>
      </w:pPr>
      <w:r w:rsidRPr="008D5ED0">
        <w:rPr>
          <w:rFonts w:ascii="Sakkal Majalla" w:hAnsi="Sakkal Majalla" w:cs="Sakkal Majalla"/>
          <w:color w:val="000000" w:themeColor="text1"/>
          <w:szCs w:val="28"/>
          <w:rtl/>
        </w:rPr>
        <w:t>و</w:t>
      </w:r>
      <w:r w:rsidR="00E217F9" w:rsidRPr="008D5ED0">
        <w:rPr>
          <w:rFonts w:ascii="Sakkal Majalla" w:hAnsi="Sakkal Majalla" w:cs="Sakkal Majalla"/>
          <w:color w:val="000000" w:themeColor="text1"/>
          <w:szCs w:val="28"/>
          <w:rtl/>
        </w:rPr>
        <w:t>يرى الباحث أن اتباع هذه المراحل الخمس يُمثل المنهجية العلمية المثلى لإدارة مخاطر البيانات، إذ يوفر إطارًا متكاملًا يُمكّن المؤسسات من التعامل مع المخاطر بكفاءة ومرونة</w:t>
      </w:r>
      <w:r w:rsidRPr="008D5ED0">
        <w:rPr>
          <w:rFonts w:ascii="Sakkal Majalla" w:hAnsi="Sakkal Majalla" w:cs="Sakkal Majalla"/>
          <w:color w:val="000000" w:themeColor="text1"/>
          <w:szCs w:val="28"/>
          <w:rtl/>
        </w:rPr>
        <w:t>،</w:t>
      </w:r>
      <w:r w:rsidR="00E217F9" w:rsidRPr="008D5ED0">
        <w:rPr>
          <w:rFonts w:ascii="Sakkal Majalla" w:hAnsi="Sakkal Majalla" w:cs="Sakkal Majalla"/>
          <w:color w:val="000000" w:themeColor="text1"/>
          <w:szCs w:val="28"/>
          <w:rtl/>
        </w:rPr>
        <w:t xml:space="preserve"> كما أن هذه المراحل ليست منفصلة، بل يُعاد تفعيلها باستمرار ضمن دورة حياة إدارة المخاطر، ما يضمن استجابة ديناميكية للمهددات المتغيرة.</w:t>
      </w:r>
      <w:r w:rsidR="00E217F9" w:rsidRPr="008D5ED0">
        <w:rPr>
          <w:rFonts w:ascii="Sakkal Majalla" w:hAnsi="Sakkal Majalla" w:cs="Sakkal Majalla"/>
          <w:color w:val="000000" w:themeColor="text1"/>
          <w:szCs w:val="28"/>
        </w:rPr>
        <w:t>.</w:t>
      </w:r>
    </w:p>
    <w:p w14:paraId="08E50266" w14:textId="77777777" w:rsidR="00E217F9" w:rsidRPr="008D5ED0" w:rsidRDefault="00E217F9" w:rsidP="00633565">
      <w:pPr>
        <w:spacing w:before="100" w:beforeAutospacing="1" w:after="100" w:afterAutospacing="1" w:line="360" w:lineRule="auto"/>
        <w:jc w:val="both"/>
        <w:rPr>
          <w:rFonts w:ascii="Sakkal Majalla" w:hAnsi="Sakkal Majalla" w:cs="Sakkal Majalla"/>
          <w:color w:val="000000" w:themeColor="text1"/>
          <w:szCs w:val="28"/>
          <w:rtl/>
        </w:rPr>
      </w:pPr>
    </w:p>
    <w:p w14:paraId="6CB8D2A0" w14:textId="77777777" w:rsidR="00E217F9" w:rsidRPr="008D5ED0" w:rsidRDefault="00E217F9" w:rsidP="00633565">
      <w:pPr>
        <w:spacing w:before="100" w:beforeAutospacing="1" w:after="100" w:afterAutospacing="1" w:line="360" w:lineRule="auto"/>
        <w:jc w:val="both"/>
        <w:rPr>
          <w:rFonts w:ascii="Sakkal Majalla" w:hAnsi="Sakkal Majalla" w:cs="Sakkal Majalla"/>
          <w:color w:val="000000" w:themeColor="text1"/>
          <w:szCs w:val="28"/>
        </w:rPr>
      </w:pPr>
    </w:p>
    <w:p w14:paraId="29E480F9" w14:textId="77777777" w:rsidR="00E94ABE" w:rsidRDefault="00E94ABE">
      <w:pPr>
        <w:bidi w:val="0"/>
        <w:rPr>
          <w:rFonts w:ascii="Sakkal Majalla" w:eastAsia="Times New Roman" w:hAnsi="Sakkal Majalla" w:cs="Sakkal Majalla"/>
          <w:b/>
          <w:bCs/>
          <w:color w:val="000000" w:themeColor="text1"/>
          <w:sz w:val="40"/>
          <w:szCs w:val="40"/>
          <w:rtl/>
        </w:rPr>
      </w:pPr>
      <w:bookmarkStart w:id="60" w:name="_Toc201461536"/>
      <w:bookmarkStart w:id="61" w:name="_Hlk200843615"/>
      <w:r>
        <w:rPr>
          <w:rFonts w:ascii="Sakkal Majalla" w:eastAsia="Times New Roman" w:hAnsi="Sakkal Majalla" w:cs="Sakkal Majalla"/>
          <w:b/>
          <w:bCs/>
          <w:color w:val="000000" w:themeColor="text1"/>
          <w:sz w:val="40"/>
          <w:szCs w:val="40"/>
          <w:rtl/>
        </w:rPr>
        <w:br w:type="page"/>
      </w:r>
    </w:p>
    <w:bookmarkEnd w:id="45"/>
    <w:bookmarkEnd w:id="46"/>
    <w:bookmarkEnd w:id="60"/>
    <w:bookmarkEnd w:id="61"/>
    <w:p w14:paraId="3C5A69BB" w14:textId="6CC6D135" w:rsidR="00992CCE" w:rsidRPr="008D5ED0" w:rsidRDefault="00992CCE" w:rsidP="00E0448C">
      <w:pPr>
        <w:spacing w:before="100" w:beforeAutospacing="1" w:after="100" w:afterAutospacing="1"/>
        <w:ind w:left="720"/>
        <w:jc w:val="center"/>
        <w:rPr>
          <w:rFonts w:cs="Sakkal Majalla"/>
          <w:b/>
          <w:bCs/>
          <w:color w:val="000000" w:themeColor="text1"/>
          <w:sz w:val="32"/>
          <w:szCs w:val="32"/>
          <w:rtl/>
          <w:lang w:bidi="ar-EG"/>
        </w:rPr>
        <w:sectPr w:rsidR="00992CCE" w:rsidRPr="008D5ED0" w:rsidSect="00992CCE">
          <w:footerReference w:type="default" r:id="rId9"/>
          <w:type w:val="continuous"/>
          <w:pgSz w:w="11906" w:h="16838" w:code="9"/>
          <w:pgMar w:top="1440" w:right="1985" w:bottom="1440" w:left="1418" w:header="720" w:footer="720" w:gutter="567"/>
          <w:pgNumType w:start="0"/>
          <w:cols w:space="708"/>
          <w:bidi/>
          <w:rtlGutter/>
          <w:docGrid w:linePitch="360"/>
        </w:sectPr>
      </w:pPr>
    </w:p>
    <w:p w14:paraId="29D4231B" w14:textId="7931C4F7" w:rsidR="0081623B" w:rsidRPr="008D5ED0" w:rsidRDefault="0081623B" w:rsidP="0063356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62" w:name="_Hlk171906167"/>
      <w:r w:rsidRPr="008D5ED0">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7301F52B">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8D5ED0">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8D5ED0" w:rsidRDefault="0081623B" w:rsidP="0063356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D5ED0">
        <w:rPr>
          <w:rFonts w:ascii="Sakkal Majalla" w:eastAsia="Calibri" w:hAnsi="Sakkal Majalla" w:cs="Sakkal Majalla"/>
          <w:b/>
          <w:bCs/>
          <w:color w:val="000000" w:themeColor="text1"/>
          <w:kern w:val="0"/>
          <w:sz w:val="32"/>
          <w:szCs w:val="32"/>
          <w:lang w:bidi="ar-EG"/>
          <w14:ligatures w14:val="none"/>
        </w:rPr>
        <w:t>College of Management</w:t>
      </w:r>
    </w:p>
    <w:p w14:paraId="051F004A" w14:textId="026A85C2" w:rsidR="00D32470" w:rsidRPr="008D5ED0" w:rsidRDefault="001A5351" w:rsidP="0063356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D5ED0">
        <w:rPr>
          <w:rFonts w:ascii="Sakkal Majalla" w:eastAsia="Calibri" w:hAnsi="Sakkal Majalla" w:cs="Sakkal Majalla"/>
          <w:b/>
          <w:bCs/>
          <w:color w:val="000000" w:themeColor="text1"/>
          <w:kern w:val="0"/>
          <w:sz w:val="32"/>
          <w:szCs w:val="32"/>
          <w:lang w:bidi="ar-EG"/>
          <w14:ligatures w14:val="none"/>
        </w:rPr>
        <w:t xml:space="preserve">Specialization: </w:t>
      </w:r>
      <w:r w:rsidR="00BE4A05" w:rsidRPr="008D5ED0">
        <w:rPr>
          <w:rFonts w:ascii="Sakkal Majalla" w:eastAsia="Calibri" w:hAnsi="Sakkal Majalla" w:cs="Sakkal Majalla"/>
          <w:b/>
          <w:bCs/>
          <w:color w:val="000000" w:themeColor="text1"/>
          <w:kern w:val="0"/>
          <w:sz w:val="32"/>
          <w:szCs w:val="32"/>
          <w:lang w:bidi="ar-EG"/>
          <w14:ligatures w14:val="none"/>
        </w:rPr>
        <w:t xml:space="preserve">risk </w:t>
      </w:r>
      <w:r w:rsidR="00992CCE" w:rsidRPr="008D5ED0">
        <w:rPr>
          <w:rFonts w:ascii="Sakkal Majalla" w:eastAsia="Calibri" w:hAnsi="Sakkal Majalla" w:cs="Sakkal Majalla"/>
          <w:b/>
          <w:bCs/>
          <w:color w:val="000000" w:themeColor="text1"/>
          <w:kern w:val="0"/>
          <w:sz w:val="32"/>
          <w:szCs w:val="32"/>
          <w:lang w:bidi="ar-EG"/>
          <w14:ligatures w14:val="none"/>
        </w:rPr>
        <w:t>management</w:t>
      </w:r>
    </w:p>
    <w:p w14:paraId="053005BB" w14:textId="77777777" w:rsidR="001A5351" w:rsidRPr="008D5ED0" w:rsidRDefault="001A5351" w:rsidP="00633565">
      <w:pPr>
        <w:bidi w:val="0"/>
        <w:spacing w:before="100" w:beforeAutospacing="1" w:after="100" w:afterAutospacing="1" w:line="360" w:lineRule="auto"/>
        <w:jc w:val="both"/>
        <w:rPr>
          <w:rFonts w:ascii="Sakkal Majalla" w:eastAsia="Calibri" w:hAnsi="Sakkal Majalla" w:cs="Sakkal Majalla"/>
          <w:color w:val="000000" w:themeColor="text1"/>
          <w:kern w:val="0"/>
          <w:szCs w:val="28"/>
          <w:lang w:bidi="ar-EG"/>
          <w14:ligatures w14:val="none"/>
        </w:rPr>
      </w:pPr>
    </w:p>
    <w:p w14:paraId="4A27EA92" w14:textId="77777777" w:rsidR="00BE4A05" w:rsidRPr="008D5ED0" w:rsidRDefault="00BE4A05" w:rsidP="00992CCE">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8D5ED0">
        <w:rPr>
          <w:rFonts w:ascii="Sakkal Majalla" w:eastAsia="Calibri" w:hAnsi="Sakkal Majalla" w:cs="Sakkal Majalla"/>
          <w:b/>
          <w:bCs/>
          <w:color w:val="000000" w:themeColor="text1"/>
          <w:kern w:val="0"/>
          <w:sz w:val="40"/>
          <w:szCs w:val="40"/>
          <w:lang w:bidi="ar-EG"/>
          <w14:ligatures w14:val="none"/>
        </w:rPr>
        <w:t>The Role of Cybersecurity in Managing Data Risks in Companies: An Applied Study on the Private Sector in the Kingdom of Saudi Arabia</w:t>
      </w:r>
    </w:p>
    <w:p w14:paraId="730ED794" w14:textId="0A3D3082" w:rsidR="0081623B" w:rsidRPr="00581B88" w:rsidRDefault="0081623B" w:rsidP="00992CC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val="en-GB" w:bidi="ar-EG"/>
          <w14:ligatures w14:val="none"/>
        </w:rPr>
      </w:pPr>
      <w:r w:rsidRPr="008D5ED0">
        <w:rPr>
          <w:rFonts w:ascii="Sakkal Majalla" w:eastAsia="Calibri" w:hAnsi="Sakkal Majalla" w:cs="Sakkal Majalla"/>
          <w:b/>
          <w:bCs/>
          <w:color w:val="000000" w:themeColor="text1"/>
          <w:kern w:val="0"/>
          <w:sz w:val="36"/>
          <w:szCs w:val="36"/>
          <w:lang w:bidi="ar-EG"/>
          <w14:ligatures w14:val="none"/>
        </w:rPr>
        <w:t>Preparation</w:t>
      </w:r>
      <w:r w:rsidRPr="008D5ED0">
        <w:rPr>
          <w:rFonts w:ascii="Sakkal Majalla" w:eastAsia="Calibri" w:hAnsi="Sakkal Majalla" w:cs="Sakkal Majalla"/>
          <w:b/>
          <w:bCs/>
          <w:color w:val="000000" w:themeColor="text1"/>
          <w:kern w:val="0"/>
          <w:sz w:val="36"/>
          <w:szCs w:val="36"/>
          <w:rtl/>
          <w:lang w:bidi="ar-EG"/>
          <w14:ligatures w14:val="none"/>
        </w:rPr>
        <w:t>:</w:t>
      </w:r>
      <w:r w:rsidR="00581B88">
        <w:rPr>
          <w:rFonts w:ascii="Sakkal Majalla" w:eastAsia="Calibri" w:hAnsi="Sakkal Majalla" w:cs="Sakkal Majalla"/>
          <w:b/>
          <w:bCs/>
          <w:color w:val="000000" w:themeColor="text1"/>
          <w:kern w:val="0"/>
          <w:sz w:val="36"/>
          <w:szCs w:val="36"/>
          <w:lang w:val="en-GB" w:bidi="ar-EG"/>
          <w14:ligatures w14:val="none"/>
        </w:rPr>
        <w:t xml:space="preserve">Omar Mohammed </w:t>
      </w:r>
      <w:proofErr w:type="spellStart"/>
      <w:r w:rsidR="00581B88">
        <w:rPr>
          <w:rFonts w:ascii="Sakkal Majalla" w:eastAsia="Calibri" w:hAnsi="Sakkal Majalla" w:cs="Sakkal Majalla"/>
          <w:b/>
          <w:bCs/>
          <w:color w:val="000000" w:themeColor="text1"/>
          <w:kern w:val="0"/>
          <w:sz w:val="36"/>
          <w:szCs w:val="36"/>
          <w:lang w:val="en-GB" w:bidi="ar-EG"/>
          <w14:ligatures w14:val="none"/>
        </w:rPr>
        <w:t>Eshmawi</w:t>
      </w:r>
      <w:proofErr w:type="spellEnd"/>
    </w:p>
    <w:p w14:paraId="687AB1E2" w14:textId="77777777" w:rsidR="00581B88" w:rsidRDefault="00581B88">
      <w:pPr>
        <w:spacing w:before="100" w:beforeAutospacing="1" w:after="100" w:afterAutospacing="1" w:line="360" w:lineRule="auto"/>
        <w:jc w:val="center"/>
        <w:divId w:val="78603393"/>
        <w:rPr>
          <w:rFonts w:ascii="Sakkal Majalla" w:hAnsi="Sakkal Majalla" w:cs="Sakkal Majalla"/>
          <w:b/>
          <w:bCs/>
          <w:color w:val="000000" w:themeColor="text1"/>
          <w:sz w:val="36"/>
          <w:szCs w:val="36"/>
        </w:rPr>
      </w:pPr>
      <w:bookmarkStart w:id="63" w:name="_Hlk171971322"/>
      <w:r>
        <w:rPr>
          <w:rFonts w:ascii="Sakkal Majalla" w:hAnsi="Sakkal Majalla" w:cs="Sakkal Majalla"/>
          <w:b/>
          <w:bCs/>
          <w:color w:val="000000" w:themeColor="text1"/>
          <w:sz w:val="36"/>
          <w:szCs w:val="36"/>
          <w:rtl/>
        </w:rPr>
        <w:t>243001793</w:t>
      </w:r>
    </w:p>
    <w:p w14:paraId="2D05817F" w14:textId="77777777" w:rsidR="001A5351" w:rsidRPr="008D5ED0" w:rsidRDefault="001A5351" w:rsidP="00992CCE">
      <w:pPr>
        <w:bidi w:val="0"/>
        <w:spacing w:before="100" w:beforeAutospacing="1" w:after="100" w:afterAutospacing="1" w:line="360" w:lineRule="auto"/>
        <w:ind w:firstLine="720"/>
        <w:jc w:val="center"/>
        <w:rPr>
          <w:rStyle w:val="aa"/>
          <w:rFonts w:ascii="Sakkal Majalla" w:hAnsi="Sakkal Majalla" w:cs="Sakkal Majalla"/>
          <w:color w:val="000000" w:themeColor="text1"/>
          <w:sz w:val="36"/>
          <w:szCs w:val="36"/>
        </w:rPr>
      </w:pPr>
    </w:p>
    <w:p w14:paraId="5818A15F" w14:textId="77777777" w:rsidR="001A5351" w:rsidRPr="008D5ED0" w:rsidRDefault="001A5351" w:rsidP="00992CCE">
      <w:pPr>
        <w:bidi w:val="0"/>
        <w:spacing w:before="100" w:beforeAutospacing="1" w:after="100" w:afterAutospacing="1" w:line="360" w:lineRule="auto"/>
        <w:ind w:firstLine="720"/>
        <w:jc w:val="center"/>
        <w:rPr>
          <w:rStyle w:val="aa"/>
          <w:rFonts w:ascii="Sakkal Majalla" w:hAnsi="Sakkal Majalla" w:cs="Sakkal Majalla"/>
          <w:color w:val="000000" w:themeColor="text1"/>
          <w:sz w:val="36"/>
          <w:szCs w:val="36"/>
        </w:rPr>
      </w:pPr>
    </w:p>
    <w:p w14:paraId="54A7A323" w14:textId="5CE2E09B" w:rsidR="00D45278" w:rsidRPr="008D5ED0" w:rsidRDefault="00992CCE" w:rsidP="00992CCE">
      <w:pPr>
        <w:bidi w:val="0"/>
        <w:spacing w:before="100" w:beforeAutospacing="1" w:after="100" w:afterAutospacing="1" w:line="360" w:lineRule="auto"/>
        <w:jc w:val="center"/>
        <w:rPr>
          <w:rStyle w:val="aa"/>
          <w:rFonts w:ascii="Sakkal Majalla" w:hAnsi="Sakkal Majalla" w:cs="Sakkal Majalla"/>
          <w:color w:val="000000" w:themeColor="text1"/>
          <w:sz w:val="36"/>
          <w:szCs w:val="36"/>
          <w:rtl/>
        </w:rPr>
      </w:pPr>
      <w:r w:rsidRPr="008D5ED0">
        <w:rPr>
          <w:rStyle w:val="aa"/>
          <w:rFonts w:ascii="Sakkal Majalla" w:hAnsi="Sakkal Majalla" w:cs="Sakkal Majalla"/>
          <w:color w:val="000000" w:themeColor="text1"/>
          <w:sz w:val="36"/>
          <w:szCs w:val="36"/>
        </w:rPr>
        <w:t>Supervisor:</w:t>
      </w:r>
    </w:p>
    <w:p w14:paraId="7345347A" w14:textId="6D63F80D" w:rsidR="00D45278" w:rsidRPr="008D5ED0" w:rsidRDefault="00D45278" w:rsidP="00992CC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8D5ED0">
        <w:rPr>
          <w:rStyle w:val="aa"/>
          <w:rFonts w:ascii="Sakkal Majalla" w:hAnsi="Sakkal Majalla" w:cs="Sakkal Majalla"/>
          <w:color w:val="000000" w:themeColor="text1"/>
          <w:sz w:val="36"/>
          <w:szCs w:val="36"/>
        </w:rPr>
        <w:t xml:space="preserve">Dr. </w:t>
      </w:r>
      <w:r w:rsidR="00992CCE" w:rsidRPr="008D5ED0">
        <w:rPr>
          <w:rFonts w:ascii="Sakkal Majalla" w:eastAsia="Calibri" w:hAnsi="Sakkal Majalla" w:cs="Sakkal Majalla"/>
          <w:b/>
          <w:bCs/>
          <w:color w:val="000000" w:themeColor="text1"/>
          <w:kern w:val="0"/>
          <w:sz w:val="36"/>
          <w:szCs w:val="36"/>
          <w:lang w:bidi="ar-EG"/>
          <w14:ligatures w14:val="none"/>
        </w:rPr>
        <w:t>El-Fisal Abdelhamid</w:t>
      </w:r>
    </w:p>
    <w:p w14:paraId="6E52896B" w14:textId="080D1994" w:rsidR="009125CE" w:rsidRPr="008D5ED0" w:rsidRDefault="007D45E4" w:rsidP="00992CCE">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lang w:bidi="ar-EG"/>
        </w:rPr>
      </w:pPr>
      <w:r w:rsidRPr="008D5ED0">
        <w:rPr>
          <w:rFonts w:ascii="Sakkal Majalla" w:eastAsia="Calibri" w:hAnsi="Sakkal Majalla" w:cs="Sakkal Majalla"/>
          <w:b/>
          <w:bCs/>
          <w:color w:val="000000" w:themeColor="text1"/>
          <w:kern w:val="0"/>
          <w:sz w:val="36"/>
          <w:szCs w:val="36"/>
          <w:lang w:bidi="ar-EG"/>
          <w14:ligatures w14:val="none"/>
        </w:rPr>
        <w:t>144</w:t>
      </w:r>
      <w:r w:rsidR="00FE0AC5" w:rsidRPr="008D5ED0">
        <w:rPr>
          <w:rFonts w:ascii="Sakkal Majalla" w:eastAsia="Calibri" w:hAnsi="Sakkal Majalla" w:cs="Sakkal Majalla"/>
          <w:b/>
          <w:bCs/>
          <w:color w:val="000000" w:themeColor="text1"/>
          <w:kern w:val="0"/>
          <w:sz w:val="36"/>
          <w:szCs w:val="36"/>
          <w:lang w:bidi="ar-EG"/>
          <w14:ligatures w14:val="none"/>
        </w:rPr>
        <w:t>6</w:t>
      </w:r>
      <w:r w:rsidRPr="008D5ED0">
        <w:rPr>
          <w:rFonts w:ascii="Sakkal Majalla" w:eastAsia="Calibri" w:hAnsi="Sakkal Majalla" w:cs="Sakkal Majalla"/>
          <w:b/>
          <w:bCs/>
          <w:color w:val="000000" w:themeColor="text1"/>
          <w:kern w:val="0"/>
          <w:sz w:val="36"/>
          <w:szCs w:val="36"/>
          <w:lang w:bidi="ar-EG"/>
          <w14:ligatures w14:val="none"/>
        </w:rPr>
        <w:t>-202</w:t>
      </w:r>
      <w:bookmarkEnd w:id="62"/>
      <w:bookmarkEnd w:id="63"/>
      <w:r w:rsidR="001A5351" w:rsidRPr="008D5ED0">
        <w:rPr>
          <w:rFonts w:ascii="Sakkal Majalla" w:eastAsia="Calibri" w:hAnsi="Sakkal Majalla" w:cs="Sakkal Majalla"/>
          <w:b/>
          <w:bCs/>
          <w:color w:val="000000" w:themeColor="text1"/>
          <w:kern w:val="0"/>
          <w:sz w:val="36"/>
          <w:szCs w:val="36"/>
          <w:lang w:bidi="ar-EG"/>
          <w14:ligatures w14:val="none"/>
        </w:rPr>
        <w:t>5</w:t>
      </w:r>
    </w:p>
    <w:p w14:paraId="72CA93DD" w14:textId="53D531BD" w:rsidR="00633565" w:rsidRPr="008D5ED0" w:rsidRDefault="00633565">
      <w:pPr>
        <w:spacing w:before="100" w:beforeAutospacing="1" w:after="100" w:afterAutospacing="1" w:line="360" w:lineRule="auto"/>
        <w:jc w:val="both"/>
        <w:rPr>
          <w:rFonts w:ascii="Sakkal Majalla" w:hAnsi="Sakkal Majalla" w:cs="Sakkal Majalla"/>
          <w:color w:val="000000" w:themeColor="text1"/>
          <w:szCs w:val="28"/>
          <w:u w:val="single"/>
        </w:rPr>
      </w:pPr>
    </w:p>
    <w:sectPr w:rsidR="00633565" w:rsidRPr="008D5ED0" w:rsidSect="00992CCE">
      <w:footerReference w:type="default" r:id="rId11"/>
      <w:pgSz w:w="11906" w:h="16838" w:code="9"/>
      <w:pgMar w:top="1440" w:right="1985" w:bottom="1440" w:left="1418" w:header="720" w:footer="720" w:gutter="567"/>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D6813" w14:textId="77777777" w:rsidR="002D6FAB" w:rsidRDefault="002D6FAB" w:rsidP="009125CE">
      <w:pPr>
        <w:spacing w:after="0" w:line="240" w:lineRule="auto"/>
      </w:pPr>
      <w:r>
        <w:separator/>
      </w:r>
    </w:p>
  </w:endnote>
  <w:endnote w:type="continuationSeparator" w:id="0">
    <w:p w14:paraId="25FD056B" w14:textId="77777777" w:rsidR="002D6FAB" w:rsidRDefault="002D6FA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FUI-Regular">
    <w:altName w:val="Cambria"/>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tl/>
      </w:rPr>
      <w:id w:val="-23490428"/>
      <w:docPartObj>
        <w:docPartGallery w:val="Page Numbers (Bottom of Page)"/>
        <w:docPartUnique/>
      </w:docPartObj>
    </w:sdtPr>
    <w:sdtEndPr/>
    <w:sdtContent>
      <w:p w14:paraId="34412F7D" w14:textId="77777777" w:rsidR="00512FF7" w:rsidRPr="00C7316B" w:rsidRDefault="00512FF7">
        <w:pPr>
          <w:pStyle w:val="a4"/>
          <w:rPr>
            <w:b/>
            <w:bCs/>
          </w:rPr>
        </w:pPr>
        <w:r w:rsidRPr="00C7316B">
          <w:rPr>
            <w:b/>
            <w:bCs/>
            <w:noProof/>
          </w:rPr>
          <mc:AlternateContent>
            <mc:Choice Requires="wpg">
              <w:drawing>
                <wp:anchor distT="0" distB="0" distL="114300" distR="114300" simplePos="0" relativeHeight="251663360" behindDoc="0" locked="0" layoutInCell="1" allowOverlap="1" wp14:anchorId="43C78C14" wp14:editId="5955A18C">
                  <wp:simplePos x="0" y="0"/>
                  <wp:positionH relativeFrom="margin">
                    <wp:align>center</wp:align>
                  </wp:positionH>
                  <wp:positionV relativeFrom="bottomMargin">
                    <wp:posOffset>204470</wp:posOffset>
                  </wp:positionV>
                  <wp:extent cx="533400" cy="426720"/>
                  <wp:effectExtent l="38100" t="57150" r="38100" b="4953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3400" cy="426720"/>
                            <a:chOff x="10104" y="14464"/>
                            <a:chExt cx="720" cy="548"/>
                          </a:xfrm>
                        </wpg:grpSpPr>
                        <wps:wsp>
                          <wps:cNvPr id="15"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6"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7"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392DFC9F" w14:textId="77777777" w:rsidR="00512FF7" w:rsidRPr="00633565" w:rsidRDefault="00512FF7">
                                <w:pPr>
                                  <w:pStyle w:val="a4"/>
                                  <w:jc w:val="center"/>
                                  <w:rPr>
                                    <w:rFonts w:ascii="Sakkal Majalla" w:hAnsi="Sakkal Majalla" w:cs="Sakkal Majalla"/>
                                    <w:b/>
                                    <w:bCs/>
                                    <w:sz w:val="24"/>
                                    <w:szCs w:val="24"/>
                                    <w:rtl/>
                                    <w:lang w:bidi="ar-EG"/>
                                  </w:rPr>
                                </w:pPr>
                                <w:r w:rsidRPr="00633565">
                                  <w:rPr>
                                    <w:rFonts w:ascii="Sakkal Majalla" w:hAnsi="Sakkal Majalla" w:cs="Sakkal Majalla"/>
                                    <w:b/>
                                    <w:bCs/>
                                    <w:sz w:val="24"/>
                                    <w:szCs w:val="24"/>
                                  </w:rPr>
                                  <w:fldChar w:fldCharType="begin"/>
                                </w:r>
                                <w:r w:rsidRPr="00633565">
                                  <w:rPr>
                                    <w:rFonts w:ascii="Sakkal Majalla" w:hAnsi="Sakkal Majalla" w:cs="Sakkal Majalla"/>
                                    <w:b/>
                                    <w:bCs/>
                                    <w:sz w:val="24"/>
                                    <w:szCs w:val="24"/>
                                  </w:rPr>
                                  <w:instrText xml:space="preserve"> PAGE    \* MERGEFORMAT </w:instrText>
                                </w:r>
                                <w:r w:rsidRPr="00633565">
                                  <w:rPr>
                                    <w:rFonts w:ascii="Sakkal Majalla" w:hAnsi="Sakkal Majalla" w:cs="Sakkal Majalla"/>
                                    <w:b/>
                                    <w:bCs/>
                                    <w:sz w:val="24"/>
                                    <w:szCs w:val="24"/>
                                  </w:rPr>
                                  <w:fldChar w:fldCharType="separate"/>
                                </w:r>
                                <w:r w:rsidR="00E0448C">
                                  <w:rPr>
                                    <w:rFonts w:ascii="Sakkal Majalla" w:hAnsi="Sakkal Majalla" w:cs="Sakkal Majalla"/>
                                    <w:b/>
                                    <w:bCs/>
                                    <w:noProof/>
                                    <w:sz w:val="24"/>
                                    <w:szCs w:val="24"/>
                                    <w:rtl/>
                                  </w:rPr>
                                  <w:t>34</w:t>
                                </w:r>
                                <w:r w:rsidRPr="00633565">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C78C14" id="Group 14" o:spid="_x0000_s1026" style="position:absolute;left:0;text-align:left;margin-left:0;margin-top:16.1pt;width:42pt;height:33.6pt;z-index:251663360;mso-position-horizontal:center;mso-position-horizontal-relative:margin;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">
                  <v:rect id="Rectangle 20" o:spid="_x0000_s1027"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8kVsIA&#10;AADbAAAADwAAAGRycy9kb3ducmV2LnhtbERPTWvCQBC9C/6HZQRvummxNqSuIpZK8VAwKfQ6ZCeb&#10;0OxsyG6T+O+7BaG3ebzP2R0m24qBet84VvCwTkAQl043bBR8Fm+rFIQPyBpbx6TgRh4O+/lsh5l2&#10;I19pyIMRMYR9hgrqELpMSl/WZNGvXUccucr1FkOEvZG6xzGG21Y+JslWWmw4NtTY0amm8jv/sQq2&#10;htN8KnS1sfmHuSTP1ev5q1JquZiOLyACTeFffHe/6zj/Cf5+iQf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3yRWwgAAANsAAAAPAAAAAAAAAAAAAAAAAJgCAABkcnMvZG93&#10;bnJldi54bWxQSwUGAAAAAAQABAD1AAAAhwMAAAAA&#10;" strokecolor="#737373"/>
                  <v:rect id="Rectangle 21" o:spid="_x0000_s1028"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OAVMEA&#10;AADbAAAADwAAAGRycy9kb3ducmV2LnhtbERP22oCMRB9L/gPYYS+1awFb6tRrGCxFARXP2DYjJvF&#10;zWRJoq5+fVMo9G0O5zqLVWcbcSMfascKhoMMBHHpdM2VgtNx+zYFESKyxsYxKXhQgNWy97LAXLs7&#10;H+hWxEqkEA45KjAxtrmUoTRkMQxcS5y4s/MWY4K+ktrjPYXbRr5n2VharDk1GGxpY6i8FFerwHaP&#10;j2P7/fmcmDPvZwf/NTkVI6Ve+916DiJSF//Ff+6dTvPH8PtLOkAu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zgFTBAAAA2wAAAA8AAAAAAAAAAAAAAAAAmAIAAGRycy9kb3du&#10;cmV2LnhtbFBLBQYAAAAABAAEAPUAAACGAwAAAAA=&#10;" strokecolor="#737373"/>
                  <v:rect id="Rectangle 22" o:spid="_x0000_s1029"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rBAsIA&#10;AADbAAAADwAAAGRycy9kb3ducmV2LnhtbERPS2vCQBC+C/6HZQrezCa2JhJdRYSCpSfT9tDbkJ08&#10;aHY2ZNck/ffdQqG3+fieczjNphMjDa61rCCJYhDEpdUt1wre357XOxDOI2vsLJOCb3JwOi4XB8y1&#10;nfhGY+FrEULY5aig8b7PpXRlQwZdZHviwFV2MOgDHGqpB5xCuOnkJo5TabDl0NBgT5eGyq/ibhTI&#10;qpZJ8Zk49/SYfaRpup3vry9KrR7m8x6Ep9n/i//cVx3mZ/D7SzhAH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CsECwgAAANsAAAAPAAAAAAAAAAAAAAAAAJgCAABkcnMvZG93&#10;bnJldi54bWxQSwUGAAAAAAQABAD1AAAAhwMAAAAA&#10;" strokecolor="#737373">
                    <v:textbox>
                      <w:txbxContent>
                        <w:p w14:paraId="392DFC9F" w14:textId="77777777" w:rsidR="00512FF7" w:rsidRPr="00633565" w:rsidRDefault="00512FF7">
                          <w:pPr>
                            <w:pStyle w:val="Footer"/>
                            <w:jc w:val="center"/>
                            <w:rPr>
                              <w:rFonts w:ascii="Sakkal Majalla" w:hAnsi="Sakkal Majalla" w:cs="Sakkal Majalla"/>
                              <w:b/>
                              <w:bCs/>
                              <w:sz w:val="24"/>
                              <w:szCs w:val="24"/>
                              <w:rtl/>
                              <w:lang w:bidi="ar-EG"/>
                            </w:rPr>
                          </w:pPr>
                          <w:r w:rsidRPr="00633565">
                            <w:rPr>
                              <w:rFonts w:ascii="Sakkal Majalla" w:hAnsi="Sakkal Majalla" w:cs="Sakkal Majalla"/>
                              <w:b/>
                              <w:bCs/>
                              <w:sz w:val="24"/>
                              <w:szCs w:val="24"/>
                            </w:rPr>
                            <w:fldChar w:fldCharType="begin"/>
                          </w:r>
                          <w:r w:rsidRPr="00633565">
                            <w:rPr>
                              <w:rFonts w:ascii="Sakkal Majalla" w:hAnsi="Sakkal Majalla" w:cs="Sakkal Majalla"/>
                              <w:b/>
                              <w:bCs/>
                              <w:sz w:val="24"/>
                              <w:szCs w:val="24"/>
                            </w:rPr>
                            <w:instrText xml:space="preserve"> PAGE    \* MERGEFORMAT </w:instrText>
                          </w:r>
                          <w:r w:rsidRPr="00633565">
                            <w:rPr>
                              <w:rFonts w:ascii="Sakkal Majalla" w:hAnsi="Sakkal Majalla" w:cs="Sakkal Majalla"/>
                              <w:b/>
                              <w:bCs/>
                              <w:sz w:val="24"/>
                              <w:szCs w:val="24"/>
                            </w:rPr>
                            <w:fldChar w:fldCharType="separate"/>
                          </w:r>
                          <w:r w:rsidR="00E0448C">
                            <w:rPr>
                              <w:rFonts w:ascii="Sakkal Majalla" w:hAnsi="Sakkal Majalla" w:cs="Sakkal Majalla"/>
                              <w:b/>
                              <w:bCs/>
                              <w:noProof/>
                              <w:sz w:val="24"/>
                              <w:szCs w:val="24"/>
                              <w:rtl/>
                            </w:rPr>
                            <w:t>34</w:t>
                          </w:r>
                          <w:r w:rsidRPr="00633565">
                            <w:rPr>
                              <w:rFonts w:ascii="Sakkal Majalla" w:hAnsi="Sakkal Majalla" w:cs="Sakkal Majalla"/>
                              <w:b/>
                              <w:bCs/>
                              <w:noProof/>
                              <w:sz w:val="24"/>
                              <w:szCs w:val="24"/>
                            </w:rPr>
                            <w:fldChar w:fldCharType="end"/>
                          </w:r>
                        </w:p>
                      </w:txbxContent>
                    </v:textbox>
                  </v:rect>
                  <w10:wrap anchorx="margin"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21C2D" w14:textId="31119636" w:rsidR="00512FF7" w:rsidRPr="00C7316B" w:rsidRDefault="00512FF7">
    <w:pPr>
      <w:pStyle w:val="a4"/>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E18C1" w14:textId="77777777" w:rsidR="002D6FAB" w:rsidRDefault="002D6FAB" w:rsidP="009125CE">
      <w:pPr>
        <w:spacing w:after="0" w:line="240" w:lineRule="auto"/>
      </w:pPr>
      <w:r>
        <w:separator/>
      </w:r>
    </w:p>
  </w:footnote>
  <w:footnote w:type="continuationSeparator" w:id="0">
    <w:p w14:paraId="4AC6BCD4" w14:textId="77777777" w:rsidR="002D6FAB" w:rsidRDefault="002D6FA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7pt;height:10.7pt;visibility:visible;mso-wrap-style:square" o:bullet="t">
        <v:imagedata r:id="rId1" o:title=""/>
      </v:shape>
    </w:pict>
  </w:numPicBullet>
  <w:abstractNum w:abstractNumId="0" w15:restartNumberingAfterBreak="0">
    <w:nsid w:val="095E0D2F"/>
    <w:multiLevelType w:val="hybridMultilevel"/>
    <w:tmpl w:val="DEDC52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AA6903"/>
    <w:multiLevelType w:val="hybridMultilevel"/>
    <w:tmpl w:val="DFE26448"/>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1D304E"/>
    <w:multiLevelType w:val="hybridMultilevel"/>
    <w:tmpl w:val="7EB69934"/>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F66304"/>
    <w:multiLevelType w:val="hybridMultilevel"/>
    <w:tmpl w:val="8DFC6406"/>
    <w:lvl w:ilvl="0" w:tplc="87FC384C">
      <w:start w:val="1"/>
      <w:numFmt w:val="bullet"/>
      <w:lvlText w:val=""/>
      <w:lvlJc w:val="left"/>
      <w:pPr>
        <w:ind w:left="360"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 w15:restartNumberingAfterBreak="0">
    <w:nsid w:val="21E16823"/>
    <w:multiLevelType w:val="hybridMultilevel"/>
    <w:tmpl w:val="B3429B7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3E66AFA"/>
    <w:multiLevelType w:val="hybridMultilevel"/>
    <w:tmpl w:val="0E505C78"/>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C313E5"/>
    <w:multiLevelType w:val="hybridMultilevel"/>
    <w:tmpl w:val="DAD0EC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316FB6"/>
    <w:multiLevelType w:val="hybridMultilevel"/>
    <w:tmpl w:val="2BA6D7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D152EB"/>
    <w:multiLevelType w:val="hybridMultilevel"/>
    <w:tmpl w:val="9B023D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C40F06"/>
    <w:multiLevelType w:val="multilevel"/>
    <w:tmpl w:val="F82A1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507729"/>
    <w:multiLevelType w:val="hybridMultilevel"/>
    <w:tmpl w:val="B184CCF6"/>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07528D"/>
    <w:multiLevelType w:val="multilevel"/>
    <w:tmpl w:val="84F05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952C03"/>
    <w:multiLevelType w:val="hybridMultilevel"/>
    <w:tmpl w:val="A784EA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E36065"/>
    <w:multiLevelType w:val="multilevel"/>
    <w:tmpl w:val="93BAE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780928"/>
    <w:multiLevelType w:val="hybridMultilevel"/>
    <w:tmpl w:val="7EB69934"/>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88032D"/>
    <w:multiLevelType w:val="hybridMultilevel"/>
    <w:tmpl w:val="041050D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3F4BB5"/>
    <w:multiLevelType w:val="multilevel"/>
    <w:tmpl w:val="3A38C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E524C0"/>
    <w:multiLevelType w:val="multilevel"/>
    <w:tmpl w:val="DC424F0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C8E70F5"/>
    <w:multiLevelType w:val="multilevel"/>
    <w:tmpl w:val="91C83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8871C4"/>
    <w:multiLevelType w:val="multilevel"/>
    <w:tmpl w:val="7F80E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A73C08"/>
    <w:multiLevelType w:val="hybridMultilevel"/>
    <w:tmpl w:val="035AF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15:restartNumberingAfterBreak="0">
    <w:nsid w:val="68E61201"/>
    <w:multiLevelType w:val="multilevel"/>
    <w:tmpl w:val="DC424F0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9286141"/>
    <w:multiLevelType w:val="hybridMultilevel"/>
    <w:tmpl w:val="682CFAC6"/>
    <w:lvl w:ilvl="0" w:tplc="87FC38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9B3A9F"/>
    <w:multiLevelType w:val="hybridMultilevel"/>
    <w:tmpl w:val="3D3A56FC"/>
    <w:lvl w:ilvl="0" w:tplc="60B45F34">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6" w15:restartNumberingAfterBreak="0">
    <w:nsid w:val="6CA30A6E"/>
    <w:multiLevelType w:val="multilevel"/>
    <w:tmpl w:val="DC424F0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A672D3"/>
    <w:multiLevelType w:val="multilevel"/>
    <w:tmpl w:val="B56EC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B86283"/>
    <w:multiLevelType w:val="multilevel"/>
    <w:tmpl w:val="DC424F0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BA6666F"/>
    <w:multiLevelType w:val="multilevel"/>
    <w:tmpl w:val="0D7CA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BB20D6"/>
    <w:multiLevelType w:val="hybridMultilevel"/>
    <w:tmpl w:val="BDB20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A82EF1"/>
    <w:multiLevelType w:val="hybridMultilevel"/>
    <w:tmpl w:val="7FC8A9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4575721">
    <w:abstractNumId w:val="3"/>
  </w:num>
  <w:num w:numId="2" w16cid:durableId="1902061589">
    <w:abstractNumId w:val="30"/>
  </w:num>
  <w:num w:numId="3" w16cid:durableId="623199541">
    <w:abstractNumId w:val="28"/>
  </w:num>
  <w:num w:numId="4" w16cid:durableId="891696246">
    <w:abstractNumId w:val="18"/>
  </w:num>
  <w:num w:numId="5" w16cid:durableId="361319635">
    <w:abstractNumId w:val="19"/>
  </w:num>
  <w:num w:numId="6" w16cid:durableId="1194028906">
    <w:abstractNumId w:val="14"/>
  </w:num>
  <w:num w:numId="7" w16cid:durableId="723025487">
    <w:abstractNumId w:val="26"/>
  </w:num>
  <w:num w:numId="8" w16cid:durableId="1648127619">
    <w:abstractNumId w:val="23"/>
  </w:num>
  <w:num w:numId="9" w16cid:durableId="131677462">
    <w:abstractNumId w:val="17"/>
  </w:num>
  <w:num w:numId="10" w16cid:durableId="143860892">
    <w:abstractNumId w:val="4"/>
  </w:num>
  <w:num w:numId="11" w16cid:durableId="413552475">
    <w:abstractNumId w:val="20"/>
  </w:num>
  <w:num w:numId="12" w16cid:durableId="786433449">
    <w:abstractNumId w:val="27"/>
  </w:num>
  <w:num w:numId="13" w16cid:durableId="1774786512">
    <w:abstractNumId w:val="10"/>
  </w:num>
  <w:num w:numId="14" w16cid:durableId="1236891964">
    <w:abstractNumId w:val="29"/>
  </w:num>
  <w:num w:numId="15" w16cid:durableId="32194993">
    <w:abstractNumId w:val="12"/>
  </w:num>
  <w:num w:numId="16" w16cid:durableId="207693009">
    <w:abstractNumId w:val="15"/>
  </w:num>
  <w:num w:numId="17" w16cid:durableId="604000416">
    <w:abstractNumId w:val="2"/>
  </w:num>
  <w:num w:numId="18" w16cid:durableId="922648516">
    <w:abstractNumId w:val="1"/>
  </w:num>
  <w:num w:numId="19" w16cid:durableId="1035497073">
    <w:abstractNumId w:val="5"/>
  </w:num>
  <w:num w:numId="20" w16cid:durableId="113527051">
    <w:abstractNumId w:val="13"/>
  </w:num>
  <w:num w:numId="21" w16cid:durableId="957493810">
    <w:abstractNumId w:val="16"/>
  </w:num>
  <w:num w:numId="22" w16cid:durableId="18820185">
    <w:abstractNumId w:val="0"/>
  </w:num>
  <w:num w:numId="23" w16cid:durableId="966469338">
    <w:abstractNumId w:val="9"/>
  </w:num>
  <w:num w:numId="24" w16cid:durableId="513766037">
    <w:abstractNumId w:val="7"/>
  </w:num>
  <w:num w:numId="25" w16cid:durableId="1821387939">
    <w:abstractNumId w:val="31"/>
  </w:num>
  <w:num w:numId="26" w16cid:durableId="1367677476">
    <w:abstractNumId w:val="6"/>
  </w:num>
  <w:num w:numId="27" w16cid:durableId="673995095">
    <w:abstractNumId w:val="11"/>
  </w:num>
  <w:num w:numId="28" w16cid:durableId="546331389">
    <w:abstractNumId w:val="21"/>
  </w:num>
  <w:num w:numId="29" w16cid:durableId="1827895012">
    <w:abstractNumId w:val="24"/>
  </w:num>
  <w:num w:numId="30" w16cid:durableId="1162349455">
    <w:abstractNumId w:val="8"/>
  </w:num>
  <w:num w:numId="31" w16cid:durableId="996879802">
    <w:abstractNumId w:val="22"/>
  </w:num>
  <w:num w:numId="32" w16cid:durableId="1650554880">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46E6"/>
    <w:rsid w:val="00016D50"/>
    <w:rsid w:val="00017369"/>
    <w:rsid w:val="00020493"/>
    <w:rsid w:val="000204A8"/>
    <w:rsid w:val="0002296A"/>
    <w:rsid w:val="00023801"/>
    <w:rsid w:val="0002531D"/>
    <w:rsid w:val="0003394E"/>
    <w:rsid w:val="00033A45"/>
    <w:rsid w:val="00053122"/>
    <w:rsid w:val="00053B34"/>
    <w:rsid w:val="00064FF1"/>
    <w:rsid w:val="00067938"/>
    <w:rsid w:val="0007370A"/>
    <w:rsid w:val="000769E1"/>
    <w:rsid w:val="000806A7"/>
    <w:rsid w:val="000842EB"/>
    <w:rsid w:val="0008565E"/>
    <w:rsid w:val="000A6930"/>
    <w:rsid w:val="000B12EE"/>
    <w:rsid w:val="000B3E4E"/>
    <w:rsid w:val="000C4130"/>
    <w:rsid w:val="000C6013"/>
    <w:rsid w:val="000D2E22"/>
    <w:rsid w:val="000E0212"/>
    <w:rsid w:val="000E2A00"/>
    <w:rsid w:val="000E6FB7"/>
    <w:rsid w:val="000E73B9"/>
    <w:rsid w:val="000F2EEF"/>
    <w:rsid w:val="000F44B4"/>
    <w:rsid w:val="000F7829"/>
    <w:rsid w:val="00104DBF"/>
    <w:rsid w:val="00110487"/>
    <w:rsid w:val="0012342D"/>
    <w:rsid w:val="0012658B"/>
    <w:rsid w:val="00131E44"/>
    <w:rsid w:val="00143989"/>
    <w:rsid w:val="001510C1"/>
    <w:rsid w:val="00153B41"/>
    <w:rsid w:val="00164E0D"/>
    <w:rsid w:val="0017585A"/>
    <w:rsid w:val="00180436"/>
    <w:rsid w:val="001902DB"/>
    <w:rsid w:val="0019163E"/>
    <w:rsid w:val="001A0192"/>
    <w:rsid w:val="001A5351"/>
    <w:rsid w:val="001B254B"/>
    <w:rsid w:val="001B28A3"/>
    <w:rsid w:val="001B6AD2"/>
    <w:rsid w:val="001C2162"/>
    <w:rsid w:val="001C62B1"/>
    <w:rsid w:val="001D70CA"/>
    <w:rsid w:val="001E4B13"/>
    <w:rsid w:val="001E7705"/>
    <w:rsid w:val="001F0034"/>
    <w:rsid w:val="001F159D"/>
    <w:rsid w:val="001F46A5"/>
    <w:rsid w:val="001F76A2"/>
    <w:rsid w:val="00207B51"/>
    <w:rsid w:val="0021718D"/>
    <w:rsid w:val="0022300C"/>
    <w:rsid w:val="00223AE0"/>
    <w:rsid w:val="00234450"/>
    <w:rsid w:val="00260558"/>
    <w:rsid w:val="002640D2"/>
    <w:rsid w:val="0026794C"/>
    <w:rsid w:val="002766BC"/>
    <w:rsid w:val="002828EF"/>
    <w:rsid w:val="00287171"/>
    <w:rsid w:val="002914FF"/>
    <w:rsid w:val="00294AA6"/>
    <w:rsid w:val="0029680E"/>
    <w:rsid w:val="0029754E"/>
    <w:rsid w:val="002A32D6"/>
    <w:rsid w:val="002A33F9"/>
    <w:rsid w:val="002A365A"/>
    <w:rsid w:val="002A76B5"/>
    <w:rsid w:val="002B1DE0"/>
    <w:rsid w:val="002B6F82"/>
    <w:rsid w:val="002C5EE0"/>
    <w:rsid w:val="002D0190"/>
    <w:rsid w:val="002D29E5"/>
    <w:rsid w:val="002D3120"/>
    <w:rsid w:val="002D6FAB"/>
    <w:rsid w:val="002E36BC"/>
    <w:rsid w:val="002F3C46"/>
    <w:rsid w:val="002F5FA3"/>
    <w:rsid w:val="00303B9F"/>
    <w:rsid w:val="00303BF8"/>
    <w:rsid w:val="00320716"/>
    <w:rsid w:val="003231D6"/>
    <w:rsid w:val="0033775D"/>
    <w:rsid w:val="00342725"/>
    <w:rsid w:val="00343EE8"/>
    <w:rsid w:val="00352170"/>
    <w:rsid w:val="003542FC"/>
    <w:rsid w:val="003620C0"/>
    <w:rsid w:val="0036476A"/>
    <w:rsid w:val="00367244"/>
    <w:rsid w:val="003672C6"/>
    <w:rsid w:val="0037141D"/>
    <w:rsid w:val="003746C0"/>
    <w:rsid w:val="00375565"/>
    <w:rsid w:val="00377D51"/>
    <w:rsid w:val="00377DD2"/>
    <w:rsid w:val="0038357B"/>
    <w:rsid w:val="00396510"/>
    <w:rsid w:val="003A44F1"/>
    <w:rsid w:val="003B30A9"/>
    <w:rsid w:val="003B3E80"/>
    <w:rsid w:val="003B4E94"/>
    <w:rsid w:val="003C0119"/>
    <w:rsid w:val="003C7C23"/>
    <w:rsid w:val="003D5D45"/>
    <w:rsid w:val="003E3EBB"/>
    <w:rsid w:val="003E699A"/>
    <w:rsid w:val="003E7CB6"/>
    <w:rsid w:val="00403733"/>
    <w:rsid w:val="0040482D"/>
    <w:rsid w:val="00405477"/>
    <w:rsid w:val="0040555A"/>
    <w:rsid w:val="00413DF8"/>
    <w:rsid w:val="00413F36"/>
    <w:rsid w:val="0041716B"/>
    <w:rsid w:val="004215C5"/>
    <w:rsid w:val="00424ED8"/>
    <w:rsid w:val="004260FE"/>
    <w:rsid w:val="00433103"/>
    <w:rsid w:val="00433FD4"/>
    <w:rsid w:val="0043649D"/>
    <w:rsid w:val="004370A8"/>
    <w:rsid w:val="00444A42"/>
    <w:rsid w:val="004613E8"/>
    <w:rsid w:val="00461DB2"/>
    <w:rsid w:val="00464637"/>
    <w:rsid w:val="00473631"/>
    <w:rsid w:val="00475C10"/>
    <w:rsid w:val="0047707D"/>
    <w:rsid w:val="00482056"/>
    <w:rsid w:val="004860A7"/>
    <w:rsid w:val="004968DB"/>
    <w:rsid w:val="004A035D"/>
    <w:rsid w:val="004A125D"/>
    <w:rsid w:val="004A70D1"/>
    <w:rsid w:val="004C148B"/>
    <w:rsid w:val="004C3BAD"/>
    <w:rsid w:val="004C4331"/>
    <w:rsid w:val="004D23E7"/>
    <w:rsid w:val="004D641A"/>
    <w:rsid w:val="004D6B08"/>
    <w:rsid w:val="004E0127"/>
    <w:rsid w:val="004E439C"/>
    <w:rsid w:val="004F2475"/>
    <w:rsid w:val="00507CEC"/>
    <w:rsid w:val="00512FF7"/>
    <w:rsid w:val="00515432"/>
    <w:rsid w:val="0051585E"/>
    <w:rsid w:val="00535D1C"/>
    <w:rsid w:val="00544E3F"/>
    <w:rsid w:val="005459E0"/>
    <w:rsid w:val="00545E45"/>
    <w:rsid w:val="00557A05"/>
    <w:rsid w:val="0056128F"/>
    <w:rsid w:val="0056207D"/>
    <w:rsid w:val="0056677B"/>
    <w:rsid w:val="00577301"/>
    <w:rsid w:val="00581B88"/>
    <w:rsid w:val="00590B27"/>
    <w:rsid w:val="00597B1D"/>
    <w:rsid w:val="00597F74"/>
    <w:rsid w:val="005A755A"/>
    <w:rsid w:val="005B112C"/>
    <w:rsid w:val="005B2B71"/>
    <w:rsid w:val="005B5824"/>
    <w:rsid w:val="005B7D85"/>
    <w:rsid w:val="005D0E3A"/>
    <w:rsid w:val="005D5DB7"/>
    <w:rsid w:val="005D7D08"/>
    <w:rsid w:val="005E0F30"/>
    <w:rsid w:val="005E2A15"/>
    <w:rsid w:val="005E4AF3"/>
    <w:rsid w:val="005F0BE7"/>
    <w:rsid w:val="005F4AB9"/>
    <w:rsid w:val="006020A6"/>
    <w:rsid w:val="006112DD"/>
    <w:rsid w:val="0061146E"/>
    <w:rsid w:val="00611583"/>
    <w:rsid w:val="00616732"/>
    <w:rsid w:val="00620C7A"/>
    <w:rsid w:val="006235F8"/>
    <w:rsid w:val="00625CAD"/>
    <w:rsid w:val="0062761F"/>
    <w:rsid w:val="0063214D"/>
    <w:rsid w:val="00633565"/>
    <w:rsid w:val="00642229"/>
    <w:rsid w:val="006450DB"/>
    <w:rsid w:val="00647482"/>
    <w:rsid w:val="0066191A"/>
    <w:rsid w:val="00662833"/>
    <w:rsid w:val="00666638"/>
    <w:rsid w:val="00667140"/>
    <w:rsid w:val="0066721C"/>
    <w:rsid w:val="006716C2"/>
    <w:rsid w:val="006867F7"/>
    <w:rsid w:val="00686D49"/>
    <w:rsid w:val="00690CD9"/>
    <w:rsid w:val="006948DE"/>
    <w:rsid w:val="006A0FCA"/>
    <w:rsid w:val="006A6C3D"/>
    <w:rsid w:val="006B300E"/>
    <w:rsid w:val="006B3A4B"/>
    <w:rsid w:val="006B43DF"/>
    <w:rsid w:val="006B4F02"/>
    <w:rsid w:val="006D0A16"/>
    <w:rsid w:val="006F162C"/>
    <w:rsid w:val="0070333D"/>
    <w:rsid w:val="00704E89"/>
    <w:rsid w:val="00705AF7"/>
    <w:rsid w:val="00706E7F"/>
    <w:rsid w:val="0071504C"/>
    <w:rsid w:val="0072049A"/>
    <w:rsid w:val="007301E5"/>
    <w:rsid w:val="00731DC0"/>
    <w:rsid w:val="007343B2"/>
    <w:rsid w:val="00741B9A"/>
    <w:rsid w:val="00742218"/>
    <w:rsid w:val="0074563B"/>
    <w:rsid w:val="0075356C"/>
    <w:rsid w:val="0075485F"/>
    <w:rsid w:val="00754DB9"/>
    <w:rsid w:val="00757802"/>
    <w:rsid w:val="00757C7C"/>
    <w:rsid w:val="00760A35"/>
    <w:rsid w:val="00762706"/>
    <w:rsid w:val="00766D40"/>
    <w:rsid w:val="00775634"/>
    <w:rsid w:val="007828B6"/>
    <w:rsid w:val="007874FA"/>
    <w:rsid w:val="00792A28"/>
    <w:rsid w:val="007A7A94"/>
    <w:rsid w:val="007B0443"/>
    <w:rsid w:val="007B0E54"/>
    <w:rsid w:val="007B2139"/>
    <w:rsid w:val="007C06CD"/>
    <w:rsid w:val="007C0F99"/>
    <w:rsid w:val="007C170D"/>
    <w:rsid w:val="007C6908"/>
    <w:rsid w:val="007D2C05"/>
    <w:rsid w:val="007D443E"/>
    <w:rsid w:val="007D45E4"/>
    <w:rsid w:val="007D7760"/>
    <w:rsid w:val="007D7788"/>
    <w:rsid w:val="007E1EBB"/>
    <w:rsid w:val="007E3A20"/>
    <w:rsid w:val="007E6D40"/>
    <w:rsid w:val="007F1674"/>
    <w:rsid w:val="007F6F3A"/>
    <w:rsid w:val="00807477"/>
    <w:rsid w:val="008156EA"/>
    <w:rsid w:val="0081623B"/>
    <w:rsid w:val="00816818"/>
    <w:rsid w:val="00831F14"/>
    <w:rsid w:val="008332E4"/>
    <w:rsid w:val="0085226F"/>
    <w:rsid w:val="00857739"/>
    <w:rsid w:val="00865A93"/>
    <w:rsid w:val="00874D2F"/>
    <w:rsid w:val="008756CE"/>
    <w:rsid w:val="00877AAC"/>
    <w:rsid w:val="00882D37"/>
    <w:rsid w:val="00886AEF"/>
    <w:rsid w:val="00887133"/>
    <w:rsid w:val="00891BC5"/>
    <w:rsid w:val="0089704E"/>
    <w:rsid w:val="008A0A06"/>
    <w:rsid w:val="008A248D"/>
    <w:rsid w:val="008B03A1"/>
    <w:rsid w:val="008B2333"/>
    <w:rsid w:val="008B2D95"/>
    <w:rsid w:val="008B41AE"/>
    <w:rsid w:val="008B4D0D"/>
    <w:rsid w:val="008C226A"/>
    <w:rsid w:val="008C2CDE"/>
    <w:rsid w:val="008C2DDF"/>
    <w:rsid w:val="008C3BA1"/>
    <w:rsid w:val="008C4A35"/>
    <w:rsid w:val="008D5ED0"/>
    <w:rsid w:val="008D791A"/>
    <w:rsid w:val="008E7314"/>
    <w:rsid w:val="008F1EAE"/>
    <w:rsid w:val="008F6829"/>
    <w:rsid w:val="008F6B36"/>
    <w:rsid w:val="009035C3"/>
    <w:rsid w:val="009052E1"/>
    <w:rsid w:val="00905FD8"/>
    <w:rsid w:val="009125CE"/>
    <w:rsid w:val="009125F2"/>
    <w:rsid w:val="00925BD0"/>
    <w:rsid w:val="00927901"/>
    <w:rsid w:val="009307B0"/>
    <w:rsid w:val="00930A79"/>
    <w:rsid w:val="00931FC9"/>
    <w:rsid w:val="00937CA3"/>
    <w:rsid w:val="00942258"/>
    <w:rsid w:val="009430EF"/>
    <w:rsid w:val="0095179B"/>
    <w:rsid w:val="00951F48"/>
    <w:rsid w:val="0095355D"/>
    <w:rsid w:val="0096099D"/>
    <w:rsid w:val="00963C6C"/>
    <w:rsid w:val="00964E82"/>
    <w:rsid w:val="00970F41"/>
    <w:rsid w:val="0097383F"/>
    <w:rsid w:val="00985B71"/>
    <w:rsid w:val="00992CCE"/>
    <w:rsid w:val="00992DB4"/>
    <w:rsid w:val="00994120"/>
    <w:rsid w:val="009A3236"/>
    <w:rsid w:val="009A62C5"/>
    <w:rsid w:val="009B37BE"/>
    <w:rsid w:val="009B37F5"/>
    <w:rsid w:val="009B5162"/>
    <w:rsid w:val="009B6888"/>
    <w:rsid w:val="009B7EAF"/>
    <w:rsid w:val="009C0161"/>
    <w:rsid w:val="009C6715"/>
    <w:rsid w:val="009D108D"/>
    <w:rsid w:val="009D2E90"/>
    <w:rsid w:val="009D59AE"/>
    <w:rsid w:val="009E1436"/>
    <w:rsid w:val="009E5668"/>
    <w:rsid w:val="009F7996"/>
    <w:rsid w:val="00A02DBC"/>
    <w:rsid w:val="00A03A72"/>
    <w:rsid w:val="00A10072"/>
    <w:rsid w:val="00A10B45"/>
    <w:rsid w:val="00A1279C"/>
    <w:rsid w:val="00A130CC"/>
    <w:rsid w:val="00A15584"/>
    <w:rsid w:val="00A1762C"/>
    <w:rsid w:val="00A3547E"/>
    <w:rsid w:val="00A36374"/>
    <w:rsid w:val="00A363B6"/>
    <w:rsid w:val="00A40ADE"/>
    <w:rsid w:val="00A44EBE"/>
    <w:rsid w:val="00A4659A"/>
    <w:rsid w:val="00A50745"/>
    <w:rsid w:val="00A50A69"/>
    <w:rsid w:val="00A516CE"/>
    <w:rsid w:val="00A63B5D"/>
    <w:rsid w:val="00A64F31"/>
    <w:rsid w:val="00A66A0D"/>
    <w:rsid w:val="00A74F76"/>
    <w:rsid w:val="00A762DD"/>
    <w:rsid w:val="00A81DAF"/>
    <w:rsid w:val="00A85FF4"/>
    <w:rsid w:val="00A87FED"/>
    <w:rsid w:val="00A928F7"/>
    <w:rsid w:val="00A93C35"/>
    <w:rsid w:val="00AA79E9"/>
    <w:rsid w:val="00AB0A70"/>
    <w:rsid w:val="00AB41F1"/>
    <w:rsid w:val="00AB5A3B"/>
    <w:rsid w:val="00AC1D5E"/>
    <w:rsid w:val="00AD41E2"/>
    <w:rsid w:val="00AD70EC"/>
    <w:rsid w:val="00AE3C7A"/>
    <w:rsid w:val="00AE54DF"/>
    <w:rsid w:val="00AF31BE"/>
    <w:rsid w:val="00AF77CF"/>
    <w:rsid w:val="00B15A9E"/>
    <w:rsid w:val="00B222DE"/>
    <w:rsid w:val="00B246C1"/>
    <w:rsid w:val="00B346DF"/>
    <w:rsid w:val="00B43522"/>
    <w:rsid w:val="00B44CA1"/>
    <w:rsid w:val="00B467CC"/>
    <w:rsid w:val="00B50EAB"/>
    <w:rsid w:val="00B570EB"/>
    <w:rsid w:val="00B6235B"/>
    <w:rsid w:val="00B63B0F"/>
    <w:rsid w:val="00B74809"/>
    <w:rsid w:val="00B7678A"/>
    <w:rsid w:val="00B801FA"/>
    <w:rsid w:val="00B86B72"/>
    <w:rsid w:val="00BA3D6A"/>
    <w:rsid w:val="00BB1144"/>
    <w:rsid w:val="00BC161B"/>
    <w:rsid w:val="00BD03D1"/>
    <w:rsid w:val="00BE2024"/>
    <w:rsid w:val="00BE4A05"/>
    <w:rsid w:val="00BE6DFC"/>
    <w:rsid w:val="00BF35D5"/>
    <w:rsid w:val="00C01C2B"/>
    <w:rsid w:val="00C12984"/>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7472"/>
    <w:rsid w:val="00C70C38"/>
    <w:rsid w:val="00C71E18"/>
    <w:rsid w:val="00C7316B"/>
    <w:rsid w:val="00C74890"/>
    <w:rsid w:val="00C75BC1"/>
    <w:rsid w:val="00C83C91"/>
    <w:rsid w:val="00C96BB5"/>
    <w:rsid w:val="00C977B2"/>
    <w:rsid w:val="00CA0736"/>
    <w:rsid w:val="00CA302B"/>
    <w:rsid w:val="00CB2A94"/>
    <w:rsid w:val="00CB4238"/>
    <w:rsid w:val="00CC4484"/>
    <w:rsid w:val="00CC6705"/>
    <w:rsid w:val="00CC7877"/>
    <w:rsid w:val="00CD105C"/>
    <w:rsid w:val="00CD4536"/>
    <w:rsid w:val="00CE2F2D"/>
    <w:rsid w:val="00CF4901"/>
    <w:rsid w:val="00CF552E"/>
    <w:rsid w:val="00CF6CEC"/>
    <w:rsid w:val="00D1053F"/>
    <w:rsid w:val="00D216C5"/>
    <w:rsid w:val="00D22171"/>
    <w:rsid w:val="00D24A44"/>
    <w:rsid w:val="00D307FF"/>
    <w:rsid w:val="00D30845"/>
    <w:rsid w:val="00D32470"/>
    <w:rsid w:val="00D43C16"/>
    <w:rsid w:val="00D45278"/>
    <w:rsid w:val="00D52CED"/>
    <w:rsid w:val="00D60743"/>
    <w:rsid w:val="00D92BC0"/>
    <w:rsid w:val="00D92F77"/>
    <w:rsid w:val="00D9432D"/>
    <w:rsid w:val="00DA0EBA"/>
    <w:rsid w:val="00DA1C1B"/>
    <w:rsid w:val="00DA2D65"/>
    <w:rsid w:val="00DA4EAA"/>
    <w:rsid w:val="00DB4988"/>
    <w:rsid w:val="00DB739C"/>
    <w:rsid w:val="00DC10F4"/>
    <w:rsid w:val="00DC40DA"/>
    <w:rsid w:val="00DC6851"/>
    <w:rsid w:val="00DC7227"/>
    <w:rsid w:val="00DD0F8E"/>
    <w:rsid w:val="00DD2F23"/>
    <w:rsid w:val="00DD4EAB"/>
    <w:rsid w:val="00DE4D00"/>
    <w:rsid w:val="00DF1F91"/>
    <w:rsid w:val="00DF655A"/>
    <w:rsid w:val="00DF6D7E"/>
    <w:rsid w:val="00E00406"/>
    <w:rsid w:val="00E0124F"/>
    <w:rsid w:val="00E01CE8"/>
    <w:rsid w:val="00E0448C"/>
    <w:rsid w:val="00E04D94"/>
    <w:rsid w:val="00E17556"/>
    <w:rsid w:val="00E217F9"/>
    <w:rsid w:val="00E2784D"/>
    <w:rsid w:val="00E373EB"/>
    <w:rsid w:val="00E452A2"/>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6613"/>
    <w:rsid w:val="00E91915"/>
    <w:rsid w:val="00E94ABE"/>
    <w:rsid w:val="00E97126"/>
    <w:rsid w:val="00EA4FD7"/>
    <w:rsid w:val="00EA6B5D"/>
    <w:rsid w:val="00EB60A5"/>
    <w:rsid w:val="00EC10F6"/>
    <w:rsid w:val="00EC2607"/>
    <w:rsid w:val="00EC58EF"/>
    <w:rsid w:val="00EC5DCF"/>
    <w:rsid w:val="00ED24E8"/>
    <w:rsid w:val="00ED5DB0"/>
    <w:rsid w:val="00EE2FD8"/>
    <w:rsid w:val="00EF118F"/>
    <w:rsid w:val="00F0020C"/>
    <w:rsid w:val="00F00FB8"/>
    <w:rsid w:val="00F10C89"/>
    <w:rsid w:val="00F11131"/>
    <w:rsid w:val="00F11430"/>
    <w:rsid w:val="00F12EEC"/>
    <w:rsid w:val="00F1646F"/>
    <w:rsid w:val="00F25574"/>
    <w:rsid w:val="00F3010F"/>
    <w:rsid w:val="00F30BD7"/>
    <w:rsid w:val="00F310F2"/>
    <w:rsid w:val="00F33937"/>
    <w:rsid w:val="00F353E2"/>
    <w:rsid w:val="00F41451"/>
    <w:rsid w:val="00F450D5"/>
    <w:rsid w:val="00F50E82"/>
    <w:rsid w:val="00F546CE"/>
    <w:rsid w:val="00F563E2"/>
    <w:rsid w:val="00F7066E"/>
    <w:rsid w:val="00F71005"/>
    <w:rsid w:val="00F733B2"/>
    <w:rsid w:val="00F746DC"/>
    <w:rsid w:val="00F82E82"/>
    <w:rsid w:val="00FA0A03"/>
    <w:rsid w:val="00FA3E3A"/>
    <w:rsid w:val="00FA4282"/>
    <w:rsid w:val="00FA44AF"/>
    <w:rsid w:val="00FA4B48"/>
    <w:rsid w:val="00FA4DFC"/>
    <w:rsid w:val="00FB1267"/>
    <w:rsid w:val="00FB7A83"/>
    <w:rsid w:val="00FC20BB"/>
    <w:rsid w:val="00FC31E7"/>
    <w:rsid w:val="00FD10D1"/>
    <w:rsid w:val="00FD1591"/>
    <w:rsid w:val="00FD4AA8"/>
    <w:rsid w:val="00FD5045"/>
    <w:rsid w:val="00FD7B84"/>
    <w:rsid w:val="00FE0443"/>
    <w:rsid w:val="00FE0AC5"/>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3EFF876F-EE10-490D-8E20-777135518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E217F9"/>
    <w:pPr>
      <w:keepNext/>
      <w:keepLines/>
      <w:spacing w:before="480" w:after="240" w:line="360" w:lineRule="auto"/>
      <w:ind w:left="142"/>
      <w:outlineLvl w:val="0"/>
    </w:pPr>
    <w:rPr>
      <w:rFonts w:ascii="Sakkal Majalla" w:eastAsia="Calibri" w:hAnsi="Sakkal Majalla" w:cs="Simplified Arabic"/>
      <w:b/>
      <w:bCs/>
      <w:sz w:val="24"/>
      <w:szCs w:val="24"/>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4860A7"/>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6">
    <w:name w:val="heading 6"/>
    <w:basedOn w:val="a"/>
    <w:next w:val="a"/>
    <w:link w:val="6Char"/>
    <w:uiPriority w:val="9"/>
    <w:semiHidden/>
    <w:unhideWhenUsed/>
    <w:qFormat/>
    <w:rsid w:val="004860A7"/>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7">
    <w:name w:val="heading 7"/>
    <w:basedOn w:val="a"/>
    <w:next w:val="a"/>
    <w:link w:val="7Char"/>
    <w:uiPriority w:val="9"/>
    <w:semiHidden/>
    <w:unhideWhenUsed/>
    <w:qFormat/>
    <w:rsid w:val="004860A7"/>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8">
    <w:name w:val="heading 8"/>
    <w:basedOn w:val="a"/>
    <w:next w:val="a"/>
    <w:link w:val="8Char"/>
    <w:uiPriority w:val="9"/>
    <w:semiHidden/>
    <w:unhideWhenUsed/>
    <w:qFormat/>
    <w:rsid w:val="004860A7"/>
    <w:pPr>
      <w:keepNext/>
      <w:keepLines/>
      <w:spacing w:after="0"/>
      <w:outlineLvl w:val="7"/>
    </w:pPr>
    <w:rPr>
      <w:rFonts w:asciiTheme="minorHAnsi" w:eastAsiaTheme="majorEastAsia" w:hAnsiTheme="minorHAnsi" w:cstheme="majorBidi"/>
      <w:i/>
      <w:iCs/>
      <w:color w:val="272727" w:themeColor="text1" w:themeTint="D8"/>
      <w:sz w:val="22"/>
    </w:rPr>
  </w:style>
  <w:style w:type="paragraph" w:styleId="9">
    <w:name w:val="heading 9"/>
    <w:basedOn w:val="a"/>
    <w:next w:val="a"/>
    <w:link w:val="9Char"/>
    <w:uiPriority w:val="9"/>
    <w:semiHidden/>
    <w:unhideWhenUsed/>
    <w:qFormat/>
    <w:rsid w:val="004860A7"/>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E217F9"/>
    <w:rPr>
      <w:rFonts w:ascii="Sakkal Majalla" w:eastAsia="Calibri" w:hAnsi="Sakkal Majalla" w:cs="Simplified Arabic"/>
      <w:b/>
      <w:bCs/>
      <w:sz w:val="24"/>
      <w:szCs w:val="24"/>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character" w:customStyle="1" w:styleId="5Char">
    <w:name w:val="عنوان 5 Char"/>
    <w:basedOn w:val="a0"/>
    <w:link w:val="5"/>
    <w:uiPriority w:val="9"/>
    <w:semiHidden/>
    <w:rsid w:val="004860A7"/>
    <w:rPr>
      <w:rFonts w:eastAsiaTheme="majorEastAsia" w:cstheme="majorBidi"/>
      <w:color w:val="2F5496" w:themeColor="accent1" w:themeShade="BF"/>
    </w:rPr>
  </w:style>
  <w:style w:type="character" w:customStyle="1" w:styleId="6Char">
    <w:name w:val="عنوان 6 Char"/>
    <w:basedOn w:val="a0"/>
    <w:link w:val="6"/>
    <w:uiPriority w:val="9"/>
    <w:semiHidden/>
    <w:rsid w:val="004860A7"/>
    <w:rPr>
      <w:rFonts w:eastAsiaTheme="majorEastAsia" w:cstheme="majorBidi"/>
      <w:i/>
      <w:iCs/>
      <w:color w:val="595959" w:themeColor="text1" w:themeTint="A6"/>
    </w:rPr>
  </w:style>
  <w:style w:type="character" w:customStyle="1" w:styleId="7Char">
    <w:name w:val="عنوان 7 Char"/>
    <w:basedOn w:val="a0"/>
    <w:link w:val="7"/>
    <w:uiPriority w:val="9"/>
    <w:semiHidden/>
    <w:rsid w:val="004860A7"/>
    <w:rPr>
      <w:rFonts w:eastAsiaTheme="majorEastAsia" w:cstheme="majorBidi"/>
      <w:color w:val="595959" w:themeColor="text1" w:themeTint="A6"/>
    </w:rPr>
  </w:style>
  <w:style w:type="character" w:customStyle="1" w:styleId="8Char">
    <w:name w:val="عنوان 8 Char"/>
    <w:basedOn w:val="a0"/>
    <w:link w:val="8"/>
    <w:uiPriority w:val="9"/>
    <w:semiHidden/>
    <w:rsid w:val="004860A7"/>
    <w:rPr>
      <w:rFonts w:eastAsiaTheme="majorEastAsia" w:cstheme="majorBidi"/>
      <w:i/>
      <w:iCs/>
      <w:color w:val="272727" w:themeColor="text1" w:themeTint="D8"/>
    </w:rPr>
  </w:style>
  <w:style w:type="character" w:customStyle="1" w:styleId="9Char">
    <w:name w:val="عنوان 9 Char"/>
    <w:basedOn w:val="a0"/>
    <w:link w:val="9"/>
    <w:uiPriority w:val="9"/>
    <w:semiHidden/>
    <w:rsid w:val="004860A7"/>
    <w:rPr>
      <w:rFonts w:eastAsiaTheme="majorEastAsia" w:cstheme="majorBidi"/>
      <w:color w:val="272727" w:themeColor="text1" w:themeTint="D8"/>
    </w:rPr>
  </w:style>
  <w:style w:type="numbering" w:customStyle="1" w:styleId="12">
    <w:name w:val="بلا قائمة1"/>
    <w:next w:val="a2"/>
    <w:uiPriority w:val="99"/>
    <w:semiHidden/>
    <w:unhideWhenUsed/>
    <w:rsid w:val="004860A7"/>
  </w:style>
  <w:style w:type="paragraph" w:styleId="ac">
    <w:name w:val="Title"/>
    <w:basedOn w:val="a"/>
    <w:next w:val="a"/>
    <w:link w:val="Char2"/>
    <w:uiPriority w:val="10"/>
    <w:qFormat/>
    <w:rsid w:val="004860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c"/>
    <w:uiPriority w:val="10"/>
    <w:rsid w:val="004860A7"/>
    <w:rPr>
      <w:rFonts w:asciiTheme="majorHAnsi" w:eastAsiaTheme="majorEastAsia" w:hAnsiTheme="majorHAnsi" w:cstheme="majorBidi"/>
      <w:spacing w:val="-10"/>
      <w:kern w:val="28"/>
      <w:sz w:val="56"/>
      <w:szCs w:val="56"/>
    </w:rPr>
  </w:style>
  <w:style w:type="paragraph" w:styleId="ad">
    <w:name w:val="Subtitle"/>
    <w:basedOn w:val="a"/>
    <w:next w:val="a"/>
    <w:link w:val="Char3"/>
    <w:uiPriority w:val="11"/>
    <w:qFormat/>
    <w:rsid w:val="004860A7"/>
    <w:pPr>
      <w:numPr>
        <w:ilvl w:val="1"/>
      </w:numPr>
    </w:pPr>
    <w:rPr>
      <w:rFonts w:asciiTheme="minorHAnsi" w:eastAsiaTheme="majorEastAsia" w:hAnsiTheme="minorHAnsi" w:cstheme="majorBidi"/>
      <w:color w:val="595959" w:themeColor="text1" w:themeTint="A6"/>
      <w:spacing w:val="15"/>
      <w:szCs w:val="28"/>
    </w:rPr>
  </w:style>
  <w:style w:type="character" w:customStyle="1" w:styleId="Char3">
    <w:name w:val="عنوان فرعي Char"/>
    <w:basedOn w:val="a0"/>
    <w:link w:val="ad"/>
    <w:uiPriority w:val="11"/>
    <w:rsid w:val="004860A7"/>
    <w:rPr>
      <w:rFonts w:eastAsiaTheme="majorEastAsia" w:cstheme="majorBidi"/>
      <w:color w:val="595959" w:themeColor="text1" w:themeTint="A6"/>
      <w:spacing w:val="15"/>
      <w:sz w:val="28"/>
      <w:szCs w:val="28"/>
    </w:rPr>
  </w:style>
  <w:style w:type="paragraph" w:styleId="ae">
    <w:name w:val="Quote"/>
    <w:basedOn w:val="a"/>
    <w:next w:val="a"/>
    <w:link w:val="Char4"/>
    <w:uiPriority w:val="29"/>
    <w:qFormat/>
    <w:rsid w:val="004860A7"/>
    <w:pPr>
      <w:spacing w:before="160"/>
      <w:jc w:val="center"/>
    </w:pPr>
    <w:rPr>
      <w:rFonts w:asciiTheme="minorHAnsi" w:hAnsiTheme="minorHAnsi"/>
      <w:i/>
      <w:iCs/>
      <w:color w:val="404040" w:themeColor="text1" w:themeTint="BF"/>
      <w:sz w:val="22"/>
    </w:rPr>
  </w:style>
  <w:style w:type="character" w:customStyle="1" w:styleId="Char4">
    <w:name w:val="اقتباس Char"/>
    <w:basedOn w:val="a0"/>
    <w:link w:val="ae"/>
    <w:uiPriority w:val="29"/>
    <w:rsid w:val="004860A7"/>
    <w:rPr>
      <w:i/>
      <w:iCs/>
      <w:color w:val="404040" w:themeColor="text1" w:themeTint="BF"/>
    </w:rPr>
  </w:style>
  <w:style w:type="character" w:styleId="af">
    <w:name w:val="Intense Emphasis"/>
    <w:basedOn w:val="a0"/>
    <w:uiPriority w:val="21"/>
    <w:qFormat/>
    <w:rsid w:val="004860A7"/>
    <w:rPr>
      <w:i/>
      <w:iCs/>
      <w:color w:val="2F5496" w:themeColor="accent1" w:themeShade="BF"/>
    </w:rPr>
  </w:style>
  <w:style w:type="paragraph" w:styleId="af0">
    <w:name w:val="Intense Quote"/>
    <w:basedOn w:val="a"/>
    <w:next w:val="a"/>
    <w:link w:val="Char5"/>
    <w:uiPriority w:val="30"/>
    <w:qFormat/>
    <w:rsid w:val="004860A7"/>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rPr>
  </w:style>
  <w:style w:type="character" w:customStyle="1" w:styleId="Char5">
    <w:name w:val="اقتباس مكثف Char"/>
    <w:basedOn w:val="a0"/>
    <w:link w:val="af0"/>
    <w:uiPriority w:val="30"/>
    <w:rsid w:val="004860A7"/>
    <w:rPr>
      <w:i/>
      <w:iCs/>
      <w:color w:val="2F5496" w:themeColor="accent1" w:themeShade="BF"/>
    </w:rPr>
  </w:style>
  <w:style w:type="character" w:styleId="af1">
    <w:name w:val="Intense Reference"/>
    <w:basedOn w:val="a0"/>
    <w:uiPriority w:val="32"/>
    <w:qFormat/>
    <w:rsid w:val="004860A7"/>
    <w:rPr>
      <w:b/>
      <w:bCs/>
      <w:smallCaps/>
      <w:color w:val="2F5496" w:themeColor="accent1" w:themeShade="BF"/>
      <w:spacing w:val="5"/>
    </w:rPr>
  </w:style>
  <w:style w:type="numbering" w:customStyle="1" w:styleId="110">
    <w:name w:val="بلا قائمة11"/>
    <w:next w:val="a2"/>
    <w:uiPriority w:val="99"/>
    <w:semiHidden/>
    <w:unhideWhenUsed/>
    <w:rsid w:val="004860A7"/>
  </w:style>
  <w:style w:type="character" w:styleId="af2">
    <w:name w:val="footnote reference"/>
    <w:semiHidden/>
    <w:rsid w:val="004860A7"/>
    <w:rPr>
      <w:vertAlign w:val="superscript"/>
    </w:rPr>
  </w:style>
  <w:style w:type="paragraph" w:styleId="af3">
    <w:name w:val="Balloon Text"/>
    <w:basedOn w:val="a"/>
    <w:link w:val="Char6"/>
    <w:uiPriority w:val="99"/>
    <w:semiHidden/>
    <w:unhideWhenUsed/>
    <w:rsid w:val="004860A7"/>
    <w:pPr>
      <w:spacing w:after="0" w:line="240" w:lineRule="auto"/>
    </w:pPr>
    <w:rPr>
      <w:rFonts w:ascii="Tahoma" w:hAnsi="Tahoma" w:cs="Tahoma"/>
      <w:kern w:val="0"/>
      <w:sz w:val="16"/>
      <w:szCs w:val="16"/>
    </w:rPr>
  </w:style>
  <w:style w:type="character" w:customStyle="1" w:styleId="Char6">
    <w:name w:val="نص في بالون Char"/>
    <w:basedOn w:val="a0"/>
    <w:link w:val="af3"/>
    <w:uiPriority w:val="99"/>
    <w:semiHidden/>
    <w:rsid w:val="004860A7"/>
    <w:rPr>
      <w:rFonts w:ascii="Tahoma" w:hAnsi="Tahoma" w:cs="Tahoma"/>
      <w:kern w:val="0"/>
      <w:sz w:val="16"/>
      <w:szCs w:val="16"/>
    </w:rPr>
  </w:style>
  <w:style w:type="character" w:customStyle="1" w:styleId="Hyperlink1">
    <w:name w:val="Hyperlink1"/>
    <w:basedOn w:val="a0"/>
    <w:uiPriority w:val="99"/>
    <w:unhideWhenUsed/>
    <w:rsid w:val="004860A7"/>
    <w:rPr>
      <w:color w:val="0000FF"/>
      <w:u w:val="single"/>
    </w:rPr>
  </w:style>
  <w:style w:type="table" w:customStyle="1" w:styleId="4-51">
    <w:name w:val="جدول شبكة 4 - تمييز 51"/>
    <w:basedOn w:val="a1"/>
    <w:next w:val="4-5"/>
    <w:uiPriority w:val="49"/>
    <w:rsid w:val="004860A7"/>
    <w:pPr>
      <w:bidi/>
      <w:spacing w:after="0" w:line="240" w:lineRule="auto"/>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52">
    <w:name w:val="جدول شبكة 4 - تمييز 52"/>
    <w:basedOn w:val="a1"/>
    <w:next w:val="4-5"/>
    <w:uiPriority w:val="49"/>
    <w:rsid w:val="004860A7"/>
    <w:pPr>
      <w:spacing w:after="0" w:line="240" w:lineRule="auto"/>
    </w:pPr>
    <w:rPr>
      <w:kern w:val="0"/>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customStyle="1" w:styleId="s2">
    <w:name w:val="s2"/>
    <w:basedOn w:val="a0"/>
    <w:rsid w:val="004860A7"/>
    <w:rPr>
      <w:rFonts w:ascii=".SFUI-Regular" w:hAnsi=".SFUI-Regular" w:hint="default"/>
      <w:b w:val="0"/>
      <w:bCs w:val="0"/>
      <w:i w:val="0"/>
      <w:iCs w:val="0"/>
      <w:sz w:val="26"/>
      <w:szCs w:val="26"/>
    </w:rPr>
  </w:style>
  <w:style w:type="table" w:customStyle="1" w:styleId="4-21">
    <w:name w:val="جدول شبكة 4 - تمييز 21"/>
    <w:basedOn w:val="a1"/>
    <w:next w:val="4-2"/>
    <w:uiPriority w:val="49"/>
    <w:rsid w:val="004860A7"/>
    <w:pPr>
      <w:spacing w:after="0" w:line="240" w:lineRule="auto"/>
    </w:pPr>
    <w:rPr>
      <w:kern w:val="0"/>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
    <w:name w:val="جدول شبكة 6 ملون - تمييز 21"/>
    <w:basedOn w:val="a1"/>
    <w:next w:val="6-2"/>
    <w:uiPriority w:val="51"/>
    <w:rsid w:val="004860A7"/>
    <w:pPr>
      <w:spacing w:after="0" w:line="240" w:lineRule="auto"/>
    </w:pPr>
    <w:rPr>
      <w:color w:val="943634"/>
      <w:kern w:val="0"/>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4-31">
    <w:name w:val="جدول شبكة 4 - تمييز 31"/>
    <w:basedOn w:val="a1"/>
    <w:next w:val="4-3"/>
    <w:uiPriority w:val="49"/>
    <w:rsid w:val="004860A7"/>
    <w:pPr>
      <w:spacing w:after="0" w:line="240" w:lineRule="auto"/>
    </w:pPr>
    <w:rPr>
      <w:kern w:val="0"/>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styleId="30">
    <w:name w:val="toc 3"/>
    <w:basedOn w:val="a"/>
    <w:next w:val="a"/>
    <w:autoRedefine/>
    <w:uiPriority w:val="39"/>
    <w:unhideWhenUsed/>
    <w:rsid w:val="004860A7"/>
    <w:pPr>
      <w:spacing w:after="100" w:line="276" w:lineRule="auto"/>
      <w:ind w:left="440"/>
    </w:pPr>
    <w:rPr>
      <w:rFonts w:asciiTheme="minorHAnsi" w:hAnsiTheme="minorHAnsi"/>
      <w:kern w:val="0"/>
      <w:sz w:val="22"/>
    </w:rPr>
  </w:style>
  <w:style w:type="paragraph" w:customStyle="1" w:styleId="41">
    <w:name w:val="جدول محتويات 41"/>
    <w:basedOn w:val="a"/>
    <w:next w:val="a"/>
    <w:autoRedefine/>
    <w:uiPriority w:val="39"/>
    <w:unhideWhenUsed/>
    <w:rsid w:val="004860A7"/>
    <w:pPr>
      <w:bidi w:val="0"/>
      <w:spacing w:after="100"/>
      <w:ind w:left="660"/>
    </w:pPr>
    <w:rPr>
      <w:rFonts w:asciiTheme="minorHAnsi" w:eastAsia="Times New Roman" w:hAnsiTheme="minorHAnsi"/>
      <w:sz w:val="22"/>
    </w:rPr>
  </w:style>
  <w:style w:type="paragraph" w:customStyle="1" w:styleId="51">
    <w:name w:val="جدول محتويات 51"/>
    <w:basedOn w:val="a"/>
    <w:next w:val="a"/>
    <w:autoRedefine/>
    <w:uiPriority w:val="39"/>
    <w:unhideWhenUsed/>
    <w:rsid w:val="004860A7"/>
    <w:pPr>
      <w:bidi w:val="0"/>
      <w:spacing w:after="100"/>
      <w:ind w:left="880"/>
    </w:pPr>
    <w:rPr>
      <w:rFonts w:asciiTheme="minorHAnsi" w:eastAsia="Times New Roman" w:hAnsiTheme="minorHAnsi"/>
      <w:sz w:val="22"/>
    </w:rPr>
  </w:style>
  <w:style w:type="paragraph" w:customStyle="1" w:styleId="61">
    <w:name w:val="جدول محتويات 61"/>
    <w:basedOn w:val="a"/>
    <w:next w:val="a"/>
    <w:autoRedefine/>
    <w:uiPriority w:val="39"/>
    <w:unhideWhenUsed/>
    <w:rsid w:val="004860A7"/>
    <w:pPr>
      <w:bidi w:val="0"/>
      <w:spacing w:after="100"/>
      <w:ind w:left="1100"/>
    </w:pPr>
    <w:rPr>
      <w:rFonts w:asciiTheme="minorHAnsi" w:eastAsia="Times New Roman" w:hAnsiTheme="minorHAnsi"/>
      <w:sz w:val="22"/>
    </w:rPr>
  </w:style>
  <w:style w:type="paragraph" w:customStyle="1" w:styleId="71">
    <w:name w:val="جدول محتويات 71"/>
    <w:basedOn w:val="a"/>
    <w:next w:val="a"/>
    <w:autoRedefine/>
    <w:uiPriority w:val="39"/>
    <w:unhideWhenUsed/>
    <w:rsid w:val="004860A7"/>
    <w:pPr>
      <w:bidi w:val="0"/>
      <w:spacing w:after="100"/>
      <w:ind w:left="1320"/>
    </w:pPr>
    <w:rPr>
      <w:rFonts w:asciiTheme="minorHAnsi" w:eastAsia="Times New Roman" w:hAnsiTheme="minorHAnsi"/>
      <w:sz w:val="22"/>
    </w:rPr>
  </w:style>
  <w:style w:type="paragraph" w:customStyle="1" w:styleId="81">
    <w:name w:val="جدول محتويات 81"/>
    <w:basedOn w:val="a"/>
    <w:next w:val="a"/>
    <w:autoRedefine/>
    <w:uiPriority w:val="39"/>
    <w:unhideWhenUsed/>
    <w:rsid w:val="004860A7"/>
    <w:pPr>
      <w:bidi w:val="0"/>
      <w:spacing w:after="100"/>
      <w:ind w:left="1540"/>
    </w:pPr>
    <w:rPr>
      <w:rFonts w:asciiTheme="minorHAnsi" w:eastAsia="Times New Roman" w:hAnsiTheme="minorHAnsi"/>
      <w:sz w:val="22"/>
    </w:rPr>
  </w:style>
  <w:style w:type="paragraph" w:customStyle="1" w:styleId="91">
    <w:name w:val="جدول محتويات 91"/>
    <w:basedOn w:val="a"/>
    <w:next w:val="a"/>
    <w:autoRedefine/>
    <w:uiPriority w:val="39"/>
    <w:unhideWhenUsed/>
    <w:rsid w:val="004860A7"/>
    <w:pPr>
      <w:bidi w:val="0"/>
      <w:spacing w:after="100"/>
      <w:ind w:left="1760"/>
    </w:pPr>
    <w:rPr>
      <w:rFonts w:asciiTheme="minorHAnsi" w:eastAsia="Times New Roman" w:hAnsiTheme="minorHAnsi"/>
      <w:sz w:val="22"/>
    </w:rPr>
  </w:style>
  <w:style w:type="table" w:customStyle="1" w:styleId="6-51">
    <w:name w:val="جدول شبكة 6 ملون - تمييز 51"/>
    <w:basedOn w:val="a1"/>
    <w:next w:val="6-5"/>
    <w:uiPriority w:val="51"/>
    <w:rsid w:val="004860A7"/>
    <w:pPr>
      <w:spacing w:after="0" w:line="240" w:lineRule="auto"/>
    </w:pPr>
    <w:rPr>
      <w:color w:val="31849B"/>
      <w:kern w:val="0"/>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410">
    <w:name w:val="جدول عادي 41"/>
    <w:basedOn w:val="a1"/>
    <w:next w:val="40"/>
    <w:uiPriority w:val="44"/>
    <w:rsid w:val="004860A7"/>
    <w:pPr>
      <w:spacing w:after="0" w:line="240" w:lineRule="auto"/>
    </w:pPr>
    <w:rPr>
      <w:kern w:val="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4-41">
    <w:name w:val="جدول شبكة 4 - تمييز 41"/>
    <w:basedOn w:val="a1"/>
    <w:next w:val="4-4"/>
    <w:uiPriority w:val="49"/>
    <w:rsid w:val="004860A7"/>
    <w:pPr>
      <w:spacing w:after="0" w:line="240" w:lineRule="auto"/>
    </w:pPr>
    <w:rPr>
      <w:kern w:val="0"/>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styleId="af4">
    <w:name w:val="Placeholder Text"/>
    <w:basedOn w:val="a0"/>
    <w:uiPriority w:val="99"/>
    <w:semiHidden/>
    <w:rsid w:val="004860A7"/>
    <w:rPr>
      <w:color w:val="666666"/>
    </w:rPr>
  </w:style>
  <w:style w:type="table" w:customStyle="1" w:styleId="5-51">
    <w:name w:val="جدول شبكة 5 داكن - تمييز 51"/>
    <w:basedOn w:val="a1"/>
    <w:next w:val="5-5"/>
    <w:uiPriority w:val="50"/>
    <w:rsid w:val="004860A7"/>
    <w:pPr>
      <w:spacing w:after="0" w:line="240" w:lineRule="auto"/>
    </w:pPr>
    <w:rPr>
      <w:rFonts w:cs="Simplified Arabic"/>
      <w:sz w:val="28"/>
      <w:szCs w:val="28"/>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411">
    <w:name w:val="جدول شبكة 41"/>
    <w:basedOn w:val="a1"/>
    <w:next w:val="42"/>
    <w:uiPriority w:val="49"/>
    <w:rsid w:val="004860A7"/>
    <w:pPr>
      <w:spacing w:after="0" w:line="240" w:lineRule="auto"/>
    </w:pPr>
    <w:rPr>
      <w:kern w:val="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510">
    <w:name w:val="جدول شبكة 5 داكن1"/>
    <w:basedOn w:val="a1"/>
    <w:next w:val="50"/>
    <w:uiPriority w:val="50"/>
    <w:rsid w:val="004860A7"/>
    <w:pPr>
      <w:spacing w:after="0" w:line="240" w:lineRule="auto"/>
    </w:pPr>
    <w:rPr>
      <w:kern w:val="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paragraph" w:customStyle="1" w:styleId="msolistparagraph0">
    <w:name w:val="msolistparagraph"/>
    <w:basedOn w:val="a"/>
    <w:rsid w:val="004860A7"/>
    <w:pPr>
      <w:spacing w:after="200" w:line="276" w:lineRule="auto"/>
      <w:ind w:left="720"/>
    </w:pPr>
    <w:rPr>
      <w:rFonts w:ascii="Calibri" w:eastAsia="Times New Roman" w:hAnsi="Calibri" w:cs="Arial"/>
      <w:kern w:val="0"/>
      <w:sz w:val="22"/>
      <w:lang w:eastAsia="ko-KR"/>
    </w:rPr>
  </w:style>
  <w:style w:type="paragraph" w:customStyle="1" w:styleId="21">
    <w:name w:val="عنوان 21"/>
    <w:basedOn w:val="a"/>
    <w:next w:val="a"/>
    <w:uiPriority w:val="9"/>
    <w:unhideWhenUsed/>
    <w:qFormat/>
    <w:rsid w:val="004860A7"/>
    <w:pPr>
      <w:keepNext/>
      <w:keepLines/>
      <w:spacing w:before="160" w:after="80"/>
      <w:outlineLvl w:val="1"/>
    </w:pPr>
    <w:rPr>
      <w:rFonts w:ascii="Calibri Light" w:eastAsia="Times New Roman" w:hAnsi="Calibri Light" w:cs="Times New Roman"/>
      <w:color w:val="2F5496"/>
      <w:sz w:val="32"/>
      <w:szCs w:val="32"/>
    </w:rPr>
  </w:style>
  <w:style w:type="paragraph" w:customStyle="1" w:styleId="511">
    <w:name w:val="عنوان 51"/>
    <w:basedOn w:val="a"/>
    <w:next w:val="a"/>
    <w:uiPriority w:val="9"/>
    <w:semiHidden/>
    <w:unhideWhenUsed/>
    <w:qFormat/>
    <w:rsid w:val="004860A7"/>
    <w:pPr>
      <w:keepNext/>
      <w:keepLines/>
      <w:spacing w:before="80" w:after="40"/>
      <w:outlineLvl w:val="4"/>
    </w:pPr>
    <w:rPr>
      <w:rFonts w:asciiTheme="minorHAnsi" w:eastAsia="Times New Roman" w:hAnsiTheme="minorHAnsi" w:cs="Times New Roman"/>
      <w:color w:val="2F5496"/>
      <w:sz w:val="22"/>
    </w:rPr>
  </w:style>
  <w:style w:type="paragraph" w:customStyle="1" w:styleId="610">
    <w:name w:val="عنوان 61"/>
    <w:basedOn w:val="a"/>
    <w:next w:val="a"/>
    <w:uiPriority w:val="9"/>
    <w:semiHidden/>
    <w:unhideWhenUsed/>
    <w:qFormat/>
    <w:rsid w:val="004860A7"/>
    <w:pPr>
      <w:keepNext/>
      <w:keepLines/>
      <w:spacing w:before="40" w:after="0"/>
      <w:outlineLvl w:val="5"/>
    </w:pPr>
    <w:rPr>
      <w:rFonts w:asciiTheme="minorHAnsi" w:eastAsia="Times New Roman" w:hAnsiTheme="minorHAnsi" w:cs="Times New Roman"/>
      <w:i/>
      <w:iCs/>
      <w:color w:val="595959"/>
      <w:sz w:val="22"/>
    </w:rPr>
  </w:style>
  <w:style w:type="paragraph" w:customStyle="1" w:styleId="710">
    <w:name w:val="عنوان 71"/>
    <w:basedOn w:val="a"/>
    <w:next w:val="a"/>
    <w:uiPriority w:val="9"/>
    <w:semiHidden/>
    <w:unhideWhenUsed/>
    <w:qFormat/>
    <w:rsid w:val="004860A7"/>
    <w:pPr>
      <w:keepNext/>
      <w:keepLines/>
      <w:spacing w:before="40" w:after="0"/>
      <w:outlineLvl w:val="6"/>
    </w:pPr>
    <w:rPr>
      <w:rFonts w:asciiTheme="minorHAnsi" w:eastAsia="Times New Roman" w:hAnsiTheme="minorHAnsi" w:cs="Times New Roman"/>
      <w:color w:val="595959"/>
      <w:sz w:val="22"/>
    </w:rPr>
  </w:style>
  <w:style w:type="paragraph" w:customStyle="1" w:styleId="810">
    <w:name w:val="عنوان 81"/>
    <w:basedOn w:val="a"/>
    <w:next w:val="a"/>
    <w:uiPriority w:val="9"/>
    <w:semiHidden/>
    <w:unhideWhenUsed/>
    <w:qFormat/>
    <w:rsid w:val="004860A7"/>
    <w:pPr>
      <w:keepNext/>
      <w:keepLines/>
      <w:spacing w:after="0"/>
      <w:outlineLvl w:val="7"/>
    </w:pPr>
    <w:rPr>
      <w:rFonts w:asciiTheme="minorHAnsi" w:eastAsia="Times New Roman" w:hAnsiTheme="minorHAnsi" w:cs="Times New Roman"/>
      <w:i/>
      <w:iCs/>
      <w:color w:val="272727"/>
      <w:sz w:val="22"/>
    </w:rPr>
  </w:style>
  <w:style w:type="paragraph" w:customStyle="1" w:styleId="910">
    <w:name w:val="عنوان 91"/>
    <w:basedOn w:val="a"/>
    <w:next w:val="a"/>
    <w:uiPriority w:val="9"/>
    <w:semiHidden/>
    <w:unhideWhenUsed/>
    <w:qFormat/>
    <w:rsid w:val="004860A7"/>
    <w:pPr>
      <w:keepNext/>
      <w:keepLines/>
      <w:spacing w:after="0"/>
      <w:outlineLvl w:val="8"/>
    </w:pPr>
    <w:rPr>
      <w:rFonts w:asciiTheme="minorHAnsi" w:eastAsia="Times New Roman" w:hAnsiTheme="minorHAnsi" w:cs="Times New Roman"/>
      <w:color w:val="272727"/>
      <w:sz w:val="22"/>
    </w:rPr>
  </w:style>
  <w:style w:type="numbering" w:customStyle="1" w:styleId="111">
    <w:name w:val="بلا قائمة111"/>
    <w:next w:val="a2"/>
    <w:uiPriority w:val="99"/>
    <w:semiHidden/>
    <w:unhideWhenUsed/>
    <w:rsid w:val="004860A7"/>
  </w:style>
  <w:style w:type="paragraph" w:customStyle="1" w:styleId="13">
    <w:name w:val="العنوان1"/>
    <w:basedOn w:val="a"/>
    <w:next w:val="a"/>
    <w:uiPriority w:val="10"/>
    <w:qFormat/>
    <w:rsid w:val="004860A7"/>
    <w:pPr>
      <w:spacing w:after="80" w:line="240" w:lineRule="auto"/>
      <w:contextualSpacing/>
    </w:pPr>
    <w:rPr>
      <w:rFonts w:ascii="Calibri Light" w:eastAsia="Times New Roman" w:hAnsi="Calibri Light" w:cs="Times New Roman"/>
      <w:spacing w:val="-10"/>
      <w:kern w:val="28"/>
      <w:sz w:val="56"/>
      <w:szCs w:val="56"/>
    </w:rPr>
  </w:style>
  <w:style w:type="paragraph" w:customStyle="1" w:styleId="14">
    <w:name w:val="عنوان فرعي1"/>
    <w:basedOn w:val="a"/>
    <w:next w:val="a"/>
    <w:uiPriority w:val="11"/>
    <w:qFormat/>
    <w:rsid w:val="004860A7"/>
    <w:pPr>
      <w:numPr>
        <w:ilvl w:val="1"/>
      </w:numPr>
    </w:pPr>
    <w:rPr>
      <w:rFonts w:asciiTheme="minorHAnsi" w:eastAsia="Times New Roman" w:hAnsiTheme="minorHAnsi" w:cs="Times New Roman"/>
      <w:color w:val="595959"/>
      <w:spacing w:val="15"/>
      <w:szCs w:val="28"/>
    </w:rPr>
  </w:style>
  <w:style w:type="paragraph" w:customStyle="1" w:styleId="15">
    <w:name w:val="اقتباس1"/>
    <w:basedOn w:val="a"/>
    <w:next w:val="a"/>
    <w:uiPriority w:val="29"/>
    <w:qFormat/>
    <w:rsid w:val="004860A7"/>
    <w:pPr>
      <w:spacing w:before="160"/>
      <w:jc w:val="center"/>
    </w:pPr>
    <w:rPr>
      <w:rFonts w:asciiTheme="minorHAnsi" w:hAnsiTheme="minorHAnsi"/>
      <w:i/>
      <w:iCs/>
      <w:color w:val="404040"/>
      <w:sz w:val="22"/>
    </w:rPr>
  </w:style>
  <w:style w:type="character" w:customStyle="1" w:styleId="16">
    <w:name w:val="تأكيد مكثف1"/>
    <w:basedOn w:val="a0"/>
    <w:uiPriority w:val="21"/>
    <w:qFormat/>
    <w:rsid w:val="004860A7"/>
    <w:rPr>
      <w:i/>
      <w:iCs/>
      <w:color w:val="2F5496"/>
    </w:rPr>
  </w:style>
  <w:style w:type="paragraph" w:customStyle="1" w:styleId="17">
    <w:name w:val="اقتباس مكثف1"/>
    <w:basedOn w:val="a"/>
    <w:next w:val="a"/>
    <w:uiPriority w:val="30"/>
    <w:qFormat/>
    <w:rsid w:val="004860A7"/>
    <w:pPr>
      <w:pBdr>
        <w:top w:val="single" w:sz="4" w:space="10" w:color="2F5496"/>
        <w:bottom w:val="single" w:sz="4" w:space="10" w:color="2F5496"/>
      </w:pBdr>
      <w:spacing w:before="360" w:after="360"/>
      <w:ind w:left="864" w:right="864"/>
      <w:jc w:val="center"/>
    </w:pPr>
    <w:rPr>
      <w:rFonts w:asciiTheme="minorHAnsi" w:hAnsiTheme="minorHAnsi"/>
      <w:i/>
      <w:iCs/>
      <w:color w:val="2F5496"/>
      <w:sz w:val="22"/>
    </w:rPr>
  </w:style>
  <w:style w:type="character" w:customStyle="1" w:styleId="18">
    <w:name w:val="مرجع مكثف1"/>
    <w:basedOn w:val="a0"/>
    <w:uiPriority w:val="32"/>
    <w:qFormat/>
    <w:rsid w:val="004860A7"/>
    <w:rPr>
      <w:b/>
      <w:bCs/>
      <w:smallCaps/>
      <w:color w:val="2F5496"/>
      <w:spacing w:val="5"/>
    </w:rPr>
  </w:style>
  <w:style w:type="paragraph" w:styleId="af5">
    <w:name w:val="Revision"/>
    <w:hidden/>
    <w:uiPriority w:val="99"/>
    <w:semiHidden/>
    <w:rsid w:val="004860A7"/>
    <w:pPr>
      <w:spacing w:after="0" w:line="240" w:lineRule="auto"/>
    </w:pPr>
  </w:style>
  <w:style w:type="numbering" w:customStyle="1" w:styleId="1111">
    <w:name w:val="بلا قائمة1111"/>
    <w:next w:val="a2"/>
    <w:uiPriority w:val="99"/>
    <w:semiHidden/>
    <w:unhideWhenUsed/>
    <w:rsid w:val="004860A7"/>
  </w:style>
  <w:style w:type="table" w:customStyle="1" w:styleId="19">
    <w:name w:val="شبكة جدول1"/>
    <w:basedOn w:val="a1"/>
    <w:next w:val="a5"/>
    <w:uiPriority w:val="59"/>
    <w:rsid w:val="004860A7"/>
    <w:pPr>
      <w:spacing w:after="0" w:line="240" w:lineRule="auto"/>
    </w:pPr>
    <w:rPr>
      <w:rFonts w:eastAsia="MS Mincho"/>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شبكة جدول2"/>
    <w:basedOn w:val="a1"/>
    <w:next w:val="a5"/>
    <w:uiPriority w:val="39"/>
    <w:rsid w:val="004860A7"/>
    <w:pPr>
      <w:spacing w:after="0" w:line="240" w:lineRule="auto"/>
    </w:pPr>
    <w:rPr>
      <w:rFonts w:ascii="Aptos" w:eastAsia="Times New Roman" w:hAnsi="Aptos"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جدول عادي 411"/>
    <w:basedOn w:val="a1"/>
    <w:next w:val="40"/>
    <w:uiPriority w:val="44"/>
    <w:rsid w:val="004860A7"/>
    <w:pPr>
      <w:spacing w:after="0" w:line="240" w:lineRule="auto"/>
    </w:pPr>
    <w:rPr>
      <w:rFonts w:ascii="Calibri" w:eastAsia="Calibri" w:hAnsi="Calibri" w:cs="Arial"/>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b/>
        <w:bCs/>
      </w:rPr>
    </w:tblStylePr>
    <w:tblStylePr w:type="lastRow">
      <w:rPr>
        <w:b/>
        <w:bCs/>
      </w:rPr>
    </w:tblStylePr>
    <w:tblStylePr w:type="firstCol">
      <w:rPr>
        <w:b/>
        <w:bCs/>
      </w:rPr>
    </w:tblStylePr>
    <w:tblStylePr w:type="lastCol">
      <w:rPr>
        <w:b/>
        <w:bCs/>
      </w:rPr>
    </w:tblStylePr>
  </w:style>
  <w:style w:type="table" w:customStyle="1" w:styleId="112">
    <w:name w:val="جدول عادي 11"/>
    <w:basedOn w:val="a1"/>
    <w:next w:val="1a"/>
    <w:uiPriority w:val="41"/>
    <w:rsid w:val="004860A7"/>
    <w:pPr>
      <w:spacing w:after="0" w:line="240" w:lineRule="auto"/>
    </w:pPr>
    <w:rPr>
      <w:rFonts w:ascii="Calibri" w:eastAsia="Calibri" w:hAnsi="Calibri" w:cs="Arial"/>
      <w:kern w:val="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20">
    <w:name w:val="جدول عادي 12"/>
    <w:basedOn w:val="a1"/>
    <w:next w:val="1a"/>
    <w:uiPriority w:val="41"/>
    <w:rsid w:val="004860A7"/>
    <w:pPr>
      <w:bidi/>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6-11">
    <w:name w:val="جدول شبكة 6 ملون - تمييز 11"/>
    <w:basedOn w:val="a1"/>
    <w:next w:val="6-1"/>
    <w:uiPriority w:val="51"/>
    <w:rsid w:val="004860A7"/>
    <w:pPr>
      <w:bidi/>
      <w:spacing w:after="0" w:line="240" w:lineRule="auto"/>
    </w:pPr>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2Char1">
    <w:name w:val="عنوان 2 Char1"/>
    <w:basedOn w:val="a0"/>
    <w:uiPriority w:val="9"/>
    <w:semiHidden/>
    <w:rsid w:val="004860A7"/>
    <w:rPr>
      <w:rFonts w:ascii="Cambria" w:eastAsia="Times New Roman" w:hAnsi="Cambria" w:cs="Times New Roman"/>
      <w:color w:val="365F91"/>
      <w:sz w:val="26"/>
      <w:szCs w:val="26"/>
    </w:rPr>
  </w:style>
  <w:style w:type="character" w:customStyle="1" w:styleId="5Char1">
    <w:name w:val="عنوان 5 Char1"/>
    <w:basedOn w:val="a0"/>
    <w:uiPriority w:val="9"/>
    <w:semiHidden/>
    <w:rsid w:val="004860A7"/>
    <w:rPr>
      <w:rFonts w:ascii="Cambria" w:eastAsia="Times New Roman" w:hAnsi="Cambria" w:cs="Times New Roman"/>
      <w:color w:val="365F91"/>
    </w:rPr>
  </w:style>
  <w:style w:type="character" w:customStyle="1" w:styleId="6Char1">
    <w:name w:val="عنوان 6 Char1"/>
    <w:basedOn w:val="a0"/>
    <w:uiPriority w:val="9"/>
    <w:semiHidden/>
    <w:rsid w:val="004860A7"/>
    <w:rPr>
      <w:rFonts w:ascii="Cambria" w:eastAsia="Times New Roman" w:hAnsi="Cambria" w:cs="Times New Roman"/>
      <w:color w:val="243F60"/>
    </w:rPr>
  </w:style>
  <w:style w:type="character" w:customStyle="1" w:styleId="7Char1">
    <w:name w:val="عنوان 7 Char1"/>
    <w:basedOn w:val="a0"/>
    <w:uiPriority w:val="9"/>
    <w:semiHidden/>
    <w:rsid w:val="004860A7"/>
    <w:rPr>
      <w:rFonts w:ascii="Cambria" w:eastAsia="Times New Roman" w:hAnsi="Cambria" w:cs="Times New Roman"/>
      <w:i/>
      <w:iCs/>
      <w:color w:val="243F60"/>
    </w:rPr>
  </w:style>
  <w:style w:type="character" w:customStyle="1" w:styleId="8Char1">
    <w:name w:val="عنوان 8 Char1"/>
    <w:basedOn w:val="a0"/>
    <w:uiPriority w:val="9"/>
    <w:semiHidden/>
    <w:rsid w:val="004860A7"/>
    <w:rPr>
      <w:rFonts w:ascii="Cambria" w:eastAsia="Times New Roman" w:hAnsi="Cambria" w:cs="Times New Roman"/>
      <w:color w:val="272727"/>
      <w:sz w:val="21"/>
      <w:szCs w:val="21"/>
    </w:rPr>
  </w:style>
  <w:style w:type="character" w:customStyle="1" w:styleId="9Char1">
    <w:name w:val="عنوان 9 Char1"/>
    <w:basedOn w:val="a0"/>
    <w:uiPriority w:val="9"/>
    <w:semiHidden/>
    <w:rsid w:val="004860A7"/>
    <w:rPr>
      <w:rFonts w:ascii="Cambria" w:eastAsia="Times New Roman" w:hAnsi="Cambria" w:cs="Times New Roman"/>
      <w:i/>
      <w:iCs/>
      <w:color w:val="272727"/>
      <w:sz w:val="21"/>
      <w:szCs w:val="21"/>
    </w:rPr>
  </w:style>
  <w:style w:type="character" w:customStyle="1" w:styleId="Char10">
    <w:name w:val="العنوان Char1"/>
    <w:basedOn w:val="a0"/>
    <w:uiPriority w:val="10"/>
    <w:rsid w:val="004860A7"/>
    <w:rPr>
      <w:rFonts w:ascii="Cambria" w:eastAsia="Times New Roman" w:hAnsi="Cambria" w:cs="Times New Roman"/>
      <w:spacing w:val="-10"/>
      <w:kern w:val="28"/>
      <w:sz w:val="56"/>
      <w:szCs w:val="56"/>
    </w:rPr>
  </w:style>
  <w:style w:type="character" w:customStyle="1" w:styleId="Char11">
    <w:name w:val="عنوان فرعي Char1"/>
    <w:basedOn w:val="a0"/>
    <w:uiPriority w:val="11"/>
    <w:rsid w:val="004860A7"/>
    <w:rPr>
      <w:rFonts w:eastAsia="Times New Roman"/>
      <w:color w:val="5A5A5A"/>
      <w:spacing w:val="15"/>
    </w:rPr>
  </w:style>
  <w:style w:type="character" w:customStyle="1" w:styleId="Char12">
    <w:name w:val="اقتباس Char1"/>
    <w:basedOn w:val="a0"/>
    <w:uiPriority w:val="29"/>
    <w:rsid w:val="004860A7"/>
    <w:rPr>
      <w:i/>
      <w:iCs/>
      <w:color w:val="404040"/>
    </w:rPr>
  </w:style>
  <w:style w:type="character" w:customStyle="1" w:styleId="Char13">
    <w:name w:val="اقتباس مكثف Char1"/>
    <w:basedOn w:val="a0"/>
    <w:uiPriority w:val="30"/>
    <w:rsid w:val="004860A7"/>
    <w:rPr>
      <w:i/>
      <w:iCs/>
      <w:color w:val="4F81BD"/>
    </w:rPr>
  </w:style>
  <w:style w:type="table" w:customStyle="1" w:styleId="130">
    <w:name w:val="جدول عادي 13"/>
    <w:basedOn w:val="a1"/>
    <w:next w:val="1a"/>
    <w:uiPriority w:val="41"/>
    <w:rsid w:val="004860A7"/>
    <w:pPr>
      <w:spacing w:after="0" w:line="240" w:lineRule="auto"/>
    </w:pPr>
    <w:rPr>
      <w:kern w:val="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6-12">
    <w:name w:val="جدول شبكة 6 ملون - تمييز 12"/>
    <w:basedOn w:val="a1"/>
    <w:next w:val="6-1"/>
    <w:uiPriority w:val="51"/>
    <w:rsid w:val="004860A7"/>
    <w:pPr>
      <w:spacing w:after="0" w:line="240" w:lineRule="auto"/>
    </w:pPr>
    <w:rPr>
      <w:color w:val="365F91"/>
      <w:kern w:val="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4-5">
    <w:name w:val="Grid Table 4 Accent 5"/>
    <w:basedOn w:val="a1"/>
    <w:uiPriority w:val="49"/>
    <w:rsid w:val="004860A7"/>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2">
    <w:name w:val="Grid Table 4 Accent 2"/>
    <w:basedOn w:val="a1"/>
    <w:uiPriority w:val="49"/>
    <w:rsid w:val="004860A7"/>
    <w:pPr>
      <w:bidi/>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2">
    <w:name w:val="Grid Table 6 Colorful Accent 2"/>
    <w:basedOn w:val="a1"/>
    <w:uiPriority w:val="51"/>
    <w:rsid w:val="004860A7"/>
    <w:pPr>
      <w:bidi/>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3">
    <w:name w:val="Grid Table 4 Accent 3"/>
    <w:basedOn w:val="a1"/>
    <w:uiPriority w:val="49"/>
    <w:rsid w:val="004860A7"/>
    <w:pPr>
      <w:bidi/>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5">
    <w:name w:val="Grid Table 6 Colorful Accent 5"/>
    <w:basedOn w:val="a1"/>
    <w:uiPriority w:val="51"/>
    <w:rsid w:val="004860A7"/>
    <w:pPr>
      <w:bidi/>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0">
    <w:name w:val="Plain Table 4"/>
    <w:basedOn w:val="a1"/>
    <w:uiPriority w:val="44"/>
    <w:rsid w:val="004860A7"/>
    <w:pPr>
      <w:bidi/>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4">
    <w:name w:val="Grid Table 4 Accent 4"/>
    <w:basedOn w:val="a1"/>
    <w:uiPriority w:val="49"/>
    <w:rsid w:val="004860A7"/>
    <w:pPr>
      <w:bidi/>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5-5">
    <w:name w:val="Grid Table 5 Dark Accent 5"/>
    <w:basedOn w:val="a1"/>
    <w:uiPriority w:val="50"/>
    <w:rsid w:val="004860A7"/>
    <w:pPr>
      <w:bidi/>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42">
    <w:name w:val="Grid Table 4"/>
    <w:basedOn w:val="a1"/>
    <w:uiPriority w:val="49"/>
    <w:rsid w:val="004860A7"/>
    <w:pPr>
      <w:bidi/>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0">
    <w:name w:val="Grid Table 5 Dark"/>
    <w:basedOn w:val="a1"/>
    <w:uiPriority w:val="50"/>
    <w:rsid w:val="004860A7"/>
    <w:pPr>
      <w:bidi/>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1a">
    <w:name w:val="Plain Table 1"/>
    <w:basedOn w:val="a1"/>
    <w:uiPriority w:val="41"/>
    <w:rsid w:val="004860A7"/>
    <w:pPr>
      <w:bidi/>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1">
    <w:name w:val="Grid Table 6 Colorful Accent 1"/>
    <w:basedOn w:val="a1"/>
    <w:uiPriority w:val="51"/>
    <w:rsid w:val="004860A7"/>
    <w:pPr>
      <w:bidi/>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113">
    <w:name w:val="جدول شبكة 1 فاتح1"/>
    <w:basedOn w:val="a1"/>
    <w:next w:val="1b"/>
    <w:uiPriority w:val="46"/>
    <w:rsid w:val="004860A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1b">
    <w:name w:val="Grid Table 1 Light"/>
    <w:basedOn w:val="a1"/>
    <w:uiPriority w:val="46"/>
    <w:rsid w:val="004860A7"/>
    <w:pPr>
      <w:bidi/>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10">
    <w:name w:val="جدول شبكة 1 فاتح11"/>
    <w:basedOn w:val="a1"/>
    <w:next w:val="1b"/>
    <w:uiPriority w:val="46"/>
    <w:rsid w:val="004860A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20">
    <w:name w:val="جدول شبكة 1 فاتح12"/>
    <w:basedOn w:val="a1"/>
    <w:next w:val="1b"/>
    <w:uiPriority w:val="46"/>
    <w:rsid w:val="004860A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30">
    <w:name w:val="جدول شبكة 1 فاتح13"/>
    <w:basedOn w:val="a1"/>
    <w:next w:val="1b"/>
    <w:uiPriority w:val="46"/>
    <w:rsid w:val="004860A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4">
    <w:name w:val="جدول شبكة 1 فاتح14"/>
    <w:basedOn w:val="a1"/>
    <w:next w:val="1b"/>
    <w:uiPriority w:val="46"/>
    <w:rsid w:val="004860A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5">
    <w:name w:val="جدول شبكة 1 فاتح15"/>
    <w:basedOn w:val="a1"/>
    <w:next w:val="1b"/>
    <w:uiPriority w:val="46"/>
    <w:rsid w:val="004860A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6">
    <w:name w:val="جدول شبكة 1 فاتح16"/>
    <w:basedOn w:val="a1"/>
    <w:next w:val="1b"/>
    <w:uiPriority w:val="46"/>
    <w:rsid w:val="004860A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7">
    <w:name w:val="جدول شبكة 1 فاتح17"/>
    <w:basedOn w:val="a1"/>
    <w:next w:val="1b"/>
    <w:uiPriority w:val="46"/>
    <w:rsid w:val="004860A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6-3">
    <w:name w:val="Grid Table 6 Colorful Accent 3"/>
    <w:basedOn w:val="a1"/>
    <w:uiPriority w:val="51"/>
    <w:rsid w:val="007828B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603393">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58468114">
      <w:bodyDiv w:val="1"/>
      <w:marLeft w:val="0"/>
      <w:marRight w:val="0"/>
      <w:marTop w:val="0"/>
      <w:marBottom w:val="0"/>
      <w:divBdr>
        <w:top w:val="none" w:sz="0" w:space="0" w:color="auto"/>
        <w:left w:val="none" w:sz="0" w:space="0" w:color="auto"/>
        <w:bottom w:val="none" w:sz="0" w:space="0" w:color="auto"/>
        <w:right w:val="none" w:sz="0" w:space="0" w:color="auto"/>
      </w:divBdr>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42297871">
      <w:bodyDiv w:val="1"/>
      <w:marLeft w:val="0"/>
      <w:marRight w:val="0"/>
      <w:marTop w:val="0"/>
      <w:marBottom w:val="0"/>
      <w:divBdr>
        <w:top w:val="none" w:sz="0" w:space="0" w:color="auto"/>
        <w:left w:val="none" w:sz="0" w:space="0" w:color="auto"/>
        <w:bottom w:val="none" w:sz="0" w:space="0" w:color="auto"/>
        <w:right w:val="none" w:sz="0" w:space="0" w:color="auto"/>
      </w:divBdr>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5324828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55458011">
      <w:bodyDiv w:val="1"/>
      <w:marLeft w:val="0"/>
      <w:marRight w:val="0"/>
      <w:marTop w:val="0"/>
      <w:marBottom w:val="0"/>
      <w:divBdr>
        <w:top w:val="none" w:sz="0" w:space="0" w:color="auto"/>
        <w:left w:val="none" w:sz="0" w:space="0" w:color="auto"/>
        <w:bottom w:val="none" w:sz="0" w:space="0" w:color="auto"/>
        <w:right w:val="none" w:sz="0" w:space="0" w:color="auto"/>
      </w:divBdr>
    </w:div>
    <w:div w:id="889151711">
      <w:bodyDiv w:val="1"/>
      <w:marLeft w:val="0"/>
      <w:marRight w:val="0"/>
      <w:marTop w:val="0"/>
      <w:marBottom w:val="0"/>
      <w:divBdr>
        <w:top w:val="none" w:sz="0" w:space="0" w:color="auto"/>
        <w:left w:val="none" w:sz="0" w:space="0" w:color="auto"/>
        <w:bottom w:val="none" w:sz="0" w:space="0" w:color="auto"/>
        <w:right w:val="none" w:sz="0" w:space="0" w:color="auto"/>
      </w:divBdr>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7610209">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95817">
      <w:bodyDiv w:val="1"/>
      <w:marLeft w:val="0"/>
      <w:marRight w:val="0"/>
      <w:marTop w:val="0"/>
      <w:marBottom w:val="0"/>
      <w:divBdr>
        <w:top w:val="none" w:sz="0" w:space="0" w:color="auto"/>
        <w:left w:val="none" w:sz="0" w:space="0" w:color="auto"/>
        <w:bottom w:val="none" w:sz="0" w:space="0" w:color="auto"/>
        <w:right w:val="none" w:sz="0" w:space="0" w:color="auto"/>
      </w:divBdr>
    </w:div>
    <w:div w:id="1250888799">
      <w:bodyDiv w:val="1"/>
      <w:marLeft w:val="0"/>
      <w:marRight w:val="0"/>
      <w:marTop w:val="0"/>
      <w:marBottom w:val="0"/>
      <w:divBdr>
        <w:top w:val="none" w:sz="0" w:space="0" w:color="auto"/>
        <w:left w:val="none" w:sz="0" w:space="0" w:color="auto"/>
        <w:bottom w:val="none" w:sz="0" w:space="0" w:color="auto"/>
        <w:right w:val="none" w:sz="0" w:space="0" w:color="auto"/>
      </w:divBdr>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17840998">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43320596">
      <w:bodyDiv w:val="1"/>
      <w:marLeft w:val="0"/>
      <w:marRight w:val="0"/>
      <w:marTop w:val="0"/>
      <w:marBottom w:val="0"/>
      <w:divBdr>
        <w:top w:val="none" w:sz="0" w:space="0" w:color="auto"/>
        <w:left w:val="none" w:sz="0" w:space="0" w:color="auto"/>
        <w:bottom w:val="none" w:sz="0" w:space="0" w:color="auto"/>
        <w:right w:val="none" w:sz="0" w:space="0" w:color="auto"/>
      </w:divBdr>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74133726">
      <w:bodyDiv w:val="1"/>
      <w:marLeft w:val="0"/>
      <w:marRight w:val="0"/>
      <w:marTop w:val="0"/>
      <w:marBottom w:val="0"/>
      <w:divBdr>
        <w:top w:val="none" w:sz="0" w:space="0" w:color="auto"/>
        <w:left w:val="none" w:sz="0" w:space="0" w:color="auto"/>
        <w:bottom w:val="none" w:sz="0" w:space="0" w:color="auto"/>
        <w:right w:val="none" w:sz="0" w:space="0" w:color="auto"/>
      </w:divBdr>
    </w:div>
    <w:div w:id="1778207691">
      <w:bodyDiv w:val="1"/>
      <w:marLeft w:val="0"/>
      <w:marRight w:val="0"/>
      <w:marTop w:val="0"/>
      <w:marBottom w:val="0"/>
      <w:divBdr>
        <w:top w:val="none" w:sz="0" w:space="0" w:color="auto"/>
        <w:left w:val="none" w:sz="0" w:space="0" w:color="auto"/>
        <w:bottom w:val="none" w:sz="0" w:space="0" w:color="auto"/>
        <w:right w:val="none" w:sz="0" w:space="0" w:color="auto"/>
      </w:divBdr>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23658">
      <w:bodyDiv w:val="1"/>
      <w:marLeft w:val="0"/>
      <w:marRight w:val="0"/>
      <w:marTop w:val="0"/>
      <w:marBottom w:val="0"/>
      <w:divBdr>
        <w:top w:val="none" w:sz="0" w:space="0" w:color="auto"/>
        <w:left w:val="none" w:sz="0" w:space="0" w:color="auto"/>
        <w:bottom w:val="none" w:sz="0" w:space="0" w:color="auto"/>
        <w:right w:val="none" w:sz="0" w:space="0" w:color="auto"/>
      </w:divBdr>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28491843">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C8108FA-9A9B-4797-8D84-2F525B8CBB2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8213</Words>
  <Characters>46056</Characters>
  <Application>Microsoft Office Word</Application>
  <DocSecurity>0</DocSecurity>
  <Lines>383</Lines>
  <Paragraphs>108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Omar Eshmawi</cp:lastModifiedBy>
  <cp:revision>2</cp:revision>
  <cp:lastPrinted>2025-06-23T12:25:00Z</cp:lastPrinted>
  <dcterms:created xsi:type="dcterms:W3CDTF">2025-07-14T20:57:00Z</dcterms:created>
  <dcterms:modified xsi:type="dcterms:W3CDTF">2025-07-14T20:57:00Z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