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5B62560" w:rsidR="009125CE" w:rsidRPr="00D10489" w:rsidRDefault="00D10489" w:rsidP="00D10489">
      <w:pPr>
        <w:spacing w:before="100" w:beforeAutospacing="1" w:after="100" w:afterAutospacing="1" w:line="360" w:lineRule="auto"/>
        <w:rPr>
          <w:rFonts w:ascii="Sakkal Majalla" w:hAnsi="Sakkal Majalla" w:cs="Sakkal Majalla"/>
          <w:b/>
          <w:bCs/>
          <w:sz w:val="32"/>
          <w:szCs w:val="32"/>
          <w:lang w:bidi="ar-EG"/>
        </w:rPr>
      </w:pPr>
      <w:bookmarkStart w:id="0" w:name="_Hlk181938162"/>
      <w:bookmarkStart w:id="1" w:name="_Hlk181939341"/>
      <w:bookmarkStart w:id="2" w:name="_Hlk181940524"/>
      <w:r w:rsidRPr="00D10489">
        <w:rPr>
          <w:rFonts w:ascii="Sakkal Majalla" w:hAnsi="Sakkal Majalla" w:cs="Sakkal Majalla"/>
          <w:noProof/>
          <w:sz w:val="28"/>
          <w:szCs w:val="28"/>
        </w:rPr>
        <w:drawing>
          <wp:anchor distT="0" distB="0" distL="114300" distR="114300" simplePos="0" relativeHeight="251657216" behindDoc="0" locked="0" layoutInCell="1" allowOverlap="1" wp14:anchorId="4117FFF0" wp14:editId="5BBA5977">
            <wp:simplePos x="0" y="0"/>
            <wp:positionH relativeFrom="margin">
              <wp:posOffset>4445</wp:posOffset>
            </wp:positionH>
            <wp:positionV relativeFrom="margin">
              <wp:posOffset>180975</wp:posOffset>
            </wp:positionV>
            <wp:extent cx="2226945" cy="109537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268" b="20737"/>
                    <a:stretch/>
                  </pic:blipFill>
                  <pic:spPr bwMode="auto">
                    <a:xfrm>
                      <a:off x="0" y="0"/>
                      <a:ext cx="2226945" cy="10953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D10489">
        <w:rPr>
          <w:rFonts w:ascii="Sakkal Majalla" w:hAnsi="Sakkal Majalla" w:cs="Sakkal Majalla"/>
          <w:b/>
          <w:bCs/>
          <w:sz w:val="32"/>
          <w:szCs w:val="32"/>
          <w:rtl/>
          <w:lang w:bidi="ar-EG"/>
        </w:rPr>
        <w:t>جامعة ميد</w:t>
      </w:r>
      <w:r w:rsidR="00E95FF5">
        <w:rPr>
          <w:rFonts w:ascii="Sakkal Majalla" w:hAnsi="Sakkal Majalla" w:cs="Sakkal Majalla" w:hint="cs"/>
          <w:b/>
          <w:bCs/>
          <w:sz w:val="32"/>
          <w:szCs w:val="32"/>
          <w:rtl/>
          <w:lang w:bidi="ar-EG"/>
        </w:rPr>
        <w:t xml:space="preserve"> </w:t>
      </w:r>
      <w:r w:rsidR="009125CE" w:rsidRPr="00D10489">
        <w:rPr>
          <w:rFonts w:ascii="Sakkal Majalla" w:hAnsi="Sakkal Majalla" w:cs="Sakkal Majalla"/>
          <w:b/>
          <w:bCs/>
          <w:sz w:val="32"/>
          <w:szCs w:val="32"/>
          <w:rtl/>
          <w:lang w:bidi="ar-EG"/>
        </w:rPr>
        <w:t>أوشن</w:t>
      </w:r>
    </w:p>
    <w:p w14:paraId="1E957002" w14:textId="382719D2" w:rsidR="00F546CE" w:rsidRPr="00D10489" w:rsidRDefault="009125CE" w:rsidP="00D10489">
      <w:pPr>
        <w:spacing w:before="100" w:beforeAutospacing="1" w:after="100" w:afterAutospacing="1" w:line="360" w:lineRule="auto"/>
        <w:rPr>
          <w:rFonts w:ascii="Sakkal Majalla" w:hAnsi="Sakkal Majalla" w:cs="Sakkal Majalla"/>
          <w:b/>
          <w:bCs/>
          <w:sz w:val="32"/>
          <w:szCs w:val="32"/>
          <w:rtl/>
          <w:lang w:bidi="ar-EG"/>
        </w:rPr>
      </w:pPr>
      <w:r w:rsidRPr="00D10489">
        <w:rPr>
          <w:rFonts w:ascii="Sakkal Majalla" w:hAnsi="Sakkal Majalla" w:cs="Sakkal Majalla"/>
          <w:b/>
          <w:bCs/>
          <w:sz w:val="32"/>
          <w:szCs w:val="32"/>
          <w:rtl/>
          <w:lang w:bidi="ar-EG"/>
        </w:rPr>
        <w:t>كلية الإدارة</w:t>
      </w:r>
    </w:p>
    <w:p w14:paraId="5F6542BF" w14:textId="6D2B1B4E" w:rsidR="009125CE" w:rsidRPr="00D10489" w:rsidRDefault="00B20C3C" w:rsidP="00D10489">
      <w:pPr>
        <w:spacing w:before="100" w:beforeAutospacing="1" w:after="100" w:afterAutospacing="1" w:line="360" w:lineRule="auto"/>
        <w:rPr>
          <w:rFonts w:ascii="Sakkal Majalla" w:hAnsi="Sakkal Majalla" w:cs="Sakkal Majalla"/>
          <w:b/>
          <w:bCs/>
          <w:sz w:val="32"/>
          <w:szCs w:val="32"/>
          <w:lang w:bidi="ar-EG"/>
        </w:rPr>
      </w:pPr>
      <w:bookmarkStart w:id="3" w:name="_Hlk179393269"/>
      <w:r w:rsidRPr="00D10489">
        <w:rPr>
          <w:rFonts w:ascii="Sakkal Majalla" w:hAnsi="Sakkal Majalla" w:cs="Sakkal Majalla"/>
          <w:b/>
          <w:bCs/>
          <w:sz w:val="32"/>
          <w:szCs w:val="32"/>
          <w:rtl/>
          <w:lang w:bidi="ar-EG"/>
        </w:rPr>
        <w:t xml:space="preserve">تخصص </w:t>
      </w:r>
      <w:r w:rsidR="00D9421F" w:rsidRPr="00D10489">
        <w:rPr>
          <w:rFonts w:ascii="Sakkal Majalla" w:hAnsi="Sakkal Majalla" w:cs="Sakkal Majalla"/>
          <w:b/>
          <w:bCs/>
          <w:sz w:val="32"/>
          <w:szCs w:val="32"/>
          <w:rtl/>
          <w:lang w:bidi="ar-EG"/>
        </w:rPr>
        <w:t xml:space="preserve">إدارة </w:t>
      </w:r>
      <w:bookmarkEnd w:id="0"/>
      <w:r w:rsidR="008511E4" w:rsidRPr="00D10489">
        <w:rPr>
          <w:rFonts w:ascii="Sakkal Majalla" w:hAnsi="Sakkal Majalla" w:cs="Sakkal Majalla"/>
          <w:b/>
          <w:bCs/>
          <w:sz w:val="32"/>
          <w:szCs w:val="32"/>
          <w:rtl/>
          <w:lang w:bidi="ar-EG"/>
        </w:rPr>
        <w:t xml:space="preserve">المشاريع </w:t>
      </w:r>
    </w:p>
    <w:bookmarkEnd w:id="3"/>
    <w:p w14:paraId="08401F45" w14:textId="3A883374" w:rsidR="009125CE" w:rsidRPr="00D10489" w:rsidRDefault="009125CE" w:rsidP="00D10489">
      <w:pPr>
        <w:spacing w:before="100" w:beforeAutospacing="1" w:after="100" w:afterAutospacing="1" w:line="360" w:lineRule="auto"/>
        <w:jc w:val="center"/>
        <w:rPr>
          <w:rFonts w:ascii="Sakkal Majalla" w:hAnsi="Sakkal Majalla" w:cs="Sakkal Majalla"/>
          <w:sz w:val="28"/>
          <w:szCs w:val="28"/>
          <w:rtl/>
          <w:lang w:bidi="ar-EG"/>
        </w:rPr>
      </w:pPr>
    </w:p>
    <w:p w14:paraId="70D06774" w14:textId="558B071B" w:rsidR="00566701" w:rsidRPr="00D10489" w:rsidRDefault="008511E4" w:rsidP="00D10489">
      <w:pPr>
        <w:spacing w:before="100" w:beforeAutospacing="1" w:after="100" w:afterAutospacing="1" w:line="360" w:lineRule="auto"/>
        <w:jc w:val="center"/>
        <w:rPr>
          <w:rFonts w:ascii="Sakkal Majalla" w:hAnsi="Sakkal Majalla" w:cs="Sakkal Majalla"/>
          <w:b/>
          <w:bCs/>
          <w:sz w:val="40"/>
          <w:szCs w:val="40"/>
          <w:lang w:bidi="ar-EG"/>
        </w:rPr>
      </w:pPr>
      <w:r w:rsidRPr="00D10489">
        <w:rPr>
          <w:rFonts w:ascii="Sakkal Majalla" w:hAnsi="Sakkal Majalla" w:cs="Sakkal Majalla"/>
          <w:b/>
          <w:bCs/>
          <w:sz w:val="40"/>
          <w:szCs w:val="40"/>
          <w:rtl/>
        </w:rPr>
        <w:t>أثر استراتيجيات إدارة المشاريع على جذب الاستثمارات العقارية: دراسة تطبيقية على صندوق التنمية العقارية</w:t>
      </w:r>
    </w:p>
    <w:p w14:paraId="432BCDD6" w14:textId="77777777" w:rsidR="007356AA" w:rsidRPr="00D10489" w:rsidRDefault="007356AA" w:rsidP="00D10489">
      <w:pPr>
        <w:spacing w:before="100" w:beforeAutospacing="1" w:after="100" w:afterAutospacing="1" w:line="360" w:lineRule="auto"/>
        <w:jc w:val="center"/>
        <w:rPr>
          <w:rFonts w:ascii="Sakkal Majalla" w:hAnsi="Sakkal Majalla" w:cs="Sakkal Majalla"/>
          <w:sz w:val="28"/>
          <w:szCs w:val="28"/>
          <w:rtl/>
          <w:lang w:bidi="ar-EG"/>
        </w:rPr>
      </w:pPr>
    </w:p>
    <w:p w14:paraId="751A7E65" w14:textId="5DFEFDA5" w:rsidR="009125CE" w:rsidRPr="00D10489" w:rsidRDefault="009125CE" w:rsidP="00D10489">
      <w:pPr>
        <w:spacing w:before="100" w:beforeAutospacing="1" w:after="100" w:afterAutospacing="1" w:line="360" w:lineRule="auto"/>
        <w:jc w:val="center"/>
        <w:rPr>
          <w:rFonts w:ascii="Sakkal Majalla" w:hAnsi="Sakkal Majalla" w:cs="Sakkal Majalla"/>
          <w:b/>
          <w:bCs/>
          <w:sz w:val="36"/>
          <w:szCs w:val="36"/>
          <w:rtl/>
          <w:lang w:bidi="ar-EG"/>
        </w:rPr>
      </w:pPr>
      <w:bookmarkStart w:id="4" w:name="_Hlk181937688"/>
      <w:r w:rsidRPr="00D10489">
        <w:rPr>
          <w:rFonts w:ascii="Sakkal Majalla" w:hAnsi="Sakkal Majalla" w:cs="Sakkal Majalla"/>
          <w:b/>
          <w:bCs/>
          <w:sz w:val="36"/>
          <w:szCs w:val="36"/>
          <w:rtl/>
          <w:lang w:bidi="ar-EG"/>
        </w:rPr>
        <w:t>إعداد الطالب/</w:t>
      </w:r>
    </w:p>
    <w:p w14:paraId="3A5866B8" w14:textId="4295A4AE" w:rsidR="00356815" w:rsidRDefault="00542717" w:rsidP="00D10489">
      <w:pPr>
        <w:spacing w:before="100" w:beforeAutospacing="1" w:after="100" w:afterAutospacing="1" w:line="360" w:lineRule="auto"/>
        <w:jc w:val="center"/>
        <w:rPr>
          <w:rFonts w:ascii="Sakkal Majalla" w:hAnsi="Sakkal Majalla" w:cs="Sakkal Majalla"/>
          <w:b/>
          <w:bCs/>
          <w:sz w:val="36"/>
          <w:szCs w:val="36"/>
          <w:lang w:bidi="ar-EG"/>
        </w:rPr>
      </w:pPr>
      <w:bookmarkStart w:id="5" w:name="_Hlk179393299"/>
      <w:r>
        <w:rPr>
          <w:rFonts w:ascii="Sakkal Majalla" w:hAnsi="Sakkal Majalla" w:cs="Sakkal Majalla"/>
          <w:b/>
          <w:bCs/>
          <w:sz w:val="36"/>
          <w:szCs w:val="36"/>
          <w:rtl/>
          <w:lang w:bidi="ar-EG"/>
        </w:rPr>
        <w:t xml:space="preserve">عبدالرحمن مشلوي عبدالله الشهراني </w:t>
      </w:r>
    </w:p>
    <w:p w14:paraId="5A3AF96B" w14:textId="77777777" w:rsidR="00846703" w:rsidRDefault="00846703" w:rsidP="00D10489">
      <w:pPr>
        <w:spacing w:before="100" w:beforeAutospacing="1" w:after="100" w:afterAutospacing="1" w:line="360" w:lineRule="auto"/>
        <w:jc w:val="center"/>
        <w:rPr>
          <w:rFonts w:ascii="Sakkal Majalla" w:hAnsi="Sakkal Majalla" w:cs="Sakkal Majalla"/>
          <w:b/>
          <w:bCs/>
          <w:sz w:val="36"/>
          <w:szCs w:val="36"/>
          <w:lang w:bidi="ar-EG"/>
        </w:rPr>
      </w:pPr>
      <w:bookmarkStart w:id="6" w:name="_Hlk181937384"/>
      <w:bookmarkEnd w:id="5"/>
      <w:r w:rsidRPr="00846703">
        <w:rPr>
          <w:rFonts w:ascii="Sakkal Majalla" w:hAnsi="Sakkal Majalla" w:cs="Sakkal Majalla"/>
          <w:b/>
          <w:bCs/>
          <w:sz w:val="36"/>
          <w:szCs w:val="36"/>
          <w:rtl/>
          <w:lang w:bidi="ar-EG"/>
        </w:rPr>
        <w:t>242000281</w:t>
      </w:r>
    </w:p>
    <w:p w14:paraId="5F4EE2DE" w14:textId="7168BD81" w:rsidR="009125CE" w:rsidRPr="00D10489" w:rsidRDefault="009125CE" w:rsidP="00D10489">
      <w:pPr>
        <w:spacing w:before="100" w:beforeAutospacing="1" w:after="100" w:afterAutospacing="1" w:line="360" w:lineRule="auto"/>
        <w:jc w:val="center"/>
        <w:rPr>
          <w:rFonts w:ascii="Sakkal Majalla" w:hAnsi="Sakkal Majalla" w:cs="Sakkal Majalla"/>
          <w:b/>
          <w:bCs/>
          <w:sz w:val="36"/>
          <w:szCs w:val="36"/>
          <w:rtl/>
          <w:lang w:bidi="ar-EG"/>
        </w:rPr>
      </w:pPr>
      <w:r w:rsidRPr="00D10489">
        <w:rPr>
          <w:rFonts w:ascii="Sakkal Majalla" w:hAnsi="Sakkal Majalla" w:cs="Sakkal Majalla"/>
          <w:b/>
          <w:bCs/>
          <w:sz w:val="36"/>
          <w:szCs w:val="36"/>
          <w:rtl/>
          <w:lang w:bidi="ar-EG"/>
        </w:rPr>
        <w:t>إشراف/</w:t>
      </w:r>
    </w:p>
    <w:p w14:paraId="157C6B6F" w14:textId="77777777" w:rsidR="00DF0C97" w:rsidRDefault="00DF0C97" w:rsidP="00DF0C97">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أ.د. الفيصل عبدالحميد محمد</w:t>
      </w:r>
    </w:p>
    <w:p w14:paraId="61322EE1" w14:textId="77777777" w:rsidR="00DF0C97" w:rsidRPr="009F1C64" w:rsidRDefault="00DF0C97" w:rsidP="00DF0C97">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05DD91B1" w14:textId="7AEFEC20" w:rsidR="00377D51" w:rsidRPr="00D10489" w:rsidRDefault="009125CE" w:rsidP="00D10489">
      <w:pPr>
        <w:spacing w:before="100" w:beforeAutospacing="1" w:after="100" w:afterAutospacing="1" w:line="360" w:lineRule="auto"/>
        <w:jc w:val="center"/>
        <w:rPr>
          <w:rFonts w:ascii="Sakkal Majalla" w:hAnsi="Sakkal Majalla" w:cs="Sakkal Majalla"/>
          <w:b/>
          <w:bCs/>
          <w:sz w:val="36"/>
          <w:szCs w:val="36"/>
          <w:rtl/>
          <w:lang w:bidi="ar-EG"/>
        </w:rPr>
      </w:pPr>
      <w:r w:rsidRPr="00D10489">
        <w:rPr>
          <w:rFonts w:ascii="Sakkal Majalla" w:hAnsi="Sakkal Majalla" w:cs="Sakkal Majalla"/>
          <w:b/>
          <w:bCs/>
          <w:sz w:val="36"/>
          <w:szCs w:val="36"/>
          <w:rtl/>
          <w:lang w:bidi="ar-EG"/>
        </w:rPr>
        <w:t>العام الدراسي:</w:t>
      </w:r>
      <w:bookmarkEnd w:id="6"/>
    </w:p>
    <w:p w14:paraId="06EC26D5" w14:textId="05613776" w:rsidR="00D10489" w:rsidRPr="00D10489" w:rsidRDefault="00D10489" w:rsidP="00D10489">
      <w:pPr>
        <w:spacing w:before="100" w:beforeAutospacing="1" w:after="100" w:afterAutospacing="1" w:line="360" w:lineRule="auto"/>
        <w:jc w:val="center"/>
        <w:rPr>
          <w:rFonts w:ascii="Sakkal Majalla" w:hAnsi="Sakkal Majalla" w:cs="Sakkal Majalla"/>
          <w:b/>
          <w:bCs/>
          <w:sz w:val="36"/>
          <w:szCs w:val="36"/>
          <w:rtl/>
          <w:lang w:bidi="ar-EG"/>
        </w:rPr>
      </w:pPr>
      <w:r w:rsidRPr="00D10489">
        <w:rPr>
          <w:rFonts w:ascii="Sakkal Majalla" w:hAnsi="Sakkal Majalla" w:cs="Sakkal Majalla" w:hint="cs"/>
          <w:b/>
          <w:bCs/>
          <w:sz w:val="36"/>
          <w:szCs w:val="36"/>
          <w:rtl/>
          <w:lang w:bidi="ar-EG"/>
        </w:rPr>
        <w:t xml:space="preserve">1446 </w:t>
      </w:r>
      <w:r w:rsidRPr="00D10489">
        <w:rPr>
          <w:rFonts w:ascii="Sakkal Majalla" w:hAnsi="Sakkal Majalla" w:cs="Sakkal Majalla"/>
          <w:b/>
          <w:bCs/>
          <w:sz w:val="36"/>
          <w:szCs w:val="36"/>
          <w:rtl/>
          <w:lang w:bidi="ar-EG"/>
        </w:rPr>
        <w:t>–</w:t>
      </w:r>
      <w:r w:rsidRPr="00D10489">
        <w:rPr>
          <w:rFonts w:ascii="Sakkal Majalla" w:hAnsi="Sakkal Majalla" w:cs="Sakkal Majalla" w:hint="cs"/>
          <w:b/>
          <w:bCs/>
          <w:sz w:val="36"/>
          <w:szCs w:val="36"/>
          <w:rtl/>
          <w:lang w:bidi="ar-EG"/>
        </w:rPr>
        <w:t xml:space="preserve"> 202</w:t>
      </w:r>
      <w:r w:rsidR="009B2938">
        <w:rPr>
          <w:rFonts w:ascii="Sakkal Majalla" w:hAnsi="Sakkal Majalla" w:cs="Sakkal Majalla" w:hint="cs"/>
          <w:b/>
          <w:bCs/>
          <w:sz w:val="36"/>
          <w:szCs w:val="36"/>
          <w:rtl/>
          <w:lang w:bidi="ar-EG"/>
        </w:rPr>
        <w:t>5</w:t>
      </w:r>
      <w:r w:rsidRPr="00D10489">
        <w:rPr>
          <w:rFonts w:ascii="Sakkal Majalla" w:hAnsi="Sakkal Majalla" w:cs="Sakkal Majalla" w:hint="cs"/>
          <w:b/>
          <w:bCs/>
          <w:sz w:val="36"/>
          <w:szCs w:val="36"/>
          <w:rtl/>
          <w:lang w:bidi="ar-EG"/>
        </w:rPr>
        <w:t xml:space="preserve"> </w:t>
      </w:r>
    </w:p>
    <w:bookmarkEnd w:id="1"/>
    <w:bookmarkEnd w:id="4"/>
    <w:p w14:paraId="41A7A284" w14:textId="77777777" w:rsidR="00D10489" w:rsidRDefault="00D10489" w:rsidP="00D10489">
      <w:pPr>
        <w:spacing w:before="100" w:beforeAutospacing="1" w:after="100" w:afterAutospacing="1" w:line="360" w:lineRule="auto"/>
        <w:jc w:val="both"/>
        <w:rPr>
          <w:rFonts w:ascii="Sakkal Majalla" w:hAnsi="Sakkal Majalla" w:cs="Sakkal Majalla"/>
          <w:sz w:val="28"/>
          <w:szCs w:val="28"/>
          <w:rtl/>
          <w:lang w:bidi="ar-EG"/>
        </w:rPr>
        <w:sectPr w:rsidR="00D10489" w:rsidSect="00D10489">
          <w:type w:val="continuous"/>
          <w:pgSz w:w="11906" w:h="16838" w:code="9"/>
          <w:pgMar w:top="1440" w:right="1985" w:bottom="1440" w:left="1418" w:header="720" w:footer="720" w:gutter="567"/>
          <w:pgNumType w:fmt="arabicAbjad" w:start="1"/>
          <w:cols w:space="708"/>
          <w:bidi/>
          <w:rtlGutter/>
          <w:docGrid w:linePitch="360"/>
        </w:sectPr>
      </w:pPr>
    </w:p>
    <w:p w14:paraId="1004CF17" w14:textId="32B7FF66" w:rsidR="00D10489" w:rsidRPr="00D10489" w:rsidRDefault="00D10489" w:rsidP="00D10489">
      <w:pPr>
        <w:spacing w:before="100" w:beforeAutospacing="1" w:after="100" w:afterAutospacing="1" w:line="360" w:lineRule="auto"/>
        <w:jc w:val="center"/>
        <w:outlineLvl w:val="0"/>
        <w:rPr>
          <w:rFonts w:ascii="Almarai" w:hAnsi="Almarai" w:cs="Almarai"/>
          <w:b/>
          <w:bCs/>
          <w:sz w:val="40"/>
          <w:szCs w:val="40"/>
          <w:rtl/>
          <w:lang w:bidi="ar-EG"/>
        </w:rPr>
      </w:pPr>
      <w:bookmarkStart w:id="7" w:name="_Toc191597181"/>
      <w:bookmarkEnd w:id="2"/>
      <w:r w:rsidRPr="00D10489">
        <w:rPr>
          <w:rFonts w:ascii="Sakkal Majalla" w:hAnsi="Sakkal Majalla" w:cs="Sakkal Majalla" w:hint="cs"/>
          <w:b/>
          <w:bCs/>
          <w:sz w:val="40"/>
          <w:szCs w:val="40"/>
          <w:rtl/>
          <w:lang w:bidi="ar-EG"/>
        </w:rPr>
        <w:t>الفصل الأول: الإطار العام للدراسة</w:t>
      </w:r>
      <w:bookmarkEnd w:id="7"/>
    </w:p>
    <w:p w14:paraId="57CDAC7E" w14:textId="4ADB7580" w:rsidR="00D10489" w:rsidRPr="00D10489" w:rsidRDefault="00D10489" w:rsidP="00D10489">
      <w:pPr>
        <w:pStyle w:val="a9"/>
        <w:bidi/>
        <w:spacing w:line="360" w:lineRule="auto"/>
        <w:jc w:val="both"/>
        <w:outlineLvl w:val="1"/>
        <w:rPr>
          <w:rFonts w:ascii="Sakkal Majalla" w:hAnsi="Sakkal Majalla" w:cs="Sakkal Majalla"/>
          <w:b/>
          <w:bCs/>
          <w:sz w:val="36"/>
          <w:szCs w:val="36"/>
          <w:rtl/>
        </w:rPr>
      </w:pPr>
      <w:bookmarkStart w:id="8" w:name="_Toc191597182"/>
      <w:bookmarkStart w:id="9" w:name="_Toc169790488"/>
      <w:bookmarkStart w:id="10" w:name="_Toc181485524"/>
      <w:bookmarkStart w:id="11" w:name="_Toc181919639"/>
      <w:r w:rsidRPr="00D10489">
        <w:rPr>
          <w:rFonts w:ascii="Sakkal Majalla" w:hAnsi="Sakkal Majalla" w:cs="Sakkal Majalla" w:hint="cs"/>
          <w:b/>
          <w:bCs/>
          <w:sz w:val="36"/>
          <w:szCs w:val="36"/>
          <w:rtl/>
        </w:rPr>
        <w:t>المقدمة</w:t>
      </w:r>
      <w:bookmarkEnd w:id="8"/>
    </w:p>
    <w:p w14:paraId="4892B91D" w14:textId="4318D8CE" w:rsidR="000161BE" w:rsidRPr="00D10489" w:rsidRDefault="000161BE" w:rsidP="00D10489">
      <w:pPr>
        <w:pStyle w:val="a9"/>
        <w:bidi/>
        <w:spacing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 xml:space="preserve">يُعد الاستثمار العقاري أحد الركائز الأساسية التي تعتمد عليها الاقتصادات الحديثة لتحقيق </w:t>
      </w:r>
      <w:r w:rsidR="00D10489">
        <w:rPr>
          <w:rFonts w:ascii="Sakkal Majalla" w:hAnsi="Sakkal Majalla" w:cs="Sakkal Majalla" w:hint="cs"/>
          <w:sz w:val="28"/>
          <w:szCs w:val="28"/>
          <w:rtl/>
        </w:rPr>
        <w:t xml:space="preserve"> </w:t>
      </w:r>
      <w:r w:rsidRPr="00D10489">
        <w:rPr>
          <w:rFonts w:ascii="Sakkal Majalla" w:hAnsi="Sakkal Majalla" w:cs="Sakkal Majalla"/>
          <w:sz w:val="28"/>
          <w:szCs w:val="28"/>
          <w:rtl/>
        </w:rPr>
        <w:t>التنمية المستدامة، حيث يسهم في تعزيز النشاط الاقتصادي وتوفير فرص العمل وزيادة العوائد المالية للحكومات والشركات على حد سواء. تتنافس الدول والمؤسسات على جذب الاستثمارات العقارية، ويصبح تحسين استراتيجيات إدارة المشاريع أمراً بالغ الأهمية لجعل هذه المشاريع أكثر جاذبية للمستثمرين، سواء على المستوى المحلي أو الدولي</w:t>
      </w:r>
      <w:r w:rsidR="001A52D1" w:rsidRPr="00D10489">
        <w:rPr>
          <w:rFonts w:ascii="Sakkal Majalla" w:hAnsi="Sakkal Majalla" w:cs="Sakkal Majalla"/>
          <w:sz w:val="28"/>
          <w:szCs w:val="28"/>
          <w:rtl/>
        </w:rPr>
        <w:t>، و</w:t>
      </w:r>
      <w:r w:rsidRPr="00D10489">
        <w:rPr>
          <w:rFonts w:ascii="Sakkal Majalla" w:hAnsi="Sakkal Majalla" w:cs="Sakkal Majalla"/>
          <w:sz w:val="28"/>
          <w:szCs w:val="28"/>
          <w:rtl/>
        </w:rPr>
        <w:t>تلعب دورًا محوريًا في توجيه العمليات والمخرجات لضمان تحقيق أهداف المشاريع العقارية بأعلى مستويات الجودة والكفاءة، مما يعزز من جاذبيتها للاستثمار</w:t>
      </w:r>
      <w:r w:rsidRPr="00D10489">
        <w:rPr>
          <w:rFonts w:ascii="Sakkal Majalla" w:hAnsi="Sakkal Majalla" w:cs="Sakkal Majalla"/>
          <w:sz w:val="28"/>
          <w:szCs w:val="28"/>
        </w:rPr>
        <w:t xml:space="preserve"> (Al Dhaheri, 2024).</w:t>
      </w:r>
    </w:p>
    <w:p w14:paraId="3FD45DB5" w14:textId="05CA5428" w:rsidR="000161BE" w:rsidRPr="00D10489" w:rsidRDefault="001A52D1" w:rsidP="00D10489">
      <w:pPr>
        <w:pStyle w:val="a9"/>
        <w:bidi/>
        <w:spacing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و</w:t>
      </w:r>
      <w:r w:rsidR="000161BE" w:rsidRPr="00D10489">
        <w:rPr>
          <w:rFonts w:ascii="Sakkal Majalla" w:hAnsi="Sakkal Majalla" w:cs="Sakkal Majalla"/>
          <w:sz w:val="28"/>
          <w:szCs w:val="28"/>
          <w:rtl/>
        </w:rPr>
        <w:t xml:space="preserve"> يعتمد</w:t>
      </w:r>
      <w:r w:rsidRPr="00D10489">
        <w:rPr>
          <w:rFonts w:ascii="Sakkal Majalla" w:eastAsiaTheme="minorHAnsi" w:hAnsi="Sakkal Majalla" w:cs="Sakkal Majalla"/>
          <w:kern w:val="2"/>
          <w:sz w:val="28"/>
          <w:szCs w:val="28"/>
          <w:rtl/>
          <w14:ligatures w14:val="standardContextual"/>
        </w:rPr>
        <w:t xml:space="preserve"> </w:t>
      </w:r>
      <w:r w:rsidRPr="00D10489">
        <w:rPr>
          <w:rFonts w:ascii="Sakkal Majalla" w:hAnsi="Sakkal Majalla" w:cs="Sakkal Majalla"/>
          <w:sz w:val="28"/>
          <w:szCs w:val="28"/>
          <w:rtl/>
        </w:rPr>
        <w:t>نجاح المشاريع العقارية</w:t>
      </w:r>
      <w:r w:rsidR="000161BE" w:rsidRPr="00D10489">
        <w:rPr>
          <w:rFonts w:ascii="Sakkal Majalla" w:hAnsi="Sakkal Majalla" w:cs="Sakkal Majalla"/>
          <w:sz w:val="28"/>
          <w:szCs w:val="28"/>
          <w:rtl/>
        </w:rPr>
        <w:t xml:space="preserve"> على تكامل عدة أبعاد لإدارة المشاريع، من بينها إدارة نطاق المشروع، الوقت، الجودة، والموارد</w:t>
      </w:r>
      <w:r w:rsidRPr="00D10489">
        <w:rPr>
          <w:rFonts w:ascii="Sakkal Majalla" w:hAnsi="Sakkal Majalla" w:cs="Sakkal Majalla"/>
          <w:sz w:val="28"/>
          <w:szCs w:val="28"/>
          <w:rtl/>
        </w:rPr>
        <w:t>، و</w:t>
      </w:r>
      <w:r w:rsidR="000161BE" w:rsidRPr="00D10489">
        <w:rPr>
          <w:rFonts w:ascii="Sakkal Majalla" w:hAnsi="Sakkal Majalla" w:cs="Sakkal Majalla"/>
          <w:sz w:val="28"/>
          <w:szCs w:val="28"/>
          <w:rtl/>
        </w:rPr>
        <w:t xml:space="preserve"> تساهم هذه الأبعاد مجتمعة في ضمان تنفيذ المشاريع العقارية بكفاءة، وهو أمر بالغ الأهمية لجذب المستثمرين الذين يبحثون عن مشاريع ذات قيمة واستدامة طويلة الأمد، </w:t>
      </w:r>
      <w:r w:rsidRPr="00D10489">
        <w:rPr>
          <w:rFonts w:ascii="Sakkal Majalla" w:hAnsi="Sakkal Majalla" w:cs="Sakkal Majalla"/>
          <w:sz w:val="28"/>
          <w:szCs w:val="28"/>
          <w:rtl/>
        </w:rPr>
        <w:t>و</w:t>
      </w:r>
      <w:r w:rsidR="000161BE" w:rsidRPr="00D10489">
        <w:rPr>
          <w:rFonts w:ascii="Sakkal Majalla" w:hAnsi="Sakkal Majalla" w:cs="Sakkal Majalla"/>
          <w:sz w:val="28"/>
          <w:szCs w:val="28"/>
          <w:rtl/>
        </w:rPr>
        <w:t>تعد إدارة الوقت والكلفة من العناصر الأساسية، حيث يؤدي التحكّم الجيد في هذه الأبعاد إلى تقليل التكاليف وتقليل مدة التنفيذ، مما يجعل المشروع أكثر تنافسية في السوق العقاري ويزيد من جاذبيته للاستثمار</w:t>
      </w:r>
      <w:r w:rsidR="000161BE" w:rsidRPr="00D10489">
        <w:rPr>
          <w:rFonts w:ascii="Sakkal Majalla" w:hAnsi="Sakkal Majalla" w:cs="Sakkal Majalla"/>
          <w:sz w:val="28"/>
          <w:szCs w:val="28"/>
        </w:rPr>
        <w:t xml:space="preserve"> (Szreder, 2023).</w:t>
      </w:r>
    </w:p>
    <w:p w14:paraId="511BD03B" w14:textId="4D2D7266" w:rsidR="000161BE" w:rsidRPr="00D10489" w:rsidRDefault="001A52D1" w:rsidP="00D10489">
      <w:pPr>
        <w:pStyle w:val="a9"/>
        <w:bidi/>
        <w:spacing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و</w:t>
      </w:r>
      <w:r w:rsidR="000161BE" w:rsidRPr="00D10489">
        <w:rPr>
          <w:rFonts w:ascii="Sakkal Majalla" w:hAnsi="Sakkal Majalla" w:cs="Sakkal Majalla"/>
          <w:sz w:val="28"/>
          <w:szCs w:val="28"/>
          <w:rtl/>
        </w:rPr>
        <w:t>تزداد أهمية تحسين استراتيجيات إدارة المشاريع العقارية مع توسع عمليات العولمة وزيادة التنافسية في السوق العالمي</w:t>
      </w:r>
      <w:r w:rsidRPr="00D10489">
        <w:rPr>
          <w:rFonts w:ascii="Sakkal Majalla" w:hAnsi="Sakkal Majalla" w:cs="Sakkal Majalla"/>
          <w:sz w:val="28"/>
          <w:szCs w:val="28"/>
          <w:rtl/>
        </w:rPr>
        <w:t>، إن</w:t>
      </w:r>
      <w:r w:rsidR="000161BE" w:rsidRPr="00D10489">
        <w:rPr>
          <w:rFonts w:ascii="Sakkal Majalla" w:hAnsi="Sakkal Majalla" w:cs="Sakkal Majalla"/>
          <w:sz w:val="28"/>
          <w:szCs w:val="28"/>
          <w:rtl/>
        </w:rPr>
        <w:t xml:space="preserve"> تواجه اليوم تحديات عديدة في ظل البيئة الديناميكية والمتغيرة التي تحكم السوق، خاصة مع ارتفاع الطلب على جودة عالية وتكاليف مناسبة للمشاريع العقارية. لذلك، تلعب القيادة الاستراتيجية، والتي تشمل التخطيط واتخاذ القرارات وتنمية الكفاءات، دورًا حاسمًا في تعزيز قدرة المؤسسات على استقطاب الاستثمارات وتحقيق ميزة تنافسية، مما يُعد أحد العوامل الأساسية لضمان استمرارية المشروع على المدى الطويل</w:t>
      </w:r>
      <w:r w:rsidR="000161BE" w:rsidRPr="00D10489">
        <w:rPr>
          <w:rFonts w:ascii="Sakkal Majalla" w:hAnsi="Sakkal Majalla" w:cs="Sakkal Majalla"/>
          <w:sz w:val="28"/>
          <w:szCs w:val="28"/>
        </w:rPr>
        <w:t xml:space="preserve"> (Ibrahimov et al., 2022).</w:t>
      </w:r>
    </w:p>
    <w:p w14:paraId="33103B5B" w14:textId="621E8877" w:rsidR="000161BE" w:rsidRPr="00D10489" w:rsidRDefault="001A52D1" w:rsidP="00D10489">
      <w:pPr>
        <w:pStyle w:val="a9"/>
        <w:bidi/>
        <w:spacing w:line="360" w:lineRule="auto"/>
        <w:ind w:firstLine="720"/>
        <w:jc w:val="both"/>
        <w:rPr>
          <w:rFonts w:ascii="Sakkal Majalla" w:hAnsi="Sakkal Majalla" w:cs="Sakkal Majalla"/>
          <w:sz w:val="28"/>
          <w:szCs w:val="28"/>
          <w:rtl/>
        </w:rPr>
      </w:pPr>
      <w:r w:rsidRPr="00D10489">
        <w:rPr>
          <w:rFonts w:ascii="Sakkal Majalla" w:hAnsi="Sakkal Majalla" w:cs="Sakkal Majalla"/>
          <w:sz w:val="28"/>
          <w:szCs w:val="28"/>
          <w:rtl/>
        </w:rPr>
        <w:t>و</w:t>
      </w:r>
      <w:r w:rsidR="000161BE" w:rsidRPr="00D10489">
        <w:rPr>
          <w:rFonts w:ascii="Sakkal Majalla" w:hAnsi="Sakkal Majalla" w:cs="Sakkal Majalla"/>
          <w:sz w:val="28"/>
          <w:szCs w:val="28"/>
          <w:rtl/>
        </w:rPr>
        <w:t xml:space="preserve"> أظهرت بعض الدراسات الحديثة أن استخدام نظم المعلومات الإدارية الحديثة، مثل نظم إدارة المعلومات التجارية</w:t>
      </w:r>
      <w:r w:rsidR="000161BE" w:rsidRPr="00D10489">
        <w:rPr>
          <w:rFonts w:ascii="Sakkal Majalla" w:hAnsi="Sakkal Majalla" w:cs="Sakkal Majalla"/>
          <w:sz w:val="28"/>
          <w:szCs w:val="28"/>
        </w:rPr>
        <w:t xml:space="preserve"> (BIMS)</w:t>
      </w:r>
      <w:r w:rsidR="000161BE" w:rsidRPr="00D10489">
        <w:rPr>
          <w:rFonts w:ascii="Sakkal Majalla" w:hAnsi="Sakkal Majalla" w:cs="Sakkal Majalla"/>
          <w:sz w:val="28"/>
          <w:szCs w:val="28"/>
          <w:rtl/>
        </w:rPr>
        <w:t>، يساهم بشكل كبير في تحسين إدارة المشاريع العقارية، خاصةً تلك التي تتم عبر الحدود</w:t>
      </w:r>
      <w:r w:rsidR="009E02A4" w:rsidRPr="00D10489">
        <w:rPr>
          <w:rFonts w:ascii="Sakkal Majalla" w:hAnsi="Sakkal Majalla" w:cs="Sakkal Majalla"/>
          <w:sz w:val="28"/>
          <w:szCs w:val="28"/>
          <w:rtl/>
        </w:rPr>
        <w:t>، و</w:t>
      </w:r>
      <w:r w:rsidR="000161BE" w:rsidRPr="00D10489">
        <w:rPr>
          <w:rFonts w:ascii="Sakkal Majalla" w:hAnsi="Sakkal Majalla" w:cs="Sakkal Majalla"/>
          <w:sz w:val="28"/>
          <w:szCs w:val="28"/>
          <w:rtl/>
        </w:rPr>
        <w:t>قد أثبتت هذه الأنظمة فعاليتها في تحسين كفاءة إدارة المشاريع وتقليل التكلفة والوقت اللازمين لإنجازها، مما يعزز من جاذبية المشاريع للمستثمرين ويزيد من رضا المستخدمين</w:t>
      </w:r>
      <w:r w:rsidR="009E02A4" w:rsidRPr="00D10489">
        <w:rPr>
          <w:rFonts w:ascii="Sakkal Majalla" w:hAnsi="Sakkal Majalla" w:cs="Sakkal Majalla"/>
          <w:sz w:val="28"/>
          <w:szCs w:val="28"/>
          <w:rtl/>
        </w:rPr>
        <w:t>، و</w:t>
      </w:r>
      <w:r w:rsidR="000161BE" w:rsidRPr="00D10489">
        <w:rPr>
          <w:rFonts w:ascii="Sakkal Majalla" w:hAnsi="Sakkal Majalla" w:cs="Sakkal Majalla"/>
          <w:sz w:val="28"/>
          <w:szCs w:val="28"/>
          <w:rtl/>
        </w:rPr>
        <w:t>أن جودة المعلومات والنظام والخدمة المقدمة من خلال هذه الأنظمة تلعب دوراً رئيسياً في تعزيز فعالية إدارة المشاريع العقارية ورفع قيمتها الاستثمارية</w:t>
      </w:r>
      <w:r w:rsidR="000161BE" w:rsidRPr="00D10489">
        <w:rPr>
          <w:rFonts w:ascii="Sakkal Majalla" w:hAnsi="Sakkal Majalla" w:cs="Sakkal Majalla"/>
          <w:sz w:val="28"/>
          <w:szCs w:val="28"/>
        </w:rPr>
        <w:t xml:space="preserve"> (Yang, 2024).</w:t>
      </w:r>
    </w:p>
    <w:p w14:paraId="01709596" w14:textId="36F1D50D" w:rsidR="008511E4" w:rsidRPr="00D10489" w:rsidRDefault="009E02A4" w:rsidP="00D10489">
      <w:pPr>
        <w:pStyle w:val="a9"/>
        <w:bidi/>
        <w:spacing w:line="360" w:lineRule="auto"/>
        <w:ind w:firstLine="720"/>
        <w:jc w:val="both"/>
        <w:rPr>
          <w:rFonts w:ascii="Sakkal Majalla" w:hAnsi="Sakkal Majalla" w:cs="Sakkal Majalla"/>
          <w:sz w:val="28"/>
          <w:szCs w:val="28"/>
          <w:rtl/>
        </w:rPr>
      </w:pPr>
      <w:r w:rsidRPr="00D10489">
        <w:rPr>
          <w:rFonts w:ascii="Sakkal Majalla" w:hAnsi="Sakkal Majalla" w:cs="Sakkal Majalla"/>
          <w:sz w:val="28"/>
          <w:szCs w:val="28"/>
          <w:rtl/>
        </w:rPr>
        <w:t>وت</w:t>
      </w:r>
      <w:r w:rsidR="008511E4" w:rsidRPr="00D10489">
        <w:rPr>
          <w:rFonts w:ascii="Sakkal Majalla" w:hAnsi="Sakkal Majalla" w:cs="Sakkal Majalla"/>
          <w:sz w:val="28"/>
          <w:szCs w:val="28"/>
          <w:rtl/>
        </w:rPr>
        <w:t>واجه المشاريع العقارية تحديات فريدة تتطلب تعزيزاً في استراتيجيات إدارة المخاطر، خاصةً عند اتخاذ قرارات استثمارية تتعلق بشراء الأراضي وتطويرها</w:t>
      </w:r>
      <w:r w:rsidRPr="00D10489">
        <w:rPr>
          <w:rFonts w:ascii="Sakkal Majalla" w:hAnsi="Sakkal Majalla" w:cs="Sakkal Majalla"/>
          <w:sz w:val="28"/>
          <w:szCs w:val="28"/>
          <w:rtl/>
        </w:rPr>
        <w:t>،و</w:t>
      </w:r>
      <w:r w:rsidR="008511E4" w:rsidRPr="00D10489">
        <w:rPr>
          <w:rFonts w:ascii="Sakkal Majalla" w:hAnsi="Sakkal Majalla" w:cs="Sakkal Majalla"/>
          <w:sz w:val="28"/>
          <w:szCs w:val="28"/>
          <w:rtl/>
        </w:rPr>
        <w:t xml:space="preserve"> تتطلب هذه العمليات دراسة دقيقة للعوامل التي يمكن أن تؤثر على نجاح المشروع، مثل المخاطر المالية والبيئية والتنظيمية. وقد أظهرت الدراسات أن التعرف على هذه المخاطر والتحكم بها يمكن أن يساعد في تحقيق الاستقرار والنجاح على المدى الطويل، مما يجعل المشروع أكثر جاذبية للاستثمار، خاصةً في الأسواق ذات التنافسية العالية</w:t>
      </w:r>
      <w:r w:rsidR="008511E4" w:rsidRPr="00D10489">
        <w:rPr>
          <w:rFonts w:ascii="Sakkal Majalla" w:hAnsi="Sakkal Majalla" w:cs="Sakkal Majalla"/>
          <w:sz w:val="28"/>
          <w:szCs w:val="28"/>
        </w:rPr>
        <w:t xml:space="preserve"> (Ibrahimov et al., 2022).</w:t>
      </w:r>
    </w:p>
    <w:p w14:paraId="124268B4" w14:textId="27855D64" w:rsidR="008511E4" w:rsidRPr="00D10489" w:rsidRDefault="008511E4" w:rsidP="00D10489">
      <w:pPr>
        <w:pStyle w:val="a9"/>
        <w:bidi/>
        <w:spacing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بالإضافة إلى ذلك، يمثل الابتكار في إدارة المشاريع العقارية عاملاً أساسياً لتحقيق التفوق في السوق</w:t>
      </w:r>
      <w:r w:rsidR="009E02A4" w:rsidRPr="00D10489">
        <w:rPr>
          <w:rFonts w:ascii="Sakkal Majalla" w:hAnsi="Sakkal Majalla" w:cs="Sakkal Majalla"/>
          <w:sz w:val="28"/>
          <w:szCs w:val="28"/>
          <w:rtl/>
        </w:rPr>
        <w:t>،و</w:t>
      </w:r>
      <w:r w:rsidRPr="00D10489">
        <w:rPr>
          <w:rFonts w:ascii="Sakkal Majalla" w:hAnsi="Sakkal Majalla" w:cs="Sakkal Majalla"/>
          <w:sz w:val="28"/>
          <w:szCs w:val="28"/>
          <w:rtl/>
        </w:rPr>
        <w:t>استخدام استراتيجيات جديدة ومبتكرة في تصميم المشاريع وتطويرها يمكن أن يعزز من كفاءة الأداء ويجذب شرائح أوسع من المستثمرين</w:t>
      </w:r>
      <w:r w:rsidRPr="00D10489">
        <w:rPr>
          <w:rFonts w:ascii="Sakkal Majalla" w:hAnsi="Sakkal Majalla" w:cs="Sakkal Majalla"/>
          <w:sz w:val="28"/>
          <w:szCs w:val="28"/>
        </w:rPr>
        <w:t>(Szreder, 2023).</w:t>
      </w:r>
    </w:p>
    <w:p w14:paraId="10C1D652" w14:textId="7472FBE3" w:rsidR="000161BE" w:rsidRPr="00D10489" w:rsidRDefault="000161BE" w:rsidP="00D10489">
      <w:pPr>
        <w:pStyle w:val="a9"/>
        <w:bidi/>
        <w:spacing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 xml:space="preserve">من هنا، تبرز أهمية هذه الدراسة المتعلقة بتأثير استراتيجيات إدارة المشاريع على جذب الاستثمارات العقارية، خاصةً في البيئة الحكومية مثل صندوق التنمية العقارية. </w:t>
      </w:r>
    </w:p>
    <w:p w14:paraId="38749D0A" w14:textId="0DE516C4" w:rsidR="00D10489" w:rsidRPr="00D10489" w:rsidRDefault="00D10489" w:rsidP="00D10489">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1597183"/>
      <w:bookmarkStart w:id="13" w:name="_Toc169790489"/>
      <w:bookmarkStart w:id="14" w:name="_Toc181485525"/>
      <w:bookmarkStart w:id="15" w:name="_Toc181919640"/>
      <w:bookmarkEnd w:id="9"/>
      <w:bookmarkEnd w:id="10"/>
      <w:bookmarkEnd w:id="11"/>
      <w:r w:rsidRPr="00D10489">
        <w:rPr>
          <w:rFonts w:ascii="Sakkal Majalla" w:hAnsi="Sakkal Majalla" w:cs="Sakkal Majalla"/>
          <w:b/>
          <w:bCs/>
          <w:sz w:val="36"/>
          <w:szCs w:val="36"/>
          <w:rtl/>
        </w:rPr>
        <w:t>1.1 مشكلة الدراسة:</w:t>
      </w:r>
      <w:bookmarkEnd w:id="12"/>
    </w:p>
    <w:p w14:paraId="5A677F30" w14:textId="50276BFE" w:rsidR="00E7518F" w:rsidRPr="00D10489" w:rsidRDefault="00E7518F" w:rsidP="00D10489">
      <w:pPr>
        <w:spacing w:before="100" w:beforeAutospacing="1" w:after="100" w:afterAutospacing="1" w:line="360" w:lineRule="auto"/>
        <w:ind w:firstLine="720"/>
        <w:jc w:val="both"/>
        <w:rPr>
          <w:rFonts w:ascii="Sakkal Majalla" w:hAnsi="Sakkal Majalla" w:cs="Sakkal Majalla"/>
          <w:sz w:val="28"/>
          <w:szCs w:val="28"/>
          <w:rtl/>
        </w:rPr>
      </w:pPr>
      <w:r w:rsidRPr="00D10489">
        <w:rPr>
          <w:rFonts w:ascii="Sakkal Majalla" w:hAnsi="Sakkal Majalla" w:cs="Sakkal Majalla"/>
          <w:sz w:val="28"/>
          <w:szCs w:val="28"/>
          <w:rtl/>
        </w:rPr>
        <w:t>يعد موضوع استراتيجيات إدارة المشاريع من المجالات التي حظيت باهتمام واسع في الأبحاث الأكاديمية والمهنية، خصوصاً فيما يتعلق بتأثيرها على كفاءة الأداء وتحقيق أهداف المشاريع في مختلف القطاعات</w:t>
      </w:r>
      <w:r w:rsidR="007A0E5D" w:rsidRPr="00D10489">
        <w:rPr>
          <w:rFonts w:ascii="Sakkal Majalla" w:hAnsi="Sakkal Majalla" w:cs="Sakkal Majalla"/>
          <w:sz w:val="28"/>
          <w:szCs w:val="28"/>
          <w:rtl/>
        </w:rPr>
        <w:t xml:space="preserve"> </w:t>
      </w:r>
      <w:r w:rsidRPr="00D10489">
        <w:rPr>
          <w:rFonts w:ascii="Sakkal Majalla" w:hAnsi="Sakkal Majalla" w:cs="Sakkal Majalla"/>
          <w:sz w:val="28"/>
          <w:szCs w:val="28"/>
          <w:rtl/>
        </w:rPr>
        <w:t xml:space="preserve">، </w:t>
      </w:r>
      <w:r w:rsidR="007A0E5D" w:rsidRPr="00D10489">
        <w:rPr>
          <w:rFonts w:ascii="Sakkal Majalla" w:hAnsi="Sakkal Majalla" w:cs="Sakkal Majalla"/>
          <w:sz w:val="28"/>
          <w:szCs w:val="28"/>
          <w:rtl/>
        </w:rPr>
        <w:t>و</w:t>
      </w:r>
      <w:r w:rsidRPr="00D10489">
        <w:rPr>
          <w:rFonts w:ascii="Sakkal Majalla" w:hAnsi="Sakkal Majalla" w:cs="Sakkal Majalla"/>
          <w:sz w:val="28"/>
          <w:szCs w:val="28"/>
          <w:rtl/>
        </w:rPr>
        <w:t>يُلاحظ أن معظم الدراسات تركز بشكل كبير على تحسين الأداء والكفاءة التشغيلية للمشاريع من خلال استراتيجيات إدارة المشاريع، دون تخصيص اهتمام كافٍ لدراسة كيفية تأثير هذه الاستراتيجيات على جذب الاستثمارات العقارية، خاصة في القطاع الحكومي.</w:t>
      </w:r>
    </w:p>
    <w:p w14:paraId="0F1E55F2" w14:textId="77777777" w:rsidR="00E7518F" w:rsidRPr="00D10489" w:rsidRDefault="00E7518F" w:rsidP="00D10489">
      <w:pPr>
        <w:spacing w:before="100" w:beforeAutospacing="1" w:after="100" w:afterAutospacing="1" w:line="360" w:lineRule="auto"/>
        <w:ind w:firstLine="720"/>
        <w:jc w:val="both"/>
        <w:rPr>
          <w:rFonts w:ascii="Sakkal Majalla" w:hAnsi="Sakkal Majalla" w:cs="Sakkal Majalla"/>
          <w:sz w:val="28"/>
          <w:szCs w:val="28"/>
          <w:rtl/>
        </w:rPr>
      </w:pPr>
      <w:r w:rsidRPr="00D10489">
        <w:rPr>
          <w:rFonts w:ascii="Sakkal Majalla" w:hAnsi="Sakkal Majalla" w:cs="Sakkal Majalla"/>
          <w:sz w:val="28"/>
          <w:szCs w:val="28"/>
          <w:rtl/>
        </w:rPr>
        <w:t>في ظل البيئة التنافسية المتزايدة لجذب الاستثمارات، تواجه المؤسسات العقارية، وبشكل خاص صناديق التنمية العقارية التابعة للجهات الحكومية، تحديات فريدة تتطلب دراسات متخصصة لتحديد العوامل التي يمكن أن تسهم في جعل هذه المؤسسات أكثر جذباً للمستثمرين. ومع تزايد اهتمام الحكومات بتنمية القطاع العقاري لتحقيق التنمية المستدامة، يبرز دور الصناديق العقارية كوسيط رئيسي بين المستثمرين والمشاريع العقارية الكبرى. ومع ذلك، تظل العلاقة بين استراتيجيات إدارة المشاريع وجذب الاستثمارات العقارية ضمن الصناديق الحكومية، مثل صندوق التنمية العقارية، غير مدروسة بعمق، وهو ما يخلق فجوة بحثية واضحة.</w:t>
      </w:r>
    </w:p>
    <w:p w14:paraId="6D583A8F" w14:textId="1366BEB3" w:rsidR="00E7518F" w:rsidRPr="00D10489" w:rsidRDefault="007A0E5D" w:rsidP="00D10489">
      <w:pPr>
        <w:spacing w:before="100" w:beforeAutospacing="1" w:after="100" w:afterAutospacing="1" w:line="360" w:lineRule="auto"/>
        <w:ind w:firstLine="720"/>
        <w:jc w:val="both"/>
        <w:rPr>
          <w:rFonts w:ascii="Sakkal Majalla" w:hAnsi="Sakkal Majalla" w:cs="Sakkal Majalla"/>
          <w:sz w:val="28"/>
          <w:szCs w:val="28"/>
          <w:rtl/>
        </w:rPr>
      </w:pPr>
      <w:r w:rsidRPr="00D10489">
        <w:rPr>
          <w:rFonts w:ascii="Sakkal Majalla" w:hAnsi="Sakkal Majalla" w:cs="Sakkal Majalla"/>
          <w:sz w:val="28"/>
          <w:szCs w:val="28"/>
          <w:rtl/>
        </w:rPr>
        <w:t>و</w:t>
      </w:r>
      <w:r w:rsidR="00E7518F" w:rsidRPr="00D10489">
        <w:rPr>
          <w:rFonts w:ascii="Sakkal Majalla" w:hAnsi="Sakkal Majalla" w:cs="Sakkal Majalla"/>
          <w:sz w:val="28"/>
          <w:szCs w:val="28"/>
          <w:rtl/>
        </w:rPr>
        <w:t xml:space="preserve">بالرغم من أن دراسات عديدة، مثل دراسة </w:t>
      </w:r>
      <w:r w:rsidR="00E7518F" w:rsidRPr="00D10489">
        <w:rPr>
          <w:rFonts w:ascii="Sakkal Majalla" w:hAnsi="Sakkal Majalla" w:cs="Sakkal Majalla"/>
          <w:sz w:val="28"/>
          <w:szCs w:val="28"/>
        </w:rPr>
        <w:t>Al Dhaheri</w:t>
      </w:r>
      <w:r w:rsidR="00E7518F" w:rsidRPr="00D10489">
        <w:rPr>
          <w:rFonts w:ascii="Sakkal Majalla" w:hAnsi="Sakkal Majalla" w:cs="Sakkal Majalla"/>
          <w:sz w:val="28"/>
          <w:szCs w:val="28"/>
          <w:rtl/>
        </w:rPr>
        <w:t xml:space="preserve"> (2024)، تناولت أهمية القيادة الاستراتيجية وإدارة المشاريع في تعزيز الاستثمار، ودراسة </w:t>
      </w:r>
      <w:r w:rsidR="00E7518F" w:rsidRPr="00D10489">
        <w:rPr>
          <w:rFonts w:ascii="Sakkal Majalla" w:hAnsi="Sakkal Majalla" w:cs="Sakkal Majalla"/>
          <w:sz w:val="28"/>
          <w:szCs w:val="28"/>
        </w:rPr>
        <w:t>Szreder</w:t>
      </w:r>
      <w:r w:rsidR="00E7518F" w:rsidRPr="00D10489">
        <w:rPr>
          <w:rFonts w:ascii="Sakkal Majalla" w:hAnsi="Sakkal Majalla" w:cs="Sakkal Majalla"/>
          <w:sz w:val="28"/>
          <w:szCs w:val="28"/>
          <w:rtl/>
        </w:rPr>
        <w:t xml:space="preserve"> (2023) التي ركزت على عوامل نجاح إدارة المشاريع التطويرية، إلا أن هذه الدراسات تميل إلى التركيز على القطاع الخاص أو على تحسين الأداء والكفاءة التشغيلية دون النظر بشكل مباشر إلى تأثير استراتيجيات إدارة المشاريع في زيادة جاذبية المشاريع العقارية للمستثمرين، وبالأخص في القطاع العقاري الحكومي.</w:t>
      </w:r>
    </w:p>
    <w:p w14:paraId="5664C576" w14:textId="77777777" w:rsidR="00E7518F" w:rsidRPr="00D10489" w:rsidRDefault="00E7518F" w:rsidP="00D10489">
      <w:pPr>
        <w:spacing w:before="100" w:beforeAutospacing="1" w:after="100" w:afterAutospacing="1" w:line="360" w:lineRule="auto"/>
        <w:ind w:firstLine="720"/>
        <w:jc w:val="both"/>
        <w:rPr>
          <w:rFonts w:ascii="Sakkal Majalla" w:hAnsi="Sakkal Majalla" w:cs="Sakkal Majalla"/>
          <w:sz w:val="28"/>
          <w:szCs w:val="28"/>
          <w:rtl/>
        </w:rPr>
      </w:pPr>
      <w:r w:rsidRPr="00D10489">
        <w:rPr>
          <w:rFonts w:ascii="Sakkal Majalla" w:hAnsi="Sakkal Majalla" w:cs="Sakkal Majalla"/>
          <w:sz w:val="28"/>
          <w:szCs w:val="28"/>
          <w:rtl/>
        </w:rPr>
        <w:t>إضافة إلى ذلك، يظهر اختلاف بيئة القطاع الحكومي عن القطاع الخاص من حيث الأهداف والسياسات والمعايير التنظيمية، مما يعني أن استراتيجيات إدارة المشاريع الناجحة في القطاع الخاص قد لا تحقق نفس النتائج في سياق القطاع الحكومي. لذلك، فإن سد هذه الفجوة البحثية يتطلب دراسة متعمقة تركز على كيفية استخدام استراتيجيات إدارة المشاريع بشكل فعّال لجذب الاستثمارات في بيئة حكومية تتميز بمتطلبات وسياسات مختلفة.</w:t>
      </w:r>
    </w:p>
    <w:p w14:paraId="46ED386F" w14:textId="3668DF1D" w:rsidR="007612B8" w:rsidRPr="00D10489" w:rsidRDefault="00E7518F"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بناءً على ما سبق، تأتي هذه الدراسة لتساهم في سد الفجوة البحثية عبر تقديم رؤية شاملة حول دور استراتيجيات إدارة المشاريع في تعزيز جاذبية الاستثمار العقاري، خاصة في صندوق التنمية العقارية، والذي يمثل نموذجاً للمؤسسات الحكومية الساعية لتحقيق التنمية العقارية المستدامة.</w:t>
      </w:r>
    </w:p>
    <w:p w14:paraId="410D78CE" w14:textId="08BD3803" w:rsidR="00D10489" w:rsidRPr="00D10489" w:rsidRDefault="00D10489" w:rsidP="00D10489">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6" w:name="_Toc191597184"/>
      <w:bookmarkEnd w:id="13"/>
      <w:bookmarkEnd w:id="14"/>
      <w:bookmarkEnd w:id="15"/>
      <w:r w:rsidRPr="00D10489">
        <w:rPr>
          <w:rFonts w:ascii="Sakkal Majalla" w:eastAsia="Times New Roman" w:hAnsi="Sakkal Majalla" w:cs="Sakkal Majalla"/>
          <w:b/>
          <w:bCs/>
          <w:kern w:val="0"/>
          <w:sz w:val="36"/>
          <w:szCs w:val="36"/>
          <w:rtl/>
          <w14:ligatures w14:val="none"/>
        </w:rPr>
        <w:t>2.1 أهمية الدراسة:</w:t>
      </w:r>
      <w:bookmarkEnd w:id="16"/>
    </w:p>
    <w:p w14:paraId="46602834" w14:textId="77777777" w:rsidR="00E318AE" w:rsidRDefault="00E318AE" w:rsidP="00D10489">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D10489">
        <w:rPr>
          <w:rFonts w:ascii="Sakkal Majalla" w:eastAsia="Times New Roman" w:hAnsi="Sakkal Majalla" w:cs="Sakkal Majalla"/>
          <w:kern w:val="0"/>
          <w:sz w:val="28"/>
          <w:szCs w:val="28"/>
          <w:rtl/>
          <w14:ligatures w14:val="none"/>
        </w:rPr>
        <w:t>تنبع أهمية هذه الدراسة من الدور المتزايد لاستراتيجيات إدارة المشاريع في تعزيز جاذبية الاستثمارات العقارية، خاصة في المؤسسات الحكومية مثل صندوق التنمية العقارية، والذي يلعب دوراً حيوياً في دعم قطاع العقارات. وتركز الدراسة على تحديد العوامل التي تسهم في تحقيق هذه الجاذبية، ما يسهم في تحسين الأداء الاستثماري وتعزيز التنمية المستدامة. يمكن تقسيم أهمية الدراسة إلى شقين رئيسيين</w:t>
      </w:r>
      <w:r w:rsidRPr="00D10489">
        <w:rPr>
          <w:rFonts w:ascii="Sakkal Majalla" w:eastAsia="Times New Roman" w:hAnsi="Sakkal Majalla" w:cs="Sakkal Majalla"/>
          <w:kern w:val="0"/>
          <w:sz w:val="28"/>
          <w:szCs w:val="28"/>
          <w14:ligatures w14:val="none"/>
        </w:rPr>
        <w:t>:</w:t>
      </w:r>
    </w:p>
    <w:p w14:paraId="5417C36F" w14:textId="3F75072B" w:rsidR="00D10489" w:rsidRPr="00D10489" w:rsidRDefault="00D10489" w:rsidP="00D10489">
      <w:pPr>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EG"/>
          <w14:ligatures w14:val="none"/>
        </w:rPr>
      </w:pPr>
      <w:bookmarkStart w:id="17" w:name="_Toc191597185"/>
      <w:r w:rsidRPr="00D10489">
        <w:rPr>
          <w:rFonts w:ascii="Sakkal Majalla" w:eastAsia="Times New Roman" w:hAnsi="Sakkal Majalla" w:cs="Sakkal Majalla"/>
          <w:b/>
          <w:bCs/>
          <w:kern w:val="0"/>
          <w:sz w:val="32"/>
          <w:szCs w:val="32"/>
          <w:rtl/>
          <w:lang w:bidi="ar-EG"/>
          <w14:ligatures w14:val="none"/>
        </w:rPr>
        <w:t>1.2.1 الأهمية العلمية:</w:t>
      </w:r>
      <w:bookmarkEnd w:id="17"/>
    </w:p>
    <w:p w14:paraId="19EAE964" w14:textId="7F5A69FA" w:rsidR="00E318AE" w:rsidRPr="00D10489" w:rsidRDefault="00E318AE" w:rsidP="00D63CDE">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10489">
        <w:rPr>
          <w:rFonts w:ascii="Sakkal Majalla" w:eastAsia="Times New Roman" w:hAnsi="Sakkal Majalla" w:cs="Sakkal Majalla"/>
          <w:kern w:val="0"/>
          <w:sz w:val="28"/>
          <w:szCs w:val="28"/>
          <w14:ligatures w14:val="none"/>
        </w:rPr>
        <w:t xml:space="preserve"> </w:t>
      </w:r>
      <w:r w:rsidRPr="00D10489">
        <w:rPr>
          <w:rFonts w:ascii="Sakkal Majalla" w:eastAsia="Times New Roman" w:hAnsi="Sakkal Majalla" w:cs="Sakkal Majalla"/>
          <w:kern w:val="0"/>
          <w:sz w:val="28"/>
          <w:szCs w:val="28"/>
          <w:rtl/>
          <w14:ligatures w14:val="none"/>
        </w:rPr>
        <w:t>تساهم الدراسة في توسيع المعرفة الأكاديمية حول تأثير استراتيجيات إدارة المشاريع على جذب الاستثمارات، مع التركيز على أبعاد متعددة لإدارة المشاريع وتأثيرها على البيئة الاستثمارية</w:t>
      </w:r>
      <w:r w:rsidRPr="00D10489">
        <w:rPr>
          <w:rFonts w:ascii="Sakkal Majalla" w:eastAsia="Times New Roman" w:hAnsi="Sakkal Majalla" w:cs="Sakkal Majalla"/>
          <w:kern w:val="0"/>
          <w:sz w:val="28"/>
          <w:szCs w:val="28"/>
          <w14:ligatures w14:val="none"/>
        </w:rPr>
        <w:t>.</w:t>
      </w:r>
    </w:p>
    <w:p w14:paraId="64086822" w14:textId="4AA0AB02" w:rsidR="00E318AE" w:rsidRPr="00D10489" w:rsidRDefault="00E318AE" w:rsidP="00D63CDE">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10489">
        <w:rPr>
          <w:rFonts w:ascii="Sakkal Majalla" w:eastAsia="Times New Roman" w:hAnsi="Sakkal Majalla" w:cs="Sakkal Majalla"/>
          <w:kern w:val="0"/>
          <w:sz w:val="28"/>
          <w:szCs w:val="28"/>
          <w:rtl/>
          <w14:ligatures w14:val="none"/>
        </w:rPr>
        <w:t>هناك نقص في الدراسات التي تربط بين استراتيجيات إدارة المشاريع وجذب الاستثمارات في القطاع العقاري، خصوصاً ضمن إطار المؤسسات الحكومية. هذه الدراسة تساهم في سد هذه الفجوة، وتوفر نموذجاً يمكن اعتماده في دراسات مستقبلية مماثلة</w:t>
      </w:r>
      <w:r w:rsidRPr="00D10489">
        <w:rPr>
          <w:rFonts w:ascii="Sakkal Majalla" w:eastAsia="Times New Roman" w:hAnsi="Sakkal Majalla" w:cs="Sakkal Majalla"/>
          <w:kern w:val="0"/>
          <w:sz w:val="28"/>
          <w:szCs w:val="28"/>
          <w14:ligatures w14:val="none"/>
        </w:rPr>
        <w:t>.</w:t>
      </w:r>
    </w:p>
    <w:p w14:paraId="318FD325" w14:textId="2E9F1597" w:rsidR="00E318AE" w:rsidRPr="00D10489" w:rsidRDefault="00E318AE" w:rsidP="00D63CDE">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10489">
        <w:rPr>
          <w:rFonts w:ascii="Sakkal Majalla" w:eastAsia="Times New Roman" w:hAnsi="Sakkal Majalla" w:cs="Sakkal Majalla"/>
          <w:kern w:val="0"/>
          <w:sz w:val="28"/>
          <w:szCs w:val="28"/>
          <w14:ligatures w14:val="none"/>
        </w:rPr>
        <w:t xml:space="preserve"> </w:t>
      </w:r>
      <w:r w:rsidRPr="00D10489">
        <w:rPr>
          <w:rFonts w:ascii="Sakkal Majalla" w:eastAsia="Times New Roman" w:hAnsi="Sakkal Majalla" w:cs="Sakkal Majalla"/>
          <w:kern w:val="0"/>
          <w:sz w:val="28"/>
          <w:szCs w:val="28"/>
          <w:rtl/>
          <w14:ligatures w14:val="none"/>
        </w:rPr>
        <w:t>تقدم الدراسة إطاراً نظرياً يجمع بين مفاهيم إدارة المشاريع والاستثمار العقاري، ما يسهم في توفير مرجع علمي يمكن للباحثين الاعتماد عليه لتحليل العلاقة بين استراتيجيات إدارة المشاريع وجذب الاستثمارات</w:t>
      </w:r>
      <w:r w:rsidRPr="00D10489">
        <w:rPr>
          <w:rFonts w:ascii="Sakkal Majalla" w:eastAsia="Times New Roman" w:hAnsi="Sakkal Majalla" w:cs="Sakkal Majalla"/>
          <w:kern w:val="0"/>
          <w:sz w:val="28"/>
          <w:szCs w:val="28"/>
          <w14:ligatures w14:val="none"/>
        </w:rPr>
        <w:t>.</w:t>
      </w:r>
    </w:p>
    <w:p w14:paraId="16E31CFF" w14:textId="75B9DEF1" w:rsidR="00D10489" w:rsidRPr="00D10489" w:rsidRDefault="00D10489" w:rsidP="00D10489">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8" w:name="_Toc191597186"/>
      <w:r w:rsidRPr="00D10489">
        <w:rPr>
          <w:rFonts w:ascii="Sakkal Majalla" w:eastAsia="Times New Roman" w:hAnsi="Sakkal Majalla" w:cs="Sakkal Majalla"/>
          <w:b/>
          <w:bCs/>
          <w:kern w:val="0"/>
          <w:sz w:val="32"/>
          <w:szCs w:val="32"/>
          <w:rtl/>
          <w14:ligatures w14:val="none"/>
        </w:rPr>
        <w:t>2.2.1 الأهمية العملية:</w:t>
      </w:r>
      <w:bookmarkEnd w:id="18"/>
    </w:p>
    <w:p w14:paraId="2D4AA7F0" w14:textId="280C0A2A" w:rsidR="00E318AE" w:rsidRPr="00D10489" w:rsidRDefault="00E318AE" w:rsidP="00D63CDE">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10489">
        <w:rPr>
          <w:rFonts w:ascii="Sakkal Majalla" w:eastAsia="Times New Roman" w:hAnsi="Sakkal Majalla" w:cs="Sakkal Majalla"/>
          <w:kern w:val="0"/>
          <w:sz w:val="28"/>
          <w:szCs w:val="28"/>
          <w:rtl/>
          <w14:ligatures w14:val="none"/>
        </w:rPr>
        <w:t>تقدم الدراسة رؤى عملية حول كيفية توظيف استراتيجيات إدارة المشاريع بشكل فعال لتعزيز جاذبية الصندوق للمستثمرين، مما يدعم جهود الحكومة في جذب المزيد من الاستثمارات العقارية</w:t>
      </w:r>
      <w:r w:rsidRPr="00D10489">
        <w:rPr>
          <w:rFonts w:ascii="Sakkal Majalla" w:eastAsia="Times New Roman" w:hAnsi="Sakkal Majalla" w:cs="Sakkal Majalla"/>
          <w:kern w:val="0"/>
          <w:sz w:val="28"/>
          <w:szCs w:val="28"/>
          <w14:ligatures w14:val="none"/>
        </w:rPr>
        <w:t>.</w:t>
      </w:r>
    </w:p>
    <w:p w14:paraId="24197A3B" w14:textId="70EEAB98" w:rsidR="00E318AE" w:rsidRPr="00D10489" w:rsidRDefault="00E318AE" w:rsidP="00D63CDE">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10489">
        <w:rPr>
          <w:rFonts w:ascii="Sakkal Majalla" w:eastAsia="Times New Roman" w:hAnsi="Sakkal Majalla" w:cs="Sakkal Majalla"/>
          <w:kern w:val="0"/>
          <w:sz w:val="28"/>
          <w:szCs w:val="28"/>
          <w:rtl/>
          <w14:ligatures w14:val="none"/>
        </w:rPr>
        <w:t>توفر نتائج الدراسة لصناع القرار في صندوق التنمية العقارية توصيات قائمة على بيانات حول كيفية تحسين استراتيجيات إدارة المشاريع لتعزيز البيئة الاستثمارية، ما يساهم في رفع مستوى التنافسية في القطاع</w:t>
      </w:r>
      <w:r w:rsidRPr="00D10489">
        <w:rPr>
          <w:rFonts w:ascii="Sakkal Majalla" w:eastAsia="Times New Roman" w:hAnsi="Sakkal Majalla" w:cs="Sakkal Majalla"/>
          <w:kern w:val="0"/>
          <w:sz w:val="28"/>
          <w:szCs w:val="28"/>
          <w14:ligatures w14:val="none"/>
        </w:rPr>
        <w:t>.</w:t>
      </w:r>
    </w:p>
    <w:p w14:paraId="0072ED53" w14:textId="0F39EB38" w:rsidR="00E318AE" w:rsidRPr="00D10489" w:rsidRDefault="00E318AE" w:rsidP="00D63CDE">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10489">
        <w:rPr>
          <w:rFonts w:ascii="Sakkal Majalla" w:eastAsia="Times New Roman" w:hAnsi="Sakkal Majalla" w:cs="Sakkal Majalla"/>
          <w:kern w:val="0"/>
          <w:sz w:val="28"/>
          <w:szCs w:val="28"/>
          <w:rtl/>
          <w14:ligatures w14:val="none"/>
        </w:rPr>
        <w:t>تطبيق النتائج والتوصيات التي تصل إليها الدراسة في مؤسسات أو مشاريع عقارية أخرى، مما يسهم في تحسين جاذبية الاستثمار في القطاع العقاري بشكل عام</w:t>
      </w:r>
      <w:r w:rsidRPr="00D10489">
        <w:rPr>
          <w:rFonts w:ascii="Sakkal Majalla" w:eastAsia="Times New Roman" w:hAnsi="Sakkal Majalla" w:cs="Sakkal Majalla"/>
          <w:kern w:val="0"/>
          <w:sz w:val="28"/>
          <w:szCs w:val="28"/>
          <w14:ligatures w14:val="none"/>
        </w:rPr>
        <w:t>.</w:t>
      </w:r>
    </w:p>
    <w:p w14:paraId="54072BFE" w14:textId="3C0186B4" w:rsidR="00E318AE" w:rsidRPr="00D10489" w:rsidRDefault="00E318AE" w:rsidP="00D63CDE">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D10489">
        <w:rPr>
          <w:rFonts w:ascii="Sakkal Majalla" w:eastAsia="Times New Roman" w:hAnsi="Sakkal Majalla" w:cs="Sakkal Majalla"/>
          <w:kern w:val="0"/>
          <w:sz w:val="28"/>
          <w:szCs w:val="28"/>
          <w:rtl/>
          <w14:ligatures w14:val="none"/>
        </w:rPr>
        <w:t>تساعد الدراسة في دعم التنمية المستدامة في القطاع العقاري، عبر تشجيع الاستثمارات طويلة الأمد التي تدعم استقرار الاقتصاد الوطني</w:t>
      </w:r>
      <w:r w:rsidRPr="00D10489">
        <w:rPr>
          <w:rFonts w:ascii="Sakkal Majalla" w:eastAsia="Times New Roman" w:hAnsi="Sakkal Majalla" w:cs="Sakkal Majalla"/>
          <w:kern w:val="0"/>
          <w:sz w:val="28"/>
          <w:szCs w:val="28"/>
          <w14:ligatures w14:val="none"/>
        </w:rPr>
        <w:t>.</w:t>
      </w:r>
    </w:p>
    <w:p w14:paraId="2EC5FBDE" w14:textId="7C060039" w:rsidR="00D10489" w:rsidRPr="00D10489" w:rsidRDefault="00D10489" w:rsidP="00D10489">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91597187"/>
      <w:bookmarkStart w:id="20" w:name="_Toc169790491"/>
      <w:r w:rsidRPr="00D10489">
        <w:rPr>
          <w:rFonts w:ascii="Sakkal Majalla" w:hAnsi="Sakkal Majalla" w:cs="Sakkal Majalla"/>
          <w:b/>
          <w:bCs/>
          <w:sz w:val="36"/>
          <w:szCs w:val="36"/>
          <w:rtl/>
        </w:rPr>
        <w:t>3.1 أهداف الدراسة:</w:t>
      </w:r>
      <w:bookmarkEnd w:id="19"/>
    </w:p>
    <w:p w14:paraId="6D934393" w14:textId="28EF8798" w:rsidR="002D159C" w:rsidRPr="00D10489" w:rsidRDefault="002D159C" w:rsidP="00D10489">
      <w:pPr>
        <w:spacing w:before="100" w:beforeAutospacing="1" w:after="100" w:afterAutospacing="1" w:line="360" w:lineRule="auto"/>
        <w:ind w:firstLine="706"/>
        <w:jc w:val="both"/>
        <w:rPr>
          <w:rFonts w:ascii="Sakkal Majalla" w:hAnsi="Sakkal Majalla" w:cs="Sakkal Majalla"/>
          <w:sz w:val="28"/>
          <w:szCs w:val="28"/>
        </w:rPr>
      </w:pPr>
      <w:bookmarkStart w:id="21" w:name="_Hlk191594154"/>
      <w:r w:rsidRPr="00D10489">
        <w:rPr>
          <w:rFonts w:ascii="Sakkal Majalla" w:hAnsi="Sakkal Majalla" w:cs="Sakkal Majalla"/>
          <w:sz w:val="28"/>
          <w:szCs w:val="28"/>
          <w:rtl/>
        </w:rPr>
        <w:t>يهدف البحث إلى دراسة أثر استراتيجيات إدارة المشاريع (بأبعادها: إدارة تكامل المشروع، إدارة نطاق المشروع، إدارة وقت المشروع، إدارة كلفة المشروع، إدارة جودة المشروع، إدارة موارد المشروع، وإدارة الاتصالات في المشروع) على جذب الاستثمارات العقارية في صندوق التنمية العقارية</w:t>
      </w:r>
      <w:r w:rsidR="007A0E5D" w:rsidRPr="00D10489">
        <w:rPr>
          <w:rFonts w:ascii="Sakkal Majalla" w:hAnsi="Sakkal Majalla" w:cs="Sakkal Majalla"/>
          <w:sz w:val="28"/>
          <w:szCs w:val="28"/>
          <w:rtl/>
        </w:rPr>
        <w:t xml:space="preserve"> </w:t>
      </w:r>
      <w:bookmarkEnd w:id="21"/>
      <w:r w:rsidR="007A0E5D" w:rsidRPr="00D10489">
        <w:rPr>
          <w:rFonts w:ascii="Sakkal Majalla" w:hAnsi="Sakkal Majalla" w:cs="Sakkal Majalla"/>
          <w:sz w:val="28"/>
          <w:szCs w:val="28"/>
          <w:rtl/>
        </w:rPr>
        <w:t xml:space="preserve">، وتتفرع </w:t>
      </w:r>
      <w:r w:rsidR="00505AFE" w:rsidRPr="00D10489">
        <w:rPr>
          <w:rFonts w:ascii="Sakkal Majalla" w:hAnsi="Sakkal Majalla" w:cs="Sakkal Majalla"/>
          <w:sz w:val="28"/>
          <w:szCs w:val="28"/>
          <w:rtl/>
        </w:rPr>
        <w:t>منه عدة أهداف فرعية :</w:t>
      </w:r>
    </w:p>
    <w:p w14:paraId="65CDAB32" w14:textId="77777777" w:rsidR="002D159C" w:rsidRPr="00D10489" w:rsidRDefault="002D159C" w:rsidP="00D63CDE">
      <w:pPr>
        <w:pStyle w:val="a6"/>
        <w:numPr>
          <w:ilvl w:val="0"/>
          <w:numId w:val="8"/>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دراسة أثر إدارة تكامل المشروع على جذب الاستثمارات العقارية في صندوق التنمية العقارية</w:t>
      </w:r>
      <w:r w:rsidRPr="00D10489">
        <w:rPr>
          <w:rFonts w:ascii="Sakkal Majalla" w:hAnsi="Sakkal Majalla" w:cs="Sakkal Majalla"/>
          <w:sz w:val="28"/>
          <w:szCs w:val="28"/>
        </w:rPr>
        <w:t>.</w:t>
      </w:r>
    </w:p>
    <w:p w14:paraId="1E2D9AE5" w14:textId="77777777" w:rsidR="002D159C" w:rsidRPr="00D10489" w:rsidRDefault="002D159C" w:rsidP="00D63CDE">
      <w:pPr>
        <w:pStyle w:val="a6"/>
        <w:numPr>
          <w:ilvl w:val="0"/>
          <w:numId w:val="8"/>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تحليل أثر إدارة نطاق المشروع على جذب الاستثمارات العقارية في صندوق التنمية العقارية</w:t>
      </w:r>
      <w:r w:rsidRPr="00D10489">
        <w:rPr>
          <w:rFonts w:ascii="Sakkal Majalla" w:hAnsi="Sakkal Majalla" w:cs="Sakkal Majalla"/>
          <w:sz w:val="28"/>
          <w:szCs w:val="28"/>
        </w:rPr>
        <w:t>.</w:t>
      </w:r>
    </w:p>
    <w:p w14:paraId="569C1516" w14:textId="77777777" w:rsidR="002D159C" w:rsidRPr="00D10489" w:rsidRDefault="002D159C" w:rsidP="00D63CDE">
      <w:pPr>
        <w:pStyle w:val="a6"/>
        <w:numPr>
          <w:ilvl w:val="0"/>
          <w:numId w:val="8"/>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تقييم أثر إدارة وقت المشروع على جذب الاستثمارات العقارية في صندوق التنمية العقارية</w:t>
      </w:r>
      <w:r w:rsidRPr="00D10489">
        <w:rPr>
          <w:rFonts w:ascii="Sakkal Majalla" w:hAnsi="Sakkal Majalla" w:cs="Sakkal Majalla"/>
          <w:sz w:val="28"/>
          <w:szCs w:val="28"/>
        </w:rPr>
        <w:t>.</w:t>
      </w:r>
    </w:p>
    <w:p w14:paraId="3CE1DB4A" w14:textId="77777777" w:rsidR="002D159C" w:rsidRPr="00D10489" w:rsidRDefault="002D159C" w:rsidP="00D63CDE">
      <w:pPr>
        <w:pStyle w:val="a6"/>
        <w:numPr>
          <w:ilvl w:val="0"/>
          <w:numId w:val="8"/>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استكشاف أثر إدارة كلفة المشروع على جذب الاستثمارات العقارية في صندوق التنمية العقارية</w:t>
      </w:r>
      <w:r w:rsidRPr="00D10489">
        <w:rPr>
          <w:rFonts w:ascii="Sakkal Majalla" w:hAnsi="Sakkal Majalla" w:cs="Sakkal Majalla"/>
          <w:sz w:val="28"/>
          <w:szCs w:val="28"/>
        </w:rPr>
        <w:t>.</w:t>
      </w:r>
    </w:p>
    <w:p w14:paraId="3FA667BF" w14:textId="77777777" w:rsidR="002D159C" w:rsidRPr="00D10489" w:rsidRDefault="002D159C" w:rsidP="00D63CDE">
      <w:pPr>
        <w:pStyle w:val="a6"/>
        <w:numPr>
          <w:ilvl w:val="0"/>
          <w:numId w:val="8"/>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قياس أثر إدارة جودة المشروع على جذب الاستثمارات العقارية في صندوق التنمية العقارية</w:t>
      </w:r>
      <w:r w:rsidRPr="00D10489">
        <w:rPr>
          <w:rFonts w:ascii="Sakkal Majalla" w:hAnsi="Sakkal Majalla" w:cs="Sakkal Majalla"/>
          <w:sz w:val="28"/>
          <w:szCs w:val="28"/>
        </w:rPr>
        <w:t>.</w:t>
      </w:r>
    </w:p>
    <w:p w14:paraId="6DE6D743" w14:textId="77777777" w:rsidR="002D159C" w:rsidRPr="00D10489" w:rsidRDefault="002D159C" w:rsidP="00D63CDE">
      <w:pPr>
        <w:pStyle w:val="a6"/>
        <w:numPr>
          <w:ilvl w:val="0"/>
          <w:numId w:val="8"/>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فحص أثر إدارة موارد المشروع على جذب الاستثمارات العقارية في صندوق التنمية العقارية</w:t>
      </w:r>
      <w:r w:rsidRPr="00D10489">
        <w:rPr>
          <w:rFonts w:ascii="Sakkal Majalla" w:hAnsi="Sakkal Majalla" w:cs="Sakkal Majalla"/>
          <w:sz w:val="28"/>
          <w:szCs w:val="28"/>
        </w:rPr>
        <w:t>.</w:t>
      </w:r>
    </w:p>
    <w:p w14:paraId="4BDD0D1D" w14:textId="77777777" w:rsidR="002D159C" w:rsidRPr="00D10489" w:rsidRDefault="002D159C" w:rsidP="00D63CDE">
      <w:pPr>
        <w:pStyle w:val="a6"/>
        <w:numPr>
          <w:ilvl w:val="0"/>
          <w:numId w:val="8"/>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تحديد أثر إدارة الاتصالات في المشروع على جذب الاستثمارات العقارية في صندوق التنمية العقارية</w:t>
      </w:r>
      <w:r w:rsidRPr="00D10489">
        <w:rPr>
          <w:rFonts w:ascii="Sakkal Majalla" w:hAnsi="Sakkal Majalla" w:cs="Sakkal Majalla"/>
          <w:sz w:val="28"/>
          <w:szCs w:val="28"/>
        </w:rPr>
        <w:t>.</w:t>
      </w:r>
    </w:p>
    <w:p w14:paraId="4A908F8A" w14:textId="6C3D47B2" w:rsidR="00D10489" w:rsidRPr="00D10489" w:rsidRDefault="00D10489" w:rsidP="00D10489">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91597188"/>
      <w:bookmarkEnd w:id="20"/>
      <w:r w:rsidRPr="00D10489">
        <w:rPr>
          <w:rFonts w:ascii="Sakkal Majalla" w:hAnsi="Sakkal Majalla" w:cs="Sakkal Majalla"/>
          <w:b/>
          <w:bCs/>
          <w:sz w:val="36"/>
          <w:szCs w:val="36"/>
          <w:rtl/>
        </w:rPr>
        <w:t>4.1 تساؤلات الدراسة</w:t>
      </w:r>
      <w:bookmarkEnd w:id="22"/>
    </w:p>
    <w:p w14:paraId="1AA9CCE3" w14:textId="77777777" w:rsidR="00F3457A" w:rsidRPr="00D10489" w:rsidRDefault="00F3457A"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ما هو أثر استراتيجيات إدارة المشاريع بأبعادها المختلفة (إدارة تكامل المشروع، إدارة نطاق المشروع، إدارة وقت المشروع، إدارة كلفة المشروع، إدارة جودة المشروع، إدارة موارد المشروع، وإدارة الاتصالات في المشروع) على جذب الاستثمارات العقارية في صندوق التنمية العقارية؟</w:t>
      </w:r>
    </w:p>
    <w:p w14:paraId="7F25DE21" w14:textId="0F061B0E" w:rsidR="00F3457A" w:rsidRPr="00D10489" w:rsidRDefault="00505AFE" w:rsidP="00D10489">
      <w:pPr>
        <w:spacing w:before="100" w:beforeAutospacing="1" w:after="100" w:afterAutospacing="1" w:line="360" w:lineRule="auto"/>
        <w:jc w:val="both"/>
        <w:rPr>
          <w:rFonts w:ascii="Sakkal Majalla" w:hAnsi="Sakkal Majalla" w:cs="Sakkal Majalla"/>
          <w:b/>
          <w:bCs/>
          <w:sz w:val="28"/>
          <w:szCs w:val="28"/>
        </w:rPr>
      </w:pPr>
      <w:r w:rsidRPr="00D10489">
        <w:rPr>
          <w:rFonts w:ascii="Sakkal Majalla" w:hAnsi="Sakkal Majalla" w:cs="Sakkal Majalla"/>
          <w:b/>
          <w:bCs/>
          <w:sz w:val="28"/>
          <w:szCs w:val="28"/>
          <w:rtl/>
        </w:rPr>
        <w:t>وتتفرع منه عدة أسئلة فرعية منها :</w:t>
      </w:r>
    </w:p>
    <w:p w14:paraId="6AC784A2" w14:textId="77777777" w:rsidR="00F3457A" w:rsidRPr="00D10489" w:rsidRDefault="00F3457A" w:rsidP="00D63CDE">
      <w:pPr>
        <w:pStyle w:val="a6"/>
        <w:numPr>
          <w:ilvl w:val="0"/>
          <w:numId w:val="9"/>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ما هو أثر إدارة تكامل المشروع على جذب الاستثمارات العقارية في صندوق التنمية العقارية؟</w:t>
      </w:r>
    </w:p>
    <w:p w14:paraId="03382361" w14:textId="77777777" w:rsidR="00F3457A" w:rsidRPr="00D10489" w:rsidRDefault="00F3457A" w:rsidP="00D63CDE">
      <w:pPr>
        <w:pStyle w:val="a6"/>
        <w:numPr>
          <w:ilvl w:val="0"/>
          <w:numId w:val="9"/>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ما هو أثر إدارة نطاق المشروع على جذب الاستثمارات العقارية في صندوق التنمية العقارية؟</w:t>
      </w:r>
    </w:p>
    <w:p w14:paraId="1BB202B4" w14:textId="77777777" w:rsidR="00F3457A" w:rsidRPr="00D10489" w:rsidRDefault="00F3457A" w:rsidP="00D63CDE">
      <w:pPr>
        <w:pStyle w:val="a6"/>
        <w:numPr>
          <w:ilvl w:val="0"/>
          <w:numId w:val="9"/>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ما هو أثر إدارة وقت المشروع على جذب الاستثمارات العقارية في صندوق التنمية العقارية؟</w:t>
      </w:r>
    </w:p>
    <w:p w14:paraId="171E6B4B" w14:textId="77777777" w:rsidR="00F3457A" w:rsidRPr="00D10489" w:rsidRDefault="00F3457A" w:rsidP="00D63CDE">
      <w:pPr>
        <w:pStyle w:val="a6"/>
        <w:numPr>
          <w:ilvl w:val="0"/>
          <w:numId w:val="9"/>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ما هو أثر إدارة كلفة المشروع على جذب الاستثمارات العقارية في صندوق التنمية العقارية؟</w:t>
      </w:r>
    </w:p>
    <w:p w14:paraId="0506D3B2" w14:textId="77777777" w:rsidR="00F3457A" w:rsidRPr="00D10489" w:rsidRDefault="00F3457A" w:rsidP="00D63CDE">
      <w:pPr>
        <w:pStyle w:val="a6"/>
        <w:numPr>
          <w:ilvl w:val="0"/>
          <w:numId w:val="9"/>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ما هو أثر إدارة جودة المشروع على جذب الاستثمارات العقارية في صندوق التنمية العقارية؟</w:t>
      </w:r>
    </w:p>
    <w:p w14:paraId="71F41706" w14:textId="77777777" w:rsidR="00F3457A" w:rsidRPr="00D10489" w:rsidRDefault="00F3457A" w:rsidP="00D63CDE">
      <w:pPr>
        <w:pStyle w:val="a6"/>
        <w:numPr>
          <w:ilvl w:val="0"/>
          <w:numId w:val="9"/>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ما هو أثر إدارة موارد المشروع على جذب الاستثمارات العقارية في صندوق التنمية العقارية؟</w:t>
      </w:r>
    </w:p>
    <w:p w14:paraId="3C242655" w14:textId="77777777" w:rsidR="00F3457A" w:rsidRPr="00D10489" w:rsidRDefault="00F3457A" w:rsidP="00D63CDE">
      <w:pPr>
        <w:pStyle w:val="a6"/>
        <w:numPr>
          <w:ilvl w:val="0"/>
          <w:numId w:val="9"/>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ما هو أثر إدارة الاتصالات في المشروع على جذب الاستثمارات العقارية في صندوق التنمية العقارية؟</w:t>
      </w:r>
    </w:p>
    <w:p w14:paraId="3E0BE6DD" w14:textId="714BA5A7" w:rsidR="00D10489" w:rsidRPr="00D10489" w:rsidRDefault="00D10489" w:rsidP="00D10489">
      <w:pPr>
        <w:spacing w:before="100" w:beforeAutospacing="1" w:after="100" w:afterAutospacing="1" w:line="360" w:lineRule="auto"/>
        <w:jc w:val="both"/>
        <w:outlineLvl w:val="1"/>
        <w:rPr>
          <w:rFonts w:ascii="Sakkal Majalla" w:hAnsi="Sakkal Majalla" w:cs="Sakkal Majalla"/>
          <w:b/>
          <w:bCs/>
          <w:sz w:val="36"/>
          <w:szCs w:val="36"/>
        </w:rPr>
      </w:pPr>
      <w:bookmarkStart w:id="23" w:name="_Toc169790500"/>
      <w:bookmarkStart w:id="24" w:name="_Toc181485529"/>
      <w:bookmarkStart w:id="25" w:name="_Toc181919644"/>
      <w:r w:rsidRPr="00D10489">
        <w:rPr>
          <w:rFonts w:ascii="Sakkal Majalla" w:hAnsi="Sakkal Majalla" w:cs="Sakkal Majalla"/>
          <w:b/>
          <w:bCs/>
          <w:sz w:val="36"/>
          <w:szCs w:val="36"/>
          <w:rtl/>
        </w:rPr>
        <w:t xml:space="preserve">   </w:t>
      </w:r>
      <w:bookmarkStart w:id="26" w:name="_Toc191597189"/>
      <w:r w:rsidRPr="00D10489">
        <w:rPr>
          <w:rFonts w:ascii="Sakkal Majalla" w:hAnsi="Sakkal Majalla" w:cs="Sakkal Majalla"/>
          <w:b/>
          <w:bCs/>
          <w:sz w:val="36"/>
          <w:szCs w:val="36"/>
          <w:rtl/>
        </w:rPr>
        <w:t>5.1 فروض الدراسة:</w:t>
      </w:r>
      <w:bookmarkEnd w:id="26"/>
    </w:p>
    <w:p w14:paraId="3732D93F" w14:textId="2ED62F81" w:rsidR="002D159C" w:rsidRPr="00D10489" w:rsidRDefault="002D159C" w:rsidP="00D63CDE">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tl/>
        </w:rPr>
        <w:t>الفرضية الرئيسية (</w:t>
      </w:r>
      <w:r w:rsidRPr="00D10489">
        <w:rPr>
          <w:rFonts w:ascii="Sakkal Majalla" w:hAnsi="Sakkal Majalla" w:cs="Sakkal Majalla"/>
          <w:sz w:val="28"/>
          <w:szCs w:val="28"/>
        </w:rPr>
        <w:t>H0</w:t>
      </w:r>
      <w:r w:rsidRPr="00D10489">
        <w:rPr>
          <w:rFonts w:ascii="Sakkal Majalla" w:hAnsi="Sakkal Majalla" w:cs="Sakkal Majalla"/>
          <w:sz w:val="28"/>
          <w:szCs w:val="28"/>
          <w:rtl/>
        </w:rPr>
        <w:t>):</w:t>
      </w:r>
      <w:r w:rsidR="00505AFE" w:rsidRPr="00D10489">
        <w:rPr>
          <w:rFonts w:ascii="Sakkal Majalla" w:hAnsi="Sakkal Majalla" w:cs="Sakkal Majalla"/>
          <w:sz w:val="28"/>
          <w:szCs w:val="28"/>
          <w:rtl/>
        </w:rPr>
        <w:t xml:space="preserve"> </w:t>
      </w:r>
      <w:r w:rsidRPr="00D10489">
        <w:rPr>
          <w:rFonts w:ascii="Sakkal Majalla" w:hAnsi="Sakkal Majalla" w:cs="Sakkal Majalla"/>
          <w:sz w:val="28"/>
          <w:szCs w:val="28"/>
          <w:rtl/>
        </w:rPr>
        <w:t>لا يوجد أثر ذو دلالة إحصائية عند مستوى دلالة (</w:t>
      </w:r>
      <w:r w:rsidRPr="00D10489">
        <w:rPr>
          <w:rFonts w:ascii="Cambria" w:hAnsi="Cambria" w:cs="Cambria"/>
          <w:sz w:val="28"/>
          <w:szCs w:val="28"/>
        </w:rPr>
        <w:t>α</w:t>
      </w:r>
      <w:r w:rsidRPr="00D10489">
        <w:rPr>
          <w:rFonts w:ascii="Sakkal Majalla" w:hAnsi="Sakkal Majalla" w:cs="Sakkal Majalla"/>
          <w:sz w:val="28"/>
          <w:szCs w:val="28"/>
        </w:rPr>
        <w:t>≤ 0.05</w:t>
      </w:r>
      <w:r w:rsidRPr="00D10489">
        <w:rPr>
          <w:rFonts w:ascii="Sakkal Majalla" w:hAnsi="Sakkal Majalla" w:cs="Sakkal Majalla"/>
          <w:sz w:val="28"/>
          <w:szCs w:val="28"/>
          <w:rtl/>
        </w:rPr>
        <w:t>) لاستراتيجيات إدارة المشاريع على جذب الاستثمارات العقارية في صندوق التنمية العقارية.</w:t>
      </w:r>
    </w:p>
    <w:p w14:paraId="0E2656D4" w14:textId="64D3B0E5" w:rsidR="002D159C" w:rsidRPr="00D10489" w:rsidRDefault="002D159C" w:rsidP="00D63CDE">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Pr>
        <w:t>H0.1</w:t>
      </w:r>
      <w:r w:rsidRPr="00D10489">
        <w:rPr>
          <w:rFonts w:ascii="Sakkal Majalla" w:hAnsi="Sakkal Majalla" w:cs="Sakkal Majalla"/>
          <w:sz w:val="28"/>
          <w:szCs w:val="28"/>
          <w:rtl/>
        </w:rPr>
        <w:t>: لا يوجد أثر ذو دلالة إحصائية عند مستوى دلالة (</w:t>
      </w:r>
      <w:r w:rsidRPr="00D10489">
        <w:rPr>
          <w:rFonts w:ascii="Cambria" w:hAnsi="Cambria" w:cs="Cambria"/>
          <w:sz w:val="28"/>
          <w:szCs w:val="28"/>
        </w:rPr>
        <w:t>α</w:t>
      </w:r>
      <w:r w:rsidRPr="00D10489">
        <w:rPr>
          <w:rFonts w:ascii="Sakkal Majalla" w:hAnsi="Sakkal Majalla" w:cs="Sakkal Majalla"/>
          <w:sz w:val="28"/>
          <w:szCs w:val="28"/>
        </w:rPr>
        <w:t>≤ 0.05</w:t>
      </w:r>
      <w:r w:rsidRPr="00D10489">
        <w:rPr>
          <w:rFonts w:ascii="Sakkal Majalla" w:hAnsi="Sakkal Majalla" w:cs="Sakkal Majalla"/>
          <w:sz w:val="28"/>
          <w:szCs w:val="28"/>
          <w:rtl/>
        </w:rPr>
        <w:t>) لإدارة تكامل المشروع على جذب الاستثمارات العقارية في صندوق التنمية العقارية.</w:t>
      </w:r>
    </w:p>
    <w:p w14:paraId="25E5C603" w14:textId="61C3308E" w:rsidR="002D159C" w:rsidRPr="00D10489" w:rsidRDefault="002D159C" w:rsidP="00D63CDE">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Pr>
        <w:t>H0.2</w:t>
      </w:r>
      <w:r w:rsidRPr="00D10489">
        <w:rPr>
          <w:rFonts w:ascii="Sakkal Majalla" w:hAnsi="Sakkal Majalla" w:cs="Sakkal Majalla"/>
          <w:sz w:val="28"/>
          <w:szCs w:val="28"/>
          <w:rtl/>
        </w:rPr>
        <w:t>: لا يوجد أثر ذو دلالة إحصائية عند مستوى دلالة (</w:t>
      </w:r>
      <w:r w:rsidRPr="00D10489">
        <w:rPr>
          <w:rFonts w:ascii="Cambria" w:hAnsi="Cambria" w:cs="Cambria"/>
          <w:sz w:val="28"/>
          <w:szCs w:val="28"/>
        </w:rPr>
        <w:t>α</w:t>
      </w:r>
      <w:r w:rsidRPr="00D10489">
        <w:rPr>
          <w:rFonts w:ascii="Sakkal Majalla" w:hAnsi="Sakkal Majalla" w:cs="Sakkal Majalla"/>
          <w:sz w:val="28"/>
          <w:szCs w:val="28"/>
        </w:rPr>
        <w:t>≤ 0.05</w:t>
      </w:r>
      <w:r w:rsidRPr="00D10489">
        <w:rPr>
          <w:rFonts w:ascii="Sakkal Majalla" w:hAnsi="Sakkal Majalla" w:cs="Sakkal Majalla"/>
          <w:sz w:val="28"/>
          <w:szCs w:val="28"/>
          <w:rtl/>
        </w:rPr>
        <w:t>) لإدارة نطاق المشروع على جذب الاستثمارات العقارية في صندوق التنمية العقارية.</w:t>
      </w:r>
    </w:p>
    <w:p w14:paraId="018B4BB2" w14:textId="6146ED40" w:rsidR="002D159C" w:rsidRPr="00D10489" w:rsidRDefault="002D159C" w:rsidP="00D63CDE">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Pr>
        <w:t>H0.3</w:t>
      </w:r>
      <w:r w:rsidRPr="00D10489">
        <w:rPr>
          <w:rFonts w:ascii="Sakkal Majalla" w:hAnsi="Sakkal Majalla" w:cs="Sakkal Majalla"/>
          <w:sz w:val="28"/>
          <w:szCs w:val="28"/>
          <w:rtl/>
        </w:rPr>
        <w:t>: لا يوجد أثر ذو دلالة إحصائية عند مستوى دلالة (</w:t>
      </w:r>
      <w:r w:rsidRPr="00D10489">
        <w:rPr>
          <w:rFonts w:ascii="Cambria" w:hAnsi="Cambria" w:cs="Cambria"/>
          <w:sz w:val="28"/>
          <w:szCs w:val="28"/>
        </w:rPr>
        <w:t>α</w:t>
      </w:r>
      <w:r w:rsidRPr="00D10489">
        <w:rPr>
          <w:rFonts w:ascii="Sakkal Majalla" w:hAnsi="Sakkal Majalla" w:cs="Sakkal Majalla"/>
          <w:sz w:val="28"/>
          <w:szCs w:val="28"/>
        </w:rPr>
        <w:t>≤ 0.05</w:t>
      </w:r>
      <w:r w:rsidRPr="00D10489">
        <w:rPr>
          <w:rFonts w:ascii="Sakkal Majalla" w:hAnsi="Sakkal Majalla" w:cs="Sakkal Majalla"/>
          <w:sz w:val="28"/>
          <w:szCs w:val="28"/>
          <w:rtl/>
        </w:rPr>
        <w:t>) لإدارة وقت المشروع على جذب الاستثمارات العقارية في صندوق التنمية العقارية.</w:t>
      </w:r>
    </w:p>
    <w:p w14:paraId="5314F179" w14:textId="6F5804DA" w:rsidR="002D159C" w:rsidRPr="00D10489" w:rsidRDefault="002D159C" w:rsidP="00D63CDE">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Pr>
        <w:t>H0.4</w:t>
      </w:r>
      <w:r w:rsidRPr="00D10489">
        <w:rPr>
          <w:rFonts w:ascii="Sakkal Majalla" w:hAnsi="Sakkal Majalla" w:cs="Sakkal Majalla"/>
          <w:sz w:val="28"/>
          <w:szCs w:val="28"/>
          <w:rtl/>
        </w:rPr>
        <w:t>: لا يوجد أثر ذو دلالة إحصائية عند مستوى دلالة (</w:t>
      </w:r>
      <w:r w:rsidRPr="00D10489">
        <w:rPr>
          <w:rFonts w:ascii="Cambria" w:hAnsi="Cambria" w:cs="Cambria"/>
          <w:sz w:val="28"/>
          <w:szCs w:val="28"/>
        </w:rPr>
        <w:t>α</w:t>
      </w:r>
      <w:r w:rsidRPr="00D10489">
        <w:rPr>
          <w:rFonts w:ascii="Sakkal Majalla" w:hAnsi="Sakkal Majalla" w:cs="Sakkal Majalla"/>
          <w:sz w:val="28"/>
          <w:szCs w:val="28"/>
        </w:rPr>
        <w:t>≤ 0.05</w:t>
      </w:r>
      <w:r w:rsidRPr="00D10489">
        <w:rPr>
          <w:rFonts w:ascii="Sakkal Majalla" w:hAnsi="Sakkal Majalla" w:cs="Sakkal Majalla"/>
          <w:sz w:val="28"/>
          <w:szCs w:val="28"/>
          <w:rtl/>
        </w:rPr>
        <w:t>) لإدارة كلفة المشروع على جذب الاستثمارات العقارية في صندوق التنمية العقارية.</w:t>
      </w:r>
    </w:p>
    <w:p w14:paraId="116B507F" w14:textId="745D3121" w:rsidR="002D159C" w:rsidRPr="00D10489" w:rsidRDefault="002D159C" w:rsidP="00D63CDE">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Pr>
        <w:t>H0.5</w:t>
      </w:r>
      <w:r w:rsidRPr="00D10489">
        <w:rPr>
          <w:rFonts w:ascii="Sakkal Majalla" w:hAnsi="Sakkal Majalla" w:cs="Sakkal Majalla"/>
          <w:sz w:val="28"/>
          <w:szCs w:val="28"/>
          <w:rtl/>
        </w:rPr>
        <w:t>: لا يوجد أثر ذو دلالة إحصائية عند مستوى دلالة (</w:t>
      </w:r>
      <w:r w:rsidRPr="00D10489">
        <w:rPr>
          <w:rFonts w:ascii="Cambria" w:hAnsi="Cambria" w:cs="Cambria"/>
          <w:sz w:val="28"/>
          <w:szCs w:val="28"/>
        </w:rPr>
        <w:t>α</w:t>
      </w:r>
      <w:r w:rsidRPr="00D10489">
        <w:rPr>
          <w:rFonts w:ascii="Sakkal Majalla" w:hAnsi="Sakkal Majalla" w:cs="Sakkal Majalla"/>
          <w:sz w:val="28"/>
          <w:szCs w:val="28"/>
        </w:rPr>
        <w:t>≤ 0.05</w:t>
      </w:r>
      <w:r w:rsidRPr="00D10489">
        <w:rPr>
          <w:rFonts w:ascii="Sakkal Majalla" w:hAnsi="Sakkal Majalla" w:cs="Sakkal Majalla"/>
          <w:sz w:val="28"/>
          <w:szCs w:val="28"/>
          <w:rtl/>
        </w:rPr>
        <w:t>) لإدارة جودة المشروع على جذب الاستثمارات العقارية في صندوق التنمية العقارية.</w:t>
      </w:r>
    </w:p>
    <w:p w14:paraId="4499625E" w14:textId="46039770" w:rsidR="002D159C" w:rsidRPr="00D10489" w:rsidRDefault="002D159C" w:rsidP="00D63CDE">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Pr>
        <w:t>H0.6</w:t>
      </w:r>
      <w:r w:rsidRPr="00D10489">
        <w:rPr>
          <w:rFonts w:ascii="Sakkal Majalla" w:hAnsi="Sakkal Majalla" w:cs="Sakkal Majalla"/>
          <w:sz w:val="28"/>
          <w:szCs w:val="28"/>
          <w:rtl/>
        </w:rPr>
        <w:t>: لا يوجد أثر ذو دلالة إحصائية عند مستوى دلالة (</w:t>
      </w:r>
      <w:r w:rsidRPr="00D10489">
        <w:rPr>
          <w:rFonts w:ascii="Cambria" w:hAnsi="Cambria" w:cs="Cambria"/>
          <w:sz w:val="28"/>
          <w:szCs w:val="28"/>
        </w:rPr>
        <w:t>α</w:t>
      </w:r>
      <w:r w:rsidRPr="00D10489">
        <w:rPr>
          <w:rFonts w:ascii="Sakkal Majalla" w:hAnsi="Sakkal Majalla" w:cs="Sakkal Majalla"/>
          <w:sz w:val="28"/>
          <w:szCs w:val="28"/>
        </w:rPr>
        <w:t>≤ 0.05</w:t>
      </w:r>
      <w:r w:rsidRPr="00D10489">
        <w:rPr>
          <w:rFonts w:ascii="Sakkal Majalla" w:hAnsi="Sakkal Majalla" w:cs="Sakkal Majalla"/>
          <w:sz w:val="28"/>
          <w:szCs w:val="28"/>
          <w:rtl/>
        </w:rPr>
        <w:t>) لإدارة موارد المشروع على جذب الاستثمارات العقارية في صندوق التنمية العقارية.</w:t>
      </w:r>
    </w:p>
    <w:p w14:paraId="4EB3AAF3" w14:textId="3FD95EBA" w:rsidR="004616E6" w:rsidRPr="00D10489" w:rsidRDefault="002D159C" w:rsidP="00D63CDE">
      <w:pPr>
        <w:pStyle w:val="a6"/>
        <w:numPr>
          <w:ilvl w:val="0"/>
          <w:numId w:val="3"/>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Pr>
        <w:t>H0.7</w:t>
      </w:r>
      <w:r w:rsidRPr="00D10489">
        <w:rPr>
          <w:rFonts w:ascii="Sakkal Majalla" w:hAnsi="Sakkal Majalla" w:cs="Sakkal Majalla"/>
          <w:sz w:val="28"/>
          <w:szCs w:val="28"/>
          <w:rtl/>
        </w:rPr>
        <w:t>: لا يوجد أثر ذو دلالة إحصائية عند مستوى دلالة (</w:t>
      </w:r>
      <w:r w:rsidRPr="00D10489">
        <w:rPr>
          <w:rFonts w:ascii="Cambria" w:hAnsi="Cambria" w:cs="Cambria"/>
          <w:sz w:val="28"/>
          <w:szCs w:val="28"/>
        </w:rPr>
        <w:t>α</w:t>
      </w:r>
      <w:r w:rsidRPr="00D10489">
        <w:rPr>
          <w:rFonts w:ascii="Sakkal Majalla" w:hAnsi="Sakkal Majalla" w:cs="Sakkal Majalla"/>
          <w:sz w:val="28"/>
          <w:szCs w:val="28"/>
        </w:rPr>
        <w:t>≤ 0.05</w:t>
      </w:r>
      <w:r w:rsidRPr="00D10489">
        <w:rPr>
          <w:rFonts w:ascii="Sakkal Majalla" w:hAnsi="Sakkal Majalla" w:cs="Sakkal Majalla"/>
          <w:sz w:val="28"/>
          <w:szCs w:val="28"/>
          <w:rtl/>
        </w:rPr>
        <w:t>) لإدارة الاتصالات في المشروع على جذب الاستثمارات العقارية في صندوق التنمية العقارية.</w:t>
      </w:r>
    </w:p>
    <w:p w14:paraId="3274EEF7" w14:textId="482C4D05" w:rsidR="002D21B1" w:rsidRPr="002D21B1" w:rsidRDefault="002D21B1" w:rsidP="002D21B1">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91597190"/>
      <w:bookmarkStart w:id="28" w:name="_Toc170243312"/>
      <w:bookmarkStart w:id="29" w:name="_Toc181485530"/>
      <w:bookmarkEnd w:id="23"/>
      <w:bookmarkEnd w:id="24"/>
      <w:bookmarkEnd w:id="25"/>
      <w:r w:rsidRPr="002D21B1">
        <w:rPr>
          <w:rFonts w:ascii="Sakkal Majalla" w:hAnsi="Sakkal Majalla" w:cs="Sakkal Majalla"/>
          <w:b/>
          <w:bCs/>
          <w:sz w:val="36"/>
          <w:szCs w:val="36"/>
          <w:rtl/>
        </w:rPr>
        <w:t>6.1 الدراسات السابقة:</w:t>
      </w:r>
      <w:bookmarkEnd w:id="27"/>
    </w:p>
    <w:p w14:paraId="6A01199F" w14:textId="1EB2FAD8" w:rsidR="00FC55EB" w:rsidRPr="002D21B1" w:rsidRDefault="00FC51D6"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2D21B1">
        <w:rPr>
          <w:rFonts w:ascii="Sakkal Majalla" w:hAnsi="Sakkal Majalla" w:cs="Sakkal Majalla"/>
          <w:b/>
          <w:bCs/>
          <w:sz w:val="28"/>
          <w:szCs w:val="28"/>
          <w:rtl/>
        </w:rPr>
        <w:t xml:space="preserve">دراسة (    </w:t>
      </w:r>
      <w:r w:rsidRPr="002D21B1">
        <w:rPr>
          <w:rFonts w:ascii="Sakkal Majalla" w:hAnsi="Sakkal Majalla" w:cs="Sakkal Majalla"/>
          <w:b/>
          <w:bCs/>
          <w:sz w:val="28"/>
          <w:szCs w:val="28"/>
        </w:rPr>
        <w:t>Al Dhaheri, 2024</w:t>
      </w:r>
      <w:r w:rsidRPr="002D21B1">
        <w:rPr>
          <w:rFonts w:ascii="Sakkal Majalla" w:hAnsi="Sakkal Majalla" w:cs="Sakkal Majalla"/>
          <w:b/>
          <w:bCs/>
          <w:sz w:val="28"/>
          <w:szCs w:val="28"/>
          <w:rtl/>
        </w:rPr>
        <w:t>)</w:t>
      </w:r>
    </w:p>
    <w:p w14:paraId="3551C3B4" w14:textId="3E59B16B" w:rsidR="00585C9A" w:rsidRPr="00D10489" w:rsidRDefault="00585C9A" w:rsidP="002D21B1">
      <w:pPr>
        <w:spacing w:before="100" w:beforeAutospacing="1"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 xml:space="preserve">هدفت الدراسة إلى التعرف على دور إدارة المشاريع والقيادة الاستراتيجية (بأبعادها: التخطيط، التنظيم، تنفيذ المشاريع، تقييم الأداء، والرؤية الاستراتيجية، اتخاذ القرارات، وتنمية الكفاءات) في تعزيز الاستثمار للشركات المحلية والدولية </w:t>
      </w:r>
      <w:r w:rsidRPr="00D10489">
        <w:rPr>
          <w:rFonts w:ascii="Sakkal Majalla" w:hAnsi="Sakkal Majalla" w:cs="Sakkal Majalla"/>
          <w:sz w:val="28"/>
          <w:szCs w:val="28"/>
        </w:rPr>
        <w:t>(</w:t>
      </w:r>
      <w:r w:rsidRPr="00D10489">
        <w:rPr>
          <w:rFonts w:ascii="Sakkal Majalla" w:hAnsi="Sakkal Majalla" w:cs="Sakkal Majalla"/>
          <w:sz w:val="28"/>
          <w:szCs w:val="28"/>
          <w:rtl/>
        </w:rPr>
        <w:t>بأبعاده: استقطاب الاستثمار، تعظيم قيمة الاستثمار، تحقيق ميزة تنافسية، والاستدامة على المدى الطويل</w:t>
      </w:r>
      <w:r w:rsidR="00DF75A1" w:rsidRPr="00D10489">
        <w:rPr>
          <w:rFonts w:ascii="Sakkal Majalla" w:hAnsi="Sakkal Majalla" w:cs="Sakkal Majalla"/>
          <w:sz w:val="28"/>
          <w:szCs w:val="28"/>
          <w:rtl/>
        </w:rPr>
        <w:t xml:space="preserve"> ،و </w:t>
      </w:r>
      <w:r w:rsidRPr="00D10489">
        <w:rPr>
          <w:rFonts w:ascii="Sakkal Majalla" w:hAnsi="Sakkal Majalla" w:cs="Sakkal Majalla"/>
          <w:sz w:val="28"/>
          <w:szCs w:val="28"/>
          <w:rtl/>
        </w:rPr>
        <w:t>اتبعت الدراسة المنهج النوعي باستخدام المقابلات شبه المنظمة مع عينة من المدراء والمهنيين في شركات متنوعة مقرها الإمارات العربية المتحدة، حيث تم تحليل البيانات النوعية باستخدام تحليل الموضوعات للحصول على تفسير أكثر دقة لنتائج الدراسة</w:t>
      </w:r>
      <w:r w:rsidRPr="00D10489">
        <w:rPr>
          <w:rFonts w:ascii="Sakkal Majalla" w:hAnsi="Sakkal Majalla" w:cs="Sakkal Majalla"/>
          <w:sz w:val="28"/>
          <w:szCs w:val="28"/>
        </w:rPr>
        <w:t>.</w:t>
      </w:r>
    </w:p>
    <w:p w14:paraId="1CCD9FBE" w14:textId="77777777" w:rsidR="00585C9A" w:rsidRPr="00D10489" w:rsidRDefault="00585C9A" w:rsidP="002D21B1">
      <w:pPr>
        <w:spacing w:before="100" w:beforeAutospacing="1"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أظهرت النتائج أن الشركات تواجه تنافساً شديداً لجذب الاستثمارات وسط ظروف العولمة المتسارعة، وأن كلاً من القيادة الاستراتيجية وإدارة المشاريع يُعدّان من العوامل الأساسية التي تسهم في دعم التطوير والابتكار وتعزيز القدرة التنافسية للشركات، سواء على المستوى المحلي أو الدولي. أكدت الدراسة أن الشركات التي تدرك أهمية القيادة الاستراتيجية وإدارة المشاريع وتطور خططاً فعالة لزيادة قيمة استثماراتها هي الأكثر قدرة على تحقيق نمو طويل الأمد وميزة تنافسية في الاقتصاد الحديث</w:t>
      </w:r>
      <w:r w:rsidRPr="00D10489">
        <w:rPr>
          <w:rFonts w:ascii="Sakkal Majalla" w:hAnsi="Sakkal Majalla" w:cs="Sakkal Majalla"/>
          <w:sz w:val="28"/>
          <w:szCs w:val="28"/>
        </w:rPr>
        <w:t>.</w:t>
      </w:r>
    </w:p>
    <w:p w14:paraId="1775FD37" w14:textId="796DA93C" w:rsidR="00585C9A" w:rsidRPr="00D10489" w:rsidRDefault="00DF75A1" w:rsidP="002D21B1">
      <w:pPr>
        <w:spacing w:before="100" w:beforeAutospacing="1"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و</w:t>
      </w:r>
      <w:r w:rsidR="00585C9A" w:rsidRPr="00D10489">
        <w:rPr>
          <w:rFonts w:ascii="Sakkal Majalla" w:hAnsi="Sakkal Majalla" w:cs="Sakkal Majalla"/>
          <w:sz w:val="28"/>
          <w:szCs w:val="28"/>
          <w:rtl/>
        </w:rPr>
        <w:t xml:space="preserve"> أوصت الدراسة بضرورة تعزيز الوعي بأهمية القيادة الاستراتيجية وإدارة المشاريع لدى الشركات وتطوير خطط متكاملة لتعظيم قيمة الاستثمارات، بما يحقق النمو المستدام والقدرة على مواجهة المنافسة في الأسواق العالمية</w:t>
      </w:r>
      <w:r w:rsidR="00585C9A" w:rsidRPr="00D10489">
        <w:rPr>
          <w:rFonts w:ascii="Sakkal Majalla" w:hAnsi="Sakkal Majalla" w:cs="Sakkal Majalla"/>
          <w:sz w:val="28"/>
          <w:szCs w:val="28"/>
        </w:rPr>
        <w:t>.</w:t>
      </w:r>
    </w:p>
    <w:p w14:paraId="4899AC3B" w14:textId="2800B564" w:rsidR="00DC2BAF" w:rsidRPr="002D21B1" w:rsidRDefault="00FC51D6"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2D21B1">
        <w:rPr>
          <w:rFonts w:ascii="Sakkal Majalla" w:hAnsi="Sakkal Majalla" w:cs="Sakkal Majalla"/>
          <w:b/>
          <w:bCs/>
          <w:sz w:val="28"/>
          <w:szCs w:val="28"/>
          <w:rtl/>
        </w:rPr>
        <w:t>دراسة (</w:t>
      </w:r>
      <w:r w:rsidR="00736B38" w:rsidRPr="002D21B1">
        <w:rPr>
          <w:rFonts w:ascii="Sakkal Majalla" w:hAnsi="Sakkal Majalla" w:cs="Sakkal Majalla"/>
          <w:b/>
          <w:bCs/>
          <w:sz w:val="28"/>
          <w:szCs w:val="28"/>
        </w:rPr>
        <w:t>Szreder, 2023</w:t>
      </w:r>
      <w:r w:rsidRPr="002D21B1">
        <w:rPr>
          <w:rFonts w:ascii="Sakkal Majalla" w:hAnsi="Sakkal Majalla" w:cs="Sakkal Majalla"/>
          <w:b/>
          <w:bCs/>
          <w:sz w:val="28"/>
          <w:szCs w:val="28"/>
          <w:rtl/>
        </w:rPr>
        <w:t xml:space="preserve"> )</w:t>
      </w:r>
    </w:p>
    <w:p w14:paraId="733F1698" w14:textId="53722F52" w:rsidR="00585C9A" w:rsidRPr="00D10489" w:rsidRDefault="00585C9A" w:rsidP="002D21B1">
      <w:pPr>
        <w:spacing w:before="100" w:beforeAutospacing="1"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هدفت الدراسة إلى التعرف على العوامل الرئيسية لنجاح إدارة المشاريع التطويرية (بأبعادها: الموقع، تحليل السوق، جاذبية التصميم المعماري، تنظيم عملية البناء، جودة التنفيذ، التعاون مع الشركاء التجاريين، إدارة المشروع، التسويق، المبيعات، تحليل المخاطر، التمويل، إدارة الفريق، تلبية المتطلبات الإدارية، الابتكارات التكنولوجية، والجوانب البيئية) في مشاريع الاستثمار العقاري (بأبعادها: نجاح المشروع، زيادة الربحية، كفاءة العمليات، القدرة على التكيف مع ظروف المشروع) في بولندا</w:t>
      </w:r>
      <w:r w:rsidR="00DF75A1" w:rsidRPr="00D10489">
        <w:rPr>
          <w:rFonts w:ascii="Sakkal Majalla" w:hAnsi="Sakkal Majalla" w:cs="Sakkal Majalla"/>
          <w:sz w:val="28"/>
          <w:szCs w:val="28"/>
          <w:rtl/>
        </w:rPr>
        <w:t>،و</w:t>
      </w:r>
      <w:r w:rsidRPr="00D10489">
        <w:rPr>
          <w:rFonts w:ascii="Sakkal Majalla" w:hAnsi="Sakkal Majalla" w:cs="Sakkal Majalla"/>
          <w:sz w:val="28"/>
          <w:szCs w:val="28"/>
          <w:rtl/>
        </w:rPr>
        <w:t xml:space="preserve">اعتمدت الدراسة على المنهج النوعي، </w:t>
      </w:r>
      <w:r w:rsidR="00DF75A1" w:rsidRPr="00D10489">
        <w:rPr>
          <w:rFonts w:ascii="Sakkal Majalla" w:hAnsi="Sakkal Majalla" w:cs="Sakkal Majalla"/>
          <w:sz w:val="28"/>
          <w:szCs w:val="28"/>
          <w:rtl/>
        </w:rPr>
        <w:t>و</w:t>
      </w:r>
      <w:r w:rsidRPr="00D10489">
        <w:rPr>
          <w:rFonts w:ascii="Sakkal Majalla" w:hAnsi="Sakkal Majalla" w:cs="Sakkal Majalla"/>
          <w:sz w:val="28"/>
          <w:szCs w:val="28"/>
          <w:rtl/>
        </w:rPr>
        <w:t xml:space="preserve"> شملت مشاريع استثمارية متنوعة تم تنفيذها بواسطة مطور عقاري واحد في مواقع وأوقات مختلفة، </w:t>
      </w:r>
      <w:r w:rsidR="00DF75A1" w:rsidRPr="00D10489">
        <w:rPr>
          <w:rFonts w:ascii="Sakkal Majalla" w:hAnsi="Sakkal Majalla" w:cs="Sakkal Majalla"/>
          <w:sz w:val="28"/>
          <w:szCs w:val="28"/>
          <w:rtl/>
        </w:rPr>
        <w:t>و</w:t>
      </w:r>
      <w:r w:rsidRPr="00D10489">
        <w:rPr>
          <w:rFonts w:ascii="Sakkal Majalla" w:hAnsi="Sakkal Majalla" w:cs="Sakkal Majalla"/>
          <w:sz w:val="28"/>
          <w:szCs w:val="28"/>
          <w:rtl/>
        </w:rPr>
        <w:t>بينت أن العوامل الرئيسية للنجاح تختلف حسب طبيعة المشروع وخبرة المطور. كما أظهرت أهمية الدور القيادي للمسؤول عن المشروع، حيث يتمكن القائد الكفء من التأثير على معظم العوامل الأخرى. وأكدت الدراسة على أهمية التعلم المستمر والتحسين في العمليات، بالإضافة إلى القدرة على التكيف مع ظروف المشاريع المختلفة</w:t>
      </w:r>
      <w:r w:rsidRPr="00D10489">
        <w:rPr>
          <w:rFonts w:ascii="Sakkal Majalla" w:hAnsi="Sakkal Majalla" w:cs="Sakkal Majalla"/>
          <w:sz w:val="28"/>
          <w:szCs w:val="28"/>
        </w:rPr>
        <w:t>.</w:t>
      </w:r>
    </w:p>
    <w:p w14:paraId="62AE69E9" w14:textId="256DD5FD" w:rsidR="00F25BAE" w:rsidRPr="00D10489" w:rsidRDefault="00DF75A1" w:rsidP="002D21B1">
      <w:pPr>
        <w:spacing w:before="100" w:beforeAutospacing="1" w:after="100" w:afterAutospacing="1" w:line="360" w:lineRule="auto"/>
        <w:ind w:firstLine="706"/>
        <w:jc w:val="both"/>
        <w:rPr>
          <w:rFonts w:ascii="Sakkal Majalla" w:hAnsi="Sakkal Majalla" w:cs="Sakkal Majalla"/>
          <w:sz w:val="28"/>
          <w:szCs w:val="28"/>
          <w:rtl/>
        </w:rPr>
      </w:pPr>
      <w:r w:rsidRPr="00D10489">
        <w:rPr>
          <w:rFonts w:ascii="Sakkal Majalla" w:hAnsi="Sakkal Majalla" w:cs="Sakkal Majalla"/>
          <w:sz w:val="28"/>
          <w:szCs w:val="28"/>
          <w:rtl/>
        </w:rPr>
        <w:t>و</w:t>
      </w:r>
      <w:r w:rsidR="00585C9A" w:rsidRPr="00D10489">
        <w:rPr>
          <w:rFonts w:ascii="Sakkal Majalla" w:hAnsi="Sakkal Majalla" w:cs="Sakkal Majalla"/>
          <w:sz w:val="28"/>
          <w:szCs w:val="28"/>
          <w:rtl/>
        </w:rPr>
        <w:t>أشارت إلى ضرورة تطوير المهارات القيادية للمسؤولين عن المشاريع وتعزيز الكفاءة المهنية في إدارة المشاريع، مع التركيز على التعلم من التجارب السابقة لتفادي الأخطاء، مما يسهم في تحقيق نتائج عالية في المشاريع اللاحقة</w:t>
      </w:r>
      <w:r w:rsidR="002D21B1">
        <w:rPr>
          <w:rFonts w:ascii="Sakkal Majalla" w:hAnsi="Sakkal Majalla" w:cs="Sakkal Majalla"/>
          <w:sz w:val="28"/>
          <w:szCs w:val="28"/>
        </w:rPr>
        <w:t>.</w:t>
      </w:r>
    </w:p>
    <w:p w14:paraId="088AD3CB" w14:textId="5821EB0E" w:rsidR="0099151D" w:rsidRPr="002D21B1" w:rsidRDefault="0099151D"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tl/>
        </w:rPr>
      </w:pPr>
      <w:r w:rsidRPr="002D21B1">
        <w:rPr>
          <w:rFonts w:ascii="Sakkal Majalla" w:hAnsi="Sakkal Majalla" w:cs="Sakkal Majalla"/>
          <w:b/>
          <w:bCs/>
          <w:sz w:val="28"/>
          <w:szCs w:val="28"/>
          <w:rtl/>
        </w:rPr>
        <w:t>دراسة (</w:t>
      </w:r>
      <w:r w:rsidRPr="002D21B1">
        <w:rPr>
          <w:rFonts w:ascii="Sakkal Majalla" w:hAnsi="Sakkal Majalla" w:cs="Sakkal Majalla"/>
          <w:b/>
          <w:bCs/>
          <w:sz w:val="28"/>
          <w:szCs w:val="28"/>
        </w:rPr>
        <w:t>Ibrahimov etal.,2022</w:t>
      </w:r>
      <w:r w:rsidRPr="002D21B1">
        <w:rPr>
          <w:rFonts w:ascii="Sakkal Majalla" w:hAnsi="Sakkal Majalla" w:cs="Sakkal Majalla"/>
          <w:b/>
          <w:bCs/>
          <w:sz w:val="28"/>
          <w:szCs w:val="28"/>
          <w:rtl/>
        </w:rPr>
        <w:t>)</w:t>
      </w:r>
    </w:p>
    <w:p w14:paraId="14D109E5" w14:textId="4F082461" w:rsidR="002C4EBA" w:rsidRPr="00D10489" w:rsidRDefault="002C4EBA" w:rsidP="002D21B1">
      <w:pPr>
        <w:spacing w:before="100" w:beforeAutospacing="1"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هدفت الدراسة إلى التعرف على تحليل مخاطر الاستثمار وإدارة المشاريع (بأبعادها: تحديد المخاطر، تقييم المخاطر، استراتيجيات إدارة المخاطر، وتطوير خطط السيطرة على المخاطر) في مشاريع العقارات (بأبعادها: قرارات شراء الأراضي التجارية والسكنية، إدارة المخاطر في مراحل الاستثمار، عوامل المخاطر المحتملة، وأساليب التخفيف من المخاطر) في قطاع العقارات</w:t>
      </w:r>
      <w:r w:rsidR="00FD7BE6" w:rsidRPr="00D10489">
        <w:rPr>
          <w:rFonts w:ascii="Sakkal Majalla" w:hAnsi="Sakkal Majalla" w:cs="Sakkal Majalla"/>
          <w:sz w:val="28"/>
          <w:szCs w:val="28"/>
          <w:rtl/>
        </w:rPr>
        <w:t xml:space="preserve"> ،و</w:t>
      </w:r>
      <w:r w:rsidRPr="00D10489">
        <w:rPr>
          <w:rFonts w:ascii="Sakkal Majalla" w:hAnsi="Sakkal Majalla" w:cs="Sakkal Majalla"/>
          <w:sz w:val="28"/>
          <w:szCs w:val="28"/>
          <w:rtl/>
        </w:rPr>
        <w:t xml:space="preserve">اعتمدت الدراسة على المنهج التحليلي </w:t>
      </w:r>
      <w:r w:rsidR="00FD7BE6" w:rsidRPr="00D10489">
        <w:rPr>
          <w:rFonts w:ascii="Sakkal Majalla" w:hAnsi="Sakkal Majalla" w:cs="Sakkal Majalla"/>
          <w:sz w:val="28"/>
          <w:szCs w:val="28"/>
          <w:rtl/>
        </w:rPr>
        <w:t xml:space="preserve">،و </w:t>
      </w:r>
      <w:r w:rsidRPr="00D10489">
        <w:rPr>
          <w:rFonts w:ascii="Sakkal Majalla" w:hAnsi="Sakkal Majalla" w:cs="Sakkal Majalla"/>
          <w:sz w:val="28"/>
          <w:szCs w:val="28"/>
          <w:rtl/>
        </w:rPr>
        <w:t>شملت مجموعة من مشاريع العقارات التجارية والسكنية، حيث تم تحليل قرارات شراء الأراضي وفهم المخاطر المتعلقة بها من ناحية الاستثمار، وتحديد العوامل المرتبطة بهذه المخاطر وكيفية التحكم بها</w:t>
      </w:r>
      <w:r w:rsidRPr="00D10489">
        <w:rPr>
          <w:rFonts w:ascii="Sakkal Majalla" w:hAnsi="Sakkal Majalla" w:cs="Sakkal Majalla"/>
          <w:sz w:val="28"/>
          <w:szCs w:val="28"/>
        </w:rPr>
        <w:t>.</w:t>
      </w:r>
    </w:p>
    <w:p w14:paraId="3275404D" w14:textId="6F14DE4D" w:rsidR="002C4EBA" w:rsidRPr="00D10489" w:rsidRDefault="00FD7BE6" w:rsidP="002D21B1">
      <w:pPr>
        <w:spacing w:before="100" w:beforeAutospacing="1"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و</w:t>
      </w:r>
      <w:r w:rsidR="002C4EBA" w:rsidRPr="00D10489">
        <w:rPr>
          <w:rFonts w:ascii="Sakkal Majalla" w:hAnsi="Sakkal Majalla" w:cs="Sakkal Majalla"/>
          <w:sz w:val="28"/>
          <w:szCs w:val="28"/>
          <w:rtl/>
        </w:rPr>
        <w:t>أظهرت أن مشاريع العقارات تتطلب تعزيزًا كبيرًا في إدارة المخاطر نظرًا لطبيعتها المعقدة والمتخصصة، حيث تبين أن المخاطر والعوائد في هذا المجال غالبًا ما تكون متناسبة بشكل مباشر. كما أوضحت الدراسة أن المخاطر المرتبطة بقرارات شراء الأراضي التجارية والسكنية تتطلب تحليلاً دقيقًا واستراتيجيات فعالة لإدارتها</w:t>
      </w:r>
      <w:r w:rsidR="002C4EBA" w:rsidRPr="00D10489">
        <w:rPr>
          <w:rFonts w:ascii="Sakkal Majalla" w:hAnsi="Sakkal Majalla" w:cs="Sakkal Majalla"/>
          <w:sz w:val="28"/>
          <w:szCs w:val="28"/>
        </w:rPr>
        <w:t>.</w:t>
      </w:r>
    </w:p>
    <w:p w14:paraId="68205126" w14:textId="4CAA2FB2" w:rsidR="00E23C86" w:rsidRPr="00D10489" w:rsidRDefault="00FD7BE6" w:rsidP="002D21B1">
      <w:pPr>
        <w:spacing w:before="100" w:beforeAutospacing="1"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و</w:t>
      </w:r>
      <w:r w:rsidR="002C4EBA" w:rsidRPr="00D10489">
        <w:rPr>
          <w:rFonts w:ascii="Sakkal Majalla" w:hAnsi="Sakkal Majalla" w:cs="Sakkal Majalla"/>
          <w:sz w:val="28"/>
          <w:szCs w:val="28"/>
          <w:rtl/>
        </w:rPr>
        <w:t xml:space="preserve"> ركزت على ضرورة تعزيز آليات التحكم بالمخاطر في عمليات الاستثمار العقاري، من خلال استخدام استراتيجيات إدارة المخاطر وتطوير خطط للسيطرة عليها، مما يسهم في اتخاذ قرارات استثمارية أكثر أمانًا ويعزز العوائد المحتملة على هذه الاستثمارات</w:t>
      </w:r>
      <w:r w:rsidR="002C4EBA" w:rsidRPr="00D10489">
        <w:rPr>
          <w:rFonts w:ascii="Sakkal Majalla" w:hAnsi="Sakkal Majalla" w:cs="Sakkal Majalla"/>
          <w:sz w:val="28"/>
          <w:szCs w:val="28"/>
        </w:rPr>
        <w:t>.</w:t>
      </w:r>
    </w:p>
    <w:p w14:paraId="3AD60CF3" w14:textId="54604CC5" w:rsidR="00E23C86" w:rsidRPr="00DF0C97" w:rsidRDefault="0020079E" w:rsidP="00DF0C97">
      <w:pPr>
        <w:pStyle w:val="a6"/>
        <w:numPr>
          <w:ilvl w:val="0"/>
          <w:numId w:val="56"/>
        </w:numPr>
        <w:spacing w:before="100" w:beforeAutospacing="1" w:after="0" w:line="360" w:lineRule="auto"/>
        <w:ind w:left="423"/>
        <w:jc w:val="both"/>
        <w:rPr>
          <w:rFonts w:ascii="Sakkal Majalla" w:hAnsi="Sakkal Majalla" w:cs="Sakkal Majalla"/>
          <w:b/>
          <w:bCs/>
          <w:sz w:val="28"/>
          <w:szCs w:val="28"/>
          <w:rtl/>
          <w:lang w:bidi="ar-EG"/>
        </w:rPr>
      </w:pPr>
      <w:r w:rsidRPr="00DF0C97">
        <w:rPr>
          <w:rFonts w:ascii="Sakkal Majalla" w:hAnsi="Sakkal Majalla" w:cs="Sakkal Majalla"/>
          <w:b/>
          <w:bCs/>
          <w:sz w:val="28"/>
          <w:szCs w:val="28"/>
          <w:rtl/>
          <w:lang w:bidi="ar-EG"/>
        </w:rPr>
        <w:t xml:space="preserve">دراسة (   </w:t>
      </w:r>
      <w:r w:rsidRPr="00DF0C97">
        <w:rPr>
          <w:rFonts w:ascii="Sakkal Majalla" w:hAnsi="Sakkal Majalla" w:cs="Sakkal Majalla"/>
          <w:b/>
          <w:bCs/>
          <w:sz w:val="28"/>
          <w:szCs w:val="28"/>
          <w:lang w:bidi="ar-EG"/>
        </w:rPr>
        <w:t>Yang, 2024</w:t>
      </w:r>
      <w:r w:rsidRPr="00DF0C97">
        <w:rPr>
          <w:rFonts w:ascii="Sakkal Majalla" w:hAnsi="Sakkal Majalla" w:cs="Sakkal Majalla"/>
          <w:b/>
          <w:bCs/>
          <w:sz w:val="28"/>
          <w:szCs w:val="28"/>
          <w:rtl/>
          <w:lang w:bidi="ar-EG"/>
        </w:rPr>
        <w:t>)</w:t>
      </w:r>
    </w:p>
    <w:p w14:paraId="509AC32D" w14:textId="5DA49998" w:rsidR="00FC51D6" w:rsidRPr="00D10489" w:rsidRDefault="00FC51D6" w:rsidP="00DF0C97">
      <w:pPr>
        <w:spacing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هدفت الدراسة إلى التعرف على فعالية نظم إدارة المعلومات التجارية</w:t>
      </w:r>
      <w:r w:rsidRPr="00D10489">
        <w:rPr>
          <w:rFonts w:ascii="Sakkal Majalla" w:hAnsi="Sakkal Majalla" w:cs="Sakkal Majalla"/>
          <w:sz w:val="28"/>
          <w:szCs w:val="28"/>
        </w:rPr>
        <w:t xml:space="preserve"> (BIMS) </w:t>
      </w:r>
      <w:r w:rsidRPr="00D10489">
        <w:rPr>
          <w:rFonts w:ascii="Sakkal Majalla" w:hAnsi="Sakkal Majalla" w:cs="Sakkal Majalla"/>
          <w:sz w:val="28"/>
          <w:szCs w:val="28"/>
          <w:rtl/>
        </w:rPr>
        <w:t>(بأبعادها: جودة النظام، جودة المعلومات، وجودة الخدمة) في إدارة المشاريع العقارية عبر الحدود (بأبعادها: كفاءة إدارة المشاريع، رضا المستخدمين، تقليل التكاليف، تقليل الوقت اللازم لإنهاء المشروع)</w:t>
      </w:r>
      <w:r w:rsidR="00382FDD" w:rsidRPr="00D10489">
        <w:rPr>
          <w:rFonts w:ascii="Sakkal Majalla" w:hAnsi="Sakkal Majalla" w:cs="Sakkal Majalla"/>
          <w:sz w:val="28"/>
          <w:szCs w:val="28"/>
          <w:rtl/>
        </w:rPr>
        <w:t>، و</w:t>
      </w:r>
      <w:r w:rsidRPr="00D10489">
        <w:rPr>
          <w:rFonts w:ascii="Sakkal Majalla" w:hAnsi="Sakkal Majalla" w:cs="Sakkal Majalla"/>
          <w:sz w:val="28"/>
          <w:szCs w:val="28"/>
          <w:rtl/>
        </w:rPr>
        <w:t>اعتمدت الدراسة على المنهج الكمي والنوعي، باستخدام الاستبيانات حيث تم جمع 250 استبيانًا صالحًا، بالإضافة إلى المقابلات المعمقة مع 15 مشاركًا. وتم تحليل البيانات باستخدام تحليل الانحدار المتعدد، ونماذج التصنيف والتجميع</w:t>
      </w:r>
      <w:r w:rsidRPr="00D10489">
        <w:rPr>
          <w:rFonts w:ascii="Sakkal Majalla" w:hAnsi="Sakkal Majalla" w:cs="Sakkal Majalla"/>
          <w:sz w:val="28"/>
          <w:szCs w:val="28"/>
        </w:rPr>
        <w:t>.</w:t>
      </w:r>
    </w:p>
    <w:p w14:paraId="7AFF0F66" w14:textId="5EA5D1C7" w:rsidR="00FC51D6" w:rsidRPr="00D10489" w:rsidRDefault="00382FDD" w:rsidP="002D21B1">
      <w:pPr>
        <w:spacing w:before="100" w:beforeAutospacing="1" w:after="100" w:afterAutospacing="1" w:line="360" w:lineRule="auto"/>
        <w:ind w:firstLine="706"/>
        <w:jc w:val="both"/>
        <w:rPr>
          <w:rFonts w:ascii="Sakkal Majalla" w:hAnsi="Sakkal Majalla" w:cs="Sakkal Majalla"/>
          <w:sz w:val="28"/>
          <w:szCs w:val="28"/>
        </w:rPr>
      </w:pPr>
      <w:r w:rsidRPr="00D10489">
        <w:rPr>
          <w:rFonts w:ascii="Sakkal Majalla" w:hAnsi="Sakkal Majalla" w:cs="Sakkal Majalla"/>
          <w:sz w:val="28"/>
          <w:szCs w:val="28"/>
          <w:rtl/>
        </w:rPr>
        <w:t>و</w:t>
      </w:r>
      <w:r w:rsidR="00FC51D6" w:rsidRPr="00D10489">
        <w:rPr>
          <w:rFonts w:ascii="Sakkal Majalla" w:hAnsi="Sakkal Majalla" w:cs="Sakkal Majalla"/>
          <w:sz w:val="28"/>
          <w:szCs w:val="28"/>
          <w:rtl/>
        </w:rPr>
        <w:t>بينت أن جودة النظام والمعلومات والخدمات المقدمة عبر نظم إدارة المعلومات التجارية</w:t>
      </w:r>
      <w:r w:rsidR="00FC51D6" w:rsidRPr="00D10489">
        <w:rPr>
          <w:rFonts w:ascii="Sakkal Majalla" w:hAnsi="Sakkal Majalla" w:cs="Sakkal Majalla"/>
          <w:sz w:val="28"/>
          <w:szCs w:val="28"/>
        </w:rPr>
        <w:t xml:space="preserve"> (BIMS) </w:t>
      </w:r>
      <w:r w:rsidR="00FC51D6" w:rsidRPr="00D10489">
        <w:rPr>
          <w:rFonts w:ascii="Sakkal Majalla" w:hAnsi="Sakkal Majalla" w:cs="Sakkal Majalla"/>
          <w:sz w:val="28"/>
          <w:szCs w:val="28"/>
          <w:rtl/>
        </w:rPr>
        <w:t>تؤثر إيجابيًا على كفاءة إدارة المشاريع ورضا المستخدمين، وتسهم في تقليل تكاليف المشاريع وفترات التأخير</w:t>
      </w:r>
      <w:r w:rsidRPr="00D10489">
        <w:rPr>
          <w:rFonts w:ascii="Sakkal Majalla" w:hAnsi="Sakkal Majalla" w:cs="Sakkal Majalla"/>
          <w:sz w:val="28"/>
          <w:szCs w:val="28"/>
          <w:rtl/>
        </w:rPr>
        <w:t xml:space="preserve"> ،وأوصت ب</w:t>
      </w:r>
      <w:r w:rsidR="00FC51D6" w:rsidRPr="00D10489">
        <w:rPr>
          <w:rFonts w:ascii="Sakkal Majalla" w:hAnsi="Sakkal Majalla" w:cs="Sakkal Majalla"/>
          <w:sz w:val="28"/>
          <w:szCs w:val="28"/>
          <w:rtl/>
        </w:rPr>
        <w:t>تبني نظم إدارة المعلومات التجارية في المشاريع العقارية عبر الحدود لتحسين كفاءة الإدارة وتقليل التكاليف، مع التركيز على توسيع حجم العينة واستخدام مصادر بيانات متنوعة في الدراسات المستقبلية لزيادة إمكانية تعميم النتائج وتحسين دقتها</w:t>
      </w:r>
      <w:r w:rsidR="00FC51D6" w:rsidRPr="00D10489">
        <w:rPr>
          <w:rFonts w:ascii="Sakkal Majalla" w:hAnsi="Sakkal Majalla" w:cs="Sakkal Majalla"/>
          <w:sz w:val="28"/>
          <w:szCs w:val="28"/>
        </w:rPr>
        <w:t>.</w:t>
      </w:r>
    </w:p>
    <w:p w14:paraId="5D08FC2F" w14:textId="77777777" w:rsidR="00DC2BAF" w:rsidRPr="002D21B1" w:rsidRDefault="00DC2BAF" w:rsidP="00DF0C97">
      <w:pPr>
        <w:pStyle w:val="a6"/>
        <w:numPr>
          <w:ilvl w:val="0"/>
          <w:numId w:val="56"/>
        </w:numPr>
        <w:spacing w:before="100" w:beforeAutospacing="1" w:after="0" w:line="360" w:lineRule="auto"/>
        <w:ind w:left="423"/>
        <w:jc w:val="both"/>
        <w:rPr>
          <w:rFonts w:ascii="Sakkal Majalla" w:hAnsi="Sakkal Majalla" w:cs="Sakkal Majalla"/>
          <w:b/>
          <w:bCs/>
          <w:sz w:val="28"/>
          <w:szCs w:val="28"/>
        </w:rPr>
      </w:pPr>
      <w:r w:rsidRPr="002D21B1">
        <w:rPr>
          <w:rFonts w:ascii="Sakkal Majalla" w:hAnsi="Sakkal Majalla" w:cs="Sakkal Majalla"/>
          <w:b/>
          <w:bCs/>
          <w:sz w:val="28"/>
          <w:szCs w:val="28"/>
          <w:rtl/>
        </w:rPr>
        <w:t>دراسة الحربي</w:t>
      </w:r>
      <w:r w:rsidRPr="002D21B1">
        <w:rPr>
          <w:rFonts w:ascii="Sakkal Majalla" w:hAnsi="Sakkal Majalla" w:cs="Sakkal Majalla"/>
          <w:b/>
          <w:bCs/>
          <w:sz w:val="28"/>
          <w:szCs w:val="28"/>
        </w:rPr>
        <w:t xml:space="preserve"> (2022)</w:t>
      </w:r>
    </w:p>
    <w:p w14:paraId="3CBF88D1" w14:textId="77777777" w:rsidR="00DC2BAF" w:rsidRPr="00D10489" w:rsidRDefault="00DC2BAF" w:rsidP="00DF0C97">
      <w:pPr>
        <w:spacing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هدفت دراسة الحربي إلى استكشاف واقع التخطيط الاستراتيجي وأثره على إدارة المشاريع، مع التركيز على تأثير التخطيط الاستراتيجي على أداء المشاريع. استخدمت الدراسة المنهج الوصفي التحليلي وأداة المقابلة المقننة لجمع البيانات من عينة من القيادات الإدارية في مشاريع متنوعة الأحجام. أظهرت النتائج أن غالبية أفراد العينة يؤكدون أهمية التخطيط الاستراتيجي في إدارة المشاريع، حيث يُعد التخطيط الاستراتيجي أداة حيوية لتحقيق النجاح والتميز المؤسسي. أشار المشاركون إلى أن جميع المشاريع، بغض النظر عن حجمها، تحتاج إلى تخطيط استراتيجي مسبق لضمان تحقيق أهدافها. كما أوضحت الدراسة أن بعض الباحثين يرون أن المشاريع الصغيرة يمكن تنفيذها بدون تخطيط استراتيجي مفصل، إلا أن النتائج أظهرت العكس. أوصت الدراسة بضرورة تنظيم دورات تدريبية للقادة الإداريين حول التخطيط الاستراتيجي وآليات تفعيله في المشاريع، واختيار القادة الإداريين بناءً على معايير وأسس موضوعية تؤهلهم للقيام بأدوارهم بكفاءة</w:t>
      </w:r>
      <w:r w:rsidRPr="00D10489">
        <w:rPr>
          <w:rFonts w:ascii="Sakkal Majalla" w:hAnsi="Sakkal Majalla" w:cs="Sakkal Majalla"/>
          <w:sz w:val="28"/>
          <w:szCs w:val="28"/>
        </w:rPr>
        <w:t>.</w:t>
      </w:r>
    </w:p>
    <w:p w14:paraId="1AF0896D" w14:textId="77777777" w:rsidR="00DC2BAF" w:rsidRPr="00DF0C97" w:rsidRDefault="00DC2BAF"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DF0C97">
        <w:rPr>
          <w:rFonts w:ascii="Sakkal Majalla" w:hAnsi="Sakkal Majalla" w:cs="Sakkal Majalla"/>
          <w:b/>
          <w:bCs/>
          <w:sz w:val="28"/>
          <w:szCs w:val="28"/>
          <w:rtl/>
        </w:rPr>
        <w:t>دراسة عمرو والحبيس</w:t>
      </w:r>
      <w:r w:rsidRPr="00DF0C97">
        <w:rPr>
          <w:rFonts w:ascii="Sakkal Majalla" w:hAnsi="Sakkal Majalla" w:cs="Sakkal Majalla"/>
          <w:b/>
          <w:bCs/>
          <w:sz w:val="28"/>
          <w:szCs w:val="28"/>
        </w:rPr>
        <w:t xml:space="preserve"> (2022)</w:t>
      </w:r>
    </w:p>
    <w:p w14:paraId="18D4E9BA"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هدفت دراسة عمرو والحبيس إلى تقييم إدارة المشاريع الإنشائية من خلال أبعاد التخطيط، التنظيم الإداري، المراقبة، والمتابعة في مشاريع وزارتي الإدارة المحلية والأشغال في محافظة البلقاء. استخدمت الدراسة المنهج الوصفي التحليلي والمنهج الكمي لجمع البيانات من خلال استبانة تم تطويرها وتوزيعها على المشاريع المختلفة. أظهرت النتائج أن مستوى تقييم إدارة المشاريع الإنشائية كان مرتفعًا وفقًا لآراء المشاركين، حيث تبين أن التخطيط والتنظيم الإداري والمراقبة والمتابعة تلعب دورًا كبيرًا في تحسين أداء المشاريع. أوصت الدراسة بضرورة تحديد احتياجات المشاريع الإنشائية قبل بدء عملية التخطيط، والاستعانة بالخبراء والمستشارين في المشاريع المشابهة لضمان تحقيق أفضل النتائج. كما أكدت على أهمية تطوير مهارات القادة الإداريين وتعزيز قدراتهم على متابعة وتقييم المشاريع بشكل دوري</w:t>
      </w:r>
      <w:r w:rsidRPr="00D10489">
        <w:rPr>
          <w:rFonts w:ascii="Sakkal Majalla" w:hAnsi="Sakkal Majalla" w:cs="Sakkal Majalla"/>
          <w:sz w:val="28"/>
          <w:szCs w:val="28"/>
        </w:rPr>
        <w:t>.</w:t>
      </w:r>
    </w:p>
    <w:p w14:paraId="3B1730DB" w14:textId="77777777" w:rsidR="00DC2BAF" w:rsidRPr="002D21B1" w:rsidRDefault="00DC2BAF"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D21B1">
        <w:rPr>
          <w:rFonts w:ascii="Sakkal Majalla" w:hAnsi="Sakkal Majalla" w:cs="Sakkal Majalla"/>
          <w:b/>
          <w:bCs/>
          <w:sz w:val="28"/>
          <w:szCs w:val="28"/>
          <w:rtl/>
        </w:rPr>
        <w:t>دراسة الجبوري ومصطفى</w:t>
      </w:r>
      <w:r w:rsidRPr="002D21B1">
        <w:rPr>
          <w:rFonts w:ascii="Sakkal Majalla" w:hAnsi="Sakkal Majalla" w:cs="Sakkal Majalla"/>
          <w:b/>
          <w:bCs/>
          <w:sz w:val="28"/>
          <w:szCs w:val="28"/>
        </w:rPr>
        <w:t xml:space="preserve"> (2021)</w:t>
      </w:r>
    </w:p>
    <w:p w14:paraId="03BA0273"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هدفت دراسة الجبوري ومصطفى إلى الكشف عن أثر استخدام أنظمة تخطيط مصادر المشروع على تحسين أداء المشاريع الإنشائية في الأردن. استخدمت الدراسة المنهج الوصفي التحليلي واعتمدت على المعايير المحاسبية والمالية المستخدمة في تخطيط مصادر المشروع. أظهرت النتائج أن استخدام أنظمة تخطيط مصادر المشروع له تأثير إيجابي كبير على تحسين أداء المشاريع الإنشائية، حيث بلغت نسبة التوافق بين هذه الأنظمة 95% وهي أعلى نسبة تم تسجيلها، في حين كانت أقل نسبة لمحور دعم الإدارة العليا بنسبة 82%. أوصت الدراسة بضرورة ضبط التوافق بين نظم تخطيط مصادر المشروع من خلال مطابقة المواد للمواصفات والمعايير العالمية، مع التركيز على أهمية دعم الإدارة العليا في تنفيذ هذه النظم لضمان تحقيق الأداء المطلوب. كما أكدت الدراسة على أهمية توفير التدريب المستمر للعاملين في المشاريع الإنشائية لتحسين مهاراتهم وقدراتهم على استخدام هذه الأنظمة بكفاءة</w:t>
      </w:r>
      <w:r w:rsidRPr="00D10489">
        <w:rPr>
          <w:rFonts w:ascii="Sakkal Majalla" w:hAnsi="Sakkal Majalla" w:cs="Sakkal Majalla"/>
          <w:sz w:val="28"/>
          <w:szCs w:val="28"/>
        </w:rPr>
        <w:t>.</w:t>
      </w:r>
    </w:p>
    <w:p w14:paraId="26B0A05F" w14:textId="77777777" w:rsidR="00DC2BAF" w:rsidRPr="002D21B1" w:rsidRDefault="00DC2BAF"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D21B1">
        <w:rPr>
          <w:rFonts w:ascii="Sakkal Majalla" w:hAnsi="Sakkal Majalla" w:cs="Sakkal Majalla"/>
          <w:b/>
          <w:bCs/>
          <w:sz w:val="28"/>
          <w:szCs w:val="28"/>
          <w:rtl/>
        </w:rPr>
        <w:t>دراسة مفلح وأبوحسين</w:t>
      </w:r>
      <w:r w:rsidRPr="002D21B1">
        <w:rPr>
          <w:rFonts w:ascii="Sakkal Majalla" w:hAnsi="Sakkal Majalla" w:cs="Sakkal Majalla"/>
          <w:b/>
          <w:bCs/>
          <w:sz w:val="28"/>
          <w:szCs w:val="28"/>
        </w:rPr>
        <w:t xml:space="preserve"> (2019)</w:t>
      </w:r>
    </w:p>
    <w:p w14:paraId="61052112"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هدفت هذه الدراسة إلى بيان أثر استراتيجيات الريادة على أداء المشاريع في قطاع تكنولوجيا المعلومات والاتصالات في الأردن، حيث تم التركيز على استراتيجيات الريادة بأبعادها (الإبداع، المخاطرة، المبادأة، والتفرد) وأداء المشاريع بأبعادها (الإنتاج بالوقت المحدد، جودة العمليات، وتكلفة أداء المشاريع). استخدمت الدراسة المنهج الوصفي التحليلي، واعتمدت على المقابلات المقننة لجمع البيانات من القيادات الإدارية في القطاع. خلصت الدراسة إلى وجود أثر ذو دلالة إحصائية لاستراتيجيات الريادة على أداء المشاريع. أوصت الدراسة بالتركيز على الإبداع من خلال عقد الندوات والبعثات التدريبية، واستخدام تكنولوجيا متطورة، وتطوير الموارد البشرية باستقطاب الكفاءات العلمية والفنية المتخصصة، والتركيز على المبادأة والمخاطرة واغتنام الفرص في الأسواق</w:t>
      </w:r>
      <w:r w:rsidRPr="00D10489">
        <w:rPr>
          <w:rFonts w:ascii="Sakkal Majalla" w:hAnsi="Sakkal Majalla" w:cs="Sakkal Majalla"/>
          <w:sz w:val="28"/>
          <w:szCs w:val="28"/>
        </w:rPr>
        <w:t>.</w:t>
      </w:r>
    </w:p>
    <w:p w14:paraId="1CD29119" w14:textId="77777777" w:rsidR="00DC2BAF" w:rsidRPr="002D21B1" w:rsidRDefault="00DC2BAF"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D21B1">
        <w:rPr>
          <w:rFonts w:ascii="Sakkal Majalla" w:hAnsi="Sakkal Majalla" w:cs="Sakkal Majalla"/>
          <w:b/>
          <w:bCs/>
          <w:sz w:val="28"/>
          <w:szCs w:val="28"/>
          <w:rtl/>
        </w:rPr>
        <w:t>دراسة باقر وآخرون</w:t>
      </w:r>
      <w:r w:rsidRPr="002D21B1">
        <w:rPr>
          <w:rFonts w:ascii="Sakkal Majalla" w:hAnsi="Sakkal Majalla" w:cs="Sakkal Majalla"/>
          <w:b/>
          <w:bCs/>
          <w:sz w:val="28"/>
          <w:szCs w:val="28"/>
        </w:rPr>
        <w:t xml:space="preserve"> (2020)</w:t>
      </w:r>
    </w:p>
    <w:p w14:paraId="55153297"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هدفت هذه الدراسة إلى التعرف على أثر إدارة المخاطر بأبعادها (الفنية، اللوجيستية، المالية، الموارد البشرية، الاجتماعية والسياسية، البيئية) على إدارة المشاريع الهندسية بأبعادها (التكلفة، الجودة، الوقت، النطاق) من خلال الدور الوسيط للثقافة التنظيمية في الهيئة العامة للطرق والنقل البري في الكويت. اعتمدت الدراسة على المنهج الوصفي التحليلي باستخدام استبانة لجمع البيانات. أظهرت النتائج وجود أثر ذو دلالة إحصائية لإدارة المخاطر بأبعادها المختلفة على إدارة المشاريع الهندسية والثقافة التنظيمية. أوصت الدراسة بضرورة إنشاء أنظمة إلكترونية لمراقبة وتقييم المعدات، تطوير برامج لتعقب المخاطر وربطها مع البرامج الإلكترونية لإدارة المشاريع مثل برنامج</w:t>
      </w:r>
      <w:r w:rsidRPr="00D10489">
        <w:rPr>
          <w:rFonts w:ascii="Sakkal Majalla" w:hAnsi="Sakkal Majalla" w:cs="Sakkal Majalla"/>
          <w:sz w:val="28"/>
          <w:szCs w:val="28"/>
        </w:rPr>
        <w:t xml:space="preserve"> Primavera</w:t>
      </w:r>
      <w:r w:rsidRPr="00D10489">
        <w:rPr>
          <w:rFonts w:ascii="Sakkal Majalla" w:hAnsi="Sakkal Majalla" w:cs="Sakkal Majalla"/>
          <w:sz w:val="28"/>
          <w:szCs w:val="28"/>
          <w:rtl/>
        </w:rPr>
        <w:t>، وتأسيس قاعدة بيانات للمخاطر التي تواجه المشاريع الهندسية</w:t>
      </w:r>
      <w:r w:rsidRPr="00D10489">
        <w:rPr>
          <w:rFonts w:ascii="Sakkal Majalla" w:hAnsi="Sakkal Majalla" w:cs="Sakkal Majalla"/>
          <w:sz w:val="28"/>
          <w:szCs w:val="28"/>
        </w:rPr>
        <w:t>.</w:t>
      </w:r>
    </w:p>
    <w:p w14:paraId="2942A1C6" w14:textId="77777777" w:rsidR="00DC2BAF" w:rsidRPr="002D21B1" w:rsidRDefault="00DC2BAF"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D21B1">
        <w:rPr>
          <w:rFonts w:ascii="Sakkal Majalla" w:hAnsi="Sakkal Majalla" w:cs="Sakkal Majalla"/>
          <w:b/>
          <w:bCs/>
          <w:sz w:val="28"/>
          <w:szCs w:val="28"/>
          <w:rtl/>
        </w:rPr>
        <w:t>دراسة الضفيري والشوارة</w:t>
      </w:r>
      <w:r w:rsidRPr="002D21B1">
        <w:rPr>
          <w:rFonts w:ascii="Sakkal Majalla" w:hAnsi="Sakkal Majalla" w:cs="Sakkal Majalla"/>
          <w:b/>
          <w:bCs/>
          <w:sz w:val="28"/>
          <w:szCs w:val="28"/>
        </w:rPr>
        <w:t xml:space="preserve"> (2021)</w:t>
      </w:r>
    </w:p>
    <w:p w14:paraId="7C44F760"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هدفت هذه الدراسة إلى التعرف على أثر التآزر الاستراتيجي بأبعاده (تآزر المبيعات، التشغيلي، الاستثمار، الإداري) وأدوار إدارة المشاريع (الإدارة المتكاملة، إدارة وقت المشروع، إدارة القوى العاملة، إدارة الاتصالات، إدارة تكاليف المشروع، إدارة جودة المشروع) من خلال الدور الوسيط للتمكين في شركة نفط الكويت. اعتمدت الدراسة على المنهج الوصفي التحليلي واستخدام استبانة لجمع البيانات. أظهرت النتائج أن مستوى التآزر الاستراتيجي وأدوار إدارة المشاريع في شركة نفط الكويت كانت مرتفعة. كما بينت الدراسة وجود أثر ذو دلالة إحصائية للتآزر الاستراتيجي في التمكين وإدارة المشاريع. أوصت الدراسة بالاستمرار في تعزيز عمليات التآزر الاستراتيجي داخل الشركة لتحقيق ميزة تنافسية وحصة سوقية أكبر</w:t>
      </w:r>
      <w:r w:rsidRPr="00D10489">
        <w:rPr>
          <w:rFonts w:ascii="Sakkal Majalla" w:hAnsi="Sakkal Majalla" w:cs="Sakkal Majalla"/>
          <w:sz w:val="28"/>
          <w:szCs w:val="28"/>
        </w:rPr>
        <w:t>.</w:t>
      </w:r>
    </w:p>
    <w:p w14:paraId="7CD324E4" w14:textId="77777777" w:rsidR="00DC2BAF" w:rsidRPr="002D21B1" w:rsidRDefault="00DC2BAF"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D21B1">
        <w:rPr>
          <w:rFonts w:ascii="Sakkal Majalla" w:hAnsi="Sakkal Majalla" w:cs="Sakkal Majalla"/>
          <w:b/>
          <w:bCs/>
          <w:sz w:val="28"/>
          <w:szCs w:val="28"/>
          <w:rtl/>
        </w:rPr>
        <w:t>دراسة العبداللات والشورة</w:t>
      </w:r>
      <w:r w:rsidRPr="002D21B1">
        <w:rPr>
          <w:rFonts w:ascii="Sakkal Majalla" w:hAnsi="Sakkal Majalla" w:cs="Sakkal Majalla"/>
          <w:b/>
          <w:bCs/>
          <w:sz w:val="28"/>
          <w:szCs w:val="28"/>
        </w:rPr>
        <w:t xml:space="preserve"> (2021)</w:t>
      </w:r>
    </w:p>
    <w:p w14:paraId="4B3B4B51"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هدفت هذه الدراسة إلى التعرف على أثر الحاكمية الرشيدة بأبعادها (سيادة القانون، الشفافية، المساءلة، المشاركة، النزاهة، الإنصاف، الفاعلية، الكفاءة، الاستدامة) في إدارة المشاريع بأبعادها (إدارة الجودة، إدارة الجدول الزمني، إدارة النطاق، إدارة التكلفة، إدارة المخاطر، إدارة الموارد) من خلال التخطيط لإدارة الأزمات كمتغير معدل في أمانة عمان الكبرى. اعتمدت الدراسة على المنهج الكمي باستخدام استبانة لجمع البيانات. أظهرت النتائج أن مستوى الحاكمية الرشيدة وإدارة المشاريع والتخطيط لإدارة الأزمات كان متوسطًا. كما بينت النتائج وجود أثر ذو دلالة إحصائية للحاكمية الرشيدة في إدارة المشاريع وأثر للتخطيط لإدارة الأزمات في تحسين هذا الأثر. أوصت الدراسة بضرورة استمرار أمانة عمان الكبرى بتطبيق الحاكمية الرشيدة، وتوعية الموظفين بأبعادها، وتطوير استراتيجيات لضمان تقديم الخدمات وفقًا للعدالة الاجتماعية ودون تمييز، مع تعيين فرق متخصصة لإدارة الأزمات والمخاطر</w:t>
      </w:r>
      <w:r w:rsidRPr="00D10489">
        <w:rPr>
          <w:rFonts w:ascii="Sakkal Majalla" w:hAnsi="Sakkal Majalla" w:cs="Sakkal Majalla"/>
          <w:sz w:val="28"/>
          <w:szCs w:val="28"/>
        </w:rPr>
        <w:t>.</w:t>
      </w:r>
    </w:p>
    <w:p w14:paraId="4234B93E" w14:textId="77777777" w:rsidR="00DF0C97" w:rsidRDefault="00DF0C97">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D15C362" w14:textId="57B47D38" w:rsidR="00DC2BAF" w:rsidRPr="002D21B1" w:rsidRDefault="00DC2BAF" w:rsidP="00D63CDE">
      <w:pPr>
        <w:pStyle w:val="a6"/>
        <w:numPr>
          <w:ilvl w:val="0"/>
          <w:numId w:val="56"/>
        </w:numPr>
        <w:spacing w:before="100" w:beforeAutospacing="1" w:after="100" w:afterAutospacing="1" w:line="360" w:lineRule="auto"/>
        <w:ind w:left="423"/>
        <w:jc w:val="both"/>
        <w:rPr>
          <w:rFonts w:ascii="Sakkal Majalla" w:hAnsi="Sakkal Majalla" w:cs="Sakkal Majalla"/>
          <w:b/>
          <w:bCs/>
          <w:sz w:val="28"/>
          <w:szCs w:val="28"/>
          <w:rtl/>
          <w:lang w:bidi="ar-EG"/>
        </w:rPr>
      </w:pPr>
      <w:r w:rsidRPr="002D21B1">
        <w:rPr>
          <w:rFonts w:ascii="Sakkal Majalla" w:hAnsi="Sakkal Majalla" w:cs="Sakkal Majalla"/>
          <w:b/>
          <w:bCs/>
          <w:sz w:val="28"/>
          <w:szCs w:val="28"/>
          <w:rtl/>
        </w:rPr>
        <w:t xml:space="preserve">دراسة  </w:t>
      </w:r>
      <w:r w:rsidRPr="002D21B1">
        <w:rPr>
          <w:rFonts w:ascii="Sakkal Majalla" w:hAnsi="Sakkal Majalla" w:cs="Sakkal Majalla"/>
          <w:b/>
          <w:bCs/>
          <w:sz w:val="28"/>
          <w:szCs w:val="28"/>
        </w:rPr>
        <w:t>Magano, Etal,2021)</w:t>
      </w:r>
      <w:r w:rsidRPr="002D21B1">
        <w:rPr>
          <w:rFonts w:ascii="Sakkal Majalla" w:hAnsi="Sakkal Majalla" w:cs="Sakkal Majalla"/>
          <w:b/>
          <w:bCs/>
          <w:sz w:val="28"/>
          <w:szCs w:val="28"/>
          <w:rtl/>
          <w:lang w:bidi="ar-EG"/>
        </w:rPr>
        <w:t>)</w:t>
      </w:r>
    </w:p>
    <w:p w14:paraId="56F55606"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lang w:bidi="ar-EG"/>
        </w:rPr>
      </w:pPr>
      <w:r w:rsidRPr="00D10489">
        <w:rPr>
          <w:rFonts w:ascii="Sakkal Majalla" w:hAnsi="Sakkal Majalla" w:cs="Sakkal Majalla"/>
          <w:sz w:val="28"/>
          <w:szCs w:val="28"/>
          <w:rtl/>
        </w:rPr>
        <w:t>هدفت  الدراسة إلى استكشاف كيفية إدراك مديري المشاريع لمساهمة إدارة المشاريع في تحقيق مجتمع أكثر استدامة، وذلك كدليل على الوعي الذي يمتلكه مديري المشاريع حول دورهم في التنمية المستدامة، و اعتمدت الدراسة على منهجية نظرية التأصيل، التي تعتمد على جمع البيانات النوعية وتحليلها. تم جمع البيانات من خلال مقابلات معمقة مع مديري المشاريع وتحليل النصوص المتعلقة بإدارة المشاريع والاستدامة. ساعد هذا النهج في تقديم فهم شامل ومعمق لتصورات مديري المشاريع حول الاستدامة</w:t>
      </w:r>
      <w:r w:rsidRPr="00D10489">
        <w:rPr>
          <w:rFonts w:ascii="Sakkal Majalla" w:hAnsi="Sakkal Majalla" w:cs="Sakkal Majalla"/>
          <w:sz w:val="28"/>
          <w:szCs w:val="28"/>
          <w:lang w:bidi="ar-EG"/>
        </w:rPr>
        <w:t>.</w:t>
      </w:r>
    </w:p>
    <w:p w14:paraId="1CF212B4"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lang w:bidi="ar-EG"/>
        </w:rPr>
      </w:pPr>
      <w:r w:rsidRPr="00D10489">
        <w:rPr>
          <w:rFonts w:ascii="Sakkal Majalla" w:hAnsi="Sakkal Majalla" w:cs="Sakkal Majalla"/>
          <w:sz w:val="28"/>
          <w:szCs w:val="28"/>
          <w:rtl/>
        </w:rPr>
        <w:t>وأظهرت النتائج أن مفهوم الاستدامة مألوف بشكل معقول لدى مديري المشاريع، ولكن في الغالب يكون هذا الفهم محدوداً بمعنى استدامة المشروع نفسه. بمعنى آخر، يركز مديري المشاريع بشكل أساسي على ضمان استدامة العمليات والإجراءات داخل المشروع ذاته. ومع ذلك، كانت المعاني الأخرى، مثل الاستدامة من خلال المشروع (أي كيف يمكن للمشروع أن يسهم في استدامة أكبر للمنظمة أو المجتمع) وأخلاقيات وسلوكيات مدير المشروع تجاه الاستدامة، أقل ذكراً وأهمية في تصوراتهم</w:t>
      </w:r>
      <w:r w:rsidRPr="00D10489">
        <w:rPr>
          <w:rFonts w:ascii="Sakkal Majalla" w:hAnsi="Sakkal Majalla" w:cs="Sakkal Majalla"/>
          <w:sz w:val="28"/>
          <w:szCs w:val="28"/>
          <w:lang w:bidi="ar-EG"/>
        </w:rPr>
        <w:t>.</w:t>
      </w:r>
    </w:p>
    <w:p w14:paraId="0DC433CC"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lang w:bidi="ar-EG"/>
        </w:rPr>
      </w:pPr>
      <w:r w:rsidRPr="00D10489">
        <w:rPr>
          <w:rFonts w:ascii="Sakkal Majalla" w:hAnsi="Sakkal Majalla" w:cs="Sakkal Majalla"/>
          <w:sz w:val="28"/>
          <w:szCs w:val="28"/>
          <w:rtl/>
        </w:rPr>
        <w:t>تشير النتائج إلى أن مديري المشاريع يدركون مساهمة إدارة المشاريع في مجتمع أكثر استدامة بشكل أساسي من خلال عمليات المشروع، وهم أقل وعيًا بالدور الأكبر الذي يمكن أن تلعبه المشاريع في تغيير المنظمات والمجتمع نحو الاستدامة. هذا الوعي المحدود قد يؤدي إلى عدم استغلال الإمكانات الكاملة للمشاريع في تحقيق أهداف الاستدامة الأوسع</w:t>
      </w:r>
      <w:r w:rsidRPr="00D10489">
        <w:rPr>
          <w:rFonts w:ascii="Sakkal Majalla" w:hAnsi="Sakkal Majalla" w:cs="Sakkal Majalla"/>
          <w:sz w:val="28"/>
          <w:szCs w:val="28"/>
          <w:lang w:bidi="ar-EG"/>
        </w:rPr>
        <w:t>.</w:t>
      </w:r>
    </w:p>
    <w:p w14:paraId="3B03D9A0" w14:textId="77777777" w:rsidR="00DC2BAF" w:rsidRPr="00D10489" w:rsidRDefault="00DC2BAF" w:rsidP="00D10489">
      <w:pPr>
        <w:spacing w:before="100" w:beforeAutospacing="1" w:after="100" w:afterAutospacing="1" w:line="360" w:lineRule="auto"/>
        <w:ind w:firstLine="720"/>
        <w:jc w:val="both"/>
        <w:rPr>
          <w:rFonts w:ascii="Sakkal Majalla" w:hAnsi="Sakkal Majalla" w:cs="Sakkal Majalla"/>
          <w:sz w:val="28"/>
          <w:szCs w:val="28"/>
          <w:rtl/>
          <w:lang w:bidi="ar-EG"/>
        </w:rPr>
      </w:pPr>
      <w:r w:rsidRPr="00D10489">
        <w:rPr>
          <w:rFonts w:ascii="Sakkal Majalla" w:hAnsi="Sakkal Majalla" w:cs="Sakkal Majalla"/>
          <w:sz w:val="28"/>
          <w:szCs w:val="28"/>
          <w:rtl/>
        </w:rPr>
        <w:t>توصي الدراسة بزيادة الوعي بين مديري المشاريع حول الدور الأوسع الذي يمكن أن تلعبه المشاريع في تحقيق الاستدامة. يجب أن يتضمن هذا التوعية بالتأثيرات البيئية والاجتماعية والاقتصادية للمشاريع، بالإضافة إلى تطوير مهارات وأدوات جديدة تساعد في تحقيق الاستدامة على مستوى أوسع. من المهم أيضًا تعزيز الفهم بأن الاستدامة ليست فقط مسؤولية المشروع الفردي، بل هي مسؤولية مشتركة تشمل المنظمة والمجتمع ككل</w:t>
      </w:r>
      <w:r w:rsidRPr="00D10489">
        <w:rPr>
          <w:rFonts w:ascii="Sakkal Majalla" w:hAnsi="Sakkal Majalla" w:cs="Sakkal Majalla"/>
          <w:sz w:val="28"/>
          <w:szCs w:val="28"/>
          <w:lang w:bidi="ar-EG"/>
        </w:rPr>
        <w:t>.</w:t>
      </w:r>
    </w:p>
    <w:p w14:paraId="1B4A394B" w14:textId="62EA2471" w:rsidR="004D6B08" w:rsidRPr="002D21B1" w:rsidRDefault="002D21B1" w:rsidP="002D21B1">
      <w:pPr>
        <w:spacing w:before="100" w:beforeAutospacing="1" w:after="100" w:afterAutospacing="1" w:line="360" w:lineRule="auto"/>
        <w:jc w:val="both"/>
        <w:outlineLvl w:val="1"/>
        <w:rPr>
          <w:rFonts w:ascii="Sakkal Majalla" w:hAnsi="Sakkal Majalla" w:cs="Sakkal Majalla"/>
          <w:sz w:val="36"/>
          <w:szCs w:val="36"/>
        </w:rPr>
      </w:pPr>
      <w:bookmarkStart w:id="30" w:name="_Toc191597191"/>
      <w:r w:rsidRPr="002D21B1">
        <w:rPr>
          <w:rFonts w:ascii="Sakkal Majalla" w:hAnsi="Sakkal Majalla" w:cs="Sakkal Majalla" w:hint="cs"/>
          <w:sz w:val="36"/>
          <w:szCs w:val="36"/>
          <w:rtl/>
        </w:rPr>
        <w:t xml:space="preserve">7.1 </w:t>
      </w:r>
      <w:r w:rsidR="004D6B08" w:rsidRPr="002D21B1">
        <w:rPr>
          <w:rStyle w:val="1Char"/>
          <w:sz w:val="36"/>
          <w:szCs w:val="36"/>
          <w:rtl/>
        </w:rPr>
        <w:t>الفجوة البحثية:</w:t>
      </w:r>
      <w:bookmarkEnd w:id="28"/>
      <w:bookmarkEnd w:id="29"/>
      <w:bookmarkEnd w:id="30"/>
    </w:p>
    <w:p w14:paraId="24B03891" w14:textId="77777777" w:rsidR="00052724" w:rsidRPr="00D10489" w:rsidRDefault="00052724" w:rsidP="00D10489">
      <w:pPr>
        <w:spacing w:before="100" w:beforeAutospacing="1" w:after="100" w:afterAutospacing="1" w:line="360" w:lineRule="auto"/>
        <w:ind w:firstLine="720"/>
        <w:jc w:val="both"/>
        <w:rPr>
          <w:rFonts w:ascii="Sakkal Majalla" w:hAnsi="Sakkal Majalla" w:cs="Sakkal Majalla"/>
          <w:sz w:val="28"/>
          <w:szCs w:val="28"/>
        </w:rPr>
      </w:pPr>
      <w:bookmarkStart w:id="31" w:name="_Toc169790501"/>
      <w:bookmarkStart w:id="32" w:name="_Toc181485531"/>
      <w:bookmarkStart w:id="33" w:name="_Toc181919645"/>
      <w:r w:rsidRPr="00D10489">
        <w:rPr>
          <w:rFonts w:ascii="Sakkal Majalla" w:hAnsi="Sakkal Majalla" w:cs="Sakkal Majalla"/>
          <w:sz w:val="28"/>
          <w:szCs w:val="28"/>
          <w:rtl/>
        </w:rPr>
        <w:t>تسعى الدراسة الحالية إلى سد الفجوة البحثية المتعلقة بمدى تأثير استراتيجيات إدارة المشاريع بأبعادها المختلفة (مثل إدارة تكامل المشروع، إدارة نطاق المشروع، إدارة وقت المشروع، إدارة كلفة المشروع، إدارة جودة المشروع، إدارة موارد المشروع، وإدارة الاتصالات في المشروع) على جذب الاستثمارات العقارية في صندوق التنمية العقارية</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بينما تركز العديد من الدراسات السابقة على أبعاد معينة من إدارة المشاريع أو عوامل النجاح في مشاريع التطوير العقاري، إلا أن هذه الدراسات لا تركز بشكل مباشر على كيفية تأثير هذه الأبعاد المتعددة لاستراتيجيات إدارة المشاريع على جذب الاستثمارات بشكل خاص، وخاصة في سياق المؤسسات الحكومية مثل صندوق التنمية العقارية</w:t>
      </w:r>
      <w:r w:rsidRPr="00D10489">
        <w:rPr>
          <w:rFonts w:ascii="Sakkal Majalla" w:hAnsi="Sakkal Majalla" w:cs="Sakkal Majalla"/>
          <w:sz w:val="28"/>
          <w:szCs w:val="28"/>
        </w:rPr>
        <w:t>.</w:t>
      </w:r>
    </w:p>
    <w:p w14:paraId="44B356CA" w14:textId="68C28C60" w:rsidR="00052724" w:rsidRPr="00D10489" w:rsidRDefault="00052724"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 xml:space="preserve">وتشترك الدراسة الحالية مع العديد من الدراسات السابقة، مثل دراسة </w:t>
      </w:r>
      <w:r w:rsidRPr="00D10489">
        <w:rPr>
          <w:rFonts w:ascii="Sakkal Majalla" w:hAnsi="Sakkal Majalla" w:cs="Sakkal Majalla"/>
          <w:sz w:val="28"/>
          <w:szCs w:val="28"/>
        </w:rPr>
        <w:t xml:space="preserve">Al Dhaheri (2024) </w:t>
      </w:r>
      <w:r w:rsidRPr="00D10489">
        <w:rPr>
          <w:rFonts w:ascii="Sakkal Majalla" w:hAnsi="Sakkal Majalla" w:cs="Sakkal Majalla"/>
          <w:sz w:val="28"/>
          <w:szCs w:val="28"/>
          <w:rtl/>
        </w:rPr>
        <w:t xml:space="preserve">التي تركز على دور إدارة المشاريع والقيادة الاستراتيجية في تعزيز الاستثمار، ودراسة </w:t>
      </w:r>
      <w:r w:rsidRPr="00D10489">
        <w:rPr>
          <w:rFonts w:ascii="Sakkal Majalla" w:hAnsi="Sakkal Majalla" w:cs="Sakkal Majalla"/>
          <w:sz w:val="28"/>
          <w:szCs w:val="28"/>
        </w:rPr>
        <w:t xml:space="preserve">Szreder (2023) </w:t>
      </w:r>
      <w:r w:rsidRPr="00D10489">
        <w:rPr>
          <w:rFonts w:ascii="Sakkal Majalla" w:hAnsi="Sakkal Majalla" w:cs="Sakkal Majalla"/>
          <w:sz w:val="28"/>
          <w:szCs w:val="28"/>
          <w:rtl/>
        </w:rPr>
        <w:t>التي تتناول العوامل الرئيسية لنجاح إدارة المشاريع التطويرية. كلتا الدراستين تبرزان أهمية استراتيجيات إدارة المشاريع كعامل أساسي في تحسين الأداء وتعزيز التنافسية في المشاريع العقارية، وهذا يتوافق مع الهدف العام للدراسة الحالية</w:t>
      </w:r>
      <w:r w:rsidRPr="00D10489">
        <w:rPr>
          <w:rFonts w:ascii="Sakkal Majalla" w:hAnsi="Sakkal Majalla" w:cs="Sakkal Majalla"/>
          <w:sz w:val="28"/>
          <w:szCs w:val="28"/>
        </w:rPr>
        <w:t>.</w:t>
      </w:r>
    </w:p>
    <w:p w14:paraId="2F155475" w14:textId="22324596" w:rsidR="00052724" w:rsidRPr="00D10489" w:rsidRDefault="00052724"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 xml:space="preserve">كما </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تتفق الدراسة الحالية في استخدام المنهج الوصفي التحليلي مع بعض الدراسات السابقة مثل دراسة الحربي</w:t>
      </w:r>
      <w:r w:rsidRPr="00D10489">
        <w:rPr>
          <w:rFonts w:ascii="Sakkal Majalla" w:hAnsi="Sakkal Majalla" w:cs="Sakkal Majalla"/>
          <w:sz w:val="28"/>
          <w:szCs w:val="28"/>
        </w:rPr>
        <w:t xml:space="preserve"> (2022) </w:t>
      </w:r>
      <w:r w:rsidRPr="00D10489">
        <w:rPr>
          <w:rFonts w:ascii="Sakkal Majalla" w:hAnsi="Sakkal Majalla" w:cs="Sakkal Majalla"/>
          <w:sz w:val="28"/>
          <w:szCs w:val="28"/>
          <w:rtl/>
        </w:rPr>
        <w:t>التي اعتمدت على المنهج الوصفي التحليلي لدراسة تأثير التخطيط الاستراتيجي على أداء المشاريع، مما يعزز من مصداقية وفعالية هذا المنهج في تحليل أبعاد إدارة المشاريع</w:t>
      </w:r>
      <w:r w:rsidRPr="00D10489">
        <w:rPr>
          <w:rFonts w:ascii="Sakkal Majalla" w:hAnsi="Sakkal Majalla" w:cs="Sakkal Majalla"/>
          <w:sz w:val="28"/>
          <w:szCs w:val="28"/>
        </w:rPr>
        <w:t>.</w:t>
      </w:r>
    </w:p>
    <w:p w14:paraId="57C66E6B" w14:textId="20EE0352" w:rsidR="00052724" w:rsidRPr="00D10489" w:rsidRDefault="00052724"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 xml:space="preserve">وعلى عكس معظم الدراسات السابقة التي تناولت إدارة المشاريع من منظور تعزيز الكفاءة أو تحسين الأداء العام، تركز الدراسة الحالية بشكل أساسي على كيفية تأثير استراتيجيات إدارة المشاريع على جذب الاستثمارات العقارية، مما يجعلها فريدة من نوعها في هذا السياق. على سبيل المثال، دراسة </w:t>
      </w:r>
      <w:r w:rsidRPr="00D10489">
        <w:rPr>
          <w:rFonts w:ascii="Sakkal Majalla" w:hAnsi="Sakkal Majalla" w:cs="Sakkal Majalla"/>
          <w:sz w:val="28"/>
          <w:szCs w:val="28"/>
        </w:rPr>
        <w:t xml:space="preserve">Magano et al. (2021) </w:t>
      </w:r>
      <w:r w:rsidRPr="00D10489">
        <w:rPr>
          <w:rFonts w:ascii="Sakkal Majalla" w:hAnsi="Sakkal Majalla" w:cs="Sakkal Majalla"/>
          <w:sz w:val="28"/>
          <w:szCs w:val="28"/>
          <w:rtl/>
        </w:rPr>
        <w:t>تركز على الوعي بالاستدامة لدى مديري المشاريع، بينما تهدف الدراسة الحالية إلى استكشاف جذب الاستثمارات كهدف رئيسي وليس مجرد تحسين العمليات</w:t>
      </w:r>
      <w:r w:rsidRPr="00D10489">
        <w:rPr>
          <w:rFonts w:ascii="Sakkal Majalla" w:hAnsi="Sakkal Majalla" w:cs="Sakkal Majalla"/>
          <w:sz w:val="28"/>
          <w:szCs w:val="28"/>
        </w:rPr>
        <w:t>.</w:t>
      </w:r>
    </w:p>
    <w:p w14:paraId="7286EDFD" w14:textId="70C43A84" w:rsidR="00052724" w:rsidRPr="00D10489" w:rsidRDefault="00052724"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و</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تختلف الدراسة الحالية عن الدراسات السابقة من حيث بيئة البحث، حيث تركز بشكل محدد على صندوق التنمية العقارية كجهة حكومية في مجال الاستثمار العقاري. في المقابل، غالبية الدراسات السابقة ركزت على مشاريع استثمارية خاصة أو بيئات تجارية غير حكومية</w:t>
      </w:r>
      <w:r w:rsidRPr="00D10489">
        <w:rPr>
          <w:rFonts w:ascii="Sakkal Majalla" w:hAnsi="Sakkal Majalla" w:cs="Sakkal Majalla"/>
          <w:sz w:val="28"/>
          <w:szCs w:val="28"/>
        </w:rPr>
        <w:t>.</w:t>
      </w:r>
    </w:p>
    <w:p w14:paraId="639A8ADE" w14:textId="3711133A" w:rsidR="00052724" w:rsidRPr="00D10489" w:rsidRDefault="00052724" w:rsidP="00D10489">
      <w:pPr>
        <w:spacing w:before="100" w:beforeAutospacing="1" w:after="100" w:afterAutospacing="1" w:line="360" w:lineRule="auto"/>
        <w:ind w:firstLine="720"/>
        <w:jc w:val="both"/>
        <w:rPr>
          <w:rFonts w:ascii="Sakkal Majalla" w:hAnsi="Sakkal Majalla" w:cs="Sakkal Majalla"/>
          <w:sz w:val="28"/>
          <w:szCs w:val="28"/>
        </w:rPr>
      </w:pPr>
      <w:r w:rsidRPr="00D10489">
        <w:rPr>
          <w:rFonts w:ascii="Sakkal Majalla" w:hAnsi="Sakkal Majalla" w:cs="Sakkal Majalla"/>
          <w:sz w:val="28"/>
          <w:szCs w:val="28"/>
          <w:rtl/>
        </w:rPr>
        <w:t>و تتمثل الفجوة البحثية في نقص الدراسات التي تدرس العلاقة المباشرة بين أبعاد استراتيجيات إدارة المشاريع وجذب الاستثمارات العقارية في بيئة حكومية، وخاصة في الصناديق العقارية التي تلعب دوراً رئيسياً في دعم التنمية. هذه الفجوة تعكس حاجة ملحة لدراسة شاملة تتناول كيفية توظيف استراتيجيات إدارة المشاريع لتعزيز الجاذبية الاستثمارية، مما يمكن المؤسسات الحكومية من استقطاب المزيد من الاستثمارات لدعم المشاريع التنموية وتعزيز القدرة التنافسية في القطاع العقاري</w:t>
      </w:r>
      <w:r w:rsidRPr="00D10489">
        <w:rPr>
          <w:rFonts w:ascii="Sakkal Majalla" w:hAnsi="Sakkal Majalla" w:cs="Sakkal Majalla"/>
          <w:sz w:val="28"/>
          <w:szCs w:val="28"/>
        </w:rPr>
        <w:t>.</w:t>
      </w:r>
    </w:p>
    <w:p w14:paraId="4EEB9B56" w14:textId="2886346C" w:rsidR="002D21B1" w:rsidRPr="002D21B1" w:rsidRDefault="002D21B1" w:rsidP="002D21B1">
      <w:pPr>
        <w:spacing w:before="100" w:beforeAutospacing="1" w:after="100" w:afterAutospacing="1" w:line="360" w:lineRule="auto"/>
        <w:jc w:val="both"/>
        <w:outlineLvl w:val="1"/>
        <w:rPr>
          <w:rFonts w:ascii="Sakkal Majalla" w:hAnsi="Sakkal Majalla" w:cs="Sakkal Majalla"/>
          <w:b/>
          <w:bCs/>
          <w:sz w:val="36"/>
          <w:szCs w:val="36"/>
        </w:rPr>
      </w:pPr>
      <w:bookmarkStart w:id="34" w:name="_Toc191597192"/>
      <w:bookmarkStart w:id="35" w:name="_Toc169790502"/>
      <w:bookmarkStart w:id="36" w:name="_Toc181485532"/>
      <w:bookmarkStart w:id="37" w:name="_Toc181919646"/>
      <w:bookmarkEnd w:id="31"/>
      <w:bookmarkEnd w:id="32"/>
      <w:bookmarkEnd w:id="33"/>
      <w:r w:rsidRPr="002D21B1">
        <w:rPr>
          <w:rFonts w:ascii="Sakkal Majalla" w:hAnsi="Sakkal Majalla" w:cs="Sakkal Majalla"/>
          <w:b/>
          <w:bCs/>
          <w:sz w:val="36"/>
          <w:szCs w:val="36"/>
          <w:rtl/>
        </w:rPr>
        <w:t>8.1 المنطلقات النظرية للدراسة:</w:t>
      </w:r>
      <w:bookmarkEnd w:id="34"/>
    </w:p>
    <w:p w14:paraId="41993272" w14:textId="14827C55" w:rsidR="000C2FE7" w:rsidRPr="00D10489" w:rsidRDefault="000C2FE7" w:rsidP="00D63CDE">
      <w:pPr>
        <w:pStyle w:val="a6"/>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DF0C97">
        <w:rPr>
          <w:rFonts w:ascii="Sakkal Majalla" w:hAnsi="Sakkal Majalla" w:cs="Sakkal Majalla"/>
          <w:b/>
          <w:bCs/>
          <w:sz w:val="28"/>
          <w:szCs w:val="28"/>
          <w:rtl/>
        </w:rPr>
        <w:t>إدارة تكامل المشروع</w:t>
      </w:r>
      <w:r w:rsidRPr="00DF0C97">
        <w:rPr>
          <w:rFonts w:ascii="Sakkal Majalla" w:hAnsi="Sakkal Majalla" w:cs="Sakkal Majalla"/>
          <w:b/>
          <w:bCs/>
          <w:sz w:val="28"/>
          <w:szCs w:val="28"/>
        </w:rPr>
        <w:t xml:space="preserve"> (Project Integration Management):</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تُعرف إدارة تكامل المشروع بأنها العملية التي تضمن توحيد جميع جوانب المشروع وتنسيقها لتحقيق أهدافه بنجاح، بحيث يتم التوفيق بين مختلف مراحل المشروع وتكاملها لضمان تحقيق الأهداف العامة وفقاً للخطة الموضوعة. تشمل هذه الإدارة إعداد وتطوير خطة المشروع، مراقبة التنفيذ، وإجراء التعديلات اللازمة عند الضرورة</w:t>
      </w:r>
      <w:r w:rsidRPr="00D10489">
        <w:rPr>
          <w:rFonts w:ascii="Sakkal Majalla" w:hAnsi="Sakkal Majalla" w:cs="Sakkal Majalla"/>
          <w:sz w:val="28"/>
          <w:szCs w:val="28"/>
        </w:rPr>
        <w:t xml:space="preserve"> (Al Dhaheri, 2024).</w:t>
      </w:r>
    </w:p>
    <w:p w14:paraId="2D31283D" w14:textId="1CDC64CC" w:rsidR="000C2FE7" w:rsidRPr="00D10489" w:rsidRDefault="000C2FE7" w:rsidP="00D63CDE">
      <w:pPr>
        <w:pStyle w:val="a6"/>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DF0C97">
        <w:rPr>
          <w:rFonts w:ascii="Sakkal Majalla" w:hAnsi="Sakkal Majalla" w:cs="Sakkal Majalla"/>
          <w:b/>
          <w:bCs/>
          <w:sz w:val="28"/>
          <w:szCs w:val="28"/>
          <w:rtl/>
        </w:rPr>
        <w:t>إدارة نطاق المشروع</w:t>
      </w:r>
      <w:r w:rsidRPr="00DF0C97">
        <w:rPr>
          <w:rFonts w:ascii="Sakkal Majalla" w:hAnsi="Sakkal Majalla" w:cs="Sakkal Majalla"/>
          <w:b/>
          <w:bCs/>
          <w:sz w:val="28"/>
          <w:szCs w:val="28"/>
        </w:rPr>
        <w:t xml:space="preserve"> (Project Scope Management):</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تشير إدارة نطاق المشروع إلى العملية التي يتم من خلالها تحديد وتوثيق الأهداف والمتطلبات الدقيقة للمشروع، وضمان أن يكون جميع العمل المنفذ ضمن هذا النطاق المحدد دون أي تجاوزات أو تغييرات غير مخطط لها. الهدف من إدارة نطاق المشروع هو تلبية احتياجات المشروع دون انحراف عن الأهداف المحددة مسبقاً</w:t>
      </w:r>
      <w:r w:rsidRPr="00D10489">
        <w:rPr>
          <w:rFonts w:ascii="Sakkal Majalla" w:hAnsi="Sakkal Majalla" w:cs="Sakkal Majalla"/>
          <w:sz w:val="28"/>
          <w:szCs w:val="28"/>
        </w:rPr>
        <w:t xml:space="preserve"> (Szreder, 2023).</w:t>
      </w:r>
    </w:p>
    <w:p w14:paraId="51E18A6B" w14:textId="390456B2" w:rsidR="000C2FE7" w:rsidRPr="00D10489" w:rsidRDefault="000C2FE7" w:rsidP="00D63CDE">
      <w:pPr>
        <w:pStyle w:val="a6"/>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DF0C97">
        <w:rPr>
          <w:rFonts w:ascii="Sakkal Majalla" w:hAnsi="Sakkal Majalla" w:cs="Sakkal Majalla"/>
          <w:b/>
          <w:bCs/>
          <w:sz w:val="28"/>
          <w:szCs w:val="28"/>
          <w:rtl/>
        </w:rPr>
        <w:t>إدارة وقت المشروع</w:t>
      </w:r>
      <w:r w:rsidRPr="00DF0C97">
        <w:rPr>
          <w:rFonts w:ascii="Sakkal Majalla" w:hAnsi="Sakkal Majalla" w:cs="Sakkal Majalla"/>
          <w:b/>
          <w:bCs/>
          <w:sz w:val="28"/>
          <w:szCs w:val="28"/>
        </w:rPr>
        <w:t xml:space="preserve"> (Project Time Management):</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تُعرّف إدارة وقت المشروع على أنها العمليات التي تهدف إلى تنظيم وترتيب وتحديد الجداول الزمنية للأنشطة المختلفة في المشروع، بما يضمن إتمامه في الإطار الزمني المحدد. تشمل إدارة الوقت وضع الجدول الزمني، تخصيص الموارد وفقاً له، ومراقبة التنفيذ لضمان الالتزام بالتوقيتات المخطط لها</w:t>
      </w:r>
      <w:r w:rsidRPr="00D10489">
        <w:rPr>
          <w:rFonts w:ascii="Sakkal Majalla" w:hAnsi="Sakkal Majalla" w:cs="Sakkal Majalla"/>
          <w:sz w:val="28"/>
          <w:szCs w:val="28"/>
        </w:rPr>
        <w:t xml:space="preserve"> (Ibrahimov et al., 2022).</w:t>
      </w:r>
    </w:p>
    <w:p w14:paraId="5488180A" w14:textId="44AEF71A" w:rsidR="000C2FE7" w:rsidRPr="00D10489" w:rsidRDefault="000C2FE7" w:rsidP="00D63CDE">
      <w:pPr>
        <w:pStyle w:val="a6"/>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DF0C97">
        <w:rPr>
          <w:rFonts w:ascii="Sakkal Majalla" w:hAnsi="Sakkal Majalla" w:cs="Sakkal Majalla"/>
          <w:b/>
          <w:bCs/>
          <w:sz w:val="28"/>
          <w:szCs w:val="28"/>
          <w:rtl/>
        </w:rPr>
        <w:t>إدارة كلفة المشروع</w:t>
      </w:r>
      <w:r w:rsidRPr="00DF0C97">
        <w:rPr>
          <w:rFonts w:ascii="Sakkal Majalla" w:hAnsi="Sakkal Majalla" w:cs="Sakkal Majalla"/>
          <w:b/>
          <w:bCs/>
          <w:sz w:val="28"/>
          <w:szCs w:val="28"/>
        </w:rPr>
        <w:t xml:space="preserve"> (Project Cost Management):</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إدارة كلفة المشروع هي العملية التي تتضمن تخطيط وتقدير ومراقبة تكاليف المشروع لضمان إتمامه ضمن الميزانية المحددة. تتطلب هذه العملية استخدام أدوات وطرق لتحديد التكاليف المتوقعة والمراقبة المستمرة لتجنب تجاوز الميزانية</w:t>
      </w:r>
      <w:r w:rsidRPr="00D10489">
        <w:rPr>
          <w:rFonts w:ascii="Sakkal Majalla" w:hAnsi="Sakkal Majalla" w:cs="Sakkal Majalla"/>
          <w:sz w:val="28"/>
          <w:szCs w:val="28"/>
        </w:rPr>
        <w:t xml:space="preserve"> (Yang, 2024).</w:t>
      </w:r>
    </w:p>
    <w:p w14:paraId="040F2A6D" w14:textId="7C675E61" w:rsidR="000C2FE7" w:rsidRPr="00D10489" w:rsidRDefault="000C2FE7" w:rsidP="00D63CDE">
      <w:pPr>
        <w:pStyle w:val="a6"/>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DF0C97">
        <w:rPr>
          <w:rFonts w:ascii="Sakkal Majalla" w:hAnsi="Sakkal Majalla" w:cs="Sakkal Majalla"/>
          <w:b/>
          <w:bCs/>
          <w:sz w:val="28"/>
          <w:szCs w:val="28"/>
          <w:rtl/>
        </w:rPr>
        <w:t>إدارة جودة المشروع</w:t>
      </w:r>
      <w:r w:rsidRPr="00DF0C97">
        <w:rPr>
          <w:rFonts w:ascii="Sakkal Majalla" w:hAnsi="Sakkal Majalla" w:cs="Sakkal Majalla"/>
          <w:b/>
          <w:bCs/>
          <w:sz w:val="28"/>
          <w:szCs w:val="28"/>
        </w:rPr>
        <w:t xml:space="preserve"> (Project Quality Management):</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تُعنى إدارة جودة المشروع بضمان أن مخرجات المشروع تتوافق مع المعايير والمواصفات المحددة مسبقاً. تتضمن إدارة الجودة عمليات التقييم المستمرة والمراقبة للتحقق من التزام الأنشطة والمعايير المتبعة في المشروع</w:t>
      </w:r>
      <w:r w:rsidRPr="00D10489">
        <w:rPr>
          <w:rFonts w:ascii="Sakkal Majalla" w:hAnsi="Sakkal Majalla" w:cs="Sakkal Majalla"/>
          <w:sz w:val="28"/>
          <w:szCs w:val="28"/>
        </w:rPr>
        <w:t xml:space="preserve"> (Al Dhaheri, 2024).</w:t>
      </w:r>
    </w:p>
    <w:p w14:paraId="54DB5590" w14:textId="06989104" w:rsidR="000C2FE7" w:rsidRPr="00D10489" w:rsidRDefault="000C2FE7" w:rsidP="00D63CDE">
      <w:pPr>
        <w:pStyle w:val="a6"/>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DF0C97">
        <w:rPr>
          <w:rFonts w:ascii="Sakkal Majalla" w:hAnsi="Sakkal Majalla" w:cs="Sakkal Majalla"/>
          <w:b/>
          <w:bCs/>
          <w:sz w:val="28"/>
          <w:szCs w:val="28"/>
          <w:rtl/>
        </w:rPr>
        <w:t>إدارة موارد المشروع</w:t>
      </w:r>
      <w:r w:rsidRPr="00DF0C97">
        <w:rPr>
          <w:rFonts w:ascii="Sakkal Majalla" w:hAnsi="Sakkal Majalla" w:cs="Sakkal Majalla"/>
          <w:b/>
          <w:bCs/>
          <w:sz w:val="28"/>
          <w:szCs w:val="28"/>
        </w:rPr>
        <w:t xml:space="preserve"> (Project Resource Management):</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تُعرّف إدارة موارد المشروع بأنها عملية تحديد وتخصيص الموارد الضرورية للمشروع (بما في ذلك الموارد البشرية، والمعدات، والمواد) بشكل فعال لضمان تنفيذ المشروع بكفاءة. تشمل هذه الإدارة التقييم المستمر للموارد المتاحة وإعادة تخصيصها حسب احتياجات المشروع لضمان تحقيق الأهداف المحددة</w:t>
      </w:r>
      <w:r w:rsidRPr="00D10489">
        <w:rPr>
          <w:rFonts w:ascii="Sakkal Majalla" w:hAnsi="Sakkal Majalla" w:cs="Sakkal Majalla"/>
          <w:sz w:val="28"/>
          <w:szCs w:val="28"/>
        </w:rPr>
        <w:t xml:space="preserve"> (Ibrahimov et al., 2022).</w:t>
      </w:r>
    </w:p>
    <w:p w14:paraId="7D6E5777" w14:textId="18FEDEB3" w:rsidR="000C2FE7" w:rsidRPr="00D10489" w:rsidRDefault="000C2FE7" w:rsidP="00D63CDE">
      <w:pPr>
        <w:pStyle w:val="a6"/>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DF0C97">
        <w:rPr>
          <w:rFonts w:ascii="Sakkal Majalla" w:hAnsi="Sakkal Majalla" w:cs="Sakkal Majalla"/>
          <w:b/>
          <w:bCs/>
          <w:sz w:val="28"/>
          <w:szCs w:val="28"/>
          <w:rtl/>
        </w:rPr>
        <w:t>إدارة الاتصالات في المشروع</w:t>
      </w:r>
      <w:r w:rsidRPr="00DF0C97">
        <w:rPr>
          <w:rFonts w:ascii="Sakkal Majalla" w:hAnsi="Sakkal Majalla" w:cs="Sakkal Majalla"/>
          <w:b/>
          <w:bCs/>
          <w:sz w:val="28"/>
          <w:szCs w:val="28"/>
        </w:rPr>
        <w:t xml:space="preserve"> (Project Communication Management):</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تشير إدارة الاتصالات في المشروع إلى عملية تخطيط وتنفيذ ومراقبة تدفق المعلومات بين جميع الأطراف المعنية بالمشروع. تهدف هذه العملية إلى ضمان نقل المعلومات بشكل فعال ودقيق لضمان توحيد الرؤى والتنسيق بين الفرق المعنية وتحقيق أهداف المشروع</w:t>
      </w:r>
      <w:r w:rsidRPr="00D10489">
        <w:rPr>
          <w:rFonts w:ascii="Sakkal Majalla" w:hAnsi="Sakkal Majalla" w:cs="Sakkal Majalla"/>
          <w:sz w:val="28"/>
          <w:szCs w:val="28"/>
        </w:rPr>
        <w:t xml:space="preserve"> (Yang, 2024).</w:t>
      </w:r>
    </w:p>
    <w:p w14:paraId="0D1E6E7D" w14:textId="11BF231F" w:rsidR="000C2FE7" w:rsidRPr="00D10489" w:rsidRDefault="000C2FE7" w:rsidP="00D63CDE">
      <w:pPr>
        <w:pStyle w:val="a6"/>
        <w:numPr>
          <w:ilvl w:val="0"/>
          <w:numId w:val="57"/>
        </w:numPr>
        <w:spacing w:before="100" w:beforeAutospacing="1" w:after="100" w:afterAutospacing="1" w:line="360" w:lineRule="auto"/>
        <w:ind w:left="423"/>
        <w:contextualSpacing w:val="0"/>
        <w:jc w:val="both"/>
        <w:rPr>
          <w:rFonts w:ascii="Sakkal Majalla" w:hAnsi="Sakkal Majalla" w:cs="Sakkal Majalla"/>
          <w:sz w:val="28"/>
          <w:szCs w:val="28"/>
        </w:rPr>
      </w:pPr>
      <w:r w:rsidRPr="00DF0C97">
        <w:rPr>
          <w:rFonts w:ascii="Sakkal Majalla" w:hAnsi="Sakkal Majalla" w:cs="Sakkal Majalla"/>
          <w:b/>
          <w:bCs/>
          <w:sz w:val="28"/>
          <w:szCs w:val="28"/>
          <w:rtl/>
        </w:rPr>
        <w:t>جذب الاستثمارات العقارية</w:t>
      </w:r>
      <w:r w:rsidRPr="00DF0C97">
        <w:rPr>
          <w:rFonts w:ascii="Sakkal Majalla" w:hAnsi="Sakkal Majalla" w:cs="Sakkal Majalla"/>
          <w:b/>
          <w:bCs/>
          <w:sz w:val="28"/>
          <w:szCs w:val="28"/>
        </w:rPr>
        <w:t xml:space="preserve"> (Attracting Real Estate Investment):</w:t>
      </w:r>
      <w:r w:rsidRPr="00D10489">
        <w:rPr>
          <w:rFonts w:ascii="Sakkal Majalla" w:hAnsi="Sakkal Majalla" w:cs="Sakkal Majalla"/>
          <w:sz w:val="28"/>
          <w:szCs w:val="28"/>
        </w:rPr>
        <w:t xml:space="preserve"> </w:t>
      </w:r>
      <w:r w:rsidRPr="00D10489">
        <w:rPr>
          <w:rFonts w:ascii="Sakkal Majalla" w:hAnsi="Sakkal Majalla" w:cs="Sakkal Majalla"/>
          <w:sz w:val="28"/>
          <w:szCs w:val="28"/>
          <w:rtl/>
        </w:rPr>
        <w:t>يُقصد بجذب الاستثمارات العقارية الجهود المبذولة لتحسين جاذبية المشاريع العقارية للمستثمرين من خلال تطبيق استراتيجيات فعالة في إدارة المشروع، وتقديم بيئة تنظيمية واستثمارية ملائمة تتضمن عوامل مثل استقرار المشروع، وضمان العوائد المالية، وتقديم حوافز تشجيعية</w:t>
      </w:r>
      <w:r w:rsidRPr="00D10489">
        <w:rPr>
          <w:rFonts w:ascii="Sakkal Majalla" w:hAnsi="Sakkal Majalla" w:cs="Sakkal Majalla"/>
          <w:sz w:val="28"/>
          <w:szCs w:val="28"/>
        </w:rPr>
        <w:t xml:space="preserve"> (Szreder, 2023).</w:t>
      </w:r>
    </w:p>
    <w:p w14:paraId="31D1745F" w14:textId="77777777" w:rsidR="00DF0C97" w:rsidRDefault="00DF0C97">
      <w:pPr>
        <w:bidi w:val="0"/>
        <w:rPr>
          <w:rFonts w:ascii="Sakkal Majalla" w:hAnsi="Sakkal Majalla" w:cs="Sakkal Majalla"/>
          <w:b/>
          <w:bCs/>
          <w:sz w:val="36"/>
          <w:szCs w:val="36"/>
          <w:rtl/>
        </w:rPr>
      </w:pPr>
      <w:bookmarkStart w:id="38" w:name="_Toc169790503"/>
      <w:bookmarkStart w:id="39" w:name="_Toc181485533"/>
      <w:bookmarkStart w:id="40" w:name="_Toc181919647"/>
      <w:bookmarkEnd w:id="35"/>
      <w:bookmarkEnd w:id="36"/>
      <w:bookmarkEnd w:id="37"/>
      <w:r>
        <w:rPr>
          <w:rFonts w:ascii="Sakkal Majalla" w:hAnsi="Sakkal Majalla" w:cs="Sakkal Majalla"/>
          <w:b/>
          <w:bCs/>
          <w:sz w:val="36"/>
          <w:szCs w:val="36"/>
          <w:rtl/>
        </w:rPr>
        <w:br w:type="page"/>
      </w:r>
    </w:p>
    <w:p w14:paraId="705348CC" w14:textId="6CE8960D" w:rsidR="002D21B1" w:rsidRPr="002D21B1" w:rsidRDefault="002D21B1" w:rsidP="002D21B1">
      <w:pPr>
        <w:spacing w:before="100" w:beforeAutospacing="1" w:after="100" w:afterAutospacing="1" w:line="360" w:lineRule="auto"/>
        <w:jc w:val="both"/>
        <w:outlineLvl w:val="1"/>
        <w:rPr>
          <w:rFonts w:ascii="Sakkal Majalla" w:hAnsi="Sakkal Majalla" w:cs="Sakkal Majalla"/>
          <w:b/>
          <w:bCs/>
          <w:sz w:val="36"/>
          <w:szCs w:val="36"/>
          <w:rtl/>
        </w:rPr>
      </w:pPr>
      <w:bookmarkStart w:id="41" w:name="_Toc191597193"/>
      <w:r w:rsidRPr="002D21B1">
        <w:rPr>
          <w:rFonts w:ascii="Sakkal Majalla" w:hAnsi="Sakkal Majalla" w:cs="Sakkal Majalla"/>
          <w:b/>
          <w:bCs/>
          <w:sz w:val="36"/>
          <w:szCs w:val="36"/>
          <w:rtl/>
        </w:rPr>
        <w:t>8.1 المنهجية وطرق البحث:</w:t>
      </w:r>
      <w:bookmarkEnd w:id="41"/>
    </w:p>
    <w:p w14:paraId="5E84868D" w14:textId="77777777" w:rsidR="0041064D" w:rsidRPr="00D10489" w:rsidRDefault="0041064D" w:rsidP="002D21B1">
      <w:pPr>
        <w:spacing w:before="100" w:beforeAutospacing="1" w:after="100" w:afterAutospacing="1" w:line="360" w:lineRule="auto"/>
        <w:ind w:firstLine="706"/>
        <w:jc w:val="both"/>
        <w:rPr>
          <w:rFonts w:ascii="Sakkal Majalla" w:hAnsi="Sakkal Majalla" w:cs="Sakkal Majalla"/>
          <w:b/>
          <w:bCs/>
          <w:sz w:val="28"/>
          <w:szCs w:val="28"/>
          <w:rtl/>
        </w:rPr>
      </w:pPr>
      <w:r w:rsidRPr="00D10489">
        <w:rPr>
          <w:rFonts w:ascii="Sakkal Majalla" w:hAnsi="Sakkal Majalla" w:cs="Sakkal Majalla"/>
          <w:sz w:val="28"/>
          <w:szCs w:val="28"/>
          <w:rtl/>
        </w:rPr>
        <w:t xml:space="preserve">لتحقيق أهداف الدراسة المتعلقة بأثر استراتيجيات إدارة المشاريع على جذب الاستثمارات العقارية في صندوق التنمية العقارية، </w:t>
      </w:r>
      <w:bookmarkStart w:id="42" w:name="_Hlk191594399"/>
      <w:r w:rsidRPr="00D10489">
        <w:rPr>
          <w:rFonts w:ascii="Sakkal Majalla" w:hAnsi="Sakkal Majalla" w:cs="Sakkal Majalla"/>
          <w:sz w:val="28"/>
          <w:szCs w:val="28"/>
          <w:rtl/>
        </w:rPr>
        <w:t xml:space="preserve">تم اختيار المنهج الوصفي التحليلي باعتباره الأنسب لتحليل العلاقة بين المتغيرات المستقلة والمتغير التابع، وتقديم وصف دقيق للظاهرة قيد الدراسة. </w:t>
      </w:r>
      <w:bookmarkEnd w:id="42"/>
      <w:r w:rsidRPr="00D10489">
        <w:rPr>
          <w:rFonts w:ascii="Sakkal Majalla" w:hAnsi="Sakkal Majalla" w:cs="Sakkal Majalla"/>
          <w:sz w:val="28"/>
          <w:szCs w:val="28"/>
          <w:rtl/>
        </w:rPr>
        <w:t>يعتمد هذا المنهج على الوصف والتفسير والتحليل للوصول إلى نتائج علمية تساعد في فهم أبعاد تأثير استراتيجيات إدارة المشاريع على جاذبية الاستثمار العقاري</w:t>
      </w:r>
      <w:r w:rsidRPr="00D10489">
        <w:rPr>
          <w:rFonts w:ascii="Sakkal Majalla" w:hAnsi="Sakkal Majalla" w:cs="Sakkal Majalla"/>
          <w:sz w:val="28"/>
          <w:szCs w:val="28"/>
        </w:rPr>
        <w:t>.</w:t>
      </w:r>
    </w:p>
    <w:p w14:paraId="0E56DEB4" w14:textId="74D3D453" w:rsidR="002D21B1" w:rsidRPr="002D21B1" w:rsidRDefault="002D21B1" w:rsidP="00DF0C97">
      <w:pPr>
        <w:spacing w:before="100" w:beforeAutospacing="1" w:after="0" w:line="360" w:lineRule="auto"/>
        <w:jc w:val="both"/>
        <w:outlineLvl w:val="1"/>
        <w:rPr>
          <w:rFonts w:ascii="Sakkal Majalla" w:hAnsi="Sakkal Majalla" w:cs="Sakkal Majalla"/>
          <w:b/>
          <w:bCs/>
          <w:sz w:val="36"/>
          <w:szCs w:val="36"/>
          <w:rtl/>
        </w:rPr>
      </w:pPr>
      <w:bookmarkStart w:id="43" w:name="_Toc191597194"/>
      <w:bookmarkStart w:id="44" w:name="_Toc169790504"/>
      <w:bookmarkStart w:id="45" w:name="_Toc181485534"/>
      <w:bookmarkStart w:id="46" w:name="_Toc181919648"/>
      <w:bookmarkEnd w:id="38"/>
      <w:bookmarkEnd w:id="39"/>
      <w:bookmarkEnd w:id="40"/>
      <w:r w:rsidRPr="002D21B1">
        <w:rPr>
          <w:rFonts w:ascii="Sakkal Majalla" w:hAnsi="Sakkal Majalla" w:cs="Sakkal Majalla"/>
          <w:b/>
          <w:bCs/>
          <w:sz w:val="36"/>
          <w:szCs w:val="36"/>
          <w:rtl/>
        </w:rPr>
        <w:t>9.1 مصادر جمع البيانات</w:t>
      </w:r>
      <w:bookmarkEnd w:id="43"/>
    </w:p>
    <w:p w14:paraId="0A098102" w14:textId="77777777" w:rsidR="00F74486" w:rsidRPr="00D10489" w:rsidRDefault="00F74486" w:rsidP="00DF0C97">
      <w:pPr>
        <w:spacing w:after="100" w:afterAutospacing="1" w:line="360" w:lineRule="auto"/>
        <w:ind w:firstLine="706"/>
        <w:jc w:val="both"/>
        <w:rPr>
          <w:rFonts w:ascii="Sakkal Majalla" w:hAnsi="Sakkal Majalla" w:cs="Sakkal Majalla"/>
          <w:sz w:val="28"/>
          <w:szCs w:val="28"/>
          <w:rtl/>
        </w:rPr>
      </w:pPr>
      <w:r w:rsidRPr="00D10489">
        <w:rPr>
          <w:rFonts w:ascii="Sakkal Majalla" w:hAnsi="Sakkal Majalla" w:cs="Sakkal Majalla"/>
          <w:sz w:val="28"/>
          <w:szCs w:val="28"/>
          <w:rtl/>
        </w:rPr>
        <w:t>تستخدم الدراسة المصادر الأولية كأحد الأسس الأساسية لجمع البيانات، ويعد الاستبيان الأداة الرئيسية في هذه الفئة، حيث تم تصميمه لتقديم صورة شاملة عن أثر استراتيجيات إدارة المشاريع المختلفة على جذب الاستثمارات العقارية في صندوق التنمية العقارية. وُجه الاستبيان إلى موظفي صندوق التنمية العقارية والمستثمرين العقاريين، بهدف قياس تأثير أبعاد إدارة المشاريع، مثل إدارة التكامل، والنطاق، والوقت، والتكلفة، وغيرها، على جاذبية الاستثمار. صُممت أسئلة الاستبيان بأسلوب يتناسب مع مجتمع الدراسة ويوفر استجابات كمية يمكن تحليلها إحصائياً للوصول إلى استنتاجات دقيقة.</w:t>
      </w:r>
    </w:p>
    <w:p w14:paraId="7785D7C8" w14:textId="715DB7F3" w:rsidR="00F74486" w:rsidRPr="00D10489" w:rsidRDefault="00F74486" w:rsidP="002D21B1">
      <w:pPr>
        <w:spacing w:before="100" w:beforeAutospacing="1" w:after="100" w:afterAutospacing="1" w:line="360" w:lineRule="auto"/>
        <w:ind w:firstLine="706"/>
        <w:jc w:val="both"/>
        <w:rPr>
          <w:rFonts w:ascii="Sakkal Majalla" w:hAnsi="Sakkal Majalla" w:cs="Sakkal Majalla"/>
          <w:sz w:val="28"/>
          <w:szCs w:val="28"/>
          <w:rtl/>
        </w:rPr>
      </w:pPr>
      <w:r w:rsidRPr="00D10489">
        <w:rPr>
          <w:rFonts w:ascii="Sakkal Majalla" w:hAnsi="Sakkal Majalla" w:cs="Sakkal Majalla"/>
          <w:sz w:val="28"/>
          <w:szCs w:val="28"/>
          <w:rtl/>
        </w:rPr>
        <w:t xml:space="preserve"> تعتمد الدراسة على المصادر الثانوية لدعم التحليل وتوفير خلفية معرفية قوية. تتضمن هذه المصادر التقارير السنوية والوثائق الرسمية الصادرة عن صندوق التنمية العقارية، بالإضافة إلى الدراسات السابقة والأبحاث العلمية التي تتناول موضوعات ذات صلة بإدارة المشاريع والاستثمار العقاري. تساعد هذه المصادر الثانوية في تقديم سياق أوسع وتحليل معمق للدراسة، من خلال مراجعة الأدبيات والأطر النظرية التي تعزز من صحة النتائج وتسهم في بناء التوصيات بناءً على بيانات علمية موثوقة.</w:t>
      </w:r>
    </w:p>
    <w:p w14:paraId="44F3029E" w14:textId="255A6C6C" w:rsidR="002D21B1" w:rsidRPr="002D21B1" w:rsidRDefault="002D21B1" w:rsidP="00DF0C97">
      <w:pPr>
        <w:spacing w:before="100" w:beforeAutospacing="1" w:after="0" w:line="360" w:lineRule="auto"/>
        <w:jc w:val="both"/>
        <w:outlineLvl w:val="1"/>
        <w:rPr>
          <w:rFonts w:ascii="Sakkal Majalla" w:hAnsi="Sakkal Majalla" w:cs="Sakkal Majalla"/>
          <w:b/>
          <w:bCs/>
          <w:sz w:val="36"/>
          <w:szCs w:val="36"/>
        </w:rPr>
      </w:pPr>
      <w:bookmarkStart w:id="47" w:name="_Toc191597195"/>
      <w:bookmarkStart w:id="48" w:name="_Toc181919649"/>
      <w:bookmarkStart w:id="49" w:name="_Toc169790505"/>
      <w:bookmarkStart w:id="50" w:name="_Toc181485535"/>
      <w:bookmarkEnd w:id="44"/>
      <w:bookmarkEnd w:id="45"/>
      <w:bookmarkEnd w:id="46"/>
      <w:r w:rsidRPr="002D21B1">
        <w:rPr>
          <w:rFonts w:ascii="Sakkal Majalla" w:hAnsi="Sakkal Majalla" w:cs="Sakkal Majalla"/>
          <w:b/>
          <w:bCs/>
          <w:sz w:val="36"/>
          <w:szCs w:val="36"/>
          <w:rtl/>
        </w:rPr>
        <w:t>10.1 أدوات الدراسة:</w:t>
      </w:r>
      <w:bookmarkEnd w:id="47"/>
    </w:p>
    <w:p w14:paraId="68B66C65" w14:textId="77777777" w:rsidR="00DD2804" w:rsidRPr="00D10489" w:rsidRDefault="00F11F52" w:rsidP="00DF0C97">
      <w:pPr>
        <w:numPr>
          <w:ilvl w:val="0"/>
          <w:numId w:val="5"/>
        </w:numPr>
        <w:tabs>
          <w:tab w:val="clear" w:pos="720"/>
          <w:tab w:val="num" w:pos="423"/>
        </w:tabs>
        <w:spacing w:after="100" w:afterAutospacing="1" w:line="360" w:lineRule="auto"/>
        <w:ind w:left="423"/>
        <w:jc w:val="both"/>
        <w:rPr>
          <w:rFonts w:ascii="Sakkal Majalla" w:hAnsi="Sakkal Majalla" w:cs="Sakkal Majalla"/>
          <w:sz w:val="28"/>
          <w:szCs w:val="28"/>
        </w:rPr>
      </w:pPr>
      <w:r w:rsidRPr="00D10489">
        <w:rPr>
          <w:rFonts w:ascii="Sakkal Majalla" w:eastAsia="Times New Roman" w:hAnsi="Sakkal Majalla" w:cs="Sakkal Majalla"/>
          <w:kern w:val="0"/>
          <w:sz w:val="28"/>
          <w:szCs w:val="28"/>
          <w14:ligatures w14:val="none"/>
        </w:rPr>
        <w:t xml:space="preserve">  </w:t>
      </w:r>
      <w:r w:rsidR="00DD2804" w:rsidRPr="00D10489">
        <w:rPr>
          <w:rFonts w:ascii="Sakkal Majalla" w:eastAsia="Times New Roman" w:hAnsi="Sakkal Majalla" w:cs="Sakkal Majalla"/>
          <w:kern w:val="0"/>
          <w:sz w:val="28"/>
          <w:szCs w:val="28"/>
          <w:rtl/>
          <w14:ligatures w14:val="none"/>
        </w:rPr>
        <w:t>ركز الدراسة على استخدام الاستبيان كأداة أساسية لجمع البيانات، حيث تم تصميمه بعناية ليتناسب مع أهداف البحث ويتناول أبعاد استراتيجيات إدارة المشاريع وتأثيرها على جذب الاستثمارات العقارية. يتضمن الاستبيان مجموعة من الأسئلة المغلقة والمفتوحة، تم إعدادها لقياس تأثير كل من أبعاد إدارة المشاريع (مثل إدارة التكامل، وإدارة النطاق، وإدارة الوقت، وإدارة الكلفة، وإدارة الجودة، وإدارة الموارد، وإدارة الاتصالات) بشكل مستقل، مع توفير خيارات إجابة محددة تتيح تحليل البيانات الكمية باستخدام أساليب إحصائية دقيقة</w:t>
      </w:r>
      <w:r w:rsidR="00DD2804" w:rsidRPr="00D10489">
        <w:rPr>
          <w:rFonts w:ascii="Sakkal Majalla" w:eastAsia="Times New Roman" w:hAnsi="Sakkal Majalla" w:cs="Sakkal Majalla"/>
          <w:kern w:val="0"/>
          <w:sz w:val="28"/>
          <w:szCs w:val="28"/>
          <w14:ligatures w14:val="none"/>
        </w:rPr>
        <w:t>.</w:t>
      </w:r>
    </w:p>
    <w:p w14:paraId="27D28039" w14:textId="5EAD1ABB" w:rsidR="002D21B1" w:rsidRPr="002D21B1" w:rsidRDefault="002D21B1" w:rsidP="002D21B1">
      <w:pPr>
        <w:spacing w:before="100" w:beforeAutospacing="1" w:after="100" w:afterAutospacing="1" w:line="360" w:lineRule="auto"/>
        <w:jc w:val="both"/>
        <w:outlineLvl w:val="1"/>
        <w:rPr>
          <w:rFonts w:ascii="Sakkal Majalla" w:hAnsi="Sakkal Majalla" w:cs="Sakkal Majalla"/>
          <w:b/>
          <w:bCs/>
          <w:sz w:val="36"/>
          <w:szCs w:val="36"/>
          <w:rtl/>
        </w:rPr>
      </w:pPr>
      <w:bookmarkStart w:id="51" w:name="_Toc191597196"/>
      <w:bookmarkEnd w:id="48"/>
      <w:r w:rsidRPr="002D21B1">
        <w:rPr>
          <w:rFonts w:ascii="Sakkal Majalla" w:hAnsi="Sakkal Majalla" w:cs="Sakkal Majalla"/>
          <w:b/>
          <w:bCs/>
          <w:sz w:val="36"/>
          <w:szCs w:val="36"/>
          <w:rtl/>
        </w:rPr>
        <w:t>11.1 الأساليب الإحصائية المستخدمة:</w:t>
      </w:r>
      <w:bookmarkEnd w:id="51"/>
    </w:p>
    <w:p w14:paraId="4B6BB79B" w14:textId="77777777" w:rsidR="00801442" w:rsidRPr="00D10489" w:rsidRDefault="00801442" w:rsidP="002D21B1">
      <w:pPr>
        <w:spacing w:before="100" w:beforeAutospacing="1" w:after="100" w:afterAutospacing="1" w:line="360" w:lineRule="auto"/>
        <w:ind w:left="-2" w:firstLine="708"/>
        <w:jc w:val="both"/>
        <w:rPr>
          <w:rFonts w:ascii="Sakkal Majalla" w:hAnsi="Sakkal Majalla" w:cs="Sakkal Majalla"/>
          <w:b/>
          <w:bCs/>
          <w:sz w:val="28"/>
          <w:szCs w:val="28"/>
          <w:rtl/>
        </w:rPr>
      </w:pPr>
      <w:r w:rsidRPr="00D10489">
        <w:rPr>
          <w:rFonts w:ascii="Sakkal Majalla" w:hAnsi="Sakkal Majalla" w:cs="Sakkal Majalla"/>
          <w:b/>
          <w:bCs/>
          <w:sz w:val="28"/>
          <w:szCs w:val="28"/>
          <w:rtl/>
        </w:rPr>
        <w:t>سيتم استخدام الأساليب الإحصائية لتحليل البيانات التي يتم جمعها من الاستبيانات، مثل:</w:t>
      </w:r>
    </w:p>
    <w:p w14:paraId="1B855771" w14:textId="00302E3B" w:rsidR="00801442" w:rsidRPr="00D10489" w:rsidRDefault="00801442" w:rsidP="00D63CDE">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tl/>
        </w:rPr>
        <w:t>تحليل التكرارات والنسب المئوية لوصف خصائص العينة.</w:t>
      </w:r>
    </w:p>
    <w:p w14:paraId="6578459E" w14:textId="258460B0" w:rsidR="00801442" w:rsidRPr="00D10489" w:rsidRDefault="00801442" w:rsidP="00D63CDE">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tl/>
        </w:rPr>
        <w:t>التحليل الاستكشافي للتحقق من العلاقة بين المتغيرات وتحديد الاتجاهات العامة.</w:t>
      </w:r>
    </w:p>
    <w:p w14:paraId="5213A7BF" w14:textId="7B951E8D" w:rsidR="00801442" w:rsidRPr="00D10489" w:rsidRDefault="00801442" w:rsidP="00D63CDE">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D10489">
        <w:rPr>
          <w:rFonts w:ascii="Sakkal Majalla" w:hAnsi="Sakkal Majalla" w:cs="Sakkal Majalla"/>
          <w:sz w:val="28"/>
          <w:szCs w:val="28"/>
          <w:rtl/>
        </w:rPr>
        <w:t>تحليل الانحدار لقياس تأثير ممارسات الإدارة اللوجستية الاستراتيجية على مراحل إدارة الأزمات.</w:t>
      </w:r>
    </w:p>
    <w:p w14:paraId="100539AE" w14:textId="1A359045" w:rsidR="00E00F86" w:rsidRPr="00D10489" w:rsidRDefault="00801442" w:rsidP="00D63CDE">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D10489">
        <w:rPr>
          <w:rFonts w:ascii="Sakkal Majalla" w:hAnsi="Sakkal Majalla" w:cs="Sakkal Majalla"/>
          <w:sz w:val="28"/>
          <w:szCs w:val="28"/>
          <w:rtl/>
        </w:rPr>
        <w:t xml:space="preserve">اختبار الفرضيات باستخدام اختبارات مثل اختبار </w:t>
      </w:r>
      <w:r w:rsidRPr="00D10489">
        <w:rPr>
          <w:rFonts w:ascii="Sakkal Majalla" w:hAnsi="Sakkal Majalla" w:cs="Sakkal Majalla"/>
          <w:sz w:val="28"/>
          <w:szCs w:val="28"/>
        </w:rPr>
        <w:t>T</w:t>
      </w:r>
      <w:r w:rsidRPr="00D10489">
        <w:rPr>
          <w:rFonts w:ascii="Sakkal Majalla" w:hAnsi="Sakkal Majalla" w:cs="Sakkal Majalla"/>
          <w:sz w:val="28"/>
          <w:szCs w:val="28"/>
          <w:rtl/>
        </w:rPr>
        <w:t xml:space="preserve"> وتحليل التباين (</w:t>
      </w:r>
      <w:r w:rsidRPr="00D10489">
        <w:rPr>
          <w:rFonts w:ascii="Sakkal Majalla" w:hAnsi="Sakkal Majalla" w:cs="Sakkal Majalla"/>
          <w:sz w:val="28"/>
          <w:szCs w:val="28"/>
        </w:rPr>
        <w:t>ANOVA</w:t>
      </w:r>
      <w:r w:rsidRPr="00D10489">
        <w:rPr>
          <w:rFonts w:ascii="Sakkal Majalla" w:hAnsi="Sakkal Majalla" w:cs="Sakkal Majalla"/>
          <w:sz w:val="28"/>
          <w:szCs w:val="28"/>
          <w:rtl/>
        </w:rPr>
        <w:t>) لتحديد الدلالة الإحصائية للعلاقة بين المتغيرات.</w:t>
      </w:r>
    </w:p>
    <w:p w14:paraId="05C3C747" w14:textId="70C34BBA" w:rsidR="002D21B1" w:rsidRPr="002D21B1" w:rsidRDefault="002D21B1" w:rsidP="002D21B1">
      <w:pPr>
        <w:spacing w:before="100" w:beforeAutospacing="1" w:after="100" w:afterAutospacing="1" w:line="360" w:lineRule="auto"/>
        <w:jc w:val="both"/>
        <w:outlineLvl w:val="1"/>
        <w:rPr>
          <w:rFonts w:ascii="Sakkal Majalla" w:hAnsi="Sakkal Majalla" w:cs="Sakkal Majalla"/>
          <w:b/>
          <w:bCs/>
          <w:sz w:val="36"/>
          <w:szCs w:val="36"/>
        </w:rPr>
      </w:pPr>
      <w:bookmarkStart w:id="52" w:name="_Toc191597197"/>
      <w:bookmarkEnd w:id="49"/>
      <w:bookmarkEnd w:id="50"/>
      <w:r w:rsidRPr="002D21B1">
        <w:rPr>
          <w:rFonts w:ascii="Sakkal Majalla" w:hAnsi="Sakkal Majalla" w:cs="Sakkal Majalla"/>
          <w:b/>
          <w:bCs/>
          <w:sz w:val="36"/>
          <w:szCs w:val="36"/>
          <w:rtl/>
        </w:rPr>
        <w:t>12.1 حدود الدراسة:</w:t>
      </w:r>
      <w:bookmarkEnd w:id="52"/>
    </w:p>
    <w:p w14:paraId="6D9B79F2" w14:textId="483C9302" w:rsidR="00FA266C" w:rsidRPr="00D10489" w:rsidRDefault="00053122" w:rsidP="00D63CDE">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10489">
        <w:rPr>
          <w:rFonts w:ascii="Sakkal Majalla" w:hAnsi="Sakkal Majalla" w:cs="Sakkal Majalla"/>
          <w:b/>
          <w:bCs/>
          <w:sz w:val="28"/>
          <w:szCs w:val="28"/>
          <w:rtl/>
        </w:rPr>
        <w:t>حدود موضوعية</w:t>
      </w:r>
      <w:r w:rsidRPr="00D10489">
        <w:rPr>
          <w:rFonts w:ascii="Sakkal Majalla" w:hAnsi="Sakkal Majalla" w:cs="Sakkal Majalla"/>
          <w:sz w:val="28"/>
          <w:szCs w:val="28"/>
          <w:rtl/>
        </w:rPr>
        <w:t xml:space="preserve"> :</w:t>
      </w:r>
      <w:r w:rsidR="00ED60FF" w:rsidRPr="00D10489">
        <w:rPr>
          <w:rFonts w:ascii="Sakkal Majalla" w:hAnsi="Sakkal Majalla" w:cs="Sakkal Majalla"/>
          <w:sz w:val="28"/>
          <w:szCs w:val="28"/>
          <w:rtl/>
        </w:rPr>
        <w:t xml:space="preserve"> </w:t>
      </w:r>
      <w:r w:rsidR="00DD2804" w:rsidRPr="00D10489">
        <w:rPr>
          <w:rFonts w:ascii="Sakkal Majalla" w:hAnsi="Sakkal Majalla" w:cs="Sakkal Majalla"/>
          <w:sz w:val="28"/>
          <w:szCs w:val="28"/>
          <w:rtl/>
        </w:rPr>
        <w:t>تركز الدراسة على تحليل أبعاد محددة من استراتيجيات إدارة المشاريع وتأثيرها على جذب الاستثمارات، مثل إدارة التكامل والنطاق والوقت والكلفة والجودة والموارد والاتصالات</w:t>
      </w:r>
      <w:r w:rsidR="00FA266C" w:rsidRPr="00D10489">
        <w:rPr>
          <w:rFonts w:ascii="Sakkal Majalla" w:hAnsi="Sakkal Majalla" w:cs="Sakkal Majalla"/>
          <w:sz w:val="28"/>
          <w:szCs w:val="28"/>
        </w:rPr>
        <w:t xml:space="preserve">. </w:t>
      </w:r>
    </w:p>
    <w:p w14:paraId="2B0ED86D" w14:textId="378790F4" w:rsidR="00F60DA2" w:rsidRPr="00D10489" w:rsidRDefault="00053122" w:rsidP="00D63CDE">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10489">
        <w:rPr>
          <w:rFonts w:ascii="Sakkal Majalla" w:hAnsi="Sakkal Majalla" w:cs="Sakkal Majalla"/>
          <w:sz w:val="28"/>
          <w:szCs w:val="28"/>
          <w:rtl/>
        </w:rPr>
        <w:t xml:space="preserve">حدود مكانية: </w:t>
      </w:r>
      <w:r w:rsidR="00DC2BAF" w:rsidRPr="00D10489">
        <w:rPr>
          <w:rFonts w:ascii="Sakkal Majalla" w:hAnsi="Sakkal Majalla" w:cs="Sakkal Majalla"/>
          <w:sz w:val="28"/>
          <w:szCs w:val="28"/>
          <w:rtl/>
        </w:rPr>
        <w:t>تقتصر الدراسة على صندوق التنمية العقارية فقط</w:t>
      </w:r>
      <w:r w:rsidR="00A01D74" w:rsidRPr="00D10489">
        <w:rPr>
          <w:rFonts w:ascii="Sakkal Majalla" w:hAnsi="Sakkal Majalla" w:cs="Sakkal Majalla"/>
          <w:sz w:val="28"/>
          <w:szCs w:val="28"/>
          <w:rtl/>
        </w:rPr>
        <w:t>.</w:t>
      </w:r>
    </w:p>
    <w:p w14:paraId="1ABED148" w14:textId="4181C928" w:rsidR="00053122" w:rsidRPr="00D10489" w:rsidRDefault="00053122" w:rsidP="00D63CDE">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10489">
        <w:rPr>
          <w:rFonts w:ascii="Sakkal Majalla" w:hAnsi="Sakkal Majalla" w:cs="Sakkal Majalla"/>
          <w:b/>
          <w:bCs/>
          <w:sz w:val="28"/>
          <w:szCs w:val="28"/>
          <w:rtl/>
        </w:rPr>
        <w:t>حدود زمانية</w:t>
      </w:r>
      <w:r w:rsidRPr="00D10489">
        <w:rPr>
          <w:rFonts w:ascii="Sakkal Majalla" w:hAnsi="Sakkal Majalla" w:cs="Sakkal Majalla"/>
          <w:sz w:val="28"/>
          <w:szCs w:val="28"/>
          <w:rtl/>
        </w:rPr>
        <w:t xml:space="preserve"> : تم إعداد الدراسة في عام  2024</w:t>
      </w:r>
      <w:r w:rsidR="00B346DF" w:rsidRPr="00D10489">
        <w:rPr>
          <w:rFonts w:ascii="Sakkal Majalla" w:hAnsi="Sakkal Majalla" w:cs="Sakkal Majalla"/>
          <w:sz w:val="28"/>
          <w:szCs w:val="28"/>
          <w:rtl/>
        </w:rPr>
        <w:t>.</w:t>
      </w:r>
    </w:p>
    <w:p w14:paraId="72A5591B" w14:textId="2F209516" w:rsidR="0022458F" w:rsidRPr="00D10489" w:rsidRDefault="00B346DF" w:rsidP="00D63CDE">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D10489">
        <w:rPr>
          <w:rFonts w:ascii="Sakkal Majalla" w:hAnsi="Sakkal Majalla" w:cs="Sakkal Majalla"/>
          <w:b/>
          <w:bCs/>
          <w:sz w:val="28"/>
          <w:szCs w:val="28"/>
          <w:rtl/>
        </w:rPr>
        <w:t>حدود بشرية</w:t>
      </w:r>
      <w:bookmarkStart w:id="53" w:name="_Toc169790506"/>
      <w:r w:rsidR="00C224BE" w:rsidRPr="00D10489">
        <w:rPr>
          <w:rFonts w:ascii="Sakkal Majalla" w:hAnsi="Sakkal Majalla" w:cs="Sakkal Majalla"/>
          <w:sz w:val="28"/>
          <w:szCs w:val="28"/>
          <w:rtl/>
        </w:rPr>
        <w:t xml:space="preserve"> تقتصر الدراسة على العملاء الذين لديهم تجارب مباشرة مع الشركات السعودية الكبرى.</w:t>
      </w:r>
    </w:p>
    <w:p w14:paraId="5BFA4575" w14:textId="77777777" w:rsidR="00DF0C97" w:rsidRDefault="00DF0C97">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5BDEA08A" w14:textId="592ADA01" w:rsidR="008B548D" w:rsidRPr="001D7977" w:rsidRDefault="001D7977" w:rsidP="001D7977">
      <w:pPr>
        <w:spacing w:before="100" w:beforeAutospacing="1" w:after="100" w:afterAutospacing="1" w:line="360" w:lineRule="auto"/>
        <w:jc w:val="center"/>
        <w:outlineLvl w:val="0"/>
        <w:rPr>
          <w:rFonts w:ascii="Sakkal Majalla" w:hAnsi="Sakkal Majalla" w:cs="Sakkal Majalla"/>
          <w:b/>
          <w:bCs/>
          <w:sz w:val="40"/>
          <w:szCs w:val="40"/>
          <w:rtl/>
        </w:rPr>
      </w:pPr>
      <w:bookmarkStart w:id="54" w:name="_Toc191597198"/>
      <w:r w:rsidRPr="001D7977">
        <w:rPr>
          <w:rFonts w:ascii="Sakkal Majalla" w:hAnsi="Sakkal Majalla" w:cs="Sakkal Majalla"/>
          <w:b/>
          <w:bCs/>
          <w:sz w:val="40"/>
          <w:szCs w:val="40"/>
          <w:rtl/>
        </w:rPr>
        <w:t>الفصل الثاني</w:t>
      </w:r>
      <w:r w:rsidRPr="001D7977">
        <w:rPr>
          <w:rFonts w:ascii="Sakkal Majalla" w:hAnsi="Sakkal Majalla" w:cs="Sakkal Majalla" w:hint="cs"/>
          <w:b/>
          <w:bCs/>
          <w:sz w:val="40"/>
          <w:szCs w:val="40"/>
          <w:rtl/>
        </w:rPr>
        <w:t xml:space="preserve">: </w:t>
      </w:r>
      <w:r w:rsidR="008B548D" w:rsidRPr="001D7977">
        <w:rPr>
          <w:rFonts w:ascii="Sakkal Majalla" w:hAnsi="Sakkal Majalla" w:cs="Sakkal Majalla"/>
          <w:b/>
          <w:bCs/>
          <w:sz w:val="40"/>
          <w:szCs w:val="40"/>
          <w:rtl/>
        </w:rPr>
        <w:t>الإطار النظري</w:t>
      </w:r>
      <w:bookmarkEnd w:id="54"/>
    </w:p>
    <w:p w14:paraId="2748EBC7" w14:textId="4C526B6F" w:rsidR="008B548D" w:rsidRPr="001D7977" w:rsidRDefault="008B548D" w:rsidP="001D7977">
      <w:pPr>
        <w:spacing w:before="100" w:beforeAutospacing="1" w:after="100" w:afterAutospacing="1" w:line="360" w:lineRule="auto"/>
        <w:jc w:val="center"/>
        <w:outlineLvl w:val="1"/>
        <w:rPr>
          <w:rFonts w:ascii="Sakkal Majalla" w:hAnsi="Sakkal Majalla" w:cs="Sakkal Majalla"/>
          <w:b/>
          <w:bCs/>
          <w:sz w:val="36"/>
          <w:szCs w:val="36"/>
          <w:rtl/>
          <w:lang w:bidi="ar-EG"/>
          <w14:ligatures w14:val="none"/>
        </w:rPr>
      </w:pPr>
      <w:bookmarkStart w:id="55" w:name="_Toc191597199"/>
      <w:r w:rsidRPr="001D7977">
        <w:rPr>
          <w:rFonts w:ascii="Sakkal Majalla" w:hAnsi="Sakkal Majalla" w:cs="Sakkal Majalla"/>
          <w:b/>
          <w:bCs/>
          <w:sz w:val="36"/>
          <w:szCs w:val="36"/>
          <w:rtl/>
          <w:lang w:bidi="ar-EG"/>
          <w14:ligatures w14:val="none"/>
        </w:rPr>
        <w:t>المبحث الأول: استراتيجيات إدارة المشاريع</w:t>
      </w:r>
      <w:bookmarkEnd w:id="55"/>
    </w:p>
    <w:p w14:paraId="6D320CC0" w14:textId="777EDAAF" w:rsidR="008B548D" w:rsidRPr="001D7977" w:rsidRDefault="001D7977" w:rsidP="001D7977">
      <w:pPr>
        <w:spacing w:before="100" w:beforeAutospacing="1" w:after="100" w:afterAutospacing="1" w:line="360" w:lineRule="auto"/>
        <w:jc w:val="both"/>
        <w:outlineLvl w:val="2"/>
        <w:rPr>
          <w:rFonts w:ascii="Sakkal Majalla" w:hAnsi="Sakkal Majalla" w:cs="Sakkal Majalla"/>
          <w:sz w:val="32"/>
          <w:szCs w:val="32"/>
          <w:lang w:bidi="ar-EG"/>
          <w14:ligatures w14:val="none"/>
        </w:rPr>
      </w:pPr>
      <w:bookmarkStart w:id="56" w:name="_Toc191597200"/>
      <w:r w:rsidRPr="001D7977">
        <w:rPr>
          <w:rFonts w:ascii="Sakkal Majalla" w:hAnsi="Sakkal Majalla" w:cs="Sakkal Majalla" w:hint="cs"/>
          <w:b/>
          <w:bCs/>
          <w:sz w:val="32"/>
          <w:szCs w:val="32"/>
          <w:rtl/>
          <w:lang w:bidi="ar-EG"/>
          <w14:ligatures w14:val="none"/>
        </w:rPr>
        <w:t xml:space="preserve">1.1.2 </w:t>
      </w:r>
      <w:r w:rsidR="008B548D" w:rsidRPr="001D7977">
        <w:rPr>
          <w:rFonts w:ascii="Sakkal Majalla" w:hAnsi="Sakkal Majalla" w:cs="Sakkal Majalla"/>
          <w:b/>
          <w:bCs/>
          <w:sz w:val="32"/>
          <w:szCs w:val="32"/>
          <w:rtl/>
          <w:lang w:bidi="ar-EG"/>
          <w14:ligatures w14:val="none"/>
        </w:rPr>
        <w:t>مفهوم وأهمية إدارة المشاريع</w:t>
      </w:r>
      <w:bookmarkEnd w:id="56"/>
    </w:p>
    <w:p w14:paraId="3420155E"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التوقعات. (عمرو، 2022)</w:t>
      </w:r>
    </w:p>
    <w:p w14:paraId="4DE0751D"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لإدارة</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المشاريع بشكل فعال. (باقر، 2020)</w:t>
      </w:r>
    </w:p>
    <w:p w14:paraId="36F9BBB1" w14:textId="24FA5DA6"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57" w:name="_Toc191597201"/>
      <w:r w:rsidRPr="001D7977">
        <w:rPr>
          <w:rFonts w:ascii="Sakkal Majalla" w:hAnsi="Sakkal Majalla" w:cs="Sakkal Majalla" w:hint="cs"/>
          <w:b/>
          <w:bCs/>
          <w:sz w:val="32"/>
          <w:szCs w:val="32"/>
          <w:rtl/>
          <w:lang w:bidi="ar-EG"/>
          <w14:ligatures w14:val="none"/>
        </w:rPr>
        <w:t xml:space="preserve">2.1.2 </w:t>
      </w:r>
      <w:r w:rsidR="008B548D" w:rsidRPr="001D7977">
        <w:rPr>
          <w:rFonts w:ascii="Sakkal Majalla" w:hAnsi="Sakkal Majalla" w:cs="Sakkal Majalla"/>
          <w:b/>
          <w:bCs/>
          <w:sz w:val="32"/>
          <w:szCs w:val="32"/>
          <w:rtl/>
          <w:lang w:bidi="ar-EG"/>
          <w14:ligatures w14:val="none"/>
        </w:rPr>
        <w:t>مفهوم الإدارة :</w:t>
      </w:r>
      <w:bookmarkEnd w:id="57"/>
    </w:p>
    <w:p w14:paraId="25A24D32"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الموارد المالية والطبيعية والتكنولوجية والموارد البشرية. وقد يشير مصطلح "الإدارة" أيضا إلى الأشخاص الذين يديرون مؤسسة ما. (الشهري، 2024)</w:t>
      </w:r>
    </w:p>
    <w:p w14:paraId="5E782D1C"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يدرس علماء الاجتماع الإدارة باعتبارها تخصصا أكاديميا، ويختص هذا العلم في</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التحقيق في مجالات مثل التنظيم الاجتماعي والقيادة التنظيمية. يدرس بعض الناس الإدارة في الكليات أو الجامعات. (تقدة، 2023)</w:t>
      </w:r>
    </w:p>
    <w:p w14:paraId="436782FB"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المنظمات الأكبر عموما لديها ثلاثة مستويات من المديرين، والتي عادة ما تنظم في</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هيكل هرمي: (عضيبات، 2022)</w:t>
      </w:r>
    </w:p>
    <w:p w14:paraId="7518C207"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b/>
          <w:bCs/>
          <w:sz w:val="28"/>
          <w:szCs w:val="28"/>
          <w:rtl/>
          <w:lang w:bidi="ar-EG"/>
          <w14:ligatures w14:val="none"/>
        </w:rPr>
        <w:t>كبار المديرين</w:t>
      </w:r>
      <w:r w:rsidRPr="00D10489">
        <w:rPr>
          <w:rFonts w:ascii="Sakkal Majalla" w:hAnsi="Sakkal Majalla" w:cs="Sakkal Majalla"/>
          <w:b/>
          <w:bCs/>
          <w:sz w:val="28"/>
          <w:szCs w:val="28"/>
          <w:lang w:bidi="ar-EG"/>
          <w14:ligatures w14:val="none"/>
        </w:rPr>
        <w:t>:</w:t>
      </w:r>
      <w:r w:rsidRPr="00D10489">
        <w:rPr>
          <w:rFonts w:ascii="Sakkal Majalla" w:hAnsi="Sakkal Majalla" w:cs="Sakkal Majalla"/>
          <w:sz w:val="28"/>
          <w:szCs w:val="28"/>
          <w:rtl/>
          <w:lang w:bidi="ar-EG"/>
          <w14:ligatures w14:val="none"/>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المديرين المتوسطين الذين يقدمون تقارير إليهم. (الغامدي، 2023)</w:t>
      </w:r>
    </w:p>
    <w:p w14:paraId="51D8877E" w14:textId="77777777" w:rsidR="008B548D" w:rsidRPr="00D10489" w:rsidRDefault="008B548D" w:rsidP="00D63CDE">
      <w:pPr>
        <w:numPr>
          <w:ilvl w:val="0"/>
          <w:numId w:val="58"/>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7AD2DDD6" w14:textId="77777777" w:rsidR="008B548D" w:rsidRPr="00D10489" w:rsidRDefault="008B548D" w:rsidP="00D63CDE">
      <w:pPr>
        <w:numPr>
          <w:ilvl w:val="0"/>
          <w:numId w:val="58"/>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06955E9F"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وفي المنظمات الأصغر حجما، قد يكون للمدير الفردي نطاق أوسع بكثير. قد يقوم مدير واحد بأدوار متعددة أو حتى كل الأدوار التي يتم ملاحظتها عادة في مؤسسة</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كبيرة.</w:t>
      </w:r>
    </w:p>
    <w:p w14:paraId="2B5BA140" w14:textId="5099A449"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58" w:name="_Toc191597202"/>
      <w:r w:rsidRPr="001D7977">
        <w:rPr>
          <w:rFonts w:ascii="Sakkal Majalla" w:hAnsi="Sakkal Majalla" w:cs="Sakkal Majalla" w:hint="cs"/>
          <w:b/>
          <w:bCs/>
          <w:sz w:val="32"/>
          <w:szCs w:val="32"/>
          <w:rtl/>
          <w:lang w:bidi="ar-EG"/>
          <w14:ligatures w14:val="none"/>
        </w:rPr>
        <w:t xml:space="preserve">3.1.2 </w:t>
      </w:r>
      <w:r w:rsidR="008B548D" w:rsidRPr="001D7977">
        <w:rPr>
          <w:rFonts w:ascii="Sakkal Majalla" w:hAnsi="Sakkal Majalla" w:cs="Sakkal Majalla"/>
          <w:b/>
          <w:bCs/>
          <w:sz w:val="32"/>
          <w:szCs w:val="32"/>
          <w:rtl/>
          <w:lang w:bidi="ar-EG"/>
          <w14:ligatures w14:val="none"/>
        </w:rPr>
        <w:t>تعريف المشروع</w:t>
      </w:r>
      <w:bookmarkEnd w:id="58"/>
    </w:p>
    <w:p w14:paraId="7545E385"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15366C44" w14:textId="77777777" w:rsidR="008B548D" w:rsidRPr="00D10489" w:rsidRDefault="008B548D" w:rsidP="00DF0C97">
      <w:pPr>
        <w:spacing w:before="100" w:beforeAutospacing="1" w:after="0"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63E4256C" w14:textId="77777777" w:rsidR="008B548D" w:rsidRPr="00D10489" w:rsidRDefault="008B548D" w:rsidP="00DF0C97">
      <w:pPr>
        <w:spacing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427C8D55" w14:textId="21EBE3BF"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59" w:name="_Toc191597203"/>
      <w:r w:rsidRPr="001D7977">
        <w:rPr>
          <w:rFonts w:ascii="Sakkal Majalla" w:hAnsi="Sakkal Majalla" w:cs="Sakkal Majalla" w:hint="cs"/>
          <w:b/>
          <w:bCs/>
          <w:sz w:val="32"/>
          <w:szCs w:val="32"/>
          <w:rtl/>
          <w:lang w:bidi="ar-EG"/>
          <w14:ligatures w14:val="none"/>
        </w:rPr>
        <w:t xml:space="preserve">4.1.2 </w:t>
      </w:r>
      <w:r w:rsidR="008B548D" w:rsidRPr="001D7977">
        <w:rPr>
          <w:rFonts w:ascii="Sakkal Majalla" w:hAnsi="Sakkal Majalla" w:cs="Sakkal Majalla"/>
          <w:b/>
          <w:bCs/>
          <w:sz w:val="32"/>
          <w:szCs w:val="32"/>
          <w:rtl/>
          <w:lang w:bidi="ar-EG"/>
          <w14:ligatures w14:val="none"/>
        </w:rPr>
        <w:t>دورة حياة المشروع</w:t>
      </w:r>
      <w:bookmarkEnd w:id="59"/>
    </w:p>
    <w:p w14:paraId="3F46BB56" w14:textId="77777777" w:rsidR="008B548D" w:rsidRPr="00D10489" w:rsidRDefault="008B548D" w:rsidP="00DF0C97">
      <w:pPr>
        <w:spacing w:before="100" w:beforeAutospacing="1" w:after="0"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الآتي :</w:t>
      </w:r>
    </w:p>
    <w:p w14:paraId="178DBAB2" w14:textId="77777777" w:rsidR="008B548D" w:rsidRPr="00D10489" w:rsidRDefault="008B548D" w:rsidP="00DF0C97">
      <w:pPr>
        <w:numPr>
          <w:ilvl w:val="1"/>
          <w:numId w:val="11"/>
        </w:numPr>
        <w:spacing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دراسة الجدوى وهي المرحلة الأولى مرحلة خلق الفكرة، وتبحث من خلالها حول الأهمية النسبية للمشروع والجدوى وراء تنفيذه.</w:t>
      </w:r>
    </w:p>
    <w:p w14:paraId="333FFA15" w14:textId="77777777" w:rsidR="008B548D" w:rsidRPr="00D10489" w:rsidRDefault="008B548D" w:rsidP="00D63CDE">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التخطيط وهي مرحلة انتقال المشروع من فكرة إلى خطة معينة ومحددة الأهداف والنشاطات والفئات المستفيدة من المشروع.</w:t>
      </w:r>
    </w:p>
    <w:p w14:paraId="3869D30B" w14:textId="77777777" w:rsidR="008B548D" w:rsidRPr="00D10489" w:rsidRDefault="008B548D" w:rsidP="00D63CDE">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4ED2178D" w14:textId="77777777" w:rsidR="008B548D" w:rsidRPr="00D10489" w:rsidRDefault="008B548D" w:rsidP="00D63CDE">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تنفيذ المشروع وهي مرحلة الانطلاق في تنفيذ المشروع، والعمل في إطار تقويم وإدارة الأداء.</w:t>
      </w:r>
    </w:p>
    <w:p w14:paraId="6CDE4BCB" w14:textId="77777777" w:rsidR="008B548D" w:rsidRPr="00D10489" w:rsidRDefault="008B548D" w:rsidP="00D63CDE">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المراقبة وهي عملية التأكد من جريان المشروع على نفس الخطة الموضوعة قبل مرحلة التنفيذ وأنها في اتجاهها الصحيح.</w:t>
      </w:r>
    </w:p>
    <w:p w14:paraId="270EA734" w14:textId="77777777" w:rsidR="008B548D" w:rsidRPr="00D10489" w:rsidRDefault="008B548D" w:rsidP="00D63CDE">
      <w:pPr>
        <w:numPr>
          <w:ilvl w:val="1"/>
          <w:numId w:val="1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7831447D" w14:textId="77777777" w:rsidR="008B548D" w:rsidRPr="00D10489" w:rsidRDefault="008B548D" w:rsidP="00D63CDE">
      <w:pPr>
        <w:numPr>
          <w:ilvl w:val="2"/>
          <w:numId w:val="11"/>
        </w:numPr>
        <w:spacing w:before="100" w:beforeAutospacing="1" w:after="100" w:afterAutospacing="1" w:line="360" w:lineRule="auto"/>
        <w:ind w:left="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تقويم الأهداف</w:t>
      </w:r>
    </w:p>
    <w:p w14:paraId="151D5E02" w14:textId="77777777" w:rsidR="008B548D" w:rsidRPr="00D10489" w:rsidRDefault="008B548D" w:rsidP="00D63CDE">
      <w:pPr>
        <w:numPr>
          <w:ilvl w:val="2"/>
          <w:numId w:val="11"/>
        </w:numPr>
        <w:spacing w:before="100" w:beforeAutospacing="1" w:after="100" w:afterAutospacing="1" w:line="360" w:lineRule="auto"/>
        <w:ind w:left="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تقويم الإجراءات</w:t>
      </w:r>
    </w:p>
    <w:p w14:paraId="22AC2A1A" w14:textId="77777777" w:rsidR="008B548D" w:rsidRPr="00D10489" w:rsidRDefault="008B548D" w:rsidP="00D63CDE">
      <w:pPr>
        <w:numPr>
          <w:ilvl w:val="2"/>
          <w:numId w:val="11"/>
        </w:numPr>
        <w:spacing w:before="100" w:beforeAutospacing="1" w:after="100" w:afterAutospacing="1" w:line="360" w:lineRule="auto"/>
        <w:ind w:left="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تقويم النتائج</w:t>
      </w:r>
    </w:p>
    <w:p w14:paraId="41D7E3D6" w14:textId="77777777" w:rsidR="008B548D" w:rsidRPr="00D10489" w:rsidRDefault="008B548D" w:rsidP="00D10489">
      <w:pPr>
        <w:spacing w:before="100" w:beforeAutospacing="1" w:after="100" w:afterAutospacing="1" w:line="360" w:lineRule="auto"/>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ويستفاد من نتائج عملية تقويم المشروع في المستقبل في تنفيذ مشاريع جديدة</w:t>
      </w:r>
    </w:p>
    <w:p w14:paraId="124C7205" w14:textId="5BF07414"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0" w:name="_Toc191597204"/>
      <w:r w:rsidRPr="001D7977">
        <w:rPr>
          <w:rFonts w:ascii="Sakkal Majalla" w:hAnsi="Sakkal Majalla" w:cs="Sakkal Majalla" w:hint="cs"/>
          <w:b/>
          <w:bCs/>
          <w:sz w:val="32"/>
          <w:szCs w:val="32"/>
          <w:rtl/>
          <w:lang w:bidi="ar-EG"/>
          <w14:ligatures w14:val="none"/>
        </w:rPr>
        <w:t xml:space="preserve">5.1.2 </w:t>
      </w:r>
      <w:r w:rsidR="008B548D" w:rsidRPr="001D7977">
        <w:rPr>
          <w:rFonts w:ascii="Sakkal Majalla" w:hAnsi="Sakkal Majalla" w:cs="Sakkal Majalla"/>
          <w:b/>
          <w:bCs/>
          <w:sz w:val="32"/>
          <w:szCs w:val="32"/>
          <w:rtl/>
          <w:lang w:bidi="ar-EG"/>
          <w14:ligatures w14:val="none"/>
        </w:rPr>
        <w:t>الخصائص الرئيسية للمشاريع</w:t>
      </w:r>
      <w:bookmarkEnd w:id="60"/>
    </w:p>
    <w:p w14:paraId="19BEE52A"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(تقدة، 2023)</w:t>
      </w:r>
    </w:p>
    <w:p w14:paraId="4B6A2A57" w14:textId="01900E72"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1" w:name="_Toc191597205"/>
      <w:r w:rsidRPr="001D7977">
        <w:rPr>
          <w:rFonts w:ascii="Sakkal Majalla" w:hAnsi="Sakkal Majalla" w:cs="Sakkal Majalla" w:hint="cs"/>
          <w:b/>
          <w:bCs/>
          <w:sz w:val="32"/>
          <w:szCs w:val="32"/>
          <w:rtl/>
          <w:lang w:bidi="ar-EG"/>
          <w14:ligatures w14:val="none"/>
        </w:rPr>
        <w:t xml:space="preserve">6.1.2 </w:t>
      </w:r>
      <w:r w:rsidR="008B548D" w:rsidRPr="001D7977">
        <w:rPr>
          <w:rFonts w:ascii="Sakkal Majalla" w:hAnsi="Sakkal Majalla" w:cs="Sakkal Majalla"/>
          <w:b/>
          <w:bCs/>
          <w:sz w:val="32"/>
          <w:szCs w:val="32"/>
          <w:rtl/>
          <w:lang w:bidi="ar-EG"/>
          <w14:ligatures w14:val="none"/>
        </w:rPr>
        <w:t>تعريف إدارة المشاريع</w:t>
      </w:r>
      <w:bookmarkEnd w:id="61"/>
    </w:p>
    <w:p w14:paraId="42E71A48"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 مكونات المشروع الأساسية هي التوقيت والتكاليف والمجال. </w:t>
      </w:r>
    </w:p>
    <w:p w14:paraId="36E80B5B"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7F087BAB" w14:textId="77777777" w:rsidR="008B548D" w:rsidRPr="00D10489" w:rsidRDefault="008B548D" w:rsidP="00D10489">
      <w:pPr>
        <w:spacing w:before="100" w:beforeAutospacing="1" w:after="100" w:afterAutospacing="1" w:line="360" w:lineRule="auto"/>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037D589E" w14:textId="791EC5C1"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2" w:name="_Toc191597206"/>
      <w:r w:rsidRPr="001D7977">
        <w:rPr>
          <w:rFonts w:ascii="Sakkal Majalla" w:hAnsi="Sakkal Majalla" w:cs="Sakkal Majalla" w:hint="cs"/>
          <w:b/>
          <w:bCs/>
          <w:sz w:val="32"/>
          <w:szCs w:val="32"/>
          <w:rtl/>
          <w:lang w:bidi="ar-EG"/>
          <w14:ligatures w14:val="none"/>
        </w:rPr>
        <w:t xml:space="preserve">7.1.2 </w:t>
      </w:r>
      <w:r w:rsidR="008B548D" w:rsidRPr="001D7977">
        <w:rPr>
          <w:rFonts w:ascii="Sakkal Majalla" w:hAnsi="Sakkal Majalla" w:cs="Sakkal Majalla"/>
          <w:b/>
          <w:bCs/>
          <w:sz w:val="32"/>
          <w:szCs w:val="32"/>
          <w:rtl/>
          <w:lang w:bidi="ar-EG"/>
          <w14:ligatures w14:val="none"/>
        </w:rPr>
        <w:t>دورة حياة إدارة المشروع</w:t>
      </w:r>
      <w:bookmarkEnd w:id="62"/>
    </w:p>
    <w:p w14:paraId="7ABD64DC"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4ED3465B"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1A3EE368" w14:textId="77777777" w:rsidR="008B548D" w:rsidRPr="001D7977" w:rsidRDefault="008B548D" w:rsidP="001D7977">
      <w:pPr>
        <w:spacing w:before="100" w:beforeAutospacing="1" w:after="100" w:afterAutospacing="1" w:line="360" w:lineRule="auto"/>
        <w:ind w:firstLine="706"/>
        <w:jc w:val="both"/>
        <w:rPr>
          <w:rFonts w:ascii="Sakkal Majalla" w:hAnsi="Sakkal Majalla" w:cs="Sakkal Majalla"/>
          <w:b/>
          <w:bCs/>
          <w:sz w:val="28"/>
          <w:szCs w:val="28"/>
          <w:lang w:bidi="ar-EG"/>
          <w14:ligatures w14:val="none"/>
        </w:rPr>
      </w:pPr>
      <w:r w:rsidRPr="001D7977">
        <w:rPr>
          <w:rFonts w:ascii="Sakkal Majalla" w:hAnsi="Sakkal Majalla" w:cs="Sakkal Majalla"/>
          <w:b/>
          <w:bCs/>
          <w:sz w:val="28"/>
          <w:szCs w:val="28"/>
          <w:rtl/>
          <w:lang w:bidi="ar-EG"/>
          <w14:ligatures w14:val="none"/>
        </w:rPr>
        <w:t xml:space="preserve">وهناك 9 مجالات رئيسية لإدارة المشاريع مطلوبة لجميع مديري المشاريع وهي: </w:t>
      </w:r>
    </w:p>
    <w:p w14:paraId="79A6D828"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إدارة النطاق</w:t>
      </w:r>
    </w:p>
    <w:p w14:paraId="10BF6C66"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إدارة الاتصالات</w:t>
      </w:r>
    </w:p>
    <w:p w14:paraId="1AAE2DE5"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إدارة المخاطر</w:t>
      </w:r>
    </w:p>
    <w:p w14:paraId="27235D72"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إدارة الموارد البشرية</w:t>
      </w:r>
    </w:p>
    <w:p w14:paraId="12C49B2F"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إدارة المشتريات</w:t>
      </w:r>
    </w:p>
    <w:p w14:paraId="1B821977"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إدارة الوقت</w:t>
      </w:r>
    </w:p>
    <w:p w14:paraId="6917B754"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ادارة التكاليف</w:t>
      </w:r>
    </w:p>
    <w:p w14:paraId="4DE10E32"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إدارة الجودة</w:t>
      </w:r>
    </w:p>
    <w:p w14:paraId="4DEA7798" w14:textId="77777777" w:rsidR="008B548D" w:rsidRPr="00D10489" w:rsidRDefault="008B548D" w:rsidP="00D63CDE">
      <w:pPr>
        <w:numPr>
          <w:ilvl w:val="0"/>
          <w:numId w:val="1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إدارة التكامل</w:t>
      </w:r>
    </w:p>
    <w:p w14:paraId="36FADD7B"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02003B45" w14:textId="77777777" w:rsidR="00DF0C97" w:rsidRDefault="00DF0C97">
      <w:pPr>
        <w:bidi w:val="0"/>
        <w:rPr>
          <w:rFonts w:ascii="Sakkal Majalla" w:hAnsi="Sakkal Majalla" w:cs="Sakkal Majalla"/>
          <w:b/>
          <w:bCs/>
          <w:sz w:val="32"/>
          <w:szCs w:val="32"/>
          <w:rtl/>
          <w:lang w:bidi="ar-EG"/>
          <w14:ligatures w14:val="none"/>
        </w:rPr>
      </w:pPr>
      <w:r>
        <w:rPr>
          <w:rFonts w:ascii="Sakkal Majalla" w:hAnsi="Sakkal Majalla" w:cs="Sakkal Majalla"/>
          <w:b/>
          <w:bCs/>
          <w:sz w:val="32"/>
          <w:szCs w:val="32"/>
          <w:rtl/>
          <w:lang w:bidi="ar-EG"/>
          <w14:ligatures w14:val="none"/>
        </w:rPr>
        <w:br w:type="page"/>
      </w:r>
    </w:p>
    <w:p w14:paraId="510F9AAA" w14:textId="316B71F9"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3" w:name="_Toc191597207"/>
      <w:r w:rsidRPr="001D7977">
        <w:rPr>
          <w:rFonts w:ascii="Sakkal Majalla" w:hAnsi="Sakkal Majalla" w:cs="Sakkal Majalla" w:hint="cs"/>
          <w:b/>
          <w:bCs/>
          <w:sz w:val="32"/>
          <w:szCs w:val="32"/>
          <w:rtl/>
          <w:lang w:bidi="ar-EG"/>
          <w14:ligatures w14:val="none"/>
        </w:rPr>
        <w:t xml:space="preserve">8.1.2 </w:t>
      </w:r>
      <w:r w:rsidR="008B548D" w:rsidRPr="001D7977">
        <w:rPr>
          <w:rFonts w:ascii="Sakkal Majalla" w:hAnsi="Sakkal Majalla" w:cs="Sakkal Majalla"/>
          <w:b/>
          <w:bCs/>
          <w:sz w:val="32"/>
          <w:szCs w:val="32"/>
          <w:rtl/>
          <w:lang w:bidi="ar-EG"/>
          <w14:ligatures w14:val="none"/>
        </w:rPr>
        <w:t>أهمية إدارة المشاريع</w:t>
      </w:r>
      <w:bookmarkEnd w:id="63"/>
    </w:p>
    <w:p w14:paraId="5EAD4392" w14:textId="77777777" w:rsidR="008B548D" w:rsidRPr="001D7977" w:rsidRDefault="008B548D" w:rsidP="00DF0C97">
      <w:pPr>
        <w:spacing w:before="100" w:beforeAutospacing="1" w:after="100" w:afterAutospacing="1" w:line="360" w:lineRule="auto"/>
        <w:jc w:val="both"/>
        <w:rPr>
          <w:rFonts w:ascii="Sakkal Majalla" w:hAnsi="Sakkal Majalla" w:cs="Sakkal Majalla"/>
          <w:b/>
          <w:bCs/>
          <w:sz w:val="28"/>
          <w:szCs w:val="28"/>
          <w:lang w:bidi="ar-EG"/>
          <w14:ligatures w14:val="none"/>
        </w:rPr>
      </w:pPr>
      <w:r w:rsidRPr="001D7977">
        <w:rPr>
          <w:rFonts w:ascii="Sakkal Majalla" w:hAnsi="Sakkal Majalla" w:cs="Sakkal Majalla"/>
          <w:b/>
          <w:bCs/>
          <w:sz w:val="28"/>
          <w:szCs w:val="28"/>
          <w:rtl/>
          <w:lang w:bidi="ar-EG"/>
          <w14:ligatures w14:val="none"/>
        </w:rPr>
        <w:t xml:space="preserve">تتمثل أهمية إدارة المشاريع في الآتي : </w:t>
      </w:r>
    </w:p>
    <w:p w14:paraId="380633BF" w14:textId="77777777" w:rsidR="008B548D" w:rsidRPr="00D10489" w:rsidRDefault="008B548D" w:rsidP="00D63CDE">
      <w:pPr>
        <w:numPr>
          <w:ilvl w:val="0"/>
          <w:numId w:val="13"/>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60FBFBF4" w14:textId="77777777" w:rsidR="008B548D" w:rsidRPr="00D10489" w:rsidRDefault="008B548D" w:rsidP="00D63CDE">
      <w:pPr>
        <w:numPr>
          <w:ilvl w:val="0"/>
          <w:numId w:val="13"/>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تحديد الجدول الزمني وخطة المشروع بشكل عام، ومن دون تخطيط فإن المشروع مثاله للفضل لا محالة.</w:t>
      </w:r>
    </w:p>
    <w:p w14:paraId="3DFDAA1D" w14:textId="77777777" w:rsidR="008B548D" w:rsidRPr="00D10489" w:rsidRDefault="008B548D" w:rsidP="00D63CDE">
      <w:pPr>
        <w:numPr>
          <w:ilvl w:val="0"/>
          <w:numId w:val="1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4773F8A5" w14:textId="77777777" w:rsidR="008B548D" w:rsidRPr="00D10489" w:rsidRDefault="008B548D" w:rsidP="00D63CDE">
      <w:pPr>
        <w:numPr>
          <w:ilvl w:val="0"/>
          <w:numId w:val="1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4716B12D" w14:textId="77777777" w:rsidR="008B548D" w:rsidRPr="00D10489" w:rsidRDefault="008B548D" w:rsidP="00D63CDE">
      <w:pPr>
        <w:numPr>
          <w:ilvl w:val="0"/>
          <w:numId w:val="1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4C97E004" w14:textId="77777777" w:rsidR="008B548D" w:rsidRPr="00D10489" w:rsidRDefault="008B548D" w:rsidP="00D63CDE">
      <w:pPr>
        <w:numPr>
          <w:ilvl w:val="0"/>
          <w:numId w:val="1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7979DD08" w14:textId="77777777" w:rsidR="008B548D" w:rsidRPr="00D10489" w:rsidRDefault="008B548D" w:rsidP="00D63CDE">
      <w:pPr>
        <w:numPr>
          <w:ilvl w:val="0"/>
          <w:numId w:val="1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توفر إدارة المشاريع ما يعرف بإدارة التغيير وذلك لأن المشاريع لا شيئ فيها ثابت فهي في تغيير مستمر سواء ان كان التغيير في عوامل داخلية او عوامل خارجية. </w:t>
      </w:r>
    </w:p>
    <w:p w14:paraId="5321651B" w14:textId="77777777" w:rsidR="008B548D" w:rsidRPr="00D10489" w:rsidRDefault="008B548D" w:rsidP="00D63CDE">
      <w:pPr>
        <w:numPr>
          <w:ilvl w:val="0"/>
          <w:numId w:val="1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تقوم إدارة المشروع بتحديد الجودة وإدارتها والتحكم فيها هذا يؤدي إلى منتج أو خدمة عالية الجودة تقود الى إرضاء العميل. </w:t>
      </w:r>
    </w:p>
    <w:p w14:paraId="4330978C" w14:textId="77777777" w:rsidR="008B548D" w:rsidRPr="00D10489" w:rsidRDefault="008B548D" w:rsidP="00D63CDE">
      <w:pPr>
        <w:numPr>
          <w:ilvl w:val="0"/>
          <w:numId w:val="18"/>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3A32AE6D" w14:textId="77777777" w:rsidR="008B548D" w:rsidRPr="00D10489" w:rsidRDefault="008B548D" w:rsidP="00D63CDE">
      <w:pPr>
        <w:numPr>
          <w:ilvl w:val="0"/>
          <w:numId w:val="1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تتيح إدارة المشاريع التعلم من الفشل، فالمشروع به فوائد حتى ولو كان فاشلاً وتضمن إدارة المشروع استخلاص الدروس من نجاح المشروع وفشله.</w:t>
      </w:r>
    </w:p>
    <w:p w14:paraId="455A59E6" w14:textId="10C5B947"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4" w:name="_Toc191597208"/>
      <w:r w:rsidRPr="001D7977">
        <w:rPr>
          <w:rFonts w:ascii="Sakkal Majalla" w:hAnsi="Sakkal Majalla" w:cs="Sakkal Majalla" w:hint="cs"/>
          <w:b/>
          <w:bCs/>
          <w:sz w:val="32"/>
          <w:szCs w:val="32"/>
          <w:rtl/>
          <w:lang w:bidi="ar-EG"/>
          <w14:ligatures w14:val="none"/>
        </w:rPr>
        <w:t xml:space="preserve">9.1.2 </w:t>
      </w:r>
      <w:r w:rsidR="008B548D" w:rsidRPr="001D7977">
        <w:rPr>
          <w:rFonts w:ascii="Sakkal Majalla" w:hAnsi="Sakkal Majalla" w:cs="Sakkal Majalla"/>
          <w:b/>
          <w:bCs/>
          <w:sz w:val="32"/>
          <w:szCs w:val="32"/>
          <w:rtl/>
          <w:lang w:bidi="ar-EG"/>
          <w14:ligatures w14:val="none"/>
        </w:rPr>
        <w:t>عناصر إدارة المشاريع الناجحة</w:t>
      </w:r>
      <w:bookmarkEnd w:id="64"/>
    </w:p>
    <w:p w14:paraId="36379F47"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ليس هنالك عاملاً واحداً فقط يجعل المشاريع ناجحة وإنما تتكامل العوامل مع بعضها البعض وهنالك بعض العناصر التي تجعل المشروع ناجحا منها : </w:t>
      </w:r>
    </w:p>
    <w:p w14:paraId="0EE62EA7" w14:textId="77777777" w:rsidR="008B548D" w:rsidRPr="00D10489" w:rsidRDefault="008B548D" w:rsidP="00D63CDE">
      <w:pPr>
        <w:numPr>
          <w:ilvl w:val="0"/>
          <w:numId w:val="19"/>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أهداف وغايات محددة بوضوح</w:t>
      </w:r>
    </w:p>
    <w:p w14:paraId="2F987790" w14:textId="77777777" w:rsidR="008B548D" w:rsidRPr="00D10489" w:rsidRDefault="008B548D" w:rsidP="00D63CDE">
      <w:pPr>
        <w:numPr>
          <w:ilvl w:val="0"/>
          <w:numId w:val="19"/>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عملية إدارة المشاريع محددة جيدا</w:t>
      </w:r>
    </w:p>
    <w:p w14:paraId="072FA050" w14:textId="77777777" w:rsidR="008B548D" w:rsidRPr="00D10489" w:rsidRDefault="008B548D" w:rsidP="00D63CDE">
      <w:pPr>
        <w:numPr>
          <w:ilvl w:val="0"/>
          <w:numId w:val="19"/>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مجموعة مؤكدة من أدوات إدارة المشاريع</w:t>
      </w:r>
    </w:p>
    <w:p w14:paraId="4925DE1A" w14:textId="77777777" w:rsidR="008B548D" w:rsidRPr="00D10489" w:rsidRDefault="008B548D" w:rsidP="00D63CDE">
      <w:pPr>
        <w:numPr>
          <w:ilvl w:val="0"/>
          <w:numId w:val="19"/>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فهم واضح لدور إدارة المشروع.</w:t>
      </w:r>
    </w:p>
    <w:p w14:paraId="4CC65865"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(عضيبات، 2022)</w:t>
      </w:r>
    </w:p>
    <w:p w14:paraId="703A096F" w14:textId="5D76CEE3" w:rsidR="008B548D" w:rsidRPr="001D7977" w:rsidRDefault="001D7977" w:rsidP="001D7977">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5" w:name="_Toc191597209"/>
      <w:r w:rsidRPr="001D7977">
        <w:rPr>
          <w:rFonts w:ascii="Sakkal Majalla" w:hAnsi="Sakkal Majalla" w:cs="Sakkal Majalla" w:hint="cs"/>
          <w:b/>
          <w:bCs/>
          <w:sz w:val="32"/>
          <w:szCs w:val="32"/>
          <w:rtl/>
          <w:lang w:bidi="ar-EG"/>
          <w14:ligatures w14:val="none"/>
        </w:rPr>
        <w:t xml:space="preserve">10.1.2 </w:t>
      </w:r>
      <w:r w:rsidR="008B548D" w:rsidRPr="001D7977">
        <w:rPr>
          <w:rFonts w:ascii="Sakkal Majalla" w:hAnsi="Sakkal Majalla" w:cs="Sakkal Majalla"/>
          <w:b/>
          <w:bCs/>
          <w:sz w:val="32"/>
          <w:szCs w:val="32"/>
          <w:rtl/>
          <w:lang w:bidi="ar-EG"/>
          <w14:ligatures w14:val="none"/>
        </w:rPr>
        <w:t>مراحل إدارة المشروع</w:t>
      </w:r>
      <w:bookmarkEnd w:id="65"/>
    </w:p>
    <w:p w14:paraId="7D88D2FE" w14:textId="77777777" w:rsidR="008B548D" w:rsidRPr="00D10489" w:rsidRDefault="008B548D" w:rsidP="001D7977">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475F2414" w14:textId="77777777" w:rsidR="00DF0C97" w:rsidRDefault="00DF0C97">
      <w:pPr>
        <w:bidi w:val="0"/>
        <w:rPr>
          <w:rFonts w:ascii="Sakkal Majalla" w:hAnsi="Sakkal Majalla" w:cs="Sakkal Majalla"/>
          <w:b/>
          <w:bCs/>
          <w:sz w:val="28"/>
          <w:szCs w:val="28"/>
          <w:rtl/>
          <w:lang w:bidi="ar-EG"/>
          <w14:ligatures w14:val="none"/>
        </w:rPr>
      </w:pPr>
      <w:r>
        <w:rPr>
          <w:rFonts w:ascii="Sakkal Majalla" w:hAnsi="Sakkal Majalla" w:cs="Sakkal Majalla"/>
          <w:b/>
          <w:bCs/>
          <w:sz w:val="28"/>
          <w:szCs w:val="28"/>
          <w:rtl/>
          <w:lang w:bidi="ar-EG"/>
          <w14:ligatures w14:val="none"/>
        </w:rPr>
        <w:br w:type="page"/>
      </w:r>
    </w:p>
    <w:p w14:paraId="05135B3B" w14:textId="0DCE88B4" w:rsidR="008B548D" w:rsidRPr="001D7977" w:rsidRDefault="008B548D" w:rsidP="00D63CDE">
      <w:pPr>
        <w:pStyle w:val="a6"/>
        <w:numPr>
          <w:ilvl w:val="0"/>
          <w:numId w:val="59"/>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1D7977">
        <w:rPr>
          <w:rFonts w:ascii="Sakkal Majalla" w:hAnsi="Sakkal Majalla" w:cs="Sakkal Majalla"/>
          <w:b/>
          <w:bCs/>
          <w:sz w:val="28"/>
          <w:szCs w:val="28"/>
          <w:rtl/>
          <w:lang w:bidi="ar-EG"/>
          <w14:ligatures w14:val="none"/>
        </w:rPr>
        <w:t>المرحلة الأولى: البداية</w:t>
      </w:r>
    </w:p>
    <w:p w14:paraId="529F8AC6"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4D9BAB71" w14:textId="77777777"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دور مدير المشروع خلال المرحلة الأولى:</w:t>
      </w:r>
    </w:p>
    <w:p w14:paraId="680CDBE6"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505CFC31"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مقابلة العملاء</w:t>
      </w:r>
    </w:p>
    <w:p w14:paraId="1A43C463"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34D1C29D"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إجراء البحوث الداخلية</w:t>
      </w:r>
    </w:p>
    <w:p w14:paraId="6E23C0CC"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مقابلة أفراد آخرين من مجموعة الشركة ومجموعة العملاء مراجعة الوثائق تطوير المخططات العملية لدراسة الحالة الراهنة للمنظمة. (تقدة، 2023)</w:t>
      </w:r>
    </w:p>
    <w:p w14:paraId="6CA8420D"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تطوير الحلول والمتطلبات</w:t>
      </w:r>
    </w:p>
    <w:p w14:paraId="0DFAD4F4"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6AC83B3A"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مراجعة الدروس المستفادة</w:t>
      </w:r>
    </w:p>
    <w:p w14:paraId="1E950ED1"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57662D62"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مراجعة متطلبات العملاء</w:t>
      </w:r>
    </w:p>
    <w:p w14:paraId="05E7F10E"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 على الفور. (بودالي، 2021)</w:t>
      </w:r>
    </w:p>
    <w:p w14:paraId="2E176181"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تحديد أدوار المشروع</w:t>
      </w:r>
    </w:p>
    <w:p w14:paraId="52046D46"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واجباته : (الشهري، 2024)</w:t>
      </w:r>
    </w:p>
    <w:p w14:paraId="0EE1075A" w14:textId="77777777" w:rsidR="008B548D" w:rsidRPr="00D10489" w:rsidRDefault="008B548D" w:rsidP="00D63CDE">
      <w:pPr>
        <w:numPr>
          <w:ilvl w:val="0"/>
          <w:numId w:val="6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إدارة تطوير تعريف النطاق وخطط المشروع. </w:t>
      </w:r>
    </w:p>
    <w:p w14:paraId="69E3B0E7" w14:textId="77777777" w:rsidR="008B548D" w:rsidRPr="00D10489" w:rsidRDefault="008B548D" w:rsidP="00D63CDE">
      <w:pPr>
        <w:numPr>
          <w:ilvl w:val="0"/>
          <w:numId w:val="6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حل المشاكل من خلال العمل مع أدنى المستويات التنظيمية الممكنة وتتصاعد حسب الضرورة.</w:t>
      </w:r>
    </w:p>
    <w:p w14:paraId="5F068A5F" w14:textId="77777777" w:rsidR="008B548D" w:rsidRPr="00D10489" w:rsidRDefault="008B548D" w:rsidP="00D63CDE">
      <w:pPr>
        <w:numPr>
          <w:ilvl w:val="0"/>
          <w:numId w:val="6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18F75367" w14:textId="77777777" w:rsidR="008B548D" w:rsidRPr="00D10489" w:rsidRDefault="008B548D" w:rsidP="00D63CDE">
      <w:pPr>
        <w:numPr>
          <w:ilvl w:val="0"/>
          <w:numId w:val="6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اتخاذ أو توجيه أو التوصية بإجراءات تصحيحية عندما يهدد نطاق المشروع أو جدول زمني أو فروق التكلفة.</w:t>
      </w:r>
    </w:p>
    <w:p w14:paraId="634757AE" w14:textId="77777777" w:rsidR="008B548D" w:rsidRPr="00D10489" w:rsidRDefault="008B548D" w:rsidP="00D63CDE">
      <w:pPr>
        <w:numPr>
          <w:ilvl w:val="0"/>
          <w:numId w:val="6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العمل كنقطة اتصال مركزية للمشروع وتوصيل حالة المشروع إلى مالك المشروع.</w:t>
      </w:r>
    </w:p>
    <w:p w14:paraId="42FB9011" w14:textId="77777777" w:rsidR="008B548D" w:rsidRPr="00D10489" w:rsidRDefault="008B548D" w:rsidP="00D63CDE">
      <w:pPr>
        <w:numPr>
          <w:ilvl w:val="0"/>
          <w:numId w:val="6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تقديم مدخلات لاستعراض الأداء لأعضاء فريق المشروع. التفاوض على حل للنزاعات في موارد أعضاء الفريق مع مديريهم والموظفين الآخرين.</w:t>
      </w:r>
    </w:p>
    <w:p w14:paraId="47D2BE8E" w14:textId="77777777"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D10489">
        <w:rPr>
          <w:rFonts w:ascii="Sakkal Majalla" w:hAnsi="Sakkal Majalla" w:cs="Sakkal Majalla"/>
          <w:b/>
          <w:bCs/>
          <w:sz w:val="28"/>
          <w:szCs w:val="28"/>
          <w:rtl/>
          <w:lang w:bidi="ar-EG"/>
          <w14:ligatures w14:val="none"/>
        </w:rPr>
        <w:t>واجبات مالك المشروع:</w:t>
      </w:r>
    </w:p>
    <w:p w14:paraId="7AE53A61"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46FD918D" w14:textId="77777777" w:rsidR="008B548D" w:rsidRPr="00D10489" w:rsidRDefault="008B548D" w:rsidP="00D63CDE">
      <w:pPr>
        <w:numPr>
          <w:ilvl w:val="0"/>
          <w:numId w:val="6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توقف المشروع</w:t>
      </w:r>
    </w:p>
    <w:p w14:paraId="08C5A0DF" w14:textId="77777777" w:rsidR="008B548D" w:rsidRPr="00D10489" w:rsidRDefault="008B548D" w:rsidP="00D63CDE">
      <w:pPr>
        <w:numPr>
          <w:ilvl w:val="0"/>
          <w:numId w:val="6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الحفاظ على مشاركة كافية مع المشروع لضمان تحقيق النتيجة المرجوة. </w:t>
      </w:r>
    </w:p>
    <w:p w14:paraId="20B94BE7" w14:textId="77777777" w:rsidR="008B548D" w:rsidRPr="00D10489" w:rsidRDefault="008B548D" w:rsidP="00D63CDE">
      <w:pPr>
        <w:numPr>
          <w:ilvl w:val="0"/>
          <w:numId w:val="6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منح مستوى كاف من السلطة لمدير المشروع المطلوب لنجاح المشروع. </w:t>
      </w:r>
    </w:p>
    <w:p w14:paraId="7FA19BEE" w14:textId="77777777" w:rsidR="008B548D" w:rsidRPr="00D10489" w:rsidRDefault="008B548D" w:rsidP="00D63CDE">
      <w:pPr>
        <w:numPr>
          <w:ilvl w:val="0"/>
          <w:numId w:val="6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تقديم الدعم أو التفاوض عندما يكون مدير المشروع غير قادر على حل المشكلات.</w:t>
      </w:r>
    </w:p>
    <w:p w14:paraId="75E7F072" w14:textId="77777777" w:rsidR="008B548D" w:rsidRPr="00D10489" w:rsidRDefault="008B548D" w:rsidP="00D63CDE">
      <w:pPr>
        <w:numPr>
          <w:ilvl w:val="0"/>
          <w:numId w:val="6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توفير التغذية الراجعة للأداء المستمر لمدير المشروع، فضلا عن تقديم مدخلات المراجعة أداء مدير المشروع.</w:t>
      </w:r>
    </w:p>
    <w:p w14:paraId="5E003056" w14:textId="77777777"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واجبات أعضاء فريق المشروع</w:t>
      </w:r>
    </w:p>
    <w:p w14:paraId="484B34E0"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083842DB"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 xml:space="preserve"> تجميع فريق المشروع الأساسي</w:t>
      </w:r>
    </w:p>
    <w:p w14:paraId="716977FD"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762D1A18" w14:textId="77777777" w:rsidR="008B548D" w:rsidRPr="00D10489" w:rsidRDefault="008B548D" w:rsidP="00D63CDE">
      <w:pPr>
        <w:numPr>
          <w:ilvl w:val="0"/>
          <w:numId w:val="2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هل يمتلك الفرد المؤهلات اللازمة أو هل هنالك حاجة الى تدريب إضافي ؟</w:t>
      </w:r>
    </w:p>
    <w:p w14:paraId="3B4F0E38" w14:textId="77777777" w:rsidR="008B548D" w:rsidRPr="00D10489" w:rsidRDefault="008B548D" w:rsidP="00D63CDE">
      <w:pPr>
        <w:numPr>
          <w:ilvl w:val="0"/>
          <w:numId w:val="2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هل لدى الفرد أو المجموعة خبرة سابقة ذات صلة، وإذا كان الأمر كذلك، فهل كان لديه خبرة جيدة؟</w:t>
      </w:r>
    </w:p>
    <w:p w14:paraId="62E14BCA" w14:textId="77777777" w:rsidR="008B548D" w:rsidRPr="00D10489" w:rsidRDefault="008B548D" w:rsidP="00D63CDE">
      <w:pPr>
        <w:numPr>
          <w:ilvl w:val="0"/>
          <w:numId w:val="22"/>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هل الفرد أو المجموعة مؤهلة للعمل في المشروع؟</w:t>
      </w:r>
    </w:p>
    <w:p w14:paraId="78256F3A" w14:textId="77777777" w:rsidR="008B548D" w:rsidRPr="00D10489" w:rsidRDefault="008B548D" w:rsidP="00D63CDE">
      <w:pPr>
        <w:numPr>
          <w:ilvl w:val="0"/>
          <w:numId w:val="2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هل سيعمل أعضاء فريق المشروع بشكل جيد؟</w:t>
      </w:r>
    </w:p>
    <w:p w14:paraId="4F290505" w14:textId="77777777" w:rsidR="008B548D" w:rsidRPr="00D10489" w:rsidRDefault="008B548D" w:rsidP="00D63CDE">
      <w:pPr>
        <w:numPr>
          <w:ilvl w:val="0"/>
          <w:numId w:val="24"/>
        </w:numPr>
        <w:spacing w:before="100" w:beforeAutospacing="1" w:after="100" w:afterAutospacing="1" w:line="360" w:lineRule="auto"/>
        <w:ind w:left="423"/>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هل سيتوفر الفرد أو المجموعة عند الحاجة؟</w:t>
      </w:r>
    </w:p>
    <w:p w14:paraId="73B281E1" w14:textId="77777777" w:rsidR="008B548D" w:rsidRPr="001D7977"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1D7977">
        <w:rPr>
          <w:rFonts w:ascii="Sakkal Majalla" w:hAnsi="Sakkal Majalla" w:cs="Sakkal Majalla"/>
          <w:b/>
          <w:bCs/>
          <w:sz w:val="28"/>
          <w:szCs w:val="28"/>
          <w:rtl/>
          <w:lang w:bidi="ar-EG"/>
          <w14:ligatures w14:val="none"/>
        </w:rPr>
        <w:t xml:space="preserve">تطوير هيكل توزيع العمل </w:t>
      </w:r>
    </w:p>
    <w:p w14:paraId="222D989D"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 (العبداللات، 2021)</w:t>
      </w:r>
    </w:p>
    <w:p w14:paraId="4A448CE3" w14:textId="77777777" w:rsidR="008B548D" w:rsidRPr="001D7977"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1D7977">
        <w:rPr>
          <w:rFonts w:ascii="Sakkal Majalla" w:hAnsi="Sakkal Majalla" w:cs="Sakkal Majalla"/>
          <w:b/>
          <w:bCs/>
          <w:sz w:val="28"/>
          <w:szCs w:val="28"/>
          <w:rtl/>
          <w:lang w:bidi="ar-EG"/>
          <w14:ligatures w14:val="none"/>
        </w:rPr>
        <w:t>تقييم المخاطر</w:t>
      </w:r>
    </w:p>
    <w:p w14:paraId="42DDAFBD" w14:textId="77777777" w:rsidR="008B548D" w:rsidRPr="001D7977"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1D7977">
        <w:rPr>
          <w:rFonts w:ascii="Sakkal Majalla" w:hAnsi="Sakkal Majalla" w:cs="Sakkal Majalla"/>
          <w:b/>
          <w:bCs/>
          <w:sz w:val="28"/>
          <w:szCs w:val="28"/>
          <w:rtl/>
          <w:lang w:bidi="ar-EG"/>
          <w14:ligatures w14:val="none"/>
        </w:rPr>
        <w:t>المهام وبناء الجدول الزمني.</w:t>
      </w:r>
    </w:p>
    <w:p w14:paraId="4DABC63E"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(حيارات، 2021)</w:t>
      </w:r>
    </w:p>
    <w:p w14:paraId="51E11788"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4350A289" w14:textId="77777777" w:rsidR="008B548D" w:rsidRPr="00D10489" w:rsidRDefault="008B548D" w:rsidP="00DF0C97">
      <w:pPr>
        <w:numPr>
          <w:ilvl w:val="0"/>
          <w:numId w:val="25"/>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التغيرات في متطلبات المشروع أو النطاق</w:t>
      </w:r>
    </w:p>
    <w:p w14:paraId="07782B5A" w14:textId="77777777" w:rsidR="008B548D" w:rsidRPr="00D10489" w:rsidRDefault="008B548D" w:rsidP="00DF0C97">
      <w:pPr>
        <w:numPr>
          <w:ilvl w:val="0"/>
          <w:numId w:val="25"/>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ميزانيات غير واقعية</w:t>
      </w:r>
    </w:p>
    <w:p w14:paraId="2823DD69" w14:textId="77777777" w:rsidR="008B548D" w:rsidRPr="00D10489" w:rsidRDefault="008B548D" w:rsidP="00DF0C97">
      <w:pPr>
        <w:numPr>
          <w:ilvl w:val="0"/>
          <w:numId w:val="26"/>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التفسيرات الخاطئة أو سوء الفهم</w:t>
      </w:r>
    </w:p>
    <w:p w14:paraId="02F1C417" w14:textId="77777777" w:rsidR="008B548D" w:rsidRPr="00D10489" w:rsidRDefault="008B548D" w:rsidP="00DF0C97">
      <w:pPr>
        <w:numPr>
          <w:ilvl w:val="0"/>
          <w:numId w:val="27"/>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أدوار ومسؤوليات غير واضحة</w:t>
      </w:r>
    </w:p>
    <w:p w14:paraId="0FFC49A6" w14:textId="77777777" w:rsidR="008B548D" w:rsidRPr="00D10489" w:rsidRDefault="008B548D" w:rsidP="00DF0C97">
      <w:pPr>
        <w:numPr>
          <w:ilvl w:val="0"/>
          <w:numId w:val="28"/>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موظفون غير مهرة</w:t>
      </w:r>
    </w:p>
    <w:p w14:paraId="5CA22DFC" w14:textId="77777777" w:rsidR="008B548D" w:rsidRPr="00D10489" w:rsidRDefault="008B548D" w:rsidP="00DF0C97">
      <w:pPr>
        <w:numPr>
          <w:ilvl w:val="0"/>
          <w:numId w:val="28"/>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توافر الموظفين</w:t>
      </w:r>
    </w:p>
    <w:p w14:paraId="54CB14BB" w14:textId="77777777" w:rsidR="008B548D" w:rsidRPr="00D10489" w:rsidRDefault="008B548D" w:rsidP="00DF0C97">
      <w:pPr>
        <w:numPr>
          <w:ilvl w:val="0"/>
          <w:numId w:val="29"/>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معايير النجاح غير المحددة</w:t>
      </w:r>
    </w:p>
    <w:p w14:paraId="0DE73143" w14:textId="77777777" w:rsidR="008B548D" w:rsidRPr="00D10489" w:rsidRDefault="008B548D" w:rsidP="00DF0C97">
      <w:pPr>
        <w:spacing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يجب تحديد الخطوات التي سيتم إنجازها في حالة تنفيذ استراتيجية المخاطر. وستدرج الخطوات في الجدول الزمني للمشروع وخطوط أساس التكلفة. (عضيبات، 2022)</w:t>
      </w:r>
    </w:p>
    <w:p w14:paraId="79599D52"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7DF545A7"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457E030A" w14:textId="77777777" w:rsidR="008B548D" w:rsidRPr="00D10489" w:rsidRDefault="008B548D" w:rsidP="00D63CDE">
      <w:pPr>
        <w:numPr>
          <w:ilvl w:val="0"/>
          <w:numId w:val="30"/>
        </w:numPr>
        <w:spacing w:before="100" w:beforeAutospacing="1" w:after="100" w:afterAutospacing="1" w:line="360" w:lineRule="auto"/>
        <w:ind w:left="360" w:hanging="270"/>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الموارد (مثل المرافق الشخصية، والمعدات، وما إلى ذلك)</w:t>
      </w:r>
    </w:p>
    <w:p w14:paraId="0E477BB7" w14:textId="77777777" w:rsidR="008B548D" w:rsidRPr="00D10489" w:rsidRDefault="008B548D" w:rsidP="00D63CDE">
      <w:pPr>
        <w:numPr>
          <w:ilvl w:val="0"/>
          <w:numId w:val="30"/>
        </w:numPr>
        <w:spacing w:before="100" w:beforeAutospacing="1" w:after="100" w:afterAutospacing="1" w:line="360" w:lineRule="auto"/>
        <w:ind w:left="360" w:hanging="270"/>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تعريف المتطلبات ونطاقها</w:t>
      </w:r>
    </w:p>
    <w:p w14:paraId="6761D03A" w14:textId="77777777" w:rsidR="008B548D" w:rsidRPr="00D10489" w:rsidRDefault="008B548D" w:rsidP="00D63CDE">
      <w:pPr>
        <w:numPr>
          <w:ilvl w:val="0"/>
          <w:numId w:val="30"/>
        </w:numPr>
        <w:spacing w:before="100" w:beforeAutospacing="1" w:after="100" w:afterAutospacing="1" w:line="360" w:lineRule="auto"/>
        <w:ind w:left="360" w:hanging="270"/>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التكنولوجيا.</w:t>
      </w:r>
    </w:p>
    <w:p w14:paraId="2E7E3C7B" w14:textId="77777777" w:rsidR="008B548D" w:rsidRPr="00D10489" w:rsidRDefault="008B548D" w:rsidP="00D63CDE">
      <w:pPr>
        <w:numPr>
          <w:ilvl w:val="0"/>
          <w:numId w:val="30"/>
        </w:numPr>
        <w:spacing w:before="100" w:beforeAutospacing="1" w:after="100" w:afterAutospacing="1" w:line="360" w:lineRule="auto"/>
        <w:ind w:left="360" w:hanging="270"/>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العوامل الخارجية.</w:t>
      </w:r>
    </w:p>
    <w:p w14:paraId="3BE2F461"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0CC601D6"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إعداد تقديرات التكاليف</w:t>
      </w:r>
    </w:p>
    <w:p w14:paraId="234124FE"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1534EB3C"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2A3110CC"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إعداد ميثاق مشروع</w:t>
      </w:r>
    </w:p>
    <w:p w14:paraId="375E3E32"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3584E712" w14:textId="77777777" w:rsidR="008B548D" w:rsidRPr="00D10489" w:rsidRDefault="008B548D" w:rsidP="00DF0C97">
      <w:pPr>
        <w:spacing w:before="100" w:beforeAutospacing="1" w:after="0"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46A16E63" w14:textId="77777777" w:rsidR="008B548D" w:rsidRPr="00D10489" w:rsidRDefault="008B548D" w:rsidP="00DF0C97">
      <w:pPr>
        <w:numPr>
          <w:ilvl w:val="0"/>
          <w:numId w:val="31"/>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ضعف تعريف الرؤية / المهمة والنطاق.</w:t>
      </w:r>
    </w:p>
    <w:p w14:paraId="3A14A56E" w14:textId="77777777" w:rsidR="008B548D" w:rsidRPr="00D10489" w:rsidRDefault="008B548D" w:rsidP="00DF0C97">
      <w:pPr>
        <w:numPr>
          <w:ilvl w:val="0"/>
          <w:numId w:val="31"/>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عدم وجود التزام من قبل المالك وفريق المشروع.</w:t>
      </w:r>
    </w:p>
    <w:p w14:paraId="451B4228" w14:textId="77777777" w:rsidR="008B548D" w:rsidRPr="00D10489" w:rsidRDefault="008B548D" w:rsidP="00DF0C97">
      <w:pPr>
        <w:numPr>
          <w:ilvl w:val="0"/>
          <w:numId w:val="31"/>
        </w:numPr>
        <w:spacing w:after="0"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ضعف التقديرات.</w:t>
      </w:r>
    </w:p>
    <w:p w14:paraId="41C5C02A" w14:textId="77777777" w:rsidR="008B548D" w:rsidRPr="00D10489" w:rsidRDefault="008B548D" w:rsidP="00D63CDE">
      <w:pPr>
        <w:numPr>
          <w:ilvl w:val="0"/>
          <w:numId w:val="20"/>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المراجعة مع أصحاب المصلحة</w:t>
      </w:r>
    </w:p>
    <w:p w14:paraId="5A69D79C"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29815909" w14:textId="77777777" w:rsidR="008B548D" w:rsidRPr="001D7977" w:rsidRDefault="008B548D" w:rsidP="00D63CDE">
      <w:pPr>
        <w:pStyle w:val="a6"/>
        <w:numPr>
          <w:ilvl w:val="0"/>
          <w:numId w:val="62"/>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1D7977">
        <w:rPr>
          <w:rFonts w:ascii="Sakkal Majalla" w:hAnsi="Sakkal Majalla" w:cs="Sakkal Majalla"/>
          <w:b/>
          <w:bCs/>
          <w:sz w:val="28"/>
          <w:szCs w:val="28"/>
          <w:rtl/>
          <w:lang w:bidi="ar-EG"/>
          <w14:ligatures w14:val="none"/>
        </w:rPr>
        <w:t>المرحلة الثانية: تخطيط المشروع</w:t>
      </w:r>
    </w:p>
    <w:p w14:paraId="62416E2E"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المشروع، يمكن وضع خطة لإدارة المخاطر. مرحلة تخطيط المشروع تعكس مباشرة قدرة المشروع على الوصول إلى خاتمة ناجحة. (الشهري، 2024)</w:t>
      </w:r>
    </w:p>
    <w:p w14:paraId="032CD898" w14:textId="77777777"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 xml:space="preserve">دور مدير المشروع في المرحلة الثانية : </w:t>
      </w:r>
    </w:p>
    <w:p w14:paraId="6A7DF8B0" w14:textId="77777777" w:rsidR="008B548D" w:rsidRPr="00D10489" w:rsidRDefault="008B548D" w:rsidP="00D63CDE">
      <w:pPr>
        <w:numPr>
          <w:ilvl w:val="0"/>
          <w:numId w:val="3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الحصول على الموظفين</w:t>
      </w:r>
    </w:p>
    <w:p w14:paraId="7DBA5DFD" w14:textId="77777777" w:rsidR="008B548D" w:rsidRPr="00D10489" w:rsidRDefault="008B548D" w:rsidP="00D63CDE">
      <w:pPr>
        <w:numPr>
          <w:ilvl w:val="0"/>
          <w:numId w:val="3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تعيين الأدوار والمسؤوليات</w:t>
      </w:r>
    </w:p>
    <w:p w14:paraId="71B4B2E3" w14:textId="77777777" w:rsidR="008B548D" w:rsidRPr="00D10489" w:rsidRDefault="008B548D" w:rsidP="00D63CDE">
      <w:pPr>
        <w:numPr>
          <w:ilvl w:val="0"/>
          <w:numId w:val="3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وضع مخطط المشروع</w:t>
      </w:r>
    </w:p>
    <w:p w14:paraId="3C3F9198" w14:textId="77777777" w:rsidR="008B548D" w:rsidRPr="00D10489" w:rsidRDefault="008B548D" w:rsidP="00D63CDE">
      <w:pPr>
        <w:numPr>
          <w:ilvl w:val="0"/>
          <w:numId w:val="3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إعداد مفكرة المشروع وملفات المشروع</w:t>
      </w:r>
    </w:p>
    <w:p w14:paraId="6DC15A0B" w14:textId="77777777" w:rsidR="008B548D" w:rsidRPr="00D10489" w:rsidRDefault="008B548D" w:rsidP="00D63CDE">
      <w:pPr>
        <w:numPr>
          <w:ilvl w:val="0"/>
          <w:numId w:val="3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وضع هيكل تجزئة العمل المفصل</w:t>
      </w:r>
    </w:p>
    <w:p w14:paraId="2DA8526E" w14:textId="77777777" w:rsidR="008B548D" w:rsidRPr="00D10489" w:rsidRDefault="008B548D" w:rsidP="00D63CDE">
      <w:pPr>
        <w:numPr>
          <w:ilvl w:val="0"/>
          <w:numId w:val="3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وضع خطة الاتصالات</w:t>
      </w:r>
    </w:p>
    <w:p w14:paraId="2D6F184F" w14:textId="77777777" w:rsidR="008B548D" w:rsidRPr="00D10489" w:rsidRDefault="008B548D" w:rsidP="00D63CDE">
      <w:pPr>
        <w:numPr>
          <w:ilvl w:val="0"/>
          <w:numId w:val="3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إنشاء نماذج إعداد التقارير</w:t>
      </w:r>
    </w:p>
    <w:p w14:paraId="1A045A14" w14:textId="77777777" w:rsidR="008B548D" w:rsidRPr="00D10489" w:rsidRDefault="008B548D" w:rsidP="00D63CDE">
      <w:pPr>
        <w:numPr>
          <w:ilvl w:val="0"/>
          <w:numId w:val="32"/>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تقييم المخاطر</w:t>
      </w:r>
    </w:p>
    <w:p w14:paraId="21933334" w14:textId="77777777" w:rsidR="00DF0C97" w:rsidRDefault="00DF0C97">
      <w:pPr>
        <w:bidi w:val="0"/>
        <w:rPr>
          <w:rFonts w:ascii="Sakkal Majalla" w:hAnsi="Sakkal Majalla" w:cs="Sakkal Majalla"/>
          <w:b/>
          <w:bCs/>
          <w:sz w:val="28"/>
          <w:szCs w:val="28"/>
          <w:rtl/>
          <w:lang w:bidi="ar-EG"/>
          <w14:ligatures w14:val="none"/>
        </w:rPr>
      </w:pPr>
      <w:r>
        <w:rPr>
          <w:rFonts w:ascii="Sakkal Majalla" w:hAnsi="Sakkal Majalla" w:cs="Sakkal Majalla"/>
          <w:b/>
          <w:bCs/>
          <w:sz w:val="28"/>
          <w:szCs w:val="28"/>
          <w:rtl/>
          <w:lang w:bidi="ar-EG"/>
          <w14:ligatures w14:val="none"/>
        </w:rPr>
        <w:br w:type="page"/>
      </w:r>
    </w:p>
    <w:p w14:paraId="340080C4" w14:textId="0381B1EB"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خطوات اكمال المرحلة الثانية:</w:t>
      </w:r>
    </w:p>
    <w:p w14:paraId="1258AE55" w14:textId="77777777" w:rsidR="008B548D" w:rsidRPr="00D10489" w:rsidRDefault="008B548D" w:rsidP="00D63CDE">
      <w:pPr>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 xml:space="preserve"> اجتماع التخطيط التفصيلي</w:t>
      </w:r>
    </w:p>
    <w:p w14:paraId="6F249F29"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يقوم مدير المشروع بعقد اجتماع تخطيط مفصل للمشروع بمجرد إنشاء فريق المشروع والغرض الرئيسي من الاجتماع التفصيلي للتخطيط هو تقديم المشروع والحاق فريق المشروع بمواصلة العمل على 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 العمل على تحديد النطاق والأهداف من خلال إنشاء هيكل توزيع العمل. (العمري، 2023)</w:t>
      </w:r>
    </w:p>
    <w:p w14:paraId="6AFACF25" w14:textId="77777777" w:rsidR="008B548D" w:rsidRPr="00D10489" w:rsidRDefault="008B548D" w:rsidP="00D63CDE">
      <w:pPr>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تطوير هيكل تجزئة العمل المفصل</w:t>
      </w:r>
    </w:p>
    <w:p w14:paraId="32E9A3F8"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48443FBA" w14:textId="77777777" w:rsidR="008B548D" w:rsidRPr="00D10489" w:rsidRDefault="008B548D" w:rsidP="001D7977">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7D4DAC37" w14:textId="77777777" w:rsidR="008B548D" w:rsidRPr="00D10489" w:rsidRDefault="008B548D" w:rsidP="00D63CDE">
      <w:pPr>
        <w:numPr>
          <w:ilvl w:val="0"/>
          <w:numId w:val="34"/>
        </w:numPr>
        <w:spacing w:before="100" w:beforeAutospacing="1" w:after="100" w:afterAutospacing="1" w:line="360" w:lineRule="auto"/>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يسهل التخطيط المفصل من خلال تقسيم نطاق المشروع إلى جهود عمل أصغر حجما وقابلة للإدارة. ويمكن ربط جهود العمل هذه بالمسؤوليات الفردية.</w:t>
      </w:r>
    </w:p>
    <w:p w14:paraId="27D4BE88" w14:textId="77777777" w:rsidR="008B548D" w:rsidRPr="00D10489" w:rsidRDefault="008B548D" w:rsidP="00D63CDE">
      <w:pPr>
        <w:numPr>
          <w:ilvl w:val="0"/>
          <w:numId w:val="34"/>
        </w:numPr>
        <w:spacing w:before="100" w:beforeAutospacing="1" w:after="100" w:afterAutospacing="1" w:line="360" w:lineRule="auto"/>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يمكن من تحديد المهام لإنتاج كل ناتج. ويمكن تحديد المسؤولية عن كل مهمة. ثم يكون هنالك شخص مسؤولا عن الجدول الزمني لكل مهمة.</w:t>
      </w:r>
    </w:p>
    <w:p w14:paraId="279E2752" w14:textId="77777777" w:rsidR="008B548D" w:rsidRPr="00D10489" w:rsidRDefault="008B548D" w:rsidP="00D63CDE">
      <w:pPr>
        <w:numPr>
          <w:ilvl w:val="0"/>
          <w:numId w:val="35"/>
        </w:numPr>
        <w:spacing w:before="100" w:beforeAutospacing="1" w:after="100" w:afterAutospacing="1" w:line="360" w:lineRule="auto"/>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يمكن من تحديد التكاليف التقديرية والميزانيات التقديرية لكل عنصرمن مكونات هيكل تجزئة العمل، مما يسهل التقدير من القاعدة إلى القمة. </w:t>
      </w:r>
    </w:p>
    <w:p w14:paraId="79574C4D" w14:textId="77777777" w:rsidR="008B548D" w:rsidRPr="00D10489" w:rsidRDefault="008B548D" w:rsidP="00D63CDE">
      <w:pPr>
        <w:numPr>
          <w:ilvl w:val="0"/>
          <w:numId w:val="36"/>
        </w:numPr>
        <w:spacing w:before="100" w:beforeAutospacing="1" w:after="100" w:afterAutospacing="1" w:line="360" w:lineRule="auto"/>
        <w:ind w:left="450"/>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يوفر إطارا لتحديد المشاريع بشكل منفصل عن المنظمات، ومصادر التمويل، والنظم المحاسبية، وما إلى ذلك.</w:t>
      </w:r>
    </w:p>
    <w:p w14:paraId="25172C2C" w14:textId="77777777" w:rsidR="008B548D" w:rsidRPr="00D10489" w:rsidRDefault="008B548D" w:rsidP="00D63CDE">
      <w:pPr>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إعداد مصفوفة المسؤولية</w:t>
      </w:r>
    </w:p>
    <w:p w14:paraId="050653C1"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(بودالي، 2021)</w:t>
      </w:r>
    </w:p>
    <w:p w14:paraId="5EC7B654" w14:textId="77777777" w:rsidR="008B548D" w:rsidRPr="00C17BC6" w:rsidRDefault="008B548D" w:rsidP="00C17BC6">
      <w:pPr>
        <w:spacing w:before="100" w:beforeAutospacing="1" w:after="100" w:afterAutospacing="1" w:line="360" w:lineRule="auto"/>
        <w:ind w:firstLine="706"/>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 xml:space="preserve">وهناك أربع مسؤوليات أساسية واردة في مصفوفة المسؤولية </w:t>
      </w:r>
    </w:p>
    <w:p w14:paraId="2EAA9C98" w14:textId="77777777" w:rsidR="008B548D" w:rsidRPr="00D10489" w:rsidRDefault="008B548D" w:rsidP="00D63CDE">
      <w:pPr>
        <w:numPr>
          <w:ilvl w:val="0"/>
          <w:numId w:val="37"/>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b/>
          <w:bCs/>
          <w:sz w:val="28"/>
          <w:szCs w:val="28"/>
          <w:rtl/>
          <w:lang w:bidi="ar-EG"/>
          <w14:ligatures w14:val="none"/>
        </w:rPr>
        <w:t>المالك</w:t>
      </w:r>
      <w:r w:rsidRPr="00D10489">
        <w:rPr>
          <w:rFonts w:ascii="Sakkal Majalla" w:hAnsi="Sakkal Majalla" w:cs="Sakkal Majalla"/>
          <w:sz w:val="28"/>
          <w:szCs w:val="28"/>
          <w:rtl/>
          <w:lang w:bidi="ar-EG"/>
          <w14:ligatures w14:val="none"/>
        </w:rPr>
        <w:t>: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كبير .</w:t>
      </w:r>
    </w:p>
    <w:p w14:paraId="62463228" w14:textId="77777777" w:rsidR="008B548D" w:rsidRPr="00D10489" w:rsidRDefault="008B548D" w:rsidP="00D63CDE">
      <w:pPr>
        <w:numPr>
          <w:ilvl w:val="0"/>
          <w:numId w:val="37"/>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b/>
          <w:bCs/>
          <w:sz w:val="28"/>
          <w:szCs w:val="28"/>
          <w:rtl/>
          <w:lang w:bidi="ar-EG"/>
          <w14:ligatures w14:val="none"/>
        </w:rPr>
        <w:t>المراجع</w:t>
      </w:r>
      <w:r w:rsidRPr="00D10489">
        <w:rPr>
          <w:rFonts w:ascii="Sakkal Majalla" w:hAnsi="Sakkal Majalla" w:cs="Sakkal Majalla"/>
          <w:sz w:val="28"/>
          <w:szCs w:val="28"/>
          <w:rtl/>
          <w:lang w:bidi="ar-EG"/>
          <w14:ligatures w14:val="none"/>
        </w:rPr>
        <w:t xml:space="preserve"> :هذا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39FF188D" w14:textId="77777777" w:rsidR="008B548D" w:rsidRPr="00D10489" w:rsidRDefault="008B548D" w:rsidP="00D63CDE">
      <w:pPr>
        <w:numPr>
          <w:ilvl w:val="0"/>
          <w:numId w:val="37"/>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w:t>
      </w:r>
      <w:r w:rsidRPr="00D10489">
        <w:rPr>
          <w:rFonts w:ascii="Sakkal Majalla" w:hAnsi="Sakkal Majalla" w:cs="Sakkal Majalla"/>
          <w:b/>
          <w:bCs/>
          <w:sz w:val="28"/>
          <w:szCs w:val="28"/>
          <w:rtl/>
          <w:lang w:bidi="ar-EG"/>
          <w14:ligatures w14:val="none"/>
        </w:rPr>
        <w:t>المستلم</w:t>
      </w:r>
      <w:r w:rsidRPr="00D10489">
        <w:rPr>
          <w:rFonts w:ascii="Sakkal Majalla" w:hAnsi="Sakkal Majalla" w:cs="Sakkal Majalla"/>
          <w:sz w:val="28"/>
          <w:szCs w:val="28"/>
          <w:rtl/>
          <w:lang w:bidi="ar-EG"/>
          <w14:ligatures w14:val="none"/>
        </w:rPr>
        <w:t>: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الموافقة إلى قبول الجهة الراعية للمشروع بأن المخرجات تفي بالمتطلبات ومعايير الجودة المنصوص عليها في ميثاق المشروع.</w:t>
      </w:r>
    </w:p>
    <w:p w14:paraId="0A5DA1E8" w14:textId="77777777" w:rsidR="008B548D" w:rsidRPr="00D10489" w:rsidRDefault="008B548D" w:rsidP="00D63CDE">
      <w:pPr>
        <w:numPr>
          <w:ilvl w:val="0"/>
          <w:numId w:val="37"/>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المستلم النهائي: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4518FC1A" w14:textId="77777777" w:rsidR="008B548D" w:rsidRPr="00D10489" w:rsidRDefault="008B548D" w:rsidP="00C17BC6">
      <w:pPr>
        <w:spacing w:before="100" w:beforeAutospacing="1" w:after="100" w:afterAutospacing="1" w:line="360" w:lineRule="auto"/>
        <w:ind w:left="-90" w:firstLine="79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6A8C3B79" w14:textId="77777777" w:rsidR="008B548D" w:rsidRPr="00D10489" w:rsidRDefault="008B548D" w:rsidP="00D63CDE">
      <w:pPr>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تطوير خطة الاتصالات</w:t>
      </w:r>
    </w:p>
    <w:p w14:paraId="20D27C7B"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(حيارات، 2021)</w:t>
      </w:r>
    </w:p>
    <w:p w14:paraId="45FE4743"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جيداً. يجب على مديري المشاريع تعديل خطة الاتصال لتطوير الفهم الشامل بين أعضاء الفريق حول كيفية التواصل مع الفريق. (الظفيري، 2021)</w:t>
      </w:r>
    </w:p>
    <w:p w14:paraId="4700A13E"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المشروع أن يفهم أهمية التواصل لنجاح المشروع وخلق بيئة يتم فيها تشجيع التواصل وإنجازه. (العبداللات، 2021)</w:t>
      </w:r>
    </w:p>
    <w:p w14:paraId="7E36A16F" w14:textId="77777777" w:rsidR="008B548D" w:rsidRPr="00D10489" w:rsidRDefault="008B548D" w:rsidP="00D63CDE">
      <w:pPr>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تخطيط المخاطر</w:t>
      </w:r>
    </w:p>
    <w:p w14:paraId="10DC1E55"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يجب أن يشتمل تخطيط المخاطر على الإجراءات التالية: </w:t>
      </w:r>
    </w:p>
    <w:p w14:paraId="678451DB" w14:textId="77777777" w:rsidR="008B548D" w:rsidRPr="00D10489" w:rsidRDefault="008B548D" w:rsidP="00D63CDE">
      <w:pPr>
        <w:numPr>
          <w:ilvl w:val="0"/>
          <w:numId w:val="38"/>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تحديد المخاطر</w:t>
      </w:r>
    </w:p>
    <w:p w14:paraId="5A453A7D"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2CE1B7E2" w14:textId="77777777" w:rsidR="008B548D" w:rsidRPr="00D10489" w:rsidRDefault="008B548D" w:rsidP="00D63CDE">
      <w:pPr>
        <w:numPr>
          <w:ilvl w:val="0"/>
          <w:numId w:val="38"/>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تقييم المخاطر</w:t>
      </w:r>
    </w:p>
    <w:p w14:paraId="6A583736"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554AF1DA"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ينبغي على مدير المشروع التنظيم والاستعداد لاجتماع تخطيط المخاطر وفصله عن اجتماع التخطيط التفصيلي للمشروع.</w:t>
      </w:r>
    </w:p>
    <w:p w14:paraId="372D0CDD"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56535DDD" w14:textId="77777777" w:rsidR="008B548D" w:rsidRPr="00C17BC6"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 xml:space="preserve">قبل الاجتماع، يجب التأكد من أن البنود التالية قد تم ترتيبها أو إعدادها </w:t>
      </w:r>
    </w:p>
    <w:p w14:paraId="5744D07C" w14:textId="77777777" w:rsidR="008B548D" w:rsidRPr="00D10489" w:rsidRDefault="008B548D" w:rsidP="00D63CDE">
      <w:pPr>
        <w:numPr>
          <w:ilvl w:val="0"/>
          <w:numId w:val="39"/>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غرفة اجتماعات</w:t>
      </w:r>
    </w:p>
    <w:p w14:paraId="05FEFFCA" w14:textId="77777777" w:rsidR="008B548D" w:rsidRPr="00D10489" w:rsidRDefault="008B548D" w:rsidP="00D63CDE">
      <w:pPr>
        <w:numPr>
          <w:ilvl w:val="0"/>
          <w:numId w:val="39"/>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جهاز عرض علوي</w:t>
      </w:r>
    </w:p>
    <w:p w14:paraId="22A79A96" w14:textId="77777777" w:rsidR="008B548D" w:rsidRPr="00D10489" w:rsidRDefault="008B548D" w:rsidP="00D63CDE">
      <w:pPr>
        <w:numPr>
          <w:ilvl w:val="0"/>
          <w:numId w:val="39"/>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الحاسوب مع برنامج جداول البيانات</w:t>
      </w:r>
    </w:p>
    <w:p w14:paraId="12E23ACC" w14:textId="77777777" w:rsidR="008B548D" w:rsidRPr="00D10489" w:rsidRDefault="008B548D" w:rsidP="00D63CDE">
      <w:pPr>
        <w:numPr>
          <w:ilvl w:val="0"/>
          <w:numId w:val="39"/>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جدول الأعمال الموزع قبل يومين على الأقل</w:t>
      </w:r>
    </w:p>
    <w:p w14:paraId="0BF65078" w14:textId="77777777" w:rsidR="008B548D" w:rsidRPr="00D10489" w:rsidRDefault="008B548D" w:rsidP="00D63CDE">
      <w:pPr>
        <w:numPr>
          <w:ilvl w:val="0"/>
          <w:numId w:val="39"/>
        </w:numPr>
        <w:spacing w:before="100" w:beforeAutospacing="1" w:after="100" w:afterAutospacing="1" w:line="360" w:lineRule="auto"/>
        <w:ind w:left="423" w:hanging="425"/>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في يوم الاجتماع، يجب القيام بإدراج سمات المخاطر بشكل منفصل على ورق الرسم البياني ونشرها في جميع أنحاء الغرفة.</w:t>
      </w:r>
    </w:p>
    <w:p w14:paraId="0379D374"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73B1C408" w14:textId="77777777" w:rsidR="008B548D" w:rsidRPr="00D10489" w:rsidRDefault="008B548D" w:rsidP="00D63CDE">
      <w:pPr>
        <w:numPr>
          <w:ilvl w:val="0"/>
          <w:numId w:val="33"/>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تحديد متطلبات المهارات البشرية</w:t>
      </w:r>
    </w:p>
    <w:p w14:paraId="05BA5E45"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59BF3E2E" w14:textId="77777777" w:rsidR="008B548D" w:rsidRPr="00D10489" w:rsidRDefault="008B548D" w:rsidP="00D63CDE">
      <w:pPr>
        <w:numPr>
          <w:ilvl w:val="0"/>
          <w:numId w:val="4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صاحب المشروع / المالك</w:t>
      </w:r>
    </w:p>
    <w:p w14:paraId="18C13EA2" w14:textId="77777777" w:rsidR="008B548D" w:rsidRPr="00D10489" w:rsidRDefault="008B548D" w:rsidP="00D63CDE">
      <w:pPr>
        <w:numPr>
          <w:ilvl w:val="0"/>
          <w:numId w:val="4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 مدير المشروع</w:t>
      </w:r>
    </w:p>
    <w:p w14:paraId="488C911C" w14:textId="77777777" w:rsidR="008B548D" w:rsidRPr="00D10489" w:rsidRDefault="008B548D" w:rsidP="00D63CDE">
      <w:pPr>
        <w:numPr>
          <w:ilvl w:val="0"/>
          <w:numId w:val="4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مساعد مدير المشروع (النسخ الاحتياطي)</w:t>
      </w:r>
    </w:p>
    <w:p w14:paraId="53A7CB38" w14:textId="77777777" w:rsidR="008B548D" w:rsidRPr="00D10489" w:rsidRDefault="008B548D" w:rsidP="00D63CDE">
      <w:pPr>
        <w:numPr>
          <w:ilvl w:val="0"/>
          <w:numId w:val="4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مكتب للمشروع</w:t>
      </w:r>
    </w:p>
    <w:p w14:paraId="672BFA55" w14:textId="77777777" w:rsidR="008B548D" w:rsidRPr="00D10489" w:rsidRDefault="008B548D" w:rsidP="00D63CDE">
      <w:pPr>
        <w:numPr>
          <w:ilvl w:val="0"/>
          <w:numId w:val="40"/>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فريق المشروع</w:t>
      </w:r>
    </w:p>
    <w:p w14:paraId="1D2F8AAA" w14:textId="77777777" w:rsidR="008B548D" w:rsidRPr="00D10489" w:rsidRDefault="008B548D" w:rsidP="00DF0C97">
      <w:pPr>
        <w:spacing w:before="100" w:beforeAutospacing="1" w:after="0"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عموما، يتم تعيين مديري المشاريع بدوام كامل للمشروع والعمل خارج مكتب إدارة المشروع، في حين أن أعضاء فريق المشروع يعملون في وحدات وظيفية مختلفة.</w:t>
      </w:r>
    </w:p>
    <w:p w14:paraId="43E751EE" w14:textId="77777777" w:rsidR="008B548D" w:rsidRPr="00C17BC6" w:rsidRDefault="008B548D" w:rsidP="00DF0C97">
      <w:pPr>
        <w:spacing w:after="0"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وينبغي النظر في خمسة أسئلة أساسية قبل بدء تعيين الموظفين:</w:t>
      </w:r>
    </w:p>
    <w:p w14:paraId="1C3EFDD1" w14:textId="77777777" w:rsidR="008B548D" w:rsidRPr="00D10489" w:rsidRDefault="008B548D" w:rsidP="00DF0C97">
      <w:pPr>
        <w:numPr>
          <w:ilvl w:val="0"/>
          <w:numId w:val="41"/>
        </w:numPr>
        <w:spacing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ما هي متطلبات عضو الفريق الناجح؟</w:t>
      </w:r>
    </w:p>
    <w:p w14:paraId="379BF30C" w14:textId="77777777" w:rsidR="008B548D" w:rsidRPr="00D10489" w:rsidRDefault="008B548D" w:rsidP="00D63CDE">
      <w:pPr>
        <w:numPr>
          <w:ilvl w:val="0"/>
          <w:numId w:val="4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من ينبغي أن يكون عضوا في فريق المشروع؟</w:t>
      </w:r>
    </w:p>
    <w:p w14:paraId="74C7EF12" w14:textId="77777777" w:rsidR="008B548D" w:rsidRPr="00D10489" w:rsidRDefault="008B548D" w:rsidP="00D63CDE">
      <w:pPr>
        <w:numPr>
          <w:ilvl w:val="0"/>
          <w:numId w:val="4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أي عضو من مكتب المشروع مكلف بالمشروع؟</w:t>
      </w:r>
    </w:p>
    <w:p w14:paraId="352B6BF8" w14:textId="77777777" w:rsidR="008B548D" w:rsidRPr="00D10489" w:rsidRDefault="008B548D" w:rsidP="00D63CDE">
      <w:pPr>
        <w:numPr>
          <w:ilvl w:val="0"/>
          <w:numId w:val="4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ما هي المشاكل التي يمكن أن تحدث أثناء أنشطة التعيين؟</w:t>
      </w:r>
    </w:p>
    <w:p w14:paraId="5DD9C842" w14:textId="77777777" w:rsidR="008B548D" w:rsidRPr="00D10489" w:rsidRDefault="008B548D" w:rsidP="00D63CDE">
      <w:pPr>
        <w:numPr>
          <w:ilvl w:val="0"/>
          <w:numId w:val="41"/>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ما الذي يمكن أن يحدث ويتسبب في فقدان أعضاء الفريق الرئيسيين؟</w:t>
      </w:r>
    </w:p>
    <w:p w14:paraId="06E46A8A" w14:textId="77777777" w:rsidR="008B548D" w:rsidRPr="00D10489" w:rsidRDefault="008B548D" w:rsidP="00C17BC6">
      <w:pPr>
        <w:spacing w:before="100" w:beforeAutospacing="1" w:after="100" w:afterAutospacing="1" w:line="360" w:lineRule="auto"/>
        <w:ind w:left="-2"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03D7EC74"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التوافر . ويتعين على مدير المشروع أن يتفاوض مع المديرين الفنيين لتوافر الموظفين أثناء تنفيذ المشروع على أساس أولويات المشروع.</w:t>
      </w:r>
    </w:p>
    <w:p w14:paraId="0D96DA16"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6F393D74" w14:textId="77777777" w:rsidR="008B548D" w:rsidRPr="00D10489" w:rsidRDefault="008B548D" w:rsidP="00DF0C97">
      <w:pPr>
        <w:numPr>
          <w:ilvl w:val="0"/>
          <w:numId w:val="33"/>
        </w:numPr>
        <w:spacing w:before="240"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إعداد الجدول الزمني</w:t>
      </w:r>
    </w:p>
    <w:p w14:paraId="74E1C7D2" w14:textId="77777777" w:rsidR="00DF0C97" w:rsidRDefault="00DF0C97">
      <w:pPr>
        <w:bidi w:val="0"/>
        <w:rPr>
          <w:rFonts w:ascii="Sakkal Majalla" w:hAnsi="Sakkal Majalla" w:cs="Sakkal Majalla"/>
          <w:b/>
          <w:bCs/>
          <w:sz w:val="28"/>
          <w:szCs w:val="28"/>
          <w:rtl/>
          <w:lang w:bidi="ar-EG"/>
          <w14:ligatures w14:val="none"/>
        </w:rPr>
      </w:pPr>
      <w:r>
        <w:rPr>
          <w:rFonts w:ascii="Sakkal Majalla" w:hAnsi="Sakkal Majalla" w:cs="Sakkal Majalla"/>
          <w:b/>
          <w:bCs/>
          <w:sz w:val="28"/>
          <w:szCs w:val="28"/>
          <w:rtl/>
          <w:lang w:bidi="ar-EG"/>
          <w14:ligatures w14:val="none"/>
        </w:rPr>
        <w:br w:type="page"/>
      </w:r>
    </w:p>
    <w:p w14:paraId="01F78594" w14:textId="74BC3FA0" w:rsidR="008B548D" w:rsidRPr="00D10489" w:rsidRDefault="008B548D" w:rsidP="00DF0C97">
      <w:pPr>
        <w:numPr>
          <w:ilvl w:val="0"/>
          <w:numId w:val="42"/>
        </w:numPr>
        <w:spacing w:before="240"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تحديد التقويم والقيود الزمنية</w:t>
      </w:r>
    </w:p>
    <w:p w14:paraId="0FCC2AC0" w14:textId="77777777" w:rsidR="008B548D" w:rsidRPr="00D10489" w:rsidRDefault="008B548D" w:rsidP="00DF0C97">
      <w:pPr>
        <w:spacing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2690D322"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1D007F7E"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3727CAD5"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0C9D20DA"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(العبداللات، 2021)</w:t>
      </w:r>
    </w:p>
    <w:p w14:paraId="004DA149" w14:textId="77777777" w:rsidR="00DF0C97" w:rsidRDefault="00DF0C97">
      <w:pPr>
        <w:bidi w:val="0"/>
        <w:rPr>
          <w:rFonts w:ascii="Sakkal Majalla" w:hAnsi="Sakkal Majalla" w:cs="Sakkal Majalla"/>
          <w:b/>
          <w:bCs/>
          <w:sz w:val="28"/>
          <w:szCs w:val="28"/>
          <w:rtl/>
          <w:lang w:bidi="ar-EG"/>
          <w14:ligatures w14:val="none"/>
        </w:rPr>
      </w:pPr>
      <w:r>
        <w:rPr>
          <w:rFonts w:ascii="Sakkal Majalla" w:hAnsi="Sakkal Majalla" w:cs="Sakkal Majalla"/>
          <w:b/>
          <w:bCs/>
          <w:sz w:val="28"/>
          <w:szCs w:val="28"/>
          <w:rtl/>
          <w:lang w:bidi="ar-EG"/>
          <w14:ligatures w14:val="none"/>
        </w:rPr>
        <w:br w:type="page"/>
      </w:r>
    </w:p>
    <w:p w14:paraId="03020C03" w14:textId="14BBB64F" w:rsidR="008B548D" w:rsidRPr="00D10489" w:rsidRDefault="008B548D" w:rsidP="00D63CDE">
      <w:pPr>
        <w:numPr>
          <w:ilvl w:val="0"/>
          <w:numId w:val="42"/>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تطوير قائمة المهام</w:t>
      </w:r>
    </w:p>
    <w:p w14:paraId="00938724"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 ميثاق المشروع. (حيارات، 2021)</w:t>
      </w:r>
    </w:p>
    <w:p w14:paraId="36B41E76"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1963FD9B" w14:textId="77777777" w:rsidR="008B548D" w:rsidRPr="00D10489" w:rsidRDefault="008B548D" w:rsidP="00D10489">
      <w:pPr>
        <w:spacing w:before="100" w:beforeAutospacing="1" w:after="100" w:afterAutospacing="1" w:line="360" w:lineRule="auto"/>
        <w:jc w:val="both"/>
        <w:rPr>
          <w:rFonts w:ascii="Sakkal Majalla" w:hAnsi="Sakkal Majalla" w:cs="Sakkal Majalla"/>
          <w:sz w:val="28"/>
          <w:szCs w:val="28"/>
          <w:rtl/>
          <w:lang w:bidi="ar-EG"/>
          <w14:ligatures w14:val="none"/>
        </w:rPr>
      </w:pPr>
    </w:p>
    <w:p w14:paraId="51A7E392" w14:textId="77777777" w:rsidR="008B548D" w:rsidRDefault="008B548D" w:rsidP="00D10489">
      <w:pPr>
        <w:spacing w:before="100" w:beforeAutospacing="1" w:after="100" w:afterAutospacing="1" w:line="360" w:lineRule="auto"/>
        <w:jc w:val="both"/>
        <w:rPr>
          <w:rFonts w:ascii="Sakkal Majalla" w:hAnsi="Sakkal Majalla" w:cs="Sakkal Majalla"/>
          <w:sz w:val="28"/>
          <w:szCs w:val="28"/>
          <w:rtl/>
          <w:lang w:bidi="ar-EG"/>
          <w14:ligatures w14:val="none"/>
        </w:rPr>
      </w:pPr>
    </w:p>
    <w:p w14:paraId="384F9765" w14:textId="77777777" w:rsidR="00C17BC6" w:rsidRDefault="00C17BC6" w:rsidP="00D10489">
      <w:pPr>
        <w:spacing w:before="100" w:beforeAutospacing="1" w:after="100" w:afterAutospacing="1" w:line="360" w:lineRule="auto"/>
        <w:jc w:val="both"/>
        <w:rPr>
          <w:rFonts w:ascii="Sakkal Majalla" w:hAnsi="Sakkal Majalla" w:cs="Sakkal Majalla"/>
          <w:sz w:val="28"/>
          <w:szCs w:val="28"/>
          <w:rtl/>
          <w:lang w:bidi="ar-EG"/>
          <w14:ligatures w14:val="none"/>
        </w:rPr>
      </w:pPr>
    </w:p>
    <w:p w14:paraId="606FBCB4" w14:textId="77777777" w:rsidR="00C17BC6" w:rsidRDefault="00C17BC6" w:rsidP="00D10489">
      <w:pPr>
        <w:spacing w:before="100" w:beforeAutospacing="1" w:after="100" w:afterAutospacing="1" w:line="360" w:lineRule="auto"/>
        <w:jc w:val="both"/>
        <w:rPr>
          <w:rFonts w:ascii="Sakkal Majalla" w:hAnsi="Sakkal Majalla" w:cs="Sakkal Majalla"/>
          <w:sz w:val="28"/>
          <w:szCs w:val="28"/>
          <w:rtl/>
          <w:lang w:bidi="ar-EG"/>
          <w14:ligatures w14:val="none"/>
        </w:rPr>
      </w:pPr>
    </w:p>
    <w:p w14:paraId="39A73C61" w14:textId="77777777" w:rsidR="00C17BC6" w:rsidRDefault="00C17BC6" w:rsidP="00D10489">
      <w:pPr>
        <w:spacing w:before="100" w:beforeAutospacing="1" w:after="100" w:afterAutospacing="1" w:line="360" w:lineRule="auto"/>
        <w:jc w:val="both"/>
        <w:rPr>
          <w:rFonts w:ascii="Sakkal Majalla" w:hAnsi="Sakkal Majalla" w:cs="Sakkal Majalla"/>
          <w:sz w:val="28"/>
          <w:szCs w:val="28"/>
          <w:rtl/>
          <w:lang w:bidi="ar-EG"/>
          <w14:ligatures w14:val="none"/>
        </w:rPr>
      </w:pPr>
    </w:p>
    <w:p w14:paraId="5FC419CC" w14:textId="77777777" w:rsidR="00C17BC6" w:rsidRDefault="00C17BC6" w:rsidP="00D10489">
      <w:pPr>
        <w:spacing w:before="100" w:beforeAutospacing="1" w:after="100" w:afterAutospacing="1" w:line="360" w:lineRule="auto"/>
        <w:jc w:val="both"/>
        <w:rPr>
          <w:rFonts w:ascii="Sakkal Majalla" w:hAnsi="Sakkal Majalla" w:cs="Sakkal Majalla"/>
          <w:sz w:val="28"/>
          <w:szCs w:val="28"/>
          <w:rtl/>
          <w:lang w:bidi="ar-EG"/>
          <w14:ligatures w14:val="none"/>
        </w:rPr>
      </w:pPr>
    </w:p>
    <w:p w14:paraId="011E88AC" w14:textId="77777777" w:rsidR="00C17BC6" w:rsidRPr="00D10489" w:rsidRDefault="00C17BC6" w:rsidP="00D10489">
      <w:pPr>
        <w:spacing w:before="100" w:beforeAutospacing="1" w:after="100" w:afterAutospacing="1" w:line="360" w:lineRule="auto"/>
        <w:jc w:val="both"/>
        <w:rPr>
          <w:rFonts w:ascii="Sakkal Majalla" w:hAnsi="Sakkal Majalla" w:cs="Sakkal Majalla"/>
          <w:sz w:val="28"/>
          <w:szCs w:val="28"/>
          <w:rtl/>
          <w:lang w:bidi="ar-EG"/>
          <w14:ligatures w14:val="none"/>
        </w:rPr>
      </w:pPr>
    </w:p>
    <w:p w14:paraId="44832EC2" w14:textId="77777777" w:rsidR="00DF0C97" w:rsidRDefault="00DF0C97">
      <w:pPr>
        <w:bidi w:val="0"/>
        <w:rPr>
          <w:rFonts w:ascii="Sakkal Majalla" w:hAnsi="Sakkal Majalla" w:cs="Sakkal Majalla"/>
          <w:b/>
          <w:bCs/>
          <w:sz w:val="36"/>
          <w:szCs w:val="36"/>
          <w:rtl/>
          <w:lang w:bidi="ar-EG"/>
          <w14:ligatures w14:val="none"/>
        </w:rPr>
      </w:pPr>
      <w:r>
        <w:rPr>
          <w:rFonts w:ascii="Sakkal Majalla" w:hAnsi="Sakkal Majalla" w:cs="Sakkal Majalla"/>
          <w:b/>
          <w:bCs/>
          <w:sz w:val="36"/>
          <w:szCs w:val="36"/>
          <w:rtl/>
          <w:lang w:bidi="ar-EG"/>
          <w14:ligatures w14:val="none"/>
        </w:rPr>
        <w:br w:type="page"/>
      </w:r>
    </w:p>
    <w:p w14:paraId="428A84FA" w14:textId="20C87026" w:rsidR="008B548D" w:rsidRPr="00C17BC6" w:rsidRDefault="008B548D" w:rsidP="00C17BC6">
      <w:pPr>
        <w:spacing w:before="100" w:beforeAutospacing="1" w:after="100" w:afterAutospacing="1" w:line="360" w:lineRule="auto"/>
        <w:jc w:val="center"/>
        <w:outlineLvl w:val="1"/>
        <w:rPr>
          <w:rFonts w:ascii="Sakkal Majalla" w:hAnsi="Sakkal Majalla" w:cs="Sakkal Majalla"/>
          <w:b/>
          <w:bCs/>
          <w:sz w:val="36"/>
          <w:szCs w:val="36"/>
          <w:lang w:bidi="ar-EG"/>
          <w14:ligatures w14:val="none"/>
        </w:rPr>
      </w:pPr>
      <w:bookmarkStart w:id="66" w:name="_Toc191597210"/>
      <w:r w:rsidRPr="00C17BC6">
        <w:rPr>
          <w:rFonts w:ascii="Sakkal Majalla" w:hAnsi="Sakkal Majalla" w:cs="Sakkal Majalla"/>
          <w:b/>
          <w:bCs/>
          <w:sz w:val="36"/>
          <w:szCs w:val="36"/>
          <w:rtl/>
          <w:lang w:bidi="ar-EG"/>
          <w14:ligatures w14:val="none"/>
        </w:rPr>
        <w:t>المبحث الثاني: الاستثمار العقاري (ماهيته، وأهدافه، وأهميته)</w:t>
      </w:r>
      <w:bookmarkEnd w:id="66"/>
    </w:p>
    <w:p w14:paraId="571C384C" w14:textId="5C7A8595"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يعد الاستثمار العقاري أحد الأنشطة الاقتصادية المهمة التي تعتمد عليها الدول النامية في تنمية مواردها المالية، وهو الأمر الذي ينعكس بصورة كبيرة على تحسين ميزان المدفوعات خاصة في الدول النامية. (الأنيس، 2021)</w:t>
      </w:r>
    </w:p>
    <w:p w14:paraId="19FD8BCA" w14:textId="0D8F74BC"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7" w:name="_Toc191597211"/>
      <w:r w:rsidRPr="00C17BC6">
        <w:rPr>
          <w:rFonts w:ascii="Sakkal Majalla" w:hAnsi="Sakkal Majalla" w:cs="Sakkal Majalla" w:hint="cs"/>
          <w:b/>
          <w:bCs/>
          <w:sz w:val="32"/>
          <w:szCs w:val="32"/>
          <w:rtl/>
          <w:lang w:bidi="ar-EG"/>
          <w14:ligatures w14:val="none"/>
        </w:rPr>
        <w:t xml:space="preserve">1.2.2 </w:t>
      </w:r>
      <w:r w:rsidR="008B548D" w:rsidRPr="00C17BC6">
        <w:rPr>
          <w:rFonts w:ascii="Sakkal Majalla" w:hAnsi="Sakkal Majalla" w:cs="Sakkal Majalla"/>
          <w:b/>
          <w:bCs/>
          <w:sz w:val="32"/>
          <w:szCs w:val="32"/>
          <w:rtl/>
          <w:lang w:bidi="ar-EG"/>
          <w14:ligatures w14:val="none"/>
        </w:rPr>
        <w:t>ماهية الاستثمار العقاري:</w:t>
      </w:r>
      <w:bookmarkEnd w:id="67"/>
      <w:r w:rsidR="008B548D" w:rsidRPr="00C17BC6">
        <w:rPr>
          <w:rFonts w:ascii="Sakkal Majalla" w:hAnsi="Sakkal Majalla" w:cs="Sakkal Majalla"/>
          <w:b/>
          <w:bCs/>
          <w:sz w:val="32"/>
          <w:szCs w:val="32"/>
          <w:rtl/>
          <w:lang w:bidi="ar-EG"/>
          <w14:ligatures w14:val="none"/>
        </w:rPr>
        <w:t xml:space="preserve"> </w:t>
      </w:r>
    </w:p>
    <w:p w14:paraId="2EE881E7"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عرف الاستثمار العقاري بأنه تنمية الثروة بتحويلها إلى أصول منتجة على هيئة أراض ومبان متاحة للاستغلال لمختلف الأغراض . (بنطيب، 2019)</w:t>
      </w:r>
    </w:p>
    <w:p w14:paraId="28CC4A45"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 xml:space="preserve">كما عرف الاستثمار العقاري بأنه تمويل المشروعات التي تختص بتشييد المباني بمختلف أنواعها، سواء أكانت مجمعات سكنية أم شعبية أم تجارية أم مساكن فاخرة وبيع هذه المباني، وكذلك شراء الأراضي السكنية أو الزراعية، وانتظار زيادة الأسعار، وبيع هذه الأراضي بربح معين </w:t>
      </w:r>
      <w:r w:rsidRPr="00D10489">
        <w:rPr>
          <w:rFonts w:ascii="Sakkal Majalla" w:hAnsi="Sakkal Majalla" w:cs="Sakkal Majalla"/>
          <w:sz w:val="28"/>
          <w:szCs w:val="28"/>
          <w:rtl/>
          <w:lang w:bidi="fa-IR"/>
          <w14:ligatures w14:val="none"/>
        </w:rPr>
        <w:t xml:space="preserve">. </w:t>
      </w:r>
      <w:r w:rsidRPr="00D10489">
        <w:rPr>
          <w:rFonts w:ascii="Sakkal Majalla" w:hAnsi="Sakkal Majalla" w:cs="Sakkal Majalla"/>
          <w:sz w:val="28"/>
          <w:szCs w:val="28"/>
          <w:rtl/>
          <w:lang w:bidi="ar-EG"/>
          <w14:ligatures w14:val="none"/>
        </w:rPr>
        <w:t>وعرف البعض الاستثمار العقاري من وجهة اقتصادية وخاصة في ظل الأزمة المالية العالمية (الرهون العقارية) بأنه " توظيف الأموال في تملك عين، سواء أكانت أرضًا أو مبنى، بغرض رفع سعره في المستقبل، أو استغلاله بالحصول على قيمة مادية عند رهنه أو تأجيره. (شيبي، 2024)</w:t>
      </w:r>
    </w:p>
    <w:p w14:paraId="4049FA41"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وعرف أيضا الاستثمار العقاري بأنه توظيف الأموال لاستثمارها في المعاملات العقارية العينية والمالية، العينية مثل بناء أو شراء العقارات والمالية مثل التوريق، حيث إن التوريق هو تعبير عن الاستثمار العقاري المالي .</w:t>
      </w:r>
    </w:p>
    <w:p w14:paraId="71126A80"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وتم تعريفه أيضًا بأنه الاستثمار المباشر في مجالات استصلاح الأراضي (لزراعتها) وتشييد المباني والعقارات، ومثيلاتها، وما تحتاجها، وما يتبعها، وما يتفرع منها، لغرض إنماء الاقتصاد الوطني وبقصد تحقيق الربح للمستثمر.</w:t>
      </w:r>
    </w:p>
    <w:p w14:paraId="255619A2" w14:textId="77777777" w:rsidR="004A1424" w:rsidRDefault="004A1424">
      <w:pPr>
        <w:bidi w:val="0"/>
        <w:rPr>
          <w:rFonts w:ascii="Sakkal Majalla" w:hAnsi="Sakkal Majalla" w:cs="Sakkal Majalla"/>
          <w:b/>
          <w:bCs/>
          <w:sz w:val="32"/>
          <w:szCs w:val="32"/>
          <w:rtl/>
          <w:lang w:bidi="ar-EG"/>
          <w14:ligatures w14:val="none"/>
        </w:rPr>
      </w:pPr>
      <w:r>
        <w:rPr>
          <w:rFonts w:ascii="Sakkal Majalla" w:hAnsi="Sakkal Majalla" w:cs="Sakkal Majalla"/>
          <w:b/>
          <w:bCs/>
          <w:sz w:val="32"/>
          <w:szCs w:val="32"/>
          <w:rtl/>
          <w:lang w:bidi="ar-EG"/>
          <w14:ligatures w14:val="none"/>
        </w:rPr>
        <w:br w:type="page"/>
      </w:r>
    </w:p>
    <w:p w14:paraId="2E89C76C" w14:textId="5EE8D592"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68" w:name="_Toc191597212"/>
      <w:r w:rsidRPr="00C17BC6">
        <w:rPr>
          <w:rFonts w:ascii="Sakkal Majalla" w:hAnsi="Sakkal Majalla" w:cs="Sakkal Majalla" w:hint="cs"/>
          <w:b/>
          <w:bCs/>
          <w:sz w:val="32"/>
          <w:szCs w:val="32"/>
          <w:rtl/>
          <w:lang w:bidi="ar-EG"/>
          <w14:ligatures w14:val="none"/>
        </w:rPr>
        <w:t xml:space="preserve">2.2.2 </w:t>
      </w:r>
      <w:r w:rsidR="008B548D" w:rsidRPr="00C17BC6">
        <w:rPr>
          <w:rFonts w:ascii="Sakkal Majalla" w:hAnsi="Sakkal Majalla" w:cs="Sakkal Majalla"/>
          <w:b/>
          <w:bCs/>
          <w:sz w:val="32"/>
          <w:szCs w:val="32"/>
          <w:rtl/>
          <w:lang w:bidi="ar-EG"/>
          <w14:ligatures w14:val="none"/>
        </w:rPr>
        <w:t>أهداف الاستثمار العقاري :</w:t>
      </w:r>
      <w:bookmarkEnd w:id="68"/>
    </w:p>
    <w:p w14:paraId="7E15D990" w14:textId="3A707A95" w:rsidR="008B548D" w:rsidRPr="004A1424" w:rsidRDefault="008B548D" w:rsidP="004A1424">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4A1424">
        <w:rPr>
          <w:rFonts w:ascii="Sakkal Majalla" w:hAnsi="Sakkal Majalla" w:cs="Sakkal Majalla"/>
          <w:sz w:val="28"/>
          <w:szCs w:val="28"/>
          <w:rtl/>
          <w:lang w:bidi="ar-EG"/>
          <w14:ligatures w14:val="none"/>
        </w:rPr>
        <w:t>يهدف الاستثمار العقاري إلى تحقيق عائد مباشر للمستثمرين سواء أكان على مستوى مؤسسات التمويل العقاري، أم البنوك، أم البورصات، أم الشركات، أم الأفراد، أم عائد غير مباشر، ويتمثل في القطاع العام أو الحكومي، لدوافع اقتصادية، أو سياسية، أو اجتماعية. (مرضي، 2024)</w:t>
      </w:r>
      <w:r w:rsidR="004A1424">
        <w:rPr>
          <w:rFonts w:ascii="Sakkal Majalla" w:hAnsi="Sakkal Majalla" w:cs="Sakkal Majalla" w:hint="cs"/>
          <w:sz w:val="28"/>
          <w:szCs w:val="28"/>
          <w:rtl/>
          <w:lang w:bidi="ar-EG"/>
          <w14:ligatures w14:val="none"/>
        </w:rPr>
        <w:t xml:space="preserve"> </w:t>
      </w:r>
      <w:r w:rsidRPr="00C17BC6">
        <w:rPr>
          <w:rFonts w:ascii="Sakkal Majalla" w:hAnsi="Sakkal Majalla" w:cs="Sakkal Majalla"/>
          <w:b/>
          <w:bCs/>
          <w:sz w:val="28"/>
          <w:szCs w:val="28"/>
          <w:rtl/>
          <w:lang w:bidi="ar-EG"/>
          <w14:ligatures w14:val="none"/>
        </w:rPr>
        <w:t xml:space="preserve">وتتمثل أهداف الاستثمار العقاري في الآتي </w:t>
      </w:r>
      <w:r w:rsidRPr="00C17BC6">
        <w:rPr>
          <w:rFonts w:ascii="Sakkal Majalla" w:hAnsi="Sakkal Majalla" w:cs="Sakkal Majalla"/>
          <w:b/>
          <w:bCs/>
          <w:sz w:val="28"/>
          <w:szCs w:val="28"/>
          <w:rtl/>
          <w:lang w:bidi="fa-IR"/>
          <w14:ligatures w14:val="none"/>
        </w:rPr>
        <w:t>:</w:t>
      </w:r>
    </w:p>
    <w:p w14:paraId="27486E2A" w14:textId="77777777"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1- هدف اقتصادي مباشر:</w:t>
      </w:r>
    </w:p>
    <w:p w14:paraId="20B6F6AF"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الاستثمار ذو العائد المباشر هو الاستثمار العقاري في الأراضي والعقارات على المستوى الفردي أو المؤسسي، ويتميز بدرجة مخاطرة عالية، ومدة قصيرة، وعائد مرتفع، مثال على ذلك الاستثمار في الأراضي الفضاء" أي غير المشيدة، والمضاربة في أسعارها، أو مخططات سكنية الموعودة بإدخال الخدمات فيها، وبعد اكتمال التسويق أو إدخالها كأسهم مؤسسات عقارية قد تصل أرباحها لأكثر من ١٥٠% في نشاط السوق. (لكريمات، 2022)</w:t>
      </w:r>
    </w:p>
    <w:p w14:paraId="26225E9C" w14:textId="77777777"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2- أهداف اقتصادية غير مباشرة:</w:t>
      </w:r>
    </w:p>
    <w:p w14:paraId="0F9441A5"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وهو تطوير مشروعات سكنية على مستوى المؤسسات العقارية العامة أو الخاصة، وهي متضمنة لخدمات البنية التحتية، والطرق والمصارف الصحية، والتعليم. إلخ، وتتميز بمواصفات التشييد والبناء، ومتوسطة الربح بين ٢٥% إلى 30%. (</w:t>
      </w:r>
      <w:r w:rsidRPr="00D10489">
        <w:rPr>
          <w:rFonts w:ascii="Sakkal Majalla" w:hAnsi="Sakkal Majalla" w:cs="Sakkal Majalla"/>
          <w:sz w:val="28"/>
          <w:szCs w:val="28"/>
          <w:lang w:bidi="ar-EG"/>
          <w14:ligatures w14:val="none"/>
        </w:rPr>
        <w:t>Guemmar, 2024</w:t>
      </w:r>
      <w:r w:rsidRPr="00D10489">
        <w:rPr>
          <w:rFonts w:ascii="Sakkal Majalla" w:hAnsi="Sakkal Majalla" w:cs="Sakkal Majalla"/>
          <w:sz w:val="28"/>
          <w:szCs w:val="28"/>
          <w:rtl/>
          <w:lang w:bidi="ar-EG"/>
          <w14:ligatures w14:val="none"/>
        </w:rPr>
        <w:t>)</w:t>
      </w:r>
    </w:p>
    <w:p w14:paraId="45A7088B" w14:textId="77777777"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3- هدف اجتماعي:</w:t>
      </w:r>
    </w:p>
    <w:p w14:paraId="33FF9FC7"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وهو استثمار عقاري لدوافع قومية، مثل بناء مدن جديدة أو مجمعات سكنية، لدوافع تحفيز الإنتاج في جميع الأنشطة في مناطق ذات مردود اقتصادي، أو صناعي، أو تجاري ولتقليل العشوائيات. (</w:t>
      </w:r>
      <w:r w:rsidRPr="00D10489">
        <w:rPr>
          <w:rFonts w:ascii="Sakkal Majalla" w:hAnsi="Sakkal Majalla" w:cs="Sakkal Majalla"/>
          <w:sz w:val="28"/>
          <w:szCs w:val="28"/>
          <w:lang w:bidi="ar-EG"/>
          <w14:ligatures w14:val="none"/>
        </w:rPr>
        <w:t>Al-Alawi, 2019</w:t>
      </w:r>
      <w:r w:rsidRPr="00D10489">
        <w:rPr>
          <w:rFonts w:ascii="Sakkal Majalla" w:hAnsi="Sakkal Majalla" w:cs="Sakkal Majalla"/>
          <w:sz w:val="28"/>
          <w:szCs w:val="28"/>
          <w:rtl/>
          <w:lang w:bidi="ar-EG"/>
          <w14:ligatures w14:val="none"/>
        </w:rPr>
        <w:t>)</w:t>
      </w:r>
    </w:p>
    <w:p w14:paraId="70A1629E"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وقد حددت المادة الثانية من النظام العراقي رقم (</w:t>
      </w:r>
      <w:r w:rsidRPr="00D10489">
        <w:rPr>
          <w:rFonts w:ascii="Sakkal Majalla" w:hAnsi="Sakkal Majalla" w:cs="Sakkal Majalla"/>
          <w:sz w:val="28"/>
          <w:szCs w:val="28"/>
          <w:rtl/>
          <w:lang w:bidi="fa-IR"/>
          <w14:ligatures w14:val="none"/>
        </w:rPr>
        <w:t xml:space="preserve">۷) </w:t>
      </w:r>
      <w:r w:rsidRPr="00D10489">
        <w:rPr>
          <w:rFonts w:ascii="Sakkal Majalla" w:hAnsi="Sakkal Majalla" w:cs="Sakkal Majalla"/>
          <w:sz w:val="28"/>
          <w:szCs w:val="28"/>
          <w:rtl/>
          <w:lang w:bidi="ar-EG"/>
          <w14:ligatures w14:val="none"/>
        </w:rPr>
        <w:t xml:space="preserve">لسنة </w:t>
      </w:r>
      <w:r w:rsidRPr="00D10489">
        <w:rPr>
          <w:rFonts w:ascii="Sakkal Majalla" w:hAnsi="Sakkal Majalla" w:cs="Sakkal Majalla"/>
          <w:sz w:val="28"/>
          <w:szCs w:val="28"/>
          <w:rtl/>
          <w:lang w:bidi="fa-IR"/>
          <w14:ligatures w14:val="none"/>
        </w:rPr>
        <w:t>۲۰۱۰</w:t>
      </w:r>
      <w:r w:rsidRPr="00D10489">
        <w:rPr>
          <w:rFonts w:ascii="Sakkal Majalla" w:hAnsi="Sakkal Majalla" w:cs="Sakkal Majalla"/>
          <w:sz w:val="28"/>
          <w:szCs w:val="28"/>
          <w:rtl/>
          <w:lang w:bidi="ar-EG"/>
          <w14:ligatures w14:val="none"/>
        </w:rPr>
        <w:t xml:space="preserve"> أهداف الاستثمار العقاري، حيث نصت على أنه يهدف إلى ما يأتي : (</w:t>
      </w:r>
      <w:r w:rsidRPr="00D10489">
        <w:rPr>
          <w:rFonts w:ascii="Sakkal Majalla" w:hAnsi="Sakkal Majalla" w:cs="Sakkal Majalla"/>
          <w:sz w:val="28"/>
          <w:szCs w:val="28"/>
          <w:lang w:bidi="ar-EG"/>
          <w14:ligatures w14:val="none"/>
        </w:rPr>
        <w:t>Tarawa, 2019</w:t>
      </w:r>
      <w:r w:rsidRPr="00D10489">
        <w:rPr>
          <w:rFonts w:ascii="Sakkal Majalla" w:hAnsi="Sakkal Majalla" w:cs="Sakkal Majalla"/>
          <w:sz w:val="28"/>
          <w:szCs w:val="28"/>
          <w:rtl/>
          <w:lang w:bidi="ar-EG"/>
          <w14:ligatures w14:val="none"/>
        </w:rPr>
        <w:t>)</w:t>
      </w:r>
    </w:p>
    <w:p w14:paraId="7A51329E" w14:textId="77777777" w:rsidR="008B548D" w:rsidRPr="00D10489" w:rsidRDefault="008B548D" w:rsidP="00D63CDE">
      <w:pPr>
        <w:numPr>
          <w:ilvl w:val="0"/>
          <w:numId w:val="4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تشجيع الاستثمار في المشاريع الاستثمارية ولاسيما مشاريع الإسكان.</w:t>
      </w:r>
    </w:p>
    <w:p w14:paraId="180FD4E8" w14:textId="77777777" w:rsidR="008B548D" w:rsidRPr="00D10489" w:rsidRDefault="008B548D" w:rsidP="00D63CDE">
      <w:pPr>
        <w:numPr>
          <w:ilvl w:val="0"/>
          <w:numId w:val="4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تقليل الكلفة على المواطن العراقي لتمكينه من تملك العقار، والإسهام في حل أزمة السكن.</w:t>
      </w:r>
    </w:p>
    <w:p w14:paraId="32678559" w14:textId="77777777" w:rsidR="008B548D" w:rsidRPr="00D10489" w:rsidRDefault="008B548D" w:rsidP="00D63CDE">
      <w:pPr>
        <w:numPr>
          <w:ilvl w:val="0"/>
          <w:numId w:val="4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تمكين المستثمرين من تنفيذ المشاريع العقارية الاستثمارية في العراق، ولاسيما بناء وحدات سكنية بأنماط مختلفة من السكن لتغطية متطلبات المواطنين كافة في ضوء إمكانياتهم المادية.</w:t>
      </w:r>
    </w:p>
    <w:p w14:paraId="48738298" w14:textId="77777777" w:rsidR="008B548D" w:rsidRPr="00D10489" w:rsidRDefault="008B548D" w:rsidP="00D63CDE">
      <w:pPr>
        <w:numPr>
          <w:ilvl w:val="0"/>
          <w:numId w:val="43"/>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تحديد عائدات الدولة من المشاريع الاستثمارية التي تقام عليها.</w:t>
      </w:r>
    </w:p>
    <w:p w14:paraId="1265E434" w14:textId="0721D0E4"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69" w:name="_Toc191597213"/>
      <w:r w:rsidRPr="00C17BC6">
        <w:rPr>
          <w:rFonts w:ascii="Sakkal Majalla" w:hAnsi="Sakkal Majalla" w:cs="Sakkal Majalla" w:hint="cs"/>
          <w:b/>
          <w:bCs/>
          <w:sz w:val="32"/>
          <w:szCs w:val="32"/>
          <w:rtl/>
          <w:lang w:bidi="ar-EG"/>
          <w14:ligatures w14:val="none"/>
        </w:rPr>
        <w:t xml:space="preserve">3.2.2 </w:t>
      </w:r>
      <w:r w:rsidR="008B548D" w:rsidRPr="00C17BC6">
        <w:rPr>
          <w:rFonts w:ascii="Sakkal Majalla" w:hAnsi="Sakkal Majalla" w:cs="Sakkal Majalla"/>
          <w:b/>
          <w:bCs/>
          <w:sz w:val="32"/>
          <w:szCs w:val="32"/>
          <w:rtl/>
          <w:lang w:bidi="ar-EG"/>
          <w14:ligatures w14:val="none"/>
        </w:rPr>
        <w:t xml:space="preserve"> أهمية الاستثمار العقاري:</w:t>
      </w:r>
      <w:bookmarkEnd w:id="69"/>
    </w:p>
    <w:p w14:paraId="69F05057"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تنبع أهمية الاستثمار العقاري مما يسببه من نشاط في مجالات أخرى في الاقتصاد القومي حيث إن توسع الاستثمار العقاري يؤدي إلى انتعاش تجارة المواد الإنشائية، ويؤدي إلى انتعاش سوق الخدمات المساندة للنشاط العقاري، كخدمات التصميم، والاستشارات الهندسية والاقتصادية وخدمات الإدارة، وخدمات الإصلاح والصيانة، ويؤدي التوسع في تلك القطاعات بدوره إلى توسع وانتعاش سائر قطاعات الاقتصاد الوطني، لارتباط جميع قطاعات الاقتصاد الوطني ببعضها البعض، أي أن الاستثمار العقاري يرفع من مستويات الدخل القومي، ويزيد معدلات النمو فيه؛ ومن ثم يخد أهداف التنمية الاقتصادية . (</w:t>
      </w:r>
      <w:r w:rsidRPr="00D10489">
        <w:rPr>
          <w:rFonts w:ascii="Sakkal Majalla" w:hAnsi="Sakkal Majalla" w:cs="Sakkal Majalla"/>
          <w:sz w:val="28"/>
          <w:szCs w:val="28"/>
          <w:lang w:bidi="ar-EG"/>
          <w14:ligatures w14:val="none"/>
        </w:rPr>
        <w:t>Albarrak, 2023</w:t>
      </w:r>
      <w:r w:rsidRPr="00D10489">
        <w:rPr>
          <w:rFonts w:ascii="Sakkal Majalla" w:hAnsi="Sakkal Majalla" w:cs="Sakkal Majalla"/>
          <w:sz w:val="28"/>
          <w:szCs w:val="28"/>
          <w:rtl/>
          <w:lang w:bidi="ar-EG"/>
          <w14:ligatures w14:val="none"/>
        </w:rPr>
        <w:t>)</w:t>
      </w:r>
    </w:p>
    <w:p w14:paraId="43471550"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أي إن قطاع الإسكان يُعد قطاع إنتاجي يدفع التنمية للأمام من خلال تقديم المنتجات النهائية وهي الوحدات السكنية مستخدمًا وسائل إنتاج مختلفة من استثمارات وعمالة ومستهلكا لمواد البناء والتشييد، بالإضافة إلى الدخل المتولد من القطاع. (</w:t>
      </w:r>
      <w:r w:rsidRPr="00D10489">
        <w:rPr>
          <w:rFonts w:ascii="Sakkal Majalla" w:hAnsi="Sakkal Majalla" w:cs="Sakkal Majalla"/>
          <w:sz w:val="28"/>
          <w:szCs w:val="28"/>
          <w:lang w:bidi="ar-EG"/>
          <w14:ligatures w14:val="none"/>
        </w:rPr>
        <w:t>Guernane, 2024</w:t>
      </w:r>
      <w:r w:rsidRPr="00D10489">
        <w:rPr>
          <w:rFonts w:ascii="Sakkal Majalla" w:hAnsi="Sakkal Majalla" w:cs="Sakkal Majalla"/>
          <w:sz w:val="28"/>
          <w:szCs w:val="28"/>
          <w:rtl/>
          <w:lang w:bidi="ar-EG"/>
          <w14:ligatures w14:val="none"/>
        </w:rPr>
        <w:t>)</w:t>
      </w:r>
    </w:p>
    <w:p w14:paraId="190973A2"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كما يُسهم إسهاما فعالا إلى جانب الدولة في حل مشكلة اجتماعية كبرى في أكثر دول العالم اليوم وهي مشكلة الإسكان التي تعمل دول العالم النامي بل والصناعي جاهدة على حلها أو التخفيف من وطأتها . (الأنيس، 2021)</w:t>
      </w:r>
    </w:p>
    <w:p w14:paraId="1AA5D1F7"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كما أن عائد الاستثمار في العقار بالمقارنة بالاستثمار في الأوراق المالية يتميز بأنه أقل عرضة للتقلبات الاقتصادية ومخاطر أسعار الصرف، كما يمكن اعتباره ملاذا جيدًا من التضخم المالي. (بنطيب، 2019)</w:t>
      </w:r>
    </w:p>
    <w:p w14:paraId="6674A87A"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 xml:space="preserve">ونظرا لأهمية الاستثماري العقاري ودوره الفعال في تحقيق التنمية ودعم الاقتصاد الوطني، فقد أصدر كل من المشرع المصري والعراقي قوانينا تنظمه وتدعمه ففي مصر صدر القانون رقم ١٠١ لسنة </w:t>
      </w:r>
      <w:r w:rsidRPr="00D10489">
        <w:rPr>
          <w:rFonts w:ascii="Sakkal Majalla" w:hAnsi="Sakkal Majalla" w:cs="Sakkal Majalla"/>
          <w:sz w:val="28"/>
          <w:szCs w:val="28"/>
          <w:rtl/>
          <w:lang w:bidi="fa-IR"/>
          <w14:ligatures w14:val="none"/>
        </w:rPr>
        <w:t>۱۹۹</w:t>
      </w:r>
      <w:r w:rsidRPr="00D10489">
        <w:rPr>
          <w:rFonts w:ascii="Sakkal Majalla" w:hAnsi="Sakkal Majalla" w:cs="Sakkal Majalla"/>
          <w:sz w:val="28"/>
          <w:szCs w:val="28"/>
          <w:rtl/>
          <w:lang w:bidi="ar-EG"/>
          <w14:ligatures w14:val="none"/>
        </w:rPr>
        <w:t>٦ بشأن توجيه وتنظيم أعمال البناء، وبصدور هذا القانون تم تيسير إجراء استخراج تراخيص البناء، مع تخفيض تكلفتها، كأحد آليات تشجيع القطاع الخاص على الاستثمار العقاري. (شيبي، 2024)</w:t>
      </w:r>
    </w:p>
    <w:p w14:paraId="24702F8E"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في حين يعمل قانون الاستثمار الجديد رقم (</w:t>
      </w:r>
      <w:r w:rsidRPr="00D10489">
        <w:rPr>
          <w:rFonts w:ascii="Sakkal Majalla" w:hAnsi="Sakkal Majalla" w:cs="Sakkal Majalla"/>
          <w:sz w:val="28"/>
          <w:szCs w:val="28"/>
          <w:rtl/>
          <w:lang w:bidi="fa-IR"/>
          <w14:ligatures w14:val="none"/>
        </w:rPr>
        <w:t xml:space="preserve">۷۲) </w:t>
      </w:r>
      <w:r w:rsidRPr="00D10489">
        <w:rPr>
          <w:rFonts w:ascii="Sakkal Majalla" w:hAnsi="Sakkal Majalla" w:cs="Sakkal Majalla"/>
          <w:sz w:val="28"/>
          <w:szCs w:val="28"/>
          <w:rtl/>
          <w:lang w:bidi="ar-EG"/>
          <w14:ligatures w14:val="none"/>
        </w:rPr>
        <w:t xml:space="preserve">لسنة </w:t>
      </w:r>
      <w:r w:rsidRPr="00D10489">
        <w:rPr>
          <w:rFonts w:ascii="Sakkal Majalla" w:hAnsi="Sakkal Majalla" w:cs="Sakkal Majalla"/>
          <w:sz w:val="28"/>
          <w:szCs w:val="28"/>
          <w:rtl/>
          <w:lang w:bidi="fa-IR"/>
          <w14:ligatures w14:val="none"/>
        </w:rPr>
        <w:t>۲۰۱۷</w:t>
      </w:r>
      <w:r w:rsidRPr="00D10489">
        <w:rPr>
          <w:rFonts w:ascii="Sakkal Majalla" w:hAnsi="Sakkal Majalla" w:cs="Sakkal Majalla"/>
          <w:sz w:val="28"/>
          <w:szCs w:val="28"/>
          <w:rtl/>
          <w:lang w:bidi="ar-EG"/>
          <w14:ligatures w14:val="none"/>
        </w:rPr>
        <w:t>م على خدمة الاستثمار العقاري، حيث تنص المادة ٥» من قانون الاستثمار رقم (</w:t>
      </w:r>
      <w:r w:rsidRPr="00D10489">
        <w:rPr>
          <w:rFonts w:ascii="Sakkal Majalla" w:hAnsi="Sakkal Majalla" w:cs="Sakkal Majalla"/>
          <w:sz w:val="28"/>
          <w:szCs w:val="28"/>
          <w:rtl/>
          <w:lang w:bidi="fa-IR"/>
          <w14:ligatures w14:val="none"/>
        </w:rPr>
        <w:t xml:space="preserve">۷۲) </w:t>
      </w:r>
      <w:r w:rsidRPr="00D10489">
        <w:rPr>
          <w:rFonts w:ascii="Sakkal Majalla" w:hAnsi="Sakkal Majalla" w:cs="Sakkal Majalla"/>
          <w:sz w:val="28"/>
          <w:szCs w:val="28"/>
          <w:rtl/>
          <w:lang w:bidi="ar-EG"/>
          <w14:ligatures w14:val="none"/>
        </w:rPr>
        <w:t xml:space="preserve">لسنة </w:t>
      </w:r>
      <w:r w:rsidRPr="00D10489">
        <w:rPr>
          <w:rFonts w:ascii="Sakkal Majalla" w:hAnsi="Sakkal Majalla" w:cs="Sakkal Majalla"/>
          <w:sz w:val="28"/>
          <w:szCs w:val="28"/>
          <w:rtl/>
          <w:lang w:bidi="fa-IR"/>
          <w14:ligatures w14:val="none"/>
        </w:rPr>
        <w:t>۲۰۱۷</w:t>
      </w:r>
      <w:r w:rsidRPr="00D10489">
        <w:rPr>
          <w:rFonts w:ascii="Sakkal Majalla" w:hAnsi="Sakkal Majalla" w:cs="Sakkal Majalla"/>
          <w:sz w:val="28"/>
          <w:szCs w:val="28"/>
          <w:rtl/>
          <w:lang w:bidi="ar-EG"/>
          <w14:ligatures w14:val="none"/>
        </w:rPr>
        <w:t>م على أنه لا يجوز للجهات الإدارية إلغاء التراخيص الصادرة للمشروع الاستثماري أو وقفها أو سحب العقارات التي تم تخصيصها للمشروع، إلا بعد إنذار المستثمر بالمخالفات المنسوبة إليه، وسماع وجهة نظره وإعطائه مهلة مناسبة لإزالة أسباب المخالفة". (مرضي، 2024)</w:t>
      </w:r>
    </w:p>
    <w:p w14:paraId="7EDD2F40"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كما أن المشرع العراقي يسعى إلى تأمين السكن للأفراد سواء أكان بيع العقار أم بناء أم ترميم، وذلك من خلال إصدار عدد من التشريعات المنظمة لهذا الموضوع، مثل نظام المصرف العقاري المرقم (</w:t>
      </w:r>
      <w:r w:rsidRPr="00D10489">
        <w:rPr>
          <w:rFonts w:ascii="Sakkal Majalla" w:hAnsi="Sakkal Majalla" w:cs="Sakkal Majalla"/>
          <w:sz w:val="28"/>
          <w:szCs w:val="28"/>
          <w:rtl/>
          <w:lang w:bidi="fa-IR"/>
          <w14:ligatures w14:val="none"/>
        </w:rPr>
        <w:t xml:space="preserve">۸) </w:t>
      </w:r>
      <w:r w:rsidRPr="00D10489">
        <w:rPr>
          <w:rFonts w:ascii="Sakkal Majalla" w:hAnsi="Sakkal Majalla" w:cs="Sakkal Majalla"/>
          <w:sz w:val="28"/>
          <w:szCs w:val="28"/>
          <w:rtl/>
          <w:lang w:bidi="ar-EG"/>
          <w14:ligatures w14:val="none"/>
        </w:rPr>
        <w:t xml:space="preserve">لسنة </w:t>
      </w:r>
      <w:r w:rsidRPr="00D10489">
        <w:rPr>
          <w:rFonts w:ascii="Sakkal Majalla" w:hAnsi="Sakkal Majalla" w:cs="Sakkal Majalla"/>
          <w:sz w:val="28"/>
          <w:szCs w:val="28"/>
          <w:rtl/>
          <w:lang w:bidi="fa-IR"/>
          <w14:ligatures w14:val="none"/>
        </w:rPr>
        <w:t>۱۹۷۹</w:t>
      </w:r>
      <w:r w:rsidRPr="00D10489">
        <w:rPr>
          <w:rFonts w:ascii="Sakkal Majalla" w:hAnsi="Sakkal Majalla" w:cs="Sakkal Majalla"/>
          <w:sz w:val="28"/>
          <w:szCs w:val="28"/>
          <w:rtl/>
          <w:lang w:bidi="ar-EG"/>
          <w14:ligatures w14:val="none"/>
        </w:rPr>
        <w:t xml:space="preserve"> الخاص بتسهيل تنفيذ أحكام القرض العقاري الممنوح من قبل المصرف العقاري (</w:t>
      </w:r>
      <w:r w:rsidRPr="00D10489">
        <w:rPr>
          <w:rFonts w:ascii="Sakkal Majalla" w:hAnsi="Sakkal Majalla" w:cs="Sakkal Majalla"/>
          <w:sz w:val="28"/>
          <w:szCs w:val="28"/>
          <w:rtl/>
          <w:lang w:bidi="fa-IR"/>
          <w14:ligatures w14:val="none"/>
        </w:rPr>
        <w:t>۳۱)</w:t>
      </w:r>
      <w:r w:rsidRPr="00D10489">
        <w:rPr>
          <w:rFonts w:ascii="Sakkal Majalla" w:hAnsi="Sakkal Majalla" w:cs="Sakkal Majalla"/>
          <w:sz w:val="28"/>
          <w:szCs w:val="28"/>
          <w:rtl/>
          <w:lang w:bidi="ar-EG"/>
          <w14:ligatures w14:val="none"/>
        </w:rPr>
        <w:t>، ونظام قروض الإسكان التي تمنحها المصارف العامة مصرفي الرشيد (</w:t>
      </w:r>
      <w:r w:rsidRPr="00D10489">
        <w:rPr>
          <w:rFonts w:ascii="Sakkal Majalla" w:hAnsi="Sakkal Majalla" w:cs="Sakkal Majalla"/>
          <w:sz w:val="28"/>
          <w:szCs w:val="28"/>
          <w:rtl/>
          <w:lang w:bidi="fa-IR"/>
          <w14:ligatures w14:val="none"/>
        </w:rPr>
        <w:t xml:space="preserve">۳۲) </w:t>
      </w:r>
      <w:r w:rsidRPr="00D10489">
        <w:rPr>
          <w:rFonts w:ascii="Sakkal Majalla" w:hAnsi="Sakkal Majalla" w:cs="Sakkal Majalla"/>
          <w:sz w:val="28"/>
          <w:szCs w:val="28"/>
          <w:rtl/>
          <w:lang w:bidi="ar-EG"/>
          <w14:ligatures w14:val="none"/>
        </w:rPr>
        <w:t>والرافدين (</w:t>
      </w:r>
      <w:r w:rsidRPr="00D10489">
        <w:rPr>
          <w:rFonts w:ascii="Sakkal Majalla" w:hAnsi="Sakkal Majalla" w:cs="Sakkal Majalla"/>
          <w:sz w:val="28"/>
          <w:szCs w:val="28"/>
          <w:rtl/>
          <w:lang w:bidi="fa-IR"/>
          <w14:ligatures w14:val="none"/>
        </w:rPr>
        <w:t>۳۳)</w:t>
      </w:r>
      <w:r w:rsidRPr="00D10489">
        <w:rPr>
          <w:rFonts w:ascii="Sakkal Majalla" w:hAnsi="Sakkal Majalla" w:cs="Sakkal Majalla"/>
          <w:sz w:val="28"/>
          <w:szCs w:val="28"/>
          <w:rtl/>
          <w:lang w:bidi="ar-EG"/>
          <w14:ligatures w14:val="none"/>
        </w:rPr>
        <w:t>، والنظام رقم (</w:t>
      </w:r>
      <w:r w:rsidRPr="00D10489">
        <w:rPr>
          <w:rFonts w:ascii="Sakkal Majalla" w:hAnsi="Sakkal Majalla" w:cs="Sakkal Majalla"/>
          <w:sz w:val="28"/>
          <w:szCs w:val="28"/>
          <w:rtl/>
          <w:lang w:bidi="fa-IR"/>
          <w14:ligatures w14:val="none"/>
        </w:rPr>
        <w:t xml:space="preserve">۷) </w:t>
      </w:r>
      <w:r w:rsidRPr="00D10489">
        <w:rPr>
          <w:rFonts w:ascii="Sakkal Majalla" w:hAnsi="Sakkal Majalla" w:cs="Sakkal Majalla"/>
          <w:sz w:val="28"/>
          <w:szCs w:val="28"/>
          <w:rtl/>
          <w:lang w:bidi="ar-EG"/>
          <w14:ligatures w14:val="none"/>
        </w:rPr>
        <w:t xml:space="preserve">لسنة </w:t>
      </w:r>
      <w:r w:rsidRPr="00D10489">
        <w:rPr>
          <w:rFonts w:ascii="Sakkal Majalla" w:hAnsi="Sakkal Majalla" w:cs="Sakkal Majalla"/>
          <w:sz w:val="28"/>
          <w:szCs w:val="28"/>
          <w:rtl/>
          <w:lang w:bidi="fa-IR"/>
          <w14:ligatures w14:val="none"/>
        </w:rPr>
        <w:t>۲۰۱۰</w:t>
      </w:r>
      <w:r w:rsidRPr="00D10489">
        <w:rPr>
          <w:rFonts w:ascii="Sakkal Majalla" w:hAnsi="Sakkal Majalla" w:cs="Sakkal Majalla"/>
          <w:sz w:val="28"/>
          <w:szCs w:val="28"/>
          <w:rtl/>
          <w:lang w:bidi="ar-EG"/>
          <w14:ligatures w14:val="none"/>
        </w:rPr>
        <w:t xml:space="preserve"> الخاص ببيع أراضي الدولة، والقطاع العام، وتأجيرها لأغراض الاستثمار. (لكريمات، 2022)</w:t>
      </w:r>
    </w:p>
    <w:p w14:paraId="066AB432" w14:textId="7C8F2B36"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70" w:name="_Toc191597214"/>
      <w:r w:rsidRPr="00C17BC6">
        <w:rPr>
          <w:rFonts w:ascii="Sakkal Majalla" w:hAnsi="Sakkal Majalla" w:cs="Sakkal Majalla" w:hint="cs"/>
          <w:b/>
          <w:bCs/>
          <w:sz w:val="32"/>
          <w:szCs w:val="32"/>
          <w:rtl/>
          <w:lang w:bidi="ar-EG"/>
          <w14:ligatures w14:val="none"/>
        </w:rPr>
        <w:t xml:space="preserve">4.2.2 </w:t>
      </w:r>
      <w:r w:rsidR="008B548D" w:rsidRPr="00C17BC6">
        <w:rPr>
          <w:rFonts w:ascii="Sakkal Majalla" w:hAnsi="Sakkal Majalla" w:cs="Sakkal Majalla"/>
          <w:b/>
          <w:bCs/>
          <w:sz w:val="32"/>
          <w:szCs w:val="32"/>
          <w:rtl/>
          <w:lang w:bidi="ar-EG"/>
          <w14:ligatures w14:val="none"/>
        </w:rPr>
        <w:t>التمويل العقاري:</w:t>
      </w:r>
      <w:bookmarkEnd w:id="70"/>
    </w:p>
    <w:p w14:paraId="468FA513"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يحتاج الاستثمار العقاري إلى مبالغ كبيرة يعجز التمويل الذاتي للأفراد عن توفيرها؛ مما يتطلب إدخال عنصر الائتمان في السوق، وبالطبع لا تكفي موارد الشركات العقارية لمنح هذا الائتمان للمشترين في صورة بيع الوحدات بالتقسيط الأمر الذي يلجأ معه سوق العقارات إلى الحصول على الائتمان من المؤسسات المالية مثل البنوك، والاتجاه الغالب في البنوك بخلاف بنك الإسكان والتمويل العقاري هو تمويل المنتجين ممثلين في الشركات العقارية، وليس تمويل المشترين طالبي الوحدات السكنية. (</w:t>
      </w:r>
      <w:r w:rsidRPr="00D10489">
        <w:rPr>
          <w:rFonts w:ascii="Sakkal Majalla" w:hAnsi="Sakkal Majalla" w:cs="Sakkal Majalla"/>
          <w:sz w:val="28"/>
          <w:szCs w:val="28"/>
          <w:lang w:bidi="ar-EG"/>
          <w14:ligatures w14:val="none"/>
        </w:rPr>
        <w:t>Guemmar, 2024</w:t>
      </w:r>
      <w:r w:rsidRPr="00D10489">
        <w:rPr>
          <w:rFonts w:ascii="Sakkal Majalla" w:hAnsi="Sakkal Majalla" w:cs="Sakkal Majalla"/>
          <w:sz w:val="28"/>
          <w:szCs w:val="28"/>
          <w:rtl/>
          <w:lang w:bidi="ar-EG"/>
          <w14:ligatures w14:val="none"/>
        </w:rPr>
        <w:t>)</w:t>
      </w:r>
    </w:p>
    <w:p w14:paraId="0FBCAB9D" w14:textId="7F24F9AA"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71" w:name="_Toc191597215"/>
      <w:r w:rsidRPr="00C17BC6">
        <w:rPr>
          <w:rFonts w:ascii="Sakkal Majalla" w:hAnsi="Sakkal Majalla" w:cs="Sakkal Majalla" w:hint="cs"/>
          <w:b/>
          <w:bCs/>
          <w:sz w:val="32"/>
          <w:szCs w:val="32"/>
          <w:rtl/>
          <w:lang w:bidi="ar-EG"/>
          <w14:ligatures w14:val="none"/>
        </w:rPr>
        <w:t xml:space="preserve">5.2.2 </w:t>
      </w:r>
      <w:r w:rsidR="008B548D" w:rsidRPr="00C17BC6">
        <w:rPr>
          <w:rFonts w:ascii="Sakkal Majalla" w:hAnsi="Sakkal Majalla" w:cs="Sakkal Majalla"/>
          <w:b/>
          <w:bCs/>
          <w:sz w:val="32"/>
          <w:szCs w:val="32"/>
          <w:rtl/>
          <w:lang w:bidi="ar-EG"/>
          <w14:ligatures w14:val="none"/>
        </w:rPr>
        <w:t>مفهوم التمويل العقاري:</w:t>
      </w:r>
      <w:bookmarkEnd w:id="71"/>
    </w:p>
    <w:p w14:paraId="5410541D"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هناك من عرف التمويل العقاري بأنه عملية قانونية تهدف إلى أن يضع شخص أو مؤسسة مالية مبالغ مالية تحت تصرف أحد الأشخاص، على أن تخصص هذه المبالغ بصفة أساسية لتملك أحد العقارات في مقابل ضمان يُقدمه الشخص المدين</w:t>
      </w:r>
      <w:r w:rsidRPr="00D10489">
        <w:rPr>
          <w:rFonts w:ascii="Sakkal Majalla" w:hAnsi="Sakkal Majalla" w:cs="Sakkal Majalla"/>
          <w:sz w:val="28"/>
          <w:szCs w:val="28"/>
          <w:rtl/>
          <w:lang w:bidi="fa-IR"/>
          <w14:ligatures w14:val="none"/>
        </w:rPr>
        <w:t>.</w:t>
      </w:r>
      <w:r w:rsidRPr="00D10489">
        <w:rPr>
          <w:rFonts w:ascii="Sakkal Majalla" w:hAnsi="Sakkal Majalla" w:cs="Sakkal Majalla"/>
          <w:sz w:val="28"/>
          <w:szCs w:val="28"/>
          <w:rtl/>
          <w:lang w:bidi="ar-EG"/>
          <w14:ligatures w14:val="none"/>
        </w:rPr>
        <w:t xml:space="preserve"> (</w:t>
      </w:r>
      <w:r w:rsidRPr="00D10489">
        <w:rPr>
          <w:rFonts w:ascii="Sakkal Majalla" w:hAnsi="Sakkal Majalla" w:cs="Sakkal Majalla"/>
          <w:sz w:val="28"/>
          <w:szCs w:val="28"/>
          <w:lang w:bidi="ar-EG"/>
          <w14:ligatures w14:val="none"/>
        </w:rPr>
        <w:t>Al-Alawi, 2019</w:t>
      </w:r>
      <w:r w:rsidRPr="00D10489">
        <w:rPr>
          <w:rFonts w:ascii="Sakkal Majalla" w:hAnsi="Sakkal Majalla" w:cs="Sakkal Majalla"/>
          <w:sz w:val="28"/>
          <w:szCs w:val="28"/>
          <w:rtl/>
          <w:lang w:bidi="ar-EG"/>
          <w14:ligatures w14:val="none"/>
        </w:rPr>
        <w:t>)</w:t>
      </w:r>
    </w:p>
    <w:p w14:paraId="1177D194"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كما عرف التمويل العقاري بأنه تصرف قانوني مركب تلتزم بمقتضاه إحدى جهات التمويل (الممول) بتمويل شخص آخر (المستثمر) بمبلغ نقدي في حدود معينة لغرض استثماره بطريق تعاقد المستثمر مع الغير في شراء أو تشييد أو ترميم أو تحسين مسكن، أو وحدة إدارية، أو منشأة تجارية، أو مبنى مخصص للنشاط التجاري، وذلك بضمان ذات العقار، أو غير ذلك من الضمانات التي تكفل الضمان بالدين. (</w:t>
      </w:r>
      <w:r w:rsidRPr="00D10489">
        <w:rPr>
          <w:rFonts w:ascii="Sakkal Majalla" w:hAnsi="Sakkal Majalla" w:cs="Sakkal Majalla"/>
          <w:sz w:val="28"/>
          <w:szCs w:val="28"/>
          <w:lang w:bidi="ar-EG"/>
          <w14:ligatures w14:val="none"/>
        </w:rPr>
        <w:t>Tarawa, 2019</w:t>
      </w:r>
      <w:r w:rsidRPr="00D10489">
        <w:rPr>
          <w:rFonts w:ascii="Sakkal Majalla" w:hAnsi="Sakkal Majalla" w:cs="Sakkal Majalla"/>
          <w:sz w:val="28"/>
          <w:szCs w:val="28"/>
          <w:rtl/>
          <w:lang w:bidi="ar-EG"/>
          <w14:ligatures w14:val="none"/>
        </w:rPr>
        <w:t>)</w:t>
      </w:r>
    </w:p>
    <w:p w14:paraId="3CAFC39A"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وتم تعريف التمويل العقاري أيضا بوصفه نشاطا اقتصاديًا بأنه حاجة الأفراد أو الشركات أو المؤسسات وغيرها إلى تمويل شراء أو بناء عقار، وهنا يلجأ طالب التمويل إلى مؤسسة مالية أو أي جهة تمويل لتقوم بعملية التمويل، ثم يقوم العميل بسداد قيمة هذا التمويل على أن يتفق عليها نظير عائد للجهة الممولة . (</w:t>
      </w:r>
      <w:r w:rsidRPr="00D10489">
        <w:rPr>
          <w:rFonts w:ascii="Sakkal Majalla" w:hAnsi="Sakkal Majalla" w:cs="Sakkal Majalla"/>
          <w:sz w:val="28"/>
          <w:szCs w:val="28"/>
          <w:lang w:bidi="ar-EG"/>
          <w14:ligatures w14:val="none"/>
        </w:rPr>
        <w:t>Albarrak, 2023</w:t>
      </w:r>
      <w:r w:rsidRPr="00D10489">
        <w:rPr>
          <w:rFonts w:ascii="Sakkal Majalla" w:hAnsi="Sakkal Majalla" w:cs="Sakkal Majalla"/>
          <w:sz w:val="28"/>
          <w:szCs w:val="28"/>
          <w:rtl/>
          <w:lang w:bidi="ar-EG"/>
          <w14:ligatures w14:val="none"/>
        </w:rPr>
        <w:t>)</w:t>
      </w:r>
    </w:p>
    <w:p w14:paraId="3DEFC48F" w14:textId="060AC318"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72" w:name="_Toc191597216"/>
      <w:r w:rsidRPr="00C17BC6">
        <w:rPr>
          <w:rFonts w:ascii="Sakkal Majalla" w:hAnsi="Sakkal Majalla" w:cs="Sakkal Majalla" w:hint="cs"/>
          <w:b/>
          <w:bCs/>
          <w:sz w:val="32"/>
          <w:szCs w:val="32"/>
          <w:rtl/>
          <w:lang w:bidi="ar-EG"/>
          <w14:ligatures w14:val="none"/>
        </w:rPr>
        <w:t xml:space="preserve">6.2.2 </w:t>
      </w:r>
      <w:r w:rsidR="008B548D" w:rsidRPr="00C17BC6">
        <w:rPr>
          <w:rFonts w:ascii="Sakkal Majalla" w:hAnsi="Sakkal Majalla" w:cs="Sakkal Majalla"/>
          <w:b/>
          <w:bCs/>
          <w:sz w:val="32"/>
          <w:szCs w:val="32"/>
          <w:rtl/>
          <w:lang w:bidi="ar-EG"/>
          <w14:ligatures w14:val="none"/>
        </w:rPr>
        <w:t>أهمية التمويل العقاري</w:t>
      </w:r>
      <w:bookmarkEnd w:id="72"/>
    </w:p>
    <w:p w14:paraId="32548515"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يُمثل التمويل العقاري أحد المداخل الفعالة لمواجهة مشاكل الإسكان في مصر، خاصة فيما يتعلق بتوفير المسكن الملائم لمختلف فئات المواطنين، ويمكن أن تزيد مساهمة هذا النشاط في دفع مسيرة الاستثمار العقاري، والقضاء نهائيا على مشاكل الإسكان في ظل مناخ تسود فيه تشريعات مستقرة، وإجراءات تنفيذية مبسطة ، ورسوم توثيق مناسبة تتواءم مع رغبات المستفيدين أو المستثمرين من ناحية، ومع قدرتهم المالية والدخلية من ناحية أخرى، بل وتزيد فعالية هذا النشاط في حالة مشاركة شركات التأمين في تخفيف أعباء المخاطر المحتملة، وأيضًا تواجد بعض الشركات المتخصصة في تيسير وتسهيل خدمات التمويل والتسجيل والتوثيق العقاري . (</w:t>
      </w:r>
      <w:r w:rsidRPr="00D10489">
        <w:rPr>
          <w:rFonts w:ascii="Sakkal Majalla" w:hAnsi="Sakkal Majalla" w:cs="Sakkal Majalla"/>
          <w:sz w:val="28"/>
          <w:szCs w:val="28"/>
          <w:lang w:bidi="ar-EG"/>
          <w14:ligatures w14:val="none"/>
        </w:rPr>
        <w:t>Guernane, 2024</w:t>
      </w:r>
      <w:r w:rsidRPr="00D10489">
        <w:rPr>
          <w:rFonts w:ascii="Sakkal Majalla" w:hAnsi="Sakkal Majalla" w:cs="Sakkal Majalla"/>
          <w:sz w:val="28"/>
          <w:szCs w:val="28"/>
          <w:rtl/>
          <w:lang w:bidi="ar-EG"/>
          <w14:ligatures w14:val="none"/>
        </w:rPr>
        <w:t>)</w:t>
      </w:r>
    </w:p>
    <w:p w14:paraId="6F823604" w14:textId="77777777" w:rsidR="008B548D" w:rsidRPr="00C17BC6" w:rsidRDefault="008B548D" w:rsidP="004A1424">
      <w:pPr>
        <w:spacing w:before="100" w:beforeAutospacing="1" w:after="100" w:afterAutospacing="1"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كما تكمن أهمية التمويل العقاري في عدة جوانب، نلخصها فيما يأتي :</w:t>
      </w:r>
    </w:p>
    <w:p w14:paraId="715F2AEA" w14:textId="77777777" w:rsidR="008B548D" w:rsidRPr="00D10489" w:rsidRDefault="008B548D" w:rsidP="00D63CDE">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يساعد نشاط التمويل العقاري على تحقيق الرفاهية لشرائح كبيرة من أفراد المجتمع خاصة متوسطي وحدودي الدخل، حيث يعمل على توفير السكن المناسب لهم في ظل عدم قدرتهم على شراء وبناء مساكن خاصة بسبب ارتفاع الأسعار. (الأنيس، 2021)</w:t>
      </w:r>
    </w:p>
    <w:p w14:paraId="6AFE4FC3" w14:textId="77777777" w:rsidR="008B548D" w:rsidRPr="00D10489" w:rsidRDefault="008B548D" w:rsidP="00D63CDE">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يُساعد التمويل العقاري على تحقيق الاستقرار الاقتصادي والاجتماعي والأمني للفرد والمجتمع، من خلال مساعدة الأفراد على تملك مسكن مناسب. (بنطيب، 2019)</w:t>
      </w:r>
    </w:p>
    <w:p w14:paraId="3946D650" w14:textId="77777777" w:rsidR="008B548D" w:rsidRPr="00D10489" w:rsidRDefault="008B548D" w:rsidP="00D63CDE">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يعمل على تطوير وتنمية القطاع العقاري، عن طريق إيجاد فرص كبيرة للمستثمرين لتوجيه استثماراتهم للقطاع العقاري، وتشجيعهم على بناء الوحدات السكنية التي يحتاجها السوق خاصة الإسكان الاقتصادي والمتوسط، كما يعمل على تنشيط السوق العقاري، نتيجة زيادة الطلب على الوحدات السكنية التي يحتاجها الناس. (شيبي، 2024)</w:t>
      </w:r>
    </w:p>
    <w:p w14:paraId="6D98993F" w14:textId="77777777" w:rsidR="008B548D" w:rsidRPr="00D10489" w:rsidRDefault="008B548D" w:rsidP="00D63CDE">
      <w:pPr>
        <w:numPr>
          <w:ilvl w:val="0"/>
          <w:numId w:val="44"/>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يمنح نظام التمويل العقاري لطالب التمويل أطول فترة سداد ممكنة؛ مما يؤدي إلى ظهور قدرة شرائية لم تكن متاحة من قبل. (مرضي، 2024)</w:t>
      </w:r>
    </w:p>
    <w:p w14:paraId="123BEC18" w14:textId="7917B1F9"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73" w:name="_Toc191597217"/>
      <w:r w:rsidRPr="00C17BC6">
        <w:rPr>
          <w:rFonts w:ascii="Sakkal Majalla" w:hAnsi="Sakkal Majalla" w:cs="Sakkal Majalla" w:hint="cs"/>
          <w:b/>
          <w:bCs/>
          <w:sz w:val="32"/>
          <w:szCs w:val="32"/>
          <w:rtl/>
          <w:lang w:bidi="ar-EG"/>
          <w14:ligatures w14:val="none"/>
        </w:rPr>
        <w:t xml:space="preserve">7.2.2 </w:t>
      </w:r>
      <w:r w:rsidR="008B548D" w:rsidRPr="00C17BC6">
        <w:rPr>
          <w:rFonts w:ascii="Sakkal Majalla" w:hAnsi="Sakkal Majalla" w:cs="Sakkal Majalla"/>
          <w:b/>
          <w:bCs/>
          <w:sz w:val="32"/>
          <w:szCs w:val="32"/>
          <w:rtl/>
          <w:lang w:bidi="ar-EG"/>
          <w14:ligatures w14:val="none"/>
        </w:rPr>
        <w:t>مصادر تمويل الاستثمار العقاري :</w:t>
      </w:r>
      <w:bookmarkEnd w:id="73"/>
    </w:p>
    <w:p w14:paraId="1FDCFEE8"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تقع مصادر تمويل الاستثمار العقاري في قسمين رئيسيين، مصادر ذاتية، ومصادر غير ذاتية وفيما يأتي توضيح لذلك :</w:t>
      </w:r>
    </w:p>
    <w:p w14:paraId="223CDC71" w14:textId="77777777" w:rsidR="004A1424" w:rsidRDefault="004A1424">
      <w:pPr>
        <w:bidi w:val="0"/>
        <w:rPr>
          <w:rFonts w:ascii="Sakkal Majalla" w:hAnsi="Sakkal Majalla" w:cs="Sakkal Majalla"/>
          <w:b/>
          <w:bCs/>
          <w:sz w:val="28"/>
          <w:szCs w:val="28"/>
          <w:rtl/>
          <w:lang w:bidi="ar-EG"/>
          <w14:ligatures w14:val="none"/>
        </w:rPr>
      </w:pPr>
      <w:r>
        <w:rPr>
          <w:rFonts w:ascii="Sakkal Majalla" w:hAnsi="Sakkal Majalla" w:cs="Sakkal Majalla"/>
          <w:b/>
          <w:bCs/>
          <w:sz w:val="28"/>
          <w:szCs w:val="28"/>
          <w:rtl/>
          <w:lang w:bidi="ar-EG"/>
          <w14:ligatures w14:val="none"/>
        </w:rPr>
        <w:br w:type="page"/>
      </w:r>
    </w:p>
    <w:p w14:paraId="7C2BC7DE" w14:textId="081B8152" w:rsidR="008B548D" w:rsidRPr="00C17BC6" w:rsidRDefault="008B548D" w:rsidP="00D63CDE">
      <w:pPr>
        <w:pStyle w:val="a6"/>
        <w:numPr>
          <w:ilvl w:val="0"/>
          <w:numId w:val="62"/>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أولا: المصادر الذاتية:</w:t>
      </w:r>
    </w:p>
    <w:p w14:paraId="369F9BB1"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وتتمثل في المستثمر نفسه، سواء أكان فردا أم شركة، إذ يعتمد المستثمر العقاري على أمواله الخاصة اعتمادا كليا، ولا يلجأ لغيره لتكوين رأسمال مشروعه العقاري، وهذا يوفر على المستثمر الوقت والجهد اللذين تحتاجهما عملية البحث عن التمويل اللازم من المصادر المختلفة، ومن أهم مزايا توفير التمويل من المصدر الذاتي، ما يأتي:</w:t>
      </w:r>
      <w:r w:rsidRPr="00D10489">
        <w:rPr>
          <w:rFonts w:ascii="Sakkal Majalla" w:hAnsi="Sakkal Majalla" w:cs="Sakkal Majalla"/>
          <w:sz w:val="28"/>
          <w:szCs w:val="28"/>
          <w:lang w:bidi="ar-EG"/>
          <w14:ligatures w14:val="none"/>
        </w:rPr>
        <w:t xml:space="preserve"> </w:t>
      </w:r>
      <w:r w:rsidRPr="00D10489">
        <w:rPr>
          <w:rFonts w:ascii="Sakkal Majalla" w:hAnsi="Sakkal Majalla" w:cs="Sakkal Majalla"/>
          <w:sz w:val="28"/>
          <w:szCs w:val="28"/>
          <w:rtl/>
          <w:lang w:bidi="ar-EG"/>
          <w14:ligatures w14:val="none"/>
        </w:rPr>
        <w:t>(لكريمات، 2022)</w:t>
      </w:r>
    </w:p>
    <w:p w14:paraId="24249B83" w14:textId="77777777" w:rsidR="008B548D" w:rsidRPr="00D10489" w:rsidRDefault="008B548D" w:rsidP="00D63CDE">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الاستحواذ على كل دخل العقار، ومكاسبه الرأسمالية.</w:t>
      </w:r>
    </w:p>
    <w:p w14:paraId="2B6EABA3" w14:textId="77777777" w:rsidR="008B548D" w:rsidRPr="00D10489" w:rsidRDefault="008B548D" w:rsidP="00D63CDE">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التمتع بحرية كاملة في اختيار نوع العقار وشكل الاستثمار فيه، وحرية كاملة في إدارته وحرية التصرف فيه فيما بعد لكونه المالك الوحيد له.</w:t>
      </w:r>
    </w:p>
    <w:p w14:paraId="4FBB44C9" w14:textId="77777777" w:rsidR="008B548D" w:rsidRPr="00D10489" w:rsidRDefault="008B548D" w:rsidP="00D63CDE">
      <w:pPr>
        <w:numPr>
          <w:ilvl w:val="0"/>
          <w:numId w:val="45"/>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سرعة إنجاز المشروع.</w:t>
      </w:r>
    </w:p>
    <w:p w14:paraId="5E4AB22D" w14:textId="77777777" w:rsidR="008B548D" w:rsidRPr="00C17BC6" w:rsidRDefault="008B548D" w:rsidP="004A1424">
      <w:pPr>
        <w:spacing w:before="100" w:beforeAutospacing="1" w:after="100" w:afterAutospacing="1"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وعلى الرغم من هذه المزايا، فإن هناك بعض النقائض، من أهمها: (</w:t>
      </w:r>
      <w:r w:rsidRPr="00C17BC6">
        <w:rPr>
          <w:rFonts w:ascii="Sakkal Majalla" w:hAnsi="Sakkal Majalla" w:cs="Sakkal Majalla"/>
          <w:b/>
          <w:bCs/>
          <w:sz w:val="28"/>
          <w:szCs w:val="28"/>
          <w:lang w:bidi="ar-EG"/>
          <w14:ligatures w14:val="none"/>
        </w:rPr>
        <w:t>Guemmar, 2024</w:t>
      </w:r>
      <w:r w:rsidRPr="00C17BC6">
        <w:rPr>
          <w:rFonts w:ascii="Sakkal Majalla" w:hAnsi="Sakkal Majalla" w:cs="Sakkal Majalla"/>
          <w:b/>
          <w:bCs/>
          <w:sz w:val="28"/>
          <w:szCs w:val="28"/>
          <w:rtl/>
          <w:lang w:bidi="ar-EG"/>
          <w14:ligatures w14:val="none"/>
        </w:rPr>
        <w:t>)</w:t>
      </w:r>
    </w:p>
    <w:p w14:paraId="72A25C69" w14:textId="77777777" w:rsidR="008B548D" w:rsidRPr="00D10489" w:rsidRDefault="008B548D" w:rsidP="00D63CDE">
      <w:pPr>
        <w:numPr>
          <w:ilvl w:val="0"/>
          <w:numId w:val="4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محدودية رأس المال المتاح للاستثمار.</w:t>
      </w:r>
    </w:p>
    <w:p w14:paraId="59C00FD8" w14:textId="77777777" w:rsidR="008B548D" w:rsidRPr="00D10489" w:rsidRDefault="008B548D" w:rsidP="00D63CDE">
      <w:pPr>
        <w:numPr>
          <w:ilvl w:val="0"/>
          <w:numId w:val="46"/>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انخفاض درجة التنوع في استثمارات الفرد المستثمر، وزيادة درجة المخاطرة.</w:t>
      </w:r>
    </w:p>
    <w:p w14:paraId="382CBA4B" w14:textId="77777777" w:rsidR="008B548D" w:rsidRPr="00C17BC6" w:rsidRDefault="008B548D" w:rsidP="00D63CDE">
      <w:pPr>
        <w:pStyle w:val="a6"/>
        <w:numPr>
          <w:ilvl w:val="0"/>
          <w:numId w:val="63"/>
        </w:numPr>
        <w:spacing w:before="100" w:beforeAutospacing="1" w:after="100" w:afterAutospacing="1" w:line="360" w:lineRule="auto"/>
        <w:ind w:left="423"/>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ثانيا : المصادر الغير ذاتية</w:t>
      </w:r>
    </w:p>
    <w:p w14:paraId="39BE5C8B" w14:textId="77777777" w:rsidR="008B548D" w:rsidRPr="00C17BC6" w:rsidRDefault="008B548D" w:rsidP="004A1424">
      <w:p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C17BC6">
        <w:rPr>
          <w:rFonts w:ascii="Sakkal Majalla" w:hAnsi="Sakkal Majalla" w:cs="Sakkal Majalla"/>
          <w:b/>
          <w:bCs/>
          <w:sz w:val="28"/>
          <w:szCs w:val="28"/>
          <w:rtl/>
          <w:lang w:bidi="ar-EG"/>
          <w14:ligatures w14:val="none"/>
        </w:rPr>
        <w:t>تتنوع مصادر تمويل الاستثمار العقاري ما بين أفراد أو مؤسسات، أو حكومة، وفيما يأتي توضيح ذلك:</w:t>
      </w:r>
    </w:p>
    <w:p w14:paraId="4E9DF4B2" w14:textId="31C0494B" w:rsidR="008B548D" w:rsidRPr="00D10489" w:rsidRDefault="008B548D" w:rsidP="00D63CDE">
      <w:pPr>
        <w:pStyle w:val="a6"/>
        <w:numPr>
          <w:ilvl w:val="1"/>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14:ligatures w14:val="none"/>
        </w:rPr>
      </w:pPr>
      <w:r w:rsidRPr="00D10489">
        <w:rPr>
          <w:rFonts w:ascii="Sakkal Majalla" w:hAnsi="Sakkal Majalla" w:cs="Sakkal Majalla"/>
          <w:b/>
          <w:bCs/>
          <w:sz w:val="28"/>
          <w:szCs w:val="28"/>
          <w:rtl/>
          <w:lang w:bidi="ar-EG"/>
          <w14:ligatures w14:val="none"/>
        </w:rPr>
        <w:t>الأفراد كمصدر للتمويل العقاري</w:t>
      </w:r>
    </w:p>
    <w:p w14:paraId="1CC134FF"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ويتمثل هذا المصدر في كل فرد لديه من المال وأهلية التصرف والرغبة في تنميته ما يُشجع المستثمر العقاري على التوجه إليه للحصول على التمويل اللازم، ويُعد هذا المصدر أقل مصادر التمويل أهمية لمحدوديته، إلا إذا كان المستثمر العقاري شركة مساهمة، حيث يسمح القانون لخذا النوع من المستثمرين فقط بإصدار شهادات ملكية (أسهم) وبكميات كبيرة، وبيعها للجمهور ؛ ومن ثم تكوين رأسمالي ضخم. (</w:t>
      </w:r>
      <w:r w:rsidRPr="00D10489">
        <w:rPr>
          <w:rFonts w:ascii="Sakkal Majalla" w:hAnsi="Sakkal Majalla" w:cs="Sakkal Majalla"/>
          <w:sz w:val="28"/>
          <w:szCs w:val="28"/>
          <w:lang w:bidi="ar-EG"/>
          <w14:ligatures w14:val="none"/>
        </w:rPr>
        <w:t>Al-Alawi, 2019</w:t>
      </w:r>
      <w:r w:rsidRPr="00D10489">
        <w:rPr>
          <w:rFonts w:ascii="Sakkal Majalla" w:hAnsi="Sakkal Majalla" w:cs="Sakkal Majalla"/>
          <w:sz w:val="28"/>
          <w:szCs w:val="28"/>
          <w:rtl/>
          <w:lang w:bidi="ar-EG"/>
          <w14:ligatures w14:val="none"/>
        </w:rPr>
        <w:t>)</w:t>
      </w:r>
    </w:p>
    <w:p w14:paraId="3B1AD66E"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ومن الناحية الاقتصادية، فإن هذا النوع من مصادر التمويل غير الذاتية ليس له سوق منظم بحيث يسهل العثور على الممول والاختيار بين عدة ممولين، ومعرفة شروط كل منهم من أجل ونسبة ربح وطريقة تقديم التمويل وطريق السداد وغيرها؛ ومن ثم اختيار أيسر الشروط، وإنما على المستثمر أن يبحث في قاعدة مشتتة من الأفراد الممولين. (</w:t>
      </w:r>
      <w:r w:rsidRPr="00D10489">
        <w:rPr>
          <w:rFonts w:ascii="Sakkal Majalla" w:hAnsi="Sakkal Majalla" w:cs="Sakkal Majalla"/>
          <w:sz w:val="28"/>
          <w:szCs w:val="28"/>
          <w:lang w:bidi="ar-EG"/>
          <w14:ligatures w14:val="none"/>
        </w:rPr>
        <w:t>Tarawa, 2019</w:t>
      </w:r>
      <w:r w:rsidRPr="00D10489">
        <w:rPr>
          <w:rFonts w:ascii="Sakkal Majalla" w:hAnsi="Sakkal Majalla" w:cs="Sakkal Majalla"/>
          <w:sz w:val="28"/>
          <w:szCs w:val="28"/>
          <w:rtl/>
          <w:lang w:bidi="ar-EG"/>
          <w14:ligatures w14:val="none"/>
        </w:rPr>
        <w:t>)</w:t>
      </w:r>
    </w:p>
    <w:p w14:paraId="0FA111DB" w14:textId="77777777" w:rsidR="008B548D" w:rsidRPr="00D10489" w:rsidRDefault="008B548D" w:rsidP="00D10489">
      <w:pPr>
        <w:spacing w:before="100" w:beforeAutospacing="1" w:after="100" w:afterAutospacing="1"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ب - المؤسسات :</w:t>
      </w:r>
    </w:p>
    <w:p w14:paraId="3136B482"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إن مصادر مشروعات الاستثمار العقاري يمكن أن تكون مؤسسات لا أفراد، فتكون مصارف عقارية، أو مصارف إسلامية، أو صناديق معاشات تقاعد، أو شركات تأمين إسلامية أو شركات استثمار، أو بنوك تجارية. (</w:t>
      </w:r>
      <w:r w:rsidRPr="00D10489">
        <w:rPr>
          <w:rFonts w:ascii="Sakkal Majalla" w:hAnsi="Sakkal Majalla" w:cs="Sakkal Majalla"/>
          <w:sz w:val="28"/>
          <w:szCs w:val="28"/>
          <w:lang w:bidi="ar-EG"/>
          <w14:ligatures w14:val="none"/>
        </w:rPr>
        <w:t>Albarrak, 2023</w:t>
      </w:r>
      <w:r w:rsidRPr="00D10489">
        <w:rPr>
          <w:rFonts w:ascii="Sakkal Majalla" w:hAnsi="Sakkal Majalla" w:cs="Sakkal Majalla"/>
          <w:sz w:val="28"/>
          <w:szCs w:val="28"/>
          <w:rtl/>
          <w:lang w:bidi="ar-EG"/>
          <w14:ligatures w14:val="none"/>
        </w:rPr>
        <w:t>)</w:t>
      </w:r>
    </w:p>
    <w:p w14:paraId="1AB7B0AD"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ويلاحظ أن بعض تلك المؤسسات في الواقع عبارة عن أجهزة وساطة مالية تأخذ الأموال من أطراف وتقدمها إلى أطراف أخرى وبأساليب مختلفة. (</w:t>
      </w:r>
      <w:r w:rsidRPr="00D10489">
        <w:rPr>
          <w:rFonts w:ascii="Sakkal Majalla" w:hAnsi="Sakkal Majalla" w:cs="Sakkal Majalla"/>
          <w:sz w:val="28"/>
          <w:szCs w:val="28"/>
          <w:lang w:bidi="ar-EG"/>
          <w14:ligatures w14:val="none"/>
        </w:rPr>
        <w:t>Guernane, 2024</w:t>
      </w:r>
      <w:r w:rsidRPr="00D10489">
        <w:rPr>
          <w:rFonts w:ascii="Sakkal Majalla" w:hAnsi="Sakkal Majalla" w:cs="Sakkal Majalla"/>
          <w:sz w:val="28"/>
          <w:szCs w:val="28"/>
          <w:rtl/>
          <w:lang w:bidi="ar-EG"/>
          <w14:ligatures w14:val="none"/>
        </w:rPr>
        <w:t>)</w:t>
      </w:r>
    </w:p>
    <w:p w14:paraId="1401A156" w14:textId="6C363554"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lang w:bidi="ar-EG"/>
          <w14:ligatures w14:val="none"/>
        </w:rPr>
      </w:pPr>
      <w:bookmarkStart w:id="74" w:name="_Toc191597218"/>
      <w:r w:rsidRPr="00C17BC6">
        <w:rPr>
          <w:rFonts w:ascii="Sakkal Majalla" w:hAnsi="Sakkal Majalla" w:cs="Sakkal Majalla" w:hint="cs"/>
          <w:b/>
          <w:bCs/>
          <w:sz w:val="32"/>
          <w:szCs w:val="32"/>
          <w:rtl/>
          <w:lang w:bidi="ar-EG"/>
          <w14:ligatures w14:val="none"/>
        </w:rPr>
        <w:t xml:space="preserve">8.2.2 </w:t>
      </w:r>
      <w:r w:rsidR="008B548D" w:rsidRPr="00C17BC6">
        <w:rPr>
          <w:rFonts w:ascii="Sakkal Majalla" w:hAnsi="Sakkal Majalla" w:cs="Sakkal Majalla"/>
          <w:b/>
          <w:bCs/>
          <w:sz w:val="32"/>
          <w:szCs w:val="32"/>
          <w:rtl/>
          <w:lang w:bidi="ar-EG"/>
          <w14:ligatures w14:val="none"/>
        </w:rPr>
        <w:t>دور البنوك التجارية في تمويل الاستثمار العقاري</w:t>
      </w:r>
      <w:bookmarkEnd w:id="74"/>
    </w:p>
    <w:p w14:paraId="1D971478"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إن عملية نقل الموارد المتاحة (المدخرات) لدى المجتمع إلى المشروعات لأغراض الاستثمار تقوم بها المؤسسات المالية الوسيطة التي تتولى مهمة إيصال الفوائض النقدية إلى من هم بحاجة إليها عن طريق عملية الاقتراض، وإن المؤسسات المالية الوسيطة عديدة يأتي في مقدمتها المصارف التجارية . (الأنيس، 2021)</w:t>
      </w:r>
    </w:p>
    <w:p w14:paraId="47F90A39"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وتعد البنوك عمومًا من أهم المؤسسات المالية المساهمة في تطوير العمليات الاقتصادية والتجارية، حيث تشارك في رفع مستوى العمليات الاستثمارية والتجارية في أي دولة، فهي بمثابة عصب الاقتصاد، وأي هزة لمكانتها تهز كافة مجالات الاستثمار في مصر بما فيها الاستثمار العقاري، وإذا كان الاستثمار العقاري مرتبط بالبنوك العقارية المتخصصة، فهو ليس بمعزل عن البنوك التجارية التي اتخذت خطوات فعالة لاقتحام السوق العقاري، لما تتمتع به من أمان ولتحريك فائض السيولة لديهم. (بنطيب، 2019)</w:t>
      </w:r>
    </w:p>
    <w:p w14:paraId="380A0340"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وإن البنوك التجارية مقيدة بنسبة معينة في تمويل الاستثمارات العقارية لا تتجاوزها حسب تعليمات البنك المركزي المصري، حيث تتشكل محفظة القروض التجارية من نسب معينة لتمول مجالات الاستثمار المختلفة، بحيث تبعد عن نسبة المخاطرة في الاستثمار في مجال واحد، ولكن يشهد القرن الحادي والعشرون تطويرا في هذه النسب لصالح الاستثمار العقاري، خاصة أنه يقع. (شيبي، 2024)</w:t>
      </w:r>
    </w:p>
    <w:p w14:paraId="732B8038"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الآن في منطقة آمنة ولا توجد أي مخاطر له، خاصة إذا تم تعديل قانون الائتمان الحالي الذي يمنع البنوك التجارية من تملك أصول عقارية . (مرضي، 2024)</w:t>
      </w:r>
    </w:p>
    <w:p w14:paraId="66E2D99B"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ورغم اشتراك كل من البنوك العقارية والتجارية في مجال التمويل العقاري، فإن هناك اختلاف في السياسات التمويلية لكل منهما، فالبنوك التجارية لم تصل بعد لفترات الإقراض طويل الأجل التي توفرها البنوك العقارية، حيث تصل مدة أجل القرض فيها إلى ١٥ سنة، بينما تصل في البنوك التجارية إلى 7 سنوات بحد أقصى. (لكريمات، 2022)</w:t>
      </w:r>
    </w:p>
    <w:p w14:paraId="27C2F37D"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وينبغي على البنوك التجارية إذا ما اتجهت إلى تمويل مشروعات ضخمة للاستثمار العقاري أن تتوافر الشروط الائتمانية الصحيحة لتمويل كل مشروع على حده، مع إعداد دراسات الجدوى الاقتصادية الصحيحة لكل مشروع والقدرة على تسويقه، إذ يجب مراعاة أن يتناسب الاستثمار العقاري مع الاحتياجات الفعلية للمجتمع، بمعنى أن تتجه هذه الاستثمارات إلى تحقيق التوازن مع جانب الطلب على كل من الإسكان الشعبي والمتوسط والفاخر، كل وفقًا لاحتياجات المجتمع . (</w:t>
      </w:r>
      <w:r w:rsidRPr="00D10489">
        <w:rPr>
          <w:rFonts w:ascii="Sakkal Majalla" w:hAnsi="Sakkal Majalla" w:cs="Sakkal Majalla"/>
          <w:sz w:val="28"/>
          <w:szCs w:val="28"/>
          <w:lang w:bidi="ar-EG"/>
          <w14:ligatures w14:val="none"/>
        </w:rPr>
        <w:t>Guemmar, 2024</w:t>
      </w:r>
      <w:r w:rsidRPr="00D10489">
        <w:rPr>
          <w:rFonts w:ascii="Sakkal Majalla" w:hAnsi="Sakkal Majalla" w:cs="Sakkal Majalla"/>
          <w:sz w:val="28"/>
          <w:szCs w:val="28"/>
          <w:rtl/>
          <w:lang w:bidi="ar-EG"/>
          <w14:ligatures w14:val="none"/>
        </w:rPr>
        <w:t>)</w:t>
      </w:r>
    </w:p>
    <w:p w14:paraId="7D03D6A0" w14:textId="77777777" w:rsidR="008B548D" w:rsidRPr="00C17BC6" w:rsidRDefault="008B548D" w:rsidP="004A1424">
      <w:pPr>
        <w:spacing w:before="100" w:beforeAutospacing="1" w:after="100" w:afterAutospacing="1"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 xml:space="preserve">ويرجع سبب دخول البنوك في مجال الاستثمار العقاري إلى ما يأتي </w:t>
      </w:r>
      <w:r w:rsidRPr="00C17BC6">
        <w:rPr>
          <w:rFonts w:ascii="Sakkal Majalla" w:hAnsi="Sakkal Majalla" w:cs="Sakkal Majalla"/>
          <w:b/>
          <w:bCs/>
          <w:sz w:val="28"/>
          <w:szCs w:val="28"/>
          <w:rtl/>
          <w:lang w:bidi="fa-IR"/>
          <w14:ligatures w14:val="none"/>
        </w:rPr>
        <w:t>:</w:t>
      </w:r>
      <w:r w:rsidRPr="00C17BC6">
        <w:rPr>
          <w:rFonts w:ascii="Sakkal Majalla" w:hAnsi="Sakkal Majalla" w:cs="Sakkal Majalla"/>
          <w:b/>
          <w:bCs/>
          <w:sz w:val="28"/>
          <w:szCs w:val="28"/>
          <w:rtl/>
          <w:lang w:bidi="ar-EG"/>
          <w14:ligatures w14:val="none"/>
        </w:rPr>
        <w:t xml:space="preserve"> (</w:t>
      </w:r>
      <w:r w:rsidRPr="00C17BC6">
        <w:rPr>
          <w:rFonts w:ascii="Sakkal Majalla" w:hAnsi="Sakkal Majalla" w:cs="Sakkal Majalla"/>
          <w:b/>
          <w:bCs/>
          <w:sz w:val="28"/>
          <w:szCs w:val="28"/>
          <w:lang w:bidi="ar-EG"/>
          <w14:ligatures w14:val="none"/>
        </w:rPr>
        <w:t>Al-Alawi, 2019</w:t>
      </w:r>
      <w:r w:rsidRPr="00C17BC6">
        <w:rPr>
          <w:rFonts w:ascii="Sakkal Majalla" w:hAnsi="Sakkal Majalla" w:cs="Sakkal Majalla"/>
          <w:b/>
          <w:bCs/>
          <w:sz w:val="28"/>
          <w:szCs w:val="28"/>
          <w:rtl/>
          <w:lang w:bidi="ar-EG"/>
          <w14:ligatures w14:val="none"/>
        </w:rPr>
        <w:t>)</w:t>
      </w:r>
    </w:p>
    <w:p w14:paraId="174DBEA0" w14:textId="77777777" w:rsidR="008B548D" w:rsidRPr="00D10489" w:rsidRDefault="008B548D" w:rsidP="00D63CDE">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ما يتميز به سوق العقارات بوصفه سوقا له مردود سريع.</w:t>
      </w:r>
    </w:p>
    <w:p w14:paraId="1C96B567" w14:textId="77777777" w:rsidR="008B548D" w:rsidRPr="00D10489" w:rsidRDefault="008B548D" w:rsidP="00D63CDE">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ما يمتاز به هذا السوق من الحملات الترويجية الكبيرة التي تؤدي إلى تسويقه تسويقا جيدًا.</w:t>
      </w:r>
    </w:p>
    <w:p w14:paraId="5CB9E983" w14:textId="77777777" w:rsidR="008B548D" w:rsidRPr="00D10489" w:rsidRDefault="008B548D" w:rsidP="00D63CDE">
      <w:pPr>
        <w:numPr>
          <w:ilvl w:val="0"/>
          <w:numId w:val="47"/>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أن يقوم البنك بتوزيع أنشطته الاستثمارية، فهو يدخل في أكثر من مجال استثمار اقتصادي، وهذا مبدأ اقتصادي معروف يقوم الكثيرون بتشجيعه كنوع من التوزيع للنشاط لتقليل المخاطر.</w:t>
      </w:r>
    </w:p>
    <w:p w14:paraId="6C58AA40" w14:textId="77777777" w:rsidR="00C17BC6" w:rsidRDefault="00C17BC6" w:rsidP="00D10489">
      <w:pPr>
        <w:spacing w:before="100" w:beforeAutospacing="1" w:after="100" w:afterAutospacing="1" w:line="360" w:lineRule="auto"/>
        <w:jc w:val="both"/>
        <w:rPr>
          <w:rFonts w:ascii="Sakkal Majalla" w:hAnsi="Sakkal Majalla" w:cs="Sakkal Majalla"/>
          <w:b/>
          <w:bCs/>
          <w:sz w:val="28"/>
          <w:szCs w:val="28"/>
          <w:rtl/>
          <w:lang w:bidi="ar-EG"/>
          <w14:ligatures w14:val="none"/>
        </w:rPr>
      </w:pPr>
    </w:p>
    <w:p w14:paraId="63403029" w14:textId="46D7235C"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75" w:name="_Toc191597219"/>
      <w:r w:rsidRPr="00C17BC6">
        <w:rPr>
          <w:rFonts w:ascii="Sakkal Majalla" w:hAnsi="Sakkal Majalla" w:cs="Sakkal Majalla" w:hint="cs"/>
          <w:b/>
          <w:bCs/>
          <w:sz w:val="32"/>
          <w:szCs w:val="32"/>
          <w:rtl/>
          <w:lang w:bidi="ar-EG"/>
          <w14:ligatures w14:val="none"/>
        </w:rPr>
        <w:t xml:space="preserve">9.2.2 </w:t>
      </w:r>
      <w:r w:rsidR="008B548D" w:rsidRPr="00C17BC6">
        <w:rPr>
          <w:rFonts w:ascii="Sakkal Majalla" w:hAnsi="Sakkal Majalla" w:cs="Sakkal Majalla"/>
          <w:b/>
          <w:bCs/>
          <w:sz w:val="32"/>
          <w:szCs w:val="32"/>
          <w:rtl/>
          <w:lang w:bidi="ar-EG"/>
          <w14:ligatures w14:val="none"/>
        </w:rPr>
        <w:t>التسويق العقاري :</w:t>
      </w:r>
      <w:bookmarkEnd w:id="75"/>
    </w:p>
    <w:p w14:paraId="3084927A"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يؤدي التسويق دورا إيجابيا وفعالا في مشاريع إسكان الاستثمار العقاري؛ حيث إن من أسباب نجاح مشاريع الإسكان قدرتها على تحديد احتياجات ورغبات الأسواق المستهدفة، وتوفير المشروع القادر على إشباع هذه الرغبات بكفاءة تفوق قدرات المنافسين.  (</w:t>
      </w:r>
      <w:r w:rsidRPr="00D10489">
        <w:rPr>
          <w:rFonts w:ascii="Sakkal Majalla" w:hAnsi="Sakkal Majalla" w:cs="Sakkal Majalla"/>
          <w:sz w:val="28"/>
          <w:szCs w:val="28"/>
          <w:lang w:bidi="ar-EG"/>
          <w14:ligatures w14:val="none"/>
        </w:rPr>
        <w:t>Tarawa, 2019</w:t>
      </w:r>
      <w:r w:rsidRPr="00D10489">
        <w:rPr>
          <w:rFonts w:ascii="Sakkal Majalla" w:hAnsi="Sakkal Majalla" w:cs="Sakkal Majalla"/>
          <w:sz w:val="28"/>
          <w:szCs w:val="28"/>
          <w:rtl/>
          <w:lang w:bidi="ar-EG"/>
          <w14:ligatures w14:val="none"/>
        </w:rPr>
        <w:t>)</w:t>
      </w:r>
    </w:p>
    <w:p w14:paraId="68F41647" w14:textId="580A7D43"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76" w:name="_Toc191597220"/>
      <w:r w:rsidRPr="00C17BC6">
        <w:rPr>
          <w:rFonts w:ascii="Sakkal Majalla" w:hAnsi="Sakkal Majalla" w:cs="Sakkal Majalla" w:hint="cs"/>
          <w:b/>
          <w:bCs/>
          <w:sz w:val="32"/>
          <w:szCs w:val="32"/>
          <w:rtl/>
          <w:lang w:bidi="ar-EG"/>
          <w14:ligatures w14:val="none"/>
        </w:rPr>
        <w:t xml:space="preserve">10.2.2 </w:t>
      </w:r>
      <w:r w:rsidR="008B548D" w:rsidRPr="00C17BC6">
        <w:rPr>
          <w:rFonts w:ascii="Sakkal Majalla" w:hAnsi="Sakkal Majalla" w:cs="Sakkal Majalla"/>
          <w:b/>
          <w:bCs/>
          <w:sz w:val="32"/>
          <w:szCs w:val="32"/>
          <w:rtl/>
          <w:lang w:bidi="ar-EG"/>
          <w14:ligatures w14:val="none"/>
        </w:rPr>
        <w:t>مفهوم التسويق العقاري:</w:t>
      </w:r>
      <w:bookmarkEnd w:id="76"/>
    </w:p>
    <w:p w14:paraId="77079854"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التسويق هو عبارة عن نظام يحتوي على مجموعة من أنشطة الأعمال المصممة لتخطيط وترويج وتوزيع المنتجات التي تشبع رغبات السوق المستهدف بما يحقق أهداف السوق والمنظمات أيا كان نوعها أو ملكيتها أو حجمها أو ربحيها. (</w:t>
      </w:r>
      <w:r w:rsidRPr="00D10489">
        <w:rPr>
          <w:rFonts w:ascii="Sakkal Majalla" w:hAnsi="Sakkal Majalla" w:cs="Sakkal Majalla"/>
          <w:sz w:val="28"/>
          <w:szCs w:val="28"/>
          <w:lang w:bidi="ar-EG"/>
          <w14:ligatures w14:val="none"/>
        </w:rPr>
        <w:t>Albarrak, 2023</w:t>
      </w:r>
      <w:r w:rsidRPr="00D10489">
        <w:rPr>
          <w:rFonts w:ascii="Sakkal Majalla" w:hAnsi="Sakkal Majalla" w:cs="Sakkal Majalla"/>
          <w:sz w:val="28"/>
          <w:szCs w:val="28"/>
          <w:rtl/>
          <w:lang w:bidi="ar-EG"/>
          <w14:ligatures w14:val="none"/>
        </w:rPr>
        <w:t>)</w:t>
      </w:r>
    </w:p>
    <w:p w14:paraId="796BB5FD"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ويمكن تعريف التسويق بأنه مجموعة من الأنشطة المتكاملة التي تؤديها المنشأة لتسهيل عملية التبادل، ولكي يتحقق ذلك في مجال العقار، فإن التسويق يقوم بوظيفتين أساسيتين، هما: (</w:t>
      </w:r>
      <w:r w:rsidRPr="00D10489">
        <w:rPr>
          <w:rFonts w:ascii="Sakkal Majalla" w:hAnsi="Sakkal Majalla" w:cs="Sakkal Majalla"/>
          <w:sz w:val="28"/>
          <w:szCs w:val="28"/>
          <w:lang w:bidi="ar-EG"/>
          <w14:ligatures w14:val="none"/>
        </w:rPr>
        <w:t>Guernane, 2024</w:t>
      </w:r>
      <w:r w:rsidRPr="00D10489">
        <w:rPr>
          <w:rFonts w:ascii="Sakkal Majalla" w:hAnsi="Sakkal Majalla" w:cs="Sakkal Majalla"/>
          <w:sz w:val="28"/>
          <w:szCs w:val="28"/>
          <w:rtl/>
          <w:lang w:bidi="ar-EG"/>
          <w14:ligatures w14:val="none"/>
        </w:rPr>
        <w:t>)</w:t>
      </w:r>
    </w:p>
    <w:p w14:paraId="3431A545" w14:textId="77777777" w:rsidR="008B548D" w:rsidRPr="00D10489" w:rsidRDefault="008B548D" w:rsidP="00D63CDE">
      <w:pPr>
        <w:numPr>
          <w:ilvl w:val="0"/>
          <w:numId w:val="48"/>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b/>
          <w:bCs/>
          <w:sz w:val="28"/>
          <w:szCs w:val="28"/>
          <w:rtl/>
          <w:lang w:bidi="ar-EG"/>
          <w14:ligatures w14:val="none"/>
        </w:rPr>
        <w:t>خلق الطلب</w:t>
      </w:r>
      <w:r w:rsidRPr="00D10489">
        <w:rPr>
          <w:rFonts w:ascii="Sakkal Majalla" w:hAnsi="Sakkal Majalla" w:cs="Sakkal Majalla"/>
          <w:sz w:val="28"/>
          <w:szCs w:val="28"/>
          <w:rtl/>
          <w:lang w:bidi="ar-EG"/>
          <w14:ligatures w14:val="none"/>
        </w:rPr>
        <w:t>: ويتم ذلك من خلال تحديد الفرص التسويقية العقارية وبحوث التسويق وتخطيط المنتجات العقارية، والإعلان والبيع، وترويج العقارات والتسعير والتمييز. (الأنيس، 2021)</w:t>
      </w:r>
    </w:p>
    <w:p w14:paraId="6F9E135E" w14:textId="77777777" w:rsidR="008B548D" w:rsidRPr="00D10489" w:rsidRDefault="008B548D" w:rsidP="00D63CDE">
      <w:pPr>
        <w:numPr>
          <w:ilvl w:val="0"/>
          <w:numId w:val="48"/>
        </w:numPr>
        <w:spacing w:before="100" w:beforeAutospacing="1" w:after="100" w:afterAutospacing="1" w:line="360" w:lineRule="auto"/>
        <w:ind w:left="423"/>
        <w:jc w:val="both"/>
        <w:rPr>
          <w:rFonts w:ascii="Sakkal Majalla" w:hAnsi="Sakkal Majalla" w:cs="Sakkal Majalla"/>
          <w:sz w:val="28"/>
          <w:szCs w:val="28"/>
          <w:lang w:bidi="ar-EG"/>
          <w14:ligatures w14:val="none"/>
        </w:rPr>
      </w:pPr>
      <w:r w:rsidRPr="00D10489">
        <w:rPr>
          <w:rFonts w:ascii="Sakkal Majalla" w:hAnsi="Sakkal Majalla" w:cs="Sakkal Majalla"/>
          <w:b/>
          <w:bCs/>
          <w:sz w:val="28"/>
          <w:szCs w:val="28"/>
          <w:rtl/>
          <w:lang w:bidi="ar-EG"/>
          <w14:ligatures w14:val="none"/>
        </w:rPr>
        <w:t>خدمة الطلب:</w:t>
      </w:r>
      <w:r w:rsidRPr="00D10489">
        <w:rPr>
          <w:rFonts w:ascii="Sakkal Majalla" w:hAnsi="Sakkal Majalla" w:cs="Sakkal Majalla"/>
          <w:sz w:val="28"/>
          <w:szCs w:val="28"/>
          <w:rtl/>
          <w:lang w:bidi="ar-EG"/>
          <w14:ligatures w14:val="none"/>
        </w:rPr>
        <w:t xml:space="preserve"> وذلك من خلال التحقيق الفعلي لعملية التبادل، ويتم ذلك من خلال العديد من الوظائف، أهمها في مجال التسويق العقاري الخدمات الفنية، والضمان، واختيار قطاعات العملاء، والتمويل. (بنطيب، 2019)</w:t>
      </w:r>
    </w:p>
    <w:p w14:paraId="1E59EC0B"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في حين تم تعريف التسويق العقاري بأنه منظومة يتم من خلالها الجمع بين المشتري والبائع، أو المالك والمستأجر  في صفقة عقارية، وعادة ما يكون الوسيط العقاري وكيلا عن الطرف أو الأطراف المشاركة في عملية بيع وشراء وتأجير العقارات. (شيبي، 2024)</w:t>
      </w:r>
    </w:p>
    <w:p w14:paraId="7AC1353D"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كما يقصد بالتسويق العقاري كافة الأنشطة والأعمال والمعاملات والخدمات التي تبذل في الوساطة بين البائع والمشتري لإتمام إبرام عمليات البيع أو الإجارة نظير عمولة يحصل عليها الوسيط (السمسار) من البائع أو المشتري أو من المؤجر أو من المستأجر حسب الاتفاق والتراضي بين الأطراف، أو بتحديد نسبة معينة يحددها القانون الأعمال السمسرة في مجال العقارات . (مرضي، 2024)</w:t>
      </w:r>
    </w:p>
    <w:p w14:paraId="61245DCB"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كما عرف بأنه مجموعة الأنشطة والفعاليات التسويقية الهادفة إلى نقل ملكية العقارات أو تأجيرها، ومعرفة حاجات السكان الحالية والمستقبلية إليها، والعمل على إشباعها بما يحقق رفاهية المجتمع، وأهداف المنظمات العاملة فيها، وتقديم الاستشارات في مجال الأسعار والمكان وغيرها. (لكريمات، 2022)</w:t>
      </w:r>
    </w:p>
    <w:p w14:paraId="4B2F1FAB" w14:textId="4F098A82"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77" w:name="_Toc191597221"/>
      <w:r w:rsidRPr="00C17BC6">
        <w:rPr>
          <w:rFonts w:ascii="Sakkal Majalla" w:hAnsi="Sakkal Majalla" w:cs="Sakkal Majalla" w:hint="cs"/>
          <w:b/>
          <w:bCs/>
          <w:sz w:val="32"/>
          <w:szCs w:val="32"/>
          <w:rtl/>
          <w:lang w:bidi="ar-EG"/>
          <w14:ligatures w14:val="none"/>
        </w:rPr>
        <w:t xml:space="preserve">10.2.2 </w:t>
      </w:r>
      <w:r w:rsidR="008B548D" w:rsidRPr="00C17BC6">
        <w:rPr>
          <w:rFonts w:ascii="Sakkal Majalla" w:hAnsi="Sakkal Majalla" w:cs="Sakkal Majalla"/>
          <w:b/>
          <w:bCs/>
          <w:sz w:val="32"/>
          <w:szCs w:val="32"/>
          <w:rtl/>
          <w:lang w:bidi="ar-EG"/>
          <w14:ligatures w14:val="none"/>
        </w:rPr>
        <w:t>محاور تسويق مشاريع الاستثمار العقاري :</w:t>
      </w:r>
      <w:bookmarkEnd w:id="77"/>
    </w:p>
    <w:p w14:paraId="69DEC4AD" w14:textId="77777777" w:rsidR="008B548D" w:rsidRPr="00C17BC6" w:rsidRDefault="008B548D" w:rsidP="004A1424">
      <w:p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C17BC6">
        <w:rPr>
          <w:rFonts w:ascii="Sakkal Majalla" w:hAnsi="Sakkal Majalla" w:cs="Sakkal Majalla"/>
          <w:b/>
          <w:bCs/>
          <w:sz w:val="28"/>
          <w:szCs w:val="28"/>
          <w:rtl/>
          <w:lang w:bidi="ar-EG"/>
          <w14:ligatures w14:val="none"/>
        </w:rPr>
        <w:t xml:space="preserve">يرتبط بالتسويق الجيد لمشاريع الاستثمار العقاري عدة محاور، وهي </w:t>
      </w:r>
      <w:r w:rsidRPr="00C17BC6">
        <w:rPr>
          <w:rFonts w:ascii="Sakkal Majalla" w:hAnsi="Sakkal Majalla" w:cs="Sakkal Majalla"/>
          <w:b/>
          <w:bCs/>
          <w:sz w:val="28"/>
          <w:szCs w:val="28"/>
          <w:rtl/>
          <w:lang w:bidi="fa-IR"/>
          <w14:ligatures w14:val="none"/>
        </w:rPr>
        <w:t xml:space="preserve"> :</w:t>
      </w:r>
    </w:p>
    <w:p w14:paraId="222C0DB8" w14:textId="77777777" w:rsidR="008B548D" w:rsidRPr="00C17BC6" w:rsidRDefault="008B548D" w:rsidP="00D63CDE">
      <w:pPr>
        <w:numPr>
          <w:ilvl w:val="0"/>
          <w:numId w:val="49"/>
        </w:numPr>
        <w:spacing w:before="100" w:beforeAutospacing="1" w:after="100" w:afterAutospacing="1"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 xml:space="preserve">المحور الأول: </w:t>
      </w:r>
    </w:p>
    <w:p w14:paraId="0F1722C4"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ويتمثل في وضع استراتيجيات التسويق، ولها عدة عناصر، منها تحديد السوق المرتبط بالمشروع، ثم الفكر الحديث في التسويق، وهو البدء بالتسويق، ثم القيام بإقامة المشروع، حتى لا ينتهي الأمر إلى مخزون متراكم من العقارات بدون تسويق، ثم دراسة كيفية الوصول لهذا السوق من خلال الإعلام والدعاية، أو عن طريق المعارض، ومكاتب التسويق والإنترنت، كما يدخل ضمن عناصر استراتيجيات التسويق، كذلك الفريق المسئول عن التسويق.</w:t>
      </w:r>
    </w:p>
    <w:p w14:paraId="059D614B" w14:textId="77777777" w:rsidR="008B548D" w:rsidRPr="00C17BC6" w:rsidRDefault="008B548D" w:rsidP="00D63CDE">
      <w:pPr>
        <w:numPr>
          <w:ilvl w:val="0"/>
          <w:numId w:val="49"/>
        </w:numPr>
        <w:spacing w:before="100" w:beforeAutospacing="1" w:after="100" w:afterAutospacing="1"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 xml:space="preserve">المحور الثاني: </w:t>
      </w:r>
    </w:p>
    <w:p w14:paraId="01AA348B"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وهو بحوث التسويق التي تهدف إلى عدم الاكتفاء بمعرفة السوق الحالي ولكنها تبحث في أهمية وجود استمرارية للسوق بالمستقبل، ولذا فمن الضروري قيام الشركات العقارية بتخصيص نسبة من ميزانيتها لبحوث التسويق والمنتج العقاري.</w:t>
      </w:r>
    </w:p>
    <w:p w14:paraId="79AE781B" w14:textId="77777777" w:rsidR="008B548D" w:rsidRPr="00C17BC6" w:rsidRDefault="008B548D" w:rsidP="004A1424">
      <w:pPr>
        <w:numPr>
          <w:ilvl w:val="0"/>
          <w:numId w:val="49"/>
        </w:numPr>
        <w:spacing w:before="100" w:beforeAutospacing="1" w:after="0"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 xml:space="preserve">المحور الثالث: </w:t>
      </w:r>
    </w:p>
    <w:p w14:paraId="3542AC2E" w14:textId="77777777" w:rsidR="008B548D" w:rsidRPr="00D10489" w:rsidRDefault="008B548D" w:rsidP="004A1424">
      <w:pPr>
        <w:spacing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وهو التمويل، حيث لا توجد مصادر تمويلية في مصر سوى البنوك، بينما يلجأ أصحاب المشروعات في معظم دول العالم لوسائل متعددة لتمويل المشروعات.</w:t>
      </w:r>
    </w:p>
    <w:p w14:paraId="59D43634" w14:textId="77777777" w:rsidR="008B548D" w:rsidRPr="00C17BC6" w:rsidRDefault="008B548D" w:rsidP="00D63CDE">
      <w:pPr>
        <w:numPr>
          <w:ilvl w:val="0"/>
          <w:numId w:val="49"/>
        </w:numPr>
        <w:spacing w:before="100" w:beforeAutospacing="1" w:after="100" w:afterAutospacing="1"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 xml:space="preserve">المحور الرابع: </w:t>
      </w:r>
    </w:p>
    <w:p w14:paraId="3D304C65"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المتعلق بالجودة التي لا غني عنها حتى يؤدي المشروع الوظائف التي أنشأ من أجلها على الوجه الأمثل.</w:t>
      </w:r>
    </w:p>
    <w:p w14:paraId="00EFA0ED" w14:textId="77777777" w:rsidR="008B548D" w:rsidRPr="00C17BC6" w:rsidRDefault="008B548D" w:rsidP="00D63CDE">
      <w:pPr>
        <w:numPr>
          <w:ilvl w:val="0"/>
          <w:numId w:val="49"/>
        </w:num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C17BC6">
        <w:rPr>
          <w:rFonts w:ascii="Sakkal Majalla" w:hAnsi="Sakkal Majalla" w:cs="Sakkal Majalla"/>
          <w:b/>
          <w:bCs/>
          <w:sz w:val="28"/>
          <w:szCs w:val="28"/>
          <w:rtl/>
          <w:lang w:bidi="ar-EG"/>
          <w14:ligatures w14:val="none"/>
        </w:rPr>
        <w:t xml:space="preserve">المحو الخامس : </w:t>
      </w:r>
    </w:p>
    <w:p w14:paraId="03FD5C99"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rtl/>
          <w:lang w:bidi="ar-EG"/>
          <w14:ligatures w14:val="none"/>
        </w:rPr>
      </w:pPr>
      <w:r w:rsidRPr="00D10489">
        <w:rPr>
          <w:rFonts w:ascii="Sakkal Majalla" w:hAnsi="Sakkal Majalla" w:cs="Sakkal Majalla"/>
          <w:sz w:val="28"/>
          <w:szCs w:val="28"/>
          <w:rtl/>
          <w:lang w:bidi="ar-EG"/>
          <w14:ligatures w14:val="none"/>
        </w:rPr>
        <w:t>وهي الإدارة، فلابد من وجود إدارة لها تفويض بكافة الصلاحيات والسلطات اللازمة والضرورية لإدارة العمل العقاري.</w:t>
      </w:r>
    </w:p>
    <w:p w14:paraId="29D60B6A" w14:textId="663F26B8" w:rsidR="008B548D" w:rsidRPr="00C17BC6" w:rsidRDefault="00C17BC6" w:rsidP="00C17BC6">
      <w:pPr>
        <w:spacing w:before="100" w:beforeAutospacing="1" w:after="100" w:afterAutospacing="1" w:line="360" w:lineRule="auto"/>
        <w:jc w:val="both"/>
        <w:outlineLvl w:val="2"/>
        <w:rPr>
          <w:rFonts w:ascii="Sakkal Majalla" w:hAnsi="Sakkal Majalla" w:cs="Sakkal Majalla"/>
          <w:b/>
          <w:bCs/>
          <w:sz w:val="32"/>
          <w:szCs w:val="32"/>
          <w:rtl/>
          <w:lang w:bidi="ar-EG"/>
          <w14:ligatures w14:val="none"/>
        </w:rPr>
      </w:pPr>
      <w:bookmarkStart w:id="78" w:name="_Toc191597222"/>
      <w:r w:rsidRPr="00C17BC6">
        <w:rPr>
          <w:rFonts w:ascii="Sakkal Majalla" w:hAnsi="Sakkal Majalla" w:cs="Sakkal Majalla" w:hint="cs"/>
          <w:b/>
          <w:bCs/>
          <w:sz w:val="32"/>
          <w:szCs w:val="32"/>
          <w:rtl/>
          <w:lang w:bidi="ar-EG"/>
          <w14:ligatures w14:val="none"/>
        </w:rPr>
        <w:t xml:space="preserve">11.2.2 </w:t>
      </w:r>
      <w:r w:rsidR="008B548D" w:rsidRPr="00C17BC6">
        <w:rPr>
          <w:rFonts w:ascii="Sakkal Majalla" w:hAnsi="Sakkal Majalla" w:cs="Sakkal Majalla"/>
          <w:b/>
          <w:bCs/>
          <w:sz w:val="32"/>
          <w:szCs w:val="32"/>
          <w:rtl/>
          <w:lang w:bidi="ar-EG"/>
          <w14:ligatures w14:val="none"/>
        </w:rPr>
        <w:t>قواعد التسويق العقاري</w:t>
      </w:r>
      <w:bookmarkEnd w:id="78"/>
    </w:p>
    <w:p w14:paraId="13809877" w14:textId="77777777"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إن تسويق السلعة العقارية سواء أكانت عين عقارية أم خدمة عقارية يخضع لقواعد التسويق العلمية المتبعة مثلها كمثل أي سلعة استهلاكية تقليدية، حيث يجب الأخذ بعين الاعتبار في تسويقها عناصر المزيج التسويقي الأربعة الأساسية الشريحة المستهدفة، والتسعير، والترويج والمنتج العقاري ويكون الترتيب العلمي لتسويق السلعة العقارية كما يأتي : (</w:t>
      </w:r>
      <w:r w:rsidRPr="00D10489">
        <w:rPr>
          <w:rFonts w:ascii="Sakkal Majalla" w:hAnsi="Sakkal Majalla" w:cs="Sakkal Majalla"/>
          <w:sz w:val="28"/>
          <w:szCs w:val="28"/>
          <w:lang w:bidi="ar-EG"/>
          <w14:ligatures w14:val="none"/>
        </w:rPr>
        <w:t>Guemmar, 2024</w:t>
      </w:r>
      <w:r w:rsidRPr="00D10489">
        <w:rPr>
          <w:rFonts w:ascii="Sakkal Majalla" w:hAnsi="Sakkal Majalla" w:cs="Sakkal Majalla"/>
          <w:sz w:val="28"/>
          <w:szCs w:val="28"/>
          <w:rtl/>
          <w:lang w:bidi="ar-EG"/>
          <w14:ligatures w14:val="none"/>
        </w:rPr>
        <w:t>)</w:t>
      </w:r>
    </w:p>
    <w:p w14:paraId="4765D533" w14:textId="77777777" w:rsidR="008B548D" w:rsidRPr="00D10489" w:rsidRDefault="008B548D" w:rsidP="004A1424">
      <w:pPr>
        <w:numPr>
          <w:ilvl w:val="0"/>
          <w:numId w:val="50"/>
        </w:numPr>
        <w:spacing w:before="100" w:beforeAutospacing="1" w:after="0"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المنتج العقاري</w:t>
      </w:r>
    </w:p>
    <w:p w14:paraId="28B0DE0F" w14:textId="77777777" w:rsidR="008B548D" w:rsidRPr="00D10489" w:rsidRDefault="008B548D" w:rsidP="004A1424">
      <w:pPr>
        <w:spacing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ويتم تحديده على أساس دراسة العرض والطلب من خلال تحليل الشريحة المستهدفة، ودراسة رأس المال، ويتم اختيار المنتج وفقا لحاجات السوق، أو رغبات الشريحة المستهدفة، كما أن تصميم المنتج العقاري يخضع أيضًا لجميع عناصر التسويق. (</w:t>
      </w:r>
      <w:r w:rsidRPr="00D10489">
        <w:rPr>
          <w:rFonts w:ascii="Sakkal Majalla" w:hAnsi="Sakkal Majalla" w:cs="Sakkal Majalla"/>
          <w:sz w:val="28"/>
          <w:szCs w:val="28"/>
          <w:lang w:bidi="ar-EG"/>
          <w14:ligatures w14:val="none"/>
        </w:rPr>
        <w:t>Al-Alawi, 2019</w:t>
      </w:r>
      <w:r w:rsidRPr="00D10489">
        <w:rPr>
          <w:rFonts w:ascii="Sakkal Majalla" w:hAnsi="Sakkal Majalla" w:cs="Sakkal Majalla"/>
          <w:sz w:val="28"/>
          <w:szCs w:val="28"/>
          <w:rtl/>
          <w:lang w:bidi="ar-EG"/>
          <w14:ligatures w14:val="none"/>
        </w:rPr>
        <w:t>)</w:t>
      </w:r>
    </w:p>
    <w:p w14:paraId="24439D0C" w14:textId="77777777" w:rsidR="008B548D" w:rsidRPr="00D10489" w:rsidRDefault="008B548D" w:rsidP="004A1424">
      <w:pPr>
        <w:numPr>
          <w:ilvl w:val="0"/>
          <w:numId w:val="50"/>
        </w:numPr>
        <w:spacing w:before="100" w:beforeAutospacing="1" w:after="0" w:line="360" w:lineRule="auto"/>
        <w:jc w:val="both"/>
        <w:rPr>
          <w:rFonts w:ascii="Sakkal Majalla" w:hAnsi="Sakkal Majalla" w:cs="Sakkal Majalla"/>
          <w:b/>
          <w:bCs/>
          <w:sz w:val="28"/>
          <w:szCs w:val="28"/>
          <w:lang w:bidi="ar-EG"/>
          <w14:ligatures w14:val="none"/>
        </w:rPr>
      </w:pPr>
      <w:r w:rsidRPr="00D10489">
        <w:rPr>
          <w:rFonts w:ascii="Sakkal Majalla" w:hAnsi="Sakkal Majalla" w:cs="Sakkal Majalla"/>
          <w:b/>
          <w:bCs/>
          <w:sz w:val="28"/>
          <w:szCs w:val="28"/>
          <w:rtl/>
          <w:lang w:bidi="ar-EG"/>
          <w14:ligatures w14:val="none"/>
        </w:rPr>
        <w:t>موقع الشريحة المستهدفة</w:t>
      </w:r>
    </w:p>
    <w:p w14:paraId="50ECA6A8" w14:textId="77777777" w:rsidR="008B548D" w:rsidRPr="00D10489" w:rsidRDefault="008B548D" w:rsidP="004A1424">
      <w:pPr>
        <w:spacing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ويتم تحديده بعد دراسة الجدوى الاقتصادية وتحديد الشريحة المستهدفة، والسعر المتوقع لتلك السلعة، وليس على أساس وجود سلعة عقارية في موقع ما، كما يجب أن يكون اختيار الموقع وفق دراسة الشريحة المستهدفة، وسعر ونوع المنتج، أما الشريحة المستهدفة يتم تحديدها وفق دراسة حاجة السوق مع الأخذ بالاعتبار في استهداف الشريحة ما يسمى بالمزيج التأجيري، أو المزيج البيعي، حيث إن من أهم أسباب نجاح أي مشروع عقاري هو مدى ملاءمة الأنشطة والمستهدفين من المشروع، فمن الأخطاء الحادثة استهداف أنشطة لا تتلاءم مع الأنشطة الملائمة كتأجير مطعم بجوار محل تأجير سيارات، أو قطع غيار سيارات على سبيل المثال. (</w:t>
      </w:r>
      <w:r w:rsidRPr="00D10489">
        <w:rPr>
          <w:rFonts w:ascii="Sakkal Majalla" w:hAnsi="Sakkal Majalla" w:cs="Sakkal Majalla"/>
          <w:sz w:val="28"/>
          <w:szCs w:val="28"/>
          <w:lang w:bidi="ar-EG"/>
          <w14:ligatures w14:val="none"/>
        </w:rPr>
        <w:t>Tarawa, 2019</w:t>
      </w:r>
      <w:r w:rsidRPr="00D10489">
        <w:rPr>
          <w:rFonts w:ascii="Sakkal Majalla" w:hAnsi="Sakkal Majalla" w:cs="Sakkal Majalla"/>
          <w:sz w:val="28"/>
          <w:szCs w:val="28"/>
          <w:rtl/>
          <w:lang w:bidi="ar-EG"/>
          <w14:ligatures w14:val="none"/>
        </w:rPr>
        <w:t>)</w:t>
      </w:r>
    </w:p>
    <w:p w14:paraId="21C257F2" w14:textId="77777777" w:rsidR="008B548D" w:rsidRPr="00D10489" w:rsidRDefault="008B548D" w:rsidP="00D63CDE">
      <w:pPr>
        <w:numPr>
          <w:ilvl w:val="0"/>
          <w:numId w:val="50"/>
        </w:numPr>
        <w:spacing w:before="100" w:beforeAutospacing="1" w:after="100" w:afterAutospacing="1" w:line="360" w:lineRule="auto"/>
        <w:jc w:val="both"/>
        <w:rPr>
          <w:rFonts w:ascii="Sakkal Majalla" w:hAnsi="Sakkal Majalla" w:cs="Sakkal Majalla"/>
          <w:sz w:val="28"/>
          <w:szCs w:val="28"/>
          <w:lang w:bidi="ar-EG"/>
          <w14:ligatures w14:val="none"/>
        </w:rPr>
      </w:pPr>
      <w:r w:rsidRPr="00C17BC6">
        <w:rPr>
          <w:rFonts w:ascii="Sakkal Majalla" w:hAnsi="Sakkal Majalla" w:cs="Sakkal Majalla"/>
          <w:b/>
          <w:bCs/>
          <w:sz w:val="28"/>
          <w:szCs w:val="28"/>
          <w:rtl/>
          <w:lang w:bidi="ar-EG"/>
          <w14:ligatures w14:val="none"/>
        </w:rPr>
        <w:t>التسعير</w:t>
      </w:r>
      <w:r w:rsidRPr="00D10489">
        <w:rPr>
          <w:rFonts w:ascii="Sakkal Majalla" w:hAnsi="Sakkal Majalla" w:cs="Sakkal Majalla"/>
          <w:sz w:val="28"/>
          <w:szCs w:val="28"/>
          <w:rtl/>
          <w:lang w:bidi="ar-EG"/>
          <w14:ligatures w14:val="none"/>
        </w:rPr>
        <w:t xml:space="preserve"> :</w:t>
      </w:r>
    </w:p>
    <w:p w14:paraId="26B9C87C" w14:textId="4DCE2475"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يجب أن يتم تسعير السلعة العقارية بالبيع أو التأجير وفقا للشريحة المستهدفة وسعر السوق والموقع من خلال توافق وتماسك بين هذه العناصر، فمن الخطأ على سبيل المثال استهداف شريحة عليا، ويتم خفض السعر، مما سيؤدي إلى دخول شريحة مختلفة.  (</w:t>
      </w:r>
      <w:r w:rsidRPr="00D10489">
        <w:rPr>
          <w:rFonts w:ascii="Sakkal Majalla" w:hAnsi="Sakkal Majalla" w:cs="Sakkal Majalla"/>
          <w:sz w:val="28"/>
          <w:szCs w:val="28"/>
          <w:lang w:bidi="ar-EG"/>
          <w14:ligatures w14:val="none"/>
        </w:rPr>
        <w:t>Albarrak, 2023</w:t>
      </w:r>
      <w:r w:rsidRPr="00D10489">
        <w:rPr>
          <w:rFonts w:ascii="Sakkal Majalla" w:hAnsi="Sakkal Majalla" w:cs="Sakkal Majalla"/>
          <w:sz w:val="28"/>
          <w:szCs w:val="28"/>
          <w:rtl/>
          <w:lang w:bidi="ar-EG"/>
          <w14:ligatures w14:val="none"/>
        </w:rPr>
        <w:t>)</w:t>
      </w:r>
    </w:p>
    <w:p w14:paraId="404CF445" w14:textId="77777777" w:rsidR="008B548D" w:rsidRPr="00C17BC6" w:rsidRDefault="008B548D" w:rsidP="00D63CDE">
      <w:pPr>
        <w:numPr>
          <w:ilvl w:val="0"/>
          <w:numId w:val="50"/>
        </w:numPr>
        <w:spacing w:before="100" w:beforeAutospacing="1" w:after="100" w:afterAutospacing="1" w:line="360" w:lineRule="auto"/>
        <w:jc w:val="both"/>
        <w:rPr>
          <w:rFonts w:ascii="Sakkal Majalla" w:hAnsi="Sakkal Majalla" w:cs="Sakkal Majalla"/>
          <w:b/>
          <w:bCs/>
          <w:sz w:val="28"/>
          <w:szCs w:val="28"/>
          <w:lang w:bidi="ar-EG"/>
          <w14:ligatures w14:val="none"/>
        </w:rPr>
      </w:pPr>
      <w:r w:rsidRPr="00C17BC6">
        <w:rPr>
          <w:rFonts w:ascii="Sakkal Majalla" w:hAnsi="Sakkal Majalla" w:cs="Sakkal Majalla"/>
          <w:b/>
          <w:bCs/>
          <w:sz w:val="28"/>
          <w:szCs w:val="28"/>
          <w:rtl/>
          <w:lang w:bidi="ar-EG"/>
          <w14:ligatures w14:val="none"/>
        </w:rPr>
        <w:t>الترويج :</w:t>
      </w:r>
    </w:p>
    <w:p w14:paraId="644B2BB2" w14:textId="3BB8078D" w:rsidR="008B548D" w:rsidRPr="00D10489" w:rsidRDefault="008B548D" w:rsidP="00C17BC6">
      <w:pPr>
        <w:spacing w:before="100" w:beforeAutospacing="1" w:after="100" w:afterAutospacing="1" w:line="360" w:lineRule="auto"/>
        <w:ind w:firstLine="706"/>
        <w:jc w:val="both"/>
        <w:rPr>
          <w:rFonts w:ascii="Sakkal Majalla" w:hAnsi="Sakkal Majalla" w:cs="Sakkal Majalla"/>
          <w:sz w:val="28"/>
          <w:szCs w:val="28"/>
          <w:lang w:bidi="ar-EG"/>
          <w14:ligatures w14:val="none"/>
        </w:rPr>
      </w:pPr>
      <w:r w:rsidRPr="00D10489">
        <w:rPr>
          <w:rFonts w:ascii="Sakkal Majalla" w:hAnsi="Sakkal Majalla" w:cs="Sakkal Majalla"/>
          <w:sz w:val="28"/>
          <w:szCs w:val="28"/>
          <w:rtl/>
          <w:lang w:bidi="ar-EG"/>
          <w14:ligatures w14:val="none"/>
        </w:rPr>
        <w:t>يجب عمل خطة لترويج وتسويق المنتج العقاري بالأخذ بعين الاعتبار الوصول للشريحة المستهدفة، وتوصيل رسالة واضحة، سواء عن طريق البيع المباشر، أو الإعلان، أو أي وسيلة أخرى، وهناك عدة طرق مبتكرة توصل رسالة الشريحة المستهدفة قد تكون أقل تكلفة من الطرق التقليدية المتبعة في تسويق كثير من المشاريع العقارية، وتأتي بأهداف أفضل. (</w:t>
      </w:r>
      <w:r w:rsidRPr="00D10489">
        <w:rPr>
          <w:rFonts w:ascii="Sakkal Majalla" w:hAnsi="Sakkal Majalla" w:cs="Sakkal Majalla"/>
          <w:sz w:val="28"/>
          <w:szCs w:val="28"/>
          <w:lang w:bidi="ar-EG"/>
          <w14:ligatures w14:val="none"/>
        </w:rPr>
        <w:t>Guernane, 2024</w:t>
      </w:r>
      <w:r w:rsidRPr="00D10489">
        <w:rPr>
          <w:rFonts w:ascii="Sakkal Majalla" w:hAnsi="Sakkal Majalla" w:cs="Sakkal Majalla"/>
          <w:sz w:val="28"/>
          <w:szCs w:val="28"/>
          <w:rtl/>
          <w:lang w:bidi="ar-EG"/>
          <w14:ligatures w14:val="none"/>
        </w:rPr>
        <w:t>)</w:t>
      </w:r>
    </w:p>
    <w:p w14:paraId="5A72BFA3" w14:textId="77777777" w:rsidR="00B725EF" w:rsidRPr="00B725EF" w:rsidRDefault="00B725EF" w:rsidP="00B67934">
      <w:pPr>
        <w:spacing w:before="100" w:beforeAutospacing="1" w:after="100" w:afterAutospacing="1" w:line="360" w:lineRule="auto"/>
        <w:jc w:val="center"/>
        <w:outlineLvl w:val="0"/>
        <w:rPr>
          <w:rFonts w:ascii="Sakkal Majalla" w:eastAsia="Calibri" w:hAnsi="Sakkal Majalla" w:cs="Sakkal Majalla"/>
          <w:b/>
          <w:bCs/>
          <w:kern w:val="0"/>
          <w:sz w:val="16"/>
          <w:szCs w:val="16"/>
          <w:rtl/>
          <w:lang w:bidi="ar-EG"/>
          <w14:ligatures w14:val="none"/>
        </w:rPr>
      </w:pPr>
      <w:bookmarkStart w:id="79" w:name="_Hlk181937348"/>
      <w:bookmarkStart w:id="80" w:name="_Hlk181939610"/>
      <w:bookmarkStart w:id="81" w:name="_Hlk181938957"/>
      <w:bookmarkEnd w:id="53"/>
    </w:p>
    <w:p w14:paraId="01ACA4D6" w14:textId="3BA8DF3F" w:rsidR="00B725EF" w:rsidRPr="00B725EF" w:rsidRDefault="00B725EF" w:rsidP="00B67934">
      <w:pPr>
        <w:spacing w:before="100" w:beforeAutospacing="1" w:after="100" w:afterAutospacing="1" w:line="360" w:lineRule="auto"/>
        <w:jc w:val="center"/>
        <w:outlineLvl w:val="0"/>
        <w:rPr>
          <w:rFonts w:ascii="Sakkal Majalla" w:eastAsia="Calibri" w:hAnsi="Sakkal Majalla" w:cs="Sakkal Majalla"/>
          <w:b/>
          <w:bCs/>
          <w:kern w:val="0"/>
          <w:sz w:val="16"/>
          <w:szCs w:val="16"/>
          <w:lang w:bidi="ar-EG"/>
          <w14:ligatures w14:val="none"/>
        </w:rPr>
        <w:sectPr w:rsidR="00B725EF" w:rsidRPr="00B725EF" w:rsidSect="00D10489">
          <w:footerReference w:type="default" r:id="rId9"/>
          <w:pgSz w:w="11906" w:h="16838" w:code="9"/>
          <w:pgMar w:top="1440" w:right="1985" w:bottom="1440" w:left="1418" w:header="720" w:footer="720" w:gutter="567"/>
          <w:pgNumType w:start="1"/>
          <w:cols w:space="708"/>
          <w:bidi/>
          <w:rtlGutter/>
          <w:docGrid w:linePitch="360"/>
        </w:sectPr>
      </w:pPr>
    </w:p>
    <w:p w14:paraId="29D4231B" w14:textId="763BF949" w:rsidR="0081623B" w:rsidRPr="00B67934" w:rsidRDefault="00ED0197" w:rsidP="00D1048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67934">
        <w:rPr>
          <w:rFonts w:ascii="Sakkal Majalla" w:hAnsi="Sakkal Majalla" w:cs="Sakkal Majalla"/>
          <w:b/>
          <w:bCs/>
          <w:noProof/>
          <w:sz w:val="32"/>
          <w:szCs w:val="32"/>
        </w:rPr>
        <w:drawing>
          <wp:anchor distT="0" distB="0" distL="114300" distR="114300" simplePos="0" relativeHeight="251685888" behindDoc="1" locked="0" layoutInCell="1" allowOverlap="1" wp14:anchorId="10B9448C" wp14:editId="380D39D1">
            <wp:simplePos x="0" y="0"/>
            <wp:positionH relativeFrom="margin">
              <wp:posOffset>2823845</wp:posOffset>
            </wp:positionH>
            <wp:positionV relativeFrom="paragraph">
              <wp:posOffset>66675</wp:posOffset>
            </wp:positionV>
            <wp:extent cx="2009775" cy="981075"/>
            <wp:effectExtent l="0" t="0" r="9525" b="9525"/>
            <wp:wrapTight wrapText="bothSides">
              <wp:wrapPolygon edited="0">
                <wp:start x="0" y="0"/>
                <wp:lineTo x="0" y="21390"/>
                <wp:lineTo x="21498" y="21390"/>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3533" b="23772"/>
                    <a:stretch/>
                  </pic:blipFill>
                  <pic:spPr bwMode="auto">
                    <a:xfrm>
                      <a:off x="0" y="0"/>
                      <a:ext cx="2009775" cy="981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623B" w:rsidRPr="00B67934">
        <w:rPr>
          <w:rFonts w:ascii="Sakkal Majalla" w:eastAsia="Calibri" w:hAnsi="Sakkal Majalla" w:cs="Sakkal Majalla"/>
          <w:b/>
          <w:bCs/>
          <w:kern w:val="0"/>
          <w:sz w:val="32"/>
          <w:szCs w:val="32"/>
          <w:lang w:bidi="ar-EG"/>
          <w14:ligatures w14:val="none"/>
        </w:rPr>
        <w:t>Mid-Ocean University</w:t>
      </w:r>
    </w:p>
    <w:p w14:paraId="4A539B4C" w14:textId="235118D1" w:rsidR="0081623B" w:rsidRPr="00B67934" w:rsidRDefault="0081623B" w:rsidP="00D10489">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B67934">
        <w:rPr>
          <w:rFonts w:ascii="Sakkal Majalla" w:eastAsia="Calibri" w:hAnsi="Sakkal Majalla" w:cs="Sakkal Majalla"/>
          <w:b/>
          <w:bCs/>
          <w:kern w:val="0"/>
          <w:sz w:val="32"/>
          <w:szCs w:val="32"/>
          <w:lang w:bidi="ar-EG"/>
          <w14:ligatures w14:val="none"/>
        </w:rPr>
        <w:t>College of Management</w:t>
      </w:r>
    </w:p>
    <w:p w14:paraId="051F004A" w14:textId="380A733E" w:rsidR="00D32470" w:rsidRPr="00B67934" w:rsidRDefault="00857739" w:rsidP="00D10489">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bookmarkStart w:id="82" w:name="_Hlk181944686"/>
      <w:r w:rsidRPr="00B67934">
        <w:rPr>
          <w:rFonts w:ascii="Sakkal Majalla" w:eastAsia="Calibri" w:hAnsi="Sakkal Majalla" w:cs="Sakkal Majalla"/>
          <w:b/>
          <w:bCs/>
          <w:kern w:val="0"/>
          <w:sz w:val="32"/>
          <w:szCs w:val="32"/>
          <w:lang w:bidi="ar-EG"/>
          <w14:ligatures w14:val="none"/>
        </w:rPr>
        <w:t xml:space="preserve">Department of </w:t>
      </w:r>
      <w:bookmarkEnd w:id="82"/>
      <w:r w:rsidR="00C33858" w:rsidRPr="00B67934">
        <w:rPr>
          <w:rFonts w:ascii="Sakkal Majalla" w:eastAsia="Calibri" w:hAnsi="Sakkal Majalla" w:cs="Sakkal Majalla"/>
          <w:b/>
          <w:bCs/>
          <w:kern w:val="0"/>
          <w:sz w:val="32"/>
          <w:szCs w:val="32"/>
          <w:lang w:bidi="ar-EG"/>
          <w14:ligatures w14:val="none"/>
        </w:rPr>
        <w:t>project mangement</w:t>
      </w:r>
    </w:p>
    <w:p w14:paraId="62D7FCE6" w14:textId="77777777" w:rsidR="00660383" w:rsidRPr="00D10489" w:rsidRDefault="00660383" w:rsidP="00D10489">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bookmarkEnd w:id="79"/>
    <w:p w14:paraId="250BF01B" w14:textId="7527DD09" w:rsidR="008904CF" w:rsidRPr="00B67934" w:rsidRDefault="007E51FE" w:rsidP="00B67934">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B67934">
        <w:rPr>
          <w:rFonts w:ascii="Sakkal Majalla" w:hAnsi="Sakkal Majalla" w:cs="Sakkal Majalla"/>
          <w:b/>
          <w:bCs/>
          <w:sz w:val="40"/>
          <w:szCs w:val="40"/>
        </w:rPr>
        <w:t>The Impact of Project Management Strategies on Attracting Real Estate Investments: An Applied Study on the Real Estate Development Fund</w:t>
      </w:r>
    </w:p>
    <w:p w14:paraId="730ED794" w14:textId="155BF5F8" w:rsidR="0081623B" w:rsidRPr="00B67934" w:rsidRDefault="0081623B" w:rsidP="00D1048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67934">
        <w:rPr>
          <w:rFonts w:ascii="Sakkal Majalla" w:eastAsia="Calibri" w:hAnsi="Sakkal Majalla" w:cs="Sakkal Majalla"/>
          <w:b/>
          <w:bCs/>
          <w:kern w:val="0"/>
          <w:sz w:val="36"/>
          <w:szCs w:val="36"/>
          <w:lang w:bidi="ar-EG"/>
          <w14:ligatures w14:val="none"/>
        </w:rPr>
        <w:t>Preparation</w:t>
      </w:r>
      <w:r w:rsidRPr="00B67934">
        <w:rPr>
          <w:rFonts w:ascii="Sakkal Majalla" w:eastAsia="Calibri" w:hAnsi="Sakkal Majalla" w:cs="Sakkal Majalla"/>
          <w:b/>
          <w:bCs/>
          <w:kern w:val="0"/>
          <w:sz w:val="36"/>
          <w:szCs w:val="36"/>
          <w:rtl/>
          <w:lang w:bidi="ar-EG"/>
          <w14:ligatures w14:val="none"/>
        </w:rPr>
        <w:t>:</w:t>
      </w:r>
    </w:p>
    <w:p w14:paraId="179B48B5" w14:textId="77777777" w:rsidR="007E51FE" w:rsidRPr="00B67934" w:rsidRDefault="007E51FE" w:rsidP="00B67934">
      <w:pPr>
        <w:bidi w:val="0"/>
        <w:spacing w:before="100" w:beforeAutospacing="1" w:after="100" w:afterAutospacing="1" w:line="360" w:lineRule="auto"/>
        <w:rPr>
          <w:rFonts w:ascii="Sakkal Majalla" w:eastAsia="Calibri" w:hAnsi="Sakkal Majalla" w:cs="Sakkal Majalla"/>
          <w:b/>
          <w:bCs/>
          <w:kern w:val="0"/>
          <w:sz w:val="36"/>
          <w:szCs w:val="36"/>
          <w:lang w:bidi="ar-EG"/>
          <w14:ligatures w14:val="none"/>
        </w:rPr>
      </w:pPr>
    </w:p>
    <w:p w14:paraId="15E9EADE" w14:textId="77777777" w:rsidR="007E51FE" w:rsidRPr="00B67934" w:rsidRDefault="007E51FE" w:rsidP="00D10489">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622012C" w14:textId="5F55C0B8" w:rsidR="0081623B" w:rsidRPr="00B67934" w:rsidRDefault="0081623B" w:rsidP="00D1048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83" w:name="_Hlk181937364"/>
      <w:r w:rsidRPr="00B67934">
        <w:rPr>
          <w:rFonts w:ascii="Sakkal Majalla" w:eastAsia="Calibri" w:hAnsi="Sakkal Majalla" w:cs="Sakkal Majalla"/>
          <w:b/>
          <w:bCs/>
          <w:kern w:val="0"/>
          <w:sz w:val="36"/>
          <w:szCs w:val="36"/>
          <w:lang w:bidi="ar-EG"/>
          <w14:ligatures w14:val="none"/>
        </w:rPr>
        <w:t>Supervision:</w:t>
      </w:r>
    </w:p>
    <w:p w14:paraId="61E12122" w14:textId="77777777" w:rsidR="00DF0C97" w:rsidRDefault="00DF0C97" w:rsidP="00DF0C9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Al faisal Abdelhameed Mohamed</w:t>
      </w:r>
    </w:p>
    <w:p w14:paraId="14C0F2CA" w14:textId="77777777" w:rsidR="00DF0C97" w:rsidRPr="00F35E3C" w:rsidRDefault="00DF0C97" w:rsidP="00DF0C9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Fayez Ali Jrad</w:t>
      </w:r>
    </w:p>
    <w:bookmarkEnd w:id="80"/>
    <w:bookmarkEnd w:id="81"/>
    <w:bookmarkEnd w:id="83"/>
    <w:p w14:paraId="6E52896B" w14:textId="5651151E" w:rsidR="009125CE" w:rsidRPr="00B67934" w:rsidRDefault="00DD6F04" w:rsidP="00D10489">
      <w:pPr>
        <w:bidi w:val="0"/>
        <w:spacing w:before="100" w:beforeAutospacing="1" w:after="100" w:afterAutospacing="1" w:line="360" w:lineRule="auto"/>
        <w:jc w:val="center"/>
        <w:rPr>
          <w:rFonts w:ascii="Sakkal Majalla" w:hAnsi="Sakkal Majalla" w:cs="Sakkal Majalla"/>
          <w:b/>
          <w:bCs/>
          <w:sz w:val="36"/>
          <w:szCs w:val="36"/>
          <w:u w:val="single"/>
        </w:rPr>
      </w:pPr>
      <w:r>
        <w:rPr>
          <w:rFonts w:ascii="Sakkal Majalla" w:eastAsia="Calibri" w:hAnsi="Sakkal Majalla" w:cs="Sakkal Majalla"/>
          <w:b/>
          <w:bCs/>
          <w:kern w:val="0"/>
          <w:sz w:val="36"/>
          <w:szCs w:val="36"/>
          <w:lang w:bidi="ar-EG"/>
          <w14:ligatures w14:val="none"/>
        </w:rPr>
        <w:t>1446-2025</w:t>
      </w:r>
    </w:p>
    <w:sectPr w:rsidR="009125CE" w:rsidRPr="00B67934" w:rsidSect="00D1048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12D31" w14:textId="77777777" w:rsidR="0051227B" w:rsidRDefault="0051227B" w:rsidP="009125CE">
      <w:pPr>
        <w:spacing w:after="0" w:line="240" w:lineRule="auto"/>
      </w:pPr>
      <w:r>
        <w:separator/>
      </w:r>
    </w:p>
  </w:endnote>
  <w:endnote w:type="continuationSeparator" w:id="0">
    <w:p w14:paraId="1582AEA0" w14:textId="77777777" w:rsidR="0051227B" w:rsidRDefault="0051227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Almarai">
    <w:altName w:val="Arial"/>
    <w:charset w:val="00"/>
    <w:family w:val="auto"/>
    <w:pitch w:val="variable"/>
    <w:sig w:usb0="8000202B" w:usb1="9000205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2466179"/>
      <w:docPartObj>
        <w:docPartGallery w:val="Page Numbers (Bottom of Page)"/>
        <w:docPartUnique/>
      </w:docPartObj>
    </w:sdtPr>
    <w:sdtEndPr/>
    <w:sdtContent>
      <w:p w14:paraId="66233F4F" w14:textId="77777777" w:rsidR="00B67934" w:rsidRDefault="00B67934">
        <w:pPr>
          <w:pStyle w:val="a4"/>
        </w:pPr>
        <w:r w:rsidRPr="00D1048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71409C4D" wp14:editId="68BD5437">
                  <wp:simplePos x="0" y="0"/>
                  <wp:positionH relativeFrom="page">
                    <wp:align>center</wp:align>
                  </wp:positionH>
                  <wp:positionV relativeFrom="bottomMargin">
                    <wp:posOffset>113030</wp:posOffset>
                  </wp:positionV>
                  <wp:extent cx="647700" cy="563880"/>
                  <wp:effectExtent l="38100" t="19050" r="57150" b="45720"/>
                  <wp:wrapNone/>
                  <wp:docPr id="4" name="24-Point Sta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563880"/>
                          </a:xfrm>
                          <a:prstGeom prst="star24">
                            <a:avLst>
                              <a:gd name="adj" fmla="val 37500"/>
                            </a:avLst>
                          </a:prstGeom>
                          <a:solidFill>
                            <a:srgbClr val="FFFFFF"/>
                          </a:solidFill>
                          <a:ln w="9525">
                            <a:solidFill>
                              <a:srgbClr val="A5A5A5"/>
                            </a:solidFill>
                            <a:miter lim="800000"/>
                            <a:headEnd/>
                            <a:tailEnd/>
                          </a:ln>
                        </wps:spPr>
                        <wps:txbx>
                          <w:txbxContent>
                            <w:p w14:paraId="538666D1" w14:textId="77777777" w:rsidR="00B67934" w:rsidRPr="00D10489" w:rsidRDefault="00B67934">
                              <w:pPr>
                                <w:jc w:val="center"/>
                                <w:rPr>
                                  <w:rFonts w:ascii="Sakkal Majalla" w:hAnsi="Sakkal Majalla" w:cs="Sakkal Majalla"/>
                                  <w:b/>
                                  <w:bCs/>
                                  <w:sz w:val="24"/>
                                  <w:szCs w:val="24"/>
                                </w:rPr>
                              </w:pPr>
                              <w:r w:rsidRPr="00D10489">
                                <w:rPr>
                                  <w:rFonts w:ascii="Sakkal Majalla" w:hAnsi="Sakkal Majalla" w:cs="Sakkal Majalla"/>
                                  <w:b/>
                                  <w:bCs/>
                                  <w:sz w:val="24"/>
                                  <w:szCs w:val="24"/>
                                </w:rPr>
                                <w:fldChar w:fldCharType="begin"/>
                              </w:r>
                              <w:r w:rsidRPr="00D10489">
                                <w:rPr>
                                  <w:rFonts w:ascii="Sakkal Majalla" w:hAnsi="Sakkal Majalla" w:cs="Sakkal Majalla"/>
                                  <w:b/>
                                  <w:bCs/>
                                  <w:sz w:val="24"/>
                                  <w:szCs w:val="24"/>
                                </w:rPr>
                                <w:instrText xml:space="preserve"> PAGE    \* MERGEFORMAT </w:instrText>
                              </w:r>
                              <w:r w:rsidRPr="00D10489">
                                <w:rPr>
                                  <w:rFonts w:ascii="Sakkal Majalla" w:hAnsi="Sakkal Majalla" w:cs="Sakkal Majalla"/>
                                  <w:b/>
                                  <w:bCs/>
                                  <w:sz w:val="24"/>
                                  <w:szCs w:val="24"/>
                                </w:rPr>
                                <w:fldChar w:fldCharType="separate"/>
                              </w:r>
                              <w:r w:rsidR="003F678F" w:rsidRPr="003F678F">
                                <w:rPr>
                                  <w:rFonts w:ascii="Sakkal Majalla" w:hAnsi="Sakkal Majalla" w:cs="Sakkal Majalla"/>
                                  <w:b/>
                                  <w:bCs/>
                                  <w:noProof/>
                                  <w:color w:val="7F7F7F" w:themeColor="background1" w:themeShade="7F"/>
                                  <w:sz w:val="24"/>
                                  <w:szCs w:val="24"/>
                                  <w:rtl/>
                                </w:rPr>
                                <w:t>60</w:t>
                              </w:r>
                              <w:r w:rsidRPr="00D10489">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409C4D"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4" o:spid="_x0000_s1027" type="#_x0000_t92" style="position:absolute;left:0;text-align:left;margin-left:0;margin-top:8.9pt;width:51pt;height:44.4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" strokecolor="#a5a5a5">
                  <v:textbox>
                    <w:txbxContent>
                      <w:p w14:paraId="538666D1" w14:textId="77777777" w:rsidR="00B67934" w:rsidRPr="00D10489" w:rsidRDefault="00B67934">
                        <w:pPr>
                          <w:jc w:val="center"/>
                          <w:rPr>
                            <w:rFonts w:ascii="Sakkal Majalla" w:hAnsi="Sakkal Majalla" w:cs="Sakkal Majalla"/>
                            <w:b/>
                            <w:bCs/>
                            <w:sz w:val="24"/>
                            <w:szCs w:val="24"/>
                          </w:rPr>
                        </w:pPr>
                        <w:r w:rsidRPr="00D10489">
                          <w:rPr>
                            <w:rFonts w:ascii="Sakkal Majalla" w:hAnsi="Sakkal Majalla" w:cs="Sakkal Majalla"/>
                            <w:b/>
                            <w:bCs/>
                            <w:sz w:val="24"/>
                            <w:szCs w:val="24"/>
                          </w:rPr>
                          <w:fldChar w:fldCharType="begin"/>
                        </w:r>
                        <w:r w:rsidRPr="00D10489">
                          <w:rPr>
                            <w:rFonts w:ascii="Sakkal Majalla" w:hAnsi="Sakkal Majalla" w:cs="Sakkal Majalla"/>
                            <w:b/>
                            <w:bCs/>
                            <w:sz w:val="24"/>
                            <w:szCs w:val="24"/>
                          </w:rPr>
                          <w:instrText xml:space="preserve"> PAGE    \* MERGEFORMAT </w:instrText>
                        </w:r>
                        <w:r w:rsidRPr="00D10489">
                          <w:rPr>
                            <w:rFonts w:ascii="Sakkal Majalla" w:hAnsi="Sakkal Majalla" w:cs="Sakkal Majalla"/>
                            <w:b/>
                            <w:bCs/>
                            <w:sz w:val="24"/>
                            <w:szCs w:val="24"/>
                          </w:rPr>
                          <w:fldChar w:fldCharType="separate"/>
                        </w:r>
                        <w:r w:rsidR="003F678F" w:rsidRPr="003F678F">
                          <w:rPr>
                            <w:rFonts w:ascii="Sakkal Majalla" w:hAnsi="Sakkal Majalla" w:cs="Sakkal Majalla"/>
                            <w:b/>
                            <w:bCs/>
                            <w:noProof/>
                            <w:color w:val="7F7F7F" w:themeColor="background1" w:themeShade="7F"/>
                            <w:sz w:val="24"/>
                            <w:szCs w:val="24"/>
                            <w:rtl/>
                          </w:rPr>
                          <w:t>60</w:t>
                        </w:r>
                        <w:r w:rsidRPr="00D10489">
                          <w:rPr>
                            <w:rFonts w:ascii="Sakkal Majalla" w:hAnsi="Sakkal Majalla" w:cs="Sakkal Majalla"/>
                            <w:b/>
                            <w:bCs/>
                            <w:noProof/>
                            <w:color w:val="7F7F7F" w:themeColor="background1" w:themeShade="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5F93" w14:textId="48433E3E" w:rsidR="00B67934" w:rsidRDefault="00B6793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7486B" w14:textId="77777777" w:rsidR="0051227B" w:rsidRDefault="0051227B" w:rsidP="009125CE">
      <w:pPr>
        <w:spacing w:after="0" w:line="240" w:lineRule="auto"/>
      </w:pPr>
      <w:r>
        <w:separator/>
      </w:r>
    </w:p>
  </w:footnote>
  <w:footnote w:type="continuationSeparator" w:id="0">
    <w:p w14:paraId="3778998C" w14:textId="77777777" w:rsidR="0051227B" w:rsidRDefault="0051227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A5BD7"/>
    <w:multiLevelType w:val="hybridMultilevel"/>
    <w:tmpl w:val="D13ECCBC"/>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B68EF"/>
    <w:multiLevelType w:val="hybridMultilevel"/>
    <w:tmpl w:val="CF14B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9A1E36"/>
    <w:multiLevelType w:val="hybridMultilevel"/>
    <w:tmpl w:val="58D8AC9C"/>
    <w:lvl w:ilvl="0" w:tplc="57527148">
      <w:start w:val="1"/>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 w15:restartNumberingAfterBreak="0">
    <w:nsid w:val="0700461C"/>
    <w:multiLevelType w:val="hybridMultilevel"/>
    <w:tmpl w:val="EC4EF6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F42EB3"/>
    <w:multiLevelType w:val="multilevel"/>
    <w:tmpl w:val="27ECEE68"/>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 w15:restartNumberingAfterBreak="0">
    <w:nsid w:val="09E669CF"/>
    <w:multiLevelType w:val="hybridMultilevel"/>
    <w:tmpl w:val="876CCB3E"/>
    <w:lvl w:ilvl="0" w:tplc="E4E6F0A4">
      <w:start w:val="11"/>
      <w:numFmt w:val="arabicAlpha"/>
      <w:lvlText w:val="(%1)"/>
      <w:lvlJc w:val="left"/>
      <w:pPr>
        <w:ind w:left="81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0A811663"/>
    <w:multiLevelType w:val="hybridMultilevel"/>
    <w:tmpl w:val="618CC810"/>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8D6B55"/>
    <w:multiLevelType w:val="hybridMultilevel"/>
    <w:tmpl w:val="9EBACCB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1E208B"/>
    <w:multiLevelType w:val="hybridMultilevel"/>
    <w:tmpl w:val="2EA4D504"/>
    <w:lvl w:ilvl="0" w:tplc="72AEDC7E">
      <w:start w:val="8"/>
      <w:numFmt w:val="arabicAlpha"/>
      <w:lvlText w:val="(%1)"/>
      <w:lvlJc w:val="left"/>
      <w:pPr>
        <w:ind w:left="12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0"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2FB61E6"/>
    <w:multiLevelType w:val="hybridMultilevel"/>
    <w:tmpl w:val="DAF0CFB4"/>
    <w:lvl w:ilvl="0" w:tplc="A2B0DC8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985384"/>
    <w:multiLevelType w:val="hybridMultilevel"/>
    <w:tmpl w:val="71C28344"/>
    <w:lvl w:ilvl="0" w:tplc="57527148">
      <w:start w:val="5"/>
      <w:numFmt w:val="arabicAlpha"/>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3" w15:restartNumberingAfterBreak="0">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425B48"/>
    <w:multiLevelType w:val="hybridMultilevel"/>
    <w:tmpl w:val="9CA4C27C"/>
    <w:lvl w:ilvl="0" w:tplc="6A58356A">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DE100E7"/>
    <w:multiLevelType w:val="hybridMultilevel"/>
    <w:tmpl w:val="0D4C8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347AED"/>
    <w:multiLevelType w:val="hybridMultilevel"/>
    <w:tmpl w:val="590E07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861EEC"/>
    <w:multiLevelType w:val="hybridMultilevel"/>
    <w:tmpl w:val="9446EF4A"/>
    <w:lvl w:ilvl="0" w:tplc="A18274AA">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22653EFB"/>
    <w:multiLevelType w:val="hybridMultilevel"/>
    <w:tmpl w:val="C35C5CBC"/>
    <w:lvl w:ilvl="0" w:tplc="AD30AA4E">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DB2F6A"/>
    <w:multiLevelType w:val="multilevel"/>
    <w:tmpl w:val="CB02A64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0" w15:restartNumberingAfterBreak="0">
    <w:nsid w:val="245A500D"/>
    <w:multiLevelType w:val="hybridMultilevel"/>
    <w:tmpl w:val="7108CD0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712084D"/>
    <w:multiLevelType w:val="hybridMultilevel"/>
    <w:tmpl w:val="3992FAB6"/>
    <w:lvl w:ilvl="0" w:tplc="549688D8">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2659ED"/>
    <w:multiLevelType w:val="hybridMultilevel"/>
    <w:tmpl w:val="D800F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E164B"/>
    <w:multiLevelType w:val="hybridMultilevel"/>
    <w:tmpl w:val="22547B30"/>
    <w:lvl w:ilvl="0" w:tplc="7C6A8816">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2CE75D03"/>
    <w:multiLevelType w:val="hybridMultilevel"/>
    <w:tmpl w:val="E57E900A"/>
    <w:lvl w:ilvl="0" w:tplc="AD30AA4E">
      <w:start w:val="1"/>
      <w:numFmt w:val="arabicAlpha"/>
      <w:lvlText w:val="(%1)"/>
      <w:lvlJc w:val="left"/>
      <w:pPr>
        <w:ind w:left="720" w:hanging="360"/>
      </w:pPr>
      <w:rPr>
        <w:rFonts w:hint="default"/>
        <w:lang w:val="en-US"/>
      </w:rPr>
    </w:lvl>
    <w:lvl w:ilvl="1" w:tplc="FC5AB624">
      <w:start w:val="1"/>
      <w:numFmt w:val="decimal"/>
      <w:lvlText w:val="%2."/>
      <w:lvlJc w:val="left"/>
      <w:pPr>
        <w:ind w:left="1440" w:hanging="360"/>
      </w:pPr>
      <w:rPr>
        <w:rFonts w:hint="default"/>
      </w:rPr>
    </w:lvl>
    <w:lvl w:ilvl="2" w:tplc="486E0210">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432FE"/>
    <w:multiLevelType w:val="hybridMultilevel"/>
    <w:tmpl w:val="F60A8D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1413FF"/>
    <w:multiLevelType w:val="hybridMultilevel"/>
    <w:tmpl w:val="74D0BF14"/>
    <w:lvl w:ilvl="0" w:tplc="403E099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3816D2"/>
    <w:multiLevelType w:val="hybridMultilevel"/>
    <w:tmpl w:val="BF802094"/>
    <w:lvl w:ilvl="0" w:tplc="0409000F">
      <w:start w:val="1"/>
      <w:numFmt w:val="decimal"/>
      <w:lvlText w:val="%1."/>
      <w:lvlJc w:val="left"/>
      <w:pPr>
        <w:ind w:left="720" w:hanging="360"/>
      </w:pPr>
      <w:rPr>
        <w:rFonts w:hint="default"/>
      </w:rPr>
    </w:lvl>
    <w:lvl w:ilvl="1" w:tplc="4D401632">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975825"/>
    <w:multiLevelType w:val="hybridMultilevel"/>
    <w:tmpl w:val="17E638DA"/>
    <w:lvl w:ilvl="0" w:tplc="AFACE6BA">
      <w:start w:val="1"/>
      <w:numFmt w:val="decimal"/>
      <w:lvlText w:val="(%1)"/>
      <w:lvlJc w:val="left"/>
      <w:pPr>
        <w:ind w:left="720" w:hanging="360"/>
      </w:pPr>
      <w:rPr>
        <w:rFonts w:hint="default"/>
      </w:rPr>
    </w:lvl>
    <w:lvl w:ilvl="1" w:tplc="5D225E14">
      <w:start w:val="1"/>
      <w:numFmt w:val="arabicAlpha"/>
      <w:lvlText w:val="%2-"/>
      <w:lvlJc w:val="left"/>
      <w:pPr>
        <w:ind w:left="1440" w:hanging="360"/>
      </w:pPr>
      <w:rPr>
        <w:rFonts w:hint="default"/>
      </w:rPr>
    </w:lvl>
    <w:lvl w:ilvl="2" w:tplc="7F901CC0">
      <w:start w:val="5"/>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C2BF0"/>
    <w:multiLevelType w:val="hybridMultilevel"/>
    <w:tmpl w:val="8A1491BE"/>
    <w:lvl w:ilvl="0" w:tplc="44865726">
      <w:start w:val="1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25E435A"/>
    <w:multiLevelType w:val="multilevel"/>
    <w:tmpl w:val="CB02A64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3" w15:restartNumberingAfterBreak="0">
    <w:nsid w:val="4394430F"/>
    <w:multiLevelType w:val="hybridMultilevel"/>
    <w:tmpl w:val="674EB48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C21921"/>
    <w:multiLevelType w:val="hybridMultilevel"/>
    <w:tmpl w:val="7F464772"/>
    <w:lvl w:ilvl="0" w:tplc="AD30AA4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28400E"/>
    <w:multiLevelType w:val="hybridMultilevel"/>
    <w:tmpl w:val="4596156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CF25C9"/>
    <w:multiLevelType w:val="hybridMultilevel"/>
    <w:tmpl w:val="82046574"/>
    <w:lvl w:ilvl="0" w:tplc="C5642B54">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7D3225B"/>
    <w:multiLevelType w:val="multilevel"/>
    <w:tmpl w:val="78F00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356465"/>
    <w:multiLevelType w:val="hybridMultilevel"/>
    <w:tmpl w:val="2362CF3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89828C6"/>
    <w:multiLevelType w:val="hybridMultilevel"/>
    <w:tmpl w:val="CCFC6E5E"/>
    <w:lvl w:ilvl="0" w:tplc="3D823586">
      <w:start w:val="5"/>
      <w:numFmt w:val="arabicAlpha"/>
      <w:lvlText w:val="(%1)"/>
      <w:lvlJc w:val="left"/>
      <w:pPr>
        <w:ind w:left="7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41" w15:restartNumberingAfterBreak="0">
    <w:nsid w:val="4A696156"/>
    <w:multiLevelType w:val="hybridMultilevel"/>
    <w:tmpl w:val="69264102"/>
    <w:lvl w:ilvl="0" w:tplc="AD30AA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AC36274"/>
    <w:multiLevelType w:val="hybridMultilevel"/>
    <w:tmpl w:val="6EC282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4B2E617F"/>
    <w:multiLevelType w:val="multilevel"/>
    <w:tmpl w:val="93AEFE98"/>
    <w:lvl w:ilvl="0">
      <w:start w:val="1"/>
      <w:numFmt w:val="bullet"/>
      <w:lvlText w:val=""/>
      <w:lvlJc w:val="left"/>
      <w:pPr>
        <w:tabs>
          <w:tab w:val="num" w:pos="1080"/>
        </w:tabs>
        <w:ind w:left="1080" w:hanging="360"/>
      </w:pPr>
      <w:rPr>
        <w:rFonts w:ascii="Symbol" w:hAnsi="Symbol" w:hint="default"/>
      </w:rPr>
    </w:lvl>
    <w:lvl w:ilvl="1">
      <w:start w:val="1"/>
      <w:numFmt w:val="arabicAlpha"/>
      <w:lvlText w:val="%2."/>
      <w:lvlJc w:val="left"/>
      <w:pPr>
        <w:ind w:left="1800" w:hanging="360"/>
      </w:pPr>
      <w:rPr>
        <w:rFonts w:hint="default"/>
        <w:b/>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4" w15:restartNumberingAfterBreak="0">
    <w:nsid w:val="4C6C1D65"/>
    <w:multiLevelType w:val="hybridMultilevel"/>
    <w:tmpl w:val="7646F95C"/>
    <w:lvl w:ilvl="0" w:tplc="F1DE6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1439DF"/>
    <w:multiLevelType w:val="hybridMultilevel"/>
    <w:tmpl w:val="258849F2"/>
    <w:lvl w:ilvl="0" w:tplc="AD30AA4E">
      <w:start w:val="1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8A862A6"/>
    <w:multiLevelType w:val="hybridMultilevel"/>
    <w:tmpl w:val="67C086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BAA3FA0"/>
    <w:multiLevelType w:val="hybridMultilevel"/>
    <w:tmpl w:val="B3D0CE32"/>
    <w:lvl w:ilvl="0" w:tplc="B43A8250">
      <w:start w:val="26"/>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C0B6748"/>
    <w:multiLevelType w:val="hybridMultilevel"/>
    <w:tmpl w:val="0BC6E5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5E6D4A20"/>
    <w:multiLevelType w:val="multilevel"/>
    <w:tmpl w:val="D878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8E2D11"/>
    <w:multiLevelType w:val="hybridMultilevel"/>
    <w:tmpl w:val="3F6EC95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3074B4A"/>
    <w:multiLevelType w:val="hybridMultilevel"/>
    <w:tmpl w:val="96360F2C"/>
    <w:lvl w:ilvl="0" w:tplc="2E0E1652">
      <w:start w:val="26"/>
      <w:numFmt w:val="arabicAlpha"/>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5" w15:restartNumberingAfterBreak="0">
    <w:nsid w:val="64014AC4"/>
    <w:multiLevelType w:val="hybridMultilevel"/>
    <w:tmpl w:val="E91EE6E0"/>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6" w15:restartNumberingAfterBreak="0">
    <w:nsid w:val="67ED4142"/>
    <w:multiLevelType w:val="hybridMultilevel"/>
    <w:tmpl w:val="71FC5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D06521A"/>
    <w:multiLevelType w:val="hybridMultilevel"/>
    <w:tmpl w:val="FF563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0361A2A"/>
    <w:multiLevelType w:val="hybridMultilevel"/>
    <w:tmpl w:val="010C663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740C3505"/>
    <w:multiLevelType w:val="hybridMultilevel"/>
    <w:tmpl w:val="9EC6B0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4C73DD6"/>
    <w:multiLevelType w:val="multilevel"/>
    <w:tmpl w:val="D4B6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E1240E"/>
    <w:multiLevelType w:val="hybridMultilevel"/>
    <w:tmpl w:val="1492A57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A7371D2"/>
    <w:multiLevelType w:val="hybridMultilevel"/>
    <w:tmpl w:val="8C02961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D322F30"/>
    <w:multiLevelType w:val="hybridMultilevel"/>
    <w:tmpl w:val="07824D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7DE80440"/>
    <w:multiLevelType w:val="hybridMultilevel"/>
    <w:tmpl w:val="EC285EB2"/>
    <w:lvl w:ilvl="0" w:tplc="BEA0ADD2">
      <w:start w:val="8"/>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56108472">
    <w:abstractNumId w:val="57"/>
  </w:num>
  <w:num w:numId="2" w16cid:durableId="483279967">
    <w:abstractNumId w:val="52"/>
  </w:num>
  <w:num w:numId="3" w16cid:durableId="442698959">
    <w:abstractNumId w:val="5"/>
  </w:num>
  <w:num w:numId="4" w16cid:durableId="1321034106">
    <w:abstractNumId w:val="39"/>
  </w:num>
  <w:num w:numId="5" w16cid:durableId="1966353298">
    <w:abstractNumId w:val="38"/>
  </w:num>
  <w:num w:numId="6" w16cid:durableId="727266247">
    <w:abstractNumId w:val="62"/>
  </w:num>
  <w:num w:numId="7" w16cid:durableId="2116242549">
    <w:abstractNumId w:val="51"/>
  </w:num>
  <w:num w:numId="8" w16cid:durableId="125586972">
    <w:abstractNumId w:val="19"/>
  </w:num>
  <w:num w:numId="9" w16cid:durableId="1072897272">
    <w:abstractNumId w:val="32"/>
  </w:num>
  <w:num w:numId="10" w16cid:durableId="501432186">
    <w:abstractNumId w:val="43"/>
  </w:num>
  <w:num w:numId="11" w16cid:durableId="1270746536">
    <w:abstractNumId w:val="25"/>
  </w:num>
  <w:num w:numId="12" w16cid:durableId="1960605414">
    <w:abstractNumId w:val="44"/>
  </w:num>
  <w:num w:numId="13" w16cid:durableId="474493499">
    <w:abstractNumId w:val="28"/>
  </w:num>
  <w:num w:numId="14" w16cid:durableId="434714696">
    <w:abstractNumId w:val="40"/>
  </w:num>
  <w:num w:numId="15" w16cid:durableId="1432125374">
    <w:abstractNumId w:val="9"/>
  </w:num>
  <w:num w:numId="16" w16cid:durableId="527063101">
    <w:abstractNumId w:val="54"/>
  </w:num>
  <w:num w:numId="17" w16cid:durableId="1894736311">
    <w:abstractNumId w:val="6"/>
  </w:num>
  <w:num w:numId="18" w16cid:durableId="2035962610">
    <w:abstractNumId w:val="45"/>
  </w:num>
  <w:num w:numId="19" w16cid:durableId="1728995674">
    <w:abstractNumId w:val="23"/>
  </w:num>
  <w:num w:numId="20" w16cid:durableId="757025759">
    <w:abstractNumId w:val="15"/>
  </w:num>
  <w:num w:numId="21" w16cid:durableId="1701012333">
    <w:abstractNumId w:val="1"/>
  </w:num>
  <w:num w:numId="22" w16cid:durableId="1299727660">
    <w:abstractNumId w:val="14"/>
  </w:num>
  <w:num w:numId="23" w16cid:durableId="1926303584">
    <w:abstractNumId w:val="34"/>
  </w:num>
  <w:num w:numId="24" w16cid:durableId="795293456">
    <w:abstractNumId w:val="18"/>
  </w:num>
  <w:num w:numId="25" w16cid:durableId="958491787">
    <w:abstractNumId w:val="41"/>
  </w:num>
  <w:num w:numId="26" w16cid:durableId="1153331688">
    <w:abstractNumId w:val="21"/>
  </w:num>
  <w:num w:numId="27" w16cid:durableId="400563578">
    <w:abstractNumId w:val="66"/>
  </w:num>
  <w:num w:numId="28" w16cid:durableId="901601287">
    <w:abstractNumId w:val="49"/>
  </w:num>
  <w:num w:numId="29" w16cid:durableId="1811508101">
    <w:abstractNumId w:val="31"/>
  </w:num>
  <w:num w:numId="30" w16cid:durableId="1716812935">
    <w:abstractNumId w:val="13"/>
  </w:num>
  <w:num w:numId="31" w16cid:durableId="1757096833">
    <w:abstractNumId w:val="30"/>
  </w:num>
  <w:num w:numId="32" w16cid:durableId="567307115">
    <w:abstractNumId w:val="27"/>
  </w:num>
  <w:num w:numId="33" w16cid:durableId="1629166932">
    <w:abstractNumId w:val="29"/>
  </w:num>
  <w:num w:numId="34" w16cid:durableId="565456829">
    <w:abstractNumId w:val="3"/>
  </w:num>
  <w:num w:numId="35" w16cid:durableId="1108160115">
    <w:abstractNumId w:val="12"/>
  </w:num>
  <w:num w:numId="36" w16cid:durableId="33505653">
    <w:abstractNumId w:val="37"/>
  </w:num>
  <w:num w:numId="37" w16cid:durableId="413359123">
    <w:abstractNumId w:val="0"/>
  </w:num>
  <w:num w:numId="38" w16cid:durableId="1240795562">
    <w:abstractNumId w:val="33"/>
  </w:num>
  <w:num w:numId="39" w16cid:durableId="1916744498">
    <w:abstractNumId w:val="46"/>
  </w:num>
  <w:num w:numId="40" w16cid:durableId="1077747627">
    <w:abstractNumId w:val="59"/>
  </w:num>
  <w:num w:numId="41" w16cid:durableId="1214926614">
    <w:abstractNumId w:val="36"/>
  </w:num>
  <w:num w:numId="42" w16cid:durableId="807012582">
    <w:abstractNumId w:val="7"/>
  </w:num>
  <w:num w:numId="43" w16cid:durableId="243076357">
    <w:abstractNumId w:val="26"/>
  </w:num>
  <w:num w:numId="44" w16cid:durableId="240258241">
    <w:abstractNumId w:val="20"/>
  </w:num>
  <w:num w:numId="45" w16cid:durableId="296254779">
    <w:abstractNumId w:val="42"/>
  </w:num>
  <w:num w:numId="46" w16cid:durableId="602540175">
    <w:abstractNumId w:val="50"/>
  </w:num>
  <w:num w:numId="47" w16cid:durableId="1850874355">
    <w:abstractNumId w:val="35"/>
  </w:num>
  <w:num w:numId="48" w16cid:durableId="1336807262">
    <w:abstractNumId w:val="65"/>
  </w:num>
  <w:num w:numId="49" w16cid:durableId="1763984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84479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93133821">
    <w:abstractNumId w:val="47"/>
  </w:num>
  <w:num w:numId="52" w16cid:durableId="2144038604">
    <w:abstractNumId w:val="60"/>
  </w:num>
  <w:num w:numId="53" w16cid:durableId="699629443">
    <w:abstractNumId w:val="10"/>
  </w:num>
  <w:num w:numId="54" w16cid:durableId="1842769374">
    <w:abstractNumId w:val="8"/>
  </w:num>
  <w:num w:numId="55" w16cid:durableId="487522612">
    <w:abstractNumId w:val="56"/>
  </w:num>
  <w:num w:numId="56" w16cid:durableId="2113742397">
    <w:abstractNumId w:val="11"/>
  </w:num>
  <w:num w:numId="57" w16cid:durableId="30308592">
    <w:abstractNumId w:val="61"/>
  </w:num>
  <w:num w:numId="58" w16cid:durableId="657657702">
    <w:abstractNumId w:val="48"/>
  </w:num>
  <w:num w:numId="59" w16cid:durableId="1386097716">
    <w:abstractNumId w:val="53"/>
  </w:num>
  <w:num w:numId="60" w16cid:durableId="893590553">
    <w:abstractNumId w:val="4"/>
  </w:num>
  <w:num w:numId="61" w16cid:durableId="745499579">
    <w:abstractNumId w:val="16"/>
  </w:num>
  <w:num w:numId="62" w16cid:durableId="609701081">
    <w:abstractNumId w:val="63"/>
  </w:num>
  <w:num w:numId="63" w16cid:durableId="663893138">
    <w:abstractNumId w:val="64"/>
  </w:num>
  <w:num w:numId="64" w16cid:durableId="943536379">
    <w:abstractNumId w:val="2"/>
  </w:num>
  <w:num w:numId="65" w16cid:durableId="1554848850">
    <w:abstractNumId w:val="58"/>
  </w:num>
  <w:num w:numId="66" w16cid:durableId="1325933128">
    <w:abstractNumId w:val="22"/>
  </w:num>
  <w:num w:numId="67" w16cid:durableId="1934821654">
    <w:abstractNumId w:val="5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8FF"/>
    <w:rsid w:val="0000345D"/>
    <w:rsid w:val="00003B61"/>
    <w:rsid w:val="00005AE8"/>
    <w:rsid w:val="00006BCE"/>
    <w:rsid w:val="00011712"/>
    <w:rsid w:val="00011F23"/>
    <w:rsid w:val="000146E6"/>
    <w:rsid w:val="000161BE"/>
    <w:rsid w:val="000177A7"/>
    <w:rsid w:val="000204A8"/>
    <w:rsid w:val="00026353"/>
    <w:rsid w:val="00026978"/>
    <w:rsid w:val="0003390E"/>
    <w:rsid w:val="00040141"/>
    <w:rsid w:val="00044A97"/>
    <w:rsid w:val="00052586"/>
    <w:rsid w:val="00052724"/>
    <w:rsid w:val="000527B9"/>
    <w:rsid w:val="00052974"/>
    <w:rsid w:val="00052AB0"/>
    <w:rsid w:val="00053122"/>
    <w:rsid w:val="00053242"/>
    <w:rsid w:val="000549E1"/>
    <w:rsid w:val="000602CA"/>
    <w:rsid w:val="00062DA8"/>
    <w:rsid w:val="00064FF1"/>
    <w:rsid w:val="00067938"/>
    <w:rsid w:val="00071533"/>
    <w:rsid w:val="000718FC"/>
    <w:rsid w:val="0007370A"/>
    <w:rsid w:val="000769E1"/>
    <w:rsid w:val="00080150"/>
    <w:rsid w:val="000842EB"/>
    <w:rsid w:val="00084715"/>
    <w:rsid w:val="00084E0B"/>
    <w:rsid w:val="0009478E"/>
    <w:rsid w:val="00094E98"/>
    <w:rsid w:val="000966B4"/>
    <w:rsid w:val="000A05B9"/>
    <w:rsid w:val="000A2788"/>
    <w:rsid w:val="000A2B39"/>
    <w:rsid w:val="000A4DAE"/>
    <w:rsid w:val="000A53FF"/>
    <w:rsid w:val="000A6930"/>
    <w:rsid w:val="000B3614"/>
    <w:rsid w:val="000C1D36"/>
    <w:rsid w:val="000C2FE7"/>
    <w:rsid w:val="000C3B75"/>
    <w:rsid w:val="000C4130"/>
    <w:rsid w:val="000C579E"/>
    <w:rsid w:val="000D2E22"/>
    <w:rsid w:val="000D7A52"/>
    <w:rsid w:val="000E0212"/>
    <w:rsid w:val="000E2A00"/>
    <w:rsid w:val="000E3017"/>
    <w:rsid w:val="000E503B"/>
    <w:rsid w:val="000E5D4B"/>
    <w:rsid w:val="000E7A99"/>
    <w:rsid w:val="000F44B4"/>
    <w:rsid w:val="0010139B"/>
    <w:rsid w:val="00110487"/>
    <w:rsid w:val="001125FE"/>
    <w:rsid w:val="00115E03"/>
    <w:rsid w:val="00116EA5"/>
    <w:rsid w:val="00117447"/>
    <w:rsid w:val="0012342D"/>
    <w:rsid w:val="0012620A"/>
    <w:rsid w:val="00131581"/>
    <w:rsid w:val="001316DC"/>
    <w:rsid w:val="00131E44"/>
    <w:rsid w:val="00133A06"/>
    <w:rsid w:val="001430CF"/>
    <w:rsid w:val="00143989"/>
    <w:rsid w:val="001465FC"/>
    <w:rsid w:val="001510C1"/>
    <w:rsid w:val="00152611"/>
    <w:rsid w:val="00153B41"/>
    <w:rsid w:val="001665A8"/>
    <w:rsid w:val="00171E19"/>
    <w:rsid w:val="00180436"/>
    <w:rsid w:val="00180AF5"/>
    <w:rsid w:val="001902DB"/>
    <w:rsid w:val="0019163E"/>
    <w:rsid w:val="0019165C"/>
    <w:rsid w:val="00191D52"/>
    <w:rsid w:val="00195C5A"/>
    <w:rsid w:val="00196355"/>
    <w:rsid w:val="001A0C1E"/>
    <w:rsid w:val="001A25DB"/>
    <w:rsid w:val="001A52D1"/>
    <w:rsid w:val="001A6DE6"/>
    <w:rsid w:val="001A6F13"/>
    <w:rsid w:val="001B027F"/>
    <w:rsid w:val="001B1084"/>
    <w:rsid w:val="001B243D"/>
    <w:rsid w:val="001B591F"/>
    <w:rsid w:val="001B7151"/>
    <w:rsid w:val="001B7DC3"/>
    <w:rsid w:val="001C2162"/>
    <w:rsid w:val="001C2B31"/>
    <w:rsid w:val="001C54D4"/>
    <w:rsid w:val="001D7977"/>
    <w:rsid w:val="001E100A"/>
    <w:rsid w:val="001E6F9A"/>
    <w:rsid w:val="001F0034"/>
    <w:rsid w:val="001F159D"/>
    <w:rsid w:val="001F372B"/>
    <w:rsid w:val="001F46A5"/>
    <w:rsid w:val="001F69E2"/>
    <w:rsid w:val="0020079E"/>
    <w:rsid w:val="00206CBD"/>
    <w:rsid w:val="0021052F"/>
    <w:rsid w:val="002153B8"/>
    <w:rsid w:val="0021718D"/>
    <w:rsid w:val="00217ADA"/>
    <w:rsid w:val="00223AE0"/>
    <w:rsid w:val="00223C9B"/>
    <w:rsid w:val="0022458F"/>
    <w:rsid w:val="00234450"/>
    <w:rsid w:val="00236F6F"/>
    <w:rsid w:val="00241C4A"/>
    <w:rsid w:val="00243D27"/>
    <w:rsid w:val="00245221"/>
    <w:rsid w:val="00255356"/>
    <w:rsid w:val="00256FA3"/>
    <w:rsid w:val="002570E3"/>
    <w:rsid w:val="00260558"/>
    <w:rsid w:val="002623E5"/>
    <w:rsid w:val="0026631F"/>
    <w:rsid w:val="002766BC"/>
    <w:rsid w:val="00276D32"/>
    <w:rsid w:val="0027724A"/>
    <w:rsid w:val="002819F1"/>
    <w:rsid w:val="002828EF"/>
    <w:rsid w:val="002877A5"/>
    <w:rsid w:val="00294311"/>
    <w:rsid w:val="002954A4"/>
    <w:rsid w:val="00296302"/>
    <w:rsid w:val="0029680E"/>
    <w:rsid w:val="002A32D6"/>
    <w:rsid w:val="002A365A"/>
    <w:rsid w:val="002A7429"/>
    <w:rsid w:val="002A7685"/>
    <w:rsid w:val="002A76B5"/>
    <w:rsid w:val="002B2C0B"/>
    <w:rsid w:val="002B6C58"/>
    <w:rsid w:val="002C0750"/>
    <w:rsid w:val="002C2F69"/>
    <w:rsid w:val="002C4EBA"/>
    <w:rsid w:val="002C5EE0"/>
    <w:rsid w:val="002D0190"/>
    <w:rsid w:val="002D159C"/>
    <w:rsid w:val="002D21B1"/>
    <w:rsid w:val="002D30A7"/>
    <w:rsid w:val="002D3120"/>
    <w:rsid w:val="002D6767"/>
    <w:rsid w:val="002E0497"/>
    <w:rsid w:val="002E36BC"/>
    <w:rsid w:val="002E7C6F"/>
    <w:rsid w:val="002F37A3"/>
    <w:rsid w:val="002F5FA3"/>
    <w:rsid w:val="00302ECA"/>
    <w:rsid w:val="00303BF8"/>
    <w:rsid w:val="00303EFF"/>
    <w:rsid w:val="003068D2"/>
    <w:rsid w:val="00307317"/>
    <w:rsid w:val="0031075C"/>
    <w:rsid w:val="00310B47"/>
    <w:rsid w:val="00311B7A"/>
    <w:rsid w:val="00324A7B"/>
    <w:rsid w:val="0032618B"/>
    <w:rsid w:val="0033775D"/>
    <w:rsid w:val="00343EE8"/>
    <w:rsid w:val="00347532"/>
    <w:rsid w:val="00347BFD"/>
    <w:rsid w:val="00350404"/>
    <w:rsid w:val="003515B5"/>
    <w:rsid w:val="003530EB"/>
    <w:rsid w:val="00356815"/>
    <w:rsid w:val="003568A1"/>
    <w:rsid w:val="00356B7E"/>
    <w:rsid w:val="00357BB1"/>
    <w:rsid w:val="003620C0"/>
    <w:rsid w:val="003626F6"/>
    <w:rsid w:val="0036476A"/>
    <w:rsid w:val="00364DEE"/>
    <w:rsid w:val="00370FDA"/>
    <w:rsid w:val="0037141D"/>
    <w:rsid w:val="0037540C"/>
    <w:rsid w:val="00375565"/>
    <w:rsid w:val="00377D51"/>
    <w:rsid w:val="00377DD2"/>
    <w:rsid w:val="0038000B"/>
    <w:rsid w:val="00382FDD"/>
    <w:rsid w:val="0038357B"/>
    <w:rsid w:val="00386285"/>
    <w:rsid w:val="00387707"/>
    <w:rsid w:val="00392523"/>
    <w:rsid w:val="00396510"/>
    <w:rsid w:val="003B2062"/>
    <w:rsid w:val="003B30A9"/>
    <w:rsid w:val="003B4A54"/>
    <w:rsid w:val="003C08D2"/>
    <w:rsid w:val="003C118C"/>
    <w:rsid w:val="003C7AD5"/>
    <w:rsid w:val="003D096F"/>
    <w:rsid w:val="003D5D45"/>
    <w:rsid w:val="003D6376"/>
    <w:rsid w:val="003E29FB"/>
    <w:rsid w:val="003E386E"/>
    <w:rsid w:val="003E3EBB"/>
    <w:rsid w:val="003E6ED9"/>
    <w:rsid w:val="003E7CB6"/>
    <w:rsid w:val="003F678F"/>
    <w:rsid w:val="00402310"/>
    <w:rsid w:val="00402595"/>
    <w:rsid w:val="00403151"/>
    <w:rsid w:val="0041064D"/>
    <w:rsid w:val="00410D44"/>
    <w:rsid w:val="0041397F"/>
    <w:rsid w:val="00413DF8"/>
    <w:rsid w:val="00413F36"/>
    <w:rsid w:val="0041434E"/>
    <w:rsid w:val="004215C5"/>
    <w:rsid w:val="00421A5E"/>
    <w:rsid w:val="0042335F"/>
    <w:rsid w:val="004260FE"/>
    <w:rsid w:val="00430397"/>
    <w:rsid w:val="00432094"/>
    <w:rsid w:val="004328DE"/>
    <w:rsid w:val="00433FD4"/>
    <w:rsid w:val="0043649D"/>
    <w:rsid w:val="00443B6C"/>
    <w:rsid w:val="00445598"/>
    <w:rsid w:val="004469E5"/>
    <w:rsid w:val="00446ED1"/>
    <w:rsid w:val="004556E2"/>
    <w:rsid w:val="004613E8"/>
    <w:rsid w:val="004616E6"/>
    <w:rsid w:val="00461DB2"/>
    <w:rsid w:val="00461EAE"/>
    <w:rsid w:val="0046388E"/>
    <w:rsid w:val="00464637"/>
    <w:rsid w:val="004715BD"/>
    <w:rsid w:val="00472B18"/>
    <w:rsid w:val="0047329B"/>
    <w:rsid w:val="00473631"/>
    <w:rsid w:val="00475C10"/>
    <w:rsid w:val="00476EFB"/>
    <w:rsid w:val="0047707D"/>
    <w:rsid w:val="004809D1"/>
    <w:rsid w:val="00482056"/>
    <w:rsid w:val="004832C5"/>
    <w:rsid w:val="00484012"/>
    <w:rsid w:val="0049686C"/>
    <w:rsid w:val="004A0105"/>
    <w:rsid w:val="004A035D"/>
    <w:rsid w:val="004A1424"/>
    <w:rsid w:val="004A66E3"/>
    <w:rsid w:val="004B1C72"/>
    <w:rsid w:val="004B2543"/>
    <w:rsid w:val="004B2FFB"/>
    <w:rsid w:val="004B382E"/>
    <w:rsid w:val="004B6B97"/>
    <w:rsid w:val="004C3686"/>
    <w:rsid w:val="004C3BAD"/>
    <w:rsid w:val="004C4331"/>
    <w:rsid w:val="004C61A4"/>
    <w:rsid w:val="004D23E7"/>
    <w:rsid w:val="004D6B08"/>
    <w:rsid w:val="004E0101"/>
    <w:rsid w:val="004E439C"/>
    <w:rsid w:val="004E5C51"/>
    <w:rsid w:val="004E6641"/>
    <w:rsid w:val="004E6B35"/>
    <w:rsid w:val="004E74D2"/>
    <w:rsid w:val="004F1340"/>
    <w:rsid w:val="004F1444"/>
    <w:rsid w:val="004F2475"/>
    <w:rsid w:val="005003B1"/>
    <w:rsid w:val="005035E5"/>
    <w:rsid w:val="00503FCB"/>
    <w:rsid w:val="005049A1"/>
    <w:rsid w:val="00504D86"/>
    <w:rsid w:val="00505AFE"/>
    <w:rsid w:val="0051075A"/>
    <w:rsid w:val="0051225B"/>
    <w:rsid w:val="0051227B"/>
    <w:rsid w:val="005146DA"/>
    <w:rsid w:val="0051585E"/>
    <w:rsid w:val="00520C8F"/>
    <w:rsid w:val="00521537"/>
    <w:rsid w:val="005236ED"/>
    <w:rsid w:val="0052465F"/>
    <w:rsid w:val="00525385"/>
    <w:rsid w:val="0052573E"/>
    <w:rsid w:val="00527251"/>
    <w:rsid w:val="00527586"/>
    <w:rsid w:val="00533CCA"/>
    <w:rsid w:val="00533D56"/>
    <w:rsid w:val="0054156E"/>
    <w:rsid w:val="00542717"/>
    <w:rsid w:val="00544E3F"/>
    <w:rsid w:val="005459E0"/>
    <w:rsid w:val="00545BFD"/>
    <w:rsid w:val="00545E45"/>
    <w:rsid w:val="005502D1"/>
    <w:rsid w:val="0055348D"/>
    <w:rsid w:val="00554B5E"/>
    <w:rsid w:val="00555557"/>
    <w:rsid w:val="005577FE"/>
    <w:rsid w:val="00557A05"/>
    <w:rsid w:val="00561876"/>
    <w:rsid w:val="00566701"/>
    <w:rsid w:val="005744C8"/>
    <w:rsid w:val="00575EEE"/>
    <w:rsid w:val="00581ED5"/>
    <w:rsid w:val="00583D01"/>
    <w:rsid w:val="00585C02"/>
    <w:rsid w:val="00585C9A"/>
    <w:rsid w:val="005871EC"/>
    <w:rsid w:val="00587204"/>
    <w:rsid w:val="00590B27"/>
    <w:rsid w:val="00596E30"/>
    <w:rsid w:val="00597F74"/>
    <w:rsid w:val="005A50C9"/>
    <w:rsid w:val="005A755A"/>
    <w:rsid w:val="005B112C"/>
    <w:rsid w:val="005B11F9"/>
    <w:rsid w:val="005B2896"/>
    <w:rsid w:val="005B2F92"/>
    <w:rsid w:val="005B5824"/>
    <w:rsid w:val="005B7D85"/>
    <w:rsid w:val="005C24D2"/>
    <w:rsid w:val="005C355A"/>
    <w:rsid w:val="005D0E3A"/>
    <w:rsid w:val="005D5DB7"/>
    <w:rsid w:val="005E04FB"/>
    <w:rsid w:val="005E0E9F"/>
    <w:rsid w:val="005E483D"/>
    <w:rsid w:val="005E4AF3"/>
    <w:rsid w:val="005E746B"/>
    <w:rsid w:val="006020A6"/>
    <w:rsid w:val="0060250D"/>
    <w:rsid w:val="006044AD"/>
    <w:rsid w:val="006069CB"/>
    <w:rsid w:val="006112DD"/>
    <w:rsid w:val="0061146E"/>
    <w:rsid w:val="00612B10"/>
    <w:rsid w:val="00613045"/>
    <w:rsid w:val="00614AE0"/>
    <w:rsid w:val="00617256"/>
    <w:rsid w:val="00623EA6"/>
    <w:rsid w:val="00625CAD"/>
    <w:rsid w:val="00626F70"/>
    <w:rsid w:val="0062761F"/>
    <w:rsid w:val="00632574"/>
    <w:rsid w:val="00634D8A"/>
    <w:rsid w:val="00635428"/>
    <w:rsid w:val="00642229"/>
    <w:rsid w:val="006450DB"/>
    <w:rsid w:val="00647482"/>
    <w:rsid w:val="00651ADB"/>
    <w:rsid w:val="00652A2A"/>
    <w:rsid w:val="00653C61"/>
    <w:rsid w:val="0065410F"/>
    <w:rsid w:val="00656499"/>
    <w:rsid w:val="00657E7E"/>
    <w:rsid w:val="00660383"/>
    <w:rsid w:val="00661880"/>
    <w:rsid w:val="0066191A"/>
    <w:rsid w:val="00664E80"/>
    <w:rsid w:val="00667140"/>
    <w:rsid w:val="00670906"/>
    <w:rsid w:val="006716C2"/>
    <w:rsid w:val="00676563"/>
    <w:rsid w:val="00677E5B"/>
    <w:rsid w:val="00680F37"/>
    <w:rsid w:val="00683309"/>
    <w:rsid w:val="0068597F"/>
    <w:rsid w:val="00686D49"/>
    <w:rsid w:val="006910C9"/>
    <w:rsid w:val="006948DE"/>
    <w:rsid w:val="00695265"/>
    <w:rsid w:val="006A0E1A"/>
    <w:rsid w:val="006A0FCA"/>
    <w:rsid w:val="006A2677"/>
    <w:rsid w:val="006A3B5F"/>
    <w:rsid w:val="006A6C3D"/>
    <w:rsid w:val="006B2E0A"/>
    <w:rsid w:val="006B3A4B"/>
    <w:rsid w:val="006B4F02"/>
    <w:rsid w:val="006B5095"/>
    <w:rsid w:val="006C100F"/>
    <w:rsid w:val="006C2B49"/>
    <w:rsid w:val="006C6D7F"/>
    <w:rsid w:val="006C790C"/>
    <w:rsid w:val="006D0A16"/>
    <w:rsid w:val="006D0FE1"/>
    <w:rsid w:val="006D4C88"/>
    <w:rsid w:val="006E14EE"/>
    <w:rsid w:val="006F162C"/>
    <w:rsid w:val="007025FC"/>
    <w:rsid w:val="00702E2E"/>
    <w:rsid w:val="0070333D"/>
    <w:rsid w:val="007038C1"/>
    <w:rsid w:val="00705AF7"/>
    <w:rsid w:val="00706E7F"/>
    <w:rsid w:val="007079A1"/>
    <w:rsid w:val="00711724"/>
    <w:rsid w:val="0071504C"/>
    <w:rsid w:val="00715769"/>
    <w:rsid w:val="00720369"/>
    <w:rsid w:val="00723756"/>
    <w:rsid w:val="00726086"/>
    <w:rsid w:val="00726BCB"/>
    <w:rsid w:val="007301E5"/>
    <w:rsid w:val="00731DC0"/>
    <w:rsid w:val="0073378D"/>
    <w:rsid w:val="007356AA"/>
    <w:rsid w:val="00736B38"/>
    <w:rsid w:val="00741B9A"/>
    <w:rsid w:val="00742B68"/>
    <w:rsid w:val="007436FF"/>
    <w:rsid w:val="00743849"/>
    <w:rsid w:val="007446BE"/>
    <w:rsid w:val="00747591"/>
    <w:rsid w:val="0075485F"/>
    <w:rsid w:val="00754921"/>
    <w:rsid w:val="00754DB9"/>
    <w:rsid w:val="00755053"/>
    <w:rsid w:val="00757802"/>
    <w:rsid w:val="00760A35"/>
    <w:rsid w:val="007612B8"/>
    <w:rsid w:val="00761CA2"/>
    <w:rsid w:val="00766D40"/>
    <w:rsid w:val="00767167"/>
    <w:rsid w:val="00767FC8"/>
    <w:rsid w:val="007753A5"/>
    <w:rsid w:val="00775634"/>
    <w:rsid w:val="007764D5"/>
    <w:rsid w:val="007874FA"/>
    <w:rsid w:val="00792A28"/>
    <w:rsid w:val="00792F1F"/>
    <w:rsid w:val="00793258"/>
    <w:rsid w:val="00796A89"/>
    <w:rsid w:val="00797DED"/>
    <w:rsid w:val="007A0E5D"/>
    <w:rsid w:val="007A3B60"/>
    <w:rsid w:val="007A7A94"/>
    <w:rsid w:val="007B0E54"/>
    <w:rsid w:val="007B2139"/>
    <w:rsid w:val="007B334A"/>
    <w:rsid w:val="007C06CD"/>
    <w:rsid w:val="007C170D"/>
    <w:rsid w:val="007C2175"/>
    <w:rsid w:val="007C6908"/>
    <w:rsid w:val="007D0636"/>
    <w:rsid w:val="007D230A"/>
    <w:rsid w:val="007D2C05"/>
    <w:rsid w:val="007D443E"/>
    <w:rsid w:val="007D49C1"/>
    <w:rsid w:val="007D5235"/>
    <w:rsid w:val="007E0AD8"/>
    <w:rsid w:val="007E1EBB"/>
    <w:rsid w:val="007E3A20"/>
    <w:rsid w:val="007E51FE"/>
    <w:rsid w:val="007E7D2A"/>
    <w:rsid w:val="007F1674"/>
    <w:rsid w:val="007F368C"/>
    <w:rsid w:val="007F4D76"/>
    <w:rsid w:val="007F5B50"/>
    <w:rsid w:val="007F6F3A"/>
    <w:rsid w:val="007F754C"/>
    <w:rsid w:val="00801442"/>
    <w:rsid w:val="008015AC"/>
    <w:rsid w:val="008042AE"/>
    <w:rsid w:val="00807477"/>
    <w:rsid w:val="00811E32"/>
    <w:rsid w:val="008156EA"/>
    <w:rsid w:val="0081623B"/>
    <w:rsid w:val="00817A85"/>
    <w:rsid w:val="00823AB3"/>
    <w:rsid w:val="00824245"/>
    <w:rsid w:val="00824978"/>
    <w:rsid w:val="00831F14"/>
    <w:rsid w:val="008332E4"/>
    <w:rsid w:val="0083662A"/>
    <w:rsid w:val="00836867"/>
    <w:rsid w:val="008411C1"/>
    <w:rsid w:val="00846703"/>
    <w:rsid w:val="00850760"/>
    <w:rsid w:val="008511E4"/>
    <w:rsid w:val="0085226F"/>
    <w:rsid w:val="00852AB2"/>
    <w:rsid w:val="00853105"/>
    <w:rsid w:val="00855AC2"/>
    <w:rsid w:val="00857739"/>
    <w:rsid w:val="00857C96"/>
    <w:rsid w:val="008608C6"/>
    <w:rsid w:val="00861EC5"/>
    <w:rsid w:val="00862EA6"/>
    <w:rsid w:val="00864BA0"/>
    <w:rsid w:val="00874D2F"/>
    <w:rsid w:val="008756CE"/>
    <w:rsid w:val="00877AAC"/>
    <w:rsid w:val="00882D37"/>
    <w:rsid w:val="00886986"/>
    <w:rsid w:val="00886ECA"/>
    <w:rsid w:val="00887011"/>
    <w:rsid w:val="00887133"/>
    <w:rsid w:val="008904CF"/>
    <w:rsid w:val="008912A3"/>
    <w:rsid w:val="0089153C"/>
    <w:rsid w:val="00892661"/>
    <w:rsid w:val="0089704E"/>
    <w:rsid w:val="00897A2A"/>
    <w:rsid w:val="008A0A06"/>
    <w:rsid w:val="008A16C8"/>
    <w:rsid w:val="008A248D"/>
    <w:rsid w:val="008A425D"/>
    <w:rsid w:val="008A4C57"/>
    <w:rsid w:val="008A57A3"/>
    <w:rsid w:val="008B2333"/>
    <w:rsid w:val="008B245B"/>
    <w:rsid w:val="008B3110"/>
    <w:rsid w:val="008B41AE"/>
    <w:rsid w:val="008B529D"/>
    <w:rsid w:val="008B548D"/>
    <w:rsid w:val="008B7D0A"/>
    <w:rsid w:val="008C24D6"/>
    <w:rsid w:val="008C4A35"/>
    <w:rsid w:val="008C5845"/>
    <w:rsid w:val="008C747B"/>
    <w:rsid w:val="008D0D16"/>
    <w:rsid w:val="008D1C66"/>
    <w:rsid w:val="008D1CA6"/>
    <w:rsid w:val="008E4A98"/>
    <w:rsid w:val="008E4EB9"/>
    <w:rsid w:val="008E7314"/>
    <w:rsid w:val="008F1EAE"/>
    <w:rsid w:val="008F28FA"/>
    <w:rsid w:val="008F40BD"/>
    <w:rsid w:val="008F6829"/>
    <w:rsid w:val="008F6B36"/>
    <w:rsid w:val="00900B91"/>
    <w:rsid w:val="00902CD9"/>
    <w:rsid w:val="00905FD8"/>
    <w:rsid w:val="00911E67"/>
    <w:rsid w:val="009125CE"/>
    <w:rsid w:val="00914D5B"/>
    <w:rsid w:val="00916364"/>
    <w:rsid w:val="009200AE"/>
    <w:rsid w:val="00922901"/>
    <w:rsid w:val="00927901"/>
    <w:rsid w:val="009307B0"/>
    <w:rsid w:val="00930A79"/>
    <w:rsid w:val="00932A89"/>
    <w:rsid w:val="00934E66"/>
    <w:rsid w:val="00937CA3"/>
    <w:rsid w:val="00950CAE"/>
    <w:rsid w:val="00951F48"/>
    <w:rsid w:val="00953D1B"/>
    <w:rsid w:val="00953FC7"/>
    <w:rsid w:val="0096099D"/>
    <w:rsid w:val="00960BD1"/>
    <w:rsid w:val="00961BE9"/>
    <w:rsid w:val="00961C0E"/>
    <w:rsid w:val="00961F84"/>
    <w:rsid w:val="009638CB"/>
    <w:rsid w:val="00963C6C"/>
    <w:rsid w:val="00964E82"/>
    <w:rsid w:val="009667EF"/>
    <w:rsid w:val="00970F41"/>
    <w:rsid w:val="00972127"/>
    <w:rsid w:val="00972998"/>
    <w:rsid w:val="0097383F"/>
    <w:rsid w:val="009764A9"/>
    <w:rsid w:val="009779FF"/>
    <w:rsid w:val="009825AB"/>
    <w:rsid w:val="00985B71"/>
    <w:rsid w:val="009879B7"/>
    <w:rsid w:val="0099008D"/>
    <w:rsid w:val="0099040E"/>
    <w:rsid w:val="0099151D"/>
    <w:rsid w:val="00994120"/>
    <w:rsid w:val="009A0D28"/>
    <w:rsid w:val="009A0D70"/>
    <w:rsid w:val="009A18A1"/>
    <w:rsid w:val="009A2B4A"/>
    <w:rsid w:val="009A62C5"/>
    <w:rsid w:val="009B2938"/>
    <w:rsid w:val="009B37BE"/>
    <w:rsid w:val="009B37F5"/>
    <w:rsid w:val="009B5162"/>
    <w:rsid w:val="009B6888"/>
    <w:rsid w:val="009B7EAF"/>
    <w:rsid w:val="009C0161"/>
    <w:rsid w:val="009C20C7"/>
    <w:rsid w:val="009C6715"/>
    <w:rsid w:val="009D108D"/>
    <w:rsid w:val="009D15B4"/>
    <w:rsid w:val="009D2E51"/>
    <w:rsid w:val="009D2E90"/>
    <w:rsid w:val="009D314E"/>
    <w:rsid w:val="009D456B"/>
    <w:rsid w:val="009D59AE"/>
    <w:rsid w:val="009D5B96"/>
    <w:rsid w:val="009D5D42"/>
    <w:rsid w:val="009E02A4"/>
    <w:rsid w:val="009E1436"/>
    <w:rsid w:val="009E31CC"/>
    <w:rsid w:val="009E5668"/>
    <w:rsid w:val="009F1C3B"/>
    <w:rsid w:val="009F21B2"/>
    <w:rsid w:val="009F23B9"/>
    <w:rsid w:val="009F55BE"/>
    <w:rsid w:val="009F7996"/>
    <w:rsid w:val="00A006A8"/>
    <w:rsid w:val="00A016E3"/>
    <w:rsid w:val="00A01D74"/>
    <w:rsid w:val="00A02DBC"/>
    <w:rsid w:val="00A0392A"/>
    <w:rsid w:val="00A04B7F"/>
    <w:rsid w:val="00A10072"/>
    <w:rsid w:val="00A10B45"/>
    <w:rsid w:val="00A1279C"/>
    <w:rsid w:val="00A130CC"/>
    <w:rsid w:val="00A132B4"/>
    <w:rsid w:val="00A15287"/>
    <w:rsid w:val="00A15584"/>
    <w:rsid w:val="00A16431"/>
    <w:rsid w:val="00A16B58"/>
    <w:rsid w:val="00A255E3"/>
    <w:rsid w:val="00A27328"/>
    <w:rsid w:val="00A30D10"/>
    <w:rsid w:val="00A322E7"/>
    <w:rsid w:val="00A33AD1"/>
    <w:rsid w:val="00A348C1"/>
    <w:rsid w:val="00A34E51"/>
    <w:rsid w:val="00A3547E"/>
    <w:rsid w:val="00A36C2E"/>
    <w:rsid w:val="00A40ADE"/>
    <w:rsid w:val="00A44EBE"/>
    <w:rsid w:val="00A4659A"/>
    <w:rsid w:val="00A47F7D"/>
    <w:rsid w:val="00A50745"/>
    <w:rsid w:val="00A5154A"/>
    <w:rsid w:val="00A5358D"/>
    <w:rsid w:val="00A54AD1"/>
    <w:rsid w:val="00A62C33"/>
    <w:rsid w:val="00A674BF"/>
    <w:rsid w:val="00A74F76"/>
    <w:rsid w:val="00A839D4"/>
    <w:rsid w:val="00A9006B"/>
    <w:rsid w:val="00A912FD"/>
    <w:rsid w:val="00A92D49"/>
    <w:rsid w:val="00A97576"/>
    <w:rsid w:val="00AA005F"/>
    <w:rsid w:val="00AA1307"/>
    <w:rsid w:val="00AA79E9"/>
    <w:rsid w:val="00AB0A70"/>
    <w:rsid w:val="00AB1D12"/>
    <w:rsid w:val="00AB3A10"/>
    <w:rsid w:val="00AB41F1"/>
    <w:rsid w:val="00AB5A3B"/>
    <w:rsid w:val="00AB680B"/>
    <w:rsid w:val="00AC37CB"/>
    <w:rsid w:val="00AD2F70"/>
    <w:rsid w:val="00AD722B"/>
    <w:rsid w:val="00AE16A2"/>
    <w:rsid w:val="00AE19C0"/>
    <w:rsid w:val="00AE3C7A"/>
    <w:rsid w:val="00AF24F6"/>
    <w:rsid w:val="00AF31BE"/>
    <w:rsid w:val="00AF5A05"/>
    <w:rsid w:val="00B01ACE"/>
    <w:rsid w:val="00B053AE"/>
    <w:rsid w:val="00B05F9C"/>
    <w:rsid w:val="00B147BA"/>
    <w:rsid w:val="00B15A9E"/>
    <w:rsid w:val="00B20A75"/>
    <w:rsid w:val="00B20C3C"/>
    <w:rsid w:val="00B275CF"/>
    <w:rsid w:val="00B3021D"/>
    <w:rsid w:val="00B346DF"/>
    <w:rsid w:val="00B34C4D"/>
    <w:rsid w:val="00B41B02"/>
    <w:rsid w:val="00B42A61"/>
    <w:rsid w:val="00B431F8"/>
    <w:rsid w:val="00B467CC"/>
    <w:rsid w:val="00B50111"/>
    <w:rsid w:val="00B5443B"/>
    <w:rsid w:val="00B56BFC"/>
    <w:rsid w:val="00B570EB"/>
    <w:rsid w:val="00B60858"/>
    <w:rsid w:val="00B62E78"/>
    <w:rsid w:val="00B63B0F"/>
    <w:rsid w:val="00B6517C"/>
    <w:rsid w:val="00B6561B"/>
    <w:rsid w:val="00B67934"/>
    <w:rsid w:val="00B70092"/>
    <w:rsid w:val="00B725EF"/>
    <w:rsid w:val="00B740DD"/>
    <w:rsid w:val="00B7615C"/>
    <w:rsid w:val="00B7678A"/>
    <w:rsid w:val="00B801FA"/>
    <w:rsid w:val="00B835FF"/>
    <w:rsid w:val="00B87F39"/>
    <w:rsid w:val="00B92416"/>
    <w:rsid w:val="00B9286F"/>
    <w:rsid w:val="00B9325C"/>
    <w:rsid w:val="00BA00BB"/>
    <w:rsid w:val="00BA0EA4"/>
    <w:rsid w:val="00BA3D6A"/>
    <w:rsid w:val="00BA4672"/>
    <w:rsid w:val="00BA5EE2"/>
    <w:rsid w:val="00BA7146"/>
    <w:rsid w:val="00BB1144"/>
    <w:rsid w:val="00BB1A79"/>
    <w:rsid w:val="00BC1C04"/>
    <w:rsid w:val="00BC454D"/>
    <w:rsid w:val="00BC76EC"/>
    <w:rsid w:val="00BD03D1"/>
    <w:rsid w:val="00BD1B09"/>
    <w:rsid w:val="00BE2024"/>
    <w:rsid w:val="00BF0BF6"/>
    <w:rsid w:val="00BF35D5"/>
    <w:rsid w:val="00C01C2B"/>
    <w:rsid w:val="00C04DD4"/>
    <w:rsid w:val="00C16D65"/>
    <w:rsid w:val="00C17BC6"/>
    <w:rsid w:val="00C20A1C"/>
    <w:rsid w:val="00C224BE"/>
    <w:rsid w:val="00C229CD"/>
    <w:rsid w:val="00C23616"/>
    <w:rsid w:val="00C32E49"/>
    <w:rsid w:val="00C33858"/>
    <w:rsid w:val="00C35B07"/>
    <w:rsid w:val="00C37E39"/>
    <w:rsid w:val="00C43D61"/>
    <w:rsid w:val="00C44924"/>
    <w:rsid w:val="00C45767"/>
    <w:rsid w:val="00C4591F"/>
    <w:rsid w:val="00C46354"/>
    <w:rsid w:val="00C516B8"/>
    <w:rsid w:val="00C55598"/>
    <w:rsid w:val="00C61352"/>
    <w:rsid w:val="00C62AEC"/>
    <w:rsid w:val="00C67472"/>
    <w:rsid w:val="00C70840"/>
    <w:rsid w:val="00C71E18"/>
    <w:rsid w:val="00C74890"/>
    <w:rsid w:val="00C75BC1"/>
    <w:rsid w:val="00C75E0E"/>
    <w:rsid w:val="00C806DC"/>
    <w:rsid w:val="00C822A7"/>
    <w:rsid w:val="00C82651"/>
    <w:rsid w:val="00C83C91"/>
    <w:rsid w:val="00C91231"/>
    <w:rsid w:val="00C935A3"/>
    <w:rsid w:val="00C9427A"/>
    <w:rsid w:val="00C96BB5"/>
    <w:rsid w:val="00C97E57"/>
    <w:rsid w:val="00CA0736"/>
    <w:rsid w:val="00CB0F3B"/>
    <w:rsid w:val="00CB2A94"/>
    <w:rsid w:val="00CC4484"/>
    <w:rsid w:val="00CC6705"/>
    <w:rsid w:val="00CC7877"/>
    <w:rsid w:val="00CD105C"/>
    <w:rsid w:val="00CD1965"/>
    <w:rsid w:val="00CE5E7A"/>
    <w:rsid w:val="00CF4901"/>
    <w:rsid w:val="00CF552E"/>
    <w:rsid w:val="00CF6CEC"/>
    <w:rsid w:val="00D0037C"/>
    <w:rsid w:val="00D03364"/>
    <w:rsid w:val="00D03D82"/>
    <w:rsid w:val="00D0514E"/>
    <w:rsid w:val="00D10489"/>
    <w:rsid w:val="00D1053F"/>
    <w:rsid w:val="00D10F38"/>
    <w:rsid w:val="00D1688A"/>
    <w:rsid w:val="00D17C1C"/>
    <w:rsid w:val="00D216C5"/>
    <w:rsid w:val="00D22171"/>
    <w:rsid w:val="00D23B70"/>
    <w:rsid w:val="00D30845"/>
    <w:rsid w:val="00D3113C"/>
    <w:rsid w:val="00D32470"/>
    <w:rsid w:val="00D3366D"/>
    <w:rsid w:val="00D356F9"/>
    <w:rsid w:val="00D46A22"/>
    <w:rsid w:val="00D473F2"/>
    <w:rsid w:val="00D571C3"/>
    <w:rsid w:val="00D60743"/>
    <w:rsid w:val="00D63663"/>
    <w:rsid w:val="00D63CDE"/>
    <w:rsid w:val="00D665BE"/>
    <w:rsid w:val="00D77764"/>
    <w:rsid w:val="00D86070"/>
    <w:rsid w:val="00D910BF"/>
    <w:rsid w:val="00D92BC0"/>
    <w:rsid w:val="00D92F77"/>
    <w:rsid w:val="00D938A5"/>
    <w:rsid w:val="00D9421F"/>
    <w:rsid w:val="00DA0EBA"/>
    <w:rsid w:val="00DA109B"/>
    <w:rsid w:val="00DA1C1B"/>
    <w:rsid w:val="00DA26DC"/>
    <w:rsid w:val="00DA2D38"/>
    <w:rsid w:val="00DA4A6D"/>
    <w:rsid w:val="00DA4EAA"/>
    <w:rsid w:val="00DB041B"/>
    <w:rsid w:val="00DB5309"/>
    <w:rsid w:val="00DB7AAC"/>
    <w:rsid w:val="00DC0C12"/>
    <w:rsid w:val="00DC10F4"/>
    <w:rsid w:val="00DC1C22"/>
    <w:rsid w:val="00DC24DD"/>
    <w:rsid w:val="00DC2854"/>
    <w:rsid w:val="00DC2BAF"/>
    <w:rsid w:val="00DC3BC3"/>
    <w:rsid w:val="00DC40DA"/>
    <w:rsid w:val="00DC41C0"/>
    <w:rsid w:val="00DC6851"/>
    <w:rsid w:val="00DD0F8E"/>
    <w:rsid w:val="00DD2804"/>
    <w:rsid w:val="00DD2F23"/>
    <w:rsid w:val="00DD532A"/>
    <w:rsid w:val="00DD6F04"/>
    <w:rsid w:val="00DE2740"/>
    <w:rsid w:val="00DE5E8C"/>
    <w:rsid w:val="00DF0C97"/>
    <w:rsid w:val="00DF20FF"/>
    <w:rsid w:val="00DF232F"/>
    <w:rsid w:val="00DF2384"/>
    <w:rsid w:val="00DF2E40"/>
    <w:rsid w:val="00DF41BB"/>
    <w:rsid w:val="00DF596E"/>
    <w:rsid w:val="00DF6D7E"/>
    <w:rsid w:val="00DF7541"/>
    <w:rsid w:val="00DF75A1"/>
    <w:rsid w:val="00E00F86"/>
    <w:rsid w:val="00E0124F"/>
    <w:rsid w:val="00E01CE8"/>
    <w:rsid w:val="00E02ED0"/>
    <w:rsid w:val="00E03B0F"/>
    <w:rsid w:val="00E04093"/>
    <w:rsid w:val="00E04D94"/>
    <w:rsid w:val="00E14DC2"/>
    <w:rsid w:val="00E16687"/>
    <w:rsid w:val="00E17556"/>
    <w:rsid w:val="00E17CB7"/>
    <w:rsid w:val="00E21347"/>
    <w:rsid w:val="00E21B16"/>
    <w:rsid w:val="00E22173"/>
    <w:rsid w:val="00E22B89"/>
    <w:rsid w:val="00E230E6"/>
    <w:rsid w:val="00E23C86"/>
    <w:rsid w:val="00E26072"/>
    <w:rsid w:val="00E2784D"/>
    <w:rsid w:val="00E3112D"/>
    <w:rsid w:val="00E318AE"/>
    <w:rsid w:val="00E373EB"/>
    <w:rsid w:val="00E40A42"/>
    <w:rsid w:val="00E433C1"/>
    <w:rsid w:val="00E438ED"/>
    <w:rsid w:val="00E452A2"/>
    <w:rsid w:val="00E5121A"/>
    <w:rsid w:val="00E53346"/>
    <w:rsid w:val="00E53564"/>
    <w:rsid w:val="00E539F8"/>
    <w:rsid w:val="00E552BA"/>
    <w:rsid w:val="00E6223F"/>
    <w:rsid w:val="00E63758"/>
    <w:rsid w:val="00E640C5"/>
    <w:rsid w:val="00E64188"/>
    <w:rsid w:val="00E6570B"/>
    <w:rsid w:val="00E65B1F"/>
    <w:rsid w:val="00E67CA1"/>
    <w:rsid w:val="00E719A8"/>
    <w:rsid w:val="00E71C79"/>
    <w:rsid w:val="00E7518F"/>
    <w:rsid w:val="00E75695"/>
    <w:rsid w:val="00E76742"/>
    <w:rsid w:val="00E76A3D"/>
    <w:rsid w:val="00E76DB1"/>
    <w:rsid w:val="00E771D7"/>
    <w:rsid w:val="00E802F2"/>
    <w:rsid w:val="00E81B35"/>
    <w:rsid w:val="00E82DAD"/>
    <w:rsid w:val="00E86613"/>
    <w:rsid w:val="00E9213E"/>
    <w:rsid w:val="00E95E59"/>
    <w:rsid w:val="00E95FF5"/>
    <w:rsid w:val="00E96671"/>
    <w:rsid w:val="00E97126"/>
    <w:rsid w:val="00EA6318"/>
    <w:rsid w:val="00EA6B5D"/>
    <w:rsid w:val="00EB60A5"/>
    <w:rsid w:val="00EC10F6"/>
    <w:rsid w:val="00EC5DCF"/>
    <w:rsid w:val="00EC601E"/>
    <w:rsid w:val="00ED0197"/>
    <w:rsid w:val="00ED24E8"/>
    <w:rsid w:val="00ED2817"/>
    <w:rsid w:val="00ED434D"/>
    <w:rsid w:val="00ED5DB0"/>
    <w:rsid w:val="00ED60FF"/>
    <w:rsid w:val="00ED78C0"/>
    <w:rsid w:val="00EE055F"/>
    <w:rsid w:val="00EE2740"/>
    <w:rsid w:val="00EE3EAB"/>
    <w:rsid w:val="00EE6A00"/>
    <w:rsid w:val="00EE7199"/>
    <w:rsid w:val="00EE79C5"/>
    <w:rsid w:val="00EF118F"/>
    <w:rsid w:val="00EF779B"/>
    <w:rsid w:val="00F00FB8"/>
    <w:rsid w:val="00F023FE"/>
    <w:rsid w:val="00F0340E"/>
    <w:rsid w:val="00F10C43"/>
    <w:rsid w:val="00F10C89"/>
    <w:rsid w:val="00F11F52"/>
    <w:rsid w:val="00F12670"/>
    <w:rsid w:val="00F12EEC"/>
    <w:rsid w:val="00F1646F"/>
    <w:rsid w:val="00F24107"/>
    <w:rsid w:val="00F25BAE"/>
    <w:rsid w:val="00F30BD7"/>
    <w:rsid w:val="00F310F2"/>
    <w:rsid w:val="00F33858"/>
    <w:rsid w:val="00F33937"/>
    <w:rsid w:val="00F3457A"/>
    <w:rsid w:val="00F349F2"/>
    <w:rsid w:val="00F36B7D"/>
    <w:rsid w:val="00F40480"/>
    <w:rsid w:val="00F450D5"/>
    <w:rsid w:val="00F475C0"/>
    <w:rsid w:val="00F47E30"/>
    <w:rsid w:val="00F52A38"/>
    <w:rsid w:val="00F546CE"/>
    <w:rsid w:val="00F563E2"/>
    <w:rsid w:val="00F566EE"/>
    <w:rsid w:val="00F567A0"/>
    <w:rsid w:val="00F60DA2"/>
    <w:rsid w:val="00F62C14"/>
    <w:rsid w:val="00F6471E"/>
    <w:rsid w:val="00F66109"/>
    <w:rsid w:val="00F66AEA"/>
    <w:rsid w:val="00F70F83"/>
    <w:rsid w:val="00F71CF1"/>
    <w:rsid w:val="00F72CBB"/>
    <w:rsid w:val="00F733B2"/>
    <w:rsid w:val="00F74486"/>
    <w:rsid w:val="00F83BAA"/>
    <w:rsid w:val="00F86308"/>
    <w:rsid w:val="00F86405"/>
    <w:rsid w:val="00FA0A03"/>
    <w:rsid w:val="00FA266C"/>
    <w:rsid w:val="00FA3DE3"/>
    <w:rsid w:val="00FA4282"/>
    <w:rsid w:val="00FA44AF"/>
    <w:rsid w:val="00FA7182"/>
    <w:rsid w:val="00FB50D8"/>
    <w:rsid w:val="00FB5D56"/>
    <w:rsid w:val="00FB7A83"/>
    <w:rsid w:val="00FC1F20"/>
    <w:rsid w:val="00FC20BB"/>
    <w:rsid w:val="00FC31E7"/>
    <w:rsid w:val="00FC4E54"/>
    <w:rsid w:val="00FC51D6"/>
    <w:rsid w:val="00FC524B"/>
    <w:rsid w:val="00FC55EB"/>
    <w:rsid w:val="00FD1591"/>
    <w:rsid w:val="00FD4AA8"/>
    <w:rsid w:val="00FD7B84"/>
    <w:rsid w:val="00FD7BE6"/>
    <w:rsid w:val="00FD7EE0"/>
    <w:rsid w:val="00FE0443"/>
    <w:rsid w:val="00FE1D5E"/>
    <w:rsid w:val="00FE6B0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B725EF"/>
    <w:pPr>
      <w:keepNext/>
      <w:keepLines/>
      <w:spacing w:before="100" w:beforeAutospacing="1" w:after="100" w:afterAutospacing="1" w:line="360" w:lineRule="auto"/>
      <w:ind w:left="-2"/>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7E51F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725EF"/>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character" w:customStyle="1" w:styleId="6Char">
    <w:name w:val="عنوان 6 Char"/>
    <w:basedOn w:val="a0"/>
    <w:link w:val="6"/>
    <w:uiPriority w:val="9"/>
    <w:semiHidden/>
    <w:rsid w:val="007E51FE"/>
    <w:rPr>
      <w:rFonts w:asciiTheme="majorHAnsi" w:eastAsiaTheme="majorEastAsia" w:hAnsiTheme="majorHAnsi" w:cstheme="majorBidi"/>
      <w:color w:val="1F3763" w:themeColor="accent1" w:themeShade="7F"/>
    </w:rPr>
  </w:style>
  <w:style w:type="table" w:customStyle="1" w:styleId="TableGrid1">
    <w:name w:val="Table Grid1"/>
    <w:basedOn w:val="a1"/>
    <w:next w:val="a5"/>
    <w:uiPriority w:val="59"/>
    <w:rsid w:val="00D10489"/>
    <w:pPr>
      <w:bidi/>
      <w:spacing w:after="0" w:line="240" w:lineRule="auto"/>
      <w:ind w:firstLine="62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5"/>
    <w:uiPriority w:val="59"/>
    <w:rsid w:val="00D10489"/>
    <w:pPr>
      <w:bidi/>
      <w:spacing w:after="0" w:line="240" w:lineRule="auto"/>
      <w:ind w:firstLine="62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1A6F13"/>
    <w:pPr>
      <w:spacing w:after="100"/>
      <w:ind w:left="440"/>
    </w:pPr>
  </w:style>
  <w:style w:type="table" w:styleId="6-6">
    <w:name w:val="Grid Table 6 Colorful Accent 6"/>
    <w:basedOn w:val="a1"/>
    <w:uiPriority w:val="51"/>
    <w:rsid w:val="00B725EF"/>
    <w:pPr>
      <w:spacing w:after="0" w:line="240" w:lineRule="auto"/>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40252776">
      <w:bodyDiv w:val="1"/>
      <w:marLeft w:val="0"/>
      <w:marRight w:val="0"/>
      <w:marTop w:val="0"/>
      <w:marBottom w:val="0"/>
      <w:divBdr>
        <w:top w:val="none" w:sz="0" w:space="0" w:color="auto"/>
        <w:left w:val="none" w:sz="0" w:space="0" w:color="auto"/>
        <w:bottom w:val="none" w:sz="0" w:space="0" w:color="auto"/>
        <w:right w:val="none" w:sz="0" w:space="0" w:color="auto"/>
      </w:divBdr>
      <w:divsChild>
        <w:div w:id="1335691515">
          <w:marLeft w:val="0"/>
          <w:marRight w:val="0"/>
          <w:marTop w:val="0"/>
          <w:marBottom w:val="0"/>
          <w:divBdr>
            <w:top w:val="none" w:sz="0" w:space="0" w:color="auto"/>
            <w:left w:val="none" w:sz="0" w:space="0" w:color="auto"/>
            <w:bottom w:val="none" w:sz="0" w:space="0" w:color="auto"/>
            <w:right w:val="none" w:sz="0" w:space="0" w:color="auto"/>
          </w:divBdr>
          <w:divsChild>
            <w:div w:id="464592573">
              <w:marLeft w:val="0"/>
              <w:marRight w:val="0"/>
              <w:marTop w:val="0"/>
              <w:marBottom w:val="0"/>
              <w:divBdr>
                <w:top w:val="none" w:sz="0" w:space="0" w:color="auto"/>
                <w:left w:val="none" w:sz="0" w:space="0" w:color="auto"/>
                <w:bottom w:val="none" w:sz="0" w:space="0" w:color="auto"/>
                <w:right w:val="none" w:sz="0" w:space="0" w:color="auto"/>
              </w:divBdr>
              <w:divsChild>
                <w:div w:id="682511159">
                  <w:marLeft w:val="0"/>
                  <w:marRight w:val="0"/>
                  <w:marTop w:val="0"/>
                  <w:marBottom w:val="0"/>
                  <w:divBdr>
                    <w:top w:val="none" w:sz="0" w:space="0" w:color="auto"/>
                    <w:left w:val="none" w:sz="0" w:space="0" w:color="auto"/>
                    <w:bottom w:val="none" w:sz="0" w:space="0" w:color="auto"/>
                    <w:right w:val="none" w:sz="0" w:space="0" w:color="auto"/>
                  </w:divBdr>
                  <w:divsChild>
                    <w:div w:id="42160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03379501">
      <w:bodyDiv w:val="1"/>
      <w:marLeft w:val="0"/>
      <w:marRight w:val="0"/>
      <w:marTop w:val="0"/>
      <w:marBottom w:val="0"/>
      <w:divBdr>
        <w:top w:val="none" w:sz="0" w:space="0" w:color="auto"/>
        <w:left w:val="none" w:sz="0" w:space="0" w:color="auto"/>
        <w:bottom w:val="none" w:sz="0" w:space="0" w:color="auto"/>
        <w:right w:val="none" w:sz="0" w:space="0" w:color="auto"/>
      </w:divBdr>
    </w:div>
    <w:div w:id="130099481">
      <w:bodyDiv w:val="1"/>
      <w:marLeft w:val="0"/>
      <w:marRight w:val="0"/>
      <w:marTop w:val="0"/>
      <w:marBottom w:val="0"/>
      <w:divBdr>
        <w:top w:val="none" w:sz="0" w:space="0" w:color="auto"/>
        <w:left w:val="none" w:sz="0" w:space="0" w:color="auto"/>
        <w:bottom w:val="none" w:sz="0" w:space="0" w:color="auto"/>
        <w:right w:val="none" w:sz="0" w:space="0" w:color="auto"/>
      </w:divBdr>
      <w:divsChild>
        <w:div w:id="1562324295">
          <w:marLeft w:val="0"/>
          <w:marRight w:val="0"/>
          <w:marTop w:val="0"/>
          <w:marBottom w:val="0"/>
          <w:divBdr>
            <w:top w:val="none" w:sz="0" w:space="0" w:color="auto"/>
            <w:left w:val="none" w:sz="0" w:space="0" w:color="auto"/>
            <w:bottom w:val="none" w:sz="0" w:space="0" w:color="auto"/>
            <w:right w:val="none" w:sz="0" w:space="0" w:color="auto"/>
          </w:divBdr>
          <w:divsChild>
            <w:div w:id="1808235748">
              <w:marLeft w:val="0"/>
              <w:marRight w:val="0"/>
              <w:marTop w:val="0"/>
              <w:marBottom w:val="0"/>
              <w:divBdr>
                <w:top w:val="none" w:sz="0" w:space="0" w:color="auto"/>
                <w:left w:val="none" w:sz="0" w:space="0" w:color="auto"/>
                <w:bottom w:val="none" w:sz="0" w:space="0" w:color="auto"/>
                <w:right w:val="none" w:sz="0" w:space="0" w:color="auto"/>
              </w:divBdr>
              <w:divsChild>
                <w:div w:id="1598054940">
                  <w:marLeft w:val="0"/>
                  <w:marRight w:val="0"/>
                  <w:marTop w:val="0"/>
                  <w:marBottom w:val="0"/>
                  <w:divBdr>
                    <w:top w:val="none" w:sz="0" w:space="0" w:color="auto"/>
                    <w:left w:val="none" w:sz="0" w:space="0" w:color="auto"/>
                    <w:bottom w:val="none" w:sz="0" w:space="0" w:color="auto"/>
                    <w:right w:val="none" w:sz="0" w:space="0" w:color="auto"/>
                  </w:divBdr>
                  <w:divsChild>
                    <w:div w:id="1017804270">
                      <w:marLeft w:val="0"/>
                      <w:marRight w:val="0"/>
                      <w:marTop w:val="0"/>
                      <w:marBottom w:val="0"/>
                      <w:divBdr>
                        <w:top w:val="none" w:sz="0" w:space="0" w:color="auto"/>
                        <w:left w:val="none" w:sz="0" w:space="0" w:color="auto"/>
                        <w:bottom w:val="none" w:sz="0" w:space="0" w:color="auto"/>
                        <w:right w:val="none" w:sz="0" w:space="0" w:color="auto"/>
                      </w:divBdr>
                      <w:divsChild>
                        <w:div w:id="145561553">
                          <w:marLeft w:val="0"/>
                          <w:marRight w:val="0"/>
                          <w:marTop w:val="0"/>
                          <w:marBottom w:val="0"/>
                          <w:divBdr>
                            <w:top w:val="none" w:sz="0" w:space="0" w:color="auto"/>
                            <w:left w:val="none" w:sz="0" w:space="0" w:color="auto"/>
                            <w:bottom w:val="none" w:sz="0" w:space="0" w:color="auto"/>
                            <w:right w:val="none" w:sz="0" w:space="0" w:color="auto"/>
                          </w:divBdr>
                          <w:divsChild>
                            <w:div w:id="1758742833">
                              <w:marLeft w:val="0"/>
                              <w:marRight w:val="0"/>
                              <w:marTop w:val="0"/>
                              <w:marBottom w:val="0"/>
                              <w:divBdr>
                                <w:top w:val="none" w:sz="0" w:space="0" w:color="auto"/>
                                <w:left w:val="none" w:sz="0" w:space="0" w:color="auto"/>
                                <w:bottom w:val="none" w:sz="0" w:space="0" w:color="auto"/>
                                <w:right w:val="none" w:sz="0" w:space="0" w:color="auto"/>
                              </w:divBdr>
                              <w:divsChild>
                                <w:div w:id="1314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184754500">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4642418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2421835">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25323695">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29675544">
      <w:bodyDiv w:val="1"/>
      <w:marLeft w:val="0"/>
      <w:marRight w:val="0"/>
      <w:marTop w:val="0"/>
      <w:marBottom w:val="0"/>
      <w:divBdr>
        <w:top w:val="none" w:sz="0" w:space="0" w:color="auto"/>
        <w:left w:val="none" w:sz="0" w:space="0" w:color="auto"/>
        <w:bottom w:val="none" w:sz="0" w:space="0" w:color="auto"/>
        <w:right w:val="none" w:sz="0" w:space="0" w:color="auto"/>
      </w:divBdr>
      <w:divsChild>
        <w:div w:id="747387365">
          <w:marLeft w:val="0"/>
          <w:marRight w:val="0"/>
          <w:marTop w:val="0"/>
          <w:marBottom w:val="0"/>
          <w:divBdr>
            <w:top w:val="none" w:sz="0" w:space="0" w:color="auto"/>
            <w:left w:val="none" w:sz="0" w:space="0" w:color="auto"/>
            <w:bottom w:val="none" w:sz="0" w:space="0" w:color="auto"/>
            <w:right w:val="none" w:sz="0" w:space="0" w:color="auto"/>
          </w:divBdr>
          <w:divsChild>
            <w:div w:id="84889620">
              <w:marLeft w:val="0"/>
              <w:marRight w:val="0"/>
              <w:marTop w:val="0"/>
              <w:marBottom w:val="0"/>
              <w:divBdr>
                <w:top w:val="none" w:sz="0" w:space="0" w:color="auto"/>
                <w:left w:val="none" w:sz="0" w:space="0" w:color="auto"/>
                <w:bottom w:val="none" w:sz="0" w:space="0" w:color="auto"/>
                <w:right w:val="none" w:sz="0" w:space="0" w:color="auto"/>
              </w:divBdr>
              <w:divsChild>
                <w:div w:id="646397673">
                  <w:marLeft w:val="0"/>
                  <w:marRight w:val="0"/>
                  <w:marTop w:val="0"/>
                  <w:marBottom w:val="0"/>
                  <w:divBdr>
                    <w:top w:val="none" w:sz="0" w:space="0" w:color="auto"/>
                    <w:left w:val="none" w:sz="0" w:space="0" w:color="auto"/>
                    <w:bottom w:val="none" w:sz="0" w:space="0" w:color="auto"/>
                    <w:right w:val="none" w:sz="0" w:space="0" w:color="auto"/>
                  </w:divBdr>
                  <w:divsChild>
                    <w:div w:id="185456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240163">
      <w:bodyDiv w:val="1"/>
      <w:marLeft w:val="0"/>
      <w:marRight w:val="0"/>
      <w:marTop w:val="0"/>
      <w:marBottom w:val="0"/>
      <w:divBdr>
        <w:top w:val="none" w:sz="0" w:space="0" w:color="auto"/>
        <w:left w:val="none" w:sz="0" w:space="0" w:color="auto"/>
        <w:bottom w:val="none" w:sz="0" w:space="0" w:color="auto"/>
        <w:right w:val="none" w:sz="0" w:space="0" w:color="auto"/>
      </w:divBdr>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76514132">
      <w:bodyDiv w:val="1"/>
      <w:marLeft w:val="0"/>
      <w:marRight w:val="0"/>
      <w:marTop w:val="0"/>
      <w:marBottom w:val="0"/>
      <w:divBdr>
        <w:top w:val="none" w:sz="0" w:space="0" w:color="auto"/>
        <w:left w:val="none" w:sz="0" w:space="0" w:color="auto"/>
        <w:bottom w:val="none" w:sz="0" w:space="0" w:color="auto"/>
        <w:right w:val="none" w:sz="0" w:space="0" w:color="auto"/>
      </w:divBdr>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3892063">
      <w:bodyDiv w:val="1"/>
      <w:marLeft w:val="0"/>
      <w:marRight w:val="0"/>
      <w:marTop w:val="0"/>
      <w:marBottom w:val="0"/>
      <w:divBdr>
        <w:top w:val="none" w:sz="0" w:space="0" w:color="auto"/>
        <w:left w:val="none" w:sz="0" w:space="0" w:color="auto"/>
        <w:bottom w:val="none" w:sz="0" w:space="0" w:color="auto"/>
        <w:right w:val="none" w:sz="0" w:space="0" w:color="auto"/>
      </w:divBdr>
    </w:div>
    <w:div w:id="414018556">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2839662">
      <w:bodyDiv w:val="1"/>
      <w:marLeft w:val="0"/>
      <w:marRight w:val="0"/>
      <w:marTop w:val="0"/>
      <w:marBottom w:val="0"/>
      <w:divBdr>
        <w:top w:val="none" w:sz="0" w:space="0" w:color="auto"/>
        <w:left w:val="none" w:sz="0" w:space="0" w:color="auto"/>
        <w:bottom w:val="none" w:sz="0" w:space="0" w:color="auto"/>
        <w:right w:val="none" w:sz="0" w:space="0" w:color="auto"/>
      </w:divBdr>
      <w:divsChild>
        <w:div w:id="499084196">
          <w:marLeft w:val="0"/>
          <w:marRight w:val="0"/>
          <w:marTop w:val="0"/>
          <w:marBottom w:val="0"/>
          <w:divBdr>
            <w:top w:val="none" w:sz="0" w:space="0" w:color="auto"/>
            <w:left w:val="none" w:sz="0" w:space="0" w:color="auto"/>
            <w:bottom w:val="none" w:sz="0" w:space="0" w:color="auto"/>
            <w:right w:val="none" w:sz="0" w:space="0" w:color="auto"/>
          </w:divBdr>
          <w:divsChild>
            <w:div w:id="1569150753">
              <w:marLeft w:val="0"/>
              <w:marRight w:val="0"/>
              <w:marTop w:val="0"/>
              <w:marBottom w:val="0"/>
              <w:divBdr>
                <w:top w:val="none" w:sz="0" w:space="0" w:color="auto"/>
                <w:left w:val="none" w:sz="0" w:space="0" w:color="auto"/>
                <w:bottom w:val="none" w:sz="0" w:space="0" w:color="auto"/>
                <w:right w:val="none" w:sz="0" w:space="0" w:color="auto"/>
              </w:divBdr>
              <w:divsChild>
                <w:div w:id="1220632939">
                  <w:marLeft w:val="0"/>
                  <w:marRight w:val="0"/>
                  <w:marTop w:val="0"/>
                  <w:marBottom w:val="0"/>
                  <w:divBdr>
                    <w:top w:val="none" w:sz="0" w:space="0" w:color="auto"/>
                    <w:left w:val="none" w:sz="0" w:space="0" w:color="auto"/>
                    <w:bottom w:val="none" w:sz="0" w:space="0" w:color="auto"/>
                    <w:right w:val="none" w:sz="0" w:space="0" w:color="auto"/>
                  </w:divBdr>
                  <w:divsChild>
                    <w:div w:id="2105487825">
                      <w:marLeft w:val="0"/>
                      <w:marRight w:val="0"/>
                      <w:marTop w:val="0"/>
                      <w:marBottom w:val="0"/>
                      <w:divBdr>
                        <w:top w:val="none" w:sz="0" w:space="0" w:color="auto"/>
                        <w:left w:val="none" w:sz="0" w:space="0" w:color="auto"/>
                        <w:bottom w:val="none" w:sz="0" w:space="0" w:color="auto"/>
                        <w:right w:val="none" w:sz="0" w:space="0" w:color="auto"/>
                      </w:divBdr>
                      <w:divsChild>
                        <w:div w:id="1237015315">
                          <w:marLeft w:val="0"/>
                          <w:marRight w:val="0"/>
                          <w:marTop w:val="0"/>
                          <w:marBottom w:val="0"/>
                          <w:divBdr>
                            <w:top w:val="none" w:sz="0" w:space="0" w:color="auto"/>
                            <w:left w:val="none" w:sz="0" w:space="0" w:color="auto"/>
                            <w:bottom w:val="none" w:sz="0" w:space="0" w:color="auto"/>
                            <w:right w:val="none" w:sz="0" w:space="0" w:color="auto"/>
                          </w:divBdr>
                          <w:divsChild>
                            <w:div w:id="864904151">
                              <w:marLeft w:val="0"/>
                              <w:marRight w:val="0"/>
                              <w:marTop w:val="0"/>
                              <w:marBottom w:val="0"/>
                              <w:divBdr>
                                <w:top w:val="none" w:sz="0" w:space="0" w:color="auto"/>
                                <w:left w:val="none" w:sz="0" w:space="0" w:color="auto"/>
                                <w:bottom w:val="none" w:sz="0" w:space="0" w:color="auto"/>
                                <w:right w:val="none" w:sz="0" w:space="0" w:color="auto"/>
                              </w:divBdr>
                              <w:divsChild>
                                <w:div w:id="19035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613270">
      <w:bodyDiv w:val="1"/>
      <w:marLeft w:val="0"/>
      <w:marRight w:val="0"/>
      <w:marTop w:val="0"/>
      <w:marBottom w:val="0"/>
      <w:divBdr>
        <w:top w:val="none" w:sz="0" w:space="0" w:color="auto"/>
        <w:left w:val="none" w:sz="0" w:space="0" w:color="auto"/>
        <w:bottom w:val="none" w:sz="0" w:space="0" w:color="auto"/>
        <w:right w:val="none" w:sz="0" w:space="0" w:color="auto"/>
      </w:divBdr>
      <w:divsChild>
        <w:div w:id="646202954">
          <w:marLeft w:val="0"/>
          <w:marRight w:val="0"/>
          <w:marTop w:val="0"/>
          <w:marBottom w:val="0"/>
          <w:divBdr>
            <w:top w:val="none" w:sz="0" w:space="0" w:color="auto"/>
            <w:left w:val="none" w:sz="0" w:space="0" w:color="auto"/>
            <w:bottom w:val="none" w:sz="0" w:space="0" w:color="auto"/>
            <w:right w:val="none" w:sz="0" w:space="0" w:color="auto"/>
          </w:divBdr>
          <w:divsChild>
            <w:div w:id="1061172012">
              <w:marLeft w:val="0"/>
              <w:marRight w:val="0"/>
              <w:marTop w:val="0"/>
              <w:marBottom w:val="0"/>
              <w:divBdr>
                <w:top w:val="none" w:sz="0" w:space="0" w:color="auto"/>
                <w:left w:val="none" w:sz="0" w:space="0" w:color="auto"/>
                <w:bottom w:val="none" w:sz="0" w:space="0" w:color="auto"/>
                <w:right w:val="none" w:sz="0" w:space="0" w:color="auto"/>
              </w:divBdr>
              <w:divsChild>
                <w:div w:id="712002500">
                  <w:marLeft w:val="0"/>
                  <w:marRight w:val="0"/>
                  <w:marTop w:val="0"/>
                  <w:marBottom w:val="0"/>
                  <w:divBdr>
                    <w:top w:val="none" w:sz="0" w:space="0" w:color="auto"/>
                    <w:left w:val="none" w:sz="0" w:space="0" w:color="auto"/>
                    <w:bottom w:val="none" w:sz="0" w:space="0" w:color="auto"/>
                    <w:right w:val="none" w:sz="0" w:space="0" w:color="auto"/>
                  </w:divBdr>
                  <w:divsChild>
                    <w:div w:id="128431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58115099">
      <w:bodyDiv w:val="1"/>
      <w:marLeft w:val="0"/>
      <w:marRight w:val="0"/>
      <w:marTop w:val="0"/>
      <w:marBottom w:val="0"/>
      <w:divBdr>
        <w:top w:val="none" w:sz="0" w:space="0" w:color="auto"/>
        <w:left w:val="none" w:sz="0" w:space="0" w:color="auto"/>
        <w:bottom w:val="none" w:sz="0" w:space="0" w:color="auto"/>
        <w:right w:val="none" w:sz="0" w:space="0" w:color="auto"/>
      </w:divBdr>
      <w:divsChild>
        <w:div w:id="1117409163">
          <w:marLeft w:val="0"/>
          <w:marRight w:val="0"/>
          <w:marTop w:val="0"/>
          <w:marBottom w:val="0"/>
          <w:divBdr>
            <w:top w:val="none" w:sz="0" w:space="0" w:color="auto"/>
            <w:left w:val="none" w:sz="0" w:space="0" w:color="auto"/>
            <w:bottom w:val="none" w:sz="0" w:space="0" w:color="auto"/>
            <w:right w:val="none" w:sz="0" w:space="0" w:color="auto"/>
          </w:divBdr>
          <w:divsChild>
            <w:div w:id="2142528767">
              <w:marLeft w:val="0"/>
              <w:marRight w:val="0"/>
              <w:marTop w:val="0"/>
              <w:marBottom w:val="0"/>
              <w:divBdr>
                <w:top w:val="none" w:sz="0" w:space="0" w:color="auto"/>
                <w:left w:val="none" w:sz="0" w:space="0" w:color="auto"/>
                <w:bottom w:val="none" w:sz="0" w:space="0" w:color="auto"/>
                <w:right w:val="none" w:sz="0" w:space="0" w:color="auto"/>
              </w:divBdr>
              <w:divsChild>
                <w:div w:id="291834847">
                  <w:marLeft w:val="0"/>
                  <w:marRight w:val="0"/>
                  <w:marTop w:val="0"/>
                  <w:marBottom w:val="0"/>
                  <w:divBdr>
                    <w:top w:val="none" w:sz="0" w:space="0" w:color="auto"/>
                    <w:left w:val="none" w:sz="0" w:space="0" w:color="auto"/>
                    <w:bottom w:val="none" w:sz="0" w:space="0" w:color="auto"/>
                    <w:right w:val="none" w:sz="0" w:space="0" w:color="auto"/>
                  </w:divBdr>
                  <w:divsChild>
                    <w:div w:id="683552451">
                      <w:marLeft w:val="0"/>
                      <w:marRight w:val="0"/>
                      <w:marTop w:val="0"/>
                      <w:marBottom w:val="0"/>
                      <w:divBdr>
                        <w:top w:val="none" w:sz="0" w:space="0" w:color="auto"/>
                        <w:left w:val="none" w:sz="0" w:space="0" w:color="auto"/>
                        <w:bottom w:val="none" w:sz="0" w:space="0" w:color="auto"/>
                        <w:right w:val="none" w:sz="0" w:space="0" w:color="auto"/>
                      </w:divBdr>
                      <w:divsChild>
                        <w:div w:id="596714469">
                          <w:marLeft w:val="0"/>
                          <w:marRight w:val="0"/>
                          <w:marTop w:val="0"/>
                          <w:marBottom w:val="0"/>
                          <w:divBdr>
                            <w:top w:val="none" w:sz="0" w:space="0" w:color="auto"/>
                            <w:left w:val="none" w:sz="0" w:space="0" w:color="auto"/>
                            <w:bottom w:val="none" w:sz="0" w:space="0" w:color="auto"/>
                            <w:right w:val="none" w:sz="0" w:space="0" w:color="auto"/>
                          </w:divBdr>
                          <w:divsChild>
                            <w:div w:id="992638745">
                              <w:marLeft w:val="0"/>
                              <w:marRight w:val="0"/>
                              <w:marTop w:val="0"/>
                              <w:marBottom w:val="0"/>
                              <w:divBdr>
                                <w:top w:val="none" w:sz="0" w:space="0" w:color="auto"/>
                                <w:left w:val="none" w:sz="0" w:space="0" w:color="auto"/>
                                <w:bottom w:val="none" w:sz="0" w:space="0" w:color="auto"/>
                                <w:right w:val="none" w:sz="0" w:space="0" w:color="auto"/>
                              </w:divBdr>
                              <w:divsChild>
                                <w:div w:id="127732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5494765">
      <w:bodyDiv w:val="1"/>
      <w:marLeft w:val="0"/>
      <w:marRight w:val="0"/>
      <w:marTop w:val="0"/>
      <w:marBottom w:val="0"/>
      <w:divBdr>
        <w:top w:val="none" w:sz="0" w:space="0" w:color="auto"/>
        <w:left w:val="none" w:sz="0" w:space="0" w:color="auto"/>
        <w:bottom w:val="none" w:sz="0" w:space="0" w:color="auto"/>
        <w:right w:val="none" w:sz="0" w:space="0" w:color="auto"/>
      </w:divBdr>
    </w:div>
    <w:div w:id="476806239">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129661488">
          <w:marLeft w:val="0"/>
          <w:marRight w:val="0"/>
          <w:marTop w:val="0"/>
          <w:marBottom w:val="0"/>
          <w:divBdr>
            <w:top w:val="none" w:sz="0" w:space="0" w:color="auto"/>
            <w:left w:val="none" w:sz="0" w:space="0" w:color="auto"/>
            <w:bottom w:val="none" w:sz="0" w:space="0" w:color="auto"/>
            <w:right w:val="none" w:sz="0" w:space="0" w:color="auto"/>
          </w:divBdr>
        </w:div>
        <w:div w:id="143547940">
          <w:marLeft w:val="0"/>
          <w:marRight w:val="0"/>
          <w:marTop w:val="0"/>
          <w:marBottom w:val="0"/>
          <w:divBdr>
            <w:top w:val="none" w:sz="0" w:space="0" w:color="auto"/>
            <w:left w:val="none" w:sz="0" w:space="0" w:color="auto"/>
            <w:bottom w:val="none" w:sz="0" w:space="0" w:color="auto"/>
            <w:right w:val="none" w:sz="0" w:space="0" w:color="auto"/>
          </w:divBdr>
        </w:div>
      </w:divsChild>
    </w:div>
    <w:div w:id="533614405">
      <w:bodyDiv w:val="1"/>
      <w:marLeft w:val="0"/>
      <w:marRight w:val="0"/>
      <w:marTop w:val="0"/>
      <w:marBottom w:val="0"/>
      <w:divBdr>
        <w:top w:val="none" w:sz="0" w:space="0" w:color="auto"/>
        <w:left w:val="none" w:sz="0" w:space="0" w:color="auto"/>
        <w:bottom w:val="none" w:sz="0" w:space="0" w:color="auto"/>
        <w:right w:val="none" w:sz="0" w:space="0" w:color="auto"/>
      </w:divBdr>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1574615">
      <w:bodyDiv w:val="1"/>
      <w:marLeft w:val="0"/>
      <w:marRight w:val="0"/>
      <w:marTop w:val="0"/>
      <w:marBottom w:val="0"/>
      <w:divBdr>
        <w:top w:val="none" w:sz="0" w:space="0" w:color="auto"/>
        <w:left w:val="none" w:sz="0" w:space="0" w:color="auto"/>
        <w:bottom w:val="none" w:sz="0" w:space="0" w:color="auto"/>
        <w:right w:val="none" w:sz="0" w:space="0" w:color="auto"/>
      </w:divBdr>
    </w:div>
    <w:div w:id="558246877">
      <w:bodyDiv w:val="1"/>
      <w:marLeft w:val="0"/>
      <w:marRight w:val="0"/>
      <w:marTop w:val="0"/>
      <w:marBottom w:val="0"/>
      <w:divBdr>
        <w:top w:val="none" w:sz="0" w:space="0" w:color="auto"/>
        <w:left w:val="none" w:sz="0" w:space="0" w:color="auto"/>
        <w:bottom w:val="none" w:sz="0" w:space="0" w:color="auto"/>
        <w:right w:val="none" w:sz="0" w:space="0" w:color="auto"/>
      </w:divBdr>
      <w:divsChild>
        <w:div w:id="827863568">
          <w:marLeft w:val="0"/>
          <w:marRight w:val="0"/>
          <w:marTop w:val="0"/>
          <w:marBottom w:val="0"/>
          <w:divBdr>
            <w:top w:val="none" w:sz="0" w:space="0" w:color="auto"/>
            <w:left w:val="none" w:sz="0" w:space="0" w:color="auto"/>
            <w:bottom w:val="none" w:sz="0" w:space="0" w:color="auto"/>
            <w:right w:val="none" w:sz="0" w:space="0" w:color="auto"/>
          </w:divBdr>
          <w:divsChild>
            <w:div w:id="506286617">
              <w:marLeft w:val="0"/>
              <w:marRight w:val="0"/>
              <w:marTop w:val="0"/>
              <w:marBottom w:val="0"/>
              <w:divBdr>
                <w:top w:val="none" w:sz="0" w:space="0" w:color="auto"/>
                <w:left w:val="none" w:sz="0" w:space="0" w:color="auto"/>
                <w:bottom w:val="none" w:sz="0" w:space="0" w:color="auto"/>
                <w:right w:val="none" w:sz="0" w:space="0" w:color="auto"/>
              </w:divBdr>
              <w:divsChild>
                <w:div w:id="1620184739">
                  <w:marLeft w:val="0"/>
                  <w:marRight w:val="0"/>
                  <w:marTop w:val="0"/>
                  <w:marBottom w:val="0"/>
                  <w:divBdr>
                    <w:top w:val="none" w:sz="0" w:space="0" w:color="auto"/>
                    <w:left w:val="none" w:sz="0" w:space="0" w:color="auto"/>
                    <w:bottom w:val="none" w:sz="0" w:space="0" w:color="auto"/>
                    <w:right w:val="none" w:sz="0" w:space="0" w:color="auto"/>
                  </w:divBdr>
                  <w:divsChild>
                    <w:div w:id="62870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2973460">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72804353">
      <w:bodyDiv w:val="1"/>
      <w:marLeft w:val="0"/>
      <w:marRight w:val="0"/>
      <w:marTop w:val="0"/>
      <w:marBottom w:val="0"/>
      <w:divBdr>
        <w:top w:val="none" w:sz="0" w:space="0" w:color="auto"/>
        <w:left w:val="none" w:sz="0" w:space="0" w:color="auto"/>
        <w:bottom w:val="none" w:sz="0" w:space="0" w:color="auto"/>
        <w:right w:val="none" w:sz="0" w:space="0" w:color="auto"/>
      </w:divBdr>
      <w:divsChild>
        <w:div w:id="994803145">
          <w:marLeft w:val="0"/>
          <w:marRight w:val="0"/>
          <w:marTop w:val="0"/>
          <w:marBottom w:val="0"/>
          <w:divBdr>
            <w:top w:val="none" w:sz="0" w:space="0" w:color="auto"/>
            <w:left w:val="none" w:sz="0" w:space="0" w:color="auto"/>
            <w:bottom w:val="none" w:sz="0" w:space="0" w:color="auto"/>
            <w:right w:val="none" w:sz="0" w:space="0" w:color="auto"/>
          </w:divBdr>
          <w:divsChild>
            <w:div w:id="1213925728">
              <w:marLeft w:val="0"/>
              <w:marRight w:val="0"/>
              <w:marTop w:val="0"/>
              <w:marBottom w:val="0"/>
              <w:divBdr>
                <w:top w:val="none" w:sz="0" w:space="0" w:color="auto"/>
                <w:left w:val="none" w:sz="0" w:space="0" w:color="auto"/>
                <w:bottom w:val="none" w:sz="0" w:space="0" w:color="auto"/>
                <w:right w:val="none" w:sz="0" w:space="0" w:color="auto"/>
              </w:divBdr>
              <w:divsChild>
                <w:div w:id="426925715">
                  <w:marLeft w:val="0"/>
                  <w:marRight w:val="0"/>
                  <w:marTop w:val="0"/>
                  <w:marBottom w:val="0"/>
                  <w:divBdr>
                    <w:top w:val="none" w:sz="0" w:space="0" w:color="auto"/>
                    <w:left w:val="none" w:sz="0" w:space="0" w:color="auto"/>
                    <w:bottom w:val="none" w:sz="0" w:space="0" w:color="auto"/>
                    <w:right w:val="none" w:sz="0" w:space="0" w:color="auto"/>
                  </w:divBdr>
                  <w:divsChild>
                    <w:div w:id="98489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936878">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22290078">
      <w:bodyDiv w:val="1"/>
      <w:marLeft w:val="0"/>
      <w:marRight w:val="0"/>
      <w:marTop w:val="0"/>
      <w:marBottom w:val="0"/>
      <w:divBdr>
        <w:top w:val="none" w:sz="0" w:space="0" w:color="auto"/>
        <w:left w:val="none" w:sz="0" w:space="0" w:color="auto"/>
        <w:bottom w:val="none" w:sz="0" w:space="0" w:color="auto"/>
        <w:right w:val="none" w:sz="0" w:space="0" w:color="auto"/>
      </w:divBdr>
    </w:div>
    <w:div w:id="730345509">
      <w:bodyDiv w:val="1"/>
      <w:marLeft w:val="0"/>
      <w:marRight w:val="0"/>
      <w:marTop w:val="0"/>
      <w:marBottom w:val="0"/>
      <w:divBdr>
        <w:top w:val="none" w:sz="0" w:space="0" w:color="auto"/>
        <w:left w:val="none" w:sz="0" w:space="0" w:color="auto"/>
        <w:bottom w:val="none" w:sz="0" w:space="0" w:color="auto"/>
        <w:right w:val="none" w:sz="0" w:space="0" w:color="auto"/>
      </w:divBdr>
      <w:divsChild>
        <w:div w:id="2128505871">
          <w:marLeft w:val="0"/>
          <w:marRight w:val="0"/>
          <w:marTop w:val="0"/>
          <w:marBottom w:val="0"/>
          <w:divBdr>
            <w:top w:val="none" w:sz="0" w:space="0" w:color="auto"/>
            <w:left w:val="none" w:sz="0" w:space="0" w:color="auto"/>
            <w:bottom w:val="none" w:sz="0" w:space="0" w:color="auto"/>
            <w:right w:val="none" w:sz="0" w:space="0" w:color="auto"/>
          </w:divBdr>
          <w:divsChild>
            <w:div w:id="1070693561">
              <w:marLeft w:val="0"/>
              <w:marRight w:val="0"/>
              <w:marTop w:val="0"/>
              <w:marBottom w:val="0"/>
              <w:divBdr>
                <w:top w:val="none" w:sz="0" w:space="0" w:color="auto"/>
                <w:left w:val="none" w:sz="0" w:space="0" w:color="auto"/>
                <w:bottom w:val="none" w:sz="0" w:space="0" w:color="auto"/>
                <w:right w:val="none" w:sz="0" w:space="0" w:color="auto"/>
              </w:divBdr>
              <w:divsChild>
                <w:div w:id="1238246924">
                  <w:marLeft w:val="0"/>
                  <w:marRight w:val="0"/>
                  <w:marTop w:val="0"/>
                  <w:marBottom w:val="0"/>
                  <w:divBdr>
                    <w:top w:val="none" w:sz="0" w:space="0" w:color="auto"/>
                    <w:left w:val="none" w:sz="0" w:space="0" w:color="auto"/>
                    <w:bottom w:val="none" w:sz="0" w:space="0" w:color="auto"/>
                    <w:right w:val="none" w:sz="0" w:space="0" w:color="auto"/>
                  </w:divBdr>
                  <w:divsChild>
                    <w:div w:id="56827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81657264">
      <w:bodyDiv w:val="1"/>
      <w:marLeft w:val="0"/>
      <w:marRight w:val="0"/>
      <w:marTop w:val="0"/>
      <w:marBottom w:val="0"/>
      <w:divBdr>
        <w:top w:val="none" w:sz="0" w:space="0" w:color="auto"/>
        <w:left w:val="none" w:sz="0" w:space="0" w:color="auto"/>
        <w:bottom w:val="none" w:sz="0" w:space="0" w:color="auto"/>
        <w:right w:val="none" w:sz="0" w:space="0" w:color="auto"/>
      </w:divBdr>
    </w:div>
    <w:div w:id="791629152">
      <w:bodyDiv w:val="1"/>
      <w:marLeft w:val="0"/>
      <w:marRight w:val="0"/>
      <w:marTop w:val="0"/>
      <w:marBottom w:val="0"/>
      <w:divBdr>
        <w:top w:val="none" w:sz="0" w:space="0" w:color="auto"/>
        <w:left w:val="none" w:sz="0" w:space="0" w:color="auto"/>
        <w:bottom w:val="none" w:sz="0" w:space="0" w:color="auto"/>
        <w:right w:val="none" w:sz="0" w:space="0" w:color="auto"/>
      </w:divBdr>
    </w:div>
    <w:div w:id="793401224">
      <w:bodyDiv w:val="1"/>
      <w:marLeft w:val="0"/>
      <w:marRight w:val="0"/>
      <w:marTop w:val="0"/>
      <w:marBottom w:val="0"/>
      <w:divBdr>
        <w:top w:val="none" w:sz="0" w:space="0" w:color="auto"/>
        <w:left w:val="none" w:sz="0" w:space="0" w:color="auto"/>
        <w:bottom w:val="none" w:sz="0" w:space="0" w:color="auto"/>
        <w:right w:val="none" w:sz="0" w:space="0" w:color="auto"/>
      </w:divBdr>
      <w:divsChild>
        <w:div w:id="139419436">
          <w:marLeft w:val="0"/>
          <w:marRight w:val="0"/>
          <w:marTop w:val="0"/>
          <w:marBottom w:val="0"/>
          <w:divBdr>
            <w:top w:val="none" w:sz="0" w:space="0" w:color="auto"/>
            <w:left w:val="none" w:sz="0" w:space="0" w:color="auto"/>
            <w:bottom w:val="none" w:sz="0" w:space="0" w:color="auto"/>
            <w:right w:val="none" w:sz="0" w:space="0" w:color="auto"/>
          </w:divBdr>
          <w:divsChild>
            <w:div w:id="2053537474">
              <w:marLeft w:val="0"/>
              <w:marRight w:val="0"/>
              <w:marTop w:val="0"/>
              <w:marBottom w:val="0"/>
              <w:divBdr>
                <w:top w:val="none" w:sz="0" w:space="0" w:color="auto"/>
                <w:left w:val="none" w:sz="0" w:space="0" w:color="auto"/>
                <w:bottom w:val="none" w:sz="0" w:space="0" w:color="auto"/>
                <w:right w:val="none" w:sz="0" w:space="0" w:color="auto"/>
              </w:divBdr>
              <w:divsChild>
                <w:div w:id="1232154864">
                  <w:marLeft w:val="0"/>
                  <w:marRight w:val="0"/>
                  <w:marTop w:val="0"/>
                  <w:marBottom w:val="0"/>
                  <w:divBdr>
                    <w:top w:val="none" w:sz="0" w:space="0" w:color="auto"/>
                    <w:left w:val="none" w:sz="0" w:space="0" w:color="auto"/>
                    <w:bottom w:val="none" w:sz="0" w:space="0" w:color="auto"/>
                    <w:right w:val="none" w:sz="0" w:space="0" w:color="auto"/>
                  </w:divBdr>
                  <w:divsChild>
                    <w:div w:id="692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06897390">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1500534">
      <w:bodyDiv w:val="1"/>
      <w:marLeft w:val="0"/>
      <w:marRight w:val="0"/>
      <w:marTop w:val="0"/>
      <w:marBottom w:val="0"/>
      <w:divBdr>
        <w:top w:val="none" w:sz="0" w:space="0" w:color="auto"/>
        <w:left w:val="none" w:sz="0" w:space="0" w:color="auto"/>
        <w:bottom w:val="none" w:sz="0" w:space="0" w:color="auto"/>
        <w:right w:val="none" w:sz="0" w:space="0" w:color="auto"/>
      </w:divBdr>
      <w:divsChild>
        <w:div w:id="237132447">
          <w:marLeft w:val="0"/>
          <w:marRight w:val="0"/>
          <w:marTop w:val="0"/>
          <w:marBottom w:val="0"/>
          <w:divBdr>
            <w:top w:val="none" w:sz="0" w:space="0" w:color="auto"/>
            <w:left w:val="none" w:sz="0" w:space="0" w:color="auto"/>
            <w:bottom w:val="none" w:sz="0" w:space="0" w:color="auto"/>
            <w:right w:val="none" w:sz="0" w:space="0" w:color="auto"/>
          </w:divBdr>
          <w:divsChild>
            <w:div w:id="1400009289">
              <w:marLeft w:val="0"/>
              <w:marRight w:val="0"/>
              <w:marTop w:val="0"/>
              <w:marBottom w:val="0"/>
              <w:divBdr>
                <w:top w:val="none" w:sz="0" w:space="0" w:color="auto"/>
                <w:left w:val="none" w:sz="0" w:space="0" w:color="auto"/>
                <w:bottom w:val="none" w:sz="0" w:space="0" w:color="auto"/>
                <w:right w:val="none" w:sz="0" w:space="0" w:color="auto"/>
              </w:divBdr>
              <w:divsChild>
                <w:div w:id="1945066147">
                  <w:marLeft w:val="0"/>
                  <w:marRight w:val="0"/>
                  <w:marTop w:val="0"/>
                  <w:marBottom w:val="0"/>
                  <w:divBdr>
                    <w:top w:val="none" w:sz="0" w:space="0" w:color="auto"/>
                    <w:left w:val="none" w:sz="0" w:space="0" w:color="auto"/>
                    <w:bottom w:val="none" w:sz="0" w:space="0" w:color="auto"/>
                    <w:right w:val="none" w:sz="0" w:space="0" w:color="auto"/>
                  </w:divBdr>
                  <w:divsChild>
                    <w:div w:id="192972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5544973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7055500">
      <w:bodyDiv w:val="1"/>
      <w:marLeft w:val="0"/>
      <w:marRight w:val="0"/>
      <w:marTop w:val="0"/>
      <w:marBottom w:val="0"/>
      <w:divBdr>
        <w:top w:val="none" w:sz="0" w:space="0" w:color="auto"/>
        <w:left w:val="none" w:sz="0" w:space="0" w:color="auto"/>
        <w:bottom w:val="none" w:sz="0" w:space="0" w:color="auto"/>
        <w:right w:val="none" w:sz="0" w:space="0" w:color="auto"/>
      </w:divBdr>
      <w:divsChild>
        <w:div w:id="743378407">
          <w:marLeft w:val="0"/>
          <w:marRight w:val="0"/>
          <w:marTop w:val="0"/>
          <w:marBottom w:val="0"/>
          <w:divBdr>
            <w:top w:val="none" w:sz="0" w:space="0" w:color="auto"/>
            <w:left w:val="none" w:sz="0" w:space="0" w:color="auto"/>
            <w:bottom w:val="none" w:sz="0" w:space="0" w:color="auto"/>
            <w:right w:val="none" w:sz="0" w:space="0" w:color="auto"/>
          </w:divBdr>
          <w:divsChild>
            <w:div w:id="1812941834">
              <w:marLeft w:val="0"/>
              <w:marRight w:val="0"/>
              <w:marTop w:val="0"/>
              <w:marBottom w:val="0"/>
              <w:divBdr>
                <w:top w:val="none" w:sz="0" w:space="0" w:color="auto"/>
                <w:left w:val="none" w:sz="0" w:space="0" w:color="auto"/>
                <w:bottom w:val="none" w:sz="0" w:space="0" w:color="auto"/>
                <w:right w:val="none" w:sz="0" w:space="0" w:color="auto"/>
              </w:divBdr>
              <w:divsChild>
                <w:div w:id="2026008476">
                  <w:marLeft w:val="0"/>
                  <w:marRight w:val="0"/>
                  <w:marTop w:val="0"/>
                  <w:marBottom w:val="0"/>
                  <w:divBdr>
                    <w:top w:val="none" w:sz="0" w:space="0" w:color="auto"/>
                    <w:left w:val="none" w:sz="0" w:space="0" w:color="auto"/>
                    <w:bottom w:val="none" w:sz="0" w:space="0" w:color="auto"/>
                    <w:right w:val="none" w:sz="0" w:space="0" w:color="auto"/>
                  </w:divBdr>
                  <w:divsChild>
                    <w:div w:id="406919226">
                      <w:marLeft w:val="0"/>
                      <w:marRight w:val="0"/>
                      <w:marTop w:val="0"/>
                      <w:marBottom w:val="0"/>
                      <w:divBdr>
                        <w:top w:val="none" w:sz="0" w:space="0" w:color="auto"/>
                        <w:left w:val="none" w:sz="0" w:space="0" w:color="auto"/>
                        <w:bottom w:val="none" w:sz="0" w:space="0" w:color="auto"/>
                        <w:right w:val="none" w:sz="0" w:space="0" w:color="auto"/>
                      </w:divBdr>
                      <w:divsChild>
                        <w:div w:id="625552508">
                          <w:marLeft w:val="0"/>
                          <w:marRight w:val="0"/>
                          <w:marTop w:val="0"/>
                          <w:marBottom w:val="0"/>
                          <w:divBdr>
                            <w:top w:val="none" w:sz="0" w:space="0" w:color="auto"/>
                            <w:left w:val="none" w:sz="0" w:space="0" w:color="auto"/>
                            <w:bottom w:val="none" w:sz="0" w:space="0" w:color="auto"/>
                            <w:right w:val="none" w:sz="0" w:space="0" w:color="auto"/>
                          </w:divBdr>
                          <w:divsChild>
                            <w:div w:id="966279764">
                              <w:marLeft w:val="0"/>
                              <w:marRight w:val="0"/>
                              <w:marTop w:val="0"/>
                              <w:marBottom w:val="0"/>
                              <w:divBdr>
                                <w:top w:val="none" w:sz="0" w:space="0" w:color="auto"/>
                                <w:left w:val="none" w:sz="0" w:space="0" w:color="auto"/>
                                <w:bottom w:val="none" w:sz="0" w:space="0" w:color="auto"/>
                                <w:right w:val="none" w:sz="0" w:space="0" w:color="auto"/>
                              </w:divBdr>
                              <w:divsChild>
                                <w:div w:id="1667900153">
                                  <w:marLeft w:val="0"/>
                                  <w:marRight w:val="0"/>
                                  <w:marTop w:val="0"/>
                                  <w:marBottom w:val="0"/>
                                  <w:divBdr>
                                    <w:top w:val="none" w:sz="0" w:space="0" w:color="auto"/>
                                    <w:left w:val="none" w:sz="0" w:space="0" w:color="auto"/>
                                    <w:bottom w:val="none" w:sz="0" w:space="0" w:color="auto"/>
                                    <w:right w:val="none" w:sz="0" w:space="0" w:color="auto"/>
                                  </w:divBdr>
                                  <w:divsChild>
                                    <w:div w:id="678852939">
                                      <w:marLeft w:val="0"/>
                                      <w:marRight w:val="0"/>
                                      <w:marTop w:val="0"/>
                                      <w:marBottom w:val="0"/>
                                      <w:divBdr>
                                        <w:top w:val="none" w:sz="0" w:space="0" w:color="auto"/>
                                        <w:left w:val="none" w:sz="0" w:space="0" w:color="auto"/>
                                        <w:bottom w:val="none" w:sz="0" w:space="0" w:color="auto"/>
                                        <w:right w:val="none" w:sz="0" w:space="0" w:color="auto"/>
                                      </w:divBdr>
                                      <w:divsChild>
                                        <w:div w:id="1744373258">
                                          <w:marLeft w:val="0"/>
                                          <w:marRight w:val="0"/>
                                          <w:marTop w:val="0"/>
                                          <w:marBottom w:val="0"/>
                                          <w:divBdr>
                                            <w:top w:val="none" w:sz="0" w:space="0" w:color="auto"/>
                                            <w:left w:val="none" w:sz="0" w:space="0" w:color="auto"/>
                                            <w:bottom w:val="none" w:sz="0" w:space="0" w:color="auto"/>
                                            <w:right w:val="none" w:sz="0" w:space="0" w:color="auto"/>
                                          </w:divBdr>
                                          <w:divsChild>
                                            <w:div w:id="358898662">
                                              <w:marLeft w:val="0"/>
                                              <w:marRight w:val="0"/>
                                              <w:marTop w:val="0"/>
                                              <w:marBottom w:val="0"/>
                                              <w:divBdr>
                                                <w:top w:val="none" w:sz="0" w:space="0" w:color="auto"/>
                                                <w:left w:val="none" w:sz="0" w:space="0" w:color="auto"/>
                                                <w:bottom w:val="none" w:sz="0" w:space="0" w:color="auto"/>
                                                <w:right w:val="none" w:sz="0" w:space="0" w:color="auto"/>
                                              </w:divBdr>
                                              <w:divsChild>
                                                <w:div w:id="1018430575">
                                                  <w:marLeft w:val="0"/>
                                                  <w:marRight w:val="0"/>
                                                  <w:marTop w:val="0"/>
                                                  <w:marBottom w:val="0"/>
                                                  <w:divBdr>
                                                    <w:top w:val="none" w:sz="0" w:space="0" w:color="auto"/>
                                                    <w:left w:val="none" w:sz="0" w:space="0" w:color="auto"/>
                                                    <w:bottom w:val="none" w:sz="0" w:space="0" w:color="auto"/>
                                                    <w:right w:val="none" w:sz="0" w:space="0" w:color="auto"/>
                                                  </w:divBdr>
                                                  <w:divsChild>
                                                    <w:div w:id="32582420">
                                                      <w:marLeft w:val="0"/>
                                                      <w:marRight w:val="0"/>
                                                      <w:marTop w:val="0"/>
                                                      <w:marBottom w:val="0"/>
                                                      <w:divBdr>
                                                        <w:top w:val="none" w:sz="0" w:space="0" w:color="auto"/>
                                                        <w:left w:val="none" w:sz="0" w:space="0" w:color="auto"/>
                                                        <w:bottom w:val="none" w:sz="0" w:space="0" w:color="auto"/>
                                                        <w:right w:val="none" w:sz="0" w:space="0" w:color="auto"/>
                                                      </w:divBdr>
                                                      <w:divsChild>
                                                        <w:div w:id="15168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62660">
                                              <w:marLeft w:val="0"/>
                                              <w:marRight w:val="0"/>
                                              <w:marTop w:val="0"/>
                                              <w:marBottom w:val="0"/>
                                              <w:divBdr>
                                                <w:top w:val="none" w:sz="0" w:space="0" w:color="auto"/>
                                                <w:left w:val="none" w:sz="0" w:space="0" w:color="auto"/>
                                                <w:bottom w:val="none" w:sz="0" w:space="0" w:color="auto"/>
                                                <w:right w:val="none" w:sz="0" w:space="0" w:color="auto"/>
                                              </w:divBdr>
                                              <w:divsChild>
                                                <w:div w:id="1926453083">
                                                  <w:marLeft w:val="0"/>
                                                  <w:marRight w:val="0"/>
                                                  <w:marTop w:val="0"/>
                                                  <w:marBottom w:val="0"/>
                                                  <w:divBdr>
                                                    <w:top w:val="none" w:sz="0" w:space="0" w:color="auto"/>
                                                    <w:left w:val="none" w:sz="0" w:space="0" w:color="auto"/>
                                                    <w:bottom w:val="none" w:sz="0" w:space="0" w:color="auto"/>
                                                    <w:right w:val="none" w:sz="0" w:space="0" w:color="auto"/>
                                                  </w:divBdr>
                                                  <w:divsChild>
                                                    <w:div w:id="28536736">
                                                      <w:marLeft w:val="0"/>
                                                      <w:marRight w:val="0"/>
                                                      <w:marTop w:val="0"/>
                                                      <w:marBottom w:val="0"/>
                                                      <w:divBdr>
                                                        <w:top w:val="none" w:sz="0" w:space="0" w:color="auto"/>
                                                        <w:left w:val="none" w:sz="0" w:space="0" w:color="auto"/>
                                                        <w:bottom w:val="none" w:sz="0" w:space="0" w:color="auto"/>
                                                        <w:right w:val="none" w:sz="0" w:space="0" w:color="auto"/>
                                                      </w:divBdr>
                                                      <w:divsChild>
                                                        <w:div w:id="9146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6185541">
          <w:marLeft w:val="0"/>
          <w:marRight w:val="0"/>
          <w:marTop w:val="0"/>
          <w:marBottom w:val="0"/>
          <w:divBdr>
            <w:top w:val="none" w:sz="0" w:space="0" w:color="auto"/>
            <w:left w:val="none" w:sz="0" w:space="0" w:color="auto"/>
            <w:bottom w:val="none" w:sz="0" w:space="0" w:color="auto"/>
            <w:right w:val="none" w:sz="0" w:space="0" w:color="auto"/>
          </w:divBdr>
          <w:divsChild>
            <w:div w:id="1699237788">
              <w:marLeft w:val="0"/>
              <w:marRight w:val="0"/>
              <w:marTop w:val="0"/>
              <w:marBottom w:val="0"/>
              <w:divBdr>
                <w:top w:val="none" w:sz="0" w:space="0" w:color="auto"/>
                <w:left w:val="none" w:sz="0" w:space="0" w:color="auto"/>
                <w:bottom w:val="none" w:sz="0" w:space="0" w:color="auto"/>
                <w:right w:val="none" w:sz="0" w:space="0" w:color="auto"/>
              </w:divBdr>
              <w:divsChild>
                <w:div w:id="1654330369">
                  <w:marLeft w:val="0"/>
                  <w:marRight w:val="0"/>
                  <w:marTop w:val="0"/>
                  <w:marBottom w:val="0"/>
                  <w:divBdr>
                    <w:top w:val="none" w:sz="0" w:space="0" w:color="auto"/>
                    <w:left w:val="none" w:sz="0" w:space="0" w:color="auto"/>
                    <w:bottom w:val="none" w:sz="0" w:space="0" w:color="auto"/>
                    <w:right w:val="none" w:sz="0" w:space="0" w:color="auto"/>
                  </w:divBdr>
                  <w:divsChild>
                    <w:div w:id="13842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035743">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075786300">
      <w:bodyDiv w:val="1"/>
      <w:marLeft w:val="0"/>
      <w:marRight w:val="0"/>
      <w:marTop w:val="0"/>
      <w:marBottom w:val="0"/>
      <w:divBdr>
        <w:top w:val="none" w:sz="0" w:space="0" w:color="auto"/>
        <w:left w:val="none" w:sz="0" w:space="0" w:color="auto"/>
        <w:bottom w:val="none" w:sz="0" w:space="0" w:color="auto"/>
        <w:right w:val="none" w:sz="0" w:space="0" w:color="auto"/>
      </w:divBdr>
      <w:divsChild>
        <w:div w:id="1877352989">
          <w:marLeft w:val="0"/>
          <w:marRight w:val="0"/>
          <w:marTop w:val="0"/>
          <w:marBottom w:val="0"/>
          <w:divBdr>
            <w:top w:val="none" w:sz="0" w:space="0" w:color="auto"/>
            <w:left w:val="none" w:sz="0" w:space="0" w:color="auto"/>
            <w:bottom w:val="none" w:sz="0" w:space="0" w:color="auto"/>
            <w:right w:val="none" w:sz="0" w:space="0" w:color="auto"/>
          </w:divBdr>
          <w:divsChild>
            <w:div w:id="1621689454">
              <w:marLeft w:val="0"/>
              <w:marRight w:val="0"/>
              <w:marTop w:val="0"/>
              <w:marBottom w:val="0"/>
              <w:divBdr>
                <w:top w:val="none" w:sz="0" w:space="0" w:color="auto"/>
                <w:left w:val="none" w:sz="0" w:space="0" w:color="auto"/>
                <w:bottom w:val="none" w:sz="0" w:space="0" w:color="auto"/>
                <w:right w:val="none" w:sz="0" w:space="0" w:color="auto"/>
              </w:divBdr>
              <w:divsChild>
                <w:div w:id="2139909727">
                  <w:marLeft w:val="0"/>
                  <w:marRight w:val="0"/>
                  <w:marTop w:val="0"/>
                  <w:marBottom w:val="0"/>
                  <w:divBdr>
                    <w:top w:val="none" w:sz="0" w:space="0" w:color="auto"/>
                    <w:left w:val="none" w:sz="0" w:space="0" w:color="auto"/>
                    <w:bottom w:val="none" w:sz="0" w:space="0" w:color="auto"/>
                    <w:right w:val="none" w:sz="0" w:space="0" w:color="auto"/>
                  </w:divBdr>
                  <w:divsChild>
                    <w:div w:id="131591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350962">
      <w:bodyDiv w:val="1"/>
      <w:marLeft w:val="0"/>
      <w:marRight w:val="0"/>
      <w:marTop w:val="0"/>
      <w:marBottom w:val="0"/>
      <w:divBdr>
        <w:top w:val="none" w:sz="0" w:space="0" w:color="auto"/>
        <w:left w:val="none" w:sz="0" w:space="0" w:color="auto"/>
        <w:bottom w:val="none" w:sz="0" w:space="0" w:color="auto"/>
        <w:right w:val="none" w:sz="0" w:space="0" w:color="auto"/>
      </w:divBdr>
    </w:div>
    <w:div w:id="1104496512">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10979098">
      <w:bodyDiv w:val="1"/>
      <w:marLeft w:val="0"/>
      <w:marRight w:val="0"/>
      <w:marTop w:val="0"/>
      <w:marBottom w:val="0"/>
      <w:divBdr>
        <w:top w:val="none" w:sz="0" w:space="0" w:color="auto"/>
        <w:left w:val="none" w:sz="0" w:space="0" w:color="auto"/>
        <w:bottom w:val="none" w:sz="0" w:space="0" w:color="auto"/>
        <w:right w:val="none" w:sz="0" w:space="0" w:color="auto"/>
      </w:divBdr>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33061160">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6405268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74996136">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191650789">
      <w:bodyDiv w:val="1"/>
      <w:marLeft w:val="0"/>
      <w:marRight w:val="0"/>
      <w:marTop w:val="0"/>
      <w:marBottom w:val="0"/>
      <w:divBdr>
        <w:top w:val="none" w:sz="0" w:space="0" w:color="auto"/>
        <w:left w:val="none" w:sz="0" w:space="0" w:color="auto"/>
        <w:bottom w:val="none" w:sz="0" w:space="0" w:color="auto"/>
        <w:right w:val="none" w:sz="0" w:space="0" w:color="auto"/>
      </w:divBdr>
      <w:divsChild>
        <w:div w:id="1261329673">
          <w:marLeft w:val="0"/>
          <w:marRight w:val="0"/>
          <w:marTop w:val="0"/>
          <w:marBottom w:val="0"/>
          <w:divBdr>
            <w:top w:val="none" w:sz="0" w:space="0" w:color="auto"/>
            <w:left w:val="none" w:sz="0" w:space="0" w:color="auto"/>
            <w:bottom w:val="none" w:sz="0" w:space="0" w:color="auto"/>
            <w:right w:val="none" w:sz="0" w:space="0" w:color="auto"/>
          </w:divBdr>
          <w:divsChild>
            <w:div w:id="1409032276">
              <w:marLeft w:val="0"/>
              <w:marRight w:val="0"/>
              <w:marTop w:val="0"/>
              <w:marBottom w:val="0"/>
              <w:divBdr>
                <w:top w:val="none" w:sz="0" w:space="0" w:color="auto"/>
                <w:left w:val="none" w:sz="0" w:space="0" w:color="auto"/>
                <w:bottom w:val="none" w:sz="0" w:space="0" w:color="auto"/>
                <w:right w:val="none" w:sz="0" w:space="0" w:color="auto"/>
              </w:divBdr>
              <w:divsChild>
                <w:div w:id="888997093">
                  <w:marLeft w:val="0"/>
                  <w:marRight w:val="0"/>
                  <w:marTop w:val="0"/>
                  <w:marBottom w:val="0"/>
                  <w:divBdr>
                    <w:top w:val="none" w:sz="0" w:space="0" w:color="auto"/>
                    <w:left w:val="none" w:sz="0" w:space="0" w:color="auto"/>
                    <w:bottom w:val="none" w:sz="0" w:space="0" w:color="auto"/>
                    <w:right w:val="none" w:sz="0" w:space="0" w:color="auto"/>
                  </w:divBdr>
                  <w:divsChild>
                    <w:div w:id="621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5922042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82106726">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149815">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509602">
      <w:bodyDiv w:val="1"/>
      <w:marLeft w:val="0"/>
      <w:marRight w:val="0"/>
      <w:marTop w:val="0"/>
      <w:marBottom w:val="0"/>
      <w:divBdr>
        <w:top w:val="none" w:sz="0" w:space="0" w:color="auto"/>
        <w:left w:val="none" w:sz="0" w:space="0" w:color="auto"/>
        <w:bottom w:val="none" w:sz="0" w:space="0" w:color="auto"/>
        <w:right w:val="none" w:sz="0" w:space="0" w:color="auto"/>
      </w:divBdr>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38022865">
      <w:bodyDiv w:val="1"/>
      <w:marLeft w:val="0"/>
      <w:marRight w:val="0"/>
      <w:marTop w:val="0"/>
      <w:marBottom w:val="0"/>
      <w:divBdr>
        <w:top w:val="none" w:sz="0" w:space="0" w:color="auto"/>
        <w:left w:val="none" w:sz="0" w:space="0" w:color="auto"/>
        <w:bottom w:val="none" w:sz="0" w:space="0" w:color="auto"/>
        <w:right w:val="none" w:sz="0" w:space="0" w:color="auto"/>
      </w:divBdr>
    </w:div>
    <w:div w:id="1439523897">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88011717">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497722353">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52379102">
      <w:bodyDiv w:val="1"/>
      <w:marLeft w:val="0"/>
      <w:marRight w:val="0"/>
      <w:marTop w:val="0"/>
      <w:marBottom w:val="0"/>
      <w:divBdr>
        <w:top w:val="none" w:sz="0" w:space="0" w:color="auto"/>
        <w:left w:val="none" w:sz="0" w:space="0" w:color="auto"/>
        <w:bottom w:val="none" w:sz="0" w:space="0" w:color="auto"/>
        <w:right w:val="none" w:sz="0" w:space="0" w:color="auto"/>
      </w:divBdr>
    </w:div>
    <w:div w:id="1585525615">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70713727">
      <w:bodyDiv w:val="1"/>
      <w:marLeft w:val="0"/>
      <w:marRight w:val="0"/>
      <w:marTop w:val="0"/>
      <w:marBottom w:val="0"/>
      <w:divBdr>
        <w:top w:val="none" w:sz="0" w:space="0" w:color="auto"/>
        <w:left w:val="none" w:sz="0" w:space="0" w:color="auto"/>
        <w:bottom w:val="none" w:sz="0" w:space="0" w:color="auto"/>
        <w:right w:val="none" w:sz="0" w:space="0" w:color="auto"/>
      </w:divBdr>
      <w:divsChild>
        <w:div w:id="1966495936">
          <w:marLeft w:val="0"/>
          <w:marRight w:val="0"/>
          <w:marTop w:val="0"/>
          <w:marBottom w:val="0"/>
          <w:divBdr>
            <w:top w:val="none" w:sz="0" w:space="0" w:color="auto"/>
            <w:left w:val="none" w:sz="0" w:space="0" w:color="auto"/>
            <w:bottom w:val="none" w:sz="0" w:space="0" w:color="auto"/>
            <w:right w:val="none" w:sz="0" w:space="0" w:color="auto"/>
          </w:divBdr>
          <w:divsChild>
            <w:div w:id="796068050">
              <w:marLeft w:val="0"/>
              <w:marRight w:val="0"/>
              <w:marTop w:val="0"/>
              <w:marBottom w:val="0"/>
              <w:divBdr>
                <w:top w:val="none" w:sz="0" w:space="0" w:color="auto"/>
                <w:left w:val="none" w:sz="0" w:space="0" w:color="auto"/>
                <w:bottom w:val="none" w:sz="0" w:space="0" w:color="auto"/>
                <w:right w:val="none" w:sz="0" w:space="0" w:color="auto"/>
              </w:divBdr>
              <w:divsChild>
                <w:div w:id="2134251106">
                  <w:marLeft w:val="0"/>
                  <w:marRight w:val="0"/>
                  <w:marTop w:val="0"/>
                  <w:marBottom w:val="0"/>
                  <w:divBdr>
                    <w:top w:val="none" w:sz="0" w:space="0" w:color="auto"/>
                    <w:left w:val="none" w:sz="0" w:space="0" w:color="auto"/>
                    <w:bottom w:val="none" w:sz="0" w:space="0" w:color="auto"/>
                    <w:right w:val="none" w:sz="0" w:space="0" w:color="auto"/>
                  </w:divBdr>
                  <w:divsChild>
                    <w:div w:id="104510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8652226">
      <w:bodyDiv w:val="1"/>
      <w:marLeft w:val="0"/>
      <w:marRight w:val="0"/>
      <w:marTop w:val="0"/>
      <w:marBottom w:val="0"/>
      <w:divBdr>
        <w:top w:val="none" w:sz="0" w:space="0" w:color="auto"/>
        <w:left w:val="none" w:sz="0" w:space="0" w:color="auto"/>
        <w:bottom w:val="none" w:sz="0" w:space="0" w:color="auto"/>
        <w:right w:val="none" w:sz="0" w:space="0" w:color="auto"/>
      </w:divBdr>
    </w:div>
    <w:div w:id="1698970679">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27218752">
      <w:bodyDiv w:val="1"/>
      <w:marLeft w:val="0"/>
      <w:marRight w:val="0"/>
      <w:marTop w:val="0"/>
      <w:marBottom w:val="0"/>
      <w:divBdr>
        <w:top w:val="none" w:sz="0" w:space="0" w:color="auto"/>
        <w:left w:val="none" w:sz="0" w:space="0" w:color="auto"/>
        <w:bottom w:val="none" w:sz="0" w:space="0" w:color="auto"/>
        <w:right w:val="none" w:sz="0" w:space="0" w:color="auto"/>
      </w:divBdr>
    </w:div>
    <w:div w:id="1789424096">
      <w:bodyDiv w:val="1"/>
      <w:marLeft w:val="0"/>
      <w:marRight w:val="0"/>
      <w:marTop w:val="0"/>
      <w:marBottom w:val="0"/>
      <w:divBdr>
        <w:top w:val="none" w:sz="0" w:space="0" w:color="auto"/>
        <w:left w:val="none" w:sz="0" w:space="0" w:color="auto"/>
        <w:bottom w:val="none" w:sz="0" w:space="0" w:color="auto"/>
        <w:right w:val="none" w:sz="0" w:space="0" w:color="auto"/>
      </w:divBdr>
      <w:divsChild>
        <w:div w:id="505945933">
          <w:marLeft w:val="0"/>
          <w:marRight w:val="0"/>
          <w:marTop w:val="0"/>
          <w:marBottom w:val="0"/>
          <w:divBdr>
            <w:top w:val="none" w:sz="0" w:space="0" w:color="auto"/>
            <w:left w:val="none" w:sz="0" w:space="0" w:color="auto"/>
            <w:bottom w:val="none" w:sz="0" w:space="0" w:color="auto"/>
            <w:right w:val="none" w:sz="0" w:space="0" w:color="auto"/>
          </w:divBdr>
          <w:divsChild>
            <w:div w:id="2014986252">
              <w:marLeft w:val="0"/>
              <w:marRight w:val="0"/>
              <w:marTop w:val="0"/>
              <w:marBottom w:val="0"/>
              <w:divBdr>
                <w:top w:val="none" w:sz="0" w:space="0" w:color="auto"/>
                <w:left w:val="none" w:sz="0" w:space="0" w:color="auto"/>
                <w:bottom w:val="none" w:sz="0" w:space="0" w:color="auto"/>
                <w:right w:val="none" w:sz="0" w:space="0" w:color="auto"/>
              </w:divBdr>
              <w:divsChild>
                <w:div w:id="1655572483">
                  <w:marLeft w:val="0"/>
                  <w:marRight w:val="0"/>
                  <w:marTop w:val="0"/>
                  <w:marBottom w:val="0"/>
                  <w:divBdr>
                    <w:top w:val="none" w:sz="0" w:space="0" w:color="auto"/>
                    <w:left w:val="none" w:sz="0" w:space="0" w:color="auto"/>
                    <w:bottom w:val="none" w:sz="0" w:space="0" w:color="auto"/>
                    <w:right w:val="none" w:sz="0" w:space="0" w:color="auto"/>
                  </w:divBdr>
                  <w:divsChild>
                    <w:div w:id="81837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3399086">
      <w:bodyDiv w:val="1"/>
      <w:marLeft w:val="0"/>
      <w:marRight w:val="0"/>
      <w:marTop w:val="0"/>
      <w:marBottom w:val="0"/>
      <w:divBdr>
        <w:top w:val="none" w:sz="0" w:space="0" w:color="auto"/>
        <w:left w:val="none" w:sz="0" w:space="0" w:color="auto"/>
        <w:bottom w:val="none" w:sz="0" w:space="0" w:color="auto"/>
        <w:right w:val="none" w:sz="0" w:space="0" w:color="auto"/>
      </w:divBdr>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6455678">
      <w:bodyDiv w:val="1"/>
      <w:marLeft w:val="0"/>
      <w:marRight w:val="0"/>
      <w:marTop w:val="0"/>
      <w:marBottom w:val="0"/>
      <w:divBdr>
        <w:top w:val="none" w:sz="0" w:space="0" w:color="auto"/>
        <w:left w:val="none" w:sz="0" w:space="0" w:color="auto"/>
        <w:bottom w:val="none" w:sz="0" w:space="0" w:color="auto"/>
        <w:right w:val="none" w:sz="0" w:space="0" w:color="auto"/>
      </w:divBdr>
      <w:divsChild>
        <w:div w:id="1093941652">
          <w:marLeft w:val="0"/>
          <w:marRight w:val="0"/>
          <w:marTop w:val="0"/>
          <w:marBottom w:val="0"/>
          <w:divBdr>
            <w:top w:val="none" w:sz="0" w:space="0" w:color="auto"/>
            <w:left w:val="none" w:sz="0" w:space="0" w:color="auto"/>
            <w:bottom w:val="none" w:sz="0" w:space="0" w:color="auto"/>
            <w:right w:val="none" w:sz="0" w:space="0" w:color="auto"/>
          </w:divBdr>
          <w:divsChild>
            <w:div w:id="1289895712">
              <w:marLeft w:val="0"/>
              <w:marRight w:val="0"/>
              <w:marTop w:val="0"/>
              <w:marBottom w:val="0"/>
              <w:divBdr>
                <w:top w:val="none" w:sz="0" w:space="0" w:color="auto"/>
                <w:left w:val="none" w:sz="0" w:space="0" w:color="auto"/>
                <w:bottom w:val="none" w:sz="0" w:space="0" w:color="auto"/>
                <w:right w:val="none" w:sz="0" w:space="0" w:color="auto"/>
              </w:divBdr>
              <w:divsChild>
                <w:div w:id="739594798">
                  <w:marLeft w:val="0"/>
                  <w:marRight w:val="0"/>
                  <w:marTop w:val="0"/>
                  <w:marBottom w:val="0"/>
                  <w:divBdr>
                    <w:top w:val="none" w:sz="0" w:space="0" w:color="auto"/>
                    <w:left w:val="none" w:sz="0" w:space="0" w:color="auto"/>
                    <w:bottom w:val="none" w:sz="0" w:space="0" w:color="auto"/>
                    <w:right w:val="none" w:sz="0" w:space="0" w:color="auto"/>
                  </w:divBdr>
                  <w:divsChild>
                    <w:div w:id="158888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35899029">
      <w:bodyDiv w:val="1"/>
      <w:marLeft w:val="0"/>
      <w:marRight w:val="0"/>
      <w:marTop w:val="0"/>
      <w:marBottom w:val="0"/>
      <w:divBdr>
        <w:top w:val="none" w:sz="0" w:space="0" w:color="auto"/>
        <w:left w:val="none" w:sz="0" w:space="0" w:color="auto"/>
        <w:bottom w:val="none" w:sz="0" w:space="0" w:color="auto"/>
        <w:right w:val="none" w:sz="0" w:space="0" w:color="auto"/>
      </w:divBdr>
      <w:divsChild>
        <w:div w:id="165092270">
          <w:marLeft w:val="0"/>
          <w:marRight w:val="0"/>
          <w:marTop w:val="0"/>
          <w:marBottom w:val="0"/>
          <w:divBdr>
            <w:top w:val="none" w:sz="0" w:space="0" w:color="auto"/>
            <w:left w:val="none" w:sz="0" w:space="0" w:color="auto"/>
            <w:bottom w:val="none" w:sz="0" w:space="0" w:color="auto"/>
            <w:right w:val="none" w:sz="0" w:space="0" w:color="auto"/>
          </w:divBdr>
          <w:divsChild>
            <w:div w:id="483856062">
              <w:marLeft w:val="0"/>
              <w:marRight w:val="0"/>
              <w:marTop w:val="0"/>
              <w:marBottom w:val="0"/>
              <w:divBdr>
                <w:top w:val="none" w:sz="0" w:space="0" w:color="auto"/>
                <w:left w:val="none" w:sz="0" w:space="0" w:color="auto"/>
                <w:bottom w:val="none" w:sz="0" w:space="0" w:color="auto"/>
                <w:right w:val="none" w:sz="0" w:space="0" w:color="auto"/>
              </w:divBdr>
              <w:divsChild>
                <w:div w:id="1413158667">
                  <w:marLeft w:val="0"/>
                  <w:marRight w:val="0"/>
                  <w:marTop w:val="0"/>
                  <w:marBottom w:val="0"/>
                  <w:divBdr>
                    <w:top w:val="none" w:sz="0" w:space="0" w:color="auto"/>
                    <w:left w:val="none" w:sz="0" w:space="0" w:color="auto"/>
                    <w:bottom w:val="none" w:sz="0" w:space="0" w:color="auto"/>
                    <w:right w:val="none" w:sz="0" w:space="0" w:color="auto"/>
                  </w:divBdr>
                  <w:divsChild>
                    <w:div w:id="10681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60914201">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1997567457">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0522840">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70104401">
      <w:bodyDiv w:val="1"/>
      <w:marLeft w:val="0"/>
      <w:marRight w:val="0"/>
      <w:marTop w:val="0"/>
      <w:marBottom w:val="0"/>
      <w:divBdr>
        <w:top w:val="none" w:sz="0" w:space="0" w:color="auto"/>
        <w:left w:val="none" w:sz="0" w:space="0" w:color="auto"/>
        <w:bottom w:val="none" w:sz="0" w:space="0" w:color="auto"/>
        <w:right w:val="none" w:sz="0" w:space="0" w:color="auto"/>
      </w:divBdr>
      <w:divsChild>
        <w:div w:id="372192636">
          <w:marLeft w:val="0"/>
          <w:marRight w:val="0"/>
          <w:marTop w:val="0"/>
          <w:marBottom w:val="0"/>
          <w:divBdr>
            <w:top w:val="none" w:sz="0" w:space="0" w:color="auto"/>
            <w:left w:val="none" w:sz="0" w:space="0" w:color="auto"/>
            <w:bottom w:val="none" w:sz="0" w:space="0" w:color="auto"/>
            <w:right w:val="none" w:sz="0" w:space="0" w:color="auto"/>
          </w:divBdr>
          <w:divsChild>
            <w:div w:id="1494183000">
              <w:marLeft w:val="0"/>
              <w:marRight w:val="0"/>
              <w:marTop w:val="0"/>
              <w:marBottom w:val="0"/>
              <w:divBdr>
                <w:top w:val="none" w:sz="0" w:space="0" w:color="auto"/>
                <w:left w:val="none" w:sz="0" w:space="0" w:color="auto"/>
                <w:bottom w:val="none" w:sz="0" w:space="0" w:color="auto"/>
                <w:right w:val="none" w:sz="0" w:space="0" w:color="auto"/>
              </w:divBdr>
              <w:divsChild>
                <w:div w:id="1867711714">
                  <w:marLeft w:val="0"/>
                  <w:marRight w:val="0"/>
                  <w:marTop w:val="0"/>
                  <w:marBottom w:val="0"/>
                  <w:divBdr>
                    <w:top w:val="none" w:sz="0" w:space="0" w:color="auto"/>
                    <w:left w:val="none" w:sz="0" w:space="0" w:color="auto"/>
                    <w:bottom w:val="none" w:sz="0" w:space="0" w:color="auto"/>
                    <w:right w:val="none" w:sz="0" w:space="0" w:color="auto"/>
                  </w:divBdr>
                  <w:divsChild>
                    <w:div w:id="72105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092702832">
      <w:bodyDiv w:val="1"/>
      <w:marLeft w:val="0"/>
      <w:marRight w:val="0"/>
      <w:marTop w:val="0"/>
      <w:marBottom w:val="0"/>
      <w:divBdr>
        <w:top w:val="none" w:sz="0" w:space="0" w:color="auto"/>
        <w:left w:val="none" w:sz="0" w:space="0" w:color="auto"/>
        <w:bottom w:val="none" w:sz="0" w:space="0" w:color="auto"/>
        <w:right w:val="none" w:sz="0" w:space="0" w:color="auto"/>
      </w:divBdr>
    </w:div>
    <w:div w:id="2119592986">
      <w:bodyDiv w:val="1"/>
      <w:marLeft w:val="0"/>
      <w:marRight w:val="0"/>
      <w:marTop w:val="0"/>
      <w:marBottom w:val="0"/>
      <w:divBdr>
        <w:top w:val="none" w:sz="0" w:space="0" w:color="auto"/>
        <w:left w:val="none" w:sz="0" w:space="0" w:color="auto"/>
        <w:bottom w:val="none" w:sz="0" w:space="0" w:color="auto"/>
        <w:right w:val="none" w:sz="0" w:space="0" w:color="auto"/>
      </w:divBdr>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3D2DF3-4F6B-4A15-BAA4-602EF73935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12661</Words>
  <Characters>66997</Characters>
  <Application>Microsoft Office Word</Application>
  <DocSecurity>0</DocSecurity>
  <Lines>558</Lines>
  <Paragraphs>158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...ALSHAHRANI</cp:lastModifiedBy>
  <cp:revision>2</cp:revision>
  <cp:lastPrinted>2025-02-28T03:01:00Z</cp:lastPrinted>
  <dcterms:created xsi:type="dcterms:W3CDTF">2025-03-10T21:29:00Z</dcterms:created>
  <dcterms:modified xsi:type="dcterms:W3CDTF">2025-03-10T21:29:00Z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