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02">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03">
      <w:pPr>
        <w:jc w:val="left"/>
        <w:rPr>
          <w:rFonts w:ascii="Sakkal Majalla" w:cs="Sakkal Majalla" w:eastAsia="Sakkal Majalla" w:hAnsi="Sakkal Majalla"/>
          <w:b w:val="1"/>
          <w:bCs w:val="1"/>
          <w:sz w:val="28"/>
          <w:szCs w:val="28"/>
          <w:u w:val="single"/>
        </w:rPr>
      </w:pPr>
      <w:r w:rsidDel="00000000" w:rsidR="00000000" w:rsidRPr="00000000">
        <w:rPr>
          <w:rFonts w:ascii="Sakkal Majalla" w:cs="Sakkal Majalla" w:eastAsia="Sakkal Majalla" w:hAnsi="Sakkal Majalla"/>
          <w:b w:val="1"/>
          <w:bCs w:val="1"/>
          <w:sz w:val="28"/>
          <w:szCs w:val="28"/>
        </w:rPr>
        <w:drawing>
          <wp:anchor allowOverlap="1" behindDoc="0" distB="0" distT="0" distL="114300" distR="114300" hidden="0" layoutInCell="1" locked="0" relativeHeight="0" simplePos="0">
            <wp:simplePos x="0" y="0"/>
            <wp:positionH relativeFrom="margin">
              <wp:posOffset>3714750</wp:posOffset>
            </wp:positionH>
            <wp:positionV relativeFrom="margin">
              <wp:posOffset>-466724</wp:posOffset>
            </wp:positionV>
            <wp:extent cx="2226945" cy="1713865"/>
            <wp:effectExtent b="0" l="0" r="0" t="0"/>
            <wp:wrapSquare wrapText="bothSides" distB="0" distT="0" distL="114300" distR="114300"/>
            <wp:docPr descr="A logo for a university&#10;&#10;Description automatically generated" id="1" name="image1.png"/>
            <a:graphic>
              <a:graphicData uri="http://schemas.openxmlformats.org/drawingml/2006/picture">
                <pic:pic>
                  <pic:nvPicPr>
                    <pic:cNvPr descr="A logo for a university&#10;&#10;Description automatically generated" id="0" name="image1.png"/>
                    <pic:cNvPicPr preferRelativeResize="0"/>
                  </pic:nvPicPr>
                  <pic:blipFill>
                    <a:blip r:embed="rId7"/>
                    <a:srcRect b="0" l="0" r="0" t="0"/>
                    <a:stretch>
                      <a:fillRect/>
                    </a:stretch>
                  </pic:blipFill>
                  <pic:spPr>
                    <a:xfrm>
                      <a:off x="0" y="0"/>
                      <a:ext cx="2226945" cy="1713865"/>
                    </a:xfrm>
                    <a:prstGeom prst="rect"/>
                    <a:ln/>
                  </pic:spPr>
                </pic:pic>
              </a:graphicData>
            </a:graphic>
          </wp:anchor>
        </w:drawing>
      </w:r>
      <w:r w:rsidDel="00000000" w:rsidR="00000000" w:rsidRPr="00000000">
        <w:rPr>
          <w:rFonts w:ascii="Sakkal Majalla" w:cs="Sakkal Majalla" w:eastAsia="Sakkal Majalla" w:hAnsi="Sakkal Majalla"/>
          <w:b w:val="1"/>
          <w:bCs w:val="1"/>
          <w:sz w:val="28"/>
          <w:szCs w:val="28"/>
          <w:u w:val="single"/>
          <w:rtl w:val="0"/>
        </w:rPr>
        <w:t xml:space="preserve">Midocean University </w:t>
      </w:r>
    </w:p>
    <w:p w:rsidR="00000000" w:rsidDel="00000000" w:rsidP="00000000" w:rsidRDefault="00000000" w:rsidRPr="00000000" w14:paraId="00000004">
      <w:pPr>
        <w:jc w:val="left"/>
        <w:rPr>
          <w:rFonts w:ascii="Sakkal Majalla" w:cs="Sakkal Majalla" w:eastAsia="Sakkal Majalla" w:hAnsi="Sakkal Majalla"/>
          <w:b w:val="1"/>
          <w:bCs w:val="1"/>
          <w:sz w:val="28"/>
          <w:szCs w:val="28"/>
          <w:u w:val="single"/>
        </w:rPr>
      </w:pPr>
      <w:r w:rsidDel="00000000" w:rsidR="00000000" w:rsidRPr="00000000">
        <w:rPr>
          <w:rFonts w:ascii="Sakkal Majalla" w:cs="Sakkal Majalla" w:eastAsia="Sakkal Majalla" w:hAnsi="Sakkal Majalla"/>
          <w:b w:val="1"/>
          <w:bCs w:val="1"/>
          <w:sz w:val="28"/>
          <w:szCs w:val="28"/>
          <w:u w:val="single"/>
          <w:rtl w:val="0"/>
        </w:rPr>
        <w:t xml:space="preserve">College of Media and Marketing</w:t>
      </w:r>
    </w:p>
    <w:p w:rsidR="00000000" w:rsidDel="00000000" w:rsidP="00000000" w:rsidRDefault="00000000" w:rsidRPr="00000000" w14:paraId="00000005">
      <w:pPr>
        <w:jc w:val="left"/>
        <w:rPr>
          <w:rFonts w:ascii="Sakkal Majalla" w:cs="Sakkal Majalla" w:eastAsia="Sakkal Majalla" w:hAnsi="Sakkal Majalla"/>
          <w:b w:val="1"/>
          <w:bCs w:val="1"/>
          <w:sz w:val="28"/>
          <w:szCs w:val="28"/>
          <w:u w:val="single"/>
        </w:rPr>
      </w:pPr>
      <w:r w:rsidDel="00000000" w:rsidR="00000000" w:rsidRPr="00000000">
        <w:rPr>
          <w:rFonts w:ascii="Sakkal Majalla" w:cs="Sakkal Majalla" w:eastAsia="Sakkal Majalla" w:hAnsi="Sakkal Majalla"/>
          <w:b w:val="1"/>
          <w:bCs w:val="1"/>
          <w:sz w:val="28"/>
          <w:szCs w:val="28"/>
          <w:u w:val="single"/>
          <w:rtl w:val="0"/>
        </w:rPr>
        <w:t xml:space="preserve">Master's Program in Digital Marketing</w:t>
      </w:r>
    </w:p>
    <w:p w:rsidR="00000000" w:rsidDel="00000000" w:rsidP="00000000" w:rsidRDefault="00000000" w:rsidRPr="00000000" w14:paraId="00000006">
      <w:pPr>
        <w:tabs>
          <w:tab w:val="left" w:leader="none" w:pos="942"/>
        </w:tabs>
        <w:bidi w:val="1"/>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0"/>
        </w:rPr>
        <w:tab/>
      </w:r>
    </w:p>
    <w:p w:rsidR="00000000" w:rsidDel="00000000" w:rsidP="00000000" w:rsidRDefault="00000000" w:rsidRPr="00000000" w14:paraId="00000007">
      <w:pPr>
        <w:bidi w:val="1"/>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08">
      <w:pPr>
        <w:tabs>
          <w:tab w:val="left" w:leader="none" w:pos="5562"/>
        </w:tabs>
        <w:bidi w:val="1"/>
        <w:jc w:val="center"/>
        <w:rPr>
          <w:b w:val="1"/>
          <w:bCs w:val="1"/>
          <w:sz w:val="40"/>
          <w:szCs w:val="40"/>
        </w:rPr>
      </w:pPr>
      <w:r w:rsidDel="00000000" w:rsidR="00000000" w:rsidRPr="00000000">
        <w:rPr>
          <w:b w:val="1"/>
          <w:bCs w:val="1"/>
          <w:sz w:val="40"/>
          <w:szCs w:val="40"/>
          <w:rtl w:val="0"/>
        </w:rPr>
        <w:t xml:space="preserve">The Impact of Saudi Vision 2030 on the Adoption of Digital Marketing Strategies among Small and Medium Enterprises (SMEs) in Riyadh</w:t>
      </w:r>
    </w:p>
    <w:p w:rsidR="00000000" w:rsidDel="00000000" w:rsidP="00000000" w:rsidRDefault="00000000" w:rsidRPr="00000000" w14:paraId="00000009">
      <w:pPr>
        <w:tabs>
          <w:tab w:val="left" w:leader="none" w:pos="5562"/>
        </w:tabs>
        <w:bidi w:val="1"/>
        <w:jc w:val="center"/>
        <w:rPr>
          <w:b w:val="1"/>
          <w:bCs w:val="1"/>
          <w:sz w:val="40"/>
          <w:szCs w:val="40"/>
        </w:rPr>
      </w:pPr>
      <w:r w:rsidDel="00000000" w:rsidR="00000000" w:rsidRPr="00000000">
        <w:rPr>
          <w:b w:val="1"/>
          <w:bCs w:val="1"/>
          <w:sz w:val="40"/>
          <w:szCs w:val="40"/>
          <w:rtl w:val="0"/>
        </w:rPr>
        <w:t xml:space="preserve"> </w:t>
      </w:r>
    </w:p>
    <w:p w:rsidR="00000000" w:rsidDel="00000000" w:rsidP="00000000" w:rsidRDefault="00000000" w:rsidRPr="00000000" w14:paraId="0000000A">
      <w:pPr>
        <w:tabs>
          <w:tab w:val="left" w:leader="none" w:pos="5562"/>
        </w:tabs>
        <w:bidi w:val="1"/>
        <w:rPr>
          <w:b w:val="1"/>
          <w:bCs w:val="1"/>
          <w:sz w:val="40"/>
          <w:szCs w:val="40"/>
        </w:rPr>
      </w:pPr>
      <w:r w:rsidDel="00000000" w:rsidR="00000000" w:rsidRPr="00000000">
        <w:rPr>
          <w:rtl w:val="0"/>
        </w:rPr>
      </w:r>
    </w:p>
    <w:p w:rsidR="00000000" w:rsidDel="00000000" w:rsidP="00000000" w:rsidRDefault="00000000" w:rsidRPr="00000000" w14:paraId="0000000B">
      <w:pPr>
        <w:tabs>
          <w:tab w:val="left" w:leader="none" w:pos="5562"/>
        </w:tabs>
        <w:bidi w:val="1"/>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0C">
      <w:pPr>
        <w:tabs>
          <w:tab w:val="left" w:leader="none" w:pos="5562"/>
        </w:tabs>
        <w:bidi w:val="1"/>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0D">
      <w:pPr>
        <w:tabs>
          <w:tab w:val="left" w:leader="none" w:pos="5562"/>
        </w:tabs>
        <w:bidi w:val="1"/>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0E">
      <w:pPr>
        <w:bidi w:val="1"/>
        <w:ind w:firstLine="0"/>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0"/>
        </w:rPr>
        <w:t xml:space="preserve">   : Prepared by</w:t>
      </w:r>
    </w:p>
    <w:p w:rsidR="00000000" w:rsidDel="00000000" w:rsidP="00000000" w:rsidRDefault="00000000" w:rsidRPr="00000000" w14:paraId="0000000F">
      <w:pPr>
        <w:ind w:firstLine="0"/>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0"/>
        </w:rPr>
        <w:t xml:space="preserve">Hassan Bin Mahfouz </w:t>
        <w:br w:type="textWrapping"/>
        <w:t xml:space="preserve">         </w:t>
      </w:r>
    </w:p>
    <w:p w:rsidR="00000000" w:rsidDel="00000000" w:rsidP="00000000" w:rsidRDefault="00000000" w:rsidRPr="00000000" w14:paraId="00000010">
      <w:pPr>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0"/>
        </w:rPr>
        <w:t xml:space="preserve">NO: 253002459</w:t>
      </w:r>
    </w:p>
    <w:p w:rsidR="00000000" w:rsidDel="00000000" w:rsidP="00000000" w:rsidRDefault="00000000" w:rsidRPr="00000000" w14:paraId="00000011">
      <w:pPr>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12">
      <w:pPr>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0"/>
        </w:rPr>
        <w:t xml:space="preserve">     Supervised by:</w:t>
      </w:r>
    </w:p>
    <w:p w:rsidR="00000000" w:rsidDel="00000000" w:rsidP="00000000" w:rsidRDefault="00000000" w:rsidRPr="00000000" w14:paraId="00000013">
      <w:pPr>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0"/>
        </w:rPr>
        <w:t xml:space="preserve">Dr. Mahitab Elrafii</w:t>
      </w:r>
    </w:p>
    <w:p w:rsidR="00000000" w:rsidDel="00000000" w:rsidP="00000000" w:rsidRDefault="00000000" w:rsidRPr="00000000" w14:paraId="00000014">
      <w:pPr>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0"/>
        </w:rPr>
        <w:t xml:space="preserve">     </w:t>
      </w:r>
    </w:p>
    <w:p w:rsidR="00000000" w:rsidDel="00000000" w:rsidP="00000000" w:rsidRDefault="00000000" w:rsidRPr="00000000" w14:paraId="00000015">
      <w:pPr>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16">
      <w:pPr>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17">
      <w:pPr>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0"/>
        </w:rPr>
        <w:t xml:space="preserve">Year:2026</w:t>
      </w:r>
    </w:p>
    <w:p w:rsidR="00000000" w:rsidDel="00000000" w:rsidP="00000000" w:rsidRDefault="00000000" w:rsidRPr="00000000" w14:paraId="00000018">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19">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1A">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1B">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1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Table Of Contents</w:t>
      </w:r>
    </w:p>
    <w:sdt>
      <w:sdtPr>
        <w:id w:val="616810947"/>
        <w:docPartObj>
          <w:docPartGallery w:val="Table of Contents"/>
          <w:docPartUnique w:val="1"/>
        </w:docPartObj>
      </w:sdtPr>
      <w:sdtContent>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61"/>
            </w:tabs>
            <w:spacing w:after="100" w:before="120" w:line="240" w:lineRule="auto"/>
            <w:ind w:left="0" w:right="0" w:firstLine="284"/>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a0yswhk8g2g8">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Chapter One Introduction</w:t>
            </w:r>
          </w:hyperlink>
          <w:hyperlink w:anchor="_heading=h.a0yswhk8g2g8">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i3b4g2wm94ng">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kyjyst686cdi">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Research Problem</w:t>
              <w:tab/>
              <w:t xml:space="preserve">5</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12yy9r2i06nz">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Research Importance</w:t>
              <w:tab/>
              <w:t xml:space="preserve">6</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jwre0faknu0s">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Research Objectives.</w:t>
              <w:tab/>
              <w:t xml:space="preserve">8</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5hwafatzdqi">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Research Questions</w:t>
              <w:tab/>
              <w:t xml:space="preserve">8</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42urfixrcisk">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Research Hypotheses</w:t>
              <w:tab/>
              <w:t xml:space="preserve">9</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6v14ty5xc8zw">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Research Variables</w:t>
              <w:tab/>
              <w:t xml:space="preserve">10</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yxx7b896o4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Conceptual Framework</w:t>
              <w:tab/>
              <w:t xml:space="preserve">12</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61"/>
            </w:tabs>
            <w:spacing w:after="100" w:before="120" w:line="240" w:lineRule="auto"/>
            <w:ind w:left="0" w:right="0" w:firstLine="284"/>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3sj0el1ao1in">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Chapter Two Literature Review</w:t>
            </w:r>
          </w:hyperlink>
          <w:hyperlink w:anchor="_heading=h.3sj0el1ao1in">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ab/>
              <w:t xml:space="preserve">13</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m6mtq3pju4uw">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Introduction</w:t>
              <w:tab/>
              <w:t xml:space="preserve">14</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u47u9j367h9">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Previous Studies</w:t>
              <w:tab/>
              <w:t xml:space="preserve">15</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39trmsxi0zog">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The Gap in Saudi Research</w:t>
              <w:tab/>
              <w:t xml:space="preserve">16</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vhku3a7c7mi3">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Theoretical Principles of the Study</w:t>
              <w:tab/>
              <w:t xml:space="preserve">17</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61"/>
            </w:tabs>
            <w:spacing w:after="100" w:before="120" w:line="240" w:lineRule="auto"/>
            <w:ind w:left="0" w:right="0" w:firstLine="284"/>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ld50g17xjrq6">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Chapter Three Methodology</w:t>
            </w:r>
          </w:hyperlink>
          <w:hyperlink w:anchor="_heading=h.ld50g17xjrq6">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ab/>
              <w:t xml:space="preserve">21</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fo9nm473mufk">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Introduction</w:t>
              <w:tab/>
              <w:t xml:space="preserve">22</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7gmd6vju4e33">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Methodology and Research Methods</w:t>
              <w:tab/>
              <w:t xml:space="preserve">22</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c61eebcelm98">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Sampling Techniques</w:t>
              <w:tab/>
              <w:t xml:space="preserve">23</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8ynvtjhc2lb1">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Study Tools</w:t>
              <w:tab/>
              <w:t xml:space="preserve">23</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i51ebuurrco9">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Validity and Reliability</w:t>
              <w:tab/>
              <w:t xml:space="preserve">24</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pwmjc9u90rpg">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Data Analysis</w:t>
              <w:tab/>
              <w:t xml:space="preserve">24</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qn1hwux0b0d1">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Ethical Considerations</w:t>
              <w:tab/>
              <w:t xml:space="preserve">25</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9g5w1c7yjp0m">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The Limits of Study</w:t>
              <w:tab/>
              <w:t xml:space="preserve">25</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61"/>
            </w:tabs>
            <w:spacing w:after="100" w:before="120" w:line="240" w:lineRule="auto"/>
            <w:ind w:left="0" w:right="0" w:firstLine="284"/>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x2j11qbl9ml3">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References</w:t>
            </w:r>
          </w:hyperlink>
          <w:hyperlink w:anchor="_heading=h.x2j11qbl9ml3">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ab/>
              <w:t xml:space="preserve">26</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61"/>
            </w:tabs>
            <w:spacing w:after="100" w:before="120" w:line="240" w:lineRule="auto"/>
            <w:ind w:left="0" w:right="0" w:firstLine="284"/>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4lm68gpyuvwa">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Appendix</w:t>
            </w:r>
          </w:hyperlink>
          <w:hyperlink w:anchor="_heading=h.4lm68gpyuvwa">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ab/>
              <w:t xml:space="preserve">29</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nif8tix7dp5z">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Questionnaire</w:t>
              <w:tab/>
              <w:t xml:space="preserve">30</w:t>
            </w:r>
          </w:hyperlink>
          <w:r w:rsidDel="00000000" w:rsidR="00000000" w:rsidRPr="00000000">
            <w:rPr>
              <w:rtl w:val="0"/>
            </w:rPr>
          </w:r>
        </w:p>
        <w:p w:rsidR="00000000" w:rsidDel="00000000" w:rsidP="00000000" w:rsidRDefault="00000000" w:rsidRPr="00000000" w14:paraId="00000037">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8">
      <w:pPr>
        <w:bidi w:val="1"/>
        <w:ind w:firstLine="0"/>
        <w:jc w:val="both"/>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39">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3A">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3B">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3C">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3D">
      <w:pPr>
        <w:bidi w:val="1"/>
        <w:ind w:firstLine="0"/>
        <w:jc w:val="both"/>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3E">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3F">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40">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41">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42">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43">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44">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45">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46">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47">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48">
      <w:pPr>
        <w:pStyle w:val="Heading1"/>
        <w:spacing w:line="360" w:lineRule="auto"/>
        <w:ind w:firstLine="0"/>
        <w:jc w:val="center"/>
        <w:rPr>
          <w:b w:val="1"/>
          <w:bCs w:val="1"/>
          <w:color w:val="000000"/>
          <w:sz w:val="48"/>
          <w:szCs w:val="48"/>
        </w:rPr>
      </w:pPr>
      <w:bookmarkStart w:colFirst="0" w:colLast="0" w:name="_heading=h.a0yswhk8g2g8" w:id="0"/>
      <w:bookmarkEnd w:id="0"/>
      <w:r w:rsidDel="00000000" w:rsidR="00000000" w:rsidRPr="00000000">
        <w:rPr>
          <w:b w:val="1"/>
          <w:bCs w:val="1"/>
          <w:color w:val="000000"/>
          <w:sz w:val="48"/>
          <w:szCs w:val="48"/>
          <w:rtl w:val="0"/>
        </w:rPr>
        <w:t xml:space="preserve">Chapter One Introduction</w:t>
      </w:r>
    </w:p>
    <w:p w:rsidR="00000000" w:rsidDel="00000000" w:rsidP="00000000" w:rsidRDefault="00000000" w:rsidRPr="00000000" w14:paraId="00000049">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4A">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4B">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4C">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4D">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4E">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4F">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50">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51">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52">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53">
      <w:pPr>
        <w:bidi w:val="1"/>
        <w:ind w:firstLine="0"/>
        <w:jc w:val="both"/>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54">
      <w:pPr>
        <w:pStyle w:val="Heading2"/>
        <w:jc w:val="both"/>
        <w:rPr/>
      </w:pPr>
      <w:bookmarkStart w:colFirst="0" w:colLast="0" w:name="_heading=h.i3b4g2wm94ng" w:id="1"/>
      <w:bookmarkEnd w:id="1"/>
      <w:r w:rsidDel="00000000" w:rsidR="00000000" w:rsidRPr="00000000">
        <w:rPr>
          <w:rtl w:val="0"/>
        </w:rPr>
        <w:t xml:space="preserve">Introduction</w:t>
      </w:r>
    </w:p>
    <w:p w:rsidR="00000000" w:rsidDel="00000000" w:rsidP="00000000" w:rsidRDefault="00000000" w:rsidRPr="00000000" w14:paraId="00000055">
      <w:pPr>
        <w:jc w:val="both"/>
        <w:rPr/>
      </w:pPr>
      <w:r w:rsidDel="00000000" w:rsidR="00000000" w:rsidRPr="00000000">
        <w:rPr>
          <w:rtl w:val="0"/>
        </w:rPr>
        <w:t xml:space="preserve">Saudi Arabia's Vision 2030 represents a comprehensive national transformation strategy designed to modernize the Kingdom, diversify its economy, and reduce its historical dependence on oil revenues through innovation, digital transformation, and private-sector development (Kayani &amp; Alzaid, 2025; Medjedel, 2025). A central pillar of this vision is the empowerment of Small and Medium Enterprises (SMEs), which are widely recognized as key drivers of economic growth, employment generation, entrepreneurship, and sustainable innovation (Jadwa Investment, 2019; Kayani &amp; Alzaid, 2025). Consequently, the Saudi government has established ambitious targets to increase the contribution of SMEs to the national Gross Domestic Product (GDP) from 20% to 35% by 2030, reflecting their strategic role in achieving the Kingdom's long-term economic objectives (Jadwa Investment, 2019; Kayani &amp; Alzaid, 2025).</w:t>
      </w:r>
    </w:p>
    <w:p w:rsidR="00000000" w:rsidDel="00000000" w:rsidP="00000000" w:rsidRDefault="00000000" w:rsidRPr="00000000" w14:paraId="00000056">
      <w:pPr>
        <w:jc w:val="both"/>
        <w:rPr/>
      </w:pPr>
      <w:r w:rsidDel="00000000" w:rsidR="00000000" w:rsidRPr="00000000">
        <w:rPr>
          <w:rtl w:val="0"/>
        </w:rPr>
        <w:t xml:space="preserve">Within this national transformation, Riyadh occupies a unique strategic position as the administrative, financial, and commercial center of Saudi Arabia. The city hosts the largest concentration of SMEs in the Kingdom, accounting for approximately 39% of all active SME commercial registrations (Al-Khateeb, 2026; Qoyod Reports, 2026). To reinforce Riyadh's position as a regional business hub, the Saudi government has invested substantially in large-scale infrastructure and economic development projects, including the Riyadh Metro, which enhances connectivity, facilitates business activities, and strengthens the city's attractiveness for both local and international investment (Kayani &amp; Alzaid, 2025). These initiatives provide a supportive environment for SMEs to expand their operations and adopt innovative business practices.</w:t>
      </w:r>
    </w:p>
    <w:p w:rsidR="00000000" w:rsidDel="00000000" w:rsidP="00000000" w:rsidRDefault="00000000" w:rsidRPr="00000000" w14:paraId="00000057">
      <w:pPr>
        <w:jc w:val="both"/>
        <w:rPr/>
      </w:pPr>
      <w:r w:rsidDel="00000000" w:rsidR="00000000" w:rsidRPr="00000000">
        <w:rPr>
          <w:rtl w:val="0"/>
        </w:rPr>
        <w:t xml:space="preserve">Alongside these economic reforms, Saudi Vision 2030 places considerable emphasis on digital transformation as a catalyst for improving organizational competitiveness and business sustainability. Rapid technological advancement, increasing internet accessibility, and changing consumer purchasing behavior have fundamentally transformed the way businesses communicate with customers and deliver value. Saudi Arabia currently enjoys an internet penetration rate of approximately 99%, while more than 70% of its population is under the age of 35, creating one of the region's most digitally connected consumer markets (Al-Khateeb, 2026; Medjedel, 2025). This highly connected digital environment has accelerated the adoption of online business practices and encouraged organizations to integrate digital technologies into their marketing activities.</w:t>
      </w:r>
    </w:p>
    <w:p w:rsidR="00000000" w:rsidDel="00000000" w:rsidP="00000000" w:rsidRDefault="00000000" w:rsidRPr="00000000" w14:paraId="00000058">
      <w:pPr>
        <w:jc w:val="both"/>
        <w:rPr/>
      </w:pPr>
      <w:r w:rsidDel="00000000" w:rsidR="00000000" w:rsidRPr="00000000">
        <w:rPr>
          <w:rtl w:val="0"/>
        </w:rPr>
        <w:t xml:space="preserve">Digital marketing has consequently become an essential strategic tool for SMEs seeking to improve customer engagement, expand market reach, strengthen brand awareness, and enhance organizational performance. Unlike traditional marketing approaches, digital marketing enables businesses to utilize various online channels—including social media platforms, e-commerce websites, search engine optimization (SEO), content marketing, email marketing, and digital advertising—to interact with customers in real time and make data-driven marketing decisions. In the Saudi context, SMEs are increasingly utilizing platforms such as Instagram, Snapchat, TikTok, and other digital channels to strengthen customer relationships and compete more effectively in rapidly changing markets (Medjedel, 2025). As a result, developing digital marketing capabilities and fostering positive attitudes toward adoption have become essential requirements for achieving long-term business growth and sustainability (Al-Khateeb, 2026).</w:t>
      </w:r>
    </w:p>
    <w:p w:rsidR="00000000" w:rsidDel="00000000" w:rsidP="00000000" w:rsidRDefault="00000000" w:rsidRPr="00000000" w14:paraId="00000059">
      <w:pPr>
        <w:jc w:val="both"/>
        <w:rPr/>
      </w:pPr>
      <w:r w:rsidDel="00000000" w:rsidR="00000000" w:rsidRPr="00000000">
        <w:rPr>
          <w:rtl w:val="0"/>
        </w:rPr>
        <w:t xml:space="preserve">Despite the substantial governmental support provided under Saudi Vision 2030, the successful adoption of digital marketing among SMEs depends on multiple organizational and environmental factors. Government support programs, technological infrastructure, regulatory frameworks, and digital skills development collectively influence an organization's readiness to adopt digital technologies and integrate them into its business operations. Although numerous initiatives have been introduced to strengthen these enabling factors, there remains limited empirical evidence regarding the extent to which Vision 2030 initiatives have influenced digital marketing adoption among SMEs operating in Riyadh.</w:t>
      </w:r>
    </w:p>
    <w:p w:rsidR="00000000" w:rsidDel="00000000" w:rsidP="00000000" w:rsidRDefault="00000000" w:rsidRPr="00000000" w14:paraId="0000005A">
      <w:pPr>
        <w:jc w:val="both"/>
        <w:rPr/>
      </w:pPr>
      <w:r w:rsidDel="00000000" w:rsidR="00000000" w:rsidRPr="00000000">
        <w:rPr>
          <w:rtl w:val="0"/>
        </w:rPr>
        <w:t xml:space="preserve">Furthermore, while previous studies have extensively examined digital transformation, technology adoption, and SME development in Saudi Arabia, much of the existing literature focuses either on large organizations or on individual technological factors without providing a comprehensive assessment of how the combined initiatives of Saudi Vision 2030 influence digital marketing adoption within SMEs. Therefore, this study seeks to examine the impact of Saudi Vision 2030 initiatives—represented by government digital support, technological infrastructure, regulatory facilitation, and digital skills training—on the adoption of digital marketing among SMEs in Riyadh. By addressing this research gap, the study aims to contribute to the growing body of knowledge on digital transformation while providing practical insights for policymakers, SME owners, and other stakeholders involved in achieving the objectives of Saudi Vision 2030.</w:t>
        <w:tab/>
      </w:r>
    </w:p>
    <w:p w:rsidR="00000000" w:rsidDel="00000000" w:rsidP="00000000" w:rsidRDefault="00000000" w:rsidRPr="00000000" w14:paraId="0000005B">
      <w:pPr>
        <w:pStyle w:val="Heading2"/>
        <w:jc w:val="both"/>
        <w:rPr/>
      </w:pPr>
      <w:bookmarkStart w:colFirst="0" w:colLast="0" w:name="_heading=h.kyjyst686cdi" w:id="2"/>
      <w:bookmarkEnd w:id="2"/>
      <w:r w:rsidDel="00000000" w:rsidR="00000000" w:rsidRPr="00000000">
        <w:rPr>
          <w:rtl w:val="0"/>
        </w:rPr>
        <w:t xml:space="preserve">Research Problem</w:t>
      </w:r>
    </w:p>
    <w:p w:rsidR="00000000" w:rsidDel="00000000" w:rsidP="00000000" w:rsidRDefault="00000000" w:rsidRPr="00000000" w14:paraId="0000005C">
      <w:pPr>
        <w:jc w:val="both"/>
        <w:rPr/>
      </w:pPr>
      <w:r w:rsidDel="00000000" w:rsidR="00000000" w:rsidRPr="00000000">
        <w:rPr>
          <w:rtl w:val="0"/>
        </w:rPr>
        <w:t xml:space="preserve">Despite the significant progress achieved under Saudi Vision 2030 in promoting digital transformation and supporting entrepreneurship, many Small and Medium Enterprises (SMEs) in Riyadh continue to encounter substantial challenges in adopting digital marketing strategies and integrating digital technologies into their business operations (Almtiri, 2023). Although the Saudi government has introduced numerous initiatives to accelerate digital transformation, the level of digital marketing adoption among SMEs remains inconsistent due to several organizational, technological, and environmental barriers.</w:t>
      </w:r>
    </w:p>
    <w:p w:rsidR="00000000" w:rsidDel="00000000" w:rsidP="00000000" w:rsidRDefault="00000000" w:rsidRPr="00000000" w14:paraId="0000005D">
      <w:pPr>
        <w:jc w:val="both"/>
        <w:rPr/>
      </w:pPr>
      <w:r w:rsidDel="00000000" w:rsidR="00000000" w:rsidRPr="00000000">
        <w:rPr>
          <w:rtl w:val="0"/>
        </w:rPr>
        <w:t xml:space="preserve">One of the major challenges is the shortage of digital literacy and professional competencies within many SMEs. Limited technical knowledge and inadequate digital marketing expertise often prevent business owners and employees from effectively utilizing digital platforms, resulting in unstructured marketing practices and inefficient use of available technologies (Namankani, 2019). Furthermore, many SMEs continue to experience financial and resource constraints that restrict their ability to invest in digital infrastructure, advanced marketing technologies, continuous system maintenance, and specialized employee training. In many cases, management teams remain hesitant to allocate sufficient financial resources toward digital transformation because of uncertainty regarding its costs and expected returns (Allathy &amp; Al-Tahitah, 2026; Namankani, 2019).</w:t>
      </w:r>
    </w:p>
    <w:p w:rsidR="00000000" w:rsidDel="00000000" w:rsidP="00000000" w:rsidRDefault="00000000" w:rsidRPr="00000000" w14:paraId="0000005E">
      <w:pPr>
        <w:jc w:val="both"/>
        <w:rPr/>
      </w:pPr>
      <w:r w:rsidDel="00000000" w:rsidR="00000000" w:rsidRPr="00000000">
        <w:rPr>
          <w:rtl w:val="0"/>
        </w:rPr>
        <w:t xml:space="preserve">In addition to internal organizational challenges, external environmental factors continue to influence digital marketing adoption. SME owners frequently express concerns regarding cybersecurity risks, data privacy, and the protection of customer information when conducting business through digital platforms (Almtiri, 2023; Namankani, 2019). These concerns are further intensified by perceived regulatory complexities related to e-commerce legislation, intellectual property rights, and social media governance within the Kingdom (Namankani, 2019). Moreover, Saudi SMEs must ensure that their digital marketing activities comply with local cultural and social values, including the presentation of advertising content in a manner that reflects Saudi traditions and societal expectations, which may influence the design and implementation of digital marketing campaigns (Namankani, 2019).</w:t>
      </w:r>
    </w:p>
    <w:p w:rsidR="00000000" w:rsidDel="00000000" w:rsidP="00000000" w:rsidRDefault="00000000" w:rsidRPr="00000000" w14:paraId="0000005F">
      <w:pPr>
        <w:jc w:val="both"/>
        <w:rPr/>
      </w:pPr>
      <w:r w:rsidDel="00000000" w:rsidR="00000000" w:rsidRPr="00000000">
        <w:rPr>
          <w:rtl w:val="0"/>
        </w:rPr>
        <w:t xml:space="preserve">Recognizing these challenges, Saudi Vision 2030 has introduced several initiatives aimed at strengthening the digital capabilities of SMEs through government support programs, investment in technological infrastructure, regulatory reforms, and digital skills development. Organizations such as Monsha’at have established funding programs, business incubators, advisory services, and training initiatives intended to enhance SMEs' competitiveness and facilitate their transition toward digital business practices. Nevertheless, the effectiveness of these initiatives in promoting the actual adoption of digital marketing among SMEs has not yet been comprehensively evaluated from an empirical perspective (Vision 2030 Programme, 2026).</w:t>
      </w:r>
    </w:p>
    <w:p w:rsidR="00000000" w:rsidDel="00000000" w:rsidP="00000000" w:rsidRDefault="00000000" w:rsidRPr="00000000" w14:paraId="00000060">
      <w:pPr>
        <w:jc w:val="both"/>
        <w:rPr/>
      </w:pPr>
      <w:r w:rsidDel="00000000" w:rsidR="00000000" w:rsidRPr="00000000">
        <w:rPr>
          <w:rtl w:val="0"/>
        </w:rPr>
        <w:t xml:space="preserve">Although previous studies have examined digital transformation, technology adoption, e-commerce, and SME development in Saudi Arabia, the existing literature remains fragmented. Many studies have concentrated on large organizations, investigated isolated technological factors, or focused on technology adoption in developed economies rather than examining the Saudi SME context (Almtiri, 2023; Namankani, 2019). Furthermore, previous research has rarely examined the combined influence of Saudi Vision 2030 initiatives—including government digital support, technological infrastructure, regulatory facilitation, and digital skills training—on digital marketing adoption within a single conceptual framework. Consequently, limited empirical evidence exists regarding how these interconnected factors collectively influence SMEs operating in Riyadh.</w:t>
      </w:r>
    </w:p>
    <w:p w:rsidR="00000000" w:rsidDel="00000000" w:rsidP="00000000" w:rsidRDefault="00000000" w:rsidRPr="00000000" w14:paraId="00000061">
      <w:pPr>
        <w:jc w:val="both"/>
        <w:rPr/>
      </w:pPr>
      <w:r w:rsidDel="00000000" w:rsidR="00000000" w:rsidRPr="00000000">
        <w:rPr>
          <w:rtl w:val="0"/>
        </w:rPr>
        <w:t xml:space="preserve">Moreover, Riyadh represents the Kingdom's largest commercial and entrepreneurial center, accounting for approximately 39% of Saudi Arabia's active SME commercial registrations (Al-Khateeb, 2026; Qoyod Reports, 2026). Given the substantial governmental investment in digital transformation, infrastructure development, and SME support programs within the city, understanding how Vision 2030 initiatives influence digital marketing adoption in Riyadh is both academically and practically important. However, empirical studies investigating this relationship remain limited.</w:t>
      </w:r>
    </w:p>
    <w:p w:rsidR="00000000" w:rsidDel="00000000" w:rsidP="00000000" w:rsidRDefault="00000000" w:rsidRPr="00000000" w14:paraId="00000062">
      <w:pPr>
        <w:jc w:val="both"/>
        <w:rPr/>
      </w:pPr>
      <w:r w:rsidDel="00000000" w:rsidR="00000000" w:rsidRPr="00000000">
        <w:rPr>
          <w:rtl w:val="0"/>
        </w:rPr>
        <w:t xml:space="preserve">Therefore, a significant research gap exists concerning the extent to which Saudi Vision 2030 initiatives contribute to the adoption of digital marketing among SMEs in Riyadh. This study seeks to address this gap by empirically examining the impact of four key dimensions of Vision 2030 initiatives—Government Digital Support, Technological Infrastructure, Regulatory Facilitation, and Digital Skills Training—on Digital Marketing Adoption among SMEs in Riyadh. The findings are expected to contribute to the existing body of knowledge while providing evidence-based recommendations for policymakers, SME owners, and organizations responsible for achieving the objectives of Saudi Vision 2030.</w:t>
      </w:r>
    </w:p>
    <w:p w:rsidR="00000000" w:rsidDel="00000000" w:rsidP="00000000" w:rsidRDefault="00000000" w:rsidRPr="00000000" w14:paraId="00000063">
      <w:pPr>
        <w:pStyle w:val="Heading2"/>
        <w:jc w:val="both"/>
        <w:rPr/>
      </w:pPr>
      <w:bookmarkStart w:colFirst="0" w:colLast="0" w:name="_heading=h.12yy9r2i06nz" w:id="3"/>
      <w:bookmarkEnd w:id="3"/>
      <w:r w:rsidDel="00000000" w:rsidR="00000000" w:rsidRPr="00000000">
        <w:rPr>
          <w:rtl w:val="0"/>
        </w:rPr>
        <w:t xml:space="preserve">Research Importance </w:t>
      </w:r>
    </w:p>
    <w:p w:rsidR="00000000" w:rsidDel="00000000" w:rsidP="00000000" w:rsidRDefault="00000000" w:rsidRPr="00000000" w14:paraId="00000064">
      <w:pPr>
        <w:jc w:val="both"/>
        <w:rPr/>
      </w:pPr>
      <w:r w:rsidDel="00000000" w:rsidR="00000000" w:rsidRPr="00000000">
        <w:rPr>
          <w:rtl w:val="0"/>
        </w:rPr>
        <w:t xml:space="preserve">This study is significant because it contributes to understanding how Saudi Vision 2030 initiatives influence the adoption of digital marketing among Small and Medium Enterprises (SMEs) in Riyadh. As Saudi Arabia continues its transition toward a diversified, knowledge-based, and digitally driven economy, evaluating the effectiveness of national initiatives in supporting SME digital transformation has become increasingly important. The significance of this research can be viewed from theoretical, practical, and policy perspectives.</w:t>
      </w:r>
    </w:p>
    <w:p w:rsidR="00000000" w:rsidDel="00000000" w:rsidP="00000000" w:rsidRDefault="00000000" w:rsidRPr="00000000" w14:paraId="00000065">
      <w:pPr>
        <w:ind w:firstLine="0"/>
        <w:jc w:val="both"/>
        <w:rPr>
          <w:b w:val="1"/>
          <w:bCs w:val="1"/>
        </w:rPr>
      </w:pPr>
      <w:r w:rsidDel="00000000" w:rsidR="00000000" w:rsidRPr="00000000">
        <w:rPr>
          <w:b w:val="1"/>
          <w:bCs w:val="1"/>
          <w:rtl w:val="0"/>
        </w:rPr>
        <w:t xml:space="preserve">Theoretical Importance</w:t>
      </w:r>
    </w:p>
    <w:p w:rsidR="00000000" w:rsidDel="00000000" w:rsidP="00000000" w:rsidRDefault="00000000" w:rsidRPr="00000000" w14:paraId="00000066">
      <w:pPr>
        <w:jc w:val="both"/>
        <w:rPr/>
      </w:pPr>
      <w:r w:rsidDel="00000000" w:rsidR="00000000" w:rsidRPr="00000000">
        <w:rPr>
          <w:rtl w:val="0"/>
        </w:rPr>
        <w:t xml:space="preserve">From an academic perspective, this study contributes to the growing body of literature on digital transformation, digital marketing adoption, and SME development within the context of Saudi Vision 2030. Although previous studies have investigated digital transformation, technology adoption, and SME performance, relatively few have examined the combined influence of government digital support, technological infrastructure, regulatory facilitation, and digital skills training on digital marketing adoption among SMEs operating in Riyadh (Almtiri, 2023; Namankani, 2019).</w:t>
      </w:r>
    </w:p>
    <w:p w:rsidR="00000000" w:rsidDel="00000000" w:rsidP="00000000" w:rsidRDefault="00000000" w:rsidRPr="00000000" w14:paraId="00000067">
      <w:pPr>
        <w:jc w:val="both"/>
        <w:rPr/>
      </w:pPr>
      <w:r w:rsidDel="00000000" w:rsidR="00000000" w:rsidRPr="00000000">
        <w:rPr>
          <w:rtl w:val="0"/>
        </w:rPr>
        <w:t xml:space="preserve">Furthermore, this study integrates the Technology–Organization–Environment (TOE) Framework and the Technology Acceptance Model (TAM) to provide a comprehensive theoretical explanation of digital marketing adoption. By empirically testing these theories within the Saudi context, the study expands their application to an emerging economy undergoing rapid digital transformation under a national development strategy.</w:t>
      </w:r>
    </w:p>
    <w:p w:rsidR="00000000" w:rsidDel="00000000" w:rsidP="00000000" w:rsidRDefault="00000000" w:rsidRPr="00000000" w14:paraId="00000068">
      <w:pPr>
        <w:ind w:firstLine="0"/>
        <w:jc w:val="both"/>
        <w:rPr>
          <w:b w:val="1"/>
          <w:bCs w:val="1"/>
        </w:rPr>
      </w:pPr>
      <w:r w:rsidDel="00000000" w:rsidR="00000000" w:rsidRPr="00000000">
        <w:rPr>
          <w:b w:val="1"/>
          <w:bCs w:val="1"/>
          <w:rtl w:val="0"/>
        </w:rPr>
        <w:t xml:space="preserve">Practical Importance</w:t>
      </w:r>
    </w:p>
    <w:p w:rsidR="00000000" w:rsidDel="00000000" w:rsidP="00000000" w:rsidRDefault="00000000" w:rsidRPr="00000000" w14:paraId="00000069">
      <w:pPr>
        <w:jc w:val="both"/>
        <w:rPr/>
      </w:pPr>
      <w:r w:rsidDel="00000000" w:rsidR="00000000" w:rsidRPr="00000000">
        <w:rPr>
          <w:rtl w:val="0"/>
        </w:rPr>
        <w:t xml:space="preserve">Practically, the findings of this study will provide valuable insights for SME owners, managers, entrepreneurs, and business decision-makers regarding the factors that encourage or hinder digital marketing adoption. Understanding the influence of government support, technological infrastructure, regulatory facilitation, and digital skills will enable SMEs to develop more effective digital marketing strategies, improve customer engagement, expand market reach, and enhance overall business competitiveness.</w:t>
      </w:r>
    </w:p>
    <w:p w:rsidR="00000000" w:rsidDel="00000000" w:rsidP="00000000" w:rsidRDefault="00000000" w:rsidRPr="00000000" w14:paraId="0000006A">
      <w:pPr>
        <w:jc w:val="both"/>
        <w:rPr/>
      </w:pPr>
      <w:r w:rsidDel="00000000" w:rsidR="00000000" w:rsidRPr="00000000">
        <w:rPr>
          <w:rtl w:val="0"/>
        </w:rPr>
        <w:t xml:space="preserve">The study is particularly relevant because Saudi Arabia aims to increase the contribution of SMEs to the national Gross Domestic Product (GDP) from 20% to 35% by 2030 (Jadwa Investment, 2019; Kayani &amp; Alzaid, 2025). Since SMEs are considered major drivers of innovation, entrepreneurship, and private-sector growth, strengthening their digital marketing capabilities can contribute directly to improving productivity, competitiveness, and long-term business sustainability.</w:t>
      </w:r>
    </w:p>
    <w:p w:rsidR="00000000" w:rsidDel="00000000" w:rsidP="00000000" w:rsidRDefault="00000000" w:rsidRPr="00000000" w14:paraId="0000006B">
      <w:pPr>
        <w:jc w:val="both"/>
        <w:rPr/>
      </w:pPr>
      <w:r w:rsidDel="00000000" w:rsidR="00000000" w:rsidRPr="00000000">
        <w:rPr>
          <w:rtl w:val="0"/>
        </w:rPr>
        <w:t xml:space="preserve">Moreover, SMEs currently employ more than 8.8 million individuals and represent approximately 46% of the Kingdom's private-sector workforce (Alshami, 2025; Qoyod Report, 2026). Improving digital marketing adoption can therefore enhance organizational performance, increase business growth opportunities, strengthen customer relationships, and contribute to employment stability within the Saudi economy (Aldaarmi, 2025; Kayani &amp; Alzaid, 2025).</w:t>
      </w:r>
    </w:p>
    <w:p w:rsidR="00000000" w:rsidDel="00000000" w:rsidP="00000000" w:rsidRDefault="00000000" w:rsidRPr="00000000" w14:paraId="0000006C">
      <w:pPr>
        <w:jc w:val="both"/>
        <w:rPr/>
      </w:pPr>
      <w:r w:rsidDel="00000000" w:rsidR="00000000" w:rsidRPr="00000000">
        <w:rPr>
          <w:rtl w:val="0"/>
        </w:rPr>
        <w:t xml:space="preserve">The findings may also assist SME owners in addressing the high failure rates experienced by newly established businesses. Previous research indicates that nearly 90% of Saudi SMEs are vulnerable to failure during their first year of operation, while the five-year survival rate is estimated at only 42% (Rehman, 2026; Taha, 2015). By identifying the key factors influencing successful digital marketing adoption, this study provides practical guidance that may assist SMEs in improving strategic planning, increasing market responsiveness, and enhancing long-term organizational sustainability (Osman, 2026; Rehman, 2026).</w:t>
      </w:r>
    </w:p>
    <w:p w:rsidR="00000000" w:rsidDel="00000000" w:rsidP="00000000" w:rsidRDefault="00000000" w:rsidRPr="00000000" w14:paraId="0000006D">
      <w:pPr>
        <w:ind w:firstLine="0"/>
        <w:jc w:val="both"/>
        <w:rPr>
          <w:b w:val="1"/>
          <w:bCs w:val="1"/>
        </w:rPr>
      </w:pPr>
      <w:r w:rsidDel="00000000" w:rsidR="00000000" w:rsidRPr="00000000">
        <w:rPr>
          <w:b w:val="1"/>
          <w:bCs w:val="1"/>
          <w:rtl w:val="0"/>
        </w:rPr>
        <w:t xml:space="preserve"> Policy Importance</w:t>
      </w:r>
    </w:p>
    <w:p w:rsidR="00000000" w:rsidDel="00000000" w:rsidP="00000000" w:rsidRDefault="00000000" w:rsidRPr="00000000" w14:paraId="0000006E">
      <w:pPr>
        <w:jc w:val="both"/>
        <w:rPr/>
      </w:pPr>
      <w:r w:rsidDel="00000000" w:rsidR="00000000" w:rsidRPr="00000000">
        <w:rPr>
          <w:rtl w:val="0"/>
        </w:rPr>
        <w:t xml:space="preserve">From a policy perspective, this study provides evidence that may assist policymakers and government agencies responsible for implementing Saudi Vision 2030 initiatives, particularly organizations such as Monsha’at and other institutions supporting SME development. The findings will enable policymakers to evaluate the effectiveness of existing government support programs, technological infrastructure investments, regulatory reforms, and digital skills initiatives in encouraging SMEs to adopt digital marketing.</w:t>
      </w:r>
    </w:p>
    <w:p w:rsidR="00000000" w:rsidDel="00000000" w:rsidP="00000000" w:rsidRDefault="00000000" w:rsidRPr="00000000" w14:paraId="0000006F">
      <w:pPr>
        <w:jc w:val="both"/>
        <w:rPr/>
      </w:pPr>
      <w:r w:rsidDel="00000000" w:rsidR="00000000" w:rsidRPr="00000000">
        <w:rPr>
          <w:rtl w:val="0"/>
        </w:rPr>
        <w:t xml:space="preserve">In addition, Riyadh represents the Kingdom's primary commercial and entrepreneurial center, accounting for approximately 39% of Saudi Arabia's active SME commercial registrations (Qoyod Report, 2026). Evaluating digital marketing adoption within this strategic environment will provide valuable evidence regarding the effectiveness of Vision 2030 initiatives in one of the Kingdom's most economically significant regions. The findings may therefore support future policy development, resource allocation, and strategic planning aimed at accelerating digital transformation and strengthening the competitiveness of Saudi SMEs.</w:t>
      </w:r>
    </w:p>
    <w:p w:rsidR="00000000" w:rsidDel="00000000" w:rsidP="00000000" w:rsidRDefault="00000000" w:rsidRPr="00000000" w14:paraId="00000070">
      <w:pPr>
        <w:jc w:val="both"/>
        <w:rPr/>
      </w:pPr>
      <w:r w:rsidDel="00000000" w:rsidR="00000000" w:rsidRPr="00000000">
        <w:rPr>
          <w:rtl w:val="0"/>
        </w:rPr>
      </w:r>
    </w:p>
    <w:p w:rsidR="00000000" w:rsidDel="00000000" w:rsidP="00000000" w:rsidRDefault="00000000" w:rsidRPr="00000000" w14:paraId="00000071">
      <w:pPr>
        <w:jc w:val="both"/>
        <w:rPr/>
      </w:pPr>
      <w:r w:rsidDel="00000000" w:rsidR="00000000" w:rsidRPr="00000000">
        <w:rPr>
          <w:rtl w:val="0"/>
        </w:rPr>
      </w:r>
    </w:p>
    <w:p w:rsidR="00000000" w:rsidDel="00000000" w:rsidP="00000000" w:rsidRDefault="00000000" w:rsidRPr="00000000" w14:paraId="00000072">
      <w:pPr>
        <w:pStyle w:val="Heading2"/>
        <w:jc w:val="both"/>
        <w:rPr/>
      </w:pPr>
      <w:bookmarkStart w:colFirst="0" w:colLast="0" w:name="_heading=h.jwre0faknu0s" w:id="4"/>
      <w:bookmarkEnd w:id="4"/>
      <w:r w:rsidDel="00000000" w:rsidR="00000000" w:rsidRPr="00000000">
        <w:rPr>
          <w:rtl w:val="0"/>
        </w:rPr>
        <w:t xml:space="preserve">Research Objectives.</w:t>
      </w:r>
    </w:p>
    <w:p w:rsidR="00000000" w:rsidDel="00000000" w:rsidP="00000000" w:rsidRDefault="00000000" w:rsidRPr="00000000" w14:paraId="00000073">
      <w:pPr>
        <w:jc w:val="both"/>
        <w:rPr>
          <w:b w:val="1"/>
          <w:bCs w:val="1"/>
        </w:rPr>
      </w:pPr>
      <w:r w:rsidDel="00000000" w:rsidR="00000000" w:rsidRPr="00000000">
        <w:rPr>
          <w:b w:val="1"/>
          <w:bCs w:val="1"/>
          <w:rtl w:val="0"/>
        </w:rPr>
        <w:t xml:space="preserve">General Objective</w:t>
      </w:r>
    </w:p>
    <w:p w:rsidR="00000000" w:rsidDel="00000000" w:rsidP="00000000" w:rsidRDefault="00000000" w:rsidRPr="00000000" w14:paraId="00000074">
      <w:pPr>
        <w:jc w:val="both"/>
        <w:rPr/>
      </w:pPr>
      <w:r w:rsidDel="00000000" w:rsidR="00000000" w:rsidRPr="00000000">
        <w:rPr>
          <w:rtl w:val="0"/>
        </w:rPr>
        <w:t xml:space="preserve">The primary objective of this study is to examine the impact of Saudi Vision 2030 initiatives on the adoption of digital marketing among Small and Medium Enterprises (SMEs) in Riyadh.</w:t>
      </w:r>
    </w:p>
    <w:p w:rsidR="00000000" w:rsidDel="00000000" w:rsidP="00000000" w:rsidRDefault="00000000" w:rsidRPr="00000000" w14:paraId="00000075">
      <w:pPr>
        <w:jc w:val="both"/>
        <w:rPr>
          <w:b w:val="1"/>
          <w:bCs w:val="1"/>
        </w:rPr>
      </w:pPr>
      <w:r w:rsidDel="00000000" w:rsidR="00000000" w:rsidRPr="00000000">
        <w:rPr>
          <w:b w:val="1"/>
          <w:bCs w:val="1"/>
          <w:rtl w:val="0"/>
        </w:rPr>
        <w:t xml:space="preserve">Specific Objectives</w:t>
      </w:r>
    </w:p>
    <w:p w:rsidR="00000000" w:rsidDel="00000000" w:rsidP="00000000" w:rsidRDefault="00000000" w:rsidRPr="00000000" w14:paraId="00000076">
      <w:pPr>
        <w:jc w:val="both"/>
        <w:rPr/>
      </w:pPr>
      <w:r w:rsidDel="00000000" w:rsidR="00000000" w:rsidRPr="00000000">
        <w:rPr>
          <w:rtl w:val="0"/>
        </w:rPr>
        <w:t xml:space="preserve">To achieve the general objective, the study seeks to:</w:t>
      </w:r>
    </w:p>
    <w:p w:rsidR="00000000" w:rsidDel="00000000" w:rsidP="00000000" w:rsidRDefault="00000000" w:rsidRPr="00000000" w14:paraId="00000077">
      <w:pPr>
        <w:numPr>
          <w:ilvl w:val="0"/>
          <w:numId w:val="1"/>
        </w:numPr>
        <w:ind w:left="720" w:hanging="360"/>
        <w:jc w:val="both"/>
        <w:rPr/>
      </w:pPr>
      <w:r w:rsidDel="00000000" w:rsidR="00000000" w:rsidRPr="00000000">
        <w:rPr>
          <w:rtl w:val="0"/>
        </w:rPr>
        <w:t xml:space="preserve">Examine the impact of Government Digital Support, including Vision 2030 initiatives, Monsha’at programs, and government digital services, on the adoption of digital marketing among SMEs in Riyadh.</w:t>
      </w:r>
    </w:p>
    <w:p w:rsidR="00000000" w:rsidDel="00000000" w:rsidP="00000000" w:rsidRDefault="00000000" w:rsidRPr="00000000" w14:paraId="00000078">
      <w:pPr>
        <w:numPr>
          <w:ilvl w:val="0"/>
          <w:numId w:val="1"/>
        </w:numPr>
        <w:ind w:left="720" w:hanging="360"/>
        <w:jc w:val="both"/>
        <w:rPr/>
      </w:pPr>
      <w:r w:rsidDel="00000000" w:rsidR="00000000" w:rsidRPr="00000000">
        <w:rPr>
          <w:rtl w:val="0"/>
        </w:rPr>
        <w:t xml:space="preserve">Evaluate the influence of Technological Infrastructure, including internet accessibility, digital facilities, and technological readiness, on digital marketing adoption among SMEs in Riyadh.</w:t>
      </w:r>
    </w:p>
    <w:p w:rsidR="00000000" w:rsidDel="00000000" w:rsidP="00000000" w:rsidRDefault="00000000" w:rsidRPr="00000000" w14:paraId="00000079">
      <w:pPr>
        <w:numPr>
          <w:ilvl w:val="0"/>
          <w:numId w:val="1"/>
        </w:numPr>
        <w:ind w:left="720" w:hanging="360"/>
        <w:jc w:val="both"/>
        <w:rPr/>
      </w:pPr>
      <w:r w:rsidDel="00000000" w:rsidR="00000000" w:rsidRPr="00000000">
        <w:rPr>
          <w:rtl w:val="0"/>
        </w:rPr>
        <w:t xml:space="preserve">Assess the effect of Regulatory Facilitation, including cybersecurity regulations, data privacy protection, and e-commerce legislation, on the adoption of digital marketing among SMEs in Riyadh.</w:t>
      </w:r>
    </w:p>
    <w:p w:rsidR="00000000" w:rsidDel="00000000" w:rsidP="00000000" w:rsidRDefault="00000000" w:rsidRPr="00000000" w14:paraId="0000007A">
      <w:pPr>
        <w:numPr>
          <w:ilvl w:val="0"/>
          <w:numId w:val="1"/>
        </w:numPr>
        <w:ind w:left="720" w:hanging="360"/>
        <w:jc w:val="both"/>
        <w:rPr/>
      </w:pPr>
      <w:r w:rsidDel="00000000" w:rsidR="00000000" w:rsidRPr="00000000">
        <w:rPr>
          <w:rtl w:val="0"/>
        </w:rPr>
        <w:t xml:space="preserve">Investigate the impact of Digital Skills Training, including digital literacy and employees' digital competencies, on digital marketing adoption among SMEs in Riyadh.</w:t>
      </w:r>
    </w:p>
    <w:p w:rsidR="00000000" w:rsidDel="00000000" w:rsidP="00000000" w:rsidRDefault="00000000" w:rsidRPr="00000000" w14:paraId="0000007B">
      <w:pPr>
        <w:numPr>
          <w:ilvl w:val="0"/>
          <w:numId w:val="1"/>
        </w:numPr>
        <w:ind w:left="720" w:hanging="360"/>
        <w:jc w:val="both"/>
        <w:rPr/>
      </w:pPr>
      <w:r w:rsidDel="00000000" w:rsidR="00000000" w:rsidRPr="00000000">
        <w:rPr>
          <w:rtl w:val="0"/>
        </w:rPr>
        <w:t xml:space="preserve">Determine the combined influence of Government Digital Support, Technological Infrastructure, Regulatory Facilitation, and Digital Skills Training on digital marketing adoption among SMEs in Riyadh.</w:t>
      </w:r>
    </w:p>
    <w:p w:rsidR="00000000" w:rsidDel="00000000" w:rsidP="00000000" w:rsidRDefault="00000000" w:rsidRPr="00000000" w14:paraId="0000007C">
      <w:pPr>
        <w:numPr>
          <w:ilvl w:val="0"/>
          <w:numId w:val="1"/>
        </w:numPr>
        <w:ind w:left="720" w:hanging="360"/>
        <w:jc w:val="both"/>
        <w:rPr/>
      </w:pPr>
      <w:r w:rsidDel="00000000" w:rsidR="00000000" w:rsidRPr="00000000">
        <w:rPr>
          <w:rtl w:val="0"/>
        </w:rPr>
        <w:t xml:space="preserve">Provide recommendations for policymakers, government agencies, and SME owners to strengthen digital marketing adoption and support the successful implementation of Saudi Vision 2030 initiatives.</w:t>
      </w:r>
    </w:p>
    <w:p w:rsidR="00000000" w:rsidDel="00000000" w:rsidP="00000000" w:rsidRDefault="00000000" w:rsidRPr="00000000" w14:paraId="0000007D">
      <w:pPr>
        <w:pStyle w:val="Heading2"/>
        <w:jc w:val="both"/>
        <w:rPr/>
      </w:pPr>
      <w:bookmarkStart w:colFirst="0" w:colLast="0" w:name="_heading=h.5hwafatzdqi" w:id="5"/>
      <w:bookmarkEnd w:id="5"/>
      <w:r w:rsidDel="00000000" w:rsidR="00000000" w:rsidRPr="00000000">
        <w:rPr>
          <w:rtl w:val="0"/>
        </w:rPr>
        <w:t xml:space="preserve">Research Questions</w:t>
      </w:r>
    </w:p>
    <w:p w:rsidR="00000000" w:rsidDel="00000000" w:rsidP="00000000" w:rsidRDefault="00000000" w:rsidRPr="00000000" w14:paraId="0000007E">
      <w:pPr>
        <w:jc w:val="both"/>
        <w:rPr/>
      </w:pPr>
      <w:r w:rsidDel="00000000" w:rsidR="00000000" w:rsidRPr="00000000">
        <w:rPr>
          <w:rtl w:val="0"/>
        </w:rPr>
        <w:t xml:space="preserve">The study seeks to answer the following research questions:</w:t>
      </w:r>
    </w:p>
    <w:p w:rsidR="00000000" w:rsidDel="00000000" w:rsidP="00000000" w:rsidRDefault="00000000" w:rsidRPr="00000000" w14:paraId="0000007F">
      <w:pPr>
        <w:jc w:val="both"/>
        <w:rPr>
          <w:b w:val="1"/>
          <w:bCs w:val="1"/>
        </w:rPr>
      </w:pPr>
      <w:r w:rsidDel="00000000" w:rsidR="00000000" w:rsidRPr="00000000">
        <w:rPr>
          <w:b w:val="1"/>
          <w:bCs w:val="1"/>
          <w:rtl w:val="0"/>
        </w:rPr>
        <w:t xml:space="preserve">Main Research Question</w:t>
      </w:r>
    </w:p>
    <w:p w:rsidR="00000000" w:rsidDel="00000000" w:rsidP="00000000" w:rsidRDefault="00000000" w:rsidRPr="00000000" w14:paraId="00000080">
      <w:pPr>
        <w:jc w:val="both"/>
        <w:rPr/>
      </w:pPr>
      <w:r w:rsidDel="00000000" w:rsidR="00000000" w:rsidRPr="00000000">
        <w:rPr>
          <w:rtl w:val="0"/>
        </w:rPr>
        <w:t xml:space="preserve">How do Saudi Vision 2030 initiatives influence the adoption of digital marketing among Small and Medium Enterprises (SMEs) in Riyadh?</w:t>
      </w:r>
    </w:p>
    <w:p w:rsidR="00000000" w:rsidDel="00000000" w:rsidP="00000000" w:rsidRDefault="00000000" w:rsidRPr="00000000" w14:paraId="00000081">
      <w:pPr>
        <w:jc w:val="both"/>
        <w:rPr>
          <w:b w:val="1"/>
          <w:bCs w:val="1"/>
        </w:rPr>
      </w:pPr>
      <w:r w:rsidDel="00000000" w:rsidR="00000000" w:rsidRPr="00000000">
        <w:rPr>
          <w:b w:val="1"/>
          <w:bCs w:val="1"/>
          <w:rtl w:val="0"/>
        </w:rPr>
        <w:t xml:space="preserve">Sub-Research Questions</w:t>
      </w:r>
    </w:p>
    <w:p w:rsidR="00000000" w:rsidDel="00000000" w:rsidP="00000000" w:rsidRDefault="00000000" w:rsidRPr="00000000" w14:paraId="00000082">
      <w:pPr>
        <w:numPr>
          <w:ilvl w:val="0"/>
          <w:numId w:val="3"/>
        </w:numPr>
        <w:ind w:left="720" w:hanging="360"/>
        <w:jc w:val="both"/>
        <w:rPr/>
      </w:pPr>
      <w:r w:rsidDel="00000000" w:rsidR="00000000" w:rsidRPr="00000000">
        <w:rPr>
          <w:rtl w:val="0"/>
        </w:rPr>
        <w:t xml:space="preserve">To what extent does Government Digital Support, including Vision 2030 initiatives and Monsha’at programs, influence the adoption of digital marketing among SMEs in Riyadh?</w:t>
      </w:r>
    </w:p>
    <w:p w:rsidR="00000000" w:rsidDel="00000000" w:rsidP="00000000" w:rsidRDefault="00000000" w:rsidRPr="00000000" w14:paraId="00000083">
      <w:pPr>
        <w:numPr>
          <w:ilvl w:val="0"/>
          <w:numId w:val="3"/>
        </w:numPr>
        <w:ind w:left="720" w:hanging="360"/>
        <w:jc w:val="both"/>
        <w:rPr/>
      </w:pPr>
      <w:r w:rsidDel="00000000" w:rsidR="00000000" w:rsidRPr="00000000">
        <w:rPr>
          <w:rtl w:val="0"/>
        </w:rPr>
        <w:t xml:space="preserve">To what extent does Technological Infrastructure influence the adoption of digital marketing among SMEs in Riyadh?</w:t>
      </w:r>
    </w:p>
    <w:p w:rsidR="00000000" w:rsidDel="00000000" w:rsidP="00000000" w:rsidRDefault="00000000" w:rsidRPr="00000000" w14:paraId="00000084">
      <w:pPr>
        <w:numPr>
          <w:ilvl w:val="0"/>
          <w:numId w:val="3"/>
        </w:numPr>
        <w:ind w:left="720" w:hanging="360"/>
        <w:jc w:val="both"/>
        <w:rPr/>
      </w:pPr>
      <w:r w:rsidDel="00000000" w:rsidR="00000000" w:rsidRPr="00000000">
        <w:rPr>
          <w:rtl w:val="0"/>
        </w:rPr>
        <w:t xml:space="preserve">To what extent does Regulatory Facilitation, including cybersecurity regulations, data privacy protection, and e-commerce legislation, influence the adoption of digital marketing among SMEs in Riyadh?</w:t>
      </w:r>
    </w:p>
    <w:p w:rsidR="00000000" w:rsidDel="00000000" w:rsidP="00000000" w:rsidRDefault="00000000" w:rsidRPr="00000000" w14:paraId="00000085">
      <w:pPr>
        <w:numPr>
          <w:ilvl w:val="0"/>
          <w:numId w:val="3"/>
        </w:numPr>
        <w:ind w:left="720" w:hanging="360"/>
        <w:jc w:val="both"/>
        <w:rPr/>
      </w:pPr>
      <w:r w:rsidDel="00000000" w:rsidR="00000000" w:rsidRPr="00000000">
        <w:rPr>
          <w:rtl w:val="0"/>
        </w:rPr>
        <w:t xml:space="preserve">To what extent does Digital Skills Training, including digital literacy and employees' digital competencies, influence the adoption of digital marketing among SMEs in Riyadh?</w:t>
      </w:r>
    </w:p>
    <w:p w:rsidR="00000000" w:rsidDel="00000000" w:rsidP="00000000" w:rsidRDefault="00000000" w:rsidRPr="00000000" w14:paraId="00000086">
      <w:pPr>
        <w:numPr>
          <w:ilvl w:val="0"/>
          <w:numId w:val="3"/>
        </w:numPr>
        <w:ind w:left="720" w:hanging="360"/>
        <w:jc w:val="both"/>
        <w:rPr/>
      </w:pPr>
      <w:r w:rsidDel="00000000" w:rsidR="00000000" w:rsidRPr="00000000">
        <w:rPr>
          <w:rtl w:val="0"/>
        </w:rPr>
        <w:t xml:space="preserve">Which of the four Saudi Vision 2030 initiative dimensions (Government Digital Support, Technological Infrastructure, Regulatory Facilitation, and Digital Skills Training) has the greatest influence on digital marketing adoption among SMEs in Riyadh?</w:t>
      </w:r>
    </w:p>
    <w:p w:rsidR="00000000" w:rsidDel="00000000" w:rsidP="00000000" w:rsidRDefault="00000000" w:rsidRPr="00000000" w14:paraId="00000087">
      <w:pPr>
        <w:numPr>
          <w:ilvl w:val="0"/>
          <w:numId w:val="3"/>
        </w:numPr>
        <w:ind w:left="720" w:hanging="360"/>
        <w:jc w:val="both"/>
        <w:rPr/>
      </w:pPr>
      <w:r w:rsidDel="00000000" w:rsidR="00000000" w:rsidRPr="00000000">
        <w:rPr>
          <w:rtl w:val="0"/>
        </w:rPr>
        <w:t xml:space="preserve">What recommendations can be proposed to enhance digital marketing adoption among SMEs in Riyadh in support of the objectives of Saudi Vision 2030?</w:t>
      </w:r>
    </w:p>
    <w:p w:rsidR="00000000" w:rsidDel="00000000" w:rsidP="00000000" w:rsidRDefault="00000000" w:rsidRPr="00000000" w14:paraId="00000088">
      <w:pPr>
        <w:pStyle w:val="Heading2"/>
        <w:jc w:val="both"/>
        <w:rPr/>
      </w:pPr>
      <w:bookmarkStart w:colFirst="0" w:colLast="0" w:name="_heading=h.42urfixrcisk" w:id="6"/>
      <w:bookmarkEnd w:id="6"/>
      <w:r w:rsidDel="00000000" w:rsidR="00000000" w:rsidRPr="00000000">
        <w:rPr>
          <w:rtl w:val="0"/>
        </w:rPr>
        <w:t xml:space="preserve">Research Hypotheses</w:t>
      </w:r>
    </w:p>
    <w:p w:rsidR="00000000" w:rsidDel="00000000" w:rsidP="00000000" w:rsidRDefault="00000000" w:rsidRPr="00000000" w14:paraId="00000089">
      <w:pPr>
        <w:jc w:val="both"/>
        <w:rPr/>
      </w:pPr>
      <w:r w:rsidDel="00000000" w:rsidR="00000000" w:rsidRPr="00000000">
        <w:rPr>
          <w:rtl w:val="0"/>
        </w:rPr>
        <w:t xml:space="preserve">Based on the research objectives, conceptual framework, and the existing literature, the following hypotheses are proposed:</w:t>
      </w:r>
    </w:p>
    <w:p w:rsidR="00000000" w:rsidDel="00000000" w:rsidP="00000000" w:rsidRDefault="00000000" w:rsidRPr="00000000" w14:paraId="0000008A">
      <w:pPr>
        <w:jc w:val="both"/>
        <w:rPr>
          <w:b w:val="1"/>
          <w:bCs w:val="1"/>
        </w:rPr>
      </w:pPr>
      <w:r w:rsidDel="00000000" w:rsidR="00000000" w:rsidRPr="00000000">
        <w:rPr>
          <w:b w:val="1"/>
          <w:bCs w:val="1"/>
          <w:rtl w:val="0"/>
        </w:rPr>
        <w:t xml:space="preserve">Main Hypothesis</w:t>
      </w:r>
    </w:p>
    <w:p w:rsidR="00000000" w:rsidDel="00000000" w:rsidP="00000000" w:rsidRDefault="00000000" w:rsidRPr="00000000" w14:paraId="0000008B">
      <w:pPr>
        <w:jc w:val="both"/>
        <w:rPr/>
      </w:pPr>
      <w:r w:rsidDel="00000000" w:rsidR="00000000" w:rsidRPr="00000000">
        <w:rPr>
          <w:rtl w:val="0"/>
        </w:rPr>
        <w:t xml:space="preserve">H1: Saudi Vision 2030 initiatives have a statistically significant positive impact on the adoption of digital marketing among Small and Medium Enterprises (SMEs) in Riyadh.</w:t>
      </w:r>
    </w:p>
    <w:p w:rsidR="00000000" w:rsidDel="00000000" w:rsidP="00000000" w:rsidRDefault="00000000" w:rsidRPr="00000000" w14:paraId="0000008C">
      <w:pPr>
        <w:jc w:val="both"/>
        <w:rPr/>
      </w:pPr>
      <w:r w:rsidDel="00000000" w:rsidR="00000000" w:rsidRPr="00000000">
        <w:rPr>
          <w:rtl w:val="0"/>
        </w:rPr>
        <w:t xml:space="preserve">H0: Saudi Vision 2030 initiatives have no statistically significant impact on the adoption of digital marketing among Small and Medium Enterprises (SMEs) in Riyadh.</w:t>
      </w:r>
    </w:p>
    <w:p w:rsidR="00000000" w:rsidDel="00000000" w:rsidP="00000000" w:rsidRDefault="00000000" w:rsidRPr="00000000" w14:paraId="0000008D">
      <w:pPr>
        <w:jc w:val="both"/>
        <w:rPr>
          <w:b w:val="1"/>
          <w:bCs w:val="1"/>
        </w:rPr>
      </w:pPr>
      <w:r w:rsidDel="00000000" w:rsidR="00000000" w:rsidRPr="00000000">
        <w:rPr>
          <w:b w:val="1"/>
          <w:bCs w:val="1"/>
          <w:rtl w:val="0"/>
        </w:rPr>
        <w:t xml:space="preserve">Sub-Hypotheses</w:t>
      </w:r>
    </w:p>
    <w:p w:rsidR="00000000" w:rsidDel="00000000" w:rsidP="00000000" w:rsidRDefault="00000000" w:rsidRPr="00000000" w14:paraId="0000008E">
      <w:pPr>
        <w:jc w:val="both"/>
        <w:rPr/>
      </w:pPr>
      <w:r w:rsidDel="00000000" w:rsidR="00000000" w:rsidRPr="00000000">
        <w:rPr>
          <w:rtl w:val="0"/>
        </w:rPr>
        <w:t xml:space="preserve">H1a: Government Digital Support has a statistically significant positive impact on the adoption of digital marketing among SMEs in Riyadh.</w:t>
      </w:r>
    </w:p>
    <w:p w:rsidR="00000000" w:rsidDel="00000000" w:rsidP="00000000" w:rsidRDefault="00000000" w:rsidRPr="00000000" w14:paraId="0000008F">
      <w:pPr>
        <w:jc w:val="both"/>
        <w:rPr/>
      </w:pPr>
      <w:r w:rsidDel="00000000" w:rsidR="00000000" w:rsidRPr="00000000">
        <w:rPr>
          <w:rtl w:val="0"/>
        </w:rPr>
        <w:t xml:space="preserve">H0a: Government Digital Support has no statistically significant impact on the adoption of digital marketing among SMEs in Riyadh.</w:t>
      </w:r>
    </w:p>
    <w:p w:rsidR="00000000" w:rsidDel="00000000" w:rsidP="00000000" w:rsidRDefault="00000000" w:rsidRPr="00000000" w14:paraId="00000090">
      <w:pPr>
        <w:jc w:val="both"/>
        <w:rPr/>
      </w:pPr>
      <w:r w:rsidDel="00000000" w:rsidR="00000000" w:rsidRPr="00000000">
        <w:rPr>
          <w:rtl w:val="0"/>
        </w:rPr>
        <w:t xml:space="preserve">H1b: Technological Infrastructure has a statistically significant positive impact on the adoption of digital marketing among SMEs in Riyadh.</w:t>
      </w:r>
    </w:p>
    <w:p w:rsidR="00000000" w:rsidDel="00000000" w:rsidP="00000000" w:rsidRDefault="00000000" w:rsidRPr="00000000" w14:paraId="00000091">
      <w:pPr>
        <w:jc w:val="both"/>
        <w:rPr/>
      </w:pPr>
      <w:r w:rsidDel="00000000" w:rsidR="00000000" w:rsidRPr="00000000">
        <w:rPr>
          <w:rtl w:val="0"/>
        </w:rPr>
        <w:t xml:space="preserve">H0b: Technological Infrastructure has no statistically significant impact on the adoption of digital marketing among SMEs in Riyadh.</w:t>
      </w:r>
    </w:p>
    <w:p w:rsidR="00000000" w:rsidDel="00000000" w:rsidP="00000000" w:rsidRDefault="00000000" w:rsidRPr="00000000" w14:paraId="00000092">
      <w:pPr>
        <w:jc w:val="both"/>
        <w:rPr/>
      </w:pPr>
      <w:r w:rsidDel="00000000" w:rsidR="00000000" w:rsidRPr="00000000">
        <w:rPr>
          <w:rtl w:val="0"/>
        </w:rPr>
        <w:t xml:space="preserve">H1c: Regulatory Facilitation has a statistically significant positive impact on the adoption of digital marketing among SMEs in Riyadh.</w:t>
      </w:r>
    </w:p>
    <w:p w:rsidR="00000000" w:rsidDel="00000000" w:rsidP="00000000" w:rsidRDefault="00000000" w:rsidRPr="00000000" w14:paraId="00000093">
      <w:pPr>
        <w:jc w:val="both"/>
        <w:rPr/>
      </w:pPr>
      <w:r w:rsidDel="00000000" w:rsidR="00000000" w:rsidRPr="00000000">
        <w:rPr>
          <w:rtl w:val="0"/>
        </w:rPr>
        <w:t xml:space="preserve">H0c: Regulatory Facilitation has no statistically significant impact on the adoption of digital marketing among SMEs in Riyadh.</w:t>
      </w:r>
    </w:p>
    <w:p w:rsidR="00000000" w:rsidDel="00000000" w:rsidP="00000000" w:rsidRDefault="00000000" w:rsidRPr="00000000" w14:paraId="00000094">
      <w:pPr>
        <w:jc w:val="both"/>
        <w:rPr/>
      </w:pPr>
      <w:r w:rsidDel="00000000" w:rsidR="00000000" w:rsidRPr="00000000">
        <w:rPr>
          <w:rtl w:val="0"/>
        </w:rPr>
        <w:t xml:space="preserve">H1d: Digital Skills Training has a statistically significant positive impact on the adoption of digital marketing among SMEs in Riyadh.</w:t>
      </w:r>
    </w:p>
    <w:p w:rsidR="00000000" w:rsidDel="00000000" w:rsidP="00000000" w:rsidRDefault="00000000" w:rsidRPr="00000000" w14:paraId="00000095">
      <w:pPr>
        <w:jc w:val="both"/>
        <w:rPr/>
      </w:pPr>
      <w:r w:rsidDel="00000000" w:rsidR="00000000" w:rsidRPr="00000000">
        <w:rPr>
          <w:rtl w:val="0"/>
        </w:rPr>
        <w:t xml:space="preserve">H0d: Digital Skills Training has no statistically significant impact on the adoption of digital marketing among SMEs in Riyadh.</w:t>
      </w:r>
    </w:p>
    <w:p w:rsidR="00000000" w:rsidDel="00000000" w:rsidP="00000000" w:rsidRDefault="00000000" w:rsidRPr="00000000" w14:paraId="00000096">
      <w:pPr>
        <w:jc w:val="both"/>
        <w:rPr/>
      </w:pPr>
      <w:r w:rsidDel="00000000" w:rsidR="00000000" w:rsidRPr="00000000">
        <w:rPr>
          <w:b w:val="1"/>
          <w:bCs w:val="1"/>
          <w:rtl w:val="0"/>
        </w:rPr>
        <w:t xml:space="preserve">Conceptual Relationship</w:t>
      </w:r>
      <w:r w:rsidDel="00000000" w:rsidR="00000000" w:rsidRPr="00000000">
        <w:rPr>
          <w:rtl w:val="0"/>
        </w:rPr>
      </w:r>
    </w:p>
    <w:p w:rsidR="00000000" w:rsidDel="00000000" w:rsidP="00000000" w:rsidRDefault="00000000" w:rsidRPr="00000000" w14:paraId="00000097">
      <w:pPr>
        <w:jc w:val="both"/>
        <w:rPr/>
      </w:pPr>
      <w:r w:rsidDel="00000000" w:rsidR="00000000" w:rsidRPr="00000000">
        <w:rPr>
          <w:rtl w:val="0"/>
        </w:rPr>
        <w:t xml:space="preserve">The study assumes that Government Digital Support, Technological Infrastructure, Regulatory Facilitation, and Digital Skills Training, as key dimensions of Saudi Vision 2030 initiatives, collectively contribute to enhancing digital marketing adoption among SMEs in Riyadh. These hypotheses will be tested using correlation and multiple regression analysis to determine both the individual and combined effects of the independent variables on the dependent variable.</w:t>
      </w:r>
    </w:p>
    <w:p w:rsidR="00000000" w:rsidDel="00000000" w:rsidP="00000000" w:rsidRDefault="00000000" w:rsidRPr="00000000" w14:paraId="00000098">
      <w:pPr>
        <w:ind w:firstLine="0"/>
        <w:jc w:val="both"/>
        <w:rPr/>
      </w:pPr>
      <w:r w:rsidDel="00000000" w:rsidR="00000000" w:rsidRPr="00000000">
        <w:rPr>
          <w:b w:val="1"/>
          <w:bCs w:val="1"/>
          <w:rtl w:val="0"/>
        </w:rPr>
        <w:t xml:space="preserve">Expected Outcomes</w:t>
      </w:r>
      <w:r w:rsidDel="00000000" w:rsidR="00000000" w:rsidRPr="00000000">
        <w:rPr>
          <w:rtl w:val="0"/>
        </w:rPr>
        <w:t xml:space="preserve"> </w:t>
      </w:r>
    </w:p>
    <w:p w:rsidR="00000000" w:rsidDel="00000000" w:rsidP="00000000" w:rsidRDefault="00000000" w:rsidRPr="00000000" w14:paraId="00000099">
      <w:pPr>
        <w:jc w:val="both"/>
        <w:rPr/>
      </w:pPr>
      <w:r w:rsidDel="00000000" w:rsidR="00000000" w:rsidRPr="00000000">
        <w:rPr>
          <w:rtl w:val="0"/>
        </w:rPr>
        <w:t xml:space="preserve">Based on the overarching goals of the Saudi Vision 2030 framework, the study is expected to show that all four enablers government digital support, technological infrastructure, regulatory facilitation, and digital skills training have a significant positive effect on the adoption of digital marketing. SMEs that receive structural support, operate within clear regulatory frameworks, and possess trained personnel are likely to report higher levels of digital marketing integration. These outcomes will help highlight which specific macro-level enablers are most effective in driving micro-level business transformation within Riyadh's entrepreneurial ecosystem.</w:t>
      </w:r>
    </w:p>
    <w:p w:rsidR="00000000" w:rsidDel="00000000" w:rsidP="00000000" w:rsidRDefault="00000000" w:rsidRPr="00000000" w14:paraId="0000009A">
      <w:pPr>
        <w:pStyle w:val="Heading2"/>
        <w:jc w:val="both"/>
        <w:rPr/>
      </w:pPr>
      <w:bookmarkStart w:colFirst="0" w:colLast="0" w:name="_heading=h.6v14ty5xc8zw" w:id="7"/>
      <w:bookmarkEnd w:id="7"/>
      <w:r w:rsidDel="00000000" w:rsidR="00000000" w:rsidRPr="00000000">
        <w:rPr>
          <w:rtl w:val="0"/>
        </w:rPr>
        <w:t xml:space="preserve">Research Variables</w:t>
      </w:r>
    </w:p>
    <w:p w:rsidR="00000000" w:rsidDel="00000000" w:rsidP="00000000" w:rsidRDefault="00000000" w:rsidRPr="00000000" w14:paraId="0000009B">
      <w:pPr>
        <w:jc w:val="both"/>
        <w:rPr/>
      </w:pPr>
      <w:r w:rsidDel="00000000" w:rsidR="00000000" w:rsidRPr="00000000">
        <w:rPr>
          <w:rtl w:val="0"/>
        </w:rPr>
        <w:t xml:space="preserve">This study examines the impact of Saudi Vision 2030 initiatives on the adoption of digital marketing among Small and Medium Enterprises (SMEs) in Riyadh. The research model consists of four independent variables and one dependent variable.</w:t>
      </w:r>
    </w:p>
    <w:p w:rsidR="00000000" w:rsidDel="00000000" w:rsidP="00000000" w:rsidRDefault="00000000" w:rsidRPr="00000000" w14:paraId="0000009C">
      <w:pPr>
        <w:ind w:firstLine="0"/>
        <w:jc w:val="both"/>
        <w:rPr>
          <w:b w:val="1"/>
          <w:bCs w:val="1"/>
        </w:rPr>
      </w:pPr>
      <w:r w:rsidDel="00000000" w:rsidR="00000000" w:rsidRPr="00000000">
        <w:rPr>
          <w:b w:val="1"/>
          <w:bCs w:val="1"/>
          <w:rtl w:val="0"/>
        </w:rPr>
        <w:t xml:space="preserve">Independent Variables</w:t>
      </w:r>
    </w:p>
    <w:p w:rsidR="00000000" w:rsidDel="00000000" w:rsidP="00000000" w:rsidRDefault="00000000" w:rsidRPr="00000000" w14:paraId="0000009D">
      <w:pPr>
        <w:jc w:val="both"/>
        <w:rPr>
          <w:b w:val="1"/>
          <w:bCs w:val="1"/>
        </w:rPr>
      </w:pPr>
      <w:r w:rsidDel="00000000" w:rsidR="00000000" w:rsidRPr="00000000">
        <w:rPr>
          <w:b w:val="1"/>
          <w:bCs w:val="1"/>
          <w:rtl w:val="0"/>
        </w:rPr>
        <w:t xml:space="preserve">1. Government Digital Support</w:t>
      </w:r>
    </w:p>
    <w:p w:rsidR="00000000" w:rsidDel="00000000" w:rsidP="00000000" w:rsidRDefault="00000000" w:rsidRPr="00000000" w14:paraId="0000009E">
      <w:pPr>
        <w:jc w:val="both"/>
        <w:rPr/>
      </w:pPr>
      <w:r w:rsidDel="00000000" w:rsidR="00000000" w:rsidRPr="00000000">
        <w:rPr>
          <w:rtl w:val="0"/>
        </w:rPr>
        <w:t xml:space="preserve">Government Digital Support refers to the institutional assistance, policies, financial incentives, advisory services, and capacity-building initiatives provided by the Saudi government to encourage SMEs to adopt digital technologies and improve their competitiveness. Under Saudi Vision 2030, organizations such as Monsha’at provide funding programs, business incubators, digital transformation initiatives, and consulting services that facilitate SMEs' transition toward digital business practices. Government support also includes national digital policies, awareness programs, and public initiatives designed to accelerate digital transformation and promote entrepreneurship.</w:t>
      </w:r>
    </w:p>
    <w:p w:rsidR="00000000" w:rsidDel="00000000" w:rsidP="00000000" w:rsidRDefault="00000000" w:rsidRPr="00000000" w14:paraId="0000009F">
      <w:pPr>
        <w:jc w:val="both"/>
        <w:rPr/>
      </w:pPr>
      <w:r w:rsidDel="00000000" w:rsidR="00000000" w:rsidRPr="00000000">
        <w:rPr>
          <w:rtl w:val="0"/>
        </w:rPr>
        <w:t xml:space="preserve">In this study, Government Digital Support is operationally measured through SME owners' and managers' perceptions of the availability, accessibility, and effectiveness of Vision 2030 initiatives, Monsha’at programs, government financial support, digital services, and public policies that encourage digital marketing adoption.</w:t>
      </w:r>
    </w:p>
    <w:p w:rsidR="00000000" w:rsidDel="00000000" w:rsidP="00000000" w:rsidRDefault="00000000" w:rsidRPr="00000000" w14:paraId="000000A0">
      <w:pPr>
        <w:jc w:val="both"/>
        <w:rPr>
          <w:b w:val="1"/>
          <w:bCs w:val="1"/>
        </w:rPr>
      </w:pPr>
      <w:r w:rsidDel="00000000" w:rsidR="00000000" w:rsidRPr="00000000">
        <w:rPr>
          <w:b w:val="1"/>
          <w:bCs w:val="1"/>
          <w:rtl w:val="0"/>
        </w:rPr>
        <w:t xml:space="preserve">2. Technological Infrastructure</w:t>
      </w:r>
    </w:p>
    <w:p w:rsidR="00000000" w:rsidDel="00000000" w:rsidP="00000000" w:rsidRDefault="00000000" w:rsidRPr="00000000" w14:paraId="000000A1">
      <w:pPr>
        <w:jc w:val="both"/>
        <w:rPr/>
      </w:pPr>
      <w:r w:rsidDel="00000000" w:rsidR="00000000" w:rsidRPr="00000000">
        <w:rPr>
          <w:rtl w:val="0"/>
        </w:rPr>
        <w:t xml:space="preserve">Technological Infrastructure refers to the availability, accessibility, quality, and reliability of the technological resources required for organizations to implement digital marketing successfully. These resources include internet connectivity, digital communication networks, cloud computing services, hardware, software, and technical support systems that enable SMEs to conduct online business activities efficiently.</w:t>
      </w:r>
    </w:p>
    <w:p w:rsidR="00000000" w:rsidDel="00000000" w:rsidP="00000000" w:rsidRDefault="00000000" w:rsidRPr="00000000" w14:paraId="000000A2">
      <w:pPr>
        <w:jc w:val="both"/>
        <w:rPr/>
      </w:pPr>
      <w:r w:rsidDel="00000000" w:rsidR="00000000" w:rsidRPr="00000000">
        <w:rPr>
          <w:rtl w:val="0"/>
        </w:rPr>
        <w:t xml:space="preserve">A strong technological infrastructure provides SMEs with the capability to utilize digital marketing tools, manage online customer interactions, implement e-commerce platforms, and analyze digital marketing performance.</w:t>
      </w:r>
    </w:p>
    <w:p w:rsidR="00000000" w:rsidDel="00000000" w:rsidP="00000000" w:rsidRDefault="00000000" w:rsidRPr="00000000" w14:paraId="000000A3">
      <w:pPr>
        <w:jc w:val="both"/>
        <w:rPr/>
      </w:pPr>
      <w:r w:rsidDel="00000000" w:rsidR="00000000" w:rsidRPr="00000000">
        <w:rPr>
          <w:rtl w:val="0"/>
        </w:rPr>
        <w:t xml:space="preserve">In this study, Technological Infrastructure is measured through respondents' perceptions regarding the availability of reliable internet services, technological facilities, digital equipment, cloud-based applications, and technical support required for digital marketing adoption.</w:t>
      </w:r>
    </w:p>
    <w:p w:rsidR="00000000" w:rsidDel="00000000" w:rsidP="00000000" w:rsidRDefault="00000000" w:rsidRPr="00000000" w14:paraId="000000A4">
      <w:pPr>
        <w:jc w:val="both"/>
        <w:rPr>
          <w:b w:val="1"/>
          <w:bCs w:val="1"/>
        </w:rPr>
      </w:pPr>
      <w:r w:rsidDel="00000000" w:rsidR="00000000" w:rsidRPr="00000000">
        <w:rPr>
          <w:b w:val="1"/>
          <w:bCs w:val="1"/>
          <w:rtl w:val="0"/>
        </w:rPr>
        <w:t xml:space="preserve">3. Regulatory Facilitation</w:t>
      </w:r>
    </w:p>
    <w:p w:rsidR="00000000" w:rsidDel="00000000" w:rsidP="00000000" w:rsidRDefault="00000000" w:rsidRPr="00000000" w14:paraId="000000A5">
      <w:pPr>
        <w:jc w:val="both"/>
        <w:rPr/>
      </w:pPr>
      <w:r w:rsidDel="00000000" w:rsidR="00000000" w:rsidRPr="00000000">
        <w:rPr>
          <w:rtl w:val="0"/>
        </w:rPr>
        <w:t xml:space="preserve">Regulatory Facilitation refers to the legal, institutional, and regulatory environment established by the Saudi government to support digital business activities while ensuring secure and trustworthy online transactions. This includes cybersecurity regulations, data privacy legislation, consumer protection laws, e-commerce regulations, fraud prevention mechanisms, and policies governing digital business operations.</w:t>
      </w:r>
    </w:p>
    <w:p w:rsidR="00000000" w:rsidDel="00000000" w:rsidP="00000000" w:rsidRDefault="00000000" w:rsidRPr="00000000" w14:paraId="000000A6">
      <w:pPr>
        <w:jc w:val="both"/>
        <w:rPr/>
      </w:pPr>
      <w:r w:rsidDel="00000000" w:rsidR="00000000" w:rsidRPr="00000000">
        <w:rPr>
          <w:rtl w:val="0"/>
        </w:rPr>
        <w:t xml:space="preserve">An effective regulatory environment reduces uncertainty, increases organizational confidence, and encourages SMEs to invest in digital marketing technologies by providing legal protection for businesses and consumers.</w:t>
      </w:r>
    </w:p>
    <w:p w:rsidR="00000000" w:rsidDel="00000000" w:rsidP="00000000" w:rsidRDefault="00000000" w:rsidRPr="00000000" w14:paraId="000000A7">
      <w:pPr>
        <w:jc w:val="both"/>
        <w:rPr/>
      </w:pPr>
      <w:r w:rsidDel="00000000" w:rsidR="00000000" w:rsidRPr="00000000">
        <w:rPr>
          <w:rtl w:val="0"/>
        </w:rPr>
        <w:t xml:space="preserve">In this study, Regulatory Facilitation is operationally measured through respondents' perceptions regarding the clarity, effectiveness, and adequacy of cybersecurity regulations, data protection policies, e-commerce legislation, and other legal frameworks that support digital marketing adoption.</w:t>
      </w:r>
    </w:p>
    <w:p w:rsidR="00000000" w:rsidDel="00000000" w:rsidP="00000000" w:rsidRDefault="00000000" w:rsidRPr="00000000" w14:paraId="000000A8">
      <w:pPr>
        <w:jc w:val="both"/>
        <w:rPr>
          <w:b w:val="1"/>
          <w:bCs w:val="1"/>
        </w:rPr>
      </w:pPr>
      <w:r w:rsidDel="00000000" w:rsidR="00000000" w:rsidRPr="00000000">
        <w:rPr>
          <w:b w:val="1"/>
          <w:bCs w:val="1"/>
          <w:rtl w:val="0"/>
        </w:rPr>
        <w:t xml:space="preserve">4. Digital Skills Training</w:t>
      </w:r>
    </w:p>
    <w:p w:rsidR="00000000" w:rsidDel="00000000" w:rsidP="00000000" w:rsidRDefault="00000000" w:rsidRPr="00000000" w14:paraId="000000A9">
      <w:pPr>
        <w:jc w:val="both"/>
        <w:rPr/>
      </w:pPr>
      <w:r w:rsidDel="00000000" w:rsidR="00000000" w:rsidRPr="00000000">
        <w:rPr>
          <w:rtl w:val="0"/>
        </w:rPr>
        <w:t xml:space="preserve">Digital Skills Training refers to the acquisition and development of digital knowledge, technical competencies, and practical skills required to utilize digital technologies effectively within business organizations. It includes employees' ability to use social media platforms, search engine optimization (SEO), digital advertising, content creation, web analytics, customer relationship management systems, and other digital marketing tools.</w:t>
      </w:r>
    </w:p>
    <w:p w:rsidR="00000000" w:rsidDel="00000000" w:rsidP="00000000" w:rsidRDefault="00000000" w:rsidRPr="00000000" w14:paraId="000000AA">
      <w:pPr>
        <w:jc w:val="both"/>
        <w:rPr/>
      </w:pPr>
      <w:r w:rsidDel="00000000" w:rsidR="00000000" w:rsidRPr="00000000">
        <w:rPr>
          <w:rtl w:val="0"/>
        </w:rPr>
        <w:t xml:space="preserve">Developing digital competencies enables SMEs to improve marketing effectiveness, respond to technological changes, and maintain competitive advantage in increasing digital markets.</w:t>
      </w:r>
    </w:p>
    <w:p w:rsidR="00000000" w:rsidDel="00000000" w:rsidP="00000000" w:rsidRDefault="00000000" w:rsidRPr="00000000" w14:paraId="000000AB">
      <w:pPr>
        <w:jc w:val="both"/>
        <w:rPr/>
      </w:pPr>
      <w:r w:rsidDel="00000000" w:rsidR="00000000" w:rsidRPr="00000000">
        <w:rPr>
          <w:rtl w:val="0"/>
        </w:rPr>
        <w:t xml:space="preserve">In this study, Digital Skills Training is measured through respondents' perceptions regarding employee digital literacy, accessibility of training programs, confidence in using digital marketing technologies, and organizational support for continuous digital learning.</w:t>
      </w:r>
    </w:p>
    <w:p w:rsidR="00000000" w:rsidDel="00000000" w:rsidP="00000000" w:rsidRDefault="00000000" w:rsidRPr="00000000" w14:paraId="000000AC">
      <w:pPr>
        <w:jc w:val="both"/>
        <w:rPr>
          <w:b w:val="1"/>
          <w:bCs w:val="1"/>
        </w:rPr>
      </w:pPr>
      <w:r w:rsidDel="00000000" w:rsidR="00000000" w:rsidRPr="00000000">
        <w:rPr>
          <w:b w:val="1"/>
          <w:bCs w:val="1"/>
          <w:rtl w:val="0"/>
        </w:rPr>
        <w:t xml:space="preserve">Dependent Variable</w:t>
      </w:r>
    </w:p>
    <w:p w:rsidR="00000000" w:rsidDel="00000000" w:rsidP="00000000" w:rsidRDefault="00000000" w:rsidRPr="00000000" w14:paraId="000000A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Digital Marketing Adoption</w:t>
      </w:r>
    </w:p>
    <w:p w:rsidR="00000000" w:rsidDel="00000000" w:rsidP="00000000" w:rsidRDefault="00000000" w:rsidRPr="00000000" w14:paraId="000000AE">
      <w:pPr>
        <w:jc w:val="both"/>
        <w:rPr/>
      </w:pPr>
      <w:r w:rsidDel="00000000" w:rsidR="00000000" w:rsidRPr="00000000">
        <w:rPr>
          <w:rtl w:val="0"/>
        </w:rPr>
        <w:t xml:space="preserve">Digital Marketing Adoption refers to the extent to which SMEs integrate digital technologies and online marketing tools into their marketing activities and overall business operations. It reflects the organization's willingness and capability to utilize digital platforms for customer communication, product promotion, market expansion, and business growth.</w:t>
      </w:r>
    </w:p>
    <w:p w:rsidR="00000000" w:rsidDel="00000000" w:rsidP="00000000" w:rsidRDefault="00000000" w:rsidRPr="00000000" w14:paraId="000000AF">
      <w:pPr>
        <w:jc w:val="both"/>
        <w:rPr/>
      </w:pPr>
      <w:r w:rsidDel="00000000" w:rsidR="00000000" w:rsidRPr="00000000">
        <w:rPr>
          <w:rtl w:val="0"/>
        </w:rPr>
        <w:t xml:space="preserve">Digital marketing adoption encompasses the implementation of various digital marketing practices, including social media marketing, search engine optimization (SEO), e-commerce platforms, digital advertising, email marketing, content marketing, and marketing analytics. Organizations demonstrating higher levels of digital marketing adoption are expected to achieve greater customer engagement, improved marketing effectiveness, enhanced organizational performance, and increased competitive advantage.</w:t>
      </w:r>
    </w:p>
    <w:p w:rsidR="00000000" w:rsidDel="00000000" w:rsidP="00000000" w:rsidRDefault="00000000" w:rsidRPr="00000000" w14:paraId="000000B0">
      <w:pPr>
        <w:jc w:val="both"/>
        <w:rPr/>
      </w:pPr>
      <w:r w:rsidDel="00000000" w:rsidR="00000000" w:rsidRPr="00000000">
        <w:rPr>
          <w:rtl w:val="0"/>
        </w:rPr>
        <w:t xml:space="preserve">In this study, Digital Marketing Adoption is operationally measured through the extent to which SMEs utilize digital marketing tools and technologies, including social media marketing, SEO, e-commerce integration, digital marketing as a strategic business function, and marketing performance analytics.</w:t>
      </w:r>
    </w:p>
    <w:p w:rsidR="00000000" w:rsidDel="00000000" w:rsidP="00000000" w:rsidRDefault="00000000" w:rsidRPr="00000000" w14:paraId="000000B1">
      <w:pPr>
        <w:ind w:firstLine="0"/>
        <w:jc w:val="both"/>
        <w:rPr/>
      </w:pPr>
      <w:r w:rsidDel="00000000" w:rsidR="00000000" w:rsidRPr="00000000">
        <w:rPr>
          <w:rtl w:val="0"/>
        </w:rPr>
      </w:r>
    </w:p>
    <w:p w:rsidR="00000000" w:rsidDel="00000000" w:rsidP="00000000" w:rsidRDefault="00000000" w:rsidRPr="00000000" w14:paraId="000000B2">
      <w:pPr>
        <w:ind w:firstLine="0"/>
        <w:jc w:val="both"/>
        <w:rPr/>
      </w:pPr>
      <w:r w:rsidDel="00000000" w:rsidR="00000000" w:rsidRPr="00000000">
        <w:rPr>
          <w:rtl w:val="0"/>
        </w:rPr>
      </w:r>
    </w:p>
    <w:p w:rsidR="00000000" w:rsidDel="00000000" w:rsidP="00000000" w:rsidRDefault="00000000" w:rsidRPr="00000000" w14:paraId="000000B3">
      <w:pPr>
        <w:ind w:firstLine="0"/>
        <w:jc w:val="both"/>
        <w:rPr/>
      </w:pPr>
      <w:r w:rsidDel="00000000" w:rsidR="00000000" w:rsidRPr="00000000">
        <w:rPr>
          <w:rtl w:val="0"/>
        </w:rPr>
      </w:r>
    </w:p>
    <w:p w:rsidR="00000000" w:rsidDel="00000000" w:rsidP="00000000" w:rsidRDefault="00000000" w:rsidRPr="00000000" w14:paraId="000000B4">
      <w:pPr>
        <w:ind w:firstLine="0"/>
        <w:jc w:val="both"/>
        <w:rPr/>
      </w:pPr>
      <w:r w:rsidDel="00000000" w:rsidR="00000000" w:rsidRPr="00000000">
        <w:rPr>
          <w:rtl w:val="0"/>
        </w:rPr>
      </w:r>
    </w:p>
    <w:p w:rsidR="00000000" w:rsidDel="00000000" w:rsidP="00000000" w:rsidRDefault="00000000" w:rsidRPr="00000000" w14:paraId="000000B5">
      <w:pPr>
        <w:ind w:firstLine="0"/>
        <w:jc w:val="both"/>
        <w:rPr/>
      </w:pPr>
      <w:r w:rsidDel="00000000" w:rsidR="00000000" w:rsidRPr="00000000">
        <w:rPr>
          <w:rtl w:val="0"/>
        </w:rPr>
      </w:r>
    </w:p>
    <w:p w:rsidR="00000000" w:rsidDel="00000000" w:rsidP="00000000" w:rsidRDefault="00000000" w:rsidRPr="00000000" w14:paraId="000000B6">
      <w:pPr>
        <w:ind w:firstLine="0"/>
        <w:jc w:val="both"/>
        <w:rPr/>
      </w:pPr>
      <w:r w:rsidDel="00000000" w:rsidR="00000000" w:rsidRPr="00000000">
        <w:rPr>
          <w:rtl w:val="0"/>
        </w:rPr>
      </w:r>
    </w:p>
    <w:p w:rsidR="00000000" w:rsidDel="00000000" w:rsidP="00000000" w:rsidRDefault="00000000" w:rsidRPr="00000000" w14:paraId="000000B7">
      <w:pPr>
        <w:ind w:firstLine="0"/>
        <w:jc w:val="both"/>
        <w:rPr/>
      </w:pPr>
      <w:r w:rsidDel="00000000" w:rsidR="00000000" w:rsidRPr="00000000">
        <w:rPr>
          <w:rtl w:val="0"/>
        </w:rPr>
      </w:r>
    </w:p>
    <w:p w:rsidR="00000000" w:rsidDel="00000000" w:rsidP="00000000" w:rsidRDefault="00000000" w:rsidRPr="00000000" w14:paraId="000000B8">
      <w:pPr>
        <w:ind w:firstLine="0"/>
        <w:jc w:val="both"/>
        <w:rPr/>
      </w:pPr>
      <w:r w:rsidDel="00000000" w:rsidR="00000000" w:rsidRPr="00000000">
        <w:rPr>
          <w:rtl w:val="0"/>
        </w:rPr>
      </w:r>
    </w:p>
    <w:p w:rsidR="00000000" w:rsidDel="00000000" w:rsidP="00000000" w:rsidRDefault="00000000" w:rsidRPr="00000000" w14:paraId="000000B9">
      <w:pPr>
        <w:ind w:firstLine="0"/>
        <w:jc w:val="both"/>
        <w:rPr/>
      </w:pPr>
      <w:r w:rsidDel="00000000" w:rsidR="00000000" w:rsidRPr="00000000">
        <w:rPr>
          <w:rtl w:val="0"/>
        </w:rPr>
      </w:r>
    </w:p>
    <w:p w:rsidR="00000000" w:rsidDel="00000000" w:rsidP="00000000" w:rsidRDefault="00000000" w:rsidRPr="00000000" w14:paraId="000000BA">
      <w:pPr>
        <w:pStyle w:val="Heading2"/>
        <w:jc w:val="both"/>
        <w:rPr/>
      </w:pPr>
      <w:bookmarkStart w:colFirst="0" w:colLast="0" w:name="_heading=h.yxx7b896o4wr" w:id="8"/>
      <w:bookmarkEnd w:id="8"/>
      <w:r w:rsidDel="00000000" w:rsidR="00000000" w:rsidRPr="00000000">
        <w:rPr>
          <w:rtl w:val="0"/>
        </w:rPr>
        <w:t xml:space="preserve">Conceptual Framework</w:t>
      </w:r>
    </w:p>
    <w:p w:rsidR="00000000" w:rsidDel="00000000" w:rsidP="00000000" w:rsidRDefault="00000000" w:rsidRPr="00000000" w14:paraId="000000BB">
      <w:pPr>
        <w:jc w:val="both"/>
        <w:rPr/>
      </w:pPr>
      <w:r w:rsidDel="00000000" w:rsidR="00000000" w:rsidRPr="00000000">
        <w:rPr>
          <w:rtl w:val="0"/>
        </w:rPr>
        <w:t xml:space="preserve">The conceptual framework of this study illustrates the hypothesized relationships between the independent variables representing Saudi Vision 2030 initiatives and the dependent variable, namely Digital Marketing Adoption among Small and Medium Enterprises (SMEs) in Riyadh. The framework is developed based on the Technology–Organization–Environment (TOE) Framework proposed by Tornatzky and Fleischer (1990) and the Technology Acceptance Model (TAM) developed by Davis (1989).</w:t>
      </w:r>
    </w:p>
    <w:p w:rsidR="00000000" w:rsidDel="00000000" w:rsidP="00000000" w:rsidRDefault="00000000" w:rsidRPr="00000000" w14:paraId="000000BC">
      <w:pPr>
        <w:jc w:val="both"/>
        <w:rPr/>
      </w:pPr>
      <w:r w:rsidDel="00000000" w:rsidR="00000000" w:rsidRPr="00000000">
        <w:rPr>
          <w:rtl w:val="0"/>
        </w:rPr>
        <w:t xml:space="preserve">The TOE framework provides the theoretical foundation for examining how technological, organizational, and environmental factors influence organizational technology adoption. In the context of this study, Technological Infrastructure represents the technological dimension, Government Digital Support reflects the organizational support provided through Saudi Vision 2030 initiatives, while Regulatory Facilitation represents the environmental dimension. Additionally, Digital Skills Training is incorporated as an organizational capability that enhances SMEs' readiness to adopt and utilize digital marketing technologies effectively.</w:t>
      </w:r>
    </w:p>
    <w:p w:rsidR="00000000" w:rsidDel="00000000" w:rsidP="00000000" w:rsidRDefault="00000000" w:rsidRPr="00000000" w14:paraId="000000BD">
      <w:pPr>
        <w:jc w:val="both"/>
        <w:rPr/>
      </w:pPr>
      <w:r w:rsidDel="00000000" w:rsidR="00000000" w:rsidRPr="00000000">
        <w:rPr>
          <w:rtl w:val="0"/>
        </w:rPr>
        <w:t xml:space="preserve">The TAM complements the TOE framework by explaining that individuals and organizations are more likely to adopt new technologies when they perceive them as useful and easy to use (Davis, 1989). Government initiatives, technological readiness, supportive regulations, and employees' digital competencies are expected to improve SMEs' perceptions of digital marketing technologies, thereby increasing their willingness to adopt and integrate these technologies into their business operations.</w:t>
      </w:r>
    </w:p>
    <w:p w:rsidR="00000000" w:rsidDel="00000000" w:rsidP="00000000" w:rsidRDefault="00000000" w:rsidRPr="00000000" w14:paraId="000000BE">
      <w:pPr>
        <w:jc w:val="both"/>
        <w:rPr/>
      </w:pPr>
      <w:r w:rsidDel="00000000" w:rsidR="00000000" w:rsidRPr="00000000">
        <w:rPr>
          <w:rtl w:val="0"/>
        </w:rPr>
        <w:t xml:space="preserve">Accordingly, this study proposes that the four dimensions of Saudi Vision 2030 initiatives—Government Digital Support, Technological Infrastructure, Regulatory Facilitation, and Digital Skills Training—have a direct and positive influence on Digital Marketing Adoption among SMEs in Riyadh. These relationships are represented in the conceptual framework shown in Figure 1.1 and are empirically tested through the research hypotheses using correlation and multiple regression analysis.</w:t>
      </w:r>
    </w:p>
    <w:p w:rsidR="00000000" w:rsidDel="00000000" w:rsidP="00000000" w:rsidRDefault="00000000" w:rsidRPr="00000000" w14:paraId="000000BF">
      <w:pPr>
        <w:jc w:val="both"/>
        <w:rPr/>
      </w:pPr>
      <w:r w:rsidDel="00000000" w:rsidR="00000000" w:rsidRPr="00000000">
        <w:rPr/>
        <w:drawing>
          <wp:inline distB="0" distT="0" distL="0" distR="0">
            <wp:extent cx="5753100" cy="3829050"/>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753100" cy="3829050"/>
                    </a:xfrm>
                    <a:prstGeom prst="rect"/>
                    <a:ln/>
                  </pic:spPr>
                </pic:pic>
              </a:graphicData>
            </a:graphic>
          </wp:inline>
        </w:drawing>
      </w:r>
      <w:r w:rsidDel="00000000" w:rsidR="00000000" w:rsidRPr="00000000">
        <w:rPr>
          <w:rtl w:val="0"/>
        </w:rPr>
      </w:r>
    </w:p>
    <w:p w:rsidR="00000000" w:rsidDel="00000000" w:rsidP="00000000" w:rsidRDefault="00000000" w:rsidRPr="00000000" w14:paraId="000000C0">
      <w:pPr>
        <w:jc w:val="both"/>
        <w:rPr/>
      </w:pPr>
      <w:r w:rsidDel="00000000" w:rsidR="00000000" w:rsidRPr="00000000">
        <w:rPr>
          <w:rtl w:val="0"/>
        </w:rPr>
      </w:r>
    </w:p>
    <w:p w:rsidR="00000000" w:rsidDel="00000000" w:rsidP="00000000" w:rsidRDefault="00000000" w:rsidRPr="00000000" w14:paraId="000000C1">
      <w:pPr>
        <w:jc w:val="both"/>
        <w:rPr/>
      </w:pPr>
      <w:r w:rsidDel="00000000" w:rsidR="00000000" w:rsidRPr="00000000">
        <w:rPr>
          <w:rtl w:val="0"/>
        </w:rPr>
      </w:r>
    </w:p>
    <w:p w:rsidR="00000000" w:rsidDel="00000000" w:rsidP="00000000" w:rsidRDefault="00000000" w:rsidRPr="00000000" w14:paraId="000000C2">
      <w:pPr>
        <w:ind w:firstLine="0"/>
        <w:jc w:val="both"/>
        <w:rPr>
          <w:b w:val="1"/>
          <w:bCs w:val="1"/>
        </w:rPr>
      </w:pPr>
      <w:r w:rsidDel="00000000" w:rsidR="00000000" w:rsidRPr="00000000">
        <w:rPr>
          <w:rtl w:val="0"/>
        </w:rPr>
      </w:r>
    </w:p>
    <w:p w:rsidR="00000000" w:rsidDel="00000000" w:rsidP="00000000" w:rsidRDefault="00000000" w:rsidRPr="00000000" w14:paraId="000000C3">
      <w:pPr>
        <w:ind w:firstLine="0"/>
        <w:jc w:val="both"/>
        <w:rPr>
          <w:b w:val="1"/>
          <w:bCs w:val="1"/>
        </w:rPr>
      </w:pPr>
      <w:r w:rsidDel="00000000" w:rsidR="00000000" w:rsidRPr="00000000">
        <w:rPr>
          <w:rtl w:val="0"/>
        </w:rPr>
      </w:r>
    </w:p>
    <w:p w:rsidR="00000000" w:rsidDel="00000000" w:rsidP="00000000" w:rsidRDefault="00000000" w:rsidRPr="00000000" w14:paraId="000000C4">
      <w:pPr>
        <w:ind w:firstLine="0"/>
        <w:jc w:val="both"/>
        <w:rPr>
          <w:b w:val="1"/>
          <w:bCs w:val="1"/>
        </w:rPr>
      </w:pPr>
      <w:r w:rsidDel="00000000" w:rsidR="00000000" w:rsidRPr="00000000">
        <w:rPr>
          <w:rtl w:val="0"/>
        </w:rPr>
      </w:r>
    </w:p>
    <w:p w:rsidR="00000000" w:rsidDel="00000000" w:rsidP="00000000" w:rsidRDefault="00000000" w:rsidRPr="00000000" w14:paraId="000000C5">
      <w:pPr>
        <w:ind w:firstLine="0"/>
        <w:jc w:val="both"/>
        <w:rPr>
          <w:b w:val="1"/>
          <w:bCs w:val="1"/>
        </w:rPr>
      </w:pPr>
      <w:r w:rsidDel="00000000" w:rsidR="00000000" w:rsidRPr="00000000">
        <w:rPr>
          <w:rtl w:val="0"/>
        </w:rPr>
      </w:r>
    </w:p>
    <w:p w:rsidR="00000000" w:rsidDel="00000000" w:rsidP="00000000" w:rsidRDefault="00000000" w:rsidRPr="00000000" w14:paraId="000000C6">
      <w:pPr>
        <w:ind w:firstLine="0"/>
        <w:jc w:val="both"/>
        <w:rPr>
          <w:b w:val="1"/>
          <w:bCs w:val="1"/>
        </w:rPr>
      </w:pPr>
      <w:r w:rsidDel="00000000" w:rsidR="00000000" w:rsidRPr="00000000">
        <w:rPr>
          <w:rtl w:val="0"/>
        </w:rPr>
      </w:r>
    </w:p>
    <w:p w:rsidR="00000000" w:rsidDel="00000000" w:rsidP="00000000" w:rsidRDefault="00000000" w:rsidRPr="00000000" w14:paraId="000000C7">
      <w:pPr>
        <w:ind w:firstLine="0"/>
        <w:jc w:val="both"/>
        <w:rPr>
          <w:b w:val="1"/>
          <w:bCs w:val="1"/>
        </w:rPr>
      </w:pPr>
      <w:r w:rsidDel="00000000" w:rsidR="00000000" w:rsidRPr="00000000">
        <w:rPr>
          <w:rtl w:val="0"/>
        </w:rPr>
      </w:r>
    </w:p>
    <w:p w:rsidR="00000000" w:rsidDel="00000000" w:rsidP="00000000" w:rsidRDefault="00000000" w:rsidRPr="00000000" w14:paraId="000000C8">
      <w:pPr>
        <w:ind w:firstLine="0"/>
        <w:jc w:val="both"/>
        <w:rPr>
          <w:b w:val="1"/>
          <w:bCs w:val="1"/>
        </w:rPr>
      </w:pPr>
      <w:r w:rsidDel="00000000" w:rsidR="00000000" w:rsidRPr="00000000">
        <w:rPr>
          <w:rtl w:val="0"/>
        </w:rPr>
      </w:r>
    </w:p>
    <w:p w:rsidR="00000000" w:rsidDel="00000000" w:rsidP="00000000" w:rsidRDefault="00000000" w:rsidRPr="00000000" w14:paraId="000000C9">
      <w:pPr>
        <w:ind w:firstLine="0"/>
        <w:jc w:val="both"/>
        <w:rPr>
          <w:b w:val="1"/>
          <w:bCs w:val="1"/>
        </w:rPr>
      </w:pPr>
      <w:r w:rsidDel="00000000" w:rsidR="00000000" w:rsidRPr="00000000">
        <w:rPr>
          <w:rtl w:val="0"/>
        </w:rPr>
      </w:r>
    </w:p>
    <w:p w:rsidR="00000000" w:rsidDel="00000000" w:rsidP="00000000" w:rsidRDefault="00000000" w:rsidRPr="00000000" w14:paraId="000000CA">
      <w:pPr>
        <w:ind w:firstLine="0"/>
        <w:jc w:val="both"/>
        <w:rPr>
          <w:b w:val="1"/>
          <w:bCs w:val="1"/>
        </w:rPr>
      </w:pPr>
      <w:r w:rsidDel="00000000" w:rsidR="00000000" w:rsidRPr="00000000">
        <w:rPr>
          <w:rtl w:val="0"/>
        </w:rPr>
      </w:r>
    </w:p>
    <w:p w:rsidR="00000000" w:rsidDel="00000000" w:rsidP="00000000" w:rsidRDefault="00000000" w:rsidRPr="00000000" w14:paraId="000000CB">
      <w:pPr>
        <w:ind w:firstLine="0"/>
        <w:jc w:val="both"/>
        <w:rPr>
          <w:b w:val="1"/>
          <w:bCs w:val="1"/>
        </w:rPr>
      </w:pPr>
      <w:r w:rsidDel="00000000" w:rsidR="00000000" w:rsidRPr="00000000">
        <w:rPr>
          <w:rtl w:val="0"/>
        </w:rPr>
      </w:r>
    </w:p>
    <w:p w:rsidR="00000000" w:rsidDel="00000000" w:rsidP="00000000" w:rsidRDefault="00000000" w:rsidRPr="00000000" w14:paraId="000000CC">
      <w:pPr>
        <w:ind w:firstLine="0"/>
        <w:jc w:val="both"/>
        <w:rPr>
          <w:b w:val="1"/>
          <w:bCs w:val="1"/>
        </w:rPr>
      </w:pPr>
      <w:r w:rsidDel="00000000" w:rsidR="00000000" w:rsidRPr="00000000">
        <w:rPr>
          <w:rtl w:val="0"/>
        </w:rPr>
      </w:r>
    </w:p>
    <w:p w:rsidR="00000000" w:rsidDel="00000000" w:rsidP="00000000" w:rsidRDefault="00000000" w:rsidRPr="00000000" w14:paraId="000000CD">
      <w:pPr>
        <w:pStyle w:val="Heading1"/>
        <w:spacing w:line="360" w:lineRule="auto"/>
        <w:ind w:firstLine="0"/>
        <w:jc w:val="center"/>
        <w:rPr>
          <w:b w:val="1"/>
          <w:bCs w:val="1"/>
          <w:color w:val="000000"/>
          <w:sz w:val="48"/>
          <w:szCs w:val="48"/>
        </w:rPr>
      </w:pPr>
      <w:bookmarkStart w:colFirst="0" w:colLast="0" w:name="_heading=h.3sj0el1ao1in" w:id="9"/>
      <w:bookmarkEnd w:id="9"/>
      <w:r w:rsidDel="00000000" w:rsidR="00000000" w:rsidRPr="00000000">
        <w:rPr>
          <w:b w:val="1"/>
          <w:bCs w:val="1"/>
          <w:color w:val="000000"/>
          <w:sz w:val="48"/>
          <w:szCs w:val="48"/>
          <w:rtl w:val="0"/>
        </w:rPr>
        <w:t xml:space="preserve">Chapter Two Literature Review</w:t>
      </w:r>
    </w:p>
    <w:p w:rsidR="00000000" w:rsidDel="00000000" w:rsidP="00000000" w:rsidRDefault="00000000" w:rsidRPr="00000000" w14:paraId="000000CE">
      <w:pPr>
        <w:ind w:firstLine="0"/>
        <w:jc w:val="both"/>
        <w:rPr/>
      </w:pPr>
      <w:r w:rsidDel="00000000" w:rsidR="00000000" w:rsidRPr="00000000">
        <w:rPr>
          <w:rtl w:val="0"/>
        </w:rPr>
      </w:r>
    </w:p>
    <w:p w:rsidR="00000000" w:rsidDel="00000000" w:rsidP="00000000" w:rsidRDefault="00000000" w:rsidRPr="00000000" w14:paraId="000000CF">
      <w:pPr>
        <w:ind w:firstLine="0"/>
        <w:jc w:val="both"/>
        <w:rPr/>
      </w:pPr>
      <w:r w:rsidDel="00000000" w:rsidR="00000000" w:rsidRPr="00000000">
        <w:rPr>
          <w:rtl w:val="0"/>
        </w:rPr>
      </w:r>
    </w:p>
    <w:p w:rsidR="00000000" w:rsidDel="00000000" w:rsidP="00000000" w:rsidRDefault="00000000" w:rsidRPr="00000000" w14:paraId="000000D0">
      <w:pPr>
        <w:ind w:firstLine="0"/>
        <w:jc w:val="both"/>
        <w:rPr/>
      </w:pPr>
      <w:r w:rsidDel="00000000" w:rsidR="00000000" w:rsidRPr="00000000">
        <w:rPr>
          <w:rtl w:val="0"/>
        </w:rPr>
      </w:r>
    </w:p>
    <w:p w:rsidR="00000000" w:rsidDel="00000000" w:rsidP="00000000" w:rsidRDefault="00000000" w:rsidRPr="00000000" w14:paraId="000000D1">
      <w:pPr>
        <w:ind w:firstLine="0"/>
        <w:jc w:val="both"/>
        <w:rPr/>
      </w:pPr>
      <w:r w:rsidDel="00000000" w:rsidR="00000000" w:rsidRPr="00000000">
        <w:rPr>
          <w:rtl w:val="0"/>
        </w:rPr>
      </w:r>
    </w:p>
    <w:p w:rsidR="00000000" w:rsidDel="00000000" w:rsidP="00000000" w:rsidRDefault="00000000" w:rsidRPr="00000000" w14:paraId="000000D2">
      <w:pPr>
        <w:ind w:firstLine="0"/>
        <w:jc w:val="both"/>
        <w:rPr/>
      </w:pPr>
      <w:r w:rsidDel="00000000" w:rsidR="00000000" w:rsidRPr="00000000">
        <w:rPr>
          <w:rtl w:val="0"/>
        </w:rPr>
      </w:r>
    </w:p>
    <w:p w:rsidR="00000000" w:rsidDel="00000000" w:rsidP="00000000" w:rsidRDefault="00000000" w:rsidRPr="00000000" w14:paraId="000000D3">
      <w:pPr>
        <w:ind w:firstLine="0"/>
        <w:jc w:val="both"/>
        <w:rPr/>
      </w:pPr>
      <w:r w:rsidDel="00000000" w:rsidR="00000000" w:rsidRPr="00000000">
        <w:rPr>
          <w:rtl w:val="0"/>
        </w:rPr>
      </w:r>
    </w:p>
    <w:p w:rsidR="00000000" w:rsidDel="00000000" w:rsidP="00000000" w:rsidRDefault="00000000" w:rsidRPr="00000000" w14:paraId="000000D4">
      <w:pPr>
        <w:ind w:firstLine="0"/>
        <w:jc w:val="both"/>
        <w:rPr/>
      </w:pPr>
      <w:r w:rsidDel="00000000" w:rsidR="00000000" w:rsidRPr="00000000">
        <w:rPr>
          <w:rtl w:val="0"/>
        </w:rPr>
      </w:r>
    </w:p>
    <w:p w:rsidR="00000000" w:rsidDel="00000000" w:rsidP="00000000" w:rsidRDefault="00000000" w:rsidRPr="00000000" w14:paraId="000000D5">
      <w:pPr>
        <w:ind w:firstLine="0"/>
        <w:jc w:val="both"/>
        <w:rPr/>
      </w:pPr>
      <w:r w:rsidDel="00000000" w:rsidR="00000000" w:rsidRPr="00000000">
        <w:rPr>
          <w:rtl w:val="0"/>
        </w:rPr>
      </w:r>
    </w:p>
    <w:p w:rsidR="00000000" w:rsidDel="00000000" w:rsidP="00000000" w:rsidRDefault="00000000" w:rsidRPr="00000000" w14:paraId="000000D6">
      <w:pPr>
        <w:ind w:firstLine="0"/>
        <w:jc w:val="both"/>
        <w:rPr/>
      </w:pPr>
      <w:r w:rsidDel="00000000" w:rsidR="00000000" w:rsidRPr="00000000">
        <w:rPr>
          <w:rtl w:val="0"/>
        </w:rPr>
      </w:r>
    </w:p>
    <w:p w:rsidR="00000000" w:rsidDel="00000000" w:rsidP="00000000" w:rsidRDefault="00000000" w:rsidRPr="00000000" w14:paraId="000000D7">
      <w:pPr>
        <w:ind w:firstLine="0"/>
        <w:jc w:val="both"/>
        <w:rPr/>
      </w:pPr>
      <w:r w:rsidDel="00000000" w:rsidR="00000000" w:rsidRPr="00000000">
        <w:rPr>
          <w:rtl w:val="0"/>
        </w:rPr>
      </w:r>
    </w:p>
    <w:p w:rsidR="00000000" w:rsidDel="00000000" w:rsidP="00000000" w:rsidRDefault="00000000" w:rsidRPr="00000000" w14:paraId="000000D8">
      <w:pPr>
        <w:ind w:firstLine="0"/>
        <w:jc w:val="both"/>
        <w:rPr/>
      </w:pPr>
      <w:r w:rsidDel="00000000" w:rsidR="00000000" w:rsidRPr="00000000">
        <w:rPr>
          <w:rtl w:val="0"/>
        </w:rPr>
      </w:r>
    </w:p>
    <w:p w:rsidR="00000000" w:rsidDel="00000000" w:rsidP="00000000" w:rsidRDefault="00000000" w:rsidRPr="00000000" w14:paraId="000000D9">
      <w:pPr>
        <w:ind w:firstLine="0"/>
        <w:jc w:val="both"/>
        <w:rPr/>
      </w:pPr>
      <w:r w:rsidDel="00000000" w:rsidR="00000000" w:rsidRPr="00000000">
        <w:rPr>
          <w:rtl w:val="0"/>
        </w:rPr>
      </w:r>
    </w:p>
    <w:p w:rsidR="00000000" w:rsidDel="00000000" w:rsidP="00000000" w:rsidRDefault="00000000" w:rsidRPr="00000000" w14:paraId="000000DA">
      <w:pPr>
        <w:ind w:firstLine="0"/>
        <w:jc w:val="both"/>
        <w:rPr/>
      </w:pPr>
      <w:r w:rsidDel="00000000" w:rsidR="00000000" w:rsidRPr="00000000">
        <w:rPr>
          <w:rtl w:val="0"/>
        </w:rPr>
      </w:r>
    </w:p>
    <w:p w:rsidR="00000000" w:rsidDel="00000000" w:rsidP="00000000" w:rsidRDefault="00000000" w:rsidRPr="00000000" w14:paraId="000000DB">
      <w:pPr>
        <w:ind w:firstLine="0"/>
        <w:jc w:val="both"/>
        <w:rPr/>
      </w:pPr>
      <w:r w:rsidDel="00000000" w:rsidR="00000000" w:rsidRPr="00000000">
        <w:rPr>
          <w:rtl w:val="0"/>
        </w:rPr>
      </w:r>
    </w:p>
    <w:p w:rsidR="00000000" w:rsidDel="00000000" w:rsidP="00000000" w:rsidRDefault="00000000" w:rsidRPr="00000000" w14:paraId="000000DC">
      <w:pPr>
        <w:ind w:firstLine="0"/>
        <w:jc w:val="both"/>
        <w:rPr/>
      </w:pPr>
      <w:r w:rsidDel="00000000" w:rsidR="00000000" w:rsidRPr="00000000">
        <w:rPr>
          <w:rtl w:val="0"/>
        </w:rPr>
      </w:r>
    </w:p>
    <w:p w:rsidR="00000000" w:rsidDel="00000000" w:rsidP="00000000" w:rsidRDefault="00000000" w:rsidRPr="00000000" w14:paraId="000000DD">
      <w:pPr>
        <w:ind w:firstLine="0"/>
        <w:jc w:val="both"/>
        <w:rPr/>
      </w:pPr>
      <w:r w:rsidDel="00000000" w:rsidR="00000000" w:rsidRPr="00000000">
        <w:rPr>
          <w:rtl w:val="0"/>
        </w:rPr>
      </w:r>
    </w:p>
    <w:p w:rsidR="00000000" w:rsidDel="00000000" w:rsidP="00000000" w:rsidRDefault="00000000" w:rsidRPr="00000000" w14:paraId="000000DE">
      <w:pPr>
        <w:ind w:firstLine="0"/>
        <w:jc w:val="both"/>
        <w:rPr/>
      </w:pPr>
      <w:r w:rsidDel="00000000" w:rsidR="00000000" w:rsidRPr="00000000">
        <w:rPr>
          <w:rtl w:val="0"/>
        </w:rPr>
      </w:r>
    </w:p>
    <w:p w:rsidR="00000000" w:rsidDel="00000000" w:rsidP="00000000" w:rsidRDefault="00000000" w:rsidRPr="00000000" w14:paraId="000000DF">
      <w:pPr>
        <w:ind w:firstLine="0"/>
        <w:jc w:val="both"/>
        <w:rPr/>
      </w:pPr>
      <w:r w:rsidDel="00000000" w:rsidR="00000000" w:rsidRPr="00000000">
        <w:rPr>
          <w:rtl w:val="0"/>
        </w:rPr>
      </w:r>
    </w:p>
    <w:p w:rsidR="00000000" w:rsidDel="00000000" w:rsidP="00000000" w:rsidRDefault="00000000" w:rsidRPr="00000000" w14:paraId="000000E0">
      <w:pPr>
        <w:ind w:firstLine="0"/>
        <w:jc w:val="both"/>
        <w:rPr/>
      </w:pPr>
      <w:r w:rsidDel="00000000" w:rsidR="00000000" w:rsidRPr="00000000">
        <w:rPr>
          <w:rtl w:val="0"/>
        </w:rPr>
      </w:r>
    </w:p>
    <w:p w:rsidR="00000000" w:rsidDel="00000000" w:rsidP="00000000" w:rsidRDefault="00000000" w:rsidRPr="00000000" w14:paraId="000000E1">
      <w:pPr>
        <w:pStyle w:val="Heading2"/>
        <w:jc w:val="both"/>
        <w:rPr/>
      </w:pPr>
      <w:bookmarkStart w:colFirst="0" w:colLast="0" w:name="_heading=h.m6mtq3pju4uw" w:id="10"/>
      <w:bookmarkEnd w:id="10"/>
      <w:r w:rsidDel="00000000" w:rsidR="00000000" w:rsidRPr="00000000">
        <w:rPr>
          <w:rtl w:val="0"/>
        </w:rPr>
        <w:t xml:space="preserve">Introduction</w:t>
      </w:r>
    </w:p>
    <w:p w:rsidR="00000000" w:rsidDel="00000000" w:rsidP="00000000" w:rsidRDefault="00000000" w:rsidRPr="00000000" w14:paraId="000000E2">
      <w:pPr>
        <w:jc w:val="both"/>
        <w:rPr/>
      </w:pPr>
      <w:r w:rsidDel="00000000" w:rsidR="00000000" w:rsidRPr="00000000">
        <w:rPr>
          <w:rtl w:val="0"/>
        </w:rPr>
        <w:t xml:space="preserve">The literature review provides the theoretical and empirical foundation for understanding the relationship between Saudi Vision 2030 initiatives and the adoption of digital marketing among Small and Medium Enterprises (SMEs) in Riyadh. A comprehensive review of the existing literature is essential for identifying the key concepts, theoretical perspectives, and empirical findings that have shaped current knowledge in this field. It also enables the researcher to establish the conceptual foundation of the study, justify the selection of research variables, and identify the gaps in the existing literature that warrant further investigation.</w:t>
      </w:r>
    </w:p>
    <w:p w:rsidR="00000000" w:rsidDel="00000000" w:rsidP="00000000" w:rsidRDefault="00000000" w:rsidRPr="00000000" w14:paraId="000000E3">
      <w:pPr>
        <w:jc w:val="both"/>
        <w:rPr/>
      </w:pPr>
      <w:r w:rsidDel="00000000" w:rsidR="00000000" w:rsidRPr="00000000">
        <w:rPr>
          <w:rtl w:val="0"/>
        </w:rPr>
        <w:t xml:space="preserve">In quantitative research, literature review plays a fundamental role in developing the conceptual framework, formulating research hypotheses, and selecting appropriate measurement variables. Through a critical examination of previous studies, researchers can evaluate existing evidence, identify areas of agreement and disagreement, and establish the theoretical justification for the proposed research model. Consequently, the literature review provides the academic basis for interpreting the relationships among the study variables and supports the overall research design.</w:t>
      </w:r>
    </w:p>
    <w:p w:rsidR="00000000" w:rsidDel="00000000" w:rsidP="00000000" w:rsidRDefault="00000000" w:rsidRPr="00000000" w14:paraId="000000E4">
      <w:pPr>
        <w:jc w:val="both"/>
        <w:rPr/>
      </w:pPr>
      <w:r w:rsidDel="00000000" w:rsidR="00000000" w:rsidRPr="00000000">
        <w:rPr>
          <w:rtl w:val="0"/>
        </w:rPr>
        <w:t xml:space="preserve">This chapter examines the literature relevant to Saudi Vision 2030 and its role in promoting digital transformation, entrepreneurship, and the development of SMEs within the Kingdom of Saudi Arabia. It reviews how Vision 2030 initiatives have contributed to strengthening the digital economy by enhancing government digital support, improving technological infrastructure, facilitating regulatory reforms, and promoting digital skills development. These initiatives collectively create an enabling environment that encourages SMEs to adopt digital technologies and improve their competitiveness in increasing digital markets.</w:t>
      </w:r>
    </w:p>
    <w:p w:rsidR="00000000" w:rsidDel="00000000" w:rsidP="00000000" w:rsidRDefault="00000000" w:rsidRPr="00000000" w14:paraId="000000E5">
      <w:pPr>
        <w:jc w:val="both"/>
        <w:rPr/>
      </w:pPr>
      <w:r w:rsidDel="00000000" w:rsidR="00000000" w:rsidRPr="00000000">
        <w:rPr>
          <w:rtl w:val="0"/>
        </w:rPr>
        <w:t xml:space="preserve">The chapter also reviews the concept of digital marketing and discusses its evolution, characteristics, and growing importance for SMEs. Attention is given to the role of digital marketing in improving customer engagement, expanding market reach, enhancing organizational competitiveness, and supporting long-term business sustainability. Furthermore, the concept of Digital Marketing Adoption, the dependent variable of this study, is examined by reviewing its theoretical foundations, determinants, and significance within the SME sector.</w:t>
      </w:r>
    </w:p>
    <w:p w:rsidR="00000000" w:rsidDel="00000000" w:rsidP="00000000" w:rsidRDefault="00000000" w:rsidRPr="00000000" w14:paraId="000000E6">
      <w:pPr>
        <w:jc w:val="both"/>
        <w:rPr/>
      </w:pPr>
      <w:r w:rsidDel="00000000" w:rsidR="00000000" w:rsidRPr="00000000">
        <w:rPr>
          <w:rtl w:val="0"/>
        </w:rPr>
        <w:t xml:space="preserve">Subsequently, the chapter provides a comprehensive discussion of the four independent variables investigated in this research, namely Government Digital Support, Technological Infrastructure, Regulatory Facilitation, and Digital Skills Training. Each variable is examined through conceptual definitions, theoretical perspectives, and empirical evidence to establish its relevance to digital marketing adoption among SMEs operating in Riyadh.</w:t>
      </w:r>
    </w:p>
    <w:p w:rsidR="00000000" w:rsidDel="00000000" w:rsidP="00000000" w:rsidRDefault="00000000" w:rsidRPr="00000000" w14:paraId="000000E7">
      <w:pPr>
        <w:jc w:val="both"/>
        <w:rPr/>
      </w:pPr>
      <w:r w:rsidDel="00000000" w:rsidR="00000000" w:rsidRPr="00000000">
        <w:rPr>
          <w:rtl w:val="0"/>
        </w:rPr>
        <w:t xml:space="preserve">The theoretical foundation of this study is established through the Technology–Organization–Environment (TOE) Framework (Tornatzky &amp; Fleischer, 1990) and the Technology Acceptance Model (TAM) (Davis, 1989). The TOE Framework explains how technological, organizational, and environmental factors influence organizational technology adoption, while TAM explains how perceived usefulness and perceived ease of use influence the acceptance and utilization of new technologies. Together, these complementary theories provide a comprehensive framework for explaining how Saudi Vision 2030 initiatives influence digital marketing adoption among SMEs.</w:t>
      </w:r>
    </w:p>
    <w:p w:rsidR="00000000" w:rsidDel="00000000" w:rsidP="00000000" w:rsidRDefault="00000000" w:rsidRPr="00000000" w14:paraId="000000E8">
      <w:pPr>
        <w:jc w:val="both"/>
        <w:rPr/>
      </w:pPr>
      <w:r w:rsidDel="00000000" w:rsidR="00000000" w:rsidRPr="00000000">
        <w:rPr>
          <w:rtl w:val="0"/>
        </w:rPr>
        <w:t xml:space="preserve">In addition to the theoretical discussion, this chapter critically reviews previous international, regional, and Saudi Arabian studies related to digital transformation, digital marketing adoption, and SME development. The review evaluates previous findings, highlights areas of consistency and divergence, and identifies the limitations of existing research. Finally, the chapter identifies the research gap that forms the basis of the present study and demonstrates how this research contributes to extending the existing body of knowledge on Saudi Vision 2030 initiatives and digital marketing adoption among SMEs in Riyadh.</w:t>
      </w:r>
    </w:p>
    <w:p w:rsidR="00000000" w:rsidDel="00000000" w:rsidP="00000000" w:rsidRDefault="00000000" w:rsidRPr="00000000" w14:paraId="000000E9">
      <w:pPr>
        <w:pStyle w:val="Heading2"/>
        <w:jc w:val="both"/>
        <w:rPr/>
      </w:pPr>
      <w:bookmarkStart w:colFirst="0" w:colLast="0" w:name="_heading=h.u47u9j367h9" w:id="11"/>
      <w:bookmarkEnd w:id="11"/>
      <w:r w:rsidDel="00000000" w:rsidR="00000000" w:rsidRPr="00000000">
        <w:rPr>
          <w:rtl w:val="0"/>
        </w:rPr>
        <w:t xml:space="preserve">Previous Studies</w:t>
      </w:r>
    </w:p>
    <w:p w:rsidR="00000000" w:rsidDel="00000000" w:rsidP="00000000" w:rsidRDefault="00000000" w:rsidRPr="00000000" w14:paraId="000000EA">
      <w:pPr>
        <w:ind w:firstLine="0"/>
        <w:jc w:val="both"/>
        <w:rPr>
          <w:b w:val="1"/>
          <w:bCs w:val="1"/>
        </w:rPr>
      </w:pPr>
      <w:r w:rsidDel="00000000" w:rsidR="00000000" w:rsidRPr="00000000">
        <w:rPr>
          <w:b w:val="1"/>
          <w:bCs w:val="1"/>
          <w:rtl w:val="0"/>
        </w:rPr>
        <w:t xml:space="preserve">Global Studies on Digital Marketing Adoption among SMEs</w:t>
      </w:r>
    </w:p>
    <w:p w:rsidR="00000000" w:rsidDel="00000000" w:rsidP="00000000" w:rsidRDefault="00000000" w:rsidRPr="00000000" w14:paraId="000000EB">
      <w:pPr>
        <w:jc w:val="both"/>
        <w:rPr/>
      </w:pPr>
      <w:r w:rsidDel="00000000" w:rsidR="00000000" w:rsidRPr="00000000">
        <w:rPr>
          <w:rtl w:val="0"/>
        </w:rPr>
        <w:t xml:space="preserve">Globally, digital marketing has fundamentally transformed the way Small and Medium Enterprises (SMEs) operate by providing cost-effective and scalable channels for customer engagement, market expansion, and organizational resilience (Kaur, 2025). A substantial body of empirical research indicates that integrating digital technologies into business operations is no longer optional but has become a strategic necessity for improving organizational competitiveness, operational efficiency, and long-term sustainability (Kaur, 2025; Sam &amp; Mu'min, 2025). In particular, recent international studies demonstrate a significant positive relationship between digital marketing adoption and sustainable business growth, indicating that organizations possessing stronger digital capabilities generally achieve superior organizational performance and competitive advantage (Dianta et al., 2025).</w:t>
      </w:r>
    </w:p>
    <w:p w:rsidR="00000000" w:rsidDel="00000000" w:rsidP="00000000" w:rsidRDefault="00000000" w:rsidRPr="00000000" w14:paraId="000000EC">
      <w:pPr>
        <w:jc w:val="both"/>
        <w:rPr/>
      </w:pPr>
      <w:r w:rsidDel="00000000" w:rsidR="00000000" w:rsidRPr="00000000">
        <w:rPr>
          <w:rtl w:val="0"/>
        </w:rPr>
        <w:t xml:space="preserve">Moreover, digital marketing enables resource-constrained SMEs to overcome geographical limitations, improve customer interactions, and compete more effectively with larger organizations through targeted, data-driven communication strategies (Kaur, 2025). These findings consistently emphasize that digital marketing adoption represents not only a technological advancement but also a strategic organizational capability that contributes directly to business growth and market competitiveness.</w:t>
      </w:r>
    </w:p>
    <w:p w:rsidR="00000000" w:rsidDel="00000000" w:rsidP="00000000" w:rsidRDefault="00000000" w:rsidRPr="00000000" w14:paraId="000000ED">
      <w:pPr>
        <w:jc w:val="both"/>
        <w:rPr/>
      </w:pPr>
      <w:r w:rsidDel="00000000" w:rsidR="00000000" w:rsidRPr="00000000">
        <w:rPr>
          <w:rtl w:val="0"/>
        </w:rPr>
        <w:t xml:space="preserve">To explain digital marketing adoption, previous international research has extensively employed theoretical models such as the Technology–Organization–Environment (TOE) Framework and the Technology Acceptance Model (TAM) (IJMSRT, 2026; Sam &amp; Mu'min, 2025). These theoretical perspectives consistently identify technological readiness, organizational support, management commitment, perceived usefulness, and perceived ease of use as critical determinants influencing organizations' decisions to adopt digital technologies (IJMSRT, 2026). Similarly, environmental factors—including competitive pressure, changing customer expectations, and rapid technological development—have been shown to encourage SMEs to adopt digital marketing strategies to maintain their market position and organizational competitiveness (IJMSRT, 2026; Sam &amp; Mu'min, 2025).</w:t>
      </w:r>
    </w:p>
    <w:p w:rsidR="00000000" w:rsidDel="00000000" w:rsidP="00000000" w:rsidRDefault="00000000" w:rsidRPr="00000000" w14:paraId="000000EE">
      <w:pPr>
        <w:jc w:val="both"/>
        <w:rPr/>
      </w:pPr>
      <w:r w:rsidDel="00000000" w:rsidR="00000000" w:rsidRPr="00000000">
        <w:rPr>
          <w:rtl w:val="0"/>
        </w:rPr>
        <w:t xml:space="preserve">Despite these recognized benefits, international studies also reveal persistent barriers that continue to hinder digital marketing adoption among SMEs. Common challenges include limited digital competencies, financial constraints, inadequate technological infrastructure, organizational resistance to change, and insufficient management support (IJMSRT, 2026; Kaur, 2025). These findings demonstrate that successful digital marketing adoption depends on the combined interaction of technological, organizational, and environmental factors rather than on technological capability alone.</w:t>
      </w:r>
    </w:p>
    <w:p w:rsidR="00000000" w:rsidDel="00000000" w:rsidP="00000000" w:rsidRDefault="00000000" w:rsidRPr="00000000" w14:paraId="000000EF">
      <w:pPr>
        <w:ind w:firstLine="0"/>
        <w:jc w:val="both"/>
        <w:rPr>
          <w:b w:val="1"/>
          <w:bCs w:val="1"/>
        </w:rPr>
      </w:pPr>
      <w:r w:rsidDel="00000000" w:rsidR="00000000" w:rsidRPr="00000000">
        <w:rPr>
          <w:b w:val="1"/>
          <w:bCs w:val="1"/>
          <w:rtl w:val="0"/>
        </w:rPr>
        <w:t xml:space="preserve">Local Saudi Evidence: Vision 2030, Monsha'at, and Digital Transformation</w:t>
      </w:r>
    </w:p>
    <w:p w:rsidR="00000000" w:rsidDel="00000000" w:rsidP="00000000" w:rsidRDefault="00000000" w:rsidRPr="00000000" w14:paraId="000000F0">
      <w:pPr>
        <w:jc w:val="both"/>
        <w:rPr/>
      </w:pPr>
      <w:r w:rsidDel="00000000" w:rsidR="00000000" w:rsidRPr="00000000">
        <w:rPr>
          <w:rtl w:val="0"/>
        </w:rPr>
        <w:t xml:space="preserve">Within the Saudi Arabian context, Saudi Vision 2030 has positioned digital transformation as a fundamental driver of economic diversification and sustainable national development (Allathy &amp; Al-Tahitah, 2026; Medjedel, 2025). One of the Vision's primary objectives is to strengthen the SME sector by increasing its contribution to the Kingdom's Gross Domestic Product (GDP) from 20% to 35% by 2030 (Kayani &amp; Alzaid, 2025; Vanderbilt, 2026). To achieve this objective, the Saudi government has introduced comprehensive initiatives aimed at improving entrepreneurship, enhancing digital transformation, and encouraging private-sector participation.</w:t>
      </w:r>
    </w:p>
    <w:p w:rsidR="00000000" w:rsidDel="00000000" w:rsidP="00000000" w:rsidRDefault="00000000" w:rsidRPr="00000000" w14:paraId="000000F1">
      <w:pPr>
        <w:jc w:val="both"/>
        <w:rPr/>
      </w:pPr>
      <w:r w:rsidDel="00000000" w:rsidR="00000000" w:rsidRPr="00000000">
        <w:rPr>
          <w:rtl w:val="0"/>
        </w:rPr>
        <w:t xml:space="preserve">These initiatives have been supported by Saudi Arabia's highly connected digital environment, characterized by internet penetration exceeding 97%, widespread smartphone usage, and a relatively young population that actively utilizes digital platforms (Medjedel, 2025). Consequently, Saudi SMEs have increasingly adopted digital marketing channels such as Instagram, Snapchat, and X (formerly Twitter) to improve customer engagement, strengthen brand awareness, and expand market opportunities (Medjedel, 2025). Local empirical evidence therefore indicates that digital marketing has become an essential strategic tool for improving business competitiveness and customer relationship management within the Saudi market.</w:t>
      </w:r>
    </w:p>
    <w:p w:rsidR="00000000" w:rsidDel="00000000" w:rsidP="00000000" w:rsidRDefault="00000000" w:rsidRPr="00000000" w14:paraId="000000F2">
      <w:pPr>
        <w:jc w:val="both"/>
        <w:rPr/>
      </w:pPr>
      <w:r w:rsidDel="00000000" w:rsidR="00000000" w:rsidRPr="00000000">
        <w:rPr>
          <w:rtl w:val="0"/>
        </w:rPr>
        <w:t xml:space="preserve">A distinctive feature of the Saudi entrepreneurial ecosystem is the proactive role played by the General Authority for Small and Medium Enterprises (Monsha'at) in supporting SME development (Kayani &amp; Alzaid, 2025; Vanderbilt, 2026). Previous studies demonstrate that Monsha'at has significantly strengthened the entrepreneurial ecosystem through the provision of business incubators, digital advisory services, entrepreneurship training programs, financial support mechanisms, and digital transformation initiatives (Kayani &amp; Alzaid, 2025). Government-supported financing programs such as Kafalah have further facilitated SMEs' access to capital by reducing lending risks and enabling greater investment in digital technologies and digital marketing capabilities (Vanderbilt, 2026). In addition, regulatory reforms have simplified business registration procedures and reduced administrative barriers, enabling SMEs—particularly those operating in Riyadh—to access broader markets and expand their business activities more efficiently (Kayani &amp; Alzaid, 2025).</w:t>
      </w:r>
    </w:p>
    <w:p w:rsidR="00000000" w:rsidDel="00000000" w:rsidP="00000000" w:rsidRDefault="00000000" w:rsidRPr="00000000" w14:paraId="000000F3">
      <w:pPr>
        <w:jc w:val="both"/>
        <w:rPr/>
      </w:pPr>
      <w:r w:rsidDel="00000000" w:rsidR="00000000" w:rsidRPr="00000000">
        <w:rPr>
          <w:rtl w:val="0"/>
        </w:rPr>
        <w:t xml:space="preserve">Despite this substantial institutional support, previous Saudi studies indicate that SMEs continue to encounter several challenges that limit the effective adoption of digital marketing technologies. Among the most frequently reported barriers are limited digital literacy, insufficient employee digital competencies, cybersecurity concerns, compliance with data privacy regulations, financial constraints, and the need to ensure that digital marketing content remains consistent with Saudi cultural and social values (Allathy &amp; Al-Tahitah, 2026; Medjedel, 2025). These challenges suggest that government support alone is insufficient to guarantee successful digital marketing adoption unless accompanied by adequate technological infrastructure, supportive regulatory frameworks, and continuous digital skills development.</w:t>
      </w:r>
    </w:p>
    <w:p w:rsidR="00000000" w:rsidDel="00000000" w:rsidP="00000000" w:rsidRDefault="00000000" w:rsidRPr="00000000" w14:paraId="000000F4">
      <w:pPr>
        <w:jc w:val="both"/>
        <w:rPr/>
      </w:pPr>
      <w:r w:rsidDel="00000000" w:rsidR="00000000" w:rsidRPr="00000000">
        <w:rPr>
          <w:rtl w:val="0"/>
        </w:rPr>
        <w:t xml:space="preserve">Overall, the existing Saudi literature provides substantial evidence regarding the strategic importance of Saudi Vision 2030 in accelerating digital transformation and strengthening the SME sector. Nevertheless, previous studies have primarily focused on the national objectives and institutional initiatives of Vision 2030, with comparatively limited empirical attention given to how Government Digital Support, Technological Infrastructure, Regulatory Facilitation, and Digital Skills Training collectively influence Digital Marketing Adoption among SMEs operating specifically in Riyadh. This limitation represents a significant research gap that the present study seeks to address.</w:t>
      </w:r>
    </w:p>
    <w:p w:rsidR="00000000" w:rsidDel="00000000" w:rsidP="00000000" w:rsidRDefault="00000000" w:rsidRPr="00000000" w14:paraId="000000F5">
      <w:pPr>
        <w:pStyle w:val="Heading2"/>
        <w:jc w:val="both"/>
        <w:rPr/>
      </w:pPr>
      <w:bookmarkStart w:colFirst="0" w:colLast="0" w:name="_heading=h.39trmsxi0zog" w:id="12"/>
      <w:bookmarkEnd w:id="12"/>
      <w:r w:rsidDel="00000000" w:rsidR="00000000" w:rsidRPr="00000000">
        <w:rPr>
          <w:rtl w:val="0"/>
        </w:rPr>
        <w:t xml:space="preserve">The Gap in Saudi Research</w:t>
      </w:r>
    </w:p>
    <w:p w:rsidR="00000000" w:rsidDel="00000000" w:rsidP="00000000" w:rsidRDefault="00000000" w:rsidRPr="00000000" w14:paraId="000000F6">
      <w:pPr>
        <w:jc w:val="both"/>
        <w:rPr/>
      </w:pPr>
      <w:r w:rsidDel="00000000" w:rsidR="00000000" w:rsidRPr="00000000">
        <w:rPr>
          <w:rtl w:val="0"/>
        </w:rPr>
        <w:t xml:space="preserve">Although an extensive body of literature has examined digital transformation, technology adoption, and digital marketing at both the global and national levels, a significant empirical gap remains regarding the adoption of digital marketing among Small and Medium Enterprises (SMEs) within the context of Saudi Vision 2030 (Medjedel, 2025). Existing studies have primarily focused on large organizations or have investigated digital marketing from isolated technological perspectives, providing comparatively limited attention to the unique characteristics, constraints, and strategic needs of SMEs operating in Saudi Arabia (Medjedel, 2025). Furthermore, much of the previous research has examined individual aspects of digital transformation—such as e-commerce adoption, digital literacy, or technological readiness—without providing a comprehensive understanding of the multiple factors that collectively influence digital marketing adoption among SMEs (Al-Khateeb, 2026; Osman, 2026).</w:t>
      </w:r>
    </w:p>
    <w:p w:rsidR="00000000" w:rsidDel="00000000" w:rsidP="00000000" w:rsidRDefault="00000000" w:rsidRPr="00000000" w14:paraId="000000F7">
      <w:pPr>
        <w:jc w:val="both"/>
        <w:rPr/>
      </w:pPr>
      <w:r w:rsidDel="00000000" w:rsidR="00000000" w:rsidRPr="00000000">
        <w:rPr>
          <w:rtl w:val="0"/>
        </w:rPr>
        <w:t xml:space="preserve">A more substantial limitation within the existing literature is the fragmented examination of the key initiatives introduced under Saudi Vision 2030. Previous studies have investigated individual determinants such as financial accessibility, technological capability, organizational readiness, or employee competencies; however, they have rarely examined the combined influence of Government Digital Support, Technological Infrastructure, Regulatory Facilitation, and Digital Skills Training within a single conceptual framework (IJMSRT, 2026; Osman, 2026). Consequently, the interaction between governmental initiatives, technological readiness, regulatory support, and organizational capabilities remains insufficiently understood. This fragmented approach limits current knowledge regarding how these interconnected factors collectively influence SMEs' decisions to adopt digital marketing and improve their organizational competitiveness (Farhana et al., 2024; Haryadi, 2026).</w:t>
      </w:r>
    </w:p>
    <w:p w:rsidR="00000000" w:rsidDel="00000000" w:rsidP="00000000" w:rsidRDefault="00000000" w:rsidRPr="00000000" w14:paraId="000000F8">
      <w:pPr>
        <w:jc w:val="both"/>
        <w:rPr/>
      </w:pPr>
      <w:r w:rsidDel="00000000" w:rsidR="00000000" w:rsidRPr="00000000">
        <w:rPr>
          <w:rtl w:val="0"/>
        </w:rPr>
        <w:t xml:space="preserve">Another important gap relates to the geographical focus of previous studies. Although Saudi Vision 2030 identifies Riyadh as the Kingdom's primary commercial and entrepreneurial hub and has supported the city through extensive infrastructure development, digital transformation initiatives, and regulatory reforms, relatively few empirical studies have specifically investigated SMEs operating within Riyadh (Kayani &amp; Alzaid, 2025). Most existing research adopts a national perspective without examining how Vision 2030 initiatives are translated into practical digital marketing adoption at the organizational level within the Kingdom's largest business ecosystem. As a result, there is limited empirical evidence regarding how SMEs in Riyadh perceive and benefit from government support, technological infrastructure, regulatory facilitation, and digital skills development in their digital marketing activities (Kayani &amp; Alzaid, 2025).</w:t>
      </w:r>
    </w:p>
    <w:p w:rsidR="00000000" w:rsidDel="00000000" w:rsidP="00000000" w:rsidRDefault="00000000" w:rsidRPr="00000000" w14:paraId="000000F9">
      <w:pPr>
        <w:jc w:val="both"/>
        <w:rPr/>
      </w:pPr>
      <w:r w:rsidDel="00000000" w:rsidR="00000000" w:rsidRPr="00000000">
        <w:rPr>
          <w:rtl w:val="0"/>
        </w:rPr>
        <w:t xml:space="preserve">Furthermore, previous studies have generally emphasized the existence of digital transformation initiatives without comprehensively evaluating their effectiveness in promoting Digital Marketing Adoption, which represents the dependent variable of the present study. Consequently, limited empirical evidence exists regarding the extent to which Saudi Vision 2030 initiatives directly influence SMEs' adoption of digital marketing practices and whether these initiatives collectively contribute to enhancing organizational competitiveness and business sustainability.</w:t>
      </w:r>
    </w:p>
    <w:p w:rsidR="00000000" w:rsidDel="00000000" w:rsidP="00000000" w:rsidRDefault="00000000" w:rsidRPr="00000000" w14:paraId="000000FA">
      <w:pPr>
        <w:jc w:val="both"/>
        <w:rPr/>
      </w:pPr>
      <w:r w:rsidDel="00000000" w:rsidR="00000000" w:rsidRPr="00000000">
        <w:rPr>
          <w:rtl w:val="0"/>
        </w:rPr>
        <w:t xml:space="preserve">Therefore, this study addresses these gaps by developing and empirically testing an integrated conceptual framework that examines the combined impact of Government Digital Support, Technological Infrastructure, Regulatory Facilitation, and Digital Skills Training on Digital Marketing Adoption among SMEs in Riyadh. Drawing upon the Technology–Organization–Environment (TOE) Framework and the Technology Acceptance Model (TAM), the study contributes to the existing literature by providing a comprehensive understanding of how Saudi Vision 2030 initiatives influence digital marketing adoption within the Kingdom's SME sector. In addition to its theoretical contribution, the study is expected to provide practical recommendations for policymakers, Monsha'at, and SME owners to strengthen digital transformation and support the successful achievement of Saudi Vision 2030 objectives.</w:t>
      </w:r>
    </w:p>
    <w:p w:rsidR="00000000" w:rsidDel="00000000" w:rsidP="00000000" w:rsidRDefault="00000000" w:rsidRPr="00000000" w14:paraId="000000FB">
      <w:pPr>
        <w:pStyle w:val="Heading2"/>
        <w:jc w:val="both"/>
        <w:rPr/>
      </w:pPr>
      <w:bookmarkStart w:colFirst="0" w:colLast="0" w:name="_heading=h.vhku3a7c7mi3" w:id="13"/>
      <w:bookmarkEnd w:id="13"/>
      <w:r w:rsidDel="00000000" w:rsidR="00000000" w:rsidRPr="00000000">
        <w:rPr>
          <w:rtl w:val="0"/>
        </w:rPr>
        <w:t xml:space="preserve">Theoretical Principles of the Study</w:t>
      </w:r>
    </w:p>
    <w:p w:rsidR="00000000" w:rsidDel="00000000" w:rsidP="00000000" w:rsidRDefault="00000000" w:rsidRPr="00000000" w14:paraId="000000FC">
      <w:pPr>
        <w:jc w:val="both"/>
        <w:rPr/>
      </w:pPr>
      <w:r w:rsidDel="00000000" w:rsidR="00000000" w:rsidRPr="00000000">
        <w:rPr>
          <w:rtl w:val="0"/>
        </w:rPr>
        <w:t xml:space="preserve">To provide a comprehensive theoretical foundation for examining the adoption of digital marketing among Small and Medium Enterprises (SMEs) in Riyadh, this study is grounded in two complementary theoretical models: the Technology–Organization–Environment (TOE) Framework and the Technology Acceptance Model (TAM). These theories were selected because they collectively explain both the organizational and behavioral factors influencing technology adoption. While the TOE Framework provides a macro-level perspective by examining technological, organizational, and environmental influences on organizational decision-making, TAM complements this perspective by explaining how users' perceptions influence their willingness to adopt and utilize new technologies (Julies &amp; Zuva, 2021; Rahmani et al., 2025). The integration of these theories provides a comprehensive framework for understanding how Saudi Vision 2030 initiatives influence digital marketing adoption among SMEs.</w:t>
      </w:r>
    </w:p>
    <w:p w:rsidR="00000000" w:rsidDel="00000000" w:rsidP="00000000" w:rsidRDefault="00000000" w:rsidRPr="00000000" w14:paraId="000000FD">
      <w:pPr>
        <w:ind w:firstLine="0"/>
        <w:jc w:val="both"/>
        <w:rPr>
          <w:b w:val="1"/>
          <w:bCs w:val="1"/>
        </w:rPr>
      </w:pPr>
      <w:r w:rsidDel="00000000" w:rsidR="00000000" w:rsidRPr="00000000">
        <w:rPr>
          <w:b w:val="1"/>
          <w:bCs w:val="1"/>
          <w:rtl w:val="0"/>
        </w:rPr>
        <w:t xml:space="preserve">Technology–Organization–Environment (TOE) Framework</w:t>
      </w:r>
    </w:p>
    <w:p w:rsidR="00000000" w:rsidDel="00000000" w:rsidP="00000000" w:rsidRDefault="00000000" w:rsidRPr="00000000" w14:paraId="000000FE">
      <w:pPr>
        <w:jc w:val="both"/>
        <w:rPr/>
      </w:pPr>
      <w:r w:rsidDel="00000000" w:rsidR="00000000" w:rsidRPr="00000000">
        <w:rPr>
          <w:rtl w:val="0"/>
        </w:rPr>
        <w:t xml:space="preserve">The Technology–Organization–Environment (TOE) Framework, originally developed by Tornatzky and Fleischer (1990), is one of the most widely adopted theoretical models for explaining organizational technology adoption. The framework proposes that an organization's decision to adopt technological innovations is influenced by three interrelated contexts: the technological context, the organizational context, and the environmental context (Abed, 2020; Julies &amp; Zuva, 2021).</w:t>
      </w:r>
    </w:p>
    <w:p w:rsidR="00000000" w:rsidDel="00000000" w:rsidP="00000000" w:rsidRDefault="00000000" w:rsidRPr="00000000" w14:paraId="000000FF">
      <w:pPr>
        <w:jc w:val="both"/>
        <w:rPr/>
      </w:pPr>
      <w:r w:rsidDel="00000000" w:rsidR="00000000" w:rsidRPr="00000000">
        <w:rPr>
          <w:rtl w:val="0"/>
        </w:rPr>
        <w:t xml:space="preserve">Technological Context</w:t>
      </w:r>
    </w:p>
    <w:p w:rsidR="00000000" w:rsidDel="00000000" w:rsidP="00000000" w:rsidRDefault="00000000" w:rsidRPr="00000000" w14:paraId="00000100">
      <w:pPr>
        <w:jc w:val="both"/>
        <w:rPr/>
      </w:pPr>
      <w:r w:rsidDel="00000000" w:rsidR="00000000" w:rsidRPr="00000000">
        <w:rPr>
          <w:rtl w:val="0"/>
        </w:rPr>
        <w:t xml:space="preserve">The technological context refers to both the internal and external technologies available to an organization, including technological infrastructure, system compatibility, technological readiness, and the relative advantages offered by new technologies (Abed, 2020; Badghish &amp; Soomro, 2024). Within the present study, this dimension corresponds directly to the independent variable Technological Infrastructure, which examines the availability and quality of internet connectivity, digital systems, and technological resources that enable SMEs in Riyadh to implement digital marketing successfully.</w:t>
      </w:r>
    </w:p>
    <w:p w:rsidR="00000000" w:rsidDel="00000000" w:rsidP="00000000" w:rsidRDefault="00000000" w:rsidRPr="00000000" w14:paraId="00000101">
      <w:pPr>
        <w:jc w:val="both"/>
        <w:rPr/>
      </w:pPr>
      <w:r w:rsidDel="00000000" w:rsidR="00000000" w:rsidRPr="00000000">
        <w:rPr>
          <w:rtl w:val="0"/>
        </w:rPr>
        <w:t xml:space="preserve">Organizational Context</w:t>
      </w:r>
    </w:p>
    <w:p w:rsidR="00000000" w:rsidDel="00000000" w:rsidP="00000000" w:rsidRDefault="00000000" w:rsidRPr="00000000" w14:paraId="00000102">
      <w:pPr>
        <w:jc w:val="both"/>
        <w:rPr/>
      </w:pPr>
      <w:r w:rsidDel="00000000" w:rsidR="00000000" w:rsidRPr="00000000">
        <w:rPr>
          <w:rtl w:val="0"/>
        </w:rPr>
        <w:t xml:space="preserve">The organizational context represents the internal characteristics and capabilities of an organization, including management commitment, organizational readiness, financial resources, employee competencies, and innovation capabilities (Abed, 2020; Julies &amp; Zuva, 2021). In this study, the organizational dimension is represented by Digital Skills Training, reflecting the importance of employee digital competencies, continuous learning, and organizational readiness in facilitating the successful adoption of digital marketing technologies (Badghish &amp; Soomro, 2024).</w:t>
      </w:r>
    </w:p>
    <w:p w:rsidR="00000000" w:rsidDel="00000000" w:rsidP="00000000" w:rsidRDefault="00000000" w:rsidRPr="00000000" w14:paraId="00000103">
      <w:pPr>
        <w:jc w:val="both"/>
        <w:rPr/>
      </w:pPr>
      <w:r w:rsidDel="00000000" w:rsidR="00000000" w:rsidRPr="00000000">
        <w:rPr>
          <w:rtl w:val="0"/>
        </w:rPr>
        <w:t xml:space="preserve">Environmental Context</w:t>
      </w:r>
    </w:p>
    <w:p w:rsidR="00000000" w:rsidDel="00000000" w:rsidP="00000000" w:rsidRDefault="00000000" w:rsidRPr="00000000" w14:paraId="00000104">
      <w:pPr>
        <w:jc w:val="both"/>
        <w:rPr/>
      </w:pPr>
      <w:r w:rsidDel="00000000" w:rsidR="00000000" w:rsidRPr="00000000">
        <w:rPr>
          <w:rtl w:val="0"/>
        </w:rPr>
        <w:t xml:space="preserve">Environmental context encompasses the external environment in which an organization operates, including government policies, regulatory frameworks, competitive pressure, industry characteristics, and customer expectations (Abed, 2020; Julies &amp; Zuva, 2021). Within the Saudi Arabian context, this dimension is particularly important because Saudi Vision 2030 has established a supportive institutional environment for digital transformation. Accordingly, this study operationalizes the environmental context through two independent variables: Government Digital Support, which includes initiatives such as Monsha'at programs, financial incentives, and entrepreneurship support, and Regulatory Facilitation, which includes cybersecurity regulations, data privacy legislation, and e-commerce policies that encourage SMEs to adopt digital marketing (Alotaibi, 2026; Badghish &amp; Soomro, 2024).</w:t>
      </w:r>
    </w:p>
    <w:p w:rsidR="00000000" w:rsidDel="00000000" w:rsidP="00000000" w:rsidRDefault="00000000" w:rsidRPr="00000000" w14:paraId="00000105">
      <w:pPr>
        <w:jc w:val="both"/>
        <w:rPr/>
      </w:pPr>
      <w:r w:rsidDel="00000000" w:rsidR="00000000" w:rsidRPr="00000000">
        <w:rPr>
          <w:rtl w:val="0"/>
        </w:rPr>
        <w:t xml:space="preserve">Overall, the TOE Framework provides the organizational perspective for explaining how technological readiness, organizational capabilities, and environmental support collectively influence SMEs' decisions to adopt digital marketing technologies.</w:t>
      </w:r>
    </w:p>
    <w:p w:rsidR="00000000" w:rsidDel="00000000" w:rsidP="00000000" w:rsidRDefault="00000000" w:rsidRPr="00000000" w14:paraId="00000106">
      <w:pPr>
        <w:jc w:val="both"/>
        <w:rPr/>
      </w:pPr>
      <w:r w:rsidDel="00000000" w:rsidR="00000000" w:rsidRPr="00000000">
        <w:rPr>
          <w:rtl w:val="0"/>
        </w:rPr>
      </w:r>
    </w:p>
    <w:p w:rsidR="00000000" w:rsidDel="00000000" w:rsidP="00000000" w:rsidRDefault="00000000" w:rsidRPr="00000000" w14:paraId="00000107">
      <w:pPr>
        <w:jc w:val="both"/>
        <w:rPr/>
      </w:pPr>
      <w:r w:rsidDel="00000000" w:rsidR="00000000" w:rsidRPr="00000000">
        <w:rPr>
          <w:rtl w:val="0"/>
        </w:rPr>
      </w:r>
    </w:p>
    <w:p w:rsidR="00000000" w:rsidDel="00000000" w:rsidP="00000000" w:rsidRDefault="00000000" w:rsidRPr="00000000" w14:paraId="00000108">
      <w:pPr>
        <w:ind w:firstLine="0"/>
        <w:jc w:val="both"/>
        <w:rPr>
          <w:b w:val="1"/>
          <w:bCs w:val="1"/>
        </w:rPr>
      </w:pPr>
      <w:r w:rsidDel="00000000" w:rsidR="00000000" w:rsidRPr="00000000">
        <w:rPr>
          <w:b w:val="1"/>
          <w:bCs w:val="1"/>
          <w:rtl w:val="0"/>
        </w:rPr>
        <w:t xml:space="preserve">Technology Acceptance Model (TAM)</w:t>
      </w:r>
    </w:p>
    <w:p w:rsidR="00000000" w:rsidDel="00000000" w:rsidP="00000000" w:rsidRDefault="00000000" w:rsidRPr="00000000" w14:paraId="00000109">
      <w:pPr>
        <w:jc w:val="both"/>
        <w:rPr/>
      </w:pPr>
      <w:r w:rsidDel="00000000" w:rsidR="00000000" w:rsidRPr="00000000">
        <w:rPr>
          <w:rtl w:val="0"/>
        </w:rPr>
        <w:t xml:space="preserve">The Technology Acceptance Model (TAM), developed by Davis (1989), complements the TOE Framework by focusing on the behavioral and psychological determinants of technology adoption. TAM proposes that an individual's intention to adopt a new technology is primarily influenced by two key beliefs: Perceived Usefulness (PU) and Perceived Ease of Use (PEOU) (Abed, 2020; Julies &amp; Zuva, 2021).</w:t>
      </w:r>
    </w:p>
    <w:p w:rsidR="00000000" w:rsidDel="00000000" w:rsidP="00000000" w:rsidRDefault="00000000" w:rsidRPr="00000000" w14:paraId="0000010A">
      <w:pPr>
        <w:jc w:val="both"/>
        <w:rPr/>
      </w:pPr>
      <w:r w:rsidDel="00000000" w:rsidR="00000000" w:rsidRPr="00000000">
        <w:rPr>
          <w:rtl w:val="0"/>
        </w:rPr>
        <w:t xml:space="preserve">Perceived Usefulness (PU)</w:t>
      </w:r>
    </w:p>
    <w:p w:rsidR="00000000" w:rsidDel="00000000" w:rsidP="00000000" w:rsidRDefault="00000000" w:rsidRPr="00000000" w14:paraId="0000010B">
      <w:pPr>
        <w:jc w:val="both"/>
        <w:rPr/>
      </w:pPr>
      <w:r w:rsidDel="00000000" w:rsidR="00000000" w:rsidRPr="00000000">
        <w:rPr>
          <w:rtl w:val="0"/>
        </w:rPr>
        <w:t xml:space="preserve">Perceived Usefulness refers to the degree to which an SME owner or manager believes that adopting digital marketing technologies will improve organizational performance (Abed, 2020; Rahmani et al., 2025). Within the context of Riyadh, SMEs are more likely to adopt digital marketing if they believe that these technologies will enhance customer engagement, increase market reach, improve operational efficiency, and strengthen long-term business competitiveness.</w:t>
      </w:r>
    </w:p>
    <w:p w:rsidR="00000000" w:rsidDel="00000000" w:rsidP="00000000" w:rsidRDefault="00000000" w:rsidRPr="00000000" w14:paraId="0000010C">
      <w:pPr>
        <w:jc w:val="both"/>
        <w:rPr/>
      </w:pPr>
      <w:r w:rsidDel="00000000" w:rsidR="00000000" w:rsidRPr="00000000">
        <w:rPr>
          <w:rtl w:val="0"/>
        </w:rPr>
        <w:t xml:space="preserve">Perceived Ease of Use (PEOU)</w:t>
      </w:r>
    </w:p>
    <w:p w:rsidR="00000000" w:rsidDel="00000000" w:rsidP="00000000" w:rsidRDefault="00000000" w:rsidRPr="00000000" w14:paraId="0000010D">
      <w:pPr>
        <w:jc w:val="both"/>
        <w:rPr/>
      </w:pPr>
      <w:r w:rsidDel="00000000" w:rsidR="00000000" w:rsidRPr="00000000">
        <w:rPr>
          <w:rtl w:val="0"/>
        </w:rPr>
        <w:t xml:space="preserve">Perceived Ease of Use refers to the degree to which an individual believes that using digital marketing technologies requires minimal effort (Julies &amp; Zuva, 2021; Rahmani et al., 2025). For many Saudi SMEs, insufficient digital competencies and limited technical knowledge represent significant barriers to technology adoption. Consequently, technologies perceived as easier to understand and operate are more likely to be accepted and integrated into organizational marketing practices.</w:t>
      </w:r>
    </w:p>
    <w:p w:rsidR="00000000" w:rsidDel="00000000" w:rsidP="00000000" w:rsidRDefault="00000000" w:rsidRPr="00000000" w14:paraId="0000010E">
      <w:pPr>
        <w:jc w:val="both"/>
        <w:rPr/>
      </w:pPr>
      <w:r w:rsidDel="00000000" w:rsidR="00000000" w:rsidRPr="00000000">
        <w:rPr>
          <w:rtl w:val="0"/>
        </w:rPr>
        <w:t xml:space="preserve">Together, Perceived Usefulness and Perceived Ease of Use explain the behavioral intentions underlying digital marketing adoption and complement the organizational factors identified within the TOE Framework.</w:t>
      </w:r>
    </w:p>
    <w:p w:rsidR="00000000" w:rsidDel="00000000" w:rsidP="00000000" w:rsidRDefault="00000000" w:rsidRPr="00000000" w14:paraId="0000010F">
      <w:pPr>
        <w:ind w:firstLine="0"/>
        <w:jc w:val="both"/>
        <w:rPr>
          <w:b w:val="1"/>
          <w:bCs w:val="1"/>
        </w:rPr>
      </w:pPr>
      <w:r w:rsidDel="00000000" w:rsidR="00000000" w:rsidRPr="00000000">
        <w:rPr>
          <w:b w:val="1"/>
          <w:bCs w:val="1"/>
          <w:rtl w:val="0"/>
        </w:rPr>
        <w:t xml:space="preserve">Integration of TOE and TAM</w:t>
      </w:r>
    </w:p>
    <w:p w:rsidR="00000000" w:rsidDel="00000000" w:rsidP="00000000" w:rsidRDefault="00000000" w:rsidRPr="00000000" w14:paraId="00000110">
      <w:pPr>
        <w:jc w:val="both"/>
        <w:rPr/>
      </w:pPr>
      <w:r w:rsidDel="00000000" w:rsidR="00000000" w:rsidRPr="00000000">
        <w:rPr>
          <w:rtl w:val="0"/>
        </w:rPr>
        <w:t xml:space="preserve">Recent research increasingly recognizes that relying on either TOE or TAM independently provides only a partial explanation of organizational technology adoption (Julies &amp; Zuva, 2021; Rahmani et al., 2025). The TOE Framework effectively explains how technological, organizational, and environmental conditions influence adoption decisions but provides limited insight into users' behavioral perceptions. Conversely, TAM explains users' acceptance of technology through perceived usefulness and perceived ease of use but does not sufficiently account for organizational capabilities or external environmental influences.</w:t>
      </w:r>
    </w:p>
    <w:p w:rsidR="00000000" w:rsidDel="00000000" w:rsidP="00000000" w:rsidRDefault="00000000" w:rsidRPr="00000000" w14:paraId="00000111">
      <w:pPr>
        <w:jc w:val="both"/>
        <w:rPr/>
      </w:pPr>
      <w:r w:rsidDel="00000000" w:rsidR="00000000" w:rsidRPr="00000000">
        <w:rPr>
          <w:rtl w:val="0"/>
        </w:rPr>
        <w:t xml:space="preserve">Accordingly, this study adopts an integrated TOE–TAM framework to provide a more comprehensive explanation of digital marketing adoption among SMEs in Riyadh. Within this integrated framework, Government Digital Support, Technological Infrastructure, Regulatory Facilitation, and Digital Skills Training represent organizational and environmental factors that create favorable conditions for digital transformation. These factors are expected to enhance SME owners' and employees' perceptions regarding the usefulness and ease of use of digital marketing technologies, thereby increasing the likelihood of successful adoption.</w:t>
      </w:r>
    </w:p>
    <w:p w:rsidR="00000000" w:rsidDel="00000000" w:rsidP="00000000" w:rsidRDefault="00000000" w:rsidRPr="00000000" w14:paraId="00000112">
      <w:pPr>
        <w:jc w:val="both"/>
        <w:rPr/>
      </w:pPr>
      <w:r w:rsidDel="00000000" w:rsidR="00000000" w:rsidRPr="00000000">
        <w:rPr>
          <w:rtl w:val="0"/>
        </w:rPr>
        <w:t xml:space="preserve">In the context of Saudi Vision 2030, government initiatives such as Monsha'at support programs, improvements in technological infrastructure, regulatory reforms, and investments in digital skills development collectively reduce organizational barriers while increasing confidence in digital technologies (Badghish &amp; Soomro, 2024; Rahmani et al., 2025). Consequently, the integration of TOE and TAM provides a robust theoretical foundation for explaining how Saudi Vision 2030 initiatives influence Digital Marketing Adoption among SMEs in Riyadh.</w:t>
      </w:r>
    </w:p>
    <w:p w:rsidR="00000000" w:rsidDel="00000000" w:rsidP="00000000" w:rsidRDefault="00000000" w:rsidRPr="00000000" w14:paraId="00000113">
      <w:pPr>
        <w:jc w:val="both"/>
        <w:rPr/>
      </w:pPr>
      <w:r w:rsidDel="00000000" w:rsidR="00000000" w:rsidRPr="00000000">
        <w:rPr>
          <w:rtl w:val="0"/>
        </w:rPr>
        <w:t xml:space="preserve">Therefore, the integrated TOE–TAM framework serves as the theoretical foundation of the present study and supports the development of the conceptual framework, research hypotheses, and empirical model proposed in Chapter One. It provides a comprehensive explanation of the technological, organizational, environmental, and behavioral factors that collectively shape SMEs' adoption of digital marketing within the Saudi Arabian context.</w:t>
      </w:r>
    </w:p>
    <w:p w:rsidR="00000000" w:rsidDel="00000000" w:rsidP="00000000" w:rsidRDefault="00000000" w:rsidRPr="00000000" w14:paraId="00000114">
      <w:pPr>
        <w:jc w:val="both"/>
        <w:rPr/>
      </w:pPr>
      <w:r w:rsidDel="00000000" w:rsidR="00000000" w:rsidRPr="00000000">
        <w:rPr>
          <w:rtl w:val="0"/>
        </w:rPr>
      </w:r>
    </w:p>
    <w:p w:rsidR="00000000" w:rsidDel="00000000" w:rsidP="00000000" w:rsidRDefault="00000000" w:rsidRPr="00000000" w14:paraId="00000115">
      <w:pPr>
        <w:ind w:firstLine="0"/>
        <w:jc w:val="both"/>
        <w:rPr/>
      </w:pPr>
      <w:r w:rsidDel="00000000" w:rsidR="00000000" w:rsidRPr="00000000">
        <w:rPr>
          <w:rtl w:val="0"/>
        </w:rPr>
      </w:r>
    </w:p>
    <w:p w:rsidR="00000000" w:rsidDel="00000000" w:rsidP="00000000" w:rsidRDefault="00000000" w:rsidRPr="00000000" w14:paraId="00000116">
      <w:pPr>
        <w:ind w:firstLine="0"/>
        <w:jc w:val="both"/>
        <w:rPr/>
      </w:pPr>
      <w:r w:rsidDel="00000000" w:rsidR="00000000" w:rsidRPr="00000000">
        <w:rPr>
          <w:rtl w:val="0"/>
        </w:rPr>
      </w:r>
    </w:p>
    <w:p w:rsidR="00000000" w:rsidDel="00000000" w:rsidP="00000000" w:rsidRDefault="00000000" w:rsidRPr="00000000" w14:paraId="00000117">
      <w:pPr>
        <w:ind w:firstLine="0"/>
        <w:jc w:val="both"/>
        <w:rPr/>
      </w:pPr>
      <w:r w:rsidDel="00000000" w:rsidR="00000000" w:rsidRPr="00000000">
        <w:rPr>
          <w:rtl w:val="0"/>
        </w:rPr>
      </w:r>
    </w:p>
    <w:p w:rsidR="00000000" w:rsidDel="00000000" w:rsidP="00000000" w:rsidRDefault="00000000" w:rsidRPr="00000000" w14:paraId="00000118">
      <w:pPr>
        <w:ind w:firstLine="0"/>
        <w:jc w:val="both"/>
        <w:rPr/>
      </w:pPr>
      <w:r w:rsidDel="00000000" w:rsidR="00000000" w:rsidRPr="00000000">
        <w:rPr>
          <w:rtl w:val="0"/>
        </w:rPr>
      </w:r>
    </w:p>
    <w:p w:rsidR="00000000" w:rsidDel="00000000" w:rsidP="00000000" w:rsidRDefault="00000000" w:rsidRPr="00000000" w14:paraId="00000119">
      <w:pPr>
        <w:ind w:firstLine="0"/>
        <w:jc w:val="both"/>
        <w:rPr/>
      </w:pPr>
      <w:r w:rsidDel="00000000" w:rsidR="00000000" w:rsidRPr="00000000">
        <w:rPr>
          <w:rtl w:val="0"/>
        </w:rPr>
      </w:r>
    </w:p>
    <w:p w:rsidR="00000000" w:rsidDel="00000000" w:rsidP="00000000" w:rsidRDefault="00000000" w:rsidRPr="00000000" w14:paraId="0000011A">
      <w:pPr>
        <w:ind w:firstLine="0"/>
        <w:jc w:val="both"/>
        <w:rPr/>
      </w:pPr>
      <w:r w:rsidDel="00000000" w:rsidR="00000000" w:rsidRPr="00000000">
        <w:rPr>
          <w:rtl w:val="0"/>
        </w:rPr>
      </w:r>
    </w:p>
    <w:p w:rsidR="00000000" w:rsidDel="00000000" w:rsidP="00000000" w:rsidRDefault="00000000" w:rsidRPr="00000000" w14:paraId="0000011B">
      <w:pPr>
        <w:ind w:firstLine="0"/>
        <w:jc w:val="both"/>
        <w:rPr/>
      </w:pPr>
      <w:r w:rsidDel="00000000" w:rsidR="00000000" w:rsidRPr="00000000">
        <w:rPr>
          <w:rtl w:val="0"/>
        </w:rPr>
      </w:r>
    </w:p>
    <w:p w:rsidR="00000000" w:rsidDel="00000000" w:rsidP="00000000" w:rsidRDefault="00000000" w:rsidRPr="00000000" w14:paraId="0000011C">
      <w:pPr>
        <w:ind w:firstLine="0"/>
        <w:jc w:val="both"/>
        <w:rPr/>
      </w:pPr>
      <w:r w:rsidDel="00000000" w:rsidR="00000000" w:rsidRPr="00000000">
        <w:rPr>
          <w:rtl w:val="0"/>
        </w:rPr>
      </w:r>
    </w:p>
    <w:p w:rsidR="00000000" w:rsidDel="00000000" w:rsidP="00000000" w:rsidRDefault="00000000" w:rsidRPr="00000000" w14:paraId="0000011D">
      <w:pPr>
        <w:ind w:firstLine="0"/>
        <w:jc w:val="both"/>
        <w:rPr/>
      </w:pPr>
      <w:r w:rsidDel="00000000" w:rsidR="00000000" w:rsidRPr="00000000">
        <w:rPr>
          <w:rtl w:val="0"/>
        </w:rPr>
      </w:r>
    </w:p>
    <w:p w:rsidR="00000000" w:rsidDel="00000000" w:rsidP="00000000" w:rsidRDefault="00000000" w:rsidRPr="00000000" w14:paraId="0000011E">
      <w:pPr>
        <w:ind w:firstLine="0"/>
        <w:jc w:val="both"/>
        <w:rPr/>
      </w:pPr>
      <w:r w:rsidDel="00000000" w:rsidR="00000000" w:rsidRPr="00000000">
        <w:rPr>
          <w:rtl w:val="0"/>
        </w:rPr>
      </w:r>
    </w:p>
    <w:p w:rsidR="00000000" w:rsidDel="00000000" w:rsidP="00000000" w:rsidRDefault="00000000" w:rsidRPr="00000000" w14:paraId="0000011F">
      <w:pPr>
        <w:ind w:firstLine="0"/>
        <w:jc w:val="both"/>
        <w:rPr/>
      </w:pPr>
      <w:r w:rsidDel="00000000" w:rsidR="00000000" w:rsidRPr="00000000">
        <w:rPr>
          <w:rtl w:val="0"/>
        </w:rPr>
      </w:r>
    </w:p>
    <w:p w:rsidR="00000000" w:rsidDel="00000000" w:rsidP="00000000" w:rsidRDefault="00000000" w:rsidRPr="00000000" w14:paraId="00000120">
      <w:pPr>
        <w:jc w:val="both"/>
        <w:rPr/>
      </w:pPr>
      <w:r w:rsidDel="00000000" w:rsidR="00000000" w:rsidRPr="00000000">
        <w:rPr>
          <w:rtl w:val="0"/>
        </w:rPr>
      </w:r>
    </w:p>
    <w:p w:rsidR="00000000" w:rsidDel="00000000" w:rsidP="00000000" w:rsidRDefault="00000000" w:rsidRPr="00000000" w14:paraId="00000121">
      <w:pPr>
        <w:jc w:val="both"/>
        <w:rPr/>
      </w:pPr>
      <w:r w:rsidDel="00000000" w:rsidR="00000000" w:rsidRPr="00000000">
        <w:rPr>
          <w:rtl w:val="0"/>
        </w:rPr>
      </w:r>
    </w:p>
    <w:p w:rsidR="00000000" w:rsidDel="00000000" w:rsidP="00000000" w:rsidRDefault="00000000" w:rsidRPr="00000000" w14:paraId="00000122">
      <w:pPr>
        <w:jc w:val="both"/>
        <w:rPr/>
      </w:pPr>
      <w:r w:rsidDel="00000000" w:rsidR="00000000" w:rsidRPr="00000000">
        <w:rPr>
          <w:rtl w:val="0"/>
        </w:rPr>
      </w:r>
    </w:p>
    <w:p w:rsidR="00000000" w:rsidDel="00000000" w:rsidP="00000000" w:rsidRDefault="00000000" w:rsidRPr="00000000" w14:paraId="00000123">
      <w:pPr>
        <w:jc w:val="both"/>
        <w:rPr/>
      </w:pPr>
      <w:r w:rsidDel="00000000" w:rsidR="00000000" w:rsidRPr="00000000">
        <w:rPr>
          <w:rtl w:val="0"/>
        </w:rPr>
      </w:r>
    </w:p>
    <w:p w:rsidR="00000000" w:rsidDel="00000000" w:rsidP="00000000" w:rsidRDefault="00000000" w:rsidRPr="00000000" w14:paraId="00000124">
      <w:pPr>
        <w:jc w:val="both"/>
        <w:rPr/>
      </w:pPr>
      <w:r w:rsidDel="00000000" w:rsidR="00000000" w:rsidRPr="00000000">
        <w:rPr>
          <w:rtl w:val="0"/>
        </w:rPr>
      </w:r>
    </w:p>
    <w:p w:rsidR="00000000" w:rsidDel="00000000" w:rsidP="00000000" w:rsidRDefault="00000000" w:rsidRPr="00000000" w14:paraId="00000125">
      <w:pPr>
        <w:jc w:val="both"/>
        <w:rPr/>
      </w:pPr>
      <w:r w:rsidDel="00000000" w:rsidR="00000000" w:rsidRPr="00000000">
        <w:rPr>
          <w:rtl w:val="0"/>
        </w:rPr>
      </w:r>
    </w:p>
    <w:p w:rsidR="00000000" w:rsidDel="00000000" w:rsidP="00000000" w:rsidRDefault="00000000" w:rsidRPr="00000000" w14:paraId="00000126">
      <w:pPr>
        <w:jc w:val="both"/>
        <w:rPr/>
      </w:pPr>
      <w:r w:rsidDel="00000000" w:rsidR="00000000" w:rsidRPr="00000000">
        <w:rPr>
          <w:rtl w:val="0"/>
        </w:rPr>
      </w:r>
    </w:p>
    <w:p w:rsidR="00000000" w:rsidDel="00000000" w:rsidP="00000000" w:rsidRDefault="00000000" w:rsidRPr="00000000" w14:paraId="00000127">
      <w:pPr>
        <w:jc w:val="both"/>
        <w:rPr/>
      </w:pPr>
      <w:r w:rsidDel="00000000" w:rsidR="00000000" w:rsidRPr="00000000">
        <w:rPr>
          <w:rtl w:val="0"/>
        </w:rPr>
      </w:r>
    </w:p>
    <w:p w:rsidR="00000000" w:rsidDel="00000000" w:rsidP="00000000" w:rsidRDefault="00000000" w:rsidRPr="00000000" w14:paraId="00000128">
      <w:pPr>
        <w:jc w:val="both"/>
        <w:rPr/>
      </w:pPr>
      <w:r w:rsidDel="00000000" w:rsidR="00000000" w:rsidRPr="00000000">
        <w:rPr>
          <w:rtl w:val="0"/>
        </w:rPr>
      </w:r>
    </w:p>
    <w:p w:rsidR="00000000" w:rsidDel="00000000" w:rsidP="00000000" w:rsidRDefault="00000000" w:rsidRPr="00000000" w14:paraId="00000129">
      <w:pPr>
        <w:jc w:val="both"/>
        <w:rPr/>
      </w:pPr>
      <w:r w:rsidDel="00000000" w:rsidR="00000000" w:rsidRPr="00000000">
        <w:rPr>
          <w:rtl w:val="0"/>
        </w:rPr>
      </w:r>
    </w:p>
    <w:p w:rsidR="00000000" w:rsidDel="00000000" w:rsidP="00000000" w:rsidRDefault="00000000" w:rsidRPr="00000000" w14:paraId="0000012A">
      <w:pPr>
        <w:jc w:val="both"/>
        <w:rPr/>
      </w:pPr>
      <w:r w:rsidDel="00000000" w:rsidR="00000000" w:rsidRPr="00000000">
        <w:rPr>
          <w:rtl w:val="0"/>
        </w:rPr>
      </w:r>
    </w:p>
    <w:p w:rsidR="00000000" w:rsidDel="00000000" w:rsidP="00000000" w:rsidRDefault="00000000" w:rsidRPr="00000000" w14:paraId="0000012B">
      <w:pPr>
        <w:jc w:val="both"/>
        <w:rPr/>
      </w:pPr>
      <w:r w:rsidDel="00000000" w:rsidR="00000000" w:rsidRPr="00000000">
        <w:rPr>
          <w:rtl w:val="0"/>
        </w:rPr>
      </w:r>
    </w:p>
    <w:p w:rsidR="00000000" w:rsidDel="00000000" w:rsidP="00000000" w:rsidRDefault="00000000" w:rsidRPr="00000000" w14:paraId="0000012C">
      <w:pPr>
        <w:jc w:val="both"/>
        <w:rPr/>
      </w:pPr>
      <w:r w:rsidDel="00000000" w:rsidR="00000000" w:rsidRPr="00000000">
        <w:rPr>
          <w:rtl w:val="0"/>
        </w:rPr>
      </w:r>
    </w:p>
    <w:p w:rsidR="00000000" w:rsidDel="00000000" w:rsidP="00000000" w:rsidRDefault="00000000" w:rsidRPr="00000000" w14:paraId="0000012D">
      <w:pPr>
        <w:jc w:val="both"/>
        <w:rPr/>
      </w:pPr>
      <w:r w:rsidDel="00000000" w:rsidR="00000000" w:rsidRPr="00000000">
        <w:rPr>
          <w:rtl w:val="0"/>
        </w:rPr>
      </w:r>
    </w:p>
    <w:p w:rsidR="00000000" w:rsidDel="00000000" w:rsidP="00000000" w:rsidRDefault="00000000" w:rsidRPr="00000000" w14:paraId="0000012E">
      <w:pPr>
        <w:jc w:val="both"/>
        <w:rPr/>
      </w:pPr>
      <w:r w:rsidDel="00000000" w:rsidR="00000000" w:rsidRPr="00000000">
        <w:rPr>
          <w:rtl w:val="0"/>
        </w:rPr>
      </w:r>
    </w:p>
    <w:p w:rsidR="00000000" w:rsidDel="00000000" w:rsidP="00000000" w:rsidRDefault="00000000" w:rsidRPr="00000000" w14:paraId="0000012F">
      <w:pPr>
        <w:jc w:val="both"/>
        <w:rPr/>
      </w:pPr>
      <w:r w:rsidDel="00000000" w:rsidR="00000000" w:rsidRPr="00000000">
        <w:rPr>
          <w:rtl w:val="0"/>
        </w:rPr>
      </w:r>
    </w:p>
    <w:p w:rsidR="00000000" w:rsidDel="00000000" w:rsidP="00000000" w:rsidRDefault="00000000" w:rsidRPr="00000000" w14:paraId="00000130">
      <w:pPr>
        <w:jc w:val="both"/>
        <w:rPr/>
      </w:pPr>
      <w:r w:rsidDel="00000000" w:rsidR="00000000" w:rsidRPr="00000000">
        <w:rPr>
          <w:rtl w:val="0"/>
        </w:rPr>
      </w:r>
    </w:p>
    <w:p w:rsidR="00000000" w:rsidDel="00000000" w:rsidP="00000000" w:rsidRDefault="00000000" w:rsidRPr="00000000" w14:paraId="00000131">
      <w:pPr>
        <w:jc w:val="both"/>
        <w:rPr/>
      </w:pPr>
      <w:r w:rsidDel="00000000" w:rsidR="00000000" w:rsidRPr="00000000">
        <w:rPr>
          <w:rtl w:val="0"/>
        </w:rPr>
      </w:r>
    </w:p>
    <w:p w:rsidR="00000000" w:rsidDel="00000000" w:rsidP="00000000" w:rsidRDefault="00000000" w:rsidRPr="00000000" w14:paraId="00000132">
      <w:pPr>
        <w:jc w:val="both"/>
        <w:rPr/>
      </w:pPr>
      <w:r w:rsidDel="00000000" w:rsidR="00000000" w:rsidRPr="00000000">
        <w:rPr>
          <w:rtl w:val="0"/>
        </w:rPr>
      </w:r>
    </w:p>
    <w:p w:rsidR="00000000" w:rsidDel="00000000" w:rsidP="00000000" w:rsidRDefault="00000000" w:rsidRPr="00000000" w14:paraId="00000133">
      <w:pPr>
        <w:jc w:val="both"/>
        <w:rPr/>
      </w:pPr>
      <w:r w:rsidDel="00000000" w:rsidR="00000000" w:rsidRPr="00000000">
        <w:rPr>
          <w:rtl w:val="0"/>
        </w:rPr>
      </w:r>
    </w:p>
    <w:p w:rsidR="00000000" w:rsidDel="00000000" w:rsidP="00000000" w:rsidRDefault="00000000" w:rsidRPr="00000000" w14:paraId="00000134">
      <w:pPr>
        <w:jc w:val="both"/>
        <w:rPr/>
      </w:pPr>
      <w:r w:rsidDel="00000000" w:rsidR="00000000" w:rsidRPr="00000000">
        <w:rPr>
          <w:rtl w:val="0"/>
        </w:rPr>
      </w:r>
    </w:p>
    <w:p w:rsidR="00000000" w:rsidDel="00000000" w:rsidP="00000000" w:rsidRDefault="00000000" w:rsidRPr="00000000" w14:paraId="00000135">
      <w:pPr>
        <w:jc w:val="both"/>
        <w:rPr/>
      </w:pPr>
      <w:r w:rsidDel="00000000" w:rsidR="00000000" w:rsidRPr="00000000">
        <w:rPr>
          <w:rtl w:val="0"/>
        </w:rPr>
      </w:r>
    </w:p>
    <w:p w:rsidR="00000000" w:rsidDel="00000000" w:rsidP="00000000" w:rsidRDefault="00000000" w:rsidRPr="00000000" w14:paraId="00000136">
      <w:pPr>
        <w:jc w:val="both"/>
        <w:rPr/>
      </w:pPr>
      <w:r w:rsidDel="00000000" w:rsidR="00000000" w:rsidRPr="00000000">
        <w:rPr>
          <w:rtl w:val="0"/>
        </w:rPr>
      </w:r>
    </w:p>
    <w:p w:rsidR="00000000" w:rsidDel="00000000" w:rsidP="00000000" w:rsidRDefault="00000000" w:rsidRPr="00000000" w14:paraId="00000137">
      <w:pPr>
        <w:jc w:val="both"/>
        <w:rPr/>
      </w:pPr>
      <w:r w:rsidDel="00000000" w:rsidR="00000000" w:rsidRPr="00000000">
        <w:rPr>
          <w:rtl w:val="0"/>
        </w:rPr>
      </w:r>
    </w:p>
    <w:p w:rsidR="00000000" w:rsidDel="00000000" w:rsidP="00000000" w:rsidRDefault="00000000" w:rsidRPr="00000000" w14:paraId="00000138">
      <w:pPr>
        <w:jc w:val="both"/>
        <w:rPr/>
      </w:pPr>
      <w:r w:rsidDel="00000000" w:rsidR="00000000" w:rsidRPr="00000000">
        <w:rPr>
          <w:rtl w:val="0"/>
        </w:rPr>
      </w:r>
    </w:p>
    <w:p w:rsidR="00000000" w:rsidDel="00000000" w:rsidP="00000000" w:rsidRDefault="00000000" w:rsidRPr="00000000" w14:paraId="00000139">
      <w:pPr>
        <w:jc w:val="both"/>
        <w:rPr/>
      </w:pPr>
      <w:r w:rsidDel="00000000" w:rsidR="00000000" w:rsidRPr="00000000">
        <w:rPr>
          <w:rtl w:val="0"/>
        </w:rPr>
      </w:r>
    </w:p>
    <w:p w:rsidR="00000000" w:rsidDel="00000000" w:rsidP="00000000" w:rsidRDefault="00000000" w:rsidRPr="00000000" w14:paraId="0000013A">
      <w:pPr>
        <w:jc w:val="both"/>
        <w:rPr/>
      </w:pPr>
      <w:r w:rsidDel="00000000" w:rsidR="00000000" w:rsidRPr="00000000">
        <w:rPr>
          <w:rtl w:val="0"/>
        </w:rPr>
      </w:r>
    </w:p>
    <w:p w:rsidR="00000000" w:rsidDel="00000000" w:rsidP="00000000" w:rsidRDefault="00000000" w:rsidRPr="00000000" w14:paraId="0000013B">
      <w:pPr>
        <w:jc w:val="both"/>
        <w:rPr/>
      </w:pPr>
      <w:r w:rsidDel="00000000" w:rsidR="00000000" w:rsidRPr="00000000">
        <w:rPr>
          <w:rtl w:val="0"/>
        </w:rPr>
      </w:r>
    </w:p>
    <w:p w:rsidR="00000000" w:rsidDel="00000000" w:rsidP="00000000" w:rsidRDefault="00000000" w:rsidRPr="00000000" w14:paraId="0000013C">
      <w:pPr>
        <w:jc w:val="both"/>
        <w:rPr/>
      </w:pPr>
      <w:r w:rsidDel="00000000" w:rsidR="00000000" w:rsidRPr="00000000">
        <w:rPr>
          <w:rtl w:val="0"/>
        </w:rPr>
      </w:r>
    </w:p>
    <w:p w:rsidR="00000000" w:rsidDel="00000000" w:rsidP="00000000" w:rsidRDefault="00000000" w:rsidRPr="00000000" w14:paraId="0000013D">
      <w:pPr>
        <w:jc w:val="both"/>
        <w:rPr/>
      </w:pPr>
      <w:r w:rsidDel="00000000" w:rsidR="00000000" w:rsidRPr="00000000">
        <w:rPr>
          <w:rtl w:val="0"/>
        </w:rPr>
      </w:r>
    </w:p>
    <w:p w:rsidR="00000000" w:rsidDel="00000000" w:rsidP="00000000" w:rsidRDefault="00000000" w:rsidRPr="00000000" w14:paraId="0000013E">
      <w:pPr>
        <w:jc w:val="both"/>
        <w:rPr/>
      </w:pPr>
      <w:r w:rsidDel="00000000" w:rsidR="00000000" w:rsidRPr="00000000">
        <w:rPr>
          <w:rtl w:val="0"/>
        </w:rPr>
      </w:r>
    </w:p>
    <w:p w:rsidR="00000000" w:rsidDel="00000000" w:rsidP="00000000" w:rsidRDefault="00000000" w:rsidRPr="00000000" w14:paraId="0000013F">
      <w:pPr>
        <w:jc w:val="both"/>
        <w:rPr/>
      </w:pPr>
      <w:r w:rsidDel="00000000" w:rsidR="00000000" w:rsidRPr="00000000">
        <w:rPr>
          <w:rtl w:val="0"/>
        </w:rPr>
      </w:r>
    </w:p>
    <w:p w:rsidR="00000000" w:rsidDel="00000000" w:rsidP="00000000" w:rsidRDefault="00000000" w:rsidRPr="00000000" w14:paraId="00000140">
      <w:pPr>
        <w:jc w:val="both"/>
        <w:rPr/>
      </w:pPr>
      <w:r w:rsidDel="00000000" w:rsidR="00000000" w:rsidRPr="00000000">
        <w:rPr>
          <w:rtl w:val="0"/>
        </w:rPr>
      </w:r>
    </w:p>
    <w:p w:rsidR="00000000" w:rsidDel="00000000" w:rsidP="00000000" w:rsidRDefault="00000000" w:rsidRPr="00000000" w14:paraId="00000141">
      <w:pPr>
        <w:jc w:val="both"/>
        <w:rPr/>
      </w:pPr>
      <w:r w:rsidDel="00000000" w:rsidR="00000000" w:rsidRPr="00000000">
        <w:rPr>
          <w:rtl w:val="0"/>
        </w:rPr>
      </w:r>
    </w:p>
    <w:p w:rsidR="00000000" w:rsidDel="00000000" w:rsidP="00000000" w:rsidRDefault="00000000" w:rsidRPr="00000000" w14:paraId="00000142">
      <w:pPr>
        <w:jc w:val="both"/>
        <w:rPr/>
      </w:pPr>
      <w:r w:rsidDel="00000000" w:rsidR="00000000" w:rsidRPr="00000000">
        <w:rPr>
          <w:rtl w:val="0"/>
        </w:rPr>
      </w:r>
    </w:p>
    <w:p w:rsidR="00000000" w:rsidDel="00000000" w:rsidP="00000000" w:rsidRDefault="00000000" w:rsidRPr="00000000" w14:paraId="00000143">
      <w:pPr>
        <w:jc w:val="both"/>
        <w:rPr/>
      </w:pPr>
      <w:r w:rsidDel="00000000" w:rsidR="00000000" w:rsidRPr="00000000">
        <w:rPr>
          <w:rtl w:val="0"/>
        </w:rPr>
      </w:r>
    </w:p>
    <w:p w:rsidR="00000000" w:rsidDel="00000000" w:rsidP="00000000" w:rsidRDefault="00000000" w:rsidRPr="00000000" w14:paraId="00000144">
      <w:pPr>
        <w:pStyle w:val="Heading1"/>
        <w:spacing w:line="360" w:lineRule="auto"/>
        <w:ind w:firstLine="0"/>
        <w:jc w:val="center"/>
        <w:rPr>
          <w:b w:val="1"/>
          <w:bCs w:val="1"/>
          <w:color w:val="000000"/>
          <w:sz w:val="48"/>
          <w:szCs w:val="48"/>
        </w:rPr>
      </w:pPr>
      <w:bookmarkStart w:colFirst="0" w:colLast="0" w:name="_heading=h.ld50g17xjrq6" w:id="14"/>
      <w:bookmarkEnd w:id="14"/>
      <w:r w:rsidDel="00000000" w:rsidR="00000000" w:rsidRPr="00000000">
        <w:rPr>
          <w:b w:val="1"/>
          <w:bCs w:val="1"/>
          <w:color w:val="000000"/>
          <w:sz w:val="48"/>
          <w:szCs w:val="48"/>
          <w:rtl w:val="0"/>
        </w:rPr>
        <w:t xml:space="preserve">Chapter Three Methodology</w:t>
      </w:r>
    </w:p>
    <w:p w:rsidR="00000000" w:rsidDel="00000000" w:rsidP="00000000" w:rsidRDefault="00000000" w:rsidRPr="00000000" w14:paraId="00000145">
      <w:pPr>
        <w:jc w:val="both"/>
        <w:rPr/>
      </w:pPr>
      <w:r w:rsidDel="00000000" w:rsidR="00000000" w:rsidRPr="00000000">
        <w:rPr>
          <w:rtl w:val="0"/>
        </w:rPr>
      </w:r>
    </w:p>
    <w:p w:rsidR="00000000" w:rsidDel="00000000" w:rsidP="00000000" w:rsidRDefault="00000000" w:rsidRPr="00000000" w14:paraId="00000146">
      <w:pPr>
        <w:jc w:val="both"/>
        <w:rPr/>
      </w:pPr>
      <w:r w:rsidDel="00000000" w:rsidR="00000000" w:rsidRPr="00000000">
        <w:rPr>
          <w:rtl w:val="0"/>
        </w:rPr>
      </w:r>
    </w:p>
    <w:p w:rsidR="00000000" w:rsidDel="00000000" w:rsidP="00000000" w:rsidRDefault="00000000" w:rsidRPr="00000000" w14:paraId="00000147">
      <w:pPr>
        <w:jc w:val="both"/>
        <w:rPr/>
      </w:pPr>
      <w:r w:rsidDel="00000000" w:rsidR="00000000" w:rsidRPr="00000000">
        <w:rPr>
          <w:rtl w:val="0"/>
        </w:rPr>
      </w:r>
    </w:p>
    <w:p w:rsidR="00000000" w:rsidDel="00000000" w:rsidP="00000000" w:rsidRDefault="00000000" w:rsidRPr="00000000" w14:paraId="00000148">
      <w:pPr>
        <w:jc w:val="both"/>
        <w:rPr/>
      </w:pPr>
      <w:r w:rsidDel="00000000" w:rsidR="00000000" w:rsidRPr="00000000">
        <w:rPr>
          <w:rtl w:val="0"/>
        </w:rPr>
      </w:r>
    </w:p>
    <w:p w:rsidR="00000000" w:rsidDel="00000000" w:rsidP="00000000" w:rsidRDefault="00000000" w:rsidRPr="00000000" w14:paraId="00000149">
      <w:pPr>
        <w:jc w:val="both"/>
        <w:rPr/>
      </w:pPr>
      <w:r w:rsidDel="00000000" w:rsidR="00000000" w:rsidRPr="00000000">
        <w:rPr>
          <w:rtl w:val="0"/>
        </w:rPr>
      </w:r>
    </w:p>
    <w:p w:rsidR="00000000" w:rsidDel="00000000" w:rsidP="00000000" w:rsidRDefault="00000000" w:rsidRPr="00000000" w14:paraId="0000014A">
      <w:pPr>
        <w:jc w:val="both"/>
        <w:rPr/>
      </w:pPr>
      <w:r w:rsidDel="00000000" w:rsidR="00000000" w:rsidRPr="00000000">
        <w:rPr>
          <w:rtl w:val="0"/>
        </w:rPr>
      </w:r>
    </w:p>
    <w:p w:rsidR="00000000" w:rsidDel="00000000" w:rsidP="00000000" w:rsidRDefault="00000000" w:rsidRPr="00000000" w14:paraId="0000014B">
      <w:pPr>
        <w:jc w:val="both"/>
        <w:rPr/>
      </w:pPr>
      <w:r w:rsidDel="00000000" w:rsidR="00000000" w:rsidRPr="00000000">
        <w:rPr>
          <w:rtl w:val="0"/>
        </w:rPr>
      </w:r>
    </w:p>
    <w:p w:rsidR="00000000" w:rsidDel="00000000" w:rsidP="00000000" w:rsidRDefault="00000000" w:rsidRPr="00000000" w14:paraId="0000014C">
      <w:pPr>
        <w:jc w:val="both"/>
        <w:rPr/>
      </w:pPr>
      <w:r w:rsidDel="00000000" w:rsidR="00000000" w:rsidRPr="00000000">
        <w:rPr>
          <w:rtl w:val="0"/>
        </w:rPr>
      </w:r>
    </w:p>
    <w:p w:rsidR="00000000" w:rsidDel="00000000" w:rsidP="00000000" w:rsidRDefault="00000000" w:rsidRPr="00000000" w14:paraId="0000014D">
      <w:pPr>
        <w:jc w:val="both"/>
        <w:rPr/>
      </w:pPr>
      <w:r w:rsidDel="00000000" w:rsidR="00000000" w:rsidRPr="00000000">
        <w:rPr>
          <w:rtl w:val="0"/>
        </w:rPr>
      </w:r>
    </w:p>
    <w:p w:rsidR="00000000" w:rsidDel="00000000" w:rsidP="00000000" w:rsidRDefault="00000000" w:rsidRPr="00000000" w14:paraId="0000014E">
      <w:pPr>
        <w:jc w:val="both"/>
        <w:rPr/>
      </w:pPr>
      <w:r w:rsidDel="00000000" w:rsidR="00000000" w:rsidRPr="00000000">
        <w:rPr>
          <w:rtl w:val="0"/>
        </w:rPr>
      </w:r>
    </w:p>
    <w:p w:rsidR="00000000" w:rsidDel="00000000" w:rsidP="00000000" w:rsidRDefault="00000000" w:rsidRPr="00000000" w14:paraId="0000014F">
      <w:pPr>
        <w:jc w:val="both"/>
        <w:rPr/>
      </w:pPr>
      <w:r w:rsidDel="00000000" w:rsidR="00000000" w:rsidRPr="00000000">
        <w:rPr>
          <w:rtl w:val="0"/>
        </w:rPr>
      </w:r>
    </w:p>
    <w:p w:rsidR="00000000" w:rsidDel="00000000" w:rsidP="00000000" w:rsidRDefault="00000000" w:rsidRPr="00000000" w14:paraId="00000150">
      <w:pPr>
        <w:jc w:val="both"/>
        <w:rPr/>
      </w:pPr>
      <w:r w:rsidDel="00000000" w:rsidR="00000000" w:rsidRPr="00000000">
        <w:rPr>
          <w:rtl w:val="0"/>
        </w:rPr>
      </w:r>
    </w:p>
    <w:p w:rsidR="00000000" w:rsidDel="00000000" w:rsidP="00000000" w:rsidRDefault="00000000" w:rsidRPr="00000000" w14:paraId="00000151">
      <w:pPr>
        <w:jc w:val="both"/>
        <w:rPr/>
      </w:pPr>
      <w:r w:rsidDel="00000000" w:rsidR="00000000" w:rsidRPr="00000000">
        <w:rPr>
          <w:rtl w:val="0"/>
        </w:rPr>
      </w:r>
    </w:p>
    <w:p w:rsidR="00000000" w:rsidDel="00000000" w:rsidP="00000000" w:rsidRDefault="00000000" w:rsidRPr="00000000" w14:paraId="00000152">
      <w:pPr>
        <w:jc w:val="both"/>
        <w:rPr/>
      </w:pPr>
      <w:r w:rsidDel="00000000" w:rsidR="00000000" w:rsidRPr="00000000">
        <w:rPr>
          <w:rtl w:val="0"/>
        </w:rPr>
      </w:r>
    </w:p>
    <w:p w:rsidR="00000000" w:rsidDel="00000000" w:rsidP="00000000" w:rsidRDefault="00000000" w:rsidRPr="00000000" w14:paraId="00000153">
      <w:pPr>
        <w:jc w:val="both"/>
        <w:rPr/>
      </w:pPr>
      <w:r w:rsidDel="00000000" w:rsidR="00000000" w:rsidRPr="00000000">
        <w:rPr>
          <w:rtl w:val="0"/>
        </w:rPr>
      </w:r>
    </w:p>
    <w:p w:rsidR="00000000" w:rsidDel="00000000" w:rsidP="00000000" w:rsidRDefault="00000000" w:rsidRPr="00000000" w14:paraId="00000154">
      <w:pPr>
        <w:ind w:firstLine="0"/>
        <w:jc w:val="both"/>
        <w:rPr/>
      </w:pPr>
      <w:r w:rsidDel="00000000" w:rsidR="00000000" w:rsidRPr="00000000">
        <w:rPr>
          <w:rtl w:val="0"/>
        </w:rPr>
      </w:r>
    </w:p>
    <w:p w:rsidR="00000000" w:rsidDel="00000000" w:rsidP="00000000" w:rsidRDefault="00000000" w:rsidRPr="00000000" w14:paraId="00000155">
      <w:pPr>
        <w:pStyle w:val="Heading2"/>
        <w:jc w:val="both"/>
        <w:rPr/>
      </w:pPr>
      <w:bookmarkStart w:colFirst="0" w:colLast="0" w:name="_heading=h.fo9nm473mufk" w:id="15"/>
      <w:bookmarkEnd w:id="15"/>
      <w:r w:rsidDel="00000000" w:rsidR="00000000" w:rsidRPr="00000000">
        <w:rPr>
          <w:rtl w:val="0"/>
        </w:rPr>
        <w:t xml:space="preserve">Introduction</w:t>
      </w:r>
    </w:p>
    <w:p w:rsidR="00000000" w:rsidDel="00000000" w:rsidP="00000000" w:rsidRDefault="00000000" w:rsidRPr="00000000" w14:paraId="00000156">
      <w:pPr>
        <w:jc w:val="both"/>
        <w:rPr/>
      </w:pPr>
      <w:r w:rsidDel="00000000" w:rsidR="00000000" w:rsidRPr="00000000">
        <w:rPr>
          <w:rtl w:val="0"/>
        </w:rPr>
        <w:t xml:space="preserve">This chapter presents the research methodology adopted to investigate the impact of Saudi Vision 2030 initiatives on the adoption of digital marketing among Small and Medium Enterprises (SMEs) in Riyadh. It describes the research design, methodology, sampling procedures, data collection instrument, validity and reliability measures, data analysis techniques, ethical considerations, and the limitations of the study. The purpose of this chapter is to demonstrate that the research methods selected are appropriate for addressing the research objectives, answering the research questions, and testing the proposed hypotheses.</w:t>
      </w:r>
    </w:p>
    <w:p w:rsidR="00000000" w:rsidDel="00000000" w:rsidP="00000000" w:rsidRDefault="00000000" w:rsidRPr="00000000" w14:paraId="00000157">
      <w:pPr>
        <w:jc w:val="both"/>
        <w:rPr/>
      </w:pPr>
      <w:r w:rsidDel="00000000" w:rsidR="00000000" w:rsidRPr="00000000">
        <w:rPr>
          <w:rtl w:val="0"/>
        </w:rPr>
        <w:t xml:space="preserve">A quantitative research approach is adopted because it enables the objective measurement of relationships between the independent variables: Digital Support, Technological Infrastructure, Regulatory Facilitation, and Digital Skills Training—and the dependent variable, Digital Marketing Adoption. Using a deductive research approach, structured numerical data will be collected from SME owners and managers through a standardized questionnaire. The collected data will then be analyzed statistically using the Statistical Package for the Social Sciences (SPSS) to determine the significance and strength of the hypothesized relationships. Consequently, the quantitative approach provides reliable, objective, and generalizable findings that are consistent with the objectives of the present study and appropriate for evaluating the influence of Saudi Vision 2030 initiatives on SME digital transformation.</w:t>
      </w:r>
    </w:p>
    <w:p w:rsidR="00000000" w:rsidDel="00000000" w:rsidP="00000000" w:rsidRDefault="00000000" w:rsidRPr="00000000" w14:paraId="00000158">
      <w:pPr>
        <w:pStyle w:val="Heading2"/>
        <w:jc w:val="both"/>
        <w:rPr/>
      </w:pPr>
      <w:bookmarkStart w:colFirst="0" w:colLast="0" w:name="_heading=h.7gmd6vju4e33" w:id="16"/>
      <w:bookmarkEnd w:id="16"/>
      <w:r w:rsidDel="00000000" w:rsidR="00000000" w:rsidRPr="00000000">
        <w:rPr>
          <w:rtl w:val="0"/>
        </w:rPr>
        <w:t xml:space="preserve">Methodology and Research Methods</w:t>
      </w:r>
    </w:p>
    <w:p w:rsidR="00000000" w:rsidDel="00000000" w:rsidP="00000000" w:rsidRDefault="00000000" w:rsidRPr="00000000" w14:paraId="00000159">
      <w:pPr>
        <w:jc w:val="both"/>
        <w:rPr/>
      </w:pPr>
      <w:r w:rsidDel="00000000" w:rsidR="00000000" w:rsidRPr="00000000">
        <w:rPr>
          <w:rtl w:val="0"/>
        </w:rPr>
        <w:t xml:space="preserve">The study employs a quantitative research methodology to investigate the influence of Saudi Vision 2030 initiatives on digital marketing adoption among SMEs in Riyadh. Quantitative research is particularly appropriate because it enables the objective measurement of relationships among variables through numerical data and statistical analysis. In addition, it facilitates hypothesis testing and provides findings that can be generalized to the target population when appropriate sampling procedures are followed (Almtiri, 2023).</w:t>
      </w:r>
    </w:p>
    <w:p w:rsidR="00000000" w:rsidDel="00000000" w:rsidP="00000000" w:rsidRDefault="00000000" w:rsidRPr="00000000" w14:paraId="0000015A">
      <w:pPr>
        <w:jc w:val="both"/>
        <w:rPr/>
      </w:pPr>
      <w:r w:rsidDel="00000000" w:rsidR="00000000" w:rsidRPr="00000000">
        <w:rPr>
          <w:rtl w:val="0"/>
        </w:rPr>
        <w:t xml:space="preserve">The study adopts a deductive research approach, whereby hypotheses developed from the Technology–Organization–Environment (TOE) Framework and the Technology Acceptance Model (TAM) are empirically tested using quantitative data. This approach ensures consistency between the theoretical framework presented in Chapter Two and the statistical analyses performed in this study.</w:t>
      </w:r>
    </w:p>
    <w:p w:rsidR="00000000" w:rsidDel="00000000" w:rsidP="00000000" w:rsidRDefault="00000000" w:rsidRPr="00000000" w14:paraId="0000015B">
      <w:pPr>
        <w:jc w:val="both"/>
        <w:rPr/>
      </w:pPr>
      <w:r w:rsidDel="00000000" w:rsidR="00000000" w:rsidRPr="00000000">
        <w:rPr>
          <w:rtl w:val="0"/>
        </w:rPr>
        <w:t xml:space="preserve">Furthermore, the research utilizes a cross-sectional research design, in which data will be collected from respondents at a single point in time. A cross-sectional design is considered appropriate because the study seeks to evaluate SMEs' current perceptions regarding Saudi Vision 2030 initiatives and their influence on digital marketing adoption rather than examining changes over time.</w:t>
      </w:r>
    </w:p>
    <w:p w:rsidR="00000000" w:rsidDel="00000000" w:rsidP="00000000" w:rsidRDefault="00000000" w:rsidRPr="00000000" w14:paraId="0000015C">
      <w:pPr>
        <w:jc w:val="both"/>
        <w:rPr/>
      </w:pPr>
      <w:r w:rsidDel="00000000" w:rsidR="00000000" w:rsidRPr="00000000">
        <w:rPr>
          <w:rtl w:val="0"/>
        </w:rPr>
        <w:t xml:space="preserve">Primary data will be collected through a structured questionnaire administered to SME owners and managers operating in Riyadh. A standardized questionnaire minimizes researcher bias, ensures consistency in data collection, and facilitates statistical analysis of organizational perceptions, technological readiness, government support, regulatory facilitation, digital skills development, and digital marketing adoption.</w:t>
      </w:r>
    </w:p>
    <w:p w:rsidR="00000000" w:rsidDel="00000000" w:rsidP="00000000" w:rsidRDefault="00000000" w:rsidRPr="00000000" w14:paraId="0000015D">
      <w:pPr>
        <w:jc w:val="both"/>
        <w:rPr/>
      </w:pPr>
      <w:r w:rsidDel="00000000" w:rsidR="00000000" w:rsidRPr="00000000">
        <w:rPr>
          <w:rtl w:val="0"/>
        </w:rPr>
      </w:r>
    </w:p>
    <w:p w:rsidR="00000000" w:rsidDel="00000000" w:rsidP="00000000" w:rsidRDefault="00000000" w:rsidRPr="00000000" w14:paraId="0000015E">
      <w:pPr>
        <w:jc w:val="both"/>
        <w:rPr/>
      </w:pPr>
      <w:r w:rsidDel="00000000" w:rsidR="00000000" w:rsidRPr="00000000">
        <w:rPr>
          <w:rtl w:val="0"/>
        </w:rPr>
      </w:r>
    </w:p>
    <w:p w:rsidR="00000000" w:rsidDel="00000000" w:rsidP="00000000" w:rsidRDefault="00000000" w:rsidRPr="00000000" w14:paraId="0000015F">
      <w:pPr>
        <w:jc w:val="both"/>
        <w:rPr/>
      </w:pPr>
      <w:r w:rsidDel="00000000" w:rsidR="00000000" w:rsidRPr="00000000">
        <w:rPr>
          <w:rtl w:val="0"/>
        </w:rPr>
      </w:r>
    </w:p>
    <w:p w:rsidR="00000000" w:rsidDel="00000000" w:rsidP="00000000" w:rsidRDefault="00000000" w:rsidRPr="00000000" w14:paraId="00000160">
      <w:pPr>
        <w:pStyle w:val="Heading2"/>
        <w:jc w:val="both"/>
        <w:rPr/>
      </w:pPr>
      <w:bookmarkStart w:colFirst="0" w:colLast="0" w:name="_heading=h.c61eebcelm98" w:id="17"/>
      <w:bookmarkEnd w:id="17"/>
      <w:r w:rsidDel="00000000" w:rsidR="00000000" w:rsidRPr="00000000">
        <w:rPr>
          <w:rtl w:val="0"/>
        </w:rPr>
        <w:t xml:space="preserve">Sampling Techniques</w:t>
      </w:r>
    </w:p>
    <w:p w:rsidR="00000000" w:rsidDel="00000000" w:rsidP="00000000" w:rsidRDefault="00000000" w:rsidRPr="00000000" w14:paraId="00000161">
      <w:pPr>
        <w:jc w:val="both"/>
        <w:rPr/>
      </w:pPr>
      <w:r w:rsidDel="00000000" w:rsidR="00000000" w:rsidRPr="00000000">
        <w:rPr>
          <w:rtl w:val="0"/>
        </w:rPr>
        <w:t xml:space="preserve">The target population consists of owners, executive managers, and operational managers of Small and Medium Enterprises (SMEs) operating within Riyadh, Saudi Arabia.</w:t>
      </w:r>
    </w:p>
    <w:p w:rsidR="00000000" w:rsidDel="00000000" w:rsidP="00000000" w:rsidRDefault="00000000" w:rsidRPr="00000000" w14:paraId="00000162">
      <w:pPr>
        <w:jc w:val="both"/>
        <w:rPr/>
      </w:pPr>
      <w:r w:rsidDel="00000000" w:rsidR="00000000" w:rsidRPr="00000000">
        <w:rPr>
          <w:rtl w:val="0"/>
        </w:rPr>
        <w:t xml:space="preserve">Riyadh was selected because it represents the Kingdom's largest commercial center and accounts for approximately 39% of Saudi Arabia's active commercial registrations, making it the country's most significant entrepreneurial ecosystem (Al-Khateeb, 2026; Qoyod Reports, 2026).</w:t>
      </w:r>
    </w:p>
    <w:p w:rsidR="00000000" w:rsidDel="00000000" w:rsidP="00000000" w:rsidRDefault="00000000" w:rsidRPr="00000000" w14:paraId="00000163">
      <w:pPr>
        <w:jc w:val="both"/>
        <w:rPr/>
      </w:pPr>
      <w:r w:rsidDel="00000000" w:rsidR="00000000" w:rsidRPr="00000000">
        <w:rPr>
          <w:rtl w:val="0"/>
        </w:rPr>
        <w:t xml:space="preserve">Because no comprehensive sampling frame exists that includes all SME owners and managers in Riyadh, the study employs a non-probability convenience sampling technique. Respondents will be recruited through business associations, entrepreneurship networks, Monsha'at programs, professional LinkedIn groups, business incubators, and SME-focused digital communities operating within Riyadh.</w:t>
      </w:r>
    </w:p>
    <w:p w:rsidR="00000000" w:rsidDel="00000000" w:rsidP="00000000" w:rsidRDefault="00000000" w:rsidRPr="00000000" w14:paraId="00000164">
      <w:pPr>
        <w:jc w:val="both"/>
        <w:rPr/>
      </w:pPr>
      <w:r w:rsidDel="00000000" w:rsidR="00000000" w:rsidRPr="00000000">
        <w:rPr>
          <w:rtl w:val="0"/>
        </w:rPr>
        <w:t xml:space="preserve">The study aims to collect between 150 and 300 valid questionnaires. This sample size is considered sufficient for conducting descriptive statistics, Pearson correlation analysis, exploratory factor analysis, and multiple regression analysis while providing adequate statistical power for hypothesis testing.</w:t>
      </w:r>
    </w:p>
    <w:p w:rsidR="00000000" w:rsidDel="00000000" w:rsidP="00000000" w:rsidRDefault="00000000" w:rsidRPr="00000000" w14:paraId="00000165">
      <w:pPr>
        <w:pStyle w:val="Heading2"/>
        <w:jc w:val="both"/>
        <w:rPr/>
      </w:pPr>
      <w:bookmarkStart w:colFirst="0" w:colLast="0" w:name="_heading=h.8ynvtjhc2lb1" w:id="18"/>
      <w:bookmarkEnd w:id="18"/>
      <w:r w:rsidDel="00000000" w:rsidR="00000000" w:rsidRPr="00000000">
        <w:rPr>
          <w:rtl w:val="0"/>
        </w:rPr>
        <w:t xml:space="preserve">Study Tools</w:t>
      </w:r>
    </w:p>
    <w:p w:rsidR="00000000" w:rsidDel="00000000" w:rsidP="00000000" w:rsidRDefault="00000000" w:rsidRPr="00000000" w14:paraId="00000166">
      <w:pPr>
        <w:jc w:val="both"/>
        <w:rPr/>
      </w:pPr>
      <w:r w:rsidDel="00000000" w:rsidR="00000000" w:rsidRPr="00000000">
        <w:rPr>
          <w:rtl w:val="0"/>
        </w:rPr>
        <w:t xml:space="preserve">Primary data will be collected using a structured questionnaire adapted from previously validated instruments reported in digital transformation, technology adoption, and SME literature.</w:t>
      </w:r>
    </w:p>
    <w:p w:rsidR="00000000" w:rsidDel="00000000" w:rsidP="00000000" w:rsidRDefault="00000000" w:rsidRPr="00000000" w14:paraId="00000167">
      <w:pPr>
        <w:jc w:val="both"/>
        <w:rPr/>
      </w:pPr>
      <w:r w:rsidDel="00000000" w:rsidR="00000000" w:rsidRPr="00000000">
        <w:rPr>
          <w:rtl w:val="0"/>
        </w:rPr>
        <w:t xml:space="preserve">The questionnaire consists of two main sections:</w:t>
      </w:r>
    </w:p>
    <w:p w:rsidR="00000000" w:rsidDel="00000000" w:rsidP="00000000" w:rsidRDefault="00000000" w:rsidRPr="00000000" w14:paraId="00000168">
      <w:pPr>
        <w:ind w:firstLine="0"/>
        <w:jc w:val="both"/>
        <w:rPr/>
      </w:pPr>
      <w:r w:rsidDel="00000000" w:rsidR="00000000" w:rsidRPr="00000000">
        <w:rPr>
          <w:b w:val="1"/>
          <w:bCs w:val="1"/>
          <w:rtl w:val="0"/>
        </w:rPr>
        <w:t xml:space="preserve">Section A:</w:t>
      </w:r>
      <w:r w:rsidDel="00000000" w:rsidR="00000000" w:rsidRPr="00000000">
        <w:rPr>
          <w:rtl w:val="0"/>
        </w:rPr>
        <w:t xml:space="preserve"> Demographic and organizational information, including respondents' position, years of business operation, firm size, and business sector.</w:t>
      </w:r>
    </w:p>
    <w:p w:rsidR="00000000" w:rsidDel="00000000" w:rsidP="00000000" w:rsidRDefault="00000000" w:rsidRPr="00000000" w14:paraId="00000169">
      <w:pPr>
        <w:ind w:firstLine="0"/>
        <w:jc w:val="both"/>
        <w:rPr/>
      </w:pPr>
      <w:r w:rsidDel="00000000" w:rsidR="00000000" w:rsidRPr="00000000">
        <w:rPr>
          <w:b w:val="1"/>
          <w:bCs w:val="1"/>
          <w:rtl w:val="0"/>
        </w:rPr>
        <w:t xml:space="preserve">Section B:</w:t>
      </w:r>
      <w:r w:rsidDel="00000000" w:rsidR="00000000" w:rsidRPr="00000000">
        <w:rPr>
          <w:rtl w:val="0"/>
        </w:rPr>
        <w:t xml:space="preserve"> Measurement items assessing:</w:t>
      </w:r>
    </w:p>
    <w:p w:rsidR="00000000" w:rsidDel="00000000" w:rsidP="00000000" w:rsidRDefault="00000000" w:rsidRPr="00000000" w14:paraId="0000016A">
      <w:pPr>
        <w:numPr>
          <w:ilvl w:val="0"/>
          <w:numId w:val="5"/>
        </w:numPr>
        <w:ind w:left="720" w:hanging="360"/>
        <w:jc w:val="both"/>
        <w:rPr/>
      </w:pPr>
      <w:r w:rsidDel="00000000" w:rsidR="00000000" w:rsidRPr="00000000">
        <w:rPr>
          <w:rtl w:val="0"/>
        </w:rPr>
        <w:t xml:space="preserve">Government Digital Support </w:t>
      </w:r>
    </w:p>
    <w:p w:rsidR="00000000" w:rsidDel="00000000" w:rsidP="00000000" w:rsidRDefault="00000000" w:rsidRPr="00000000" w14:paraId="0000016B">
      <w:pPr>
        <w:numPr>
          <w:ilvl w:val="0"/>
          <w:numId w:val="5"/>
        </w:numPr>
        <w:ind w:left="720" w:hanging="360"/>
        <w:jc w:val="both"/>
        <w:rPr/>
      </w:pPr>
      <w:r w:rsidDel="00000000" w:rsidR="00000000" w:rsidRPr="00000000">
        <w:rPr>
          <w:rtl w:val="0"/>
        </w:rPr>
        <w:t xml:space="preserve">Technological Infrastructure </w:t>
      </w:r>
    </w:p>
    <w:p w:rsidR="00000000" w:rsidDel="00000000" w:rsidP="00000000" w:rsidRDefault="00000000" w:rsidRPr="00000000" w14:paraId="0000016C">
      <w:pPr>
        <w:numPr>
          <w:ilvl w:val="0"/>
          <w:numId w:val="5"/>
        </w:numPr>
        <w:ind w:left="720" w:hanging="360"/>
        <w:jc w:val="both"/>
        <w:rPr/>
      </w:pPr>
      <w:r w:rsidDel="00000000" w:rsidR="00000000" w:rsidRPr="00000000">
        <w:rPr>
          <w:rtl w:val="0"/>
        </w:rPr>
        <w:t xml:space="preserve">Regulatory Facilitation </w:t>
      </w:r>
    </w:p>
    <w:p w:rsidR="00000000" w:rsidDel="00000000" w:rsidP="00000000" w:rsidRDefault="00000000" w:rsidRPr="00000000" w14:paraId="0000016D">
      <w:pPr>
        <w:numPr>
          <w:ilvl w:val="0"/>
          <w:numId w:val="5"/>
        </w:numPr>
        <w:ind w:left="720" w:hanging="360"/>
        <w:jc w:val="both"/>
        <w:rPr/>
      </w:pPr>
      <w:r w:rsidDel="00000000" w:rsidR="00000000" w:rsidRPr="00000000">
        <w:rPr>
          <w:rtl w:val="0"/>
        </w:rPr>
        <w:t xml:space="preserve">Digital Skills Training </w:t>
      </w:r>
    </w:p>
    <w:p w:rsidR="00000000" w:rsidDel="00000000" w:rsidP="00000000" w:rsidRDefault="00000000" w:rsidRPr="00000000" w14:paraId="0000016E">
      <w:pPr>
        <w:numPr>
          <w:ilvl w:val="0"/>
          <w:numId w:val="5"/>
        </w:numPr>
        <w:ind w:left="720" w:hanging="360"/>
        <w:jc w:val="both"/>
        <w:rPr/>
      </w:pPr>
      <w:r w:rsidDel="00000000" w:rsidR="00000000" w:rsidRPr="00000000">
        <w:rPr>
          <w:rtl w:val="0"/>
        </w:rPr>
        <w:t xml:space="preserve">Digital Marketing Adoption </w:t>
      </w:r>
    </w:p>
    <w:p w:rsidR="00000000" w:rsidDel="00000000" w:rsidP="00000000" w:rsidRDefault="00000000" w:rsidRPr="00000000" w14:paraId="0000016F">
      <w:pPr>
        <w:jc w:val="both"/>
        <w:rPr/>
      </w:pPr>
      <w:r w:rsidDel="00000000" w:rsidR="00000000" w:rsidRPr="00000000">
        <w:rPr>
          <w:rtl w:val="0"/>
        </w:rPr>
        <w:t xml:space="preserve">Each construct is measured using five items, resulting in a total of 25 measurement items.</w:t>
      </w:r>
    </w:p>
    <w:p w:rsidR="00000000" w:rsidDel="00000000" w:rsidP="00000000" w:rsidRDefault="00000000" w:rsidRPr="00000000" w14:paraId="00000170">
      <w:pPr>
        <w:jc w:val="both"/>
        <w:rPr/>
      </w:pPr>
      <w:r w:rsidDel="00000000" w:rsidR="00000000" w:rsidRPr="00000000">
        <w:rPr>
          <w:rtl w:val="0"/>
        </w:rPr>
        <w:t xml:space="preserve">Responses will be recorded using a five-point Likert scale, ranging from:</w:t>
      </w:r>
    </w:p>
    <w:p w:rsidR="00000000" w:rsidDel="00000000" w:rsidP="00000000" w:rsidRDefault="00000000" w:rsidRPr="00000000" w14:paraId="00000171">
      <w:pPr>
        <w:ind w:firstLine="0"/>
        <w:jc w:val="both"/>
        <w:rPr/>
      </w:pPr>
      <w:r w:rsidDel="00000000" w:rsidR="00000000" w:rsidRPr="00000000">
        <w:rPr>
          <w:rtl w:val="0"/>
        </w:rPr>
        <w:t xml:space="preserve">1 = Strongly Disagree</w:t>
      </w:r>
    </w:p>
    <w:p w:rsidR="00000000" w:rsidDel="00000000" w:rsidP="00000000" w:rsidRDefault="00000000" w:rsidRPr="00000000" w14:paraId="00000172">
      <w:pPr>
        <w:ind w:firstLine="0"/>
        <w:jc w:val="both"/>
        <w:rPr/>
      </w:pPr>
      <w:r w:rsidDel="00000000" w:rsidR="00000000" w:rsidRPr="00000000">
        <w:rPr>
          <w:rtl w:val="0"/>
        </w:rPr>
        <w:t xml:space="preserve">2 = Disagree</w:t>
      </w:r>
    </w:p>
    <w:p w:rsidR="00000000" w:rsidDel="00000000" w:rsidP="00000000" w:rsidRDefault="00000000" w:rsidRPr="00000000" w14:paraId="00000173">
      <w:pPr>
        <w:ind w:firstLine="0"/>
        <w:jc w:val="both"/>
        <w:rPr/>
      </w:pPr>
      <w:r w:rsidDel="00000000" w:rsidR="00000000" w:rsidRPr="00000000">
        <w:rPr>
          <w:rtl w:val="0"/>
        </w:rPr>
        <w:t xml:space="preserve">3 = Neutral</w:t>
      </w:r>
    </w:p>
    <w:p w:rsidR="00000000" w:rsidDel="00000000" w:rsidP="00000000" w:rsidRDefault="00000000" w:rsidRPr="00000000" w14:paraId="00000174">
      <w:pPr>
        <w:ind w:firstLine="0"/>
        <w:jc w:val="both"/>
        <w:rPr/>
      </w:pPr>
      <w:r w:rsidDel="00000000" w:rsidR="00000000" w:rsidRPr="00000000">
        <w:rPr>
          <w:rtl w:val="0"/>
        </w:rPr>
        <w:t xml:space="preserve">4 = Agree</w:t>
      </w:r>
    </w:p>
    <w:p w:rsidR="00000000" w:rsidDel="00000000" w:rsidP="00000000" w:rsidRDefault="00000000" w:rsidRPr="00000000" w14:paraId="00000175">
      <w:pPr>
        <w:ind w:firstLine="0"/>
        <w:jc w:val="both"/>
        <w:rPr/>
      </w:pPr>
      <w:r w:rsidDel="00000000" w:rsidR="00000000" w:rsidRPr="00000000">
        <w:rPr>
          <w:rtl w:val="0"/>
        </w:rPr>
        <w:t xml:space="preserve">5 = Strongly Agree</w:t>
      </w:r>
    </w:p>
    <w:p w:rsidR="00000000" w:rsidDel="00000000" w:rsidP="00000000" w:rsidRDefault="00000000" w:rsidRPr="00000000" w14:paraId="00000176">
      <w:pPr>
        <w:jc w:val="both"/>
        <w:rPr/>
      </w:pPr>
      <w:r w:rsidDel="00000000" w:rsidR="00000000" w:rsidRPr="00000000">
        <w:rPr>
          <w:rtl w:val="0"/>
        </w:rPr>
        <w:t xml:space="preserve">The questionnaire was designed to ensure consistency with the conceptual framework, research hypotheses, and theoretical foundations presented in Chapters One and Two.</w:t>
      </w:r>
    </w:p>
    <w:p w:rsidR="00000000" w:rsidDel="00000000" w:rsidP="00000000" w:rsidRDefault="00000000" w:rsidRPr="00000000" w14:paraId="00000177">
      <w:pPr>
        <w:pStyle w:val="Heading2"/>
        <w:jc w:val="both"/>
        <w:rPr/>
      </w:pPr>
      <w:bookmarkStart w:colFirst="0" w:colLast="0" w:name="_heading=h.i51ebuurrco9" w:id="19"/>
      <w:bookmarkEnd w:id="19"/>
      <w:r w:rsidDel="00000000" w:rsidR="00000000" w:rsidRPr="00000000">
        <w:rPr>
          <w:rtl w:val="0"/>
        </w:rPr>
        <w:t xml:space="preserve">Validity and Reliability</w:t>
      </w:r>
    </w:p>
    <w:p w:rsidR="00000000" w:rsidDel="00000000" w:rsidP="00000000" w:rsidRDefault="00000000" w:rsidRPr="00000000" w14:paraId="00000178">
      <w:pPr>
        <w:jc w:val="both"/>
        <w:rPr/>
      </w:pPr>
      <w:r w:rsidDel="00000000" w:rsidR="00000000" w:rsidRPr="00000000">
        <w:rPr>
          <w:rtl w:val="0"/>
        </w:rPr>
        <w:t xml:space="preserve">The validity and reliability of the research instrument are essential for ensuring the accuracy and credibility of the study findings.</w:t>
      </w:r>
    </w:p>
    <w:p w:rsidR="00000000" w:rsidDel="00000000" w:rsidP="00000000" w:rsidRDefault="00000000" w:rsidRPr="00000000" w14:paraId="00000179">
      <w:pPr>
        <w:ind w:firstLine="0"/>
        <w:jc w:val="both"/>
        <w:rPr>
          <w:b w:val="1"/>
          <w:bCs w:val="1"/>
        </w:rPr>
      </w:pPr>
      <w:r w:rsidDel="00000000" w:rsidR="00000000" w:rsidRPr="00000000">
        <w:rPr>
          <w:b w:val="1"/>
          <w:bCs w:val="1"/>
          <w:rtl w:val="0"/>
        </w:rPr>
        <w:t xml:space="preserve">Content Validity</w:t>
      </w:r>
    </w:p>
    <w:p w:rsidR="00000000" w:rsidDel="00000000" w:rsidP="00000000" w:rsidRDefault="00000000" w:rsidRPr="00000000" w14:paraId="0000017A">
      <w:pPr>
        <w:jc w:val="both"/>
        <w:rPr/>
      </w:pPr>
      <w:r w:rsidDel="00000000" w:rsidR="00000000" w:rsidRPr="00000000">
        <w:rPr>
          <w:rtl w:val="0"/>
        </w:rPr>
        <w:t xml:space="preserve">Content validity will be established through expert evaluation. The questionnaire will be reviewed by academic specialists in digital marketing, entrepreneurship, research methodology, and SME development. Their comments will be incorporated to improve question clarity, relevance, and cultural suitability within the Saudi Arabian context.</w:t>
      </w:r>
    </w:p>
    <w:p w:rsidR="00000000" w:rsidDel="00000000" w:rsidP="00000000" w:rsidRDefault="00000000" w:rsidRPr="00000000" w14:paraId="0000017B">
      <w:pPr>
        <w:ind w:firstLine="0"/>
        <w:jc w:val="both"/>
        <w:rPr>
          <w:b w:val="1"/>
          <w:bCs w:val="1"/>
        </w:rPr>
      </w:pPr>
      <w:r w:rsidDel="00000000" w:rsidR="00000000" w:rsidRPr="00000000">
        <w:rPr>
          <w:b w:val="1"/>
          <w:bCs w:val="1"/>
          <w:rtl w:val="0"/>
        </w:rPr>
        <w:t xml:space="preserve">Construct Validity</w:t>
      </w:r>
    </w:p>
    <w:p w:rsidR="00000000" w:rsidDel="00000000" w:rsidP="00000000" w:rsidRDefault="00000000" w:rsidRPr="00000000" w14:paraId="0000017C">
      <w:pPr>
        <w:jc w:val="both"/>
        <w:rPr/>
      </w:pPr>
      <w:r w:rsidDel="00000000" w:rsidR="00000000" w:rsidRPr="00000000">
        <w:rPr>
          <w:rtl w:val="0"/>
        </w:rPr>
        <w:t xml:space="preserve">Construct validity will be evaluated through Exploratory Factor Analysis (EFA) using SPSS to verify that questionnaire items accurately represent their respective theoretical constructs.</w:t>
      </w:r>
    </w:p>
    <w:p w:rsidR="00000000" w:rsidDel="00000000" w:rsidP="00000000" w:rsidRDefault="00000000" w:rsidRPr="00000000" w14:paraId="0000017D">
      <w:pPr>
        <w:ind w:firstLine="0"/>
        <w:jc w:val="both"/>
        <w:rPr>
          <w:b w:val="1"/>
          <w:bCs w:val="1"/>
        </w:rPr>
      </w:pPr>
      <w:r w:rsidDel="00000000" w:rsidR="00000000" w:rsidRPr="00000000">
        <w:rPr>
          <w:b w:val="1"/>
          <w:bCs w:val="1"/>
          <w:rtl w:val="0"/>
        </w:rPr>
        <w:t xml:space="preserve">Reliability</w:t>
      </w:r>
    </w:p>
    <w:p w:rsidR="00000000" w:rsidDel="00000000" w:rsidP="00000000" w:rsidRDefault="00000000" w:rsidRPr="00000000" w14:paraId="0000017E">
      <w:pPr>
        <w:jc w:val="both"/>
        <w:rPr/>
      </w:pPr>
      <w:r w:rsidDel="00000000" w:rsidR="00000000" w:rsidRPr="00000000">
        <w:rPr>
          <w:rtl w:val="0"/>
        </w:rPr>
        <w:t xml:space="preserve">Reliability will be assessed using Cronbach's Alpha coefficients.</w:t>
      </w:r>
    </w:p>
    <w:p w:rsidR="00000000" w:rsidDel="00000000" w:rsidP="00000000" w:rsidRDefault="00000000" w:rsidRPr="00000000" w14:paraId="0000017F">
      <w:pPr>
        <w:jc w:val="both"/>
        <w:rPr/>
      </w:pPr>
      <w:r w:rsidDel="00000000" w:rsidR="00000000" w:rsidRPr="00000000">
        <w:rPr>
          <w:rtl w:val="0"/>
        </w:rPr>
        <w:t xml:space="preserve">According to Nunnally (1978), Cronbach's Alpha values greater than 0.70 indicate acceptable internal consistency.</w:t>
      </w:r>
    </w:p>
    <w:p w:rsidR="00000000" w:rsidDel="00000000" w:rsidP="00000000" w:rsidRDefault="00000000" w:rsidRPr="00000000" w14:paraId="00000180">
      <w:pPr>
        <w:ind w:firstLine="0"/>
        <w:jc w:val="both"/>
        <w:rPr/>
      </w:pPr>
      <w:r w:rsidDel="00000000" w:rsidR="00000000" w:rsidRPr="00000000">
        <w:rPr>
          <w:rtl w:val="0"/>
        </w:rPr>
        <w:t xml:space="preserve">Reliability analysis will therefore be conducted for:</w:t>
      </w:r>
    </w:p>
    <w:p w:rsidR="00000000" w:rsidDel="00000000" w:rsidP="00000000" w:rsidRDefault="00000000" w:rsidRPr="00000000" w14:paraId="00000181">
      <w:pPr>
        <w:numPr>
          <w:ilvl w:val="0"/>
          <w:numId w:val="6"/>
        </w:numPr>
        <w:ind w:left="720" w:hanging="360"/>
        <w:jc w:val="both"/>
        <w:rPr/>
      </w:pPr>
      <w:r w:rsidDel="00000000" w:rsidR="00000000" w:rsidRPr="00000000">
        <w:rPr>
          <w:rtl w:val="0"/>
        </w:rPr>
        <w:t xml:space="preserve">Government Digital Support </w:t>
      </w:r>
    </w:p>
    <w:p w:rsidR="00000000" w:rsidDel="00000000" w:rsidP="00000000" w:rsidRDefault="00000000" w:rsidRPr="00000000" w14:paraId="00000182">
      <w:pPr>
        <w:numPr>
          <w:ilvl w:val="0"/>
          <w:numId w:val="6"/>
        </w:numPr>
        <w:ind w:left="720" w:hanging="360"/>
        <w:jc w:val="both"/>
        <w:rPr/>
      </w:pPr>
      <w:r w:rsidDel="00000000" w:rsidR="00000000" w:rsidRPr="00000000">
        <w:rPr>
          <w:rtl w:val="0"/>
        </w:rPr>
        <w:t xml:space="preserve">Technological Infrastructure </w:t>
      </w:r>
    </w:p>
    <w:p w:rsidR="00000000" w:rsidDel="00000000" w:rsidP="00000000" w:rsidRDefault="00000000" w:rsidRPr="00000000" w14:paraId="00000183">
      <w:pPr>
        <w:numPr>
          <w:ilvl w:val="0"/>
          <w:numId w:val="6"/>
        </w:numPr>
        <w:ind w:left="720" w:hanging="360"/>
        <w:jc w:val="both"/>
        <w:rPr/>
      </w:pPr>
      <w:r w:rsidDel="00000000" w:rsidR="00000000" w:rsidRPr="00000000">
        <w:rPr>
          <w:rtl w:val="0"/>
        </w:rPr>
        <w:t xml:space="preserve">Regulatory Facilitation </w:t>
      </w:r>
    </w:p>
    <w:p w:rsidR="00000000" w:rsidDel="00000000" w:rsidP="00000000" w:rsidRDefault="00000000" w:rsidRPr="00000000" w14:paraId="00000184">
      <w:pPr>
        <w:numPr>
          <w:ilvl w:val="0"/>
          <w:numId w:val="6"/>
        </w:numPr>
        <w:ind w:left="720" w:hanging="360"/>
        <w:jc w:val="both"/>
        <w:rPr/>
      </w:pPr>
      <w:r w:rsidDel="00000000" w:rsidR="00000000" w:rsidRPr="00000000">
        <w:rPr>
          <w:rtl w:val="0"/>
        </w:rPr>
        <w:t xml:space="preserve">Digital Skills Training </w:t>
      </w:r>
    </w:p>
    <w:p w:rsidR="00000000" w:rsidDel="00000000" w:rsidP="00000000" w:rsidRDefault="00000000" w:rsidRPr="00000000" w14:paraId="00000185">
      <w:pPr>
        <w:numPr>
          <w:ilvl w:val="0"/>
          <w:numId w:val="6"/>
        </w:numPr>
        <w:ind w:left="720" w:hanging="360"/>
        <w:jc w:val="both"/>
        <w:rPr/>
      </w:pPr>
      <w:r w:rsidDel="00000000" w:rsidR="00000000" w:rsidRPr="00000000">
        <w:rPr>
          <w:rtl w:val="0"/>
        </w:rPr>
        <w:t xml:space="preserve">Digital Marketing Adoption </w:t>
      </w:r>
    </w:p>
    <w:p w:rsidR="00000000" w:rsidDel="00000000" w:rsidP="00000000" w:rsidRDefault="00000000" w:rsidRPr="00000000" w14:paraId="00000186">
      <w:pPr>
        <w:jc w:val="both"/>
        <w:rPr/>
      </w:pPr>
      <w:r w:rsidDel="00000000" w:rsidR="00000000" w:rsidRPr="00000000">
        <w:rPr>
          <w:rtl w:val="0"/>
        </w:rPr>
        <w:t xml:space="preserve">Only constructs achieving acceptable reliability levels will be included in the final statistical analyses.</w:t>
      </w:r>
    </w:p>
    <w:p w:rsidR="00000000" w:rsidDel="00000000" w:rsidP="00000000" w:rsidRDefault="00000000" w:rsidRPr="00000000" w14:paraId="00000187">
      <w:pPr>
        <w:pStyle w:val="Heading2"/>
        <w:jc w:val="both"/>
        <w:rPr/>
      </w:pPr>
      <w:bookmarkStart w:colFirst="0" w:colLast="0" w:name="_heading=h.pwmjc9u90rpg" w:id="20"/>
      <w:bookmarkEnd w:id="20"/>
      <w:r w:rsidDel="00000000" w:rsidR="00000000" w:rsidRPr="00000000">
        <w:rPr>
          <w:rtl w:val="0"/>
        </w:rPr>
        <w:t xml:space="preserve">Data Analysis</w:t>
      </w:r>
    </w:p>
    <w:p w:rsidR="00000000" w:rsidDel="00000000" w:rsidP="00000000" w:rsidRDefault="00000000" w:rsidRPr="00000000" w14:paraId="00000188">
      <w:pPr>
        <w:jc w:val="both"/>
        <w:rPr/>
      </w:pPr>
      <w:r w:rsidDel="00000000" w:rsidR="00000000" w:rsidRPr="00000000">
        <w:rPr>
          <w:rtl w:val="0"/>
        </w:rPr>
        <w:t xml:space="preserve">After data collection, responses will be coded, screened, cleaned, and entered into IBM SPSS Statistics for analysis.</w:t>
      </w:r>
    </w:p>
    <w:p w:rsidR="00000000" w:rsidDel="00000000" w:rsidP="00000000" w:rsidRDefault="00000000" w:rsidRPr="00000000" w14:paraId="00000189">
      <w:pPr>
        <w:ind w:firstLine="0"/>
        <w:jc w:val="both"/>
        <w:rPr/>
      </w:pPr>
      <w:r w:rsidDel="00000000" w:rsidR="00000000" w:rsidRPr="00000000">
        <w:rPr>
          <w:rtl w:val="0"/>
        </w:rPr>
        <w:t xml:space="preserve">The following statistical techniques will be employed:</w:t>
      </w:r>
    </w:p>
    <w:p w:rsidR="00000000" w:rsidDel="00000000" w:rsidP="00000000" w:rsidRDefault="00000000" w:rsidRPr="00000000" w14:paraId="0000018A">
      <w:pPr>
        <w:ind w:firstLine="0"/>
        <w:jc w:val="both"/>
        <w:rPr/>
      </w:pPr>
      <w:r w:rsidDel="00000000" w:rsidR="00000000" w:rsidRPr="00000000">
        <w:rPr>
          <w:b w:val="1"/>
          <w:bCs w:val="1"/>
          <w:rtl w:val="0"/>
        </w:rPr>
        <w:t xml:space="preserve">Descriptive Statistics</w:t>
      </w:r>
      <w:r w:rsidDel="00000000" w:rsidR="00000000" w:rsidRPr="00000000">
        <w:rPr>
          <w:rtl w:val="0"/>
        </w:rPr>
      </w:r>
    </w:p>
    <w:p w:rsidR="00000000" w:rsidDel="00000000" w:rsidP="00000000" w:rsidRDefault="00000000" w:rsidRPr="00000000" w14:paraId="0000018B">
      <w:pPr>
        <w:numPr>
          <w:ilvl w:val="0"/>
          <w:numId w:val="7"/>
        </w:numPr>
        <w:ind w:left="720" w:hanging="360"/>
        <w:jc w:val="both"/>
        <w:rPr/>
      </w:pPr>
      <w:r w:rsidDel="00000000" w:rsidR="00000000" w:rsidRPr="00000000">
        <w:rPr>
          <w:rtl w:val="0"/>
        </w:rPr>
        <w:t xml:space="preserve">Frequencies </w:t>
      </w:r>
    </w:p>
    <w:p w:rsidR="00000000" w:rsidDel="00000000" w:rsidP="00000000" w:rsidRDefault="00000000" w:rsidRPr="00000000" w14:paraId="0000018C">
      <w:pPr>
        <w:numPr>
          <w:ilvl w:val="0"/>
          <w:numId w:val="7"/>
        </w:numPr>
        <w:ind w:left="720" w:hanging="360"/>
        <w:jc w:val="both"/>
        <w:rPr/>
      </w:pPr>
      <w:r w:rsidDel="00000000" w:rsidR="00000000" w:rsidRPr="00000000">
        <w:rPr>
          <w:rtl w:val="0"/>
        </w:rPr>
        <w:t xml:space="preserve">Percentages </w:t>
      </w:r>
    </w:p>
    <w:p w:rsidR="00000000" w:rsidDel="00000000" w:rsidP="00000000" w:rsidRDefault="00000000" w:rsidRPr="00000000" w14:paraId="0000018D">
      <w:pPr>
        <w:numPr>
          <w:ilvl w:val="0"/>
          <w:numId w:val="7"/>
        </w:numPr>
        <w:ind w:left="720" w:hanging="360"/>
        <w:jc w:val="both"/>
        <w:rPr/>
      </w:pPr>
      <w:r w:rsidDel="00000000" w:rsidR="00000000" w:rsidRPr="00000000">
        <w:rPr>
          <w:rtl w:val="0"/>
        </w:rPr>
        <w:t xml:space="preserve">Means </w:t>
      </w:r>
    </w:p>
    <w:p w:rsidR="00000000" w:rsidDel="00000000" w:rsidP="00000000" w:rsidRDefault="00000000" w:rsidRPr="00000000" w14:paraId="0000018E">
      <w:pPr>
        <w:numPr>
          <w:ilvl w:val="0"/>
          <w:numId w:val="7"/>
        </w:numPr>
        <w:ind w:left="720" w:hanging="360"/>
        <w:jc w:val="both"/>
        <w:rPr/>
      </w:pPr>
      <w:r w:rsidDel="00000000" w:rsidR="00000000" w:rsidRPr="00000000">
        <w:rPr>
          <w:rtl w:val="0"/>
        </w:rPr>
        <w:t xml:space="preserve">Standard Deviations </w:t>
      </w:r>
    </w:p>
    <w:p w:rsidR="00000000" w:rsidDel="00000000" w:rsidP="00000000" w:rsidRDefault="00000000" w:rsidRPr="00000000" w14:paraId="0000018F">
      <w:pPr>
        <w:ind w:firstLine="0"/>
        <w:jc w:val="both"/>
        <w:rPr/>
      </w:pPr>
      <w:r w:rsidDel="00000000" w:rsidR="00000000" w:rsidRPr="00000000">
        <w:rPr>
          <w:b w:val="1"/>
          <w:bCs w:val="1"/>
          <w:rtl w:val="0"/>
        </w:rPr>
        <w:t xml:space="preserve">Reliability Analysis</w:t>
      </w:r>
      <w:r w:rsidDel="00000000" w:rsidR="00000000" w:rsidRPr="00000000">
        <w:rPr>
          <w:rtl w:val="0"/>
        </w:rPr>
      </w:r>
    </w:p>
    <w:p w:rsidR="00000000" w:rsidDel="00000000" w:rsidP="00000000" w:rsidRDefault="00000000" w:rsidRPr="00000000" w14:paraId="00000190">
      <w:pPr>
        <w:numPr>
          <w:ilvl w:val="0"/>
          <w:numId w:val="8"/>
        </w:numPr>
        <w:ind w:left="720" w:hanging="360"/>
        <w:jc w:val="both"/>
        <w:rPr/>
      </w:pPr>
      <w:r w:rsidDel="00000000" w:rsidR="00000000" w:rsidRPr="00000000">
        <w:rPr>
          <w:rtl w:val="0"/>
        </w:rPr>
        <w:t xml:space="preserve">Cronbach's Alpha </w:t>
      </w:r>
    </w:p>
    <w:p w:rsidR="00000000" w:rsidDel="00000000" w:rsidP="00000000" w:rsidRDefault="00000000" w:rsidRPr="00000000" w14:paraId="00000191">
      <w:pPr>
        <w:ind w:firstLine="0"/>
        <w:jc w:val="both"/>
        <w:rPr/>
      </w:pPr>
      <w:r w:rsidDel="00000000" w:rsidR="00000000" w:rsidRPr="00000000">
        <w:rPr>
          <w:b w:val="1"/>
          <w:bCs w:val="1"/>
          <w:rtl w:val="0"/>
        </w:rPr>
        <w:t xml:space="preserve">Validity Analysis</w:t>
      </w:r>
      <w:r w:rsidDel="00000000" w:rsidR="00000000" w:rsidRPr="00000000">
        <w:rPr>
          <w:rtl w:val="0"/>
        </w:rPr>
      </w:r>
    </w:p>
    <w:p w:rsidR="00000000" w:rsidDel="00000000" w:rsidP="00000000" w:rsidRDefault="00000000" w:rsidRPr="00000000" w14:paraId="00000192">
      <w:pPr>
        <w:numPr>
          <w:ilvl w:val="0"/>
          <w:numId w:val="9"/>
        </w:numPr>
        <w:ind w:left="720" w:hanging="360"/>
        <w:jc w:val="both"/>
        <w:rPr/>
      </w:pPr>
      <w:r w:rsidDel="00000000" w:rsidR="00000000" w:rsidRPr="00000000">
        <w:rPr>
          <w:rtl w:val="0"/>
        </w:rPr>
        <w:t xml:space="preserve">Exploratory Factor Analysis (EFA) </w:t>
      </w:r>
    </w:p>
    <w:p w:rsidR="00000000" w:rsidDel="00000000" w:rsidP="00000000" w:rsidRDefault="00000000" w:rsidRPr="00000000" w14:paraId="00000193">
      <w:pPr>
        <w:ind w:firstLine="0"/>
        <w:jc w:val="both"/>
        <w:rPr/>
      </w:pPr>
      <w:r w:rsidDel="00000000" w:rsidR="00000000" w:rsidRPr="00000000">
        <w:rPr>
          <w:b w:val="1"/>
          <w:bCs w:val="1"/>
          <w:rtl w:val="0"/>
        </w:rPr>
        <w:t xml:space="preserve">Correlation Analysis</w:t>
      </w:r>
      <w:r w:rsidDel="00000000" w:rsidR="00000000" w:rsidRPr="00000000">
        <w:rPr>
          <w:rtl w:val="0"/>
        </w:rPr>
      </w:r>
    </w:p>
    <w:p w:rsidR="00000000" w:rsidDel="00000000" w:rsidP="00000000" w:rsidRDefault="00000000" w:rsidRPr="00000000" w14:paraId="00000194">
      <w:pPr>
        <w:numPr>
          <w:ilvl w:val="0"/>
          <w:numId w:val="10"/>
        </w:numPr>
        <w:ind w:left="720" w:hanging="360"/>
        <w:jc w:val="both"/>
        <w:rPr/>
      </w:pPr>
      <w:r w:rsidDel="00000000" w:rsidR="00000000" w:rsidRPr="00000000">
        <w:rPr>
          <w:rtl w:val="0"/>
        </w:rPr>
        <w:t xml:space="preserve">Pearson Correlation </w:t>
      </w:r>
    </w:p>
    <w:p w:rsidR="00000000" w:rsidDel="00000000" w:rsidP="00000000" w:rsidRDefault="00000000" w:rsidRPr="00000000" w14:paraId="00000195">
      <w:pPr>
        <w:ind w:firstLine="0"/>
        <w:jc w:val="both"/>
        <w:rPr/>
      </w:pPr>
      <w:r w:rsidDel="00000000" w:rsidR="00000000" w:rsidRPr="00000000">
        <w:rPr>
          <w:b w:val="1"/>
          <w:bCs w:val="1"/>
          <w:rtl w:val="0"/>
        </w:rPr>
        <w:t xml:space="preserve">Hypothesis Testing</w:t>
      </w:r>
      <w:r w:rsidDel="00000000" w:rsidR="00000000" w:rsidRPr="00000000">
        <w:rPr>
          <w:rtl w:val="0"/>
        </w:rPr>
      </w:r>
    </w:p>
    <w:p w:rsidR="00000000" w:rsidDel="00000000" w:rsidP="00000000" w:rsidRDefault="00000000" w:rsidRPr="00000000" w14:paraId="00000196">
      <w:pPr>
        <w:numPr>
          <w:ilvl w:val="0"/>
          <w:numId w:val="2"/>
        </w:numPr>
        <w:ind w:left="720" w:hanging="360"/>
        <w:jc w:val="both"/>
        <w:rPr/>
      </w:pPr>
      <w:r w:rsidDel="00000000" w:rsidR="00000000" w:rsidRPr="00000000">
        <w:rPr>
          <w:rtl w:val="0"/>
        </w:rPr>
        <w:t xml:space="preserve">Multiple Linear Regression Analysis </w:t>
      </w:r>
    </w:p>
    <w:p w:rsidR="00000000" w:rsidDel="00000000" w:rsidP="00000000" w:rsidRDefault="00000000" w:rsidRPr="00000000" w14:paraId="00000197">
      <w:pPr>
        <w:jc w:val="both"/>
        <w:rPr/>
      </w:pPr>
      <w:r w:rsidDel="00000000" w:rsidR="00000000" w:rsidRPr="00000000">
        <w:rPr>
          <w:rtl w:val="0"/>
        </w:rPr>
        <w:t xml:space="preserve">These statistical procedures will determine the relationships between the four independent variables and Digital Marketing Adoption.</w:t>
      </w:r>
    </w:p>
    <w:p w:rsidR="00000000" w:rsidDel="00000000" w:rsidP="00000000" w:rsidRDefault="00000000" w:rsidRPr="00000000" w14:paraId="00000198">
      <w:pPr>
        <w:ind w:firstLine="0"/>
        <w:jc w:val="both"/>
        <w:rPr/>
      </w:pPr>
      <w:r w:rsidDel="00000000" w:rsidR="00000000" w:rsidRPr="00000000">
        <w:rPr>
          <w:rtl w:val="0"/>
        </w:rPr>
      </w:r>
    </w:p>
    <w:p w:rsidR="00000000" w:rsidDel="00000000" w:rsidP="00000000" w:rsidRDefault="00000000" w:rsidRPr="00000000" w14:paraId="00000199">
      <w:pPr>
        <w:pStyle w:val="Heading2"/>
        <w:jc w:val="both"/>
        <w:rPr/>
      </w:pPr>
      <w:bookmarkStart w:colFirst="0" w:colLast="0" w:name="_heading=h.qn1hwux0b0d1" w:id="21"/>
      <w:bookmarkEnd w:id="21"/>
      <w:r w:rsidDel="00000000" w:rsidR="00000000" w:rsidRPr="00000000">
        <w:rPr>
          <w:rtl w:val="0"/>
        </w:rPr>
        <w:t xml:space="preserve">Ethical Considerations</w:t>
      </w:r>
    </w:p>
    <w:p w:rsidR="00000000" w:rsidDel="00000000" w:rsidP="00000000" w:rsidRDefault="00000000" w:rsidRPr="00000000" w14:paraId="0000019A">
      <w:pPr>
        <w:jc w:val="both"/>
        <w:rPr/>
      </w:pPr>
      <w:r w:rsidDel="00000000" w:rsidR="00000000" w:rsidRPr="00000000">
        <w:rPr>
          <w:rtl w:val="0"/>
        </w:rPr>
        <w:t xml:space="preserve">Ethical principles will be observed throughout the research process. Participation in the study will be entirely voluntary, and respondents will be informed of the purpose of the research before completing the questionnaire. No personal identifiers will be collected, ensuring respondent anonymity and confidentiality.</w:t>
      </w:r>
    </w:p>
    <w:p w:rsidR="00000000" w:rsidDel="00000000" w:rsidP="00000000" w:rsidRDefault="00000000" w:rsidRPr="00000000" w14:paraId="0000019B">
      <w:pPr>
        <w:jc w:val="both"/>
        <w:rPr/>
      </w:pPr>
      <w:r w:rsidDel="00000000" w:rsidR="00000000" w:rsidRPr="00000000">
        <w:rPr>
          <w:rtl w:val="0"/>
        </w:rPr>
        <w:t xml:space="preserve">Participants will have the right to withdraw from the study at any stage without penalty. The collected data will be used solely for academic purposes and stored securely to prevent unauthorized access. The research will comply with the ethical guidelines and research regulations of the university.</w:t>
      </w:r>
    </w:p>
    <w:p w:rsidR="00000000" w:rsidDel="00000000" w:rsidP="00000000" w:rsidRDefault="00000000" w:rsidRPr="00000000" w14:paraId="0000019C">
      <w:pPr>
        <w:pStyle w:val="Heading2"/>
        <w:jc w:val="both"/>
        <w:rPr/>
      </w:pPr>
      <w:bookmarkStart w:colFirst="0" w:colLast="0" w:name="_heading=h.9g5w1c7yjp0m" w:id="22"/>
      <w:bookmarkEnd w:id="22"/>
      <w:r w:rsidDel="00000000" w:rsidR="00000000" w:rsidRPr="00000000">
        <w:rPr>
          <w:rtl w:val="0"/>
        </w:rPr>
        <w:t xml:space="preserve">The Limits of Study</w:t>
      </w:r>
    </w:p>
    <w:p w:rsidR="00000000" w:rsidDel="00000000" w:rsidP="00000000" w:rsidRDefault="00000000" w:rsidRPr="00000000" w14:paraId="0000019D">
      <w:pPr>
        <w:jc w:val="both"/>
        <w:rPr/>
      </w:pPr>
      <w:r w:rsidDel="00000000" w:rsidR="00000000" w:rsidRPr="00000000">
        <w:rPr>
          <w:rtl w:val="0"/>
        </w:rPr>
        <w:t xml:space="preserve">This study is subject to several methodological limitations.</w:t>
      </w:r>
    </w:p>
    <w:p w:rsidR="00000000" w:rsidDel="00000000" w:rsidP="00000000" w:rsidRDefault="00000000" w:rsidRPr="00000000" w14:paraId="0000019E">
      <w:pPr>
        <w:jc w:val="both"/>
        <w:rPr/>
      </w:pPr>
      <w:r w:rsidDel="00000000" w:rsidR="00000000" w:rsidRPr="00000000">
        <w:rPr>
          <w:rtl w:val="0"/>
        </w:rPr>
        <w:t xml:space="preserve">First, the research relies on self-reported questionnaire responses, which may introduce response bias because respondents could overestimate or underestimate their organizations' digital capabilities.</w:t>
      </w:r>
    </w:p>
    <w:p w:rsidR="00000000" w:rsidDel="00000000" w:rsidP="00000000" w:rsidRDefault="00000000" w:rsidRPr="00000000" w14:paraId="0000019F">
      <w:pPr>
        <w:jc w:val="both"/>
        <w:rPr/>
      </w:pPr>
      <w:r w:rsidDel="00000000" w:rsidR="00000000" w:rsidRPr="00000000">
        <w:rPr>
          <w:rtl w:val="0"/>
        </w:rPr>
        <w:t xml:space="preserve">Second, the study is limited geographically to SMEs operating within Riyadh. Although Riyadh represents Saudi Arabia's largest commercial center and entrepreneurial ecosystem, the findings may not be fully generalizable to SMEs operating in other regions of the Kingdom where economic conditions, technological infrastructure, and government support differ.</w:t>
      </w:r>
    </w:p>
    <w:p w:rsidR="00000000" w:rsidDel="00000000" w:rsidP="00000000" w:rsidRDefault="00000000" w:rsidRPr="00000000" w14:paraId="000001A0">
      <w:pPr>
        <w:jc w:val="both"/>
        <w:rPr/>
      </w:pPr>
      <w:r w:rsidDel="00000000" w:rsidR="00000000" w:rsidRPr="00000000">
        <w:rPr>
          <w:rtl w:val="0"/>
        </w:rPr>
        <w:t xml:space="preserve">Third, the cross-sectional research design captures respondents' perceptions at one point in time. Consequently, causal relationships and changes in digital marketing adoption over time cannot be examined.</w:t>
      </w:r>
    </w:p>
    <w:p w:rsidR="00000000" w:rsidDel="00000000" w:rsidP="00000000" w:rsidRDefault="00000000" w:rsidRPr="00000000" w14:paraId="000001A1">
      <w:pPr>
        <w:jc w:val="both"/>
        <w:rPr/>
      </w:pPr>
      <w:r w:rsidDel="00000000" w:rsidR="00000000" w:rsidRPr="00000000">
        <w:rPr>
          <w:rtl w:val="0"/>
        </w:rPr>
        <w:t xml:space="preserve">Finally, the use of a convenience sampling technique may limit the generalizability of the findings despite efforts to recruit respondents from diverse industries and business sectors throughout Riyadh.</w:t>
      </w:r>
    </w:p>
    <w:p w:rsidR="00000000" w:rsidDel="00000000" w:rsidP="00000000" w:rsidRDefault="00000000" w:rsidRPr="00000000" w14:paraId="000001A2">
      <w:pPr>
        <w:jc w:val="both"/>
        <w:rPr/>
      </w:pPr>
      <w:r w:rsidDel="00000000" w:rsidR="00000000" w:rsidRPr="00000000">
        <w:rPr>
          <w:rtl w:val="0"/>
        </w:rPr>
      </w:r>
    </w:p>
    <w:p w:rsidR="00000000" w:rsidDel="00000000" w:rsidP="00000000" w:rsidRDefault="00000000" w:rsidRPr="00000000" w14:paraId="000001A3">
      <w:pPr>
        <w:jc w:val="both"/>
        <w:rPr/>
      </w:pPr>
      <w:r w:rsidDel="00000000" w:rsidR="00000000" w:rsidRPr="00000000">
        <w:rPr>
          <w:rtl w:val="0"/>
        </w:rPr>
      </w:r>
    </w:p>
    <w:p w:rsidR="00000000" w:rsidDel="00000000" w:rsidP="00000000" w:rsidRDefault="00000000" w:rsidRPr="00000000" w14:paraId="000001A4">
      <w:pPr>
        <w:jc w:val="both"/>
        <w:rPr/>
      </w:pPr>
      <w:r w:rsidDel="00000000" w:rsidR="00000000" w:rsidRPr="00000000">
        <w:rPr>
          <w:rtl w:val="0"/>
        </w:rPr>
      </w:r>
    </w:p>
    <w:p w:rsidR="00000000" w:rsidDel="00000000" w:rsidP="00000000" w:rsidRDefault="00000000" w:rsidRPr="00000000" w14:paraId="000001A5">
      <w:pPr>
        <w:jc w:val="both"/>
        <w:rPr/>
      </w:pPr>
      <w:r w:rsidDel="00000000" w:rsidR="00000000" w:rsidRPr="00000000">
        <w:rPr>
          <w:rtl w:val="0"/>
        </w:rPr>
      </w:r>
    </w:p>
    <w:p w:rsidR="00000000" w:rsidDel="00000000" w:rsidP="00000000" w:rsidRDefault="00000000" w:rsidRPr="00000000" w14:paraId="000001A6">
      <w:pPr>
        <w:jc w:val="both"/>
        <w:rPr/>
      </w:pPr>
      <w:r w:rsidDel="00000000" w:rsidR="00000000" w:rsidRPr="00000000">
        <w:rPr>
          <w:rtl w:val="0"/>
        </w:rPr>
      </w:r>
    </w:p>
    <w:p w:rsidR="00000000" w:rsidDel="00000000" w:rsidP="00000000" w:rsidRDefault="00000000" w:rsidRPr="00000000" w14:paraId="000001A7">
      <w:pPr>
        <w:jc w:val="both"/>
        <w:rPr/>
      </w:pPr>
      <w:r w:rsidDel="00000000" w:rsidR="00000000" w:rsidRPr="00000000">
        <w:rPr>
          <w:rtl w:val="0"/>
        </w:rPr>
      </w:r>
    </w:p>
    <w:p w:rsidR="00000000" w:rsidDel="00000000" w:rsidP="00000000" w:rsidRDefault="00000000" w:rsidRPr="00000000" w14:paraId="000001A8">
      <w:pPr>
        <w:jc w:val="both"/>
        <w:rPr/>
      </w:pPr>
      <w:r w:rsidDel="00000000" w:rsidR="00000000" w:rsidRPr="00000000">
        <w:rPr>
          <w:rtl w:val="0"/>
        </w:rPr>
      </w:r>
    </w:p>
    <w:p w:rsidR="00000000" w:rsidDel="00000000" w:rsidP="00000000" w:rsidRDefault="00000000" w:rsidRPr="00000000" w14:paraId="000001A9">
      <w:pPr>
        <w:jc w:val="both"/>
        <w:rPr/>
      </w:pPr>
      <w:r w:rsidDel="00000000" w:rsidR="00000000" w:rsidRPr="00000000">
        <w:rPr>
          <w:rtl w:val="0"/>
        </w:rPr>
      </w:r>
    </w:p>
    <w:p w:rsidR="00000000" w:rsidDel="00000000" w:rsidP="00000000" w:rsidRDefault="00000000" w:rsidRPr="00000000" w14:paraId="000001AA">
      <w:pPr>
        <w:jc w:val="both"/>
        <w:rPr/>
      </w:pPr>
      <w:r w:rsidDel="00000000" w:rsidR="00000000" w:rsidRPr="00000000">
        <w:rPr>
          <w:rtl w:val="0"/>
        </w:rPr>
      </w:r>
    </w:p>
    <w:p w:rsidR="00000000" w:rsidDel="00000000" w:rsidP="00000000" w:rsidRDefault="00000000" w:rsidRPr="00000000" w14:paraId="000001AB">
      <w:pPr>
        <w:jc w:val="both"/>
        <w:rPr/>
      </w:pPr>
      <w:r w:rsidDel="00000000" w:rsidR="00000000" w:rsidRPr="00000000">
        <w:rPr>
          <w:rtl w:val="0"/>
        </w:rPr>
      </w:r>
    </w:p>
    <w:p w:rsidR="00000000" w:rsidDel="00000000" w:rsidP="00000000" w:rsidRDefault="00000000" w:rsidRPr="00000000" w14:paraId="000001AC">
      <w:pPr>
        <w:jc w:val="both"/>
        <w:rPr/>
      </w:pPr>
      <w:r w:rsidDel="00000000" w:rsidR="00000000" w:rsidRPr="00000000">
        <w:rPr>
          <w:rtl w:val="0"/>
        </w:rPr>
      </w:r>
    </w:p>
    <w:p w:rsidR="00000000" w:rsidDel="00000000" w:rsidP="00000000" w:rsidRDefault="00000000" w:rsidRPr="00000000" w14:paraId="000001AD">
      <w:pPr>
        <w:jc w:val="both"/>
        <w:rPr/>
      </w:pPr>
      <w:r w:rsidDel="00000000" w:rsidR="00000000" w:rsidRPr="00000000">
        <w:rPr>
          <w:rtl w:val="0"/>
        </w:rPr>
      </w:r>
    </w:p>
    <w:p w:rsidR="00000000" w:rsidDel="00000000" w:rsidP="00000000" w:rsidRDefault="00000000" w:rsidRPr="00000000" w14:paraId="000001AE">
      <w:pPr>
        <w:jc w:val="both"/>
        <w:rPr/>
      </w:pPr>
      <w:r w:rsidDel="00000000" w:rsidR="00000000" w:rsidRPr="00000000">
        <w:rPr>
          <w:rtl w:val="0"/>
        </w:rPr>
      </w:r>
    </w:p>
    <w:p w:rsidR="00000000" w:rsidDel="00000000" w:rsidP="00000000" w:rsidRDefault="00000000" w:rsidRPr="00000000" w14:paraId="000001AF">
      <w:pPr>
        <w:jc w:val="both"/>
        <w:rPr/>
      </w:pPr>
      <w:r w:rsidDel="00000000" w:rsidR="00000000" w:rsidRPr="00000000">
        <w:rPr>
          <w:rtl w:val="0"/>
        </w:rPr>
      </w:r>
    </w:p>
    <w:p w:rsidR="00000000" w:rsidDel="00000000" w:rsidP="00000000" w:rsidRDefault="00000000" w:rsidRPr="00000000" w14:paraId="000001B0">
      <w:pPr>
        <w:jc w:val="both"/>
        <w:rPr/>
      </w:pPr>
      <w:r w:rsidDel="00000000" w:rsidR="00000000" w:rsidRPr="00000000">
        <w:rPr>
          <w:rtl w:val="0"/>
        </w:rPr>
      </w:r>
    </w:p>
    <w:p w:rsidR="00000000" w:rsidDel="00000000" w:rsidP="00000000" w:rsidRDefault="00000000" w:rsidRPr="00000000" w14:paraId="000001B1">
      <w:pPr>
        <w:ind w:firstLine="0"/>
        <w:jc w:val="both"/>
        <w:rPr/>
      </w:pPr>
      <w:r w:rsidDel="00000000" w:rsidR="00000000" w:rsidRPr="00000000">
        <w:rPr>
          <w:rtl w:val="0"/>
        </w:rPr>
      </w:r>
    </w:p>
    <w:p w:rsidR="00000000" w:rsidDel="00000000" w:rsidP="00000000" w:rsidRDefault="00000000" w:rsidRPr="00000000" w14:paraId="000001B2">
      <w:pPr>
        <w:jc w:val="both"/>
        <w:rPr/>
      </w:pPr>
      <w:r w:rsidDel="00000000" w:rsidR="00000000" w:rsidRPr="00000000">
        <w:rPr>
          <w:rtl w:val="0"/>
        </w:rPr>
      </w:r>
    </w:p>
    <w:p w:rsidR="00000000" w:rsidDel="00000000" w:rsidP="00000000" w:rsidRDefault="00000000" w:rsidRPr="00000000" w14:paraId="000001B3">
      <w:pPr>
        <w:jc w:val="both"/>
        <w:rPr/>
      </w:pPr>
      <w:r w:rsidDel="00000000" w:rsidR="00000000" w:rsidRPr="00000000">
        <w:rPr>
          <w:rtl w:val="0"/>
        </w:rPr>
      </w:r>
    </w:p>
    <w:p w:rsidR="00000000" w:rsidDel="00000000" w:rsidP="00000000" w:rsidRDefault="00000000" w:rsidRPr="00000000" w14:paraId="000001B4">
      <w:pPr>
        <w:jc w:val="both"/>
        <w:rPr/>
      </w:pPr>
      <w:r w:rsidDel="00000000" w:rsidR="00000000" w:rsidRPr="00000000">
        <w:rPr>
          <w:rtl w:val="0"/>
        </w:rPr>
      </w:r>
    </w:p>
    <w:p w:rsidR="00000000" w:rsidDel="00000000" w:rsidP="00000000" w:rsidRDefault="00000000" w:rsidRPr="00000000" w14:paraId="000001B5">
      <w:pPr>
        <w:jc w:val="both"/>
        <w:rPr/>
      </w:pPr>
      <w:r w:rsidDel="00000000" w:rsidR="00000000" w:rsidRPr="00000000">
        <w:rPr>
          <w:rtl w:val="0"/>
        </w:rPr>
      </w:r>
    </w:p>
    <w:p w:rsidR="00000000" w:rsidDel="00000000" w:rsidP="00000000" w:rsidRDefault="00000000" w:rsidRPr="00000000" w14:paraId="000001B6">
      <w:pPr>
        <w:jc w:val="both"/>
        <w:rPr/>
      </w:pPr>
      <w:r w:rsidDel="00000000" w:rsidR="00000000" w:rsidRPr="00000000">
        <w:rPr>
          <w:rtl w:val="0"/>
        </w:rPr>
      </w:r>
    </w:p>
    <w:p w:rsidR="00000000" w:rsidDel="00000000" w:rsidP="00000000" w:rsidRDefault="00000000" w:rsidRPr="00000000" w14:paraId="000001B7">
      <w:pPr>
        <w:pStyle w:val="Heading1"/>
        <w:spacing w:line="360" w:lineRule="auto"/>
        <w:ind w:firstLine="0"/>
        <w:jc w:val="center"/>
        <w:rPr>
          <w:b w:val="1"/>
          <w:bCs w:val="1"/>
          <w:color w:val="000000"/>
          <w:sz w:val="48"/>
          <w:szCs w:val="48"/>
        </w:rPr>
      </w:pPr>
      <w:bookmarkStart w:colFirst="0" w:colLast="0" w:name="_heading=h.x2j11qbl9ml3" w:id="23"/>
      <w:bookmarkEnd w:id="23"/>
      <w:r w:rsidDel="00000000" w:rsidR="00000000" w:rsidRPr="00000000">
        <w:rPr>
          <w:b w:val="1"/>
          <w:bCs w:val="1"/>
          <w:color w:val="000000"/>
          <w:sz w:val="48"/>
          <w:szCs w:val="48"/>
          <w:rtl w:val="0"/>
        </w:rPr>
        <w:t xml:space="preserve">References</w:t>
      </w:r>
    </w:p>
    <w:p w:rsidR="00000000" w:rsidDel="00000000" w:rsidP="00000000" w:rsidRDefault="00000000" w:rsidRPr="00000000" w14:paraId="000001B8">
      <w:pPr>
        <w:bidi w:val="1"/>
        <w:rPr/>
      </w:pPr>
      <w:r w:rsidDel="00000000" w:rsidR="00000000" w:rsidRPr="00000000">
        <w:rPr>
          <w:rtl w:val="0"/>
        </w:rPr>
      </w:r>
    </w:p>
    <w:p w:rsidR="00000000" w:rsidDel="00000000" w:rsidP="00000000" w:rsidRDefault="00000000" w:rsidRPr="00000000" w14:paraId="000001B9">
      <w:pPr>
        <w:bidi w:val="1"/>
        <w:rPr/>
      </w:pPr>
      <w:r w:rsidDel="00000000" w:rsidR="00000000" w:rsidRPr="00000000">
        <w:rPr>
          <w:rtl w:val="0"/>
        </w:rPr>
      </w:r>
    </w:p>
    <w:p w:rsidR="00000000" w:rsidDel="00000000" w:rsidP="00000000" w:rsidRDefault="00000000" w:rsidRPr="00000000" w14:paraId="000001BA">
      <w:pPr>
        <w:bidi w:val="1"/>
        <w:rPr/>
      </w:pPr>
      <w:r w:rsidDel="00000000" w:rsidR="00000000" w:rsidRPr="00000000">
        <w:rPr>
          <w:rtl w:val="0"/>
        </w:rPr>
      </w:r>
    </w:p>
    <w:p w:rsidR="00000000" w:rsidDel="00000000" w:rsidP="00000000" w:rsidRDefault="00000000" w:rsidRPr="00000000" w14:paraId="000001BB">
      <w:pPr>
        <w:bidi w:val="1"/>
        <w:rPr/>
      </w:pPr>
      <w:r w:rsidDel="00000000" w:rsidR="00000000" w:rsidRPr="00000000">
        <w:rPr>
          <w:rtl w:val="0"/>
        </w:rPr>
      </w:r>
    </w:p>
    <w:p w:rsidR="00000000" w:rsidDel="00000000" w:rsidP="00000000" w:rsidRDefault="00000000" w:rsidRPr="00000000" w14:paraId="000001BC">
      <w:pPr>
        <w:bidi w:val="1"/>
        <w:rPr/>
      </w:pPr>
      <w:r w:rsidDel="00000000" w:rsidR="00000000" w:rsidRPr="00000000">
        <w:rPr>
          <w:rtl w:val="0"/>
        </w:rPr>
      </w:r>
    </w:p>
    <w:p w:rsidR="00000000" w:rsidDel="00000000" w:rsidP="00000000" w:rsidRDefault="00000000" w:rsidRPr="00000000" w14:paraId="000001BD">
      <w:pPr>
        <w:bidi w:val="1"/>
        <w:rPr/>
      </w:pPr>
      <w:r w:rsidDel="00000000" w:rsidR="00000000" w:rsidRPr="00000000">
        <w:rPr>
          <w:rtl w:val="0"/>
        </w:rPr>
      </w:r>
    </w:p>
    <w:p w:rsidR="00000000" w:rsidDel="00000000" w:rsidP="00000000" w:rsidRDefault="00000000" w:rsidRPr="00000000" w14:paraId="000001BE">
      <w:pPr>
        <w:bidi w:val="1"/>
        <w:rPr/>
      </w:pPr>
      <w:r w:rsidDel="00000000" w:rsidR="00000000" w:rsidRPr="00000000">
        <w:rPr>
          <w:rtl w:val="0"/>
        </w:rPr>
      </w:r>
    </w:p>
    <w:p w:rsidR="00000000" w:rsidDel="00000000" w:rsidP="00000000" w:rsidRDefault="00000000" w:rsidRPr="00000000" w14:paraId="000001BF">
      <w:pPr>
        <w:bidi w:val="1"/>
        <w:rPr/>
      </w:pPr>
      <w:r w:rsidDel="00000000" w:rsidR="00000000" w:rsidRPr="00000000">
        <w:rPr>
          <w:rtl w:val="0"/>
        </w:rPr>
      </w:r>
    </w:p>
    <w:p w:rsidR="00000000" w:rsidDel="00000000" w:rsidP="00000000" w:rsidRDefault="00000000" w:rsidRPr="00000000" w14:paraId="000001C0">
      <w:pPr>
        <w:bidi w:val="1"/>
        <w:rPr/>
      </w:pPr>
      <w:r w:rsidDel="00000000" w:rsidR="00000000" w:rsidRPr="00000000">
        <w:rPr>
          <w:rtl w:val="0"/>
        </w:rPr>
      </w:r>
    </w:p>
    <w:p w:rsidR="00000000" w:rsidDel="00000000" w:rsidP="00000000" w:rsidRDefault="00000000" w:rsidRPr="00000000" w14:paraId="000001C1">
      <w:pPr>
        <w:bidi w:val="1"/>
        <w:rPr/>
      </w:pPr>
      <w:r w:rsidDel="00000000" w:rsidR="00000000" w:rsidRPr="00000000">
        <w:rPr>
          <w:rtl w:val="0"/>
        </w:rPr>
      </w:r>
    </w:p>
    <w:p w:rsidR="00000000" w:rsidDel="00000000" w:rsidP="00000000" w:rsidRDefault="00000000" w:rsidRPr="00000000" w14:paraId="000001C2">
      <w:pPr>
        <w:bidi w:val="1"/>
        <w:rPr/>
      </w:pPr>
      <w:r w:rsidDel="00000000" w:rsidR="00000000" w:rsidRPr="00000000">
        <w:rPr>
          <w:rtl w:val="0"/>
        </w:rPr>
      </w:r>
    </w:p>
    <w:p w:rsidR="00000000" w:rsidDel="00000000" w:rsidP="00000000" w:rsidRDefault="00000000" w:rsidRPr="00000000" w14:paraId="000001C3">
      <w:pPr>
        <w:bidi w:val="1"/>
        <w:rPr/>
      </w:pPr>
      <w:r w:rsidDel="00000000" w:rsidR="00000000" w:rsidRPr="00000000">
        <w:rPr>
          <w:rtl w:val="0"/>
        </w:rPr>
      </w:r>
    </w:p>
    <w:p w:rsidR="00000000" w:rsidDel="00000000" w:rsidP="00000000" w:rsidRDefault="00000000" w:rsidRPr="00000000" w14:paraId="000001C4">
      <w:pPr>
        <w:bidi w:val="1"/>
        <w:rPr/>
      </w:pPr>
      <w:r w:rsidDel="00000000" w:rsidR="00000000" w:rsidRPr="00000000">
        <w:rPr>
          <w:rtl w:val="0"/>
        </w:rPr>
      </w:r>
    </w:p>
    <w:p w:rsidR="00000000" w:rsidDel="00000000" w:rsidP="00000000" w:rsidRDefault="00000000" w:rsidRPr="00000000" w14:paraId="000001C5">
      <w:pPr>
        <w:bidi w:val="1"/>
        <w:rPr/>
      </w:pPr>
      <w:r w:rsidDel="00000000" w:rsidR="00000000" w:rsidRPr="00000000">
        <w:rPr>
          <w:rtl w:val="0"/>
        </w:rPr>
      </w:r>
    </w:p>
    <w:p w:rsidR="00000000" w:rsidDel="00000000" w:rsidP="00000000" w:rsidRDefault="00000000" w:rsidRPr="00000000" w14:paraId="000001C6">
      <w:pPr>
        <w:bidi w:val="1"/>
        <w:rPr/>
      </w:pPr>
      <w:r w:rsidDel="00000000" w:rsidR="00000000" w:rsidRPr="00000000">
        <w:rPr>
          <w:rtl w:val="0"/>
        </w:rPr>
      </w:r>
    </w:p>
    <w:p w:rsidR="00000000" w:rsidDel="00000000" w:rsidP="00000000" w:rsidRDefault="00000000" w:rsidRPr="00000000" w14:paraId="000001C7">
      <w:pPr>
        <w:bidi w:val="1"/>
        <w:rPr/>
      </w:pPr>
      <w:r w:rsidDel="00000000" w:rsidR="00000000" w:rsidRPr="00000000">
        <w:rPr>
          <w:rtl w:val="0"/>
        </w:rPr>
      </w:r>
    </w:p>
    <w:p w:rsidR="00000000" w:rsidDel="00000000" w:rsidP="00000000" w:rsidRDefault="00000000" w:rsidRPr="00000000" w14:paraId="000001C8">
      <w:pPr>
        <w:bidi w:val="1"/>
        <w:rPr/>
      </w:pPr>
      <w:r w:rsidDel="00000000" w:rsidR="00000000" w:rsidRPr="00000000">
        <w:rPr>
          <w:rtl w:val="0"/>
        </w:rPr>
      </w:r>
    </w:p>
    <w:p w:rsidR="00000000" w:rsidDel="00000000" w:rsidP="00000000" w:rsidRDefault="00000000" w:rsidRPr="00000000" w14:paraId="000001C9">
      <w:pPr>
        <w:bidi w:val="1"/>
        <w:rPr/>
      </w:pPr>
      <w:r w:rsidDel="00000000" w:rsidR="00000000" w:rsidRPr="00000000">
        <w:rPr>
          <w:rtl w:val="0"/>
        </w:rPr>
      </w:r>
    </w:p>
    <w:p w:rsidR="00000000" w:rsidDel="00000000" w:rsidP="00000000" w:rsidRDefault="00000000" w:rsidRPr="00000000" w14:paraId="000001CA">
      <w:pPr>
        <w:bidi w:val="1"/>
        <w:rPr/>
      </w:pPr>
      <w:r w:rsidDel="00000000" w:rsidR="00000000" w:rsidRPr="00000000">
        <w:rPr>
          <w:rtl w:val="0"/>
        </w:rPr>
      </w:r>
    </w:p>
    <w:p w:rsidR="00000000" w:rsidDel="00000000" w:rsidP="00000000" w:rsidRDefault="00000000" w:rsidRPr="00000000" w14:paraId="000001CB">
      <w:pPr>
        <w:bidi w:val="1"/>
        <w:ind w:firstLine="0"/>
        <w:jc w:val="both"/>
        <w:rPr/>
      </w:pPr>
      <w:r w:rsidDel="00000000" w:rsidR="00000000" w:rsidRPr="00000000">
        <w:rPr>
          <w:rtl w:val="0"/>
        </w:rPr>
      </w:r>
    </w:p>
    <w:p w:rsidR="00000000" w:rsidDel="00000000" w:rsidP="00000000" w:rsidRDefault="00000000" w:rsidRPr="00000000" w14:paraId="000001CC">
      <w:pPr>
        <w:ind w:left="360" w:firstLine="0"/>
        <w:jc w:val="both"/>
        <w:rPr/>
      </w:pPr>
      <w:r w:rsidDel="00000000" w:rsidR="00000000" w:rsidRPr="00000000">
        <w:rPr>
          <w:rtl w:val="0"/>
        </w:rPr>
        <w:t xml:space="preserve">Abed, S. S. (2020). Social commerce adoption using TOE framework: An empirical investigation of Saudi Arabian SMEs. </w:t>
      </w:r>
      <w:r w:rsidDel="00000000" w:rsidR="00000000" w:rsidRPr="00000000">
        <w:rPr>
          <w:i w:val="1"/>
          <w:iCs w:val="1"/>
          <w:rtl w:val="0"/>
        </w:rPr>
        <w:t xml:space="preserve">International Journal of Information Management</w:t>
      </w:r>
      <w:r w:rsidDel="00000000" w:rsidR="00000000" w:rsidRPr="00000000">
        <w:rPr>
          <w:rtl w:val="0"/>
        </w:rPr>
        <w:t xml:space="preserve">, 53, 102118. https://doi.org/10.1016/j.ijinfomgt.2020.102118</w:t>
      </w:r>
    </w:p>
    <w:p w:rsidR="00000000" w:rsidDel="00000000" w:rsidP="00000000" w:rsidRDefault="00000000" w:rsidRPr="00000000" w14:paraId="000001CD">
      <w:pPr>
        <w:ind w:left="360" w:firstLine="0"/>
        <w:jc w:val="both"/>
        <w:rPr/>
      </w:pPr>
      <w:r w:rsidDel="00000000" w:rsidR="00000000" w:rsidRPr="00000000">
        <w:rPr>
          <w:rtl w:val="0"/>
        </w:rPr>
        <w:t xml:space="preserve">Aldaarmi, A. A. A. (2025). Digital transformation in SME financing in Saudi Arabia: Leveraging digital financial intermediation to overcome challenges, maximize benefits, and foster sectoral growth. </w:t>
      </w:r>
      <w:r w:rsidDel="00000000" w:rsidR="00000000" w:rsidRPr="00000000">
        <w:rPr>
          <w:i w:val="1"/>
          <w:iCs w:val="1"/>
          <w:rtl w:val="0"/>
        </w:rPr>
        <w:t xml:space="preserve">International Journal of Innovative Research and Scientific Studies</w:t>
      </w:r>
      <w:r w:rsidDel="00000000" w:rsidR="00000000" w:rsidRPr="00000000">
        <w:rPr>
          <w:rtl w:val="0"/>
        </w:rPr>
        <w:t xml:space="preserve">, 8(2), 517–530. https://doi.org/10.53894/ijirss.v8i2.5203</w:t>
      </w:r>
    </w:p>
    <w:p w:rsidR="00000000" w:rsidDel="00000000" w:rsidP="00000000" w:rsidRDefault="00000000" w:rsidRPr="00000000" w14:paraId="000001CE">
      <w:pPr>
        <w:ind w:left="360" w:firstLine="0"/>
        <w:jc w:val="both"/>
        <w:rPr/>
      </w:pPr>
      <w:r w:rsidDel="00000000" w:rsidR="00000000" w:rsidRPr="00000000">
        <w:rPr>
          <w:rtl w:val="0"/>
        </w:rPr>
        <w:t xml:space="preserve">AL Garalleh, H., Almeghiewli, A. I., Alluhaybi, A. S., Ageel, A. H., Turkistani, G. A., Modir, I. S., ... &amp; Alalawi, A. (2025). Challenges and prospective future of artificial intelligence and its ambitious contribution in marketing applications according to Saudi Vision 2030. </w:t>
      </w:r>
      <w:r w:rsidDel="00000000" w:rsidR="00000000" w:rsidRPr="00000000">
        <w:rPr>
          <w:i w:val="1"/>
          <w:iCs w:val="1"/>
          <w:rtl w:val="0"/>
        </w:rPr>
        <w:t xml:space="preserve">International Journal of Applied Mathematics</w:t>
      </w:r>
      <w:r w:rsidDel="00000000" w:rsidR="00000000" w:rsidRPr="00000000">
        <w:rPr>
          <w:rtl w:val="0"/>
        </w:rPr>
        <w:t xml:space="preserve">, 38(12s).</w:t>
      </w:r>
    </w:p>
    <w:p w:rsidR="00000000" w:rsidDel="00000000" w:rsidP="00000000" w:rsidRDefault="00000000" w:rsidRPr="00000000" w14:paraId="000001CF">
      <w:pPr>
        <w:ind w:left="360" w:firstLine="0"/>
        <w:jc w:val="both"/>
        <w:rPr/>
      </w:pPr>
      <w:r w:rsidDel="00000000" w:rsidR="00000000" w:rsidRPr="00000000">
        <w:rPr>
          <w:rtl w:val="0"/>
        </w:rPr>
        <w:t xml:space="preserve">Al-Khateeb, B. A. A. (2026). Digital skills and performance of small businesses in Riyadh, Saudi Arabia: The moderating effect of attitude towards use. </w:t>
      </w:r>
      <w:r w:rsidDel="00000000" w:rsidR="00000000" w:rsidRPr="00000000">
        <w:rPr>
          <w:i w:val="1"/>
          <w:iCs w:val="1"/>
          <w:rtl w:val="0"/>
        </w:rPr>
        <w:t xml:space="preserve">International Journal of Business Information Systems</w:t>
      </w:r>
      <w:r w:rsidDel="00000000" w:rsidR="00000000" w:rsidRPr="00000000">
        <w:rPr>
          <w:rtl w:val="0"/>
        </w:rPr>
        <w:t xml:space="preserve">, 51(6), 1–17. https://doi.org/10.1504/IJBIS.2026.10076860</w:t>
      </w:r>
    </w:p>
    <w:p w:rsidR="00000000" w:rsidDel="00000000" w:rsidP="00000000" w:rsidRDefault="00000000" w:rsidRPr="00000000" w14:paraId="000001D0">
      <w:pPr>
        <w:ind w:left="360" w:firstLine="0"/>
        <w:jc w:val="both"/>
        <w:rPr/>
      </w:pPr>
      <w:r w:rsidDel="00000000" w:rsidR="00000000" w:rsidRPr="00000000">
        <w:rPr>
          <w:rtl w:val="0"/>
        </w:rPr>
        <w:t xml:space="preserve">Allathy, H. A., &amp; Al-Tahitah, A. N. (2026). A literature review on digital transformation challenges: Saudi Vision 2030. </w:t>
      </w:r>
      <w:r w:rsidDel="00000000" w:rsidR="00000000" w:rsidRPr="00000000">
        <w:rPr>
          <w:i w:val="1"/>
          <w:iCs w:val="1"/>
          <w:rtl w:val="0"/>
        </w:rPr>
        <w:t xml:space="preserve">International Journal of Research and Innovation in Social Science (IJRISS)</w:t>
      </w:r>
      <w:r w:rsidDel="00000000" w:rsidR="00000000" w:rsidRPr="00000000">
        <w:rPr>
          <w:rtl w:val="0"/>
        </w:rPr>
        <w:t xml:space="preserve">, 10(4), 87–94. https://doi.org/10.47772/IJRISS.2026.101800008</w:t>
      </w:r>
    </w:p>
    <w:p w:rsidR="00000000" w:rsidDel="00000000" w:rsidP="00000000" w:rsidRDefault="00000000" w:rsidRPr="00000000" w14:paraId="000001D1">
      <w:pPr>
        <w:ind w:left="360" w:firstLine="0"/>
        <w:jc w:val="both"/>
        <w:rPr/>
      </w:pPr>
      <w:r w:rsidDel="00000000" w:rsidR="00000000" w:rsidRPr="00000000">
        <w:rPr>
          <w:rtl w:val="0"/>
        </w:rPr>
        <w:t xml:space="preserve">Almtiri, Z. H. A. (2023). </w:t>
      </w:r>
      <w:r w:rsidDel="00000000" w:rsidR="00000000" w:rsidRPr="00000000">
        <w:rPr>
          <w:i w:val="1"/>
          <w:iCs w:val="1"/>
          <w:rtl w:val="0"/>
        </w:rPr>
        <w:t xml:space="preserve">Impact of technology adoption on the success of e-commerce technologies in small and medium enterprises</w:t>
      </w:r>
      <w:r w:rsidDel="00000000" w:rsidR="00000000" w:rsidRPr="00000000">
        <w:rPr>
          <w:rtl w:val="0"/>
        </w:rPr>
        <w:t xml:space="preserve"> [Doctoral dissertation, University of Newcastle]. Open Research Newcastle.</w:t>
      </w:r>
    </w:p>
    <w:p w:rsidR="00000000" w:rsidDel="00000000" w:rsidP="00000000" w:rsidRDefault="00000000" w:rsidRPr="00000000" w14:paraId="000001D2">
      <w:pPr>
        <w:ind w:left="360" w:firstLine="0"/>
        <w:jc w:val="both"/>
        <w:rPr/>
      </w:pPr>
      <w:r w:rsidDel="00000000" w:rsidR="00000000" w:rsidRPr="00000000">
        <w:rPr>
          <w:rtl w:val="0"/>
        </w:rPr>
        <w:t xml:space="preserve">Alotaibi, K. O. (2026). A conceptual model for enhancing environmental, social, and governance (ESG) outcomes through artificial intelligence in Saudi Arabia. </w:t>
      </w:r>
      <w:r w:rsidDel="00000000" w:rsidR="00000000" w:rsidRPr="00000000">
        <w:rPr>
          <w:i w:val="1"/>
          <w:iCs w:val="1"/>
          <w:rtl w:val="0"/>
        </w:rPr>
        <w:t xml:space="preserve">Engineering, Technology &amp; Applied Science Research</w:t>
      </w:r>
      <w:r w:rsidDel="00000000" w:rsidR="00000000" w:rsidRPr="00000000">
        <w:rPr>
          <w:rtl w:val="0"/>
        </w:rPr>
        <w:t xml:space="preserve">, 16(3), 35341–35350. https://doi.org/10.48084/etasr.18596</w:t>
      </w:r>
    </w:p>
    <w:p w:rsidR="00000000" w:rsidDel="00000000" w:rsidP="00000000" w:rsidRDefault="00000000" w:rsidRPr="00000000" w14:paraId="000001D3">
      <w:pPr>
        <w:ind w:left="360" w:firstLine="0"/>
        <w:jc w:val="both"/>
        <w:rPr/>
      </w:pPr>
      <w:r w:rsidDel="00000000" w:rsidR="00000000" w:rsidRPr="00000000">
        <w:rPr>
          <w:rtl w:val="0"/>
        </w:rPr>
        <w:t xml:space="preserve">Alshami, R. S. (2025). Impact of lack of financial resources on the progress of SMEs. </w:t>
      </w:r>
      <w:r w:rsidDel="00000000" w:rsidR="00000000" w:rsidRPr="00000000">
        <w:rPr>
          <w:i w:val="1"/>
          <w:iCs w:val="1"/>
          <w:rtl w:val="0"/>
        </w:rPr>
        <w:t xml:space="preserve">International Journal of Accounting and Economics Studies</w:t>
      </w:r>
      <w:r w:rsidDel="00000000" w:rsidR="00000000" w:rsidRPr="00000000">
        <w:rPr>
          <w:rtl w:val="0"/>
        </w:rPr>
        <w:t xml:space="preserve">, 12(8), 152–268. https://doi.org/10.14419/tgkj4j63</w:t>
      </w:r>
    </w:p>
    <w:p w:rsidR="00000000" w:rsidDel="00000000" w:rsidP="00000000" w:rsidRDefault="00000000" w:rsidRPr="00000000" w14:paraId="000001D4">
      <w:pPr>
        <w:ind w:left="360" w:firstLine="0"/>
        <w:jc w:val="both"/>
        <w:rPr/>
      </w:pPr>
      <w:r w:rsidDel="00000000" w:rsidR="00000000" w:rsidRPr="00000000">
        <w:rPr>
          <w:rtl w:val="0"/>
        </w:rPr>
        <w:t xml:space="preserve">Badghish, S., &amp; Soomro, Y. A. (2024). Artificial intelligence adoption by SMEs to achieve sustainable business performance: Application of Technology–Organization–Environment framework. </w:t>
      </w:r>
      <w:r w:rsidDel="00000000" w:rsidR="00000000" w:rsidRPr="00000000">
        <w:rPr>
          <w:i w:val="1"/>
          <w:iCs w:val="1"/>
          <w:rtl w:val="0"/>
        </w:rPr>
        <w:t xml:space="preserve">Sustainability</w:t>
      </w:r>
      <w:r w:rsidDel="00000000" w:rsidR="00000000" w:rsidRPr="00000000">
        <w:rPr>
          <w:rtl w:val="0"/>
        </w:rPr>
        <w:t xml:space="preserve">, 16, 1864.</w:t>
      </w:r>
    </w:p>
    <w:p w:rsidR="00000000" w:rsidDel="00000000" w:rsidP="00000000" w:rsidRDefault="00000000" w:rsidRPr="00000000" w14:paraId="000001D5">
      <w:pPr>
        <w:ind w:left="360" w:firstLine="0"/>
        <w:jc w:val="both"/>
        <w:rPr/>
      </w:pPr>
      <w:r w:rsidDel="00000000" w:rsidR="00000000" w:rsidRPr="00000000">
        <w:rPr>
          <w:rtl w:val="0"/>
        </w:rPr>
        <w:t xml:space="preserve">Farhana, S., Yu, D., Karamoozian, A., Al-shawafi, A., &amp; Alsheavi, A. N. (2024). AI-enhanced TOE framework for sustainable industrial performance in fragile and transforming economies: Evidence from Yemen and Saudi Arabia. </w:t>
      </w:r>
      <w:r w:rsidDel="00000000" w:rsidR="00000000" w:rsidRPr="00000000">
        <w:rPr>
          <w:i w:val="1"/>
          <w:iCs w:val="1"/>
          <w:rtl w:val="0"/>
        </w:rPr>
        <w:t xml:space="preserve">arXiv preprint</w:t>
      </w:r>
      <w:r w:rsidDel="00000000" w:rsidR="00000000" w:rsidRPr="00000000">
        <w:rPr>
          <w:rtl w:val="0"/>
        </w:rPr>
        <w:t xml:space="preserve">.</w:t>
      </w:r>
    </w:p>
    <w:p w:rsidR="00000000" w:rsidDel="00000000" w:rsidP="00000000" w:rsidRDefault="00000000" w:rsidRPr="00000000" w14:paraId="000001D6">
      <w:pPr>
        <w:ind w:left="360" w:firstLine="0"/>
        <w:jc w:val="both"/>
        <w:rPr/>
      </w:pPr>
      <w:r w:rsidDel="00000000" w:rsidR="00000000" w:rsidRPr="00000000">
        <w:rPr>
          <w:rtl w:val="0"/>
        </w:rPr>
        <w:t xml:space="preserve">Haryadi, A. R. (2023). Government support mediates digital marketing and literacy effects on SME performance in Indonesia. </w:t>
      </w:r>
      <w:r w:rsidDel="00000000" w:rsidR="00000000" w:rsidRPr="00000000">
        <w:rPr>
          <w:i w:val="1"/>
          <w:iCs w:val="1"/>
          <w:rtl w:val="0"/>
        </w:rPr>
        <w:t xml:space="preserve">Atlantis Press</w:t>
      </w:r>
      <w:r w:rsidDel="00000000" w:rsidR="00000000" w:rsidRPr="00000000">
        <w:rPr>
          <w:rtl w:val="0"/>
        </w:rPr>
        <w:t xml:space="preserve">.</w:t>
      </w:r>
    </w:p>
    <w:p w:rsidR="00000000" w:rsidDel="00000000" w:rsidP="00000000" w:rsidRDefault="00000000" w:rsidRPr="00000000" w14:paraId="000001D7">
      <w:pPr>
        <w:ind w:left="360" w:firstLine="0"/>
        <w:jc w:val="both"/>
        <w:rPr/>
      </w:pPr>
      <w:r w:rsidDel="00000000" w:rsidR="00000000" w:rsidRPr="00000000">
        <w:rPr>
          <w:rtl w:val="0"/>
        </w:rPr>
        <w:t xml:space="preserve">Julies, B. D., &amp; Zuva, T. (2021). A review on TAM and TOE framework progression and how these models integrate. </w:t>
      </w:r>
      <w:r w:rsidDel="00000000" w:rsidR="00000000" w:rsidRPr="00000000">
        <w:rPr>
          <w:i w:val="1"/>
          <w:iCs w:val="1"/>
          <w:rtl w:val="0"/>
        </w:rPr>
        <w:t xml:space="preserve">Advances in Science, Technology and Engineering Systems Journal</w:t>
      </w:r>
      <w:r w:rsidDel="00000000" w:rsidR="00000000" w:rsidRPr="00000000">
        <w:rPr>
          <w:rtl w:val="0"/>
        </w:rPr>
        <w:t xml:space="preserve">, 6(3), 137–145.</w:t>
      </w:r>
    </w:p>
    <w:p w:rsidR="00000000" w:rsidDel="00000000" w:rsidP="00000000" w:rsidRDefault="00000000" w:rsidRPr="00000000" w14:paraId="000001D8">
      <w:pPr>
        <w:ind w:left="360" w:firstLine="0"/>
        <w:jc w:val="both"/>
        <w:rPr/>
      </w:pPr>
      <w:r w:rsidDel="00000000" w:rsidR="00000000" w:rsidRPr="00000000">
        <w:rPr>
          <w:rtl w:val="0"/>
        </w:rPr>
        <w:t xml:space="preserve">Kayani, F. N., &amp; Alzaid, O. I. (2025). Small and medium-sized enterprises under the transformative Vision 2030 of Saudi Arabia. </w:t>
      </w:r>
      <w:r w:rsidDel="00000000" w:rsidR="00000000" w:rsidRPr="00000000">
        <w:rPr>
          <w:i w:val="1"/>
          <w:iCs w:val="1"/>
          <w:rtl w:val="0"/>
        </w:rPr>
        <w:t xml:space="preserve">International Review of Management and Marketing</w:t>
      </w:r>
      <w:r w:rsidDel="00000000" w:rsidR="00000000" w:rsidRPr="00000000">
        <w:rPr>
          <w:rtl w:val="0"/>
        </w:rPr>
        <w:t xml:space="preserve">, 15(3), 46–52. https://doi.org/10.32479/irmm.18797</w:t>
      </w:r>
    </w:p>
    <w:p w:rsidR="00000000" w:rsidDel="00000000" w:rsidP="00000000" w:rsidRDefault="00000000" w:rsidRPr="00000000" w14:paraId="000001D9">
      <w:pPr>
        <w:ind w:left="360" w:firstLine="0"/>
        <w:jc w:val="both"/>
        <w:rPr/>
      </w:pPr>
      <w:r w:rsidDel="00000000" w:rsidR="00000000" w:rsidRPr="00000000">
        <w:rPr>
          <w:rtl w:val="0"/>
        </w:rPr>
        <w:t xml:space="preserve">Medjedel, A. (2025). Digital marketing in Saudi Arabia: Trends, challenges, and opportunities. </w:t>
      </w:r>
      <w:r w:rsidDel="00000000" w:rsidR="00000000" w:rsidRPr="00000000">
        <w:rPr>
          <w:i w:val="1"/>
          <w:iCs w:val="1"/>
          <w:rtl w:val="0"/>
        </w:rPr>
        <w:t xml:space="preserve">Pakistan Journal of Life and Social Sciences</w:t>
      </w:r>
      <w:r w:rsidDel="00000000" w:rsidR="00000000" w:rsidRPr="00000000">
        <w:rPr>
          <w:rtl w:val="0"/>
        </w:rPr>
        <w:t xml:space="preserve">, 23(1), 9133–9144. https://doi.org/10.57239/PJLSS-2025-23.1.00716</w:t>
      </w:r>
    </w:p>
    <w:p w:rsidR="00000000" w:rsidDel="00000000" w:rsidP="00000000" w:rsidRDefault="00000000" w:rsidRPr="00000000" w14:paraId="000001DA">
      <w:pPr>
        <w:ind w:left="360" w:firstLine="0"/>
        <w:jc w:val="both"/>
        <w:rPr/>
      </w:pPr>
      <w:r w:rsidDel="00000000" w:rsidR="00000000" w:rsidRPr="00000000">
        <w:rPr>
          <w:rtl w:val="0"/>
        </w:rPr>
        <w:t xml:space="preserve">Namankani, H. (2019). </w:t>
      </w:r>
      <w:r w:rsidDel="00000000" w:rsidR="00000000" w:rsidRPr="00000000">
        <w:rPr>
          <w:i w:val="1"/>
          <w:iCs w:val="1"/>
          <w:rtl w:val="0"/>
        </w:rPr>
        <w:t xml:space="preserve">Exploring social media adoption processes and factors: Small and medium enterprises in the Kingdom of Saudi Arabia</w:t>
      </w:r>
      <w:r w:rsidDel="00000000" w:rsidR="00000000" w:rsidRPr="00000000">
        <w:rPr>
          <w:rtl w:val="0"/>
        </w:rPr>
        <w:t xml:space="preserve"> [Doctoral dissertation, University of Liverpool]. University of Liverpool Repository.</w:t>
      </w:r>
    </w:p>
    <w:p w:rsidR="00000000" w:rsidDel="00000000" w:rsidP="00000000" w:rsidRDefault="00000000" w:rsidRPr="00000000" w14:paraId="000001DB">
      <w:pPr>
        <w:ind w:left="360" w:firstLine="0"/>
        <w:jc w:val="both"/>
        <w:rPr/>
      </w:pPr>
      <w:r w:rsidDel="00000000" w:rsidR="00000000" w:rsidRPr="00000000">
        <w:rPr>
          <w:rtl w:val="0"/>
        </w:rPr>
        <w:t xml:space="preserve">Nurfauzan, M. I., Kuncoro, E. A., Simamora, B. H., &amp; Bandur, A. (2026). Digital capability as a bridge between leadership, entrepreneurial ambidexterity, and sustainable performance: The role of government support in SMEs. </w:t>
      </w:r>
      <w:r w:rsidDel="00000000" w:rsidR="00000000" w:rsidRPr="00000000">
        <w:rPr>
          <w:i w:val="1"/>
          <w:iCs w:val="1"/>
          <w:rtl w:val="0"/>
        </w:rPr>
        <w:t xml:space="preserve">Frontiers in Human Dynamics</w:t>
      </w:r>
      <w:r w:rsidDel="00000000" w:rsidR="00000000" w:rsidRPr="00000000">
        <w:rPr>
          <w:rtl w:val="0"/>
        </w:rPr>
        <w:t xml:space="preserve">, 8, 1797802. https://doi.org/10.3389/fhumd.2026.1797802</w:t>
      </w:r>
    </w:p>
    <w:p w:rsidR="00000000" w:rsidDel="00000000" w:rsidP="00000000" w:rsidRDefault="00000000" w:rsidRPr="00000000" w14:paraId="000001DC">
      <w:pPr>
        <w:ind w:left="360" w:firstLine="0"/>
        <w:jc w:val="both"/>
        <w:rPr/>
      </w:pPr>
      <w:r w:rsidDel="00000000" w:rsidR="00000000" w:rsidRPr="00000000">
        <w:rPr>
          <w:rtl w:val="0"/>
        </w:rPr>
        <w:t xml:space="preserve">Osman, M. A. (2026). Business development initiatives: Exploring the relationship between human capital, financial resources, and technological capabilities on SME performance Saudi Arabia. </w:t>
      </w:r>
      <w:r w:rsidDel="00000000" w:rsidR="00000000" w:rsidRPr="00000000">
        <w:rPr>
          <w:i w:val="1"/>
          <w:iCs w:val="1"/>
          <w:rtl w:val="0"/>
        </w:rPr>
        <w:t xml:space="preserve">Advanced Industrial and Business Management</w:t>
      </w:r>
      <w:r w:rsidDel="00000000" w:rsidR="00000000" w:rsidRPr="00000000">
        <w:rPr>
          <w:rtl w:val="0"/>
        </w:rPr>
        <w:t xml:space="preserve">, 1(1), 13–26. https://doi.org/10.53623/aibm.v1i1.892</w:t>
      </w:r>
    </w:p>
    <w:p w:rsidR="00000000" w:rsidDel="00000000" w:rsidP="00000000" w:rsidRDefault="00000000" w:rsidRPr="00000000" w14:paraId="000001DD">
      <w:pPr>
        <w:ind w:left="360" w:firstLine="0"/>
        <w:jc w:val="both"/>
        <w:rPr/>
      </w:pPr>
      <w:r w:rsidDel="00000000" w:rsidR="00000000" w:rsidRPr="00000000">
        <w:rPr>
          <w:rtl w:val="0"/>
        </w:rPr>
        <w:t xml:space="preserve">Qoyod Reports. (2026). </w:t>
      </w:r>
      <w:r w:rsidDel="00000000" w:rsidR="00000000" w:rsidRPr="00000000">
        <w:rPr>
          <w:i w:val="1"/>
          <w:iCs w:val="1"/>
          <w:rtl w:val="0"/>
        </w:rPr>
        <w:t xml:space="preserve">Saudi SMEs in 2026: The numbers, the achievements, and the future</w:t>
      </w:r>
      <w:r w:rsidDel="00000000" w:rsidR="00000000" w:rsidRPr="00000000">
        <w:rPr>
          <w:rtl w:val="0"/>
        </w:rPr>
        <w:t xml:space="preserve">. Qoyod.</w:t>
      </w:r>
    </w:p>
    <w:p w:rsidR="00000000" w:rsidDel="00000000" w:rsidP="00000000" w:rsidRDefault="00000000" w:rsidRPr="00000000" w14:paraId="000001DE">
      <w:pPr>
        <w:ind w:left="360" w:firstLine="0"/>
        <w:jc w:val="both"/>
        <w:rPr/>
      </w:pPr>
      <w:r w:rsidDel="00000000" w:rsidR="00000000" w:rsidRPr="00000000">
        <w:rPr>
          <w:rtl w:val="0"/>
        </w:rPr>
        <w:t xml:space="preserve">Rahmani, S., et al. (2025). Adoption of artificial intelligence (AI) in small and medium enterprise e-commerce to improve marketing performance. </w:t>
      </w:r>
      <w:r w:rsidDel="00000000" w:rsidR="00000000" w:rsidRPr="00000000">
        <w:rPr>
          <w:i w:val="1"/>
          <w:iCs w:val="1"/>
          <w:rtl w:val="0"/>
        </w:rPr>
        <w:t xml:space="preserve">Journal of Economics and Management Scienties</w:t>
      </w:r>
      <w:r w:rsidDel="00000000" w:rsidR="00000000" w:rsidRPr="00000000">
        <w:rPr>
          <w:rtl w:val="0"/>
        </w:rPr>
        <w:t xml:space="preserve">, 8(1), 149–154.</w:t>
      </w:r>
    </w:p>
    <w:p w:rsidR="00000000" w:rsidDel="00000000" w:rsidP="00000000" w:rsidRDefault="00000000" w:rsidRPr="00000000" w14:paraId="000001DF">
      <w:pPr>
        <w:ind w:left="360" w:firstLine="0"/>
        <w:jc w:val="both"/>
        <w:rPr/>
      </w:pPr>
      <w:r w:rsidDel="00000000" w:rsidR="00000000" w:rsidRPr="00000000">
        <w:rPr>
          <w:rtl w:val="0"/>
        </w:rPr>
        <w:t xml:space="preserve">Sam, T. H., &amp; Mu’min, H. (2025). Digital marketing adoption and SME competitiveness: An empirical analysis using the TOE framework. </w:t>
      </w:r>
      <w:r w:rsidDel="00000000" w:rsidR="00000000" w:rsidRPr="00000000">
        <w:rPr>
          <w:i w:val="1"/>
          <w:iCs w:val="1"/>
          <w:rtl w:val="0"/>
        </w:rPr>
        <w:t xml:space="preserve">Preprints.org</w:t>
      </w:r>
      <w:r w:rsidDel="00000000" w:rsidR="00000000" w:rsidRPr="00000000">
        <w:rPr>
          <w:rtl w:val="0"/>
        </w:rPr>
        <w:t xml:space="preserve">. https://doi.org/10.20944/preprints202508.1207.v1</w:t>
      </w:r>
    </w:p>
    <w:p w:rsidR="00000000" w:rsidDel="00000000" w:rsidP="00000000" w:rsidRDefault="00000000" w:rsidRPr="00000000" w14:paraId="000001E0">
      <w:pPr>
        <w:ind w:left="360" w:firstLine="0"/>
        <w:jc w:val="both"/>
        <w:rPr/>
      </w:pPr>
      <w:r w:rsidDel="00000000" w:rsidR="00000000" w:rsidRPr="00000000">
        <w:rPr>
          <w:rtl w:val="0"/>
        </w:rPr>
        <w:t xml:space="preserve">Saudi Vision 2030. (2026). </w:t>
      </w:r>
      <w:r w:rsidDel="00000000" w:rsidR="00000000" w:rsidRPr="00000000">
        <w:rPr>
          <w:i w:val="1"/>
          <w:iCs w:val="1"/>
          <w:rtl w:val="0"/>
        </w:rPr>
        <w:t xml:space="preserve">Vision 2030 annual report 2025</w:t>
      </w:r>
      <w:r w:rsidDel="00000000" w:rsidR="00000000" w:rsidRPr="00000000">
        <w:rPr>
          <w:rtl w:val="0"/>
        </w:rPr>
        <w:t xml:space="preserve">. Kingdom of Saudi Arabia.</w:t>
      </w:r>
    </w:p>
    <w:p w:rsidR="00000000" w:rsidDel="00000000" w:rsidP="00000000" w:rsidRDefault="00000000" w:rsidRPr="00000000" w14:paraId="000001E1">
      <w:pPr>
        <w:ind w:left="360" w:firstLine="0"/>
        <w:jc w:val="both"/>
        <w:rPr/>
      </w:pPr>
      <w:r w:rsidDel="00000000" w:rsidR="00000000" w:rsidRPr="00000000">
        <w:rPr>
          <w:rtl w:val="0"/>
        </w:rPr>
        <w:t xml:space="preserve">Vanderbilt, D. (2026). SME growth | Saudi Vision 2030 programme 2026. </w:t>
      </w:r>
      <w:r w:rsidDel="00000000" w:rsidR="00000000" w:rsidRPr="00000000">
        <w:rPr>
          <w:i w:val="1"/>
          <w:iCs w:val="1"/>
          <w:rtl w:val="0"/>
        </w:rPr>
        <w:t xml:space="preserve">Saudi Vision 2030 Tracker</w:t>
      </w:r>
      <w:r w:rsidDel="00000000" w:rsidR="00000000" w:rsidRPr="00000000">
        <w:rPr>
          <w:rtl w:val="0"/>
        </w:rPr>
        <w:t xml:space="preserve">. https://vision2030.ai/vision/priority-sme-growth/</w:t>
      </w:r>
    </w:p>
    <w:p w:rsidR="00000000" w:rsidDel="00000000" w:rsidP="00000000" w:rsidRDefault="00000000" w:rsidRPr="00000000" w14:paraId="000001E2">
      <w:pPr>
        <w:ind w:firstLine="0"/>
        <w:jc w:val="both"/>
        <w:rPr/>
      </w:pPr>
      <w:r w:rsidDel="00000000" w:rsidR="00000000" w:rsidRPr="00000000">
        <w:rPr>
          <w:rtl w:val="0"/>
        </w:rPr>
      </w:r>
    </w:p>
    <w:p w:rsidR="00000000" w:rsidDel="00000000" w:rsidP="00000000" w:rsidRDefault="00000000" w:rsidRPr="00000000" w14:paraId="000001E3">
      <w:pPr>
        <w:ind w:firstLine="0"/>
        <w:jc w:val="both"/>
        <w:rPr/>
      </w:pPr>
      <w:r w:rsidDel="00000000" w:rsidR="00000000" w:rsidRPr="00000000">
        <w:rPr>
          <w:rtl w:val="0"/>
        </w:rPr>
      </w:r>
    </w:p>
    <w:p w:rsidR="00000000" w:rsidDel="00000000" w:rsidP="00000000" w:rsidRDefault="00000000" w:rsidRPr="00000000" w14:paraId="000001E4">
      <w:pPr>
        <w:ind w:firstLine="0"/>
        <w:jc w:val="both"/>
        <w:rPr/>
      </w:pPr>
      <w:r w:rsidDel="00000000" w:rsidR="00000000" w:rsidRPr="00000000">
        <w:rPr>
          <w:rtl w:val="0"/>
        </w:rPr>
      </w:r>
    </w:p>
    <w:p w:rsidR="00000000" w:rsidDel="00000000" w:rsidP="00000000" w:rsidRDefault="00000000" w:rsidRPr="00000000" w14:paraId="000001E5">
      <w:pPr>
        <w:ind w:firstLine="0"/>
        <w:jc w:val="both"/>
        <w:rPr/>
      </w:pPr>
      <w:r w:rsidDel="00000000" w:rsidR="00000000" w:rsidRPr="00000000">
        <w:rPr>
          <w:rtl w:val="0"/>
        </w:rPr>
      </w:r>
    </w:p>
    <w:p w:rsidR="00000000" w:rsidDel="00000000" w:rsidP="00000000" w:rsidRDefault="00000000" w:rsidRPr="00000000" w14:paraId="000001E6">
      <w:pPr>
        <w:ind w:firstLine="0"/>
        <w:jc w:val="both"/>
        <w:rPr/>
      </w:pPr>
      <w:r w:rsidDel="00000000" w:rsidR="00000000" w:rsidRPr="00000000">
        <w:rPr>
          <w:rtl w:val="0"/>
        </w:rPr>
      </w:r>
    </w:p>
    <w:p w:rsidR="00000000" w:rsidDel="00000000" w:rsidP="00000000" w:rsidRDefault="00000000" w:rsidRPr="00000000" w14:paraId="000001E7">
      <w:pPr>
        <w:ind w:firstLine="0"/>
        <w:jc w:val="both"/>
        <w:rPr/>
      </w:pPr>
      <w:r w:rsidDel="00000000" w:rsidR="00000000" w:rsidRPr="00000000">
        <w:rPr>
          <w:rtl w:val="0"/>
        </w:rPr>
      </w:r>
    </w:p>
    <w:p w:rsidR="00000000" w:rsidDel="00000000" w:rsidP="00000000" w:rsidRDefault="00000000" w:rsidRPr="00000000" w14:paraId="000001E8">
      <w:pPr>
        <w:ind w:firstLine="0"/>
        <w:jc w:val="both"/>
        <w:rPr/>
      </w:pPr>
      <w:r w:rsidDel="00000000" w:rsidR="00000000" w:rsidRPr="00000000">
        <w:rPr>
          <w:rtl w:val="0"/>
        </w:rPr>
      </w:r>
    </w:p>
    <w:p w:rsidR="00000000" w:rsidDel="00000000" w:rsidP="00000000" w:rsidRDefault="00000000" w:rsidRPr="00000000" w14:paraId="000001E9">
      <w:pPr>
        <w:ind w:firstLine="0"/>
        <w:jc w:val="both"/>
        <w:rPr/>
      </w:pPr>
      <w:r w:rsidDel="00000000" w:rsidR="00000000" w:rsidRPr="00000000">
        <w:rPr>
          <w:rtl w:val="0"/>
        </w:rPr>
      </w:r>
    </w:p>
    <w:p w:rsidR="00000000" w:rsidDel="00000000" w:rsidP="00000000" w:rsidRDefault="00000000" w:rsidRPr="00000000" w14:paraId="000001EA">
      <w:pPr>
        <w:ind w:firstLine="0"/>
        <w:jc w:val="both"/>
        <w:rPr/>
      </w:pPr>
      <w:r w:rsidDel="00000000" w:rsidR="00000000" w:rsidRPr="00000000">
        <w:rPr>
          <w:rtl w:val="0"/>
        </w:rPr>
      </w:r>
    </w:p>
    <w:p w:rsidR="00000000" w:rsidDel="00000000" w:rsidP="00000000" w:rsidRDefault="00000000" w:rsidRPr="00000000" w14:paraId="000001EB">
      <w:pPr>
        <w:ind w:firstLine="0"/>
        <w:jc w:val="both"/>
        <w:rPr/>
      </w:pPr>
      <w:r w:rsidDel="00000000" w:rsidR="00000000" w:rsidRPr="00000000">
        <w:rPr>
          <w:rtl w:val="0"/>
        </w:rPr>
      </w:r>
    </w:p>
    <w:p w:rsidR="00000000" w:rsidDel="00000000" w:rsidP="00000000" w:rsidRDefault="00000000" w:rsidRPr="00000000" w14:paraId="000001EC">
      <w:pPr>
        <w:ind w:firstLine="0"/>
        <w:jc w:val="both"/>
        <w:rPr/>
      </w:pPr>
      <w:r w:rsidDel="00000000" w:rsidR="00000000" w:rsidRPr="00000000">
        <w:rPr>
          <w:rtl w:val="0"/>
        </w:rPr>
      </w:r>
    </w:p>
    <w:p w:rsidR="00000000" w:rsidDel="00000000" w:rsidP="00000000" w:rsidRDefault="00000000" w:rsidRPr="00000000" w14:paraId="000001ED">
      <w:pPr>
        <w:ind w:firstLine="0"/>
        <w:jc w:val="both"/>
        <w:rPr/>
      </w:pPr>
      <w:r w:rsidDel="00000000" w:rsidR="00000000" w:rsidRPr="00000000">
        <w:rPr>
          <w:rtl w:val="0"/>
        </w:rPr>
      </w:r>
    </w:p>
    <w:p w:rsidR="00000000" w:rsidDel="00000000" w:rsidP="00000000" w:rsidRDefault="00000000" w:rsidRPr="00000000" w14:paraId="000001EE">
      <w:pPr>
        <w:ind w:firstLine="0"/>
        <w:jc w:val="both"/>
        <w:rPr/>
      </w:pPr>
      <w:r w:rsidDel="00000000" w:rsidR="00000000" w:rsidRPr="00000000">
        <w:rPr>
          <w:rtl w:val="0"/>
        </w:rPr>
      </w:r>
    </w:p>
    <w:p w:rsidR="00000000" w:rsidDel="00000000" w:rsidP="00000000" w:rsidRDefault="00000000" w:rsidRPr="00000000" w14:paraId="000001EF">
      <w:pPr>
        <w:ind w:firstLine="0"/>
        <w:jc w:val="both"/>
        <w:rPr/>
      </w:pPr>
      <w:r w:rsidDel="00000000" w:rsidR="00000000" w:rsidRPr="00000000">
        <w:rPr>
          <w:rtl w:val="0"/>
        </w:rPr>
      </w:r>
    </w:p>
    <w:p w:rsidR="00000000" w:rsidDel="00000000" w:rsidP="00000000" w:rsidRDefault="00000000" w:rsidRPr="00000000" w14:paraId="000001F0">
      <w:pPr>
        <w:ind w:firstLine="0"/>
        <w:jc w:val="both"/>
        <w:rPr/>
      </w:pPr>
      <w:r w:rsidDel="00000000" w:rsidR="00000000" w:rsidRPr="00000000">
        <w:rPr>
          <w:rtl w:val="0"/>
        </w:rPr>
      </w:r>
    </w:p>
    <w:p w:rsidR="00000000" w:rsidDel="00000000" w:rsidP="00000000" w:rsidRDefault="00000000" w:rsidRPr="00000000" w14:paraId="000001F1">
      <w:pPr>
        <w:ind w:firstLine="0"/>
        <w:jc w:val="both"/>
        <w:rPr/>
      </w:pPr>
      <w:r w:rsidDel="00000000" w:rsidR="00000000" w:rsidRPr="00000000">
        <w:rPr>
          <w:rtl w:val="0"/>
        </w:rPr>
      </w:r>
    </w:p>
    <w:p w:rsidR="00000000" w:rsidDel="00000000" w:rsidP="00000000" w:rsidRDefault="00000000" w:rsidRPr="00000000" w14:paraId="000001F2">
      <w:pPr>
        <w:ind w:firstLine="0"/>
        <w:jc w:val="both"/>
        <w:rPr/>
      </w:pPr>
      <w:r w:rsidDel="00000000" w:rsidR="00000000" w:rsidRPr="00000000">
        <w:rPr>
          <w:rtl w:val="0"/>
        </w:rPr>
      </w:r>
    </w:p>
    <w:p w:rsidR="00000000" w:rsidDel="00000000" w:rsidP="00000000" w:rsidRDefault="00000000" w:rsidRPr="00000000" w14:paraId="000001F3">
      <w:pPr>
        <w:ind w:firstLine="0"/>
        <w:jc w:val="both"/>
        <w:rPr/>
      </w:pPr>
      <w:r w:rsidDel="00000000" w:rsidR="00000000" w:rsidRPr="00000000">
        <w:rPr>
          <w:rtl w:val="0"/>
        </w:rPr>
      </w:r>
    </w:p>
    <w:p w:rsidR="00000000" w:rsidDel="00000000" w:rsidP="00000000" w:rsidRDefault="00000000" w:rsidRPr="00000000" w14:paraId="000001F4">
      <w:pPr>
        <w:ind w:firstLine="0"/>
        <w:jc w:val="both"/>
        <w:rPr/>
      </w:pPr>
      <w:r w:rsidDel="00000000" w:rsidR="00000000" w:rsidRPr="00000000">
        <w:rPr>
          <w:rtl w:val="0"/>
        </w:rPr>
      </w:r>
    </w:p>
    <w:p w:rsidR="00000000" w:rsidDel="00000000" w:rsidP="00000000" w:rsidRDefault="00000000" w:rsidRPr="00000000" w14:paraId="000001F5">
      <w:pPr>
        <w:ind w:firstLine="0"/>
        <w:jc w:val="both"/>
        <w:rPr/>
      </w:pPr>
      <w:r w:rsidDel="00000000" w:rsidR="00000000" w:rsidRPr="00000000">
        <w:rPr>
          <w:rtl w:val="0"/>
        </w:rPr>
      </w:r>
    </w:p>
    <w:p w:rsidR="00000000" w:rsidDel="00000000" w:rsidP="00000000" w:rsidRDefault="00000000" w:rsidRPr="00000000" w14:paraId="000001F6">
      <w:pPr>
        <w:ind w:firstLine="0"/>
        <w:jc w:val="both"/>
        <w:rPr/>
      </w:pPr>
      <w:r w:rsidDel="00000000" w:rsidR="00000000" w:rsidRPr="00000000">
        <w:rPr>
          <w:rtl w:val="0"/>
        </w:rPr>
      </w:r>
    </w:p>
    <w:p w:rsidR="00000000" w:rsidDel="00000000" w:rsidP="00000000" w:rsidRDefault="00000000" w:rsidRPr="00000000" w14:paraId="000001F7">
      <w:pPr>
        <w:ind w:firstLine="0"/>
        <w:jc w:val="both"/>
        <w:rPr/>
      </w:pPr>
      <w:r w:rsidDel="00000000" w:rsidR="00000000" w:rsidRPr="00000000">
        <w:rPr>
          <w:rtl w:val="0"/>
        </w:rPr>
      </w:r>
    </w:p>
    <w:p w:rsidR="00000000" w:rsidDel="00000000" w:rsidP="00000000" w:rsidRDefault="00000000" w:rsidRPr="00000000" w14:paraId="000001F8">
      <w:pPr>
        <w:ind w:firstLine="0"/>
        <w:jc w:val="both"/>
        <w:rPr/>
      </w:pPr>
      <w:r w:rsidDel="00000000" w:rsidR="00000000" w:rsidRPr="00000000">
        <w:rPr>
          <w:rtl w:val="0"/>
        </w:rPr>
      </w:r>
    </w:p>
    <w:p w:rsidR="00000000" w:rsidDel="00000000" w:rsidP="00000000" w:rsidRDefault="00000000" w:rsidRPr="00000000" w14:paraId="000001F9">
      <w:pPr>
        <w:ind w:firstLine="0"/>
        <w:jc w:val="both"/>
        <w:rPr/>
      </w:pPr>
      <w:r w:rsidDel="00000000" w:rsidR="00000000" w:rsidRPr="00000000">
        <w:rPr>
          <w:rtl w:val="0"/>
        </w:rPr>
      </w:r>
    </w:p>
    <w:p w:rsidR="00000000" w:rsidDel="00000000" w:rsidP="00000000" w:rsidRDefault="00000000" w:rsidRPr="00000000" w14:paraId="000001FA">
      <w:pPr>
        <w:ind w:firstLine="0"/>
        <w:jc w:val="both"/>
        <w:rPr/>
      </w:pPr>
      <w:r w:rsidDel="00000000" w:rsidR="00000000" w:rsidRPr="00000000">
        <w:rPr>
          <w:rtl w:val="0"/>
        </w:rPr>
      </w:r>
    </w:p>
    <w:p w:rsidR="00000000" w:rsidDel="00000000" w:rsidP="00000000" w:rsidRDefault="00000000" w:rsidRPr="00000000" w14:paraId="000001FB">
      <w:pPr>
        <w:ind w:firstLine="0"/>
        <w:jc w:val="both"/>
        <w:rPr/>
      </w:pPr>
      <w:r w:rsidDel="00000000" w:rsidR="00000000" w:rsidRPr="00000000">
        <w:rPr>
          <w:rtl w:val="0"/>
        </w:rPr>
      </w:r>
    </w:p>
    <w:p w:rsidR="00000000" w:rsidDel="00000000" w:rsidP="00000000" w:rsidRDefault="00000000" w:rsidRPr="00000000" w14:paraId="000001FC">
      <w:pPr>
        <w:ind w:firstLine="0"/>
        <w:jc w:val="both"/>
        <w:rPr/>
      </w:pPr>
      <w:r w:rsidDel="00000000" w:rsidR="00000000" w:rsidRPr="00000000">
        <w:rPr>
          <w:rtl w:val="0"/>
        </w:rPr>
      </w:r>
    </w:p>
    <w:p w:rsidR="00000000" w:rsidDel="00000000" w:rsidP="00000000" w:rsidRDefault="00000000" w:rsidRPr="00000000" w14:paraId="000001FD">
      <w:pPr>
        <w:ind w:firstLine="0"/>
        <w:jc w:val="both"/>
        <w:rPr/>
      </w:pPr>
      <w:r w:rsidDel="00000000" w:rsidR="00000000" w:rsidRPr="00000000">
        <w:rPr>
          <w:rtl w:val="0"/>
        </w:rPr>
      </w:r>
    </w:p>
    <w:p w:rsidR="00000000" w:rsidDel="00000000" w:rsidP="00000000" w:rsidRDefault="00000000" w:rsidRPr="00000000" w14:paraId="000001FE">
      <w:pPr>
        <w:ind w:firstLine="0"/>
        <w:jc w:val="both"/>
        <w:rPr/>
      </w:pPr>
      <w:r w:rsidDel="00000000" w:rsidR="00000000" w:rsidRPr="00000000">
        <w:rPr>
          <w:rtl w:val="0"/>
        </w:rPr>
      </w:r>
    </w:p>
    <w:p w:rsidR="00000000" w:rsidDel="00000000" w:rsidP="00000000" w:rsidRDefault="00000000" w:rsidRPr="00000000" w14:paraId="000001FF">
      <w:pPr>
        <w:ind w:firstLine="0"/>
        <w:jc w:val="both"/>
        <w:rPr/>
      </w:pPr>
      <w:r w:rsidDel="00000000" w:rsidR="00000000" w:rsidRPr="00000000">
        <w:rPr>
          <w:rtl w:val="0"/>
        </w:rPr>
      </w:r>
    </w:p>
    <w:p w:rsidR="00000000" w:rsidDel="00000000" w:rsidP="00000000" w:rsidRDefault="00000000" w:rsidRPr="00000000" w14:paraId="00000200">
      <w:pPr>
        <w:ind w:firstLine="0"/>
        <w:jc w:val="both"/>
        <w:rPr/>
      </w:pPr>
      <w:r w:rsidDel="00000000" w:rsidR="00000000" w:rsidRPr="00000000">
        <w:rPr>
          <w:rtl w:val="0"/>
        </w:rPr>
      </w:r>
    </w:p>
    <w:p w:rsidR="00000000" w:rsidDel="00000000" w:rsidP="00000000" w:rsidRDefault="00000000" w:rsidRPr="00000000" w14:paraId="00000201">
      <w:pPr>
        <w:ind w:firstLine="0"/>
        <w:jc w:val="both"/>
        <w:rPr/>
      </w:pPr>
      <w:r w:rsidDel="00000000" w:rsidR="00000000" w:rsidRPr="00000000">
        <w:rPr>
          <w:rtl w:val="0"/>
        </w:rPr>
      </w:r>
    </w:p>
    <w:p w:rsidR="00000000" w:rsidDel="00000000" w:rsidP="00000000" w:rsidRDefault="00000000" w:rsidRPr="00000000" w14:paraId="00000202">
      <w:pPr>
        <w:ind w:firstLine="0"/>
        <w:jc w:val="both"/>
        <w:rPr/>
      </w:pPr>
      <w:r w:rsidDel="00000000" w:rsidR="00000000" w:rsidRPr="00000000">
        <w:rPr>
          <w:rtl w:val="0"/>
        </w:rPr>
      </w:r>
    </w:p>
    <w:p w:rsidR="00000000" w:rsidDel="00000000" w:rsidP="00000000" w:rsidRDefault="00000000" w:rsidRPr="00000000" w14:paraId="00000203">
      <w:pPr>
        <w:ind w:firstLine="0"/>
        <w:jc w:val="both"/>
        <w:rPr/>
      </w:pPr>
      <w:r w:rsidDel="00000000" w:rsidR="00000000" w:rsidRPr="00000000">
        <w:rPr>
          <w:rtl w:val="0"/>
        </w:rPr>
      </w:r>
    </w:p>
    <w:p w:rsidR="00000000" w:rsidDel="00000000" w:rsidP="00000000" w:rsidRDefault="00000000" w:rsidRPr="00000000" w14:paraId="00000204">
      <w:pPr>
        <w:ind w:firstLine="0"/>
        <w:jc w:val="both"/>
        <w:rPr/>
      </w:pPr>
      <w:r w:rsidDel="00000000" w:rsidR="00000000" w:rsidRPr="00000000">
        <w:rPr>
          <w:rtl w:val="0"/>
        </w:rPr>
      </w:r>
    </w:p>
    <w:p w:rsidR="00000000" w:rsidDel="00000000" w:rsidP="00000000" w:rsidRDefault="00000000" w:rsidRPr="00000000" w14:paraId="00000205">
      <w:pPr>
        <w:pStyle w:val="Heading1"/>
        <w:spacing w:line="360" w:lineRule="auto"/>
        <w:ind w:firstLine="0"/>
        <w:jc w:val="center"/>
        <w:rPr>
          <w:b w:val="1"/>
          <w:bCs w:val="1"/>
          <w:color w:val="000000"/>
          <w:sz w:val="48"/>
          <w:szCs w:val="48"/>
        </w:rPr>
      </w:pPr>
      <w:bookmarkStart w:colFirst="0" w:colLast="0" w:name="_heading=h.4lm68gpyuvwa" w:id="24"/>
      <w:bookmarkEnd w:id="24"/>
      <w:r w:rsidDel="00000000" w:rsidR="00000000" w:rsidRPr="00000000">
        <w:rPr>
          <w:b w:val="1"/>
          <w:bCs w:val="1"/>
          <w:color w:val="000000"/>
          <w:sz w:val="48"/>
          <w:szCs w:val="48"/>
          <w:rtl w:val="0"/>
        </w:rPr>
        <w:t xml:space="preserve">Appendix </w:t>
      </w:r>
    </w:p>
    <w:p w:rsidR="00000000" w:rsidDel="00000000" w:rsidP="00000000" w:rsidRDefault="00000000" w:rsidRPr="00000000" w14:paraId="00000206">
      <w:pPr>
        <w:ind w:firstLine="0"/>
        <w:jc w:val="both"/>
        <w:rPr/>
      </w:pPr>
      <w:r w:rsidDel="00000000" w:rsidR="00000000" w:rsidRPr="00000000">
        <w:rPr>
          <w:rtl w:val="0"/>
        </w:rPr>
      </w:r>
    </w:p>
    <w:p w:rsidR="00000000" w:rsidDel="00000000" w:rsidP="00000000" w:rsidRDefault="00000000" w:rsidRPr="00000000" w14:paraId="00000207">
      <w:pPr>
        <w:ind w:firstLine="0"/>
        <w:jc w:val="both"/>
        <w:rPr/>
      </w:pPr>
      <w:r w:rsidDel="00000000" w:rsidR="00000000" w:rsidRPr="00000000">
        <w:rPr>
          <w:rtl w:val="0"/>
        </w:rPr>
      </w:r>
    </w:p>
    <w:p w:rsidR="00000000" w:rsidDel="00000000" w:rsidP="00000000" w:rsidRDefault="00000000" w:rsidRPr="00000000" w14:paraId="00000208">
      <w:pPr>
        <w:ind w:firstLine="0"/>
        <w:jc w:val="both"/>
        <w:rPr/>
      </w:pPr>
      <w:r w:rsidDel="00000000" w:rsidR="00000000" w:rsidRPr="00000000">
        <w:rPr>
          <w:rtl w:val="0"/>
        </w:rPr>
      </w:r>
    </w:p>
    <w:p w:rsidR="00000000" w:rsidDel="00000000" w:rsidP="00000000" w:rsidRDefault="00000000" w:rsidRPr="00000000" w14:paraId="00000209">
      <w:pPr>
        <w:ind w:firstLine="0"/>
        <w:jc w:val="both"/>
        <w:rPr/>
      </w:pPr>
      <w:r w:rsidDel="00000000" w:rsidR="00000000" w:rsidRPr="00000000">
        <w:rPr>
          <w:rtl w:val="0"/>
        </w:rPr>
      </w:r>
    </w:p>
    <w:p w:rsidR="00000000" w:rsidDel="00000000" w:rsidP="00000000" w:rsidRDefault="00000000" w:rsidRPr="00000000" w14:paraId="0000020A">
      <w:pPr>
        <w:ind w:firstLine="0"/>
        <w:jc w:val="both"/>
        <w:rPr/>
      </w:pPr>
      <w:r w:rsidDel="00000000" w:rsidR="00000000" w:rsidRPr="00000000">
        <w:rPr>
          <w:rtl w:val="0"/>
        </w:rPr>
      </w:r>
    </w:p>
    <w:p w:rsidR="00000000" w:rsidDel="00000000" w:rsidP="00000000" w:rsidRDefault="00000000" w:rsidRPr="00000000" w14:paraId="0000020B">
      <w:pPr>
        <w:ind w:firstLine="0"/>
        <w:jc w:val="both"/>
        <w:rPr/>
      </w:pPr>
      <w:r w:rsidDel="00000000" w:rsidR="00000000" w:rsidRPr="00000000">
        <w:rPr>
          <w:rtl w:val="0"/>
        </w:rPr>
      </w:r>
    </w:p>
    <w:p w:rsidR="00000000" w:rsidDel="00000000" w:rsidP="00000000" w:rsidRDefault="00000000" w:rsidRPr="00000000" w14:paraId="0000020C">
      <w:pPr>
        <w:ind w:firstLine="0"/>
        <w:jc w:val="both"/>
        <w:rPr/>
      </w:pPr>
      <w:r w:rsidDel="00000000" w:rsidR="00000000" w:rsidRPr="00000000">
        <w:rPr>
          <w:rtl w:val="0"/>
        </w:rPr>
      </w:r>
    </w:p>
    <w:p w:rsidR="00000000" w:rsidDel="00000000" w:rsidP="00000000" w:rsidRDefault="00000000" w:rsidRPr="00000000" w14:paraId="0000020D">
      <w:pPr>
        <w:ind w:firstLine="0"/>
        <w:jc w:val="both"/>
        <w:rPr/>
      </w:pPr>
      <w:r w:rsidDel="00000000" w:rsidR="00000000" w:rsidRPr="00000000">
        <w:rPr>
          <w:rtl w:val="0"/>
        </w:rPr>
      </w:r>
    </w:p>
    <w:p w:rsidR="00000000" w:rsidDel="00000000" w:rsidP="00000000" w:rsidRDefault="00000000" w:rsidRPr="00000000" w14:paraId="0000020E">
      <w:pPr>
        <w:ind w:firstLine="0"/>
        <w:jc w:val="both"/>
        <w:rPr/>
      </w:pPr>
      <w:r w:rsidDel="00000000" w:rsidR="00000000" w:rsidRPr="00000000">
        <w:rPr>
          <w:rtl w:val="0"/>
        </w:rPr>
      </w:r>
    </w:p>
    <w:p w:rsidR="00000000" w:rsidDel="00000000" w:rsidP="00000000" w:rsidRDefault="00000000" w:rsidRPr="00000000" w14:paraId="0000020F">
      <w:pPr>
        <w:ind w:firstLine="0"/>
        <w:jc w:val="both"/>
        <w:rPr/>
      </w:pPr>
      <w:r w:rsidDel="00000000" w:rsidR="00000000" w:rsidRPr="00000000">
        <w:rPr>
          <w:rtl w:val="0"/>
        </w:rPr>
      </w:r>
    </w:p>
    <w:p w:rsidR="00000000" w:rsidDel="00000000" w:rsidP="00000000" w:rsidRDefault="00000000" w:rsidRPr="00000000" w14:paraId="00000210">
      <w:pPr>
        <w:ind w:firstLine="0"/>
        <w:jc w:val="both"/>
        <w:rPr/>
      </w:pPr>
      <w:r w:rsidDel="00000000" w:rsidR="00000000" w:rsidRPr="00000000">
        <w:rPr>
          <w:rtl w:val="0"/>
        </w:rPr>
      </w:r>
    </w:p>
    <w:p w:rsidR="00000000" w:rsidDel="00000000" w:rsidP="00000000" w:rsidRDefault="00000000" w:rsidRPr="00000000" w14:paraId="00000211">
      <w:pPr>
        <w:ind w:firstLine="0"/>
        <w:jc w:val="both"/>
        <w:rPr/>
      </w:pPr>
      <w:r w:rsidDel="00000000" w:rsidR="00000000" w:rsidRPr="00000000">
        <w:rPr>
          <w:rtl w:val="0"/>
        </w:rPr>
      </w:r>
    </w:p>
    <w:p w:rsidR="00000000" w:rsidDel="00000000" w:rsidP="00000000" w:rsidRDefault="00000000" w:rsidRPr="00000000" w14:paraId="00000212">
      <w:pPr>
        <w:ind w:firstLine="0"/>
        <w:jc w:val="both"/>
        <w:rPr/>
      </w:pPr>
      <w:r w:rsidDel="00000000" w:rsidR="00000000" w:rsidRPr="00000000">
        <w:rPr>
          <w:rtl w:val="0"/>
        </w:rPr>
      </w:r>
    </w:p>
    <w:p w:rsidR="00000000" w:rsidDel="00000000" w:rsidP="00000000" w:rsidRDefault="00000000" w:rsidRPr="00000000" w14:paraId="00000213">
      <w:pPr>
        <w:ind w:firstLine="0"/>
        <w:jc w:val="both"/>
        <w:rPr/>
      </w:pPr>
      <w:r w:rsidDel="00000000" w:rsidR="00000000" w:rsidRPr="00000000">
        <w:rPr>
          <w:rtl w:val="0"/>
        </w:rPr>
      </w:r>
    </w:p>
    <w:p w:rsidR="00000000" w:rsidDel="00000000" w:rsidP="00000000" w:rsidRDefault="00000000" w:rsidRPr="00000000" w14:paraId="00000214">
      <w:pPr>
        <w:ind w:firstLine="0"/>
        <w:jc w:val="both"/>
        <w:rPr/>
      </w:pPr>
      <w:r w:rsidDel="00000000" w:rsidR="00000000" w:rsidRPr="00000000">
        <w:rPr>
          <w:rtl w:val="0"/>
        </w:rPr>
      </w:r>
    </w:p>
    <w:p w:rsidR="00000000" w:rsidDel="00000000" w:rsidP="00000000" w:rsidRDefault="00000000" w:rsidRPr="00000000" w14:paraId="00000215">
      <w:pPr>
        <w:ind w:firstLine="0"/>
        <w:jc w:val="both"/>
        <w:rPr/>
      </w:pPr>
      <w:r w:rsidDel="00000000" w:rsidR="00000000" w:rsidRPr="00000000">
        <w:rPr>
          <w:rtl w:val="0"/>
        </w:rPr>
      </w:r>
    </w:p>
    <w:p w:rsidR="00000000" w:rsidDel="00000000" w:rsidP="00000000" w:rsidRDefault="00000000" w:rsidRPr="00000000" w14:paraId="00000216">
      <w:pPr>
        <w:pStyle w:val="Heading2"/>
        <w:jc w:val="both"/>
        <w:rPr/>
      </w:pPr>
      <w:bookmarkStart w:colFirst="0" w:colLast="0" w:name="_heading=h.nif8tix7dp5z" w:id="25"/>
      <w:bookmarkEnd w:id="25"/>
      <w:r w:rsidDel="00000000" w:rsidR="00000000" w:rsidRPr="00000000">
        <w:rPr>
          <w:rtl w:val="0"/>
        </w:rPr>
        <w:t xml:space="preserve">Questionnaire</w:t>
      </w:r>
    </w:p>
    <w:p w:rsidR="00000000" w:rsidDel="00000000" w:rsidP="00000000" w:rsidRDefault="00000000" w:rsidRPr="00000000" w14:paraId="00000217">
      <w:pPr>
        <w:ind w:firstLine="0"/>
        <w:jc w:val="both"/>
        <w:rPr/>
      </w:pPr>
      <w:r w:rsidDel="00000000" w:rsidR="00000000" w:rsidRPr="00000000">
        <w:rPr>
          <w:b w:val="1"/>
          <w:bCs w:val="1"/>
          <w:rtl w:val="0"/>
        </w:rPr>
        <w:t xml:space="preserve">Part 1: Demographic and Organizational Characteristics (Control Variables)</w:t>
      </w:r>
      <w:r w:rsidDel="00000000" w:rsidR="00000000" w:rsidRPr="00000000">
        <w:rPr>
          <w:rtl w:val="0"/>
        </w:rPr>
      </w:r>
    </w:p>
    <w:p w:rsidR="00000000" w:rsidDel="00000000" w:rsidP="00000000" w:rsidRDefault="00000000" w:rsidRPr="00000000" w14:paraId="00000218">
      <w:pPr>
        <w:ind w:firstLine="0"/>
        <w:jc w:val="both"/>
        <w:rPr/>
      </w:pPr>
      <w:r w:rsidDel="00000000" w:rsidR="00000000" w:rsidRPr="00000000">
        <w:rPr>
          <w:rtl w:val="0"/>
        </w:rPr>
        <w:t xml:space="preserve">Please check the box that best applies to you and your company.</w:t>
      </w:r>
    </w:p>
    <w:tbl>
      <w:tblPr>
        <w:tblStyle w:val="Table1"/>
        <w:tblW w:w="906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70"/>
        <w:gridCol w:w="1648"/>
        <w:gridCol w:w="4151"/>
        <w:gridCol w:w="2692"/>
        <w:tblGridChange w:id="0">
          <w:tblGrid>
            <w:gridCol w:w="570"/>
            <w:gridCol w:w="1648"/>
            <w:gridCol w:w="4151"/>
            <w:gridCol w:w="2692"/>
          </w:tblGrid>
        </w:tblGridChange>
      </w:tblGrid>
      <w:tr>
        <w:trPr>
          <w:cantSplit w:val="0"/>
          <w:tblHeader w:val="0"/>
        </w:trPr>
        <w:tc>
          <w:tcPr/>
          <w:p w:rsidR="00000000" w:rsidDel="00000000" w:rsidP="00000000" w:rsidRDefault="00000000" w:rsidRPr="00000000" w14:paraId="00000219">
            <w:pPr>
              <w:ind w:firstLine="0"/>
              <w:jc w:val="both"/>
              <w:rPr/>
            </w:pPr>
            <w:r w:rsidDel="00000000" w:rsidR="00000000" w:rsidRPr="00000000">
              <w:rPr>
                <w:b w:val="1"/>
                <w:bCs w:val="1"/>
                <w:rtl w:val="0"/>
              </w:rPr>
              <w:t xml:space="preserve">No.</w:t>
            </w:r>
            <w:r w:rsidDel="00000000" w:rsidR="00000000" w:rsidRPr="00000000">
              <w:rPr>
                <w:rtl w:val="0"/>
              </w:rPr>
            </w:r>
          </w:p>
        </w:tc>
        <w:tc>
          <w:tcPr/>
          <w:p w:rsidR="00000000" w:rsidDel="00000000" w:rsidP="00000000" w:rsidRDefault="00000000" w:rsidRPr="00000000" w14:paraId="0000021A">
            <w:pPr>
              <w:ind w:firstLine="0"/>
              <w:jc w:val="both"/>
              <w:rPr/>
            </w:pPr>
            <w:r w:rsidDel="00000000" w:rsidR="00000000" w:rsidRPr="00000000">
              <w:rPr>
                <w:b w:val="1"/>
                <w:bCs w:val="1"/>
                <w:rtl w:val="0"/>
              </w:rPr>
              <w:t xml:space="preserve">Section / Variable</w:t>
            </w:r>
            <w:r w:rsidDel="00000000" w:rsidR="00000000" w:rsidRPr="00000000">
              <w:rPr>
                <w:rtl w:val="0"/>
              </w:rPr>
            </w:r>
          </w:p>
        </w:tc>
        <w:tc>
          <w:tcPr/>
          <w:p w:rsidR="00000000" w:rsidDel="00000000" w:rsidP="00000000" w:rsidRDefault="00000000" w:rsidRPr="00000000" w14:paraId="0000021B">
            <w:pPr>
              <w:ind w:firstLine="0"/>
              <w:jc w:val="both"/>
              <w:rPr/>
            </w:pPr>
            <w:r w:rsidDel="00000000" w:rsidR="00000000" w:rsidRPr="00000000">
              <w:rPr>
                <w:b w:val="1"/>
                <w:bCs w:val="1"/>
                <w:rtl w:val="0"/>
              </w:rPr>
              <w:t xml:space="preserve">Statement / Item</w:t>
            </w:r>
            <w:r w:rsidDel="00000000" w:rsidR="00000000" w:rsidRPr="00000000">
              <w:rPr>
                <w:rtl w:val="0"/>
              </w:rPr>
            </w:r>
          </w:p>
        </w:tc>
        <w:tc>
          <w:tcPr/>
          <w:p w:rsidR="00000000" w:rsidDel="00000000" w:rsidP="00000000" w:rsidRDefault="00000000" w:rsidRPr="00000000" w14:paraId="0000021C">
            <w:pPr>
              <w:ind w:firstLine="0"/>
              <w:jc w:val="both"/>
              <w:rPr/>
            </w:pPr>
            <w:r w:rsidDel="00000000" w:rsidR="00000000" w:rsidRPr="00000000">
              <w:rPr>
                <w:b w:val="1"/>
                <w:bCs w:val="1"/>
                <w:rtl w:val="0"/>
              </w:rPr>
              <w:t xml:space="preserve">Response Options</w:t>
            </w:r>
            <w:r w:rsidDel="00000000" w:rsidR="00000000" w:rsidRPr="00000000">
              <w:rPr>
                <w:rtl w:val="0"/>
              </w:rPr>
            </w:r>
          </w:p>
        </w:tc>
      </w:tr>
      <w:tr>
        <w:trPr>
          <w:cantSplit w:val="0"/>
          <w:tblHeader w:val="0"/>
        </w:trPr>
        <w:tc>
          <w:tcPr/>
          <w:p w:rsidR="00000000" w:rsidDel="00000000" w:rsidP="00000000" w:rsidRDefault="00000000" w:rsidRPr="00000000" w14:paraId="0000021D">
            <w:pPr>
              <w:ind w:firstLine="0"/>
              <w:jc w:val="both"/>
              <w:rPr/>
            </w:pPr>
            <w:r w:rsidDel="00000000" w:rsidR="00000000" w:rsidRPr="00000000">
              <w:rPr>
                <w:b w:val="1"/>
                <w:bCs w:val="1"/>
                <w:rtl w:val="0"/>
              </w:rPr>
              <w:t xml:space="preserve">0.1</w:t>
            </w:r>
            <w:r w:rsidDel="00000000" w:rsidR="00000000" w:rsidRPr="00000000">
              <w:rPr>
                <w:rtl w:val="0"/>
              </w:rPr>
            </w:r>
          </w:p>
        </w:tc>
        <w:tc>
          <w:tcPr/>
          <w:p w:rsidR="00000000" w:rsidDel="00000000" w:rsidP="00000000" w:rsidRDefault="00000000" w:rsidRPr="00000000" w14:paraId="0000021E">
            <w:pPr>
              <w:ind w:firstLine="0"/>
              <w:jc w:val="both"/>
              <w:rPr/>
            </w:pPr>
            <w:r w:rsidDel="00000000" w:rsidR="00000000" w:rsidRPr="00000000">
              <w:rPr>
                <w:rtl w:val="0"/>
              </w:rPr>
              <w:t xml:space="preserve">Control Variable</w:t>
            </w:r>
          </w:p>
        </w:tc>
        <w:tc>
          <w:tcPr/>
          <w:p w:rsidR="00000000" w:rsidDel="00000000" w:rsidP="00000000" w:rsidRDefault="00000000" w:rsidRPr="00000000" w14:paraId="0000021F">
            <w:pPr>
              <w:ind w:firstLine="0"/>
              <w:jc w:val="both"/>
              <w:rPr/>
            </w:pPr>
            <w:r w:rsidDel="00000000" w:rsidR="00000000" w:rsidRPr="00000000">
              <w:rPr>
                <w:rtl w:val="0"/>
              </w:rPr>
              <w:t xml:space="preserve">What is your current role in the company?</w:t>
            </w:r>
          </w:p>
        </w:tc>
        <w:tc>
          <w:tcPr/>
          <w:p w:rsidR="00000000" w:rsidDel="00000000" w:rsidP="00000000" w:rsidRDefault="00000000" w:rsidRPr="00000000" w14:paraId="00000220">
            <w:pPr>
              <w:ind w:firstLine="0"/>
              <w:jc w:val="both"/>
              <w:rPr/>
            </w:pPr>
            <w:sdt>
              <w:sdtPr>
                <w:id w:val="1915210457"/>
                <w:tag w:val="goog_rdk_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Owner / Founder</w:t>
            </w:r>
          </w:p>
          <w:p w:rsidR="00000000" w:rsidDel="00000000" w:rsidP="00000000" w:rsidRDefault="00000000" w:rsidRPr="00000000" w14:paraId="00000221">
            <w:pPr>
              <w:ind w:firstLine="0"/>
              <w:jc w:val="both"/>
              <w:rPr/>
            </w:pPr>
            <w:r w:rsidDel="00000000" w:rsidR="00000000" w:rsidRPr="00000000">
              <w:rPr>
                <w:rtl w:val="0"/>
              </w:rPr>
              <w:br w:type="textWrapping"/>
            </w:r>
          </w:p>
          <w:p w:rsidR="00000000" w:rsidDel="00000000" w:rsidP="00000000" w:rsidRDefault="00000000" w:rsidRPr="00000000" w14:paraId="00000222">
            <w:pPr>
              <w:ind w:firstLine="0"/>
              <w:jc w:val="both"/>
              <w:rPr/>
            </w:pPr>
            <w:sdt>
              <w:sdtPr>
                <w:id w:val="1530821439"/>
                <w:tag w:val="goog_rdk_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General Manager / CEO</w:t>
            </w:r>
          </w:p>
          <w:p w:rsidR="00000000" w:rsidDel="00000000" w:rsidP="00000000" w:rsidRDefault="00000000" w:rsidRPr="00000000" w14:paraId="00000223">
            <w:pPr>
              <w:ind w:firstLine="0"/>
              <w:jc w:val="both"/>
              <w:rPr/>
            </w:pPr>
            <w:r w:rsidDel="00000000" w:rsidR="00000000" w:rsidRPr="00000000">
              <w:rPr>
                <w:rtl w:val="0"/>
              </w:rPr>
              <w:br w:type="textWrapping"/>
            </w:r>
          </w:p>
          <w:p w:rsidR="00000000" w:rsidDel="00000000" w:rsidP="00000000" w:rsidRDefault="00000000" w:rsidRPr="00000000" w14:paraId="00000224">
            <w:pPr>
              <w:ind w:firstLine="0"/>
              <w:jc w:val="both"/>
              <w:rPr/>
            </w:pPr>
            <w:sdt>
              <w:sdtPr>
                <w:id w:val="-1274292301"/>
                <w:tag w:val="goog_rdk_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Marketing Manager</w:t>
            </w:r>
          </w:p>
          <w:p w:rsidR="00000000" w:rsidDel="00000000" w:rsidP="00000000" w:rsidRDefault="00000000" w:rsidRPr="00000000" w14:paraId="00000225">
            <w:pPr>
              <w:ind w:firstLine="0"/>
              <w:jc w:val="both"/>
              <w:rPr/>
            </w:pPr>
            <w:r w:rsidDel="00000000" w:rsidR="00000000" w:rsidRPr="00000000">
              <w:rPr>
                <w:rtl w:val="0"/>
              </w:rPr>
              <w:br w:type="textWrapping"/>
            </w:r>
          </w:p>
          <w:p w:rsidR="00000000" w:rsidDel="00000000" w:rsidP="00000000" w:rsidRDefault="00000000" w:rsidRPr="00000000" w14:paraId="00000226">
            <w:pPr>
              <w:ind w:firstLine="0"/>
              <w:jc w:val="both"/>
              <w:rPr/>
            </w:pPr>
            <w:sdt>
              <w:sdtPr>
                <w:id w:val="2063018225"/>
                <w:tag w:val="goog_rdk_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Other: ________</w:t>
            </w:r>
          </w:p>
        </w:tc>
      </w:tr>
      <w:tr>
        <w:trPr>
          <w:cantSplit w:val="0"/>
          <w:tblHeader w:val="0"/>
        </w:trPr>
        <w:tc>
          <w:tcPr/>
          <w:p w:rsidR="00000000" w:rsidDel="00000000" w:rsidP="00000000" w:rsidRDefault="00000000" w:rsidRPr="00000000" w14:paraId="00000227">
            <w:pPr>
              <w:ind w:firstLine="0"/>
              <w:jc w:val="both"/>
              <w:rPr/>
            </w:pPr>
            <w:r w:rsidDel="00000000" w:rsidR="00000000" w:rsidRPr="00000000">
              <w:rPr>
                <w:b w:val="1"/>
                <w:bCs w:val="1"/>
                <w:rtl w:val="0"/>
              </w:rPr>
              <w:t xml:space="preserve">0.2</w:t>
            </w:r>
            <w:r w:rsidDel="00000000" w:rsidR="00000000" w:rsidRPr="00000000">
              <w:rPr>
                <w:rtl w:val="0"/>
              </w:rPr>
            </w:r>
          </w:p>
        </w:tc>
        <w:tc>
          <w:tcPr/>
          <w:p w:rsidR="00000000" w:rsidDel="00000000" w:rsidP="00000000" w:rsidRDefault="00000000" w:rsidRPr="00000000" w14:paraId="00000228">
            <w:pPr>
              <w:ind w:firstLine="0"/>
              <w:jc w:val="both"/>
              <w:rPr/>
            </w:pPr>
            <w:r w:rsidDel="00000000" w:rsidR="00000000" w:rsidRPr="00000000">
              <w:rPr>
                <w:rtl w:val="0"/>
              </w:rPr>
              <w:t xml:space="preserve">Control Variable</w:t>
            </w:r>
          </w:p>
        </w:tc>
        <w:tc>
          <w:tcPr/>
          <w:p w:rsidR="00000000" w:rsidDel="00000000" w:rsidP="00000000" w:rsidRDefault="00000000" w:rsidRPr="00000000" w14:paraId="00000229">
            <w:pPr>
              <w:ind w:firstLine="0"/>
              <w:jc w:val="both"/>
              <w:rPr/>
            </w:pPr>
            <w:r w:rsidDel="00000000" w:rsidR="00000000" w:rsidRPr="00000000">
              <w:rPr>
                <w:rtl w:val="0"/>
              </w:rPr>
              <w:t xml:space="preserve">How many employees does your company currently have?</w:t>
            </w:r>
          </w:p>
        </w:tc>
        <w:tc>
          <w:tcPr/>
          <w:p w:rsidR="00000000" w:rsidDel="00000000" w:rsidP="00000000" w:rsidRDefault="00000000" w:rsidRPr="00000000" w14:paraId="0000022A">
            <w:pPr>
              <w:ind w:firstLine="0"/>
              <w:jc w:val="both"/>
              <w:rPr/>
            </w:pPr>
            <w:sdt>
              <w:sdtPr>
                <w:id w:val="-1946500505"/>
                <w:tag w:val="goog_rdk_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Micro (1–5)</w:t>
            </w:r>
          </w:p>
          <w:p w:rsidR="00000000" w:rsidDel="00000000" w:rsidP="00000000" w:rsidRDefault="00000000" w:rsidRPr="00000000" w14:paraId="0000022B">
            <w:pPr>
              <w:ind w:firstLine="0"/>
              <w:jc w:val="both"/>
              <w:rPr/>
            </w:pPr>
            <w:r w:rsidDel="00000000" w:rsidR="00000000" w:rsidRPr="00000000">
              <w:rPr>
                <w:rtl w:val="0"/>
              </w:rPr>
              <w:br w:type="textWrapping"/>
            </w:r>
          </w:p>
          <w:p w:rsidR="00000000" w:rsidDel="00000000" w:rsidP="00000000" w:rsidRDefault="00000000" w:rsidRPr="00000000" w14:paraId="0000022C">
            <w:pPr>
              <w:ind w:firstLine="0"/>
              <w:jc w:val="both"/>
              <w:rPr/>
            </w:pPr>
            <w:sdt>
              <w:sdtPr>
                <w:id w:val="-1115552760"/>
                <w:tag w:val="goog_rdk_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Small (6–49)</w:t>
            </w:r>
          </w:p>
          <w:p w:rsidR="00000000" w:rsidDel="00000000" w:rsidP="00000000" w:rsidRDefault="00000000" w:rsidRPr="00000000" w14:paraId="0000022D">
            <w:pPr>
              <w:ind w:firstLine="0"/>
              <w:jc w:val="both"/>
              <w:rPr/>
            </w:pPr>
            <w:r w:rsidDel="00000000" w:rsidR="00000000" w:rsidRPr="00000000">
              <w:rPr>
                <w:rtl w:val="0"/>
              </w:rPr>
              <w:br w:type="textWrapping"/>
            </w:r>
          </w:p>
          <w:p w:rsidR="00000000" w:rsidDel="00000000" w:rsidP="00000000" w:rsidRDefault="00000000" w:rsidRPr="00000000" w14:paraId="0000022E">
            <w:pPr>
              <w:ind w:firstLine="0"/>
              <w:jc w:val="both"/>
              <w:rPr/>
            </w:pPr>
            <w:sdt>
              <w:sdtPr>
                <w:id w:val="-1134544233"/>
                <w:tag w:val="goog_rdk_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Medium (50–249)</w:t>
            </w:r>
          </w:p>
        </w:tc>
      </w:tr>
      <w:tr>
        <w:trPr>
          <w:cantSplit w:val="0"/>
          <w:tblHeader w:val="0"/>
        </w:trPr>
        <w:tc>
          <w:tcPr/>
          <w:p w:rsidR="00000000" w:rsidDel="00000000" w:rsidP="00000000" w:rsidRDefault="00000000" w:rsidRPr="00000000" w14:paraId="0000022F">
            <w:pPr>
              <w:ind w:firstLine="0"/>
              <w:jc w:val="both"/>
              <w:rPr/>
            </w:pPr>
            <w:r w:rsidDel="00000000" w:rsidR="00000000" w:rsidRPr="00000000">
              <w:rPr>
                <w:b w:val="1"/>
                <w:bCs w:val="1"/>
                <w:rtl w:val="0"/>
              </w:rPr>
              <w:t xml:space="preserve">0.3</w:t>
            </w:r>
            <w:r w:rsidDel="00000000" w:rsidR="00000000" w:rsidRPr="00000000">
              <w:rPr>
                <w:rtl w:val="0"/>
              </w:rPr>
            </w:r>
          </w:p>
        </w:tc>
        <w:tc>
          <w:tcPr/>
          <w:p w:rsidR="00000000" w:rsidDel="00000000" w:rsidP="00000000" w:rsidRDefault="00000000" w:rsidRPr="00000000" w14:paraId="00000230">
            <w:pPr>
              <w:ind w:firstLine="0"/>
              <w:jc w:val="both"/>
              <w:rPr/>
            </w:pPr>
            <w:r w:rsidDel="00000000" w:rsidR="00000000" w:rsidRPr="00000000">
              <w:rPr>
                <w:rtl w:val="0"/>
              </w:rPr>
              <w:t xml:space="preserve">Control Variable</w:t>
            </w:r>
          </w:p>
        </w:tc>
        <w:tc>
          <w:tcPr/>
          <w:p w:rsidR="00000000" w:rsidDel="00000000" w:rsidP="00000000" w:rsidRDefault="00000000" w:rsidRPr="00000000" w14:paraId="00000231">
            <w:pPr>
              <w:ind w:firstLine="0"/>
              <w:jc w:val="both"/>
              <w:rPr/>
            </w:pPr>
            <w:r w:rsidDel="00000000" w:rsidR="00000000" w:rsidRPr="00000000">
              <w:rPr>
                <w:rtl w:val="0"/>
              </w:rPr>
              <w:t xml:space="preserve">How long has your company been in operation?</w:t>
            </w:r>
          </w:p>
        </w:tc>
        <w:tc>
          <w:tcPr/>
          <w:p w:rsidR="00000000" w:rsidDel="00000000" w:rsidP="00000000" w:rsidRDefault="00000000" w:rsidRPr="00000000" w14:paraId="00000232">
            <w:pPr>
              <w:ind w:firstLine="0"/>
              <w:jc w:val="both"/>
              <w:rPr/>
            </w:pPr>
            <w:sdt>
              <w:sdtPr>
                <w:id w:val="1283708252"/>
                <w:tag w:val="goog_rdk_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Less than 1 year</w:t>
            </w:r>
          </w:p>
          <w:p w:rsidR="00000000" w:rsidDel="00000000" w:rsidP="00000000" w:rsidRDefault="00000000" w:rsidRPr="00000000" w14:paraId="00000233">
            <w:pPr>
              <w:ind w:firstLine="0"/>
              <w:jc w:val="both"/>
              <w:rPr/>
            </w:pPr>
            <w:r w:rsidDel="00000000" w:rsidR="00000000" w:rsidRPr="00000000">
              <w:rPr>
                <w:rtl w:val="0"/>
              </w:rPr>
              <w:br w:type="textWrapping"/>
            </w:r>
          </w:p>
          <w:p w:rsidR="00000000" w:rsidDel="00000000" w:rsidP="00000000" w:rsidRDefault="00000000" w:rsidRPr="00000000" w14:paraId="00000234">
            <w:pPr>
              <w:ind w:firstLine="0"/>
              <w:jc w:val="both"/>
              <w:rPr/>
            </w:pPr>
            <w:sdt>
              <w:sdtPr>
                <w:id w:val="1813346165"/>
                <w:tag w:val="goog_rdk_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1–5 years</w:t>
            </w:r>
          </w:p>
          <w:p w:rsidR="00000000" w:rsidDel="00000000" w:rsidP="00000000" w:rsidRDefault="00000000" w:rsidRPr="00000000" w14:paraId="00000235">
            <w:pPr>
              <w:ind w:firstLine="0"/>
              <w:jc w:val="both"/>
              <w:rPr/>
            </w:pPr>
            <w:r w:rsidDel="00000000" w:rsidR="00000000" w:rsidRPr="00000000">
              <w:rPr>
                <w:rtl w:val="0"/>
              </w:rPr>
              <w:br w:type="textWrapping"/>
            </w:r>
          </w:p>
          <w:p w:rsidR="00000000" w:rsidDel="00000000" w:rsidP="00000000" w:rsidRDefault="00000000" w:rsidRPr="00000000" w14:paraId="00000236">
            <w:pPr>
              <w:ind w:firstLine="0"/>
              <w:jc w:val="both"/>
              <w:rPr/>
            </w:pPr>
            <w:sdt>
              <w:sdtPr>
                <w:id w:val="1683095586"/>
                <w:tag w:val="goog_rdk_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6–10 years</w:t>
            </w:r>
          </w:p>
          <w:p w:rsidR="00000000" w:rsidDel="00000000" w:rsidP="00000000" w:rsidRDefault="00000000" w:rsidRPr="00000000" w14:paraId="00000237">
            <w:pPr>
              <w:ind w:firstLine="0"/>
              <w:jc w:val="both"/>
              <w:rPr/>
            </w:pPr>
            <w:r w:rsidDel="00000000" w:rsidR="00000000" w:rsidRPr="00000000">
              <w:rPr>
                <w:rtl w:val="0"/>
              </w:rPr>
              <w:br w:type="textWrapping"/>
            </w:r>
          </w:p>
          <w:p w:rsidR="00000000" w:rsidDel="00000000" w:rsidP="00000000" w:rsidRDefault="00000000" w:rsidRPr="00000000" w14:paraId="00000238">
            <w:pPr>
              <w:ind w:firstLine="0"/>
              <w:jc w:val="both"/>
              <w:rPr/>
            </w:pPr>
            <w:sdt>
              <w:sdtPr>
                <w:id w:val="1570934640"/>
                <w:tag w:val="goog_rdk_1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More than 10 years</w:t>
            </w:r>
          </w:p>
        </w:tc>
      </w:tr>
      <w:tr>
        <w:trPr>
          <w:cantSplit w:val="0"/>
          <w:tblHeader w:val="0"/>
        </w:trPr>
        <w:tc>
          <w:tcPr/>
          <w:p w:rsidR="00000000" w:rsidDel="00000000" w:rsidP="00000000" w:rsidRDefault="00000000" w:rsidRPr="00000000" w14:paraId="00000239">
            <w:pPr>
              <w:ind w:firstLine="0"/>
              <w:jc w:val="both"/>
              <w:rPr/>
            </w:pPr>
            <w:r w:rsidDel="00000000" w:rsidR="00000000" w:rsidRPr="00000000">
              <w:rPr>
                <w:b w:val="1"/>
                <w:bCs w:val="1"/>
                <w:rtl w:val="0"/>
              </w:rPr>
              <w:t xml:space="preserve">0.4</w:t>
            </w:r>
            <w:r w:rsidDel="00000000" w:rsidR="00000000" w:rsidRPr="00000000">
              <w:rPr>
                <w:rtl w:val="0"/>
              </w:rPr>
            </w:r>
          </w:p>
        </w:tc>
        <w:tc>
          <w:tcPr/>
          <w:p w:rsidR="00000000" w:rsidDel="00000000" w:rsidP="00000000" w:rsidRDefault="00000000" w:rsidRPr="00000000" w14:paraId="0000023A">
            <w:pPr>
              <w:ind w:firstLine="0"/>
              <w:jc w:val="both"/>
              <w:rPr/>
            </w:pPr>
            <w:r w:rsidDel="00000000" w:rsidR="00000000" w:rsidRPr="00000000">
              <w:rPr>
                <w:rtl w:val="0"/>
              </w:rPr>
              <w:t xml:space="preserve">Control Variable</w:t>
            </w:r>
          </w:p>
        </w:tc>
        <w:tc>
          <w:tcPr/>
          <w:p w:rsidR="00000000" w:rsidDel="00000000" w:rsidP="00000000" w:rsidRDefault="00000000" w:rsidRPr="00000000" w14:paraId="0000023B">
            <w:pPr>
              <w:ind w:firstLine="0"/>
              <w:jc w:val="both"/>
              <w:rPr/>
            </w:pPr>
            <w:r w:rsidDel="00000000" w:rsidR="00000000" w:rsidRPr="00000000">
              <w:rPr>
                <w:rtl w:val="0"/>
              </w:rPr>
              <w:t xml:space="preserve">What is the primary industry of your business?</w:t>
            </w:r>
          </w:p>
        </w:tc>
        <w:tc>
          <w:tcPr/>
          <w:p w:rsidR="00000000" w:rsidDel="00000000" w:rsidP="00000000" w:rsidRDefault="00000000" w:rsidRPr="00000000" w14:paraId="0000023C">
            <w:pPr>
              <w:ind w:firstLine="0"/>
              <w:jc w:val="both"/>
              <w:rPr/>
            </w:pPr>
            <w:sdt>
              <w:sdtPr>
                <w:id w:val="-1162673085"/>
                <w:tag w:val="goog_rdk_1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Retail / Wholesale</w:t>
            </w:r>
          </w:p>
          <w:p w:rsidR="00000000" w:rsidDel="00000000" w:rsidP="00000000" w:rsidRDefault="00000000" w:rsidRPr="00000000" w14:paraId="0000023D">
            <w:pPr>
              <w:ind w:firstLine="0"/>
              <w:jc w:val="both"/>
              <w:rPr/>
            </w:pPr>
            <w:r w:rsidDel="00000000" w:rsidR="00000000" w:rsidRPr="00000000">
              <w:rPr>
                <w:rtl w:val="0"/>
              </w:rPr>
              <w:br w:type="textWrapping"/>
            </w:r>
          </w:p>
          <w:p w:rsidR="00000000" w:rsidDel="00000000" w:rsidP="00000000" w:rsidRDefault="00000000" w:rsidRPr="00000000" w14:paraId="0000023E">
            <w:pPr>
              <w:ind w:firstLine="0"/>
              <w:jc w:val="both"/>
              <w:rPr/>
            </w:pPr>
            <w:sdt>
              <w:sdtPr>
                <w:id w:val="348947220"/>
                <w:tag w:val="goog_rdk_1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Services (e.g., Consulting, IT)</w:t>
            </w:r>
          </w:p>
          <w:p w:rsidR="00000000" w:rsidDel="00000000" w:rsidP="00000000" w:rsidRDefault="00000000" w:rsidRPr="00000000" w14:paraId="0000023F">
            <w:pPr>
              <w:ind w:firstLine="0"/>
              <w:jc w:val="both"/>
              <w:rPr/>
            </w:pPr>
            <w:r w:rsidDel="00000000" w:rsidR="00000000" w:rsidRPr="00000000">
              <w:rPr>
                <w:rtl w:val="0"/>
              </w:rPr>
              <w:br w:type="textWrapping"/>
            </w:r>
          </w:p>
          <w:p w:rsidR="00000000" w:rsidDel="00000000" w:rsidP="00000000" w:rsidRDefault="00000000" w:rsidRPr="00000000" w14:paraId="00000240">
            <w:pPr>
              <w:ind w:firstLine="0"/>
              <w:jc w:val="both"/>
              <w:rPr/>
            </w:pPr>
            <w:sdt>
              <w:sdtPr>
                <w:id w:val="436220950"/>
                <w:tag w:val="goog_rdk_1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Manufacturing</w:t>
            </w:r>
          </w:p>
          <w:p w:rsidR="00000000" w:rsidDel="00000000" w:rsidP="00000000" w:rsidRDefault="00000000" w:rsidRPr="00000000" w14:paraId="00000241">
            <w:pPr>
              <w:ind w:firstLine="0"/>
              <w:jc w:val="both"/>
              <w:rPr/>
            </w:pPr>
            <w:r w:rsidDel="00000000" w:rsidR="00000000" w:rsidRPr="00000000">
              <w:rPr>
                <w:rtl w:val="0"/>
              </w:rPr>
              <w:br w:type="textWrapping"/>
            </w:r>
          </w:p>
          <w:p w:rsidR="00000000" w:rsidDel="00000000" w:rsidP="00000000" w:rsidRDefault="00000000" w:rsidRPr="00000000" w14:paraId="00000242">
            <w:pPr>
              <w:ind w:firstLine="0"/>
              <w:jc w:val="both"/>
              <w:rPr/>
            </w:pPr>
            <w:sdt>
              <w:sdtPr>
                <w:id w:val="2080492471"/>
                <w:tag w:val="goog_rdk_1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Food &amp; Beverage</w:t>
            </w:r>
          </w:p>
          <w:p w:rsidR="00000000" w:rsidDel="00000000" w:rsidP="00000000" w:rsidRDefault="00000000" w:rsidRPr="00000000" w14:paraId="00000243">
            <w:pPr>
              <w:ind w:firstLine="0"/>
              <w:jc w:val="both"/>
              <w:rPr/>
            </w:pPr>
            <w:r w:rsidDel="00000000" w:rsidR="00000000" w:rsidRPr="00000000">
              <w:rPr>
                <w:rtl w:val="0"/>
              </w:rPr>
              <w:br w:type="textWrapping"/>
            </w:r>
          </w:p>
          <w:p w:rsidR="00000000" w:rsidDel="00000000" w:rsidP="00000000" w:rsidRDefault="00000000" w:rsidRPr="00000000" w14:paraId="00000244">
            <w:pPr>
              <w:ind w:firstLine="0"/>
              <w:jc w:val="both"/>
              <w:rPr/>
            </w:pPr>
            <w:sdt>
              <w:sdtPr>
                <w:id w:val="398496185"/>
                <w:tag w:val="goog_rdk_1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Other: ________</w:t>
            </w:r>
          </w:p>
        </w:tc>
      </w:tr>
      <w:tr>
        <w:trPr>
          <w:cantSplit w:val="0"/>
          <w:tblHeader w:val="0"/>
        </w:trPr>
        <w:tc>
          <w:tcPr/>
          <w:p w:rsidR="00000000" w:rsidDel="00000000" w:rsidP="00000000" w:rsidRDefault="00000000" w:rsidRPr="00000000" w14:paraId="00000245">
            <w:pPr>
              <w:ind w:firstLine="0"/>
              <w:jc w:val="both"/>
              <w:rPr/>
            </w:pPr>
            <w:r w:rsidDel="00000000" w:rsidR="00000000" w:rsidRPr="00000000">
              <w:rPr>
                <w:b w:val="1"/>
                <w:bCs w:val="1"/>
                <w:rtl w:val="0"/>
              </w:rPr>
              <w:t xml:space="preserve">0.5</w:t>
            </w:r>
            <w:r w:rsidDel="00000000" w:rsidR="00000000" w:rsidRPr="00000000">
              <w:rPr>
                <w:rtl w:val="0"/>
              </w:rPr>
            </w:r>
          </w:p>
        </w:tc>
        <w:tc>
          <w:tcPr/>
          <w:p w:rsidR="00000000" w:rsidDel="00000000" w:rsidP="00000000" w:rsidRDefault="00000000" w:rsidRPr="00000000" w14:paraId="00000246">
            <w:pPr>
              <w:ind w:firstLine="0"/>
              <w:jc w:val="both"/>
              <w:rPr/>
            </w:pPr>
            <w:r w:rsidDel="00000000" w:rsidR="00000000" w:rsidRPr="00000000">
              <w:rPr>
                <w:rtl w:val="0"/>
              </w:rPr>
              <w:t xml:space="preserve">Control Variable</w:t>
            </w:r>
          </w:p>
        </w:tc>
        <w:tc>
          <w:tcPr/>
          <w:p w:rsidR="00000000" w:rsidDel="00000000" w:rsidP="00000000" w:rsidRDefault="00000000" w:rsidRPr="00000000" w14:paraId="00000247">
            <w:pPr>
              <w:ind w:firstLine="0"/>
              <w:jc w:val="both"/>
              <w:rPr/>
            </w:pPr>
            <w:r w:rsidDel="00000000" w:rsidR="00000000" w:rsidRPr="00000000">
              <w:rPr>
                <w:rtl w:val="0"/>
              </w:rPr>
              <w:t xml:space="preserve">Is your business headquartered in Riyadh?</w:t>
            </w:r>
          </w:p>
        </w:tc>
        <w:tc>
          <w:tcPr/>
          <w:p w:rsidR="00000000" w:rsidDel="00000000" w:rsidP="00000000" w:rsidRDefault="00000000" w:rsidRPr="00000000" w14:paraId="00000248">
            <w:pPr>
              <w:ind w:firstLine="0"/>
              <w:jc w:val="both"/>
              <w:rPr/>
            </w:pPr>
            <w:sdt>
              <w:sdtPr>
                <w:id w:val="1107329551"/>
                <w:tag w:val="goog_rdk_1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Yes</w:t>
            </w:r>
          </w:p>
          <w:p w:rsidR="00000000" w:rsidDel="00000000" w:rsidP="00000000" w:rsidRDefault="00000000" w:rsidRPr="00000000" w14:paraId="00000249">
            <w:pPr>
              <w:ind w:firstLine="0"/>
              <w:jc w:val="both"/>
              <w:rPr/>
            </w:pPr>
            <w:r w:rsidDel="00000000" w:rsidR="00000000" w:rsidRPr="00000000">
              <w:rPr>
                <w:rtl w:val="0"/>
              </w:rPr>
              <w:br w:type="textWrapping"/>
            </w:r>
          </w:p>
          <w:p w:rsidR="00000000" w:rsidDel="00000000" w:rsidP="00000000" w:rsidRDefault="00000000" w:rsidRPr="00000000" w14:paraId="0000024A">
            <w:pPr>
              <w:ind w:firstLine="0"/>
              <w:jc w:val="both"/>
              <w:rPr/>
            </w:pPr>
            <w:sdt>
              <w:sdtPr>
                <w:id w:val="316671539"/>
                <w:tag w:val="goog_rdk_1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No</w:t>
            </w:r>
          </w:p>
        </w:tc>
      </w:tr>
    </w:tbl>
    <w:p w:rsidR="00000000" w:rsidDel="00000000" w:rsidP="00000000" w:rsidRDefault="00000000" w:rsidRPr="00000000" w14:paraId="0000024B">
      <w:pPr>
        <w:ind w:firstLine="0"/>
        <w:jc w:val="both"/>
        <w:rPr/>
      </w:pPr>
      <w:r w:rsidDel="00000000" w:rsidR="00000000" w:rsidRPr="00000000">
        <w:rPr>
          <w:b w:val="1"/>
          <w:bCs w:val="1"/>
          <w:rtl w:val="0"/>
        </w:rPr>
        <w:t xml:space="preserve">Part 2: Measurement Scale</w:t>
      </w:r>
      <w:r w:rsidDel="00000000" w:rsidR="00000000" w:rsidRPr="00000000">
        <w:rPr>
          <w:rtl w:val="0"/>
        </w:rPr>
      </w:r>
    </w:p>
    <w:p w:rsidR="00000000" w:rsidDel="00000000" w:rsidP="00000000" w:rsidRDefault="00000000" w:rsidRPr="00000000" w14:paraId="0000024C">
      <w:pPr>
        <w:ind w:firstLine="0"/>
        <w:jc w:val="both"/>
        <w:rPr/>
      </w:pPr>
      <w:r w:rsidDel="00000000" w:rsidR="00000000" w:rsidRPr="00000000">
        <w:rPr>
          <w:rtl w:val="0"/>
        </w:rPr>
        <w:t xml:space="preserve">Please indicate your level of agreement with the following statements regarding digital marketing adoption.</w:t>
      </w:r>
    </w:p>
    <w:p w:rsidR="00000000" w:rsidDel="00000000" w:rsidP="00000000" w:rsidRDefault="00000000" w:rsidRPr="00000000" w14:paraId="0000024D">
      <w:pPr>
        <w:ind w:firstLine="0"/>
        <w:jc w:val="both"/>
        <w:rPr/>
      </w:pPr>
      <w:r w:rsidDel="00000000" w:rsidR="00000000" w:rsidRPr="00000000">
        <w:rPr>
          <w:i w:val="1"/>
          <w:iCs w:val="1"/>
          <w:rtl w:val="0"/>
        </w:rPr>
        <w:t xml:space="preserve">(1 = Strongly Disagree, 2 = Disagree, 3 = Neutral, 4 = Agree, 5 = Strongly Agree)</w:t>
      </w:r>
      <w:r w:rsidDel="00000000" w:rsidR="00000000" w:rsidRPr="00000000">
        <w:rPr>
          <w:rtl w:val="0"/>
        </w:rPr>
      </w:r>
    </w:p>
    <w:tbl>
      <w:tblPr>
        <w:tblStyle w:val="Table2"/>
        <w:tblW w:w="906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70"/>
        <w:gridCol w:w="2412"/>
        <w:gridCol w:w="4273"/>
        <w:gridCol w:w="1806"/>
        <w:tblGridChange w:id="0">
          <w:tblGrid>
            <w:gridCol w:w="570"/>
            <w:gridCol w:w="2412"/>
            <w:gridCol w:w="4273"/>
            <w:gridCol w:w="1806"/>
          </w:tblGrid>
        </w:tblGridChange>
      </w:tblGrid>
      <w:tr>
        <w:trPr>
          <w:cantSplit w:val="0"/>
          <w:tblHeader w:val="0"/>
        </w:trPr>
        <w:tc>
          <w:tcPr/>
          <w:p w:rsidR="00000000" w:rsidDel="00000000" w:rsidP="00000000" w:rsidRDefault="00000000" w:rsidRPr="00000000" w14:paraId="0000024E">
            <w:pPr>
              <w:ind w:firstLine="0"/>
              <w:jc w:val="both"/>
              <w:rPr/>
            </w:pPr>
            <w:r w:rsidDel="00000000" w:rsidR="00000000" w:rsidRPr="00000000">
              <w:rPr>
                <w:b w:val="1"/>
                <w:bCs w:val="1"/>
                <w:rtl w:val="0"/>
              </w:rPr>
              <w:t xml:space="preserve">No.</w:t>
            </w:r>
            <w:r w:rsidDel="00000000" w:rsidR="00000000" w:rsidRPr="00000000">
              <w:rPr>
                <w:rtl w:val="0"/>
              </w:rPr>
            </w:r>
          </w:p>
        </w:tc>
        <w:tc>
          <w:tcPr/>
          <w:p w:rsidR="00000000" w:rsidDel="00000000" w:rsidP="00000000" w:rsidRDefault="00000000" w:rsidRPr="00000000" w14:paraId="0000024F">
            <w:pPr>
              <w:ind w:firstLine="0"/>
              <w:jc w:val="both"/>
              <w:rPr/>
            </w:pPr>
            <w:r w:rsidDel="00000000" w:rsidR="00000000" w:rsidRPr="00000000">
              <w:rPr>
                <w:b w:val="1"/>
                <w:bCs w:val="1"/>
                <w:rtl w:val="0"/>
              </w:rPr>
              <w:t xml:space="preserve">Section / Variable</w:t>
            </w:r>
            <w:r w:rsidDel="00000000" w:rsidR="00000000" w:rsidRPr="00000000">
              <w:rPr>
                <w:rtl w:val="0"/>
              </w:rPr>
            </w:r>
          </w:p>
        </w:tc>
        <w:tc>
          <w:tcPr/>
          <w:p w:rsidR="00000000" w:rsidDel="00000000" w:rsidP="00000000" w:rsidRDefault="00000000" w:rsidRPr="00000000" w14:paraId="00000250">
            <w:pPr>
              <w:ind w:firstLine="0"/>
              <w:jc w:val="both"/>
              <w:rPr/>
            </w:pPr>
            <w:r w:rsidDel="00000000" w:rsidR="00000000" w:rsidRPr="00000000">
              <w:rPr>
                <w:b w:val="1"/>
                <w:bCs w:val="1"/>
                <w:rtl w:val="0"/>
              </w:rPr>
              <w:t xml:space="preserve">Statement / Item</w:t>
            </w:r>
            <w:r w:rsidDel="00000000" w:rsidR="00000000" w:rsidRPr="00000000">
              <w:rPr>
                <w:rtl w:val="0"/>
              </w:rPr>
            </w:r>
          </w:p>
        </w:tc>
        <w:tc>
          <w:tcPr/>
          <w:p w:rsidR="00000000" w:rsidDel="00000000" w:rsidP="00000000" w:rsidRDefault="00000000" w:rsidRPr="00000000" w14:paraId="00000251">
            <w:pPr>
              <w:ind w:firstLine="0"/>
              <w:jc w:val="both"/>
              <w:rPr/>
            </w:pPr>
            <w:r w:rsidDel="00000000" w:rsidR="00000000" w:rsidRPr="00000000">
              <w:rPr>
                <w:b w:val="1"/>
                <w:bCs w:val="1"/>
                <w:rtl w:val="0"/>
              </w:rPr>
              <w:t xml:space="preserve">Response Options</w:t>
            </w:r>
            <w:r w:rsidDel="00000000" w:rsidR="00000000" w:rsidRPr="00000000">
              <w:rPr>
                <w:rtl w:val="0"/>
              </w:rPr>
            </w:r>
          </w:p>
        </w:tc>
      </w:tr>
      <w:tr>
        <w:trPr>
          <w:cantSplit w:val="0"/>
          <w:tblHeader w:val="0"/>
        </w:trPr>
        <w:tc>
          <w:tcPr/>
          <w:p w:rsidR="00000000" w:rsidDel="00000000" w:rsidP="00000000" w:rsidRDefault="00000000" w:rsidRPr="00000000" w14:paraId="00000252">
            <w:pPr>
              <w:ind w:firstLine="0"/>
              <w:jc w:val="both"/>
              <w:rPr/>
            </w:pPr>
            <w:r w:rsidDel="00000000" w:rsidR="00000000" w:rsidRPr="00000000">
              <w:rPr>
                <w:b w:val="1"/>
                <w:bCs w:val="1"/>
                <w:rtl w:val="0"/>
              </w:rPr>
              <w:t xml:space="preserve">1</w:t>
            </w:r>
            <w:r w:rsidDel="00000000" w:rsidR="00000000" w:rsidRPr="00000000">
              <w:rPr>
                <w:rtl w:val="0"/>
              </w:rPr>
            </w:r>
          </w:p>
        </w:tc>
        <w:tc>
          <w:tcPr/>
          <w:p w:rsidR="00000000" w:rsidDel="00000000" w:rsidP="00000000" w:rsidRDefault="00000000" w:rsidRPr="00000000" w14:paraId="00000253">
            <w:pPr>
              <w:ind w:firstLine="0"/>
              <w:jc w:val="both"/>
              <w:rPr/>
            </w:pPr>
            <w:r w:rsidDel="00000000" w:rsidR="00000000" w:rsidRPr="00000000">
              <w:rPr>
                <w:rtl w:val="0"/>
              </w:rPr>
              <w:t xml:space="preserve">Government Digital Support</w:t>
            </w:r>
          </w:p>
        </w:tc>
        <w:tc>
          <w:tcPr/>
          <w:p w:rsidR="00000000" w:rsidDel="00000000" w:rsidP="00000000" w:rsidRDefault="00000000" w:rsidRPr="00000000" w14:paraId="00000254">
            <w:pPr>
              <w:ind w:firstLine="0"/>
              <w:jc w:val="both"/>
              <w:rPr/>
            </w:pPr>
            <w:r w:rsidDel="00000000" w:rsidR="00000000" w:rsidRPr="00000000">
              <w:rPr>
                <w:rtl w:val="0"/>
              </w:rPr>
              <w:t xml:space="preserve">Vision 2030 provides a clear roadmap for our digital growth.</w:t>
            </w:r>
          </w:p>
        </w:tc>
        <w:tc>
          <w:tcPr/>
          <w:p w:rsidR="00000000" w:rsidDel="00000000" w:rsidP="00000000" w:rsidRDefault="00000000" w:rsidRPr="00000000" w14:paraId="00000255">
            <w:pPr>
              <w:ind w:firstLine="0"/>
              <w:jc w:val="both"/>
              <w:rPr/>
            </w:pPr>
            <w:r w:rsidDel="00000000" w:rsidR="00000000" w:rsidRPr="00000000">
              <w:rPr>
                <w:rtl w:val="0"/>
              </w:rPr>
              <w:t xml:space="preserve">1   2   3   4   5</w:t>
            </w:r>
          </w:p>
        </w:tc>
      </w:tr>
      <w:tr>
        <w:trPr>
          <w:cantSplit w:val="0"/>
          <w:tblHeader w:val="0"/>
        </w:trPr>
        <w:tc>
          <w:tcPr/>
          <w:p w:rsidR="00000000" w:rsidDel="00000000" w:rsidP="00000000" w:rsidRDefault="00000000" w:rsidRPr="00000000" w14:paraId="00000256">
            <w:pPr>
              <w:ind w:firstLine="0"/>
              <w:jc w:val="both"/>
              <w:rPr/>
            </w:pPr>
            <w:r w:rsidDel="00000000" w:rsidR="00000000" w:rsidRPr="00000000">
              <w:rPr>
                <w:b w:val="1"/>
                <w:bCs w:val="1"/>
                <w:rtl w:val="0"/>
              </w:rPr>
              <w:t xml:space="preserve">2</w:t>
            </w:r>
            <w:r w:rsidDel="00000000" w:rsidR="00000000" w:rsidRPr="00000000">
              <w:rPr>
                <w:rtl w:val="0"/>
              </w:rPr>
            </w:r>
          </w:p>
        </w:tc>
        <w:tc>
          <w:tcPr/>
          <w:p w:rsidR="00000000" w:rsidDel="00000000" w:rsidP="00000000" w:rsidRDefault="00000000" w:rsidRPr="00000000" w14:paraId="00000257">
            <w:pPr>
              <w:ind w:firstLine="0"/>
              <w:jc w:val="both"/>
              <w:rPr/>
            </w:pPr>
            <w:r w:rsidDel="00000000" w:rsidR="00000000" w:rsidRPr="00000000">
              <w:rPr>
                <w:rtl w:val="0"/>
              </w:rPr>
              <w:t xml:space="preserve">Government Digital Support</w:t>
            </w:r>
          </w:p>
        </w:tc>
        <w:tc>
          <w:tcPr/>
          <w:p w:rsidR="00000000" w:rsidDel="00000000" w:rsidP="00000000" w:rsidRDefault="00000000" w:rsidRPr="00000000" w14:paraId="00000258">
            <w:pPr>
              <w:ind w:firstLine="0"/>
              <w:jc w:val="both"/>
              <w:rPr/>
            </w:pPr>
            <w:r w:rsidDel="00000000" w:rsidR="00000000" w:rsidRPr="00000000">
              <w:rPr>
                <w:rtl w:val="0"/>
              </w:rPr>
              <w:t xml:space="preserve">Monsha’at offers adequate financial support for digital adoption.</w:t>
            </w:r>
          </w:p>
        </w:tc>
        <w:tc>
          <w:tcPr/>
          <w:p w:rsidR="00000000" w:rsidDel="00000000" w:rsidP="00000000" w:rsidRDefault="00000000" w:rsidRPr="00000000" w14:paraId="00000259">
            <w:pPr>
              <w:ind w:firstLine="0"/>
              <w:jc w:val="both"/>
              <w:rPr/>
            </w:pPr>
            <w:r w:rsidDel="00000000" w:rsidR="00000000" w:rsidRPr="00000000">
              <w:rPr>
                <w:rtl w:val="0"/>
              </w:rPr>
              <w:t xml:space="preserve">1   2   3   4   5</w:t>
            </w:r>
          </w:p>
        </w:tc>
      </w:tr>
      <w:tr>
        <w:trPr>
          <w:cantSplit w:val="0"/>
          <w:tblHeader w:val="0"/>
        </w:trPr>
        <w:tc>
          <w:tcPr/>
          <w:p w:rsidR="00000000" w:rsidDel="00000000" w:rsidP="00000000" w:rsidRDefault="00000000" w:rsidRPr="00000000" w14:paraId="0000025A">
            <w:pPr>
              <w:ind w:firstLine="0"/>
              <w:jc w:val="both"/>
              <w:rPr/>
            </w:pPr>
            <w:r w:rsidDel="00000000" w:rsidR="00000000" w:rsidRPr="00000000">
              <w:rPr>
                <w:b w:val="1"/>
                <w:bCs w:val="1"/>
                <w:rtl w:val="0"/>
              </w:rPr>
              <w:t xml:space="preserve">3</w:t>
            </w:r>
            <w:r w:rsidDel="00000000" w:rsidR="00000000" w:rsidRPr="00000000">
              <w:rPr>
                <w:rtl w:val="0"/>
              </w:rPr>
            </w:r>
          </w:p>
        </w:tc>
        <w:tc>
          <w:tcPr/>
          <w:p w:rsidR="00000000" w:rsidDel="00000000" w:rsidP="00000000" w:rsidRDefault="00000000" w:rsidRPr="00000000" w14:paraId="0000025B">
            <w:pPr>
              <w:ind w:firstLine="0"/>
              <w:jc w:val="both"/>
              <w:rPr/>
            </w:pPr>
            <w:r w:rsidDel="00000000" w:rsidR="00000000" w:rsidRPr="00000000">
              <w:rPr>
                <w:rtl w:val="0"/>
              </w:rPr>
              <w:t xml:space="preserve">Government Digital Support</w:t>
            </w:r>
          </w:p>
        </w:tc>
        <w:tc>
          <w:tcPr/>
          <w:p w:rsidR="00000000" w:rsidDel="00000000" w:rsidP="00000000" w:rsidRDefault="00000000" w:rsidRPr="00000000" w14:paraId="0000025C">
            <w:pPr>
              <w:ind w:firstLine="0"/>
              <w:jc w:val="both"/>
              <w:rPr/>
            </w:pPr>
            <w:r w:rsidDel="00000000" w:rsidR="00000000" w:rsidRPr="00000000">
              <w:rPr>
                <w:rtl w:val="0"/>
              </w:rPr>
              <w:t xml:space="preserve">Government incubators effectively support our online transition.</w:t>
            </w:r>
          </w:p>
        </w:tc>
        <w:tc>
          <w:tcPr/>
          <w:p w:rsidR="00000000" w:rsidDel="00000000" w:rsidP="00000000" w:rsidRDefault="00000000" w:rsidRPr="00000000" w14:paraId="0000025D">
            <w:pPr>
              <w:ind w:firstLine="0"/>
              <w:jc w:val="both"/>
              <w:rPr/>
            </w:pPr>
            <w:r w:rsidDel="00000000" w:rsidR="00000000" w:rsidRPr="00000000">
              <w:rPr>
                <w:rtl w:val="0"/>
              </w:rPr>
              <w:t xml:space="preserve">1   2   3   4   5</w:t>
            </w:r>
          </w:p>
        </w:tc>
      </w:tr>
      <w:tr>
        <w:trPr>
          <w:cantSplit w:val="0"/>
          <w:tblHeader w:val="0"/>
        </w:trPr>
        <w:tc>
          <w:tcPr/>
          <w:p w:rsidR="00000000" w:rsidDel="00000000" w:rsidP="00000000" w:rsidRDefault="00000000" w:rsidRPr="00000000" w14:paraId="0000025E">
            <w:pPr>
              <w:ind w:firstLine="0"/>
              <w:jc w:val="both"/>
              <w:rPr/>
            </w:pPr>
            <w:r w:rsidDel="00000000" w:rsidR="00000000" w:rsidRPr="00000000">
              <w:rPr>
                <w:b w:val="1"/>
                <w:bCs w:val="1"/>
                <w:rtl w:val="0"/>
              </w:rPr>
              <w:t xml:space="preserve">4</w:t>
            </w:r>
            <w:r w:rsidDel="00000000" w:rsidR="00000000" w:rsidRPr="00000000">
              <w:rPr>
                <w:rtl w:val="0"/>
              </w:rPr>
            </w:r>
          </w:p>
        </w:tc>
        <w:tc>
          <w:tcPr/>
          <w:p w:rsidR="00000000" w:rsidDel="00000000" w:rsidP="00000000" w:rsidRDefault="00000000" w:rsidRPr="00000000" w14:paraId="0000025F">
            <w:pPr>
              <w:ind w:firstLine="0"/>
              <w:jc w:val="both"/>
              <w:rPr/>
            </w:pPr>
            <w:r w:rsidDel="00000000" w:rsidR="00000000" w:rsidRPr="00000000">
              <w:rPr>
                <w:rtl w:val="0"/>
              </w:rPr>
              <w:t xml:space="preserve">Government Digital Support</w:t>
            </w:r>
          </w:p>
        </w:tc>
        <w:tc>
          <w:tcPr/>
          <w:p w:rsidR="00000000" w:rsidDel="00000000" w:rsidP="00000000" w:rsidRDefault="00000000" w:rsidRPr="00000000" w14:paraId="00000260">
            <w:pPr>
              <w:ind w:firstLine="0"/>
              <w:jc w:val="both"/>
              <w:rPr/>
            </w:pPr>
            <w:r w:rsidDel="00000000" w:rsidR="00000000" w:rsidRPr="00000000">
              <w:rPr>
                <w:rtl w:val="0"/>
              </w:rPr>
              <w:t xml:space="preserve">National digital programs are easily accessible to my firm.</w:t>
            </w:r>
          </w:p>
        </w:tc>
        <w:tc>
          <w:tcPr/>
          <w:p w:rsidR="00000000" w:rsidDel="00000000" w:rsidP="00000000" w:rsidRDefault="00000000" w:rsidRPr="00000000" w14:paraId="00000261">
            <w:pPr>
              <w:ind w:firstLine="0"/>
              <w:jc w:val="both"/>
              <w:rPr/>
            </w:pPr>
            <w:r w:rsidDel="00000000" w:rsidR="00000000" w:rsidRPr="00000000">
              <w:rPr>
                <w:rtl w:val="0"/>
              </w:rPr>
              <w:t xml:space="preserve">1   2   3   4   5</w:t>
            </w:r>
          </w:p>
        </w:tc>
      </w:tr>
      <w:tr>
        <w:trPr>
          <w:cantSplit w:val="0"/>
          <w:tblHeader w:val="0"/>
        </w:trPr>
        <w:tc>
          <w:tcPr/>
          <w:p w:rsidR="00000000" w:rsidDel="00000000" w:rsidP="00000000" w:rsidRDefault="00000000" w:rsidRPr="00000000" w14:paraId="00000262">
            <w:pPr>
              <w:ind w:firstLine="0"/>
              <w:jc w:val="both"/>
              <w:rPr/>
            </w:pPr>
            <w:r w:rsidDel="00000000" w:rsidR="00000000" w:rsidRPr="00000000">
              <w:rPr>
                <w:b w:val="1"/>
                <w:bCs w:val="1"/>
                <w:rtl w:val="0"/>
              </w:rPr>
              <w:t xml:space="preserve">5</w:t>
            </w:r>
            <w:r w:rsidDel="00000000" w:rsidR="00000000" w:rsidRPr="00000000">
              <w:rPr>
                <w:rtl w:val="0"/>
              </w:rPr>
            </w:r>
          </w:p>
        </w:tc>
        <w:tc>
          <w:tcPr/>
          <w:p w:rsidR="00000000" w:rsidDel="00000000" w:rsidP="00000000" w:rsidRDefault="00000000" w:rsidRPr="00000000" w14:paraId="00000263">
            <w:pPr>
              <w:ind w:firstLine="0"/>
              <w:jc w:val="both"/>
              <w:rPr/>
            </w:pPr>
            <w:r w:rsidDel="00000000" w:rsidR="00000000" w:rsidRPr="00000000">
              <w:rPr>
                <w:rtl w:val="0"/>
              </w:rPr>
              <w:t xml:space="preserve">Government Digital Support</w:t>
            </w:r>
          </w:p>
        </w:tc>
        <w:tc>
          <w:tcPr/>
          <w:p w:rsidR="00000000" w:rsidDel="00000000" w:rsidP="00000000" w:rsidRDefault="00000000" w:rsidRPr="00000000" w14:paraId="00000264">
            <w:pPr>
              <w:ind w:firstLine="0"/>
              <w:jc w:val="both"/>
              <w:rPr/>
            </w:pPr>
            <w:r w:rsidDel="00000000" w:rsidR="00000000" w:rsidRPr="00000000">
              <w:rPr>
                <w:rtl w:val="0"/>
              </w:rPr>
              <w:t xml:space="preserve">Public policies encourage SMEs to compete in the digital economy.</w:t>
            </w:r>
          </w:p>
        </w:tc>
        <w:tc>
          <w:tcPr/>
          <w:p w:rsidR="00000000" w:rsidDel="00000000" w:rsidP="00000000" w:rsidRDefault="00000000" w:rsidRPr="00000000" w14:paraId="00000265">
            <w:pPr>
              <w:ind w:firstLine="0"/>
              <w:jc w:val="both"/>
              <w:rPr/>
            </w:pPr>
            <w:r w:rsidDel="00000000" w:rsidR="00000000" w:rsidRPr="00000000">
              <w:rPr>
                <w:rtl w:val="0"/>
              </w:rPr>
              <w:t xml:space="preserve">1   2   3   4   5</w:t>
            </w:r>
          </w:p>
        </w:tc>
      </w:tr>
      <w:tr>
        <w:trPr>
          <w:cantSplit w:val="0"/>
          <w:tblHeader w:val="0"/>
        </w:trPr>
        <w:tc>
          <w:tcPr/>
          <w:p w:rsidR="00000000" w:rsidDel="00000000" w:rsidP="00000000" w:rsidRDefault="00000000" w:rsidRPr="00000000" w14:paraId="00000266">
            <w:pPr>
              <w:ind w:firstLine="0"/>
              <w:jc w:val="both"/>
              <w:rPr/>
            </w:pPr>
            <w:r w:rsidDel="00000000" w:rsidR="00000000" w:rsidRPr="00000000">
              <w:rPr>
                <w:b w:val="1"/>
                <w:bCs w:val="1"/>
                <w:rtl w:val="0"/>
              </w:rPr>
              <w:t xml:space="preserve">6</w:t>
            </w:r>
            <w:r w:rsidDel="00000000" w:rsidR="00000000" w:rsidRPr="00000000">
              <w:rPr>
                <w:rtl w:val="0"/>
              </w:rPr>
            </w:r>
          </w:p>
        </w:tc>
        <w:tc>
          <w:tcPr/>
          <w:p w:rsidR="00000000" w:rsidDel="00000000" w:rsidP="00000000" w:rsidRDefault="00000000" w:rsidRPr="00000000" w14:paraId="00000267">
            <w:pPr>
              <w:ind w:firstLine="0"/>
              <w:jc w:val="both"/>
              <w:rPr/>
            </w:pPr>
            <w:r w:rsidDel="00000000" w:rsidR="00000000" w:rsidRPr="00000000">
              <w:rPr>
                <w:rtl w:val="0"/>
              </w:rPr>
              <w:t xml:space="preserve">Technological Infrastructure</w:t>
            </w:r>
          </w:p>
        </w:tc>
        <w:tc>
          <w:tcPr/>
          <w:p w:rsidR="00000000" w:rsidDel="00000000" w:rsidP="00000000" w:rsidRDefault="00000000" w:rsidRPr="00000000" w14:paraId="00000268">
            <w:pPr>
              <w:ind w:firstLine="0"/>
              <w:jc w:val="both"/>
              <w:rPr/>
            </w:pPr>
            <w:r w:rsidDel="00000000" w:rsidR="00000000" w:rsidRPr="00000000">
              <w:rPr>
                <w:rtl w:val="0"/>
              </w:rPr>
              <w:t xml:space="preserve">High-speed internet in Riyadh is reliable for our business.</w:t>
            </w:r>
          </w:p>
        </w:tc>
        <w:tc>
          <w:tcPr/>
          <w:p w:rsidR="00000000" w:rsidDel="00000000" w:rsidP="00000000" w:rsidRDefault="00000000" w:rsidRPr="00000000" w14:paraId="00000269">
            <w:pPr>
              <w:ind w:firstLine="0"/>
              <w:jc w:val="both"/>
              <w:rPr/>
            </w:pPr>
            <w:r w:rsidDel="00000000" w:rsidR="00000000" w:rsidRPr="00000000">
              <w:rPr>
                <w:rtl w:val="0"/>
              </w:rPr>
              <w:t xml:space="preserve">1   2   3   4   5</w:t>
            </w:r>
          </w:p>
        </w:tc>
      </w:tr>
      <w:tr>
        <w:trPr>
          <w:cantSplit w:val="0"/>
          <w:tblHeader w:val="0"/>
        </w:trPr>
        <w:tc>
          <w:tcPr/>
          <w:p w:rsidR="00000000" w:rsidDel="00000000" w:rsidP="00000000" w:rsidRDefault="00000000" w:rsidRPr="00000000" w14:paraId="0000026A">
            <w:pPr>
              <w:ind w:firstLine="0"/>
              <w:jc w:val="both"/>
              <w:rPr/>
            </w:pPr>
            <w:r w:rsidDel="00000000" w:rsidR="00000000" w:rsidRPr="00000000">
              <w:rPr>
                <w:b w:val="1"/>
                <w:bCs w:val="1"/>
                <w:rtl w:val="0"/>
              </w:rPr>
              <w:t xml:space="preserve">7</w:t>
            </w:r>
            <w:r w:rsidDel="00000000" w:rsidR="00000000" w:rsidRPr="00000000">
              <w:rPr>
                <w:rtl w:val="0"/>
              </w:rPr>
            </w:r>
          </w:p>
        </w:tc>
        <w:tc>
          <w:tcPr/>
          <w:p w:rsidR="00000000" w:rsidDel="00000000" w:rsidP="00000000" w:rsidRDefault="00000000" w:rsidRPr="00000000" w14:paraId="0000026B">
            <w:pPr>
              <w:ind w:firstLine="0"/>
              <w:jc w:val="both"/>
              <w:rPr/>
            </w:pPr>
            <w:r w:rsidDel="00000000" w:rsidR="00000000" w:rsidRPr="00000000">
              <w:rPr>
                <w:rtl w:val="0"/>
              </w:rPr>
              <w:t xml:space="preserve">Technological Infrastructure</w:t>
            </w:r>
          </w:p>
        </w:tc>
        <w:tc>
          <w:tcPr/>
          <w:p w:rsidR="00000000" w:rsidDel="00000000" w:rsidP="00000000" w:rsidRDefault="00000000" w:rsidRPr="00000000" w14:paraId="0000026C">
            <w:pPr>
              <w:ind w:firstLine="0"/>
              <w:jc w:val="both"/>
              <w:rPr/>
            </w:pPr>
            <w:r w:rsidDel="00000000" w:rsidR="00000000" w:rsidRPr="00000000">
              <w:rPr>
                <w:rtl w:val="0"/>
              </w:rPr>
              <w:t xml:space="preserve">Local networks support our use of cloud-based marketing tools.</w:t>
            </w:r>
          </w:p>
        </w:tc>
        <w:tc>
          <w:tcPr/>
          <w:p w:rsidR="00000000" w:rsidDel="00000000" w:rsidP="00000000" w:rsidRDefault="00000000" w:rsidRPr="00000000" w14:paraId="0000026D">
            <w:pPr>
              <w:ind w:firstLine="0"/>
              <w:jc w:val="both"/>
              <w:rPr/>
            </w:pPr>
            <w:r w:rsidDel="00000000" w:rsidR="00000000" w:rsidRPr="00000000">
              <w:rPr>
                <w:rtl w:val="0"/>
              </w:rPr>
              <w:t xml:space="preserve">1   2   3   4   5</w:t>
            </w:r>
          </w:p>
        </w:tc>
      </w:tr>
      <w:tr>
        <w:trPr>
          <w:cantSplit w:val="0"/>
          <w:tblHeader w:val="0"/>
        </w:trPr>
        <w:tc>
          <w:tcPr/>
          <w:p w:rsidR="00000000" w:rsidDel="00000000" w:rsidP="00000000" w:rsidRDefault="00000000" w:rsidRPr="00000000" w14:paraId="0000026E">
            <w:pPr>
              <w:ind w:firstLine="0"/>
              <w:jc w:val="both"/>
              <w:rPr/>
            </w:pPr>
            <w:r w:rsidDel="00000000" w:rsidR="00000000" w:rsidRPr="00000000">
              <w:rPr>
                <w:b w:val="1"/>
                <w:bCs w:val="1"/>
                <w:rtl w:val="0"/>
              </w:rPr>
              <w:t xml:space="preserve">8</w:t>
            </w:r>
            <w:r w:rsidDel="00000000" w:rsidR="00000000" w:rsidRPr="00000000">
              <w:rPr>
                <w:rtl w:val="0"/>
              </w:rPr>
            </w:r>
          </w:p>
        </w:tc>
        <w:tc>
          <w:tcPr/>
          <w:p w:rsidR="00000000" w:rsidDel="00000000" w:rsidP="00000000" w:rsidRDefault="00000000" w:rsidRPr="00000000" w14:paraId="0000026F">
            <w:pPr>
              <w:ind w:firstLine="0"/>
              <w:jc w:val="both"/>
              <w:rPr/>
            </w:pPr>
            <w:r w:rsidDel="00000000" w:rsidR="00000000" w:rsidRPr="00000000">
              <w:rPr>
                <w:rtl w:val="0"/>
              </w:rPr>
              <w:t xml:space="preserve">Technological Infrastructure</w:t>
            </w:r>
          </w:p>
        </w:tc>
        <w:tc>
          <w:tcPr/>
          <w:p w:rsidR="00000000" w:rsidDel="00000000" w:rsidP="00000000" w:rsidRDefault="00000000" w:rsidRPr="00000000" w14:paraId="00000270">
            <w:pPr>
              <w:ind w:firstLine="0"/>
              <w:jc w:val="both"/>
              <w:rPr/>
            </w:pPr>
            <w:r w:rsidDel="00000000" w:rsidR="00000000" w:rsidRPr="00000000">
              <w:rPr>
                <w:rtl w:val="0"/>
              </w:rPr>
              <w:t xml:space="preserve">We have access to the necessary hardware for digital tasks.</w:t>
            </w:r>
          </w:p>
        </w:tc>
        <w:tc>
          <w:tcPr/>
          <w:p w:rsidR="00000000" w:rsidDel="00000000" w:rsidP="00000000" w:rsidRDefault="00000000" w:rsidRPr="00000000" w14:paraId="00000271">
            <w:pPr>
              <w:ind w:firstLine="0"/>
              <w:jc w:val="both"/>
              <w:rPr/>
            </w:pPr>
            <w:r w:rsidDel="00000000" w:rsidR="00000000" w:rsidRPr="00000000">
              <w:rPr>
                <w:rtl w:val="0"/>
              </w:rPr>
              <w:t xml:space="preserve">1   2   3   4   5</w:t>
            </w:r>
          </w:p>
        </w:tc>
      </w:tr>
      <w:tr>
        <w:trPr>
          <w:cantSplit w:val="0"/>
          <w:tblHeader w:val="0"/>
        </w:trPr>
        <w:tc>
          <w:tcPr/>
          <w:p w:rsidR="00000000" w:rsidDel="00000000" w:rsidP="00000000" w:rsidRDefault="00000000" w:rsidRPr="00000000" w14:paraId="00000272">
            <w:pPr>
              <w:ind w:firstLine="0"/>
              <w:jc w:val="both"/>
              <w:rPr/>
            </w:pPr>
            <w:r w:rsidDel="00000000" w:rsidR="00000000" w:rsidRPr="00000000">
              <w:rPr>
                <w:b w:val="1"/>
                <w:bCs w:val="1"/>
                <w:rtl w:val="0"/>
              </w:rPr>
              <w:t xml:space="preserve">9</w:t>
            </w:r>
            <w:r w:rsidDel="00000000" w:rsidR="00000000" w:rsidRPr="00000000">
              <w:rPr>
                <w:rtl w:val="0"/>
              </w:rPr>
            </w:r>
          </w:p>
        </w:tc>
        <w:tc>
          <w:tcPr/>
          <w:p w:rsidR="00000000" w:rsidDel="00000000" w:rsidP="00000000" w:rsidRDefault="00000000" w:rsidRPr="00000000" w14:paraId="00000273">
            <w:pPr>
              <w:ind w:firstLine="0"/>
              <w:jc w:val="both"/>
              <w:rPr/>
            </w:pPr>
            <w:r w:rsidDel="00000000" w:rsidR="00000000" w:rsidRPr="00000000">
              <w:rPr>
                <w:rtl w:val="0"/>
              </w:rPr>
              <w:t xml:space="preserve">Technological Infrastructure</w:t>
            </w:r>
          </w:p>
        </w:tc>
        <w:tc>
          <w:tcPr/>
          <w:p w:rsidR="00000000" w:rsidDel="00000000" w:rsidP="00000000" w:rsidRDefault="00000000" w:rsidRPr="00000000" w14:paraId="00000274">
            <w:pPr>
              <w:ind w:firstLine="0"/>
              <w:jc w:val="both"/>
              <w:rPr/>
            </w:pPr>
            <w:r w:rsidDel="00000000" w:rsidR="00000000" w:rsidRPr="00000000">
              <w:rPr>
                <w:rtl w:val="0"/>
              </w:rPr>
              <w:t xml:space="preserve">Technical support services are readily available in our area.</w:t>
            </w:r>
          </w:p>
        </w:tc>
        <w:tc>
          <w:tcPr/>
          <w:p w:rsidR="00000000" w:rsidDel="00000000" w:rsidP="00000000" w:rsidRDefault="00000000" w:rsidRPr="00000000" w14:paraId="00000275">
            <w:pPr>
              <w:ind w:firstLine="0"/>
              <w:jc w:val="both"/>
              <w:rPr/>
            </w:pPr>
            <w:r w:rsidDel="00000000" w:rsidR="00000000" w:rsidRPr="00000000">
              <w:rPr>
                <w:rtl w:val="0"/>
              </w:rPr>
              <w:t xml:space="preserve">1   2   3   4   5</w:t>
            </w:r>
          </w:p>
        </w:tc>
      </w:tr>
      <w:tr>
        <w:trPr>
          <w:cantSplit w:val="0"/>
          <w:tblHeader w:val="0"/>
        </w:trPr>
        <w:tc>
          <w:tcPr/>
          <w:p w:rsidR="00000000" w:rsidDel="00000000" w:rsidP="00000000" w:rsidRDefault="00000000" w:rsidRPr="00000000" w14:paraId="00000276">
            <w:pPr>
              <w:ind w:firstLine="0"/>
              <w:jc w:val="both"/>
              <w:rPr/>
            </w:pPr>
            <w:r w:rsidDel="00000000" w:rsidR="00000000" w:rsidRPr="00000000">
              <w:rPr>
                <w:b w:val="1"/>
                <w:bCs w:val="1"/>
                <w:rtl w:val="0"/>
              </w:rPr>
              <w:t xml:space="preserve">10</w:t>
            </w:r>
            <w:r w:rsidDel="00000000" w:rsidR="00000000" w:rsidRPr="00000000">
              <w:rPr>
                <w:rtl w:val="0"/>
              </w:rPr>
            </w:r>
          </w:p>
        </w:tc>
        <w:tc>
          <w:tcPr/>
          <w:p w:rsidR="00000000" w:rsidDel="00000000" w:rsidP="00000000" w:rsidRDefault="00000000" w:rsidRPr="00000000" w14:paraId="00000277">
            <w:pPr>
              <w:ind w:firstLine="0"/>
              <w:jc w:val="both"/>
              <w:rPr/>
            </w:pPr>
            <w:r w:rsidDel="00000000" w:rsidR="00000000" w:rsidRPr="00000000">
              <w:rPr>
                <w:rtl w:val="0"/>
              </w:rPr>
              <w:t xml:space="preserve">Technological Infrastructure</w:t>
            </w:r>
          </w:p>
        </w:tc>
        <w:tc>
          <w:tcPr/>
          <w:p w:rsidR="00000000" w:rsidDel="00000000" w:rsidP="00000000" w:rsidRDefault="00000000" w:rsidRPr="00000000" w14:paraId="00000278">
            <w:pPr>
              <w:ind w:firstLine="0"/>
              <w:jc w:val="both"/>
              <w:rPr/>
            </w:pPr>
            <w:r w:rsidDel="00000000" w:rsidR="00000000" w:rsidRPr="00000000">
              <w:rPr>
                <w:rtl w:val="0"/>
              </w:rPr>
              <w:t xml:space="preserve">Riyadh’s infrastructure facilitates a 24/7 e-commerce presence.</w:t>
            </w:r>
          </w:p>
        </w:tc>
        <w:tc>
          <w:tcPr/>
          <w:p w:rsidR="00000000" w:rsidDel="00000000" w:rsidP="00000000" w:rsidRDefault="00000000" w:rsidRPr="00000000" w14:paraId="00000279">
            <w:pPr>
              <w:ind w:firstLine="0"/>
              <w:jc w:val="both"/>
              <w:rPr/>
            </w:pPr>
            <w:r w:rsidDel="00000000" w:rsidR="00000000" w:rsidRPr="00000000">
              <w:rPr>
                <w:rtl w:val="0"/>
              </w:rPr>
              <w:t xml:space="preserve">1   2   3   4   5</w:t>
            </w:r>
          </w:p>
        </w:tc>
      </w:tr>
      <w:tr>
        <w:trPr>
          <w:cantSplit w:val="0"/>
          <w:tblHeader w:val="0"/>
        </w:trPr>
        <w:tc>
          <w:tcPr/>
          <w:p w:rsidR="00000000" w:rsidDel="00000000" w:rsidP="00000000" w:rsidRDefault="00000000" w:rsidRPr="00000000" w14:paraId="0000027A">
            <w:pPr>
              <w:ind w:firstLine="0"/>
              <w:jc w:val="both"/>
              <w:rPr/>
            </w:pPr>
            <w:r w:rsidDel="00000000" w:rsidR="00000000" w:rsidRPr="00000000">
              <w:rPr>
                <w:b w:val="1"/>
                <w:bCs w:val="1"/>
                <w:rtl w:val="0"/>
              </w:rPr>
              <w:t xml:space="preserve">11</w:t>
            </w:r>
            <w:r w:rsidDel="00000000" w:rsidR="00000000" w:rsidRPr="00000000">
              <w:rPr>
                <w:rtl w:val="0"/>
              </w:rPr>
            </w:r>
          </w:p>
        </w:tc>
        <w:tc>
          <w:tcPr/>
          <w:p w:rsidR="00000000" w:rsidDel="00000000" w:rsidP="00000000" w:rsidRDefault="00000000" w:rsidRPr="00000000" w14:paraId="0000027B">
            <w:pPr>
              <w:ind w:firstLine="0"/>
              <w:jc w:val="both"/>
              <w:rPr/>
            </w:pPr>
            <w:r w:rsidDel="00000000" w:rsidR="00000000" w:rsidRPr="00000000">
              <w:rPr>
                <w:rtl w:val="0"/>
              </w:rPr>
              <w:t xml:space="preserve">Regulatory Facilitation</w:t>
            </w:r>
          </w:p>
        </w:tc>
        <w:tc>
          <w:tcPr/>
          <w:p w:rsidR="00000000" w:rsidDel="00000000" w:rsidP="00000000" w:rsidRDefault="00000000" w:rsidRPr="00000000" w14:paraId="0000027C">
            <w:pPr>
              <w:ind w:firstLine="0"/>
              <w:jc w:val="both"/>
              <w:rPr/>
            </w:pPr>
            <w:r w:rsidDel="00000000" w:rsidR="00000000" w:rsidRPr="00000000">
              <w:rPr>
                <w:rtl w:val="0"/>
              </w:rPr>
              <w:t xml:space="preserve">Current laws protect our business from digital fraud.</w:t>
            </w:r>
          </w:p>
        </w:tc>
        <w:tc>
          <w:tcPr/>
          <w:p w:rsidR="00000000" w:rsidDel="00000000" w:rsidP="00000000" w:rsidRDefault="00000000" w:rsidRPr="00000000" w14:paraId="0000027D">
            <w:pPr>
              <w:ind w:firstLine="0"/>
              <w:jc w:val="both"/>
              <w:rPr/>
            </w:pPr>
            <w:r w:rsidDel="00000000" w:rsidR="00000000" w:rsidRPr="00000000">
              <w:rPr>
                <w:rtl w:val="0"/>
              </w:rPr>
              <w:t xml:space="preserve">1   2   3   4   5</w:t>
            </w:r>
          </w:p>
        </w:tc>
      </w:tr>
      <w:tr>
        <w:trPr>
          <w:cantSplit w:val="0"/>
          <w:tblHeader w:val="0"/>
        </w:trPr>
        <w:tc>
          <w:tcPr/>
          <w:p w:rsidR="00000000" w:rsidDel="00000000" w:rsidP="00000000" w:rsidRDefault="00000000" w:rsidRPr="00000000" w14:paraId="0000027E">
            <w:pPr>
              <w:ind w:firstLine="0"/>
              <w:jc w:val="both"/>
              <w:rPr/>
            </w:pPr>
            <w:r w:rsidDel="00000000" w:rsidR="00000000" w:rsidRPr="00000000">
              <w:rPr>
                <w:b w:val="1"/>
                <w:bCs w:val="1"/>
                <w:rtl w:val="0"/>
              </w:rPr>
              <w:t xml:space="preserve">12</w:t>
            </w:r>
            <w:r w:rsidDel="00000000" w:rsidR="00000000" w:rsidRPr="00000000">
              <w:rPr>
                <w:rtl w:val="0"/>
              </w:rPr>
            </w:r>
          </w:p>
        </w:tc>
        <w:tc>
          <w:tcPr/>
          <w:p w:rsidR="00000000" w:rsidDel="00000000" w:rsidP="00000000" w:rsidRDefault="00000000" w:rsidRPr="00000000" w14:paraId="0000027F">
            <w:pPr>
              <w:ind w:firstLine="0"/>
              <w:jc w:val="both"/>
              <w:rPr/>
            </w:pPr>
            <w:r w:rsidDel="00000000" w:rsidR="00000000" w:rsidRPr="00000000">
              <w:rPr>
                <w:rtl w:val="0"/>
              </w:rPr>
              <w:t xml:space="preserve">Regulatory Facilitation</w:t>
            </w:r>
          </w:p>
        </w:tc>
        <w:tc>
          <w:tcPr/>
          <w:p w:rsidR="00000000" w:rsidDel="00000000" w:rsidP="00000000" w:rsidRDefault="00000000" w:rsidRPr="00000000" w14:paraId="00000280">
            <w:pPr>
              <w:ind w:firstLine="0"/>
              <w:jc w:val="both"/>
              <w:rPr/>
            </w:pPr>
            <w:r w:rsidDel="00000000" w:rsidR="00000000" w:rsidRPr="00000000">
              <w:rPr>
                <w:rtl w:val="0"/>
              </w:rPr>
              <w:t xml:space="preserve">Data privacy regulations build customer trust in our brand.</w:t>
            </w:r>
          </w:p>
        </w:tc>
        <w:tc>
          <w:tcPr/>
          <w:p w:rsidR="00000000" w:rsidDel="00000000" w:rsidP="00000000" w:rsidRDefault="00000000" w:rsidRPr="00000000" w14:paraId="00000281">
            <w:pPr>
              <w:ind w:firstLine="0"/>
              <w:jc w:val="both"/>
              <w:rPr/>
            </w:pPr>
            <w:r w:rsidDel="00000000" w:rsidR="00000000" w:rsidRPr="00000000">
              <w:rPr>
                <w:rtl w:val="0"/>
              </w:rPr>
              <w:t xml:space="preserve">1   2   3   4   5</w:t>
            </w:r>
          </w:p>
        </w:tc>
      </w:tr>
      <w:tr>
        <w:trPr>
          <w:cantSplit w:val="0"/>
          <w:tblHeader w:val="0"/>
        </w:trPr>
        <w:tc>
          <w:tcPr/>
          <w:p w:rsidR="00000000" w:rsidDel="00000000" w:rsidP="00000000" w:rsidRDefault="00000000" w:rsidRPr="00000000" w14:paraId="00000282">
            <w:pPr>
              <w:ind w:firstLine="0"/>
              <w:jc w:val="both"/>
              <w:rPr/>
            </w:pPr>
            <w:r w:rsidDel="00000000" w:rsidR="00000000" w:rsidRPr="00000000">
              <w:rPr>
                <w:b w:val="1"/>
                <w:bCs w:val="1"/>
                <w:rtl w:val="0"/>
              </w:rPr>
              <w:t xml:space="preserve">13</w:t>
            </w:r>
            <w:r w:rsidDel="00000000" w:rsidR="00000000" w:rsidRPr="00000000">
              <w:rPr>
                <w:rtl w:val="0"/>
              </w:rPr>
            </w:r>
          </w:p>
        </w:tc>
        <w:tc>
          <w:tcPr/>
          <w:p w:rsidR="00000000" w:rsidDel="00000000" w:rsidP="00000000" w:rsidRDefault="00000000" w:rsidRPr="00000000" w14:paraId="00000283">
            <w:pPr>
              <w:ind w:firstLine="0"/>
              <w:jc w:val="both"/>
              <w:rPr/>
            </w:pPr>
            <w:r w:rsidDel="00000000" w:rsidR="00000000" w:rsidRPr="00000000">
              <w:rPr>
                <w:rtl w:val="0"/>
              </w:rPr>
              <w:t xml:space="preserve">Regulatory Facilitation</w:t>
            </w:r>
          </w:p>
        </w:tc>
        <w:tc>
          <w:tcPr/>
          <w:p w:rsidR="00000000" w:rsidDel="00000000" w:rsidP="00000000" w:rsidRDefault="00000000" w:rsidRPr="00000000" w14:paraId="00000284">
            <w:pPr>
              <w:ind w:firstLine="0"/>
              <w:jc w:val="both"/>
              <w:rPr/>
            </w:pPr>
            <w:r w:rsidDel="00000000" w:rsidR="00000000" w:rsidRPr="00000000">
              <w:rPr>
                <w:rtl w:val="0"/>
              </w:rPr>
              <w:t xml:space="preserve">E-commerce policies are clear and easy to follow.</w:t>
            </w:r>
          </w:p>
        </w:tc>
        <w:tc>
          <w:tcPr/>
          <w:p w:rsidR="00000000" w:rsidDel="00000000" w:rsidP="00000000" w:rsidRDefault="00000000" w:rsidRPr="00000000" w14:paraId="00000285">
            <w:pPr>
              <w:ind w:firstLine="0"/>
              <w:jc w:val="both"/>
              <w:rPr/>
            </w:pPr>
            <w:r w:rsidDel="00000000" w:rsidR="00000000" w:rsidRPr="00000000">
              <w:rPr>
                <w:rtl w:val="0"/>
              </w:rPr>
              <w:t xml:space="preserve">1   2   3   4   5</w:t>
            </w:r>
          </w:p>
        </w:tc>
      </w:tr>
      <w:tr>
        <w:trPr>
          <w:cantSplit w:val="0"/>
          <w:tblHeader w:val="0"/>
        </w:trPr>
        <w:tc>
          <w:tcPr/>
          <w:p w:rsidR="00000000" w:rsidDel="00000000" w:rsidP="00000000" w:rsidRDefault="00000000" w:rsidRPr="00000000" w14:paraId="00000286">
            <w:pPr>
              <w:ind w:firstLine="0"/>
              <w:jc w:val="both"/>
              <w:rPr/>
            </w:pPr>
            <w:r w:rsidDel="00000000" w:rsidR="00000000" w:rsidRPr="00000000">
              <w:rPr>
                <w:b w:val="1"/>
                <w:bCs w:val="1"/>
                <w:rtl w:val="0"/>
              </w:rPr>
              <w:t xml:space="preserve">14</w:t>
            </w:r>
            <w:r w:rsidDel="00000000" w:rsidR="00000000" w:rsidRPr="00000000">
              <w:rPr>
                <w:rtl w:val="0"/>
              </w:rPr>
            </w:r>
          </w:p>
        </w:tc>
        <w:tc>
          <w:tcPr/>
          <w:p w:rsidR="00000000" w:rsidDel="00000000" w:rsidP="00000000" w:rsidRDefault="00000000" w:rsidRPr="00000000" w14:paraId="00000287">
            <w:pPr>
              <w:ind w:firstLine="0"/>
              <w:jc w:val="both"/>
              <w:rPr/>
            </w:pPr>
            <w:r w:rsidDel="00000000" w:rsidR="00000000" w:rsidRPr="00000000">
              <w:rPr>
                <w:rtl w:val="0"/>
              </w:rPr>
              <w:t xml:space="preserve">Regulatory Facilitation</w:t>
            </w:r>
          </w:p>
        </w:tc>
        <w:tc>
          <w:tcPr/>
          <w:p w:rsidR="00000000" w:rsidDel="00000000" w:rsidP="00000000" w:rsidRDefault="00000000" w:rsidRPr="00000000" w14:paraId="00000288">
            <w:pPr>
              <w:ind w:firstLine="0"/>
              <w:jc w:val="both"/>
              <w:rPr/>
            </w:pPr>
            <w:r w:rsidDel="00000000" w:rsidR="00000000" w:rsidRPr="00000000">
              <w:rPr>
                <w:rtl w:val="0"/>
              </w:rPr>
              <w:t xml:space="preserve">Cybersecurity guidelines help us secure our digital assets.</w:t>
            </w:r>
          </w:p>
        </w:tc>
        <w:tc>
          <w:tcPr/>
          <w:p w:rsidR="00000000" w:rsidDel="00000000" w:rsidP="00000000" w:rsidRDefault="00000000" w:rsidRPr="00000000" w14:paraId="00000289">
            <w:pPr>
              <w:ind w:firstLine="0"/>
              <w:jc w:val="both"/>
              <w:rPr/>
            </w:pPr>
            <w:r w:rsidDel="00000000" w:rsidR="00000000" w:rsidRPr="00000000">
              <w:rPr>
                <w:rtl w:val="0"/>
              </w:rPr>
              <w:t xml:space="preserve">1   2   3   4   5</w:t>
            </w:r>
          </w:p>
        </w:tc>
      </w:tr>
      <w:tr>
        <w:trPr>
          <w:cantSplit w:val="0"/>
          <w:tblHeader w:val="0"/>
        </w:trPr>
        <w:tc>
          <w:tcPr/>
          <w:p w:rsidR="00000000" w:rsidDel="00000000" w:rsidP="00000000" w:rsidRDefault="00000000" w:rsidRPr="00000000" w14:paraId="0000028A">
            <w:pPr>
              <w:ind w:firstLine="0"/>
              <w:jc w:val="both"/>
              <w:rPr/>
            </w:pPr>
            <w:r w:rsidDel="00000000" w:rsidR="00000000" w:rsidRPr="00000000">
              <w:rPr>
                <w:b w:val="1"/>
                <w:bCs w:val="1"/>
                <w:rtl w:val="0"/>
              </w:rPr>
              <w:t xml:space="preserve">15</w:t>
            </w:r>
            <w:r w:rsidDel="00000000" w:rsidR="00000000" w:rsidRPr="00000000">
              <w:rPr>
                <w:rtl w:val="0"/>
              </w:rPr>
            </w:r>
          </w:p>
        </w:tc>
        <w:tc>
          <w:tcPr/>
          <w:p w:rsidR="00000000" w:rsidDel="00000000" w:rsidP="00000000" w:rsidRDefault="00000000" w:rsidRPr="00000000" w14:paraId="0000028B">
            <w:pPr>
              <w:ind w:firstLine="0"/>
              <w:jc w:val="both"/>
              <w:rPr/>
            </w:pPr>
            <w:r w:rsidDel="00000000" w:rsidR="00000000" w:rsidRPr="00000000">
              <w:rPr>
                <w:rtl w:val="0"/>
              </w:rPr>
              <w:t xml:space="preserve">Regulatory Facilitation</w:t>
            </w:r>
          </w:p>
        </w:tc>
        <w:tc>
          <w:tcPr/>
          <w:p w:rsidR="00000000" w:rsidDel="00000000" w:rsidP="00000000" w:rsidRDefault="00000000" w:rsidRPr="00000000" w14:paraId="0000028C">
            <w:pPr>
              <w:ind w:firstLine="0"/>
              <w:jc w:val="both"/>
              <w:rPr/>
            </w:pPr>
            <w:r w:rsidDel="00000000" w:rsidR="00000000" w:rsidRPr="00000000">
              <w:rPr>
                <w:rtl w:val="0"/>
              </w:rPr>
              <w:t xml:space="preserve">The legal framework effectively encourages online sales.</w:t>
            </w:r>
          </w:p>
        </w:tc>
        <w:tc>
          <w:tcPr/>
          <w:p w:rsidR="00000000" w:rsidDel="00000000" w:rsidP="00000000" w:rsidRDefault="00000000" w:rsidRPr="00000000" w14:paraId="0000028D">
            <w:pPr>
              <w:ind w:firstLine="0"/>
              <w:jc w:val="both"/>
              <w:rPr/>
            </w:pPr>
            <w:r w:rsidDel="00000000" w:rsidR="00000000" w:rsidRPr="00000000">
              <w:rPr>
                <w:rtl w:val="0"/>
              </w:rPr>
              <w:t xml:space="preserve">1   2   3   4   5</w:t>
            </w:r>
          </w:p>
        </w:tc>
      </w:tr>
      <w:tr>
        <w:trPr>
          <w:cantSplit w:val="0"/>
          <w:tblHeader w:val="0"/>
        </w:trPr>
        <w:tc>
          <w:tcPr/>
          <w:p w:rsidR="00000000" w:rsidDel="00000000" w:rsidP="00000000" w:rsidRDefault="00000000" w:rsidRPr="00000000" w14:paraId="0000028E">
            <w:pPr>
              <w:ind w:firstLine="0"/>
              <w:jc w:val="both"/>
              <w:rPr/>
            </w:pPr>
            <w:r w:rsidDel="00000000" w:rsidR="00000000" w:rsidRPr="00000000">
              <w:rPr>
                <w:b w:val="1"/>
                <w:bCs w:val="1"/>
                <w:rtl w:val="0"/>
              </w:rPr>
              <w:t xml:space="preserve">16</w:t>
            </w:r>
            <w:r w:rsidDel="00000000" w:rsidR="00000000" w:rsidRPr="00000000">
              <w:rPr>
                <w:rtl w:val="0"/>
              </w:rPr>
            </w:r>
          </w:p>
        </w:tc>
        <w:tc>
          <w:tcPr/>
          <w:p w:rsidR="00000000" w:rsidDel="00000000" w:rsidP="00000000" w:rsidRDefault="00000000" w:rsidRPr="00000000" w14:paraId="0000028F">
            <w:pPr>
              <w:ind w:firstLine="0"/>
              <w:jc w:val="both"/>
              <w:rPr/>
            </w:pPr>
            <w:r w:rsidDel="00000000" w:rsidR="00000000" w:rsidRPr="00000000">
              <w:rPr>
                <w:rtl w:val="0"/>
              </w:rPr>
              <w:t xml:space="preserve">Digital Skills Training</w:t>
            </w:r>
          </w:p>
        </w:tc>
        <w:tc>
          <w:tcPr/>
          <w:p w:rsidR="00000000" w:rsidDel="00000000" w:rsidP="00000000" w:rsidRDefault="00000000" w:rsidRPr="00000000" w14:paraId="00000290">
            <w:pPr>
              <w:ind w:firstLine="0"/>
              <w:jc w:val="both"/>
              <w:rPr/>
            </w:pPr>
            <w:r w:rsidDel="00000000" w:rsidR="00000000" w:rsidRPr="00000000">
              <w:rPr>
                <w:rtl w:val="0"/>
              </w:rPr>
              <w:t xml:space="preserve">Our staff has the skills to manage social media effectively.</w:t>
            </w:r>
          </w:p>
        </w:tc>
        <w:tc>
          <w:tcPr/>
          <w:p w:rsidR="00000000" w:rsidDel="00000000" w:rsidP="00000000" w:rsidRDefault="00000000" w:rsidRPr="00000000" w14:paraId="00000291">
            <w:pPr>
              <w:ind w:firstLine="0"/>
              <w:jc w:val="both"/>
              <w:rPr/>
            </w:pPr>
            <w:r w:rsidDel="00000000" w:rsidR="00000000" w:rsidRPr="00000000">
              <w:rPr>
                <w:rtl w:val="0"/>
              </w:rPr>
              <w:t xml:space="preserve">1   2   3   4   5</w:t>
            </w:r>
          </w:p>
        </w:tc>
      </w:tr>
      <w:tr>
        <w:trPr>
          <w:cantSplit w:val="0"/>
          <w:tblHeader w:val="0"/>
        </w:trPr>
        <w:tc>
          <w:tcPr/>
          <w:p w:rsidR="00000000" w:rsidDel="00000000" w:rsidP="00000000" w:rsidRDefault="00000000" w:rsidRPr="00000000" w14:paraId="00000292">
            <w:pPr>
              <w:ind w:firstLine="0"/>
              <w:jc w:val="both"/>
              <w:rPr/>
            </w:pPr>
            <w:r w:rsidDel="00000000" w:rsidR="00000000" w:rsidRPr="00000000">
              <w:rPr>
                <w:b w:val="1"/>
                <w:bCs w:val="1"/>
                <w:rtl w:val="0"/>
              </w:rPr>
              <w:t xml:space="preserve">17</w:t>
            </w:r>
            <w:r w:rsidDel="00000000" w:rsidR="00000000" w:rsidRPr="00000000">
              <w:rPr>
                <w:rtl w:val="0"/>
              </w:rPr>
            </w:r>
          </w:p>
        </w:tc>
        <w:tc>
          <w:tcPr/>
          <w:p w:rsidR="00000000" w:rsidDel="00000000" w:rsidP="00000000" w:rsidRDefault="00000000" w:rsidRPr="00000000" w14:paraId="00000293">
            <w:pPr>
              <w:ind w:firstLine="0"/>
              <w:jc w:val="both"/>
              <w:rPr/>
            </w:pPr>
            <w:r w:rsidDel="00000000" w:rsidR="00000000" w:rsidRPr="00000000">
              <w:rPr>
                <w:rtl w:val="0"/>
              </w:rPr>
              <w:t xml:space="preserve">Digital Skills Training</w:t>
            </w:r>
          </w:p>
        </w:tc>
        <w:tc>
          <w:tcPr/>
          <w:p w:rsidR="00000000" w:rsidDel="00000000" w:rsidP="00000000" w:rsidRDefault="00000000" w:rsidRPr="00000000" w14:paraId="00000294">
            <w:pPr>
              <w:ind w:firstLine="0"/>
              <w:jc w:val="both"/>
              <w:rPr/>
            </w:pPr>
            <w:r w:rsidDel="00000000" w:rsidR="00000000" w:rsidRPr="00000000">
              <w:rPr>
                <w:rtl w:val="0"/>
              </w:rPr>
              <w:t xml:space="preserve">Training programs for SEO and analytics are accessible.</w:t>
            </w:r>
          </w:p>
        </w:tc>
        <w:tc>
          <w:tcPr/>
          <w:p w:rsidR="00000000" w:rsidDel="00000000" w:rsidP="00000000" w:rsidRDefault="00000000" w:rsidRPr="00000000" w14:paraId="00000295">
            <w:pPr>
              <w:ind w:firstLine="0"/>
              <w:jc w:val="both"/>
              <w:rPr/>
            </w:pPr>
            <w:r w:rsidDel="00000000" w:rsidR="00000000" w:rsidRPr="00000000">
              <w:rPr>
                <w:rtl w:val="0"/>
              </w:rPr>
              <w:t xml:space="preserve">1   2   3   4   5</w:t>
            </w:r>
          </w:p>
        </w:tc>
      </w:tr>
      <w:tr>
        <w:trPr>
          <w:cantSplit w:val="0"/>
          <w:tblHeader w:val="0"/>
        </w:trPr>
        <w:tc>
          <w:tcPr/>
          <w:p w:rsidR="00000000" w:rsidDel="00000000" w:rsidP="00000000" w:rsidRDefault="00000000" w:rsidRPr="00000000" w14:paraId="00000296">
            <w:pPr>
              <w:ind w:firstLine="0"/>
              <w:jc w:val="both"/>
              <w:rPr/>
            </w:pPr>
            <w:r w:rsidDel="00000000" w:rsidR="00000000" w:rsidRPr="00000000">
              <w:rPr>
                <w:b w:val="1"/>
                <w:bCs w:val="1"/>
                <w:rtl w:val="0"/>
              </w:rPr>
              <w:t xml:space="preserve">18</w:t>
            </w:r>
            <w:r w:rsidDel="00000000" w:rsidR="00000000" w:rsidRPr="00000000">
              <w:rPr>
                <w:rtl w:val="0"/>
              </w:rPr>
            </w:r>
          </w:p>
        </w:tc>
        <w:tc>
          <w:tcPr/>
          <w:p w:rsidR="00000000" w:rsidDel="00000000" w:rsidP="00000000" w:rsidRDefault="00000000" w:rsidRPr="00000000" w14:paraId="00000297">
            <w:pPr>
              <w:ind w:firstLine="0"/>
              <w:jc w:val="both"/>
              <w:rPr/>
            </w:pPr>
            <w:r w:rsidDel="00000000" w:rsidR="00000000" w:rsidRPr="00000000">
              <w:rPr>
                <w:rtl w:val="0"/>
              </w:rPr>
              <w:t xml:space="preserve">Digital Skills Training</w:t>
            </w:r>
          </w:p>
        </w:tc>
        <w:tc>
          <w:tcPr/>
          <w:p w:rsidR="00000000" w:rsidDel="00000000" w:rsidP="00000000" w:rsidRDefault="00000000" w:rsidRPr="00000000" w14:paraId="00000298">
            <w:pPr>
              <w:ind w:firstLine="0"/>
              <w:jc w:val="both"/>
              <w:rPr/>
            </w:pPr>
            <w:r w:rsidDel="00000000" w:rsidR="00000000" w:rsidRPr="00000000">
              <w:rPr>
                <w:rtl w:val="0"/>
              </w:rPr>
              <w:t xml:space="preserve">We prioritize digital literacy in our hiring process.</w:t>
            </w:r>
          </w:p>
        </w:tc>
        <w:tc>
          <w:tcPr/>
          <w:p w:rsidR="00000000" w:rsidDel="00000000" w:rsidP="00000000" w:rsidRDefault="00000000" w:rsidRPr="00000000" w14:paraId="00000299">
            <w:pPr>
              <w:ind w:firstLine="0"/>
              <w:jc w:val="both"/>
              <w:rPr/>
            </w:pPr>
            <w:r w:rsidDel="00000000" w:rsidR="00000000" w:rsidRPr="00000000">
              <w:rPr>
                <w:rtl w:val="0"/>
              </w:rPr>
              <w:t xml:space="preserve">1   2   3   4   5</w:t>
            </w:r>
          </w:p>
        </w:tc>
      </w:tr>
      <w:tr>
        <w:trPr>
          <w:cantSplit w:val="0"/>
          <w:tblHeader w:val="0"/>
        </w:trPr>
        <w:tc>
          <w:tcPr/>
          <w:p w:rsidR="00000000" w:rsidDel="00000000" w:rsidP="00000000" w:rsidRDefault="00000000" w:rsidRPr="00000000" w14:paraId="0000029A">
            <w:pPr>
              <w:ind w:firstLine="0"/>
              <w:jc w:val="both"/>
              <w:rPr/>
            </w:pPr>
            <w:r w:rsidDel="00000000" w:rsidR="00000000" w:rsidRPr="00000000">
              <w:rPr>
                <w:b w:val="1"/>
                <w:bCs w:val="1"/>
                <w:rtl w:val="0"/>
              </w:rPr>
              <w:t xml:space="preserve">19</w:t>
            </w:r>
            <w:r w:rsidDel="00000000" w:rsidR="00000000" w:rsidRPr="00000000">
              <w:rPr>
                <w:rtl w:val="0"/>
              </w:rPr>
            </w:r>
          </w:p>
        </w:tc>
        <w:tc>
          <w:tcPr/>
          <w:p w:rsidR="00000000" w:rsidDel="00000000" w:rsidP="00000000" w:rsidRDefault="00000000" w:rsidRPr="00000000" w14:paraId="0000029B">
            <w:pPr>
              <w:ind w:firstLine="0"/>
              <w:jc w:val="both"/>
              <w:rPr/>
            </w:pPr>
            <w:r w:rsidDel="00000000" w:rsidR="00000000" w:rsidRPr="00000000">
              <w:rPr>
                <w:rtl w:val="0"/>
              </w:rPr>
              <w:t xml:space="preserve">Digital Skills Training</w:t>
            </w:r>
          </w:p>
        </w:tc>
        <w:tc>
          <w:tcPr/>
          <w:p w:rsidR="00000000" w:rsidDel="00000000" w:rsidP="00000000" w:rsidRDefault="00000000" w:rsidRPr="00000000" w14:paraId="0000029C">
            <w:pPr>
              <w:ind w:firstLine="0"/>
              <w:jc w:val="both"/>
              <w:rPr/>
            </w:pPr>
            <w:r w:rsidDel="00000000" w:rsidR="00000000" w:rsidRPr="00000000">
              <w:rPr>
                <w:rtl w:val="0"/>
              </w:rPr>
              <w:t xml:space="preserve">Employees are confident using new marketing technologies.</w:t>
            </w:r>
          </w:p>
        </w:tc>
        <w:tc>
          <w:tcPr/>
          <w:p w:rsidR="00000000" w:rsidDel="00000000" w:rsidP="00000000" w:rsidRDefault="00000000" w:rsidRPr="00000000" w14:paraId="0000029D">
            <w:pPr>
              <w:ind w:firstLine="0"/>
              <w:jc w:val="both"/>
              <w:rPr/>
            </w:pPr>
            <w:r w:rsidDel="00000000" w:rsidR="00000000" w:rsidRPr="00000000">
              <w:rPr>
                <w:rtl w:val="0"/>
              </w:rPr>
              <w:t xml:space="preserve">1   2   3   4   5</w:t>
            </w:r>
          </w:p>
        </w:tc>
      </w:tr>
      <w:tr>
        <w:trPr>
          <w:cantSplit w:val="0"/>
          <w:tblHeader w:val="0"/>
        </w:trPr>
        <w:tc>
          <w:tcPr/>
          <w:p w:rsidR="00000000" w:rsidDel="00000000" w:rsidP="00000000" w:rsidRDefault="00000000" w:rsidRPr="00000000" w14:paraId="0000029E">
            <w:pPr>
              <w:ind w:firstLine="0"/>
              <w:jc w:val="both"/>
              <w:rPr/>
            </w:pPr>
            <w:r w:rsidDel="00000000" w:rsidR="00000000" w:rsidRPr="00000000">
              <w:rPr>
                <w:b w:val="1"/>
                <w:bCs w:val="1"/>
                <w:rtl w:val="0"/>
              </w:rPr>
              <w:t xml:space="preserve">20</w:t>
            </w:r>
            <w:r w:rsidDel="00000000" w:rsidR="00000000" w:rsidRPr="00000000">
              <w:rPr>
                <w:rtl w:val="0"/>
              </w:rPr>
            </w:r>
          </w:p>
        </w:tc>
        <w:tc>
          <w:tcPr/>
          <w:p w:rsidR="00000000" w:rsidDel="00000000" w:rsidP="00000000" w:rsidRDefault="00000000" w:rsidRPr="00000000" w14:paraId="0000029F">
            <w:pPr>
              <w:ind w:firstLine="0"/>
              <w:jc w:val="both"/>
              <w:rPr/>
            </w:pPr>
            <w:r w:rsidDel="00000000" w:rsidR="00000000" w:rsidRPr="00000000">
              <w:rPr>
                <w:rtl w:val="0"/>
              </w:rPr>
              <w:t xml:space="preserve">Digital Skills Training</w:t>
            </w:r>
          </w:p>
        </w:tc>
        <w:tc>
          <w:tcPr/>
          <w:p w:rsidR="00000000" w:rsidDel="00000000" w:rsidP="00000000" w:rsidRDefault="00000000" w:rsidRPr="00000000" w14:paraId="000002A0">
            <w:pPr>
              <w:ind w:firstLine="0"/>
              <w:jc w:val="both"/>
              <w:rPr/>
            </w:pPr>
            <w:r w:rsidDel="00000000" w:rsidR="00000000" w:rsidRPr="00000000">
              <w:rPr>
                <w:rtl w:val="0"/>
              </w:rPr>
              <w:t xml:space="preserve">Regular workshops help us keep up with digital trends.</w:t>
            </w:r>
          </w:p>
        </w:tc>
        <w:tc>
          <w:tcPr/>
          <w:p w:rsidR="00000000" w:rsidDel="00000000" w:rsidP="00000000" w:rsidRDefault="00000000" w:rsidRPr="00000000" w14:paraId="000002A1">
            <w:pPr>
              <w:ind w:firstLine="0"/>
              <w:jc w:val="both"/>
              <w:rPr/>
            </w:pPr>
            <w:r w:rsidDel="00000000" w:rsidR="00000000" w:rsidRPr="00000000">
              <w:rPr>
                <w:rtl w:val="0"/>
              </w:rPr>
              <w:t xml:space="preserve">1   2   3   4   5</w:t>
            </w:r>
          </w:p>
        </w:tc>
      </w:tr>
      <w:tr>
        <w:trPr>
          <w:cantSplit w:val="0"/>
          <w:tblHeader w:val="0"/>
        </w:trPr>
        <w:tc>
          <w:tcPr/>
          <w:p w:rsidR="00000000" w:rsidDel="00000000" w:rsidP="00000000" w:rsidRDefault="00000000" w:rsidRPr="00000000" w14:paraId="000002A2">
            <w:pPr>
              <w:ind w:firstLine="0"/>
              <w:jc w:val="both"/>
              <w:rPr/>
            </w:pPr>
            <w:r w:rsidDel="00000000" w:rsidR="00000000" w:rsidRPr="00000000">
              <w:rPr>
                <w:b w:val="1"/>
                <w:bCs w:val="1"/>
                <w:rtl w:val="0"/>
              </w:rPr>
              <w:t xml:space="preserve">21</w:t>
            </w:r>
            <w:r w:rsidDel="00000000" w:rsidR="00000000" w:rsidRPr="00000000">
              <w:rPr>
                <w:rtl w:val="0"/>
              </w:rPr>
            </w:r>
          </w:p>
        </w:tc>
        <w:tc>
          <w:tcPr/>
          <w:p w:rsidR="00000000" w:rsidDel="00000000" w:rsidP="00000000" w:rsidRDefault="00000000" w:rsidRPr="00000000" w14:paraId="000002A3">
            <w:pPr>
              <w:ind w:firstLine="0"/>
              <w:jc w:val="both"/>
              <w:rPr/>
            </w:pPr>
            <w:r w:rsidDel="00000000" w:rsidR="00000000" w:rsidRPr="00000000">
              <w:rPr>
                <w:rtl w:val="0"/>
              </w:rPr>
              <w:t xml:space="preserve">Adoption of Digital Marketing</w:t>
            </w:r>
          </w:p>
        </w:tc>
        <w:tc>
          <w:tcPr/>
          <w:p w:rsidR="00000000" w:rsidDel="00000000" w:rsidP="00000000" w:rsidRDefault="00000000" w:rsidRPr="00000000" w14:paraId="000002A4">
            <w:pPr>
              <w:ind w:firstLine="0"/>
              <w:jc w:val="both"/>
              <w:rPr/>
            </w:pPr>
            <w:r w:rsidDel="00000000" w:rsidR="00000000" w:rsidRPr="00000000">
              <w:rPr>
                <w:rtl w:val="0"/>
              </w:rPr>
              <w:t xml:space="preserve">We use social media (Instagram/X) for active promotion.</w:t>
            </w:r>
          </w:p>
        </w:tc>
        <w:tc>
          <w:tcPr/>
          <w:p w:rsidR="00000000" w:rsidDel="00000000" w:rsidP="00000000" w:rsidRDefault="00000000" w:rsidRPr="00000000" w14:paraId="000002A5">
            <w:pPr>
              <w:ind w:firstLine="0"/>
              <w:jc w:val="both"/>
              <w:rPr/>
            </w:pPr>
            <w:r w:rsidDel="00000000" w:rsidR="00000000" w:rsidRPr="00000000">
              <w:rPr>
                <w:rtl w:val="0"/>
              </w:rPr>
              <w:t xml:space="preserve">1   2   3   4   5</w:t>
            </w:r>
          </w:p>
        </w:tc>
      </w:tr>
      <w:tr>
        <w:trPr>
          <w:cantSplit w:val="0"/>
          <w:tblHeader w:val="0"/>
        </w:trPr>
        <w:tc>
          <w:tcPr/>
          <w:p w:rsidR="00000000" w:rsidDel="00000000" w:rsidP="00000000" w:rsidRDefault="00000000" w:rsidRPr="00000000" w14:paraId="000002A6">
            <w:pPr>
              <w:ind w:firstLine="0"/>
              <w:jc w:val="both"/>
              <w:rPr/>
            </w:pPr>
            <w:r w:rsidDel="00000000" w:rsidR="00000000" w:rsidRPr="00000000">
              <w:rPr>
                <w:b w:val="1"/>
                <w:bCs w:val="1"/>
                <w:rtl w:val="0"/>
              </w:rPr>
              <w:t xml:space="preserve">22</w:t>
            </w:r>
            <w:r w:rsidDel="00000000" w:rsidR="00000000" w:rsidRPr="00000000">
              <w:rPr>
                <w:rtl w:val="0"/>
              </w:rPr>
            </w:r>
          </w:p>
        </w:tc>
        <w:tc>
          <w:tcPr/>
          <w:p w:rsidR="00000000" w:rsidDel="00000000" w:rsidP="00000000" w:rsidRDefault="00000000" w:rsidRPr="00000000" w14:paraId="000002A7">
            <w:pPr>
              <w:ind w:firstLine="0"/>
              <w:jc w:val="both"/>
              <w:rPr/>
            </w:pPr>
            <w:r w:rsidDel="00000000" w:rsidR="00000000" w:rsidRPr="00000000">
              <w:rPr>
                <w:rtl w:val="0"/>
              </w:rPr>
              <w:t xml:space="preserve">Adoption of Digital Marketing</w:t>
            </w:r>
          </w:p>
        </w:tc>
        <w:tc>
          <w:tcPr/>
          <w:p w:rsidR="00000000" w:rsidDel="00000000" w:rsidP="00000000" w:rsidRDefault="00000000" w:rsidRPr="00000000" w14:paraId="000002A8">
            <w:pPr>
              <w:ind w:firstLine="0"/>
              <w:jc w:val="both"/>
              <w:rPr/>
            </w:pPr>
            <w:r w:rsidDel="00000000" w:rsidR="00000000" w:rsidRPr="00000000">
              <w:rPr>
                <w:rtl w:val="0"/>
              </w:rPr>
              <w:t xml:space="preserve">Our firm utilizes SEO to attract new customers.</w:t>
            </w:r>
          </w:p>
        </w:tc>
        <w:tc>
          <w:tcPr/>
          <w:p w:rsidR="00000000" w:rsidDel="00000000" w:rsidP="00000000" w:rsidRDefault="00000000" w:rsidRPr="00000000" w14:paraId="000002A9">
            <w:pPr>
              <w:ind w:firstLine="0"/>
              <w:jc w:val="both"/>
              <w:rPr/>
            </w:pPr>
            <w:r w:rsidDel="00000000" w:rsidR="00000000" w:rsidRPr="00000000">
              <w:rPr>
                <w:rtl w:val="0"/>
              </w:rPr>
              <w:t xml:space="preserve">1   2   3   4   5</w:t>
            </w:r>
          </w:p>
        </w:tc>
      </w:tr>
      <w:tr>
        <w:trPr>
          <w:cantSplit w:val="0"/>
          <w:tblHeader w:val="0"/>
        </w:trPr>
        <w:tc>
          <w:tcPr/>
          <w:p w:rsidR="00000000" w:rsidDel="00000000" w:rsidP="00000000" w:rsidRDefault="00000000" w:rsidRPr="00000000" w14:paraId="000002AA">
            <w:pPr>
              <w:ind w:firstLine="0"/>
              <w:jc w:val="both"/>
              <w:rPr/>
            </w:pPr>
            <w:r w:rsidDel="00000000" w:rsidR="00000000" w:rsidRPr="00000000">
              <w:rPr>
                <w:b w:val="1"/>
                <w:bCs w:val="1"/>
                <w:rtl w:val="0"/>
              </w:rPr>
              <w:t xml:space="preserve">23</w:t>
            </w:r>
            <w:r w:rsidDel="00000000" w:rsidR="00000000" w:rsidRPr="00000000">
              <w:rPr>
                <w:rtl w:val="0"/>
              </w:rPr>
            </w:r>
          </w:p>
        </w:tc>
        <w:tc>
          <w:tcPr/>
          <w:p w:rsidR="00000000" w:rsidDel="00000000" w:rsidP="00000000" w:rsidRDefault="00000000" w:rsidRPr="00000000" w14:paraId="000002AB">
            <w:pPr>
              <w:ind w:firstLine="0"/>
              <w:jc w:val="both"/>
              <w:rPr/>
            </w:pPr>
            <w:r w:rsidDel="00000000" w:rsidR="00000000" w:rsidRPr="00000000">
              <w:rPr>
                <w:rtl w:val="0"/>
              </w:rPr>
              <w:t xml:space="preserve">Adoption of Digital Marketing</w:t>
            </w:r>
          </w:p>
        </w:tc>
        <w:tc>
          <w:tcPr/>
          <w:p w:rsidR="00000000" w:rsidDel="00000000" w:rsidP="00000000" w:rsidRDefault="00000000" w:rsidRPr="00000000" w14:paraId="000002AC">
            <w:pPr>
              <w:ind w:firstLine="0"/>
              <w:jc w:val="both"/>
              <w:rPr/>
            </w:pPr>
            <w:r w:rsidDel="00000000" w:rsidR="00000000" w:rsidRPr="00000000">
              <w:rPr>
                <w:rtl w:val="0"/>
              </w:rPr>
              <w:t xml:space="preserve">E-commerce is fully integrated into our sales process.</w:t>
            </w:r>
          </w:p>
        </w:tc>
        <w:tc>
          <w:tcPr/>
          <w:p w:rsidR="00000000" w:rsidDel="00000000" w:rsidP="00000000" w:rsidRDefault="00000000" w:rsidRPr="00000000" w14:paraId="000002AD">
            <w:pPr>
              <w:ind w:firstLine="0"/>
              <w:jc w:val="both"/>
              <w:rPr/>
            </w:pPr>
            <w:r w:rsidDel="00000000" w:rsidR="00000000" w:rsidRPr="00000000">
              <w:rPr>
                <w:rtl w:val="0"/>
              </w:rPr>
              <w:t xml:space="preserve">1   2   3   4   5</w:t>
            </w:r>
          </w:p>
        </w:tc>
      </w:tr>
      <w:tr>
        <w:trPr>
          <w:cantSplit w:val="0"/>
          <w:tblHeader w:val="0"/>
        </w:trPr>
        <w:tc>
          <w:tcPr/>
          <w:p w:rsidR="00000000" w:rsidDel="00000000" w:rsidP="00000000" w:rsidRDefault="00000000" w:rsidRPr="00000000" w14:paraId="000002AE">
            <w:pPr>
              <w:ind w:firstLine="0"/>
              <w:jc w:val="both"/>
              <w:rPr/>
            </w:pPr>
            <w:r w:rsidDel="00000000" w:rsidR="00000000" w:rsidRPr="00000000">
              <w:rPr>
                <w:b w:val="1"/>
                <w:bCs w:val="1"/>
                <w:rtl w:val="0"/>
              </w:rPr>
              <w:t xml:space="preserve">24</w:t>
            </w:r>
            <w:r w:rsidDel="00000000" w:rsidR="00000000" w:rsidRPr="00000000">
              <w:rPr>
                <w:rtl w:val="0"/>
              </w:rPr>
            </w:r>
          </w:p>
        </w:tc>
        <w:tc>
          <w:tcPr/>
          <w:p w:rsidR="00000000" w:rsidDel="00000000" w:rsidP="00000000" w:rsidRDefault="00000000" w:rsidRPr="00000000" w14:paraId="000002AF">
            <w:pPr>
              <w:ind w:firstLine="0"/>
              <w:jc w:val="both"/>
              <w:rPr/>
            </w:pPr>
            <w:r w:rsidDel="00000000" w:rsidR="00000000" w:rsidRPr="00000000">
              <w:rPr>
                <w:rtl w:val="0"/>
              </w:rPr>
              <w:t xml:space="preserve">Adoption of Digital Marketing</w:t>
            </w:r>
          </w:p>
        </w:tc>
        <w:tc>
          <w:tcPr/>
          <w:p w:rsidR="00000000" w:rsidDel="00000000" w:rsidP="00000000" w:rsidRDefault="00000000" w:rsidRPr="00000000" w14:paraId="000002B0">
            <w:pPr>
              <w:ind w:firstLine="0"/>
              <w:jc w:val="both"/>
              <w:rPr/>
            </w:pPr>
            <w:r w:rsidDel="00000000" w:rsidR="00000000" w:rsidRPr="00000000">
              <w:rPr>
                <w:rtl w:val="0"/>
              </w:rPr>
              <w:t xml:space="preserve">Digital marketing is a core part of our business strategy.</w:t>
            </w:r>
          </w:p>
        </w:tc>
        <w:tc>
          <w:tcPr/>
          <w:p w:rsidR="00000000" w:rsidDel="00000000" w:rsidP="00000000" w:rsidRDefault="00000000" w:rsidRPr="00000000" w14:paraId="000002B1">
            <w:pPr>
              <w:ind w:firstLine="0"/>
              <w:jc w:val="both"/>
              <w:rPr/>
            </w:pPr>
            <w:r w:rsidDel="00000000" w:rsidR="00000000" w:rsidRPr="00000000">
              <w:rPr>
                <w:rtl w:val="0"/>
              </w:rPr>
              <w:t xml:space="preserve">1   2   3   4   5</w:t>
            </w:r>
          </w:p>
        </w:tc>
      </w:tr>
      <w:tr>
        <w:trPr>
          <w:cantSplit w:val="0"/>
          <w:tblHeader w:val="0"/>
        </w:trPr>
        <w:tc>
          <w:tcPr/>
          <w:p w:rsidR="00000000" w:rsidDel="00000000" w:rsidP="00000000" w:rsidRDefault="00000000" w:rsidRPr="00000000" w14:paraId="000002B2">
            <w:pPr>
              <w:ind w:firstLine="0"/>
              <w:jc w:val="both"/>
              <w:rPr/>
            </w:pPr>
            <w:r w:rsidDel="00000000" w:rsidR="00000000" w:rsidRPr="00000000">
              <w:rPr>
                <w:b w:val="1"/>
                <w:bCs w:val="1"/>
                <w:rtl w:val="0"/>
              </w:rPr>
              <w:t xml:space="preserve">25</w:t>
            </w:r>
            <w:r w:rsidDel="00000000" w:rsidR="00000000" w:rsidRPr="00000000">
              <w:rPr>
                <w:rtl w:val="0"/>
              </w:rPr>
            </w:r>
          </w:p>
        </w:tc>
        <w:tc>
          <w:tcPr/>
          <w:p w:rsidR="00000000" w:rsidDel="00000000" w:rsidP="00000000" w:rsidRDefault="00000000" w:rsidRPr="00000000" w14:paraId="000002B3">
            <w:pPr>
              <w:ind w:firstLine="0"/>
              <w:jc w:val="both"/>
              <w:rPr/>
            </w:pPr>
            <w:r w:rsidDel="00000000" w:rsidR="00000000" w:rsidRPr="00000000">
              <w:rPr>
                <w:rtl w:val="0"/>
              </w:rPr>
              <w:t xml:space="preserve">Adoption of Digital Marketing</w:t>
            </w:r>
          </w:p>
        </w:tc>
        <w:tc>
          <w:tcPr/>
          <w:p w:rsidR="00000000" w:rsidDel="00000000" w:rsidP="00000000" w:rsidRDefault="00000000" w:rsidRPr="00000000" w14:paraId="000002B4">
            <w:pPr>
              <w:ind w:firstLine="0"/>
              <w:jc w:val="both"/>
              <w:rPr/>
            </w:pPr>
            <w:r w:rsidDel="00000000" w:rsidR="00000000" w:rsidRPr="00000000">
              <w:rPr>
                <w:rtl w:val="0"/>
              </w:rPr>
              <w:t xml:space="preserve">We use data analytics to track our marketing performance.</w:t>
            </w:r>
          </w:p>
        </w:tc>
        <w:tc>
          <w:tcPr/>
          <w:p w:rsidR="00000000" w:rsidDel="00000000" w:rsidP="00000000" w:rsidRDefault="00000000" w:rsidRPr="00000000" w14:paraId="000002B5">
            <w:pPr>
              <w:ind w:firstLine="0"/>
              <w:jc w:val="both"/>
              <w:rPr/>
            </w:pPr>
            <w:r w:rsidDel="00000000" w:rsidR="00000000" w:rsidRPr="00000000">
              <w:rPr>
                <w:rtl w:val="0"/>
              </w:rPr>
              <w:t xml:space="preserve">1   2   3   4   5</w:t>
            </w:r>
          </w:p>
        </w:tc>
      </w:tr>
    </w:tbl>
    <w:p w:rsidR="00000000" w:rsidDel="00000000" w:rsidP="00000000" w:rsidRDefault="00000000" w:rsidRPr="00000000" w14:paraId="000002B6">
      <w:pPr>
        <w:ind w:firstLine="0"/>
        <w:jc w:val="both"/>
        <w:rPr/>
      </w:pPr>
      <w:r w:rsidDel="00000000" w:rsidR="00000000" w:rsidRPr="00000000">
        <w:rPr>
          <w:rtl w:val="0"/>
        </w:rPr>
      </w:r>
    </w:p>
    <w:p w:rsidR="00000000" w:rsidDel="00000000" w:rsidP="00000000" w:rsidRDefault="00000000" w:rsidRPr="00000000" w14:paraId="000002B7">
      <w:pPr>
        <w:ind w:firstLine="0"/>
        <w:jc w:val="both"/>
        <w:rPr/>
      </w:pPr>
      <w:r w:rsidDel="00000000" w:rsidR="00000000" w:rsidRPr="00000000">
        <w:rPr>
          <w:rtl w:val="0"/>
        </w:rPr>
      </w:r>
    </w:p>
    <w:p w:rsidR="00000000" w:rsidDel="00000000" w:rsidP="00000000" w:rsidRDefault="00000000" w:rsidRPr="00000000" w14:paraId="000002B8">
      <w:pPr>
        <w:ind w:firstLine="0"/>
        <w:jc w:val="both"/>
        <w:rPr/>
      </w:pPr>
      <w:r w:rsidDel="00000000" w:rsidR="00000000" w:rsidRPr="00000000">
        <w:rPr>
          <w:rtl w:val="0"/>
        </w:rPr>
      </w:r>
    </w:p>
    <w:p w:rsidR="00000000" w:rsidDel="00000000" w:rsidP="00000000" w:rsidRDefault="00000000" w:rsidRPr="00000000" w14:paraId="000002B9">
      <w:pPr>
        <w:ind w:firstLine="0"/>
        <w:jc w:val="both"/>
        <w:rPr/>
      </w:pPr>
      <w:r w:rsidDel="00000000" w:rsidR="00000000" w:rsidRPr="00000000">
        <w:rPr>
          <w:rtl w:val="0"/>
        </w:rPr>
      </w:r>
    </w:p>
    <w:p w:rsidR="00000000" w:rsidDel="00000000" w:rsidP="00000000" w:rsidRDefault="00000000" w:rsidRPr="00000000" w14:paraId="000002BA">
      <w:pPr>
        <w:ind w:firstLine="0"/>
        <w:jc w:val="both"/>
        <w:rPr/>
      </w:pPr>
      <w:r w:rsidDel="00000000" w:rsidR="00000000" w:rsidRPr="00000000">
        <w:rPr>
          <w:rtl w:val="0"/>
        </w:rPr>
      </w:r>
    </w:p>
    <w:p w:rsidR="00000000" w:rsidDel="00000000" w:rsidP="00000000" w:rsidRDefault="00000000" w:rsidRPr="00000000" w14:paraId="000002BB">
      <w:pPr>
        <w:ind w:firstLine="0"/>
        <w:jc w:val="both"/>
        <w:rPr/>
      </w:pPr>
      <w:r w:rsidDel="00000000" w:rsidR="00000000" w:rsidRPr="00000000">
        <w:rPr>
          <w:rtl w:val="0"/>
        </w:rPr>
      </w:r>
    </w:p>
    <w:p w:rsidR="00000000" w:rsidDel="00000000" w:rsidP="00000000" w:rsidRDefault="00000000" w:rsidRPr="00000000" w14:paraId="000002BC">
      <w:pPr>
        <w:ind w:firstLine="0"/>
        <w:jc w:val="both"/>
        <w:rPr/>
      </w:pPr>
      <w:r w:rsidDel="00000000" w:rsidR="00000000" w:rsidRPr="00000000">
        <w:rPr>
          <w:rtl w:val="0"/>
        </w:rPr>
      </w:r>
    </w:p>
    <w:p w:rsidR="00000000" w:rsidDel="00000000" w:rsidP="00000000" w:rsidRDefault="00000000" w:rsidRPr="00000000" w14:paraId="000002BD">
      <w:pPr>
        <w:ind w:firstLine="0"/>
        <w:jc w:val="both"/>
        <w:rPr/>
      </w:pPr>
      <w:r w:rsidDel="00000000" w:rsidR="00000000" w:rsidRPr="00000000">
        <w:rPr>
          <w:rtl w:val="0"/>
        </w:rPr>
      </w:r>
    </w:p>
    <w:p w:rsidR="00000000" w:rsidDel="00000000" w:rsidP="00000000" w:rsidRDefault="00000000" w:rsidRPr="00000000" w14:paraId="000002BE">
      <w:pPr>
        <w:ind w:firstLine="0"/>
        <w:jc w:val="both"/>
        <w:rPr/>
      </w:pPr>
      <w:r w:rsidDel="00000000" w:rsidR="00000000" w:rsidRPr="00000000">
        <w:rPr>
          <w:rtl w:val="0"/>
        </w:rPr>
      </w:r>
    </w:p>
    <w:p w:rsidR="00000000" w:rsidDel="00000000" w:rsidP="00000000" w:rsidRDefault="00000000" w:rsidRPr="00000000" w14:paraId="000002BF">
      <w:pPr>
        <w:ind w:firstLine="0"/>
        <w:jc w:val="both"/>
        <w:rPr/>
      </w:pPr>
      <w:r w:rsidDel="00000000" w:rsidR="00000000" w:rsidRPr="00000000">
        <w:rPr>
          <w:rtl w:val="0"/>
        </w:rPr>
      </w:r>
    </w:p>
    <w:p w:rsidR="00000000" w:rsidDel="00000000" w:rsidP="00000000" w:rsidRDefault="00000000" w:rsidRPr="00000000" w14:paraId="000002C0">
      <w:pPr>
        <w:ind w:firstLine="0"/>
        <w:jc w:val="both"/>
        <w:rPr/>
      </w:pPr>
      <w:r w:rsidDel="00000000" w:rsidR="00000000" w:rsidRPr="00000000">
        <w:rPr>
          <w:rtl w:val="0"/>
        </w:rPr>
      </w:r>
    </w:p>
    <w:p w:rsidR="00000000" w:rsidDel="00000000" w:rsidP="00000000" w:rsidRDefault="00000000" w:rsidRPr="00000000" w14:paraId="000002C1">
      <w:pPr>
        <w:ind w:firstLine="0"/>
        <w:jc w:val="both"/>
        <w:rPr/>
      </w:pPr>
      <w:r w:rsidDel="00000000" w:rsidR="00000000" w:rsidRPr="00000000">
        <w:rPr>
          <w:rtl w:val="0"/>
        </w:rPr>
      </w:r>
    </w:p>
    <w:p w:rsidR="00000000" w:rsidDel="00000000" w:rsidP="00000000" w:rsidRDefault="00000000" w:rsidRPr="00000000" w14:paraId="000002C2">
      <w:pPr>
        <w:ind w:firstLine="0"/>
        <w:jc w:val="both"/>
        <w:rPr/>
      </w:pPr>
      <w:r w:rsidDel="00000000" w:rsidR="00000000" w:rsidRPr="00000000">
        <w:rPr>
          <w:rtl w:val="0"/>
        </w:rPr>
      </w:r>
    </w:p>
    <w:p w:rsidR="00000000" w:rsidDel="00000000" w:rsidP="00000000" w:rsidRDefault="00000000" w:rsidRPr="00000000" w14:paraId="000002C3">
      <w:pPr>
        <w:ind w:firstLine="0"/>
        <w:jc w:val="both"/>
        <w:rPr/>
      </w:pPr>
      <w:r w:rsidDel="00000000" w:rsidR="00000000" w:rsidRPr="00000000">
        <w:rPr>
          <w:rtl w:val="0"/>
        </w:rPr>
      </w:r>
    </w:p>
    <w:p w:rsidR="00000000" w:rsidDel="00000000" w:rsidP="00000000" w:rsidRDefault="00000000" w:rsidRPr="00000000" w14:paraId="000002C4">
      <w:pPr>
        <w:ind w:firstLine="0"/>
        <w:jc w:val="both"/>
        <w:rPr/>
      </w:pPr>
      <w:r w:rsidDel="00000000" w:rsidR="00000000" w:rsidRPr="00000000">
        <w:rPr>
          <w:rtl w:val="0"/>
        </w:rPr>
      </w:r>
    </w:p>
    <w:p w:rsidR="00000000" w:rsidDel="00000000" w:rsidP="00000000" w:rsidRDefault="00000000" w:rsidRPr="00000000" w14:paraId="000002C5">
      <w:pPr>
        <w:ind w:firstLine="0"/>
        <w:jc w:val="both"/>
        <w:rPr/>
      </w:pPr>
      <w:r w:rsidDel="00000000" w:rsidR="00000000" w:rsidRPr="00000000">
        <w:rPr>
          <w:rtl w:val="0"/>
        </w:rPr>
      </w:r>
    </w:p>
    <w:p w:rsidR="00000000" w:rsidDel="00000000" w:rsidP="00000000" w:rsidRDefault="00000000" w:rsidRPr="00000000" w14:paraId="000002C6">
      <w:pPr>
        <w:ind w:firstLine="0"/>
        <w:jc w:val="both"/>
        <w:rPr/>
      </w:pPr>
      <w:r w:rsidDel="00000000" w:rsidR="00000000" w:rsidRPr="00000000">
        <w:rPr>
          <w:rtl w:val="0"/>
        </w:rPr>
      </w:r>
    </w:p>
    <w:p w:rsidR="00000000" w:rsidDel="00000000" w:rsidP="00000000" w:rsidRDefault="00000000" w:rsidRPr="00000000" w14:paraId="000002C7">
      <w:pPr>
        <w:ind w:firstLine="0"/>
        <w:jc w:val="both"/>
        <w:rPr/>
      </w:pPr>
      <w:r w:rsidDel="00000000" w:rsidR="00000000" w:rsidRPr="00000000">
        <w:rPr>
          <w:rtl w:val="0"/>
        </w:rPr>
      </w:r>
    </w:p>
    <w:p w:rsidR="00000000" w:rsidDel="00000000" w:rsidP="00000000" w:rsidRDefault="00000000" w:rsidRPr="00000000" w14:paraId="000002C8">
      <w:pPr>
        <w:ind w:firstLine="0"/>
        <w:jc w:val="both"/>
        <w:rPr/>
      </w:pPr>
      <w:r w:rsidDel="00000000" w:rsidR="00000000" w:rsidRPr="00000000">
        <w:rPr>
          <w:rtl w:val="0"/>
        </w:rPr>
      </w:r>
    </w:p>
    <w:p w:rsidR="00000000" w:rsidDel="00000000" w:rsidP="00000000" w:rsidRDefault="00000000" w:rsidRPr="00000000" w14:paraId="000002C9">
      <w:pPr>
        <w:ind w:firstLine="0"/>
        <w:jc w:val="both"/>
        <w:rPr/>
      </w:pPr>
      <w:r w:rsidDel="00000000" w:rsidR="00000000" w:rsidRPr="00000000">
        <w:rPr>
          <w:rtl w:val="0"/>
        </w:rPr>
      </w:r>
    </w:p>
    <w:p w:rsidR="00000000" w:rsidDel="00000000" w:rsidP="00000000" w:rsidRDefault="00000000" w:rsidRPr="00000000" w14:paraId="000002CA">
      <w:pPr>
        <w:ind w:firstLine="0"/>
        <w:jc w:val="both"/>
        <w:rPr/>
      </w:pPr>
      <w:r w:rsidDel="00000000" w:rsidR="00000000" w:rsidRPr="00000000">
        <w:rPr>
          <w:rtl w:val="0"/>
        </w:rPr>
      </w:r>
    </w:p>
    <w:p w:rsidR="00000000" w:rsidDel="00000000" w:rsidP="00000000" w:rsidRDefault="00000000" w:rsidRPr="00000000" w14:paraId="000002CB">
      <w:pPr>
        <w:ind w:firstLine="0"/>
        <w:jc w:val="both"/>
        <w:rPr/>
      </w:pPr>
      <w:r w:rsidDel="00000000" w:rsidR="00000000" w:rsidRPr="00000000">
        <w:rPr>
          <w:rtl w:val="0"/>
        </w:rPr>
      </w:r>
    </w:p>
    <w:p w:rsidR="00000000" w:rsidDel="00000000" w:rsidP="00000000" w:rsidRDefault="00000000" w:rsidRPr="00000000" w14:paraId="000002CC">
      <w:pPr>
        <w:ind w:firstLine="0"/>
        <w:jc w:val="both"/>
        <w:rPr/>
      </w:pPr>
      <w:r w:rsidDel="00000000" w:rsidR="00000000" w:rsidRPr="00000000">
        <w:rPr>
          <w:rtl w:val="0"/>
        </w:rPr>
      </w:r>
    </w:p>
    <w:p w:rsidR="00000000" w:rsidDel="00000000" w:rsidP="00000000" w:rsidRDefault="00000000" w:rsidRPr="00000000" w14:paraId="000002CD">
      <w:pPr>
        <w:ind w:firstLine="0"/>
        <w:jc w:val="both"/>
        <w:rPr/>
      </w:pPr>
      <w:r w:rsidDel="00000000" w:rsidR="00000000" w:rsidRPr="00000000">
        <w:rPr>
          <w:rtl w:val="0"/>
        </w:rPr>
      </w:r>
    </w:p>
    <w:p w:rsidR="00000000" w:rsidDel="00000000" w:rsidP="00000000" w:rsidRDefault="00000000" w:rsidRPr="00000000" w14:paraId="000002CE">
      <w:pPr>
        <w:ind w:firstLine="0"/>
        <w:jc w:val="both"/>
        <w:rPr/>
      </w:pPr>
      <w:r w:rsidDel="00000000" w:rsidR="00000000" w:rsidRPr="00000000">
        <w:rPr>
          <w:rtl w:val="0"/>
        </w:rPr>
      </w:r>
    </w:p>
    <w:p w:rsidR="00000000" w:rsidDel="00000000" w:rsidP="00000000" w:rsidRDefault="00000000" w:rsidRPr="00000000" w14:paraId="000002CF">
      <w:pPr>
        <w:ind w:firstLine="0"/>
        <w:jc w:val="both"/>
        <w:rPr/>
      </w:pPr>
      <w:r w:rsidDel="00000000" w:rsidR="00000000" w:rsidRPr="00000000">
        <w:rPr>
          <w:rtl w:val="0"/>
        </w:rPr>
      </w:r>
    </w:p>
    <w:p w:rsidR="00000000" w:rsidDel="00000000" w:rsidP="00000000" w:rsidRDefault="00000000" w:rsidRPr="00000000" w14:paraId="000002D0">
      <w:pPr>
        <w:ind w:firstLine="0"/>
        <w:jc w:val="both"/>
        <w:rPr/>
      </w:pPr>
      <w:r w:rsidDel="00000000" w:rsidR="00000000" w:rsidRPr="00000000">
        <w:rPr>
          <w:rtl w:val="0"/>
        </w:rPr>
      </w:r>
    </w:p>
    <w:p w:rsidR="00000000" w:rsidDel="00000000" w:rsidP="00000000" w:rsidRDefault="00000000" w:rsidRPr="00000000" w14:paraId="000002D1">
      <w:pPr>
        <w:ind w:firstLine="0"/>
        <w:jc w:val="both"/>
        <w:rPr/>
      </w:pPr>
      <w:r w:rsidDel="00000000" w:rsidR="00000000" w:rsidRPr="00000000">
        <w:rPr>
          <w:rtl w:val="0"/>
        </w:rPr>
      </w:r>
    </w:p>
    <w:p w:rsidR="00000000" w:rsidDel="00000000" w:rsidP="00000000" w:rsidRDefault="00000000" w:rsidRPr="00000000" w14:paraId="000002D2">
      <w:pPr>
        <w:ind w:firstLine="0"/>
        <w:jc w:val="both"/>
        <w:rPr/>
      </w:pPr>
      <w:r w:rsidDel="00000000" w:rsidR="00000000" w:rsidRPr="00000000">
        <w:rPr>
          <w:rtl w:val="0"/>
        </w:rPr>
      </w:r>
    </w:p>
    <w:p w:rsidR="00000000" w:rsidDel="00000000" w:rsidP="00000000" w:rsidRDefault="00000000" w:rsidRPr="00000000" w14:paraId="000002D3">
      <w:pPr>
        <w:ind w:firstLine="0"/>
        <w:jc w:val="both"/>
        <w:rPr/>
      </w:pPr>
      <w:r w:rsidDel="00000000" w:rsidR="00000000" w:rsidRPr="00000000">
        <w:rPr>
          <w:rtl w:val="0"/>
        </w:rPr>
      </w:r>
    </w:p>
    <w:p w:rsidR="00000000" w:rsidDel="00000000" w:rsidP="00000000" w:rsidRDefault="00000000" w:rsidRPr="00000000" w14:paraId="000002D4">
      <w:pPr>
        <w:ind w:firstLine="0"/>
        <w:jc w:val="both"/>
        <w:rPr/>
      </w:pPr>
      <w:r w:rsidDel="00000000" w:rsidR="00000000" w:rsidRPr="00000000">
        <w:rPr>
          <w:rtl w:val="0"/>
        </w:rPr>
      </w:r>
    </w:p>
    <w:p w:rsidR="00000000" w:rsidDel="00000000" w:rsidP="00000000" w:rsidRDefault="00000000" w:rsidRPr="00000000" w14:paraId="000002D5">
      <w:pPr>
        <w:ind w:firstLine="0"/>
        <w:jc w:val="both"/>
        <w:rPr/>
      </w:pPr>
      <w:r w:rsidDel="00000000" w:rsidR="00000000" w:rsidRPr="00000000">
        <w:rPr>
          <w:rtl w:val="0"/>
        </w:rPr>
      </w:r>
    </w:p>
    <w:p w:rsidR="00000000" w:rsidDel="00000000" w:rsidP="00000000" w:rsidRDefault="00000000" w:rsidRPr="00000000" w14:paraId="000002D6">
      <w:pPr>
        <w:ind w:firstLine="0"/>
        <w:jc w:val="both"/>
        <w:rPr/>
      </w:pPr>
      <w:r w:rsidDel="00000000" w:rsidR="00000000" w:rsidRPr="00000000">
        <w:rPr>
          <w:rtl w:val="0"/>
        </w:rPr>
      </w:r>
    </w:p>
    <w:p w:rsidR="00000000" w:rsidDel="00000000" w:rsidP="00000000" w:rsidRDefault="00000000" w:rsidRPr="00000000" w14:paraId="000002D7">
      <w:pPr>
        <w:ind w:firstLine="0"/>
        <w:jc w:val="both"/>
        <w:rPr/>
      </w:pPr>
      <w:r w:rsidDel="00000000" w:rsidR="00000000" w:rsidRPr="00000000">
        <w:rPr>
          <w:rtl w:val="0"/>
        </w:rPr>
      </w:r>
    </w:p>
    <w:p w:rsidR="00000000" w:rsidDel="00000000" w:rsidP="00000000" w:rsidRDefault="00000000" w:rsidRPr="00000000" w14:paraId="000002D8">
      <w:pPr>
        <w:ind w:firstLine="0"/>
        <w:jc w:val="both"/>
        <w:rPr/>
      </w:pPr>
      <w:r w:rsidDel="00000000" w:rsidR="00000000" w:rsidRPr="00000000">
        <w:rPr>
          <w:rtl w:val="0"/>
        </w:rPr>
      </w:r>
    </w:p>
    <w:p w:rsidR="00000000" w:rsidDel="00000000" w:rsidP="00000000" w:rsidRDefault="00000000" w:rsidRPr="00000000" w14:paraId="000002D9">
      <w:pPr>
        <w:ind w:firstLine="0"/>
        <w:jc w:val="both"/>
        <w:rPr/>
      </w:pPr>
      <w:r w:rsidDel="00000000" w:rsidR="00000000" w:rsidRPr="00000000">
        <w:rPr>
          <w:rFonts w:ascii="Sakkal Majalla" w:cs="Sakkal Majalla" w:eastAsia="Sakkal Majalla" w:hAnsi="Sakkal Majalla"/>
          <w:b w:val="1"/>
          <w:bCs w:val="1"/>
          <w:sz w:val="28"/>
          <w:szCs w:val="28"/>
        </w:rPr>
        <w:drawing>
          <wp:anchor allowOverlap="1" behindDoc="0" distB="0" distT="0" distL="114300" distR="114300" hidden="0" layoutInCell="1" locked="0" relativeHeight="0" simplePos="0">
            <wp:simplePos x="0" y="0"/>
            <wp:positionH relativeFrom="margin">
              <wp:posOffset>0</wp:posOffset>
            </wp:positionH>
            <wp:positionV relativeFrom="margin">
              <wp:posOffset>740410</wp:posOffset>
            </wp:positionV>
            <wp:extent cx="2227152" cy="2066925"/>
            <wp:effectExtent b="0" l="0" r="0" t="0"/>
            <wp:wrapSquare wrapText="bothSides" distB="0" distT="0" distL="114300" distR="114300"/>
            <wp:docPr descr="A logo for a university&#10;&#10;Description automatically generated" id="3" name="image3.png"/>
            <a:graphic>
              <a:graphicData uri="http://schemas.openxmlformats.org/drawingml/2006/picture">
                <pic:pic>
                  <pic:nvPicPr>
                    <pic:cNvPr descr="A logo for a university&#10;&#10;Description automatically generated" id="0" name="image3.png"/>
                    <pic:cNvPicPr preferRelativeResize="0"/>
                  </pic:nvPicPr>
                  <pic:blipFill>
                    <a:blip r:embed="rId9"/>
                    <a:srcRect b="0" l="0" r="0" t="0"/>
                    <a:stretch>
                      <a:fillRect/>
                    </a:stretch>
                  </pic:blipFill>
                  <pic:spPr>
                    <a:xfrm>
                      <a:off x="0" y="0"/>
                      <a:ext cx="2227152" cy="2066925"/>
                    </a:xfrm>
                    <a:prstGeom prst="rect"/>
                    <a:ln/>
                  </pic:spPr>
                </pic:pic>
              </a:graphicData>
            </a:graphic>
          </wp:anchor>
        </w:drawing>
      </w:r>
      <w:r w:rsidDel="00000000" w:rsidR="00000000" w:rsidRPr="00000000">
        <w:rPr>
          <w:rtl w:val="0"/>
        </w:rPr>
      </w:r>
    </w:p>
    <w:p w:rsidR="00000000" w:rsidDel="00000000" w:rsidP="00000000" w:rsidRDefault="00000000" w:rsidRPr="00000000" w14:paraId="000002DA">
      <w:pPr>
        <w:bidi w:val="1"/>
        <w:rPr/>
      </w:pPr>
      <w:r w:rsidDel="00000000" w:rsidR="00000000" w:rsidRPr="00000000">
        <w:rPr>
          <w:rtl w:val="0"/>
        </w:rPr>
      </w:r>
    </w:p>
    <w:p w:rsidR="00000000" w:rsidDel="00000000" w:rsidP="00000000" w:rsidRDefault="00000000" w:rsidRPr="00000000" w14:paraId="000002DB">
      <w:pPr>
        <w:bidi w:val="1"/>
        <w:spacing w:after="160" w:before="0" w:line="259" w:lineRule="auto"/>
        <w:ind w:firstLine="0"/>
        <w:jc w:val="left"/>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1"/>
        </w:rPr>
        <w:t xml:space="preserve">جامعة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ميدأوشن</w:t>
      </w:r>
      <w:r w:rsidDel="00000000" w:rsidR="00000000" w:rsidRPr="00000000">
        <w:rPr>
          <w:rFonts w:ascii="Sakkal Majalla" w:cs="Sakkal Majalla" w:eastAsia="Sakkal Majalla" w:hAnsi="Sakkal Majalla"/>
          <w:b w:val="1"/>
          <w:bCs w:val="1"/>
          <w:sz w:val="28"/>
          <w:szCs w:val="28"/>
          <w:rtl w:val="1"/>
        </w:rPr>
        <w:t xml:space="preserve"> </w:t>
      </w:r>
    </w:p>
    <w:p w:rsidR="00000000" w:rsidDel="00000000" w:rsidP="00000000" w:rsidRDefault="00000000" w:rsidRPr="00000000" w14:paraId="000002DC">
      <w:pPr>
        <w:bidi w:val="1"/>
        <w:spacing w:after="160" w:before="0" w:line="259" w:lineRule="auto"/>
        <w:ind w:firstLine="0"/>
        <w:jc w:val="left"/>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1"/>
        </w:rPr>
        <w:t xml:space="preserve">كلية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الاعلام</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و</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التسويق</w:t>
      </w:r>
      <w:r w:rsidDel="00000000" w:rsidR="00000000" w:rsidRPr="00000000">
        <w:rPr>
          <w:rFonts w:ascii="Sakkal Majalla" w:cs="Sakkal Majalla" w:eastAsia="Sakkal Majalla" w:hAnsi="Sakkal Majalla"/>
          <w:b w:val="1"/>
          <w:bCs w:val="1"/>
          <w:sz w:val="28"/>
          <w:szCs w:val="28"/>
          <w:rtl w:val="1"/>
        </w:rPr>
        <w:t xml:space="preserve"> </w:t>
      </w:r>
    </w:p>
    <w:p w:rsidR="00000000" w:rsidDel="00000000" w:rsidP="00000000" w:rsidRDefault="00000000" w:rsidRPr="00000000" w14:paraId="000002DD">
      <w:pPr>
        <w:bidi w:val="1"/>
        <w:spacing w:after="160" w:before="0" w:line="259" w:lineRule="auto"/>
        <w:ind w:firstLine="0"/>
        <w:jc w:val="left"/>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1"/>
        </w:rPr>
        <w:t xml:space="preserve">برنامج</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ماجستر</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التسويق</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الرقمي</w:t>
      </w:r>
    </w:p>
    <w:p w:rsidR="00000000" w:rsidDel="00000000" w:rsidP="00000000" w:rsidRDefault="00000000" w:rsidRPr="00000000" w14:paraId="000002DE">
      <w:pPr>
        <w:bidi w:val="1"/>
        <w:spacing w:after="160" w:before="0" w:line="259" w:lineRule="auto"/>
        <w:ind w:firstLine="0"/>
        <w:jc w:val="left"/>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2DF">
      <w:pPr>
        <w:bidi w:val="1"/>
        <w:spacing w:after="160" w:before="0" w:line="259" w:lineRule="auto"/>
        <w:ind w:firstLine="0"/>
        <w:jc w:val="left"/>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2E0">
      <w:pPr>
        <w:bidi w:val="1"/>
        <w:spacing w:after="160" w:before="0" w:line="259" w:lineRule="auto"/>
        <w:ind w:firstLine="0"/>
        <w:jc w:val="left"/>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2E1">
      <w:pPr>
        <w:bidi w:val="1"/>
        <w:spacing w:after="160" w:before="0" w:line="259" w:lineRule="auto"/>
        <w:ind w:firstLine="0"/>
        <w:jc w:val="center"/>
        <w:rPr>
          <w:rFonts w:ascii="Sakkal Majalla" w:cs="Sakkal Majalla" w:eastAsia="Sakkal Majalla" w:hAnsi="Sakkal Majalla"/>
          <w:b w:val="1"/>
          <w:bCs w:val="1"/>
          <w:sz w:val="36"/>
          <w:szCs w:val="36"/>
        </w:rPr>
      </w:pPr>
      <w:r w:rsidDel="00000000" w:rsidR="00000000" w:rsidRPr="00000000">
        <w:rPr>
          <w:rFonts w:ascii="Sakkal Majalla" w:cs="Sakkal Majalla" w:eastAsia="Sakkal Majalla" w:hAnsi="Sakkal Majalla"/>
          <w:b w:val="1"/>
          <w:bCs w:val="1"/>
          <w:sz w:val="36"/>
          <w:szCs w:val="36"/>
          <w:rtl w:val="1"/>
        </w:rPr>
        <w:t xml:space="preserve">أثر</w:t>
      </w:r>
      <w:r w:rsidDel="00000000" w:rsidR="00000000" w:rsidRPr="00000000">
        <w:rPr>
          <w:rFonts w:ascii="Sakkal Majalla" w:cs="Sakkal Majalla" w:eastAsia="Sakkal Majalla" w:hAnsi="Sakkal Majalla"/>
          <w:b w:val="1"/>
          <w:bCs w:val="1"/>
          <w:sz w:val="36"/>
          <w:szCs w:val="36"/>
          <w:rtl w:val="1"/>
        </w:rPr>
        <w:t xml:space="preserve"> </w:t>
      </w:r>
      <w:r w:rsidDel="00000000" w:rsidR="00000000" w:rsidRPr="00000000">
        <w:rPr>
          <w:rFonts w:ascii="Sakkal Majalla" w:cs="Sakkal Majalla" w:eastAsia="Sakkal Majalla" w:hAnsi="Sakkal Majalla"/>
          <w:b w:val="1"/>
          <w:bCs w:val="1"/>
          <w:sz w:val="36"/>
          <w:szCs w:val="36"/>
          <w:rtl w:val="1"/>
        </w:rPr>
        <w:t xml:space="preserve">رؤية</w:t>
      </w:r>
      <w:r w:rsidDel="00000000" w:rsidR="00000000" w:rsidRPr="00000000">
        <w:rPr>
          <w:rFonts w:ascii="Sakkal Majalla" w:cs="Sakkal Majalla" w:eastAsia="Sakkal Majalla" w:hAnsi="Sakkal Majalla"/>
          <w:b w:val="1"/>
          <w:bCs w:val="1"/>
          <w:sz w:val="36"/>
          <w:szCs w:val="36"/>
          <w:rtl w:val="1"/>
        </w:rPr>
        <w:t xml:space="preserve"> </w:t>
      </w:r>
      <w:r w:rsidDel="00000000" w:rsidR="00000000" w:rsidRPr="00000000">
        <w:rPr>
          <w:rFonts w:ascii="Sakkal Majalla" w:cs="Sakkal Majalla" w:eastAsia="Sakkal Majalla" w:hAnsi="Sakkal Majalla"/>
          <w:b w:val="1"/>
          <w:bCs w:val="1"/>
          <w:sz w:val="36"/>
          <w:szCs w:val="36"/>
          <w:rtl w:val="1"/>
        </w:rPr>
        <w:t xml:space="preserve">السعودية</w:t>
      </w:r>
      <w:r w:rsidDel="00000000" w:rsidR="00000000" w:rsidRPr="00000000">
        <w:rPr>
          <w:rFonts w:ascii="Sakkal Majalla" w:cs="Sakkal Majalla" w:eastAsia="Sakkal Majalla" w:hAnsi="Sakkal Majalla"/>
          <w:b w:val="1"/>
          <w:bCs w:val="1"/>
          <w:sz w:val="36"/>
          <w:szCs w:val="36"/>
          <w:rtl w:val="1"/>
        </w:rPr>
        <w:t xml:space="preserve"> 2030 </w:t>
      </w:r>
      <w:r w:rsidDel="00000000" w:rsidR="00000000" w:rsidRPr="00000000">
        <w:rPr>
          <w:rFonts w:ascii="Sakkal Majalla" w:cs="Sakkal Majalla" w:eastAsia="Sakkal Majalla" w:hAnsi="Sakkal Majalla"/>
          <w:b w:val="1"/>
          <w:bCs w:val="1"/>
          <w:sz w:val="36"/>
          <w:szCs w:val="36"/>
          <w:rtl w:val="1"/>
        </w:rPr>
        <w:t xml:space="preserve">على</w:t>
      </w:r>
      <w:r w:rsidDel="00000000" w:rsidR="00000000" w:rsidRPr="00000000">
        <w:rPr>
          <w:rFonts w:ascii="Sakkal Majalla" w:cs="Sakkal Majalla" w:eastAsia="Sakkal Majalla" w:hAnsi="Sakkal Majalla"/>
          <w:b w:val="1"/>
          <w:bCs w:val="1"/>
          <w:sz w:val="36"/>
          <w:szCs w:val="36"/>
          <w:rtl w:val="1"/>
        </w:rPr>
        <w:t xml:space="preserve"> </w:t>
      </w:r>
      <w:r w:rsidDel="00000000" w:rsidR="00000000" w:rsidRPr="00000000">
        <w:rPr>
          <w:rFonts w:ascii="Sakkal Majalla" w:cs="Sakkal Majalla" w:eastAsia="Sakkal Majalla" w:hAnsi="Sakkal Majalla"/>
          <w:b w:val="1"/>
          <w:bCs w:val="1"/>
          <w:sz w:val="36"/>
          <w:szCs w:val="36"/>
          <w:rtl w:val="1"/>
        </w:rPr>
        <w:t xml:space="preserve">تبني</w:t>
      </w:r>
      <w:r w:rsidDel="00000000" w:rsidR="00000000" w:rsidRPr="00000000">
        <w:rPr>
          <w:rFonts w:ascii="Sakkal Majalla" w:cs="Sakkal Majalla" w:eastAsia="Sakkal Majalla" w:hAnsi="Sakkal Majalla"/>
          <w:b w:val="1"/>
          <w:bCs w:val="1"/>
          <w:sz w:val="36"/>
          <w:szCs w:val="36"/>
          <w:rtl w:val="1"/>
        </w:rPr>
        <w:t xml:space="preserve"> </w:t>
      </w:r>
      <w:r w:rsidDel="00000000" w:rsidR="00000000" w:rsidRPr="00000000">
        <w:rPr>
          <w:rFonts w:ascii="Sakkal Majalla" w:cs="Sakkal Majalla" w:eastAsia="Sakkal Majalla" w:hAnsi="Sakkal Majalla"/>
          <w:b w:val="1"/>
          <w:bCs w:val="1"/>
          <w:sz w:val="36"/>
          <w:szCs w:val="36"/>
          <w:rtl w:val="1"/>
        </w:rPr>
        <w:t xml:space="preserve">استراتيجيات</w:t>
      </w:r>
      <w:r w:rsidDel="00000000" w:rsidR="00000000" w:rsidRPr="00000000">
        <w:rPr>
          <w:rFonts w:ascii="Sakkal Majalla" w:cs="Sakkal Majalla" w:eastAsia="Sakkal Majalla" w:hAnsi="Sakkal Majalla"/>
          <w:b w:val="1"/>
          <w:bCs w:val="1"/>
          <w:sz w:val="36"/>
          <w:szCs w:val="36"/>
          <w:rtl w:val="1"/>
        </w:rPr>
        <w:t xml:space="preserve"> </w:t>
      </w:r>
      <w:r w:rsidDel="00000000" w:rsidR="00000000" w:rsidRPr="00000000">
        <w:rPr>
          <w:rFonts w:ascii="Sakkal Majalla" w:cs="Sakkal Majalla" w:eastAsia="Sakkal Majalla" w:hAnsi="Sakkal Majalla"/>
          <w:b w:val="1"/>
          <w:bCs w:val="1"/>
          <w:sz w:val="36"/>
          <w:szCs w:val="36"/>
          <w:rtl w:val="1"/>
        </w:rPr>
        <w:t xml:space="preserve">التسويق</w:t>
      </w:r>
      <w:r w:rsidDel="00000000" w:rsidR="00000000" w:rsidRPr="00000000">
        <w:rPr>
          <w:rFonts w:ascii="Sakkal Majalla" w:cs="Sakkal Majalla" w:eastAsia="Sakkal Majalla" w:hAnsi="Sakkal Majalla"/>
          <w:b w:val="1"/>
          <w:bCs w:val="1"/>
          <w:sz w:val="36"/>
          <w:szCs w:val="36"/>
          <w:rtl w:val="1"/>
        </w:rPr>
        <w:t xml:space="preserve"> </w:t>
      </w:r>
      <w:r w:rsidDel="00000000" w:rsidR="00000000" w:rsidRPr="00000000">
        <w:rPr>
          <w:rFonts w:ascii="Sakkal Majalla" w:cs="Sakkal Majalla" w:eastAsia="Sakkal Majalla" w:hAnsi="Sakkal Majalla"/>
          <w:b w:val="1"/>
          <w:bCs w:val="1"/>
          <w:sz w:val="36"/>
          <w:szCs w:val="36"/>
          <w:rtl w:val="1"/>
        </w:rPr>
        <w:t xml:space="preserve">الرقمي</w:t>
      </w:r>
      <w:r w:rsidDel="00000000" w:rsidR="00000000" w:rsidRPr="00000000">
        <w:rPr>
          <w:rFonts w:ascii="Sakkal Majalla" w:cs="Sakkal Majalla" w:eastAsia="Sakkal Majalla" w:hAnsi="Sakkal Majalla"/>
          <w:b w:val="1"/>
          <w:bCs w:val="1"/>
          <w:sz w:val="36"/>
          <w:szCs w:val="36"/>
          <w:rtl w:val="1"/>
        </w:rPr>
        <w:t xml:space="preserve"> </w:t>
      </w:r>
      <w:r w:rsidDel="00000000" w:rsidR="00000000" w:rsidRPr="00000000">
        <w:rPr>
          <w:rFonts w:ascii="Sakkal Majalla" w:cs="Sakkal Majalla" w:eastAsia="Sakkal Majalla" w:hAnsi="Sakkal Majalla"/>
          <w:b w:val="1"/>
          <w:bCs w:val="1"/>
          <w:sz w:val="36"/>
          <w:szCs w:val="36"/>
          <w:rtl w:val="1"/>
        </w:rPr>
        <w:t xml:space="preserve">بين</w:t>
      </w:r>
      <w:r w:rsidDel="00000000" w:rsidR="00000000" w:rsidRPr="00000000">
        <w:rPr>
          <w:rFonts w:ascii="Sakkal Majalla" w:cs="Sakkal Majalla" w:eastAsia="Sakkal Majalla" w:hAnsi="Sakkal Majalla"/>
          <w:b w:val="1"/>
          <w:bCs w:val="1"/>
          <w:sz w:val="36"/>
          <w:szCs w:val="36"/>
          <w:rtl w:val="1"/>
        </w:rPr>
        <w:t xml:space="preserve"> </w:t>
      </w:r>
      <w:r w:rsidDel="00000000" w:rsidR="00000000" w:rsidRPr="00000000">
        <w:rPr>
          <w:rFonts w:ascii="Sakkal Majalla" w:cs="Sakkal Majalla" w:eastAsia="Sakkal Majalla" w:hAnsi="Sakkal Majalla"/>
          <w:b w:val="1"/>
          <w:bCs w:val="1"/>
          <w:sz w:val="36"/>
          <w:szCs w:val="36"/>
          <w:rtl w:val="1"/>
        </w:rPr>
        <w:t xml:space="preserve">الشركات</w:t>
      </w:r>
      <w:r w:rsidDel="00000000" w:rsidR="00000000" w:rsidRPr="00000000">
        <w:rPr>
          <w:rFonts w:ascii="Sakkal Majalla" w:cs="Sakkal Majalla" w:eastAsia="Sakkal Majalla" w:hAnsi="Sakkal Majalla"/>
          <w:b w:val="1"/>
          <w:bCs w:val="1"/>
          <w:sz w:val="36"/>
          <w:szCs w:val="36"/>
          <w:rtl w:val="1"/>
        </w:rPr>
        <w:t xml:space="preserve"> </w:t>
      </w:r>
      <w:r w:rsidDel="00000000" w:rsidR="00000000" w:rsidRPr="00000000">
        <w:rPr>
          <w:rFonts w:ascii="Sakkal Majalla" w:cs="Sakkal Majalla" w:eastAsia="Sakkal Majalla" w:hAnsi="Sakkal Majalla"/>
          <w:b w:val="1"/>
          <w:bCs w:val="1"/>
          <w:sz w:val="36"/>
          <w:szCs w:val="36"/>
          <w:rtl w:val="1"/>
        </w:rPr>
        <w:t xml:space="preserve">الصغيرة</w:t>
      </w:r>
      <w:r w:rsidDel="00000000" w:rsidR="00000000" w:rsidRPr="00000000">
        <w:rPr>
          <w:rFonts w:ascii="Sakkal Majalla" w:cs="Sakkal Majalla" w:eastAsia="Sakkal Majalla" w:hAnsi="Sakkal Majalla"/>
          <w:b w:val="1"/>
          <w:bCs w:val="1"/>
          <w:sz w:val="36"/>
          <w:szCs w:val="36"/>
          <w:rtl w:val="1"/>
        </w:rPr>
        <w:t xml:space="preserve"> </w:t>
      </w:r>
      <w:r w:rsidDel="00000000" w:rsidR="00000000" w:rsidRPr="00000000">
        <w:rPr>
          <w:rFonts w:ascii="Sakkal Majalla" w:cs="Sakkal Majalla" w:eastAsia="Sakkal Majalla" w:hAnsi="Sakkal Majalla"/>
          <w:b w:val="1"/>
          <w:bCs w:val="1"/>
          <w:sz w:val="36"/>
          <w:szCs w:val="36"/>
          <w:rtl w:val="1"/>
        </w:rPr>
        <w:t xml:space="preserve">والمتوسطة</w:t>
      </w:r>
      <w:r w:rsidDel="00000000" w:rsidR="00000000" w:rsidRPr="00000000">
        <w:rPr>
          <w:rFonts w:ascii="Sakkal Majalla" w:cs="Sakkal Majalla" w:eastAsia="Sakkal Majalla" w:hAnsi="Sakkal Majalla"/>
          <w:b w:val="1"/>
          <w:bCs w:val="1"/>
          <w:sz w:val="36"/>
          <w:szCs w:val="36"/>
          <w:rtl w:val="1"/>
        </w:rPr>
        <w:t xml:space="preserve"> </w:t>
      </w:r>
      <w:r w:rsidDel="00000000" w:rsidR="00000000" w:rsidRPr="00000000">
        <w:rPr>
          <w:rFonts w:ascii="Sakkal Majalla" w:cs="Sakkal Majalla" w:eastAsia="Sakkal Majalla" w:hAnsi="Sakkal Majalla"/>
          <w:b w:val="1"/>
          <w:bCs w:val="1"/>
          <w:sz w:val="36"/>
          <w:szCs w:val="36"/>
          <w:rtl w:val="1"/>
        </w:rPr>
        <w:t xml:space="preserve">في</w:t>
      </w:r>
      <w:r w:rsidDel="00000000" w:rsidR="00000000" w:rsidRPr="00000000">
        <w:rPr>
          <w:rFonts w:ascii="Sakkal Majalla" w:cs="Sakkal Majalla" w:eastAsia="Sakkal Majalla" w:hAnsi="Sakkal Majalla"/>
          <w:b w:val="1"/>
          <w:bCs w:val="1"/>
          <w:sz w:val="36"/>
          <w:szCs w:val="36"/>
          <w:rtl w:val="1"/>
        </w:rPr>
        <w:t xml:space="preserve"> </w:t>
      </w:r>
      <w:r w:rsidDel="00000000" w:rsidR="00000000" w:rsidRPr="00000000">
        <w:rPr>
          <w:rFonts w:ascii="Sakkal Majalla" w:cs="Sakkal Majalla" w:eastAsia="Sakkal Majalla" w:hAnsi="Sakkal Majalla"/>
          <w:b w:val="1"/>
          <w:bCs w:val="1"/>
          <w:sz w:val="36"/>
          <w:szCs w:val="36"/>
          <w:rtl w:val="1"/>
        </w:rPr>
        <w:t xml:space="preserve">الرياض</w:t>
      </w:r>
    </w:p>
    <w:p w:rsidR="00000000" w:rsidDel="00000000" w:rsidP="00000000" w:rsidRDefault="00000000" w:rsidRPr="00000000" w14:paraId="000002E2">
      <w:pPr>
        <w:bidi w:val="1"/>
        <w:spacing w:after="160" w:before="0" w:line="259" w:lineRule="auto"/>
        <w:ind w:firstLine="0"/>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2E3">
      <w:pPr>
        <w:bidi w:val="1"/>
        <w:spacing w:after="160" w:before="0" w:line="259" w:lineRule="auto"/>
        <w:ind w:firstLine="0"/>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1"/>
        </w:rPr>
        <w:t xml:space="preserve">إعداد</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الطالب</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حسن</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بن</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محفوظ</w:t>
      </w:r>
      <w:r w:rsidDel="00000000" w:rsidR="00000000" w:rsidRPr="00000000">
        <w:rPr>
          <w:rFonts w:ascii="Sakkal Majalla" w:cs="Sakkal Majalla" w:eastAsia="Sakkal Majalla" w:hAnsi="Sakkal Majalla"/>
          <w:b w:val="1"/>
          <w:bCs w:val="1"/>
          <w:sz w:val="28"/>
          <w:szCs w:val="28"/>
          <w:rtl w:val="1"/>
        </w:rPr>
        <w:br w:type="textWrapping"/>
      </w:r>
    </w:p>
    <w:p w:rsidR="00000000" w:rsidDel="00000000" w:rsidP="00000000" w:rsidRDefault="00000000" w:rsidRPr="00000000" w14:paraId="000002E4">
      <w:pPr>
        <w:bidi w:val="1"/>
        <w:spacing w:after="160" w:before="0" w:line="259" w:lineRule="auto"/>
        <w:ind w:firstLine="0"/>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2E5">
      <w:pPr>
        <w:bidi w:val="1"/>
        <w:spacing w:after="160" w:before="0" w:line="259" w:lineRule="auto"/>
        <w:ind w:firstLine="0"/>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1"/>
        </w:rPr>
        <w:t xml:space="preserve">الرقم</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الجامعي</w:t>
      </w:r>
      <w:r w:rsidDel="00000000" w:rsidR="00000000" w:rsidRPr="00000000">
        <w:rPr>
          <w:rFonts w:ascii="Sakkal Majalla" w:cs="Sakkal Majalla" w:eastAsia="Sakkal Majalla" w:hAnsi="Sakkal Majalla"/>
          <w:b w:val="1"/>
          <w:bCs w:val="1"/>
          <w:sz w:val="28"/>
          <w:szCs w:val="28"/>
          <w:rtl w:val="1"/>
        </w:rPr>
        <w:t xml:space="preserve"> / 253002459</w:t>
      </w:r>
    </w:p>
    <w:p w:rsidR="00000000" w:rsidDel="00000000" w:rsidP="00000000" w:rsidRDefault="00000000" w:rsidRPr="00000000" w14:paraId="000002E6">
      <w:pPr>
        <w:bidi w:val="1"/>
        <w:spacing w:after="160" w:before="0" w:line="259" w:lineRule="auto"/>
        <w:ind w:firstLine="0"/>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2E7">
      <w:pPr>
        <w:bidi w:val="1"/>
        <w:spacing w:after="160" w:before="0" w:line="259" w:lineRule="auto"/>
        <w:ind w:firstLine="0"/>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1"/>
        </w:rPr>
        <w:t xml:space="preserve">إشراف</w:t>
      </w:r>
      <w:r w:rsidDel="00000000" w:rsidR="00000000" w:rsidRPr="00000000">
        <w:rPr>
          <w:rFonts w:ascii="Sakkal Majalla" w:cs="Sakkal Majalla" w:eastAsia="Sakkal Majalla" w:hAnsi="Sakkal Majalla"/>
          <w:b w:val="1"/>
          <w:bCs w:val="1"/>
          <w:sz w:val="28"/>
          <w:szCs w:val="28"/>
          <w:rtl w:val="1"/>
        </w:rPr>
        <w:t xml:space="preserve">/ </w:t>
        <w:br w:type="textWrapping"/>
      </w:r>
      <w:r w:rsidDel="00000000" w:rsidR="00000000" w:rsidRPr="00000000">
        <w:rPr>
          <w:rFonts w:ascii="Sakkal Majalla" w:cs="Sakkal Majalla" w:eastAsia="Sakkal Majalla" w:hAnsi="Sakkal Majalla"/>
          <w:b w:val="1"/>
          <w:bCs w:val="1"/>
          <w:sz w:val="28"/>
          <w:szCs w:val="28"/>
          <w:rtl w:val="1"/>
        </w:rPr>
        <w:t xml:space="preserve">الدكتور</w:t>
      </w:r>
      <w:r w:rsidDel="00000000" w:rsidR="00000000" w:rsidRPr="00000000">
        <w:rPr>
          <w:rFonts w:ascii="Sakkal Majalla" w:cs="Sakkal Majalla" w:eastAsia="Sakkal Majalla" w:hAnsi="Sakkal Majalla"/>
          <w:b w:val="1"/>
          <w:bCs w:val="1"/>
          <w:sz w:val="28"/>
          <w:szCs w:val="28"/>
          <w:rtl w:val="1"/>
        </w:rPr>
        <w:t xml:space="preserve"> / </w:t>
      </w:r>
      <w:r w:rsidDel="00000000" w:rsidR="00000000" w:rsidRPr="00000000">
        <w:rPr>
          <w:rFonts w:ascii="Sakkal Majalla" w:cs="Sakkal Majalla" w:eastAsia="Sakkal Majalla" w:hAnsi="Sakkal Majalla"/>
          <w:b w:val="1"/>
          <w:bCs w:val="1"/>
          <w:sz w:val="28"/>
          <w:szCs w:val="28"/>
          <w:rtl w:val="1"/>
        </w:rPr>
        <w:t xml:space="preserve">مهيتاب</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الرافعي</w:t>
      </w:r>
    </w:p>
    <w:p w:rsidR="00000000" w:rsidDel="00000000" w:rsidP="00000000" w:rsidRDefault="00000000" w:rsidRPr="00000000" w14:paraId="000002E8">
      <w:pPr>
        <w:bidi w:val="1"/>
        <w:spacing w:after="160" w:before="0" w:line="259" w:lineRule="auto"/>
        <w:ind w:firstLine="0"/>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2E9">
      <w:pPr>
        <w:bidi w:val="1"/>
        <w:spacing w:after="160" w:before="0" w:line="259" w:lineRule="auto"/>
        <w:ind w:firstLine="0"/>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2EA">
      <w:pPr>
        <w:bidi w:val="1"/>
        <w:spacing w:after="160" w:before="0" w:line="259" w:lineRule="auto"/>
        <w:ind w:firstLine="0"/>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2EB">
      <w:pPr>
        <w:bidi w:val="1"/>
        <w:spacing w:after="160" w:before="0" w:line="259" w:lineRule="auto"/>
        <w:ind w:firstLine="0"/>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1"/>
        </w:rPr>
        <w:t xml:space="preserve">العام</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الدراسي</w:t>
      </w:r>
      <w:r w:rsidDel="00000000" w:rsidR="00000000" w:rsidRPr="00000000">
        <w:rPr>
          <w:rFonts w:ascii="Sakkal Majalla" w:cs="Sakkal Majalla" w:eastAsia="Sakkal Majalla" w:hAnsi="Sakkal Majalla"/>
          <w:b w:val="1"/>
          <w:bCs w:val="1"/>
          <w:sz w:val="28"/>
          <w:szCs w:val="28"/>
          <w:rtl w:val="1"/>
        </w:rPr>
        <w:t xml:space="preserve">:</w:t>
      </w:r>
    </w:p>
    <w:p w:rsidR="00000000" w:rsidDel="00000000" w:rsidP="00000000" w:rsidRDefault="00000000" w:rsidRPr="00000000" w14:paraId="000002EC">
      <w:pPr>
        <w:bidi w:val="1"/>
        <w:spacing w:after="160" w:before="0" w:line="259" w:lineRule="auto"/>
        <w:ind w:firstLine="0"/>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0"/>
        </w:rPr>
        <w:t xml:space="preserve">2026</w:t>
      </w:r>
    </w:p>
    <w:sectPr>
      <w:headerReference r:id="rId10" w:type="default"/>
      <w:footerReference r:id="rId11" w:type="default"/>
      <w:pgSz w:h="16838" w:w="11906" w:orient="portrait"/>
      <w:pgMar w:bottom="1134" w:top="1134" w:left="1134"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Sakkal Majalla"/>
  <w:font w:name="Times New Roman"/>
  <w:font w:name="Arial Unicode MS"/>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E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bidi w:val="1"/>
      <w:spacing w:after="0" w:before="120" w:line="240" w:lineRule="auto"/>
      <w:ind w:left="0" w:right="0" w:firstLine="284"/>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E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bidi w:val="1"/>
      <w:spacing w:after="0" w:before="120" w:line="240" w:lineRule="auto"/>
      <w:ind w:left="0" w:right="0" w:firstLine="284"/>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E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bidi w:val="1"/>
      <w:spacing w:after="0" w:before="120" w:line="240" w:lineRule="auto"/>
      <w:ind w:left="0" w:right="0" w:firstLine="284"/>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bidi w:val="1"/>
        <w:spacing w:after="120" w:before="120" w:lineRule="auto"/>
        <w:ind w:firstLine="284"/>
        <w:jc w:val="righ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spacing w:before="360" w:lineRule="auto"/>
      <w:ind w:firstLine="0"/>
      <w:jc w:val="left"/>
    </w:pPr>
    <w:rPr>
      <w:b w:val="1"/>
      <w:bCs w:val="1"/>
      <w:sz w:val="32"/>
      <w:szCs w:val="32"/>
    </w:rPr>
  </w:style>
  <w:style w:type="paragraph" w:styleId="Heading3">
    <w:name w:val="heading 3"/>
    <w:basedOn w:val="Normal"/>
    <w:next w:val="Normal"/>
    <w:pPr>
      <w:ind w:firstLine="0"/>
      <w:jc w:val="left"/>
    </w:pPr>
    <w:rPr>
      <w:b w:val="1"/>
      <w:bCs w:val="1"/>
      <w:sz w:val="28"/>
      <w:szCs w:val="28"/>
    </w:rPr>
  </w:style>
  <w:style w:type="paragraph" w:styleId="Heading4">
    <w:name w:val="heading 4"/>
    <w:basedOn w:val="Normal"/>
    <w:next w:val="Normal"/>
    <w:pPr>
      <w:keepNext w:val="1"/>
      <w:keepLines w:val="1"/>
      <w:spacing w:after="0" w:before="40" w:lineRule="auto"/>
    </w:pPr>
    <w:rPr>
      <w:rFonts w:ascii="Calibri" w:cs="Calibri" w:eastAsia="Calibri" w:hAnsi="Calibri"/>
      <w:i w:val="1"/>
      <w:iCs w:val="1"/>
      <w:color w:val="2f5496"/>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ANWvaiBvdXUrPCXkoVy+w1rxmw==">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