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CB5" w:rsidRPr="00C02409" w:rsidRDefault="00BE51DA" w:rsidP="001C0CB5">
      <w:pPr>
        <w:bidi/>
      </w:pPr>
      <w:r>
        <w:rPr>
          <w:rFonts w:ascii="Segoe UI" w:hAnsi="Segoe UI" w:cs="Segoe UI"/>
          <w:color w:val="0F1115"/>
          <w:shd w:val="clear" w:color="auto" w:fill="FFFFFF"/>
        </w:rPr>
        <w:t> </w:t>
      </w:r>
      <w:r w:rsidR="001C0CB5" w:rsidRPr="00C02409">
        <w:rPr>
          <w:b/>
          <w:bCs/>
          <w:rtl/>
        </w:rPr>
        <w:t xml:space="preserve">السادة </w:t>
      </w:r>
      <w:r w:rsidR="001C0CB5">
        <w:rPr>
          <w:rFonts w:hint="cs"/>
          <w:b/>
          <w:bCs/>
          <w:rtl/>
        </w:rPr>
        <w:t>أعضاء اللجنة،</w:t>
      </w:r>
    </w:p>
    <w:p w:rsidR="001C0CB5" w:rsidRDefault="001C0CB5" w:rsidP="001C0CB5">
      <w:pPr>
        <w:bidi/>
        <w:rPr>
          <w:rtl/>
        </w:rPr>
      </w:pPr>
      <w:r w:rsidRPr="00C02409">
        <w:rPr>
          <w:rtl/>
        </w:rPr>
        <w:t>تحية طيبة وبعد،</w:t>
      </w:r>
    </w:p>
    <w:p w:rsidR="001C0CB5" w:rsidRDefault="001C0CB5" w:rsidP="001C0CB5">
      <w:pPr>
        <w:bidi/>
        <w:rPr>
          <w:rtl/>
        </w:rPr>
      </w:pPr>
    </w:p>
    <w:p w:rsidR="00446685" w:rsidRPr="00446685" w:rsidRDefault="001C0CB5" w:rsidP="000425DD">
      <w:pPr>
        <w:bidi/>
        <w:rPr>
          <w:rFonts w:asciiTheme="majorBidi" w:eastAsia="Times New Roman" w:hAnsiTheme="majorBidi" w:cstheme="majorBidi"/>
          <w:b/>
          <w:bCs/>
          <w:color w:val="0F1115"/>
          <w:sz w:val="33"/>
          <w:szCs w:val="33"/>
        </w:rPr>
      </w:pPr>
      <w:r w:rsidRPr="001C0CB5">
        <w:rPr>
          <w:rFonts w:asciiTheme="majorBidi" w:hAnsiTheme="majorBidi" w:cstheme="majorBidi"/>
          <w:sz w:val="28"/>
          <w:szCs w:val="28"/>
          <w:rtl/>
        </w:rPr>
        <w:t>يعد هذا المقترح البحثي خطوة جيدة</w:t>
      </w:r>
      <w:r w:rsidR="00BC193D">
        <w:rPr>
          <w:rFonts w:asciiTheme="majorBidi" w:hAnsiTheme="majorBidi" w:cstheme="majorBidi" w:hint="cs"/>
          <w:sz w:val="28"/>
          <w:szCs w:val="28"/>
          <w:rtl/>
          <w:lang w:bidi="ar-EG"/>
        </w:rPr>
        <w:t>،</w:t>
      </w:r>
      <w:bookmarkStart w:id="0" w:name="_GoBack"/>
      <w:bookmarkEnd w:id="0"/>
      <w:r w:rsidRPr="001C0CB5">
        <w:rPr>
          <w:rFonts w:asciiTheme="majorBidi" w:hAnsiTheme="majorBidi" w:cstheme="majorBidi"/>
          <w:sz w:val="28"/>
          <w:szCs w:val="28"/>
          <w:rtl/>
        </w:rPr>
        <w:t xml:space="preserve"> </w:t>
      </w:r>
      <w:r w:rsidR="000425DD">
        <w:rPr>
          <w:rFonts w:asciiTheme="majorBidi" w:hAnsiTheme="majorBidi" w:cstheme="majorBidi" w:hint="cs"/>
          <w:sz w:val="28"/>
          <w:szCs w:val="28"/>
          <w:rtl/>
        </w:rPr>
        <w:t>يرجي مراعاه التعديلات و</w:t>
      </w:r>
      <w:r w:rsidR="00BE51DA" w:rsidRPr="001C0CB5">
        <w:rPr>
          <w:rFonts w:asciiTheme="majorBidi" w:hAnsiTheme="majorBidi" w:cstheme="majorBidi"/>
          <w:sz w:val="28"/>
          <w:szCs w:val="28"/>
          <w:rtl/>
        </w:rPr>
        <w:t>الأرقام التي تحتاج إلى توثيق وهذا للباحث: أحمد يوسف محبوب</w:t>
      </w:r>
      <w:r>
        <w:rPr>
          <w:rFonts w:asciiTheme="majorBidi" w:hAnsiTheme="majorBidi" w:cstheme="majorBidi" w:hint="cs"/>
          <w:sz w:val="28"/>
          <w:szCs w:val="28"/>
          <w:rtl/>
        </w:rPr>
        <w:t>، يرجي عند اتا</w:t>
      </w:r>
      <w:r w:rsidR="000425DD">
        <w:rPr>
          <w:rFonts w:asciiTheme="majorBidi" w:hAnsiTheme="majorBidi" w:cstheme="majorBidi" w:hint="cs"/>
          <w:sz w:val="28"/>
          <w:szCs w:val="28"/>
          <w:rtl/>
        </w:rPr>
        <w:t>م</w:t>
      </w:r>
      <w:r>
        <w:rPr>
          <w:rFonts w:asciiTheme="majorBidi" w:hAnsiTheme="majorBidi" w:cstheme="majorBidi" w:hint="cs"/>
          <w:sz w:val="28"/>
          <w:szCs w:val="28"/>
          <w:rtl/>
        </w:rPr>
        <w:t xml:space="preserve"> التعديل تظليل الجزء الذي تم تعديلة حتي يتسني التدقيق ، فيما يلي مرفق </w:t>
      </w:r>
      <w:r w:rsidR="00446685" w:rsidRPr="00446685">
        <w:rPr>
          <w:rFonts w:asciiTheme="majorBidi" w:hAnsiTheme="majorBidi" w:cstheme="majorBidi"/>
          <w:sz w:val="28"/>
          <w:szCs w:val="28"/>
          <w:rtl/>
        </w:rPr>
        <w:t>جدول التقييم والتعديلات المطلوبة</w:t>
      </w:r>
    </w:p>
    <w:tbl>
      <w:tblPr>
        <w:tblStyle w:val="PlainTable2"/>
        <w:tblW w:w="9222" w:type="dxa"/>
        <w:jc w:val="right"/>
        <w:tblLook w:val="04A0" w:firstRow="1" w:lastRow="0" w:firstColumn="1" w:lastColumn="0" w:noHBand="0" w:noVBand="1"/>
      </w:tblPr>
      <w:tblGrid>
        <w:gridCol w:w="4500"/>
        <w:gridCol w:w="3332"/>
        <w:gridCol w:w="1390"/>
      </w:tblGrid>
      <w:tr w:rsidR="00446685" w:rsidRPr="00BE51DA" w:rsidTr="00C6693A">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446685">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مقترحات من لجنة المراجعة لتنفيذ التعديل</w:t>
            </w:r>
          </w:p>
        </w:tc>
        <w:tc>
          <w:tcPr>
            <w:tcW w:w="3332" w:type="dxa"/>
          </w:tcPr>
          <w:p w:rsidR="00446685" w:rsidRPr="00446685" w:rsidRDefault="00446685" w:rsidP="00446685">
            <w:pPr>
              <w:bidi/>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التعديل المطلوب</w:t>
            </w:r>
          </w:p>
        </w:tc>
        <w:tc>
          <w:tcPr>
            <w:tcW w:w="1390" w:type="dxa"/>
          </w:tcPr>
          <w:p w:rsidR="00446685" w:rsidRPr="00446685" w:rsidRDefault="00446685" w:rsidP="00446685">
            <w:pPr>
              <w:bidi/>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البند</w:t>
            </w:r>
          </w:p>
        </w:tc>
      </w:tr>
      <w:tr w:rsidR="00446685" w:rsidRPr="00BE51DA" w:rsidTr="00C6693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446685">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يُمكن اعتماد العنوان الحالي، مع تعديل النسخة الإنجليزية لتكون متطابقة تماماً مع العربي، على النحو التالي</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t xml:space="preserve">"The Impact of Top Management Commitment to Digital Governance Standards on the Success of Digital Transformation Projects: </w:t>
            </w:r>
            <w:r w:rsidRPr="00446685">
              <w:rPr>
                <w:rFonts w:asciiTheme="majorBidi" w:eastAsia="Times New Roman" w:hAnsiTheme="majorBidi" w:cstheme="majorBidi"/>
                <w:b w:val="0"/>
                <w:bCs w:val="0"/>
                <w:sz w:val="24"/>
                <w:szCs w:val="24"/>
                <w:highlight w:val="yellow"/>
              </w:rPr>
              <w:t>A Field Study on Saudi Telecommunications Companies</w:t>
            </w:r>
            <w:r w:rsidRPr="00446685">
              <w:rPr>
                <w:rFonts w:asciiTheme="majorBidi" w:eastAsia="Times New Roman" w:hAnsiTheme="majorBidi" w:cstheme="majorBidi"/>
                <w:b w:val="0"/>
                <w:bCs w:val="0"/>
                <w:sz w:val="24"/>
                <w:szCs w:val="24"/>
              </w:rPr>
              <w:t>"</w:t>
            </w:r>
          </w:p>
        </w:tc>
        <w:tc>
          <w:tcPr>
            <w:tcW w:w="3332"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العنوان واضح ومحدد، ولا يحتاج إلى تعديل جوهري. يوصى فقط بتوحيد صياغته في النسختين العربية والإنجليزية</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BE51DA">
              <w:rPr>
                <w:rFonts w:asciiTheme="majorBidi" w:eastAsia="Times New Roman" w:hAnsiTheme="majorBidi" w:cstheme="majorBidi"/>
                <w:sz w:val="24"/>
                <w:szCs w:val="24"/>
                <w:rtl/>
              </w:rPr>
              <w:t>العنوان</w:t>
            </w:r>
          </w:p>
        </w:tc>
      </w:tr>
      <w:tr w:rsidR="00446685" w:rsidRPr="006E1B15" w:rsidTr="00C6693A">
        <w:trPr>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6E1B15" w:rsidRDefault="00446685" w:rsidP="00446685">
            <w:pPr>
              <w:bidi/>
              <w:spacing w:line="375" w:lineRule="atLeast"/>
              <w:rPr>
                <w:rFonts w:asciiTheme="majorBidi" w:eastAsia="Times New Roman" w:hAnsiTheme="majorBidi" w:cstheme="majorBidi"/>
                <w:b w:val="0"/>
                <w:bCs w:val="0"/>
                <w:sz w:val="24"/>
                <w:szCs w:val="24"/>
              </w:rPr>
            </w:pPr>
            <w:r w:rsidRPr="006E1B15">
              <w:rPr>
                <w:rFonts w:asciiTheme="majorBidi" w:eastAsia="Times New Roman" w:hAnsiTheme="majorBidi" w:cstheme="majorBidi"/>
                <w:b w:val="0"/>
                <w:bCs w:val="0"/>
                <w:sz w:val="24"/>
                <w:szCs w:val="24"/>
                <w:rtl/>
              </w:rPr>
              <w:t>يُنصح بتكثيف المقدمة إلى نحو 500 كلمة، مع الالتزام بالتدرج المنطقي (من العام إلى الخاص) على النحو الآتي</w:t>
            </w:r>
            <w:r w:rsidRPr="006E1B15">
              <w:rPr>
                <w:rFonts w:asciiTheme="majorBidi" w:eastAsia="Times New Roman" w:hAnsiTheme="majorBidi" w:cstheme="majorBidi"/>
                <w:b w:val="0"/>
                <w:bCs w:val="0"/>
                <w:sz w:val="24"/>
                <w:szCs w:val="24"/>
              </w:rPr>
              <w:t>:</w:t>
            </w:r>
          </w:p>
          <w:p w:rsidR="00446685" w:rsidRPr="006E1B15" w:rsidRDefault="00446685" w:rsidP="00446685">
            <w:pPr>
              <w:pStyle w:val="ListParagraph"/>
              <w:numPr>
                <w:ilvl w:val="0"/>
                <w:numId w:val="5"/>
              </w:numPr>
              <w:bidi/>
              <w:spacing w:line="375" w:lineRule="atLeast"/>
              <w:rPr>
                <w:rFonts w:asciiTheme="majorBidi" w:eastAsia="Times New Roman" w:hAnsiTheme="majorBidi" w:cstheme="majorBidi"/>
                <w:b w:val="0"/>
                <w:bCs w:val="0"/>
                <w:sz w:val="24"/>
                <w:szCs w:val="24"/>
              </w:rPr>
            </w:pPr>
            <w:r w:rsidRPr="006E1B1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الفقرة الأولى</w:t>
            </w:r>
            <w:r w:rsidRPr="006E1B1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السياق العالمي للثورة الرقمية وتأثيرها على الأعمال</w:t>
            </w:r>
            <w:r w:rsidRPr="006E1B15">
              <w:rPr>
                <w:rFonts w:asciiTheme="majorBidi" w:eastAsia="Times New Roman" w:hAnsiTheme="majorBidi" w:cstheme="majorBidi"/>
                <w:b w:val="0"/>
                <w:bCs w:val="0"/>
                <w:sz w:val="24"/>
                <w:szCs w:val="24"/>
              </w:rPr>
              <w:t>.</w:t>
            </w:r>
          </w:p>
          <w:p w:rsidR="00446685" w:rsidRPr="006E1B15" w:rsidRDefault="00446685" w:rsidP="00446685">
            <w:pPr>
              <w:pStyle w:val="ListParagraph"/>
              <w:numPr>
                <w:ilvl w:val="0"/>
                <w:numId w:val="5"/>
              </w:numPr>
              <w:bidi/>
              <w:spacing w:line="375" w:lineRule="atLeast"/>
              <w:rPr>
                <w:rFonts w:asciiTheme="majorBidi" w:eastAsia="Times New Roman" w:hAnsiTheme="majorBidi" w:cstheme="majorBidi"/>
                <w:b w:val="0"/>
                <w:bCs w:val="0"/>
                <w:sz w:val="24"/>
                <w:szCs w:val="24"/>
              </w:rPr>
            </w:pPr>
            <w:r w:rsidRPr="006E1B15">
              <w:rPr>
                <w:rFonts w:asciiTheme="majorBidi" w:eastAsia="Times New Roman" w:hAnsiTheme="majorBidi" w:cstheme="majorBidi"/>
                <w:b w:val="0"/>
                <w:bCs w:val="0"/>
                <w:sz w:val="24"/>
                <w:szCs w:val="24"/>
                <w:rtl/>
              </w:rPr>
              <w:t>الفقرة الثانية</w:t>
            </w:r>
            <w:r w:rsidRPr="006E1B15">
              <w:rPr>
                <w:rFonts w:asciiTheme="majorBidi" w:eastAsia="Times New Roman" w:hAnsiTheme="majorBidi" w:cstheme="majorBidi"/>
                <w:b w:val="0"/>
                <w:bCs w:val="0"/>
                <w:sz w:val="24"/>
                <w:szCs w:val="24"/>
              </w:rPr>
              <w:t xml:space="preserve">: emergence of digital governance </w:t>
            </w:r>
            <w:r w:rsidRPr="006E1B15">
              <w:rPr>
                <w:rFonts w:asciiTheme="majorBidi" w:eastAsia="Times New Roman" w:hAnsiTheme="majorBidi" w:cstheme="majorBidi"/>
                <w:b w:val="0"/>
                <w:bCs w:val="0"/>
                <w:sz w:val="24"/>
                <w:szCs w:val="24"/>
                <w:rtl/>
              </w:rPr>
              <w:t>كإطار تنظيمي، مع الإشارة السريعة لأبعادها</w:t>
            </w:r>
            <w:r w:rsidRPr="006E1B15">
              <w:rPr>
                <w:rFonts w:asciiTheme="majorBidi" w:eastAsia="Times New Roman" w:hAnsiTheme="majorBidi" w:cstheme="majorBidi"/>
                <w:b w:val="0"/>
                <w:bCs w:val="0"/>
                <w:sz w:val="24"/>
                <w:szCs w:val="24"/>
              </w:rPr>
              <w:t>.</w:t>
            </w:r>
          </w:p>
          <w:p w:rsidR="00446685" w:rsidRPr="006E1B15" w:rsidRDefault="00446685" w:rsidP="00446685">
            <w:pPr>
              <w:pStyle w:val="ListParagraph"/>
              <w:numPr>
                <w:ilvl w:val="0"/>
                <w:numId w:val="5"/>
              </w:numPr>
              <w:bidi/>
              <w:spacing w:line="375" w:lineRule="atLeast"/>
              <w:rPr>
                <w:rFonts w:asciiTheme="majorBidi" w:eastAsia="Times New Roman" w:hAnsiTheme="majorBidi" w:cstheme="majorBidi"/>
                <w:b w:val="0"/>
                <w:bCs w:val="0"/>
                <w:sz w:val="24"/>
                <w:szCs w:val="24"/>
              </w:rPr>
            </w:pPr>
            <w:r w:rsidRPr="006E1B15">
              <w:rPr>
                <w:rFonts w:asciiTheme="majorBidi" w:eastAsia="Times New Roman" w:hAnsiTheme="majorBidi" w:cstheme="majorBidi"/>
                <w:b w:val="0"/>
                <w:bCs w:val="0"/>
                <w:sz w:val="24"/>
                <w:szCs w:val="24"/>
                <w:rtl/>
              </w:rPr>
              <w:t>الفقرة الثالثة</w:t>
            </w:r>
            <w:r w:rsidRPr="006E1B1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دور الإدارة العليا كمحرك رئيسي</w:t>
            </w:r>
            <w:r w:rsidRPr="006E1B15">
              <w:rPr>
                <w:rFonts w:asciiTheme="majorBidi" w:eastAsia="Times New Roman" w:hAnsiTheme="majorBidi" w:cstheme="majorBidi"/>
                <w:b w:val="0"/>
                <w:bCs w:val="0"/>
                <w:sz w:val="24"/>
                <w:szCs w:val="24"/>
              </w:rPr>
              <w:t>.</w:t>
            </w:r>
          </w:p>
          <w:p w:rsidR="00446685" w:rsidRPr="006E1B15" w:rsidRDefault="00446685" w:rsidP="00446685">
            <w:pPr>
              <w:pStyle w:val="ListParagraph"/>
              <w:numPr>
                <w:ilvl w:val="0"/>
                <w:numId w:val="5"/>
              </w:numPr>
              <w:bidi/>
              <w:spacing w:line="375" w:lineRule="atLeast"/>
              <w:rPr>
                <w:rFonts w:asciiTheme="majorBidi" w:eastAsia="Times New Roman" w:hAnsiTheme="majorBidi" w:cstheme="majorBidi"/>
                <w:b w:val="0"/>
                <w:bCs w:val="0"/>
                <w:sz w:val="24"/>
                <w:szCs w:val="24"/>
              </w:rPr>
            </w:pPr>
            <w:r w:rsidRPr="006E1B1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الفقرة الرابعة</w:t>
            </w:r>
            <w:r w:rsidRPr="006E1B1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مشكلة نجاح مشاريع التحول الرقمي</w:t>
            </w:r>
            <w:r w:rsidRPr="006E1B15">
              <w:rPr>
                <w:rFonts w:asciiTheme="majorBidi" w:eastAsia="Times New Roman" w:hAnsiTheme="majorBidi" w:cstheme="majorBidi"/>
                <w:b w:val="0"/>
                <w:bCs w:val="0"/>
                <w:sz w:val="24"/>
                <w:szCs w:val="24"/>
              </w:rPr>
              <w:t>.</w:t>
            </w:r>
          </w:p>
          <w:p w:rsidR="00446685" w:rsidRPr="006E1B15" w:rsidRDefault="00446685" w:rsidP="00446685">
            <w:pPr>
              <w:pStyle w:val="ListParagraph"/>
              <w:numPr>
                <w:ilvl w:val="0"/>
                <w:numId w:val="5"/>
              </w:numPr>
              <w:bidi/>
              <w:spacing w:line="375" w:lineRule="atLeast"/>
              <w:rPr>
                <w:rFonts w:asciiTheme="majorBidi" w:eastAsia="Times New Roman" w:hAnsiTheme="majorBidi" w:cstheme="majorBidi"/>
                <w:b w:val="0"/>
                <w:bCs w:val="0"/>
                <w:sz w:val="24"/>
                <w:szCs w:val="24"/>
              </w:rPr>
            </w:pPr>
            <w:r w:rsidRPr="006E1B1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الفقرة الخامسة</w:t>
            </w:r>
            <w:r w:rsidRPr="006E1B1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الانتقال السلس إلى عرض مشكلة الدراسة (مع حذف التكرار)</w:t>
            </w:r>
            <w:r w:rsidRPr="006E1B15">
              <w:rPr>
                <w:rFonts w:asciiTheme="majorBidi" w:eastAsia="Times New Roman" w:hAnsiTheme="majorBidi" w:cstheme="majorBidi"/>
                <w:b w:val="0"/>
                <w:bCs w:val="0"/>
                <w:sz w:val="24"/>
                <w:szCs w:val="24"/>
              </w:rPr>
              <w:t>.</w:t>
            </w:r>
          </w:p>
        </w:tc>
        <w:tc>
          <w:tcPr>
            <w:tcW w:w="3332"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المقدمة موجودة ومكتوبة بأسلوب علمي جيد، لكنها تجاوزت الحجم المطلوب (حوالي 600 كلمة) مقارنةً بالحدود الإرشادية (~500 كلمة). كما أنها تضمنت تفاصيل نظرية معمقة كان يُفترض إدراجها ضمن مشكلة الدراسة أو حذفها</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المقدمة</w:t>
            </w:r>
          </w:p>
        </w:tc>
      </w:tr>
      <w:tr w:rsidR="00446685" w:rsidRPr="006E1B15" w:rsidTr="00C6693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Default="00446685" w:rsidP="00446685">
            <w:pPr>
              <w:bidi/>
              <w:spacing w:line="375" w:lineRule="atLeast"/>
              <w:rPr>
                <w:rFonts w:asciiTheme="majorBidi" w:eastAsia="Times New Roman" w:hAnsiTheme="majorBidi" w:cstheme="majorBidi"/>
                <w:b w:val="0"/>
                <w:bCs w:val="0"/>
                <w:sz w:val="24"/>
                <w:szCs w:val="24"/>
                <w:rtl/>
              </w:rPr>
            </w:pPr>
            <w:r w:rsidRPr="00446685">
              <w:rPr>
                <w:rFonts w:asciiTheme="majorBidi" w:eastAsia="Times New Roman" w:hAnsiTheme="majorBidi" w:cstheme="majorBidi"/>
                <w:b w:val="0"/>
                <w:bCs w:val="0"/>
                <w:sz w:val="24"/>
                <w:szCs w:val="24"/>
                <w:rtl/>
              </w:rPr>
              <w:t xml:space="preserve">يُعاد تسمية القسم </w:t>
            </w:r>
            <w:r w:rsidRPr="00446685">
              <w:rPr>
                <w:rFonts w:asciiTheme="majorBidi" w:eastAsia="Times New Roman" w:hAnsiTheme="majorBidi" w:cstheme="majorBidi"/>
                <w:b w:val="0"/>
                <w:bCs w:val="0"/>
                <w:sz w:val="24"/>
                <w:szCs w:val="24"/>
                <w:highlight w:val="yellow"/>
                <w:rtl/>
              </w:rPr>
              <w:t>إلى </w:t>
            </w:r>
            <w:r w:rsidRPr="006E1B15">
              <w:rPr>
                <w:rFonts w:asciiTheme="majorBidi" w:eastAsia="Times New Roman" w:hAnsiTheme="majorBidi" w:cstheme="majorBidi"/>
                <w:b w:val="0"/>
                <w:bCs w:val="0"/>
                <w:sz w:val="24"/>
                <w:szCs w:val="24"/>
                <w:highlight w:val="yellow"/>
              </w:rPr>
              <w:t>"</w:t>
            </w:r>
            <w:r w:rsidRPr="006E1B15">
              <w:rPr>
                <w:rFonts w:asciiTheme="majorBidi" w:eastAsia="Times New Roman" w:hAnsiTheme="majorBidi" w:cstheme="majorBidi"/>
                <w:b w:val="0"/>
                <w:bCs w:val="0"/>
                <w:sz w:val="24"/>
                <w:szCs w:val="24"/>
                <w:highlight w:val="yellow"/>
                <w:rtl/>
              </w:rPr>
              <w:t>مشكلة الدراسة وتساؤلاتها</w:t>
            </w:r>
            <w:r w:rsidRPr="006E1B1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tl/>
              </w:rPr>
              <w:t>، مع إعادة ترتيب المحتوى بحيث يبدأ بعرض الفجوة البحثية والإحصائيات الداعمة (كما هي موجودة)، ثم صياغة التساؤل الرئيسي والتساؤلات الفرعية في نهاية القسم، مع الفصل بين وصف المشكلة وصياغة التساؤلات بصرياً (كتابة التساؤلات بنمط مائل أو غامق)</w:t>
            </w:r>
            <w:r w:rsidRPr="00446685">
              <w:rPr>
                <w:rFonts w:asciiTheme="majorBidi" w:eastAsia="Times New Roman" w:hAnsiTheme="majorBidi" w:cstheme="majorBidi"/>
                <w:b w:val="0"/>
                <w:bCs w:val="0"/>
                <w:sz w:val="24"/>
                <w:szCs w:val="24"/>
              </w:rPr>
              <w:t>.</w:t>
            </w:r>
          </w:p>
          <w:p w:rsidR="00BE51DA" w:rsidRPr="00BE51DA" w:rsidRDefault="00BE51DA" w:rsidP="00BE51DA">
            <w:pPr>
              <w:pStyle w:val="ListParagraph"/>
              <w:numPr>
                <w:ilvl w:val="0"/>
                <w:numId w:val="5"/>
              </w:numPr>
              <w:bidi/>
              <w:spacing w:line="375" w:lineRule="atLeast"/>
              <w:rPr>
                <w:rFonts w:asciiTheme="majorBidi" w:eastAsia="Times New Roman" w:hAnsiTheme="majorBidi" w:cstheme="majorBidi"/>
                <w:sz w:val="24"/>
                <w:szCs w:val="24"/>
              </w:rPr>
            </w:pPr>
            <w:r w:rsidRPr="00BE51DA">
              <w:rPr>
                <w:rFonts w:asciiTheme="majorBidi" w:eastAsia="Times New Roman" w:hAnsiTheme="majorBidi" w:cstheme="majorBidi"/>
                <w:b w:val="0"/>
                <w:bCs w:val="0"/>
                <w:sz w:val="24"/>
                <w:szCs w:val="24"/>
                <w:rtl/>
              </w:rPr>
              <w:lastRenderedPageBreak/>
              <w:t>تشير دراسة ماكنزي (2023) إلى أن 70% من تحولات الأعمال تفشل في تحقيق أهدافها</w:t>
            </w:r>
          </w:p>
          <w:p w:rsidR="00BE51DA" w:rsidRPr="00BE51DA" w:rsidRDefault="00BE51DA" w:rsidP="00BE51DA">
            <w:pPr>
              <w:pStyle w:val="ListParagraph"/>
              <w:numPr>
                <w:ilvl w:val="0"/>
                <w:numId w:val="5"/>
              </w:numPr>
              <w:bidi/>
              <w:spacing w:line="375" w:lineRule="atLeast"/>
              <w:rPr>
                <w:rFonts w:asciiTheme="majorBidi" w:eastAsia="Times New Roman" w:hAnsiTheme="majorBidi" w:cstheme="majorBidi"/>
                <w:sz w:val="24"/>
                <w:szCs w:val="24"/>
              </w:rPr>
            </w:pPr>
            <w:r>
              <w:rPr>
                <w:rFonts w:asciiTheme="majorBidi" w:eastAsia="Times New Roman" w:hAnsiTheme="majorBidi" w:cstheme="majorBidi" w:hint="cs"/>
                <w:b w:val="0"/>
                <w:bCs w:val="0"/>
                <w:sz w:val="24"/>
                <w:szCs w:val="24"/>
                <w:rtl/>
              </w:rPr>
              <w:t xml:space="preserve"> </w:t>
            </w:r>
            <w:r w:rsidRPr="00BE51DA">
              <w:rPr>
                <w:rFonts w:asciiTheme="majorBidi" w:eastAsia="Times New Roman" w:hAnsiTheme="majorBidi" w:cstheme="majorBidi"/>
                <w:b w:val="0"/>
                <w:bCs w:val="0"/>
                <w:sz w:val="24"/>
                <w:szCs w:val="24"/>
                <w:rtl/>
              </w:rPr>
              <w:t>كما تُشير تقارير</w:t>
            </w:r>
            <w:r w:rsidRPr="00BE51DA">
              <w:rPr>
                <w:rFonts w:asciiTheme="majorBidi" w:eastAsia="Times New Roman" w:hAnsiTheme="majorBidi" w:cstheme="majorBidi"/>
                <w:b w:val="0"/>
                <w:bCs w:val="0"/>
                <w:sz w:val="24"/>
                <w:szCs w:val="24"/>
              </w:rPr>
              <w:t xml:space="preserve"> BCG </w:t>
            </w:r>
            <w:r w:rsidRPr="00BE51DA">
              <w:rPr>
                <w:rFonts w:asciiTheme="majorBidi" w:eastAsia="Times New Roman" w:hAnsiTheme="majorBidi" w:cstheme="majorBidi"/>
                <w:b w:val="0"/>
                <w:bCs w:val="0"/>
                <w:sz w:val="24"/>
                <w:szCs w:val="24"/>
                <w:rtl/>
              </w:rPr>
              <w:t>إلى أن 70% من التحولات الرقمية تفشل في تحقيق القيمة المتوقعة</w:t>
            </w:r>
            <w:r w:rsidRPr="00BE51DA">
              <w:rPr>
                <w:rFonts w:asciiTheme="majorBidi" w:eastAsia="Times New Roman" w:hAnsiTheme="majorBidi" w:cstheme="majorBidi"/>
                <w:b w:val="0"/>
                <w:bCs w:val="0"/>
                <w:sz w:val="24"/>
                <w:szCs w:val="24"/>
              </w:rPr>
              <w:t>" .</w:t>
            </w:r>
          </w:p>
        </w:tc>
        <w:tc>
          <w:tcPr>
            <w:tcW w:w="3332" w:type="dxa"/>
          </w:tcPr>
          <w:p w:rsidR="00446685" w:rsidRDefault="00446685" w:rsidP="00C6693A">
            <w:pPr>
              <w:bidi/>
              <w:spacing w:line="375" w:lineRule="atLeast"/>
              <w:ind w:left="2" w:hanging="2"/>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446685">
              <w:rPr>
                <w:rFonts w:asciiTheme="majorBidi" w:eastAsia="Times New Roman" w:hAnsiTheme="majorBidi" w:cstheme="majorBidi"/>
                <w:sz w:val="24"/>
                <w:szCs w:val="24"/>
                <w:rtl/>
              </w:rPr>
              <w:lastRenderedPageBreak/>
              <w:t>المشكلة موضحة بشكل علمي رصين، وتعتمد على معطيات كمية موثقة في المراجع، مما يعكس عمق الإدراك بأهمية الموضوع. ولكن وفقاً للمخطط الإرشادي، ينبغي أن يكون عنوان القسم </w:t>
            </w:r>
            <w:r w:rsidRPr="00BE51DA">
              <w:rPr>
                <w:rFonts w:asciiTheme="majorBidi" w:eastAsia="Times New Roman" w:hAnsiTheme="majorBidi" w:cstheme="majorBidi"/>
                <w:sz w:val="24"/>
                <w:szCs w:val="24"/>
              </w:rPr>
              <w:t>"</w:t>
            </w:r>
            <w:r w:rsidRPr="00BE51DA">
              <w:rPr>
                <w:rFonts w:asciiTheme="majorBidi" w:eastAsia="Times New Roman" w:hAnsiTheme="majorBidi" w:cstheme="majorBidi"/>
                <w:sz w:val="24"/>
                <w:szCs w:val="24"/>
                <w:rtl/>
              </w:rPr>
              <w:t>مشكلة الدراسة وتساؤلاتها</w:t>
            </w:r>
          </w:p>
          <w:p w:rsidR="00BE51DA" w:rsidRDefault="00BE51DA" w:rsidP="00C6693A">
            <w:pPr>
              <w:bidi/>
              <w:spacing w:line="375" w:lineRule="atLeast"/>
              <w:ind w:left="2" w:hanging="2"/>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p>
          <w:p w:rsidR="00BE51DA" w:rsidRDefault="00BE51DA" w:rsidP="00C6693A">
            <w:pPr>
              <w:bidi/>
              <w:spacing w:line="375" w:lineRule="atLeast"/>
              <w:ind w:left="2" w:hanging="2"/>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r w:rsidRPr="00BE51DA">
              <w:rPr>
                <w:rFonts w:asciiTheme="majorBidi" w:eastAsia="Times New Roman" w:hAnsiTheme="majorBidi" w:cstheme="majorBidi"/>
                <w:sz w:val="24"/>
                <w:szCs w:val="24"/>
                <w:rtl/>
              </w:rPr>
              <w:lastRenderedPageBreak/>
              <w:t>و</w:t>
            </w:r>
            <w:r>
              <w:rPr>
                <w:rFonts w:asciiTheme="majorBidi" w:eastAsia="Times New Roman" w:hAnsiTheme="majorBidi" w:cstheme="majorBidi" w:hint="cs"/>
                <w:sz w:val="24"/>
                <w:szCs w:val="24"/>
                <w:rtl/>
              </w:rPr>
              <w:t>تو</w:t>
            </w:r>
            <w:r w:rsidRPr="00BE51DA">
              <w:rPr>
                <w:rFonts w:asciiTheme="majorBidi" w:eastAsia="Times New Roman" w:hAnsiTheme="majorBidi" w:cstheme="majorBidi"/>
                <w:sz w:val="24"/>
                <w:szCs w:val="24"/>
                <w:rtl/>
              </w:rPr>
              <w:t>ثيق إحصائية </w:t>
            </w:r>
            <w:r w:rsidRPr="00C6693A">
              <w:rPr>
                <w:rFonts w:asciiTheme="majorBidi" w:eastAsia="Times New Roman" w:hAnsiTheme="majorBidi" w:cstheme="majorBidi"/>
                <w:sz w:val="24"/>
                <w:szCs w:val="24"/>
              </w:rPr>
              <w:t>70%</w:t>
            </w:r>
            <w:r w:rsidRPr="00BE51DA">
              <w:rPr>
                <w:rFonts w:asciiTheme="majorBidi" w:eastAsia="Times New Roman" w:hAnsiTheme="majorBidi" w:cstheme="majorBidi"/>
                <w:sz w:val="24"/>
                <w:szCs w:val="24"/>
              </w:rPr>
              <w:t> </w:t>
            </w:r>
            <w:r w:rsidRPr="00BE51DA">
              <w:rPr>
                <w:rFonts w:asciiTheme="majorBidi" w:eastAsia="Times New Roman" w:hAnsiTheme="majorBidi" w:cstheme="majorBidi"/>
                <w:sz w:val="24"/>
                <w:szCs w:val="24"/>
                <w:rtl/>
              </w:rPr>
              <w:t>من مبادرات التحول الرقمي تفشل</w:t>
            </w:r>
            <w:r w:rsidRPr="00BE51DA">
              <w:rPr>
                <w:rFonts w:asciiTheme="majorBidi" w:eastAsia="Times New Roman" w:hAnsiTheme="majorBidi" w:cstheme="majorBidi"/>
                <w:sz w:val="24"/>
                <w:szCs w:val="24"/>
              </w:rPr>
              <w:t>.</w:t>
            </w:r>
            <w:r w:rsidRPr="00BE51DA">
              <w:rPr>
                <w:rFonts w:asciiTheme="majorBidi" w:eastAsia="Times New Roman" w:hAnsiTheme="majorBidi" w:cstheme="majorBidi"/>
                <w:sz w:val="24"/>
                <w:szCs w:val="24"/>
              </w:rPr>
              <w:br/>
              <w:t xml:space="preserve">- </w:t>
            </w:r>
            <w:r w:rsidRPr="00BE51DA">
              <w:rPr>
                <w:rFonts w:asciiTheme="majorBidi" w:eastAsia="Times New Roman" w:hAnsiTheme="majorBidi" w:cstheme="majorBidi"/>
                <w:sz w:val="24"/>
                <w:szCs w:val="24"/>
                <w:rtl/>
              </w:rPr>
              <w:t>توثيق إحصائية </w:t>
            </w:r>
            <w:r w:rsidRPr="00C6693A">
              <w:rPr>
                <w:rFonts w:asciiTheme="majorBidi" w:eastAsia="Times New Roman" w:hAnsiTheme="majorBidi" w:cstheme="majorBidi"/>
                <w:sz w:val="24"/>
                <w:szCs w:val="24"/>
              </w:rPr>
              <w:t xml:space="preserve">2.3 </w:t>
            </w:r>
            <w:r w:rsidRPr="00C6693A">
              <w:rPr>
                <w:rFonts w:asciiTheme="majorBidi" w:eastAsia="Times New Roman" w:hAnsiTheme="majorBidi" w:cstheme="majorBidi"/>
                <w:sz w:val="24"/>
                <w:szCs w:val="24"/>
                <w:rtl/>
              </w:rPr>
              <w:t>تريليون دولار</w:t>
            </w:r>
            <w:r w:rsidRPr="00BE51DA">
              <w:rPr>
                <w:rFonts w:asciiTheme="majorBidi" w:eastAsia="Times New Roman" w:hAnsiTheme="majorBidi" w:cstheme="majorBidi"/>
                <w:sz w:val="24"/>
                <w:szCs w:val="24"/>
                <w:rtl/>
              </w:rPr>
              <w:t> خسائر عالمية</w:t>
            </w:r>
          </w:p>
          <w:p w:rsidR="00C6693A" w:rsidRDefault="00C6693A" w:rsidP="00C6693A">
            <w:pPr>
              <w:pStyle w:val="ListParagraph"/>
              <w:numPr>
                <w:ilvl w:val="0"/>
                <w:numId w:val="5"/>
              </w:numPr>
              <w:bidi/>
              <w:spacing w:line="375" w:lineRule="atLeast"/>
              <w:ind w:left="2" w:hanging="2"/>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Pr>
                <w:rFonts w:asciiTheme="majorBidi" w:eastAsia="Times New Roman" w:hAnsiTheme="majorBidi" w:cstheme="majorBidi" w:hint="cs"/>
                <w:sz w:val="24"/>
                <w:szCs w:val="24"/>
                <w:rtl/>
              </w:rPr>
              <w:t>وتو</w:t>
            </w:r>
            <w:r>
              <w:rPr>
                <w:rFonts w:asciiTheme="majorBidi" w:eastAsia="Times New Roman" w:hAnsiTheme="majorBidi" w:cstheme="majorBidi"/>
                <w:sz w:val="24"/>
                <w:szCs w:val="24"/>
                <w:rtl/>
              </w:rPr>
              <w:t>ثيق</w:t>
            </w:r>
            <w:r>
              <w:rPr>
                <w:rFonts w:asciiTheme="majorBidi" w:eastAsia="Times New Roman" w:hAnsiTheme="majorBidi" w:cstheme="majorBidi" w:hint="cs"/>
                <w:sz w:val="24"/>
                <w:szCs w:val="24"/>
                <w:rtl/>
              </w:rPr>
              <w:t xml:space="preserve"> </w:t>
            </w:r>
            <w:r w:rsidRPr="00C6693A">
              <w:rPr>
                <w:rFonts w:asciiTheme="majorBidi" w:eastAsia="Times New Roman" w:hAnsiTheme="majorBidi" w:cstheme="majorBidi"/>
                <w:sz w:val="24"/>
                <w:szCs w:val="24"/>
                <w:rtl/>
              </w:rPr>
              <w:t>إحصائية </w:t>
            </w:r>
            <w:r w:rsidRPr="00C6693A">
              <w:rPr>
                <w:rFonts w:asciiTheme="majorBidi" w:eastAsia="Times New Roman" w:hAnsiTheme="majorBidi" w:cstheme="majorBidi"/>
                <w:sz w:val="24"/>
                <w:szCs w:val="24"/>
              </w:rPr>
              <w:t>15.6% </w:t>
            </w:r>
            <w:r w:rsidRPr="00C6693A">
              <w:rPr>
                <w:rFonts w:asciiTheme="majorBidi" w:eastAsia="Times New Roman" w:hAnsiTheme="majorBidi" w:cstheme="majorBidi"/>
                <w:sz w:val="24"/>
                <w:szCs w:val="24"/>
                <w:rtl/>
              </w:rPr>
              <w:t>مساهمة الاقتصاد الرقمي في الناتج المحلي</w:t>
            </w:r>
          </w:p>
          <w:p w:rsidR="00C6693A" w:rsidRPr="00C6693A" w:rsidRDefault="00C6693A" w:rsidP="00C6693A">
            <w:pPr>
              <w:pStyle w:val="ListParagraph"/>
              <w:bidi/>
              <w:spacing w:line="375" w:lineRule="atLeast"/>
              <w:ind w:left="2"/>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Pr>
                <w:rFonts w:asciiTheme="majorBidi" w:eastAsia="Times New Roman" w:hAnsiTheme="majorBidi" w:cstheme="majorBidi" w:hint="cs"/>
                <w:sz w:val="24"/>
                <w:szCs w:val="24"/>
                <w:rtl/>
              </w:rPr>
              <w:t>-و</w:t>
            </w:r>
            <w:r w:rsidRPr="00C6693A">
              <w:rPr>
                <w:rFonts w:asciiTheme="majorBidi" w:eastAsia="Times New Roman" w:hAnsiTheme="majorBidi" w:cstheme="majorBidi"/>
                <w:sz w:val="24"/>
                <w:szCs w:val="24"/>
              </w:rPr>
              <w:t xml:space="preserve"> </w:t>
            </w:r>
            <w:r w:rsidRPr="00C6693A">
              <w:rPr>
                <w:rFonts w:asciiTheme="majorBidi" w:eastAsia="Times New Roman" w:hAnsiTheme="majorBidi" w:cstheme="majorBidi"/>
                <w:sz w:val="24"/>
                <w:szCs w:val="24"/>
                <w:rtl/>
              </w:rPr>
              <w:t>توثيق إحصائية </w:t>
            </w:r>
            <w:r w:rsidRPr="00C6693A">
              <w:rPr>
                <w:rFonts w:asciiTheme="majorBidi" w:eastAsia="Times New Roman" w:hAnsiTheme="majorBidi" w:cstheme="majorBidi"/>
                <w:sz w:val="24"/>
                <w:szCs w:val="24"/>
              </w:rPr>
              <w:t>30,000 </w:t>
            </w:r>
            <w:r w:rsidRPr="00C6693A">
              <w:rPr>
                <w:rFonts w:asciiTheme="majorBidi" w:eastAsia="Times New Roman" w:hAnsiTheme="majorBidi" w:cstheme="majorBidi"/>
                <w:sz w:val="24"/>
                <w:szCs w:val="24"/>
                <w:rtl/>
              </w:rPr>
              <w:t>ثغرة أمنية جديدة و </w:t>
            </w:r>
            <w:r w:rsidRPr="00C6693A">
              <w:rPr>
                <w:rFonts w:asciiTheme="majorBidi" w:eastAsia="Times New Roman" w:hAnsiTheme="majorBidi" w:cstheme="majorBidi"/>
                <w:sz w:val="24"/>
                <w:szCs w:val="24"/>
              </w:rPr>
              <w:t>17% </w:t>
            </w:r>
            <w:r w:rsidRPr="00C6693A">
              <w:rPr>
                <w:rFonts w:asciiTheme="majorBidi" w:eastAsia="Times New Roman" w:hAnsiTheme="majorBidi" w:cstheme="majorBidi"/>
                <w:sz w:val="24"/>
                <w:szCs w:val="24"/>
                <w:rtl/>
              </w:rPr>
              <w:t>معدل النمو السنوي</w:t>
            </w:r>
          </w:p>
        </w:tc>
        <w:tc>
          <w:tcPr>
            <w:tcW w:w="1390"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lastRenderedPageBreak/>
              <w:t>مشكلة الدراسة</w:t>
            </w:r>
          </w:p>
        </w:tc>
      </w:tr>
      <w:tr w:rsidR="00446685" w:rsidRPr="006E1B15" w:rsidTr="00C6693A">
        <w:trPr>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6E1B15" w:rsidRDefault="00446685" w:rsidP="00446685">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يُنصح بدمج النقاط المتشابهة في الأهمية العملية، على سبيل المثال</w:t>
            </w:r>
            <w:r w:rsidRPr="006E1B15">
              <w:rPr>
                <w:rFonts w:asciiTheme="majorBidi" w:eastAsia="Times New Roman" w:hAnsiTheme="majorBidi" w:cstheme="majorBidi"/>
                <w:b w:val="0"/>
                <w:bCs w:val="0"/>
                <w:sz w:val="24"/>
                <w:szCs w:val="24"/>
              </w:rPr>
              <w:t>:</w:t>
            </w:r>
          </w:p>
          <w:p w:rsidR="00446685" w:rsidRPr="006E1B15" w:rsidRDefault="00446685" w:rsidP="00446685">
            <w:pPr>
              <w:pStyle w:val="ListParagraph"/>
              <w:numPr>
                <w:ilvl w:val="0"/>
                <w:numId w:val="5"/>
              </w:numPr>
              <w:bidi/>
              <w:spacing w:line="375" w:lineRule="atLeast"/>
              <w:rPr>
                <w:rFonts w:asciiTheme="majorBidi" w:eastAsia="Times New Roman" w:hAnsiTheme="majorBidi" w:cstheme="majorBidi"/>
                <w:b w:val="0"/>
                <w:bCs w:val="0"/>
                <w:sz w:val="24"/>
                <w:szCs w:val="24"/>
              </w:rPr>
            </w:pPr>
            <w:r w:rsidRPr="006E1B15">
              <w:rPr>
                <w:rFonts w:asciiTheme="majorBidi" w:eastAsia="Times New Roman" w:hAnsiTheme="majorBidi" w:cstheme="majorBidi"/>
                <w:b w:val="0"/>
                <w:bCs w:val="0"/>
                <w:sz w:val="24"/>
                <w:szCs w:val="24"/>
              </w:rPr>
              <w:t xml:space="preserve"> </w:t>
            </w:r>
            <w:r w:rsidRPr="006E1B15">
              <w:rPr>
                <w:rFonts w:asciiTheme="majorBidi" w:eastAsia="Times New Roman" w:hAnsiTheme="majorBidi" w:cstheme="majorBidi"/>
                <w:b w:val="0"/>
                <w:bCs w:val="0"/>
                <w:sz w:val="24"/>
                <w:szCs w:val="24"/>
                <w:rtl/>
              </w:rPr>
              <w:t>دمج النقطة الأولى (تزويد القيادات) مع النقطة الرابعة (ترتيب الأولويات الاستثمارية) في نقطة واحدة مركزة</w:t>
            </w:r>
            <w:r w:rsidRPr="006E1B15">
              <w:rPr>
                <w:rFonts w:asciiTheme="majorBidi" w:eastAsia="Times New Roman" w:hAnsiTheme="majorBidi" w:cstheme="majorBidi"/>
                <w:b w:val="0"/>
                <w:bCs w:val="0"/>
                <w:sz w:val="24"/>
                <w:szCs w:val="24"/>
              </w:rPr>
              <w:t>.</w:t>
            </w:r>
          </w:p>
          <w:p w:rsidR="00446685" w:rsidRPr="006E1B15" w:rsidRDefault="00446685" w:rsidP="00446685">
            <w:pPr>
              <w:pStyle w:val="ListParagraph"/>
              <w:numPr>
                <w:ilvl w:val="0"/>
                <w:numId w:val="5"/>
              </w:numPr>
              <w:bidi/>
              <w:spacing w:line="375" w:lineRule="atLeast"/>
              <w:rPr>
                <w:rFonts w:asciiTheme="majorBidi" w:eastAsia="Times New Roman" w:hAnsiTheme="majorBidi" w:cstheme="majorBidi"/>
                <w:b w:val="0"/>
                <w:bCs w:val="0"/>
                <w:sz w:val="24"/>
                <w:szCs w:val="24"/>
              </w:rPr>
            </w:pPr>
            <w:r w:rsidRPr="006E1B15">
              <w:rPr>
                <w:rFonts w:asciiTheme="majorBidi" w:eastAsia="Times New Roman" w:hAnsiTheme="majorBidi" w:cstheme="majorBidi"/>
                <w:b w:val="0"/>
                <w:bCs w:val="0"/>
                <w:sz w:val="24"/>
                <w:szCs w:val="24"/>
                <w:rtl/>
              </w:rPr>
              <w:t xml:space="preserve">دمج النقطة الثانية والثالثة </w:t>
            </w:r>
            <w:r w:rsidRPr="004F47A0">
              <w:rPr>
                <w:rFonts w:asciiTheme="majorBidi" w:eastAsia="Times New Roman" w:hAnsiTheme="majorBidi" w:cstheme="majorBidi"/>
                <w:b w:val="0"/>
                <w:bCs w:val="0"/>
                <w:sz w:val="24"/>
                <w:szCs w:val="24"/>
                <w:highlight w:val="yellow"/>
                <w:rtl/>
              </w:rPr>
              <w:t>(دعم رؤية 2030 وهيئة الاتصالات</w:t>
            </w:r>
            <w:r w:rsidRPr="006E1B15">
              <w:rPr>
                <w:rFonts w:asciiTheme="majorBidi" w:eastAsia="Times New Roman" w:hAnsiTheme="majorBidi" w:cstheme="majorBidi"/>
                <w:b w:val="0"/>
                <w:bCs w:val="0"/>
                <w:sz w:val="24"/>
                <w:szCs w:val="24"/>
                <w:rtl/>
              </w:rPr>
              <w:t>) في نقطة جامعة</w:t>
            </w:r>
          </w:p>
          <w:p w:rsidR="00446685" w:rsidRPr="006E1B15" w:rsidRDefault="00446685" w:rsidP="00446685">
            <w:pPr>
              <w:pStyle w:val="ListParagraph"/>
              <w:numPr>
                <w:ilvl w:val="0"/>
                <w:numId w:val="5"/>
              </w:numPr>
              <w:bidi/>
              <w:spacing w:line="375" w:lineRule="atLeast"/>
              <w:rPr>
                <w:rFonts w:asciiTheme="majorBidi" w:eastAsia="Times New Roman" w:hAnsiTheme="majorBidi" w:cstheme="majorBidi"/>
                <w:b w:val="0"/>
                <w:bCs w:val="0"/>
                <w:sz w:val="24"/>
                <w:szCs w:val="24"/>
              </w:rPr>
            </w:pPr>
            <w:r w:rsidRPr="006E1B15">
              <w:rPr>
                <w:rFonts w:asciiTheme="majorBidi" w:eastAsia="Times New Roman" w:hAnsiTheme="majorBidi" w:cstheme="majorBidi"/>
                <w:b w:val="0"/>
                <w:bCs w:val="0"/>
                <w:sz w:val="24"/>
                <w:szCs w:val="24"/>
              </w:rPr>
              <w:t xml:space="preserve"> </w:t>
            </w:r>
            <w:r w:rsidRPr="006E1B15">
              <w:rPr>
                <w:rFonts w:asciiTheme="majorBidi" w:eastAsia="Times New Roman" w:hAnsiTheme="majorBidi" w:cstheme="majorBidi"/>
                <w:b w:val="0"/>
                <w:bCs w:val="0"/>
                <w:sz w:val="24"/>
                <w:szCs w:val="24"/>
                <w:rtl/>
              </w:rPr>
              <w:t>يُفضل ألا يتجاوز عدد النقاط في كل محور 4 نقاط أساسية</w:t>
            </w:r>
            <w:r w:rsidRPr="006E1B15">
              <w:rPr>
                <w:rFonts w:asciiTheme="majorBidi" w:eastAsia="Times New Roman" w:hAnsiTheme="majorBidi" w:cstheme="majorBidi"/>
                <w:b w:val="0"/>
                <w:bCs w:val="0"/>
                <w:sz w:val="24"/>
                <w:szCs w:val="24"/>
              </w:rPr>
              <w:t>.</w:t>
            </w:r>
          </w:p>
        </w:tc>
        <w:tc>
          <w:tcPr>
            <w:tcW w:w="3332"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القسم مقسم بشكل جيد إلى (نظرية وتطبيقية). لكن عدد النقاط في الأهمية العملية (6 نقاط) كثير، كما أن بعض النقاط تتداخل مع بعضها</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أهمية الدراسة</w:t>
            </w:r>
          </w:p>
        </w:tc>
      </w:tr>
      <w:tr w:rsidR="00446685" w:rsidRPr="006E1B15" w:rsidTr="00C6693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073A84" w:rsidRPr="006E1B15" w:rsidRDefault="00446685" w:rsidP="00073A84">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يُعاد صياغة الأهداف لتكون أكثر تركيزاً ووضوحاً، ويفضل دمجها في 4 أهداف رئيسية كحد أقصى، مع ضمان توفر خاصية القياس الكمي فيها، مثلاً</w:t>
            </w:r>
            <w:r w:rsidR="00073A84" w:rsidRPr="006E1B15">
              <w:rPr>
                <w:rFonts w:asciiTheme="majorBidi" w:eastAsia="Times New Roman" w:hAnsiTheme="majorBidi" w:cstheme="majorBidi"/>
                <w:b w:val="0"/>
                <w:bCs w:val="0"/>
                <w:sz w:val="24"/>
                <w:szCs w:val="24"/>
              </w:rPr>
              <w:t>:</w:t>
            </w:r>
          </w:p>
          <w:p w:rsidR="00073A84" w:rsidRPr="004F47A0" w:rsidRDefault="00446685" w:rsidP="00073A84">
            <w:pPr>
              <w:pStyle w:val="ListParagraph"/>
              <w:numPr>
                <w:ilvl w:val="0"/>
                <w:numId w:val="5"/>
              </w:numPr>
              <w:bidi/>
              <w:spacing w:line="375" w:lineRule="atLeast"/>
              <w:rPr>
                <w:rFonts w:asciiTheme="majorBidi" w:eastAsia="Times New Roman" w:hAnsiTheme="majorBidi" w:cstheme="majorBidi"/>
                <w:b w:val="0"/>
                <w:bCs w:val="0"/>
                <w:sz w:val="24"/>
                <w:szCs w:val="24"/>
                <w:highlight w:val="yellow"/>
              </w:rPr>
            </w:pPr>
            <w:r w:rsidRPr="006E1B15">
              <w:rPr>
                <w:rFonts w:asciiTheme="majorBidi" w:eastAsia="Times New Roman" w:hAnsiTheme="majorBidi" w:cstheme="majorBidi"/>
                <w:b w:val="0"/>
                <w:bCs w:val="0"/>
                <w:sz w:val="24"/>
                <w:szCs w:val="24"/>
              </w:rPr>
              <w:t> </w:t>
            </w:r>
            <w:r w:rsidRPr="004F47A0">
              <w:rPr>
                <w:rFonts w:asciiTheme="majorBidi" w:eastAsia="Times New Roman" w:hAnsiTheme="majorBidi" w:cstheme="majorBidi"/>
                <w:b w:val="0"/>
                <w:bCs w:val="0"/>
                <w:sz w:val="24"/>
                <w:szCs w:val="24"/>
                <w:highlight w:val="yellow"/>
                <w:rtl/>
              </w:rPr>
              <w:t>الهدف الأول</w:t>
            </w:r>
            <w:r w:rsidRPr="004F47A0">
              <w:rPr>
                <w:rFonts w:asciiTheme="majorBidi" w:eastAsia="Times New Roman" w:hAnsiTheme="majorBidi" w:cstheme="majorBidi"/>
                <w:b w:val="0"/>
                <w:bCs w:val="0"/>
                <w:sz w:val="24"/>
                <w:szCs w:val="24"/>
                <w:highlight w:val="yellow"/>
              </w:rPr>
              <w:t>: </w:t>
            </w:r>
            <w:r w:rsidRPr="004F47A0">
              <w:rPr>
                <w:rFonts w:asciiTheme="majorBidi" w:eastAsia="Times New Roman" w:hAnsiTheme="majorBidi" w:cstheme="majorBidi"/>
                <w:b w:val="0"/>
                <w:bCs w:val="0"/>
                <w:sz w:val="24"/>
                <w:szCs w:val="24"/>
                <w:highlight w:val="yellow"/>
                <w:rtl/>
              </w:rPr>
              <w:t>قياس المستوى الفعلي لالتزام الإدارة العليا بأبعاد الحوكمة الرقمية الأربعة في شركات الاتصالات السعودية</w:t>
            </w:r>
            <w:r w:rsidR="00073A84" w:rsidRPr="004F47A0">
              <w:rPr>
                <w:rFonts w:asciiTheme="majorBidi" w:eastAsia="Times New Roman" w:hAnsiTheme="majorBidi" w:cstheme="majorBidi"/>
                <w:b w:val="0"/>
                <w:bCs w:val="0"/>
                <w:sz w:val="24"/>
                <w:szCs w:val="24"/>
                <w:highlight w:val="yellow"/>
              </w:rPr>
              <w:t>.</w:t>
            </w:r>
          </w:p>
          <w:p w:rsidR="00073A84" w:rsidRPr="004F47A0" w:rsidRDefault="00073A84" w:rsidP="00073A84">
            <w:pPr>
              <w:pStyle w:val="ListParagraph"/>
              <w:numPr>
                <w:ilvl w:val="0"/>
                <w:numId w:val="5"/>
              </w:numPr>
              <w:bidi/>
              <w:spacing w:line="375" w:lineRule="atLeast"/>
              <w:rPr>
                <w:rFonts w:asciiTheme="majorBidi" w:eastAsia="Times New Roman" w:hAnsiTheme="majorBidi" w:cstheme="majorBidi"/>
                <w:b w:val="0"/>
                <w:bCs w:val="0"/>
                <w:sz w:val="24"/>
                <w:szCs w:val="24"/>
                <w:highlight w:val="yellow"/>
              </w:rPr>
            </w:pPr>
            <w:r w:rsidRPr="004F47A0">
              <w:rPr>
                <w:rFonts w:asciiTheme="majorBidi" w:eastAsia="Times New Roman" w:hAnsiTheme="majorBidi" w:cstheme="majorBidi" w:hint="cs"/>
                <w:b w:val="0"/>
                <w:bCs w:val="0"/>
                <w:sz w:val="24"/>
                <w:szCs w:val="24"/>
                <w:highlight w:val="yellow"/>
                <w:rtl/>
                <w:lang w:bidi="ar-EG"/>
              </w:rPr>
              <w:t>ا</w:t>
            </w:r>
            <w:r w:rsidR="00446685" w:rsidRPr="004F47A0">
              <w:rPr>
                <w:rFonts w:asciiTheme="majorBidi" w:eastAsia="Times New Roman" w:hAnsiTheme="majorBidi" w:cstheme="majorBidi"/>
                <w:b w:val="0"/>
                <w:bCs w:val="0"/>
                <w:sz w:val="24"/>
                <w:szCs w:val="24"/>
                <w:highlight w:val="yellow"/>
                <w:rtl/>
              </w:rPr>
              <w:t>لهدف الثاني</w:t>
            </w:r>
            <w:r w:rsidR="00446685" w:rsidRPr="004F47A0">
              <w:rPr>
                <w:rFonts w:asciiTheme="majorBidi" w:eastAsia="Times New Roman" w:hAnsiTheme="majorBidi" w:cstheme="majorBidi"/>
                <w:b w:val="0"/>
                <w:bCs w:val="0"/>
                <w:sz w:val="24"/>
                <w:szCs w:val="24"/>
                <w:highlight w:val="yellow"/>
              </w:rPr>
              <w:t>: </w:t>
            </w:r>
            <w:r w:rsidR="006E1B15" w:rsidRPr="004F47A0">
              <w:rPr>
                <w:rFonts w:asciiTheme="majorBidi" w:eastAsia="Times New Roman" w:hAnsiTheme="majorBidi" w:cstheme="majorBidi" w:hint="cs"/>
                <w:b w:val="0"/>
                <w:bCs w:val="0"/>
                <w:sz w:val="24"/>
                <w:szCs w:val="24"/>
                <w:highlight w:val="yellow"/>
                <w:rtl/>
              </w:rPr>
              <w:t xml:space="preserve"> </w:t>
            </w:r>
            <w:r w:rsidR="00446685" w:rsidRPr="004F47A0">
              <w:rPr>
                <w:rFonts w:asciiTheme="majorBidi" w:eastAsia="Times New Roman" w:hAnsiTheme="majorBidi" w:cstheme="majorBidi"/>
                <w:b w:val="0"/>
                <w:bCs w:val="0"/>
                <w:sz w:val="24"/>
                <w:szCs w:val="24"/>
                <w:highlight w:val="yellow"/>
                <w:rtl/>
              </w:rPr>
              <w:t>تحديد مستوى نجاح مشاريع التحول الرقمي في هذه الشركات</w:t>
            </w:r>
            <w:r w:rsidR="00446685" w:rsidRPr="004F47A0">
              <w:rPr>
                <w:rFonts w:asciiTheme="majorBidi" w:eastAsia="Times New Roman" w:hAnsiTheme="majorBidi" w:cstheme="majorBidi"/>
                <w:b w:val="0"/>
                <w:bCs w:val="0"/>
                <w:sz w:val="24"/>
                <w:szCs w:val="24"/>
                <w:highlight w:val="yellow"/>
              </w:rPr>
              <w:t>.</w:t>
            </w:r>
          </w:p>
          <w:p w:rsidR="00073A84" w:rsidRPr="004F47A0" w:rsidRDefault="00446685" w:rsidP="00073A84">
            <w:pPr>
              <w:pStyle w:val="ListParagraph"/>
              <w:numPr>
                <w:ilvl w:val="0"/>
                <w:numId w:val="5"/>
              </w:numPr>
              <w:bidi/>
              <w:spacing w:line="375" w:lineRule="atLeast"/>
              <w:rPr>
                <w:rFonts w:asciiTheme="majorBidi" w:eastAsia="Times New Roman" w:hAnsiTheme="majorBidi" w:cstheme="majorBidi"/>
                <w:b w:val="0"/>
                <w:bCs w:val="0"/>
                <w:sz w:val="24"/>
                <w:szCs w:val="24"/>
                <w:highlight w:val="yellow"/>
              </w:rPr>
            </w:pPr>
            <w:r w:rsidRPr="004F47A0">
              <w:rPr>
                <w:rFonts w:asciiTheme="majorBidi" w:eastAsia="Times New Roman" w:hAnsiTheme="majorBidi" w:cstheme="majorBidi"/>
                <w:b w:val="0"/>
                <w:bCs w:val="0"/>
                <w:sz w:val="24"/>
                <w:szCs w:val="24"/>
                <w:highlight w:val="yellow"/>
              </w:rPr>
              <w:t> </w:t>
            </w:r>
            <w:r w:rsidRPr="004F47A0">
              <w:rPr>
                <w:rFonts w:asciiTheme="majorBidi" w:eastAsia="Times New Roman" w:hAnsiTheme="majorBidi" w:cstheme="majorBidi"/>
                <w:b w:val="0"/>
                <w:bCs w:val="0"/>
                <w:sz w:val="24"/>
                <w:szCs w:val="24"/>
                <w:highlight w:val="yellow"/>
                <w:rtl/>
              </w:rPr>
              <w:t>الهدف الثالث</w:t>
            </w:r>
            <w:r w:rsidRPr="004F47A0">
              <w:rPr>
                <w:rFonts w:asciiTheme="majorBidi" w:eastAsia="Times New Roman" w:hAnsiTheme="majorBidi" w:cstheme="majorBidi"/>
                <w:b w:val="0"/>
                <w:bCs w:val="0"/>
                <w:sz w:val="24"/>
                <w:szCs w:val="24"/>
                <w:highlight w:val="yellow"/>
              </w:rPr>
              <w:t>: </w:t>
            </w:r>
            <w:r w:rsidR="006E1B15" w:rsidRPr="004F47A0">
              <w:rPr>
                <w:rFonts w:asciiTheme="majorBidi" w:eastAsia="Times New Roman" w:hAnsiTheme="majorBidi" w:cstheme="majorBidi" w:hint="cs"/>
                <w:b w:val="0"/>
                <w:bCs w:val="0"/>
                <w:sz w:val="24"/>
                <w:szCs w:val="24"/>
                <w:highlight w:val="yellow"/>
                <w:rtl/>
              </w:rPr>
              <w:t xml:space="preserve"> </w:t>
            </w:r>
            <w:r w:rsidRPr="004F47A0">
              <w:rPr>
                <w:rFonts w:asciiTheme="majorBidi" w:eastAsia="Times New Roman" w:hAnsiTheme="majorBidi" w:cstheme="majorBidi"/>
                <w:b w:val="0"/>
                <w:bCs w:val="0"/>
                <w:sz w:val="24"/>
                <w:szCs w:val="24"/>
                <w:highlight w:val="yellow"/>
                <w:rtl/>
              </w:rPr>
              <w:t>اختبار العلاقة السببية بين كل بُعد من أبعاد الحوكمة الرقمية ونجاح المشاريع</w:t>
            </w:r>
            <w:r w:rsidRPr="004F47A0">
              <w:rPr>
                <w:rFonts w:asciiTheme="majorBidi" w:eastAsia="Times New Roman" w:hAnsiTheme="majorBidi" w:cstheme="majorBidi"/>
                <w:b w:val="0"/>
                <w:bCs w:val="0"/>
                <w:sz w:val="24"/>
                <w:szCs w:val="24"/>
                <w:highlight w:val="yellow"/>
              </w:rPr>
              <w:t>.</w:t>
            </w:r>
          </w:p>
          <w:p w:rsidR="00446685" w:rsidRPr="006E1B15" w:rsidRDefault="00446685" w:rsidP="00073A84">
            <w:pPr>
              <w:pStyle w:val="ListParagraph"/>
              <w:numPr>
                <w:ilvl w:val="0"/>
                <w:numId w:val="5"/>
              </w:numPr>
              <w:bidi/>
              <w:spacing w:line="375" w:lineRule="atLeast"/>
              <w:rPr>
                <w:rFonts w:asciiTheme="majorBidi" w:eastAsia="Times New Roman" w:hAnsiTheme="majorBidi" w:cstheme="majorBidi"/>
                <w:b w:val="0"/>
                <w:bCs w:val="0"/>
                <w:sz w:val="24"/>
                <w:szCs w:val="24"/>
              </w:rPr>
            </w:pPr>
            <w:r w:rsidRPr="004F47A0">
              <w:rPr>
                <w:rFonts w:asciiTheme="majorBidi" w:eastAsia="Times New Roman" w:hAnsiTheme="majorBidi" w:cstheme="majorBidi"/>
                <w:b w:val="0"/>
                <w:bCs w:val="0"/>
                <w:sz w:val="24"/>
                <w:szCs w:val="24"/>
                <w:highlight w:val="yellow"/>
              </w:rPr>
              <w:t> </w:t>
            </w:r>
            <w:r w:rsidRPr="004F47A0">
              <w:rPr>
                <w:rFonts w:asciiTheme="majorBidi" w:eastAsia="Times New Roman" w:hAnsiTheme="majorBidi" w:cstheme="majorBidi"/>
                <w:b w:val="0"/>
                <w:bCs w:val="0"/>
                <w:sz w:val="24"/>
                <w:szCs w:val="24"/>
                <w:highlight w:val="yellow"/>
                <w:rtl/>
              </w:rPr>
              <w:t>الهدف الرابع</w:t>
            </w:r>
            <w:r w:rsidRPr="004F47A0">
              <w:rPr>
                <w:rFonts w:asciiTheme="majorBidi" w:eastAsia="Times New Roman" w:hAnsiTheme="majorBidi" w:cstheme="majorBidi"/>
                <w:b w:val="0"/>
                <w:bCs w:val="0"/>
                <w:sz w:val="24"/>
                <w:szCs w:val="24"/>
                <w:highlight w:val="yellow"/>
              </w:rPr>
              <w:t>: </w:t>
            </w:r>
            <w:r w:rsidRPr="004F47A0">
              <w:rPr>
                <w:rFonts w:asciiTheme="majorBidi" w:eastAsia="Times New Roman" w:hAnsiTheme="majorBidi" w:cstheme="majorBidi"/>
                <w:b w:val="0"/>
                <w:bCs w:val="0"/>
                <w:sz w:val="24"/>
                <w:szCs w:val="24"/>
                <w:highlight w:val="yellow"/>
                <w:rtl/>
              </w:rPr>
              <w:t>تقديم توصيات عملية لتطوير ممارسات الحوكمة الرقمية</w:t>
            </w:r>
            <w:r w:rsidRPr="006E1B15">
              <w:rPr>
                <w:rFonts w:asciiTheme="majorBidi" w:eastAsia="Times New Roman" w:hAnsiTheme="majorBidi" w:cstheme="majorBidi"/>
                <w:b w:val="0"/>
                <w:bCs w:val="0"/>
                <w:sz w:val="24"/>
                <w:szCs w:val="24"/>
              </w:rPr>
              <w:t>.</w:t>
            </w:r>
          </w:p>
        </w:tc>
        <w:tc>
          <w:tcPr>
            <w:tcW w:w="3332"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الأهداف موجودة وواضحة، لكنها لم تُصغَ وفقاً لمعيار </w:t>
            </w:r>
            <w:r w:rsidRPr="006E1B15">
              <w:rPr>
                <w:rFonts w:asciiTheme="majorBidi" w:eastAsia="Times New Roman" w:hAnsiTheme="majorBidi" w:cstheme="majorBidi"/>
                <w:sz w:val="24"/>
                <w:szCs w:val="24"/>
              </w:rPr>
              <w:t>SMART</w:t>
            </w:r>
            <w:r w:rsidRPr="00446685">
              <w:rPr>
                <w:rFonts w:asciiTheme="majorBidi" w:eastAsia="Times New Roman" w:hAnsiTheme="majorBidi" w:cstheme="majorBidi"/>
                <w:sz w:val="24"/>
                <w:szCs w:val="24"/>
              </w:rPr>
              <w:t> </w:t>
            </w:r>
            <w:r w:rsidRPr="00446685">
              <w:rPr>
                <w:rFonts w:asciiTheme="majorBidi" w:eastAsia="Times New Roman" w:hAnsiTheme="majorBidi" w:cstheme="majorBidi"/>
                <w:sz w:val="24"/>
                <w:szCs w:val="24"/>
                <w:rtl/>
              </w:rPr>
              <w:t>الذي تطلبه الجامعة (محددة، قابلة للقياس، قابلة للتحقيق، واقعية، محددة بزمن). كما أن عدد الأهداف الفرعية (7) كبير جداً</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أهداف الدراسة</w:t>
            </w:r>
          </w:p>
        </w:tc>
      </w:tr>
      <w:tr w:rsidR="00446685" w:rsidRPr="006E1B15" w:rsidTr="00C6693A">
        <w:trPr>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6E1B15" w:rsidRDefault="00446685" w:rsidP="00246A0B">
            <w:pPr>
              <w:bidi/>
              <w:spacing w:line="375" w:lineRule="atLeast"/>
              <w:rPr>
                <w:rFonts w:asciiTheme="majorBidi" w:eastAsia="Times New Roman" w:hAnsiTheme="majorBidi" w:cstheme="majorBidi"/>
                <w:b w:val="0"/>
                <w:bCs w:val="0"/>
                <w:sz w:val="24"/>
                <w:szCs w:val="24"/>
              </w:rPr>
            </w:pPr>
            <w:r w:rsidRPr="006E1B15">
              <w:rPr>
                <w:rFonts w:asciiTheme="majorBidi" w:eastAsia="Times New Roman" w:hAnsiTheme="majorBidi" w:cstheme="majorBidi"/>
                <w:b w:val="0"/>
                <w:bCs w:val="0"/>
                <w:sz w:val="24"/>
                <w:szCs w:val="24"/>
                <w:rtl/>
              </w:rPr>
              <w:t>يُنصح بإعادة صياغة الفرضيات بحيث تتضمن الفرضية البديلة كفرضية رئيسية، مع إبقاء الفرضية الصفرية كفرضية معارضة، على النحو التالي</w:t>
            </w:r>
            <w:r w:rsidRPr="006E1B15">
              <w:rPr>
                <w:rFonts w:asciiTheme="majorBidi" w:eastAsia="Times New Roman" w:hAnsiTheme="majorBidi" w:cstheme="majorBidi"/>
                <w:b w:val="0"/>
                <w:bCs w:val="0"/>
                <w:sz w:val="24"/>
                <w:szCs w:val="24"/>
              </w:rPr>
              <w:t>:</w:t>
            </w:r>
            <w:r w:rsidRPr="006E1B1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w:t>
            </w:r>
            <w:r w:rsidRPr="006E1B1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الفرضية الرئيسية</w:t>
            </w:r>
            <w:r w:rsidRPr="006E1B15">
              <w:rPr>
                <w:rFonts w:asciiTheme="majorBidi" w:eastAsia="Times New Roman" w:hAnsiTheme="majorBidi" w:cstheme="majorBidi"/>
                <w:b w:val="0"/>
                <w:bCs w:val="0"/>
                <w:sz w:val="24"/>
                <w:szCs w:val="24"/>
              </w:rPr>
              <w:t xml:space="preserve"> (H₁): "</w:t>
            </w:r>
            <w:r w:rsidRPr="006E1B15">
              <w:rPr>
                <w:rFonts w:asciiTheme="majorBidi" w:eastAsia="Times New Roman" w:hAnsiTheme="majorBidi" w:cstheme="majorBidi"/>
                <w:b w:val="0"/>
                <w:bCs w:val="0"/>
                <w:sz w:val="24"/>
                <w:szCs w:val="24"/>
                <w:rtl/>
              </w:rPr>
              <w:t>يوجد أثر ذو دلالة إحصائية عند مستوى دلالة</w:t>
            </w:r>
            <w:r w:rsidRPr="006E1B15">
              <w:rPr>
                <w:rFonts w:asciiTheme="majorBidi" w:eastAsia="Times New Roman" w:hAnsiTheme="majorBidi" w:cstheme="majorBidi"/>
                <w:b w:val="0"/>
                <w:bCs w:val="0"/>
                <w:sz w:val="24"/>
                <w:szCs w:val="24"/>
              </w:rPr>
              <w:t xml:space="preserve"> (α ≤ 0.05) </w:t>
            </w:r>
            <w:r w:rsidRPr="006E1B15">
              <w:rPr>
                <w:rFonts w:asciiTheme="majorBidi" w:eastAsia="Times New Roman" w:hAnsiTheme="majorBidi" w:cstheme="majorBidi"/>
                <w:b w:val="0"/>
                <w:bCs w:val="0"/>
                <w:sz w:val="24"/>
                <w:szCs w:val="24"/>
                <w:rtl/>
              </w:rPr>
              <w:t>لالتزام الإدارة العليا بأبعاد الحوكمة الرقمية مجتمعة على نجاح مشاريع التحول الرقمي</w:t>
            </w:r>
            <w:r w:rsidRPr="006E1B1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 xml:space="preserve">- </w:t>
            </w:r>
            <w:r w:rsidRPr="006E1B1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الفرضية الصفرية المقابلة</w:t>
            </w:r>
            <w:r w:rsidRPr="006E1B15">
              <w:rPr>
                <w:rFonts w:asciiTheme="majorBidi" w:eastAsia="Times New Roman" w:hAnsiTheme="majorBidi" w:cstheme="majorBidi"/>
                <w:b w:val="0"/>
                <w:bCs w:val="0"/>
                <w:sz w:val="24"/>
                <w:szCs w:val="24"/>
              </w:rPr>
              <w:t xml:space="preserve"> (H₀₁): "</w:t>
            </w:r>
            <w:r w:rsidRPr="006E1B15">
              <w:rPr>
                <w:rFonts w:asciiTheme="majorBidi" w:eastAsia="Times New Roman" w:hAnsiTheme="majorBidi" w:cstheme="majorBidi"/>
                <w:b w:val="0"/>
                <w:bCs w:val="0"/>
                <w:sz w:val="24"/>
                <w:szCs w:val="24"/>
                <w:rtl/>
              </w:rPr>
              <w:t>لا يوجد أثر ..." (كما هي صياغتها الحالية)</w:t>
            </w:r>
            <w:r w:rsidR="00073A84" w:rsidRPr="006E1B15">
              <w:rPr>
                <w:rFonts w:asciiTheme="majorBidi" w:eastAsia="Times New Roman" w:hAnsiTheme="majorBidi" w:cstheme="majorBidi"/>
                <w:b w:val="0"/>
                <w:bCs w:val="0"/>
                <w:sz w:val="24"/>
                <w:szCs w:val="24"/>
              </w:rPr>
              <w:t>.</w:t>
            </w:r>
            <w:r w:rsidRPr="006E1B15">
              <w:rPr>
                <w:rFonts w:asciiTheme="majorBidi" w:eastAsia="Times New Roman" w:hAnsiTheme="majorBidi" w:cstheme="majorBidi"/>
                <w:b w:val="0"/>
                <w:bCs w:val="0"/>
                <w:sz w:val="24"/>
                <w:szCs w:val="24"/>
              </w:rPr>
              <w:t xml:space="preserve"> </w:t>
            </w:r>
            <w:r w:rsidRPr="006E1B15">
              <w:rPr>
                <w:rFonts w:asciiTheme="majorBidi" w:eastAsia="Times New Roman" w:hAnsiTheme="majorBidi" w:cstheme="majorBidi"/>
                <w:b w:val="0"/>
                <w:bCs w:val="0"/>
                <w:sz w:val="24"/>
                <w:szCs w:val="24"/>
                <w:rtl/>
              </w:rPr>
              <w:t>مع تكرار ذلك لكل بُعد من الأبعاد الأربعة</w:t>
            </w:r>
            <w:r w:rsidRPr="006E1B15">
              <w:rPr>
                <w:rFonts w:asciiTheme="majorBidi" w:eastAsia="Times New Roman" w:hAnsiTheme="majorBidi" w:cstheme="majorBidi"/>
                <w:b w:val="0"/>
                <w:bCs w:val="0"/>
                <w:sz w:val="24"/>
                <w:szCs w:val="24"/>
              </w:rPr>
              <w:t>.</w:t>
            </w:r>
          </w:p>
        </w:tc>
        <w:tc>
          <w:tcPr>
            <w:tcW w:w="3332"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الفرضيات مصاغة بصيغة العدم (الصفرية) بشكل دقيق، وهو أسلوب مقبول إحصائياً. لكن المخطط الإرشادي يفضل تضمين الفرضيات البديلة (الإيجابية) إلى جانبها، أو استبدال الصياغة لتكون أكثر وضوحاً للقارئ غير المتخصص</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فرضيات الدراسة</w:t>
            </w:r>
          </w:p>
        </w:tc>
      </w:tr>
      <w:tr w:rsidR="00446685" w:rsidRPr="006E1B15" w:rsidTr="00C6693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4F47A0">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يُنصح بإعادة تصميم النموذج باستخدام برامج متخصصة</w:t>
            </w:r>
            <w:r w:rsidRPr="00446685">
              <w:rPr>
                <w:rFonts w:asciiTheme="majorBidi" w:eastAsia="Times New Roman" w:hAnsiTheme="majorBidi" w:cstheme="majorBidi"/>
                <w:b w:val="0"/>
                <w:bCs w:val="0"/>
                <w:sz w:val="24"/>
                <w:szCs w:val="24"/>
              </w:rPr>
              <w:t xml:space="preserve"> (</w:t>
            </w:r>
            <w:r w:rsidRPr="00446685">
              <w:rPr>
                <w:rFonts w:asciiTheme="majorBidi" w:eastAsia="Times New Roman" w:hAnsiTheme="majorBidi" w:cstheme="majorBidi"/>
                <w:b w:val="0"/>
                <w:bCs w:val="0"/>
                <w:sz w:val="24"/>
                <w:szCs w:val="24"/>
                <w:rtl/>
              </w:rPr>
              <w:t>مثل</w:t>
            </w:r>
            <w:r w:rsidRPr="00446685">
              <w:rPr>
                <w:rFonts w:asciiTheme="majorBidi" w:eastAsia="Times New Roman" w:hAnsiTheme="majorBidi" w:cstheme="majorBidi"/>
                <w:b w:val="0"/>
                <w:bCs w:val="0"/>
                <w:sz w:val="24"/>
                <w:szCs w:val="24"/>
              </w:rPr>
              <w:t xml:space="preserve"> Visio  </w:t>
            </w:r>
            <w:r w:rsidRPr="00446685">
              <w:rPr>
                <w:rFonts w:asciiTheme="majorBidi" w:eastAsia="Times New Roman" w:hAnsiTheme="majorBidi" w:cstheme="majorBidi"/>
                <w:b w:val="0"/>
                <w:bCs w:val="0"/>
                <w:sz w:val="24"/>
                <w:szCs w:val="24"/>
                <w:rtl/>
              </w:rPr>
              <w:t>لجعله أكثر احترافية، مع مراعاة</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 xml:space="preserve">- </w:t>
            </w:r>
            <w:r w:rsidRPr="00446685">
              <w:rPr>
                <w:rFonts w:asciiTheme="majorBidi" w:eastAsia="Times New Roman" w:hAnsiTheme="majorBidi" w:cstheme="majorBidi"/>
                <w:b w:val="0"/>
                <w:bCs w:val="0"/>
                <w:sz w:val="24"/>
                <w:szCs w:val="24"/>
                <w:rtl/>
              </w:rPr>
              <w:t>وضع المتغير المستقل (الحوكمة الرقمية) في صندوق مقسم إلى أربعة أبعاد فرعية</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 xml:space="preserve">- </w:t>
            </w:r>
            <w:r w:rsidRPr="00446685">
              <w:rPr>
                <w:rFonts w:asciiTheme="majorBidi" w:eastAsia="Times New Roman" w:hAnsiTheme="majorBidi" w:cstheme="majorBidi"/>
                <w:b w:val="0"/>
                <w:bCs w:val="0"/>
                <w:sz w:val="24"/>
                <w:szCs w:val="24"/>
                <w:rtl/>
              </w:rPr>
              <w:t>وضع المتغير التابع (نجاح المشاريع) في صندوق واحد</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 xml:space="preserve">- </w:t>
            </w:r>
            <w:r w:rsidRPr="00446685">
              <w:rPr>
                <w:rFonts w:asciiTheme="majorBidi" w:eastAsia="Times New Roman" w:hAnsiTheme="majorBidi" w:cstheme="majorBidi"/>
                <w:b w:val="0"/>
                <w:bCs w:val="0"/>
                <w:sz w:val="24"/>
                <w:szCs w:val="24"/>
              </w:rPr>
              <w:t xml:space="preserve"> </w:t>
            </w:r>
            <w:r w:rsidRPr="00446685">
              <w:rPr>
                <w:rFonts w:asciiTheme="majorBidi" w:eastAsia="Times New Roman" w:hAnsiTheme="majorBidi" w:cstheme="majorBidi"/>
                <w:b w:val="0"/>
                <w:bCs w:val="0"/>
                <w:sz w:val="24"/>
                <w:szCs w:val="24"/>
                <w:rtl/>
              </w:rPr>
              <w:t>استخدام أسهم توضح اتجاه التأثير</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xml:space="preserve"> </w:t>
            </w:r>
            <w:r w:rsidRPr="00446685">
              <w:rPr>
                <w:rFonts w:asciiTheme="majorBidi" w:eastAsia="Times New Roman" w:hAnsiTheme="majorBidi" w:cstheme="majorBidi"/>
                <w:b w:val="0"/>
                <w:bCs w:val="0"/>
                <w:sz w:val="24"/>
                <w:szCs w:val="24"/>
                <w:rtl/>
              </w:rPr>
              <w:t>إضافة إشارة إلى نظرية أصحاب المصلحة كإطار تفسيري رئيسي أسفل النموذج</w:t>
            </w:r>
            <w:r w:rsidRPr="00446685">
              <w:rPr>
                <w:rFonts w:asciiTheme="majorBidi" w:eastAsia="Times New Roman" w:hAnsiTheme="majorBidi" w:cstheme="majorBidi"/>
                <w:b w:val="0"/>
                <w:bCs w:val="0"/>
                <w:sz w:val="24"/>
                <w:szCs w:val="24"/>
              </w:rPr>
              <w:t>.</w:t>
            </w:r>
          </w:p>
        </w:tc>
        <w:tc>
          <w:tcPr>
            <w:tcW w:w="3332"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النموذج موجود ويعكس العلاقة المفترضة بين المتغيرات بشكل واضح. لكنه مرسوم بطريقة يدوية بسيطة، وقد لا يكون واضحاً تماماً عند طباعته</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نموذج الدراسة</w:t>
            </w:r>
          </w:p>
        </w:tc>
      </w:tr>
      <w:tr w:rsidR="00446685" w:rsidRPr="006E1B15" w:rsidTr="00C6693A">
        <w:trPr>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446685">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يُنصح بنقل ملخص النظريات الأربع (أصحاب المصلحة، الوكالة، الموارد والقدرات، الأنظمة) إلى المقدمة، مع تكثيفها بشكل كبير (فقرة واحدة جامعة لكل نظرية أو دمجها في فقرتين)، والتركيز على </w:t>
            </w:r>
            <w:r w:rsidRPr="006E1B15">
              <w:rPr>
                <w:rFonts w:asciiTheme="majorBidi" w:eastAsia="Times New Roman" w:hAnsiTheme="majorBidi" w:cstheme="majorBidi"/>
                <w:b w:val="0"/>
                <w:bCs w:val="0"/>
                <w:sz w:val="24"/>
                <w:szCs w:val="24"/>
                <w:rtl/>
              </w:rPr>
              <w:t>نظرية أصحاب المصلحة</w:t>
            </w:r>
            <w:r w:rsidRPr="00446685">
              <w:rPr>
                <w:rFonts w:asciiTheme="majorBidi" w:eastAsia="Times New Roman" w:hAnsiTheme="majorBidi" w:cstheme="majorBidi"/>
                <w:b w:val="0"/>
                <w:bCs w:val="0"/>
                <w:sz w:val="24"/>
                <w:szCs w:val="24"/>
                <w:rtl/>
              </w:rPr>
              <w:t> باعتبارها العمود الفقري للدراسة، مع حذف التفاصيل الزائدة عن النظريات المساندة</w:t>
            </w:r>
            <w:r w:rsidRPr="00446685">
              <w:rPr>
                <w:rFonts w:asciiTheme="majorBidi" w:eastAsia="Times New Roman" w:hAnsiTheme="majorBidi" w:cstheme="majorBidi"/>
                <w:b w:val="0"/>
                <w:bCs w:val="0"/>
                <w:sz w:val="24"/>
                <w:szCs w:val="24"/>
              </w:rPr>
              <w:t>.</w:t>
            </w:r>
          </w:p>
        </w:tc>
        <w:tc>
          <w:tcPr>
            <w:tcW w:w="3332"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هذا القسم </w:t>
            </w:r>
            <w:r w:rsidRPr="006E1B15">
              <w:rPr>
                <w:rFonts w:asciiTheme="majorBidi" w:eastAsia="Times New Roman" w:hAnsiTheme="majorBidi" w:cstheme="majorBidi"/>
                <w:sz w:val="24"/>
                <w:szCs w:val="24"/>
                <w:rtl/>
              </w:rPr>
              <w:t>مطلوب ضمن المخطط الإرشادي</w:t>
            </w:r>
            <w:r w:rsidRPr="00446685">
              <w:rPr>
                <w:rFonts w:asciiTheme="majorBidi" w:eastAsia="Times New Roman" w:hAnsiTheme="majorBidi" w:cstheme="majorBidi"/>
                <w:sz w:val="24"/>
                <w:szCs w:val="24"/>
                <w:rtl/>
              </w:rPr>
              <w:t>، ولكن ليس كقسم مستقل بهذا الحجم. المخطط يطلب الإشارة إلى الأساس النظري ضمن المقدمة أو ضمن الإطار النظري المدمج مع الدراسات السابقة</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النظرية التي تعتمد عليها الدراسة</w:t>
            </w:r>
          </w:p>
        </w:tc>
      </w:tr>
      <w:tr w:rsidR="00446685" w:rsidRPr="006E1B15" w:rsidTr="00C6693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446685">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يُحذف هذا القسم بالكامل، وتُنقل التعريفات الإجرائية للمتغيرات الرئيسية (الحوكمة الرقمية، أبعادها، نجاح المشاريع) إلى قسم </w:t>
            </w:r>
            <w:r w:rsidRPr="006E1B15">
              <w:rPr>
                <w:rFonts w:asciiTheme="majorBidi" w:eastAsia="Times New Roman" w:hAnsiTheme="majorBidi" w:cstheme="majorBidi"/>
                <w:b w:val="0"/>
                <w:bCs w:val="0"/>
                <w:sz w:val="24"/>
                <w:szCs w:val="24"/>
                <w:rtl/>
              </w:rPr>
              <w:t>منهج الدراسة</w:t>
            </w:r>
            <w:r w:rsidRPr="00446685">
              <w:rPr>
                <w:rFonts w:asciiTheme="majorBidi" w:eastAsia="Times New Roman" w:hAnsiTheme="majorBidi" w:cstheme="majorBidi"/>
                <w:b w:val="0"/>
                <w:bCs w:val="0"/>
                <w:sz w:val="24"/>
                <w:szCs w:val="24"/>
                <w:rtl/>
              </w:rPr>
              <w:t>، بحيث تُدرج ضمن وصف أدوات القياس وكيفية احتساب الدرجات</w:t>
            </w:r>
            <w:r w:rsidRPr="00446685">
              <w:rPr>
                <w:rFonts w:asciiTheme="majorBidi" w:eastAsia="Times New Roman" w:hAnsiTheme="majorBidi" w:cstheme="majorBidi"/>
                <w:b w:val="0"/>
                <w:bCs w:val="0"/>
                <w:sz w:val="24"/>
                <w:szCs w:val="24"/>
              </w:rPr>
              <w:t>.</w:t>
            </w:r>
          </w:p>
        </w:tc>
        <w:tc>
          <w:tcPr>
            <w:tcW w:w="3332"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هذا القسم </w:t>
            </w:r>
            <w:r w:rsidRPr="006E1B15">
              <w:rPr>
                <w:rFonts w:asciiTheme="majorBidi" w:eastAsia="Times New Roman" w:hAnsiTheme="majorBidi" w:cstheme="majorBidi"/>
                <w:sz w:val="24"/>
                <w:szCs w:val="24"/>
                <w:rtl/>
              </w:rPr>
              <w:t>غير مطلوب</w:t>
            </w:r>
            <w:r w:rsidRPr="00446685">
              <w:rPr>
                <w:rFonts w:asciiTheme="majorBidi" w:eastAsia="Times New Roman" w:hAnsiTheme="majorBidi" w:cstheme="majorBidi"/>
                <w:sz w:val="24"/>
                <w:szCs w:val="24"/>
                <w:rtl/>
              </w:rPr>
              <w:t> في المخطط الإرشادي كقسم مستقل، بل يُكتفى بالتعريفات الإجرائية ضمن منهجية البحث</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مصطلحات الدراسة</w:t>
            </w:r>
          </w:p>
        </w:tc>
      </w:tr>
      <w:tr w:rsidR="00446685" w:rsidRPr="006E1B15" w:rsidTr="00C6693A">
        <w:trPr>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446685">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يُضاف نص صريح يفيد بأن الدراسة تتبع </w:t>
            </w:r>
            <w:r w:rsidRPr="006E1B15">
              <w:rPr>
                <w:rFonts w:asciiTheme="majorBidi" w:eastAsia="Times New Roman" w:hAnsiTheme="majorBidi" w:cstheme="majorBidi"/>
                <w:b w:val="0"/>
                <w:bCs w:val="0"/>
                <w:sz w:val="24"/>
                <w:szCs w:val="24"/>
              </w:rPr>
              <w:t>"</w:t>
            </w:r>
            <w:r w:rsidRPr="006E1B15">
              <w:rPr>
                <w:rFonts w:asciiTheme="majorBidi" w:eastAsia="Times New Roman" w:hAnsiTheme="majorBidi" w:cstheme="majorBidi"/>
                <w:b w:val="0"/>
                <w:bCs w:val="0"/>
                <w:sz w:val="24"/>
                <w:szCs w:val="24"/>
                <w:rtl/>
              </w:rPr>
              <w:t>المنهج الكمي</w:t>
            </w:r>
            <w:r w:rsidRPr="006E1B1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tl/>
              </w:rPr>
              <w:t>، مع توضيح الأسباب الموجبة لذلك (منها: اختبار فرضيات إحصائية، تعميم النتائج على مجتمع كبير، توفر أداة قياس رقمية (الاستبانة) مناسبة للتوزيع الإلكتروني)</w:t>
            </w:r>
            <w:r w:rsidRPr="00446685">
              <w:rPr>
                <w:rFonts w:asciiTheme="majorBidi" w:eastAsia="Times New Roman" w:hAnsiTheme="majorBidi" w:cstheme="majorBidi"/>
                <w:b w:val="0"/>
                <w:bCs w:val="0"/>
                <w:sz w:val="24"/>
                <w:szCs w:val="24"/>
              </w:rPr>
              <w:t>.</w:t>
            </w:r>
          </w:p>
        </w:tc>
        <w:tc>
          <w:tcPr>
            <w:tcW w:w="3332"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المنهج المختار (الوصفي التحليلي) مناسب تماماً للدراسة. لكن الخطة لم تُصرح بوضوح بنوع الدراسة (كمية أم نوعية)، وهو مطلب أساسي في المخطط</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منهج الدراسة</w:t>
            </w:r>
          </w:p>
        </w:tc>
      </w:tr>
      <w:tr w:rsidR="00446685" w:rsidRPr="006E1B15" w:rsidTr="00C6693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073A84">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يُعاد تسمية القسم إلى </w:t>
            </w:r>
            <w:r w:rsidRPr="006E1B15">
              <w:rPr>
                <w:rFonts w:asciiTheme="majorBidi" w:eastAsia="Times New Roman" w:hAnsiTheme="majorBidi" w:cstheme="majorBidi"/>
                <w:b w:val="0"/>
                <w:bCs w:val="0"/>
                <w:sz w:val="24"/>
                <w:szCs w:val="24"/>
              </w:rPr>
              <w:t>"</w:t>
            </w:r>
            <w:r w:rsidRPr="006E1B15">
              <w:rPr>
                <w:rFonts w:asciiTheme="majorBidi" w:eastAsia="Times New Roman" w:hAnsiTheme="majorBidi" w:cstheme="majorBidi"/>
                <w:b w:val="0"/>
                <w:bCs w:val="0"/>
                <w:sz w:val="24"/>
                <w:szCs w:val="24"/>
                <w:rtl/>
              </w:rPr>
              <w:t>وسائل جمع بيانات الدراسة</w:t>
            </w:r>
            <w:r w:rsidRPr="006E1B1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tl/>
              </w:rPr>
              <w:t>، ويُدرج تحته</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المصادر الثانوية</w:t>
            </w:r>
            <w:r w:rsidRPr="006E1B1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t> </w:t>
            </w:r>
            <w:r w:rsidRPr="00446685">
              <w:rPr>
                <w:rFonts w:asciiTheme="majorBidi" w:eastAsia="Times New Roman" w:hAnsiTheme="majorBidi" w:cstheme="majorBidi"/>
                <w:b w:val="0"/>
                <w:bCs w:val="0"/>
                <w:sz w:val="24"/>
                <w:szCs w:val="24"/>
                <w:rtl/>
              </w:rPr>
              <w:t>الكتب، التقارير الرسمية، الدراسات السابقة</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المصادر الأولية (الأداة الرئيسية)</w:t>
            </w:r>
            <w:r w:rsidRPr="006E1B1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t> </w:t>
            </w:r>
            <w:r w:rsidRPr="00446685">
              <w:rPr>
                <w:rFonts w:asciiTheme="majorBidi" w:eastAsia="Times New Roman" w:hAnsiTheme="majorBidi" w:cstheme="majorBidi"/>
                <w:b w:val="0"/>
                <w:bCs w:val="0"/>
                <w:sz w:val="24"/>
                <w:szCs w:val="24"/>
                <w:rtl/>
              </w:rPr>
              <w:t>الاستبانة، مع بقية التفاصيل المذكورة (عدد الفقرات، مقياس ليكرت، إجراءات الصدق والثبات المقترحة)</w:t>
            </w:r>
            <w:r w:rsidRPr="00446685">
              <w:rPr>
                <w:rFonts w:asciiTheme="majorBidi" w:eastAsia="Times New Roman" w:hAnsiTheme="majorBidi" w:cstheme="majorBidi"/>
                <w:b w:val="0"/>
                <w:bCs w:val="0"/>
                <w:sz w:val="24"/>
                <w:szCs w:val="24"/>
              </w:rPr>
              <w:t>.</w:t>
            </w:r>
          </w:p>
        </w:tc>
        <w:tc>
          <w:tcPr>
            <w:tcW w:w="3332"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الأداة موصوفة بشكل دقيق (عدد الفقرات، مقياس ليكرت، الأبعاد). ولكن عنوان القسم يجب أن يكون </w:t>
            </w:r>
            <w:r w:rsidRPr="006E1B15">
              <w:rPr>
                <w:rFonts w:asciiTheme="majorBidi" w:eastAsia="Times New Roman" w:hAnsiTheme="majorBidi" w:cstheme="majorBidi"/>
                <w:sz w:val="24"/>
                <w:szCs w:val="24"/>
              </w:rPr>
              <w:t>"</w:t>
            </w:r>
            <w:r w:rsidRPr="006E1B15">
              <w:rPr>
                <w:rFonts w:asciiTheme="majorBidi" w:eastAsia="Times New Roman" w:hAnsiTheme="majorBidi" w:cstheme="majorBidi"/>
                <w:sz w:val="24"/>
                <w:szCs w:val="24"/>
                <w:rtl/>
              </w:rPr>
              <w:t>وسائل جمع بيانات الدراسة</w:t>
            </w:r>
            <w:r w:rsidRPr="006E1B15">
              <w:rPr>
                <w:rFonts w:asciiTheme="majorBidi" w:eastAsia="Times New Roman" w:hAnsiTheme="majorBidi" w:cstheme="majorBidi"/>
                <w:sz w:val="24"/>
                <w:szCs w:val="24"/>
              </w:rPr>
              <w:t>"</w:t>
            </w:r>
            <w:r w:rsidRPr="00446685">
              <w:rPr>
                <w:rFonts w:asciiTheme="majorBidi" w:eastAsia="Times New Roman" w:hAnsiTheme="majorBidi" w:cstheme="majorBidi"/>
                <w:sz w:val="24"/>
                <w:szCs w:val="24"/>
              </w:rPr>
              <w:t> </w:t>
            </w:r>
            <w:r w:rsidRPr="00446685">
              <w:rPr>
                <w:rFonts w:asciiTheme="majorBidi" w:eastAsia="Times New Roman" w:hAnsiTheme="majorBidi" w:cstheme="majorBidi"/>
                <w:sz w:val="24"/>
                <w:szCs w:val="24"/>
                <w:rtl/>
              </w:rPr>
              <w:t>ليشمل كلاً من الأداة الرئيسية والمصادر الثانوية</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أداة الدراسة</w:t>
            </w:r>
          </w:p>
        </w:tc>
      </w:tr>
      <w:tr w:rsidR="00446685" w:rsidRPr="006E1B15" w:rsidTr="00C6693A">
        <w:trPr>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6E1B15">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يُنصح بإضافة </w:t>
            </w:r>
            <w:r w:rsidRPr="006E1B15">
              <w:rPr>
                <w:rFonts w:asciiTheme="majorBidi" w:eastAsia="Times New Roman" w:hAnsiTheme="majorBidi" w:cstheme="majorBidi"/>
                <w:b w:val="0"/>
                <w:bCs w:val="0"/>
                <w:sz w:val="24"/>
                <w:szCs w:val="24"/>
                <w:rtl/>
              </w:rPr>
              <w:t>جدول توضيحي</w:t>
            </w:r>
            <w:r w:rsidRPr="00446685">
              <w:rPr>
                <w:rFonts w:asciiTheme="majorBidi" w:eastAsia="Times New Roman" w:hAnsiTheme="majorBidi" w:cstheme="majorBidi"/>
                <w:b w:val="0"/>
                <w:bCs w:val="0"/>
                <w:sz w:val="24"/>
                <w:szCs w:val="24"/>
                <w:rtl/>
              </w:rPr>
              <w:t> لتوزيع العينة على الشركات الثلاث</w:t>
            </w:r>
            <w:r w:rsidR="006E1B15" w:rsidRPr="006E1B15">
              <w:rPr>
                <w:rFonts w:asciiTheme="majorBidi" w:eastAsia="Times New Roman" w:hAnsiTheme="majorBidi" w:cstheme="majorBidi" w:hint="cs"/>
                <w:b w:val="0"/>
                <w:bCs w:val="0"/>
                <w:sz w:val="24"/>
                <w:szCs w:val="24"/>
                <w:rtl/>
              </w:rPr>
              <w:t xml:space="preserve">: </w:t>
            </w:r>
            <w:r w:rsidRPr="00446685">
              <w:rPr>
                <w:rFonts w:asciiTheme="majorBidi" w:eastAsia="Times New Roman" w:hAnsiTheme="majorBidi" w:cstheme="majorBidi"/>
                <w:b w:val="0"/>
                <w:bCs w:val="0"/>
                <w:sz w:val="24"/>
                <w:szCs w:val="24"/>
              </w:rPr>
              <w:t xml:space="preserve"> </w:t>
            </w:r>
            <w:proofErr w:type="spellStart"/>
            <w:r w:rsidRPr="00446685">
              <w:rPr>
                <w:rFonts w:asciiTheme="majorBidi" w:eastAsia="Times New Roman" w:hAnsiTheme="majorBidi" w:cstheme="majorBidi"/>
                <w:b w:val="0"/>
                <w:bCs w:val="0"/>
                <w:sz w:val="24"/>
                <w:szCs w:val="24"/>
              </w:rPr>
              <w:t>stc</w:t>
            </w:r>
            <w:proofErr w:type="spellEnd"/>
            <w:r w:rsidRPr="00446685">
              <w:rPr>
                <w:rFonts w:asciiTheme="majorBidi" w:eastAsia="Times New Roman" w:hAnsiTheme="majorBidi" w:cstheme="majorBidi"/>
                <w:b w:val="0"/>
                <w:bCs w:val="0"/>
                <w:sz w:val="24"/>
                <w:szCs w:val="24"/>
                <w:rtl/>
              </w:rPr>
              <w:t>، موبايلي، زين</w:t>
            </w:r>
            <w:r w:rsidR="006E1B15" w:rsidRPr="006E1B15">
              <w:rPr>
                <w:rFonts w:asciiTheme="majorBidi" w:eastAsia="Times New Roman" w:hAnsiTheme="majorBidi" w:cstheme="majorBidi" w:hint="cs"/>
                <w:b w:val="0"/>
                <w:bCs w:val="0"/>
                <w:sz w:val="24"/>
                <w:szCs w:val="24"/>
                <w:rtl/>
              </w:rPr>
              <w:t xml:space="preserve">- </w:t>
            </w:r>
            <w:r w:rsidRPr="00446685">
              <w:rPr>
                <w:rFonts w:asciiTheme="majorBidi" w:eastAsia="Times New Roman" w:hAnsiTheme="majorBidi" w:cstheme="majorBidi"/>
                <w:b w:val="0"/>
                <w:bCs w:val="0"/>
                <w:sz w:val="24"/>
                <w:szCs w:val="24"/>
              </w:rPr>
              <w:t xml:space="preserve"> </w:t>
            </w:r>
            <w:r w:rsidRPr="00446685">
              <w:rPr>
                <w:rFonts w:asciiTheme="majorBidi" w:eastAsia="Times New Roman" w:hAnsiTheme="majorBidi" w:cstheme="majorBidi"/>
                <w:b w:val="0"/>
                <w:bCs w:val="0"/>
                <w:sz w:val="24"/>
                <w:szCs w:val="24"/>
                <w:rtl/>
              </w:rPr>
              <w:t>وفقاً للطبقية التناسبية</w:t>
            </w:r>
            <w:r w:rsidRPr="00446685">
              <w:rPr>
                <w:rFonts w:asciiTheme="majorBidi" w:eastAsia="Times New Roman" w:hAnsiTheme="majorBidi" w:cstheme="majorBidi"/>
                <w:b w:val="0"/>
                <w:bCs w:val="0"/>
                <w:sz w:val="24"/>
                <w:szCs w:val="24"/>
                <w:highlight w:val="yellow"/>
                <w:rtl/>
              </w:rPr>
              <w:t>، مع ذكر أعداد الموظفين في إدارات التحول الرقمي بكل شركة على حدة، وعدد الاستبانات الموزعة والمتوقع استردادها من كل شركة</w:t>
            </w:r>
            <w:r w:rsidRPr="00446685">
              <w:rPr>
                <w:rFonts w:asciiTheme="majorBidi" w:eastAsia="Times New Roman" w:hAnsiTheme="majorBidi" w:cstheme="majorBidi"/>
                <w:b w:val="0"/>
                <w:bCs w:val="0"/>
                <w:sz w:val="24"/>
                <w:szCs w:val="24"/>
                <w:highlight w:val="yellow"/>
              </w:rPr>
              <w:t>.</w:t>
            </w:r>
          </w:p>
        </w:tc>
        <w:tc>
          <w:tcPr>
            <w:tcW w:w="3332"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المجتمع والعينة محددان بشكل جيد مع ذكر الأرقام التفصيلية للمجتمع الكلي والعينة المستهدفة</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مجتمع وعينة الدراسة</w:t>
            </w:r>
          </w:p>
        </w:tc>
      </w:tr>
      <w:tr w:rsidR="00446685" w:rsidRPr="006E1B15" w:rsidTr="00C6693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6E1B15">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يُحذف هذا القسم، وتُدمج محتوياته (المصادر الأولية والثانوية) في قسم </w:t>
            </w:r>
            <w:r w:rsidR="006E1B15" w:rsidRPr="006E1B15">
              <w:rPr>
                <w:rFonts w:asciiTheme="majorBidi" w:eastAsia="Times New Roman" w:hAnsiTheme="majorBidi" w:cstheme="majorBidi" w:hint="cs"/>
                <w:b w:val="0"/>
                <w:bCs w:val="0"/>
                <w:sz w:val="24"/>
                <w:szCs w:val="24"/>
                <w:rtl/>
              </w:rPr>
              <w:t>-</w:t>
            </w:r>
            <w:r w:rsidRPr="006E1B15">
              <w:rPr>
                <w:rFonts w:asciiTheme="majorBidi" w:eastAsia="Times New Roman" w:hAnsiTheme="majorBidi" w:cstheme="majorBidi"/>
                <w:b w:val="0"/>
                <w:bCs w:val="0"/>
                <w:sz w:val="24"/>
                <w:szCs w:val="24"/>
                <w:rtl/>
              </w:rPr>
              <w:t>وسائل جمع بيانات الدراسة</w:t>
            </w:r>
            <w:r w:rsidR="006E1B15"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tl/>
              </w:rPr>
              <w:t>كما ذكر أعلاه</w:t>
            </w:r>
            <w:r w:rsidRPr="00446685">
              <w:rPr>
                <w:rFonts w:asciiTheme="majorBidi" w:eastAsia="Times New Roman" w:hAnsiTheme="majorBidi" w:cstheme="majorBidi"/>
                <w:b w:val="0"/>
                <w:bCs w:val="0"/>
                <w:sz w:val="24"/>
                <w:szCs w:val="24"/>
              </w:rPr>
              <w:t>.</w:t>
            </w:r>
          </w:p>
        </w:tc>
        <w:tc>
          <w:tcPr>
            <w:tcW w:w="3332"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هذا القسم </w:t>
            </w:r>
            <w:r w:rsidRPr="006E1B15">
              <w:rPr>
                <w:rFonts w:asciiTheme="majorBidi" w:eastAsia="Times New Roman" w:hAnsiTheme="majorBidi" w:cstheme="majorBidi"/>
                <w:sz w:val="24"/>
                <w:szCs w:val="24"/>
                <w:rtl/>
              </w:rPr>
              <w:t>غير مطلوب</w:t>
            </w:r>
            <w:r w:rsidRPr="00446685">
              <w:rPr>
                <w:rFonts w:asciiTheme="majorBidi" w:eastAsia="Times New Roman" w:hAnsiTheme="majorBidi" w:cstheme="majorBidi"/>
                <w:sz w:val="24"/>
                <w:szCs w:val="24"/>
                <w:rtl/>
              </w:rPr>
              <w:t> بشكل منفصل، حيث أن محتواه متداخل مع قسم "وسائل جمع البيانات</w:t>
            </w:r>
          </w:p>
        </w:tc>
        <w:tc>
          <w:tcPr>
            <w:tcW w:w="1390"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مصادر البيانات في الدراسة</w:t>
            </w:r>
          </w:p>
        </w:tc>
      </w:tr>
      <w:tr w:rsidR="00446685" w:rsidRPr="006E1B15" w:rsidTr="00C6693A">
        <w:trPr>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073A84">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يُنصح بإضافة </w:t>
            </w:r>
            <w:r w:rsidRPr="006E1B15">
              <w:rPr>
                <w:rFonts w:asciiTheme="majorBidi" w:eastAsia="Times New Roman" w:hAnsiTheme="majorBidi" w:cstheme="majorBidi"/>
                <w:b w:val="0"/>
                <w:bCs w:val="0"/>
                <w:sz w:val="24"/>
                <w:szCs w:val="24"/>
                <w:rtl/>
              </w:rPr>
              <w:t>جدول ربط</w:t>
            </w:r>
            <w:r w:rsidRPr="00446685">
              <w:rPr>
                <w:rFonts w:asciiTheme="majorBidi" w:eastAsia="Times New Roman" w:hAnsiTheme="majorBidi" w:cstheme="majorBidi"/>
                <w:b w:val="0"/>
                <w:bCs w:val="0"/>
                <w:sz w:val="24"/>
                <w:szCs w:val="24"/>
                <w:rtl/>
              </w:rPr>
              <w:t> يوضح المعالجة الإحصائية المقترحة لكل فرضية من فرضيات الدراسة، مثل</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الفرضية الرئيسية</w:t>
            </w:r>
            <w:r w:rsidRPr="006E1B1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t> </w:t>
            </w:r>
            <w:r w:rsidRPr="00446685">
              <w:rPr>
                <w:rFonts w:asciiTheme="majorBidi" w:eastAsia="Times New Roman" w:hAnsiTheme="majorBidi" w:cstheme="majorBidi"/>
                <w:b w:val="0"/>
                <w:bCs w:val="0"/>
                <w:sz w:val="24"/>
                <w:szCs w:val="24"/>
                <w:rtl/>
              </w:rPr>
              <w:t>تحليل الانحدار المتعدد</w:t>
            </w:r>
            <w:r w:rsidRPr="00446685">
              <w:rPr>
                <w:rFonts w:asciiTheme="majorBidi" w:eastAsia="Times New Roman" w:hAnsiTheme="majorBidi" w:cstheme="majorBidi"/>
                <w:b w:val="0"/>
                <w:bCs w:val="0"/>
                <w:sz w:val="24"/>
                <w:szCs w:val="24"/>
              </w:rPr>
              <w:t xml:space="preserve"> (Multiple Regression).</w:t>
            </w:r>
            <w:r w:rsidRPr="0044668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الفرضيات الفرعية</w:t>
            </w:r>
            <w:r w:rsidRPr="006E1B1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t> </w:t>
            </w:r>
            <w:r w:rsidRPr="00446685">
              <w:rPr>
                <w:rFonts w:asciiTheme="majorBidi" w:eastAsia="Times New Roman" w:hAnsiTheme="majorBidi" w:cstheme="majorBidi"/>
                <w:b w:val="0"/>
                <w:bCs w:val="0"/>
                <w:sz w:val="24"/>
                <w:szCs w:val="24"/>
                <w:rtl/>
              </w:rPr>
              <w:t>تحليل الانحدار البسيط</w:t>
            </w:r>
            <w:r w:rsidRPr="00446685">
              <w:rPr>
                <w:rFonts w:asciiTheme="majorBidi" w:eastAsia="Times New Roman" w:hAnsiTheme="majorBidi" w:cstheme="majorBidi"/>
                <w:b w:val="0"/>
                <w:bCs w:val="0"/>
                <w:sz w:val="24"/>
                <w:szCs w:val="24"/>
              </w:rPr>
              <w:t xml:space="preserve"> (Simple Regression).</w:t>
            </w:r>
            <w:r w:rsidRPr="0044668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w:t>
            </w:r>
            <w:r w:rsidRPr="006E1B15">
              <w:rPr>
                <w:rFonts w:asciiTheme="majorBidi" w:eastAsia="Times New Roman" w:hAnsiTheme="majorBidi" w:cstheme="majorBidi"/>
                <w:b w:val="0"/>
                <w:bCs w:val="0"/>
                <w:sz w:val="24"/>
                <w:szCs w:val="24"/>
                <w:rtl/>
              </w:rPr>
              <w:t>الفروق حسب الجنس</w:t>
            </w:r>
            <w:r w:rsidRPr="006E1B1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t> </w:t>
            </w:r>
            <w:r w:rsidRPr="00446685">
              <w:rPr>
                <w:rFonts w:asciiTheme="majorBidi" w:eastAsia="Times New Roman" w:hAnsiTheme="majorBidi" w:cstheme="majorBidi"/>
                <w:b w:val="0"/>
                <w:bCs w:val="0"/>
                <w:sz w:val="24"/>
                <w:szCs w:val="24"/>
                <w:rtl/>
              </w:rPr>
              <w:t>اختبار</w:t>
            </w:r>
            <w:r w:rsidRPr="00446685">
              <w:rPr>
                <w:rFonts w:asciiTheme="majorBidi" w:eastAsia="Times New Roman" w:hAnsiTheme="majorBidi" w:cstheme="majorBidi"/>
                <w:b w:val="0"/>
                <w:bCs w:val="0"/>
                <w:sz w:val="24"/>
                <w:szCs w:val="24"/>
              </w:rPr>
              <w:t xml:space="preserve"> T-test.</w:t>
            </w:r>
            <w:r w:rsidRPr="00446685">
              <w:rPr>
                <w:rFonts w:asciiTheme="majorBidi" w:eastAsia="Times New Roman" w:hAnsiTheme="majorBidi" w:cstheme="majorBidi"/>
                <w:b w:val="0"/>
                <w:bCs w:val="0"/>
                <w:sz w:val="24"/>
                <w:szCs w:val="24"/>
              </w:rPr>
              <w:br/>
            </w:r>
            <w:r w:rsidR="00073A84"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w:t>
            </w:r>
            <w:r w:rsidRPr="006E1B15">
              <w:rPr>
                <w:rFonts w:asciiTheme="majorBidi" w:eastAsia="Times New Roman" w:hAnsiTheme="majorBidi" w:cstheme="majorBidi"/>
                <w:b w:val="0"/>
                <w:bCs w:val="0"/>
                <w:sz w:val="24"/>
                <w:szCs w:val="24"/>
                <w:rtl/>
              </w:rPr>
              <w:t>الفروق حسب المؤهل والخبرة</w:t>
            </w:r>
            <w:r w:rsidRPr="006E1B1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t> </w:t>
            </w:r>
            <w:r w:rsidRPr="00446685">
              <w:rPr>
                <w:rFonts w:asciiTheme="majorBidi" w:eastAsia="Times New Roman" w:hAnsiTheme="majorBidi" w:cstheme="majorBidi"/>
                <w:b w:val="0"/>
                <w:bCs w:val="0"/>
                <w:sz w:val="24"/>
                <w:szCs w:val="24"/>
                <w:rtl/>
              </w:rPr>
              <w:t>تحليل التباين الأحادي</w:t>
            </w:r>
            <w:r w:rsidRPr="00446685">
              <w:rPr>
                <w:rFonts w:asciiTheme="majorBidi" w:eastAsia="Times New Roman" w:hAnsiTheme="majorBidi" w:cstheme="majorBidi"/>
                <w:b w:val="0"/>
                <w:bCs w:val="0"/>
                <w:sz w:val="24"/>
                <w:szCs w:val="24"/>
              </w:rPr>
              <w:t xml:space="preserve"> (One-way ANOVA).</w:t>
            </w:r>
          </w:p>
        </w:tc>
        <w:tc>
          <w:tcPr>
            <w:tcW w:w="3332"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القائمة المقدمة شاملة وتغطي الاختبارات الوصفية والاستدلالية اللازمة</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المعالجات الإحصائية المقترحة</w:t>
            </w:r>
          </w:p>
        </w:tc>
      </w:tr>
      <w:tr w:rsidR="00446685" w:rsidRPr="006E1B15" w:rsidTr="00C6693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446685">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يُنصح بإضافة بند </w:t>
            </w:r>
            <w:r w:rsidRPr="006E1B15">
              <w:rPr>
                <w:rFonts w:asciiTheme="majorBidi" w:eastAsia="Times New Roman" w:hAnsiTheme="majorBidi" w:cstheme="majorBidi"/>
                <w:b w:val="0"/>
                <w:bCs w:val="0"/>
                <w:sz w:val="24"/>
                <w:szCs w:val="24"/>
                <w:rtl/>
              </w:rPr>
              <w:t>الحدود الموضوعية للتعميم</w:t>
            </w:r>
            <w:r w:rsidRPr="00446685">
              <w:rPr>
                <w:rFonts w:asciiTheme="majorBidi" w:eastAsia="Times New Roman" w:hAnsiTheme="majorBidi" w:cstheme="majorBidi"/>
                <w:b w:val="0"/>
                <w:bCs w:val="0"/>
                <w:sz w:val="24"/>
                <w:szCs w:val="24"/>
                <w:rtl/>
              </w:rPr>
              <w:t xml:space="preserve">، حيث يُذكر الباحث أن النتائج لا يمكن تعميمها إلا على قطاع الاتصالات السعودي في الفترة الزمنية المحددة، </w:t>
            </w:r>
            <w:r w:rsidRPr="00446685">
              <w:rPr>
                <w:rFonts w:asciiTheme="majorBidi" w:eastAsia="Times New Roman" w:hAnsiTheme="majorBidi" w:cstheme="majorBidi"/>
                <w:b w:val="0"/>
                <w:bCs w:val="0"/>
                <w:sz w:val="24"/>
                <w:szCs w:val="24"/>
                <w:highlight w:val="yellow"/>
                <w:rtl/>
              </w:rPr>
              <w:t>ولا يجوز تعميمها على قطاعات أخرى دون تحفظ. كما يُفضل تحديد الشهر الميلادي الدقيق للتطبيق الميداني بدلاً من الاكتفاء بالعام (2026م)</w:t>
            </w:r>
            <w:r w:rsidRPr="00446685">
              <w:rPr>
                <w:rFonts w:asciiTheme="majorBidi" w:eastAsia="Times New Roman" w:hAnsiTheme="majorBidi" w:cstheme="majorBidi"/>
                <w:b w:val="0"/>
                <w:bCs w:val="0"/>
                <w:sz w:val="24"/>
                <w:szCs w:val="24"/>
                <w:highlight w:val="yellow"/>
              </w:rPr>
              <w:t>.</w:t>
            </w:r>
          </w:p>
        </w:tc>
        <w:tc>
          <w:tcPr>
            <w:tcW w:w="3332"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الحدود الأربعة (الموضوعية، المكانية، البشرية، الزمانية) محددة بوضوح</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حدود الدراسة</w:t>
            </w:r>
          </w:p>
        </w:tc>
      </w:tr>
      <w:tr w:rsidR="00446685" w:rsidRPr="006E1B15" w:rsidTr="00C6693A">
        <w:trPr>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246A0B">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يُضاف هذا القسم تحت عنوان </w:t>
            </w:r>
            <w:r w:rsidRPr="006E1B15">
              <w:rPr>
                <w:rFonts w:asciiTheme="majorBidi" w:eastAsia="Times New Roman" w:hAnsiTheme="majorBidi" w:cstheme="majorBidi"/>
                <w:b w:val="0"/>
                <w:bCs w:val="0"/>
                <w:sz w:val="24"/>
                <w:szCs w:val="24"/>
              </w:rPr>
              <w:t>"</w:t>
            </w:r>
            <w:r w:rsidRPr="006E1B15">
              <w:rPr>
                <w:rFonts w:asciiTheme="majorBidi" w:eastAsia="Times New Roman" w:hAnsiTheme="majorBidi" w:cstheme="majorBidi"/>
                <w:b w:val="0"/>
                <w:bCs w:val="0"/>
                <w:sz w:val="24"/>
                <w:szCs w:val="24"/>
                <w:rtl/>
              </w:rPr>
              <w:t>خطوات تنفيذ خطة الدراسة</w:t>
            </w:r>
            <w:r w:rsidRPr="006E1B1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tl/>
              </w:rPr>
              <w:t>، ويتضمن جدولاً زمنياً (بسيطاً) يوضح المدة الزمنية المتوقعة لكل مرحلة، مثل</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246A0B"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xml:space="preserve"> </w:t>
            </w:r>
            <w:r w:rsidRPr="00446685">
              <w:rPr>
                <w:rFonts w:asciiTheme="majorBidi" w:eastAsia="Times New Roman" w:hAnsiTheme="majorBidi" w:cstheme="majorBidi"/>
                <w:b w:val="0"/>
                <w:bCs w:val="0"/>
                <w:sz w:val="24"/>
                <w:szCs w:val="24"/>
                <w:rtl/>
              </w:rPr>
              <w:t>مراجعة الأدبيات النهائية: شهر واحد</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246A0B"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xml:space="preserve"> </w:t>
            </w:r>
            <w:r w:rsidRPr="00446685">
              <w:rPr>
                <w:rFonts w:asciiTheme="majorBidi" w:eastAsia="Times New Roman" w:hAnsiTheme="majorBidi" w:cstheme="majorBidi"/>
                <w:b w:val="0"/>
                <w:bCs w:val="0"/>
                <w:sz w:val="24"/>
                <w:szCs w:val="24"/>
                <w:rtl/>
              </w:rPr>
              <w:t>تصميم الأداة واختبار الصدق والثبات: شهر واحد</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246A0B"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tl/>
              </w:rPr>
              <w:t>جمع البيانات الميدانية: شهران</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246A0B"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xml:space="preserve"> </w:t>
            </w:r>
            <w:r w:rsidRPr="00446685">
              <w:rPr>
                <w:rFonts w:asciiTheme="majorBidi" w:eastAsia="Times New Roman" w:hAnsiTheme="majorBidi" w:cstheme="majorBidi"/>
                <w:b w:val="0"/>
                <w:bCs w:val="0"/>
                <w:sz w:val="24"/>
                <w:szCs w:val="24"/>
                <w:rtl/>
              </w:rPr>
              <w:t>التفريغ والتحليل الإحصائي: شهر واحد</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246A0B"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xml:space="preserve"> </w:t>
            </w:r>
            <w:r w:rsidRPr="00446685">
              <w:rPr>
                <w:rFonts w:asciiTheme="majorBidi" w:eastAsia="Times New Roman" w:hAnsiTheme="majorBidi" w:cstheme="majorBidi"/>
                <w:b w:val="0"/>
                <w:bCs w:val="0"/>
                <w:sz w:val="24"/>
                <w:szCs w:val="24"/>
                <w:rtl/>
              </w:rPr>
              <w:t>كتابة التقرير النهائي ومناقشته: شهران</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246A0B"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xml:space="preserve"> </w:t>
            </w:r>
            <w:r w:rsidRPr="00446685">
              <w:rPr>
                <w:rFonts w:asciiTheme="majorBidi" w:eastAsia="Times New Roman" w:hAnsiTheme="majorBidi" w:cstheme="majorBidi"/>
                <w:b w:val="0"/>
                <w:bCs w:val="0"/>
                <w:sz w:val="24"/>
                <w:szCs w:val="24"/>
                <w:rtl/>
              </w:rPr>
              <w:t>يُفضل تقديم ذلك بصياغة نصية موجزة مع جدول أو رسم بياني زمني</w:t>
            </w:r>
            <w:r w:rsidRPr="00446685">
              <w:rPr>
                <w:rFonts w:asciiTheme="majorBidi" w:eastAsia="Times New Roman" w:hAnsiTheme="majorBidi" w:cstheme="majorBidi"/>
                <w:b w:val="0"/>
                <w:bCs w:val="0"/>
                <w:sz w:val="24"/>
                <w:szCs w:val="24"/>
              </w:rPr>
              <w:t xml:space="preserve"> (Gantt Chart).</w:t>
            </w:r>
          </w:p>
        </w:tc>
        <w:tc>
          <w:tcPr>
            <w:tcW w:w="3332"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هذا القسم </w:t>
            </w:r>
            <w:r w:rsidRPr="006E1B15">
              <w:rPr>
                <w:rFonts w:asciiTheme="majorBidi" w:eastAsia="Times New Roman" w:hAnsiTheme="majorBidi" w:cstheme="majorBidi"/>
                <w:sz w:val="24"/>
                <w:szCs w:val="24"/>
                <w:rtl/>
              </w:rPr>
              <w:t>غير موجود</w:t>
            </w:r>
            <w:r w:rsidRPr="00446685">
              <w:rPr>
                <w:rFonts w:asciiTheme="majorBidi" w:eastAsia="Times New Roman" w:hAnsiTheme="majorBidi" w:cstheme="majorBidi"/>
                <w:sz w:val="24"/>
                <w:szCs w:val="24"/>
                <w:rtl/>
              </w:rPr>
              <w:t> في الخطة الحالية، مع أنه مطلب أساسي في المخطط الإرشادي</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خطوات تنفيذ خطة الدراسة (الجدول الزمني)</w:t>
            </w:r>
          </w:p>
        </w:tc>
      </w:tr>
      <w:tr w:rsidR="00446685" w:rsidRPr="006E1B15" w:rsidTr="00C6693A">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hideMark/>
          </w:tcPr>
          <w:p w:rsidR="00446685" w:rsidRPr="00446685" w:rsidRDefault="00446685" w:rsidP="004F47A0">
            <w:pPr>
              <w:bidi/>
              <w:spacing w:line="375" w:lineRule="atLeast"/>
              <w:rPr>
                <w:rFonts w:asciiTheme="majorBidi" w:eastAsia="Times New Roman" w:hAnsiTheme="majorBidi" w:cstheme="majorBidi"/>
                <w:b w:val="0"/>
                <w:bCs w:val="0"/>
                <w:sz w:val="24"/>
                <w:szCs w:val="24"/>
              </w:rPr>
            </w:pPr>
            <w:r w:rsidRPr="00446685">
              <w:rPr>
                <w:rFonts w:asciiTheme="majorBidi" w:eastAsia="Times New Roman" w:hAnsiTheme="majorBidi" w:cstheme="majorBidi"/>
                <w:b w:val="0"/>
                <w:bCs w:val="0"/>
                <w:sz w:val="24"/>
                <w:szCs w:val="24"/>
                <w:rtl/>
              </w:rPr>
              <w:t>يُنصح بمراجعة القائمة بدقة للتأكد من</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246A0B"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xml:space="preserve"> </w:t>
            </w:r>
            <w:r w:rsidRPr="00446685">
              <w:rPr>
                <w:rFonts w:asciiTheme="majorBidi" w:eastAsia="Times New Roman" w:hAnsiTheme="majorBidi" w:cstheme="majorBidi"/>
                <w:b w:val="0"/>
                <w:bCs w:val="0"/>
                <w:sz w:val="24"/>
                <w:szCs w:val="24"/>
                <w:rtl/>
              </w:rPr>
              <w:t>استخدام  نظام</w:t>
            </w:r>
            <w:r w:rsidRPr="00446685">
              <w:rPr>
                <w:rFonts w:asciiTheme="majorBidi" w:eastAsia="Times New Roman" w:hAnsiTheme="majorBidi" w:cstheme="majorBidi"/>
                <w:b w:val="0"/>
                <w:bCs w:val="0"/>
                <w:sz w:val="24"/>
                <w:szCs w:val="24"/>
              </w:rPr>
              <w:t xml:space="preserve"> APA </w:t>
            </w:r>
            <w:r w:rsidRPr="00446685">
              <w:rPr>
                <w:rFonts w:asciiTheme="majorBidi" w:eastAsia="Times New Roman" w:hAnsiTheme="majorBidi" w:cstheme="majorBidi"/>
                <w:b w:val="0"/>
                <w:bCs w:val="0"/>
                <w:sz w:val="24"/>
                <w:szCs w:val="24"/>
                <w:rtl/>
              </w:rPr>
              <w:t>الإصدار السابع</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t xml:space="preserve">• </w:t>
            </w:r>
            <w:r w:rsidRPr="00446685">
              <w:rPr>
                <w:rFonts w:asciiTheme="majorBidi" w:eastAsia="Times New Roman" w:hAnsiTheme="majorBidi" w:cstheme="majorBidi"/>
                <w:b w:val="0"/>
                <w:bCs w:val="0"/>
                <w:sz w:val="24"/>
                <w:szCs w:val="24"/>
                <w:rtl/>
              </w:rPr>
              <w:t>ترتيب المراجع هجائياً حسب الاسم الأخير للمؤلف (للأجنبية) وحسب الاسم الأول (للعربية)</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246A0B"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Pr>
              <w:t xml:space="preserve"> </w:t>
            </w:r>
            <w:r w:rsidRPr="00446685">
              <w:rPr>
                <w:rFonts w:asciiTheme="majorBidi" w:eastAsia="Times New Roman" w:hAnsiTheme="majorBidi" w:cstheme="majorBidi"/>
                <w:b w:val="0"/>
                <w:bCs w:val="0"/>
                <w:sz w:val="24"/>
                <w:szCs w:val="24"/>
                <w:rtl/>
              </w:rPr>
              <w:t xml:space="preserve">إضافة </w:t>
            </w:r>
            <w:r w:rsidRPr="00446685">
              <w:rPr>
                <w:rFonts w:asciiTheme="majorBidi" w:eastAsia="Times New Roman" w:hAnsiTheme="majorBidi" w:cstheme="majorBidi"/>
                <w:b w:val="0"/>
                <w:bCs w:val="0"/>
                <w:sz w:val="24"/>
                <w:szCs w:val="24"/>
                <w:highlight w:val="yellow"/>
                <w:rtl/>
              </w:rPr>
              <w:t>أرقام</w:t>
            </w:r>
            <w:r w:rsidRPr="00446685">
              <w:rPr>
                <w:rFonts w:asciiTheme="majorBidi" w:eastAsia="Times New Roman" w:hAnsiTheme="majorBidi" w:cstheme="majorBidi"/>
                <w:b w:val="0"/>
                <w:bCs w:val="0"/>
                <w:sz w:val="24"/>
                <w:szCs w:val="24"/>
                <w:highlight w:val="yellow"/>
              </w:rPr>
              <w:t xml:space="preserve"> DOI </w:t>
            </w:r>
            <w:r w:rsidRPr="00446685">
              <w:rPr>
                <w:rFonts w:asciiTheme="majorBidi" w:eastAsia="Times New Roman" w:hAnsiTheme="majorBidi" w:cstheme="majorBidi"/>
                <w:b w:val="0"/>
                <w:bCs w:val="0"/>
                <w:sz w:val="24"/>
                <w:szCs w:val="24"/>
                <w:highlight w:val="yellow"/>
                <w:rtl/>
              </w:rPr>
              <w:t>لكل</w:t>
            </w:r>
            <w:r w:rsidRPr="00446685">
              <w:rPr>
                <w:rFonts w:asciiTheme="majorBidi" w:eastAsia="Times New Roman" w:hAnsiTheme="majorBidi" w:cstheme="majorBidi"/>
                <w:b w:val="0"/>
                <w:bCs w:val="0"/>
                <w:sz w:val="24"/>
                <w:szCs w:val="24"/>
                <w:rtl/>
              </w:rPr>
              <w:t xml:space="preserve"> مرجع أجنبي إن وجد</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r w:rsidR="00246A0B" w:rsidRPr="006E1B15">
              <w:rPr>
                <w:rFonts w:asciiTheme="majorBidi" w:eastAsia="Times New Roman" w:hAnsiTheme="majorBidi" w:cstheme="majorBidi" w:hint="cs"/>
                <w:b w:val="0"/>
                <w:bCs w:val="0"/>
                <w:sz w:val="24"/>
                <w:szCs w:val="24"/>
                <w:rtl/>
              </w:rPr>
              <w:t>-</w:t>
            </w:r>
            <w:r w:rsidRPr="00446685">
              <w:rPr>
                <w:rFonts w:asciiTheme="majorBidi" w:eastAsia="Times New Roman" w:hAnsiTheme="majorBidi" w:cstheme="majorBidi"/>
                <w:b w:val="0"/>
                <w:bCs w:val="0"/>
                <w:sz w:val="24"/>
                <w:szCs w:val="24"/>
                <w:rtl/>
              </w:rPr>
              <w:t>التأكد من اكتمال بيانات المجلد والعدد والصفحات لجميع المراجع</w:t>
            </w:r>
            <w:r w:rsidRPr="00446685">
              <w:rPr>
                <w:rFonts w:asciiTheme="majorBidi" w:eastAsia="Times New Roman" w:hAnsiTheme="majorBidi" w:cstheme="majorBidi"/>
                <w:b w:val="0"/>
                <w:bCs w:val="0"/>
                <w:sz w:val="24"/>
                <w:szCs w:val="24"/>
              </w:rPr>
              <w:t>.</w:t>
            </w:r>
            <w:r w:rsidRPr="00446685">
              <w:rPr>
                <w:rFonts w:asciiTheme="majorBidi" w:eastAsia="Times New Roman" w:hAnsiTheme="majorBidi" w:cstheme="majorBidi"/>
                <w:b w:val="0"/>
                <w:bCs w:val="0"/>
                <w:sz w:val="24"/>
                <w:szCs w:val="24"/>
              </w:rPr>
              <w:br/>
            </w:r>
          </w:p>
        </w:tc>
        <w:tc>
          <w:tcPr>
            <w:tcW w:w="3332"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446685">
              <w:rPr>
                <w:rFonts w:asciiTheme="majorBidi" w:eastAsia="Times New Roman" w:hAnsiTheme="majorBidi" w:cstheme="majorBidi"/>
                <w:sz w:val="24"/>
                <w:szCs w:val="24"/>
                <w:rtl/>
              </w:rPr>
              <w:t>القائمة موجودة وتضم تنوعاً جيداً بين المراجع العربية والأجنبية، وتتبع نظام</w:t>
            </w:r>
            <w:r w:rsidRPr="00446685">
              <w:rPr>
                <w:rFonts w:asciiTheme="majorBidi" w:eastAsia="Times New Roman" w:hAnsiTheme="majorBidi" w:cstheme="majorBidi"/>
                <w:sz w:val="24"/>
                <w:szCs w:val="24"/>
              </w:rPr>
              <w:t xml:space="preserve"> APA </w:t>
            </w:r>
            <w:r w:rsidRPr="00446685">
              <w:rPr>
                <w:rFonts w:asciiTheme="majorBidi" w:eastAsia="Times New Roman" w:hAnsiTheme="majorBidi" w:cstheme="majorBidi"/>
                <w:sz w:val="24"/>
                <w:szCs w:val="24"/>
                <w:rtl/>
              </w:rPr>
              <w:t>بشكل عام</w:t>
            </w:r>
            <w:r w:rsidRPr="00446685">
              <w:rPr>
                <w:rFonts w:asciiTheme="majorBidi" w:eastAsia="Times New Roman" w:hAnsiTheme="majorBidi" w:cstheme="majorBidi"/>
                <w:sz w:val="24"/>
                <w:szCs w:val="24"/>
              </w:rPr>
              <w:t>.</w:t>
            </w:r>
          </w:p>
        </w:tc>
        <w:tc>
          <w:tcPr>
            <w:tcW w:w="1390" w:type="dxa"/>
          </w:tcPr>
          <w:p w:rsidR="00446685" w:rsidRPr="00446685" w:rsidRDefault="00446685" w:rsidP="00446685">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Pr>
            </w:pPr>
            <w:r w:rsidRPr="006E1B15">
              <w:rPr>
                <w:rFonts w:asciiTheme="majorBidi" w:eastAsia="Times New Roman" w:hAnsiTheme="majorBidi" w:cstheme="majorBidi"/>
                <w:sz w:val="24"/>
                <w:szCs w:val="24"/>
                <w:rtl/>
              </w:rPr>
              <w:t>قائمة المراجع</w:t>
            </w:r>
          </w:p>
        </w:tc>
      </w:tr>
      <w:tr w:rsidR="00C6693A" w:rsidRPr="006E1B15" w:rsidTr="00806778">
        <w:trPr>
          <w:jc w:val="right"/>
        </w:trPr>
        <w:tc>
          <w:tcPr>
            <w:cnfStyle w:val="001000000000" w:firstRow="0" w:lastRow="0" w:firstColumn="1" w:lastColumn="0" w:oddVBand="0" w:evenVBand="0" w:oddHBand="0" w:evenHBand="0" w:firstRowFirstColumn="0" w:firstRowLastColumn="0" w:lastRowFirstColumn="0" w:lastRowLastColumn="0"/>
            <w:tcW w:w="4500" w:type="dxa"/>
          </w:tcPr>
          <w:p w:rsidR="00C6693A" w:rsidRPr="00C6693A" w:rsidRDefault="00C6693A" w:rsidP="00C6693A">
            <w:pPr>
              <w:bidi/>
              <w:spacing w:line="375" w:lineRule="atLeast"/>
              <w:rPr>
                <w:rFonts w:asciiTheme="majorBidi" w:eastAsia="Times New Roman" w:hAnsiTheme="majorBidi" w:cstheme="majorBidi"/>
                <w:sz w:val="24"/>
                <w:szCs w:val="24"/>
                <w:rtl/>
              </w:rPr>
            </w:pPr>
          </w:p>
        </w:tc>
        <w:tc>
          <w:tcPr>
            <w:tcW w:w="3332" w:type="dxa"/>
            <w:vAlign w:val="center"/>
          </w:tcPr>
          <w:p w:rsidR="00C6693A" w:rsidRPr="00C6693A" w:rsidRDefault="00C6693A" w:rsidP="001C0CB5">
            <w:pPr>
              <w:pStyle w:val="ListParagraph"/>
              <w:numPr>
                <w:ilvl w:val="0"/>
                <w:numId w:val="9"/>
              </w:numPr>
              <w:bidi/>
              <w:spacing w:line="375" w:lineRule="atLeast"/>
              <w:ind w:left="360" w:hanging="284"/>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F1115"/>
                <w:sz w:val="23"/>
                <w:szCs w:val="23"/>
              </w:rPr>
            </w:pPr>
            <w:r w:rsidRPr="00C6693A">
              <w:rPr>
                <w:rFonts w:asciiTheme="majorBidi" w:eastAsia="Times New Roman" w:hAnsiTheme="majorBidi" w:cstheme="majorBidi"/>
                <w:b/>
                <w:bCs/>
                <w:color w:val="0F1115"/>
                <w:sz w:val="23"/>
                <w:szCs w:val="23"/>
              </w:rPr>
              <w:t xml:space="preserve">2.3 </w:t>
            </w:r>
            <w:r w:rsidRPr="00C6693A">
              <w:rPr>
                <w:rFonts w:asciiTheme="majorBidi" w:eastAsia="Times New Roman" w:hAnsiTheme="majorBidi" w:cstheme="majorBidi"/>
                <w:b/>
                <w:bCs/>
                <w:color w:val="0F1115"/>
                <w:sz w:val="23"/>
                <w:szCs w:val="23"/>
                <w:rtl/>
              </w:rPr>
              <w:t>تريليون دولار</w:t>
            </w:r>
            <w:r w:rsidRPr="00C6693A">
              <w:rPr>
                <w:rFonts w:asciiTheme="majorBidi" w:eastAsia="Times New Roman" w:hAnsiTheme="majorBidi" w:cstheme="majorBidi"/>
                <w:color w:val="0F1115"/>
                <w:sz w:val="23"/>
                <w:szCs w:val="23"/>
                <w:rtl/>
              </w:rPr>
              <w:t> خسائر عالمية</w:t>
            </w:r>
          </w:p>
        </w:tc>
        <w:tc>
          <w:tcPr>
            <w:tcW w:w="1390" w:type="dxa"/>
            <w:vMerge w:val="restart"/>
          </w:tcPr>
          <w:p w:rsidR="00C6693A" w:rsidRPr="00C6693A" w:rsidRDefault="00C6693A" w:rsidP="00C6693A">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Pr>
            </w:pPr>
            <w:r w:rsidRPr="00C6693A">
              <w:rPr>
                <w:rFonts w:asciiTheme="majorBidi" w:eastAsia="Times New Roman" w:hAnsiTheme="majorBidi" w:cstheme="majorBidi"/>
                <w:sz w:val="24"/>
                <w:szCs w:val="24"/>
                <w:rtl/>
              </w:rPr>
              <w:t>الأرقام التي تحتاج إلى توثيق</w:t>
            </w:r>
          </w:p>
          <w:p w:rsidR="00C6693A" w:rsidRPr="00C6693A" w:rsidRDefault="00C6693A" w:rsidP="00C6693A">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p>
        </w:tc>
      </w:tr>
      <w:tr w:rsidR="00C6693A" w:rsidRPr="006E1B15" w:rsidTr="0080677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tcPr>
          <w:p w:rsidR="00C6693A" w:rsidRPr="00C6693A" w:rsidRDefault="00C6693A" w:rsidP="00C6693A">
            <w:pPr>
              <w:bidi/>
              <w:spacing w:line="375" w:lineRule="atLeast"/>
              <w:rPr>
                <w:rFonts w:asciiTheme="majorBidi" w:eastAsia="Times New Roman" w:hAnsiTheme="majorBidi" w:cstheme="majorBidi"/>
                <w:sz w:val="24"/>
                <w:szCs w:val="24"/>
                <w:rtl/>
              </w:rPr>
            </w:pPr>
          </w:p>
        </w:tc>
        <w:tc>
          <w:tcPr>
            <w:tcW w:w="3332" w:type="dxa"/>
            <w:vAlign w:val="center"/>
          </w:tcPr>
          <w:p w:rsidR="00C6693A" w:rsidRPr="00C6693A" w:rsidRDefault="00C6693A" w:rsidP="001C0CB5">
            <w:pPr>
              <w:pStyle w:val="ListParagraph"/>
              <w:numPr>
                <w:ilvl w:val="0"/>
                <w:numId w:val="9"/>
              </w:numPr>
              <w:bidi/>
              <w:spacing w:line="375" w:lineRule="atLeast"/>
              <w:ind w:left="360" w:hanging="284"/>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F1115"/>
                <w:sz w:val="23"/>
                <w:szCs w:val="23"/>
              </w:rPr>
            </w:pPr>
            <w:r w:rsidRPr="00C6693A">
              <w:rPr>
                <w:rFonts w:asciiTheme="majorBidi" w:eastAsia="Times New Roman" w:hAnsiTheme="majorBidi" w:cstheme="majorBidi"/>
                <w:b/>
                <w:bCs/>
                <w:color w:val="0F1115"/>
                <w:sz w:val="23"/>
                <w:szCs w:val="23"/>
              </w:rPr>
              <w:t>30,000</w:t>
            </w:r>
            <w:r w:rsidRPr="00C6693A">
              <w:rPr>
                <w:rFonts w:asciiTheme="majorBidi" w:eastAsia="Times New Roman" w:hAnsiTheme="majorBidi" w:cstheme="majorBidi"/>
                <w:color w:val="0F1115"/>
                <w:sz w:val="23"/>
                <w:szCs w:val="23"/>
              </w:rPr>
              <w:t> </w:t>
            </w:r>
            <w:r w:rsidRPr="00C6693A">
              <w:rPr>
                <w:rFonts w:asciiTheme="majorBidi" w:eastAsia="Times New Roman" w:hAnsiTheme="majorBidi" w:cstheme="majorBidi"/>
                <w:color w:val="0F1115"/>
                <w:sz w:val="23"/>
                <w:szCs w:val="23"/>
                <w:rtl/>
              </w:rPr>
              <w:t>ثغرة أمنية جديدة</w:t>
            </w:r>
            <w:r w:rsidRPr="00C6693A">
              <w:rPr>
                <w:rFonts w:asciiTheme="majorBidi" w:eastAsia="Times New Roman" w:hAnsiTheme="majorBidi" w:cstheme="majorBidi"/>
                <w:color w:val="0F1115"/>
                <w:sz w:val="23"/>
                <w:szCs w:val="23"/>
              </w:rPr>
              <w:t xml:space="preserve"> (2024)</w:t>
            </w:r>
          </w:p>
        </w:tc>
        <w:tc>
          <w:tcPr>
            <w:tcW w:w="1390" w:type="dxa"/>
            <w:vMerge/>
          </w:tcPr>
          <w:p w:rsidR="00C6693A" w:rsidRPr="00C6693A" w:rsidRDefault="00C6693A" w:rsidP="00C6693A">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p>
        </w:tc>
      </w:tr>
      <w:tr w:rsidR="00C6693A" w:rsidRPr="006E1B15" w:rsidTr="00806778">
        <w:trPr>
          <w:jc w:val="right"/>
        </w:trPr>
        <w:tc>
          <w:tcPr>
            <w:cnfStyle w:val="001000000000" w:firstRow="0" w:lastRow="0" w:firstColumn="1" w:lastColumn="0" w:oddVBand="0" w:evenVBand="0" w:oddHBand="0" w:evenHBand="0" w:firstRowFirstColumn="0" w:firstRowLastColumn="0" w:lastRowFirstColumn="0" w:lastRowLastColumn="0"/>
            <w:tcW w:w="4500" w:type="dxa"/>
          </w:tcPr>
          <w:p w:rsidR="00C6693A" w:rsidRPr="00C6693A" w:rsidRDefault="00C6693A" w:rsidP="00C6693A">
            <w:pPr>
              <w:bidi/>
              <w:spacing w:line="375" w:lineRule="atLeast"/>
              <w:rPr>
                <w:rFonts w:asciiTheme="majorBidi" w:eastAsia="Times New Roman" w:hAnsiTheme="majorBidi" w:cstheme="majorBidi"/>
                <w:sz w:val="24"/>
                <w:szCs w:val="24"/>
                <w:rtl/>
              </w:rPr>
            </w:pPr>
          </w:p>
        </w:tc>
        <w:tc>
          <w:tcPr>
            <w:tcW w:w="3332" w:type="dxa"/>
            <w:vAlign w:val="center"/>
          </w:tcPr>
          <w:p w:rsidR="00C6693A" w:rsidRPr="00C6693A" w:rsidRDefault="00C6693A" w:rsidP="001C0CB5">
            <w:pPr>
              <w:pStyle w:val="ListParagraph"/>
              <w:numPr>
                <w:ilvl w:val="0"/>
                <w:numId w:val="9"/>
              </w:numPr>
              <w:bidi/>
              <w:spacing w:line="375" w:lineRule="atLeast"/>
              <w:ind w:left="360" w:hanging="284"/>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F1115"/>
                <w:sz w:val="23"/>
                <w:szCs w:val="23"/>
              </w:rPr>
            </w:pPr>
            <w:r w:rsidRPr="00C6693A">
              <w:rPr>
                <w:rFonts w:asciiTheme="majorBidi" w:eastAsia="Times New Roman" w:hAnsiTheme="majorBidi" w:cstheme="majorBidi"/>
                <w:b/>
                <w:bCs/>
                <w:color w:val="0F1115"/>
                <w:sz w:val="23"/>
                <w:szCs w:val="23"/>
              </w:rPr>
              <w:t>17%</w:t>
            </w:r>
            <w:r w:rsidRPr="00C6693A">
              <w:rPr>
                <w:rFonts w:asciiTheme="majorBidi" w:eastAsia="Times New Roman" w:hAnsiTheme="majorBidi" w:cstheme="majorBidi"/>
                <w:color w:val="0F1115"/>
                <w:sz w:val="23"/>
                <w:szCs w:val="23"/>
              </w:rPr>
              <w:t> </w:t>
            </w:r>
            <w:r w:rsidRPr="00C6693A">
              <w:rPr>
                <w:rFonts w:asciiTheme="majorBidi" w:eastAsia="Times New Roman" w:hAnsiTheme="majorBidi" w:cstheme="majorBidi"/>
                <w:color w:val="0F1115"/>
                <w:sz w:val="23"/>
                <w:szCs w:val="23"/>
                <w:rtl/>
              </w:rPr>
              <w:t>معدل النمو السنوي للثغرات</w:t>
            </w:r>
          </w:p>
        </w:tc>
        <w:tc>
          <w:tcPr>
            <w:tcW w:w="1390" w:type="dxa"/>
            <w:vMerge/>
          </w:tcPr>
          <w:p w:rsidR="00C6693A" w:rsidRPr="00C6693A" w:rsidRDefault="00C6693A" w:rsidP="00C6693A">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p>
        </w:tc>
      </w:tr>
      <w:tr w:rsidR="00C6693A" w:rsidRPr="006E1B15" w:rsidTr="0080677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tcPr>
          <w:p w:rsidR="00C6693A" w:rsidRPr="00C6693A" w:rsidRDefault="00C6693A" w:rsidP="00C6693A">
            <w:pPr>
              <w:bidi/>
              <w:spacing w:line="375" w:lineRule="atLeast"/>
              <w:rPr>
                <w:rFonts w:asciiTheme="majorBidi" w:eastAsia="Times New Roman" w:hAnsiTheme="majorBidi" w:cstheme="majorBidi"/>
                <w:sz w:val="24"/>
                <w:szCs w:val="24"/>
                <w:rtl/>
              </w:rPr>
            </w:pPr>
          </w:p>
        </w:tc>
        <w:tc>
          <w:tcPr>
            <w:tcW w:w="3332" w:type="dxa"/>
            <w:vAlign w:val="center"/>
          </w:tcPr>
          <w:p w:rsidR="00C6693A" w:rsidRPr="00C6693A" w:rsidRDefault="00C6693A" w:rsidP="001C0CB5">
            <w:pPr>
              <w:pStyle w:val="ListParagraph"/>
              <w:numPr>
                <w:ilvl w:val="0"/>
                <w:numId w:val="9"/>
              </w:numPr>
              <w:bidi/>
              <w:spacing w:line="375" w:lineRule="atLeast"/>
              <w:ind w:left="360" w:hanging="284"/>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F1115"/>
                <w:sz w:val="23"/>
                <w:szCs w:val="23"/>
              </w:rPr>
            </w:pPr>
            <w:r w:rsidRPr="00C6693A">
              <w:rPr>
                <w:rFonts w:asciiTheme="majorBidi" w:eastAsia="Times New Roman" w:hAnsiTheme="majorBidi" w:cstheme="majorBidi"/>
                <w:b/>
                <w:bCs/>
                <w:color w:val="0F1115"/>
                <w:sz w:val="23"/>
                <w:szCs w:val="23"/>
                <w:rtl/>
              </w:rPr>
              <w:t>أعداد موظفي الشركات</w:t>
            </w:r>
            <w:r w:rsidRPr="00C6693A">
              <w:rPr>
                <w:rFonts w:asciiTheme="majorBidi" w:eastAsia="Times New Roman" w:hAnsiTheme="majorBidi" w:cstheme="majorBidi"/>
                <w:color w:val="0F1115"/>
                <w:sz w:val="23"/>
                <w:szCs w:val="23"/>
                <w:rtl/>
              </w:rPr>
              <w:t> </w:t>
            </w:r>
            <w:r w:rsidRPr="00C6693A">
              <w:rPr>
                <w:rFonts w:asciiTheme="majorBidi" w:eastAsia="Times New Roman" w:hAnsiTheme="majorBidi" w:cstheme="majorBidi"/>
                <w:color w:val="0F1115"/>
                <w:sz w:val="23"/>
                <w:szCs w:val="23"/>
              </w:rPr>
              <w:t>(19,500</w:t>
            </w:r>
            <w:r w:rsidRPr="00C6693A">
              <w:rPr>
                <w:rFonts w:asciiTheme="majorBidi" w:eastAsia="Times New Roman" w:hAnsiTheme="majorBidi" w:cstheme="majorBidi"/>
                <w:color w:val="0F1115"/>
                <w:sz w:val="23"/>
                <w:szCs w:val="23"/>
                <w:rtl/>
              </w:rPr>
              <w:t>، 4,200، 1,500</w:t>
            </w:r>
            <w:r w:rsidRPr="00C6693A">
              <w:rPr>
                <w:rFonts w:asciiTheme="majorBidi" w:eastAsia="Times New Roman" w:hAnsiTheme="majorBidi" w:cstheme="majorBidi"/>
                <w:color w:val="0F1115"/>
                <w:sz w:val="23"/>
                <w:szCs w:val="23"/>
              </w:rPr>
              <w:t>)</w:t>
            </w:r>
          </w:p>
        </w:tc>
        <w:tc>
          <w:tcPr>
            <w:tcW w:w="1390" w:type="dxa"/>
            <w:vMerge/>
          </w:tcPr>
          <w:p w:rsidR="00C6693A" w:rsidRPr="00C6693A" w:rsidRDefault="00C6693A" w:rsidP="00C6693A">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p>
        </w:tc>
      </w:tr>
      <w:tr w:rsidR="00C6693A" w:rsidRPr="006E1B15" w:rsidTr="00806778">
        <w:trPr>
          <w:jc w:val="right"/>
        </w:trPr>
        <w:tc>
          <w:tcPr>
            <w:cnfStyle w:val="001000000000" w:firstRow="0" w:lastRow="0" w:firstColumn="1" w:lastColumn="0" w:oddVBand="0" w:evenVBand="0" w:oddHBand="0" w:evenHBand="0" w:firstRowFirstColumn="0" w:firstRowLastColumn="0" w:lastRowFirstColumn="0" w:lastRowLastColumn="0"/>
            <w:tcW w:w="4500" w:type="dxa"/>
          </w:tcPr>
          <w:p w:rsidR="00C6693A" w:rsidRPr="00C6693A" w:rsidRDefault="00C6693A" w:rsidP="00C6693A">
            <w:pPr>
              <w:bidi/>
              <w:spacing w:line="375" w:lineRule="atLeast"/>
              <w:rPr>
                <w:rFonts w:asciiTheme="majorBidi" w:eastAsia="Times New Roman" w:hAnsiTheme="majorBidi" w:cstheme="majorBidi"/>
                <w:sz w:val="24"/>
                <w:szCs w:val="24"/>
                <w:rtl/>
              </w:rPr>
            </w:pPr>
          </w:p>
        </w:tc>
        <w:tc>
          <w:tcPr>
            <w:tcW w:w="3332" w:type="dxa"/>
            <w:vAlign w:val="center"/>
          </w:tcPr>
          <w:p w:rsidR="00C6693A" w:rsidRPr="00C6693A" w:rsidRDefault="00C6693A" w:rsidP="001C0CB5">
            <w:pPr>
              <w:pStyle w:val="ListParagraph"/>
              <w:numPr>
                <w:ilvl w:val="0"/>
                <w:numId w:val="9"/>
              </w:numPr>
              <w:bidi/>
              <w:spacing w:line="375" w:lineRule="atLeast"/>
              <w:ind w:left="360" w:hanging="284"/>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color w:val="0F1115"/>
                <w:sz w:val="23"/>
                <w:szCs w:val="23"/>
              </w:rPr>
            </w:pPr>
            <w:r w:rsidRPr="00C6693A">
              <w:rPr>
                <w:rFonts w:asciiTheme="majorBidi" w:eastAsia="Times New Roman" w:hAnsiTheme="majorBidi" w:cstheme="majorBidi"/>
                <w:b/>
                <w:bCs/>
                <w:color w:val="0F1115"/>
                <w:sz w:val="23"/>
                <w:szCs w:val="23"/>
              </w:rPr>
              <w:t xml:space="preserve">28 </w:t>
            </w:r>
            <w:r w:rsidRPr="00C6693A">
              <w:rPr>
                <w:rFonts w:asciiTheme="majorBidi" w:eastAsia="Times New Roman" w:hAnsiTheme="majorBidi" w:cstheme="majorBidi"/>
                <w:b/>
                <w:bCs/>
                <w:color w:val="0F1115"/>
                <w:sz w:val="23"/>
                <w:szCs w:val="23"/>
                <w:rtl/>
              </w:rPr>
              <w:t>مليار دولار</w:t>
            </w:r>
            <w:r w:rsidRPr="00C6693A">
              <w:rPr>
                <w:rFonts w:asciiTheme="majorBidi" w:eastAsia="Times New Roman" w:hAnsiTheme="majorBidi" w:cstheme="majorBidi"/>
                <w:color w:val="0F1115"/>
                <w:sz w:val="23"/>
                <w:szCs w:val="23"/>
                <w:rtl/>
              </w:rPr>
              <w:t> إيرادات قطاع الاتصالات</w:t>
            </w:r>
          </w:p>
        </w:tc>
        <w:tc>
          <w:tcPr>
            <w:tcW w:w="1390" w:type="dxa"/>
            <w:vMerge/>
          </w:tcPr>
          <w:p w:rsidR="00C6693A" w:rsidRPr="00C6693A" w:rsidRDefault="00C6693A" w:rsidP="00C6693A">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4"/>
                <w:szCs w:val="24"/>
                <w:rtl/>
              </w:rPr>
            </w:pPr>
          </w:p>
        </w:tc>
      </w:tr>
      <w:tr w:rsidR="00C6693A" w:rsidRPr="006E1B15" w:rsidTr="0080677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4500" w:type="dxa"/>
          </w:tcPr>
          <w:p w:rsidR="00C6693A" w:rsidRPr="00C6693A" w:rsidRDefault="00C6693A" w:rsidP="00C6693A">
            <w:pPr>
              <w:bidi/>
              <w:spacing w:line="375" w:lineRule="atLeast"/>
              <w:rPr>
                <w:rFonts w:asciiTheme="majorBidi" w:eastAsia="Times New Roman" w:hAnsiTheme="majorBidi" w:cstheme="majorBidi"/>
                <w:sz w:val="24"/>
                <w:szCs w:val="24"/>
                <w:rtl/>
              </w:rPr>
            </w:pPr>
          </w:p>
        </w:tc>
        <w:tc>
          <w:tcPr>
            <w:tcW w:w="3332" w:type="dxa"/>
            <w:vAlign w:val="center"/>
          </w:tcPr>
          <w:p w:rsidR="00C6693A" w:rsidRPr="00C6693A" w:rsidRDefault="00C6693A" w:rsidP="001C0CB5">
            <w:pPr>
              <w:pStyle w:val="ListParagraph"/>
              <w:numPr>
                <w:ilvl w:val="0"/>
                <w:numId w:val="9"/>
              </w:numPr>
              <w:bidi/>
              <w:spacing w:line="375" w:lineRule="atLeast"/>
              <w:ind w:left="360" w:hanging="284"/>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color w:val="0F1115"/>
                <w:sz w:val="23"/>
                <w:szCs w:val="23"/>
              </w:rPr>
            </w:pPr>
            <w:r w:rsidRPr="00C6693A">
              <w:rPr>
                <w:rFonts w:asciiTheme="majorBidi" w:eastAsia="Times New Roman" w:hAnsiTheme="majorBidi" w:cstheme="majorBidi"/>
                <w:b/>
                <w:bCs/>
                <w:color w:val="0F1115"/>
                <w:sz w:val="23"/>
                <w:szCs w:val="23"/>
              </w:rPr>
              <w:t xml:space="preserve">45.74 </w:t>
            </w:r>
            <w:r w:rsidRPr="00C6693A">
              <w:rPr>
                <w:rFonts w:asciiTheme="majorBidi" w:eastAsia="Times New Roman" w:hAnsiTheme="majorBidi" w:cstheme="majorBidi"/>
                <w:b/>
                <w:bCs/>
                <w:color w:val="0F1115"/>
                <w:sz w:val="23"/>
                <w:szCs w:val="23"/>
                <w:rtl/>
              </w:rPr>
              <w:t>مليار دولار</w:t>
            </w:r>
            <w:r w:rsidRPr="00C6693A">
              <w:rPr>
                <w:rFonts w:asciiTheme="majorBidi" w:eastAsia="Times New Roman" w:hAnsiTheme="majorBidi" w:cstheme="majorBidi"/>
                <w:color w:val="0F1115"/>
                <w:sz w:val="23"/>
                <w:szCs w:val="23"/>
                <w:rtl/>
              </w:rPr>
              <w:t> حجم سوق</w:t>
            </w:r>
            <w:r w:rsidRPr="00C6693A">
              <w:rPr>
                <w:rFonts w:asciiTheme="majorBidi" w:eastAsia="Times New Roman" w:hAnsiTheme="majorBidi" w:cstheme="majorBidi"/>
                <w:color w:val="0F1115"/>
                <w:sz w:val="23"/>
                <w:szCs w:val="23"/>
              </w:rPr>
              <w:t xml:space="preserve"> ICT</w:t>
            </w:r>
          </w:p>
        </w:tc>
        <w:tc>
          <w:tcPr>
            <w:tcW w:w="1390" w:type="dxa"/>
            <w:vMerge/>
          </w:tcPr>
          <w:p w:rsidR="00C6693A" w:rsidRPr="00C6693A" w:rsidRDefault="00C6693A" w:rsidP="00C6693A">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4"/>
                <w:szCs w:val="24"/>
                <w:rtl/>
              </w:rPr>
            </w:pPr>
          </w:p>
        </w:tc>
      </w:tr>
    </w:tbl>
    <w:p w:rsidR="00F36A97" w:rsidRPr="00F36A97" w:rsidRDefault="00F36A97" w:rsidP="00F36A97">
      <w:pPr>
        <w:shd w:val="clear" w:color="auto" w:fill="FFFFFF"/>
        <w:spacing w:before="240" w:after="240" w:line="240" w:lineRule="auto"/>
        <w:rPr>
          <w:rFonts w:asciiTheme="majorBidi" w:eastAsia="Times New Roman" w:hAnsiTheme="majorBidi" w:cstheme="majorBidi"/>
          <w:color w:val="0F1115"/>
          <w:sz w:val="24"/>
          <w:szCs w:val="24"/>
        </w:rPr>
      </w:pPr>
      <w:r>
        <w:rPr>
          <w:rFonts w:asciiTheme="majorBidi" w:eastAsia="Times New Roman" w:hAnsiTheme="majorBidi" w:cstheme="majorBidi"/>
          <w:b/>
          <w:bCs/>
          <w:color w:val="0F1115"/>
          <w:sz w:val="24"/>
          <w:szCs w:val="24"/>
          <w:rtl/>
        </w:rPr>
        <w:t>تاريخ</w:t>
      </w:r>
      <w:r>
        <w:rPr>
          <w:rFonts w:asciiTheme="majorBidi" w:eastAsia="Times New Roman" w:hAnsiTheme="majorBidi" w:cstheme="majorBidi" w:hint="cs"/>
          <w:b/>
          <w:bCs/>
          <w:color w:val="0F1115"/>
          <w:sz w:val="24"/>
          <w:szCs w:val="24"/>
          <w:rtl/>
          <w:lang w:bidi="ar-EG"/>
        </w:rPr>
        <w:t xml:space="preserve"> التدقيق</w:t>
      </w:r>
      <w:r w:rsidRPr="00F36A97">
        <w:rPr>
          <w:rFonts w:asciiTheme="majorBidi" w:eastAsia="Times New Roman" w:hAnsiTheme="majorBidi" w:cstheme="majorBidi"/>
          <w:b/>
          <w:bCs/>
          <w:color w:val="0F1115"/>
          <w:sz w:val="24"/>
          <w:szCs w:val="24"/>
          <w:rtl/>
        </w:rPr>
        <w:t>: 30 يونيو 2026</w:t>
      </w:r>
    </w:p>
    <w:p w:rsidR="00F84F12" w:rsidRPr="00446685" w:rsidRDefault="00F84F12" w:rsidP="00446685">
      <w:pPr>
        <w:bidi/>
      </w:pPr>
    </w:p>
    <w:sectPr w:rsidR="00F84F12" w:rsidRPr="004466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7B0"/>
    <w:multiLevelType w:val="hybridMultilevel"/>
    <w:tmpl w:val="13F01E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C1E79"/>
    <w:multiLevelType w:val="hybridMultilevel"/>
    <w:tmpl w:val="861A0924"/>
    <w:lvl w:ilvl="0" w:tplc="FD66F07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DF62D7"/>
    <w:multiLevelType w:val="hybridMultilevel"/>
    <w:tmpl w:val="463A9E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6D02FD"/>
    <w:multiLevelType w:val="hybridMultilevel"/>
    <w:tmpl w:val="C264013A"/>
    <w:lvl w:ilvl="0" w:tplc="FD66F07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DE3B32"/>
    <w:multiLevelType w:val="hybridMultilevel"/>
    <w:tmpl w:val="16588BB2"/>
    <w:lvl w:ilvl="0" w:tplc="FD66F07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8D2CEF"/>
    <w:multiLevelType w:val="hybridMultilevel"/>
    <w:tmpl w:val="ECCE6138"/>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1A5B5D"/>
    <w:multiLevelType w:val="hybridMultilevel"/>
    <w:tmpl w:val="A4B2D236"/>
    <w:lvl w:ilvl="0" w:tplc="8B141A94">
      <w:start w:val="2"/>
      <w:numFmt w:val="bullet"/>
      <w:lvlText w:val="-"/>
      <w:lvlJc w:val="left"/>
      <w:pPr>
        <w:ind w:left="720" w:hanging="360"/>
      </w:pPr>
      <w:rPr>
        <w:rFonts w:ascii="Palatino Linotype" w:eastAsia="Times New Roman" w:hAnsi="Palatino Linotyp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E615D4E"/>
    <w:multiLevelType w:val="hybridMultilevel"/>
    <w:tmpl w:val="9F527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AD3426"/>
    <w:multiLevelType w:val="hybridMultilevel"/>
    <w:tmpl w:val="C50CE9A0"/>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8"/>
  </w:num>
  <w:num w:numId="4">
    <w:abstractNumId w:val="5"/>
  </w:num>
  <w:num w:numId="5">
    <w:abstractNumId w:val="4"/>
  </w:num>
  <w:num w:numId="6">
    <w:abstractNumId w:val="6"/>
  </w:num>
  <w:num w:numId="7">
    <w:abstractNumId w:val="3"/>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6685"/>
    <w:rsid w:val="000425DD"/>
    <w:rsid w:val="00073A84"/>
    <w:rsid w:val="001C0CB5"/>
    <w:rsid w:val="00246A0B"/>
    <w:rsid w:val="00446685"/>
    <w:rsid w:val="004F47A0"/>
    <w:rsid w:val="006E1B15"/>
    <w:rsid w:val="008151EF"/>
    <w:rsid w:val="00BC193D"/>
    <w:rsid w:val="00BE51DA"/>
    <w:rsid w:val="00C6693A"/>
    <w:rsid w:val="00F36A97"/>
    <w:rsid w:val="00F84F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CEE27"/>
  <w15:chartTrackingRefBased/>
  <w15:docId w15:val="{DE1915FD-15FB-40B2-BB90-0D53A2693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4668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6685"/>
    <w:rPr>
      <w:rFonts w:ascii="Times New Roman" w:eastAsia="Times New Roman" w:hAnsi="Times New Roman" w:cs="Times New Roman"/>
      <w:b/>
      <w:bCs/>
      <w:sz w:val="36"/>
      <w:szCs w:val="36"/>
    </w:rPr>
  </w:style>
  <w:style w:type="character" w:styleId="Strong">
    <w:name w:val="Strong"/>
    <w:basedOn w:val="DefaultParagraphFont"/>
    <w:uiPriority w:val="22"/>
    <w:qFormat/>
    <w:rsid w:val="00446685"/>
    <w:rPr>
      <w:b/>
      <w:bCs/>
    </w:rPr>
  </w:style>
  <w:style w:type="table" w:styleId="PlainTable2">
    <w:name w:val="Plain Table 2"/>
    <w:basedOn w:val="TableNormal"/>
    <w:uiPriority w:val="42"/>
    <w:rsid w:val="0044668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446685"/>
    <w:pPr>
      <w:ind w:left="720"/>
      <w:contextualSpacing/>
    </w:pPr>
  </w:style>
  <w:style w:type="paragraph" w:customStyle="1" w:styleId="ds-markdown-paragraph">
    <w:name w:val="ds-markdown-paragraph"/>
    <w:basedOn w:val="Normal"/>
    <w:rsid w:val="00F36A9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265148">
      <w:bodyDiv w:val="1"/>
      <w:marLeft w:val="0"/>
      <w:marRight w:val="0"/>
      <w:marTop w:val="0"/>
      <w:marBottom w:val="0"/>
      <w:divBdr>
        <w:top w:val="none" w:sz="0" w:space="0" w:color="auto"/>
        <w:left w:val="none" w:sz="0" w:space="0" w:color="auto"/>
        <w:bottom w:val="none" w:sz="0" w:space="0" w:color="auto"/>
        <w:right w:val="none" w:sz="0" w:space="0" w:color="auto"/>
      </w:divBdr>
      <w:divsChild>
        <w:div w:id="776019260">
          <w:marLeft w:val="0"/>
          <w:marRight w:val="0"/>
          <w:marTop w:val="0"/>
          <w:marBottom w:val="0"/>
          <w:divBdr>
            <w:top w:val="none" w:sz="0" w:space="0" w:color="auto"/>
            <w:left w:val="none" w:sz="0" w:space="0" w:color="auto"/>
            <w:bottom w:val="none" w:sz="0" w:space="0" w:color="auto"/>
            <w:right w:val="none" w:sz="0" w:space="0" w:color="auto"/>
          </w:divBdr>
        </w:div>
      </w:divsChild>
    </w:div>
    <w:div w:id="602957027">
      <w:bodyDiv w:val="1"/>
      <w:marLeft w:val="0"/>
      <w:marRight w:val="0"/>
      <w:marTop w:val="0"/>
      <w:marBottom w:val="0"/>
      <w:divBdr>
        <w:top w:val="none" w:sz="0" w:space="0" w:color="auto"/>
        <w:left w:val="none" w:sz="0" w:space="0" w:color="auto"/>
        <w:bottom w:val="none" w:sz="0" w:space="0" w:color="auto"/>
        <w:right w:val="none" w:sz="0" w:space="0" w:color="auto"/>
      </w:divBdr>
    </w:div>
    <w:div w:id="888613452">
      <w:bodyDiv w:val="1"/>
      <w:marLeft w:val="0"/>
      <w:marRight w:val="0"/>
      <w:marTop w:val="0"/>
      <w:marBottom w:val="0"/>
      <w:divBdr>
        <w:top w:val="none" w:sz="0" w:space="0" w:color="auto"/>
        <w:left w:val="none" w:sz="0" w:space="0" w:color="auto"/>
        <w:bottom w:val="none" w:sz="0" w:space="0" w:color="auto"/>
        <w:right w:val="none" w:sz="0" w:space="0" w:color="auto"/>
      </w:divBdr>
    </w:div>
    <w:div w:id="1935280092">
      <w:bodyDiv w:val="1"/>
      <w:marLeft w:val="0"/>
      <w:marRight w:val="0"/>
      <w:marTop w:val="0"/>
      <w:marBottom w:val="0"/>
      <w:divBdr>
        <w:top w:val="none" w:sz="0" w:space="0" w:color="auto"/>
        <w:left w:val="none" w:sz="0" w:space="0" w:color="auto"/>
        <w:bottom w:val="none" w:sz="0" w:space="0" w:color="auto"/>
        <w:right w:val="none" w:sz="0" w:space="0" w:color="auto"/>
      </w:divBdr>
      <w:divsChild>
        <w:div w:id="2031252414">
          <w:marLeft w:val="0"/>
          <w:marRight w:val="0"/>
          <w:marTop w:val="0"/>
          <w:marBottom w:val="0"/>
          <w:divBdr>
            <w:top w:val="none" w:sz="0" w:space="0" w:color="auto"/>
            <w:left w:val="none" w:sz="0" w:space="0" w:color="auto"/>
            <w:bottom w:val="none" w:sz="0" w:space="0" w:color="auto"/>
            <w:right w:val="none" w:sz="0" w:space="0" w:color="auto"/>
          </w:divBdr>
          <w:divsChild>
            <w:div w:id="1377389419">
              <w:marLeft w:val="0"/>
              <w:marRight w:val="0"/>
              <w:marTop w:val="0"/>
              <w:marBottom w:val="0"/>
              <w:divBdr>
                <w:top w:val="none" w:sz="0" w:space="0" w:color="auto"/>
                <w:left w:val="none" w:sz="0" w:space="0" w:color="auto"/>
                <w:bottom w:val="none" w:sz="0" w:space="0" w:color="auto"/>
                <w:right w:val="none" w:sz="0" w:space="0" w:color="auto"/>
              </w:divBdr>
              <w:divsChild>
                <w:div w:id="202797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1275</Words>
  <Characters>7269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2026-06-30T12:18:00Z</dcterms:created>
  <dcterms:modified xsi:type="dcterms:W3CDTF">2026-06-30T12:46:00Z</dcterms:modified>
</cp:coreProperties>
</file>