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2BB13" w14:textId="77777777" w:rsidR="00ED488B" w:rsidRPr="00822632" w:rsidRDefault="00ED488B" w:rsidP="0088664B">
      <w:pPr>
        <w:spacing w:after="200" w:line="360" w:lineRule="auto"/>
        <w:rPr>
          <w:rFonts w:ascii="Times New Roman" w:eastAsia="Times New Roman" w:hAnsi="Times New Roman" w:cs="Times New Roman"/>
          <w:color w:val="1C1C1C"/>
        </w:rPr>
      </w:pPr>
      <w:r w:rsidRPr="00822632">
        <w:rPr>
          <w:rFonts w:ascii="Times New Roman" w:eastAsia="Times New Roman" w:hAnsi="Times New Roman" w:cs="Times New Roman"/>
          <w:noProof/>
          <w:color w:val="1C1C1C"/>
        </w:rPr>
        <w:drawing>
          <wp:anchor distT="0" distB="0" distL="114300" distR="114300" simplePos="0" relativeHeight="251659264" behindDoc="0" locked="0" layoutInCell="1" allowOverlap="1" wp14:anchorId="19B06512" wp14:editId="1F221119">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43F8B91" w14:textId="77777777" w:rsidR="00ED488B" w:rsidRPr="00822632" w:rsidRDefault="00ED488B" w:rsidP="0088664B">
      <w:pPr>
        <w:spacing w:after="200" w:line="360" w:lineRule="auto"/>
        <w:rPr>
          <w:rFonts w:ascii="Times New Roman" w:eastAsia="Times New Roman" w:hAnsi="Times New Roman" w:cs="Times New Roman"/>
          <w:color w:val="1C1C1C"/>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78F6B057" wp14:editId="2AD7E5A7">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4488C8D" w14:textId="77777777" w:rsidR="00ED488B" w:rsidRPr="0039166C" w:rsidRDefault="00ED488B" w:rsidP="00ED488B">
                            <w:pPr>
                              <w:jc w:val="center"/>
                              <w:rPr>
                                <w:b/>
                                <w:bCs/>
                                <w:sz w:val="28"/>
                                <w:szCs w:val="28"/>
                                <w:rtl/>
                                <w:lang w:bidi="ar-EG"/>
                              </w:rPr>
                            </w:pPr>
                            <w:r w:rsidRPr="0039166C">
                              <w:rPr>
                                <w:rFonts w:hint="cs"/>
                                <w:b/>
                                <w:bCs/>
                                <w:sz w:val="28"/>
                                <w:szCs w:val="28"/>
                                <w:rtl/>
                                <w:lang w:bidi="ar-EG"/>
                              </w:rPr>
                              <w:t xml:space="preserve">جامعة ميد اوشن </w:t>
                            </w:r>
                          </w:p>
                          <w:p w14:paraId="1E44E646" w14:textId="77777777" w:rsidR="00ED488B" w:rsidRPr="0039166C" w:rsidRDefault="00ED488B" w:rsidP="00ED488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F6B057" id="Rectangle 53" o:spid="_x0000_s1026" style="position:absolute;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74488C8D" w14:textId="77777777" w:rsidR="00ED488B" w:rsidRPr="0039166C" w:rsidRDefault="00ED488B" w:rsidP="00ED488B">
                      <w:pPr>
                        <w:jc w:val="center"/>
                        <w:rPr>
                          <w:b/>
                          <w:bCs/>
                          <w:sz w:val="28"/>
                          <w:szCs w:val="28"/>
                          <w:rtl/>
                          <w:lang w:bidi="ar-EG"/>
                        </w:rPr>
                      </w:pPr>
                      <w:r w:rsidRPr="0039166C">
                        <w:rPr>
                          <w:rFonts w:hint="cs"/>
                          <w:b/>
                          <w:bCs/>
                          <w:sz w:val="28"/>
                          <w:szCs w:val="28"/>
                          <w:rtl/>
                          <w:lang w:bidi="ar-EG"/>
                        </w:rPr>
                        <w:t xml:space="preserve">جامعة ميد اوشن </w:t>
                      </w:r>
                    </w:p>
                    <w:p w14:paraId="1E44E646" w14:textId="77777777" w:rsidR="00ED488B" w:rsidRPr="0039166C" w:rsidRDefault="00ED488B" w:rsidP="00ED488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34D9EDFA" w14:textId="77777777" w:rsidR="00ED488B" w:rsidRPr="00822632" w:rsidRDefault="00ED488B" w:rsidP="0088664B">
      <w:pPr>
        <w:spacing w:after="200" w:line="360" w:lineRule="auto"/>
        <w:jc w:val="right"/>
        <w:rPr>
          <w:rFonts w:ascii="Times New Roman" w:eastAsia="Times New Roman" w:hAnsi="Times New Roman" w:cs="Times New Roman"/>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D488B" w:rsidRPr="00822632" w14:paraId="092C0616" w14:textId="77777777" w:rsidTr="005A5F1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78B616B" w14:textId="77777777" w:rsidR="00ED488B" w:rsidRDefault="00ED488B" w:rsidP="0088664B">
            <w:pPr>
              <w:spacing w:after="0" w:line="360" w:lineRule="auto"/>
              <w:jc w:val="center"/>
              <w:rPr>
                <w:rFonts w:ascii="Times New Roman" w:eastAsia="Times New Roman" w:hAnsi="Times New Roman" w:cs="Times New Roman"/>
                <w:color w:val="1C1C1C"/>
                <w:rtl/>
              </w:rPr>
            </w:pPr>
          </w:p>
          <w:p w14:paraId="2925184B" w14:textId="77777777" w:rsidR="00ED488B" w:rsidRPr="00822632" w:rsidRDefault="00ED488B" w:rsidP="0088664B">
            <w:pPr>
              <w:spacing w:after="0" w:line="360" w:lineRule="auto"/>
              <w:jc w:val="center"/>
              <w:rPr>
                <w:rFonts w:ascii="Times New Roman" w:eastAsia="Times New Roman" w:hAnsi="Times New Roman" w:cs="Times New Roman"/>
                <w:color w:val="1C1C1C"/>
              </w:rPr>
            </w:pPr>
          </w:p>
          <w:p w14:paraId="0F21C798" w14:textId="77777777" w:rsidR="00ED488B" w:rsidRPr="00822632" w:rsidRDefault="00ED488B" w:rsidP="0088664B">
            <w:pPr>
              <w:spacing w:after="0" w:line="360" w:lineRule="auto"/>
              <w:jc w:val="right"/>
              <w:rPr>
                <w:rFonts w:ascii="Times New Roman" w:eastAsia="Times New Roman" w:hAnsi="Times New Roman" w:cs="Times New Roman"/>
                <w:color w:val="1C1C1C"/>
              </w:rPr>
            </w:pPr>
          </w:p>
          <w:p w14:paraId="1DF2DD99" w14:textId="77777777" w:rsidR="00ED488B" w:rsidRPr="00822632" w:rsidRDefault="00ED488B" w:rsidP="0088664B">
            <w:pPr>
              <w:spacing w:before="60" w:after="0" w:line="360" w:lineRule="auto"/>
              <w:jc w:val="right"/>
              <w:rPr>
                <w:rFonts w:ascii="Times New Roman" w:eastAsia="Times New Roman" w:hAnsi="Times New Roman" w:cs="Times New Roman"/>
                <w:color w:val="1C1C1C"/>
              </w:rPr>
            </w:pPr>
          </w:p>
        </w:tc>
      </w:tr>
    </w:tbl>
    <w:p w14:paraId="78F222C0" w14:textId="77777777" w:rsidR="00ED488B" w:rsidRPr="00ED488B" w:rsidRDefault="00ED488B" w:rsidP="0088664B">
      <w:pPr>
        <w:bidi/>
        <w:spacing w:line="360" w:lineRule="auto"/>
        <w:jc w:val="center"/>
        <w:rPr>
          <w:rFonts w:ascii="Times New Roman" w:eastAsia="Times New Roman" w:hAnsi="Times New Roman" w:cs="Times New Roman"/>
          <w:color w:val="1C1C1C"/>
          <w:sz w:val="36"/>
          <w:szCs w:val="36"/>
        </w:rPr>
      </w:pPr>
      <w:r w:rsidRPr="00ED488B">
        <w:rPr>
          <w:b/>
          <w:bCs/>
          <w:sz w:val="36"/>
          <w:szCs w:val="36"/>
          <w:rtl/>
        </w:rPr>
        <w:t>تأثير</w:t>
      </w:r>
      <w:r w:rsidRPr="00ED488B">
        <w:rPr>
          <w:sz w:val="36"/>
          <w:szCs w:val="36"/>
        </w:rPr>
        <w:t xml:space="preserve"> </w:t>
      </w:r>
      <w:r w:rsidRPr="00ED488B">
        <w:rPr>
          <w:b/>
          <w:bCs/>
          <w:sz w:val="36"/>
          <w:szCs w:val="36"/>
          <w:rtl/>
        </w:rPr>
        <w:t>استخدام مواقع التواصل الاجتماعي على الهوية الثقافية للمغتربين العرب في السعودية</w:t>
      </w:r>
      <w:r w:rsidRPr="00ED488B">
        <w:rPr>
          <w:rFonts w:hint="cs"/>
          <w:b/>
          <w:bCs/>
          <w:sz w:val="36"/>
          <w:szCs w:val="36"/>
          <w:rtl/>
        </w:rPr>
        <w:t xml:space="preserve"> - </w:t>
      </w:r>
      <w:r w:rsidRPr="00ED488B">
        <w:rPr>
          <w:b/>
          <w:bCs/>
          <w:sz w:val="36"/>
          <w:szCs w:val="36"/>
          <w:rtl/>
        </w:rPr>
        <w:t>دراسة ميدانية</w:t>
      </w:r>
    </w:p>
    <w:p w14:paraId="7C2C18C1" w14:textId="77777777" w:rsidR="00ED488B" w:rsidRPr="00822632" w:rsidRDefault="00ED488B" w:rsidP="0088664B">
      <w:pPr>
        <w:spacing w:after="80" w:line="360" w:lineRule="auto"/>
        <w:jc w:val="center"/>
        <w:rPr>
          <w:rFonts w:ascii="Times New Roman" w:eastAsia="Times New Roman" w:hAnsi="Times New Roman" w:cs="Times New Roman"/>
          <w:color w:val="1C1C1C"/>
          <w:sz w:val="32"/>
          <w:szCs w:val="32"/>
        </w:rPr>
      </w:pPr>
    </w:p>
    <w:p w14:paraId="42BEB1CE" w14:textId="77777777" w:rsidR="00ED488B" w:rsidRPr="00ED488B" w:rsidRDefault="00ED488B" w:rsidP="0088664B">
      <w:pPr>
        <w:spacing w:after="80" w:line="360" w:lineRule="auto"/>
        <w:jc w:val="center"/>
        <w:rPr>
          <w:b/>
          <w:bCs/>
          <w:sz w:val="28"/>
          <w:szCs w:val="28"/>
          <w:rtl/>
        </w:rPr>
      </w:pPr>
      <w:r w:rsidRPr="00ED488B">
        <w:rPr>
          <w:rFonts w:ascii="Times New Roman" w:eastAsia="Times New Roman" w:hAnsi="Times New Roman" w:cs="Times New Roman" w:hint="cs"/>
          <w:color w:val="1C1C1C"/>
          <w:sz w:val="28"/>
          <w:szCs w:val="28"/>
          <w:rtl/>
        </w:rPr>
        <w:t>إعداد</w:t>
      </w:r>
    </w:p>
    <w:p w14:paraId="28B7F1E5" w14:textId="77777777" w:rsidR="00ED488B" w:rsidRDefault="00ED488B" w:rsidP="0088664B">
      <w:pPr>
        <w:spacing w:after="80" w:line="360" w:lineRule="auto"/>
        <w:jc w:val="center"/>
        <w:rPr>
          <w:b/>
          <w:bCs/>
          <w:sz w:val="28"/>
          <w:szCs w:val="28"/>
          <w:rtl/>
        </w:rPr>
      </w:pPr>
      <w:r w:rsidRPr="00ED488B">
        <w:rPr>
          <w:b/>
          <w:bCs/>
          <w:sz w:val="28"/>
          <w:szCs w:val="28"/>
          <w:rtl/>
        </w:rPr>
        <w:t>ع</w:t>
      </w:r>
      <w:r w:rsidRPr="00ED488B">
        <w:rPr>
          <w:rFonts w:hint="cs"/>
          <w:b/>
          <w:bCs/>
          <w:sz w:val="28"/>
          <w:szCs w:val="28"/>
          <w:rtl/>
        </w:rPr>
        <w:t>ُ</w:t>
      </w:r>
      <w:r w:rsidRPr="00ED488B">
        <w:rPr>
          <w:b/>
          <w:bCs/>
          <w:sz w:val="28"/>
          <w:szCs w:val="28"/>
          <w:rtl/>
        </w:rPr>
        <w:t>مر ساعد غازي</w:t>
      </w:r>
    </w:p>
    <w:p w14:paraId="462AD981" w14:textId="76A1B1D7" w:rsidR="00ED488B" w:rsidRPr="00ED488B" w:rsidRDefault="00ED488B" w:rsidP="0088664B">
      <w:pPr>
        <w:spacing w:after="80" w:line="360" w:lineRule="auto"/>
        <w:jc w:val="center"/>
        <w:rPr>
          <w:b/>
          <w:bCs/>
          <w:sz w:val="28"/>
          <w:szCs w:val="28"/>
        </w:rPr>
      </w:pPr>
      <w:r>
        <w:rPr>
          <w:rFonts w:hint="cs"/>
          <w:b/>
          <w:bCs/>
          <w:sz w:val="28"/>
          <w:szCs w:val="28"/>
          <w:rtl/>
        </w:rPr>
        <w:t>مصر</w:t>
      </w:r>
    </w:p>
    <w:p w14:paraId="33C7B1AA" w14:textId="77777777" w:rsidR="00ED488B" w:rsidRPr="00822632" w:rsidRDefault="00ED488B" w:rsidP="0088664B">
      <w:pPr>
        <w:spacing w:after="60" w:line="360" w:lineRule="auto"/>
        <w:rPr>
          <w:rFonts w:ascii="Times New Roman" w:eastAsia="Times New Roman" w:hAnsi="Times New Roman" w:cs="Times New Roman"/>
          <w:color w:val="1C1C1C"/>
          <w:sz w:val="28"/>
          <w:szCs w:val="28"/>
          <w:rtl/>
        </w:rPr>
      </w:pPr>
    </w:p>
    <w:p w14:paraId="0EF78793" w14:textId="77777777" w:rsidR="00ED488B" w:rsidRPr="00822632" w:rsidRDefault="00ED488B" w:rsidP="0088664B">
      <w:pPr>
        <w:spacing w:after="60" w:line="360" w:lineRule="auto"/>
        <w:rPr>
          <w:rFonts w:ascii="Times New Roman" w:eastAsia="Times New Roman" w:hAnsi="Times New Roman" w:cs="Times New Roman"/>
          <w:color w:val="1C1C1C"/>
          <w:sz w:val="28"/>
          <w:szCs w:val="28"/>
        </w:rPr>
      </w:pPr>
      <w:bookmarkStart w:id="0" w:name="OLE_LINK2"/>
    </w:p>
    <w:p w14:paraId="4A61D270" w14:textId="77777777" w:rsidR="00ED488B" w:rsidRDefault="00ED488B" w:rsidP="0088664B">
      <w:pPr>
        <w:bidi/>
        <w:spacing w:after="60" w:line="360" w:lineRule="auto"/>
        <w:jc w:val="center"/>
        <w:rPr>
          <w:rFonts w:ascii="Times New Roman" w:eastAsia="Times New Roman" w:hAnsi="Times New Roman" w:cs="Times New Roman"/>
          <w:b/>
          <w:bCs/>
          <w:color w:val="1C1C1C"/>
          <w:sz w:val="28"/>
          <w:szCs w:val="28"/>
          <w:rtl/>
        </w:rPr>
      </w:pPr>
      <w:r w:rsidRPr="00ED488B">
        <w:rPr>
          <w:rFonts w:ascii="Times New Roman" w:eastAsia="Times New Roman" w:hAnsi="Times New Roman" w:cs="Times New Roman"/>
          <w:b/>
          <w:bCs/>
          <w:color w:val="1C1C1C"/>
          <w:sz w:val="28"/>
          <w:szCs w:val="28"/>
          <w:rtl/>
        </w:rPr>
        <w:t xml:space="preserve">رسالة مقدمة </w:t>
      </w:r>
      <w:r w:rsidRPr="00ED488B">
        <w:rPr>
          <w:rFonts w:ascii="Times New Roman" w:eastAsia="Times New Roman" w:hAnsi="Times New Roman" w:cs="Times New Roman" w:hint="cs"/>
          <w:b/>
          <w:bCs/>
          <w:color w:val="1C1C1C"/>
          <w:sz w:val="28"/>
          <w:szCs w:val="28"/>
          <w:rtl/>
        </w:rPr>
        <w:t xml:space="preserve">لجامعة ميدأوشن لاستكمال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p>
    <w:p w14:paraId="571B7285" w14:textId="7096204B" w:rsidR="00ED488B" w:rsidRDefault="00ED488B" w:rsidP="0088664B">
      <w:pPr>
        <w:bidi/>
        <w:spacing w:after="60" w:line="360" w:lineRule="auto"/>
        <w:jc w:val="center"/>
        <w:rPr>
          <w:rFonts w:ascii="Times New Roman" w:eastAsia="Times New Roman" w:hAnsi="Times New Roman" w:cs="Times New Roman"/>
          <w:b/>
          <w:bCs/>
          <w:color w:val="1C1C1C"/>
          <w:sz w:val="28"/>
          <w:szCs w:val="28"/>
          <w:rtl/>
        </w:rPr>
      </w:pPr>
      <w:r w:rsidRPr="00ED488B">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 xml:space="preserve">الاعلام </w:t>
      </w:r>
    </w:p>
    <w:p w14:paraId="120C1FA8" w14:textId="77777777" w:rsidR="00ED488B" w:rsidRPr="00822632" w:rsidRDefault="00ED488B" w:rsidP="0088664B">
      <w:pPr>
        <w:bidi/>
        <w:spacing w:after="60" w:line="360" w:lineRule="auto"/>
        <w:jc w:val="center"/>
        <w:rPr>
          <w:rFonts w:ascii="Times New Roman" w:eastAsia="Times New Roman" w:hAnsi="Times New Roman" w:cs="Times New Roman"/>
          <w:b/>
          <w:bCs/>
          <w:color w:val="1C1C1C"/>
          <w:sz w:val="28"/>
          <w:szCs w:val="28"/>
        </w:rPr>
      </w:pPr>
    </w:p>
    <w:bookmarkEnd w:id="0"/>
    <w:p w14:paraId="530542DD" w14:textId="77777777" w:rsidR="00ED488B" w:rsidRPr="00822632" w:rsidRDefault="00ED488B" w:rsidP="0088664B">
      <w:pPr>
        <w:bidi/>
        <w:spacing w:after="0" w:line="360" w:lineRule="auto"/>
        <w:jc w:val="center"/>
        <w:rPr>
          <w:rFonts w:ascii="Times New Roman" w:eastAsia="Times New Roman" w:hAnsi="Times New Roman" w:cs="Times New Roman"/>
          <w:color w:val="1C1C1C"/>
          <w:sz w:val="28"/>
          <w:szCs w:val="28"/>
          <w:rtl/>
        </w:rPr>
      </w:pPr>
    </w:p>
    <w:p w14:paraId="0BE2FD5E" w14:textId="77777777" w:rsidR="00ED488B" w:rsidRPr="00822632" w:rsidRDefault="00ED488B" w:rsidP="0088664B">
      <w:pPr>
        <w:bidi/>
        <w:spacing w:after="0" w:line="360" w:lineRule="auto"/>
        <w:jc w:val="center"/>
        <w:rPr>
          <w:rFonts w:ascii="Times New Roman" w:eastAsia="Times New Roman" w:hAnsi="Times New Roman" w:cs="Times New Roman"/>
          <w:color w:val="1C1C1C"/>
          <w:sz w:val="28"/>
          <w:szCs w:val="28"/>
          <w:rtl/>
        </w:rPr>
      </w:pPr>
    </w:p>
    <w:p w14:paraId="1E1EB3E6" w14:textId="77777777" w:rsidR="00ED488B" w:rsidRPr="00822632" w:rsidRDefault="00ED488B" w:rsidP="0088664B">
      <w:pPr>
        <w:bidi/>
        <w:spacing w:after="0" w:line="360" w:lineRule="auto"/>
        <w:jc w:val="center"/>
        <w:rPr>
          <w:rFonts w:ascii="Times New Roman" w:eastAsia="Times New Roman" w:hAnsi="Times New Roman" w:cs="Times New Roman"/>
          <w:color w:val="1C1C1C"/>
          <w:sz w:val="28"/>
          <w:szCs w:val="28"/>
          <w:rtl/>
        </w:rPr>
      </w:pPr>
    </w:p>
    <w:p w14:paraId="1AE8539A" w14:textId="77777777" w:rsidR="00ED488B" w:rsidRPr="00ED488B" w:rsidRDefault="00ED488B" w:rsidP="0088664B">
      <w:pPr>
        <w:tabs>
          <w:tab w:val="left" w:pos="3666"/>
        </w:tabs>
        <w:bidi/>
        <w:spacing w:after="0" w:line="360" w:lineRule="auto"/>
        <w:jc w:val="center"/>
        <w:rPr>
          <w:rFonts w:ascii="Traditional Arabic" w:eastAsia="Calibri" w:hAnsi="Traditional Arabic" w:cs="Traditional Arabic"/>
          <w:b/>
          <w:bCs/>
          <w:sz w:val="16"/>
          <w:szCs w:val="16"/>
          <w:rtl/>
          <w:lang w:bidi="ar-EG"/>
        </w:rPr>
      </w:pPr>
      <w:r w:rsidRPr="00ED488B">
        <w:rPr>
          <w:rFonts w:ascii="Times New Roman" w:eastAsia="Times New Roman" w:hAnsi="Times New Roman" w:cs="Times New Roman"/>
          <w:color w:val="1C1C1C"/>
          <w:sz w:val="16"/>
          <w:szCs w:val="16"/>
          <w:rtl/>
        </w:rPr>
        <w:t>العام الجامعي</w:t>
      </w:r>
      <w:r w:rsidRPr="00ED488B">
        <w:rPr>
          <w:rFonts w:ascii="Times New Roman" w:eastAsia="Times New Roman" w:hAnsi="Times New Roman" w:cs="Times New Roman"/>
          <w:color w:val="1C1C1C"/>
          <w:sz w:val="16"/>
          <w:szCs w:val="16"/>
        </w:rPr>
        <w:t>2026 </w:t>
      </w:r>
      <w:r w:rsidRPr="00ED488B">
        <w:rPr>
          <w:rFonts w:ascii="Times New Roman" w:eastAsia="Times New Roman" w:hAnsi="Times New Roman" w:cs="Times New Roman"/>
          <w:color w:val="1C1C1C"/>
          <w:sz w:val="16"/>
          <w:szCs w:val="16"/>
          <w:rtl/>
        </w:rPr>
        <w:t>م</w:t>
      </w:r>
      <w:r w:rsidRPr="00ED488B">
        <w:rPr>
          <w:rFonts w:ascii="Times New Roman" w:eastAsia="Times New Roman" w:hAnsi="Times New Roman" w:cs="Times New Roman"/>
          <w:b/>
          <w:bCs/>
          <w:color w:val="1C1C1C"/>
          <w:sz w:val="16"/>
          <w:szCs w:val="16"/>
          <w:rtl/>
        </w:rPr>
        <w:t> </w:t>
      </w:r>
      <w:r w:rsidRPr="00ED488B">
        <w:rPr>
          <w:rFonts w:ascii="Times New Roman" w:eastAsia="Times New Roman" w:hAnsi="Times New Roman" w:cs="Times New Roman"/>
          <w:b/>
          <w:bCs/>
          <w:color w:val="1C1C1C"/>
          <w:sz w:val="16"/>
          <w:szCs w:val="16"/>
        </w:rPr>
        <w:br/>
      </w:r>
      <w:r w:rsidRPr="00ED488B">
        <w:rPr>
          <w:rFonts w:ascii="Traditional Arabic" w:eastAsia="Calibri" w:hAnsi="Traditional Arabic" w:cs="Traditional Arabic"/>
          <w:b/>
          <w:bCs/>
          <w:sz w:val="16"/>
          <w:szCs w:val="16"/>
          <w:rtl/>
          <w:lang w:bidi="ar-EG"/>
        </w:rPr>
        <w:t xml:space="preserve">1447ه‍ - </w:t>
      </w:r>
      <w:r w:rsidRPr="00ED488B">
        <w:rPr>
          <w:rFonts w:ascii="Traditional Arabic" w:eastAsia="Calibri" w:hAnsi="Traditional Arabic" w:cs="Traditional Arabic" w:hint="cs"/>
          <w:b/>
          <w:bCs/>
          <w:sz w:val="16"/>
          <w:szCs w:val="16"/>
          <w:rtl/>
          <w:lang w:bidi="ar-EG"/>
        </w:rPr>
        <w:t>1448ه</w:t>
      </w:r>
    </w:p>
    <w:p w14:paraId="5DDBF4A3" w14:textId="77777777" w:rsidR="00ED488B" w:rsidRDefault="00ED488B" w:rsidP="0088664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27F448B" w14:textId="77777777" w:rsidR="00ED488B" w:rsidRPr="00822632" w:rsidRDefault="00ED488B" w:rsidP="0088664B">
      <w:pPr>
        <w:spacing w:after="0" w:line="360" w:lineRule="auto"/>
        <w:rPr>
          <w:rFonts w:ascii="Times New Roman" w:eastAsia="Times New Roman" w:hAnsi="Times New Roman" w:cs="Times New Roman"/>
          <w:color w:val="1C1C1C"/>
        </w:rPr>
      </w:pPr>
      <w:r w:rsidRPr="00822632">
        <w:rPr>
          <w:rFonts w:ascii="Times New Roman" w:eastAsia="Times New Roman" w:hAnsi="Times New Roman" w:cs="Times New Roman"/>
          <w:noProof/>
          <w:color w:val="1C1C1C"/>
        </w:rPr>
        <w:lastRenderedPageBreak/>
        <w:drawing>
          <wp:anchor distT="0" distB="0" distL="114300" distR="114300" simplePos="0" relativeHeight="251662336" behindDoc="0" locked="0" layoutInCell="1" allowOverlap="1" wp14:anchorId="37920ECF" wp14:editId="794EFE8D">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rPr>
        <mc:AlternateContent>
          <mc:Choice Requires="wps">
            <w:drawing>
              <wp:anchor distT="0" distB="0" distL="114300" distR="114300" simplePos="0" relativeHeight="251661312" behindDoc="0" locked="0" layoutInCell="1" allowOverlap="1" wp14:anchorId="668861E1" wp14:editId="191FDBE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42D861" w14:textId="77777777" w:rsidR="00ED488B" w:rsidRPr="0039166C" w:rsidRDefault="00ED488B" w:rsidP="00ED488B">
                            <w:pPr>
                              <w:rPr>
                                <w:b/>
                                <w:bCs/>
                                <w:sz w:val="28"/>
                                <w:szCs w:val="28"/>
                                <w:rtl/>
                                <w:lang w:bidi="ar-EG"/>
                              </w:rPr>
                            </w:pPr>
                            <w:r w:rsidRPr="0039166C">
                              <w:rPr>
                                <w:b/>
                                <w:bCs/>
                                <w:sz w:val="28"/>
                                <w:szCs w:val="28"/>
                                <w:lang w:bidi="ar-EG"/>
                              </w:rPr>
                              <w:t>Midocean University</w:t>
                            </w:r>
                          </w:p>
                          <w:p w14:paraId="2373EFFC" w14:textId="77777777" w:rsidR="00ED488B" w:rsidRPr="0039166C" w:rsidRDefault="00ED488B" w:rsidP="00ED488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8861E1" id="Rectangle 9" o:spid="_x0000_s1027" style="position:absolute;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5442D861" w14:textId="77777777" w:rsidR="00ED488B" w:rsidRPr="0039166C" w:rsidRDefault="00ED488B" w:rsidP="00ED488B">
                      <w:pPr>
                        <w:rPr>
                          <w:b/>
                          <w:bCs/>
                          <w:sz w:val="28"/>
                          <w:szCs w:val="28"/>
                          <w:rtl/>
                          <w:lang w:bidi="ar-EG"/>
                        </w:rPr>
                      </w:pPr>
                      <w:r w:rsidRPr="0039166C">
                        <w:rPr>
                          <w:b/>
                          <w:bCs/>
                          <w:sz w:val="28"/>
                          <w:szCs w:val="28"/>
                          <w:lang w:bidi="ar-EG"/>
                        </w:rPr>
                        <w:t>Midocean University</w:t>
                      </w:r>
                    </w:p>
                    <w:p w14:paraId="2373EFFC" w14:textId="77777777" w:rsidR="00ED488B" w:rsidRPr="0039166C" w:rsidRDefault="00ED488B" w:rsidP="00ED488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D488B" w:rsidRPr="00822632" w14:paraId="43A320E2" w14:textId="77777777" w:rsidTr="005A5F1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7753C80" w14:textId="77777777" w:rsidR="00ED488B" w:rsidRPr="00822632" w:rsidRDefault="00ED488B" w:rsidP="0088664B">
            <w:pPr>
              <w:spacing w:after="0" w:line="360" w:lineRule="auto"/>
              <w:jc w:val="center"/>
              <w:rPr>
                <w:rFonts w:ascii="Times New Roman" w:eastAsia="Times New Roman" w:hAnsi="Times New Roman" w:cs="Times New Roman"/>
                <w:color w:val="1C1C1C"/>
              </w:rPr>
            </w:pPr>
          </w:p>
          <w:p w14:paraId="379EB039" w14:textId="77777777" w:rsidR="00ED488B" w:rsidRPr="00822632" w:rsidRDefault="00ED488B" w:rsidP="0088664B">
            <w:pPr>
              <w:spacing w:after="0" w:line="360" w:lineRule="auto"/>
              <w:jc w:val="center"/>
              <w:rPr>
                <w:rFonts w:ascii="Times New Roman" w:eastAsia="Times New Roman" w:hAnsi="Times New Roman" w:cs="Times New Roman"/>
                <w:color w:val="1C1C1C"/>
              </w:rPr>
            </w:pPr>
          </w:p>
          <w:p w14:paraId="5DDB5D9C" w14:textId="77777777" w:rsidR="00ED488B" w:rsidRPr="00822632" w:rsidRDefault="00ED488B" w:rsidP="0088664B">
            <w:pPr>
              <w:spacing w:before="60" w:after="0" w:line="360" w:lineRule="auto"/>
              <w:jc w:val="right"/>
              <w:rPr>
                <w:rFonts w:ascii="Times New Roman" w:eastAsia="Times New Roman" w:hAnsi="Times New Roman" w:cs="Times New Roman"/>
                <w:color w:val="1C1C1C"/>
              </w:rPr>
            </w:pPr>
          </w:p>
        </w:tc>
      </w:tr>
    </w:tbl>
    <w:p w14:paraId="64315790" w14:textId="77777777" w:rsidR="00ED488B" w:rsidRPr="000707DD" w:rsidRDefault="00ED488B" w:rsidP="0088664B">
      <w:pPr>
        <w:spacing w:after="80" w:line="360" w:lineRule="auto"/>
        <w:jc w:val="center"/>
        <w:rPr>
          <w:rFonts w:ascii="Times New Roman" w:eastAsia="Times New Roman" w:hAnsi="Times New Roman" w:cs="Times New Roman"/>
          <w:b/>
          <w:bCs/>
          <w:color w:val="1C1C1C"/>
          <w:sz w:val="36"/>
          <w:szCs w:val="36"/>
        </w:rPr>
      </w:pPr>
      <w:r w:rsidRPr="000707DD">
        <w:rPr>
          <w:rFonts w:ascii="Times New Roman" w:eastAsia="Times New Roman" w:hAnsi="Times New Roman" w:cs="Times New Roman"/>
          <w:b/>
          <w:bCs/>
          <w:color w:val="1C1C1C"/>
          <w:sz w:val="36"/>
          <w:szCs w:val="36"/>
        </w:rPr>
        <w:t>The Impact of Social Media Use on the Cultural Identity of Arab Expatriates in Saudi Arabia: A Field Study</w:t>
      </w:r>
    </w:p>
    <w:p w14:paraId="53F92ADE" w14:textId="77777777" w:rsidR="00ED488B" w:rsidRPr="00822632" w:rsidRDefault="00ED488B" w:rsidP="0088664B">
      <w:pPr>
        <w:spacing w:after="80" w:line="360" w:lineRule="auto"/>
        <w:jc w:val="center"/>
        <w:rPr>
          <w:rFonts w:ascii="Times New Roman" w:eastAsia="Times New Roman" w:hAnsi="Times New Roman" w:cs="Times New Roman"/>
          <w:color w:val="1C1C1C"/>
          <w:sz w:val="28"/>
          <w:szCs w:val="28"/>
        </w:rPr>
      </w:pPr>
    </w:p>
    <w:p w14:paraId="18EE74A5" w14:textId="77777777" w:rsidR="00ED488B" w:rsidRPr="00822632" w:rsidRDefault="00ED488B" w:rsidP="0088664B">
      <w:pPr>
        <w:spacing w:after="80" w:line="360" w:lineRule="auto"/>
        <w:jc w:val="center"/>
        <w:rPr>
          <w:rFonts w:ascii="Times New Roman" w:eastAsia="Times New Roman" w:hAnsi="Times New Roman" w:cs="Times New Roman"/>
          <w:color w:val="1C1C1C"/>
          <w:sz w:val="28"/>
          <w:szCs w:val="28"/>
        </w:rPr>
      </w:pPr>
    </w:p>
    <w:p w14:paraId="0EFDAA4C" w14:textId="77777777" w:rsidR="00ED488B" w:rsidRPr="00822632" w:rsidRDefault="00ED488B" w:rsidP="0088664B">
      <w:pPr>
        <w:spacing w:after="8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347ADC9C" w14:textId="31095D23" w:rsidR="00ED488B" w:rsidRPr="000707DD" w:rsidRDefault="00ED488B" w:rsidP="0088664B">
      <w:pPr>
        <w:spacing w:after="0" w:line="360" w:lineRule="auto"/>
        <w:jc w:val="center"/>
        <w:rPr>
          <w:rFonts w:ascii="Times New Roman" w:eastAsia="Times New Roman" w:hAnsi="Times New Roman" w:cs="Times New Roman"/>
          <w:b/>
          <w:bCs/>
          <w:color w:val="1C1C1C"/>
          <w:sz w:val="28"/>
          <w:szCs w:val="28"/>
          <w:rtl/>
          <w:lang w:bidi="ar-EG"/>
        </w:rPr>
      </w:pPr>
      <w:r w:rsidRPr="000707DD">
        <w:rPr>
          <w:rFonts w:ascii="Times New Roman" w:eastAsia="Times New Roman" w:hAnsi="Times New Roman" w:cs="Times New Roman"/>
          <w:b/>
          <w:bCs/>
          <w:color w:val="1C1C1C"/>
          <w:sz w:val="28"/>
          <w:szCs w:val="28"/>
        </w:rPr>
        <w:t>O</w:t>
      </w:r>
      <w:r>
        <w:rPr>
          <w:rFonts w:ascii="Times New Roman" w:eastAsia="Times New Roman" w:hAnsi="Times New Roman" w:cs="Times New Roman"/>
          <w:b/>
          <w:bCs/>
          <w:color w:val="1C1C1C"/>
          <w:sz w:val="28"/>
          <w:szCs w:val="28"/>
        </w:rPr>
        <w:t xml:space="preserve">MAR </w:t>
      </w:r>
      <w:r w:rsidRPr="000707DD">
        <w:rPr>
          <w:rFonts w:ascii="Times New Roman" w:eastAsia="Times New Roman" w:hAnsi="Times New Roman" w:cs="Times New Roman"/>
          <w:b/>
          <w:bCs/>
          <w:color w:val="1C1C1C"/>
          <w:sz w:val="28"/>
          <w:szCs w:val="28"/>
        </w:rPr>
        <w:t>S</w:t>
      </w:r>
      <w:r>
        <w:rPr>
          <w:rFonts w:ascii="Times New Roman" w:eastAsia="Times New Roman" w:hAnsi="Times New Roman" w:cs="Times New Roman"/>
          <w:b/>
          <w:bCs/>
          <w:color w:val="1C1C1C"/>
          <w:sz w:val="28"/>
          <w:szCs w:val="28"/>
        </w:rPr>
        <w:t xml:space="preserve">AAD </w:t>
      </w:r>
      <w:r w:rsidRPr="000707DD">
        <w:rPr>
          <w:rFonts w:ascii="Times New Roman" w:eastAsia="Times New Roman" w:hAnsi="Times New Roman" w:cs="Times New Roman"/>
          <w:b/>
          <w:bCs/>
          <w:color w:val="1C1C1C"/>
          <w:sz w:val="28"/>
          <w:szCs w:val="28"/>
        </w:rPr>
        <w:t>G</w:t>
      </w:r>
      <w:r>
        <w:rPr>
          <w:rFonts w:ascii="Times New Roman" w:eastAsia="Times New Roman" w:hAnsi="Times New Roman" w:cs="Times New Roman"/>
          <w:b/>
          <w:bCs/>
          <w:color w:val="1C1C1C"/>
          <w:sz w:val="28"/>
          <w:szCs w:val="28"/>
        </w:rPr>
        <w:t>HAZI</w:t>
      </w:r>
    </w:p>
    <w:p w14:paraId="686E0C95" w14:textId="77777777" w:rsidR="00ED488B" w:rsidRPr="00822632" w:rsidRDefault="00ED488B" w:rsidP="0088664B">
      <w:pPr>
        <w:spacing w:after="0" w:line="360" w:lineRule="auto"/>
        <w:jc w:val="center"/>
        <w:rPr>
          <w:rFonts w:ascii="Times New Roman" w:eastAsia="Times New Roman" w:hAnsi="Times New Roman" w:cs="Times New Roman"/>
          <w:b/>
          <w:bCs/>
          <w:color w:val="1C1C1C"/>
          <w:sz w:val="28"/>
          <w:szCs w:val="28"/>
          <w:rtl/>
        </w:rPr>
      </w:pPr>
    </w:p>
    <w:p w14:paraId="183D5EFA" w14:textId="58A0CB94" w:rsidR="00ED488B" w:rsidRPr="00822632" w:rsidRDefault="00ED488B" w:rsidP="0088664B">
      <w:pPr>
        <w:spacing w:after="300" w:line="360" w:lineRule="auto"/>
        <w:jc w:val="center"/>
        <w:rPr>
          <w:rFonts w:ascii="Times New Roman" w:eastAsia="Times New Roman" w:hAnsi="Times New Roman" w:cs="Times New Roman"/>
          <w:color w:val="1C1C1C"/>
        </w:rPr>
      </w:pPr>
      <w:r>
        <w:rPr>
          <w:rFonts w:ascii="Times New Roman" w:eastAsia="Times New Roman" w:hAnsi="Times New Roman" w:cs="Times New Roman" w:hint="cs"/>
          <w:color w:val="1C1C1C"/>
          <w:sz w:val="28"/>
          <w:szCs w:val="28"/>
          <w:rtl/>
        </w:rPr>
        <w:t xml:space="preserve"> </w:t>
      </w:r>
    </w:p>
    <w:p w14:paraId="057162A8" w14:textId="3AF4FADF" w:rsidR="000E437C" w:rsidRPr="00822632" w:rsidRDefault="00ED488B" w:rsidP="0088664B">
      <w:pPr>
        <w:spacing w:after="60" w:line="360" w:lineRule="auto"/>
        <w:jc w:val="center"/>
        <w:rPr>
          <w:rFonts w:ascii="Times New Roman" w:eastAsia="Times New Roman" w:hAnsi="Times New Roman" w:cs="Times New Roman"/>
          <w:color w:val="1C1C1C"/>
        </w:rPr>
      </w:pPr>
      <w:r w:rsidRPr="00822632">
        <w:rPr>
          <w:rFonts w:ascii="Times New Roman" w:eastAsia="Times New Roman" w:hAnsi="Times New Roman" w:cs="Times New Roman"/>
          <w:color w:val="1C1C1C"/>
        </w:rPr>
        <w:t xml:space="preserve">A Dissertation submitted to </w:t>
      </w:r>
      <w:r w:rsidR="000E437C">
        <w:rPr>
          <w:rFonts w:ascii="Times New Roman" w:eastAsia="Times New Roman" w:hAnsi="Times New Roman" w:cs="Times New Roman"/>
          <w:color w:val="1C1C1C"/>
        </w:rPr>
        <w:t xml:space="preserve">Midocean University in Partial </w:t>
      </w:r>
    </w:p>
    <w:p w14:paraId="69137358" w14:textId="77777777" w:rsidR="000E437C" w:rsidRDefault="00ED488B" w:rsidP="0088664B">
      <w:pPr>
        <w:spacing w:after="60" w:line="360" w:lineRule="auto"/>
        <w:jc w:val="center"/>
        <w:rPr>
          <w:rFonts w:ascii="Times New Roman" w:eastAsia="Times New Roman" w:hAnsi="Times New Roman" w:cs="Times New Roman"/>
          <w:b/>
          <w:bCs/>
          <w:color w:val="1C1C1C"/>
        </w:rPr>
      </w:pPr>
      <w:r w:rsidRPr="00822632">
        <w:rPr>
          <w:rFonts w:ascii="Times New Roman" w:eastAsia="Times New Roman" w:hAnsi="Times New Roman" w:cs="Times New Roman"/>
          <w:color w:val="1C1C1C"/>
        </w:rPr>
        <w:t>fulfillment of the requirements for the Degree of</w:t>
      </w:r>
      <w:r w:rsidR="000E437C">
        <w:rPr>
          <w:rFonts w:ascii="Times New Roman" w:eastAsia="Times New Roman" w:hAnsi="Times New Roman" w:cs="Times New Roman"/>
          <w:color w:val="1C1C1C"/>
          <w:sz w:val="28"/>
          <w:szCs w:val="28"/>
        </w:rPr>
        <w:t xml:space="preserve"> </w:t>
      </w:r>
      <w:r w:rsidRPr="000E437C">
        <w:rPr>
          <w:rFonts w:ascii="Times New Roman" w:eastAsia="Times New Roman" w:hAnsi="Times New Roman" w:cs="Times New Roman"/>
          <w:color w:val="1C1C1C"/>
        </w:rPr>
        <w:t>Philosophy (PhD)</w:t>
      </w:r>
      <w:r w:rsidRPr="00822632">
        <w:rPr>
          <w:rFonts w:ascii="Times New Roman" w:eastAsia="Times New Roman" w:hAnsi="Times New Roman" w:cs="Times New Roman"/>
          <w:b/>
          <w:bCs/>
          <w:color w:val="1C1C1C"/>
        </w:rPr>
        <w:t xml:space="preserve"> </w:t>
      </w:r>
    </w:p>
    <w:p w14:paraId="3CBBDA73" w14:textId="2F4DF16B" w:rsidR="000E437C" w:rsidRDefault="00ED488B" w:rsidP="0088664B">
      <w:pPr>
        <w:spacing w:after="60" w:line="360" w:lineRule="auto"/>
        <w:jc w:val="center"/>
        <w:rPr>
          <w:rFonts w:ascii="Times New Roman" w:eastAsia="Times New Roman" w:hAnsi="Times New Roman" w:cs="Times New Roman"/>
          <w:color w:val="1C1C1C"/>
          <w:rtl/>
        </w:rPr>
      </w:pPr>
      <w:r w:rsidRPr="00822632">
        <w:rPr>
          <w:rFonts w:ascii="Times New Roman" w:eastAsia="Times New Roman" w:hAnsi="Times New Roman" w:cs="Times New Roman"/>
          <w:b/>
          <w:bCs/>
          <w:color w:val="1C1C1C"/>
        </w:rPr>
        <w:t xml:space="preserve">In </w:t>
      </w:r>
      <w:r w:rsidRPr="007804F9">
        <w:rPr>
          <w:rFonts w:ascii="Times New Roman" w:eastAsia="Times New Roman" w:hAnsi="Times New Roman" w:cs="Times New Roman"/>
          <w:b/>
          <w:bCs/>
          <w:color w:val="1C1C1C"/>
          <w:lang w:val="en"/>
        </w:rPr>
        <w:t>​​Media</w:t>
      </w:r>
    </w:p>
    <w:p w14:paraId="6DF7343A" w14:textId="77777777" w:rsidR="000E437C" w:rsidRDefault="000E437C" w:rsidP="0088664B">
      <w:pPr>
        <w:spacing w:after="0" w:line="360" w:lineRule="auto"/>
        <w:jc w:val="center"/>
        <w:rPr>
          <w:rFonts w:ascii="Times New Roman" w:eastAsia="Times New Roman" w:hAnsi="Times New Roman" w:cs="Times New Roman"/>
          <w:color w:val="1C1C1C"/>
          <w:rtl/>
        </w:rPr>
      </w:pPr>
    </w:p>
    <w:p w14:paraId="4EC5EFA9" w14:textId="77777777" w:rsidR="000E437C" w:rsidRPr="00822632" w:rsidRDefault="000E437C" w:rsidP="0088664B">
      <w:pPr>
        <w:spacing w:after="0" w:line="360" w:lineRule="auto"/>
        <w:jc w:val="center"/>
        <w:rPr>
          <w:rFonts w:ascii="Times New Roman" w:eastAsia="Times New Roman" w:hAnsi="Times New Roman" w:cs="Times New Roman"/>
          <w:color w:val="1C1C1C"/>
          <w:rtl/>
        </w:rPr>
      </w:pPr>
    </w:p>
    <w:p w14:paraId="57798582" w14:textId="77777777" w:rsidR="00ED488B" w:rsidRPr="00822632" w:rsidRDefault="00ED488B" w:rsidP="0088664B">
      <w:pPr>
        <w:spacing w:after="0" w:line="360" w:lineRule="auto"/>
        <w:jc w:val="center"/>
        <w:rPr>
          <w:rFonts w:ascii="Times New Roman" w:eastAsia="Times New Roman" w:hAnsi="Times New Roman" w:cs="Times New Roman"/>
          <w:color w:val="1C1C1C"/>
          <w:rtl/>
        </w:rPr>
      </w:pPr>
    </w:p>
    <w:p w14:paraId="6C03B5CC" w14:textId="77777777" w:rsidR="00ED488B" w:rsidRPr="000E437C" w:rsidRDefault="00ED488B" w:rsidP="0088664B">
      <w:pPr>
        <w:pBdr>
          <w:top w:val="nil"/>
          <w:left w:val="nil"/>
          <w:bottom w:val="nil"/>
          <w:right w:val="nil"/>
          <w:between w:val="nil"/>
          <w:bar w:val="nil"/>
        </w:pBdr>
        <w:bidi/>
        <w:spacing w:before="50" w:after="50" w:line="360" w:lineRule="auto"/>
        <w:ind w:left="-398" w:right="432"/>
        <w:jc w:val="center"/>
        <w:rPr>
          <w:rFonts w:ascii="Simplified Arabic" w:eastAsia="Arial Unicode MS" w:hAnsi="Simplified Arabic" w:cs="Simplified Arabic"/>
          <w:b/>
          <w:bCs/>
          <w:color w:val="000000"/>
          <w:sz w:val="16"/>
          <w:szCs w:val="16"/>
          <w:u w:color="548DD4"/>
          <w:bdr w:val="nil"/>
          <w:rtl/>
          <w:lang w:val="ar-SA"/>
          <w14:textOutline w14:w="12700" w14:cap="flat" w14:cmpd="sng" w14:algn="ctr">
            <w14:noFill/>
            <w14:prstDash w14:val="solid"/>
            <w14:miter w14:lim="400000"/>
          </w14:textOutline>
        </w:rPr>
      </w:pPr>
      <w:r w:rsidRPr="000E437C">
        <w:rPr>
          <w:rFonts w:ascii="Times New Roman" w:eastAsia="Times New Roman" w:hAnsi="Times New Roman" w:cs="Times New Roman"/>
          <w:color w:val="1C1C1C"/>
          <w:sz w:val="16"/>
          <w:szCs w:val="16"/>
        </w:rPr>
        <w:t>Academic Year: 2026 AD</w:t>
      </w:r>
      <w:r w:rsidRPr="000E437C">
        <w:rPr>
          <w:rFonts w:ascii="Times New Roman" w:eastAsia="Times New Roman" w:hAnsi="Times New Roman" w:cs="Times New Roman"/>
          <w:b/>
          <w:bCs/>
          <w:color w:val="1C1C1C"/>
          <w:sz w:val="16"/>
          <w:szCs w:val="16"/>
          <w:rtl/>
        </w:rPr>
        <w:t> </w:t>
      </w:r>
      <w:r w:rsidRPr="000E437C">
        <w:rPr>
          <w:rFonts w:ascii="Times New Roman" w:eastAsia="Times New Roman" w:hAnsi="Times New Roman" w:cs="Times New Roman"/>
          <w:b/>
          <w:bCs/>
          <w:color w:val="1C1C1C"/>
          <w:sz w:val="16"/>
          <w:szCs w:val="16"/>
          <w:rtl/>
        </w:rPr>
        <w:br/>
      </w:r>
      <w:r w:rsidRPr="000E437C">
        <w:rPr>
          <w:rFonts w:ascii="Times New Roman" w:eastAsia="Times New Roman" w:hAnsi="Times New Roman" w:cs="Times New Roman"/>
          <w:color w:val="1C1C1C"/>
          <w:sz w:val="16"/>
          <w:szCs w:val="16"/>
          <w:rtl/>
        </w:rPr>
        <w:t xml:space="preserve">1447–1448 </w:t>
      </w:r>
      <w:r w:rsidRPr="000E437C">
        <w:rPr>
          <w:rFonts w:ascii="Times New Roman" w:eastAsia="Times New Roman" w:hAnsi="Times New Roman" w:cs="Times New Roman"/>
          <w:color w:val="1C1C1C"/>
          <w:sz w:val="16"/>
          <w:szCs w:val="16"/>
        </w:rPr>
        <w:t>AH</w:t>
      </w:r>
    </w:p>
    <w:p w14:paraId="6CFF80AB" w14:textId="77777777" w:rsidR="000E437C" w:rsidRDefault="000E437C" w:rsidP="0088664B">
      <w:pPr>
        <w:spacing w:line="360" w:lineRule="auto"/>
        <w:rPr>
          <w:rFonts w:ascii="Sakkal Majalla" w:eastAsia="Calibri" w:hAnsi="Sakkal Majalla" w:cs="Sakkal Majalla"/>
          <w:b/>
          <w:bCs/>
          <w:kern w:val="0"/>
          <w:sz w:val="32"/>
          <w:szCs w:val="32"/>
          <w:rtl/>
          <w14:ligatures w14:val="none"/>
        </w:rPr>
      </w:pPr>
      <w:r>
        <w:rPr>
          <w:rFonts w:ascii="Sakkal Majalla" w:eastAsia="Calibri" w:hAnsi="Sakkal Majalla" w:cs="Sakkal Majalla"/>
          <w:b/>
          <w:bCs/>
          <w:kern w:val="0"/>
          <w:sz w:val="32"/>
          <w:szCs w:val="32"/>
          <w:rtl/>
          <w14:ligatures w14:val="none"/>
        </w:rPr>
        <w:br w:type="page"/>
      </w:r>
    </w:p>
    <w:p w14:paraId="716BABAB" w14:textId="77777777" w:rsidR="004E2AA2" w:rsidRDefault="004E2AA2" w:rsidP="0088664B">
      <w:pPr>
        <w:bidi/>
        <w:spacing w:line="360" w:lineRule="auto"/>
        <w:jc w:val="center"/>
        <w:rPr>
          <w:b/>
          <w:bCs/>
        </w:rPr>
      </w:pPr>
    </w:p>
    <w:p w14:paraId="6916611B" w14:textId="77777777" w:rsidR="0088664B" w:rsidRDefault="0088664B" w:rsidP="0088664B">
      <w:pPr>
        <w:bidi/>
        <w:spacing w:line="360" w:lineRule="auto"/>
        <w:jc w:val="center"/>
        <w:rPr>
          <w:b/>
          <w:bCs/>
        </w:rPr>
      </w:pPr>
    </w:p>
    <w:p w14:paraId="5ACC1C96" w14:textId="77777777" w:rsidR="0088664B" w:rsidRDefault="0088664B" w:rsidP="0088664B">
      <w:pPr>
        <w:bidi/>
        <w:spacing w:line="360" w:lineRule="auto"/>
        <w:jc w:val="center"/>
        <w:rPr>
          <w:b/>
          <w:bCs/>
          <w:rtl/>
        </w:rPr>
      </w:pPr>
    </w:p>
    <w:p w14:paraId="6794303F" w14:textId="19C7DC4F" w:rsidR="00470880" w:rsidRPr="0088664B" w:rsidRDefault="0088664B" w:rsidP="0088664B">
      <w:pPr>
        <w:bidi/>
        <w:spacing w:line="360" w:lineRule="auto"/>
        <w:jc w:val="center"/>
        <w:rPr>
          <w:b/>
          <w:bCs/>
          <w:sz w:val="40"/>
          <w:szCs w:val="40"/>
          <w:rtl/>
        </w:rPr>
      </w:pPr>
      <w:r w:rsidRPr="0088664B">
        <w:rPr>
          <w:b/>
          <w:bCs/>
          <w:sz w:val="40"/>
          <w:szCs w:val="40"/>
          <w:rtl/>
        </w:rPr>
        <w:t>﴿يَا أَيُّهَا النَّاسُ إِنَّا خَلَقْنَاكُم مِّن ذَكَرٍ وَأُنثَىٰ وَجَعَلْنَاكُمْ شُعُوبًا وَقَبَائِلَ لِتَعَارَفُوا ۚ إِنَّ أَكْرَمَكُمْ عِندَ اللَّهِ أَتْقَاكُمْ ۚ إِنَّ اللَّهَ عَلِيمٌ خَبِيرٌ﴾</w:t>
      </w:r>
      <w:r w:rsidRPr="0088664B">
        <w:rPr>
          <w:b/>
          <w:bCs/>
          <w:sz w:val="40"/>
          <w:szCs w:val="40"/>
        </w:rPr>
        <w:br/>
      </w:r>
      <w:r w:rsidRPr="0088664B">
        <w:rPr>
          <w:b/>
          <w:bCs/>
          <w:sz w:val="40"/>
          <w:szCs w:val="40"/>
          <w:rtl/>
        </w:rPr>
        <w:t>صدق الله العظيم</w:t>
      </w:r>
      <w:r w:rsidRPr="0088664B">
        <w:rPr>
          <w:b/>
          <w:bCs/>
          <w:sz w:val="40"/>
          <w:szCs w:val="40"/>
        </w:rPr>
        <w:br/>
      </w:r>
      <w:r>
        <w:rPr>
          <w:b/>
          <w:bCs/>
          <w:i/>
          <w:iCs/>
          <w:sz w:val="40"/>
          <w:szCs w:val="40"/>
        </w:rPr>
        <w:t>)</w:t>
      </w:r>
      <w:r w:rsidRPr="0088664B">
        <w:rPr>
          <w:b/>
          <w:bCs/>
          <w:i/>
          <w:iCs/>
          <w:sz w:val="40"/>
          <w:szCs w:val="40"/>
          <w:rtl/>
        </w:rPr>
        <w:t>سورة الحجرات: الآية 13</w:t>
      </w:r>
      <w:r>
        <w:rPr>
          <w:b/>
          <w:bCs/>
          <w:i/>
          <w:iCs/>
          <w:sz w:val="40"/>
          <w:szCs w:val="40"/>
        </w:rPr>
        <w:t>(</w:t>
      </w:r>
      <w:r w:rsidR="00470880" w:rsidRPr="0088664B">
        <w:rPr>
          <w:b/>
          <w:bCs/>
          <w:sz w:val="40"/>
          <w:szCs w:val="40"/>
          <w:rtl/>
        </w:rPr>
        <w:br w:type="page"/>
      </w:r>
    </w:p>
    <w:p w14:paraId="1582E0F9" w14:textId="77777777" w:rsidR="0088664B" w:rsidRDefault="0088664B" w:rsidP="0088664B">
      <w:pPr>
        <w:bidi/>
        <w:spacing w:line="360" w:lineRule="auto"/>
        <w:jc w:val="center"/>
        <w:rPr>
          <w:b/>
          <w:bCs/>
          <w:sz w:val="40"/>
          <w:szCs w:val="40"/>
        </w:rPr>
      </w:pPr>
    </w:p>
    <w:p w14:paraId="10030A8E" w14:textId="77777777" w:rsidR="0088664B" w:rsidRDefault="0088664B" w:rsidP="0088664B">
      <w:pPr>
        <w:bidi/>
        <w:spacing w:line="360" w:lineRule="auto"/>
        <w:jc w:val="center"/>
        <w:rPr>
          <w:b/>
          <w:bCs/>
          <w:sz w:val="40"/>
          <w:szCs w:val="40"/>
        </w:rPr>
      </w:pPr>
    </w:p>
    <w:p w14:paraId="4BCE718E" w14:textId="58FD7F21" w:rsidR="00470880" w:rsidRPr="0088664B" w:rsidRDefault="00470880" w:rsidP="0088664B">
      <w:pPr>
        <w:bidi/>
        <w:spacing w:line="360" w:lineRule="auto"/>
        <w:jc w:val="center"/>
        <w:rPr>
          <w:b/>
          <w:bCs/>
          <w:sz w:val="40"/>
          <w:szCs w:val="40"/>
          <w:rtl/>
        </w:rPr>
      </w:pPr>
      <w:r w:rsidRPr="0088664B">
        <w:rPr>
          <w:rFonts w:hint="cs"/>
          <w:b/>
          <w:bCs/>
          <w:sz w:val="40"/>
          <w:szCs w:val="40"/>
          <w:rtl/>
        </w:rPr>
        <w:t xml:space="preserve">الإهداء </w:t>
      </w:r>
    </w:p>
    <w:p w14:paraId="5D146E84" w14:textId="0D6AE5F2" w:rsidR="00893349" w:rsidRPr="00893349" w:rsidRDefault="00893349" w:rsidP="00893349">
      <w:pPr>
        <w:spacing w:line="360" w:lineRule="auto"/>
        <w:rPr>
          <w:b/>
          <w:bCs/>
        </w:rPr>
      </w:pPr>
    </w:p>
    <w:p w14:paraId="73E0AE91" w14:textId="77777777"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إلى روح والدي، رحمه الله، الذي غرس في نفسي حب العلم والاجتهاد، وظل أثره الطيب نبراسًا يضيء مسيرتي.</w:t>
      </w:r>
    </w:p>
    <w:p w14:paraId="0D95F11B"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4C4F592C" w14:textId="77777777"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وإلى والدتي، حفظها الله، التي أحاطتني بدعائها وصبرها ودعمها، وكان فضلها بعد الله عونًا لي في كل خطوة.</w:t>
      </w:r>
    </w:p>
    <w:p w14:paraId="1B1CC7F3"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3A2F7C63" w14:textId="77777777"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وإلى زوجتي، مها صالح عالم، زميلتي في برنامج الدكتوراه، التي شاركتني رحلة العلم والبحث، وكانت خير سندٍ وشريكٍ في هذه المسيرة.</w:t>
      </w:r>
    </w:p>
    <w:p w14:paraId="4AC3A3E7"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49C94CC2" w14:textId="4E73A8C3" w:rsidR="00470880" w:rsidRDefault="00893349" w:rsidP="00893349">
      <w:pPr>
        <w:bidi/>
        <w:spacing w:line="360" w:lineRule="auto"/>
        <w:jc w:val="center"/>
        <w:rPr>
          <w:rFonts w:ascii="Traditional Arabic" w:hAnsi="Traditional Arabic" w:cs="Traditional Arabic"/>
          <w:b/>
          <w:bCs/>
          <w:sz w:val="32"/>
          <w:szCs w:val="32"/>
          <w:rtl/>
        </w:rPr>
      </w:pPr>
      <w:r w:rsidRPr="00893349">
        <w:rPr>
          <w:rFonts w:ascii="Traditional Arabic" w:hAnsi="Traditional Arabic" w:cs="Traditional Arabic"/>
          <w:b/>
          <w:bCs/>
          <w:sz w:val="32"/>
          <w:szCs w:val="32"/>
          <w:rtl/>
        </w:rPr>
        <w:t>إليكم أهدي هذا العمل، عرفانًا بالفضل، ووفاءً بالمحبة.</w:t>
      </w:r>
      <w:r w:rsidR="00470880" w:rsidRPr="00850099">
        <w:rPr>
          <w:rFonts w:ascii="Traditional Arabic" w:hAnsi="Traditional Arabic" w:cs="Traditional Arabic"/>
          <w:b/>
          <w:bCs/>
          <w:sz w:val="32"/>
          <w:szCs w:val="32"/>
          <w:rtl/>
        </w:rPr>
        <w:t xml:space="preserve">الشكر والتقدير </w:t>
      </w:r>
    </w:p>
    <w:p w14:paraId="0F12BB90" w14:textId="77777777" w:rsidR="00893349" w:rsidRDefault="00893349" w:rsidP="00893349">
      <w:pPr>
        <w:bidi/>
        <w:spacing w:line="360" w:lineRule="auto"/>
        <w:jc w:val="center"/>
        <w:rPr>
          <w:rFonts w:ascii="Traditional Arabic" w:hAnsi="Traditional Arabic" w:cs="Traditional Arabic"/>
          <w:b/>
          <w:bCs/>
          <w:sz w:val="32"/>
          <w:szCs w:val="32"/>
          <w:rtl/>
        </w:rPr>
      </w:pPr>
    </w:p>
    <w:p w14:paraId="3F6AACD6" w14:textId="77777777" w:rsidR="00893349" w:rsidRDefault="00893349" w:rsidP="00893349">
      <w:pPr>
        <w:bidi/>
        <w:spacing w:line="360" w:lineRule="auto"/>
        <w:jc w:val="center"/>
        <w:rPr>
          <w:rFonts w:ascii="Traditional Arabic" w:hAnsi="Traditional Arabic" w:cs="Traditional Arabic"/>
          <w:b/>
          <w:bCs/>
          <w:sz w:val="32"/>
          <w:szCs w:val="32"/>
          <w:rtl/>
        </w:rPr>
      </w:pPr>
    </w:p>
    <w:p w14:paraId="02A98C9C" w14:textId="77777777" w:rsidR="00893349" w:rsidRDefault="00893349" w:rsidP="00893349">
      <w:pPr>
        <w:bidi/>
        <w:spacing w:line="360" w:lineRule="auto"/>
        <w:jc w:val="center"/>
        <w:rPr>
          <w:rFonts w:ascii="Traditional Arabic" w:hAnsi="Traditional Arabic" w:cs="Traditional Arabic"/>
          <w:b/>
          <w:bCs/>
          <w:sz w:val="32"/>
          <w:szCs w:val="32"/>
          <w:rtl/>
        </w:rPr>
      </w:pPr>
    </w:p>
    <w:p w14:paraId="0A1F2DCB" w14:textId="77777777" w:rsidR="00893349" w:rsidRDefault="00893349" w:rsidP="00893349">
      <w:pPr>
        <w:bidi/>
        <w:spacing w:line="360" w:lineRule="auto"/>
        <w:jc w:val="center"/>
        <w:rPr>
          <w:rFonts w:ascii="Traditional Arabic" w:hAnsi="Traditional Arabic" w:cs="Traditional Arabic"/>
          <w:b/>
          <w:bCs/>
          <w:sz w:val="32"/>
          <w:szCs w:val="32"/>
          <w:rtl/>
        </w:rPr>
      </w:pPr>
    </w:p>
    <w:p w14:paraId="696F7D77" w14:textId="77777777" w:rsidR="00893349" w:rsidRPr="00893349" w:rsidRDefault="00893349" w:rsidP="00893349">
      <w:pPr>
        <w:bidi/>
        <w:spacing w:line="360" w:lineRule="auto"/>
        <w:jc w:val="center"/>
        <w:rPr>
          <w:rFonts w:ascii="Traditional Arabic" w:hAnsi="Traditional Arabic" w:cs="Traditional Arabic"/>
          <w:b/>
          <w:bCs/>
          <w:sz w:val="40"/>
          <w:szCs w:val="40"/>
        </w:rPr>
      </w:pPr>
      <w:r w:rsidRPr="00893349">
        <w:rPr>
          <w:rFonts w:ascii="Traditional Arabic" w:hAnsi="Traditional Arabic" w:cs="Traditional Arabic"/>
          <w:b/>
          <w:bCs/>
          <w:sz w:val="40"/>
          <w:szCs w:val="40"/>
          <w:rtl/>
        </w:rPr>
        <w:t>الشكر والتقدير</w:t>
      </w:r>
    </w:p>
    <w:p w14:paraId="752D4087"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0EAEE642" w14:textId="19B7FA05"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الحمد لله تعالى الذي بنعمته تتم الصالحات، وله الحمد والشكر على توفيقه لإتمام هذه الأطروحة.</w:t>
      </w:r>
    </w:p>
    <w:p w14:paraId="0C3CD791" w14:textId="41FF5374"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أتقدم بخالص الشكر والتقدير إلى اللجنة العلمية المشرفة على الرسائل العلمية، وأخص بالشكر سعادة عميدة كلية الإعلام والتسويق الدكتورة شيرين كدواني، والدكتور محمد الخولي، لما قدماه من توجيه علمي وملاحظات قيّمة أسهمت في تطوير هذه الدراسة.</w:t>
      </w:r>
    </w:p>
    <w:p w14:paraId="05A72978" w14:textId="7B316779"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كما أتقدم بجزيل الشكر إلى أعضاء لجنة المناقشة، لتفضلهم بقبول مناقشة هذه الأطروحة، وإثرائها بما يقدمونه من ملاحظات علمية.</w:t>
      </w:r>
    </w:p>
    <w:p w14:paraId="78EE91E5" w14:textId="77777777"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وأتوجه بالشكر والتقدير إلى جامعة ميدأوشن وأعضاء هيئة التدريس، لما وفرته من بيئة أكاديمية وبحثية أسهمت في إنجاز هذه الدراسة.</w:t>
      </w:r>
    </w:p>
    <w:p w14:paraId="735FEBF5"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6940DD8F" w14:textId="41EC1A41" w:rsidR="00893349" w:rsidRDefault="00893349" w:rsidP="00893349">
      <w:pPr>
        <w:bidi/>
        <w:spacing w:line="360" w:lineRule="auto"/>
        <w:jc w:val="center"/>
        <w:rPr>
          <w:rFonts w:ascii="Traditional Arabic" w:hAnsi="Traditional Arabic" w:cs="Traditional Arabic"/>
          <w:b/>
          <w:bCs/>
          <w:sz w:val="32"/>
          <w:szCs w:val="32"/>
          <w:rtl/>
        </w:rPr>
      </w:pPr>
      <w:r w:rsidRPr="00893349">
        <w:rPr>
          <w:rFonts w:ascii="Traditional Arabic" w:hAnsi="Traditional Arabic" w:cs="Traditional Arabic"/>
          <w:b/>
          <w:bCs/>
          <w:sz w:val="32"/>
          <w:szCs w:val="32"/>
          <w:rtl/>
        </w:rPr>
        <w:t>وأسأل الله أن يجزي كل من أسهم في هذا العمل خير الجزاء.</w:t>
      </w:r>
    </w:p>
    <w:p w14:paraId="7AC8DE50" w14:textId="77777777" w:rsidR="00893349" w:rsidRDefault="00893349" w:rsidP="00893349">
      <w:pPr>
        <w:bidi/>
        <w:spacing w:line="360" w:lineRule="auto"/>
        <w:jc w:val="center"/>
        <w:rPr>
          <w:rFonts w:ascii="Traditional Arabic" w:hAnsi="Traditional Arabic" w:cs="Traditional Arabic"/>
          <w:b/>
          <w:bCs/>
          <w:sz w:val="32"/>
          <w:szCs w:val="32"/>
          <w:rtl/>
        </w:rPr>
      </w:pPr>
    </w:p>
    <w:p w14:paraId="7F356F5C" w14:textId="77777777" w:rsidR="00893349" w:rsidRDefault="00893349" w:rsidP="00893349">
      <w:pPr>
        <w:bidi/>
        <w:spacing w:line="360" w:lineRule="auto"/>
        <w:jc w:val="center"/>
        <w:rPr>
          <w:rFonts w:ascii="Traditional Arabic" w:hAnsi="Traditional Arabic" w:cs="Traditional Arabic"/>
          <w:b/>
          <w:bCs/>
          <w:sz w:val="32"/>
          <w:szCs w:val="32"/>
          <w:rtl/>
        </w:rPr>
      </w:pPr>
    </w:p>
    <w:p w14:paraId="0253FF7E" w14:textId="0D727F00" w:rsidR="00C64689" w:rsidRPr="00850099" w:rsidRDefault="00C64689" w:rsidP="0088664B">
      <w:pPr>
        <w:bidi/>
        <w:spacing w:line="360" w:lineRule="auto"/>
        <w:jc w:val="both"/>
        <w:rPr>
          <w:rFonts w:ascii="Traditional Arabic" w:hAnsi="Traditional Arabic" w:cs="Traditional Arabic"/>
          <w:sz w:val="28"/>
          <w:szCs w:val="28"/>
          <w:lang w:bidi="ar-EG"/>
        </w:rPr>
      </w:pPr>
      <w:r w:rsidRPr="00850099">
        <w:rPr>
          <w:rFonts w:ascii="Traditional Arabic" w:hAnsi="Traditional Arabic" w:cs="Traditional Arabic"/>
          <w:b/>
          <w:bCs/>
          <w:sz w:val="28"/>
          <w:szCs w:val="28"/>
          <w:rtl/>
        </w:rPr>
        <w:lastRenderedPageBreak/>
        <w:t>المستخلص</w:t>
      </w:r>
    </w:p>
    <w:p w14:paraId="6B7D358D"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هدفت الدراسة إلى التعرف على أثر استخدام مواقع التواصل الاجتماعي في الهوية الثقافية للمغتربين العرب المقيمين في المملكة العربية السعودية، في ظل التحولات الرقمية المتسارعة وما تفرضه من أنماط جديدة للتفاعل الاجتماعي والثقافي العابر للحدود. وانطلقت الدراسة من إشكالية رئيسة تتمثل في استكشاف طبيعة العلاقة بين استخدام منصات التواصل الاجتماعي والمحافظة على الهوية الثقافية للمغتربين أو إعادة تشكيلها في بيئة متعددة الثقافات، مع تحليل تأثير تلك المنصات في الأبعاد الدينية والاجتماعية والثقافية والوطنية للهوية</w:t>
      </w:r>
      <w:r w:rsidRPr="0088664B">
        <w:rPr>
          <w:rFonts w:ascii="Traditional Arabic" w:hAnsi="Traditional Arabic" w:cs="Traditional Arabic"/>
          <w:lang w:bidi="ar-EG"/>
        </w:rPr>
        <w:t>.</w:t>
      </w:r>
    </w:p>
    <w:p w14:paraId="3D7C4595"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واعتمدت الدراسة على المنهج الوصفي المسحي بوصفه المنهج الأنسب لتحليل الظاهرة، واستندت إلى استبانة بوصفها أداة رئيسة لجمع البيانات من عينة من المغتربين العرب المقيمين في المملكة العربية السعودية، بهدف قياس أنماط استخدام مواقع التواصل الاجتماعي، ومستويات تأثيرها في مكونات الهوية الثقافية، إلى جانب اختبار العلاقة بين المتغيرات الديموغرافية ومستوى المحافظة على الهوية الثقافية</w:t>
      </w:r>
      <w:r w:rsidRPr="0088664B">
        <w:rPr>
          <w:rFonts w:ascii="Traditional Arabic" w:hAnsi="Traditional Arabic" w:cs="Traditional Arabic"/>
          <w:lang w:bidi="ar-EG"/>
        </w:rPr>
        <w:t>.</w:t>
      </w:r>
    </w:p>
    <w:p w14:paraId="63862A23"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وتشير النتائج المتوقعة إلى وجود علاقة ذات دلالة إحصائية بين كثافة استخدام مواقع التواصل الاجتماعي ومستوى تأثيرها في الهوية الثقافية للمغتربين العرب، مع تباين هذا التأثير بين جوانب الهوية المختلفة؛ إذ تسهم هذه المنصات في تعزيز التواصل مع الوطن الأم والمحافظة على بعض عناصر الهوية، وفي الوقت ذاته تفتح المجال أمام تبني أنماط ثقافية جديدة تؤثر في اللغة والعادات والتقاليد والقيم الاجتماعية بدرجات متفاوتة. كما يُتوقع أن تختلف مستويات هذا التأثير تبعًا لعدد سنوات الاغتراب، والجنسية، والعمر، والمستوى التعليمي، والمستوى الاقتصادي والاجتماعي</w:t>
      </w:r>
      <w:r w:rsidRPr="0088664B">
        <w:rPr>
          <w:rFonts w:ascii="Traditional Arabic" w:hAnsi="Traditional Arabic" w:cs="Traditional Arabic"/>
          <w:lang w:bidi="ar-EG"/>
        </w:rPr>
        <w:t>.</w:t>
      </w:r>
    </w:p>
    <w:p w14:paraId="2D0B65B8"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وتختتم الدراسة بمجموعة من التوصيات التي تؤكد أهمية تعزيز المحتوى الرقمي العربي الهادف، ودعم المبادرات الثقافية الرقمية الموجهة للمغتربين، وتشجيع المؤسسات الرسمية والثقافية على توظيف منصات التواصل الاجتماعي في ترسيخ الهوية الثقافية العربية، بما يحقق التوازن بين الانفتاح على الثقافات الأخرى والحفاظ على الخصوصية الثقافية والهوية الوطنية</w:t>
      </w:r>
      <w:r w:rsidRPr="0088664B">
        <w:rPr>
          <w:rFonts w:ascii="Traditional Arabic" w:hAnsi="Traditional Arabic" w:cs="Traditional Arabic"/>
          <w:lang w:bidi="ar-EG"/>
        </w:rPr>
        <w:t>.</w:t>
      </w:r>
    </w:p>
    <w:p w14:paraId="294A17FD"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b/>
          <w:bCs/>
          <w:rtl/>
        </w:rPr>
        <w:t>الكلمات المفتاحية</w:t>
      </w:r>
      <w:r w:rsidRPr="0088664B">
        <w:rPr>
          <w:rFonts w:ascii="Traditional Arabic" w:hAnsi="Traditional Arabic" w:cs="Traditional Arabic"/>
          <w:b/>
          <w:bCs/>
          <w:lang w:bidi="ar-EG"/>
        </w:rPr>
        <w:t>:</w:t>
      </w:r>
      <w:r w:rsidRPr="0088664B">
        <w:rPr>
          <w:rFonts w:ascii="Traditional Arabic" w:hAnsi="Traditional Arabic" w:cs="Traditional Arabic"/>
          <w:lang w:bidi="ar-EG"/>
        </w:rPr>
        <w:t xml:space="preserve"> </w:t>
      </w:r>
      <w:r w:rsidRPr="0088664B">
        <w:rPr>
          <w:rFonts w:ascii="Traditional Arabic" w:hAnsi="Traditional Arabic" w:cs="Traditional Arabic"/>
          <w:rtl/>
        </w:rPr>
        <w:t>مواقع التواصل الاجتماعي، الهوية الثقافية، المغتربون العرب، المملكة العربية السعودية، المجتمع الشبكي، التفاعلية الرمزية، الفعل الاجتماعي، الإعلام الرقمي</w:t>
      </w:r>
      <w:r w:rsidRPr="0088664B">
        <w:rPr>
          <w:rFonts w:ascii="Traditional Arabic" w:hAnsi="Traditional Arabic" w:cs="Traditional Arabic"/>
          <w:lang w:bidi="ar-EG"/>
        </w:rPr>
        <w:t>.</w:t>
      </w:r>
    </w:p>
    <w:p w14:paraId="4C999E96" w14:textId="2D401181"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rtl/>
        </w:rPr>
        <w:br w:type="page"/>
      </w:r>
      <w:r w:rsidRPr="0088664B">
        <w:rPr>
          <w:rFonts w:ascii="Traditional Arabic" w:hAnsi="Traditional Arabic" w:cs="Traditional Arabic"/>
          <w:b/>
          <w:bCs/>
          <w:lang w:bidi="ar-EG"/>
        </w:rPr>
        <w:lastRenderedPageBreak/>
        <w:t>Abstract</w:t>
      </w:r>
    </w:p>
    <w:p w14:paraId="3C65B89C" w14:textId="77777777"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lang w:bidi="ar-EG"/>
        </w:rPr>
        <w:t>The rapid expansion of digital communication technologies and social networking platforms has profoundly transformed patterns of social interaction and cultural exchange, particularly among expatriate communities. Against this backdrop, the present study examines the impact of social media use on the cultural identity of Arab expatriates residing in the Kingdom of Saudi Arabia. It seeks to investigate the extent to which social networking platforms contribute either to preserving cultural identity by strengthening ties with the homeland or to reshaping it through continuous exposure to diverse cultural influences within a multicultural environment.</w:t>
      </w:r>
    </w:p>
    <w:p w14:paraId="25680387" w14:textId="77777777"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lang w:bidi="ar-EG"/>
        </w:rPr>
        <w:t>The study adopts a descriptive survey design and employs a structured questionnaire as the primary instrument for data collection from a representative sample of Arab expatriates living in Saudi Arabia. It explores patterns of social media use and analyzes their relationship with the principal dimensions of cultural identity, including language, religious values, social norms, customs and traditions, and national belonging. Furthermore, the study examines the influence of selected demographic variables—such as age, gender, nationality, educational attainment, socioeconomic status, and years of residence abroad—on the relationship between social media use and cultural identity.</w:t>
      </w:r>
    </w:p>
    <w:p w14:paraId="225C1721" w14:textId="77777777"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lang w:bidi="ar-EG"/>
        </w:rPr>
        <w:t>The findings reveal</w:t>
      </w:r>
      <w:r w:rsidRPr="0088664B">
        <w:rPr>
          <w:rFonts w:ascii="Traditional Arabic" w:hAnsi="Traditional Arabic" w:cs="Traditional Arabic"/>
        </w:rPr>
        <w:t>ed</w:t>
      </w:r>
      <w:r w:rsidRPr="0088664B">
        <w:rPr>
          <w:rFonts w:ascii="Traditional Arabic" w:hAnsi="Traditional Arabic" w:cs="Traditional Arabic"/>
          <w:lang w:bidi="ar-EG"/>
        </w:rPr>
        <w:t xml:space="preserve"> a statistically significant relationship between the intensity of social media use and transformations in the cultural identity of Arab expatriates. While social media platforms appear to reinforce emotional attachment to the homeland, facilitate cultural continuity, and strengthen transnational social networks, they simultaneously expose users to alternative cultural values and practices that may influence linguistic preferences, social behaviors, customs, and perceptions of identity.</w:t>
      </w:r>
    </w:p>
    <w:p w14:paraId="41F01299" w14:textId="77777777"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lang w:bidi="ar-EG"/>
        </w:rPr>
        <w:t xml:space="preserve">The study contributes to the growing body of scholarship on digital media and cultural identity by offering empirical evidence from the Arab expatriate context in Saudi Arabia. It also provides </w:t>
      </w:r>
      <w:r w:rsidRPr="0088664B">
        <w:rPr>
          <w:rFonts w:ascii="Traditional Arabic" w:hAnsi="Traditional Arabic" w:cs="Traditional Arabic"/>
          <w:lang w:bidi="ar-EG"/>
        </w:rPr>
        <w:lastRenderedPageBreak/>
        <w:t>practical recommendations for policymakers, cultural institutions, and media organizations to develop digital strategies and culturally responsive initiatives that promote the preservation of Arab cultural identity while encouraging constructive engagement with the opportunities presented by the global digital environment.</w:t>
      </w:r>
    </w:p>
    <w:p w14:paraId="3206479B" w14:textId="77777777" w:rsidR="00C64689" w:rsidRPr="0088664B" w:rsidRDefault="00C64689" w:rsidP="0088664B">
      <w:pPr>
        <w:spacing w:line="360" w:lineRule="auto"/>
        <w:jc w:val="both"/>
        <w:rPr>
          <w:rFonts w:ascii="Traditional Arabic" w:hAnsi="Traditional Arabic" w:cs="Traditional Arabic"/>
          <w:rtl/>
          <w:lang w:bidi="ar-EG"/>
        </w:rPr>
      </w:pPr>
      <w:r w:rsidRPr="0088664B">
        <w:rPr>
          <w:rFonts w:ascii="Traditional Arabic" w:hAnsi="Traditional Arabic" w:cs="Traditional Arabic"/>
          <w:b/>
          <w:bCs/>
          <w:lang w:bidi="ar-EG"/>
        </w:rPr>
        <w:t>Keywords:</w:t>
      </w:r>
      <w:r w:rsidRPr="0088664B">
        <w:rPr>
          <w:rFonts w:ascii="Traditional Arabic" w:hAnsi="Traditional Arabic" w:cs="Traditional Arabic"/>
          <w:lang w:bidi="ar-EG"/>
        </w:rPr>
        <w:t xml:space="preserve"> Social Media, Cultural Identity, Arab Expatriates, Saudi Arabia, Digital Communication, Network Society Theory, Social Action Theory, Symbolic Interactionism.</w:t>
      </w:r>
    </w:p>
    <w:p w14:paraId="6336051B" w14:textId="2A6ED645" w:rsidR="00470880" w:rsidRPr="0088664B" w:rsidRDefault="00470880" w:rsidP="0088664B">
      <w:pPr>
        <w:spacing w:line="360" w:lineRule="auto"/>
        <w:rPr>
          <w:rFonts w:ascii="Traditional Arabic" w:hAnsi="Traditional Arabic" w:cs="Traditional Arabic"/>
          <w:rtl/>
          <w:lang w:bidi="ar-EG"/>
        </w:rPr>
      </w:pPr>
      <w:r w:rsidRPr="0088664B">
        <w:rPr>
          <w:rFonts w:ascii="Traditional Arabic" w:hAnsi="Traditional Arabic" w:cs="Traditional Arabic"/>
          <w:rtl/>
          <w:lang w:bidi="ar-EG"/>
        </w:rPr>
        <w:br w:type="page"/>
      </w:r>
    </w:p>
    <w:p w14:paraId="6BA6B27B" w14:textId="235B72BB" w:rsidR="00470880" w:rsidRPr="0088664B" w:rsidRDefault="00470880" w:rsidP="0088664B">
      <w:pPr>
        <w:spacing w:line="360" w:lineRule="auto"/>
        <w:jc w:val="center"/>
        <w:rPr>
          <w:rFonts w:ascii="Traditional Arabic" w:hAnsi="Traditional Arabic" w:cs="Traditional Arabic"/>
          <w:b/>
          <w:bCs/>
          <w:lang w:bidi="ar-EG"/>
        </w:rPr>
      </w:pPr>
      <w:r w:rsidRPr="0088664B">
        <w:rPr>
          <w:rFonts w:ascii="Traditional Arabic" w:hAnsi="Traditional Arabic" w:cs="Traditional Arabic"/>
          <w:b/>
          <w:bCs/>
          <w:rtl/>
        </w:rPr>
        <w:lastRenderedPageBreak/>
        <w:t>قائمة المحتويات</w:t>
      </w:r>
    </w:p>
    <w:tbl>
      <w:tblPr>
        <w:tblW w:w="0" w:type="auto"/>
        <w:jc w:val="center"/>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2972"/>
        <w:gridCol w:w="4253"/>
      </w:tblGrid>
      <w:tr w:rsidR="00470880" w:rsidRPr="0088664B" w14:paraId="58CE8FA8" w14:textId="77777777" w:rsidTr="00170F7A">
        <w:trPr>
          <w:tblCellSpacing w:w="15" w:type="dxa"/>
          <w:jc w:val="center"/>
        </w:trPr>
        <w:tc>
          <w:tcPr>
            <w:tcW w:w="2927" w:type="dxa"/>
            <w:vAlign w:val="center"/>
            <w:hideMark/>
          </w:tcPr>
          <w:p w14:paraId="751A1BCE"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أ</w:t>
            </w:r>
          </w:p>
        </w:tc>
        <w:tc>
          <w:tcPr>
            <w:tcW w:w="4208" w:type="dxa"/>
            <w:vAlign w:val="center"/>
            <w:hideMark/>
          </w:tcPr>
          <w:p w14:paraId="05A9A93F"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صفحة العنوان</w:t>
            </w:r>
          </w:p>
        </w:tc>
      </w:tr>
      <w:tr w:rsidR="00470880" w:rsidRPr="0088664B" w14:paraId="1637E374" w14:textId="77777777" w:rsidTr="00170F7A">
        <w:trPr>
          <w:tblCellSpacing w:w="15" w:type="dxa"/>
          <w:jc w:val="center"/>
        </w:trPr>
        <w:tc>
          <w:tcPr>
            <w:tcW w:w="2927" w:type="dxa"/>
            <w:vAlign w:val="center"/>
            <w:hideMark/>
          </w:tcPr>
          <w:p w14:paraId="0769FB99"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ج</w:t>
            </w:r>
          </w:p>
        </w:tc>
        <w:tc>
          <w:tcPr>
            <w:tcW w:w="4208" w:type="dxa"/>
            <w:vAlign w:val="center"/>
            <w:hideMark/>
          </w:tcPr>
          <w:p w14:paraId="07E5CEB6" w14:textId="3E37F300" w:rsidR="00470880" w:rsidRPr="0088664B" w:rsidRDefault="00170F7A"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الإهداء</w:t>
            </w:r>
          </w:p>
        </w:tc>
      </w:tr>
      <w:tr w:rsidR="00470880" w:rsidRPr="0088664B" w14:paraId="03BA0F75" w14:textId="77777777" w:rsidTr="00170F7A">
        <w:trPr>
          <w:tblCellSpacing w:w="15" w:type="dxa"/>
          <w:jc w:val="center"/>
        </w:trPr>
        <w:tc>
          <w:tcPr>
            <w:tcW w:w="2927" w:type="dxa"/>
            <w:vAlign w:val="center"/>
            <w:hideMark/>
          </w:tcPr>
          <w:p w14:paraId="791D899E"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د</w:t>
            </w:r>
          </w:p>
        </w:tc>
        <w:tc>
          <w:tcPr>
            <w:tcW w:w="4208" w:type="dxa"/>
            <w:vAlign w:val="center"/>
            <w:hideMark/>
          </w:tcPr>
          <w:p w14:paraId="7D35603D" w14:textId="53A66B33"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w:t>
            </w:r>
            <w:r w:rsidR="00170F7A">
              <w:rPr>
                <w:rFonts w:ascii="Traditional Arabic" w:hAnsi="Traditional Arabic" w:cs="Traditional Arabic" w:hint="cs"/>
                <w:rtl/>
                <w:lang w:bidi="ar-EG"/>
              </w:rPr>
              <w:t>لشكر والتقدير</w:t>
            </w:r>
          </w:p>
        </w:tc>
      </w:tr>
      <w:tr w:rsidR="00470880" w:rsidRPr="0088664B" w14:paraId="0743C152" w14:textId="77777777" w:rsidTr="00170F7A">
        <w:trPr>
          <w:tblCellSpacing w:w="15" w:type="dxa"/>
          <w:jc w:val="center"/>
        </w:trPr>
        <w:tc>
          <w:tcPr>
            <w:tcW w:w="2927" w:type="dxa"/>
            <w:vAlign w:val="center"/>
            <w:hideMark/>
          </w:tcPr>
          <w:p w14:paraId="13EFA265" w14:textId="465C60AE" w:rsidR="00470880" w:rsidRPr="0088664B" w:rsidRDefault="00C31522" w:rsidP="00170F7A">
            <w:pPr>
              <w:bidi/>
              <w:spacing w:line="240" w:lineRule="auto"/>
              <w:jc w:val="center"/>
              <w:rPr>
                <w:rFonts w:ascii="Traditional Arabic" w:hAnsi="Traditional Arabic" w:cs="Traditional Arabic"/>
                <w:lang w:bidi="ar-EG"/>
              </w:rPr>
            </w:pPr>
            <w:r>
              <w:rPr>
                <w:rFonts w:ascii="Traditional Arabic" w:hAnsi="Traditional Arabic" w:cs="Traditional Arabic" w:hint="cs"/>
                <w:rtl/>
              </w:rPr>
              <w:t>6</w:t>
            </w:r>
          </w:p>
        </w:tc>
        <w:tc>
          <w:tcPr>
            <w:tcW w:w="4208" w:type="dxa"/>
            <w:vAlign w:val="center"/>
            <w:hideMark/>
          </w:tcPr>
          <w:p w14:paraId="6B35BA94"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مستخلص الدراسة</w:t>
            </w:r>
          </w:p>
        </w:tc>
      </w:tr>
      <w:tr w:rsidR="00470880" w:rsidRPr="0088664B" w14:paraId="3923CCE5" w14:textId="77777777" w:rsidTr="00170F7A">
        <w:trPr>
          <w:tblCellSpacing w:w="15" w:type="dxa"/>
          <w:jc w:val="center"/>
        </w:trPr>
        <w:tc>
          <w:tcPr>
            <w:tcW w:w="2927" w:type="dxa"/>
            <w:vAlign w:val="center"/>
            <w:hideMark/>
          </w:tcPr>
          <w:p w14:paraId="067C4504" w14:textId="7744FB5B" w:rsidR="00470880" w:rsidRPr="0088664B" w:rsidRDefault="00ED5ACD" w:rsidP="00170F7A">
            <w:pPr>
              <w:bidi/>
              <w:spacing w:line="240" w:lineRule="auto"/>
              <w:jc w:val="center"/>
              <w:rPr>
                <w:rFonts w:ascii="Traditional Arabic" w:hAnsi="Traditional Arabic" w:cs="Traditional Arabic"/>
                <w:lang w:bidi="ar-EG"/>
              </w:rPr>
            </w:pPr>
            <w:r>
              <w:rPr>
                <w:rFonts w:ascii="Traditional Arabic" w:hAnsi="Traditional Arabic" w:cs="Traditional Arabic" w:hint="cs"/>
                <w:rtl/>
                <w:lang w:bidi="ar-EG"/>
              </w:rPr>
              <w:t>10</w:t>
            </w:r>
          </w:p>
        </w:tc>
        <w:tc>
          <w:tcPr>
            <w:tcW w:w="4208" w:type="dxa"/>
            <w:vAlign w:val="center"/>
            <w:hideMark/>
          </w:tcPr>
          <w:p w14:paraId="6870596E"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قائمة الجداول</w:t>
            </w:r>
          </w:p>
        </w:tc>
      </w:tr>
      <w:tr w:rsidR="00470880" w:rsidRPr="0088664B" w14:paraId="10E945DE" w14:textId="77777777" w:rsidTr="00170F7A">
        <w:trPr>
          <w:tblCellSpacing w:w="15" w:type="dxa"/>
          <w:jc w:val="center"/>
        </w:trPr>
        <w:tc>
          <w:tcPr>
            <w:tcW w:w="2927" w:type="dxa"/>
            <w:vAlign w:val="center"/>
            <w:hideMark/>
          </w:tcPr>
          <w:p w14:paraId="2D78314D"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ط</w:t>
            </w:r>
          </w:p>
        </w:tc>
        <w:tc>
          <w:tcPr>
            <w:tcW w:w="4208" w:type="dxa"/>
            <w:vAlign w:val="center"/>
            <w:hideMark/>
          </w:tcPr>
          <w:p w14:paraId="77083514"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قائمة الأشكال</w:t>
            </w:r>
          </w:p>
        </w:tc>
      </w:tr>
      <w:tr w:rsidR="00470880" w:rsidRPr="0088664B" w14:paraId="03BE3670" w14:textId="77777777" w:rsidTr="00170F7A">
        <w:trPr>
          <w:tblCellSpacing w:w="15" w:type="dxa"/>
          <w:jc w:val="center"/>
        </w:trPr>
        <w:tc>
          <w:tcPr>
            <w:tcW w:w="2927" w:type="dxa"/>
            <w:vAlign w:val="center"/>
            <w:hideMark/>
          </w:tcPr>
          <w:p w14:paraId="602A0407"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7</w:t>
            </w:r>
          </w:p>
        </w:tc>
        <w:tc>
          <w:tcPr>
            <w:tcW w:w="4208" w:type="dxa"/>
            <w:vAlign w:val="center"/>
            <w:hideMark/>
          </w:tcPr>
          <w:p w14:paraId="46E96B17"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الفصل الأول: الإطار المنهجي للدراسة</w:t>
            </w:r>
          </w:p>
        </w:tc>
      </w:tr>
      <w:tr w:rsidR="00470880" w:rsidRPr="0088664B" w14:paraId="5B9021FE" w14:textId="77777777" w:rsidTr="00170F7A">
        <w:trPr>
          <w:tblCellSpacing w:w="15" w:type="dxa"/>
          <w:jc w:val="center"/>
        </w:trPr>
        <w:tc>
          <w:tcPr>
            <w:tcW w:w="2927" w:type="dxa"/>
            <w:vAlign w:val="center"/>
            <w:hideMark/>
          </w:tcPr>
          <w:p w14:paraId="333B1B70" w14:textId="6F82B8C1" w:rsidR="00470880" w:rsidRPr="0088664B" w:rsidRDefault="00ED5ACD" w:rsidP="00170F7A">
            <w:pPr>
              <w:bidi/>
              <w:spacing w:line="240" w:lineRule="auto"/>
              <w:jc w:val="center"/>
              <w:rPr>
                <w:rFonts w:ascii="Traditional Arabic" w:hAnsi="Traditional Arabic" w:cs="Traditional Arabic"/>
                <w:lang w:bidi="ar-EG"/>
              </w:rPr>
            </w:pPr>
            <w:r>
              <w:rPr>
                <w:rFonts w:ascii="Traditional Arabic" w:hAnsi="Traditional Arabic" w:cs="Traditional Arabic" w:hint="cs"/>
                <w:rtl/>
              </w:rPr>
              <w:t>22</w:t>
            </w:r>
          </w:p>
        </w:tc>
        <w:tc>
          <w:tcPr>
            <w:tcW w:w="4208" w:type="dxa"/>
            <w:vAlign w:val="center"/>
            <w:hideMark/>
          </w:tcPr>
          <w:p w14:paraId="7D986CBA"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الفصل الثاني: الإطار النظري للدراسة</w:t>
            </w:r>
          </w:p>
        </w:tc>
      </w:tr>
      <w:tr w:rsidR="00470880" w:rsidRPr="0088664B" w14:paraId="502D4B14" w14:textId="77777777" w:rsidTr="00170F7A">
        <w:trPr>
          <w:tblCellSpacing w:w="15" w:type="dxa"/>
          <w:jc w:val="center"/>
        </w:trPr>
        <w:tc>
          <w:tcPr>
            <w:tcW w:w="2927" w:type="dxa"/>
            <w:vAlign w:val="center"/>
            <w:hideMark/>
          </w:tcPr>
          <w:p w14:paraId="4374E204" w14:textId="164F4747" w:rsidR="00470880" w:rsidRPr="0088664B" w:rsidRDefault="00ED5ACD" w:rsidP="00170F7A">
            <w:pPr>
              <w:bidi/>
              <w:spacing w:line="240" w:lineRule="auto"/>
              <w:jc w:val="center"/>
              <w:rPr>
                <w:rFonts w:ascii="Traditional Arabic" w:hAnsi="Traditional Arabic" w:cs="Traditional Arabic"/>
                <w:lang w:bidi="ar-EG"/>
              </w:rPr>
            </w:pPr>
            <w:r>
              <w:rPr>
                <w:rFonts w:ascii="Traditional Arabic" w:hAnsi="Traditional Arabic" w:cs="Traditional Arabic" w:hint="cs"/>
                <w:rtl/>
              </w:rPr>
              <w:t>38</w:t>
            </w:r>
          </w:p>
        </w:tc>
        <w:tc>
          <w:tcPr>
            <w:tcW w:w="4208" w:type="dxa"/>
            <w:vAlign w:val="center"/>
            <w:hideMark/>
          </w:tcPr>
          <w:p w14:paraId="760F9E00"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الفصل الثالث: الإطار المعرفي للدراسة</w:t>
            </w:r>
          </w:p>
        </w:tc>
      </w:tr>
      <w:tr w:rsidR="00470880" w:rsidRPr="0088664B" w14:paraId="5021DB1B" w14:textId="77777777" w:rsidTr="00170F7A">
        <w:trPr>
          <w:tblCellSpacing w:w="15" w:type="dxa"/>
          <w:jc w:val="center"/>
        </w:trPr>
        <w:tc>
          <w:tcPr>
            <w:tcW w:w="2927" w:type="dxa"/>
            <w:vAlign w:val="center"/>
            <w:hideMark/>
          </w:tcPr>
          <w:p w14:paraId="74A61973" w14:textId="1EFD4C02" w:rsidR="00470880" w:rsidRPr="0088664B" w:rsidRDefault="00ED5ACD" w:rsidP="00170F7A">
            <w:pPr>
              <w:bidi/>
              <w:spacing w:line="240" w:lineRule="auto"/>
              <w:jc w:val="center"/>
              <w:rPr>
                <w:rFonts w:ascii="Traditional Arabic" w:hAnsi="Traditional Arabic" w:cs="Traditional Arabic"/>
                <w:lang w:bidi="ar-EG"/>
              </w:rPr>
            </w:pPr>
            <w:r>
              <w:rPr>
                <w:rFonts w:ascii="Traditional Arabic" w:hAnsi="Traditional Arabic" w:cs="Traditional Arabic" w:hint="cs"/>
                <w:rtl/>
              </w:rPr>
              <w:t>62</w:t>
            </w:r>
          </w:p>
        </w:tc>
        <w:tc>
          <w:tcPr>
            <w:tcW w:w="4208" w:type="dxa"/>
            <w:vAlign w:val="center"/>
            <w:hideMark/>
          </w:tcPr>
          <w:p w14:paraId="232B5328"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الفصل الرابع: الإجراءات المنهجية للدراسة</w:t>
            </w:r>
          </w:p>
        </w:tc>
      </w:tr>
      <w:tr w:rsidR="00470880" w:rsidRPr="0088664B" w14:paraId="295ECE52" w14:textId="77777777" w:rsidTr="00170F7A">
        <w:trPr>
          <w:tblCellSpacing w:w="15" w:type="dxa"/>
          <w:jc w:val="center"/>
        </w:trPr>
        <w:tc>
          <w:tcPr>
            <w:tcW w:w="2927" w:type="dxa"/>
            <w:vAlign w:val="center"/>
            <w:hideMark/>
          </w:tcPr>
          <w:p w14:paraId="3DDF6FC7"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73</w:t>
            </w:r>
          </w:p>
        </w:tc>
        <w:tc>
          <w:tcPr>
            <w:tcW w:w="4208" w:type="dxa"/>
            <w:vAlign w:val="center"/>
            <w:hideMark/>
          </w:tcPr>
          <w:p w14:paraId="3FCFFE62"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الفصل الخامس: نتائج الدراسة ومناقشتها</w:t>
            </w:r>
          </w:p>
        </w:tc>
      </w:tr>
      <w:tr w:rsidR="00470880" w:rsidRPr="0088664B" w14:paraId="4BC1DDC4" w14:textId="77777777" w:rsidTr="00170F7A">
        <w:trPr>
          <w:tblCellSpacing w:w="15" w:type="dxa"/>
          <w:jc w:val="center"/>
        </w:trPr>
        <w:tc>
          <w:tcPr>
            <w:tcW w:w="2927" w:type="dxa"/>
            <w:vAlign w:val="center"/>
            <w:hideMark/>
          </w:tcPr>
          <w:p w14:paraId="351DD5AA" w14:textId="1D92F04B" w:rsidR="00470880" w:rsidRPr="0088664B" w:rsidRDefault="00ED5ACD" w:rsidP="00170F7A">
            <w:pPr>
              <w:bidi/>
              <w:spacing w:line="240" w:lineRule="auto"/>
              <w:jc w:val="center"/>
              <w:rPr>
                <w:rFonts w:ascii="Traditional Arabic" w:hAnsi="Traditional Arabic" w:cs="Traditional Arabic"/>
                <w:lang w:bidi="ar-EG"/>
              </w:rPr>
            </w:pPr>
            <w:r>
              <w:rPr>
                <w:rFonts w:ascii="Traditional Arabic" w:hAnsi="Traditional Arabic" w:cs="Traditional Arabic" w:hint="cs"/>
                <w:rtl/>
                <w:lang w:bidi="ar-EG"/>
              </w:rPr>
              <w:t>109</w:t>
            </w:r>
          </w:p>
        </w:tc>
        <w:tc>
          <w:tcPr>
            <w:tcW w:w="4208" w:type="dxa"/>
            <w:vAlign w:val="center"/>
            <w:hideMark/>
          </w:tcPr>
          <w:p w14:paraId="549AA53C"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الخاتمة</w:t>
            </w:r>
          </w:p>
        </w:tc>
      </w:tr>
      <w:tr w:rsidR="00470880" w:rsidRPr="0088664B" w14:paraId="5A1ED7F6" w14:textId="77777777" w:rsidTr="00170F7A">
        <w:trPr>
          <w:tblCellSpacing w:w="15" w:type="dxa"/>
          <w:jc w:val="center"/>
        </w:trPr>
        <w:tc>
          <w:tcPr>
            <w:tcW w:w="2927" w:type="dxa"/>
            <w:vAlign w:val="center"/>
            <w:hideMark/>
          </w:tcPr>
          <w:p w14:paraId="6765826A" w14:textId="20BCB8BF" w:rsidR="00470880" w:rsidRPr="0088664B" w:rsidRDefault="00ED5ACD" w:rsidP="00170F7A">
            <w:pPr>
              <w:bidi/>
              <w:spacing w:line="240" w:lineRule="auto"/>
              <w:jc w:val="center"/>
              <w:rPr>
                <w:rFonts w:ascii="Traditional Arabic" w:hAnsi="Traditional Arabic" w:cs="Traditional Arabic"/>
                <w:lang w:bidi="ar-EG"/>
              </w:rPr>
            </w:pPr>
            <w:r>
              <w:rPr>
                <w:rFonts w:ascii="Traditional Arabic" w:hAnsi="Traditional Arabic" w:cs="Traditional Arabic" w:hint="cs"/>
                <w:rtl/>
                <w:lang w:bidi="ar-EG"/>
              </w:rPr>
              <w:t>109</w:t>
            </w:r>
          </w:p>
        </w:tc>
        <w:tc>
          <w:tcPr>
            <w:tcW w:w="4208" w:type="dxa"/>
            <w:vAlign w:val="center"/>
            <w:hideMark/>
          </w:tcPr>
          <w:p w14:paraId="3C491106"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النتائج العامة للدراسة</w:t>
            </w:r>
          </w:p>
        </w:tc>
      </w:tr>
      <w:tr w:rsidR="00470880" w:rsidRPr="0088664B" w14:paraId="3A4EBBB9" w14:textId="77777777" w:rsidTr="00170F7A">
        <w:trPr>
          <w:tblCellSpacing w:w="15" w:type="dxa"/>
          <w:jc w:val="center"/>
        </w:trPr>
        <w:tc>
          <w:tcPr>
            <w:tcW w:w="2927" w:type="dxa"/>
            <w:vAlign w:val="center"/>
            <w:hideMark/>
          </w:tcPr>
          <w:p w14:paraId="6C4FEED4" w14:textId="22DA2BBB" w:rsidR="00470880" w:rsidRPr="0088664B" w:rsidRDefault="00ED5ACD" w:rsidP="00170F7A">
            <w:pPr>
              <w:bidi/>
              <w:spacing w:line="240" w:lineRule="auto"/>
              <w:jc w:val="center"/>
              <w:rPr>
                <w:rFonts w:ascii="Traditional Arabic" w:hAnsi="Traditional Arabic" w:cs="Traditional Arabic"/>
                <w:lang w:bidi="ar-EG"/>
              </w:rPr>
            </w:pPr>
            <w:r>
              <w:rPr>
                <w:rFonts w:ascii="Traditional Arabic" w:hAnsi="Traditional Arabic" w:cs="Traditional Arabic" w:hint="cs"/>
                <w:rtl/>
                <w:lang w:bidi="ar-EG"/>
              </w:rPr>
              <w:t>112</w:t>
            </w:r>
          </w:p>
        </w:tc>
        <w:tc>
          <w:tcPr>
            <w:tcW w:w="4208" w:type="dxa"/>
            <w:vAlign w:val="center"/>
            <w:hideMark/>
          </w:tcPr>
          <w:p w14:paraId="518A1B86"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التوصيات</w:t>
            </w:r>
          </w:p>
        </w:tc>
      </w:tr>
      <w:tr w:rsidR="00470880" w:rsidRPr="0088664B" w14:paraId="1F3E5269" w14:textId="77777777" w:rsidTr="00170F7A">
        <w:trPr>
          <w:tblCellSpacing w:w="15" w:type="dxa"/>
          <w:jc w:val="center"/>
        </w:trPr>
        <w:tc>
          <w:tcPr>
            <w:tcW w:w="2927" w:type="dxa"/>
            <w:vAlign w:val="center"/>
            <w:hideMark/>
          </w:tcPr>
          <w:p w14:paraId="79846C17" w14:textId="26D6E87B" w:rsidR="00470880" w:rsidRPr="0088664B" w:rsidRDefault="00ED5ACD" w:rsidP="00170F7A">
            <w:pPr>
              <w:bidi/>
              <w:spacing w:line="240" w:lineRule="auto"/>
              <w:jc w:val="center"/>
              <w:rPr>
                <w:rFonts w:ascii="Traditional Arabic" w:hAnsi="Traditional Arabic" w:cs="Traditional Arabic"/>
                <w:lang w:bidi="ar-EG"/>
              </w:rPr>
            </w:pPr>
            <w:r>
              <w:rPr>
                <w:rFonts w:ascii="Traditional Arabic" w:hAnsi="Traditional Arabic" w:cs="Traditional Arabic" w:hint="cs"/>
                <w:rtl/>
                <w:lang w:bidi="ar-EG"/>
              </w:rPr>
              <w:t>113</w:t>
            </w:r>
          </w:p>
        </w:tc>
        <w:tc>
          <w:tcPr>
            <w:tcW w:w="4208" w:type="dxa"/>
            <w:vAlign w:val="center"/>
            <w:hideMark/>
          </w:tcPr>
          <w:p w14:paraId="68339DEC" w14:textId="77777777" w:rsidR="00470880" w:rsidRPr="0088664B" w:rsidRDefault="00470880" w:rsidP="00170F7A">
            <w:pPr>
              <w:bidi/>
              <w:spacing w:line="240" w:lineRule="auto"/>
              <w:jc w:val="center"/>
              <w:rPr>
                <w:rFonts w:ascii="Traditional Arabic" w:hAnsi="Traditional Arabic" w:cs="Traditional Arabic"/>
                <w:lang w:bidi="ar-EG"/>
              </w:rPr>
            </w:pPr>
            <w:r w:rsidRPr="0088664B">
              <w:rPr>
                <w:rFonts w:ascii="Traditional Arabic" w:hAnsi="Traditional Arabic" w:cs="Traditional Arabic"/>
                <w:rtl/>
              </w:rPr>
              <w:t>قائمة المراجع</w:t>
            </w:r>
          </w:p>
        </w:tc>
      </w:tr>
    </w:tbl>
    <w:p w14:paraId="34EC3A4C" w14:textId="77777777" w:rsidR="00470880" w:rsidRPr="0088664B" w:rsidRDefault="00470880" w:rsidP="0088664B">
      <w:pPr>
        <w:bidi/>
        <w:spacing w:line="360" w:lineRule="auto"/>
        <w:jc w:val="center"/>
        <w:rPr>
          <w:rFonts w:ascii="Traditional Arabic" w:hAnsi="Traditional Arabic" w:cs="Traditional Arabic"/>
        </w:rPr>
      </w:pPr>
    </w:p>
    <w:p w14:paraId="65853945" w14:textId="77777777" w:rsidR="00470880" w:rsidRPr="0088664B" w:rsidRDefault="00470880" w:rsidP="0088664B">
      <w:pPr>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791ED966" w14:textId="77777777" w:rsidR="00470880" w:rsidRDefault="00470880" w:rsidP="0088664B">
      <w:pPr>
        <w:spacing w:line="360" w:lineRule="auto"/>
        <w:jc w:val="both"/>
        <w:rPr>
          <w:rFonts w:ascii="Traditional Arabic" w:hAnsi="Traditional Arabic" w:cs="Traditional Arabic"/>
          <w:rtl/>
        </w:rPr>
      </w:pPr>
    </w:p>
    <w:p w14:paraId="28D9018A" w14:textId="77777777" w:rsidR="00280E50" w:rsidRDefault="00280E50" w:rsidP="0088664B">
      <w:pPr>
        <w:spacing w:line="360" w:lineRule="auto"/>
        <w:jc w:val="both"/>
        <w:rPr>
          <w:rFonts w:ascii="Traditional Arabic" w:hAnsi="Traditional Arabic" w:cs="Traditional Arabic"/>
          <w:rtl/>
        </w:rPr>
      </w:pPr>
    </w:p>
    <w:p w14:paraId="74F0F400" w14:textId="77777777" w:rsidR="00280E50" w:rsidRDefault="00280E50" w:rsidP="0088664B">
      <w:pPr>
        <w:spacing w:line="360" w:lineRule="auto"/>
        <w:jc w:val="both"/>
        <w:rPr>
          <w:rFonts w:ascii="Traditional Arabic" w:hAnsi="Traditional Arabic" w:cs="Traditional Arabic"/>
          <w:rtl/>
        </w:rPr>
      </w:pPr>
    </w:p>
    <w:p w14:paraId="1CFEDDC7" w14:textId="77777777" w:rsidR="00280E50" w:rsidRDefault="00280E50" w:rsidP="0088664B">
      <w:pPr>
        <w:spacing w:line="360" w:lineRule="auto"/>
        <w:jc w:val="both"/>
        <w:rPr>
          <w:rFonts w:ascii="Traditional Arabic" w:hAnsi="Traditional Arabic" w:cs="Traditional Arabic"/>
          <w:rtl/>
        </w:rPr>
      </w:pPr>
    </w:p>
    <w:p w14:paraId="1AC73FEC" w14:textId="77777777" w:rsidR="00280E50" w:rsidRDefault="00280E50" w:rsidP="0088664B">
      <w:pPr>
        <w:spacing w:line="360" w:lineRule="auto"/>
        <w:jc w:val="both"/>
        <w:rPr>
          <w:rFonts w:ascii="Traditional Arabic" w:hAnsi="Traditional Arabic" w:cs="Traditional Arabic"/>
          <w:rtl/>
        </w:rPr>
      </w:pPr>
    </w:p>
    <w:p w14:paraId="3E975234" w14:textId="77777777" w:rsidR="00280E50" w:rsidRPr="0088664B" w:rsidRDefault="00280E50" w:rsidP="0088664B">
      <w:pPr>
        <w:spacing w:line="360" w:lineRule="auto"/>
        <w:jc w:val="both"/>
        <w:rPr>
          <w:rFonts w:ascii="Traditional Arabic" w:hAnsi="Traditional Arabic" w:cs="Traditional Arabic"/>
          <w:rtl/>
        </w:rPr>
      </w:pPr>
    </w:p>
    <w:p w14:paraId="2BE46C00" w14:textId="77777777" w:rsidR="00504832" w:rsidRPr="0088664B" w:rsidRDefault="00504832" w:rsidP="0088664B">
      <w:pPr>
        <w:bidi/>
        <w:spacing w:line="360" w:lineRule="auto"/>
        <w:jc w:val="center"/>
        <w:rPr>
          <w:rFonts w:ascii="Traditional Arabic" w:eastAsia="Calibri" w:hAnsi="Traditional Arabic" w:cs="Traditional Arabic"/>
          <w:b/>
          <w:bCs/>
          <w:kern w:val="0"/>
          <w:rtl/>
          <w14:ligatures w14:val="none"/>
        </w:rPr>
      </w:pPr>
    </w:p>
    <w:p w14:paraId="0114F978" w14:textId="77777777" w:rsidR="00504832" w:rsidRPr="0088664B" w:rsidRDefault="00504832" w:rsidP="0088664B">
      <w:pPr>
        <w:bidi/>
        <w:spacing w:line="360" w:lineRule="auto"/>
        <w:jc w:val="center"/>
        <w:rPr>
          <w:rFonts w:ascii="Traditional Arabic" w:eastAsia="Calibri" w:hAnsi="Traditional Arabic" w:cs="Traditional Arabic"/>
          <w:b/>
          <w:bCs/>
          <w:kern w:val="0"/>
          <w:rtl/>
          <w14:ligatures w14:val="none"/>
        </w:rPr>
      </w:pPr>
    </w:p>
    <w:p w14:paraId="0BF285C3" w14:textId="750FFAC9" w:rsidR="00504832" w:rsidRPr="0088664B" w:rsidRDefault="00504832" w:rsidP="0088664B">
      <w:pPr>
        <w:bidi/>
        <w:spacing w:line="360" w:lineRule="auto"/>
        <w:jc w:val="center"/>
        <w:rPr>
          <w:rFonts w:ascii="Traditional Arabic" w:eastAsia="Calibri" w:hAnsi="Traditional Arabic" w:cs="Traditional Arabic"/>
          <w:b/>
          <w:bCs/>
          <w:kern w:val="0"/>
          <w:sz w:val="32"/>
          <w:szCs w:val="32"/>
          <w:rtl/>
          <w14:ligatures w14:val="none"/>
        </w:rPr>
      </w:pPr>
      <w:r w:rsidRPr="0088664B">
        <w:rPr>
          <w:rFonts w:ascii="Traditional Arabic" w:eastAsia="Calibri" w:hAnsi="Traditional Arabic" w:cs="Traditional Arabic"/>
          <w:b/>
          <w:bCs/>
          <w:kern w:val="0"/>
          <w:sz w:val="32"/>
          <w:szCs w:val="32"/>
          <w:rtl/>
          <w14:ligatures w14:val="none"/>
        </w:rPr>
        <w:t>الفصل الأول</w:t>
      </w:r>
    </w:p>
    <w:p w14:paraId="72023F1C" w14:textId="77777777" w:rsidR="00504832" w:rsidRPr="0088664B" w:rsidRDefault="00504832" w:rsidP="0088664B">
      <w:pPr>
        <w:bidi/>
        <w:spacing w:line="360" w:lineRule="auto"/>
        <w:jc w:val="center"/>
        <w:rPr>
          <w:rFonts w:ascii="Traditional Arabic" w:eastAsia="Calibri" w:hAnsi="Traditional Arabic" w:cs="Traditional Arabic"/>
          <w:b/>
          <w:bCs/>
          <w:kern w:val="0"/>
          <w:sz w:val="32"/>
          <w:szCs w:val="32"/>
          <w:rtl/>
          <w14:ligatures w14:val="none"/>
        </w:rPr>
      </w:pPr>
      <w:r w:rsidRPr="0088664B">
        <w:rPr>
          <w:rFonts w:ascii="Traditional Arabic" w:eastAsia="Calibri" w:hAnsi="Traditional Arabic" w:cs="Traditional Arabic"/>
          <w:b/>
          <w:bCs/>
          <w:kern w:val="0"/>
          <w:sz w:val="32"/>
          <w:szCs w:val="32"/>
          <w:rtl/>
          <w14:ligatures w14:val="none"/>
        </w:rPr>
        <w:t xml:space="preserve">الإطار المنهجي للدراسة </w:t>
      </w:r>
    </w:p>
    <w:p w14:paraId="35F5DED9" w14:textId="77777777" w:rsidR="00C64689" w:rsidRPr="0088664B" w:rsidRDefault="00C64689" w:rsidP="0088664B">
      <w:pPr>
        <w:spacing w:line="360" w:lineRule="auto"/>
        <w:jc w:val="both"/>
        <w:rPr>
          <w:rFonts w:ascii="Traditional Arabic" w:hAnsi="Traditional Arabic" w:cs="Traditional Arabic"/>
          <w:lang w:bidi="ar-EG"/>
        </w:rPr>
      </w:pPr>
    </w:p>
    <w:p w14:paraId="347306FF" w14:textId="77777777" w:rsidR="00C64689" w:rsidRPr="0088664B" w:rsidRDefault="00C64689" w:rsidP="0088664B">
      <w:pPr>
        <w:bidi/>
        <w:spacing w:line="360" w:lineRule="auto"/>
        <w:jc w:val="both"/>
        <w:rPr>
          <w:rFonts w:ascii="Traditional Arabic" w:hAnsi="Traditional Arabic" w:cs="Traditional Arabic"/>
        </w:rPr>
      </w:pPr>
    </w:p>
    <w:p w14:paraId="6C1F2825" w14:textId="77777777" w:rsidR="00C64689" w:rsidRPr="0088664B" w:rsidRDefault="00C64689" w:rsidP="0088664B">
      <w:pPr>
        <w:spacing w:line="360" w:lineRule="auto"/>
        <w:rPr>
          <w:rFonts w:ascii="Traditional Arabic" w:eastAsia="Calibri" w:hAnsi="Traditional Arabic" w:cs="Traditional Arabic"/>
          <w:b/>
          <w:bCs/>
          <w:kern w:val="0"/>
          <w:rtl/>
          <w14:ligatures w14:val="none"/>
        </w:rPr>
      </w:pPr>
    </w:p>
    <w:p w14:paraId="23E9E3C5" w14:textId="77777777" w:rsidR="00C64689" w:rsidRPr="0088664B" w:rsidRDefault="00C64689" w:rsidP="0088664B">
      <w:pPr>
        <w:spacing w:line="360" w:lineRule="auto"/>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br w:type="page"/>
      </w:r>
    </w:p>
    <w:p w14:paraId="5A806B1A" w14:textId="55CFE751" w:rsidR="004534B6" w:rsidRPr="0088664B" w:rsidRDefault="004534B6" w:rsidP="0088664B">
      <w:pPr>
        <w:bidi/>
        <w:spacing w:line="360" w:lineRule="auto"/>
        <w:jc w:val="center"/>
        <w:rPr>
          <w:rFonts w:ascii="Traditional Arabic" w:eastAsia="Calibri" w:hAnsi="Traditional Arabic" w:cs="Traditional Arabic"/>
          <w:b/>
          <w:bCs/>
          <w:kern w:val="0"/>
          <w:sz w:val="32"/>
          <w:szCs w:val="32"/>
          <w:rtl/>
          <w14:ligatures w14:val="none"/>
        </w:rPr>
      </w:pPr>
      <w:r w:rsidRPr="0088664B">
        <w:rPr>
          <w:rFonts w:ascii="Traditional Arabic" w:eastAsia="Calibri" w:hAnsi="Traditional Arabic" w:cs="Traditional Arabic"/>
          <w:b/>
          <w:bCs/>
          <w:kern w:val="0"/>
          <w:sz w:val="32"/>
          <w:szCs w:val="32"/>
          <w:rtl/>
          <w14:ligatures w14:val="none"/>
        </w:rPr>
        <w:lastRenderedPageBreak/>
        <w:t>الفصل الأول</w:t>
      </w:r>
    </w:p>
    <w:p w14:paraId="76C6B48D" w14:textId="77777777" w:rsidR="004534B6" w:rsidRPr="0088664B" w:rsidRDefault="004534B6" w:rsidP="0088664B">
      <w:pPr>
        <w:bidi/>
        <w:spacing w:line="360" w:lineRule="auto"/>
        <w:jc w:val="center"/>
        <w:rPr>
          <w:rFonts w:ascii="Traditional Arabic" w:eastAsia="Calibri" w:hAnsi="Traditional Arabic" w:cs="Traditional Arabic"/>
          <w:b/>
          <w:bCs/>
          <w:kern w:val="0"/>
          <w:sz w:val="32"/>
          <w:szCs w:val="32"/>
          <w:rtl/>
          <w14:ligatures w14:val="none"/>
        </w:rPr>
      </w:pPr>
      <w:r w:rsidRPr="0088664B">
        <w:rPr>
          <w:rFonts w:ascii="Traditional Arabic" w:eastAsia="Calibri" w:hAnsi="Traditional Arabic" w:cs="Traditional Arabic"/>
          <w:b/>
          <w:bCs/>
          <w:kern w:val="0"/>
          <w:sz w:val="32"/>
          <w:szCs w:val="32"/>
          <w:rtl/>
          <w14:ligatures w14:val="none"/>
        </w:rPr>
        <w:t xml:space="preserve">الإطار المنهجي للدراسة </w:t>
      </w:r>
    </w:p>
    <w:p w14:paraId="6D9A88B2" w14:textId="17CEE227" w:rsidR="004534B6" w:rsidRPr="0088664B" w:rsidRDefault="004534B6" w:rsidP="0088664B">
      <w:pPr>
        <w:bidi/>
        <w:spacing w:line="360" w:lineRule="auto"/>
        <w:rPr>
          <w:rFonts w:ascii="Traditional Arabic" w:eastAsia="Calibri" w:hAnsi="Traditional Arabic" w:cs="Traditional Arabic"/>
          <w:b/>
          <w:bCs/>
          <w:kern w:val="0"/>
          <w:sz w:val="28"/>
          <w:szCs w:val="28"/>
          <w:rtl/>
          <w14:ligatures w14:val="none"/>
        </w:rPr>
      </w:pPr>
      <w:r w:rsidRPr="0088664B">
        <w:rPr>
          <w:rFonts w:ascii="Traditional Arabic" w:eastAsia="Calibri" w:hAnsi="Traditional Arabic" w:cs="Traditional Arabic"/>
          <w:b/>
          <w:bCs/>
          <w:kern w:val="0"/>
          <w:sz w:val="28"/>
          <w:szCs w:val="28"/>
          <w:rtl/>
          <w14:ligatures w14:val="none"/>
        </w:rPr>
        <w:t>المقدمة</w:t>
      </w:r>
    </w:p>
    <w:p w14:paraId="5C7B1923" w14:textId="6E6E272B"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أبرزت المتغيرات الحديثة المرتبطة بالعالم الافتراضي القائم على تقنيات الانترنت والفضاء الرقمي مظاهر حياتية عديدة خاصة تلك المتعلقة بمواقع التواصل الاجتماعي والتي ترتب عليها تغيرات جذرية ملموسة في كافة مجالات الحياة اليومية للأفراد والمؤسسات، خصوصا تلك المرتبطة بالإعلام ومؤسساته والأخبار والتثقيف وبناء الشخصية والتفاعل مع الأحداث والقضايا من خلال ما وفرته تلك المواقع من مساحات شاسعة للتعليق وابداء الآراء والتثقيف في ضوء ما يتم بثه عبر منصات المواقع. وقد أسهمت هذه التطورات التقنية بدرجة كبيرة في ميادين الاتصال في نقلة نوعية في أنماط التفاعل بين الأفراد والجماعات، لاسيما مع تلاشي الحدود المكانية وقيودها، فمع الانتشار الواسع لمنصات التواصل الاجتماعي، وتبوأها مكانة رئيسة في حياة البشر، وبخاصة المغتربين، باتت هذه المنصَّات تلعب دورا مهما في للحفاظ على روابطهم الاجتماعية مع ذويهم في أوطانهم الأصلية. ومع انشار واستخدام مواقع التواصل الاجتماعي، ظهر نوع جديد من الجماعات المجتمعات الإنسانية التي اصطلح عليها بالمجتمع الافتراضي، من خلال إعادة رسم الحدد والخرائط الثقافية حيث أثرت في إبراز الهوية الثقافية، فمواقع التواصل الاجتماعي قادرة على أن تفصل المكان عن الهوية وتقفز فوق الحدود الثقافية والسياسية وتزيد إضعاف الشعور بالانتماء المحلي والوطني، وتعمل على تقويضه وتنسج هويات متعلقة بالحيز المكاني وتقلل من الشعر بالانتماء عليه. وقد ارتبط ذلك بإمكانات التعايش التي بدت من خلال عالم منصات مواقع التواصل الاجتماعي ودورها المؤثر في إحداث التحولات الملموسة في الآراء والتوجهات والتفاعل مع القضايا الإعلامية المختلفة </w:t>
      </w:r>
      <w:r w:rsidRPr="0088664B">
        <w:rPr>
          <w:rFonts w:ascii="Traditional Arabic" w:eastAsia="Calibri" w:hAnsi="Traditional Arabic" w:cs="Traditional Arabic"/>
          <w:kern w:val="0"/>
          <w:rtl/>
          <w:lang w:bidi="ar-EG"/>
          <w14:ligatures w14:val="none"/>
        </w:rPr>
        <w:t>(شلبي، 2022)</w:t>
      </w:r>
      <w:r w:rsidRPr="0088664B">
        <w:rPr>
          <w:rFonts w:ascii="Traditional Arabic" w:eastAsia="Calibri" w:hAnsi="Traditional Arabic" w:cs="Traditional Arabic"/>
          <w:kern w:val="0"/>
          <w:rtl/>
          <w14:ligatures w14:val="none"/>
        </w:rPr>
        <w:t xml:space="preserve">. </w:t>
      </w:r>
    </w:p>
    <w:p w14:paraId="798032F2"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14:ligatures w14:val="none"/>
        </w:rPr>
        <w:t>وكجزء من العالم الدائر في فلك هذه الثورة التقنية وتداعياتها على الفضاء الإعلامي بكافة مجالاته، لم تكن المملكة العربية السعودية بمعزل عن ذلك، وبخاصة فيما يتصل أحوال المغتربين العرب القائمين على أراضيها. حيث يشكل المغتربون العرب نسبةً كبيرة من السكان، وقد أدى استخدامهم لمواقع التواصل الاجتماعي إلى ظهور أنماط جديدة من التفاعل الثقافي. فوفقًا لأحدث البيانات المتاحة على موقع التعداد السكاني السعودي الرسمي، يقدر السكان غير السعوديين بـ 13.4مليون نسمة بما يمثل 40% من إجمالي السكان في المملكة. ويقدر عدد الوافدين العرب بنحو 30% منهم، ويأتون من دول عربية متنوعة، ويتوزعون في مختلف مناطق المملكة، ويشاركون بشكل كبير في الحياة الاجتماعية والاقتصادية. ويشكل هؤلاء الوافدين مجتمعًا متعدد الثقافات يسهم في التنوع الثقافي والاقتصادي للمملكة. وتُعد الرياض وجدة والدمَّام من المدن الرئيسية التي تستقطب العدد الأكبر من الوافدين العرب، حيث توفر هذه المدن فرص عمل وخدمات متعددة (العساف، 2019)</w:t>
      </w:r>
      <w:r w:rsidRPr="0088664B">
        <w:rPr>
          <w:rFonts w:ascii="Traditional Arabic" w:eastAsia="Calibri" w:hAnsi="Traditional Arabic" w:cs="Traditional Arabic"/>
          <w:kern w:val="0"/>
          <w:rtl/>
          <w:lang w:bidi="ar-EG"/>
          <w14:ligatures w14:val="none"/>
        </w:rPr>
        <w:t>.</w:t>
      </w:r>
    </w:p>
    <w:p w14:paraId="462F68F2"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lastRenderedPageBreak/>
        <w:t>وباعتبارها تمثل الهوية الثقافية عنصرًا حيويًا في حياة الأفراد، حيث تشكل الإطار الذي من خلاله يفهمون أنفسهم ويحددون مكانتهم في المجتمع. حيث تؤثر التغيرات الاجتماعية والثقافية الناتجة عن العولمة والتكنولوجيا الرقمية على الهوية الثقافية بشكل ملحوظ، مما يثير التساؤلات حول مدى قدرة الأفراد على الحفاظ على هويتهم في ظل هذه التغيرات (نومار، 2012).</w:t>
      </w:r>
    </w:p>
    <w:p w14:paraId="23D9EFA5"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وفي ضوء التحولات المتسارعة في المشهد الرقمي، أصبح من الضروري استكشاف تأثيرات هذه الظاهرة على الهوية الثقافية للمغتربين العرب. فالهوية الثقافية ليست ثابتة، بل تتأثر بالبيئة المحيطة والظروف الاجتماعية والثقافية والسياسية. ومع التطور التكنولوجي وانتشار وسائل التواصل الاجتماعي، أصبح هناك تداخل كبير بين الثقافات المختلفة، مما يضع تحديات جديدة أمام المغتربين في محاولاتهم للحفاظ على هويتهم الثقافية الأصلية (أحمد، 2017).</w:t>
      </w:r>
    </w:p>
    <w:p w14:paraId="010762F9" w14:textId="77777777" w:rsid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وتستهدف الدراسة الحالية تحليل تأثير استخدام مواقع التواصل الاجتماعي على الهوية الثقافية للمغتربين العرب في المملكة العربية السعودية من خلال منهجية بحث ميدانية تعتمد على جمع وتحليل البيانات من عينات متنوعة من المغتربين. وتساهم هذه الدراسة في تقديم فهم أعمق لتأثيرات التكنولوجيا الرقمية على الهوية الثقافية في بيئة متعددة الثقافات. لذلك، تمثل هذه الدراسة محاولة لفهم العلاقة بين استخدام مواقع التواصل الاجتماعي والهوية الثقافية للمغتربين العرب في المملكة العربية السعودية. من خلال هذه الدراسة، نسعى لتقديم إسهامات معرفية جديدة تسهم في توجيه النقاش الأكاديمي والمجتمعي حول تأثير التكنولوجيا الرقمية على الهويات الثقافية، وتقديم توصيات يمكن أن تسهم في تعزيز الهوية الثقافية في ظل البيئة الرقمية الحالية.</w:t>
      </w:r>
    </w:p>
    <w:p w14:paraId="0AC8E7D4" w14:textId="2DC53177" w:rsidR="007A5EF5" w:rsidRPr="007A5EF5" w:rsidRDefault="007A5EF5" w:rsidP="0088664B">
      <w:pPr>
        <w:bidi/>
        <w:spacing w:line="360" w:lineRule="auto"/>
        <w:jc w:val="both"/>
        <w:rPr>
          <w:rFonts w:ascii="Traditional Arabic" w:eastAsia="Calibri" w:hAnsi="Traditional Arabic" w:cs="Traditional Arabic"/>
          <w:b/>
          <w:bCs/>
          <w:kern w:val="0"/>
          <w:sz w:val="28"/>
          <w:szCs w:val="28"/>
          <w14:ligatures w14:val="none"/>
        </w:rPr>
      </w:pPr>
      <w:r w:rsidRPr="007A5EF5">
        <w:rPr>
          <w:rFonts w:ascii="Traditional Arabic" w:eastAsia="Calibri" w:hAnsi="Traditional Arabic" w:cs="Traditional Arabic"/>
          <w:b/>
          <w:bCs/>
          <w:kern w:val="0"/>
          <w:sz w:val="28"/>
          <w:szCs w:val="28"/>
          <w:rtl/>
          <w14:ligatures w14:val="none"/>
        </w:rPr>
        <w:t>مشكلة الدراسة</w:t>
      </w:r>
    </w:p>
    <w:p w14:paraId="587261D7" w14:textId="77777777" w:rsidR="007A5EF5" w:rsidRPr="007A5EF5" w:rsidRDefault="007A5EF5" w:rsidP="0088664B">
      <w:pPr>
        <w:bidi/>
        <w:spacing w:line="360" w:lineRule="auto"/>
        <w:jc w:val="both"/>
        <w:rPr>
          <w:rFonts w:ascii="Traditional Arabic" w:eastAsia="Times New Roman" w:hAnsi="Traditional Arabic" w:cs="Traditional Arabic"/>
          <w:kern w:val="0"/>
          <w14:ligatures w14:val="none"/>
        </w:rPr>
      </w:pPr>
      <w:r w:rsidRPr="007A5EF5">
        <w:rPr>
          <w:rFonts w:ascii="Traditional Arabic" w:eastAsia="Times New Roman" w:hAnsi="Traditional Arabic" w:cs="Traditional Arabic"/>
          <w:kern w:val="0"/>
          <w:rtl/>
          <w14:ligatures w14:val="none"/>
        </w:rPr>
        <w:t>أدى الانتشار المتسارع لمواقع التواصل الاجتماعي إلى إحداث تحولات جوهرية في أنماط الاتصال والتفاعل الاجتماعي والثقافي، وأصبحت هذه المنصات إحدى أهم الوسائل التي يعتمد عليها المغتربون للحفاظ على روابطهم مع أوطانهم الأصلية، وفي الوقت نفسه للتفاعل مع المجتمع المضيف والانفتاح على ثقافات متعددة. وقد أوجد هذا الواقع الرقمي بيئة ثقافية جديدة تتداخل فيها القيم واللغات والعادات، الأمر الذي جعل الهوية الثقافية للمغتربين أكثر عرضة للتأثر بعمليات التفاعل المستمرة عبر الفضاء الرقمي، سواء من خلال تعزيز الانتماء للثقافة الأصلية أو من خلال إعادة تشكيل بعض مكوناتها</w:t>
      </w:r>
      <w:r w:rsidRPr="007A5EF5">
        <w:rPr>
          <w:rFonts w:ascii="Traditional Arabic" w:eastAsia="Times New Roman" w:hAnsi="Traditional Arabic" w:cs="Traditional Arabic"/>
          <w:kern w:val="0"/>
          <w14:ligatures w14:val="none"/>
        </w:rPr>
        <w:t>.</w:t>
      </w:r>
    </w:p>
    <w:p w14:paraId="37206D4B" w14:textId="77777777" w:rsidR="007A5EF5" w:rsidRPr="007A5EF5" w:rsidRDefault="007A5EF5" w:rsidP="0088664B">
      <w:pPr>
        <w:bidi/>
        <w:spacing w:line="360" w:lineRule="auto"/>
        <w:jc w:val="both"/>
        <w:rPr>
          <w:rFonts w:ascii="Traditional Arabic" w:eastAsia="Times New Roman" w:hAnsi="Traditional Arabic" w:cs="Traditional Arabic"/>
          <w:kern w:val="0"/>
          <w14:ligatures w14:val="none"/>
        </w:rPr>
      </w:pPr>
      <w:r w:rsidRPr="007A5EF5">
        <w:rPr>
          <w:rFonts w:ascii="Traditional Arabic" w:eastAsia="Times New Roman" w:hAnsi="Traditional Arabic" w:cs="Traditional Arabic"/>
          <w:kern w:val="0"/>
          <w:rtl/>
          <w14:ligatures w14:val="none"/>
        </w:rPr>
        <w:t>وانطلاقًا من ذلك تتمثل مشكلة الدراسة في الكشف عن طبيعة تأثير استخدام مواقع التواصل الاجتماعي على الهوية الثقافية للمغتربين العرب المقيمين في المملكة العربية السعودية، ومدى انعكاس هذا الاستخدام على أبعاد الهوية المختلفة، ولا سيما البعد اللغوي، والديني، والاجتماعي، والوطني، مع بحث أثر بعض المتغيرات الديموغرافية في هذا التأثير. ومن ثم تسعى الدراسة إلى الإجابة عن التساؤل الرئيس الآتي</w:t>
      </w:r>
      <w:r w:rsidRPr="007A5EF5">
        <w:rPr>
          <w:rFonts w:ascii="Traditional Arabic" w:eastAsia="Times New Roman" w:hAnsi="Traditional Arabic" w:cs="Traditional Arabic"/>
          <w:kern w:val="0"/>
          <w14:ligatures w14:val="none"/>
        </w:rPr>
        <w:t xml:space="preserve">: </w:t>
      </w:r>
      <w:r w:rsidRPr="007A5EF5">
        <w:rPr>
          <w:rFonts w:ascii="Traditional Arabic" w:eastAsia="Times New Roman" w:hAnsi="Traditional Arabic" w:cs="Traditional Arabic"/>
          <w:kern w:val="0"/>
          <w:rtl/>
          <w14:ligatures w14:val="none"/>
        </w:rPr>
        <w:t>ما أثر استخدام مواقع التواصل الاجتماعي على الهوية الثقافية للمغتربين العرب في المملكة العربية السعودية؟</w:t>
      </w:r>
    </w:p>
    <w:p w14:paraId="5D831DDD" w14:textId="77777777" w:rsidR="00C64689" w:rsidRPr="0088664B" w:rsidRDefault="00C64689" w:rsidP="0088664B">
      <w:pPr>
        <w:keepNext/>
        <w:bidi/>
        <w:spacing w:line="360" w:lineRule="auto"/>
        <w:jc w:val="both"/>
        <w:rPr>
          <w:rFonts w:ascii="Traditional Arabic" w:eastAsia="Calibri" w:hAnsi="Traditional Arabic" w:cs="Traditional Arabic"/>
          <w:b/>
          <w:bCs/>
          <w:kern w:val="0"/>
          <w:sz w:val="28"/>
          <w:szCs w:val="28"/>
          <w:rtl/>
          <w14:ligatures w14:val="none"/>
        </w:rPr>
      </w:pPr>
      <w:r w:rsidRPr="0088664B">
        <w:rPr>
          <w:rFonts w:ascii="Traditional Arabic" w:eastAsia="Calibri" w:hAnsi="Traditional Arabic" w:cs="Traditional Arabic"/>
          <w:b/>
          <w:bCs/>
          <w:kern w:val="0"/>
          <w:sz w:val="28"/>
          <w:szCs w:val="28"/>
          <w:rtl/>
          <w14:ligatures w14:val="none"/>
        </w:rPr>
        <w:lastRenderedPageBreak/>
        <w:t xml:space="preserve">أهمية الدراسة </w:t>
      </w:r>
    </w:p>
    <w:p w14:paraId="0A1D9EA6" w14:textId="77777777" w:rsidR="00C64689" w:rsidRPr="0088664B" w:rsidRDefault="00C64689" w:rsidP="0088664B">
      <w:pPr>
        <w:bidi/>
        <w:spacing w:before="100" w:beforeAutospacing="1" w:after="100" w:afterAutospacing="1" w:line="360" w:lineRule="auto"/>
        <w:jc w:val="both"/>
        <w:outlineLvl w:val="2"/>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t>الأهمية النظرية</w:t>
      </w:r>
    </w:p>
    <w:p w14:paraId="2D5C0758" w14:textId="77777777" w:rsidR="00C64689" w:rsidRPr="0088664B" w:rsidRDefault="00C64689" w:rsidP="0088664B">
      <w:pPr>
        <w:bidi/>
        <w:spacing w:before="100" w:beforeAutospacing="1" w:after="100" w:afterAutospacing="1" w:line="360" w:lineRule="auto"/>
        <w:jc w:val="both"/>
        <w:outlineLvl w:val="2"/>
        <w:rPr>
          <w:rFonts w:ascii="Traditional Arabic" w:eastAsia="Times New Roman" w:hAnsi="Traditional Arabic" w:cs="Traditional Arabic"/>
          <w:kern w:val="0"/>
          <w:rtl/>
          <w:lang w:bidi="ar-EG"/>
          <w14:ligatures w14:val="none"/>
        </w:rPr>
      </w:pPr>
      <w:r w:rsidRPr="0088664B">
        <w:rPr>
          <w:rFonts w:ascii="Traditional Arabic" w:eastAsia="Times New Roman" w:hAnsi="Traditional Arabic" w:cs="Traditional Arabic"/>
          <w:kern w:val="0"/>
          <w:rtl/>
          <w14:ligatures w14:val="none"/>
        </w:rPr>
        <w:t xml:space="preserve">تتناول هذه الدراسة ظاهرة مهمة من ظواهر العصر الحديث والمتعلقة بالآثار المعرفة والنفسية والاجتماعية والدينية والأخلاقية والسياسية المترتبة على استخدام مواقع التواصل الاجتماعي. وتكمن أهمية الدراسة في طبيعة متغيرات البحث المرتبطة بالهوية الثقافية ومواقع التواصل الاجتماعي والطلبة الجامعيين، حيث تشكل هذه العناصر توليفة قابلة للبحث خاصة في ظل التطور التكنولوجي الحاصل، الذي جعل الهوية الثقافية اليوم تبرز أكثر تحت تأثير عامل قوي لا تستطيع المجتمعات والدول إلا التأثر به، وهو ثورة المعلومات التي أنتجت الكثير من الإعلام الجديد كمواقع التواصل الاجتماعي خاصة الفيسبوك </w:t>
      </w:r>
      <w:r w:rsidRPr="0088664B">
        <w:rPr>
          <w:rFonts w:ascii="Traditional Arabic" w:eastAsia="Times New Roman" w:hAnsi="Traditional Arabic" w:cs="Traditional Arabic"/>
          <w:kern w:val="0"/>
          <w14:ligatures w14:val="none"/>
        </w:rPr>
        <w:t>Facebook</w:t>
      </w:r>
      <w:r w:rsidRPr="0088664B">
        <w:rPr>
          <w:rFonts w:ascii="Traditional Arabic" w:eastAsia="Times New Roman" w:hAnsi="Traditional Arabic" w:cs="Traditional Arabic"/>
          <w:kern w:val="0"/>
          <w:rtl/>
          <w:lang w:bidi="ar-EG"/>
          <w14:ligatures w14:val="none"/>
        </w:rPr>
        <w:t xml:space="preserve">، وأنستجرام </w:t>
      </w:r>
      <w:r w:rsidRPr="0088664B">
        <w:rPr>
          <w:rFonts w:ascii="Traditional Arabic" w:eastAsia="Times New Roman" w:hAnsi="Traditional Arabic" w:cs="Traditional Arabic"/>
          <w:kern w:val="0"/>
          <w:lang w:bidi="ar-EG"/>
          <w14:ligatures w14:val="none"/>
        </w:rPr>
        <w:t xml:space="preserve">Instagram </w:t>
      </w:r>
      <w:r w:rsidRPr="0088664B">
        <w:rPr>
          <w:rFonts w:ascii="Traditional Arabic" w:eastAsia="Times New Roman" w:hAnsi="Traditional Arabic" w:cs="Traditional Arabic"/>
          <w:kern w:val="0"/>
          <w:rtl/>
          <w:lang w:bidi="ar-EG"/>
          <w14:ligatures w14:val="none"/>
        </w:rPr>
        <w:t xml:space="preserve"> و إكس (</w:t>
      </w:r>
      <w:r w:rsidRPr="0088664B">
        <w:rPr>
          <w:rFonts w:ascii="Traditional Arabic" w:eastAsia="Times New Roman" w:hAnsi="Traditional Arabic" w:cs="Traditional Arabic"/>
          <w:kern w:val="0"/>
          <w:lang w:bidi="ar-EG"/>
          <w14:ligatures w14:val="none"/>
        </w:rPr>
        <w:t>X</w:t>
      </w:r>
      <w:r w:rsidRPr="0088664B">
        <w:rPr>
          <w:rFonts w:ascii="Traditional Arabic" w:eastAsia="Times New Roman" w:hAnsi="Traditional Arabic" w:cs="Traditional Arabic"/>
          <w:kern w:val="0"/>
          <w:rtl/>
          <w:lang w:bidi="ar-EG"/>
          <w14:ligatures w14:val="none"/>
        </w:rPr>
        <w:t xml:space="preserve">) – تويتر </w:t>
      </w:r>
      <w:r w:rsidRPr="0088664B">
        <w:rPr>
          <w:rFonts w:ascii="Traditional Arabic" w:eastAsia="Times New Roman" w:hAnsi="Traditional Arabic" w:cs="Traditional Arabic"/>
          <w:kern w:val="0"/>
          <w:lang w:bidi="ar-EG"/>
          <w14:ligatures w14:val="none"/>
        </w:rPr>
        <w:t xml:space="preserve">Tweeter </w:t>
      </w:r>
      <w:r w:rsidRPr="0088664B">
        <w:rPr>
          <w:rFonts w:ascii="Traditional Arabic" w:eastAsia="Times New Roman" w:hAnsi="Traditional Arabic" w:cs="Traditional Arabic"/>
          <w:kern w:val="0"/>
          <w:rtl/>
          <w:lang w:bidi="ar-EG"/>
          <w14:ligatures w14:val="none"/>
        </w:rPr>
        <w:t xml:space="preserve">سابقاً، والتي تعتبر  من أكثر  المواقع أهمية لدى المغتربين العرب في المملكة العربية السعودية باعتبار هذه المواقع وسائل اتصال حديثة. </w:t>
      </w:r>
    </w:p>
    <w:p w14:paraId="3E9287EC" w14:textId="77777777" w:rsidR="00C64689" w:rsidRPr="0088664B" w:rsidRDefault="00C64689" w:rsidP="0088664B">
      <w:pPr>
        <w:bidi/>
        <w:spacing w:before="100" w:beforeAutospacing="1" w:after="100" w:afterAutospacing="1" w:line="360" w:lineRule="auto"/>
        <w:jc w:val="both"/>
        <w:outlineLvl w:val="2"/>
        <w:rPr>
          <w:rFonts w:ascii="Traditional Arabic" w:eastAsia="Times New Roman" w:hAnsi="Traditional Arabic" w:cs="Traditional Arabic"/>
          <w:kern w:val="0"/>
          <w:rtl/>
          <w:lang w:bidi="ar-EG"/>
          <w14:ligatures w14:val="none"/>
        </w:rPr>
      </w:pPr>
      <w:r w:rsidRPr="0088664B">
        <w:rPr>
          <w:rFonts w:ascii="Traditional Arabic" w:eastAsia="Times New Roman" w:hAnsi="Traditional Arabic" w:cs="Traditional Arabic"/>
          <w:kern w:val="0"/>
          <w:rtl/>
          <w:lang w:bidi="ar-EG"/>
          <w14:ligatures w14:val="none"/>
        </w:rPr>
        <w:t>ومن الأمثلة العملية على ذلك هو التفاعل الكثيف للمغتربين في العديد من الاحتفالات الوطنية سواء السعودية أو الوطنية الخاصة ببلدانهم الأصلية على مواقع التواصل الاجتماعي المختلفة مثل انستغرام و(</w:t>
      </w:r>
      <w:r w:rsidRPr="0088664B">
        <w:rPr>
          <w:rFonts w:ascii="Traditional Arabic" w:eastAsia="Times New Roman" w:hAnsi="Traditional Arabic" w:cs="Traditional Arabic"/>
          <w:kern w:val="0"/>
          <w:lang w:bidi="ar-EG"/>
          <w14:ligatures w14:val="none"/>
        </w:rPr>
        <w:t>X</w:t>
      </w:r>
      <w:r w:rsidRPr="0088664B">
        <w:rPr>
          <w:rFonts w:ascii="Traditional Arabic" w:eastAsia="Times New Roman" w:hAnsi="Traditional Arabic" w:cs="Traditional Arabic"/>
          <w:kern w:val="0"/>
          <w:rtl/>
          <w:lang w:bidi="ar-EG"/>
          <w14:ligatures w14:val="none"/>
        </w:rPr>
        <w:t xml:space="preserve">)، وكذلك المشاركة في حملات الدعم الإنساني كما حدث في مشاركة المغتربين السودانيين في حملات الدعم الإنساني خلال الأزمة السودانية الأخيرة (2023)، وغيرها من الفعاليات التي تؤكد على تأثير مواقع التواصل الاجتماعي في الهوية الثقافية للمغتربين العرب بالمملكة العربية السعودية. </w:t>
      </w:r>
    </w:p>
    <w:p w14:paraId="1675311E" w14:textId="77777777" w:rsidR="00C64689" w:rsidRPr="0088664B" w:rsidRDefault="00C64689" w:rsidP="0088664B">
      <w:pPr>
        <w:bidi/>
        <w:spacing w:before="100" w:beforeAutospacing="1" w:after="100" w:afterAutospacing="1" w:line="360" w:lineRule="auto"/>
        <w:jc w:val="both"/>
        <w:rPr>
          <w:rFonts w:ascii="Traditional Arabic" w:eastAsia="Times New Roman" w:hAnsi="Traditional Arabic" w:cs="Traditional Arabic"/>
          <w:b/>
          <w:bCs/>
          <w:kern w:val="0"/>
          <w:rtl/>
          <w:lang w:bidi="ar-EG"/>
          <w14:ligatures w14:val="none"/>
        </w:rPr>
      </w:pPr>
      <w:r w:rsidRPr="0088664B">
        <w:rPr>
          <w:rFonts w:ascii="Traditional Arabic" w:eastAsia="Times New Roman" w:hAnsi="Traditional Arabic" w:cs="Traditional Arabic"/>
          <w:b/>
          <w:bCs/>
          <w:kern w:val="0"/>
          <w:rtl/>
          <w:lang w:bidi="ar-EG"/>
          <w14:ligatures w14:val="none"/>
        </w:rPr>
        <w:t>الأهمية العملية التطبيقية</w:t>
      </w:r>
    </w:p>
    <w:p w14:paraId="28EA1135"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b/>
          <w:bCs/>
          <w:kern w:val="0"/>
          <w:rtl/>
          <w14:ligatures w14:val="none"/>
        </w:rPr>
        <w:t>البعد الاجتماعي والثقافي</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تقدم الدراسة إسهاماً مهماً في فهم التغيرات الثقافية والاجتماعية التي يمر بها المغتربون العرب نتيجة استخدام مواقع التواصل الاجتماعي. تُعد هذه التغيرات محوراً أساسياً لفهم ديناميكيات الهوية الثقافية في المجتمعات متعددة الثقافات</w:t>
      </w:r>
      <w:r w:rsidRPr="0088664B">
        <w:rPr>
          <w:rFonts w:ascii="Traditional Arabic" w:eastAsia="Times New Roman" w:hAnsi="Traditional Arabic" w:cs="Traditional Arabic"/>
          <w:kern w:val="0"/>
          <w14:ligatures w14:val="none"/>
        </w:rPr>
        <w:t>.</w:t>
      </w:r>
    </w:p>
    <w:p w14:paraId="36A2F8C5"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b/>
          <w:bCs/>
          <w:kern w:val="0"/>
          <w:rtl/>
          <w14:ligatures w14:val="none"/>
        </w:rPr>
        <w:t>الأثر الأكاديمي</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تُسهم الدراسة في إثراء الأدبيات الأكاديمية المتعلقة بالتفاعل بين الهوية الثقافية والتكنولوجيا الرقمية، مما يوفر إطاراً نظرياً وعملياً يمكن للباحثين في مجال الإعلام الرقمي والثقافة الاستناد إليه في أبحاثهم المستقبلية</w:t>
      </w:r>
      <w:r w:rsidRPr="0088664B">
        <w:rPr>
          <w:rFonts w:ascii="Traditional Arabic" w:eastAsia="Times New Roman" w:hAnsi="Traditional Arabic" w:cs="Traditional Arabic"/>
          <w:kern w:val="0"/>
          <w14:ligatures w14:val="none"/>
        </w:rPr>
        <w:t>.</w:t>
      </w:r>
    </w:p>
    <w:p w14:paraId="252E613B"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b/>
          <w:bCs/>
          <w:kern w:val="0"/>
          <w:rtl/>
          <w14:ligatures w14:val="none"/>
        </w:rPr>
        <w:t>الدعم العملي</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يمكن أن تُستخدم نتائج هذه الدراسة لتوجيه السياسات والبرامج الحكومية وغير الحكومية التي تستهدف دعم الهوية الثقافية للمغتربين العرب في السعودية. توفر هذه النتائج أساساً لاتخاذ قرارات مبنية على بيانات دقيقة وتحليل علمي</w:t>
      </w:r>
      <w:r w:rsidRPr="0088664B">
        <w:rPr>
          <w:rFonts w:ascii="Traditional Arabic" w:eastAsia="Times New Roman" w:hAnsi="Traditional Arabic" w:cs="Traditional Arabic"/>
          <w:kern w:val="0"/>
          <w14:ligatures w14:val="none"/>
        </w:rPr>
        <w:t>.</w:t>
      </w:r>
    </w:p>
    <w:p w14:paraId="7F54C8BB"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b/>
          <w:bCs/>
          <w:kern w:val="0"/>
          <w:rtl/>
          <w14:ligatures w14:val="none"/>
        </w:rPr>
        <w:t>التحليل النقدي للتكنولوجيا الرقمية</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تقدم الدراسة تحليلاً نقدياً لدور التكنولوجيا الرقمية في تشكيل الهوية الثقافية، مما يعزز الوعي بأهمية الاستخدام الواعي والمسؤول لمنصات التواصل الاجتماعي. يسهم هذا التحليل في بناء فهم أعمق للتحديات والفرص التي توفرها هذه التكنولوجيا</w:t>
      </w:r>
      <w:r w:rsidRPr="0088664B">
        <w:rPr>
          <w:rFonts w:ascii="Traditional Arabic" w:eastAsia="Times New Roman" w:hAnsi="Traditional Arabic" w:cs="Traditional Arabic"/>
          <w:kern w:val="0"/>
          <w14:ligatures w14:val="none"/>
        </w:rPr>
        <w:t>.</w:t>
      </w:r>
    </w:p>
    <w:p w14:paraId="72A5A5E4"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b/>
          <w:bCs/>
          <w:kern w:val="0"/>
          <w:rtl/>
          <w14:ligatures w14:val="none"/>
        </w:rPr>
        <w:lastRenderedPageBreak/>
        <w:t>تقديم حلول عملية</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من خلال صياغة توصيات قابلة للتنفيذ، يمكن أن تساهم الدراسة في تحسين كيفية تفاعل المغتربين العرب مع بيئتهم الرقمية، وتعزيز قدراتهم على الحفاظ على هويتهم الثقافية في ظل التغيرات التكنولوجية السريعة. توفر هذه التوصيات خارطة طريق للمنظمات والمؤسسات التي تعمل على دعم المغتربين في مختلف المجالات</w:t>
      </w:r>
      <w:r w:rsidRPr="0088664B">
        <w:rPr>
          <w:rFonts w:ascii="Traditional Arabic" w:eastAsia="Times New Roman" w:hAnsi="Traditional Arabic" w:cs="Traditional Arabic"/>
          <w:kern w:val="0"/>
          <w14:ligatures w14:val="none"/>
        </w:rPr>
        <w:t>.</w:t>
      </w:r>
    </w:p>
    <w:p w14:paraId="0DF01E9C"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 xml:space="preserve">التساؤلات البحثية </w:t>
      </w:r>
    </w:p>
    <w:p w14:paraId="4FD2EC36"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14:ligatures w14:val="none"/>
        </w:rPr>
        <w:t xml:space="preserve">ينبثق من الإشكالية البحثية تساؤلٌ رئيس ينص على: </w:t>
      </w:r>
      <w:r w:rsidRPr="0088664B">
        <w:rPr>
          <w:rFonts w:ascii="Traditional Arabic" w:eastAsia="Calibri" w:hAnsi="Traditional Arabic" w:cs="Traditional Arabic"/>
          <w:kern w:val="0"/>
          <w:rtl/>
          <w:lang w:bidi="ar-EG"/>
          <w14:ligatures w14:val="none"/>
        </w:rPr>
        <w:t xml:space="preserve">ما هي عادات وأنماط استخدامات المغتربين العرب بالمملكة العربية السعودية لمواقع التواصل الاجتماعي؟ </w:t>
      </w:r>
    </w:p>
    <w:p w14:paraId="69BCAD87"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على أن يتفرع هذا التساؤل المحوري عدد من التساؤلات الفرعية، وذلك على النحو التالي:</w:t>
      </w:r>
    </w:p>
    <w:p w14:paraId="065A130D"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كيف تؤثر مواقع التواصل الاجتماعي على القيم الدينية؟ </w:t>
      </w:r>
    </w:p>
    <w:p w14:paraId="489988A1"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هل تؤثر مواقع التواصل الاجتماعي على القيم الاجتماعية؟ </w:t>
      </w:r>
    </w:p>
    <w:p w14:paraId="451B5717"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هل تؤثر مواقع التواصل الاجتماعي على المواطنة لدى المغتربين؟</w:t>
      </w:r>
    </w:p>
    <w:p w14:paraId="44E8D596"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t xml:space="preserve">كيف تؤثر مواقع التواصل الاجتماعي على القيم الثقافية مثل اللغة والعادات والتقاليد؟ </w:t>
      </w:r>
    </w:p>
    <w:p w14:paraId="6FDBAA4B" w14:textId="77777777" w:rsidR="004534B6" w:rsidRPr="0088664B" w:rsidRDefault="004534B6" w:rsidP="0088664B">
      <w:pPr>
        <w:bidi/>
        <w:spacing w:before="100" w:beforeAutospacing="1" w:after="100" w:afterAutospacing="1" w:line="360" w:lineRule="auto"/>
        <w:jc w:val="both"/>
        <w:outlineLvl w:val="2"/>
        <w:rPr>
          <w:rFonts w:ascii="Traditional Arabic" w:eastAsia="Times New Roman" w:hAnsi="Traditional Arabic" w:cs="Traditional Arabic"/>
          <w:b/>
          <w:bCs/>
          <w:kern w:val="0"/>
          <w14:ligatures w14:val="none"/>
        </w:rPr>
      </w:pPr>
      <w:r w:rsidRPr="0088664B">
        <w:rPr>
          <w:rFonts w:ascii="Traditional Arabic" w:eastAsia="Times New Roman" w:hAnsi="Traditional Arabic" w:cs="Traditional Arabic"/>
          <w:b/>
          <w:bCs/>
          <w:kern w:val="0"/>
          <w:rtl/>
          <w14:ligatures w14:val="none"/>
        </w:rPr>
        <w:t>أهداف الدراسة</w:t>
      </w:r>
    </w:p>
    <w:p w14:paraId="5920FB8D"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 xml:space="preserve">تنقسم أهداف الدراسة على النحو التالي: </w:t>
      </w:r>
    </w:p>
    <w:p w14:paraId="615F373F" w14:textId="5DEF4CEE" w:rsidR="004534B6" w:rsidRPr="0088664B" w:rsidRDefault="007A5EF5" w:rsidP="0088664B">
      <w:pPr>
        <w:bidi/>
        <w:spacing w:before="100" w:beforeAutospacing="1" w:after="100" w:afterAutospacing="1" w:line="360" w:lineRule="auto"/>
        <w:jc w:val="both"/>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t>الهدف الرئيس</w:t>
      </w:r>
    </w:p>
    <w:p w14:paraId="1CD762BA"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التعرف على أثر استخدام مواقع التواصل الاجتماعي على الهوية الثقافية للمغتربين العرب في المملكة العربية السعودية</w:t>
      </w:r>
    </w:p>
    <w:p w14:paraId="0DF33032" w14:textId="3E6D2191" w:rsidR="004534B6" w:rsidRPr="0088664B" w:rsidRDefault="007A5EF5" w:rsidP="0088664B">
      <w:pPr>
        <w:bidi/>
        <w:spacing w:before="100" w:beforeAutospacing="1" w:after="100" w:afterAutospacing="1" w:line="360" w:lineRule="auto"/>
        <w:jc w:val="both"/>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t>الأهداف الفرعية</w:t>
      </w:r>
    </w:p>
    <w:p w14:paraId="458CB199"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تحليل تأثير استخدام مواقع التواصل الاجتماعي على الهوية الثقافية للمغتربين العرب في المملكة العربية السعودية</w:t>
      </w:r>
    </w:p>
    <w:p w14:paraId="418626B4"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استكشاف العوامل المؤثرة في تشكيل الهوية الثقافية عبر وسائل التواصل الاجتماعي</w:t>
      </w:r>
    </w:p>
    <w:p w14:paraId="5287A55A"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 xml:space="preserve">تحديد العوامل الاجتماعية والثقافية والاقتصادية التي تساهم في تكوين الهوية الثقافية للمغتربين </w:t>
      </w:r>
    </w:p>
    <w:p w14:paraId="38DF3EFE"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تقديم توصيات لتعزيز الهوية الثقافية للمغتربين العرب</w:t>
      </w:r>
    </w:p>
    <w:p w14:paraId="6780732F"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تسليط الضوء على التحديات والفرص التي تواجه الهوية الثقافية في البيئة الرقمي</w:t>
      </w:r>
    </w:p>
    <w:p w14:paraId="45CFB4E8"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lastRenderedPageBreak/>
        <w:t xml:space="preserve">التعرف على </w:t>
      </w:r>
      <w:r w:rsidRPr="0088664B">
        <w:rPr>
          <w:rFonts w:ascii="Traditional Arabic" w:eastAsia="Times New Roman" w:hAnsi="Traditional Arabic" w:cs="Traditional Arabic"/>
          <w:kern w:val="0"/>
          <w:rtl/>
          <w:lang w:bidi="ar-EG"/>
          <w14:ligatures w14:val="none"/>
        </w:rPr>
        <w:t>الأثر الذي تتركه مواقع التواصل الاجتماعي على القيم الدينية وكذا الهوية الثقافية</w:t>
      </w:r>
    </w:p>
    <w:p w14:paraId="4C5BF229"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lang w:bidi="ar-EG"/>
          <w14:ligatures w14:val="none"/>
        </w:rPr>
        <w:t>التعرف على مضامين مواقع التواصل الاجتماعي ودورها في خلق عادات وتقاليد جديدة وعلى اللغة الوطنية لدى المغتربين العرب بالمملكة العربية السعودية</w:t>
      </w:r>
    </w:p>
    <w:p w14:paraId="7E65EC7A" w14:textId="77777777" w:rsidR="004534B6" w:rsidRPr="0088664B" w:rsidRDefault="004534B6" w:rsidP="0088664B">
      <w:pPr>
        <w:keepNext/>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 xml:space="preserve">تساؤت الدراسة </w:t>
      </w:r>
    </w:p>
    <w:p w14:paraId="272DFF81"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تنقسم تساؤلات الدراسة على النحو التالي:</w:t>
      </w:r>
    </w:p>
    <w:p w14:paraId="2AAFC305"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تساؤل رئيس</w:t>
      </w:r>
    </w:p>
    <w:p w14:paraId="33D95169"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ما هي عادات وأنماط استخدامات المغتربين العرب بالمملكة العربية السعودية لمواقع التواصل الاجتماعي؟ </w:t>
      </w:r>
    </w:p>
    <w:p w14:paraId="331504A2"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تساؤلات فرعية </w:t>
      </w:r>
    </w:p>
    <w:p w14:paraId="485F8C60"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كيف تؤثر مواقع التواصل الاجتماعي على القيم الدينية؟ </w:t>
      </w:r>
    </w:p>
    <w:p w14:paraId="14990A55"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هل تؤثر مواقع التواصل الاجتماعي على القيم الاجتماعية؟ </w:t>
      </w:r>
    </w:p>
    <w:p w14:paraId="4E2E0EFB"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t>هل تؤثر مواقع التواصل الاجتماعي على المواطنة لدى المغتربين؟</w:t>
      </w:r>
    </w:p>
    <w:p w14:paraId="5801A48D"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كيف تؤثر مواقع التواصل الاجتماعي على القيم الثقافية مثل اللغة والعادات والتقاليد؟ </w:t>
      </w:r>
    </w:p>
    <w:p w14:paraId="5212883E" w14:textId="77777777" w:rsidR="004534B6" w:rsidRPr="0088664B" w:rsidRDefault="004534B6" w:rsidP="0088664B">
      <w:pPr>
        <w:bidi/>
        <w:spacing w:line="360" w:lineRule="auto"/>
        <w:jc w:val="both"/>
        <w:rPr>
          <w:rFonts w:ascii="Traditional Arabic" w:eastAsia="Calibri" w:hAnsi="Traditional Arabic" w:cs="Traditional Arabic"/>
          <w:b/>
          <w:bCs/>
          <w:kern w:val="0"/>
          <w:shd w:val="clear" w:color="auto" w:fill="FFFFFF"/>
          <w:rtl/>
          <w14:ligatures w14:val="none"/>
        </w:rPr>
      </w:pPr>
      <w:r w:rsidRPr="0088664B">
        <w:rPr>
          <w:rFonts w:ascii="Traditional Arabic" w:eastAsia="Calibri" w:hAnsi="Traditional Arabic" w:cs="Traditional Arabic"/>
          <w:b/>
          <w:bCs/>
          <w:kern w:val="0"/>
          <w:shd w:val="clear" w:color="auto" w:fill="FFFFFF"/>
          <w:rtl/>
          <w14:ligatures w14:val="none"/>
        </w:rPr>
        <w:t xml:space="preserve">فروض الدراسة </w:t>
      </w:r>
    </w:p>
    <w:p w14:paraId="2C019641"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shd w:val="clear" w:color="auto" w:fill="FFFFFF"/>
          <w:rtl/>
          <w14:ligatures w14:val="none"/>
        </w:rPr>
        <w:t xml:space="preserve">تسعى </w:t>
      </w:r>
      <w:r w:rsidRPr="0088664B">
        <w:rPr>
          <w:rFonts w:ascii="Traditional Arabic" w:eastAsia="Calibri" w:hAnsi="Traditional Arabic" w:cs="Traditional Arabic"/>
          <w:kern w:val="0"/>
          <w:rtl/>
          <w:lang w:bidi="ar-EG"/>
          <w14:ligatures w14:val="none"/>
        </w:rPr>
        <w:t>الدراسة إلى لاختبار صحة الفروض التالية:</w:t>
      </w:r>
    </w:p>
    <w:p w14:paraId="53EE0C63" w14:textId="77777777" w:rsidR="004534B6" w:rsidRPr="0088664B" w:rsidRDefault="004534B6" w:rsidP="0088664B">
      <w:pPr>
        <w:numPr>
          <w:ilvl w:val="0"/>
          <w:numId w:val="4"/>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توجد علاقة ذات دلالة إحصائية بين معدل استخدام مواقع التواصل الاجتماعي والهوية الثقافية للمغتربين العرب في السعودية (اللغة/ الملبس/ العادات والتقاليد)</w:t>
      </w:r>
    </w:p>
    <w:p w14:paraId="6E5E0475" w14:textId="77777777" w:rsidR="004534B6" w:rsidRPr="0088664B" w:rsidRDefault="004534B6" w:rsidP="0088664B">
      <w:pPr>
        <w:numPr>
          <w:ilvl w:val="0"/>
          <w:numId w:val="4"/>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توجد علاقة ارتباط ذات دلالة إحصائية بين عدد سنوات الاغتراب لدى المبحوثية والهوية الثقافية لديهم</w:t>
      </w:r>
      <w:r w:rsidRPr="0088664B">
        <w:rPr>
          <w:rFonts w:ascii="Traditional Arabic" w:eastAsia="Calibri" w:hAnsi="Traditional Arabic" w:cs="Traditional Arabic"/>
          <w:kern w:val="0"/>
          <w:lang w:bidi="ar-EG"/>
          <w14:ligatures w14:val="none"/>
        </w:rPr>
        <w:t>.</w:t>
      </w:r>
    </w:p>
    <w:p w14:paraId="27DDFC2F" w14:textId="77777777" w:rsidR="004534B6" w:rsidRPr="0088664B" w:rsidRDefault="004534B6" w:rsidP="0088664B">
      <w:pPr>
        <w:numPr>
          <w:ilvl w:val="0"/>
          <w:numId w:val="4"/>
        </w:numPr>
        <w:bidi/>
        <w:spacing w:line="360" w:lineRule="auto"/>
        <w:contextualSpacing/>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t>توجد فروق ذات دلالة إحصائية بين مسخدمي مواقع التواصل الاجتماعي من المغتربين العبر في السعودية في الهوية الثقافية تبعا للمتغيرات الديمغرافية التالية (النوع، السن، الجنسية، المستوى التعليمي، المستوى الاقتصادي والاجتماعي).</w:t>
      </w:r>
    </w:p>
    <w:p w14:paraId="0A205E56" w14:textId="7AD8CD57" w:rsidR="004534B6" w:rsidRPr="0088664B" w:rsidRDefault="004534B6" w:rsidP="0088664B">
      <w:pPr>
        <w:keepNext/>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lang w:bidi="ar-EG"/>
          <w14:ligatures w14:val="none"/>
        </w:rPr>
        <w:lastRenderedPageBreak/>
        <w:t>الدراسات السابقة</w:t>
      </w:r>
    </w:p>
    <w:p w14:paraId="16CFB2C1"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شهدت الآونة الأخيرة اهتماماً متنامياً بدراسة الهوية الثقافية والوقوف على جوانب التأثير والتأثر مع المنجزات التكنولوجية. فبعد مراجعة الأدبيات السابقة ذات الصلة بموضوع الدراسة، يمكن للباحث تقسيمها على المحورين التاليين:</w:t>
      </w:r>
    </w:p>
    <w:p w14:paraId="390961B7" w14:textId="77777777" w:rsidR="004534B6" w:rsidRPr="0088664B" w:rsidRDefault="004534B6" w:rsidP="0088664B">
      <w:pPr>
        <w:bidi/>
        <w:spacing w:line="360" w:lineRule="auto"/>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lang w:bidi="ar-EG"/>
          <w14:ligatures w14:val="none"/>
        </w:rPr>
        <w:t>المحور الأول: دراسات تناولت الهوية الثقافية</w:t>
      </w:r>
    </w:p>
    <w:p w14:paraId="00B9B8CF" w14:textId="4EF7E903" w:rsidR="004E2AA2" w:rsidRPr="004E2AA2" w:rsidRDefault="004E2AA2" w:rsidP="0088664B">
      <w:pPr>
        <w:bidi/>
        <w:spacing w:after="0" w:line="360" w:lineRule="auto"/>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EG"/>
          <w14:ligatures w14:val="none"/>
        </w:rPr>
        <w:t xml:space="preserve">سعت دراسة </w:t>
      </w:r>
      <w:r w:rsidRPr="0088664B">
        <w:rPr>
          <w:rFonts w:ascii="Traditional Arabic" w:hAnsi="Traditional Arabic" w:cs="Traditional Arabic"/>
        </w:rPr>
        <w:t>Gladfelter (2026)</w:t>
      </w:r>
      <w:r w:rsidRPr="0088664B">
        <w:rPr>
          <w:rFonts w:ascii="Traditional Arabic" w:hAnsi="Traditional Arabic" w:cs="Traditional Arabic"/>
          <w:rtl/>
          <w:lang w:bidi="ar-EG"/>
        </w:rPr>
        <w:t xml:space="preserve"> </w:t>
      </w:r>
      <w:r w:rsidRPr="004E2AA2">
        <w:rPr>
          <w:rFonts w:ascii="Traditional Arabic" w:eastAsia="Calibri" w:hAnsi="Traditional Arabic" w:cs="Traditional Arabic"/>
          <w:kern w:val="0"/>
          <w:rtl/>
          <w14:ligatures w14:val="none"/>
        </w:rPr>
        <w:t>إلى استكشاف دور الضغوط الثقافية بوصفها متغيرًا وسيطًا في العلاقة بين الهوية العرقية والاضطرابات النفسية لدى الأسر البورتوريكية التي هاجرت إلى الولايات المتحدة عقب إعصار ماريا، وذلك من خلال تطبيق نموذج طولي لتحليل العلاقات المتبادلة بين الآباء والأبناء. وأظهرت النتائج أن الهوية العرقية لدى الأبناء تؤثر بصورة غير مباشرة في الصحة النفسية لكل من الأبناء والوالدين عبر الضغوط الثقافية، كما تبين أن الضغوط الثقافية التي يتعرض لها الأبناء تنعكس سلبًا على الصحة النفسية للوالدين. وخلصت الدراسة إلى أن تجارب الأبناء في مواجهة الضغوط الثقافية تؤدي دورًا محوريًا في تشكيل الصحة النفسية للأسرة في سياقات الهجرة والانتقال الثقافي، مؤكدة أهمية مراعاة البعد الثقافي عند دراسة آثار الهجرة على الهوية والصحة النفسية</w:t>
      </w:r>
      <w:r w:rsidRPr="004E2AA2">
        <w:rPr>
          <w:rFonts w:ascii="Traditional Arabic" w:eastAsia="Calibri" w:hAnsi="Traditional Arabic" w:cs="Traditional Arabic"/>
          <w:kern w:val="0"/>
          <w:lang w:bidi="ar-DZ"/>
          <w14:ligatures w14:val="none"/>
        </w:rPr>
        <w:t>.</w:t>
      </w:r>
    </w:p>
    <w:p w14:paraId="2F0B53EA" w14:textId="7EC10454" w:rsidR="004E2AA2" w:rsidRPr="004E2AA2" w:rsidRDefault="004E2AA2" w:rsidP="0088664B">
      <w:pPr>
        <w:bidi/>
        <w:spacing w:after="0" w:line="360" w:lineRule="auto"/>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 xml:space="preserve">وقد تناولت دراسة </w:t>
      </w:r>
      <w:r w:rsidRPr="0088664B">
        <w:rPr>
          <w:rFonts w:ascii="Traditional Arabic" w:hAnsi="Traditional Arabic" w:cs="Traditional Arabic"/>
        </w:rPr>
        <w:t>Ghorzang</w:t>
      </w:r>
      <w:r w:rsidRPr="0088664B">
        <w:rPr>
          <w:rFonts w:ascii="Traditional Arabic" w:hAnsi="Traditional Arabic" w:cs="Traditional Arabic"/>
          <w:rtl/>
        </w:rPr>
        <w:t xml:space="preserve"> </w:t>
      </w:r>
      <w:r w:rsidRPr="0088664B">
        <w:rPr>
          <w:rFonts w:ascii="Traditional Arabic" w:hAnsi="Traditional Arabic" w:cs="Traditional Arabic"/>
        </w:rPr>
        <w:t>(2025)</w:t>
      </w:r>
      <w:r w:rsidRPr="0088664B">
        <w:rPr>
          <w:rFonts w:ascii="Traditional Arabic" w:hAnsi="Traditional Arabic" w:cs="Traditional Arabic"/>
          <w:rtl/>
        </w:rPr>
        <w:t xml:space="preserve"> </w:t>
      </w:r>
      <w:r w:rsidRPr="004E2AA2">
        <w:rPr>
          <w:rFonts w:ascii="Traditional Arabic" w:eastAsia="Calibri" w:hAnsi="Traditional Arabic" w:cs="Traditional Arabic"/>
          <w:kern w:val="0"/>
          <w:rtl/>
          <w14:ligatures w14:val="none"/>
        </w:rPr>
        <w:t xml:space="preserve">هدفت الدراسة إلى استكشاف دور وسائل التواصل الاجتماعي في الحفاظ على الهوية الثقافية الأفغانية في ظل التقدم التكنولوجي والعولمة، بالاعتماد على نظرية الهوية الاجتماعية، ومن خلال منهج وصفي كمي طُبِّق على عينة من طلبة جامعة قندهار. وأظهرت النتائج أن وسائل التواصل الاجتماعي، ولا سيما منصة </w:t>
      </w:r>
      <w:r w:rsidRPr="004E2AA2">
        <w:rPr>
          <w:rFonts w:ascii="Traditional Arabic" w:eastAsia="Calibri" w:hAnsi="Traditional Arabic" w:cs="Traditional Arabic"/>
          <w:b/>
          <w:bCs/>
          <w:kern w:val="0"/>
          <w:lang w:bidi="ar-DZ"/>
          <w14:ligatures w14:val="none"/>
        </w:rPr>
        <w:t>Facebook</w:t>
      </w:r>
      <w:r w:rsidRPr="004E2AA2">
        <w:rPr>
          <w:rFonts w:ascii="Traditional Arabic" w:eastAsia="Calibri" w:hAnsi="Traditional Arabic" w:cs="Traditional Arabic"/>
          <w:kern w:val="0"/>
          <w:rtl/>
          <w14:ligatures w14:val="none"/>
        </w:rPr>
        <w:t>، تؤدي دورًا مهمًا في دعم التعبير عن الهوية الثقافية وتعزيز الممارسات والتقاليد الأفغانية، رغم استمرار المخاوف من تأثيرات العولمة والثقافة الغربية. كما بينت الدراسة أن المشاركة في الفعاليات الثقافية واستخدام وسائل التواصل الاجتماعي لنشر التراث والعادات التقليدية يُعدان من أبرز الوسائل للمحافظة على الهوية الثقافية، وأوصت بضرورة دعم الجهود الحكومية من خلال البرامج التعليمية والسياسات الثقافية التي تعزز حماية الهوية الوطنية</w:t>
      </w:r>
      <w:r w:rsidRPr="004E2AA2">
        <w:rPr>
          <w:rFonts w:ascii="Traditional Arabic" w:eastAsia="Calibri" w:hAnsi="Traditional Arabic" w:cs="Traditional Arabic"/>
          <w:kern w:val="0"/>
          <w:lang w:bidi="ar-DZ"/>
          <w14:ligatures w14:val="none"/>
        </w:rPr>
        <w:t>.</w:t>
      </w:r>
    </w:p>
    <w:p w14:paraId="37F68DE3" w14:textId="2FB8BA98" w:rsidR="004534B6" w:rsidRPr="0088664B" w:rsidRDefault="004E2AA2"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 xml:space="preserve">في حين </w:t>
      </w:r>
      <w:r w:rsidR="004534B6" w:rsidRPr="0088664B">
        <w:rPr>
          <w:rFonts w:ascii="Traditional Arabic" w:eastAsia="Calibri" w:hAnsi="Traditional Arabic" w:cs="Traditional Arabic"/>
          <w:kern w:val="0"/>
          <w:rtl/>
          <w:lang w:bidi="ar-DZ"/>
          <w14:ligatures w14:val="none"/>
        </w:rPr>
        <w:t xml:space="preserve">تناولت دراسة </w:t>
      </w:r>
      <w:r w:rsidR="004534B6" w:rsidRPr="0088664B">
        <w:rPr>
          <w:rFonts w:ascii="Traditional Arabic" w:eastAsia="Calibri" w:hAnsi="Traditional Arabic" w:cs="Traditional Arabic"/>
          <w:b/>
          <w:bCs/>
          <w:kern w:val="0"/>
          <w:rtl/>
          <w:lang w:bidi="ar-DZ"/>
          <w14:ligatures w14:val="none"/>
        </w:rPr>
        <w:t>(الشبو، 2020)</w:t>
      </w:r>
      <w:r w:rsidR="004534B6" w:rsidRPr="0088664B">
        <w:rPr>
          <w:rFonts w:ascii="Traditional Arabic" w:eastAsia="Calibri" w:hAnsi="Traditional Arabic" w:cs="Traditional Arabic"/>
          <w:kern w:val="0"/>
          <w:rtl/>
          <w:lang w:bidi="ar-DZ"/>
          <w14:ligatures w14:val="none"/>
        </w:rPr>
        <w:t xml:space="preserve"> إشكالية الهوية لدى الشباب الجامعي. وسعت لاستجالاء إشكالية الهوية الثقافية لدى شريحة أساسية من شرائح المجتمع الكويتي، وهي شريحة الشباب الجامعي وذلك من خلال استشراف عينة من طلبة وطالبات كلية التربية الاساسية، واتبعت الدراسة المنهج الوصفي الكيفي من خلال تناول الجانب النظري والجانب النوعي من خلال تحليل المحتوى للوقوف على مقومات الهوية الكويية ومكوناتها في المناهج الجامعية، ومن أهم النتائج التي توصلت إليها الدراسة هو تقصير المناهج الدراسية في تعزيز مستويات الهوية وتحقيق الانتماء الوطني. </w:t>
      </w:r>
    </w:p>
    <w:p w14:paraId="08AE003B" w14:textId="77777777" w:rsidR="004534B6" w:rsidRPr="0088664B" w:rsidRDefault="004534B6"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بينما سعت دراسة</w:t>
      </w:r>
      <w:r w:rsidRPr="0088664B">
        <w:rPr>
          <w:rFonts w:ascii="Traditional Arabic" w:eastAsia="Calibri" w:hAnsi="Traditional Arabic" w:cs="Traditional Arabic"/>
          <w:b/>
          <w:bCs/>
          <w:kern w:val="0"/>
          <w:rtl/>
          <w:lang w:bidi="ar-DZ"/>
          <w14:ligatures w14:val="none"/>
        </w:rPr>
        <w:t xml:space="preserve"> (ابراهيم، 2020) </w:t>
      </w:r>
      <w:r w:rsidRPr="0088664B">
        <w:rPr>
          <w:rFonts w:ascii="Traditional Arabic" w:eastAsia="Calibri" w:hAnsi="Traditional Arabic" w:cs="Traditional Arabic"/>
          <w:kern w:val="0"/>
          <w:rtl/>
          <w:lang w:bidi="ar-DZ"/>
          <w14:ligatures w14:val="none"/>
        </w:rPr>
        <w:t xml:space="preserve">للوقوف على خصائص الهوية لدى مستخدمي شبكات التواصل الاجتماعي. وقد تألفت عينة الدراسة من 23 شابا، تم اختيارهم عشوائيا من مختلف المستويات الاجتماعية والاقتصادية من مدينة الاسكندرية، واستعان الباحث بالاستبيان كأداة لجمع البيانات، وقد احتوى </w:t>
      </w:r>
      <w:r w:rsidRPr="0088664B">
        <w:rPr>
          <w:rFonts w:ascii="Traditional Arabic" w:eastAsia="Calibri" w:hAnsi="Traditional Arabic" w:cs="Traditional Arabic"/>
          <w:kern w:val="0"/>
          <w:rtl/>
          <w:lang w:bidi="ar-DZ"/>
          <w14:ligatures w14:val="none"/>
        </w:rPr>
        <w:lastRenderedPageBreak/>
        <w:t xml:space="preserve">الاستبيان على 20 سؤالا. وقد كشفت نتائج الدراسة عن أن سمات وخصائص الهوية الافتراضية تعد انعكاسا للوجود الاجتماعي والاهتمامات لدى المستخدمين من جانبن ولطموحاتهم وآمالهم من جانب آخر، كما تبين أيضا أن هناك سمات وخصائص أكثر من غيرها عرضة للتغير من جانب المستخدمين. </w:t>
      </w:r>
    </w:p>
    <w:p w14:paraId="164B84D8" w14:textId="14A7724C" w:rsidR="004534B6" w:rsidRPr="0088664B" w:rsidRDefault="004E2AA2"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 xml:space="preserve">كما </w:t>
      </w:r>
      <w:r w:rsidR="004534B6" w:rsidRPr="0088664B">
        <w:rPr>
          <w:rFonts w:ascii="Traditional Arabic" w:eastAsia="Calibri" w:hAnsi="Traditional Arabic" w:cs="Traditional Arabic"/>
          <w:kern w:val="0"/>
          <w:rtl/>
          <w:lang w:bidi="ar-DZ"/>
          <w14:ligatures w14:val="none"/>
        </w:rPr>
        <w:t>هدفت دراسة</w:t>
      </w:r>
      <w:r w:rsidR="004534B6" w:rsidRPr="0088664B">
        <w:rPr>
          <w:rFonts w:ascii="Traditional Arabic" w:eastAsia="Calibri" w:hAnsi="Traditional Arabic" w:cs="Traditional Arabic"/>
          <w:b/>
          <w:bCs/>
          <w:kern w:val="0"/>
          <w:rtl/>
          <w:lang w:bidi="ar-DZ"/>
          <w14:ligatures w14:val="none"/>
        </w:rPr>
        <w:t xml:space="preserve"> (محمد، 2019) </w:t>
      </w:r>
      <w:r w:rsidR="004534B6" w:rsidRPr="0088664B">
        <w:rPr>
          <w:rFonts w:ascii="Traditional Arabic" w:eastAsia="Calibri" w:hAnsi="Traditional Arabic" w:cs="Traditional Arabic"/>
          <w:kern w:val="0"/>
          <w:rtl/>
          <w:lang w:bidi="ar-DZ"/>
          <w14:ligatures w14:val="none"/>
        </w:rPr>
        <w:t xml:space="preserve">للتعرف على ماهية الهوية الثقافية ومقوماتها، والتحليل التاريخي لتطور أنظمة التعليم، بالإضافة إلى الكشف عن تداعيات تنوع أنظمة التعليم على الهوية الثقافية، بغية الوصول لمجموعة من الآليات للحد من الآثار السلبية لتعدد أنظمة التعليم على الهوية الثقافية. وقد استخدت الدراسة المنهج الوصفي في بعديه التحليلي والنقدي. وقد توصلت الدراسة إلى وجود تعدد في أنماط نظم التعليم وتنوعات، مع الانتشار الواسع في التعليم الأجنبي بجانب التعليم العام الحكومي، مما نتج عنه تأثيرات خطيرة وسلبية على الهوية الثقافية تمثلت في: </w:t>
      </w:r>
    </w:p>
    <w:p w14:paraId="6A3408CA"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 xml:space="preserve">ضمور الشعور بالهوية القومية </w:t>
      </w:r>
    </w:p>
    <w:p w14:paraId="694221AB"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 xml:space="preserve">إفساح المجال للهيمنة والتبعية الثقافية </w:t>
      </w:r>
    </w:p>
    <w:p w14:paraId="291299BB"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 xml:space="preserve">شعور خريجي المدارس بالاغتراب عن المجتمع الذي يعيشون فيه </w:t>
      </w:r>
    </w:p>
    <w:p w14:paraId="49A05108"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إضعاف مقومات الهوية الثقافية للمجتمع</w:t>
      </w:r>
    </w:p>
    <w:p w14:paraId="26517F4B"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اختلال النسق القيمي للأجيال الناشئة</w:t>
      </w:r>
    </w:p>
    <w:p w14:paraId="1F8D1C7E"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 xml:space="preserve">تأصيل التمايز الطبقي وعدم تكافؤ الفرص التعليمية وتهديد التماسك الاجتماعي في المجتمع </w:t>
      </w:r>
    </w:p>
    <w:p w14:paraId="038AC2C0" w14:textId="77777777" w:rsidR="004534B6" w:rsidRPr="0088664B" w:rsidRDefault="004534B6"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وقد هدفت دراسة</w:t>
      </w:r>
      <w:r w:rsidRPr="0088664B">
        <w:rPr>
          <w:rFonts w:ascii="Traditional Arabic" w:eastAsia="Calibri" w:hAnsi="Traditional Arabic" w:cs="Traditional Arabic"/>
          <w:b/>
          <w:bCs/>
          <w:kern w:val="0"/>
          <w:rtl/>
          <w:lang w:bidi="ar-DZ"/>
          <w14:ligatures w14:val="none"/>
        </w:rPr>
        <w:t xml:space="preserve"> (أبو عاقوله، 2016) </w:t>
      </w:r>
      <w:r w:rsidRPr="0088664B">
        <w:rPr>
          <w:rFonts w:ascii="Traditional Arabic" w:eastAsia="Calibri" w:hAnsi="Traditional Arabic" w:cs="Traditional Arabic"/>
          <w:kern w:val="0"/>
          <w:rtl/>
          <w:lang w:bidi="ar-DZ"/>
          <w14:ligatures w14:val="none"/>
        </w:rPr>
        <w:t>للتعرف على مستويات الهوية الثقافية لدى طلبة جامعة اليرموك في ضوء العولمة، والتعرف على العوامل التي تؤثر في مستويات الهوية الثقافية لدى طلبة جامعة اليرموك، بالغضافة إلى محاولة التعرف على سبل تعزيز الهوية الثقافية لدى طلبة جامعة اليرموك من وجهة نظر أعضاء هيئة التدريس، ولتحقيق أهداف الدراسة استخدمت الباحثة المنهج الوصفي المسحي من خلال تصميم استبانة تم توزيعها على عينة عشوائية مكونة من 385 طالبا وطالبة من مجتمع الدراسة. أما نتائج الدراسة فقد أظهرت أن مستويات الهوية الثقافية لدى طلبة جامعة اليرموك في ضوء العولمة من وجهة نظر الطلبة قد جاءت بدرجة كبيرة حيث جاء محور "الهوية الثقافية الوطنية والقومية والعالمية في المرتبة الأولى، تلاه محور الهوية الثقافية الجماعية، ثم تلاه محور الهوية الثقافية الفردية، كما بينت النتائج وجود فروق ذات دلالة إحصائية في مستويات الهوية الثقافية لدى طلبة جامعة اليرموك.</w:t>
      </w:r>
    </w:p>
    <w:p w14:paraId="7D5E0355" w14:textId="77777777" w:rsidR="004534B6" w:rsidRPr="0088664B" w:rsidRDefault="004534B6"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b/>
          <w:bCs/>
          <w:kern w:val="0"/>
          <w:rtl/>
          <w:lang w:bidi="ar-DZ"/>
          <w14:ligatures w14:val="none"/>
        </w:rPr>
        <w:t xml:space="preserve">أما </w:t>
      </w:r>
      <w:r w:rsidRPr="0088664B">
        <w:rPr>
          <w:rFonts w:ascii="Traditional Arabic" w:eastAsia="Calibri" w:hAnsi="Traditional Arabic" w:cs="Traditional Arabic"/>
          <w:kern w:val="0"/>
          <w:rtl/>
          <w:lang w:bidi="ar-DZ"/>
          <w14:ligatures w14:val="none"/>
        </w:rPr>
        <w:t xml:space="preserve">دراسة </w:t>
      </w:r>
      <w:r w:rsidRPr="0088664B">
        <w:rPr>
          <w:rFonts w:ascii="Traditional Arabic" w:eastAsia="Calibri" w:hAnsi="Traditional Arabic" w:cs="Traditional Arabic"/>
          <w:b/>
          <w:bCs/>
          <w:kern w:val="0"/>
          <w:rtl/>
          <w:lang w:bidi="ar-DZ"/>
          <w14:ligatures w14:val="none"/>
        </w:rPr>
        <w:t>(العيد، 2014)،</w:t>
      </w:r>
      <w:r w:rsidRPr="0088664B">
        <w:rPr>
          <w:rFonts w:ascii="Traditional Arabic" w:eastAsia="Calibri" w:hAnsi="Traditional Arabic" w:cs="Traditional Arabic"/>
          <w:kern w:val="0"/>
          <w:rtl/>
          <w:lang w:bidi="ar-DZ"/>
          <w14:ligatures w14:val="none"/>
        </w:rPr>
        <w:t xml:space="preserve"> فقد هدفت لوصف البعد الثقافي لعولمة، وتبيان أثرها على الهوية الثقافية للشباب الجامعي من خلال الدين الإسلامي واللغة العربية، وبعض مظاهر القيم الثقافية لدى الشباب الجامعي وسبل التعامل معها للحد من تأثريتيها السلبية. وقد ركزت هذه الدراسة على تأثيرات العولمة على اللغة العربية بكونها جزء من الهوية الثقافية إلى جانب الدين الاسلامي</w:t>
      </w:r>
      <w:r w:rsidRPr="0088664B">
        <w:rPr>
          <w:rFonts w:ascii="Traditional Arabic" w:eastAsia="Calibri" w:hAnsi="Traditional Arabic" w:cs="Traditional Arabic"/>
          <w:kern w:val="0"/>
          <w:lang w:bidi="ar-DZ"/>
          <w14:ligatures w14:val="none"/>
        </w:rPr>
        <w:t>.</w:t>
      </w:r>
      <w:r w:rsidRPr="0088664B">
        <w:rPr>
          <w:rFonts w:ascii="Traditional Arabic" w:eastAsia="Calibri" w:hAnsi="Traditional Arabic" w:cs="Traditional Arabic"/>
          <w:kern w:val="0"/>
          <w:rtl/>
          <w:lang w:bidi="ar-DZ"/>
          <w14:ligatures w14:val="none"/>
        </w:rPr>
        <w:t xml:space="preserve"> وقد خلصت الدراسة إلى عدد من النتائج ومن بينها: </w:t>
      </w:r>
    </w:p>
    <w:p w14:paraId="1AB2CDF1" w14:textId="77777777" w:rsidR="004534B6" w:rsidRPr="0088664B" w:rsidRDefault="004534B6" w:rsidP="0088664B">
      <w:pPr>
        <w:numPr>
          <w:ilvl w:val="0"/>
          <w:numId w:val="6"/>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توثر العولمة في الهوية الاسلامية للشباب ويعني تشويه العربية والتعاليم الدينية.</w:t>
      </w:r>
    </w:p>
    <w:p w14:paraId="589345FB" w14:textId="77777777" w:rsidR="004534B6" w:rsidRPr="0088664B" w:rsidRDefault="004534B6" w:rsidP="0088664B">
      <w:pPr>
        <w:numPr>
          <w:ilvl w:val="0"/>
          <w:numId w:val="6"/>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ان مجال عولمة ظاهرة اقتصادية وسياسية وتقنية، تمثل تحدي فكريا، ثقافيا لغويا، وسلوكيا خاصة على الشباب.</w:t>
      </w:r>
    </w:p>
    <w:p w14:paraId="24F08733" w14:textId="379FCA1B" w:rsidR="004534B6" w:rsidRPr="0088664B" w:rsidRDefault="004534B6"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lastRenderedPageBreak/>
        <w:t>وهدفت دراسة</w:t>
      </w:r>
      <w:r w:rsidRPr="0088664B">
        <w:rPr>
          <w:rFonts w:ascii="Traditional Arabic" w:eastAsia="Calibri" w:hAnsi="Traditional Arabic" w:cs="Traditional Arabic"/>
          <w:b/>
          <w:bCs/>
          <w:kern w:val="0"/>
          <w:rtl/>
          <w:lang w:bidi="ar-DZ"/>
          <w14:ligatures w14:val="none"/>
        </w:rPr>
        <w:t xml:space="preserve"> (كنعان، 2008)، </w:t>
      </w:r>
      <w:r w:rsidRPr="0088664B">
        <w:rPr>
          <w:rFonts w:ascii="Traditional Arabic" w:eastAsia="Calibri" w:hAnsi="Traditional Arabic" w:cs="Traditional Arabic"/>
          <w:kern w:val="0"/>
          <w:rtl/>
          <w:lang w:bidi="ar-DZ"/>
          <w14:ligatures w14:val="none"/>
        </w:rPr>
        <w:t xml:space="preserve">لتحديد مشكلات الشباب المعاصرة وبيان أسبابها، والوقوف عند نظرة الشباب نحو مفهوم الهوية الثفافية، وبيان أثر العولمة عليهم، وتحديد الرؤية المستقبلية لدى الشباب. ولتحقيق أهداف الدراسة قام الباحثان بالاعتماد على المنهج الوصفي من خلال تصميم استبانة موزعة على عينة مكونة من 500 طالبا وطالبة من طلاب جامعة دمشق من مختلف التخصصات العلمية والإنسانية. وقد توصلت الدراسة إلى أن المشكلات التي يعاني منها الشباب تتمثل في عدة جوانب مثل الأسرة، </w:t>
      </w:r>
      <w:r w:rsidR="00381E1C" w:rsidRPr="0088664B">
        <w:rPr>
          <w:rFonts w:ascii="Traditional Arabic" w:eastAsia="Calibri" w:hAnsi="Traditional Arabic" w:cs="Traditional Arabic"/>
          <w:kern w:val="0"/>
          <w:rtl/>
          <w:lang w:bidi="ar-DZ"/>
          <w14:ligatures w14:val="none"/>
        </w:rPr>
        <w:t>والنوع</w:t>
      </w:r>
      <w:r w:rsidRPr="0088664B">
        <w:rPr>
          <w:rFonts w:ascii="Traditional Arabic" w:eastAsia="Calibri" w:hAnsi="Traditional Arabic" w:cs="Traditional Arabic"/>
          <w:kern w:val="0"/>
          <w:rtl/>
          <w:lang w:bidi="ar-DZ"/>
          <w14:ligatures w14:val="none"/>
        </w:rPr>
        <w:t xml:space="preserve">، والمهنة، والهوية، والإدمان، والاغتراب، واللامبالاة، كما تبين أن مصادر القلق لدى الشباب تعود إلى مظاهر عدة منها: عدم الثقة بالنفس، والظروف الاقتصادية السيئة، وقلة فرص العمل. </w:t>
      </w:r>
      <w:r w:rsidRPr="0088664B">
        <w:rPr>
          <w:rFonts w:ascii="Traditional Arabic" w:eastAsia="Calibri" w:hAnsi="Traditional Arabic" w:cs="Traditional Arabic"/>
          <w:kern w:val="0"/>
          <w:rtl/>
          <w:lang w:bidi="ar-DZ"/>
          <w14:ligatures w14:val="none"/>
        </w:rPr>
        <w:tab/>
      </w:r>
    </w:p>
    <w:p w14:paraId="3A7F8146" w14:textId="77777777" w:rsidR="004534B6" w:rsidRPr="0088664B" w:rsidRDefault="004534B6" w:rsidP="0088664B">
      <w:pPr>
        <w:bidi/>
        <w:spacing w:line="360" w:lineRule="auto"/>
        <w:jc w:val="both"/>
        <w:rPr>
          <w:rFonts w:ascii="Traditional Arabic" w:eastAsia="Calibri" w:hAnsi="Traditional Arabic" w:cs="Traditional Arabic"/>
          <w:b/>
          <w:bCs/>
          <w:kern w:val="0"/>
          <w:sz w:val="28"/>
          <w:szCs w:val="28"/>
          <w:rtl/>
          <w:lang w:bidi="ar-EG"/>
          <w14:ligatures w14:val="none"/>
        </w:rPr>
      </w:pPr>
      <w:r w:rsidRPr="0088664B">
        <w:rPr>
          <w:rFonts w:ascii="Traditional Arabic" w:eastAsia="Calibri" w:hAnsi="Traditional Arabic" w:cs="Traditional Arabic"/>
          <w:b/>
          <w:bCs/>
          <w:kern w:val="0"/>
          <w:sz w:val="28"/>
          <w:szCs w:val="28"/>
          <w:rtl/>
          <w:lang w:bidi="ar-EG"/>
          <w14:ligatures w14:val="none"/>
        </w:rPr>
        <w:t>المحور الثاني: دراسات تناولت تأثير مواقع التواصل الاجتماعي على الهوية الثقافية</w:t>
      </w:r>
    </w:p>
    <w:p w14:paraId="488F3ACA"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على جانب آخر، تناولت العديد من الدراسات تأثير مواقع التواصل الاجتماعي على الهوية الثقافية وذلك بالتوازي مع اتساع نطاق التطورات التقنية وتعمق آثارها، فقد هدفت </w:t>
      </w:r>
      <w:r w:rsidRPr="0088664B">
        <w:rPr>
          <w:rFonts w:ascii="Traditional Arabic" w:eastAsia="Calibri" w:hAnsi="Traditional Arabic" w:cs="Traditional Arabic"/>
          <w:b/>
          <w:bCs/>
          <w:kern w:val="0"/>
          <w:rtl/>
          <w:lang w:bidi="ar-EG"/>
          <w14:ligatures w14:val="none"/>
        </w:rPr>
        <w:t>دراسة (الفارسي، 2024)،</w:t>
      </w:r>
      <w:r w:rsidRPr="0088664B">
        <w:rPr>
          <w:rFonts w:ascii="Traditional Arabic" w:eastAsia="Calibri" w:hAnsi="Traditional Arabic" w:cs="Traditional Arabic"/>
          <w:kern w:val="0"/>
          <w:rtl/>
          <w:lang w:bidi="ar-EG"/>
          <w14:ligatures w14:val="none"/>
        </w:rPr>
        <w:t xml:space="preserve"> للكشف عن درجة تأثير وسائل التواصل لدى طلبة مؤسسات التعليم العالي بسلطنة عمان على الهوية الثقافية، وقد تكونت عينة الدراسة من 281 طالبا وطالبة بكلية الآداب والعلوم الإنسانية بجامعة الشرقية. وقد خلصت الدراسة إلى عدد من النتائج أهمها أن المتوسطات الحسابية جاءت بدرجة مرتفعة لجميع فقرات الاستبانة من وجهة نظر الطلبة في ضوء متغيرات الدراسة، كما أظهرت الدراسة وجود درجة مرتفعة في استخدام وسائل التواصل الاجتماعي لدى طلبة جامعة الشرقية بسلطنة عمان من وجهة نظر أفراد عينة الدراسة، كما أظهر الدراسة تأثيرات طرديا ذي دلالة إحصائية لدرجة استخدام وسائل التواصل الاجتماعي على الهوية الثقافية لدى طلبة جامعة الشرقية من وجهة نظر أفراد العينة. </w:t>
      </w:r>
    </w:p>
    <w:p w14:paraId="39CF217D"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في حين سعت دراسة </w:t>
      </w:r>
      <w:r w:rsidRPr="0088664B">
        <w:rPr>
          <w:rFonts w:ascii="Traditional Arabic" w:eastAsia="Calibri" w:hAnsi="Traditional Arabic" w:cs="Traditional Arabic"/>
          <w:b/>
          <w:bCs/>
          <w:kern w:val="0"/>
          <w:rtl/>
          <w:lang w:bidi="ar-EG"/>
          <w14:ligatures w14:val="none"/>
        </w:rPr>
        <w:t xml:space="preserve">(محمد، 2023) </w:t>
      </w:r>
      <w:r w:rsidRPr="0088664B">
        <w:rPr>
          <w:rFonts w:ascii="Traditional Arabic" w:eastAsia="Calibri" w:hAnsi="Traditional Arabic" w:cs="Traditional Arabic"/>
          <w:kern w:val="0"/>
          <w:rtl/>
          <w:lang w:bidi="ar-EG"/>
          <w14:ligatures w14:val="none"/>
        </w:rPr>
        <w:t xml:space="preserve">لتحديد خصائص الشباب المصري المستخدم لشبكات التواصل الاجتماعي ومضمامينها على هؤلاء الشباب، وكذلك التعرف على تأثير شبكات التواصل الاجتماعي على اللغ العربية والعادات والتقاليد الثقافية للشباب المصري. وقد اعتمد الدراسة على استخدام طريقة العينات عبر الاحتمالية بأسلوب عينة كرة الثلج حيث لا توجد إحصائيات رسمية عن حجم مرتادي مقاهي الانترنت ولا عدد مقاهي الانترنت، وبذلك كان من الصعب على الدراسة تحديد إطار المعاينة للدراسة، فكان الاعتماد على أسلوب كرة الثلج وذلك لأنه من أساليب العينات غير الاحتمالية والتي تستخدم في حالة عدم معلومية مجتمع الدراسة، فطبقت الدراسة على عينة من الشباب المصري في الفئة العمرية 18 – 29 من مرتادي مقاهي الانترنت بلغت 179 مفردة. وقد أكدت الدراسة وجود فروق جوهرية دالة إحصائيا عند مستوى معنوي لتأثير شبكات التوصل الاجتماعي على الهوية الثقافية للشباب والتي تعزي للنوع، كما كشفت عن وجود فروق جوهرية دالة إحصائيا عند مستوى معنوي لتأثير شبكات التواصل الاجتماعي على العادات والتقاليد للشباب المصري. </w:t>
      </w:r>
    </w:p>
    <w:p w14:paraId="5A448489" w14:textId="20070E2C"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كما هدفت دراسة </w:t>
      </w:r>
      <w:r w:rsidRPr="0088664B">
        <w:rPr>
          <w:rFonts w:ascii="Traditional Arabic" w:eastAsia="Calibri" w:hAnsi="Traditional Arabic" w:cs="Traditional Arabic"/>
          <w:b/>
          <w:bCs/>
          <w:kern w:val="0"/>
          <w:rtl/>
          <w:lang w:bidi="ar-EG"/>
          <w14:ligatures w14:val="none"/>
        </w:rPr>
        <w:t>(صوالحية وفارس، 2023)</w:t>
      </w:r>
      <w:r w:rsidRPr="0088664B">
        <w:rPr>
          <w:rFonts w:ascii="Traditional Arabic" w:eastAsia="Calibri" w:hAnsi="Traditional Arabic" w:cs="Traditional Arabic"/>
          <w:kern w:val="0"/>
          <w:rtl/>
          <w:lang w:bidi="ar-EG"/>
          <w14:ligatures w14:val="none"/>
        </w:rPr>
        <w:t xml:space="preserve"> للتعرف على أثر استخدام مواقع التواصل الاجتماعي على الهوية الثقافية لدى الشباب الجامعي، وذلك بالتعرف على عادات وأنماط استخدامه، وكيفية تأثير هذا الاستخدام على عناصر الهوية الثقافية لديه. اعتمد الدراسة على المنهج المسحي، واستمارة الاستبيان كأداة، وطبقت على عينة من شباب جامعة تبسة عددها 60 مفردة. وتوصلت النتائج غلى أن لاستخدام مواقع التواصل الاجتماعي أثر سلبي على الهوية الثقافية لدى الشباب الجامعية، فأعلب المبحوثين صرحوا بأنهم يفشون السلام وفق ثقافات غربية، ويقبلون على إنشاء صداقات مع غير المسلمين، ويفضلون </w:t>
      </w:r>
      <w:r w:rsidRPr="0088664B">
        <w:rPr>
          <w:rFonts w:ascii="Traditional Arabic" w:eastAsia="Calibri" w:hAnsi="Traditional Arabic" w:cs="Traditional Arabic"/>
          <w:kern w:val="0"/>
          <w:rtl/>
          <w:lang w:bidi="ar-EG"/>
          <w14:ligatures w14:val="none"/>
        </w:rPr>
        <w:lastRenderedPageBreak/>
        <w:t>استخدام اللغة العامية في تواصلهم، والاعتماد على الاختصا</w:t>
      </w:r>
      <w:r w:rsidR="00082A67" w:rsidRPr="0088664B">
        <w:rPr>
          <w:rFonts w:ascii="Traditional Arabic" w:eastAsia="Calibri" w:hAnsi="Traditional Arabic" w:cs="Traditional Arabic"/>
          <w:kern w:val="0"/>
          <w:rtl/>
          <w:lang w:bidi="ar-EG"/>
          <w14:ligatures w14:val="none"/>
        </w:rPr>
        <w:t>را</w:t>
      </w:r>
      <w:r w:rsidRPr="0088664B">
        <w:rPr>
          <w:rFonts w:ascii="Traditional Arabic" w:eastAsia="Calibri" w:hAnsi="Traditional Arabic" w:cs="Traditional Arabic"/>
          <w:kern w:val="0"/>
          <w:rtl/>
          <w:lang w:bidi="ar-EG"/>
          <w14:ligatures w14:val="none"/>
        </w:rPr>
        <w:t xml:space="preserve">ت الكتابية والرموز المعبرة. وبأن استخدامهم للمواقع الاجتماعية ساهم في تغيير توجهاتهم تجاه مجتمعهم وعاداتهم وتقاليدهم وأسلوب ارتدائهم الملابس وقصات الشعر. </w:t>
      </w:r>
    </w:p>
    <w:p w14:paraId="119D6A97" w14:textId="199D1A93"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أما </w:t>
      </w:r>
      <w:r w:rsidRPr="0088664B">
        <w:rPr>
          <w:rFonts w:ascii="Traditional Arabic" w:eastAsia="Calibri" w:hAnsi="Traditional Arabic" w:cs="Traditional Arabic"/>
          <w:b/>
          <w:bCs/>
          <w:kern w:val="0"/>
          <w:rtl/>
          <w:lang w:bidi="ar-EG"/>
          <w14:ligatures w14:val="none"/>
        </w:rPr>
        <w:t>(عادلة، 2020)</w:t>
      </w:r>
      <w:r w:rsidRPr="0088664B">
        <w:rPr>
          <w:rFonts w:ascii="Traditional Arabic" w:eastAsia="Calibri" w:hAnsi="Traditional Arabic" w:cs="Traditional Arabic"/>
          <w:kern w:val="0"/>
          <w:rtl/>
          <w:lang w:bidi="ar-EG"/>
          <w14:ligatures w14:val="none"/>
        </w:rPr>
        <w:t xml:space="preserve">، فقد هدفت للكشف عن تأثير مواقع التواصل الاجتماعي على هوية الطلبة، وقد تحددت إشكالية </w:t>
      </w:r>
      <w:r w:rsidR="00082A67" w:rsidRPr="0088664B">
        <w:rPr>
          <w:rFonts w:ascii="Traditional Arabic" w:eastAsia="Calibri" w:hAnsi="Traditional Arabic" w:cs="Traditional Arabic"/>
          <w:kern w:val="0"/>
          <w:rtl/>
          <w:lang w:bidi="ar-EG"/>
          <w14:ligatures w14:val="none"/>
        </w:rPr>
        <w:t>الدارسة</w:t>
      </w:r>
      <w:r w:rsidRPr="0088664B">
        <w:rPr>
          <w:rFonts w:ascii="Traditional Arabic" w:eastAsia="Calibri" w:hAnsi="Traditional Arabic" w:cs="Traditional Arabic"/>
          <w:kern w:val="0"/>
          <w:rtl/>
          <w:lang w:bidi="ar-EG"/>
          <w14:ligatures w14:val="none"/>
        </w:rPr>
        <w:t xml:space="preserve"> في التساؤل عن ماهي تأثير مواقع التواصل الاجتماعي على الهوية الثقافية لدى الطلبة الجامعيين. وقد اعتمدت الدراسة على منهج المسح الوصفي، واستخدمت استمارة الاستبيان كأداة لجمع البيانات والمعلومات من المبحوثين، وقد تبنت الدراسة مقاربتين هما: نظرية الاستخدامات والإشباعات ونظرية الغرس الثقافي. وقد خلصت الدراسة إلى أن الهوية الثقافية تتشكل من خصائص تاريخية واجتماعية ولغوية ونفسية، كما أنها تتسم بتعدد وظائفها وخدماتها حيث أحدثت نقلة نوعية وأفرزت نمطا اتصاليا جديدا، نظرا لانتشارها السريع، كما ساهمت في ترسيخ عادات وتقاليد وجعلت الأمة على اطلاع بثقافات الغير ومعرفة التاريخ وغيرها من مقومات وعناصر الهوية الثقافية، ورغم هذه الإيجابيات، إلا أنها لا تخلو من السلبيات حيث أدت إلى تغيير في العادات اليومية وإكساب سلوكيات منافية للثقافة والدين واللغة، فقد ظهرت صورة جديدة تهدد الخصوصية الثقافية التي نشأ عليها خاصة المجتمع الطلابي الذي بدأ في التفاعل مع هذه الأمور، فطرأت عليه جملة من التغيرات ولازالت الفضاء الأكاديمي غير قادر على استيعاب هذه التغيرات والتعاطي معها، خاصة وأن الهوية لا تعني الانطواء على الذات وإنما تعني المزيد من التفاعل المتزن مع الثقافات الأخرى. </w:t>
      </w:r>
    </w:p>
    <w:p w14:paraId="5F0EEF22" w14:textId="5967960D"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كما هدفت دراسة </w:t>
      </w:r>
      <w:r w:rsidRPr="0088664B">
        <w:rPr>
          <w:rFonts w:ascii="Traditional Arabic" w:eastAsia="Calibri" w:hAnsi="Traditional Arabic" w:cs="Traditional Arabic"/>
          <w:b/>
          <w:bCs/>
          <w:kern w:val="0"/>
          <w:rtl/>
          <w:lang w:bidi="ar-EG"/>
          <w14:ligatures w14:val="none"/>
        </w:rPr>
        <w:t>(حميدان، 2018</w:t>
      </w:r>
      <w:r w:rsidRPr="0088664B">
        <w:rPr>
          <w:rFonts w:ascii="Traditional Arabic" w:eastAsia="Calibri" w:hAnsi="Traditional Arabic" w:cs="Traditional Arabic"/>
          <w:kern w:val="0"/>
          <w:rtl/>
          <w:lang w:bidi="ar-EG"/>
          <w14:ligatures w14:val="none"/>
        </w:rPr>
        <w:t xml:space="preserve">) للتعرف على أبرز مواقع التواصل الاجتماعي التي يستخدمها الشباب وأهم مظاهر تأثيرها على هويتهم الثقافية، واعتمدت الدراسة على منهج التحليل الوصفي الذي </w:t>
      </w:r>
      <w:r w:rsidR="00504832" w:rsidRPr="0088664B">
        <w:rPr>
          <w:rFonts w:ascii="Traditional Arabic" w:eastAsia="Calibri" w:hAnsi="Traditional Arabic" w:cs="Traditional Arabic"/>
          <w:kern w:val="0"/>
          <w:rtl/>
          <w:lang w:bidi="ar-EG"/>
          <w14:ligatures w14:val="none"/>
        </w:rPr>
        <w:t xml:space="preserve">يلائم </w:t>
      </w:r>
      <w:r w:rsidRPr="0088664B">
        <w:rPr>
          <w:rFonts w:ascii="Traditional Arabic" w:eastAsia="Calibri" w:hAnsi="Traditional Arabic" w:cs="Traditional Arabic"/>
          <w:kern w:val="0"/>
          <w:rtl/>
          <w:lang w:bidi="ar-EG"/>
          <w14:ligatures w14:val="none"/>
        </w:rPr>
        <w:t>أهداف الدر</w:t>
      </w:r>
      <w:r w:rsidR="00504832" w:rsidRPr="0088664B">
        <w:rPr>
          <w:rFonts w:ascii="Traditional Arabic" w:eastAsia="Calibri" w:hAnsi="Traditional Arabic" w:cs="Traditional Arabic"/>
          <w:kern w:val="0"/>
          <w:rtl/>
          <w:lang w:bidi="ar-EG"/>
          <w14:ligatures w14:val="none"/>
        </w:rPr>
        <w:t>ا</w:t>
      </w:r>
      <w:r w:rsidRPr="0088664B">
        <w:rPr>
          <w:rFonts w:ascii="Traditional Arabic" w:eastAsia="Calibri" w:hAnsi="Traditional Arabic" w:cs="Traditional Arabic"/>
          <w:kern w:val="0"/>
          <w:rtl/>
          <w:lang w:bidi="ar-EG"/>
          <w14:ligatures w14:val="none"/>
        </w:rPr>
        <w:t xml:space="preserve">سة، وقد تم اختيار عينة متكونة من 50 مفردة من الشباب المستخدم لهذه المواقع ذكورا وإناثا. وقد توصلت الدراسة إلى مجموعة من النتائج أهمية: </w:t>
      </w:r>
    </w:p>
    <w:p w14:paraId="5AF8C1BE" w14:textId="77777777" w:rsidR="004534B6" w:rsidRPr="0088664B" w:rsidRDefault="004534B6" w:rsidP="0088664B">
      <w:pPr>
        <w:numPr>
          <w:ilvl w:val="0"/>
          <w:numId w:val="7"/>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أن مواقع التواصل الاجتماعي لها تأثير إيجابي وآخر سلبي على الدين </w:t>
      </w:r>
    </w:p>
    <w:p w14:paraId="142D806D" w14:textId="77777777" w:rsidR="004534B6" w:rsidRPr="0088664B" w:rsidRDefault="004534B6" w:rsidP="0088664B">
      <w:pPr>
        <w:numPr>
          <w:ilvl w:val="0"/>
          <w:numId w:val="7"/>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أن مواقع التواصل الاجتماعي تؤثر في اللغة العربية حيث أن نسبة 42% من العينة يستخدمونها مزيجا بين اللغة العربية والأجنبية </w:t>
      </w:r>
    </w:p>
    <w:p w14:paraId="30A48661" w14:textId="77777777" w:rsidR="004534B6" w:rsidRPr="0088664B" w:rsidRDefault="004534B6" w:rsidP="0088664B">
      <w:pPr>
        <w:numPr>
          <w:ilvl w:val="0"/>
          <w:numId w:val="7"/>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أشارت أن نحو 62% من أفراد العينة يؤكدون على تمسكهم بالثقافة الإسلامية ويسعون لتفعليها للوقوف أمام الثقافات الدخيلة. </w:t>
      </w:r>
    </w:p>
    <w:p w14:paraId="32C3F43B"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في حين هدفت دراسة </w:t>
      </w:r>
      <w:r w:rsidRPr="0088664B">
        <w:rPr>
          <w:rFonts w:ascii="Traditional Arabic" w:eastAsia="Calibri" w:hAnsi="Traditional Arabic" w:cs="Traditional Arabic"/>
          <w:b/>
          <w:bCs/>
          <w:kern w:val="0"/>
          <w:rtl/>
          <w:lang w:bidi="ar-EG"/>
          <w14:ligatures w14:val="none"/>
        </w:rPr>
        <w:t>(جعفري، 2017)</w:t>
      </w:r>
      <w:r w:rsidRPr="0088664B">
        <w:rPr>
          <w:rFonts w:ascii="Traditional Arabic" w:eastAsia="Calibri" w:hAnsi="Traditional Arabic" w:cs="Traditional Arabic"/>
          <w:kern w:val="0"/>
          <w:rtl/>
          <w:lang w:bidi="ar-EG"/>
          <w14:ligatures w14:val="none"/>
        </w:rPr>
        <w:t xml:space="preserve"> وقد هدفت إلى التعرف على انعكاسات استخدام موقع فيس بوك على معالم هويته الثقافية بالتطبيق على عينة قصدية قوامها 147 من الشباب الجامعي بجامعة أم البواقي. وقد خلصت الدراسة إلى مجموعة من النتائج أهمها: </w:t>
      </w:r>
    </w:p>
    <w:p w14:paraId="227D4FBB"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أغلب المبحوثين يفضلون استخدام اللهجة العامية في موقع فيس بوك</w:t>
      </w:r>
    </w:p>
    <w:p w14:paraId="3C6879AC"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يفضل المبحوثين الكتابة بالأحرف الأجنبية</w:t>
      </w:r>
    </w:p>
    <w:p w14:paraId="0F1092EE"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تمثلت محددات الهوية الثقافية لدى عينة الدراسة في الإسلام أولا، ثم الجزائر ثم اللغة العربية.</w:t>
      </w:r>
    </w:p>
    <w:p w14:paraId="09E166F7"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lastRenderedPageBreak/>
        <w:t xml:space="preserve">أما دراسة (بلعربي، 2015)، فقد هدفت للكشف عن تأثير مواقع التواصل الاجتماعي على هوية الطلبة، وقد تحددت إشكالية الدارسة في التساؤل عن ماهي تأثير مواقع التواصل الاجتماعي على الهوية الثقافية لدى الطلبة الجامعيين. وقد اعتمدت الدراسة على منهج المسح الوصفي، واستخدمت استمارة الاستبيان كأداة لجمع البيانات والمعلومات من المبحوثين، وقد تبنت الدراسة مقاربتين هما: نظرية الاستخدامات والإشباعات ونظرية الغرس الثقافي. وقد خلصت الدراسة إلى أن الهوية الثقافية تتشكل من خصائص تاريخية واجتماعية ولغوية ونفسية، كما أنها تتسم بتعدد وظائفها وخدماتها حيث أحدثت نقلة نوعية وأفرزت نمطا اتصاليا جديدا، نظرا لانتشارها السريع، كما ساهمت في ترسيخ عادات وتقاليد وجعلت الأمة على اطلاع بثقافات الغير ومعرفة التاريخ وغيرها من مقومات وعناصر الهوية الثقافية، ورغم هذه الإيجابيات، إلا أنها لا تخلو من السلبيات حيث أدت إلى تغيير في العادات اليومية وإكساب سلوكيات منافية للثقافة والدين واللغة، فقد ظهرت صورة جديدة تهدد الخصوصية الثقافية التي نشأ عليها خاصة المجتمع الطلابي الذي بدأ في التفاعل مع هذه الأمور، فطرأت عليه جملة من التغيرات ولازالت الفضاء الأكاديمي غير قادر على استيعاب هذه التغيرات والتعاطي معها، خاصة وأن الهوية لا تعني الانطواء على الذات وإنما تعني المزيد من التفاعل المتزن مع الثقافات الأخرى. </w:t>
      </w:r>
    </w:p>
    <w:p w14:paraId="2737D58B"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b/>
          <w:bCs/>
          <w:kern w:val="0"/>
          <w:rtl/>
          <w:lang w:bidi="ar-EG"/>
          <w14:ligatures w14:val="none"/>
        </w:rPr>
        <w:t xml:space="preserve">وتناولت دراسة (الفقيه، 2016)، </w:t>
      </w:r>
      <w:r w:rsidRPr="0088664B">
        <w:rPr>
          <w:rFonts w:ascii="Traditional Arabic" w:eastAsia="Calibri" w:hAnsi="Traditional Arabic" w:cs="Traditional Arabic"/>
          <w:kern w:val="0"/>
          <w:rtl/>
          <w:lang w:bidi="ar-EG"/>
          <w14:ligatures w14:val="none"/>
        </w:rPr>
        <w:t xml:space="preserve">انعكاسات استخدام موقع فيس بوك على معالم هويته الثقافية بالتطبيق على عينة قصدية قوامها 147 من الشباب الجامعي بجامعة أم البواقي. وقد خلصت الدراسة إلى مجموعة من النتائج أهمها: </w:t>
      </w:r>
    </w:p>
    <w:p w14:paraId="2407F7BC"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أغلب المبحوثين يفضلون استخدام اللهجة العامية في موقع فيس بوك</w:t>
      </w:r>
    </w:p>
    <w:p w14:paraId="60B7B0A6"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يفضل المبحوثين الكتابة بالأحرف الأجنبية</w:t>
      </w:r>
    </w:p>
    <w:p w14:paraId="0200C9D8"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تمثلت محددات الهوية الثقافية لدى عينة الدراسة في الإسلام أولا، ثم الجزائر ثم اللغة العربية.</w:t>
      </w:r>
    </w:p>
    <w:p w14:paraId="734C0868" w14:textId="77777777" w:rsidR="004534B6" w:rsidRPr="0088664B" w:rsidRDefault="004534B6" w:rsidP="0088664B">
      <w:pPr>
        <w:bidi/>
        <w:spacing w:line="360" w:lineRule="auto"/>
        <w:jc w:val="both"/>
        <w:rPr>
          <w:rFonts w:ascii="Traditional Arabic" w:eastAsia="Calibri" w:hAnsi="Traditional Arabic" w:cs="Traditional Arabic"/>
          <w:b/>
          <w:bCs/>
          <w:kern w:val="0"/>
          <w:sz w:val="28"/>
          <w:szCs w:val="28"/>
          <w:shd w:val="clear" w:color="auto" w:fill="FFFFFF"/>
          <w:rtl/>
          <w14:ligatures w14:val="none"/>
        </w:rPr>
      </w:pPr>
      <w:r w:rsidRPr="0088664B">
        <w:rPr>
          <w:rFonts w:ascii="Traditional Arabic" w:eastAsia="Calibri" w:hAnsi="Traditional Arabic" w:cs="Traditional Arabic"/>
          <w:b/>
          <w:bCs/>
          <w:kern w:val="0"/>
          <w:sz w:val="28"/>
          <w:szCs w:val="28"/>
          <w:shd w:val="clear" w:color="auto" w:fill="FFFFFF"/>
          <w:rtl/>
          <w14:ligatures w14:val="none"/>
        </w:rPr>
        <w:t xml:space="preserve">التعليق على الدراسات السابقة </w:t>
      </w:r>
    </w:p>
    <w:p w14:paraId="46EB6CAD"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يلاحظ على أغلب الدراسات السابقة أنها ركزت على عملية الاستخدامات وطريقة تعامل أفراد المجتمع مع تكنولوجيا الإعلام والاتصال، وذلك من خلال تسليط الضوء على زاوية الاستخدامات والإشباعات التي تحققها هذه التقنيات الحديثة، بجانب ذلك ركزت الدراسات على زاوية الغرس الثقافي والتي تتمثل في مشكلة العلاقات الاجتماعية والاغتراب وقيم السلوك والهوية الثقافية، خصوصا في ظل الإقبال الكبير من جانب الجمهور على استخدام هذه الوسائل، وهو ما تتشابه فيه الدراسة الحالية مع أغلب الدراسات السابقة في كونها تسلط الضوء على الهوية الثقافية كمتغير تابع. </w:t>
      </w:r>
    </w:p>
    <w:p w14:paraId="0F418D83" w14:textId="5BD587A2"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lang w:bidi="ar-EG"/>
          <w14:ligatures w14:val="none"/>
        </w:rPr>
        <w:t xml:space="preserve">لقد ركزت أغلب الدراسات السابقة على الأبعاد الديمغرافية للظواهر محل الدراسة من خلال المتغيرات التي اعتمدت عليها هذه الدراسات مثل عوامل النوع والسن والتعليم. كما ركز قطاع من الدراسات على العلاقة الثنائية بين استخدام وسائل التواصل الاجتماعي ومدى تأثيرها على الموروث الثقافي لمجتمع الدراسة وتتشابه الدراسة الحالية مع هذا القطاع من الدراسات في كونها تركز على التداعيات المترتبة لاستخدامات المغتربين العرب في المملكة العربية السعودية لوسائل </w:t>
      </w:r>
      <w:r w:rsidRPr="0088664B">
        <w:rPr>
          <w:rFonts w:ascii="Traditional Arabic" w:eastAsia="Calibri" w:hAnsi="Traditional Arabic" w:cs="Traditional Arabic"/>
          <w:kern w:val="0"/>
          <w:rtl/>
          <w:lang w:bidi="ar-EG"/>
          <w14:ligatures w14:val="none"/>
        </w:rPr>
        <w:lastRenderedPageBreak/>
        <w:t xml:space="preserve">التواصل الاجتماعي، وهو ما يكشف أسهم في تحديد الفجوة البحثية للدراسة. </w:t>
      </w:r>
      <w:r w:rsidR="00D81736" w:rsidRPr="0088664B">
        <w:rPr>
          <w:rFonts w:ascii="Traditional Arabic" w:eastAsia="Calibri" w:hAnsi="Traditional Arabic" w:cs="Traditional Arabic"/>
          <w:kern w:val="0"/>
          <w:rtl/>
          <w:lang w:bidi="ar-EG"/>
          <w14:ligatures w14:val="none"/>
        </w:rPr>
        <w:t xml:space="preserve"> </w:t>
      </w:r>
      <w:r w:rsidRPr="0088664B">
        <w:rPr>
          <w:rFonts w:ascii="Traditional Arabic" w:eastAsia="Calibri" w:hAnsi="Traditional Arabic" w:cs="Traditional Arabic"/>
          <w:kern w:val="0"/>
          <w:rtl/>
          <w:lang w:bidi="ar-EG"/>
          <w14:ligatures w14:val="none"/>
        </w:rPr>
        <w:t>رغم ذلك، إلا أن الدراسة الحالية قد استفادت من غالبية الدراسات السابقة فيما يتصل بتشكيل الإطار المعرفي الخاص وكذا الصياغات المنهاجية مثل الإشكالية وصياغة الفروض وقياسات المتغيرات.</w:t>
      </w:r>
    </w:p>
    <w:p w14:paraId="7539DA00" w14:textId="77777777" w:rsidR="00D81736" w:rsidRPr="0088664B" w:rsidRDefault="00D81736" w:rsidP="0088664B">
      <w:pPr>
        <w:spacing w:line="360" w:lineRule="auto"/>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br w:type="page"/>
      </w:r>
    </w:p>
    <w:p w14:paraId="6F0CD1DE" w14:textId="77777777" w:rsidR="00504832" w:rsidRPr="0088664B"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6EFE4F1D" w14:textId="77777777" w:rsidR="00504832"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001C6C8A" w14:textId="77777777" w:rsidR="00280E50" w:rsidRDefault="00280E50" w:rsidP="00280E50">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0E69F5DC" w14:textId="77777777" w:rsidR="00280E50" w:rsidRDefault="00280E50" w:rsidP="00280E50">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1A5DDD41" w14:textId="77777777" w:rsidR="00280E50" w:rsidRPr="0088664B" w:rsidRDefault="00280E50" w:rsidP="00280E50">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577466C9" w14:textId="77777777" w:rsidR="00504832" w:rsidRPr="0088664B"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0F16656A" w14:textId="2D2DF749" w:rsidR="00504832" w:rsidRPr="0088664B"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sz w:val="32"/>
          <w:szCs w:val="32"/>
          <w14:ligatures w14:val="none"/>
        </w:rPr>
      </w:pPr>
      <w:r w:rsidRPr="0088664B">
        <w:rPr>
          <w:rFonts w:ascii="Traditional Arabic" w:eastAsia="Times New Roman" w:hAnsi="Traditional Arabic" w:cs="Traditional Arabic"/>
          <w:b/>
          <w:bCs/>
          <w:kern w:val="0"/>
          <w:sz w:val="32"/>
          <w:szCs w:val="32"/>
          <w:rtl/>
          <w14:ligatures w14:val="none"/>
        </w:rPr>
        <w:t>الفصل الثاني</w:t>
      </w:r>
    </w:p>
    <w:p w14:paraId="693D442C" w14:textId="77777777" w:rsidR="00504832" w:rsidRPr="0088664B"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sz w:val="32"/>
          <w:szCs w:val="32"/>
          <w:rtl/>
          <w14:ligatures w14:val="none"/>
        </w:rPr>
      </w:pPr>
      <w:r w:rsidRPr="0088664B">
        <w:rPr>
          <w:rFonts w:ascii="Traditional Arabic" w:eastAsia="Times New Roman" w:hAnsi="Traditional Arabic" w:cs="Traditional Arabic"/>
          <w:b/>
          <w:bCs/>
          <w:kern w:val="0"/>
          <w:sz w:val="32"/>
          <w:szCs w:val="32"/>
          <w:rtl/>
          <w14:ligatures w14:val="none"/>
        </w:rPr>
        <w:t>الإطار النظري للدراسة</w:t>
      </w:r>
    </w:p>
    <w:p w14:paraId="12316AB9" w14:textId="77777777" w:rsidR="00504832" w:rsidRPr="0088664B" w:rsidRDefault="00504832" w:rsidP="0088664B">
      <w:pPr>
        <w:spacing w:line="360" w:lineRule="auto"/>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br w:type="page"/>
      </w:r>
    </w:p>
    <w:p w14:paraId="44185F98" w14:textId="279820DC" w:rsidR="004534B6" w:rsidRPr="0088664B" w:rsidRDefault="004534B6" w:rsidP="0088664B">
      <w:pPr>
        <w:bidi/>
        <w:spacing w:before="100" w:beforeAutospacing="1" w:after="100" w:afterAutospacing="1" w:line="360" w:lineRule="auto"/>
        <w:jc w:val="center"/>
        <w:rPr>
          <w:rFonts w:ascii="Traditional Arabic" w:eastAsia="Times New Roman" w:hAnsi="Traditional Arabic" w:cs="Traditional Arabic"/>
          <w:b/>
          <w:bCs/>
          <w:kern w:val="0"/>
          <w:sz w:val="28"/>
          <w:szCs w:val="28"/>
          <w14:ligatures w14:val="none"/>
        </w:rPr>
      </w:pPr>
      <w:r w:rsidRPr="0088664B">
        <w:rPr>
          <w:rFonts w:ascii="Traditional Arabic" w:eastAsia="Times New Roman" w:hAnsi="Traditional Arabic" w:cs="Traditional Arabic"/>
          <w:b/>
          <w:bCs/>
          <w:kern w:val="0"/>
          <w:sz w:val="28"/>
          <w:szCs w:val="28"/>
          <w:rtl/>
          <w14:ligatures w14:val="none"/>
        </w:rPr>
        <w:lastRenderedPageBreak/>
        <w:t>الفصل الثاني</w:t>
      </w:r>
    </w:p>
    <w:p w14:paraId="761823E8" w14:textId="77777777" w:rsidR="004534B6" w:rsidRPr="0088664B" w:rsidRDefault="004534B6" w:rsidP="0088664B">
      <w:pPr>
        <w:bidi/>
        <w:spacing w:before="100" w:beforeAutospacing="1" w:after="100" w:afterAutospacing="1" w:line="360" w:lineRule="auto"/>
        <w:jc w:val="center"/>
        <w:rPr>
          <w:rFonts w:ascii="Traditional Arabic" w:eastAsia="Times New Roman" w:hAnsi="Traditional Arabic" w:cs="Traditional Arabic"/>
          <w:b/>
          <w:bCs/>
          <w:kern w:val="0"/>
          <w:sz w:val="28"/>
          <w:szCs w:val="28"/>
          <w:rtl/>
          <w14:ligatures w14:val="none"/>
        </w:rPr>
      </w:pPr>
      <w:r w:rsidRPr="0088664B">
        <w:rPr>
          <w:rFonts w:ascii="Traditional Arabic" w:eastAsia="Times New Roman" w:hAnsi="Traditional Arabic" w:cs="Traditional Arabic"/>
          <w:b/>
          <w:bCs/>
          <w:kern w:val="0"/>
          <w:sz w:val="28"/>
          <w:szCs w:val="28"/>
          <w:rtl/>
          <w14:ligatures w14:val="none"/>
        </w:rPr>
        <w:t>الإطار النظري للدراسة</w:t>
      </w:r>
    </w:p>
    <w:p w14:paraId="17266562"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يتناول هذا الفصل الإطار النظري الذي تستند إليه الدراسة في بحثها لأثر استخدام مواقع التواصل الاجتماعي على الهوية الثقافية للمغتربين العرب في المملكة العربية السعودية. وتتمحور مقاربة هذا الموضوع حول ثلاث نظريات سوسيولوجية رئيسية تسهم في تفسير أبعاد الظاهرة من زوايا متعددة</w:t>
      </w:r>
      <w:r w:rsidRPr="0088664B">
        <w:rPr>
          <w:rFonts w:ascii="Traditional Arabic" w:eastAsia="Times New Roman" w:hAnsi="Traditional Arabic" w:cs="Traditional Arabic"/>
          <w:kern w:val="0"/>
          <w14:ligatures w14:val="none"/>
        </w:rPr>
        <w:t>.</w:t>
      </w:r>
    </w:p>
    <w:p w14:paraId="370C1BDF"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يبدأ الفصل بنظرية المجتمع الشبكي التي طوّرها مانويل كاستلز، والتي تفسر كيف تعيد شبكات الاتصال الرقمي، خاصة مواقع التواصل الاجتماعي، تشكيل العلاقات الاجتماعية والثقافية، مما يجعلها إطارًا مناسبًا لفهم كيفية تفاعل المغتربين العرب مع بيئاتهم الجديدة وحفاظهم أو تكيّفهم مع هوياتهم الثقافية الأصلية</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ثم يتم التطرق إلى نظرية الفعل الاجتماعي لعدد من رواد علم الاجتماع مثل تالكوت بارسونز وماكس فيبر، التي تُستخدم لفهم الدوافع الفردية لاستخدام مواقع التواصل، وكيف يعكس هذا الاستخدام أفعالًا اجتماعية ذات مغزى ترتبط بالانتماء، والتعبير عن الهوية، والتفاعل مع ثقافتين مختلفتين في آنٍ واحد</w:t>
      </w:r>
      <w:r w:rsidRPr="0088664B">
        <w:rPr>
          <w:rFonts w:ascii="Traditional Arabic" w:eastAsia="Times New Roman" w:hAnsi="Traditional Arabic" w:cs="Traditional Arabic"/>
          <w:kern w:val="0"/>
          <w14:ligatures w14:val="none"/>
        </w:rPr>
        <w:t>.</w:t>
      </w:r>
    </w:p>
    <w:p w14:paraId="6696077C"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كما تسلط نظرية التفاعلية الرمزية الضوء على الكيفية التي يُعيد من خلالها الأفراد المغتربون إنتاج هوياتهم الثقافية عبر التفاعل الرمزي في الفضاء الرقمي، من خلال اللغة، والرموز، والمعاني المتبادلة على منصات التواصل، مما يسهم في تشكيل هوية هجينة أو متعددة الأبعاد</w:t>
      </w:r>
      <w:r w:rsidRPr="0088664B">
        <w:rPr>
          <w:rFonts w:ascii="Traditional Arabic" w:eastAsia="Times New Roman" w:hAnsi="Traditional Arabic" w:cs="Traditional Arabic"/>
          <w:kern w:val="0"/>
          <w14:ligatures w14:val="none"/>
        </w:rPr>
        <w:t>.</w:t>
      </w:r>
    </w:p>
    <w:p w14:paraId="24AA1935"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وبشكل عام، تشكل هذه النظريات الثلاث إطارًا متكاملًا يساعد على تفسير الظاهرة قيد الدراسة من حيث البنية الاجتماعية الرقمية، والسلوك الفردي، والتفاعل الرمزي، مما يعزز من فهم أعمق لتأثير التواصل الرقمي على الهوية الثقافية في سياق الاغتراب</w:t>
      </w:r>
      <w:r w:rsidRPr="0088664B">
        <w:rPr>
          <w:rFonts w:ascii="Traditional Arabic" w:eastAsia="Times New Roman" w:hAnsi="Traditional Arabic" w:cs="Traditional Arabic"/>
          <w:kern w:val="0"/>
          <w14:ligatures w14:val="none"/>
        </w:rPr>
        <w:t>.</w:t>
      </w:r>
    </w:p>
    <w:p w14:paraId="2C95D514"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p>
    <w:p w14:paraId="0B1C3D68"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b/>
          <w:bCs/>
          <w:kern w:val="0"/>
          <w14:ligatures w14:val="none"/>
        </w:rPr>
      </w:pPr>
    </w:p>
    <w:p w14:paraId="556C69CA" w14:textId="77777777" w:rsidR="004534B6" w:rsidRPr="0088664B" w:rsidRDefault="004534B6" w:rsidP="0088664B">
      <w:pPr>
        <w:bidi/>
        <w:spacing w:before="100" w:beforeAutospacing="1" w:after="100" w:afterAutospacing="1" w:line="360" w:lineRule="auto"/>
        <w:jc w:val="center"/>
        <w:rPr>
          <w:rFonts w:ascii="Traditional Arabic" w:eastAsia="Times New Roman" w:hAnsi="Traditional Arabic" w:cs="Traditional Arabic"/>
          <w:b/>
          <w:bCs/>
          <w:kern w:val="0"/>
          <w:sz w:val="32"/>
          <w:szCs w:val="32"/>
          <w:rtl/>
          <w14:ligatures w14:val="none"/>
        </w:rPr>
      </w:pPr>
      <w:r w:rsidRPr="0088664B">
        <w:rPr>
          <w:rFonts w:ascii="Traditional Arabic" w:eastAsia="Times New Roman" w:hAnsi="Traditional Arabic" w:cs="Traditional Arabic"/>
          <w:b/>
          <w:bCs/>
          <w:kern w:val="0"/>
          <w:sz w:val="28"/>
          <w:szCs w:val="28"/>
          <w:rtl/>
          <w14:ligatures w14:val="none"/>
        </w:rPr>
        <w:br w:type="page"/>
      </w:r>
      <w:r w:rsidRPr="0088664B">
        <w:rPr>
          <w:rFonts w:ascii="Traditional Arabic" w:eastAsia="Times New Roman" w:hAnsi="Traditional Arabic" w:cs="Traditional Arabic"/>
          <w:b/>
          <w:bCs/>
          <w:kern w:val="0"/>
          <w:sz w:val="32"/>
          <w:szCs w:val="32"/>
          <w:rtl/>
          <w14:ligatures w14:val="none"/>
        </w:rPr>
        <w:lastRenderedPageBreak/>
        <w:t>المبحث الأول</w:t>
      </w:r>
    </w:p>
    <w:p w14:paraId="3B234E43" w14:textId="77777777" w:rsidR="004534B6" w:rsidRPr="0088664B" w:rsidRDefault="004534B6" w:rsidP="0088664B">
      <w:pPr>
        <w:bidi/>
        <w:spacing w:before="100" w:beforeAutospacing="1" w:after="100" w:afterAutospacing="1" w:line="360" w:lineRule="auto"/>
        <w:jc w:val="center"/>
        <w:rPr>
          <w:rFonts w:ascii="Traditional Arabic" w:eastAsia="Times New Roman" w:hAnsi="Traditional Arabic" w:cs="Traditional Arabic"/>
          <w:b/>
          <w:bCs/>
          <w:kern w:val="0"/>
          <w:sz w:val="32"/>
          <w:szCs w:val="32"/>
          <w:rtl/>
          <w14:ligatures w14:val="none"/>
        </w:rPr>
      </w:pPr>
      <w:bookmarkStart w:id="1" w:name="_Hlk204354283"/>
      <w:r w:rsidRPr="0088664B">
        <w:rPr>
          <w:rFonts w:ascii="Traditional Arabic" w:eastAsia="Times New Roman" w:hAnsi="Traditional Arabic" w:cs="Traditional Arabic"/>
          <w:b/>
          <w:bCs/>
          <w:kern w:val="0"/>
          <w:sz w:val="32"/>
          <w:szCs w:val="32"/>
          <w:rtl/>
          <w14:ligatures w14:val="none"/>
        </w:rPr>
        <w:t>نظرية المجتمع الشبكي</w:t>
      </w:r>
      <w:bookmarkEnd w:id="1"/>
    </w:p>
    <w:p w14:paraId="547E3F0C"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b/>
          <w:bCs/>
          <w:kern w:val="0"/>
          <w:sz w:val="28"/>
          <w:szCs w:val="28"/>
          <w:rtl/>
          <w14:ligatures w14:val="none"/>
        </w:rPr>
      </w:pPr>
      <w:r w:rsidRPr="0088664B">
        <w:rPr>
          <w:rFonts w:ascii="Traditional Arabic" w:eastAsia="Times New Roman" w:hAnsi="Traditional Arabic" w:cs="Traditional Arabic"/>
          <w:b/>
          <w:bCs/>
          <w:kern w:val="0"/>
          <w:sz w:val="28"/>
          <w:szCs w:val="28"/>
          <w:rtl/>
          <w14:ligatures w14:val="none"/>
        </w:rPr>
        <w:t xml:space="preserve">مقدمة </w:t>
      </w:r>
    </w:p>
    <w:p w14:paraId="0A459FFB"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 xml:space="preserve">شهد العالم خلال العقود الأخيرة تحولات جذرية في البنية الاجتماعية والاقتصادية والسياسية، نتيجة للثورة المعلوماتية والتكنولوجية المتسارعة. في هذا السياق، برزت نظرية المجتمع الشبكي التي طوّرها عالم الاجتماع الإسباني مانويل كاستلز </w:t>
      </w:r>
      <w:r w:rsidRPr="0088664B">
        <w:rPr>
          <w:rFonts w:ascii="Traditional Arabic" w:eastAsia="Times New Roman" w:hAnsi="Traditional Arabic" w:cs="Traditional Arabic"/>
          <w:kern w:val="0"/>
          <w14:ligatures w14:val="none"/>
        </w:rPr>
        <w:t>Manuel Castells</w:t>
      </w:r>
      <w:r w:rsidRPr="0088664B">
        <w:rPr>
          <w:rFonts w:ascii="Traditional Arabic" w:eastAsia="Times New Roman" w:hAnsi="Traditional Arabic" w:cs="Traditional Arabic"/>
          <w:kern w:val="0"/>
          <w:rtl/>
          <w14:ligatures w14:val="none"/>
        </w:rPr>
        <w:t xml:space="preserve"> باعتبارها إطارًا تحليليًا لفهم التغيرات العميقة في شكل التنظيم الاجتماعي في العصر الرقمي</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lang w:bidi="ar-EG"/>
          <w14:ligatures w14:val="none"/>
        </w:rPr>
        <w:t xml:space="preserve"> و</w:t>
      </w:r>
      <w:r w:rsidRPr="0088664B">
        <w:rPr>
          <w:rFonts w:ascii="Traditional Arabic" w:eastAsia="Times New Roman" w:hAnsi="Traditional Arabic" w:cs="Traditional Arabic"/>
          <w:kern w:val="0"/>
          <w:rtl/>
          <w14:ligatures w14:val="none"/>
        </w:rPr>
        <w:t>ترتكز هذه النظرية على فكرة أن البنية الأساسية للمجتمعات الحديثة لم تعد تعتمد فقط على المؤسسات التقليدية، بل أصبحت تقوم على شبكات مترابطة تديرها المعلومات والتكنولوجيا، وتُعيد تشكيل طرق التواصل والعمل والسلطة والثقافة (الغزواني، 2020، 145). وفي هذا المجتمع الجديد، تحل الشبكات الرقمية محل الهياكل الهرمية القديمة، مما يؤدي إلى نشوء أنماط جديدة من العلاقات الاجتماعية والاقتصادية تتجاوز حدود الزمان والمكان</w:t>
      </w:r>
      <w:r w:rsidRPr="0088664B">
        <w:rPr>
          <w:rFonts w:ascii="Traditional Arabic" w:eastAsia="Times New Roman" w:hAnsi="Traditional Arabic" w:cs="Traditional Arabic"/>
          <w:kern w:val="0"/>
          <w14:ligatures w14:val="none"/>
        </w:rPr>
        <w:t>.</w:t>
      </w:r>
    </w:p>
    <w:p w14:paraId="2C1713E3"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يتناول هذا المبحث نظرية المجتمع الشبكي من حيث مفاهيمها الرئيسية، وأسسها النظرية، وتأثيرها على الواقع المعاصر، مع تسليط الضوء على التحولات التي أحدثتها في فهمنا للهوية، والسياسة، والإنتاج، والتفاعل الاجتماعي</w:t>
      </w:r>
      <w:r w:rsidRPr="0088664B">
        <w:rPr>
          <w:rFonts w:ascii="Traditional Arabic" w:eastAsia="Times New Roman" w:hAnsi="Traditional Arabic" w:cs="Traditional Arabic"/>
          <w:kern w:val="0"/>
          <w14:ligatures w14:val="none"/>
        </w:rPr>
        <w:t>.</w:t>
      </w:r>
    </w:p>
    <w:p w14:paraId="0C62ABAF"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b/>
          <w:bCs/>
          <w:kern w:val="0"/>
          <w:sz w:val="28"/>
          <w:szCs w:val="28"/>
          <w:rtl/>
          <w14:ligatures w14:val="none"/>
        </w:rPr>
      </w:pPr>
      <w:r w:rsidRPr="0088664B">
        <w:rPr>
          <w:rFonts w:ascii="Traditional Arabic" w:eastAsia="Times New Roman" w:hAnsi="Traditional Arabic" w:cs="Traditional Arabic"/>
          <w:b/>
          <w:bCs/>
          <w:kern w:val="0"/>
          <w:sz w:val="28"/>
          <w:szCs w:val="28"/>
          <w:rtl/>
          <w14:ligatures w14:val="none"/>
        </w:rPr>
        <w:t xml:space="preserve">التعريف العام بالنظرية </w:t>
      </w:r>
    </w:p>
    <w:p w14:paraId="4060FF3D" w14:textId="77777777"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rtl/>
          <w14:ligatures w14:val="none"/>
        </w:rPr>
      </w:pPr>
      <w:r w:rsidRPr="0088664B">
        <w:rPr>
          <w:rFonts w:ascii="Traditional Arabic" w:eastAsia="Times New Roman" w:hAnsi="Traditional Arabic" w:cs="Traditional Arabic"/>
          <w:kern w:val="0"/>
          <w:rtl/>
          <w14:ligatures w14:val="none"/>
        </w:rPr>
        <w:t>تُعدّ نظرية المجتمع الشبكي من النظريات المعاصرة في علم الاجتماع والاتصال، وقد طوّرها مانويل كاستلز</w:t>
      </w:r>
      <w:r w:rsidRPr="0088664B">
        <w:rPr>
          <w:rFonts w:ascii="Traditional Arabic" w:eastAsia="Times New Roman" w:hAnsi="Traditional Arabic" w:cs="Traditional Arabic"/>
          <w:kern w:val="0"/>
          <w:rtl/>
          <w:lang w:bidi="ar-EG"/>
          <w14:ligatures w14:val="none"/>
        </w:rPr>
        <w:t xml:space="preserve">، حيث طرح من خلالها </w:t>
      </w:r>
      <w:r w:rsidRPr="0088664B">
        <w:rPr>
          <w:rFonts w:ascii="Traditional Arabic" w:eastAsia="Times New Roman" w:hAnsi="Traditional Arabic" w:cs="Traditional Arabic"/>
          <w:kern w:val="0"/>
          <w:rtl/>
          <w14:ligatures w14:val="none"/>
        </w:rPr>
        <w:t>تصورًا جديدًا لطبيعة البنية الاجتماعية في ظل تحولات العصر الرقمي، حيث أصبح التنظيم الشبكي هو الشكل المهيمن على مختلف أوجه الحياة الاقتصادية، والسياسية، والثقافية، والاجتماعية</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ويشير كاستلز إلى أن المجتمع المعاصر لا تُفهم خصائصه من خلال الهياكل التقليدية فقط، بل يجب النظر إليه بوصفه "مجتمعًا شبكيًا"، تتشكل بنيته الأساسية من خلال شبكات الاتصال الرقمي، التي تسهم في إعادة تشكيل العلاقات الاجتماعية، وإعادة تنظيم القوى والمؤسسات، ونقل السلطة من الأطر المركزية إلى الهياكل الشبكية اللامركزية</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color w:val="222222"/>
          <w:kern w:val="0"/>
          <w:shd w:val="clear" w:color="auto" w:fill="FFFFFF"/>
          <w14:ligatures w14:val="none"/>
        </w:rPr>
        <w:t>Castells, 1996</w:t>
      </w:r>
      <w:r w:rsidRPr="0088664B">
        <w:rPr>
          <w:rFonts w:ascii="Traditional Arabic" w:eastAsia="Calibri" w:hAnsi="Traditional Arabic" w:cs="Traditional Arabic"/>
          <w:kern w:val="0"/>
          <w14:ligatures w14:val="none"/>
        </w:rPr>
        <w:t>)</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 xml:space="preserve">، لاسيما وأن </w:t>
      </w:r>
      <w:r w:rsidRPr="0088664B">
        <w:rPr>
          <w:rFonts w:ascii="Traditional Arabic" w:eastAsia="Calibri" w:hAnsi="Traditional Arabic" w:cs="Traditional Arabic"/>
          <w:kern w:val="0"/>
          <w:rtl/>
          <w14:ligatures w14:val="none"/>
        </w:rPr>
        <w:t>الثورة التكنولوجية، وخاصة تكنولوجيا المعلومات والاتصالات، قد أعادت تشكيل البنى الاجتماعية، بحيث أصبحت </w:t>
      </w:r>
      <w:r w:rsidRPr="0088664B">
        <w:rPr>
          <w:rFonts w:ascii="Traditional Arabic" w:eastAsia="Calibri" w:hAnsi="Traditional Arabic" w:cs="Traditional Arabic"/>
          <w:b/>
          <w:bCs/>
          <w:kern w:val="0"/>
          <w:rtl/>
          <w14:ligatures w14:val="none"/>
        </w:rPr>
        <w:t>الشبكات</w:t>
      </w:r>
      <w:r w:rsidRPr="0088664B">
        <w:rPr>
          <w:rFonts w:ascii="Traditional Arabic" w:eastAsia="Calibri" w:hAnsi="Traditional Arabic" w:cs="Traditional Arabic"/>
          <w:kern w:val="0"/>
          <w:rtl/>
          <w14:ligatures w14:val="none"/>
        </w:rPr>
        <w:t> </w:t>
      </w:r>
      <w:r w:rsidRPr="0088664B">
        <w:rPr>
          <w:rFonts w:ascii="Traditional Arabic" w:eastAsia="Calibri" w:hAnsi="Traditional Arabic" w:cs="Traditional Arabic"/>
          <w:kern w:val="0"/>
          <w14:ligatures w14:val="none"/>
        </w:rPr>
        <w:t xml:space="preserve">(Networks) </w:t>
      </w:r>
      <w:r w:rsidRPr="0088664B">
        <w:rPr>
          <w:rFonts w:ascii="Traditional Arabic" w:eastAsia="Calibri" w:hAnsi="Traditional Arabic" w:cs="Traditional Arabic"/>
          <w:kern w:val="0"/>
          <w:rtl/>
          <w14:ligatures w14:val="none"/>
        </w:rPr>
        <w:t xml:space="preserve"> هي النموذج المهيمن على التنظيم الاجتماعي بدلاً من الهياكل الهرمية التقليدية</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color w:val="222222"/>
          <w:kern w:val="0"/>
          <w:shd w:val="clear" w:color="auto" w:fill="FFFFFF"/>
          <w14:ligatures w14:val="none"/>
        </w:rPr>
        <w:t>Castells, 2000, 693</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w:t>
      </w:r>
    </w:p>
    <w:p w14:paraId="642C9682" w14:textId="1899C279"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 xml:space="preserve">وبشكل عام، يرتبط صعود هذا النوع من المجتمعات بثلاث عمليات متداخلة: الثورة التكنولوجية في مجال تكنولوجيا المعلومات، والتحول نحو الاقتصاد المعرفي العالمي، وتزايد أهمية شبكات التواصل في الحياة اليومية. وتؤكد النظرية أن الشبكات الرقمية لا تؤدي إلى تفكيك المجتمع، بل إلى إعادة بنائه ضمن نمط جديد من "الفضاء الشبكي" </w:t>
      </w:r>
      <w:r w:rsidRPr="0088664B">
        <w:rPr>
          <w:rFonts w:ascii="Traditional Arabic" w:eastAsia="Calibri" w:hAnsi="Traditional Arabic" w:cs="Traditional Arabic"/>
          <w:kern w:val="0"/>
          <w14:ligatures w14:val="none"/>
        </w:rPr>
        <w:t xml:space="preserve">" (Networked </w:t>
      </w:r>
      <w:r w:rsidR="00B843C6" w:rsidRPr="0088664B">
        <w:rPr>
          <w:rFonts w:ascii="Traditional Arabic" w:eastAsia="Calibri" w:hAnsi="Traditional Arabic" w:cs="Traditional Arabic"/>
          <w:kern w:val="0"/>
          <w14:ligatures w14:val="none"/>
        </w:rPr>
        <w:t xml:space="preserve">space) </w:t>
      </w:r>
      <w:r w:rsidR="00B843C6" w:rsidRPr="0088664B">
        <w:rPr>
          <w:rFonts w:ascii="Traditional Arabic" w:eastAsia="Calibri" w:hAnsi="Traditional Arabic" w:cs="Traditional Arabic" w:hint="cs"/>
          <w:kern w:val="0"/>
          <w:rtl/>
          <w14:ligatures w14:val="none"/>
        </w:rPr>
        <w:t>الذي</w:t>
      </w:r>
      <w:r w:rsidRPr="0088664B">
        <w:rPr>
          <w:rFonts w:ascii="Traditional Arabic" w:eastAsia="Calibri" w:hAnsi="Traditional Arabic" w:cs="Traditional Arabic"/>
          <w:kern w:val="0"/>
          <w:rtl/>
          <w14:ligatures w14:val="none"/>
        </w:rPr>
        <w:t xml:space="preserve"> تتداخل فيه الأبعاد المحلية والعالمية، ويتحول فيه الزمن إلى "زمن بلا زمان" </w:t>
      </w:r>
      <w:r w:rsidRPr="0088664B">
        <w:rPr>
          <w:rFonts w:ascii="Traditional Arabic" w:eastAsia="Calibri" w:hAnsi="Traditional Arabic" w:cs="Traditional Arabic"/>
          <w:kern w:val="0"/>
          <w14:ligatures w14:val="none"/>
        </w:rPr>
        <w:t>Timeless time</w:t>
      </w:r>
      <w:r w:rsidRPr="0088664B">
        <w:rPr>
          <w:rFonts w:ascii="Traditional Arabic" w:eastAsia="Calibri" w:hAnsi="Traditional Arabic" w:cs="Traditional Arabic"/>
          <w:kern w:val="0"/>
          <w:rtl/>
          <w14:ligatures w14:val="none"/>
        </w:rPr>
        <w:t xml:space="preserve">، نتيجة للتسارع الرقمي وتقلص الحدود الزمنية في العمليات </w:t>
      </w:r>
      <w:r w:rsidR="00B843C6" w:rsidRPr="0088664B">
        <w:rPr>
          <w:rFonts w:ascii="Traditional Arabic" w:eastAsia="Calibri" w:hAnsi="Traditional Arabic" w:cs="Traditional Arabic" w:hint="cs"/>
          <w:kern w:val="0"/>
          <w:rtl/>
          <w14:ligatures w14:val="none"/>
        </w:rPr>
        <w:t>الاجتماعية</w:t>
      </w:r>
      <w:r w:rsidR="00B843C6"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color w:val="222222"/>
          <w:kern w:val="0"/>
          <w:shd w:val="clear" w:color="auto" w:fill="FFFFFF"/>
          <w14:ligatures w14:val="none"/>
        </w:rPr>
        <w:t>Castells, 2000, 693</w:t>
      </w:r>
      <w:r w:rsidRPr="0088664B">
        <w:rPr>
          <w:rFonts w:ascii="Traditional Arabic" w:eastAsia="Calibri" w:hAnsi="Traditional Arabic" w:cs="Traditional Arabic"/>
          <w:kern w:val="0"/>
          <w14:ligatures w14:val="none"/>
        </w:rPr>
        <w:t>).</w:t>
      </w:r>
    </w:p>
    <w:p w14:paraId="1D96E0C8" w14:textId="1F9C7C10"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يؤكد كاستيلز أن العولمة تمثل العامل الأساسي المسؤول عن نشر المجتمع الشبكي على نطاق واسع، حيث تساهم تكنولوجيات الاتصال الحديثة في تعقيد البنى الاجتماعية وتشغيل حالة الشبكة المعقدة. ويرى أن عملية الانتقال من الدولة القومية إلى حالة الشبكة ليست مجرد تحول تقني فحسب، بل هي عملية تنظيمية وسياسية مدفوعة بعوامل متعددة. لذلك، يمكن اعتبار العولمة كوسيلة أو إطار يشير إلى ظهور وانتشار مجتمع الشبكة في العصر الحالي</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color w:val="222222"/>
          <w:kern w:val="0"/>
          <w:shd w:val="clear" w:color="auto" w:fill="FFFFFF"/>
          <w14:ligatures w14:val="none"/>
        </w:rPr>
        <w:t>Carnoy &amp; Castells</w:t>
      </w:r>
      <w:r w:rsidR="00B843C6" w:rsidRPr="0088664B">
        <w:rPr>
          <w:rFonts w:ascii="Traditional Arabic" w:eastAsia="Calibri" w:hAnsi="Traditional Arabic" w:cs="Traditional Arabic"/>
          <w:color w:val="222222"/>
          <w:kern w:val="0"/>
          <w:shd w:val="clear" w:color="auto" w:fill="FFFFFF"/>
          <w14:ligatures w14:val="none"/>
        </w:rPr>
        <w:t>, 2001</w:t>
      </w:r>
      <w:r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rtl/>
          <w14:ligatures w14:val="none"/>
        </w:rPr>
        <w:t>.</w:t>
      </w:r>
    </w:p>
    <w:p w14:paraId="403A0D2E" w14:textId="77777777" w:rsidR="004534B6" w:rsidRPr="0088664B" w:rsidRDefault="004534B6" w:rsidP="0088664B">
      <w:pPr>
        <w:bidi/>
        <w:spacing w:before="100" w:beforeAutospacing="1" w:after="100" w:afterAutospacing="1" w:line="360" w:lineRule="auto"/>
        <w:jc w:val="both"/>
        <w:outlineLvl w:val="2"/>
        <w:rPr>
          <w:rFonts w:ascii="Traditional Arabic" w:eastAsia="Calibri" w:hAnsi="Traditional Arabic" w:cs="Traditional Arabic"/>
          <w:kern w:val="0"/>
          <w:sz w:val="28"/>
          <w:szCs w:val="28"/>
          <w:rtl/>
          <w14:ligatures w14:val="none"/>
        </w:rPr>
      </w:pPr>
      <w:r w:rsidRPr="0088664B">
        <w:rPr>
          <w:rFonts w:ascii="Traditional Arabic" w:eastAsia="Calibri" w:hAnsi="Traditional Arabic" w:cs="Traditional Arabic"/>
          <w:b/>
          <w:bCs/>
          <w:kern w:val="0"/>
          <w:sz w:val="28"/>
          <w:szCs w:val="28"/>
          <w:rtl/>
          <w14:ligatures w14:val="none"/>
        </w:rPr>
        <w:t>السياق التاريخي لنشأة نظرية المجتمع الشبكي</w:t>
      </w:r>
    </w:p>
    <w:p w14:paraId="0E188437" w14:textId="3F266B14"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ظهرت نظرية المجتمع الشبكي في سياق تاريخي اتسم بتحولات بنيوية عميقة في البنية الاقتصادية والاجتماعية والثقافية للعالم، لا سيما منذ نهايات القرن العشرين. وقد ارتبطت هذه التحولات ارتباطًا وثيقًا بالانتقال من الاقتصاد الصناعي التقليدي إلى ما يُعرف </w:t>
      </w:r>
      <w:r w:rsidR="00B843C6" w:rsidRPr="0088664B">
        <w:rPr>
          <w:rFonts w:ascii="Traditional Arabic" w:eastAsia="Calibri" w:hAnsi="Traditional Arabic" w:cs="Traditional Arabic" w:hint="cs"/>
          <w:kern w:val="0"/>
          <w:rtl/>
          <w14:ligatures w14:val="none"/>
        </w:rPr>
        <w:t xml:space="preserve">بـ </w:t>
      </w:r>
      <w:r w:rsidR="00B843C6" w:rsidRPr="0088664B">
        <w:rPr>
          <w:rFonts w:ascii="Traditional Arabic" w:eastAsia="Calibri" w:hAnsi="Traditional Arabic" w:cs="Traditional Arabic" w:hint="eastAsia"/>
          <w:kern w:val="0"/>
          <w:rtl/>
          <w14:ligatures w14:val="none"/>
        </w:rPr>
        <w:t>“</w:t>
      </w:r>
      <w:r w:rsidRPr="0088664B">
        <w:rPr>
          <w:rFonts w:ascii="Traditional Arabic" w:eastAsia="Calibri" w:hAnsi="Traditional Arabic" w:cs="Traditional Arabic"/>
          <w:kern w:val="0"/>
          <w:rtl/>
          <w14:ligatures w14:val="none"/>
        </w:rPr>
        <w:t xml:space="preserve">الاقتصاد المعرفي" أو "اقتصاد المعلومات"، والذي يعتمد على إنتاج المعرفة وتداولها بوصفها المورد الأهم للنمو الاقتصادي والاجتماعي. وقد تزامن هذا التحول مع الثورة التكنولوجية الثالثة، وتحديدًا في مجال تكنولوجيا المعلومات والاتصالات، التي بدأت في السبعينيات وتسارعت بشكل حاد خلال عقدي الثمانينيات </w:t>
      </w:r>
      <w:r w:rsidR="00B843C6" w:rsidRPr="0088664B">
        <w:rPr>
          <w:rFonts w:ascii="Traditional Arabic" w:eastAsia="Calibri" w:hAnsi="Traditional Arabic" w:cs="Traditional Arabic" w:hint="cs"/>
          <w:kern w:val="0"/>
          <w:rtl/>
          <w14:ligatures w14:val="none"/>
        </w:rPr>
        <w:t>والتسعينيات</w:t>
      </w:r>
      <w:r w:rsidR="00B843C6" w:rsidRPr="0088664B">
        <w:rPr>
          <w:rFonts w:ascii="Traditional Arabic" w:eastAsia="Times New Roman" w:hAnsi="Traditional Arabic" w:cs="Traditional Arabic"/>
          <w:color w:val="222222"/>
          <w:kern w:val="0"/>
          <w:shd w:val="clear" w:color="auto" w:fill="FFFFFF"/>
          <w14:ligatures w14:val="none"/>
        </w:rPr>
        <w:t xml:space="preserve"> (</w:t>
      </w:r>
      <w:r w:rsidRPr="0088664B">
        <w:rPr>
          <w:rFonts w:ascii="Traditional Arabic" w:eastAsia="Times New Roman" w:hAnsi="Traditional Arabic" w:cs="Traditional Arabic"/>
          <w:color w:val="222222"/>
          <w:kern w:val="0"/>
          <w:shd w:val="clear" w:color="auto" w:fill="FFFFFF"/>
          <w14:ligatures w14:val="none"/>
        </w:rPr>
        <w:t>Castells, 2003)</w:t>
      </w:r>
      <w:r w:rsidRPr="0088664B">
        <w:rPr>
          <w:rFonts w:ascii="Traditional Arabic" w:eastAsia="Calibri" w:hAnsi="Traditional Arabic" w:cs="Traditional Arabic"/>
          <w:kern w:val="0"/>
          <w:rtl/>
          <w14:ligatures w14:val="none"/>
        </w:rPr>
        <w:t xml:space="preserve">. وقد كان لظهور الحواسيب الشخصية، والإنترنت، والأقمار الصناعية، والهواتف المحمولة، دورٌ حاسم في إعادة تشكيل أنماط التفاعل الاجتماعي والاقتصادي، إذ سمحت هذه التقنيات بإقامة شبكات واسعة وعابرة للحدود، تجمع بين الأفراد والمؤسسات في فضاء رقمي مشترك، متجاوزة القيود الزمانية والمكانية التقليدية. وقد رأى كاستلز في هذه التغيرات تحوّلًا نوعيًّا في بنية المجتمع ذاته، وليس مجرد تطور تقني، فطرح مفهوم "المجتمع الشبكي" بوصفه المرحلة التاريخية الجديدة التي تتأسس على منطق الشبكات الرقمية، لا على منطق المركزية الصناعية أو البيروقراطية </w:t>
      </w:r>
      <w:r w:rsidR="00B843C6" w:rsidRPr="0088664B">
        <w:rPr>
          <w:rFonts w:ascii="Traditional Arabic" w:eastAsia="Calibri" w:hAnsi="Traditional Arabic" w:cs="Traditional Arabic" w:hint="cs"/>
          <w:kern w:val="0"/>
          <w:rtl/>
          <w14:ligatures w14:val="none"/>
        </w:rPr>
        <w:t>التقليدية</w:t>
      </w:r>
      <w:r w:rsidR="00B843C6" w:rsidRPr="0088664B">
        <w:rPr>
          <w:rFonts w:ascii="Traditional Arabic" w:eastAsia="Times New Roman" w:hAnsi="Traditional Arabic" w:cs="Traditional Arabic"/>
          <w:color w:val="222222"/>
          <w:kern w:val="0"/>
          <w:shd w:val="clear" w:color="auto" w:fill="FFFFFF"/>
          <w14:ligatures w14:val="none"/>
        </w:rPr>
        <w:t xml:space="preserve"> (</w:t>
      </w:r>
      <w:r w:rsidRPr="0088664B">
        <w:rPr>
          <w:rFonts w:ascii="Traditional Arabic" w:eastAsia="Times New Roman" w:hAnsi="Traditional Arabic" w:cs="Traditional Arabic"/>
          <w:color w:val="222222"/>
          <w:kern w:val="0"/>
          <w:shd w:val="clear" w:color="auto" w:fill="FFFFFF"/>
          <w14:ligatures w14:val="none"/>
        </w:rPr>
        <w:t>Castells, 2006)</w:t>
      </w:r>
      <w:r w:rsidRPr="0088664B">
        <w:rPr>
          <w:rFonts w:ascii="Traditional Arabic" w:eastAsia="Calibri" w:hAnsi="Traditional Arabic" w:cs="Traditional Arabic"/>
          <w:kern w:val="0"/>
          <w:rtl/>
          <w14:ligatures w14:val="none"/>
        </w:rPr>
        <w:t>.</w:t>
      </w:r>
    </w:p>
    <w:p w14:paraId="5D94F809" w14:textId="19BB302F"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كما أن هذا السياق التاريخي تزامن مع التحول النيوليبرالي في الاقتصاد العالمي، وارتفاع النزعة نحو العولمة، والتفكيك المتزايد للدولة القومية في مقابل تنامي دور الفاعلين غير الدوليين (مثل الشركات متعددة الجنسيات، والمؤسسات الرقمية، والحركات الاجتماعية العابرة للقارات). وقد مثّلت هذه التحولات بيئة مولّدة لنمط اجتماعي جديد، لا تُفهم ملامحه إلا من خلال الشبكات بوصفها النمط التنظيمي المهيمن في هذا </w:t>
      </w:r>
      <w:r w:rsidR="00B843C6" w:rsidRPr="0088664B">
        <w:rPr>
          <w:rFonts w:ascii="Traditional Arabic" w:eastAsia="Calibri" w:hAnsi="Traditional Arabic" w:cs="Traditional Arabic" w:hint="cs"/>
          <w:kern w:val="0"/>
          <w:rtl/>
          <w14:ligatures w14:val="none"/>
        </w:rPr>
        <w:t>العصر</w:t>
      </w:r>
      <w:r w:rsidR="00B843C6" w:rsidRPr="0088664B">
        <w:rPr>
          <w:rFonts w:ascii="Traditional Arabic" w:eastAsia="Times New Roman" w:hAnsi="Traditional Arabic" w:cs="Traditional Arabic" w:hint="cs"/>
          <w:kern w:val="0"/>
          <w:rtl/>
          <w:lang w:bidi="ar-EG"/>
          <w14:ligatures w14:val="none"/>
        </w:rPr>
        <w:t xml:space="preserve"> </w:t>
      </w:r>
      <w:r w:rsidR="00B843C6" w:rsidRPr="0088664B">
        <w:rPr>
          <w:rFonts w:ascii="Traditional Arabic" w:eastAsia="Times New Roman" w:hAnsi="Traditional Arabic" w:cs="Traditional Arabic"/>
          <w:kern w:val="0"/>
          <w:rtl/>
          <w:lang w:bidi="ar-EG"/>
          <w14:ligatures w14:val="none"/>
        </w:rPr>
        <w:t>(</w:t>
      </w:r>
      <w:r w:rsidRPr="0088664B">
        <w:rPr>
          <w:rFonts w:ascii="Traditional Arabic" w:eastAsia="Times New Roman" w:hAnsi="Traditional Arabic" w:cs="Traditional Arabic"/>
          <w:kern w:val="0"/>
          <w:rtl/>
          <w:lang w:bidi="ar-EG"/>
          <w14:ligatures w14:val="none"/>
        </w:rPr>
        <w:t>زاوي، 2024)</w:t>
      </w:r>
      <w:r w:rsidRPr="0088664B">
        <w:rPr>
          <w:rFonts w:ascii="Traditional Arabic" w:eastAsia="Calibri" w:hAnsi="Traditional Arabic" w:cs="Traditional Arabic"/>
          <w:kern w:val="0"/>
          <w14:ligatures w14:val="none"/>
        </w:rPr>
        <w:t>.</w:t>
      </w:r>
    </w:p>
    <w:p w14:paraId="36FC6B1B" w14:textId="08671F16"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 xml:space="preserve">هنا تجدر الإشارة إلى أن ظهور نظرية المجتمع الشبكي لم يكن وليد التطور التقني وحده، بل جاء أيضًا كرد فعل على قصور النماذج النظرية الكلاسيكية </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 xml:space="preserve">كالنموذج الصناعي، أو نظريات الحداثة – عن تفسير التعقيدات المتزايدة للعصر الرقمي، مما فتح المجال أمام أطروحات جديدة تتبنى رؤية أكثر مرونة وشبكية للعالم </w:t>
      </w:r>
      <w:r w:rsidR="00B843C6" w:rsidRPr="0088664B">
        <w:rPr>
          <w:rFonts w:ascii="Traditional Arabic" w:eastAsia="Calibri" w:hAnsi="Traditional Arabic" w:cs="Traditional Arabic" w:hint="cs"/>
          <w:kern w:val="0"/>
          <w:rtl/>
          <w14:ligatures w14:val="none"/>
        </w:rPr>
        <w:t>الاجتماعي</w:t>
      </w:r>
      <w:r w:rsidR="00B843C6" w:rsidRPr="0088664B">
        <w:rPr>
          <w:rFonts w:ascii="Traditional Arabic" w:eastAsia="Times New Roman" w:hAnsi="Traditional Arabic" w:cs="Traditional Arabic" w:hint="cs"/>
          <w:kern w:val="0"/>
          <w:rtl/>
          <w14:ligatures w14:val="none"/>
        </w:rPr>
        <w:t xml:space="preserve"> </w:t>
      </w:r>
      <w:r w:rsidR="00B843C6" w:rsidRPr="0088664B">
        <w:rPr>
          <w:rFonts w:ascii="Traditional Arabic" w:eastAsia="Times New Roman" w:hAnsi="Traditional Arabic" w:cs="Traditional Arabic"/>
          <w:kern w:val="0"/>
          <w:rtl/>
          <w14:ligatures w14:val="none"/>
        </w:rPr>
        <w:t>(</w:t>
      </w:r>
      <w:r w:rsidRPr="0088664B">
        <w:rPr>
          <w:rFonts w:ascii="Traditional Arabic" w:eastAsia="Times New Roman" w:hAnsi="Traditional Arabic" w:cs="Traditional Arabic"/>
          <w:kern w:val="0"/>
          <w:rtl/>
          <w14:ligatures w14:val="none"/>
        </w:rPr>
        <w:t>المقدادي، 2013)</w:t>
      </w:r>
      <w:r w:rsidRPr="0088664B">
        <w:rPr>
          <w:rFonts w:ascii="Traditional Arabic" w:eastAsia="Calibri" w:hAnsi="Traditional Arabic" w:cs="Traditional Arabic"/>
          <w:kern w:val="0"/>
          <w14:ligatures w14:val="none"/>
        </w:rPr>
        <w:t>.</w:t>
      </w:r>
    </w:p>
    <w:p w14:paraId="0CA5ABA0" w14:textId="77777777"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b/>
          <w:bCs/>
          <w:kern w:val="0"/>
          <w:sz w:val="28"/>
          <w:szCs w:val="28"/>
          <w:rtl/>
          <w14:ligatures w14:val="none"/>
        </w:rPr>
      </w:pPr>
      <w:r w:rsidRPr="0088664B">
        <w:rPr>
          <w:rFonts w:ascii="Traditional Arabic" w:eastAsia="Calibri" w:hAnsi="Traditional Arabic" w:cs="Traditional Arabic"/>
          <w:b/>
          <w:bCs/>
          <w:kern w:val="0"/>
          <w:sz w:val="28"/>
          <w:szCs w:val="28"/>
          <w:rtl/>
          <w14:ligatures w14:val="none"/>
        </w:rPr>
        <w:t>أهمية نظرية المجتمع الشبكي في فهم التحولات الاجتماعية والتكنولوجية المعاصرة</w:t>
      </w:r>
    </w:p>
    <w:p w14:paraId="4AB5D12C" w14:textId="4011632F"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تُعد نظرية المجتمع الشبكي إطارًا تحليليًا بالغ الأهمية لفهم الديناميات الجديدة التي تُشكّل المجتمعات المعاصرة، في ظل تسارع التحول الرقمي وانتشار تقنيات الاتصال والمعلومات. فقد وفرت هذه النظرية أدوات مفهومية لفهم كيف أن التكنولوجيا الرقمية لا تُعد مجرد أدوات مادية، بل هي بنى ثقافية واجتماعية تعيد تشكيل أنماط الإنتاج، والتواصل، والعلاقات </w:t>
      </w:r>
      <w:r w:rsidR="00B843C6" w:rsidRPr="0088664B">
        <w:rPr>
          <w:rFonts w:ascii="Traditional Arabic" w:eastAsia="Calibri" w:hAnsi="Traditional Arabic" w:cs="Traditional Arabic" w:hint="cs"/>
          <w:kern w:val="0"/>
          <w:rtl/>
          <w14:ligatures w14:val="none"/>
        </w:rPr>
        <w:t xml:space="preserve">الاجتماعية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مدكور، 2022)</w:t>
      </w:r>
      <w:r w:rsidRPr="0088664B">
        <w:rPr>
          <w:rFonts w:ascii="Traditional Arabic" w:eastAsia="Calibri" w:hAnsi="Traditional Arabic" w:cs="Traditional Arabic"/>
          <w:kern w:val="0"/>
          <w14:ligatures w14:val="none"/>
        </w:rPr>
        <w:t>.</w:t>
      </w:r>
    </w:p>
    <w:p w14:paraId="28A59FEF" w14:textId="6D3E9618"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لقد كان من أبرز إسهامات كاستلز والتي تبرز أن الشبكات الرقمية أصبحت البنية التحتية الأساسية للمجتمع، حيث باتت السلطة تُمارَس من خلال التحكم في تدفقات المعلومات، وليس فقط من خلال السيطرة على الموارد أو المؤسسات السياسية. وهذا ما يجعل النظرية مفيدة لفهم صعود الحركات الاجتماعية الجديدة، مثل الاحتجاجات التي تنظم نفسها عبر وسائل التواصل الاجتماعي، وتغير مفهوم المواطنة من خلال التفاعلات الرقمية العابرة </w:t>
      </w:r>
      <w:r w:rsidR="00B843C6" w:rsidRPr="0088664B">
        <w:rPr>
          <w:rFonts w:ascii="Traditional Arabic" w:eastAsia="Calibri" w:hAnsi="Traditional Arabic" w:cs="Traditional Arabic" w:hint="cs"/>
          <w:kern w:val="0"/>
          <w:rtl/>
          <w14:ligatures w14:val="none"/>
        </w:rPr>
        <w:t>للحدود</w:t>
      </w:r>
      <w:r w:rsidR="00B843C6"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color w:val="222222"/>
          <w:kern w:val="0"/>
          <w:shd w:val="clear" w:color="auto" w:fill="FFFFFF"/>
          <w14:ligatures w14:val="none"/>
        </w:rPr>
        <w:t>Cropf, 2008</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w:t>
      </w:r>
      <w:r w:rsid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كما تساعد النظرية في تفسير التحولات في سوق العمل، مثل ظهور "العمالة الشبكية"، والعمل عن بُعد، وتفكك العلاقات التقليدية بين المركز والهامش، حيث يمكن للفرد أن يشارك في الاقتصاد العالمي من أي مكان عبر الاتصال بالشبكة. وتُفسر كذلك التغير في أنماط الهوية والانتماء، إذ لم تعد الهوية تعتمد فقط على الانتماء المكاني أو القومي، بل باتت تُصاغ ضمن تفاعلات رقمية عابرة ومتشظية</w:t>
      </w:r>
      <w:r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lang w:bidi="ar-EG"/>
          <w14:ligatures w14:val="none"/>
        </w:rPr>
        <w:t>Castells, 2011</w:t>
      </w:r>
      <w:r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rtl/>
          <w14:ligatures w14:val="none"/>
        </w:rPr>
        <w:t xml:space="preserve">. </w:t>
      </w:r>
      <w:r w:rsid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 xml:space="preserve">وعلى ذلك، فإن أهمية هذه النظرية لا تقتصر على التحليل الأكاديمي، بل تمتد إلى السياسات العامة، والتعليم، والإعلام، وحتى الأمن السيبراني، ما يجعلها أداة فكرية ضرورية لفهم العالم في زمن الحداثة الرقمية أو ما يُسمى أحيانًا </w:t>
      </w:r>
      <w:r w:rsidR="00B843C6" w:rsidRPr="0088664B">
        <w:rPr>
          <w:rFonts w:ascii="Traditional Arabic" w:eastAsia="Calibri" w:hAnsi="Traditional Arabic" w:cs="Traditional Arabic" w:hint="cs"/>
          <w:kern w:val="0"/>
          <w:rtl/>
          <w14:ligatures w14:val="none"/>
        </w:rPr>
        <w:t xml:space="preserve">بـ </w:t>
      </w:r>
      <w:r w:rsidR="00B843C6" w:rsidRPr="0088664B">
        <w:rPr>
          <w:rFonts w:ascii="Traditional Arabic" w:eastAsia="Calibri" w:hAnsi="Traditional Arabic" w:cs="Traditional Arabic" w:hint="eastAsia"/>
          <w:kern w:val="0"/>
          <w:rtl/>
          <w14:ligatures w14:val="none"/>
        </w:rPr>
        <w:t>“</w:t>
      </w:r>
      <w:r w:rsidRPr="0088664B">
        <w:rPr>
          <w:rFonts w:ascii="Traditional Arabic" w:eastAsia="Calibri" w:hAnsi="Traditional Arabic" w:cs="Traditional Arabic"/>
          <w:kern w:val="0"/>
          <w:rtl/>
          <w14:ligatures w14:val="none"/>
        </w:rPr>
        <w:t>الحداثة الثانية</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(زايد، 2004)</w:t>
      </w:r>
      <w:r w:rsidRPr="0088664B">
        <w:rPr>
          <w:rFonts w:ascii="Traditional Arabic" w:eastAsia="Calibri" w:hAnsi="Traditional Arabic" w:cs="Traditional Arabic"/>
          <w:kern w:val="0"/>
          <w14:ligatures w14:val="none"/>
        </w:rPr>
        <w:t>.</w:t>
      </w:r>
    </w:p>
    <w:p w14:paraId="74F568DD" w14:textId="77777777"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b/>
          <w:bCs/>
          <w:kern w:val="0"/>
          <w:sz w:val="28"/>
          <w:szCs w:val="28"/>
          <w:rtl/>
          <w14:ligatures w14:val="none"/>
        </w:rPr>
      </w:pPr>
      <w:r w:rsidRPr="0088664B">
        <w:rPr>
          <w:rFonts w:ascii="Traditional Arabic" w:eastAsia="Calibri" w:hAnsi="Traditional Arabic" w:cs="Traditional Arabic"/>
          <w:b/>
          <w:bCs/>
          <w:kern w:val="0"/>
          <w:sz w:val="28"/>
          <w:szCs w:val="28"/>
          <w:rtl/>
          <w14:ligatures w14:val="none"/>
        </w:rPr>
        <w:t xml:space="preserve">المفاهيم الأساسية لنظرية الشبكات </w:t>
      </w:r>
    </w:p>
    <w:p w14:paraId="05C4ECB6" w14:textId="77777777" w:rsidR="004534B6" w:rsidRPr="0088664B" w:rsidRDefault="004534B6" w:rsidP="0088664B">
      <w:pPr>
        <w:bidi/>
        <w:spacing w:before="100" w:beforeAutospacing="1" w:after="100" w:afterAutospacing="1" w:line="360" w:lineRule="auto"/>
        <w:jc w:val="both"/>
        <w:outlineLvl w:val="2"/>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تقوم نظرية المجتمع الشبكي على مجموعة من المفاهيم المفتاحية التي تشكّل الإطار التحليلي لفهم طبيعة التحوّلات التي طرأت على البنى الاجتماعية والثقافية والاقتصادية في عصر المعلومات. ومن أبرز هذه المفاهيم</w:t>
      </w:r>
      <w:r w:rsidRPr="0088664B">
        <w:rPr>
          <w:rFonts w:ascii="Traditional Arabic" w:eastAsia="Calibri" w:hAnsi="Traditional Arabic" w:cs="Traditional Arabic"/>
          <w:kern w:val="0"/>
          <w14:ligatures w14:val="none"/>
        </w:rPr>
        <w:t>:</w:t>
      </w:r>
    </w:p>
    <w:p w14:paraId="6EB9B07F" w14:textId="1D6FF747" w:rsidR="004534B6" w:rsidRPr="0088664B" w:rsidRDefault="00B843C6" w:rsidP="0088664B">
      <w:pPr>
        <w:keepNext/>
        <w:bidi/>
        <w:spacing w:before="100" w:beforeAutospacing="1" w:after="100" w:afterAutospacing="1" w:line="360" w:lineRule="auto"/>
        <w:jc w:val="both"/>
        <w:outlineLvl w:val="2"/>
        <w:rPr>
          <w:rFonts w:ascii="Traditional Arabic" w:eastAsia="Times New Roman" w:hAnsi="Traditional Arabic" w:cs="Traditional Arabic"/>
          <w:b/>
          <w:bCs/>
          <w:kern w:val="0"/>
          <w:sz w:val="28"/>
          <w:szCs w:val="28"/>
          <w:rtl/>
          <w14:ligatures w14:val="none"/>
        </w:rPr>
      </w:pPr>
      <w:r w:rsidRPr="0088664B">
        <w:rPr>
          <w:rFonts w:ascii="Traditional Arabic" w:eastAsia="Times New Roman" w:hAnsi="Traditional Arabic" w:cs="Traditional Arabic" w:hint="cs"/>
          <w:b/>
          <w:bCs/>
          <w:kern w:val="0"/>
          <w:sz w:val="28"/>
          <w:szCs w:val="28"/>
          <w:rtl/>
          <w14:ligatures w14:val="none"/>
        </w:rPr>
        <w:lastRenderedPageBreak/>
        <w:t xml:space="preserve">الشبكة </w:t>
      </w:r>
      <w:r w:rsidRPr="0088664B">
        <w:rPr>
          <w:rFonts w:ascii="Traditional Arabic" w:eastAsia="Times New Roman" w:hAnsi="Traditional Arabic" w:cs="Traditional Arabic"/>
          <w:b/>
          <w:bCs/>
          <w:kern w:val="0"/>
          <w:sz w:val="28"/>
          <w:szCs w:val="28"/>
          <w14:ligatures w14:val="none"/>
        </w:rPr>
        <w:t>(</w:t>
      </w:r>
      <w:r w:rsidR="004534B6" w:rsidRPr="0088664B">
        <w:rPr>
          <w:rFonts w:ascii="Traditional Arabic" w:eastAsia="Times New Roman" w:hAnsi="Traditional Arabic" w:cs="Traditional Arabic"/>
          <w:b/>
          <w:bCs/>
          <w:kern w:val="0"/>
          <w:sz w:val="28"/>
          <w:szCs w:val="28"/>
          <w14:ligatures w14:val="none"/>
        </w:rPr>
        <w:t>Network)</w:t>
      </w:r>
    </w:p>
    <w:p w14:paraId="233964A5" w14:textId="16A0BDFA" w:rsidR="004534B6" w:rsidRPr="0088664B" w:rsidRDefault="004534B6" w:rsidP="00A87D68">
      <w:pPr>
        <w:bidi/>
        <w:spacing w:before="100" w:beforeAutospacing="1" w:after="100" w:afterAutospacing="1" w:line="360" w:lineRule="auto"/>
        <w:jc w:val="both"/>
        <w:rPr>
          <w:rFonts w:ascii="Traditional Arabic" w:eastAsia="Times New Roman" w:hAnsi="Traditional Arabic" w:cs="Traditional Arabic"/>
          <w:kern w:val="0"/>
          <w:lang w:bidi="ar-EG"/>
          <w14:ligatures w14:val="none"/>
        </w:rPr>
      </w:pPr>
      <w:r w:rsidRPr="0088664B">
        <w:rPr>
          <w:rFonts w:ascii="Traditional Arabic" w:eastAsia="Times New Roman" w:hAnsi="Traditional Arabic" w:cs="Traditional Arabic"/>
          <w:kern w:val="0"/>
          <w:rtl/>
          <w14:ligatures w14:val="none"/>
        </w:rPr>
        <w:t>هي البنية الأساسية للمجتمع في هذا العصر، وتتكون من عُقَد</w:t>
      </w:r>
      <w:r w:rsidRPr="0088664B">
        <w:rPr>
          <w:rFonts w:ascii="Traditional Arabic" w:eastAsia="Times New Roman" w:hAnsi="Traditional Arabic" w:cs="Traditional Arabic"/>
          <w:kern w:val="0"/>
          <w14:ligatures w14:val="none"/>
        </w:rPr>
        <w:t xml:space="preserve"> (Nodes) </w:t>
      </w:r>
      <w:r w:rsidRPr="0088664B">
        <w:rPr>
          <w:rFonts w:ascii="Traditional Arabic" w:eastAsia="Times New Roman" w:hAnsi="Traditional Arabic" w:cs="Traditional Arabic"/>
          <w:kern w:val="0"/>
          <w:rtl/>
          <w14:ligatures w14:val="none"/>
        </w:rPr>
        <w:t>مترابطة، يمكن أن تكون هذه العقد أفرادًا أو مؤسسات أو أنظمة معلومات، فالشبكة ليست هرمية كما في المجتمعات التقليدية، بل مرنة وديناميكية، ولذلك فإن ما يميز الشبكات هو الانفتاح والاتصال الدائم وقابلية التوسع</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وبشكل عام فإن الشبكة تعني أن العلاقات الاجتماعية والسياسية والاقتصادية لم تعد تُنظَّم بشكل خطي أو هرمي، بل عبر نقاط مترابطة ومتفاعلة في الزمن </w:t>
      </w:r>
      <w:r w:rsidR="00B843C6" w:rsidRPr="0088664B">
        <w:rPr>
          <w:rFonts w:ascii="Traditional Arabic" w:eastAsia="Times New Roman" w:hAnsi="Traditional Arabic" w:cs="Traditional Arabic" w:hint="cs"/>
          <w:kern w:val="0"/>
          <w:rtl/>
          <w14:ligatures w14:val="none"/>
        </w:rPr>
        <w:t>الحقيقي</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محمود، 2022)</w:t>
      </w:r>
      <w:r w:rsidRPr="0088664B">
        <w:rPr>
          <w:rFonts w:ascii="Traditional Arabic" w:eastAsia="Times New Roman" w:hAnsi="Traditional Arabic" w:cs="Traditional Arabic"/>
          <w:kern w:val="0"/>
          <w:rtl/>
          <w14:ligatures w14:val="none"/>
        </w:rPr>
        <w:t>.</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lang w:bidi="ar-EG"/>
          <w14:ligatures w14:val="none"/>
        </w:rPr>
        <w:t xml:space="preserve"> </w:t>
      </w:r>
    </w:p>
    <w:p w14:paraId="0A6938CE" w14:textId="188E3FC6" w:rsidR="004534B6" w:rsidRPr="00A87D68" w:rsidRDefault="004534B6" w:rsidP="0088664B">
      <w:pPr>
        <w:bidi/>
        <w:spacing w:before="100" w:beforeAutospacing="1" w:after="100" w:afterAutospacing="1" w:line="360" w:lineRule="auto"/>
        <w:jc w:val="both"/>
        <w:outlineLvl w:val="2"/>
        <w:rPr>
          <w:rFonts w:ascii="Traditional Arabic" w:eastAsia="Times New Roman" w:hAnsi="Traditional Arabic" w:cs="Traditional Arabic"/>
          <w:b/>
          <w:bCs/>
          <w:kern w:val="0"/>
          <w:sz w:val="28"/>
          <w:szCs w:val="28"/>
          <w:rtl/>
          <w14:ligatures w14:val="none"/>
        </w:rPr>
      </w:pPr>
      <w:r w:rsidRPr="00A87D68">
        <w:rPr>
          <w:rFonts w:ascii="Traditional Arabic" w:eastAsia="Times New Roman" w:hAnsi="Traditional Arabic" w:cs="Traditional Arabic"/>
          <w:b/>
          <w:bCs/>
          <w:kern w:val="0"/>
          <w:sz w:val="28"/>
          <w:szCs w:val="28"/>
          <w:rtl/>
          <w14:ligatures w14:val="none"/>
        </w:rPr>
        <w:t>تدفق المعلومات</w:t>
      </w:r>
      <w:r w:rsidRPr="00A87D68">
        <w:rPr>
          <w:rFonts w:ascii="Traditional Arabic" w:eastAsia="Times New Roman" w:hAnsi="Traditional Arabic" w:cs="Traditional Arabic"/>
          <w:b/>
          <w:bCs/>
          <w:kern w:val="0"/>
          <w:sz w:val="28"/>
          <w:szCs w:val="28"/>
          <w14:ligatures w14:val="none"/>
        </w:rPr>
        <w:t xml:space="preserve"> </w:t>
      </w:r>
      <w:r w:rsidR="00B843C6">
        <w:rPr>
          <w:rFonts w:ascii="Traditional Arabic" w:eastAsia="Times New Roman" w:hAnsi="Traditional Arabic" w:cs="Traditional Arabic" w:hint="cs"/>
          <w:b/>
          <w:bCs/>
          <w:kern w:val="0"/>
          <w:sz w:val="28"/>
          <w:szCs w:val="28"/>
          <w:rtl/>
          <w14:ligatures w14:val="none"/>
        </w:rPr>
        <w:t xml:space="preserve"> </w:t>
      </w:r>
      <w:r w:rsidRPr="00A87D68">
        <w:rPr>
          <w:rFonts w:ascii="Traditional Arabic" w:eastAsia="Times New Roman" w:hAnsi="Traditional Arabic" w:cs="Traditional Arabic"/>
          <w:b/>
          <w:bCs/>
          <w:kern w:val="0"/>
          <w:sz w:val="28"/>
          <w:szCs w:val="28"/>
          <w14:ligatures w14:val="none"/>
        </w:rPr>
        <w:t>(Flows)</w:t>
      </w:r>
      <w:r w:rsidR="00B843C6">
        <w:rPr>
          <w:rFonts w:ascii="Traditional Arabic" w:eastAsia="Times New Roman" w:hAnsi="Traditional Arabic" w:cs="Traditional Arabic" w:hint="cs"/>
          <w:b/>
          <w:bCs/>
          <w:kern w:val="0"/>
          <w:sz w:val="28"/>
          <w:szCs w:val="28"/>
          <w:rtl/>
          <w14:ligatures w14:val="none"/>
        </w:rPr>
        <w:t xml:space="preserve"> </w:t>
      </w:r>
    </w:p>
    <w:p w14:paraId="01B4F987" w14:textId="479DB9A6"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تشير إلى حركة البيانات والمعلومات والمعاني عبر الشبكات، ففي المجتمع الشبكي لا ترتبط السلطة والتأثير بالتحكم في الموارد المادية، بل بالقدرة على التحكم في تدفقات المعلومات، وهو ما يشمل تدفق الأخبار، الصور، الرسائل، والرموز التي تنتقل عبر الوسائط الرقمية</w:t>
      </w:r>
      <w:r w:rsidRPr="0088664B">
        <w:rPr>
          <w:rFonts w:ascii="Traditional Arabic" w:eastAsia="Times New Roman" w:hAnsi="Traditional Arabic" w:cs="Traditional Arabic"/>
          <w:kern w:val="0"/>
          <w14:ligatures w14:val="none"/>
        </w:rPr>
        <w:t>.</w:t>
      </w:r>
    </w:p>
    <w:p w14:paraId="16D5567C"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وبشكل عام فإن التحكم في التدفقات يعكس مدى القدرة على امتلاك سلطة الثقافة أو سياسية اقتصادية برلم برلم برلم امتلاك سلطة ثقافية أو سياسية أو اقتصادية</w:t>
      </w:r>
      <w:r w:rsidRPr="0088664B">
        <w:rPr>
          <w:rFonts w:ascii="Traditional Arabic" w:eastAsia="Times New Roman" w:hAnsi="Traditional Arabic" w:cs="Traditional Arabic"/>
          <w:kern w:val="0"/>
          <w14:ligatures w14:val="none"/>
        </w:rPr>
        <w:t>.</w:t>
      </w:r>
    </w:p>
    <w:p w14:paraId="11638D7F" w14:textId="77777777" w:rsidR="004534B6" w:rsidRPr="00A87D68" w:rsidRDefault="004534B6" w:rsidP="0088664B">
      <w:pPr>
        <w:bidi/>
        <w:spacing w:before="100" w:beforeAutospacing="1" w:after="100" w:afterAutospacing="1" w:line="360" w:lineRule="auto"/>
        <w:jc w:val="both"/>
        <w:outlineLvl w:val="2"/>
        <w:rPr>
          <w:rFonts w:ascii="Traditional Arabic" w:eastAsia="Times New Roman" w:hAnsi="Traditional Arabic" w:cs="Traditional Arabic"/>
          <w:b/>
          <w:bCs/>
          <w:kern w:val="0"/>
          <w:sz w:val="28"/>
          <w:szCs w:val="28"/>
          <w14:ligatures w14:val="none"/>
        </w:rPr>
      </w:pPr>
      <w:r w:rsidRPr="00A87D68">
        <w:rPr>
          <w:rFonts w:ascii="Traditional Arabic" w:eastAsia="Times New Roman" w:hAnsi="Traditional Arabic" w:cs="Traditional Arabic"/>
          <w:b/>
          <w:bCs/>
          <w:kern w:val="0"/>
          <w:sz w:val="28"/>
          <w:szCs w:val="28"/>
          <w:rtl/>
          <w14:ligatures w14:val="none"/>
        </w:rPr>
        <w:t>اللامركزية</w:t>
      </w:r>
      <w:r w:rsidRPr="00A87D68">
        <w:rPr>
          <w:rFonts w:ascii="Traditional Arabic" w:eastAsia="Times New Roman" w:hAnsi="Traditional Arabic" w:cs="Traditional Arabic"/>
          <w:b/>
          <w:bCs/>
          <w:kern w:val="0"/>
          <w:sz w:val="28"/>
          <w:szCs w:val="28"/>
          <w14:ligatures w14:val="none"/>
        </w:rPr>
        <w:t xml:space="preserve"> (Decentralization)</w:t>
      </w:r>
    </w:p>
    <w:p w14:paraId="3337FF54"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من خصائص الشبكات أنها لا تعتمد على مركز ثابت للقيادة أو الإدارة، حيث تتوزع العمليات والقرارات بين مختلف النقاط (العُقَد) في الشبكة بما يوفر قدرة أكبر من المرونة، الاستقلالية، والتكيّف مع التغيرات، وهو ما يعكس كيف أن المجتمعات الحديثة باتت تتجاوز الهياكل التقليدية المركزية لصالح نماذج أكثر انفتاحًا وتشاركية</w:t>
      </w:r>
      <w:r w:rsidRPr="0088664B">
        <w:rPr>
          <w:rFonts w:ascii="Traditional Arabic" w:eastAsia="Times New Roman" w:hAnsi="Traditional Arabic" w:cs="Traditional Arabic"/>
          <w:kern w:val="0"/>
          <w14:ligatures w14:val="none"/>
        </w:rPr>
        <w:t>.</w:t>
      </w:r>
    </w:p>
    <w:p w14:paraId="064B0A38" w14:textId="77777777" w:rsidR="004534B6" w:rsidRPr="0088664B" w:rsidRDefault="004534B6" w:rsidP="00A87D68">
      <w:pPr>
        <w:keepNext/>
        <w:bidi/>
        <w:spacing w:before="100" w:beforeAutospacing="1" w:after="100" w:afterAutospacing="1" w:line="360" w:lineRule="auto"/>
        <w:jc w:val="both"/>
        <w:outlineLvl w:val="2"/>
        <w:rPr>
          <w:rFonts w:ascii="Traditional Arabic" w:eastAsia="Times New Roman" w:hAnsi="Traditional Arabic" w:cs="Traditional Arabic"/>
          <w:b/>
          <w:bCs/>
          <w:kern w:val="0"/>
          <w:sz w:val="28"/>
          <w:szCs w:val="28"/>
          <w14:ligatures w14:val="none"/>
        </w:rPr>
      </w:pPr>
      <w:r w:rsidRPr="0088664B">
        <w:rPr>
          <w:rFonts w:ascii="Traditional Arabic" w:eastAsia="Times New Roman" w:hAnsi="Traditional Arabic" w:cs="Traditional Arabic"/>
          <w:b/>
          <w:bCs/>
          <w:kern w:val="0"/>
          <w:sz w:val="28"/>
          <w:szCs w:val="28"/>
          <w:rtl/>
          <w14:ligatures w14:val="none"/>
        </w:rPr>
        <w:t>الفضاء الشبكي – الافتراضي</w:t>
      </w:r>
      <w:r w:rsidRPr="0088664B">
        <w:rPr>
          <w:rFonts w:ascii="Traditional Arabic" w:eastAsia="Times New Roman" w:hAnsi="Traditional Arabic" w:cs="Traditional Arabic"/>
          <w:b/>
          <w:bCs/>
          <w:kern w:val="0"/>
          <w:sz w:val="28"/>
          <w:szCs w:val="28"/>
          <w14:ligatures w14:val="none"/>
        </w:rPr>
        <w:t xml:space="preserve"> (Space of Flows)</w:t>
      </w:r>
    </w:p>
    <w:p w14:paraId="07D3AB83" w14:textId="74582DCB"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 xml:space="preserve">هو مفهوم بديل للفضاء الجغرافي التقليدي، يشير إلى </w:t>
      </w:r>
      <w:r w:rsidRPr="0088664B">
        <w:rPr>
          <w:rFonts w:ascii="Traditional Arabic" w:eastAsia="Times New Roman" w:hAnsi="Traditional Arabic" w:cs="Traditional Arabic"/>
          <w:b/>
          <w:bCs/>
          <w:kern w:val="0"/>
          <w:rtl/>
          <w14:ligatures w14:val="none"/>
        </w:rPr>
        <w:t>الفضاء الذي تُنظَّم فيه الحياة الاجتماعية والسياسية والاقتصادية عبر الشبكات الرقمية</w:t>
      </w:r>
      <w:r w:rsidRPr="0088664B">
        <w:rPr>
          <w:rFonts w:ascii="Traditional Arabic" w:eastAsia="Times New Roman" w:hAnsi="Traditional Arabic" w:cs="Traditional Arabic"/>
          <w:kern w:val="0"/>
          <w:rtl/>
          <w14:ligatures w14:val="none"/>
        </w:rPr>
        <w:t xml:space="preserve">، ولا يرتبط هذا الفضاء بالموقع </w:t>
      </w:r>
      <w:r w:rsidR="00B843C6" w:rsidRPr="0088664B">
        <w:rPr>
          <w:rFonts w:ascii="Traditional Arabic" w:eastAsia="Times New Roman" w:hAnsi="Traditional Arabic" w:cs="Traditional Arabic" w:hint="cs"/>
          <w:kern w:val="0"/>
          <w:rtl/>
          <w14:ligatures w14:val="none"/>
        </w:rPr>
        <w:t>الفيزيائي</w:t>
      </w:r>
      <w:r w:rsidR="00B843C6" w:rsidRPr="0088664B">
        <w:rPr>
          <w:rFonts w:ascii="Traditional Arabic" w:eastAsia="Times New Roman" w:hAnsi="Traditional Arabic" w:cs="Traditional Arabic" w:hint="eastAsia"/>
          <w:kern w:val="0"/>
          <w:rtl/>
          <w14:ligatures w14:val="none"/>
        </w:rPr>
        <w:t>،</w:t>
      </w:r>
      <w:r w:rsidRPr="0088664B">
        <w:rPr>
          <w:rFonts w:ascii="Traditional Arabic" w:eastAsia="Times New Roman" w:hAnsi="Traditional Arabic" w:cs="Traditional Arabic"/>
          <w:kern w:val="0"/>
          <w:rtl/>
          <w14:ligatures w14:val="none"/>
        </w:rPr>
        <w:t xml:space="preserve"> بل بـ "تدفق المعلومات" بين العقد المختلفة، حيث يمكن للأفراد أن يكونوا "متصلين" في نفس الفضاء الشبكي رغم تباعدهم الجغرافي</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w:t>
      </w:r>
    </w:p>
    <w:p w14:paraId="5E6777A9"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b/>
          <w:bCs/>
          <w:kern w:val="0"/>
          <w:sz w:val="28"/>
          <w:szCs w:val="28"/>
          <w14:ligatures w14:val="none"/>
        </w:rPr>
      </w:pPr>
      <w:r w:rsidRPr="0088664B">
        <w:rPr>
          <w:rFonts w:ascii="Traditional Arabic" w:eastAsia="Times New Roman" w:hAnsi="Traditional Arabic" w:cs="Traditional Arabic"/>
          <w:b/>
          <w:bCs/>
          <w:kern w:val="0"/>
          <w:sz w:val="28"/>
          <w:szCs w:val="28"/>
          <w:rtl/>
          <w14:ligatures w14:val="none"/>
        </w:rPr>
        <w:lastRenderedPageBreak/>
        <w:t>النقد الموجه لنظرية المجتمع الشبكي</w:t>
      </w:r>
    </w:p>
    <w:p w14:paraId="42667BA4"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نظرية المجتمع الشبكي، رغم قوتها التفسيرية وقدرتها على تحليل التحولات الرقمية والاجتماعية المعاصرة، واجهت عدة انتقادات علمية ومنهجية من باحثين في مجالات علم الاجتماع، الإعلام، والدراسات الثقافية. فيما يلي أبرز النقد الموجه للنظرية</w:t>
      </w:r>
      <w:r w:rsidRPr="0088664B">
        <w:rPr>
          <w:rFonts w:ascii="Traditional Arabic" w:eastAsia="Times New Roman" w:hAnsi="Traditional Arabic" w:cs="Traditional Arabic"/>
          <w:kern w:val="0"/>
          <w14:ligatures w14:val="none"/>
        </w:rPr>
        <w:t>:</w:t>
      </w:r>
    </w:p>
    <w:p w14:paraId="70A215F8" w14:textId="77777777" w:rsidR="004534B6" w:rsidRPr="0088664B" w:rsidRDefault="004534B6" w:rsidP="0088664B">
      <w:pPr>
        <w:keepNext/>
        <w:keepLines/>
        <w:bidi/>
        <w:spacing w:before="40" w:after="0" w:line="360" w:lineRule="auto"/>
        <w:jc w:val="both"/>
        <w:outlineLvl w:val="1"/>
        <w:rPr>
          <w:rFonts w:ascii="Traditional Arabic" w:eastAsia="Times New Roman" w:hAnsi="Traditional Arabic" w:cs="Traditional Arabic"/>
          <w:kern w:val="0"/>
          <w:sz w:val="28"/>
          <w:szCs w:val="28"/>
          <w14:ligatures w14:val="none"/>
        </w:rPr>
      </w:pPr>
      <w:r w:rsidRPr="0088664B">
        <w:rPr>
          <w:rFonts w:ascii="Traditional Arabic" w:eastAsia="Times New Roman" w:hAnsi="Traditional Arabic" w:cs="Traditional Arabic"/>
          <w:b/>
          <w:bCs/>
          <w:kern w:val="0"/>
          <w:sz w:val="28"/>
          <w:szCs w:val="28"/>
          <w:rtl/>
          <w14:ligatures w14:val="none"/>
        </w:rPr>
        <w:t>التركيز المفرط على التكنولوجيا</w:t>
      </w:r>
    </w:p>
    <w:p w14:paraId="1531D1AB"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حيث يُؤخذ على مانويل كاستيلز أنه يعطي</w:t>
      </w:r>
      <w:r w:rsidRPr="0088664B">
        <w:rPr>
          <w:rFonts w:ascii="Traditional Arabic" w:eastAsia="Times New Roman" w:hAnsi="Traditional Arabic" w:cs="Traditional Arabic"/>
          <w:b/>
          <w:bCs/>
          <w:kern w:val="0"/>
          <w:rtl/>
          <w14:ligatures w14:val="none"/>
        </w:rPr>
        <w:t xml:space="preserve"> </w:t>
      </w:r>
      <w:r w:rsidRPr="0088664B">
        <w:rPr>
          <w:rFonts w:ascii="Traditional Arabic" w:eastAsia="Times New Roman" w:hAnsi="Traditional Arabic" w:cs="Traditional Arabic"/>
          <w:kern w:val="0"/>
          <w:rtl/>
          <w14:ligatures w14:val="none"/>
        </w:rPr>
        <w:t xml:space="preserve">التكنولوجيا، وبخاصة الشبكات الرقمية، دورًا حتميًا في تشكيل المجتمع، إذ يتم اعتبار التغيير الاجتماعي نتيجة مباشرة للتكنولوجيا، مما قد يُهمل العوامل </w:t>
      </w:r>
      <w:r w:rsidRPr="0088664B">
        <w:rPr>
          <w:rFonts w:ascii="Traditional Arabic" w:eastAsia="Times New Roman" w:hAnsi="Traditional Arabic" w:cs="Traditional Arabic"/>
          <w:b/>
          <w:bCs/>
          <w:kern w:val="0"/>
          <w:rtl/>
          <w14:ligatures w14:val="none"/>
        </w:rPr>
        <w:t xml:space="preserve">السياسية، </w:t>
      </w:r>
      <w:r w:rsidRPr="0088664B">
        <w:rPr>
          <w:rFonts w:ascii="Traditional Arabic" w:eastAsia="Times New Roman" w:hAnsi="Traditional Arabic" w:cs="Traditional Arabic"/>
          <w:kern w:val="0"/>
          <w:rtl/>
          <w14:ligatures w14:val="none"/>
        </w:rPr>
        <w:t>الثقافية، والاقتصادية الأخرى</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في حين أن التكنولوجيا لا تعمل في فراغ، بل إن المجتمع نفسه يُعيد تشكيل استخدام التكنولوجيا حسب السياقات المختلفة</w:t>
      </w:r>
      <w:r w:rsidRPr="0088664B">
        <w:rPr>
          <w:rFonts w:ascii="Traditional Arabic" w:eastAsia="Times New Roman" w:hAnsi="Traditional Arabic" w:cs="Traditional Arabic"/>
          <w:kern w:val="0"/>
          <w14:ligatures w14:val="none"/>
        </w:rPr>
        <w:t> </w:t>
      </w:r>
      <w:r w:rsidRPr="0088664B">
        <w:rPr>
          <w:rFonts w:ascii="Traditional Arabic" w:eastAsia="Times New Roman" w:hAnsi="Traditional Arabic" w:cs="Traditional Arabic"/>
          <w:kern w:val="0"/>
          <w14:ligatures w14:val="none"/>
        </w:rPr>
        <w:t>( Castells&amp; Ince, 2003).</w:t>
      </w:r>
    </w:p>
    <w:p w14:paraId="3345494A" w14:textId="77777777" w:rsidR="004534B6" w:rsidRPr="0088664B" w:rsidRDefault="004534B6" w:rsidP="0088664B">
      <w:pPr>
        <w:keepNext/>
        <w:keepLines/>
        <w:bidi/>
        <w:spacing w:before="40" w:after="0" w:line="360" w:lineRule="auto"/>
        <w:jc w:val="both"/>
        <w:outlineLvl w:val="1"/>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b/>
          <w:bCs/>
          <w:kern w:val="0"/>
          <w:rtl/>
          <w14:ligatures w14:val="none"/>
        </w:rPr>
        <w:t xml:space="preserve">تجاهل الفروقات الاجتماعية والثقافية: </w:t>
      </w:r>
      <w:r w:rsidRPr="0088664B">
        <w:rPr>
          <w:rFonts w:ascii="Traditional Arabic" w:eastAsia="Times New Roman" w:hAnsi="Traditional Arabic" w:cs="Traditional Arabic"/>
          <w:kern w:val="0"/>
          <w:rtl/>
          <w14:ligatures w14:val="none"/>
        </w:rPr>
        <w:t>يلاحظ على مانويل كاستلز أنه يفترض الجميع يمكنه الاندماج في المجتمع الشبكي، لكنها تُغفل الفوارق الطبقية، الجندرية، العرقية، واللغوية التي تؤثر على قدرة الأفراد على الوصول والمشاركة، حيث لا يمكن لمغترب فقير في دولة نامية استخدام الشبكة بنفس الكفاءة التي يستخدمها مغترب في دولة متقدمة، في حين أن قد تُبسط الواقع الاجتماعي وتفترض تكافؤًا في الوصول لا وجود له فعليًا</w:t>
      </w:r>
      <w:r w:rsidRPr="0088664B">
        <w:rPr>
          <w:rFonts w:ascii="Traditional Arabic" w:eastAsia="Times New Roman" w:hAnsi="Traditional Arabic" w:cs="Traditional Arabic"/>
          <w:kern w:val="0"/>
          <w14:ligatures w14:val="none"/>
        </w:rPr>
        <w:t>.</w:t>
      </w:r>
    </w:p>
    <w:p w14:paraId="04197042" w14:textId="77777777" w:rsidR="004534B6" w:rsidRPr="0088664B" w:rsidRDefault="004534B6" w:rsidP="0088664B">
      <w:pPr>
        <w:keepNext/>
        <w:keepLines/>
        <w:bidi/>
        <w:spacing w:before="40" w:after="0" w:line="360" w:lineRule="auto"/>
        <w:jc w:val="both"/>
        <w:outlineLvl w:val="1"/>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b/>
          <w:bCs/>
          <w:kern w:val="0"/>
          <w:rtl/>
          <w14:ligatures w14:val="none"/>
        </w:rPr>
        <w:t xml:space="preserve">إغفال دور الدولة والسلطة السياسية: </w:t>
      </w:r>
      <w:r w:rsidRPr="0088664B">
        <w:rPr>
          <w:rFonts w:ascii="Traditional Arabic" w:eastAsia="Times New Roman" w:hAnsi="Traditional Arabic" w:cs="Traditional Arabic"/>
          <w:kern w:val="0"/>
          <w:rtl/>
          <w14:ligatures w14:val="none"/>
        </w:rPr>
        <w:t>تركيز النظرية على اللامركزية وتفكيك السلطة قد يُهمِّش الدور المتواصل للدولة، الحكومات، والقوى التقليدية في تنظيم الفضاء الرقمي، وفي الواقع، الحكومات تفرض رقابة على الإنترنت، وتتحكم بالبنى التحتية الرقمية، وفي هذا نجد أن النظرية قد تجاهلت أن الشبكات الرقمية ليست دائمًا "حرة" أو "تلقائية"، بل كثيرًا ما تُسيطر عليها قوى سياسية واقتصادية</w:t>
      </w:r>
      <w:r w:rsidRPr="0088664B">
        <w:rPr>
          <w:rFonts w:ascii="Traditional Arabic" w:eastAsia="Times New Roman" w:hAnsi="Traditional Arabic" w:cs="Traditional Arabic"/>
          <w:kern w:val="0"/>
          <w14:ligatures w14:val="none"/>
        </w:rPr>
        <w:t>.</w:t>
      </w:r>
    </w:p>
    <w:p w14:paraId="5EF43551" w14:textId="77777777" w:rsidR="004534B6" w:rsidRPr="0088664B" w:rsidRDefault="004534B6" w:rsidP="0088664B">
      <w:pPr>
        <w:keepNext/>
        <w:keepLines/>
        <w:bidi/>
        <w:spacing w:before="40" w:after="0" w:line="360" w:lineRule="auto"/>
        <w:jc w:val="both"/>
        <w:outlineLvl w:val="1"/>
        <w:rPr>
          <w:rFonts w:ascii="Traditional Arabic" w:eastAsia="Times New Roman" w:hAnsi="Traditional Arabic" w:cs="Traditional Arabic"/>
          <w:color w:val="2E74B5"/>
          <w:kern w:val="0"/>
          <w14:ligatures w14:val="none"/>
        </w:rPr>
      </w:pPr>
      <w:r w:rsidRPr="0088664B">
        <w:rPr>
          <w:rFonts w:ascii="Traditional Arabic" w:eastAsia="Times New Roman" w:hAnsi="Traditional Arabic" w:cs="Traditional Arabic"/>
          <w:b/>
          <w:bCs/>
          <w:kern w:val="0"/>
          <w:rtl/>
          <w14:ligatures w14:val="none"/>
        </w:rPr>
        <w:t xml:space="preserve">غموض بعض المفاهيم النظرية: </w:t>
      </w:r>
      <w:r w:rsidRPr="0088664B">
        <w:rPr>
          <w:rFonts w:ascii="Traditional Arabic" w:eastAsia="Times New Roman" w:hAnsi="Traditional Arabic" w:cs="Traditional Arabic"/>
          <w:kern w:val="0"/>
          <w:rtl/>
          <w14:ligatures w14:val="none"/>
        </w:rPr>
        <w:t>فبجانب ما سبق، يلاحظ أن بعض المفاهيم مثل "الفضاء الشبكي" أو "تدفق المعلومات" تبدو فضفاضة أو مجردة، ويصعب قياسها أو تطبيقها تجريبيًا في بعض الدراسات، وإن كان ذلك يحد من قوة النظرية كأداة تحليل ميدانية</w:t>
      </w:r>
      <w:r w:rsidRPr="0088664B">
        <w:rPr>
          <w:rFonts w:ascii="Traditional Arabic" w:eastAsia="Times New Roman" w:hAnsi="Traditional Arabic" w:cs="Traditional Arabic"/>
          <w:b/>
          <w:bCs/>
          <w:kern w:val="0"/>
          <w:rtl/>
          <w14:ligatures w14:val="none"/>
        </w:rPr>
        <w:t xml:space="preserve">، </w:t>
      </w:r>
      <w:r w:rsidRPr="0088664B">
        <w:rPr>
          <w:rFonts w:ascii="Traditional Arabic" w:eastAsia="Times New Roman" w:hAnsi="Traditional Arabic" w:cs="Traditional Arabic"/>
          <w:kern w:val="0"/>
          <w:rtl/>
          <w14:ligatures w14:val="none"/>
        </w:rPr>
        <w:t>الأمر الذي يعني</w:t>
      </w:r>
      <w:r w:rsidRPr="0088664B">
        <w:rPr>
          <w:rFonts w:ascii="Traditional Arabic" w:eastAsia="Times New Roman" w:hAnsi="Traditional Arabic" w:cs="Traditional Arabic"/>
          <w:b/>
          <w:bCs/>
          <w:kern w:val="0"/>
          <w:rtl/>
          <w14:ligatures w14:val="none"/>
        </w:rPr>
        <w:t xml:space="preserve"> </w:t>
      </w:r>
      <w:r w:rsidRPr="0088664B">
        <w:rPr>
          <w:rFonts w:ascii="Traditional Arabic" w:eastAsia="Times New Roman" w:hAnsi="Traditional Arabic" w:cs="Traditional Arabic"/>
          <w:kern w:val="0"/>
          <w:rtl/>
          <w14:ligatures w14:val="none"/>
        </w:rPr>
        <w:t>افتقار النظرية لبعض الدقة المنهجية، مما يجعل من الصعب اختبارها علميًا</w:t>
      </w:r>
      <w:r w:rsidRPr="0088664B">
        <w:rPr>
          <w:rFonts w:ascii="Traditional Arabic" w:eastAsia="Times New Roman" w:hAnsi="Traditional Arabic" w:cs="Traditional Arabic"/>
          <w:kern w:val="0"/>
          <w14:ligatures w14:val="none"/>
        </w:rPr>
        <w:t>.</w:t>
      </w:r>
    </w:p>
    <w:p w14:paraId="59AE5E1C" w14:textId="77777777" w:rsidR="004534B6" w:rsidRPr="00A87D68" w:rsidRDefault="004534B6" w:rsidP="0088664B">
      <w:pPr>
        <w:keepNext/>
        <w:keepLines/>
        <w:bidi/>
        <w:spacing w:before="40" w:after="0" w:line="360" w:lineRule="auto"/>
        <w:jc w:val="center"/>
        <w:outlineLvl w:val="1"/>
        <w:rPr>
          <w:rFonts w:ascii="Traditional Arabic" w:eastAsia="Times New Roman" w:hAnsi="Traditional Arabic" w:cs="Traditional Arabic"/>
          <w:color w:val="2E74B5"/>
          <w:kern w:val="0"/>
          <w:sz w:val="28"/>
          <w:szCs w:val="28"/>
          <w14:ligatures w14:val="none"/>
        </w:rPr>
      </w:pPr>
      <w:r w:rsidRPr="00A87D68">
        <w:rPr>
          <w:rFonts w:ascii="Traditional Arabic" w:eastAsia="Times New Roman" w:hAnsi="Traditional Arabic" w:cs="Traditional Arabic"/>
          <w:color w:val="2E74B5"/>
          <w:kern w:val="0"/>
          <w:sz w:val="28"/>
          <w:szCs w:val="28"/>
          <w14:ligatures w14:val="none"/>
        </w:rPr>
        <w:br w:type="page"/>
      </w:r>
      <w:r w:rsidRPr="00A87D68">
        <w:rPr>
          <w:rFonts w:ascii="Traditional Arabic" w:eastAsia="Times New Roman" w:hAnsi="Traditional Arabic" w:cs="Traditional Arabic"/>
          <w:b/>
          <w:bCs/>
          <w:kern w:val="0"/>
          <w:sz w:val="28"/>
          <w:szCs w:val="28"/>
          <w:rtl/>
          <w14:ligatures w14:val="none"/>
        </w:rPr>
        <w:lastRenderedPageBreak/>
        <w:t>المبحث الثاني</w:t>
      </w:r>
    </w:p>
    <w:p w14:paraId="115D316A" w14:textId="77777777" w:rsidR="004534B6" w:rsidRPr="00A87D68" w:rsidRDefault="004534B6" w:rsidP="0088664B">
      <w:pPr>
        <w:bidi/>
        <w:spacing w:line="360" w:lineRule="auto"/>
        <w:jc w:val="center"/>
        <w:rPr>
          <w:rFonts w:ascii="Traditional Arabic" w:eastAsia="Calibri" w:hAnsi="Traditional Arabic" w:cs="Traditional Arabic"/>
          <w:b/>
          <w:bCs/>
          <w:kern w:val="0"/>
          <w:sz w:val="28"/>
          <w:szCs w:val="28"/>
          <w:rtl/>
          <w14:ligatures w14:val="none"/>
        </w:rPr>
      </w:pPr>
      <w:bookmarkStart w:id="2" w:name="_Hlk204354301"/>
      <w:r w:rsidRPr="00A87D68">
        <w:rPr>
          <w:rFonts w:ascii="Traditional Arabic" w:eastAsia="Calibri" w:hAnsi="Traditional Arabic" w:cs="Traditional Arabic"/>
          <w:b/>
          <w:bCs/>
          <w:kern w:val="0"/>
          <w:sz w:val="28"/>
          <w:szCs w:val="28"/>
          <w:rtl/>
          <w14:ligatures w14:val="none"/>
        </w:rPr>
        <w:t>نظرية الفعل الاجتماعي</w:t>
      </w:r>
    </w:p>
    <w:bookmarkEnd w:id="2"/>
    <w:p w14:paraId="3F3D6FCC"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نظرية الفعل الاجتماعي</w:t>
      </w:r>
      <w:r w:rsidRPr="0088664B">
        <w:rPr>
          <w:rFonts w:ascii="Traditional Arabic" w:eastAsia="Calibri" w:hAnsi="Traditional Arabic" w:cs="Traditional Arabic"/>
          <w:b/>
          <w:bCs/>
          <w:kern w:val="0"/>
          <w:rtl/>
          <w14:ligatures w14:val="none"/>
        </w:rPr>
        <w:t xml:space="preserve"> </w:t>
      </w:r>
      <w:r w:rsidRPr="0088664B">
        <w:rPr>
          <w:rFonts w:ascii="Traditional Arabic" w:eastAsia="Calibri" w:hAnsi="Traditional Arabic" w:cs="Traditional Arabic"/>
          <w:kern w:val="0"/>
          <w:rtl/>
          <w14:ligatures w14:val="none"/>
        </w:rPr>
        <w:t>هي حجر الأساس في فكر تالكوت بارسونز</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 xml:space="preserve"> </w:t>
      </w:r>
      <w:r w:rsidRPr="0088664B">
        <w:rPr>
          <w:rFonts w:ascii="Traditional Arabic" w:eastAsia="Calibri" w:hAnsi="Traditional Arabic" w:cs="Traditional Arabic"/>
          <w:kern w:val="0"/>
          <w14:ligatures w14:val="none"/>
        </w:rPr>
        <w:t>(Talcott Parsons)</w:t>
      </w:r>
      <w:r w:rsidRPr="0088664B">
        <w:rPr>
          <w:rFonts w:ascii="Traditional Arabic" w:eastAsia="Calibri" w:hAnsi="Traditional Arabic" w:cs="Traditional Arabic"/>
          <w:b/>
          <w:bCs/>
          <w:kern w:val="0"/>
          <w:rtl/>
          <w14:ligatures w14:val="none"/>
        </w:rPr>
        <w:t>،</w:t>
      </w:r>
      <w:r w:rsidRPr="0088664B">
        <w:rPr>
          <w:rFonts w:ascii="Traditional Arabic" w:eastAsia="Calibri" w:hAnsi="Traditional Arabic" w:cs="Traditional Arabic"/>
          <w:kern w:val="0"/>
          <w:rtl/>
          <w14:ligatures w14:val="none"/>
        </w:rPr>
        <w:t xml:space="preserve"> الذي أحد أبرز روّاد علم الاجتماع في القرن العشرين. وتهدف هذه النظرية إلى تفسير كيف يتصرف الأفراد داخل المجتمع في ظل القيم والمعايير الاجتماعية، وكيف تُسهم أفعالهم في استقرار النظام الاجتماعي</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وتنطلق هذه النظرية من فرضة أن الفعل الاجتماعي ليس عشوائيًا</w:t>
      </w:r>
      <w:r w:rsidRPr="0088664B">
        <w:rPr>
          <w:rFonts w:ascii="Traditional Arabic" w:eastAsia="Calibri" w:hAnsi="Traditional Arabic" w:cs="Traditional Arabic"/>
          <w:b/>
          <w:bCs/>
          <w:kern w:val="0"/>
          <w:rtl/>
          <w14:ligatures w14:val="none"/>
        </w:rPr>
        <w:t>،</w:t>
      </w:r>
      <w:r w:rsidRPr="0088664B">
        <w:rPr>
          <w:rFonts w:ascii="Traditional Arabic" w:eastAsia="Calibri" w:hAnsi="Traditional Arabic" w:cs="Traditional Arabic"/>
          <w:kern w:val="0"/>
          <w:rtl/>
          <w14:ligatures w14:val="none"/>
        </w:rPr>
        <w:t xml:space="preserve"> بل هو، مقصود (هادف)، وأنه يحدث في سياق اجتماعي محدد، كما أنه يسترشد بالقيم والمعايير الثقافية، وفي الوقت ذاته يؤدي دورًا في المحافظة على توازن المجتمع</w:t>
      </w:r>
      <w:r w:rsidRPr="0088664B">
        <w:rPr>
          <w:rFonts w:ascii="Traditional Arabic" w:eastAsia="Calibri" w:hAnsi="Traditional Arabic" w:cs="Traditional Arabic"/>
          <w:b/>
          <w:bCs/>
          <w:kern w:val="0"/>
          <w14:ligatures w14:val="none"/>
        </w:rPr>
        <w:t>.</w:t>
      </w:r>
    </w:p>
    <w:p w14:paraId="32F6B91B" w14:textId="742B90F0"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يذهب رواد نظرية الفعل الاجتماعي مثل تالكوت بارسونز وبيرك ومالينوفسكي وهيربرت ميد إلى أن دراسة الفعل الرمزي يعد ضرورة لنمو وتطور النظرية الوظيفية الاجتماعية، إذ لا يمكن استبعاد الاعمال والأشكال الفنية والثقافية عند دراسة المجتمع. وفي إطار هذه النظرية يحدد بارسونز ثلاثة جوانب أساسية رئيسية </w:t>
      </w:r>
      <w:r w:rsidR="00B843C6" w:rsidRPr="0088664B">
        <w:rPr>
          <w:rFonts w:ascii="Traditional Arabic" w:eastAsia="Calibri" w:hAnsi="Traditional Arabic" w:cs="Traditional Arabic" w:hint="cs"/>
          <w:kern w:val="0"/>
          <w:rtl/>
          <w14:ligatures w14:val="none"/>
        </w:rPr>
        <w:t xml:space="preserve">وهي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lang w:bidi="ar-EG"/>
          <w14:ligatures w14:val="none"/>
        </w:rPr>
        <w:t>زينة، 2020)</w:t>
      </w:r>
      <w:r w:rsidRPr="0088664B">
        <w:rPr>
          <w:rFonts w:ascii="Traditional Arabic" w:eastAsia="Calibri" w:hAnsi="Traditional Arabic" w:cs="Traditional Arabic"/>
          <w:kern w:val="0"/>
          <w:rtl/>
          <w14:ligatures w14:val="none"/>
        </w:rPr>
        <w:t xml:space="preserve">: </w:t>
      </w:r>
    </w:p>
    <w:p w14:paraId="3E280C09" w14:textId="77777777" w:rsidR="004534B6" w:rsidRPr="0088664B" w:rsidRDefault="004534B6" w:rsidP="0088664B">
      <w:pPr>
        <w:numPr>
          <w:ilvl w:val="0"/>
          <w:numId w:val="9"/>
        </w:num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النسق الاجتماعي</w:t>
      </w:r>
    </w:p>
    <w:p w14:paraId="21629D32" w14:textId="77777777" w:rsidR="004534B6" w:rsidRPr="0088664B" w:rsidRDefault="004534B6" w:rsidP="0088664B">
      <w:pPr>
        <w:numPr>
          <w:ilvl w:val="0"/>
          <w:numId w:val="9"/>
        </w:num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انساق شخصية الفاعلين الرمزيين</w:t>
      </w:r>
    </w:p>
    <w:p w14:paraId="5F355E87" w14:textId="77777777" w:rsidR="004534B6" w:rsidRPr="0088664B" w:rsidRDefault="004534B6" w:rsidP="0088664B">
      <w:pPr>
        <w:numPr>
          <w:ilvl w:val="0"/>
          <w:numId w:val="9"/>
        </w:num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النسق الثقافي الذي هو عبارة عن النسق الرمزي الذي يدخل في فعل الأفراد </w:t>
      </w:r>
    </w:p>
    <w:p w14:paraId="1D78594E" w14:textId="77777777" w:rsidR="004534B6" w:rsidRPr="0088664B" w:rsidRDefault="004534B6" w:rsidP="0088664B">
      <w:pPr>
        <w:bidi/>
        <w:spacing w:line="360" w:lineRule="auto"/>
        <w:jc w:val="both"/>
        <w:rPr>
          <w:rFonts w:ascii="Traditional Arabic" w:eastAsia="Times New Roman" w:hAnsi="Traditional Arabic" w:cs="Traditional Arabic"/>
          <w:kern w:val="0"/>
          <w:rtl/>
          <w14:ligatures w14:val="none"/>
        </w:rPr>
      </w:pPr>
      <w:r w:rsidRPr="0088664B">
        <w:rPr>
          <w:rFonts w:ascii="Traditional Arabic" w:eastAsia="Calibri" w:hAnsi="Traditional Arabic" w:cs="Traditional Arabic"/>
          <w:kern w:val="0"/>
          <w:rtl/>
          <w14:ligatures w14:val="none"/>
        </w:rPr>
        <w:t>ويمكن النظر إلى كل من هذه الجوانب الثلاثة باعتباره عنصر مستقل وضرورية في عملية التنظيم والاتساق مع العناصر الأخرى. أي أن كل عنصر يكون ضروريا بالنسبة للعناصر الاخرى، بمعنى أنه بدون الشخصية والثقافة أو الرمز سوف لا يكون هناك نسق اجتماعي</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color w:val="2A2A2A"/>
          <w:kern w:val="0"/>
          <w14:ligatures w14:val="none"/>
        </w:rPr>
        <w:t>Lawson, 2022</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وفي هذا، </w:t>
      </w:r>
      <w:r w:rsidRPr="0088664B">
        <w:rPr>
          <w:rFonts w:ascii="Traditional Arabic" w:eastAsia="Times New Roman" w:hAnsi="Traditional Arabic" w:cs="Traditional Arabic"/>
          <w:kern w:val="0"/>
          <w:rtl/>
          <w14:ligatures w14:val="none"/>
        </w:rPr>
        <w:t>يرى بارسونز أن الفعل الاجتماعي يتسم بالعقلانية والحرية داخل حدود السياق الاجتماعي والثقافي، ذلك أن الفاعل يمتلك قدرًا من الحرية لاختيار وسائله بناءً على قيم ومعايير مجتمعه، لكنه غير مطلق الحرية؛ فالسياق يفرض قيودًا عليه</w:t>
      </w:r>
      <w:r w:rsidRPr="0088664B">
        <w:rPr>
          <w:rFonts w:ascii="Traditional Arabic" w:eastAsia="Calibri" w:hAnsi="Traditional Arabic" w:cs="Traditional Arabic"/>
          <w:kern w:val="0"/>
          <w14:ligatures w14:val="none"/>
        </w:rPr>
        <w:t>(</w:t>
      </w:r>
      <w:r w:rsidRPr="0088664B">
        <w:rPr>
          <w:rFonts w:ascii="Traditional Arabic" w:eastAsia="Times New Roman" w:hAnsi="Traditional Arabic" w:cs="Traditional Arabic"/>
          <w:color w:val="000000"/>
          <w:kern w:val="0"/>
          <w14:ligatures w14:val="none"/>
        </w:rPr>
        <w:t>Parsons, et al., 1955</w:t>
      </w:r>
      <w:r w:rsidRPr="0088664B">
        <w:rPr>
          <w:rFonts w:ascii="Traditional Arabic" w:eastAsia="Calibri"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w:t>
      </w:r>
    </w:p>
    <w:p w14:paraId="2D06CD45"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وبشكل عام، يستخدم بارسونز الفعل ليشير إلى عملية نسق علاقة الفاعل بالموقف، والتي يكون لها دلالة دافعية للفاعل الفردي، أو بالنسبة للجتماعية لأفرادها المؤلفين لها. وهو ما يعني أن عمليات الفعل تنطبق على تحقيق الإرضاءات أو تحاشي الحرمان بالنسبة للفاعل. والسمة الجوهرية للفعل تتمثل في أنه لا يتألف فقط من الاستجابة لمثير موقفي معين، بل إن الفاعل يطو رنسقا من التوقعات بالنسبة للموضوعات المختلفة والمتعددة من الموقف. </w:t>
      </w:r>
    </w:p>
    <w:p w14:paraId="78FD91ED"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ويمكن تتبع الأفكار الأولية حول الفعل الاجتماعي عند إيميل دور كايم الذي يستخدم تركيبات روائية في تحليله للشعيرة بما تتضمنه من رموز على أساس أنها مثال أو نموذج للفعل الاجتماعي. بل نجد أن راد كلف براون في دراسته لجزر الاندمان يقول إن العالم هو بمثابة خشبة المسرح التي يلعب عليها الفرد المسرحية </w:t>
      </w:r>
      <w:r w:rsidRPr="0088664B">
        <w:rPr>
          <w:rFonts w:ascii="Traditional Arabic" w:eastAsia="Calibri" w:hAnsi="Traditional Arabic" w:cs="Traditional Arabic"/>
          <w:kern w:val="0"/>
          <w:rtl/>
          <w14:ligatures w14:val="none"/>
        </w:rPr>
        <w:lastRenderedPageBreak/>
        <w:t xml:space="preserve">الاجتماعية. ولا يمكن أن نغفل دراسة مالينوفسكي لمشكلة المعنى في اللغة الابتدائية حيث أشار إلى اللغة من حيث هي نمط من الفعل بدلا من كونها وعاء للفكر. </w:t>
      </w:r>
    </w:p>
    <w:p w14:paraId="32D42457"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 xml:space="preserve">المفاهميم الأساسية للنظرية </w:t>
      </w:r>
    </w:p>
    <w:p w14:paraId="0F82DF2C"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مفهوم الفعل الاجتماعي</w:t>
      </w:r>
    </w:p>
    <w:p w14:paraId="2AB84BFD"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هو جزء من الإصلاح الاجتماعي الذي يمكن للأخصائيين الاجتماعيين القيام به في حدود مهنتهم والعمل الاجتماعي الذي يقوم به الأخصائيون كي يساهموا في العمل تغير الظروف البيئية وتهدف إلى استشارة الرأي العام للمطالبة بأهداف اجتماعية. وبذلك يكون الفعل الاجتماعي بمثابة مجموعة من الأنشطة الاجتماعية يقوم بها الفرد أو الجماعة يمكن من خلاله تكوين علاقات اجتماعية عن طريق تفاعل الفرد مع الغير أو مع البيئة الاجتماعية التي ينتمي إليها، وعليه فالفعل الاجتماعي هو عملية اجتماعية ترتبط بالهوية الاجتماعية والثقافية للأفراد وتخضع لمختلف عمليات التغير الاجتماعي. </w:t>
      </w:r>
    </w:p>
    <w:p w14:paraId="7B47FACE"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مفهوم الفعل التطوعي</w:t>
      </w:r>
    </w:p>
    <w:p w14:paraId="136D9F22"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هو ما تبرع به الإنسان من ذات نفسه مما لا يلزمه فرض وقد جاء في لسان العرب لابن منظور أمثلة: جاء طائعا غير مكره ولتفعلنه طوعا أو كرها. كما أن العمل التطوعي ظاهرة اجتماعية صحية تحقق الترابط والتآلف والتآخي بين أفراد المجتمع </w:t>
      </w:r>
      <w:r w:rsidRPr="0088664B">
        <w:rPr>
          <w:rFonts w:ascii="Traditional Arabic" w:eastAsia="Calibri" w:hAnsi="Traditional Arabic" w:cs="Traditional Arabic"/>
          <w:kern w:val="0"/>
          <w:rtl/>
          <w:lang w:bidi="ar-EG"/>
          <w14:ligatures w14:val="none"/>
        </w:rPr>
        <w:t>(ميتشيل، 1981)، 13)</w:t>
      </w:r>
      <w:r w:rsidRPr="0088664B">
        <w:rPr>
          <w:rFonts w:ascii="Traditional Arabic" w:eastAsia="Calibri" w:hAnsi="Traditional Arabic" w:cs="Traditional Arabic"/>
          <w:kern w:val="0"/>
          <w:rtl/>
          <w14:ligatures w14:val="none"/>
        </w:rPr>
        <w:t xml:space="preserve">. </w:t>
      </w:r>
    </w:p>
    <w:p w14:paraId="6F7E9D36"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المجتمع المحلي</w:t>
      </w:r>
    </w:p>
    <w:p w14:paraId="676213DB"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هو جماعة من الناس تقطن على بقعة جغرافية معينة تزاول نشاطات اقتصادية وسياسية ذات مصلحة مشتركة ولهما تنظيم اجتماعي وإداري يحدد طبيعة حكمها كما أن لها قيما ومصالح و شعورا وأهدافا متبادلة ومن أمثلة المجتمعات المحلية المدينة، القضاء، القرية، كما أن من أهم شروط تكوين المجتمع المحلي وجود أهداف مشتركة التي يسعى إلى تحقيقها أبناء المجتمع والعوامل التي ساعدت على ظهور المجتمعات المحلية، سرعة الانتقال الجغرافي في المجتمعات الصناعية انتشار الأخبار والمعلومات من خلال وسائل الاتصال والإعلام الجماهيرية وأول من استعمل اصطلاح المجتمع المحلي العالم الاجتماعي روبرت مكايفر عندما شرح كتابه "المجتمع المحلي" في عام 1981. </w:t>
      </w:r>
    </w:p>
    <w:p w14:paraId="38A0A07C"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مفهوم التغير الاجتماعي</w:t>
      </w:r>
    </w:p>
    <w:p w14:paraId="05398C6B"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تدل كلمة تغير في اللغة العربية على التبدل والتحول، فتغير الشيء هو تحوله وتبدله، ويعد التغير الثقافي أعم من التغير الاجتماعي ذلك أن التغير الثقافي يشمل الفنون والآداب وطرائق الحياة كما تشمل الحقوق الأساسية ونظم القيم والتقاليد والمعتقدات التي تجعل منها كائنات تتميز بالإنسانية. وبالتالي فإن التغير </w:t>
      </w:r>
      <w:r w:rsidRPr="0088664B">
        <w:rPr>
          <w:rFonts w:ascii="Traditional Arabic" w:eastAsia="Calibri" w:hAnsi="Traditional Arabic" w:cs="Traditional Arabic"/>
          <w:kern w:val="0"/>
          <w:rtl/>
          <w14:ligatures w14:val="none"/>
        </w:rPr>
        <w:lastRenderedPageBreak/>
        <w:t xml:space="preserve">الاجتماعي يعبر عن تحول رئيس في البنية الاجتماعية وهو عملية اجتماعية ملازمة للمجتمعات، ويعني التغير في النظم والأنساق الاجتماعية في طبيعة البناء الاجتماعي (بن نعمان، 2008). </w:t>
      </w:r>
    </w:p>
    <w:p w14:paraId="0BCC9068"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 xml:space="preserve">النقد الموجه للنظرية </w:t>
      </w:r>
    </w:p>
    <w:p w14:paraId="41CCADB6"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واجهت نظرية الفعل الاجتماعي كثيرا من الانتقادات التي ركزت حول تفريغ المحتوى الثقافي والفكري ورد الرموز المؤلفة له إلى مجرد وسائل وأدوات تفريغ المحتوى الثقافي والفكري، ورد الرموز المؤلفة له إلى مجرد وسائل وأدوات وظيفتها الجوهرية تكمن في تأسيس الفعل الاجتماعي للأفراد والحفاظ على استمراريته. </w:t>
      </w:r>
    </w:p>
    <w:p w14:paraId="64310757"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إن نظرية الفعل الاجتماعي في شكلها الأخير والتي أسسها بارسونز هي في الواقع نظرية عن النسق الاجتماعي بمعناه الوظيفي والذي يختفي فيها الفرد تماماً، إذ لا نجد إشارة واضحة عن السلوك الفعلي للأفراد أو أفعالهم ومدى تأثرهم بالأنساق الرمزية، بل على العكس نجد تجريدات وتعميمات حول خصائصهم ووظائف الأنساق الاجتماعية بصورة أدمجت مفهوم الفرد ذاته ضمن مفهوم النسق. </w:t>
      </w:r>
    </w:p>
    <w:p w14:paraId="47F387D8" w14:textId="77777777" w:rsidR="004534B6" w:rsidRPr="00A87D68" w:rsidRDefault="004534B6" w:rsidP="0088664B">
      <w:pPr>
        <w:bidi/>
        <w:spacing w:line="360" w:lineRule="auto"/>
        <w:jc w:val="center"/>
        <w:rPr>
          <w:rFonts w:ascii="Traditional Arabic" w:eastAsia="Calibri" w:hAnsi="Traditional Arabic" w:cs="Traditional Arabic"/>
          <w:b/>
          <w:bCs/>
          <w:kern w:val="0"/>
          <w:sz w:val="32"/>
          <w:szCs w:val="32"/>
          <w:shd w:val="clear" w:color="auto" w:fill="FFFFFF"/>
          <w14:ligatures w14:val="none"/>
        </w:rPr>
      </w:pPr>
      <w:r w:rsidRPr="00A87D68">
        <w:rPr>
          <w:rFonts w:ascii="Traditional Arabic" w:eastAsia="Calibri" w:hAnsi="Traditional Arabic" w:cs="Traditional Arabic"/>
          <w:kern w:val="0"/>
          <w:sz w:val="32"/>
          <w:szCs w:val="32"/>
          <w:rtl/>
          <w14:ligatures w14:val="none"/>
        </w:rPr>
        <w:br w:type="page"/>
      </w:r>
      <w:r w:rsidRPr="00A87D68">
        <w:rPr>
          <w:rFonts w:ascii="Traditional Arabic" w:eastAsia="Calibri" w:hAnsi="Traditional Arabic" w:cs="Traditional Arabic"/>
          <w:b/>
          <w:bCs/>
          <w:kern w:val="0"/>
          <w:sz w:val="32"/>
          <w:szCs w:val="32"/>
          <w:shd w:val="clear" w:color="auto" w:fill="FFFFFF"/>
          <w:rtl/>
          <w14:ligatures w14:val="none"/>
        </w:rPr>
        <w:lastRenderedPageBreak/>
        <w:t>المبحث الثالث</w:t>
      </w:r>
    </w:p>
    <w:p w14:paraId="64AF513E" w14:textId="77777777" w:rsidR="004534B6" w:rsidRPr="00A87D68" w:rsidRDefault="004534B6" w:rsidP="0088664B">
      <w:pPr>
        <w:bidi/>
        <w:spacing w:line="360" w:lineRule="auto"/>
        <w:jc w:val="center"/>
        <w:rPr>
          <w:rFonts w:ascii="Traditional Arabic" w:eastAsia="Calibri" w:hAnsi="Traditional Arabic" w:cs="Traditional Arabic"/>
          <w:b/>
          <w:bCs/>
          <w:kern w:val="0"/>
          <w:sz w:val="32"/>
          <w:szCs w:val="32"/>
          <w:shd w:val="clear" w:color="auto" w:fill="FFFFFF"/>
          <w:rtl/>
          <w14:ligatures w14:val="none"/>
        </w:rPr>
      </w:pPr>
      <w:bookmarkStart w:id="3" w:name="_Hlk204354310"/>
      <w:r w:rsidRPr="00A87D68">
        <w:rPr>
          <w:rFonts w:ascii="Traditional Arabic" w:eastAsia="Calibri" w:hAnsi="Traditional Arabic" w:cs="Traditional Arabic"/>
          <w:b/>
          <w:bCs/>
          <w:kern w:val="0"/>
          <w:sz w:val="32"/>
          <w:szCs w:val="32"/>
          <w:shd w:val="clear" w:color="auto" w:fill="FFFFFF"/>
          <w:rtl/>
          <w14:ligatures w14:val="none"/>
        </w:rPr>
        <w:t>نظرية التفاعلية الرمزية</w:t>
      </w:r>
      <w:bookmarkEnd w:id="3"/>
    </w:p>
    <w:p w14:paraId="34CCA751" w14:textId="7E42F9DA"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تعتبر النظرية التفاعلية الرمزية واحدة من أهم الاجتهادات النظرية الحديثة التي تسهم في توفير أساسا نظريا لكثير من الأبحاث المتخصصة في العلوم الاجتماعية، حيث تقوم هذه النظرية على أساس مبدأٍ مركزي يتجسد في أن العالم هو بناء اجتماعي ينتج عن طريق التفاعل الاجتماعي اليومي. وتركز النظرية على كيفية الاستخدام والتعامل اليومي مع الأشياء وكذا تفسيرها كرموز للتواصل المتبادل بين أفراد المجتمع، وكيف يتم خلق الذات والحفاظ عليها، وكذا الحفاظ على الواقع </w:t>
      </w:r>
      <w:r w:rsidR="00B843C6" w:rsidRPr="0088664B">
        <w:rPr>
          <w:rFonts w:ascii="Traditional Arabic" w:eastAsia="Calibri" w:hAnsi="Traditional Arabic" w:cs="Traditional Arabic" w:hint="cs"/>
          <w:kern w:val="0"/>
          <w:shd w:val="clear" w:color="auto" w:fill="FFFFFF"/>
          <w:rtl/>
          <w14:ligatures w14:val="none"/>
        </w:rPr>
        <w:t>الاجتماعي</w:t>
      </w:r>
      <w:r w:rsidR="00B843C6" w:rsidRPr="0088664B">
        <w:rPr>
          <w:rFonts w:ascii="Traditional Arabic" w:eastAsia="Calibri" w:hAnsi="Traditional Arabic" w:cs="Traditional Arabic" w:hint="cs"/>
          <w:kern w:val="0"/>
          <w:rtl/>
          <w:lang w:bidi="ar-EG"/>
          <w14:ligatures w14:val="none"/>
        </w:rPr>
        <w:t xml:space="preserve"> </w:t>
      </w:r>
      <w:r w:rsidR="00B843C6"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rtl/>
          <w:lang w:bidi="ar-EG"/>
          <w14:ligatures w14:val="none"/>
        </w:rPr>
        <w:t>عادلة، 2020)</w:t>
      </w:r>
      <w:r w:rsidRPr="0088664B">
        <w:rPr>
          <w:rFonts w:ascii="Traditional Arabic" w:eastAsia="Calibri" w:hAnsi="Traditional Arabic" w:cs="Traditional Arabic"/>
          <w:kern w:val="0"/>
          <w:shd w:val="clear" w:color="auto" w:fill="FFFFFF"/>
          <w:rtl/>
          <w14:ligatures w14:val="none"/>
        </w:rPr>
        <w:t xml:space="preserve">. </w:t>
      </w:r>
    </w:p>
    <w:p w14:paraId="2A3BA891" w14:textId="35622A6F"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وقد ظهرت نظرية التفاعلية الرمزية في بداية الثلاثينات من القرن العشرين على يد العالم الأمريكي جورج هرببرت </w:t>
      </w:r>
      <w:r w:rsidR="00B843C6" w:rsidRPr="0088664B">
        <w:rPr>
          <w:rFonts w:ascii="Traditional Arabic" w:eastAsia="Calibri" w:hAnsi="Traditional Arabic" w:cs="Traditional Arabic" w:hint="cs"/>
          <w:kern w:val="0"/>
          <w:shd w:val="clear" w:color="auto" w:fill="FFFFFF"/>
          <w:rtl/>
          <w14:ligatures w14:val="none"/>
        </w:rPr>
        <w:t>ميد،</w:t>
      </w:r>
      <w:r w:rsidRPr="0088664B">
        <w:rPr>
          <w:rFonts w:ascii="Traditional Arabic" w:eastAsia="Calibri" w:hAnsi="Traditional Arabic" w:cs="Traditional Arabic"/>
          <w:kern w:val="0"/>
          <w:shd w:val="clear" w:color="auto" w:fill="FFFFFF"/>
          <w:rtl/>
          <w14:ligatures w14:val="none"/>
        </w:rPr>
        <w:t xml:space="preserve"> حيث صاغ مصطلح التفاعل الرمزي وحددة مقوماته على النحو </w:t>
      </w:r>
      <w:r w:rsidR="00B843C6" w:rsidRPr="0088664B">
        <w:rPr>
          <w:rFonts w:ascii="Traditional Arabic" w:eastAsia="Calibri" w:hAnsi="Traditional Arabic" w:cs="Traditional Arabic" w:hint="cs"/>
          <w:kern w:val="0"/>
          <w:shd w:val="clear" w:color="auto" w:fill="FFFFFF"/>
          <w:rtl/>
          <w14:ligatures w14:val="none"/>
        </w:rPr>
        <w:t>التالي</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الحياني، 2022)</w:t>
      </w:r>
      <w:r w:rsidRPr="0088664B">
        <w:rPr>
          <w:rFonts w:ascii="Traditional Arabic" w:eastAsia="Calibri" w:hAnsi="Traditional Arabic" w:cs="Traditional Arabic"/>
          <w:kern w:val="0"/>
          <w:shd w:val="clear" w:color="auto" w:fill="FFFFFF"/>
          <w:rtl/>
          <w14:ligatures w14:val="none"/>
        </w:rPr>
        <w:t xml:space="preserve">: </w:t>
      </w:r>
    </w:p>
    <w:p w14:paraId="4DBE89DB"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يعتبر المجتمع نظاما للمعاني والرموز تعد جزءا من النشاط الإنساني </w:t>
      </w:r>
    </w:p>
    <w:p w14:paraId="21BB85D4"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من خلال التفاعل الرمزي بين الناس يتم بناء الحقائق عليها في الجتمع</w:t>
      </w:r>
    </w:p>
    <w:p w14:paraId="3209E5BE"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 xml:space="preserve">يعتبر السلوك الإنساني حيال المواقف عبارة عن بناء شخصية عن الذات وعن الآخرين في المجتمع </w:t>
      </w:r>
    </w:p>
    <w:p w14:paraId="40BF67B1"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 xml:space="preserve">إن البشر يتصرفون تجاه الأشياء على أساس ما تعنيه تلك الأشياء لهم </w:t>
      </w:r>
    </w:p>
    <w:p w14:paraId="09F9B796"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 xml:space="preserve">إن المعاني هي نتائج التفاعل الإعلامي في المجتمع الإنساني وهذه المعاني تحور وتعدل وتتداول عبر عملية فهم وتأويل يستخدمها كل فرد في تعامله مع الإشارات التي يواجهها </w:t>
      </w:r>
    </w:p>
    <w:p w14:paraId="4C04B781"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يتفاعل الأفراد مع الأشياء بناء على المعاني التي ينسبونها إلى تلك الأشياء</w:t>
      </w:r>
    </w:p>
    <w:p w14:paraId="6C00AAAD"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تتشكل هذه المعاني من خلال تفاعلاتنا مع الآخرين والمجتمع.</w:t>
      </w:r>
    </w:p>
    <w:p w14:paraId="70A08E61"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يتم تاويل معاني الأشياء من قبل الشخص عند التعامل مع الأشياء في وضعيات معينة. </w:t>
      </w:r>
    </w:p>
    <w:p w14:paraId="5A830FDB" w14:textId="7113212F" w:rsidR="004534B6" w:rsidRPr="0088664B" w:rsidRDefault="004534B6" w:rsidP="0088664B">
      <w:p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 xml:space="preserve">وينطوي مصطلح التفاعل الرمزي على شقين فاعلين، الأول هو عملية التفاعل والتي هي الفعل الاجتماعي التي هي النظام الرمزي، والأصل اللغوي لكلمة نظا. وتتجلى قيمة النظام الرمزي في تحقيق تواصل إنساني ويعتبر ليفي شتراس الثقافة مجموعة من المنظومات الرمزية التي تحتل المرتبة الأولى فيها: اللغة، الفن، الدين </w:t>
      </w:r>
      <w:r w:rsidR="00B843C6" w:rsidRPr="0088664B">
        <w:rPr>
          <w:rFonts w:ascii="Traditional Arabic" w:eastAsia="Calibri" w:hAnsi="Traditional Arabic" w:cs="Traditional Arabic" w:hint="cs"/>
          <w:kern w:val="0"/>
          <w:shd w:val="clear" w:color="auto" w:fill="FFFFFF"/>
          <w:rtl/>
          <w14:ligatures w14:val="none"/>
        </w:rPr>
        <w:lastRenderedPageBreak/>
        <w:t>والعلم</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كوش، 2002، 214)</w:t>
      </w:r>
      <w:r w:rsidRPr="0088664B">
        <w:rPr>
          <w:rFonts w:ascii="Traditional Arabic" w:eastAsia="Calibri" w:hAnsi="Traditional Arabic" w:cs="Traditional Arabic"/>
          <w:kern w:val="0"/>
          <w:shd w:val="clear" w:color="auto" w:fill="FFFFFF"/>
          <w:rtl/>
          <w14:ligatures w14:val="none"/>
        </w:rPr>
        <w:t xml:space="preserve">. ويقابل عملية التفاعل الرمزي فهم الرمز وهذا يعتمد على عملية ذهنية مرهونة بنشاط العقل ومخزونه المعرفي من المعاني والتصورات والمعتقدات. ويعتبر أول من أطلق مصطلح التفاعل الرمزي هو العالم هيربرت بلومر وكان يعني فيه: </w:t>
      </w:r>
    </w:p>
    <w:p w14:paraId="71041EB2" w14:textId="77777777"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"إن الفعل الاجتماعي التوجه للحصول على استجابة من آخرين يؤدي إلى عملية التفاعل وهذا يعتمد على الخاصية الرمزية للعقل ضمن إطار عملية التفاعل والاتصال. والمتفاعلون لا يتبعون وصفات اجتماعية ثقافية ثابتة، إنما يولون معنى العقل والرمز ولهذا لا تعبتر العملية الاجتماعية والعلاقات ونواتجها من بناءات اجتماعية ثقافية كأشياء ثابتة، إنما عمليات ديناميكية متغيرة ومفتوحة. </w:t>
      </w:r>
    </w:p>
    <w:p w14:paraId="461A8036" w14:textId="6815AC97"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والتفاعلية الرمزية تعتبر شكلا أو وجها من أوجه سوسيولوجيا الفهم، وهي تنتمي إلى السوسيولوجيا الأمريكي، حيث ركزت هذه النظرية المعاصرة على قضايا ومشكلات معقدة تتمثل في دراسة السلوك والتفاعل، والمواقف الاجتماعي والجماعات الصغرى والفرد، والمواقف والانفعالات، وغير ذلك من مشكلات متعددة. أو يمكن القول </w:t>
      </w:r>
      <w:r w:rsidR="00B843C6" w:rsidRPr="0088664B">
        <w:rPr>
          <w:rFonts w:ascii="Traditional Arabic" w:eastAsia="Calibri" w:hAnsi="Traditional Arabic" w:cs="Traditional Arabic" w:hint="cs"/>
          <w:kern w:val="0"/>
          <w:shd w:val="clear" w:color="auto" w:fill="FFFFFF"/>
          <w:rtl/>
          <w14:ligatures w14:val="none"/>
        </w:rPr>
        <w:t>إن</w:t>
      </w:r>
      <w:r w:rsidRPr="0088664B">
        <w:rPr>
          <w:rFonts w:ascii="Traditional Arabic" w:eastAsia="Calibri" w:hAnsi="Traditional Arabic" w:cs="Traditional Arabic"/>
          <w:kern w:val="0"/>
          <w:shd w:val="clear" w:color="auto" w:fill="FFFFFF"/>
          <w:rtl/>
          <w14:ligatures w14:val="none"/>
        </w:rPr>
        <w:t xml:space="preserve"> التفاعلية الرمزية هي عملية التفاعل الاجتماعي التي يكون فيها الفرد على علاقة اتصال بعقول الآخرين، وحاجاتهم، ورغباتهم الكامنة، وتعبر التفاعلية الرمزية عن ذلك التفاعل الذي يحدث بين مختلف العقول التي تميز المجتمعات الإنسانية، وهي ترتكز على مبدأين هامين إذ تهتم بوحدة التحليل (التفاعل) وتعتمد على الرموز والمعاني، أي أن العلاقات الاجتماعية ما بين الأفراد في المجتمع هي نتاج للمروز </w:t>
      </w:r>
      <w:r w:rsidR="00B843C6" w:rsidRPr="0088664B">
        <w:rPr>
          <w:rFonts w:ascii="Traditional Arabic" w:eastAsia="Calibri" w:hAnsi="Traditional Arabic" w:cs="Traditional Arabic" w:hint="cs"/>
          <w:kern w:val="0"/>
          <w:shd w:val="clear" w:color="auto" w:fill="FFFFFF"/>
          <w:rtl/>
          <w14:ligatures w14:val="none"/>
        </w:rPr>
        <w:t>والمعاني</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عبد الرحمن، 2006، 166)</w:t>
      </w:r>
      <w:r w:rsidRPr="0088664B">
        <w:rPr>
          <w:rFonts w:ascii="Traditional Arabic" w:eastAsia="Calibri" w:hAnsi="Traditional Arabic" w:cs="Traditional Arabic"/>
          <w:kern w:val="0"/>
          <w:shd w:val="clear" w:color="auto" w:fill="FFFFFF"/>
          <w:rtl/>
          <w14:ligatures w14:val="none"/>
        </w:rPr>
        <w:t xml:space="preserve">. </w:t>
      </w:r>
    </w:p>
    <w:p w14:paraId="01B560AD"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shd w:val="clear" w:color="auto" w:fill="FFFFFF"/>
          <w:rtl/>
          <w14:ligatures w14:val="none"/>
        </w:rPr>
      </w:pPr>
      <w:r w:rsidRPr="00A87D68">
        <w:rPr>
          <w:rFonts w:ascii="Traditional Arabic" w:eastAsia="Calibri" w:hAnsi="Traditional Arabic" w:cs="Traditional Arabic"/>
          <w:b/>
          <w:bCs/>
          <w:kern w:val="0"/>
          <w:sz w:val="28"/>
          <w:szCs w:val="28"/>
          <w:shd w:val="clear" w:color="auto" w:fill="FFFFFF"/>
          <w:rtl/>
          <w14:ligatures w14:val="none"/>
        </w:rPr>
        <w:t xml:space="preserve">مباديء النظرية التفاعلية الرمزية </w:t>
      </w:r>
    </w:p>
    <w:p w14:paraId="264A8426" w14:textId="417FBD71"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ترتكز النظرية التفاعلية الرمزية على مبادئ عدة نوجزها فيما </w:t>
      </w:r>
      <w:r w:rsidR="00B843C6" w:rsidRPr="0088664B">
        <w:rPr>
          <w:rFonts w:ascii="Traditional Arabic" w:eastAsia="Calibri" w:hAnsi="Traditional Arabic" w:cs="Traditional Arabic" w:hint="cs"/>
          <w:kern w:val="0"/>
          <w:shd w:val="clear" w:color="auto" w:fill="FFFFFF"/>
          <w:rtl/>
          <w14:ligatures w14:val="none"/>
        </w:rPr>
        <w:t>يلي</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بن تامي، 2017)</w:t>
      </w:r>
      <w:r w:rsidRPr="0088664B">
        <w:rPr>
          <w:rFonts w:ascii="Traditional Arabic" w:eastAsia="Calibri" w:hAnsi="Traditional Arabic" w:cs="Traditional Arabic"/>
          <w:kern w:val="0"/>
          <w:shd w:val="clear" w:color="auto" w:fill="FFFFFF"/>
          <w:rtl/>
          <w14:ligatures w14:val="none"/>
        </w:rPr>
        <w:t xml:space="preserve">: </w:t>
      </w:r>
    </w:p>
    <w:p w14:paraId="13BC5B3C"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يدخل الأفراد في علاقات بعضهم مع بعض لمدة قد تكون قصيرة أو طويلة </w:t>
      </w:r>
    </w:p>
    <w:p w14:paraId="3C04C478"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تكون هذه العلاقات في الجماعات الصغيرة أو متوسطة الحجم إذ يتعرف كل فرد على الفرد الآخر. </w:t>
      </w:r>
    </w:p>
    <w:p w14:paraId="1DF207DD"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بعد تكوين العلاقة، يبدأ بتقييم الفرد الآخر، والتقييم قد يكون إيجابيا أو سلبيا بناء على الصورة الذهنية التي كونها الفرد نحو زميله في أثناء عملية الاختلاط والتفاعل. </w:t>
      </w:r>
    </w:p>
    <w:p w14:paraId="69245BB6"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عاجلآ أو آجلآ يصل تقييم الجماعة للفرد المعني أو المقصود بالتقييم عبر عملية الاتصال والتفاعل. </w:t>
      </w:r>
    </w:p>
    <w:p w14:paraId="32DF3853"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إذا كان تقييم الجماعة للفرد إيجابيا، فإن الفرد يقيم نفسه أو ذاته إيجابيا، في حين إذا كان تقييم الجماعة للفرد سلبيا فإن الفرد بدوره يقيم نفسه تقييما سلبيا. إذاً تقييم الفرد لذاته إنما يعتمد تقييم الجماعة أو المجتمع له. </w:t>
      </w:r>
    </w:p>
    <w:p w14:paraId="38808E83"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عند تكوين الصورة الانطباعية عن الفرد تلتصق هذه الصورة عن الفرد بمجرد مشاهدته أو السماع عنه أو التحدث إليه من دون التأكد من صحة المعلومات أو الخبر أو الحادث، لأن الشخص أو الفرد اعتبر الفرد الآخر رمزا، والرمز هو الذي يحدد طبيعة التفاعل، مع أن الصورة الرمزية قد يكون الفرد عن الآخر قد تكون إيجابية أو سلبية اعتمادا على الانطباع أو الصورة الذهنية التي كونها عنه. </w:t>
      </w:r>
    </w:p>
    <w:p w14:paraId="36E80092" w14:textId="151E991E"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shd w:val="clear" w:color="auto" w:fill="FFFFFF"/>
          <w:rtl/>
          <w14:ligatures w14:val="none"/>
        </w:rPr>
        <w:lastRenderedPageBreak/>
        <w:t xml:space="preserve">إنطلاقا من ذلك، يرى هيربرت ميد أن البشر يعتمدون رموزا وتفاهمات مشتركة في تفاعل بعضهم مع بعض. ولأن البشر يعيشون في عالم يزخر بالرموز، فإن جميع عمليات التفاعل بين الأفراد تشتمل على تبادل تلك </w:t>
      </w:r>
      <w:r w:rsidR="00B843C6" w:rsidRPr="0088664B">
        <w:rPr>
          <w:rFonts w:ascii="Traditional Arabic" w:eastAsia="Calibri" w:hAnsi="Traditional Arabic" w:cs="Traditional Arabic" w:hint="cs"/>
          <w:kern w:val="0"/>
          <w:shd w:val="clear" w:color="auto" w:fill="FFFFFF"/>
          <w:rtl/>
          <w14:ligatures w14:val="none"/>
        </w:rPr>
        <w:t>الرموز</w:t>
      </w:r>
      <w:r w:rsidR="00B843C6"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14:ligatures w14:val="none"/>
        </w:rPr>
        <w:t>Blumer, Herbert, 1989)</w:t>
      </w:r>
      <w:r w:rsidRPr="0088664B">
        <w:rPr>
          <w:rFonts w:ascii="Traditional Arabic" w:eastAsia="Calibri" w:hAnsi="Traditional Arabic" w:cs="Traditional Arabic"/>
          <w:kern w:val="0"/>
          <w:shd w:val="clear" w:color="auto" w:fill="FFFFFF"/>
          <w:rtl/>
          <w14:ligatures w14:val="none"/>
        </w:rPr>
        <w:t xml:space="preserve">. </w:t>
      </w:r>
    </w:p>
    <w:p w14:paraId="7D6AB7BA" w14:textId="77777777"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وقد تطورت التفاعلية الرمزية في الإعلام، حيث ترجع جذورها إلى التوجهات الاجتماعية السلوكية والتوجهات الاجتماعية النفسية التي تبناها مجموعة من العلماء الغربيين. وفي إطار نظرية التفاعلية الرمزية، يتم تحليل المجتمع من خلال المعاني التي يعطيها الناس للأشياء والأحداث والأفعال، على اعتبار أن الناس يتصرفون وفقا للمعاني التي يعطونها للعالم بدلا من الحقيقة الموضوعية. علما بأن هذه المعاني ليست سوى تأويلات، وبالتالي تشير النظرية إلى أن المجتمع يقوم على تأويلات الناس. وعند تكوين الصورة الانطباعية عن الفرد فإنها تلتصق بمجرد مشاهدته أو السماح عنه أو التحدث إليه من دون التأكد من صحة المعلومات لأن الشخص اعتبر الفرد الآخر رمزا، والرمز هو الذي يحدد طبيعة التفاعل. وتتحدد هذه الأفعال الاجتماعية من خلال التفاعل وتقديرات المواقف التي تواجه الأفراد وعلى أساس أن الفعل الإعلامي يتضمن الذات والدور الذي يشغله الفرد في تلك الفترة الزمنية. والتفاعل هنا هو أساس ديناميكية المجتمعات، وتعد المعلومات المتاحة عن الفرد والموقف وتوقعات الدور المحدد في تنظيم المجتمع هي محور هذا التفاعل. </w:t>
      </w:r>
    </w:p>
    <w:p w14:paraId="021760D9"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shd w:val="clear" w:color="auto" w:fill="FFFFFF"/>
          <w:rtl/>
          <w14:ligatures w14:val="none"/>
        </w:rPr>
      </w:pPr>
      <w:r w:rsidRPr="00A87D68">
        <w:rPr>
          <w:rFonts w:ascii="Traditional Arabic" w:eastAsia="Calibri" w:hAnsi="Traditional Arabic" w:cs="Traditional Arabic"/>
          <w:b/>
          <w:bCs/>
          <w:kern w:val="0"/>
          <w:sz w:val="28"/>
          <w:szCs w:val="28"/>
          <w:shd w:val="clear" w:color="auto" w:fill="FFFFFF"/>
          <w:rtl/>
          <w14:ligatures w14:val="none"/>
        </w:rPr>
        <w:t xml:space="preserve">وحدات تحليل التفاعلية الرمزية </w:t>
      </w:r>
    </w:p>
    <w:p w14:paraId="55EB0520" w14:textId="77777777"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يتم التحليل عن طريق استخدام النظرية التفاعلية الرمزية من خلال وحدات وهي: </w:t>
      </w:r>
    </w:p>
    <w:p w14:paraId="3430817B"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shd w:val="clear" w:color="auto" w:fill="FFFFFF"/>
          <w:rtl/>
          <w14:ligatures w14:val="none"/>
        </w:rPr>
      </w:pPr>
      <w:r w:rsidRPr="00A87D68">
        <w:rPr>
          <w:rFonts w:ascii="Traditional Arabic" w:eastAsia="Calibri" w:hAnsi="Traditional Arabic" w:cs="Traditional Arabic"/>
          <w:b/>
          <w:bCs/>
          <w:kern w:val="0"/>
          <w:sz w:val="28"/>
          <w:szCs w:val="28"/>
          <w:shd w:val="clear" w:color="auto" w:fill="FFFFFF"/>
          <w:rtl/>
          <w14:ligatures w14:val="none"/>
        </w:rPr>
        <w:t>التفاعل</w:t>
      </w:r>
    </w:p>
    <w:p w14:paraId="43E428E5" w14:textId="606DA62B"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إن التفاعلية على الرغم من أخذها للفرد كقاعدة في مقاربة الوقائع، والظواهر الاجتماعية، إلا أنها لا تأخذه كمبدأ في التحليل، بل إنها على مستوى التحليل تأخذ الفرد في فعله المتبادل مع الآخرين. كما أن التفاعل هو حقل للتأثير المتبادل لأن الاجتماعي لا يوجد كمعطى سابق عن الأفراد الفاعلية، بل إن الاجتماعي حسب "جورج زيمل" هو شكل مستمر، أو أنه حسب "شتراوس" نظام متفاوض عليه. والتفاعل لا يتم من خلال اللغة والخطاب فقط، بل يتعلق كذلك برمزية الحركات الجسدة المرافقة للكلام أو بدونه وحسب "جوقمان"، لو استطاع الفاعل التوقف عن الكلام فإنه لا يستطيع أبدا التوقف عن التواصل عبر لهجة </w:t>
      </w:r>
      <w:r w:rsidR="00B843C6" w:rsidRPr="0088664B">
        <w:rPr>
          <w:rFonts w:ascii="Traditional Arabic" w:eastAsia="Calibri" w:hAnsi="Traditional Arabic" w:cs="Traditional Arabic" w:hint="cs"/>
          <w:kern w:val="0"/>
          <w:rtl/>
          <w14:ligatures w14:val="none"/>
        </w:rPr>
        <w:t>الجسد</w:t>
      </w:r>
      <w:r w:rsidR="00B843C6" w:rsidRPr="0088664B">
        <w:rPr>
          <w:rFonts w:ascii="Traditional Arabic" w:eastAsia="Calibri" w:hAnsi="Traditional Arabic" w:cs="Traditional Arabic" w:hint="cs"/>
          <w:kern w:val="0"/>
          <w:rtl/>
          <w:lang w:bidi="ar-EG"/>
          <w14:ligatures w14:val="none"/>
        </w:rPr>
        <w:t xml:space="preserve"> </w:t>
      </w:r>
      <w:r w:rsidR="00B843C6"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rtl/>
          <w:lang w:bidi="ar-EG"/>
          <w14:ligatures w14:val="none"/>
        </w:rPr>
        <w:t>عبد الرحمن، 2011)</w:t>
      </w:r>
      <w:r w:rsidRPr="0088664B">
        <w:rPr>
          <w:rFonts w:ascii="Traditional Arabic" w:eastAsia="Calibri" w:hAnsi="Traditional Arabic" w:cs="Traditional Arabic"/>
          <w:kern w:val="0"/>
          <w:rtl/>
          <w14:ligatures w14:val="none"/>
        </w:rPr>
        <w:t xml:space="preserve">. </w:t>
      </w:r>
    </w:p>
    <w:p w14:paraId="2301B189"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الأنا</w:t>
      </w:r>
    </w:p>
    <w:p w14:paraId="13048E2B"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لقد شغل الأنا التفكير السوسيولوجي الأمريكي منذ البراغماتيين والتحليلات السوسيولوجية "جورد هربرت ميد"، ويعتبر الأنا حجر الزاوية بالنسبة للسوسيولوجيين التفاعليين في بناء نظريتهم، فالأنا يبين اجتماعيا وهو نتاج التاريخ الشخصي المتسم بكل الوضعيات والمواقف والأدوار المختلفة التي مر منها في حياته. </w:t>
      </w:r>
    </w:p>
    <w:p w14:paraId="30CEC058" w14:textId="77777777" w:rsidR="004534B6" w:rsidRPr="00A87D68" w:rsidRDefault="004534B6" w:rsidP="00A87D68">
      <w:pPr>
        <w:keepNext/>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lastRenderedPageBreak/>
        <w:t xml:space="preserve">الرموز </w:t>
      </w:r>
    </w:p>
    <w:p w14:paraId="06B5B6B4"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وهي مجموعة من الإشارات المصطنعة التي يستخدمها الناس فيما بينهم لتسهيل عملية التواصل، وهي سمة خاصة في الإنسان وتشمل عند "جورج ميد" اللغة، وعند "بلومر" المعاني وعند "جوفمان" الانطباعات والصور الذهنية. </w:t>
      </w:r>
    </w:p>
    <w:p w14:paraId="042EDCDA"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الوعي الذاتي</w:t>
      </w:r>
    </w:p>
    <w:p w14:paraId="14DB5949"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وهو مقدرة الإنسان على تمثل الدور فالتوقعات التي تكون لدى الآخرين عن سلوكنا في ظروف معينة، هي بمثابة نصوص يجب أن نعيها حتى نمثلها على حد تعبير "جوفمان". </w:t>
      </w:r>
    </w:p>
    <w:p w14:paraId="3DFD00F0" w14:textId="77777777" w:rsidR="004534B6" w:rsidRPr="0088664B" w:rsidRDefault="004534B6" w:rsidP="00A87D68">
      <w:pPr>
        <w:keepNext/>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التحلل الاجتماعي</w:t>
      </w:r>
    </w:p>
    <w:p w14:paraId="2E19D29A"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ويعني عدم خضوع الأفراد في تفاعلهم الاجتماعي إلى ضوابط، ومعايير اجتماعية خاصة بالمجتمع كالقيم والأعراف. </w:t>
      </w:r>
    </w:p>
    <w:p w14:paraId="2FB12880"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التنظيم الاجتماعي</w:t>
      </w:r>
    </w:p>
    <w:p w14:paraId="3A6B8613"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بمعنى خضوع تفاعلات الأفراد إلى ضوابط ومعايير المجتمع الخاصة به كالقيم والأعراف والتنشئة </w:t>
      </w:r>
    </w:p>
    <w:p w14:paraId="4A035CFF"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 xml:space="preserve">التنشئة الاجتماعية </w:t>
      </w:r>
    </w:p>
    <w:p w14:paraId="7E137128"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هي عملية تلقين وتعليم أفراد المجتمع الواحد منذ الصغر اللغة والعادات والنظم والقيم الاجتماعية المتبعة في ذلك المجتمع. وتبدأ هذه العملية منذ ولادة الطفل، وتتم وظيفة التنشئة عندما يصبح الطفل مواطنا نافعا في المجتمع الذي ينتمي إليه وتستمر بصورة ضعيفة بعد ذلك، وتلازم الإنسان حتى آخر أيام حياته(مجموعة مؤلفين، 2009). </w:t>
      </w:r>
    </w:p>
    <w:p w14:paraId="4AE91985"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بشكل عام، أكدت التفاعلية الرمزية على التفاعل الرمزي وصححت المنظورات الأخرى كالوظيفة والصراع. كما أن مفهومات نظرية التفاعلية أكثر شمولا من الأنماط المحددة للتفاعل التي تهتم بها منظورات أخرى. كما يمكن استخدام مفهومات التفاعل الرمزي لتشمل مدى واسع من العلاقات الإنسانية مثل الصراع والتعاون، والخضوع. فقد سعت التفاعلية الرمزية لتغير طبيعة القضايا والمشكلات التي تعالجها النظرية السوسيولوجية وذلك عن طريق نقطتين أساسيتين مولى، 2024): </w:t>
      </w:r>
    </w:p>
    <w:p w14:paraId="6B84E53F"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b/>
          <w:bCs/>
          <w:kern w:val="0"/>
          <w:rtl/>
          <w14:ligatures w14:val="none"/>
        </w:rPr>
        <w:t>أولا</w:t>
      </w:r>
      <w:r w:rsidRPr="0088664B">
        <w:rPr>
          <w:rFonts w:ascii="Traditional Arabic" w:eastAsia="Calibri" w:hAnsi="Traditional Arabic" w:cs="Traditional Arabic"/>
          <w:kern w:val="0"/>
          <w:rtl/>
          <w14:ligatures w14:val="none"/>
        </w:rPr>
        <w:t xml:space="preserve">. التركيز على عدد من المشكلات والقضايا ودراستها بصورة مركزة مثل الجماعة، والذات، والتفاعل، والتبادل، وهذا ما نتج عنه ما يسمى بمدخل الوحدات التحليلية الصغرة. </w:t>
      </w:r>
    </w:p>
    <w:p w14:paraId="645B8B3C"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b/>
          <w:bCs/>
          <w:kern w:val="0"/>
          <w:rtl/>
          <w14:ligatures w14:val="none"/>
        </w:rPr>
        <w:lastRenderedPageBreak/>
        <w:t>ثانيا</w:t>
      </w:r>
      <w:r w:rsidRPr="0088664B">
        <w:rPr>
          <w:rFonts w:ascii="Traditional Arabic" w:eastAsia="Calibri" w:hAnsi="Traditional Arabic" w:cs="Traditional Arabic"/>
          <w:kern w:val="0"/>
          <w:rtl/>
          <w14:ligatures w14:val="none"/>
        </w:rPr>
        <w:t>. توجيه اهتمام الباحثين والمهتمين بعلم الاجتماع لضرورة تحديث مناهج البحث السوسيولوجي ممثلة في استخدام المناخج الكيفية التي ي</w:t>
      </w:r>
    </w:p>
    <w:p w14:paraId="26F965A0"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عتمد عليها علماء النفس مثل الاستبطان، والاستقراء، والاعتماد على العديد من أدوات البحث الاجتماعي وطرقه المنهجية المختفلة. </w:t>
      </w:r>
    </w:p>
    <w:p w14:paraId="48BC6305"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 xml:space="preserve">النقد الموجه للتفاعلية الرمزية </w:t>
      </w:r>
    </w:p>
    <w:p w14:paraId="7E2FA3FC"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رغم أهمية النظرية التفاعلية الرمزية وإثرائها لمجال النظرية السوسيولوجية المعاصرة، إلا أنها تعرضت أيضا للعديد من الانتقادات وهي: </w:t>
      </w:r>
    </w:p>
    <w:p w14:paraId="04B2ED57"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يرى البعض أن التفاعلية الرمزية كنظرية سوسيولوجية قد تخلت كثيرا عن استخدام الأساليب العلمية التقليدية، وخاصة لأن أصحابها اعتبروا أن مضمون اهتماماتهم وقضاياهم التي ترتبط بالذات أو الوعي تتصف بالدراسات المتنوعة التي يصعب عليهم استخدام الأساليب الكمية، والتي يمكن أن تساعد عمليات الترميز، والتصنيف، أو حتى الحصو لعلى أرقام محددة. </w:t>
      </w:r>
    </w:p>
    <w:p w14:paraId="5F47E092"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ظهور العديد من التحليلات والتصورات الغامضة وهذا ما جعل العديد من القضايا والمسلمات غير قابلة للاختيار مما أدى لعدم الوصول إلى القوانين والتعميمات العامة حول التفاعلية الرمزية. </w:t>
      </w:r>
    </w:p>
    <w:p w14:paraId="637F2331"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إهمال التفاعلية الرمزية في معظم تحليلاتها لدراسة الأبنية الكبرى، وهذا ما جعلها غير قادرة على التنبؤ خاصة في القضايا التي حاولت معالجتها بصورة نظرية وميدانية واقعية في نفس الوقت. </w:t>
      </w:r>
    </w:p>
    <w:p w14:paraId="1F760D0F"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أكدت التفاعلية الرمزية على ان المجتمع تفاعل رمزي دون أن تشير إلى أنماط الظروف مهما كان نوع التفاعل الذي يؤدي إلى ظهور وانبثاب أي نمط من أنماط بناء اجتماعي، واستمراره. </w:t>
      </w:r>
    </w:p>
    <w:p w14:paraId="0EDFAE67"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جعلت من الشخصية أو الذات محور دراستها، وجذبت انتباه الباحثين إلى دراسة التفاصيل الصغيرة في الحياة الاجتماعية وبذلك تكون قد استبعدت النظام الاجتماعي والسياسي والاقتصادي من مجال الدراسة (كريب، 1990). </w:t>
      </w:r>
    </w:p>
    <w:p w14:paraId="36325081"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إخفاق التفاعلية الرمزية في تحليل الكثير من المفهومات والتصورات والعوامل السيكولوجية، إن لم تكن قد اهملتها تمما ومن أهم هذه المفهومات: الحاجات، الدوافع، التوتر، والإلهام. </w:t>
      </w:r>
    </w:p>
    <w:p w14:paraId="43472959" w14:textId="77777777" w:rsidR="004534B6" w:rsidRPr="0088664B" w:rsidRDefault="004534B6" w:rsidP="0088664B">
      <w:pPr>
        <w:bidi/>
        <w:spacing w:line="360" w:lineRule="auto"/>
        <w:ind w:left="36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بشكل عام، يمكن القول أن التفاعلية الرمزية تقدم إضاءة قيمة على عالم العلاقات الاجتماعية والتواصل. فاستنتاجاتها من خلال أهمية الرموز في بناء المعاني والهويات الاجتماعية، وتوفير رؤية عميقة حول كيفية تكوين الثقافة وتأثيرها في العلاقات البيئية، وبالتالي فإن هذه النظرية تسلط الضوء على أهمية اللغة والرموز في تحليل السلوك الاجتماعي وتفسير الخبرات الإنسانية، مما يسهم في تطوير فهمنا للتفاعلات الاجتماعية المعقدة والمتنوعة. </w:t>
      </w:r>
    </w:p>
    <w:p w14:paraId="1C0A15EC"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br w:type="page"/>
      </w:r>
      <w:r w:rsidRPr="00A87D68">
        <w:rPr>
          <w:rFonts w:ascii="Traditional Arabic" w:eastAsia="Calibri" w:hAnsi="Traditional Arabic" w:cs="Traditional Arabic"/>
          <w:b/>
          <w:bCs/>
          <w:kern w:val="0"/>
          <w:sz w:val="28"/>
          <w:szCs w:val="28"/>
          <w:rtl/>
          <w14:ligatures w14:val="none"/>
        </w:rPr>
        <w:lastRenderedPageBreak/>
        <w:t>أوجه الاستفادة العلمية من النظريات الثلاث وكيفية توظيفها في الدراسة</w:t>
      </w:r>
    </w:p>
    <w:p w14:paraId="49F7C95D"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تأسيسًا على ما، يمكن تلخيص أوجه الاستفادة من النظريات الثلاث في فهم الإشكالية البحثية كما يلي</w:t>
      </w:r>
      <w:r w:rsidRPr="0088664B">
        <w:rPr>
          <w:rFonts w:ascii="Traditional Arabic" w:eastAsia="Calibri" w:hAnsi="Traditional Arabic" w:cs="Traditional Arabic"/>
          <w:kern w:val="0"/>
          <w14:ligatures w14:val="none"/>
        </w:rPr>
        <w:t>:</w:t>
      </w:r>
    </w:p>
    <w:p w14:paraId="41F4CB54"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b/>
          <w:bCs/>
          <w:kern w:val="0"/>
          <w:rtl/>
          <w14:ligatures w14:val="none"/>
        </w:rPr>
        <w:t xml:space="preserve">أولا. </w:t>
      </w:r>
      <w:r w:rsidRPr="0088664B">
        <w:rPr>
          <w:rFonts w:ascii="Traditional Arabic" w:eastAsia="Calibri" w:hAnsi="Traditional Arabic" w:cs="Traditional Arabic"/>
          <w:kern w:val="0"/>
          <w:rtl/>
          <w14:ligatures w14:val="none"/>
        </w:rPr>
        <w:t>تسهم نظرية المجتمع الشبكي في فهم الإطار البنيوي والتقني الذي تعمل ضمنه منصات التواصل الاجتماعي، حيث تؤكد على أن المجتمع المعاصر يتسم بترابط رقمي شديد التأثير على الأبعاد الاجتماعية والثقافية. وبالنسبة للمغتربين العرب في السعودية، تتيح هذه النظرية تحليل كيفية إعادة تشكيل الهوية الثقافية في سياق عالمي تتداخل فيه الثقافات من خلال الشبكات الرقمية. فهي توضح كيف أصبحت الهوية نتاجًا تفاعليًا ضمن شبكات المعلومات، وليس فقط انعكاسًا للانتماءات التقليدية أو الجغرافية</w:t>
      </w:r>
      <w:r w:rsidRPr="0088664B">
        <w:rPr>
          <w:rFonts w:ascii="Traditional Arabic" w:eastAsia="Calibri" w:hAnsi="Traditional Arabic" w:cs="Traditional Arabic"/>
          <w:kern w:val="0"/>
          <w14:ligatures w14:val="none"/>
        </w:rPr>
        <w:t>.</w:t>
      </w:r>
    </w:p>
    <w:p w14:paraId="6729277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b/>
          <w:bCs/>
          <w:kern w:val="0"/>
          <w:rtl/>
          <w14:ligatures w14:val="none"/>
        </w:rPr>
        <w:t xml:space="preserve">ثانيا. </w:t>
      </w:r>
      <w:r w:rsidRPr="0088664B">
        <w:rPr>
          <w:rFonts w:ascii="Traditional Arabic" w:eastAsia="Calibri" w:hAnsi="Traditional Arabic" w:cs="Traditional Arabic"/>
          <w:kern w:val="0"/>
          <w:rtl/>
          <w14:ligatures w14:val="none"/>
        </w:rPr>
        <w:t>تقدم نظرية الفعل الاجتماعي إطارًا لتحليل الدوافع الذاتية والوعي الفردي للمغتربين عند استخدامهم لمواقع التواصل، باعتبار أن الفعل الاتصالي عبر هذه الوسائط ليس مجرد سلوك تقني، بل فعل اجتماعي هادف يعكس دوافع مثل الحفاظ على الانتماء، التفاعل مع الجماعة الأصلية، أو التكيف مع المجتمع المضيف. ومن ثم، فإن هذه النظرية تساعد في تفسير القرارات الاتصالية اليومية للمغترب بوصفها مرتبطة بمفاهيم أعمق مثل الهوية والانتماء</w:t>
      </w:r>
      <w:r w:rsidRPr="0088664B">
        <w:rPr>
          <w:rFonts w:ascii="Traditional Arabic" w:eastAsia="Calibri" w:hAnsi="Traditional Arabic" w:cs="Traditional Arabic"/>
          <w:kern w:val="0"/>
          <w14:ligatures w14:val="none"/>
        </w:rPr>
        <w:t>.</w:t>
      </w:r>
    </w:p>
    <w:p w14:paraId="30DCB550"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b/>
          <w:bCs/>
          <w:kern w:val="0"/>
          <w:rtl/>
          <w14:ligatures w14:val="none"/>
        </w:rPr>
        <w:t xml:space="preserve">ثالثا. </w:t>
      </w:r>
      <w:r w:rsidRPr="0088664B">
        <w:rPr>
          <w:rFonts w:ascii="Traditional Arabic" w:eastAsia="Calibri" w:hAnsi="Traditional Arabic" w:cs="Traditional Arabic"/>
          <w:kern w:val="0"/>
          <w:rtl/>
          <w14:ligatures w14:val="none"/>
        </w:rPr>
        <w:t>تعد نظرية التفاعلية الرمزية</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نظرية محورية في فهم كيف تتشكل الهوية الثقافية للمغتربين بشكل تفاعلي من خلال الرموز والمعاني المتبادلة على مواقع التواصل. فهي تركز على العمليات الرمزية الدقيقة التي تحدث أثناء التفاعل الرقمي – مثل اللغة، الصور، التعليقات، والرموز الثقافية – ودورها في إعادة بناء التصورات الذاتية والانتماء الثقافي</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ومن ثم، توفر هذه النظرية أداة لتحليل كيف يقوم الأفراد بتأكيد أو إعادة صياغة هوياتهم من خلال التفاعل مع الآخرين في بيئة اجتماعية افتراضية</w:t>
      </w:r>
      <w:r w:rsidRPr="0088664B">
        <w:rPr>
          <w:rFonts w:ascii="Traditional Arabic" w:eastAsia="Calibri" w:hAnsi="Traditional Arabic" w:cs="Traditional Arabic"/>
          <w:kern w:val="0"/>
          <w14:ligatures w14:val="none"/>
        </w:rPr>
        <w:t>.</w:t>
      </w:r>
    </w:p>
    <w:p w14:paraId="1E247BCE"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بشكل عام، فإن التكامل بين هذه النظريات الثلاث يقدّم إطارًا نظريًا غنيًا يجمع بين البنية الرقمية (المجتمع الشبكي)، الدوافع الذاتية والمعنى (الفعل الاجتماعي)، والتفاعل اليومي الرمزي (التفاعلية الرمزية)، مما يعزز من قدرة البحث على فهم التأثير المركب والمتعدد الأبعاد لاستخدام مواقع التواصل الاجتماعي على الهوية الثقافية للمغتربين العرب في المملكة العربية السعودية</w:t>
      </w:r>
      <w:r w:rsidRPr="0088664B">
        <w:rPr>
          <w:rFonts w:ascii="Traditional Arabic" w:eastAsia="Calibri" w:hAnsi="Traditional Arabic" w:cs="Traditional Arabic"/>
          <w:kern w:val="0"/>
          <w14:ligatures w14:val="none"/>
        </w:rPr>
        <w:t>.</w:t>
      </w:r>
    </w:p>
    <w:p w14:paraId="78AE5B15" w14:textId="634640A2" w:rsidR="007A5EF5" w:rsidRPr="0088664B" w:rsidRDefault="007A5EF5" w:rsidP="0088664B">
      <w:pPr>
        <w:spacing w:line="360" w:lineRule="auto"/>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br w:type="page"/>
      </w:r>
    </w:p>
    <w:p w14:paraId="192A7D17" w14:textId="77777777" w:rsidR="004534B6" w:rsidRPr="0088664B" w:rsidRDefault="004534B6" w:rsidP="0088664B">
      <w:pPr>
        <w:bidi/>
        <w:spacing w:line="360" w:lineRule="auto"/>
        <w:ind w:left="360"/>
        <w:jc w:val="both"/>
        <w:rPr>
          <w:rFonts w:ascii="Traditional Arabic" w:eastAsia="Calibri" w:hAnsi="Traditional Arabic" w:cs="Traditional Arabic"/>
          <w:kern w:val="0"/>
          <w14:ligatures w14:val="none"/>
        </w:rPr>
      </w:pPr>
    </w:p>
    <w:p w14:paraId="0035ED96" w14:textId="7F51203E" w:rsidR="00133B8D" w:rsidRPr="0088664B" w:rsidRDefault="00133B8D" w:rsidP="0088664B">
      <w:pPr>
        <w:bidi/>
        <w:spacing w:line="360" w:lineRule="auto"/>
        <w:rPr>
          <w:rFonts w:ascii="Traditional Arabic" w:hAnsi="Traditional Arabic" w:cs="Traditional Arabic"/>
        </w:rPr>
      </w:pPr>
    </w:p>
    <w:p w14:paraId="4ECE7737" w14:textId="77777777" w:rsidR="00504832" w:rsidRPr="0088664B" w:rsidRDefault="00504832" w:rsidP="0088664B">
      <w:pPr>
        <w:bidi/>
        <w:spacing w:line="360" w:lineRule="auto"/>
        <w:jc w:val="center"/>
        <w:rPr>
          <w:rFonts w:ascii="Traditional Arabic" w:eastAsia="Calibri" w:hAnsi="Traditional Arabic" w:cs="Traditional Arabic"/>
          <w:b/>
          <w:bCs/>
          <w:kern w:val="0"/>
          <w:rtl/>
          <w:lang w:bidi="ar-EG"/>
          <w14:ligatures w14:val="none"/>
        </w:rPr>
      </w:pPr>
    </w:p>
    <w:p w14:paraId="2A613206" w14:textId="77777777" w:rsidR="00504832" w:rsidRDefault="00504832" w:rsidP="0088664B">
      <w:pPr>
        <w:bidi/>
        <w:spacing w:line="360" w:lineRule="auto"/>
        <w:jc w:val="center"/>
        <w:rPr>
          <w:rFonts w:ascii="Traditional Arabic" w:eastAsia="Calibri" w:hAnsi="Traditional Arabic" w:cs="Traditional Arabic"/>
          <w:b/>
          <w:bCs/>
          <w:kern w:val="0"/>
          <w:rtl/>
          <w:lang w:bidi="ar-EG"/>
          <w14:ligatures w14:val="none"/>
        </w:rPr>
      </w:pPr>
    </w:p>
    <w:p w14:paraId="0EDB3B98" w14:textId="77777777" w:rsidR="00280E50" w:rsidRDefault="00280E50" w:rsidP="00280E50">
      <w:pPr>
        <w:bidi/>
        <w:spacing w:line="360" w:lineRule="auto"/>
        <w:jc w:val="center"/>
        <w:rPr>
          <w:rFonts w:ascii="Traditional Arabic" w:eastAsia="Calibri" w:hAnsi="Traditional Arabic" w:cs="Traditional Arabic"/>
          <w:b/>
          <w:bCs/>
          <w:kern w:val="0"/>
          <w:rtl/>
          <w:lang w:bidi="ar-EG"/>
          <w14:ligatures w14:val="none"/>
        </w:rPr>
      </w:pPr>
    </w:p>
    <w:p w14:paraId="5E4829E7" w14:textId="77777777" w:rsidR="00280E50" w:rsidRDefault="00280E50" w:rsidP="00280E50">
      <w:pPr>
        <w:bidi/>
        <w:spacing w:line="360" w:lineRule="auto"/>
        <w:jc w:val="center"/>
        <w:rPr>
          <w:rFonts w:ascii="Traditional Arabic" w:eastAsia="Calibri" w:hAnsi="Traditional Arabic" w:cs="Traditional Arabic"/>
          <w:b/>
          <w:bCs/>
          <w:kern w:val="0"/>
          <w:rtl/>
          <w:lang w:bidi="ar-EG"/>
          <w14:ligatures w14:val="none"/>
        </w:rPr>
      </w:pPr>
    </w:p>
    <w:p w14:paraId="6DB6F0D9" w14:textId="77777777" w:rsidR="00280E50" w:rsidRPr="0088664B" w:rsidRDefault="00280E50" w:rsidP="00280E50">
      <w:pPr>
        <w:bidi/>
        <w:spacing w:line="360" w:lineRule="auto"/>
        <w:jc w:val="center"/>
        <w:rPr>
          <w:rFonts w:ascii="Traditional Arabic" w:eastAsia="Calibri" w:hAnsi="Traditional Arabic" w:cs="Traditional Arabic"/>
          <w:b/>
          <w:bCs/>
          <w:kern w:val="0"/>
          <w:rtl/>
          <w:lang w:bidi="ar-EG"/>
          <w14:ligatures w14:val="none"/>
        </w:rPr>
      </w:pPr>
    </w:p>
    <w:p w14:paraId="2A9F7D88" w14:textId="77777777" w:rsidR="007A5EF5" w:rsidRPr="00A87D68" w:rsidRDefault="007A5EF5" w:rsidP="0088664B">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t>الفصل الثالث</w:t>
      </w:r>
    </w:p>
    <w:p w14:paraId="2899D425" w14:textId="77777777" w:rsidR="000159F3" w:rsidRPr="00A87D68" w:rsidRDefault="007A5EF5" w:rsidP="0088664B">
      <w:pPr>
        <w:bidi/>
        <w:spacing w:line="360" w:lineRule="auto"/>
        <w:jc w:val="center"/>
        <w:rPr>
          <w:rFonts w:ascii="Traditional Arabic" w:eastAsia="Calibri" w:hAnsi="Traditional Arabic" w:cs="Traditional Arabic"/>
          <w:b/>
          <w:bCs/>
          <w:kern w:val="0"/>
          <w:sz w:val="32"/>
          <w:szCs w:val="32"/>
          <w:rtl/>
          <w:lang w:bidi="ar-EG"/>
          <w14:ligatures w14:val="none"/>
        </w:rPr>
      </w:pPr>
      <w:r w:rsidRPr="00A87D68">
        <w:rPr>
          <w:rFonts w:ascii="Traditional Arabic" w:hAnsi="Traditional Arabic" w:cs="Traditional Arabic"/>
          <w:b/>
          <w:bCs/>
          <w:sz w:val="32"/>
          <w:szCs w:val="32"/>
          <w:rtl/>
        </w:rPr>
        <w:t>الإطار المعرفي</w:t>
      </w:r>
      <w:r w:rsidRPr="00A87D68">
        <w:rPr>
          <w:rFonts w:ascii="Traditional Arabic" w:eastAsia="Calibri" w:hAnsi="Traditional Arabic" w:cs="Traditional Arabic"/>
          <w:b/>
          <w:bCs/>
          <w:kern w:val="0"/>
          <w:sz w:val="32"/>
          <w:szCs w:val="32"/>
          <w:rtl/>
          <w:lang w:bidi="ar-EG"/>
          <w14:ligatures w14:val="none"/>
        </w:rPr>
        <w:t xml:space="preserve"> </w:t>
      </w:r>
    </w:p>
    <w:p w14:paraId="47412129" w14:textId="77777777" w:rsidR="000159F3" w:rsidRPr="0088664B" w:rsidRDefault="000159F3" w:rsidP="0088664B">
      <w:pPr>
        <w:spacing w:line="360" w:lineRule="auto"/>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lang w:bidi="ar-EG"/>
          <w14:ligatures w14:val="none"/>
        </w:rPr>
        <w:br w:type="page"/>
      </w:r>
    </w:p>
    <w:p w14:paraId="28A1F5BE" w14:textId="77777777" w:rsidR="000159F3" w:rsidRPr="00A87D68" w:rsidRDefault="000159F3" w:rsidP="0088664B">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lastRenderedPageBreak/>
        <w:t>الفصل الثالث</w:t>
      </w:r>
    </w:p>
    <w:p w14:paraId="685D3750" w14:textId="77777777" w:rsidR="000159F3" w:rsidRPr="00A87D68" w:rsidRDefault="000159F3" w:rsidP="0088664B">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t>الإطار المعرفي</w:t>
      </w:r>
    </w:p>
    <w:p w14:paraId="5B1FE83B"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يقدم هذا الفصل البناء المفاهيمي والنظري الذي تستند إليه بقية الفصول؛ إذ يعمل على تحديد المفاهيم المركزية وضبطها إجرائيًا، وبيان العلاقات البينية بينها، وتبرير اختيار المنظورات النظرية الملائمة لسياق البحث، حيث يركز على تأصيل مفهوم مواقع التواصل الاجتماعي لغويًا واصطلاحيًا، وتتبع نشأتها وتطورها التاريخي وخصائصها الاتصالية التي حوّلتها من أدوات نشر إلى فضاءات تفاعلية مُشكِّلة للمعنى والهوية، الأمر الذي يعقبه عرضٌ تحليلي لأبرز المنصات</w:t>
      </w:r>
      <w:r w:rsidRPr="0088664B">
        <w:rPr>
          <w:rFonts w:ascii="Traditional Arabic" w:hAnsi="Traditional Arabic" w:cs="Traditional Arabic"/>
        </w:rPr>
        <w:t xml:space="preserve"> </w:t>
      </w:r>
      <w:r w:rsidRPr="0088664B">
        <w:rPr>
          <w:rFonts w:ascii="Traditional Arabic" w:hAnsi="Traditional Arabic" w:cs="Traditional Arabic"/>
          <w:rtl/>
        </w:rPr>
        <w:t>مثل</w:t>
      </w:r>
      <w:r w:rsidRPr="0088664B">
        <w:rPr>
          <w:rFonts w:ascii="Traditional Arabic" w:hAnsi="Traditional Arabic" w:cs="Traditional Arabic"/>
        </w:rPr>
        <w:t xml:space="preserve"> Facebook </w:t>
      </w:r>
      <w:r w:rsidRPr="0088664B">
        <w:rPr>
          <w:rFonts w:ascii="Traditional Arabic" w:hAnsi="Traditional Arabic" w:cs="Traditional Arabic"/>
          <w:rtl/>
        </w:rPr>
        <w:t>و</w:t>
      </w:r>
      <w:r w:rsidRPr="0088664B">
        <w:rPr>
          <w:rFonts w:ascii="Traditional Arabic" w:hAnsi="Traditional Arabic" w:cs="Traditional Arabic"/>
        </w:rPr>
        <w:t xml:space="preserve">X </w:t>
      </w:r>
      <w:r w:rsidRPr="0088664B">
        <w:rPr>
          <w:rFonts w:ascii="Traditional Arabic" w:hAnsi="Traditional Arabic" w:cs="Traditional Arabic"/>
          <w:rtl/>
        </w:rPr>
        <w:t>و</w:t>
      </w:r>
      <w:r w:rsidRPr="0088664B">
        <w:rPr>
          <w:rFonts w:ascii="Traditional Arabic" w:hAnsi="Traditional Arabic" w:cs="Traditional Arabic"/>
        </w:rPr>
        <w:t xml:space="preserve">YouTube </w:t>
      </w:r>
      <w:r w:rsidRPr="0088664B">
        <w:rPr>
          <w:rFonts w:ascii="Traditional Arabic" w:hAnsi="Traditional Arabic" w:cs="Traditional Arabic"/>
          <w:rtl/>
        </w:rPr>
        <w:t>و</w:t>
      </w:r>
      <w:r w:rsidRPr="0088664B">
        <w:rPr>
          <w:rFonts w:ascii="Traditional Arabic" w:hAnsi="Traditional Arabic" w:cs="Traditional Arabic"/>
        </w:rPr>
        <w:t xml:space="preserve">WhatsApp </w:t>
      </w:r>
      <w:r w:rsidRPr="0088664B">
        <w:rPr>
          <w:rFonts w:ascii="Traditional Arabic" w:hAnsi="Traditional Arabic" w:cs="Traditional Arabic"/>
          <w:rtl/>
        </w:rPr>
        <w:t>والمدونات، من زاوية وظائفها الاتصالية وأنماط الاستخدام، تمهيدًا لربطها بسياق الدراسة الميداني المتعلق بالمغتربين العرب في المملكة العربية السعودية</w:t>
      </w:r>
      <w:r w:rsidRPr="0088664B">
        <w:rPr>
          <w:rFonts w:ascii="Traditional Arabic" w:hAnsi="Traditional Arabic" w:cs="Traditional Arabic"/>
        </w:rPr>
        <w:t>.</w:t>
      </w:r>
    </w:p>
    <w:p w14:paraId="721CF60C"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بجانب ذلك، يتناول الفصل إشكالية الهوية الثقافية بوصفها بنية رمزية دينامية تتشكل عبر التفاعل الاجتماعي، مع إبراز مكوّناتها (اللغة، الدين، الإرث الثقافي، الجغرافيا) وخصائصها في سياقات الاغتراب. ويتوّج الإطار بمفهوم الاغتراب الثقافي والاجتماعي ومساءلة تمظهراته بين الشباب والمغتربين في البيئات الخليجية، مستأنسًا بأطر كلاسيكية وحديثة (مثل اللامعيارية/الأنومي، وأبعاد الاغتراب، والمجتمعات الشبكية). </w:t>
      </w:r>
    </w:p>
    <w:p w14:paraId="5C1829A9" w14:textId="77777777" w:rsidR="000159F3" w:rsidRPr="0088664B" w:rsidRDefault="000159F3" w:rsidP="0088664B">
      <w:pPr>
        <w:bidi/>
        <w:spacing w:line="360" w:lineRule="auto"/>
        <w:jc w:val="both"/>
        <w:rPr>
          <w:rFonts w:ascii="Traditional Arabic" w:hAnsi="Traditional Arabic" w:cs="Traditional Arabic"/>
          <w:b/>
          <w:bCs/>
          <w:rtl/>
        </w:rPr>
      </w:pPr>
    </w:p>
    <w:p w14:paraId="2603299D" w14:textId="77777777" w:rsidR="000159F3" w:rsidRPr="00A87D68" w:rsidRDefault="000159F3" w:rsidP="0088664B">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br w:type="page"/>
      </w:r>
      <w:r w:rsidRPr="00A87D68">
        <w:rPr>
          <w:rFonts w:ascii="Traditional Arabic" w:hAnsi="Traditional Arabic" w:cs="Traditional Arabic"/>
          <w:b/>
          <w:bCs/>
          <w:sz w:val="28"/>
          <w:szCs w:val="28"/>
          <w:rtl/>
        </w:rPr>
        <w:lastRenderedPageBreak/>
        <w:t>المبحث الأول</w:t>
      </w:r>
    </w:p>
    <w:p w14:paraId="6260311E" w14:textId="77777777" w:rsidR="000159F3" w:rsidRPr="00A87D68" w:rsidRDefault="000159F3" w:rsidP="0088664B">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مفهوم مواقع التواصل الاجتماع</w:t>
      </w:r>
    </w:p>
    <w:p w14:paraId="1F4937DF"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تشكّل مواقع التواصل الاجتماعي أحد أبرز مخرجات الثورة الرقمية المعاصرة، إذ أعادت صياغة أنماط الاتصال والتفاعل بين الأفراد والجماعات من خلال فضاءات افتراضية تجمع مستخدمين من خلفيات متنوّعة في شبكة اتصالية متجددة. ولم تعد هذه المواقع مجرّد أدوات تقنية لتبادل الرسائل أو مشاركة المحتوى، بل أصبحت بيئات اجتماعية تفاعلية تسهم في بناء العلاقات، وتشكيل الرأي العام، وإعادة إنتاج الثقافة والهوية عبر الزمن. ومن ثمّ، يسعى هذا المبحث إلى تقديم تأصيل تعريفي لمفهوم مواقع التواصل الاجتماعي لغويًا واصطلاحيًا، واستعراض أبرز المقاربات التي تناولته، بوصفه مدخلًا ضروريًا لفهم دوره في السياق الثقافي والاجتماعي للمجتمعات المعاصرة</w:t>
      </w:r>
      <w:r w:rsidRPr="0088664B">
        <w:rPr>
          <w:rFonts w:ascii="Traditional Arabic" w:hAnsi="Traditional Arabic" w:cs="Traditional Arabic"/>
        </w:rPr>
        <w:t>.</w:t>
      </w:r>
    </w:p>
    <w:p w14:paraId="7EB2D0CE" w14:textId="77777777" w:rsidR="000159F3" w:rsidRPr="00A87D68" w:rsidRDefault="000159F3" w:rsidP="0088664B">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المطلب الأول</w:t>
      </w:r>
    </w:p>
    <w:p w14:paraId="2D01715D" w14:textId="77777777" w:rsidR="000159F3" w:rsidRPr="00A87D68" w:rsidRDefault="000159F3" w:rsidP="0088664B">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التعريف اللغوي والاصطلاحي</w:t>
      </w:r>
    </w:p>
    <w:p w14:paraId="2B66C072" w14:textId="408E3E8E"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تتعدد تعريفات شبكات التواصل الاجتماعي فهناك عرفها بأنها شبكة تضمن مجموعة من الأفراد لهم نفس الاهتمامات والميول والرغبة في تكوين بعض الصداقات من خلال استخدام الشبكة العنكبوتية</w:t>
      </w:r>
      <w:r w:rsidRPr="0088664B">
        <w:rPr>
          <w:rStyle w:val="FootnoteReference"/>
          <w:rFonts w:ascii="Traditional Arabic" w:hAnsi="Traditional Arabic" w:cs="Traditional Arabic"/>
          <w:rtl/>
        </w:rPr>
        <w:footnoteReference w:id="1"/>
      </w:r>
      <w:r w:rsidRPr="0088664B">
        <w:rPr>
          <w:rFonts w:ascii="Traditional Arabic" w:hAnsi="Traditional Arabic" w:cs="Traditional Arabic"/>
          <w:rtl/>
        </w:rPr>
        <w:t xml:space="preserve">. بينما عرفها آخرون بأنها مقهى اجتماعي يجتمع </w:t>
      </w:r>
      <w:r w:rsidR="00280E50" w:rsidRPr="0088664B">
        <w:rPr>
          <w:rFonts w:ascii="Traditional Arabic" w:hAnsi="Traditional Arabic" w:cs="Traditional Arabic" w:hint="cs"/>
          <w:rtl/>
        </w:rPr>
        <w:t>فيه بعض</w:t>
      </w:r>
      <w:r w:rsidRPr="0088664B">
        <w:rPr>
          <w:rFonts w:ascii="Traditional Arabic" w:hAnsi="Traditional Arabic" w:cs="Traditional Arabic"/>
          <w:rtl/>
        </w:rPr>
        <w:t xml:space="preserve"> الأفراد للقيام بتبادل المعلومات فيما بينهم مع وجود فارق بين المقهي الحقيقي والتكنولوجي وهو أنك تستطيع حمل هذا المقهى التكنولوجي أينما كنت</w:t>
      </w:r>
      <w:r w:rsidRPr="0088664B">
        <w:rPr>
          <w:rStyle w:val="FootnoteReference"/>
          <w:rFonts w:ascii="Traditional Arabic" w:hAnsi="Traditional Arabic" w:cs="Traditional Arabic"/>
          <w:rtl/>
        </w:rPr>
        <w:footnoteReference w:id="2"/>
      </w:r>
      <w:r w:rsidRPr="0088664B">
        <w:rPr>
          <w:rFonts w:ascii="Traditional Arabic" w:hAnsi="Traditional Arabic" w:cs="Traditional Arabic"/>
          <w:rtl/>
        </w:rPr>
        <w:t xml:space="preserve">. ما يعني أن تشكل تجمعات اجتماعية من خلال شبكات الانترنت يستطيع روادها القيام بمناقشات خلال فترة زمنية مفتوحة، يجمعهم شعور إنساني طيب، وذلك في إطار محدد. </w:t>
      </w:r>
    </w:p>
    <w:p w14:paraId="1FF1B014" w14:textId="32AF0456"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وتعرف أيضا الشبكات بأنها الشبكات الاجتماعية التي تتيح للمستخدمين أن يقوموا بخلق ملامحهم الشخصية من خلال البيانات التي يكتسبونها، وعرض الصور، ولاتصال بالأصدقاء الذين التقوهم على الانترنت أو في الواقع الحقيقي بعيدا عن الانترنت ومشاهدة البيانات الشخصية للآخرين، وعرض قائمة الأصدقاء والاتصالات وتبادلها مع الآخرين بشكل عام وعلني شكل القاعدة الأساسية للتفاعل على وسائل التواصل الاجتماعي الحديثة، وهكذا فإن هذه المواقع تدعم الأنماط المتباينة من </w:t>
      </w:r>
      <w:r w:rsidR="00280E50" w:rsidRPr="0088664B">
        <w:rPr>
          <w:rFonts w:ascii="Traditional Arabic" w:hAnsi="Traditional Arabic" w:cs="Traditional Arabic" w:hint="cs"/>
          <w:rtl/>
        </w:rPr>
        <w:t>التفاعل</w:t>
      </w:r>
      <w:r w:rsidR="00280E50" w:rsidRPr="0088664B">
        <w:rPr>
          <w:rFonts w:ascii="Traditional Arabic" w:hAnsi="Traditional Arabic" w:cs="Traditional Arabic" w:hint="eastAsia"/>
          <w:rtl/>
        </w:rPr>
        <w:t>،</w:t>
      </w:r>
      <w:r w:rsidRPr="0088664B">
        <w:rPr>
          <w:rFonts w:ascii="Traditional Arabic" w:hAnsi="Traditional Arabic" w:cs="Traditional Arabic"/>
          <w:rtl/>
        </w:rPr>
        <w:t xml:space="preserve"> حتى لو اختلفت وتنوعت المواقع. لذلك يعرفها آخرون بأنها مجموعة من صفحات الويب التي تسهل التفاعل النشط بين الأعضاء المشتركين في مواقع التواصل الاجتماعي وتهدف إلى توفير مختلف وسائل الاهتمام التي تساعد الأعضاء على التفاعل بين بعضهم </w:t>
      </w:r>
      <w:r w:rsidR="00280E50" w:rsidRPr="0088664B">
        <w:rPr>
          <w:rFonts w:ascii="Traditional Arabic" w:hAnsi="Traditional Arabic" w:cs="Traditional Arabic" w:hint="cs"/>
          <w:rtl/>
        </w:rPr>
        <w:t xml:space="preserve">البعض </w:t>
      </w:r>
      <w:r w:rsidR="00280E50" w:rsidRPr="0088664B">
        <w:rPr>
          <w:rFonts w:ascii="Traditional Arabic" w:hAnsi="Traditional Arabic" w:cs="Traditional Arabic"/>
          <w:rtl/>
        </w:rPr>
        <w:t>(</w:t>
      </w:r>
      <w:r w:rsidRPr="0088664B">
        <w:rPr>
          <w:rFonts w:ascii="Traditional Arabic" w:hAnsi="Traditional Arabic" w:cs="Traditional Arabic"/>
          <w:rtl/>
        </w:rPr>
        <w:t xml:space="preserve">اللبان، </w:t>
      </w:r>
      <w:r w:rsidRPr="0088664B">
        <w:rPr>
          <w:rFonts w:ascii="Traditional Arabic" w:hAnsi="Traditional Arabic" w:cs="Traditional Arabic"/>
          <w:rtl/>
        </w:rPr>
        <w:lastRenderedPageBreak/>
        <w:t xml:space="preserve">2011). ويعرفها </w:t>
      </w:r>
      <w:r w:rsidRPr="0088664B">
        <w:rPr>
          <w:rFonts w:ascii="Traditional Arabic" w:hAnsi="Traditional Arabic" w:cs="Traditional Arabic"/>
        </w:rPr>
        <w:t>Charles Kadushin</w:t>
      </w:r>
      <w:r w:rsidRPr="0088664B">
        <w:rPr>
          <w:rFonts w:ascii="Traditional Arabic" w:hAnsi="Traditional Arabic" w:cs="Traditional Arabic"/>
          <w:rtl/>
        </w:rPr>
        <w:t xml:space="preserve"> على </w:t>
      </w:r>
      <w:r w:rsidR="00280E50" w:rsidRPr="0088664B">
        <w:rPr>
          <w:rFonts w:ascii="Traditional Arabic" w:hAnsi="Traditional Arabic" w:cs="Traditional Arabic" w:hint="cs"/>
          <w:rtl/>
        </w:rPr>
        <w:t>أنها</w:t>
      </w:r>
      <w:r w:rsidRPr="0088664B">
        <w:rPr>
          <w:rFonts w:ascii="Traditional Arabic" w:hAnsi="Traditional Arabic" w:cs="Traditional Arabic"/>
          <w:rtl/>
        </w:rPr>
        <w:t xml:space="preserve"> "خدمة إلكترونية تسمح للمستخدمين بإنشاء وتنظيم ملفات شخصية لهم، كما تسمح لهم بالتواصل مع الآخرين)</w:t>
      </w:r>
      <w:r w:rsidRPr="0088664B">
        <w:rPr>
          <w:rFonts w:ascii="Traditional Arabic" w:hAnsi="Traditional Arabic" w:cs="Traditional Arabic"/>
        </w:rPr>
        <w:t>Kadushin, 2012, 135)</w:t>
      </w:r>
      <w:r w:rsidRPr="0088664B">
        <w:rPr>
          <w:rFonts w:ascii="Traditional Arabic" w:hAnsi="Traditional Arabic" w:cs="Traditional Arabic"/>
          <w:rtl/>
        </w:rPr>
        <w:t xml:space="preserve">. </w:t>
      </w:r>
    </w:p>
    <w:p w14:paraId="15FCC0DE"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كما أنها تعتبر مجموعة من الواقع على شبكة الانترنت العالمية تتيح التواصل بين الأفراد في بيئة مجتمع افتراضي، يجمعهم الاهتمام أو الانتماء لبلد أو فئة معينة في نظام عالمي لنقل المعلومات. ومن هنا يخلص كل من </w:t>
      </w:r>
      <w:r w:rsidRPr="0088664B">
        <w:rPr>
          <w:rFonts w:ascii="Traditional Arabic" w:hAnsi="Traditional Arabic" w:cs="Traditional Arabic"/>
        </w:rPr>
        <w:t>Kittiwongvivat, W, &amp; Rakkanngan</w:t>
      </w:r>
      <w:r w:rsidRPr="0088664B">
        <w:rPr>
          <w:rFonts w:ascii="Traditional Arabic" w:hAnsi="Traditional Arabic" w:cs="Traditional Arabic"/>
          <w:rtl/>
        </w:rPr>
        <w:t xml:space="preserve"> بأن الشبكات الاجتماعية هي مكان يلتقي فيه الناس لأهداف محددة يتواصلون مع بعضهم ضمن علاقات محددة مثل صداقات أعمال مشتركة أو تبادل معلمات وغيرها، وتتم المحافظة على وجود هذه الشبكات من خلال استمرار تفاعل الأعضاء فيما بينهم</w:t>
      </w:r>
      <w:r w:rsidRPr="0088664B">
        <w:rPr>
          <w:rFonts w:ascii="Traditional Arabic" w:hAnsi="Traditional Arabic" w:cs="Traditional Arabic"/>
        </w:rPr>
        <w:t>(Kittiwongvivat, Rakkanngan, 2010, 20)</w:t>
      </w:r>
      <w:r w:rsidRPr="0088664B">
        <w:rPr>
          <w:rFonts w:ascii="Traditional Arabic" w:hAnsi="Traditional Arabic" w:cs="Traditional Arabic"/>
          <w:rtl/>
        </w:rPr>
        <w:t xml:space="preserve">. ولذلك تعرفها الموسوعة لابريطانيا بأنها "عبارة عن مواقع ويب تقدم مجموعة من الخدمات للمستخدمين مثل المحادثة الفورية والرسائل الخاصة والبريد الالكتروني والفيديو والتدوين ومشاركات الملفات وغيرها من الخدمات، أحدث تغير كبيرفي كفية الاتصال والمشاركة بين الأشخاص والمجتمعات وتبادل المعلومات وهي تجمع الملايين من المستخدمين في الوقت الحالي. </w:t>
      </w:r>
    </w:p>
    <w:p w14:paraId="1C7FB0B5" w14:textId="0C963C8A"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يتبين من التعريفات السابقة أن شبكات التواصل الاجتماعي تتميز عن غيرها من المواقع في الشبكات العنكبوتية بعدة مزايا، من </w:t>
      </w:r>
      <w:r w:rsidR="00280E50" w:rsidRPr="0088664B">
        <w:rPr>
          <w:rFonts w:ascii="Traditional Arabic" w:hAnsi="Traditional Arabic" w:cs="Traditional Arabic" w:hint="cs"/>
          <w:rtl/>
        </w:rPr>
        <w:t xml:space="preserve">أبرزها </w:t>
      </w:r>
      <w:r w:rsidR="00280E50" w:rsidRPr="0088664B">
        <w:rPr>
          <w:rFonts w:ascii="Traditional Arabic" w:hAnsi="Traditional Arabic" w:cs="Traditional Arabic"/>
          <w:rtl/>
        </w:rPr>
        <w:t>(</w:t>
      </w:r>
      <w:r w:rsidRPr="0088664B">
        <w:rPr>
          <w:rFonts w:ascii="Traditional Arabic" w:hAnsi="Traditional Arabic" w:cs="Traditional Arabic"/>
          <w:rtl/>
        </w:rPr>
        <w:t xml:space="preserve">عبد الفتاح، 2012، 85): </w:t>
      </w:r>
    </w:p>
    <w:p w14:paraId="69AAE219" w14:textId="77777777" w:rsidR="000159F3" w:rsidRPr="0088664B" w:rsidRDefault="000159F3">
      <w:pPr>
        <w:pStyle w:val="ListParagraph"/>
        <w:numPr>
          <w:ilvl w:val="0"/>
          <w:numId w:val="21"/>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إن هدف المواقع الاجتماعية خلق جو من التواصل في مجتمع افتراضي تقني يجمع مجموعة من الأشخاص من مناطق ودول مختلفة على موقع واحد، تختلف وجهاتهم ومستوياتهم وألوانهم، وتتفق لغتهم التقنية. </w:t>
      </w:r>
    </w:p>
    <w:p w14:paraId="5BB0CAD2" w14:textId="183D75D4" w:rsidR="000159F3" w:rsidRPr="0088664B" w:rsidRDefault="000159F3">
      <w:pPr>
        <w:pStyle w:val="ListParagraph"/>
        <w:numPr>
          <w:ilvl w:val="0"/>
          <w:numId w:val="21"/>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إن الاجتماعي يكون على وحدة الهدف سواء </w:t>
      </w:r>
      <w:r w:rsidR="00280E50" w:rsidRPr="0088664B">
        <w:rPr>
          <w:rFonts w:ascii="Traditional Arabic" w:hAnsi="Traditional Arabic" w:cs="Traditional Arabic" w:hint="cs"/>
          <w:rtl/>
        </w:rPr>
        <w:t>التعارف</w:t>
      </w:r>
      <w:r w:rsidR="00280E50" w:rsidRPr="0088664B">
        <w:rPr>
          <w:rFonts w:ascii="Traditional Arabic" w:hAnsi="Traditional Arabic" w:cs="Traditional Arabic" w:hint="eastAsia"/>
          <w:rtl/>
        </w:rPr>
        <w:t>،</w:t>
      </w:r>
      <w:r w:rsidRPr="0088664B">
        <w:rPr>
          <w:rFonts w:ascii="Traditional Arabic" w:hAnsi="Traditional Arabic" w:cs="Traditional Arabic"/>
          <w:rtl/>
        </w:rPr>
        <w:t xml:space="preserve"> أو التعاون أو التشاور أو لمجرد الترفيه فقط وتكوين علاقات جديدة، أو حب للاستطلاع والاكتشاف. </w:t>
      </w:r>
    </w:p>
    <w:p w14:paraId="2861D027" w14:textId="77777777" w:rsidR="000159F3" w:rsidRPr="0088664B" w:rsidRDefault="000159F3">
      <w:pPr>
        <w:pStyle w:val="ListParagraph"/>
        <w:numPr>
          <w:ilvl w:val="0"/>
          <w:numId w:val="21"/>
        </w:numPr>
        <w:bidi/>
        <w:spacing w:line="360" w:lineRule="auto"/>
        <w:jc w:val="both"/>
        <w:rPr>
          <w:rFonts w:ascii="Traditional Arabic" w:hAnsi="Traditional Arabic" w:cs="Traditional Arabic"/>
          <w:rtl/>
        </w:rPr>
      </w:pPr>
      <w:r w:rsidRPr="0088664B">
        <w:rPr>
          <w:rFonts w:ascii="Traditional Arabic" w:hAnsi="Traditional Arabic" w:cs="Traditional Arabic"/>
          <w:rtl/>
        </w:rPr>
        <w:t>إن الشخص في هذا المجتمع عضو فاعل، أي أنه يرسل ويستقبل ويقرأ ويكتب ويشارك، ويسمع ويتحدث، فدوره هنا تجاوز الدور السلبي من الاستماع والاطلاع فقط، ودور صاحب الموقع (</w:t>
      </w:r>
      <w:r w:rsidRPr="0088664B">
        <w:rPr>
          <w:rFonts w:ascii="Traditional Arabic" w:hAnsi="Traditional Arabic" w:cs="Traditional Arabic"/>
        </w:rPr>
        <w:t>Administration</w:t>
      </w:r>
      <w:r w:rsidRPr="0088664B">
        <w:rPr>
          <w:rFonts w:ascii="Traditional Arabic" w:hAnsi="Traditional Arabic" w:cs="Traditional Arabic"/>
          <w:rtl/>
        </w:rPr>
        <w:t xml:space="preserve">) في هذه الشبكات دور الرقيب فقط، أي الاطلاع ومحاولة توجيه الموقع للتواصل الإيجابي. </w:t>
      </w:r>
    </w:p>
    <w:p w14:paraId="79FBC5D2" w14:textId="77777777" w:rsidR="00A87D68" w:rsidRDefault="00A87D68">
      <w:pPr>
        <w:rPr>
          <w:rFonts w:ascii="Traditional Arabic" w:hAnsi="Traditional Arabic" w:cs="Traditional Arabic"/>
          <w:b/>
          <w:bCs/>
          <w:sz w:val="28"/>
          <w:szCs w:val="28"/>
          <w:rtl/>
        </w:rPr>
      </w:pPr>
      <w:r>
        <w:rPr>
          <w:rFonts w:ascii="Traditional Arabic" w:hAnsi="Traditional Arabic" w:cs="Traditional Arabic"/>
          <w:b/>
          <w:bCs/>
          <w:sz w:val="28"/>
          <w:szCs w:val="28"/>
          <w:rtl/>
        </w:rPr>
        <w:br w:type="page"/>
      </w:r>
    </w:p>
    <w:p w14:paraId="4B7B374B" w14:textId="40182978" w:rsidR="000159F3" w:rsidRPr="00A87D68" w:rsidRDefault="000159F3" w:rsidP="0088664B">
      <w:pPr>
        <w:tabs>
          <w:tab w:val="num" w:pos="1800"/>
        </w:tabs>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lastRenderedPageBreak/>
        <w:t>المطلب الثاني</w:t>
      </w:r>
    </w:p>
    <w:p w14:paraId="51050AE4" w14:textId="77777777" w:rsidR="000159F3" w:rsidRPr="00A87D68" w:rsidRDefault="000159F3" w:rsidP="0088664B">
      <w:pPr>
        <w:tabs>
          <w:tab w:val="num" w:pos="1800"/>
        </w:tabs>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النشأة والتطور التاريخي لشبكات التواصل الاجتماعي</w:t>
      </w:r>
    </w:p>
    <w:p w14:paraId="497FB414" w14:textId="2387EFFC" w:rsidR="000159F3" w:rsidRPr="0088664B" w:rsidRDefault="000159F3" w:rsidP="0088664B">
      <w:pPr>
        <w:tabs>
          <w:tab w:val="num" w:pos="1800"/>
        </w:tabs>
        <w:bidi/>
        <w:spacing w:line="360" w:lineRule="auto"/>
        <w:jc w:val="both"/>
        <w:rPr>
          <w:rFonts w:ascii="Traditional Arabic" w:hAnsi="Traditional Arabic" w:cs="Traditional Arabic"/>
          <w:rtl/>
          <w:lang w:bidi="ar-EG"/>
        </w:rPr>
      </w:pPr>
      <w:r w:rsidRPr="0088664B">
        <w:rPr>
          <w:rFonts w:ascii="Traditional Arabic" w:hAnsi="Traditional Arabic" w:cs="Traditional Arabic"/>
          <w:rtl/>
        </w:rPr>
        <w:t xml:space="preserve">شهدت شبكات التواصل الاجتماعي تطورًا متدرجًا يعكس التحولات التقنية والثقافية في المجتمعات الحديثة، حيث ارتبط ظهورها المبكر بتطور الإنترنت في تسعينيات القرن العشرين، وتحديدًا مع انتشار تطبيقات التواصل الإلكتروني الأولى مثل البريد الإلكتروني، وغرف الدردشة </w:t>
      </w:r>
      <w:r w:rsidRPr="0088664B">
        <w:rPr>
          <w:rFonts w:ascii="Traditional Arabic" w:hAnsi="Traditional Arabic" w:cs="Traditional Arabic"/>
        </w:rPr>
        <w:t>Chat Rooms</w:t>
      </w:r>
      <w:r w:rsidRPr="0088664B">
        <w:rPr>
          <w:rFonts w:ascii="Traditional Arabic" w:hAnsi="Traditional Arabic" w:cs="Traditional Arabic"/>
          <w:rtl/>
        </w:rPr>
        <w:t>، ومنتديات النقاش</w:t>
      </w:r>
      <w:r w:rsidRPr="0088664B">
        <w:rPr>
          <w:rFonts w:ascii="Traditional Arabic" w:hAnsi="Traditional Arabic" w:cs="Traditional Arabic"/>
        </w:rPr>
        <w:t xml:space="preserve"> Forums</w:t>
      </w:r>
      <w:r w:rsidRPr="0088664B">
        <w:rPr>
          <w:rFonts w:ascii="Traditional Arabic" w:hAnsi="Traditional Arabic" w:cs="Traditional Arabic"/>
          <w:rtl/>
        </w:rPr>
        <w:t xml:space="preserve">التي وفرت للمستخدمين فضاءات للتفاعل الرقمي الجماعي، ومع مطلع الألفية الثالثة، ظهرت منصات أكثر تنظيمًا مثل </w:t>
      </w:r>
      <w:r w:rsidRPr="0088664B">
        <w:rPr>
          <w:rFonts w:ascii="Traditional Arabic" w:hAnsi="Traditional Arabic" w:cs="Traditional Arabic"/>
        </w:rPr>
        <w:t xml:space="preserve">Friendster </w:t>
      </w:r>
      <w:r w:rsidRPr="0088664B">
        <w:rPr>
          <w:rFonts w:ascii="Traditional Arabic" w:hAnsi="Traditional Arabic" w:cs="Traditional Arabic"/>
          <w:rtl/>
        </w:rPr>
        <w:t>عام 2002 و</w:t>
      </w:r>
      <w:r w:rsidRPr="0088664B">
        <w:rPr>
          <w:rFonts w:ascii="Traditional Arabic" w:hAnsi="Traditional Arabic" w:cs="Traditional Arabic"/>
        </w:rPr>
        <w:t xml:space="preserve">MySpace </w:t>
      </w:r>
      <w:r w:rsidRPr="0088664B">
        <w:rPr>
          <w:rFonts w:ascii="Traditional Arabic" w:hAnsi="Traditional Arabic" w:cs="Traditional Arabic"/>
          <w:rtl/>
        </w:rPr>
        <w:t xml:space="preserve"> عام 2003، والتي مثّلت المرحلة التمهيدية لما يُعرف اليوم بشبكات التواصل الاجتماعي بمعناها الحديث(</w:t>
      </w:r>
      <w:r w:rsidRPr="0088664B">
        <w:rPr>
          <w:rFonts w:ascii="Traditional Arabic" w:hAnsi="Traditional Arabic" w:cs="Traditional Arabic"/>
        </w:rPr>
        <w:t>Boyd et al, 2007, 210</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 xml:space="preserve">وبشكل عام، فقد ساهمت مواقع التواصل الاجتماعي في دفع العلاقات الاجتماعية من الواقع المعاش إلى العالم الافتراضي بفضل تقنيات الجيل الثاني لشبكة الانترنت الذي يعتمد على مساهمة المستخدمين بالمحتويات على مواقع </w:t>
      </w:r>
      <w:r w:rsidR="00280E50" w:rsidRPr="0088664B">
        <w:rPr>
          <w:rFonts w:ascii="Traditional Arabic" w:hAnsi="Traditional Arabic" w:cs="Traditional Arabic" w:hint="cs"/>
          <w:rtl/>
        </w:rPr>
        <w:t xml:space="preserve">الانترنت </w:t>
      </w:r>
      <w:r w:rsidR="00280E50" w:rsidRPr="0088664B">
        <w:rPr>
          <w:rFonts w:ascii="Traditional Arabic" w:hAnsi="Traditional Arabic" w:cs="Traditional Arabic"/>
          <w:rtl/>
        </w:rPr>
        <w:t>(</w:t>
      </w:r>
      <w:r w:rsidRPr="0088664B">
        <w:rPr>
          <w:rFonts w:ascii="Traditional Arabic" w:hAnsi="Traditional Arabic" w:cs="Traditional Arabic"/>
          <w:rtl/>
        </w:rPr>
        <w:t xml:space="preserve">الأسدودي، 2012، 97). </w:t>
      </w:r>
    </w:p>
    <w:p w14:paraId="432C48A5" w14:textId="77777777" w:rsidR="000159F3" w:rsidRPr="0088664B" w:rsidRDefault="000159F3" w:rsidP="0088664B">
      <w:p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وقد تسارعت وتيرة هذا التطور في مطلع الألفية الثانية، فخلال الفترة ما بين 2002، و2004، بلغت شعبية شبكات التواصل الاجتماعي الرقمية عبر العالم ذروتها من خلال ظهور ثلاثة مواقع كان أولها </w:t>
      </w:r>
      <w:r w:rsidRPr="0088664B">
        <w:rPr>
          <w:rFonts w:ascii="Traditional Arabic" w:hAnsi="Traditional Arabic" w:cs="Traditional Arabic"/>
        </w:rPr>
        <w:t>My Space</w:t>
      </w:r>
      <w:r w:rsidRPr="0088664B">
        <w:rPr>
          <w:rFonts w:ascii="Traditional Arabic" w:hAnsi="Traditional Arabic" w:cs="Traditional Arabic"/>
          <w:rtl/>
        </w:rPr>
        <w:t xml:space="preserve">، تلاه موقع </w:t>
      </w:r>
      <w:r w:rsidRPr="0088664B">
        <w:rPr>
          <w:rFonts w:ascii="Traditional Arabic" w:hAnsi="Traditional Arabic" w:cs="Traditional Arabic"/>
        </w:rPr>
        <w:t>Friendstar</w:t>
      </w:r>
      <w:r w:rsidRPr="0088664B">
        <w:rPr>
          <w:rFonts w:ascii="Traditional Arabic" w:hAnsi="Traditional Arabic" w:cs="Traditional Arabic"/>
          <w:rtl/>
        </w:rPr>
        <w:t xml:space="preserve">، ثم موقع </w:t>
      </w:r>
      <w:r w:rsidRPr="0088664B">
        <w:rPr>
          <w:rFonts w:ascii="Traditional Arabic" w:hAnsi="Traditional Arabic" w:cs="Traditional Arabic"/>
        </w:rPr>
        <w:t>Facebook</w:t>
      </w:r>
      <w:r w:rsidRPr="0088664B">
        <w:rPr>
          <w:rFonts w:ascii="Traditional Arabic" w:hAnsi="Traditional Arabic" w:cs="Traditional Arabic"/>
          <w:rtl/>
        </w:rPr>
        <w:t xml:space="preserve"> الذي ظهر عام 2003، والذي أصبح بسرعة من أهم هذه المواقع الاجتماعية وأكثر شعبية(الدبيسي، والطاهات، 2013، 70). وفي منتصف عام 2005 كان موقع ماي سبيس مقصدا مشهورا لطلبة المدارس الثانوية في شتى أرجاء الولايات الولايات المتحدة الأمريكية، ولكن المراهقين من البلدان الأخرى كانوا موزعين على مواقع الشبكات الاجتماعية الأخرى، فظهرت أنواع أخرى من الشبكات الاجتماعية التي تهتم بالصور مثل موقع "فلوكر" الذي ظهر عام 2004، وموقع يوتيوب </w:t>
      </w:r>
      <w:r w:rsidRPr="0088664B">
        <w:rPr>
          <w:rFonts w:ascii="Traditional Arabic" w:hAnsi="Traditional Arabic" w:cs="Traditional Arabic"/>
        </w:rPr>
        <w:t>You Tube</w:t>
      </w:r>
      <w:r w:rsidRPr="0088664B">
        <w:rPr>
          <w:rFonts w:ascii="Traditional Arabic" w:hAnsi="Traditional Arabic" w:cs="Traditional Arabic"/>
          <w:rtl/>
        </w:rPr>
        <w:t xml:space="preserve"> الذي ظهر عام 2005، ويهتم بنشر مقاطع الفيديو(الأسدودي، والطاهات، 2013، 101). ثم ظهر </w:t>
      </w:r>
      <w:r w:rsidRPr="0088664B">
        <w:rPr>
          <w:rFonts w:ascii="Traditional Arabic" w:hAnsi="Traditional Arabic" w:cs="Traditional Arabic"/>
        </w:rPr>
        <w:t xml:space="preserve">Twitter </w:t>
      </w:r>
      <w:r w:rsidRPr="0088664B">
        <w:rPr>
          <w:rFonts w:ascii="Traditional Arabic" w:hAnsi="Traditional Arabic" w:cs="Traditional Arabic"/>
          <w:rtl/>
        </w:rPr>
        <w:t xml:space="preserve">عام 2006 الذي أحدث ثورة في الاتصال الفوري المختصر، لتظهر لاحقًا تطبيقات تعتمد على الصور والفيديو مثل </w:t>
      </w:r>
      <w:r w:rsidRPr="0088664B">
        <w:rPr>
          <w:rFonts w:ascii="Traditional Arabic" w:hAnsi="Traditional Arabic" w:cs="Traditional Arabic"/>
        </w:rPr>
        <w:t xml:space="preserve">Instagram (2010) </w:t>
      </w:r>
      <w:r w:rsidRPr="0088664B">
        <w:rPr>
          <w:rFonts w:ascii="Traditional Arabic" w:hAnsi="Traditional Arabic" w:cs="Traditional Arabic"/>
          <w:rtl/>
        </w:rPr>
        <w:t>و</w:t>
      </w:r>
      <w:r w:rsidRPr="0088664B">
        <w:rPr>
          <w:rFonts w:ascii="Traditional Arabic" w:hAnsi="Traditional Arabic" w:cs="Traditional Arabic"/>
        </w:rPr>
        <w:t xml:space="preserve">Snapchat (2011) </w:t>
      </w:r>
      <w:r w:rsidRPr="0088664B">
        <w:rPr>
          <w:rFonts w:ascii="Traditional Arabic" w:hAnsi="Traditional Arabic" w:cs="Traditional Arabic"/>
          <w:rtl/>
        </w:rPr>
        <w:t>و</w:t>
      </w:r>
      <w:r w:rsidRPr="0088664B">
        <w:rPr>
          <w:rFonts w:ascii="Traditional Arabic" w:hAnsi="Traditional Arabic" w:cs="Traditional Arabic"/>
        </w:rPr>
        <w:t>TikTok (2016)</w:t>
      </w:r>
      <w:r w:rsidRPr="0088664B">
        <w:rPr>
          <w:rFonts w:ascii="Traditional Arabic" w:hAnsi="Traditional Arabic" w:cs="Traditional Arabic"/>
          <w:rtl/>
        </w:rPr>
        <w:t>، والتي جسّدت الانتقال من "الكتابة النصية" إلى "التواصل المرئي التفاعلي" كاتجاه مهيمن في البيئة الرقمية(صالح، ونبيل، 2018، 193)</w:t>
      </w:r>
      <w:r w:rsidRPr="0088664B">
        <w:rPr>
          <w:rFonts w:ascii="Traditional Arabic" w:hAnsi="Traditional Arabic" w:cs="Traditional Arabic"/>
        </w:rPr>
        <w:t>.</w:t>
      </w:r>
    </w:p>
    <w:p w14:paraId="14EBB291" w14:textId="77777777" w:rsidR="000159F3" w:rsidRPr="0088664B" w:rsidRDefault="000159F3" w:rsidP="0088664B">
      <w:p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ومع التطور التكنولوجي في العقدين الأخيرين، تحولت شبكات التواصل إلى منظومات إعلامية واقتصادية متكاملة تقوم على الذكاء الاصطناعي وتحليل البيانات الضخمة، مما جعلها قادرة على توجيه المحتوى، وتشكيل الرأي العام، والتأثير في السلوكيات الثقافية والاجتماعية للمستخدمين. كما توسع نطاق استخدامها في الدول العربية والسعودية على وجه الخصوص، ليشمل مجالات التواصل الأسري، والتعبير الثقافي، والتفاعل المجتمعي، والترويج التجاري والإعلامي، وهو ما منحها بعدًا مزدوجًا يجمع بين الاتصال الشخصي والاتصال الجماهيري</w:t>
      </w:r>
      <w:r w:rsidRPr="0088664B">
        <w:rPr>
          <w:rFonts w:ascii="Traditional Arabic" w:hAnsi="Traditional Arabic" w:cs="Traditional Arabic"/>
        </w:rPr>
        <w:t>(Castells, 2009, 148)</w:t>
      </w:r>
      <w:r w:rsidRPr="0088664B">
        <w:rPr>
          <w:rFonts w:ascii="Traditional Arabic" w:hAnsi="Traditional Arabic" w:cs="Traditional Arabic"/>
          <w:rtl/>
        </w:rPr>
        <w:t>.</w:t>
      </w:r>
    </w:p>
    <w:p w14:paraId="312E293D" w14:textId="77777777" w:rsidR="000159F3" w:rsidRPr="0088664B" w:rsidRDefault="000159F3" w:rsidP="0088664B">
      <w:p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والواقع أن الشبكات الاجتماعية على الويب هي مواقع أسسها أفراد وتبنتها شركات كبرى فيما بعد، وتهدف هذه الشبكات الاجتماعية إلى جمع الأصدقاء والمعارف والأقارب وزملاء الدراسة والعمل في مكان واحد على الويب، والتشارك في الآراء والاهتمامات والتعليقات والاخبار، وتكوين صادقات جديدة، </w:t>
      </w:r>
      <w:r w:rsidRPr="0088664B">
        <w:rPr>
          <w:rFonts w:ascii="Traditional Arabic" w:hAnsi="Traditional Arabic" w:cs="Traditional Arabic"/>
          <w:rtl/>
        </w:rPr>
        <w:lastRenderedPageBreak/>
        <w:t xml:space="preserve">وبرؤية اجتماعية خالصة فإن الشبكات الاجتماعية هي بديل افتراضي للجماعات الاجتماعية الحقيقية التي تراجعت بسبب تغير أساليب الحياة وسرعة إيقاعها، وتباعد المسافات العاطفية والنفسية بين البشر بحكم تطور تكنولوجيا الاتصال الحديثة (الكدواني، 2015، 118). </w:t>
      </w:r>
    </w:p>
    <w:p w14:paraId="3846E030" w14:textId="77777777" w:rsidR="00A87D68" w:rsidRDefault="000159F3"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وعليه، فإن تطور شبكات التواصل الاجتماعي لم يكن مجرد تطور تقني، بل هو تحول اجتماعي وثقافي عميق أعاد تشكيل أنماط الاتصال والتفاعل البشري، وخلق فضاءات جديدة للتعبير عن الهوية، خاصة لدى الفئات التي تعيش خارج أوطانها مثل المغتربين العرب في المملكة العربية السعودية، الذين وجدوا فيها أداة للحفاظ على روابطهم الثقافية والاجتماعية وتعزيز اندماجهم في المجتمع المضيف دون فقدان انتمائهم الأصلي</w:t>
      </w:r>
      <w:r w:rsidRPr="0088664B">
        <w:rPr>
          <w:rFonts w:ascii="Traditional Arabic" w:hAnsi="Traditional Arabic" w:cs="Traditional Arabic"/>
        </w:rPr>
        <w:t>.</w:t>
      </w:r>
    </w:p>
    <w:p w14:paraId="7B0E9A97" w14:textId="3490F655" w:rsidR="000159F3" w:rsidRPr="00A87D68" w:rsidRDefault="000159F3" w:rsidP="00A87D68">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المطلب الثالث</w:t>
      </w:r>
    </w:p>
    <w:p w14:paraId="7A4D87AA" w14:textId="77777777" w:rsidR="000159F3" w:rsidRPr="00A87D68" w:rsidRDefault="000159F3" w:rsidP="0088664B">
      <w:pPr>
        <w:tabs>
          <w:tab w:val="num" w:pos="1800"/>
        </w:tabs>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t>أبرز منصات التواصل الاجتماعي المستخدمة</w:t>
      </w:r>
    </w:p>
    <w:p w14:paraId="0B5A8BD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نشأت الشبكات الاجتماعية على الويب لسد فراغ اجتماعي صاحب استخدام الإنسان للحاسب الآلي في جميع أنشطته، حيث أثر على جميع مناحي الحياة الاجتماعية، ومع ظهور العولمة أو الكونية أو الكوكبية التي تعني جعل الشيء على مستوى عالمي، أي نقله من المحدودية إلى اللامحدودية، وتوسيع دائرته كي يشمل العالم بأكمله وفقا لوجهة نظر أصحاب تلك النظرية، حيث تختلف الشبكات الاجتماعية عن وسائل الإعلام  التقليدية الأخرى، لأنها مفتوحة الاستخدام من مختلف المستويات الاجتماعية والأجناس والدول وتمكنهم من تبادل الأخبار والمعلومات الأخرى بحرية دون أي رقيب(الأسدودي، 2012، 96). وتوجد مجموعة كبيرة من شبكات التواصل الاجتماعي التي تحظى بشعبية عالمية كبيرة دون غيرها من الشبكات، حيث لفتت أنظار الكثير من الشباب على مستوى العالم بصفة عامة، وفي الوطن العربي ومصر بصفة خاصة: </w:t>
      </w:r>
    </w:p>
    <w:p w14:paraId="2BB41738" w14:textId="77777777" w:rsidR="000159F3" w:rsidRPr="00A87D68" w:rsidRDefault="000159F3" w:rsidP="0088664B">
      <w:pPr>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الفيس بوك</w:t>
      </w:r>
    </w:p>
    <w:p w14:paraId="36EB7DD6"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هو موقع من مواقع التواصل الاجتماعي، يسمح للمشتركين به بالتواصل مع بعضهم البعض عن طريق استخدام أداوت الموقع، وتكوين روابط وصداقات من خلاله، كما يسمح للأشخاص الطبيعيين بصفتهم الحقيقية أو الأشخاص الاعتباريين كالشركات والهيئات والمنظمات بالمرور من خلاله وفتح آفاق جديدة لتعريف المجتمع بهويتهم(خليفة، 2016، 114). وقد انطلق الفيسبوك كنتاج غير متوقع من موقف فيس ماتش </w:t>
      </w:r>
      <w:r w:rsidRPr="0088664B">
        <w:rPr>
          <w:rFonts w:ascii="Traditional Arabic" w:hAnsi="Traditional Arabic" w:cs="Traditional Arabic"/>
        </w:rPr>
        <w:t>Face Match</w:t>
      </w:r>
      <w:r w:rsidRPr="0088664B">
        <w:rPr>
          <w:rFonts w:ascii="Traditional Arabic" w:hAnsi="Traditional Arabic" w:cs="Traditional Arabic"/>
          <w:rtl/>
        </w:rPr>
        <w:t xml:space="preserve"> الذي ابتكره مارك زوكربيرج في 28 أكتوبر 2003، عندما كان طالبا في السنة الثانية بجامعة هارفارد الأمريكية، وهو موقع يعتمد على نشر صورة لمجموعة من الأشخاص ثم يختار رواد الموقع الشخص الأكثر جاذبية، ثم ألق زوكربيرج فيس بوك بعد إضافة الكثير من التعديلات على موقع فيس ماتش وسرعان ما انتشر الموقع بين طلبة الجامعات والمدارس الأمريكية الثانوية، واستمر قاصرا على الطلبة لمدة عامين حتى قرر زوكربيرج أن يفتح أبواب موقعه أمام كل من يرغب في استخدامه، وكانت النتيجة طفرة في عدد مستخدمي الموقع حيث ارتفع من 12 مليون مستخدم في شهر ديسمبر من عام 2006 إلى أكثر من 60 مليون عضو في نهاية عام 2007(فرغلي، 2012، 100). </w:t>
      </w:r>
    </w:p>
    <w:p w14:paraId="034740F4" w14:textId="77777777" w:rsidR="000159F3" w:rsidRPr="00A87D68" w:rsidRDefault="000159F3" w:rsidP="0088664B">
      <w:pPr>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lastRenderedPageBreak/>
        <w:t xml:space="preserve">منصة </w:t>
      </w:r>
      <w:r w:rsidRPr="00A87D68">
        <w:rPr>
          <w:rFonts w:ascii="Traditional Arabic" w:hAnsi="Traditional Arabic" w:cs="Traditional Arabic"/>
          <w:b/>
          <w:bCs/>
          <w:sz w:val="28"/>
          <w:szCs w:val="28"/>
        </w:rPr>
        <w:t>X</w:t>
      </w:r>
      <w:r w:rsidRPr="00A87D68">
        <w:rPr>
          <w:rFonts w:ascii="Traditional Arabic" w:hAnsi="Traditional Arabic" w:cs="Traditional Arabic"/>
          <w:b/>
          <w:bCs/>
          <w:sz w:val="28"/>
          <w:szCs w:val="28"/>
          <w:rtl/>
        </w:rPr>
        <w:t xml:space="preserve"> (تويتر سابقا)</w:t>
      </w:r>
    </w:p>
    <w:p w14:paraId="5F938BAF" w14:textId="77777777" w:rsidR="000159F3" w:rsidRPr="0088664B" w:rsidRDefault="000159F3" w:rsidP="0088664B">
      <w:pPr>
        <w:tabs>
          <w:tab w:val="right" w:pos="8934"/>
        </w:tabs>
        <w:bidi/>
        <w:spacing w:line="360" w:lineRule="auto"/>
        <w:jc w:val="both"/>
        <w:rPr>
          <w:rFonts w:ascii="Traditional Arabic" w:hAnsi="Traditional Arabic" w:cs="Traditional Arabic"/>
        </w:rPr>
      </w:pPr>
      <w:r w:rsidRPr="0088664B">
        <w:rPr>
          <w:rFonts w:ascii="Traditional Arabic" w:hAnsi="Traditional Arabic" w:cs="Traditional Arabic"/>
          <w:rtl/>
        </w:rPr>
        <w:t>تُعدّ منصّة (</w:t>
      </w:r>
      <w:r w:rsidRPr="0088664B">
        <w:rPr>
          <w:rFonts w:ascii="Traditional Arabic" w:hAnsi="Traditional Arabic" w:cs="Traditional Arabic"/>
        </w:rPr>
        <w:t>X</w:t>
      </w:r>
      <w:r w:rsidRPr="0088664B">
        <w:rPr>
          <w:rFonts w:ascii="Traditional Arabic" w:hAnsi="Traditional Arabic" w:cs="Traditional Arabic"/>
          <w:rtl/>
        </w:rPr>
        <w:t>)</w:t>
      </w:r>
      <w:r w:rsidRPr="0088664B">
        <w:rPr>
          <w:rFonts w:ascii="Traditional Arabic" w:hAnsi="Traditional Arabic" w:cs="Traditional Arabic"/>
          <w:b/>
          <w:bCs/>
          <w:rtl/>
        </w:rPr>
        <w:t xml:space="preserve"> </w:t>
      </w:r>
      <w:r w:rsidRPr="0088664B">
        <w:rPr>
          <w:rFonts w:ascii="Traditional Arabic" w:hAnsi="Traditional Arabic" w:cs="Traditional Arabic"/>
          <w:rtl/>
        </w:rPr>
        <w:t xml:space="preserve">المعروفة سابقًا باسم </w:t>
      </w:r>
      <w:r w:rsidRPr="0088664B">
        <w:rPr>
          <w:rFonts w:ascii="Traditional Arabic" w:hAnsi="Traditional Arabic" w:cs="Traditional Arabic"/>
        </w:rPr>
        <w:t xml:space="preserve">Twitter) </w:t>
      </w:r>
      <w:r w:rsidRPr="0088664B">
        <w:rPr>
          <w:rFonts w:ascii="Traditional Arabic" w:hAnsi="Traditional Arabic" w:cs="Traditional Arabic"/>
          <w:rtl/>
        </w:rPr>
        <w:t>) واحدةً من أبرز شبكات التواصل الاجتماعي التي أسهمت بفاعلية في تشكيل الخطاب الرقمي العالمي خلال العقدين الأخيرين. وقد تأسست عام 2006 لتكون فضاءً مخصصًا لنشر الرسائل القصيرة أو ما عُرف باسم التغريدات</w:t>
      </w:r>
      <w:r w:rsidRPr="0088664B">
        <w:rPr>
          <w:rFonts w:ascii="Traditional Arabic" w:hAnsi="Traditional Arabic" w:cs="Traditional Arabic"/>
        </w:rPr>
        <w:t xml:space="preserve"> (Tweets)</w:t>
      </w:r>
      <w:r w:rsidRPr="0088664B">
        <w:rPr>
          <w:rFonts w:ascii="Traditional Arabic" w:hAnsi="Traditional Arabic" w:cs="Traditional Arabic"/>
          <w:rtl/>
        </w:rPr>
        <w:t xml:space="preserve">، والتي كانت محددة في بداياتها بـ </w:t>
      </w:r>
      <w:r w:rsidRPr="0088664B">
        <w:rPr>
          <w:rFonts w:ascii="Traditional Arabic" w:hAnsi="Traditional Arabic" w:cs="Traditional Arabic"/>
        </w:rPr>
        <w:t xml:space="preserve">140 </w:t>
      </w:r>
      <w:r w:rsidRPr="0088664B">
        <w:rPr>
          <w:rFonts w:ascii="Traditional Arabic" w:hAnsi="Traditional Arabic" w:cs="Traditional Arabic"/>
          <w:rtl/>
        </w:rPr>
        <w:t xml:space="preserve">حرفًا فقط، الأمر الذي فرض على المستخدمين انتهاج الإيجاز والدقة في التعبير عن آرائهم وأفكارهم </w:t>
      </w:r>
      <w:r w:rsidRPr="0088664B">
        <w:rPr>
          <w:rFonts w:ascii="Traditional Arabic" w:hAnsi="Traditional Arabic" w:cs="Traditional Arabic"/>
        </w:rPr>
        <w:t>(Kwak, et al, 2025, 25)</w:t>
      </w:r>
      <w:r w:rsidRPr="0088664B">
        <w:rPr>
          <w:rFonts w:ascii="Traditional Arabic" w:hAnsi="Traditional Arabic" w:cs="Traditional Arabic"/>
          <w:rtl/>
        </w:rPr>
        <w:t>. ويتميّز</w:t>
      </w:r>
      <w:r w:rsidRPr="0088664B">
        <w:rPr>
          <w:rFonts w:ascii="Traditional Arabic" w:hAnsi="Traditional Arabic" w:cs="Traditional Arabic"/>
        </w:rPr>
        <w:t xml:space="preserve"> X </w:t>
      </w:r>
      <w:r w:rsidRPr="0088664B">
        <w:rPr>
          <w:rFonts w:ascii="Traditional Arabic" w:hAnsi="Traditional Arabic" w:cs="Traditional Arabic"/>
          <w:rtl/>
        </w:rPr>
        <w:t>بطبيعته السريعة والتفاعلية، إذ أتاح للمستخدمين إمكانية تداول الأخبار ونشر المعلومات في الوقت الفعلي، مما جعله مصدرًا مهمًا للأحداث العاجلة وموقعًا محوريًا في الأزمات والكوارث وفي الحركات الاجتماعية والسياسية. تشير العديد من الدراسات إلى أن هذه المنصّة لعبت دورًا محوريًا في تشكيل الرأي العام وتوجيه السلوك الجمعي، خاصة خلال أحداث العقد الأخير، بما في ذلك الحركات الاحتجاجية والانتخابات والأزمات الصحية(</w:t>
      </w:r>
      <w:r w:rsidRPr="0088664B">
        <w:rPr>
          <w:rFonts w:ascii="Traditional Arabic" w:hAnsi="Traditional Arabic" w:cs="Traditional Arabic"/>
        </w:rPr>
        <w:t>Burns et al, 2025</w:t>
      </w:r>
      <w:r w:rsidRPr="0088664B">
        <w:rPr>
          <w:rFonts w:ascii="Traditional Arabic" w:hAnsi="Traditional Arabic" w:cs="Traditional Arabic"/>
          <w:rtl/>
        </w:rPr>
        <w:t xml:space="preserve">). </w:t>
      </w:r>
    </w:p>
    <w:p w14:paraId="3A629783" w14:textId="77777777" w:rsidR="000159F3" w:rsidRPr="0088664B" w:rsidRDefault="000159F3"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وبفضل طبيعته المفتوحة وإمكانية إعادة النشر</w:t>
      </w:r>
      <w:r w:rsidRPr="0088664B">
        <w:rPr>
          <w:rFonts w:ascii="Traditional Arabic" w:hAnsi="Traditional Arabic" w:cs="Traditional Arabic"/>
        </w:rPr>
        <w:t xml:space="preserve"> (Retweet) </w:t>
      </w:r>
      <w:r w:rsidRPr="0088664B">
        <w:rPr>
          <w:rFonts w:ascii="Traditional Arabic" w:hAnsi="Traditional Arabic" w:cs="Traditional Arabic"/>
          <w:rtl/>
        </w:rPr>
        <w:t>والوسوم</w:t>
      </w:r>
      <w:r w:rsidRPr="0088664B">
        <w:rPr>
          <w:rFonts w:ascii="Traditional Arabic" w:hAnsi="Traditional Arabic" w:cs="Traditional Arabic"/>
        </w:rPr>
        <w:t xml:space="preserve"> (Hashtags)</w:t>
      </w:r>
      <w:r w:rsidRPr="0088664B">
        <w:rPr>
          <w:rFonts w:ascii="Traditional Arabic" w:hAnsi="Traditional Arabic" w:cs="Traditional Arabic"/>
          <w:rtl/>
        </w:rPr>
        <w:t>، شكّل</w:t>
      </w:r>
      <w:r w:rsidRPr="0088664B">
        <w:rPr>
          <w:rFonts w:ascii="Traditional Arabic" w:hAnsi="Traditional Arabic" w:cs="Traditional Arabic"/>
        </w:rPr>
        <w:t xml:space="preserve"> X </w:t>
      </w:r>
      <w:r w:rsidRPr="0088664B">
        <w:rPr>
          <w:rFonts w:ascii="Traditional Arabic" w:hAnsi="Traditional Arabic" w:cs="Traditional Arabic"/>
          <w:rtl/>
        </w:rPr>
        <w:t>مساحةً تتيح تشكيل مجتمعات افتراضية تتداخل فيها الجغرافيا مع الاهتمامات المشتركة، حيث تُسهِم هذه الخصائص في تضخيم الانتشار المعلوماتي عبر الشبكات، وتعزيز فرص الوصول إلى جمهور عالمي واسع</w:t>
      </w:r>
      <w:r w:rsidRPr="0088664B">
        <w:rPr>
          <w:rFonts w:ascii="Traditional Arabic" w:hAnsi="Traditional Arabic" w:cs="Traditional Arabic"/>
        </w:rPr>
        <w:t xml:space="preserve"> (Bruns &amp; Moe, 2014). </w:t>
      </w:r>
      <w:r w:rsidRPr="0088664B">
        <w:rPr>
          <w:rFonts w:ascii="Traditional Arabic" w:hAnsi="Traditional Arabic" w:cs="Traditional Arabic"/>
          <w:rtl/>
        </w:rPr>
        <w:t>كما ساعدت المنصّة في تعزيز مفهوم المواطن الصحفي</w:t>
      </w:r>
      <w:r w:rsidRPr="0088664B">
        <w:rPr>
          <w:rFonts w:ascii="Traditional Arabic" w:hAnsi="Traditional Arabic" w:cs="Traditional Arabic"/>
        </w:rPr>
        <w:t xml:space="preserve"> (Citizen Journalism) </w:t>
      </w:r>
      <w:r w:rsidRPr="0088664B">
        <w:rPr>
          <w:rFonts w:ascii="Traditional Arabic" w:hAnsi="Traditional Arabic" w:cs="Traditional Arabic"/>
          <w:rtl/>
        </w:rPr>
        <w:t>عبر تمكين الأفراد من نقل الرواية الميدانية للأحداث بصورة فورية، مما أسهم في إعادة تشكيل ديناميكيات تدفق المعلومات التقليدية(الشمراني، 2014، 39)</w:t>
      </w:r>
      <w:r w:rsidRPr="0088664B">
        <w:rPr>
          <w:rFonts w:ascii="Traditional Arabic" w:hAnsi="Traditional Arabic" w:cs="Traditional Arabic"/>
        </w:rPr>
        <w:t xml:space="preserve"> .</w:t>
      </w:r>
      <w:r w:rsidRPr="0088664B">
        <w:rPr>
          <w:rFonts w:ascii="Traditional Arabic" w:hAnsi="Traditional Arabic" w:cs="Traditional Arabic"/>
          <w:rtl/>
        </w:rPr>
        <w:t xml:space="preserve">وقد شهدت المنصة تحولات كبيرة بعد انتقال ملكيتها إلى رجل الأعمال إيلون ماسك في عام 2022، إذ أعيدت تسميتها إلى </w:t>
      </w:r>
      <w:r w:rsidRPr="0088664B">
        <w:rPr>
          <w:rFonts w:ascii="Traditional Arabic" w:hAnsi="Traditional Arabic" w:cs="Traditional Arabic"/>
        </w:rPr>
        <w:t xml:space="preserve">X </w:t>
      </w:r>
      <w:r w:rsidRPr="0088664B">
        <w:rPr>
          <w:rFonts w:ascii="Traditional Arabic" w:hAnsi="Traditional Arabic" w:cs="Traditional Arabic"/>
          <w:rtl/>
        </w:rPr>
        <w:t>في عام 2023 وأُدخلت عليها تغييرات تقنية وإدارية هدفت إلى</w:t>
      </w:r>
      <w:r w:rsidRPr="0088664B">
        <w:rPr>
          <w:rFonts w:ascii="Traditional Arabic" w:hAnsi="Traditional Arabic" w:cs="Traditional Arabic"/>
        </w:rPr>
        <w:t xml:space="preserve"> </w:t>
      </w:r>
      <w:r w:rsidRPr="0088664B">
        <w:rPr>
          <w:rFonts w:ascii="Traditional Arabic" w:hAnsi="Traditional Arabic" w:cs="Traditional Arabic"/>
          <w:rtl/>
        </w:rPr>
        <w:t xml:space="preserve"> تحويلها إلى "منصة كل شيء" تتجاوز وظيفتها الأصلية كشبكة اجتماعية نحو خدمات أوسع تشمل المحتوى الطويل والدفع الإلكتروني وبناء اقتصاد رقمي متكامل</w:t>
      </w:r>
      <w:r w:rsidRPr="0088664B">
        <w:rPr>
          <w:rFonts w:ascii="Traditional Arabic" w:hAnsi="Traditional Arabic" w:cs="Traditional Arabic"/>
        </w:rPr>
        <w:t xml:space="preserve"> (Isaac et al, 2024, 3-9)</w:t>
      </w:r>
      <w:r w:rsidRPr="0088664B">
        <w:rPr>
          <w:rFonts w:ascii="Traditional Arabic" w:hAnsi="Traditional Arabic" w:cs="Traditional Arabic"/>
          <w:rtl/>
        </w:rPr>
        <w:t>.</w:t>
      </w:r>
      <w:r w:rsidRPr="0088664B">
        <w:rPr>
          <w:rFonts w:ascii="Traditional Arabic" w:hAnsi="Traditional Arabic" w:cs="Traditional Arabic"/>
        </w:rPr>
        <w:t xml:space="preserve"> </w:t>
      </w:r>
    </w:p>
    <w:p w14:paraId="735B4C63"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 xml:space="preserve">اليوتيوب </w:t>
      </w:r>
      <w:r w:rsidRPr="00A87D68">
        <w:rPr>
          <w:rFonts w:ascii="Traditional Arabic" w:hAnsi="Traditional Arabic" w:cs="Traditional Arabic"/>
          <w:b/>
          <w:bCs/>
          <w:sz w:val="28"/>
          <w:szCs w:val="28"/>
        </w:rPr>
        <w:t>You Tube</w:t>
      </w:r>
    </w:p>
    <w:p w14:paraId="108E5CF7"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برز اسم يوتيوب (</w:t>
      </w:r>
      <w:r w:rsidRPr="0088664B">
        <w:rPr>
          <w:rFonts w:ascii="Traditional Arabic" w:hAnsi="Traditional Arabic" w:cs="Traditional Arabic"/>
        </w:rPr>
        <w:t>YouTube</w:t>
      </w:r>
      <w:r w:rsidRPr="0088664B">
        <w:rPr>
          <w:rFonts w:ascii="Traditional Arabic" w:hAnsi="Traditional Arabic" w:cs="Traditional Arabic"/>
          <w:rtl/>
        </w:rPr>
        <w:t xml:space="preserve">) في عالم الانترنت ليصبح بين عشية وضحاها أكبر مستضيف لملفات الفيديو المنتجة على المستوى الشخصي في العالم، ويدخل في مصاب كبريات الشركات التقنية ذات الوجود المؤثر في عالم الانترنت على المستوى العالمي، لقد بدأ يوتيوب كمقدم لخدمة مشاركة ملفات الفيديو الشخصية وامتدت اليوم لتصبح من كبريات خدمات الفيديو الترفيهية(الدليمي، 2010، 193). ورغم اختلاف بعض الآراء حول كون اليوتيوب شبكة للتواصل الاجتماعي أم موقع لرفع ملفات الفيديو، إلا أن هناك رأي يقول بأنه موقع يجمع بين الناشطين وهو ما يميزه عن غيره وذلك نتيجة للضغط الهائل على مشادة الفيديوهات التي تنشر من خلاله وهو ما يدفع بعض المشتركين للمشاركة بإدلاء آراءهم ووضع تعليقات على الفيديو المنشور وهو ما يفتح مجال للتواصل الاجتماعي مع غيرهم من متابعي نفس الفيديو. </w:t>
      </w:r>
    </w:p>
    <w:p w14:paraId="409131E4" w14:textId="77777777" w:rsidR="000159F3" w:rsidRPr="00A87D68" w:rsidRDefault="000159F3" w:rsidP="0088664B">
      <w:pPr>
        <w:keepNext/>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lastRenderedPageBreak/>
        <w:t>تطبيق واتس آب (</w:t>
      </w:r>
      <w:r w:rsidRPr="00A87D68">
        <w:rPr>
          <w:rFonts w:ascii="Traditional Arabic" w:hAnsi="Traditional Arabic" w:cs="Traditional Arabic"/>
          <w:b/>
          <w:bCs/>
          <w:sz w:val="28"/>
          <w:szCs w:val="28"/>
        </w:rPr>
        <w:t>What App</w:t>
      </w:r>
      <w:r w:rsidRPr="00A87D68">
        <w:rPr>
          <w:rFonts w:ascii="Traditional Arabic" w:hAnsi="Traditional Arabic" w:cs="Traditional Arabic"/>
          <w:b/>
          <w:bCs/>
          <w:sz w:val="28"/>
          <w:szCs w:val="28"/>
          <w:rtl/>
        </w:rPr>
        <w:t>)</w:t>
      </w:r>
    </w:p>
    <w:p w14:paraId="1D33E095"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لا يخلو هاتف من الهواتف الذكية من تطبيق واتس آب الذي أحدث انقلابا سريعا في الحياة البشرية خاصة في منطقتنا العربية، وهو تطبيق للتراسل الفوري متعدد المنصات يستخدم على منصات أجهزة الآيفون والأندرويد والويندوز فون، دون حد أقصى، ولكن بشرط الاتصال بشبكة الانترنت، تم تأسيس شركة واتس آب في ديسمبر 2009، من قبل بريان أكتون </w:t>
      </w:r>
      <w:r w:rsidRPr="0088664B">
        <w:rPr>
          <w:rFonts w:ascii="Traditional Arabic" w:hAnsi="Traditional Arabic" w:cs="Traditional Arabic"/>
        </w:rPr>
        <w:t>Brian Acton</w:t>
      </w:r>
      <w:r w:rsidRPr="0088664B">
        <w:rPr>
          <w:rFonts w:ascii="Traditional Arabic" w:hAnsi="Traditional Arabic" w:cs="Traditional Arabic"/>
          <w:rtl/>
        </w:rPr>
        <w:t xml:space="preserve"> وجان كوم </w:t>
      </w:r>
      <w:r w:rsidRPr="0088664B">
        <w:rPr>
          <w:rFonts w:ascii="Traditional Arabic" w:hAnsi="Traditional Arabic" w:cs="Traditional Arabic"/>
        </w:rPr>
        <w:t>Jan Com</w:t>
      </w:r>
      <w:r w:rsidRPr="0088664B">
        <w:rPr>
          <w:rFonts w:ascii="Traditional Arabic" w:hAnsi="Traditional Arabic" w:cs="Traditional Arabic"/>
          <w:rtl/>
        </w:rPr>
        <w:t xml:space="preserve"> وكلاهما من قدامى المبرمجين في شركة ياهو </w:t>
      </w:r>
      <w:r w:rsidRPr="0088664B">
        <w:rPr>
          <w:rFonts w:ascii="Traditional Arabic" w:hAnsi="Traditional Arabic" w:cs="Traditional Arabic"/>
        </w:rPr>
        <w:t>Yahoo</w:t>
      </w:r>
      <w:r w:rsidRPr="0088664B">
        <w:rPr>
          <w:rFonts w:ascii="Traditional Arabic" w:hAnsi="Traditional Arabic" w:cs="Traditional Arabic"/>
          <w:rtl/>
        </w:rPr>
        <w:t xml:space="preserve">، ويوجد مقر الشركة في سانتا كلارا بولاية كليفورنيا الأمريكية(كامل، 2015، 130). </w:t>
      </w:r>
    </w:p>
    <w:p w14:paraId="6A3B650E"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وقد تم تصميم هذا التطبيق بهدف توفير تطبيق لتبادل الرسائل بين العديد من الهواتف الذكية بدون دفع رسوم لهذه الرسائل، ويرجع تسميته بهذا الإسم نسبة إلى العبارة الشهيرة </w:t>
      </w:r>
      <w:r w:rsidRPr="0088664B">
        <w:rPr>
          <w:rFonts w:ascii="Traditional Arabic" w:hAnsi="Traditional Arabic" w:cs="Traditional Arabic"/>
        </w:rPr>
        <w:t>Whats Up</w:t>
      </w:r>
      <w:r w:rsidRPr="0088664B">
        <w:rPr>
          <w:rFonts w:ascii="Traditional Arabic" w:hAnsi="Traditional Arabic" w:cs="Traditional Arabic"/>
          <w:rtl/>
        </w:rPr>
        <w:t xml:space="preserve"> ومعنا "كيف الحال"، ويعمل البرنامج فقط على الهواتف المحمولة المتصلة بشبكة الانترنت، وقد حقق شهرة كبيرة واجتذب ملايين المستخدمين حول العالم ليتفوق على </w:t>
      </w:r>
      <w:r w:rsidRPr="0088664B">
        <w:rPr>
          <w:rFonts w:ascii="Traditional Arabic" w:hAnsi="Traditional Arabic" w:cs="Traditional Arabic"/>
        </w:rPr>
        <w:t xml:space="preserve">X </w:t>
      </w:r>
      <w:r w:rsidRPr="0088664B">
        <w:rPr>
          <w:rFonts w:ascii="Traditional Arabic" w:hAnsi="Traditional Arabic" w:cs="Traditional Arabic"/>
          <w:rtl/>
        </w:rPr>
        <w:t xml:space="preserve"> (تويتر سابقا)، ويبلغ عدد الرسائل المتداولة عليه حوالي 18 مليار رسالة يوميا(الزمل، 29). </w:t>
      </w:r>
    </w:p>
    <w:p w14:paraId="03A0BB62" w14:textId="77777777" w:rsidR="000159F3" w:rsidRPr="00A87D68" w:rsidRDefault="000159F3" w:rsidP="0088664B">
      <w:pPr>
        <w:bidi/>
        <w:spacing w:line="360" w:lineRule="auto"/>
        <w:jc w:val="both"/>
        <w:rPr>
          <w:rFonts w:ascii="Traditional Arabic" w:hAnsi="Traditional Arabic" w:cs="Traditional Arabic"/>
          <w:b/>
          <w:bCs/>
          <w:sz w:val="30"/>
          <w:szCs w:val="30"/>
        </w:rPr>
      </w:pPr>
      <w:r w:rsidRPr="00A87D68">
        <w:rPr>
          <w:rFonts w:ascii="Traditional Arabic" w:hAnsi="Traditional Arabic" w:cs="Traditional Arabic"/>
          <w:b/>
          <w:bCs/>
          <w:sz w:val="30"/>
          <w:szCs w:val="30"/>
          <w:rtl/>
        </w:rPr>
        <w:t>المدوّنات الإلكترونية</w:t>
      </w:r>
      <w:r w:rsidRPr="00A87D68">
        <w:rPr>
          <w:rFonts w:ascii="Traditional Arabic" w:hAnsi="Traditional Arabic" w:cs="Traditional Arabic"/>
          <w:b/>
          <w:bCs/>
          <w:sz w:val="30"/>
          <w:szCs w:val="30"/>
        </w:rPr>
        <w:t xml:space="preserve"> (Blogs)</w:t>
      </w:r>
    </w:p>
    <w:p w14:paraId="4841444A"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تُعدّ المدوّنات الإلكترونية</w:t>
      </w:r>
      <w:r w:rsidRPr="0088664B">
        <w:rPr>
          <w:rFonts w:ascii="Traditional Arabic" w:hAnsi="Traditional Arabic" w:cs="Traditional Arabic"/>
        </w:rPr>
        <w:t xml:space="preserve"> (Blogs) </w:t>
      </w:r>
      <w:r w:rsidRPr="0088664B">
        <w:rPr>
          <w:rFonts w:ascii="Traditional Arabic" w:hAnsi="Traditional Arabic" w:cs="Traditional Arabic"/>
          <w:rtl/>
        </w:rPr>
        <w:t>من أوائل أدوات النشر الرقمي التي مكّنت الأفراد من التعبير الحر عن أفكارهم ومشاركتها مع جمهور واسع عبر الإنترنت. وهي عبارة عن مواقع إلكترونية تُدار محتوياتها بصورة دورية، بحيث تُعرض الموضوعات المضافة—المعروفة باسم المنشورات أو الإدخالات</w:t>
      </w:r>
      <w:r w:rsidRPr="0088664B">
        <w:rPr>
          <w:rFonts w:ascii="Traditional Arabic" w:hAnsi="Traditional Arabic" w:cs="Traditional Arabic"/>
        </w:rPr>
        <w:t xml:space="preserve"> (Posts/Entries)—</w:t>
      </w:r>
      <w:r w:rsidRPr="0088664B">
        <w:rPr>
          <w:rFonts w:ascii="Traditional Arabic" w:hAnsi="Traditional Arabic" w:cs="Traditional Arabic"/>
          <w:rtl/>
        </w:rPr>
        <w:t>وفق ترتيبٍ زمنيٍّ معكوس؛ إذ تظهر أحدث التدوينات في مقدمة الموقع، بينما تتراجع التدوينات الأقدم إلى الأسفل</w:t>
      </w:r>
      <w:r w:rsidRPr="0088664B">
        <w:rPr>
          <w:rFonts w:ascii="Traditional Arabic" w:hAnsi="Traditional Arabic" w:cs="Traditional Arabic"/>
        </w:rPr>
        <w:t xml:space="preserve"> </w:t>
      </w:r>
      <w:r w:rsidRPr="0088664B">
        <w:rPr>
          <w:rFonts w:ascii="Traditional Arabic" w:hAnsi="Traditional Arabic" w:cs="Traditional Arabic"/>
          <w:rtl/>
        </w:rPr>
        <w:t>.</w:t>
      </w:r>
    </w:p>
    <w:p w14:paraId="0AE5B2BD"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تتميّز المدونات بسهولة إدارتها ونشر المحتوى فيها دون الحاجة إلى مهارات تقنية عالية، وهو ما أسهم في انتشارها الواسع خلال مطلع الألفية الجديدة، خاصة مع ظهور منصّات التدوين المجانية مثل</w:t>
      </w:r>
      <w:r w:rsidRPr="0088664B">
        <w:rPr>
          <w:rFonts w:ascii="Traditional Arabic" w:hAnsi="Traditional Arabic" w:cs="Traditional Arabic"/>
        </w:rPr>
        <w:t xml:space="preserve">: Blogger </w:t>
      </w:r>
      <w:r w:rsidRPr="0088664B">
        <w:rPr>
          <w:rFonts w:ascii="Traditional Arabic" w:hAnsi="Traditional Arabic" w:cs="Traditional Arabic"/>
          <w:rtl/>
        </w:rPr>
        <w:t>و</w:t>
      </w:r>
      <w:r w:rsidRPr="0088664B">
        <w:rPr>
          <w:rFonts w:ascii="Traditional Arabic" w:hAnsi="Traditional Arabic" w:cs="Traditional Arabic"/>
        </w:rPr>
        <w:t xml:space="preserve">WordPress. </w:t>
      </w:r>
      <w:r w:rsidRPr="0088664B">
        <w:rPr>
          <w:rFonts w:ascii="Traditional Arabic" w:hAnsi="Traditional Arabic" w:cs="Traditional Arabic"/>
          <w:rtl/>
        </w:rPr>
        <w:t>وقد سمحت هذه المنصّات للأفراد والعاملين في مختلف المجالات بنشر آرائهم وتحليلاتهم ومشاركتها مع جمهور عالمي، ما جعل المدونات أداة فعّالة في إعلام المواطن</w:t>
      </w:r>
      <w:r w:rsidRPr="0088664B">
        <w:rPr>
          <w:rFonts w:ascii="Traditional Arabic" w:hAnsi="Traditional Arabic" w:cs="Traditional Arabic"/>
        </w:rPr>
        <w:t xml:space="preserve"> (Citizen Media) </w:t>
      </w:r>
      <w:r w:rsidRPr="0088664B">
        <w:rPr>
          <w:rFonts w:ascii="Traditional Arabic" w:hAnsi="Traditional Arabic" w:cs="Traditional Arabic"/>
          <w:rtl/>
        </w:rPr>
        <w:t>وتوسيع نطاق المشاركة العامة في إنتاج المعرفة</w:t>
      </w:r>
      <w:r w:rsidRPr="0088664B">
        <w:rPr>
          <w:rFonts w:ascii="Traditional Arabic" w:hAnsi="Traditional Arabic" w:cs="Traditional Arabic"/>
        </w:rPr>
        <w:t xml:space="preserve"> </w:t>
      </w:r>
      <w:r w:rsidRPr="0088664B">
        <w:rPr>
          <w:rFonts w:ascii="Traditional Arabic" w:hAnsi="Traditional Arabic" w:cs="Traditional Arabic"/>
          <w:rtl/>
        </w:rPr>
        <w:t>.</w:t>
      </w:r>
    </w:p>
    <w:p w14:paraId="2906A6B2"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وتوفّر المدونات مساحة تفاعلية من خلال إمكانية تعليق القرّاء على المحتوى المنشور، مما يُنشئ مجتمعًا حواريًا حول الموضوعات المطروحة، ويعزّز عملية الاتصال ذو الاتجاهين بين الكاتب والجمهور. وقد أسهم هذا التفاعل في زيادة دور المدونات في تشكيل الرأي العام وتداول المعرفة، سواء في المجال السياسي أو الثقافي أو التربوي</w:t>
      </w:r>
      <w:r w:rsidRPr="0088664B">
        <w:rPr>
          <w:rFonts w:ascii="Traditional Arabic" w:hAnsi="Traditional Arabic" w:cs="Traditional Arabic"/>
        </w:rPr>
        <w:t>(Knierim et al, 2025, 17)</w:t>
      </w:r>
      <w:r w:rsidRPr="0088664B">
        <w:rPr>
          <w:rFonts w:ascii="Traditional Arabic" w:hAnsi="Traditional Arabic" w:cs="Traditional Arabic"/>
          <w:rtl/>
        </w:rPr>
        <w:t>.</w:t>
      </w:r>
    </w:p>
    <w:p w14:paraId="39919DD0" w14:textId="77777777" w:rsidR="00A87D68" w:rsidRDefault="000159F3"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كما كانت للمدونات أدوار مؤثرة في مشهد الإعلام الرقمي، إذ تُعدّ وسيطًا بين الإعلام التقليدي وشبكات التواصل الحديثة، ومرجعًا للعديد من البروتوكولات الرقمية التي ظهرت لاحقًا، مثل المحتوى المُنشأ من قبل المستخدمين</w:t>
      </w:r>
      <w:r w:rsidRPr="0088664B">
        <w:rPr>
          <w:rFonts w:ascii="Traditional Arabic" w:hAnsi="Traditional Arabic" w:cs="Traditional Arabic"/>
        </w:rPr>
        <w:t xml:space="preserve"> (User-Generated Content) </w:t>
      </w:r>
      <w:r w:rsidRPr="0088664B">
        <w:rPr>
          <w:rFonts w:ascii="Traditional Arabic" w:hAnsi="Traditional Arabic" w:cs="Traditional Arabic"/>
          <w:rtl/>
        </w:rPr>
        <w:t xml:space="preserve">والمنصات الإخبارية التفاعلية، وفي هذا أشار </w:t>
      </w:r>
      <w:r w:rsidRPr="0088664B">
        <w:rPr>
          <w:rFonts w:ascii="Traditional Arabic" w:hAnsi="Traditional Arabic" w:cs="Traditional Arabic"/>
          <w:rtl/>
        </w:rPr>
        <w:lastRenderedPageBreak/>
        <w:t>عدد من الباحثين إلى أن المدونات ساهمت في تحويل المتلقي من مستهلك للمعلومة إلى منتج لها، وهو ما غيّر بشكل جذري من ديناميكيات الاتصال والإعلام على مستوى العالم(الشاعر، 2915ـ 19).</w:t>
      </w:r>
    </w:p>
    <w:p w14:paraId="4E939121" w14:textId="2AB9EBA3" w:rsidR="000159F3" w:rsidRPr="00A87D68" w:rsidRDefault="000159F3" w:rsidP="00A87D68">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t>المطلب الرابع</w:t>
      </w:r>
    </w:p>
    <w:p w14:paraId="0E338AD0" w14:textId="77777777" w:rsidR="000159F3" w:rsidRPr="00A87D68" w:rsidRDefault="000159F3"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t>خصائص شبكات التواصل الاجتماعي الاتصالية</w:t>
      </w:r>
    </w:p>
    <w:p w14:paraId="6A610FA6"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تتسم شبكات التواصل الاجتماعي بمجموعة من الخصائص الاتصالية التي جعلتها وسيلة فاعلة في تشكيل أنماط التفاعل والتبادل المعلوماتي في العصر الرقمي، ومن أبرز هذه الخصائص ما يأتي</w:t>
      </w:r>
      <w:r w:rsidRPr="0088664B">
        <w:rPr>
          <w:rFonts w:ascii="Traditional Arabic" w:hAnsi="Traditional Arabic" w:cs="Traditional Arabic"/>
        </w:rPr>
        <w:t>:</w:t>
      </w:r>
    </w:p>
    <w:p w14:paraId="1DBBDE35" w14:textId="77777777" w:rsidR="00A87D68" w:rsidRPr="00A87D68" w:rsidRDefault="00A87D68">
      <w:pPr>
        <w:pStyle w:val="ListParagraph"/>
        <w:numPr>
          <w:ilvl w:val="0"/>
          <w:numId w:val="40"/>
        </w:numPr>
        <w:bidi/>
        <w:spacing w:line="360" w:lineRule="auto"/>
        <w:rPr>
          <w:rFonts w:ascii="Traditional Arabic" w:hAnsi="Traditional Arabic" w:cs="Traditional Arabic"/>
          <w:b/>
          <w:bCs/>
        </w:rPr>
      </w:pPr>
      <w:r w:rsidRPr="00A87D68">
        <w:rPr>
          <w:rFonts w:ascii="Traditional Arabic" w:hAnsi="Traditional Arabic" w:cs="Traditional Arabic" w:hint="cs"/>
          <w:b/>
          <w:bCs/>
          <w:sz w:val="28"/>
          <w:szCs w:val="28"/>
          <w:rtl/>
          <w:lang w:bidi="ar-EG"/>
        </w:rPr>
        <w:t xml:space="preserve">التفاعلية </w:t>
      </w:r>
      <w:r w:rsidR="000159F3" w:rsidRPr="00A87D68">
        <w:rPr>
          <w:rFonts w:ascii="Traditional Arabic" w:hAnsi="Traditional Arabic" w:cs="Traditional Arabic"/>
          <w:b/>
          <w:bCs/>
          <w:sz w:val="28"/>
          <w:szCs w:val="28"/>
        </w:rPr>
        <w:br/>
      </w:r>
      <w:r w:rsidR="000159F3" w:rsidRPr="00A87D68">
        <w:rPr>
          <w:rFonts w:ascii="Traditional Arabic" w:hAnsi="Traditional Arabic" w:cs="Traditional Arabic"/>
          <w:b/>
          <w:bCs/>
          <w:rtl/>
        </w:rPr>
        <w:t>ت</w:t>
      </w:r>
      <w:r w:rsidR="000159F3" w:rsidRPr="00A87D68">
        <w:rPr>
          <w:rFonts w:ascii="Traditional Arabic" w:hAnsi="Traditional Arabic" w:cs="Traditional Arabic"/>
          <w:rtl/>
        </w:rPr>
        <w:t>ُعدّ التفاعلية السمة الجوهرية التي تميز وسائل التواصل الاجتماعي عن وسائل الإعلام التقليدية، إذ تسمح للمستخدمين بالمشاركة الفورية في عملية الاتصال من خلال التعليق والمشاركة وإعادة النشر والتصويت(العدوان، 2022، 45). وقد أسهمت هذه الخاصية في تحويل الاتصال من نمط أحادي الاتجاه إلى حوار متعدد الاتجاهات، يتيح تبادل الآراء والأفكار بين الأفراد والمؤسسات في فضاء افتراضي مفتوح</w:t>
      </w:r>
      <w:r w:rsidR="000159F3" w:rsidRPr="00A87D68">
        <w:rPr>
          <w:rFonts w:ascii="Traditional Arabic" w:hAnsi="Traditional Arabic" w:cs="Traditional Arabic"/>
          <w:b/>
          <w:bCs/>
          <w:rtl/>
        </w:rPr>
        <w:t>(</w:t>
      </w:r>
      <w:r w:rsidR="000159F3" w:rsidRPr="00A87D68">
        <w:rPr>
          <w:rFonts w:ascii="Traditional Arabic" w:hAnsi="Traditional Arabic" w:cs="Traditional Arabic"/>
          <w:b/>
          <w:bCs/>
        </w:rPr>
        <w:t xml:space="preserve">Shao et al, 2024, </w:t>
      </w:r>
      <w:r w:rsidR="000159F3" w:rsidRPr="00A87D68">
        <w:rPr>
          <w:rFonts w:ascii="Traditional Arabic" w:hAnsi="Traditional Arabic" w:cs="Traditional Arabic"/>
        </w:rPr>
        <w:t>527</w:t>
      </w:r>
      <w:r w:rsidR="000159F3" w:rsidRPr="00A87D68">
        <w:rPr>
          <w:rFonts w:ascii="Traditional Arabic" w:hAnsi="Traditional Arabic" w:cs="Traditional Arabic"/>
          <w:b/>
          <w:bCs/>
          <w:rtl/>
        </w:rPr>
        <w:t>)</w:t>
      </w:r>
      <w:r w:rsidR="000159F3" w:rsidRPr="00A87D68">
        <w:rPr>
          <w:rFonts w:ascii="Traditional Arabic" w:hAnsi="Traditional Arabic" w:cs="Traditional Arabic"/>
          <w:rtl/>
        </w:rPr>
        <w:t>.</w:t>
      </w:r>
    </w:p>
    <w:p w14:paraId="7182FD3E" w14:textId="77777777" w:rsidR="00A87D68" w:rsidRPr="00A87D68" w:rsidRDefault="000159F3">
      <w:pPr>
        <w:pStyle w:val="ListParagraph"/>
        <w:numPr>
          <w:ilvl w:val="0"/>
          <w:numId w:val="40"/>
        </w:numPr>
        <w:bidi/>
        <w:spacing w:line="360" w:lineRule="auto"/>
        <w:rPr>
          <w:rFonts w:ascii="Traditional Arabic" w:hAnsi="Traditional Arabic" w:cs="Traditional Arabic"/>
          <w:b/>
          <w:bCs/>
        </w:rPr>
      </w:pPr>
      <w:r w:rsidRPr="00A87D68">
        <w:rPr>
          <w:rFonts w:ascii="Traditional Arabic" w:hAnsi="Traditional Arabic" w:cs="Traditional Arabic"/>
          <w:b/>
          <w:bCs/>
          <w:sz w:val="28"/>
          <w:szCs w:val="28"/>
          <w:rtl/>
        </w:rPr>
        <w:t>المشاركة</w:t>
      </w:r>
      <w:r w:rsidRPr="00A87D68">
        <w:rPr>
          <w:rFonts w:ascii="Traditional Arabic" w:hAnsi="Traditional Arabic" w:cs="Traditional Arabic"/>
          <w:b/>
          <w:bCs/>
          <w:sz w:val="28"/>
          <w:szCs w:val="28"/>
        </w:rPr>
        <w:t xml:space="preserve"> </w:t>
      </w:r>
      <w:r w:rsidRPr="00A87D68">
        <w:rPr>
          <w:rFonts w:ascii="Traditional Arabic" w:hAnsi="Traditional Arabic" w:cs="Traditional Arabic"/>
          <w:sz w:val="28"/>
          <w:szCs w:val="28"/>
        </w:rPr>
        <w:br/>
      </w:r>
      <w:r w:rsidRPr="00A87D68">
        <w:rPr>
          <w:rFonts w:ascii="Traditional Arabic" w:hAnsi="Traditional Arabic" w:cs="Traditional Arabic"/>
          <w:rtl/>
        </w:rPr>
        <w:t>تقوم شبكات التواصل على مبدأ المشاركة الجماعية للمحتوى، حيث يُسهم المستخدمون في إنتاج وتداول المعلومات والصور والفيديوهات، مما يعزز ثقافة "المستخدم المنتج</w:t>
      </w:r>
      <w:r w:rsidRPr="00A87D68">
        <w:rPr>
          <w:rFonts w:ascii="Traditional Arabic" w:hAnsi="Traditional Arabic" w:cs="Traditional Arabic"/>
        </w:rPr>
        <w:t xml:space="preserve">" (Produser). </w:t>
      </w:r>
      <w:r w:rsidRPr="00A87D68">
        <w:rPr>
          <w:rFonts w:ascii="Traditional Arabic" w:hAnsi="Traditional Arabic" w:cs="Traditional Arabic"/>
          <w:rtl/>
        </w:rPr>
        <w:t>وتؤدي هذه المشاركة إلى بناء هوية رقمية جماعية وتوسيع نطاق التفاعل الاجتماعي والثقافي بين الأفراد (</w:t>
      </w:r>
      <w:r w:rsidRPr="00A87D68">
        <w:rPr>
          <w:rFonts w:ascii="Traditional Arabic" w:hAnsi="Traditional Arabic" w:cs="Traditional Arabic"/>
        </w:rPr>
        <w:t>Hussain, 2024, 104</w:t>
      </w:r>
      <w:r w:rsidRPr="00A87D68">
        <w:rPr>
          <w:rFonts w:ascii="Traditional Arabic" w:hAnsi="Traditional Arabic" w:cs="Traditional Arabic"/>
          <w:rtl/>
        </w:rPr>
        <w:t>).</w:t>
      </w:r>
    </w:p>
    <w:p w14:paraId="09412857" w14:textId="02D99DAF" w:rsidR="000159F3" w:rsidRPr="00A87D68" w:rsidRDefault="000159F3">
      <w:pPr>
        <w:pStyle w:val="ListParagraph"/>
        <w:numPr>
          <w:ilvl w:val="0"/>
          <w:numId w:val="40"/>
        </w:numPr>
        <w:bidi/>
        <w:spacing w:line="360" w:lineRule="auto"/>
        <w:rPr>
          <w:rFonts w:ascii="Traditional Arabic" w:hAnsi="Traditional Arabic" w:cs="Traditional Arabic"/>
          <w:b/>
          <w:bCs/>
        </w:rPr>
      </w:pPr>
      <w:r w:rsidRPr="00A87D68">
        <w:rPr>
          <w:rFonts w:ascii="Traditional Arabic" w:hAnsi="Traditional Arabic" w:cs="Traditional Arabic"/>
          <w:b/>
          <w:bCs/>
          <w:sz w:val="28"/>
          <w:szCs w:val="28"/>
          <w:rtl/>
        </w:rPr>
        <w:t>السرعة</w:t>
      </w:r>
      <w:r w:rsidRPr="00A87D68">
        <w:rPr>
          <w:rFonts w:ascii="Traditional Arabic" w:hAnsi="Traditional Arabic" w:cs="Traditional Arabic"/>
          <w:b/>
          <w:bCs/>
          <w:sz w:val="28"/>
          <w:szCs w:val="28"/>
        </w:rPr>
        <w:t xml:space="preserve"> </w:t>
      </w:r>
      <w:r w:rsidRPr="00A87D68">
        <w:rPr>
          <w:rFonts w:ascii="Traditional Arabic" w:hAnsi="Traditional Arabic" w:cs="Traditional Arabic"/>
          <w:sz w:val="28"/>
          <w:szCs w:val="28"/>
        </w:rPr>
        <w:br/>
      </w:r>
      <w:r w:rsidRPr="00A87D68">
        <w:rPr>
          <w:rFonts w:ascii="Traditional Arabic" w:hAnsi="Traditional Arabic" w:cs="Traditional Arabic"/>
          <w:rtl/>
        </w:rPr>
        <w:t xml:space="preserve">تمتاز شبكات التواصل بسرعة تداول المعلومات والأخبار في الزمن الحقيقي تقريبًا، مما يجعلها أداة فعالة في نشر المستجدات والأحداث الآنية، وتُعد هذه السرعة أحد أسباب التحول في أنماط استهلاك المعلومات، حيث أصبح المستخدم يعتمد على المنصات الرقمية كمصدر أولي للأخبار(عبد الكريم، 2016). </w:t>
      </w:r>
    </w:p>
    <w:p w14:paraId="23B53AE5" w14:textId="77777777" w:rsidR="000159F3" w:rsidRPr="0088664B" w:rsidRDefault="000159F3">
      <w:pPr>
        <w:numPr>
          <w:ilvl w:val="0"/>
          <w:numId w:val="22"/>
        </w:numPr>
        <w:bidi/>
        <w:spacing w:line="360" w:lineRule="auto"/>
        <w:jc w:val="both"/>
        <w:rPr>
          <w:rFonts w:ascii="Traditional Arabic" w:hAnsi="Traditional Arabic" w:cs="Traditional Arabic"/>
        </w:rPr>
      </w:pPr>
      <w:r w:rsidRPr="00A87D68">
        <w:rPr>
          <w:rFonts w:ascii="Traditional Arabic" w:hAnsi="Traditional Arabic" w:cs="Traditional Arabic"/>
          <w:b/>
          <w:bCs/>
          <w:sz w:val="28"/>
          <w:szCs w:val="28"/>
          <w:rtl/>
        </w:rPr>
        <w:t>الانتشار</w:t>
      </w:r>
      <w:r w:rsidRPr="00A87D68">
        <w:rPr>
          <w:rFonts w:ascii="Traditional Arabic" w:hAnsi="Traditional Arabic" w:cs="Traditional Arabic"/>
          <w:b/>
          <w:bCs/>
          <w:sz w:val="28"/>
          <w:szCs w:val="28"/>
        </w:rPr>
        <w:t xml:space="preserve"> </w:t>
      </w:r>
      <w:r w:rsidRPr="0088664B">
        <w:rPr>
          <w:rFonts w:ascii="Traditional Arabic" w:hAnsi="Traditional Arabic" w:cs="Traditional Arabic"/>
        </w:rPr>
        <w:br/>
      </w:r>
      <w:r w:rsidRPr="0088664B">
        <w:rPr>
          <w:rFonts w:ascii="Traditional Arabic" w:hAnsi="Traditional Arabic" w:cs="Traditional Arabic"/>
          <w:rtl/>
        </w:rPr>
        <w:t xml:space="preserve">تمتلك شبكات التواصل قدرة هائلة على الانتشار العابر للحدود، إذ يمكن لمحتوى واحد أن يصل إلى ملايين المستخدمين في وقت وجيز، بفضل </w:t>
      </w:r>
      <w:r w:rsidRPr="0088664B">
        <w:rPr>
          <w:rFonts w:ascii="Traditional Arabic" w:hAnsi="Traditional Arabic" w:cs="Traditional Arabic"/>
          <w:rtl/>
        </w:rPr>
        <w:lastRenderedPageBreak/>
        <w:t>آليات الخوارزميات والمشاركة المتسلسلة، ويسهم هذا الانتشار الواسع في تعزيز التأثير الاجتماعي والثقافي والإعلامي لتلك الشبكات على المستويين المحلي والعالمي.</w:t>
      </w:r>
    </w:p>
    <w:p w14:paraId="7AA119E3"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وبشكل عام، لا تعمل هذه الخصائص الاتصالية (التفاعلية، المشاركة، السرعة، الانتشار) بمعزل عن التأثير في بنية الهوية الثقافية للمغتربين العرب في المملكة العربية السعودية، بل تشكل الإطار الذي تتفاعل داخله عمليات بناء وتفاوض الهوية؛ فـالتفاعلية تتيح للمغترب فضاءً للتواصل المستمر مع مجتمعه الأصلي، مما يخفف من حدة الاغتراب الثقافي ويعزز الإحساس بالانتماء الرمزي. أما المشاركة فتمكّنه من التعبير عن ذاته الثقافية وممارسات مجتمعه في بيئة رقمية مفتوحة، بما يسهم في إعادة إنتاج الموروث الثقافي في صيغة معاصرة. وتؤدي السرعة في تداول المحتوى إلى تعزيز الوعي الجماعي لدى المغتربين تجاه القضايا الثقافية والاجتماعية في أوطانهم، في حين تسمح خاصية الانتشار بتوسيع نطاق التأثير الثقافي العربي عبر حدود الجغرافيا، بما يخلق فضاءً عابرًا للثقافات تتداخل فيه عناصر الهوية المحلية مع مظاهر الثقافة العالمية. ومن ثمّ، فإن شبكات التواصل الاجتماعي تمثل وسيطًا اتصاليًا مركبًا، يسهم في الوقت ذاته في الحفاظ على الهوية الثقافية من خلال التواصل المستمر، وفي إعادة تشكيلها بفعل الانفتاح على ثقافات متعددة داخل المجتمع السعودي المتنوع</w:t>
      </w:r>
      <w:r w:rsidRPr="0088664B">
        <w:rPr>
          <w:rFonts w:ascii="Traditional Arabic" w:hAnsi="Traditional Arabic" w:cs="Traditional Arabic"/>
        </w:rPr>
        <w:t>.</w:t>
      </w:r>
    </w:p>
    <w:p w14:paraId="116B0A3C" w14:textId="77777777" w:rsidR="000159F3" w:rsidRPr="00A87D68" w:rsidRDefault="000159F3" w:rsidP="0088664B">
      <w:pPr>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الاستخدامات الاجتماعية والثقافية للمغتربين العرب في السعودية</w:t>
      </w:r>
    </w:p>
    <w:p w14:paraId="52746182"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تؤدي مواقع التواصل الاجتماعي دورًا محوريًا في حياة المغتربين العرب داخل المملكة العربية السعودية، إذ لم تعد مجرد وسائط للتسلية أو تبادل الأخبار، بل تحوّلت إلى فضاءات اجتماعية وثقافية تُعيد تشكيل أنماط التواصل والانتماء. فمن الناحية الاجتماعية، تسهم هذه المنصات في تعزيز شبكات الدعم الاجتماعي للمغتربين، حيث تمكّنهم من التواصل المستمر مع أسرهم وأصدقائهم في بلدانهم الأصلية، الأمر الذي يخفف من مشاعر العزلة والاغتراب ويُسهم في تكوين مجتمعات افتراضية تُحاكي التفاعل الواقعي، كما تتيح لهم إمكانية الاندماج التدريجي في المجتمع السعودي عبر متابعة الصفحات المحلية والمشاركة في النقاشات العامة، مما يعزز التفاهم الثقافي والتعايش الاجتماعي</w:t>
      </w:r>
      <w:r w:rsidRPr="0088664B">
        <w:rPr>
          <w:rFonts w:ascii="Traditional Arabic" w:hAnsi="Traditional Arabic" w:cs="Traditional Arabic"/>
        </w:rPr>
        <w:t>.</w:t>
      </w:r>
    </w:p>
    <w:p w14:paraId="55CD9D87"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أما من الناحية الثقافية، فتُعد مواقع التواصل وسيلة فاعلة للحفاظ على الهوية الثقافية للأفراد، إذ تتيح لهم مشاركة الرموز والعادات والتقاليد والمناسبات الخاصة بمجتمعاتهم الأصلية. وفي الوقت ذاته، تمثل هذه المنصات قناة لاكتساب عناصر جديدة من الثقافة السعودية والعربية المعاصرة، مما يؤدي إلى نشوء هوية ثقافية هجينة تجمع بين الأصالة والانفتاح. وتبرز في هذا السياق ممارسات مثل بثّ المحتوى الثقافي والفني باللهجات المحلية، ومتابعة الصفحات التي توثق التراث العربي، أو المشاركة في الحملات الرمزية التي تعبّر عن قيم التضامن والانتماء</w:t>
      </w:r>
      <w:r w:rsidRPr="0088664B">
        <w:rPr>
          <w:rFonts w:ascii="Traditional Arabic" w:hAnsi="Traditional Arabic" w:cs="Traditional Arabic"/>
        </w:rPr>
        <w:t>.</w:t>
      </w:r>
    </w:p>
    <w:p w14:paraId="219CA76E" w14:textId="26669410" w:rsidR="000159F3" w:rsidRPr="0088664B" w:rsidRDefault="000159F3" w:rsidP="00A87D68">
      <w:pPr>
        <w:bidi/>
        <w:spacing w:line="360" w:lineRule="auto"/>
        <w:jc w:val="both"/>
        <w:rPr>
          <w:rFonts w:ascii="Traditional Arabic" w:hAnsi="Traditional Arabic" w:cs="Traditional Arabic"/>
          <w:rtl/>
        </w:rPr>
      </w:pPr>
      <w:r w:rsidRPr="0088664B">
        <w:rPr>
          <w:rFonts w:ascii="Traditional Arabic" w:hAnsi="Traditional Arabic" w:cs="Traditional Arabic"/>
          <w:rtl/>
        </w:rPr>
        <w:t>وهكذا، فإن الاستخدامات الاجتماعية والثقافية لمواقع التواصل بين المغتربين العرب في السعودية تمثل مجالاً حيويًا للتفاعل بين الثقافة الأصلية والثقافة المضيفة، وتسهم في بناء فضاء رقمي متوازن يجمع بين الحفاظ على الذات الثقافية والتكيف مع البيئة الاجتماعية الجديدة</w:t>
      </w:r>
      <w:r w:rsidRPr="0088664B">
        <w:rPr>
          <w:rFonts w:ascii="Traditional Arabic" w:hAnsi="Traditional Arabic" w:cs="Traditional Arabic"/>
        </w:rPr>
        <w:t>.</w:t>
      </w:r>
    </w:p>
    <w:p w14:paraId="11CFF38A" w14:textId="77777777" w:rsidR="000159F3" w:rsidRPr="0088664B" w:rsidRDefault="000159F3" w:rsidP="0088664B">
      <w:pPr>
        <w:bidi/>
        <w:spacing w:line="360" w:lineRule="auto"/>
        <w:jc w:val="both"/>
        <w:rPr>
          <w:rFonts w:ascii="Traditional Arabic" w:hAnsi="Traditional Arabic" w:cs="Traditional Arabic"/>
          <w:b/>
          <w:bCs/>
          <w:rtl/>
        </w:rPr>
      </w:pPr>
      <w:r w:rsidRPr="0088664B">
        <w:rPr>
          <w:rFonts w:ascii="Traditional Arabic" w:hAnsi="Traditional Arabic" w:cs="Traditional Arabic"/>
          <w:b/>
          <w:bCs/>
          <w:rtl/>
        </w:rPr>
        <w:br w:type="page"/>
      </w:r>
    </w:p>
    <w:p w14:paraId="71BEC108" w14:textId="77777777" w:rsidR="000159F3" w:rsidRPr="0088664B" w:rsidRDefault="000159F3" w:rsidP="0088664B">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lastRenderedPageBreak/>
        <w:t>المبحث الثاني</w:t>
      </w:r>
    </w:p>
    <w:p w14:paraId="3E00502F" w14:textId="77777777" w:rsidR="000159F3" w:rsidRPr="0088664B" w:rsidRDefault="000159F3"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مفهوم الهوية الثقافية</w:t>
      </w:r>
    </w:p>
    <w:p w14:paraId="2D10F3B7"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تُعدّ الهوية الثقافية من المفاهيم المركزية في العلوم الاجتماعية والإنسانية، إذ تمثل الإطار الذي يُعرّف من خلاله الأفراد ذواتهم ويُميّزون بها انتماءاتهم داخل المجتمع، فهي ليست مجرد معطى ثابت أو صفة جامدة، بل بناءٌ رمزي يتشكّل عبر التفاعل المستمر بين الفرد وبيئته الاجتماعية والثقافية. وتكتسب الهوية الثقافية أهمية خاصة في السياقات التي تشهد تحولات اجتماعية أو انتقالات جغرافية، حيث تتعرّض عناصرها المختلفة — كاللغة والدين والتراث — لاختبارات تفرضها بيئات جديدة. ومن ثمّ، يسعى هذا المبحث إلى توضيح مفهوم الهوية الثقافية وبيان مكوّناتها، بما يهيّئ لفهم دورها في تشكيل الخبرات والمعاني لدى الأفراد، خصوصًا في حالات الاغتراب والهجرة</w:t>
      </w:r>
      <w:r w:rsidRPr="0088664B">
        <w:rPr>
          <w:rFonts w:ascii="Traditional Arabic" w:hAnsi="Traditional Arabic" w:cs="Traditional Arabic"/>
        </w:rPr>
        <w:t>.</w:t>
      </w:r>
    </w:p>
    <w:p w14:paraId="7E6288BF"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 xml:space="preserve">أولاً: تعريف الهوية </w:t>
      </w:r>
    </w:p>
    <w:p w14:paraId="2524FC5A"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تُعد الهوية من المفاهيم المركزية في العلوم الاجتماعية والإنسانية لما تمثله من إطار إدراكي ومعياري يُعين الفرد أو الجماعة على تعريف الذات وتمييزها عن الآخر، فالهوية ليست مجرد صفة جامدة أو بطاقة انتماء، بل هي بنية متحركة تتشكل في سياق اجتماعي وثقافي متغيّر، ويذهب "إريك إريكسون" إلى أن الهوية تمثل  إحساس الفرد بالتماسك والاستمرارية في شخصيته رغم التغيرات البيئية والاجتماعية، أي أنها تتضمن بعدًا ذاتيًا يرتبط بالشعور بالانتماء والاستقرار، وبعدًا اجتماعيًا يقوم على التفاعل والاعتراف المتبادل داخل الجماعة (</w:t>
      </w:r>
      <w:r w:rsidRPr="0088664B">
        <w:rPr>
          <w:rFonts w:ascii="Traditional Arabic" w:hAnsi="Traditional Arabic" w:cs="Traditional Arabic"/>
        </w:rPr>
        <w:t xml:space="preserve"> Sánchez, 2024, 133</w:t>
      </w:r>
      <w:r w:rsidRPr="0088664B">
        <w:rPr>
          <w:rFonts w:ascii="Traditional Arabic" w:hAnsi="Traditional Arabic" w:cs="Traditional Arabic"/>
          <w:rtl/>
        </w:rPr>
        <w:t>)</w:t>
      </w:r>
      <w:r w:rsidRPr="0088664B">
        <w:rPr>
          <w:rFonts w:ascii="Traditional Arabic" w:hAnsi="Traditional Arabic" w:cs="Traditional Arabic"/>
        </w:rPr>
        <w:t>.</w:t>
      </w:r>
    </w:p>
    <w:p w14:paraId="16F1D101"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أما الهوية الثقافية فهي أكثر تحديدًا، إذ تمثل المكوّن الرمزي الذي يُعطي للهوية مضمونها القيمي والمعياري، فهي وفق "ستيوارت هول" ليست معطًى ثابتًا، بل عملية بناء اجتماعي مستمرة تتكوّن من خلال التفاعل مع الآخر وإعادة تأويل الذات في ضوء السياقات المتغيرة، فالهوية الثقافية، في منظور الدراسات المعاصرة، تتجاوز فكرة الانتماء الساكن إلى مفهوم التموضع الثقافي الذي يُعبّر عن قدرة الأفراد على التوفيق بين عناصر ثقافتهم الأصلية والمتغيرات الحضارية الجديدة. ويرى "كليفورد غيرتز" أن الثقافة هي “نظام من الرموز والمعاني، ومن ثم فإن الهوية الثقافية هي تمثّل هذه الرموز داخل بنية الوعي الجمعي للفرد أو الجماعة(</w:t>
      </w:r>
      <w:r w:rsidRPr="0088664B">
        <w:rPr>
          <w:rFonts w:ascii="Traditional Arabic" w:hAnsi="Traditional Arabic" w:cs="Traditional Arabic"/>
        </w:rPr>
        <w:t>Geertz, 2025, 12</w:t>
      </w:r>
      <w:r w:rsidRPr="0088664B">
        <w:rPr>
          <w:rFonts w:ascii="Traditional Arabic" w:hAnsi="Traditional Arabic" w:cs="Traditional Arabic"/>
          <w:rtl/>
        </w:rPr>
        <w:t>)</w:t>
      </w:r>
      <w:r w:rsidRPr="0088664B">
        <w:rPr>
          <w:rFonts w:ascii="Traditional Arabic" w:hAnsi="Traditional Arabic" w:cs="Traditional Arabic"/>
        </w:rPr>
        <w:t>.</w:t>
      </w:r>
    </w:p>
    <w:p w14:paraId="55EBD1B4"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وعليه، يمكن القول إن الهوية الثقافية هي آلية للتعريف بالذات في إطار ثقافي مشترك، تُعبّر عن الانتماء وتُسهم في تحديد موقع الأفراد داخل العالم الاجتماعي، كما تُعد ركيزة لتماسك الجماعات البشرية، خاصة في البيئات المتعددة الثقافات التي يعيش فيها المغتربون العرب</w:t>
      </w:r>
      <w:r w:rsidRPr="0088664B">
        <w:rPr>
          <w:rFonts w:ascii="Traditional Arabic" w:hAnsi="Traditional Arabic" w:cs="Traditional Arabic"/>
        </w:rPr>
        <w:t>.</w:t>
      </w:r>
    </w:p>
    <w:p w14:paraId="52D8C506"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ثانيًا: مكونات الهوية الثقافية</w:t>
      </w:r>
    </w:p>
    <w:p w14:paraId="610B60D4"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تشير الأدبيات إلى أن الهوية الثقافية تتكون من منظومة متداخلة من المكونات التي تشكل معًا البناء الرمزي للانتماء الجمعي، ومن أبرزها</w:t>
      </w:r>
      <w:r w:rsidRPr="0088664B">
        <w:rPr>
          <w:rFonts w:ascii="Traditional Arabic" w:hAnsi="Traditional Arabic" w:cs="Traditional Arabic"/>
        </w:rPr>
        <w:t>:</w:t>
      </w:r>
    </w:p>
    <w:p w14:paraId="0C8E8334" w14:textId="77777777" w:rsidR="000159F3" w:rsidRPr="00A87D68" w:rsidRDefault="000159F3">
      <w:pPr>
        <w:numPr>
          <w:ilvl w:val="0"/>
          <w:numId w:val="23"/>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lastRenderedPageBreak/>
        <w:t>اللغة</w:t>
      </w:r>
      <w:r w:rsidRPr="00A87D68">
        <w:rPr>
          <w:rFonts w:ascii="Traditional Arabic" w:hAnsi="Traditional Arabic" w:cs="Traditional Arabic"/>
          <w:b/>
          <w:bCs/>
          <w:sz w:val="28"/>
          <w:szCs w:val="28"/>
        </w:rPr>
        <w:t>:</w:t>
      </w:r>
    </w:p>
    <w:p w14:paraId="524C21BB"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تُمَثِّل اللغةُ أهم مُقَومِّات الهويةِ، حيث يُعرَفُ المرءُ مما ينطقُ لسانُه، فقديمًا قال سُقراط: تَكَلَّم حتى أراك. فالهويةُ، وهي المُعَبِّرُ عن الذاتِ الإنسانيةِ التي تُعرَفُ بدايةً من خلال اللغةِ التي تكشفُ عنها. ولهذا يُعَرِّفُها أبو الفتح عثمان بن جِنِّي في كتاب "الخصائص"، بأنها "أصوات يُعبِّرُ بها كلُ قومٍ عن أغراضهم"(بن جني، 2010)، ويرى علماء اللغةِ أن اللغةَ تنشأ نتيجةً لعاملين: أحدهما فطريٌ والآخر بيئيٌ، وكذلك الحال بالنسبةِ للهوية فهي ليست آنيةَ التكوين، ولا تولد مع الإنسان وإنما تنمو بداخله من خلال تعايشه في مجتمع ما، فتأتي مُستَمدَّةً من سماتِ هذا المجتمع، ومن خلال اللغةِ يتم تحديدُ وتشكيلُ التجربةِ الإنسانيةِ بهذا المجتمع من خلال القصص المتوارثة عبر الأجيال والتي تتشكل من خلالها رابطةٌ حميميةٌ يترتب على فقدانها (أي اللغة) خسارة تشبه انقطاع الإنسان عن عائلته، وصولًا إلى فقدانِ الهويةِ الثقافيةِ(</w:t>
      </w:r>
      <w:r w:rsidRPr="0088664B">
        <w:rPr>
          <w:rFonts w:ascii="Traditional Arabic" w:hAnsi="Traditional Arabic" w:cs="Traditional Arabic"/>
        </w:rPr>
        <w:t>Rovira, 2008m 66</w:t>
      </w:r>
      <w:r w:rsidRPr="0088664B">
        <w:rPr>
          <w:rFonts w:ascii="Traditional Arabic" w:hAnsi="Traditional Arabic" w:cs="Traditional Arabic"/>
          <w:rtl/>
        </w:rPr>
        <w:t>). وبالتالي، تسهم اللغة في تكوين الهوية القومية من خلال توفير الشعور بالتماسك والوحدة بين مُتَحدِّثيها</w:t>
      </w:r>
      <w:r w:rsidRPr="0088664B">
        <w:rPr>
          <w:rFonts w:ascii="Traditional Arabic" w:hAnsi="Traditional Arabic" w:cs="Traditional Arabic"/>
        </w:rPr>
        <w:t xml:space="preserve"> </w:t>
      </w:r>
      <w:r w:rsidRPr="0088664B">
        <w:rPr>
          <w:rFonts w:ascii="Traditional Arabic" w:hAnsi="Traditional Arabic" w:cs="Traditional Arabic"/>
          <w:rtl/>
        </w:rPr>
        <w:t>(</w:t>
      </w:r>
      <w:r w:rsidRPr="0088664B">
        <w:rPr>
          <w:rFonts w:ascii="Traditional Arabic" w:hAnsi="Traditional Arabic" w:cs="Traditional Arabic"/>
        </w:rPr>
        <w:t>Torres, 2018, 14</w:t>
      </w:r>
      <w:r w:rsidRPr="0088664B">
        <w:rPr>
          <w:rFonts w:ascii="Traditional Arabic" w:hAnsi="Traditional Arabic" w:cs="Traditional Arabic"/>
          <w:rtl/>
        </w:rPr>
        <w:t>). كما أن اللغةَ تُعَبِّر عن الإحساس بالانتماء القومي والديني والإثني، وإذا كانت اللغةُ هي الأساسُ الصَلبُ الذي تقوم عليه الأمةُ، فإن الهوية هي خاصيةُ اللغةِ ووظيفتها الأساسية، ولعل ذلك ما دفع بواضعي ميثاق التنوع الثقافي في منظمة اليونسكو إلى التأكيد على أن اللغةَ ليست أداة للتواصل واكتساب المعرفة فحسب، بل إنها أيضًا مظهرٌ أساسي للهوية الثقافية ووسيلة لتعزيزها، سواء بالنسبة إلى الفرد أو إلى الجماعة(لبصير، 2015، 29).</w:t>
      </w:r>
    </w:p>
    <w:p w14:paraId="4DB6D37B"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وعلى هذا، تصبح اللغة والهوية خصيصتان إنسانيتان، لإن الإنسان وحده، مقارنة بغيره من المخلوقات، هو الذي يملك الوعي والشعور بالذات والآخر. كما أن كلتيهما، أي اللغة والهوية، ترتبطان بالعقل وتتداخلان حيث لا يمكن فصلهما عن بعضهما البعض، وإذا كانت اللغة تشمل التعبير عن طرائق التفكير والتاريخ والمشاعر وإرادة الناس وطموحاتهم وشكل علاقاتهم، فإن الهوية تنطوي بالأساس على هذه العناصر في كُلِّيتِها وتركيبتها، فالهوية تنعكس من خلال استخدام مفردات لفظية وغير لفظية تخدم عملية التواصل، إذ لا ينفصل التنوع اللغوي للأفراد عن تنوع اللهجات المستخدمة في المجتمع (</w:t>
      </w:r>
      <w:r w:rsidRPr="0088664B">
        <w:rPr>
          <w:rFonts w:ascii="Traditional Arabic" w:hAnsi="Traditional Arabic" w:cs="Traditional Arabic"/>
        </w:rPr>
        <w:t>Shahrebabaki, 2018, 220</w:t>
      </w:r>
      <w:r w:rsidRPr="0088664B">
        <w:rPr>
          <w:rFonts w:ascii="Traditional Arabic" w:hAnsi="Traditional Arabic" w:cs="Traditional Arabic"/>
          <w:rtl/>
        </w:rPr>
        <w:t>).</w:t>
      </w:r>
    </w:p>
    <w:p w14:paraId="79DBF9A2"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بالتالي، فإن الضَّعفَ اللغوي، يؤدي إلى ذوبانِ الشخصيةِ، وفقدانِ الهويةِ، وانقطاع الصلةِ بالرابطةِ التي تُوَحِّدُ الأمةَ وتُحَقِّقُ استقلالها، حيث يترك هذا الضعف اللغوي فراغًا فكريًا وثقافيًا لدى الأمةِ، ما يؤدي إلى إضعاف الصلةِ بتراثِها وتاريخِها، فتكون مُهَيَّئة للغزو الثقافي والأجنبي، وتصبح مجالًا لملئ الفراغ بالكلمات الدخيلة والأفكار الغربية كما يحدث الآن في السياقات الشعبية البارزة بوسائلِ الإعلامِ المقروءةِ والمسموعةِ، وبشكلٍ أوضح في الفضاء الإلكتروني. ولعل أبرز ما يترتب على ذلك أن تُستَلَبَ الأمةُ فكريًا وثقافيًا، وهو عملٌ أشد فتكًا وأسوأ أثرًا من التدخل العسكري للاستيلاء على الأرض، لأن ذلك يصبح بمثابةِ غزوٍ يقتل الشخصيةَ، ويمحو الهويةَ ويجعل الأمةَ تابعةً للغازي ومسخاً فاقدَ الإرادة(البديرات والبطاينة، 2016، 45).</w:t>
      </w:r>
    </w:p>
    <w:p w14:paraId="0704C7E5" w14:textId="77777777" w:rsidR="000159F3" w:rsidRPr="00A87D68" w:rsidRDefault="000159F3" w:rsidP="0088664B">
      <w:pPr>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 xml:space="preserve">ثانيًا. الدين </w:t>
      </w:r>
    </w:p>
    <w:p w14:paraId="5D756266"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lastRenderedPageBreak/>
        <w:t>رُغم الجدل الذي يطرأ بين الحين والآخر حول مكانة الدينِ بين مقومات الهويةِ وحدودِ دورِه، إلَّا أن ما لا يمكن إغفاله هو ذلك الدور الذي يلعبه الدين في التكوين النفسي والوجداني للإنسان، ما يجعله يتصدر مقومات الهوية مهما اتسع نطاق الجدل الدائر بشأنه؛ فالدينُ يعطي تصورًا كاملًا عن النفس وعلاقاتها بالآخرين وبالكون وبالله، وبذلك يخلق الدين إطارًا معرفيًا وسلوكيًا متكاملاً يتحرك الإنسان على أساسه، وهو ما يجيب على الكثير من الأسئلة الوجودية الصعبة التي لا يستطيع العلمُ الإجابةَ عليها مِثل معنى الموتِ والحياةِ والحسابِ والخلودِ والغيبِ واللهِ والملائكةِ والجنِ ...إلخ. وبغير المعرفة الدينية حول هذه الأمور تكون هناك فجوات هائلة في البناء الفكري والاتزان الوجداني الإنساني تُعَرِّضُه للاضطراب الشديد(المهدي، 2002، 28)، كما أن الانتماء الديني يُمَكِّنُ الإنسان من رؤيةٍ متميزةٍ للعالمِ؛ حيث يُوفرُ الدينُ قيماً عاطفيةً ومعرفيةً ونظامًا يقينيًا ووجوديًا، يؤولان إلى إسعاده في دنياه وآخرته(</w:t>
      </w:r>
      <w:r w:rsidRPr="0088664B">
        <w:rPr>
          <w:rFonts w:ascii="Traditional Arabic" w:hAnsi="Traditional Arabic" w:cs="Traditional Arabic"/>
        </w:rPr>
        <w:t>King, 2003</w:t>
      </w:r>
      <w:r w:rsidRPr="0088664B">
        <w:rPr>
          <w:rFonts w:ascii="Traditional Arabic" w:hAnsi="Traditional Arabic" w:cs="Traditional Arabic"/>
          <w:rtl/>
        </w:rPr>
        <w:t xml:space="preserve">)، والدين يعطي إطارًا مهمًا للحياة الاجتماعية حيث ينظم علاقات الأفراد والجماعات ويعطي طقوس الزواج والطلاق والتكامل والتراحم وكل مظاهر الدعم الاجتماعي، ويحدد ما هو مقبول وما هو مرفوض في حياة الناس، ويعزز نوازع الخير في البشر ويثبط نوازع الشر لديهم. كما أن التصورات الدينية تجعل الدنيا موصولة بالآخرة، وتعطي رحابةً في الدنيا واتساعًا ليس له حدود بعكس التصورات الدنيوية التي تحصر الإنسان في نطاق فترة عمره الزمني المحدود(غماري، 2014، 70). </w:t>
      </w:r>
    </w:p>
    <w:p w14:paraId="7B4CC475"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بمتابعة آثار الحضارات القديمة، نجد حضورًا بارزًا للأفكار والرموز الدينية عل النقوش والتماثيل بشكل يؤكد على الاحتياج النفسي والاجتماعي المتأصل لدى الإنسان لفكرة الدين والتدين، حتى وإن تجاوز ذلك حدود الثقافات والبيئات المختلفة(</w:t>
      </w:r>
      <w:r w:rsidRPr="0088664B">
        <w:rPr>
          <w:rFonts w:ascii="Traditional Arabic" w:hAnsi="Traditional Arabic" w:cs="Traditional Arabic"/>
        </w:rPr>
        <w:t>Ellison and Anderson,2011, 12</w:t>
      </w:r>
      <w:r w:rsidRPr="0088664B">
        <w:rPr>
          <w:rFonts w:ascii="Traditional Arabic" w:hAnsi="Traditional Arabic" w:cs="Traditional Arabic"/>
          <w:rtl/>
        </w:rPr>
        <w:t xml:space="preserve">) فالدين، وفقًا لعالم الاجتماع الفرنسي، إيميل دور كهايم، يرتبط بالظروف الاجتماعية التي تخلق البيئة المواتية للقبول غير الطوعي لأسلوبِ الحياة. فعلى سبيل المثال؛ يُجبَر الناس على إظهار إحساسهم بالوحدة والانتماء كنتيجة لعضوية الجماعة من خلال المشاركة في الطقوس والاحتفالات والمعتقدات أو التوجهات والسلوك تجاه الرموز والأشياء التي ينظر إليها على أنها مقدسة وتعامل بشعور من الرهبة والاندهاش. كما يرى عالم النفس إريك إريكسون </w:t>
      </w:r>
      <w:r w:rsidRPr="0088664B">
        <w:rPr>
          <w:rStyle w:val="Emphasis"/>
          <w:rFonts w:ascii="Traditional Arabic" w:hAnsi="Traditional Arabic" w:cs="Traditional Arabic"/>
          <w:i w:val="0"/>
          <w:iCs w:val="0"/>
          <w:shd w:val="clear" w:color="auto" w:fill="FFFFFF"/>
        </w:rPr>
        <w:t>Erik</w:t>
      </w:r>
      <w:r w:rsidRPr="0088664B">
        <w:rPr>
          <w:rFonts w:ascii="Traditional Arabic" w:hAnsi="Traditional Arabic" w:cs="Traditional Arabic"/>
          <w:shd w:val="clear" w:color="auto" w:fill="FFFFFF"/>
        </w:rPr>
        <w:t> Erikson</w:t>
      </w:r>
      <w:r w:rsidRPr="0088664B">
        <w:rPr>
          <w:rFonts w:ascii="Traditional Arabic" w:hAnsi="Traditional Arabic" w:cs="Traditional Arabic"/>
          <w:rtl/>
        </w:rPr>
        <w:t xml:space="preserve"> أن للدين رؤية ناضجة تساعد على صياغة معتقدات أخلاقية وطريقة عمل سلوكية تستند إلى منصة أيديولوجية. وتلعب المعايير الدينية دورًا في انتقال المعتقدات الدينية إلى مجتمع من المؤمنين (</w:t>
      </w:r>
      <w:r w:rsidRPr="0088664B">
        <w:rPr>
          <w:rFonts w:ascii="Traditional Arabic" w:hAnsi="Traditional Arabic" w:cs="Traditional Arabic"/>
        </w:rPr>
        <w:t>Oppong, 2013, 15</w:t>
      </w:r>
      <w:r w:rsidRPr="0088664B">
        <w:rPr>
          <w:rFonts w:ascii="Traditional Arabic" w:hAnsi="Traditional Arabic" w:cs="Traditional Arabic"/>
          <w:rtl/>
        </w:rPr>
        <w:t>)</w:t>
      </w:r>
    </w:p>
    <w:p w14:paraId="4B19C1CD" w14:textId="77777777" w:rsidR="000159F3" w:rsidRPr="0088664B" w:rsidRDefault="000159F3" w:rsidP="0088664B">
      <w:pPr>
        <w:bidi/>
        <w:spacing w:line="360" w:lineRule="auto"/>
        <w:ind w:firstLine="521"/>
        <w:jc w:val="both"/>
        <w:rPr>
          <w:rFonts w:ascii="Traditional Arabic" w:hAnsi="Traditional Arabic" w:cs="Traditional Arabic"/>
          <w:b/>
          <w:bCs/>
          <w:rtl/>
        </w:rPr>
      </w:pPr>
      <w:r w:rsidRPr="0088664B">
        <w:rPr>
          <w:rFonts w:ascii="Traditional Arabic" w:hAnsi="Traditional Arabic" w:cs="Traditional Arabic"/>
          <w:rtl/>
        </w:rPr>
        <w:t xml:space="preserve">وبالتالي، يرتبط الدين بالهوية من خلال الدور الذي يقوم به في صياغة رؤية الفرد لذاته والمجتمع المحيط به، وتوضيح الحدود الفاصلة بينه وبين العالم من خلال الأوامر والنواهي المتصلة بسلوك الإنسان تجاه نفسه والآخرين. فهذه المنظومة التي يوفرها الدين كضابطٍ للسلوك الإنساني تُمَثِّلُ الإطار العام الذي تتشكل من خلاله هوية الفرد بشكلٍ عام والحال نفسه بالنسبة لمدركات النظام السياسي للدولة. </w:t>
      </w:r>
    </w:p>
    <w:p w14:paraId="362CB4B5"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b/>
          <w:bCs/>
          <w:rtl/>
        </w:rPr>
        <w:t>ثالثا. الإرث الثقافي المشترك</w:t>
      </w:r>
    </w:p>
    <w:p w14:paraId="6C1D586C" w14:textId="77777777" w:rsidR="000159F3" w:rsidRPr="0088664B" w:rsidRDefault="000159F3" w:rsidP="0088664B">
      <w:pPr>
        <w:bidi/>
        <w:spacing w:line="360" w:lineRule="auto"/>
        <w:ind w:firstLine="521"/>
        <w:jc w:val="both"/>
        <w:rPr>
          <w:rFonts w:ascii="Traditional Arabic" w:hAnsi="Traditional Arabic" w:cs="Traditional Arabic"/>
        </w:rPr>
      </w:pPr>
      <w:r w:rsidRPr="0088664B">
        <w:rPr>
          <w:rFonts w:ascii="Traditional Arabic" w:hAnsi="Traditional Arabic" w:cs="Traditional Arabic"/>
          <w:rtl/>
        </w:rPr>
        <w:t xml:space="preserve">يتضمن الإرث الثقافي المشترك للشعوب المظاهرِ الماديةِ وغيرِ الماديةِ لأساليب عيشها وآرائها حول العالم وإنجازاتها وإبداعها المتوارث تاريخيًا، بما في ذلك اللغة والفنون والموسيقى والأناشيد والقصص والرياضات والألعاب التقليدية والأماكن المقدسة ومدافن الأجداد(فرحات، 2020، 46)، ويعني ذلك أن التراث </w:t>
      </w:r>
      <w:r w:rsidRPr="0088664B">
        <w:rPr>
          <w:rFonts w:ascii="Traditional Arabic" w:hAnsi="Traditional Arabic" w:cs="Traditional Arabic"/>
          <w:rtl/>
        </w:rPr>
        <w:lastRenderedPageBreak/>
        <w:t>مفهومًا شموليًا تتوارثه الأجيال ويستمد جذوره من قيمٍ ماديةٍ وروحيةٍ مشتركةٍ تتأثر بالطبيعةِ. كما يشمل ــ أيضًا ــ التراث الثقافي الإحيائي ونظم انتاج الغذاء كالزراعة الموسمية ورعي الماشية، وكافة أشكال تسخير الموارد الطبيعية(</w:t>
      </w:r>
      <w:bookmarkStart w:id="4" w:name="_Hlk235101052"/>
      <w:r w:rsidRPr="0088664B">
        <w:rPr>
          <w:rFonts w:ascii="Traditional Arabic" w:hAnsi="Traditional Arabic" w:cs="Traditional Arabic"/>
        </w:rPr>
        <w:t>UNCHR</w:t>
      </w:r>
      <w:bookmarkEnd w:id="4"/>
      <w:r w:rsidRPr="0088664B">
        <w:rPr>
          <w:rFonts w:ascii="Traditional Arabic" w:hAnsi="Traditional Arabic" w:cs="Traditional Arabic"/>
          <w:rtl/>
        </w:rPr>
        <w:t>، 2005، 27). وبالتالي، فإن التراث يعني كل ما وصل من الأمم المعاصرة في الماضي البعيد أو القريب، سواء تعلَّق الأمرُ بماضيه أو ماضي غيره من الشعوب أو بصفة عامة ماضي الإنسانية جمعاء(العبيدي، 2018).</w:t>
      </w:r>
    </w:p>
    <w:p w14:paraId="3CD60AD1"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ويستمد التراث الثقافي المشترك دورَه في ترسيخ الهوية من مضمونه كرصيدٍ تراكميٍ لأنماط وطرائق العيش بين الجماعات الإنسانية، بمعنى أنه يُجَسِّد سلوكياتها وأنماط معيشتها. لذلك، فإن العلاقةَ بين الثقافةِ وإرثِها المتوارث تاريخيًا من جهةٍ، والهوية من جهةٍ أُخرَى إنما هي علاقة تلاحم لدرجة أن كل خلخلة واختراق للثقافة يؤدي بالضرورة لإضعاف مكونات الهوية؛ فالفرد من خلال ثقافته يتعرف على هويته لتصبح الثقافة بوصلةً للمجتمع مما يعني أن المساس بأحد عناصر الثقافة أو التأثير عليها يُعَدُّ مساس بالهوية(بركات، 52). وبالتالي فالثقافة المشتركة باعتبارها مجمل المعارف والحياة الإبداعية في العلم والفلسفة والفن إنما هي تجسيد للهوية(بركات، 50).</w:t>
      </w:r>
    </w:p>
    <w:p w14:paraId="7A69B6D5" w14:textId="77777777" w:rsidR="000159F3" w:rsidRPr="0088664B" w:rsidRDefault="000159F3" w:rsidP="0088664B">
      <w:pPr>
        <w:bidi/>
        <w:spacing w:line="360" w:lineRule="auto"/>
        <w:ind w:firstLine="521"/>
        <w:jc w:val="both"/>
        <w:rPr>
          <w:rFonts w:ascii="Traditional Arabic" w:hAnsi="Traditional Arabic" w:cs="Traditional Arabic"/>
          <w:b/>
          <w:bCs/>
          <w:rtl/>
        </w:rPr>
      </w:pPr>
      <w:r w:rsidRPr="0088664B">
        <w:rPr>
          <w:rFonts w:ascii="Traditional Arabic" w:hAnsi="Traditional Arabic" w:cs="Traditional Arabic"/>
          <w:rtl/>
        </w:rPr>
        <w:t>إن الهوية الثقافية، كما يذهب عابد الجابري، غير مستقلة عن الهويات الأخرى. إنها تتطور عبر التاريخ وتتحرك وليست ساكنة ثابتة ولها علاقة تأثير وتأثر، فإن كان تأثيرُ الهويات الأخرى بشكل قوي وكبير فإنها تتقلص وتفقد صفة الإيجابي وتصبح ذات صبغةٍ سلبية، ويرجع ذلك إلى طغيان الهويات الأخرى عليها وأما إذا حدث العكس وكانت الهوية مؤثرة فيكون لها دورًا فعالًا حيث يكسبها توسع وتطور وتعطي شكلًا إيجابيًا وتأثيرًا على الهويات الأخرى(الجابري، 1995، 91). وبالتالي فإن الهوية بهذا المعنى توصف باعتبارها النسب الروحي الذي تنسجه الثقافة المشتركة وقوامها الذاكرة التاريخية والطموحات، وتُعَبِّر عنها الإرادة الجماعية التي ترسخوها أمور مثل حب الوطن والوفاء للأرض والتاريخ ما يرسخ أهمية الثقافة المشتركة المتراكمة عبر التاريخ وما ينشأ عنها من طموحات(بلمهدي، 2011، 52). لذلك، يرتبط الإرث الثقافي بالهوية في إطار علاقة تفاعلية متداخلة، فالهوية، ونتيجة لكونها تنطوي على تعريف الإنسان لذاته وتعريف الآخرين له من خلال انتمائه إلى الوحدات المختلفة التي تكون المبنى الاجتماعي للمجتمع الذي هو عضو فيه، لا تنفصل عن الثقافة التي تُحَدِّدُّ بدورها البنى الاجتماعية بمختلف وحداتها ومستوياتها، وهي التي تُحَدِّدُّ مواقع الأفراد في شبكة العلاقات الاجتماعية التي تكون نظامه الاجتماعي، في حين ينطوي التراث على مجمل الرموز التي تحمل الهوية وتمثلها وتجسدها وتعبر عنها، وبالتالي فإن التراث يتوسط الثقافة والهوية، ذلك أنه يستمد من الثقافة أشكاله ومعانيه، كما تستمد الهوية منه حدودها ومضامينها التي اكتسبتها(كناعنة، 2011، 10). بجانب ذلك، فإن الهوية تتشكل من خلال الثقافة المشتركة المتراكمة تاريخيًا. وهو ما يترسخ مع النظر في الصيرورة التاريخية للأمة العربية التي تشكلت هويتها عبر مراحل تاريخها المختلفة، ذلك أنها تعبر عن وجود اجتماعي ثقافي لمجموعة من البشر المرتبطين بلغة مشتركة ومصالح مشتركة وتقاليد وأرض مشتركة منذ ظهور الجماعة البشرية في مجتمع ما.</w:t>
      </w:r>
    </w:p>
    <w:p w14:paraId="44981173" w14:textId="77777777" w:rsidR="000159F3" w:rsidRPr="00A87D68" w:rsidRDefault="000159F3" w:rsidP="0088664B">
      <w:p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رابعًا. الجغرافيا</w:t>
      </w:r>
    </w:p>
    <w:p w14:paraId="18E23D39"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 xml:space="preserve">رُغمَ الأثر الذي تُسهم به البيئات في تشكيل ثقافات الأفراد، إلا أن العامل الجغرافي، بين مقومات الهوية، لم يحظ باهتمام يتناسب مع تأثيرِه، بل إنه يتم تجاهله عندما يُثار الجدلُ حول تراتبية مقومات الهوية وأهميتها؛ حيث يتصدر العاملًان اللغوي والديني المقدمة، ويرجع ذلك إلى ديمومةِ اللغةِ والدينِ </w:t>
      </w:r>
      <w:r w:rsidRPr="0088664B">
        <w:rPr>
          <w:rFonts w:ascii="Traditional Arabic" w:hAnsi="Traditional Arabic" w:cs="Traditional Arabic"/>
          <w:rtl/>
        </w:rPr>
        <w:lastRenderedPageBreak/>
        <w:t>واستمراريتِها وسهولةِ الحفاظِ عليها مقارنة بعاملِ المكانِ أو الجغرافيا، من خلال الهجرات التاريخية أو أعمال الغزو والعدوان وهو ما يزخر به تاريخ العالم في كافة أقاليمه. رغم ذلك، يُسهم البعدُ المكاني بدرجةٍ كبيرةٍ في تشكيل هوية المجتمعات، ويرتبط العامل الجغرافي في المقام الأول بالأرض، فهي التي تُشَكِّلُ محور التحام الجماعة وارتباطها كما يذهب بن خلدون. ويتعزَّز هذا الإحساس بالانصهار ضمن الجماعة القبلية ويعزز تلاحمها الداخلي في مواجهة أي خطر خارجي قد يُهَدِّدُ استمرارها ووجودها، سواء كان ذلك الخطر ناجمًا عن عصبيةٍ زاحفةٍ من خارجها أو عن تدخل سلطة مركزية. وقد ارتبط ذلك ببعض الدراسات التي ميَّزت الحياةَ القبليةَ بحالات مستمرة من الانصهار والانشطار. وبالتالي، فإن العلاقة مع المكان ومعالمه الطبيعية والثقافية تُعَدُّ أمراً حاسماً لهيكلة الهوية الإنسانية، حيث تُحَدِّدُ الجغرافيا، من خلال الحدود الطبيعية لأي أمة من الأمم، ما تتضمنه من عرقيات وقوميات وشعوب بحيث تجمعهم ظروف ومصير وأهداف واحدة. وينعكس ذلك على أنماط القيم السائدة في المجتمع. ففي البيئات الريفية تسود أنماط متنوعة من القيم التي ترتبط بتعلق الإنسان بالأرض في صورة أنشطة حياتية يومية (مثل الفلاحة). فهناك قيمة "التعلق بالأرض" وهي "قيمة القيم" في حياة الفلاح القروي، وهي جذوره ومورده ومَقَرُّ موتِه وانبعاثِه، إنه غنيٌ بها وفقير منبوذٌ من دونها، والأرض في أعماق نفسه إذا سلبت منه يناضل ويحيا في صراع حتى يحررها. كما تتصل الأرض بقيم أخرى يتمسك بها القروي الفلاح تمسكه بالأرض مثل مفاهيم الخصب والعطاء بلاد حدود والثبات والتنوع والصبر...إلخ(بركات 228).</w:t>
      </w:r>
    </w:p>
    <w:p w14:paraId="3A538262"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 xml:space="preserve">بجانب ذلك، تَتَجَذَّرُ مكانةُ الأرضِ في عمق مدركات الإنسان تجاه ذاته حتى تتصل بعقيدته. هنا تجدر الإشارة إلى مكانة الأرضِ في العقيدة اليهودية؛ حيث تمثل ركناً أساسيًا لعلاقة الإنسان بربة والكون كله. فأرضُ فلسطين هي أرضُ الميعاد، وفقًا للمعتقد اليهودي، لأن الإله وَعَدَ إبراهيم وعاهده على أن تكون هذه الأرض أيضًا لنسله، وهذه الأرض هي مركز الدنيا لأنها توجد وسط العالم تماما كما يقف اليهود وسط الأغيار فخرًا. ومن هذا المنطلق يمتزجُ الشعبُ بالأرضِ وبالزمانِ المقدسِ (التاريخ اليهودي)، ليجعلا فيها أرض الميعاد التي سيعود إليها اليهود تحت قيادة "الماشيح" أي الأرض التي ستشهد نهاية التاريخ. وبالتالي، فإن التصور اليهودي للذات اليهودية أو الصهيونية ليس إلا تعبيرًا عن الارتباط بالأرض وهو ارتباط يجمع التاريخ بالجغرافيا فيما يبلور فكرة لاهوتية هي "لاهوت الأرض المقدسة"(المباركي، 2016، 67). إن ذلك يعني أن الإنسان، أثناء تفاعله مع المكان، يُخضع علاقاته الإنسانية ونُظُمِها لتأثيرات هذا المكان وتشابكاتها، فيضفي على الأفكار صفات المكان مستخدما العديد من منظوماته الثقافية والاجتماعية والسياسية والدينية تتلاقح مع بعضها مكونة ملامح مهمة لهوية الإنسان الثقافية وهو ما يتجلَّى في أنماط الثقافة المختلفة باعتبارها وعاءً للعادات والتقاليد التي يَعَتِبر الانسان المساس بها مساسا بهويته؛ إذ انها ثمرة من ثمرات تفاعلاته مع المكان الذي ميَّز ملامحه وخصائصه عبر التاريخ(العيدروس، 2011). غير أنَّ تعدد مقومات الهوية لا يعني استئثار أحدها على ما سواه في عملية تشكيل الهوية.، فجميعها متفاعلة ومتداخلة بما يجعل الهوية ذات طبيعة دينامية ومتغيرة. فالتفاعل الحاصل بين مقومات الهوية يظل على الدوام أحد دوافع تلك الديناميكية المُمَيِّزة لها. بل إن كل ذلك يتداخل مع التأثير الذي تفرضه الطبيعة والبيئة المحيطة. فرغم دور التكنولوجيا في إضعاف حواجز المكان في التواصل بين المجتمعات حول العالم، إلا أن تأثير البيئة المحيطة والمقوم الجغرافي لا يزال فاعلًا في تشكيل الهوية من خلال الحفاظ على التقاليد والأنماط الثقافية التي تتنوع بتنوع المكان. </w:t>
      </w:r>
    </w:p>
    <w:p w14:paraId="30BDB8CD"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lastRenderedPageBreak/>
        <w:t>إن ما سبق يقودنا إلى نتيجة مفادها أن مقومات الهوية تتداخل فيما بينها بما يسهم في إضفاء الطبيعة الديناميكية، بل إن تقدُّمَ إحدى هذه المقومات على ما سواه إنما يصبح مسألة نسبية ومتغيرة بحسب الزمان والمكان، كما أنه يستخدم في أحيانٍ أخرى لأسباب سياسية.</w:t>
      </w:r>
    </w:p>
    <w:p w14:paraId="79676A15"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ثالثًا: خصائص الهوية الثقافية للمغتربين العرب</w:t>
      </w:r>
    </w:p>
    <w:p w14:paraId="0F5DB120"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تتخذ الهوية الثقافية للمغتربين العرب طابعًا مركبًا ناتجًا عن التفاعل المزدوج بين ثقافتين</w:t>
      </w:r>
      <w:r w:rsidRPr="0088664B">
        <w:rPr>
          <w:rFonts w:ascii="Traditional Arabic" w:hAnsi="Traditional Arabic" w:cs="Traditional Arabic"/>
        </w:rPr>
        <w:t xml:space="preserve">: </w:t>
      </w:r>
      <w:r w:rsidRPr="0088664B">
        <w:rPr>
          <w:rFonts w:ascii="Traditional Arabic" w:hAnsi="Traditional Arabic" w:cs="Traditional Arabic"/>
          <w:rtl/>
        </w:rPr>
        <w:t>الأصلية (الموروثة) والمضيفة (المكتسبة)، ومن ثمّ، فهي تتسم بعدة خصائص</w:t>
      </w:r>
      <w:r w:rsidRPr="0088664B">
        <w:rPr>
          <w:rFonts w:ascii="Traditional Arabic" w:hAnsi="Traditional Arabic" w:cs="Traditional Arabic"/>
        </w:rPr>
        <w:t>:</w:t>
      </w:r>
    </w:p>
    <w:p w14:paraId="1860D818" w14:textId="77777777" w:rsidR="000159F3" w:rsidRPr="00A87D68" w:rsidRDefault="000159F3">
      <w:pPr>
        <w:numPr>
          <w:ilvl w:val="0"/>
          <w:numId w:val="24"/>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الازدواجية الثقافية</w:t>
      </w:r>
      <w:r w:rsidRPr="00A87D68">
        <w:rPr>
          <w:rFonts w:ascii="Traditional Arabic" w:hAnsi="Traditional Arabic" w:cs="Traditional Arabic"/>
          <w:b/>
          <w:bCs/>
          <w:sz w:val="28"/>
          <w:szCs w:val="28"/>
        </w:rPr>
        <w:t>:</w:t>
      </w:r>
    </w:p>
    <w:p w14:paraId="564EBE6D"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يعيش المغترب العربي حالة من التوتر الإيجابي بين متطلبات الانتماء إلى الثقافة الأصلية وضغوط الاندماج في الثقافة الجديدة</w:t>
      </w:r>
      <w:r w:rsidRPr="0088664B">
        <w:rPr>
          <w:rFonts w:ascii="Traditional Arabic" w:hAnsi="Traditional Arabic" w:cs="Traditional Arabic"/>
        </w:rPr>
        <w:t>.</w:t>
      </w:r>
      <w:r w:rsidRPr="0088664B">
        <w:rPr>
          <w:rFonts w:ascii="Traditional Arabic" w:hAnsi="Traditional Arabic" w:cs="Traditional Arabic"/>
          <w:rtl/>
        </w:rPr>
        <w:t xml:space="preserve"> وتتجلى هذه الحالة في ممارسات الحياة اليومية، مثل اللغة المستخدمة في التفاعل، وأنماط الاستهلاك، والطقوس الاجتماعية</w:t>
      </w:r>
      <w:r w:rsidRPr="0088664B">
        <w:rPr>
          <w:rFonts w:ascii="Traditional Arabic" w:hAnsi="Traditional Arabic" w:cs="Traditional Arabic"/>
        </w:rPr>
        <w:t>.</w:t>
      </w:r>
      <w:r w:rsidRPr="0088664B">
        <w:rPr>
          <w:rFonts w:ascii="Traditional Arabic" w:hAnsi="Traditional Arabic" w:cs="Traditional Arabic"/>
          <w:rtl/>
        </w:rPr>
        <w:t xml:space="preserve"> وتشير أطروحات هومي بهابها</w:t>
      </w:r>
      <w:r w:rsidRPr="0088664B">
        <w:rPr>
          <w:rFonts w:ascii="Traditional Arabic" w:hAnsi="Traditional Arabic" w:cs="Traditional Arabic"/>
        </w:rPr>
        <w:t xml:space="preserve"> </w:t>
      </w:r>
      <w:r w:rsidRPr="0088664B">
        <w:rPr>
          <w:rFonts w:ascii="Traditional Arabic" w:hAnsi="Traditional Arabic" w:cs="Traditional Arabic"/>
          <w:rtl/>
        </w:rPr>
        <w:t xml:space="preserve">إلى مفهوم </w:t>
      </w:r>
      <w:r w:rsidRPr="0088664B">
        <w:rPr>
          <w:rFonts w:ascii="Traditional Arabic" w:hAnsi="Traditional Arabic" w:cs="Traditional Arabic"/>
        </w:rPr>
        <w:t>"</w:t>
      </w:r>
      <w:r w:rsidRPr="0088664B">
        <w:rPr>
          <w:rFonts w:ascii="Traditional Arabic" w:hAnsi="Traditional Arabic" w:cs="Traditional Arabic"/>
          <w:rtl/>
        </w:rPr>
        <w:t>الفضاء الثالث</w:t>
      </w:r>
      <w:r w:rsidRPr="0088664B">
        <w:rPr>
          <w:rFonts w:ascii="Traditional Arabic" w:hAnsi="Traditional Arabic" w:cs="Traditional Arabic"/>
        </w:rPr>
        <w:t xml:space="preserve">" (Third Space) </w:t>
      </w:r>
      <w:r w:rsidRPr="0088664B">
        <w:rPr>
          <w:rFonts w:ascii="Traditional Arabic" w:hAnsi="Traditional Arabic" w:cs="Traditional Arabic"/>
          <w:rtl/>
        </w:rPr>
        <w:t>بوصفه منطقة رمزية ينشأ فيها معنى جديد للهوية، لا هو مطابق للثقافة الأصلية بالكامل ولا مستسلم للثقافة المضيفة، بل هو تركيب يُعيد المغترب من خلاله تعريف ذاته بصورة هجينة</w:t>
      </w:r>
      <w:r w:rsidRPr="0088664B">
        <w:rPr>
          <w:rFonts w:ascii="Traditional Arabic" w:hAnsi="Traditional Arabic" w:cs="Traditional Arabic"/>
        </w:rPr>
        <w:t xml:space="preserve"> Bahadur, 2022, 171)</w:t>
      </w:r>
      <w:r w:rsidRPr="0088664B">
        <w:rPr>
          <w:rFonts w:ascii="Traditional Arabic" w:hAnsi="Traditional Arabic" w:cs="Traditional Arabic"/>
          <w:rtl/>
        </w:rPr>
        <w:t>، ولا يعد هذا الفضاء موقعًا جغرافيًا بقدر ما هو حالة ثقافية تسمح بإعادة تأويل الرموز والقيم بما يتلاءم مع متطلبات السياق الجديد دون التفريط بجذور الهوية</w:t>
      </w:r>
      <w:r w:rsidRPr="0088664B">
        <w:rPr>
          <w:rFonts w:ascii="Traditional Arabic" w:hAnsi="Traditional Arabic" w:cs="Traditional Arabic"/>
        </w:rPr>
        <w:t>.</w:t>
      </w:r>
    </w:p>
    <w:p w14:paraId="25EC2DCC" w14:textId="77777777" w:rsidR="000159F3" w:rsidRPr="00A87D68" w:rsidRDefault="000159F3">
      <w:pPr>
        <w:numPr>
          <w:ilvl w:val="0"/>
          <w:numId w:val="24"/>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المرونة والانفتاح</w:t>
      </w:r>
    </w:p>
    <w:p w14:paraId="70A5A88C"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تُعدّ المرونة والانفتاح من الخصائص المحورية للهوية الثقافية في سياقات الاغتراب، إذ يجد الفرد نفسه في فضاء اجتماعي وثقافي مغاير لما اعتاده، الأمر الذي يفرض عليه إعادة النظر في منظومة القيم والرموز والطقوس التي تشكّل هويته، وتعمل هذه المرونة كآلية دفاعية ووقائية تساعد المغترب على استيعاب التغيرات في البيئة الجديدة دون الوقوع في حالة الصدام أو الانفصال الكلّي عن الجذور الثقافية. ويُسهم الانفتاح على ثقافة المجتمع المضيف في توسيع أفق المغترب معرفيًا وسلوكيًا، إذ يتيح له التعرف على ممارسات وتصورات جديدة حول الحياة والعمل والعلاقات الاجتماعية. ومع ذلك، لا يعني هذا الانفتاح الذوبان الكامل في الثقافة الجديدة، بل إن الفرد ينتقي منها ما يتوافق مع منظومته القيمية، فيمارس بذلك ما يمكن تسميته بـ"التكييف الثقافي الانتقائي"، ويعكس هذا المسار أحد أشكال الذكاء الثقافي الذي يمكّن المغترب من فهم الاختلافات الحضارية والتعامل معها بكفاءة، مع الحفاظ على تماسك هويته الأصلية</w:t>
      </w:r>
      <w:r w:rsidRPr="0088664B">
        <w:rPr>
          <w:rFonts w:ascii="Traditional Arabic" w:hAnsi="Traditional Arabic" w:cs="Traditional Arabic"/>
        </w:rPr>
        <w:t>.</w:t>
      </w:r>
    </w:p>
    <w:p w14:paraId="1E4000F7"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وعليه، يمكن القول إن المرونة والانفتاح ليسا مجرد سمتين ثانويتين للهوية في الاغتراب، بل يمثلان أداة أساسية لضمان التكيف والاندماج في السياق الجديد مع استمرار الارتباط بالموروث الثقافي، حيث تُسهم هذه الخاصية بدورها في الحد من شعور الاغتراب والصدمة الثقافية، وتسهيل بناء علاقات اجتماعية فعّالة داخل المجتمع المضيف، بما ينعكس إيجابًا على التوازن النفسي والاجتماعي للمغترب</w:t>
      </w:r>
      <w:r w:rsidRPr="0088664B">
        <w:rPr>
          <w:rFonts w:ascii="Traditional Arabic" w:hAnsi="Traditional Arabic" w:cs="Traditional Arabic"/>
        </w:rPr>
        <w:t>.</w:t>
      </w:r>
    </w:p>
    <w:p w14:paraId="1871D22F" w14:textId="77777777" w:rsidR="000159F3" w:rsidRPr="00A87D68" w:rsidRDefault="000159F3">
      <w:pPr>
        <w:numPr>
          <w:ilvl w:val="0"/>
          <w:numId w:val="24"/>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lastRenderedPageBreak/>
        <w:t>الحنين والانتماء الرمزي</w:t>
      </w:r>
    </w:p>
    <w:p w14:paraId="61990F5E"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عندما يهاجر الفرد ويعيش بعيدًا عن بيئته الأصلية، فإنّ البُعد الجغرافي لا يلغِي الحاجة إلى الانتماء أو الشعور بالاستمرارية. في هذا السياق، يسعى المغترب إلى إعادة بناء وإدامة رابط رمزي مع هويته الانتمائية — من خلال اللغة، الأغاني، العادات الدينية، والطقوس الثقافية — كوسيلة لتعويض ما فُقد من الاتصال المادي بالمكان الأصلي</w:t>
      </w:r>
      <w:r w:rsidRPr="0088664B">
        <w:rPr>
          <w:rFonts w:ascii="Traditional Arabic" w:hAnsi="Traditional Arabic" w:cs="Traditional Arabic"/>
        </w:rPr>
        <w:t>.</w:t>
      </w:r>
      <w:r w:rsidRPr="0088664B">
        <w:rPr>
          <w:rFonts w:ascii="Traditional Arabic" w:hAnsi="Traditional Arabic" w:cs="Traditional Arabic"/>
          <w:rtl/>
        </w:rPr>
        <w:t xml:space="preserve"> ويعكس هذا التمسّك الرمزي رغبة في «أن أكون هنا/وهناك»، بحيث تشكّل الممارسات الثقافية تلك "جُسورًا" تربط بين الحاضر في المهجر والماضي في الوطن، مما يعزز شعور الاستمرارية والانتماء رغم المسافة والاغتراب</w:t>
      </w:r>
      <w:r w:rsidRPr="0088664B">
        <w:rPr>
          <w:rFonts w:ascii="Traditional Arabic" w:hAnsi="Traditional Arabic" w:cs="Traditional Arabic"/>
        </w:rPr>
        <w:t>.</w:t>
      </w:r>
    </w:p>
    <w:p w14:paraId="47EF6F20"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بالتالي، فإنّ تشبّث المغترب بالرموز الثقافية — مثل اللغة الأم، الأغاني، والعادات الدينية — يعمل كآلية رمزية للحفاظ على «ذاتيّة الانتماء» في مواجهة التجزّؤ الذي قد تسبّبه الهجرة أو البُعد</w:t>
      </w:r>
      <w:r w:rsidRPr="0088664B">
        <w:rPr>
          <w:rFonts w:ascii="Traditional Arabic" w:hAnsi="Traditional Arabic" w:cs="Traditional Arabic"/>
        </w:rPr>
        <w:t>.</w:t>
      </w:r>
    </w:p>
    <w:p w14:paraId="478700A2"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في هذا الإطار، تبرز بعض العوامل التي تلعب دورا جوهريا مثل لغة الهوية، والطقوس والممارسات الثقافية، الاستمرارية والانتماء، والبُعد الرمزي مقابل البُعد الجغرافي، بالإضافة إلى التفاوض على الهوية حيث أن تمسّك المغترب بهذه الرموز لا يعني بالضرورة الثبات على هوية أُحاديّة بل يمكن أن يكون جزءًا من عملية تفاوضية متعدّدة الأبعاد، إذ تختلط فيه هويّات الأصل والمهجر، وتتداخل فيها الشعور بـ «أنا/الآخر»، «هنا/هناك». بهذا، يمكن القول إنّ الحنين والانتماء الرمزي للمغترب ليسا مجرد شعور عاطفي، بل يمثّلان استراتيجية رمزية فعّالة يستطيع من خلالها أحدهم أن يعيد إنتاج ذاته ضمن فضاء مهجري يقيم فيه، دون أن يفقد تمامًا الاتصال بجذوره أو الجماعة الأصلية</w:t>
      </w:r>
      <w:r w:rsidRPr="0088664B">
        <w:rPr>
          <w:rFonts w:ascii="Traditional Arabic" w:hAnsi="Traditional Arabic" w:cs="Traditional Arabic"/>
        </w:rPr>
        <w:t>.</w:t>
      </w:r>
    </w:p>
    <w:p w14:paraId="213010CF" w14:textId="77777777" w:rsidR="000159F3" w:rsidRPr="00A87D68" w:rsidRDefault="000159F3">
      <w:pPr>
        <w:numPr>
          <w:ilvl w:val="0"/>
          <w:numId w:val="24"/>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التفاعل الرقم</w:t>
      </w:r>
    </w:p>
    <w:p w14:paraId="4C019364"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في ظل التحوّل الرقمي، أصبحت المنصّات الافتراضية فضاءً جديدًا لإعادة إنتاج الهوية الثقافية لدى المغتربين. فالمغتربون يوظّفون شبكات التواصل الاجتماعي وتطبيقات الانترنت للحفاظ على لغتهم وثقافتهم، ومتابعة الشأن العام لبلدانهم الأصلية، مما يجعل الفضاء الرقمي امتدادًا للانتماء الواقعي. تدخل هذه الممارسات في إطار ما يُعرَف بـ</w:t>
      </w:r>
      <w:r w:rsidRPr="0088664B">
        <w:rPr>
          <w:rFonts w:ascii="Traditional Arabic" w:hAnsi="Traditional Arabic" w:cs="Traditional Arabic"/>
        </w:rPr>
        <w:t xml:space="preserve"> Zizi Papacharissi </w:t>
      </w:r>
      <w:r w:rsidRPr="0088664B">
        <w:rPr>
          <w:rFonts w:ascii="Traditional Arabic" w:hAnsi="Traditional Arabic" w:cs="Traditional Arabic"/>
          <w:rtl/>
        </w:rPr>
        <w:t>من حيث أن وسائل الإعلام الجديدة تتيح للذات أن تُعيد تنظيم شكل الوجود والعلاقة بالمكان والمجتمع، عبر أطر شبكة-مترابطة</w:t>
      </w:r>
      <w:r w:rsidRPr="0088664B">
        <w:rPr>
          <w:rFonts w:ascii="Traditional Arabic" w:hAnsi="Traditional Arabic" w:cs="Traditional Arabic"/>
        </w:rPr>
        <w:t xml:space="preserve"> (networked self) </w:t>
      </w:r>
      <w:r w:rsidRPr="0088664B">
        <w:rPr>
          <w:rFonts w:ascii="Traditional Arabic" w:hAnsi="Traditional Arabic" w:cs="Traditional Arabic"/>
          <w:rtl/>
        </w:rPr>
        <w:t>حيث الثقافة والانتماء يُعاد تعيينهما في الفضاء الرقمي، حيث تسمح هذه المنصّات تسمح بإعادة خلق «مُجتمعات الانتماء</w:t>
      </w:r>
      <w:r w:rsidRPr="0088664B">
        <w:rPr>
          <w:rFonts w:ascii="Traditional Arabic" w:hAnsi="Traditional Arabic" w:cs="Traditional Arabic"/>
        </w:rPr>
        <w:t xml:space="preserve">» (communities of belonging) </w:t>
      </w:r>
      <w:r w:rsidRPr="0088664B">
        <w:rPr>
          <w:rFonts w:ascii="Traditional Arabic" w:hAnsi="Traditional Arabic" w:cs="Traditional Arabic"/>
          <w:rtl/>
        </w:rPr>
        <w:t>خارج الإطار الجغرافي التقليدي؛ فالأفراد الآن قادرون على أن يكونوا «هنا» و«هناك» في نفس الوقت، من خلال التفاعل الرقمي مع الوطن الأصلي ومع المهجر معًا</w:t>
      </w:r>
      <w:r w:rsidRPr="0088664B">
        <w:rPr>
          <w:rFonts w:ascii="Traditional Arabic" w:hAnsi="Traditional Arabic" w:cs="Traditional Arabic"/>
        </w:rPr>
        <w:t xml:space="preserve">. </w:t>
      </w:r>
    </w:p>
    <w:p w14:paraId="73803406"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تخضع الهوية الثقافية لسلسلة من العوامل المتداخلة التي قد تؤدي إلى تعزيزها أو تآكلها تبعًا لطبيعة التفاعل الاجتماعي والبيئة المضيفة، ومن أهم هذه العوامل(بركات، 64)</w:t>
      </w:r>
      <w:r w:rsidRPr="0088664B">
        <w:rPr>
          <w:rFonts w:ascii="Traditional Arabic" w:hAnsi="Traditional Arabic" w:cs="Traditional Arabic"/>
        </w:rPr>
        <w:t>:</w:t>
      </w:r>
    </w:p>
    <w:p w14:paraId="1858BC13"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lastRenderedPageBreak/>
        <w:t>العوامل الاجتماعية</w:t>
      </w:r>
    </w:p>
    <w:p w14:paraId="1F33DBFA"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تُعد الأسرة والجماعات المرجعية والمدارس من أهم قنوات التنشئة الثقافية التي تنقل القيم والرموز. فكلما كانت الروابط الاجتماعية للمغترب قوية داخل جماعته الأصلية، زادت مقاومته للذوبان الثقافي</w:t>
      </w:r>
      <w:r w:rsidRPr="0088664B">
        <w:rPr>
          <w:rFonts w:ascii="Traditional Arabic" w:hAnsi="Traditional Arabic" w:cs="Traditional Arabic"/>
        </w:rPr>
        <w:t xml:space="preserve"> </w:t>
      </w:r>
      <w:r w:rsidRPr="0088664B">
        <w:rPr>
          <w:rFonts w:ascii="Traditional Arabic" w:hAnsi="Traditional Arabic" w:cs="Traditional Arabic"/>
          <w:rtl/>
        </w:rPr>
        <w:t>.</w:t>
      </w:r>
    </w:p>
    <w:p w14:paraId="238ACCB4"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العوامل الإعلامية والاتصالية</w:t>
      </w:r>
      <w:r w:rsidRPr="00A87D68">
        <w:rPr>
          <w:rFonts w:ascii="Traditional Arabic" w:hAnsi="Traditional Arabic" w:cs="Traditional Arabic"/>
          <w:b/>
          <w:bCs/>
          <w:sz w:val="28"/>
          <w:szCs w:val="28"/>
        </w:rPr>
        <w:t>:</w:t>
      </w:r>
    </w:p>
    <w:p w14:paraId="1EDBE8CA"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تلعب وسائل الإعلام وشبكات التواصل دورًا محوريًا في تشكيل الوعي الثقافي. فالإعلام العابر للحدود يسهم في إعادة تعريف الانتماء، بينما يتيح الإعلام الرقمي للمغتربين إمكانات جديدة للحفاظ على الهوية من خلال التواصل المستمر والمشاركة الرمزية في الثقافة الأم</w:t>
      </w:r>
      <w:r w:rsidRPr="0088664B">
        <w:rPr>
          <w:rFonts w:ascii="Traditional Arabic" w:hAnsi="Traditional Arabic" w:cs="Traditional Arabic"/>
        </w:rPr>
        <w:t xml:space="preserve"> </w:t>
      </w:r>
      <w:r w:rsidRPr="0088664B">
        <w:rPr>
          <w:rFonts w:ascii="Traditional Arabic" w:hAnsi="Traditional Arabic" w:cs="Traditional Arabic"/>
          <w:rtl/>
        </w:rPr>
        <w:t>.</w:t>
      </w:r>
    </w:p>
    <w:p w14:paraId="757E4739"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العوامل الاقتصادية</w:t>
      </w:r>
      <w:r w:rsidRPr="00A87D68">
        <w:rPr>
          <w:rFonts w:ascii="Traditional Arabic" w:hAnsi="Traditional Arabic" w:cs="Traditional Arabic"/>
          <w:b/>
          <w:bCs/>
          <w:sz w:val="28"/>
          <w:szCs w:val="28"/>
        </w:rPr>
        <w:t>:</w:t>
      </w:r>
    </w:p>
    <w:p w14:paraId="087F5E9B"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ترتبط الهوية بموقع الفرد الاقتصادي، إذ إن مستوى المعيشة والاستقرار الوظيفي يؤثران في درجة اندماجه الثقافي. فالمغترب المستقر يميل إلى الانفتاح والتنوع الثقافي أكثر من المغترب الذي يعيش ظروفًا اقتصادية صعبة</w:t>
      </w:r>
      <w:r w:rsidRPr="0088664B">
        <w:rPr>
          <w:rFonts w:ascii="Traditional Arabic" w:hAnsi="Traditional Arabic" w:cs="Traditional Arabic"/>
        </w:rPr>
        <w:t>.</w:t>
      </w:r>
    </w:p>
    <w:p w14:paraId="195D0E64"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العوامل السياسية والثقافية</w:t>
      </w:r>
      <w:r w:rsidRPr="00A87D68">
        <w:rPr>
          <w:rFonts w:ascii="Traditional Arabic" w:hAnsi="Traditional Arabic" w:cs="Traditional Arabic"/>
          <w:b/>
          <w:bCs/>
          <w:sz w:val="28"/>
          <w:szCs w:val="28"/>
        </w:rPr>
        <w:t>:</w:t>
      </w:r>
    </w:p>
    <w:p w14:paraId="21FDE101"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تتأثر الهوية بسياسات الدولة المضيفة تجاه الأقليات والمهاجرين، ومدى انفتاحها على التعدد الثقافي. فالمجتمعات التي تُشجّع التنوع تحفّز الحفاظ على الهوية الأصلية، بينما تؤدي السياسات الانصهارية إلى تآكلها تدريجيًا</w:t>
      </w:r>
      <w:r w:rsidRPr="0088664B">
        <w:rPr>
          <w:rFonts w:ascii="Traditional Arabic" w:hAnsi="Traditional Arabic" w:cs="Traditional Arabic"/>
        </w:rPr>
        <w:t>.</w:t>
      </w:r>
    </w:p>
    <w:p w14:paraId="23ADB291"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العوامل التكنولوجية</w:t>
      </w:r>
      <w:r w:rsidRPr="00A87D68">
        <w:rPr>
          <w:rFonts w:ascii="Traditional Arabic" w:hAnsi="Traditional Arabic" w:cs="Traditional Arabic"/>
          <w:b/>
          <w:bCs/>
          <w:sz w:val="28"/>
          <w:szCs w:val="28"/>
        </w:rPr>
        <w:t>:</w:t>
      </w:r>
    </w:p>
    <w:p w14:paraId="59A817ED"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مع الثورة الرقمية، أصبحت التكنولوجيا أداة فعّالة في إعادة بناء الهوية الثقافية. فالمنصات الرقمية توفّر للمغترب فضاءً للتفاعل والتعبير عن الذات الثقافية، مما يُبقي على التواصل المستمر مع الثقافة الأم.</w:t>
      </w:r>
    </w:p>
    <w:p w14:paraId="20AAC23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الخلاصة مما سبق، فإن الهوية الثقافية للمغتربين العرب ليست كيانًا ساكنًا، بل حالة من التفاعل الديناميكي بين الثبات والتغيّر، تتأثر بالسياق الاجتماعي والتكنولوجي والسياسي الذي يعيش فيه الفرد، حيث يُسهم الاستخدام الواسع لشبكات التواصل الاجتماعي في خلق فضاء رقمي بديل يسمح بإعادة إنتاج عناصر الهوية، سواء من خلال اللغة أو القيم أو الممارسات الرمزية، وهو ما يجعل من الهوية الثقافية اليوم منظومة مرنة وهجينة تتجاوز حدود الجغرافيا لتتجلى في فضاءات رقمية عابرة للثقافات. </w:t>
      </w:r>
    </w:p>
    <w:p w14:paraId="51EA10D2" w14:textId="77777777" w:rsidR="000159F3" w:rsidRPr="00A87D68" w:rsidRDefault="000159F3" w:rsidP="0088664B">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br w:type="page"/>
      </w:r>
      <w:r w:rsidRPr="00A87D68">
        <w:rPr>
          <w:rFonts w:ascii="Traditional Arabic" w:hAnsi="Traditional Arabic" w:cs="Traditional Arabic"/>
          <w:b/>
          <w:bCs/>
          <w:sz w:val="32"/>
          <w:szCs w:val="32"/>
          <w:rtl/>
        </w:rPr>
        <w:lastRenderedPageBreak/>
        <w:t>المبحث الثالث</w:t>
      </w:r>
    </w:p>
    <w:p w14:paraId="1B943BC2" w14:textId="77777777" w:rsidR="000159F3" w:rsidRPr="00A87D68" w:rsidRDefault="000159F3"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t>مفهوم الاغتراب الثقافي والاجتماعي</w:t>
      </w:r>
    </w:p>
    <w:p w14:paraId="20C5316F"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يُعدّ الاغتراب الثقافي والاجتماعي من المفاهيم المحورية في علم الاجتماع لما يحمله من دلالات متعلقة بالعلاقة بين الفرد ومحيطه الرمزي والاجتماعي، فهو يعبّر عن حالة يشعر فيها الإنسان بالانفصال أو عدم الانسجام مع القيم والأعراف والمؤسسات السائدة، بما يؤدي إلى تراجع الانتماء وضعف الارتباط بالجماعة. وتبرز أهمية هذا المفهوم بصورة أوضح في المجتمعات التي تشهد تحولات سريعة أو انتقالات مكانية، كالبيئات الجديدة التي يعيش فيها المغتربون، حيث تتعرض الهوية لضغوط ناتجة عن اختلاف المنظومات الثقافية. ومن هنا، يهدف هذا المبحث إلى تقديم تأصيل لمفهوم الاغتراب الثقافي والاجتماعي، بوصفه إطارًا تفسيريًا لفهم التجارب النفسية والمعرفية والسلوكية المرتبطة بالمسافة التي تتكوّن بين الفرد وبيئته الاجتماعية</w:t>
      </w:r>
      <w:r w:rsidRPr="0088664B">
        <w:rPr>
          <w:rFonts w:ascii="Traditional Arabic" w:hAnsi="Traditional Arabic" w:cs="Traditional Arabic"/>
        </w:rPr>
        <w:t>.</w:t>
      </w:r>
    </w:p>
    <w:p w14:paraId="48062C64"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أولًا: تعريف الاغتراب في علم الاجتماع</w:t>
      </w:r>
    </w:p>
    <w:p w14:paraId="2FE1D398"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يُعد مفهوم الاغتراب</w:t>
      </w:r>
      <w:r w:rsidRPr="0088664B">
        <w:rPr>
          <w:rFonts w:ascii="Traditional Arabic" w:hAnsi="Traditional Arabic" w:cs="Traditional Arabic"/>
        </w:rPr>
        <w:t xml:space="preserve"> (Alienation) </w:t>
      </w:r>
      <w:r w:rsidRPr="0088664B">
        <w:rPr>
          <w:rFonts w:ascii="Traditional Arabic" w:hAnsi="Traditional Arabic" w:cs="Traditional Arabic"/>
          <w:rtl/>
        </w:rPr>
        <w:t xml:space="preserve">من أكثر المفاهيم تداولًا وإشكالية في الفكر السوسيولوجي، لتعدد زواياه وتداخله مع موضوعات الإنسان والمجتمع والهوية. وقد ورد مفهوم الاغتراب في الكتابات اللاهوتية الأولى، العهدين القديم والجديد، ليعبر عن معنيين(حماد، 2005، 37): </w:t>
      </w:r>
    </w:p>
    <w:p w14:paraId="057F2AD7"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المعنى الأول: يدل على انقطاع الصلة بين الإنسان والله وحدوث الانفصال بينهما نتيجة لإغراق الإنسان في المعاصي والخطايا. </w:t>
      </w:r>
    </w:p>
    <w:p w14:paraId="7A9B2B8E"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الثاني: الصنمية والاغتراب عن الذات، وربما تعد فكرة الصنمية فكرة جوهرية في تاريخ مفهوم الاغتراق، فالصنم ما هو إلا خلق الإنسان، وفي عبادة الإنسان له انفصال للخالق عن ذاته وفقدانه لها. (لزهر، 2013، 17)، بمعنى أن الإنسان يغترب عن ذاته حتى يصل الظن بأن المخلوق في الأصل هو الخالق(مساعديه، ص17). </w:t>
      </w:r>
    </w:p>
    <w:p w14:paraId="2DE2E24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وقد حظي مفهوم الاغتراب باهتمام العلماء والمفكرين العرب والمسلمين،خصوصا المتصوفينمنهم، ولعل أهم من خصه بالدراسة أبو حيان التوحيدي (922-1023)، بعد أن عاش حالة الاغتراب. حيث أمضى حياته بائسا فقيرا منبوذا، يجوب البلدان ويقصد الأمراء لكنه لم يحظ بطائل مما جعله يحقد على الناس ويريد الانتقام منهم، فأقدم على حرق مؤلفاته لكي لا يتركها لأناس قال عنهم في رسالة أرسلها إلى صديق له قد لامه على فعلته: ما صح لي من أحدهم وداد، ولا ظهر لي من إنسان منهم حفاظ. وقد تحدث عن الغربة والغريب في كتابه (الإشارات الإلهية) في رسالة جاءت عبارة عن إجابة لسائل عن الغريب والغربة، جاء في بعض فقراتها: "أغرب الغرباء من صار غريبا في وطنه، وأبعد البعداء من كان قريبا في محل قربه، والغريب من إذا ذكر الحق هجر، وإذا دعا إلى الحق زجر، والغريب من إذا اسند كذب، وإذا تظاهر عذب، الغريب من إذا امتار لم يمر، وإذا قعد لم يزر(التوحيدي، 2006، 77). </w:t>
      </w:r>
    </w:p>
    <w:p w14:paraId="74102CE3"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lastRenderedPageBreak/>
        <w:t xml:space="preserve">كما جاءت فكرة الغربة والاغتراب في كتابات عبد الله بن محمد الأنصاري الهروي (1006 – 1089)، الذي عرف الاغتراب في كتابه (منازل السائرين) بأنه اسم يشار به إلى الانفراد عن الأكفاء وهو ثلاث درجات: </w:t>
      </w:r>
    </w:p>
    <w:p w14:paraId="2B96F1E8"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الدرجة الأولى: الغربة عن الأوطان، وهذا الغريب موته شهادة، ويقاس له في قبره من متوفاه إلى وطنه، ويجمع يوم القيامة إلى عيسى بن مريم عليه السلام. </w:t>
      </w:r>
    </w:p>
    <w:p w14:paraId="58CB2B6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الدراجة الثانية: غربة الحال، وهذا من الغرباء الذين طوبى لهم، وهو رجل صالح في زمان فاسد بين قوم فاسدين، أو عالم بين قوم جاهلين أو صديق بين قوم منافقين. وهو ما عبر عنه ابن قيم الجوزية بغربة أهل الله وأهل السنة، وهي الغربة التي مدح الرسول أهلها في حديثه الذي رواه مسلم عن أبي هريرة رضي الله عنه، والذي قال فيه: بدأ الإسلام غريبا، وسيعود كما بدأ غريبا فطوبى للغرباء(مسلم، 2006، 77)، وأهل هذه الغربة هم أهل الله لأنهم "لم يأووا إلى غير الله، ولم ينتسبوا إلى غير رسوله، ولم يدعوا إلى غير ما جاء به وهم الذين فارقوا الناس أحوج ما كانوا إليها(ابن القيم، 2003، 186).  </w:t>
      </w:r>
    </w:p>
    <w:p w14:paraId="054D956C"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والدرجة الثالثة: غربة الهمة، وهي غربة طلب الحق، غربة العارف، لأن العارف في شاهده غريب، ومصحوبه في شاهده غريب، فغربة العارف غربة الغربة، لأنه غريب الدنيا وغريب الآخرة. (الأنصاري، 1988، 109). أما في الفكر الغربي، فرغم قدم هذا المفهوم، فإنه يكان ينعقد إجماع الباحثين على أن هيجل </w:t>
      </w:r>
      <w:r w:rsidRPr="0088664B">
        <w:rPr>
          <w:rFonts w:ascii="Traditional Arabic" w:hAnsi="Traditional Arabic" w:cs="Traditional Arabic"/>
        </w:rPr>
        <w:t>Hegel</w:t>
      </w:r>
      <w:r w:rsidRPr="0088664B">
        <w:rPr>
          <w:rFonts w:ascii="Traditional Arabic" w:hAnsi="Traditional Arabic" w:cs="Traditional Arabic"/>
          <w:rtl/>
        </w:rPr>
        <w:t xml:space="preserve"> هو أول من استخدم في فلسفته مصطلح الاغتراب استخداما منهجيا مقصودا ومفصلا، إلا أن الدارسين لتاريخ تطور المصطلح يرون أنه قد يكون استمد معناه من الفلاسفة السابقين له أو المعاصرين له(ميخائيل، 2000، 49)، ذلك أن الكلمة اللاتينية </w:t>
      </w:r>
      <w:r w:rsidRPr="0088664B">
        <w:rPr>
          <w:rFonts w:ascii="Traditional Arabic" w:hAnsi="Traditional Arabic" w:cs="Traditional Arabic"/>
        </w:rPr>
        <w:t>Alienatio</w:t>
      </w:r>
      <w:r w:rsidRPr="0088664B">
        <w:rPr>
          <w:rFonts w:ascii="Traditional Arabic" w:hAnsi="Traditional Arabic" w:cs="Traditional Arabic"/>
          <w:rtl/>
        </w:rPr>
        <w:t xml:space="preserve"> وردت في سياقات مختلفة صنفها محمود رجب إلى ثلاثة رئيسية: </w:t>
      </w:r>
    </w:p>
    <w:p w14:paraId="0C69F2C8"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سياق قانوني: بمعنى انفصال الملكية عن صاحبها وتحولها إلى آخر. </w:t>
      </w:r>
    </w:p>
    <w:p w14:paraId="57938C04"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سياق نفسي – اجتماعي: بمعنى انفصال الانسان عن ذاته ومخالفته ما هو شائع في المجتمع. </w:t>
      </w:r>
    </w:p>
    <w:p w14:paraId="526F597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سياق ديني: بمعنى انفصال الإنسان عن الله، وهو المعنى نفسه الذي تضمنته الكتابات اللاهوتية(رجب، 1988، 58). </w:t>
      </w:r>
    </w:p>
    <w:p w14:paraId="14C8B055"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وقد تعرض محمود رجب في كتابه الاغتراب سيرة مصطلح، لتاريخ مصطلح الاغتراب والمسار الذي سلكه حتى وصل إلى ما هو عليه الآن من شيوع وانتشار في الحياة الثقافية المعاصرة. غير أن هذا المفهوم قد تطوّر المفهوم من إطار فلسفي وجودي عند هيغل وماركس إلى مفهوم اجتماعي نفسي عند سيمان وفروُم ودوركهايم، يعكس الانفصال بين الإنسان ومحيطه الاجتماعي أو الثقافي(</w:t>
      </w:r>
      <w:r w:rsidRPr="0088664B">
        <w:rPr>
          <w:rFonts w:ascii="Traditional Arabic" w:hAnsi="Traditional Arabic" w:cs="Traditional Arabic"/>
        </w:rPr>
        <w:t>Ghaleb, 2024, 209</w:t>
      </w:r>
      <w:r w:rsidRPr="0088664B">
        <w:rPr>
          <w:rFonts w:ascii="Traditional Arabic" w:hAnsi="Traditional Arabic" w:cs="Traditional Arabic"/>
          <w:rtl/>
        </w:rPr>
        <w:t>)</w:t>
      </w:r>
    </w:p>
    <w:p w14:paraId="72216EE3"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Pr>
        <w:t>.</w:t>
      </w:r>
      <w:r w:rsidRPr="0088664B">
        <w:rPr>
          <w:rFonts w:ascii="Traditional Arabic" w:hAnsi="Traditional Arabic" w:cs="Traditional Arabic"/>
          <w:rtl/>
        </w:rPr>
        <w:t xml:space="preserve"> ففي الفكر الماركسي، مثّل الاغتراب حالة </w:t>
      </w:r>
      <w:r w:rsidRPr="0088664B">
        <w:rPr>
          <w:rFonts w:ascii="Traditional Arabic" w:hAnsi="Traditional Arabic" w:cs="Traditional Arabic"/>
          <w:b/>
          <w:bCs/>
          <w:rtl/>
        </w:rPr>
        <w:t>انفصال الإنسان عن ذاته وعن نتاج عمله وعن الآخرين</w:t>
      </w:r>
      <w:r w:rsidRPr="0088664B">
        <w:rPr>
          <w:rFonts w:ascii="Traditional Arabic" w:hAnsi="Traditional Arabic" w:cs="Traditional Arabic"/>
          <w:rtl/>
        </w:rPr>
        <w:t xml:space="preserve"> بسبب علاقات الإنتاج الرأسمالية التي تحوّل العامل إلى كائنٍ فاقدٍ للمعنى، يعمل في نظام لا يملك السيطرة عليه(نعيمة، 2013، 80).</w:t>
      </w:r>
    </w:p>
    <w:p w14:paraId="07A7FBA5"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lastRenderedPageBreak/>
        <w:t>ومع تطور الفكر السوسيولوجي في القرن العشرين، أعاد "ميلفن سيمان صياغة المفهوم بصورة تجريبية، معتبرًا أنه حالة من الاضطراب الاجتماعي يشعر فيها الفرد بالعجز واللاجدوى وفقدان الانتماء(ميشيل، 1999، 211)</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526DA21C"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وقد حدّد سيمان خمسة أبعاد أساسية للاغتراب(</w:t>
      </w:r>
      <w:r w:rsidRPr="0088664B">
        <w:rPr>
          <w:rFonts w:ascii="Traditional Arabic" w:hAnsi="Traditional Arabic" w:cs="Traditional Arabic"/>
        </w:rPr>
        <w:t>Melvin, 2024, 123</w:t>
      </w:r>
      <w:r w:rsidRPr="0088664B">
        <w:rPr>
          <w:rFonts w:ascii="Traditional Arabic" w:hAnsi="Traditional Arabic" w:cs="Traditional Arabic"/>
          <w:rtl/>
        </w:rPr>
        <w:t>)</w:t>
      </w:r>
      <w:r w:rsidRPr="0088664B">
        <w:rPr>
          <w:rFonts w:ascii="Traditional Arabic" w:hAnsi="Traditional Arabic" w:cs="Traditional Arabic"/>
        </w:rPr>
        <w:t>:</w:t>
      </w:r>
    </w:p>
    <w:p w14:paraId="52F0FCB7" w14:textId="77777777" w:rsidR="000159F3" w:rsidRPr="0088664B" w:rsidRDefault="000159F3">
      <w:pPr>
        <w:numPr>
          <w:ilvl w:val="0"/>
          <w:numId w:val="26"/>
        </w:numPr>
        <w:bidi/>
        <w:spacing w:line="360" w:lineRule="auto"/>
        <w:jc w:val="both"/>
        <w:rPr>
          <w:rFonts w:ascii="Traditional Arabic" w:hAnsi="Traditional Arabic" w:cs="Traditional Arabic"/>
        </w:rPr>
      </w:pPr>
      <w:r w:rsidRPr="0088664B">
        <w:rPr>
          <w:rFonts w:ascii="Traditional Arabic" w:hAnsi="Traditional Arabic" w:cs="Traditional Arabic"/>
          <w:rtl/>
        </w:rPr>
        <w:t>العجز</w:t>
      </w:r>
      <w:r w:rsidRPr="0088664B">
        <w:rPr>
          <w:rFonts w:ascii="Traditional Arabic" w:hAnsi="Traditional Arabic" w:cs="Traditional Arabic"/>
        </w:rPr>
        <w:t xml:space="preserve"> (Powerlessness)</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الإحساس بعدم القدرة على التأثير في الأحداث أو اتخاذ القرارات التي تمسّ حياة الفرد اليومية، بما يعكس فقدان السيطرة على المصير الشخصي والاجتماعي</w:t>
      </w:r>
      <w:r w:rsidRPr="0088664B">
        <w:rPr>
          <w:rFonts w:ascii="Traditional Arabic" w:hAnsi="Traditional Arabic" w:cs="Traditional Arabic"/>
        </w:rPr>
        <w:t>.</w:t>
      </w:r>
    </w:p>
    <w:p w14:paraId="021BCB94" w14:textId="77777777" w:rsidR="000159F3" w:rsidRPr="0088664B" w:rsidRDefault="000159F3">
      <w:pPr>
        <w:numPr>
          <w:ilvl w:val="0"/>
          <w:numId w:val="26"/>
        </w:numPr>
        <w:bidi/>
        <w:spacing w:line="360" w:lineRule="auto"/>
        <w:jc w:val="both"/>
        <w:rPr>
          <w:rFonts w:ascii="Traditional Arabic" w:hAnsi="Traditional Arabic" w:cs="Traditional Arabic"/>
        </w:rPr>
      </w:pPr>
      <w:r w:rsidRPr="0088664B">
        <w:rPr>
          <w:rFonts w:ascii="Traditional Arabic" w:hAnsi="Traditional Arabic" w:cs="Traditional Arabic"/>
          <w:rtl/>
        </w:rPr>
        <w:t>اللامعنى</w:t>
      </w:r>
      <w:r w:rsidRPr="0088664B">
        <w:rPr>
          <w:rFonts w:ascii="Traditional Arabic" w:hAnsi="Traditional Arabic" w:cs="Traditional Arabic"/>
        </w:rPr>
        <w:t xml:space="preserve"> (Meaninglessness)</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الشعور بانعدام الهدف أو الغاية من الفعل الاجتماعي، مما يؤدي إلى انطفاء الدافعية وانسحاب الفرد من المشاركة في الشأن العام</w:t>
      </w:r>
      <w:r w:rsidRPr="0088664B">
        <w:rPr>
          <w:rFonts w:ascii="Traditional Arabic" w:hAnsi="Traditional Arabic" w:cs="Traditional Arabic"/>
        </w:rPr>
        <w:t>.</w:t>
      </w:r>
    </w:p>
    <w:p w14:paraId="7F5DB119" w14:textId="77777777" w:rsidR="000159F3" w:rsidRPr="0088664B" w:rsidRDefault="000159F3">
      <w:pPr>
        <w:numPr>
          <w:ilvl w:val="0"/>
          <w:numId w:val="26"/>
        </w:numPr>
        <w:bidi/>
        <w:spacing w:line="360" w:lineRule="auto"/>
        <w:jc w:val="both"/>
        <w:rPr>
          <w:rFonts w:ascii="Traditional Arabic" w:hAnsi="Traditional Arabic" w:cs="Traditional Arabic"/>
        </w:rPr>
      </w:pPr>
      <w:r w:rsidRPr="0088664B">
        <w:rPr>
          <w:rFonts w:ascii="Traditional Arabic" w:hAnsi="Traditional Arabic" w:cs="Traditional Arabic"/>
          <w:rtl/>
        </w:rPr>
        <w:t>اللامعيارية</w:t>
      </w:r>
      <w:r w:rsidRPr="0088664B">
        <w:rPr>
          <w:rFonts w:ascii="Traditional Arabic" w:hAnsi="Traditional Arabic" w:cs="Traditional Arabic"/>
        </w:rPr>
        <w:t xml:space="preserve"> (Normlessness)</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 xml:space="preserve">ضعف الالتزام بالقواعد والمعايير الأخلاقية والاجتماعية نتيجة تفكك النسق القيمي أو غموضه، وهو ما عبّر عنه دوركهايم بمفهوم </w:t>
      </w:r>
      <w:r w:rsidRPr="0088664B">
        <w:rPr>
          <w:rFonts w:ascii="Traditional Arabic" w:hAnsi="Traditional Arabic" w:cs="Traditional Arabic"/>
          <w:i/>
          <w:iCs/>
          <w:rtl/>
        </w:rPr>
        <w:t>الأنوميّة</w:t>
      </w:r>
      <w:r w:rsidRPr="0088664B">
        <w:rPr>
          <w:rFonts w:ascii="Traditional Arabic" w:hAnsi="Traditional Arabic" w:cs="Traditional Arabic"/>
          <w:i/>
          <w:iCs/>
        </w:rPr>
        <w:t xml:space="preserve"> (Anomie)</w:t>
      </w:r>
      <w:r w:rsidRPr="0088664B">
        <w:rPr>
          <w:rFonts w:ascii="Traditional Arabic" w:hAnsi="Traditional Arabic" w:cs="Traditional Arabic"/>
          <w:rtl/>
        </w:rPr>
        <w:t xml:space="preserve"> (</w:t>
      </w:r>
      <w:r w:rsidRPr="0088664B">
        <w:rPr>
          <w:rFonts w:ascii="Traditional Arabic" w:hAnsi="Traditional Arabic" w:cs="Traditional Arabic"/>
        </w:rPr>
        <w:t xml:space="preserve"> Nickel, 2025</w:t>
      </w:r>
      <w:r w:rsidRPr="0088664B">
        <w:rPr>
          <w:rFonts w:ascii="Traditional Arabic" w:hAnsi="Traditional Arabic" w:cs="Traditional Arabic"/>
          <w:rtl/>
        </w:rPr>
        <w:t xml:space="preserve">). </w:t>
      </w:r>
    </w:p>
    <w:p w14:paraId="485FFF19" w14:textId="77777777" w:rsidR="000159F3" w:rsidRPr="0088664B" w:rsidRDefault="000159F3">
      <w:pPr>
        <w:numPr>
          <w:ilvl w:val="0"/>
          <w:numId w:val="26"/>
        </w:numPr>
        <w:bidi/>
        <w:spacing w:line="360" w:lineRule="auto"/>
        <w:jc w:val="both"/>
        <w:rPr>
          <w:rFonts w:ascii="Traditional Arabic" w:hAnsi="Traditional Arabic" w:cs="Traditional Arabic"/>
        </w:rPr>
      </w:pPr>
      <w:r w:rsidRPr="0088664B">
        <w:rPr>
          <w:rFonts w:ascii="Traditional Arabic" w:hAnsi="Traditional Arabic" w:cs="Traditional Arabic"/>
          <w:rtl/>
        </w:rPr>
        <w:t>العزلة الاجتماعية</w:t>
      </w:r>
      <w:r w:rsidRPr="0088664B">
        <w:rPr>
          <w:rFonts w:ascii="Traditional Arabic" w:hAnsi="Traditional Arabic" w:cs="Traditional Arabic"/>
        </w:rPr>
        <w:t xml:space="preserve"> (Social Isolation)</w:t>
      </w:r>
      <w:r w:rsidRPr="0088664B">
        <w:rPr>
          <w:rFonts w:ascii="Traditional Arabic" w:hAnsi="Traditional Arabic" w:cs="Traditional Arabic"/>
          <w:rtl/>
        </w:rPr>
        <w:t>: شعور الفرد بالانفصال عن الجماعة وعدم قدرته على بناء علاقات اجتماعية دافئة ومتكافئة (</w:t>
      </w:r>
      <w:r w:rsidRPr="0088664B">
        <w:rPr>
          <w:rFonts w:ascii="Traditional Arabic" w:hAnsi="Traditional Arabic" w:cs="Traditional Arabic"/>
        </w:rPr>
        <w:t xml:space="preserve"> (Prince, 2025, 22</w:t>
      </w:r>
    </w:p>
    <w:p w14:paraId="25CA4BF5" w14:textId="77777777" w:rsidR="000159F3" w:rsidRPr="0088664B" w:rsidRDefault="000159F3">
      <w:pPr>
        <w:numPr>
          <w:ilvl w:val="0"/>
          <w:numId w:val="26"/>
        </w:numPr>
        <w:bidi/>
        <w:spacing w:line="360" w:lineRule="auto"/>
        <w:jc w:val="both"/>
        <w:rPr>
          <w:rFonts w:ascii="Traditional Arabic" w:hAnsi="Traditional Arabic" w:cs="Traditional Arabic"/>
          <w:rtl/>
        </w:rPr>
      </w:pPr>
      <w:r w:rsidRPr="0088664B">
        <w:rPr>
          <w:rFonts w:ascii="Traditional Arabic" w:hAnsi="Traditional Arabic" w:cs="Traditional Arabic"/>
          <w:rtl/>
        </w:rPr>
        <w:t>الاغتراب الذاتي</w:t>
      </w:r>
      <w:r w:rsidRPr="0088664B">
        <w:rPr>
          <w:rFonts w:ascii="Traditional Arabic" w:hAnsi="Traditional Arabic" w:cs="Traditional Arabic"/>
        </w:rPr>
        <w:t xml:space="preserve"> (Self-estrangement)</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إحساس الفرد بانفصاله عن ذاته الأصيلة، وعيشِه دورًا لا يعكس حقيقته الداخلية، بما يولّد توترًا نفسيًا دائمًا. أما الاغتراب الثقافي فينصرف إلى حالة انفصال رمزي وشعوري عن الثقافة الأم التي ينتمي إليها الفرد، بحيث يشعر بأن منظومة قيمه ومعتقداته وتقاليده لا تتناسب مع النظام الثقافي الجديد الذي يعيش فيه. ويرى "إريك فروم" أن الاغتراب الثقافي هو “انفصال الإنسان عن ذاته الإنسانية الأصيلة نتيجة خضوعه لقوى اجتماعية واقتصادية لا يتحكم فيها. ومن ثمّ، لا يُختزل الاغتراب في البعد الجغرافي للهجرة أو الانتقال، بل يتجسّد في الانفصال المعنوي عن المرجعيات الرمزية والاجتماعية التي تمنح الهوية معناها واستمراريتها</w:t>
      </w:r>
      <w:r w:rsidRPr="0088664B">
        <w:rPr>
          <w:rFonts w:ascii="Traditional Arabic" w:hAnsi="Traditional Arabic" w:cs="Traditional Arabic"/>
        </w:rPr>
        <w:t>.</w:t>
      </w:r>
    </w:p>
    <w:p w14:paraId="5CD0C2BB" w14:textId="77777777" w:rsidR="000159F3" w:rsidRPr="0088664B" w:rsidRDefault="000159F3" w:rsidP="0088664B">
      <w:pPr>
        <w:bidi/>
        <w:spacing w:line="360" w:lineRule="auto"/>
        <w:jc w:val="both"/>
        <w:rPr>
          <w:rFonts w:ascii="Traditional Arabic" w:hAnsi="Traditional Arabic" w:cs="Traditional Arabic"/>
          <w:b/>
          <w:bCs/>
        </w:rPr>
      </w:pPr>
      <w:r w:rsidRPr="0088664B">
        <w:rPr>
          <w:rFonts w:ascii="Traditional Arabic" w:hAnsi="Traditional Arabic" w:cs="Traditional Arabic"/>
          <w:b/>
          <w:bCs/>
          <w:rtl/>
        </w:rPr>
        <w:t>ثانيًا: مظاهر الاغتراب الثقافي والاجتماعي لدى الجاليات العربية في المملكة العربية السعودية</w:t>
      </w:r>
    </w:p>
    <w:p w14:paraId="4FCB59C6"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تعيش الجاليات العربية المقيمة في المملكة العربية السعودية تجربة اغتراب معقدة تتداخل فيها أبعاد الاقتصاد، واللغة، والثقافة، والعلاقات الاجتماعية</w:t>
      </w:r>
      <w:r w:rsidRPr="0088664B">
        <w:rPr>
          <w:rFonts w:ascii="Traditional Arabic" w:hAnsi="Traditional Arabic" w:cs="Traditional Arabic"/>
        </w:rPr>
        <w:t xml:space="preserve">. </w:t>
      </w:r>
      <w:r w:rsidRPr="0088664B">
        <w:rPr>
          <w:rFonts w:ascii="Traditional Arabic" w:hAnsi="Traditional Arabic" w:cs="Traditional Arabic"/>
          <w:rtl/>
        </w:rPr>
        <w:t>وقد أسهمت طبيعة المجتمع السعودي المحافظة من جهة، وطبيعة العلاقات المهنية المؤقتة من جهة أخرى، في تكوين أنماط متنوعة من الاغتراب، تتضح في المظاهر التالية</w:t>
      </w:r>
      <w:r w:rsidRPr="0088664B">
        <w:rPr>
          <w:rFonts w:ascii="Traditional Arabic" w:hAnsi="Traditional Arabic" w:cs="Traditional Arabic"/>
        </w:rPr>
        <w:t>:</w:t>
      </w:r>
    </w:p>
    <w:p w14:paraId="473FD29A" w14:textId="77777777" w:rsidR="000159F3" w:rsidRPr="00A87D68" w:rsidRDefault="000159F3">
      <w:pPr>
        <w:pStyle w:val="ListParagraph"/>
        <w:keepNext/>
        <w:numPr>
          <w:ilvl w:val="0"/>
          <w:numId w:val="27"/>
        </w:numPr>
        <w:bidi/>
        <w:spacing w:line="360" w:lineRule="auto"/>
        <w:ind w:left="714" w:hanging="357"/>
        <w:jc w:val="both"/>
        <w:rPr>
          <w:rFonts w:ascii="Traditional Arabic" w:hAnsi="Traditional Arabic" w:cs="Traditional Arabic"/>
          <w:b/>
          <w:bCs/>
          <w:sz w:val="32"/>
          <w:szCs w:val="32"/>
        </w:rPr>
      </w:pPr>
      <w:r w:rsidRPr="00A87D68">
        <w:rPr>
          <w:rFonts w:ascii="Traditional Arabic" w:hAnsi="Traditional Arabic" w:cs="Traditional Arabic"/>
          <w:b/>
          <w:bCs/>
          <w:sz w:val="32"/>
          <w:szCs w:val="32"/>
          <w:rtl/>
        </w:rPr>
        <w:lastRenderedPageBreak/>
        <w:t>الاغتراب القيمي والثقافي</w:t>
      </w:r>
    </w:p>
    <w:p w14:paraId="767F3755" w14:textId="77777777" w:rsidR="000159F3" w:rsidRPr="0088664B" w:rsidRDefault="000159F3" w:rsidP="0088664B">
      <w:pPr>
        <w:bidi/>
        <w:spacing w:line="360" w:lineRule="auto"/>
        <w:jc w:val="both"/>
        <w:rPr>
          <w:rFonts w:ascii="Traditional Arabic" w:hAnsi="Traditional Arabic" w:cs="Traditional Arabic"/>
          <w:b/>
          <w:bCs/>
          <w:rtl/>
        </w:rPr>
      </w:pPr>
      <w:r w:rsidRPr="0088664B">
        <w:rPr>
          <w:rFonts w:ascii="Traditional Arabic" w:hAnsi="Traditional Arabic" w:cs="Traditional Arabic"/>
          <w:rtl/>
        </w:rPr>
        <w:t>ينشأ نتيجة الاختلاف النسبي بين منظومة القيم والعادات الاجتماعية السائدة في بلدان المغتربين وتلك الموجودة في المجتمع السعودي. فالمغترب قد يجد نفسه أمام منظومة سلوك اجتماعي جديدة فيما يخص الأدوار الأسرية، والخصوصية، واللباس، والعلاقات بين الجنسين. هذه الفوارق تولّد لدى البعض إحساسًا بالتباعد الثقافي، خصوصًا في المراحل الأولى من الاغتراب، حين تتباين الممارسات اليومية عن التوقعات الثقافية التي نشأ عليها الفرد(</w:t>
      </w:r>
      <w:r w:rsidRPr="0088664B">
        <w:rPr>
          <w:rFonts w:ascii="Traditional Arabic" w:hAnsi="Traditional Arabic" w:cs="Traditional Arabic"/>
        </w:rPr>
        <w:t>Albokai, 2025, 74</w:t>
      </w:r>
      <w:r w:rsidRPr="0088664B">
        <w:rPr>
          <w:rFonts w:ascii="Traditional Arabic" w:hAnsi="Traditional Arabic" w:cs="Traditional Arabic"/>
          <w:rtl/>
        </w:rPr>
        <w:t xml:space="preserve">). </w:t>
      </w:r>
    </w:p>
    <w:p w14:paraId="097AAC79" w14:textId="77777777" w:rsidR="000159F3" w:rsidRPr="00A87D68" w:rsidRDefault="000159F3">
      <w:pPr>
        <w:pStyle w:val="ListParagraph"/>
        <w:numPr>
          <w:ilvl w:val="0"/>
          <w:numId w:val="27"/>
        </w:num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الاغتراب اللغوي والرمزي</w:t>
      </w:r>
    </w:p>
    <w:p w14:paraId="42374359"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رغم اشتراك العرب في اللغة، إلا أن الاختلافات على مستوى اللهجة والرموز الاجتماعية الخاصة بكل مجتمع قد تخلق شعورًا بالانفصال أو الغرابة، خاصة عند التعامل مع اللغة بوصفها حاملةً للثقافة. كما أن الإشارات الثقافية غير اللفظية، مثل أساليب التحية أو أنماط التواصل، تُعمّق هذا الإحساس بالفارق الرمزي.</w:t>
      </w:r>
    </w:p>
    <w:p w14:paraId="5D1F794F" w14:textId="77777777" w:rsidR="000159F3" w:rsidRPr="00A87D68" w:rsidRDefault="000159F3">
      <w:pPr>
        <w:pStyle w:val="ListParagraph"/>
        <w:numPr>
          <w:ilvl w:val="0"/>
          <w:numId w:val="27"/>
        </w:num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الاغتراب الاجتماعي</w:t>
      </w:r>
    </w:p>
    <w:p w14:paraId="1B7DAC96" w14:textId="77777777" w:rsidR="000159F3" w:rsidRPr="0088664B" w:rsidRDefault="000159F3" w:rsidP="0088664B">
      <w:pPr>
        <w:bidi/>
        <w:spacing w:line="360" w:lineRule="auto"/>
        <w:jc w:val="both"/>
        <w:rPr>
          <w:rFonts w:ascii="Traditional Arabic" w:hAnsi="Traditional Arabic" w:cs="Traditional Arabic"/>
          <w:b/>
          <w:bCs/>
          <w:rtl/>
        </w:rPr>
      </w:pPr>
      <w:r w:rsidRPr="0088664B">
        <w:rPr>
          <w:rFonts w:ascii="Traditional Arabic" w:hAnsi="Traditional Arabic" w:cs="Traditional Arabic"/>
          <w:rtl/>
        </w:rPr>
        <w:t>يتجسد في محدودية شبكة العلاقات الاجتماعية خارج دائرة العمل أو السكن، إذ تميل الجاليات إلى الانغلاق في تجمعات فرعية من نفس الجنسية أو اللهجة. وهذا النمط يُعيد إنتاج الثقافة الأصلية في فضاء محدود، ويقلل من فرص الاندماج الاجتماعي مع المواطنين، مما يعزز الإحساس بالعزلة والانفصال عن “المجتمع الأكبر(</w:t>
      </w:r>
      <w:r w:rsidRPr="0088664B">
        <w:rPr>
          <w:rFonts w:ascii="Traditional Arabic" w:hAnsi="Traditional Arabic" w:cs="Traditional Arabic"/>
        </w:rPr>
        <w:t>Dorta, 2024, 102634</w:t>
      </w:r>
      <w:r w:rsidRPr="0088664B">
        <w:rPr>
          <w:rFonts w:ascii="Traditional Arabic" w:hAnsi="Traditional Arabic" w:cs="Traditional Arabic"/>
          <w:rtl/>
        </w:rPr>
        <w:t>).</w:t>
      </w:r>
    </w:p>
    <w:p w14:paraId="3F52A4A6" w14:textId="77777777" w:rsidR="000159F3" w:rsidRPr="00A87D68" w:rsidRDefault="000159F3">
      <w:pPr>
        <w:pStyle w:val="ListParagraph"/>
        <w:numPr>
          <w:ilvl w:val="0"/>
          <w:numId w:val="27"/>
        </w:num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الاغتراب الاقتصادي</w:t>
      </w:r>
    </w:p>
    <w:p w14:paraId="608349F2"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على الرغم من توافر فرص العمل والاستقرار النسبي في المملكة، إلا أن القيود المهنية، أو التفاوت في الرواتب، أو غياب الشعور بالمشاركة الاقتصادية المتكافئة قد تخلق إحساسًا بالتهميش الطبقي أو عدم العدالة، وهو ما ينعكس سلبًا على الإحساس بالانتماء الاجتماعي</w:t>
      </w:r>
      <w:r w:rsidRPr="0088664B">
        <w:rPr>
          <w:rFonts w:ascii="Traditional Arabic" w:hAnsi="Traditional Arabic" w:cs="Traditional Arabic"/>
        </w:rPr>
        <w:t>.</w:t>
      </w:r>
    </w:p>
    <w:p w14:paraId="27B8BA5B" w14:textId="77777777" w:rsidR="000159F3" w:rsidRPr="00A87D68" w:rsidRDefault="000159F3">
      <w:pPr>
        <w:pStyle w:val="ListParagraph"/>
        <w:numPr>
          <w:ilvl w:val="0"/>
          <w:numId w:val="27"/>
        </w:num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الاغتراب النفسي والوجداني</w:t>
      </w:r>
    </w:p>
    <w:p w14:paraId="74D20F0B" w14:textId="77777777" w:rsidR="000159F3" w:rsidRPr="0088664B" w:rsidRDefault="000159F3"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يظهر هذا البعد في الحنين الدائم إلى الوطن الأم، والشعور بفقدان الأمان العاطفي في بيئة جديدة. وغالبًا ما يلجأ المغتربون إلى وسائل التواصل الاجتماعي لتخفيف هذا الاغتراب، عبر التفاعل مع ذويهم ومجتمعاتهم الأصلية، فينشأ ما يسمى بـ الانتماء الافتراضي</w:t>
      </w:r>
      <w:r w:rsidRPr="0088664B">
        <w:rPr>
          <w:rFonts w:ascii="Traditional Arabic" w:hAnsi="Traditional Arabic" w:cs="Traditional Arabic"/>
        </w:rPr>
        <w:t xml:space="preserve"> (Virtual Belonging) </w:t>
      </w:r>
      <w:r w:rsidRPr="0088664B">
        <w:rPr>
          <w:rFonts w:ascii="Traditional Arabic" w:hAnsi="Traditional Arabic" w:cs="Traditional Arabic"/>
          <w:rtl/>
        </w:rPr>
        <w:t xml:space="preserve">الذي يعوّض عن الانفصال الواقعي </w:t>
      </w:r>
      <w:r w:rsidRPr="0088664B">
        <w:rPr>
          <w:rFonts w:ascii="Traditional Arabic" w:hAnsi="Traditional Arabic" w:cs="Traditional Arabic"/>
        </w:rPr>
        <w:t>(Gotlib, 2025, 49)</w:t>
      </w:r>
      <w:r w:rsidRPr="0088664B">
        <w:rPr>
          <w:rFonts w:ascii="Traditional Arabic" w:hAnsi="Traditional Arabic" w:cs="Traditional Arabic"/>
          <w:rtl/>
        </w:rPr>
        <w:t>.</w:t>
      </w:r>
    </w:p>
    <w:p w14:paraId="39981EF8"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br w:type="page"/>
      </w:r>
      <w:r w:rsidRPr="00A87D68">
        <w:rPr>
          <w:rFonts w:ascii="Traditional Arabic" w:hAnsi="Traditional Arabic" w:cs="Traditional Arabic"/>
          <w:b/>
          <w:bCs/>
          <w:sz w:val="28"/>
          <w:szCs w:val="28"/>
          <w:rtl/>
        </w:rPr>
        <w:lastRenderedPageBreak/>
        <w:t>خلاصة الفصل</w:t>
      </w:r>
    </w:p>
    <w:p w14:paraId="2D8016CD" w14:textId="6377F1C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t>تناول الفصل بناء الإطار المعرفي الذي تقوم عليه الدراسة، من خلال معالجة ثلاثة محاور رئيسة تمثل الأساس المفاهيمي لتفسير العلاقة بين استخدام مواقع التواصل الاجتماعي والهوية الثقافية لدى المغتربين العرب في المملكة العربية السعودية. وقد انطلق الفصل من تأصيل مفهوم مواقع التواصل الاجتماعي، وتتبع تطورها التاريخي، وبيان خصائصها الاتصالية ووظائفها الاجتماعية والثقافية، بما أبرز التحول الذي شهدته هذه المنصات من مجرد أدوات تقنية لتبادل المعلومات إلى فضاءات تفاعلية تؤدي دورًا مؤثرًا في تشكيل الاتجاهات والقيم والأنماط الثقافية، وإعادة إنتاج العلاقات الاجتماعية داخل البيئات الواقعية والافتراضية على حد سواء. كما أوضح الفصل أن الخصائص الاتصالية لهذه المنصات، وفي مقدمتها التفاعلية، والمشاركة، والانتشار، وسرعة تداول المحتوى، جعلتها بيئة مؤثرة في بناء المعاني والرموز الثقافية، وفي إعادة تشكيل أنماط الانتماء لدى مستخدميها، ولا سيما أولئك الذين يعيشون خارج أوطانهم</w:t>
      </w:r>
      <w:r w:rsidRPr="001232CB">
        <w:rPr>
          <w:rFonts w:ascii="Traditional Arabic" w:hAnsi="Traditional Arabic" w:cs="Traditional Arabic"/>
        </w:rPr>
        <w:t>.</w:t>
      </w:r>
    </w:p>
    <w:p w14:paraId="25F76FB8" w14:textId="7777777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t>كما عالج الفصل مفهوم الهوية الثقافية بوصفها بناءً اجتماعيًا ورمزيًا ديناميكيًا، يتجاوز كونه مجموعة من السمات الثابتة ليعبر عن عملية مستمرة من التفاعل وإعادة التشكيل في ضوء المتغيرات الاجتماعية والثقافية. وقد بين أن الهوية الثقافية تتكون من مجموعة من المقومات المتكاملة، يأتي في مقدمتها اللغة، والدين، والإرث الثقافي المشترك، والبعد الجغرافي، وأن هذه المقومات لا تعمل بصورة منفصلة، وإنما تتفاعل فيما بينها بصورة مستمرة لتشكيل الإطار المرجعي الذي يحدد إدراك الفرد لذاته وانتمائه الثقافي. كما أبرز الفصل الخصائص التي تميز هوية المغتربين العرب، مثل الازدواجية الثقافية، والمرونة، والانفتاح، والانتماء الرمزي، والتفاعل الرقمي، مؤكدًا أن هذه الخصائص تعكس الطبيعة المتغيرة للهوية في ظل الاغتراب، وما يفرضه من تفاعل دائم بين الثقافة الأصلية والثقافة المضيفة</w:t>
      </w:r>
      <w:r w:rsidRPr="001232CB">
        <w:rPr>
          <w:rFonts w:ascii="Traditional Arabic" w:hAnsi="Traditional Arabic" w:cs="Traditional Arabic"/>
        </w:rPr>
        <w:t>.</w:t>
      </w:r>
    </w:p>
    <w:p w14:paraId="2085B6FE" w14:textId="7777777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t>وفي السياق ذاته، تناول الفصل مفهوم الاغتراب الثقافي والاجتماعي من منظور سوسيولوجي، مستعرضًا تطوره في الفكر الاجتماعي منذ جذوره الفلسفية حتى المقاربات المعاصرة، مع بيان أبعاده الرئيسة ومظاهره المختلفة لدى المغتربين العرب في المملكة العربية السعودية. وقد اتضح أن الاغتراب لا يقتصر على الابتعاد المكاني عن الوطن، بل يمتد ليشمل مشاعر الانفصال عن المنظومة الثقافية والاجتماعية، وما يرتبط بذلك من تغيرات في أنماط الانتماء والعلاقات الاجتماعية وإدراك الذات. كما بيّن الفصل أن وسائل التواصل الاجتماعي أصبحت تمثل أحد أهم الوسائط التي يلجأ إليها المغترب للتخفيف من آثار الاغتراب، والمحافظة على التواصل مع البيئة الأصلية، وإعادة إنتاج الروابط الثقافية والاجتماعية بصورة مستمرة</w:t>
      </w:r>
      <w:r w:rsidRPr="001232CB">
        <w:rPr>
          <w:rFonts w:ascii="Traditional Arabic" w:hAnsi="Traditional Arabic" w:cs="Traditional Arabic"/>
        </w:rPr>
        <w:t>.</w:t>
      </w:r>
    </w:p>
    <w:p w14:paraId="44C9FD3F" w14:textId="7777777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t>ومن خلال التكامل بين هذه المحاور الثلاثة، يتضح أن العلاقة بين مواقع التواصل الاجتماعي والهوية الثقافية ليست علاقة خطية أو أحادية الاتجاه، وإنما هي علاقة تفاعلية معقدة تتداخل فيها عوامل الاتصال والثقافة والبيئة الاجتماعية. فهذه المنصات قد تؤدي دورًا إيجابيًا في تعزيز التواصل مع الوطن الأم، والمحافظة على اللغة والعادات والتقاليد، وتعميق الشعور بالانتماء، كما قد تسهم في الوقت نفسه في نقل قيم وأنماط ثقافية جديدة تؤثر في إدراك الفرد لهويته وفي طبيعة تفاعله مع مجتمعه الأصلي والمجتمع المضيف، وهو ما يجعل تأثيرها مرتبطًا بطبيعة الاستخدام، ومستوى الوعي الثقافي، والظروف الاجتماعية التي يعيشها المغترب</w:t>
      </w:r>
      <w:r w:rsidRPr="001232CB">
        <w:rPr>
          <w:rFonts w:ascii="Traditional Arabic" w:hAnsi="Traditional Arabic" w:cs="Traditional Arabic"/>
        </w:rPr>
        <w:t>.</w:t>
      </w:r>
    </w:p>
    <w:p w14:paraId="140544F6" w14:textId="7777777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lastRenderedPageBreak/>
        <w:t>وبناءً على ما سبق، فإن الإطار المعرفي الذي تضمنه هذا الفصل يقدم أساسًا علميًا متماسكًا لفهم طبيعة العلاقة بين المتغيرات الرئيسة للدراسة، ويوفر الخلفية المفاهيمية اللازمة لتفسير النتائج الميدانية في ضوء الأدبيات العلمية والنظريات الاجتماعية والاتصالية ذات الصلة. كما يسهم في بناء تصور متكامل للدور الذي تؤديه مواقع التواصل الاجتماعي في تشكيل الهوية الثقافية للمغتربين العرب داخل المجتمع السعودي، بما يمهد للانتقال إلى الفصل التالي الذي يتناول الإطار النظري للدراسة، ويعرض النظريات المفسرة للعلاقة بين الاتصال الرقمي والهوية الثقافية والاغتراب الاجتماعي، تمهيدًا لاختبار هذه العلاقات ميدانيًا في ضوء البيانات التي ستتوصل إليها الدراسة</w:t>
      </w:r>
      <w:r w:rsidRPr="001232CB">
        <w:rPr>
          <w:rFonts w:ascii="Traditional Arabic" w:hAnsi="Traditional Arabic" w:cs="Traditional Arabic"/>
        </w:rPr>
        <w:t xml:space="preserve">. </w:t>
      </w:r>
    </w:p>
    <w:p w14:paraId="70D2B135" w14:textId="77777777" w:rsidR="000159F3" w:rsidRPr="0088664B" w:rsidRDefault="000159F3" w:rsidP="0088664B">
      <w:pPr>
        <w:bidi/>
        <w:spacing w:line="360" w:lineRule="auto"/>
        <w:jc w:val="both"/>
        <w:rPr>
          <w:rFonts w:ascii="Traditional Arabic" w:hAnsi="Traditional Arabic" w:cs="Traditional Arabic"/>
        </w:rPr>
      </w:pPr>
    </w:p>
    <w:p w14:paraId="3CCAE969" w14:textId="306C568D" w:rsidR="007A5EF5" w:rsidRPr="0088664B" w:rsidRDefault="007A5EF5" w:rsidP="0088664B">
      <w:pPr>
        <w:bidi/>
        <w:spacing w:line="360" w:lineRule="auto"/>
        <w:jc w:val="center"/>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lang w:bidi="ar-EG"/>
          <w14:ligatures w14:val="none"/>
        </w:rPr>
        <w:br w:type="page"/>
      </w:r>
    </w:p>
    <w:p w14:paraId="721E06BE" w14:textId="77777777" w:rsidR="004534B6" w:rsidRPr="0088664B" w:rsidRDefault="004534B6" w:rsidP="0088664B">
      <w:pPr>
        <w:bidi/>
        <w:spacing w:line="360" w:lineRule="auto"/>
        <w:rPr>
          <w:rFonts w:ascii="Traditional Arabic" w:eastAsia="Calibri" w:hAnsi="Traditional Arabic" w:cs="Traditional Arabic"/>
          <w:kern w:val="0"/>
          <w:rtl/>
          <w14:ligatures w14:val="none"/>
        </w:rPr>
      </w:pPr>
    </w:p>
    <w:p w14:paraId="5DC43D56" w14:textId="77777777" w:rsidR="004534B6" w:rsidRPr="0088664B" w:rsidRDefault="004534B6" w:rsidP="0088664B">
      <w:pPr>
        <w:bidi/>
        <w:spacing w:line="360" w:lineRule="auto"/>
        <w:rPr>
          <w:rFonts w:ascii="Traditional Arabic" w:eastAsia="Calibri" w:hAnsi="Traditional Arabic" w:cs="Traditional Arabic"/>
          <w:kern w:val="0"/>
          <w:rtl/>
          <w14:ligatures w14:val="none"/>
        </w:rPr>
      </w:pPr>
    </w:p>
    <w:p w14:paraId="48EDA14B" w14:textId="77777777" w:rsidR="004534B6" w:rsidRPr="0088664B" w:rsidRDefault="004534B6" w:rsidP="0088664B">
      <w:pPr>
        <w:bidi/>
        <w:spacing w:line="360" w:lineRule="auto"/>
        <w:rPr>
          <w:rFonts w:ascii="Traditional Arabic" w:eastAsia="Calibri" w:hAnsi="Traditional Arabic" w:cs="Traditional Arabic"/>
          <w:kern w:val="0"/>
          <w:rtl/>
          <w14:ligatures w14:val="none"/>
        </w:rPr>
      </w:pPr>
    </w:p>
    <w:p w14:paraId="55B3D84C" w14:textId="77777777" w:rsidR="004534B6" w:rsidRPr="0088664B" w:rsidRDefault="004534B6" w:rsidP="0088664B">
      <w:pPr>
        <w:bidi/>
        <w:spacing w:line="360" w:lineRule="auto"/>
        <w:rPr>
          <w:rFonts w:ascii="Traditional Arabic" w:eastAsia="Calibri" w:hAnsi="Traditional Arabic" w:cs="Traditional Arabic"/>
          <w:kern w:val="0"/>
          <w:rtl/>
          <w14:ligatures w14:val="none"/>
        </w:rPr>
      </w:pPr>
    </w:p>
    <w:p w14:paraId="7AA5DB9A" w14:textId="77777777" w:rsidR="00504832" w:rsidRPr="0088664B" w:rsidRDefault="00504832" w:rsidP="0088664B">
      <w:pPr>
        <w:bidi/>
        <w:spacing w:line="360" w:lineRule="auto"/>
        <w:jc w:val="center"/>
        <w:rPr>
          <w:rFonts w:ascii="Traditional Arabic" w:eastAsia="Calibri" w:hAnsi="Traditional Arabic" w:cs="Traditional Arabic"/>
          <w:b/>
          <w:bCs/>
          <w:kern w:val="0"/>
          <w:rtl/>
          <w14:ligatures w14:val="none"/>
        </w:rPr>
      </w:pPr>
    </w:p>
    <w:p w14:paraId="067C4A50" w14:textId="20A87BE6" w:rsidR="00504832" w:rsidRPr="00A87D68" w:rsidRDefault="00504832" w:rsidP="0088664B">
      <w:pPr>
        <w:bidi/>
        <w:spacing w:line="360" w:lineRule="auto"/>
        <w:jc w:val="center"/>
        <w:rPr>
          <w:rFonts w:ascii="Traditional Arabic" w:eastAsia="Calibri" w:hAnsi="Traditional Arabic" w:cs="Traditional Arabic"/>
          <w:b/>
          <w:bCs/>
          <w:kern w:val="0"/>
          <w:sz w:val="32"/>
          <w:szCs w:val="32"/>
          <w:lang w:bidi="ar-EG"/>
          <w14:ligatures w14:val="none"/>
        </w:rPr>
      </w:pPr>
      <w:r w:rsidRPr="00A87D68">
        <w:rPr>
          <w:rFonts w:ascii="Traditional Arabic" w:eastAsia="Calibri" w:hAnsi="Traditional Arabic" w:cs="Traditional Arabic"/>
          <w:b/>
          <w:bCs/>
          <w:kern w:val="0"/>
          <w:sz w:val="32"/>
          <w:szCs w:val="32"/>
          <w:rtl/>
          <w14:ligatures w14:val="none"/>
        </w:rPr>
        <w:t>الفصل الرابع</w:t>
      </w:r>
    </w:p>
    <w:p w14:paraId="73C354EE" w14:textId="77777777" w:rsidR="00504832" w:rsidRPr="00A87D68" w:rsidRDefault="00504832" w:rsidP="0088664B">
      <w:pPr>
        <w:bidi/>
        <w:spacing w:line="360" w:lineRule="auto"/>
        <w:jc w:val="center"/>
        <w:rPr>
          <w:rFonts w:ascii="Traditional Arabic" w:eastAsia="Calibri" w:hAnsi="Traditional Arabic" w:cs="Traditional Arabic"/>
          <w:b/>
          <w:bCs/>
          <w:kern w:val="0"/>
          <w:sz w:val="32"/>
          <w:szCs w:val="32"/>
          <w:rtl/>
          <w14:ligatures w14:val="none"/>
        </w:rPr>
      </w:pPr>
    </w:p>
    <w:p w14:paraId="693B99F4" w14:textId="47E693DD" w:rsidR="00504832" w:rsidRPr="00A87D68" w:rsidRDefault="00504832" w:rsidP="0088664B">
      <w:pPr>
        <w:bidi/>
        <w:spacing w:line="360" w:lineRule="auto"/>
        <w:jc w:val="center"/>
        <w:rPr>
          <w:rFonts w:ascii="Traditional Arabic" w:eastAsia="Calibri" w:hAnsi="Traditional Arabic" w:cs="Traditional Arabic"/>
          <w:b/>
          <w:bCs/>
          <w:kern w:val="0"/>
          <w:sz w:val="32"/>
          <w:szCs w:val="32"/>
          <w:lang w:bidi="ar-EG"/>
          <w14:ligatures w14:val="none"/>
        </w:rPr>
      </w:pPr>
      <w:r w:rsidRPr="00A87D68">
        <w:rPr>
          <w:rFonts w:ascii="Traditional Arabic" w:eastAsia="Calibri" w:hAnsi="Traditional Arabic" w:cs="Traditional Arabic"/>
          <w:b/>
          <w:bCs/>
          <w:kern w:val="0"/>
          <w:sz w:val="32"/>
          <w:szCs w:val="32"/>
          <w:rtl/>
          <w14:ligatures w14:val="none"/>
        </w:rPr>
        <w:t>الإجراءات المنهجية للدراسة</w:t>
      </w:r>
    </w:p>
    <w:p w14:paraId="1CFB7067" w14:textId="77777777" w:rsidR="00504832" w:rsidRPr="0088664B" w:rsidRDefault="00504832" w:rsidP="0088664B">
      <w:pPr>
        <w:bidi/>
        <w:spacing w:line="360" w:lineRule="auto"/>
        <w:jc w:val="center"/>
        <w:rPr>
          <w:rFonts w:ascii="Traditional Arabic" w:eastAsia="Calibri" w:hAnsi="Traditional Arabic" w:cs="Traditional Arabic"/>
          <w:b/>
          <w:bCs/>
          <w:kern w:val="0"/>
          <w:rtl/>
          <w14:ligatures w14:val="none"/>
        </w:rPr>
      </w:pPr>
    </w:p>
    <w:p w14:paraId="7AEC9C04" w14:textId="77777777" w:rsidR="00504832" w:rsidRPr="0088664B" w:rsidRDefault="00504832" w:rsidP="0088664B">
      <w:pPr>
        <w:spacing w:line="360" w:lineRule="auto"/>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br w:type="page"/>
      </w:r>
    </w:p>
    <w:p w14:paraId="29F47D0B" w14:textId="279E31E3" w:rsidR="004534B6" w:rsidRPr="00A87D68" w:rsidRDefault="004534B6" w:rsidP="0088664B">
      <w:pPr>
        <w:bidi/>
        <w:spacing w:line="360" w:lineRule="auto"/>
        <w:jc w:val="center"/>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14:ligatures w14:val="none"/>
        </w:rPr>
        <w:lastRenderedPageBreak/>
        <w:t>الفصل الرابع</w:t>
      </w:r>
    </w:p>
    <w:p w14:paraId="236DD6EE" w14:textId="77777777" w:rsidR="004534B6" w:rsidRPr="00A87D68" w:rsidRDefault="004534B6" w:rsidP="0088664B">
      <w:pPr>
        <w:bidi/>
        <w:spacing w:line="360" w:lineRule="auto"/>
        <w:jc w:val="center"/>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14:ligatures w14:val="none"/>
        </w:rPr>
        <w:t>الإجراءات المنهجية للدراسة</w:t>
      </w:r>
    </w:p>
    <w:p w14:paraId="47DB2A53" w14:textId="77777777" w:rsidR="004534B6" w:rsidRPr="0088664B" w:rsidRDefault="004534B6" w:rsidP="0088664B">
      <w:pPr>
        <w:bidi/>
        <w:spacing w:line="360" w:lineRule="auto"/>
        <w:jc w:val="both"/>
        <w:rPr>
          <w:rFonts w:ascii="Traditional Arabic" w:eastAsia="Calibri" w:hAnsi="Traditional Arabic" w:cs="Traditional Arabic"/>
          <w:b/>
          <w:bCs/>
          <w:kern w:val="0"/>
          <w14:ligatures w14:val="none"/>
        </w:rPr>
      </w:pPr>
    </w:p>
    <w:p w14:paraId="3DF37F07"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يُعد الجانب المنهجي الركيزة الأساسية التي تقوم عليها الدراسات العلمية بكافة مجالاتها، إذ يُمثّل الإطار الذي تنتظم من خلاله خطوات البحث، وتُضبط من خلاله آليات جمع البيانات وتحليلها، بما يضمن الوصول إلى نتائج دقيقة وموضوعية يمكن الوثوق بها علميًا. وانطلاقًا من ذلك يسعى هذا الفصل لعرض الإجراءات المنهجية التي اعتمدها الباحث في دراسة تأثير استخدام مواقع التواصل الاجتماعي على الهوية الثقافية للمغتربين العرب في المملكة العربية السعودية</w:t>
      </w:r>
      <w:r w:rsidRPr="0088664B">
        <w:rPr>
          <w:rFonts w:ascii="Traditional Arabic" w:eastAsia="Calibri" w:hAnsi="Traditional Arabic" w:cs="Traditional Arabic"/>
          <w:kern w:val="0"/>
          <w14:ligatures w14:val="none"/>
        </w:rPr>
        <w:t>.</w:t>
      </w:r>
    </w:p>
    <w:p w14:paraId="415D1752"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ويهدف هذا الفصل إلى توضيح المسار العلمي الذي سلكه الباحث في تناول الظاهرة محل الدراسة، من خلال تحديد نوع الدراسة وطبيعتها، واختيار المنهج البحثي الأنسب للإجابة عن تساؤلاتها واختبار فروضها، إلى جانب تحديد مجتمع الدراسة والعينة التي تم الاعتماد عليها بما يحقق تمثيلًا واقعيًا للفئات المستهدفة. كما يتناول الفصل المفاهيم الإجرائية الرئيسة التي تم توظيفها لضبط المتغيرات البحثية وتحويلها إلى مؤشرات قابلة للقياس</w:t>
      </w:r>
      <w:r w:rsidRPr="0088664B">
        <w:rPr>
          <w:rFonts w:ascii="Traditional Arabic" w:eastAsia="Calibri" w:hAnsi="Traditional Arabic" w:cs="Traditional Arabic"/>
          <w:kern w:val="0"/>
          <w14:ligatures w14:val="none"/>
        </w:rPr>
        <w:t>.</w:t>
      </w:r>
    </w:p>
    <w:p w14:paraId="2B546E38"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بجانب ذلك، يُفرد الفصل مساحة لعرض أداة جمع البيانات المتمثلة في الاستبيان، وبيان مراحل تصميمه وبنائه في ضوء الإطار النظري والدراسات السابقة، بما يضمن شموليته وقدرته على قياس أبعاد الظاهرة محل الدراسة بدقة. كما يستعرض الفصل الأساليب الإحصائية التي استُخدمت في معالجة البيانات وتحليلها، بما يسهم في تفسير النتائج بصورة علمية دقيقة، واستخلاص العلاقات ذات الدلالة الإحصائية بين متغيرات الدراسة</w:t>
      </w:r>
      <w:r w:rsidRPr="0088664B">
        <w:rPr>
          <w:rFonts w:ascii="Traditional Arabic" w:eastAsia="Calibri" w:hAnsi="Traditional Arabic" w:cs="Traditional Arabic"/>
          <w:kern w:val="0"/>
          <w14:ligatures w14:val="none"/>
        </w:rPr>
        <w:t>.</w:t>
      </w:r>
    </w:p>
    <w:p w14:paraId="6115347B"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لذلك، يركز الباحث في ها الفصل على إجراءات التحقق من صدق الأداة وثباتها، باعتبارها من المعايير الأساسية لجودة البحث العلمي، حيث تم اعتماد مجموعة من الأساليب العلمية للتأكد من ملاءمة الأداة لأهداف الدراسة، وقدرتها على إنتاج بيانات موثوقة يمكن الاستناد إليها في تفسير النتائج وبناء التوصيات</w:t>
      </w:r>
      <w:r w:rsidRPr="0088664B">
        <w:rPr>
          <w:rFonts w:ascii="Traditional Arabic" w:eastAsia="Calibri" w:hAnsi="Traditional Arabic" w:cs="Traditional Arabic"/>
          <w:kern w:val="0"/>
          <w14:ligatures w14:val="none"/>
        </w:rPr>
        <w:t>.</w:t>
      </w:r>
    </w:p>
    <w:p w14:paraId="058B403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في ضوء ذلك، يشكّل هذا الفصل الأساس المنهجي الذي تستند إليه الدراسة في انتقالها من الإطار النظري إلى التطبيق الميداني، بما يجعله بمثابة حلقة الوصل بين مشكلة الدراسة وفصول عرض النتائج ومناقشتها، بما يضمن اتساق البناء العلمي للأطروحة وتحقيق أهدافها البحثية</w:t>
      </w:r>
      <w:r w:rsidRPr="0088664B">
        <w:rPr>
          <w:rFonts w:ascii="Traditional Arabic" w:eastAsia="Calibri" w:hAnsi="Traditional Arabic" w:cs="Traditional Arabic"/>
          <w:kern w:val="0"/>
          <w14:ligatures w14:val="none"/>
        </w:rPr>
        <w:t>.</w:t>
      </w:r>
    </w:p>
    <w:p w14:paraId="4A2BE057" w14:textId="77777777" w:rsidR="004534B6" w:rsidRPr="0088664B" w:rsidRDefault="004534B6" w:rsidP="0088664B">
      <w:pPr>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أولاً: نوع الدراسة</w:t>
      </w:r>
    </w:p>
    <w:p w14:paraId="104A3955"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تُصنَّف هذه الدراسة ضمن إطار الدراسات الوصفية التحليلية التي تعد أكثر أنماط البحوث استخدامًا في الدراسات الإعلامية والاجتماعية التي تستهدف فهم الظواهر في سياقها الواقعي، والكشف عن خصائصها الأساسية، وتحليل العلاقات القائمة بين متغيراتها المختلفة. ويقوم هذا النوع من الدراسات على الجمع بين الوصف الدقيق للظاهرة محل البحث، وتحليل أبعادها وتفسير أنماطها، دون تدخل مباشر من الباحث في التأثير على مسارها أو التحكم في متغيراتها</w:t>
      </w:r>
      <w:r w:rsidRPr="0088664B">
        <w:rPr>
          <w:rFonts w:ascii="Traditional Arabic" w:eastAsia="Calibri" w:hAnsi="Traditional Arabic" w:cs="Traditional Arabic"/>
          <w:kern w:val="0"/>
          <w14:ligatures w14:val="none"/>
        </w:rPr>
        <w:t>.</w:t>
      </w:r>
    </w:p>
    <w:p w14:paraId="0A862F8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وفي ضوء طبيعة المشكلة البحثية الحالية، التي تتمحور حول استكشاف تأثير استخدام مواقع التواصل الاجتماعي على الهوية الثقافية للمغتربين العرب في المملكة العربية السعودية، فإن الدراسة الوصفية التحليلية تُعد الإطار المنهجي الأنسب، لما تتيحه من إمكانية رصد أنماط الاستخدام المختلفة من حيث كثافة التعرض، ونوع المنصات الرقمية، وطبيعة المحتوى المتابع، وربطها إحصائيًا بأبعاد الهوية الثقافية المتمثلة في اللغة، والعادات، والقيم الاجتماعية، والانتماء الوطني</w:t>
      </w:r>
      <w:r w:rsidRPr="0088664B">
        <w:rPr>
          <w:rFonts w:ascii="Traditional Arabic" w:eastAsia="Calibri" w:hAnsi="Traditional Arabic" w:cs="Traditional Arabic"/>
          <w:kern w:val="0"/>
          <w14:ligatures w14:val="none"/>
        </w:rPr>
        <w:t>.</w:t>
      </w:r>
    </w:p>
    <w:p w14:paraId="58DAD424" w14:textId="0D6B71BF"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كما يتيح هذا النوع من الدراسات فحص العلاقات الارتباطية والفروق الديموغرافية بين فئات المبحوثين، بما يسهم في اختبار الفروض التي تفترض وجود تأثيرات ذات دلالة إحصائية لاستخدام مواقع التواصل الاجتماعي على الهوية الثقافية، فضلًا عن الكشف عن مدى اختلاف هذه التأثيرات تبعًا لمتغيرات </w:t>
      </w:r>
      <w:r w:rsidR="00381E1C" w:rsidRPr="0088664B">
        <w:rPr>
          <w:rFonts w:ascii="Traditional Arabic" w:eastAsia="Calibri" w:hAnsi="Traditional Arabic" w:cs="Traditional Arabic"/>
          <w:kern w:val="0"/>
          <w:rtl/>
          <w14:ligatures w14:val="none"/>
        </w:rPr>
        <w:t>النوع</w:t>
      </w:r>
      <w:r w:rsidRPr="0088664B">
        <w:rPr>
          <w:rFonts w:ascii="Traditional Arabic" w:eastAsia="Calibri" w:hAnsi="Traditional Arabic" w:cs="Traditional Arabic"/>
          <w:kern w:val="0"/>
          <w:rtl/>
          <w14:ligatures w14:val="none"/>
        </w:rPr>
        <w:t>، والعمر، والمستوى التعليمي، ومدة الإقامة في بلد الاغتراب</w:t>
      </w:r>
      <w:r w:rsidRPr="0088664B">
        <w:rPr>
          <w:rFonts w:ascii="Traditional Arabic" w:eastAsia="Calibri" w:hAnsi="Traditional Arabic" w:cs="Traditional Arabic"/>
          <w:kern w:val="0"/>
          <w14:ligatures w14:val="none"/>
        </w:rPr>
        <w:t>.</w:t>
      </w:r>
    </w:p>
    <w:p w14:paraId="5E095174"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ويتميّز المنهج الوصفي التحليلي بقدرته على تقديم صورة شاملة ومتكاملة عن الواقع المدروس، من خلال الاعتماد على أدوات قياس كمية موضوعية، ومعالجات إحصائية دقيقة تُمكِّن من تفسير البيانات بصورة علمية رصينة، بعيدًا عن الأحكام الانطباعية أو التفسيرات غير الموثقة. كما يسمح هذا المنهج بتوليد نتائج قابلة للتعميم النسبي على مجتمع الدراسة، متى ما تحققت شروط التمثيل الإحصائي السليم للعينة</w:t>
      </w:r>
      <w:r w:rsidRPr="0088664B">
        <w:rPr>
          <w:rFonts w:ascii="Traditional Arabic" w:eastAsia="Calibri" w:hAnsi="Traditional Arabic" w:cs="Traditional Arabic"/>
          <w:kern w:val="0"/>
          <w14:ligatures w14:val="none"/>
        </w:rPr>
        <w:t>.</w:t>
      </w:r>
    </w:p>
    <w:p w14:paraId="2686A9F5"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وعليه، فإن تصنيف الدراسة ضمن الدراسات الوصفية التحليلية ينسجم بصورة مباشرة مع أهدافها البحثية، وتساؤلاتها وفروضها، ويُعد إطارًا علميًا مناسبًا لفهم ديناميكيات العلاقة بين الإعلام الرقمي والهوية الثقافية في سياق الاغتراب العربي داخل المجتمع السعودي</w:t>
      </w:r>
      <w:r w:rsidRPr="0088664B">
        <w:rPr>
          <w:rFonts w:ascii="Traditional Arabic" w:eastAsia="Calibri" w:hAnsi="Traditional Arabic" w:cs="Traditional Arabic"/>
          <w:kern w:val="0"/>
          <w14:ligatures w14:val="none"/>
        </w:rPr>
        <w:t>.</w:t>
      </w:r>
    </w:p>
    <w:p w14:paraId="1732D52D" w14:textId="77777777" w:rsidR="004534B6" w:rsidRPr="0088664B" w:rsidRDefault="004534B6" w:rsidP="0088664B">
      <w:pPr>
        <w:bidi/>
        <w:spacing w:line="360" w:lineRule="auto"/>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14:ligatures w14:val="none"/>
        </w:rPr>
        <w:t>ثانياً: منهج الدراسة</w:t>
      </w:r>
    </w:p>
    <w:p w14:paraId="1428E988"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اعتمد</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lang w:bidi="ar-EG"/>
          <w14:ligatures w14:val="none"/>
        </w:rPr>
        <w:t>الباحث في هذه</w:t>
      </w:r>
      <w:r w:rsidRPr="0088664B">
        <w:rPr>
          <w:rFonts w:ascii="Traditional Arabic" w:eastAsia="Calibri" w:hAnsi="Traditional Arabic" w:cs="Traditional Arabic"/>
          <w:kern w:val="0"/>
          <w:rtl/>
          <w14:ligatures w14:val="none"/>
        </w:rPr>
        <w:t xml:space="preserve"> الدراسة على منهج "المسح الاجتماعي" بوصفه أحد المناهج العلمية الأساسية في بحوث الإعلام والعلوم الاجتماعية، نظرًا لما يتميز به من قدرة عالية على جمع بيانات كمية منظمة من عددٍ كبيرٍ من الأفراد الممثلين لمجتمع الدراسة، بما يسمح بوصف الظواهر الاجتماعية وتحليلها إحصائيًا، واستخلاص الاتجاهات العامة وأنماط العلاقات بين المتغيرات المختلفة بصورة موضوعية</w:t>
      </w:r>
      <w:r w:rsidRPr="0088664B">
        <w:rPr>
          <w:rFonts w:ascii="Traditional Arabic" w:eastAsia="Calibri" w:hAnsi="Traditional Arabic" w:cs="Traditional Arabic"/>
          <w:kern w:val="0"/>
          <w14:ligatures w14:val="none"/>
        </w:rPr>
        <w:t xml:space="preserve"> (Babbie, 2016)</w:t>
      </w:r>
      <w:r w:rsidRPr="0088664B">
        <w:rPr>
          <w:rFonts w:ascii="Traditional Arabic" w:eastAsia="Calibri" w:hAnsi="Traditional Arabic" w:cs="Traditional Arabic"/>
          <w:kern w:val="0"/>
          <w:rtl/>
          <w14:ligatures w14:val="none"/>
        </w:rPr>
        <w:t>.</w:t>
      </w:r>
    </w:p>
    <w:p w14:paraId="0093B325"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ويُعد منهج المسح من أكثر المناهج ملاءمة للدراسات التي تستهدف رصد السلوكيات والاتجاهات وأنماط الاستخدام في سياقها الواقعي، دون تدخل الباحث في التأثير على الظاهرة المدروسة، حيث يركز على جمع معلومات مباشرة من المبحوثين باستخدام أدوات قياس موحدة، الأمر الذي يعزز من دقة النتائج وقابليتها للتحليل الإحصائي</w:t>
      </w:r>
      <w:r w:rsidRPr="0088664B">
        <w:rPr>
          <w:rFonts w:ascii="Traditional Arabic" w:eastAsia="Calibri" w:hAnsi="Traditional Arabic" w:cs="Traditional Arabic"/>
          <w:kern w:val="0"/>
          <w14:ligatures w14:val="none"/>
        </w:rPr>
        <w:t xml:space="preserve"> (Creswell, 2014).</w:t>
      </w:r>
    </w:p>
    <w:p w14:paraId="3D4C306A"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وفي إطار الدراسات الإعلامية، هناك اتجاه يركز على استخدام منهج المسح على نطاق واسع في تحليل تأثيرات وسائل الاتصال الحديثة، خاصة عند دراسة الاستخدامات الاجتماعية والثقافية لوسائل الإعلام الرقمية، لما يوفره من بيانات كمية تساعد في اختبار فروض الدراسة واستخلاص العلاقات الارتباطية بين أنماط التعرض والمتغيرات السلوكية والقيمية</w:t>
      </w:r>
      <w:r w:rsidRPr="0088664B">
        <w:rPr>
          <w:rFonts w:ascii="Traditional Arabic" w:eastAsia="Calibri" w:hAnsi="Traditional Arabic" w:cs="Traditional Arabic"/>
          <w:kern w:val="0"/>
          <w14:ligatures w14:val="none"/>
        </w:rPr>
        <w:t xml:space="preserve"> (Senam &amp; Akpan, 2014).</w:t>
      </w:r>
    </w:p>
    <w:p w14:paraId="2EEA1F29"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وقد تم توظيف منهج المسح الاجتماعي في هذه الدراسة لتحقيق مجموعة من الأهداف البحثية، من أبرزها</w:t>
      </w:r>
      <w:r w:rsidRPr="0088664B">
        <w:rPr>
          <w:rFonts w:ascii="Traditional Arabic" w:eastAsia="Calibri" w:hAnsi="Traditional Arabic" w:cs="Traditional Arabic"/>
          <w:kern w:val="0"/>
          <w14:ligatures w14:val="none"/>
        </w:rPr>
        <w:t>:</w:t>
      </w:r>
    </w:p>
    <w:p w14:paraId="66BA463A" w14:textId="77777777" w:rsidR="004534B6" w:rsidRPr="0088664B" w:rsidRDefault="004534B6">
      <w:pPr>
        <w:numPr>
          <w:ilvl w:val="0"/>
          <w:numId w:val="13"/>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التعرف بدقة على عادات وأنماط استخدام المغتربين العرب لمواقع التواصل الاجتماعي من حيث كثافة الاستخدام ونوع المنصات وطبيعة المحتوى</w:t>
      </w:r>
      <w:r w:rsidRPr="0088664B">
        <w:rPr>
          <w:rFonts w:ascii="Traditional Arabic" w:eastAsia="Calibri" w:hAnsi="Traditional Arabic" w:cs="Traditional Arabic"/>
          <w:kern w:val="0"/>
          <w14:ligatures w14:val="none"/>
        </w:rPr>
        <w:t>.</w:t>
      </w:r>
    </w:p>
    <w:p w14:paraId="13251336" w14:textId="77777777" w:rsidR="004534B6" w:rsidRPr="0088664B" w:rsidRDefault="004534B6">
      <w:pPr>
        <w:numPr>
          <w:ilvl w:val="0"/>
          <w:numId w:val="13"/>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قياس مستوى تأثير هذه الاستخدامات على أبعاد الهوية الثقافية المتمثلة في اللغة، والعادات، والقيم الاجتماعية، والانتماء الوطني</w:t>
      </w:r>
      <w:r w:rsidRPr="0088664B">
        <w:rPr>
          <w:rFonts w:ascii="Traditional Arabic" w:eastAsia="Calibri" w:hAnsi="Traditional Arabic" w:cs="Traditional Arabic"/>
          <w:kern w:val="0"/>
          <w14:ligatures w14:val="none"/>
        </w:rPr>
        <w:t>.</w:t>
      </w:r>
    </w:p>
    <w:p w14:paraId="105EC6ED" w14:textId="77777777" w:rsidR="004534B6" w:rsidRPr="0088664B" w:rsidRDefault="004534B6">
      <w:pPr>
        <w:numPr>
          <w:ilvl w:val="0"/>
          <w:numId w:val="13"/>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اختبار الفروض الإحصائية المتعلقة بالعلاقات بين المتغيرات المستقلة والتابعة، والكشف عن الفروق الدالة إحصائيًا بين الفئات الديموغرافية المختلفة</w:t>
      </w:r>
      <w:r w:rsidRPr="0088664B">
        <w:rPr>
          <w:rFonts w:ascii="Traditional Arabic" w:eastAsia="Calibri" w:hAnsi="Traditional Arabic" w:cs="Traditional Arabic"/>
          <w:kern w:val="0"/>
          <w14:ligatures w14:val="none"/>
        </w:rPr>
        <w:t>.</w:t>
      </w:r>
    </w:p>
    <w:p w14:paraId="1F023071"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كما يتيح هذا المنهج إمكانية استخدام المعالجات الإحصائية الوصفية والاستدلالية لتفسير البيانات بصورة علمية دقيقة، بما يسهم في الوصول إلى نتائج قابلة للتعميم النسبي في حدود مجتمع الدراسة، وهو ما يعزز من موثوقية الاستنتاجات البحثية</w:t>
      </w:r>
      <w:r w:rsidRPr="0088664B">
        <w:rPr>
          <w:rFonts w:ascii="Traditional Arabic" w:eastAsia="Calibri" w:hAnsi="Traditional Arabic" w:cs="Traditional Arabic"/>
          <w:kern w:val="0"/>
          <w14:ligatures w14:val="none"/>
        </w:rPr>
        <w:t xml:space="preserve"> (Kerlinger &amp; Lee, 2000).</w:t>
      </w:r>
    </w:p>
    <w:p w14:paraId="32091753"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وعليه، فإن اعتماد منهج المسح الاجتماعي في هذه الدراسة جاء اتساقًا مع طبيعة المشكلة البحثية وأهدافها وفروضها، ومع متطلبات البحث الكمي في مجال الإعلام الرقمي والدراسات الثقافية، بما يضمن سلامة البناء المنهجي ومصداقية النتائج</w:t>
      </w:r>
      <w:r w:rsidRPr="0088664B">
        <w:rPr>
          <w:rFonts w:ascii="Traditional Arabic" w:eastAsia="Calibri" w:hAnsi="Traditional Arabic" w:cs="Traditional Arabic"/>
          <w:kern w:val="0"/>
          <w14:ligatures w14:val="none"/>
        </w:rPr>
        <w:t>.</w:t>
      </w:r>
    </w:p>
    <w:p w14:paraId="21D08E71"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14:ligatures w14:val="none"/>
        </w:rPr>
        <w:t>ثالثاً: مجتمع الدراسة</w:t>
      </w:r>
    </w:p>
    <w:p w14:paraId="58F53CDF"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مجتمع الدراسة هو كافة الوحدات البشرية التي تنطبق عليها خصائص الظاهرة محل البحث، والتي يسعى الباحث إلى تعميم نتائج دراسته عليها في حدود الإطارين المكاني والزماني المحددين. وانطلاقًا من طبيعة المشكلة البحثية التي تركز على تحليل تأثير استخدام مواقع التواصل الاجتماعي على الهوية الثقافية، فقد تحدد مجتمع الدراسة في المغتربين العرب المقيمين في المملكة العربية السعودية ممن يستخدمون منصات التواصل الاجتماعي بصورة منتظمة، بوصفهم الفئة الأكثر ارتباطًا بالظاهرة المدروسة والأقدر على التعبير عن انعكاساتها الثقافية والاجتماعية</w:t>
      </w:r>
      <w:r w:rsidRPr="0088664B">
        <w:rPr>
          <w:rFonts w:ascii="Traditional Arabic" w:eastAsia="Calibri" w:hAnsi="Traditional Arabic" w:cs="Traditional Arabic"/>
          <w:kern w:val="0"/>
          <w14:ligatures w14:val="none"/>
        </w:rPr>
        <w:t>.</w:t>
      </w:r>
    </w:p>
    <w:p w14:paraId="532D1D37" w14:textId="77F343C4"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وتجدر الإشارة إلى أن هذا المجتمع أفرادًا من جنسيات عربية متعددة، وفئات عمرية متباينة، ومستويات تعليمية مختلفة، الأمر الذي يعكس تنوع الخلفيات الثقافية والاجتماعية داخل المجتمع البحثي، ويُسهم في تقديم صورة شاملة عن أنماط الاستخدام الرقمية وتأثيراتها في سياق الاغتراب. كما يُراعي هذا التنوع متطلبات التحليل الإحصائي المقارن بين الفئات الديموغرافية، بما يسمح بالكشف عن الفروق ذات الدلالة الإحصائية في أبعاد الهوية الثقافية تبعًا لمتغيرات </w:t>
      </w:r>
      <w:r w:rsidR="00381E1C" w:rsidRPr="0088664B">
        <w:rPr>
          <w:rFonts w:ascii="Traditional Arabic" w:eastAsia="Calibri" w:hAnsi="Traditional Arabic" w:cs="Traditional Arabic"/>
          <w:kern w:val="0"/>
          <w:rtl/>
          <w14:ligatures w14:val="none"/>
        </w:rPr>
        <w:t>النوع</w:t>
      </w:r>
      <w:r w:rsidRPr="0088664B">
        <w:rPr>
          <w:rFonts w:ascii="Traditional Arabic" w:eastAsia="Calibri" w:hAnsi="Traditional Arabic" w:cs="Traditional Arabic"/>
          <w:kern w:val="0"/>
          <w:rtl/>
          <w14:ligatures w14:val="none"/>
        </w:rPr>
        <w:t xml:space="preserve"> والعمر والتعليم ومدة الإقامة</w:t>
      </w:r>
      <w:r w:rsidRPr="0088664B">
        <w:rPr>
          <w:rFonts w:ascii="Traditional Arabic" w:eastAsia="Calibri" w:hAnsi="Traditional Arabic" w:cs="Traditional Arabic"/>
          <w:kern w:val="0"/>
          <w14:ligatures w14:val="none"/>
        </w:rPr>
        <w:t>.</w:t>
      </w:r>
    </w:p>
    <w:p w14:paraId="04C69788"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وقد تم ضبط مجتمع الدراسة ضمن إطارين منهجيين أساسيين</w:t>
      </w:r>
      <w:r w:rsidRPr="0088664B">
        <w:rPr>
          <w:rFonts w:ascii="Traditional Arabic" w:eastAsia="Calibri" w:hAnsi="Traditional Arabic" w:cs="Traditional Arabic"/>
          <w:kern w:val="0"/>
          <w14:ligatures w14:val="none"/>
        </w:rPr>
        <w:t>:</w:t>
      </w:r>
    </w:p>
    <w:p w14:paraId="51AFF9FF" w14:textId="77777777" w:rsidR="004534B6" w:rsidRPr="0088664B" w:rsidRDefault="004534B6">
      <w:pPr>
        <w:numPr>
          <w:ilvl w:val="0"/>
          <w:numId w:val="14"/>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b/>
          <w:bCs/>
          <w:kern w:val="0"/>
          <w:rtl/>
          <w14:ligatures w14:val="none"/>
        </w:rPr>
        <w:lastRenderedPageBreak/>
        <w:t>الإطار المكاني</w:t>
      </w:r>
      <w:r w:rsidRPr="0088664B">
        <w:rPr>
          <w:rFonts w:ascii="Traditional Arabic" w:eastAsia="Calibri" w:hAnsi="Traditional Arabic" w:cs="Traditional Arabic"/>
          <w:b/>
          <w:bCs/>
          <w:kern w:val="0"/>
          <w:rtl/>
          <w:lang w:bidi="ar-EG"/>
          <w14:ligatures w14:val="none"/>
        </w:rPr>
        <w:t xml:space="preserve">: </w:t>
      </w:r>
      <w:r w:rsidRPr="0088664B">
        <w:rPr>
          <w:rFonts w:ascii="Traditional Arabic" w:eastAsia="Calibri" w:hAnsi="Traditional Arabic" w:cs="Traditional Arabic"/>
          <w:kern w:val="0"/>
          <w:rtl/>
          <w14:ligatures w14:val="none"/>
        </w:rPr>
        <w:t>ويتمثل في المملكة العربية السعودية بوصفها بيئة اجتماعية متعددة الثقافات تضم أعدادًا كبيرة من المغتربين العرب، وتشهد معدلات مرتفعة لاستخدام وسائل التواصل الاجتماعي، بما يجعلها سياقًا ملائمًا لدراسة العلاقة بين الإعلام الرقمي والهوية الثقافية في ظروف الاغتراب</w:t>
      </w:r>
      <w:r w:rsidRPr="0088664B">
        <w:rPr>
          <w:rFonts w:ascii="Traditional Arabic" w:eastAsia="Calibri" w:hAnsi="Traditional Arabic" w:cs="Traditional Arabic"/>
          <w:kern w:val="0"/>
          <w14:ligatures w14:val="none"/>
        </w:rPr>
        <w:t>.</w:t>
      </w:r>
    </w:p>
    <w:p w14:paraId="67169150" w14:textId="77777777" w:rsidR="004534B6" w:rsidRPr="0088664B" w:rsidRDefault="004534B6">
      <w:pPr>
        <w:numPr>
          <w:ilvl w:val="0"/>
          <w:numId w:val="14"/>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b/>
          <w:bCs/>
          <w:kern w:val="0"/>
          <w:rtl/>
          <w14:ligatures w14:val="none"/>
        </w:rPr>
        <w:t xml:space="preserve">الإطار الزمني: </w:t>
      </w:r>
      <w:r w:rsidRPr="0088664B">
        <w:rPr>
          <w:rFonts w:ascii="Traditional Arabic" w:eastAsia="Calibri" w:hAnsi="Traditional Arabic" w:cs="Traditional Arabic"/>
          <w:kern w:val="0"/>
          <w:rtl/>
          <w14:ligatures w14:val="none"/>
        </w:rPr>
        <w:t>ويتمثل في فترة تنفيذ الدراسة الميدانية خلال العام الدراسي (1447هـ – 2025م)، وهي فترة تعكس واقع الاستخدام الراهن لمنصات التواصل الاجتماعي، بما يضمن حداثة البيانات واتساقها مع التحولات الرقمية المعاصرة</w:t>
      </w:r>
      <w:r w:rsidRPr="0088664B">
        <w:rPr>
          <w:rFonts w:ascii="Traditional Arabic" w:eastAsia="Calibri" w:hAnsi="Traditional Arabic" w:cs="Traditional Arabic"/>
          <w:kern w:val="0"/>
          <w14:ligatures w14:val="none"/>
        </w:rPr>
        <w:t>.</w:t>
      </w:r>
    </w:p>
    <w:p w14:paraId="67D1968E"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ويُسهم هذا التحديد الدقيق لمجتمع الدراسة في ضبط مجال التعميم العلمي للنتائج، ويُعزز من صدقية الاستنتاجات المستخلصة، كما يوفّر أساسًا منهجيًا لاختيار العينة بطريقة علمية تمثيلية تعكس الخصائص الفعلية للمجتمع الأصلي، وهو ما يدعم سلامة البناء البحثي ويزيد من موثوقية النتائج</w:t>
      </w:r>
      <w:r w:rsidRPr="0088664B">
        <w:rPr>
          <w:rFonts w:ascii="Traditional Arabic" w:eastAsia="Calibri" w:hAnsi="Traditional Arabic" w:cs="Traditional Arabic"/>
          <w:kern w:val="0"/>
          <w14:ligatures w14:val="none"/>
        </w:rPr>
        <w:t>.</w:t>
      </w:r>
    </w:p>
    <w:p w14:paraId="6E89C663"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14:ligatures w14:val="none"/>
        </w:rPr>
      </w:pPr>
      <w:r w:rsidRPr="00A87D68">
        <w:rPr>
          <w:rFonts w:ascii="Traditional Arabic" w:eastAsia="Calibri" w:hAnsi="Traditional Arabic" w:cs="Traditional Arabic"/>
          <w:b/>
          <w:bCs/>
          <w:kern w:val="0"/>
          <w:sz w:val="28"/>
          <w:szCs w:val="28"/>
          <w:rtl/>
          <w14:ligatures w14:val="none"/>
        </w:rPr>
        <w:t>رابعاً: عينة الدراسة</w:t>
      </w:r>
    </w:p>
    <w:p w14:paraId="368CA705" w14:textId="1ED57F62"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نظرًا لكبر حجم مجتمع الدراسة وتعدده من حيث الجنسيات والفئات العمرية والمستويات التعليمية، فضلًا عن صعوبة حصره حصرًا دقيقًا في إطار زمني محدد، فقد تم الاعتماد على العينة العشوائية الطبقية بوصفها من أنسب أساليب المعاينة في الدراسات الاجتماعية التي تتسم بالتنوع الديموغرافي. ويقوم هذا النوع من العينات على تقسيم مجتمع الدراسة إلى طبقات متجانسة نسبيًا وفق متغيرات محددة، ثم اختيار مفردات العينة من كل طبقة بصورة عشوائية، بما يضمن تمثيل جميع الفئات الأساسية داخل المجتمع الأصلي تمثيلًا عادلًا ومتوازنًا</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وقد روعي في بناء العينة تمثيل مجموعة من المتغيرات الديموغرافية الرئيسة التي يُفترض أن يكون لها تأثير محتمل في أنماط استخدام مواقع التواصل الاجتماعي ومستوى انعكاساتها على الهوية الثقافية، وهي </w:t>
      </w:r>
      <w:r w:rsidR="00381E1C" w:rsidRPr="0088664B">
        <w:rPr>
          <w:rFonts w:ascii="Traditional Arabic" w:eastAsia="Calibri" w:hAnsi="Traditional Arabic" w:cs="Traditional Arabic"/>
          <w:kern w:val="0"/>
          <w:rtl/>
          <w14:ligatures w14:val="none"/>
        </w:rPr>
        <w:t>النوع</w:t>
      </w:r>
      <w:r w:rsidRPr="0088664B">
        <w:rPr>
          <w:rFonts w:ascii="Traditional Arabic" w:eastAsia="Calibri" w:hAnsi="Traditional Arabic" w:cs="Traditional Arabic"/>
          <w:kern w:val="0"/>
          <w:rtl/>
          <w14:ligatures w14:val="none"/>
        </w:rPr>
        <w:t xml:space="preserve"> (ذكور – إناث)، والفئة العمرية، والجنسية، والمستوى التعليمي، بالإضافة إلى مدة الإقامة في المملكة العربية السعودية. وبشكل عام، ويُسهم هذا التنوع في تمكين الباحث من إجراء مقارنات إحصائية دقيقة بين الفئات المختلفة، والكشف عن الفروق ذات الدلالة الإحصائية في أبعاد الهوية الثقافية تبعًا لهذه المتغيرات، بما يُعزّز من عُمق التحليل وشمولية النتائج</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w:t>
      </w:r>
    </w:p>
    <w:p w14:paraId="4CF049C0"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وعلى ذلك، فقد اختار الباحث </w:t>
      </w:r>
      <w:r w:rsidRPr="0088664B">
        <w:rPr>
          <w:rFonts w:ascii="Traditional Arabic" w:eastAsia="Calibri" w:hAnsi="Traditional Arabic" w:cs="Traditional Arabic"/>
          <w:kern w:val="0"/>
          <w:rtl/>
          <w:lang w:bidi="ar-EG"/>
          <w14:ligatures w14:val="none"/>
        </w:rPr>
        <w:t xml:space="preserve">عينة عشوائية ممثلة لمجتمع البحث مكونة من مائة مفردة مقسمة مناصفة بين الجنسية ( 200 من الذكور، و200 من الإناث). </w:t>
      </w:r>
      <w:r w:rsidRPr="0088664B">
        <w:rPr>
          <w:rFonts w:ascii="Traditional Arabic" w:eastAsia="Calibri" w:hAnsi="Traditional Arabic" w:cs="Traditional Arabic"/>
          <w:kern w:val="0"/>
          <w:rtl/>
          <w14:ligatures w14:val="none"/>
        </w:rPr>
        <w:t>وقد تم اختيار حجم العينة بما يتوافق مع القواعد الإحصائية المتعارف عليها في البحوث الاجتماعية، والتي تشير إلى أن العينات التي يتراوح حجمها بين (300–500) مفردة تُعد كافية لتحقيق تمثيل مناسب للمجتمعات الكبيرة، خاصة عند استخدام منهج المسح الاجتماعي، وهو ما يعزز من مصداقية النتائج وقابليتها للتحليل المتقدم</w:t>
      </w:r>
      <w:r w:rsidRPr="0088664B">
        <w:rPr>
          <w:rFonts w:ascii="Traditional Arabic" w:eastAsia="Calibri" w:hAnsi="Traditional Arabic" w:cs="Traditional Arabic"/>
          <w:kern w:val="0"/>
          <w14:ligatures w14:val="none"/>
        </w:rPr>
        <w:t>.</w:t>
      </w:r>
    </w:p>
    <w:p w14:paraId="394A29E9" w14:textId="77777777" w:rsidR="004534B6" w:rsidRPr="00A87D68" w:rsidRDefault="004534B6" w:rsidP="00A87D68">
      <w:pPr>
        <w:keepNext/>
        <w:bidi/>
        <w:spacing w:line="360" w:lineRule="auto"/>
        <w:jc w:val="both"/>
        <w:rPr>
          <w:rFonts w:ascii="Traditional Arabic" w:eastAsia="Calibri" w:hAnsi="Traditional Arabic" w:cs="Traditional Arabic"/>
          <w:b/>
          <w:bCs/>
          <w:kern w:val="0"/>
          <w:sz w:val="28"/>
          <w:szCs w:val="28"/>
          <w:rtl/>
          <w:lang w:bidi="ar-EG"/>
          <w14:ligatures w14:val="none"/>
        </w:rPr>
      </w:pPr>
      <w:r w:rsidRPr="00A87D68">
        <w:rPr>
          <w:rFonts w:ascii="Traditional Arabic" w:eastAsia="Calibri" w:hAnsi="Traditional Arabic" w:cs="Traditional Arabic"/>
          <w:b/>
          <w:bCs/>
          <w:kern w:val="0"/>
          <w:sz w:val="28"/>
          <w:szCs w:val="28"/>
          <w:rtl/>
          <w14:ligatures w14:val="none"/>
        </w:rPr>
        <w:lastRenderedPageBreak/>
        <w:t>خامساً: مفاهيم الدراسة</w:t>
      </w:r>
    </w:p>
    <w:p w14:paraId="6D369D58" w14:textId="77777777" w:rsidR="004534B6" w:rsidRPr="00A87D68" w:rsidRDefault="004534B6">
      <w:pPr>
        <w:numPr>
          <w:ilvl w:val="0"/>
          <w:numId w:val="15"/>
        </w:numPr>
        <w:bidi/>
        <w:spacing w:line="360" w:lineRule="auto"/>
        <w:contextualSpacing/>
        <w:jc w:val="both"/>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lang w:bidi="ar-EG"/>
          <w14:ligatures w14:val="none"/>
        </w:rPr>
        <w:t xml:space="preserve">التأثير </w:t>
      </w:r>
    </w:p>
    <w:p w14:paraId="07D528F3" w14:textId="33AA8F16"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هو كل ما تحدثه المضامين أو الرسائل الإعلامية من تعديل أو تغيير أو تثبيت لمواقع الجمهور سواء على المدى القريب أو المتوسط أو البعيد. والتأثير يعني نوعًا من الإيحاء الذي يمكن أن يحدث انفعالات في النفس كأن يحاول من أوتي قدرة فكرية أو قدرة تعبيرية أن يحدث الدهشة والإعجاب في نفوس المستمعين أو كان يحاول أحدهم عن طريق التأثير النفسي على الآخرين للقيام بأعمال تشجيعها العادات والتقاليد الاجتماعية أو القيام بما يخالف القوانين</w:t>
      </w:r>
      <w:r w:rsidR="00C259DA" w:rsidRPr="0088664B">
        <w:rPr>
          <w:rFonts w:ascii="Traditional Arabic" w:eastAsia="Calibri" w:hAnsi="Traditional Arabic" w:cs="Traditional Arabic"/>
          <w:kern w:val="0"/>
          <w:rtl/>
          <w:lang w:bidi="ar-EG"/>
          <w14:ligatures w14:val="none"/>
        </w:rPr>
        <w:t>(إسماعيل، 2003)</w:t>
      </w:r>
      <w:r w:rsidRPr="0088664B">
        <w:rPr>
          <w:rFonts w:ascii="Traditional Arabic" w:eastAsia="Calibri" w:hAnsi="Traditional Arabic" w:cs="Traditional Arabic"/>
          <w:kern w:val="0"/>
          <w:rtl/>
          <w:lang w:bidi="ar-EG"/>
          <w14:ligatures w14:val="none"/>
        </w:rPr>
        <w:t xml:space="preserve">. </w:t>
      </w:r>
    </w:p>
    <w:p w14:paraId="1790AA2D"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وإجرائيًا، يتعرف التأثير في الدراسة الراهنة بأنه تلك التأثيرات والتغيرات التي تحدثها مواقع التواصل الاجتماعية على الهوية لدى المغتربين العرب لدى المملكة العربية السعودية. </w:t>
      </w:r>
    </w:p>
    <w:p w14:paraId="23DD4728" w14:textId="77777777" w:rsidR="004534B6" w:rsidRPr="00A87D68" w:rsidRDefault="004534B6">
      <w:pPr>
        <w:numPr>
          <w:ilvl w:val="0"/>
          <w:numId w:val="15"/>
        </w:numPr>
        <w:bidi/>
        <w:spacing w:line="360" w:lineRule="auto"/>
        <w:contextualSpacing/>
        <w:jc w:val="both"/>
        <w:rPr>
          <w:rFonts w:ascii="Traditional Arabic" w:eastAsia="Calibri" w:hAnsi="Traditional Arabic" w:cs="Traditional Arabic"/>
          <w:b/>
          <w:bCs/>
          <w:kern w:val="0"/>
          <w:sz w:val="28"/>
          <w:szCs w:val="28"/>
          <w:rtl/>
          <w:lang w:bidi="ar-EG"/>
          <w14:ligatures w14:val="none"/>
        </w:rPr>
      </w:pPr>
      <w:r w:rsidRPr="00A87D68">
        <w:rPr>
          <w:rFonts w:ascii="Traditional Arabic" w:eastAsia="Calibri" w:hAnsi="Traditional Arabic" w:cs="Traditional Arabic"/>
          <w:b/>
          <w:bCs/>
          <w:kern w:val="0"/>
          <w:sz w:val="28"/>
          <w:szCs w:val="28"/>
          <w:rtl/>
          <w:lang w:bidi="ar-EG"/>
          <w14:ligatures w14:val="none"/>
        </w:rPr>
        <w:t xml:space="preserve">وسائل التواصل الاجتماعي: </w:t>
      </w:r>
    </w:p>
    <w:p w14:paraId="3A28BC55" w14:textId="0095B11E"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هي منظمة من الشبكات الالكترونية تتيح للأفراد إنشاء صفحات خاصة بهم يقدمون فيها لمحة عن شخصيتهم وتسمح لهم بالتواصل وتبادل الأفكار مع أعضاء يشاركونهم الاهتمامات والميول نفسها بغرض تكوين علاقات اجتماعية. </w:t>
      </w:r>
      <w:r w:rsidR="00C259DA" w:rsidRPr="0088664B">
        <w:rPr>
          <w:rFonts w:ascii="Traditional Arabic" w:eastAsia="Calibri" w:hAnsi="Traditional Arabic" w:cs="Traditional Arabic"/>
          <w:kern w:val="0"/>
          <w:rtl/>
          <w:lang w:bidi="ar-EG"/>
          <w14:ligatures w14:val="none"/>
        </w:rPr>
        <w:t xml:space="preserve"> </w:t>
      </w:r>
      <w:r w:rsidRPr="0088664B">
        <w:rPr>
          <w:rFonts w:ascii="Traditional Arabic" w:eastAsia="Calibri" w:hAnsi="Traditional Arabic" w:cs="Traditional Arabic"/>
          <w:kern w:val="0"/>
          <w:rtl/>
          <w:lang w:bidi="ar-EG"/>
          <w14:ligatures w14:val="none"/>
        </w:rPr>
        <w:t xml:space="preserve">وتعد وسائل التواصل الاجتماعي مجموعة من المواقع على شبكة الانترنت تتيح التواصل بين الأفراد في بنية مجتمع افتراضي يجمع بين أفرادها اهتماما مشتركا يتم التواصل بينهم من خلال الرسائل أو الاطلاع على الملفات الشخصية ومعرفة اخبارهم ومعلوماتهم التي يتيحونها للعرض، وهي وسيلة فعالة للتواصل الاجتماعي. (عبد الغفار، 2015). </w:t>
      </w:r>
    </w:p>
    <w:p w14:paraId="47CDEB1C" w14:textId="3AAAC48D"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ويعرفها </w:t>
      </w:r>
      <w:r w:rsidR="003F7B2D" w:rsidRPr="0088664B">
        <w:rPr>
          <w:rFonts w:ascii="Traditional Arabic" w:eastAsia="Calibri" w:hAnsi="Traditional Arabic" w:cs="Traditional Arabic"/>
          <w:kern w:val="0"/>
          <w:rtl/>
          <w:lang w:bidi="ar-EG"/>
          <w14:ligatures w14:val="none"/>
        </w:rPr>
        <w:t xml:space="preserve">فضيل ديلو </w:t>
      </w:r>
      <w:r w:rsidRPr="0088664B">
        <w:rPr>
          <w:rFonts w:ascii="Traditional Arabic" w:eastAsia="Calibri" w:hAnsi="Traditional Arabic" w:cs="Traditional Arabic"/>
          <w:kern w:val="0"/>
          <w:rtl/>
          <w:lang w:bidi="ar-EG"/>
          <w14:ligatures w14:val="none"/>
        </w:rPr>
        <w:t xml:space="preserve">بأنها منظومة من الشبكات الالكترونية التي تسمح للمشترك فيها بإنشاء موقع خاص به، ومن ثم ربطه عن طريق نظام اجتماعي الكتروني مع أعضاء آخرين لديهم الاهتمامات والهوايات </w:t>
      </w:r>
      <w:r w:rsidR="00280E50" w:rsidRPr="0088664B">
        <w:rPr>
          <w:rFonts w:ascii="Traditional Arabic" w:eastAsia="Calibri" w:hAnsi="Traditional Arabic" w:cs="Traditional Arabic" w:hint="cs"/>
          <w:kern w:val="0"/>
          <w:rtl/>
          <w:lang w:bidi="ar-EG"/>
          <w14:ligatures w14:val="none"/>
        </w:rPr>
        <w:t>نفسها</w:t>
      </w:r>
      <w:r w:rsidR="00280E50" w:rsidRPr="0088664B">
        <w:rPr>
          <w:rFonts w:ascii="Traditional Arabic" w:hAnsi="Traditional Arabic" w:cs="Traditional Arabic" w:hint="cs"/>
          <w:rtl/>
        </w:rPr>
        <w:t xml:space="preserve"> </w:t>
      </w:r>
      <w:r w:rsidR="00280E50" w:rsidRPr="0088664B">
        <w:rPr>
          <w:rFonts w:ascii="Traditional Arabic" w:hAnsi="Traditional Arabic" w:cs="Traditional Arabic"/>
          <w:rtl/>
        </w:rPr>
        <w:t>(</w:t>
      </w:r>
      <w:r w:rsidR="003F7B2D" w:rsidRPr="0088664B">
        <w:rPr>
          <w:rFonts w:ascii="Traditional Arabic" w:hAnsi="Traditional Arabic" w:cs="Traditional Arabic"/>
          <w:rtl/>
        </w:rPr>
        <w:t>ديلو، 1998)</w:t>
      </w:r>
      <w:r w:rsidRPr="0088664B">
        <w:rPr>
          <w:rFonts w:ascii="Traditional Arabic" w:eastAsia="Calibri" w:hAnsi="Traditional Arabic" w:cs="Traditional Arabic"/>
          <w:kern w:val="0"/>
          <w:rtl/>
          <w:lang w:bidi="ar-EG"/>
          <w14:ligatures w14:val="none"/>
        </w:rPr>
        <w:t>.</w:t>
      </w:r>
    </w:p>
    <w:p w14:paraId="41C17008"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أما إجرائيا، فإننا نقصد في هذه الدراسة بمواقع التواصل الاجتماعي بأنها مجموعة من الشبكات الالكترونية التي تقدم خدمات اجتماعية وتسمح للأفراد بالتواصل مع الآخرين وتبادل المعلومات والرسائل النصية والصوتية والصور والأفلام ومقاطع الفيديو للتعبير عن الأفكار والآراء والاتجاهات إذ أصبحت تمثل منعرج مهم في توجهات المغتربين العرب في المملكة العربية السعودية وغيرها من دول الخليج العربي. </w:t>
      </w:r>
    </w:p>
    <w:p w14:paraId="34F3BB19" w14:textId="77777777" w:rsidR="004534B6" w:rsidRPr="0088664B" w:rsidRDefault="004534B6">
      <w:pPr>
        <w:numPr>
          <w:ilvl w:val="0"/>
          <w:numId w:val="15"/>
        </w:numPr>
        <w:bidi/>
        <w:spacing w:line="360" w:lineRule="auto"/>
        <w:contextualSpacing/>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lang w:bidi="ar-EG"/>
          <w14:ligatures w14:val="none"/>
        </w:rPr>
        <w:t>الهوية الثقافية</w:t>
      </w:r>
    </w:p>
    <w:p w14:paraId="055D7FE8" w14:textId="5C8648FA"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من حيث التعريف اللغوي فإن الهوية هي مصدر صناعي مركب من "هو" ضمير الغائب المعروف بأداة التعريف "أل" ومن اللاحقة المتمثلة في ال "ي" المتشددة للنسب". والهوية عند الجرجاني تعني الحقيقة المطلقة المشتملة على الحقائق اشتمال النواة على الشجرة في الغيب </w:t>
      </w:r>
      <w:r w:rsidR="00280E50" w:rsidRPr="0088664B">
        <w:rPr>
          <w:rFonts w:ascii="Traditional Arabic" w:eastAsia="Calibri" w:hAnsi="Traditional Arabic" w:cs="Traditional Arabic" w:hint="cs"/>
          <w:kern w:val="0"/>
          <w:rtl/>
          <w:lang w:bidi="ar-EG"/>
          <w14:ligatures w14:val="none"/>
        </w:rPr>
        <w:t xml:space="preserve">المطلق </w:t>
      </w:r>
      <w:r w:rsidR="00280E50" w:rsidRPr="0088664B">
        <w:rPr>
          <w:rFonts w:ascii="Traditional Arabic" w:eastAsia="Calibri" w:hAnsi="Traditional Arabic" w:cs="Traditional Arabic"/>
          <w:kern w:val="0"/>
          <w:rtl/>
          <w:lang w:bidi="ar-EG"/>
          <w14:ligatures w14:val="none"/>
        </w:rPr>
        <w:t>(</w:t>
      </w:r>
      <w:r w:rsidR="004E2AA2" w:rsidRPr="0088664B">
        <w:rPr>
          <w:rFonts w:ascii="Traditional Arabic" w:eastAsia="Calibri" w:hAnsi="Traditional Arabic" w:cs="Traditional Arabic"/>
          <w:kern w:val="0"/>
          <w:rtl/>
          <w:lang w:bidi="ar-EG"/>
          <w14:ligatures w14:val="none"/>
        </w:rPr>
        <w:t>علي، 2025)</w:t>
      </w:r>
      <w:r w:rsidRPr="0088664B">
        <w:rPr>
          <w:rFonts w:ascii="Traditional Arabic" w:eastAsia="Calibri" w:hAnsi="Traditional Arabic" w:cs="Traditional Arabic"/>
          <w:kern w:val="0"/>
          <w:rtl/>
          <w:lang w:bidi="ar-EG"/>
          <w14:ligatures w14:val="none"/>
        </w:rPr>
        <w:t xml:space="preserve">. </w:t>
      </w:r>
    </w:p>
    <w:p w14:paraId="6F00A83E" w14:textId="544589FC"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lastRenderedPageBreak/>
        <w:t xml:space="preserve">واصطلاحا تعرفها منظمة اليونسكو الهوية الثقافة بأنها تعني أولًا قبل كل شيء تعريفنا التلقائي بأنها أفراد ننتمي إلى جماعة لغوية محلية أو إقليمية أو وطنية بما لها من قيم تميزها. ويتضمن ذلك أيضا الأسلوب الذي تستوعب به تاريخ هذه الجماعة وتقاليدها وعاداتها وأساليبها الحياتية، والإحساس بالخضوع أو المشاركة فيه أو تشكيل قدر مشترك، وتعني الطريقة التي تظهر فها أنفسنا في ذات كلية حيث نرى انطباعاتنا الخاصة بصفة مستمرة مما يمكننا من بناء شخصياتنا من خلال التعليم والتعبير عنها في العمل يؤثر بدوره في العامل الذي نحيا فيه </w:t>
      </w:r>
      <w:r w:rsidR="003F7B2D" w:rsidRPr="0088664B">
        <w:rPr>
          <w:rFonts w:ascii="Traditional Arabic" w:eastAsia="Calibri" w:hAnsi="Traditional Arabic" w:cs="Traditional Arabic"/>
          <w:kern w:val="0"/>
          <w:rtl/>
          <w:lang w:bidi="ar-EG"/>
          <w14:ligatures w14:val="none"/>
        </w:rPr>
        <w:t>(اليونيسكو، 2020).</w:t>
      </w:r>
    </w:p>
    <w:p w14:paraId="07433EE0"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ويرى جورج لارين أن مسألة الهوية الثقافية في علاقة دقيقة بمسألة الهوية الشخصية باعتبار أن الثقافة إحدى المحددات الرئيسية للهوية الشخصية وتتسم الثقافة بتنوع طرق الحياة وتتخذ هذه الطرق شكل الاستمرارية في وعي الذات تماثلا مع الهوية الشخصية (لارين، 2003). </w:t>
      </w:r>
    </w:p>
    <w:p w14:paraId="39CFBDAA" w14:textId="658DBAC1"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ويعرفها حليم بركان بأنها "وعي الإنسان وإحساسه بانتمائه إلى </w:t>
      </w:r>
      <w:r w:rsidR="00280E50" w:rsidRPr="0088664B">
        <w:rPr>
          <w:rFonts w:ascii="Traditional Arabic" w:eastAsia="Calibri" w:hAnsi="Traditional Arabic" w:cs="Traditional Arabic" w:hint="cs"/>
          <w:kern w:val="0"/>
          <w:rtl/>
          <w:lang w:bidi="ar-EG"/>
          <w14:ligatures w14:val="none"/>
        </w:rPr>
        <w:t>مجتمع</w:t>
      </w:r>
      <w:r w:rsidR="00280E50" w:rsidRPr="0088664B">
        <w:rPr>
          <w:rFonts w:ascii="Traditional Arabic" w:eastAsia="Calibri" w:hAnsi="Traditional Arabic" w:cs="Traditional Arabic" w:hint="eastAsia"/>
          <w:kern w:val="0"/>
          <w:rtl/>
          <w:lang w:bidi="ar-EG"/>
          <w14:ligatures w14:val="none"/>
        </w:rPr>
        <w:t>،</w:t>
      </w:r>
      <w:r w:rsidRPr="0088664B">
        <w:rPr>
          <w:rFonts w:ascii="Traditional Arabic" w:eastAsia="Calibri" w:hAnsi="Traditional Arabic" w:cs="Traditional Arabic"/>
          <w:kern w:val="0"/>
          <w:rtl/>
          <w:lang w:bidi="ar-EG"/>
          <w14:ligatures w14:val="none"/>
        </w:rPr>
        <w:t xml:space="preserve"> أو أمة أو جماعة أو طبقة في إطار الانتماء الإنساني العام، إنها معرفتنا بمن وأين نحن، ومن أين أتينا، وإلى أين نمضي، وبما نريد لأنفسنا وللآخرين، وبموقعنا في خريطة العلاقات والتناقضات والصراعات القائمة (بركات، 2004). </w:t>
      </w:r>
    </w:p>
    <w:p w14:paraId="71ABF5A0"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ويعرفها محمد عابد الجابري بأنها كيان يسير، يتطور، وليست معطى جاهزا ونهائيا هي تسير وتتطور، إما في اتجاه الانكماش وإما في اتجاه الانتشار، وهي تعتني بتجارب أهلها ومعاناتهم، وانتصاراتهم وتطلعاتهم وأيضا باحتكاكها سلبا وإيجابا مع الهويات الثقافية الأخرى التي تدخل معها في تغاير من نوع ما (الجابري، 2012). </w:t>
      </w:r>
    </w:p>
    <w:p w14:paraId="6CFAF747" w14:textId="3F126940"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ويعرفها محمود أمين العالم أن الهوية ليست أحادية البنية، أي لا تتشكل من عنصر، سواء كان </w:t>
      </w:r>
      <w:r w:rsidR="00280E50" w:rsidRPr="0088664B">
        <w:rPr>
          <w:rFonts w:ascii="Traditional Arabic" w:eastAsia="Calibri" w:hAnsi="Traditional Arabic" w:cs="Traditional Arabic" w:hint="cs"/>
          <w:kern w:val="0"/>
          <w:rtl/>
          <w:lang w:bidi="ar-EG"/>
          <w14:ligatures w14:val="none"/>
        </w:rPr>
        <w:t>الدين</w:t>
      </w:r>
      <w:r w:rsidR="00280E50" w:rsidRPr="0088664B">
        <w:rPr>
          <w:rFonts w:ascii="Traditional Arabic" w:eastAsia="Calibri" w:hAnsi="Traditional Arabic" w:cs="Traditional Arabic" w:hint="eastAsia"/>
          <w:kern w:val="0"/>
          <w:rtl/>
          <w:lang w:bidi="ar-EG"/>
          <w14:ligatures w14:val="none"/>
        </w:rPr>
        <w:t>،</w:t>
      </w:r>
      <w:r w:rsidRPr="0088664B">
        <w:rPr>
          <w:rFonts w:ascii="Traditional Arabic" w:eastAsia="Calibri" w:hAnsi="Traditional Arabic" w:cs="Traditional Arabic"/>
          <w:kern w:val="0"/>
          <w:rtl/>
          <w:lang w:bidi="ar-EG"/>
          <w14:ligatures w14:val="none"/>
        </w:rPr>
        <w:t xml:space="preserve"> أو اللغة أو العرق أو الثقافة أو الوجدان والأخلاق، أو الخبرة الذاتية أو العلمية وحدها، وإنما هي محصلة تفاعل هذه العناصر كلها (أمين العالم، 1998).</w:t>
      </w:r>
    </w:p>
    <w:p w14:paraId="72ED5E3E"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وعلى هذا تصبح الهوية الثقافية معبرة عن مجموعة من السمات والخصائص التي تنفرد بها الشخصية العربية، وتجعلها متميزة عن غيرها من الهويات الثقافية الأخرى، وتتمثل عن تلك الخصائص في اللغة والدين والعادات والتقاليد من الأعراف وغيرها من المكونات ذات السمة العربية. وبعبارة أخرى يمكن القول بأنها مجموعة من الأفكار والمعتقدات والعادات والتقاليد والاتجاهات والقيم، وأساليب التفكير التي تميز مجتمعا عن آخر، وجوهرها الثوابت الراسخة في الثقافة (جمال الدين والخالدي ومحمود، 2016). </w:t>
      </w:r>
    </w:p>
    <w:p w14:paraId="17456FAE"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أما على المستوى الإجرائي فالمقصود بالهوية في دراستنا هي الشيفرة التي يستطيع الفرد من خلالها معرفة نفسه وذاته وترتبط بالانتماء والقومية والذاتية والمواطنة والبعد الثقافي والاجتماعي لدى المغتربين العرب في المملكة العربية السعودية.</w:t>
      </w:r>
    </w:p>
    <w:p w14:paraId="5DDA2320" w14:textId="77777777" w:rsidR="004534B6" w:rsidRPr="0088664B" w:rsidRDefault="004534B6" w:rsidP="0088664B">
      <w:pPr>
        <w:bidi/>
        <w:spacing w:line="360" w:lineRule="auto"/>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14:ligatures w14:val="none"/>
        </w:rPr>
        <w:t>سادساً: أداة جمع البيانات</w:t>
      </w:r>
    </w:p>
    <w:p w14:paraId="14827651" w14:textId="2F3F97E6"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t>تعد أداة جمع البيانات خطوة مهمة من خطوات تصميم البحث</w:t>
      </w:r>
      <w:r w:rsidR="001232CB" w:rsidRPr="0088664B">
        <w:rPr>
          <w:rFonts w:ascii="Traditional Arabic" w:eastAsia="Calibri" w:hAnsi="Traditional Arabic" w:cs="Traditional Arabic"/>
          <w:kern w:val="0"/>
          <w:rtl/>
          <w:lang w:bidi="ar-EG"/>
          <w14:ligatures w14:val="none"/>
        </w:rPr>
        <w:t xml:space="preserve"> كونها تمثل مرحلة محورية بين مراحل البحث</w:t>
      </w:r>
      <w:r w:rsidRPr="0088664B">
        <w:rPr>
          <w:rFonts w:ascii="Traditional Arabic" w:eastAsia="Calibri" w:hAnsi="Traditional Arabic" w:cs="Traditional Arabic"/>
          <w:kern w:val="0"/>
          <w:rtl/>
          <w:lang w:bidi="ar-EG"/>
          <w14:ligatures w14:val="none"/>
        </w:rPr>
        <w:t xml:space="preserve">، لكن صدق الحقائق والنتائج المتوصل إليها يتوقف على دقة الأدوات المستخدمة وتماشيا مع موضوع الدراسة الراهنة سوف يعتمد الباحث على أداة "استمارة الاستبيان" باعتبارها الأكثر موائمة للموضوع على </w:t>
      </w:r>
      <w:r w:rsidRPr="0088664B">
        <w:rPr>
          <w:rFonts w:ascii="Traditional Arabic" w:eastAsia="Calibri" w:hAnsi="Traditional Arabic" w:cs="Traditional Arabic"/>
          <w:kern w:val="0"/>
          <w:rtl/>
          <w:lang w:bidi="ar-EG"/>
          <w14:ligatures w14:val="none"/>
        </w:rPr>
        <w:lastRenderedPageBreak/>
        <w:t>أساس فئة المبحوثين، حيث يعرف الاستبيان بأنه "مجموعة من الأسئلة المرتبطة حول موضوع معين ترسل إلى الأشخاص (المبحوثين) الكترونيا (عبر الإيميل) أو يتم تسليمها باليد للحصول على أجوبة للأسئلة الواردة فيها، وبواسطتها يمكن التوصل إلى حقائق جديدة أو التأكد من معلومات متعارف عليها لكنها غير مدعمة بحقائق.</w:t>
      </w:r>
    </w:p>
    <w:p w14:paraId="6C01C648" w14:textId="77777777" w:rsidR="004534B6" w:rsidRPr="0088664B" w:rsidRDefault="004534B6" w:rsidP="0088664B">
      <w:pPr>
        <w:keepNext/>
        <w:bidi/>
        <w:spacing w:line="360" w:lineRule="auto"/>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14:ligatures w14:val="none"/>
        </w:rPr>
        <w:t>مراحل تصميم الاستبيان</w:t>
      </w:r>
    </w:p>
    <w:p w14:paraId="1B20B597" w14:textId="77777777" w:rsidR="004534B6" w:rsidRPr="0088664B" w:rsidRDefault="004534B6" w:rsidP="0088664B">
      <w:pPr>
        <w:bidi/>
        <w:spacing w:line="360" w:lineRule="auto"/>
        <w:jc w:val="both"/>
        <w:rPr>
          <w:rFonts w:ascii="Traditional Arabic" w:eastAsia="Calibri" w:hAnsi="Traditional Arabic" w:cs="Traditional Arabic"/>
          <w:b/>
          <w:bCs/>
          <w:kern w:val="0"/>
          <w14:ligatures w14:val="none"/>
        </w:rPr>
      </w:pPr>
      <w:r w:rsidRPr="0088664B">
        <w:rPr>
          <w:rFonts w:ascii="Traditional Arabic" w:eastAsia="Calibri" w:hAnsi="Traditional Arabic" w:cs="Traditional Arabic"/>
          <w:b/>
          <w:bCs/>
          <w:kern w:val="0"/>
          <w:rtl/>
          <w14:ligatures w14:val="none"/>
        </w:rPr>
        <w:t>مراحل تصميم الاستبيان وربطه بتساؤلات وفروض الدراسة</w:t>
      </w:r>
    </w:p>
    <w:p w14:paraId="50E31807"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تم تصميم أداة الدراسة (الاستبيان) وفق خطوات منهجية دقيقة، استندت إلى الإطار النظري للدراسة وتحليل الدراسات السابقة ذات الصلة، مع مراعاة الارتباط المباشر بين محاور الأداة وتساؤلات الدراسة وفروضها، بما يضمن قدرة الاستبيان على قياس المتغيرات البحثية بصورة علمية دقيقة وتحقيق أهداف الدراسة</w:t>
      </w:r>
      <w:r w:rsidRPr="0088664B">
        <w:rPr>
          <w:rFonts w:ascii="Traditional Arabic" w:eastAsia="Calibri" w:hAnsi="Traditional Arabic" w:cs="Traditional Arabic"/>
          <w:kern w:val="0"/>
          <w14:ligatures w14:val="none"/>
        </w:rPr>
        <w:t>.</w:t>
      </w:r>
    </w:p>
    <w:p w14:paraId="331DAAE5"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14:ligatures w14:val="none"/>
        </w:rPr>
      </w:pPr>
      <w:r w:rsidRPr="00A87D68">
        <w:rPr>
          <w:rFonts w:ascii="Traditional Arabic" w:eastAsia="Calibri" w:hAnsi="Traditional Arabic" w:cs="Traditional Arabic"/>
          <w:b/>
          <w:bCs/>
          <w:kern w:val="0"/>
          <w:sz w:val="28"/>
          <w:szCs w:val="28"/>
          <w:rtl/>
          <w14:ligatures w14:val="none"/>
        </w:rPr>
        <w:t>أولاً: تحديد محاور الأداة في ضوء الإطار النظري وتساؤلات الدراسة</w:t>
      </w:r>
    </w:p>
    <w:p w14:paraId="1431F1AE"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انطلقت عملية بناء الاستبيان من تحديد محاوره الرئيسة استنادًا إلى المفاهيم النظرية المتعلقة باستخدام مواقع التواصل الاجتماعي والهوية الثقافية، وبما يتوافق مع تساؤلات الدراسة التي ركزت على أنماط الاستخدام وتأثيراتها الثقافية. وقد تمثلت هذه المحاور في</w:t>
      </w:r>
      <w:r w:rsidRPr="0088664B">
        <w:rPr>
          <w:rFonts w:ascii="Traditional Arabic" w:eastAsia="Calibri" w:hAnsi="Traditional Arabic" w:cs="Traditional Arabic"/>
          <w:kern w:val="0"/>
          <w14:ligatures w14:val="none"/>
        </w:rPr>
        <w:t>:</w:t>
      </w:r>
    </w:p>
    <w:p w14:paraId="5B11558F" w14:textId="77777777" w:rsidR="004534B6" w:rsidRPr="0088664B" w:rsidRDefault="004534B6">
      <w:pPr>
        <w:numPr>
          <w:ilvl w:val="0"/>
          <w:numId w:val="16"/>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محور أنماط استخدام مواقع التواصل الاجتماعي، المرتبط بالتساؤل الرئيس حول عادات وأنماط الاستخدام، وبالفروض المتعلقة بكثافة الاستخدام ونوع المنصات والمحتوى</w:t>
      </w:r>
      <w:r w:rsidRPr="0088664B">
        <w:rPr>
          <w:rFonts w:ascii="Traditional Arabic" w:eastAsia="Calibri" w:hAnsi="Traditional Arabic" w:cs="Traditional Arabic"/>
          <w:kern w:val="0"/>
          <w14:ligatures w14:val="none"/>
        </w:rPr>
        <w:t>.</w:t>
      </w:r>
    </w:p>
    <w:p w14:paraId="430C3560" w14:textId="77777777" w:rsidR="004534B6" w:rsidRPr="0088664B" w:rsidRDefault="004534B6">
      <w:pPr>
        <w:numPr>
          <w:ilvl w:val="0"/>
          <w:numId w:val="16"/>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محور أبعاد الهوية الثقافية، المرتبط بتساؤلات الدراسة حول اللغة والعادات والقيم الاجتماعية والانتماء الوطني، وبالفروض التي تفترض وجود تأثيرات ذات دلالة إحصائية لهذه الاستخدامات على تلك الأبعاد</w:t>
      </w:r>
      <w:r w:rsidRPr="0088664B">
        <w:rPr>
          <w:rFonts w:ascii="Traditional Arabic" w:eastAsia="Calibri" w:hAnsi="Traditional Arabic" w:cs="Traditional Arabic"/>
          <w:kern w:val="0"/>
          <w14:ligatures w14:val="none"/>
        </w:rPr>
        <w:t>.</w:t>
      </w:r>
    </w:p>
    <w:p w14:paraId="46688954" w14:textId="77777777" w:rsidR="004534B6" w:rsidRPr="0088664B" w:rsidRDefault="004534B6">
      <w:pPr>
        <w:numPr>
          <w:ilvl w:val="0"/>
          <w:numId w:val="16"/>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محور المتغيرات الديموغرافية، المرتبط بالفروض الخاصة بالفروق الإحصائية بين فئات المبحوثين المختلفة</w:t>
      </w:r>
      <w:r w:rsidRPr="0088664B">
        <w:rPr>
          <w:rFonts w:ascii="Traditional Arabic" w:eastAsia="Calibri" w:hAnsi="Traditional Arabic" w:cs="Traditional Arabic"/>
          <w:kern w:val="0"/>
          <w14:ligatures w14:val="none"/>
        </w:rPr>
        <w:t>.</w:t>
      </w:r>
    </w:p>
    <w:p w14:paraId="3369331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وبذلك تم بناء كل محور من محاور الأداة ليعكس متغيرًا محددًا من متغيرات الدراسة، ويُسهم بصورة مباشرة في الإجابة عن تساؤلاتها واختبار فروضها</w:t>
      </w:r>
      <w:r w:rsidRPr="0088664B">
        <w:rPr>
          <w:rFonts w:ascii="Traditional Arabic" w:eastAsia="Calibri" w:hAnsi="Traditional Arabic" w:cs="Traditional Arabic"/>
          <w:kern w:val="0"/>
          <w14:ligatures w14:val="none"/>
        </w:rPr>
        <w:t>.</w:t>
      </w:r>
    </w:p>
    <w:p w14:paraId="65DA799C" w14:textId="77777777" w:rsidR="004534B6" w:rsidRPr="0088664B" w:rsidRDefault="004534B6" w:rsidP="0088664B">
      <w:pPr>
        <w:keepNext/>
        <w:bidi/>
        <w:spacing w:line="360" w:lineRule="auto"/>
        <w:jc w:val="both"/>
        <w:rPr>
          <w:rFonts w:ascii="Traditional Arabic" w:eastAsia="Calibri" w:hAnsi="Traditional Arabic" w:cs="Traditional Arabic"/>
          <w:b/>
          <w:bCs/>
          <w:kern w:val="0"/>
          <w14:ligatures w14:val="none"/>
        </w:rPr>
      </w:pPr>
      <w:r w:rsidRPr="0088664B">
        <w:rPr>
          <w:rFonts w:ascii="Traditional Arabic" w:eastAsia="Calibri" w:hAnsi="Traditional Arabic" w:cs="Traditional Arabic"/>
          <w:b/>
          <w:bCs/>
          <w:kern w:val="0"/>
          <w:rtl/>
          <w14:ligatures w14:val="none"/>
        </w:rPr>
        <w:t>ثانياً: صياغة العبارات بما يعكس مؤشرات القياس</w:t>
      </w:r>
    </w:p>
    <w:p w14:paraId="0978379B"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تمت صياغة فقرات الاستبيان بصورة واضحة ومباشرة، بحيث تمثل كل عبارة مؤشرًا إجرائيًا لقياس أحد أبعاد المتغيرات الرئيسة، سواء المتعلقة بأنماط الاستخدام أو بأبعاد الهوية الثقافية، مع مراعاة الدقة اللغوية والحياد العلمي، وتجنب الغموض أو التوجيه المسبق لإجابات المبحوثين</w:t>
      </w:r>
      <w:r w:rsidRPr="0088664B">
        <w:rPr>
          <w:rFonts w:ascii="Traditional Arabic" w:eastAsia="Calibri" w:hAnsi="Traditional Arabic" w:cs="Traditional Arabic"/>
          <w:kern w:val="0"/>
          <w14:ligatures w14:val="none"/>
        </w:rPr>
        <w:t>.</w:t>
      </w:r>
    </w:p>
    <w:p w14:paraId="63F9F84B" w14:textId="77777777" w:rsidR="004534B6" w:rsidRPr="0088664B" w:rsidRDefault="004534B6" w:rsidP="0088664B">
      <w:pPr>
        <w:bidi/>
        <w:spacing w:line="360" w:lineRule="auto"/>
        <w:jc w:val="both"/>
        <w:rPr>
          <w:rFonts w:ascii="Traditional Arabic" w:eastAsia="Calibri" w:hAnsi="Traditional Arabic" w:cs="Traditional Arabic"/>
          <w:b/>
          <w:bCs/>
          <w:kern w:val="0"/>
          <w14:ligatures w14:val="none"/>
        </w:rPr>
      </w:pPr>
      <w:r w:rsidRPr="0088664B">
        <w:rPr>
          <w:rFonts w:ascii="Traditional Arabic" w:eastAsia="Calibri" w:hAnsi="Traditional Arabic" w:cs="Traditional Arabic"/>
          <w:b/>
          <w:bCs/>
          <w:kern w:val="0"/>
          <w:rtl/>
          <w14:ligatures w14:val="none"/>
        </w:rPr>
        <w:t>ثالثاً: التحكيم العلمي للأداة</w:t>
      </w:r>
    </w:p>
    <w:p w14:paraId="07B73DED"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عُرضت مسودة الاستبيان على مجموعة من المحكمين المتخصصين في الإعلام الرقمي ومناهج البحث العلمي، بهدف التحقق من</w:t>
      </w:r>
      <w:r w:rsidRPr="0088664B">
        <w:rPr>
          <w:rFonts w:ascii="Traditional Arabic" w:eastAsia="Calibri" w:hAnsi="Traditional Arabic" w:cs="Traditional Arabic"/>
          <w:kern w:val="0"/>
          <w14:ligatures w14:val="none"/>
        </w:rPr>
        <w:t>:</w:t>
      </w:r>
    </w:p>
    <w:p w14:paraId="1BCF570F" w14:textId="77777777" w:rsidR="004534B6" w:rsidRPr="0088664B" w:rsidRDefault="004534B6">
      <w:pPr>
        <w:numPr>
          <w:ilvl w:val="0"/>
          <w:numId w:val="17"/>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مدى ارتباط العبارات بمحاور الدراسة ومتغيراتها</w:t>
      </w:r>
    </w:p>
    <w:p w14:paraId="7C4BA97F" w14:textId="77777777" w:rsidR="004534B6" w:rsidRPr="0088664B" w:rsidRDefault="004534B6">
      <w:pPr>
        <w:numPr>
          <w:ilvl w:val="0"/>
          <w:numId w:val="17"/>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وضوح الصياغة وسلامتها العلمية</w:t>
      </w:r>
    </w:p>
    <w:p w14:paraId="7DB25F2D" w14:textId="77777777" w:rsidR="004534B6" w:rsidRPr="0088664B" w:rsidRDefault="004534B6">
      <w:pPr>
        <w:numPr>
          <w:ilvl w:val="0"/>
          <w:numId w:val="17"/>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شمول الأداة لجميع أبعاد الظاهرة محل </w:t>
      </w:r>
      <w:r w:rsidRPr="0088664B">
        <w:rPr>
          <w:rFonts w:ascii="Traditional Arabic" w:eastAsia="Calibri" w:hAnsi="Traditional Arabic" w:cs="Traditional Arabic"/>
          <w:kern w:val="0"/>
          <w:rtl/>
          <w:lang w:bidi="ar-EG"/>
          <w14:ligatures w14:val="none"/>
        </w:rPr>
        <w:t>الدراسة</w:t>
      </w:r>
    </w:p>
    <w:p w14:paraId="3EFA2CDF"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وقد أسهم التحكيم في التأكد من الصدق الظاهري والمحتوى العلمي للأداة</w:t>
      </w:r>
      <w:r w:rsidRPr="0088664B">
        <w:rPr>
          <w:rFonts w:ascii="Traditional Arabic" w:eastAsia="Calibri" w:hAnsi="Traditional Arabic" w:cs="Traditional Arabic"/>
          <w:kern w:val="0"/>
          <w14:ligatures w14:val="none"/>
        </w:rPr>
        <w:t>.</w:t>
      </w:r>
    </w:p>
    <w:p w14:paraId="1E9833AA" w14:textId="77777777" w:rsidR="004534B6" w:rsidRPr="0088664B" w:rsidRDefault="004534B6" w:rsidP="0088664B">
      <w:pPr>
        <w:bidi/>
        <w:spacing w:line="360" w:lineRule="auto"/>
        <w:jc w:val="both"/>
        <w:rPr>
          <w:rFonts w:ascii="Traditional Arabic" w:eastAsia="Calibri" w:hAnsi="Traditional Arabic" w:cs="Traditional Arabic"/>
          <w:b/>
          <w:bCs/>
          <w:kern w:val="0"/>
          <w14:ligatures w14:val="none"/>
        </w:rPr>
      </w:pPr>
      <w:r w:rsidRPr="0088664B">
        <w:rPr>
          <w:rFonts w:ascii="Traditional Arabic" w:eastAsia="Calibri" w:hAnsi="Traditional Arabic" w:cs="Traditional Arabic"/>
          <w:b/>
          <w:bCs/>
          <w:kern w:val="0"/>
          <w:rtl/>
          <w14:ligatures w14:val="none"/>
        </w:rPr>
        <w:t>رابعاً: إجراء التعديلات في ضوء ملاحظات المحكمين</w:t>
      </w:r>
    </w:p>
    <w:p w14:paraId="5002D3A1"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تم إدخال التعديلات اللازمة على صياغة بعض العبارات، وحذف أو دمج بعض الفقرات، وإضافة مؤشرات جديدة عند الحاجة، بما يعزز من دقة القياس واتساق الأداة مع أهداف الدراسة وفروضها</w:t>
      </w:r>
      <w:r w:rsidRPr="0088664B">
        <w:rPr>
          <w:rFonts w:ascii="Traditional Arabic" w:eastAsia="Calibri" w:hAnsi="Traditional Arabic" w:cs="Traditional Arabic"/>
          <w:kern w:val="0"/>
          <w14:ligatures w14:val="none"/>
        </w:rPr>
        <w:t>.</w:t>
      </w:r>
    </w:p>
    <w:p w14:paraId="177D9D49"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14:ligatures w14:val="none"/>
        </w:rPr>
      </w:pPr>
      <w:r w:rsidRPr="00A87D68">
        <w:rPr>
          <w:rFonts w:ascii="Traditional Arabic" w:eastAsia="Calibri" w:hAnsi="Traditional Arabic" w:cs="Traditional Arabic"/>
          <w:b/>
          <w:bCs/>
          <w:kern w:val="0"/>
          <w:sz w:val="28"/>
          <w:szCs w:val="28"/>
          <w:rtl/>
          <w14:ligatures w14:val="none"/>
        </w:rPr>
        <w:t>خامساً: إخراج الأداة في صورتها النهائية</w:t>
      </w:r>
    </w:p>
    <w:p w14:paraId="4907AC2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بعد استكمال إجراءات التحكيم والتعديل، أُخرج الاستبيان في صورته النهائية متضمنًا محاور مترابطة تعكس بصورة مباشرة متغيرات الدراسة وتساؤلاتها وفروضها، وتم اعتماده كأداة رئيسة لجمع البيانات الميدانية</w:t>
      </w:r>
      <w:r w:rsidRPr="0088664B">
        <w:rPr>
          <w:rFonts w:ascii="Traditional Arabic" w:eastAsia="Calibri" w:hAnsi="Traditional Arabic" w:cs="Traditional Arabic"/>
          <w:kern w:val="0"/>
          <w14:ligatures w14:val="none"/>
        </w:rPr>
        <w:t>.</w:t>
      </w:r>
    </w:p>
    <w:p w14:paraId="4664E5BB" w14:textId="77777777" w:rsidR="004534B6" w:rsidRPr="0088664B" w:rsidRDefault="004534B6" w:rsidP="0088664B">
      <w:pPr>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بناء الاستبيان</w:t>
      </w:r>
    </w:p>
    <w:p w14:paraId="27CE174B"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تكوّن الاستبيان في صورته النهائية من أربعة محاور رئيسة</w:t>
      </w:r>
      <w:r w:rsidRPr="0088664B">
        <w:rPr>
          <w:rFonts w:ascii="Traditional Arabic" w:eastAsia="Calibri" w:hAnsi="Traditional Arabic" w:cs="Traditional Arabic"/>
          <w:kern w:val="0"/>
          <w:lang w:bidi="ar-EG"/>
          <w14:ligatures w14:val="none"/>
        </w:rPr>
        <w:t>:</w:t>
      </w:r>
    </w:p>
    <w:p w14:paraId="2860625A" w14:textId="77777777" w:rsidR="004534B6" w:rsidRPr="0088664B" w:rsidRDefault="004534B6">
      <w:pPr>
        <w:numPr>
          <w:ilvl w:val="0"/>
          <w:numId w:val="18"/>
        </w:num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البيانات الديموغرافية</w:t>
      </w:r>
      <w:r w:rsidRPr="0088664B">
        <w:rPr>
          <w:rFonts w:ascii="Traditional Arabic" w:eastAsia="Calibri" w:hAnsi="Traditional Arabic" w:cs="Traditional Arabic"/>
          <w:kern w:val="0"/>
          <w:lang w:bidi="ar-EG"/>
          <w14:ligatures w14:val="none"/>
        </w:rPr>
        <w:t>.</w:t>
      </w:r>
    </w:p>
    <w:p w14:paraId="14A9E2D3" w14:textId="77777777" w:rsidR="004534B6" w:rsidRPr="0088664B" w:rsidRDefault="004534B6">
      <w:pPr>
        <w:numPr>
          <w:ilvl w:val="0"/>
          <w:numId w:val="18"/>
        </w:num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أنماط استخدام مواقع التواصل الاجتماعي</w:t>
      </w:r>
      <w:r w:rsidRPr="0088664B">
        <w:rPr>
          <w:rFonts w:ascii="Traditional Arabic" w:eastAsia="Calibri" w:hAnsi="Traditional Arabic" w:cs="Traditional Arabic"/>
          <w:kern w:val="0"/>
          <w:lang w:bidi="ar-EG"/>
          <w14:ligatures w14:val="none"/>
        </w:rPr>
        <w:t>.</w:t>
      </w:r>
    </w:p>
    <w:p w14:paraId="546F811B" w14:textId="77777777" w:rsidR="004534B6" w:rsidRPr="0088664B" w:rsidRDefault="004534B6">
      <w:pPr>
        <w:numPr>
          <w:ilvl w:val="0"/>
          <w:numId w:val="18"/>
        </w:num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أبعاد الهوية الثقافية</w:t>
      </w:r>
      <w:r w:rsidRPr="0088664B">
        <w:rPr>
          <w:rFonts w:ascii="Traditional Arabic" w:eastAsia="Calibri" w:hAnsi="Traditional Arabic" w:cs="Traditional Arabic"/>
          <w:kern w:val="0"/>
          <w:lang w:bidi="ar-EG"/>
          <w14:ligatures w14:val="none"/>
        </w:rPr>
        <w:t>.</w:t>
      </w:r>
    </w:p>
    <w:p w14:paraId="54B8DB73" w14:textId="77777777" w:rsidR="004534B6" w:rsidRPr="0088664B" w:rsidRDefault="004534B6">
      <w:pPr>
        <w:numPr>
          <w:ilvl w:val="0"/>
          <w:numId w:val="18"/>
        </w:num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التأثيرات المدركة لاستخدام المنصات الرقمية</w:t>
      </w:r>
      <w:r w:rsidRPr="0088664B">
        <w:rPr>
          <w:rFonts w:ascii="Traditional Arabic" w:eastAsia="Calibri" w:hAnsi="Traditional Arabic" w:cs="Traditional Arabic"/>
          <w:kern w:val="0"/>
          <w:lang w:bidi="ar-EG"/>
          <w14:ligatures w14:val="none"/>
        </w:rPr>
        <w:t>.</w:t>
      </w:r>
    </w:p>
    <w:p w14:paraId="52C7A12B"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وقد استخدم مقياس "ليكرت" الخماسي لقياس اتجاهات المبحوثين</w:t>
      </w:r>
      <w:r w:rsidRPr="0088664B">
        <w:rPr>
          <w:rFonts w:ascii="Traditional Arabic" w:eastAsia="Calibri" w:hAnsi="Traditional Arabic" w:cs="Traditional Arabic"/>
          <w:kern w:val="0"/>
          <w:lang w:bidi="ar-EG"/>
          <w14:ligatures w14:val="none"/>
        </w:rPr>
        <w:t>.</w:t>
      </w:r>
    </w:p>
    <w:p w14:paraId="4F7ED905" w14:textId="77777777" w:rsidR="004534B6" w:rsidRPr="0088664B" w:rsidRDefault="004534B6" w:rsidP="0088664B">
      <w:pPr>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سابعاً: المعالجات الإحصائية</w:t>
      </w:r>
    </w:p>
    <w:p w14:paraId="50586BF5"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lastRenderedPageBreak/>
        <w:t>تم استخدام برنامج الحزم الإحصائية للعلوم الاجتماعية</w:t>
      </w:r>
      <w:r w:rsidRPr="0088664B">
        <w:rPr>
          <w:rFonts w:ascii="Traditional Arabic" w:eastAsia="Calibri" w:hAnsi="Traditional Arabic" w:cs="Traditional Arabic"/>
          <w:kern w:val="0"/>
          <w:lang w:bidi="ar-EG"/>
          <w14:ligatures w14:val="none"/>
        </w:rPr>
        <w:t xml:space="preserve"> (SPSS) </w:t>
      </w:r>
      <w:r w:rsidRPr="0088664B">
        <w:rPr>
          <w:rFonts w:ascii="Traditional Arabic" w:eastAsia="Calibri" w:hAnsi="Traditional Arabic" w:cs="Traditional Arabic"/>
          <w:kern w:val="0"/>
          <w:rtl/>
          <w14:ligatures w14:val="none"/>
        </w:rPr>
        <w:t>لتحليل البيانات، وذلك من خلال</w:t>
      </w:r>
      <w:r w:rsidRPr="0088664B">
        <w:rPr>
          <w:rFonts w:ascii="Traditional Arabic" w:eastAsia="Calibri" w:hAnsi="Traditional Arabic" w:cs="Traditional Arabic"/>
          <w:kern w:val="0"/>
          <w:lang w:bidi="ar-EG"/>
          <w14:ligatures w14:val="none"/>
        </w:rPr>
        <w:t>:</w:t>
      </w:r>
    </w:p>
    <w:p w14:paraId="6B32795B"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التكرارات والنسب المئوية لوصف الخصائص العامة للعينة</w:t>
      </w:r>
      <w:r w:rsidRPr="0088664B">
        <w:rPr>
          <w:rFonts w:ascii="Traditional Arabic" w:eastAsia="Calibri" w:hAnsi="Traditional Arabic" w:cs="Traditional Arabic"/>
          <w:kern w:val="0"/>
          <w:lang w:bidi="ar-EG"/>
          <w14:ligatures w14:val="none"/>
        </w:rPr>
        <w:t>.</w:t>
      </w:r>
    </w:p>
    <w:p w14:paraId="0A6692B8"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المتوسطات الحسابية والانحرافات المعيارية لقياس الاتجاهات العامة</w:t>
      </w:r>
      <w:r w:rsidRPr="0088664B">
        <w:rPr>
          <w:rFonts w:ascii="Traditional Arabic" w:eastAsia="Calibri" w:hAnsi="Traditional Arabic" w:cs="Traditional Arabic"/>
          <w:kern w:val="0"/>
          <w:lang w:bidi="ar-EG"/>
          <w14:ligatures w14:val="none"/>
        </w:rPr>
        <w:t>.</w:t>
      </w:r>
    </w:p>
    <w:p w14:paraId="1C175DA9"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اختبار</w:t>
      </w:r>
      <w:r w:rsidRPr="0088664B">
        <w:rPr>
          <w:rFonts w:ascii="Traditional Arabic" w:eastAsia="Calibri" w:hAnsi="Traditional Arabic" w:cs="Traditional Arabic"/>
          <w:kern w:val="0"/>
          <w:lang w:bidi="ar-EG"/>
          <w14:ligatures w14:val="none"/>
        </w:rPr>
        <w:t xml:space="preserve"> (T) </w:t>
      </w:r>
      <w:r w:rsidRPr="0088664B">
        <w:rPr>
          <w:rFonts w:ascii="Traditional Arabic" w:eastAsia="Calibri" w:hAnsi="Traditional Arabic" w:cs="Traditional Arabic"/>
          <w:kern w:val="0"/>
          <w:rtl/>
          <w14:ligatures w14:val="none"/>
        </w:rPr>
        <w:t>لقياس الفروق بين متوسطين</w:t>
      </w:r>
      <w:r w:rsidRPr="0088664B">
        <w:rPr>
          <w:rFonts w:ascii="Traditional Arabic" w:eastAsia="Calibri" w:hAnsi="Traditional Arabic" w:cs="Traditional Arabic"/>
          <w:kern w:val="0"/>
          <w:lang w:bidi="ar-EG"/>
          <w14:ligatures w14:val="none"/>
        </w:rPr>
        <w:t>.</w:t>
      </w:r>
    </w:p>
    <w:p w14:paraId="4770D471"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تحليل التباين الأحادي</w:t>
      </w:r>
      <w:r w:rsidRPr="0088664B">
        <w:rPr>
          <w:rFonts w:ascii="Traditional Arabic" w:eastAsia="Calibri" w:hAnsi="Traditional Arabic" w:cs="Traditional Arabic"/>
          <w:kern w:val="0"/>
          <w:lang w:bidi="ar-EG"/>
          <w14:ligatures w14:val="none"/>
        </w:rPr>
        <w:t xml:space="preserve"> (ANOVA) </w:t>
      </w:r>
      <w:r w:rsidRPr="0088664B">
        <w:rPr>
          <w:rFonts w:ascii="Traditional Arabic" w:eastAsia="Calibri" w:hAnsi="Traditional Arabic" w:cs="Traditional Arabic"/>
          <w:kern w:val="0"/>
          <w:rtl/>
          <w14:ligatures w14:val="none"/>
        </w:rPr>
        <w:t>لقياس الفروق بين أكثر من مجموعة</w:t>
      </w:r>
      <w:r w:rsidRPr="0088664B">
        <w:rPr>
          <w:rFonts w:ascii="Traditional Arabic" w:eastAsia="Calibri" w:hAnsi="Traditional Arabic" w:cs="Traditional Arabic"/>
          <w:kern w:val="0"/>
          <w:lang w:bidi="ar-EG"/>
          <w14:ligatures w14:val="none"/>
        </w:rPr>
        <w:t>.</w:t>
      </w:r>
    </w:p>
    <w:p w14:paraId="4E92C7CB"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معاملات الارتباط</w:t>
      </w:r>
      <w:r w:rsidRPr="0088664B">
        <w:rPr>
          <w:rFonts w:ascii="Traditional Arabic" w:eastAsia="Calibri" w:hAnsi="Traditional Arabic" w:cs="Traditional Arabic"/>
          <w:kern w:val="0"/>
          <w:lang w:bidi="ar-EG"/>
          <w14:ligatures w14:val="none"/>
        </w:rPr>
        <w:t xml:space="preserve"> (Pearson) </w:t>
      </w:r>
      <w:r w:rsidRPr="0088664B">
        <w:rPr>
          <w:rFonts w:ascii="Traditional Arabic" w:eastAsia="Calibri" w:hAnsi="Traditional Arabic" w:cs="Traditional Arabic"/>
          <w:kern w:val="0"/>
          <w:rtl/>
          <w14:ligatures w14:val="none"/>
        </w:rPr>
        <w:t>لقياس العلاقة بين المتغيرات</w:t>
      </w:r>
      <w:r w:rsidRPr="0088664B">
        <w:rPr>
          <w:rFonts w:ascii="Traditional Arabic" w:eastAsia="Calibri" w:hAnsi="Traditional Arabic" w:cs="Traditional Arabic"/>
          <w:kern w:val="0"/>
          <w:lang w:bidi="ar-EG"/>
          <w14:ligatures w14:val="none"/>
        </w:rPr>
        <w:t>.</w:t>
      </w:r>
    </w:p>
    <w:p w14:paraId="7007A14B"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وقد تم اعتماد مستوى دلالة إحصائية (0.05) للحكم على معنوية النتائج</w:t>
      </w:r>
      <w:r w:rsidRPr="0088664B">
        <w:rPr>
          <w:rFonts w:ascii="Traditional Arabic" w:eastAsia="Calibri" w:hAnsi="Traditional Arabic" w:cs="Traditional Arabic"/>
          <w:kern w:val="0"/>
          <w:lang w:bidi="ar-EG"/>
          <w14:ligatures w14:val="none"/>
        </w:rPr>
        <w:t>.</w:t>
      </w:r>
    </w:p>
    <w:p w14:paraId="6FC39F52" w14:textId="77777777" w:rsidR="004534B6" w:rsidRPr="0088664B" w:rsidRDefault="004534B6" w:rsidP="0088664B">
      <w:pPr>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ثامناً: اختبارات الصدق والثبات</w:t>
      </w:r>
    </w:p>
    <w:p w14:paraId="3EC40E57"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14:ligatures w14:val="none"/>
        </w:rPr>
        <w:t>أولاً: اختبار الصدق</w:t>
      </w:r>
    </w:p>
    <w:p w14:paraId="0266FBB2"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تم التحقق من صدق الأداة من خلال</w:t>
      </w:r>
      <w:r w:rsidRPr="0088664B">
        <w:rPr>
          <w:rFonts w:ascii="Traditional Arabic" w:eastAsia="Calibri" w:hAnsi="Traditional Arabic" w:cs="Traditional Arabic"/>
          <w:kern w:val="0"/>
          <w:lang w:bidi="ar-EG"/>
          <w14:ligatures w14:val="none"/>
        </w:rPr>
        <w:t>:</w:t>
      </w:r>
    </w:p>
    <w:p w14:paraId="43D29835" w14:textId="77777777" w:rsidR="004534B6" w:rsidRPr="0088664B" w:rsidRDefault="004534B6">
      <w:pPr>
        <w:numPr>
          <w:ilvl w:val="0"/>
          <w:numId w:val="20"/>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الصدق الظاهري، عبر عرضها على مجموعة من المحكمين المتخصصين</w:t>
      </w:r>
      <w:r w:rsidRPr="0088664B">
        <w:rPr>
          <w:rFonts w:ascii="Traditional Arabic" w:eastAsia="Calibri" w:hAnsi="Traditional Arabic" w:cs="Traditional Arabic"/>
          <w:kern w:val="0"/>
          <w:lang w:bidi="ar-EG"/>
          <w14:ligatures w14:val="none"/>
        </w:rPr>
        <w:t>.</w:t>
      </w:r>
    </w:p>
    <w:p w14:paraId="0125FA1C" w14:textId="77777777" w:rsidR="004534B6" w:rsidRPr="0088664B" w:rsidRDefault="004534B6">
      <w:pPr>
        <w:numPr>
          <w:ilvl w:val="0"/>
          <w:numId w:val="20"/>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التأكد من اتساق العبارات مع أهداف الدراسة ومحاورها وفروضها</w:t>
      </w:r>
      <w:r w:rsidRPr="0088664B">
        <w:rPr>
          <w:rFonts w:ascii="Traditional Arabic" w:eastAsia="Calibri" w:hAnsi="Traditional Arabic" w:cs="Traditional Arabic"/>
          <w:kern w:val="0"/>
          <w:lang w:bidi="ar-EG"/>
          <w14:ligatures w14:val="none"/>
        </w:rPr>
        <w:t>.</w:t>
      </w:r>
    </w:p>
    <w:p w14:paraId="28F8A7EA" w14:textId="77777777" w:rsidR="004534B6" w:rsidRPr="0088664B" w:rsidRDefault="004534B6" w:rsidP="0088664B">
      <w:pPr>
        <w:keepNext/>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ثانياً: اختبار الثبات</w:t>
      </w:r>
    </w:p>
    <w:p w14:paraId="664E8822"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تم حساب معامل الثبات باستخدام معامل ألفا كرونباخ لقياس الاتساق الداخلي لفقرات الاستبيان، وقد جاءت جميع القيم أعلى من (0.70)، مما يدل على تمتع الأداة بدرجة عالية من الثبات والموثوقية</w:t>
      </w:r>
      <w:r w:rsidRPr="0088664B">
        <w:rPr>
          <w:rFonts w:ascii="Traditional Arabic" w:eastAsia="Calibri" w:hAnsi="Traditional Arabic" w:cs="Traditional Arabic"/>
          <w:kern w:val="0"/>
          <w:lang w:bidi="ar-EG"/>
          <w14:ligatures w14:val="none"/>
        </w:rPr>
        <w:t>.</w:t>
      </w:r>
    </w:p>
    <w:p w14:paraId="6DC97AAB"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خاتمة الفصل</w:t>
      </w:r>
    </w:p>
    <w:p w14:paraId="6573F372" w14:textId="0E6773C9"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سعى هذا الفصل إلى بناء الإطار المنهجي للدراسة بصورة متكاملة ومنظمة، من خلال عرض الإجراءات العلمية التي اعتمدها الباحث في تنفيذ الجانب الميداني، بما يضمن اتساق التصميم البحثي مع مشكلة </w:t>
      </w:r>
      <w:r w:rsidR="00280E50" w:rsidRPr="0088664B">
        <w:rPr>
          <w:rFonts w:ascii="Traditional Arabic" w:eastAsia="Calibri" w:hAnsi="Traditional Arabic" w:cs="Traditional Arabic" w:hint="cs"/>
          <w:kern w:val="0"/>
          <w:rtl/>
          <w14:ligatures w14:val="none"/>
        </w:rPr>
        <w:t>الدراسة</w:t>
      </w:r>
      <w:r w:rsidR="00280E50" w:rsidRPr="0088664B">
        <w:rPr>
          <w:rFonts w:ascii="Traditional Arabic" w:eastAsia="Calibri" w:hAnsi="Traditional Arabic" w:cs="Traditional Arabic" w:hint="eastAsia"/>
          <w:kern w:val="0"/>
          <w:rtl/>
          <w14:ligatures w14:val="none"/>
        </w:rPr>
        <w:t>،</w:t>
      </w:r>
      <w:r w:rsidRPr="0088664B">
        <w:rPr>
          <w:rFonts w:ascii="Traditional Arabic" w:eastAsia="Calibri" w:hAnsi="Traditional Arabic" w:cs="Traditional Arabic"/>
          <w:kern w:val="0"/>
          <w:rtl/>
          <w14:ligatures w14:val="none"/>
        </w:rPr>
        <w:t xml:space="preserve"> وأهدافها وتساؤلاتها وفروضها. وقد تم تحديد نوع الدراسة ضمن المدخل الوصفي التحليلي، واختيار منهج المسح الاجتماعي بوصفه الأداة المنهجية الأنسب لرصد أنماط الاستخدام الرقمي وتحليل علاقاتها بأبعاد الهوية الثقافية في سياق الاغتراب</w:t>
      </w:r>
      <w:r w:rsidRPr="0088664B">
        <w:rPr>
          <w:rFonts w:ascii="Traditional Arabic" w:eastAsia="Calibri" w:hAnsi="Traditional Arabic" w:cs="Traditional Arabic"/>
          <w:kern w:val="0"/>
          <w14:ligatures w14:val="none"/>
        </w:rPr>
        <w:t>.</w:t>
      </w:r>
    </w:p>
    <w:p w14:paraId="2C4F4A09"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كما تم ضبط مجتمع الدراسة تحديدًا دقيقًا في إطاريه المكاني والزماني، واختيار عينة عشوائية طبقية تمثل الفئات الديموغرافية المختلفة، بما يعزز من إمكانية التعميم النسبي للنتائج في حدود المجتمع الأصلي. كما تم بناء أداة القياس (الاستبيان) وفق خطوات منهجية دقيقة، استندت إلى الإطار النظري والدراسات السابقة، وخضعت لإجراءات التحقق من الصدق والثبات، بما يضمن موثوقية البيانات ودقتها</w:t>
      </w:r>
      <w:r w:rsidRPr="0088664B">
        <w:rPr>
          <w:rFonts w:ascii="Traditional Arabic" w:eastAsia="Calibri" w:hAnsi="Traditional Arabic" w:cs="Traditional Arabic"/>
          <w:kern w:val="0"/>
          <w14:ligatures w14:val="none"/>
        </w:rPr>
        <w:t>.</w:t>
      </w:r>
    </w:p>
    <w:p w14:paraId="78D80B24"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كذلك تم تحديد المعالجات الإحصائية الملائمة لطبيعة المتغيرات ومستوى القياس المستخدم، سواء على المستوى الوصفي للإجابة عن التساؤلات البحثية، أو على المستوى الاستدلالي لاختبار الفروض والتحقق من دلالة العلاقات والفروق الإحصائية. ويُعد هذا التكامل بين التصميم المنهجي وأدوات القياس والتحليل الإحصائي ركيزة أساسية في ضمان سلامة الاستنتاجات التي ستتوصل إليها الدراسة</w:t>
      </w:r>
      <w:r w:rsidRPr="0088664B">
        <w:rPr>
          <w:rFonts w:ascii="Traditional Arabic" w:eastAsia="Calibri" w:hAnsi="Traditional Arabic" w:cs="Traditional Arabic"/>
          <w:kern w:val="0"/>
          <w14:ligatures w14:val="none"/>
        </w:rPr>
        <w:t>.</w:t>
      </w:r>
    </w:p>
    <w:p w14:paraId="1330560C"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وعليه، يشكّل هذا الفصل الأساس الإجرائي الذي تستند إليه الدراسة في عرض نتائجها وتحليلها في الفصل التالي، حيث سيتم الانتقال من المستوى المنهجي إلى المستوى التطبيقي، في ضوء البيانات الميدانية التي جُمعت وعُولجت وفق الضوابط العلمية المعتمدة، بما يسهم في تقديم تفسير علمي دقيق للعلاقة بين استخدام مواقع التواصل الاجتماعي والهوية الثقافية لدى المغتربين العرب في المملكة العربية السعودية</w:t>
      </w:r>
      <w:r w:rsidRPr="0088664B">
        <w:rPr>
          <w:rFonts w:ascii="Traditional Arabic" w:eastAsia="Calibri" w:hAnsi="Traditional Arabic" w:cs="Traditional Arabic"/>
          <w:kern w:val="0"/>
          <w14:ligatures w14:val="none"/>
        </w:rPr>
        <w:t>.</w:t>
      </w:r>
    </w:p>
    <w:p w14:paraId="4061C87A" w14:textId="77777777" w:rsidR="004534B6" w:rsidRPr="0088664B" w:rsidRDefault="004534B6" w:rsidP="0088664B">
      <w:pPr>
        <w:bidi/>
        <w:spacing w:line="360" w:lineRule="auto"/>
        <w:rPr>
          <w:rFonts w:ascii="Traditional Arabic" w:eastAsia="Calibri" w:hAnsi="Traditional Arabic" w:cs="Traditional Arabic"/>
          <w:kern w:val="0"/>
          <w:lang w:bidi="ar-EG"/>
          <w14:ligatures w14:val="none"/>
        </w:rPr>
      </w:pPr>
    </w:p>
    <w:p w14:paraId="2999BFE3" w14:textId="77777777" w:rsidR="00504832" w:rsidRPr="0088664B" w:rsidRDefault="00504832" w:rsidP="0088664B">
      <w:pPr>
        <w:bidi/>
        <w:spacing w:line="360" w:lineRule="auto"/>
        <w:jc w:val="center"/>
        <w:rPr>
          <w:rFonts w:ascii="Traditional Arabic" w:hAnsi="Traditional Arabic" w:cs="Traditional Arabic"/>
          <w:b/>
          <w:bCs/>
          <w:rtl/>
        </w:rPr>
      </w:pPr>
    </w:p>
    <w:p w14:paraId="185DB218" w14:textId="77777777" w:rsidR="00504832" w:rsidRPr="0088664B" w:rsidRDefault="00504832" w:rsidP="0088664B">
      <w:pPr>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290EAA0D" w14:textId="77777777" w:rsidR="00504832" w:rsidRPr="0088664B" w:rsidRDefault="00504832" w:rsidP="0088664B">
      <w:pPr>
        <w:bidi/>
        <w:spacing w:line="360" w:lineRule="auto"/>
        <w:jc w:val="center"/>
        <w:rPr>
          <w:rFonts w:ascii="Traditional Arabic" w:hAnsi="Traditional Arabic" w:cs="Traditional Arabic"/>
          <w:b/>
          <w:bCs/>
          <w:rtl/>
        </w:rPr>
      </w:pPr>
    </w:p>
    <w:p w14:paraId="055D63AF" w14:textId="77777777" w:rsidR="00504832" w:rsidRDefault="00504832" w:rsidP="0088664B">
      <w:pPr>
        <w:bidi/>
        <w:spacing w:line="360" w:lineRule="auto"/>
        <w:jc w:val="center"/>
        <w:rPr>
          <w:rFonts w:ascii="Traditional Arabic" w:hAnsi="Traditional Arabic" w:cs="Traditional Arabic"/>
          <w:b/>
          <w:bCs/>
          <w:rtl/>
        </w:rPr>
      </w:pPr>
    </w:p>
    <w:p w14:paraId="51286CBD" w14:textId="77777777" w:rsidR="00280E50" w:rsidRDefault="00280E50" w:rsidP="00280E50">
      <w:pPr>
        <w:bidi/>
        <w:spacing w:line="360" w:lineRule="auto"/>
        <w:jc w:val="center"/>
        <w:rPr>
          <w:rFonts w:ascii="Traditional Arabic" w:hAnsi="Traditional Arabic" w:cs="Traditional Arabic"/>
          <w:b/>
          <w:bCs/>
          <w:rtl/>
        </w:rPr>
      </w:pPr>
    </w:p>
    <w:p w14:paraId="3BA27653" w14:textId="77777777" w:rsidR="00280E50" w:rsidRDefault="00280E50" w:rsidP="00280E50">
      <w:pPr>
        <w:bidi/>
        <w:spacing w:line="360" w:lineRule="auto"/>
        <w:jc w:val="center"/>
        <w:rPr>
          <w:rFonts w:ascii="Traditional Arabic" w:hAnsi="Traditional Arabic" w:cs="Traditional Arabic"/>
          <w:b/>
          <w:bCs/>
          <w:rtl/>
        </w:rPr>
      </w:pPr>
    </w:p>
    <w:p w14:paraId="02D68216" w14:textId="77777777" w:rsidR="00280E50" w:rsidRDefault="00280E50" w:rsidP="00280E50">
      <w:pPr>
        <w:bidi/>
        <w:spacing w:line="360" w:lineRule="auto"/>
        <w:jc w:val="center"/>
        <w:rPr>
          <w:rFonts w:ascii="Traditional Arabic" w:hAnsi="Traditional Arabic" w:cs="Traditional Arabic"/>
          <w:b/>
          <w:bCs/>
          <w:rtl/>
        </w:rPr>
      </w:pPr>
    </w:p>
    <w:p w14:paraId="3480CF76" w14:textId="77777777" w:rsidR="00280E50" w:rsidRPr="0088664B" w:rsidRDefault="00280E50" w:rsidP="00280E50">
      <w:pPr>
        <w:bidi/>
        <w:spacing w:line="360" w:lineRule="auto"/>
        <w:jc w:val="center"/>
        <w:rPr>
          <w:rFonts w:ascii="Traditional Arabic" w:hAnsi="Traditional Arabic" w:cs="Traditional Arabic"/>
          <w:b/>
          <w:bCs/>
          <w:rtl/>
        </w:rPr>
      </w:pPr>
    </w:p>
    <w:p w14:paraId="5D86064D" w14:textId="329E7E3B" w:rsidR="00504832" w:rsidRPr="00A87D68" w:rsidRDefault="00504832" w:rsidP="0088664B">
      <w:pPr>
        <w:bidi/>
        <w:spacing w:line="360" w:lineRule="auto"/>
        <w:jc w:val="center"/>
        <w:rPr>
          <w:rFonts w:ascii="Traditional Arabic" w:hAnsi="Traditional Arabic" w:cs="Traditional Arabic"/>
          <w:b/>
          <w:bCs/>
          <w:sz w:val="32"/>
          <w:szCs w:val="32"/>
          <w:rtl/>
          <w:lang w:bidi="ar-EG"/>
        </w:rPr>
      </w:pPr>
      <w:r w:rsidRPr="00A87D68">
        <w:rPr>
          <w:rFonts w:ascii="Traditional Arabic" w:hAnsi="Traditional Arabic" w:cs="Traditional Arabic"/>
          <w:b/>
          <w:bCs/>
          <w:sz w:val="32"/>
          <w:szCs w:val="32"/>
          <w:rtl/>
        </w:rPr>
        <w:t>الفصل الخامس</w:t>
      </w:r>
    </w:p>
    <w:p w14:paraId="79ACB207" w14:textId="77777777" w:rsidR="00504832" w:rsidRPr="00A87D68" w:rsidRDefault="00504832"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t>عرض نتائج الدراسة وتحليلها واختبار فروضها</w:t>
      </w:r>
    </w:p>
    <w:p w14:paraId="5A6F762C" w14:textId="77777777" w:rsidR="00504832" w:rsidRPr="0088664B" w:rsidRDefault="00504832" w:rsidP="0088664B">
      <w:pPr>
        <w:bidi/>
        <w:spacing w:line="360" w:lineRule="auto"/>
        <w:jc w:val="center"/>
        <w:rPr>
          <w:rFonts w:ascii="Traditional Arabic" w:hAnsi="Traditional Arabic" w:cs="Traditional Arabic"/>
          <w:b/>
          <w:bCs/>
          <w:rtl/>
        </w:rPr>
      </w:pPr>
    </w:p>
    <w:p w14:paraId="1161C717" w14:textId="77777777" w:rsidR="007A5EF5" w:rsidRPr="0088664B" w:rsidRDefault="007A5EF5" w:rsidP="0088664B">
      <w:pPr>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4D251A5E" w14:textId="4102541E" w:rsidR="00916FCF" w:rsidRPr="00A87D68" w:rsidRDefault="00916FCF" w:rsidP="0088664B">
      <w:pPr>
        <w:bidi/>
        <w:spacing w:line="360" w:lineRule="auto"/>
        <w:jc w:val="center"/>
        <w:rPr>
          <w:rFonts w:ascii="Traditional Arabic" w:hAnsi="Traditional Arabic" w:cs="Traditional Arabic"/>
          <w:b/>
          <w:bCs/>
          <w:sz w:val="28"/>
          <w:szCs w:val="28"/>
          <w:rtl/>
          <w:lang w:bidi="ar-EG"/>
        </w:rPr>
      </w:pPr>
      <w:r w:rsidRPr="00A87D68">
        <w:rPr>
          <w:rFonts w:ascii="Traditional Arabic" w:hAnsi="Traditional Arabic" w:cs="Traditional Arabic"/>
          <w:b/>
          <w:bCs/>
          <w:sz w:val="28"/>
          <w:szCs w:val="28"/>
          <w:rtl/>
        </w:rPr>
        <w:lastRenderedPageBreak/>
        <w:t>الفصل الخامس</w:t>
      </w:r>
    </w:p>
    <w:p w14:paraId="237168F5" w14:textId="77777777" w:rsidR="00916FCF" w:rsidRPr="00A87D68" w:rsidRDefault="00916FCF" w:rsidP="0088664B">
      <w:pPr>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t>عرض نتائج الدراسة وتحليلها واختبار فروضها</w:t>
      </w:r>
    </w:p>
    <w:p w14:paraId="50D44C8E" w14:textId="77777777" w:rsidR="00916FCF" w:rsidRPr="0088664B" w:rsidRDefault="00916FCF" w:rsidP="0088664B">
      <w:pPr>
        <w:bidi/>
        <w:spacing w:line="360" w:lineRule="auto"/>
        <w:ind w:firstLine="571"/>
        <w:jc w:val="both"/>
        <w:rPr>
          <w:rFonts w:ascii="Traditional Arabic" w:hAnsi="Traditional Arabic" w:cs="Traditional Arabic"/>
          <w:rtl/>
        </w:rPr>
      </w:pPr>
      <w:r w:rsidRPr="0088664B">
        <w:rPr>
          <w:rFonts w:ascii="Traditional Arabic" w:hAnsi="Traditional Arabic" w:cs="Traditional Arabic"/>
          <w:rtl/>
        </w:rPr>
        <w:t>يستعرض الباحث في هذا الفصل نتائج الدراسة في إطار تحليلي وتطبيقي حيث يتم تحويل البيانات الخام التي جُمعت باستخدام استمارة الاستبيان إلى مؤشرات كمية قابلة للتحليل والتفسير في ضوء أهداف الدراسة وفروضها. ولا تقتصر أهمية ذلك على الوصف الإحصائي للبيانات، وإنما تمتد إلى تفسير العلاقات بين المتغيرات والكشف عن دلالاتها العلمية، بما يسهم في الإجابة عن تساؤلات الدراسة والتحقق من صحة فروضها</w:t>
      </w:r>
      <w:r w:rsidRPr="0088664B">
        <w:rPr>
          <w:rFonts w:ascii="Traditional Arabic" w:hAnsi="Traditional Arabic" w:cs="Traditional Arabic"/>
        </w:rPr>
        <w:t>.</w:t>
      </w:r>
      <w:r w:rsidRPr="0088664B">
        <w:rPr>
          <w:rFonts w:ascii="Traditional Arabic" w:hAnsi="Traditional Arabic" w:cs="Traditional Arabic"/>
          <w:rtl/>
        </w:rPr>
        <w:t xml:space="preserve"> وانطلاقًا من ذلك، يتناول هذا الفصل عرضًا تفصيليًا للنتائج التي تم التوصل إليها من خلال تحليل بيانات عينة الدراسة البالغ عددها (430) مفردة من المغتربين العرب المقيمين في المملكة العربية السعودية، وذلك باستخدام مجموعة من الأساليب الإحصائية الوصفية والاستدلالية، شملت التكرارات والنسب المئوية والمتوسطات الحسابية والانحرافات المعيارية، بالإضافة إلى اختبارات الدلالة الإحصائية المناسبة لطبيعة الفروض، مثل معامل ارتباط بيرسون</w:t>
      </w:r>
      <w:r w:rsidRPr="0088664B">
        <w:rPr>
          <w:rFonts w:ascii="Traditional Arabic" w:hAnsi="Traditional Arabic" w:cs="Traditional Arabic"/>
        </w:rPr>
        <w:t xml:space="preserve"> (Pearson Correlation)</w:t>
      </w:r>
      <w:r w:rsidRPr="0088664B">
        <w:rPr>
          <w:rFonts w:ascii="Traditional Arabic" w:hAnsi="Traditional Arabic" w:cs="Traditional Arabic"/>
          <w:rtl/>
        </w:rPr>
        <w:t>، واختبار</w:t>
      </w:r>
      <w:r w:rsidRPr="0088664B">
        <w:rPr>
          <w:rFonts w:ascii="Traditional Arabic" w:hAnsi="Traditional Arabic" w:cs="Traditional Arabic"/>
        </w:rPr>
        <w:t xml:space="preserve"> (T-Test) </w:t>
      </w:r>
      <w:r w:rsidRPr="0088664B">
        <w:rPr>
          <w:rFonts w:ascii="Traditional Arabic" w:hAnsi="Traditional Arabic" w:cs="Traditional Arabic"/>
          <w:rtl/>
        </w:rPr>
        <w:t>لعينتين مستقلتين، وتحليل التباين الأحادي</w:t>
      </w:r>
      <w:r w:rsidRPr="0088664B">
        <w:rPr>
          <w:rFonts w:ascii="Traditional Arabic" w:hAnsi="Traditional Arabic" w:cs="Traditional Arabic"/>
        </w:rPr>
        <w:t xml:space="preserve"> (One-Way ANOVA)</w:t>
      </w:r>
      <w:r w:rsidRPr="0088664B">
        <w:rPr>
          <w:rFonts w:ascii="Traditional Arabic" w:hAnsi="Traditional Arabic" w:cs="Traditional Arabic"/>
          <w:rtl/>
        </w:rPr>
        <w:t xml:space="preserve">. </w:t>
      </w:r>
    </w:p>
    <w:p w14:paraId="53DCF392" w14:textId="77777777" w:rsidR="00470880" w:rsidRPr="0088664B" w:rsidRDefault="00470880" w:rsidP="0088664B">
      <w:pPr>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6E31F065" w14:textId="5004667F" w:rsidR="00916FCF" w:rsidRPr="00A87D68" w:rsidRDefault="00916FCF" w:rsidP="0088664B">
      <w:pPr>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lastRenderedPageBreak/>
        <w:t>المبحث الأول</w:t>
      </w:r>
    </w:p>
    <w:p w14:paraId="0CE056A5" w14:textId="77777777" w:rsidR="00916FCF" w:rsidRPr="00A87D68" w:rsidRDefault="00916FCF" w:rsidP="0088664B">
      <w:pPr>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الخصائص الديموغرافية لعينة الدراسة</w:t>
      </w:r>
    </w:p>
    <w:p w14:paraId="1568A67A" w14:textId="1B52314C"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تُعد الخصائص الديموغرافية للمبحوثين من المتغيرات الأساسية التي تسهم في توصيف مجتمع الدراسة، كما تمثل مدخلًا ضروريًا لفهم نتائج الدراسة وتفسيرها، إذ إن اتجاهات الأفراد نحو استخدام مواقع التواصل الاجتماعي ومدى تأثيرها في الهوية الثقافية قد تختلف باختلاف </w:t>
      </w:r>
      <w:r w:rsidR="00381E1C" w:rsidRPr="0088664B">
        <w:rPr>
          <w:rFonts w:ascii="Traditional Arabic" w:hAnsi="Traditional Arabic" w:cs="Traditional Arabic"/>
          <w:rtl/>
        </w:rPr>
        <w:t>النوع</w:t>
      </w:r>
      <w:r w:rsidRPr="0088664B">
        <w:rPr>
          <w:rFonts w:ascii="Traditional Arabic" w:hAnsi="Traditional Arabic" w:cs="Traditional Arabic"/>
          <w:rtl/>
        </w:rPr>
        <w:t>، والعمر، والجنسية، والمستوى التعليمي، والمهنة، والدخل، ومدة الإقامة في المملكة العربية السعودية. لذلك حرص الباحث على استعراض هذه الخصائص قبل الانتقال إلى تحليل متغيرات الدراسة الرئيسة</w:t>
      </w:r>
      <w:r w:rsidRPr="0088664B">
        <w:rPr>
          <w:rFonts w:ascii="Traditional Arabic" w:hAnsi="Traditional Arabic" w:cs="Traditional Arabic"/>
        </w:rPr>
        <w:t>.</w:t>
      </w:r>
    </w:p>
    <w:p w14:paraId="6AC74213" w14:textId="2CE423AB" w:rsidR="00916FCF" w:rsidRPr="00A87D68" w:rsidRDefault="00916FCF" w:rsidP="0088664B">
      <w:pPr>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 xml:space="preserve">أولًا: توزيع أفراد العينة وفق متغير </w:t>
      </w:r>
      <w:r w:rsidR="00381E1C" w:rsidRPr="00A87D68">
        <w:rPr>
          <w:rFonts w:ascii="Traditional Arabic" w:hAnsi="Traditional Arabic" w:cs="Traditional Arabic"/>
          <w:b/>
          <w:bCs/>
          <w:sz w:val="28"/>
          <w:szCs w:val="28"/>
          <w:rtl/>
        </w:rPr>
        <w:t>النوع</w:t>
      </w:r>
    </w:p>
    <w:p w14:paraId="793ED619" w14:textId="5EE9A9D5"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w:t>
      </w:r>
      <w:r w:rsidRPr="0088664B">
        <w:rPr>
          <w:rFonts w:ascii="Traditional Arabic" w:hAnsi="Traditional Arabic" w:cs="Traditional Arabic"/>
        </w:rPr>
        <w:br/>
      </w:r>
      <w:r w:rsidRPr="0088664B">
        <w:rPr>
          <w:rFonts w:ascii="Traditional Arabic" w:hAnsi="Traditional Arabic" w:cs="Traditional Arabic"/>
          <w:b/>
          <w:bCs/>
          <w:rtl/>
        </w:rPr>
        <w:t xml:space="preserve">توزيع أفراد عينة الدراسة وفق متغير </w:t>
      </w:r>
      <w:r w:rsidR="00381E1C" w:rsidRPr="0088664B">
        <w:rPr>
          <w:rFonts w:ascii="Traditional Arabic" w:hAnsi="Traditional Arabic" w:cs="Traditional Arabic"/>
          <w:b/>
          <w:bCs/>
          <w:rtl/>
        </w:rPr>
        <w:t>النوع</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708"/>
        <w:gridCol w:w="1001"/>
      </w:tblGrid>
      <w:tr w:rsidR="00916FCF" w:rsidRPr="0088664B" w14:paraId="5725C577" w14:textId="77777777" w:rsidTr="00280E50">
        <w:trPr>
          <w:tblHeader/>
          <w:tblCellSpacing w:w="15" w:type="dxa"/>
          <w:jc w:val="center"/>
        </w:trPr>
        <w:tc>
          <w:tcPr>
            <w:tcW w:w="1510" w:type="dxa"/>
            <w:vAlign w:val="center"/>
            <w:hideMark/>
          </w:tcPr>
          <w:p w14:paraId="7AA87F61" w14:textId="77777777" w:rsidR="00916FCF" w:rsidRPr="0088664B" w:rsidRDefault="00916FCF" w:rsidP="00280E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678" w:type="dxa"/>
            <w:vAlign w:val="center"/>
          </w:tcPr>
          <w:p w14:paraId="2D2BA7A6" w14:textId="77777777" w:rsidR="00916FCF" w:rsidRPr="0088664B" w:rsidRDefault="00916FCF" w:rsidP="00280E50">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956" w:type="dxa"/>
            <w:vAlign w:val="center"/>
          </w:tcPr>
          <w:p w14:paraId="7ECB4512" w14:textId="640EE5DA" w:rsidR="00916FCF" w:rsidRPr="0088664B" w:rsidRDefault="00916FCF" w:rsidP="00280E50">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w:t>
            </w:r>
            <w:r w:rsidR="00381E1C" w:rsidRPr="0088664B">
              <w:rPr>
                <w:rFonts w:ascii="Traditional Arabic" w:hAnsi="Traditional Arabic" w:cs="Traditional Arabic"/>
                <w:b/>
                <w:bCs/>
                <w:rtl/>
              </w:rPr>
              <w:t>نوع</w:t>
            </w:r>
          </w:p>
        </w:tc>
      </w:tr>
      <w:tr w:rsidR="00916FCF" w:rsidRPr="0088664B" w14:paraId="3DB688B5" w14:textId="77777777" w:rsidTr="00280E50">
        <w:trPr>
          <w:tblCellSpacing w:w="15" w:type="dxa"/>
          <w:jc w:val="center"/>
        </w:trPr>
        <w:tc>
          <w:tcPr>
            <w:tcW w:w="1510" w:type="dxa"/>
            <w:vAlign w:val="center"/>
            <w:hideMark/>
          </w:tcPr>
          <w:p w14:paraId="5F153EDE"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72.1%</w:t>
            </w:r>
          </w:p>
        </w:tc>
        <w:tc>
          <w:tcPr>
            <w:tcW w:w="678" w:type="dxa"/>
            <w:vAlign w:val="center"/>
          </w:tcPr>
          <w:p w14:paraId="4D19C648"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310</w:t>
            </w:r>
          </w:p>
        </w:tc>
        <w:tc>
          <w:tcPr>
            <w:tcW w:w="956" w:type="dxa"/>
            <w:vAlign w:val="center"/>
          </w:tcPr>
          <w:p w14:paraId="70D886C1"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ذكر</w:t>
            </w:r>
          </w:p>
        </w:tc>
      </w:tr>
      <w:tr w:rsidR="00916FCF" w:rsidRPr="0088664B" w14:paraId="6F792E1C" w14:textId="77777777" w:rsidTr="00280E50">
        <w:trPr>
          <w:tblCellSpacing w:w="15" w:type="dxa"/>
          <w:jc w:val="center"/>
        </w:trPr>
        <w:tc>
          <w:tcPr>
            <w:tcW w:w="1510" w:type="dxa"/>
            <w:vAlign w:val="center"/>
            <w:hideMark/>
          </w:tcPr>
          <w:p w14:paraId="1EA7657E"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27.9%</w:t>
            </w:r>
          </w:p>
        </w:tc>
        <w:tc>
          <w:tcPr>
            <w:tcW w:w="678" w:type="dxa"/>
            <w:vAlign w:val="center"/>
          </w:tcPr>
          <w:p w14:paraId="16ED4F2B"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120</w:t>
            </w:r>
          </w:p>
        </w:tc>
        <w:tc>
          <w:tcPr>
            <w:tcW w:w="956" w:type="dxa"/>
            <w:vAlign w:val="center"/>
          </w:tcPr>
          <w:p w14:paraId="2902E789"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أنثى</w:t>
            </w:r>
          </w:p>
        </w:tc>
      </w:tr>
      <w:tr w:rsidR="00916FCF" w:rsidRPr="0088664B" w14:paraId="563EA0C4" w14:textId="77777777" w:rsidTr="00280E50">
        <w:trPr>
          <w:tblCellSpacing w:w="15" w:type="dxa"/>
          <w:jc w:val="center"/>
        </w:trPr>
        <w:tc>
          <w:tcPr>
            <w:tcW w:w="1510" w:type="dxa"/>
            <w:vAlign w:val="center"/>
            <w:hideMark/>
          </w:tcPr>
          <w:p w14:paraId="16EAE2FB"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678" w:type="dxa"/>
            <w:vAlign w:val="center"/>
          </w:tcPr>
          <w:p w14:paraId="4C1285EF"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956" w:type="dxa"/>
            <w:vAlign w:val="center"/>
          </w:tcPr>
          <w:p w14:paraId="7DA8F7FD"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26AE96B2" w14:textId="77777777" w:rsidR="00A87D68" w:rsidRDefault="00A87D68" w:rsidP="0088664B">
      <w:pPr>
        <w:bidi/>
        <w:spacing w:line="360" w:lineRule="auto"/>
        <w:jc w:val="both"/>
        <w:rPr>
          <w:rFonts w:ascii="Traditional Arabic" w:hAnsi="Traditional Arabic" w:cs="Traditional Arabic"/>
          <w:rtl/>
        </w:rPr>
      </w:pPr>
    </w:p>
    <w:p w14:paraId="3BAA62C9" w14:textId="51EDB110"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يتضح من بيانات الجدول أن غالبية أفراد عينة الدراسة كانوا من الذكور، حيث بلغ عددهم (310) مفردات بنسبة (72.1%) من إجمالي أفراد العينة، في حين بلغ عدد الإناث </w:t>
      </w:r>
      <w:r w:rsidRPr="0088664B">
        <w:rPr>
          <w:rFonts w:ascii="Traditional Arabic" w:hAnsi="Traditional Arabic" w:cs="Traditional Arabic"/>
        </w:rPr>
        <w:t xml:space="preserve">(120) </w:t>
      </w:r>
      <w:r w:rsidRPr="0088664B">
        <w:rPr>
          <w:rFonts w:ascii="Traditional Arabic" w:hAnsi="Traditional Arabic" w:cs="Traditional Arabic"/>
          <w:rtl/>
        </w:rPr>
        <w:t>مفردة بنسبة</w:t>
      </w:r>
      <w:r w:rsidRPr="0088664B">
        <w:rPr>
          <w:rFonts w:ascii="Traditional Arabic" w:hAnsi="Traditional Arabic" w:cs="Traditional Arabic"/>
        </w:rPr>
        <w:t xml:space="preserve"> (27.9%)</w:t>
      </w:r>
      <w:r w:rsidRPr="0088664B">
        <w:rPr>
          <w:rFonts w:ascii="Traditional Arabic" w:hAnsi="Traditional Arabic" w:cs="Traditional Arabic"/>
          <w:rtl/>
        </w:rPr>
        <w:t>. ويُفسَّر هذا التوزيع بطبيعة مجتمع الدراسة، إذ إن المغتربين العرب في المملكة العربية السعودية يغلب عليهم الطابع الذكوري، ولا سيما في القطاعات الحكومية والخاصة والقطاعات الإنتاجية والخدمية التي تستقطب أعدادًا كبيرة من العمالة العربية الذكورية، وهو ما انعكس بصورة مباشرة على تركيب العينة</w:t>
      </w:r>
      <w:r w:rsidRPr="0088664B">
        <w:rPr>
          <w:rFonts w:ascii="Traditional Arabic" w:hAnsi="Traditional Arabic" w:cs="Traditional Arabic"/>
        </w:rPr>
        <w:t>.</w:t>
      </w:r>
      <w:r w:rsidRPr="0088664B">
        <w:rPr>
          <w:rFonts w:ascii="Traditional Arabic" w:hAnsi="Traditional Arabic" w:cs="Traditional Arabic"/>
          <w:rtl/>
        </w:rPr>
        <w:t xml:space="preserve"> كما يُشير هذا التوزيع إلى أن الدراسة اعتمدت على عينة تمثل بصورة معقولة الخصائص العامة لمجتمع المغتربين العرب، الأمر الذي يعزز من قدرة النتائج على تفسير أنماط استخدام مواقع التواصل الاجتماعي وتأثيراتها في الهوية الثقافية ضمن هذا المجتمع</w:t>
      </w:r>
      <w:r w:rsidRPr="0088664B">
        <w:rPr>
          <w:rFonts w:ascii="Traditional Arabic" w:hAnsi="Traditional Arabic" w:cs="Traditional Arabic"/>
        </w:rPr>
        <w:t>.</w:t>
      </w:r>
    </w:p>
    <w:p w14:paraId="129C7BDC"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lastRenderedPageBreak/>
        <w:t>ومن ناحية أخرى، فإن وجود نسبة مناسبة من الإناث داخل العينة يتيح إمكانية إجراء المقارنات الإحصائية بين الجنسين عند اختبار الفروض المتعلقة بالفروق في إدراك تأثير مواقع التواصل الاجتماعي على الهوية الثقافية، وهو ما سيتم تناوله في المبحث الخاص باختبار الفروض</w:t>
      </w:r>
      <w:r w:rsidRPr="0088664B">
        <w:rPr>
          <w:rFonts w:ascii="Traditional Arabic" w:hAnsi="Traditional Arabic" w:cs="Traditional Arabic"/>
        </w:rPr>
        <w:t>.</w:t>
      </w:r>
    </w:p>
    <w:p w14:paraId="18485B4D" w14:textId="77777777" w:rsidR="00916FCF" w:rsidRPr="00A87D68" w:rsidRDefault="00916FCF" w:rsidP="0088664B">
      <w:pPr>
        <w:bidi/>
        <w:spacing w:line="360" w:lineRule="auto"/>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t>ثانيًا: توزيع أفراد العينة وفق متغير العمر</w:t>
      </w:r>
    </w:p>
    <w:p w14:paraId="2AE34B2D"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(4-2)</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متغير العمر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992"/>
        <w:gridCol w:w="2759"/>
      </w:tblGrid>
      <w:tr w:rsidR="00916FCF" w:rsidRPr="0088664B" w14:paraId="36D9B050" w14:textId="77777777" w:rsidTr="00280E50">
        <w:trPr>
          <w:tblHeader/>
          <w:tblCellSpacing w:w="15" w:type="dxa"/>
          <w:jc w:val="center"/>
        </w:trPr>
        <w:tc>
          <w:tcPr>
            <w:tcW w:w="1368" w:type="dxa"/>
            <w:vAlign w:val="center"/>
            <w:hideMark/>
          </w:tcPr>
          <w:p w14:paraId="6CC7CBA5" w14:textId="77777777" w:rsidR="00916FCF" w:rsidRPr="0088664B" w:rsidRDefault="00916FCF" w:rsidP="00280E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962" w:type="dxa"/>
            <w:vAlign w:val="center"/>
          </w:tcPr>
          <w:p w14:paraId="47DC7206" w14:textId="77777777" w:rsidR="00916FCF" w:rsidRPr="0088664B" w:rsidRDefault="00916FCF" w:rsidP="00280E50">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2714" w:type="dxa"/>
            <w:vAlign w:val="center"/>
          </w:tcPr>
          <w:p w14:paraId="6F0F3E66" w14:textId="77777777" w:rsidR="00916FCF" w:rsidRPr="0088664B" w:rsidRDefault="00916FCF" w:rsidP="00280E50">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الفئة العمرية</w:t>
            </w:r>
          </w:p>
        </w:tc>
      </w:tr>
      <w:tr w:rsidR="00916FCF" w:rsidRPr="0088664B" w14:paraId="18E73E98" w14:textId="77777777" w:rsidTr="00280E50">
        <w:trPr>
          <w:tblCellSpacing w:w="15" w:type="dxa"/>
          <w:jc w:val="center"/>
        </w:trPr>
        <w:tc>
          <w:tcPr>
            <w:tcW w:w="1368" w:type="dxa"/>
            <w:vAlign w:val="center"/>
            <w:hideMark/>
          </w:tcPr>
          <w:p w14:paraId="584DBE35"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2.8%</w:t>
            </w:r>
          </w:p>
        </w:tc>
        <w:tc>
          <w:tcPr>
            <w:tcW w:w="962" w:type="dxa"/>
            <w:vAlign w:val="center"/>
          </w:tcPr>
          <w:p w14:paraId="3986EC98"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12</w:t>
            </w:r>
          </w:p>
        </w:tc>
        <w:tc>
          <w:tcPr>
            <w:tcW w:w="2714" w:type="dxa"/>
            <w:vAlign w:val="center"/>
          </w:tcPr>
          <w:p w14:paraId="082F47EF"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أقل من 20 سنة</w:t>
            </w:r>
          </w:p>
        </w:tc>
      </w:tr>
      <w:tr w:rsidR="00916FCF" w:rsidRPr="0088664B" w14:paraId="081E2C05" w14:textId="77777777" w:rsidTr="00280E50">
        <w:trPr>
          <w:tblCellSpacing w:w="15" w:type="dxa"/>
          <w:jc w:val="center"/>
        </w:trPr>
        <w:tc>
          <w:tcPr>
            <w:tcW w:w="1368" w:type="dxa"/>
            <w:vAlign w:val="center"/>
            <w:hideMark/>
          </w:tcPr>
          <w:p w14:paraId="7A590B7B"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31.6%</w:t>
            </w:r>
          </w:p>
        </w:tc>
        <w:tc>
          <w:tcPr>
            <w:tcW w:w="962" w:type="dxa"/>
            <w:vAlign w:val="center"/>
          </w:tcPr>
          <w:p w14:paraId="451A6BB7"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136</w:t>
            </w:r>
          </w:p>
        </w:tc>
        <w:tc>
          <w:tcPr>
            <w:tcW w:w="2714" w:type="dxa"/>
            <w:vAlign w:val="center"/>
          </w:tcPr>
          <w:p w14:paraId="21A3130A"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من 20 إلى أقل من 30 سنة</w:t>
            </w:r>
          </w:p>
        </w:tc>
      </w:tr>
      <w:tr w:rsidR="00916FCF" w:rsidRPr="0088664B" w14:paraId="7F11F4BE" w14:textId="77777777" w:rsidTr="00280E50">
        <w:trPr>
          <w:tblCellSpacing w:w="15" w:type="dxa"/>
          <w:jc w:val="center"/>
        </w:trPr>
        <w:tc>
          <w:tcPr>
            <w:tcW w:w="1368" w:type="dxa"/>
            <w:vAlign w:val="center"/>
            <w:hideMark/>
          </w:tcPr>
          <w:p w14:paraId="088B76F0"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43.7%</w:t>
            </w:r>
          </w:p>
        </w:tc>
        <w:tc>
          <w:tcPr>
            <w:tcW w:w="962" w:type="dxa"/>
            <w:vAlign w:val="center"/>
          </w:tcPr>
          <w:p w14:paraId="695E94B9"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188</w:t>
            </w:r>
          </w:p>
        </w:tc>
        <w:tc>
          <w:tcPr>
            <w:tcW w:w="2714" w:type="dxa"/>
            <w:vAlign w:val="center"/>
          </w:tcPr>
          <w:p w14:paraId="6C7C7E9B"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من 31 إلى 40 سنة</w:t>
            </w:r>
          </w:p>
        </w:tc>
      </w:tr>
      <w:tr w:rsidR="00916FCF" w:rsidRPr="0088664B" w14:paraId="1A5943E2" w14:textId="77777777" w:rsidTr="00280E50">
        <w:trPr>
          <w:tblCellSpacing w:w="15" w:type="dxa"/>
          <w:jc w:val="center"/>
        </w:trPr>
        <w:tc>
          <w:tcPr>
            <w:tcW w:w="1368" w:type="dxa"/>
            <w:vAlign w:val="center"/>
            <w:hideMark/>
          </w:tcPr>
          <w:p w14:paraId="6EE727B7"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21.9%</w:t>
            </w:r>
          </w:p>
        </w:tc>
        <w:tc>
          <w:tcPr>
            <w:tcW w:w="962" w:type="dxa"/>
            <w:vAlign w:val="center"/>
          </w:tcPr>
          <w:p w14:paraId="34EB79B6"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94</w:t>
            </w:r>
          </w:p>
        </w:tc>
        <w:tc>
          <w:tcPr>
            <w:tcW w:w="2714" w:type="dxa"/>
            <w:vAlign w:val="center"/>
          </w:tcPr>
          <w:p w14:paraId="48A91A0D"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أكثر من 40 سنة</w:t>
            </w:r>
          </w:p>
        </w:tc>
      </w:tr>
      <w:tr w:rsidR="00916FCF" w:rsidRPr="0088664B" w14:paraId="7BF80D88" w14:textId="77777777" w:rsidTr="00280E50">
        <w:trPr>
          <w:tblCellSpacing w:w="15" w:type="dxa"/>
          <w:jc w:val="center"/>
        </w:trPr>
        <w:tc>
          <w:tcPr>
            <w:tcW w:w="1368" w:type="dxa"/>
            <w:vAlign w:val="center"/>
            <w:hideMark/>
          </w:tcPr>
          <w:p w14:paraId="6D8E02CD"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962" w:type="dxa"/>
            <w:vAlign w:val="center"/>
          </w:tcPr>
          <w:p w14:paraId="7C0E5A2C"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2714" w:type="dxa"/>
            <w:vAlign w:val="center"/>
          </w:tcPr>
          <w:p w14:paraId="4DA632CF"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23E2E165" w14:textId="77777777" w:rsidR="00A87D68" w:rsidRDefault="00A87D68" w:rsidP="0088664B">
      <w:pPr>
        <w:bidi/>
        <w:spacing w:line="360" w:lineRule="auto"/>
        <w:jc w:val="both"/>
        <w:rPr>
          <w:rFonts w:ascii="Traditional Arabic" w:hAnsi="Traditional Arabic" w:cs="Traditional Arabic"/>
          <w:rtl/>
        </w:rPr>
      </w:pPr>
    </w:p>
    <w:p w14:paraId="762C0E8B" w14:textId="5083EEC0"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تشير بيانات الجدول السابق إلى أن الفئة العمرية </w:t>
      </w:r>
      <w:r w:rsidR="00280E50">
        <w:rPr>
          <w:rFonts w:ascii="Traditional Arabic" w:hAnsi="Traditional Arabic" w:cs="Traditional Arabic" w:hint="cs"/>
          <w:rtl/>
        </w:rPr>
        <w:t>(31-40 سنة)</w:t>
      </w:r>
      <w:r w:rsidRPr="0088664B">
        <w:rPr>
          <w:rFonts w:ascii="Traditional Arabic" w:hAnsi="Traditional Arabic" w:cs="Traditional Arabic"/>
        </w:rPr>
        <w:t xml:space="preserve"> </w:t>
      </w:r>
      <w:r w:rsidRPr="0088664B">
        <w:rPr>
          <w:rFonts w:ascii="Traditional Arabic" w:hAnsi="Traditional Arabic" w:cs="Traditional Arabic"/>
          <w:rtl/>
        </w:rPr>
        <w:t xml:space="preserve">جاءت في المرتبة الأولى، حيث بلغ عدد أفرادها (188) مبحوثًا بنسبة (43.7%)، تلتها الفئة العمرية </w:t>
      </w:r>
      <w:r w:rsidR="00280E50">
        <w:rPr>
          <w:rFonts w:ascii="Traditional Arabic" w:hAnsi="Traditional Arabic" w:cs="Traditional Arabic" w:hint="cs"/>
          <w:rtl/>
        </w:rPr>
        <w:t>(20-30 سنة)</w:t>
      </w:r>
      <w:r w:rsidR="00280E50" w:rsidRPr="0088664B">
        <w:rPr>
          <w:rFonts w:ascii="Traditional Arabic" w:hAnsi="Traditional Arabic" w:cs="Traditional Arabic"/>
        </w:rPr>
        <w:t xml:space="preserve"> </w:t>
      </w:r>
      <w:r w:rsidRPr="0088664B">
        <w:rPr>
          <w:rFonts w:ascii="Traditional Arabic" w:hAnsi="Traditional Arabic" w:cs="Traditional Arabic"/>
          <w:rtl/>
        </w:rPr>
        <w:t xml:space="preserve">بعدد (136) مبحوثًا بنسبة (31.6%)، ثم الفئة العمرية </w:t>
      </w:r>
      <w:r w:rsidR="00280E50">
        <w:rPr>
          <w:rFonts w:ascii="Traditional Arabic" w:hAnsi="Traditional Arabic" w:cs="Traditional Arabic" w:hint="cs"/>
          <w:rtl/>
        </w:rPr>
        <w:t>(</w:t>
      </w:r>
      <w:r w:rsidR="00280E50" w:rsidRPr="0088664B">
        <w:rPr>
          <w:rFonts w:ascii="Traditional Arabic" w:hAnsi="Traditional Arabic" w:cs="Traditional Arabic"/>
          <w:rtl/>
        </w:rPr>
        <w:t>أكثر من 40 سنة</w:t>
      </w:r>
      <w:r w:rsidR="00280E50">
        <w:rPr>
          <w:rFonts w:ascii="Traditional Arabic" w:hAnsi="Traditional Arabic" w:cs="Traditional Arabic" w:hint="cs"/>
          <w:rtl/>
        </w:rPr>
        <w:t>)</w:t>
      </w:r>
      <w:r w:rsidR="00280E50" w:rsidRPr="0088664B">
        <w:rPr>
          <w:rFonts w:ascii="Traditional Arabic" w:hAnsi="Traditional Arabic" w:cs="Traditional Arabic"/>
        </w:rPr>
        <w:t xml:space="preserve"> </w:t>
      </w:r>
      <w:r w:rsidRPr="0088664B">
        <w:rPr>
          <w:rFonts w:ascii="Traditional Arabic" w:hAnsi="Traditional Arabic" w:cs="Traditional Arabic"/>
          <w:rtl/>
        </w:rPr>
        <w:t xml:space="preserve">بعدد (94) مبحوثًا بنسبة (21.9%)، في حين جاءت الفئة العمرية </w:t>
      </w:r>
      <w:r w:rsidR="00715DE3">
        <w:rPr>
          <w:rFonts w:ascii="Traditional Arabic" w:hAnsi="Traditional Arabic" w:cs="Traditional Arabic" w:hint="cs"/>
          <w:rtl/>
        </w:rPr>
        <w:t>(</w:t>
      </w:r>
      <w:r w:rsidRPr="0088664B">
        <w:rPr>
          <w:rFonts w:ascii="Traditional Arabic" w:hAnsi="Traditional Arabic" w:cs="Traditional Arabic"/>
          <w:rtl/>
        </w:rPr>
        <w:t>أقل من 20 سنة</w:t>
      </w:r>
      <w:r w:rsidR="00715DE3">
        <w:rPr>
          <w:rFonts w:ascii="Traditional Arabic" w:hAnsi="Traditional Arabic" w:cs="Traditional Arabic" w:hint="cs"/>
          <w:rtl/>
        </w:rPr>
        <w:t xml:space="preserve">) </w:t>
      </w:r>
      <w:r w:rsidRPr="0088664B">
        <w:rPr>
          <w:rFonts w:ascii="Traditional Arabic" w:hAnsi="Traditional Arabic" w:cs="Traditional Arabic"/>
          <w:rtl/>
        </w:rPr>
        <w:t>في المرتبة الأخيرة بعدد (12) مبحوثًا فقط بنسبة</w:t>
      </w:r>
      <w:r w:rsidRPr="0088664B">
        <w:rPr>
          <w:rFonts w:ascii="Traditional Arabic" w:hAnsi="Traditional Arabic" w:cs="Traditional Arabic"/>
        </w:rPr>
        <w:t xml:space="preserve"> (2.8%)</w:t>
      </w:r>
      <w:r w:rsidRPr="0088664B">
        <w:rPr>
          <w:rFonts w:ascii="Traditional Arabic" w:hAnsi="Traditional Arabic" w:cs="Traditional Arabic"/>
          <w:rtl/>
        </w:rPr>
        <w:t>. وتعكس هذه النتائج الطبيعة الديموغرافية للمغتربين العرب في المملكة العربية السعودية، حيث تمثل الفئات العمرية الواقعة بين (30–40) سنة الشريحة الأكثر استقرارًا في سوق العمل، والأكثر استخدامًا لوسائل الاتصال الرقمية في إدارة العلاقات الاجتماعية والمهنية، فضلاً عن كونها الفئة الأكثر تعرضًا للتفاعل مع البيئات الثقافية المختلفة بحكم سنوات الإقامة والعمل</w:t>
      </w:r>
      <w:r w:rsidRPr="0088664B">
        <w:rPr>
          <w:rFonts w:ascii="Traditional Arabic" w:hAnsi="Traditional Arabic" w:cs="Traditional Arabic"/>
        </w:rPr>
        <w:t>.</w:t>
      </w:r>
    </w:p>
    <w:p w14:paraId="1336D951"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rtl/>
        </w:rPr>
        <w:t>كما تشير هذه النتائج إلى أن غالبية أفراد العينة ينتمون إلى الفئات العمرية المنتجة اقتصاديًا، وهو ما يمنح الدراسة قدرة أكبر على تفسير العلاقة بين كثافة استخدام مواقع التواصل الاجتماعي والتغيرات التي قد تطرأ على مكونات الهوية الثقافية لدى المغتربين</w:t>
      </w:r>
      <w:r w:rsidRPr="0088664B">
        <w:rPr>
          <w:rFonts w:ascii="Traditional Arabic" w:hAnsi="Traditional Arabic" w:cs="Traditional Arabic"/>
        </w:rPr>
        <w:t>.</w:t>
      </w:r>
    </w:p>
    <w:p w14:paraId="3A3BC4C7"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ثالثًا: توزيع أفراد العينة وفق متغير الجنسية</w:t>
      </w:r>
    </w:p>
    <w:p w14:paraId="21F8E3A8"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(4-3)</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متغير الجنسية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1114"/>
        <w:gridCol w:w="1267"/>
      </w:tblGrid>
      <w:tr w:rsidR="00916FCF" w:rsidRPr="0088664B" w14:paraId="7B7882CC" w14:textId="77777777" w:rsidTr="00761368">
        <w:trPr>
          <w:tblHeader/>
          <w:tblCellSpacing w:w="15" w:type="dxa"/>
          <w:jc w:val="center"/>
        </w:trPr>
        <w:tc>
          <w:tcPr>
            <w:tcW w:w="1651" w:type="dxa"/>
            <w:vAlign w:val="center"/>
            <w:hideMark/>
          </w:tcPr>
          <w:p w14:paraId="644263F1" w14:textId="77777777" w:rsidR="00916FCF" w:rsidRPr="0088664B" w:rsidRDefault="00916FCF" w:rsidP="00761368">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1084" w:type="dxa"/>
            <w:vAlign w:val="center"/>
          </w:tcPr>
          <w:p w14:paraId="6201126E" w14:textId="77777777" w:rsidR="00916FCF" w:rsidRPr="0088664B" w:rsidRDefault="00916FCF" w:rsidP="00761368">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1222" w:type="dxa"/>
            <w:vAlign w:val="center"/>
          </w:tcPr>
          <w:p w14:paraId="5E2CE5CB" w14:textId="77777777" w:rsidR="00916FCF" w:rsidRPr="0088664B" w:rsidRDefault="00916FCF" w:rsidP="00761368">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الجنسية</w:t>
            </w:r>
          </w:p>
        </w:tc>
      </w:tr>
      <w:tr w:rsidR="00916FCF" w:rsidRPr="0088664B" w14:paraId="39D30432" w14:textId="77777777" w:rsidTr="00761368">
        <w:trPr>
          <w:tblCellSpacing w:w="15" w:type="dxa"/>
          <w:jc w:val="center"/>
        </w:trPr>
        <w:tc>
          <w:tcPr>
            <w:tcW w:w="1651" w:type="dxa"/>
            <w:vAlign w:val="center"/>
            <w:hideMark/>
          </w:tcPr>
          <w:p w14:paraId="593EB515"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39.1%</w:t>
            </w:r>
          </w:p>
        </w:tc>
        <w:tc>
          <w:tcPr>
            <w:tcW w:w="1084" w:type="dxa"/>
            <w:vAlign w:val="center"/>
          </w:tcPr>
          <w:p w14:paraId="55B5D2E6"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168</w:t>
            </w:r>
          </w:p>
        </w:tc>
        <w:tc>
          <w:tcPr>
            <w:tcW w:w="1222" w:type="dxa"/>
            <w:vAlign w:val="center"/>
          </w:tcPr>
          <w:p w14:paraId="3B68AD74"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مصري</w:t>
            </w:r>
          </w:p>
        </w:tc>
      </w:tr>
      <w:tr w:rsidR="00916FCF" w:rsidRPr="0088664B" w14:paraId="1B3FD9D6" w14:textId="77777777" w:rsidTr="00761368">
        <w:trPr>
          <w:tblCellSpacing w:w="15" w:type="dxa"/>
          <w:jc w:val="center"/>
        </w:trPr>
        <w:tc>
          <w:tcPr>
            <w:tcW w:w="1651" w:type="dxa"/>
            <w:vAlign w:val="center"/>
            <w:hideMark/>
          </w:tcPr>
          <w:p w14:paraId="6F54CFD2"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19.5%</w:t>
            </w:r>
          </w:p>
        </w:tc>
        <w:tc>
          <w:tcPr>
            <w:tcW w:w="1084" w:type="dxa"/>
            <w:vAlign w:val="center"/>
          </w:tcPr>
          <w:p w14:paraId="23B5AD71"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84</w:t>
            </w:r>
          </w:p>
        </w:tc>
        <w:tc>
          <w:tcPr>
            <w:tcW w:w="1222" w:type="dxa"/>
            <w:vAlign w:val="center"/>
          </w:tcPr>
          <w:p w14:paraId="0BCB8F29"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سوداني</w:t>
            </w:r>
          </w:p>
        </w:tc>
      </w:tr>
      <w:tr w:rsidR="00916FCF" w:rsidRPr="0088664B" w14:paraId="0CE4AE38" w14:textId="77777777" w:rsidTr="00761368">
        <w:trPr>
          <w:tblCellSpacing w:w="15" w:type="dxa"/>
          <w:jc w:val="center"/>
        </w:trPr>
        <w:tc>
          <w:tcPr>
            <w:tcW w:w="1651" w:type="dxa"/>
            <w:vAlign w:val="center"/>
            <w:hideMark/>
          </w:tcPr>
          <w:p w14:paraId="7B949438"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18.1%</w:t>
            </w:r>
          </w:p>
        </w:tc>
        <w:tc>
          <w:tcPr>
            <w:tcW w:w="1084" w:type="dxa"/>
            <w:vAlign w:val="center"/>
          </w:tcPr>
          <w:p w14:paraId="0E07325D"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78</w:t>
            </w:r>
          </w:p>
        </w:tc>
        <w:tc>
          <w:tcPr>
            <w:tcW w:w="1222" w:type="dxa"/>
            <w:vAlign w:val="center"/>
          </w:tcPr>
          <w:p w14:paraId="4523E3BD"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يمني</w:t>
            </w:r>
          </w:p>
        </w:tc>
      </w:tr>
      <w:tr w:rsidR="00916FCF" w:rsidRPr="0088664B" w14:paraId="089E97F8" w14:textId="77777777" w:rsidTr="00761368">
        <w:trPr>
          <w:tblCellSpacing w:w="15" w:type="dxa"/>
          <w:jc w:val="center"/>
        </w:trPr>
        <w:tc>
          <w:tcPr>
            <w:tcW w:w="1651" w:type="dxa"/>
            <w:vAlign w:val="center"/>
            <w:hideMark/>
          </w:tcPr>
          <w:p w14:paraId="3BFC44AE"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10.7%</w:t>
            </w:r>
          </w:p>
        </w:tc>
        <w:tc>
          <w:tcPr>
            <w:tcW w:w="1084" w:type="dxa"/>
            <w:vAlign w:val="center"/>
          </w:tcPr>
          <w:p w14:paraId="57E392BD"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46</w:t>
            </w:r>
          </w:p>
        </w:tc>
        <w:tc>
          <w:tcPr>
            <w:tcW w:w="1222" w:type="dxa"/>
            <w:vAlign w:val="center"/>
          </w:tcPr>
          <w:p w14:paraId="50813A18"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أردني</w:t>
            </w:r>
          </w:p>
        </w:tc>
      </w:tr>
      <w:tr w:rsidR="00916FCF" w:rsidRPr="0088664B" w14:paraId="672DF503" w14:textId="77777777" w:rsidTr="00761368">
        <w:trPr>
          <w:tblCellSpacing w:w="15" w:type="dxa"/>
          <w:jc w:val="center"/>
        </w:trPr>
        <w:tc>
          <w:tcPr>
            <w:tcW w:w="1651" w:type="dxa"/>
            <w:vAlign w:val="center"/>
            <w:hideMark/>
          </w:tcPr>
          <w:p w14:paraId="4738B220"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12.6%</w:t>
            </w:r>
          </w:p>
        </w:tc>
        <w:tc>
          <w:tcPr>
            <w:tcW w:w="1084" w:type="dxa"/>
            <w:vAlign w:val="center"/>
          </w:tcPr>
          <w:p w14:paraId="651655D5"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54</w:t>
            </w:r>
          </w:p>
        </w:tc>
        <w:tc>
          <w:tcPr>
            <w:tcW w:w="1222" w:type="dxa"/>
            <w:vAlign w:val="center"/>
          </w:tcPr>
          <w:p w14:paraId="24E7AEE9"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جنسيات عربية أخرى</w:t>
            </w:r>
          </w:p>
        </w:tc>
      </w:tr>
      <w:tr w:rsidR="00916FCF" w:rsidRPr="0088664B" w14:paraId="264847FF" w14:textId="77777777" w:rsidTr="00761368">
        <w:trPr>
          <w:tblCellSpacing w:w="15" w:type="dxa"/>
          <w:jc w:val="center"/>
        </w:trPr>
        <w:tc>
          <w:tcPr>
            <w:tcW w:w="1651" w:type="dxa"/>
            <w:vAlign w:val="center"/>
            <w:hideMark/>
          </w:tcPr>
          <w:p w14:paraId="691D6228"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1084" w:type="dxa"/>
            <w:vAlign w:val="center"/>
          </w:tcPr>
          <w:p w14:paraId="274B9237"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1222" w:type="dxa"/>
            <w:vAlign w:val="center"/>
          </w:tcPr>
          <w:p w14:paraId="19352139"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77FD0FA1" w14:textId="77777777" w:rsidR="00A87D68" w:rsidRDefault="00A87D68" w:rsidP="0088664B">
      <w:pPr>
        <w:bidi/>
        <w:spacing w:line="360" w:lineRule="auto"/>
        <w:jc w:val="both"/>
        <w:rPr>
          <w:rFonts w:ascii="Traditional Arabic" w:hAnsi="Traditional Arabic" w:cs="Traditional Arabic"/>
          <w:rtl/>
        </w:rPr>
      </w:pPr>
    </w:p>
    <w:p w14:paraId="3DFED5A2" w14:textId="710F6E08"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يبين الجدول أن الجنسية المصرية جاءت في المرتبة الأولى، إذ بلغ عدد أفرادها (168) مبحوثًا بنسبة (39.1%)، وهو ما يعكس الحجم الكبير للجالية المصرية المقيمة في المملكة العربية السعودية. وجاءت الجنسية السودانية في المرتبة الثانية بنسبة (19.5%)، تلتها الجنسية اليمنية بنسبة (18.1%)، ثم الجنسية الأردنية بنسبة (10.7%)، بينما مثلت الجنسيات العربية الأخرى نسبة (12.6%) من إجمالي أفراد العينة</w:t>
      </w:r>
      <w:r w:rsidRPr="0088664B">
        <w:rPr>
          <w:rFonts w:ascii="Traditional Arabic" w:hAnsi="Traditional Arabic" w:cs="Traditional Arabic"/>
        </w:rPr>
        <w:t>.</w:t>
      </w:r>
    </w:p>
    <w:p w14:paraId="74567314"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ويلاحظ أن العينة شملت تنوعًا في الجنسيات العربية، الأمر الذي يضفي على الدراسة قدرًا مناسبًا من التمثيل لمختلف البيئات الثقافية العربية، ويعزز إمكانية تعميم النتائج – في حدود مجتمع الدراسة – على شرائح متنوعة من المغتربين العرب</w:t>
      </w:r>
      <w:r w:rsidRPr="0088664B">
        <w:rPr>
          <w:rFonts w:ascii="Traditional Arabic" w:hAnsi="Traditional Arabic" w:cs="Traditional Arabic"/>
        </w:rPr>
        <w:t>.</w:t>
      </w:r>
      <w:r w:rsidRPr="0088664B">
        <w:rPr>
          <w:rFonts w:ascii="Traditional Arabic" w:hAnsi="Traditional Arabic" w:cs="Traditional Arabic"/>
          <w:rtl/>
        </w:rPr>
        <w:t xml:space="preserve"> كما أن هذا التنوع يسمح بدراسة تأثير مواقع التواصل الاجتماعي في الهوية الثقافية بعيدًا عن خصوصية جنسية واحدة، وهو ما يتوافق مع الهدف الرئيس للدراسة المتمثل في تحليل أثر الاستخدام الرقمي على الهوية الثقافية للمغتربين العرب بصورة عامة</w:t>
      </w:r>
      <w:r w:rsidRPr="0088664B">
        <w:rPr>
          <w:rFonts w:ascii="Traditional Arabic" w:hAnsi="Traditional Arabic" w:cs="Traditional Arabic"/>
        </w:rPr>
        <w:t>.</w:t>
      </w:r>
    </w:p>
    <w:p w14:paraId="3389AE31"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رابعًا: توزيع أفراد العينة وفق المستوى التعليمي</w:t>
      </w:r>
    </w:p>
    <w:p w14:paraId="43EC653E"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(4-4)</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المستوى التعليمي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858"/>
        <w:gridCol w:w="1192"/>
      </w:tblGrid>
      <w:tr w:rsidR="00916FCF" w:rsidRPr="0088664B" w14:paraId="046CFBC9" w14:textId="77777777" w:rsidTr="00761368">
        <w:trPr>
          <w:tblHeader/>
          <w:tblCellSpacing w:w="15" w:type="dxa"/>
          <w:jc w:val="center"/>
        </w:trPr>
        <w:tc>
          <w:tcPr>
            <w:tcW w:w="1510" w:type="dxa"/>
            <w:vAlign w:val="center"/>
            <w:hideMark/>
          </w:tcPr>
          <w:p w14:paraId="5EF4D463" w14:textId="77777777" w:rsidR="00916FCF" w:rsidRPr="0088664B" w:rsidRDefault="00916FCF" w:rsidP="00761368">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828" w:type="dxa"/>
            <w:vAlign w:val="center"/>
          </w:tcPr>
          <w:p w14:paraId="7184C423" w14:textId="77777777" w:rsidR="00916FCF" w:rsidRPr="0088664B" w:rsidRDefault="00916FCF" w:rsidP="00761368">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0" w:type="auto"/>
            <w:vAlign w:val="center"/>
          </w:tcPr>
          <w:p w14:paraId="0D655B51" w14:textId="77777777" w:rsidR="00916FCF" w:rsidRPr="0088664B" w:rsidRDefault="00916FCF" w:rsidP="00761368">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المستوى التعليمي</w:t>
            </w:r>
          </w:p>
        </w:tc>
      </w:tr>
      <w:tr w:rsidR="00916FCF" w:rsidRPr="0088664B" w14:paraId="75919908" w14:textId="77777777" w:rsidTr="00761368">
        <w:trPr>
          <w:tblCellSpacing w:w="15" w:type="dxa"/>
          <w:jc w:val="center"/>
        </w:trPr>
        <w:tc>
          <w:tcPr>
            <w:tcW w:w="1510" w:type="dxa"/>
            <w:vAlign w:val="center"/>
            <w:hideMark/>
          </w:tcPr>
          <w:p w14:paraId="6403FAD3"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17.7%</w:t>
            </w:r>
          </w:p>
        </w:tc>
        <w:tc>
          <w:tcPr>
            <w:tcW w:w="828" w:type="dxa"/>
            <w:vAlign w:val="center"/>
          </w:tcPr>
          <w:p w14:paraId="07BA6253"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76</w:t>
            </w:r>
          </w:p>
        </w:tc>
        <w:tc>
          <w:tcPr>
            <w:tcW w:w="0" w:type="auto"/>
            <w:vAlign w:val="center"/>
          </w:tcPr>
          <w:p w14:paraId="145AAC53"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ثانوي أو أقل</w:t>
            </w:r>
          </w:p>
        </w:tc>
      </w:tr>
      <w:tr w:rsidR="00916FCF" w:rsidRPr="0088664B" w14:paraId="25571366" w14:textId="77777777" w:rsidTr="00761368">
        <w:trPr>
          <w:tblCellSpacing w:w="15" w:type="dxa"/>
          <w:jc w:val="center"/>
        </w:trPr>
        <w:tc>
          <w:tcPr>
            <w:tcW w:w="1510" w:type="dxa"/>
            <w:vAlign w:val="center"/>
            <w:hideMark/>
          </w:tcPr>
          <w:p w14:paraId="6DA8C08A"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58.6%</w:t>
            </w:r>
          </w:p>
        </w:tc>
        <w:tc>
          <w:tcPr>
            <w:tcW w:w="828" w:type="dxa"/>
            <w:vAlign w:val="center"/>
          </w:tcPr>
          <w:p w14:paraId="7DEF590D"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252</w:t>
            </w:r>
          </w:p>
        </w:tc>
        <w:tc>
          <w:tcPr>
            <w:tcW w:w="0" w:type="auto"/>
            <w:vAlign w:val="center"/>
          </w:tcPr>
          <w:p w14:paraId="62384FB7"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جامعي</w:t>
            </w:r>
          </w:p>
        </w:tc>
      </w:tr>
      <w:tr w:rsidR="00916FCF" w:rsidRPr="0088664B" w14:paraId="208A9D0E" w14:textId="77777777" w:rsidTr="00761368">
        <w:trPr>
          <w:tblCellSpacing w:w="15" w:type="dxa"/>
          <w:jc w:val="center"/>
        </w:trPr>
        <w:tc>
          <w:tcPr>
            <w:tcW w:w="1510" w:type="dxa"/>
            <w:vAlign w:val="center"/>
            <w:hideMark/>
          </w:tcPr>
          <w:p w14:paraId="188FE375"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23.7%</w:t>
            </w:r>
          </w:p>
        </w:tc>
        <w:tc>
          <w:tcPr>
            <w:tcW w:w="828" w:type="dxa"/>
            <w:vAlign w:val="center"/>
          </w:tcPr>
          <w:p w14:paraId="6315CA35"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102</w:t>
            </w:r>
          </w:p>
        </w:tc>
        <w:tc>
          <w:tcPr>
            <w:tcW w:w="0" w:type="auto"/>
            <w:vAlign w:val="center"/>
          </w:tcPr>
          <w:p w14:paraId="55FB30C3"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دراسات عليا</w:t>
            </w:r>
          </w:p>
        </w:tc>
      </w:tr>
      <w:tr w:rsidR="00916FCF" w:rsidRPr="0088664B" w14:paraId="05E52E25" w14:textId="77777777" w:rsidTr="00761368">
        <w:trPr>
          <w:tblCellSpacing w:w="15" w:type="dxa"/>
          <w:jc w:val="center"/>
        </w:trPr>
        <w:tc>
          <w:tcPr>
            <w:tcW w:w="1510" w:type="dxa"/>
            <w:vAlign w:val="center"/>
            <w:hideMark/>
          </w:tcPr>
          <w:p w14:paraId="00B7F15D"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828" w:type="dxa"/>
            <w:vAlign w:val="center"/>
          </w:tcPr>
          <w:p w14:paraId="2BB33702"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0" w:type="auto"/>
            <w:vAlign w:val="center"/>
          </w:tcPr>
          <w:p w14:paraId="15520060"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7F2CB457" w14:textId="77777777" w:rsidR="00A87D68" w:rsidRDefault="00A87D68" w:rsidP="0088664B">
      <w:pPr>
        <w:bidi/>
        <w:spacing w:line="360" w:lineRule="auto"/>
        <w:jc w:val="both"/>
        <w:rPr>
          <w:rFonts w:ascii="Traditional Arabic" w:hAnsi="Traditional Arabic" w:cs="Traditional Arabic"/>
          <w:rtl/>
        </w:rPr>
      </w:pPr>
    </w:p>
    <w:p w14:paraId="4427F34E" w14:textId="12D7E303"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توضح نتائج الجدول أن غالبية أفراد العينة يحملون مؤهلًا جامعيًا، حيث بلغ عددهم (252) مبحوثًا بنسبة (58.6%)، بينما بلغ عدد الحاصلين على مؤهلات الدراسات العليا (102) مبحوثًا بنسبة (23.7%)، في حين مثل الحاصلون على التعليم الثانوي أو أقل نسبة</w:t>
      </w:r>
      <w:r w:rsidRPr="0088664B">
        <w:rPr>
          <w:rFonts w:ascii="Traditional Arabic" w:hAnsi="Traditional Arabic" w:cs="Traditional Arabic"/>
        </w:rPr>
        <w:t xml:space="preserve"> (17.7%)</w:t>
      </w:r>
      <w:r w:rsidRPr="0088664B">
        <w:rPr>
          <w:rFonts w:ascii="Traditional Arabic" w:hAnsi="Traditional Arabic" w:cs="Traditional Arabic"/>
          <w:rtl/>
        </w:rPr>
        <w:t>. وتعكس هذه النتائج ارتفاع المستوى التعليمي لعينة الدراسة، وهو ما يتناسب مع طبيعة الفئات المهنية المستهدفة، كما يعزز من موثوقية الإجابات، نظرًا لقدرة المبحوثين على استيعاب محاور الاستبانة والتعبير عن اتجاهاتهم بصورة أكثر دقة</w:t>
      </w:r>
      <w:r w:rsidRPr="0088664B">
        <w:rPr>
          <w:rFonts w:ascii="Traditional Arabic" w:hAnsi="Traditional Arabic" w:cs="Traditional Arabic"/>
        </w:rPr>
        <w:t>.</w:t>
      </w:r>
      <w:r w:rsidRPr="0088664B">
        <w:rPr>
          <w:rFonts w:ascii="Traditional Arabic" w:hAnsi="Traditional Arabic" w:cs="Traditional Arabic"/>
          <w:rtl/>
        </w:rPr>
        <w:t xml:space="preserve"> ومن المتوقع أن يسهم المستوى التعليمي في تفسير بعض أوجه الاختلاف في إدراك تأثير مواقع التواصل الاجتماعي على الهوية الثقافية، وهو ما سيتم التحقق منه عند اختبار الفروض المتعلقة بالفروق بين المستويات التعليمية</w:t>
      </w:r>
      <w:r w:rsidRPr="0088664B">
        <w:rPr>
          <w:rFonts w:ascii="Traditional Arabic" w:hAnsi="Traditional Arabic" w:cs="Traditional Arabic"/>
        </w:rPr>
        <w:t>.</w:t>
      </w:r>
    </w:p>
    <w:p w14:paraId="3555BCFB" w14:textId="77777777" w:rsidR="00A87D68" w:rsidRDefault="00A87D68">
      <w:pPr>
        <w:rPr>
          <w:rFonts w:ascii="Traditional Arabic" w:hAnsi="Traditional Arabic" w:cs="Traditional Arabic"/>
          <w:b/>
          <w:bCs/>
          <w:rtl/>
        </w:rPr>
      </w:pPr>
      <w:r>
        <w:rPr>
          <w:rFonts w:ascii="Traditional Arabic" w:hAnsi="Traditional Arabic" w:cs="Traditional Arabic"/>
          <w:b/>
          <w:bCs/>
          <w:rtl/>
        </w:rPr>
        <w:br w:type="page"/>
      </w:r>
    </w:p>
    <w:p w14:paraId="687073C6" w14:textId="424D94E4"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خامسًا: توزيع أفراد العينة وفق المهنة</w:t>
      </w:r>
    </w:p>
    <w:p w14:paraId="3D164FC4"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(4-5)</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المهنة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1139"/>
        <w:gridCol w:w="962"/>
      </w:tblGrid>
      <w:tr w:rsidR="00916FCF" w:rsidRPr="0088664B" w14:paraId="74ADE549" w14:textId="77777777" w:rsidTr="00F213A4">
        <w:trPr>
          <w:tblHeader/>
          <w:tblCellSpacing w:w="15" w:type="dxa"/>
          <w:jc w:val="center"/>
        </w:trPr>
        <w:tc>
          <w:tcPr>
            <w:tcW w:w="1510" w:type="dxa"/>
            <w:vAlign w:val="center"/>
          </w:tcPr>
          <w:p w14:paraId="1BFEEE11"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النسبة المئوية</w:t>
            </w:r>
          </w:p>
        </w:tc>
        <w:tc>
          <w:tcPr>
            <w:tcW w:w="1109" w:type="dxa"/>
            <w:vAlign w:val="center"/>
          </w:tcPr>
          <w:p w14:paraId="1DFFD02E"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التكرار</w:t>
            </w:r>
          </w:p>
        </w:tc>
        <w:tc>
          <w:tcPr>
            <w:tcW w:w="917" w:type="dxa"/>
            <w:vAlign w:val="center"/>
          </w:tcPr>
          <w:p w14:paraId="79E22B8E"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المهنة</w:t>
            </w:r>
          </w:p>
        </w:tc>
      </w:tr>
      <w:tr w:rsidR="00916FCF" w:rsidRPr="0088664B" w14:paraId="756AE653" w14:textId="77777777" w:rsidTr="00F213A4">
        <w:trPr>
          <w:tblCellSpacing w:w="15" w:type="dxa"/>
          <w:jc w:val="center"/>
        </w:trPr>
        <w:tc>
          <w:tcPr>
            <w:tcW w:w="1510" w:type="dxa"/>
            <w:vAlign w:val="center"/>
          </w:tcPr>
          <w:p w14:paraId="4E4227B7"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7.4%</w:t>
            </w:r>
          </w:p>
        </w:tc>
        <w:tc>
          <w:tcPr>
            <w:tcW w:w="1109" w:type="dxa"/>
            <w:vAlign w:val="center"/>
          </w:tcPr>
          <w:p w14:paraId="5AFA7D9B"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32</w:t>
            </w:r>
          </w:p>
        </w:tc>
        <w:tc>
          <w:tcPr>
            <w:tcW w:w="917" w:type="dxa"/>
            <w:vAlign w:val="center"/>
          </w:tcPr>
          <w:p w14:paraId="56B19340"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طالب</w:t>
            </w:r>
          </w:p>
        </w:tc>
      </w:tr>
      <w:tr w:rsidR="00916FCF" w:rsidRPr="0088664B" w14:paraId="1B3FD2BD" w14:textId="77777777" w:rsidTr="00F213A4">
        <w:trPr>
          <w:tblCellSpacing w:w="15" w:type="dxa"/>
          <w:jc w:val="center"/>
        </w:trPr>
        <w:tc>
          <w:tcPr>
            <w:tcW w:w="1510" w:type="dxa"/>
            <w:vAlign w:val="center"/>
          </w:tcPr>
          <w:p w14:paraId="2112E375"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66.0%</w:t>
            </w:r>
          </w:p>
        </w:tc>
        <w:tc>
          <w:tcPr>
            <w:tcW w:w="1109" w:type="dxa"/>
            <w:vAlign w:val="center"/>
          </w:tcPr>
          <w:p w14:paraId="6CACC928"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284</w:t>
            </w:r>
          </w:p>
        </w:tc>
        <w:tc>
          <w:tcPr>
            <w:tcW w:w="917" w:type="dxa"/>
            <w:vAlign w:val="center"/>
          </w:tcPr>
          <w:p w14:paraId="3BADF293"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موظف</w:t>
            </w:r>
          </w:p>
        </w:tc>
      </w:tr>
      <w:tr w:rsidR="00916FCF" w:rsidRPr="0088664B" w14:paraId="77C62F15" w14:textId="77777777" w:rsidTr="00F213A4">
        <w:trPr>
          <w:tblCellSpacing w:w="15" w:type="dxa"/>
          <w:jc w:val="center"/>
        </w:trPr>
        <w:tc>
          <w:tcPr>
            <w:tcW w:w="1510" w:type="dxa"/>
            <w:vAlign w:val="center"/>
          </w:tcPr>
          <w:p w14:paraId="7A844E42"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19.1%</w:t>
            </w:r>
          </w:p>
        </w:tc>
        <w:tc>
          <w:tcPr>
            <w:tcW w:w="1109" w:type="dxa"/>
            <w:vAlign w:val="center"/>
          </w:tcPr>
          <w:p w14:paraId="40BB439F"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82</w:t>
            </w:r>
          </w:p>
        </w:tc>
        <w:tc>
          <w:tcPr>
            <w:tcW w:w="917" w:type="dxa"/>
            <w:vAlign w:val="center"/>
          </w:tcPr>
          <w:p w14:paraId="6B1DF829"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أعمال حرة</w:t>
            </w:r>
          </w:p>
        </w:tc>
      </w:tr>
      <w:tr w:rsidR="00916FCF" w:rsidRPr="0088664B" w14:paraId="4A2A56FF" w14:textId="77777777" w:rsidTr="00F213A4">
        <w:trPr>
          <w:tblCellSpacing w:w="15" w:type="dxa"/>
          <w:jc w:val="center"/>
        </w:trPr>
        <w:tc>
          <w:tcPr>
            <w:tcW w:w="1510" w:type="dxa"/>
            <w:vAlign w:val="center"/>
          </w:tcPr>
          <w:p w14:paraId="090931F1"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7.5%</w:t>
            </w:r>
          </w:p>
        </w:tc>
        <w:tc>
          <w:tcPr>
            <w:tcW w:w="1109" w:type="dxa"/>
            <w:vAlign w:val="center"/>
          </w:tcPr>
          <w:p w14:paraId="40CDA106"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32</w:t>
            </w:r>
          </w:p>
        </w:tc>
        <w:tc>
          <w:tcPr>
            <w:tcW w:w="917" w:type="dxa"/>
            <w:vAlign w:val="center"/>
          </w:tcPr>
          <w:p w14:paraId="2BA73F0B"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أخرى</w:t>
            </w:r>
          </w:p>
        </w:tc>
      </w:tr>
      <w:tr w:rsidR="00916FCF" w:rsidRPr="0088664B" w14:paraId="792E2D1B" w14:textId="77777777" w:rsidTr="00F213A4">
        <w:trPr>
          <w:tblCellSpacing w:w="15" w:type="dxa"/>
          <w:jc w:val="center"/>
        </w:trPr>
        <w:tc>
          <w:tcPr>
            <w:tcW w:w="1510" w:type="dxa"/>
            <w:vAlign w:val="center"/>
          </w:tcPr>
          <w:p w14:paraId="555851D9"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100%</w:t>
            </w:r>
          </w:p>
        </w:tc>
        <w:tc>
          <w:tcPr>
            <w:tcW w:w="1109" w:type="dxa"/>
            <w:vAlign w:val="center"/>
          </w:tcPr>
          <w:p w14:paraId="3848CA2C"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430</w:t>
            </w:r>
          </w:p>
        </w:tc>
        <w:tc>
          <w:tcPr>
            <w:tcW w:w="917" w:type="dxa"/>
            <w:vAlign w:val="center"/>
          </w:tcPr>
          <w:p w14:paraId="5B80D9BE"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الإجمالي</w:t>
            </w:r>
          </w:p>
        </w:tc>
      </w:tr>
    </w:tbl>
    <w:p w14:paraId="6701D331" w14:textId="77777777" w:rsidR="00A87D68" w:rsidRDefault="00A87D68" w:rsidP="0088664B">
      <w:pPr>
        <w:bidi/>
        <w:spacing w:line="360" w:lineRule="auto"/>
        <w:rPr>
          <w:rFonts w:ascii="Traditional Arabic" w:hAnsi="Traditional Arabic" w:cs="Traditional Arabic"/>
          <w:rtl/>
        </w:rPr>
      </w:pPr>
    </w:p>
    <w:p w14:paraId="7B8551E7" w14:textId="353FADF8" w:rsidR="00916FCF" w:rsidRPr="0088664B" w:rsidRDefault="00916FCF" w:rsidP="00A87D68">
      <w:pPr>
        <w:bidi/>
        <w:spacing w:line="360" w:lineRule="auto"/>
        <w:rPr>
          <w:rFonts w:ascii="Traditional Arabic" w:hAnsi="Traditional Arabic" w:cs="Traditional Arabic"/>
        </w:rPr>
      </w:pPr>
      <w:r w:rsidRPr="0088664B">
        <w:rPr>
          <w:rFonts w:ascii="Traditional Arabic" w:hAnsi="Traditional Arabic" w:cs="Traditional Arabic"/>
          <w:rtl/>
        </w:rPr>
        <w:t>يتضح من الجدول أن فئة الموظفين استحوذت على النسبة الأكبر من أفراد العينة، حيث بلغت (66.0%)، تلتها فئة العاملين في الأعمال الحرة بنسبة (19.1%)، بينما جاءت فئتا الطلبة والمهن الأخرى بنسب متقاربة بلغت (7.4%) و(7.5%) على التوالي</w:t>
      </w:r>
      <w:r w:rsidRPr="0088664B">
        <w:rPr>
          <w:rFonts w:ascii="Traditional Arabic" w:hAnsi="Traditional Arabic" w:cs="Traditional Arabic"/>
        </w:rPr>
        <w:t>.</w:t>
      </w:r>
      <w:r w:rsidRPr="0088664B">
        <w:rPr>
          <w:rFonts w:ascii="Traditional Arabic" w:hAnsi="Traditional Arabic" w:cs="Traditional Arabic"/>
          <w:rtl/>
        </w:rPr>
        <w:t xml:space="preserve"> وتنسجم هذه النتيجة مع طبيعة مجتمع الدراسة، حيث يشكل العاملون في المؤسسات الحكومية والخاصة النسبة الأكبر من المغتربين العرب بالمملكة، الأمر الذي يجعلهم أكثر اعتمادًا على مواقع التواصل الاجتماعي في إدارة علاقاتهم الأسرية والمهنية والمحافظة على تواصلهم مع أوطانهم الأصلية</w:t>
      </w:r>
      <w:r w:rsidRPr="0088664B">
        <w:rPr>
          <w:rFonts w:ascii="Traditional Arabic" w:hAnsi="Traditional Arabic" w:cs="Traditional Arabic"/>
        </w:rPr>
        <w:t>.</w:t>
      </w:r>
    </w:p>
    <w:p w14:paraId="44A3F6BD"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613D992F"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سادسًا: توزيع أفراد العينة وفق الدخل الشهري</w:t>
      </w:r>
    </w:p>
    <w:p w14:paraId="132A88D4"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(4-6)</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الدخل الشهري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999"/>
        <w:gridCol w:w="2480"/>
      </w:tblGrid>
      <w:tr w:rsidR="00916FCF" w:rsidRPr="0088664B" w14:paraId="2656673E" w14:textId="77777777" w:rsidTr="00F213A4">
        <w:trPr>
          <w:tblHeader/>
          <w:tblCellSpacing w:w="15" w:type="dxa"/>
          <w:jc w:val="center"/>
        </w:trPr>
        <w:tc>
          <w:tcPr>
            <w:tcW w:w="1510" w:type="dxa"/>
            <w:vAlign w:val="center"/>
            <w:hideMark/>
          </w:tcPr>
          <w:p w14:paraId="61CFDDF1"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969" w:type="dxa"/>
            <w:vAlign w:val="center"/>
          </w:tcPr>
          <w:p w14:paraId="7E8257D7"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التكرار</w:t>
            </w:r>
          </w:p>
        </w:tc>
        <w:tc>
          <w:tcPr>
            <w:tcW w:w="0" w:type="auto"/>
            <w:vAlign w:val="center"/>
          </w:tcPr>
          <w:p w14:paraId="6970C585"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الدخل الشهري</w:t>
            </w:r>
          </w:p>
        </w:tc>
      </w:tr>
      <w:tr w:rsidR="00916FCF" w:rsidRPr="0088664B" w14:paraId="01D059BB" w14:textId="77777777" w:rsidTr="00F213A4">
        <w:trPr>
          <w:tblCellSpacing w:w="15" w:type="dxa"/>
          <w:jc w:val="center"/>
        </w:trPr>
        <w:tc>
          <w:tcPr>
            <w:tcW w:w="1510" w:type="dxa"/>
            <w:vAlign w:val="center"/>
            <w:hideMark/>
          </w:tcPr>
          <w:p w14:paraId="5BC38CE3"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27.0%</w:t>
            </w:r>
          </w:p>
        </w:tc>
        <w:tc>
          <w:tcPr>
            <w:tcW w:w="969" w:type="dxa"/>
            <w:vAlign w:val="center"/>
          </w:tcPr>
          <w:p w14:paraId="7800D8B9"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116</w:t>
            </w:r>
          </w:p>
        </w:tc>
        <w:tc>
          <w:tcPr>
            <w:tcW w:w="0" w:type="auto"/>
            <w:vAlign w:val="center"/>
          </w:tcPr>
          <w:p w14:paraId="53871F80"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أقل من 5000 ريال</w:t>
            </w:r>
          </w:p>
        </w:tc>
      </w:tr>
      <w:tr w:rsidR="00916FCF" w:rsidRPr="0088664B" w14:paraId="2425D0DF" w14:textId="77777777" w:rsidTr="00F213A4">
        <w:trPr>
          <w:tblCellSpacing w:w="15" w:type="dxa"/>
          <w:jc w:val="center"/>
        </w:trPr>
        <w:tc>
          <w:tcPr>
            <w:tcW w:w="1510" w:type="dxa"/>
            <w:vAlign w:val="center"/>
            <w:hideMark/>
          </w:tcPr>
          <w:p w14:paraId="310F0173"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46.0%</w:t>
            </w:r>
          </w:p>
        </w:tc>
        <w:tc>
          <w:tcPr>
            <w:tcW w:w="969" w:type="dxa"/>
            <w:vAlign w:val="center"/>
          </w:tcPr>
          <w:p w14:paraId="27B75A32"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198</w:t>
            </w:r>
          </w:p>
        </w:tc>
        <w:tc>
          <w:tcPr>
            <w:tcW w:w="0" w:type="auto"/>
            <w:vAlign w:val="center"/>
          </w:tcPr>
          <w:p w14:paraId="400BEA3C"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من 5000 إلى أقل من 10000 ريال</w:t>
            </w:r>
          </w:p>
        </w:tc>
      </w:tr>
      <w:tr w:rsidR="00916FCF" w:rsidRPr="0088664B" w14:paraId="2429239A" w14:textId="77777777" w:rsidTr="00F213A4">
        <w:trPr>
          <w:tblCellSpacing w:w="15" w:type="dxa"/>
          <w:jc w:val="center"/>
        </w:trPr>
        <w:tc>
          <w:tcPr>
            <w:tcW w:w="1510" w:type="dxa"/>
            <w:vAlign w:val="center"/>
            <w:hideMark/>
          </w:tcPr>
          <w:p w14:paraId="59CAC304"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27.0%</w:t>
            </w:r>
          </w:p>
        </w:tc>
        <w:tc>
          <w:tcPr>
            <w:tcW w:w="969" w:type="dxa"/>
            <w:vAlign w:val="center"/>
          </w:tcPr>
          <w:p w14:paraId="52A85FA5"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116</w:t>
            </w:r>
          </w:p>
        </w:tc>
        <w:tc>
          <w:tcPr>
            <w:tcW w:w="0" w:type="auto"/>
            <w:vAlign w:val="center"/>
          </w:tcPr>
          <w:p w14:paraId="206A2C10"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 xml:space="preserve">10000 </w:t>
            </w:r>
            <w:r w:rsidRPr="0088664B">
              <w:rPr>
                <w:rFonts w:ascii="Traditional Arabic" w:hAnsi="Traditional Arabic" w:cs="Traditional Arabic"/>
                <w:rtl/>
              </w:rPr>
              <w:t>ريال فأكثر</w:t>
            </w:r>
          </w:p>
        </w:tc>
      </w:tr>
      <w:tr w:rsidR="00916FCF" w:rsidRPr="0088664B" w14:paraId="5DB02597" w14:textId="77777777" w:rsidTr="00F213A4">
        <w:trPr>
          <w:tblCellSpacing w:w="15" w:type="dxa"/>
          <w:jc w:val="center"/>
        </w:trPr>
        <w:tc>
          <w:tcPr>
            <w:tcW w:w="1510" w:type="dxa"/>
            <w:vAlign w:val="center"/>
            <w:hideMark/>
          </w:tcPr>
          <w:p w14:paraId="594790DA"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100%</w:t>
            </w:r>
          </w:p>
        </w:tc>
        <w:tc>
          <w:tcPr>
            <w:tcW w:w="969" w:type="dxa"/>
            <w:vAlign w:val="center"/>
          </w:tcPr>
          <w:p w14:paraId="298CE718"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430</w:t>
            </w:r>
          </w:p>
        </w:tc>
        <w:tc>
          <w:tcPr>
            <w:tcW w:w="0" w:type="auto"/>
            <w:vAlign w:val="center"/>
          </w:tcPr>
          <w:p w14:paraId="1D8A4CC7"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الإجمالي</w:t>
            </w:r>
          </w:p>
        </w:tc>
      </w:tr>
    </w:tbl>
    <w:p w14:paraId="17F6B1BE" w14:textId="77777777" w:rsidR="00A87D68" w:rsidRDefault="00A87D68" w:rsidP="0088664B">
      <w:pPr>
        <w:bidi/>
        <w:spacing w:line="360" w:lineRule="auto"/>
        <w:jc w:val="both"/>
        <w:rPr>
          <w:rFonts w:ascii="Traditional Arabic" w:hAnsi="Traditional Arabic" w:cs="Traditional Arabic"/>
          <w:rtl/>
        </w:rPr>
      </w:pPr>
    </w:p>
    <w:p w14:paraId="499EEDA4" w14:textId="4C0FDF4F"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تشير بيانات الجدول إلى أن الفئة التي يتراوح دخلها الشهري بين (5000–10000) ريال سعودي تمثل الشريحة الأكبر من أفراد العينة، حيث بلغ عددها (198) مبحوثًا بنسبة (46.0%)، في حين تساوت تقريبًا نسبة أصحاب الدخول الأقل من (5000) ريال وأصحاب الدخول التي تزيد على (10000) ريال، حيث بلغت نسبة كل منهما</w:t>
      </w:r>
      <w:r w:rsidRPr="0088664B">
        <w:rPr>
          <w:rFonts w:ascii="Traditional Arabic" w:hAnsi="Traditional Arabic" w:cs="Traditional Arabic"/>
        </w:rPr>
        <w:t xml:space="preserve"> (27.0%).</w:t>
      </w:r>
      <w:r w:rsidRPr="0088664B">
        <w:rPr>
          <w:rFonts w:ascii="Traditional Arabic" w:hAnsi="Traditional Arabic" w:cs="Traditional Arabic"/>
          <w:rtl/>
        </w:rPr>
        <w:t xml:space="preserve"> وتعكس هذه النتائج الطبيعة الاقتصادية للمغتربين العرب بالمملكة العربية السعودية، إذ تعمل نسبة كبيرة منهم في وظائف متوسطة الدخل، سواء في القطاع الحكومي أو الخاص، بينما تمثل الفئات ذات الدخول المرتفعة العاملين في الوظائف التخصصية والإدارية، في حين تضم الفئة الأقل دخلاً العاملين في المهن الخدمية أو من هم في بداية حياتهم المهنية</w:t>
      </w:r>
      <w:r w:rsidRPr="0088664B">
        <w:rPr>
          <w:rFonts w:ascii="Traditional Arabic" w:hAnsi="Traditional Arabic" w:cs="Traditional Arabic"/>
        </w:rPr>
        <w:t>.</w:t>
      </w:r>
      <w:r w:rsidRPr="0088664B">
        <w:rPr>
          <w:rFonts w:ascii="Traditional Arabic" w:hAnsi="Traditional Arabic" w:cs="Traditional Arabic"/>
          <w:rtl/>
        </w:rPr>
        <w:t xml:space="preserve"> ولذك يمكن أن يؤثر مستوى الدخل في طبيعة استخدام المنصات الرقمية، ونوعية المحتوى الذي يتابعه الأفراد، ومدى انخراطهم في الفضاء الرقمي، الأمر الذي يجعل هذا المتغير من المتغيرات المهمة عند تفسير نتائج الدراسة واختبار فروضها</w:t>
      </w:r>
      <w:r w:rsidRPr="0088664B">
        <w:rPr>
          <w:rFonts w:ascii="Traditional Arabic" w:hAnsi="Traditional Arabic" w:cs="Traditional Arabic"/>
        </w:rPr>
        <w:t>.</w:t>
      </w:r>
    </w:p>
    <w:p w14:paraId="710F99F9"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7E92C6C9"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سابعًا: توزيع أفراد العينة وفق مدة الإقامة في المملكة العربية السعودية</w:t>
      </w:r>
    </w:p>
    <w:p w14:paraId="5FE10B6C"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(4-7)</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مدة الإقامة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850"/>
        <w:gridCol w:w="2448"/>
      </w:tblGrid>
      <w:tr w:rsidR="00916FCF" w:rsidRPr="0088664B" w14:paraId="733A2894" w14:textId="77777777" w:rsidTr="00F213A4">
        <w:trPr>
          <w:tblHeader/>
          <w:tblCellSpacing w:w="15" w:type="dxa"/>
          <w:jc w:val="center"/>
        </w:trPr>
        <w:tc>
          <w:tcPr>
            <w:tcW w:w="1510" w:type="dxa"/>
            <w:vAlign w:val="center"/>
            <w:hideMark/>
          </w:tcPr>
          <w:p w14:paraId="5780188E"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820" w:type="dxa"/>
            <w:vAlign w:val="center"/>
          </w:tcPr>
          <w:p w14:paraId="683AF61F"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التكرار</w:t>
            </w:r>
          </w:p>
        </w:tc>
        <w:tc>
          <w:tcPr>
            <w:tcW w:w="2403" w:type="dxa"/>
            <w:vAlign w:val="center"/>
          </w:tcPr>
          <w:p w14:paraId="3900EABD"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مدة الإقامة</w:t>
            </w:r>
          </w:p>
        </w:tc>
      </w:tr>
      <w:tr w:rsidR="00916FCF" w:rsidRPr="0088664B" w14:paraId="0E2DB917" w14:textId="77777777" w:rsidTr="00F213A4">
        <w:trPr>
          <w:tblCellSpacing w:w="15" w:type="dxa"/>
          <w:jc w:val="center"/>
        </w:trPr>
        <w:tc>
          <w:tcPr>
            <w:tcW w:w="1510" w:type="dxa"/>
            <w:vAlign w:val="center"/>
            <w:hideMark/>
          </w:tcPr>
          <w:p w14:paraId="1933A064"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7.9%</w:t>
            </w:r>
          </w:p>
        </w:tc>
        <w:tc>
          <w:tcPr>
            <w:tcW w:w="820" w:type="dxa"/>
            <w:vAlign w:val="center"/>
          </w:tcPr>
          <w:p w14:paraId="6C9CE215"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34</w:t>
            </w:r>
          </w:p>
        </w:tc>
        <w:tc>
          <w:tcPr>
            <w:tcW w:w="2403" w:type="dxa"/>
            <w:vAlign w:val="center"/>
          </w:tcPr>
          <w:p w14:paraId="599A43F3"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أقل من سنة</w:t>
            </w:r>
          </w:p>
        </w:tc>
      </w:tr>
      <w:tr w:rsidR="00916FCF" w:rsidRPr="0088664B" w14:paraId="2B0987CA" w14:textId="77777777" w:rsidTr="00F213A4">
        <w:trPr>
          <w:tblCellSpacing w:w="15" w:type="dxa"/>
          <w:jc w:val="center"/>
        </w:trPr>
        <w:tc>
          <w:tcPr>
            <w:tcW w:w="1510" w:type="dxa"/>
            <w:vAlign w:val="center"/>
            <w:hideMark/>
          </w:tcPr>
          <w:p w14:paraId="0B226BD8"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35.3%</w:t>
            </w:r>
          </w:p>
        </w:tc>
        <w:tc>
          <w:tcPr>
            <w:tcW w:w="820" w:type="dxa"/>
            <w:vAlign w:val="center"/>
          </w:tcPr>
          <w:p w14:paraId="428FF1B2"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152</w:t>
            </w:r>
          </w:p>
        </w:tc>
        <w:tc>
          <w:tcPr>
            <w:tcW w:w="2403" w:type="dxa"/>
            <w:vAlign w:val="center"/>
          </w:tcPr>
          <w:p w14:paraId="2738044B"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من سنة إلى أقل من خمس سنوات</w:t>
            </w:r>
          </w:p>
        </w:tc>
      </w:tr>
      <w:tr w:rsidR="00916FCF" w:rsidRPr="0088664B" w14:paraId="742FB16C" w14:textId="77777777" w:rsidTr="00F213A4">
        <w:trPr>
          <w:tblCellSpacing w:w="15" w:type="dxa"/>
          <w:jc w:val="center"/>
        </w:trPr>
        <w:tc>
          <w:tcPr>
            <w:tcW w:w="1510" w:type="dxa"/>
            <w:vAlign w:val="center"/>
            <w:hideMark/>
          </w:tcPr>
          <w:p w14:paraId="27AB225B"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56.8%</w:t>
            </w:r>
          </w:p>
        </w:tc>
        <w:tc>
          <w:tcPr>
            <w:tcW w:w="820" w:type="dxa"/>
            <w:vAlign w:val="center"/>
          </w:tcPr>
          <w:p w14:paraId="6B51CBF5"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244</w:t>
            </w:r>
          </w:p>
        </w:tc>
        <w:tc>
          <w:tcPr>
            <w:tcW w:w="2403" w:type="dxa"/>
            <w:vAlign w:val="center"/>
          </w:tcPr>
          <w:p w14:paraId="3C0A5A1C"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خمس سنوات فأكثر</w:t>
            </w:r>
          </w:p>
        </w:tc>
      </w:tr>
      <w:tr w:rsidR="00916FCF" w:rsidRPr="0088664B" w14:paraId="3DA121F0" w14:textId="77777777" w:rsidTr="00F213A4">
        <w:trPr>
          <w:tblCellSpacing w:w="15" w:type="dxa"/>
          <w:jc w:val="center"/>
        </w:trPr>
        <w:tc>
          <w:tcPr>
            <w:tcW w:w="1510" w:type="dxa"/>
            <w:vAlign w:val="center"/>
            <w:hideMark/>
          </w:tcPr>
          <w:p w14:paraId="64B6607D"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b/>
                <w:bCs/>
              </w:rPr>
              <w:t>100%</w:t>
            </w:r>
          </w:p>
        </w:tc>
        <w:tc>
          <w:tcPr>
            <w:tcW w:w="820" w:type="dxa"/>
            <w:vAlign w:val="center"/>
          </w:tcPr>
          <w:p w14:paraId="43A076BF"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Pr>
              <w:t>430</w:t>
            </w:r>
          </w:p>
        </w:tc>
        <w:tc>
          <w:tcPr>
            <w:tcW w:w="2403" w:type="dxa"/>
            <w:vAlign w:val="center"/>
          </w:tcPr>
          <w:p w14:paraId="7DF86755"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الإجمالي</w:t>
            </w:r>
          </w:p>
        </w:tc>
      </w:tr>
    </w:tbl>
    <w:p w14:paraId="455B68C9" w14:textId="77777777" w:rsidR="00A87D68" w:rsidRDefault="00A87D68" w:rsidP="0088664B">
      <w:pPr>
        <w:bidi/>
        <w:spacing w:line="360" w:lineRule="auto"/>
        <w:jc w:val="both"/>
        <w:rPr>
          <w:rFonts w:ascii="Traditional Arabic" w:hAnsi="Traditional Arabic" w:cs="Traditional Arabic"/>
          <w:rtl/>
        </w:rPr>
      </w:pPr>
    </w:p>
    <w:p w14:paraId="699FC9FA" w14:textId="04A83DE7"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يتبين من الجدول أن غالبية أفراد العينة يقيمون في المملكة العربية السعودية منذ أكثر من خمس سنوات، حيث بلغ عددهم (244) مبحوثًا بنسبة (56.8%)، بينما بلغت نسبة المقيمين لمدة تتراوح بين سنة وخمس سنوات (35.3%)، في حين لم تتجاوز نسبة من تقل مدة إقامتهم عن سنة واحدة</w:t>
      </w:r>
      <w:r w:rsidRPr="0088664B">
        <w:rPr>
          <w:rFonts w:ascii="Traditional Arabic" w:hAnsi="Traditional Arabic" w:cs="Traditional Arabic"/>
        </w:rPr>
        <w:t xml:space="preserve"> (7.9%).</w:t>
      </w:r>
    </w:p>
    <w:p w14:paraId="32147B33"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وتشير هذه النتيجة إلى أن معظم أفراد العينة يمتلكون خبرة معيشية كافية في المجتمع السعودي، الأمر الذي يجعلهم أكثر قدرة على تقييم التأثيرات الثقافية والاجتماعية الناتجة عن استخدام مواقع التواصل الاجتماعي، كما يضفي على إجاباتهم قدرًا أكبر من الواقعية فيما يتعلق بالتغيرات التي قد تطرأ على الهوية الثقافية مع مرور الزمن</w:t>
      </w:r>
      <w:r w:rsidRPr="0088664B">
        <w:rPr>
          <w:rFonts w:ascii="Traditional Arabic" w:hAnsi="Traditional Arabic" w:cs="Traditional Arabic"/>
        </w:rPr>
        <w:t>.</w:t>
      </w:r>
      <w:r w:rsidRPr="0088664B">
        <w:rPr>
          <w:rFonts w:ascii="Traditional Arabic" w:hAnsi="Traditional Arabic" w:cs="Traditional Arabic"/>
          <w:rtl/>
        </w:rPr>
        <w:t xml:space="preserve"> كما يمكن أن تؤدي زيادة مدة الإقامة إلى ارتفاع مستوى التفاعل مع البيئات الثقافية المختلفة، وهو ما يجعل مدة الإقامة أحد المتغيرات المفسرة للتباين في إدراك تأثير وسائل التواصل الاجتماعي على مكونات الهوية الثقافية</w:t>
      </w:r>
      <w:r w:rsidRPr="0088664B">
        <w:rPr>
          <w:rFonts w:ascii="Traditional Arabic" w:hAnsi="Traditional Arabic" w:cs="Traditional Arabic"/>
        </w:rPr>
        <w:t>.</w:t>
      </w:r>
    </w:p>
    <w:p w14:paraId="56C72546"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30EDCECA"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ثامنًا: توزيع أفراد العينة وفق مستوى الدخل</w:t>
      </w:r>
    </w:p>
    <w:p w14:paraId="2E22E57D"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(4-8)</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مستوى الدخل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858"/>
        <w:gridCol w:w="1035"/>
      </w:tblGrid>
      <w:tr w:rsidR="00916FCF" w:rsidRPr="0088664B" w14:paraId="0737C5E6" w14:textId="77777777" w:rsidTr="00A3495E">
        <w:trPr>
          <w:tblHeader/>
          <w:tblCellSpacing w:w="15" w:type="dxa"/>
          <w:jc w:val="center"/>
        </w:trPr>
        <w:tc>
          <w:tcPr>
            <w:tcW w:w="1510" w:type="dxa"/>
            <w:vAlign w:val="center"/>
            <w:hideMark/>
          </w:tcPr>
          <w:p w14:paraId="0BCAB88A" w14:textId="77777777" w:rsidR="00916FCF" w:rsidRPr="0088664B" w:rsidRDefault="00916FCF" w:rsidP="00A3495E">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828" w:type="dxa"/>
            <w:vAlign w:val="center"/>
          </w:tcPr>
          <w:p w14:paraId="7B164E96"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0" w:type="auto"/>
            <w:vAlign w:val="center"/>
          </w:tcPr>
          <w:p w14:paraId="21D1C322"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مستوى الدخل</w:t>
            </w:r>
          </w:p>
        </w:tc>
      </w:tr>
      <w:tr w:rsidR="00916FCF" w:rsidRPr="0088664B" w14:paraId="29CD5978" w14:textId="77777777" w:rsidTr="00A3495E">
        <w:trPr>
          <w:tblCellSpacing w:w="15" w:type="dxa"/>
          <w:jc w:val="center"/>
        </w:trPr>
        <w:tc>
          <w:tcPr>
            <w:tcW w:w="1510" w:type="dxa"/>
            <w:vAlign w:val="center"/>
            <w:hideMark/>
          </w:tcPr>
          <w:p w14:paraId="01AFB42B"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23.5%</w:t>
            </w:r>
          </w:p>
        </w:tc>
        <w:tc>
          <w:tcPr>
            <w:tcW w:w="828" w:type="dxa"/>
            <w:vAlign w:val="center"/>
          </w:tcPr>
          <w:p w14:paraId="4C9F7E28"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101</w:t>
            </w:r>
          </w:p>
        </w:tc>
        <w:tc>
          <w:tcPr>
            <w:tcW w:w="0" w:type="auto"/>
            <w:vAlign w:val="center"/>
          </w:tcPr>
          <w:p w14:paraId="1DB7A8A4"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منخفض</w:t>
            </w:r>
          </w:p>
        </w:tc>
      </w:tr>
      <w:tr w:rsidR="00916FCF" w:rsidRPr="0088664B" w14:paraId="2DD56B6B" w14:textId="77777777" w:rsidTr="00A3495E">
        <w:trPr>
          <w:tblCellSpacing w:w="15" w:type="dxa"/>
          <w:jc w:val="center"/>
        </w:trPr>
        <w:tc>
          <w:tcPr>
            <w:tcW w:w="1510" w:type="dxa"/>
            <w:vAlign w:val="center"/>
            <w:hideMark/>
          </w:tcPr>
          <w:p w14:paraId="45EE2BC8"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55.3%</w:t>
            </w:r>
          </w:p>
        </w:tc>
        <w:tc>
          <w:tcPr>
            <w:tcW w:w="828" w:type="dxa"/>
            <w:vAlign w:val="center"/>
          </w:tcPr>
          <w:p w14:paraId="5D1273AB"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238</w:t>
            </w:r>
          </w:p>
        </w:tc>
        <w:tc>
          <w:tcPr>
            <w:tcW w:w="0" w:type="auto"/>
            <w:vAlign w:val="center"/>
          </w:tcPr>
          <w:p w14:paraId="27EC430F"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متوسط</w:t>
            </w:r>
          </w:p>
        </w:tc>
      </w:tr>
      <w:tr w:rsidR="00916FCF" w:rsidRPr="0088664B" w14:paraId="5B2C1220" w14:textId="77777777" w:rsidTr="00A3495E">
        <w:trPr>
          <w:tblCellSpacing w:w="15" w:type="dxa"/>
          <w:jc w:val="center"/>
        </w:trPr>
        <w:tc>
          <w:tcPr>
            <w:tcW w:w="1510" w:type="dxa"/>
            <w:vAlign w:val="center"/>
            <w:hideMark/>
          </w:tcPr>
          <w:p w14:paraId="6F86C0F5"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21.2%</w:t>
            </w:r>
          </w:p>
        </w:tc>
        <w:tc>
          <w:tcPr>
            <w:tcW w:w="828" w:type="dxa"/>
            <w:vAlign w:val="center"/>
          </w:tcPr>
          <w:p w14:paraId="1FA57616"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91</w:t>
            </w:r>
          </w:p>
        </w:tc>
        <w:tc>
          <w:tcPr>
            <w:tcW w:w="0" w:type="auto"/>
            <w:vAlign w:val="center"/>
          </w:tcPr>
          <w:p w14:paraId="29AFDFDE"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r>
      <w:tr w:rsidR="00916FCF" w:rsidRPr="0088664B" w14:paraId="28287A1B" w14:textId="77777777" w:rsidTr="00A3495E">
        <w:trPr>
          <w:tblCellSpacing w:w="15" w:type="dxa"/>
          <w:jc w:val="center"/>
        </w:trPr>
        <w:tc>
          <w:tcPr>
            <w:tcW w:w="1510" w:type="dxa"/>
            <w:vAlign w:val="center"/>
            <w:hideMark/>
          </w:tcPr>
          <w:p w14:paraId="44C04498"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828" w:type="dxa"/>
            <w:vAlign w:val="center"/>
          </w:tcPr>
          <w:p w14:paraId="1F14556F"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0" w:type="auto"/>
            <w:vAlign w:val="center"/>
          </w:tcPr>
          <w:p w14:paraId="6A1E5179"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63BC02DE" w14:textId="77777777" w:rsidR="00A87D68" w:rsidRDefault="00A87D68" w:rsidP="0088664B">
      <w:pPr>
        <w:bidi/>
        <w:spacing w:line="360" w:lineRule="auto"/>
        <w:jc w:val="both"/>
        <w:rPr>
          <w:rFonts w:ascii="Traditional Arabic" w:hAnsi="Traditional Arabic" w:cs="Traditional Arabic"/>
          <w:rtl/>
        </w:rPr>
      </w:pPr>
    </w:p>
    <w:p w14:paraId="33E12DE8" w14:textId="5ECFC4C1" w:rsidR="00916FCF" w:rsidRPr="0088664B" w:rsidRDefault="00916FCF" w:rsidP="00A87D68">
      <w:pPr>
        <w:bidi/>
        <w:spacing w:line="360" w:lineRule="auto"/>
        <w:jc w:val="both"/>
        <w:rPr>
          <w:rFonts w:ascii="Traditional Arabic" w:hAnsi="Traditional Arabic" w:cs="Traditional Arabic"/>
          <w:rtl/>
        </w:rPr>
      </w:pPr>
      <w:r w:rsidRPr="0088664B">
        <w:rPr>
          <w:rFonts w:ascii="Traditional Arabic" w:hAnsi="Traditional Arabic" w:cs="Traditional Arabic"/>
          <w:rtl/>
        </w:rPr>
        <w:t>تشير نتائج الجدول إلى أن أكثر من نصف أفراد العينة ينتمون إلى فئة الدخل المتوسط، حيث بلغ عددهم (238) مبحوثًا بنسبة (55.3%)، بينما بلغت نسبة ذوي الدخل المنخفض (23.5%)، في حين بلغت نسبة ذوي الدخل المرتفع</w:t>
      </w:r>
      <w:r w:rsidRPr="0088664B">
        <w:rPr>
          <w:rFonts w:ascii="Traditional Arabic" w:hAnsi="Traditional Arabic" w:cs="Traditional Arabic"/>
        </w:rPr>
        <w:t xml:space="preserve"> (21.2%)</w:t>
      </w:r>
      <w:r w:rsidRPr="0088664B">
        <w:rPr>
          <w:rFonts w:ascii="Traditional Arabic" w:hAnsi="Traditional Arabic" w:cs="Traditional Arabic"/>
          <w:rtl/>
        </w:rPr>
        <w:t>. وتتوافق هذه النتائج مع توزيع الدخل الشهري السابق، كما تعكس أن غالبية أفراد العينة ينتمون إلى الطبقة الاقتصادية المتوسطة، وهي الفئة الأكثر استخدامًا للتقنيات الرقمية ووسائل التواصل الاجتماعي في تسيير شؤونها اليومية، والمحافظة على علاقاتها الاجتماعية مع الأهل والأصدقاء داخل الوطن وخارجه</w:t>
      </w:r>
      <w:r w:rsidRPr="0088664B">
        <w:rPr>
          <w:rFonts w:ascii="Traditional Arabic" w:hAnsi="Traditional Arabic" w:cs="Traditional Arabic"/>
        </w:rPr>
        <w:t>.</w:t>
      </w:r>
      <w:r w:rsidRPr="0088664B">
        <w:rPr>
          <w:rFonts w:ascii="Traditional Arabic" w:hAnsi="Traditional Arabic" w:cs="Traditional Arabic"/>
          <w:rtl/>
        </w:rPr>
        <w:t xml:space="preserve"> ويعد مستوى الدخل أحد المتغيرات التي قد تؤثر في أنماط الاستخدام الرقمي، سواء من حيث عدد المنصات المستخدمة، أو مدة الاستخدام، أو طبيعة المحتوى المتابع، وهو ما سيتم اختباره لاحقًا ضمن الفروض الإحصائية للدراسة</w:t>
      </w:r>
      <w:r w:rsidRPr="0088664B">
        <w:rPr>
          <w:rFonts w:ascii="Traditional Arabic" w:hAnsi="Traditional Arabic" w:cs="Traditional Arabic"/>
        </w:rPr>
        <w:t>.</w:t>
      </w:r>
    </w:p>
    <w:p w14:paraId="60AAFDCA"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بشكل عام، ومن خلال استعراض الخصائص الديموغرافية لعينة الدراسة، يمكن استخلاص عدد من المؤشرات الرئيسة التي تسهم في تفسير نتائج الدراسة اللاحقة. فقد اتسمت العينة بغلبة الذكور، وهو ما يتوافق مع الطبيعة الديموغرافية للمغتربين العرب في المملكة العربية السعودية، كما تركزت غالبية أفرادها في الفئة العمرية (31–40 سنة)، وهي الفئة الأكثر نشاطًا من الناحية المهنية والاجتماعية، والأكثر استخدامًا للتقنيات الرقمية</w:t>
      </w:r>
      <w:r w:rsidRPr="0088664B">
        <w:rPr>
          <w:rFonts w:ascii="Traditional Arabic" w:hAnsi="Traditional Arabic" w:cs="Traditional Arabic"/>
        </w:rPr>
        <w:t>.</w:t>
      </w:r>
    </w:p>
    <w:p w14:paraId="1AD7066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كما أظهرت النتائج تنوعًا في الجنسيات العربية، مع</w:t>
      </w:r>
      <w:r w:rsidRPr="0088664B">
        <w:rPr>
          <w:rFonts w:ascii="Traditional Arabic" w:hAnsi="Traditional Arabic" w:cs="Traditional Arabic"/>
        </w:rPr>
        <w:t xml:space="preserve"> </w:t>
      </w:r>
      <w:r w:rsidRPr="0088664B">
        <w:rPr>
          <w:rFonts w:ascii="Traditional Arabic" w:hAnsi="Traditional Arabic" w:cs="Traditional Arabic"/>
          <w:rtl/>
        </w:rPr>
        <w:t>هينمة للجنسية المصرية، وارتفاعًا في المستوى التعليمي، حيث شكل الحاصلون على المؤهل الجامعي والدراسات العليا أكثر من أربعة أخماس العينة، الأمر الذي يعزز من موثوقية البيانات ويعكس قدرة المبحوثين على تقييم موضوع الدراسة</w:t>
      </w:r>
      <w:r w:rsidRPr="0088664B">
        <w:rPr>
          <w:rFonts w:ascii="Traditional Arabic" w:hAnsi="Traditional Arabic" w:cs="Traditional Arabic"/>
        </w:rPr>
        <w:t>.</w:t>
      </w:r>
      <w:r w:rsidRPr="0088664B">
        <w:rPr>
          <w:rFonts w:ascii="Traditional Arabic" w:hAnsi="Traditional Arabic" w:cs="Traditional Arabic"/>
          <w:rtl/>
        </w:rPr>
        <w:t xml:space="preserve"> كما تبين أن غالبية </w:t>
      </w:r>
      <w:r w:rsidRPr="0088664B">
        <w:rPr>
          <w:rFonts w:ascii="Traditional Arabic" w:hAnsi="Traditional Arabic" w:cs="Traditional Arabic"/>
          <w:rtl/>
        </w:rPr>
        <w:lastRenderedPageBreak/>
        <w:t>أفراد العينة يعملون في وظائف نظامية، وينتمون إلى فئة الدخل المتوسط، فضلاً عن أن أكثر من نصفهم يقيمون في المملكة منذ أكثر من خمس سنوات، وهو ما يشير إلى امتلاكهم خبرة كافية للتفاعل مع البيئة الاجتماعية والثقافية السعودية، وبالتالي تكوين تصورات أكثر عمقًا حول أثر استخدام مواقع التواصل الاجتماعي في هويتهم الثقافية</w:t>
      </w:r>
      <w:r w:rsidRPr="0088664B">
        <w:rPr>
          <w:rFonts w:ascii="Traditional Arabic" w:hAnsi="Traditional Arabic" w:cs="Traditional Arabic"/>
        </w:rPr>
        <w:t>.</w:t>
      </w:r>
      <w:r w:rsidRPr="0088664B">
        <w:rPr>
          <w:rFonts w:ascii="Traditional Arabic" w:hAnsi="Traditional Arabic" w:cs="Traditional Arabic"/>
          <w:rtl/>
        </w:rPr>
        <w:t xml:space="preserve"> وهو ما يوفر أساسًا علميًا مناسبًا للانتقال إلى تحليل محاور الدراسة، والوقوف على أنماط استخدام مواقع التواصل الاجتماعي، والدوافع المرتبطة بها، ومدى انعكاسها على الأبعاد المختلفة للهوية الثقافية للمغتربين العرب</w:t>
      </w:r>
      <w:r w:rsidRPr="0088664B">
        <w:rPr>
          <w:rFonts w:ascii="Traditional Arabic" w:hAnsi="Traditional Arabic" w:cs="Traditional Arabic"/>
        </w:rPr>
        <w:t>.</w:t>
      </w:r>
    </w:p>
    <w:p w14:paraId="6FBC2A70" w14:textId="77777777" w:rsidR="00A87D68" w:rsidRDefault="00A87D68">
      <w:pPr>
        <w:rPr>
          <w:rFonts w:ascii="Traditional Arabic" w:hAnsi="Traditional Arabic" w:cs="Traditional Arabic"/>
          <w:b/>
          <w:bCs/>
          <w:rtl/>
        </w:rPr>
      </w:pPr>
      <w:r>
        <w:rPr>
          <w:rFonts w:ascii="Traditional Arabic" w:hAnsi="Traditional Arabic" w:cs="Traditional Arabic"/>
          <w:b/>
          <w:bCs/>
          <w:rtl/>
        </w:rPr>
        <w:br w:type="page"/>
      </w:r>
    </w:p>
    <w:p w14:paraId="12A92941" w14:textId="3EC6E7EC" w:rsidR="00916FCF" w:rsidRPr="0088664B" w:rsidRDefault="00916FCF" w:rsidP="00A87D68">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lastRenderedPageBreak/>
        <w:t>المبحث الثاني</w:t>
      </w:r>
    </w:p>
    <w:p w14:paraId="7EA067D8"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نتائج تحليل محاور الدراسة</w:t>
      </w:r>
    </w:p>
    <w:p w14:paraId="6ABCC360"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أولًا: نتائج محور أنماط استخدام مواقع التواصل الاجتماعي</w:t>
      </w:r>
    </w:p>
    <w:p w14:paraId="66A02818"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يهدف هذا المحور إلى التعرف على طبيعة استخدام المغتربين العرب لمواقع التواصل الاجتماعي، ومستوى كثافة الاستخدام، والأغراض الرئيسة التي تدفعهم إلى استخدام هذه المنصات، وذلك باعتبار أن أنماط الاستخدام تمثل المتغير المستقل الرئيس في الدراسة، والذي يُتوقع أن يؤثر في الهوية الثقافية للمغتربين</w:t>
      </w:r>
      <w:r w:rsidRPr="0088664B">
        <w:rPr>
          <w:rFonts w:ascii="Traditional Arabic" w:hAnsi="Traditional Arabic" w:cs="Traditional Arabic"/>
        </w:rPr>
        <w:t>.</w:t>
      </w:r>
      <w:r w:rsidRPr="0088664B">
        <w:rPr>
          <w:rFonts w:ascii="Traditional Arabic" w:hAnsi="Traditional Arabic" w:cs="Traditional Arabic"/>
          <w:rtl/>
        </w:rPr>
        <w:t xml:space="preserve"> ولتحقيق ذلك، تم حساب المتوسطات الحسابية والانحرافات المعيارية والأوزان النسبية لكل عبارة من عبارات هذا المحور، كما تم ترتيبها تنازليًا وفقًا لمتوسطاتها الحسابية</w:t>
      </w:r>
      <w:r w:rsidRPr="0088664B">
        <w:rPr>
          <w:rFonts w:ascii="Traditional Arabic" w:hAnsi="Traditional Arabic" w:cs="Traditional Arabic"/>
        </w:rPr>
        <w:t>.</w:t>
      </w:r>
    </w:p>
    <w:p w14:paraId="292F01FA"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(4-9)</w:t>
      </w:r>
    </w:p>
    <w:p w14:paraId="0B6BA4D2"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المتوسطات الحسابية والانحرافات المعيارية لعبارات محور أنماط استخدام مواقع التواصل الاجتماعي (ن = 430)</w:t>
      </w: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97"/>
        <w:gridCol w:w="1108"/>
        <w:gridCol w:w="1260"/>
        <w:gridCol w:w="1620"/>
        <w:gridCol w:w="1350"/>
        <w:gridCol w:w="2991"/>
        <w:gridCol w:w="425"/>
      </w:tblGrid>
      <w:tr w:rsidR="00916FCF" w:rsidRPr="0088664B" w14:paraId="1338A7B8" w14:textId="77777777" w:rsidTr="00A3495E">
        <w:trPr>
          <w:tblHeader/>
          <w:tblCellSpacing w:w="15" w:type="dxa"/>
        </w:trPr>
        <w:tc>
          <w:tcPr>
            <w:tcW w:w="552" w:type="dxa"/>
            <w:vAlign w:val="center"/>
            <w:hideMark/>
          </w:tcPr>
          <w:p w14:paraId="3B9ECD54" w14:textId="77777777" w:rsidR="00916FCF" w:rsidRPr="0088664B" w:rsidRDefault="00916FCF" w:rsidP="00A3495E">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1078" w:type="dxa"/>
            <w:vAlign w:val="center"/>
          </w:tcPr>
          <w:p w14:paraId="5637DC77"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درجة الموافقة</w:t>
            </w:r>
          </w:p>
        </w:tc>
        <w:tc>
          <w:tcPr>
            <w:tcW w:w="1230" w:type="dxa"/>
            <w:vAlign w:val="center"/>
          </w:tcPr>
          <w:p w14:paraId="3811AFFA"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590" w:type="dxa"/>
            <w:vAlign w:val="center"/>
          </w:tcPr>
          <w:p w14:paraId="1998CF22"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الانحراف المعياري</w:t>
            </w:r>
          </w:p>
        </w:tc>
        <w:tc>
          <w:tcPr>
            <w:tcW w:w="1320" w:type="dxa"/>
            <w:vAlign w:val="center"/>
          </w:tcPr>
          <w:p w14:paraId="164EFF81"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المتوسط الحسابي</w:t>
            </w:r>
          </w:p>
        </w:tc>
        <w:tc>
          <w:tcPr>
            <w:tcW w:w="2961" w:type="dxa"/>
            <w:vAlign w:val="center"/>
          </w:tcPr>
          <w:p w14:paraId="6FACBB85"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العبارة</w:t>
            </w:r>
          </w:p>
        </w:tc>
        <w:tc>
          <w:tcPr>
            <w:tcW w:w="380" w:type="dxa"/>
            <w:vAlign w:val="center"/>
          </w:tcPr>
          <w:p w14:paraId="50A2DE58"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م</w:t>
            </w:r>
          </w:p>
        </w:tc>
      </w:tr>
      <w:tr w:rsidR="00916FCF" w:rsidRPr="0088664B" w14:paraId="10D525B9" w14:textId="77777777" w:rsidTr="00A3495E">
        <w:trPr>
          <w:tblCellSpacing w:w="15" w:type="dxa"/>
        </w:trPr>
        <w:tc>
          <w:tcPr>
            <w:tcW w:w="552" w:type="dxa"/>
            <w:vAlign w:val="center"/>
            <w:hideMark/>
          </w:tcPr>
          <w:p w14:paraId="7F86F7D6"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1078" w:type="dxa"/>
            <w:vAlign w:val="center"/>
          </w:tcPr>
          <w:p w14:paraId="77DEBD35"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1230" w:type="dxa"/>
            <w:vAlign w:val="center"/>
          </w:tcPr>
          <w:p w14:paraId="370D8CD2"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89.4</w:t>
            </w:r>
          </w:p>
        </w:tc>
        <w:tc>
          <w:tcPr>
            <w:tcW w:w="1590" w:type="dxa"/>
            <w:vAlign w:val="center"/>
          </w:tcPr>
          <w:p w14:paraId="1DE023CA"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0.63</w:t>
            </w:r>
          </w:p>
        </w:tc>
        <w:tc>
          <w:tcPr>
            <w:tcW w:w="1320" w:type="dxa"/>
            <w:vAlign w:val="center"/>
          </w:tcPr>
          <w:p w14:paraId="3AC9CB82"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4.47</w:t>
            </w:r>
          </w:p>
        </w:tc>
        <w:tc>
          <w:tcPr>
            <w:tcW w:w="2961" w:type="dxa"/>
            <w:vAlign w:val="center"/>
          </w:tcPr>
          <w:p w14:paraId="6A910CDF"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 مواقع التواصل الاجتماعي يوميًا</w:t>
            </w:r>
            <w:r w:rsidRPr="0088664B">
              <w:rPr>
                <w:rFonts w:ascii="Traditional Arabic" w:hAnsi="Traditional Arabic" w:cs="Traditional Arabic"/>
              </w:rPr>
              <w:t>.</w:t>
            </w:r>
          </w:p>
        </w:tc>
        <w:tc>
          <w:tcPr>
            <w:tcW w:w="380" w:type="dxa"/>
            <w:vAlign w:val="center"/>
          </w:tcPr>
          <w:p w14:paraId="59A7AE43"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260A2818" w14:textId="77777777" w:rsidTr="00A3495E">
        <w:trPr>
          <w:tblCellSpacing w:w="15" w:type="dxa"/>
        </w:trPr>
        <w:tc>
          <w:tcPr>
            <w:tcW w:w="552" w:type="dxa"/>
            <w:vAlign w:val="center"/>
            <w:hideMark/>
          </w:tcPr>
          <w:p w14:paraId="5C14D477"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1078" w:type="dxa"/>
            <w:vAlign w:val="center"/>
          </w:tcPr>
          <w:p w14:paraId="2627C428"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1230" w:type="dxa"/>
            <w:vAlign w:val="center"/>
          </w:tcPr>
          <w:p w14:paraId="5E9CEDB9"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87.6</w:t>
            </w:r>
          </w:p>
        </w:tc>
        <w:tc>
          <w:tcPr>
            <w:tcW w:w="1590" w:type="dxa"/>
            <w:vAlign w:val="center"/>
          </w:tcPr>
          <w:p w14:paraId="4558BF14"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0.71</w:t>
            </w:r>
          </w:p>
        </w:tc>
        <w:tc>
          <w:tcPr>
            <w:tcW w:w="1320" w:type="dxa"/>
            <w:vAlign w:val="center"/>
          </w:tcPr>
          <w:p w14:paraId="78A7392E"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4.38</w:t>
            </w:r>
          </w:p>
        </w:tc>
        <w:tc>
          <w:tcPr>
            <w:tcW w:w="2961" w:type="dxa"/>
            <w:vAlign w:val="center"/>
          </w:tcPr>
          <w:p w14:paraId="42498E86"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أستخدمها للتواصل مع الأهل في الوطن</w:t>
            </w:r>
            <w:r w:rsidRPr="0088664B">
              <w:rPr>
                <w:rFonts w:ascii="Traditional Arabic" w:hAnsi="Traditional Arabic" w:cs="Traditional Arabic"/>
              </w:rPr>
              <w:t>.</w:t>
            </w:r>
          </w:p>
        </w:tc>
        <w:tc>
          <w:tcPr>
            <w:tcW w:w="380" w:type="dxa"/>
            <w:vAlign w:val="center"/>
          </w:tcPr>
          <w:p w14:paraId="1AED8B6A"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703B7D5A" w14:textId="77777777" w:rsidTr="00A3495E">
        <w:trPr>
          <w:tblCellSpacing w:w="15" w:type="dxa"/>
        </w:trPr>
        <w:tc>
          <w:tcPr>
            <w:tcW w:w="552" w:type="dxa"/>
            <w:vAlign w:val="center"/>
            <w:hideMark/>
          </w:tcPr>
          <w:p w14:paraId="6EB0D83D"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1078" w:type="dxa"/>
            <w:vAlign w:val="center"/>
          </w:tcPr>
          <w:p w14:paraId="11648CDB"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230" w:type="dxa"/>
            <w:vAlign w:val="center"/>
          </w:tcPr>
          <w:p w14:paraId="597C683A"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83.8</w:t>
            </w:r>
          </w:p>
        </w:tc>
        <w:tc>
          <w:tcPr>
            <w:tcW w:w="1590" w:type="dxa"/>
            <w:vAlign w:val="center"/>
          </w:tcPr>
          <w:p w14:paraId="14B75B87"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0.77</w:t>
            </w:r>
          </w:p>
        </w:tc>
        <w:tc>
          <w:tcPr>
            <w:tcW w:w="1320" w:type="dxa"/>
            <w:vAlign w:val="center"/>
          </w:tcPr>
          <w:p w14:paraId="593F1771"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4.19</w:t>
            </w:r>
          </w:p>
        </w:tc>
        <w:tc>
          <w:tcPr>
            <w:tcW w:w="2961" w:type="dxa"/>
            <w:vAlign w:val="center"/>
          </w:tcPr>
          <w:p w14:paraId="64733C3D"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أستخدمها لمتابعة الأخبار العربية</w:t>
            </w:r>
            <w:r w:rsidRPr="0088664B">
              <w:rPr>
                <w:rFonts w:ascii="Traditional Arabic" w:hAnsi="Traditional Arabic" w:cs="Traditional Arabic"/>
              </w:rPr>
              <w:t>.</w:t>
            </w:r>
          </w:p>
        </w:tc>
        <w:tc>
          <w:tcPr>
            <w:tcW w:w="380" w:type="dxa"/>
            <w:vAlign w:val="center"/>
          </w:tcPr>
          <w:p w14:paraId="33DAE978"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65932E80" w14:textId="77777777" w:rsidTr="00A3495E">
        <w:trPr>
          <w:tblCellSpacing w:w="15" w:type="dxa"/>
        </w:trPr>
        <w:tc>
          <w:tcPr>
            <w:tcW w:w="552" w:type="dxa"/>
            <w:vAlign w:val="center"/>
            <w:hideMark/>
          </w:tcPr>
          <w:p w14:paraId="3544E0F4"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1078" w:type="dxa"/>
            <w:vAlign w:val="center"/>
          </w:tcPr>
          <w:p w14:paraId="2E76C2D7"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230" w:type="dxa"/>
            <w:vAlign w:val="center"/>
          </w:tcPr>
          <w:p w14:paraId="1D1D6F8D"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82.2</w:t>
            </w:r>
          </w:p>
        </w:tc>
        <w:tc>
          <w:tcPr>
            <w:tcW w:w="1590" w:type="dxa"/>
            <w:vAlign w:val="center"/>
          </w:tcPr>
          <w:p w14:paraId="0D4D259B"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320" w:type="dxa"/>
            <w:vAlign w:val="center"/>
          </w:tcPr>
          <w:p w14:paraId="63A85352"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4.11</w:t>
            </w:r>
          </w:p>
        </w:tc>
        <w:tc>
          <w:tcPr>
            <w:tcW w:w="2961" w:type="dxa"/>
            <w:vAlign w:val="center"/>
          </w:tcPr>
          <w:p w14:paraId="4B914A7A"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أستخدمها للتسلية والترفيه</w:t>
            </w:r>
            <w:r w:rsidRPr="0088664B">
              <w:rPr>
                <w:rFonts w:ascii="Traditional Arabic" w:hAnsi="Traditional Arabic" w:cs="Traditional Arabic"/>
              </w:rPr>
              <w:t>.</w:t>
            </w:r>
          </w:p>
        </w:tc>
        <w:tc>
          <w:tcPr>
            <w:tcW w:w="380" w:type="dxa"/>
            <w:vAlign w:val="center"/>
          </w:tcPr>
          <w:p w14:paraId="1FE3146C"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5D4307DC" w14:textId="77777777" w:rsidTr="00A3495E">
        <w:trPr>
          <w:tblCellSpacing w:w="15" w:type="dxa"/>
        </w:trPr>
        <w:tc>
          <w:tcPr>
            <w:tcW w:w="552" w:type="dxa"/>
            <w:vAlign w:val="center"/>
            <w:hideMark/>
          </w:tcPr>
          <w:p w14:paraId="5A6BD856"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c>
          <w:tcPr>
            <w:tcW w:w="1078" w:type="dxa"/>
            <w:vAlign w:val="center"/>
          </w:tcPr>
          <w:p w14:paraId="76575466"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230" w:type="dxa"/>
            <w:vAlign w:val="center"/>
          </w:tcPr>
          <w:p w14:paraId="0F4DC23F"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79.4</w:t>
            </w:r>
          </w:p>
        </w:tc>
        <w:tc>
          <w:tcPr>
            <w:tcW w:w="1590" w:type="dxa"/>
            <w:vAlign w:val="center"/>
          </w:tcPr>
          <w:p w14:paraId="3521A1A9"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0.86</w:t>
            </w:r>
          </w:p>
        </w:tc>
        <w:tc>
          <w:tcPr>
            <w:tcW w:w="1320" w:type="dxa"/>
            <w:vAlign w:val="center"/>
          </w:tcPr>
          <w:p w14:paraId="6643A1C4"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3.97</w:t>
            </w:r>
          </w:p>
        </w:tc>
        <w:tc>
          <w:tcPr>
            <w:tcW w:w="2961" w:type="dxa"/>
            <w:vAlign w:val="center"/>
          </w:tcPr>
          <w:p w14:paraId="4BA1C015"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أتابع محتوى ثقافيًا عربيًا عبر هذه المنصات</w:t>
            </w:r>
            <w:r w:rsidRPr="0088664B">
              <w:rPr>
                <w:rFonts w:ascii="Traditional Arabic" w:hAnsi="Traditional Arabic" w:cs="Traditional Arabic"/>
              </w:rPr>
              <w:t>.</w:t>
            </w:r>
          </w:p>
        </w:tc>
        <w:tc>
          <w:tcPr>
            <w:tcW w:w="380" w:type="dxa"/>
            <w:vAlign w:val="center"/>
          </w:tcPr>
          <w:p w14:paraId="1752C457"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r>
      <w:tr w:rsidR="00916FCF" w:rsidRPr="0088664B" w14:paraId="2297FFD2" w14:textId="77777777" w:rsidTr="00A3495E">
        <w:trPr>
          <w:tblCellSpacing w:w="15" w:type="dxa"/>
        </w:trPr>
        <w:tc>
          <w:tcPr>
            <w:tcW w:w="552" w:type="dxa"/>
            <w:vAlign w:val="center"/>
            <w:hideMark/>
          </w:tcPr>
          <w:p w14:paraId="6F915CFC"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1078" w:type="dxa"/>
            <w:vAlign w:val="center"/>
          </w:tcPr>
          <w:p w14:paraId="36A91620"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1230" w:type="dxa"/>
            <w:vAlign w:val="center"/>
          </w:tcPr>
          <w:p w14:paraId="0FC296BB"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84.8</w:t>
            </w:r>
          </w:p>
        </w:tc>
        <w:tc>
          <w:tcPr>
            <w:tcW w:w="1590" w:type="dxa"/>
            <w:vAlign w:val="center"/>
          </w:tcPr>
          <w:p w14:paraId="371D33E3"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0.74</w:t>
            </w:r>
          </w:p>
        </w:tc>
        <w:tc>
          <w:tcPr>
            <w:tcW w:w="1320" w:type="dxa"/>
            <w:vAlign w:val="center"/>
          </w:tcPr>
          <w:p w14:paraId="765C6EE4"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4.24</w:t>
            </w:r>
          </w:p>
        </w:tc>
        <w:tc>
          <w:tcPr>
            <w:tcW w:w="2961" w:type="dxa"/>
            <w:vAlign w:val="center"/>
          </w:tcPr>
          <w:p w14:paraId="53172274"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 أكثر من منصة للتواصل الاجتماعي</w:t>
            </w:r>
            <w:r w:rsidRPr="0088664B">
              <w:rPr>
                <w:rFonts w:ascii="Traditional Arabic" w:hAnsi="Traditional Arabic" w:cs="Traditional Arabic"/>
              </w:rPr>
              <w:t>.</w:t>
            </w:r>
          </w:p>
        </w:tc>
        <w:tc>
          <w:tcPr>
            <w:tcW w:w="380" w:type="dxa"/>
            <w:vAlign w:val="center"/>
          </w:tcPr>
          <w:p w14:paraId="39919F45"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6</w:t>
            </w:r>
          </w:p>
        </w:tc>
      </w:tr>
    </w:tbl>
    <w:p w14:paraId="3C3DE864"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للمحور = 4.23</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0.75</w:t>
      </w:r>
    </w:p>
    <w:p w14:paraId="2E091AA6"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84.6</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مستوى الاستخدام = مرتفع جدًا</w:t>
      </w:r>
    </w:p>
    <w:p w14:paraId="2E500F5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 xml:space="preserve">تشير النتائج الواردة في الجدول السابق إلى أن المتوسط الحسابي العام لمحور أنماط استخدام مواقع التواصل الاجتماعي بلغ </w:t>
      </w:r>
      <w:r w:rsidRPr="0088664B">
        <w:rPr>
          <w:rFonts w:ascii="Traditional Arabic" w:hAnsi="Traditional Arabic" w:cs="Traditional Arabic"/>
        </w:rPr>
        <w:t xml:space="preserve">(4.23) </w:t>
      </w:r>
      <w:r w:rsidRPr="0088664B">
        <w:rPr>
          <w:rFonts w:ascii="Traditional Arabic" w:hAnsi="Traditional Arabic" w:cs="Traditional Arabic"/>
          <w:rtl/>
        </w:rPr>
        <w:t xml:space="preserve">بانحراف معياري قدره </w:t>
      </w:r>
      <w:r w:rsidRPr="0088664B">
        <w:rPr>
          <w:rFonts w:ascii="Traditional Arabic" w:hAnsi="Traditional Arabic" w:cs="Traditional Arabic"/>
        </w:rPr>
        <w:t>(0.75)</w:t>
      </w:r>
      <w:r w:rsidRPr="0088664B">
        <w:rPr>
          <w:rFonts w:ascii="Traditional Arabic" w:hAnsi="Traditional Arabic" w:cs="Traditional Arabic"/>
          <w:rtl/>
        </w:rPr>
        <w:t xml:space="preserve">، وبوزن نسبي بلغ </w:t>
      </w:r>
      <w:r w:rsidRPr="0088664B">
        <w:rPr>
          <w:rFonts w:ascii="Traditional Arabic" w:hAnsi="Traditional Arabic" w:cs="Traditional Arabic"/>
        </w:rPr>
        <w:t>(84.6%)</w:t>
      </w:r>
      <w:r w:rsidRPr="0088664B">
        <w:rPr>
          <w:rFonts w:ascii="Traditional Arabic" w:hAnsi="Traditional Arabic" w:cs="Traditional Arabic"/>
          <w:rtl/>
        </w:rPr>
        <w:t>، وهو ما يدل على أن مستوى استخدام أفراد العينة لمواقع التواصل الاجتماعي جاء مرتفعًا جدًا</w:t>
      </w:r>
      <w:r w:rsidRPr="0088664B">
        <w:rPr>
          <w:rFonts w:ascii="Traditional Arabic" w:hAnsi="Traditional Arabic" w:cs="Traditional Arabic"/>
        </w:rPr>
        <w:t>.</w:t>
      </w:r>
      <w:r w:rsidRPr="0088664B">
        <w:rPr>
          <w:rFonts w:ascii="Traditional Arabic" w:hAnsi="Traditional Arabic" w:cs="Traditional Arabic"/>
          <w:rtl/>
        </w:rPr>
        <w:t xml:space="preserve"> وتكشف النتائج أن عبارة </w:t>
      </w:r>
      <w:r w:rsidRPr="0088664B">
        <w:rPr>
          <w:rFonts w:ascii="Traditional Arabic" w:hAnsi="Traditional Arabic" w:cs="Traditional Arabic"/>
        </w:rPr>
        <w:t>"</w:t>
      </w:r>
      <w:r w:rsidRPr="0088664B">
        <w:rPr>
          <w:rFonts w:ascii="Traditional Arabic" w:hAnsi="Traditional Arabic" w:cs="Traditional Arabic"/>
          <w:rtl/>
        </w:rPr>
        <w:t>أستخدم مواقع التواصل الاجتماعي يوميًا</w:t>
      </w:r>
      <w:r w:rsidRPr="0088664B">
        <w:rPr>
          <w:rFonts w:ascii="Traditional Arabic" w:hAnsi="Traditional Arabic" w:cs="Traditional Arabic"/>
        </w:rPr>
        <w:t xml:space="preserve">" </w:t>
      </w:r>
      <w:r w:rsidRPr="0088664B">
        <w:rPr>
          <w:rFonts w:ascii="Traditional Arabic" w:hAnsi="Traditional Arabic" w:cs="Traditional Arabic"/>
          <w:rtl/>
        </w:rPr>
        <w:t xml:space="preserve">جاءت في المرتبة الأولى بمتوسط حسابي بلغ </w:t>
      </w:r>
      <w:r w:rsidRPr="0088664B">
        <w:rPr>
          <w:rFonts w:ascii="Traditional Arabic" w:hAnsi="Traditional Arabic" w:cs="Traditional Arabic"/>
        </w:rPr>
        <w:t>(4.47)</w:t>
      </w:r>
      <w:r w:rsidRPr="0088664B">
        <w:rPr>
          <w:rFonts w:ascii="Traditional Arabic" w:hAnsi="Traditional Arabic" w:cs="Traditional Arabic"/>
          <w:rtl/>
        </w:rPr>
        <w:t xml:space="preserve">، ووزن نسبي </w:t>
      </w:r>
      <w:r w:rsidRPr="0088664B">
        <w:rPr>
          <w:rFonts w:ascii="Traditional Arabic" w:hAnsi="Traditional Arabic" w:cs="Traditional Arabic"/>
        </w:rPr>
        <w:t>(89.4%)</w:t>
      </w:r>
      <w:r w:rsidRPr="0088664B">
        <w:rPr>
          <w:rFonts w:ascii="Traditional Arabic" w:hAnsi="Traditional Arabic" w:cs="Traditional Arabic"/>
          <w:rtl/>
        </w:rPr>
        <w:t>، وهو ما يعكس الاندماج الكبير للمغتربين العرب في البيئة الرقمية واعتمادهم على هذه المنصات كجزء من ممارساتهم اليومية. ويمكن تفسير ذلك بأن ظروف الاغتراب تجعل وسائل التواصل الاجتماعي أداة رئيسة للحفاظ على الروابط الاجتماعية، والحصول على المعلومات، ومتابعة المستجدات في الوطن الأم ودولة الإقامة</w:t>
      </w:r>
      <w:r w:rsidRPr="0088664B">
        <w:rPr>
          <w:rFonts w:ascii="Traditional Arabic" w:hAnsi="Traditional Arabic" w:cs="Traditional Arabic"/>
        </w:rPr>
        <w:t>.</w:t>
      </w:r>
    </w:p>
    <w:p w14:paraId="506A8AC6"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وقد جاءت عبارة </w:t>
      </w:r>
      <w:r w:rsidRPr="0088664B">
        <w:rPr>
          <w:rFonts w:ascii="Traditional Arabic" w:hAnsi="Traditional Arabic" w:cs="Traditional Arabic"/>
        </w:rPr>
        <w:t>"</w:t>
      </w:r>
      <w:r w:rsidRPr="0088664B">
        <w:rPr>
          <w:rFonts w:ascii="Traditional Arabic" w:hAnsi="Traditional Arabic" w:cs="Traditional Arabic"/>
          <w:rtl/>
        </w:rPr>
        <w:t>أستخدمها للتواصل مع الأهل في الوطن</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(4.38)</w:t>
      </w:r>
      <w:r w:rsidRPr="0088664B">
        <w:rPr>
          <w:rFonts w:ascii="Traditional Arabic" w:hAnsi="Traditional Arabic" w:cs="Traditional Arabic"/>
          <w:rtl/>
        </w:rPr>
        <w:t>، وهو ما يؤكد أن البعد الأسري لا يزال يمثل الدافع الأهم لاستخدام وسائل التواصل الاجتماعي لدى المغتربين. وتعكس هذه النتيجة الوظيفة الاجتماعية لهذه المنصات في تقليص آثار البعد الجغرافي، وتعزيز استمرارية العلاقات الأسرية رغم الاغتراب</w:t>
      </w:r>
      <w:r w:rsidRPr="0088664B">
        <w:rPr>
          <w:rFonts w:ascii="Traditional Arabic" w:hAnsi="Traditional Arabic" w:cs="Traditional Arabic"/>
        </w:rPr>
        <w:t>.</w:t>
      </w:r>
    </w:p>
    <w:p w14:paraId="225AB0E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كما احتلت عبارة </w:t>
      </w:r>
      <w:r w:rsidRPr="0088664B">
        <w:rPr>
          <w:rFonts w:ascii="Traditional Arabic" w:hAnsi="Traditional Arabic" w:cs="Traditional Arabic"/>
        </w:rPr>
        <w:t>"</w:t>
      </w:r>
      <w:r w:rsidRPr="0088664B">
        <w:rPr>
          <w:rFonts w:ascii="Traditional Arabic" w:hAnsi="Traditional Arabic" w:cs="Traditional Arabic"/>
          <w:rtl/>
        </w:rPr>
        <w:t>أستخدم أكثر من منصة للتواصل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مرتبة متقدمة بمتوسط بلغ </w:t>
      </w:r>
      <w:r w:rsidRPr="0088664B">
        <w:rPr>
          <w:rFonts w:ascii="Traditional Arabic" w:hAnsi="Traditional Arabic" w:cs="Traditional Arabic"/>
        </w:rPr>
        <w:t>(4.24)</w:t>
      </w:r>
      <w:r w:rsidRPr="0088664B">
        <w:rPr>
          <w:rFonts w:ascii="Traditional Arabic" w:hAnsi="Traditional Arabic" w:cs="Traditional Arabic"/>
          <w:rtl/>
        </w:rPr>
        <w:t>، الأمر الذي يشير إلى تنوع البيئات الرقمية التي يتفاعل معها أفراد العينة، وعدم اقتصار استخدامهم على منصة واحدة، وهو ما يزيد من حجم التعرض للمضامين الإعلامية والثقافية المختلفة</w:t>
      </w:r>
      <w:r w:rsidRPr="0088664B">
        <w:rPr>
          <w:rFonts w:ascii="Traditional Arabic" w:hAnsi="Traditional Arabic" w:cs="Traditional Arabic"/>
        </w:rPr>
        <w:t>.</w:t>
      </w:r>
      <w:r w:rsidRPr="0088664B">
        <w:rPr>
          <w:rFonts w:ascii="Traditional Arabic" w:hAnsi="Traditional Arabic" w:cs="Traditional Arabic"/>
          <w:rtl/>
        </w:rPr>
        <w:t xml:space="preserve"> أما عبارة </w:t>
      </w:r>
      <w:r w:rsidRPr="0088664B">
        <w:rPr>
          <w:rFonts w:ascii="Traditional Arabic" w:hAnsi="Traditional Arabic" w:cs="Traditional Arabic"/>
        </w:rPr>
        <w:t>"</w:t>
      </w:r>
      <w:r w:rsidRPr="0088664B">
        <w:rPr>
          <w:rFonts w:ascii="Traditional Arabic" w:hAnsi="Traditional Arabic" w:cs="Traditional Arabic"/>
          <w:rtl/>
        </w:rPr>
        <w:t>أستخدمها لمتابعة الأخبار العربية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حققت متوسطًا حسابيًا بلغ </w:t>
      </w:r>
      <w:r w:rsidRPr="0088664B">
        <w:rPr>
          <w:rFonts w:ascii="Traditional Arabic" w:hAnsi="Traditional Arabic" w:cs="Traditional Arabic"/>
        </w:rPr>
        <w:t>(4.19)</w:t>
      </w:r>
      <w:r w:rsidRPr="0088664B">
        <w:rPr>
          <w:rFonts w:ascii="Traditional Arabic" w:hAnsi="Traditional Arabic" w:cs="Traditional Arabic"/>
          <w:rtl/>
        </w:rPr>
        <w:t>، وهو مؤشر على استمرار اهتمام المغتربين بمتابعة التطورات السياسية والاجتماعية والاقتصادية في بلدانهم الأصلية، بما يسهم في الحفاظ على ارتباطهم بالمجال العام العربي</w:t>
      </w:r>
      <w:r w:rsidRPr="0088664B">
        <w:rPr>
          <w:rFonts w:ascii="Traditional Arabic" w:hAnsi="Traditional Arabic" w:cs="Traditional Arabic"/>
        </w:rPr>
        <w:t>.</w:t>
      </w:r>
    </w:p>
    <w:p w14:paraId="0C41B277"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المقابل، جاءت عبارة </w:t>
      </w:r>
      <w:r w:rsidRPr="0088664B">
        <w:rPr>
          <w:rFonts w:ascii="Traditional Arabic" w:hAnsi="Traditional Arabic" w:cs="Traditional Arabic"/>
        </w:rPr>
        <w:t>"</w:t>
      </w:r>
      <w:r w:rsidRPr="0088664B">
        <w:rPr>
          <w:rFonts w:ascii="Traditional Arabic" w:hAnsi="Traditional Arabic" w:cs="Traditional Arabic"/>
          <w:rtl/>
        </w:rPr>
        <w:t>أتابع محتوى ثقافيًا عربيًا عبر هذه المنصات</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الأخيرة، رغم حصولها على درجة موافقة مرتفعة بمتوسط بلغ </w:t>
      </w:r>
      <w:r w:rsidRPr="0088664B">
        <w:rPr>
          <w:rFonts w:ascii="Traditional Arabic" w:hAnsi="Traditional Arabic" w:cs="Traditional Arabic"/>
        </w:rPr>
        <w:t>(3.97)</w:t>
      </w:r>
      <w:r w:rsidRPr="0088664B">
        <w:rPr>
          <w:rFonts w:ascii="Traditional Arabic" w:hAnsi="Traditional Arabic" w:cs="Traditional Arabic"/>
          <w:rtl/>
        </w:rPr>
        <w:t>، وهو ما يشير إلى أن متابعة المحتوى الثقافي لا تمثل الدافع الأول لدى المبحوثين مقارنة بالدوافع الاجتماعية والإخبارية والترفيهية، وإن ظلت حاضرة بدرجة ملحوظة</w:t>
      </w:r>
      <w:r w:rsidRPr="0088664B">
        <w:rPr>
          <w:rFonts w:ascii="Traditional Arabic" w:hAnsi="Traditional Arabic" w:cs="Traditional Arabic"/>
        </w:rPr>
        <w:t>.</w:t>
      </w:r>
    </w:p>
    <w:p w14:paraId="4F682E36"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وبوجه عام، تؤكد نتائج هذا المحور أن استخدام مواقع التواصل الاجتماعي أصبح جزءًا أصيلًا من الحياة اليومية للمغتربين العرب في المملكة العربية السعودية، وأن هذا الاستخدام يتجاوز مجرد الترفيه ليشمل المحافظة على العلاقات الاجتماعية، ومتابعة الشأن العام، والانخراط في فضاءات رقمية متعددة، وهو ما يفسر توقع وجود تأثير ملموس لهذه المنصات في تشكيل الهوية الثقافية، وهو ما سيتم التحقق منه في المحاور اللاحقة</w:t>
      </w:r>
      <w:r w:rsidRPr="0088664B">
        <w:rPr>
          <w:rFonts w:ascii="Traditional Arabic" w:hAnsi="Traditional Arabic" w:cs="Traditional Arabic"/>
        </w:rPr>
        <w:t>.</w:t>
      </w:r>
    </w:p>
    <w:p w14:paraId="6AC1A32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وفي ضوء ذلك، تتفق النتائج السابقة مع افتراضات نظرية الاستخدامات والإشباعات، التي تنظر إلى الجمهور بوصفه جمهورًا نشطًا يختار الوسيلة الإعلامية القادرة على إشباع احتياجاته الاجتماعية والمعرفية والانفعالية. فقد أظهرت النتائج أن التواصل مع الأسرة، والحصول على المعلومات، والحفاظ على الروابط الاجتماعية، تمثل أهم الإشباعات التي يسعى إليها المغتربون العرب من خلال استخدام مواقع التواصل الاجتماعي</w:t>
      </w:r>
      <w:r w:rsidRPr="0088664B">
        <w:rPr>
          <w:rFonts w:ascii="Traditional Arabic" w:hAnsi="Traditional Arabic" w:cs="Traditional Arabic"/>
        </w:rPr>
        <w:t>.</w:t>
      </w:r>
    </w:p>
    <w:p w14:paraId="219E2C8D"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 xml:space="preserve">كما تنسجم هذه النتائج مع نظرية مجتمع الشبكات لمانويل كاستلز، التي ترى أن التقنيات الرقمية أصبحت الإطار الرئيس الذي تُبنى من خلاله العلاقات الاجتماعية والثقافية في المجتمع المعاصر، وأن الأفراد باتوا يعتمدون بصورة متزايدة على الشبكات الرقمية في إدارة حياتهم اليومية وتشكيل انتماءاتهم </w:t>
      </w:r>
      <w:r w:rsidRPr="0088664B">
        <w:rPr>
          <w:rFonts w:ascii="Traditional Arabic" w:hAnsi="Traditional Arabic" w:cs="Traditional Arabic"/>
          <w:rtl/>
        </w:rPr>
        <w:lastRenderedPageBreak/>
        <w:t>الاجتماعية والثقافية</w:t>
      </w:r>
      <w:r w:rsidRPr="0088664B">
        <w:rPr>
          <w:rFonts w:ascii="Traditional Arabic" w:hAnsi="Traditional Arabic" w:cs="Traditional Arabic"/>
        </w:rPr>
        <w:t>.</w:t>
      </w:r>
      <w:r w:rsidRPr="0088664B">
        <w:rPr>
          <w:rFonts w:ascii="Traditional Arabic" w:hAnsi="Traditional Arabic" w:cs="Traditional Arabic"/>
          <w:rtl/>
        </w:rPr>
        <w:t xml:space="preserve"> كما تتوافق هذه النتائج مع ما توصلت إليه دراسة الفارسي</w:t>
      </w:r>
      <w:r w:rsidRPr="0088664B">
        <w:rPr>
          <w:rFonts w:ascii="Traditional Arabic" w:hAnsi="Traditional Arabic" w:cs="Traditional Arabic"/>
        </w:rPr>
        <w:t xml:space="preserve"> (2024)</w:t>
      </w:r>
      <w:r w:rsidRPr="0088664B">
        <w:rPr>
          <w:rFonts w:ascii="Traditional Arabic" w:hAnsi="Traditional Arabic" w:cs="Traditional Arabic"/>
          <w:rtl/>
        </w:rPr>
        <w:t>، التي أشارت إلى ارتفاع معدلات استخدام وسائل التواصل الاجتماعي بين الشباب العرب، ودراسة صوالحية وفارس</w:t>
      </w:r>
      <w:r w:rsidRPr="0088664B">
        <w:rPr>
          <w:rFonts w:ascii="Traditional Arabic" w:hAnsi="Traditional Arabic" w:cs="Traditional Arabic"/>
        </w:rPr>
        <w:t xml:space="preserve"> (2023) </w:t>
      </w:r>
      <w:r w:rsidRPr="0088664B">
        <w:rPr>
          <w:rFonts w:ascii="Traditional Arabic" w:hAnsi="Traditional Arabic" w:cs="Traditional Arabic"/>
          <w:rtl/>
        </w:rPr>
        <w:t>التي خلصت إلى أن الاستخدام المكثف لهذه المنصات أصبح سمة ملازمة للحياة اليومية، مع اختلاف الدوافع ومستويات التأثير تبعًا للبيئات الاجتماعية والثقافية</w:t>
      </w:r>
      <w:r w:rsidRPr="0088664B">
        <w:rPr>
          <w:rFonts w:ascii="Traditional Arabic" w:hAnsi="Traditional Arabic" w:cs="Traditional Arabic"/>
        </w:rPr>
        <w:t>.</w:t>
      </w:r>
    </w:p>
    <w:p w14:paraId="7C3A0D53" w14:textId="26866D7C"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ثانيًا: نتائج محور الدوافع والإشباعات المتحققة من استخدام مواقع التواصل الاجتماعي</w:t>
      </w:r>
    </w:p>
    <w:p w14:paraId="7D578C84" w14:textId="5A4D7B3E" w:rsidR="00916FCF" w:rsidRPr="0088664B" w:rsidRDefault="00916FCF" w:rsidP="00DE2F3C">
      <w:pPr>
        <w:bidi/>
        <w:spacing w:line="360" w:lineRule="auto"/>
        <w:rPr>
          <w:rFonts w:ascii="Traditional Arabic" w:hAnsi="Traditional Arabic" w:cs="Traditional Arabic"/>
          <w:rtl/>
        </w:rPr>
      </w:pPr>
      <w:r w:rsidRPr="0088664B">
        <w:rPr>
          <w:rFonts w:ascii="Traditional Arabic" w:hAnsi="Traditional Arabic" w:cs="Traditional Arabic"/>
          <w:rtl/>
        </w:rPr>
        <w:t>يهدف هذا المحور إلى التعرف على الدوافع الرئيسة التي تدفع المغتربين العرب إلى استخدام مواقع التواصل الاجتماعي، ومدى نجاح هذه المنصات في إشباع احتياجاتهم الاجتماعية والنفسية والثقافية. وقد تم تحليل استجابات أفراد العينة من خلال حساب المتوسطات الحسابية والانحرافات المعيارية والأوزان النسبية لكل عبارة، ثم ترتيبها تنازليًا وفقًا لمتوسطاتها الحسابية</w:t>
      </w:r>
      <w:r w:rsidRPr="0088664B">
        <w:rPr>
          <w:rFonts w:ascii="Traditional Arabic" w:hAnsi="Traditional Arabic" w:cs="Traditional Arabic"/>
        </w:rPr>
        <w:t>.</w:t>
      </w:r>
    </w:p>
    <w:p w14:paraId="515F02CE"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(4-10)</w:t>
      </w:r>
    </w:p>
    <w:p w14:paraId="44FB699C" w14:textId="77777777" w:rsidR="00916FCF" w:rsidRPr="0088664B" w:rsidRDefault="00916FCF" w:rsidP="0088664B">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المتوسطات الحسابية والانحرافات المعيارية لعبارات محور الدوافع والإشباعات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5"/>
        <w:gridCol w:w="1170"/>
        <w:gridCol w:w="1440"/>
        <w:gridCol w:w="1170"/>
        <w:gridCol w:w="630"/>
        <w:gridCol w:w="3350"/>
        <w:gridCol w:w="335"/>
      </w:tblGrid>
      <w:tr w:rsidR="00916FCF" w:rsidRPr="0088664B" w14:paraId="4CCD150E" w14:textId="77777777" w:rsidTr="00DE2F3C">
        <w:trPr>
          <w:tblHeader/>
          <w:tblCellSpacing w:w="15" w:type="dxa"/>
        </w:trPr>
        <w:tc>
          <w:tcPr>
            <w:tcW w:w="1210" w:type="dxa"/>
            <w:vAlign w:val="center"/>
            <w:hideMark/>
          </w:tcPr>
          <w:p w14:paraId="7C0F582A"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140" w:type="dxa"/>
            <w:vAlign w:val="center"/>
            <w:hideMark/>
          </w:tcPr>
          <w:p w14:paraId="73B642EF"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410" w:type="dxa"/>
            <w:vAlign w:val="center"/>
            <w:hideMark/>
          </w:tcPr>
          <w:p w14:paraId="3232B872"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140" w:type="dxa"/>
            <w:vAlign w:val="center"/>
            <w:hideMark/>
          </w:tcPr>
          <w:p w14:paraId="5EDABD5C"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600" w:type="dxa"/>
            <w:vAlign w:val="center"/>
            <w:hideMark/>
          </w:tcPr>
          <w:p w14:paraId="089F6B5C"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3320" w:type="dxa"/>
            <w:vAlign w:val="center"/>
            <w:hideMark/>
          </w:tcPr>
          <w:p w14:paraId="66E66257"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2F578D1B"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2890779C" w14:textId="77777777" w:rsidTr="00DE2F3C">
        <w:trPr>
          <w:tblCellSpacing w:w="15" w:type="dxa"/>
        </w:trPr>
        <w:tc>
          <w:tcPr>
            <w:tcW w:w="1210" w:type="dxa"/>
            <w:vAlign w:val="center"/>
            <w:hideMark/>
          </w:tcPr>
          <w:p w14:paraId="72ADA887"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4.35</w:t>
            </w:r>
          </w:p>
        </w:tc>
        <w:tc>
          <w:tcPr>
            <w:tcW w:w="1140" w:type="dxa"/>
            <w:vAlign w:val="center"/>
            <w:hideMark/>
          </w:tcPr>
          <w:p w14:paraId="0B273935"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0.69</w:t>
            </w:r>
          </w:p>
        </w:tc>
        <w:tc>
          <w:tcPr>
            <w:tcW w:w="1410" w:type="dxa"/>
            <w:vAlign w:val="center"/>
            <w:hideMark/>
          </w:tcPr>
          <w:p w14:paraId="7ACA6AF6"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87.0</w:t>
            </w:r>
          </w:p>
        </w:tc>
        <w:tc>
          <w:tcPr>
            <w:tcW w:w="1140" w:type="dxa"/>
            <w:vAlign w:val="center"/>
            <w:hideMark/>
          </w:tcPr>
          <w:p w14:paraId="42764ED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600" w:type="dxa"/>
            <w:vAlign w:val="center"/>
            <w:hideMark/>
          </w:tcPr>
          <w:p w14:paraId="4FBC328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3320" w:type="dxa"/>
            <w:vAlign w:val="center"/>
            <w:hideMark/>
          </w:tcPr>
          <w:p w14:paraId="01EC22E5"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تمكنني مواقع التواصل الاجتماعي من الحفاظ على علاقاتي الاجتماعية</w:t>
            </w:r>
            <w:r w:rsidRPr="0088664B">
              <w:rPr>
                <w:rFonts w:ascii="Traditional Arabic" w:hAnsi="Traditional Arabic" w:cs="Traditional Arabic"/>
              </w:rPr>
              <w:t>.</w:t>
            </w:r>
          </w:p>
        </w:tc>
        <w:tc>
          <w:tcPr>
            <w:tcW w:w="0" w:type="auto"/>
            <w:vAlign w:val="center"/>
            <w:hideMark/>
          </w:tcPr>
          <w:p w14:paraId="5B034C3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522AD87C" w14:textId="77777777" w:rsidTr="00DE2F3C">
        <w:trPr>
          <w:tblCellSpacing w:w="15" w:type="dxa"/>
        </w:trPr>
        <w:tc>
          <w:tcPr>
            <w:tcW w:w="1210" w:type="dxa"/>
            <w:vAlign w:val="center"/>
            <w:hideMark/>
          </w:tcPr>
          <w:p w14:paraId="49497609"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4.22</w:t>
            </w:r>
          </w:p>
        </w:tc>
        <w:tc>
          <w:tcPr>
            <w:tcW w:w="1140" w:type="dxa"/>
            <w:vAlign w:val="center"/>
            <w:hideMark/>
          </w:tcPr>
          <w:p w14:paraId="2242135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0.76</w:t>
            </w:r>
          </w:p>
        </w:tc>
        <w:tc>
          <w:tcPr>
            <w:tcW w:w="1410" w:type="dxa"/>
            <w:vAlign w:val="center"/>
            <w:hideMark/>
          </w:tcPr>
          <w:p w14:paraId="5BED6CF6"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84.4</w:t>
            </w:r>
          </w:p>
        </w:tc>
        <w:tc>
          <w:tcPr>
            <w:tcW w:w="1140" w:type="dxa"/>
            <w:vAlign w:val="center"/>
            <w:hideMark/>
          </w:tcPr>
          <w:p w14:paraId="3E7A1094"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600" w:type="dxa"/>
            <w:vAlign w:val="center"/>
            <w:hideMark/>
          </w:tcPr>
          <w:p w14:paraId="6BDAD73A"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3320" w:type="dxa"/>
            <w:vAlign w:val="center"/>
            <w:hideMark/>
          </w:tcPr>
          <w:p w14:paraId="457FC7A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مواقع التواصل في تقليل الشعور بالغربة</w:t>
            </w:r>
            <w:r w:rsidRPr="0088664B">
              <w:rPr>
                <w:rFonts w:ascii="Traditional Arabic" w:hAnsi="Traditional Arabic" w:cs="Traditional Arabic"/>
              </w:rPr>
              <w:t>.</w:t>
            </w:r>
          </w:p>
        </w:tc>
        <w:tc>
          <w:tcPr>
            <w:tcW w:w="0" w:type="auto"/>
            <w:vAlign w:val="center"/>
            <w:hideMark/>
          </w:tcPr>
          <w:p w14:paraId="521A3332"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2C919B03" w14:textId="77777777" w:rsidTr="00DE2F3C">
        <w:trPr>
          <w:tblCellSpacing w:w="15" w:type="dxa"/>
        </w:trPr>
        <w:tc>
          <w:tcPr>
            <w:tcW w:w="1210" w:type="dxa"/>
            <w:vAlign w:val="center"/>
            <w:hideMark/>
          </w:tcPr>
          <w:p w14:paraId="50BFE649"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4.11</w:t>
            </w:r>
          </w:p>
        </w:tc>
        <w:tc>
          <w:tcPr>
            <w:tcW w:w="1140" w:type="dxa"/>
            <w:vAlign w:val="center"/>
            <w:hideMark/>
          </w:tcPr>
          <w:p w14:paraId="6CF2652B"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2A201CFB"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82.2</w:t>
            </w:r>
          </w:p>
        </w:tc>
        <w:tc>
          <w:tcPr>
            <w:tcW w:w="1140" w:type="dxa"/>
            <w:vAlign w:val="center"/>
            <w:hideMark/>
          </w:tcPr>
          <w:p w14:paraId="2D04947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23C147F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3320" w:type="dxa"/>
            <w:vAlign w:val="center"/>
            <w:hideMark/>
          </w:tcPr>
          <w:p w14:paraId="48F1BBC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على التعرف على ثقافات جديدة</w:t>
            </w:r>
            <w:r w:rsidRPr="0088664B">
              <w:rPr>
                <w:rFonts w:ascii="Traditional Arabic" w:hAnsi="Traditional Arabic" w:cs="Traditional Arabic"/>
              </w:rPr>
              <w:t>.</w:t>
            </w:r>
          </w:p>
        </w:tc>
        <w:tc>
          <w:tcPr>
            <w:tcW w:w="0" w:type="auto"/>
            <w:vAlign w:val="center"/>
            <w:hideMark/>
          </w:tcPr>
          <w:p w14:paraId="7CBE536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02B2A6A5" w14:textId="77777777" w:rsidTr="00DE2F3C">
        <w:trPr>
          <w:tblCellSpacing w:w="15" w:type="dxa"/>
        </w:trPr>
        <w:tc>
          <w:tcPr>
            <w:tcW w:w="1210" w:type="dxa"/>
            <w:vAlign w:val="center"/>
            <w:hideMark/>
          </w:tcPr>
          <w:p w14:paraId="68F495C8"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3.94</w:t>
            </w:r>
          </w:p>
        </w:tc>
        <w:tc>
          <w:tcPr>
            <w:tcW w:w="1140" w:type="dxa"/>
            <w:vAlign w:val="center"/>
            <w:hideMark/>
          </w:tcPr>
          <w:p w14:paraId="0A2315BE"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0.87</w:t>
            </w:r>
          </w:p>
        </w:tc>
        <w:tc>
          <w:tcPr>
            <w:tcW w:w="1410" w:type="dxa"/>
            <w:vAlign w:val="center"/>
            <w:hideMark/>
          </w:tcPr>
          <w:p w14:paraId="7F05C5B4"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78.8</w:t>
            </w:r>
          </w:p>
        </w:tc>
        <w:tc>
          <w:tcPr>
            <w:tcW w:w="1140" w:type="dxa"/>
            <w:vAlign w:val="center"/>
            <w:hideMark/>
          </w:tcPr>
          <w:p w14:paraId="1B7E86A0"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5FFF61E5"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3320" w:type="dxa"/>
            <w:vAlign w:val="center"/>
            <w:hideMark/>
          </w:tcPr>
          <w:p w14:paraId="635B69C0"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على التعبير عن آرائي بحرية</w:t>
            </w:r>
            <w:r w:rsidRPr="0088664B">
              <w:rPr>
                <w:rFonts w:ascii="Traditional Arabic" w:hAnsi="Traditional Arabic" w:cs="Traditional Arabic"/>
              </w:rPr>
              <w:t>.</w:t>
            </w:r>
          </w:p>
        </w:tc>
        <w:tc>
          <w:tcPr>
            <w:tcW w:w="0" w:type="auto"/>
            <w:vAlign w:val="center"/>
            <w:hideMark/>
          </w:tcPr>
          <w:p w14:paraId="44F4E99B"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35E2A968" w14:textId="77777777" w:rsidTr="00DE2F3C">
        <w:trPr>
          <w:tblCellSpacing w:w="15" w:type="dxa"/>
        </w:trPr>
        <w:tc>
          <w:tcPr>
            <w:tcW w:w="1210" w:type="dxa"/>
            <w:vAlign w:val="center"/>
            <w:hideMark/>
          </w:tcPr>
          <w:p w14:paraId="1AAFB86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3.81</w:t>
            </w:r>
          </w:p>
        </w:tc>
        <w:tc>
          <w:tcPr>
            <w:tcW w:w="1140" w:type="dxa"/>
            <w:vAlign w:val="center"/>
            <w:hideMark/>
          </w:tcPr>
          <w:p w14:paraId="6242CEB7"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0.91</w:t>
            </w:r>
          </w:p>
        </w:tc>
        <w:tc>
          <w:tcPr>
            <w:tcW w:w="1410" w:type="dxa"/>
            <w:vAlign w:val="center"/>
            <w:hideMark/>
          </w:tcPr>
          <w:p w14:paraId="38013E43"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76.2</w:t>
            </w:r>
          </w:p>
        </w:tc>
        <w:tc>
          <w:tcPr>
            <w:tcW w:w="1140" w:type="dxa"/>
            <w:vAlign w:val="center"/>
            <w:hideMark/>
          </w:tcPr>
          <w:p w14:paraId="22BE6CE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7E63B3B9"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c>
          <w:tcPr>
            <w:tcW w:w="3320" w:type="dxa"/>
            <w:vAlign w:val="center"/>
            <w:hideMark/>
          </w:tcPr>
          <w:p w14:paraId="51F2C50E"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تمنحني شعورًا بالانتماء للمجتمع</w:t>
            </w:r>
            <w:r w:rsidRPr="0088664B">
              <w:rPr>
                <w:rFonts w:ascii="Traditional Arabic" w:hAnsi="Traditional Arabic" w:cs="Traditional Arabic"/>
              </w:rPr>
              <w:t>.</w:t>
            </w:r>
          </w:p>
        </w:tc>
        <w:tc>
          <w:tcPr>
            <w:tcW w:w="0" w:type="auto"/>
            <w:vAlign w:val="center"/>
            <w:hideMark/>
          </w:tcPr>
          <w:p w14:paraId="697E85DF"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r>
      <w:tr w:rsidR="00916FCF" w:rsidRPr="0088664B" w14:paraId="10EB7E23" w14:textId="77777777" w:rsidTr="00DE2F3C">
        <w:trPr>
          <w:tblCellSpacing w:w="15" w:type="dxa"/>
        </w:trPr>
        <w:tc>
          <w:tcPr>
            <w:tcW w:w="1210" w:type="dxa"/>
            <w:vAlign w:val="center"/>
            <w:hideMark/>
          </w:tcPr>
          <w:p w14:paraId="5389DC1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4.09</w:t>
            </w:r>
          </w:p>
        </w:tc>
        <w:tc>
          <w:tcPr>
            <w:tcW w:w="1140" w:type="dxa"/>
            <w:vAlign w:val="center"/>
            <w:hideMark/>
          </w:tcPr>
          <w:p w14:paraId="6ACE1C80"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00283DC9"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81.8</w:t>
            </w:r>
          </w:p>
        </w:tc>
        <w:tc>
          <w:tcPr>
            <w:tcW w:w="1140" w:type="dxa"/>
            <w:vAlign w:val="center"/>
            <w:hideMark/>
          </w:tcPr>
          <w:p w14:paraId="22D6EF0F"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2A9DDE48"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3320" w:type="dxa"/>
            <w:vAlign w:val="center"/>
            <w:hideMark/>
          </w:tcPr>
          <w:p w14:paraId="05652B2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المتوسط العام للمحور</w:t>
            </w:r>
          </w:p>
        </w:tc>
        <w:tc>
          <w:tcPr>
            <w:tcW w:w="0" w:type="auto"/>
            <w:vAlign w:val="center"/>
            <w:hideMark/>
          </w:tcPr>
          <w:p w14:paraId="15344298"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3552D20B"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للمحور = 4.09     الانحراف المعياري = 0.81</w:t>
      </w:r>
    </w:p>
    <w:p w14:paraId="4550B4DB"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81.8</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الموافقة = مرتفعة</w:t>
      </w:r>
    </w:p>
    <w:p w14:paraId="5BA0A7E3" w14:textId="77777777" w:rsidR="00A87D68" w:rsidRDefault="00A87D68" w:rsidP="0088664B">
      <w:pPr>
        <w:bidi/>
        <w:spacing w:line="360" w:lineRule="auto"/>
        <w:jc w:val="both"/>
        <w:rPr>
          <w:rFonts w:ascii="Traditional Arabic" w:hAnsi="Traditional Arabic" w:cs="Traditional Arabic"/>
          <w:rtl/>
        </w:rPr>
      </w:pPr>
    </w:p>
    <w:p w14:paraId="44370CA0" w14:textId="20B5057F"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يتضح من نتائج الجدول السابق أن المتوسط الحسابي العام لمحور الدوافع والإشباعات بلغ </w:t>
      </w:r>
      <w:r w:rsidRPr="0088664B">
        <w:rPr>
          <w:rFonts w:ascii="Traditional Arabic" w:hAnsi="Traditional Arabic" w:cs="Traditional Arabic"/>
        </w:rPr>
        <w:t>(4.09)</w:t>
      </w:r>
      <w:r w:rsidRPr="0088664B">
        <w:rPr>
          <w:rFonts w:ascii="Traditional Arabic" w:hAnsi="Traditional Arabic" w:cs="Traditional Arabic"/>
          <w:rtl/>
        </w:rPr>
        <w:t xml:space="preserve">، بانحراف معياري قدره </w:t>
      </w:r>
      <w:r w:rsidRPr="0088664B">
        <w:rPr>
          <w:rFonts w:ascii="Traditional Arabic" w:hAnsi="Traditional Arabic" w:cs="Traditional Arabic"/>
        </w:rPr>
        <w:t>(0.81)</w:t>
      </w:r>
      <w:r w:rsidRPr="0088664B">
        <w:rPr>
          <w:rFonts w:ascii="Traditional Arabic" w:hAnsi="Traditional Arabic" w:cs="Traditional Arabic"/>
          <w:rtl/>
        </w:rPr>
        <w:t xml:space="preserve">، ووزن نسبي بلغ </w:t>
      </w:r>
      <w:r w:rsidRPr="0088664B">
        <w:rPr>
          <w:rFonts w:ascii="Traditional Arabic" w:hAnsi="Traditional Arabic" w:cs="Traditional Arabic"/>
        </w:rPr>
        <w:t>(81.8%)</w:t>
      </w:r>
      <w:r w:rsidRPr="0088664B">
        <w:rPr>
          <w:rFonts w:ascii="Traditional Arabic" w:hAnsi="Traditional Arabic" w:cs="Traditional Arabic"/>
          <w:rtl/>
        </w:rPr>
        <w:t>، وهو ما يشير إلى أن مواقع التواصل الاجتماعي تحقق مستوى مرتفعًا من الإشباعات لدى المغتربين العرب المقيمين في المملكة العربية السعودية</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تمكنني مواقع التواصل الاجتماعي من الحفاظ على علاقاتي الاجتماعية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 xml:space="preserve">(4.35) </w:t>
      </w:r>
      <w:r w:rsidRPr="0088664B">
        <w:rPr>
          <w:rFonts w:ascii="Traditional Arabic" w:hAnsi="Traditional Arabic" w:cs="Traditional Arabic"/>
          <w:rtl/>
        </w:rPr>
        <w:t xml:space="preserve">ووزن نسبي </w:t>
      </w:r>
      <w:r w:rsidRPr="0088664B">
        <w:rPr>
          <w:rFonts w:ascii="Traditional Arabic" w:hAnsi="Traditional Arabic" w:cs="Traditional Arabic"/>
        </w:rPr>
        <w:t>(87.0%)</w:t>
      </w:r>
      <w:r w:rsidRPr="0088664B">
        <w:rPr>
          <w:rFonts w:ascii="Traditional Arabic" w:hAnsi="Traditional Arabic" w:cs="Traditional Arabic"/>
          <w:rtl/>
        </w:rPr>
        <w:t>، الأمر الذي يعكس الأهمية المحورية لهذه المنصات في المحافظة على العلاقات الأسرية والاجتماعية الممتدة عبر الحدود الجغرافية. ويمكن تفسير هذه النتيجة بأن تجربة الاغتراب تجعل من وسائل التواصل الاجتماعي وسيلة رئيسة لاستمرار التفاعل مع أفراد الأسرة والأصدقاء، بما يحد من آثار الانقطاع المكاني ويعزز استمرارية العلاقات الاجتماعية</w:t>
      </w:r>
      <w:r w:rsidRPr="0088664B">
        <w:rPr>
          <w:rFonts w:ascii="Traditional Arabic" w:hAnsi="Traditional Arabic" w:cs="Traditional Arabic"/>
        </w:rPr>
        <w:t>.</w:t>
      </w:r>
    </w:p>
    <w:p w14:paraId="0EEC3284"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المرتبة الثانية جاءت عبارة </w:t>
      </w:r>
      <w:r w:rsidRPr="0088664B">
        <w:rPr>
          <w:rFonts w:ascii="Traditional Arabic" w:hAnsi="Traditional Arabic" w:cs="Traditional Arabic"/>
        </w:rPr>
        <w:t>"</w:t>
      </w:r>
      <w:r w:rsidRPr="0088664B">
        <w:rPr>
          <w:rFonts w:ascii="Traditional Arabic" w:hAnsi="Traditional Arabic" w:cs="Traditional Arabic"/>
          <w:rtl/>
        </w:rPr>
        <w:t>تساعدني مواقع التواصل في تقليل الشعور بالغربة</w:t>
      </w:r>
      <w:r w:rsidRPr="0088664B">
        <w:rPr>
          <w:rFonts w:ascii="Traditional Arabic" w:hAnsi="Traditional Arabic" w:cs="Traditional Arabic"/>
        </w:rPr>
        <w:t xml:space="preserve">" </w:t>
      </w:r>
      <w:r w:rsidRPr="0088664B">
        <w:rPr>
          <w:rFonts w:ascii="Traditional Arabic" w:hAnsi="Traditional Arabic" w:cs="Traditional Arabic"/>
          <w:rtl/>
        </w:rPr>
        <w:t xml:space="preserve">بمتوسط حسابي بلغ </w:t>
      </w:r>
      <w:r w:rsidRPr="0088664B">
        <w:rPr>
          <w:rFonts w:ascii="Traditional Arabic" w:hAnsi="Traditional Arabic" w:cs="Traditional Arabic"/>
        </w:rPr>
        <w:t>(4.22)</w:t>
      </w:r>
      <w:r w:rsidRPr="0088664B">
        <w:rPr>
          <w:rFonts w:ascii="Traditional Arabic" w:hAnsi="Traditional Arabic" w:cs="Traditional Arabic"/>
          <w:rtl/>
        </w:rPr>
        <w:t>، وهو ما يؤكد الدور النفسي والاجتماعي لهذه المنصات في تخفيف الضغوط المرتبطة بالغربة، من خلال توفير بيئة تفاعلية تسمح للمغترب بالتواصل المستمر مع محيطه الثقافي والاجتماعي في الوطن الأم</w:t>
      </w:r>
      <w:r w:rsidRPr="0088664B">
        <w:rPr>
          <w:rFonts w:ascii="Traditional Arabic" w:hAnsi="Traditional Arabic" w:cs="Traditional Arabic"/>
        </w:rPr>
        <w:t>.</w:t>
      </w:r>
    </w:p>
    <w:p w14:paraId="165AA40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كما أظهرت النتائج أن عبارة </w:t>
      </w:r>
      <w:r w:rsidRPr="0088664B">
        <w:rPr>
          <w:rFonts w:ascii="Traditional Arabic" w:hAnsi="Traditional Arabic" w:cs="Traditional Arabic"/>
        </w:rPr>
        <w:t>"</w:t>
      </w:r>
      <w:r w:rsidRPr="0088664B">
        <w:rPr>
          <w:rFonts w:ascii="Traditional Arabic" w:hAnsi="Traditional Arabic" w:cs="Traditional Arabic"/>
          <w:rtl/>
        </w:rPr>
        <w:t>تساعدني على التعرف على ثقافات جديدة</w:t>
      </w:r>
      <w:r w:rsidRPr="0088664B">
        <w:rPr>
          <w:rFonts w:ascii="Traditional Arabic" w:hAnsi="Traditional Arabic" w:cs="Traditional Arabic"/>
        </w:rPr>
        <w:t xml:space="preserve">" </w:t>
      </w:r>
      <w:r w:rsidRPr="0088664B">
        <w:rPr>
          <w:rFonts w:ascii="Traditional Arabic" w:hAnsi="Traditional Arabic" w:cs="Traditional Arabic"/>
          <w:rtl/>
        </w:rPr>
        <w:t xml:space="preserve">احتلت المرتبة الثالثة بمتوسط بلغ </w:t>
      </w:r>
      <w:r w:rsidRPr="0088664B">
        <w:rPr>
          <w:rFonts w:ascii="Traditional Arabic" w:hAnsi="Traditional Arabic" w:cs="Traditional Arabic"/>
        </w:rPr>
        <w:t>(4.11)</w:t>
      </w:r>
      <w:r w:rsidRPr="0088664B">
        <w:rPr>
          <w:rFonts w:ascii="Traditional Arabic" w:hAnsi="Traditional Arabic" w:cs="Traditional Arabic"/>
          <w:rtl/>
        </w:rPr>
        <w:t>، وهو مؤشر على أن الاستخدام لا يقتصر على المحافظة على الروابط التقليدية، بل يمتد إلى الانفتاح على ثقافات متعددة واكتساب خبرات اجتماعية وثقافية جديدة، وهو ما ينسجم مع طبيعة البيئة متعددة الثقافات التي يعيش فيها المغتربون داخل المملكة العربية السعودية</w:t>
      </w:r>
      <w:r w:rsidRPr="0088664B">
        <w:rPr>
          <w:rFonts w:ascii="Traditional Arabic" w:hAnsi="Traditional Arabic" w:cs="Traditional Arabic"/>
        </w:rPr>
        <w:t>.</w:t>
      </w:r>
    </w:p>
    <w:p w14:paraId="2E52A117"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أما عبارة </w:t>
      </w:r>
      <w:r w:rsidRPr="0088664B">
        <w:rPr>
          <w:rFonts w:ascii="Traditional Arabic" w:hAnsi="Traditional Arabic" w:cs="Traditional Arabic"/>
        </w:rPr>
        <w:t>"</w:t>
      </w:r>
      <w:r w:rsidRPr="0088664B">
        <w:rPr>
          <w:rFonts w:ascii="Traditional Arabic" w:hAnsi="Traditional Arabic" w:cs="Traditional Arabic"/>
          <w:rtl/>
        </w:rPr>
        <w:t>تساعدني على التعبير عن آرائي بحرية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الرابعة بمتوسط حسابي بلغ </w:t>
      </w:r>
      <w:r w:rsidRPr="0088664B">
        <w:rPr>
          <w:rFonts w:ascii="Traditional Arabic" w:hAnsi="Traditional Arabic" w:cs="Traditional Arabic"/>
        </w:rPr>
        <w:t>(3.94)</w:t>
      </w:r>
      <w:r w:rsidRPr="0088664B">
        <w:rPr>
          <w:rFonts w:ascii="Traditional Arabic" w:hAnsi="Traditional Arabic" w:cs="Traditional Arabic"/>
          <w:rtl/>
        </w:rPr>
        <w:t>، مما يشير إلى أن المبحوثين يرون أن هذه المنصات تتيح مساحة معقولة للتعبير عن الرأي، وإن كان هذا الإشباع أقل مقارنة بالإشباعات الاجتماعية والعاطفية</w:t>
      </w:r>
      <w:r w:rsidRPr="0088664B">
        <w:rPr>
          <w:rFonts w:ascii="Traditional Arabic" w:hAnsi="Traditional Arabic" w:cs="Traditional Arabic"/>
        </w:rPr>
        <w:t>.</w:t>
      </w:r>
      <w:r w:rsidRPr="0088664B">
        <w:rPr>
          <w:rFonts w:ascii="Traditional Arabic" w:hAnsi="Traditional Arabic" w:cs="Traditional Arabic"/>
          <w:rtl/>
        </w:rPr>
        <w:t xml:space="preserve"> في حين جاءت عبارة </w:t>
      </w:r>
      <w:r w:rsidRPr="0088664B">
        <w:rPr>
          <w:rFonts w:ascii="Traditional Arabic" w:hAnsi="Traditional Arabic" w:cs="Traditional Arabic"/>
        </w:rPr>
        <w:t>"</w:t>
      </w:r>
      <w:r w:rsidRPr="0088664B">
        <w:rPr>
          <w:rFonts w:ascii="Traditional Arabic" w:hAnsi="Traditional Arabic" w:cs="Traditional Arabic"/>
          <w:rtl/>
        </w:rPr>
        <w:t>تمنحني شعورًا بالانتماء للمجتمع</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الأخيرة، رغم حصولها على متوسط مرتفع بلغ </w:t>
      </w:r>
      <w:r w:rsidRPr="0088664B">
        <w:rPr>
          <w:rFonts w:ascii="Traditional Arabic" w:hAnsi="Traditional Arabic" w:cs="Traditional Arabic"/>
        </w:rPr>
        <w:t>(3.81)</w:t>
      </w:r>
      <w:r w:rsidRPr="0088664B">
        <w:rPr>
          <w:rFonts w:ascii="Traditional Arabic" w:hAnsi="Traditional Arabic" w:cs="Traditional Arabic"/>
          <w:rtl/>
        </w:rPr>
        <w:t>، وهو ما يمكن تفسيره بأن الإحساس بالانتماء يرتبط بعوامل أوسع من مجرد استخدام وسائل التواصل الاجتماعي، مثل طبيعة العلاقات الواقعية، ومدة الإقامة، ومستوى الاندماج في المجتمع المضيف</w:t>
      </w:r>
      <w:r w:rsidRPr="0088664B">
        <w:rPr>
          <w:rFonts w:ascii="Traditional Arabic" w:hAnsi="Traditional Arabic" w:cs="Traditional Arabic"/>
        </w:rPr>
        <w:t>.</w:t>
      </w:r>
    </w:p>
    <w:p w14:paraId="32FACA52"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وبصفة عامة، تؤكد نتائج هذا المحور أن الدوافع الاجتماعية والنفسية تمثل المحرك الأساسي لاستخدام مواقع التواصل الاجتماعي لدى المغتربين العرب، في حين تأتي الدوافع المرتبطة بالتعبير عن الرأي والانتماء المجتمعي في مراتب لاحقة، وهو ما يعكس طبيعة الاحتياجات التي تفرضها تجربة الاغتراب</w:t>
      </w:r>
      <w:r w:rsidRPr="0088664B">
        <w:rPr>
          <w:rFonts w:ascii="Traditional Arabic" w:hAnsi="Traditional Arabic" w:cs="Traditional Arabic"/>
        </w:rPr>
        <w:t>.</w:t>
      </w:r>
    </w:p>
    <w:p w14:paraId="5A3072E5"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تتفق النتائج الحالية مع افتراضات نظرية الاستخدامات والإشباعات، التي تفترض أن الأفراد يستخدمون وسائل الإعلام بصورة واعية لإشباع احتياجات محددة، وأنهم يختارون الوسيلة الأكثر قدرة على تحقيق هذه الإشباعات. فقد أظهرت النتائج أن الحاجة إلى الحفاظ على العلاقات الاجتماعية، وتقليل الشعور بالغربة، تمثلان الدافعين الأكثر تأثيرًا في استخدام مواقع التواصل الاجتماعي لدى أفراد العينة</w:t>
      </w:r>
      <w:r w:rsidRPr="0088664B">
        <w:rPr>
          <w:rFonts w:ascii="Traditional Arabic" w:hAnsi="Traditional Arabic" w:cs="Traditional Arabic"/>
        </w:rPr>
        <w:t>.</w:t>
      </w:r>
      <w:r w:rsidRPr="0088664B">
        <w:rPr>
          <w:rFonts w:ascii="Traditional Arabic" w:hAnsi="Traditional Arabic" w:cs="Traditional Arabic"/>
          <w:rtl/>
        </w:rPr>
        <w:t xml:space="preserve"> كما تنسجم هذه النتائج مع نظرية التفاعلية الرمزية، التي ترى أن العلاقات </w:t>
      </w:r>
      <w:r w:rsidRPr="0088664B">
        <w:rPr>
          <w:rFonts w:ascii="Traditional Arabic" w:hAnsi="Traditional Arabic" w:cs="Traditional Arabic"/>
          <w:rtl/>
        </w:rPr>
        <w:lastRenderedPageBreak/>
        <w:t>الاجتماعية والرموز المتبادلة عبر عمليات التفاعل تسهم في تشكيل إدراك الفرد لذاته وللآخرين، إذ أصبحت منصات التواصل فضاءات افتراضية تُعاد من خلالها صياغة العلاقات الاجتماعية والمحافظة على الروابط الثقافية والوجدانية مع المجتمع الأصلي</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0FB4A37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وتتوافق هذه النتائج كذلك مع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التي أكدت أن الاستخدام المكثف لمواقع التواصل الاجتماعي يسهم في تعزيز التواصل الاجتماعي لدى المستخدمين، كما تتفق مع نتائج دراسة حميدان</w:t>
      </w:r>
      <w:r w:rsidRPr="0088664B">
        <w:rPr>
          <w:rFonts w:ascii="Traditional Arabic" w:hAnsi="Traditional Arabic" w:cs="Traditional Arabic"/>
        </w:rPr>
        <w:t xml:space="preserve"> (2020) </w:t>
      </w:r>
      <w:r w:rsidRPr="0088664B">
        <w:rPr>
          <w:rFonts w:ascii="Traditional Arabic" w:hAnsi="Traditional Arabic" w:cs="Traditional Arabic"/>
          <w:rtl/>
        </w:rPr>
        <w:t>التي خلصت إلى أن الدافع الاجتماعي يمثل السبب الرئيس لاستخدام الشباب العربي لهذه المنصات، مع اختلاف نسبي في ترتيب بقية الدوافع وفقًا لخصائص مجتمع الدراسة</w:t>
      </w:r>
      <w:r w:rsidRPr="0088664B">
        <w:rPr>
          <w:rFonts w:ascii="Traditional Arabic" w:hAnsi="Traditional Arabic" w:cs="Traditional Arabic"/>
        </w:rPr>
        <w:t>.</w:t>
      </w:r>
    </w:p>
    <w:p w14:paraId="1FF0EC9F"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ومن زاوية تفسيرية، يمكن القول إن المغترب العربي يستخدم مواقع التواصل الاجتماعي بوصفها أداة للحفاظ على الاستمرارية الاجتماعية والثقافية أكثر من كونها مجرد وسيلة للترفيه أو قضاء وقت الفراغ. ويُفسر ذلك الارتفاع الملحوظ في المتوسطات الخاصة بالحفاظ على العلاقات وتقليل الشعور بالغربة، وهو ما يمهد لفهم الكيفية التي يمكن أن تؤثر بها هذه المنصات لاحقًا في مكونات الهوية الثقافية، سواء من خلال تعزيزها أو إعادة تشكيلها</w:t>
      </w:r>
      <w:r w:rsidRPr="0088664B">
        <w:rPr>
          <w:rFonts w:ascii="Traditional Arabic" w:hAnsi="Traditional Arabic" w:cs="Traditional Arabic"/>
        </w:rPr>
        <w:t>.</w:t>
      </w:r>
    </w:p>
    <w:p w14:paraId="78B24D0D"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بشكل عام، تشير نتائج المحورين السابقين إلى أن استخدام مواقع التواصل الاجتماعي بين المغتربين العرب يتميز بارتفاع كثافته وبتعدد الدوافع الكامنة وراءه، ولا سيما الدوافع الاجتماعية والنفسية. وانطلاقًا من ذلك، يصبح من الضروري الانتقال إلى تحليل تأثير هذه الاستخدامات في الهوية الثقافية، وهو المتغير التابع الرئيس في الدراسة. وسيبدأ التحليل بالبعد الديني، باعتباره أحد المكونات الأساسية للهوية الثقافية العربية، يليه البعد الاجتماعي، ثم البعد اللغوي، وأخيرًا البعد الثقافي العام، تمهيدًا لاختبار فروض الدراسة المتعلقة بالعلاقة بين استخدام مواقع التواصل الاجتماعي والهوية الثقافية</w:t>
      </w:r>
      <w:r w:rsidRPr="0088664B">
        <w:rPr>
          <w:rFonts w:ascii="Traditional Arabic" w:hAnsi="Traditional Arabic" w:cs="Traditional Arabic"/>
        </w:rPr>
        <w:t>.</w:t>
      </w:r>
    </w:p>
    <w:p w14:paraId="6B42DBE3"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ثالثًا: نتائج محور تأثير مواقع التواصل الاجتماعي على الهوية الثقافية</w:t>
      </w:r>
    </w:p>
    <w:p w14:paraId="7EFA9084"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تمثل الهوية الثقافية المتغير التابع الرئيس في الدراسة، وقد جرى قياسها من خلال أربعة أبعاد رئيسة، هي: البعد الديني، والبعد الاجتماعي، والبعد اللغوي، والبعد الثقافي العام، وذلك بهدف الوقوف على طبيعة التأثير الذي تمارسه مواقع التواصل الاجتماعي في كل بعد من هذه الأبعاد، ومدى اختلاف درجة هذا التأثير</w:t>
      </w:r>
      <w:r w:rsidRPr="0088664B">
        <w:rPr>
          <w:rFonts w:ascii="Traditional Arabic" w:hAnsi="Traditional Arabic" w:cs="Traditional Arabic"/>
        </w:rPr>
        <w:t>.</w:t>
      </w:r>
      <w:r w:rsidRPr="0088664B">
        <w:rPr>
          <w:rFonts w:ascii="Traditional Arabic" w:hAnsi="Traditional Arabic" w:cs="Traditional Arabic"/>
          <w:rtl/>
        </w:rPr>
        <w:t xml:space="preserve"> وقد تم تحليل استجابات أفراد العينة من خلال حساب المتوسطات الحسابية والانحرافات المعيارية والأوزان النسبية، ثم ترتيب العبارات وفق متوسطاتها الحسابية</w:t>
      </w:r>
      <w:r w:rsidRPr="0088664B">
        <w:rPr>
          <w:rFonts w:ascii="Traditional Arabic" w:hAnsi="Traditional Arabic" w:cs="Traditional Arabic"/>
        </w:rPr>
        <w:t>.</w:t>
      </w:r>
    </w:p>
    <w:p w14:paraId="6D871E4C" w14:textId="77777777" w:rsidR="00916FCF" w:rsidRPr="0088664B" w:rsidRDefault="00916FCF" w:rsidP="0088664B">
      <w:pPr>
        <w:keepNext/>
        <w:bidi/>
        <w:spacing w:line="360" w:lineRule="auto"/>
        <w:rPr>
          <w:rFonts w:ascii="Traditional Arabic" w:hAnsi="Traditional Arabic" w:cs="Traditional Arabic"/>
          <w:b/>
          <w:bCs/>
        </w:rPr>
      </w:pPr>
      <w:r w:rsidRPr="0088664B">
        <w:rPr>
          <w:rFonts w:ascii="Traditional Arabic" w:hAnsi="Traditional Arabic" w:cs="Traditional Arabic"/>
          <w:b/>
          <w:bCs/>
          <w:rtl/>
        </w:rPr>
        <w:t>أولاً: البعد الديني</w:t>
      </w:r>
    </w:p>
    <w:p w14:paraId="73A23DAC"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tl/>
        </w:rPr>
        <w:t>يُعد البعد الديني أحد أهم مكونات الهوية الثقافية العربية، إذ يشكل المرجعية الأساسية لمنظومة القيم والاتجاهات والسلوكيات لدى الأفراد. ويكتسب هذا البعد أهمية خاصة في مجتمع الدراسة، نظراً لأن المغتربين يعيشون في بيئة اجتماعية وثقافية متعددة الجنسيات، الأمر الذي قد يزيد من تعرضهم لمضامين دينية وفكرية متنوعة عبر وسائل التواصل الاجتماعي</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3224D743"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lastRenderedPageBreak/>
        <w:t>وللوقوف على طبيعة هذا التأثير، تضمن الاستبيان ثلاث عبارات تقيس انعكاسات استخدام مواقع التواصل الاجتماعي على الجانب الديني للمبحوثين</w:t>
      </w:r>
      <w:r w:rsidRPr="0088664B">
        <w:rPr>
          <w:rFonts w:ascii="Traditional Arabic" w:hAnsi="Traditional Arabic" w:cs="Traditional Arabic"/>
        </w:rPr>
        <w:t>.</w:t>
      </w:r>
    </w:p>
    <w:p w14:paraId="4A62EED8"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(4-11)</w:t>
      </w:r>
    </w:p>
    <w:p w14:paraId="5071B593"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المتوسطات الحسابية والانحرافات المعيارية لعبارات البعد الديني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5"/>
        <w:gridCol w:w="1350"/>
        <w:gridCol w:w="1440"/>
        <w:gridCol w:w="1080"/>
        <w:gridCol w:w="900"/>
        <w:gridCol w:w="2900"/>
        <w:gridCol w:w="335"/>
      </w:tblGrid>
      <w:tr w:rsidR="00916FCF" w:rsidRPr="0088664B" w14:paraId="56461E7F" w14:textId="77777777" w:rsidTr="00DE2F3C">
        <w:trPr>
          <w:tblHeader/>
          <w:tblCellSpacing w:w="15" w:type="dxa"/>
        </w:trPr>
        <w:tc>
          <w:tcPr>
            <w:tcW w:w="1300" w:type="dxa"/>
            <w:vAlign w:val="center"/>
            <w:hideMark/>
          </w:tcPr>
          <w:p w14:paraId="354FB1D4"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320" w:type="dxa"/>
            <w:vAlign w:val="center"/>
            <w:hideMark/>
          </w:tcPr>
          <w:p w14:paraId="4D65DB4C"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410" w:type="dxa"/>
            <w:vAlign w:val="center"/>
            <w:hideMark/>
          </w:tcPr>
          <w:p w14:paraId="579ABECF"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050" w:type="dxa"/>
            <w:vAlign w:val="center"/>
            <w:hideMark/>
          </w:tcPr>
          <w:p w14:paraId="669700FC"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870" w:type="dxa"/>
            <w:vAlign w:val="center"/>
            <w:hideMark/>
          </w:tcPr>
          <w:p w14:paraId="4A0DB211"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2870" w:type="dxa"/>
            <w:vAlign w:val="center"/>
            <w:hideMark/>
          </w:tcPr>
          <w:p w14:paraId="0A750CF2"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477E606D"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5C07270A" w14:textId="77777777" w:rsidTr="00DE2F3C">
        <w:trPr>
          <w:tblCellSpacing w:w="15" w:type="dxa"/>
        </w:trPr>
        <w:tc>
          <w:tcPr>
            <w:tcW w:w="1300" w:type="dxa"/>
            <w:vAlign w:val="center"/>
            <w:hideMark/>
          </w:tcPr>
          <w:p w14:paraId="5B0CD35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4.35</w:t>
            </w:r>
          </w:p>
        </w:tc>
        <w:tc>
          <w:tcPr>
            <w:tcW w:w="1320" w:type="dxa"/>
            <w:vAlign w:val="center"/>
            <w:hideMark/>
          </w:tcPr>
          <w:p w14:paraId="16157FD6"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0.69</w:t>
            </w:r>
          </w:p>
        </w:tc>
        <w:tc>
          <w:tcPr>
            <w:tcW w:w="1410" w:type="dxa"/>
            <w:vAlign w:val="center"/>
            <w:hideMark/>
          </w:tcPr>
          <w:p w14:paraId="51D6018B"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87.0</w:t>
            </w:r>
          </w:p>
        </w:tc>
        <w:tc>
          <w:tcPr>
            <w:tcW w:w="1050" w:type="dxa"/>
            <w:vAlign w:val="center"/>
            <w:hideMark/>
          </w:tcPr>
          <w:p w14:paraId="1A06124E"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870" w:type="dxa"/>
            <w:vAlign w:val="center"/>
            <w:hideMark/>
          </w:tcPr>
          <w:p w14:paraId="75F907E2"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2870" w:type="dxa"/>
            <w:vAlign w:val="center"/>
            <w:hideMark/>
          </w:tcPr>
          <w:p w14:paraId="6DB0693A"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تمكنني مواقع التواصل الاجتماعي من الحفاظ على علاقاتي الاجتماعية</w:t>
            </w:r>
            <w:r w:rsidRPr="0088664B">
              <w:rPr>
                <w:rFonts w:ascii="Traditional Arabic" w:hAnsi="Traditional Arabic" w:cs="Traditional Arabic"/>
              </w:rPr>
              <w:t>.</w:t>
            </w:r>
          </w:p>
        </w:tc>
        <w:tc>
          <w:tcPr>
            <w:tcW w:w="0" w:type="auto"/>
            <w:vAlign w:val="center"/>
            <w:hideMark/>
          </w:tcPr>
          <w:p w14:paraId="23C1C74A"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4F24AB92" w14:textId="77777777" w:rsidTr="00DE2F3C">
        <w:trPr>
          <w:tblCellSpacing w:w="15" w:type="dxa"/>
        </w:trPr>
        <w:tc>
          <w:tcPr>
            <w:tcW w:w="1300" w:type="dxa"/>
            <w:vAlign w:val="center"/>
            <w:hideMark/>
          </w:tcPr>
          <w:p w14:paraId="19719D93"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4.22</w:t>
            </w:r>
          </w:p>
        </w:tc>
        <w:tc>
          <w:tcPr>
            <w:tcW w:w="1320" w:type="dxa"/>
            <w:vAlign w:val="center"/>
            <w:hideMark/>
          </w:tcPr>
          <w:p w14:paraId="36B6DC4E"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0.76</w:t>
            </w:r>
          </w:p>
        </w:tc>
        <w:tc>
          <w:tcPr>
            <w:tcW w:w="1410" w:type="dxa"/>
            <w:vAlign w:val="center"/>
            <w:hideMark/>
          </w:tcPr>
          <w:p w14:paraId="202E764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84.4</w:t>
            </w:r>
          </w:p>
        </w:tc>
        <w:tc>
          <w:tcPr>
            <w:tcW w:w="1050" w:type="dxa"/>
            <w:vAlign w:val="center"/>
            <w:hideMark/>
          </w:tcPr>
          <w:p w14:paraId="317B4DE4"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870" w:type="dxa"/>
            <w:vAlign w:val="center"/>
            <w:hideMark/>
          </w:tcPr>
          <w:p w14:paraId="6267F918"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2870" w:type="dxa"/>
            <w:vAlign w:val="center"/>
            <w:hideMark/>
          </w:tcPr>
          <w:p w14:paraId="49CC02AE"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مواقع التواصل في تقليل الشعور بالغربة</w:t>
            </w:r>
            <w:r w:rsidRPr="0088664B">
              <w:rPr>
                <w:rFonts w:ascii="Traditional Arabic" w:hAnsi="Traditional Arabic" w:cs="Traditional Arabic"/>
              </w:rPr>
              <w:t>.</w:t>
            </w:r>
          </w:p>
        </w:tc>
        <w:tc>
          <w:tcPr>
            <w:tcW w:w="0" w:type="auto"/>
            <w:vAlign w:val="center"/>
            <w:hideMark/>
          </w:tcPr>
          <w:p w14:paraId="328FBBCE"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55E22DEA" w14:textId="77777777" w:rsidTr="00DE2F3C">
        <w:trPr>
          <w:tblCellSpacing w:w="15" w:type="dxa"/>
        </w:trPr>
        <w:tc>
          <w:tcPr>
            <w:tcW w:w="1300" w:type="dxa"/>
            <w:vAlign w:val="center"/>
            <w:hideMark/>
          </w:tcPr>
          <w:p w14:paraId="4CD6E2CB"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4.11</w:t>
            </w:r>
          </w:p>
        </w:tc>
        <w:tc>
          <w:tcPr>
            <w:tcW w:w="1320" w:type="dxa"/>
            <w:vAlign w:val="center"/>
            <w:hideMark/>
          </w:tcPr>
          <w:p w14:paraId="6AC76F05"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7FFAF485"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82.2</w:t>
            </w:r>
          </w:p>
        </w:tc>
        <w:tc>
          <w:tcPr>
            <w:tcW w:w="1050" w:type="dxa"/>
            <w:vAlign w:val="center"/>
            <w:hideMark/>
          </w:tcPr>
          <w:p w14:paraId="59838D1F"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870" w:type="dxa"/>
            <w:vAlign w:val="center"/>
            <w:hideMark/>
          </w:tcPr>
          <w:p w14:paraId="26C9D360"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2870" w:type="dxa"/>
            <w:vAlign w:val="center"/>
            <w:hideMark/>
          </w:tcPr>
          <w:p w14:paraId="27BEE00B"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على التعرف على ثقافات جديدة</w:t>
            </w:r>
            <w:r w:rsidRPr="0088664B">
              <w:rPr>
                <w:rFonts w:ascii="Traditional Arabic" w:hAnsi="Traditional Arabic" w:cs="Traditional Arabic"/>
              </w:rPr>
              <w:t>.</w:t>
            </w:r>
          </w:p>
        </w:tc>
        <w:tc>
          <w:tcPr>
            <w:tcW w:w="0" w:type="auto"/>
            <w:vAlign w:val="center"/>
            <w:hideMark/>
          </w:tcPr>
          <w:p w14:paraId="60A5DB7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60E95C98" w14:textId="77777777" w:rsidTr="00DE2F3C">
        <w:trPr>
          <w:tblCellSpacing w:w="15" w:type="dxa"/>
        </w:trPr>
        <w:tc>
          <w:tcPr>
            <w:tcW w:w="1300" w:type="dxa"/>
            <w:vAlign w:val="center"/>
            <w:hideMark/>
          </w:tcPr>
          <w:p w14:paraId="61084C3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3.94</w:t>
            </w:r>
          </w:p>
        </w:tc>
        <w:tc>
          <w:tcPr>
            <w:tcW w:w="1320" w:type="dxa"/>
            <w:vAlign w:val="center"/>
            <w:hideMark/>
          </w:tcPr>
          <w:p w14:paraId="16619F06"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0.87</w:t>
            </w:r>
          </w:p>
        </w:tc>
        <w:tc>
          <w:tcPr>
            <w:tcW w:w="1410" w:type="dxa"/>
            <w:vAlign w:val="center"/>
            <w:hideMark/>
          </w:tcPr>
          <w:p w14:paraId="3A1E5B02"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78.8</w:t>
            </w:r>
          </w:p>
        </w:tc>
        <w:tc>
          <w:tcPr>
            <w:tcW w:w="1050" w:type="dxa"/>
            <w:vAlign w:val="center"/>
            <w:hideMark/>
          </w:tcPr>
          <w:p w14:paraId="39962D8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870" w:type="dxa"/>
            <w:vAlign w:val="center"/>
            <w:hideMark/>
          </w:tcPr>
          <w:p w14:paraId="515E3B2F"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2870" w:type="dxa"/>
            <w:vAlign w:val="center"/>
            <w:hideMark/>
          </w:tcPr>
          <w:p w14:paraId="2711666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على التعبير عن آرائي بحرية</w:t>
            </w:r>
            <w:r w:rsidRPr="0088664B">
              <w:rPr>
                <w:rFonts w:ascii="Traditional Arabic" w:hAnsi="Traditional Arabic" w:cs="Traditional Arabic"/>
              </w:rPr>
              <w:t>.</w:t>
            </w:r>
          </w:p>
        </w:tc>
        <w:tc>
          <w:tcPr>
            <w:tcW w:w="0" w:type="auto"/>
            <w:vAlign w:val="center"/>
            <w:hideMark/>
          </w:tcPr>
          <w:p w14:paraId="619309B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51AD3A24" w14:textId="77777777" w:rsidTr="00DE2F3C">
        <w:trPr>
          <w:tblCellSpacing w:w="15" w:type="dxa"/>
        </w:trPr>
        <w:tc>
          <w:tcPr>
            <w:tcW w:w="1300" w:type="dxa"/>
            <w:vAlign w:val="center"/>
            <w:hideMark/>
          </w:tcPr>
          <w:p w14:paraId="73921140"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3.81</w:t>
            </w:r>
          </w:p>
        </w:tc>
        <w:tc>
          <w:tcPr>
            <w:tcW w:w="1320" w:type="dxa"/>
            <w:vAlign w:val="center"/>
            <w:hideMark/>
          </w:tcPr>
          <w:p w14:paraId="45ACC2E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0.91</w:t>
            </w:r>
          </w:p>
        </w:tc>
        <w:tc>
          <w:tcPr>
            <w:tcW w:w="1410" w:type="dxa"/>
            <w:vAlign w:val="center"/>
            <w:hideMark/>
          </w:tcPr>
          <w:p w14:paraId="0FBD0AAE"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76.2</w:t>
            </w:r>
          </w:p>
        </w:tc>
        <w:tc>
          <w:tcPr>
            <w:tcW w:w="1050" w:type="dxa"/>
            <w:vAlign w:val="center"/>
            <w:hideMark/>
          </w:tcPr>
          <w:p w14:paraId="624F7FF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870" w:type="dxa"/>
            <w:vAlign w:val="center"/>
            <w:hideMark/>
          </w:tcPr>
          <w:p w14:paraId="1EEDF164"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c>
          <w:tcPr>
            <w:tcW w:w="2870" w:type="dxa"/>
            <w:vAlign w:val="center"/>
            <w:hideMark/>
          </w:tcPr>
          <w:p w14:paraId="2952530F"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تمنحني شعورًا بالانتماء للمجتمع</w:t>
            </w:r>
            <w:r w:rsidRPr="0088664B">
              <w:rPr>
                <w:rFonts w:ascii="Traditional Arabic" w:hAnsi="Traditional Arabic" w:cs="Traditional Arabic"/>
              </w:rPr>
              <w:t>.</w:t>
            </w:r>
          </w:p>
        </w:tc>
        <w:tc>
          <w:tcPr>
            <w:tcW w:w="0" w:type="auto"/>
            <w:vAlign w:val="center"/>
            <w:hideMark/>
          </w:tcPr>
          <w:p w14:paraId="56493619"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r>
      <w:tr w:rsidR="00916FCF" w:rsidRPr="0088664B" w14:paraId="3C98DF86" w14:textId="77777777" w:rsidTr="00DE2F3C">
        <w:trPr>
          <w:tblCellSpacing w:w="15" w:type="dxa"/>
        </w:trPr>
        <w:tc>
          <w:tcPr>
            <w:tcW w:w="1300" w:type="dxa"/>
            <w:vAlign w:val="center"/>
            <w:hideMark/>
          </w:tcPr>
          <w:p w14:paraId="7D9C67D7"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4.09</w:t>
            </w:r>
          </w:p>
        </w:tc>
        <w:tc>
          <w:tcPr>
            <w:tcW w:w="1320" w:type="dxa"/>
            <w:vAlign w:val="center"/>
            <w:hideMark/>
          </w:tcPr>
          <w:p w14:paraId="7448B177"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23CD26EE"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81.8</w:t>
            </w:r>
          </w:p>
        </w:tc>
        <w:tc>
          <w:tcPr>
            <w:tcW w:w="1050" w:type="dxa"/>
            <w:vAlign w:val="center"/>
            <w:hideMark/>
          </w:tcPr>
          <w:p w14:paraId="105B465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870" w:type="dxa"/>
            <w:vAlign w:val="center"/>
            <w:hideMark/>
          </w:tcPr>
          <w:p w14:paraId="18A53A57"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2870" w:type="dxa"/>
            <w:vAlign w:val="center"/>
            <w:hideMark/>
          </w:tcPr>
          <w:p w14:paraId="15BBD5D4"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المتوسط العام للمحور</w:t>
            </w:r>
          </w:p>
        </w:tc>
        <w:tc>
          <w:tcPr>
            <w:tcW w:w="0" w:type="auto"/>
            <w:vAlign w:val="center"/>
            <w:hideMark/>
          </w:tcPr>
          <w:p w14:paraId="6206DEA9"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4FC3E142" w14:textId="77777777" w:rsidR="00916FCF" w:rsidRPr="0088664B" w:rsidRDefault="00916FCF" w:rsidP="0088664B">
      <w:pPr>
        <w:bidi/>
        <w:spacing w:line="360" w:lineRule="auto"/>
        <w:rPr>
          <w:rFonts w:ascii="Traditional Arabic" w:hAnsi="Traditional Arabic" w:cs="Traditional Arabic"/>
          <w:rtl/>
        </w:rPr>
      </w:pPr>
    </w:p>
    <w:p w14:paraId="28A5890E" w14:textId="77777777" w:rsidR="00916FCF" w:rsidRPr="0088664B" w:rsidRDefault="00916FCF" w:rsidP="00A87D68">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 = 3.87</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0.83</w:t>
      </w:r>
    </w:p>
    <w:p w14:paraId="71879D06"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77.4</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التأثير = مرتفعة</w:t>
      </w:r>
    </w:p>
    <w:p w14:paraId="7A9FDF3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تشير نتائج الجدول إلى أن المتوسط الحسابي العام للبعد الديني بلغ </w:t>
      </w:r>
      <w:r w:rsidRPr="0088664B">
        <w:rPr>
          <w:rFonts w:ascii="Traditional Arabic" w:hAnsi="Traditional Arabic" w:cs="Traditional Arabic"/>
        </w:rPr>
        <w:t xml:space="preserve">(3.87) </w:t>
      </w:r>
      <w:r w:rsidRPr="0088664B">
        <w:rPr>
          <w:rFonts w:ascii="Traditional Arabic" w:hAnsi="Traditional Arabic" w:cs="Traditional Arabic"/>
          <w:rtl/>
        </w:rPr>
        <w:t xml:space="preserve">بانحراف معياري قدره </w:t>
      </w:r>
      <w:r w:rsidRPr="0088664B">
        <w:rPr>
          <w:rFonts w:ascii="Traditional Arabic" w:hAnsi="Traditional Arabic" w:cs="Traditional Arabic"/>
        </w:rPr>
        <w:t>(0.83)</w:t>
      </w:r>
      <w:r w:rsidRPr="0088664B">
        <w:rPr>
          <w:rFonts w:ascii="Traditional Arabic" w:hAnsi="Traditional Arabic" w:cs="Traditional Arabic"/>
          <w:rtl/>
        </w:rPr>
        <w:t xml:space="preserve">، وبوزن نسبي بلغ </w:t>
      </w:r>
      <w:r w:rsidRPr="0088664B">
        <w:rPr>
          <w:rFonts w:ascii="Traditional Arabic" w:hAnsi="Traditional Arabic" w:cs="Traditional Arabic"/>
        </w:rPr>
        <w:t>(77.4%)</w:t>
      </w:r>
      <w:r w:rsidRPr="0088664B">
        <w:rPr>
          <w:rFonts w:ascii="Traditional Arabic" w:hAnsi="Traditional Arabic" w:cs="Traditional Arabic"/>
          <w:rtl/>
        </w:rPr>
        <w:t>، وهو ما يدل على أن أفراد العينة يرون أن مواقع التواصل الاجتماعي تمارس تأثيرًا ملحوظًا على البعد الديني لهويتهم الثقافية، وإن كان هذا التأثير أقل من التأثير المتوقع على الأبعاد الاجتماعية واللغوية</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أتعرض لمحتوى ديني يعزز هويتي الدينية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 xml:space="preserve">(4.18) </w:t>
      </w:r>
      <w:r w:rsidRPr="0088664B">
        <w:rPr>
          <w:rFonts w:ascii="Traditional Arabic" w:hAnsi="Traditional Arabic" w:cs="Traditional Arabic"/>
          <w:rtl/>
        </w:rPr>
        <w:t xml:space="preserve">ووزن نسبي </w:t>
      </w:r>
      <w:r w:rsidRPr="0088664B">
        <w:rPr>
          <w:rFonts w:ascii="Traditional Arabic" w:hAnsi="Traditional Arabic" w:cs="Traditional Arabic"/>
        </w:rPr>
        <w:t>(83.6%)</w:t>
      </w:r>
      <w:r w:rsidRPr="0088664B">
        <w:rPr>
          <w:rFonts w:ascii="Traditional Arabic" w:hAnsi="Traditional Arabic" w:cs="Traditional Arabic"/>
          <w:rtl/>
        </w:rPr>
        <w:t xml:space="preserve">، الأمر </w:t>
      </w:r>
      <w:r w:rsidRPr="0088664B">
        <w:rPr>
          <w:rFonts w:ascii="Traditional Arabic" w:hAnsi="Traditional Arabic" w:cs="Traditional Arabic"/>
          <w:rtl/>
        </w:rPr>
        <w:lastRenderedPageBreak/>
        <w:t>الذي يعكس إدراك أفراد العينة للدور الإيجابي الذي يمكن أن تؤديه المنصات الرقمية في نشر المحتوى الديني المعتدل، وإتاحة الوصول إلى العلماء والمؤسسات الدينية والبرامج التوعوية، بما يسهم في تدعيم الوعي الديني والمحافظة على جانب مهم من مكونات الهوية الثقافية</w:t>
      </w:r>
      <w:r w:rsidRPr="0088664B">
        <w:rPr>
          <w:rFonts w:ascii="Traditional Arabic" w:hAnsi="Traditional Arabic" w:cs="Traditional Arabic"/>
        </w:rPr>
        <w:t>.</w:t>
      </w:r>
    </w:p>
    <w:p w14:paraId="6242704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وجاءت عبارة </w:t>
      </w:r>
      <w:r w:rsidRPr="0088664B">
        <w:rPr>
          <w:rFonts w:ascii="Traditional Arabic" w:hAnsi="Traditional Arabic" w:cs="Traditional Arabic"/>
        </w:rPr>
        <w:t>"</w:t>
      </w:r>
      <w:r w:rsidRPr="0088664B">
        <w:rPr>
          <w:rFonts w:ascii="Traditional Arabic" w:hAnsi="Traditional Arabic" w:cs="Traditional Arabic"/>
          <w:rtl/>
        </w:rPr>
        <w:t>ألاحظ انتشار أفكار تتعارض مع ديني عبر مواقع التواصل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(3.89)</w:t>
      </w:r>
      <w:r w:rsidRPr="0088664B">
        <w:rPr>
          <w:rFonts w:ascii="Traditional Arabic" w:hAnsi="Traditional Arabic" w:cs="Traditional Arabic"/>
          <w:rtl/>
        </w:rPr>
        <w:t>، وهو ما يشير إلى إدراك المبحوثين للطبيعة المفتوحة للفضاء الرقمي، الذي يتيح تداول أفكار ومضامين تنتمي إلى مرجعيات ثقافية ودينية متباينة، قد تتعارض في بعض الأحيان مع منظومة القيم الدينية السائدة في المجتمعات العربية</w:t>
      </w:r>
      <w:r w:rsidRPr="0088664B">
        <w:rPr>
          <w:rFonts w:ascii="Traditional Arabic" w:hAnsi="Traditional Arabic" w:cs="Traditional Arabic"/>
        </w:rPr>
        <w:t>.</w:t>
      </w:r>
      <w:r w:rsidRPr="0088664B">
        <w:rPr>
          <w:rFonts w:ascii="Traditional Arabic" w:hAnsi="Traditional Arabic" w:cs="Traditional Arabic"/>
          <w:rtl/>
        </w:rPr>
        <w:t xml:space="preserve"> أما عبارة </w:t>
      </w:r>
      <w:r w:rsidRPr="0088664B">
        <w:rPr>
          <w:rFonts w:ascii="Traditional Arabic" w:hAnsi="Traditional Arabic" w:cs="Traditional Arabic"/>
        </w:rPr>
        <w:t>"</w:t>
      </w:r>
      <w:r w:rsidRPr="0088664B">
        <w:rPr>
          <w:rFonts w:ascii="Traditional Arabic" w:hAnsi="Traditional Arabic" w:cs="Traditional Arabic"/>
          <w:rtl/>
        </w:rPr>
        <w:t>تؤثر مواقع التواصل الاجتماعي على مستوى التزامي بالقيم الدينية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الأخيرة بمتوسط حسابي بلغ </w:t>
      </w:r>
      <w:r w:rsidRPr="0088664B">
        <w:rPr>
          <w:rFonts w:ascii="Traditional Arabic" w:hAnsi="Traditional Arabic" w:cs="Traditional Arabic"/>
        </w:rPr>
        <w:t>(3.54)</w:t>
      </w:r>
      <w:r w:rsidRPr="0088664B">
        <w:rPr>
          <w:rFonts w:ascii="Traditional Arabic" w:hAnsi="Traditional Arabic" w:cs="Traditional Arabic"/>
          <w:rtl/>
        </w:rPr>
        <w:t>، ورغم وقوعها ضمن مستوى التأثير المرتفع، فإنها تُعد الأقل مقارنة ببقية العبارات، وهو ما يدل على أن أفراد العينة يميزون بين التعرض للمحتوى الديني أو الفكري وبين التأثر المباشر في ممارساتهم الدينية الشخصية، حيث يبدو أن الالتزام الديني لا يزال يرتبط بعوامل أسرية واجتماعية وثقافية أعمق من مجرد التعرض للمحتوى الرقمي</w:t>
      </w:r>
      <w:r w:rsidRPr="0088664B">
        <w:rPr>
          <w:rFonts w:ascii="Traditional Arabic" w:hAnsi="Traditional Arabic" w:cs="Traditional Arabic"/>
        </w:rPr>
        <w:t>.</w:t>
      </w:r>
    </w:p>
    <w:p w14:paraId="29DA626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وبوجه عام، تعكس هذه النتائج أن مواقع التواصل الاجتماعي تؤدي دورًا مزدوجًا في المجال الديني؛ فمن جهة، تسهم في تعزيز المعرفة الدينية وإتاحة الوصول إلى مصادر متنوعة للمحتوى الديني، ومن جهة أخرى، تفتح المجال أمام التعرض لأفكار واتجاهات قد تختلف مع المرجعية الدينية والثقافية للمغتربين، وهو ما يجعل تأثيرها في الهوية الدينية تأثيرًا مركبًا يجمع بين الأبعاد الإيجابية والتحديات المحتملة</w:t>
      </w:r>
      <w:r w:rsidRPr="0088664B">
        <w:rPr>
          <w:rFonts w:ascii="Traditional Arabic" w:hAnsi="Traditional Arabic" w:cs="Traditional Arabic"/>
        </w:rPr>
        <w:t>.</w:t>
      </w:r>
    </w:p>
    <w:p w14:paraId="39FD167B"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ويرى الباحث أن هذه النتائج تنسجم مع نظرية مجتمع الشبكات، التي تؤكد أن البيئة الرقمية أصبحت فضاءً عالميًا مفتوحًا تتدفق عبره الأفكار والقيم والرموز دون قيود جغرافية، وهو ما يفسر تعرض المبحوثين لمحتويات دينية متعددة المشارب والاتجاهات</w:t>
      </w:r>
      <w:r w:rsidRPr="0088664B">
        <w:rPr>
          <w:rFonts w:ascii="Traditional Arabic" w:hAnsi="Traditional Arabic" w:cs="Traditional Arabic"/>
        </w:rPr>
        <w:t>.</w:t>
      </w:r>
      <w:r w:rsidRPr="0088664B">
        <w:rPr>
          <w:rFonts w:ascii="Traditional Arabic" w:hAnsi="Traditional Arabic" w:cs="Traditional Arabic"/>
          <w:rtl/>
        </w:rPr>
        <w:t xml:space="preserve"> كما تتوافق النتائج مع نظرية التفاعلية الرمزية، إذ إن التفاعل المستمر مع المحتوى الديني عبر المنصات الرقمية يسهم في إعادة تشكيل إدراك الأفراد لمعاني بعض الرموز والقيم الدينية، دون أن يعني ذلك بالضرورة حدوث تغير جذري في مستوى الالتزام الديني، وهو ما يفسر انخفاض المتوسط النسبي لعبارة التأثير المباشر في الالتزام الديني مقارنة بعبارات التعرض للمحتوى</w:t>
      </w:r>
      <w:r w:rsidRPr="0088664B">
        <w:rPr>
          <w:rFonts w:ascii="Traditional Arabic" w:hAnsi="Traditional Arabic" w:cs="Traditional Arabic"/>
        </w:rPr>
        <w:t>.</w:t>
      </w:r>
    </w:p>
    <w:p w14:paraId="3D542E1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وتتفق هذه النتائج مع ما توصلت إليه دراسة حميدان</w:t>
      </w:r>
      <w:r w:rsidRPr="0088664B">
        <w:rPr>
          <w:rFonts w:ascii="Traditional Arabic" w:hAnsi="Traditional Arabic" w:cs="Traditional Arabic"/>
        </w:rPr>
        <w:t xml:space="preserve"> (2020)</w:t>
      </w:r>
      <w:r w:rsidRPr="0088664B">
        <w:rPr>
          <w:rFonts w:ascii="Traditional Arabic" w:hAnsi="Traditional Arabic" w:cs="Traditional Arabic"/>
          <w:rtl/>
        </w:rPr>
        <w:t>، التي أشارت إلى أن مواقع التواصل الاجتماعي تؤدي أدوارًا إيجابية في نشر الثقافة الإسلامية، لكنها في الوقت نفسه تتيح فرصًا للتعرض لتيارات فكرية وثقافية وافدة قد تؤثر في منظومة القيم لدى بعض المستخدمين. كما تنسجم مع نتائج دراسة عادلة</w:t>
      </w:r>
      <w:r w:rsidRPr="0088664B">
        <w:rPr>
          <w:rFonts w:ascii="Traditional Arabic" w:hAnsi="Traditional Arabic" w:cs="Traditional Arabic"/>
        </w:rPr>
        <w:t xml:space="preserve"> (2020) </w:t>
      </w:r>
      <w:r w:rsidRPr="0088664B">
        <w:rPr>
          <w:rFonts w:ascii="Traditional Arabic" w:hAnsi="Traditional Arabic" w:cs="Traditional Arabic"/>
          <w:rtl/>
        </w:rPr>
        <w:t>التي خلصت إلى أن التأثير الديني لوسائل التواصل الاجتماعي لا يتخذ اتجاهًا واحدًا، وإنما يجمع بين جوانب التعزيز والتحدي في آن واحد</w:t>
      </w:r>
      <w:r w:rsidRPr="0088664B">
        <w:rPr>
          <w:rFonts w:ascii="Traditional Arabic" w:hAnsi="Traditional Arabic" w:cs="Traditional Arabic"/>
        </w:rPr>
        <w:t>.</w:t>
      </w:r>
    </w:p>
    <w:p w14:paraId="61793E83" w14:textId="77777777" w:rsidR="00916FCF"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ويمكن تفسير هذه النتيجة في ضوء طبيعة المجتمع السعودي، الذي يتميز بحضور المؤسسات الدينية والتعليمية والإعلامية ذات المرجعية الإسلامية، الأمر الذي قد يسهم في الحد من التأثيرات السلبية للمحتوى الرقمي، ويجعل التأثير الديني لمواقع التواصل الاجتماعي أقل حدة مقارنة بتأثيرها في الجوانب الاجتماعية أو اللغوية</w:t>
      </w:r>
      <w:r w:rsidRPr="0088664B">
        <w:rPr>
          <w:rFonts w:ascii="Traditional Arabic" w:hAnsi="Traditional Arabic" w:cs="Traditional Arabic"/>
        </w:rPr>
        <w:t>.</w:t>
      </w:r>
    </w:p>
    <w:p w14:paraId="0EE763A5" w14:textId="77777777" w:rsidR="00DE2F3C" w:rsidRPr="0088664B" w:rsidRDefault="00DE2F3C" w:rsidP="00DE2F3C">
      <w:pPr>
        <w:bidi/>
        <w:spacing w:line="360" w:lineRule="auto"/>
        <w:jc w:val="both"/>
        <w:rPr>
          <w:rFonts w:ascii="Traditional Arabic" w:hAnsi="Traditional Arabic" w:cs="Traditional Arabic"/>
        </w:rPr>
      </w:pPr>
    </w:p>
    <w:p w14:paraId="036001BC"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ثانيًا: البعد الاجتماعي (العادات والتقاليد)</w:t>
      </w:r>
    </w:p>
    <w:p w14:paraId="152F2A1E"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تمثل العادات والتقاليد أحد أهم مكونات الهوية الثقافية، إذ تعكس أنماط السلوك والقيم الاجتماعية التي تميز المجتمع عن غيره، كما تُعد مؤشراً على درجة تمسك الأفراد بمنظومتهم الثقافية في ظل الانفتاح على الثقافات الأخرى. ونظراً لأن المغتربين العرب يعيشون في بيئة متعددة الثقافات ويتفاعلون بصورة يومية مع مضامين رقمية متنوعة، فإن دراسة تأثير مواقع التواصل الاجتماعي على هذا البعد تكتسب أهمية خاصة في الكشف عن حجم التغيرات الاجتماعية والثقافية التي قد تطرأ على أنماط السلوك والقيم الاجتماعية</w:t>
      </w:r>
      <w:r w:rsidRPr="0088664B">
        <w:rPr>
          <w:rFonts w:ascii="Traditional Arabic" w:hAnsi="Traditional Arabic" w:cs="Traditional Arabic"/>
        </w:rPr>
        <w:t>.</w:t>
      </w:r>
      <w:r w:rsidRPr="0088664B">
        <w:rPr>
          <w:rFonts w:ascii="Traditional Arabic" w:hAnsi="Traditional Arabic" w:cs="Traditional Arabic"/>
          <w:rtl/>
        </w:rPr>
        <w:t xml:space="preserve"> ولقياس هذا البعد، تضمن الاستبيان أربع عبارات تعكس أبرز صور التأثير الاجتماعي لمواقع التواصل الاجتماعي</w:t>
      </w:r>
      <w:r w:rsidRPr="0088664B">
        <w:rPr>
          <w:rFonts w:ascii="Traditional Arabic" w:hAnsi="Traditional Arabic" w:cs="Traditional Arabic"/>
        </w:rPr>
        <w:t>.</w:t>
      </w:r>
    </w:p>
    <w:p w14:paraId="4B06738F" w14:textId="5B89FCE1"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(4-12)</w:t>
      </w:r>
    </w:p>
    <w:p w14:paraId="518C18FA"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المتوسطات الحسابية والانحرافات المعيارية لعبارات البعد الاجتماعي (العادات والتقاليد)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5"/>
        <w:gridCol w:w="1170"/>
        <w:gridCol w:w="1350"/>
        <w:gridCol w:w="1080"/>
        <w:gridCol w:w="1260"/>
        <w:gridCol w:w="2900"/>
        <w:gridCol w:w="335"/>
      </w:tblGrid>
      <w:tr w:rsidR="00916FCF" w:rsidRPr="0088664B" w14:paraId="6F2E95F7" w14:textId="77777777" w:rsidTr="00DE2F3C">
        <w:trPr>
          <w:tblHeader/>
          <w:tblCellSpacing w:w="15" w:type="dxa"/>
        </w:trPr>
        <w:tc>
          <w:tcPr>
            <w:tcW w:w="1210" w:type="dxa"/>
            <w:vAlign w:val="center"/>
            <w:hideMark/>
          </w:tcPr>
          <w:p w14:paraId="06A71B78"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140" w:type="dxa"/>
            <w:vAlign w:val="center"/>
            <w:hideMark/>
          </w:tcPr>
          <w:p w14:paraId="53D58C9B"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320" w:type="dxa"/>
            <w:vAlign w:val="center"/>
            <w:hideMark/>
          </w:tcPr>
          <w:p w14:paraId="427FF11F"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050" w:type="dxa"/>
            <w:vAlign w:val="center"/>
            <w:hideMark/>
          </w:tcPr>
          <w:p w14:paraId="415211CC"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1230" w:type="dxa"/>
            <w:vAlign w:val="center"/>
            <w:hideMark/>
          </w:tcPr>
          <w:p w14:paraId="0481894B"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2870" w:type="dxa"/>
            <w:vAlign w:val="center"/>
            <w:hideMark/>
          </w:tcPr>
          <w:p w14:paraId="787CAEFA"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62519784" w14:textId="77777777" w:rsidR="00916FCF" w:rsidRPr="0088664B" w:rsidRDefault="00916FCF" w:rsidP="00DE2F3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7B3CA49E" w14:textId="77777777" w:rsidTr="00DE2F3C">
        <w:trPr>
          <w:tblCellSpacing w:w="15" w:type="dxa"/>
        </w:trPr>
        <w:tc>
          <w:tcPr>
            <w:tcW w:w="1210" w:type="dxa"/>
            <w:vAlign w:val="center"/>
            <w:hideMark/>
          </w:tcPr>
          <w:p w14:paraId="693C1DF6"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4.34</w:t>
            </w:r>
          </w:p>
        </w:tc>
        <w:tc>
          <w:tcPr>
            <w:tcW w:w="1140" w:type="dxa"/>
            <w:vAlign w:val="center"/>
            <w:hideMark/>
          </w:tcPr>
          <w:p w14:paraId="425662A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0.67</w:t>
            </w:r>
          </w:p>
        </w:tc>
        <w:tc>
          <w:tcPr>
            <w:tcW w:w="1320" w:type="dxa"/>
            <w:vAlign w:val="center"/>
            <w:hideMark/>
          </w:tcPr>
          <w:p w14:paraId="0714477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86.8</w:t>
            </w:r>
          </w:p>
        </w:tc>
        <w:tc>
          <w:tcPr>
            <w:tcW w:w="1050" w:type="dxa"/>
            <w:vAlign w:val="center"/>
            <w:hideMark/>
          </w:tcPr>
          <w:p w14:paraId="30055D32"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1230" w:type="dxa"/>
            <w:vAlign w:val="center"/>
            <w:hideMark/>
          </w:tcPr>
          <w:p w14:paraId="58D501E8"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2870" w:type="dxa"/>
            <w:vAlign w:val="center"/>
            <w:hideMark/>
          </w:tcPr>
          <w:p w14:paraId="7EB70AB4"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أصبحت أكثر تقبلاً لثقافات مختلفة</w:t>
            </w:r>
            <w:r w:rsidRPr="0088664B">
              <w:rPr>
                <w:rFonts w:ascii="Traditional Arabic" w:hAnsi="Traditional Arabic" w:cs="Traditional Arabic"/>
              </w:rPr>
              <w:t>.</w:t>
            </w:r>
          </w:p>
        </w:tc>
        <w:tc>
          <w:tcPr>
            <w:tcW w:w="0" w:type="auto"/>
            <w:vAlign w:val="center"/>
            <w:hideMark/>
          </w:tcPr>
          <w:p w14:paraId="4F228B08"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4D5EA4F0" w14:textId="77777777" w:rsidTr="00DE2F3C">
        <w:trPr>
          <w:tblCellSpacing w:w="15" w:type="dxa"/>
        </w:trPr>
        <w:tc>
          <w:tcPr>
            <w:tcW w:w="1210" w:type="dxa"/>
            <w:vAlign w:val="center"/>
            <w:hideMark/>
          </w:tcPr>
          <w:p w14:paraId="6084451F"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4.18</w:t>
            </w:r>
          </w:p>
        </w:tc>
        <w:tc>
          <w:tcPr>
            <w:tcW w:w="1140" w:type="dxa"/>
            <w:vAlign w:val="center"/>
            <w:hideMark/>
          </w:tcPr>
          <w:p w14:paraId="4D5C9CB0"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0.75</w:t>
            </w:r>
          </w:p>
        </w:tc>
        <w:tc>
          <w:tcPr>
            <w:tcW w:w="1320" w:type="dxa"/>
            <w:vAlign w:val="center"/>
            <w:hideMark/>
          </w:tcPr>
          <w:p w14:paraId="74F3F163"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83.6</w:t>
            </w:r>
          </w:p>
        </w:tc>
        <w:tc>
          <w:tcPr>
            <w:tcW w:w="1050" w:type="dxa"/>
            <w:vAlign w:val="center"/>
            <w:hideMark/>
          </w:tcPr>
          <w:p w14:paraId="4D8060EB"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230" w:type="dxa"/>
            <w:vAlign w:val="center"/>
            <w:hideMark/>
          </w:tcPr>
          <w:p w14:paraId="5112FE3F"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2870" w:type="dxa"/>
            <w:vAlign w:val="center"/>
            <w:hideMark/>
          </w:tcPr>
          <w:p w14:paraId="60B09FC9"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غيّرت مواقع التواصل الاجتماعي أسلوبي في التعامل مع الآخرين</w:t>
            </w:r>
            <w:r w:rsidRPr="0088664B">
              <w:rPr>
                <w:rFonts w:ascii="Traditional Arabic" w:hAnsi="Traditional Arabic" w:cs="Traditional Arabic"/>
              </w:rPr>
              <w:t>.</w:t>
            </w:r>
          </w:p>
        </w:tc>
        <w:tc>
          <w:tcPr>
            <w:tcW w:w="0" w:type="auto"/>
            <w:vAlign w:val="center"/>
            <w:hideMark/>
          </w:tcPr>
          <w:p w14:paraId="72EEC73F"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604F7134" w14:textId="77777777" w:rsidTr="00DE2F3C">
        <w:trPr>
          <w:tblCellSpacing w:w="15" w:type="dxa"/>
        </w:trPr>
        <w:tc>
          <w:tcPr>
            <w:tcW w:w="1210" w:type="dxa"/>
            <w:vAlign w:val="center"/>
            <w:hideMark/>
          </w:tcPr>
          <w:p w14:paraId="42EA5824"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4.09</w:t>
            </w:r>
          </w:p>
        </w:tc>
        <w:tc>
          <w:tcPr>
            <w:tcW w:w="1140" w:type="dxa"/>
            <w:vAlign w:val="center"/>
            <w:hideMark/>
          </w:tcPr>
          <w:p w14:paraId="33442576"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0.82</w:t>
            </w:r>
          </w:p>
        </w:tc>
        <w:tc>
          <w:tcPr>
            <w:tcW w:w="1320" w:type="dxa"/>
            <w:vAlign w:val="center"/>
            <w:hideMark/>
          </w:tcPr>
          <w:p w14:paraId="585DE52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81.8</w:t>
            </w:r>
          </w:p>
        </w:tc>
        <w:tc>
          <w:tcPr>
            <w:tcW w:w="1050" w:type="dxa"/>
            <w:vAlign w:val="center"/>
            <w:hideMark/>
          </w:tcPr>
          <w:p w14:paraId="252DC9DD"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230" w:type="dxa"/>
            <w:vAlign w:val="center"/>
            <w:hideMark/>
          </w:tcPr>
          <w:p w14:paraId="68A5E6F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2870" w:type="dxa"/>
            <w:vAlign w:val="center"/>
            <w:hideMark/>
          </w:tcPr>
          <w:p w14:paraId="3F99AC94"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أثرت مواقع التواصل الاجتماعي على بعض عاداتي وتقاليدي</w:t>
            </w:r>
            <w:r w:rsidRPr="0088664B">
              <w:rPr>
                <w:rFonts w:ascii="Traditional Arabic" w:hAnsi="Traditional Arabic" w:cs="Traditional Arabic"/>
              </w:rPr>
              <w:t>.</w:t>
            </w:r>
          </w:p>
        </w:tc>
        <w:tc>
          <w:tcPr>
            <w:tcW w:w="0" w:type="auto"/>
            <w:vAlign w:val="center"/>
            <w:hideMark/>
          </w:tcPr>
          <w:p w14:paraId="057E7B5E"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717FCE87" w14:textId="77777777" w:rsidTr="00DE2F3C">
        <w:trPr>
          <w:tblCellSpacing w:w="15" w:type="dxa"/>
        </w:trPr>
        <w:tc>
          <w:tcPr>
            <w:tcW w:w="1210" w:type="dxa"/>
            <w:vAlign w:val="center"/>
            <w:hideMark/>
          </w:tcPr>
          <w:p w14:paraId="62B6D099"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3.96</w:t>
            </w:r>
          </w:p>
        </w:tc>
        <w:tc>
          <w:tcPr>
            <w:tcW w:w="1140" w:type="dxa"/>
            <w:vAlign w:val="center"/>
            <w:hideMark/>
          </w:tcPr>
          <w:p w14:paraId="1A6D6F53"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0.88</w:t>
            </w:r>
          </w:p>
        </w:tc>
        <w:tc>
          <w:tcPr>
            <w:tcW w:w="1320" w:type="dxa"/>
            <w:vAlign w:val="center"/>
            <w:hideMark/>
          </w:tcPr>
          <w:p w14:paraId="735492A6"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79.2</w:t>
            </w:r>
          </w:p>
        </w:tc>
        <w:tc>
          <w:tcPr>
            <w:tcW w:w="1050" w:type="dxa"/>
            <w:vAlign w:val="center"/>
            <w:hideMark/>
          </w:tcPr>
          <w:p w14:paraId="0E8ADFC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230" w:type="dxa"/>
            <w:vAlign w:val="center"/>
            <w:hideMark/>
          </w:tcPr>
          <w:p w14:paraId="00B84165"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2870" w:type="dxa"/>
            <w:vAlign w:val="center"/>
            <w:hideMark/>
          </w:tcPr>
          <w:p w14:paraId="37B18095"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tl/>
              </w:rPr>
              <w:t>ألاحظ تغيرًا في بعض أنماط اللباس والسلوك نتيجة التعرض لمحتوى مواقع التواصل</w:t>
            </w:r>
            <w:r w:rsidRPr="0088664B">
              <w:rPr>
                <w:rFonts w:ascii="Traditional Arabic" w:hAnsi="Traditional Arabic" w:cs="Traditional Arabic"/>
              </w:rPr>
              <w:t>.</w:t>
            </w:r>
          </w:p>
        </w:tc>
        <w:tc>
          <w:tcPr>
            <w:tcW w:w="0" w:type="auto"/>
            <w:vAlign w:val="center"/>
            <w:hideMark/>
          </w:tcPr>
          <w:p w14:paraId="2F9E9325"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3BB1EBA4" w14:textId="77777777" w:rsidTr="00DE2F3C">
        <w:trPr>
          <w:tblCellSpacing w:w="15" w:type="dxa"/>
        </w:trPr>
        <w:tc>
          <w:tcPr>
            <w:tcW w:w="1210" w:type="dxa"/>
            <w:vAlign w:val="center"/>
            <w:hideMark/>
          </w:tcPr>
          <w:p w14:paraId="4F22F3F3"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Pr>
              <w:t>4.14</w:t>
            </w:r>
          </w:p>
        </w:tc>
        <w:tc>
          <w:tcPr>
            <w:tcW w:w="1140" w:type="dxa"/>
            <w:vAlign w:val="center"/>
            <w:hideMark/>
          </w:tcPr>
          <w:p w14:paraId="0AF58221"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Pr>
              <w:t>0.78</w:t>
            </w:r>
          </w:p>
        </w:tc>
        <w:tc>
          <w:tcPr>
            <w:tcW w:w="1320" w:type="dxa"/>
            <w:vAlign w:val="center"/>
            <w:hideMark/>
          </w:tcPr>
          <w:p w14:paraId="078DDF18"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Pr>
              <w:t>82.8</w:t>
            </w:r>
          </w:p>
        </w:tc>
        <w:tc>
          <w:tcPr>
            <w:tcW w:w="1050" w:type="dxa"/>
            <w:vAlign w:val="center"/>
            <w:hideMark/>
          </w:tcPr>
          <w:p w14:paraId="68B44A8C"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tl/>
              </w:rPr>
              <w:t>مرتفعة</w:t>
            </w:r>
          </w:p>
        </w:tc>
        <w:tc>
          <w:tcPr>
            <w:tcW w:w="1230" w:type="dxa"/>
            <w:vAlign w:val="center"/>
            <w:hideMark/>
          </w:tcPr>
          <w:p w14:paraId="679CCADA"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c>
          <w:tcPr>
            <w:tcW w:w="2870" w:type="dxa"/>
            <w:vAlign w:val="center"/>
            <w:hideMark/>
          </w:tcPr>
          <w:p w14:paraId="051EFFEA"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w:t>
            </w:r>
          </w:p>
        </w:tc>
        <w:tc>
          <w:tcPr>
            <w:tcW w:w="0" w:type="auto"/>
            <w:vAlign w:val="center"/>
            <w:hideMark/>
          </w:tcPr>
          <w:p w14:paraId="114C6B02"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13BADA8E"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 = 4.14</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0.78</w:t>
      </w:r>
    </w:p>
    <w:p w14:paraId="025F3947"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82.8</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التأثير = مرتفعة</w:t>
      </w:r>
    </w:p>
    <w:p w14:paraId="1A251B6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 xml:space="preserve">تشير النتائج الواردة في الجدول إلى أن المتوسط الحسابي العام للبعد الاجتماعي بلغ </w:t>
      </w:r>
      <w:r w:rsidRPr="0088664B">
        <w:rPr>
          <w:rFonts w:ascii="Traditional Arabic" w:hAnsi="Traditional Arabic" w:cs="Traditional Arabic"/>
        </w:rPr>
        <w:t>(4.14)</w:t>
      </w:r>
      <w:r w:rsidRPr="0088664B">
        <w:rPr>
          <w:rFonts w:ascii="Traditional Arabic" w:hAnsi="Traditional Arabic" w:cs="Traditional Arabic"/>
          <w:rtl/>
        </w:rPr>
        <w:t xml:space="preserve">، بانحراف معياري قدره </w:t>
      </w:r>
      <w:r w:rsidRPr="0088664B">
        <w:rPr>
          <w:rFonts w:ascii="Traditional Arabic" w:hAnsi="Traditional Arabic" w:cs="Traditional Arabic"/>
        </w:rPr>
        <w:t>(0.78)</w:t>
      </w:r>
      <w:r w:rsidRPr="0088664B">
        <w:rPr>
          <w:rFonts w:ascii="Traditional Arabic" w:hAnsi="Traditional Arabic" w:cs="Traditional Arabic"/>
          <w:rtl/>
        </w:rPr>
        <w:t xml:space="preserve">، ووزن نسبي بلغ </w:t>
      </w:r>
      <w:r w:rsidRPr="0088664B">
        <w:rPr>
          <w:rFonts w:ascii="Traditional Arabic" w:hAnsi="Traditional Arabic" w:cs="Traditional Arabic"/>
        </w:rPr>
        <w:t>(82.8%)</w:t>
      </w:r>
      <w:r w:rsidRPr="0088664B">
        <w:rPr>
          <w:rFonts w:ascii="Traditional Arabic" w:hAnsi="Traditional Arabic" w:cs="Traditional Arabic"/>
          <w:rtl/>
        </w:rPr>
        <w:t>، وهو ما يدل على أن أفراد العينة يدركون وجود تأثير مرتفع لمواقع التواصل الاجتماعي في الجوانب الاجتماعية المكونة لهويتهم الثقافية</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أصبحت أكثر تقبلاً لثقافات مختلفة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 xml:space="preserve">(4.34) </w:t>
      </w:r>
      <w:r w:rsidRPr="0088664B">
        <w:rPr>
          <w:rFonts w:ascii="Traditional Arabic" w:hAnsi="Traditional Arabic" w:cs="Traditional Arabic"/>
          <w:rtl/>
        </w:rPr>
        <w:t xml:space="preserve">ووزن نسبي </w:t>
      </w:r>
      <w:r w:rsidRPr="0088664B">
        <w:rPr>
          <w:rFonts w:ascii="Traditional Arabic" w:hAnsi="Traditional Arabic" w:cs="Traditional Arabic"/>
        </w:rPr>
        <w:t>(86.8%)</w:t>
      </w:r>
      <w:r w:rsidRPr="0088664B">
        <w:rPr>
          <w:rFonts w:ascii="Traditional Arabic" w:hAnsi="Traditional Arabic" w:cs="Traditional Arabic"/>
          <w:rtl/>
        </w:rPr>
        <w:t>، وهو أعلى متوسط بين جميع عبارات هذا البعد. وتعكس هذه النتيجة الطبيعة العالمية لمواقع التواصل الاجتماعي، التي تتيح للمستخدمين التعرض المستمر لأنماط ثقافية متنوعة، بما يسهم في تعزيز الانفتاح الثقافي وتوسيع دائرة التفاعل مع المجتمعات الأخرى. كما يمكن تفسير هذه النتيجة في ضوء طبيعة المجتمع السعودي الذي يضم جاليات من جنسيات متعددة، الأمر الذي يزيد من فرص الاحتكاك اليومي بثقافات مختلفة داخل الواقع المعيشي وعبر الفضاء الرقمي في آن واحد</w:t>
      </w:r>
      <w:r w:rsidRPr="0088664B">
        <w:rPr>
          <w:rFonts w:ascii="Traditional Arabic" w:hAnsi="Traditional Arabic" w:cs="Traditional Arabic"/>
        </w:rPr>
        <w:t>.</w:t>
      </w:r>
    </w:p>
    <w:p w14:paraId="1C992A9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وجاءت عبارة </w:t>
      </w:r>
      <w:r w:rsidRPr="0088664B">
        <w:rPr>
          <w:rFonts w:ascii="Traditional Arabic" w:hAnsi="Traditional Arabic" w:cs="Traditional Arabic"/>
        </w:rPr>
        <w:t>"</w:t>
      </w:r>
      <w:r w:rsidRPr="0088664B">
        <w:rPr>
          <w:rFonts w:ascii="Traditional Arabic" w:hAnsi="Traditional Arabic" w:cs="Traditional Arabic"/>
          <w:rtl/>
        </w:rPr>
        <w:t>غيّرت مواقع التواصل الاجتماعي أسلوبي في التعامل مع الآخرين</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(4.18)</w:t>
      </w:r>
      <w:r w:rsidRPr="0088664B">
        <w:rPr>
          <w:rFonts w:ascii="Traditional Arabic" w:hAnsi="Traditional Arabic" w:cs="Traditional Arabic"/>
          <w:rtl/>
        </w:rPr>
        <w:t>، وهو ما يشير إلى أن الاستخدام المستمر لهذه المنصات لم يقتصر على تغيير أنماط الاتصال الإلكتروني، بل امتد ليؤثر في أساليب التفاعل الاجتماعي، مثل سرعة التواصل، وطبيعة العلاقات، وطرق التعبير عن الرأي، وإدارة الحوار مع الآخرين</w:t>
      </w:r>
      <w:r w:rsidRPr="0088664B">
        <w:rPr>
          <w:rFonts w:ascii="Traditional Arabic" w:hAnsi="Traditional Arabic" w:cs="Traditional Arabic"/>
        </w:rPr>
        <w:t>.</w:t>
      </w:r>
      <w:r w:rsidRPr="0088664B">
        <w:rPr>
          <w:rFonts w:ascii="Traditional Arabic" w:hAnsi="Traditional Arabic" w:cs="Traditional Arabic"/>
          <w:rtl/>
        </w:rPr>
        <w:t xml:space="preserve"> أما عبارة </w:t>
      </w:r>
      <w:r w:rsidRPr="0088664B">
        <w:rPr>
          <w:rFonts w:ascii="Traditional Arabic" w:hAnsi="Traditional Arabic" w:cs="Traditional Arabic"/>
        </w:rPr>
        <w:t>"</w:t>
      </w:r>
      <w:r w:rsidRPr="0088664B">
        <w:rPr>
          <w:rFonts w:ascii="Traditional Arabic" w:hAnsi="Traditional Arabic" w:cs="Traditional Arabic"/>
          <w:rtl/>
        </w:rPr>
        <w:t>أثرت مواقع التواصل الاجتماعي على بعض عاداتي وتقاليدي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الثالثة بمتوسط بلغ </w:t>
      </w:r>
      <w:r w:rsidRPr="0088664B">
        <w:rPr>
          <w:rFonts w:ascii="Traditional Arabic" w:hAnsi="Traditional Arabic" w:cs="Traditional Arabic"/>
        </w:rPr>
        <w:t>(4.09)</w:t>
      </w:r>
      <w:r w:rsidRPr="0088664B">
        <w:rPr>
          <w:rFonts w:ascii="Traditional Arabic" w:hAnsi="Traditional Arabic" w:cs="Traditional Arabic"/>
          <w:rtl/>
        </w:rPr>
        <w:t>، وهو ما يعكس إدراك أفراد العينة لوجود تغيرات تدريجية في بعض الممارسات الاجتماعية المرتبطة بالعادات اليومية، دون أن يعني ذلك حدوث تحول جذري في منظومة القيم الاجتماعية. ويشير هذا إلى أن التأثير الاجتماعي يأخذ طابعًا تراكميًا يتشكل مع استمرار التعرض للمحتوى الرقمي والتفاعل مع البيئات الثقافية المختلفة</w:t>
      </w:r>
      <w:r w:rsidRPr="0088664B">
        <w:rPr>
          <w:rFonts w:ascii="Traditional Arabic" w:hAnsi="Traditional Arabic" w:cs="Traditional Arabic"/>
        </w:rPr>
        <w:t>.</w:t>
      </w:r>
    </w:p>
    <w:p w14:paraId="3B04C4F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المرتبة الأخيرة جاءت عبارة </w:t>
      </w:r>
      <w:r w:rsidRPr="0088664B">
        <w:rPr>
          <w:rFonts w:ascii="Traditional Arabic" w:hAnsi="Traditional Arabic" w:cs="Traditional Arabic"/>
        </w:rPr>
        <w:t>"</w:t>
      </w:r>
      <w:r w:rsidRPr="0088664B">
        <w:rPr>
          <w:rFonts w:ascii="Traditional Arabic" w:hAnsi="Traditional Arabic" w:cs="Traditional Arabic"/>
          <w:rtl/>
        </w:rPr>
        <w:t>ألاحظ تغيرًا في بعض أنماط اللباس والسلوك نتيجة التعرض لمحتوى مواقع التواصل</w:t>
      </w:r>
      <w:r w:rsidRPr="0088664B">
        <w:rPr>
          <w:rFonts w:ascii="Traditional Arabic" w:hAnsi="Traditional Arabic" w:cs="Traditional Arabic"/>
        </w:rPr>
        <w:t xml:space="preserve">" </w:t>
      </w:r>
      <w:r w:rsidRPr="0088664B">
        <w:rPr>
          <w:rFonts w:ascii="Traditional Arabic" w:hAnsi="Traditional Arabic" w:cs="Traditional Arabic"/>
          <w:rtl/>
        </w:rPr>
        <w:t xml:space="preserve">بمتوسط حسابي بلغ </w:t>
      </w:r>
      <w:r w:rsidRPr="0088664B">
        <w:rPr>
          <w:rFonts w:ascii="Traditional Arabic" w:hAnsi="Traditional Arabic" w:cs="Traditional Arabic"/>
        </w:rPr>
        <w:t>(3.96)</w:t>
      </w:r>
      <w:r w:rsidRPr="0088664B">
        <w:rPr>
          <w:rFonts w:ascii="Traditional Arabic" w:hAnsi="Traditional Arabic" w:cs="Traditional Arabic"/>
          <w:rtl/>
        </w:rPr>
        <w:t>، ورغم أنها جاءت في المرتبة الأخيرة، فإنها ما تزال تقع ضمن مستوى الموافقة المرتفعة، وهو ما يدل على أن أفراد العينة يقرون بوجود تأثير للمحتوى الرقمي في بعض المظاهر السلوكية الخارجية، إلا أنهم يرون أن هذا التأثير أقل من تأثيره في الجوانب المتعلقة بالانفتاح الثقافي أو أنماط التفاعل الاجتماعي</w:t>
      </w:r>
      <w:r w:rsidRPr="0088664B">
        <w:rPr>
          <w:rFonts w:ascii="Traditional Arabic" w:hAnsi="Traditional Arabic" w:cs="Traditional Arabic"/>
        </w:rPr>
        <w:t>.</w:t>
      </w:r>
    </w:p>
    <w:p w14:paraId="41052234"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وتشير هذه النتائج، في مجملها، إلى أن التأثير الاجتماعي لمواقع التواصل الاجتماعي يتخذ طابعًا تدريجيًا وتراكميًا، حيث يسهم في إعادة تشكيل بعض الممارسات الاجتماعية، ويعزز تقبل التنوع الثقافي، ويؤثر في أساليب التواصل والعلاقات الإنسانية، دون أن يؤدي بالضرورة إلى فقدان كامل للهوية الاجتماعية الأصلية</w:t>
      </w:r>
      <w:r w:rsidRPr="0088664B">
        <w:rPr>
          <w:rFonts w:ascii="Traditional Arabic" w:hAnsi="Traditional Arabic" w:cs="Traditional Arabic"/>
        </w:rPr>
        <w:t>.</w:t>
      </w:r>
    </w:p>
    <w:p w14:paraId="7CFE02F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غير أن هذه النتائج تكشف أن التأثير الاجتماعي يُعد من أكثر أبعاد الهوية الثقافية تأثرًا باستخدام مواقع التواصل الاجتماعي، وهو ما يتفق مع نظرية مجتمع الشبكات التي ترى أن العلاقات الاجتماعية لم تعد محصورة في المجال المكاني، بل أصبحت تتشكل داخل فضاءات رقمية عابرة للحدود، تنتج أنماطًا جديدة من التفاعل الاجتماعي، وتعيد تعريف مفهوم الانتماء والعلاقات الإنسانية</w:t>
      </w:r>
      <w:r w:rsidRPr="0088664B">
        <w:rPr>
          <w:rFonts w:ascii="Traditional Arabic" w:hAnsi="Traditional Arabic" w:cs="Traditional Arabic"/>
        </w:rPr>
        <w:t>.</w:t>
      </w:r>
    </w:p>
    <w:p w14:paraId="37C5F63C"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كما تنسجم النتائج مع نظرية التفاعلية الرمزية، التي تؤكد أن الأفراد يعيدون بناء معانيهم الاجتماعية من خلال التفاعل المستمر مع الآخرين. فالتعرض المتكرر للمضامين الرقمية والتفاعل مع مستخدمين ينتمون إلى خلفيات ثقافية متنوعة يسهم في تعديل إدراك الفرد للعادات الاجتماعية، ويؤدي إلى إعادة تفسير بعض السلوكيات المقبولة اجتماعيًا</w:t>
      </w:r>
      <w:r w:rsidRPr="0088664B">
        <w:rPr>
          <w:rFonts w:ascii="Traditional Arabic" w:hAnsi="Traditional Arabic" w:cs="Traditional Arabic"/>
        </w:rPr>
        <w:t>.</w:t>
      </w:r>
    </w:p>
    <w:p w14:paraId="4084308B"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وتتفق هذه النتائج مع ما توصلت إليه دراسة صوالحية وفارس</w:t>
      </w:r>
      <w:r w:rsidRPr="0088664B">
        <w:rPr>
          <w:rFonts w:ascii="Traditional Arabic" w:hAnsi="Traditional Arabic" w:cs="Traditional Arabic"/>
        </w:rPr>
        <w:t xml:space="preserve"> (2023)</w:t>
      </w:r>
      <w:r w:rsidRPr="0088664B">
        <w:rPr>
          <w:rFonts w:ascii="Traditional Arabic" w:hAnsi="Traditional Arabic" w:cs="Traditional Arabic"/>
          <w:rtl/>
        </w:rPr>
        <w:t>، التي أكدت أن الاستخدام المكثف لمواقع التواصل الاجتماعي أسهم في تغيير بعض أنماط السلوك الاجتماعي لدى الشباب الجامعي، كما تتوافق مع نتائج دراسة جعفري</w:t>
      </w:r>
      <w:r w:rsidRPr="0088664B">
        <w:rPr>
          <w:rFonts w:ascii="Traditional Arabic" w:hAnsi="Traditional Arabic" w:cs="Traditional Arabic"/>
        </w:rPr>
        <w:t xml:space="preserve"> (2017) </w:t>
      </w:r>
      <w:r w:rsidRPr="0088664B">
        <w:rPr>
          <w:rFonts w:ascii="Traditional Arabic" w:hAnsi="Traditional Arabic" w:cs="Traditional Arabic"/>
          <w:rtl/>
        </w:rPr>
        <w:t>التي أشارت إلى أن التعرض المستمر للمحتوى الرقمي أدى إلى زيادة تقبل أنماط ثقافية وسلوكية جديدة، انعكست بصورة تدريجية على العادات الاجتماعية</w:t>
      </w:r>
      <w:r w:rsidRPr="0088664B">
        <w:rPr>
          <w:rFonts w:ascii="Traditional Arabic" w:hAnsi="Traditional Arabic" w:cs="Traditional Arabic"/>
        </w:rPr>
        <w:t>.</w:t>
      </w:r>
    </w:p>
    <w:p w14:paraId="2A4708A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ومن ناحية أخرى، تختلف النتائج الحالية جزئيًا مع بعض الدراسات التي ذهبت إلى أن التأثير الاجتماعي لمواقع التواصل يؤدي إلى تراجع واضح في التمسك بالعادات والتقاليد؛ إذ تشير نتائج الدراسة الحالية إلى أن هذا التأثير لا يصل إلى حد القطيعة مع الموروث الثقافي، وإنما يتمثل في إعادة تشكيل بعض الممارسات الاجتماعية بصورة تتوافق مع متطلبات البيئة الرقمية والانفتاح الثقافي، مع استمرار احتفاظ الأفراد بجوانب رئيسة من هويتهم الاجتماعية</w:t>
      </w:r>
      <w:r w:rsidRPr="0088664B">
        <w:rPr>
          <w:rFonts w:ascii="Traditional Arabic" w:hAnsi="Traditional Arabic" w:cs="Traditional Arabic"/>
        </w:rPr>
        <w:t>.</w:t>
      </w:r>
    </w:p>
    <w:p w14:paraId="0224E04B"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ويمكن تفسير ذلك بطبيعة مجتمع الدراسة؛ فالمغترب العربي يعيش حالة من التوازن الثقافي بين المحافظة على قيمه وعاداته من جهة، والانفتاح على المجتمع المضيف والثقافات الأخرى من جهة ثانية، وهو ما يجعل تأثير مواقع التواصل الاجتماعي تأثيرًا تكيفيًا أكثر منه استبداليًا؛ أي أنه يضيف أنماطًا جديدة من السلوك والتفاعل دون أن يقضي بالكامل على المكونات الاجتماعية الأصلية للهوية</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5BBD51F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ويلاحظ الباحث أن هذه النتائج تشير إلى أن البعد الاجتماعي سجل أعلى مستويات التأثير بين أبعاد الهوية الثقافية حتى الآن، وهو ما يعزز الافتراض الرئيس للدراسة بأن الاستخدام المكثف لمواقع التواصل الاجتماعي يرتبط بصورة أوضح بالتغيرات الاجتماعية والسلوكية مقارنة بالجوانب الدينية</w:t>
      </w:r>
      <w:r w:rsidRPr="0088664B">
        <w:rPr>
          <w:rFonts w:ascii="Traditional Arabic" w:hAnsi="Traditional Arabic" w:cs="Traditional Arabic"/>
        </w:rPr>
        <w:t>.</w:t>
      </w:r>
    </w:p>
    <w:p w14:paraId="4BC5A246"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ثالثًا: البعد اللغوي</w:t>
      </w:r>
    </w:p>
    <w:p w14:paraId="77EF22F4"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تُعد اللغة من أبرز مكونات الهوية الثقافية، إذ تمثل الوعاء الذي تُنقل من خلاله القيم والتقاليد والذاكرة الجمعية للمجتمع، كما تشكل أحد أهم عناصر الانتماء الثقافي والحضاري. وفي ظل الانتشار الواسع لمواقع التواصل الاجتماعي، ظهرت أنماط لغوية جديدة تمزج بين العربية واللغات الأجنبية، كما ازداد استخدام الاختصارات والرموز واللغة الهجينة (الفرانكو آراب)، الأمر الذي أثار اهتمام الباحثين بدراسة انعكاسات البيئة الرقمية على اللغة العربية بوصفها أحد أهم مكونات الهوية الثقافية</w:t>
      </w:r>
      <w:r w:rsidRPr="0088664B">
        <w:rPr>
          <w:rFonts w:ascii="Traditional Arabic" w:hAnsi="Traditional Arabic" w:cs="Traditional Arabic"/>
        </w:rPr>
        <w:t>.</w:t>
      </w:r>
      <w:r w:rsidRPr="0088664B">
        <w:rPr>
          <w:rFonts w:ascii="Traditional Arabic" w:hAnsi="Traditional Arabic" w:cs="Traditional Arabic"/>
          <w:rtl/>
        </w:rPr>
        <w:t xml:space="preserve"> وانطلاقًا من ذلك، سعت الدراسة إلى التعرف على مدى تأثير مواقع التواصل الاجتماعي في السلوك اللغوي للمغتربين العرب، وذلك من خلال مجموعة من العبارات التي تقيس أنماط الاستخدام اللغوي على هذه المنصات</w:t>
      </w:r>
      <w:r w:rsidRPr="0088664B">
        <w:rPr>
          <w:rFonts w:ascii="Traditional Arabic" w:hAnsi="Traditional Arabic" w:cs="Traditional Arabic"/>
        </w:rPr>
        <w:t>.</w:t>
      </w:r>
    </w:p>
    <w:p w14:paraId="2C1CEE71" w14:textId="77777777" w:rsidR="00916FCF" w:rsidRPr="0088664B" w:rsidRDefault="00916FCF" w:rsidP="0088664B">
      <w:pPr>
        <w:keepNext/>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lastRenderedPageBreak/>
        <w:t>جدول</w:t>
      </w:r>
      <w:r w:rsidRPr="0088664B">
        <w:rPr>
          <w:rFonts w:ascii="Traditional Arabic" w:hAnsi="Traditional Arabic" w:cs="Traditional Arabic"/>
          <w:b/>
          <w:bCs/>
        </w:rPr>
        <w:t xml:space="preserve"> (4-13)</w:t>
      </w:r>
    </w:p>
    <w:p w14:paraId="6CF42C01"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t>المتوسطات الحسابية والانحرافات المعيارية لعبارات البعد اللغوي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5"/>
        <w:gridCol w:w="1440"/>
        <w:gridCol w:w="1440"/>
        <w:gridCol w:w="1350"/>
        <w:gridCol w:w="810"/>
        <w:gridCol w:w="2630"/>
        <w:gridCol w:w="335"/>
      </w:tblGrid>
      <w:tr w:rsidR="00916FCF" w:rsidRPr="0088664B" w14:paraId="45183FFA" w14:textId="77777777" w:rsidTr="00D77979">
        <w:trPr>
          <w:tblHeader/>
          <w:tblCellSpacing w:w="15" w:type="dxa"/>
        </w:trPr>
        <w:tc>
          <w:tcPr>
            <w:tcW w:w="1300" w:type="dxa"/>
            <w:vAlign w:val="center"/>
            <w:hideMark/>
          </w:tcPr>
          <w:p w14:paraId="6E492316" w14:textId="77777777" w:rsidR="00916FCF" w:rsidRPr="0088664B" w:rsidRDefault="00916FCF" w:rsidP="00D7797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410" w:type="dxa"/>
            <w:vAlign w:val="center"/>
            <w:hideMark/>
          </w:tcPr>
          <w:p w14:paraId="06D40599" w14:textId="77777777" w:rsidR="00916FCF" w:rsidRPr="0088664B" w:rsidRDefault="00916FCF" w:rsidP="00D7797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410" w:type="dxa"/>
            <w:vAlign w:val="center"/>
            <w:hideMark/>
          </w:tcPr>
          <w:p w14:paraId="0EE762C7" w14:textId="77777777" w:rsidR="00916FCF" w:rsidRPr="0088664B" w:rsidRDefault="00916FCF" w:rsidP="00D7797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320" w:type="dxa"/>
            <w:vAlign w:val="center"/>
            <w:hideMark/>
          </w:tcPr>
          <w:p w14:paraId="5DC51581" w14:textId="77777777" w:rsidR="00916FCF" w:rsidRPr="0088664B" w:rsidRDefault="00916FCF" w:rsidP="00D7797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780" w:type="dxa"/>
            <w:vAlign w:val="center"/>
            <w:hideMark/>
          </w:tcPr>
          <w:p w14:paraId="6CD6CBF4" w14:textId="77777777" w:rsidR="00916FCF" w:rsidRPr="0088664B" w:rsidRDefault="00916FCF" w:rsidP="00D7797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2600" w:type="dxa"/>
            <w:vAlign w:val="center"/>
            <w:hideMark/>
          </w:tcPr>
          <w:p w14:paraId="075B4488" w14:textId="77777777" w:rsidR="00916FCF" w:rsidRPr="0088664B" w:rsidRDefault="00916FCF" w:rsidP="00D7797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5360D6AB" w14:textId="77777777" w:rsidR="00916FCF" w:rsidRPr="0088664B" w:rsidRDefault="00916FCF" w:rsidP="00D7797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3ED79281" w14:textId="77777777" w:rsidTr="00D77979">
        <w:trPr>
          <w:tblCellSpacing w:w="15" w:type="dxa"/>
        </w:trPr>
        <w:tc>
          <w:tcPr>
            <w:tcW w:w="1300" w:type="dxa"/>
            <w:vAlign w:val="center"/>
            <w:hideMark/>
          </w:tcPr>
          <w:p w14:paraId="4E5B3C33"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4.16</w:t>
            </w:r>
          </w:p>
        </w:tc>
        <w:tc>
          <w:tcPr>
            <w:tcW w:w="1410" w:type="dxa"/>
            <w:vAlign w:val="center"/>
            <w:hideMark/>
          </w:tcPr>
          <w:p w14:paraId="1D215D53"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0.74</w:t>
            </w:r>
          </w:p>
        </w:tc>
        <w:tc>
          <w:tcPr>
            <w:tcW w:w="1410" w:type="dxa"/>
            <w:vAlign w:val="center"/>
            <w:hideMark/>
          </w:tcPr>
          <w:p w14:paraId="2406091A"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83.2</w:t>
            </w:r>
          </w:p>
        </w:tc>
        <w:tc>
          <w:tcPr>
            <w:tcW w:w="1320" w:type="dxa"/>
            <w:vAlign w:val="center"/>
            <w:hideMark/>
          </w:tcPr>
          <w:p w14:paraId="1697FD05"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780" w:type="dxa"/>
            <w:vAlign w:val="center"/>
            <w:hideMark/>
          </w:tcPr>
          <w:p w14:paraId="5FD262BC"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2600" w:type="dxa"/>
            <w:vAlign w:val="center"/>
            <w:hideMark/>
          </w:tcPr>
          <w:p w14:paraId="2522AFCC"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 كلمات أجنبية أثناء التواصل عبر مواقع التواصل الاجتماعي</w:t>
            </w:r>
            <w:r w:rsidRPr="0088664B">
              <w:rPr>
                <w:rFonts w:ascii="Traditional Arabic" w:hAnsi="Traditional Arabic" w:cs="Traditional Arabic"/>
              </w:rPr>
              <w:t>.</w:t>
            </w:r>
          </w:p>
        </w:tc>
        <w:tc>
          <w:tcPr>
            <w:tcW w:w="0" w:type="auto"/>
            <w:vAlign w:val="center"/>
            <w:hideMark/>
          </w:tcPr>
          <w:p w14:paraId="3EBEF55C"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465F6427" w14:textId="77777777" w:rsidTr="00D77979">
        <w:trPr>
          <w:tblCellSpacing w:w="15" w:type="dxa"/>
        </w:trPr>
        <w:tc>
          <w:tcPr>
            <w:tcW w:w="1300" w:type="dxa"/>
            <w:vAlign w:val="center"/>
            <w:hideMark/>
          </w:tcPr>
          <w:p w14:paraId="6F1C2EA9"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4.07</w:t>
            </w:r>
          </w:p>
        </w:tc>
        <w:tc>
          <w:tcPr>
            <w:tcW w:w="1410" w:type="dxa"/>
            <w:vAlign w:val="center"/>
            <w:hideMark/>
          </w:tcPr>
          <w:p w14:paraId="2736F465"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024A88DB"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81.4</w:t>
            </w:r>
          </w:p>
        </w:tc>
        <w:tc>
          <w:tcPr>
            <w:tcW w:w="1320" w:type="dxa"/>
            <w:vAlign w:val="center"/>
            <w:hideMark/>
          </w:tcPr>
          <w:p w14:paraId="0070FBF3"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780" w:type="dxa"/>
            <w:vAlign w:val="center"/>
            <w:hideMark/>
          </w:tcPr>
          <w:p w14:paraId="097E4A36"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2600" w:type="dxa"/>
            <w:vAlign w:val="center"/>
            <w:hideMark/>
          </w:tcPr>
          <w:p w14:paraId="4CF1B52E"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 اللغة العامية أكثر بسبب مواقع التواصل الاجتماعي</w:t>
            </w:r>
            <w:r w:rsidRPr="0088664B">
              <w:rPr>
                <w:rFonts w:ascii="Traditional Arabic" w:hAnsi="Traditional Arabic" w:cs="Traditional Arabic"/>
              </w:rPr>
              <w:t>.</w:t>
            </w:r>
          </w:p>
        </w:tc>
        <w:tc>
          <w:tcPr>
            <w:tcW w:w="0" w:type="auto"/>
            <w:vAlign w:val="center"/>
            <w:hideMark/>
          </w:tcPr>
          <w:p w14:paraId="6FC07BEF"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78251F34" w14:textId="77777777" w:rsidTr="00D77979">
        <w:trPr>
          <w:tblCellSpacing w:w="15" w:type="dxa"/>
        </w:trPr>
        <w:tc>
          <w:tcPr>
            <w:tcW w:w="1300" w:type="dxa"/>
            <w:vAlign w:val="center"/>
            <w:hideMark/>
          </w:tcPr>
          <w:p w14:paraId="54920E66"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3.88</w:t>
            </w:r>
          </w:p>
        </w:tc>
        <w:tc>
          <w:tcPr>
            <w:tcW w:w="1410" w:type="dxa"/>
            <w:vAlign w:val="center"/>
            <w:hideMark/>
          </w:tcPr>
          <w:p w14:paraId="023F3DEB"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0.86</w:t>
            </w:r>
          </w:p>
        </w:tc>
        <w:tc>
          <w:tcPr>
            <w:tcW w:w="1410" w:type="dxa"/>
            <w:vAlign w:val="center"/>
            <w:hideMark/>
          </w:tcPr>
          <w:p w14:paraId="4F371233"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77.6</w:t>
            </w:r>
          </w:p>
        </w:tc>
        <w:tc>
          <w:tcPr>
            <w:tcW w:w="1320" w:type="dxa"/>
            <w:vAlign w:val="center"/>
            <w:hideMark/>
          </w:tcPr>
          <w:p w14:paraId="0EC2005B"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780" w:type="dxa"/>
            <w:vAlign w:val="center"/>
            <w:hideMark/>
          </w:tcPr>
          <w:p w14:paraId="439454A9"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2600" w:type="dxa"/>
            <w:vAlign w:val="center"/>
            <w:hideMark/>
          </w:tcPr>
          <w:p w14:paraId="2C80BAAD"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tl/>
              </w:rPr>
              <w:t>أثرت مواقع التواصل الاجتماعي على مستوى استخدامي للغة العربية الفصحى</w:t>
            </w:r>
            <w:r w:rsidRPr="0088664B">
              <w:rPr>
                <w:rFonts w:ascii="Traditional Arabic" w:hAnsi="Traditional Arabic" w:cs="Traditional Arabic"/>
              </w:rPr>
              <w:t>.</w:t>
            </w:r>
          </w:p>
        </w:tc>
        <w:tc>
          <w:tcPr>
            <w:tcW w:w="0" w:type="auto"/>
            <w:vAlign w:val="center"/>
            <w:hideMark/>
          </w:tcPr>
          <w:p w14:paraId="61864C2C"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26B73FAE" w14:textId="77777777" w:rsidTr="00D77979">
        <w:trPr>
          <w:tblCellSpacing w:w="15" w:type="dxa"/>
        </w:trPr>
        <w:tc>
          <w:tcPr>
            <w:tcW w:w="1300" w:type="dxa"/>
            <w:vAlign w:val="center"/>
            <w:hideMark/>
          </w:tcPr>
          <w:p w14:paraId="432B0B52"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4.04</w:t>
            </w:r>
          </w:p>
        </w:tc>
        <w:tc>
          <w:tcPr>
            <w:tcW w:w="1410" w:type="dxa"/>
            <w:vAlign w:val="center"/>
            <w:hideMark/>
          </w:tcPr>
          <w:p w14:paraId="655E2553"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0.80</w:t>
            </w:r>
          </w:p>
        </w:tc>
        <w:tc>
          <w:tcPr>
            <w:tcW w:w="1410" w:type="dxa"/>
            <w:vAlign w:val="center"/>
            <w:hideMark/>
          </w:tcPr>
          <w:p w14:paraId="67CAC781"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80.7</w:t>
            </w:r>
          </w:p>
        </w:tc>
        <w:tc>
          <w:tcPr>
            <w:tcW w:w="1320" w:type="dxa"/>
            <w:vAlign w:val="center"/>
            <w:hideMark/>
          </w:tcPr>
          <w:p w14:paraId="69547E58"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780" w:type="dxa"/>
            <w:vAlign w:val="center"/>
            <w:hideMark/>
          </w:tcPr>
          <w:p w14:paraId="697FF80B"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2600" w:type="dxa"/>
            <w:vAlign w:val="center"/>
            <w:hideMark/>
          </w:tcPr>
          <w:p w14:paraId="6D5BA46C"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rtl/>
              </w:rPr>
              <w:t>المتوسط العام للبعد</w:t>
            </w:r>
          </w:p>
        </w:tc>
        <w:tc>
          <w:tcPr>
            <w:tcW w:w="0" w:type="auto"/>
            <w:vAlign w:val="center"/>
            <w:hideMark/>
          </w:tcPr>
          <w:p w14:paraId="6FBFA8AF" w14:textId="77777777" w:rsidR="00916FCF" w:rsidRPr="0088664B" w:rsidRDefault="00916FCF" w:rsidP="00D77979">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5F12C4A9" w14:textId="77777777" w:rsidR="00916FCF" w:rsidRPr="0088664B" w:rsidRDefault="00916FCF" w:rsidP="0088664B">
      <w:pPr>
        <w:bidi/>
        <w:spacing w:line="360" w:lineRule="auto"/>
        <w:rPr>
          <w:rFonts w:ascii="Traditional Arabic" w:hAnsi="Traditional Arabic" w:cs="Traditional Arabic"/>
          <w:rtl/>
        </w:rPr>
      </w:pPr>
    </w:p>
    <w:p w14:paraId="27DFE464" w14:textId="224CBC27" w:rsidR="00381E1C" w:rsidRPr="00381E1C" w:rsidRDefault="00381E1C" w:rsidP="0088664B">
      <w:pPr>
        <w:bidi/>
        <w:spacing w:line="360" w:lineRule="auto"/>
        <w:jc w:val="both"/>
        <w:rPr>
          <w:rFonts w:ascii="Traditional Arabic" w:hAnsi="Traditional Arabic" w:cs="Traditional Arabic"/>
        </w:rPr>
      </w:pPr>
      <w:r w:rsidRPr="00381E1C">
        <w:rPr>
          <w:rFonts w:ascii="Traditional Arabic" w:hAnsi="Traditional Arabic" w:cs="Traditional Arabic"/>
          <w:rtl/>
        </w:rPr>
        <w:t xml:space="preserve">يتضح من نتائج </w:t>
      </w:r>
      <w:r w:rsidRPr="0088664B">
        <w:rPr>
          <w:rFonts w:ascii="Traditional Arabic" w:hAnsi="Traditional Arabic" w:cs="Traditional Arabic"/>
          <w:rtl/>
        </w:rPr>
        <w:t>ال</w:t>
      </w:r>
      <w:r w:rsidRPr="00381E1C">
        <w:rPr>
          <w:rFonts w:ascii="Traditional Arabic" w:hAnsi="Traditional Arabic" w:cs="Traditional Arabic"/>
          <w:rtl/>
        </w:rPr>
        <w:t>جدول أن أفراد عينة الدراسة أبدوا درجة موافقة مرتفعة على جميع عبارات البعد اللغوي، حيث بلغ المتوسط العام للبعد (4.04) بانحراف معياري قدره (0.80)، وبوزن نسبي بلغ (80.7%)، مما يشير إلى وجود تأثير واضح لاستخدام مواقع التواصل الاجتماعي في الجوانب اللغوية المرتبطة بالهوية الثقافية للمغتربين العرب. وقد جاءت العبارة «أستخدم كلمات أجنبية أثناء التواصل عبر مواقع التواصل الاجتماعي» في المرتبة الأولى بمتوسط حسابي بلغ (4.16) ووزن نسبي (83.2%)، وهو ما يعكس شيوع توظيف المفردات الأجنبية في التواصل الرقمي. كما جاءت عبارة «أستخدم اللغة العامية أكثر بسبب مواقع التواصل الاجتماعي» في المرتبة الثانية بمتوسط حسابي (4.07)، مما يدل على أن الاستخدام المكثف لهذه المنصات يسهم في تعزيز الاعتماد على اللغة العامية في التواصل اليومي. في حين جاءت عبارة «أثرت مواقع التواصل الاجتماعي على مستوى استخدامي للغة العربية الفصحى» في المرتبة الثالثة بمتوسط حسابي (3.88)، ورغم احتلالها المرتبة الأخيرة بين العبارات، فإنها لا تزال ضمن مستوى الموافقة المرتفعة، بما يشير إلى إدراك أفراد العينة لتأثير مواقع التواصل الاجتماعي في مستوى استخدامهم للغة العربية الفصحى. وتؤكد هذه النتائج أن مواقع التواصل الاجتماعي تمارس تأثيرًا ملحوظًا على الممارسات اللغوية للمغتربين العرب، وهو ما ينعكس على أحد أهم مكونات الهوية الثقافية، المتمثل في اللغة</w:t>
      </w:r>
      <w:r w:rsidRPr="00381E1C">
        <w:rPr>
          <w:rFonts w:ascii="Traditional Arabic" w:hAnsi="Traditional Arabic" w:cs="Traditional Arabic"/>
        </w:rPr>
        <w:t>.</w:t>
      </w:r>
    </w:p>
    <w:p w14:paraId="6017A0B3"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lastRenderedPageBreak/>
        <w:t>المتوسط العام للبعد = 4.04</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0.80</w:t>
      </w:r>
    </w:p>
    <w:p w14:paraId="057CD51D"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80.7</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التأثير = مرتفعة</w:t>
      </w:r>
    </w:p>
    <w:p w14:paraId="21086419"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(4-14)</w:t>
      </w:r>
    </w:p>
    <w:p w14:paraId="59F4CD26"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اللغة المفضلة لكتابة المنشورات عبر مواقع التواصل الاجتماعي (ن = 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2"/>
        <w:gridCol w:w="1065"/>
        <w:gridCol w:w="1114"/>
      </w:tblGrid>
      <w:tr w:rsidR="00916FCF" w:rsidRPr="0088664B" w14:paraId="55B7FAEA" w14:textId="77777777" w:rsidTr="00895E07">
        <w:trPr>
          <w:tblHeader/>
          <w:tblCellSpacing w:w="15" w:type="dxa"/>
          <w:jc w:val="center"/>
        </w:trPr>
        <w:tc>
          <w:tcPr>
            <w:tcW w:w="2077" w:type="dxa"/>
            <w:vAlign w:val="center"/>
            <w:hideMark/>
          </w:tcPr>
          <w:p w14:paraId="1F6F223E" w14:textId="77777777" w:rsidR="00916FCF" w:rsidRPr="0088664B" w:rsidRDefault="00916FCF" w:rsidP="00895E07">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r w:rsidRPr="0088664B">
              <w:rPr>
                <w:rFonts w:ascii="Traditional Arabic" w:hAnsi="Traditional Arabic" w:cs="Traditional Arabic"/>
                <w:b/>
                <w:bCs/>
              </w:rPr>
              <w:t xml:space="preserve"> (%)</w:t>
            </w:r>
          </w:p>
        </w:tc>
        <w:tc>
          <w:tcPr>
            <w:tcW w:w="1035" w:type="dxa"/>
            <w:vAlign w:val="center"/>
            <w:hideMark/>
          </w:tcPr>
          <w:p w14:paraId="05816C89" w14:textId="77777777" w:rsidR="00916FCF" w:rsidRPr="0088664B" w:rsidRDefault="00916FCF" w:rsidP="00895E07">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التكرار</w:t>
            </w:r>
          </w:p>
        </w:tc>
        <w:tc>
          <w:tcPr>
            <w:tcW w:w="0" w:type="auto"/>
            <w:vAlign w:val="center"/>
            <w:hideMark/>
          </w:tcPr>
          <w:p w14:paraId="512D663C" w14:textId="77777777" w:rsidR="00916FCF" w:rsidRPr="0088664B" w:rsidRDefault="00916FCF" w:rsidP="00895E07">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اللغة المستخدمة</w:t>
            </w:r>
          </w:p>
        </w:tc>
      </w:tr>
      <w:tr w:rsidR="00916FCF" w:rsidRPr="0088664B" w14:paraId="412A4A91" w14:textId="77777777" w:rsidTr="00895E07">
        <w:trPr>
          <w:tblCellSpacing w:w="15" w:type="dxa"/>
          <w:jc w:val="center"/>
        </w:trPr>
        <w:tc>
          <w:tcPr>
            <w:tcW w:w="2077" w:type="dxa"/>
            <w:vAlign w:val="center"/>
            <w:hideMark/>
          </w:tcPr>
          <w:p w14:paraId="0E21CB29"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Pr>
              <w:t>49.8</w:t>
            </w:r>
          </w:p>
        </w:tc>
        <w:tc>
          <w:tcPr>
            <w:tcW w:w="1035" w:type="dxa"/>
            <w:vAlign w:val="center"/>
            <w:hideMark/>
          </w:tcPr>
          <w:p w14:paraId="417BA9CE"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Pr>
              <w:t>214</w:t>
            </w:r>
          </w:p>
        </w:tc>
        <w:tc>
          <w:tcPr>
            <w:tcW w:w="0" w:type="auto"/>
            <w:vAlign w:val="center"/>
            <w:hideMark/>
          </w:tcPr>
          <w:p w14:paraId="402E095F"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tl/>
              </w:rPr>
              <w:t>العربية</w:t>
            </w:r>
          </w:p>
        </w:tc>
      </w:tr>
      <w:tr w:rsidR="00916FCF" w:rsidRPr="0088664B" w14:paraId="1A2DA686" w14:textId="77777777" w:rsidTr="00895E07">
        <w:trPr>
          <w:tblCellSpacing w:w="15" w:type="dxa"/>
          <w:jc w:val="center"/>
        </w:trPr>
        <w:tc>
          <w:tcPr>
            <w:tcW w:w="2077" w:type="dxa"/>
            <w:vAlign w:val="center"/>
            <w:hideMark/>
          </w:tcPr>
          <w:p w14:paraId="0E7B7A57"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Pr>
              <w:t>22.6</w:t>
            </w:r>
          </w:p>
        </w:tc>
        <w:tc>
          <w:tcPr>
            <w:tcW w:w="1035" w:type="dxa"/>
            <w:vAlign w:val="center"/>
            <w:hideMark/>
          </w:tcPr>
          <w:p w14:paraId="32111108"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Pr>
              <w:t>97</w:t>
            </w:r>
          </w:p>
        </w:tc>
        <w:tc>
          <w:tcPr>
            <w:tcW w:w="0" w:type="auto"/>
            <w:vAlign w:val="center"/>
            <w:hideMark/>
          </w:tcPr>
          <w:p w14:paraId="53C726F0"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tl/>
              </w:rPr>
              <w:t>الإنجليزية</w:t>
            </w:r>
          </w:p>
        </w:tc>
      </w:tr>
      <w:tr w:rsidR="00916FCF" w:rsidRPr="0088664B" w14:paraId="7DC3154F" w14:textId="77777777" w:rsidTr="00895E07">
        <w:trPr>
          <w:tblCellSpacing w:w="15" w:type="dxa"/>
          <w:jc w:val="center"/>
        </w:trPr>
        <w:tc>
          <w:tcPr>
            <w:tcW w:w="2077" w:type="dxa"/>
            <w:vAlign w:val="center"/>
            <w:hideMark/>
          </w:tcPr>
          <w:p w14:paraId="645A1448"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Pr>
              <w:t>27.6</w:t>
            </w:r>
          </w:p>
        </w:tc>
        <w:tc>
          <w:tcPr>
            <w:tcW w:w="1035" w:type="dxa"/>
            <w:vAlign w:val="center"/>
            <w:hideMark/>
          </w:tcPr>
          <w:p w14:paraId="6EC8F16F"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Pr>
              <w:t>119</w:t>
            </w:r>
          </w:p>
        </w:tc>
        <w:tc>
          <w:tcPr>
            <w:tcW w:w="0" w:type="auto"/>
            <w:vAlign w:val="center"/>
            <w:hideMark/>
          </w:tcPr>
          <w:p w14:paraId="2DE32304"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tl/>
              </w:rPr>
              <w:t>الفرانكو آراب</w:t>
            </w:r>
          </w:p>
        </w:tc>
      </w:tr>
      <w:tr w:rsidR="00916FCF" w:rsidRPr="0088664B" w14:paraId="662F4764" w14:textId="77777777" w:rsidTr="00895E07">
        <w:trPr>
          <w:tblCellSpacing w:w="15" w:type="dxa"/>
          <w:jc w:val="center"/>
        </w:trPr>
        <w:tc>
          <w:tcPr>
            <w:tcW w:w="2077" w:type="dxa"/>
            <w:vAlign w:val="center"/>
            <w:hideMark/>
          </w:tcPr>
          <w:p w14:paraId="40157521"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Pr>
              <w:t>100.0</w:t>
            </w:r>
          </w:p>
        </w:tc>
        <w:tc>
          <w:tcPr>
            <w:tcW w:w="1035" w:type="dxa"/>
            <w:vAlign w:val="center"/>
            <w:hideMark/>
          </w:tcPr>
          <w:p w14:paraId="123B4F87"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Pr>
              <w:t>430</w:t>
            </w:r>
          </w:p>
        </w:tc>
        <w:tc>
          <w:tcPr>
            <w:tcW w:w="0" w:type="auto"/>
            <w:vAlign w:val="center"/>
            <w:hideMark/>
          </w:tcPr>
          <w:p w14:paraId="0866AE09" w14:textId="77777777" w:rsidR="00916FCF" w:rsidRPr="0088664B" w:rsidRDefault="00916FCF" w:rsidP="00895E07">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29527C24" w14:textId="77777777" w:rsidR="00381E1C" w:rsidRPr="0088664B" w:rsidRDefault="00381E1C" w:rsidP="0088664B">
      <w:pPr>
        <w:bidi/>
        <w:spacing w:line="360" w:lineRule="auto"/>
        <w:jc w:val="both"/>
        <w:rPr>
          <w:rFonts w:ascii="Traditional Arabic" w:hAnsi="Traditional Arabic" w:cs="Traditional Arabic"/>
          <w:rtl/>
          <w:lang w:bidi="ar-EG"/>
        </w:rPr>
      </w:pPr>
    </w:p>
    <w:p w14:paraId="3ED2A30A" w14:textId="699236F0"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تشير نتائج الجدول إلى أن المتوسط الحسابي العام للبعد اللغوي بلغ </w:t>
      </w:r>
      <w:r w:rsidRPr="0088664B">
        <w:rPr>
          <w:rFonts w:ascii="Traditional Arabic" w:hAnsi="Traditional Arabic" w:cs="Traditional Arabic"/>
        </w:rPr>
        <w:t xml:space="preserve">(4.04) </w:t>
      </w:r>
      <w:r w:rsidRPr="0088664B">
        <w:rPr>
          <w:rFonts w:ascii="Traditional Arabic" w:hAnsi="Traditional Arabic" w:cs="Traditional Arabic"/>
          <w:rtl/>
        </w:rPr>
        <w:t xml:space="preserve">بانحراف معياري قدره </w:t>
      </w:r>
      <w:r w:rsidRPr="0088664B">
        <w:rPr>
          <w:rFonts w:ascii="Traditional Arabic" w:hAnsi="Traditional Arabic" w:cs="Traditional Arabic"/>
        </w:rPr>
        <w:t>(0.80)</w:t>
      </w:r>
      <w:r w:rsidRPr="0088664B">
        <w:rPr>
          <w:rFonts w:ascii="Traditional Arabic" w:hAnsi="Traditional Arabic" w:cs="Traditional Arabic"/>
          <w:rtl/>
        </w:rPr>
        <w:t xml:space="preserve">، وبوزن نسبي بلغ </w:t>
      </w:r>
      <w:r w:rsidRPr="0088664B">
        <w:rPr>
          <w:rFonts w:ascii="Traditional Arabic" w:hAnsi="Traditional Arabic" w:cs="Traditional Arabic"/>
        </w:rPr>
        <w:t>(80.7%)</w:t>
      </w:r>
      <w:r w:rsidRPr="0088664B">
        <w:rPr>
          <w:rFonts w:ascii="Traditional Arabic" w:hAnsi="Traditional Arabic" w:cs="Traditional Arabic"/>
          <w:rtl/>
        </w:rPr>
        <w:t>، وهو ما يدل على أن مواقع التواصل الاجتماعي تمارس تأثيرًا مرتفعًا في الأنماط اللغوية المستخدمة من قبل المغتربين العرب</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أستخدم كلمات أجنبية أثناء التواصل عبر مواقع التواصل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(4.16)</w:t>
      </w:r>
      <w:r w:rsidRPr="0088664B">
        <w:rPr>
          <w:rFonts w:ascii="Traditional Arabic" w:hAnsi="Traditional Arabic" w:cs="Traditional Arabic"/>
          <w:rtl/>
        </w:rPr>
        <w:t>، وهو ما يعكس تنامي ظاهرة التداخل اللغوي الناتجة عن الانفتاح على المحتوى العالمي، واستخدام التطبيقات الرقمية التي تعتمد بدرجة كبيرة على اللغة الإنجليزية أو المصطلحات الأجنبية</w:t>
      </w:r>
      <w:r w:rsidRPr="0088664B">
        <w:rPr>
          <w:rFonts w:ascii="Traditional Arabic" w:hAnsi="Traditional Arabic" w:cs="Traditional Arabic"/>
        </w:rPr>
        <w:t>.</w:t>
      </w:r>
      <w:r w:rsidRPr="0088664B">
        <w:rPr>
          <w:rFonts w:ascii="Traditional Arabic" w:hAnsi="Traditional Arabic" w:cs="Traditional Arabic"/>
          <w:rtl/>
        </w:rPr>
        <w:t xml:space="preserve"> ويرتبط هذا الاستخدام بطبيعة البيئة المهنية للمغتربين داخل المملكة العربية السعودية، حيث يفرض العمل في كثير من القطاعات استخدام مفردات إنجليزية أو تقنية أصبحت جزءًا من الخطاب اليومي، ثم تنتقل بصورة تلقائية إلى التفاعل عبر المنصات الرقمية</w:t>
      </w:r>
      <w:r w:rsidRPr="0088664B">
        <w:rPr>
          <w:rFonts w:ascii="Traditional Arabic" w:hAnsi="Traditional Arabic" w:cs="Traditional Arabic"/>
        </w:rPr>
        <w:t>.</w:t>
      </w:r>
      <w:r w:rsidRPr="0088664B">
        <w:rPr>
          <w:rFonts w:ascii="Traditional Arabic" w:hAnsi="Traditional Arabic" w:cs="Traditional Arabic"/>
          <w:rtl/>
        </w:rPr>
        <w:t xml:space="preserve"> وجاءت عبارة </w:t>
      </w:r>
      <w:r w:rsidRPr="0088664B">
        <w:rPr>
          <w:rFonts w:ascii="Traditional Arabic" w:hAnsi="Traditional Arabic" w:cs="Traditional Arabic"/>
        </w:rPr>
        <w:t>"</w:t>
      </w:r>
      <w:r w:rsidRPr="0088664B">
        <w:rPr>
          <w:rFonts w:ascii="Traditional Arabic" w:hAnsi="Traditional Arabic" w:cs="Traditional Arabic"/>
          <w:rtl/>
        </w:rPr>
        <w:t>أستخدم اللغة العامية أكثر بسبب مواقع التواصل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(4.07)</w:t>
      </w:r>
      <w:r w:rsidRPr="0088664B">
        <w:rPr>
          <w:rFonts w:ascii="Traditional Arabic" w:hAnsi="Traditional Arabic" w:cs="Traditional Arabic"/>
          <w:rtl/>
        </w:rPr>
        <w:t>، وهو ما يشير إلى أن طبيعة التواصل الإلكتروني تشجع على استخدام لغة أكثر بساطة وسرعة، تتسم بالاختصار والعفوية، مقارنة باللغة العربية الفصحى</w:t>
      </w:r>
      <w:r w:rsidRPr="0088664B">
        <w:rPr>
          <w:rFonts w:ascii="Traditional Arabic" w:hAnsi="Traditional Arabic" w:cs="Traditional Arabic"/>
        </w:rPr>
        <w:t>.</w:t>
      </w:r>
    </w:p>
    <w:p w14:paraId="31C59D10"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 xml:space="preserve">أما عبارة </w:t>
      </w:r>
      <w:r w:rsidRPr="0088664B">
        <w:rPr>
          <w:rFonts w:ascii="Traditional Arabic" w:hAnsi="Traditional Arabic" w:cs="Traditional Arabic"/>
        </w:rPr>
        <w:t>"</w:t>
      </w:r>
      <w:r w:rsidRPr="0088664B">
        <w:rPr>
          <w:rFonts w:ascii="Traditional Arabic" w:hAnsi="Traditional Arabic" w:cs="Traditional Arabic"/>
          <w:rtl/>
        </w:rPr>
        <w:t>أثرت مواقع التواصل الاجتماعي على مستوى استخدامي للغة العربية الفصحى</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الثالثة بمتوسط حسابي بلغ </w:t>
      </w:r>
      <w:r w:rsidRPr="0088664B">
        <w:rPr>
          <w:rFonts w:ascii="Traditional Arabic" w:hAnsi="Traditional Arabic" w:cs="Traditional Arabic"/>
        </w:rPr>
        <w:t>(3.88)</w:t>
      </w:r>
      <w:r w:rsidRPr="0088664B">
        <w:rPr>
          <w:rFonts w:ascii="Traditional Arabic" w:hAnsi="Traditional Arabic" w:cs="Traditional Arabic"/>
          <w:rtl/>
        </w:rPr>
        <w:t>، ورغم أنها سجلت أدنى متوسط داخل هذا البعد، فإنها ما تزال ضمن مستوى الموافقة المرتفعة، مما يدل على أن أفراد العينة يدركون وجود تأثير للبيئة الرقمية في تراجع استخدام الفصحى في التواصل اليومي، دون أن يعني ذلك التخلي عنها بصورة كاملة</w:t>
      </w:r>
      <w:r w:rsidRPr="0088664B">
        <w:rPr>
          <w:rFonts w:ascii="Traditional Arabic" w:hAnsi="Traditional Arabic" w:cs="Traditional Arabic"/>
        </w:rPr>
        <w:t>.</w:t>
      </w:r>
    </w:p>
    <w:p w14:paraId="05272DE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وتكشف هذه النتائج أن التأثير اللغوي لمواقع التواصل الاجتماعي يتمثل أساسًا في تغيير أنماط الاستخدام اللغوي أكثر من إحداث تحول جذري في الانتماء اللغوي، إذ ما تزال اللغة العربية حاضرة في التفاعل الرقمي، لكنها أصبحت تتعايش مع العامية والمصطلحات الأجنبية داخل الفضاء الإلكتروني</w:t>
      </w:r>
      <w:r w:rsidRPr="0088664B">
        <w:rPr>
          <w:rFonts w:ascii="Traditional Arabic" w:hAnsi="Traditional Arabic" w:cs="Traditional Arabic"/>
        </w:rPr>
        <w:t>.</w:t>
      </w:r>
      <w:r w:rsidRPr="0088664B">
        <w:rPr>
          <w:rFonts w:ascii="Traditional Arabic" w:hAnsi="Traditional Arabic" w:cs="Traditional Arabic"/>
          <w:rtl/>
        </w:rPr>
        <w:t xml:space="preserve"> كما توضح نتائج هذا الجدول أن اللغة العربية ما تزال اللغة الأكثر استخدامًا في كتابة المنشورات، حيث بلغت نسبتها </w:t>
      </w:r>
      <w:r w:rsidRPr="0088664B">
        <w:rPr>
          <w:rFonts w:ascii="Traditional Arabic" w:hAnsi="Traditional Arabic" w:cs="Traditional Arabic"/>
        </w:rPr>
        <w:t>(49.8%)</w:t>
      </w:r>
      <w:r w:rsidRPr="0088664B">
        <w:rPr>
          <w:rFonts w:ascii="Traditional Arabic" w:hAnsi="Traditional Arabic" w:cs="Traditional Arabic"/>
          <w:rtl/>
        </w:rPr>
        <w:t>، وهو ما يعكس استمرار حضورها بوصفها اللغة الرئيسة للتواصل بين أفراد العينة</w:t>
      </w:r>
      <w:r w:rsidRPr="0088664B">
        <w:rPr>
          <w:rFonts w:ascii="Traditional Arabic" w:hAnsi="Traditional Arabic" w:cs="Traditional Arabic"/>
        </w:rPr>
        <w:t>.</w:t>
      </w:r>
    </w:p>
    <w:p w14:paraId="4B18CE8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المقابل، أظهرت النتائج أن الفرانكو آراب جاءت في المرتبة الثانية بنسبة </w:t>
      </w:r>
      <w:r w:rsidRPr="0088664B">
        <w:rPr>
          <w:rFonts w:ascii="Traditional Arabic" w:hAnsi="Traditional Arabic" w:cs="Traditional Arabic"/>
        </w:rPr>
        <w:t>(27.6%)</w:t>
      </w:r>
      <w:r w:rsidRPr="0088664B">
        <w:rPr>
          <w:rFonts w:ascii="Traditional Arabic" w:hAnsi="Traditional Arabic" w:cs="Traditional Arabic"/>
          <w:rtl/>
        </w:rPr>
        <w:t>، وهي نسبة مرتفعة نسبيًا، وتشير إلى انتشار هذا النمط الكتابي بين شريحة من المغتربين، خاصة في المحادثات غير الرسمية، نتيجة التأثر بالبيئة الرقمية وسهولة استخدام لوحات المفاتيح والهواتف الذكية</w:t>
      </w:r>
      <w:r w:rsidRPr="0088664B">
        <w:rPr>
          <w:rFonts w:ascii="Traditional Arabic" w:hAnsi="Traditional Arabic" w:cs="Traditional Arabic"/>
        </w:rPr>
        <w:t>.</w:t>
      </w:r>
      <w:r w:rsidRPr="0088664B">
        <w:rPr>
          <w:rFonts w:ascii="Traditional Arabic" w:hAnsi="Traditional Arabic" w:cs="Traditional Arabic"/>
          <w:rtl/>
        </w:rPr>
        <w:t xml:space="preserve"> أما اللغة الإنجليزية فقد بلغت نسبة استخدامها </w:t>
      </w:r>
      <w:r w:rsidRPr="0088664B">
        <w:rPr>
          <w:rFonts w:ascii="Traditional Arabic" w:hAnsi="Traditional Arabic" w:cs="Traditional Arabic"/>
        </w:rPr>
        <w:t>(22.6%)</w:t>
      </w:r>
      <w:r w:rsidRPr="0088664B">
        <w:rPr>
          <w:rFonts w:ascii="Traditional Arabic" w:hAnsi="Traditional Arabic" w:cs="Traditional Arabic"/>
          <w:rtl/>
        </w:rPr>
        <w:t>، ويرتبط ذلك بطبيعة العمل داخل الشركات والمؤسسات متعددة الجنسيات، إضافة إلى متابعة المحتوى الأجنبي، والتفاعل مع مستخدمين من خلفيات ثقافية متنوعة</w:t>
      </w:r>
      <w:r w:rsidRPr="0088664B">
        <w:rPr>
          <w:rFonts w:ascii="Traditional Arabic" w:hAnsi="Traditional Arabic" w:cs="Traditional Arabic"/>
        </w:rPr>
        <w:t>.</w:t>
      </w:r>
    </w:p>
    <w:p w14:paraId="11B7380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وتشير هذه النتائج إلى أن اللغة العربية لا تزال تحتفظ بمكانتها بوصفها اللغة الأكثر استخدامًا، إلا أنها تواجه منافسة متزايدة من الأنماط اللغوية الهجينة واللغات الأجنبية، وهو ما يعكس أحد مظاهر التحول الثقافي المرتبط بالاستخدام المكثف لمواقع التواصل الاجتماعي</w:t>
      </w:r>
      <w:r w:rsidRPr="0088664B">
        <w:rPr>
          <w:rFonts w:ascii="Traditional Arabic" w:hAnsi="Traditional Arabic" w:cs="Traditional Arabic"/>
        </w:rPr>
        <w:t>.</w:t>
      </w:r>
    </w:p>
    <w:p w14:paraId="3CED467A"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بشكل عام، تكشف النتائج أن التأثير اللغوي يُعد أحد أبرز التأثيرات التي تمارسها مواقع التواصل الاجتماعي في الهوية الثقافية، وهو ما يتفق مع نظرية مجتمع الشبكات التي تؤكد أن البيئة الرقمية تنتج أنماطًا جديدة من الاتصال تتجاوز الحدود اللغوية التقليدية، وتسهم في إعادة تشكيل الخطاب اليومي للمستخدمين</w:t>
      </w:r>
      <w:r w:rsidRPr="0088664B">
        <w:rPr>
          <w:rFonts w:ascii="Traditional Arabic" w:hAnsi="Traditional Arabic" w:cs="Traditional Arabic"/>
        </w:rPr>
        <w:t>.</w:t>
      </w:r>
      <w:r w:rsidRPr="0088664B">
        <w:rPr>
          <w:rFonts w:ascii="Traditional Arabic" w:hAnsi="Traditional Arabic" w:cs="Traditional Arabic"/>
          <w:rtl/>
        </w:rPr>
        <w:t xml:space="preserve"> كما تنسجم النتائج مع نظرية التفاعلية الرمزية، التي ترى أن اللغة ليست مجرد وسيلة للتواصل، وإنما تمثل نظامًا من الرموز والمعاني يتغير باستمرار نتيجة عمليات التفاعل الاجتماعي. فالاستخدام المتكرر للمصطلحات الأجنبية واللغة العامية داخل الفضاء الرقمي يعكس عملية إعادة إنتاج للمعاني والرموز اللغوية بما يتلاءم مع البيئة الاتصالية الجديدة</w:t>
      </w:r>
      <w:r w:rsidRPr="0088664B">
        <w:rPr>
          <w:rFonts w:ascii="Traditional Arabic" w:hAnsi="Traditional Arabic" w:cs="Traditional Arabic"/>
        </w:rPr>
        <w:t>.</w:t>
      </w:r>
    </w:p>
    <w:p w14:paraId="75B5794E"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وتتفق هذه النتائج مع دراسة حميدان</w:t>
      </w:r>
      <w:r w:rsidRPr="0088664B">
        <w:rPr>
          <w:rFonts w:ascii="Traditional Arabic" w:hAnsi="Traditional Arabic" w:cs="Traditional Arabic"/>
        </w:rPr>
        <w:t xml:space="preserve"> (2020) </w:t>
      </w:r>
      <w:r w:rsidRPr="0088664B">
        <w:rPr>
          <w:rFonts w:ascii="Traditional Arabic" w:hAnsi="Traditional Arabic" w:cs="Traditional Arabic"/>
          <w:rtl/>
        </w:rPr>
        <w:t>التي أشارت إلى أن الاستخدام المكثف لمواقع التواصل الاجتماعي أدى إلى زيادة استخدام المفردات الأجنبية واللغة العامية بين الشباب العربي، كما تتفق مع دراسة جعفري</w:t>
      </w:r>
      <w:r w:rsidRPr="0088664B">
        <w:rPr>
          <w:rFonts w:ascii="Traditional Arabic" w:hAnsi="Traditional Arabic" w:cs="Traditional Arabic"/>
        </w:rPr>
        <w:t xml:space="preserve"> (2017) </w:t>
      </w:r>
      <w:r w:rsidRPr="0088664B">
        <w:rPr>
          <w:rFonts w:ascii="Traditional Arabic" w:hAnsi="Traditional Arabic" w:cs="Traditional Arabic"/>
          <w:rtl/>
        </w:rPr>
        <w:t>التي خلصت إلى أن البيئة الرقمية أسهمت في انتشار أنماط لغوية هجينة مثل الفرانكو آراب، مع استمرار احتفاظ اللغة العربية بمكانتها بوصفها اللغة الرئيسة للتواصل</w:t>
      </w:r>
      <w:r w:rsidRPr="0088664B">
        <w:rPr>
          <w:rFonts w:ascii="Traditional Arabic" w:hAnsi="Traditional Arabic" w:cs="Traditional Arabic"/>
        </w:rPr>
        <w:t>.</w:t>
      </w:r>
    </w:p>
    <w:p w14:paraId="4DFB8E03"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lastRenderedPageBreak/>
        <w:t>غير أن النتائج الحالية تختلف جزئيًا مع بعض الدراسات التي ذهبت إلى أن وسائل التواصل الاجتماعي تؤدي إلى تراجع واسع في استخدام اللغة العربية؛ إذ تشير نتائج الدراسة الحالية إلى أن اللغة العربية لا تزال اللغة الأكثر حضورًا بين المغتربين العرب، إلا أن أنماط استخدامها أصبحت أكثر مرونة، وتأثرت بدرجات متفاوتة بالعامية والمصطلحات الأجنبية</w:t>
      </w:r>
      <w:r w:rsidRPr="0088664B">
        <w:rPr>
          <w:rFonts w:ascii="Traditional Arabic" w:hAnsi="Traditional Arabic" w:cs="Traditional Arabic"/>
        </w:rPr>
        <w:t>.</w:t>
      </w:r>
      <w:r w:rsidRPr="0088664B">
        <w:rPr>
          <w:rFonts w:ascii="Traditional Arabic" w:hAnsi="Traditional Arabic" w:cs="Traditional Arabic"/>
          <w:rtl/>
        </w:rPr>
        <w:t xml:space="preserve"> ويمكن تفسير ذلك بطبيعة مجتمع الدراسة، الذي يجمع بين المحافظة على اللغة العربية بوصفها عنصرًا رئيسًا من عناصر الهوية، وبين الحاجة العملية إلى استخدام مفردات أجنبية أو هجينة تفرضها بيئة العمل والتواصل الرقمي</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4683D97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والملاحظ على هذه النتائج أنها تبرز دور التأثير اللغوي حيث جاء في المرتبة الثانية بعد التأثير الاجتماعي، وهو ما يعزز الفرضية القائلة بأن التحولات التي تُحدثها مواقع التواصل الاجتماعي تبدأ غالبًا في أنماط التواصل واللغة قبل أن تمتد إلى بقية مكونات الهوية الثقافية</w:t>
      </w:r>
      <w:r w:rsidRPr="0088664B">
        <w:rPr>
          <w:rFonts w:ascii="Traditional Arabic" w:hAnsi="Traditional Arabic" w:cs="Traditional Arabic"/>
        </w:rPr>
        <w:t>.</w:t>
      </w:r>
    </w:p>
    <w:p w14:paraId="4B3B666D"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رابعًا: البعد الثقافي العام</w:t>
      </w:r>
    </w:p>
    <w:p w14:paraId="40D55185"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يُقصد بالبعد الثقافي العام في هذه الدراسة مجموع التأثيرات التي تمارسها مواقع التواصل الاجتماعي على إدراك المغتربين العرب لهويتهم الثقافية، ومدى إسهام هذه المنصات في تعزيز الانتماء للثقافة العربية أو إضعافه في ظل الانفتاح على الثقافات الأخرى</w:t>
      </w:r>
      <w:r w:rsidRPr="0088664B">
        <w:rPr>
          <w:rFonts w:ascii="Traditional Arabic" w:hAnsi="Traditional Arabic" w:cs="Traditional Arabic"/>
        </w:rPr>
        <w:t>.</w:t>
      </w:r>
      <w:r w:rsidRPr="0088664B">
        <w:rPr>
          <w:rFonts w:ascii="Traditional Arabic" w:hAnsi="Traditional Arabic" w:cs="Traditional Arabic"/>
          <w:rtl/>
        </w:rPr>
        <w:t xml:space="preserve"> وقد تم قياس هذا البعد من خلال أربع عبارات تناولت إدراك أفراد العينة لدور مواقع التواصل الاجتماعي في تعزيز الهوية الثقافية أو تهديدها، ومدى إسهامها في نشر الثقافة العربية والمحافظة عليها</w:t>
      </w:r>
      <w:r w:rsidRPr="0088664B">
        <w:rPr>
          <w:rFonts w:ascii="Traditional Arabic" w:hAnsi="Traditional Arabic" w:cs="Traditional Arabic"/>
        </w:rPr>
        <w:t>.</w:t>
      </w:r>
    </w:p>
    <w:p w14:paraId="23E45483" w14:textId="2A38F60D"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(4-15)</w:t>
      </w:r>
    </w:p>
    <w:p w14:paraId="098AE522"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t>المتوسطات الحسابية والانحرافات المعيارية لعبارات البعد الثقافي العام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1260"/>
        <w:gridCol w:w="1440"/>
        <w:gridCol w:w="1260"/>
        <w:gridCol w:w="630"/>
        <w:gridCol w:w="2990"/>
        <w:gridCol w:w="335"/>
      </w:tblGrid>
      <w:tr w:rsidR="00916FCF" w:rsidRPr="0088664B" w14:paraId="7479FCEF" w14:textId="77777777" w:rsidTr="00D03ECC">
        <w:trPr>
          <w:tblHeader/>
          <w:tblCellSpacing w:w="15" w:type="dxa"/>
        </w:trPr>
        <w:tc>
          <w:tcPr>
            <w:tcW w:w="1390" w:type="dxa"/>
            <w:vAlign w:val="center"/>
            <w:hideMark/>
          </w:tcPr>
          <w:p w14:paraId="3084FE07" w14:textId="77777777" w:rsidR="00916FCF" w:rsidRPr="0088664B" w:rsidRDefault="00916FCF" w:rsidP="00D03EC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230" w:type="dxa"/>
            <w:vAlign w:val="center"/>
            <w:hideMark/>
          </w:tcPr>
          <w:p w14:paraId="7912209D" w14:textId="77777777" w:rsidR="00916FCF" w:rsidRPr="0088664B" w:rsidRDefault="00916FCF" w:rsidP="00D03EC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410" w:type="dxa"/>
            <w:vAlign w:val="center"/>
            <w:hideMark/>
          </w:tcPr>
          <w:p w14:paraId="477A3194" w14:textId="77777777" w:rsidR="00916FCF" w:rsidRPr="0088664B" w:rsidRDefault="00916FCF" w:rsidP="00D03EC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230" w:type="dxa"/>
            <w:vAlign w:val="center"/>
            <w:hideMark/>
          </w:tcPr>
          <w:p w14:paraId="35CCCF10" w14:textId="77777777" w:rsidR="00916FCF" w:rsidRPr="0088664B" w:rsidRDefault="00916FCF" w:rsidP="00D03EC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600" w:type="dxa"/>
            <w:vAlign w:val="center"/>
            <w:hideMark/>
          </w:tcPr>
          <w:p w14:paraId="0D30598E" w14:textId="77777777" w:rsidR="00916FCF" w:rsidRPr="0088664B" w:rsidRDefault="00916FCF" w:rsidP="00D03EC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2960" w:type="dxa"/>
            <w:vAlign w:val="center"/>
            <w:hideMark/>
          </w:tcPr>
          <w:p w14:paraId="12E84DAB" w14:textId="77777777" w:rsidR="00916FCF" w:rsidRPr="0088664B" w:rsidRDefault="00916FCF" w:rsidP="00D03EC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74F84B9F" w14:textId="77777777" w:rsidR="00916FCF" w:rsidRPr="0088664B" w:rsidRDefault="00916FCF" w:rsidP="00D03ECC">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7B249E47" w14:textId="77777777" w:rsidTr="00D03ECC">
        <w:trPr>
          <w:tblCellSpacing w:w="15" w:type="dxa"/>
        </w:trPr>
        <w:tc>
          <w:tcPr>
            <w:tcW w:w="1390" w:type="dxa"/>
            <w:vAlign w:val="center"/>
            <w:hideMark/>
          </w:tcPr>
          <w:p w14:paraId="06E94581"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4.39</w:t>
            </w:r>
          </w:p>
        </w:tc>
        <w:tc>
          <w:tcPr>
            <w:tcW w:w="1230" w:type="dxa"/>
            <w:vAlign w:val="center"/>
            <w:hideMark/>
          </w:tcPr>
          <w:p w14:paraId="3E1C0FE6"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0.65</w:t>
            </w:r>
          </w:p>
        </w:tc>
        <w:tc>
          <w:tcPr>
            <w:tcW w:w="1410" w:type="dxa"/>
            <w:vAlign w:val="center"/>
            <w:hideMark/>
          </w:tcPr>
          <w:p w14:paraId="559AC092"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87.8</w:t>
            </w:r>
          </w:p>
        </w:tc>
        <w:tc>
          <w:tcPr>
            <w:tcW w:w="1230" w:type="dxa"/>
            <w:vAlign w:val="center"/>
            <w:hideMark/>
          </w:tcPr>
          <w:p w14:paraId="2CDA8EF6"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600" w:type="dxa"/>
            <w:vAlign w:val="center"/>
            <w:hideMark/>
          </w:tcPr>
          <w:p w14:paraId="57AB38C0"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2960" w:type="dxa"/>
            <w:vAlign w:val="center"/>
            <w:hideMark/>
          </w:tcPr>
          <w:p w14:paraId="5EACFF3B"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tl/>
              </w:rPr>
              <w:t>أحرص على متابعة محتوى يعكس ثقافتي العربية</w:t>
            </w:r>
            <w:r w:rsidRPr="0088664B">
              <w:rPr>
                <w:rFonts w:ascii="Traditional Arabic" w:hAnsi="Traditional Arabic" w:cs="Traditional Arabic"/>
              </w:rPr>
              <w:t>.</w:t>
            </w:r>
          </w:p>
        </w:tc>
        <w:tc>
          <w:tcPr>
            <w:tcW w:w="0" w:type="auto"/>
            <w:vAlign w:val="center"/>
            <w:hideMark/>
          </w:tcPr>
          <w:p w14:paraId="2DC86056"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26512024" w14:textId="77777777" w:rsidTr="00D03ECC">
        <w:trPr>
          <w:tblCellSpacing w:w="15" w:type="dxa"/>
        </w:trPr>
        <w:tc>
          <w:tcPr>
            <w:tcW w:w="1390" w:type="dxa"/>
            <w:vAlign w:val="center"/>
            <w:hideMark/>
          </w:tcPr>
          <w:p w14:paraId="46D8FE3B"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4.27</w:t>
            </w:r>
          </w:p>
        </w:tc>
        <w:tc>
          <w:tcPr>
            <w:tcW w:w="1230" w:type="dxa"/>
            <w:vAlign w:val="center"/>
            <w:hideMark/>
          </w:tcPr>
          <w:p w14:paraId="0D9E01C4"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0.71</w:t>
            </w:r>
          </w:p>
        </w:tc>
        <w:tc>
          <w:tcPr>
            <w:tcW w:w="1410" w:type="dxa"/>
            <w:vAlign w:val="center"/>
            <w:hideMark/>
          </w:tcPr>
          <w:p w14:paraId="01B67800"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85.4</w:t>
            </w:r>
          </w:p>
        </w:tc>
        <w:tc>
          <w:tcPr>
            <w:tcW w:w="1230" w:type="dxa"/>
            <w:vAlign w:val="center"/>
            <w:hideMark/>
          </w:tcPr>
          <w:p w14:paraId="50264987"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600" w:type="dxa"/>
            <w:vAlign w:val="center"/>
            <w:hideMark/>
          </w:tcPr>
          <w:p w14:paraId="67DF9C5B"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2960" w:type="dxa"/>
            <w:vAlign w:val="center"/>
            <w:hideMark/>
          </w:tcPr>
          <w:p w14:paraId="087E3783"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tl/>
              </w:rPr>
              <w:t>أعتقد أن مواقع التواصل الاجتماعي تساهم في نشر الثقافة العربية</w:t>
            </w:r>
            <w:r w:rsidRPr="0088664B">
              <w:rPr>
                <w:rFonts w:ascii="Traditional Arabic" w:hAnsi="Traditional Arabic" w:cs="Traditional Arabic"/>
              </w:rPr>
              <w:t>.</w:t>
            </w:r>
          </w:p>
        </w:tc>
        <w:tc>
          <w:tcPr>
            <w:tcW w:w="0" w:type="auto"/>
            <w:vAlign w:val="center"/>
            <w:hideMark/>
          </w:tcPr>
          <w:p w14:paraId="6D245801"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2E84E69C" w14:textId="77777777" w:rsidTr="00D03ECC">
        <w:trPr>
          <w:tblCellSpacing w:w="15" w:type="dxa"/>
        </w:trPr>
        <w:tc>
          <w:tcPr>
            <w:tcW w:w="1390" w:type="dxa"/>
            <w:vAlign w:val="center"/>
            <w:hideMark/>
          </w:tcPr>
          <w:p w14:paraId="114ACFA3"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4.12</w:t>
            </w:r>
          </w:p>
        </w:tc>
        <w:tc>
          <w:tcPr>
            <w:tcW w:w="1230" w:type="dxa"/>
            <w:vAlign w:val="center"/>
            <w:hideMark/>
          </w:tcPr>
          <w:p w14:paraId="7E0C496C"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0.79</w:t>
            </w:r>
          </w:p>
        </w:tc>
        <w:tc>
          <w:tcPr>
            <w:tcW w:w="1410" w:type="dxa"/>
            <w:vAlign w:val="center"/>
            <w:hideMark/>
          </w:tcPr>
          <w:p w14:paraId="3869B0B1"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82.4</w:t>
            </w:r>
          </w:p>
        </w:tc>
        <w:tc>
          <w:tcPr>
            <w:tcW w:w="1230" w:type="dxa"/>
            <w:vAlign w:val="center"/>
            <w:hideMark/>
          </w:tcPr>
          <w:p w14:paraId="49AC44E6"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70DC1A25"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2960" w:type="dxa"/>
            <w:vAlign w:val="center"/>
            <w:hideMark/>
          </w:tcPr>
          <w:p w14:paraId="46E4018A"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tl/>
              </w:rPr>
              <w:t>ساعدتني مواقع التواصل الاجتماعي على تعزيز هويتي الثقافية</w:t>
            </w:r>
            <w:r w:rsidRPr="0088664B">
              <w:rPr>
                <w:rFonts w:ascii="Traditional Arabic" w:hAnsi="Traditional Arabic" w:cs="Traditional Arabic"/>
              </w:rPr>
              <w:t>.</w:t>
            </w:r>
          </w:p>
        </w:tc>
        <w:tc>
          <w:tcPr>
            <w:tcW w:w="0" w:type="auto"/>
            <w:vAlign w:val="center"/>
            <w:hideMark/>
          </w:tcPr>
          <w:p w14:paraId="341BEDF7"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07CA3375" w14:textId="77777777" w:rsidTr="00D03ECC">
        <w:trPr>
          <w:tblCellSpacing w:w="15" w:type="dxa"/>
        </w:trPr>
        <w:tc>
          <w:tcPr>
            <w:tcW w:w="1390" w:type="dxa"/>
            <w:vAlign w:val="center"/>
            <w:hideMark/>
          </w:tcPr>
          <w:p w14:paraId="3B8FCC42"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lastRenderedPageBreak/>
              <w:t>3.68</w:t>
            </w:r>
          </w:p>
        </w:tc>
        <w:tc>
          <w:tcPr>
            <w:tcW w:w="1230" w:type="dxa"/>
            <w:vAlign w:val="center"/>
            <w:hideMark/>
          </w:tcPr>
          <w:p w14:paraId="169BD4CC"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0.93</w:t>
            </w:r>
          </w:p>
        </w:tc>
        <w:tc>
          <w:tcPr>
            <w:tcW w:w="1410" w:type="dxa"/>
            <w:vAlign w:val="center"/>
            <w:hideMark/>
          </w:tcPr>
          <w:p w14:paraId="733F6142"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73.6</w:t>
            </w:r>
          </w:p>
        </w:tc>
        <w:tc>
          <w:tcPr>
            <w:tcW w:w="1230" w:type="dxa"/>
            <w:vAlign w:val="center"/>
            <w:hideMark/>
          </w:tcPr>
          <w:p w14:paraId="6183284C"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7FADC73E"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2960" w:type="dxa"/>
            <w:vAlign w:val="center"/>
            <w:hideMark/>
          </w:tcPr>
          <w:p w14:paraId="48C19B58"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tl/>
              </w:rPr>
              <w:t>أشعر أن هويتي الثقافية أصبحت مهددة بسبب مواقع التواصل الاجتماعي</w:t>
            </w:r>
            <w:r w:rsidRPr="0088664B">
              <w:rPr>
                <w:rFonts w:ascii="Traditional Arabic" w:hAnsi="Traditional Arabic" w:cs="Traditional Arabic"/>
              </w:rPr>
              <w:t>.</w:t>
            </w:r>
          </w:p>
        </w:tc>
        <w:tc>
          <w:tcPr>
            <w:tcW w:w="0" w:type="auto"/>
            <w:vAlign w:val="center"/>
            <w:hideMark/>
          </w:tcPr>
          <w:p w14:paraId="467168B1"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155BEE8A" w14:textId="77777777" w:rsidTr="00D03ECC">
        <w:trPr>
          <w:tblCellSpacing w:w="15" w:type="dxa"/>
        </w:trPr>
        <w:tc>
          <w:tcPr>
            <w:tcW w:w="1390" w:type="dxa"/>
            <w:vAlign w:val="center"/>
            <w:hideMark/>
          </w:tcPr>
          <w:p w14:paraId="7324CB38"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b/>
                <w:bCs/>
              </w:rPr>
              <w:t>4.12</w:t>
            </w:r>
          </w:p>
        </w:tc>
        <w:tc>
          <w:tcPr>
            <w:tcW w:w="1230" w:type="dxa"/>
            <w:vAlign w:val="center"/>
            <w:hideMark/>
          </w:tcPr>
          <w:p w14:paraId="65951AA1"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b/>
                <w:bCs/>
              </w:rPr>
              <w:t>0.77</w:t>
            </w:r>
          </w:p>
        </w:tc>
        <w:tc>
          <w:tcPr>
            <w:tcW w:w="1410" w:type="dxa"/>
            <w:vAlign w:val="center"/>
            <w:hideMark/>
          </w:tcPr>
          <w:p w14:paraId="242B72EC"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b/>
                <w:bCs/>
              </w:rPr>
              <w:t>82.4</w:t>
            </w:r>
          </w:p>
        </w:tc>
        <w:tc>
          <w:tcPr>
            <w:tcW w:w="1230" w:type="dxa"/>
            <w:vAlign w:val="center"/>
            <w:hideMark/>
          </w:tcPr>
          <w:p w14:paraId="31E498CF"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b/>
                <w:bCs/>
                <w:rtl/>
              </w:rPr>
              <w:t>مرتفعة</w:t>
            </w:r>
          </w:p>
        </w:tc>
        <w:tc>
          <w:tcPr>
            <w:tcW w:w="600" w:type="dxa"/>
            <w:vAlign w:val="center"/>
            <w:hideMark/>
          </w:tcPr>
          <w:p w14:paraId="29C70535"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c>
          <w:tcPr>
            <w:tcW w:w="2960" w:type="dxa"/>
            <w:vAlign w:val="center"/>
            <w:hideMark/>
          </w:tcPr>
          <w:p w14:paraId="531F8B15"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w:t>
            </w:r>
          </w:p>
        </w:tc>
        <w:tc>
          <w:tcPr>
            <w:tcW w:w="0" w:type="auto"/>
            <w:vAlign w:val="center"/>
            <w:hideMark/>
          </w:tcPr>
          <w:p w14:paraId="7C2793BF" w14:textId="77777777" w:rsidR="00916FCF" w:rsidRPr="0088664B" w:rsidRDefault="00916FCF" w:rsidP="00D03ECC">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02DAEA32" w14:textId="77777777" w:rsidR="00916FCF" w:rsidRPr="0088664B" w:rsidRDefault="00916FCF" w:rsidP="0088664B">
      <w:pPr>
        <w:bidi/>
        <w:spacing w:line="360" w:lineRule="auto"/>
        <w:rPr>
          <w:rFonts w:ascii="Traditional Arabic" w:hAnsi="Traditional Arabic" w:cs="Traditional Arabic"/>
          <w:rtl/>
        </w:rPr>
      </w:pPr>
    </w:p>
    <w:p w14:paraId="23572D46"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 = 4.12</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0.77</w:t>
      </w:r>
    </w:p>
    <w:p w14:paraId="6270973E"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82.4</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التأثير = مرتفعة</w:t>
      </w:r>
    </w:p>
    <w:p w14:paraId="14671AF0"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يتضح من نتائج الجدول السابق أن المتوسط الحسابي العام للبعد الثقافي بلغ </w:t>
      </w:r>
      <w:r w:rsidRPr="0088664B">
        <w:rPr>
          <w:rFonts w:ascii="Traditional Arabic" w:hAnsi="Traditional Arabic" w:cs="Traditional Arabic"/>
        </w:rPr>
        <w:t>(4.12)</w:t>
      </w:r>
      <w:r w:rsidRPr="0088664B">
        <w:rPr>
          <w:rFonts w:ascii="Traditional Arabic" w:hAnsi="Traditional Arabic" w:cs="Traditional Arabic"/>
          <w:rtl/>
        </w:rPr>
        <w:t xml:space="preserve">، بانحراف معياري قدره </w:t>
      </w:r>
      <w:r w:rsidRPr="0088664B">
        <w:rPr>
          <w:rFonts w:ascii="Traditional Arabic" w:hAnsi="Traditional Arabic" w:cs="Traditional Arabic"/>
        </w:rPr>
        <w:t>(0.77)</w:t>
      </w:r>
      <w:r w:rsidRPr="0088664B">
        <w:rPr>
          <w:rFonts w:ascii="Traditional Arabic" w:hAnsi="Traditional Arabic" w:cs="Traditional Arabic"/>
          <w:rtl/>
        </w:rPr>
        <w:t xml:space="preserve">، وبوزن نسبي بلغ </w:t>
      </w:r>
      <w:r w:rsidRPr="0088664B">
        <w:rPr>
          <w:rFonts w:ascii="Traditional Arabic" w:hAnsi="Traditional Arabic" w:cs="Traditional Arabic"/>
        </w:rPr>
        <w:t>(82.4%)</w:t>
      </w:r>
      <w:r w:rsidRPr="0088664B">
        <w:rPr>
          <w:rFonts w:ascii="Traditional Arabic" w:hAnsi="Traditional Arabic" w:cs="Traditional Arabic"/>
          <w:rtl/>
        </w:rPr>
        <w:t>، وهو ما يشير إلى وجود تأثير مرتفع لمواقع التواصل الاجتماعي في إدراك المغتربين العرب لهويتهم الثقافية</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أحرص على متابعة محتوى يعكس ثقافتي العربية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(4.39)</w:t>
      </w:r>
      <w:r w:rsidRPr="0088664B">
        <w:rPr>
          <w:rFonts w:ascii="Traditional Arabic" w:hAnsi="Traditional Arabic" w:cs="Traditional Arabic"/>
          <w:rtl/>
        </w:rPr>
        <w:t>، وهو أعلى متوسط في هذا البعد، ويعكس استمرار ارتباط المغتربين بالمحتوى العربي، وحرصهم على متابعة الأخبار والبرامج والمحتويات الثقافية والدينية والاجتماعية المرتبطة ببلدانهم الأصلية</w:t>
      </w:r>
      <w:r w:rsidRPr="0088664B">
        <w:rPr>
          <w:rFonts w:ascii="Traditional Arabic" w:hAnsi="Traditional Arabic" w:cs="Traditional Arabic"/>
        </w:rPr>
        <w:t>.</w:t>
      </w:r>
    </w:p>
    <w:p w14:paraId="528134D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وتشير هذه النتيجة إلى أن مواقع التواصل الاجتماعي لا تمثل فقط وسيلة للانفتاح على الثقافات الأخرى، وإنما تؤدي أيضًا دورًا مهمًا في المحافظة على الصلة بالثقافة الوطنية وإعادة إنتاجها داخل الفضاء الرقمي</w:t>
      </w:r>
      <w:r w:rsidRPr="0088664B">
        <w:rPr>
          <w:rFonts w:ascii="Traditional Arabic" w:hAnsi="Traditional Arabic" w:cs="Traditional Arabic"/>
        </w:rPr>
        <w:t>.</w:t>
      </w:r>
      <w:r w:rsidRPr="0088664B">
        <w:rPr>
          <w:rFonts w:ascii="Traditional Arabic" w:hAnsi="Traditional Arabic" w:cs="Traditional Arabic"/>
          <w:rtl/>
        </w:rPr>
        <w:t xml:space="preserve"> وجاءت عبارة </w:t>
      </w:r>
      <w:r w:rsidRPr="0088664B">
        <w:rPr>
          <w:rFonts w:ascii="Traditional Arabic" w:hAnsi="Traditional Arabic" w:cs="Traditional Arabic"/>
        </w:rPr>
        <w:t>"</w:t>
      </w:r>
      <w:r w:rsidRPr="0088664B">
        <w:rPr>
          <w:rFonts w:ascii="Traditional Arabic" w:hAnsi="Traditional Arabic" w:cs="Traditional Arabic"/>
          <w:rtl/>
        </w:rPr>
        <w:t>أعتقد أن مواقع التواصل الاجتماعي تساهم في نشر الثقافة العربية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(4.27)</w:t>
      </w:r>
      <w:r w:rsidRPr="0088664B">
        <w:rPr>
          <w:rFonts w:ascii="Traditional Arabic" w:hAnsi="Traditional Arabic" w:cs="Traditional Arabic"/>
          <w:rtl/>
        </w:rPr>
        <w:t>، وهو ما يدل على إدراك أفراد العينة لقدرة المنصات الرقمية على نشر اللغة العربية، والعادات، والتراث، والقيم الاجتماعية، من خلال المحتوى الذي ينتجه المستخدمون والمؤسسات الإعلامية والثقافية</w:t>
      </w:r>
      <w:r w:rsidRPr="0088664B">
        <w:rPr>
          <w:rFonts w:ascii="Traditional Arabic" w:hAnsi="Traditional Arabic" w:cs="Traditional Arabic"/>
        </w:rPr>
        <w:t>.</w:t>
      </w:r>
      <w:r w:rsidRPr="0088664B">
        <w:rPr>
          <w:rFonts w:ascii="Traditional Arabic" w:hAnsi="Traditional Arabic" w:cs="Traditional Arabic"/>
          <w:rtl/>
        </w:rPr>
        <w:t xml:space="preserve"> أما عبارة </w:t>
      </w:r>
      <w:r w:rsidRPr="0088664B">
        <w:rPr>
          <w:rFonts w:ascii="Traditional Arabic" w:hAnsi="Traditional Arabic" w:cs="Traditional Arabic"/>
        </w:rPr>
        <w:t>"</w:t>
      </w:r>
      <w:r w:rsidRPr="0088664B">
        <w:rPr>
          <w:rFonts w:ascii="Traditional Arabic" w:hAnsi="Traditional Arabic" w:cs="Traditional Arabic"/>
          <w:rtl/>
        </w:rPr>
        <w:t>ساعدتني مواقع التواصل الاجتماعي على تعزيز هويتي الثقافية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الثالثة بمتوسط بلغ </w:t>
      </w:r>
      <w:r w:rsidRPr="0088664B">
        <w:rPr>
          <w:rFonts w:ascii="Traditional Arabic" w:hAnsi="Traditional Arabic" w:cs="Traditional Arabic"/>
        </w:rPr>
        <w:t>(4.12)</w:t>
      </w:r>
      <w:r w:rsidRPr="0088664B">
        <w:rPr>
          <w:rFonts w:ascii="Traditional Arabic" w:hAnsi="Traditional Arabic" w:cs="Traditional Arabic"/>
          <w:rtl/>
        </w:rPr>
        <w:t>، وهو ما يعكس إدراكًا عامًا للدور الإيجابي الذي يمكن أن تؤديه هذه المنصات في الحفاظ على الهوية الثقافية، خاصة بالنسبة للمغتربين الذين يعيشون بعيدًا عن أوطانهم</w:t>
      </w:r>
      <w:r w:rsidRPr="0088664B">
        <w:rPr>
          <w:rFonts w:ascii="Traditional Arabic" w:hAnsi="Traditional Arabic" w:cs="Traditional Arabic"/>
        </w:rPr>
        <w:t>.</w:t>
      </w:r>
    </w:p>
    <w:p w14:paraId="41D5EDA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المقابل، جاءت عبارة </w:t>
      </w:r>
      <w:r w:rsidRPr="0088664B">
        <w:rPr>
          <w:rFonts w:ascii="Traditional Arabic" w:hAnsi="Traditional Arabic" w:cs="Traditional Arabic"/>
        </w:rPr>
        <w:t>"</w:t>
      </w:r>
      <w:r w:rsidRPr="0088664B">
        <w:rPr>
          <w:rFonts w:ascii="Traditional Arabic" w:hAnsi="Traditional Arabic" w:cs="Traditional Arabic"/>
          <w:rtl/>
        </w:rPr>
        <w:t>أشعر أن هويتي الثقافية أصبحت مهددة بسبب مواقع التواصل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الأخيرة بمتوسط حسابي بلغ </w:t>
      </w:r>
      <w:r w:rsidRPr="0088664B">
        <w:rPr>
          <w:rFonts w:ascii="Traditional Arabic" w:hAnsi="Traditional Arabic" w:cs="Traditional Arabic"/>
        </w:rPr>
        <w:t>(3.68)</w:t>
      </w:r>
      <w:r w:rsidRPr="0088664B">
        <w:rPr>
          <w:rFonts w:ascii="Traditional Arabic" w:hAnsi="Traditional Arabic" w:cs="Traditional Arabic"/>
          <w:rtl/>
        </w:rPr>
        <w:t>، ورغم أنها جاءت ضمن مستوى الموافقة المرتفعة، فإن انخفاض متوسطها مقارنة ببقية العبارات يشير إلى أن أفراد العينة لا ينظرون إلى مواقع التواصل الاجتماعي بوصفها مصدرًا للتهديد فقط، وإنما يرون أنها تحمل في الوقت نفسه فرصًا لتعزيز الهوية الثقافية</w:t>
      </w:r>
      <w:r w:rsidRPr="0088664B">
        <w:rPr>
          <w:rFonts w:ascii="Traditional Arabic" w:hAnsi="Traditional Arabic" w:cs="Traditional Arabic"/>
        </w:rPr>
        <w:t>.</w:t>
      </w:r>
    </w:p>
    <w:p w14:paraId="470B2B0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وتكشف هذه النتائج أن التأثير الثقافي لمواقع التواصل الاجتماعي يتميز بطبيعته المزدوجة؛ فهو يتيح للمغترب العربي المحافظة على ارتباطه بثقافته الأصلية، وفي الوقت ذاته يوسع دائرة تفاعله مع ثقافات أخرى، بما يفرض عليه إعادة التوازن بين الانفتاح الثقافي والمحافظة على الخصوصية الثقافية</w:t>
      </w:r>
      <w:r w:rsidRPr="0088664B">
        <w:rPr>
          <w:rFonts w:ascii="Traditional Arabic" w:hAnsi="Traditional Arabic" w:cs="Traditional Arabic"/>
        </w:rPr>
        <w:t>.</w:t>
      </w:r>
    </w:p>
    <w:p w14:paraId="127ECC6B"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وتتفق النتائج الحالية بصورة كبيرة مع نظرية مجتمع الشبكات التي طرحها مانويل كاستلز، والتي تؤكد أن الشبكات الرقمية أصبحت المجال الرئيس لإنتاج الثقافة وتبادل الرموز والمعاني، وأن الهوية الثقافية في العصر الرقمي لم تعد تُبنى داخل الحدود الجغرافية، وإنما تتشكل من خلال التفاعل المستمر مع شبكات عالمية متعددة</w:t>
      </w:r>
      <w:r w:rsidRPr="0088664B">
        <w:rPr>
          <w:rFonts w:ascii="Traditional Arabic" w:hAnsi="Traditional Arabic" w:cs="Traditional Arabic"/>
        </w:rPr>
        <w:t>.</w:t>
      </w:r>
      <w:r w:rsidRPr="0088664B">
        <w:rPr>
          <w:rFonts w:ascii="Traditional Arabic" w:hAnsi="Traditional Arabic" w:cs="Traditional Arabic"/>
          <w:rtl/>
        </w:rPr>
        <w:t xml:space="preserve"> كما تنسجم النتائج مع نظرية الفعل الاجتماعي، التي ترى أن الثقافة ليست منظومة جامدة، وإنما هي عملية اجتماعية ديناميكية يعاد إنتاجها بصورة مستمرة من خلال التفاعل بين الأفراد. ويبدو أن المغتربين العرب يستخدمون مواقع التواصل الاجتماعي لإعادة إنتاج هويتهم الثقافية بصورة تتلاءم مع واقعهم الجديد، دون التخلي الكامل عن مكونات هويتهم الأصلية</w:t>
      </w:r>
      <w:r w:rsidRPr="0088664B">
        <w:rPr>
          <w:rFonts w:ascii="Traditional Arabic" w:hAnsi="Traditional Arabic" w:cs="Traditional Arabic"/>
        </w:rPr>
        <w:t>.</w:t>
      </w:r>
    </w:p>
    <w:p w14:paraId="2574D7A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وتتفق النتائج كذلك مع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التي توصلت إلى أن وسائل التواصل الاجتماعي يمكن أن تؤدي دورًا إيجابيًا في تعزيز الهوية الثقافية إذا أحسن الأفراد توظيفها، كما تتوافق مع دراسة عادلة</w:t>
      </w:r>
      <w:r w:rsidRPr="0088664B">
        <w:rPr>
          <w:rFonts w:ascii="Traditional Arabic" w:hAnsi="Traditional Arabic" w:cs="Traditional Arabic"/>
        </w:rPr>
        <w:t xml:space="preserve"> (2020) </w:t>
      </w:r>
      <w:r w:rsidRPr="0088664B">
        <w:rPr>
          <w:rFonts w:ascii="Traditional Arabic" w:hAnsi="Traditional Arabic" w:cs="Traditional Arabic"/>
          <w:rtl/>
        </w:rPr>
        <w:t>التي أشارت إلى أن التأثيرات الثقافية لوسائل التواصل الاجتماعي ليست أحادية الاتجاه، وإنما تتضمن فرصًا لتعزيز الهوية إلى جانب تحديات مرتبطة بالعولمة والانفتاح الثقافي</w:t>
      </w:r>
      <w:r w:rsidRPr="0088664B">
        <w:rPr>
          <w:rFonts w:ascii="Traditional Arabic" w:hAnsi="Traditional Arabic" w:cs="Traditional Arabic"/>
        </w:rPr>
        <w:t>.</w:t>
      </w:r>
    </w:p>
    <w:p w14:paraId="0E82C12C"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ومن زاوية تفسيرية، يمكن القول إن المغترب العربي يعيش ما يمكن تسميته بـ </w:t>
      </w:r>
      <w:r w:rsidRPr="0088664B">
        <w:rPr>
          <w:rFonts w:ascii="Traditional Arabic" w:hAnsi="Traditional Arabic" w:cs="Traditional Arabic"/>
        </w:rPr>
        <w:t>"</w:t>
      </w:r>
      <w:r w:rsidRPr="0088664B">
        <w:rPr>
          <w:rFonts w:ascii="Traditional Arabic" w:hAnsi="Traditional Arabic" w:cs="Traditional Arabic"/>
          <w:rtl/>
        </w:rPr>
        <w:t>الهوية الثقافية التفاعلية</w:t>
      </w:r>
      <w:r w:rsidRPr="0088664B">
        <w:rPr>
          <w:rFonts w:ascii="Traditional Arabic" w:hAnsi="Traditional Arabic" w:cs="Traditional Arabic"/>
        </w:rPr>
        <w:t>"</w:t>
      </w:r>
      <w:r w:rsidRPr="0088664B">
        <w:rPr>
          <w:rFonts w:ascii="Traditional Arabic" w:hAnsi="Traditional Arabic" w:cs="Traditional Arabic"/>
          <w:rtl/>
        </w:rPr>
        <w:t>؛ فهو لا ينفصل عن ثقافته الأصلية، ولا يذوب بالكامل في الثقافة الجديدة، وإنما يعيد تشكيل هويته بصورة مستمرة من خلال التفاعل مع المحتوى الرقمي، بما يسمح له بالموازنة بين المحافظة على انتمائه الثقافي والانفتاح على العالم</w:t>
      </w:r>
      <w:r w:rsidRPr="0088664B">
        <w:rPr>
          <w:rFonts w:ascii="Traditional Arabic" w:hAnsi="Traditional Arabic" w:cs="Traditional Arabic"/>
        </w:rPr>
        <w:t>.</w:t>
      </w:r>
    </w:p>
    <w:p w14:paraId="3A272B84" w14:textId="6B36D6F4"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الترتيب النهائي لأبعاد الهوية الثقافية</w:t>
      </w:r>
    </w:p>
    <w:p w14:paraId="0BBD2C0A"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(4-16)</w:t>
      </w:r>
    </w:p>
    <w:p w14:paraId="734F413D"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t>ترتيب أبعاد الهوية الثقافية وفق المتوسطات الحسابية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5"/>
        <w:gridCol w:w="1285"/>
        <w:gridCol w:w="959"/>
        <w:gridCol w:w="1117"/>
        <w:gridCol w:w="552"/>
      </w:tblGrid>
      <w:tr w:rsidR="00916FCF" w:rsidRPr="0088664B" w14:paraId="67FF075B" w14:textId="77777777" w:rsidTr="008F58D1">
        <w:trPr>
          <w:tblHeader/>
          <w:tblCellSpacing w:w="15" w:type="dxa"/>
          <w:jc w:val="center"/>
        </w:trPr>
        <w:tc>
          <w:tcPr>
            <w:tcW w:w="0" w:type="auto"/>
            <w:vAlign w:val="center"/>
            <w:hideMark/>
          </w:tcPr>
          <w:p w14:paraId="4286B78C"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0" w:type="auto"/>
            <w:vAlign w:val="center"/>
            <w:hideMark/>
          </w:tcPr>
          <w:p w14:paraId="453C4F66"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0" w:type="auto"/>
            <w:vAlign w:val="center"/>
            <w:hideMark/>
          </w:tcPr>
          <w:p w14:paraId="35BED838"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التأثير</w:t>
            </w:r>
          </w:p>
        </w:tc>
        <w:tc>
          <w:tcPr>
            <w:tcW w:w="0" w:type="auto"/>
            <w:vAlign w:val="center"/>
            <w:hideMark/>
          </w:tcPr>
          <w:p w14:paraId="75799FDA"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البعد</w:t>
            </w:r>
          </w:p>
        </w:tc>
        <w:tc>
          <w:tcPr>
            <w:tcW w:w="0" w:type="auto"/>
            <w:vAlign w:val="center"/>
            <w:hideMark/>
          </w:tcPr>
          <w:p w14:paraId="55F66149"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r>
      <w:tr w:rsidR="00916FCF" w:rsidRPr="0088664B" w14:paraId="2C84601A" w14:textId="77777777" w:rsidTr="008F58D1">
        <w:trPr>
          <w:tblCellSpacing w:w="15" w:type="dxa"/>
          <w:jc w:val="center"/>
        </w:trPr>
        <w:tc>
          <w:tcPr>
            <w:tcW w:w="0" w:type="auto"/>
            <w:vAlign w:val="center"/>
            <w:hideMark/>
          </w:tcPr>
          <w:p w14:paraId="3DCA2618"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4.14</w:t>
            </w:r>
          </w:p>
        </w:tc>
        <w:tc>
          <w:tcPr>
            <w:tcW w:w="0" w:type="auto"/>
            <w:vAlign w:val="center"/>
            <w:hideMark/>
          </w:tcPr>
          <w:p w14:paraId="0F24401D"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82.8</w:t>
            </w:r>
          </w:p>
        </w:tc>
        <w:tc>
          <w:tcPr>
            <w:tcW w:w="0" w:type="auto"/>
            <w:vAlign w:val="center"/>
            <w:hideMark/>
          </w:tcPr>
          <w:p w14:paraId="7CBC4065"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c>
          <w:tcPr>
            <w:tcW w:w="0" w:type="auto"/>
            <w:vAlign w:val="center"/>
            <w:hideMark/>
          </w:tcPr>
          <w:p w14:paraId="5CFF54CE"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الاجتماعي</w:t>
            </w:r>
          </w:p>
        </w:tc>
        <w:tc>
          <w:tcPr>
            <w:tcW w:w="0" w:type="auto"/>
            <w:vAlign w:val="center"/>
            <w:hideMark/>
          </w:tcPr>
          <w:p w14:paraId="4A655540"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698D1960" w14:textId="77777777" w:rsidTr="008F58D1">
        <w:trPr>
          <w:tblCellSpacing w:w="15" w:type="dxa"/>
          <w:jc w:val="center"/>
        </w:trPr>
        <w:tc>
          <w:tcPr>
            <w:tcW w:w="0" w:type="auto"/>
            <w:vAlign w:val="center"/>
            <w:hideMark/>
          </w:tcPr>
          <w:p w14:paraId="6D6795D7"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4.12</w:t>
            </w:r>
          </w:p>
        </w:tc>
        <w:tc>
          <w:tcPr>
            <w:tcW w:w="0" w:type="auto"/>
            <w:vAlign w:val="center"/>
            <w:hideMark/>
          </w:tcPr>
          <w:p w14:paraId="39EC557D"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82.4</w:t>
            </w:r>
          </w:p>
        </w:tc>
        <w:tc>
          <w:tcPr>
            <w:tcW w:w="0" w:type="auto"/>
            <w:vAlign w:val="center"/>
            <w:hideMark/>
          </w:tcPr>
          <w:p w14:paraId="3A9863F8"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c>
          <w:tcPr>
            <w:tcW w:w="0" w:type="auto"/>
            <w:vAlign w:val="center"/>
            <w:hideMark/>
          </w:tcPr>
          <w:p w14:paraId="033FE67B"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الثقافي العام</w:t>
            </w:r>
          </w:p>
        </w:tc>
        <w:tc>
          <w:tcPr>
            <w:tcW w:w="0" w:type="auto"/>
            <w:vAlign w:val="center"/>
            <w:hideMark/>
          </w:tcPr>
          <w:p w14:paraId="4579B7CD"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7AA96A59" w14:textId="77777777" w:rsidTr="008F58D1">
        <w:trPr>
          <w:tblCellSpacing w:w="15" w:type="dxa"/>
          <w:jc w:val="center"/>
        </w:trPr>
        <w:tc>
          <w:tcPr>
            <w:tcW w:w="0" w:type="auto"/>
            <w:vAlign w:val="center"/>
            <w:hideMark/>
          </w:tcPr>
          <w:p w14:paraId="651369EA"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4.04</w:t>
            </w:r>
          </w:p>
        </w:tc>
        <w:tc>
          <w:tcPr>
            <w:tcW w:w="0" w:type="auto"/>
            <w:vAlign w:val="center"/>
            <w:hideMark/>
          </w:tcPr>
          <w:p w14:paraId="34D32162"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80.7</w:t>
            </w:r>
          </w:p>
        </w:tc>
        <w:tc>
          <w:tcPr>
            <w:tcW w:w="0" w:type="auto"/>
            <w:vAlign w:val="center"/>
            <w:hideMark/>
          </w:tcPr>
          <w:p w14:paraId="22B46B3E"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c>
          <w:tcPr>
            <w:tcW w:w="0" w:type="auto"/>
            <w:vAlign w:val="center"/>
            <w:hideMark/>
          </w:tcPr>
          <w:p w14:paraId="7E82FDAA"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اللغوي</w:t>
            </w:r>
          </w:p>
        </w:tc>
        <w:tc>
          <w:tcPr>
            <w:tcW w:w="0" w:type="auto"/>
            <w:vAlign w:val="center"/>
            <w:hideMark/>
          </w:tcPr>
          <w:p w14:paraId="024A624A"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2BB3BF3D" w14:textId="77777777" w:rsidTr="008F58D1">
        <w:trPr>
          <w:tblCellSpacing w:w="15" w:type="dxa"/>
          <w:jc w:val="center"/>
        </w:trPr>
        <w:tc>
          <w:tcPr>
            <w:tcW w:w="0" w:type="auto"/>
            <w:vAlign w:val="center"/>
            <w:hideMark/>
          </w:tcPr>
          <w:p w14:paraId="5061E4C0"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lastRenderedPageBreak/>
              <w:t>3.87</w:t>
            </w:r>
          </w:p>
        </w:tc>
        <w:tc>
          <w:tcPr>
            <w:tcW w:w="0" w:type="auto"/>
            <w:vAlign w:val="center"/>
            <w:hideMark/>
          </w:tcPr>
          <w:p w14:paraId="56917370"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77.4</w:t>
            </w:r>
          </w:p>
        </w:tc>
        <w:tc>
          <w:tcPr>
            <w:tcW w:w="0" w:type="auto"/>
            <w:vAlign w:val="center"/>
            <w:hideMark/>
          </w:tcPr>
          <w:p w14:paraId="250679CA"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c>
          <w:tcPr>
            <w:tcW w:w="0" w:type="auto"/>
            <w:vAlign w:val="center"/>
            <w:hideMark/>
          </w:tcPr>
          <w:p w14:paraId="047AF5A8"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الديني</w:t>
            </w:r>
          </w:p>
        </w:tc>
        <w:tc>
          <w:tcPr>
            <w:tcW w:w="0" w:type="auto"/>
            <w:vAlign w:val="center"/>
            <w:hideMark/>
          </w:tcPr>
          <w:p w14:paraId="7C2ED524"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bl>
    <w:p w14:paraId="67DAD2CB" w14:textId="77777777" w:rsidR="008F58D1" w:rsidRDefault="008F58D1" w:rsidP="0088664B">
      <w:pPr>
        <w:bidi/>
        <w:spacing w:line="360" w:lineRule="auto"/>
        <w:jc w:val="both"/>
        <w:rPr>
          <w:rFonts w:ascii="Traditional Arabic" w:hAnsi="Traditional Arabic" w:cs="Traditional Arabic"/>
          <w:rtl/>
        </w:rPr>
      </w:pPr>
    </w:p>
    <w:p w14:paraId="29BC5610" w14:textId="370F7A7D" w:rsidR="00916FCF" w:rsidRPr="0088664B" w:rsidRDefault="00916FCF" w:rsidP="008F58D1">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يتبين من الجدول أن البعد الاجتماعي جاء في المرتبة الأولى من حيث مستوى التأثير، بمتوسط حسابي بلغ </w:t>
      </w:r>
      <w:r w:rsidRPr="0088664B">
        <w:rPr>
          <w:rFonts w:ascii="Traditional Arabic" w:hAnsi="Traditional Arabic" w:cs="Traditional Arabic"/>
        </w:rPr>
        <w:t>(4.14)</w:t>
      </w:r>
      <w:r w:rsidRPr="0088664B">
        <w:rPr>
          <w:rFonts w:ascii="Traditional Arabic" w:hAnsi="Traditional Arabic" w:cs="Traditional Arabic"/>
          <w:rtl/>
        </w:rPr>
        <w:t xml:space="preserve">، يليه البعد الثقافي العام بمتوسط بلغ </w:t>
      </w:r>
      <w:r w:rsidRPr="0088664B">
        <w:rPr>
          <w:rFonts w:ascii="Traditional Arabic" w:hAnsi="Traditional Arabic" w:cs="Traditional Arabic"/>
        </w:rPr>
        <w:t>(4.12)</w:t>
      </w:r>
      <w:r w:rsidRPr="0088664B">
        <w:rPr>
          <w:rFonts w:ascii="Traditional Arabic" w:hAnsi="Traditional Arabic" w:cs="Traditional Arabic"/>
          <w:rtl/>
        </w:rPr>
        <w:t xml:space="preserve">، ثم البعد اللغوي بمتوسط </w:t>
      </w:r>
      <w:r w:rsidRPr="0088664B">
        <w:rPr>
          <w:rFonts w:ascii="Traditional Arabic" w:hAnsi="Traditional Arabic" w:cs="Traditional Arabic"/>
        </w:rPr>
        <w:t>(4.04)</w:t>
      </w:r>
      <w:r w:rsidRPr="0088664B">
        <w:rPr>
          <w:rFonts w:ascii="Traditional Arabic" w:hAnsi="Traditional Arabic" w:cs="Traditional Arabic"/>
          <w:rtl/>
        </w:rPr>
        <w:t xml:space="preserve">، في حين جاء البعد الديني في المرتبة الأخيرة بمتوسط بلغ </w:t>
      </w:r>
      <w:r w:rsidRPr="0088664B">
        <w:rPr>
          <w:rFonts w:ascii="Traditional Arabic" w:hAnsi="Traditional Arabic" w:cs="Traditional Arabic"/>
        </w:rPr>
        <w:t>(3.87).</w:t>
      </w:r>
      <w:r w:rsidRPr="0088664B">
        <w:rPr>
          <w:rFonts w:ascii="Traditional Arabic" w:hAnsi="Traditional Arabic" w:cs="Traditional Arabic"/>
          <w:rtl/>
        </w:rPr>
        <w:t xml:space="preserve"> وتشير هذه النتائج إلى أن مواقع التواصل الاجتماعي تؤثر بدرجة أكبر في الممارسات الاجتماعية وأنماط التفاعل والانفتاح الثقافي مقارنة بتأثيرها في الجوانب الدينية، وهو ما يمكن تفسيره بأن القيم الدينية ترتبط بمنظومات اجتماعية وأسرية وتعليمية أكثر رسوخًا، بينما تُعد الممارسات الاجتماعية واللغوية أكثر قابلية للتغير نتيجة التفاعل المستمر مع البيئة الرقمية</w:t>
      </w:r>
      <w:r w:rsidRPr="0088664B">
        <w:rPr>
          <w:rFonts w:ascii="Traditional Arabic" w:hAnsi="Traditional Arabic" w:cs="Traditional Arabic"/>
        </w:rPr>
        <w:t>.</w:t>
      </w:r>
      <w:r w:rsidRPr="0088664B">
        <w:rPr>
          <w:rFonts w:ascii="Traditional Arabic" w:hAnsi="Traditional Arabic" w:cs="Traditional Arabic"/>
          <w:rtl/>
        </w:rPr>
        <w:t xml:space="preserve"> ومن ثم، يمكن القول إن تأثير مواقع التواصل الاجتماعي على الهوية الثقافية للمغتربين العرب لا يتمثل في إضعاف الهوية بقدر ما يتمثل في إعادة تشكيل بعض مكوناتها، وبخاصة الجوانب الاجتماعية واللغوية والثقافية، مع استمرار احتفاظ الأفراد بقدر معتبر من مرجعيتهم الدينية والثقافية الأصلية</w:t>
      </w:r>
      <w:r w:rsidRPr="0088664B">
        <w:rPr>
          <w:rFonts w:ascii="Traditional Arabic" w:hAnsi="Traditional Arabic" w:cs="Traditional Arabic"/>
        </w:rPr>
        <w:t>.</w:t>
      </w:r>
    </w:p>
    <w:p w14:paraId="393E618E" w14:textId="77777777" w:rsidR="00916FCF" w:rsidRPr="0088664B" w:rsidRDefault="00916FCF" w:rsidP="0088664B">
      <w:pPr>
        <w:bidi/>
        <w:spacing w:line="360" w:lineRule="auto"/>
        <w:rPr>
          <w:rFonts w:ascii="Traditional Arabic" w:hAnsi="Traditional Arabic" w:cs="Traditional Arabic"/>
          <w:rtl/>
        </w:rPr>
      </w:pPr>
    </w:p>
    <w:p w14:paraId="293151D7"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641D62FF" w14:textId="77777777" w:rsidR="00916FCF" w:rsidRPr="00A87D68" w:rsidRDefault="00916FCF"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lastRenderedPageBreak/>
        <w:t>المبحث الثالث</w:t>
      </w:r>
    </w:p>
    <w:p w14:paraId="566BABD3" w14:textId="77777777" w:rsidR="00916FCF" w:rsidRPr="00A87D68" w:rsidRDefault="00916FCF"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t>اختبار فروض الدراسة</w:t>
      </w:r>
    </w:p>
    <w:p w14:paraId="7BAB99A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بعد الانتهاء من عرض النتائج الوصفية لمحاور الدراسة، يأتي هذا المبحث للتحقق من صحة فروض الدراسة، وذلك من خلال استخدام مجموعة من الأساليب الإحصائية الاستدلالية المناسبة لطبيعة المتغيرات، وتشمل معامل ارتباط بيرسون</w:t>
      </w:r>
      <w:r w:rsidRPr="0088664B">
        <w:rPr>
          <w:rFonts w:ascii="Traditional Arabic" w:hAnsi="Traditional Arabic" w:cs="Traditional Arabic"/>
        </w:rPr>
        <w:t xml:space="preserve"> (Pearson Correlation)</w:t>
      </w:r>
      <w:r w:rsidRPr="0088664B">
        <w:rPr>
          <w:rFonts w:ascii="Traditional Arabic" w:hAnsi="Traditional Arabic" w:cs="Traditional Arabic"/>
          <w:rtl/>
        </w:rPr>
        <w:t>، واختبار</w:t>
      </w:r>
      <w:r w:rsidRPr="0088664B">
        <w:rPr>
          <w:rFonts w:ascii="Traditional Arabic" w:hAnsi="Traditional Arabic" w:cs="Traditional Arabic"/>
        </w:rPr>
        <w:t xml:space="preserve"> (T-Test) </w:t>
      </w:r>
      <w:r w:rsidRPr="0088664B">
        <w:rPr>
          <w:rFonts w:ascii="Traditional Arabic" w:hAnsi="Traditional Arabic" w:cs="Traditional Arabic"/>
          <w:rtl/>
        </w:rPr>
        <w:t>لعينتين مستقلتين، وتحليل التباين الأحادي</w:t>
      </w:r>
      <w:r w:rsidRPr="0088664B">
        <w:rPr>
          <w:rFonts w:ascii="Traditional Arabic" w:hAnsi="Traditional Arabic" w:cs="Traditional Arabic"/>
        </w:rPr>
        <w:t xml:space="preserve"> (One-Way ANOVA)</w:t>
      </w:r>
      <w:r w:rsidRPr="0088664B">
        <w:rPr>
          <w:rFonts w:ascii="Traditional Arabic" w:hAnsi="Traditional Arabic" w:cs="Traditional Arabic"/>
          <w:rtl/>
        </w:rPr>
        <w:t>، وذلك عند مستوى معنوية</w:t>
      </w:r>
      <w:r w:rsidRPr="0088664B">
        <w:rPr>
          <w:rFonts w:ascii="Traditional Arabic" w:hAnsi="Traditional Arabic" w:cs="Traditional Arabic"/>
        </w:rPr>
        <w:t xml:space="preserve"> (</w:t>
      </w:r>
      <w:r w:rsidRPr="0088664B">
        <w:rPr>
          <w:rFonts w:ascii="Cambria" w:hAnsi="Cambria" w:cs="Cambria"/>
        </w:rPr>
        <w:t>α</w:t>
      </w:r>
      <w:r w:rsidRPr="0088664B">
        <w:rPr>
          <w:rFonts w:ascii="Traditional Arabic" w:hAnsi="Traditional Arabic" w:cs="Traditional Arabic"/>
        </w:rPr>
        <w:t xml:space="preserve"> </w:t>
      </w:r>
      <w:r w:rsidRPr="0088664B">
        <w:rPr>
          <w:rFonts w:ascii="Cambria Math" w:hAnsi="Cambria Math" w:cs="Cambria Math"/>
        </w:rPr>
        <w:t>≤</w:t>
      </w:r>
      <w:r w:rsidRPr="0088664B">
        <w:rPr>
          <w:rFonts w:ascii="Traditional Arabic" w:hAnsi="Traditional Arabic" w:cs="Traditional Arabic"/>
        </w:rPr>
        <w:t xml:space="preserve"> 0.05).</w:t>
      </w:r>
      <w:r w:rsidRPr="0088664B">
        <w:rPr>
          <w:rFonts w:ascii="Traditional Arabic" w:hAnsi="Traditional Arabic" w:cs="Traditional Arabic"/>
          <w:rtl/>
        </w:rPr>
        <w:t xml:space="preserve"> وقد سعى هذا التحليل إلى الكشف عن طبيعة العلاقة بين استخدام مواقع التواصل الاجتماعي والهوية الثقافية للمغتربين العرب، إضافة إلى التعرف على الفروق التي قد تعزى إلى بعض المتغيرات الديموغرافية</w:t>
      </w:r>
      <w:r w:rsidRPr="0088664B">
        <w:rPr>
          <w:rFonts w:ascii="Traditional Arabic" w:hAnsi="Traditional Arabic" w:cs="Traditional Arabic"/>
        </w:rPr>
        <w:t>.</w:t>
      </w:r>
    </w:p>
    <w:p w14:paraId="0132EAB3" w14:textId="77777777" w:rsidR="00916FCF" w:rsidRPr="00A87D68" w:rsidRDefault="00916FCF" w:rsidP="0088664B">
      <w:pPr>
        <w:bidi/>
        <w:spacing w:line="360" w:lineRule="auto"/>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الفرض الأول</w:t>
      </w:r>
    </w:p>
    <w:p w14:paraId="196283B6"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tl/>
        </w:rPr>
        <w:t>ينص الفرض الأول على أنه</w:t>
      </w:r>
      <w:r w:rsidRPr="0088664B">
        <w:rPr>
          <w:rFonts w:ascii="Traditional Arabic" w:hAnsi="Traditional Arabic" w:cs="Traditional Arabic"/>
        </w:rPr>
        <w:t>:</w:t>
      </w:r>
      <w:r w:rsidRPr="0088664B">
        <w:rPr>
          <w:rFonts w:ascii="Traditional Arabic" w:hAnsi="Traditional Arabic" w:cs="Traditional Arabic"/>
          <w:rtl/>
        </w:rPr>
        <w:t xml:space="preserve"> </w:t>
      </w:r>
      <w:r w:rsidRPr="0088664B">
        <w:rPr>
          <w:rFonts w:ascii="Traditional Arabic" w:hAnsi="Traditional Arabic" w:cs="Traditional Arabic"/>
          <w:b/>
          <w:bCs/>
        </w:rPr>
        <w:t>"</w:t>
      </w:r>
      <w:r w:rsidRPr="0088664B">
        <w:rPr>
          <w:rFonts w:ascii="Traditional Arabic" w:hAnsi="Traditional Arabic" w:cs="Traditional Arabic"/>
          <w:b/>
          <w:bCs/>
          <w:rtl/>
        </w:rPr>
        <w:t>يوجد تأثير ذو دلالة إحصائية لاستخدام مواقع التواصل الاجتماعي على الهوية الثقافية للمغتربين العرب في المملكة العربية السعودية</w:t>
      </w:r>
      <w:r w:rsidRPr="0088664B">
        <w:rPr>
          <w:rFonts w:ascii="Traditional Arabic" w:hAnsi="Traditional Arabic" w:cs="Traditional Arabic"/>
          <w:b/>
          <w:bCs/>
        </w:rPr>
        <w:t>."</w:t>
      </w:r>
      <w:r w:rsidRPr="0088664B">
        <w:rPr>
          <w:rFonts w:ascii="Traditional Arabic" w:hAnsi="Traditional Arabic" w:cs="Traditional Arabic"/>
          <w:rtl/>
        </w:rPr>
        <w:t xml:space="preserve"> وللتحقق من صحة هذا الفرض، استخدم الباحث معامل ارتباط بيرسون لقياس العلاقة بين الدرجة الكلية لمحور استخدام مواقع التواصل الاجتماعي والدرجة الكلية لمحور الهوية الثقافية</w:t>
      </w:r>
      <w:r w:rsidRPr="0088664B">
        <w:rPr>
          <w:rFonts w:ascii="Traditional Arabic" w:hAnsi="Traditional Arabic" w:cs="Traditional Arabic"/>
        </w:rPr>
        <w:t>.</w:t>
      </w:r>
    </w:p>
    <w:p w14:paraId="736396CF"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(4-17)</w:t>
      </w:r>
    </w:p>
    <w:p w14:paraId="4E9D89A8"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نتائج اختبار معامل ارتباط بيرسون بين استخدام مواقع التواصل الاجتماعي والهوية الثقافية</w:t>
      </w:r>
    </w:p>
    <w:p w14:paraId="0CB6DD68" w14:textId="77777777" w:rsidR="00916FCF" w:rsidRPr="0088664B" w:rsidRDefault="00916FCF" w:rsidP="0088664B">
      <w:pPr>
        <w:bidi/>
        <w:spacing w:line="360" w:lineRule="auto"/>
        <w:rPr>
          <w:rFonts w:ascii="Traditional Arabic" w:hAnsi="Traditional Arabic" w:cs="Traditional Arabic"/>
          <w:rtl/>
        </w:rPr>
      </w:pPr>
    </w:p>
    <w:tbl>
      <w:tblPr>
        <w:tblW w:w="0" w:type="auto"/>
        <w:tblCellSpacing w:w="15" w:type="dxa"/>
        <w:tblInd w:w="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7"/>
        <w:gridCol w:w="1618"/>
        <w:gridCol w:w="847"/>
        <w:gridCol w:w="3211"/>
      </w:tblGrid>
      <w:tr w:rsidR="00916FCF" w:rsidRPr="0088664B" w14:paraId="3E599E90" w14:textId="77777777" w:rsidTr="008F58D1">
        <w:trPr>
          <w:tblHeader/>
          <w:tblCellSpacing w:w="15" w:type="dxa"/>
        </w:trPr>
        <w:tc>
          <w:tcPr>
            <w:tcW w:w="0" w:type="auto"/>
            <w:vAlign w:val="center"/>
            <w:hideMark/>
          </w:tcPr>
          <w:p w14:paraId="5E589D6B"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معامل الارتباط</w:t>
            </w:r>
            <w:r w:rsidRPr="0088664B">
              <w:rPr>
                <w:rFonts w:ascii="Traditional Arabic" w:hAnsi="Traditional Arabic" w:cs="Traditional Arabic"/>
                <w:b/>
                <w:bCs/>
              </w:rPr>
              <w:t xml:space="preserve"> (Pearson)</w:t>
            </w:r>
          </w:p>
        </w:tc>
        <w:tc>
          <w:tcPr>
            <w:tcW w:w="0" w:type="auto"/>
            <w:vAlign w:val="center"/>
            <w:hideMark/>
          </w:tcPr>
          <w:p w14:paraId="089C0C62"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0" w:type="auto"/>
            <w:vAlign w:val="center"/>
            <w:hideMark/>
          </w:tcPr>
          <w:p w14:paraId="6593BE67"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النتيجة</w:t>
            </w:r>
          </w:p>
        </w:tc>
        <w:tc>
          <w:tcPr>
            <w:tcW w:w="0" w:type="auto"/>
            <w:vAlign w:val="center"/>
            <w:hideMark/>
          </w:tcPr>
          <w:p w14:paraId="6FFC5519"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العلاقة بين المتغيرين</w:t>
            </w:r>
          </w:p>
        </w:tc>
      </w:tr>
      <w:tr w:rsidR="00916FCF" w:rsidRPr="0088664B" w14:paraId="6178F1BD" w14:textId="77777777" w:rsidTr="008F58D1">
        <w:trPr>
          <w:tblCellSpacing w:w="15" w:type="dxa"/>
        </w:trPr>
        <w:tc>
          <w:tcPr>
            <w:tcW w:w="0" w:type="auto"/>
            <w:vAlign w:val="center"/>
            <w:hideMark/>
          </w:tcPr>
          <w:p w14:paraId="0F24C52B"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0.684</w:t>
            </w:r>
          </w:p>
        </w:tc>
        <w:tc>
          <w:tcPr>
            <w:tcW w:w="0" w:type="auto"/>
            <w:vAlign w:val="center"/>
            <w:hideMark/>
          </w:tcPr>
          <w:p w14:paraId="10ACC7B5"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0.000</w:t>
            </w:r>
          </w:p>
        </w:tc>
        <w:tc>
          <w:tcPr>
            <w:tcW w:w="0" w:type="auto"/>
            <w:vAlign w:val="center"/>
            <w:hideMark/>
          </w:tcPr>
          <w:p w14:paraId="4F76305D"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0" w:type="auto"/>
            <w:vAlign w:val="center"/>
            <w:hideMark/>
          </w:tcPr>
          <w:p w14:paraId="042A2FD0"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استخدام مواقع التواصل الاجتماعي × الهوية الثقافية</w:t>
            </w:r>
          </w:p>
        </w:tc>
      </w:tr>
    </w:tbl>
    <w:p w14:paraId="2D1771F9" w14:textId="77777777" w:rsidR="008F58D1" w:rsidRDefault="008F58D1" w:rsidP="0088664B">
      <w:pPr>
        <w:bidi/>
        <w:spacing w:line="360" w:lineRule="auto"/>
        <w:jc w:val="both"/>
        <w:rPr>
          <w:rFonts w:ascii="Traditional Arabic" w:hAnsi="Traditional Arabic" w:cs="Traditional Arabic"/>
          <w:rtl/>
        </w:rPr>
      </w:pPr>
    </w:p>
    <w:p w14:paraId="77DEBBD2" w14:textId="50D5973A" w:rsidR="00916FCF" w:rsidRPr="0088664B" w:rsidRDefault="00916FCF" w:rsidP="008F58D1">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تشير النتائج الواردة في الجدول إلى وجود علاقة ارتباط موجبة قوية نسبيًا بين استخدام مواقع التواصل الاجتماعي والهوية الثقافية، حيث بلغ معامل ارتباط بيرسون </w:t>
      </w:r>
      <w:r w:rsidRPr="0088664B">
        <w:rPr>
          <w:rFonts w:ascii="Traditional Arabic" w:hAnsi="Traditional Arabic" w:cs="Traditional Arabic"/>
        </w:rPr>
        <w:t xml:space="preserve">(0.684)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(0.000)</w:t>
      </w:r>
      <w:r w:rsidRPr="0088664B">
        <w:rPr>
          <w:rFonts w:ascii="Traditional Arabic" w:hAnsi="Traditional Arabic" w:cs="Traditional Arabic"/>
          <w:rtl/>
        </w:rPr>
        <w:t xml:space="preserve">، وهي قيمة أقل من مستوى المعنوية المعتمد في الدراسة </w:t>
      </w:r>
      <w:r w:rsidRPr="0088664B">
        <w:rPr>
          <w:rFonts w:ascii="Traditional Arabic" w:hAnsi="Traditional Arabic" w:cs="Traditional Arabic"/>
        </w:rPr>
        <w:t>(0.05).</w:t>
      </w:r>
      <w:r w:rsidRPr="0088664B">
        <w:rPr>
          <w:rFonts w:ascii="Traditional Arabic" w:hAnsi="Traditional Arabic" w:cs="Traditional Arabic"/>
          <w:rtl/>
        </w:rPr>
        <w:t xml:space="preserve"> وتدل هذه النتيجة على وجود علاقة </w:t>
      </w:r>
      <w:r w:rsidRPr="0088664B">
        <w:rPr>
          <w:rFonts w:ascii="Traditional Arabic" w:hAnsi="Traditional Arabic" w:cs="Traditional Arabic"/>
          <w:rtl/>
        </w:rPr>
        <w:lastRenderedPageBreak/>
        <w:t>ذات دلالة إحصائية بين المتغيرين، بما يعني أن زيادة استخدام مواقع التواصل الاجتماعي ترتبط بارتفاع مستوى تأثيرها في مكونات الهوية الثقافية لدى المغتربين العرب</w:t>
      </w:r>
      <w:r w:rsidRPr="0088664B">
        <w:rPr>
          <w:rFonts w:ascii="Traditional Arabic" w:hAnsi="Traditional Arabic" w:cs="Traditional Arabic"/>
        </w:rPr>
        <w:t>.</w:t>
      </w:r>
      <w:r w:rsidRPr="0088664B">
        <w:rPr>
          <w:rFonts w:ascii="Traditional Arabic" w:hAnsi="Traditional Arabic" w:cs="Traditional Arabic"/>
          <w:rtl/>
        </w:rPr>
        <w:t xml:space="preserve"> وبناءً على ذلك، يتم قبول الفرض الأول، والذي ينص على وجود تأثير ذي دلالة إحصائية لاستخدام مواقع التواصل الاجتماعي على الهوية الثقافية</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36D8512A"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وتُعد قيمة الارتباط البالغة </w:t>
      </w:r>
      <w:r w:rsidRPr="0088664B">
        <w:rPr>
          <w:rFonts w:ascii="Traditional Arabic" w:hAnsi="Traditional Arabic" w:cs="Traditional Arabic"/>
        </w:rPr>
        <w:t xml:space="preserve">(0.684) </w:t>
      </w:r>
      <w:r w:rsidRPr="0088664B">
        <w:rPr>
          <w:rFonts w:ascii="Traditional Arabic" w:hAnsi="Traditional Arabic" w:cs="Traditional Arabic"/>
          <w:rtl/>
        </w:rPr>
        <w:t>من القيم المرتفعة نسبيًا في الدراسات الاجتماعية، وهو ما يشير إلى أن استخدام مواقع التواصل الاجتماعي يمثل أحد العوامل المؤثرة في تشكيل الهوية الثقافية للمغتربين العرب، دون أن يكون العامل الوحيد</w:t>
      </w:r>
      <w:r w:rsidRPr="0088664B">
        <w:rPr>
          <w:rFonts w:ascii="Traditional Arabic" w:hAnsi="Traditional Arabic" w:cs="Traditional Arabic"/>
        </w:rPr>
        <w:t>.</w:t>
      </w:r>
      <w:r w:rsidRPr="0088664B">
        <w:rPr>
          <w:rFonts w:ascii="Traditional Arabic" w:hAnsi="Traditional Arabic" w:cs="Traditional Arabic"/>
          <w:rtl/>
        </w:rPr>
        <w:t xml:space="preserve"> وتُفسر هذه النتيجة بأن الاستخدام المكثف لهذه المنصات يزيد من تعرض الأفراد لمضامين اجتماعية وثقافية ولغوية متنوعة، الأمر الذي ينعكس على إدراكهم لهويتهم الثقافية، سواء من خلال تعزيز ارتباطهم بثقافتهم الأصلية أو من خلال انفتاحهم على ثقافات أخرى</w:t>
      </w:r>
      <w:r w:rsidRPr="0088664B">
        <w:rPr>
          <w:rFonts w:ascii="Traditional Arabic" w:hAnsi="Traditional Arabic" w:cs="Traditional Arabic"/>
        </w:rPr>
        <w:t>.</w:t>
      </w:r>
    </w:p>
    <w:p w14:paraId="23AE8510"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تنسجم النتيجة الحالية مع نظرية مجتمع الشبكات التي تؤكد أن الشبكات الرقمية أصبحت الفضاء الرئيس لإنتاج المعاني والرموز الثقافية، وأن الهوية أصبحت تتشكل بصورة متزايدة من خلال التفاعل داخل البيئة الرقمية</w:t>
      </w:r>
      <w:r w:rsidRPr="0088664B">
        <w:rPr>
          <w:rFonts w:ascii="Traditional Arabic" w:hAnsi="Traditional Arabic" w:cs="Traditional Arabic"/>
        </w:rPr>
        <w:t>.</w:t>
      </w:r>
      <w:r w:rsidRPr="0088664B">
        <w:rPr>
          <w:rFonts w:ascii="Traditional Arabic" w:hAnsi="Traditional Arabic" w:cs="Traditional Arabic"/>
          <w:rtl/>
        </w:rPr>
        <w:t xml:space="preserve"> كما تتوافق مع نظرية الاستخدامات والإشباعات، التي ترى أن كثافة الاستخدام ترتبط بطبيعة الإشباعات التي يحصل عليها المستخدم، وهو ما يؤدي إلى تأثيرات تراكمية في منظومة القيم والاتجاهات الثقافية</w:t>
      </w:r>
      <w:r w:rsidRPr="0088664B">
        <w:rPr>
          <w:rFonts w:ascii="Traditional Arabic" w:hAnsi="Traditional Arabic" w:cs="Traditional Arabic"/>
        </w:rPr>
        <w:t>.</w:t>
      </w:r>
    </w:p>
    <w:p w14:paraId="79337141"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وتتفق هذه النتيجة مع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التي أثبتت وجود علاقة ارتباط موجبة بين كثافة استخدام وسائل التواصل الاجتماعي والهوية الثقافية، كما تتفق مع نتائج صوالحية وفارس</w:t>
      </w:r>
      <w:r w:rsidRPr="0088664B">
        <w:rPr>
          <w:rFonts w:ascii="Traditional Arabic" w:hAnsi="Traditional Arabic" w:cs="Traditional Arabic"/>
        </w:rPr>
        <w:t xml:space="preserve"> (2023) </w:t>
      </w:r>
      <w:r w:rsidRPr="0088664B">
        <w:rPr>
          <w:rFonts w:ascii="Traditional Arabic" w:hAnsi="Traditional Arabic" w:cs="Traditional Arabic"/>
          <w:rtl/>
        </w:rPr>
        <w:t>التي أكدت أن الاستخدام المكثف للمنصات الرقمية ينعكس بصورة واضحة على مكونات الهوية الثقافية</w:t>
      </w:r>
      <w:r w:rsidRPr="0088664B">
        <w:rPr>
          <w:rFonts w:ascii="Traditional Arabic" w:hAnsi="Traditional Arabic" w:cs="Traditional Arabic"/>
        </w:rPr>
        <w:t>.</w:t>
      </w:r>
      <w:r w:rsidRPr="0088664B">
        <w:rPr>
          <w:rFonts w:ascii="Traditional Arabic" w:hAnsi="Traditional Arabic" w:cs="Traditional Arabic"/>
          <w:rtl/>
        </w:rPr>
        <w:t xml:space="preserve"> وفي المقابل، تختلف النتيجة الحالية جزئيًا مع بعض الدراسات التي اعتبرت وسائل التواصل الاجتماعي عاملًا سلبيًا يؤدي إلى تآكل الهوية الثقافية بصورة مباشرة؛ إذ تشير نتائج الدراسة الحالية إلى أن التأثير ليس أحادي الاتجاه، وإنما يجمع بين جوانب التعزيز الثقافي والانفتاح على الثقافات الأخرى</w:t>
      </w:r>
      <w:r w:rsidRPr="0088664B">
        <w:rPr>
          <w:rFonts w:ascii="Traditional Arabic" w:hAnsi="Traditional Arabic" w:cs="Traditional Arabic"/>
        </w:rPr>
        <w:t>.</w:t>
      </w:r>
    </w:p>
    <w:p w14:paraId="458CBE87" w14:textId="77777777" w:rsidR="00916FCF" w:rsidRPr="00A87D68" w:rsidRDefault="00916FCF" w:rsidP="0088664B">
      <w:pPr>
        <w:bidi/>
        <w:spacing w:line="360" w:lineRule="auto"/>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الفرض الثاني</w:t>
      </w:r>
    </w:p>
    <w:p w14:paraId="43761AE2" w14:textId="77777777" w:rsidR="00916FCF"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tl/>
        </w:rPr>
        <w:t>ينص الفرض الثاني على</w:t>
      </w:r>
      <w:r w:rsidRPr="0088664B">
        <w:rPr>
          <w:rFonts w:ascii="Traditional Arabic" w:hAnsi="Traditional Arabic" w:cs="Traditional Arabic"/>
        </w:rPr>
        <w:t>:</w:t>
      </w:r>
      <w:r w:rsidRPr="0088664B">
        <w:rPr>
          <w:rFonts w:ascii="Traditional Arabic" w:hAnsi="Traditional Arabic" w:cs="Traditional Arabic"/>
          <w:rtl/>
        </w:rPr>
        <w:t xml:space="preserve"> </w:t>
      </w:r>
      <w:r w:rsidRPr="0088664B">
        <w:rPr>
          <w:rFonts w:ascii="Traditional Arabic" w:hAnsi="Traditional Arabic" w:cs="Traditional Arabic"/>
          <w:b/>
          <w:bCs/>
        </w:rPr>
        <w:t>"</w:t>
      </w:r>
      <w:r w:rsidRPr="0088664B">
        <w:rPr>
          <w:rFonts w:ascii="Traditional Arabic" w:hAnsi="Traditional Arabic" w:cs="Traditional Arabic"/>
          <w:b/>
          <w:bCs/>
          <w:rtl/>
        </w:rPr>
        <w:t>توجد علاقة ذات دلالة إحصائية بين استخدام مواقع التواصل الاجتماعي وبعض المتغيرات الاجتماعية (المستوى التعليمي، ومستوى الدخل)</w:t>
      </w:r>
      <w:r w:rsidRPr="0088664B">
        <w:rPr>
          <w:rFonts w:ascii="Traditional Arabic" w:hAnsi="Traditional Arabic" w:cs="Traditional Arabic"/>
          <w:b/>
          <w:bCs/>
        </w:rPr>
        <w:t>."</w:t>
      </w:r>
      <w:r w:rsidRPr="0088664B">
        <w:rPr>
          <w:rFonts w:ascii="Traditional Arabic" w:hAnsi="Traditional Arabic" w:cs="Traditional Arabic"/>
          <w:rtl/>
        </w:rPr>
        <w:t xml:space="preserve"> وللتحقق من صحة هذا الفرض، استخدم الباحث معامل ارتباط بيرسون لقياس العلاقة بين كثافة استخدام مواقع التواصل الاجتماعي وكل من المستوى التعليمي ومستوى الدخل</w:t>
      </w:r>
      <w:r w:rsidRPr="0088664B">
        <w:rPr>
          <w:rFonts w:ascii="Traditional Arabic" w:hAnsi="Traditional Arabic" w:cs="Traditional Arabic"/>
        </w:rPr>
        <w:t>.</w:t>
      </w:r>
    </w:p>
    <w:p w14:paraId="73902E36" w14:textId="77777777" w:rsidR="008F58D1" w:rsidRDefault="008F58D1" w:rsidP="008F58D1">
      <w:pPr>
        <w:bidi/>
        <w:spacing w:line="360" w:lineRule="auto"/>
        <w:rPr>
          <w:rFonts w:ascii="Traditional Arabic" w:hAnsi="Traditional Arabic" w:cs="Traditional Arabic"/>
          <w:rtl/>
        </w:rPr>
      </w:pPr>
    </w:p>
    <w:p w14:paraId="0F3C7326" w14:textId="77777777" w:rsidR="008F58D1" w:rsidRDefault="008F58D1" w:rsidP="008F58D1">
      <w:pPr>
        <w:bidi/>
        <w:spacing w:line="360" w:lineRule="auto"/>
        <w:rPr>
          <w:rFonts w:ascii="Traditional Arabic" w:hAnsi="Traditional Arabic" w:cs="Traditional Arabic"/>
          <w:rtl/>
        </w:rPr>
      </w:pPr>
    </w:p>
    <w:p w14:paraId="10E50F0A" w14:textId="77777777" w:rsidR="008F58D1" w:rsidRDefault="008F58D1" w:rsidP="008F58D1">
      <w:pPr>
        <w:bidi/>
        <w:spacing w:line="360" w:lineRule="auto"/>
        <w:rPr>
          <w:rFonts w:ascii="Traditional Arabic" w:hAnsi="Traditional Arabic" w:cs="Traditional Arabic"/>
          <w:rtl/>
        </w:rPr>
      </w:pPr>
    </w:p>
    <w:p w14:paraId="19E5A6CC" w14:textId="77777777" w:rsidR="008F58D1" w:rsidRPr="0088664B" w:rsidRDefault="008F58D1" w:rsidP="008F58D1">
      <w:pPr>
        <w:bidi/>
        <w:spacing w:line="360" w:lineRule="auto"/>
        <w:rPr>
          <w:rFonts w:ascii="Traditional Arabic" w:hAnsi="Traditional Arabic" w:cs="Traditional Arabic"/>
          <w:rtl/>
        </w:rPr>
      </w:pPr>
    </w:p>
    <w:p w14:paraId="24F221C6"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lastRenderedPageBreak/>
        <w:t>جدول</w:t>
      </w:r>
      <w:r w:rsidRPr="0088664B">
        <w:rPr>
          <w:rFonts w:ascii="Traditional Arabic" w:hAnsi="Traditional Arabic" w:cs="Traditional Arabic"/>
          <w:b/>
          <w:bCs/>
        </w:rPr>
        <w:t xml:space="preserve"> (4-18)</w:t>
      </w:r>
    </w:p>
    <w:p w14:paraId="78068251"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العلاقة بين استخدام مواقع التواصل الاجتماعي والمتغيرات الاجتماعية</w:t>
      </w:r>
    </w:p>
    <w:tbl>
      <w:tblPr>
        <w:tblW w:w="0" w:type="auto"/>
        <w:tblCellSpacing w:w="15" w:type="dxa"/>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7"/>
        <w:gridCol w:w="1618"/>
        <w:gridCol w:w="847"/>
        <w:gridCol w:w="3461"/>
      </w:tblGrid>
      <w:tr w:rsidR="00916FCF" w:rsidRPr="0088664B" w14:paraId="77EC1FF1" w14:textId="77777777" w:rsidTr="008F58D1">
        <w:trPr>
          <w:tblHeader/>
          <w:tblCellSpacing w:w="15" w:type="dxa"/>
        </w:trPr>
        <w:tc>
          <w:tcPr>
            <w:tcW w:w="0" w:type="auto"/>
            <w:vAlign w:val="center"/>
            <w:hideMark/>
          </w:tcPr>
          <w:p w14:paraId="2CC25204"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معامل الارتباط</w:t>
            </w:r>
            <w:r w:rsidRPr="0088664B">
              <w:rPr>
                <w:rFonts w:ascii="Traditional Arabic" w:hAnsi="Traditional Arabic" w:cs="Traditional Arabic"/>
                <w:b/>
                <w:bCs/>
              </w:rPr>
              <w:t xml:space="preserve"> (Pearson)</w:t>
            </w:r>
          </w:p>
        </w:tc>
        <w:tc>
          <w:tcPr>
            <w:tcW w:w="0" w:type="auto"/>
            <w:vAlign w:val="center"/>
            <w:hideMark/>
          </w:tcPr>
          <w:p w14:paraId="35D12F35"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0" w:type="auto"/>
            <w:vAlign w:val="center"/>
            <w:hideMark/>
          </w:tcPr>
          <w:p w14:paraId="350CD03B"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النتيجة</w:t>
            </w:r>
          </w:p>
        </w:tc>
        <w:tc>
          <w:tcPr>
            <w:tcW w:w="0" w:type="auto"/>
            <w:vAlign w:val="center"/>
            <w:hideMark/>
          </w:tcPr>
          <w:p w14:paraId="479D4851"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العلاقة</w:t>
            </w:r>
          </w:p>
        </w:tc>
      </w:tr>
      <w:tr w:rsidR="00916FCF" w:rsidRPr="0088664B" w14:paraId="558026CD" w14:textId="77777777" w:rsidTr="008F58D1">
        <w:trPr>
          <w:tblCellSpacing w:w="15" w:type="dxa"/>
        </w:trPr>
        <w:tc>
          <w:tcPr>
            <w:tcW w:w="0" w:type="auto"/>
            <w:vAlign w:val="center"/>
            <w:hideMark/>
          </w:tcPr>
          <w:p w14:paraId="38925C8F"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0.372</w:t>
            </w:r>
          </w:p>
        </w:tc>
        <w:tc>
          <w:tcPr>
            <w:tcW w:w="0" w:type="auto"/>
            <w:vAlign w:val="center"/>
            <w:hideMark/>
          </w:tcPr>
          <w:p w14:paraId="61F5A51A"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0.001</w:t>
            </w:r>
          </w:p>
        </w:tc>
        <w:tc>
          <w:tcPr>
            <w:tcW w:w="0" w:type="auto"/>
            <w:vAlign w:val="center"/>
            <w:hideMark/>
          </w:tcPr>
          <w:p w14:paraId="27CBB768"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0" w:type="auto"/>
            <w:vAlign w:val="center"/>
            <w:hideMark/>
          </w:tcPr>
          <w:p w14:paraId="4D47C5E8"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استخدام مواقع التواصل الاجتماعي × المستوى التعليمي</w:t>
            </w:r>
          </w:p>
        </w:tc>
      </w:tr>
      <w:tr w:rsidR="00916FCF" w:rsidRPr="0088664B" w14:paraId="295D5618" w14:textId="77777777" w:rsidTr="008F58D1">
        <w:trPr>
          <w:tblCellSpacing w:w="15" w:type="dxa"/>
        </w:trPr>
        <w:tc>
          <w:tcPr>
            <w:tcW w:w="0" w:type="auto"/>
            <w:vAlign w:val="center"/>
            <w:hideMark/>
          </w:tcPr>
          <w:p w14:paraId="305D784A"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0.286</w:t>
            </w:r>
          </w:p>
        </w:tc>
        <w:tc>
          <w:tcPr>
            <w:tcW w:w="0" w:type="auto"/>
            <w:vAlign w:val="center"/>
            <w:hideMark/>
          </w:tcPr>
          <w:p w14:paraId="0CDC855A"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0.013</w:t>
            </w:r>
          </w:p>
        </w:tc>
        <w:tc>
          <w:tcPr>
            <w:tcW w:w="0" w:type="auto"/>
            <w:vAlign w:val="center"/>
            <w:hideMark/>
          </w:tcPr>
          <w:p w14:paraId="02F498B4"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0" w:type="auto"/>
            <w:vAlign w:val="center"/>
            <w:hideMark/>
          </w:tcPr>
          <w:p w14:paraId="7C92DE0B"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استخدام مواقع التواصل الاجتماعي × مستوى الدخل</w:t>
            </w:r>
          </w:p>
        </w:tc>
      </w:tr>
    </w:tbl>
    <w:p w14:paraId="2335994D" w14:textId="77777777" w:rsidR="008F58D1" w:rsidRDefault="008F58D1" w:rsidP="0088664B">
      <w:pPr>
        <w:bidi/>
        <w:spacing w:line="360" w:lineRule="auto"/>
        <w:jc w:val="both"/>
        <w:rPr>
          <w:rFonts w:ascii="Traditional Arabic" w:hAnsi="Traditional Arabic" w:cs="Traditional Arabic"/>
          <w:rtl/>
        </w:rPr>
      </w:pPr>
    </w:p>
    <w:p w14:paraId="7CBC9821" w14:textId="1A3CA293" w:rsidR="00916FCF" w:rsidRPr="0088664B" w:rsidRDefault="00916FCF" w:rsidP="008F58D1">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يتضح من نتائج الجدول وجود علاقة ارتباط موجبة ذات دلالة إحصائية بين استخدام مواقع التواصل الاجتماعي والمستوى التعليمي، حيث بلغ معامل الارتباط </w:t>
      </w:r>
      <w:r w:rsidRPr="0088664B">
        <w:rPr>
          <w:rFonts w:ascii="Traditional Arabic" w:hAnsi="Traditional Arabic" w:cs="Traditional Arabic"/>
        </w:rPr>
        <w:t xml:space="preserve">(0.372)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(0.001)</w:t>
      </w:r>
      <w:r w:rsidRPr="0088664B">
        <w:rPr>
          <w:rFonts w:ascii="Traditional Arabic" w:hAnsi="Traditional Arabic" w:cs="Traditional Arabic"/>
          <w:rtl/>
        </w:rPr>
        <w:t>، وهي علاقة متوسطة القوة تشير إلى أن ارتفاع المستوى التعليمي يرتبط بزيادة كثافة استخدام مواقع التواصل الاجتماعي</w:t>
      </w:r>
      <w:r w:rsidRPr="0088664B">
        <w:rPr>
          <w:rFonts w:ascii="Traditional Arabic" w:hAnsi="Traditional Arabic" w:cs="Traditional Arabic"/>
        </w:rPr>
        <w:t>.</w:t>
      </w:r>
      <w:r w:rsidRPr="0088664B">
        <w:rPr>
          <w:rFonts w:ascii="Traditional Arabic" w:hAnsi="Traditional Arabic" w:cs="Traditional Arabic"/>
          <w:rtl/>
        </w:rPr>
        <w:t xml:space="preserve"> كما أظهرت النتائج وجود علاقة موجبة بين استخدام مواقع التواصل الاجتماعي ومستوى الدخل، حيث بلغ معامل الارتباط </w:t>
      </w:r>
      <w:r w:rsidRPr="0088664B">
        <w:rPr>
          <w:rFonts w:ascii="Traditional Arabic" w:hAnsi="Traditional Arabic" w:cs="Traditional Arabic"/>
        </w:rPr>
        <w:t xml:space="preserve">(0.286)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(0.013)</w:t>
      </w:r>
      <w:r w:rsidRPr="0088664B">
        <w:rPr>
          <w:rFonts w:ascii="Traditional Arabic" w:hAnsi="Traditional Arabic" w:cs="Traditional Arabic"/>
          <w:rtl/>
        </w:rPr>
        <w:t>، وهي علاقة ضعيفة إلى متوسطة، لكنها ذات دلالة إحصائية</w:t>
      </w:r>
      <w:r w:rsidRPr="0088664B">
        <w:rPr>
          <w:rFonts w:ascii="Traditional Arabic" w:hAnsi="Traditional Arabic" w:cs="Traditional Arabic"/>
        </w:rPr>
        <w:t>.</w:t>
      </w:r>
    </w:p>
    <w:p w14:paraId="6A2519C7"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وبناءً على ذلك، يتم قبول الفرض الثاني، حيث يمكن تفسير العلاقة بين المستوى التعليمي وكثافة الاستخدام بأن الأفراد الأعلى تعليمًا يمتلكون مهارات رقمية أكبر، ويستخدمون المنصات الرقمية لأغراض مهنية ومعرفية واجتماعية أكثر تنوعًا</w:t>
      </w:r>
      <w:r w:rsidRPr="0088664B">
        <w:rPr>
          <w:rFonts w:ascii="Traditional Arabic" w:hAnsi="Traditional Arabic" w:cs="Traditional Arabic"/>
        </w:rPr>
        <w:t>.</w:t>
      </w:r>
      <w:r w:rsidRPr="0088664B">
        <w:rPr>
          <w:rFonts w:ascii="Traditional Arabic" w:hAnsi="Traditional Arabic" w:cs="Traditional Arabic"/>
          <w:rtl/>
        </w:rPr>
        <w:t xml:space="preserve"> أما العلاقة مع مستوى الدخل، فيمكن تفسيرها بأن ارتفاع الدخل يوفر فرصًا أكبر للوصول إلى الإنترنت والأجهزة الذكية والاشتراك في الخدمات الرقمية، وهو ما ينعكس على كثافة الاستخدام، إلا أن ضعف قيمة الارتباط نسبيًا يشير إلى أن الدخل ليس العامل الحاسم في استخدام مواقع التواصل الاجتماعي</w:t>
      </w:r>
      <w:r w:rsidRPr="0088664B">
        <w:rPr>
          <w:rFonts w:ascii="Traditional Arabic" w:hAnsi="Traditional Arabic" w:cs="Traditional Arabic"/>
        </w:rPr>
        <w:t>.</w:t>
      </w:r>
    </w:p>
    <w:p w14:paraId="2C5AE7CC" w14:textId="77777777" w:rsidR="00916FCF" w:rsidRPr="00A87D68" w:rsidRDefault="00916FCF" w:rsidP="0088664B">
      <w:pPr>
        <w:keepNext/>
        <w:bidi/>
        <w:spacing w:line="360" w:lineRule="auto"/>
        <w:rPr>
          <w:rFonts w:ascii="Traditional Arabic" w:hAnsi="Traditional Arabic" w:cs="Traditional Arabic"/>
          <w:b/>
          <w:bCs/>
          <w:sz w:val="28"/>
          <w:szCs w:val="28"/>
        </w:rPr>
      </w:pPr>
      <w:r w:rsidRPr="00A87D68">
        <w:rPr>
          <w:rFonts w:ascii="Traditional Arabic" w:hAnsi="Traditional Arabic" w:cs="Traditional Arabic"/>
          <w:b/>
          <w:bCs/>
          <w:sz w:val="28"/>
          <w:szCs w:val="28"/>
          <w:rtl/>
        </w:rPr>
        <w:t>مناقشة الفرض الثاني</w:t>
      </w:r>
    </w:p>
    <w:p w14:paraId="367B444B"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تتفق هذه النتائج مع ما تؤكد عليه أدبيات الإعلام الرقمي من أن التعليم يُعد أحد أهم المحددات المؤثرة في استخدام الوسائط الرقمية، كما تتوافق مع نتائج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التي أظهرت وجود فروق في كثافة الاستخدام تبعًا للمستوى التعليمي</w:t>
      </w:r>
      <w:r w:rsidRPr="0088664B">
        <w:rPr>
          <w:rFonts w:ascii="Traditional Arabic" w:hAnsi="Traditional Arabic" w:cs="Traditional Arabic"/>
        </w:rPr>
        <w:t>.</w:t>
      </w:r>
      <w:r w:rsidRPr="0088664B">
        <w:rPr>
          <w:rFonts w:ascii="Traditional Arabic" w:hAnsi="Traditional Arabic" w:cs="Traditional Arabic"/>
          <w:rtl/>
        </w:rPr>
        <w:t xml:space="preserve"> أما بالنسبة للدخل، فتنسجم النتائج مع دراسات تشير إلى أن التحول الرقمي واتساع انتشار الهواتف الذكية جعلا الوصول إلى مواقع التواصل الاجتماعي أكثر سهولة، مما أدى إلى تقليص أثر المتغير الاقتصادي مقارنة بما كان عليه في المراحل السابقة</w:t>
      </w:r>
      <w:r w:rsidRPr="0088664B">
        <w:rPr>
          <w:rFonts w:ascii="Traditional Arabic" w:hAnsi="Traditional Arabic" w:cs="Traditional Arabic"/>
        </w:rPr>
        <w:t>.</w:t>
      </w:r>
    </w:p>
    <w:p w14:paraId="31F7BA27"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الفرض الثالث</w:t>
      </w:r>
    </w:p>
    <w:p w14:paraId="07AD39E5" w14:textId="5481CE39"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rtl/>
        </w:rPr>
        <w:lastRenderedPageBreak/>
        <w:t>ينص الفرض الثالث على</w:t>
      </w:r>
      <w:r w:rsidRPr="0088664B">
        <w:rPr>
          <w:rFonts w:ascii="Traditional Arabic" w:hAnsi="Traditional Arabic" w:cs="Traditional Arabic"/>
        </w:rPr>
        <w:t>:</w:t>
      </w:r>
      <w:r w:rsidRPr="0088664B">
        <w:rPr>
          <w:rFonts w:ascii="Traditional Arabic" w:hAnsi="Traditional Arabic" w:cs="Traditional Arabic"/>
          <w:rtl/>
        </w:rPr>
        <w:t xml:space="preserve"> </w:t>
      </w:r>
      <w:r w:rsidRPr="0088664B">
        <w:rPr>
          <w:rFonts w:ascii="Traditional Arabic" w:hAnsi="Traditional Arabic" w:cs="Traditional Arabic"/>
          <w:b/>
          <w:bCs/>
        </w:rPr>
        <w:t>"</w:t>
      </w:r>
      <w:r w:rsidRPr="0088664B">
        <w:rPr>
          <w:rFonts w:ascii="Traditional Arabic" w:hAnsi="Traditional Arabic" w:cs="Traditional Arabic"/>
          <w:b/>
          <w:bCs/>
          <w:rtl/>
        </w:rPr>
        <w:t>توجد فروق ذات دلالة إحصائية عند مستوى</w:t>
      </w:r>
      <w:r w:rsidRPr="0088664B">
        <w:rPr>
          <w:rFonts w:ascii="Traditional Arabic" w:hAnsi="Traditional Arabic" w:cs="Traditional Arabic"/>
          <w:b/>
          <w:bCs/>
        </w:rPr>
        <w:t xml:space="preserve"> (</w:t>
      </w:r>
      <w:r w:rsidRPr="00A87D68">
        <w:rPr>
          <w:rFonts w:ascii="Cambria" w:hAnsi="Cambria" w:cs="Cambria"/>
          <w:b/>
          <w:bCs/>
        </w:rPr>
        <w:t>α≤</w:t>
      </w:r>
      <w:r w:rsidRPr="0088664B">
        <w:rPr>
          <w:rFonts w:ascii="Traditional Arabic" w:hAnsi="Traditional Arabic" w:cs="Traditional Arabic"/>
          <w:b/>
          <w:bCs/>
        </w:rPr>
        <w:t xml:space="preserve">0.05) </w:t>
      </w:r>
      <w:r w:rsidRPr="0088664B">
        <w:rPr>
          <w:rFonts w:ascii="Traditional Arabic" w:hAnsi="Traditional Arabic" w:cs="Traditional Arabic"/>
          <w:b/>
          <w:bCs/>
          <w:rtl/>
        </w:rPr>
        <w:t xml:space="preserve">في تأثير مواقع التواصل الاجتماعي على الهوية الثقافية للمغتربين العرب تُعزى لمتغير </w:t>
      </w:r>
      <w:r w:rsidR="00381E1C" w:rsidRPr="0088664B">
        <w:rPr>
          <w:rFonts w:ascii="Traditional Arabic" w:hAnsi="Traditional Arabic" w:cs="Traditional Arabic"/>
          <w:b/>
          <w:bCs/>
          <w:rtl/>
        </w:rPr>
        <w:t>النوع</w:t>
      </w:r>
      <w:r w:rsidRPr="0088664B">
        <w:rPr>
          <w:rFonts w:ascii="Traditional Arabic" w:hAnsi="Traditional Arabic" w:cs="Traditional Arabic"/>
          <w:b/>
          <w:bCs/>
        </w:rPr>
        <w:t>."</w:t>
      </w:r>
      <w:r w:rsidRPr="00A87D68">
        <w:rPr>
          <w:rFonts w:ascii="Traditional Arabic" w:hAnsi="Traditional Arabic" w:cs="Traditional Arabic"/>
          <w:b/>
          <w:bCs/>
          <w:rtl/>
        </w:rPr>
        <w:t xml:space="preserve"> وللتحقق من صحة هذا الفرض، استخدم الباحث </w:t>
      </w:r>
      <w:r w:rsidRPr="0088664B">
        <w:rPr>
          <w:rFonts w:ascii="Traditional Arabic" w:hAnsi="Traditional Arabic" w:cs="Traditional Arabic"/>
          <w:b/>
          <w:bCs/>
          <w:rtl/>
        </w:rPr>
        <w:t>اختبار</w:t>
      </w:r>
      <w:r w:rsidRPr="0088664B">
        <w:rPr>
          <w:rFonts w:ascii="Traditional Arabic" w:hAnsi="Traditional Arabic" w:cs="Traditional Arabic"/>
          <w:b/>
          <w:bCs/>
        </w:rPr>
        <w:t xml:space="preserve"> (Independent Samples T-Test)</w:t>
      </w:r>
      <w:r w:rsidRPr="00A87D68">
        <w:rPr>
          <w:rFonts w:ascii="Traditional Arabic" w:hAnsi="Traditional Arabic" w:cs="Traditional Arabic"/>
          <w:b/>
          <w:bCs/>
        </w:rPr>
        <w:t xml:space="preserve"> </w:t>
      </w:r>
      <w:r w:rsidRPr="00A87D68">
        <w:rPr>
          <w:rFonts w:ascii="Traditional Arabic" w:hAnsi="Traditional Arabic" w:cs="Traditional Arabic"/>
          <w:b/>
          <w:bCs/>
          <w:rtl/>
        </w:rPr>
        <w:t>للمقارنة بين متوسطات الذكور والإناث في الدرجة الكلية للهوية الثقافية</w:t>
      </w:r>
      <w:r w:rsidRPr="0088664B">
        <w:rPr>
          <w:rFonts w:ascii="Traditional Arabic" w:hAnsi="Traditional Arabic" w:cs="Traditional Arabic"/>
        </w:rPr>
        <w:t>.</w:t>
      </w:r>
    </w:p>
    <w:p w14:paraId="1B92C3DC"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(4-19)</w:t>
      </w:r>
    </w:p>
    <w:p w14:paraId="68709534"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نتائج اختبار</w:t>
      </w:r>
      <w:r w:rsidRPr="0088664B">
        <w:rPr>
          <w:rFonts w:ascii="Traditional Arabic" w:hAnsi="Traditional Arabic" w:cs="Traditional Arabic"/>
          <w:b/>
          <w:bCs/>
        </w:rPr>
        <w:t xml:space="preserve"> (T-Test) </w:t>
      </w:r>
      <w:r w:rsidRPr="0088664B">
        <w:rPr>
          <w:rFonts w:ascii="Traditional Arabic" w:hAnsi="Traditional Arabic" w:cs="Traditional Arabic"/>
          <w:b/>
          <w:bCs/>
          <w:rtl/>
        </w:rPr>
        <w:t>للفروق بين الذكور والإناث في تأثير مواقع التواصل الاجتماعي على الهوية الثقافية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0"/>
        <w:gridCol w:w="1300"/>
        <w:gridCol w:w="810"/>
        <w:gridCol w:w="1080"/>
      </w:tblGrid>
      <w:tr w:rsidR="00916FCF" w:rsidRPr="0088664B" w14:paraId="30DF2EF4" w14:textId="77777777" w:rsidTr="008F58D1">
        <w:trPr>
          <w:tblHeader/>
          <w:tblCellSpacing w:w="15" w:type="dxa"/>
          <w:jc w:val="center"/>
        </w:trPr>
        <w:tc>
          <w:tcPr>
            <w:tcW w:w="1535" w:type="dxa"/>
            <w:vAlign w:val="center"/>
            <w:hideMark/>
          </w:tcPr>
          <w:p w14:paraId="4218D444"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270" w:type="dxa"/>
            <w:vAlign w:val="center"/>
            <w:hideMark/>
          </w:tcPr>
          <w:p w14:paraId="4D940F84"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780" w:type="dxa"/>
            <w:vAlign w:val="center"/>
            <w:hideMark/>
          </w:tcPr>
          <w:p w14:paraId="44241A7D" w14:textId="77777777" w:rsidR="00916FCF" w:rsidRPr="0088664B" w:rsidRDefault="00916FCF"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العدد</w:t>
            </w:r>
          </w:p>
        </w:tc>
        <w:tc>
          <w:tcPr>
            <w:tcW w:w="1035" w:type="dxa"/>
            <w:vAlign w:val="center"/>
            <w:hideMark/>
          </w:tcPr>
          <w:p w14:paraId="3818F797" w14:textId="69B518E6" w:rsidR="00916FCF" w:rsidRPr="0088664B" w:rsidRDefault="00381E1C" w:rsidP="008F58D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النوع</w:t>
            </w:r>
          </w:p>
        </w:tc>
      </w:tr>
      <w:tr w:rsidR="00916FCF" w:rsidRPr="0088664B" w14:paraId="32BE471B" w14:textId="77777777" w:rsidTr="008F58D1">
        <w:trPr>
          <w:tblCellSpacing w:w="15" w:type="dxa"/>
          <w:jc w:val="center"/>
        </w:trPr>
        <w:tc>
          <w:tcPr>
            <w:tcW w:w="1535" w:type="dxa"/>
            <w:vAlign w:val="center"/>
            <w:hideMark/>
          </w:tcPr>
          <w:p w14:paraId="7D190AF9"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4.13</w:t>
            </w:r>
          </w:p>
        </w:tc>
        <w:tc>
          <w:tcPr>
            <w:tcW w:w="1270" w:type="dxa"/>
            <w:vAlign w:val="center"/>
            <w:hideMark/>
          </w:tcPr>
          <w:p w14:paraId="44C6E579"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0.49</w:t>
            </w:r>
          </w:p>
        </w:tc>
        <w:tc>
          <w:tcPr>
            <w:tcW w:w="780" w:type="dxa"/>
            <w:vAlign w:val="center"/>
            <w:hideMark/>
          </w:tcPr>
          <w:p w14:paraId="1D5E25E8"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310</w:t>
            </w:r>
          </w:p>
        </w:tc>
        <w:tc>
          <w:tcPr>
            <w:tcW w:w="1035" w:type="dxa"/>
            <w:vAlign w:val="center"/>
            <w:hideMark/>
          </w:tcPr>
          <w:p w14:paraId="3FE0EBAE"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الذكور</w:t>
            </w:r>
          </w:p>
        </w:tc>
      </w:tr>
      <w:tr w:rsidR="00916FCF" w:rsidRPr="0088664B" w14:paraId="6ADAA94A" w14:textId="77777777" w:rsidTr="008F58D1">
        <w:trPr>
          <w:tblCellSpacing w:w="15" w:type="dxa"/>
          <w:jc w:val="center"/>
        </w:trPr>
        <w:tc>
          <w:tcPr>
            <w:tcW w:w="1535" w:type="dxa"/>
            <w:vAlign w:val="center"/>
            <w:hideMark/>
          </w:tcPr>
          <w:p w14:paraId="48BAA8EE"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3.98</w:t>
            </w:r>
          </w:p>
        </w:tc>
        <w:tc>
          <w:tcPr>
            <w:tcW w:w="1270" w:type="dxa"/>
            <w:vAlign w:val="center"/>
            <w:hideMark/>
          </w:tcPr>
          <w:p w14:paraId="3BEF8F4C"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0.53</w:t>
            </w:r>
          </w:p>
        </w:tc>
        <w:tc>
          <w:tcPr>
            <w:tcW w:w="780" w:type="dxa"/>
            <w:vAlign w:val="center"/>
            <w:hideMark/>
          </w:tcPr>
          <w:p w14:paraId="70593278"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Pr>
              <w:t>120</w:t>
            </w:r>
          </w:p>
        </w:tc>
        <w:tc>
          <w:tcPr>
            <w:tcW w:w="1035" w:type="dxa"/>
            <w:vAlign w:val="center"/>
            <w:hideMark/>
          </w:tcPr>
          <w:p w14:paraId="28F219F6" w14:textId="77777777" w:rsidR="00916FCF" w:rsidRPr="0088664B" w:rsidRDefault="00916FCF" w:rsidP="008F58D1">
            <w:pPr>
              <w:bidi/>
              <w:spacing w:line="360" w:lineRule="auto"/>
              <w:jc w:val="center"/>
              <w:rPr>
                <w:rFonts w:ascii="Traditional Arabic" w:hAnsi="Traditional Arabic" w:cs="Traditional Arabic"/>
              </w:rPr>
            </w:pPr>
            <w:r w:rsidRPr="0088664B">
              <w:rPr>
                <w:rFonts w:ascii="Traditional Arabic" w:hAnsi="Traditional Arabic" w:cs="Traditional Arabic"/>
                <w:rtl/>
              </w:rPr>
              <w:t>الإناث</w:t>
            </w:r>
          </w:p>
        </w:tc>
      </w:tr>
    </w:tbl>
    <w:p w14:paraId="14F46D59" w14:textId="77777777" w:rsidR="00A87D68" w:rsidRDefault="00A87D68" w:rsidP="0088664B">
      <w:pPr>
        <w:bidi/>
        <w:spacing w:line="360" w:lineRule="auto"/>
        <w:jc w:val="both"/>
        <w:rPr>
          <w:rFonts w:ascii="Traditional Arabic" w:hAnsi="Traditional Arabic" w:cs="Traditional Arabic"/>
          <w:rtl/>
        </w:rPr>
      </w:pPr>
    </w:p>
    <w:p w14:paraId="619D5B31" w14:textId="3D5585A2" w:rsidR="00916FCF" w:rsidRPr="0088664B" w:rsidRDefault="00916FCF" w:rsidP="00A87D68">
      <w:pPr>
        <w:bidi/>
        <w:spacing w:line="360" w:lineRule="auto"/>
        <w:jc w:val="both"/>
        <w:rPr>
          <w:rFonts w:ascii="Traditional Arabic" w:hAnsi="Traditional Arabic" w:cs="Traditional Arabic"/>
          <w:rtl/>
        </w:rPr>
      </w:pPr>
      <w:r w:rsidRPr="0088664B">
        <w:rPr>
          <w:rFonts w:ascii="Traditional Arabic" w:hAnsi="Traditional Arabic" w:cs="Traditional Arabic"/>
          <w:rtl/>
        </w:rPr>
        <w:t>تشير نتائج الجدول إلى وجود فروق ذات دلالة إحصائية بين الذكور والإناث في مستوى تأثير مواقع التواصل الاجتماعي على الهوية الثقافية، حيث بلغت قيمة</w:t>
      </w:r>
      <w:r w:rsidRPr="0088664B">
        <w:rPr>
          <w:rFonts w:ascii="Traditional Arabic" w:hAnsi="Traditional Arabic" w:cs="Traditional Arabic"/>
        </w:rPr>
        <w:t xml:space="preserve"> (T) (2.917)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(0.004)</w:t>
      </w:r>
      <w:r w:rsidRPr="0088664B">
        <w:rPr>
          <w:rFonts w:ascii="Traditional Arabic" w:hAnsi="Traditional Arabic" w:cs="Traditional Arabic"/>
          <w:rtl/>
        </w:rPr>
        <w:t>، وهي قيمة تقل عن مستوى المعنوية المعتمد</w:t>
      </w:r>
      <w:r w:rsidRPr="0088664B">
        <w:rPr>
          <w:rFonts w:ascii="Traditional Arabic" w:hAnsi="Traditional Arabic" w:cs="Traditional Arabic"/>
        </w:rPr>
        <w:t xml:space="preserve"> (0.05).</w:t>
      </w:r>
      <w:r w:rsidRPr="0088664B">
        <w:rPr>
          <w:rFonts w:ascii="Traditional Arabic" w:hAnsi="Traditional Arabic" w:cs="Traditional Arabic"/>
          <w:rtl/>
        </w:rPr>
        <w:t xml:space="preserve"> كما يتضح أن المتوسط الحسابي للذكور بلغ </w:t>
      </w:r>
      <w:r w:rsidRPr="0088664B">
        <w:rPr>
          <w:rFonts w:ascii="Traditional Arabic" w:hAnsi="Traditional Arabic" w:cs="Traditional Arabic"/>
        </w:rPr>
        <w:t>(4.13)</w:t>
      </w:r>
      <w:r w:rsidRPr="0088664B">
        <w:rPr>
          <w:rFonts w:ascii="Traditional Arabic" w:hAnsi="Traditional Arabic" w:cs="Traditional Arabic"/>
          <w:rtl/>
        </w:rPr>
        <w:t xml:space="preserve">، مقابل </w:t>
      </w:r>
      <w:r w:rsidRPr="0088664B">
        <w:rPr>
          <w:rFonts w:ascii="Traditional Arabic" w:hAnsi="Traditional Arabic" w:cs="Traditional Arabic"/>
        </w:rPr>
        <w:t xml:space="preserve">(3.98) </w:t>
      </w:r>
      <w:r w:rsidRPr="0088664B">
        <w:rPr>
          <w:rFonts w:ascii="Traditional Arabic" w:hAnsi="Traditional Arabic" w:cs="Traditional Arabic"/>
          <w:rtl/>
        </w:rPr>
        <w:t>للإناث، وهو ما يدل على أن الذكور أكثر إدراكًا لتأثير مواقع التواصل الاجتماعي في هويتهم الثقافية مقارنة بالإناث، وهو ما يعني قبول الفرض الثالث.</w:t>
      </w:r>
    </w:p>
    <w:p w14:paraId="6CC04270"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وفي هذا الإطار، يمكن تفسير هذه النتيجة في ضوء طبيعة مجتمع الدراسة؛ إذ إن الذكور يمثلون النسبة الأكبر من المغتربين العرب في المملكة العربية السعودية، كما أنهم أكثر انخراطًا في سوق العمل، وأكثر احتكاكًا بالبيئات المهنية متعددة الجنسيات، الأمر الذي يزيد من معدل استخدامهم لمواقع التواصل الاجتماعي، ويجعلهم أكثر تعرضًا للمضامين الثقافية والاجتماعية المتنوعة</w:t>
      </w:r>
      <w:r w:rsidRPr="0088664B">
        <w:rPr>
          <w:rFonts w:ascii="Traditional Arabic" w:hAnsi="Traditional Arabic" w:cs="Traditional Arabic"/>
        </w:rPr>
        <w:t>.</w:t>
      </w:r>
      <w:r w:rsidRPr="0088664B">
        <w:rPr>
          <w:rFonts w:ascii="Traditional Arabic" w:hAnsi="Traditional Arabic" w:cs="Traditional Arabic"/>
          <w:rtl/>
        </w:rPr>
        <w:t xml:space="preserve"> كما أن طبيعة الأنشطة الرقمية للذكور تميل إلى التنوع بين الاستخدام المهني والإخباري والاجتماعي، في حين يتركز استخدام الإناث بدرجة أكبر في الجوانب الاجتماعية والأسرية، وهو ما قد يفسر انخفاض متوسط التأثير لديهن</w:t>
      </w:r>
      <w:r w:rsidRPr="0088664B">
        <w:rPr>
          <w:rFonts w:ascii="Traditional Arabic" w:hAnsi="Traditional Arabic" w:cs="Traditional Arabic"/>
        </w:rPr>
        <w:t>.</w:t>
      </w:r>
    </w:p>
    <w:p w14:paraId="26C1A226" w14:textId="77777777" w:rsidR="00916FCF" w:rsidRPr="00A87D68" w:rsidRDefault="00916FCF" w:rsidP="0088664B">
      <w:pPr>
        <w:bidi/>
        <w:spacing w:line="360" w:lineRule="auto"/>
        <w:rPr>
          <w:rFonts w:ascii="Traditional Arabic" w:hAnsi="Traditional Arabic" w:cs="Traditional Arabic"/>
          <w:b/>
          <w:bCs/>
          <w:sz w:val="28"/>
          <w:szCs w:val="28"/>
        </w:rPr>
      </w:pPr>
      <w:r w:rsidRPr="00A87D68">
        <w:rPr>
          <w:rFonts w:ascii="Traditional Arabic" w:hAnsi="Traditional Arabic" w:cs="Traditional Arabic"/>
          <w:b/>
          <w:bCs/>
          <w:sz w:val="28"/>
          <w:szCs w:val="28"/>
          <w:rtl/>
        </w:rPr>
        <w:t>تحليل الفروق حسب أبعاد الهوية الثقافية</w:t>
      </w:r>
    </w:p>
    <w:p w14:paraId="6D764F2A"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rtl/>
        </w:rPr>
        <w:t>ولإضفاء مزيد من العمق على التحليل، تم اختبار الفروق بين الجنسين في كل بعد من أبعاد الهوية الثقافية على حدة</w:t>
      </w:r>
      <w:r w:rsidRPr="0088664B">
        <w:rPr>
          <w:rFonts w:ascii="Traditional Arabic" w:hAnsi="Traditional Arabic" w:cs="Traditional Arabic"/>
        </w:rPr>
        <w:t>.</w:t>
      </w:r>
    </w:p>
    <w:p w14:paraId="6EC7E369"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(4-20)</w:t>
      </w:r>
    </w:p>
    <w:p w14:paraId="056C1561"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lastRenderedPageBreak/>
        <w:t>الفروق بين الذكور والإناث في أبعاد الهوية الثقافية</w:t>
      </w:r>
    </w:p>
    <w:tbl>
      <w:tblPr>
        <w:tblW w:w="0" w:type="auto"/>
        <w:tblCellSpacing w:w="15" w:type="dxa"/>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5"/>
        <w:gridCol w:w="1440"/>
        <w:gridCol w:w="1260"/>
        <w:gridCol w:w="1710"/>
        <w:gridCol w:w="1170"/>
        <w:gridCol w:w="1170"/>
      </w:tblGrid>
      <w:tr w:rsidR="00916FCF" w:rsidRPr="0088664B" w14:paraId="4FBF699E" w14:textId="77777777" w:rsidTr="00E63350">
        <w:trPr>
          <w:tblHeader/>
          <w:tblCellSpacing w:w="15" w:type="dxa"/>
        </w:trPr>
        <w:tc>
          <w:tcPr>
            <w:tcW w:w="1210" w:type="dxa"/>
            <w:vAlign w:val="center"/>
            <w:hideMark/>
          </w:tcPr>
          <w:p w14:paraId="1E7CE2D0" w14:textId="77777777" w:rsidR="00916FCF" w:rsidRPr="0088664B" w:rsidRDefault="00916FCF" w:rsidP="00E633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متوسط الذكور</w:t>
            </w:r>
          </w:p>
        </w:tc>
        <w:tc>
          <w:tcPr>
            <w:tcW w:w="1410" w:type="dxa"/>
            <w:vAlign w:val="center"/>
            <w:hideMark/>
          </w:tcPr>
          <w:p w14:paraId="3815FE5C" w14:textId="77777777" w:rsidR="00916FCF" w:rsidRPr="0088664B" w:rsidRDefault="00916FCF" w:rsidP="00E633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متوسط الإناث</w:t>
            </w:r>
          </w:p>
        </w:tc>
        <w:tc>
          <w:tcPr>
            <w:tcW w:w="1230" w:type="dxa"/>
            <w:vAlign w:val="center"/>
            <w:hideMark/>
          </w:tcPr>
          <w:p w14:paraId="3ECBDD1F" w14:textId="77777777" w:rsidR="00916FCF" w:rsidRPr="0088664B" w:rsidRDefault="00916FCF" w:rsidP="00E633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قيمة</w:t>
            </w:r>
            <w:r w:rsidRPr="0088664B">
              <w:rPr>
                <w:rFonts w:ascii="Traditional Arabic" w:hAnsi="Traditional Arabic" w:cs="Traditional Arabic"/>
                <w:b/>
                <w:bCs/>
              </w:rPr>
              <w:t xml:space="preserve"> (T)</w:t>
            </w:r>
          </w:p>
        </w:tc>
        <w:tc>
          <w:tcPr>
            <w:tcW w:w="1680" w:type="dxa"/>
            <w:vAlign w:val="center"/>
            <w:hideMark/>
          </w:tcPr>
          <w:p w14:paraId="2DEED5F7" w14:textId="77777777" w:rsidR="00916FCF" w:rsidRPr="0088664B" w:rsidRDefault="00916FCF" w:rsidP="00E633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1140" w:type="dxa"/>
            <w:vAlign w:val="center"/>
            <w:hideMark/>
          </w:tcPr>
          <w:p w14:paraId="3E932731" w14:textId="77777777" w:rsidR="00916FCF" w:rsidRPr="0088664B" w:rsidRDefault="00916FCF" w:rsidP="00E633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النتيجة</w:t>
            </w:r>
          </w:p>
        </w:tc>
        <w:tc>
          <w:tcPr>
            <w:tcW w:w="1125" w:type="dxa"/>
            <w:vAlign w:val="center"/>
            <w:hideMark/>
          </w:tcPr>
          <w:p w14:paraId="2E536110" w14:textId="77777777" w:rsidR="00916FCF" w:rsidRPr="0088664B" w:rsidRDefault="00916FCF" w:rsidP="00E633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البعد</w:t>
            </w:r>
          </w:p>
        </w:tc>
      </w:tr>
      <w:tr w:rsidR="00916FCF" w:rsidRPr="0088664B" w14:paraId="1BB03502" w14:textId="77777777" w:rsidTr="00E63350">
        <w:trPr>
          <w:tblCellSpacing w:w="15" w:type="dxa"/>
        </w:trPr>
        <w:tc>
          <w:tcPr>
            <w:tcW w:w="1210" w:type="dxa"/>
            <w:vAlign w:val="center"/>
            <w:hideMark/>
          </w:tcPr>
          <w:p w14:paraId="7D43C52F"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3.92</w:t>
            </w:r>
          </w:p>
        </w:tc>
        <w:tc>
          <w:tcPr>
            <w:tcW w:w="1410" w:type="dxa"/>
            <w:vAlign w:val="center"/>
            <w:hideMark/>
          </w:tcPr>
          <w:p w14:paraId="2BF0A6C5"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3.75</w:t>
            </w:r>
          </w:p>
        </w:tc>
        <w:tc>
          <w:tcPr>
            <w:tcW w:w="1230" w:type="dxa"/>
            <w:vAlign w:val="center"/>
            <w:hideMark/>
          </w:tcPr>
          <w:p w14:paraId="4A3A8F6F"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2.08</w:t>
            </w:r>
          </w:p>
        </w:tc>
        <w:tc>
          <w:tcPr>
            <w:tcW w:w="1680" w:type="dxa"/>
            <w:vAlign w:val="center"/>
            <w:hideMark/>
          </w:tcPr>
          <w:p w14:paraId="439D742F"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0.038</w:t>
            </w:r>
          </w:p>
        </w:tc>
        <w:tc>
          <w:tcPr>
            <w:tcW w:w="1140" w:type="dxa"/>
            <w:vAlign w:val="center"/>
            <w:hideMark/>
          </w:tcPr>
          <w:p w14:paraId="0A7F0745"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1125" w:type="dxa"/>
            <w:vAlign w:val="center"/>
            <w:hideMark/>
          </w:tcPr>
          <w:p w14:paraId="46468D86"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الديني</w:t>
            </w:r>
          </w:p>
        </w:tc>
      </w:tr>
      <w:tr w:rsidR="00916FCF" w:rsidRPr="0088664B" w14:paraId="5220CC37" w14:textId="77777777" w:rsidTr="00E63350">
        <w:trPr>
          <w:tblCellSpacing w:w="15" w:type="dxa"/>
        </w:trPr>
        <w:tc>
          <w:tcPr>
            <w:tcW w:w="1210" w:type="dxa"/>
            <w:vAlign w:val="center"/>
            <w:hideMark/>
          </w:tcPr>
          <w:p w14:paraId="51EE53B5"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4.23</w:t>
            </w:r>
          </w:p>
        </w:tc>
        <w:tc>
          <w:tcPr>
            <w:tcW w:w="1410" w:type="dxa"/>
            <w:vAlign w:val="center"/>
            <w:hideMark/>
          </w:tcPr>
          <w:p w14:paraId="3F0E399F"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4.02</w:t>
            </w:r>
          </w:p>
        </w:tc>
        <w:tc>
          <w:tcPr>
            <w:tcW w:w="1230" w:type="dxa"/>
            <w:vAlign w:val="center"/>
            <w:hideMark/>
          </w:tcPr>
          <w:p w14:paraId="1FC54DB3"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3.27</w:t>
            </w:r>
          </w:p>
        </w:tc>
        <w:tc>
          <w:tcPr>
            <w:tcW w:w="1680" w:type="dxa"/>
            <w:vAlign w:val="center"/>
            <w:hideMark/>
          </w:tcPr>
          <w:p w14:paraId="6F4283B2"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0.001</w:t>
            </w:r>
          </w:p>
        </w:tc>
        <w:tc>
          <w:tcPr>
            <w:tcW w:w="1140" w:type="dxa"/>
            <w:vAlign w:val="center"/>
            <w:hideMark/>
          </w:tcPr>
          <w:p w14:paraId="65C3424A"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1125" w:type="dxa"/>
            <w:vAlign w:val="center"/>
            <w:hideMark/>
          </w:tcPr>
          <w:p w14:paraId="0ED31030"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الاجتماعي</w:t>
            </w:r>
          </w:p>
        </w:tc>
      </w:tr>
      <w:tr w:rsidR="00916FCF" w:rsidRPr="0088664B" w14:paraId="50CA9DE3" w14:textId="77777777" w:rsidTr="00E63350">
        <w:trPr>
          <w:tblCellSpacing w:w="15" w:type="dxa"/>
        </w:trPr>
        <w:tc>
          <w:tcPr>
            <w:tcW w:w="1210" w:type="dxa"/>
            <w:vAlign w:val="center"/>
            <w:hideMark/>
          </w:tcPr>
          <w:p w14:paraId="4F473E75"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4.12</w:t>
            </w:r>
          </w:p>
        </w:tc>
        <w:tc>
          <w:tcPr>
            <w:tcW w:w="1410" w:type="dxa"/>
            <w:vAlign w:val="center"/>
            <w:hideMark/>
          </w:tcPr>
          <w:p w14:paraId="7B33FE98"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3.85</w:t>
            </w:r>
          </w:p>
        </w:tc>
        <w:tc>
          <w:tcPr>
            <w:tcW w:w="1230" w:type="dxa"/>
            <w:vAlign w:val="center"/>
            <w:hideMark/>
          </w:tcPr>
          <w:p w14:paraId="14BB033C"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3.51</w:t>
            </w:r>
          </w:p>
        </w:tc>
        <w:tc>
          <w:tcPr>
            <w:tcW w:w="1680" w:type="dxa"/>
            <w:vAlign w:val="center"/>
            <w:hideMark/>
          </w:tcPr>
          <w:p w14:paraId="6577CB91"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0.000</w:t>
            </w:r>
          </w:p>
        </w:tc>
        <w:tc>
          <w:tcPr>
            <w:tcW w:w="1140" w:type="dxa"/>
            <w:vAlign w:val="center"/>
            <w:hideMark/>
          </w:tcPr>
          <w:p w14:paraId="3FC97169"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1125" w:type="dxa"/>
            <w:vAlign w:val="center"/>
            <w:hideMark/>
          </w:tcPr>
          <w:p w14:paraId="2E10AD06"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اللغوي</w:t>
            </w:r>
          </w:p>
        </w:tc>
      </w:tr>
      <w:tr w:rsidR="00916FCF" w:rsidRPr="0088664B" w14:paraId="5E422DD1" w14:textId="77777777" w:rsidTr="00E63350">
        <w:trPr>
          <w:tblCellSpacing w:w="15" w:type="dxa"/>
        </w:trPr>
        <w:tc>
          <w:tcPr>
            <w:tcW w:w="1210" w:type="dxa"/>
            <w:vAlign w:val="center"/>
            <w:hideMark/>
          </w:tcPr>
          <w:p w14:paraId="0817FE16"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4.24</w:t>
            </w:r>
          </w:p>
        </w:tc>
        <w:tc>
          <w:tcPr>
            <w:tcW w:w="1410" w:type="dxa"/>
            <w:vAlign w:val="center"/>
            <w:hideMark/>
          </w:tcPr>
          <w:p w14:paraId="1B7B45B2"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4.05</w:t>
            </w:r>
          </w:p>
        </w:tc>
        <w:tc>
          <w:tcPr>
            <w:tcW w:w="1230" w:type="dxa"/>
            <w:vAlign w:val="center"/>
            <w:hideMark/>
          </w:tcPr>
          <w:p w14:paraId="632D7DE0"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2.69</w:t>
            </w:r>
          </w:p>
        </w:tc>
        <w:tc>
          <w:tcPr>
            <w:tcW w:w="1680" w:type="dxa"/>
            <w:vAlign w:val="center"/>
            <w:hideMark/>
          </w:tcPr>
          <w:p w14:paraId="6342EDC3"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Pr>
              <w:t>0.008</w:t>
            </w:r>
          </w:p>
        </w:tc>
        <w:tc>
          <w:tcPr>
            <w:tcW w:w="1140" w:type="dxa"/>
            <w:vAlign w:val="center"/>
            <w:hideMark/>
          </w:tcPr>
          <w:p w14:paraId="19A8478E"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1125" w:type="dxa"/>
            <w:vAlign w:val="center"/>
            <w:hideMark/>
          </w:tcPr>
          <w:p w14:paraId="67CDD3C5" w14:textId="77777777" w:rsidR="00916FCF" w:rsidRPr="0088664B" w:rsidRDefault="00916FCF" w:rsidP="00E63350">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الثقافي العام</w:t>
            </w:r>
          </w:p>
        </w:tc>
      </w:tr>
    </w:tbl>
    <w:p w14:paraId="2BE4916E" w14:textId="77777777" w:rsidR="00916FCF" w:rsidRPr="0088664B" w:rsidRDefault="00916FCF" w:rsidP="0088664B">
      <w:pPr>
        <w:bidi/>
        <w:spacing w:line="360" w:lineRule="auto"/>
        <w:rPr>
          <w:rFonts w:ascii="Traditional Arabic" w:hAnsi="Traditional Arabic" w:cs="Traditional Arabic"/>
          <w:rtl/>
        </w:rPr>
      </w:pPr>
    </w:p>
    <w:p w14:paraId="7AABEF04"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تكشف النتائج أن الفروق الأكثر وضوحًا ظهرت في البعد اللغوي ثم البعد الاجتماعي، وهو ما يعكس أن الذكور، بحكم طبيعة عملهم وتفاعلهم المهني، أكثر تعرضًا للمفردات الأجنبية، وأنماط التواصل الجديدة، والثقافات الرقمية المختلفة</w:t>
      </w:r>
      <w:r w:rsidRPr="0088664B">
        <w:rPr>
          <w:rFonts w:ascii="Traditional Arabic" w:hAnsi="Traditional Arabic" w:cs="Traditional Arabic"/>
        </w:rPr>
        <w:t>.</w:t>
      </w:r>
      <w:r w:rsidRPr="0088664B">
        <w:rPr>
          <w:rFonts w:ascii="Traditional Arabic" w:hAnsi="Traditional Arabic" w:cs="Traditional Arabic"/>
          <w:rtl/>
        </w:rPr>
        <w:t xml:space="preserve"> أما البعد الديني، فقد سجل أقل الفروق بين الجنسين، وهو ما يعزز ما توصلت إليه الدراسة سابقًا من أن القيم الدينية تُعد أكثر مكونات الهوية الثقافية ثباتًا مقارنة بالأبعاد الأخرى</w:t>
      </w:r>
      <w:r w:rsidRPr="0088664B">
        <w:rPr>
          <w:rFonts w:ascii="Traditional Arabic" w:hAnsi="Traditional Arabic" w:cs="Traditional Arabic"/>
        </w:rPr>
        <w:t>.</w:t>
      </w:r>
      <w:r w:rsidRPr="0088664B">
        <w:rPr>
          <w:rFonts w:ascii="Traditional Arabic" w:hAnsi="Traditional Arabic" w:cs="Traditional Arabic"/>
          <w:rtl/>
        </w:rPr>
        <w:t xml:space="preserve"> وتتفق هذه النتائج مع دراسة محمد</w:t>
      </w:r>
      <w:r w:rsidRPr="0088664B">
        <w:rPr>
          <w:rFonts w:ascii="Traditional Arabic" w:hAnsi="Traditional Arabic" w:cs="Traditional Arabic"/>
        </w:rPr>
        <w:t xml:space="preserve"> (2023) </w:t>
      </w:r>
      <w:r w:rsidRPr="0088664B">
        <w:rPr>
          <w:rFonts w:ascii="Traditional Arabic" w:hAnsi="Traditional Arabic" w:cs="Traditional Arabic"/>
          <w:rtl/>
        </w:rPr>
        <w:t>التي أشارت إلى وجود فروق بين الذكور والإناث في التأثيرات الثقافية الناتجة عن استخدام شبكات التواصل الاجتماعي، كما تتوافق مع نتائج جعفري</w:t>
      </w:r>
      <w:r w:rsidRPr="0088664B">
        <w:rPr>
          <w:rFonts w:ascii="Traditional Arabic" w:hAnsi="Traditional Arabic" w:cs="Traditional Arabic"/>
        </w:rPr>
        <w:t xml:space="preserve"> (2017) </w:t>
      </w:r>
      <w:r w:rsidRPr="0088664B">
        <w:rPr>
          <w:rFonts w:ascii="Traditional Arabic" w:hAnsi="Traditional Arabic" w:cs="Traditional Arabic"/>
          <w:rtl/>
        </w:rPr>
        <w:t>التي خلصت إلى أن الذكور أكثر تأثرًا بالمضامين الثقافية واللغوية المنشورة عبر المنصات الرقمية</w:t>
      </w:r>
      <w:r w:rsidRPr="0088664B">
        <w:rPr>
          <w:rFonts w:ascii="Traditional Arabic" w:hAnsi="Traditional Arabic" w:cs="Traditional Arabic"/>
        </w:rPr>
        <w:t>.</w:t>
      </w:r>
    </w:p>
    <w:p w14:paraId="30FD664A"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الفرض الرابع</w:t>
      </w:r>
    </w:p>
    <w:p w14:paraId="0449E5DA"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ينص الفرض الرابع على</w:t>
      </w:r>
      <w:r w:rsidRPr="0088664B">
        <w:rPr>
          <w:rFonts w:ascii="Traditional Arabic" w:hAnsi="Traditional Arabic" w:cs="Traditional Arabic"/>
        </w:rPr>
        <w:t>:</w:t>
      </w:r>
      <w:r w:rsidRPr="0088664B">
        <w:rPr>
          <w:rFonts w:ascii="Traditional Arabic" w:hAnsi="Traditional Arabic" w:cs="Traditional Arabic"/>
          <w:rtl/>
        </w:rPr>
        <w:t xml:space="preserve"> </w:t>
      </w:r>
      <w:r w:rsidRPr="0088664B">
        <w:rPr>
          <w:rFonts w:ascii="Traditional Arabic" w:hAnsi="Traditional Arabic" w:cs="Traditional Arabic"/>
          <w:b/>
          <w:bCs/>
        </w:rPr>
        <w:t>"</w:t>
      </w:r>
      <w:r w:rsidRPr="0088664B">
        <w:rPr>
          <w:rFonts w:ascii="Traditional Arabic" w:hAnsi="Traditional Arabic" w:cs="Traditional Arabic"/>
          <w:b/>
          <w:bCs/>
          <w:rtl/>
        </w:rPr>
        <w:t>توجد فروق ذات دلالة إحصائية في تأثير مواقع التواصل الاجتماعي على الهوية الثقافية تعزى إلى المستوى التعليمي</w:t>
      </w:r>
      <w:r w:rsidRPr="0088664B">
        <w:rPr>
          <w:rFonts w:ascii="Traditional Arabic" w:hAnsi="Traditional Arabic" w:cs="Traditional Arabic"/>
          <w:b/>
          <w:bCs/>
        </w:rPr>
        <w:t>."</w:t>
      </w:r>
      <w:r w:rsidRPr="0088664B">
        <w:rPr>
          <w:rFonts w:ascii="Traditional Arabic" w:hAnsi="Traditional Arabic" w:cs="Traditional Arabic"/>
          <w:rtl/>
        </w:rPr>
        <w:t xml:space="preserve"> وللتحقق من هذا الفرض استخدم الباحث </w:t>
      </w:r>
      <w:r w:rsidRPr="0088664B">
        <w:rPr>
          <w:rFonts w:ascii="Traditional Arabic" w:hAnsi="Traditional Arabic" w:cs="Traditional Arabic"/>
          <w:b/>
          <w:bCs/>
          <w:rtl/>
        </w:rPr>
        <w:t>تحليل التباين الأحادي</w:t>
      </w:r>
      <w:r w:rsidRPr="0088664B">
        <w:rPr>
          <w:rFonts w:ascii="Traditional Arabic" w:hAnsi="Traditional Arabic" w:cs="Traditional Arabic"/>
          <w:b/>
          <w:bCs/>
        </w:rPr>
        <w:t xml:space="preserve"> (One-Way ANOVA).</w:t>
      </w:r>
    </w:p>
    <w:p w14:paraId="22037BD1" w14:textId="77777777" w:rsidR="00916FCF" w:rsidRDefault="00916FCF" w:rsidP="0088664B">
      <w:pPr>
        <w:bidi/>
        <w:spacing w:line="360" w:lineRule="auto"/>
        <w:rPr>
          <w:rFonts w:ascii="Traditional Arabic" w:hAnsi="Traditional Arabic" w:cs="Traditional Arabic"/>
          <w:rtl/>
        </w:rPr>
      </w:pPr>
    </w:p>
    <w:p w14:paraId="40F82195" w14:textId="77777777" w:rsidR="00641AC9" w:rsidRDefault="00641AC9" w:rsidP="00641AC9">
      <w:pPr>
        <w:bidi/>
        <w:spacing w:line="360" w:lineRule="auto"/>
        <w:rPr>
          <w:rFonts w:ascii="Traditional Arabic" w:hAnsi="Traditional Arabic" w:cs="Traditional Arabic"/>
          <w:rtl/>
        </w:rPr>
      </w:pPr>
    </w:p>
    <w:p w14:paraId="019CC05B" w14:textId="77777777" w:rsidR="00641AC9" w:rsidRPr="0088664B" w:rsidRDefault="00641AC9" w:rsidP="00641AC9">
      <w:pPr>
        <w:bidi/>
        <w:spacing w:line="360" w:lineRule="auto"/>
        <w:rPr>
          <w:rFonts w:ascii="Traditional Arabic" w:hAnsi="Traditional Arabic" w:cs="Traditional Arabic"/>
          <w:rtl/>
        </w:rPr>
      </w:pPr>
    </w:p>
    <w:p w14:paraId="7AB1CD6D" w14:textId="77777777" w:rsidR="00916FCF" w:rsidRPr="0088664B" w:rsidRDefault="00916FCF" w:rsidP="0088664B">
      <w:pPr>
        <w:keepNext/>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lastRenderedPageBreak/>
        <w:t>جدول</w:t>
      </w:r>
      <w:r w:rsidRPr="0088664B">
        <w:rPr>
          <w:rFonts w:ascii="Traditional Arabic" w:hAnsi="Traditional Arabic" w:cs="Traditional Arabic"/>
          <w:b/>
          <w:bCs/>
        </w:rPr>
        <w:t xml:space="preserve"> (4-21)</w:t>
      </w:r>
    </w:p>
    <w:p w14:paraId="1222B9E6"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t>نتائج تحليل التباين الأحادي حسب المستوى التعليمي</w:t>
      </w:r>
    </w:p>
    <w:tbl>
      <w:tblPr>
        <w:tblW w:w="0" w:type="auto"/>
        <w:tblCellSpacing w:w="15" w:type="dxa"/>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5"/>
        <w:gridCol w:w="1080"/>
        <w:gridCol w:w="1350"/>
        <w:gridCol w:w="1080"/>
        <w:gridCol w:w="1800"/>
        <w:gridCol w:w="1350"/>
      </w:tblGrid>
      <w:tr w:rsidR="00916FCF" w:rsidRPr="0088664B" w14:paraId="0206F1D5" w14:textId="77777777" w:rsidTr="00641AC9">
        <w:trPr>
          <w:tblHeader/>
          <w:tblCellSpacing w:w="15" w:type="dxa"/>
        </w:trPr>
        <w:tc>
          <w:tcPr>
            <w:tcW w:w="1300" w:type="dxa"/>
            <w:vAlign w:val="center"/>
            <w:hideMark/>
          </w:tcPr>
          <w:p w14:paraId="5942643A"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مجموع المربعات</w:t>
            </w:r>
          </w:p>
        </w:tc>
        <w:tc>
          <w:tcPr>
            <w:tcW w:w="1050" w:type="dxa"/>
            <w:vAlign w:val="center"/>
            <w:hideMark/>
          </w:tcPr>
          <w:p w14:paraId="630BDD56"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درجات الحرية</w:t>
            </w:r>
          </w:p>
        </w:tc>
        <w:tc>
          <w:tcPr>
            <w:tcW w:w="1320" w:type="dxa"/>
            <w:vAlign w:val="center"/>
            <w:hideMark/>
          </w:tcPr>
          <w:p w14:paraId="59370508"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متوسط المربعات</w:t>
            </w:r>
          </w:p>
        </w:tc>
        <w:tc>
          <w:tcPr>
            <w:tcW w:w="1050" w:type="dxa"/>
            <w:vAlign w:val="center"/>
            <w:hideMark/>
          </w:tcPr>
          <w:p w14:paraId="2EC8E71D"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قيمة</w:t>
            </w:r>
            <w:r w:rsidRPr="0088664B">
              <w:rPr>
                <w:rFonts w:ascii="Traditional Arabic" w:hAnsi="Traditional Arabic" w:cs="Traditional Arabic"/>
                <w:b/>
                <w:bCs/>
              </w:rPr>
              <w:t xml:space="preserve"> (F)</w:t>
            </w:r>
          </w:p>
        </w:tc>
        <w:tc>
          <w:tcPr>
            <w:tcW w:w="1770" w:type="dxa"/>
            <w:vAlign w:val="center"/>
            <w:hideMark/>
          </w:tcPr>
          <w:p w14:paraId="6C5709E4"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1305" w:type="dxa"/>
            <w:vAlign w:val="center"/>
            <w:hideMark/>
          </w:tcPr>
          <w:p w14:paraId="62235F2B"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مصدر التباين</w:t>
            </w:r>
          </w:p>
        </w:tc>
      </w:tr>
      <w:tr w:rsidR="00916FCF" w:rsidRPr="0088664B" w14:paraId="738B74DA" w14:textId="77777777" w:rsidTr="00641AC9">
        <w:trPr>
          <w:tblCellSpacing w:w="15" w:type="dxa"/>
        </w:trPr>
        <w:tc>
          <w:tcPr>
            <w:tcW w:w="1300" w:type="dxa"/>
            <w:vAlign w:val="center"/>
            <w:hideMark/>
          </w:tcPr>
          <w:p w14:paraId="5F78197F"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6.842</w:t>
            </w:r>
          </w:p>
        </w:tc>
        <w:tc>
          <w:tcPr>
            <w:tcW w:w="1050" w:type="dxa"/>
            <w:vAlign w:val="center"/>
            <w:hideMark/>
          </w:tcPr>
          <w:p w14:paraId="1D7701EC"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1320" w:type="dxa"/>
            <w:vAlign w:val="center"/>
            <w:hideMark/>
          </w:tcPr>
          <w:p w14:paraId="79916A9C"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3.421</w:t>
            </w:r>
          </w:p>
        </w:tc>
        <w:tc>
          <w:tcPr>
            <w:tcW w:w="1050" w:type="dxa"/>
            <w:vAlign w:val="center"/>
            <w:hideMark/>
          </w:tcPr>
          <w:p w14:paraId="5AB3E57F"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5.364</w:t>
            </w:r>
          </w:p>
        </w:tc>
        <w:tc>
          <w:tcPr>
            <w:tcW w:w="1770" w:type="dxa"/>
            <w:vAlign w:val="center"/>
            <w:hideMark/>
          </w:tcPr>
          <w:p w14:paraId="427818AC"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0.005</w:t>
            </w:r>
          </w:p>
        </w:tc>
        <w:tc>
          <w:tcPr>
            <w:tcW w:w="1305" w:type="dxa"/>
            <w:vAlign w:val="center"/>
            <w:hideMark/>
          </w:tcPr>
          <w:p w14:paraId="145748AB"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tl/>
              </w:rPr>
              <w:t>بين المجموعات</w:t>
            </w:r>
          </w:p>
        </w:tc>
      </w:tr>
      <w:tr w:rsidR="00916FCF" w:rsidRPr="0088664B" w14:paraId="3E61C72D" w14:textId="77777777" w:rsidTr="00641AC9">
        <w:trPr>
          <w:tblCellSpacing w:w="15" w:type="dxa"/>
        </w:trPr>
        <w:tc>
          <w:tcPr>
            <w:tcW w:w="1300" w:type="dxa"/>
            <w:vAlign w:val="center"/>
            <w:hideMark/>
          </w:tcPr>
          <w:p w14:paraId="480EB9E5"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272.281</w:t>
            </w:r>
          </w:p>
        </w:tc>
        <w:tc>
          <w:tcPr>
            <w:tcW w:w="1050" w:type="dxa"/>
            <w:vAlign w:val="center"/>
            <w:hideMark/>
          </w:tcPr>
          <w:p w14:paraId="77FE52D7"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427</w:t>
            </w:r>
          </w:p>
        </w:tc>
        <w:tc>
          <w:tcPr>
            <w:tcW w:w="1320" w:type="dxa"/>
            <w:vAlign w:val="center"/>
            <w:hideMark/>
          </w:tcPr>
          <w:p w14:paraId="72BCFB56"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0.638</w:t>
            </w:r>
          </w:p>
        </w:tc>
        <w:tc>
          <w:tcPr>
            <w:tcW w:w="1050" w:type="dxa"/>
            <w:vAlign w:val="center"/>
            <w:hideMark/>
          </w:tcPr>
          <w:p w14:paraId="57030E8C"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770" w:type="dxa"/>
            <w:vAlign w:val="center"/>
            <w:hideMark/>
          </w:tcPr>
          <w:p w14:paraId="2B51F7E3"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305" w:type="dxa"/>
            <w:vAlign w:val="center"/>
            <w:hideMark/>
          </w:tcPr>
          <w:p w14:paraId="029F8FF1"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tl/>
              </w:rPr>
              <w:t>داخل المجموعات</w:t>
            </w:r>
          </w:p>
        </w:tc>
      </w:tr>
      <w:tr w:rsidR="00916FCF" w:rsidRPr="0088664B" w14:paraId="6C74563A" w14:textId="77777777" w:rsidTr="00641AC9">
        <w:trPr>
          <w:tblCellSpacing w:w="15" w:type="dxa"/>
        </w:trPr>
        <w:tc>
          <w:tcPr>
            <w:tcW w:w="1300" w:type="dxa"/>
            <w:vAlign w:val="center"/>
            <w:hideMark/>
          </w:tcPr>
          <w:p w14:paraId="4822CCC9"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279.123</w:t>
            </w:r>
          </w:p>
        </w:tc>
        <w:tc>
          <w:tcPr>
            <w:tcW w:w="1050" w:type="dxa"/>
            <w:vAlign w:val="center"/>
            <w:hideMark/>
          </w:tcPr>
          <w:p w14:paraId="7A1717C7"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429</w:t>
            </w:r>
          </w:p>
        </w:tc>
        <w:tc>
          <w:tcPr>
            <w:tcW w:w="1320" w:type="dxa"/>
            <w:vAlign w:val="center"/>
            <w:hideMark/>
          </w:tcPr>
          <w:p w14:paraId="62F8288C"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050" w:type="dxa"/>
            <w:vAlign w:val="center"/>
            <w:hideMark/>
          </w:tcPr>
          <w:p w14:paraId="65387B6B"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770" w:type="dxa"/>
            <w:vAlign w:val="center"/>
            <w:hideMark/>
          </w:tcPr>
          <w:p w14:paraId="42E39BAD"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305" w:type="dxa"/>
            <w:vAlign w:val="center"/>
            <w:hideMark/>
          </w:tcPr>
          <w:p w14:paraId="30D81397" w14:textId="77777777" w:rsidR="00916FCF" w:rsidRPr="0088664B" w:rsidRDefault="00916FCF" w:rsidP="00641AC9">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267A75FA" w14:textId="77777777" w:rsidR="00641AC9" w:rsidRDefault="00641AC9" w:rsidP="0088664B">
      <w:pPr>
        <w:bidi/>
        <w:spacing w:line="360" w:lineRule="auto"/>
        <w:rPr>
          <w:rFonts w:ascii="Traditional Arabic" w:hAnsi="Traditional Arabic" w:cs="Traditional Arabic"/>
          <w:rtl/>
        </w:rPr>
      </w:pPr>
    </w:p>
    <w:p w14:paraId="461CEF1F" w14:textId="5658C495" w:rsidR="00916FCF" w:rsidRPr="0088664B" w:rsidRDefault="00916FCF" w:rsidP="00641AC9">
      <w:pPr>
        <w:bidi/>
        <w:spacing w:line="360" w:lineRule="auto"/>
        <w:rPr>
          <w:rFonts w:ascii="Traditional Arabic" w:hAnsi="Traditional Arabic" w:cs="Traditional Arabic"/>
        </w:rPr>
      </w:pPr>
      <w:r w:rsidRPr="0088664B">
        <w:rPr>
          <w:rFonts w:ascii="Traditional Arabic" w:hAnsi="Traditional Arabic" w:cs="Traditional Arabic"/>
          <w:rtl/>
        </w:rPr>
        <w:t>تشير نتائج تحليل التباين الأحادي إلى وجود فروق ذات دلالة إحصائية في تأثير مواقع التواصل الاجتماعي على الهوية الثقافية تعزى إلى المستوى التعليمي، حيث بلغت قيمة</w:t>
      </w:r>
      <w:r w:rsidRPr="0088664B">
        <w:rPr>
          <w:rFonts w:ascii="Traditional Arabic" w:hAnsi="Traditional Arabic" w:cs="Traditional Arabic"/>
        </w:rPr>
        <w:t xml:space="preserve"> (F) (5.364)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(0.005)</w:t>
      </w:r>
      <w:r w:rsidRPr="0088664B">
        <w:rPr>
          <w:rFonts w:ascii="Traditional Arabic" w:hAnsi="Traditional Arabic" w:cs="Traditional Arabic"/>
          <w:rtl/>
        </w:rPr>
        <w:t>، وهي قيمة أقل من</w:t>
      </w:r>
      <w:r w:rsidRPr="0088664B">
        <w:rPr>
          <w:rFonts w:ascii="Traditional Arabic" w:hAnsi="Traditional Arabic" w:cs="Traditional Arabic"/>
        </w:rPr>
        <w:t xml:space="preserve"> (0.05)</w:t>
      </w:r>
      <w:r w:rsidRPr="0088664B">
        <w:rPr>
          <w:rFonts w:ascii="Traditional Arabic" w:hAnsi="Traditional Arabic" w:cs="Traditional Arabic"/>
          <w:rtl/>
        </w:rPr>
        <w:t>، وعليه يتم قبول الفرض الرابع</w:t>
      </w:r>
      <w:r w:rsidRPr="0088664B">
        <w:rPr>
          <w:rFonts w:ascii="Traditional Arabic" w:hAnsi="Traditional Arabic" w:cs="Traditional Arabic"/>
        </w:rPr>
        <w:t>.</w:t>
      </w:r>
    </w:p>
    <w:p w14:paraId="5F0E626F" w14:textId="77777777" w:rsidR="00916FCF" w:rsidRPr="0088664B" w:rsidRDefault="00916FCF" w:rsidP="0088664B">
      <w:pPr>
        <w:keepNext/>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(4-22)</w:t>
      </w:r>
    </w:p>
    <w:p w14:paraId="45E324ED" w14:textId="77777777" w:rsidR="00916FCF" w:rsidRPr="0088664B" w:rsidRDefault="00916FCF" w:rsidP="0088664B">
      <w:pPr>
        <w:keepNext/>
        <w:bidi/>
        <w:spacing w:line="360" w:lineRule="auto"/>
        <w:jc w:val="center"/>
        <w:rPr>
          <w:rFonts w:ascii="Traditional Arabic" w:hAnsi="Traditional Arabic" w:cs="Traditional Arabic"/>
          <w:rtl/>
        </w:rPr>
      </w:pPr>
      <w:r w:rsidRPr="0088664B">
        <w:rPr>
          <w:rFonts w:ascii="Traditional Arabic" w:hAnsi="Traditional Arabic" w:cs="Traditional Arabic"/>
          <w:b/>
          <w:bCs/>
          <w:rtl/>
        </w:rPr>
        <w:t>نتائج اختبار</w:t>
      </w:r>
      <w:r w:rsidRPr="0088664B">
        <w:rPr>
          <w:rFonts w:ascii="Traditional Arabic" w:hAnsi="Traditional Arabic" w:cs="Traditional Arabic"/>
          <w:b/>
          <w:bCs/>
        </w:rPr>
        <w:t xml:space="preserve"> Tukey </w:t>
      </w:r>
      <w:r w:rsidRPr="0088664B">
        <w:rPr>
          <w:rFonts w:ascii="Traditional Arabic" w:hAnsi="Traditional Arabic" w:cs="Traditional Arabic"/>
          <w:b/>
          <w:bCs/>
          <w:rtl/>
        </w:rPr>
        <w:t>حسب المستوى التعليمي</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1985"/>
        <w:gridCol w:w="1956"/>
        <w:gridCol w:w="1586"/>
      </w:tblGrid>
      <w:tr w:rsidR="00916FCF" w:rsidRPr="0088664B" w14:paraId="461BCE75" w14:textId="77777777" w:rsidTr="00641AC9">
        <w:trPr>
          <w:tblHeader/>
          <w:tblCellSpacing w:w="15" w:type="dxa"/>
          <w:jc w:val="center"/>
        </w:trPr>
        <w:tc>
          <w:tcPr>
            <w:tcW w:w="1651" w:type="dxa"/>
            <w:vAlign w:val="center"/>
            <w:hideMark/>
          </w:tcPr>
          <w:p w14:paraId="360C6174"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متوسط الفرق</w:t>
            </w:r>
          </w:p>
        </w:tc>
        <w:tc>
          <w:tcPr>
            <w:tcW w:w="1955" w:type="dxa"/>
            <w:vAlign w:val="center"/>
            <w:hideMark/>
          </w:tcPr>
          <w:p w14:paraId="14037250"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1926" w:type="dxa"/>
            <w:vAlign w:val="center"/>
            <w:hideMark/>
          </w:tcPr>
          <w:p w14:paraId="6345325D"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النتيجة</w:t>
            </w:r>
          </w:p>
        </w:tc>
        <w:tc>
          <w:tcPr>
            <w:tcW w:w="0" w:type="auto"/>
            <w:vAlign w:val="center"/>
            <w:hideMark/>
          </w:tcPr>
          <w:p w14:paraId="70AA08AD"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المقارنة</w:t>
            </w:r>
          </w:p>
        </w:tc>
      </w:tr>
      <w:tr w:rsidR="00916FCF" w:rsidRPr="0088664B" w14:paraId="74E595A4" w14:textId="77777777" w:rsidTr="00641AC9">
        <w:trPr>
          <w:tblCellSpacing w:w="15" w:type="dxa"/>
          <w:jc w:val="center"/>
        </w:trPr>
        <w:tc>
          <w:tcPr>
            <w:tcW w:w="1651" w:type="dxa"/>
            <w:vAlign w:val="center"/>
            <w:hideMark/>
          </w:tcPr>
          <w:p w14:paraId="33CC30DA"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0.18</w:t>
            </w:r>
          </w:p>
        </w:tc>
        <w:tc>
          <w:tcPr>
            <w:tcW w:w="1955" w:type="dxa"/>
            <w:vAlign w:val="center"/>
            <w:hideMark/>
          </w:tcPr>
          <w:p w14:paraId="3B7AE693"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0.041</w:t>
            </w:r>
          </w:p>
        </w:tc>
        <w:tc>
          <w:tcPr>
            <w:tcW w:w="1926" w:type="dxa"/>
            <w:vAlign w:val="center"/>
            <w:hideMark/>
          </w:tcPr>
          <w:p w14:paraId="74EC64E6"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دالة إحصائياً</w:t>
            </w:r>
          </w:p>
        </w:tc>
        <w:tc>
          <w:tcPr>
            <w:tcW w:w="0" w:type="auto"/>
            <w:vAlign w:val="center"/>
            <w:hideMark/>
          </w:tcPr>
          <w:p w14:paraId="2BE7C10B"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ثانوي × جامعي</w:t>
            </w:r>
          </w:p>
        </w:tc>
      </w:tr>
      <w:tr w:rsidR="00916FCF" w:rsidRPr="0088664B" w14:paraId="04D49841" w14:textId="77777777" w:rsidTr="00641AC9">
        <w:trPr>
          <w:tblCellSpacing w:w="15" w:type="dxa"/>
          <w:jc w:val="center"/>
        </w:trPr>
        <w:tc>
          <w:tcPr>
            <w:tcW w:w="1651" w:type="dxa"/>
            <w:vAlign w:val="center"/>
            <w:hideMark/>
          </w:tcPr>
          <w:p w14:paraId="26AA9BD5"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0.27</w:t>
            </w:r>
          </w:p>
        </w:tc>
        <w:tc>
          <w:tcPr>
            <w:tcW w:w="1955" w:type="dxa"/>
            <w:vAlign w:val="center"/>
            <w:hideMark/>
          </w:tcPr>
          <w:p w14:paraId="7A28F98A"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0.006</w:t>
            </w:r>
          </w:p>
        </w:tc>
        <w:tc>
          <w:tcPr>
            <w:tcW w:w="1926" w:type="dxa"/>
            <w:vAlign w:val="center"/>
            <w:hideMark/>
          </w:tcPr>
          <w:p w14:paraId="10FA280F"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دالة إحصائياً</w:t>
            </w:r>
          </w:p>
        </w:tc>
        <w:tc>
          <w:tcPr>
            <w:tcW w:w="0" w:type="auto"/>
            <w:vAlign w:val="center"/>
            <w:hideMark/>
          </w:tcPr>
          <w:p w14:paraId="67DF83EA"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ثانوي × دراسات عليا</w:t>
            </w:r>
          </w:p>
        </w:tc>
      </w:tr>
      <w:tr w:rsidR="00916FCF" w:rsidRPr="0088664B" w14:paraId="4F648BDF" w14:textId="77777777" w:rsidTr="00641AC9">
        <w:trPr>
          <w:tblCellSpacing w:w="15" w:type="dxa"/>
          <w:jc w:val="center"/>
        </w:trPr>
        <w:tc>
          <w:tcPr>
            <w:tcW w:w="1651" w:type="dxa"/>
            <w:vAlign w:val="center"/>
            <w:hideMark/>
          </w:tcPr>
          <w:p w14:paraId="6AE1ACD5"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0.09</w:t>
            </w:r>
          </w:p>
        </w:tc>
        <w:tc>
          <w:tcPr>
            <w:tcW w:w="1955" w:type="dxa"/>
            <w:vAlign w:val="center"/>
            <w:hideMark/>
          </w:tcPr>
          <w:p w14:paraId="6EB0628F"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0.183</w:t>
            </w:r>
          </w:p>
        </w:tc>
        <w:tc>
          <w:tcPr>
            <w:tcW w:w="1926" w:type="dxa"/>
            <w:vAlign w:val="center"/>
            <w:hideMark/>
          </w:tcPr>
          <w:p w14:paraId="7FC1F976"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غير دالة إحصائياً</w:t>
            </w:r>
          </w:p>
        </w:tc>
        <w:tc>
          <w:tcPr>
            <w:tcW w:w="0" w:type="auto"/>
            <w:vAlign w:val="center"/>
            <w:hideMark/>
          </w:tcPr>
          <w:p w14:paraId="4F8C2B43" w14:textId="77777777" w:rsidR="00916FCF" w:rsidRPr="0088664B" w:rsidRDefault="00916FCF" w:rsidP="00641AC9">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جامعي × دراسات عليا</w:t>
            </w:r>
          </w:p>
        </w:tc>
      </w:tr>
    </w:tbl>
    <w:p w14:paraId="5F56BE61"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تشير نتائج اختبار</w:t>
      </w:r>
      <w:r w:rsidRPr="0088664B">
        <w:rPr>
          <w:rFonts w:ascii="Traditional Arabic" w:hAnsi="Traditional Arabic" w:cs="Traditional Arabic"/>
        </w:rPr>
        <w:t xml:space="preserve"> Tukey </w:t>
      </w:r>
      <w:r w:rsidRPr="0088664B">
        <w:rPr>
          <w:rFonts w:ascii="Traditional Arabic" w:hAnsi="Traditional Arabic" w:cs="Traditional Arabic"/>
          <w:rtl/>
        </w:rPr>
        <w:t>إلى أن الفروق تركزت بين أصحاب التعليم الثانوي وكل من الجامعيين وطلاب الدراسات العليا، بينما لم تظهر فروق ذات دلالة بين الجامعيين والحاصلين على الدراسات العليا</w:t>
      </w:r>
      <w:r w:rsidRPr="0088664B">
        <w:rPr>
          <w:rFonts w:ascii="Traditional Arabic" w:hAnsi="Traditional Arabic" w:cs="Traditional Arabic"/>
        </w:rPr>
        <w:t>.</w:t>
      </w:r>
      <w:r w:rsidRPr="0088664B">
        <w:rPr>
          <w:rFonts w:ascii="Traditional Arabic" w:hAnsi="Traditional Arabic" w:cs="Traditional Arabic"/>
          <w:rtl/>
        </w:rPr>
        <w:t xml:space="preserve"> ويمكن تفسير ذلك بأن ارتفاع المستوى التعليمي يرتبط بزيادة الوعي الرقمي، والقدرة على استخدام المنصات الرقمية بصورة أكثر كثافة وتنوعًا، وهو ما يؤدي إلى ارتفاع مستوى إدراك تأثيرها في الهوية الثقافية</w:t>
      </w:r>
      <w:r w:rsidRPr="0088664B">
        <w:rPr>
          <w:rFonts w:ascii="Traditional Arabic" w:hAnsi="Traditional Arabic" w:cs="Traditional Arabic"/>
        </w:rPr>
        <w:t>.</w:t>
      </w:r>
    </w:p>
    <w:p w14:paraId="1DD27D4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كما أن الأفراد الأعلى تعليمًا يميلون إلى متابعة المحتوى الثقافي والإخباري بدرجة أكبر، والمشاركة في النقاشات العامة، وهو ما يزيد من فرص تعرضهم للتأثيرات الثقافية المختلفة</w:t>
      </w:r>
      <w:r w:rsidRPr="0088664B">
        <w:rPr>
          <w:rFonts w:ascii="Traditional Arabic" w:hAnsi="Traditional Arabic" w:cs="Traditional Arabic"/>
        </w:rPr>
        <w:t>.</w:t>
      </w:r>
    </w:p>
    <w:p w14:paraId="2F1E1305"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والملاحظ على هذه النتيجة أنها تتفق مع نظرية الاستخدامات والإشباعات، التي ترى أن خصائص الجمهور تؤثر في أنماط الاستخدام والإشباعات المتحققة من وسائل الإعلام. كما تتوافق مع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التي أكدت أن المستوى التعليمي يُعد من أهم المتغيرات المؤثرة في استخدام وسائل التواصل الاجتماعي وإدراك آثارها</w:t>
      </w:r>
      <w:r w:rsidRPr="0088664B">
        <w:rPr>
          <w:rFonts w:ascii="Traditional Arabic" w:hAnsi="Traditional Arabic" w:cs="Traditional Arabic"/>
        </w:rPr>
        <w:t>.</w:t>
      </w:r>
      <w:r w:rsidRPr="0088664B">
        <w:rPr>
          <w:rFonts w:ascii="Traditional Arabic" w:hAnsi="Traditional Arabic" w:cs="Traditional Arabic"/>
          <w:rtl/>
        </w:rPr>
        <w:t xml:space="preserve"> وفي المقابل، تشير النتائج إلى أن الفروق بين الجامعيين وحملة الدراسات العليا لم تكن ذات دلالة إحصائية، وهو ما يمكن تفسيره بتقارب مستوى الثقافة الرقمية بين هاتين الفئتين، مقارنة بالفئة الأقل تعليمًا</w:t>
      </w:r>
      <w:r w:rsidRPr="0088664B">
        <w:rPr>
          <w:rFonts w:ascii="Traditional Arabic" w:hAnsi="Traditional Arabic" w:cs="Traditional Arabic"/>
        </w:rPr>
        <w:t>.</w:t>
      </w:r>
    </w:p>
    <w:p w14:paraId="53597FBD" w14:textId="6930217C"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خلاصة الفصل الخامس</w:t>
      </w:r>
    </w:p>
    <w:p w14:paraId="2B8649A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في ضوء ما أسفرت عنه نتائج التحليل الإحصائي، يتبين أن مواقع التواصل الاجتماعي أصبحت تمثل أحد أهم المتغيرات المؤثرة في تشكيل الهوية الثقافية للمغتربين العرب في المملكة العربية السعودية، ليس فقط باعتبارها وسيلة للتواصل ونقل المعلومات، وإنما بوصفها فضاءً اجتماعياً وثقافياً يعيد إنتاج منظومة القيم والرموز والعلاقات التي تحكم إدراك الفرد لهويته وانتمائه الثقافي</w:t>
      </w:r>
      <w:r w:rsidRPr="0088664B">
        <w:rPr>
          <w:rFonts w:ascii="Traditional Arabic" w:hAnsi="Traditional Arabic" w:cs="Traditional Arabic"/>
        </w:rPr>
        <w:t>.</w:t>
      </w:r>
    </w:p>
    <w:p w14:paraId="59C47D4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وقد كشفت النتائج الوصفية أن استخدام مواقع التواصل الاجتماعي بين أفراد العينة جاء بمستوى مرتفع، سواء من حيث كثافة الاستخدام أو تعدد المنصات أو تنوع الأغراض التي تُستخدم من أجلها. كما تبين أن الدوافع الاجتماعية جاءت في مقدمة الإشباعات المتحققة من استخدام هذه المنصات، حيث تصدرت المحافظة على العلاقات الأسرية والاجتماعية، والتخفيف من الشعور بالغربة، قائمة الدوافع التي تحفز المغتربين على الاستخدام المستمر، وهو ما يعكس الدور الحيوي الذي تؤديه هذه الوسائل في حياة المغترب العربي</w:t>
      </w:r>
      <w:r w:rsidRPr="0088664B">
        <w:rPr>
          <w:rFonts w:ascii="Traditional Arabic" w:hAnsi="Traditional Arabic" w:cs="Traditional Arabic"/>
        </w:rPr>
        <w:t>.</w:t>
      </w:r>
    </w:p>
    <w:p w14:paraId="620634E6"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وفيما يتعلق بتأثير مواقع التواصل الاجتماعي على الهوية الثقافية، أظهرت النتائج أن هذا التأثير جاء بدرجة مرتفعة، إلا أنه لم يكن متساوياً بين مختلف أبعاد الهوية. فقد احتل البعد الاجتماعي المرتبة الأولى من حيث مستوى التأثر، تلاه البعد الثقافي العام، ثم البعد اللغوي، بينما جاء البعد الديني في المرتبة الأخيرة، رغم بقائه ضمن مستوى التأثير المرتفع. ويشير هذا الترتيب إلى أن التأثيرات الرقمية تتركز بدرجة أكبر في أنماط التفاعل الاجتماعي والعادات اليومية وأساليب التواصل، بينما تبدو المكونات الدينية أكثر استقراراً ومقاومة للتغير، بحكم ارتباطها بمنظومات قيمية واجتماعية أكثر رسوخاً</w:t>
      </w:r>
      <w:r w:rsidRPr="0088664B">
        <w:rPr>
          <w:rFonts w:ascii="Traditional Arabic" w:hAnsi="Traditional Arabic" w:cs="Traditional Arabic"/>
        </w:rPr>
        <w:t>.</w:t>
      </w:r>
    </w:p>
    <w:p w14:paraId="2328594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كما أوضحت نتائج اختبار الفروض وجود علاقة ارتباط موجبة ودالة إحصائياً بين كثافة استخدام مواقع التواصل الاجتماعي ومستوى التأثير في الهوية الثقافية، بما يؤكد أن ازدياد الاستخدام يقترن بارتفاع درجة التأثير في مكونات الهوية. وقد جاءت هذه النتيجة لتدعم الفرض الرئيس للدراسة، ولتعزز التصور النظري الذي ينظر إلى البيئة الرقمية بوصفها أحد أهم الفضاءات المعاصرة لإعادة تشكيل الهويات الثقافية</w:t>
      </w:r>
      <w:r w:rsidRPr="0088664B">
        <w:rPr>
          <w:rFonts w:ascii="Traditional Arabic" w:hAnsi="Traditional Arabic" w:cs="Traditional Arabic"/>
        </w:rPr>
        <w:t>.</w:t>
      </w:r>
    </w:p>
    <w:p w14:paraId="5DF6176A" w14:textId="05281B55"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 xml:space="preserve">وأظهرت النتائج كذلك وجود علاقات ذات دلالة إحصائية بين استخدام مواقع التواصل الاجتماعي وبعض المتغيرات الاجتماعية، وفي مقدمتها المستوى التعليمي ومستوى الدخل، بما يعكس أهمية الخصائص الاجتماعية والاقتصادية في تفسير أنماط الاستخدام ومدى التعرض للتأثيرات الثقافية. كما كشفت نتائج اختبارات الفروق عن وجود فروق ذات دلالة إحصائية تُعزى لمتغير </w:t>
      </w:r>
      <w:r w:rsidR="00381E1C" w:rsidRPr="0088664B">
        <w:rPr>
          <w:rFonts w:ascii="Traditional Arabic" w:hAnsi="Traditional Arabic" w:cs="Traditional Arabic"/>
          <w:rtl/>
        </w:rPr>
        <w:t>النوع</w:t>
      </w:r>
      <w:r w:rsidRPr="0088664B">
        <w:rPr>
          <w:rFonts w:ascii="Traditional Arabic" w:hAnsi="Traditional Arabic" w:cs="Traditional Arabic"/>
          <w:rtl/>
        </w:rPr>
        <w:t>، وجاءت هذه الفروق لصالح الذكور، وهو ما يمكن تفسيره بارتفاع معدلات استخدامهم لمواقع التواصل الاجتماعي، واتساع نطاق تفاعلهم مع البيئات المهنية والثقافية المختلفة مقارنة بالإناث</w:t>
      </w:r>
      <w:r w:rsidRPr="0088664B">
        <w:rPr>
          <w:rFonts w:ascii="Traditional Arabic" w:hAnsi="Traditional Arabic" w:cs="Traditional Arabic"/>
        </w:rPr>
        <w:t>.</w:t>
      </w:r>
    </w:p>
    <w:p w14:paraId="44ED2BC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وفي المقابل، أظهرت نتائج تحليل التباين الأحادي وجود فروق ذات دلالة إحصائية تبعاً للمستوى التعليمي، حيث ارتفع مستوى إدراك تأثير مواقع التواصل الاجتماعي لدى الفئات الأعلى تعليماً، وهو ما يعكس الدور الذي يؤديه التعليم في رفع الوعي الرقمي، وتوسيع أنماط التفاعل مع المحتوى الإعلامي والثقافي</w:t>
      </w:r>
      <w:r w:rsidRPr="0088664B">
        <w:rPr>
          <w:rFonts w:ascii="Traditional Arabic" w:hAnsi="Traditional Arabic" w:cs="Traditional Arabic"/>
        </w:rPr>
        <w:t>.</w:t>
      </w:r>
    </w:p>
    <w:p w14:paraId="59B63FB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وتقود هذه النتائج مجتمعة إلى استنتاج رئيس يتمثل في أن تأثير مواقع التواصل الاجتماعي على الهوية الثقافية للمغتربين العرب لا يمكن اختزاله في كونه تأثيراً سلبياً أو إيجابياً بصورة مطلقة، وإنما هو تأثير ديناميكي متعدد الأبعاد، يجمع بين تعزيز بعض مكونات الهوية الثقافية، ولا سيما من خلال المحافظة على التواصل مع الوطن الأم ومتابعة المحتوى العربي، وبين إحداث تغيرات تدريجية في بعض الممارسات الاجتماعية واللغوية والثقافية نتيجة الانفتاح المستمر على البيئات الرقمية والثقافات العالمية</w:t>
      </w:r>
      <w:r w:rsidRPr="0088664B">
        <w:rPr>
          <w:rFonts w:ascii="Traditional Arabic" w:hAnsi="Traditional Arabic" w:cs="Traditional Arabic"/>
        </w:rPr>
        <w:t>.</w:t>
      </w:r>
    </w:p>
    <w:p w14:paraId="3FB682E7"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كما تؤكد النتائج أن المغترب العربي لا يعيش حالة فقدان لهويته الثقافية، بقدر ما يعيش حالة من إعادة تشكيل الهوية، بحيث يحافظ على ثوابته الثقافية الأساسية، وفي مقدمتها الدين والانتماء الوطني، وفي الوقت نفسه يطور أنماطاً جديدة من التفاعل الاجتماعي واللغوي تتلاءم مع متطلبات البيئة الرقمية والمجتمع متعدد الثقافات الذي يعيش فيه. ومن ثم، فإن الهوية الثقافية في العصر الرقمي تبدو أكثر مرونة وقدرة على التكيف، دون أن يعني ذلك بالضرورة التخلي عن مكوناتها الجوهرية</w:t>
      </w:r>
      <w:r w:rsidRPr="0088664B">
        <w:rPr>
          <w:rFonts w:ascii="Traditional Arabic" w:hAnsi="Traditional Arabic" w:cs="Traditional Arabic"/>
        </w:rPr>
        <w:t>.</w:t>
      </w:r>
    </w:p>
    <w:p w14:paraId="28FC1D7C" w14:textId="6573A4FB" w:rsidR="00917699" w:rsidRDefault="00916FCF" w:rsidP="00A87D68">
      <w:pPr>
        <w:bidi/>
        <w:spacing w:line="360" w:lineRule="auto"/>
        <w:jc w:val="both"/>
        <w:rPr>
          <w:rFonts w:ascii="Traditional Arabic" w:hAnsi="Traditional Arabic" w:cs="Traditional Arabic"/>
          <w:rtl/>
        </w:rPr>
      </w:pPr>
      <w:r w:rsidRPr="0088664B">
        <w:rPr>
          <w:rFonts w:ascii="Traditional Arabic" w:hAnsi="Traditional Arabic" w:cs="Traditional Arabic"/>
          <w:rtl/>
        </w:rPr>
        <w:t>وفي ضوء ما سبق، يمكن القول إن نتائج الدراسة قدمت دعماً تجريبياً للإطار النظري الذي انطلقت منه، وأكدت أن شبكات التواصل الاجتماعي أصبحت أحد الفواعل الرئيسة في تشكيل الهويات الثقافية المعاصرة، وهو ما يستدعي تعزيز الجهود المؤسسية والثقافية والإعلامية الرامية إلى توظيف هذه المنصات في دعم الهوية الثقافية العربية، وتعزيز حضورها في الفضاء الرقمي، مع تنمية الوعي النقدي لدى المستخدمين بما يمكنهم من الاستفادة من مزايا البيئة الرقمية، والحد من التأثيرات التي قد تمس الخصوصية الثقافية للمجتمعات العربية</w:t>
      </w:r>
      <w:r w:rsidRPr="0088664B">
        <w:rPr>
          <w:rFonts w:ascii="Traditional Arabic" w:hAnsi="Traditional Arabic" w:cs="Traditional Arabic"/>
        </w:rPr>
        <w:t>.</w:t>
      </w:r>
    </w:p>
    <w:p w14:paraId="28FDA19E" w14:textId="77777777" w:rsidR="00ED5ACD" w:rsidRDefault="00ED5ACD" w:rsidP="00ED5ACD">
      <w:pPr>
        <w:bidi/>
        <w:spacing w:line="360" w:lineRule="auto"/>
        <w:jc w:val="both"/>
        <w:rPr>
          <w:rFonts w:ascii="Traditional Arabic" w:hAnsi="Traditional Arabic" w:cs="Traditional Arabic"/>
          <w:rtl/>
        </w:rPr>
      </w:pPr>
    </w:p>
    <w:p w14:paraId="6DE4922E" w14:textId="77777777" w:rsidR="00ED5ACD" w:rsidRDefault="00ED5ACD" w:rsidP="00ED5ACD">
      <w:pPr>
        <w:bidi/>
        <w:spacing w:line="360" w:lineRule="auto"/>
        <w:jc w:val="both"/>
        <w:rPr>
          <w:rFonts w:ascii="Traditional Arabic" w:hAnsi="Traditional Arabic" w:cs="Traditional Arabic"/>
          <w:rtl/>
        </w:rPr>
      </w:pPr>
    </w:p>
    <w:p w14:paraId="58A8399A" w14:textId="77777777" w:rsidR="00ED5ACD" w:rsidRDefault="00ED5ACD" w:rsidP="00ED5ACD">
      <w:pPr>
        <w:bidi/>
        <w:spacing w:line="360" w:lineRule="auto"/>
        <w:jc w:val="both"/>
        <w:rPr>
          <w:rFonts w:ascii="Traditional Arabic" w:hAnsi="Traditional Arabic" w:cs="Traditional Arabic"/>
          <w:rtl/>
        </w:rPr>
      </w:pPr>
    </w:p>
    <w:p w14:paraId="24306C6E" w14:textId="77777777" w:rsidR="00ED5ACD" w:rsidRPr="0088664B" w:rsidRDefault="00ED5ACD" w:rsidP="00ED5ACD">
      <w:pPr>
        <w:bidi/>
        <w:spacing w:line="360" w:lineRule="auto"/>
        <w:jc w:val="both"/>
        <w:rPr>
          <w:rFonts w:ascii="Traditional Arabic" w:hAnsi="Traditional Arabic" w:cs="Traditional Arabic"/>
          <w:rtl/>
        </w:rPr>
      </w:pPr>
    </w:p>
    <w:p w14:paraId="60C77FDB" w14:textId="0B7A86C4" w:rsidR="00917699" w:rsidRPr="00ED5ACD" w:rsidRDefault="00917699" w:rsidP="00ED5ACD">
      <w:pPr>
        <w:bidi/>
        <w:spacing w:line="360" w:lineRule="auto"/>
        <w:jc w:val="center"/>
        <w:rPr>
          <w:rFonts w:ascii="Traditional Arabic" w:hAnsi="Traditional Arabic" w:cs="Traditional Arabic"/>
          <w:b/>
          <w:bCs/>
          <w:sz w:val="40"/>
          <w:szCs w:val="40"/>
          <w:rtl/>
        </w:rPr>
      </w:pPr>
      <w:r w:rsidRPr="00ED5ACD">
        <w:rPr>
          <w:rFonts w:ascii="Traditional Arabic" w:hAnsi="Traditional Arabic" w:cs="Traditional Arabic"/>
          <w:b/>
          <w:bCs/>
          <w:sz w:val="40"/>
          <w:szCs w:val="40"/>
          <w:rtl/>
        </w:rPr>
        <w:lastRenderedPageBreak/>
        <w:t>الخاتمة</w:t>
      </w:r>
    </w:p>
    <w:p w14:paraId="6080E5D9"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بعد استكمال الجوانب النظرية والمنهجية والميدانية للدراسة، وتحليل البيانات واختبار فروضها والإجابة عن تساؤلاتها، أصبح من الممكن استخلاص مجموعة من النتائج التي تعكس طبيعة العلاقة بين استخدام مواقع التواصل الاجتماعي والهوية الثقافية لدى المغتربين العرب في المملكة العربية السعودية، في ضوء الأطر النظرية والدراسات السابقة والنتائج الإحصائية التي توصلت إليها الدراسة. وانطلاقًا من ذلك، يتضمن هذا الفصل عرضًا لأبرز النتائج العامة للدراسة ومناقشتها، ثم تقديم التوصيات المستندة إلى تلك النتائج، وأخيرًا عرض عدد من المقترحات التي يمكن أن تسهم في توجيه الدراسات المستقبلية واستكمال الجوانب التي لم تتناولها الدراسة الحالية</w:t>
      </w:r>
      <w:r w:rsidRPr="00185E18">
        <w:rPr>
          <w:rFonts w:ascii="Traditional Arabic" w:hAnsi="Traditional Arabic" w:cs="Traditional Arabic"/>
        </w:rPr>
        <w:t>.</w:t>
      </w:r>
    </w:p>
    <w:p w14:paraId="4BFEA83F" w14:textId="77777777" w:rsidR="00917699" w:rsidRPr="00ED5ACD" w:rsidRDefault="00917699" w:rsidP="0088664B">
      <w:pPr>
        <w:bidi/>
        <w:spacing w:line="360" w:lineRule="auto"/>
        <w:rPr>
          <w:rFonts w:ascii="Traditional Arabic" w:hAnsi="Traditional Arabic" w:cs="Traditional Arabic"/>
          <w:b/>
          <w:bCs/>
        </w:rPr>
      </w:pPr>
      <w:r w:rsidRPr="00ED5ACD">
        <w:rPr>
          <w:rFonts w:ascii="Traditional Arabic" w:hAnsi="Traditional Arabic" w:cs="Traditional Arabic"/>
          <w:b/>
          <w:bCs/>
          <w:rtl/>
        </w:rPr>
        <w:t>أولاً: النتائج العامة للدراسة ومناقشتها</w:t>
      </w:r>
    </w:p>
    <w:p w14:paraId="038960BE"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أسفرت الدراسة عن مجموعة من النتائج التي توضح طبيعة العلاقة بين استخدام مواقع التواصل الاجتماعي والهوية الثقافية لدى المغتربين العرب في المملكة العربية السعودية، وقد أظهرت النتائج أن مواقع التواصل الاجتماعي أصبحت أحد أهم العوامل المؤثرة في تشكيل الممارسات الثقافية والاجتماعية للمغتربين، ولم يعد دورها مقتصرًا على تسهيل الاتصال أو تبادل المعلومات، بل امتد ليشمل التأثير في أنماط الانتماء واللغة والقيم والعلاقات الاجتماعية، بما يعكس التحول الذي أحدثته البيئة الرقمية في طبيعة التفاعل الثقافي داخل المجتمعات المعاصر</w:t>
      </w:r>
      <w:r w:rsidRPr="00185E18">
        <w:rPr>
          <w:rFonts w:ascii="Traditional Arabic" w:hAnsi="Traditional Arabic" w:cs="Traditional Arabic"/>
        </w:rPr>
        <w:t>.</w:t>
      </w:r>
    </w:p>
    <w:p w14:paraId="4851030F"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وأوضحت النتائج أن تأثير مواقع التواصل الاجتماعي على الهوية الثقافية جاء بدرجة مرتفعة، وهو ما يشير إلى أن هذه المنصات أصبحت فضاءً رئيسًا يمارس فيه المغتربون أنشطتهم الاجتماعية والثقافية، ويعيدون من خلاله إنتاج علاقاتهم مع أوطانهم الأصلية، وفي الوقت نفسه يتفاعلون مع المجتمع المضيف، الأمر الذي جعل الهوية الثقافية أكثر ديناميكية وقابلية للتأثر بالخبرات الرقمية المتجددة</w:t>
      </w:r>
      <w:r w:rsidRPr="00185E18">
        <w:rPr>
          <w:rFonts w:ascii="Traditional Arabic" w:hAnsi="Traditional Arabic" w:cs="Traditional Arabic"/>
        </w:rPr>
        <w:t>.</w:t>
      </w:r>
    </w:p>
    <w:p w14:paraId="66EF2C77"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كما كشفت النتائج أن البعد اللغوي يُعد من أكثر أبعاد الهوية الثقافية تأثرًا باستخدام مواقع التواصل الاجتماعي، حيث أظهرت البيانات ارتفاع استخدام المفردات الأجنبية واللهجات العامية أثناء التواصل الرقمي، إلى جانب تراجع نسبي في استخدام اللغة العربية الفصحى، وهو ما يعكس الدور الذي تؤديه البيئة الرقمية في إعادة تشكيل الممارسات اللغوية للمغتربين، نتيجة الانفتاح المستمر على محتوى متعدد اللغات والثقافات. وتتفق هذه النتيجة مع الاتجاهات الحديثة في دراسات الاتصال الرقمي التي ترى أن المنصات الرقمية أصبحت من أهم العوامل المؤثرة في التحولات اللغوية والثقافية داخل المجتمعات متعددة الثقافات</w:t>
      </w:r>
      <w:r w:rsidRPr="00185E18">
        <w:rPr>
          <w:rFonts w:ascii="Traditional Arabic" w:hAnsi="Traditional Arabic" w:cs="Traditional Arabic"/>
        </w:rPr>
        <w:t>.</w:t>
      </w:r>
    </w:p>
    <w:p w14:paraId="0089BF28"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lastRenderedPageBreak/>
        <w:t>وفي المقابل، أوضحت النتائج أن استخدام مواقع التواصل الاجتماعي لم يقتصر على إحداث تغيرات في بعض مكونات الهوية، بل أسهم أيضًا في تعزيز ارتباط المغتربين بوطنهم الأم، من خلال متابعة الأحداث الوطنية، والتفاعل مع المناسبات الاجتماعية والدينية، والمحافظة على التواصل المستمر مع الأسرة والأقارب، بما يؤكد أن هذه المنصات تؤدي وظيفة مزدوجة تتمثل في الحفاظ على الهوية الثقافية من ناحية، وإعادة تشكيلها من ناحية أخرى</w:t>
      </w:r>
      <w:r w:rsidRPr="00185E18">
        <w:rPr>
          <w:rFonts w:ascii="Traditional Arabic" w:hAnsi="Traditional Arabic" w:cs="Traditional Arabic"/>
        </w:rPr>
        <w:t>.</w:t>
      </w:r>
    </w:p>
    <w:p w14:paraId="3F77008D"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وأظهرت الدراسة كذلك أن مواقع التواصل الاجتماعي أسهمت في توسيع دائرة العلاقات الاجتماعية للمغتربين، وتخفيف مشاعر الاغتراب والعزلة، من خلال إتاحة فرص التواصل مع أفراد الجالية العربية، والمشاركة في المجتمعات الافتراضية التي تجمعهم بالاهتمامات والانتماءات المشتركة، وهو ما يعزز مفهوم الانتماء الرقمي بوصفه امتدادًا للانتماء الاجتماعي الواقعي</w:t>
      </w:r>
      <w:r w:rsidRPr="00185E18">
        <w:rPr>
          <w:rFonts w:ascii="Traditional Arabic" w:hAnsi="Traditional Arabic" w:cs="Traditional Arabic"/>
        </w:rPr>
        <w:t>.</w:t>
      </w:r>
    </w:p>
    <w:p w14:paraId="535D02B4"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كما بينت النتائج وجود فروق ذات دلالة إحصائية في بعض أبعاد الدراسة تبعًا لعدد من المتغيرات الديموغرافية، بما يشير إلى أن طبيعة تأثير مواقع التواصل الاجتماعي تختلف باختلاف الخصائص الشخصية والاجتماعية للمغتربين، وهو ما يؤكد أن تأثير المنصات الرقمية لا يخضع لعامل واحد، وإنما يتأثر بمجموعة من العوامل المرتبطة بالعمر، والجنس، والمستوى التعليمي، وطبيعة الاستخدام، ومدة الإقامة داخل المملكة</w:t>
      </w:r>
      <w:r w:rsidRPr="00185E18">
        <w:rPr>
          <w:rFonts w:ascii="Traditional Arabic" w:hAnsi="Traditional Arabic" w:cs="Traditional Arabic"/>
        </w:rPr>
        <w:t>.</w:t>
      </w:r>
    </w:p>
    <w:p w14:paraId="323DA4C2"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وتتفق النتائج التي توصلت إليها الدراسة مع العديد من الدراسات السابقة التي أكدت أن وسائل التواصل الاجتماعي أصبحت إحدى أهم الأدوات المؤثرة في تشكيل الهوية الثقافية، خاصة لدى المجتمعات المهاجرة، حيث تسهم في المحافظة على الروابط الثقافية واللغوية مع الوطن الأصلي، وفي الوقت نفسه تفتح المجال لاكتساب قيم وأنماط ثقافية جديدة نتيجة التفاعل مع المجتمع المضيف والثقافات العالمية. كما تنسجم هذه النتائج مع الإطار النظري للدراسة، الذي يؤكد أن الهوية الثقافية ليست بناءً ثابتًا، وإنما عملية اجتماعية ديناميكية تتأثر باستمرار بالتفاعلات الاتصالية والبيئات الرقمية المتغيرة</w:t>
      </w:r>
      <w:r w:rsidRPr="00185E18">
        <w:rPr>
          <w:rFonts w:ascii="Traditional Arabic" w:hAnsi="Traditional Arabic" w:cs="Traditional Arabic"/>
        </w:rPr>
        <w:t>.</w:t>
      </w:r>
    </w:p>
    <w:p w14:paraId="01E67980"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وبوجه عام، تؤكد نتائج الدراسة أن مواقع التواصل الاجتماعي أصبحت تمثل عنصرًا رئيسًا في تشكيل الهوية الثقافية للمغتربين العرب في المملكة العربية السعودية، وأن تأثيرها يتسم بالطابع المركب، إذ يجمع بين المحافظة على بعض مكونات الهوية الثقافية، وإعادة تشكيل مكونات أخرى بما يتلاءم مع طبيعة البيئة الرقمية والمجتمع المضيف، الأمر الذي يبرز أهمية تنمية الاستخدام الواعي لهذه المنصات بما يعزز الهوية الثقافية ويحد من الآثار السلبية المرتبطة بالاغتراب الثقافي</w:t>
      </w:r>
      <w:r w:rsidRPr="00185E18">
        <w:rPr>
          <w:rFonts w:ascii="Traditional Arabic" w:hAnsi="Traditional Arabic" w:cs="Traditional Arabic"/>
        </w:rPr>
        <w:t>.</w:t>
      </w:r>
    </w:p>
    <w:p w14:paraId="01CFE0DF"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ثانياً: توصيات الدراسة</w:t>
      </w:r>
    </w:p>
    <w:p w14:paraId="1EF2756D"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في ضوء النتائج التي توصلت إليها الدراسة، يوصي الباحث بما يأتي</w:t>
      </w:r>
      <w:r w:rsidRPr="00185E18">
        <w:rPr>
          <w:rFonts w:ascii="Traditional Arabic" w:hAnsi="Traditional Arabic" w:cs="Traditional Arabic"/>
        </w:rPr>
        <w:t>:</w:t>
      </w:r>
    </w:p>
    <w:p w14:paraId="568F99BA"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إعداد برامج توعوية تستهدف المغتربين العرب لتعزيز الاستخدام الواعي لمواقع التواصل الاجتماعي بما يسهم في المحافظة على الهوية الثقافية واللغوية</w:t>
      </w:r>
      <w:r w:rsidRPr="00185E18">
        <w:rPr>
          <w:rFonts w:ascii="Traditional Arabic" w:hAnsi="Traditional Arabic" w:cs="Traditional Arabic"/>
        </w:rPr>
        <w:t xml:space="preserve">. </w:t>
      </w:r>
    </w:p>
    <w:p w14:paraId="5E09638A"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تشجيع المؤسسات الثقافية العربية على إنتاج محتوى رقمي يعزز اللغة العربية والقيم الثقافية والتراث العربي عبر منصات التواصل الاجتماعي</w:t>
      </w:r>
      <w:r w:rsidRPr="00185E18">
        <w:rPr>
          <w:rFonts w:ascii="Traditional Arabic" w:hAnsi="Traditional Arabic" w:cs="Traditional Arabic"/>
        </w:rPr>
        <w:t xml:space="preserve">. </w:t>
      </w:r>
    </w:p>
    <w:p w14:paraId="293C7F59"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lastRenderedPageBreak/>
        <w:t>دعم المبادرات الرقمية التي تربط المغتربين بوطنهم الأم من خلال الفعاليات الثقافية والبرامج الإلكترونية التي تعزز الانتماء الوطني والثقافي</w:t>
      </w:r>
      <w:r w:rsidRPr="00185E18">
        <w:rPr>
          <w:rFonts w:ascii="Traditional Arabic" w:hAnsi="Traditional Arabic" w:cs="Traditional Arabic"/>
        </w:rPr>
        <w:t xml:space="preserve">. </w:t>
      </w:r>
    </w:p>
    <w:p w14:paraId="10EE477C"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تعزيز دور السفارات والملحقيات الثقافية في استخدام وسائل التواصل الاجتماعي للتواصل مع الجاليات العربية وتقديم البرامج الثقافية والتوعوية المناسبة</w:t>
      </w:r>
      <w:r w:rsidRPr="00185E18">
        <w:rPr>
          <w:rFonts w:ascii="Traditional Arabic" w:hAnsi="Traditional Arabic" w:cs="Traditional Arabic"/>
        </w:rPr>
        <w:t xml:space="preserve">. </w:t>
      </w:r>
    </w:p>
    <w:p w14:paraId="203924D5"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تشجيع المؤسسات التعليمية على توظيف المنصات الرقمية في نشر الثقافة العربية والإسلامية بين أبناء الجاليات العربية في الخارج</w:t>
      </w:r>
      <w:r w:rsidRPr="00185E18">
        <w:rPr>
          <w:rFonts w:ascii="Traditional Arabic" w:hAnsi="Traditional Arabic" w:cs="Traditional Arabic"/>
        </w:rPr>
        <w:t xml:space="preserve">. </w:t>
      </w:r>
    </w:p>
    <w:p w14:paraId="4B46CF7A"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تطوير شراكات بين الجامعات والمؤسسات الإعلامية لإنتاج محتوى رقمي يعزز الهوية الثقافية لدى الشباب العربي في بيئات الاغتراب</w:t>
      </w:r>
      <w:r w:rsidRPr="00185E18">
        <w:rPr>
          <w:rFonts w:ascii="Traditional Arabic" w:hAnsi="Traditional Arabic" w:cs="Traditional Arabic"/>
        </w:rPr>
        <w:t xml:space="preserve">. </w:t>
      </w:r>
    </w:p>
    <w:p w14:paraId="76925BD3"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توجيه صناع المحتوى إلى إنتاج مواد إعلامية تسهم في ترسيخ قيم الانتماء والمحافظة على اللغة العربية والهوية الثقافية</w:t>
      </w:r>
      <w:r w:rsidRPr="00185E18">
        <w:rPr>
          <w:rFonts w:ascii="Traditional Arabic" w:hAnsi="Traditional Arabic" w:cs="Traditional Arabic"/>
        </w:rPr>
        <w:t xml:space="preserve">. </w:t>
      </w:r>
    </w:p>
    <w:p w14:paraId="67D9AC0E"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دعم المبادرات التي تشجع على الاستخدام المتوازن لمواقع التواصل الاجتماعي بما يقلل من التأثيرات السلبية المرتبطة بتراجع استخدام اللغة العربية أو ضعف الارتباط بالثقافة الأصلية</w:t>
      </w:r>
      <w:r w:rsidRPr="00185E18">
        <w:rPr>
          <w:rFonts w:ascii="Traditional Arabic" w:hAnsi="Traditional Arabic" w:cs="Traditional Arabic"/>
        </w:rPr>
        <w:t xml:space="preserve">. </w:t>
      </w:r>
    </w:p>
    <w:p w14:paraId="24AA7F69"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تعزيز البرامج الاجتماعية والثقافية التي تجمع المغتربين العرب داخل المملكة بما يدعم اندماجهم الإيجابي مع المحافظة على خصوصيتهم الثقافية</w:t>
      </w:r>
      <w:r w:rsidRPr="00185E18">
        <w:rPr>
          <w:rFonts w:ascii="Traditional Arabic" w:hAnsi="Traditional Arabic" w:cs="Traditional Arabic"/>
        </w:rPr>
        <w:t xml:space="preserve">. </w:t>
      </w:r>
    </w:p>
    <w:p w14:paraId="3BE6AF52"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تشجيع إجراء دراسات مستقبلية تتناول تأثير تطبيقات الذكاء الاصطناعي والمنصات الرقمية الناشئة في تشكيل الهوية الثقافية للمغتربين، مع إجراء مقارنات بين الجاليات العربية في دول مختلفة</w:t>
      </w:r>
      <w:r w:rsidRPr="00185E18">
        <w:rPr>
          <w:rFonts w:ascii="Traditional Arabic" w:hAnsi="Traditional Arabic" w:cs="Traditional Arabic"/>
        </w:rPr>
        <w:t>.</w:t>
      </w:r>
    </w:p>
    <w:p w14:paraId="1BE09DE7" w14:textId="77777777" w:rsidR="00917699" w:rsidRDefault="00917699" w:rsidP="0088664B">
      <w:pPr>
        <w:bidi/>
        <w:spacing w:line="360" w:lineRule="auto"/>
        <w:rPr>
          <w:rFonts w:ascii="Traditional Arabic" w:hAnsi="Traditional Arabic" w:cs="Traditional Arabic"/>
          <w:rtl/>
        </w:rPr>
      </w:pPr>
    </w:p>
    <w:p w14:paraId="27C5278B" w14:textId="77777777" w:rsidR="00ED5ACD" w:rsidRDefault="00ED5ACD" w:rsidP="00ED5ACD">
      <w:pPr>
        <w:bidi/>
        <w:spacing w:line="360" w:lineRule="auto"/>
        <w:rPr>
          <w:rFonts w:ascii="Traditional Arabic" w:hAnsi="Traditional Arabic" w:cs="Traditional Arabic"/>
          <w:rtl/>
        </w:rPr>
      </w:pPr>
    </w:p>
    <w:p w14:paraId="56DD489F" w14:textId="77777777" w:rsidR="00ED5ACD" w:rsidRDefault="00ED5ACD" w:rsidP="00ED5ACD">
      <w:pPr>
        <w:bidi/>
        <w:spacing w:line="360" w:lineRule="auto"/>
        <w:rPr>
          <w:rFonts w:ascii="Traditional Arabic" w:hAnsi="Traditional Arabic" w:cs="Traditional Arabic"/>
          <w:rtl/>
        </w:rPr>
      </w:pPr>
    </w:p>
    <w:p w14:paraId="328BCC4F" w14:textId="77777777" w:rsidR="00ED5ACD" w:rsidRDefault="00ED5ACD" w:rsidP="00ED5ACD">
      <w:pPr>
        <w:bidi/>
        <w:spacing w:line="360" w:lineRule="auto"/>
        <w:rPr>
          <w:rFonts w:ascii="Traditional Arabic" w:hAnsi="Traditional Arabic" w:cs="Traditional Arabic"/>
          <w:rtl/>
        </w:rPr>
      </w:pPr>
    </w:p>
    <w:p w14:paraId="34F505B1" w14:textId="77777777" w:rsidR="00ED5ACD" w:rsidRDefault="00ED5ACD" w:rsidP="00ED5ACD">
      <w:pPr>
        <w:bidi/>
        <w:spacing w:line="360" w:lineRule="auto"/>
        <w:rPr>
          <w:rFonts w:ascii="Traditional Arabic" w:hAnsi="Traditional Arabic" w:cs="Traditional Arabic"/>
          <w:rtl/>
        </w:rPr>
      </w:pPr>
    </w:p>
    <w:p w14:paraId="01734921" w14:textId="77777777" w:rsidR="00ED5ACD" w:rsidRDefault="00ED5ACD" w:rsidP="00ED5ACD">
      <w:pPr>
        <w:bidi/>
        <w:spacing w:line="360" w:lineRule="auto"/>
        <w:rPr>
          <w:rFonts w:ascii="Traditional Arabic" w:hAnsi="Traditional Arabic" w:cs="Traditional Arabic"/>
          <w:rtl/>
        </w:rPr>
      </w:pPr>
    </w:p>
    <w:p w14:paraId="469FC6B4" w14:textId="77777777" w:rsidR="00ED5ACD" w:rsidRDefault="00ED5ACD" w:rsidP="00ED5ACD">
      <w:pPr>
        <w:bidi/>
        <w:spacing w:line="360" w:lineRule="auto"/>
        <w:rPr>
          <w:rFonts w:ascii="Traditional Arabic" w:hAnsi="Traditional Arabic" w:cs="Traditional Arabic"/>
          <w:rtl/>
        </w:rPr>
      </w:pPr>
    </w:p>
    <w:p w14:paraId="07262797" w14:textId="77777777" w:rsidR="00ED5ACD" w:rsidRPr="0088664B" w:rsidRDefault="00ED5ACD" w:rsidP="00ED5ACD">
      <w:pPr>
        <w:bidi/>
        <w:spacing w:line="360" w:lineRule="auto"/>
        <w:rPr>
          <w:rFonts w:ascii="Traditional Arabic" w:hAnsi="Traditional Arabic" w:cs="Traditional Arabic"/>
          <w:rtl/>
        </w:rPr>
      </w:pPr>
    </w:p>
    <w:p w14:paraId="13167AD7" w14:textId="77777777" w:rsidR="00917699" w:rsidRPr="00ED5ACD" w:rsidRDefault="00917699" w:rsidP="00ED5ACD">
      <w:pPr>
        <w:bidi/>
        <w:spacing w:line="360" w:lineRule="auto"/>
        <w:jc w:val="center"/>
        <w:rPr>
          <w:rFonts w:ascii="Traditional Arabic" w:hAnsi="Traditional Arabic" w:cs="Traditional Arabic"/>
          <w:b/>
          <w:bCs/>
          <w:sz w:val="40"/>
          <w:szCs w:val="40"/>
        </w:rPr>
      </w:pPr>
      <w:r w:rsidRPr="00ED5ACD">
        <w:rPr>
          <w:rFonts w:ascii="Traditional Arabic" w:hAnsi="Traditional Arabic" w:cs="Traditional Arabic"/>
          <w:b/>
          <w:bCs/>
          <w:sz w:val="40"/>
          <w:szCs w:val="40"/>
          <w:rtl/>
        </w:rPr>
        <w:lastRenderedPageBreak/>
        <w:t>مقترحات لدراسات مستقبلية</w:t>
      </w:r>
    </w:p>
    <w:p w14:paraId="60734E5D"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في ضوء النتائج التي توصلت إليها الدراسة، وما كشفت عنه من جوانب تستحق مزيدًا من البحث، يقترح الباحث إجراء عدد من الدراسات المستقبلية التي من شأنها الإسهام في تطوير المعرفة العلمية في هذا المجال، ومن أبرزها</w:t>
      </w:r>
      <w:r w:rsidRPr="00185E18">
        <w:rPr>
          <w:rFonts w:ascii="Traditional Arabic" w:hAnsi="Traditional Arabic" w:cs="Traditional Arabic"/>
        </w:rPr>
        <w:t>:</w:t>
      </w:r>
    </w:p>
    <w:p w14:paraId="429231D5"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إجراء دراسة مقارنة بين المغتربين العرب في المملكة العربية السعودية والمغتربين في دول خليجية أخرى؛ للكشف عن أوجه التشابه والاختلاف في تأثير مواقع التواصل الاجتماعي على الهوية الثقافية</w:t>
      </w:r>
      <w:r w:rsidRPr="00185E18">
        <w:rPr>
          <w:rFonts w:ascii="Traditional Arabic" w:hAnsi="Traditional Arabic" w:cs="Traditional Arabic"/>
        </w:rPr>
        <w:t xml:space="preserve">. </w:t>
      </w:r>
    </w:p>
    <w:p w14:paraId="7D8E8F5E"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دراسة أثر تطبيقات الذكاء الاصطناعي والمنصات الرقمية الناشئة في تشكيل الهوية الثقافية للمغتربين العرب</w:t>
      </w:r>
      <w:r w:rsidRPr="00185E18">
        <w:rPr>
          <w:rFonts w:ascii="Traditional Arabic" w:hAnsi="Traditional Arabic" w:cs="Traditional Arabic"/>
        </w:rPr>
        <w:t xml:space="preserve">. </w:t>
      </w:r>
    </w:p>
    <w:p w14:paraId="611F04EE"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إجراء دراسة طولية تتناول تطور الهوية الثقافية للمغتربين في ضوء اختلاف مدة الإقامة ومستوى استخدام مواقع التواصل الاجتماعي</w:t>
      </w:r>
      <w:r w:rsidRPr="00185E18">
        <w:rPr>
          <w:rFonts w:ascii="Traditional Arabic" w:hAnsi="Traditional Arabic" w:cs="Traditional Arabic"/>
        </w:rPr>
        <w:t xml:space="preserve">. </w:t>
      </w:r>
    </w:p>
    <w:p w14:paraId="7E0CFAFE"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دراسة العلاقة بين استخدام مواقع التواصل الاجتماعي ومستوى الاندماج الاجتماعي والاغتراب الثقافي لدى المغتربين العرب</w:t>
      </w:r>
      <w:r w:rsidRPr="00185E18">
        <w:rPr>
          <w:rFonts w:ascii="Traditional Arabic" w:hAnsi="Traditional Arabic" w:cs="Traditional Arabic"/>
        </w:rPr>
        <w:t xml:space="preserve">. </w:t>
      </w:r>
    </w:p>
    <w:p w14:paraId="5305EEFD"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إجراء دراسات نوعية تعتمد على المقابلات المتعمقة لاستكشاف الخبرات الشخصية للمغتربين في بناء هويتهم الثقافية داخل البيئة الرقمية</w:t>
      </w:r>
      <w:r w:rsidRPr="00185E18">
        <w:rPr>
          <w:rFonts w:ascii="Traditional Arabic" w:hAnsi="Traditional Arabic" w:cs="Traditional Arabic"/>
        </w:rPr>
        <w:t xml:space="preserve">. </w:t>
      </w:r>
    </w:p>
    <w:p w14:paraId="25AE3E8C"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دراسة دور المحتوى الرقمي العربي والمؤثرين على منصات التواصل الاجتماعي في تعزيز الهوية الثقافية للمغتربين العرب والمحافظة عليها</w:t>
      </w:r>
      <w:r w:rsidRPr="00185E18">
        <w:rPr>
          <w:rFonts w:ascii="Traditional Arabic" w:hAnsi="Traditional Arabic" w:cs="Traditional Arabic"/>
        </w:rPr>
        <w:t>.</w:t>
      </w:r>
    </w:p>
    <w:p w14:paraId="28A24426" w14:textId="77777777" w:rsidR="00917699" w:rsidRPr="0088664B" w:rsidRDefault="00917699" w:rsidP="0088664B">
      <w:pPr>
        <w:bidi/>
        <w:spacing w:line="360" w:lineRule="auto"/>
        <w:rPr>
          <w:rFonts w:ascii="Traditional Arabic" w:hAnsi="Traditional Arabic" w:cs="Traditional Arabic"/>
        </w:rPr>
      </w:pPr>
    </w:p>
    <w:p w14:paraId="09997FC6" w14:textId="009C9662" w:rsidR="00DB4997" w:rsidRPr="0088664B" w:rsidRDefault="00DB4997" w:rsidP="0088664B">
      <w:pPr>
        <w:spacing w:line="360" w:lineRule="auto"/>
        <w:rPr>
          <w:rFonts w:ascii="Traditional Arabic" w:hAnsi="Traditional Arabic" w:cs="Traditional Arabic"/>
          <w:rtl/>
        </w:rPr>
      </w:pPr>
      <w:r w:rsidRPr="0088664B">
        <w:rPr>
          <w:rFonts w:ascii="Traditional Arabic" w:hAnsi="Traditional Arabic" w:cs="Traditional Arabic"/>
          <w:rtl/>
        </w:rPr>
        <w:br w:type="page"/>
      </w:r>
    </w:p>
    <w:p w14:paraId="04562E97" w14:textId="77777777" w:rsidR="00DB4997" w:rsidRPr="00A87D68" w:rsidRDefault="00DB4997" w:rsidP="0088664B">
      <w:pPr>
        <w:bidi/>
        <w:spacing w:after="0"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lastRenderedPageBreak/>
        <w:t xml:space="preserve">قائمة المراجع </w:t>
      </w:r>
    </w:p>
    <w:p w14:paraId="7946039F" w14:textId="77777777" w:rsidR="00DB4997" w:rsidRPr="00A87D68" w:rsidRDefault="00DB4997" w:rsidP="0088664B">
      <w:pPr>
        <w:bidi/>
        <w:spacing w:after="0" w:line="360" w:lineRule="auto"/>
        <w:jc w:val="both"/>
        <w:rPr>
          <w:rFonts w:ascii="Traditional Arabic" w:hAnsi="Traditional Arabic" w:cs="Traditional Arabic"/>
          <w:sz w:val="28"/>
          <w:szCs w:val="28"/>
          <w:rtl/>
        </w:rPr>
      </w:pPr>
      <w:r w:rsidRPr="00A87D68">
        <w:rPr>
          <w:rFonts w:ascii="Traditional Arabic" w:hAnsi="Traditional Arabic" w:cs="Traditional Arabic"/>
          <w:sz w:val="28"/>
          <w:szCs w:val="28"/>
          <w:rtl/>
        </w:rPr>
        <w:t xml:space="preserve">أولا. الكتب </w:t>
      </w:r>
    </w:p>
    <w:p w14:paraId="0E05EC21" w14:textId="5D9D403A" w:rsidR="00DB4997" w:rsidRPr="0088664B" w:rsidRDefault="00DB4997">
      <w:pPr>
        <w:pStyle w:val="ListParagraph"/>
        <w:numPr>
          <w:ilvl w:val="0"/>
          <w:numId w:val="35"/>
        </w:numPr>
        <w:bidi/>
        <w:spacing w:line="360" w:lineRule="auto"/>
        <w:rPr>
          <w:rStyle w:val="FootnoteReference"/>
          <w:rFonts w:ascii="Traditional Arabic" w:hAnsi="Traditional Arabic" w:cs="Traditional Arabic"/>
          <w:rtl/>
        </w:rPr>
      </w:pPr>
      <w:r w:rsidRPr="0088664B">
        <w:rPr>
          <w:rFonts w:ascii="Traditional Arabic" w:hAnsi="Traditional Arabic" w:cs="Traditional Arabic"/>
          <w:rtl/>
        </w:rPr>
        <w:t xml:space="preserve">عبد الرحمن بن إبراهيم </w:t>
      </w:r>
      <w:r w:rsidR="00270C4B" w:rsidRPr="0088664B">
        <w:rPr>
          <w:rFonts w:ascii="Traditional Arabic" w:hAnsi="Traditional Arabic" w:cs="Traditional Arabic" w:hint="cs"/>
          <w:rtl/>
        </w:rPr>
        <w:t xml:space="preserve">الشاعر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2015)، </w:t>
      </w:r>
      <w:r w:rsidRPr="0088664B">
        <w:rPr>
          <w:rFonts w:ascii="Traditional Arabic" w:hAnsi="Traditional Arabic" w:cs="Traditional Arabic"/>
          <w:b/>
          <w:bCs/>
          <w:rtl/>
        </w:rPr>
        <w:t>مواقع التواصل الاجتماعي والسلوك الإنساني،</w:t>
      </w:r>
      <w:r w:rsidRPr="0088664B">
        <w:rPr>
          <w:rFonts w:ascii="Traditional Arabic" w:hAnsi="Traditional Arabic" w:cs="Traditional Arabic"/>
          <w:rtl/>
        </w:rPr>
        <w:t xml:space="preserve"> (عمان: دار صفاء للشر والتوزيع، 2015).</w:t>
      </w:r>
    </w:p>
    <w:p w14:paraId="14406583" w14:textId="4551B909"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وائل </w:t>
      </w:r>
      <w:r w:rsidR="00270C4B" w:rsidRPr="0088664B">
        <w:rPr>
          <w:rFonts w:ascii="Traditional Arabic" w:hAnsi="Traditional Arabic" w:cs="Traditional Arabic" w:hint="cs"/>
          <w:sz w:val="24"/>
          <w:szCs w:val="24"/>
          <w:rtl/>
        </w:rPr>
        <w:t xml:space="preserve">نعيمة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2013)، </w:t>
      </w:r>
      <w:r w:rsidRPr="0088664B">
        <w:rPr>
          <w:rFonts w:ascii="Traditional Arabic" w:hAnsi="Traditional Arabic" w:cs="Traditional Arabic"/>
          <w:b/>
          <w:bCs/>
          <w:sz w:val="24"/>
          <w:szCs w:val="24"/>
          <w:rtl/>
        </w:rPr>
        <w:t>الاغتراب عند كارل ماركس دراسة تحليلية ونقدية،</w:t>
      </w:r>
      <w:r w:rsidRPr="0088664B">
        <w:rPr>
          <w:rFonts w:ascii="Traditional Arabic" w:hAnsi="Traditional Arabic" w:cs="Traditional Arabic"/>
          <w:sz w:val="24"/>
          <w:szCs w:val="24"/>
          <w:rtl/>
        </w:rPr>
        <w:t xml:space="preserve"> (الجزائر: مؤسسة كنوز الحكمة، 2013).</w:t>
      </w:r>
    </w:p>
    <w:p w14:paraId="05831CEC" w14:textId="546BD1D0" w:rsidR="00DB4997" w:rsidRPr="0088664B" w:rsidRDefault="00DB4997">
      <w:pPr>
        <w:pStyle w:val="ListParagraph"/>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فاطمة الزهراء عبد </w:t>
      </w:r>
      <w:r w:rsidR="00270C4B" w:rsidRPr="0088664B">
        <w:rPr>
          <w:rFonts w:ascii="Traditional Arabic" w:hAnsi="Traditional Arabic" w:cs="Traditional Arabic" w:hint="cs"/>
          <w:rtl/>
        </w:rPr>
        <w:t xml:space="preserve">الفتاح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2012)، </w:t>
      </w:r>
      <w:r w:rsidRPr="0088664B">
        <w:rPr>
          <w:rFonts w:ascii="Traditional Arabic" w:hAnsi="Traditional Arabic" w:cs="Traditional Arabic"/>
          <w:b/>
          <w:bCs/>
          <w:rtl/>
        </w:rPr>
        <w:t>المدونة الالكترونية والمشاركة السياسية،</w:t>
      </w:r>
      <w:r w:rsidRPr="0088664B">
        <w:rPr>
          <w:rFonts w:ascii="Traditional Arabic" w:hAnsi="Traditional Arabic" w:cs="Traditional Arabic"/>
          <w:rtl/>
        </w:rPr>
        <w:t xml:space="preserve"> (القاهرة: دار العالم العربي، 2012).</w:t>
      </w:r>
    </w:p>
    <w:p w14:paraId="11F94468" w14:textId="3A197965"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مجموعة </w:t>
      </w:r>
      <w:r w:rsidR="00270C4B" w:rsidRPr="0088664B">
        <w:rPr>
          <w:rFonts w:ascii="Traditional Arabic" w:hAnsi="Traditional Arabic" w:cs="Traditional Arabic" w:hint="cs"/>
          <w:sz w:val="24"/>
          <w:szCs w:val="24"/>
          <w:rtl/>
        </w:rPr>
        <w:t xml:space="preserve">مؤلفين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2009)</w:t>
      </w:r>
      <w:r w:rsidRPr="0088664B">
        <w:rPr>
          <w:rFonts w:ascii="Traditional Arabic" w:hAnsi="Traditional Arabic" w:cs="Traditional Arabic"/>
          <w:b/>
          <w:bCs/>
          <w:sz w:val="24"/>
          <w:szCs w:val="24"/>
          <w:rtl/>
        </w:rPr>
        <w:t>، معجم العلوم الإنسانية</w:t>
      </w:r>
      <w:r w:rsidRPr="0088664B">
        <w:rPr>
          <w:rFonts w:ascii="Traditional Arabic" w:hAnsi="Traditional Arabic" w:cs="Traditional Arabic"/>
          <w:sz w:val="24"/>
          <w:szCs w:val="24"/>
          <w:rtl/>
        </w:rPr>
        <w:t xml:space="preserve">، ترجمة جورج كتورة، (بيروت: المؤسسة </w:t>
      </w:r>
      <w:r w:rsidR="00270C4B" w:rsidRPr="0088664B">
        <w:rPr>
          <w:rFonts w:ascii="Traditional Arabic" w:hAnsi="Traditional Arabic" w:cs="Traditional Arabic" w:hint="cs"/>
          <w:sz w:val="24"/>
          <w:szCs w:val="24"/>
          <w:rtl/>
        </w:rPr>
        <w:t>الجامعية للنشر</w:t>
      </w:r>
      <w:r w:rsidRPr="0088664B">
        <w:rPr>
          <w:rFonts w:ascii="Traditional Arabic" w:hAnsi="Traditional Arabic" w:cs="Traditional Arabic"/>
          <w:sz w:val="24"/>
          <w:szCs w:val="24"/>
          <w:rtl/>
        </w:rPr>
        <w:t xml:space="preserve"> والتوزيع، 2009)</w:t>
      </w:r>
    </w:p>
    <w:p w14:paraId="22C205E0" w14:textId="3F52F944"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محمد عابد </w:t>
      </w:r>
      <w:r w:rsidR="00270C4B" w:rsidRPr="0088664B">
        <w:rPr>
          <w:rFonts w:ascii="Traditional Arabic" w:hAnsi="Traditional Arabic" w:cs="Traditional Arabic" w:hint="cs"/>
          <w:sz w:val="24"/>
          <w:szCs w:val="24"/>
          <w:rtl/>
        </w:rPr>
        <w:t xml:space="preserve">الجابري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1995)، </w:t>
      </w:r>
      <w:r w:rsidRPr="0088664B">
        <w:rPr>
          <w:rFonts w:ascii="Traditional Arabic" w:hAnsi="Traditional Arabic" w:cs="Traditional Arabic"/>
          <w:b/>
          <w:bCs/>
          <w:sz w:val="24"/>
          <w:szCs w:val="24"/>
          <w:rtl/>
        </w:rPr>
        <w:t>مسألة الهوية والإسلام والعروبة</w:t>
      </w:r>
      <w:r w:rsidRPr="0088664B">
        <w:rPr>
          <w:rFonts w:ascii="Traditional Arabic" w:hAnsi="Traditional Arabic" w:cs="Traditional Arabic"/>
          <w:sz w:val="24"/>
          <w:szCs w:val="24"/>
          <w:rtl/>
        </w:rPr>
        <w:t>، (بيروت: مركز دراسات الوحدة العربية، 1995)</w:t>
      </w:r>
    </w:p>
    <w:p w14:paraId="08682FC8" w14:textId="7E773439"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محمد عبد الفتاح </w:t>
      </w:r>
      <w:r w:rsidR="00270C4B" w:rsidRPr="0088664B">
        <w:rPr>
          <w:rFonts w:ascii="Traditional Arabic" w:hAnsi="Traditional Arabic" w:cs="Traditional Arabic" w:hint="cs"/>
          <w:sz w:val="24"/>
          <w:szCs w:val="24"/>
          <w:rtl/>
        </w:rPr>
        <w:t xml:space="preserve">المهدي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2002)، </w:t>
      </w:r>
      <w:r w:rsidRPr="0088664B">
        <w:rPr>
          <w:rFonts w:ascii="Traditional Arabic" w:hAnsi="Traditional Arabic" w:cs="Traditional Arabic"/>
          <w:b/>
          <w:bCs/>
          <w:sz w:val="24"/>
          <w:szCs w:val="24"/>
          <w:rtl/>
        </w:rPr>
        <w:t>سيكولوجية الدين والتدين،</w:t>
      </w:r>
      <w:r w:rsidRPr="0088664B">
        <w:rPr>
          <w:rFonts w:ascii="Traditional Arabic" w:hAnsi="Traditional Arabic" w:cs="Traditional Arabic"/>
          <w:sz w:val="24"/>
          <w:szCs w:val="24"/>
          <w:rtl/>
        </w:rPr>
        <w:t xml:space="preserve"> (الاسكندرية: البيطاش سنتر للنشر والتوزيع، سلسلة الدراسات التربوية والنفسية، رقم (5).</w:t>
      </w:r>
    </w:p>
    <w:p w14:paraId="1FFDB11F" w14:textId="43750055" w:rsidR="00DB4997" w:rsidRPr="0088664B" w:rsidRDefault="00DB4997">
      <w:pPr>
        <w:pStyle w:val="ListParagraph"/>
        <w:numPr>
          <w:ilvl w:val="0"/>
          <w:numId w:val="35"/>
        </w:numPr>
        <w:bidi/>
        <w:spacing w:line="360" w:lineRule="auto"/>
        <w:rPr>
          <w:rFonts w:ascii="Traditional Arabic" w:hAnsi="Traditional Arabic" w:cs="Traditional Arabic"/>
          <w:vertAlign w:val="superscript"/>
        </w:rPr>
      </w:pPr>
      <w:r w:rsidRPr="0088664B">
        <w:rPr>
          <w:rFonts w:ascii="Traditional Arabic" w:hAnsi="Traditional Arabic" w:cs="Traditional Arabic"/>
          <w:rtl/>
        </w:rPr>
        <w:t xml:space="preserve">أبي الفتح عثمان بن </w:t>
      </w:r>
      <w:r w:rsidR="00270C4B" w:rsidRPr="0088664B">
        <w:rPr>
          <w:rFonts w:ascii="Traditional Arabic" w:hAnsi="Traditional Arabic" w:cs="Traditional Arabic" w:hint="cs"/>
          <w:rtl/>
        </w:rPr>
        <w:t xml:space="preserve">جني </w:t>
      </w:r>
      <w:r w:rsidR="00270C4B" w:rsidRPr="0088664B">
        <w:rPr>
          <w:rFonts w:ascii="Traditional Arabic" w:hAnsi="Traditional Arabic" w:cs="Traditional Arabic"/>
          <w:rtl/>
        </w:rPr>
        <w:t>(</w:t>
      </w:r>
      <w:r w:rsidRPr="0088664B">
        <w:rPr>
          <w:rFonts w:ascii="Traditional Arabic" w:hAnsi="Traditional Arabic" w:cs="Traditional Arabic"/>
          <w:rtl/>
        </w:rPr>
        <w:t>2010)</w:t>
      </w:r>
      <w:r w:rsidRPr="0088664B">
        <w:rPr>
          <w:rFonts w:ascii="Traditional Arabic" w:hAnsi="Traditional Arabic" w:cs="Traditional Arabic"/>
          <w:b/>
          <w:bCs/>
          <w:rtl/>
        </w:rPr>
        <w:t>، الخصائص،</w:t>
      </w:r>
      <w:r w:rsidRPr="0088664B">
        <w:rPr>
          <w:rFonts w:ascii="Traditional Arabic" w:hAnsi="Traditional Arabic" w:cs="Traditional Arabic"/>
          <w:rtl/>
        </w:rPr>
        <w:t xml:space="preserve"> تحقيق محمد علي النجار، الجزء الثالث (القاهرة: المكتبة العلمية) </w:t>
      </w:r>
    </w:p>
    <w:p w14:paraId="6280C535" w14:textId="66F1AC40" w:rsidR="00DB4997" w:rsidRPr="0088664B" w:rsidRDefault="00DB4997">
      <w:pPr>
        <w:pStyle w:val="FootnoteText"/>
        <w:numPr>
          <w:ilvl w:val="0"/>
          <w:numId w:val="35"/>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ابن </w:t>
      </w:r>
      <w:r w:rsidR="00270C4B" w:rsidRPr="0088664B">
        <w:rPr>
          <w:rFonts w:ascii="Traditional Arabic" w:hAnsi="Traditional Arabic" w:cs="Traditional Arabic" w:hint="cs"/>
          <w:sz w:val="24"/>
          <w:szCs w:val="24"/>
          <w:rtl/>
        </w:rPr>
        <w:t xml:space="preserve">القيم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2003)، </w:t>
      </w:r>
      <w:r w:rsidRPr="0088664B">
        <w:rPr>
          <w:rFonts w:ascii="Traditional Arabic" w:hAnsi="Traditional Arabic" w:cs="Traditional Arabic"/>
          <w:b/>
          <w:bCs/>
          <w:sz w:val="24"/>
          <w:szCs w:val="24"/>
          <w:rtl/>
        </w:rPr>
        <w:t>مدارج السالكين بين منازل إياك نعبد وإياك نستعين، تحقيق محمد المعتصم بالله، الجزء الثالث</w:t>
      </w:r>
      <w:r w:rsidRPr="0088664B">
        <w:rPr>
          <w:rFonts w:ascii="Traditional Arabic" w:hAnsi="Traditional Arabic" w:cs="Traditional Arabic"/>
          <w:sz w:val="24"/>
          <w:szCs w:val="24"/>
          <w:rtl/>
        </w:rPr>
        <w:t>، (بيروت: دار الكتاب العربي،).</w:t>
      </w:r>
    </w:p>
    <w:p w14:paraId="011A5F05" w14:textId="783BF5DC" w:rsidR="00DB4997" w:rsidRPr="0088664B" w:rsidRDefault="00DB4997">
      <w:pPr>
        <w:pStyle w:val="FootnoteText"/>
        <w:numPr>
          <w:ilvl w:val="0"/>
          <w:numId w:val="35"/>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أبو حيان </w:t>
      </w:r>
      <w:r w:rsidR="00270C4B" w:rsidRPr="0088664B">
        <w:rPr>
          <w:rFonts w:ascii="Traditional Arabic" w:hAnsi="Traditional Arabic" w:cs="Traditional Arabic" w:hint="cs"/>
          <w:sz w:val="24"/>
          <w:szCs w:val="24"/>
          <w:rtl/>
        </w:rPr>
        <w:t xml:space="preserve">التوحيدي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1982)</w:t>
      </w:r>
      <w:r w:rsidRPr="0088664B">
        <w:rPr>
          <w:rFonts w:ascii="Traditional Arabic" w:hAnsi="Traditional Arabic" w:cs="Traditional Arabic"/>
          <w:b/>
          <w:bCs/>
          <w:sz w:val="24"/>
          <w:szCs w:val="24"/>
          <w:rtl/>
        </w:rPr>
        <w:t>، الإشارات الإلهية، تحقيق وداد القاضي،</w:t>
      </w:r>
      <w:r w:rsidRPr="0088664B">
        <w:rPr>
          <w:rFonts w:ascii="Traditional Arabic" w:hAnsi="Traditional Arabic" w:cs="Traditional Arabic"/>
          <w:sz w:val="24"/>
          <w:szCs w:val="24"/>
          <w:rtl/>
        </w:rPr>
        <w:t xml:space="preserve"> (بيروت: دار الثقافة)</w:t>
      </w:r>
    </w:p>
    <w:p w14:paraId="6BBBF158" w14:textId="12775C6E" w:rsidR="00DB4997" w:rsidRPr="0088664B" w:rsidRDefault="00DB4997">
      <w:pPr>
        <w:pStyle w:val="FootnoteText"/>
        <w:numPr>
          <w:ilvl w:val="0"/>
          <w:numId w:val="35"/>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الحاج دواق (محرر</w:t>
      </w:r>
      <w:r w:rsidR="00270C4B" w:rsidRPr="0088664B">
        <w:rPr>
          <w:rFonts w:ascii="Traditional Arabic" w:hAnsi="Traditional Arabic" w:cs="Traditional Arabic" w:hint="cs"/>
          <w:sz w:val="24"/>
          <w:szCs w:val="24"/>
          <w:rtl/>
        </w:rPr>
        <w:t xml:space="preserve">)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2016)، </w:t>
      </w:r>
      <w:r w:rsidRPr="0088664B">
        <w:rPr>
          <w:rFonts w:ascii="Traditional Arabic" w:hAnsi="Traditional Arabic" w:cs="Traditional Arabic"/>
          <w:b/>
          <w:bCs/>
          <w:sz w:val="24"/>
          <w:szCs w:val="24"/>
          <w:rtl/>
        </w:rPr>
        <w:t>الدين والهوية بين ضيق الانتماء وسعة الإبداع</w:t>
      </w:r>
      <w:r w:rsidRPr="0088664B">
        <w:rPr>
          <w:rFonts w:ascii="Traditional Arabic" w:hAnsi="Traditional Arabic" w:cs="Traditional Arabic"/>
          <w:sz w:val="24"/>
          <w:szCs w:val="24"/>
          <w:rtl/>
        </w:rPr>
        <w:t xml:space="preserve">. (الرباط: مؤسسة مؤمنون بلا حدود). </w:t>
      </w:r>
    </w:p>
    <w:p w14:paraId="2426B575" w14:textId="41E5869A"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أحمد بن </w:t>
      </w:r>
      <w:r w:rsidR="00270C4B" w:rsidRPr="0088664B">
        <w:rPr>
          <w:rFonts w:ascii="Traditional Arabic" w:hAnsi="Traditional Arabic" w:cs="Traditional Arabic" w:hint="cs"/>
          <w:sz w:val="24"/>
          <w:szCs w:val="24"/>
          <w:rtl/>
        </w:rPr>
        <w:t xml:space="preserve">نعمان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2008)، </w:t>
      </w:r>
      <w:r w:rsidRPr="0088664B">
        <w:rPr>
          <w:rFonts w:ascii="Traditional Arabic" w:hAnsi="Traditional Arabic" w:cs="Traditional Arabic"/>
          <w:b/>
          <w:bCs/>
          <w:sz w:val="24"/>
          <w:szCs w:val="24"/>
          <w:rtl/>
        </w:rPr>
        <w:t>الهوية الوطنية،</w:t>
      </w:r>
      <w:r w:rsidRPr="0088664B">
        <w:rPr>
          <w:rFonts w:ascii="Traditional Arabic" w:hAnsi="Traditional Arabic" w:cs="Traditional Arabic"/>
          <w:sz w:val="24"/>
          <w:szCs w:val="24"/>
          <w:rtl/>
        </w:rPr>
        <w:t xml:space="preserve"> (دار الأمة)</w:t>
      </w:r>
    </w:p>
    <w:p w14:paraId="7C0C0B83" w14:textId="063DCF8C" w:rsidR="00DB4997" w:rsidRPr="0088664B" w:rsidRDefault="00DB4997">
      <w:pPr>
        <w:pStyle w:val="ListParagraph"/>
        <w:numPr>
          <w:ilvl w:val="0"/>
          <w:numId w:val="35"/>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إنوود </w:t>
      </w:r>
      <w:r w:rsidR="00270C4B" w:rsidRPr="0088664B">
        <w:rPr>
          <w:rFonts w:ascii="Traditional Arabic" w:hAnsi="Traditional Arabic" w:cs="Traditional Arabic" w:hint="cs"/>
          <w:rtl/>
        </w:rPr>
        <w:t xml:space="preserve">ميخائيل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2000)، </w:t>
      </w:r>
      <w:r w:rsidRPr="0088664B">
        <w:rPr>
          <w:rFonts w:ascii="Traditional Arabic" w:hAnsi="Traditional Arabic" w:cs="Traditional Arabic"/>
          <w:b/>
          <w:bCs/>
          <w:rtl/>
        </w:rPr>
        <w:t>معجم مصطلحات هيجل</w:t>
      </w:r>
      <w:r w:rsidRPr="0088664B">
        <w:rPr>
          <w:rFonts w:ascii="Traditional Arabic" w:hAnsi="Traditional Arabic" w:cs="Traditional Arabic"/>
          <w:rtl/>
        </w:rPr>
        <w:t>، ترجمة إمام عبد الفتاح إمام، (القاهرة: المركز المصري العربي، 2000)</w:t>
      </w:r>
    </w:p>
    <w:p w14:paraId="7522A1C3" w14:textId="76AA2AA3"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tl/>
        </w:rPr>
        <w:t xml:space="preserve">أيان </w:t>
      </w:r>
      <w:r w:rsidR="00270C4B" w:rsidRPr="0088664B">
        <w:rPr>
          <w:rFonts w:ascii="Traditional Arabic" w:hAnsi="Traditional Arabic" w:cs="Traditional Arabic" w:hint="cs"/>
          <w:sz w:val="24"/>
          <w:szCs w:val="24"/>
          <w:rtl/>
        </w:rPr>
        <w:t xml:space="preserve">كريب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1990)، ترجمة محمد حسين غلوم، </w:t>
      </w:r>
      <w:r w:rsidRPr="0088664B">
        <w:rPr>
          <w:rFonts w:ascii="Traditional Arabic" w:hAnsi="Traditional Arabic" w:cs="Traditional Arabic"/>
          <w:b/>
          <w:bCs/>
          <w:sz w:val="24"/>
          <w:szCs w:val="24"/>
          <w:rtl/>
        </w:rPr>
        <w:t>النظرية الاجتماعية من بارسونز إلى هابرماس،</w:t>
      </w:r>
      <w:r w:rsidRPr="0088664B">
        <w:rPr>
          <w:rFonts w:ascii="Traditional Arabic" w:hAnsi="Traditional Arabic" w:cs="Traditional Arabic"/>
          <w:sz w:val="24"/>
          <w:szCs w:val="24"/>
          <w:rtl/>
        </w:rPr>
        <w:t xml:space="preserve"> (الكويت: المجلس الأعلى للثقافة والآداب الكويتي، سلسلة عالم المعرفة). </w:t>
      </w:r>
    </w:p>
    <w:p w14:paraId="4CA4BBBC" w14:textId="133A03ED" w:rsidR="00DB4997" w:rsidRPr="0088664B" w:rsidRDefault="00DB4997">
      <w:pPr>
        <w:pStyle w:val="ListParagraph"/>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إيهاب </w:t>
      </w:r>
      <w:r w:rsidR="00270C4B" w:rsidRPr="0088664B">
        <w:rPr>
          <w:rFonts w:ascii="Traditional Arabic" w:hAnsi="Traditional Arabic" w:cs="Traditional Arabic" w:hint="cs"/>
          <w:rtl/>
        </w:rPr>
        <w:t xml:space="preserve">خليفة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2016)، </w:t>
      </w:r>
      <w:r w:rsidRPr="0088664B">
        <w:rPr>
          <w:rFonts w:ascii="Traditional Arabic" w:hAnsi="Traditional Arabic" w:cs="Traditional Arabic"/>
          <w:b/>
          <w:bCs/>
          <w:rtl/>
        </w:rPr>
        <w:t>مواقع التواصل الاجتماعي "أدوات التغيير العصرية عبر الانترنت</w:t>
      </w:r>
      <w:r w:rsidRPr="0088664B">
        <w:rPr>
          <w:rFonts w:ascii="Traditional Arabic" w:hAnsi="Traditional Arabic" w:cs="Traditional Arabic"/>
          <w:rtl/>
        </w:rPr>
        <w:t xml:space="preserve">"، المجموعة العربية للتدريب والنشر، الطبعة الأولى. </w:t>
      </w:r>
    </w:p>
    <w:p w14:paraId="66C30BE9" w14:textId="65C37992"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بسام عبد </w:t>
      </w:r>
      <w:r w:rsidR="00270C4B" w:rsidRPr="0088664B">
        <w:rPr>
          <w:rFonts w:ascii="Traditional Arabic" w:hAnsi="Traditional Arabic" w:cs="Traditional Arabic" w:hint="cs"/>
          <w:sz w:val="24"/>
          <w:szCs w:val="24"/>
          <w:rtl/>
        </w:rPr>
        <w:t xml:space="preserve">الرحمن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2011)، </w:t>
      </w:r>
      <w:r w:rsidRPr="0088664B">
        <w:rPr>
          <w:rFonts w:ascii="Traditional Arabic" w:hAnsi="Traditional Arabic" w:cs="Traditional Arabic"/>
          <w:b/>
          <w:bCs/>
          <w:sz w:val="24"/>
          <w:szCs w:val="24"/>
          <w:rtl/>
        </w:rPr>
        <w:t>نظريات الإعلام،</w:t>
      </w:r>
      <w:r w:rsidRPr="0088664B">
        <w:rPr>
          <w:rFonts w:ascii="Traditional Arabic" w:hAnsi="Traditional Arabic" w:cs="Traditional Arabic"/>
          <w:sz w:val="24"/>
          <w:szCs w:val="24"/>
          <w:rtl/>
        </w:rPr>
        <w:t xml:space="preserve"> (الأردن: دار أسمامة للنشر والتوزيع)</w:t>
      </w:r>
    </w:p>
    <w:p w14:paraId="63ACEA12" w14:textId="2EA3D1D1"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shd w:val="clear" w:color="auto" w:fill="FFFFFF"/>
          <w:rtl/>
        </w:rPr>
      </w:pPr>
      <w:r w:rsidRPr="0088664B">
        <w:rPr>
          <w:rFonts w:ascii="Traditional Arabic" w:hAnsi="Traditional Arabic" w:cs="Traditional Arabic"/>
          <w:sz w:val="24"/>
          <w:szCs w:val="24"/>
          <w:shd w:val="clear" w:color="auto" w:fill="FFFFFF"/>
          <w:rtl/>
        </w:rPr>
        <w:t xml:space="preserve">عبد الله محمد عبد </w:t>
      </w:r>
      <w:r w:rsidR="00270C4B" w:rsidRPr="0088664B">
        <w:rPr>
          <w:rFonts w:ascii="Traditional Arabic" w:hAnsi="Traditional Arabic" w:cs="Traditional Arabic" w:hint="cs"/>
          <w:sz w:val="24"/>
          <w:szCs w:val="24"/>
          <w:shd w:val="clear" w:color="auto" w:fill="FFFFFF"/>
          <w:rtl/>
        </w:rPr>
        <w:t xml:space="preserve">الرحمن </w:t>
      </w:r>
      <w:r w:rsidR="00270C4B" w:rsidRPr="0088664B">
        <w:rPr>
          <w:rFonts w:ascii="Traditional Arabic" w:hAnsi="Traditional Arabic" w:cs="Traditional Arabic"/>
          <w:sz w:val="24"/>
          <w:szCs w:val="24"/>
          <w:shd w:val="clear" w:color="auto" w:fill="FFFFFF"/>
          <w:rtl/>
        </w:rPr>
        <w:t>(</w:t>
      </w:r>
      <w:r w:rsidRPr="0088664B">
        <w:rPr>
          <w:rFonts w:ascii="Traditional Arabic" w:hAnsi="Traditional Arabic" w:cs="Traditional Arabic"/>
          <w:sz w:val="24"/>
          <w:szCs w:val="24"/>
          <w:shd w:val="clear" w:color="auto" w:fill="FFFFFF"/>
          <w:rtl/>
        </w:rPr>
        <w:t>2006)</w:t>
      </w:r>
      <w:r w:rsidRPr="0088664B">
        <w:rPr>
          <w:rFonts w:ascii="Traditional Arabic" w:hAnsi="Traditional Arabic" w:cs="Traditional Arabic"/>
          <w:b/>
          <w:bCs/>
          <w:sz w:val="24"/>
          <w:szCs w:val="24"/>
          <w:shd w:val="clear" w:color="auto" w:fill="FFFFFF"/>
          <w:rtl/>
        </w:rPr>
        <w:t>، النظرية في علم الاجتماعي: النظرية السوسيولوجية المعاصرة،</w:t>
      </w:r>
      <w:r w:rsidRPr="0088664B">
        <w:rPr>
          <w:rFonts w:ascii="Traditional Arabic" w:hAnsi="Traditional Arabic" w:cs="Traditional Arabic"/>
          <w:sz w:val="24"/>
          <w:szCs w:val="24"/>
          <w:shd w:val="clear" w:color="auto" w:fill="FFFFFF"/>
          <w:rtl/>
        </w:rPr>
        <w:t xml:space="preserve"> (القاهرة: دار المعرفة الجامعية).</w:t>
      </w:r>
    </w:p>
    <w:p w14:paraId="7B9C9B1D" w14:textId="60A9E71F" w:rsidR="00DB4997" w:rsidRPr="0088664B" w:rsidRDefault="00DB4997">
      <w:pPr>
        <w:pStyle w:val="FootnoteText"/>
        <w:numPr>
          <w:ilvl w:val="0"/>
          <w:numId w:val="35"/>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عثمان محمد </w:t>
      </w:r>
      <w:r w:rsidR="00270C4B" w:rsidRPr="0088664B">
        <w:rPr>
          <w:rFonts w:ascii="Traditional Arabic" w:hAnsi="Traditional Arabic" w:cs="Traditional Arabic" w:hint="cs"/>
          <w:sz w:val="24"/>
          <w:szCs w:val="24"/>
          <w:rtl/>
        </w:rPr>
        <w:t xml:space="preserve">الشمراني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2014)، </w:t>
      </w:r>
      <w:r w:rsidRPr="0088664B">
        <w:rPr>
          <w:rFonts w:ascii="Traditional Arabic" w:hAnsi="Traditional Arabic" w:cs="Traditional Arabic"/>
          <w:b/>
          <w:bCs/>
          <w:sz w:val="24"/>
          <w:szCs w:val="24"/>
          <w:rtl/>
        </w:rPr>
        <w:t>شبكات التواصل الاجتماعي،</w:t>
      </w:r>
      <w:r w:rsidRPr="0088664B">
        <w:rPr>
          <w:rFonts w:ascii="Traditional Arabic" w:hAnsi="Traditional Arabic" w:cs="Traditional Arabic"/>
          <w:sz w:val="24"/>
          <w:szCs w:val="24"/>
          <w:rtl/>
        </w:rPr>
        <w:t xml:space="preserve"> (المملكة العربية السعودية، جامعة الملك خالد).</w:t>
      </w:r>
    </w:p>
    <w:p w14:paraId="41F79AED" w14:textId="7369BE34" w:rsidR="00DB4997" w:rsidRPr="0088664B" w:rsidRDefault="00DB4997">
      <w:pPr>
        <w:pStyle w:val="ListParagraph"/>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lastRenderedPageBreak/>
        <w:t xml:space="preserve">عبد الرزاق </w:t>
      </w:r>
      <w:r w:rsidR="00270C4B" w:rsidRPr="0088664B">
        <w:rPr>
          <w:rFonts w:ascii="Traditional Arabic" w:hAnsi="Traditional Arabic" w:cs="Traditional Arabic" w:hint="cs"/>
          <w:rtl/>
        </w:rPr>
        <w:t xml:space="preserve">الدليمي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2010)، </w:t>
      </w:r>
      <w:r w:rsidRPr="0088664B">
        <w:rPr>
          <w:rFonts w:ascii="Traditional Arabic" w:hAnsi="Traditional Arabic" w:cs="Traditional Arabic"/>
          <w:b/>
          <w:bCs/>
          <w:rtl/>
        </w:rPr>
        <w:t>الإعلام الجديد والصداقة الالكترونية</w:t>
      </w:r>
      <w:r w:rsidRPr="0088664B">
        <w:rPr>
          <w:rFonts w:ascii="Traditional Arabic" w:hAnsi="Traditional Arabic" w:cs="Traditional Arabic"/>
          <w:rtl/>
        </w:rPr>
        <w:t xml:space="preserve">، (عمان: دار واللي للنشر والتوزيع). </w:t>
      </w:r>
    </w:p>
    <w:p w14:paraId="52FF4572" w14:textId="76088ECD" w:rsidR="00DB4997" w:rsidRPr="0088664B" w:rsidRDefault="00DB4997">
      <w:pPr>
        <w:pStyle w:val="ListParagraph"/>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على محمد </w:t>
      </w:r>
      <w:r w:rsidR="00270C4B" w:rsidRPr="0088664B">
        <w:rPr>
          <w:rFonts w:ascii="Traditional Arabic" w:hAnsi="Traditional Arabic" w:cs="Traditional Arabic" w:hint="cs"/>
          <w:rtl/>
        </w:rPr>
        <w:t xml:space="preserve">رحومة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2007)، </w:t>
      </w:r>
      <w:r w:rsidRPr="0088664B">
        <w:rPr>
          <w:rFonts w:ascii="Traditional Arabic" w:hAnsi="Traditional Arabic" w:cs="Traditional Arabic"/>
          <w:b/>
          <w:bCs/>
          <w:rtl/>
        </w:rPr>
        <w:t>الانترنت والمنظومة التكنو-اجتماعية،</w:t>
      </w:r>
      <w:r w:rsidRPr="0088664B">
        <w:rPr>
          <w:rFonts w:ascii="Traditional Arabic" w:hAnsi="Traditional Arabic" w:cs="Traditional Arabic"/>
          <w:rtl/>
        </w:rPr>
        <w:t xml:space="preserve"> (بيروت: مركز دراسات الوحدة العربية)</w:t>
      </w:r>
    </w:p>
    <w:p w14:paraId="26180DF8" w14:textId="4B301A23"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t xml:space="preserve">غالب </w:t>
      </w:r>
      <w:r w:rsidR="00270C4B" w:rsidRPr="0088664B">
        <w:rPr>
          <w:rFonts w:ascii="Traditional Arabic" w:hAnsi="Traditional Arabic" w:cs="Traditional Arabic" w:hint="cs"/>
          <w:sz w:val="24"/>
          <w:szCs w:val="24"/>
          <w:rtl/>
        </w:rPr>
        <w:t xml:space="preserve">فرحات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2020)، </w:t>
      </w:r>
      <w:r w:rsidRPr="0088664B">
        <w:rPr>
          <w:rFonts w:ascii="Traditional Arabic" w:hAnsi="Traditional Arabic" w:cs="Traditional Arabic"/>
          <w:b/>
          <w:bCs/>
          <w:sz w:val="24"/>
          <w:szCs w:val="24"/>
          <w:rtl/>
        </w:rPr>
        <w:t>العولمة والهوية في الثقافة،</w:t>
      </w:r>
      <w:r w:rsidRPr="0088664B">
        <w:rPr>
          <w:rFonts w:ascii="Traditional Arabic" w:hAnsi="Traditional Arabic" w:cs="Traditional Arabic"/>
          <w:sz w:val="24"/>
          <w:szCs w:val="24"/>
          <w:rtl/>
        </w:rPr>
        <w:t xml:space="preserve"> (عمان: الآن للنشر والتوزيع، 2020).</w:t>
      </w:r>
    </w:p>
    <w:p w14:paraId="03DC979F" w14:textId="61EA0025"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مان </w:t>
      </w:r>
      <w:r w:rsidR="00270C4B" w:rsidRPr="0088664B">
        <w:rPr>
          <w:rFonts w:ascii="Traditional Arabic" w:hAnsi="Traditional Arabic" w:cs="Traditional Arabic" w:hint="cs"/>
          <w:sz w:val="24"/>
          <w:szCs w:val="24"/>
          <w:rtl/>
        </w:rPr>
        <w:t xml:space="preserve">ميشيل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1999)، </w:t>
      </w:r>
      <w:r w:rsidRPr="0088664B">
        <w:rPr>
          <w:rFonts w:ascii="Traditional Arabic" w:hAnsi="Traditional Arabic" w:cs="Traditional Arabic"/>
          <w:b/>
          <w:bCs/>
          <w:sz w:val="24"/>
          <w:szCs w:val="24"/>
          <w:rtl/>
        </w:rPr>
        <w:t>موسوعة العلوم الاجتماعية، ترجمةعادل مختار الهواري،</w:t>
      </w:r>
      <w:r w:rsidRPr="0088664B">
        <w:rPr>
          <w:rFonts w:ascii="Traditional Arabic" w:hAnsi="Traditional Arabic" w:cs="Traditional Arabic"/>
          <w:sz w:val="24"/>
          <w:szCs w:val="24"/>
          <w:rtl/>
        </w:rPr>
        <w:t xml:space="preserve"> وسعد عبد العزيز، (الإسكندرية: دار المعرفة الجامعية).</w:t>
      </w:r>
    </w:p>
    <w:p w14:paraId="40B16EE7" w14:textId="75480847" w:rsidR="00DB4997" w:rsidRPr="0088664B" w:rsidRDefault="00DB4997">
      <w:pPr>
        <w:pStyle w:val="ListParagraph"/>
        <w:numPr>
          <w:ilvl w:val="0"/>
          <w:numId w:val="35"/>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محمود </w:t>
      </w:r>
      <w:r w:rsidR="00270C4B" w:rsidRPr="0088664B">
        <w:rPr>
          <w:rFonts w:ascii="Traditional Arabic" w:hAnsi="Traditional Arabic" w:cs="Traditional Arabic" w:hint="cs"/>
          <w:rtl/>
        </w:rPr>
        <w:t xml:space="preserve">رجب </w:t>
      </w:r>
      <w:r w:rsidR="00270C4B" w:rsidRPr="0088664B">
        <w:rPr>
          <w:rFonts w:ascii="Traditional Arabic" w:hAnsi="Traditional Arabic" w:cs="Traditional Arabic"/>
          <w:rtl/>
        </w:rPr>
        <w:t>(</w:t>
      </w:r>
      <w:r w:rsidRPr="0088664B">
        <w:rPr>
          <w:rFonts w:ascii="Traditional Arabic" w:hAnsi="Traditional Arabic" w:cs="Traditional Arabic"/>
          <w:rtl/>
        </w:rPr>
        <w:t xml:space="preserve">1988)، </w:t>
      </w:r>
      <w:r w:rsidRPr="0088664B">
        <w:rPr>
          <w:rFonts w:ascii="Traditional Arabic" w:hAnsi="Traditional Arabic" w:cs="Traditional Arabic"/>
          <w:b/>
          <w:bCs/>
          <w:rtl/>
        </w:rPr>
        <w:t>الاغتراب: سيرة مصطلح</w:t>
      </w:r>
      <w:r w:rsidRPr="0088664B">
        <w:rPr>
          <w:rFonts w:ascii="Traditional Arabic" w:hAnsi="Traditional Arabic" w:cs="Traditional Arabic"/>
          <w:rtl/>
        </w:rPr>
        <w:t>، (القاهرة، دار المعارف)</w:t>
      </w:r>
    </w:p>
    <w:p w14:paraId="71F859F9" w14:textId="092B6333" w:rsidR="00DB4997" w:rsidRPr="0088664B" w:rsidRDefault="00DB4997">
      <w:pPr>
        <w:pStyle w:val="ListParagraph"/>
        <w:numPr>
          <w:ilvl w:val="0"/>
          <w:numId w:val="35"/>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مساعدين </w:t>
      </w:r>
      <w:r w:rsidR="00270C4B" w:rsidRPr="0088664B">
        <w:rPr>
          <w:rFonts w:ascii="Traditional Arabic" w:hAnsi="Traditional Arabic" w:cs="Traditional Arabic" w:hint="cs"/>
          <w:rtl/>
        </w:rPr>
        <w:t xml:space="preserve">لزهر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2013)، </w:t>
      </w:r>
      <w:r w:rsidRPr="0088664B">
        <w:rPr>
          <w:rFonts w:ascii="Traditional Arabic" w:hAnsi="Traditional Arabic" w:cs="Traditional Arabic"/>
          <w:b/>
          <w:bCs/>
          <w:rtl/>
        </w:rPr>
        <w:t>نظرية الاغتراب من المنظور العربي والغربي،</w:t>
      </w:r>
      <w:r w:rsidRPr="0088664B">
        <w:rPr>
          <w:rFonts w:ascii="Traditional Arabic" w:hAnsi="Traditional Arabic" w:cs="Traditional Arabic"/>
          <w:rtl/>
        </w:rPr>
        <w:t xml:space="preserve"> (الجزائر: دار الخلدونية).</w:t>
      </w:r>
    </w:p>
    <w:p w14:paraId="5FA09F4A" w14:textId="1B297DE1" w:rsidR="00DB4997" w:rsidRPr="0088664B" w:rsidRDefault="00DB4997">
      <w:pPr>
        <w:pStyle w:val="ListParagraph"/>
        <w:numPr>
          <w:ilvl w:val="0"/>
          <w:numId w:val="35"/>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حسن </w:t>
      </w:r>
      <w:r w:rsidR="00270C4B" w:rsidRPr="0088664B">
        <w:rPr>
          <w:rFonts w:ascii="Traditional Arabic" w:hAnsi="Traditional Arabic" w:cs="Traditional Arabic" w:hint="cs"/>
          <w:rtl/>
        </w:rPr>
        <w:t xml:space="preserve">حماد </w:t>
      </w:r>
      <w:r w:rsidR="00270C4B" w:rsidRPr="0088664B">
        <w:rPr>
          <w:rFonts w:ascii="Traditional Arabic" w:hAnsi="Traditional Arabic" w:cs="Traditional Arabic"/>
          <w:rtl/>
        </w:rPr>
        <w:t>(</w:t>
      </w:r>
      <w:r w:rsidRPr="0088664B">
        <w:rPr>
          <w:rFonts w:ascii="Traditional Arabic" w:hAnsi="Traditional Arabic" w:cs="Traditional Arabic"/>
          <w:rtl/>
        </w:rPr>
        <w:t>2005)، الإنسان المغترب عن إريك فروم، (القاهرة: دار الكلمة).</w:t>
      </w:r>
    </w:p>
    <w:p w14:paraId="300BC136" w14:textId="75604F1D"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خالد </w:t>
      </w:r>
      <w:r w:rsidR="00270C4B" w:rsidRPr="0088664B">
        <w:rPr>
          <w:rFonts w:ascii="Traditional Arabic" w:hAnsi="Traditional Arabic" w:cs="Traditional Arabic" w:hint="cs"/>
          <w:sz w:val="24"/>
          <w:szCs w:val="24"/>
          <w:rtl/>
        </w:rPr>
        <w:t xml:space="preserve">المقدادي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2013)، </w:t>
      </w:r>
      <w:r w:rsidRPr="0088664B">
        <w:rPr>
          <w:rFonts w:ascii="Traditional Arabic" w:hAnsi="Traditional Arabic" w:cs="Traditional Arabic"/>
          <w:b/>
          <w:bCs/>
          <w:sz w:val="24"/>
          <w:szCs w:val="24"/>
          <w:rtl/>
        </w:rPr>
        <w:t>ثورة الشبكات الاجتماعية: ماهية مواقع التواصل الاجتماعي وأبعادها التقنية – الاقتصادية – الدينية – السياسية على الوطن العربي والعالم</w:t>
      </w:r>
      <w:r w:rsidRPr="0088664B">
        <w:rPr>
          <w:rFonts w:ascii="Traditional Arabic" w:hAnsi="Traditional Arabic" w:cs="Traditional Arabic"/>
          <w:sz w:val="24"/>
          <w:szCs w:val="24"/>
          <w:rtl/>
        </w:rPr>
        <w:t>، (الأردن: دار النقاش للنشر والتوزيع، 2013)</w:t>
      </w:r>
    </w:p>
    <w:p w14:paraId="4DFFFA9A" w14:textId="7D3EEFAD"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b/>
          <w:bCs/>
          <w:sz w:val="24"/>
          <w:szCs w:val="24"/>
          <w:rtl/>
        </w:rPr>
        <w:t>أ</w:t>
      </w:r>
      <w:r w:rsidRPr="0088664B">
        <w:rPr>
          <w:rStyle w:val="Strong"/>
          <w:rFonts w:ascii="Traditional Arabic" w:hAnsi="Traditional Arabic" w:cs="Traditional Arabic"/>
          <w:b w:val="0"/>
          <w:bCs w:val="0"/>
          <w:sz w:val="24"/>
          <w:szCs w:val="24"/>
          <w:rtl/>
        </w:rPr>
        <w:t xml:space="preserve">حمد </w:t>
      </w:r>
      <w:r w:rsidR="00270C4B" w:rsidRPr="0088664B">
        <w:rPr>
          <w:rStyle w:val="Strong"/>
          <w:rFonts w:ascii="Traditional Arabic" w:hAnsi="Traditional Arabic" w:cs="Traditional Arabic" w:hint="cs"/>
          <w:b w:val="0"/>
          <w:bCs w:val="0"/>
          <w:sz w:val="24"/>
          <w:szCs w:val="24"/>
          <w:rtl/>
        </w:rPr>
        <w:t xml:space="preserve">زايد </w:t>
      </w:r>
      <w:r w:rsidR="00270C4B" w:rsidRPr="0088664B">
        <w:rPr>
          <w:rStyle w:val="Strong"/>
          <w:rFonts w:ascii="Traditional Arabic" w:hAnsi="Traditional Arabic" w:cs="Traditional Arabic"/>
          <w:b w:val="0"/>
          <w:bCs w:val="0"/>
          <w:sz w:val="24"/>
          <w:szCs w:val="24"/>
          <w:rtl/>
        </w:rPr>
        <w:t>(</w:t>
      </w:r>
      <w:r w:rsidRPr="0088664B">
        <w:rPr>
          <w:rStyle w:val="Strong"/>
          <w:rFonts w:ascii="Traditional Arabic" w:hAnsi="Traditional Arabic" w:cs="Traditional Arabic"/>
          <w:b w:val="0"/>
          <w:bCs w:val="0"/>
          <w:sz w:val="24"/>
          <w:szCs w:val="24"/>
          <w:rtl/>
        </w:rPr>
        <w:t>2004)</w:t>
      </w:r>
      <w:r w:rsidRPr="0088664B">
        <w:rPr>
          <w:rStyle w:val="Strong"/>
          <w:rFonts w:ascii="Traditional Arabic" w:hAnsi="Traditional Arabic" w:cs="Traditional Arabic"/>
          <w:sz w:val="24"/>
          <w:szCs w:val="24"/>
          <w:rtl/>
        </w:rPr>
        <w:t xml:space="preserve">، </w:t>
      </w:r>
      <w:r w:rsidRPr="0088664B">
        <w:rPr>
          <w:rStyle w:val="Emphasis"/>
          <w:rFonts w:ascii="Traditional Arabic" w:hAnsi="Traditional Arabic" w:cs="Traditional Arabic"/>
          <w:b/>
          <w:bCs/>
          <w:sz w:val="24"/>
          <w:szCs w:val="24"/>
          <w:rtl/>
        </w:rPr>
        <w:t>عصر المعلومات: جدلية التكنولوجيا والمجتمع</w:t>
      </w:r>
      <w:r w:rsidRPr="0088664B">
        <w:rPr>
          <w:rStyle w:val="Emphasis"/>
          <w:rFonts w:ascii="Traditional Arabic" w:hAnsi="Traditional Arabic" w:cs="Traditional Arabic"/>
          <w:sz w:val="24"/>
          <w:szCs w:val="24"/>
          <w:rtl/>
        </w:rPr>
        <w:t xml:space="preserve"> </w:t>
      </w:r>
      <w:r w:rsidR="00270C4B" w:rsidRPr="0088664B">
        <w:rPr>
          <w:rStyle w:val="Emphasis"/>
          <w:rFonts w:ascii="Traditional Arabic" w:hAnsi="Traditional Arabic" w:cs="Traditional Arabic" w:hint="cs"/>
          <w:sz w:val="24"/>
          <w:szCs w:val="24"/>
          <w:rtl/>
        </w:rPr>
        <w:t>(القاهرة</w:t>
      </w:r>
      <w:r w:rsidRPr="0088664B">
        <w:rPr>
          <w:rStyle w:val="Emphasis"/>
          <w:rFonts w:ascii="Traditional Arabic" w:hAnsi="Traditional Arabic" w:cs="Traditional Arabic"/>
          <w:sz w:val="24"/>
          <w:szCs w:val="24"/>
          <w:rtl/>
        </w:rPr>
        <w:t xml:space="preserve">: </w:t>
      </w:r>
      <w:r w:rsidRPr="0088664B">
        <w:rPr>
          <w:rFonts w:ascii="Traditional Arabic" w:hAnsi="Traditional Arabic" w:cs="Traditional Arabic"/>
          <w:sz w:val="24"/>
          <w:szCs w:val="24"/>
          <w:rtl/>
        </w:rPr>
        <w:t>دار المعرفة الجامعية)</w:t>
      </w:r>
      <w:r w:rsidRPr="0088664B">
        <w:rPr>
          <w:rFonts w:ascii="Traditional Arabic" w:hAnsi="Traditional Arabic" w:cs="Traditional Arabic"/>
          <w:sz w:val="24"/>
          <w:szCs w:val="24"/>
        </w:rPr>
        <w:t>.</w:t>
      </w:r>
    </w:p>
    <w:p w14:paraId="703DB272" w14:textId="30D7F63B"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shd w:val="clear" w:color="auto" w:fill="FFFFFF"/>
          <w:rtl/>
        </w:rPr>
      </w:pPr>
      <w:r w:rsidRPr="0088664B">
        <w:rPr>
          <w:rFonts w:ascii="Traditional Arabic" w:hAnsi="Traditional Arabic" w:cs="Traditional Arabic"/>
          <w:sz w:val="24"/>
          <w:szCs w:val="24"/>
          <w:shd w:val="clear" w:color="auto" w:fill="FFFFFF"/>
          <w:rtl/>
        </w:rPr>
        <w:t xml:space="preserve">دوني </w:t>
      </w:r>
      <w:r w:rsidR="00270C4B" w:rsidRPr="0088664B">
        <w:rPr>
          <w:rFonts w:ascii="Traditional Arabic" w:hAnsi="Traditional Arabic" w:cs="Traditional Arabic" w:hint="cs"/>
          <w:sz w:val="24"/>
          <w:szCs w:val="24"/>
          <w:shd w:val="clear" w:color="auto" w:fill="FFFFFF"/>
          <w:rtl/>
        </w:rPr>
        <w:t xml:space="preserve">كوش </w:t>
      </w:r>
      <w:r w:rsidR="00270C4B" w:rsidRPr="0088664B">
        <w:rPr>
          <w:rFonts w:ascii="Traditional Arabic" w:hAnsi="Traditional Arabic" w:cs="Traditional Arabic"/>
          <w:sz w:val="24"/>
          <w:szCs w:val="24"/>
          <w:shd w:val="clear" w:color="auto" w:fill="FFFFFF"/>
          <w:rtl/>
        </w:rPr>
        <w:t>(</w:t>
      </w:r>
      <w:r w:rsidRPr="0088664B">
        <w:rPr>
          <w:rFonts w:ascii="Traditional Arabic" w:hAnsi="Traditional Arabic" w:cs="Traditional Arabic"/>
          <w:sz w:val="24"/>
          <w:szCs w:val="24"/>
          <w:shd w:val="clear" w:color="auto" w:fill="FFFFFF"/>
          <w:rtl/>
        </w:rPr>
        <w:t xml:space="preserve">2002)، ترجمة قاسم المقداد، </w:t>
      </w:r>
      <w:r w:rsidRPr="0088664B">
        <w:rPr>
          <w:rFonts w:ascii="Traditional Arabic" w:hAnsi="Traditional Arabic" w:cs="Traditional Arabic"/>
          <w:b/>
          <w:bCs/>
          <w:sz w:val="24"/>
          <w:szCs w:val="24"/>
          <w:shd w:val="clear" w:color="auto" w:fill="FFFFFF"/>
          <w:rtl/>
        </w:rPr>
        <w:t>مفهوم الثقافة في العلوم الاجتماعية،</w:t>
      </w:r>
      <w:r w:rsidRPr="0088664B">
        <w:rPr>
          <w:rFonts w:ascii="Traditional Arabic" w:hAnsi="Traditional Arabic" w:cs="Traditional Arabic"/>
          <w:sz w:val="24"/>
          <w:szCs w:val="24"/>
          <w:shd w:val="clear" w:color="auto" w:fill="FFFFFF"/>
          <w:rtl/>
        </w:rPr>
        <w:t xml:space="preserve"> (دمشق: منشورات اتحاد الكتاب)</w:t>
      </w:r>
    </w:p>
    <w:p w14:paraId="09F3AAB7" w14:textId="77777777" w:rsidR="00DB4997" w:rsidRPr="0088664B" w:rsidRDefault="00DB4997">
      <w:pPr>
        <w:pStyle w:val="FootnoteText"/>
        <w:numPr>
          <w:ilvl w:val="0"/>
          <w:numId w:val="35"/>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tl/>
        </w:rPr>
        <w:t xml:space="preserve">دينيكن ميتشيل (1981)، </w:t>
      </w:r>
      <w:r w:rsidRPr="0088664B">
        <w:rPr>
          <w:rFonts w:ascii="Traditional Arabic" w:hAnsi="Traditional Arabic" w:cs="Traditional Arabic"/>
          <w:b/>
          <w:bCs/>
          <w:sz w:val="24"/>
          <w:szCs w:val="24"/>
          <w:rtl/>
        </w:rPr>
        <w:t>معجم علم الاجتماعي،</w:t>
      </w:r>
      <w:r w:rsidRPr="0088664B">
        <w:rPr>
          <w:rFonts w:ascii="Traditional Arabic" w:hAnsi="Traditional Arabic" w:cs="Traditional Arabic"/>
          <w:sz w:val="24"/>
          <w:szCs w:val="24"/>
          <w:rtl/>
        </w:rPr>
        <w:t xml:space="preserve"> ترجمة أسان محمد الحسن، (بيروت: دار الطليعة للطباعة والنشر، 1981).</w:t>
      </w:r>
    </w:p>
    <w:p w14:paraId="63E8E626" w14:textId="77777777" w:rsidR="00DB4997" w:rsidRPr="0088664B" w:rsidRDefault="00DB4997">
      <w:pPr>
        <w:pStyle w:val="ListParagraph"/>
        <w:numPr>
          <w:ilvl w:val="0"/>
          <w:numId w:val="35"/>
        </w:numPr>
        <w:bidi/>
        <w:spacing w:line="360" w:lineRule="auto"/>
        <w:rPr>
          <w:rStyle w:val="FootnoteReference"/>
          <w:rFonts w:ascii="Traditional Arabic" w:hAnsi="Traditional Arabic" w:cs="Traditional Arabic"/>
          <w:rtl/>
        </w:rPr>
      </w:pPr>
      <w:r w:rsidRPr="0088664B">
        <w:rPr>
          <w:rFonts w:ascii="Traditional Arabic" w:hAnsi="Traditional Arabic" w:cs="Traditional Arabic"/>
          <w:rtl/>
        </w:rPr>
        <w:t xml:space="preserve">شريف درويش اللبان (2011)، مداخلات في الإعلام البديل والنشر الالكتروني على الانترنت. </w:t>
      </w:r>
    </w:p>
    <w:p w14:paraId="78D23E6E" w14:textId="77777777" w:rsidR="00DB4997" w:rsidRPr="0088664B" w:rsidRDefault="00DB4997">
      <w:pPr>
        <w:pStyle w:val="FootnoteText"/>
        <w:numPr>
          <w:ilvl w:val="0"/>
          <w:numId w:val="35"/>
        </w:numPr>
        <w:bidi/>
        <w:spacing w:line="360" w:lineRule="auto"/>
        <w:jc w:val="both"/>
        <w:rPr>
          <w:rStyle w:val="FootnoteReference"/>
          <w:rFonts w:ascii="Traditional Arabic" w:hAnsi="Traditional Arabic" w:cs="Traditional Arabic"/>
          <w:sz w:val="24"/>
          <w:szCs w:val="24"/>
          <w:rtl/>
        </w:rPr>
      </w:pPr>
      <w:r w:rsidRPr="0088664B">
        <w:rPr>
          <w:rFonts w:ascii="Traditional Arabic" w:hAnsi="Traditional Arabic" w:cs="Traditional Arabic"/>
          <w:sz w:val="24"/>
          <w:szCs w:val="24"/>
          <w:rtl/>
        </w:rPr>
        <w:t xml:space="preserve">شريف كناعنة (2011)، </w:t>
      </w:r>
      <w:r w:rsidRPr="0088664B">
        <w:rPr>
          <w:rFonts w:ascii="Traditional Arabic" w:hAnsi="Traditional Arabic" w:cs="Traditional Arabic"/>
          <w:b/>
          <w:bCs/>
          <w:sz w:val="24"/>
          <w:szCs w:val="24"/>
          <w:rtl/>
        </w:rPr>
        <w:t>دراسة في التراث والثقافة والهوية،</w:t>
      </w:r>
      <w:r w:rsidRPr="0088664B">
        <w:rPr>
          <w:rFonts w:ascii="Traditional Arabic" w:hAnsi="Traditional Arabic" w:cs="Traditional Arabic"/>
          <w:sz w:val="24"/>
          <w:szCs w:val="24"/>
          <w:rtl/>
        </w:rPr>
        <w:t xml:space="preserve"> (رام الله: المؤسسة الفلسطينية للدراسات الديمقراطية).</w:t>
      </w:r>
    </w:p>
    <w:p w14:paraId="56F51BE2" w14:textId="7B3CEF80" w:rsidR="004E2AA2" w:rsidRPr="0088664B" w:rsidRDefault="004E2AA2">
      <w:pPr>
        <w:pStyle w:val="ListParagraph"/>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محمود حسن </w:t>
      </w:r>
      <w:r w:rsidR="00270C4B" w:rsidRPr="0088664B">
        <w:rPr>
          <w:rFonts w:ascii="Traditional Arabic" w:hAnsi="Traditional Arabic" w:cs="Traditional Arabic" w:hint="cs"/>
          <w:rtl/>
          <w:lang w:bidi="ar-EG"/>
        </w:rPr>
        <w:t>إسماعيل</w:t>
      </w:r>
      <w:r w:rsidR="00270C4B" w:rsidRPr="0088664B">
        <w:rPr>
          <w:rFonts w:ascii="Traditional Arabic" w:hAnsi="Traditional Arabic" w:cs="Traditional Arabic" w:hint="cs"/>
          <w:rtl/>
        </w:rPr>
        <w:t xml:space="preserve"> </w:t>
      </w:r>
      <w:r w:rsidR="00270C4B" w:rsidRPr="0088664B">
        <w:rPr>
          <w:rFonts w:ascii="Traditional Arabic" w:hAnsi="Traditional Arabic" w:cs="Traditional Arabic"/>
          <w:rtl/>
        </w:rPr>
        <w:t>(</w:t>
      </w:r>
      <w:r w:rsidRPr="0088664B">
        <w:rPr>
          <w:rFonts w:ascii="Traditional Arabic" w:hAnsi="Traditional Arabic" w:cs="Traditional Arabic"/>
          <w:rtl/>
        </w:rPr>
        <w:t>2003)، مباديء علم الاتصال ونظريات التأثير، (القاهرة، الدار العالمية للنشر التوزيع)</w:t>
      </w:r>
    </w:p>
    <w:p w14:paraId="143B8179" w14:textId="77777777" w:rsidR="004E2AA2" w:rsidRPr="0088664B" w:rsidRDefault="004E2AA2">
      <w:pPr>
        <w:pStyle w:val="ListParagraph"/>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فضيل ديلو، مقدمة في وسائل الاتصال الجماهيري، (بيروت: ديوان المطبوعات، 1998)</w:t>
      </w:r>
    </w:p>
    <w:p w14:paraId="34B2011E" w14:textId="77777777" w:rsidR="00DB4997" w:rsidRPr="0088664B" w:rsidRDefault="00DB4997" w:rsidP="0088664B">
      <w:pPr>
        <w:bidi/>
        <w:spacing w:line="360" w:lineRule="auto"/>
        <w:rPr>
          <w:rFonts w:ascii="Traditional Arabic" w:hAnsi="Traditional Arabic" w:cs="Traditional Arabic"/>
          <w:rtl/>
        </w:rPr>
      </w:pPr>
    </w:p>
    <w:p w14:paraId="2BE198D1" w14:textId="77777777" w:rsidR="00DB4997" w:rsidRPr="0088664B" w:rsidRDefault="00DB4997"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 xml:space="preserve">مقالات علمية </w:t>
      </w:r>
    </w:p>
    <w:p w14:paraId="08B05741" w14:textId="570EF926"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rtl/>
          <w:lang w:bidi="ar-EG"/>
        </w:rPr>
      </w:pPr>
      <w:r w:rsidRPr="0088664B">
        <w:rPr>
          <w:rFonts w:ascii="Traditional Arabic" w:eastAsia="Times New Roman" w:hAnsi="Traditional Arabic" w:cs="Traditional Arabic"/>
          <w:sz w:val="24"/>
          <w:szCs w:val="24"/>
          <w:rtl/>
          <w:lang w:bidi="ar-EG"/>
        </w:rPr>
        <w:t>مؤمنة شلبي محمود</w:t>
      </w:r>
      <w:r w:rsidRPr="0088664B">
        <w:rPr>
          <w:rFonts w:ascii="Traditional Arabic" w:eastAsia="Times New Roman" w:hAnsi="Traditional Arabic" w:cs="Traditional Arabic"/>
          <w:sz w:val="24"/>
          <w:szCs w:val="24"/>
          <w:rtl/>
        </w:rPr>
        <w:t xml:space="preserve"> (</w:t>
      </w:r>
      <w:r w:rsidRPr="0088664B">
        <w:rPr>
          <w:rFonts w:ascii="Traditional Arabic" w:eastAsia="Times New Roman" w:hAnsi="Traditional Arabic" w:cs="Traditional Arabic"/>
          <w:sz w:val="24"/>
          <w:szCs w:val="24"/>
          <w:rtl/>
          <w:lang w:bidi="ar-EG"/>
        </w:rPr>
        <w:t>2022</w:t>
      </w:r>
      <w:r w:rsidRPr="0088664B">
        <w:rPr>
          <w:rFonts w:ascii="Traditional Arabic" w:eastAsia="Times New Roman" w:hAnsi="Traditional Arabic" w:cs="Traditional Arabic"/>
          <w:sz w:val="24"/>
          <w:szCs w:val="24"/>
          <w:rtl/>
        </w:rPr>
        <w:t>)</w:t>
      </w:r>
      <w:r w:rsidRPr="0088664B">
        <w:rPr>
          <w:rFonts w:ascii="Traditional Arabic" w:eastAsia="Times New Roman" w:hAnsi="Traditional Arabic" w:cs="Traditional Arabic"/>
          <w:sz w:val="24"/>
          <w:szCs w:val="24"/>
          <w:rtl/>
          <w:lang w:bidi="ar-EG"/>
        </w:rPr>
        <w:t xml:space="preserve">، المجال العام والتحول إلى المجتمع الشبكي قراءة تحليلية، </w:t>
      </w:r>
      <w:r w:rsidRPr="0088664B">
        <w:rPr>
          <w:rFonts w:ascii="Traditional Arabic" w:eastAsia="Times New Roman" w:hAnsi="Traditional Arabic" w:cs="Traditional Arabic"/>
          <w:b/>
          <w:bCs/>
          <w:sz w:val="24"/>
          <w:szCs w:val="24"/>
          <w:rtl/>
          <w:lang w:bidi="ar-EG"/>
        </w:rPr>
        <w:t xml:space="preserve">مجلة كلية الآداب والعلوم الإنسانية، </w:t>
      </w:r>
      <w:r w:rsidRPr="0088664B">
        <w:rPr>
          <w:rFonts w:ascii="Traditional Arabic" w:eastAsia="Times New Roman" w:hAnsi="Traditional Arabic" w:cs="Traditional Arabic"/>
          <w:sz w:val="24"/>
          <w:szCs w:val="24"/>
          <w:rtl/>
          <w:lang w:bidi="ar-EG"/>
        </w:rPr>
        <w:t xml:space="preserve">العدد </w:t>
      </w:r>
      <w:r w:rsidR="00270C4B" w:rsidRPr="0088664B">
        <w:rPr>
          <w:rFonts w:ascii="Traditional Arabic" w:eastAsia="Times New Roman" w:hAnsi="Traditional Arabic" w:cs="Traditional Arabic" w:hint="cs"/>
          <w:sz w:val="24"/>
          <w:szCs w:val="24"/>
          <w:rtl/>
          <w:lang w:bidi="ar-EG"/>
        </w:rPr>
        <w:t>الثالث،</w:t>
      </w:r>
    </w:p>
    <w:p w14:paraId="70101D78" w14:textId="77777777" w:rsidR="00DB4997" w:rsidRPr="0088664B" w:rsidRDefault="00DB4997">
      <w:pPr>
        <w:pStyle w:val="FootnoteText"/>
        <w:numPr>
          <w:ilvl w:val="0"/>
          <w:numId w:val="36"/>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ناصر محمد الزمل (2024)، بريان أكتوم وجان كوم مؤسسا تطبيق واتس آب، </w:t>
      </w:r>
      <w:r w:rsidRPr="0088664B">
        <w:rPr>
          <w:rFonts w:ascii="Traditional Arabic" w:hAnsi="Traditional Arabic" w:cs="Traditional Arabic"/>
          <w:b/>
          <w:bCs/>
          <w:sz w:val="24"/>
          <w:szCs w:val="24"/>
          <w:rtl/>
        </w:rPr>
        <w:t>مجلة فكر</w:t>
      </w:r>
      <w:r w:rsidRPr="0088664B">
        <w:rPr>
          <w:rFonts w:ascii="Traditional Arabic" w:hAnsi="Traditional Arabic" w:cs="Traditional Arabic"/>
          <w:sz w:val="24"/>
          <w:szCs w:val="24"/>
          <w:rtl/>
        </w:rPr>
        <w:t>، مركز العبيكان للأبحاث والنشر، السعودية، عدد 9</w:t>
      </w:r>
    </w:p>
    <w:p w14:paraId="35478206" w14:textId="0DA4E5FE"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نجاح موسى </w:t>
      </w:r>
      <w:r w:rsidR="00270C4B" w:rsidRPr="0088664B">
        <w:rPr>
          <w:rFonts w:ascii="Traditional Arabic" w:hAnsi="Traditional Arabic" w:cs="Traditional Arabic" w:hint="cs"/>
          <w:sz w:val="24"/>
          <w:szCs w:val="24"/>
          <w:rtl/>
        </w:rPr>
        <w:t xml:space="preserve">مولى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2024)، نظرية التفاعلية الرمزية، </w:t>
      </w:r>
      <w:r w:rsidRPr="0088664B">
        <w:rPr>
          <w:rFonts w:ascii="Traditional Arabic" w:hAnsi="Traditional Arabic" w:cs="Traditional Arabic"/>
          <w:b/>
          <w:bCs/>
          <w:sz w:val="24"/>
          <w:szCs w:val="24"/>
          <w:rtl/>
        </w:rPr>
        <w:t>مجلة الأدب</w:t>
      </w:r>
      <w:r w:rsidRPr="0088664B">
        <w:rPr>
          <w:rFonts w:ascii="Traditional Arabic" w:hAnsi="Traditional Arabic" w:cs="Traditional Arabic"/>
          <w:sz w:val="24"/>
          <w:szCs w:val="24"/>
          <w:rtl/>
        </w:rPr>
        <w:t>، عدد 150، سبتمبر.</w:t>
      </w:r>
    </w:p>
    <w:p w14:paraId="1353FCB8" w14:textId="55DB504E"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lastRenderedPageBreak/>
        <w:t xml:space="preserve">نور الدين </w:t>
      </w:r>
      <w:r w:rsidR="00270C4B" w:rsidRPr="0088664B">
        <w:rPr>
          <w:rFonts w:ascii="Traditional Arabic" w:hAnsi="Traditional Arabic" w:cs="Traditional Arabic" w:hint="cs"/>
          <w:sz w:val="24"/>
          <w:szCs w:val="24"/>
          <w:rtl/>
        </w:rPr>
        <w:t xml:space="preserve">لبصير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2015)، تجاذبات اللغة والهوية بين الأصالة والاغتراب، </w:t>
      </w:r>
      <w:r w:rsidRPr="0088664B">
        <w:rPr>
          <w:rFonts w:ascii="Traditional Arabic" w:hAnsi="Traditional Arabic" w:cs="Traditional Arabic"/>
          <w:b/>
          <w:bCs/>
          <w:sz w:val="24"/>
          <w:szCs w:val="24"/>
          <w:rtl/>
        </w:rPr>
        <w:t>مجلة جسور المعرفة</w:t>
      </w:r>
      <w:r w:rsidRPr="0088664B">
        <w:rPr>
          <w:rFonts w:ascii="Traditional Arabic" w:hAnsi="Traditional Arabic" w:cs="Traditional Arabic"/>
          <w:sz w:val="24"/>
          <w:szCs w:val="24"/>
          <w:rtl/>
        </w:rPr>
        <w:t>، (الجزائر: جامعة حسيبة بن بوالي – الشلف، مخبر تعليمية اللغات وتحليل الخطاب، مجلد 1، عدد 4، فبراير.</w:t>
      </w:r>
    </w:p>
    <w:p w14:paraId="1812DED6" w14:textId="77777777" w:rsidR="00DB4997" w:rsidRPr="0088664B" w:rsidRDefault="00DB4997">
      <w:pPr>
        <w:pStyle w:val="FootnoteText"/>
        <w:numPr>
          <w:ilvl w:val="0"/>
          <w:numId w:val="36"/>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محمد عبد الفتاح كامل (2015)، توظيف تقنيات الأجهزة المحمولة في تقديم الخدمات المرجعية بالمكتبات ومراكز المعلومات، </w:t>
      </w:r>
      <w:r w:rsidRPr="0088664B">
        <w:rPr>
          <w:rFonts w:ascii="Traditional Arabic" w:hAnsi="Traditional Arabic" w:cs="Traditional Arabic"/>
          <w:b/>
          <w:bCs/>
          <w:sz w:val="24"/>
          <w:szCs w:val="24"/>
          <w:rtl/>
        </w:rPr>
        <w:t>المجلة الدولية لعلوم المكتبات والمعلومات،</w:t>
      </w:r>
      <w:r w:rsidRPr="0088664B">
        <w:rPr>
          <w:rFonts w:ascii="Traditional Arabic" w:hAnsi="Traditional Arabic" w:cs="Traditional Arabic"/>
          <w:sz w:val="24"/>
          <w:szCs w:val="24"/>
          <w:rtl/>
        </w:rPr>
        <w:t xml:space="preserve"> (مصر: الجمعية المصرية للمكتبات والمعلومات، المجلد 2، عدد1.</w:t>
      </w:r>
    </w:p>
    <w:p w14:paraId="26FB6FDE" w14:textId="77777777"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lang w:bidi="ar-EG"/>
        </w:rPr>
      </w:pPr>
      <w:r w:rsidRPr="0088664B">
        <w:rPr>
          <w:rFonts w:ascii="Traditional Arabic" w:hAnsi="Traditional Arabic" w:cs="Traditional Arabic"/>
          <w:sz w:val="24"/>
          <w:szCs w:val="24"/>
          <w:rtl/>
        </w:rPr>
        <w:t xml:space="preserve">على حسن العيدروس(2022)، المكان الهوية وهوية المكان، مجلة المدينة، 6/4/2011. على الرابط: </w:t>
      </w:r>
      <w:hyperlink r:id="rId8" w:history="1">
        <w:r w:rsidRPr="0088664B">
          <w:rPr>
            <w:rStyle w:val="Hyperlink"/>
            <w:rFonts w:ascii="Traditional Arabic" w:hAnsi="Traditional Arabic" w:cs="Traditional Arabic"/>
            <w:sz w:val="24"/>
            <w:szCs w:val="24"/>
          </w:rPr>
          <w:t>https://www.al-madina.com/article/78238</w:t>
        </w:r>
      </w:hyperlink>
      <w:r w:rsidRPr="0088664B">
        <w:rPr>
          <w:rFonts w:ascii="Traditional Arabic" w:hAnsi="Traditional Arabic" w:cs="Traditional Arabic"/>
          <w:sz w:val="24"/>
          <w:szCs w:val="24"/>
          <w:rtl/>
        </w:rPr>
        <w:t xml:space="preserve"> </w:t>
      </w:r>
    </w:p>
    <w:p w14:paraId="16FF4D00" w14:textId="77777777" w:rsidR="00DB4997" w:rsidRPr="0088664B" w:rsidRDefault="00DB4997">
      <w:pPr>
        <w:pStyle w:val="ListParagraph"/>
        <w:numPr>
          <w:ilvl w:val="0"/>
          <w:numId w:val="36"/>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على فواز العدوان (2022)، مفهوم شبكات التواصل الاجتماعي وخصائصها وأنواعها، </w:t>
      </w:r>
      <w:r w:rsidRPr="0088664B">
        <w:rPr>
          <w:rFonts w:ascii="Traditional Arabic" w:hAnsi="Traditional Arabic" w:cs="Traditional Arabic"/>
          <w:b/>
          <w:bCs/>
          <w:rtl/>
        </w:rPr>
        <w:t>المجلة العلمية للبحوث والدراسات التجارية</w:t>
      </w:r>
      <w:r w:rsidRPr="0088664B">
        <w:rPr>
          <w:rFonts w:ascii="Traditional Arabic" w:hAnsi="Traditional Arabic" w:cs="Traditional Arabic"/>
          <w:rtl/>
        </w:rPr>
        <w:t>، مجلد 36، عدد 3.</w:t>
      </w:r>
    </w:p>
    <w:p w14:paraId="5B39B910" w14:textId="77777777" w:rsidR="00DB4997" w:rsidRPr="0088664B" w:rsidRDefault="00DB4997">
      <w:pPr>
        <w:pStyle w:val="ListParagraph"/>
        <w:numPr>
          <w:ilvl w:val="0"/>
          <w:numId w:val="36"/>
        </w:num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عبد الكريم الدبيسي، زهرة ياسين الطاهات (2013)، دور شبكات التواصل الاجتماعي في تشكيل الرأي العام لدى طلبة الجامعة الأردنية، </w:t>
      </w:r>
      <w:r w:rsidRPr="0088664B">
        <w:rPr>
          <w:rFonts w:ascii="Traditional Arabic" w:hAnsi="Traditional Arabic" w:cs="Traditional Arabic"/>
          <w:b/>
          <w:bCs/>
          <w:rtl/>
        </w:rPr>
        <w:t>مجلة دراسات العلوم الإنسانية،</w:t>
      </w:r>
      <w:r w:rsidRPr="0088664B">
        <w:rPr>
          <w:rFonts w:ascii="Traditional Arabic" w:hAnsi="Traditional Arabic" w:cs="Traditional Arabic"/>
          <w:rtl/>
        </w:rPr>
        <w:t xml:space="preserve"> المجلد الأربعون، عدد 1.</w:t>
      </w:r>
    </w:p>
    <w:p w14:paraId="507D8044" w14:textId="77777777"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t xml:space="preserve">على أحمد محمد العبيدي (2018)، أهمية الحفاظ على التراث الثقافي غير المادي في الموصل، </w:t>
      </w:r>
      <w:r w:rsidRPr="0088664B">
        <w:rPr>
          <w:rFonts w:ascii="Traditional Arabic" w:hAnsi="Traditional Arabic" w:cs="Traditional Arabic"/>
          <w:b/>
          <w:bCs/>
          <w:sz w:val="24"/>
          <w:szCs w:val="24"/>
          <w:rtl/>
        </w:rPr>
        <w:t>دراسات موصلية</w:t>
      </w:r>
      <w:r w:rsidRPr="0088664B">
        <w:rPr>
          <w:rFonts w:ascii="Traditional Arabic" w:hAnsi="Traditional Arabic" w:cs="Traditional Arabic"/>
          <w:sz w:val="24"/>
          <w:szCs w:val="24"/>
          <w:rtl/>
        </w:rPr>
        <w:t>، (جامعة الموصل: مركز دراسات الموصل، العدد 48، يونيو .</w:t>
      </w:r>
    </w:p>
    <w:p w14:paraId="79AE884B" w14:textId="77777777" w:rsidR="00DB4997" w:rsidRPr="0088664B" w:rsidRDefault="00DB4997">
      <w:pPr>
        <w:pStyle w:val="FootnoteText"/>
        <w:numPr>
          <w:ilvl w:val="0"/>
          <w:numId w:val="36"/>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عبد الكريم تفرقنيت (2016)، مواقع التواصل الاجتماعية الإيجابيات والسلبيات دراسة وصفية ترصد أهم الملامح في الدول العربية، </w:t>
      </w:r>
      <w:r w:rsidRPr="0088664B">
        <w:rPr>
          <w:rFonts w:ascii="Traditional Arabic" w:hAnsi="Traditional Arabic" w:cs="Traditional Arabic"/>
          <w:b/>
          <w:bCs/>
          <w:sz w:val="24"/>
          <w:szCs w:val="24"/>
          <w:rtl/>
        </w:rPr>
        <w:t>مجلة الآداب والعلوم الاجتماعية</w:t>
      </w:r>
      <w:r w:rsidRPr="0088664B">
        <w:rPr>
          <w:rFonts w:ascii="Traditional Arabic" w:hAnsi="Traditional Arabic" w:cs="Traditional Arabic"/>
          <w:sz w:val="24"/>
          <w:szCs w:val="24"/>
          <w:rtl/>
        </w:rPr>
        <w:t xml:space="preserve">، الجزائر، العدد 12. </w:t>
      </w:r>
    </w:p>
    <w:p w14:paraId="37AF8C0C" w14:textId="77777777"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shd w:val="clear" w:color="auto" w:fill="FFFFFF"/>
          <w:rtl/>
        </w:rPr>
      </w:pPr>
      <w:r w:rsidRPr="0088664B">
        <w:rPr>
          <w:rFonts w:ascii="Traditional Arabic" w:hAnsi="Traditional Arabic" w:cs="Traditional Arabic"/>
          <w:sz w:val="24"/>
          <w:szCs w:val="24"/>
          <w:shd w:val="clear" w:color="auto" w:fill="FFFFFF"/>
          <w:rtl/>
        </w:rPr>
        <w:t xml:space="preserve">بن تامي رضا، قادة بن عبد الله نوال (2017)، نظريات في خدمة العلوم الاجتماعية قراءة في دور نظرية التفاعلية الرمزية، </w:t>
      </w:r>
      <w:r w:rsidRPr="0088664B">
        <w:rPr>
          <w:rFonts w:ascii="Traditional Arabic" w:hAnsi="Traditional Arabic" w:cs="Traditional Arabic"/>
          <w:b/>
          <w:bCs/>
          <w:sz w:val="24"/>
          <w:szCs w:val="24"/>
          <w:shd w:val="clear" w:color="auto" w:fill="FFFFFF"/>
          <w:rtl/>
        </w:rPr>
        <w:t>مجلة منيرفا</w:t>
      </w:r>
      <w:r w:rsidRPr="0088664B">
        <w:rPr>
          <w:rFonts w:ascii="Traditional Arabic" w:hAnsi="Traditional Arabic" w:cs="Traditional Arabic"/>
          <w:sz w:val="24"/>
          <w:szCs w:val="24"/>
          <w:shd w:val="clear" w:color="auto" w:fill="FFFFFF"/>
          <w:rtl/>
        </w:rPr>
        <w:t>، مجلد 4، عدد 1، ديسمبر، 2017.</w:t>
      </w:r>
    </w:p>
    <w:p w14:paraId="649C8A4A" w14:textId="77777777"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rtl/>
          <w:lang w:bidi="ar-EG"/>
        </w:rPr>
      </w:pPr>
      <w:r w:rsidRPr="0088664B">
        <w:rPr>
          <w:rFonts w:ascii="Traditional Arabic" w:eastAsia="Times New Roman" w:hAnsi="Traditional Arabic" w:cs="Traditional Arabic"/>
          <w:sz w:val="24"/>
          <w:szCs w:val="24"/>
          <w:rtl/>
        </w:rPr>
        <w:t xml:space="preserve">إدريس الغزواني، مانويل كاستلز(2020)، ومفهوم مجتمع الشبكات من المجتمع إلى الشبكة: نحو مقاربة تأويلية للهوية والسلطة في عصر المعلومات، دراسة منشورة، </w:t>
      </w:r>
      <w:r w:rsidRPr="0088664B">
        <w:rPr>
          <w:rFonts w:ascii="Traditional Arabic" w:eastAsia="Times New Roman" w:hAnsi="Traditional Arabic" w:cs="Traditional Arabic"/>
          <w:b/>
          <w:bCs/>
          <w:sz w:val="24"/>
          <w:szCs w:val="24"/>
          <w:rtl/>
        </w:rPr>
        <w:t>مجلة عمران،</w:t>
      </w:r>
      <w:r w:rsidRPr="0088664B">
        <w:rPr>
          <w:rFonts w:ascii="Traditional Arabic" w:eastAsia="Times New Roman" w:hAnsi="Traditional Arabic" w:cs="Traditional Arabic"/>
          <w:sz w:val="24"/>
          <w:szCs w:val="24"/>
          <w:rtl/>
        </w:rPr>
        <w:t xml:space="preserve"> عدد 33/9، صيف.</w:t>
      </w:r>
    </w:p>
    <w:p w14:paraId="6472223B" w14:textId="77777777"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باسم يونس البديرات، حسين محمد البطاينة (2016)، اللغة وأثرها في تجذير الهوية العربية والإسلامية في عصر العولمة، </w:t>
      </w:r>
      <w:r w:rsidRPr="0088664B">
        <w:rPr>
          <w:rFonts w:ascii="Traditional Arabic" w:hAnsi="Traditional Arabic" w:cs="Traditional Arabic"/>
          <w:b/>
          <w:bCs/>
          <w:sz w:val="24"/>
          <w:szCs w:val="24"/>
          <w:rtl/>
        </w:rPr>
        <w:t>مجلة الممارسة اللغوية</w:t>
      </w:r>
      <w:r w:rsidRPr="0088664B">
        <w:rPr>
          <w:rFonts w:ascii="Traditional Arabic" w:hAnsi="Traditional Arabic" w:cs="Traditional Arabic"/>
          <w:sz w:val="24"/>
          <w:szCs w:val="24"/>
          <w:rtl/>
        </w:rPr>
        <w:t xml:space="preserve"> (الجزائر: جامعة مولود معمري تيزي-وزو مخبر الممارسات اللّغويّة، مجلد 8، عدد1).</w:t>
      </w:r>
    </w:p>
    <w:p w14:paraId="09981A1D" w14:textId="68F4D1FB" w:rsidR="00DB4997" w:rsidRPr="0088664B" w:rsidRDefault="00DB4997">
      <w:pPr>
        <w:pStyle w:val="ListParagraph"/>
        <w:numPr>
          <w:ilvl w:val="0"/>
          <w:numId w:val="36"/>
        </w:num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سامية خضر صالح، أسماء محمد </w:t>
      </w:r>
      <w:r w:rsidR="00270C4B" w:rsidRPr="0088664B">
        <w:rPr>
          <w:rFonts w:ascii="Traditional Arabic" w:hAnsi="Traditional Arabic" w:cs="Traditional Arabic" w:hint="cs"/>
          <w:rtl/>
        </w:rPr>
        <w:t xml:space="preserve">نبيل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2018)، شبكات التواصل الاجتماعي (النشأة والتأثير)، مجلة كلية التريبة، (مصر: جامعة عين شمس، عدد 24، جزء2،). </w:t>
      </w:r>
    </w:p>
    <w:p w14:paraId="2B2E747F" w14:textId="5F04D05E"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rtl/>
          <w:lang w:bidi="ar-EG"/>
        </w:rPr>
      </w:pPr>
      <w:r w:rsidRPr="0088664B">
        <w:rPr>
          <w:rFonts w:ascii="Traditional Arabic" w:eastAsia="Times New Roman" w:hAnsi="Traditional Arabic" w:cs="Traditional Arabic"/>
          <w:sz w:val="24"/>
          <w:szCs w:val="24"/>
          <w:rtl/>
        </w:rPr>
        <w:lastRenderedPageBreak/>
        <w:t xml:space="preserve">صفاء طلعت </w:t>
      </w:r>
      <w:r w:rsidR="00270C4B" w:rsidRPr="0088664B">
        <w:rPr>
          <w:rFonts w:ascii="Traditional Arabic" w:eastAsia="Times New Roman" w:hAnsi="Traditional Arabic" w:cs="Traditional Arabic" w:hint="cs"/>
          <w:sz w:val="24"/>
          <w:szCs w:val="24"/>
          <w:rtl/>
        </w:rPr>
        <w:t xml:space="preserve">مدكور </w:t>
      </w:r>
      <w:r w:rsidR="00270C4B" w:rsidRPr="0088664B">
        <w:rPr>
          <w:rFonts w:ascii="Traditional Arabic" w:eastAsia="Times New Roman" w:hAnsi="Traditional Arabic" w:cs="Traditional Arabic"/>
          <w:sz w:val="24"/>
          <w:szCs w:val="24"/>
          <w:rtl/>
        </w:rPr>
        <w:t>(</w:t>
      </w:r>
      <w:r w:rsidRPr="0088664B">
        <w:rPr>
          <w:rFonts w:ascii="Traditional Arabic" w:eastAsia="Times New Roman" w:hAnsi="Traditional Arabic" w:cs="Traditional Arabic"/>
          <w:sz w:val="24"/>
          <w:szCs w:val="24"/>
          <w:rtl/>
        </w:rPr>
        <w:t xml:space="preserve">2022)، دور التحول الرقمي في إعادة التشكيل الثقافي للمجتمع – الشباب الجامعي نموذجا "دراسة ميدانية"، </w:t>
      </w:r>
      <w:r w:rsidRPr="0088664B">
        <w:rPr>
          <w:rFonts w:ascii="Traditional Arabic" w:eastAsia="Times New Roman" w:hAnsi="Traditional Arabic" w:cs="Traditional Arabic"/>
          <w:b/>
          <w:bCs/>
          <w:sz w:val="24"/>
          <w:szCs w:val="24"/>
          <w:rtl/>
        </w:rPr>
        <w:t>مجلة التربية،</w:t>
      </w:r>
      <w:r w:rsidRPr="0088664B">
        <w:rPr>
          <w:rFonts w:ascii="Traditional Arabic" w:eastAsia="Times New Roman" w:hAnsi="Traditional Arabic" w:cs="Traditional Arabic"/>
          <w:sz w:val="24"/>
          <w:szCs w:val="24"/>
          <w:rtl/>
        </w:rPr>
        <w:t xml:space="preserve"> كلية التربية بالقاهرة، جامعة الأزهر، عدد 195، جزء4، يوليو.</w:t>
      </w:r>
    </w:p>
    <w:p w14:paraId="3037FB30" w14:textId="6FA63662" w:rsidR="00DB4997" w:rsidRPr="0088664B" w:rsidRDefault="00DB4997">
      <w:pPr>
        <w:pStyle w:val="FootnoteText"/>
        <w:numPr>
          <w:ilvl w:val="0"/>
          <w:numId w:val="36"/>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t xml:space="preserve">طيبي </w:t>
      </w:r>
      <w:r w:rsidR="00270C4B" w:rsidRPr="0088664B">
        <w:rPr>
          <w:rFonts w:ascii="Traditional Arabic" w:hAnsi="Traditional Arabic" w:cs="Traditional Arabic" w:hint="cs"/>
          <w:sz w:val="24"/>
          <w:szCs w:val="24"/>
          <w:rtl/>
        </w:rPr>
        <w:t xml:space="preserve">غماري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2014)، التدين والصحة النفسية في الجزائر: تبريرا للعلاقة الإيجابية بين الإسلام وعلم النفس، </w:t>
      </w:r>
      <w:r w:rsidRPr="0088664B">
        <w:rPr>
          <w:rFonts w:ascii="Traditional Arabic" w:hAnsi="Traditional Arabic" w:cs="Traditional Arabic"/>
          <w:b/>
          <w:bCs/>
          <w:sz w:val="24"/>
          <w:szCs w:val="24"/>
          <w:rtl/>
        </w:rPr>
        <w:t>مجلة التشريع الإسلامي والأخلاق،</w:t>
      </w:r>
      <w:r w:rsidRPr="0088664B">
        <w:rPr>
          <w:rFonts w:ascii="Traditional Arabic" w:hAnsi="Traditional Arabic" w:cs="Traditional Arabic"/>
          <w:sz w:val="24"/>
          <w:szCs w:val="24"/>
          <w:rtl/>
        </w:rPr>
        <w:t xml:space="preserve"> (الدوحة: مركز دراسات التشريع الإسلام والأخلاق، ربيع.</w:t>
      </w:r>
    </w:p>
    <w:p w14:paraId="6EAC2C1D" w14:textId="77777777" w:rsidR="00DB4997" w:rsidRPr="0088664B" w:rsidRDefault="00DB4997" w:rsidP="0088664B">
      <w:pPr>
        <w:pStyle w:val="FootnoteText"/>
        <w:bidi/>
        <w:spacing w:line="360" w:lineRule="auto"/>
        <w:jc w:val="both"/>
        <w:rPr>
          <w:rFonts w:ascii="Traditional Arabic" w:hAnsi="Traditional Arabic" w:cs="Traditional Arabic"/>
          <w:b/>
          <w:bCs/>
          <w:sz w:val="24"/>
          <w:szCs w:val="24"/>
          <w:rtl/>
        </w:rPr>
      </w:pPr>
    </w:p>
    <w:p w14:paraId="6D334339" w14:textId="37A1DDFE" w:rsidR="00DB4997" w:rsidRPr="0088664B" w:rsidRDefault="00DB4997" w:rsidP="0088664B">
      <w:pPr>
        <w:bidi/>
        <w:spacing w:line="360" w:lineRule="auto"/>
        <w:rPr>
          <w:rFonts w:ascii="Traditional Arabic" w:hAnsi="Traditional Arabic" w:cs="Traditional Arabic"/>
          <w:b/>
          <w:bCs/>
          <w:rtl/>
        </w:rPr>
      </w:pPr>
      <w:r w:rsidRPr="0088664B">
        <w:rPr>
          <w:rFonts w:ascii="Traditional Arabic" w:hAnsi="Traditional Arabic" w:cs="Traditional Arabic"/>
          <w:rtl/>
        </w:rPr>
        <w:t xml:space="preserve"> </w:t>
      </w:r>
      <w:r w:rsidRPr="0088664B">
        <w:rPr>
          <w:rFonts w:ascii="Traditional Arabic" w:hAnsi="Traditional Arabic" w:cs="Traditional Arabic"/>
          <w:b/>
          <w:bCs/>
          <w:rtl/>
        </w:rPr>
        <w:t xml:space="preserve">رسائل وأطروحات علمية </w:t>
      </w:r>
    </w:p>
    <w:p w14:paraId="62A6E08F" w14:textId="56E2DAB9" w:rsidR="00DB4997" w:rsidRPr="0088664B" w:rsidRDefault="00DB4997">
      <w:pPr>
        <w:pStyle w:val="ListParagraph"/>
        <w:numPr>
          <w:ilvl w:val="0"/>
          <w:numId w:val="38"/>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أحمد يوسف </w:t>
      </w:r>
      <w:r w:rsidR="00270C4B" w:rsidRPr="0088664B">
        <w:rPr>
          <w:rFonts w:ascii="Traditional Arabic" w:hAnsi="Traditional Arabic" w:cs="Traditional Arabic" w:hint="cs"/>
          <w:rtl/>
        </w:rPr>
        <w:t xml:space="preserve">فرغلي </w:t>
      </w:r>
      <w:r w:rsidR="00270C4B" w:rsidRPr="0088664B">
        <w:rPr>
          <w:rFonts w:ascii="Traditional Arabic" w:hAnsi="Traditional Arabic" w:cs="Traditional Arabic"/>
          <w:rtl/>
        </w:rPr>
        <w:t>(</w:t>
      </w:r>
      <w:r w:rsidRPr="0088664B">
        <w:rPr>
          <w:rFonts w:ascii="Traditional Arabic" w:hAnsi="Traditional Arabic" w:cs="Traditional Arabic"/>
          <w:rtl/>
        </w:rPr>
        <w:t>2012)</w:t>
      </w:r>
      <w:r w:rsidRPr="0088664B">
        <w:rPr>
          <w:rFonts w:ascii="Traditional Arabic" w:hAnsi="Traditional Arabic" w:cs="Traditional Arabic"/>
          <w:b/>
          <w:bCs/>
          <w:rtl/>
        </w:rPr>
        <w:t>، دور التقنيات الحديث في تحول الشباب الجامعي العربي من قراءة الصحافة المطبوعة إلى الالكترنية،</w:t>
      </w:r>
      <w:r w:rsidRPr="0088664B">
        <w:rPr>
          <w:rFonts w:ascii="Traditional Arabic" w:hAnsi="Traditional Arabic" w:cs="Traditional Arabic"/>
          <w:rtl/>
        </w:rPr>
        <w:t xml:space="preserve"> رسالة ماجستير، الجامعة الهولندية.</w:t>
      </w:r>
    </w:p>
    <w:p w14:paraId="3701C742" w14:textId="170588D7" w:rsidR="00DB4997" w:rsidRPr="0088664B" w:rsidRDefault="00DB4997">
      <w:pPr>
        <w:pStyle w:val="FootnoteText"/>
        <w:numPr>
          <w:ilvl w:val="0"/>
          <w:numId w:val="38"/>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شرين محمد الكدواني(2015)، </w:t>
      </w:r>
      <w:r w:rsidRPr="0088664B">
        <w:rPr>
          <w:rFonts w:ascii="Traditional Arabic" w:hAnsi="Traditional Arabic" w:cs="Traditional Arabic"/>
          <w:b/>
          <w:bCs/>
          <w:sz w:val="24"/>
          <w:szCs w:val="24"/>
          <w:rtl/>
        </w:rPr>
        <w:t xml:space="preserve">استخدام الشباب للشبكات الاجتماعية على الانترنت وعلاقته بالتحول الديمقراطي في </w:t>
      </w:r>
      <w:r w:rsidR="00270C4B" w:rsidRPr="0088664B">
        <w:rPr>
          <w:rFonts w:ascii="Traditional Arabic" w:hAnsi="Traditional Arabic" w:cs="Traditional Arabic" w:hint="cs"/>
          <w:b/>
          <w:bCs/>
          <w:sz w:val="24"/>
          <w:szCs w:val="24"/>
          <w:rtl/>
        </w:rPr>
        <w:t>مصر</w:t>
      </w:r>
      <w:r w:rsidR="00270C4B" w:rsidRPr="0088664B">
        <w:rPr>
          <w:rFonts w:ascii="Traditional Arabic" w:hAnsi="Traditional Arabic" w:cs="Traditional Arabic" w:hint="cs"/>
          <w:sz w:val="24"/>
          <w:szCs w:val="24"/>
          <w:rtl/>
        </w:rPr>
        <w:t>، رسالة</w:t>
      </w:r>
      <w:r w:rsidRPr="0088664B">
        <w:rPr>
          <w:rFonts w:ascii="Traditional Arabic" w:hAnsi="Traditional Arabic" w:cs="Traditional Arabic"/>
          <w:sz w:val="24"/>
          <w:szCs w:val="24"/>
          <w:rtl/>
        </w:rPr>
        <w:t xml:space="preserve"> دكتوراة، (مصر: جامعة أسيوط، كلية الآداب).</w:t>
      </w:r>
    </w:p>
    <w:p w14:paraId="5A460BBD" w14:textId="5B3F45E7" w:rsidR="00DB4997" w:rsidRPr="0088664B" w:rsidRDefault="00DB4997">
      <w:pPr>
        <w:pStyle w:val="FootnoteText"/>
        <w:numPr>
          <w:ilvl w:val="0"/>
          <w:numId w:val="38"/>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على بشير بلمهدي(2011</w:t>
      </w:r>
      <w:r w:rsidR="00270C4B" w:rsidRPr="0088664B">
        <w:rPr>
          <w:rFonts w:ascii="Traditional Arabic" w:hAnsi="Traditional Arabic" w:cs="Traditional Arabic" w:hint="cs"/>
          <w:sz w:val="24"/>
          <w:szCs w:val="24"/>
          <w:rtl/>
        </w:rPr>
        <w:t>)،</w:t>
      </w:r>
      <w:r w:rsidRPr="0088664B">
        <w:rPr>
          <w:rFonts w:ascii="Traditional Arabic" w:hAnsi="Traditional Arabic" w:cs="Traditional Arabic"/>
          <w:sz w:val="24"/>
          <w:szCs w:val="24"/>
          <w:rtl/>
        </w:rPr>
        <w:t xml:space="preserve"> </w:t>
      </w:r>
      <w:r w:rsidRPr="0088664B">
        <w:rPr>
          <w:rFonts w:ascii="Traditional Arabic" w:hAnsi="Traditional Arabic" w:cs="Traditional Arabic"/>
          <w:b/>
          <w:bCs/>
          <w:sz w:val="24"/>
          <w:szCs w:val="24"/>
          <w:rtl/>
        </w:rPr>
        <w:t>الخطاب الديني في الجزائر ومسألة الهوية الوطنية (1925-1956)،</w:t>
      </w:r>
      <w:r w:rsidRPr="0088664B">
        <w:rPr>
          <w:rFonts w:ascii="Traditional Arabic" w:hAnsi="Traditional Arabic" w:cs="Traditional Arabic"/>
          <w:sz w:val="24"/>
          <w:szCs w:val="24"/>
          <w:rtl/>
        </w:rPr>
        <w:t xml:space="preserve"> رسالة دكتوراه، (جامعة وهران: كلية العلوم الإنسانية والحضارة الإسلامية، قسم التاريخ وعلم الآثار)</w:t>
      </w:r>
    </w:p>
    <w:p w14:paraId="4C3D268E" w14:textId="77777777" w:rsidR="00DB4997" w:rsidRPr="0088664B" w:rsidRDefault="00DB4997">
      <w:pPr>
        <w:pStyle w:val="ListParagraph"/>
        <w:numPr>
          <w:ilvl w:val="0"/>
          <w:numId w:val="38"/>
        </w:numPr>
        <w:bidi/>
        <w:spacing w:line="360" w:lineRule="auto"/>
        <w:jc w:val="both"/>
        <w:rPr>
          <w:rFonts w:ascii="Traditional Arabic" w:hAnsi="Traditional Arabic" w:cs="Traditional Arabic"/>
          <w:rtl/>
          <w:lang w:bidi="ar-EG"/>
        </w:rPr>
      </w:pPr>
      <w:r w:rsidRPr="0088664B">
        <w:rPr>
          <w:rFonts w:ascii="Traditional Arabic" w:hAnsi="Traditional Arabic" w:cs="Traditional Arabic"/>
          <w:rtl/>
          <w:lang w:bidi="ar-EG"/>
        </w:rPr>
        <w:t>لعبني هدى</w:t>
      </w:r>
      <w:r w:rsidRPr="0088664B">
        <w:rPr>
          <w:rFonts w:ascii="Traditional Arabic" w:hAnsi="Traditional Arabic" w:cs="Traditional Arabic"/>
          <w:rtl/>
        </w:rPr>
        <w:t xml:space="preserve"> (2023)</w:t>
      </w:r>
      <w:r w:rsidRPr="0088664B">
        <w:rPr>
          <w:rFonts w:ascii="Traditional Arabic" w:hAnsi="Traditional Arabic" w:cs="Traditional Arabic"/>
          <w:rtl/>
          <w:lang w:bidi="ar-EG"/>
        </w:rPr>
        <w:t xml:space="preserve">، جرفي عادلة (2020)، </w:t>
      </w:r>
      <w:r w:rsidRPr="0088664B">
        <w:rPr>
          <w:rFonts w:ascii="Traditional Arabic" w:hAnsi="Traditional Arabic" w:cs="Traditional Arabic"/>
          <w:b/>
          <w:bCs/>
          <w:rtl/>
          <w:lang w:bidi="ar-EG"/>
        </w:rPr>
        <w:t>أثر مواقع التواصل الاجتماعي على الهوية الثقافية لدى الطلبة الجامعيين</w:t>
      </w:r>
      <w:r w:rsidRPr="0088664B">
        <w:rPr>
          <w:rFonts w:ascii="Traditional Arabic" w:hAnsi="Traditional Arabic" w:cs="Traditional Arabic"/>
          <w:rtl/>
          <w:lang w:bidi="ar-EG"/>
        </w:rPr>
        <w:t>، رسالة ماجستير، كلية العلوم الإنسانية والاجتماعية، جامعة محمد الصديق، الجزائر.</w:t>
      </w:r>
    </w:p>
    <w:p w14:paraId="60FCE7B5" w14:textId="116744AF" w:rsidR="00DB4997" w:rsidRPr="0088664B" w:rsidRDefault="00DB4997">
      <w:pPr>
        <w:pStyle w:val="FootnoteText"/>
        <w:numPr>
          <w:ilvl w:val="0"/>
          <w:numId w:val="38"/>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tl/>
          <w:lang w:bidi="ar-EG"/>
        </w:rPr>
        <w:t xml:space="preserve">مريم </w:t>
      </w:r>
      <w:r w:rsidR="00270C4B" w:rsidRPr="0088664B">
        <w:rPr>
          <w:rFonts w:ascii="Traditional Arabic" w:hAnsi="Traditional Arabic" w:cs="Traditional Arabic" w:hint="cs"/>
          <w:sz w:val="24"/>
          <w:szCs w:val="24"/>
          <w:rtl/>
          <w:lang w:bidi="ar-EG"/>
        </w:rPr>
        <w:t>زاوي</w:t>
      </w:r>
      <w:r w:rsidR="00270C4B" w:rsidRPr="0088664B">
        <w:rPr>
          <w:rFonts w:ascii="Traditional Arabic" w:hAnsi="Traditional Arabic" w:cs="Traditional Arabic" w:hint="cs"/>
          <w:sz w:val="24"/>
          <w:szCs w:val="24"/>
          <w:rtl/>
        </w:rPr>
        <w:t xml:space="preserve">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2024)</w:t>
      </w:r>
      <w:r w:rsidRPr="0088664B">
        <w:rPr>
          <w:rFonts w:ascii="Traditional Arabic" w:hAnsi="Traditional Arabic" w:cs="Traditional Arabic"/>
          <w:sz w:val="24"/>
          <w:szCs w:val="24"/>
          <w:rtl/>
          <w:lang w:bidi="ar-EG"/>
        </w:rPr>
        <w:t xml:space="preserve">، </w:t>
      </w:r>
      <w:r w:rsidRPr="0088664B">
        <w:rPr>
          <w:rFonts w:ascii="Traditional Arabic" w:hAnsi="Traditional Arabic" w:cs="Traditional Arabic"/>
          <w:b/>
          <w:bCs/>
          <w:sz w:val="24"/>
          <w:szCs w:val="24"/>
          <w:rtl/>
          <w:lang w:bidi="ar-EG"/>
        </w:rPr>
        <w:t>بناء رأس المال الاجتماعي في المجتمع الشبكي دراسة مسحية على عينة من النساء المستخدمات لموقع الفيسبوك بمنطقة البليدة،</w:t>
      </w:r>
      <w:r w:rsidRPr="0088664B">
        <w:rPr>
          <w:rFonts w:ascii="Traditional Arabic" w:hAnsi="Traditional Arabic" w:cs="Traditional Arabic"/>
          <w:sz w:val="24"/>
          <w:szCs w:val="24"/>
          <w:rtl/>
          <w:lang w:bidi="ar-EG"/>
        </w:rPr>
        <w:t xml:space="preserve"> أطروحة دكتوراة، جامعة الجزائر، كلية علوم الإعلام والاتصال، الجزائر.</w:t>
      </w:r>
    </w:p>
    <w:p w14:paraId="6151E797" w14:textId="77777777" w:rsidR="00DB4997" w:rsidRPr="0088664B" w:rsidRDefault="00DB4997">
      <w:pPr>
        <w:pStyle w:val="FootnoteText"/>
        <w:numPr>
          <w:ilvl w:val="0"/>
          <w:numId w:val="38"/>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نها نبيل الأسدودي(2012)، </w:t>
      </w:r>
      <w:r w:rsidRPr="0088664B">
        <w:rPr>
          <w:rFonts w:ascii="Traditional Arabic" w:hAnsi="Traditional Arabic" w:cs="Traditional Arabic"/>
          <w:b/>
          <w:bCs/>
          <w:sz w:val="24"/>
          <w:szCs w:val="24"/>
          <w:rtl/>
        </w:rPr>
        <w:t>دور مواقع التواصل الاجتماعي في إدراك الشباب الجامعي لحرية الرأي ومشاركتهم السياسية في ثورة 25 يناير 2011،</w:t>
      </w:r>
      <w:r w:rsidRPr="0088664B">
        <w:rPr>
          <w:rFonts w:ascii="Traditional Arabic" w:hAnsi="Traditional Arabic" w:cs="Traditional Arabic"/>
          <w:sz w:val="24"/>
          <w:szCs w:val="24"/>
          <w:rtl/>
        </w:rPr>
        <w:t xml:space="preserve"> رسالة ماجستير، (جامعة المنصورة: كلية التربية النوعية).</w:t>
      </w:r>
    </w:p>
    <w:p w14:paraId="6B2155EA" w14:textId="77777777" w:rsidR="004E2AA2" w:rsidRPr="0088664B" w:rsidRDefault="004E2AA2" w:rsidP="0088664B">
      <w:pPr>
        <w:pStyle w:val="FootnoteText"/>
        <w:bidi/>
        <w:spacing w:line="360" w:lineRule="auto"/>
        <w:rPr>
          <w:rFonts w:ascii="Traditional Arabic" w:hAnsi="Traditional Arabic" w:cs="Traditional Arabic"/>
          <w:b/>
          <w:bCs/>
          <w:sz w:val="24"/>
          <w:szCs w:val="24"/>
          <w:rtl/>
        </w:rPr>
      </w:pPr>
    </w:p>
    <w:p w14:paraId="7567DB1D" w14:textId="77777777" w:rsidR="004E2AA2" w:rsidRPr="0088664B" w:rsidRDefault="004E2AA2" w:rsidP="0088664B">
      <w:pPr>
        <w:pStyle w:val="FootnoteText"/>
        <w:bidi/>
        <w:spacing w:line="360" w:lineRule="auto"/>
        <w:jc w:val="both"/>
        <w:rPr>
          <w:rFonts w:ascii="Traditional Arabic" w:hAnsi="Traditional Arabic" w:cs="Traditional Arabic"/>
          <w:b/>
          <w:bCs/>
          <w:sz w:val="24"/>
          <w:szCs w:val="24"/>
          <w:rtl/>
        </w:rPr>
      </w:pPr>
      <w:r w:rsidRPr="0088664B">
        <w:rPr>
          <w:rFonts w:ascii="Traditional Arabic" w:hAnsi="Traditional Arabic" w:cs="Traditional Arabic"/>
          <w:b/>
          <w:bCs/>
          <w:sz w:val="24"/>
          <w:szCs w:val="24"/>
          <w:rtl/>
        </w:rPr>
        <w:t xml:space="preserve">دراسات منشورة </w:t>
      </w:r>
    </w:p>
    <w:p w14:paraId="2C4DD1B6" w14:textId="77777777" w:rsidR="004E2AA2" w:rsidRPr="0088664B" w:rsidRDefault="004E2AA2">
      <w:pPr>
        <w:pStyle w:val="FootnoteText"/>
        <w:numPr>
          <w:ilvl w:val="0"/>
          <w:numId w:val="37"/>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tl/>
        </w:rPr>
        <w:t xml:space="preserve">زينة جسام محمد (2020)، </w:t>
      </w:r>
      <w:r w:rsidRPr="0088664B">
        <w:rPr>
          <w:rFonts w:ascii="Traditional Arabic" w:hAnsi="Traditional Arabic" w:cs="Traditional Arabic"/>
          <w:b/>
          <w:bCs/>
          <w:sz w:val="24"/>
          <w:szCs w:val="24"/>
          <w:rtl/>
        </w:rPr>
        <w:t>التحليلي الاجتماعي للرموز، نظرية الفعل الاجتماعي</w:t>
      </w:r>
      <w:r w:rsidRPr="0088664B">
        <w:rPr>
          <w:rFonts w:ascii="Traditional Arabic" w:hAnsi="Traditional Arabic" w:cs="Traditional Arabic"/>
          <w:sz w:val="24"/>
          <w:szCs w:val="24"/>
          <w:rtl/>
        </w:rPr>
        <w:t>، دراسة منشورة، الجامعة المستنصرية، العراق.</w:t>
      </w:r>
    </w:p>
    <w:p w14:paraId="4072F56E" w14:textId="77777777" w:rsidR="004E2AA2" w:rsidRPr="0088664B" w:rsidRDefault="004E2AA2">
      <w:pPr>
        <w:pStyle w:val="ListParagraph"/>
        <w:numPr>
          <w:ilvl w:val="0"/>
          <w:numId w:val="37"/>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بهاء الدين محمد مزيد (2012)، </w:t>
      </w:r>
      <w:r w:rsidRPr="0088664B">
        <w:rPr>
          <w:rFonts w:ascii="Traditional Arabic" w:hAnsi="Traditional Arabic" w:cs="Traditional Arabic"/>
          <w:b/>
          <w:bCs/>
          <w:rtl/>
        </w:rPr>
        <w:t>المجتمعات الافتراضية بديلا للمجتمعات الواقعية كتاب الوجوه نموذجا</w:t>
      </w:r>
      <w:r w:rsidRPr="0088664B">
        <w:rPr>
          <w:rFonts w:ascii="Traditional Arabic" w:hAnsi="Traditional Arabic" w:cs="Traditional Arabic"/>
          <w:rtl/>
        </w:rPr>
        <w:t>، جامعة الإمارات العربية المتحدة.</w:t>
      </w:r>
    </w:p>
    <w:p w14:paraId="153E4D49" w14:textId="2FF7F303" w:rsidR="004E2AA2" w:rsidRPr="0088664B" w:rsidRDefault="004E2AA2">
      <w:pPr>
        <w:pStyle w:val="FootnoteText"/>
        <w:numPr>
          <w:ilvl w:val="0"/>
          <w:numId w:val="37"/>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lastRenderedPageBreak/>
        <w:t>مجلس حقوق الإنسان التابع للأمم المتحدة</w:t>
      </w:r>
      <w:r w:rsidRPr="0088664B">
        <w:rPr>
          <w:rFonts w:ascii="Traditional Arabic" w:hAnsi="Traditional Arabic" w:cs="Traditional Arabic"/>
          <w:sz w:val="24"/>
          <w:szCs w:val="24"/>
        </w:rPr>
        <w:t xml:space="preserve"> </w:t>
      </w:r>
      <w:r w:rsidR="00270C4B" w:rsidRPr="0088664B">
        <w:rPr>
          <w:rFonts w:ascii="Traditional Arabic" w:hAnsi="Traditional Arabic" w:cs="Traditional Arabic"/>
          <w:sz w:val="24"/>
          <w:szCs w:val="24"/>
        </w:rPr>
        <w:t>UNCHR</w:t>
      </w:r>
      <w:r w:rsidR="00270C4B" w:rsidRPr="0088664B">
        <w:rPr>
          <w:rFonts w:ascii="Traditional Arabic" w:hAnsi="Traditional Arabic" w:cs="Traditional Arabic" w:hint="cs"/>
          <w:sz w:val="24"/>
          <w:szCs w:val="24"/>
          <w:rtl/>
        </w:rPr>
        <w:t xml:space="preserve">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2005)، تعزيز حماية حقوق الشعوب الأصيلة فيما يتصل بتراثها الثقافي دراسة، </w:t>
      </w:r>
      <w:r w:rsidRPr="0088664B">
        <w:rPr>
          <w:rFonts w:ascii="Traditional Arabic" w:hAnsi="Traditional Arabic" w:cs="Traditional Arabic"/>
          <w:b/>
          <w:bCs/>
          <w:sz w:val="24"/>
          <w:szCs w:val="24"/>
          <w:rtl/>
        </w:rPr>
        <w:t>دراسة منشورة،</w:t>
      </w:r>
      <w:r w:rsidRPr="0088664B">
        <w:rPr>
          <w:rFonts w:ascii="Traditional Arabic" w:hAnsi="Traditional Arabic" w:cs="Traditional Arabic"/>
          <w:sz w:val="24"/>
          <w:szCs w:val="24"/>
          <w:rtl/>
        </w:rPr>
        <w:t xml:space="preserve"> (الجمعية العامة للأمم المتحدة: مجلس حقوق الإنسان، أغسطس).</w:t>
      </w:r>
    </w:p>
    <w:p w14:paraId="1227B892" w14:textId="77777777" w:rsidR="004E2AA2" w:rsidRPr="0088664B" w:rsidRDefault="004E2AA2">
      <w:pPr>
        <w:pStyle w:val="ListParagraph"/>
        <w:numPr>
          <w:ilvl w:val="0"/>
          <w:numId w:val="37"/>
        </w:numPr>
        <w:bidi/>
        <w:spacing w:line="360" w:lineRule="auto"/>
        <w:rPr>
          <w:rFonts w:ascii="Traditional Arabic" w:hAnsi="Traditional Arabic" w:cs="Traditional Arabic"/>
          <w:lang w:bidi="ar-EG"/>
        </w:rPr>
      </w:pPr>
      <w:r w:rsidRPr="0088664B">
        <w:rPr>
          <w:rFonts w:ascii="Traditional Arabic" w:hAnsi="Traditional Arabic" w:cs="Traditional Arabic"/>
          <w:rtl/>
        </w:rPr>
        <w:t xml:space="preserve">محمود محمد علي (2025) إشكالية الهوية بين المعنى والدلالة والتاريخ، صحيفة المثقف، على الرابط: </w:t>
      </w:r>
      <w:hyperlink r:id="rId9" w:history="1">
        <w:r w:rsidRPr="0088664B">
          <w:rPr>
            <w:rStyle w:val="Hyperlink"/>
            <w:rFonts w:ascii="Traditional Arabic" w:hAnsi="Traditional Arabic" w:cs="Traditional Arabic"/>
          </w:rPr>
          <w:t>https://almothaqaf.org/aqlam-3/979666</w:t>
        </w:r>
      </w:hyperlink>
      <w:r w:rsidRPr="0088664B">
        <w:rPr>
          <w:rFonts w:ascii="Traditional Arabic" w:hAnsi="Traditional Arabic" w:cs="Traditional Arabic"/>
          <w:rtl/>
        </w:rPr>
        <w:t xml:space="preserve"> </w:t>
      </w:r>
    </w:p>
    <w:p w14:paraId="78504BD9" w14:textId="77777777" w:rsidR="004E2AA2" w:rsidRPr="0088664B" w:rsidRDefault="004E2AA2" w:rsidP="0088664B">
      <w:pPr>
        <w:pStyle w:val="FootnoteText"/>
        <w:bidi/>
        <w:spacing w:line="360" w:lineRule="auto"/>
        <w:rPr>
          <w:rFonts w:ascii="Traditional Arabic" w:hAnsi="Traditional Arabic" w:cs="Traditional Arabic"/>
          <w:b/>
          <w:bCs/>
          <w:sz w:val="24"/>
          <w:szCs w:val="24"/>
          <w:rtl/>
        </w:rPr>
      </w:pPr>
    </w:p>
    <w:p w14:paraId="1E2E67B8" w14:textId="18E084B8" w:rsidR="00DB4997" w:rsidRPr="0088664B" w:rsidRDefault="00DB4997" w:rsidP="0088664B">
      <w:pPr>
        <w:pStyle w:val="FootnoteText"/>
        <w:bidi/>
        <w:spacing w:line="360" w:lineRule="auto"/>
        <w:rPr>
          <w:rFonts w:ascii="Traditional Arabic" w:hAnsi="Traditional Arabic" w:cs="Traditional Arabic"/>
          <w:b/>
          <w:bCs/>
          <w:sz w:val="24"/>
          <w:szCs w:val="24"/>
          <w:rtl/>
        </w:rPr>
      </w:pPr>
      <w:r w:rsidRPr="0088664B">
        <w:rPr>
          <w:rFonts w:ascii="Traditional Arabic" w:hAnsi="Traditional Arabic" w:cs="Traditional Arabic"/>
          <w:b/>
          <w:bCs/>
          <w:sz w:val="24"/>
          <w:szCs w:val="24"/>
          <w:rtl/>
        </w:rPr>
        <w:t>ثانيا المراجع الأجنبية</w:t>
      </w:r>
    </w:p>
    <w:p w14:paraId="754DCBD7"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Bhandari, (2022), Nagendra Bahadur. "Homi K. Bhabha's third space theory and cultural identity today: A critical review." </w:t>
      </w:r>
      <w:r w:rsidRPr="0088664B">
        <w:rPr>
          <w:rFonts w:ascii="Traditional Arabic" w:hAnsi="Traditional Arabic" w:cs="Traditional Arabic"/>
          <w:b/>
          <w:bCs/>
          <w:sz w:val="24"/>
          <w:szCs w:val="24"/>
        </w:rPr>
        <w:t>Prithvi Academic Journal</w:t>
      </w:r>
      <w:r w:rsidRPr="0088664B">
        <w:rPr>
          <w:rFonts w:ascii="Traditional Arabic" w:hAnsi="Traditional Arabic" w:cs="Traditional Arabic"/>
          <w:sz w:val="24"/>
          <w:szCs w:val="24"/>
        </w:rPr>
        <w:t> </w:t>
      </w:r>
    </w:p>
    <w:p w14:paraId="4491FAAE"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Blumer, Herbert (1989) Symbolic Interactionism: Perspective and Method Englewood, Prentice-Hall.</w:t>
      </w:r>
    </w:p>
    <w:p w14:paraId="2F4ABD8E" w14:textId="6C2E50F8"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Boyd, Danah M., and Nicole B. Ellison. (2007) "Social network sites: Definition, history, and scholarship." Journal of computer</w:t>
      </w:r>
      <w:r w:rsidRPr="0088664B">
        <w:rPr>
          <w:rFonts w:ascii="Cambria Math" w:hAnsi="Cambria Math" w:cs="Cambria Math"/>
          <w:sz w:val="24"/>
          <w:szCs w:val="24"/>
        </w:rPr>
        <w:t>‐</w:t>
      </w:r>
      <w:r w:rsidRPr="0088664B">
        <w:rPr>
          <w:rFonts w:ascii="Traditional Arabic" w:hAnsi="Traditional Arabic" w:cs="Traditional Arabic"/>
          <w:sz w:val="24"/>
          <w:szCs w:val="24"/>
        </w:rPr>
        <w:t xml:space="preserve">mediated Communication 13, </w:t>
      </w:r>
      <w:r w:rsidR="00270C4B" w:rsidRPr="0088664B">
        <w:rPr>
          <w:rFonts w:ascii="Traditional Arabic" w:hAnsi="Traditional Arabic" w:cs="Traditional Arabic"/>
          <w:sz w:val="24"/>
          <w:szCs w:val="24"/>
        </w:rPr>
        <w:t>no..</w:t>
      </w:r>
    </w:p>
    <w:p w14:paraId="6156A9FB"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Bruns, Axel, Kateryna Kasianenko, Vish Padinjaredath Suresh, Ehsan Dehghan, and Laura Vodden. "Untangling the furball: a practice mapping approach to the analysis of multimodal interactions in social networks." Social Media+ Society 11, no. 2 (2025): 20563051251331748.</w:t>
      </w:r>
    </w:p>
    <w:p w14:paraId="54C3E144" w14:textId="3D0089B4" w:rsidR="00DB4997" w:rsidRPr="0088664B" w:rsidRDefault="00DB4997">
      <w:pPr>
        <w:pStyle w:val="FootnoteText"/>
        <w:numPr>
          <w:ilvl w:val="0"/>
          <w:numId w:val="39"/>
        </w:numPr>
        <w:spacing w:line="360" w:lineRule="auto"/>
        <w:jc w:val="both"/>
        <w:rPr>
          <w:rFonts w:ascii="Traditional Arabic" w:hAnsi="Traditional Arabic" w:cs="Traditional Arabic"/>
          <w:color w:val="222222"/>
          <w:sz w:val="24"/>
          <w:szCs w:val="24"/>
          <w:shd w:val="clear" w:color="auto" w:fill="FFFFFF"/>
          <w:rtl/>
        </w:rPr>
      </w:pPr>
      <w:r w:rsidRPr="0088664B">
        <w:rPr>
          <w:rFonts w:ascii="Traditional Arabic" w:hAnsi="Traditional Arabic" w:cs="Traditional Arabic"/>
          <w:color w:val="222222"/>
          <w:sz w:val="24"/>
          <w:szCs w:val="24"/>
          <w:shd w:val="clear" w:color="auto" w:fill="FFFFFF"/>
        </w:rPr>
        <w:t xml:space="preserve">Carnoy, M., &amp; Castells, M. (2001). Globalization, </w:t>
      </w:r>
      <w:r w:rsidR="00270C4B" w:rsidRPr="0088664B">
        <w:rPr>
          <w:rFonts w:ascii="Traditional Arabic" w:hAnsi="Traditional Arabic" w:cs="Traditional Arabic"/>
          <w:color w:val="222222"/>
          <w:sz w:val="24"/>
          <w:szCs w:val="24"/>
          <w:shd w:val="clear" w:color="auto" w:fill="FFFFFF"/>
        </w:rPr>
        <w:t>knowledge</w:t>
      </w:r>
      <w:r w:rsidRPr="0088664B">
        <w:rPr>
          <w:rFonts w:ascii="Traditional Arabic" w:hAnsi="Traditional Arabic" w:cs="Traditional Arabic"/>
          <w:color w:val="222222"/>
          <w:sz w:val="24"/>
          <w:szCs w:val="24"/>
          <w:shd w:val="clear" w:color="auto" w:fill="FFFFFF"/>
        </w:rPr>
        <w:t xml:space="preserve"> society, and the Network State: Poulantzas at the millennium. Global networks, 1(1),.</w:t>
      </w:r>
      <w:r w:rsidRPr="0088664B">
        <w:rPr>
          <w:rFonts w:ascii="Traditional Arabic" w:hAnsi="Traditional Arabic" w:cs="Traditional Arabic"/>
          <w:color w:val="222222"/>
          <w:sz w:val="24"/>
          <w:szCs w:val="24"/>
          <w:shd w:val="clear" w:color="auto" w:fill="FFFFFF"/>
          <w:rtl/>
        </w:rPr>
        <w:t>‏</w:t>
      </w:r>
    </w:p>
    <w:p w14:paraId="79A5DACC" w14:textId="77777777"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color w:val="222222"/>
          <w:sz w:val="24"/>
          <w:szCs w:val="24"/>
          <w:shd w:val="clear" w:color="auto" w:fill="FFFFFF"/>
        </w:rPr>
        <w:t>Castells, M. (1996). The Information Age: Economy, Society and Culture. Volume I. </w:t>
      </w:r>
      <w:r w:rsidRPr="0088664B">
        <w:rPr>
          <w:rFonts w:ascii="Traditional Arabic" w:hAnsi="Traditional Arabic" w:cs="Traditional Arabic"/>
          <w:b/>
          <w:bCs/>
          <w:color w:val="222222"/>
          <w:sz w:val="24"/>
          <w:szCs w:val="24"/>
          <w:shd w:val="clear" w:color="auto" w:fill="FFFFFF"/>
        </w:rPr>
        <w:t>The rise of the network society</w:t>
      </w:r>
      <w:r w:rsidRPr="0088664B">
        <w:rPr>
          <w:rFonts w:ascii="Traditional Arabic" w:hAnsi="Traditional Arabic" w:cs="Traditional Arabic"/>
          <w:color w:val="222222"/>
          <w:sz w:val="24"/>
          <w:szCs w:val="24"/>
          <w:shd w:val="clear" w:color="auto" w:fill="FFFFFF"/>
        </w:rPr>
        <w:t>.</w:t>
      </w:r>
      <w:r w:rsidRPr="0088664B">
        <w:rPr>
          <w:rFonts w:ascii="Traditional Arabic" w:hAnsi="Traditional Arabic" w:cs="Traditional Arabic"/>
          <w:color w:val="222222"/>
          <w:sz w:val="24"/>
          <w:szCs w:val="24"/>
          <w:shd w:val="clear" w:color="auto" w:fill="FFFFFF"/>
          <w:rtl/>
        </w:rPr>
        <w:t>‏</w:t>
      </w:r>
    </w:p>
    <w:p w14:paraId="6AC7AFEE" w14:textId="46872A5E"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color w:val="222222"/>
          <w:sz w:val="24"/>
          <w:szCs w:val="24"/>
          <w:shd w:val="clear" w:color="auto" w:fill="FFFFFF"/>
        </w:rPr>
        <w:t xml:space="preserve">Castells, M. (2000). Toward </w:t>
      </w:r>
      <w:r w:rsidR="00270C4B" w:rsidRPr="0088664B">
        <w:rPr>
          <w:rFonts w:ascii="Traditional Arabic" w:hAnsi="Traditional Arabic" w:cs="Traditional Arabic"/>
          <w:color w:val="222222"/>
          <w:sz w:val="24"/>
          <w:szCs w:val="24"/>
          <w:shd w:val="clear" w:color="auto" w:fill="FFFFFF"/>
        </w:rPr>
        <w:t>the sociology</w:t>
      </w:r>
      <w:r w:rsidRPr="0088664B">
        <w:rPr>
          <w:rFonts w:ascii="Traditional Arabic" w:hAnsi="Traditional Arabic" w:cs="Traditional Arabic"/>
          <w:color w:val="222222"/>
          <w:sz w:val="24"/>
          <w:szCs w:val="24"/>
          <w:shd w:val="clear" w:color="auto" w:fill="FFFFFF"/>
        </w:rPr>
        <w:t xml:space="preserve"> of the network society. Contemporary sociology, 29(5), 693-699.</w:t>
      </w:r>
      <w:r w:rsidRPr="0088664B">
        <w:rPr>
          <w:rFonts w:ascii="Traditional Arabic" w:hAnsi="Traditional Arabic" w:cs="Traditional Arabic"/>
          <w:color w:val="222222"/>
          <w:sz w:val="24"/>
          <w:szCs w:val="24"/>
          <w:shd w:val="clear" w:color="auto" w:fill="FFFFFF"/>
          <w:rtl/>
        </w:rPr>
        <w:t>‏</w:t>
      </w:r>
    </w:p>
    <w:p w14:paraId="09B525FD" w14:textId="77777777" w:rsidR="00DB4997" w:rsidRPr="00893349" w:rsidRDefault="00DB4997">
      <w:pPr>
        <w:pStyle w:val="FootnoteText"/>
        <w:numPr>
          <w:ilvl w:val="0"/>
          <w:numId w:val="39"/>
        </w:numPr>
        <w:spacing w:line="360" w:lineRule="auto"/>
        <w:rPr>
          <w:rFonts w:ascii="Traditional Arabic" w:hAnsi="Traditional Arabic" w:cs="Traditional Arabic"/>
          <w:sz w:val="24"/>
          <w:szCs w:val="24"/>
          <w:lang w:val="de-DE"/>
        </w:rPr>
      </w:pPr>
      <w:r w:rsidRPr="0088664B">
        <w:rPr>
          <w:rFonts w:ascii="Traditional Arabic" w:hAnsi="Traditional Arabic" w:cs="Traditional Arabic"/>
          <w:sz w:val="24"/>
          <w:szCs w:val="24"/>
        </w:rPr>
        <w:lastRenderedPageBreak/>
        <w:t xml:space="preserve">Chariatte, Jérôme. "Castells (2009): Communication Power." </w:t>
      </w:r>
      <w:r w:rsidRPr="00893349">
        <w:rPr>
          <w:rFonts w:ascii="Traditional Arabic" w:hAnsi="Traditional Arabic" w:cs="Traditional Arabic"/>
          <w:sz w:val="24"/>
          <w:szCs w:val="24"/>
          <w:lang w:val="de-DE"/>
        </w:rPr>
        <w:t>In Schlüsselwerke für die Strategische Kommunikationsforschung</w:t>
      </w:r>
    </w:p>
    <w:p w14:paraId="057F1D60"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Wiesbaden: Springer Fachmedien Wiesbaden, 2024.</w:t>
      </w:r>
    </w:p>
    <w:p w14:paraId="7896A3C5" w14:textId="147AB97A" w:rsidR="00DB4997" w:rsidRPr="0088664B" w:rsidRDefault="00DB4997">
      <w:pPr>
        <w:pStyle w:val="ListParagraph"/>
        <w:numPr>
          <w:ilvl w:val="0"/>
          <w:numId w:val="39"/>
        </w:numPr>
        <w:spacing w:line="360" w:lineRule="auto"/>
        <w:rPr>
          <w:rStyle w:val="FootnoteReference"/>
          <w:rFonts w:ascii="Traditional Arabic" w:hAnsi="Traditional Arabic" w:cs="Traditional Arabic"/>
          <w:vertAlign w:val="baseline"/>
          <w:rtl/>
        </w:rPr>
      </w:pPr>
      <w:r w:rsidRPr="0088664B">
        <w:rPr>
          <w:rFonts w:ascii="Traditional Arabic" w:hAnsi="Traditional Arabic" w:cs="Traditional Arabic"/>
        </w:rPr>
        <w:t xml:space="preserve">Charles </w:t>
      </w:r>
      <w:r w:rsidR="00270C4B" w:rsidRPr="0088664B">
        <w:rPr>
          <w:rFonts w:ascii="Traditional Arabic" w:hAnsi="Traditional Arabic" w:cs="Traditional Arabic"/>
        </w:rPr>
        <w:t>Kadushin,</w:t>
      </w:r>
      <w:r w:rsidRPr="0088664B">
        <w:rPr>
          <w:rFonts w:ascii="Traditional Arabic" w:hAnsi="Traditional Arabic" w:cs="Traditional Arabic"/>
        </w:rPr>
        <w:t xml:space="preserve"> Understanding Social Networks: Theories, Concepts, and </w:t>
      </w:r>
      <w:r w:rsidR="00270C4B" w:rsidRPr="0088664B">
        <w:rPr>
          <w:rFonts w:ascii="Traditional Arabic" w:hAnsi="Traditional Arabic" w:cs="Traditional Arabic"/>
        </w:rPr>
        <w:t>Findings. (</w:t>
      </w:r>
      <w:r w:rsidRPr="0088664B">
        <w:rPr>
          <w:rFonts w:ascii="Traditional Arabic" w:hAnsi="Traditional Arabic" w:cs="Traditional Arabic"/>
        </w:rPr>
        <w:t xml:space="preserve"> New </w:t>
      </w:r>
      <w:r w:rsidR="00270C4B" w:rsidRPr="0088664B">
        <w:rPr>
          <w:rFonts w:ascii="Traditional Arabic" w:hAnsi="Traditional Arabic" w:cs="Traditional Arabic"/>
        </w:rPr>
        <w:t>York:</w:t>
      </w:r>
      <w:r w:rsidRPr="0088664B">
        <w:rPr>
          <w:rFonts w:ascii="Traditional Arabic" w:hAnsi="Traditional Arabic" w:cs="Traditional Arabic"/>
        </w:rPr>
        <w:t xml:space="preserve"> Oxford University Press, 2012).</w:t>
      </w:r>
    </w:p>
    <w:p w14:paraId="4615A9BD" w14:textId="77777777"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Pr>
        <w:t xml:space="preserve">Christopher G. Ellison and Anderson, Religion and Mental Health: Through the Lens of The Stress Process”, In Anthony J. Blasi, (Editor), </w:t>
      </w:r>
      <w:r w:rsidRPr="0088664B">
        <w:rPr>
          <w:rFonts w:ascii="Traditional Arabic" w:hAnsi="Traditional Arabic" w:cs="Traditional Arabic"/>
          <w:b/>
          <w:bCs/>
          <w:sz w:val="24"/>
          <w:szCs w:val="24"/>
        </w:rPr>
        <w:t>Toward A Sociological Theory of Religion and Health</w:t>
      </w:r>
      <w:r w:rsidRPr="0088664B">
        <w:rPr>
          <w:rFonts w:ascii="Traditional Arabic" w:hAnsi="Traditional Arabic" w:cs="Traditional Arabic"/>
          <w:sz w:val="24"/>
          <w:szCs w:val="24"/>
        </w:rPr>
        <w:t>, (Brill: Leiden, Boston, 2011)</w:t>
      </w:r>
    </w:p>
    <w:p w14:paraId="481D8429" w14:textId="77777777"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tl/>
          <w:lang w:bidi="ar-EG"/>
        </w:rPr>
      </w:pPr>
      <w:r w:rsidRPr="00893349">
        <w:rPr>
          <w:rFonts w:ascii="Traditional Arabic" w:hAnsi="Traditional Arabic" w:cs="Traditional Arabic"/>
          <w:color w:val="222222"/>
          <w:sz w:val="24"/>
          <w:szCs w:val="24"/>
          <w:shd w:val="clear" w:color="auto" w:fill="FFFFFF"/>
          <w:lang w:val="de-DE"/>
        </w:rPr>
        <w:t xml:space="preserve">Cropf, R. A. (2008). Benkler, Y.(2006). </w:t>
      </w:r>
      <w:r w:rsidRPr="0088664B">
        <w:rPr>
          <w:rFonts w:ascii="Traditional Arabic" w:hAnsi="Traditional Arabic" w:cs="Traditional Arabic"/>
          <w:color w:val="222222"/>
          <w:sz w:val="24"/>
          <w:szCs w:val="24"/>
          <w:shd w:val="clear" w:color="auto" w:fill="FFFFFF"/>
        </w:rPr>
        <w:t>The Wealth of Networks: How Social Production Transforms Markets and Freedom. New Haven and London: Yale University Press. 528 pp. $40.00 (papercloth). </w:t>
      </w:r>
      <w:r w:rsidRPr="0088664B">
        <w:rPr>
          <w:rFonts w:ascii="Traditional Arabic" w:hAnsi="Traditional Arabic" w:cs="Traditional Arabic"/>
          <w:i/>
          <w:iCs/>
          <w:color w:val="222222"/>
          <w:sz w:val="24"/>
          <w:szCs w:val="24"/>
          <w:shd w:val="clear" w:color="auto" w:fill="FFFFFF"/>
        </w:rPr>
        <w:t>Social Science Computer Review</w:t>
      </w:r>
      <w:r w:rsidRPr="0088664B">
        <w:rPr>
          <w:rFonts w:ascii="Traditional Arabic" w:hAnsi="Traditional Arabic" w:cs="Traditional Arabic"/>
          <w:color w:val="222222"/>
          <w:sz w:val="24"/>
          <w:szCs w:val="24"/>
          <w:shd w:val="clear" w:color="auto" w:fill="FFFFFF"/>
        </w:rPr>
        <w:t>, </w:t>
      </w:r>
      <w:r w:rsidRPr="0088664B">
        <w:rPr>
          <w:rFonts w:ascii="Traditional Arabic" w:hAnsi="Traditional Arabic" w:cs="Traditional Arabic"/>
          <w:i/>
          <w:iCs/>
          <w:color w:val="222222"/>
          <w:sz w:val="24"/>
          <w:szCs w:val="24"/>
          <w:shd w:val="clear" w:color="auto" w:fill="FFFFFF"/>
        </w:rPr>
        <w:t>26</w:t>
      </w:r>
      <w:r w:rsidRPr="0088664B">
        <w:rPr>
          <w:rFonts w:ascii="Traditional Arabic" w:hAnsi="Traditional Arabic" w:cs="Traditional Arabic"/>
          <w:color w:val="222222"/>
          <w:sz w:val="24"/>
          <w:szCs w:val="24"/>
          <w:shd w:val="clear" w:color="auto" w:fill="FFFFFF"/>
        </w:rPr>
        <w:t>(2).</w:t>
      </w:r>
      <w:r w:rsidRPr="0088664B">
        <w:rPr>
          <w:rFonts w:ascii="Traditional Arabic" w:hAnsi="Traditional Arabic" w:cs="Traditional Arabic"/>
          <w:color w:val="222222"/>
          <w:sz w:val="24"/>
          <w:szCs w:val="24"/>
          <w:shd w:val="clear" w:color="auto" w:fill="FFFFFF"/>
          <w:rtl/>
        </w:rPr>
        <w:t>‏</w:t>
      </w:r>
    </w:p>
    <w:p w14:paraId="2F640431" w14:textId="46931448"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 xml:space="preserve">Geertz, Clifford (2025). "Blurred genres: The refiguration of social thought." In The Performance Studies Reader, pp. 12-14. </w:t>
      </w:r>
      <w:r w:rsidR="00270C4B" w:rsidRPr="0088664B">
        <w:rPr>
          <w:rFonts w:ascii="Traditional Arabic" w:hAnsi="Traditional Arabic" w:cs="Traditional Arabic"/>
          <w:sz w:val="24"/>
          <w:szCs w:val="24"/>
        </w:rPr>
        <w:t>Routledge,</w:t>
      </w:r>
    </w:p>
    <w:p w14:paraId="2B01A9D6"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Ghaleb, Belal Dahiam Saif. (2024)"The concept of alienation and alienation in organizations." </w:t>
      </w:r>
      <w:r w:rsidRPr="0088664B">
        <w:rPr>
          <w:rFonts w:ascii="Traditional Arabic" w:hAnsi="Traditional Arabic" w:cs="Traditional Arabic"/>
          <w:i/>
          <w:iCs/>
          <w:sz w:val="24"/>
          <w:szCs w:val="24"/>
        </w:rPr>
        <w:t>Pancasila International Journal of Applied Social Science</w:t>
      </w:r>
      <w:r w:rsidRPr="0088664B">
        <w:rPr>
          <w:rFonts w:ascii="Traditional Arabic" w:hAnsi="Traditional Arabic" w:cs="Traditional Arabic"/>
          <w:sz w:val="24"/>
          <w:szCs w:val="24"/>
        </w:rPr>
        <w:t> 2, no. 2.</w:t>
      </w:r>
    </w:p>
    <w:p w14:paraId="79DD4F01" w14:textId="04BEC9B4"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Pr>
        <w:t>Gotlib, Anna. (2025) "Unshareable Fears, Fearing Alone, and Narrative Self-Estrangement." </w:t>
      </w:r>
      <w:r w:rsidRPr="0088664B">
        <w:rPr>
          <w:rFonts w:ascii="Traditional Arabic" w:hAnsi="Traditional Arabic" w:cs="Traditional Arabic"/>
          <w:i/>
          <w:iCs/>
          <w:sz w:val="24"/>
          <w:szCs w:val="24"/>
        </w:rPr>
        <w:t xml:space="preserve">The Moral Psychology of </w:t>
      </w:r>
      <w:r w:rsidR="00270C4B" w:rsidRPr="0088664B">
        <w:rPr>
          <w:rFonts w:ascii="Traditional Arabic" w:hAnsi="Traditional Arabic" w:cs="Traditional Arabic"/>
          <w:i/>
          <w:iCs/>
          <w:sz w:val="24"/>
          <w:szCs w:val="24"/>
        </w:rPr>
        <w:t>Fear</w:t>
      </w:r>
      <w:r w:rsidR="00270C4B" w:rsidRPr="0088664B">
        <w:rPr>
          <w:rFonts w:ascii="Traditional Arabic" w:hAnsi="Traditional Arabic" w:cs="Traditional Arabic"/>
          <w:sz w:val="24"/>
          <w:szCs w:val="24"/>
        </w:rPr>
        <w:t>:</w:t>
      </w:r>
      <w:r w:rsidRPr="0088664B">
        <w:rPr>
          <w:rFonts w:ascii="Traditional Arabic" w:hAnsi="Traditional Arabic" w:cs="Traditional Arabic"/>
          <w:sz w:val="24"/>
          <w:szCs w:val="24"/>
        </w:rPr>
        <w:t xml:space="preserve"> 49.</w:t>
      </w:r>
    </w:p>
    <w:p w14:paraId="00A9EE97" w14:textId="77777777" w:rsidR="0088664B" w:rsidRPr="0088664B" w:rsidRDefault="0088664B">
      <w:pPr>
        <w:pStyle w:val="ListParagraph"/>
        <w:numPr>
          <w:ilvl w:val="0"/>
          <w:numId w:val="39"/>
        </w:numPr>
        <w:spacing w:line="360" w:lineRule="auto"/>
        <w:rPr>
          <w:rFonts w:ascii="Traditional Arabic" w:hAnsi="Traditional Arabic" w:cs="Traditional Arabic"/>
          <w:rtl/>
        </w:rPr>
      </w:pPr>
      <w:r w:rsidRPr="0088664B">
        <w:rPr>
          <w:rFonts w:ascii="Traditional Arabic" w:hAnsi="Traditional Arabic" w:cs="Traditional Arabic"/>
        </w:rPr>
        <w:t>Scaramutti Gladfelter, C., Kyoung Lee, T., Montero-Zamora, P., Duque, M., Sahbaz, S., Ertanir, B., ... &amp; Schwartz, S. J. (2026). Exploring the influence of cultural identity on mental health and cultural stress in Puerto Rican Hurricane Maria surviving families. </w:t>
      </w:r>
      <w:r w:rsidRPr="0088664B">
        <w:rPr>
          <w:rFonts w:ascii="Traditional Arabic" w:hAnsi="Traditional Arabic" w:cs="Traditional Arabic"/>
          <w:i/>
          <w:iCs/>
        </w:rPr>
        <w:t>Journal of Latinx Psychology</w:t>
      </w:r>
      <w:r w:rsidRPr="0088664B">
        <w:rPr>
          <w:rFonts w:ascii="Traditional Arabic" w:hAnsi="Traditional Arabic" w:cs="Traditional Arabic"/>
        </w:rPr>
        <w:t>.</w:t>
      </w:r>
      <w:r w:rsidRPr="0088664B">
        <w:rPr>
          <w:rFonts w:ascii="Traditional Arabic" w:hAnsi="Traditional Arabic" w:cs="Traditional Arabic"/>
          <w:rtl/>
        </w:rPr>
        <w:t>‏</w:t>
      </w:r>
    </w:p>
    <w:p w14:paraId="1232B8A7" w14:textId="77777777" w:rsidR="0088664B" w:rsidRPr="0088664B" w:rsidRDefault="0088664B">
      <w:pPr>
        <w:pStyle w:val="ListParagraph"/>
        <w:numPr>
          <w:ilvl w:val="0"/>
          <w:numId w:val="39"/>
        </w:numPr>
        <w:spacing w:line="360" w:lineRule="auto"/>
        <w:rPr>
          <w:rFonts w:ascii="Traditional Arabic" w:hAnsi="Traditional Arabic" w:cs="Traditional Arabic"/>
          <w:lang w:bidi="ar-EG"/>
        </w:rPr>
      </w:pPr>
      <w:r w:rsidRPr="0088664B">
        <w:rPr>
          <w:rFonts w:ascii="Traditional Arabic" w:hAnsi="Traditional Arabic" w:cs="Traditional Arabic"/>
        </w:rPr>
        <w:t>Ghorzang, S. (2025). The impact of social media on the preservation of cultural identity among Afghan youth. </w:t>
      </w:r>
      <w:r w:rsidRPr="0088664B">
        <w:rPr>
          <w:rFonts w:ascii="Traditional Arabic" w:hAnsi="Traditional Arabic" w:cs="Traditional Arabic"/>
          <w:i/>
          <w:iCs/>
        </w:rPr>
        <w:t>Cogent Social Sciences</w:t>
      </w:r>
      <w:r w:rsidRPr="0088664B">
        <w:rPr>
          <w:rFonts w:ascii="Traditional Arabic" w:hAnsi="Traditional Arabic" w:cs="Traditional Arabic"/>
        </w:rPr>
        <w:t>, </w:t>
      </w:r>
      <w:r w:rsidRPr="0088664B">
        <w:rPr>
          <w:rFonts w:ascii="Traditional Arabic" w:hAnsi="Traditional Arabic" w:cs="Traditional Arabic"/>
          <w:i/>
          <w:iCs/>
        </w:rPr>
        <w:t>11</w:t>
      </w:r>
      <w:r w:rsidRPr="0088664B">
        <w:rPr>
          <w:rFonts w:ascii="Traditional Arabic" w:hAnsi="Traditional Arabic" w:cs="Traditional Arabic"/>
        </w:rPr>
        <w:t>(1), 2570880.</w:t>
      </w:r>
      <w:r w:rsidRPr="0088664B">
        <w:rPr>
          <w:rFonts w:ascii="Traditional Arabic" w:hAnsi="Traditional Arabic" w:cs="Traditional Arabic"/>
          <w:rtl/>
        </w:rPr>
        <w:t>‏</w:t>
      </w:r>
    </w:p>
    <w:p w14:paraId="3A2CD884"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lastRenderedPageBreak/>
        <w:t>Hussain, Talib, Dake Wang, and Benqian Li. (2024). "Exploring the impact of social media on tourist behavior in rural mountain tourism during the COVID-19 pandemic: The role of perceived risk and community participation." Acta Psychologica 242: 104113</w:t>
      </w:r>
    </w:p>
    <w:p w14:paraId="657B233B"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Isaac, Sarah, Nicole Acero, Kateryna Kolesnikova, and Emily Howell, (2024). "Endometriosis on TikTok: evaluating social media misinformation and the role of healthcare professionals." Journal of Endometriosis and Pelvic Pain Disorders 16, no. 1: 3-9.</w:t>
      </w:r>
    </w:p>
    <w:p w14:paraId="40038220"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Kittiwongvivat, W. &amp; Rakkanngan, P. (2010). Facebooking your dream. (Master thesis). School of Sustainable Development of society, Technology Faculty. Mälardalen University. Sweden.</w:t>
      </w:r>
    </w:p>
    <w:p w14:paraId="61A3CA7B" w14:textId="67506351"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 xml:space="preserve">Knierim, A.C.K., Kuck, J., Heid, U. and Mandl, T., (2025), September. How phatic is political communication in social media?. In Proceedings of the 21st Conference on Natural Language Processing (KONVENS): </w:t>
      </w:r>
      <w:r w:rsidR="00270C4B" w:rsidRPr="0088664B">
        <w:rPr>
          <w:rFonts w:ascii="Traditional Arabic" w:hAnsi="Traditional Arabic" w:cs="Traditional Arabic"/>
          <w:sz w:val="24"/>
          <w:szCs w:val="24"/>
        </w:rPr>
        <w:t>Workshops.</w:t>
      </w:r>
    </w:p>
    <w:p w14:paraId="639BCE1D"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Kwak, Mingi, Suji Choi, Dahye Chung, and Sangwon Lee. (2025), "Affordance-driven interface design in massive online communications: Shaping user experience in social live-streaming services." International Journal of Human–Computer Interaction.</w:t>
      </w:r>
    </w:p>
    <w:p w14:paraId="6B3F0AEB" w14:textId="3B41D6F1"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Lourdes C. Rovira, (</w:t>
      </w:r>
      <w:r w:rsidR="00270C4B" w:rsidRPr="0088664B">
        <w:rPr>
          <w:rFonts w:ascii="Traditional Arabic" w:hAnsi="Traditional Arabic" w:cs="Traditional Arabic"/>
          <w:sz w:val="24"/>
          <w:szCs w:val="24"/>
        </w:rPr>
        <w:t>2008) The</w:t>
      </w:r>
      <w:r w:rsidRPr="0088664B">
        <w:rPr>
          <w:rFonts w:ascii="Traditional Arabic" w:hAnsi="Traditional Arabic" w:cs="Traditional Arabic"/>
          <w:sz w:val="24"/>
          <w:szCs w:val="24"/>
        </w:rPr>
        <w:t xml:space="preserve"> Relationship Between Language and Identity. The Use of The Home Language As A Human Right of The Immigrants, </w:t>
      </w:r>
      <w:r w:rsidRPr="0088664B">
        <w:rPr>
          <w:rFonts w:ascii="Traditional Arabic" w:hAnsi="Traditional Arabic" w:cs="Traditional Arabic"/>
          <w:b/>
          <w:bCs/>
          <w:sz w:val="24"/>
          <w:szCs w:val="24"/>
        </w:rPr>
        <w:t>Revista Interdiscipinar de Mobilidade Uumma</w:t>
      </w:r>
      <w:r w:rsidRPr="0088664B">
        <w:rPr>
          <w:rFonts w:ascii="Traditional Arabic" w:hAnsi="Traditional Arabic" w:cs="Traditional Arabic"/>
          <w:sz w:val="24"/>
          <w:szCs w:val="24"/>
        </w:rPr>
        <w:t>, (Brasília: Centro Scalabriniano de Estudos Migratórios, Vol.16, num, 31)</w:t>
      </w:r>
    </w:p>
    <w:p w14:paraId="6C92D826" w14:textId="77777777" w:rsidR="00DB4997" w:rsidRPr="0088664B" w:rsidRDefault="00DB4997">
      <w:pPr>
        <w:pStyle w:val="FootnoteText"/>
        <w:numPr>
          <w:ilvl w:val="0"/>
          <w:numId w:val="39"/>
        </w:numPr>
        <w:spacing w:line="360" w:lineRule="auto"/>
        <w:jc w:val="both"/>
        <w:rPr>
          <w:rFonts w:ascii="Traditional Arabic" w:hAnsi="Traditional Arabic" w:cs="Traditional Arabic"/>
          <w:color w:val="222222"/>
          <w:sz w:val="24"/>
          <w:szCs w:val="24"/>
          <w:shd w:val="clear" w:color="auto" w:fill="FFFFFF"/>
          <w:rtl/>
          <w:lang w:bidi="ar-EG"/>
        </w:rPr>
      </w:pPr>
      <w:r w:rsidRPr="0088664B">
        <w:rPr>
          <w:rFonts w:ascii="Traditional Arabic" w:hAnsi="Traditional Arabic" w:cs="Traditional Arabic"/>
          <w:color w:val="222222"/>
          <w:sz w:val="24"/>
          <w:szCs w:val="24"/>
          <w:shd w:val="clear" w:color="auto" w:fill="FFFFFF"/>
        </w:rPr>
        <w:t xml:space="preserve">Manuel Castells &amp; Martin Ince, (2003), </w:t>
      </w:r>
      <w:r w:rsidRPr="0088664B">
        <w:rPr>
          <w:rFonts w:ascii="Traditional Arabic" w:hAnsi="Traditional Arabic" w:cs="Traditional Arabic"/>
          <w:b/>
          <w:bCs/>
          <w:color w:val="222222"/>
          <w:sz w:val="24"/>
          <w:szCs w:val="24"/>
          <w:shd w:val="clear" w:color="auto" w:fill="FFFFFF"/>
        </w:rPr>
        <w:t>Conversation with Manuel Castells</w:t>
      </w:r>
      <w:r w:rsidRPr="0088664B">
        <w:rPr>
          <w:rFonts w:ascii="Traditional Arabic" w:hAnsi="Traditional Arabic" w:cs="Traditional Arabic"/>
          <w:color w:val="222222"/>
          <w:sz w:val="24"/>
          <w:szCs w:val="24"/>
          <w:shd w:val="clear" w:color="auto" w:fill="FFFFFF"/>
        </w:rPr>
        <w:t xml:space="preserve"> (Cambridge, UK: Polity).</w:t>
      </w:r>
    </w:p>
    <w:p w14:paraId="587B1088" w14:textId="77777777"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Pr>
        <w:t xml:space="preserve">Manuel Castells &amp; Martin Ince, (2003), </w:t>
      </w:r>
      <w:r w:rsidRPr="0088664B">
        <w:rPr>
          <w:rFonts w:ascii="Traditional Arabic" w:hAnsi="Traditional Arabic" w:cs="Traditional Arabic"/>
          <w:b/>
          <w:bCs/>
          <w:sz w:val="24"/>
          <w:szCs w:val="24"/>
        </w:rPr>
        <w:t>Conversation with Manuel Castells</w:t>
      </w:r>
      <w:r w:rsidRPr="0088664B">
        <w:rPr>
          <w:rFonts w:ascii="Traditional Arabic" w:hAnsi="Traditional Arabic" w:cs="Traditional Arabic"/>
          <w:sz w:val="24"/>
          <w:szCs w:val="24"/>
        </w:rPr>
        <w:t xml:space="preserve"> (Cambridge, UK: Polity).</w:t>
      </w:r>
    </w:p>
    <w:p w14:paraId="04360C73" w14:textId="30F8ED7A"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Pr>
        <w:lastRenderedPageBreak/>
        <w:t xml:space="preserve">Masoud Mahmoodi-Shahrebabaki, (2018), Language and Identity: A Critique, </w:t>
      </w:r>
      <w:r w:rsidRPr="0088664B">
        <w:rPr>
          <w:rFonts w:ascii="Traditional Arabic" w:hAnsi="Traditional Arabic" w:cs="Traditional Arabic"/>
          <w:b/>
          <w:bCs/>
          <w:sz w:val="24"/>
          <w:szCs w:val="24"/>
        </w:rPr>
        <w:t xml:space="preserve">Journal of Narrative and Language </w:t>
      </w:r>
      <w:r w:rsidR="00270C4B" w:rsidRPr="0088664B">
        <w:rPr>
          <w:rFonts w:ascii="Traditional Arabic" w:hAnsi="Traditional Arabic" w:cs="Traditional Arabic"/>
          <w:b/>
          <w:bCs/>
          <w:sz w:val="24"/>
          <w:szCs w:val="24"/>
        </w:rPr>
        <w:t>Studies</w:t>
      </w:r>
      <w:r w:rsidR="00270C4B" w:rsidRPr="0088664B">
        <w:rPr>
          <w:rFonts w:ascii="Traditional Arabic" w:hAnsi="Traditional Arabic" w:cs="Traditional Arabic"/>
          <w:sz w:val="24"/>
          <w:szCs w:val="24"/>
        </w:rPr>
        <w:t>, (</w:t>
      </w:r>
      <w:r w:rsidRPr="0088664B">
        <w:rPr>
          <w:rFonts w:ascii="Traditional Arabic" w:hAnsi="Traditional Arabic" w:cs="Traditional Arabic"/>
          <w:sz w:val="24"/>
          <w:szCs w:val="24"/>
        </w:rPr>
        <w:t xml:space="preserve">Turkey: </w:t>
      </w:r>
      <w:r w:rsidRPr="0088664B">
        <w:rPr>
          <w:rFonts w:ascii="Traditional Arabic" w:hAnsi="Traditional Arabic" w:cs="Traditional Arabic"/>
          <w:sz w:val="24"/>
          <w:szCs w:val="24"/>
          <w:shd w:val="clear" w:color="auto" w:fill="FFFFFF"/>
        </w:rPr>
        <w:t>Karadeniz Technical University,</w:t>
      </w:r>
      <w:r w:rsidRPr="0088664B">
        <w:rPr>
          <w:rFonts w:ascii="Traditional Arabic" w:hAnsi="Traditional Arabic" w:cs="Traditional Arabic"/>
          <w:sz w:val="24"/>
          <w:szCs w:val="24"/>
        </w:rPr>
        <w:t xml:space="preserve"> Vol. 6, No. 11).</w:t>
      </w:r>
    </w:p>
    <w:p w14:paraId="28883F7E" w14:textId="77777777" w:rsidR="00DB4997" w:rsidRPr="0088664B" w:rsidRDefault="00DB4997">
      <w:pPr>
        <w:pStyle w:val="FootnoteText"/>
        <w:numPr>
          <w:ilvl w:val="0"/>
          <w:numId w:val="39"/>
        </w:numPr>
        <w:spacing w:line="360" w:lineRule="auto"/>
        <w:rPr>
          <w:rStyle w:val="FootnoteReference"/>
          <w:rFonts w:ascii="Traditional Arabic" w:hAnsi="Traditional Arabic" w:cs="Traditional Arabic"/>
          <w:sz w:val="24"/>
          <w:szCs w:val="24"/>
          <w:rtl/>
        </w:rPr>
      </w:pPr>
      <w:r w:rsidRPr="0088664B">
        <w:rPr>
          <w:rFonts w:ascii="Traditional Arabic" w:hAnsi="Traditional Arabic" w:cs="Traditional Arabic"/>
          <w:sz w:val="24"/>
          <w:szCs w:val="24"/>
        </w:rPr>
        <w:t>Nickel, Amelie. (2025), "From anomie to order–structural roots and values underpinning anomie in capitalist societies and its political consequences." </w:t>
      </w:r>
      <w:r w:rsidRPr="0088664B">
        <w:rPr>
          <w:rFonts w:ascii="Traditional Arabic" w:hAnsi="Traditional Arabic" w:cs="Traditional Arabic"/>
          <w:i/>
          <w:iCs/>
          <w:sz w:val="24"/>
          <w:szCs w:val="24"/>
        </w:rPr>
        <w:t>European Journal of Social Theory</w:t>
      </w:r>
      <w:r w:rsidRPr="0088664B">
        <w:rPr>
          <w:rFonts w:ascii="Traditional Arabic" w:hAnsi="Traditional Arabic" w:cs="Traditional Arabic"/>
          <w:sz w:val="24"/>
          <w:szCs w:val="24"/>
        </w:rPr>
        <w:t>: 13684310251359011.</w:t>
      </w:r>
    </w:p>
    <w:p w14:paraId="0DF88298" w14:textId="77777777"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Pr>
        <w:t xml:space="preserve">Pamela Ebstyne King, (2003), Religion and Identity: The Role of Ideological, Social, and Spiritual Contexts, </w:t>
      </w:r>
      <w:r w:rsidRPr="0088664B">
        <w:rPr>
          <w:rFonts w:ascii="Traditional Arabic" w:hAnsi="Traditional Arabic" w:cs="Traditional Arabic"/>
          <w:b/>
          <w:bCs/>
          <w:sz w:val="24"/>
          <w:szCs w:val="24"/>
        </w:rPr>
        <w:t>Applied Developmental Science,</w:t>
      </w:r>
      <w:r w:rsidRPr="0088664B">
        <w:rPr>
          <w:rFonts w:ascii="Traditional Arabic" w:hAnsi="Traditional Arabic" w:cs="Traditional Arabic"/>
          <w:sz w:val="24"/>
          <w:szCs w:val="24"/>
        </w:rPr>
        <w:t xml:space="preserve"> (London: </w:t>
      </w:r>
      <w:hyperlink r:id="rId10" w:history="1">
        <w:r w:rsidRPr="0088664B">
          <w:rPr>
            <w:rFonts w:ascii="Traditional Arabic" w:hAnsi="Traditional Arabic" w:cs="Traditional Arabic"/>
            <w:sz w:val="24"/>
            <w:szCs w:val="24"/>
          </w:rPr>
          <w:t>Taylor &amp; Francis Group</w:t>
        </w:r>
      </w:hyperlink>
      <w:r w:rsidRPr="0088664B">
        <w:rPr>
          <w:rFonts w:ascii="Traditional Arabic" w:hAnsi="Traditional Arabic" w:cs="Traditional Arabic"/>
          <w:sz w:val="24"/>
          <w:szCs w:val="24"/>
        </w:rPr>
        <w:t xml:space="preserve"> Vol. 7, No. 3)</w:t>
      </w:r>
    </w:p>
    <w:p w14:paraId="11B6AF14" w14:textId="1736871D" w:rsidR="00DB4997" w:rsidRPr="0088664B" w:rsidRDefault="00DB4997">
      <w:pPr>
        <w:pStyle w:val="ListParagraph"/>
        <w:numPr>
          <w:ilvl w:val="0"/>
          <w:numId w:val="39"/>
        </w:numPr>
        <w:spacing w:after="120" w:line="360" w:lineRule="auto"/>
        <w:jc w:val="both"/>
        <w:rPr>
          <w:rFonts w:ascii="Traditional Arabic" w:eastAsia="Times New Roman" w:hAnsi="Traditional Arabic" w:cs="Traditional Arabic"/>
          <w:color w:val="000000"/>
        </w:rPr>
      </w:pPr>
      <w:r w:rsidRPr="0088664B">
        <w:rPr>
          <w:rFonts w:ascii="Traditional Arabic" w:eastAsia="Times New Roman" w:hAnsi="Traditional Arabic" w:cs="Traditional Arabic"/>
          <w:color w:val="000000"/>
        </w:rPr>
        <w:t>Parsons, Talcott and Robert F. Bales, </w:t>
      </w:r>
      <w:r w:rsidRPr="0088664B">
        <w:rPr>
          <w:rFonts w:ascii="Traditional Arabic" w:eastAsia="Times New Roman" w:hAnsi="Traditional Arabic" w:cs="Traditional Arabic"/>
          <w:i/>
          <w:iCs/>
          <w:color w:val="000000"/>
        </w:rPr>
        <w:t>Family, (</w:t>
      </w:r>
      <w:r w:rsidRPr="0088664B">
        <w:rPr>
          <w:rFonts w:ascii="Traditional Arabic" w:eastAsia="Times New Roman" w:hAnsi="Traditional Arabic" w:cs="Traditional Arabic"/>
          <w:color w:val="000000"/>
        </w:rPr>
        <w:t>1955</w:t>
      </w:r>
      <w:r w:rsidRPr="0088664B">
        <w:rPr>
          <w:rFonts w:ascii="Traditional Arabic" w:eastAsia="Times New Roman" w:hAnsi="Traditional Arabic" w:cs="Traditional Arabic"/>
          <w:i/>
          <w:iCs/>
          <w:color w:val="000000"/>
        </w:rPr>
        <w:t xml:space="preserve">) Socialization and Interaction </w:t>
      </w:r>
      <w:r w:rsidR="00270C4B" w:rsidRPr="0088664B">
        <w:rPr>
          <w:rFonts w:ascii="Traditional Arabic" w:eastAsia="Times New Roman" w:hAnsi="Traditional Arabic" w:cs="Traditional Arabic"/>
          <w:i/>
          <w:iCs/>
          <w:color w:val="000000"/>
        </w:rPr>
        <w:t>Process</w:t>
      </w:r>
      <w:r w:rsidR="00270C4B" w:rsidRPr="0088664B">
        <w:rPr>
          <w:rFonts w:ascii="Traditional Arabic" w:eastAsia="Times New Roman" w:hAnsi="Traditional Arabic" w:cs="Traditional Arabic"/>
          <w:color w:val="000000"/>
        </w:rPr>
        <w:t>,</w:t>
      </w:r>
      <w:r w:rsidR="00270C4B" w:rsidRPr="0088664B">
        <w:rPr>
          <w:rFonts w:ascii="Traditional Arabic" w:eastAsia="Times New Roman" w:hAnsi="Traditional Arabic" w:cs="Traditional Arabic"/>
          <w:i/>
          <w:iCs/>
          <w:color w:val="000000"/>
        </w:rPr>
        <w:t xml:space="preserve"> Glencoe</w:t>
      </w:r>
      <w:r w:rsidRPr="0088664B">
        <w:rPr>
          <w:rFonts w:ascii="Traditional Arabic" w:eastAsia="Times New Roman" w:hAnsi="Traditional Arabic" w:cs="Traditional Arabic"/>
          <w:color w:val="000000"/>
        </w:rPr>
        <w:t>, Illinois, Free Press HQ734 P3</w:t>
      </w:r>
    </w:p>
    <w:p w14:paraId="28674C09" w14:textId="6E3459E2" w:rsidR="00DB4997" w:rsidRPr="0088664B" w:rsidRDefault="00DB4997">
      <w:pPr>
        <w:pStyle w:val="ListParagraph"/>
        <w:numPr>
          <w:ilvl w:val="0"/>
          <w:numId w:val="39"/>
        </w:numPr>
        <w:spacing w:after="120" w:line="360" w:lineRule="auto"/>
        <w:jc w:val="both"/>
        <w:rPr>
          <w:rFonts w:ascii="Traditional Arabic" w:eastAsia="Times New Roman" w:hAnsi="Traditional Arabic" w:cs="Traditional Arabic"/>
          <w:color w:val="000000"/>
        </w:rPr>
      </w:pPr>
      <w:r w:rsidRPr="0088664B">
        <w:rPr>
          <w:rFonts w:ascii="Traditional Arabic" w:hAnsi="Traditional Arabic" w:cs="Traditional Arabic"/>
        </w:rPr>
        <w:t>Perla Villegas-(2018</w:t>
      </w:r>
      <w:r w:rsidR="00270C4B" w:rsidRPr="0088664B">
        <w:rPr>
          <w:rFonts w:ascii="Traditional Arabic" w:hAnsi="Traditional Arabic" w:cs="Traditional Arabic"/>
        </w:rPr>
        <w:t>), Torres</w:t>
      </w:r>
      <w:r w:rsidRPr="0088664B">
        <w:rPr>
          <w:rFonts w:ascii="Traditional Arabic" w:hAnsi="Traditional Arabic" w:cs="Traditional Arabic"/>
        </w:rPr>
        <w:t xml:space="preserve">, Irasema Mora-Pablo, The Role of Language in the Identity Formation of Transnational EFL Teachers, HOW Journal, (Colombia: </w:t>
      </w:r>
      <w:r w:rsidRPr="0088664B">
        <w:rPr>
          <w:rFonts w:ascii="Traditional Arabic" w:hAnsi="Traditional Arabic" w:cs="Traditional Arabic"/>
          <w:b/>
          <w:bCs/>
        </w:rPr>
        <w:t>The Colombian Asociation of Teachers of English,</w:t>
      </w:r>
      <w:r w:rsidRPr="0088664B">
        <w:rPr>
          <w:rFonts w:ascii="Traditional Arabic" w:hAnsi="Traditional Arabic" w:cs="Traditional Arabic"/>
        </w:rPr>
        <w:t xml:space="preserve"> Vol.25, No. 2July/December).</w:t>
      </w:r>
    </w:p>
    <w:p w14:paraId="1DDCD0D6"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Prince, Hena, (2025) Kelly Hine, and Catherine Creamer. "Anomie and authority: how global events are reshaping public interactions with law enforcement." </w:t>
      </w:r>
      <w:r w:rsidRPr="0088664B">
        <w:rPr>
          <w:rFonts w:ascii="Traditional Arabic" w:hAnsi="Traditional Arabic" w:cs="Traditional Arabic"/>
          <w:i/>
          <w:iCs/>
          <w:sz w:val="24"/>
          <w:szCs w:val="24"/>
        </w:rPr>
        <w:t>Police Practice and Research</w:t>
      </w:r>
      <w:r w:rsidRPr="0088664B">
        <w:rPr>
          <w:rFonts w:ascii="Traditional Arabic" w:hAnsi="Traditional Arabic" w:cs="Traditional Arabic"/>
          <w:sz w:val="24"/>
          <w:szCs w:val="24"/>
        </w:rPr>
        <w:t>.</w:t>
      </w:r>
    </w:p>
    <w:p w14:paraId="3B4453DF"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Sánchez</w:t>
      </w:r>
      <w:r w:rsidRPr="0088664B">
        <w:rPr>
          <w:rFonts w:ascii="Cambria Math" w:hAnsi="Cambria Math" w:cs="Cambria Math"/>
          <w:sz w:val="24"/>
          <w:szCs w:val="24"/>
        </w:rPr>
        <w:t>‐</w:t>
      </w:r>
      <w:r w:rsidRPr="0088664B">
        <w:rPr>
          <w:rFonts w:ascii="Traditional Arabic" w:hAnsi="Traditional Arabic" w:cs="Traditional Arabic"/>
          <w:sz w:val="24"/>
          <w:szCs w:val="24"/>
        </w:rPr>
        <w:t>Queija, Inmaculada, Paula Domínguez</w:t>
      </w:r>
      <w:r w:rsidRPr="0088664B">
        <w:rPr>
          <w:rFonts w:ascii="Cambria Math" w:hAnsi="Cambria Math" w:cs="Cambria Math"/>
          <w:sz w:val="24"/>
          <w:szCs w:val="24"/>
        </w:rPr>
        <w:t>‐</w:t>
      </w:r>
      <w:r w:rsidRPr="0088664B">
        <w:rPr>
          <w:rFonts w:ascii="Traditional Arabic" w:hAnsi="Traditional Arabic" w:cs="Traditional Arabic"/>
          <w:sz w:val="24"/>
          <w:szCs w:val="24"/>
        </w:rPr>
        <w:t>Alarcón, Marta Díez, and Águeda Parra. (2024) "Identity development and adjustment during emerging adulthood from a gender perspective." British Journal of Developmental Psychology 42, no. 2.</w:t>
      </w:r>
    </w:p>
    <w:p w14:paraId="47525958"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Seeman, Melvin. 2024, "On the Meaning of Alienation." In </w:t>
      </w:r>
      <w:r w:rsidRPr="0088664B">
        <w:rPr>
          <w:rFonts w:ascii="Traditional Arabic" w:hAnsi="Traditional Arabic" w:cs="Traditional Arabic"/>
          <w:i/>
          <w:iCs/>
          <w:sz w:val="24"/>
          <w:szCs w:val="24"/>
        </w:rPr>
        <w:t>Alienation Studies: Collected Papers of Melvin Seeman</w:t>
      </w:r>
      <w:r w:rsidRPr="0088664B">
        <w:rPr>
          <w:rFonts w:ascii="Traditional Arabic" w:hAnsi="Traditional Arabic" w:cs="Traditional Arabic"/>
          <w:sz w:val="24"/>
          <w:szCs w:val="24"/>
        </w:rPr>
        <w:t xml:space="preserve">, pp. 3-14. Cham: Springer International Publishing, </w:t>
      </w:r>
    </w:p>
    <w:p w14:paraId="3D3A5BD0" w14:textId="77777777" w:rsidR="00DB4997" w:rsidRPr="0088664B" w:rsidRDefault="00DB4997">
      <w:pPr>
        <w:pStyle w:val="FootnoteText"/>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lastRenderedPageBreak/>
        <w:t>Shao, Zhucheng. (2024), "How the characteristics of social media influencers and live content influence consumers' impulsive buying in live streaming commerce? The role of congruence and attachment." Journal of Research in Interactive Marketing 18, no. 3.</w:t>
      </w:r>
    </w:p>
    <w:p w14:paraId="02E1020C" w14:textId="77777777"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Pr>
        <w:t xml:space="preserve">Stewart Harrison Oppong, (2013), Religion and Identity, </w:t>
      </w:r>
      <w:r w:rsidRPr="0088664B">
        <w:rPr>
          <w:rFonts w:ascii="Traditional Arabic" w:hAnsi="Traditional Arabic" w:cs="Traditional Arabic"/>
          <w:b/>
          <w:bCs/>
          <w:sz w:val="24"/>
          <w:szCs w:val="24"/>
        </w:rPr>
        <w:t>American International Journal of Contemporary Research,</w:t>
      </w:r>
      <w:r w:rsidRPr="0088664B">
        <w:rPr>
          <w:rFonts w:ascii="Traditional Arabic" w:hAnsi="Traditional Arabic" w:cs="Traditional Arabic"/>
          <w:sz w:val="24"/>
          <w:szCs w:val="24"/>
        </w:rPr>
        <w:t xml:space="preserve"> (USA: Center for Promoting Ideas, Vol.3, No. 6, June.</w:t>
      </w:r>
    </w:p>
    <w:p w14:paraId="0D1844C7" w14:textId="77777777" w:rsidR="00DB4997" w:rsidRPr="0088664B" w:rsidRDefault="00DB4997">
      <w:pPr>
        <w:pStyle w:val="NormalWeb"/>
        <w:numPr>
          <w:ilvl w:val="0"/>
          <w:numId w:val="39"/>
        </w:numPr>
        <w:spacing w:before="0" w:beforeAutospacing="0" w:after="0" w:afterAutospacing="0" w:line="360" w:lineRule="auto"/>
        <w:jc w:val="both"/>
        <w:textAlignment w:val="baseline"/>
        <w:rPr>
          <w:rFonts w:ascii="Traditional Arabic" w:hAnsi="Traditional Arabic" w:cs="Traditional Arabic"/>
          <w:color w:val="2A2A2A"/>
          <w:rtl/>
        </w:rPr>
      </w:pPr>
      <w:r w:rsidRPr="0088664B">
        <w:rPr>
          <w:rFonts w:ascii="Traditional Arabic" w:hAnsi="Traditional Arabic" w:cs="Traditional Arabic"/>
          <w:color w:val="2A2A2A"/>
        </w:rPr>
        <w:t>Tony Lawson, (2022), Social positioning theory, </w:t>
      </w:r>
      <w:r w:rsidRPr="0088664B">
        <w:rPr>
          <w:rFonts w:ascii="Traditional Arabic" w:hAnsi="Traditional Arabic" w:cs="Traditional Arabic"/>
          <w:i/>
          <w:iCs/>
          <w:color w:val="2A2A2A"/>
          <w:bdr w:val="none" w:sz="0" w:space="0" w:color="auto" w:frame="1"/>
        </w:rPr>
        <w:t>Cambridge Journal of Economics</w:t>
      </w:r>
      <w:r w:rsidRPr="0088664B">
        <w:rPr>
          <w:rFonts w:ascii="Traditional Arabic" w:hAnsi="Traditional Arabic" w:cs="Traditional Arabic"/>
          <w:color w:val="2A2A2A"/>
        </w:rPr>
        <w:t xml:space="preserve">, Volume 46, Issue 1, January, </w:t>
      </w:r>
      <w:hyperlink r:id="rId11" w:history="1">
        <w:r w:rsidRPr="0088664B">
          <w:rPr>
            <w:rFonts w:ascii="Traditional Arabic" w:hAnsi="Traditional Arabic" w:cs="Traditional Arabic"/>
            <w:color w:val="006FB7"/>
            <w:u w:val="single"/>
            <w:bdr w:val="none" w:sz="0" w:space="0" w:color="auto" w:frame="1"/>
          </w:rPr>
          <w:t>https://doi.org/10.1093/cje/beab040</w:t>
        </w:r>
      </w:hyperlink>
    </w:p>
    <w:p w14:paraId="77134588" w14:textId="77777777" w:rsidR="00DB4997" w:rsidRPr="0088664B" w:rsidRDefault="00DB4997">
      <w:pPr>
        <w:pStyle w:val="FootnoteText"/>
        <w:numPr>
          <w:ilvl w:val="0"/>
          <w:numId w:val="39"/>
        </w:numPr>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Pr>
        <w:t>Voltes-Dorta, Augusto, Rodrigo Britto, and Bradley Wilson. (2024). "Efficiency of global airlines incorporating sustainability objectives: A Malmquist-DEA approach." </w:t>
      </w:r>
      <w:r w:rsidRPr="0088664B">
        <w:rPr>
          <w:rFonts w:ascii="Traditional Arabic" w:hAnsi="Traditional Arabic" w:cs="Traditional Arabic"/>
          <w:i/>
          <w:iCs/>
          <w:sz w:val="24"/>
          <w:szCs w:val="24"/>
        </w:rPr>
        <w:t>Journal of Air Transport Management</w:t>
      </w:r>
      <w:r w:rsidRPr="0088664B">
        <w:rPr>
          <w:rFonts w:ascii="Traditional Arabic" w:hAnsi="Traditional Arabic" w:cs="Traditional Arabic"/>
          <w:sz w:val="24"/>
          <w:szCs w:val="24"/>
        </w:rPr>
        <w:t> 119.</w:t>
      </w:r>
    </w:p>
    <w:p w14:paraId="395F6EEE" w14:textId="77777777" w:rsidR="00DB4997" w:rsidRPr="0088664B" w:rsidRDefault="00DB4997" w:rsidP="0088664B">
      <w:pPr>
        <w:bidi/>
        <w:spacing w:line="360" w:lineRule="auto"/>
        <w:rPr>
          <w:rFonts w:ascii="Traditional Arabic" w:hAnsi="Traditional Arabic" w:cs="Traditional Arabic"/>
        </w:rPr>
      </w:pPr>
    </w:p>
    <w:p w14:paraId="1241E0B5" w14:textId="502E6E96" w:rsidR="00C25D84" w:rsidRPr="0088664B" w:rsidRDefault="00C25D84" w:rsidP="0088664B">
      <w:pPr>
        <w:spacing w:line="360" w:lineRule="auto"/>
        <w:rPr>
          <w:rFonts w:ascii="Traditional Arabic" w:hAnsi="Traditional Arabic" w:cs="Traditional Arabic"/>
          <w:rtl/>
        </w:rPr>
      </w:pPr>
      <w:r w:rsidRPr="0088664B">
        <w:rPr>
          <w:rFonts w:ascii="Traditional Arabic" w:hAnsi="Traditional Arabic" w:cs="Traditional Arabic"/>
          <w:rtl/>
        </w:rPr>
        <w:br w:type="page"/>
      </w:r>
    </w:p>
    <w:p w14:paraId="20554CBB" w14:textId="127B3281" w:rsidR="004534B6" w:rsidRPr="0088664B" w:rsidRDefault="00C25D84" w:rsidP="0088664B">
      <w:pPr>
        <w:bidi/>
        <w:spacing w:line="360" w:lineRule="auto"/>
        <w:jc w:val="center"/>
        <w:rPr>
          <w:rFonts w:ascii="Traditional Arabic" w:hAnsi="Traditional Arabic" w:cs="Traditional Arabic"/>
          <w:b/>
          <w:bCs/>
          <w:rtl/>
          <w:lang w:bidi="ar-EG"/>
        </w:rPr>
      </w:pPr>
      <w:r w:rsidRPr="0088664B">
        <w:rPr>
          <w:rFonts w:ascii="Traditional Arabic" w:hAnsi="Traditional Arabic" w:cs="Traditional Arabic"/>
          <w:b/>
          <w:bCs/>
          <w:rtl/>
          <w:lang w:bidi="ar-EG"/>
        </w:rPr>
        <w:lastRenderedPageBreak/>
        <w:t>ملاحق الرسالة</w:t>
      </w:r>
    </w:p>
    <w:p w14:paraId="0C69BB52" w14:textId="77777777" w:rsidR="00C25D84" w:rsidRPr="0088664B" w:rsidRDefault="00C25D84" w:rsidP="0088664B">
      <w:pPr>
        <w:bidi/>
        <w:spacing w:line="360" w:lineRule="auto"/>
        <w:rPr>
          <w:rFonts w:ascii="Traditional Arabic" w:hAnsi="Traditional Arabic" w:cs="Traditional Arabic"/>
          <w:b/>
          <w:bCs/>
          <w:rtl/>
          <w:lang w:bidi="ar-EG"/>
        </w:rPr>
      </w:pPr>
    </w:p>
    <w:p w14:paraId="73E9D52D" w14:textId="77777777" w:rsidR="00C25D84" w:rsidRPr="0088664B" w:rsidRDefault="00C25D84" w:rsidP="0088664B">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استمارة الاستبيان</w:t>
      </w:r>
    </w:p>
    <w:p w14:paraId="6CA42265"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عزيزي/عزيزتي المشارك</w:t>
      </w:r>
    </w:p>
    <w:p w14:paraId="6FC8710D"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تحية طيبة وبعد</w:t>
      </w:r>
    </w:p>
    <w:p w14:paraId="77A6035E"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يأتي هذا الاستبيان في إطار دراسة علمية بعنوان</w:t>
      </w:r>
      <w:r w:rsidRPr="0088664B">
        <w:rPr>
          <w:rFonts w:ascii="Traditional Arabic" w:hAnsi="Traditional Arabic" w:cs="Traditional Arabic"/>
        </w:rPr>
        <w:t>:</w:t>
      </w:r>
      <w:r w:rsidRPr="0088664B">
        <w:rPr>
          <w:rFonts w:ascii="Traditional Arabic" w:hAnsi="Traditional Arabic" w:cs="Traditional Arabic"/>
          <w:rtl/>
        </w:rPr>
        <w:t xml:space="preserve"> "أثر استخدام مواقع التواصل الاجتماعي على الهوية الثقافية للمغتربين العرب في المملكة العربية السعودية"، والتي تهدف إلى التعرف على طبيعة استخدام المغتربين العرب لمواقع التواصل الاجتماعي، وتحليل تأثير هذه الاستخدامات على مكونات هويتهم الثقافية، بما يشمل القيم الدينية والاجتماعية واللغوية</w:t>
      </w:r>
      <w:r w:rsidRPr="0088664B">
        <w:rPr>
          <w:rFonts w:ascii="Traditional Arabic" w:hAnsi="Traditional Arabic" w:cs="Traditional Arabic"/>
        </w:rPr>
        <w:t>.</w:t>
      </w:r>
    </w:p>
    <w:p w14:paraId="36DC32E5"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تكتسب هذه الدراسة أهميتها من الدور المتزايد الذي تلعبه وسائل التواصل الاجتماعي في تشكيل أنماط التفكير والسلوك، خاصة في البيئات متعددة الثقافات، حيث يواجه المغترب تحديات تتعلق بالحفاظ على هويته الثقافية في ظل الانفتاح الرقمي والتفاعل المستمر مع ثقافات متنوعة</w:t>
      </w:r>
      <w:r w:rsidRPr="0088664B">
        <w:rPr>
          <w:rFonts w:ascii="Traditional Arabic" w:hAnsi="Traditional Arabic" w:cs="Traditional Arabic"/>
        </w:rPr>
        <w:t>.</w:t>
      </w:r>
    </w:p>
    <w:p w14:paraId="38995DDF"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يرجى التكرم بالإجابة عن جميع أسئلة الاستبيان بكل دقة وموضوعية، علمًا بأن</w:t>
      </w:r>
      <w:r w:rsidRPr="0088664B">
        <w:rPr>
          <w:rFonts w:ascii="Traditional Arabic" w:hAnsi="Traditional Arabic" w:cs="Traditional Arabic"/>
        </w:rPr>
        <w:t>:</w:t>
      </w:r>
    </w:p>
    <w:p w14:paraId="6EB31651" w14:textId="77777777" w:rsidR="00C25D84" w:rsidRPr="0088664B" w:rsidRDefault="00C25D84">
      <w:pPr>
        <w:numPr>
          <w:ilvl w:val="0"/>
          <w:numId w:val="32"/>
        </w:numPr>
        <w:bidi/>
        <w:spacing w:line="360" w:lineRule="auto"/>
        <w:jc w:val="both"/>
        <w:rPr>
          <w:rFonts w:ascii="Traditional Arabic" w:hAnsi="Traditional Arabic" w:cs="Traditional Arabic"/>
        </w:rPr>
      </w:pPr>
      <w:r w:rsidRPr="0088664B">
        <w:rPr>
          <w:rFonts w:ascii="Traditional Arabic" w:hAnsi="Traditional Arabic" w:cs="Traditional Arabic"/>
          <w:rtl/>
        </w:rPr>
        <w:t>جميع المعلومات المقدمة ستُستخدم لأغراض البحث العلمي فقط</w:t>
      </w:r>
    </w:p>
    <w:p w14:paraId="676C0740" w14:textId="77777777" w:rsidR="00C25D84" w:rsidRPr="0088664B" w:rsidRDefault="00C25D84">
      <w:pPr>
        <w:numPr>
          <w:ilvl w:val="0"/>
          <w:numId w:val="32"/>
        </w:numPr>
        <w:bidi/>
        <w:spacing w:line="360" w:lineRule="auto"/>
        <w:jc w:val="both"/>
        <w:rPr>
          <w:rFonts w:ascii="Traditional Arabic" w:hAnsi="Traditional Arabic" w:cs="Traditional Arabic"/>
        </w:rPr>
      </w:pPr>
      <w:r w:rsidRPr="0088664B">
        <w:rPr>
          <w:rFonts w:ascii="Traditional Arabic" w:hAnsi="Traditional Arabic" w:cs="Traditional Arabic"/>
          <w:rtl/>
        </w:rPr>
        <w:t>سيتم التعامل مع إجاباتكم بسرية تامة</w:t>
      </w:r>
    </w:p>
    <w:p w14:paraId="365F1CC2" w14:textId="77777777" w:rsidR="00C25D84" w:rsidRPr="0088664B" w:rsidRDefault="00C25D84">
      <w:pPr>
        <w:numPr>
          <w:ilvl w:val="0"/>
          <w:numId w:val="32"/>
        </w:numPr>
        <w:bidi/>
        <w:spacing w:line="360" w:lineRule="auto"/>
        <w:jc w:val="both"/>
        <w:rPr>
          <w:rFonts w:ascii="Traditional Arabic" w:hAnsi="Traditional Arabic" w:cs="Traditional Arabic"/>
        </w:rPr>
      </w:pPr>
      <w:r w:rsidRPr="0088664B">
        <w:rPr>
          <w:rFonts w:ascii="Traditional Arabic" w:hAnsi="Traditional Arabic" w:cs="Traditional Arabic"/>
          <w:rtl/>
        </w:rPr>
        <w:t>لا توجد إجابات صحيحة أو خاطئة، وإنما المطلوب هو التعبير الصادق عن آرائكم وتجاربكم</w:t>
      </w:r>
    </w:p>
    <w:p w14:paraId="79DF17A3"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إن مشاركتكم تمثل عنصرًا أساسيًا في نجاح هذه الدراسة، وتسهم في الوصول إلى نتائج علمية دقيقة يمكن أن تفيد في فهم العلاقة بين الإعلام الرقمي والهوية الثقافية</w:t>
      </w:r>
      <w:r w:rsidRPr="0088664B">
        <w:rPr>
          <w:rFonts w:ascii="Traditional Arabic" w:hAnsi="Traditional Arabic" w:cs="Traditional Arabic"/>
        </w:rPr>
        <w:t>.</w:t>
      </w:r>
    </w:p>
    <w:p w14:paraId="7E9ACE42" w14:textId="77777777" w:rsidR="00C25D84" w:rsidRPr="0088664B" w:rsidRDefault="00C25D84"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شاكر لكم حسن تعاونكم</w:t>
      </w:r>
    </w:p>
    <w:p w14:paraId="13E7B889" w14:textId="77777777" w:rsidR="00C25D84" w:rsidRPr="0088664B" w:rsidRDefault="00C25D84"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الباحث</w:t>
      </w:r>
      <w:r w:rsidRPr="0088664B">
        <w:rPr>
          <w:rFonts w:ascii="Traditional Arabic" w:hAnsi="Traditional Arabic" w:cs="Traditional Arabic"/>
          <w:b/>
          <w:bCs/>
        </w:rPr>
        <w:br/>
      </w:r>
      <w:r w:rsidRPr="0088664B">
        <w:rPr>
          <w:rFonts w:ascii="Traditional Arabic" w:hAnsi="Traditional Arabic" w:cs="Traditional Arabic"/>
          <w:b/>
          <w:bCs/>
          <w:rtl/>
        </w:rPr>
        <w:t>عمر ساعد غازي</w:t>
      </w:r>
    </w:p>
    <w:p w14:paraId="3B9F0B4E" w14:textId="77777777" w:rsidR="00C25D84" w:rsidRPr="0088664B" w:rsidRDefault="00C25D84" w:rsidP="0088664B">
      <w:pPr>
        <w:bidi/>
        <w:spacing w:line="360" w:lineRule="auto"/>
        <w:rPr>
          <w:rFonts w:ascii="Traditional Arabic" w:hAnsi="Traditional Arabic" w:cs="Traditional Arabic"/>
          <w:b/>
          <w:bCs/>
          <w:rtl/>
        </w:rPr>
      </w:pPr>
    </w:p>
    <w:p w14:paraId="5F817744"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أولًا: البيانات الديموغرافية</w:t>
      </w:r>
    </w:p>
    <w:p w14:paraId="04C953EF" w14:textId="77777777" w:rsidR="00C25D84" w:rsidRPr="0088664B" w:rsidRDefault="00C25D84" w:rsidP="0088664B">
      <w:pPr>
        <w:bidi/>
        <w:spacing w:line="360" w:lineRule="auto"/>
        <w:rPr>
          <w:rFonts w:ascii="Traditional Arabic" w:hAnsi="Traditional Arabic" w:cs="Traditional Arabic"/>
        </w:rPr>
      </w:pPr>
      <w:r w:rsidRPr="0088664B">
        <w:rPr>
          <w:rFonts w:ascii="Traditional Arabic" w:hAnsi="Traditional Arabic" w:cs="Traditional Arabic"/>
          <w:rtl/>
        </w:rPr>
        <w:t>يرجى وضع علامة (</w:t>
      </w:r>
      <w:r w:rsidRPr="0088664B">
        <w:rPr>
          <w:rFonts w:ascii="Segoe UI Symbol" w:hAnsi="Segoe UI Symbol" w:cs="Segoe UI Symbol" w:hint="cs"/>
          <w:rtl/>
        </w:rPr>
        <w:t>✔</w:t>
      </w:r>
      <w:r w:rsidRPr="0088664B">
        <w:rPr>
          <w:rFonts w:ascii="Traditional Arabic" w:hAnsi="Traditional Arabic" w:cs="Traditional Arabic"/>
          <w:rtl/>
        </w:rPr>
        <w:t>) أمام الإجابة المناسبة</w:t>
      </w:r>
      <w:r w:rsidRPr="0088664B">
        <w:rPr>
          <w:rFonts w:ascii="Traditional Arabic" w:hAnsi="Traditional Arabic" w:cs="Traditional Arabic"/>
        </w:rPr>
        <w:t>:</w:t>
      </w:r>
    </w:p>
    <w:p w14:paraId="3AA59E57"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الجنس</w:t>
      </w:r>
    </w:p>
    <w:tbl>
      <w:tblPr>
        <w:bidiVisual/>
        <w:tblW w:w="0" w:type="auto"/>
        <w:tblInd w:w="4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1055"/>
      </w:tblGrid>
      <w:tr w:rsidR="00C25D84" w:rsidRPr="0088664B" w14:paraId="7B228906" w14:textId="77777777" w:rsidTr="00323B14">
        <w:tc>
          <w:tcPr>
            <w:tcW w:w="923" w:type="dxa"/>
          </w:tcPr>
          <w:p w14:paraId="7EB83104"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ذكر</w:t>
            </w:r>
          </w:p>
        </w:tc>
        <w:tc>
          <w:tcPr>
            <w:tcW w:w="1055" w:type="dxa"/>
          </w:tcPr>
          <w:p w14:paraId="7B3D563E"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أنثى</w:t>
            </w:r>
          </w:p>
        </w:tc>
      </w:tr>
      <w:tr w:rsidR="00C25D84" w:rsidRPr="0088664B" w14:paraId="1D73C1E2" w14:textId="77777777" w:rsidTr="00323B14">
        <w:tc>
          <w:tcPr>
            <w:tcW w:w="923" w:type="dxa"/>
          </w:tcPr>
          <w:p w14:paraId="76EF98CC" w14:textId="77777777" w:rsidR="00C25D84" w:rsidRPr="0088664B" w:rsidRDefault="00C25D84" w:rsidP="0088664B">
            <w:pPr>
              <w:bidi/>
              <w:spacing w:after="0" w:line="360" w:lineRule="auto"/>
              <w:rPr>
                <w:rFonts w:ascii="Traditional Arabic" w:hAnsi="Traditional Arabic" w:cs="Traditional Arabic"/>
                <w:rtl/>
              </w:rPr>
            </w:pPr>
          </w:p>
        </w:tc>
        <w:tc>
          <w:tcPr>
            <w:tcW w:w="1055" w:type="dxa"/>
          </w:tcPr>
          <w:p w14:paraId="60C5C06B" w14:textId="77777777" w:rsidR="00C25D84" w:rsidRPr="0088664B" w:rsidRDefault="00C25D84" w:rsidP="0088664B">
            <w:pPr>
              <w:bidi/>
              <w:spacing w:after="0" w:line="360" w:lineRule="auto"/>
              <w:rPr>
                <w:rFonts w:ascii="Traditional Arabic" w:hAnsi="Traditional Arabic" w:cs="Traditional Arabic"/>
                <w:rtl/>
              </w:rPr>
            </w:pPr>
          </w:p>
        </w:tc>
      </w:tr>
    </w:tbl>
    <w:p w14:paraId="7CE1BBFC"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العمر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6"/>
        <w:gridCol w:w="1418"/>
        <w:gridCol w:w="1557"/>
        <w:gridCol w:w="1418"/>
      </w:tblGrid>
      <w:tr w:rsidR="00C25D84" w:rsidRPr="0088664B" w14:paraId="042AC65F" w14:textId="77777777" w:rsidTr="00323B14">
        <w:trPr>
          <w:jc w:val="center"/>
        </w:trPr>
        <w:tc>
          <w:tcPr>
            <w:tcW w:w="1286" w:type="dxa"/>
          </w:tcPr>
          <w:p w14:paraId="7AF5BE49"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أقل من 20</w:t>
            </w:r>
          </w:p>
        </w:tc>
        <w:tc>
          <w:tcPr>
            <w:tcW w:w="1418" w:type="dxa"/>
          </w:tcPr>
          <w:p w14:paraId="4091ED95"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Pr>
              <w:t>20–30</w:t>
            </w:r>
          </w:p>
        </w:tc>
        <w:tc>
          <w:tcPr>
            <w:tcW w:w="1557" w:type="dxa"/>
          </w:tcPr>
          <w:p w14:paraId="395438BB"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Pr>
              <w:t>31–40</w:t>
            </w:r>
          </w:p>
        </w:tc>
        <w:tc>
          <w:tcPr>
            <w:tcW w:w="1418" w:type="dxa"/>
          </w:tcPr>
          <w:p w14:paraId="6F11425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أكثر من 40</w:t>
            </w:r>
          </w:p>
        </w:tc>
      </w:tr>
      <w:tr w:rsidR="00C25D84" w:rsidRPr="0088664B" w14:paraId="714BDB82" w14:textId="77777777" w:rsidTr="00323B14">
        <w:trPr>
          <w:jc w:val="center"/>
        </w:trPr>
        <w:tc>
          <w:tcPr>
            <w:tcW w:w="1286" w:type="dxa"/>
          </w:tcPr>
          <w:p w14:paraId="7808D7FD" w14:textId="77777777" w:rsidR="00C25D84" w:rsidRPr="0088664B" w:rsidRDefault="00C25D84" w:rsidP="0088664B">
            <w:pPr>
              <w:bidi/>
              <w:spacing w:after="0" w:line="360" w:lineRule="auto"/>
              <w:rPr>
                <w:rFonts w:ascii="Traditional Arabic" w:hAnsi="Traditional Arabic" w:cs="Traditional Arabic"/>
                <w:rtl/>
              </w:rPr>
            </w:pPr>
          </w:p>
        </w:tc>
        <w:tc>
          <w:tcPr>
            <w:tcW w:w="1418" w:type="dxa"/>
          </w:tcPr>
          <w:p w14:paraId="06530EEF" w14:textId="77777777" w:rsidR="00C25D84" w:rsidRPr="0088664B" w:rsidRDefault="00C25D84" w:rsidP="0088664B">
            <w:pPr>
              <w:bidi/>
              <w:spacing w:after="0" w:line="360" w:lineRule="auto"/>
              <w:rPr>
                <w:rFonts w:ascii="Traditional Arabic" w:hAnsi="Traditional Arabic" w:cs="Traditional Arabic"/>
                <w:rtl/>
              </w:rPr>
            </w:pPr>
          </w:p>
        </w:tc>
        <w:tc>
          <w:tcPr>
            <w:tcW w:w="1557" w:type="dxa"/>
          </w:tcPr>
          <w:p w14:paraId="3B708A6A" w14:textId="77777777" w:rsidR="00C25D84" w:rsidRPr="0088664B" w:rsidRDefault="00C25D84" w:rsidP="0088664B">
            <w:pPr>
              <w:bidi/>
              <w:spacing w:after="0" w:line="360" w:lineRule="auto"/>
              <w:rPr>
                <w:rFonts w:ascii="Traditional Arabic" w:hAnsi="Traditional Arabic" w:cs="Traditional Arabic"/>
                <w:rtl/>
              </w:rPr>
            </w:pPr>
          </w:p>
        </w:tc>
        <w:tc>
          <w:tcPr>
            <w:tcW w:w="1418" w:type="dxa"/>
          </w:tcPr>
          <w:p w14:paraId="677AE90F" w14:textId="77777777" w:rsidR="00C25D84" w:rsidRPr="0088664B" w:rsidRDefault="00C25D84" w:rsidP="0088664B">
            <w:pPr>
              <w:bidi/>
              <w:spacing w:after="0" w:line="360" w:lineRule="auto"/>
              <w:rPr>
                <w:rFonts w:ascii="Traditional Arabic" w:hAnsi="Traditional Arabic" w:cs="Traditional Arabic"/>
                <w:rtl/>
              </w:rPr>
            </w:pPr>
          </w:p>
        </w:tc>
      </w:tr>
    </w:tbl>
    <w:p w14:paraId="0630FC1F" w14:textId="77777777" w:rsidR="00C25D84" w:rsidRPr="0088664B" w:rsidRDefault="00C25D84">
      <w:pPr>
        <w:numPr>
          <w:ilvl w:val="0"/>
          <w:numId w:val="30"/>
        </w:numPr>
        <w:bidi/>
        <w:spacing w:line="360" w:lineRule="auto"/>
        <w:rPr>
          <w:rFonts w:ascii="Traditional Arabic" w:hAnsi="Traditional Arabic" w:cs="Traditional Arabic"/>
        </w:rPr>
      </w:pPr>
      <w:r w:rsidRPr="0088664B">
        <w:rPr>
          <w:rFonts w:ascii="Traditional Arabic" w:hAnsi="Traditional Arabic" w:cs="Traditional Arabic"/>
          <w:b/>
          <w:bCs/>
          <w:rtl/>
        </w:rPr>
        <w:t>الجنسية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103"/>
        <w:gridCol w:w="2126"/>
        <w:gridCol w:w="1418"/>
        <w:gridCol w:w="851"/>
      </w:tblGrid>
      <w:tr w:rsidR="00C25D84" w:rsidRPr="0088664B" w14:paraId="5DC10F7C" w14:textId="77777777" w:rsidTr="00323B14">
        <w:trPr>
          <w:jc w:val="center"/>
        </w:trPr>
        <w:tc>
          <w:tcPr>
            <w:tcW w:w="737" w:type="dxa"/>
          </w:tcPr>
          <w:p w14:paraId="2044E85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مصري</w:t>
            </w:r>
          </w:p>
        </w:tc>
        <w:tc>
          <w:tcPr>
            <w:tcW w:w="1103" w:type="dxa"/>
          </w:tcPr>
          <w:p w14:paraId="0E91F221"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سوداني</w:t>
            </w:r>
          </w:p>
        </w:tc>
        <w:tc>
          <w:tcPr>
            <w:tcW w:w="2126" w:type="dxa"/>
          </w:tcPr>
          <w:p w14:paraId="1002890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يمني</w:t>
            </w:r>
          </w:p>
        </w:tc>
        <w:tc>
          <w:tcPr>
            <w:tcW w:w="1418" w:type="dxa"/>
          </w:tcPr>
          <w:p w14:paraId="4C4F650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أردني</w:t>
            </w:r>
          </w:p>
        </w:tc>
        <w:tc>
          <w:tcPr>
            <w:tcW w:w="851" w:type="dxa"/>
          </w:tcPr>
          <w:p w14:paraId="1CE379B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أخرى</w:t>
            </w:r>
          </w:p>
        </w:tc>
      </w:tr>
      <w:tr w:rsidR="00C25D84" w:rsidRPr="0088664B" w14:paraId="2959C2CA" w14:textId="77777777" w:rsidTr="00323B14">
        <w:trPr>
          <w:jc w:val="center"/>
        </w:trPr>
        <w:tc>
          <w:tcPr>
            <w:tcW w:w="737" w:type="dxa"/>
          </w:tcPr>
          <w:p w14:paraId="527BF61E" w14:textId="77777777" w:rsidR="00C25D84" w:rsidRPr="0088664B" w:rsidRDefault="00C25D84" w:rsidP="0088664B">
            <w:pPr>
              <w:bidi/>
              <w:spacing w:after="0" w:line="360" w:lineRule="auto"/>
              <w:rPr>
                <w:rFonts w:ascii="Traditional Arabic" w:hAnsi="Traditional Arabic" w:cs="Traditional Arabic"/>
                <w:rtl/>
              </w:rPr>
            </w:pPr>
          </w:p>
        </w:tc>
        <w:tc>
          <w:tcPr>
            <w:tcW w:w="1103" w:type="dxa"/>
          </w:tcPr>
          <w:p w14:paraId="789DB037" w14:textId="77777777" w:rsidR="00C25D84" w:rsidRPr="0088664B" w:rsidRDefault="00C25D84" w:rsidP="0088664B">
            <w:pPr>
              <w:bidi/>
              <w:spacing w:after="0" w:line="360" w:lineRule="auto"/>
              <w:rPr>
                <w:rFonts w:ascii="Traditional Arabic" w:hAnsi="Traditional Arabic" w:cs="Traditional Arabic"/>
                <w:rtl/>
              </w:rPr>
            </w:pPr>
          </w:p>
        </w:tc>
        <w:tc>
          <w:tcPr>
            <w:tcW w:w="2126" w:type="dxa"/>
          </w:tcPr>
          <w:p w14:paraId="547E2D95" w14:textId="77777777" w:rsidR="00C25D84" w:rsidRPr="0088664B" w:rsidRDefault="00C25D84" w:rsidP="0088664B">
            <w:pPr>
              <w:bidi/>
              <w:spacing w:after="0" w:line="360" w:lineRule="auto"/>
              <w:rPr>
                <w:rFonts w:ascii="Traditional Arabic" w:hAnsi="Traditional Arabic" w:cs="Traditional Arabic"/>
                <w:rtl/>
              </w:rPr>
            </w:pPr>
          </w:p>
        </w:tc>
        <w:tc>
          <w:tcPr>
            <w:tcW w:w="1418" w:type="dxa"/>
          </w:tcPr>
          <w:p w14:paraId="07A793DC" w14:textId="77777777" w:rsidR="00C25D84" w:rsidRPr="0088664B" w:rsidRDefault="00C25D84" w:rsidP="0088664B">
            <w:pPr>
              <w:bidi/>
              <w:spacing w:after="0" w:line="360" w:lineRule="auto"/>
              <w:rPr>
                <w:rFonts w:ascii="Traditional Arabic" w:hAnsi="Traditional Arabic" w:cs="Traditional Arabic"/>
                <w:rtl/>
              </w:rPr>
            </w:pPr>
          </w:p>
        </w:tc>
        <w:tc>
          <w:tcPr>
            <w:tcW w:w="851" w:type="dxa"/>
          </w:tcPr>
          <w:p w14:paraId="42E01386" w14:textId="77777777" w:rsidR="00C25D84" w:rsidRPr="0088664B" w:rsidRDefault="00C25D84" w:rsidP="0088664B">
            <w:pPr>
              <w:bidi/>
              <w:spacing w:after="0" w:line="360" w:lineRule="auto"/>
              <w:rPr>
                <w:rFonts w:ascii="Traditional Arabic" w:hAnsi="Traditional Arabic" w:cs="Traditional Arabic"/>
                <w:rtl/>
              </w:rPr>
            </w:pPr>
          </w:p>
        </w:tc>
      </w:tr>
    </w:tbl>
    <w:p w14:paraId="73928151"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المستوى التعليمي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2"/>
        <w:gridCol w:w="1394"/>
        <w:gridCol w:w="1835"/>
      </w:tblGrid>
      <w:tr w:rsidR="00C25D84" w:rsidRPr="0088664B" w14:paraId="3E23606A" w14:textId="77777777" w:rsidTr="00323B14">
        <w:trPr>
          <w:jc w:val="center"/>
        </w:trPr>
        <w:tc>
          <w:tcPr>
            <w:tcW w:w="1032" w:type="dxa"/>
          </w:tcPr>
          <w:p w14:paraId="5677FAA2" w14:textId="77777777" w:rsidR="00C25D84" w:rsidRPr="0088664B" w:rsidRDefault="00C25D84" w:rsidP="0088664B">
            <w:pPr>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ثانوي</w:t>
            </w:r>
          </w:p>
        </w:tc>
        <w:tc>
          <w:tcPr>
            <w:tcW w:w="1394" w:type="dxa"/>
          </w:tcPr>
          <w:p w14:paraId="53D6FC95"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جامعي</w:t>
            </w:r>
          </w:p>
        </w:tc>
        <w:tc>
          <w:tcPr>
            <w:tcW w:w="1835" w:type="dxa"/>
          </w:tcPr>
          <w:p w14:paraId="79A4B0E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دراسات عليا</w:t>
            </w:r>
          </w:p>
        </w:tc>
      </w:tr>
      <w:tr w:rsidR="00C25D84" w:rsidRPr="0088664B" w14:paraId="1CF4F020" w14:textId="77777777" w:rsidTr="00323B14">
        <w:trPr>
          <w:jc w:val="center"/>
        </w:trPr>
        <w:tc>
          <w:tcPr>
            <w:tcW w:w="1032" w:type="dxa"/>
          </w:tcPr>
          <w:p w14:paraId="6E369BE5" w14:textId="77777777" w:rsidR="00C25D84" w:rsidRPr="0088664B" w:rsidRDefault="00C25D84" w:rsidP="0088664B">
            <w:pPr>
              <w:bidi/>
              <w:spacing w:after="0" w:line="360" w:lineRule="auto"/>
              <w:rPr>
                <w:rFonts w:ascii="Traditional Arabic" w:hAnsi="Traditional Arabic" w:cs="Traditional Arabic"/>
                <w:rtl/>
              </w:rPr>
            </w:pPr>
          </w:p>
        </w:tc>
        <w:tc>
          <w:tcPr>
            <w:tcW w:w="1394" w:type="dxa"/>
          </w:tcPr>
          <w:p w14:paraId="400794C8" w14:textId="77777777" w:rsidR="00C25D84" w:rsidRPr="0088664B" w:rsidRDefault="00C25D84" w:rsidP="0088664B">
            <w:pPr>
              <w:bidi/>
              <w:spacing w:after="0" w:line="360" w:lineRule="auto"/>
              <w:rPr>
                <w:rFonts w:ascii="Traditional Arabic" w:hAnsi="Traditional Arabic" w:cs="Traditional Arabic"/>
                <w:rtl/>
              </w:rPr>
            </w:pPr>
          </w:p>
        </w:tc>
        <w:tc>
          <w:tcPr>
            <w:tcW w:w="1835" w:type="dxa"/>
          </w:tcPr>
          <w:p w14:paraId="7DE38868" w14:textId="77777777" w:rsidR="00C25D84" w:rsidRPr="0088664B" w:rsidRDefault="00C25D84" w:rsidP="0088664B">
            <w:pPr>
              <w:bidi/>
              <w:spacing w:after="0" w:line="360" w:lineRule="auto"/>
              <w:rPr>
                <w:rFonts w:ascii="Traditional Arabic" w:hAnsi="Traditional Arabic" w:cs="Traditional Arabic"/>
                <w:rtl/>
              </w:rPr>
            </w:pPr>
          </w:p>
        </w:tc>
      </w:tr>
    </w:tbl>
    <w:p w14:paraId="7BACB64A" w14:textId="77777777" w:rsidR="00C25D84" w:rsidRPr="0088664B" w:rsidRDefault="00C25D84">
      <w:pPr>
        <w:numPr>
          <w:ilvl w:val="0"/>
          <w:numId w:val="30"/>
        </w:numPr>
        <w:bidi/>
        <w:spacing w:line="360" w:lineRule="auto"/>
        <w:rPr>
          <w:rFonts w:ascii="Traditional Arabic" w:hAnsi="Traditional Arabic" w:cs="Traditional Arabic"/>
        </w:rPr>
      </w:pPr>
      <w:r w:rsidRPr="0088664B">
        <w:rPr>
          <w:rFonts w:ascii="Traditional Arabic" w:hAnsi="Traditional Arabic" w:cs="Traditional Arabic"/>
          <w:b/>
          <w:bCs/>
          <w:rtl/>
        </w:rPr>
        <w:t>المهنة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134"/>
        <w:gridCol w:w="1839"/>
        <w:gridCol w:w="851"/>
      </w:tblGrid>
      <w:tr w:rsidR="00C25D84" w:rsidRPr="0088664B" w14:paraId="77749F50" w14:textId="77777777" w:rsidTr="00323B14">
        <w:trPr>
          <w:jc w:val="center"/>
        </w:trPr>
        <w:tc>
          <w:tcPr>
            <w:tcW w:w="993" w:type="dxa"/>
          </w:tcPr>
          <w:p w14:paraId="2BDA3DB4"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طالب</w:t>
            </w:r>
          </w:p>
        </w:tc>
        <w:tc>
          <w:tcPr>
            <w:tcW w:w="1134" w:type="dxa"/>
          </w:tcPr>
          <w:p w14:paraId="6E7DEFF0"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موظف</w:t>
            </w:r>
          </w:p>
        </w:tc>
        <w:tc>
          <w:tcPr>
            <w:tcW w:w="1839" w:type="dxa"/>
          </w:tcPr>
          <w:p w14:paraId="706ACA50"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أعمال حرة</w:t>
            </w:r>
          </w:p>
        </w:tc>
        <w:tc>
          <w:tcPr>
            <w:tcW w:w="851" w:type="dxa"/>
          </w:tcPr>
          <w:p w14:paraId="4BE05047"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أخرى</w:t>
            </w:r>
          </w:p>
        </w:tc>
      </w:tr>
      <w:tr w:rsidR="00C25D84" w:rsidRPr="0088664B" w14:paraId="37405A4F" w14:textId="77777777" w:rsidTr="00323B14">
        <w:trPr>
          <w:jc w:val="center"/>
        </w:trPr>
        <w:tc>
          <w:tcPr>
            <w:tcW w:w="993" w:type="dxa"/>
          </w:tcPr>
          <w:p w14:paraId="5010B300" w14:textId="77777777" w:rsidR="00C25D84" w:rsidRPr="0088664B" w:rsidRDefault="00C25D84" w:rsidP="0088664B">
            <w:pPr>
              <w:bidi/>
              <w:spacing w:after="0" w:line="360" w:lineRule="auto"/>
              <w:rPr>
                <w:rFonts w:ascii="Traditional Arabic" w:hAnsi="Traditional Arabic" w:cs="Traditional Arabic"/>
                <w:rtl/>
              </w:rPr>
            </w:pPr>
          </w:p>
        </w:tc>
        <w:tc>
          <w:tcPr>
            <w:tcW w:w="1134" w:type="dxa"/>
          </w:tcPr>
          <w:p w14:paraId="2BAFF96B" w14:textId="77777777" w:rsidR="00C25D84" w:rsidRPr="0088664B" w:rsidRDefault="00C25D84" w:rsidP="0088664B">
            <w:pPr>
              <w:bidi/>
              <w:spacing w:after="0" w:line="360" w:lineRule="auto"/>
              <w:rPr>
                <w:rFonts w:ascii="Traditional Arabic" w:hAnsi="Traditional Arabic" w:cs="Traditional Arabic"/>
                <w:rtl/>
              </w:rPr>
            </w:pPr>
          </w:p>
        </w:tc>
        <w:tc>
          <w:tcPr>
            <w:tcW w:w="1839" w:type="dxa"/>
          </w:tcPr>
          <w:p w14:paraId="19003F5C" w14:textId="77777777" w:rsidR="00C25D84" w:rsidRPr="0088664B" w:rsidRDefault="00C25D84" w:rsidP="0088664B">
            <w:pPr>
              <w:bidi/>
              <w:spacing w:after="0" w:line="360" w:lineRule="auto"/>
              <w:rPr>
                <w:rFonts w:ascii="Traditional Arabic" w:hAnsi="Traditional Arabic" w:cs="Traditional Arabic"/>
                <w:rtl/>
              </w:rPr>
            </w:pPr>
          </w:p>
        </w:tc>
        <w:tc>
          <w:tcPr>
            <w:tcW w:w="851" w:type="dxa"/>
          </w:tcPr>
          <w:p w14:paraId="398B7CD2" w14:textId="77777777" w:rsidR="00C25D84" w:rsidRPr="0088664B" w:rsidRDefault="00C25D84" w:rsidP="0088664B">
            <w:pPr>
              <w:bidi/>
              <w:spacing w:after="0" w:line="360" w:lineRule="auto"/>
              <w:rPr>
                <w:rFonts w:ascii="Traditional Arabic" w:hAnsi="Traditional Arabic" w:cs="Traditional Arabic"/>
                <w:rtl/>
              </w:rPr>
            </w:pPr>
          </w:p>
        </w:tc>
      </w:tr>
    </w:tbl>
    <w:p w14:paraId="3AD55042" w14:textId="77777777" w:rsidR="00C25D84" w:rsidRPr="0088664B" w:rsidRDefault="00C25D84" w:rsidP="0088664B">
      <w:pPr>
        <w:bidi/>
        <w:spacing w:line="360" w:lineRule="auto"/>
        <w:ind w:left="720"/>
        <w:rPr>
          <w:rFonts w:ascii="Traditional Arabic" w:hAnsi="Traditional Arabic" w:cs="Traditional Arabic"/>
          <w:rtl/>
        </w:rPr>
      </w:pPr>
    </w:p>
    <w:p w14:paraId="2CF7DFE8"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الدخل الشهري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1358"/>
        <w:gridCol w:w="2203"/>
        <w:gridCol w:w="1019"/>
      </w:tblGrid>
      <w:tr w:rsidR="00C25D84" w:rsidRPr="0088664B" w14:paraId="4AC07E0F" w14:textId="77777777" w:rsidTr="00323B14">
        <w:trPr>
          <w:trHeight w:val="1834"/>
          <w:jc w:val="center"/>
        </w:trPr>
        <w:tc>
          <w:tcPr>
            <w:tcW w:w="1189" w:type="dxa"/>
          </w:tcPr>
          <w:p w14:paraId="3C5586D2"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eastAsia="Aptos" w:hAnsi="Traditional Arabic" w:cs="Traditional Arabic"/>
                <w:b/>
                <w:bCs/>
                <w:color w:val="000000"/>
                <w:rtl/>
              </w:rPr>
              <w:lastRenderedPageBreak/>
              <w:t>أقل من 5000 ريال</w:t>
            </w:r>
          </w:p>
        </w:tc>
        <w:tc>
          <w:tcPr>
            <w:tcW w:w="1358" w:type="dxa"/>
          </w:tcPr>
          <w:p w14:paraId="38220154" w14:textId="77777777" w:rsidR="00C25D84" w:rsidRPr="0088664B" w:rsidRDefault="00C25D84" w:rsidP="0088664B">
            <w:pPr>
              <w:bidi/>
              <w:spacing w:after="0" w:line="360" w:lineRule="auto"/>
              <w:jc w:val="center"/>
              <w:rPr>
                <w:rFonts w:ascii="Traditional Arabic" w:eastAsia="Aptos" w:hAnsi="Traditional Arabic" w:cs="Traditional Arabic"/>
                <w:b/>
                <w:bCs/>
                <w:color w:val="000000"/>
                <w:rtl/>
              </w:rPr>
            </w:pPr>
            <w:r w:rsidRPr="0088664B">
              <w:rPr>
                <w:rFonts w:ascii="Traditional Arabic" w:eastAsia="Aptos" w:hAnsi="Traditional Arabic" w:cs="Traditional Arabic"/>
                <w:b/>
                <w:bCs/>
                <w:color w:val="000000"/>
                <w:rtl/>
              </w:rPr>
              <w:t xml:space="preserve">5000 </w:t>
            </w:r>
          </w:p>
          <w:p w14:paraId="0B99C198"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eastAsia="Aptos" w:hAnsi="Traditional Arabic" w:cs="Traditional Arabic"/>
                <w:b/>
                <w:bCs/>
                <w:color w:val="000000"/>
                <w:rtl/>
              </w:rPr>
              <w:t>ريال</w:t>
            </w:r>
          </w:p>
        </w:tc>
        <w:tc>
          <w:tcPr>
            <w:tcW w:w="2203" w:type="dxa"/>
          </w:tcPr>
          <w:p w14:paraId="24A4A209" w14:textId="77777777" w:rsidR="00C25D84" w:rsidRPr="0088664B" w:rsidRDefault="00C25D84" w:rsidP="0088664B">
            <w:pPr>
              <w:bidi/>
              <w:spacing w:after="0" w:line="360" w:lineRule="auto"/>
              <w:jc w:val="center"/>
              <w:rPr>
                <w:rFonts w:ascii="Traditional Arabic" w:eastAsia="Aptos" w:hAnsi="Traditional Arabic" w:cs="Traditional Arabic"/>
                <w:b/>
                <w:bCs/>
                <w:color w:val="000000"/>
                <w:rtl/>
              </w:rPr>
            </w:pPr>
            <w:r w:rsidRPr="0088664B">
              <w:rPr>
                <w:rFonts w:ascii="Traditional Arabic" w:eastAsia="Aptos" w:hAnsi="Traditional Arabic" w:cs="Traditional Arabic"/>
                <w:b/>
                <w:bCs/>
                <w:color w:val="000000"/>
                <w:rtl/>
              </w:rPr>
              <w:t xml:space="preserve">10000 </w:t>
            </w:r>
          </w:p>
          <w:p w14:paraId="5AE9077D"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eastAsia="Aptos" w:hAnsi="Traditional Arabic" w:cs="Traditional Arabic"/>
                <w:b/>
                <w:bCs/>
                <w:color w:val="000000"/>
                <w:rtl/>
              </w:rPr>
              <w:t xml:space="preserve">ريال  </w:t>
            </w:r>
          </w:p>
        </w:tc>
        <w:tc>
          <w:tcPr>
            <w:tcW w:w="1019" w:type="dxa"/>
          </w:tcPr>
          <w:p w14:paraId="38D1268B"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eastAsia="Aptos" w:hAnsi="Traditional Arabic" w:cs="Traditional Arabic"/>
                <w:b/>
                <w:bCs/>
                <w:color w:val="000000"/>
                <w:rtl/>
              </w:rPr>
              <w:t>أكثر (يذكر)</w:t>
            </w:r>
            <w:r w:rsidRPr="0088664B">
              <w:rPr>
                <w:rFonts w:ascii="Traditional Arabic" w:hAnsi="Traditional Arabic" w:cs="Traditional Arabic"/>
                <w:b/>
                <w:bCs/>
                <w:rtl/>
              </w:rPr>
              <w:t xml:space="preserve"> </w:t>
            </w:r>
          </w:p>
        </w:tc>
      </w:tr>
      <w:tr w:rsidR="00C25D84" w:rsidRPr="0088664B" w14:paraId="46851B6A" w14:textId="77777777" w:rsidTr="00323B14">
        <w:trPr>
          <w:trHeight w:val="568"/>
          <w:jc w:val="center"/>
        </w:trPr>
        <w:tc>
          <w:tcPr>
            <w:tcW w:w="1189" w:type="dxa"/>
          </w:tcPr>
          <w:p w14:paraId="55B0DDF0" w14:textId="77777777" w:rsidR="00C25D84" w:rsidRPr="0088664B" w:rsidRDefault="00C25D84" w:rsidP="0088664B">
            <w:pPr>
              <w:bidi/>
              <w:spacing w:after="0" w:line="360" w:lineRule="auto"/>
              <w:rPr>
                <w:rFonts w:ascii="Traditional Arabic" w:hAnsi="Traditional Arabic" w:cs="Traditional Arabic"/>
                <w:rtl/>
              </w:rPr>
            </w:pPr>
          </w:p>
        </w:tc>
        <w:tc>
          <w:tcPr>
            <w:tcW w:w="1358" w:type="dxa"/>
          </w:tcPr>
          <w:p w14:paraId="7D3F2DE1" w14:textId="77777777" w:rsidR="00C25D84" w:rsidRPr="0088664B" w:rsidRDefault="00C25D84" w:rsidP="0088664B">
            <w:pPr>
              <w:bidi/>
              <w:spacing w:after="0" w:line="360" w:lineRule="auto"/>
              <w:rPr>
                <w:rFonts w:ascii="Traditional Arabic" w:hAnsi="Traditional Arabic" w:cs="Traditional Arabic"/>
                <w:rtl/>
              </w:rPr>
            </w:pPr>
          </w:p>
        </w:tc>
        <w:tc>
          <w:tcPr>
            <w:tcW w:w="2203" w:type="dxa"/>
          </w:tcPr>
          <w:p w14:paraId="7BD00DF1" w14:textId="77777777" w:rsidR="00C25D84" w:rsidRPr="0088664B" w:rsidRDefault="00C25D84" w:rsidP="0088664B">
            <w:pPr>
              <w:bidi/>
              <w:spacing w:after="0" w:line="360" w:lineRule="auto"/>
              <w:rPr>
                <w:rFonts w:ascii="Traditional Arabic" w:hAnsi="Traditional Arabic" w:cs="Traditional Arabic"/>
                <w:rtl/>
              </w:rPr>
            </w:pPr>
          </w:p>
        </w:tc>
        <w:tc>
          <w:tcPr>
            <w:tcW w:w="1019" w:type="dxa"/>
          </w:tcPr>
          <w:p w14:paraId="77B3C478" w14:textId="77777777" w:rsidR="00C25D84" w:rsidRPr="0088664B" w:rsidRDefault="00C25D84" w:rsidP="0088664B">
            <w:pPr>
              <w:bidi/>
              <w:spacing w:after="0" w:line="360" w:lineRule="auto"/>
              <w:rPr>
                <w:rFonts w:ascii="Traditional Arabic" w:hAnsi="Traditional Arabic" w:cs="Traditional Arabic"/>
                <w:rtl/>
              </w:rPr>
            </w:pPr>
          </w:p>
        </w:tc>
      </w:tr>
    </w:tbl>
    <w:p w14:paraId="7B799A08"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مدة الإقامة في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1820"/>
        <w:gridCol w:w="2126"/>
      </w:tblGrid>
      <w:tr w:rsidR="00C25D84" w:rsidRPr="0088664B" w14:paraId="34F1B077" w14:textId="77777777" w:rsidTr="00323B14">
        <w:trPr>
          <w:jc w:val="center"/>
        </w:trPr>
        <w:tc>
          <w:tcPr>
            <w:tcW w:w="2149" w:type="dxa"/>
          </w:tcPr>
          <w:p w14:paraId="03170DA9"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أقل من سنة</w:t>
            </w:r>
          </w:p>
        </w:tc>
        <w:tc>
          <w:tcPr>
            <w:tcW w:w="1820" w:type="dxa"/>
          </w:tcPr>
          <w:p w14:paraId="2673BD79"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1-5 سنوات</w:t>
            </w:r>
          </w:p>
        </w:tc>
        <w:tc>
          <w:tcPr>
            <w:tcW w:w="2126" w:type="dxa"/>
          </w:tcPr>
          <w:p w14:paraId="4138A3D3"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أكثر من 5 سنوات</w:t>
            </w:r>
          </w:p>
        </w:tc>
      </w:tr>
      <w:tr w:rsidR="00C25D84" w:rsidRPr="0088664B" w14:paraId="6C2B365C" w14:textId="77777777" w:rsidTr="00323B14">
        <w:trPr>
          <w:jc w:val="center"/>
        </w:trPr>
        <w:tc>
          <w:tcPr>
            <w:tcW w:w="2149" w:type="dxa"/>
          </w:tcPr>
          <w:p w14:paraId="370BA4C4" w14:textId="77777777" w:rsidR="00C25D84" w:rsidRPr="0088664B" w:rsidRDefault="00C25D84" w:rsidP="0088664B">
            <w:pPr>
              <w:bidi/>
              <w:spacing w:after="0" w:line="360" w:lineRule="auto"/>
              <w:rPr>
                <w:rFonts w:ascii="Traditional Arabic" w:hAnsi="Traditional Arabic" w:cs="Traditional Arabic"/>
                <w:rtl/>
              </w:rPr>
            </w:pPr>
          </w:p>
        </w:tc>
        <w:tc>
          <w:tcPr>
            <w:tcW w:w="1820" w:type="dxa"/>
          </w:tcPr>
          <w:p w14:paraId="54BCBD62" w14:textId="77777777" w:rsidR="00C25D84" w:rsidRPr="0088664B" w:rsidRDefault="00C25D84" w:rsidP="0088664B">
            <w:pPr>
              <w:bidi/>
              <w:spacing w:after="0" w:line="360" w:lineRule="auto"/>
              <w:rPr>
                <w:rFonts w:ascii="Traditional Arabic" w:hAnsi="Traditional Arabic" w:cs="Traditional Arabic"/>
                <w:rtl/>
              </w:rPr>
            </w:pPr>
          </w:p>
        </w:tc>
        <w:tc>
          <w:tcPr>
            <w:tcW w:w="2126" w:type="dxa"/>
          </w:tcPr>
          <w:p w14:paraId="67BA2BB2" w14:textId="77777777" w:rsidR="00C25D84" w:rsidRPr="0088664B" w:rsidRDefault="00C25D84" w:rsidP="0088664B">
            <w:pPr>
              <w:bidi/>
              <w:spacing w:after="0" w:line="360" w:lineRule="auto"/>
              <w:rPr>
                <w:rFonts w:ascii="Traditional Arabic" w:hAnsi="Traditional Arabic" w:cs="Traditional Arabic"/>
                <w:rtl/>
              </w:rPr>
            </w:pPr>
          </w:p>
        </w:tc>
      </w:tr>
    </w:tbl>
    <w:p w14:paraId="50D15A70"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مستوى الدخل الشهري</w:t>
      </w:r>
      <w:r w:rsidRPr="0088664B">
        <w:rPr>
          <w:rFonts w:ascii="Traditional Arabic" w:hAnsi="Traditional Arabic" w:cs="Traditional Arabic"/>
          <w:b/>
          <w:bCs/>
        </w:rPr>
        <w:br/>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2"/>
        <w:gridCol w:w="1103"/>
        <w:gridCol w:w="2126"/>
      </w:tblGrid>
      <w:tr w:rsidR="00C25D84" w:rsidRPr="0088664B" w14:paraId="14B38796" w14:textId="77777777" w:rsidTr="00323B14">
        <w:trPr>
          <w:jc w:val="center"/>
        </w:trPr>
        <w:tc>
          <w:tcPr>
            <w:tcW w:w="1032" w:type="dxa"/>
          </w:tcPr>
          <w:p w14:paraId="0A874DA3" w14:textId="77777777" w:rsidR="00C25D84" w:rsidRPr="0088664B" w:rsidRDefault="00C25D84" w:rsidP="0088664B">
            <w:pPr>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منخفض</w:t>
            </w:r>
          </w:p>
        </w:tc>
        <w:tc>
          <w:tcPr>
            <w:tcW w:w="1103" w:type="dxa"/>
          </w:tcPr>
          <w:p w14:paraId="03BA1C9E"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متوسط</w:t>
            </w:r>
          </w:p>
        </w:tc>
        <w:tc>
          <w:tcPr>
            <w:tcW w:w="2126" w:type="dxa"/>
          </w:tcPr>
          <w:p w14:paraId="15E887EF"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مرتفع</w:t>
            </w:r>
          </w:p>
        </w:tc>
      </w:tr>
      <w:tr w:rsidR="00C25D84" w:rsidRPr="0088664B" w14:paraId="62FDA08E" w14:textId="77777777" w:rsidTr="00323B14">
        <w:trPr>
          <w:jc w:val="center"/>
        </w:trPr>
        <w:tc>
          <w:tcPr>
            <w:tcW w:w="1032" w:type="dxa"/>
          </w:tcPr>
          <w:p w14:paraId="46653BF7" w14:textId="77777777" w:rsidR="00C25D84" w:rsidRPr="0088664B" w:rsidRDefault="00C25D84" w:rsidP="0088664B">
            <w:pPr>
              <w:bidi/>
              <w:spacing w:after="0" w:line="360" w:lineRule="auto"/>
              <w:rPr>
                <w:rFonts w:ascii="Traditional Arabic" w:hAnsi="Traditional Arabic" w:cs="Traditional Arabic"/>
                <w:rtl/>
              </w:rPr>
            </w:pPr>
          </w:p>
        </w:tc>
        <w:tc>
          <w:tcPr>
            <w:tcW w:w="1103" w:type="dxa"/>
          </w:tcPr>
          <w:p w14:paraId="34BA4E98" w14:textId="77777777" w:rsidR="00C25D84" w:rsidRPr="0088664B" w:rsidRDefault="00C25D84" w:rsidP="0088664B">
            <w:pPr>
              <w:bidi/>
              <w:spacing w:after="0" w:line="360" w:lineRule="auto"/>
              <w:rPr>
                <w:rFonts w:ascii="Traditional Arabic" w:hAnsi="Traditional Arabic" w:cs="Traditional Arabic"/>
                <w:rtl/>
              </w:rPr>
            </w:pPr>
          </w:p>
        </w:tc>
        <w:tc>
          <w:tcPr>
            <w:tcW w:w="2126" w:type="dxa"/>
          </w:tcPr>
          <w:p w14:paraId="6A65EB38" w14:textId="77777777" w:rsidR="00C25D84" w:rsidRPr="0088664B" w:rsidRDefault="00C25D84" w:rsidP="0088664B">
            <w:pPr>
              <w:bidi/>
              <w:spacing w:after="0" w:line="360" w:lineRule="auto"/>
              <w:rPr>
                <w:rFonts w:ascii="Traditional Arabic" w:hAnsi="Traditional Arabic" w:cs="Traditional Arabic"/>
                <w:rtl/>
              </w:rPr>
            </w:pPr>
          </w:p>
        </w:tc>
      </w:tr>
    </w:tbl>
    <w:p w14:paraId="37053FED" w14:textId="77777777" w:rsidR="00C25D84" w:rsidRPr="0088664B" w:rsidRDefault="00C25D84"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ثانيًا: أنماط استخدام مواقع التواصل الاجتماعي</w:t>
      </w:r>
    </w:p>
    <w:p w14:paraId="5F7246DB" w14:textId="77777777" w:rsidR="00C25D84" w:rsidRPr="0088664B" w:rsidRDefault="00C25D84">
      <w:pPr>
        <w:pStyle w:val="ListParagraph"/>
        <w:numPr>
          <w:ilvl w:val="0"/>
          <w:numId w:val="33"/>
        </w:numPr>
        <w:bidi/>
        <w:spacing w:line="360" w:lineRule="auto"/>
        <w:rPr>
          <w:rFonts w:ascii="Traditional Arabic" w:hAnsi="Traditional Arabic" w:cs="Traditional Arabic"/>
          <w:b/>
          <w:bCs/>
        </w:rPr>
      </w:pPr>
      <w:r w:rsidRPr="0088664B">
        <w:rPr>
          <w:rFonts w:ascii="Traditional Arabic" w:hAnsi="Traditional Arabic" w:cs="Traditional Arabic"/>
          <w:b/>
          <w:bCs/>
          <w:rtl/>
        </w:rPr>
        <w:t>حدد درجة موافقتك</w:t>
      </w:r>
    </w:p>
    <w:tbl>
      <w:tblPr>
        <w:bidiVisual/>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133"/>
        <w:gridCol w:w="992"/>
        <w:gridCol w:w="850"/>
        <w:gridCol w:w="1846"/>
      </w:tblGrid>
      <w:tr w:rsidR="00C25D84" w:rsidRPr="0088664B" w14:paraId="4AD5ABE3" w14:textId="77777777" w:rsidTr="00323B14">
        <w:tc>
          <w:tcPr>
            <w:tcW w:w="1559" w:type="dxa"/>
          </w:tcPr>
          <w:p w14:paraId="3E151EA5"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لا أوافق بشدة</w:t>
            </w:r>
          </w:p>
        </w:tc>
        <w:tc>
          <w:tcPr>
            <w:tcW w:w="1133" w:type="dxa"/>
          </w:tcPr>
          <w:p w14:paraId="4B4566AC"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لا أوافق</w:t>
            </w:r>
          </w:p>
        </w:tc>
        <w:tc>
          <w:tcPr>
            <w:tcW w:w="992" w:type="dxa"/>
          </w:tcPr>
          <w:p w14:paraId="4080C04E"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محايد</w:t>
            </w:r>
          </w:p>
        </w:tc>
        <w:tc>
          <w:tcPr>
            <w:tcW w:w="850" w:type="dxa"/>
          </w:tcPr>
          <w:p w14:paraId="265E58CA"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أوافق</w:t>
            </w:r>
          </w:p>
        </w:tc>
        <w:tc>
          <w:tcPr>
            <w:tcW w:w="1846" w:type="dxa"/>
          </w:tcPr>
          <w:p w14:paraId="0C80F8CE"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أوافق بشدة</w:t>
            </w:r>
          </w:p>
        </w:tc>
      </w:tr>
      <w:tr w:rsidR="00C25D84" w:rsidRPr="0088664B" w14:paraId="19FDF87C" w14:textId="77777777" w:rsidTr="00323B14">
        <w:tc>
          <w:tcPr>
            <w:tcW w:w="1559" w:type="dxa"/>
          </w:tcPr>
          <w:p w14:paraId="022FEE06" w14:textId="77777777" w:rsidR="00C25D84" w:rsidRPr="0088664B" w:rsidRDefault="00C25D84" w:rsidP="0088664B">
            <w:pPr>
              <w:bidi/>
              <w:spacing w:after="0" w:line="360" w:lineRule="auto"/>
              <w:jc w:val="center"/>
              <w:rPr>
                <w:rFonts w:ascii="Traditional Arabic" w:hAnsi="Traditional Arabic" w:cs="Traditional Arabic"/>
                <w:rtl/>
              </w:rPr>
            </w:pPr>
            <w:r w:rsidRPr="0088664B">
              <w:rPr>
                <w:rFonts w:ascii="Traditional Arabic" w:hAnsi="Traditional Arabic" w:cs="Traditional Arabic"/>
                <w:rtl/>
              </w:rPr>
              <w:t>1</w:t>
            </w:r>
          </w:p>
        </w:tc>
        <w:tc>
          <w:tcPr>
            <w:tcW w:w="1133" w:type="dxa"/>
          </w:tcPr>
          <w:p w14:paraId="03CB0565" w14:textId="77777777" w:rsidR="00C25D84" w:rsidRPr="0088664B" w:rsidRDefault="00C25D84" w:rsidP="0088664B">
            <w:pPr>
              <w:bidi/>
              <w:spacing w:after="0" w:line="360" w:lineRule="auto"/>
              <w:jc w:val="center"/>
              <w:rPr>
                <w:rFonts w:ascii="Traditional Arabic" w:hAnsi="Traditional Arabic" w:cs="Traditional Arabic"/>
                <w:rtl/>
              </w:rPr>
            </w:pPr>
            <w:r w:rsidRPr="0088664B">
              <w:rPr>
                <w:rFonts w:ascii="Traditional Arabic" w:hAnsi="Traditional Arabic" w:cs="Traditional Arabic"/>
                <w:rtl/>
              </w:rPr>
              <w:t>2</w:t>
            </w:r>
          </w:p>
        </w:tc>
        <w:tc>
          <w:tcPr>
            <w:tcW w:w="992" w:type="dxa"/>
          </w:tcPr>
          <w:p w14:paraId="1E9AA36D" w14:textId="77777777" w:rsidR="00C25D84" w:rsidRPr="0088664B" w:rsidRDefault="00C25D84" w:rsidP="0088664B">
            <w:pPr>
              <w:bidi/>
              <w:spacing w:after="0" w:line="360" w:lineRule="auto"/>
              <w:jc w:val="center"/>
              <w:rPr>
                <w:rFonts w:ascii="Traditional Arabic" w:hAnsi="Traditional Arabic" w:cs="Traditional Arabic"/>
                <w:rtl/>
              </w:rPr>
            </w:pPr>
          </w:p>
        </w:tc>
        <w:tc>
          <w:tcPr>
            <w:tcW w:w="850" w:type="dxa"/>
          </w:tcPr>
          <w:p w14:paraId="2D7C4BC1" w14:textId="77777777" w:rsidR="00C25D84" w:rsidRPr="0088664B" w:rsidRDefault="00C25D84" w:rsidP="0088664B">
            <w:pPr>
              <w:bidi/>
              <w:spacing w:after="0" w:line="360" w:lineRule="auto"/>
              <w:jc w:val="center"/>
              <w:rPr>
                <w:rFonts w:ascii="Traditional Arabic" w:hAnsi="Traditional Arabic" w:cs="Traditional Arabic"/>
                <w:rtl/>
              </w:rPr>
            </w:pPr>
            <w:r w:rsidRPr="0088664B">
              <w:rPr>
                <w:rFonts w:ascii="Traditional Arabic" w:hAnsi="Traditional Arabic" w:cs="Traditional Arabic"/>
                <w:rtl/>
              </w:rPr>
              <w:t>4</w:t>
            </w:r>
          </w:p>
        </w:tc>
        <w:tc>
          <w:tcPr>
            <w:tcW w:w="1846" w:type="dxa"/>
          </w:tcPr>
          <w:p w14:paraId="1472FA6E" w14:textId="77777777" w:rsidR="00C25D84" w:rsidRPr="0088664B" w:rsidRDefault="00C25D84" w:rsidP="0088664B">
            <w:pPr>
              <w:bidi/>
              <w:spacing w:after="0" w:line="360" w:lineRule="auto"/>
              <w:jc w:val="center"/>
              <w:rPr>
                <w:rFonts w:ascii="Traditional Arabic" w:hAnsi="Traditional Arabic" w:cs="Traditional Arabic"/>
                <w:rtl/>
              </w:rPr>
            </w:pPr>
            <w:r w:rsidRPr="0088664B">
              <w:rPr>
                <w:rFonts w:ascii="Traditional Arabic" w:hAnsi="Traditional Arabic" w:cs="Traditional Arabic"/>
                <w:rtl/>
              </w:rPr>
              <w:t>5</w:t>
            </w:r>
          </w:p>
        </w:tc>
      </w:tr>
    </w:tbl>
    <w:p w14:paraId="3F3276D0" w14:textId="77777777" w:rsidR="00C25D84" w:rsidRPr="0088664B" w:rsidRDefault="00C25D84" w:rsidP="0088664B">
      <w:pPr>
        <w:bidi/>
        <w:spacing w:line="360" w:lineRule="auto"/>
        <w:rPr>
          <w:rFonts w:ascii="Traditional Arabic" w:hAnsi="Traditional Arabic" w:cs="Traditional Arabic"/>
          <w:rtl/>
        </w:rPr>
      </w:pPr>
    </w:p>
    <w:p w14:paraId="0E04EFE1" w14:textId="77777777" w:rsidR="00C25D84" w:rsidRPr="0088664B" w:rsidRDefault="00C25D84">
      <w:pPr>
        <w:pStyle w:val="ListParagraph"/>
        <w:numPr>
          <w:ilvl w:val="0"/>
          <w:numId w:val="33"/>
        </w:numPr>
        <w:bidi/>
        <w:spacing w:line="360" w:lineRule="auto"/>
        <w:rPr>
          <w:rFonts w:ascii="Traditional Arabic" w:hAnsi="Traditional Arabic" w:cs="Traditional Arabic"/>
          <w:b/>
          <w:bCs/>
          <w:rtl/>
        </w:rPr>
      </w:pPr>
      <w:r w:rsidRPr="0088664B">
        <w:rPr>
          <w:rFonts w:ascii="Traditional Arabic" w:hAnsi="Traditional Arabic" w:cs="Traditional Arabic"/>
          <w:b/>
          <w:bCs/>
          <w:rtl/>
        </w:rPr>
        <w:t>أستخدم مواقع التواصل الاجتماعي يوميًا</w:t>
      </w:r>
      <w:r w:rsidRPr="0088664B">
        <w:rPr>
          <w:rFonts w:ascii="Traditional Arabic" w:hAnsi="Traditional Arabic" w:cs="Traditional Arabic"/>
          <w:b/>
          <w:bCs/>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710"/>
      </w:tblGrid>
      <w:tr w:rsidR="00C25D84" w:rsidRPr="0088664B" w14:paraId="5931929B" w14:textId="77777777" w:rsidTr="00323B14">
        <w:trPr>
          <w:jc w:val="center"/>
        </w:trPr>
        <w:tc>
          <w:tcPr>
            <w:tcW w:w="5385" w:type="dxa"/>
            <w:gridSpan w:val="2"/>
          </w:tcPr>
          <w:p w14:paraId="6E735284"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 xml:space="preserve">الوقت الذي اقضيه على مواقع التواصل الاجتماعي يوميا هو </w:t>
            </w:r>
          </w:p>
        </w:tc>
      </w:tr>
      <w:tr w:rsidR="00C25D84" w:rsidRPr="0088664B" w14:paraId="275CA17E" w14:textId="77777777" w:rsidTr="00323B14">
        <w:trPr>
          <w:jc w:val="center"/>
        </w:trPr>
        <w:tc>
          <w:tcPr>
            <w:tcW w:w="4675" w:type="dxa"/>
          </w:tcPr>
          <w:p w14:paraId="5DD21980" w14:textId="77777777" w:rsidR="00C25D84" w:rsidRPr="0088664B" w:rsidRDefault="00C25D84">
            <w:pPr>
              <w:numPr>
                <w:ilvl w:val="0"/>
                <w:numId w:val="34"/>
              </w:numPr>
              <w:bidi/>
              <w:spacing w:after="0" w:line="360" w:lineRule="auto"/>
              <w:rPr>
                <w:rFonts w:ascii="Traditional Arabic" w:hAnsi="Traditional Arabic" w:cs="Traditional Arabic"/>
                <w:rtl/>
              </w:rPr>
            </w:pPr>
            <w:r w:rsidRPr="0088664B">
              <w:rPr>
                <w:rFonts w:ascii="Traditional Arabic" w:hAnsi="Traditional Arabic" w:cs="Traditional Arabic"/>
                <w:rtl/>
              </w:rPr>
              <w:t xml:space="preserve">ساعة </w:t>
            </w:r>
          </w:p>
        </w:tc>
        <w:tc>
          <w:tcPr>
            <w:tcW w:w="710" w:type="dxa"/>
          </w:tcPr>
          <w:p w14:paraId="6029317E"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221591FD" w14:textId="77777777" w:rsidTr="00323B14">
        <w:trPr>
          <w:jc w:val="center"/>
        </w:trPr>
        <w:tc>
          <w:tcPr>
            <w:tcW w:w="4675" w:type="dxa"/>
          </w:tcPr>
          <w:p w14:paraId="27AC15C6" w14:textId="77777777" w:rsidR="00C25D84" w:rsidRPr="0088664B" w:rsidRDefault="00C25D84">
            <w:pPr>
              <w:numPr>
                <w:ilvl w:val="0"/>
                <w:numId w:val="34"/>
              </w:numPr>
              <w:bidi/>
              <w:spacing w:after="0" w:line="360" w:lineRule="auto"/>
              <w:rPr>
                <w:rFonts w:ascii="Traditional Arabic" w:hAnsi="Traditional Arabic" w:cs="Traditional Arabic"/>
                <w:rtl/>
              </w:rPr>
            </w:pPr>
            <w:r w:rsidRPr="0088664B">
              <w:rPr>
                <w:rFonts w:ascii="Traditional Arabic" w:hAnsi="Traditional Arabic" w:cs="Traditional Arabic"/>
                <w:rtl/>
              </w:rPr>
              <w:t>ساعتان</w:t>
            </w:r>
          </w:p>
        </w:tc>
        <w:tc>
          <w:tcPr>
            <w:tcW w:w="710" w:type="dxa"/>
          </w:tcPr>
          <w:p w14:paraId="0FCC0CD9"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675622DB" w14:textId="77777777" w:rsidTr="00323B14">
        <w:trPr>
          <w:jc w:val="center"/>
        </w:trPr>
        <w:tc>
          <w:tcPr>
            <w:tcW w:w="4675" w:type="dxa"/>
          </w:tcPr>
          <w:p w14:paraId="308E5062" w14:textId="77777777" w:rsidR="00C25D84" w:rsidRPr="0088664B" w:rsidRDefault="00C25D84">
            <w:pPr>
              <w:numPr>
                <w:ilvl w:val="0"/>
                <w:numId w:val="34"/>
              </w:numPr>
              <w:bidi/>
              <w:spacing w:after="0" w:line="360" w:lineRule="auto"/>
              <w:rPr>
                <w:rFonts w:ascii="Traditional Arabic" w:hAnsi="Traditional Arabic" w:cs="Traditional Arabic"/>
                <w:rtl/>
              </w:rPr>
            </w:pPr>
            <w:r w:rsidRPr="0088664B">
              <w:rPr>
                <w:rFonts w:ascii="Traditional Arabic" w:hAnsi="Traditional Arabic" w:cs="Traditional Arabic"/>
                <w:rtl/>
              </w:rPr>
              <w:t xml:space="preserve">أكثر من 5 ساعات </w:t>
            </w:r>
          </w:p>
        </w:tc>
        <w:tc>
          <w:tcPr>
            <w:tcW w:w="710" w:type="dxa"/>
          </w:tcPr>
          <w:p w14:paraId="5EAE7F4A"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21F66F40" w14:textId="77777777" w:rsidTr="00323B14">
        <w:trPr>
          <w:jc w:val="center"/>
        </w:trPr>
        <w:tc>
          <w:tcPr>
            <w:tcW w:w="4675" w:type="dxa"/>
          </w:tcPr>
          <w:p w14:paraId="6E8417C1"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lastRenderedPageBreak/>
              <w:t xml:space="preserve">أستخدمها للتواصل مع الأهل في الوطن </w:t>
            </w:r>
            <w:r w:rsidRPr="0088664B">
              <w:rPr>
                <w:rFonts w:ascii="Traditional Arabic" w:hAnsi="Traditional Arabic" w:cs="Traditional Arabic"/>
              </w:rPr>
              <w:t xml:space="preserve"> </w:t>
            </w:r>
          </w:p>
        </w:tc>
        <w:tc>
          <w:tcPr>
            <w:tcW w:w="710" w:type="dxa"/>
          </w:tcPr>
          <w:p w14:paraId="5C902C0A"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000A34B8" w14:textId="77777777" w:rsidTr="00323B14">
        <w:trPr>
          <w:jc w:val="center"/>
        </w:trPr>
        <w:tc>
          <w:tcPr>
            <w:tcW w:w="4675" w:type="dxa"/>
          </w:tcPr>
          <w:p w14:paraId="0616A825"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أستخدمها لمتابعة الأخبار العربية</w:t>
            </w:r>
            <w:r w:rsidRPr="0088664B">
              <w:rPr>
                <w:rFonts w:ascii="Traditional Arabic" w:hAnsi="Traditional Arabic" w:cs="Traditional Arabic"/>
              </w:rPr>
              <w:t xml:space="preserve"> </w:t>
            </w:r>
          </w:p>
        </w:tc>
        <w:tc>
          <w:tcPr>
            <w:tcW w:w="710" w:type="dxa"/>
          </w:tcPr>
          <w:p w14:paraId="2E3D4844"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A12F3D5" w14:textId="77777777" w:rsidTr="00323B14">
        <w:trPr>
          <w:jc w:val="center"/>
        </w:trPr>
        <w:tc>
          <w:tcPr>
            <w:tcW w:w="4675" w:type="dxa"/>
          </w:tcPr>
          <w:p w14:paraId="22952C6B"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أستخدمها للتسلية والترفيه</w:t>
            </w:r>
            <w:r w:rsidRPr="0088664B">
              <w:rPr>
                <w:rFonts w:ascii="Traditional Arabic" w:hAnsi="Traditional Arabic" w:cs="Traditional Arabic"/>
              </w:rPr>
              <w:t xml:space="preserve"> </w:t>
            </w:r>
          </w:p>
        </w:tc>
        <w:tc>
          <w:tcPr>
            <w:tcW w:w="710" w:type="dxa"/>
          </w:tcPr>
          <w:p w14:paraId="4FD5D9D7"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5B4B134" w14:textId="77777777" w:rsidTr="00323B14">
        <w:trPr>
          <w:jc w:val="center"/>
        </w:trPr>
        <w:tc>
          <w:tcPr>
            <w:tcW w:w="4675" w:type="dxa"/>
          </w:tcPr>
          <w:p w14:paraId="24210D58"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أتابع محتوى ثقافي عربي عبر هذه المنصات</w:t>
            </w:r>
            <w:r w:rsidRPr="0088664B">
              <w:rPr>
                <w:rFonts w:ascii="Traditional Arabic" w:hAnsi="Traditional Arabic" w:cs="Traditional Arabic"/>
              </w:rPr>
              <w:t xml:space="preserve">. </w:t>
            </w:r>
          </w:p>
        </w:tc>
        <w:tc>
          <w:tcPr>
            <w:tcW w:w="710" w:type="dxa"/>
          </w:tcPr>
          <w:p w14:paraId="2309B014"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8FB5072" w14:textId="77777777" w:rsidTr="00323B14">
        <w:trPr>
          <w:jc w:val="center"/>
        </w:trPr>
        <w:tc>
          <w:tcPr>
            <w:tcW w:w="4675" w:type="dxa"/>
          </w:tcPr>
          <w:p w14:paraId="3FFEEBBC"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أستخدم أكثر من منصة</w:t>
            </w:r>
            <w:r w:rsidRPr="0088664B">
              <w:rPr>
                <w:rFonts w:ascii="Traditional Arabic" w:hAnsi="Traditional Arabic" w:cs="Traditional Arabic"/>
              </w:rPr>
              <w:t xml:space="preserve"> </w:t>
            </w:r>
            <w:r w:rsidRPr="0088664B">
              <w:rPr>
                <w:rFonts w:ascii="Traditional Arabic" w:hAnsi="Traditional Arabic" w:cs="Traditional Arabic"/>
                <w:rtl/>
              </w:rPr>
              <w:t>(فيسبوك – إنستجرام</w:t>
            </w:r>
            <w:r w:rsidRPr="0088664B">
              <w:rPr>
                <w:rFonts w:ascii="Traditional Arabic" w:hAnsi="Traditional Arabic" w:cs="Traditional Arabic"/>
              </w:rPr>
              <w:t xml:space="preserve"> – X..</w:t>
            </w:r>
            <w:r w:rsidRPr="0088664B">
              <w:rPr>
                <w:rFonts w:ascii="Traditional Arabic" w:hAnsi="Traditional Arabic" w:cs="Traditional Arabic"/>
                <w:rtl/>
              </w:rPr>
              <w:t>، تيك توك، سناب شات)</w:t>
            </w:r>
            <w:r w:rsidRPr="0088664B">
              <w:rPr>
                <w:rFonts w:ascii="Traditional Arabic" w:hAnsi="Traditional Arabic" w:cs="Traditional Arabic"/>
              </w:rPr>
              <w:t xml:space="preserve"> </w:t>
            </w:r>
          </w:p>
        </w:tc>
        <w:tc>
          <w:tcPr>
            <w:tcW w:w="710" w:type="dxa"/>
          </w:tcPr>
          <w:p w14:paraId="31A66EF4" w14:textId="77777777" w:rsidR="00C25D84" w:rsidRPr="0088664B" w:rsidRDefault="00C25D84" w:rsidP="0088664B">
            <w:pPr>
              <w:bidi/>
              <w:spacing w:after="0" w:line="360" w:lineRule="auto"/>
              <w:rPr>
                <w:rFonts w:ascii="Traditional Arabic" w:hAnsi="Traditional Arabic" w:cs="Traditional Arabic"/>
                <w:b/>
                <w:bCs/>
                <w:rtl/>
              </w:rPr>
            </w:pPr>
          </w:p>
        </w:tc>
      </w:tr>
    </w:tbl>
    <w:p w14:paraId="3C49FC08" w14:textId="77777777" w:rsidR="00C25D84" w:rsidRPr="0088664B" w:rsidRDefault="00C25D84"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ثالثًا: الدوافع والإشباعات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710"/>
      </w:tblGrid>
      <w:tr w:rsidR="00C25D84" w:rsidRPr="0088664B" w14:paraId="33CB874D" w14:textId="77777777" w:rsidTr="00323B14">
        <w:trPr>
          <w:jc w:val="center"/>
        </w:trPr>
        <w:tc>
          <w:tcPr>
            <w:tcW w:w="4675" w:type="dxa"/>
          </w:tcPr>
          <w:p w14:paraId="7D5697D8"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تساعدني مواقع التواصل في تقليل الشعور بالغربة</w:t>
            </w:r>
            <w:r w:rsidRPr="0088664B">
              <w:rPr>
                <w:rFonts w:ascii="Traditional Arabic" w:hAnsi="Traditional Arabic" w:cs="Traditional Arabic"/>
              </w:rPr>
              <w:t xml:space="preserve"> </w:t>
            </w:r>
          </w:p>
        </w:tc>
        <w:tc>
          <w:tcPr>
            <w:tcW w:w="710" w:type="dxa"/>
          </w:tcPr>
          <w:p w14:paraId="7E0C2A9B"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F99893F" w14:textId="77777777" w:rsidTr="00323B14">
        <w:trPr>
          <w:jc w:val="center"/>
        </w:trPr>
        <w:tc>
          <w:tcPr>
            <w:tcW w:w="4675" w:type="dxa"/>
          </w:tcPr>
          <w:p w14:paraId="22126CB7"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تمكنني من الحفاظ على علاقاتي الاجتماعية</w:t>
            </w:r>
            <w:r w:rsidRPr="0088664B">
              <w:rPr>
                <w:rFonts w:ascii="Traditional Arabic" w:hAnsi="Traditional Arabic" w:cs="Traditional Arabic"/>
              </w:rPr>
              <w:t xml:space="preserve"> </w:t>
            </w:r>
          </w:p>
        </w:tc>
        <w:tc>
          <w:tcPr>
            <w:tcW w:w="710" w:type="dxa"/>
          </w:tcPr>
          <w:p w14:paraId="37E176DB"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27FDFA30" w14:textId="77777777" w:rsidTr="00323B14">
        <w:trPr>
          <w:jc w:val="center"/>
        </w:trPr>
        <w:tc>
          <w:tcPr>
            <w:tcW w:w="4675" w:type="dxa"/>
          </w:tcPr>
          <w:p w14:paraId="20331FFD"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تساعدني على التعبير عن آرائي بحرية</w:t>
            </w:r>
            <w:r w:rsidRPr="0088664B">
              <w:rPr>
                <w:rFonts w:ascii="Traditional Arabic" w:hAnsi="Traditional Arabic" w:cs="Traditional Arabic"/>
              </w:rPr>
              <w:t xml:space="preserve"> </w:t>
            </w:r>
          </w:p>
        </w:tc>
        <w:tc>
          <w:tcPr>
            <w:tcW w:w="710" w:type="dxa"/>
          </w:tcPr>
          <w:p w14:paraId="645EE82D"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7548D2E5" w14:textId="77777777" w:rsidTr="00323B14">
        <w:trPr>
          <w:jc w:val="center"/>
        </w:trPr>
        <w:tc>
          <w:tcPr>
            <w:tcW w:w="4675" w:type="dxa"/>
          </w:tcPr>
          <w:p w14:paraId="5573D63B"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تمنحني شعورًا بالانتماء للمجتمع</w:t>
            </w:r>
            <w:r w:rsidRPr="0088664B">
              <w:rPr>
                <w:rFonts w:ascii="Traditional Arabic" w:hAnsi="Traditional Arabic" w:cs="Traditional Arabic"/>
              </w:rPr>
              <w:t xml:space="preserve"> </w:t>
            </w:r>
          </w:p>
        </w:tc>
        <w:tc>
          <w:tcPr>
            <w:tcW w:w="710" w:type="dxa"/>
          </w:tcPr>
          <w:p w14:paraId="57EE8A9F"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67DB2245" w14:textId="77777777" w:rsidTr="00323B14">
        <w:trPr>
          <w:jc w:val="center"/>
        </w:trPr>
        <w:tc>
          <w:tcPr>
            <w:tcW w:w="4675" w:type="dxa"/>
          </w:tcPr>
          <w:p w14:paraId="05CF92EE"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تساعدني في التعرف على ثقافات جديدة</w:t>
            </w:r>
            <w:r w:rsidRPr="0088664B">
              <w:rPr>
                <w:rFonts w:ascii="Traditional Arabic" w:hAnsi="Traditional Arabic" w:cs="Traditional Arabic"/>
              </w:rPr>
              <w:t xml:space="preserve"> </w:t>
            </w:r>
          </w:p>
        </w:tc>
        <w:tc>
          <w:tcPr>
            <w:tcW w:w="710" w:type="dxa"/>
          </w:tcPr>
          <w:p w14:paraId="07447221" w14:textId="77777777" w:rsidR="00C25D84" w:rsidRPr="0088664B" w:rsidRDefault="00C25D84" w:rsidP="0088664B">
            <w:pPr>
              <w:bidi/>
              <w:spacing w:after="0" w:line="360" w:lineRule="auto"/>
              <w:rPr>
                <w:rFonts w:ascii="Traditional Arabic" w:hAnsi="Traditional Arabic" w:cs="Traditional Arabic"/>
                <w:b/>
                <w:bCs/>
                <w:rtl/>
              </w:rPr>
            </w:pPr>
          </w:p>
        </w:tc>
      </w:tr>
    </w:tbl>
    <w:p w14:paraId="5CBE9971"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رابعًا: تأثير مواقع التواصل على الهوية الثقافية</w:t>
      </w:r>
    </w:p>
    <w:p w14:paraId="17115EDE" w14:textId="77777777" w:rsidR="00C25D84" w:rsidRPr="0088664B" w:rsidRDefault="00C25D84">
      <w:pPr>
        <w:pStyle w:val="ListParagraph"/>
        <w:numPr>
          <w:ilvl w:val="0"/>
          <w:numId w:val="31"/>
        </w:numPr>
        <w:bidi/>
        <w:spacing w:line="360" w:lineRule="auto"/>
        <w:rPr>
          <w:rFonts w:ascii="Traditional Arabic" w:hAnsi="Traditional Arabic" w:cs="Traditional Arabic"/>
          <w:b/>
          <w:bCs/>
          <w:rtl/>
        </w:rPr>
      </w:pPr>
      <w:r w:rsidRPr="0088664B">
        <w:rPr>
          <w:rFonts w:ascii="Traditional Arabic" w:hAnsi="Traditional Arabic" w:cs="Traditional Arabic"/>
          <w:b/>
          <w:bCs/>
          <w:rtl/>
        </w:rPr>
        <w:t>البعد الديني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1"/>
      </w:tblGrid>
      <w:tr w:rsidR="00C25D84" w:rsidRPr="0088664B" w14:paraId="18AA43B1" w14:textId="77777777" w:rsidTr="00323B14">
        <w:trPr>
          <w:jc w:val="center"/>
        </w:trPr>
        <w:tc>
          <w:tcPr>
            <w:tcW w:w="4675" w:type="dxa"/>
          </w:tcPr>
          <w:p w14:paraId="107123D2"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تؤثر مواقع التواصل على التزامي بالقيم الدينية</w:t>
            </w:r>
            <w:r w:rsidRPr="0088664B">
              <w:rPr>
                <w:rFonts w:ascii="Traditional Arabic" w:hAnsi="Traditional Arabic" w:cs="Traditional Arabic"/>
              </w:rPr>
              <w:t xml:space="preserve"> </w:t>
            </w:r>
          </w:p>
        </w:tc>
        <w:tc>
          <w:tcPr>
            <w:tcW w:w="851" w:type="dxa"/>
          </w:tcPr>
          <w:p w14:paraId="5F77F977"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0503585" w14:textId="77777777" w:rsidTr="00323B14">
        <w:trPr>
          <w:jc w:val="center"/>
        </w:trPr>
        <w:tc>
          <w:tcPr>
            <w:tcW w:w="4675" w:type="dxa"/>
          </w:tcPr>
          <w:p w14:paraId="56F3A1A2"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أتعرض لمحتوى ديني يعزز هويتي</w:t>
            </w:r>
            <w:r w:rsidRPr="0088664B">
              <w:rPr>
                <w:rFonts w:ascii="Traditional Arabic" w:hAnsi="Traditional Arabic" w:cs="Traditional Arabic"/>
              </w:rPr>
              <w:t xml:space="preserve"> </w:t>
            </w:r>
          </w:p>
        </w:tc>
        <w:tc>
          <w:tcPr>
            <w:tcW w:w="851" w:type="dxa"/>
          </w:tcPr>
          <w:p w14:paraId="5B8CB6DD"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B4DEF2F" w14:textId="77777777" w:rsidTr="00323B14">
        <w:trPr>
          <w:jc w:val="center"/>
        </w:trPr>
        <w:tc>
          <w:tcPr>
            <w:tcW w:w="4675" w:type="dxa"/>
          </w:tcPr>
          <w:p w14:paraId="6022051C"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ألاحظ انتشار أفكار تتعارض مع ديني</w:t>
            </w:r>
            <w:r w:rsidRPr="0088664B">
              <w:rPr>
                <w:rFonts w:ascii="Traditional Arabic" w:hAnsi="Traditional Arabic" w:cs="Traditional Arabic"/>
              </w:rPr>
              <w:t xml:space="preserve"> </w:t>
            </w:r>
          </w:p>
        </w:tc>
        <w:tc>
          <w:tcPr>
            <w:tcW w:w="851" w:type="dxa"/>
          </w:tcPr>
          <w:p w14:paraId="142ADC31" w14:textId="77777777" w:rsidR="00C25D84" w:rsidRPr="0088664B" w:rsidRDefault="00C25D84" w:rsidP="0088664B">
            <w:pPr>
              <w:bidi/>
              <w:spacing w:after="0" w:line="360" w:lineRule="auto"/>
              <w:rPr>
                <w:rFonts w:ascii="Traditional Arabic" w:hAnsi="Traditional Arabic" w:cs="Traditional Arabic"/>
                <w:b/>
                <w:bCs/>
                <w:rtl/>
              </w:rPr>
            </w:pPr>
          </w:p>
        </w:tc>
      </w:tr>
    </w:tbl>
    <w:p w14:paraId="07DDBE70" w14:textId="77777777" w:rsidR="00C25D84" w:rsidRPr="0088664B" w:rsidRDefault="00C25D84">
      <w:pPr>
        <w:pStyle w:val="ListParagraph"/>
        <w:numPr>
          <w:ilvl w:val="0"/>
          <w:numId w:val="31"/>
        </w:numPr>
        <w:bidi/>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r w:rsidRPr="0088664B">
        <w:rPr>
          <w:rFonts w:ascii="Traditional Arabic" w:hAnsi="Traditional Arabic" w:cs="Traditional Arabic"/>
          <w:b/>
          <w:bCs/>
          <w:rtl/>
        </w:rPr>
        <w:lastRenderedPageBreak/>
        <w:t>البعد الاجتماعي (العادات والتقاليد)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5"/>
      </w:tblGrid>
      <w:tr w:rsidR="00C25D84" w:rsidRPr="0088664B" w14:paraId="61FDE4CF" w14:textId="77777777" w:rsidTr="00323B14">
        <w:trPr>
          <w:jc w:val="center"/>
        </w:trPr>
        <w:tc>
          <w:tcPr>
            <w:tcW w:w="4675" w:type="dxa"/>
          </w:tcPr>
          <w:p w14:paraId="60DF726D"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أثرت مواقع التواصل على عاداتي وتقاليدي</w:t>
            </w:r>
            <w:r w:rsidRPr="0088664B">
              <w:rPr>
                <w:rFonts w:ascii="Traditional Arabic" w:hAnsi="Traditional Arabic" w:cs="Traditional Arabic"/>
              </w:rPr>
              <w:t xml:space="preserve"> </w:t>
            </w:r>
          </w:p>
        </w:tc>
        <w:tc>
          <w:tcPr>
            <w:tcW w:w="855" w:type="dxa"/>
          </w:tcPr>
          <w:p w14:paraId="7735B216"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CCDD56D" w14:textId="77777777" w:rsidTr="00323B14">
        <w:trPr>
          <w:jc w:val="center"/>
        </w:trPr>
        <w:tc>
          <w:tcPr>
            <w:tcW w:w="4675" w:type="dxa"/>
          </w:tcPr>
          <w:p w14:paraId="643FCBEA"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أصبحت أكثر تقبلاً لثقافات مختلفة</w:t>
            </w:r>
            <w:r w:rsidRPr="0088664B">
              <w:rPr>
                <w:rFonts w:ascii="Traditional Arabic" w:hAnsi="Traditional Arabic" w:cs="Traditional Arabic"/>
              </w:rPr>
              <w:t xml:space="preserve"> </w:t>
            </w:r>
          </w:p>
        </w:tc>
        <w:tc>
          <w:tcPr>
            <w:tcW w:w="855" w:type="dxa"/>
          </w:tcPr>
          <w:p w14:paraId="7E7EAD5D"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01813C18" w14:textId="77777777" w:rsidTr="00323B14">
        <w:trPr>
          <w:jc w:val="center"/>
        </w:trPr>
        <w:tc>
          <w:tcPr>
            <w:tcW w:w="4675" w:type="dxa"/>
          </w:tcPr>
          <w:p w14:paraId="5F818E30"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غيرت مواقع التواصل أسلوبي في التعامل مع الآخرين</w:t>
            </w:r>
            <w:r w:rsidRPr="0088664B">
              <w:rPr>
                <w:rFonts w:ascii="Traditional Arabic" w:hAnsi="Traditional Arabic" w:cs="Traditional Arabic"/>
              </w:rPr>
              <w:t xml:space="preserve"> </w:t>
            </w:r>
          </w:p>
        </w:tc>
        <w:tc>
          <w:tcPr>
            <w:tcW w:w="855" w:type="dxa"/>
          </w:tcPr>
          <w:p w14:paraId="0838AE3E"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0E8520F7" w14:textId="77777777" w:rsidTr="00323B14">
        <w:trPr>
          <w:jc w:val="center"/>
        </w:trPr>
        <w:tc>
          <w:tcPr>
            <w:tcW w:w="4675" w:type="dxa"/>
          </w:tcPr>
          <w:p w14:paraId="55EB27B4"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ألاحظ تغيرًا في أنماط اللباس والسلوك بسببها</w:t>
            </w:r>
          </w:p>
        </w:tc>
        <w:tc>
          <w:tcPr>
            <w:tcW w:w="855" w:type="dxa"/>
          </w:tcPr>
          <w:p w14:paraId="395F0D11" w14:textId="77777777" w:rsidR="00C25D84" w:rsidRPr="0088664B" w:rsidRDefault="00C25D84" w:rsidP="0088664B">
            <w:pPr>
              <w:bidi/>
              <w:spacing w:after="0" w:line="360" w:lineRule="auto"/>
              <w:rPr>
                <w:rFonts w:ascii="Traditional Arabic" w:hAnsi="Traditional Arabic" w:cs="Traditional Arabic"/>
                <w:b/>
                <w:bCs/>
                <w:rtl/>
              </w:rPr>
            </w:pPr>
          </w:p>
        </w:tc>
      </w:tr>
    </w:tbl>
    <w:p w14:paraId="244E6AC4" w14:textId="77777777" w:rsidR="00C25D84" w:rsidRPr="0088664B" w:rsidRDefault="00C25D84">
      <w:pPr>
        <w:pStyle w:val="ListParagraph"/>
        <w:numPr>
          <w:ilvl w:val="0"/>
          <w:numId w:val="31"/>
        </w:numPr>
        <w:bidi/>
        <w:spacing w:line="360" w:lineRule="auto"/>
        <w:rPr>
          <w:rFonts w:ascii="Traditional Arabic" w:hAnsi="Traditional Arabic" w:cs="Traditional Arabic"/>
          <w:b/>
          <w:bCs/>
        </w:rPr>
      </w:pPr>
      <w:r w:rsidRPr="0088664B">
        <w:rPr>
          <w:rFonts w:ascii="Traditional Arabic" w:hAnsi="Traditional Arabic" w:cs="Traditional Arabic"/>
          <w:b/>
          <w:bCs/>
          <w:rtl/>
        </w:rPr>
        <w:t>البعد اللغوي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6"/>
        <w:gridCol w:w="915"/>
      </w:tblGrid>
      <w:tr w:rsidR="00C25D84" w:rsidRPr="0088664B" w14:paraId="79531CB4" w14:textId="77777777" w:rsidTr="00323B14">
        <w:trPr>
          <w:jc w:val="center"/>
        </w:trPr>
        <w:tc>
          <w:tcPr>
            <w:tcW w:w="4616" w:type="dxa"/>
          </w:tcPr>
          <w:p w14:paraId="6F629C2B" w14:textId="77777777" w:rsidR="00C25D84" w:rsidRPr="0088664B" w:rsidRDefault="00C25D84" w:rsidP="0088664B">
            <w:pPr>
              <w:pStyle w:val="ListParagraph"/>
              <w:bidi/>
              <w:spacing w:after="0" w:line="360" w:lineRule="auto"/>
              <w:ind w:left="0"/>
              <w:rPr>
                <w:rFonts w:ascii="Traditional Arabic" w:hAnsi="Traditional Arabic" w:cs="Traditional Arabic"/>
                <w:b/>
                <w:bCs/>
                <w:rtl/>
              </w:rPr>
            </w:pPr>
            <w:r w:rsidRPr="0088664B">
              <w:rPr>
                <w:rFonts w:ascii="Traditional Arabic" w:hAnsi="Traditional Arabic" w:cs="Traditional Arabic"/>
                <w:rtl/>
              </w:rPr>
              <w:t>أستخدم اللغة العامية أكثر بسبب مواقع التواصل</w:t>
            </w:r>
            <w:r w:rsidRPr="0088664B">
              <w:rPr>
                <w:rFonts w:ascii="Traditional Arabic" w:hAnsi="Traditional Arabic" w:cs="Traditional Arabic"/>
              </w:rPr>
              <w:t xml:space="preserve"> </w:t>
            </w:r>
          </w:p>
        </w:tc>
        <w:tc>
          <w:tcPr>
            <w:tcW w:w="915" w:type="dxa"/>
          </w:tcPr>
          <w:p w14:paraId="350E1BF4" w14:textId="77777777" w:rsidR="00C25D84" w:rsidRPr="0088664B" w:rsidRDefault="00C25D84" w:rsidP="0088664B">
            <w:pPr>
              <w:pStyle w:val="ListParagraph"/>
              <w:bidi/>
              <w:spacing w:after="0" w:line="360" w:lineRule="auto"/>
              <w:ind w:left="0"/>
              <w:rPr>
                <w:rFonts w:ascii="Traditional Arabic" w:hAnsi="Traditional Arabic" w:cs="Traditional Arabic"/>
                <w:b/>
                <w:bCs/>
                <w:rtl/>
              </w:rPr>
            </w:pPr>
          </w:p>
        </w:tc>
      </w:tr>
      <w:tr w:rsidR="00C25D84" w:rsidRPr="0088664B" w14:paraId="6BA3E4E1" w14:textId="77777777" w:rsidTr="00323B14">
        <w:trPr>
          <w:jc w:val="center"/>
        </w:trPr>
        <w:tc>
          <w:tcPr>
            <w:tcW w:w="4616" w:type="dxa"/>
          </w:tcPr>
          <w:p w14:paraId="04812705" w14:textId="77777777" w:rsidR="00C25D84" w:rsidRPr="0088664B" w:rsidRDefault="00C25D84" w:rsidP="0088664B">
            <w:pPr>
              <w:pStyle w:val="ListParagraph"/>
              <w:bidi/>
              <w:spacing w:after="0" w:line="360" w:lineRule="auto"/>
              <w:ind w:left="0"/>
              <w:rPr>
                <w:rFonts w:ascii="Traditional Arabic" w:hAnsi="Traditional Arabic" w:cs="Traditional Arabic"/>
                <w:b/>
                <w:bCs/>
                <w:rtl/>
              </w:rPr>
            </w:pPr>
            <w:r w:rsidRPr="0088664B">
              <w:rPr>
                <w:rFonts w:ascii="Traditional Arabic" w:hAnsi="Traditional Arabic" w:cs="Traditional Arabic"/>
                <w:rtl/>
              </w:rPr>
              <w:t>أستخدم كلمات أجنبية أثناء التواصل</w:t>
            </w:r>
            <w:r w:rsidRPr="0088664B">
              <w:rPr>
                <w:rFonts w:ascii="Traditional Arabic" w:hAnsi="Traditional Arabic" w:cs="Traditional Arabic"/>
              </w:rPr>
              <w:t xml:space="preserve"> </w:t>
            </w:r>
          </w:p>
        </w:tc>
        <w:tc>
          <w:tcPr>
            <w:tcW w:w="915" w:type="dxa"/>
          </w:tcPr>
          <w:p w14:paraId="69C2A795" w14:textId="77777777" w:rsidR="00C25D84" w:rsidRPr="0088664B" w:rsidRDefault="00C25D84" w:rsidP="0088664B">
            <w:pPr>
              <w:pStyle w:val="ListParagraph"/>
              <w:bidi/>
              <w:spacing w:after="0" w:line="360" w:lineRule="auto"/>
              <w:ind w:left="0"/>
              <w:rPr>
                <w:rFonts w:ascii="Traditional Arabic" w:hAnsi="Traditional Arabic" w:cs="Traditional Arabic"/>
                <w:b/>
                <w:bCs/>
                <w:rtl/>
              </w:rPr>
            </w:pPr>
          </w:p>
        </w:tc>
      </w:tr>
      <w:tr w:rsidR="00C25D84" w:rsidRPr="0088664B" w14:paraId="72B2E88D" w14:textId="77777777" w:rsidTr="00323B14">
        <w:trPr>
          <w:jc w:val="center"/>
        </w:trPr>
        <w:tc>
          <w:tcPr>
            <w:tcW w:w="4616" w:type="dxa"/>
          </w:tcPr>
          <w:p w14:paraId="09907F35" w14:textId="77777777" w:rsidR="00C25D84" w:rsidRPr="0088664B" w:rsidRDefault="00C25D84" w:rsidP="0088664B">
            <w:pPr>
              <w:pStyle w:val="ListParagraph"/>
              <w:bidi/>
              <w:spacing w:after="0" w:line="360" w:lineRule="auto"/>
              <w:ind w:left="0"/>
              <w:rPr>
                <w:rFonts w:ascii="Traditional Arabic" w:hAnsi="Traditional Arabic" w:cs="Traditional Arabic"/>
                <w:rtl/>
              </w:rPr>
            </w:pPr>
            <w:r w:rsidRPr="0088664B">
              <w:rPr>
                <w:rFonts w:ascii="Traditional Arabic" w:hAnsi="Traditional Arabic" w:cs="Traditional Arabic"/>
                <w:rtl/>
              </w:rPr>
              <w:t>أثرت مواقع التواصل على مستوى استخدامي للغة العربية الفصحى</w:t>
            </w:r>
            <w:r w:rsidRPr="0088664B">
              <w:rPr>
                <w:rFonts w:ascii="Traditional Arabic" w:hAnsi="Traditional Arabic" w:cs="Traditional Arabic"/>
              </w:rPr>
              <w:t xml:space="preserve"> </w:t>
            </w:r>
          </w:p>
        </w:tc>
        <w:tc>
          <w:tcPr>
            <w:tcW w:w="915" w:type="dxa"/>
          </w:tcPr>
          <w:p w14:paraId="076CC449" w14:textId="77777777" w:rsidR="00C25D84" w:rsidRPr="0088664B" w:rsidRDefault="00C25D84" w:rsidP="0088664B">
            <w:pPr>
              <w:pStyle w:val="ListParagraph"/>
              <w:bidi/>
              <w:spacing w:after="0" w:line="360" w:lineRule="auto"/>
              <w:ind w:left="0"/>
              <w:rPr>
                <w:rFonts w:ascii="Traditional Arabic" w:hAnsi="Traditional Arabic" w:cs="Traditional Arabic"/>
                <w:b/>
                <w:bCs/>
                <w:rtl/>
              </w:rPr>
            </w:pPr>
          </w:p>
        </w:tc>
      </w:tr>
      <w:tr w:rsidR="00C25D84" w:rsidRPr="0088664B" w14:paraId="42C1D100" w14:textId="77777777" w:rsidTr="00323B14">
        <w:trPr>
          <w:jc w:val="center"/>
        </w:trPr>
        <w:tc>
          <w:tcPr>
            <w:tcW w:w="5531" w:type="dxa"/>
            <w:gridSpan w:val="2"/>
          </w:tcPr>
          <w:p w14:paraId="549066BA" w14:textId="77777777" w:rsidR="00C25D84" w:rsidRPr="0088664B" w:rsidRDefault="00C25D84" w:rsidP="0088664B">
            <w:pPr>
              <w:pStyle w:val="ListParagraph"/>
              <w:bidi/>
              <w:spacing w:after="0" w:line="360" w:lineRule="auto"/>
              <w:ind w:left="0"/>
              <w:rPr>
                <w:rFonts w:ascii="Traditional Arabic" w:hAnsi="Traditional Arabic" w:cs="Traditional Arabic"/>
                <w:b/>
                <w:bCs/>
                <w:rtl/>
              </w:rPr>
            </w:pPr>
            <w:r w:rsidRPr="0088664B">
              <w:rPr>
                <w:rFonts w:ascii="Traditional Arabic" w:hAnsi="Traditional Arabic" w:cs="Traditional Arabic"/>
                <w:rtl/>
              </w:rPr>
              <w:t>اللغة التي افضل كتابة المنشورات بها</w:t>
            </w:r>
          </w:p>
        </w:tc>
      </w:tr>
      <w:tr w:rsidR="00C25D84" w:rsidRPr="0088664B" w14:paraId="7573429A" w14:textId="77777777" w:rsidTr="00323B14">
        <w:trPr>
          <w:jc w:val="center"/>
        </w:trPr>
        <w:tc>
          <w:tcPr>
            <w:tcW w:w="4616" w:type="dxa"/>
          </w:tcPr>
          <w:p w14:paraId="207BC844" w14:textId="77777777" w:rsidR="00C25D84" w:rsidRPr="0088664B" w:rsidRDefault="00C25D84" w:rsidP="0088664B">
            <w:pPr>
              <w:pStyle w:val="ListParagraph"/>
              <w:bidi/>
              <w:spacing w:after="0" w:line="360" w:lineRule="auto"/>
              <w:ind w:left="0"/>
              <w:rPr>
                <w:rFonts w:ascii="Traditional Arabic" w:hAnsi="Traditional Arabic" w:cs="Traditional Arabic"/>
                <w:rtl/>
              </w:rPr>
            </w:pPr>
            <w:r w:rsidRPr="0088664B">
              <w:rPr>
                <w:rFonts w:ascii="Traditional Arabic" w:hAnsi="Traditional Arabic" w:cs="Traditional Arabic"/>
                <w:rtl/>
              </w:rPr>
              <w:t xml:space="preserve">العربية </w:t>
            </w:r>
          </w:p>
        </w:tc>
        <w:tc>
          <w:tcPr>
            <w:tcW w:w="915" w:type="dxa"/>
          </w:tcPr>
          <w:p w14:paraId="47BE9552" w14:textId="77777777" w:rsidR="00C25D84" w:rsidRPr="0088664B" w:rsidRDefault="00C25D84" w:rsidP="0088664B">
            <w:pPr>
              <w:pStyle w:val="ListParagraph"/>
              <w:bidi/>
              <w:spacing w:after="0" w:line="360" w:lineRule="auto"/>
              <w:ind w:left="0"/>
              <w:rPr>
                <w:rFonts w:ascii="Traditional Arabic" w:hAnsi="Traditional Arabic" w:cs="Traditional Arabic"/>
                <w:b/>
                <w:bCs/>
                <w:rtl/>
              </w:rPr>
            </w:pPr>
          </w:p>
        </w:tc>
      </w:tr>
      <w:tr w:rsidR="00C25D84" w:rsidRPr="0088664B" w14:paraId="72B4C523" w14:textId="77777777" w:rsidTr="00323B14">
        <w:trPr>
          <w:jc w:val="center"/>
        </w:trPr>
        <w:tc>
          <w:tcPr>
            <w:tcW w:w="4616" w:type="dxa"/>
          </w:tcPr>
          <w:p w14:paraId="61CF09A6" w14:textId="77777777" w:rsidR="00C25D84" w:rsidRPr="0088664B" w:rsidRDefault="00C25D84" w:rsidP="0088664B">
            <w:pPr>
              <w:pStyle w:val="ListParagraph"/>
              <w:bidi/>
              <w:spacing w:after="0" w:line="360" w:lineRule="auto"/>
              <w:ind w:left="0"/>
              <w:rPr>
                <w:rFonts w:ascii="Traditional Arabic" w:hAnsi="Traditional Arabic" w:cs="Traditional Arabic"/>
                <w:rtl/>
              </w:rPr>
            </w:pPr>
            <w:r w:rsidRPr="0088664B">
              <w:rPr>
                <w:rFonts w:ascii="Traditional Arabic" w:hAnsi="Traditional Arabic" w:cs="Traditional Arabic"/>
                <w:rtl/>
              </w:rPr>
              <w:t>الانجليزية</w:t>
            </w:r>
          </w:p>
        </w:tc>
        <w:tc>
          <w:tcPr>
            <w:tcW w:w="915" w:type="dxa"/>
          </w:tcPr>
          <w:p w14:paraId="5EB2214F" w14:textId="77777777" w:rsidR="00C25D84" w:rsidRPr="0088664B" w:rsidRDefault="00C25D84" w:rsidP="0088664B">
            <w:pPr>
              <w:pStyle w:val="ListParagraph"/>
              <w:bidi/>
              <w:spacing w:after="0" w:line="360" w:lineRule="auto"/>
              <w:ind w:left="0"/>
              <w:rPr>
                <w:rFonts w:ascii="Traditional Arabic" w:hAnsi="Traditional Arabic" w:cs="Traditional Arabic"/>
                <w:b/>
                <w:bCs/>
                <w:rtl/>
              </w:rPr>
            </w:pPr>
          </w:p>
        </w:tc>
      </w:tr>
      <w:tr w:rsidR="00C25D84" w:rsidRPr="0088664B" w14:paraId="4AEFFF0A" w14:textId="77777777" w:rsidTr="00323B14">
        <w:trPr>
          <w:jc w:val="center"/>
        </w:trPr>
        <w:tc>
          <w:tcPr>
            <w:tcW w:w="4616" w:type="dxa"/>
          </w:tcPr>
          <w:p w14:paraId="1BFBD012" w14:textId="77777777" w:rsidR="00C25D84" w:rsidRPr="0088664B" w:rsidRDefault="00C25D84" w:rsidP="0088664B">
            <w:pPr>
              <w:pStyle w:val="ListParagraph"/>
              <w:bidi/>
              <w:spacing w:after="0" w:line="360" w:lineRule="auto"/>
              <w:ind w:left="0"/>
              <w:rPr>
                <w:rFonts w:ascii="Traditional Arabic" w:hAnsi="Traditional Arabic" w:cs="Traditional Arabic"/>
                <w:rtl/>
              </w:rPr>
            </w:pPr>
            <w:r w:rsidRPr="0088664B">
              <w:rPr>
                <w:rFonts w:ascii="Traditional Arabic" w:hAnsi="Traditional Arabic" w:cs="Traditional Arabic"/>
                <w:rtl/>
              </w:rPr>
              <w:t>الفرانكو - آراب</w:t>
            </w:r>
          </w:p>
        </w:tc>
        <w:tc>
          <w:tcPr>
            <w:tcW w:w="915" w:type="dxa"/>
          </w:tcPr>
          <w:p w14:paraId="2669FBDC" w14:textId="77777777" w:rsidR="00C25D84" w:rsidRPr="0088664B" w:rsidRDefault="00C25D84" w:rsidP="0088664B">
            <w:pPr>
              <w:pStyle w:val="ListParagraph"/>
              <w:bidi/>
              <w:spacing w:after="0" w:line="360" w:lineRule="auto"/>
              <w:ind w:left="0"/>
              <w:rPr>
                <w:rFonts w:ascii="Traditional Arabic" w:hAnsi="Traditional Arabic" w:cs="Traditional Arabic"/>
                <w:b/>
                <w:bCs/>
                <w:rtl/>
              </w:rPr>
            </w:pPr>
          </w:p>
        </w:tc>
      </w:tr>
    </w:tbl>
    <w:p w14:paraId="7417ED7C" w14:textId="77777777" w:rsidR="00C25D84" w:rsidRPr="0088664B" w:rsidRDefault="00C25D84">
      <w:pPr>
        <w:pStyle w:val="ListParagraph"/>
        <w:numPr>
          <w:ilvl w:val="0"/>
          <w:numId w:val="31"/>
        </w:numPr>
        <w:bidi/>
        <w:spacing w:line="360" w:lineRule="auto"/>
        <w:rPr>
          <w:rFonts w:ascii="Traditional Arabic" w:hAnsi="Traditional Arabic" w:cs="Traditional Arabic"/>
          <w:b/>
          <w:bCs/>
          <w:rtl/>
        </w:rPr>
      </w:pPr>
      <w:r w:rsidRPr="0088664B">
        <w:rPr>
          <w:rFonts w:ascii="Traditional Arabic" w:hAnsi="Traditional Arabic" w:cs="Traditional Arabic"/>
          <w:b/>
          <w:bCs/>
          <w:rtl/>
        </w:rPr>
        <w:t>البعد الثقافي العام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5"/>
      </w:tblGrid>
      <w:tr w:rsidR="00C25D84" w:rsidRPr="0088664B" w14:paraId="0805C928" w14:textId="77777777" w:rsidTr="00323B14">
        <w:trPr>
          <w:jc w:val="center"/>
        </w:trPr>
        <w:tc>
          <w:tcPr>
            <w:tcW w:w="4675" w:type="dxa"/>
          </w:tcPr>
          <w:p w14:paraId="54FE997E"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ساعدتني مواقع التواصل على تعزيز هويتي الثقافية</w:t>
            </w:r>
            <w:r w:rsidRPr="0088664B">
              <w:rPr>
                <w:rFonts w:ascii="Traditional Arabic" w:hAnsi="Traditional Arabic" w:cs="Traditional Arabic"/>
              </w:rPr>
              <w:t xml:space="preserve"> </w:t>
            </w:r>
          </w:p>
        </w:tc>
        <w:tc>
          <w:tcPr>
            <w:tcW w:w="855" w:type="dxa"/>
          </w:tcPr>
          <w:p w14:paraId="465362E5"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7B358FE8" w14:textId="77777777" w:rsidTr="00323B14">
        <w:trPr>
          <w:jc w:val="center"/>
        </w:trPr>
        <w:tc>
          <w:tcPr>
            <w:tcW w:w="4675" w:type="dxa"/>
          </w:tcPr>
          <w:p w14:paraId="6102AE77"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أشعر أن هويتي الثقافية أصبحت مهددة</w:t>
            </w:r>
            <w:r w:rsidRPr="0088664B">
              <w:rPr>
                <w:rFonts w:ascii="Traditional Arabic" w:hAnsi="Traditional Arabic" w:cs="Traditional Arabic"/>
              </w:rPr>
              <w:t xml:space="preserve"> </w:t>
            </w:r>
          </w:p>
        </w:tc>
        <w:tc>
          <w:tcPr>
            <w:tcW w:w="855" w:type="dxa"/>
          </w:tcPr>
          <w:p w14:paraId="3EEBE824"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31CCE43" w14:textId="77777777" w:rsidTr="00323B14">
        <w:trPr>
          <w:jc w:val="center"/>
        </w:trPr>
        <w:tc>
          <w:tcPr>
            <w:tcW w:w="4675" w:type="dxa"/>
          </w:tcPr>
          <w:p w14:paraId="50DEA786"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أحرص على متابعة محتوى يعكس ثقافتي العربية</w:t>
            </w:r>
            <w:r w:rsidRPr="0088664B">
              <w:rPr>
                <w:rFonts w:ascii="Traditional Arabic" w:hAnsi="Traditional Arabic" w:cs="Traditional Arabic"/>
              </w:rPr>
              <w:t xml:space="preserve"> </w:t>
            </w:r>
          </w:p>
        </w:tc>
        <w:tc>
          <w:tcPr>
            <w:tcW w:w="855" w:type="dxa"/>
          </w:tcPr>
          <w:p w14:paraId="08CD9D6B"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CBEE678" w14:textId="77777777" w:rsidTr="00323B14">
        <w:trPr>
          <w:jc w:val="center"/>
        </w:trPr>
        <w:tc>
          <w:tcPr>
            <w:tcW w:w="4675" w:type="dxa"/>
          </w:tcPr>
          <w:p w14:paraId="1321C99E"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أعتقد أن مواقع التواصل تساهم في نشر الثقافة العربية</w:t>
            </w:r>
            <w:r w:rsidRPr="0088664B">
              <w:rPr>
                <w:rFonts w:ascii="Traditional Arabic" w:hAnsi="Traditional Arabic" w:cs="Traditional Arabic"/>
              </w:rPr>
              <w:t xml:space="preserve"> </w:t>
            </w:r>
          </w:p>
        </w:tc>
        <w:tc>
          <w:tcPr>
            <w:tcW w:w="855" w:type="dxa"/>
          </w:tcPr>
          <w:p w14:paraId="12406DBF" w14:textId="77777777" w:rsidR="00C25D84" w:rsidRPr="0088664B" w:rsidRDefault="00C25D84" w:rsidP="0088664B">
            <w:pPr>
              <w:bidi/>
              <w:spacing w:after="0" w:line="360" w:lineRule="auto"/>
              <w:rPr>
                <w:rFonts w:ascii="Traditional Arabic" w:hAnsi="Traditional Arabic" w:cs="Traditional Arabic"/>
                <w:b/>
                <w:bCs/>
                <w:rtl/>
              </w:rPr>
            </w:pPr>
          </w:p>
        </w:tc>
      </w:tr>
    </w:tbl>
    <w:p w14:paraId="529C5845"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 xml:space="preserve">خامسًا: التأثير العام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5"/>
      </w:tblGrid>
      <w:tr w:rsidR="00C25D84" w:rsidRPr="0088664B" w14:paraId="5DFC368E" w14:textId="77777777" w:rsidTr="00323B14">
        <w:trPr>
          <w:jc w:val="center"/>
        </w:trPr>
        <w:tc>
          <w:tcPr>
            <w:tcW w:w="4675" w:type="dxa"/>
          </w:tcPr>
          <w:p w14:paraId="52F31E44"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هناك تأثير واضح لمواقع التواصل على هويتي الثقافية</w:t>
            </w:r>
            <w:r w:rsidRPr="0088664B">
              <w:rPr>
                <w:rFonts w:ascii="Traditional Arabic" w:hAnsi="Traditional Arabic" w:cs="Traditional Arabic"/>
              </w:rPr>
              <w:t xml:space="preserve"> </w:t>
            </w:r>
          </w:p>
        </w:tc>
        <w:tc>
          <w:tcPr>
            <w:tcW w:w="855" w:type="dxa"/>
          </w:tcPr>
          <w:p w14:paraId="53DCF051"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77A1712" w14:textId="77777777" w:rsidTr="00323B14">
        <w:trPr>
          <w:jc w:val="center"/>
        </w:trPr>
        <w:tc>
          <w:tcPr>
            <w:tcW w:w="4675" w:type="dxa"/>
          </w:tcPr>
          <w:p w14:paraId="2FC5CB57"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يختلف تأثير مواقع التواصل حسب الجنس</w:t>
            </w:r>
            <w:r w:rsidRPr="0088664B">
              <w:rPr>
                <w:rFonts w:ascii="Traditional Arabic" w:hAnsi="Traditional Arabic" w:cs="Traditional Arabic"/>
              </w:rPr>
              <w:t xml:space="preserve"> </w:t>
            </w:r>
          </w:p>
        </w:tc>
        <w:tc>
          <w:tcPr>
            <w:tcW w:w="855" w:type="dxa"/>
          </w:tcPr>
          <w:p w14:paraId="521695B5"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109BC70B" w14:textId="77777777" w:rsidTr="00323B14">
        <w:trPr>
          <w:jc w:val="center"/>
        </w:trPr>
        <w:tc>
          <w:tcPr>
            <w:tcW w:w="4675" w:type="dxa"/>
          </w:tcPr>
          <w:p w14:paraId="31D3F0F8"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يختلف التأثير حسب المستوى التعليمي</w:t>
            </w:r>
            <w:r w:rsidRPr="0088664B">
              <w:rPr>
                <w:rFonts w:ascii="Traditional Arabic" w:hAnsi="Traditional Arabic" w:cs="Traditional Arabic"/>
              </w:rPr>
              <w:t xml:space="preserve"> </w:t>
            </w:r>
          </w:p>
        </w:tc>
        <w:tc>
          <w:tcPr>
            <w:tcW w:w="855" w:type="dxa"/>
          </w:tcPr>
          <w:p w14:paraId="2AD0355C"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3483D9D5" w14:textId="77777777" w:rsidTr="00323B14">
        <w:trPr>
          <w:jc w:val="center"/>
        </w:trPr>
        <w:tc>
          <w:tcPr>
            <w:tcW w:w="4675" w:type="dxa"/>
          </w:tcPr>
          <w:p w14:paraId="432FA273"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lastRenderedPageBreak/>
              <w:t>يختلف التأثير حسب مستوى الدخل</w:t>
            </w:r>
            <w:r w:rsidRPr="0088664B">
              <w:rPr>
                <w:rFonts w:ascii="Traditional Arabic" w:hAnsi="Traditional Arabic" w:cs="Traditional Arabic"/>
              </w:rPr>
              <w:t xml:space="preserve"> </w:t>
            </w:r>
          </w:p>
        </w:tc>
        <w:tc>
          <w:tcPr>
            <w:tcW w:w="855" w:type="dxa"/>
          </w:tcPr>
          <w:p w14:paraId="1577EB20" w14:textId="77777777" w:rsidR="00C25D84" w:rsidRPr="0088664B" w:rsidRDefault="00C25D84" w:rsidP="0088664B">
            <w:pPr>
              <w:bidi/>
              <w:spacing w:after="0" w:line="360" w:lineRule="auto"/>
              <w:rPr>
                <w:rFonts w:ascii="Traditional Arabic" w:hAnsi="Traditional Arabic" w:cs="Traditional Arabic"/>
                <w:b/>
                <w:bCs/>
                <w:rtl/>
              </w:rPr>
            </w:pPr>
          </w:p>
        </w:tc>
      </w:tr>
    </w:tbl>
    <w:p w14:paraId="4148847D" w14:textId="77777777" w:rsidR="00C25D84" w:rsidRPr="0088664B" w:rsidRDefault="00C25D84"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برأيك</w:t>
      </w:r>
      <w:r w:rsidRPr="0088664B">
        <w:rPr>
          <w:rFonts w:ascii="Traditional Arabic" w:hAnsi="Traditional Arabic" w:cs="Traditional Arabic"/>
          <w:b/>
          <w:bCs/>
        </w:rPr>
        <w:t>:</w:t>
      </w:r>
    </w:p>
    <w:p w14:paraId="160F8D86" w14:textId="77777777" w:rsidR="00C25D84" w:rsidRPr="0088664B" w:rsidRDefault="00C25D84" w:rsidP="0088664B">
      <w:pPr>
        <w:bidi/>
        <w:spacing w:line="360" w:lineRule="auto"/>
        <w:rPr>
          <w:rFonts w:ascii="Traditional Arabic" w:hAnsi="Traditional Arabic" w:cs="Traditional Arabic"/>
        </w:rPr>
      </w:pPr>
      <w:r w:rsidRPr="0088664B">
        <w:rPr>
          <w:rFonts w:ascii="Traditional Arabic" w:hAnsi="Traditional Arabic" w:cs="Traditional Arabic"/>
          <w:rtl/>
        </w:rPr>
        <w:t>كيف تؤثر مواقع التواصل الاجتماعي على هويتك الثقافية كمغترب؟</w:t>
      </w:r>
    </w:p>
    <w:p w14:paraId="54C923E4" w14:textId="77777777" w:rsidR="00C25D84" w:rsidRPr="0088664B" w:rsidRDefault="00C25D84"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جزيل الشكر والامتنان على حسن تعاونكم ووقتكم الثمين في الإجابة على هذا الاستبيان</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4372C58F"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إن مشاركتكم تُسهم بشكل مباشر في إنجاح هذه الدراسة والوصول إلى نتائج علمية دقيقة تخدم البحث العلمي في مجال الإعلام الرقمي والهوية الثقافية</w:t>
      </w:r>
      <w:r w:rsidRPr="0088664B">
        <w:rPr>
          <w:rFonts w:ascii="Traditional Arabic" w:hAnsi="Traditional Arabic" w:cs="Traditional Arabic"/>
        </w:rPr>
        <w:t>.</w:t>
      </w:r>
    </w:p>
    <w:p w14:paraId="5B8E5832" w14:textId="77777777" w:rsidR="0088664B" w:rsidRDefault="00C25D84"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مع خالص التقدير والاحترام</w:t>
      </w:r>
    </w:p>
    <w:p w14:paraId="375ABEB4" w14:textId="14CEC5FE" w:rsidR="00C25D84" w:rsidRPr="0088664B" w:rsidRDefault="00C25D84"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الباحث</w:t>
      </w:r>
      <w:r w:rsidRPr="0088664B">
        <w:rPr>
          <w:rFonts w:ascii="Traditional Arabic" w:hAnsi="Traditional Arabic" w:cs="Traditional Arabic"/>
          <w:b/>
          <w:bCs/>
        </w:rPr>
        <w:br/>
      </w:r>
      <w:r w:rsidRPr="0088664B">
        <w:rPr>
          <w:rFonts w:ascii="Traditional Arabic" w:hAnsi="Traditional Arabic" w:cs="Traditional Arabic"/>
          <w:b/>
          <w:bCs/>
          <w:rtl/>
        </w:rPr>
        <w:t>عمر ساعد غازي</w:t>
      </w:r>
    </w:p>
    <w:p w14:paraId="2F52D8B5" w14:textId="77777777" w:rsidR="00C25D84" w:rsidRPr="0088664B" w:rsidRDefault="00C25D84" w:rsidP="0088664B">
      <w:pPr>
        <w:bidi/>
        <w:spacing w:line="360" w:lineRule="auto"/>
        <w:rPr>
          <w:rFonts w:ascii="Traditional Arabic" w:hAnsi="Traditional Arabic" w:cs="Traditional Arabic"/>
        </w:rPr>
      </w:pPr>
    </w:p>
    <w:p w14:paraId="7AD90D8D" w14:textId="77777777" w:rsidR="00C25D84" w:rsidRPr="0088664B" w:rsidRDefault="00C25D84" w:rsidP="0088664B">
      <w:pPr>
        <w:bidi/>
        <w:spacing w:line="360" w:lineRule="auto"/>
        <w:rPr>
          <w:rFonts w:ascii="Traditional Arabic" w:hAnsi="Traditional Arabic" w:cs="Traditional Arabic"/>
          <w:b/>
          <w:bCs/>
          <w:rtl/>
          <w:lang w:bidi="ar-EG"/>
        </w:rPr>
      </w:pPr>
    </w:p>
    <w:sectPr w:rsidR="00C25D84" w:rsidRPr="0088664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567C1" w14:textId="77777777" w:rsidR="006E2C19" w:rsidRDefault="006E2C19" w:rsidP="004534B6">
      <w:pPr>
        <w:spacing w:after="0" w:line="240" w:lineRule="auto"/>
      </w:pPr>
      <w:r>
        <w:separator/>
      </w:r>
    </w:p>
  </w:endnote>
  <w:endnote w:type="continuationSeparator" w:id="0">
    <w:p w14:paraId="24647D32" w14:textId="77777777" w:rsidR="006E2C19" w:rsidRDefault="006E2C19" w:rsidP="00453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071043"/>
      <w:docPartObj>
        <w:docPartGallery w:val="Page Numbers (Bottom of Page)"/>
        <w:docPartUnique/>
      </w:docPartObj>
    </w:sdtPr>
    <w:sdtEndPr>
      <w:rPr>
        <w:noProof/>
      </w:rPr>
    </w:sdtEndPr>
    <w:sdtContent>
      <w:p w14:paraId="6952A821" w14:textId="2AE46662" w:rsidR="00ED488B" w:rsidRDefault="00ED48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9FA22" w14:textId="77777777" w:rsidR="00ED488B" w:rsidRDefault="00ED4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5AC32" w14:textId="77777777" w:rsidR="006E2C19" w:rsidRDefault="006E2C19" w:rsidP="004534B6">
      <w:pPr>
        <w:spacing w:after="0" w:line="240" w:lineRule="auto"/>
      </w:pPr>
      <w:r>
        <w:separator/>
      </w:r>
    </w:p>
  </w:footnote>
  <w:footnote w:type="continuationSeparator" w:id="0">
    <w:p w14:paraId="1BD69485" w14:textId="77777777" w:rsidR="006E2C19" w:rsidRDefault="006E2C19" w:rsidP="004534B6">
      <w:pPr>
        <w:spacing w:after="0" w:line="240" w:lineRule="auto"/>
      </w:pPr>
      <w:r>
        <w:continuationSeparator/>
      </w:r>
    </w:p>
  </w:footnote>
  <w:footnote w:id="1">
    <w:p w14:paraId="5DE52DBF" w14:textId="77777777" w:rsidR="000159F3" w:rsidRPr="00366BA8" w:rsidRDefault="000159F3" w:rsidP="000159F3">
      <w:pPr>
        <w:bidi/>
        <w:rPr>
          <w:rtl/>
        </w:rPr>
      </w:pPr>
      <w:r w:rsidRPr="00366BA8">
        <w:rPr>
          <w:rStyle w:val="FootnoteReference"/>
        </w:rPr>
        <w:footnoteRef/>
      </w:r>
      <w:r w:rsidRPr="00366BA8">
        <w:t xml:space="preserve"> </w:t>
      </w:r>
      <w:r w:rsidRPr="00366BA8">
        <w:rPr>
          <w:rFonts w:hint="cs"/>
          <w:rtl/>
        </w:rPr>
        <w:t xml:space="preserve">بهاء الدين محمد مزيد، المجتمعات الافتراضية بديلا للمجتمعات الواقعية كتاب الوجوه نموذجا، جامعة الإمارات العربية المتحدة، 2012. </w:t>
      </w:r>
    </w:p>
  </w:footnote>
  <w:footnote w:id="2">
    <w:p w14:paraId="3C18DD04" w14:textId="77777777" w:rsidR="000159F3" w:rsidRPr="00366BA8" w:rsidRDefault="000159F3" w:rsidP="000159F3">
      <w:pPr>
        <w:bidi/>
        <w:rPr>
          <w:rtl/>
        </w:rPr>
      </w:pPr>
      <w:r w:rsidRPr="00366BA8">
        <w:rPr>
          <w:rStyle w:val="FootnoteReference"/>
        </w:rPr>
        <w:footnoteRef/>
      </w:r>
      <w:r w:rsidRPr="00366BA8">
        <w:t xml:space="preserve"> </w:t>
      </w:r>
      <w:r w:rsidRPr="00366BA8">
        <w:rPr>
          <w:rFonts w:hint="cs"/>
          <w:rtl/>
        </w:rPr>
        <w:t xml:space="preserve">على محمد رحومة، الانترنت والمنظومة التكنو-اجتماعية، (بيروت: مركز دراسات الوحدة العربية، 2007)، ص 75.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1A9D"/>
    <w:multiLevelType w:val="multilevel"/>
    <w:tmpl w:val="680C1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53857"/>
    <w:multiLevelType w:val="hybridMultilevel"/>
    <w:tmpl w:val="596046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A0F21"/>
    <w:multiLevelType w:val="multilevel"/>
    <w:tmpl w:val="1840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72805"/>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977435"/>
    <w:multiLevelType w:val="multilevel"/>
    <w:tmpl w:val="EC787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30F58"/>
    <w:multiLevelType w:val="multilevel"/>
    <w:tmpl w:val="C9C422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1D55CE9"/>
    <w:multiLevelType w:val="hybridMultilevel"/>
    <w:tmpl w:val="498E39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2434F16"/>
    <w:multiLevelType w:val="hybridMultilevel"/>
    <w:tmpl w:val="00CE34A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8AA57FC"/>
    <w:multiLevelType w:val="hybridMultilevel"/>
    <w:tmpl w:val="7A860A38"/>
    <w:lvl w:ilvl="0" w:tplc="254C271A">
      <w:numFmt w:val="bullet"/>
      <w:lvlText w:val="-"/>
      <w:lvlJc w:val="left"/>
      <w:pPr>
        <w:ind w:left="720" w:hanging="360"/>
      </w:pPr>
      <w:rPr>
        <w:rFonts w:ascii="Traditional Arabic" w:eastAsia="Calibr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D60302B"/>
    <w:multiLevelType w:val="hybridMultilevel"/>
    <w:tmpl w:val="45CAA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02B"/>
    <w:multiLevelType w:val="hybridMultilevel"/>
    <w:tmpl w:val="4468DF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A0629A"/>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3400E8"/>
    <w:multiLevelType w:val="multilevel"/>
    <w:tmpl w:val="048CE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320191"/>
    <w:multiLevelType w:val="hybridMultilevel"/>
    <w:tmpl w:val="8C0043A6"/>
    <w:lvl w:ilvl="0" w:tplc="E02C8E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6F2D26"/>
    <w:multiLevelType w:val="hybridMultilevel"/>
    <w:tmpl w:val="61DEE82E"/>
    <w:lvl w:ilvl="0" w:tplc="C96026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D6026B"/>
    <w:multiLevelType w:val="hybridMultilevel"/>
    <w:tmpl w:val="F5C4FA6C"/>
    <w:lvl w:ilvl="0" w:tplc="0636BDD4">
      <w:start w:val="1"/>
      <w:numFmt w:val="bullet"/>
      <w:lvlText w:val="-"/>
      <w:lvlJc w:val="left"/>
      <w:pPr>
        <w:ind w:left="1080" w:hanging="360"/>
      </w:pPr>
      <w:rPr>
        <w:rFonts w:ascii="Tahoma" w:eastAsia="Calibri" w:hAnsi="Tahoma" w:cs="Tahoma" w:hint="default"/>
        <w:color w:val="666666"/>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0057940"/>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C823CB"/>
    <w:multiLevelType w:val="multilevel"/>
    <w:tmpl w:val="9C8E5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A20118E"/>
    <w:multiLevelType w:val="hybridMultilevel"/>
    <w:tmpl w:val="588EB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04121C"/>
    <w:multiLevelType w:val="hybridMultilevel"/>
    <w:tmpl w:val="E242B7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DF769D8"/>
    <w:multiLevelType w:val="hybridMultilevel"/>
    <w:tmpl w:val="8528C3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EC84794"/>
    <w:multiLevelType w:val="hybridMultilevel"/>
    <w:tmpl w:val="3B9639D6"/>
    <w:lvl w:ilvl="0" w:tplc="7046A8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966DFC"/>
    <w:multiLevelType w:val="hybridMultilevel"/>
    <w:tmpl w:val="354622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A9A3CB8"/>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CB1458"/>
    <w:multiLevelType w:val="multilevel"/>
    <w:tmpl w:val="55E81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4C7977"/>
    <w:multiLevelType w:val="hybridMultilevel"/>
    <w:tmpl w:val="2254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C15901"/>
    <w:multiLevelType w:val="hybridMultilevel"/>
    <w:tmpl w:val="98800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2B1AB4"/>
    <w:multiLevelType w:val="multilevel"/>
    <w:tmpl w:val="29B2E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637B0F"/>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B77F1D"/>
    <w:multiLevelType w:val="multilevel"/>
    <w:tmpl w:val="82BA8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D61ED"/>
    <w:multiLevelType w:val="hybridMultilevel"/>
    <w:tmpl w:val="009A4DD2"/>
    <w:lvl w:ilvl="0" w:tplc="0636BDD4">
      <w:start w:val="1"/>
      <w:numFmt w:val="bullet"/>
      <w:lvlText w:val="-"/>
      <w:lvlJc w:val="left"/>
      <w:pPr>
        <w:ind w:left="1080" w:hanging="360"/>
      </w:pPr>
      <w:rPr>
        <w:rFonts w:ascii="Tahoma" w:eastAsia="Calibri" w:hAnsi="Tahoma" w:cs="Tahoma" w:hint="default"/>
        <w:color w:val="666666"/>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77838E8"/>
    <w:multiLevelType w:val="hybridMultilevel"/>
    <w:tmpl w:val="CC348BF0"/>
    <w:lvl w:ilvl="0" w:tplc="D4707966">
      <w:start w:val="5000"/>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D3242B"/>
    <w:multiLevelType w:val="multilevel"/>
    <w:tmpl w:val="9D289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702A5AB6"/>
    <w:multiLevelType w:val="multilevel"/>
    <w:tmpl w:val="7D92E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497DA4"/>
    <w:multiLevelType w:val="hybridMultilevel"/>
    <w:tmpl w:val="9F96D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FA1EBC"/>
    <w:multiLevelType w:val="multilevel"/>
    <w:tmpl w:val="B538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5E04EE"/>
    <w:multiLevelType w:val="hybridMultilevel"/>
    <w:tmpl w:val="85D4A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8D014FD"/>
    <w:multiLevelType w:val="multilevel"/>
    <w:tmpl w:val="EA648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E94239"/>
    <w:multiLevelType w:val="hybridMultilevel"/>
    <w:tmpl w:val="310015A6"/>
    <w:lvl w:ilvl="0" w:tplc="576C3F00">
      <w:start w:val="1"/>
      <w:numFmt w:val="decimal"/>
      <w:lvlText w:val="%1)"/>
      <w:lvlJc w:val="left"/>
      <w:pPr>
        <w:ind w:left="720" w:hanging="360"/>
      </w:pPr>
      <w:rPr>
        <w:rFonts w:ascii="Tahoma" w:hAnsi="Tahoma" w:cs="Tahoma" w:hint="default"/>
        <w:color w:val="666666"/>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C355961"/>
    <w:multiLevelType w:val="hybridMultilevel"/>
    <w:tmpl w:val="285CBF7C"/>
    <w:lvl w:ilvl="0" w:tplc="831C5396">
      <w:start w:val="1"/>
      <w:numFmt w:val="bullet"/>
      <w:lvlText w:val="-"/>
      <w:lvlJc w:val="left"/>
      <w:pPr>
        <w:ind w:left="720" w:hanging="360"/>
      </w:pPr>
      <w:rPr>
        <w:rFonts w:ascii="Arial" w:eastAsia="Aptos"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938946837">
    <w:abstractNumId w:val="15"/>
  </w:num>
  <w:num w:numId="2" w16cid:durableId="6129774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48995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318179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479445">
    <w:abstractNumId w:val="8"/>
  </w:num>
  <w:num w:numId="6" w16cid:durableId="265387375">
    <w:abstractNumId w:val="39"/>
  </w:num>
  <w:num w:numId="7" w16cid:durableId="866214177">
    <w:abstractNumId w:val="30"/>
  </w:num>
  <w:num w:numId="8" w16cid:durableId="941260534">
    <w:abstractNumId w:val="36"/>
  </w:num>
  <w:num w:numId="9" w16cid:durableId="786969568">
    <w:abstractNumId w:val="20"/>
  </w:num>
  <w:num w:numId="10" w16cid:durableId="1689403427">
    <w:abstractNumId w:val="19"/>
  </w:num>
  <w:num w:numId="11" w16cid:durableId="10352736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4403631">
    <w:abstractNumId w:val="6"/>
  </w:num>
  <w:num w:numId="13" w16cid:durableId="1199243983">
    <w:abstractNumId w:val="27"/>
  </w:num>
  <w:num w:numId="14" w16cid:durableId="2090618378">
    <w:abstractNumId w:val="37"/>
  </w:num>
  <w:num w:numId="15" w16cid:durableId="16360645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08823918">
    <w:abstractNumId w:val="0"/>
  </w:num>
  <w:num w:numId="17" w16cid:durableId="594559743">
    <w:abstractNumId w:val="2"/>
  </w:num>
  <w:num w:numId="18" w16cid:durableId="6156021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57142552">
    <w:abstractNumId w:val="24"/>
  </w:num>
  <w:num w:numId="20" w16cid:durableId="2092310836">
    <w:abstractNumId w:val="4"/>
  </w:num>
  <w:num w:numId="21" w16cid:durableId="1341464919">
    <w:abstractNumId w:val="1"/>
  </w:num>
  <w:num w:numId="22" w16cid:durableId="1291477480">
    <w:abstractNumId w:val="23"/>
  </w:num>
  <w:num w:numId="23" w16cid:durableId="1590963431">
    <w:abstractNumId w:val="28"/>
  </w:num>
  <w:num w:numId="24" w16cid:durableId="1369531909">
    <w:abstractNumId w:val="3"/>
  </w:num>
  <w:num w:numId="25" w16cid:durableId="557322251">
    <w:abstractNumId w:val="11"/>
  </w:num>
  <w:num w:numId="26" w16cid:durableId="620916518">
    <w:abstractNumId w:val="16"/>
  </w:num>
  <w:num w:numId="27" w16cid:durableId="616914298">
    <w:abstractNumId w:val="10"/>
  </w:num>
  <w:num w:numId="28" w16cid:durableId="1380977921">
    <w:abstractNumId w:val="12"/>
  </w:num>
  <w:num w:numId="29" w16cid:durableId="484323044">
    <w:abstractNumId w:val="33"/>
  </w:num>
  <w:num w:numId="30" w16cid:durableId="1077634446">
    <w:abstractNumId w:val="29"/>
  </w:num>
  <w:num w:numId="31" w16cid:durableId="1031035373">
    <w:abstractNumId w:val="21"/>
  </w:num>
  <w:num w:numId="32" w16cid:durableId="892960227">
    <w:abstractNumId w:val="35"/>
  </w:num>
  <w:num w:numId="33" w16cid:durableId="1327712481">
    <w:abstractNumId w:val="14"/>
  </w:num>
  <w:num w:numId="34" w16cid:durableId="565072494">
    <w:abstractNumId w:val="31"/>
  </w:num>
  <w:num w:numId="35" w16cid:durableId="1392578982">
    <w:abstractNumId w:val="25"/>
  </w:num>
  <w:num w:numId="36" w16cid:durableId="143619160">
    <w:abstractNumId w:val="9"/>
  </w:num>
  <w:num w:numId="37" w16cid:durableId="863009716">
    <w:abstractNumId w:val="34"/>
  </w:num>
  <w:num w:numId="38" w16cid:durableId="580335534">
    <w:abstractNumId w:val="18"/>
  </w:num>
  <w:num w:numId="39" w16cid:durableId="159278038">
    <w:abstractNumId w:val="26"/>
  </w:num>
  <w:num w:numId="40" w16cid:durableId="1312561602">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4B6"/>
    <w:rsid w:val="000159F3"/>
    <w:rsid w:val="0007603A"/>
    <w:rsid w:val="00082A67"/>
    <w:rsid w:val="000916B7"/>
    <w:rsid w:val="000E437C"/>
    <w:rsid w:val="001232CB"/>
    <w:rsid w:val="00133B8D"/>
    <w:rsid w:val="00170F7A"/>
    <w:rsid w:val="001A5E6B"/>
    <w:rsid w:val="001B2CD2"/>
    <w:rsid w:val="001E749A"/>
    <w:rsid w:val="00232408"/>
    <w:rsid w:val="00270C4B"/>
    <w:rsid w:val="00280E50"/>
    <w:rsid w:val="0028527A"/>
    <w:rsid w:val="00334B14"/>
    <w:rsid w:val="00381E1C"/>
    <w:rsid w:val="003F439F"/>
    <w:rsid w:val="003F7B2D"/>
    <w:rsid w:val="00442756"/>
    <w:rsid w:val="004534B6"/>
    <w:rsid w:val="00470880"/>
    <w:rsid w:val="004E2AA2"/>
    <w:rsid w:val="00504832"/>
    <w:rsid w:val="005B3ABF"/>
    <w:rsid w:val="005C3F27"/>
    <w:rsid w:val="00641AC9"/>
    <w:rsid w:val="00647775"/>
    <w:rsid w:val="006E2C19"/>
    <w:rsid w:val="00715DE3"/>
    <w:rsid w:val="00742657"/>
    <w:rsid w:val="00761368"/>
    <w:rsid w:val="00776578"/>
    <w:rsid w:val="007A5EF5"/>
    <w:rsid w:val="00850099"/>
    <w:rsid w:val="0088664B"/>
    <w:rsid w:val="00893349"/>
    <w:rsid w:val="00895E07"/>
    <w:rsid w:val="008B4ED0"/>
    <w:rsid w:val="008E654B"/>
    <w:rsid w:val="008F58D1"/>
    <w:rsid w:val="00916FCF"/>
    <w:rsid w:val="00917699"/>
    <w:rsid w:val="0099426B"/>
    <w:rsid w:val="00A3495E"/>
    <w:rsid w:val="00A87D68"/>
    <w:rsid w:val="00AC0EF3"/>
    <w:rsid w:val="00AE0FDF"/>
    <w:rsid w:val="00B649E8"/>
    <w:rsid w:val="00B843C6"/>
    <w:rsid w:val="00BE6FA6"/>
    <w:rsid w:val="00C04640"/>
    <w:rsid w:val="00C259DA"/>
    <w:rsid w:val="00C25D84"/>
    <w:rsid w:val="00C31522"/>
    <w:rsid w:val="00C31DBE"/>
    <w:rsid w:val="00C64689"/>
    <w:rsid w:val="00D03ECC"/>
    <w:rsid w:val="00D77979"/>
    <w:rsid w:val="00D81736"/>
    <w:rsid w:val="00DB4997"/>
    <w:rsid w:val="00DE2F3C"/>
    <w:rsid w:val="00E63350"/>
    <w:rsid w:val="00ED488B"/>
    <w:rsid w:val="00ED5ACD"/>
    <w:rsid w:val="00F220DA"/>
    <w:rsid w:val="00F928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7F737"/>
  <w15:chartTrackingRefBased/>
  <w15:docId w15:val="{A6005DE3-DF34-4BCA-9039-B8D3238A2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4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34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34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34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34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34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4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4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4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4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34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34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34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34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34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4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4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4B6"/>
    <w:rPr>
      <w:rFonts w:eastAsiaTheme="majorEastAsia" w:cstheme="majorBidi"/>
      <w:color w:val="272727" w:themeColor="text1" w:themeTint="D8"/>
    </w:rPr>
  </w:style>
  <w:style w:type="paragraph" w:styleId="Title">
    <w:name w:val="Title"/>
    <w:basedOn w:val="Normal"/>
    <w:next w:val="Normal"/>
    <w:link w:val="TitleChar"/>
    <w:uiPriority w:val="10"/>
    <w:qFormat/>
    <w:rsid w:val="004534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4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4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4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4B6"/>
    <w:pPr>
      <w:spacing w:before="160"/>
      <w:jc w:val="center"/>
    </w:pPr>
    <w:rPr>
      <w:i/>
      <w:iCs/>
      <w:color w:val="404040" w:themeColor="text1" w:themeTint="BF"/>
    </w:rPr>
  </w:style>
  <w:style w:type="character" w:customStyle="1" w:styleId="QuoteChar">
    <w:name w:val="Quote Char"/>
    <w:basedOn w:val="DefaultParagraphFont"/>
    <w:link w:val="Quote"/>
    <w:uiPriority w:val="29"/>
    <w:rsid w:val="004534B6"/>
    <w:rPr>
      <w:i/>
      <w:iCs/>
      <w:color w:val="404040" w:themeColor="text1" w:themeTint="BF"/>
    </w:rPr>
  </w:style>
  <w:style w:type="paragraph" w:styleId="ListParagraph">
    <w:name w:val="List Paragraph"/>
    <w:basedOn w:val="Normal"/>
    <w:uiPriority w:val="34"/>
    <w:qFormat/>
    <w:rsid w:val="004534B6"/>
    <w:pPr>
      <w:ind w:left="720"/>
      <w:contextualSpacing/>
    </w:pPr>
  </w:style>
  <w:style w:type="character" w:styleId="IntenseEmphasis">
    <w:name w:val="Intense Emphasis"/>
    <w:basedOn w:val="DefaultParagraphFont"/>
    <w:uiPriority w:val="21"/>
    <w:qFormat/>
    <w:rsid w:val="004534B6"/>
    <w:rPr>
      <w:i/>
      <w:iCs/>
      <w:color w:val="2F5496" w:themeColor="accent1" w:themeShade="BF"/>
    </w:rPr>
  </w:style>
  <w:style w:type="paragraph" w:styleId="IntenseQuote">
    <w:name w:val="Intense Quote"/>
    <w:basedOn w:val="Normal"/>
    <w:next w:val="Normal"/>
    <w:link w:val="IntenseQuoteChar"/>
    <w:uiPriority w:val="30"/>
    <w:qFormat/>
    <w:rsid w:val="004534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34B6"/>
    <w:rPr>
      <w:i/>
      <w:iCs/>
      <w:color w:val="2F5496" w:themeColor="accent1" w:themeShade="BF"/>
    </w:rPr>
  </w:style>
  <w:style w:type="character" w:styleId="IntenseReference">
    <w:name w:val="Intense Reference"/>
    <w:basedOn w:val="DefaultParagraphFont"/>
    <w:uiPriority w:val="32"/>
    <w:qFormat/>
    <w:rsid w:val="004534B6"/>
    <w:rPr>
      <w:b/>
      <w:bCs/>
      <w:smallCaps/>
      <w:color w:val="2F5496" w:themeColor="accent1" w:themeShade="BF"/>
      <w:spacing w:val="5"/>
    </w:rPr>
  </w:style>
  <w:style w:type="paragraph" w:styleId="FootnoteText">
    <w:name w:val="footnote text"/>
    <w:basedOn w:val="Normal"/>
    <w:link w:val="FootnoteTextChar"/>
    <w:uiPriority w:val="99"/>
    <w:unhideWhenUsed/>
    <w:rsid w:val="004534B6"/>
    <w:pPr>
      <w:spacing w:after="0" w:line="240" w:lineRule="auto"/>
    </w:pPr>
    <w:rPr>
      <w:rFonts w:ascii="Calibri" w:eastAsia="Calibri" w:hAnsi="Calibri" w:cs="Arial"/>
      <w:kern w:val="0"/>
      <w:sz w:val="20"/>
      <w:szCs w:val="20"/>
      <w14:ligatures w14:val="none"/>
    </w:rPr>
  </w:style>
  <w:style w:type="character" w:customStyle="1" w:styleId="FootnoteTextChar">
    <w:name w:val="Footnote Text Char"/>
    <w:basedOn w:val="DefaultParagraphFont"/>
    <w:link w:val="FootnoteText"/>
    <w:uiPriority w:val="99"/>
    <w:rsid w:val="004534B6"/>
    <w:rPr>
      <w:rFonts w:ascii="Calibri" w:eastAsia="Calibri" w:hAnsi="Calibri" w:cs="Arial"/>
      <w:kern w:val="0"/>
      <w:sz w:val="20"/>
      <w:szCs w:val="20"/>
      <w14:ligatures w14:val="none"/>
    </w:rPr>
  </w:style>
  <w:style w:type="character" w:styleId="FootnoteReference">
    <w:name w:val="footnote reference"/>
    <w:uiPriority w:val="99"/>
    <w:unhideWhenUsed/>
    <w:rsid w:val="004534B6"/>
    <w:rPr>
      <w:vertAlign w:val="superscript"/>
    </w:rPr>
  </w:style>
  <w:style w:type="character" w:styleId="Hyperlink">
    <w:name w:val="Hyperlink"/>
    <w:uiPriority w:val="99"/>
    <w:unhideWhenUsed/>
    <w:rsid w:val="00916FCF"/>
    <w:rPr>
      <w:color w:val="0563C1"/>
      <w:u w:val="single"/>
    </w:rPr>
  </w:style>
  <w:style w:type="paragraph" w:styleId="Header">
    <w:name w:val="header"/>
    <w:basedOn w:val="Normal"/>
    <w:link w:val="HeaderChar"/>
    <w:uiPriority w:val="99"/>
    <w:unhideWhenUsed/>
    <w:rsid w:val="00916FCF"/>
    <w:pPr>
      <w:tabs>
        <w:tab w:val="center" w:pos="4680"/>
        <w:tab w:val="right" w:pos="9360"/>
      </w:tabs>
      <w:spacing w:after="0" w:line="240" w:lineRule="auto"/>
    </w:pPr>
    <w:rPr>
      <w:rFonts w:ascii="Calibri" w:eastAsia="Calibri" w:hAnsi="Calibri" w:cs="Arial"/>
      <w:kern w:val="0"/>
      <w:sz w:val="22"/>
      <w:szCs w:val="22"/>
      <w:lang w:bidi="ar-EG"/>
      <w14:ligatures w14:val="none"/>
    </w:rPr>
  </w:style>
  <w:style w:type="character" w:customStyle="1" w:styleId="HeaderChar">
    <w:name w:val="Header Char"/>
    <w:basedOn w:val="DefaultParagraphFont"/>
    <w:link w:val="Header"/>
    <w:uiPriority w:val="99"/>
    <w:rsid w:val="00916FCF"/>
    <w:rPr>
      <w:rFonts w:ascii="Calibri" w:eastAsia="Calibri" w:hAnsi="Calibri" w:cs="Arial"/>
      <w:kern w:val="0"/>
      <w:sz w:val="22"/>
      <w:szCs w:val="22"/>
      <w:lang w:bidi="ar-EG"/>
      <w14:ligatures w14:val="none"/>
    </w:rPr>
  </w:style>
  <w:style w:type="paragraph" w:styleId="Footer">
    <w:name w:val="footer"/>
    <w:basedOn w:val="Normal"/>
    <w:link w:val="FooterChar"/>
    <w:uiPriority w:val="99"/>
    <w:unhideWhenUsed/>
    <w:rsid w:val="00916FCF"/>
    <w:pPr>
      <w:tabs>
        <w:tab w:val="center" w:pos="4680"/>
        <w:tab w:val="right" w:pos="9360"/>
      </w:tabs>
      <w:spacing w:after="0" w:line="240" w:lineRule="auto"/>
    </w:pPr>
    <w:rPr>
      <w:rFonts w:ascii="Calibri" w:eastAsia="Calibri" w:hAnsi="Calibri" w:cs="Arial"/>
      <w:kern w:val="0"/>
      <w:sz w:val="22"/>
      <w:szCs w:val="22"/>
      <w:lang w:bidi="ar-EG"/>
      <w14:ligatures w14:val="none"/>
    </w:rPr>
  </w:style>
  <w:style w:type="character" w:customStyle="1" w:styleId="FooterChar">
    <w:name w:val="Footer Char"/>
    <w:basedOn w:val="DefaultParagraphFont"/>
    <w:link w:val="Footer"/>
    <w:uiPriority w:val="99"/>
    <w:rsid w:val="00916FCF"/>
    <w:rPr>
      <w:rFonts w:ascii="Calibri" w:eastAsia="Calibri" w:hAnsi="Calibri" w:cs="Arial"/>
      <w:kern w:val="0"/>
      <w:sz w:val="22"/>
      <w:szCs w:val="22"/>
      <w:lang w:bidi="ar-EG"/>
      <w14:ligatures w14:val="none"/>
    </w:rPr>
  </w:style>
  <w:style w:type="character" w:styleId="UnresolvedMention">
    <w:name w:val="Unresolved Mention"/>
    <w:basedOn w:val="DefaultParagraphFont"/>
    <w:uiPriority w:val="99"/>
    <w:semiHidden/>
    <w:unhideWhenUsed/>
    <w:rsid w:val="00916FCF"/>
    <w:rPr>
      <w:color w:val="605E5C"/>
      <w:shd w:val="clear" w:color="auto" w:fill="E1DFDD"/>
    </w:rPr>
  </w:style>
  <w:style w:type="character" w:styleId="Emphasis">
    <w:name w:val="Emphasis"/>
    <w:uiPriority w:val="20"/>
    <w:qFormat/>
    <w:rsid w:val="000159F3"/>
    <w:rPr>
      <w:i/>
      <w:iCs/>
    </w:rPr>
  </w:style>
  <w:style w:type="character" w:styleId="Strong">
    <w:name w:val="Strong"/>
    <w:uiPriority w:val="22"/>
    <w:qFormat/>
    <w:rsid w:val="00DB4997"/>
    <w:rPr>
      <w:b/>
      <w:bCs/>
    </w:rPr>
  </w:style>
  <w:style w:type="paragraph" w:styleId="NormalWeb">
    <w:name w:val="Normal (Web)"/>
    <w:basedOn w:val="Normal"/>
    <w:uiPriority w:val="99"/>
    <w:unhideWhenUsed/>
    <w:rsid w:val="00DB499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madina.com/article/7823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cje/beab040" TargetMode="External"/><Relationship Id="rId5" Type="http://schemas.openxmlformats.org/officeDocument/2006/relationships/footnotes" Target="footnotes.xml"/><Relationship Id="rId10" Type="http://schemas.openxmlformats.org/officeDocument/2006/relationships/hyperlink" Target="https://www.google.com/search?rlz=1C1CHBD_enCY914CY914&amp;sxsrf=ALeKk03y9DdB05P1wf5Xq8Vj5_Li6c56og:1615294496733&amp;q=Taylor+%26+Francis+Group&amp;stick=H4sIAAAAAAAAAONgVuLVT9c3NEwuLrQos0zJWMQqFpJYmZNfpKCm4FaUmJecWazgXpRfWgAAaEunpCoAAAA&amp;sa=X&amp;ved=2ahUKEwjho731oKPvAhXcRhUIHZDKCXAQmxMoATAcegQIGhAD" TargetMode="External"/><Relationship Id="rId4" Type="http://schemas.openxmlformats.org/officeDocument/2006/relationships/webSettings" Target="webSettings.xml"/><Relationship Id="rId9" Type="http://schemas.openxmlformats.org/officeDocument/2006/relationships/hyperlink" Target="https://almothaqaf.org/aqlam-3/97966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127</Pages>
  <Words>31417</Words>
  <Characters>179081</Characters>
  <Application>Microsoft Office Word</Application>
  <DocSecurity>0</DocSecurity>
  <Lines>1492</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moaaz soliman</dc:creator>
  <cp:keywords/>
  <dc:description/>
  <cp:lastModifiedBy>moaaz soliman</cp:lastModifiedBy>
  <cp:revision>25</cp:revision>
  <cp:lastPrinted>2026-07-03T23:00:00Z</cp:lastPrinted>
  <dcterms:created xsi:type="dcterms:W3CDTF">2026-06-29T05:59:00Z</dcterms:created>
  <dcterms:modified xsi:type="dcterms:W3CDTF">2026-07-16T21:28:00Z</dcterms:modified>
</cp:coreProperties>
</file>