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71056" w14:textId="0E8C1DA5" w:rsidR="00A236F7" w:rsidRDefault="004C2ECC" w:rsidP="004C2ECC">
      <w:pPr>
        <w:pStyle w:val="Title"/>
        <w:bidi/>
        <w:jc w:val="center"/>
        <w:rPr>
          <w:rtl/>
        </w:rPr>
      </w:pPr>
      <w:r w:rsidRPr="004C2ECC">
        <w:rPr>
          <w:rFonts w:hint="cs"/>
          <w:rtl/>
        </w:rPr>
        <w:t>دراسة</w:t>
      </w:r>
      <w:r w:rsidRPr="004C2ECC">
        <w:rPr>
          <w:rtl/>
        </w:rPr>
        <w:t xml:space="preserve"> </w:t>
      </w:r>
      <w:r w:rsidRPr="004C2ECC">
        <w:rPr>
          <w:rFonts w:hint="cs"/>
          <w:rtl/>
        </w:rPr>
        <w:t>تحليلية</w:t>
      </w:r>
      <w:r w:rsidRPr="004C2ECC">
        <w:rPr>
          <w:rtl/>
        </w:rPr>
        <w:t xml:space="preserve"> </w:t>
      </w:r>
      <w:r w:rsidRPr="004C2ECC">
        <w:rPr>
          <w:rFonts w:hint="cs"/>
          <w:rtl/>
        </w:rPr>
        <w:t>لتأثير</w:t>
      </w:r>
      <w:r w:rsidRPr="004C2ECC">
        <w:rPr>
          <w:rtl/>
        </w:rPr>
        <w:t xml:space="preserve"> </w:t>
      </w:r>
      <w:r w:rsidRPr="004C2ECC">
        <w:rPr>
          <w:rFonts w:hint="cs"/>
          <w:rtl/>
        </w:rPr>
        <w:t>التقنيات</w:t>
      </w:r>
      <w:r w:rsidRPr="004C2ECC">
        <w:rPr>
          <w:rtl/>
        </w:rPr>
        <w:t xml:space="preserve"> </w:t>
      </w:r>
      <w:r w:rsidRPr="004C2ECC">
        <w:rPr>
          <w:rFonts w:hint="cs"/>
          <w:rtl/>
        </w:rPr>
        <w:t>المتقدمة</w:t>
      </w:r>
      <w:r w:rsidRPr="004C2ECC">
        <w:rPr>
          <w:rtl/>
        </w:rPr>
        <w:t xml:space="preserve"> </w:t>
      </w:r>
      <w:r w:rsidRPr="004C2ECC">
        <w:rPr>
          <w:rFonts w:hint="cs"/>
          <w:rtl/>
        </w:rPr>
        <w:t>على</w:t>
      </w:r>
      <w:r w:rsidRPr="004C2ECC">
        <w:rPr>
          <w:rtl/>
        </w:rPr>
        <w:t xml:space="preserve"> </w:t>
      </w:r>
      <w:r w:rsidRPr="004C2ECC">
        <w:rPr>
          <w:rFonts w:hint="cs"/>
          <w:rtl/>
        </w:rPr>
        <w:t>كفاءة</w:t>
      </w:r>
      <w:r w:rsidRPr="004C2ECC">
        <w:rPr>
          <w:rtl/>
        </w:rPr>
        <w:t xml:space="preserve"> </w:t>
      </w:r>
      <w:r w:rsidRPr="004C2ECC">
        <w:rPr>
          <w:rFonts w:hint="cs"/>
          <w:rtl/>
        </w:rPr>
        <w:t>سلاسل</w:t>
      </w:r>
      <w:r w:rsidRPr="004C2ECC">
        <w:rPr>
          <w:rtl/>
        </w:rPr>
        <w:t xml:space="preserve"> </w:t>
      </w:r>
      <w:r w:rsidRPr="004C2ECC">
        <w:rPr>
          <w:rFonts w:hint="cs"/>
          <w:rtl/>
        </w:rPr>
        <w:t>الإمداد</w:t>
      </w:r>
      <w:r w:rsidRPr="004C2ECC">
        <w:rPr>
          <w:rtl/>
        </w:rPr>
        <w:t xml:space="preserve"> </w:t>
      </w:r>
      <w:r w:rsidRPr="004C2ECC">
        <w:rPr>
          <w:rFonts w:hint="cs"/>
          <w:rtl/>
        </w:rPr>
        <w:t>في</w:t>
      </w:r>
      <w:r w:rsidRPr="004C2ECC">
        <w:rPr>
          <w:rtl/>
        </w:rPr>
        <w:t xml:space="preserve"> </w:t>
      </w:r>
      <w:r w:rsidRPr="004C2ECC">
        <w:rPr>
          <w:rFonts w:hint="cs"/>
          <w:rtl/>
        </w:rPr>
        <w:t>قطاع</w:t>
      </w:r>
      <w:r w:rsidRPr="004C2ECC">
        <w:rPr>
          <w:rtl/>
        </w:rPr>
        <w:t xml:space="preserve"> </w:t>
      </w:r>
      <w:r w:rsidRPr="004C2ECC">
        <w:rPr>
          <w:rFonts w:hint="cs"/>
          <w:rtl/>
        </w:rPr>
        <w:t>المياه</w:t>
      </w:r>
      <w:r>
        <w:rPr>
          <w:rFonts w:hint="cs"/>
          <w:rtl/>
        </w:rPr>
        <w:t xml:space="preserve"> </w:t>
      </w:r>
      <w:r w:rsidRPr="004C2ECC">
        <w:rPr>
          <w:rFonts w:hint="cs"/>
          <w:rtl/>
        </w:rPr>
        <w:t>بالمملكة</w:t>
      </w:r>
      <w:r w:rsidRPr="004C2ECC">
        <w:rPr>
          <w:rtl/>
        </w:rPr>
        <w:t xml:space="preserve"> </w:t>
      </w:r>
      <w:r w:rsidRPr="004C2ECC">
        <w:rPr>
          <w:rFonts w:hint="cs"/>
          <w:rtl/>
        </w:rPr>
        <w:t>العربية</w:t>
      </w:r>
      <w:r w:rsidRPr="004C2ECC">
        <w:rPr>
          <w:rtl/>
        </w:rPr>
        <w:t xml:space="preserve"> </w:t>
      </w:r>
      <w:r w:rsidRPr="004C2ECC">
        <w:rPr>
          <w:rFonts w:hint="cs"/>
          <w:rtl/>
        </w:rPr>
        <w:t>السعودية</w:t>
      </w:r>
    </w:p>
    <w:p w14:paraId="0577A23F" w14:textId="77777777" w:rsidR="004C2ECC" w:rsidRDefault="004C2ECC" w:rsidP="004C2ECC">
      <w:pPr>
        <w:bidi/>
        <w:rPr>
          <w:rtl/>
        </w:rPr>
      </w:pPr>
    </w:p>
    <w:p w14:paraId="3748247C" w14:textId="27DDB0C7" w:rsidR="004C2ECC" w:rsidRDefault="004C2ECC" w:rsidP="004C2ECC">
      <w:pPr>
        <w:pStyle w:val="Heading1"/>
        <w:bidi/>
        <w:rPr>
          <w:rtl/>
        </w:rPr>
      </w:pPr>
      <w:r>
        <w:rPr>
          <w:rFonts w:hint="cs"/>
          <w:rtl/>
        </w:rPr>
        <w:t xml:space="preserve">مقدمة الدراسة </w:t>
      </w:r>
    </w:p>
    <w:p w14:paraId="6A12D7C9" w14:textId="22E1D4F8" w:rsidR="00C05536" w:rsidRDefault="005C4472" w:rsidP="00B50D37">
      <w:pPr>
        <w:bidi/>
        <w:jc w:val="both"/>
        <w:rPr>
          <w:rtl/>
        </w:rPr>
      </w:pPr>
      <w:r w:rsidRPr="005C4472">
        <w:rPr>
          <w:rtl/>
        </w:rPr>
        <w:t>المقدمة جيدة جدًا، ويمكن تعزيزها من خلال تسليط الضوء على بعض التحديات التي تواجه سلاسل الإمداد في شركة المياه، مثل ضعف التكامل بين العمليات، أو تأخر الاستجابة للطلب، أو محدودية استخدام التقنيات الحديثة. ومن المفيد أيضًا الإشارة إلى الجوانب التي تتطلب تحسينًا خاصًا في الكفاءة التشغيلية. كما يُفضل نقل الجزء المتعلق بالدراسات السابقة والفجوة البحثية إلى قسم "مشكلة البحث"، والاكتفاء في المقدمة بالإشارة إلى وجود ندرة في الدراسات التي تناولت كفاءة سلاسل الإمداد في قطاع المياه بالمملكة العربية السعودية</w:t>
      </w:r>
    </w:p>
    <w:p w14:paraId="789508C2" w14:textId="3A864C27" w:rsidR="00C05536" w:rsidRDefault="00B50D37" w:rsidP="00B50D37">
      <w:pPr>
        <w:pStyle w:val="Heading1"/>
        <w:bidi/>
        <w:rPr>
          <w:rtl/>
        </w:rPr>
      </w:pPr>
      <w:r>
        <w:rPr>
          <w:rFonts w:hint="cs"/>
          <w:rtl/>
        </w:rPr>
        <w:t xml:space="preserve">مشكلة الدراسة </w:t>
      </w:r>
    </w:p>
    <w:p w14:paraId="2EE6ACEC" w14:textId="3B07D0F8" w:rsidR="00B50D37" w:rsidRPr="00B50D37" w:rsidRDefault="00B50D37" w:rsidP="00B50D37">
      <w:pPr>
        <w:bidi/>
        <w:rPr>
          <w:rtl/>
        </w:rPr>
      </w:pPr>
    </w:p>
    <w:p w14:paraId="08948B65" w14:textId="77777777" w:rsidR="00B50D37" w:rsidRPr="00B50D37" w:rsidRDefault="00B50D37" w:rsidP="00EC2970">
      <w:pPr>
        <w:bidi/>
        <w:jc w:val="center"/>
        <w:rPr>
          <w:highlight w:val="yellow"/>
        </w:rPr>
      </w:pPr>
      <w:r w:rsidRPr="00B50D37">
        <w:rPr>
          <w:highlight w:val="yellow"/>
          <w:rtl/>
        </w:rPr>
        <w:t>ومن هنا، تبرز أهمية هذه الد ا رسة من خلال سد هذا الف ا رغ البحثي، وتقديم تحليل تطبيقي</w:t>
      </w:r>
    </w:p>
    <w:p w14:paraId="45B468B9" w14:textId="77777777" w:rsidR="00B50D37" w:rsidRPr="00B50D37" w:rsidRDefault="00B50D37" w:rsidP="00EC2970">
      <w:pPr>
        <w:bidi/>
        <w:jc w:val="center"/>
        <w:rPr>
          <w:highlight w:val="yellow"/>
        </w:rPr>
      </w:pPr>
      <w:r w:rsidRPr="00B50D37">
        <w:rPr>
          <w:highlight w:val="yellow"/>
          <w:rtl/>
        </w:rPr>
        <w:t xml:space="preserve">يجمع بين المتغير المستقل </w:t>
      </w:r>
      <w:r w:rsidRPr="00B50D37">
        <w:rPr>
          <w:b/>
          <w:bCs/>
          <w:highlight w:val="yellow"/>
          <w:rtl/>
        </w:rPr>
        <w:t xml:space="preserve">" </w:t>
      </w:r>
      <w:r w:rsidRPr="00B50D37">
        <w:rPr>
          <w:highlight w:val="yellow"/>
          <w:rtl/>
        </w:rPr>
        <w:t xml:space="preserve">سلاسل الإمداد </w:t>
      </w:r>
      <w:r w:rsidRPr="00B50D37">
        <w:rPr>
          <w:b/>
          <w:bCs/>
          <w:highlight w:val="yellow"/>
          <w:rtl/>
        </w:rPr>
        <w:t xml:space="preserve">" </w:t>
      </w:r>
      <w:r w:rsidRPr="00B50D37">
        <w:rPr>
          <w:highlight w:val="yellow"/>
          <w:rtl/>
        </w:rPr>
        <w:t>)بما يشمله من إدارة الطلب، المخزون،</w:t>
      </w:r>
    </w:p>
    <w:p w14:paraId="3522628A" w14:textId="77777777" w:rsidR="00B50D37" w:rsidRPr="00B50D37" w:rsidRDefault="00B50D37" w:rsidP="00EC2970">
      <w:pPr>
        <w:bidi/>
        <w:jc w:val="center"/>
        <w:rPr>
          <w:highlight w:val="yellow"/>
        </w:rPr>
      </w:pPr>
      <w:r w:rsidRPr="00B50D37">
        <w:rPr>
          <w:highlight w:val="yellow"/>
          <w:rtl/>
        </w:rPr>
        <w:t xml:space="preserve">الامداد، التقنيات الحديثة(، والمتغير التابع </w:t>
      </w:r>
      <w:r w:rsidRPr="00B50D37">
        <w:rPr>
          <w:b/>
          <w:bCs/>
          <w:highlight w:val="yellow"/>
          <w:rtl/>
        </w:rPr>
        <w:t xml:space="preserve">" </w:t>
      </w:r>
      <w:r w:rsidRPr="00B50D37">
        <w:rPr>
          <w:highlight w:val="yellow"/>
          <w:rtl/>
        </w:rPr>
        <w:t xml:space="preserve">العمليات اللوجستية" مثل </w:t>
      </w:r>
      <w:r w:rsidRPr="00B50D37">
        <w:rPr>
          <w:b/>
          <w:bCs/>
          <w:highlight w:val="yellow"/>
          <w:rtl/>
        </w:rPr>
        <w:t xml:space="preserve">) </w:t>
      </w:r>
      <w:r w:rsidRPr="00B50D37">
        <w:rPr>
          <w:highlight w:val="yellow"/>
          <w:rtl/>
        </w:rPr>
        <w:t>النقل، التوزيع،</w:t>
      </w:r>
    </w:p>
    <w:p w14:paraId="032B201A" w14:textId="77777777" w:rsidR="00B50D37" w:rsidRPr="00B50D37" w:rsidRDefault="00B50D37" w:rsidP="00EC2970">
      <w:pPr>
        <w:bidi/>
        <w:jc w:val="center"/>
        <w:rPr>
          <w:highlight w:val="yellow"/>
        </w:rPr>
      </w:pPr>
      <w:r w:rsidRPr="00B50D37">
        <w:rPr>
          <w:highlight w:val="yellow"/>
          <w:rtl/>
        </w:rPr>
        <w:t>الكفاءة التشغيلية( ، والمتغير الوسيط "كفاءة الموارد البشرية" مثل )مستوى التأهيل</w:t>
      </w:r>
    </w:p>
    <w:p w14:paraId="3C6A3BBA" w14:textId="3FEBD6CC" w:rsidR="00EC2970" w:rsidRDefault="00B50D37" w:rsidP="00EC2970">
      <w:pPr>
        <w:bidi/>
        <w:jc w:val="center"/>
        <w:rPr>
          <w:rtl/>
        </w:rPr>
      </w:pPr>
      <w:r w:rsidRPr="00EC2970">
        <w:rPr>
          <w:highlight w:val="yellow"/>
          <w:rtl/>
        </w:rPr>
        <w:t>والتدريب في إدارة سلاسل الإمداد، خبرة العاملين في القطاع، ثقافة التحسين المستمر</w:t>
      </w:r>
      <w:r w:rsidRPr="00B50D37">
        <w:t>(</w:t>
      </w:r>
    </w:p>
    <w:p w14:paraId="6E165335" w14:textId="6ECBC952" w:rsidR="004F032B" w:rsidRDefault="00EC2970" w:rsidP="00EC2970">
      <w:pPr>
        <w:bidi/>
        <w:jc w:val="both"/>
        <w:rPr>
          <w:rtl/>
        </w:rPr>
      </w:pPr>
      <w:r w:rsidRPr="00EC2970">
        <w:rPr>
          <w:rtl/>
        </w:rPr>
        <w:t>يتضح من الفقرة السابقة أن الدراسة تركز على تحليل العلاقة بين سلاسل الإمداد (كمتغير مستقل)، والعمليات اللوجستية (كمتغير تابع)، وكفاءة الموارد البشرية (كمتغير وسيط)، وهو ما يختلف جوهريًا عن عنوان الدراسة ومقدمتها ومشكلة البحث، التي تناولت بشكل صريح تأثير التقنيات المتقدمة على كفاءة سلاسل الإمداد في قطاع المياه بالمملكة العربية السعودية. لذا، يُوصى بإعادة توجيه محتوى الفقرة ليتماشى مع الإطار المفاهيمي والموضوع الأساسي للدراسة</w:t>
      </w:r>
      <w:r w:rsidRPr="00EC2970">
        <w:t>.</w:t>
      </w:r>
    </w:p>
    <w:p w14:paraId="3181F574" w14:textId="45E8C484" w:rsidR="00C50595" w:rsidRDefault="007770A3" w:rsidP="000F0E37">
      <w:pPr>
        <w:pStyle w:val="Heading1"/>
        <w:bidi/>
        <w:rPr>
          <w:rtl/>
        </w:rPr>
      </w:pPr>
      <w:r>
        <w:rPr>
          <w:rFonts w:hint="cs"/>
          <w:rtl/>
        </w:rPr>
        <w:t>التسا</w:t>
      </w:r>
      <w:r w:rsidR="000F0E37">
        <w:rPr>
          <w:rFonts w:hint="cs"/>
          <w:rtl/>
        </w:rPr>
        <w:t>ؤلات البحثية</w:t>
      </w:r>
    </w:p>
    <w:p w14:paraId="100125F3" w14:textId="38947EFD" w:rsidR="00244815" w:rsidRPr="00C50595" w:rsidRDefault="007E4B6E" w:rsidP="007E4B6E">
      <w:pPr>
        <w:bidi/>
      </w:pPr>
      <w:r w:rsidRPr="007E4B6E">
        <w:rPr>
          <w:rtl/>
        </w:rPr>
        <w:t>بناءً على التساؤل الرئيسي للدراسة</w:t>
      </w:r>
      <w:r w:rsidRPr="007E4B6E">
        <w:t>: </w:t>
      </w:r>
      <w:r w:rsidRPr="007E4B6E">
        <w:rPr>
          <w:i/>
          <w:iCs/>
        </w:rPr>
        <w:t>"</w:t>
      </w:r>
      <w:r w:rsidRPr="007E4B6E">
        <w:rPr>
          <w:i/>
          <w:iCs/>
          <w:rtl/>
        </w:rPr>
        <w:t>ما تأثير التقنيات المتقدمة على كفاءة سلاسل الإمداد في قطاع المياه بالمملكة العربية السعودية؟</w:t>
      </w:r>
      <w:r w:rsidRPr="007E4B6E">
        <w:rPr>
          <w:i/>
          <w:iCs/>
        </w:rPr>
        <w:t>"</w:t>
      </w:r>
      <w:r w:rsidRPr="007E4B6E">
        <w:rPr>
          <w:rtl/>
        </w:rPr>
        <w:t>، من المناسب إضافة التساؤل الفرعي التالي</w:t>
      </w:r>
      <w:r w:rsidRPr="007E4B6E">
        <w:t>: </w:t>
      </w:r>
      <w:r w:rsidRPr="007E4B6E">
        <w:rPr>
          <w:i/>
          <w:iCs/>
        </w:rPr>
        <w:t>"</w:t>
      </w:r>
      <w:r w:rsidRPr="007E4B6E">
        <w:rPr>
          <w:i/>
          <w:iCs/>
          <w:rtl/>
        </w:rPr>
        <w:t>ما أنواع التقنيات المتقدمة المستخدمة في سلاسل الإمداد (مثل الذكاء الاصطناعي، إنترنت الأشياء، البلوك تشين) في قطاع المياه بالمملكة العربية السعودية؟</w:t>
      </w:r>
      <w:r w:rsidRPr="007E4B6E">
        <w:rPr>
          <w:i/>
          <w:iCs/>
        </w:rPr>
        <w:t>"</w:t>
      </w:r>
      <w:r w:rsidRPr="007E4B6E">
        <w:rPr>
          <w:rtl/>
        </w:rPr>
        <w:t>، وذلك بهدف تحديد نطاق التقنيات محل الدراسة وتوضيح الأساس الذي يُبنى عليه تحليل التأثير. وبناءً عليه، يُقترح تضمين هذا التساؤل ضمن أهداف الدراسة من خلال إضافة الهدف التالي</w:t>
      </w:r>
      <w:r w:rsidRPr="007E4B6E">
        <w:t>:</w:t>
      </w:r>
      <w:r w:rsidRPr="007E4B6E">
        <w:br/>
      </w:r>
      <w:r w:rsidRPr="007E4B6E">
        <w:rPr>
          <w:b/>
          <w:bCs/>
        </w:rPr>
        <w:t>"</w:t>
      </w:r>
      <w:r w:rsidRPr="007E4B6E">
        <w:rPr>
          <w:b/>
          <w:bCs/>
          <w:rtl/>
        </w:rPr>
        <w:t>تحديد أبرز أنواع التقنيات المتقدمة المستخدمة حاليًا في سلاسل الإمداد بقطاع المياه في المملكة العربية السعودية</w:t>
      </w:r>
      <w:r w:rsidRPr="007E4B6E">
        <w:rPr>
          <w:b/>
          <w:bCs/>
        </w:rPr>
        <w:t>."</w:t>
      </w:r>
    </w:p>
    <w:p w14:paraId="26524145" w14:textId="3AF99879" w:rsidR="00C50595" w:rsidRDefault="009F2744" w:rsidP="009F2744">
      <w:pPr>
        <w:pStyle w:val="Heading1"/>
        <w:bidi/>
        <w:rPr>
          <w:rtl/>
        </w:rPr>
      </w:pPr>
      <w:r>
        <w:rPr>
          <w:rFonts w:hint="cs"/>
          <w:rtl/>
        </w:rPr>
        <w:lastRenderedPageBreak/>
        <w:t xml:space="preserve"> نموذج </w:t>
      </w:r>
      <w:r w:rsidR="003A3834">
        <w:rPr>
          <w:rFonts w:hint="cs"/>
          <w:rtl/>
        </w:rPr>
        <w:t xml:space="preserve">الدراسة </w:t>
      </w:r>
    </w:p>
    <w:p w14:paraId="4028E4BD" w14:textId="4C7FC78D" w:rsidR="007C5289" w:rsidRDefault="007C5289" w:rsidP="007C5289">
      <w:pPr>
        <w:bidi/>
        <w:rPr>
          <w:rtl/>
        </w:rPr>
      </w:pPr>
      <w:r w:rsidRPr="007C5289">
        <w:rPr>
          <w:rtl/>
        </w:rPr>
        <w:t>من الملاحظ أن المتغيرات المستخدمة في النموذج الحالي تختلف عن تلك التي تم تحديدها بناءً على توجه للدراسة</w:t>
      </w:r>
      <w:r>
        <w:rPr>
          <w:rFonts w:hint="cs"/>
          <w:rtl/>
        </w:rPr>
        <w:t xml:space="preserve"> </w:t>
      </w:r>
      <w:r w:rsidRPr="007C5289">
        <w:rPr>
          <w:rtl/>
        </w:rPr>
        <w:t>. وبناءً عليه، فإن النموذج المفاهيمي يحتاج إلى تعديل ليعكس بدقة متغيرات الدراسة الأساسية، حيث تُعتبر </w:t>
      </w:r>
      <w:r w:rsidRPr="007C5289">
        <w:rPr>
          <w:b/>
          <w:bCs/>
          <w:rtl/>
        </w:rPr>
        <w:t>التقنيات الحديثة متغيرًا معدلًا</w:t>
      </w:r>
      <w:r w:rsidRPr="007C5289">
        <w:rPr>
          <w:rtl/>
        </w:rPr>
        <w:t> يؤثر في العلاقة بين </w:t>
      </w:r>
      <w:r w:rsidRPr="007C5289">
        <w:rPr>
          <w:b/>
          <w:bCs/>
          <w:rtl/>
        </w:rPr>
        <w:t>إدارة سلاسل الإمداد</w:t>
      </w:r>
      <w:r w:rsidRPr="007C5289">
        <w:rPr>
          <w:rtl/>
        </w:rPr>
        <w:t> (المتغير المستقل) و</w:t>
      </w:r>
      <w:r w:rsidRPr="007C5289">
        <w:rPr>
          <w:b/>
          <w:bCs/>
          <w:rtl/>
        </w:rPr>
        <w:t>كفاءة سلاسل الإمداد</w:t>
      </w:r>
      <w:r w:rsidRPr="007C5289">
        <w:rPr>
          <w:rtl/>
        </w:rPr>
        <w:t> (المتغير التابع). وفيما يلي المتغيرات وأبعادها وفقًا لهذا التوجه</w:t>
      </w:r>
      <w:r w:rsidRPr="007C5289">
        <w:t>:</w:t>
      </w:r>
    </w:p>
    <w:p w14:paraId="6B2973F1" w14:textId="48FA29F8" w:rsidR="004842B8" w:rsidRPr="004842B8" w:rsidRDefault="004842B8" w:rsidP="007C5289">
      <w:pPr>
        <w:bidi/>
        <w:rPr>
          <w:b/>
          <w:bCs/>
        </w:rPr>
      </w:pPr>
      <w:r w:rsidRPr="004842B8">
        <w:rPr>
          <w:b/>
          <w:bCs/>
          <w:rtl/>
        </w:rPr>
        <w:t>المتغير المستقل</w:t>
      </w:r>
      <w:r w:rsidRPr="004842B8">
        <w:rPr>
          <w:b/>
          <w:bCs/>
        </w:rPr>
        <w:t xml:space="preserve"> (Independent Variable):</w:t>
      </w:r>
    </w:p>
    <w:p w14:paraId="3051D698" w14:textId="77777777" w:rsidR="004842B8" w:rsidRPr="004842B8" w:rsidRDefault="004842B8" w:rsidP="004842B8">
      <w:pPr>
        <w:bidi/>
        <w:rPr>
          <w:b/>
          <w:bCs/>
        </w:rPr>
      </w:pPr>
      <w:r w:rsidRPr="004842B8">
        <w:rPr>
          <w:b/>
          <w:bCs/>
          <w:rtl/>
        </w:rPr>
        <w:t>إدارة سلاسل الإمداد</w:t>
      </w:r>
    </w:p>
    <w:p w14:paraId="4EA24A61" w14:textId="6E669C6E" w:rsidR="004842B8" w:rsidRPr="004842B8" w:rsidRDefault="004842B8" w:rsidP="004842B8">
      <w:pPr>
        <w:bidi/>
      </w:pPr>
      <w:r w:rsidRPr="004842B8">
        <w:rPr>
          <w:rtl/>
        </w:rPr>
        <w:t xml:space="preserve">وهو المتغير الذي يُفترض أن يؤثر على الكفاءة، </w:t>
      </w:r>
      <w:r>
        <w:rPr>
          <w:rFonts w:hint="cs"/>
          <w:rtl/>
        </w:rPr>
        <w:t xml:space="preserve">و يتم تحديد الابعاد اللتى ستتناولها الدراسة </w:t>
      </w:r>
      <w:r w:rsidRPr="004842B8">
        <w:t>:</w:t>
      </w:r>
    </w:p>
    <w:p w14:paraId="430C37D1" w14:textId="14F6B9BE" w:rsidR="004842B8" w:rsidRPr="004842B8" w:rsidRDefault="00CA7DDC" w:rsidP="004842B8">
      <w:pPr>
        <w:bidi/>
        <w:rPr>
          <w:b/>
          <w:bCs/>
        </w:rPr>
      </w:pPr>
      <w:r>
        <w:rPr>
          <w:rFonts w:ascii="Segoe UI Emoji" w:hAnsi="Segoe UI Emoji" w:cs="Segoe UI Emoji" w:hint="cs"/>
          <w:b/>
          <w:bCs/>
          <w:rtl/>
        </w:rPr>
        <w:t xml:space="preserve"> </w:t>
      </w:r>
      <w:r w:rsidR="004842B8" w:rsidRPr="004842B8">
        <w:rPr>
          <w:b/>
          <w:bCs/>
          <w:rtl/>
        </w:rPr>
        <w:t>أبعاده المحتملة</w:t>
      </w:r>
      <w:r w:rsidR="004842B8" w:rsidRPr="004842B8">
        <w:rPr>
          <w:b/>
          <w:bCs/>
        </w:rPr>
        <w:t>:</w:t>
      </w:r>
    </w:p>
    <w:p w14:paraId="46C618D4" w14:textId="77777777" w:rsidR="004842B8" w:rsidRPr="004842B8" w:rsidRDefault="004842B8" w:rsidP="004842B8">
      <w:pPr>
        <w:numPr>
          <w:ilvl w:val="0"/>
          <w:numId w:val="2"/>
        </w:numPr>
        <w:bidi/>
      </w:pPr>
      <w:r w:rsidRPr="004842B8">
        <w:rPr>
          <w:rtl/>
        </w:rPr>
        <w:t xml:space="preserve">التخطيط والتنبؤ بالطلب </w:t>
      </w:r>
    </w:p>
    <w:p w14:paraId="38B356EE" w14:textId="77777777" w:rsidR="004842B8" w:rsidRPr="004842B8" w:rsidRDefault="004842B8" w:rsidP="004842B8">
      <w:pPr>
        <w:numPr>
          <w:ilvl w:val="0"/>
          <w:numId w:val="2"/>
        </w:numPr>
        <w:bidi/>
      </w:pPr>
      <w:r w:rsidRPr="004842B8">
        <w:rPr>
          <w:rtl/>
        </w:rPr>
        <w:t xml:space="preserve">إدارة المخزون </w:t>
      </w:r>
    </w:p>
    <w:p w14:paraId="531AC11A" w14:textId="77777777" w:rsidR="004842B8" w:rsidRPr="004842B8" w:rsidRDefault="004842B8" w:rsidP="004842B8">
      <w:pPr>
        <w:numPr>
          <w:ilvl w:val="0"/>
          <w:numId w:val="2"/>
        </w:numPr>
        <w:bidi/>
      </w:pPr>
      <w:r w:rsidRPr="004842B8">
        <w:rPr>
          <w:rtl/>
        </w:rPr>
        <w:t xml:space="preserve">إدارة الموردين </w:t>
      </w:r>
    </w:p>
    <w:p w14:paraId="446ED7B7" w14:textId="77777777" w:rsidR="004842B8" w:rsidRPr="004842B8" w:rsidRDefault="004842B8" w:rsidP="004842B8">
      <w:pPr>
        <w:numPr>
          <w:ilvl w:val="0"/>
          <w:numId w:val="2"/>
        </w:numPr>
        <w:bidi/>
      </w:pPr>
      <w:r w:rsidRPr="004842B8">
        <w:rPr>
          <w:rtl/>
        </w:rPr>
        <w:t xml:space="preserve">النقل والتوزيع </w:t>
      </w:r>
    </w:p>
    <w:p w14:paraId="6B565614" w14:textId="77777777" w:rsidR="004842B8" w:rsidRPr="004842B8" w:rsidRDefault="004842B8" w:rsidP="004842B8">
      <w:pPr>
        <w:numPr>
          <w:ilvl w:val="0"/>
          <w:numId w:val="2"/>
        </w:numPr>
        <w:bidi/>
      </w:pPr>
      <w:r w:rsidRPr="004842B8">
        <w:rPr>
          <w:rtl/>
        </w:rPr>
        <w:t>التنسيق بين الأقسام</w:t>
      </w:r>
    </w:p>
    <w:p w14:paraId="6A312BDC" w14:textId="46741C51" w:rsidR="004842B8" w:rsidRPr="004842B8" w:rsidRDefault="004842B8" w:rsidP="004842B8">
      <w:pPr>
        <w:bidi/>
      </w:pPr>
    </w:p>
    <w:p w14:paraId="7B6C74A7" w14:textId="58406ACA" w:rsidR="004842B8" w:rsidRPr="004842B8" w:rsidRDefault="004842B8" w:rsidP="004842B8">
      <w:pPr>
        <w:bidi/>
        <w:rPr>
          <w:b/>
          <w:bCs/>
        </w:rPr>
      </w:pPr>
      <w:r w:rsidRPr="004842B8">
        <w:rPr>
          <w:b/>
          <w:bCs/>
          <w:rtl/>
        </w:rPr>
        <w:t>المتغير التابع</w:t>
      </w:r>
      <w:r w:rsidRPr="004842B8">
        <w:rPr>
          <w:b/>
          <w:bCs/>
        </w:rPr>
        <w:t xml:space="preserve"> (Dependent Variable):</w:t>
      </w:r>
    </w:p>
    <w:p w14:paraId="0AC433CA" w14:textId="77777777" w:rsidR="004842B8" w:rsidRPr="004842B8" w:rsidRDefault="004842B8" w:rsidP="004842B8">
      <w:pPr>
        <w:bidi/>
        <w:rPr>
          <w:b/>
          <w:bCs/>
        </w:rPr>
      </w:pPr>
      <w:r w:rsidRPr="004842B8">
        <w:rPr>
          <w:b/>
          <w:bCs/>
          <w:rtl/>
        </w:rPr>
        <w:t>كفاءة سلاسل الإمداد</w:t>
      </w:r>
    </w:p>
    <w:p w14:paraId="24038F72" w14:textId="130629D1" w:rsidR="004842B8" w:rsidRPr="004842B8" w:rsidRDefault="004842B8" w:rsidP="004842B8">
      <w:pPr>
        <w:bidi/>
      </w:pPr>
      <w:r w:rsidRPr="004842B8">
        <w:rPr>
          <w:rtl/>
        </w:rPr>
        <w:t>وهو ناتج العلاقة، و</w:t>
      </w:r>
      <w:r w:rsidR="00CA7DDC">
        <w:rPr>
          <w:rFonts w:hint="cs"/>
          <w:rtl/>
        </w:rPr>
        <w:t xml:space="preserve"> </w:t>
      </w:r>
      <w:r w:rsidR="000B71BD">
        <w:rPr>
          <w:rFonts w:hint="cs"/>
          <w:rtl/>
        </w:rPr>
        <w:t>و يت تحديد الابعاد اللتى سيقاس من خلالها</w:t>
      </w:r>
      <w:r w:rsidRPr="004842B8">
        <w:t>:</w:t>
      </w:r>
    </w:p>
    <w:p w14:paraId="37A2D1B2" w14:textId="6E7F0586" w:rsidR="004842B8" w:rsidRPr="004842B8" w:rsidRDefault="004842B8" w:rsidP="004842B8">
      <w:pPr>
        <w:bidi/>
        <w:rPr>
          <w:b/>
          <w:bCs/>
        </w:rPr>
      </w:pPr>
      <w:r w:rsidRPr="004842B8">
        <w:rPr>
          <w:b/>
          <w:bCs/>
          <w:rtl/>
        </w:rPr>
        <w:t>أبعاده المحتملة</w:t>
      </w:r>
      <w:r w:rsidRPr="004842B8">
        <w:rPr>
          <w:b/>
          <w:bCs/>
        </w:rPr>
        <w:t>:</w:t>
      </w:r>
    </w:p>
    <w:p w14:paraId="7C5365DD" w14:textId="77777777" w:rsidR="004842B8" w:rsidRPr="004842B8" w:rsidRDefault="004842B8" w:rsidP="004842B8">
      <w:pPr>
        <w:numPr>
          <w:ilvl w:val="0"/>
          <w:numId w:val="3"/>
        </w:numPr>
        <w:bidi/>
      </w:pPr>
      <w:r w:rsidRPr="004842B8">
        <w:rPr>
          <w:rtl/>
        </w:rPr>
        <w:t xml:space="preserve">تقليل التكاليف </w:t>
      </w:r>
    </w:p>
    <w:p w14:paraId="2677C513" w14:textId="77777777" w:rsidR="004842B8" w:rsidRPr="004842B8" w:rsidRDefault="004842B8" w:rsidP="004842B8">
      <w:pPr>
        <w:numPr>
          <w:ilvl w:val="0"/>
          <w:numId w:val="3"/>
        </w:numPr>
        <w:bidi/>
      </w:pPr>
      <w:r w:rsidRPr="004842B8">
        <w:rPr>
          <w:rtl/>
        </w:rPr>
        <w:t xml:space="preserve">تحسين وقت الاستجابة </w:t>
      </w:r>
    </w:p>
    <w:p w14:paraId="5BD0320F" w14:textId="77777777" w:rsidR="004842B8" w:rsidRPr="004842B8" w:rsidRDefault="004842B8" w:rsidP="004842B8">
      <w:pPr>
        <w:numPr>
          <w:ilvl w:val="0"/>
          <w:numId w:val="3"/>
        </w:numPr>
        <w:bidi/>
      </w:pPr>
      <w:r w:rsidRPr="004842B8">
        <w:rPr>
          <w:rtl/>
        </w:rPr>
        <w:t xml:space="preserve">جودة الخدمة </w:t>
      </w:r>
    </w:p>
    <w:p w14:paraId="5D1D4037" w14:textId="77777777" w:rsidR="004842B8" w:rsidRPr="004842B8" w:rsidRDefault="004842B8" w:rsidP="004842B8">
      <w:pPr>
        <w:numPr>
          <w:ilvl w:val="0"/>
          <w:numId w:val="3"/>
        </w:numPr>
        <w:bidi/>
      </w:pPr>
      <w:r w:rsidRPr="004842B8">
        <w:rPr>
          <w:rtl/>
        </w:rPr>
        <w:t xml:space="preserve">رضا العملاء </w:t>
      </w:r>
    </w:p>
    <w:p w14:paraId="096B0E76" w14:textId="6525D16B" w:rsidR="004842B8" w:rsidRPr="004842B8" w:rsidRDefault="004842B8" w:rsidP="000B71BD">
      <w:pPr>
        <w:numPr>
          <w:ilvl w:val="0"/>
          <w:numId w:val="3"/>
        </w:numPr>
        <w:bidi/>
      </w:pPr>
      <w:r w:rsidRPr="004842B8">
        <w:rPr>
          <w:rtl/>
        </w:rPr>
        <w:t>مرونة العمليات</w:t>
      </w:r>
    </w:p>
    <w:p w14:paraId="6B1683BB" w14:textId="76DFDAA6" w:rsidR="004842B8" w:rsidRPr="004842B8" w:rsidRDefault="004842B8" w:rsidP="004842B8">
      <w:pPr>
        <w:bidi/>
        <w:rPr>
          <w:b/>
          <w:bCs/>
        </w:rPr>
      </w:pPr>
      <w:r w:rsidRPr="004842B8">
        <w:rPr>
          <w:b/>
          <w:bCs/>
          <w:rtl/>
        </w:rPr>
        <w:t>المتغير المعدّل</w:t>
      </w:r>
      <w:r w:rsidRPr="004842B8">
        <w:rPr>
          <w:b/>
          <w:bCs/>
        </w:rPr>
        <w:t xml:space="preserve"> (Moderating Variable):</w:t>
      </w:r>
    </w:p>
    <w:p w14:paraId="59C885FB" w14:textId="77777777" w:rsidR="004842B8" w:rsidRPr="004842B8" w:rsidRDefault="004842B8" w:rsidP="004842B8">
      <w:pPr>
        <w:bidi/>
        <w:rPr>
          <w:b/>
          <w:bCs/>
        </w:rPr>
      </w:pPr>
      <w:r w:rsidRPr="004842B8">
        <w:rPr>
          <w:b/>
          <w:bCs/>
          <w:rtl/>
        </w:rPr>
        <w:t>التقنيات الحديثة</w:t>
      </w:r>
    </w:p>
    <w:p w14:paraId="7CC8E17F" w14:textId="62FFA53C" w:rsidR="004842B8" w:rsidRPr="004842B8" w:rsidRDefault="004842B8" w:rsidP="004842B8">
      <w:pPr>
        <w:bidi/>
      </w:pPr>
      <w:r w:rsidRPr="004842B8">
        <w:rPr>
          <w:rtl/>
        </w:rPr>
        <w:t>وهو المتغير الذي يؤثر في قوة أو اتجاه العلاقة بين الإدارة والكفاءة</w:t>
      </w:r>
      <w:r w:rsidRPr="004842B8">
        <w:t>.</w:t>
      </w:r>
      <w:r w:rsidR="000B71BD">
        <w:rPr>
          <w:rFonts w:hint="cs"/>
          <w:rtl/>
        </w:rPr>
        <w:t xml:space="preserve"> و ايضا يتم تحديد الابعاد اللتى تناسب الدراسة </w:t>
      </w:r>
    </w:p>
    <w:p w14:paraId="417FB3E2" w14:textId="0472CE7C" w:rsidR="004842B8" w:rsidRPr="004842B8" w:rsidRDefault="004842B8" w:rsidP="004842B8">
      <w:pPr>
        <w:bidi/>
        <w:rPr>
          <w:b/>
          <w:bCs/>
        </w:rPr>
      </w:pPr>
      <w:r w:rsidRPr="004842B8">
        <w:rPr>
          <w:b/>
          <w:bCs/>
          <w:rtl/>
        </w:rPr>
        <w:t>أبعاده المحتملة</w:t>
      </w:r>
      <w:r w:rsidRPr="004842B8">
        <w:rPr>
          <w:b/>
          <w:bCs/>
        </w:rPr>
        <w:t>:</w:t>
      </w:r>
    </w:p>
    <w:p w14:paraId="5B24AA8F" w14:textId="77777777" w:rsidR="004842B8" w:rsidRPr="004842B8" w:rsidRDefault="004842B8" w:rsidP="004842B8">
      <w:pPr>
        <w:numPr>
          <w:ilvl w:val="0"/>
          <w:numId w:val="4"/>
        </w:numPr>
        <w:bidi/>
      </w:pPr>
      <w:r w:rsidRPr="004842B8">
        <w:rPr>
          <w:rtl/>
        </w:rPr>
        <w:lastRenderedPageBreak/>
        <w:t>الذكاء الاصطناعي</w:t>
      </w:r>
      <w:r w:rsidRPr="004842B8">
        <w:t xml:space="preserve"> (AI) </w:t>
      </w:r>
    </w:p>
    <w:p w14:paraId="28B01867" w14:textId="77777777" w:rsidR="004842B8" w:rsidRPr="004842B8" w:rsidRDefault="004842B8" w:rsidP="004842B8">
      <w:pPr>
        <w:numPr>
          <w:ilvl w:val="0"/>
          <w:numId w:val="4"/>
        </w:numPr>
        <w:bidi/>
      </w:pPr>
      <w:r w:rsidRPr="004842B8">
        <w:rPr>
          <w:rtl/>
        </w:rPr>
        <w:t>إنترنت الأشياء</w:t>
      </w:r>
      <w:r w:rsidRPr="004842B8">
        <w:t xml:space="preserve"> (IoT) </w:t>
      </w:r>
    </w:p>
    <w:p w14:paraId="06A4E2D7" w14:textId="77777777" w:rsidR="004842B8" w:rsidRPr="004842B8" w:rsidRDefault="004842B8" w:rsidP="004842B8">
      <w:pPr>
        <w:numPr>
          <w:ilvl w:val="0"/>
          <w:numId w:val="4"/>
        </w:numPr>
        <w:bidi/>
      </w:pPr>
      <w:r w:rsidRPr="004842B8">
        <w:rPr>
          <w:rtl/>
        </w:rPr>
        <w:t>البلوك تشين</w:t>
      </w:r>
      <w:r w:rsidRPr="004842B8">
        <w:t xml:space="preserve"> (Blockchain) </w:t>
      </w:r>
    </w:p>
    <w:p w14:paraId="7E9F0727" w14:textId="77777777" w:rsidR="004842B8" w:rsidRPr="004842B8" w:rsidRDefault="004842B8" w:rsidP="004842B8">
      <w:pPr>
        <w:numPr>
          <w:ilvl w:val="0"/>
          <w:numId w:val="4"/>
        </w:numPr>
        <w:bidi/>
      </w:pPr>
      <w:r w:rsidRPr="004842B8">
        <w:rPr>
          <w:rtl/>
        </w:rPr>
        <w:t xml:space="preserve">التحليلات التنبؤية </w:t>
      </w:r>
    </w:p>
    <w:p w14:paraId="35E25416" w14:textId="77777777" w:rsidR="004842B8" w:rsidRPr="004842B8" w:rsidRDefault="004842B8" w:rsidP="004842B8">
      <w:pPr>
        <w:numPr>
          <w:ilvl w:val="0"/>
          <w:numId w:val="4"/>
        </w:numPr>
        <w:bidi/>
      </w:pPr>
      <w:r w:rsidRPr="004842B8">
        <w:rPr>
          <w:rtl/>
        </w:rPr>
        <w:t xml:space="preserve">الأتمتة والروبوتات </w:t>
      </w:r>
    </w:p>
    <w:p w14:paraId="46C09FA4" w14:textId="77777777" w:rsidR="004842B8" w:rsidRPr="004842B8" w:rsidRDefault="004842B8" w:rsidP="004842B8">
      <w:pPr>
        <w:numPr>
          <w:ilvl w:val="0"/>
          <w:numId w:val="4"/>
        </w:numPr>
        <w:bidi/>
      </w:pPr>
      <w:r w:rsidRPr="004842B8">
        <w:rPr>
          <w:rtl/>
        </w:rPr>
        <w:t>الحوسبة السحابية</w:t>
      </w:r>
    </w:p>
    <w:p w14:paraId="1BF0CC81" w14:textId="19453D70" w:rsidR="00D13EE1" w:rsidRDefault="0038355F" w:rsidP="0038355F">
      <w:pPr>
        <w:pStyle w:val="Heading1"/>
        <w:bidi/>
        <w:rPr>
          <w:rtl/>
        </w:rPr>
      </w:pPr>
      <w:r w:rsidRPr="0038355F">
        <w:rPr>
          <w:highlight w:val="yellow"/>
          <w:rtl/>
        </w:rPr>
        <w:t>مصطلحات الدر</w:t>
      </w:r>
      <w:r>
        <w:rPr>
          <w:rFonts w:hint="cs"/>
          <w:highlight w:val="yellow"/>
          <w:rtl/>
        </w:rPr>
        <w:t xml:space="preserve">ا </w:t>
      </w:r>
      <w:r w:rsidRPr="0038355F">
        <w:rPr>
          <w:highlight w:val="yellow"/>
          <w:rtl/>
        </w:rPr>
        <w:t>سة وتعريفاتها الإج</w:t>
      </w:r>
      <w:r w:rsidRPr="0038355F">
        <w:rPr>
          <w:rFonts w:hint="cs"/>
          <w:highlight w:val="yellow"/>
          <w:rtl/>
        </w:rPr>
        <w:t>رائية</w:t>
      </w:r>
      <w:r>
        <w:rPr>
          <w:rFonts w:hint="cs"/>
          <w:rtl/>
        </w:rPr>
        <w:t xml:space="preserve"> </w:t>
      </w:r>
    </w:p>
    <w:p w14:paraId="142B0A55" w14:textId="58DB8ED0" w:rsidR="00D13EE1" w:rsidRPr="00D13EE1" w:rsidRDefault="00D13EE1" w:rsidP="00D13EE1">
      <w:pPr>
        <w:bidi/>
      </w:pPr>
      <w:r w:rsidRPr="00D13EE1">
        <w:rPr>
          <w:rtl/>
        </w:rPr>
        <w:t>يجب أن تمتد التعريفات والمصطلحات المستخدمة في الدراسة لتشمل جميع المتغيرات الرئيسية وأبعادها، وعدم الاكتفاء بتعريف سلاسل الإمداد والتقنيات الحديثة فقط. وذلك لضمان وضوح الإطار النظري وتكامل المفاهيم المرتبطة بالنموذج البحثي، بما يعكس بدقة العلاقات المقترحة بين المتغيرات</w:t>
      </w:r>
      <w:r w:rsidRPr="00D13EE1">
        <w:t>.</w:t>
      </w:r>
      <w:r w:rsidR="00C97896">
        <w:rPr>
          <w:rFonts w:hint="cs"/>
          <w:rtl/>
        </w:rPr>
        <w:t xml:space="preserve"> و هذا يشمل :-</w:t>
      </w:r>
    </w:p>
    <w:p w14:paraId="52382469" w14:textId="77777777" w:rsidR="00D13EE1" w:rsidRPr="00D13EE1" w:rsidRDefault="00D13EE1" w:rsidP="00D13EE1">
      <w:pPr>
        <w:numPr>
          <w:ilvl w:val="0"/>
          <w:numId w:val="5"/>
        </w:numPr>
        <w:bidi/>
      </w:pPr>
      <w:r w:rsidRPr="00D13EE1">
        <w:rPr>
          <w:rtl/>
        </w:rPr>
        <w:t>إدارة سلاسل الإمداد، مع أبعادها مثل: التخطيط، إدارة المخزون، إدارة الموردين، النقل والتوزيع، والتنسيق الداخلي</w:t>
      </w:r>
      <w:r w:rsidRPr="00D13EE1">
        <w:t xml:space="preserve">. </w:t>
      </w:r>
    </w:p>
    <w:p w14:paraId="4ED9BF90" w14:textId="77777777" w:rsidR="00D13EE1" w:rsidRPr="00D13EE1" w:rsidRDefault="00D13EE1" w:rsidP="00D13EE1">
      <w:pPr>
        <w:numPr>
          <w:ilvl w:val="0"/>
          <w:numId w:val="5"/>
        </w:numPr>
        <w:bidi/>
      </w:pPr>
      <w:r w:rsidRPr="00D13EE1">
        <w:rPr>
          <w:rtl/>
        </w:rPr>
        <w:t>كفاءة سلاسل الإمداد، بأبعادها مثل: تقليل التكاليف، تحسين وقت الاستجابة، جودة الخدمة، رضا العملاء، ومرونة العمليات</w:t>
      </w:r>
      <w:r w:rsidRPr="00D13EE1">
        <w:t xml:space="preserve">. </w:t>
      </w:r>
    </w:p>
    <w:p w14:paraId="3F75303F" w14:textId="71B9AAE9" w:rsidR="00D13EE1" w:rsidRPr="00D13EE1" w:rsidRDefault="00D13EE1" w:rsidP="00C97896">
      <w:pPr>
        <w:numPr>
          <w:ilvl w:val="0"/>
          <w:numId w:val="5"/>
        </w:numPr>
        <w:bidi/>
      </w:pPr>
      <w:r w:rsidRPr="00D13EE1">
        <w:rPr>
          <w:rtl/>
        </w:rPr>
        <w:t>التقنيات الحديثة، بما في ذلك: الذكاء الاصطناعي، إنترنت الأشياء، البلوك تشين، التحليلات التنبؤية، الأتمتة، والحوسبة السحابية</w:t>
      </w:r>
      <w:r w:rsidRPr="00D13EE1">
        <w:t xml:space="preserve">. </w:t>
      </w:r>
    </w:p>
    <w:p w14:paraId="092F92AC" w14:textId="7EBF6EF6" w:rsidR="009F2744" w:rsidRDefault="00014B07" w:rsidP="00014B07">
      <w:pPr>
        <w:pStyle w:val="Heading1"/>
        <w:bidi/>
        <w:rPr>
          <w:rtl/>
        </w:rPr>
      </w:pPr>
      <w:r>
        <w:rPr>
          <w:rFonts w:hint="cs"/>
          <w:rtl/>
        </w:rPr>
        <w:t xml:space="preserve">حجم العينة </w:t>
      </w:r>
    </w:p>
    <w:p w14:paraId="179B7671" w14:textId="50968467" w:rsidR="00014B07" w:rsidRDefault="008A784B" w:rsidP="007370E5">
      <w:pPr>
        <w:bidi/>
        <w:jc w:val="both"/>
        <w:rPr>
          <w:rtl/>
        </w:rPr>
      </w:pPr>
      <w:r w:rsidRPr="008A784B">
        <w:rPr>
          <w:rtl/>
        </w:rPr>
        <w:t>يجب العمل على تحديد حجم مجتمع الدراسة أو على الأقل التوصل إلى رقم تقريبي له، ويمكن في ذلك الاستفادة من الإحصاءات الرسمية والبيانات الحكومية، خاصة أن الدراسة تركز على شركة المياه في المنطقة الشرقية، وهي جهة يمكن الوصول إلى بياناتها عبر مصادر رسمية مثل تقارير الشركة أو الجهات التنظيمية</w:t>
      </w:r>
      <w:r w:rsidRPr="008A784B">
        <w:t>.</w:t>
      </w:r>
      <w:r>
        <w:rPr>
          <w:rFonts w:hint="cs"/>
          <w:rtl/>
        </w:rPr>
        <w:t xml:space="preserve"> </w:t>
      </w:r>
      <w:r w:rsidRPr="008A784B">
        <w:rPr>
          <w:rtl/>
        </w:rPr>
        <w:t>وفي حال تعذر تحديد حجم المجتمع بدقة، يُوصى بزيادة حجم العينة وعدم الاكتفاء بعدد محدود مثل 150 مشارك، حيث إن هذا العدد لا يُعد كافيًا لضمان تمثيل إحصائي مناسب. فعلى سبيل المثال، إذا تم تبني مستوى موثوقية 9</w:t>
      </w:r>
      <w:r>
        <w:rPr>
          <w:rFonts w:hint="cs"/>
          <w:rtl/>
        </w:rPr>
        <w:t>5</w:t>
      </w:r>
      <w:r w:rsidRPr="008A784B">
        <w:rPr>
          <w:rtl/>
        </w:rPr>
        <w:t>% وهامش خطأ 5%، فإن حجم العينة المناسب في حالة عدم معرفة حجم المجتمع يُقدّر بحوالي </w:t>
      </w:r>
      <w:r w:rsidRPr="008A784B">
        <w:rPr>
          <w:b/>
          <w:bCs/>
        </w:rPr>
        <w:t xml:space="preserve">384 </w:t>
      </w:r>
      <w:r w:rsidRPr="008A784B">
        <w:rPr>
          <w:b/>
          <w:bCs/>
          <w:rtl/>
        </w:rPr>
        <w:t>مشاركًا</w:t>
      </w:r>
      <w:r w:rsidRPr="008A784B">
        <w:rPr>
          <w:rtl/>
        </w:rPr>
        <w:t>، وفقًا للمعادلات الإحصائية المعتمدة</w:t>
      </w:r>
      <w:r w:rsidRPr="008A784B">
        <w:t>.</w:t>
      </w:r>
    </w:p>
    <w:p w14:paraId="09D4E2A9" w14:textId="77777777" w:rsidR="00616BFE" w:rsidRPr="00014B07" w:rsidRDefault="00616BFE" w:rsidP="00616BFE">
      <w:pPr>
        <w:bidi/>
        <w:jc w:val="both"/>
      </w:pPr>
    </w:p>
    <w:sectPr w:rsidR="00616BFE" w:rsidRPr="00014B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31A8"/>
    <w:multiLevelType w:val="multilevel"/>
    <w:tmpl w:val="7A44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153C9"/>
    <w:multiLevelType w:val="multilevel"/>
    <w:tmpl w:val="0296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C71B4A"/>
    <w:multiLevelType w:val="multilevel"/>
    <w:tmpl w:val="2DAE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9573B"/>
    <w:multiLevelType w:val="multilevel"/>
    <w:tmpl w:val="9414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B625AD"/>
    <w:multiLevelType w:val="multilevel"/>
    <w:tmpl w:val="3078C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6220154">
    <w:abstractNumId w:val="4"/>
  </w:num>
  <w:num w:numId="2" w16cid:durableId="111217778">
    <w:abstractNumId w:val="3"/>
  </w:num>
  <w:num w:numId="3" w16cid:durableId="1610159134">
    <w:abstractNumId w:val="1"/>
  </w:num>
  <w:num w:numId="4" w16cid:durableId="639118655">
    <w:abstractNumId w:val="0"/>
  </w:num>
  <w:num w:numId="5" w16cid:durableId="41907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ECC"/>
    <w:rsid w:val="0000410A"/>
    <w:rsid w:val="00014B07"/>
    <w:rsid w:val="000354E6"/>
    <w:rsid w:val="00051EAC"/>
    <w:rsid w:val="000B71BD"/>
    <w:rsid w:val="000F0E37"/>
    <w:rsid w:val="001A0144"/>
    <w:rsid w:val="002079CD"/>
    <w:rsid w:val="00211E69"/>
    <w:rsid w:val="00244815"/>
    <w:rsid w:val="0025654E"/>
    <w:rsid w:val="00304D8D"/>
    <w:rsid w:val="0038355F"/>
    <w:rsid w:val="003A10E7"/>
    <w:rsid w:val="003A3834"/>
    <w:rsid w:val="004842B8"/>
    <w:rsid w:val="00490A06"/>
    <w:rsid w:val="004C2ECC"/>
    <w:rsid w:val="004F032B"/>
    <w:rsid w:val="00507648"/>
    <w:rsid w:val="00542D1C"/>
    <w:rsid w:val="0056250F"/>
    <w:rsid w:val="00566828"/>
    <w:rsid w:val="00566A33"/>
    <w:rsid w:val="005911AD"/>
    <w:rsid w:val="005C4472"/>
    <w:rsid w:val="005E4896"/>
    <w:rsid w:val="00616BFE"/>
    <w:rsid w:val="007370E5"/>
    <w:rsid w:val="007770A3"/>
    <w:rsid w:val="007C5289"/>
    <w:rsid w:val="007E4B6E"/>
    <w:rsid w:val="00800E69"/>
    <w:rsid w:val="00823BF6"/>
    <w:rsid w:val="0082596F"/>
    <w:rsid w:val="00896E69"/>
    <w:rsid w:val="008A784B"/>
    <w:rsid w:val="009F2744"/>
    <w:rsid w:val="00A236F7"/>
    <w:rsid w:val="00A46F13"/>
    <w:rsid w:val="00AB0A94"/>
    <w:rsid w:val="00AC21D8"/>
    <w:rsid w:val="00AC7709"/>
    <w:rsid w:val="00AD2275"/>
    <w:rsid w:val="00B11165"/>
    <w:rsid w:val="00B23C4A"/>
    <w:rsid w:val="00B50D37"/>
    <w:rsid w:val="00C05536"/>
    <w:rsid w:val="00C50595"/>
    <w:rsid w:val="00C97896"/>
    <w:rsid w:val="00CA7DDC"/>
    <w:rsid w:val="00CC1301"/>
    <w:rsid w:val="00D13EE1"/>
    <w:rsid w:val="00D71D81"/>
    <w:rsid w:val="00E35B2A"/>
    <w:rsid w:val="00EC2970"/>
    <w:rsid w:val="00FA62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EF97D"/>
  <w15:chartTrackingRefBased/>
  <w15:docId w15:val="{3DDA23BE-E6BB-470C-B14F-579753FD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EC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4C2EC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4C2EC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C2EC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C2EC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C2E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E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E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E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EC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4C2EC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4C2EC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C2EC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C2EC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C2E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E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E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ECC"/>
    <w:rPr>
      <w:rFonts w:eastAsiaTheme="majorEastAsia" w:cstheme="majorBidi"/>
      <w:color w:val="272727" w:themeColor="text1" w:themeTint="D8"/>
    </w:rPr>
  </w:style>
  <w:style w:type="paragraph" w:styleId="Title">
    <w:name w:val="Title"/>
    <w:basedOn w:val="Normal"/>
    <w:next w:val="Normal"/>
    <w:link w:val="TitleChar"/>
    <w:uiPriority w:val="10"/>
    <w:qFormat/>
    <w:rsid w:val="004C2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E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E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E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E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C2ECC"/>
    <w:rPr>
      <w:i/>
      <w:iCs/>
      <w:color w:val="404040" w:themeColor="text1" w:themeTint="BF"/>
    </w:rPr>
  </w:style>
  <w:style w:type="paragraph" w:styleId="ListParagraph">
    <w:name w:val="List Paragraph"/>
    <w:basedOn w:val="Normal"/>
    <w:uiPriority w:val="34"/>
    <w:qFormat/>
    <w:rsid w:val="004C2ECC"/>
    <w:pPr>
      <w:ind w:left="720"/>
      <w:contextualSpacing/>
    </w:pPr>
  </w:style>
  <w:style w:type="character" w:styleId="IntenseEmphasis">
    <w:name w:val="Intense Emphasis"/>
    <w:basedOn w:val="DefaultParagraphFont"/>
    <w:uiPriority w:val="21"/>
    <w:qFormat/>
    <w:rsid w:val="004C2ECC"/>
    <w:rPr>
      <w:i/>
      <w:iCs/>
      <w:color w:val="365F91" w:themeColor="accent1" w:themeShade="BF"/>
    </w:rPr>
  </w:style>
  <w:style w:type="paragraph" w:styleId="IntenseQuote">
    <w:name w:val="Intense Quote"/>
    <w:basedOn w:val="Normal"/>
    <w:next w:val="Normal"/>
    <w:link w:val="IntenseQuoteChar"/>
    <w:uiPriority w:val="30"/>
    <w:qFormat/>
    <w:rsid w:val="004C2EC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C2ECC"/>
    <w:rPr>
      <w:i/>
      <w:iCs/>
      <w:color w:val="365F91" w:themeColor="accent1" w:themeShade="BF"/>
    </w:rPr>
  </w:style>
  <w:style w:type="character" w:styleId="IntenseReference">
    <w:name w:val="Intense Reference"/>
    <w:basedOn w:val="DefaultParagraphFont"/>
    <w:uiPriority w:val="32"/>
    <w:qFormat/>
    <w:rsid w:val="004C2ECC"/>
    <w:rPr>
      <w:b/>
      <w:bCs/>
      <w:smallCaps/>
      <w:color w:val="365F91" w:themeColor="accent1" w:themeShade="BF"/>
      <w:spacing w:val="5"/>
    </w:rPr>
  </w:style>
  <w:style w:type="paragraph" w:styleId="NormalWeb">
    <w:name w:val="Normal (Web)"/>
    <w:basedOn w:val="Normal"/>
    <w:uiPriority w:val="99"/>
    <w:semiHidden/>
    <w:unhideWhenUsed/>
    <w:rsid w:val="004842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0916">
      <w:bodyDiv w:val="1"/>
      <w:marLeft w:val="0"/>
      <w:marRight w:val="0"/>
      <w:marTop w:val="0"/>
      <w:marBottom w:val="0"/>
      <w:divBdr>
        <w:top w:val="none" w:sz="0" w:space="0" w:color="auto"/>
        <w:left w:val="none" w:sz="0" w:space="0" w:color="auto"/>
        <w:bottom w:val="none" w:sz="0" w:space="0" w:color="auto"/>
        <w:right w:val="none" w:sz="0" w:space="0" w:color="auto"/>
      </w:divBdr>
    </w:div>
    <w:div w:id="823592661">
      <w:bodyDiv w:val="1"/>
      <w:marLeft w:val="0"/>
      <w:marRight w:val="0"/>
      <w:marTop w:val="0"/>
      <w:marBottom w:val="0"/>
      <w:divBdr>
        <w:top w:val="none" w:sz="0" w:space="0" w:color="auto"/>
        <w:left w:val="none" w:sz="0" w:space="0" w:color="auto"/>
        <w:bottom w:val="none" w:sz="0" w:space="0" w:color="auto"/>
        <w:right w:val="none" w:sz="0" w:space="0" w:color="auto"/>
      </w:divBdr>
      <w:divsChild>
        <w:div w:id="488135437">
          <w:marLeft w:val="0"/>
          <w:marRight w:val="0"/>
          <w:marTop w:val="0"/>
          <w:marBottom w:val="0"/>
          <w:divBdr>
            <w:top w:val="none" w:sz="0" w:space="0" w:color="auto"/>
            <w:left w:val="none" w:sz="0" w:space="0" w:color="auto"/>
            <w:bottom w:val="none" w:sz="0" w:space="0" w:color="auto"/>
            <w:right w:val="none" w:sz="0" w:space="0" w:color="auto"/>
          </w:divBdr>
          <w:divsChild>
            <w:div w:id="1145464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55076753">
      <w:bodyDiv w:val="1"/>
      <w:marLeft w:val="0"/>
      <w:marRight w:val="0"/>
      <w:marTop w:val="0"/>
      <w:marBottom w:val="0"/>
      <w:divBdr>
        <w:top w:val="none" w:sz="0" w:space="0" w:color="auto"/>
        <w:left w:val="none" w:sz="0" w:space="0" w:color="auto"/>
        <w:bottom w:val="none" w:sz="0" w:space="0" w:color="auto"/>
        <w:right w:val="none" w:sz="0" w:space="0" w:color="auto"/>
      </w:divBdr>
    </w:div>
    <w:div w:id="916473513">
      <w:bodyDiv w:val="1"/>
      <w:marLeft w:val="0"/>
      <w:marRight w:val="0"/>
      <w:marTop w:val="0"/>
      <w:marBottom w:val="0"/>
      <w:divBdr>
        <w:top w:val="none" w:sz="0" w:space="0" w:color="auto"/>
        <w:left w:val="none" w:sz="0" w:space="0" w:color="auto"/>
        <w:bottom w:val="none" w:sz="0" w:space="0" w:color="auto"/>
        <w:right w:val="none" w:sz="0" w:space="0" w:color="auto"/>
      </w:divBdr>
      <w:divsChild>
        <w:div w:id="1721249947">
          <w:marLeft w:val="0"/>
          <w:marRight w:val="0"/>
          <w:marTop w:val="0"/>
          <w:marBottom w:val="0"/>
          <w:divBdr>
            <w:top w:val="none" w:sz="0" w:space="0" w:color="auto"/>
            <w:left w:val="none" w:sz="0" w:space="0" w:color="auto"/>
            <w:bottom w:val="none" w:sz="0" w:space="0" w:color="auto"/>
            <w:right w:val="none" w:sz="0" w:space="0" w:color="auto"/>
          </w:divBdr>
          <w:divsChild>
            <w:div w:id="540676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99015119">
      <w:bodyDiv w:val="1"/>
      <w:marLeft w:val="0"/>
      <w:marRight w:val="0"/>
      <w:marTop w:val="0"/>
      <w:marBottom w:val="0"/>
      <w:divBdr>
        <w:top w:val="none" w:sz="0" w:space="0" w:color="auto"/>
        <w:left w:val="none" w:sz="0" w:space="0" w:color="auto"/>
        <w:bottom w:val="none" w:sz="0" w:space="0" w:color="auto"/>
        <w:right w:val="none" w:sz="0" w:space="0" w:color="auto"/>
      </w:divBdr>
      <w:divsChild>
        <w:div w:id="664748706">
          <w:marLeft w:val="0"/>
          <w:marRight w:val="0"/>
          <w:marTop w:val="0"/>
          <w:marBottom w:val="0"/>
          <w:divBdr>
            <w:top w:val="none" w:sz="0" w:space="0" w:color="auto"/>
            <w:left w:val="none" w:sz="0" w:space="0" w:color="auto"/>
            <w:bottom w:val="none" w:sz="0" w:space="0" w:color="auto"/>
            <w:right w:val="none" w:sz="0" w:space="0" w:color="auto"/>
          </w:divBdr>
          <w:divsChild>
            <w:div w:id="94131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82445199">
      <w:bodyDiv w:val="1"/>
      <w:marLeft w:val="0"/>
      <w:marRight w:val="0"/>
      <w:marTop w:val="0"/>
      <w:marBottom w:val="0"/>
      <w:divBdr>
        <w:top w:val="none" w:sz="0" w:space="0" w:color="auto"/>
        <w:left w:val="none" w:sz="0" w:space="0" w:color="auto"/>
        <w:bottom w:val="none" w:sz="0" w:space="0" w:color="auto"/>
        <w:right w:val="none" w:sz="0" w:space="0" w:color="auto"/>
      </w:divBdr>
      <w:divsChild>
        <w:div w:id="340352629">
          <w:marLeft w:val="0"/>
          <w:marRight w:val="0"/>
          <w:marTop w:val="0"/>
          <w:marBottom w:val="0"/>
          <w:divBdr>
            <w:top w:val="none" w:sz="0" w:space="0" w:color="auto"/>
            <w:left w:val="none" w:sz="0" w:space="0" w:color="auto"/>
            <w:bottom w:val="none" w:sz="0" w:space="0" w:color="auto"/>
            <w:right w:val="none" w:sz="0" w:space="0" w:color="auto"/>
          </w:divBdr>
          <w:divsChild>
            <w:div w:id="53042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17639192">
      <w:bodyDiv w:val="1"/>
      <w:marLeft w:val="0"/>
      <w:marRight w:val="0"/>
      <w:marTop w:val="0"/>
      <w:marBottom w:val="0"/>
      <w:divBdr>
        <w:top w:val="none" w:sz="0" w:space="0" w:color="auto"/>
        <w:left w:val="none" w:sz="0" w:space="0" w:color="auto"/>
        <w:bottom w:val="none" w:sz="0" w:space="0" w:color="auto"/>
        <w:right w:val="none" w:sz="0" w:space="0" w:color="auto"/>
      </w:divBdr>
    </w:div>
    <w:div w:id="183514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3</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56</cp:revision>
  <dcterms:created xsi:type="dcterms:W3CDTF">2025-07-20T09:43:00Z</dcterms:created>
  <dcterms:modified xsi:type="dcterms:W3CDTF">2025-07-20T13:22:00Z</dcterms:modified>
</cp:coreProperties>
</file>