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47F5FAA" w:rsidR="009125CE" w:rsidRPr="006E49B3" w:rsidRDefault="006E49B3" w:rsidP="00316268">
      <w:pPr>
        <w:spacing w:before="100" w:beforeAutospacing="1" w:after="100" w:afterAutospacing="1" w:line="360" w:lineRule="auto"/>
        <w:jc w:val="both"/>
        <w:rPr>
          <w:rFonts w:ascii="Sakkal Majalla" w:hAnsi="Sakkal Majalla" w:cs="Sakkal Majalla"/>
          <w:b/>
          <w:bCs/>
          <w:sz w:val="32"/>
          <w:szCs w:val="32"/>
          <w:lang w:bidi="ar-EG"/>
        </w:rPr>
      </w:pPr>
      <w:r w:rsidRPr="006E49B3">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17AB259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E49B3">
        <w:rPr>
          <w:rFonts w:ascii="Sakkal Majalla" w:hAnsi="Sakkal Majalla" w:cs="Sakkal Majalla"/>
          <w:b/>
          <w:bCs/>
          <w:sz w:val="32"/>
          <w:szCs w:val="32"/>
          <w:rtl/>
          <w:lang w:bidi="ar-EG"/>
        </w:rPr>
        <w:t>جامعة ميد</w:t>
      </w:r>
      <w:r w:rsidR="007F381A">
        <w:rPr>
          <w:rFonts w:ascii="Sakkal Majalla" w:hAnsi="Sakkal Majalla" w:cs="Sakkal Majalla" w:hint="cs"/>
          <w:b/>
          <w:bCs/>
          <w:sz w:val="32"/>
          <w:szCs w:val="32"/>
          <w:rtl/>
          <w:lang w:bidi="ar-EG"/>
        </w:rPr>
        <w:t xml:space="preserve"> </w:t>
      </w:r>
      <w:r w:rsidR="009125CE" w:rsidRPr="006E49B3">
        <w:rPr>
          <w:rFonts w:ascii="Sakkal Majalla" w:hAnsi="Sakkal Majalla" w:cs="Sakkal Majalla"/>
          <w:b/>
          <w:bCs/>
          <w:sz w:val="32"/>
          <w:szCs w:val="32"/>
          <w:rtl/>
          <w:lang w:bidi="ar-EG"/>
        </w:rPr>
        <w:t xml:space="preserve">أوشن </w:t>
      </w:r>
    </w:p>
    <w:p w14:paraId="1E957002" w14:textId="7E66F228" w:rsidR="00F546CE" w:rsidRPr="006E49B3" w:rsidRDefault="009125CE" w:rsidP="00316268">
      <w:pPr>
        <w:spacing w:before="100" w:beforeAutospacing="1" w:after="100" w:afterAutospacing="1" w:line="360" w:lineRule="auto"/>
        <w:jc w:val="both"/>
        <w:rPr>
          <w:rFonts w:ascii="Sakkal Majalla" w:hAnsi="Sakkal Majalla" w:cs="Sakkal Majalla"/>
          <w:b/>
          <w:bCs/>
          <w:sz w:val="32"/>
          <w:szCs w:val="32"/>
          <w:rtl/>
          <w:lang w:bidi="ar-EG"/>
        </w:rPr>
      </w:pPr>
      <w:r w:rsidRPr="006E49B3">
        <w:rPr>
          <w:rFonts w:ascii="Sakkal Majalla" w:hAnsi="Sakkal Majalla" w:cs="Sakkal Majalla"/>
          <w:b/>
          <w:bCs/>
          <w:sz w:val="32"/>
          <w:szCs w:val="32"/>
          <w:lang w:bidi="ar-EG"/>
        </w:rPr>
        <w:t xml:space="preserve">    </w:t>
      </w:r>
      <w:r w:rsidRPr="006E49B3">
        <w:rPr>
          <w:rFonts w:ascii="Sakkal Majalla" w:hAnsi="Sakkal Majalla" w:cs="Sakkal Majalla"/>
          <w:b/>
          <w:bCs/>
          <w:sz w:val="32"/>
          <w:szCs w:val="32"/>
          <w:rtl/>
          <w:lang w:bidi="ar-EG"/>
        </w:rPr>
        <w:t xml:space="preserve">كلية الإدارة </w:t>
      </w:r>
    </w:p>
    <w:p w14:paraId="0217C513" w14:textId="20F6D7D2" w:rsidR="009125CE" w:rsidRPr="006E49B3" w:rsidRDefault="009125CE" w:rsidP="00316268">
      <w:pPr>
        <w:spacing w:before="100" w:beforeAutospacing="1" w:after="100" w:afterAutospacing="1" w:line="360" w:lineRule="auto"/>
        <w:jc w:val="both"/>
        <w:rPr>
          <w:rFonts w:ascii="Sakkal Majalla" w:hAnsi="Sakkal Majalla" w:cs="Sakkal Majalla"/>
          <w:sz w:val="32"/>
          <w:szCs w:val="32"/>
          <w:rtl/>
          <w:lang w:bidi="ar-EG"/>
        </w:rPr>
      </w:pPr>
      <w:r w:rsidRPr="006E49B3">
        <w:rPr>
          <w:rFonts w:ascii="Sakkal Majalla" w:hAnsi="Sakkal Majalla" w:cs="Sakkal Majalla"/>
          <w:b/>
          <w:bCs/>
          <w:sz w:val="32"/>
          <w:szCs w:val="32"/>
          <w:rtl/>
          <w:lang w:bidi="ar-EG"/>
        </w:rPr>
        <w:t>تخصص</w:t>
      </w:r>
      <w:r w:rsidR="00B15A9E" w:rsidRPr="006E49B3">
        <w:rPr>
          <w:rFonts w:ascii="Sakkal Majalla" w:hAnsi="Sakkal Majalla" w:cs="Sakkal Majalla"/>
          <w:b/>
          <w:bCs/>
          <w:sz w:val="32"/>
          <w:szCs w:val="32"/>
          <w:rtl/>
          <w:lang w:bidi="ar-EG"/>
        </w:rPr>
        <w:t xml:space="preserve"> </w:t>
      </w:r>
      <w:r w:rsidR="00857739" w:rsidRPr="006E49B3">
        <w:rPr>
          <w:rFonts w:ascii="Sakkal Majalla" w:hAnsi="Sakkal Majalla" w:cs="Sakkal Majalla"/>
          <w:b/>
          <w:bCs/>
          <w:sz w:val="32"/>
          <w:szCs w:val="32"/>
          <w:rtl/>
          <w:lang w:bidi="ar-EG"/>
        </w:rPr>
        <w:t xml:space="preserve">إدارة </w:t>
      </w:r>
      <w:r w:rsidR="00FA23CF" w:rsidRPr="006E49B3">
        <w:rPr>
          <w:rFonts w:ascii="Sakkal Majalla" w:hAnsi="Sakkal Majalla" w:cs="Sakkal Majalla"/>
          <w:b/>
          <w:bCs/>
          <w:sz w:val="32"/>
          <w:szCs w:val="32"/>
          <w:rtl/>
          <w:lang w:bidi="ar-EG"/>
        </w:rPr>
        <w:t>أعمال</w:t>
      </w:r>
      <w:r w:rsidR="00BA11DA" w:rsidRPr="006E49B3">
        <w:rPr>
          <w:rFonts w:ascii="Sakkal Majalla" w:hAnsi="Sakkal Majalla" w:cs="Sakkal Majalla"/>
          <w:b/>
          <w:bCs/>
          <w:sz w:val="32"/>
          <w:szCs w:val="32"/>
          <w:rtl/>
          <w:lang w:bidi="ar-EG"/>
        </w:rPr>
        <w:t xml:space="preserve"> </w:t>
      </w:r>
    </w:p>
    <w:p w14:paraId="7542C732" w14:textId="77777777" w:rsidR="00B326B3" w:rsidRPr="00316268" w:rsidRDefault="00B326B3" w:rsidP="00316268">
      <w:pPr>
        <w:spacing w:before="100" w:beforeAutospacing="1" w:after="100" w:afterAutospacing="1" w:line="360" w:lineRule="auto"/>
        <w:jc w:val="both"/>
        <w:rPr>
          <w:rFonts w:ascii="Sakkal Majalla" w:hAnsi="Sakkal Majalla" w:cs="Sakkal Majalla"/>
          <w:b/>
          <w:bCs/>
          <w:szCs w:val="28"/>
          <w:rtl/>
          <w:lang w:bidi="ar-EG"/>
        </w:rPr>
      </w:pPr>
    </w:p>
    <w:p w14:paraId="02556337" w14:textId="77777777" w:rsidR="00B97392" w:rsidRPr="006E49B3" w:rsidRDefault="00B97392" w:rsidP="006E49B3">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1338997"/>
      <w:r w:rsidRPr="006E49B3">
        <w:rPr>
          <w:rFonts w:ascii="Sakkal Majalla" w:hAnsi="Sakkal Majalla" w:cs="Sakkal Majalla"/>
          <w:b/>
          <w:bCs/>
          <w:sz w:val="40"/>
          <w:szCs w:val="40"/>
          <w:rtl/>
          <w:lang w:bidi="ar-EG"/>
        </w:rPr>
        <w:t>أثر الذكاء الاصطناعي على أداء المنظمات: دراسة تطبيقية على الشركات العاملة فى قطاع العقارات بمدينة الرياض</w:t>
      </w:r>
    </w:p>
    <w:bookmarkEnd w:id="0"/>
    <w:p w14:paraId="751A7E65" w14:textId="20457F6D" w:rsidR="009125CE" w:rsidRPr="006E49B3" w:rsidRDefault="009125CE" w:rsidP="006E49B3">
      <w:pPr>
        <w:spacing w:before="100" w:beforeAutospacing="1" w:after="100" w:afterAutospacing="1" w:line="360" w:lineRule="auto"/>
        <w:jc w:val="center"/>
        <w:rPr>
          <w:rFonts w:ascii="Sakkal Majalla" w:hAnsi="Sakkal Majalla" w:cs="Sakkal Majalla" w:hint="cs"/>
          <w:b/>
          <w:bCs/>
          <w:sz w:val="36"/>
          <w:szCs w:val="36"/>
          <w:rtl/>
        </w:rPr>
      </w:pPr>
      <w:r w:rsidRPr="006E49B3">
        <w:rPr>
          <w:rFonts w:ascii="Sakkal Majalla" w:hAnsi="Sakkal Majalla" w:cs="Sakkal Majalla"/>
          <w:b/>
          <w:bCs/>
          <w:sz w:val="36"/>
          <w:szCs w:val="36"/>
          <w:rtl/>
          <w:lang w:bidi="ar-EG"/>
        </w:rPr>
        <w:t>إعداد الطالب/</w:t>
      </w:r>
      <w:r w:rsidR="002A75C4">
        <w:rPr>
          <w:rFonts w:ascii="Sakkal Majalla" w:hAnsi="Sakkal Majalla" w:cs="Sakkal Majalla"/>
          <w:b/>
          <w:bCs/>
          <w:sz w:val="36"/>
          <w:szCs w:val="36"/>
          <w:lang w:bidi="ar-EG"/>
        </w:rPr>
        <w:t xml:space="preserve"> </w:t>
      </w:r>
      <w:r w:rsidR="002A75C4">
        <w:rPr>
          <w:rFonts w:ascii="Sakkal Majalla" w:hAnsi="Sakkal Majalla" w:cs="Sakkal Majalla" w:hint="cs"/>
          <w:b/>
          <w:bCs/>
          <w:sz w:val="36"/>
          <w:szCs w:val="36"/>
          <w:rtl/>
        </w:rPr>
        <w:t>باسم هزاع ساعد</w:t>
      </w:r>
    </w:p>
    <w:p w14:paraId="5320F361" w14:textId="532191A0" w:rsidR="003A44F1" w:rsidRPr="006E49B3" w:rsidRDefault="002A75C4" w:rsidP="006E49B3">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الرقم الجامعي / </w:t>
      </w:r>
      <w:r>
        <w:rPr>
          <w:rFonts w:ascii="Sakkal Majalla" w:hAnsi="Sakkal Majalla" w:cs="Sakkal Majalla" w:hint="cs"/>
          <w:b/>
          <w:bCs/>
          <w:kern w:val="0"/>
          <w:sz w:val="36"/>
          <w:szCs w:val="36"/>
          <w14:ligatures w14:val="none"/>
        </w:rPr>
        <w:t>242001238</w:t>
      </w:r>
    </w:p>
    <w:p w14:paraId="5F4EE2DE" w14:textId="1A92484F" w:rsidR="009125CE" w:rsidRPr="006E49B3" w:rsidRDefault="009125CE" w:rsidP="006E49B3">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1906069"/>
      <w:r w:rsidRPr="006E49B3">
        <w:rPr>
          <w:rFonts w:ascii="Sakkal Majalla" w:hAnsi="Sakkal Majalla" w:cs="Sakkal Majalla"/>
          <w:b/>
          <w:bCs/>
          <w:sz w:val="36"/>
          <w:szCs w:val="36"/>
          <w:rtl/>
          <w:lang w:bidi="ar-EG"/>
        </w:rPr>
        <w:t>إشراف/</w:t>
      </w:r>
    </w:p>
    <w:p w14:paraId="401DD9BB" w14:textId="77777777" w:rsidR="006135F2" w:rsidRDefault="006135F2" w:rsidP="006135F2">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2" w:name="_Hlk171971346"/>
      <w:r w:rsidRPr="00A52B9A">
        <w:rPr>
          <w:rFonts w:ascii="Sakkal Majalla" w:eastAsia="Calibri" w:hAnsi="Sakkal Majalla" w:cs="Sakkal Majalla"/>
          <w:b/>
          <w:bCs/>
          <w:kern w:val="0"/>
          <w:sz w:val="36"/>
          <w:szCs w:val="36"/>
          <w:rtl/>
          <w14:ligatures w14:val="none"/>
        </w:rPr>
        <w:t>أ.د. الفيصل عبدالحميد محمد</w:t>
      </w:r>
    </w:p>
    <w:p w14:paraId="5436AB08" w14:textId="77777777" w:rsidR="006135F2" w:rsidRPr="009F1C64" w:rsidRDefault="006135F2" w:rsidP="006135F2">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6E49B3" w:rsidRDefault="009125CE" w:rsidP="006E49B3">
      <w:pPr>
        <w:spacing w:before="100" w:beforeAutospacing="1" w:after="100" w:afterAutospacing="1" w:line="360" w:lineRule="auto"/>
        <w:jc w:val="center"/>
        <w:rPr>
          <w:rFonts w:ascii="Sakkal Majalla" w:hAnsi="Sakkal Majalla" w:cs="Sakkal Majalla"/>
          <w:b/>
          <w:bCs/>
          <w:sz w:val="36"/>
          <w:szCs w:val="36"/>
          <w:rtl/>
          <w:lang w:bidi="ar-EG"/>
        </w:rPr>
      </w:pPr>
      <w:r w:rsidRPr="006E49B3">
        <w:rPr>
          <w:rFonts w:ascii="Sakkal Majalla" w:hAnsi="Sakkal Majalla" w:cs="Sakkal Majalla"/>
          <w:b/>
          <w:bCs/>
          <w:sz w:val="36"/>
          <w:szCs w:val="36"/>
          <w:rtl/>
          <w:lang w:bidi="ar-EG"/>
        </w:rPr>
        <w:t>العام الدراسي:</w:t>
      </w:r>
    </w:p>
    <w:bookmarkEnd w:id="1"/>
    <w:bookmarkEnd w:id="2"/>
    <w:p w14:paraId="05DD91B1" w14:textId="1E3D35DD" w:rsidR="00377D51" w:rsidRPr="006E49B3" w:rsidRDefault="006E49B3" w:rsidP="006E49B3">
      <w:pPr>
        <w:spacing w:before="100" w:beforeAutospacing="1" w:after="100" w:afterAutospacing="1" w:line="360" w:lineRule="auto"/>
        <w:jc w:val="center"/>
        <w:rPr>
          <w:rFonts w:ascii="Sakkal Majalla" w:hAnsi="Sakkal Majalla" w:cs="Sakkal Majalla"/>
          <w:b/>
          <w:bCs/>
          <w:sz w:val="36"/>
          <w:szCs w:val="36"/>
          <w:lang w:bidi="ar-EG"/>
        </w:rPr>
      </w:pPr>
      <w:r w:rsidRPr="006E49B3">
        <w:rPr>
          <w:rFonts w:ascii="Sakkal Majalla" w:hAnsi="Sakkal Majalla" w:cs="Sakkal Majalla"/>
          <w:b/>
          <w:bCs/>
          <w:sz w:val="36"/>
          <w:szCs w:val="36"/>
          <w:lang w:bidi="ar-EG"/>
        </w:rPr>
        <w:t>1446 – 202</w:t>
      </w:r>
      <w:r w:rsidR="006135F2">
        <w:rPr>
          <w:rFonts w:ascii="Sakkal Majalla" w:hAnsi="Sakkal Majalla" w:cs="Sakkal Majalla"/>
          <w:b/>
          <w:bCs/>
          <w:sz w:val="36"/>
          <w:szCs w:val="36"/>
          <w:lang w:bidi="ar-EG"/>
        </w:rPr>
        <w:t>5</w:t>
      </w:r>
    </w:p>
    <w:p w14:paraId="72A991D9" w14:textId="77777777" w:rsidR="006E49B3" w:rsidRDefault="006E49B3" w:rsidP="00316268">
      <w:pPr>
        <w:spacing w:before="100" w:beforeAutospacing="1" w:after="100" w:afterAutospacing="1" w:line="360" w:lineRule="auto"/>
        <w:jc w:val="both"/>
        <w:rPr>
          <w:rFonts w:ascii="Sakkal Majalla" w:hAnsi="Sakkal Majalla" w:cs="Sakkal Majalla"/>
          <w:b/>
          <w:bCs/>
          <w:szCs w:val="28"/>
          <w:rtl/>
          <w:lang w:bidi="ar-EG"/>
        </w:rPr>
        <w:sectPr w:rsidR="006E49B3" w:rsidSect="006E49B3">
          <w:type w:val="continuous"/>
          <w:pgSz w:w="11906" w:h="16838" w:code="9"/>
          <w:pgMar w:top="1440" w:right="1985" w:bottom="1440" w:left="1418" w:header="720" w:footer="720" w:gutter="567"/>
          <w:pgNumType w:fmt="arabicAbjad" w:start="1"/>
          <w:cols w:space="708"/>
          <w:bidi/>
          <w:rtlGutter/>
          <w:docGrid w:linePitch="360"/>
        </w:sectPr>
      </w:pPr>
    </w:p>
    <w:p w14:paraId="6E150907" w14:textId="7D688864" w:rsidR="006E49B3" w:rsidRPr="006E49B3" w:rsidRDefault="006E49B3" w:rsidP="006E49B3">
      <w:pPr>
        <w:spacing w:before="100" w:beforeAutospacing="1" w:after="100" w:afterAutospacing="1" w:line="360" w:lineRule="auto"/>
        <w:jc w:val="center"/>
        <w:outlineLvl w:val="0"/>
        <w:rPr>
          <w:rFonts w:ascii="Sakkal Majalla" w:eastAsia="Times New Roman" w:hAnsi="Sakkal Majalla" w:cs="Sakkal Majalla"/>
          <w:b/>
          <w:bCs/>
          <w:kern w:val="0"/>
          <w:sz w:val="40"/>
          <w:szCs w:val="40"/>
          <w:lang w:bidi="ar-EG"/>
          <w14:ligatures w14:val="none"/>
        </w:rPr>
      </w:pPr>
      <w:bookmarkStart w:id="3" w:name="_Toc191339642"/>
      <w:bookmarkStart w:id="4" w:name="_Toc169790487"/>
      <w:bookmarkStart w:id="5" w:name="_Toc181973728"/>
      <w:r w:rsidRPr="006E49B3">
        <w:rPr>
          <w:rFonts w:ascii="Sakkal Majalla" w:eastAsia="Times New Roman" w:hAnsi="Sakkal Majalla" w:cs="Sakkal Majalla" w:hint="cs"/>
          <w:b/>
          <w:bCs/>
          <w:kern w:val="0"/>
          <w:sz w:val="40"/>
          <w:szCs w:val="40"/>
          <w:rtl/>
          <w:lang w:bidi="ar-EG"/>
          <w14:ligatures w14:val="none"/>
        </w:rPr>
        <w:lastRenderedPageBreak/>
        <w:t>الفصل الأول: الإطار العام للدراسة</w:t>
      </w:r>
      <w:bookmarkEnd w:id="3"/>
    </w:p>
    <w:p w14:paraId="035BF540" w14:textId="1C05C5D4" w:rsidR="009125CE" w:rsidRPr="006E49B3" w:rsidRDefault="00A74F76" w:rsidP="006E49B3">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1339643"/>
      <w:r w:rsidRPr="006E49B3">
        <w:rPr>
          <w:rFonts w:ascii="Sakkal Majalla" w:hAnsi="Sakkal Majalla" w:cs="Sakkal Majalla"/>
          <w:b/>
          <w:bCs/>
          <w:sz w:val="36"/>
          <w:szCs w:val="36"/>
          <w:rtl/>
        </w:rPr>
        <w:t>مقدمة</w:t>
      </w:r>
      <w:r w:rsidR="009125CE" w:rsidRPr="006E49B3">
        <w:rPr>
          <w:rFonts w:ascii="Sakkal Majalla" w:hAnsi="Sakkal Majalla" w:cs="Sakkal Majalla"/>
          <w:b/>
          <w:bCs/>
          <w:sz w:val="36"/>
          <w:szCs w:val="36"/>
          <w:rtl/>
        </w:rPr>
        <w:t>:</w:t>
      </w:r>
      <w:bookmarkEnd w:id="4"/>
      <w:bookmarkEnd w:id="5"/>
      <w:bookmarkEnd w:id="6"/>
    </w:p>
    <w:p w14:paraId="37BC67EB" w14:textId="6F8E2689" w:rsidR="00B0023C" w:rsidRPr="00316268" w:rsidRDefault="00B0023C" w:rsidP="00316268">
      <w:pPr>
        <w:pStyle w:val="NormalWeb"/>
        <w:bidi/>
        <w:spacing w:line="360" w:lineRule="auto"/>
        <w:ind w:firstLine="720"/>
        <w:jc w:val="both"/>
        <w:rPr>
          <w:rFonts w:ascii="Sakkal Majalla" w:hAnsi="Sakkal Majalla" w:cs="Sakkal Majalla"/>
          <w:sz w:val="28"/>
          <w:szCs w:val="28"/>
        </w:rPr>
      </w:pPr>
      <w:bookmarkStart w:id="7" w:name="_Toc169790488"/>
      <w:r w:rsidRPr="00316268">
        <w:rPr>
          <w:rFonts w:ascii="Sakkal Majalla" w:hAnsi="Sakkal Majalla" w:cs="Sakkal Majalla"/>
          <w:sz w:val="28"/>
          <w:szCs w:val="28"/>
          <w:rtl/>
        </w:rPr>
        <w:t>شهدت السنوات الأخيرة تحولًا كبيرًا في مختلف الصناعات بسبب تطور تقنيات الذكاء الاصطناعي</w:t>
      </w:r>
      <w:r w:rsidRPr="00316268">
        <w:rPr>
          <w:rFonts w:ascii="Sakkal Majalla" w:hAnsi="Sakkal Majalla" w:cs="Sakkal Majalla"/>
          <w:sz w:val="28"/>
          <w:szCs w:val="28"/>
        </w:rPr>
        <w:t xml:space="preserve"> (AI)</w:t>
      </w:r>
      <w:r w:rsidR="00D25D33"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والذي أصبح أداة أساسية في تحسين الأداء التنظيمي</w:t>
      </w:r>
      <w:r w:rsidR="00D25D33" w:rsidRPr="00316268">
        <w:rPr>
          <w:rFonts w:ascii="Sakkal Majalla" w:hAnsi="Sakkal Majalla" w:cs="Sakkal Majalla"/>
          <w:sz w:val="28"/>
          <w:szCs w:val="28"/>
          <w:rtl/>
        </w:rPr>
        <w:t xml:space="preserve"> حيث</w:t>
      </w:r>
      <w:r w:rsidRPr="00316268">
        <w:rPr>
          <w:rFonts w:ascii="Sakkal Majalla" w:hAnsi="Sakkal Majalla" w:cs="Sakkal Majalla"/>
          <w:sz w:val="28"/>
          <w:szCs w:val="28"/>
          <w:rtl/>
        </w:rPr>
        <w:t xml:space="preserve"> يشهد قطاع العقارات في مدينة الرياض</w:t>
      </w:r>
      <w:r w:rsidR="00D25D33" w:rsidRPr="00316268">
        <w:rPr>
          <w:rFonts w:ascii="Sakkal Majalla" w:hAnsi="Sakkal Majalla" w:cs="Sakkal Majalla"/>
          <w:sz w:val="28"/>
          <w:szCs w:val="28"/>
          <w:rtl/>
        </w:rPr>
        <w:t xml:space="preserve"> و</w:t>
      </w:r>
      <w:r w:rsidRPr="00316268">
        <w:rPr>
          <w:rFonts w:ascii="Sakkal Majalla" w:hAnsi="Sakkal Majalla" w:cs="Sakkal Majalla"/>
          <w:sz w:val="28"/>
          <w:szCs w:val="28"/>
          <w:rtl/>
        </w:rPr>
        <w:t xml:space="preserve"> الذي يُعتبر أحد القطاعات الحيوية والمتنامية اعتماداً متزايداً على تقنيات الذكاء الاصطناعي لتحسين عمليات الشركات ومساعدتها على التكيف مع التغيرات السريعة في السوق وتأتي هذه التطورات مع تزايد متطلبات السوق العقاري واستجابة للتحديات المتزايدة من المنافسة والنمو السكاني والتحول الرقمي</w:t>
      </w:r>
      <w:r w:rsidR="00D25D33" w:rsidRPr="00316268">
        <w:rPr>
          <w:rFonts w:ascii="Sakkal Majalla" w:hAnsi="Sakkal Majalla" w:cs="Sakkal Majalla"/>
          <w:sz w:val="28"/>
          <w:szCs w:val="28"/>
          <w:rtl/>
        </w:rPr>
        <w:t xml:space="preserve"> حيث اصبح </w:t>
      </w:r>
      <w:r w:rsidRPr="00316268">
        <w:rPr>
          <w:rFonts w:ascii="Sakkal Majalla" w:hAnsi="Sakkal Majalla" w:cs="Sakkal Majalla"/>
          <w:sz w:val="28"/>
          <w:szCs w:val="28"/>
          <w:rtl/>
        </w:rPr>
        <w:t>واضحاً أن دمج الذكاء الاصطناعي يتيح للشركات تحقيق مزايا تنافسية ملحوظة من خلال تحسين الكفاءة التشغيلية</w:t>
      </w:r>
      <w:r w:rsidR="00D25D33"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ودعم اتخاذ القرارات</w:t>
      </w:r>
      <w:r w:rsidR="00D25D33" w:rsidRPr="00316268">
        <w:rPr>
          <w:rFonts w:ascii="Sakkal Majalla" w:hAnsi="Sakkal Majalla" w:cs="Sakkal Majalla"/>
          <w:sz w:val="28"/>
          <w:szCs w:val="28"/>
          <w:rtl/>
        </w:rPr>
        <w:t xml:space="preserve"> و</w:t>
      </w:r>
      <w:r w:rsidRPr="00316268">
        <w:rPr>
          <w:rFonts w:ascii="Sakkal Majalla" w:hAnsi="Sakkal Majalla" w:cs="Sakkal Majalla"/>
          <w:sz w:val="28"/>
          <w:szCs w:val="28"/>
          <w:rtl/>
        </w:rPr>
        <w:t xml:space="preserve"> وتعزيز الابتكار</w:t>
      </w:r>
      <w:r w:rsidRPr="00316268">
        <w:rPr>
          <w:rFonts w:ascii="Sakkal Majalla" w:hAnsi="Sakkal Majalla" w:cs="Sakkal Majalla"/>
          <w:sz w:val="28"/>
          <w:szCs w:val="28"/>
        </w:rPr>
        <w:t xml:space="preserve"> (Baabdullah, 2024).</w:t>
      </w:r>
    </w:p>
    <w:p w14:paraId="51EB649B" w14:textId="67A80970" w:rsidR="00B0023C" w:rsidRPr="00316268" w:rsidRDefault="00B0023C"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تُعد عملية اتخاذ القرارات الاستراتيجية في القطاع العقاري من الجوانب التي تستفيد بشكل كبير من الذكاء الاصطناعي</w:t>
      </w:r>
      <w:r w:rsidR="00D25D33"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حيث يُمكن للأنظمة الذكية تحليل كميات هائلة من البيانات بسرعة وكفاءة، مما يُتيح للمؤسسات اتخاذ قرارات مدروسة بناءً على معلومات دقيقة وفورية. ففي سوق العقارات، تكون القرارات غالباً معقدة وتتطلب دراسة شاملة لأوضاع السوق، توقعات النمو</w:t>
      </w:r>
      <w:r w:rsidR="00D25D33"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وتحليل المخاطر</w:t>
      </w:r>
      <w:r w:rsidR="00D25D33"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الأمر الذي يمكن تحسينه بشكل كبير باستخدام تقنيات الذكاء الاصطناعي. وفقاً لدراسة بعابدالله (2024) فإن دمج الذكاء الاصطناعي في أطر اتخاذ القرار يمكن أن يعزز القدرة على اتخاذ قرارات مبنية على التحليل المعتمد على البيانات الضخمة</w:t>
      </w:r>
      <w:r w:rsidR="00D25D33"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مما يؤدي إلى تحسين النتائج وزيادة القدرة التنافسية للشركات العقارية</w:t>
      </w:r>
      <w:r w:rsidRPr="00316268">
        <w:rPr>
          <w:rFonts w:ascii="Sakkal Majalla" w:hAnsi="Sakkal Majalla" w:cs="Sakkal Majalla"/>
          <w:sz w:val="28"/>
          <w:szCs w:val="28"/>
        </w:rPr>
        <w:t>.</w:t>
      </w:r>
    </w:p>
    <w:p w14:paraId="4E7F7E07" w14:textId="6E2C2589" w:rsidR="00B0023C" w:rsidRPr="00316268" w:rsidRDefault="00D25D33"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و</w:t>
      </w:r>
      <w:r w:rsidR="00B0023C" w:rsidRPr="00316268">
        <w:rPr>
          <w:rFonts w:ascii="Sakkal Majalla" w:hAnsi="Sakkal Majalla" w:cs="Sakkal Majalla"/>
          <w:sz w:val="28"/>
          <w:szCs w:val="28"/>
          <w:rtl/>
        </w:rPr>
        <w:t xml:space="preserve">يسهم الذكاء الاصطناعي في تحسين الكفاءة التشغيلية بشكل ملموس حيث تتيح أتمتة العمليات المعتمدة على الذكاء الاصطناعي تخفيض الجهد اليدوي وتبسيط العمليات المعقدة، مما يؤدي إلى تقليل التكاليف التشغيلية بشكل كبير وتُعد هذه المزايا ذات أهمية خاصة للشركات العقارية التي تدير محافظ واسعة النطاق، حيث يمكن للأتمتة توفير وقت وجهد كبيرين كما أن الذكاء الاصطناعي يساهم في تحسين كفاءة إدارة الموارد البشرية، مما يعزز من قدرات النظام الداخلي ويجعل المنظمة أكثر رشاقة واستجابة </w:t>
      </w:r>
      <w:r w:rsidR="00B0023C" w:rsidRPr="00316268">
        <w:rPr>
          <w:rFonts w:ascii="Sakkal Majalla" w:hAnsi="Sakkal Majalla" w:cs="Sakkal Majalla"/>
          <w:sz w:val="28"/>
          <w:szCs w:val="28"/>
          <w:rtl/>
        </w:rPr>
        <w:lastRenderedPageBreak/>
        <w:t>للتغيرات</w:t>
      </w:r>
      <w:r w:rsidR="00B0023C" w:rsidRPr="00316268">
        <w:rPr>
          <w:rFonts w:ascii="Sakkal Majalla" w:hAnsi="Sakkal Majalla" w:cs="Sakkal Majalla"/>
          <w:sz w:val="28"/>
          <w:szCs w:val="28"/>
        </w:rPr>
        <w:t xml:space="preserve"> (Hamza et al., 2024). </w:t>
      </w:r>
      <w:r w:rsidR="00B0023C" w:rsidRPr="00316268">
        <w:rPr>
          <w:rFonts w:ascii="Sakkal Majalla" w:hAnsi="Sakkal Majalla" w:cs="Sakkal Majalla"/>
          <w:sz w:val="28"/>
          <w:szCs w:val="28"/>
          <w:rtl/>
        </w:rPr>
        <w:t>هذا التحول يعزز من مرونة المؤسسات وقدرتها على تقديم خدمات عالية الجودة وتلبية متطلبات العملاء المتزايدة</w:t>
      </w:r>
      <w:r w:rsidR="00B0023C" w:rsidRPr="00316268">
        <w:rPr>
          <w:rFonts w:ascii="Sakkal Majalla" w:hAnsi="Sakkal Majalla" w:cs="Sakkal Majalla"/>
          <w:sz w:val="28"/>
          <w:szCs w:val="28"/>
        </w:rPr>
        <w:t>.</w:t>
      </w:r>
    </w:p>
    <w:p w14:paraId="0C12A5B8" w14:textId="4953A050" w:rsidR="00B0023C" w:rsidRPr="00316268" w:rsidRDefault="00B0023C"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كما يلعب الذكاء الاصطناعي دورًا أساسيًا في تعزيز الابتكار</w:t>
      </w:r>
      <w:r w:rsidR="00D25D33" w:rsidRPr="00316268">
        <w:rPr>
          <w:rFonts w:ascii="Sakkal Majalla" w:hAnsi="Sakkal Majalla" w:cs="Sakkal Majalla"/>
          <w:sz w:val="28"/>
          <w:szCs w:val="28"/>
          <w:rtl/>
        </w:rPr>
        <w:t>و</w:t>
      </w:r>
      <w:r w:rsidRPr="00316268">
        <w:rPr>
          <w:rFonts w:ascii="Sakkal Majalla" w:hAnsi="Sakkal Majalla" w:cs="Sakkal Majalla"/>
          <w:sz w:val="28"/>
          <w:szCs w:val="28"/>
          <w:rtl/>
        </w:rPr>
        <w:t xml:space="preserve"> حيث يُتيح للشركات العقارية الاستفادة من أحدث التقنيات للتكيف مع التغيرات المستمرة في السوق ومتطلبات العملاء الابتكار التكنولوجي المدفوع بالذكاء الاصطناعي يمكّن المؤسسات من تطوير خدمات عقارية مبتكرة وتقديم تجارب مميزة للعملاء، مما يزيد من قدرتها التنافسية ويعزز من مكانتها في السوق الشركات التي تتبنى الذكاء الاصطناعي تكون قادرة على تقديم خدمات عالية الجودة بسرعة وفعالية، مما يمكّنها من التفوق على منافسيها في السوق الديناميكي المتغير باستمرار</w:t>
      </w:r>
      <w:r w:rsidRPr="00316268">
        <w:rPr>
          <w:rFonts w:ascii="Sakkal Majalla" w:hAnsi="Sakkal Majalla" w:cs="Sakkal Majalla"/>
          <w:sz w:val="28"/>
          <w:szCs w:val="28"/>
        </w:rPr>
        <w:t xml:space="preserve"> (Zhang, 2024).</w:t>
      </w:r>
    </w:p>
    <w:p w14:paraId="426C28C9" w14:textId="13345C59" w:rsidR="00B0023C" w:rsidRPr="00316268" w:rsidRDefault="00B0023C"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ورغم الفوائد الكبيرة التي يقدمها الذكاء الاصطناعي قد تواجه المؤسسات بعض التحديات المتعلقة بتطبيقه، مثل مقاومة التغيير من قبل الموظفين، والمخاوف الأخلاقية المتعلقة بخصوصية البيانات، وضرورة تعزيز مهارات الموظفين لتوظيف هذه التقنيات بفعالية</w:t>
      </w:r>
      <w:r w:rsidR="00D25D33" w:rsidRPr="00316268">
        <w:rPr>
          <w:rFonts w:ascii="Sakkal Majalla" w:hAnsi="Sakkal Majalla" w:cs="Sakkal Majalla"/>
          <w:sz w:val="28"/>
          <w:szCs w:val="28"/>
          <w:rtl/>
        </w:rPr>
        <w:t xml:space="preserve"> و</w:t>
      </w:r>
      <w:r w:rsidRPr="00316268">
        <w:rPr>
          <w:rFonts w:ascii="Sakkal Majalla" w:hAnsi="Sakkal Majalla" w:cs="Sakkal Majalla"/>
          <w:sz w:val="28"/>
          <w:szCs w:val="28"/>
          <w:rtl/>
        </w:rPr>
        <w:t xml:space="preserve"> هذه التحديات قد تحد من تحقيق الفوائد الكاملة للذكاء الاصطناعي في القطاع العقاري، مما يتطلب من الشركات تطوير استراتيجيات ملائمة للتغلب على هذه المعوقات وضمان الاستخدام الأمثل للتكنولوجيا</w:t>
      </w:r>
      <w:r w:rsidRPr="00316268">
        <w:rPr>
          <w:rFonts w:ascii="Sakkal Majalla" w:hAnsi="Sakkal Majalla" w:cs="Sakkal Majalla"/>
          <w:sz w:val="28"/>
          <w:szCs w:val="28"/>
        </w:rPr>
        <w:t xml:space="preserve"> (Al-Ayed, 2024). </w:t>
      </w:r>
      <w:r w:rsidRPr="00316268">
        <w:rPr>
          <w:rFonts w:ascii="Sakkal Majalla" w:hAnsi="Sakkal Majalla" w:cs="Sakkal Majalla"/>
          <w:sz w:val="28"/>
          <w:szCs w:val="28"/>
          <w:rtl/>
        </w:rPr>
        <w:t>من خلال فهم هذه التحديات والعمل على تجاوزها، يمكن للشركات العقارية تحقيق أقصى استفادة من الذكاء الاصطناعي وتحقيق تحول نوعي في الأداء التنظيمي</w:t>
      </w:r>
      <w:r w:rsidRPr="00316268">
        <w:rPr>
          <w:rFonts w:ascii="Sakkal Majalla" w:hAnsi="Sakkal Majalla" w:cs="Sakkal Majalla"/>
          <w:sz w:val="28"/>
          <w:szCs w:val="28"/>
        </w:rPr>
        <w:t>.</w:t>
      </w:r>
    </w:p>
    <w:p w14:paraId="4A656F8D" w14:textId="4CADE9FA" w:rsidR="00B0023C" w:rsidRPr="00316268" w:rsidRDefault="00B0023C"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بناءً على ما سبق تهدف هذه الدراسة إلى استكشاف أثر دمج الذكاء الاصطناعي على الأداء التنظيمي للشركات العقارية في الرياض، مع التركيز على مجالات تحسين عملية اتخاذ القرار، الكفاءة التشغيلية، وتعزيز الابتكار</w:t>
      </w:r>
      <w:r w:rsidRPr="00316268">
        <w:rPr>
          <w:rFonts w:ascii="Sakkal Majalla" w:hAnsi="Sakkal Majalla" w:cs="Sakkal Majalla"/>
          <w:sz w:val="28"/>
          <w:szCs w:val="28"/>
        </w:rPr>
        <w:t>.</w:t>
      </w:r>
    </w:p>
    <w:p w14:paraId="782902A8" w14:textId="08F85A4E" w:rsidR="004A035D" w:rsidRPr="006E49B3" w:rsidRDefault="006E49B3" w:rsidP="006E49B3">
      <w:pPr>
        <w:pStyle w:val="NormalWeb"/>
        <w:bidi/>
        <w:spacing w:line="360" w:lineRule="auto"/>
        <w:jc w:val="both"/>
        <w:outlineLvl w:val="1"/>
        <w:rPr>
          <w:rFonts w:ascii="Sakkal Majalla" w:hAnsi="Sakkal Majalla" w:cs="Sakkal Majalla"/>
          <w:b/>
          <w:bCs/>
          <w:sz w:val="36"/>
          <w:szCs w:val="36"/>
          <w:rtl/>
        </w:rPr>
      </w:pPr>
      <w:bookmarkStart w:id="8" w:name="_Toc191339644"/>
      <w:r w:rsidRPr="006E49B3">
        <w:rPr>
          <w:rFonts w:ascii="Sakkal Majalla" w:hAnsi="Sakkal Majalla" w:cs="Sakkal Majalla" w:hint="cs"/>
          <w:b/>
          <w:bCs/>
          <w:sz w:val="36"/>
          <w:szCs w:val="36"/>
          <w:rtl/>
        </w:rPr>
        <w:t xml:space="preserve">1.1 </w:t>
      </w:r>
      <w:r w:rsidR="00A74F76" w:rsidRPr="006E49B3">
        <w:rPr>
          <w:rFonts w:ascii="Sakkal Majalla" w:hAnsi="Sakkal Majalla" w:cs="Sakkal Majalla"/>
          <w:b/>
          <w:bCs/>
          <w:sz w:val="36"/>
          <w:szCs w:val="36"/>
          <w:rtl/>
        </w:rPr>
        <w:t>مشكلة الدراسة</w:t>
      </w:r>
      <w:r w:rsidR="009125CE" w:rsidRPr="006E49B3">
        <w:rPr>
          <w:rFonts w:ascii="Sakkal Majalla" w:hAnsi="Sakkal Majalla" w:cs="Sakkal Majalla"/>
          <w:b/>
          <w:bCs/>
          <w:sz w:val="36"/>
          <w:szCs w:val="36"/>
          <w:rtl/>
        </w:rPr>
        <w:t>:</w:t>
      </w:r>
      <w:bookmarkEnd w:id="7"/>
      <w:bookmarkEnd w:id="8"/>
    </w:p>
    <w:p w14:paraId="115F3049" w14:textId="69166277" w:rsidR="002648C5" w:rsidRPr="00316268" w:rsidRDefault="002648C5" w:rsidP="00316268">
      <w:pPr>
        <w:pStyle w:val="NormalWeb"/>
        <w:bidi/>
        <w:spacing w:line="360" w:lineRule="auto"/>
        <w:ind w:firstLine="720"/>
        <w:jc w:val="both"/>
        <w:rPr>
          <w:rFonts w:ascii="Sakkal Majalla" w:hAnsi="Sakkal Majalla" w:cs="Sakkal Majalla"/>
          <w:sz w:val="28"/>
          <w:szCs w:val="28"/>
        </w:rPr>
      </w:pPr>
      <w:bookmarkStart w:id="9" w:name="_Toc169790489"/>
      <w:r w:rsidRPr="00316268">
        <w:rPr>
          <w:rFonts w:ascii="Sakkal Majalla" w:hAnsi="Sakkal Majalla" w:cs="Sakkal Majalla"/>
          <w:sz w:val="28"/>
          <w:szCs w:val="28"/>
          <w:rtl/>
        </w:rPr>
        <w:t>في ظل التطور السريع في التكنولوجيا والتحولات الرقمية، أصبح الذكاء الاصطناعي محركًا رئيسيًا للتغيير في العديد من القطاعات</w:t>
      </w:r>
      <w:r w:rsidR="00374F0E"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حيث يسهم في تحسين الكفاءة التشغيلية</w:t>
      </w:r>
      <w:r w:rsidR="00374F0E" w:rsidRPr="00316268">
        <w:rPr>
          <w:rFonts w:ascii="Sakkal Majalla" w:hAnsi="Sakkal Majalla" w:cs="Sakkal Majalla"/>
          <w:sz w:val="28"/>
          <w:szCs w:val="28"/>
          <w:rtl/>
        </w:rPr>
        <w:t xml:space="preserve"> و</w:t>
      </w:r>
      <w:r w:rsidRPr="00316268">
        <w:rPr>
          <w:rFonts w:ascii="Sakkal Majalla" w:hAnsi="Sakkal Majalla" w:cs="Sakkal Majalla"/>
          <w:sz w:val="28"/>
          <w:szCs w:val="28"/>
          <w:rtl/>
        </w:rPr>
        <w:t xml:space="preserve"> دعم اتخاذ القرار، وتعزيز </w:t>
      </w:r>
      <w:r w:rsidRPr="00316268">
        <w:rPr>
          <w:rFonts w:ascii="Sakkal Majalla" w:hAnsi="Sakkal Majalla" w:cs="Sakkal Majalla"/>
          <w:sz w:val="28"/>
          <w:szCs w:val="28"/>
          <w:rtl/>
        </w:rPr>
        <w:lastRenderedPageBreak/>
        <w:t>القدرات التنافسية</w:t>
      </w:r>
      <w:r w:rsidR="00374F0E" w:rsidRPr="00316268">
        <w:rPr>
          <w:rFonts w:ascii="Sakkal Majalla" w:hAnsi="Sakkal Majalla" w:cs="Sakkal Majalla"/>
          <w:sz w:val="28"/>
          <w:szCs w:val="28"/>
          <w:rtl/>
        </w:rPr>
        <w:t xml:space="preserve"> و</w:t>
      </w:r>
      <w:r w:rsidRPr="00316268">
        <w:rPr>
          <w:rFonts w:ascii="Sakkal Majalla" w:hAnsi="Sakkal Majalla" w:cs="Sakkal Majalla"/>
          <w:sz w:val="28"/>
          <w:szCs w:val="28"/>
          <w:rtl/>
        </w:rPr>
        <w:t xml:space="preserve"> تلعب تقنيات الذكاء الاصطناعي دورًا كبيرًا في تحليل البيانات وإدارة العمليات</w:t>
      </w:r>
      <w:r w:rsidR="00374F0E"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وهو ما دفع العديد من الشركات إلى تبني هذه التكنولوجيا لتحسين أدائها ومواكبة التغيرات في البيئة التنافسية</w:t>
      </w:r>
      <w:r w:rsidR="00374F0E"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ورغم الانتشار المتزايد لتطبيقات الذكاء الاصطناعي في القطاع الخاص والعام على حد سواء</w:t>
      </w:r>
      <w:r w:rsidR="00374F0E" w:rsidRPr="00316268">
        <w:rPr>
          <w:rFonts w:ascii="Sakkal Majalla" w:hAnsi="Sakkal Majalla" w:cs="Sakkal Majalla"/>
          <w:sz w:val="28"/>
          <w:szCs w:val="28"/>
          <w:rtl/>
        </w:rPr>
        <w:t xml:space="preserve"> </w:t>
      </w:r>
      <w:r w:rsidRPr="00316268">
        <w:rPr>
          <w:rFonts w:ascii="Sakkal Majalla" w:hAnsi="Sakkal Majalla" w:cs="Sakkal Majalla"/>
          <w:sz w:val="28"/>
          <w:szCs w:val="28"/>
          <w:rtl/>
        </w:rPr>
        <w:t xml:space="preserve"> إلا أن تأثير هذه التقنيات على الأداء التنظيمي لا يزال غير واضح بما يكفي</w:t>
      </w:r>
      <w:r w:rsidR="00374F0E" w:rsidRPr="00316268">
        <w:rPr>
          <w:rFonts w:ascii="Sakkal Majalla" w:hAnsi="Sakkal Majalla" w:cs="Sakkal Majalla"/>
          <w:sz w:val="28"/>
          <w:szCs w:val="28"/>
          <w:rtl/>
        </w:rPr>
        <w:t xml:space="preserve"> و</w:t>
      </w:r>
      <w:r w:rsidRPr="00316268">
        <w:rPr>
          <w:rFonts w:ascii="Sakkal Majalla" w:hAnsi="Sakkal Majalla" w:cs="Sakkal Majalla"/>
          <w:sz w:val="28"/>
          <w:szCs w:val="28"/>
          <w:rtl/>
        </w:rPr>
        <w:t xml:space="preserve"> خاصة في قطاعات محددة مثل العقارات، مما يترك فجوة معرفية تستدعي إجراء دراسات معمقة</w:t>
      </w:r>
      <w:r w:rsidRPr="00316268">
        <w:rPr>
          <w:rFonts w:ascii="Sakkal Majalla" w:hAnsi="Sakkal Majalla" w:cs="Sakkal Majalla"/>
          <w:sz w:val="28"/>
          <w:szCs w:val="28"/>
        </w:rPr>
        <w:t>.</w:t>
      </w:r>
    </w:p>
    <w:p w14:paraId="0BCC0BAF" w14:textId="3EB45B58" w:rsidR="002648C5" w:rsidRPr="00316268" w:rsidRDefault="002648C5"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أظهرت الدراسات السابقة، مثل دراسة</w:t>
      </w:r>
      <w:r w:rsidRPr="00316268">
        <w:rPr>
          <w:rFonts w:ascii="Sakkal Majalla" w:hAnsi="Sakkal Majalla" w:cs="Sakkal Majalla"/>
          <w:sz w:val="28"/>
          <w:szCs w:val="28"/>
        </w:rPr>
        <w:t xml:space="preserve"> (Baabdullah, 2024) </w:t>
      </w:r>
      <w:r w:rsidRPr="00316268">
        <w:rPr>
          <w:rFonts w:ascii="Sakkal Majalla" w:hAnsi="Sakkal Majalla" w:cs="Sakkal Majalla"/>
          <w:sz w:val="28"/>
          <w:szCs w:val="28"/>
          <w:rtl/>
        </w:rPr>
        <w:t>ودراسة</w:t>
      </w:r>
      <w:r w:rsidRPr="00316268">
        <w:rPr>
          <w:rFonts w:ascii="Sakkal Majalla" w:hAnsi="Sakkal Majalla" w:cs="Sakkal Majalla"/>
          <w:sz w:val="28"/>
          <w:szCs w:val="28"/>
        </w:rPr>
        <w:t xml:space="preserve"> (Hamza et al., 2024)</w:t>
      </w:r>
      <w:r w:rsidRPr="00316268">
        <w:rPr>
          <w:rFonts w:ascii="Sakkal Majalla" w:hAnsi="Sakkal Majalla" w:cs="Sakkal Majalla"/>
          <w:sz w:val="28"/>
          <w:szCs w:val="28"/>
          <w:rtl/>
        </w:rPr>
        <w:t>، أن الذكاء الاصطناعي يلعب دورًا حيويًا في تعزيز كفاءة العمليات الداخلية وتحسين جودة القرارات المالية في سياقات متنوعة  حيث بيّنت هذه الدراسات أن تبني الذكاء الاصطناعي يمكن أن يسهم في تحسين التحليل المالي وتبسيط العمليات المحاسبية مما يؤدي إلى تقليل التكاليف وزيادة الكفاءة التشغيلية و ركزت هذه الدراسات على قطاع محدد  مثل المالية والمحاسبة  مما جعل نتائجها محدودة بتلك السياقات ولا يمكن تعميمها مباشرة على قطاعات أخرى  مثل العقارات  التي تواجه تحديات تشغيلية مختلفة</w:t>
      </w:r>
      <w:r w:rsidRPr="00316268">
        <w:rPr>
          <w:rFonts w:ascii="Sakkal Majalla" w:hAnsi="Sakkal Majalla" w:cs="Sakkal Majalla"/>
          <w:sz w:val="28"/>
          <w:szCs w:val="28"/>
        </w:rPr>
        <w:t>.</w:t>
      </w:r>
    </w:p>
    <w:p w14:paraId="2DE8DDAA" w14:textId="272920DF" w:rsidR="002648C5" w:rsidRPr="00316268" w:rsidRDefault="002648C5"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و ناقشت دراسة</w:t>
      </w:r>
      <w:r w:rsidRPr="00316268">
        <w:rPr>
          <w:rFonts w:ascii="Sakkal Majalla" w:hAnsi="Sakkal Majalla" w:cs="Sakkal Majalla"/>
          <w:sz w:val="28"/>
          <w:szCs w:val="28"/>
        </w:rPr>
        <w:t xml:space="preserve"> (Al-Ayed, 2024) </w:t>
      </w:r>
      <w:r w:rsidRPr="00316268">
        <w:rPr>
          <w:rFonts w:ascii="Sakkal Majalla" w:hAnsi="Sakkal Majalla" w:cs="Sakkal Majalla"/>
          <w:sz w:val="28"/>
          <w:szCs w:val="28"/>
          <w:rtl/>
        </w:rPr>
        <w:t>أهمية الذكاء الاصطناعي في تحسين الكفاءة التقنية لأنظمة الموارد البشرية حيث اشارت  إلى أن الذكاء الاصطناعي يسهم في بناء كفاءة تقنية تعزز من قوة نظام الموارد البشرية في المنظمة. ورغم أن هذه الدراسة تقدم إسهامًا مهمًا في توضيح تأثير الذكاء الاصطناعي على مجال الموارد البشرية، إلا أنها تركز بشكل محدود على جانب واحد من الأداء التنظيمي  وهو الكفاءة التقنية. في المقابل، يتطلب قطاع العقارات تضافر عدة جوانب من الأداء بما في ذلك الكفاءة التشغيلية، تدريب الموظفين، ورضا العملاء، مما يسلط الضوء على ضرورة توسيع نطاق البحث ليشمل تأثير الذكاء الاصطناعي على جميع هذه الأبعاد</w:t>
      </w:r>
      <w:r w:rsidRPr="00316268">
        <w:rPr>
          <w:rFonts w:ascii="Sakkal Majalla" w:hAnsi="Sakkal Majalla" w:cs="Sakkal Majalla"/>
          <w:sz w:val="28"/>
          <w:szCs w:val="28"/>
        </w:rPr>
        <w:t>.</w:t>
      </w:r>
    </w:p>
    <w:p w14:paraId="598C9939" w14:textId="0C197D4B" w:rsidR="002648C5" w:rsidRPr="00316268" w:rsidRDefault="002648C5"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في سياق آخر، ركزت دراسات مثل</w:t>
      </w:r>
      <w:r w:rsidRPr="00316268">
        <w:rPr>
          <w:rFonts w:ascii="Sakkal Majalla" w:hAnsi="Sakkal Majalla" w:cs="Sakkal Majalla"/>
          <w:sz w:val="28"/>
          <w:szCs w:val="28"/>
        </w:rPr>
        <w:t xml:space="preserve"> (Zhang, 2024) </w:t>
      </w:r>
      <w:r w:rsidRPr="00316268">
        <w:rPr>
          <w:rFonts w:ascii="Sakkal Majalla" w:hAnsi="Sakkal Majalla" w:cs="Sakkal Majalla"/>
          <w:sz w:val="28"/>
          <w:szCs w:val="28"/>
          <w:rtl/>
        </w:rPr>
        <w:t xml:space="preserve">على تأثير الذكاء الاصطناعي في تعزيز الابتكار وتشير إلى أن الذكاء الاصطناعي يلعب دورًا بارزًا في تحسين الأداء الابتكاري للشركاتو خاصةً في الشركات التي تمتلك بنية تحتية رقمية قوية و تعتبر هذه الدراسة محدودة من حيث تركيزها على الابتكار فقط، ولا </w:t>
      </w:r>
      <w:r w:rsidRPr="00316268">
        <w:rPr>
          <w:rFonts w:ascii="Sakkal Majalla" w:hAnsi="Sakkal Majalla" w:cs="Sakkal Majalla"/>
          <w:sz w:val="28"/>
          <w:szCs w:val="28"/>
          <w:rtl/>
        </w:rPr>
        <w:lastRenderedPageBreak/>
        <w:t>تتناول بشكل شامل الأبعاد الأخرى للأداء التنظيمي التي تعتبر أساسية في قطاع العقارات مثل العمليات الداخلية ورضا العملاء</w:t>
      </w:r>
      <w:r w:rsidRPr="00316268">
        <w:rPr>
          <w:rFonts w:ascii="Sakkal Majalla" w:hAnsi="Sakkal Majalla" w:cs="Sakkal Majalla"/>
          <w:sz w:val="28"/>
          <w:szCs w:val="28"/>
        </w:rPr>
        <w:t>.</w:t>
      </w:r>
    </w:p>
    <w:p w14:paraId="01DF1114" w14:textId="4E17E61C" w:rsidR="002648C5" w:rsidRPr="00316268" w:rsidRDefault="002648C5"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تُبرز هذه المقارنة الحاجة إلى دراسات تُعنى بفهم تأثير الذكاء الاصطناعي على الأداء التنظيمي بشكل متكامل في قطاع العقارات و تكمن مشكلة الدراسة الحالية في عدم توفر معلومات كافية حول كيفية تأثير الذكاء الاصطناعي على أداء الشركات العقارية في مدينة الرياض، حيث يتطلب قطاع العقارات مرونة عالية في العمليات، قدرة على التكيف مع متطلبات العملاء، وكفاءة في تخصيص الموارد وتسعى هذه الدراسة إلى سد الفجوة البحثية من خلال تقديم تحليل شامل لتأثير الذكاء الاصطناعي على أداء الشركات العاملة في قطاع العقارات بالرياض، وذلك عبر التركيز على أبعاد متعددة تشمل العمليات الداخلية، التدريب والنمو، ورضا العملاء</w:t>
      </w:r>
      <w:r w:rsidRPr="00316268">
        <w:rPr>
          <w:rFonts w:ascii="Sakkal Majalla" w:hAnsi="Sakkal Majalla" w:cs="Sakkal Majalla"/>
          <w:sz w:val="28"/>
          <w:szCs w:val="28"/>
        </w:rPr>
        <w:t>.</w:t>
      </w:r>
    </w:p>
    <w:p w14:paraId="32DEA3A4" w14:textId="1D782064" w:rsidR="006E49B3" w:rsidRPr="006E49B3" w:rsidRDefault="006E49B3" w:rsidP="006E49B3">
      <w:pPr>
        <w:pStyle w:val="NormalWeb"/>
        <w:bidi/>
        <w:spacing w:line="360" w:lineRule="auto"/>
        <w:jc w:val="both"/>
        <w:outlineLvl w:val="1"/>
        <w:rPr>
          <w:rFonts w:ascii="Sakkal Majalla" w:hAnsi="Sakkal Majalla" w:cs="Sakkal Majalla"/>
          <w:b/>
          <w:bCs/>
          <w:sz w:val="36"/>
          <w:szCs w:val="36"/>
          <w:rtl/>
        </w:rPr>
      </w:pPr>
      <w:bookmarkStart w:id="10" w:name="_Toc191339645"/>
      <w:bookmarkStart w:id="11" w:name="_Toc169790490"/>
      <w:bookmarkEnd w:id="9"/>
      <w:r w:rsidRPr="006E49B3">
        <w:rPr>
          <w:rFonts w:ascii="Sakkal Majalla" w:hAnsi="Sakkal Majalla" w:cs="Sakkal Majalla"/>
          <w:b/>
          <w:bCs/>
          <w:sz w:val="36"/>
          <w:szCs w:val="36"/>
          <w:rtl/>
        </w:rPr>
        <w:t>2.1 أهمية الدراسة:</w:t>
      </w:r>
      <w:bookmarkEnd w:id="10"/>
    </w:p>
    <w:p w14:paraId="0725E68E" w14:textId="77777777" w:rsidR="00B47F6C" w:rsidRPr="006E49B3" w:rsidRDefault="00B47F6C" w:rsidP="00CD1E7E">
      <w:pPr>
        <w:pStyle w:val="NormalWeb"/>
        <w:numPr>
          <w:ilvl w:val="0"/>
          <w:numId w:val="15"/>
        </w:numPr>
        <w:bidi/>
        <w:spacing w:line="360" w:lineRule="auto"/>
        <w:ind w:left="419" w:hanging="357"/>
        <w:jc w:val="both"/>
        <w:outlineLvl w:val="2"/>
        <w:rPr>
          <w:rFonts w:ascii="Sakkal Majalla" w:hAnsi="Sakkal Majalla" w:cs="Sakkal Majalla"/>
          <w:b/>
          <w:bCs/>
          <w:sz w:val="32"/>
          <w:szCs w:val="32"/>
          <w:rtl/>
        </w:rPr>
      </w:pPr>
      <w:bookmarkStart w:id="12" w:name="_Toc191339646"/>
      <w:r w:rsidRPr="006E49B3">
        <w:rPr>
          <w:rFonts w:ascii="Sakkal Majalla" w:hAnsi="Sakkal Majalla" w:cs="Sakkal Majalla"/>
          <w:b/>
          <w:bCs/>
          <w:sz w:val="32"/>
          <w:szCs w:val="32"/>
          <w:rtl/>
        </w:rPr>
        <w:t>الأهمية العلمية</w:t>
      </w:r>
      <w:bookmarkEnd w:id="12"/>
    </w:p>
    <w:p w14:paraId="0D98FC89" w14:textId="01457377" w:rsidR="00482999" w:rsidRPr="00316268" w:rsidRDefault="00482999" w:rsidP="00316268">
      <w:pPr>
        <w:pStyle w:val="NormalWeb"/>
        <w:bidi/>
        <w:spacing w:line="360" w:lineRule="auto"/>
        <w:ind w:firstLine="720"/>
        <w:jc w:val="both"/>
        <w:rPr>
          <w:rFonts w:ascii="Sakkal Majalla" w:hAnsi="Sakkal Majalla" w:cs="Sakkal Majalla"/>
          <w:sz w:val="28"/>
          <w:szCs w:val="28"/>
          <w:rtl/>
        </w:rPr>
      </w:pPr>
      <w:r w:rsidRPr="00316268">
        <w:rPr>
          <w:rFonts w:ascii="Sakkal Majalla" w:hAnsi="Sakkal Majalla" w:cs="Sakkal Majalla"/>
          <w:sz w:val="28"/>
          <w:szCs w:val="28"/>
          <w:rtl/>
        </w:rPr>
        <w:t>تأتي أهمية هذه الدراسة لتسد فجوة مهمة في الأدبيات العلمية المتعلقة بتأثير الذكاء الاصطناعي على الأداء التنظيمي خصوصًا في قطاع العقارات و الذي يشهد تطورًا كبيرًا ولكنه ما زال بحاجة إلى أبحاث معمقة لفهم أبعاد هذا التحول التكنولوجي من الناحية العلمية و تكتسب الدراسة أهميتها من خلال تقديمها رؤى جديدة حول العلاقة بين تطبيقات الذكاء الاصطناعي وأداء الشركات حيث تسلط الضوء على كيفية تأثير الذكاء الاصطناعي على عمليات المنظمات الداخلية، وبرامج التدريب والنمو الوظيفي، ورضا العملاء والمراجعين وسوف تساهم هذه الدراسة في إثراء المعرفة العلمية حول استخدام الذكاء الاصطناعي في القطاع العقاري  وتعد بمثابة قاعدة معرفية يمكن للباحثين الاعتماد عليها في الدراسات المستقبلية التي تستهدف تقييم تأثيرات التقنيات الحديثة في قطاعات متنوعة</w:t>
      </w:r>
      <w:r w:rsidRPr="00316268">
        <w:rPr>
          <w:rFonts w:ascii="Sakkal Majalla" w:hAnsi="Sakkal Majalla" w:cs="Sakkal Majalla"/>
          <w:sz w:val="28"/>
          <w:szCs w:val="28"/>
        </w:rPr>
        <w:t>.</w:t>
      </w:r>
    </w:p>
    <w:p w14:paraId="08167FC2" w14:textId="77777777" w:rsidR="007F381A" w:rsidRDefault="007F381A">
      <w:pPr>
        <w:bidi w:val="0"/>
        <w:rPr>
          <w:rFonts w:ascii="Sakkal Majalla" w:eastAsia="Times New Roman" w:hAnsi="Sakkal Majalla" w:cs="Sakkal Majalla"/>
          <w:b/>
          <w:bCs/>
          <w:kern w:val="0"/>
          <w:sz w:val="32"/>
          <w:szCs w:val="32"/>
          <w:rtl/>
          <w14:ligatures w14:val="none"/>
        </w:rPr>
      </w:pPr>
      <w:r>
        <w:rPr>
          <w:rFonts w:ascii="Sakkal Majalla" w:hAnsi="Sakkal Majalla" w:cs="Sakkal Majalla"/>
          <w:b/>
          <w:bCs/>
          <w:sz w:val="32"/>
          <w:szCs w:val="32"/>
          <w:rtl/>
        </w:rPr>
        <w:br w:type="page"/>
      </w:r>
    </w:p>
    <w:p w14:paraId="600028DB" w14:textId="6E6732D8" w:rsidR="00B47F6C" w:rsidRPr="006E49B3" w:rsidRDefault="00B47F6C" w:rsidP="00CD1E7E">
      <w:pPr>
        <w:pStyle w:val="NormalWeb"/>
        <w:numPr>
          <w:ilvl w:val="0"/>
          <w:numId w:val="15"/>
        </w:numPr>
        <w:bidi/>
        <w:spacing w:line="360" w:lineRule="auto"/>
        <w:ind w:left="419" w:hanging="357"/>
        <w:jc w:val="both"/>
        <w:outlineLvl w:val="2"/>
        <w:rPr>
          <w:rFonts w:ascii="Sakkal Majalla" w:hAnsi="Sakkal Majalla" w:cs="Sakkal Majalla"/>
          <w:b/>
          <w:bCs/>
          <w:sz w:val="32"/>
          <w:szCs w:val="32"/>
          <w:rtl/>
        </w:rPr>
      </w:pPr>
      <w:bookmarkStart w:id="13" w:name="_Toc191339647"/>
      <w:r w:rsidRPr="006E49B3">
        <w:rPr>
          <w:rFonts w:ascii="Sakkal Majalla" w:hAnsi="Sakkal Majalla" w:cs="Sakkal Majalla"/>
          <w:b/>
          <w:bCs/>
          <w:sz w:val="32"/>
          <w:szCs w:val="32"/>
          <w:rtl/>
        </w:rPr>
        <w:lastRenderedPageBreak/>
        <w:t>الأهمية العملية</w:t>
      </w:r>
      <w:bookmarkEnd w:id="13"/>
    </w:p>
    <w:p w14:paraId="0CEBB696" w14:textId="166E2B87" w:rsidR="00B47F6C" w:rsidRPr="00316268" w:rsidRDefault="00AB663F" w:rsidP="00316268">
      <w:pPr>
        <w:pStyle w:val="NormalWeb"/>
        <w:bidi/>
        <w:spacing w:line="360" w:lineRule="auto"/>
        <w:ind w:firstLine="720"/>
        <w:jc w:val="both"/>
        <w:rPr>
          <w:rFonts w:ascii="Sakkal Majalla" w:hAnsi="Sakkal Majalla" w:cs="Sakkal Majalla"/>
          <w:sz w:val="28"/>
          <w:szCs w:val="28"/>
          <w:rtl/>
        </w:rPr>
      </w:pPr>
      <w:r w:rsidRPr="00316268">
        <w:rPr>
          <w:rFonts w:ascii="Sakkal Majalla" w:hAnsi="Sakkal Majalla" w:cs="Sakkal Majalla"/>
          <w:sz w:val="28"/>
          <w:szCs w:val="28"/>
          <w:rtl/>
        </w:rPr>
        <w:t xml:space="preserve">تتضح </w:t>
      </w:r>
      <w:r w:rsidR="00B47F6C" w:rsidRPr="00316268">
        <w:rPr>
          <w:rFonts w:ascii="Sakkal Majalla" w:hAnsi="Sakkal Majalla" w:cs="Sakkal Majalla"/>
          <w:sz w:val="28"/>
          <w:szCs w:val="28"/>
          <w:rtl/>
        </w:rPr>
        <w:t xml:space="preserve">أهمية هذه الدراسة </w:t>
      </w:r>
      <w:r w:rsidR="00482999" w:rsidRPr="00316268">
        <w:rPr>
          <w:rFonts w:ascii="Sakkal Majalla" w:hAnsi="Sakkal Majalla" w:cs="Sakkal Majalla"/>
          <w:sz w:val="28"/>
          <w:szCs w:val="28"/>
          <w:rtl/>
        </w:rPr>
        <w:t>في قدرتها على تقديم توجيهات واضحة للشركات العاملة في قطاع العقارات بمدينة الرياض و كيفية استثمار الذكاء الاصطناعي بشكل يساهم في تحسين أدائها وتعزيز قدرتها التنافسية و تقدم هذه الدراسة رؤى عملية تمكن المديرين وصناع القرار في هذا القطاع من فهم العوائد المحتملة من تبني الذكاء الاصطناعي  سواء من حيث تحسين الكفاءة التشغيلية للعمليات الداخلية  أو تعزيز كفاءات الموظفين وتطوير مهاراتهم  أو حتى رفع مستويات رضا العملاء عن الخدمات المقدمة  وسوف تساعد الدراسة في تحديد التحديات التي قد تواجه الشركات عند تطبيق تقنيات الذكاء الاصطناعي وتقديم مقترحات عملية لكيفية تجاوز هذه التحديات  مما يساهم في تمكين الشركات من الاستفادة القصوى من هذه التقنيات وتحقيق أقصى درجات الفعالية والأداء</w:t>
      </w:r>
      <w:r w:rsidR="00482999" w:rsidRPr="00316268">
        <w:rPr>
          <w:rFonts w:ascii="Sakkal Majalla" w:hAnsi="Sakkal Majalla" w:cs="Sakkal Majalla"/>
          <w:sz w:val="28"/>
          <w:szCs w:val="28"/>
        </w:rPr>
        <w:t>.</w:t>
      </w:r>
    </w:p>
    <w:p w14:paraId="780C9AD7" w14:textId="5466EC58" w:rsidR="006E49B3" w:rsidRPr="006E49B3" w:rsidRDefault="006E49B3" w:rsidP="006E49B3">
      <w:pPr>
        <w:pStyle w:val="NormalWeb"/>
        <w:bidi/>
        <w:spacing w:line="360" w:lineRule="auto"/>
        <w:jc w:val="both"/>
        <w:outlineLvl w:val="1"/>
        <w:rPr>
          <w:rFonts w:ascii="Sakkal Majalla" w:hAnsi="Sakkal Majalla" w:cs="Sakkal Majalla"/>
          <w:b/>
          <w:bCs/>
          <w:sz w:val="36"/>
          <w:szCs w:val="36"/>
          <w:rtl/>
        </w:rPr>
      </w:pPr>
      <w:bookmarkStart w:id="14" w:name="_Toc191339648"/>
      <w:bookmarkStart w:id="15" w:name="_Toc169790491"/>
      <w:bookmarkEnd w:id="11"/>
      <w:r w:rsidRPr="006E49B3">
        <w:rPr>
          <w:rFonts w:ascii="Sakkal Majalla" w:hAnsi="Sakkal Majalla" w:cs="Sakkal Majalla" w:hint="cs"/>
          <w:b/>
          <w:bCs/>
          <w:sz w:val="36"/>
          <w:szCs w:val="36"/>
          <w:rtl/>
        </w:rPr>
        <w:t xml:space="preserve">3.1 </w:t>
      </w:r>
      <w:r w:rsidRPr="006E49B3">
        <w:rPr>
          <w:rFonts w:ascii="Sakkal Majalla" w:hAnsi="Sakkal Majalla" w:cs="Sakkal Majalla"/>
          <w:b/>
          <w:bCs/>
          <w:sz w:val="36"/>
          <w:szCs w:val="36"/>
          <w:rtl/>
        </w:rPr>
        <w:t>أهداف الدراسة:</w:t>
      </w:r>
      <w:bookmarkEnd w:id="14"/>
    </w:p>
    <w:p w14:paraId="6CBF29BB" w14:textId="5706B546" w:rsidR="005F4F70" w:rsidRPr="00316268" w:rsidRDefault="00A732C7" w:rsidP="006E49B3">
      <w:pPr>
        <w:pStyle w:val="NormalWeb"/>
        <w:bidi/>
        <w:spacing w:line="360" w:lineRule="auto"/>
        <w:ind w:firstLine="720"/>
        <w:jc w:val="both"/>
        <w:rPr>
          <w:rFonts w:ascii="Sakkal Majalla" w:hAnsi="Sakkal Majalla" w:cs="Sakkal Majalla"/>
          <w:sz w:val="28"/>
          <w:szCs w:val="28"/>
          <w:rtl/>
        </w:rPr>
      </w:pPr>
      <w:r w:rsidRPr="00316268">
        <w:rPr>
          <w:rFonts w:ascii="Sakkal Majalla" w:hAnsi="Sakkal Majalla" w:cs="Sakkal Majalla"/>
          <w:sz w:val="28"/>
          <w:szCs w:val="28"/>
          <w:rtl/>
        </w:rPr>
        <w:t>تهدف الدراسة إلى معرفة تأثير الذكاء الاصطناعي على تحسين أداء الشركات العاملة في قطاع العقارات بمدينة الرياض</w:t>
      </w:r>
      <w:r w:rsidR="005F4F70" w:rsidRPr="00316268">
        <w:rPr>
          <w:rFonts w:ascii="Sakkal Majalla" w:hAnsi="Sakkal Majalla" w:cs="Sakkal Majalla"/>
          <w:sz w:val="28"/>
          <w:szCs w:val="28"/>
        </w:rPr>
        <w:t>.</w:t>
      </w:r>
    </w:p>
    <w:p w14:paraId="7CB0DD33" w14:textId="3765107A" w:rsidR="005F4F70" w:rsidRPr="006E49B3" w:rsidRDefault="00B57A47" w:rsidP="00316268">
      <w:pPr>
        <w:pStyle w:val="NormalWeb"/>
        <w:bidi/>
        <w:spacing w:line="360" w:lineRule="auto"/>
        <w:ind w:firstLine="720"/>
        <w:jc w:val="both"/>
        <w:rPr>
          <w:rFonts w:ascii="Sakkal Majalla" w:hAnsi="Sakkal Majalla" w:cs="Sakkal Majalla"/>
          <w:b/>
          <w:bCs/>
          <w:sz w:val="28"/>
          <w:szCs w:val="28"/>
          <w:rtl/>
        </w:rPr>
      </w:pPr>
      <w:r w:rsidRPr="006E49B3">
        <w:rPr>
          <w:rFonts w:ascii="Sakkal Majalla" w:hAnsi="Sakkal Majalla" w:cs="Sakkal Majalla"/>
          <w:b/>
          <w:bCs/>
          <w:sz w:val="28"/>
          <w:szCs w:val="28"/>
          <w:rtl/>
        </w:rPr>
        <w:t xml:space="preserve">وتتفرع منه عدة أهداف فرعية منها : </w:t>
      </w:r>
    </w:p>
    <w:p w14:paraId="46C66C47" w14:textId="77777777" w:rsidR="00A732C7" w:rsidRPr="00316268" w:rsidRDefault="00A732C7" w:rsidP="00CD1E7E">
      <w:pPr>
        <w:pStyle w:val="NormalWeb"/>
        <w:numPr>
          <w:ilvl w:val="0"/>
          <w:numId w:val="1"/>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تحليل دور الذكاء الاصطناعي في تحسين العمليات الداخلية للشركات العقارية.</w:t>
      </w:r>
    </w:p>
    <w:p w14:paraId="4534BF7A" w14:textId="77777777" w:rsidR="00A732C7" w:rsidRPr="00316268" w:rsidRDefault="00A732C7" w:rsidP="00CD1E7E">
      <w:pPr>
        <w:pStyle w:val="NormalWeb"/>
        <w:numPr>
          <w:ilvl w:val="0"/>
          <w:numId w:val="1"/>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تقييم تأثير الذكاء الاصطناعي على برامج التدريب والنمو الوظيفي للموظفين في القطاع العقاري.</w:t>
      </w:r>
    </w:p>
    <w:p w14:paraId="13A28370" w14:textId="77777777" w:rsidR="00A732C7" w:rsidRPr="00316268" w:rsidRDefault="00A732C7" w:rsidP="00CD1E7E">
      <w:pPr>
        <w:pStyle w:val="NormalWeb"/>
        <w:numPr>
          <w:ilvl w:val="0"/>
          <w:numId w:val="1"/>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قياس مدى مساهمة الذكاء الاصطناعي في تعزيز رضا العملاء والمراجعين عن خدمات الشركات العقارية.</w:t>
      </w:r>
    </w:p>
    <w:p w14:paraId="44B9C37F" w14:textId="77777777" w:rsidR="00A732C7" w:rsidRPr="00316268" w:rsidRDefault="00A732C7" w:rsidP="00CD1E7E">
      <w:pPr>
        <w:pStyle w:val="NormalWeb"/>
        <w:numPr>
          <w:ilvl w:val="0"/>
          <w:numId w:val="1"/>
        </w:numPr>
        <w:bidi/>
        <w:spacing w:line="360" w:lineRule="auto"/>
        <w:ind w:left="423"/>
        <w:jc w:val="both"/>
        <w:rPr>
          <w:rFonts w:ascii="Sakkal Majalla" w:hAnsi="Sakkal Majalla" w:cs="Sakkal Majalla"/>
          <w:sz w:val="28"/>
          <w:szCs w:val="28"/>
        </w:rPr>
      </w:pPr>
      <w:r w:rsidRPr="00316268">
        <w:rPr>
          <w:rFonts w:ascii="Sakkal Majalla" w:hAnsi="Sakkal Majalla" w:cs="Sakkal Majalla"/>
          <w:sz w:val="28"/>
          <w:szCs w:val="28"/>
          <w:rtl/>
        </w:rPr>
        <w:t>تحديد التحديات التي تواجه الشركات العقارية عند تطبيق تقنيات الذكاء الاصطناعي واقتراح استراتيجيات للتغلب عليها.</w:t>
      </w:r>
    </w:p>
    <w:bookmarkEnd w:id="15"/>
    <w:p w14:paraId="64059EEE" w14:textId="77777777" w:rsidR="007F381A" w:rsidRDefault="007F381A">
      <w:pPr>
        <w:bidi w:val="0"/>
        <w:rPr>
          <w:rFonts w:ascii="Sakkal Majalla" w:eastAsia="Times New Roman" w:hAnsi="Sakkal Majalla" w:cs="Sakkal Majalla"/>
          <w:b/>
          <w:bCs/>
          <w:kern w:val="0"/>
          <w:sz w:val="36"/>
          <w:szCs w:val="36"/>
          <w:rtl/>
          <w14:ligatures w14:val="none"/>
        </w:rPr>
      </w:pPr>
      <w:r>
        <w:rPr>
          <w:rFonts w:ascii="Sakkal Majalla" w:hAnsi="Sakkal Majalla" w:cs="Sakkal Majalla"/>
          <w:b/>
          <w:bCs/>
          <w:sz w:val="36"/>
          <w:szCs w:val="36"/>
          <w:rtl/>
        </w:rPr>
        <w:br w:type="page"/>
      </w:r>
    </w:p>
    <w:p w14:paraId="326C14AD" w14:textId="622FEF8B" w:rsidR="006E49B3" w:rsidRPr="006E49B3" w:rsidRDefault="006E49B3" w:rsidP="006E49B3">
      <w:pPr>
        <w:pStyle w:val="NormalWeb"/>
        <w:bidi/>
        <w:spacing w:line="360" w:lineRule="auto"/>
        <w:jc w:val="both"/>
        <w:outlineLvl w:val="1"/>
        <w:rPr>
          <w:rFonts w:ascii="Sakkal Majalla" w:hAnsi="Sakkal Majalla" w:cs="Sakkal Majalla"/>
          <w:b/>
          <w:bCs/>
          <w:sz w:val="36"/>
          <w:szCs w:val="36"/>
          <w:rtl/>
        </w:rPr>
      </w:pPr>
      <w:bookmarkStart w:id="16" w:name="_Toc191339649"/>
      <w:r w:rsidRPr="006E49B3">
        <w:rPr>
          <w:rFonts w:ascii="Sakkal Majalla" w:hAnsi="Sakkal Majalla" w:cs="Sakkal Majalla" w:hint="cs"/>
          <w:b/>
          <w:bCs/>
          <w:sz w:val="36"/>
          <w:szCs w:val="36"/>
          <w:rtl/>
        </w:rPr>
        <w:lastRenderedPageBreak/>
        <w:t xml:space="preserve">4.1 </w:t>
      </w:r>
      <w:r w:rsidRPr="006E49B3">
        <w:rPr>
          <w:rFonts w:ascii="Sakkal Majalla" w:hAnsi="Sakkal Majalla" w:cs="Sakkal Majalla"/>
          <w:b/>
          <w:bCs/>
          <w:sz w:val="36"/>
          <w:szCs w:val="36"/>
          <w:rtl/>
        </w:rPr>
        <w:t>تساؤلات الدراسة</w:t>
      </w:r>
      <w:bookmarkEnd w:id="16"/>
    </w:p>
    <w:p w14:paraId="03F6D776" w14:textId="2775C15C" w:rsidR="005F4F70" w:rsidRPr="00316268" w:rsidRDefault="005F4F70" w:rsidP="006E49B3">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sz w:val="28"/>
          <w:szCs w:val="28"/>
          <w:rtl/>
        </w:rPr>
        <w:t xml:space="preserve">تهدف هذه الدراسة إلى </w:t>
      </w:r>
      <w:r w:rsidR="00FD7601" w:rsidRPr="00316268">
        <w:rPr>
          <w:rFonts w:ascii="Sakkal Majalla" w:hAnsi="Sakkal Majalla" w:cs="Sakkal Majalla"/>
          <w:sz w:val="28"/>
          <w:szCs w:val="28"/>
          <w:rtl/>
        </w:rPr>
        <w:t>معرفة</w:t>
      </w:r>
      <w:r w:rsidRPr="00316268">
        <w:rPr>
          <w:rFonts w:ascii="Sakkal Majalla" w:hAnsi="Sakkal Majalla" w:cs="Sakkal Majalla"/>
          <w:sz w:val="28"/>
          <w:szCs w:val="28"/>
          <w:rtl/>
        </w:rPr>
        <w:t xml:space="preserve"> </w:t>
      </w:r>
      <w:r w:rsidR="00FD7601" w:rsidRPr="00316268">
        <w:rPr>
          <w:rFonts w:ascii="Sakkal Majalla" w:hAnsi="Sakkal Majalla" w:cs="Sakkal Majalla"/>
          <w:sz w:val="28"/>
          <w:szCs w:val="28"/>
          <w:rtl/>
        </w:rPr>
        <w:t xml:space="preserve">تأثير الذكاء الاصطناعي على أداء الشركات العاملة في قطاع العقارات بمدينة الرياض </w:t>
      </w:r>
      <w:r w:rsidRPr="00316268">
        <w:rPr>
          <w:rFonts w:ascii="Sakkal Majalla" w:hAnsi="Sakkal Majalla" w:cs="Sakkal Majalla"/>
          <w:sz w:val="28"/>
          <w:szCs w:val="28"/>
          <w:rtl/>
        </w:rPr>
        <w:t xml:space="preserve"> ويمكن تحقيق ذلك من خلال الإجابة على التساؤلات التالية:</w:t>
      </w:r>
    </w:p>
    <w:p w14:paraId="2FB47D6B" w14:textId="171D3636" w:rsidR="005F4F70" w:rsidRPr="00316268" w:rsidRDefault="005F4F70" w:rsidP="00316268">
      <w:pPr>
        <w:pStyle w:val="NormalWeb"/>
        <w:bidi/>
        <w:spacing w:line="360" w:lineRule="auto"/>
        <w:ind w:firstLine="720"/>
        <w:jc w:val="both"/>
        <w:rPr>
          <w:rFonts w:ascii="Sakkal Majalla" w:hAnsi="Sakkal Majalla" w:cs="Sakkal Majalla"/>
          <w:sz w:val="28"/>
          <w:szCs w:val="28"/>
        </w:rPr>
      </w:pPr>
      <w:r w:rsidRPr="007F381A">
        <w:rPr>
          <w:rFonts w:ascii="Sakkal Majalla" w:hAnsi="Sakkal Majalla" w:cs="Sakkal Majalla"/>
          <w:b/>
          <w:bCs/>
          <w:sz w:val="28"/>
          <w:szCs w:val="28"/>
          <w:rtl/>
        </w:rPr>
        <w:t>السؤال الرئيسي</w:t>
      </w:r>
      <w:r w:rsidRPr="00316268">
        <w:rPr>
          <w:rFonts w:ascii="Sakkal Majalla" w:hAnsi="Sakkal Majalla" w:cs="Sakkal Majalla"/>
          <w:sz w:val="28"/>
          <w:szCs w:val="28"/>
          <w:rtl/>
        </w:rPr>
        <w:t xml:space="preserve">: </w:t>
      </w:r>
      <w:r w:rsidR="005C1074" w:rsidRPr="00316268">
        <w:rPr>
          <w:rFonts w:ascii="Sakkal Majalla" w:hAnsi="Sakkal Majalla" w:cs="Sakkal Majalla"/>
          <w:sz w:val="28"/>
          <w:szCs w:val="28"/>
          <w:rtl/>
        </w:rPr>
        <w:t>ما هو تأثير دمج الذكاء الاصطناعي على أداء الشركات العاملة في قطاع العقارات بمدينة الرياض؟</w:t>
      </w:r>
    </w:p>
    <w:p w14:paraId="3A3C4A83" w14:textId="77777777" w:rsidR="005F4F70" w:rsidRPr="006E49B3" w:rsidRDefault="005F4F70" w:rsidP="007F381A">
      <w:pPr>
        <w:pStyle w:val="NormalWeb"/>
        <w:bidi/>
        <w:spacing w:line="360" w:lineRule="auto"/>
        <w:jc w:val="both"/>
        <w:rPr>
          <w:rFonts w:ascii="Sakkal Majalla" w:hAnsi="Sakkal Majalla" w:cs="Sakkal Majalla"/>
          <w:b/>
          <w:bCs/>
          <w:sz w:val="28"/>
          <w:szCs w:val="28"/>
        </w:rPr>
      </w:pPr>
      <w:r w:rsidRPr="006E49B3">
        <w:rPr>
          <w:rFonts w:ascii="Sakkal Majalla" w:hAnsi="Sakkal Majalla" w:cs="Sakkal Majalla"/>
          <w:b/>
          <w:bCs/>
          <w:sz w:val="28"/>
          <w:szCs w:val="28"/>
          <w:rtl/>
        </w:rPr>
        <w:t>وينبثق من السؤال الرئيسي الأسئلة الفرعية التالية:</w:t>
      </w:r>
    </w:p>
    <w:p w14:paraId="49878AD6" w14:textId="1DF58179" w:rsidR="00FD7601" w:rsidRPr="00316268" w:rsidRDefault="00FD7601" w:rsidP="00CD1E7E">
      <w:pPr>
        <w:pStyle w:val="NormalWeb"/>
        <w:numPr>
          <w:ilvl w:val="0"/>
          <w:numId w:val="2"/>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كيف يسهم الذكاء الاصطناعي في تحسين العمليات الداخلية للشركات العقارية في الرياض؟</w:t>
      </w:r>
    </w:p>
    <w:p w14:paraId="6FE604AA" w14:textId="77777777" w:rsidR="00FD7601" w:rsidRPr="00316268" w:rsidRDefault="00FD7601" w:rsidP="00CD1E7E">
      <w:pPr>
        <w:pStyle w:val="NormalWeb"/>
        <w:numPr>
          <w:ilvl w:val="0"/>
          <w:numId w:val="2"/>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ما دور الذكاء الاصطناعي في تعزيز برامج التدريب والنمو الوظيفي للموظفين داخل الشركات العقارية؟</w:t>
      </w:r>
    </w:p>
    <w:p w14:paraId="664DCE30" w14:textId="77777777" w:rsidR="00FD7601" w:rsidRPr="00316268" w:rsidRDefault="00FD7601" w:rsidP="00CD1E7E">
      <w:pPr>
        <w:pStyle w:val="NormalWeb"/>
        <w:numPr>
          <w:ilvl w:val="0"/>
          <w:numId w:val="2"/>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إلى أي مدى يساهم الذكاء الاصطناعي في تحسين رضا العملاء والمراجعين عن خدمات الشركات العقارية؟</w:t>
      </w:r>
    </w:p>
    <w:p w14:paraId="53592A48" w14:textId="77777777" w:rsidR="00FD7601" w:rsidRPr="00316268" w:rsidRDefault="00FD7601" w:rsidP="00CD1E7E">
      <w:pPr>
        <w:pStyle w:val="NormalWeb"/>
        <w:numPr>
          <w:ilvl w:val="0"/>
          <w:numId w:val="2"/>
        </w:numPr>
        <w:bidi/>
        <w:spacing w:line="360" w:lineRule="auto"/>
        <w:ind w:left="423"/>
        <w:jc w:val="both"/>
        <w:rPr>
          <w:rFonts w:ascii="Sakkal Majalla" w:hAnsi="Sakkal Majalla" w:cs="Sakkal Majalla"/>
          <w:sz w:val="28"/>
          <w:szCs w:val="28"/>
          <w:rtl/>
        </w:rPr>
      </w:pPr>
      <w:r w:rsidRPr="00316268">
        <w:rPr>
          <w:rFonts w:ascii="Sakkal Majalla" w:hAnsi="Sakkal Majalla" w:cs="Sakkal Majalla"/>
          <w:sz w:val="28"/>
          <w:szCs w:val="28"/>
          <w:rtl/>
        </w:rPr>
        <w:t>ما هي التحديات التي تواجهها الشركات العقارية في الرياض عند تطبيق تقنيات الذكاء الاصطناعي؟</w:t>
      </w:r>
    </w:p>
    <w:p w14:paraId="1367DDC9" w14:textId="404F2EAA" w:rsidR="006E49B3" w:rsidRPr="006E49B3" w:rsidRDefault="006E49B3" w:rsidP="006E49B3">
      <w:pPr>
        <w:pStyle w:val="NormalWeb"/>
        <w:bidi/>
        <w:spacing w:line="360" w:lineRule="auto"/>
        <w:jc w:val="both"/>
        <w:outlineLvl w:val="1"/>
        <w:rPr>
          <w:rFonts w:ascii="Sakkal Majalla" w:hAnsi="Sakkal Majalla" w:cs="Sakkal Majalla"/>
          <w:b/>
          <w:bCs/>
          <w:sz w:val="36"/>
          <w:szCs w:val="36"/>
          <w:rtl/>
        </w:rPr>
      </w:pPr>
      <w:r w:rsidRPr="006E49B3">
        <w:rPr>
          <w:rFonts w:ascii="Sakkal Majalla" w:hAnsi="Sakkal Majalla" w:cs="Sakkal Majalla"/>
          <w:b/>
          <w:bCs/>
          <w:sz w:val="36"/>
          <w:szCs w:val="36"/>
          <w:rtl/>
        </w:rPr>
        <w:t xml:space="preserve">    </w:t>
      </w:r>
      <w:bookmarkStart w:id="17" w:name="_Toc191339650"/>
      <w:r w:rsidRPr="006E49B3">
        <w:rPr>
          <w:rFonts w:ascii="Sakkal Majalla" w:hAnsi="Sakkal Majalla" w:cs="Sakkal Majalla"/>
          <w:b/>
          <w:bCs/>
          <w:sz w:val="36"/>
          <w:szCs w:val="36"/>
          <w:rtl/>
        </w:rPr>
        <w:t>5.1 فروض الدراسة:</w:t>
      </w:r>
      <w:bookmarkEnd w:id="17"/>
    </w:p>
    <w:p w14:paraId="5D22D594" w14:textId="7B141042" w:rsidR="006565B9" w:rsidRPr="00316268" w:rsidRDefault="006565B9" w:rsidP="007F381A">
      <w:pPr>
        <w:pStyle w:val="NormalWeb"/>
        <w:bidi/>
        <w:spacing w:line="360" w:lineRule="auto"/>
        <w:jc w:val="both"/>
        <w:rPr>
          <w:rFonts w:ascii="Sakkal Majalla" w:hAnsi="Sakkal Majalla" w:cs="Sakkal Majalla"/>
          <w:sz w:val="28"/>
          <w:szCs w:val="28"/>
          <w:rtl/>
        </w:rPr>
      </w:pPr>
      <w:r w:rsidRPr="00316268">
        <w:rPr>
          <w:rFonts w:ascii="Sakkal Majalla" w:hAnsi="Sakkal Majalla" w:cs="Sakkal Majalla"/>
          <w:sz w:val="28"/>
          <w:szCs w:val="28"/>
          <w:rtl/>
        </w:rPr>
        <w:t>بالاستناد إلى السؤال الرئيسى للدراسة والأسئلة الفرعية يمكن تحديد الفرضيات بالشكل الآتي:</w:t>
      </w:r>
      <w:bookmarkStart w:id="18" w:name="_Toc169790499"/>
    </w:p>
    <w:p w14:paraId="75CDBE46" w14:textId="7F9E089B" w:rsidR="002A6730" w:rsidRPr="00316268" w:rsidRDefault="005F4F70" w:rsidP="00316268">
      <w:pPr>
        <w:pStyle w:val="NormalWeb"/>
        <w:bidi/>
        <w:spacing w:line="360" w:lineRule="auto"/>
        <w:ind w:firstLine="720"/>
        <w:jc w:val="both"/>
        <w:rPr>
          <w:rFonts w:ascii="Sakkal Majalla" w:hAnsi="Sakkal Majalla" w:cs="Sakkal Majalla"/>
          <w:sz w:val="28"/>
          <w:szCs w:val="28"/>
        </w:rPr>
      </w:pPr>
      <w:r w:rsidRPr="00316268">
        <w:rPr>
          <w:rFonts w:ascii="Sakkal Majalla" w:hAnsi="Sakkal Majalla" w:cs="Sakkal Majalla"/>
          <w:b/>
          <w:bCs/>
          <w:sz w:val="28"/>
          <w:szCs w:val="28"/>
          <w:rtl/>
        </w:rPr>
        <w:t>الفرض الرئيسي</w:t>
      </w:r>
      <w:r w:rsidRPr="00316268">
        <w:rPr>
          <w:rFonts w:ascii="Sakkal Majalla" w:hAnsi="Sakkal Majalla" w:cs="Sakkal Majalla"/>
          <w:sz w:val="28"/>
          <w:szCs w:val="28"/>
        </w:rPr>
        <w:t>:</w:t>
      </w:r>
      <w:r w:rsidR="00FA23CF" w:rsidRPr="00316268">
        <w:rPr>
          <w:rFonts w:ascii="Sakkal Majalla" w:hAnsi="Sakkal Majalla" w:cs="Sakkal Majalla"/>
          <w:sz w:val="28"/>
          <w:szCs w:val="28"/>
          <w:rtl/>
        </w:rPr>
        <w:t xml:space="preserve"> </w:t>
      </w:r>
      <w:r w:rsidR="00C4218C" w:rsidRPr="00316268">
        <w:rPr>
          <w:rFonts w:ascii="Sakkal Majalla" w:hAnsi="Sakkal Majalla" w:cs="Sakkal Majalla"/>
          <w:sz w:val="28"/>
          <w:szCs w:val="28"/>
          <w:rtl/>
        </w:rPr>
        <w:t>لا يوجد أثر ذو دلالة إحصائية عند مستوى دلالة (</w:t>
      </w:r>
      <w:r w:rsidR="00C4218C" w:rsidRPr="00316268">
        <w:rPr>
          <w:rFonts w:ascii="Cambria" w:hAnsi="Cambria" w:cs="Cambria"/>
          <w:sz w:val="28"/>
          <w:szCs w:val="28"/>
        </w:rPr>
        <w:t>α</w:t>
      </w:r>
      <w:r w:rsidR="00C4218C" w:rsidRPr="00316268">
        <w:rPr>
          <w:rFonts w:ascii="Sakkal Majalla" w:hAnsi="Sakkal Majalla" w:cs="Sakkal Majalla"/>
          <w:sz w:val="28"/>
          <w:szCs w:val="28"/>
        </w:rPr>
        <w:t>≤0.05</w:t>
      </w:r>
      <w:r w:rsidR="00C4218C" w:rsidRPr="00316268">
        <w:rPr>
          <w:rFonts w:ascii="Sakkal Majalla" w:hAnsi="Sakkal Majalla" w:cs="Sakkal Majalla"/>
          <w:sz w:val="28"/>
          <w:szCs w:val="28"/>
          <w:rtl/>
        </w:rPr>
        <w:t>) لتطبيق الذكاء الاصطناعي بأبعاده (النظم الخبيرة، التعلم الآلي، الوكلاء الأذكياء) على الأداء المؤسسي بأبعاده (</w:t>
      </w:r>
      <w:bookmarkStart w:id="19" w:name="_Hlk191261983"/>
      <w:r w:rsidR="00C4218C" w:rsidRPr="00316268">
        <w:rPr>
          <w:rFonts w:ascii="Sakkal Majalla" w:hAnsi="Sakkal Majalla" w:cs="Sakkal Majalla"/>
          <w:sz w:val="28"/>
          <w:szCs w:val="28"/>
          <w:rtl/>
        </w:rPr>
        <w:t>التعلم والنمو، العمليات الداخلية، رضا العملاء</w:t>
      </w:r>
      <w:bookmarkEnd w:id="19"/>
      <w:r w:rsidR="00C4218C" w:rsidRPr="00316268">
        <w:rPr>
          <w:rFonts w:ascii="Sakkal Majalla" w:hAnsi="Sakkal Majalla" w:cs="Sakkal Majalla"/>
          <w:sz w:val="28"/>
          <w:szCs w:val="28"/>
          <w:rtl/>
        </w:rPr>
        <w:t>) في الشركات العاملة في قطاع العقارات بمدينة الرياض.</w:t>
      </w:r>
    </w:p>
    <w:p w14:paraId="2AFE6643" w14:textId="77777777" w:rsidR="007F381A" w:rsidRDefault="007F381A">
      <w:pPr>
        <w:bidi w:val="0"/>
        <w:rPr>
          <w:rFonts w:ascii="Sakkal Majalla" w:eastAsia="Times New Roman" w:hAnsi="Sakkal Majalla" w:cs="Sakkal Majalla"/>
          <w:b/>
          <w:bCs/>
          <w:kern w:val="0"/>
          <w:sz w:val="32"/>
          <w:szCs w:val="32"/>
          <w:rtl/>
          <w14:ligatures w14:val="none"/>
        </w:rPr>
      </w:pPr>
      <w:r>
        <w:rPr>
          <w:rFonts w:ascii="Sakkal Majalla" w:hAnsi="Sakkal Majalla" w:cs="Sakkal Majalla"/>
          <w:b/>
          <w:bCs/>
          <w:sz w:val="32"/>
          <w:szCs w:val="32"/>
          <w:rtl/>
        </w:rPr>
        <w:br w:type="page"/>
      </w:r>
    </w:p>
    <w:p w14:paraId="75A53DDE" w14:textId="00B7ECA7" w:rsidR="00B47F6C" w:rsidRPr="006E49B3" w:rsidRDefault="005F4F70" w:rsidP="00CD1E7E">
      <w:pPr>
        <w:pStyle w:val="NormalWeb"/>
        <w:numPr>
          <w:ilvl w:val="0"/>
          <w:numId w:val="16"/>
        </w:numPr>
        <w:bidi/>
        <w:spacing w:line="360" w:lineRule="auto"/>
        <w:ind w:left="423"/>
        <w:jc w:val="both"/>
        <w:rPr>
          <w:rFonts w:ascii="Sakkal Majalla" w:hAnsi="Sakkal Majalla" w:cs="Sakkal Majalla"/>
          <w:b/>
          <w:bCs/>
          <w:sz w:val="32"/>
          <w:szCs w:val="32"/>
          <w:rtl/>
          <w:lang w:bidi="ar-EG"/>
        </w:rPr>
      </w:pPr>
      <w:r w:rsidRPr="006E49B3">
        <w:rPr>
          <w:rFonts w:ascii="Sakkal Majalla" w:hAnsi="Sakkal Majalla" w:cs="Sakkal Majalla"/>
          <w:b/>
          <w:bCs/>
          <w:sz w:val="32"/>
          <w:szCs w:val="32"/>
          <w:rtl/>
        </w:rPr>
        <w:lastRenderedPageBreak/>
        <w:t>الفرضيات الفرعية</w:t>
      </w:r>
      <w:r w:rsidRPr="006E49B3">
        <w:rPr>
          <w:rFonts w:ascii="Sakkal Majalla" w:hAnsi="Sakkal Majalla" w:cs="Sakkal Majalla"/>
          <w:b/>
          <w:bCs/>
          <w:sz w:val="32"/>
          <w:szCs w:val="32"/>
        </w:rPr>
        <w:t>:</w:t>
      </w:r>
    </w:p>
    <w:p w14:paraId="0C170B17" w14:textId="77777777" w:rsidR="00C4218C" w:rsidRPr="00316268" w:rsidRDefault="00C4218C" w:rsidP="006E49B3">
      <w:pPr>
        <w:pStyle w:val="Heading1"/>
        <w:spacing w:before="100" w:beforeAutospacing="1" w:after="100" w:afterAutospacing="1"/>
        <w:ind w:left="-2" w:firstLine="708"/>
        <w:jc w:val="both"/>
        <w:rPr>
          <w:rFonts w:ascii="Sakkal Majalla" w:eastAsia="Times New Roman" w:hAnsi="Sakkal Majalla" w:cs="Sakkal Majalla"/>
          <w:b w:val="0"/>
          <w:bCs w:val="0"/>
          <w:color w:val="auto"/>
          <w:rtl/>
        </w:rPr>
      </w:pPr>
      <w:bookmarkStart w:id="20" w:name="_Toc191295402"/>
      <w:bookmarkStart w:id="21" w:name="_Toc191339651"/>
      <w:bookmarkStart w:id="22" w:name="_Toc181973733"/>
      <w:r w:rsidRPr="00316268">
        <w:rPr>
          <w:rFonts w:ascii="Sakkal Majalla" w:eastAsia="Times New Roman" w:hAnsi="Sakkal Majalla" w:cs="Sakkal Majalla"/>
          <w:b w:val="0"/>
          <w:bCs w:val="0"/>
          <w:color w:val="auto"/>
          <w:rtl/>
        </w:rPr>
        <w:t>لا يوجد أثر ذو دلالة إحصائية عند مستوى دلالة (</w:t>
      </w:r>
      <w:r w:rsidRPr="00316268">
        <w:rPr>
          <w:rFonts w:ascii="Cambria" w:eastAsia="Times New Roman" w:hAnsi="Cambria" w:cs="Cambria"/>
          <w:b w:val="0"/>
          <w:bCs w:val="0"/>
          <w:color w:val="auto"/>
        </w:rPr>
        <w:t>α</w:t>
      </w:r>
      <w:r w:rsidRPr="00316268">
        <w:rPr>
          <w:rFonts w:ascii="Sakkal Majalla" w:eastAsia="Times New Roman" w:hAnsi="Sakkal Majalla" w:cs="Sakkal Majalla"/>
          <w:b w:val="0"/>
          <w:bCs w:val="0"/>
          <w:color w:val="auto"/>
        </w:rPr>
        <w:t>≤0.05</w:t>
      </w:r>
      <w:r w:rsidRPr="00316268">
        <w:rPr>
          <w:rFonts w:ascii="Sakkal Majalla" w:eastAsia="Times New Roman" w:hAnsi="Sakkal Majalla" w:cs="Sakkal Majalla"/>
          <w:b w:val="0"/>
          <w:bCs w:val="0"/>
          <w:color w:val="auto"/>
          <w:rtl/>
        </w:rPr>
        <w:t>) لتطبيق الذكاء الاصطناعي بأبعاده (النظم الخبيرة، التعلم الآلي، الوكلاء الأذكياء) على أداء المنظمات ببعده (التعلم والنمو) في الشركات العاملة في قطاع العقارات بمدينة الرياض.</w:t>
      </w:r>
      <w:bookmarkEnd w:id="20"/>
      <w:bookmarkEnd w:id="21"/>
    </w:p>
    <w:p w14:paraId="0BE9EF1D" w14:textId="77777777" w:rsidR="00C4218C" w:rsidRPr="00316268" w:rsidRDefault="00C4218C" w:rsidP="006E49B3">
      <w:pPr>
        <w:pStyle w:val="Heading1"/>
        <w:spacing w:before="100" w:beforeAutospacing="1" w:after="100" w:afterAutospacing="1"/>
        <w:ind w:left="-2" w:firstLine="708"/>
        <w:jc w:val="both"/>
        <w:rPr>
          <w:rFonts w:ascii="Sakkal Majalla" w:eastAsia="Times New Roman" w:hAnsi="Sakkal Majalla" w:cs="Sakkal Majalla"/>
          <w:b w:val="0"/>
          <w:bCs w:val="0"/>
          <w:color w:val="auto"/>
          <w:rtl/>
        </w:rPr>
      </w:pPr>
      <w:bookmarkStart w:id="23" w:name="_Toc191295403"/>
      <w:bookmarkStart w:id="24" w:name="_Toc191339652"/>
      <w:r w:rsidRPr="00316268">
        <w:rPr>
          <w:rFonts w:ascii="Sakkal Majalla" w:eastAsia="Times New Roman" w:hAnsi="Sakkal Majalla" w:cs="Sakkal Majalla"/>
          <w:b w:val="0"/>
          <w:bCs w:val="0"/>
          <w:color w:val="auto"/>
        </w:rPr>
        <w:t>H01.2</w:t>
      </w:r>
      <w:r w:rsidRPr="00316268">
        <w:rPr>
          <w:rFonts w:ascii="Sakkal Majalla" w:eastAsia="Times New Roman" w:hAnsi="Sakkal Majalla" w:cs="Sakkal Majalla"/>
          <w:b w:val="0"/>
          <w:bCs w:val="0"/>
          <w:color w:val="auto"/>
          <w:rtl/>
        </w:rPr>
        <w:t>: لا يوجد أثر ذو دلالة إحصائية عند مستوى دلالة (</w:t>
      </w:r>
      <w:r w:rsidRPr="00316268">
        <w:rPr>
          <w:rFonts w:ascii="Cambria" w:eastAsia="Times New Roman" w:hAnsi="Cambria" w:cs="Cambria"/>
          <w:b w:val="0"/>
          <w:bCs w:val="0"/>
          <w:color w:val="auto"/>
        </w:rPr>
        <w:t>α</w:t>
      </w:r>
      <w:r w:rsidRPr="00316268">
        <w:rPr>
          <w:rFonts w:ascii="Sakkal Majalla" w:eastAsia="Times New Roman" w:hAnsi="Sakkal Majalla" w:cs="Sakkal Majalla"/>
          <w:b w:val="0"/>
          <w:bCs w:val="0"/>
          <w:color w:val="auto"/>
        </w:rPr>
        <w:t>≤0.05</w:t>
      </w:r>
      <w:r w:rsidRPr="00316268">
        <w:rPr>
          <w:rFonts w:ascii="Sakkal Majalla" w:eastAsia="Times New Roman" w:hAnsi="Sakkal Majalla" w:cs="Sakkal Majalla"/>
          <w:b w:val="0"/>
          <w:bCs w:val="0"/>
          <w:color w:val="auto"/>
          <w:rtl/>
        </w:rPr>
        <w:t>) لتطبيق الذكاء الاصطناعي بأبعاده (النظم الخبيرة، التعلم الآلي، الوكلاء الأذكياء) على أداء المنظمات ببعده (العمليات الداخلية) في الشركات العاملة في قطاع العقارات بمدينة الرياض.</w:t>
      </w:r>
      <w:bookmarkEnd w:id="23"/>
      <w:bookmarkEnd w:id="24"/>
    </w:p>
    <w:p w14:paraId="407A61AC" w14:textId="7CA5D687" w:rsidR="00001C64" w:rsidRPr="00316268" w:rsidRDefault="00C4218C" w:rsidP="006E49B3">
      <w:pPr>
        <w:pStyle w:val="Heading1"/>
        <w:spacing w:before="100" w:beforeAutospacing="1" w:after="100" w:afterAutospacing="1"/>
        <w:ind w:left="-2" w:firstLine="708"/>
        <w:jc w:val="both"/>
        <w:rPr>
          <w:rFonts w:ascii="Sakkal Majalla" w:hAnsi="Sakkal Majalla" w:cs="Sakkal Majalla"/>
          <w:rtl/>
        </w:rPr>
      </w:pPr>
      <w:bookmarkStart w:id="25" w:name="_Toc191295404"/>
      <w:bookmarkStart w:id="26" w:name="_Toc191339653"/>
      <w:r w:rsidRPr="00316268">
        <w:rPr>
          <w:rFonts w:ascii="Sakkal Majalla" w:eastAsia="Times New Roman" w:hAnsi="Sakkal Majalla" w:cs="Sakkal Majalla"/>
          <w:b w:val="0"/>
          <w:bCs w:val="0"/>
          <w:color w:val="auto"/>
        </w:rPr>
        <w:t>H01.3</w:t>
      </w:r>
      <w:r w:rsidRPr="00316268">
        <w:rPr>
          <w:rFonts w:ascii="Sakkal Majalla" w:eastAsia="Times New Roman" w:hAnsi="Sakkal Majalla" w:cs="Sakkal Majalla"/>
          <w:b w:val="0"/>
          <w:bCs w:val="0"/>
          <w:color w:val="auto"/>
          <w:rtl/>
        </w:rPr>
        <w:t>: لا يوجد أثر ذو دلالة إحصائية عند مستوى دلالة (</w:t>
      </w:r>
      <w:r w:rsidRPr="00316268">
        <w:rPr>
          <w:rFonts w:ascii="Cambria" w:eastAsia="Times New Roman" w:hAnsi="Cambria" w:cs="Cambria"/>
          <w:b w:val="0"/>
          <w:bCs w:val="0"/>
          <w:color w:val="auto"/>
        </w:rPr>
        <w:t>α</w:t>
      </w:r>
      <w:r w:rsidRPr="00316268">
        <w:rPr>
          <w:rFonts w:ascii="Sakkal Majalla" w:eastAsia="Times New Roman" w:hAnsi="Sakkal Majalla" w:cs="Sakkal Majalla"/>
          <w:b w:val="0"/>
          <w:bCs w:val="0"/>
          <w:color w:val="auto"/>
        </w:rPr>
        <w:t>≤0.05</w:t>
      </w:r>
      <w:r w:rsidRPr="00316268">
        <w:rPr>
          <w:rFonts w:ascii="Sakkal Majalla" w:eastAsia="Times New Roman" w:hAnsi="Sakkal Majalla" w:cs="Sakkal Majalla"/>
          <w:b w:val="0"/>
          <w:bCs w:val="0"/>
          <w:color w:val="auto"/>
          <w:rtl/>
        </w:rPr>
        <w:t>) لتطبيق الذكاء الاصطناعي بأبعاده (النظم الخبيرة، التعلم الآلي، الوكلاء الأذكياء) على أداء المنظمات ببعده (رضا العملاء) في الشركات العاملة في قطاع العقارات بمدينة الرياض.</w:t>
      </w:r>
      <w:bookmarkStart w:id="27" w:name="_Toc169790500"/>
      <w:bookmarkEnd w:id="18"/>
      <w:bookmarkEnd w:id="22"/>
      <w:bookmarkEnd w:id="25"/>
      <w:bookmarkEnd w:id="26"/>
    </w:p>
    <w:p w14:paraId="354B4A50" w14:textId="408FC8F0" w:rsidR="009D60A7" w:rsidRPr="006E49B3" w:rsidRDefault="009D60A7" w:rsidP="006E49B3">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6E49B3">
        <w:rPr>
          <w:rFonts w:ascii="Sakkal Majalla" w:eastAsia="Calibri" w:hAnsi="Sakkal Majalla" w:cs="Sakkal Majalla"/>
          <w:b/>
          <w:bCs/>
          <w:kern w:val="0"/>
          <w:sz w:val="36"/>
          <w:szCs w:val="36"/>
          <w:rtl/>
          <w14:ligatures w14:val="none"/>
        </w:rPr>
        <w:t xml:space="preserve">  </w:t>
      </w:r>
      <w:bookmarkStart w:id="28" w:name="_Toc191339654"/>
      <w:r w:rsidR="006E49B3" w:rsidRPr="006E49B3">
        <w:rPr>
          <w:rFonts w:ascii="Sakkal Majalla" w:eastAsia="Calibri" w:hAnsi="Sakkal Majalla" w:cs="Sakkal Majalla"/>
          <w:b/>
          <w:bCs/>
          <w:kern w:val="0"/>
          <w:sz w:val="36"/>
          <w:szCs w:val="36"/>
          <w:rtl/>
          <w14:ligatures w14:val="none"/>
        </w:rPr>
        <w:t>6.1 الدراسات السابقة:</w:t>
      </w:r>
      <w:bookmarkEnd w:id="28"/>
      <w:r w:rsidRPr="006E49B3">
        <w:rPr>
          <w:rFonts w:ascii="Sakkal Majalla" w:eastAsia="Calibri" w:hAnsi="Sakkal Majalla" w:cs="Sakkal Majalla"/>
          <w:b/>
          <w:bCs/>
          <w:kern w:val="0"/>
          <w:sz w:val="36"/>
          <w:szCs w:val="36"/>
          <w:rtl/>
          <w14:ligatures w14:val="none"/>
        </w:rPr>
        <w:t xml:space="preserve">                                                     </w:t>
      </w:r>
    </w:p>
    <w:p w14:paraId="3D60CA4B" w14:textId="22A8892E"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bookmarkStart w:id="29" w:name="_Hlk147463420"/>
      <w:bookmarkStart w:id="30" w:name="_Toc169790501"/>
      <w:bookmarkEnd w:id="27"/>
      <w:r w:rsidRPr="006E49B3">
        <w:rPr>
          <w:rFonts w:ascii="Sakkal Majalla" w:hAnsi="Sakkal Majalla" w:cs="Sakkal Majalla"/>
          <w:b/>
          <w:bCs/>
          <w:szCs w:val="28"/>
          <w:rtl/>
        </w:rPr>
        <w:t xml:space="preserve">دراسة </w:t>
      </w:r>
      <w:r w:rsidR="00AF00AD" w:rsidRPr="006E49B3">
        <w:rPr>
          <w:rFonts w:ascii="Sakkal Majalla" w:hAnsi="Sakkal Majalla" w:cs="Sakkal Majalla"/>
          <w:b/>
          <w:bCs/>
          <w:szCs w:val="28"/>
        </w:rPr>
        <w:t>(Baabdullah, 2024).</w:t>
      </w:r>
    </w:p>
    <w:p w14:paraId="46EB0B20" w14:textId="58853F29" w:rsidR="00771668" w:rsidRPr="00316268" w:rsidRDefault="009A4DE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lang w:bidi="ar-EG"/>
        </w:rPr>
        <w:t>هدفت</w:t>
      </w:r>
      <w:r w:rsidR="00771668" w:rsidRPr="00316268">
        <w:rPr>
          <w:rFonts w:ascii="Sakkal Majalla" w:hAnsi="Sakkal Majalla" w:cs="Sakkal Majalla"/>
          <w:szCs w:val="28"/>
          <w:rtl/>
        </w:rPr>
        <w:t xml:space="preserve"> هذه الدراسة إلى استكشاف تأثير تبني الذكاء الاصطناعي على كفاءة اتخاذ القرار وتحسين الأداء الوظيفي للمنظمات، مع اختبار صلاحية نموذج "القبول-التجنب المتكامل للذكاء الاصطناعي" (</w:t>
      </w:r>
      <w:r w:rsidR="00771668" w:rsidRPr="00316268">
        <w:rPr>
          <w:rFonts w:ascii="Sakkal Majalla" w:hAnsi="Sakkal Majalla" w:cs="Sakkal Majalla"/>
          <w:szCs w:val="28"/>
        </w:rPr>
        <w:t>IAAAM</w:t>
      </w:r>
      <w:r w:rsidR="00771668" w:rsidRPr="00316268">
        <w:rPr>
          <w:rFonts w:ascii="Sakkal Majalla" w:hAnsi="Sakkal Majalla" w:cs="Sakkal Majalla"/>
          <w:szCs w:val="28"/>
          <w:rtl/>
        </w:rPr>
        <w:t xml:space="preserve">) في سياق المملكة العربية السعودية. اعتمدت الدراسة على نموذج موسع مبني على نموذج </w:t>
      </w:r>
      <w:r w:rsidR="00771668" w:rsidRPr="00316268">
        <w:rPr>
          <w:rFonts w:ascii="Sakkal Majalla" w:hAnsi="Sakkal Majalla" w:cs="Sakkal Majalla"/>
          <w:szCs w:val="28"/>
        </w:rPr>
        <w:t>IAAAM</w:t>
      </w:r>
      <w:r w:rsidR="00771668" w:rsidRPr="00316268">
        <w:rPr>
          <w:rFonts w:ascii="Sakkal Majalla" w:hAnsi="Sakkal Majalla" w:cs="Sakkal Majalla"/>
          <w:szCs w:val="28"/>
          <w:rtl/>
        </w:rPr>
        <w:t xml:space="preserve"> وميزة التخصص المهني في نظم المعلومات (</w:t>
      </w:r>
      <w:r w:rsidR="00771668" w:rsidRPr="00316268">
        <w:rPr>
          <w:rFonts w:ascii="Sakkal Majalla" w:hAnsi="Sakkal Majalla" w:cs="Sakkal Majalla"/>
          <w:szCs w:val="28"/>
        </w:rPr>
        <w:t>ISPD</w:t>
      </w:r>
      <w:r w:rsidR="00771668" w:rsidRPr="00316268">
        <w:rPr>
          <w:rFonts w:ascii="Sakkal Majalla" w:hAnsi="Sakkal Majalla" w:cs="Sakkal Majalla"/>
          <w:szCs w:val="28"/>
          <w:rtl/>
        </w:rPr>
        <w:t>)، لتحديد العوامل التي تؤثر في تبني الذكاء الاصطناعي سواء من قبل المتبنين أو غير المتبنين.</w:t>
      </w:r>
    </w:p>
    <w:p w14:paraId="7973DD9D" w14:textId="77777777" w:rsidR="00771668" w:rsidRPr="00316268" w:rsidRDefault="00771668"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 xml:space="preserve">اعتمدت الدراسة على منهج كمي، وتم تقسيمها إلى دراستين: الأولى شملت عينة من الموظفين غير المتبنين للذكاء الاصطناعي للتحقق من صلاحية نموذج </w:t>
      </w:r>
      <w:r w:rsidRPr="00316268">
        <w:rPr>
          <w:rFonts w:ascii="Sakkal Majalla" w:hAnsi="Sakkal Majalla" w:cs="Sakkal Majalla"/>
          <w:szCs w:val="28"/>
        </w:rPr>
        <w:t>IAAAM</w:t>
      </w:r>
      <w:r w:rsidRPr="00316268">
        <w:rPr>
          <w:rFonts w:ascii="Sakkal Majalla" w:hAnsi="Sakkal Majalla" w:cs="Sakkal Majalla"/>
          <w:szCs w:val="28"/>
          <w:rtl/>
        </w:rPr>
        <w:t xml:space="preserve">، حيث أظهرت النتائج أن عوامل مثل توقع الأداء، وتوفر الشروط الداعمة، والاهتمام بالرفاه الشخصي، والتهديد المُتصوَّر، والمواقف، كان لها تأثير </w:t>
      </w:r>
      <w:r w:rsidRPr="00316268">
        <w:rPr>
          <w:rFonts w:ascii="Sakkal Majalla" w:hAnsi="Sakkal Majalla" w:cs="Sakkal Majalla"/>
          <w:szCs w:val="28"/>
          <w:rtl/>
        </w:rPr>
        <w:lastRenderedPageBreak/>
        <w:t>كبير على النية لاستخدام الذكاء الاصطناعي. في الدراسة الثانية، والتي شملت الموظفين المتبنين، أكدت النتائج على تأثير توقع الأداء، وسهولة الاستخدام، وتوفر الشروط الداعمة، والمواقف، على تبني الذكاء الاصطناعي، بالإضافة إلى أن ميزة التخصص المهني في نظم المعلومات كانت أبرز المؤشرات لتبني الذكاء الاصطناعي.</w:t>
      </w:r>
    </w:p>
    <w:p w14:paraId="3C9AFE02" w14:textId="77777777" w:rsidR="00771668" w:rsidRPr="00316268" w:rsidRDefault="00771668" w:rsidP="006E49B3">
      <w:pPr>
        <w:spacing w:before="100" w:beforeAutospacing="1" w:after="100" w:afterAutospacing="1" w:line="360" w:lineRule="auto"/>
        <w:ind w:firstLine="706"/>
        <w:jc w:val="both"/>
        <w:rPr>
          <w:rFonts w:ascii="Sakkal Majalla" w:hAnsi="Sakkal Majalla" w:cs="Sakkal Majalla"/>
          <w:b/>
          <w:bCs/>
          <w:szCs w:val="28"/>
          <w:rtl/>
        </w:rPr>
      </w:pPr>
      <w:r w:rsidRPr="00316268">
        <w:rPr>
          <w:rFonts w:ascii="Sakkal Majalla" w:hAnsi="Sakkal Majalla" w:cs="Sakkal Majalla"/>
          <w:szCs w:val="28"/>
          <w:rtl/>
        </w:rPr>
        <w:t>أوصت الدراسة بضرورة تعزيز العوامل الداعمة لتبني الذكاء الاصطناعي مثل الشروط الداعمة وتوقعات الأداء، وتطوير برامج تدريبية مخصصة لغير المتبنين لتعزيز تقبلهم للتكنولوجيا، إلى جانب تحسين كفاءة اتخاذ القرار للمستخدمين الحاليين للذكاء الاصطناعي لتحقيق أداء وظيفي أفضل.</w:t>
      </w:r>
    </w:p>
    <w:p w14:paraId="0D665416" w14:textId="07B395FA"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6E49B3">
        <w:rPr>
          <w:rFonts w:ascii="Sakkal Majalla" w:hAnsi="Sakkal Majalla" w:cs="Sakkal Majalla"/>
          <w:b/>
          <w:bCs/>
          <w:szCs w:val="28"/>
          <w:rtl/>
        </w:rPr>
        <w:t xml:space="preserve">دراسة </w:t>
      </w:r>
      <w:r w:rsidR="00F2513C" w:rsidRPr="006E49B3">
        <w:rPr>
          <w:rFonts w:ascii="Sakkal Majalla" w:hAnsi="Sakkal Majalla" w:cs="Sakkal Majalla"/>
          <w:b/>
          <w:bCs/>
          <w:szCs w:val="28"/>
        </w:rPr>
        <w:t>(Hamza et al., 2024).</w:t>
      </w:r>
    </w:p>
    <w:p w14:paraId="30E5F6E2" w14:textId="77777777" w:rsidR="00CE6C3E" w:rsidRPr="00316268" w:rsidRDefault="00590C16"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هدف</w:t>
      </w:r>
      <w:r w:rsidR="00D235E3" w:rsidRPr="00316268">
        <w:rPr>
          <w:rFonts w:ascii="Sakkal Majalla" w:hAnsi="Sakkal Majalla" w:cs="Sakkal Majalla"/>
          <w:szCs w:val="28"/>
          <w:rtl/>
        </w:rPr>
        <w:t>ت</w:t>
      </w:r>
      <w:r w:rsidRPr="00316268">
        <w:rPr>
          <w:rFonts w:ascii="Sakkal Majalla" w:hAnsi="Sakkal Majalla" w:cs="Sakkal Majalla"/>
          <w:szCs w:val="28"/>
          <w:rtl/>
        </w:rPr>
        <w:t xml:space="preserve"> </w:t>
      </w:r>
      <w:r w:rsidR="00CE6C3E" w:rsidRPr="00316268">
        <w:rPr>
          <w:rFonts w:ascii="Sakkal Majalla" w:hAnsi="Sakkal Majalla" w:cs="Sakkal Majalla"/>
          <w:szCs w:val="28"/>
          <w:rtl/>
        </w:rPr>
        <w:t>هذه الدراسة إلى تحليل تأثير الذكاء الاصطناعي على أنظمة المحاسبة في الشركات السعودية، مع التركيز على كيفية تأثير هذه التقنية على تحليل البيانات واتخاذ القرارات المالية. من خلال استعراض شامل للأدبيات السابقة، تقدم الدراسة فهماً معمقاً حول كيفية تغيير الذكاء الاصطناعي للطرق التقليدية في المحاسبة في السياق السعودي، مع التركيز على عمليات الأتمتة، وتحليل البيانات، ودعم اتخاذ القرار. تم جمع آراء وتجارب المشاركين الرئيسيين في دمج الذكاء الاصطناعي بأنظمة المحاسبة، وذلك من خلال استبيان وُزع على المهنيين في المحاسبة، والمتخصصين في التكنولوجيا، وقادة الأعمال في المملكة</w:t>
      </w:r>
      <w:r w:rsidR="00CE6C3E" w:rsidRPr="00316268">
        <w:rPr>
          <w:rFonts w:ascii="Sakkal Majalla" w:hAnsi="Sakkal Majalla" w:cs="Sakkal Majalla"/>
          <w:szCs w:val="28"/>
        </w:rPr>
        <w:t>.</w:t>
      </w:r>
    </w:p>
    <w:p w14:paraId="013D09E2" w14:textId="77777777" w:rsidR="00CE6C3E" w:rsidRPr="00316268" w:rsidRDefault="00CE6C3E"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أظهرت النتائج أن الذكاء الاصطناعي يمكّن الشركات من معالجة كميات ضخمة من البيانات بسرعة ودقة، مما يُحسّن من فعالية التحليل المالي وتقييم المخاطر والتنبؤ المالي، ويُعزز القرارات التجارية الاستراتيجية. كما بيّنت الدراسة أن الأتمتة التي يوفرها الذكاء الاصطناعي تساهم في تبسيط عمليات المحاسبة وتقليل الحاجة إلى العمل اليدوي، مما يساعد الشركات السعودية على توفير التكاليف وتحسين تخصيص الموارد</w:t>
      </w:r>
      <w:r w:rsidRPr="00316268">
        <w:rPr>
          <w:rFonts w:ascii="Sakkal Majalla" w:hAnsi="Sakkal Majalla" w:cs="Sakkal Majalla"/>
          <w:szCs w:val="28"/>
        </w:rPr>
        <w:t>.</w:t>
      </w:r>
    </w:p>
    <w:p w14:paraId="1DB0C50C" w14:textId="77777777" w:rsidR="00CE6C3E" w:rsidRPr="00316268" w:rsidRDefault="00CE6C3E"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خلصت الدراسة إلى أن تبني الذكاء الاصطناعي في المحاسبة يساهم في تحسين الأداء المالي العام للشركات، ويؤثر على ديناميكيات القوى العاملة والمهارات المطلوبة، ويعزز من هيكل المنظمة ككل</w:t>
      </w:r>
      <w:r w:rsidRPr="00316268">
        <w:rPr>
          <w:rFonts w:ascii="Sakkal Majalla" w:hAnsi="Sakkal Majalla" w:cs="Sakkal Majalla"/>
          <w:szCs w:val="28"/>
        </w:rPr>
        <w:t>.</w:t>
      </w:r>
    </w:p>
    <w:p w14:paraId="6431297A" w14:textId="73D18620"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rtl/>
          <w:lang w:bidi="ar-EG"/>
        </w:rPr>
      </w:pPr>
      <w:r w:rsidRPr="006E49B3">
        <w:rPr>
          <w:rFonts w:ascii="Sakkal Majalla" w:hAnsi="Sakkal Majalla" w:cs="Sakkal Majalla"/>
          <w:b/>
          <w:bCs/>
          <w:szCs w:val="28"/>
          <w:rtl/>
        </w:rPr>
        <w:lastRenderedPageBreak/>
        <w:t>دراسة</w:t>
      </w:r>
      <w:r w:rsidR="00B4752A" w:rsidRPr="006E49B3">
        <w:rPr>
          <w:rFonts w:ascii="Sakkal Majalla" w:hAnsi="Sakkal Majalla" w:cs="Sakkal Majalla"/>
          <w:b/>
          <w:bCs/>
          <w:szCs w:val="28"/>
        </w:rPr>
        <w:t xml:space="preserve"> (Al-Ayed, 2024) </w:t>
      </w:r>
    </w:p>
    <w:p w14:paraId="3D8FFC8D" w14:textId="35A56217" w:rsidR="00B4752A" w:rsidRPr="00316268" w:rsidRDefault="00820227"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 xml:space="preserve">         </w:t>
      </w:r>
      <w:r w:rsidR="00B4752A" w:rsidRPr="00316268">
        <w:rPr>
          <w:rFonts w:ascii="Sakkal Majalla" w:hAnsi="Sakkal Majalla" w:cs="Sakkal Majalla"/>
          <w:szCs w:val="28"/>
          <w:rtl/>
        </w:rPr>
        <w:t>سعت هذه الدراسة إلى تحليل العلاقة بين الذكاء الاصطناعي في مجال الموارد البشرية، والكفاءة التقنية، وقوة نظام الموارد البشرية داخل المنظمات. اعتمدت الدراسة على منهجية مقطعية، حيث جُمعت بيانات من 272 موظفاً يعملون في أقسام الموارد البشرية بالقطاع الخاص في السعودية. استخدمت الدراسة نمذجة المعادلات الهيكلية باستخدام المربعات الصغرى الجزئية لتحليل هذه العلاقات</w:t>
      </w:r>
      <w:r w:rsidR="00B4752A" w:rsidRPr="00316268">
        <w:rPr>
          <w:rFonts w:ascii="Sakkal Majalla" w:hAnsi="Sakkal Majalla" w:cs="Sakkal Majalla"/>
          <w:szCs w:val="28"/>
        </w:rPr>
        <w:t>.</w:t>
      </w:r>
    </w:p>
    <w:p w14:paraId="57D8700F" w14:textId="3B3C14D8" w:rsidR="00B4752A" w:rsidRPr="00316268" w:rsidRDefault="00B4752A"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أظهرت النتائج وجود علاقة إيجابية ذات دلالة إحصائية بين الذكاء الاصطناعي في الموارد البشرية وكل من الكفاءة التقنية</w:t>
      </w:r>
      <w:r w:rsidRPr="00316268">
        <w:rPr>
          <w:rFonts w:ascii="Sakkal Majalla" w:hAnsi="Sakkal Majalla" w:cs="Sakkal Majalla"/>
          <w:szCs w:val="28"/>
        </w:rPr>
        <w:t xml:space="preserve"> </w:t>
      </w:r>
      <w:r w:rsidRPr="00316268">
        <w:rPr>
          <w:rFonts w:ascii="Sakkal Majalla" w:hAnsi="Sakkal Majalla" w:cs="Sakkal Majalla"/>
          <w:szCs w:val="28"/>
          <w:rtl/>
        </w:rPr>
        <w:t>وقوة نظام الموارد البشرية</w:t>
      </w:r>
      <w:r w:rsidRPr="00316268">
        <w:rPr>
          <w:rFonts w:ascii="Sakkal Majalla" w:hAnsi="Sakkal Majalla" w:cs="Sakkal Majalla"/>
          <w:szCs w:val="28"/>
        </w:rPr>
        <w:t xml:space="preserve"> </w:t>
      </w:r>
      <w:r w:rsidRPr="00316268">
        <w:rPr>
          <w:rFonts w:ascii="Sakkal Majalla" w:hAnsi="Sakkal Majalla" w:cs="Sakkal Majalla"/>
          <w:szCs w:val="28"/>
          <w:rtl/>
        </w:rPr>
        <w:t>كما أشارت النتائج إلى تأثير إيجابي للكفاءة التقنية على قوة نظام الموارد البشرية</w:t>
      </w:r>
      <w:r w:rsidR="00C94212" w:rsidRPr="00316268">
        <w:rPr>
          <w:rFonts w:ascii="Sakkal Majalla" w:hAnsi="Sakkal Majalla" w:cs="Sakkal Majalla"/>
          <w:szCs w:val="28"/>
          <w:rtl/>
          <w:lang w:bidi="ar-EG"/>
        </w:rPr>
        <w:t xml:space="preserve"> </w:t>
      </w:r>
      <w:r w:rsidRPr="00316268">
        <w:rPr>
          <w:rFonts w:ascii="Sakkal Majalla" w:hAnsi="Sakkal Majalla" w:cs="Sakkal Majalla"/>
          <w:szCs w:val="28"/>
          <w:rtl/>
        </w:rPr>
        <w:t>تؤكد هذه النتائج أهمية الاستثمار في تقنيات الذكاء الاصطناعي وتعزيز المهارات التقنية للموظفين لتحسين فعالية نظام الموارد البشرية</w:t>
      </w:r>
      <w:r w:rsidRPr="00316268">
        <w:rPr>
          <w:rFonts w:ascii="Sakkal Majalla" w:hAnsi="Sakkal Majalla" w:cs="Sakkal Majalla"/>
          <w:szCs w:val="28"/>
        </w:rPr>
        <w:t>.</w:t>
      </w:r>
    </w:p>
    <w:p w14:paraId="254FCA30" w14:textId="77777777" w:rsidR="00B4752A" w:rsidRPr="00316268" w:rsidRDefault="00B4752A"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أوصت الدراسة بضرورة أن تولي المنظمات أولوية للتكيف والمرونة في استراتيجيات الموارد البشرية، مع مراعاة الاعتبارات الأخلاقية والاجتماعية المتعلقة بتطبيق الذكاء الاصطناعي. كما أبرزت الدراسة دور الذكاء الاصطناعي في تعزيز الابتكار والاستدامة في ممارسات الموارد البشرية، مما يساهم في تعزيز مرونة وتنافسية المنظمات</w:t>
      </w:r>
      <w:r w:rsidRPr="00316268">
        <w:rPr>
          <w:rFonts w:ascii="Sakkal Majalla" w:hAnsi="Sakkal Majalla" w:cs="Sakkal Majalla"/>
          <w:szCs w:val="28"/>
        </w:rPr>
        <w:t>.</w:t>
      </w:r>
    </w:p>
    <w:p w14:paraId="6BC3611F" w14:textId="7240D970"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rtl/>
          <w:lang w:bidi="ar-EG"/>
        </w:rPr>
      </w:pPr>
      <w:r w:rsidRPr="006E49B3">
        <w:rPr>
          <w:rFonts w:ascii="Sakkal Majalla" w:hAnsi="Sakkal Majalla" w:cs="Sakkal Majalla"/>
          <w:b/>
          <w:bCs/>
          <w:szCs w:val="28"/>
          <w:rtl/>
        </w:rPr>
        <w:t>دراسة</w:t>
      </w:r>
      <w:r w:rsidR="00CD7B3D" w:rsidRPr="006E49B3">
        <w:rPr>
          <w:rFonts w:ascii="Sakkal Majalla" w:hAnsi="Sakkal Majalla" w:cs="Sakkal Majalla"/>
          <w:szCs w:val="28"/>
        </w:rPr>
        <w:t xml:space="preserve"> </w:t>
      </w:r>
      <w:r w:rsidR="00CD7B3D" w:rsidRPr="006E49B3">
        <w:rPr>
          <w:rFonts w:ascii="Sakkal Majalla" w:hAnsi="Sakkal Majalla" w:cs="Sakkal Majalla"/>
          <w:b/>
          <w:bCs/>
          <w:szCs w:val="28"/>
          <w:lang w:bidi="ar-EG"/>
        </w:rPr>
        <w:t>(Zhang, 2024).</w:t>
      </w:r>
    </w:p>
    <w:p w14:paraId="45EE9993" w14:textId="33ED2356" w:rsidR="001A3F64" w:rsidRPr="00316268" w:rsidRDefault="007B4517"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هدفت</w:t>
      </w:r>
      <w:r w:rsidR="00D235E3" w:rsidRPr="00316268">
        <w:rPr>
          <w:rFonts w:ascii="Sakkal Majalla" w:hAnsi="Sakkal Majalla" w:cs="Sakkal Majalla"/>
          <w:szCs w:val="28"/>
          <w:rtl/>
        </w:rPr>
        <w:t xml:space="preserve"> </w:t>
      </w:r>
      <w:r w:rsidR="001A3F64" w:rsidRPr="00316268">
        <w:rPr>
          <w:rFonts w:ascii="Sakkal Majalla" w:hAnsi="Sakkal Majalla" w:cs="Sakkal Majalla"/>
          <w:szCs w:val="28"/>
          <w:rtl/>
        </w:rPr>
        <w:t>هذه الدراسة إلى فحص تأثير تقنية الذكاء الاصطناعي على الأداء الابتكاري للشركات، مع التركيز على الشركات المملوكة للدولة والشركات التي تمتلك مستوى عالٍ من التحول الرقمي. استخدمت الدراسة عينة من الشركات المدرجة في سوق الأسهم</w:t>
      </w:r>
      <w:r w:rsidR="001A3F64" w:rsidRPr="00316268">
        <w:rPr>
          <w:rFonts w:ascii="Sakkal Majalla" w:hAnsi="Sakkal Majalla" w:cs="Sakkal Majalla"/>
          <w:szCs w:val="28"/>
        </w:rPr>
        <w:t xml:space="preserve"> "A" </w:t>
      </w:r>
      <w:r w:rsidR="001A3F64" w:rsidRPr="00316268">
        <w:rPr>
          <w:rFonts w:ascii="Sakkal Majalla" w:hAnsi="Sakkal Majalla" w:cs="Sakkal Majalla"/>
          <w:szCs w:val="28"/>
          <w:rtl/>
        </w:rPr>
        <w:t>بشنزن وشنغهاي خلال الفترة من 2011 إلى 2022، مما أتاح تحليلًا معمقًا لتأثير الذكاء الاصطناعي على الأداء الابتكاري</w:t>
      </w:r>
      <w:r w:rsidR="001A3F64" w:rsidRPr="00316268">
        <w:rPr>
          <w:rFonts w:ascii="Sakkal Majalla" w:hAnsi="Sakkal Majalla" w:cs="Sakkal Majalla"/>
          <w:szCs w:val="28"/>
        </w:rPr>
        <w:t>.</w:t>
      </w:r>
    </w:p>
    <w:p w14:paraId="6D86763D" w14:textId="77777777" w:rsidR="001A3F64" w:rsidRPr="00316268" w:rsidRDefault="001A3F64"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 xml:space="preserve">أظهرت النتائج أن تقنيات الذكاء الاصطناعي تسهم بشكل كبير في تعزيز الأداء الابتكاري للشركات، وأكدت الاختبارات المتعددة على قوة هذه النتائج وثباتها. كما بيّنت اختبارات التباين أن تأثير الذكاء </w:t>
      </w:r>
      <w:r w:rsidRPr="00316268">
        <w:rPr>
          <w:rFonts w:ascii="Sakkal Majalla" w:hAnsi="Sakkal Majalla" w:cs="Sakkal Majalla"/>
          <w:szCs w:val="28"/>
          <w:rtl/>
        </w:rPr>
        <w:lastRenderedPageBreak/>
        <w:t>الاصطناعي في تعزيز الأداء الابتكاري يكون أكثر وضوحًا في الشركات المملوكة للدولة والشركات التي حققت مستوى عالٍ من التحول الرقمي</w:t>
      </w:r>
      <w:r w:rsidRPr="00316268">
        <w:rPr>
          <w:rFonts w:ascii="Sakkal Majalla" w:hAnsi="Sakkal Majalla" w:cs="Sakkal Majalla"/>
          <w:szCs w:val="28"/>
        </w:rPr>
        <w:t>.</w:t>
      </w:r>
    </w:p>
    <w:p w14:paraId="6C5857A9" w14:textId="7DE2F677" w:rsidR="00EC7489" w:rsidRPr="00316268" w:rsidRDefault="001A3F64"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توصي الدراسة بضرورة تعزيز تبني الذكاء الاصطناعي في الشركات لرفع مستويات الابتكار، خاصةً في المؤسسات التي تمتلك القدرات التقنية والبنية التحتية اللازمة للتحول الرقمي، حيث يمكن للذكاء الاصطناعي أن يشكل عاملاً محوريًا في تعزيز التنافسية وتحقيق التقدم الابتكاري</w:t>
      </w:r>
      <w:r w:rsidR="00D235E3" w:rsidRPr="00316268">
        <w:rPr>
          <w:rFonts w:ascii="Sakkal Majalla" w:hAnsi="Sakkal Majalla" w:cs="Sakkal Majalla"/>
          <w:szCs w:val="28"/>
        </w:rPr>
        <w:t>.</w:t>
      </w:r>
    </w:p>
    <w:p w14:paraId="1427DABE" w14:textId="6E62CF4B"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rtl/>
          <w:lang w:bidi="ar-EG"/>
        </w:rPr>
      </w:pPr>
      <w:r w:rsidRPr="006E49B3">
        <w:rPr>
          <w:rFonts w:ascii="Sakkal Majalla" w:hAnsi="Sakkal Majalla" w:cs="Sakkal Majalla" w:hint="cs"/>
          <w:b/>
          <w:bCs/>
          <w:szCs w:val="28"/>
          <w:rtl/>
          <w:lang w:bidi="ar-EG"/>
        </w:rPr>
        <w:t xml:space="preserve">دراسة </w:t>
      </w:r>
      <w:r w:rsidR="005E2357" w:rsidRPr="006E49B3">
        <w:rPr>
          <w:rFonts w:ascii="Sakkal Majalla" w:hAnsi="Sakkal Majalla" w:cs="Sakkal Majalla" w:hint="cs"/>
          <w:b/>
          <w:bCs/>
          <w:szCs w:val="28"/>
          <w:lang w:bidi="ar-EG"/>
        </w:rPr>
        <w:t>(</w:t>
      </w:r>
      <w:r w:rsidR="005E2357" w:rsidRPr="006E49B3">
        <w:rPr>
          <w:rFonts w:ascii="Sakkal Majalla" w:hAnsi="Sakkal Majalla" w:cs="Sakkal Majalla" w:hint="cs"/>
          <w:szCs w:val="28"/>
          <w:lang w:bidi="ar-EG"/>
        </w:rPr>
        <w:t xml:space="preserve"> </w:t>
      </w:r>
      <w:r w:rsidR="00E952E3" w:rsidRPr="006E49B3">
        <w:rPr>
          <w:rFonts w:ascii="Sakkal Majalla" w:hAnsi="Sakkal Majalla" w:cs="Sakkal Majalla" w:hint="cs"/>
          <w:szCs w:val="28"/>
          <w:lang w:bidi="ar-EG"/>
        </w:rPr>
        <w:t>Essa Abu Ghaith</w:t>
      </w:r>
      <w:r w:rsidR="00143C94" w:rsidRPr="006E49B3">
        <w:rPr>
          <w:rFonts w:ascii="Sakkal Majalla" w:hAnsi="Sakkal Majalla" w:cs="Sakkal Majalla" w:hint="cs"/>
          <w:szCs w:val="28"/>
          <w:lang w:bidi="ar-EG"/>
        </w:rPr>
        <w:t>,</w:t>
      </w:r>
      <w:r w:rsidR="005E2357" w:rsidRPr="006E49B3">
        <w:rPr>
          <w:rFonts w:ascii="Sakkal Majalla" w:hAnsi="Sakkal Majalla" w:cs="Sakkal Majalla" w:hint="cs"/>
          <w:szCs w:val="28"/>
          <w:lang w:bidi="ar-EG"/>
        </w:rPr>
        <w:t xml:space="preserve"> &amp; </w:t>
      </w:r>
      <w:r w:rsidR="00143C94" w:rsidRPr="006E49B3">
        <w:rPr>
          <w:rFonts w:ascii="Sakkal Majalla" w:hAnsi="Sakkal Majalla" w:cs="Sakkal Majalla" w:hint="cs"/>
          <w:szCs w:val="28"/>
          <w:lang w:bidi="ar-EG"/>
        </w:rPr>
        <w:t xml:space="preserve">etal </w:t>
      </w:r>
      <w:r w:rsidR="005E2357" w:rsidRPr="006E49B3">
        <w:rPr>
          <w:rFonts w:ascii="Sakkal Majalla" w:hAnsi="Sakkal Majalla" w:cs="Sakkal Majalla" w:hint="cs"/>
          <w:szCs w:val="28"/>
          <w:lang w:bidi="ar-EG"/>
        </w:rPr>
        <w:t>2023)</w:t>
      </w:r>
    </w:p>
    <w:p w14:paraId="5B2E214A" w14:textId="77777777" w:rsidR="00143C94" w:rsidRPr="00316268" w:rsidRDefault="00A93E97"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 xml:space="preserve">سعت </w:t>
      </w:r>
      <w:r w:rsidR="00143C94" w:rsidRPr="00316268">
        <w:rPr>
          <w:rFonts w:ascii="Sakkal Majalla" w:hAnsi="Sakkal Majalla" w:cs="Sakkal Majalla"/>
          <w:szCs w:val="28"/>
          <w:rtl/>
        </w:rPr>
        <w:t>تهدف هذه الدراسة إلى اختبار تأثير تقنيات الذكاء الاصطناعي على الأداء التسويقي للبنوك التجارية في الأردن، مع التركيز على دور الذكاء الاصطناعي في تحسين رضا العملاء. تم جمع بيانات الدراسة باستخدام عينة ميسرة من عملاء البنوك، وبلغت العينة النهائية (401) استجابة. تم تحليل البيانات باستخدام برنامج التحليل الإحصائي</w:t>
      </w:r>
      <w:r w:rsidR="00143C94" w:rsidRPr="00316268">
        <w:rPr>
          <w:rFonts w:ascii="Sakkal Majalla" w:hAnsi="Sakkal Majalla" w:cs="Sakkal Majalla"/>
          <w:szCs w:val="28"/>
        </w:rPr>
        <w:t xml:space="preserve"> SPSS </w:t>
      </w:r>
      <w:r w:rsidR="00143C94" w:rsidRPr="00316268">
        <w:rPr>
          <w:rFonts w:ascii="Sakkal Majalla" w:hAnsi="Sakkal Majalla" w:cs="Sakkal Majalla"/>
          <w:szCs w:val="28"/>
          <w:rtl/>
        </w:rPr>
        <w:t>وبرنامج</w:t>
      </w:r>
      <w:r w:rsidR="00143C94" w:rsidRPr="00316268">
        <w:rPr>
          <w:rFonts w:ascii="Sakkal Majalla" w:hAnsi="Sakkal Majalla" w:cs="Sakkal Majalla"/>
          <w:szCs w:val="28"/>
        </w:rPr>
        <w:t xml:space="preserve"> AMOS </w:t>
      </w:r>
      <w:r w:rsidR="00143C94" w:rsidRPr="00316268">
        <w:rPr>
          <w:rFonts w:ascii="Sakkal Majalla" w:hAnsi="Sakkal Majalla" w:cs="Sakkal Majalla"/>
          <w:szCs w:val="28"/>
          <w:rtl/>
        </w:rPr>
        <w:t>لاختبار الفرضيات</w:t>
      </w:r>
      <w:r w:rsidR="00143C94" w:rsidRPr="00316268">
        <w:rPr>
          <w:rFonts w:ascii="Sakkal Majalla" w:hAnsi="Sakkal Majalla" w:cs="Sakkal Majalla"/>
          <w:szCs w:val="28"/>
        </w:rPr>
        <w:t>.</w:t>
      </w:r>
    </w:p>
    <w:p w14:paraId="13BFFFDC" w14:textId="77777777" w:rsidR="00143C94" w:rsidRPr="00316268" w:rsidRDefault="00143C94"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أظهرت النتائج أن لتقنيات الذكاء الاصطناعي تأثيرًا إيجابيًا على الأداء التسويقي للبنوك، حيث أسهمت هذه التقنيات في تحسين رضا العملاء عن الخدمات المقدمة. أوصت الدراسة بضرورة تشجيع المدراء على تعزيز استخدام تقنيات الذكاء الاصطناعي في البنوك، لما توفره من دعم وتسهيل لإنجاز الخدمات، مما يعزز رضا العملاء ويزيد من كفاءة الأداء التسويقي</w:t>
      </w:r>
      <w:r w:rsidRPr="00316268">
        <w:rPr>
          <w:rFonts w:ascii="Sakkal Majalla" w:hAnsi="Sakkal Majalla" w:cs="Sakkal Majalla"/>
          <w:szCs w:val="28"/>
        </w:rPr>
        <w:t>.</w:t>
      </w:r>
    </w:p>
    <w:p w14:paraId="79F3810C" w14:textId="0645C16F"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6E49B3">
        <w:rPr>
          <w:rFonts w:ascii="Sakkal Majalla" w:hAnsi="Sakkal Majalla" w:cs="Sakkal Majalla"/>
          <w:b/>
          <w:bCs/>
          <w:szCs w:val="28"/>
          <w:rtl/>
        </w:rPr>
        <w:t xml:space="preserve">دراسة </w:t>
      </w:r>
      <w:r w:rsidR="009B4FA4" w:rsidRPr="006E49B3">
        <w:rPr>
          <w:rFonts w:ascii="Sakkal Majalla" w:hAnsi="Sakkal Majalla" w:cs="Sakkal Majalla"/>
          <w:b/>
          <w:bCs/>
          <w:szCs w:val="28"/>
          <w:rtl/>
          <w:lang w:bidi="ar-EG"/>
        </w:rPr>
        <w:t xml:space="preserve"> </w:t>
      </w:r>
      <w:r w:rsidR="00FD1937" w:rsidRPr="006E49B3">
        <w:rPr>
          <w:rFonts w:ascii="Sakkal Majalla" w:hAnsi="Sakkal Majalla" w:cs="Sakkal Majalla"/>
          <w:b/>
          <w:bCs/>
          <w:szCs w:val="28"/>
        </w:rPr>
        <w:t>Maier, 2024).</w:t>
      </w:r>
      <w:r w:rsidR="009B4FA4" w:rsidRPr="006E49B3">
        <w:rPr>
          <w:rFonts w:ascii="Sakkal Majalla" w:hAnsi="Sakkal Majalla" w:cs="Sakkal Majalla"/>
          <w:b/>
          <w:bCs/>
          <w:szCs w:val="28"/>
          <w:rtl/>
        </w:rPr>
        <w:t>).</w:t>
      </w:r>
    </w:p>
    <w:p w14:paraId="7F30BF58" w14:textId="77777777" w:rsidR="00D2420A" w:rsidRPr="00316268" w:rsidRDefault="00456F86"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t xml:space="preserve">        </w:t>
      </w:r>
      <w:r w:rsidR="006565B9" w:rsidRPr="00316268">
        <w:rPr>
          <w:rFonts w:ascii="Sakkal Majalla" w:hAnsi="Sakkal Majalla" w:cs="Sakkal Majalla"/>
          <w:szCs w:val="28"/>
          <w:rtl/>
        </w:rPr>
        <w:t>هدفت</w:t>
      </w:r>
      <w:r w:rsidRPr="00316268">
        <w:rPr>
          <w:rFonts w:ascii="Sakkal Majalla" w:hAnsi="Sakkal Majalla" w:cs="Sakkal Majalla"/>
          <w:szCs w:val="28"/>
          <w:rtl/>
        </w:rPr>
        <w:t xml:space="preserve"> </w:t>
      </w:r>
      <w:r w:rsidR="00D2420A" w:rsidRPr="00316268">
        <w:rPr>
          <w:rFonts w:ascii="Sakkal Majalla" w:hAnsi="Sakkal Majalla" w:cs="Sakkal Majalla"/>
          <w:szCs w:val="28"/>
          <w:rtl/>
        </w:rPr>
        <w:t>هذه الدراسة إلى تقييم تأثير جهود الذكاء الاصطناعي التي تقودها الشركات على المقاييس المالية الرئيسية، مثل العائد على الأصول</w:t>
      </w:r>
      <w:r w:rsidR="00D2420A" w:rsidRPr="00316268">
        <w:rPr>
          <w:rFonts w:ascii="Sakkal Majalla" w:hAnsi="Sakkal Majalla" w:cs="Sakkal Majalla"/>
          <w:szCs w:val="28"/>
        </w:rPr>
        <w:t xml:space="preserve"> (ROA) </w:t>
      </w:r>
      <w:r w:rsidR="00D2420A" w:rsidRPr="00316268">
        <w:rPr>
          <w:rFonts w:ascii="Sakkal Majalla" w:hAnsi="Sakkal Majalla" w:cs="Sakkal Majalla"/>
          <w:szCs w:val="28"/>
          <w:rtl/>
        </w:rPr>
        <w:t>والقيمة السوقية. يتمحور البحث حول قدرة الذكاء الاصطناعي، المكوّن من تقنيات رقمية متعددة، على تنفيذ مهام معقدة تعتمد على عمليات تعلم واتخاذ قرارات قائمة على تحليل البيانات المنظمة وغير المنظمة. ورغم الافتراض السائد بأن الذكاء الاصطناعي يحقق فوائد ضخمة في مجالات الكفاءة والأداء، إلا أن تأثيره على مؤشرات الأداء المالي الأساسية</w:t>
      </w:r>
      <w:r w:rsidR="00D2420A" w:rsidRPr="00316268">
        <w:rPr>
          <w:rFonts w:ascii="Sakkal Majalla" w:hAnsi="Sakkal Majalla" w:cs="Sakkal Majalla"/>
          <w:szCs w:val="28"/>
        </w:rPr>
        <w:t xml:space="preserve"> (KPI) </w:t>
      </w:r>
      <w:r w:rsidR="00D2420A" w:rsidRPr="00316268">
        <w:rPr>
          <w:rFonts w:ascii="Sakkal Majalla" w:hAnsi="Sakkal Majalla" w:cs="Sakkal Majalla"/>
          <w:szCs w:val="28"/>
          <w:rtl/>
        </w:rPr>
        <w:t>ما زال غير واضح</w:t>
      </w:r>
      <w:r w:rsidR="00D2420A" w:rsidRPr="00316268">
        <w:rPr>
          <w:rFonts w:ascii="Sakkal Majalla" w:hAnsi="Sakkal Majalla" w:cs="Sakkal Majalla"/>
          <w:szCs w:val="28"/>
        </w:rPr>
        <w:t>.</w:t>
      </w:r>
    </w:p>
    <w:p w14:paraId="0C298D08" w14:textId="77777777" w:rsidR="00D2420A" w:rsidRPr="00316268" w:rsidRDefault="00D2420A" w:rsidP="006E49B3">
      <w:pPr>
        <w:spacing w:before="100" w:beforeAutospacing="1" w:after="100" w:afterAutospacing="1" w:line="360" w:lineRule="auto"/>
        <w:ind w:firstLine="706"/>
        <w:jc w:val="both"/>
        <w:rPr>
          <w:rFonts w:ascii="Sakkal Majalla" w:hAnsi="Sakkal Majalla" w:cs="Sakkal Majalla"/>
          <w:szCs w:val="28"/>
        </w:rPr>
      </w:pPr>
      <w:r w:rsidRPr="00316268">
        <w:rPr>
          <w:rFonts w:ascii="Sakkal Majalla" w:hAnsi="Sakkal Majalla" w:cs="Sakkal Majalla"/>
          <w:szCs w:val="28"/>
          <w:rtl/>
        </w:rPr>
        <w:lastRenderedPageBreak/>
        <w:t>اعتمدت الدراسة منهجية تحليل نظري وتجريبي، حيث شمل التحليل النظري مراجعة الأدبيات العلمية لتحديد أي تأثيرات مالية قابلة للقياس للتقنيات الرقمية. أما التحليل التجريبي، فقد استخدم نموذج انحدار للبيانات البانيلية على مجموعة بيانات تتضمن المعلومات المالية لأكبر 40 شركة ألمانية، مع قياس جهود الذكاء الاصطناعي فيها كمتغير ثنائي على مدى سبع سنوات. أشارت النتائج إلى عدم وجود تأثير مالي يمكن التحقق منه للذكاء الاصطناعي على مستوى دلالة إحصائية حتى الآن، على الرغم من الزيادة الملحوظة في جهود الذكاء الاصطناعي في السنوات الأخيرة</w:t>
      </w:r>
      <w:r w:rsidRPr="00316268">
        <w:rPr>
          <w:rFonts w:ascii="Sakkal Majalla" w:hAnsi="Sakkal Majalla" w:cs="Sakkal Majalla"/>
          <w:szCs w:val="28"/>
        </w:rPr>
        <w:t>.</w:t>
      </w:r>
    </w:p>
    <w:p w14:paraId="6A861DEC" w14:textId="481996C9" w:rsidR="00121191"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szCs w:val="28"/>
          <w:rtl/>
          <w:lang w:bidi="ar-EG"/>
        </w:rPr>
      </w:pPr>
      <w:r w:rsidRPr="006E49B3">
        <w:rPr>
          <w:rFonts w:ascii="Sakkal Majalla" w:hAnsi="Sakkal Majalla" w:cs="Sakkal Majalla"/>
          <w:b/>
          <w:bCs/>
          <w:szCs w:val="28"/>
          <w:rtl/>
        </w:rPr>
        <w:t xml:space="preserve">دراسة </w:t>
      </w:r>
      <w:r w:rsidR="00121191" w:rsidRPr="006E49B3">
        <w:rPr>
          <w:rFonts w:ascii="Sakkal Majalla" w:hAnsi="Sakkal Majalla" w:cs="Sakkal Majalla"/>
          <w:b/>
          <w:bCs/>
          <w:szCs w:val="28"/>
          <w:rtl/>
        </w:rPr>
        <w:t>(</w:t>
      </w:r>
      <w:r w:rsidR="005D605F" w:rsidRPr="006E49B3">
        <w:rPr>
          <w:rFonts w:ascii="Sakkal Majalla" w:hAnsi="Sakkal Majalla" w:cs="Sakkal Majalla"/>
          <w:b/>
          <w:bCs/>
          <w:szCs w:val="28"/>
          <w:rtl/>
        </w:rPr>
        <w:t>العنزي، و السعود</w:t>
      </w:r>
      <w:r w:rsidR="005D605F" w:rsidRPr="006E49B3">
        <w:rPr>
          <w:rFonts w:ascii="Sakkal Majalla" w:hAnsi="Sakkal Majalla" w:cs="Sakkal Majalla"/>
          <w:b/>
          <w:bCs/>
          <w:szCs w:val="28"/>
        </w:rPr>
        <w:t>.(2020.</w:t>
      </w:r>
      <w:r w:rsidR="00121191" w:rsidRPr="006E49B3">
        <w:rPr>
          <w:rFonts w:ascii="Sakkal Majalla" w:hAnsi="Sakkal Majalla" w:cs="Sakkal Majalla"/>
          <w:b/>
          <w:bCs/>
          <w:szCs w:val="28"/>
          <w:rtl/>
        </w:rPr>
        <w:t xml:space="preserve"> </w:t>
      </w:r>
    </w:p>
    <w:p w14:paraId="571990E1" w14:textId="04D15F2F" w:rsidR="005D605F" w:rsidRPr="00316268" w:rsidRDefault="005D605F" w:rsidP="006E49B3">
      <w:pPr>
        <w:spacing w:before="100" w:beforeAutospacing="1" w:after="100" w:afterAutospacing="1" w:line="360" w:lineRule="auto"/>
        <w:ind w:firstLine="706"/>
        <w:jc w:val="both"/>
        <w:rPr>
          <w:rFonts w:ascii="Sakkal Majalla" w:hAnsi="Sakkal Majalla" w:cs="Sakkal Majalla"/>
          <w:b/>
          <w:bCs/>
          <w:szCs w:val="28"/>
          <w:rtl/>
        </w:rPr>
      </w:pPr>
      <w:r w:rsidRPr="00316268">
        <w:rPr>
          <w:rFonts w:ascii="Sakkal Majalla" w:hAnsi="Sakkal Majalla" w:cs="Sakkal Majalla"/>
          <w:szCs w:val="28"/>
          <w:rtl/>
        </w:rPr>
        <w:t>هدفت هذه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w:t>
      </w:r>
      <w:r w:rsidRPr="00316268">
        <w:rPr>
          <w:rFonts w:ascii="Sakkal Majalla" w:hAnsi="Sakkal Majalla" w:cs="Sakkal Majalla"/>
          <w:szCs w:val="28"/>
        </w:rPr>
        <w:t xml:space="preserve">. </w:t>
      </w:r>
      <w:r w:rsidRPr="00316268">
        <w:rPr>
          <w:rFonts w:ascii="Sakkal Majalla" w:hAnsi="Sakkal Majalla" w:cs="Sakkal Majalla"/>
          <w:szCs w:val="28"/>
          <w:rtl/>
        </w:rPr>
        <w:t xml:space="preserve">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w:t>
      </w:r>
      <w:r w:rsidRPr="00316268">
        <w:rPr>
          <w:rFonts w:ascii="Sakkal Majalla" w:hAnsi="Sakkal Majalla" w:cs="Sakkal Majalla"/>
          <w:szCs w:val="28"/>
        </w:rPr>
        <w:t>(</w:t>
      </w:r>
      <w:r w:rsidRPr="00316268">
        <w:rPr>
          <w:rFonts w:ascii="Sakkal Majalla" w:hAnsi="Sakkal Majalla" w:cs="Sakkal Majalla"/>
          <w:szCs w:val="28"/>
          <w:rtl/>
        </w:rPr>
        <w:t>العمليات الداخلية، والتدريب والنمو، ورضا المراجعين</w:t>
      </w:r>
      <w:r w:rsidRPr="00316268">
        <w:rPr>
          <w:rFonts w:ascii="Sakkal Majalla" w:hAnsi="Sakkal Majalla" w:cs="Sakkal Majalla"/>
          <w:szCs w:val="28"/>
        </w:rPr>
        <w:t xml:space="preserve">). </w:t>
      </w:r>
      <w:r w:rsidRPr="00316268">
        <w:rPr>
          <w:rFonts w:ascii="Sakkal Majalla" w:hAnsi="Sakkal Majalla" w:cs="Sakkal Majalla"/>
          <w:szCs w:val="28"/>
          <w:rtl/>
        </w:rPr>
        <w:t>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r w:rsidRPr="00316268">
        <w:rPr>
          <w:rFonts w:ascii="Sakkal Majalla" w:hAnsi="Sakkal Majalla" w:cs="Sakkal Majalla"/>
          <w:szCs w:val="28"/>
        </w:rPr>
        <w:t>.</w:t>
      </w:r>
    </w:p>
    <w:p w14:paraId="48271500" w14:textId="3562ED17"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rtl/>
          <w:lang w:bidi="ar-EG"/>
        </w:rPr>
      </w:pPr>
      <w:r w:rsidRPr="006E49B3">
        <w:rPr>
          <w:rFonts w:ascii="Sakkal Majalla" w:hAnsi="Sakkal Majalla" w:cs="Sakkal Majalla"/>
          <w:b/>
          <w:bCs/>
          <w:szCs w:val="28"/>
          <w:rtl/>
        </w:rPr>
        <w:t xml:space="preserve">دراسة </w:t>
      </w:r>
      <w:r w:rsidR="00713BC4" w:rsidRPr="006E49B3">
        <w:rPr>
          <w:rFonts w:ascii="Sakkal Majalla" w:hAnsi="Sakkal Majalla" w:cs="Sakkal Majalla"/>
          <w:b/>
          <w:bCs/>
          <w:szCs w:val="28"/>
          <w:rtl/>
        </w:rPr>
        <w:t xml:space="preserve">( </w:t>
      </w:r>
      <w:r w:rsidR="008719F2" w:rsidRPr="006E49B3">
        <w:rPr>
          <w:rFonts w:ascii="Sakkal Majalla" w:hAnsi="Sakkal Majalla" w:cs="Sakkal Majalla"/>
          <w:b/>
          <w:bCs/>
          <w:szCs w:val="28"/>
          <w:rtl/>
        </w:rPr>
        <w:t>عجام</w:t>
      </w:r>
      <w:r w:rsidR="008719F2" w:rsidRPr="006E49B3">
        <w:rPr>
          <w:rFonts w:ascii="Sakkal Majalla" w:hAnsi="Sakkal Majalla" w:cs="Sakkal Majalla"/>
          <w:b/>
          <w:bCs/>
          <w:szCs w:val="28"/>
        </w:rPr>
        <w:t>. (2018.</w:t>
      </w:r>
    </w:p>
    <w:p w14:paraId="09433623" w14:textId="1B3C11B7" w:rsidR="00EC7489" w:rsidRPr="00316268" w:rsidRDefault="00D00505" w:rsidP="006E49B3">
      <w:pPr>
        <w:spacing w:before="100" w:beforeAutospacing="1" w:after="100" w:afterAutospacing="1" w:line="360" w:lineRule="auto"/>
        <w:ind w:firstLine="706"/>
        <w:jc w:val="both"/>
        <w:rPr>
          <w:rFonts w:ascii="Sakkal Majalla" w:hAnsi="Sakkal Majalla" w:cs="Sakkal Majalla"/>
          <w:szCs w:val="28"/>
          <w:lang w:bidi="ar-EG"/>
        </w:rPr>
      </w:pPr>
      <w:r w:rsidRPr="00316268">
        <w:rPr>
          <w:rFonts w:ascii="Sakkal Majalla" w:hAnsi="Sakkal Majalla" w:cs="Sakkal Majalla"/>
          <w:szCs w:val="28"/>
          <w:rtl/>
        </w:rPr>
        <w:t>تتناول الدراسة مفهوم الذكاء الاصطناعي وتأثيره في المنظمات عالية الأداء</w:t>
      </w:r>
      <w:r w:rsidRPr="00316268">
        <w:rPr>
          <w:rFonts w:ascii="Sakkal Majalla" w:hAnsi="Sakkal Majalla" w:cs="Sakkal Majalla"/>
          <w:szCs w:val="28"/>
        </w:rPr>
        <w:t xml:space="preserve">. </w:t>
      </w:r>
      <w:r w:rsidRPr="00316268">
        <w:rPr>
          <w:rFonts w:ascii="Sakkal Majalla" w:hAnsi="Sakkal Majalla" w:cs="Sakkal Majalla"/>
          <w:szCs w:val="28"/>
          <w:rtl/>
        </w:rPr>
        <w:t xml:space="preserve">وقد تم اختيار وزارة العلوم والتكنولوجيا بشكل قصدي لإجراء الدراسة وتوزيع الاستبانة، وقد شملت الدراسة مديري الخط </w:t>
      </w:r>
      <w:r w:rsidRPr="00316268">
        <w:rPr>
          <w:rFonts w:ascii="Sakkal Majalla" w:hAnsi="Sakkal Majalla" w:cs="Sakkal Majalla"/>
          <w:szCs w:val="28"/>
          <w:rtl/>
        </w:rPr>
        <w:lastRenderedPageBreak/>
        <w:t>الوسط كونهم بتماس مباشر مع المواضيع التي تتناولها الدراسة وذلك لمعرفة أثر أنواع الذكاء الاصطناعي الأربعة التي تم دراستها والمتضمنة كلا من النظم الخبيرة، الشبكات العصبية، الخوارزميات الجينية، والوكلاء الأذكياء على عمل الوزارة. ولتحديد الأثر فقد جرى وضع فرضيتان رئيستان وثمان فرضيات فرعية. لقد تم الاستعانة بالاستبانة لجمع البيانات، حيث تم توزيع أربعون استبانة وتم استرجاعها بالكامل، وخضعت لاختبار كرونباخ ألفا لمعرفة صدق وثبات الأداة، واستخدمت المتوسطات الحسابية والانحرافات المعيارية ومعاملات الارتباط والتأثير. تم التوصل إلى مجموعة من الاستنتاجات أهمها وجود علاقة ارتباط ذات دلالة معنوية ووجود تأثير معنوي لتطبيق الذكاء الاصطناعي ضمن الإدارات المبحوثة في الوزارة، حيث كانت النتائج متطابقة مع فرضيتي الدراسة، كما قدم الباحث مجموعة من التوصيات كان أهمها ضرورة التوسع بتطبيقات الذكاء الاصطناعي وحسب احتياج الأقسام لكل نوع من أنواع الذكاء الاصطناعي من أجل النهوض بواقع الوزارة إلى مستوى أفضل</w:t>
      </w:r>
      <w:r w:rsidRPr="00316268">
        <w:rPr>
          <w:rFonts w:ascii="Sakkal Majalla" w:hAnsi="Sakkal Majalla" w:cs="Sakkal Majalla"/>
          <w:szCs w:val="28"/>
        </w:rPr>
        <w:t>.</w:t>
      </w:r>
    </w:p>
    <w:p w14:paraId="5BE68352" w14:textId="2D6E578E" w:rsidR="00034B86"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szCs w:val="28"/>
          <w:rtl/>
        </w:rPr>
      </w:pPr>
      <w:r w:rsidRPr="006E49B3">
        <w:rPr>
          <w:rFonts w:ascii="Sakkal Majalla" w:hAnsi="Sakkal Majalla" w:cs="Sakkal Majalla"/>
          <w:b/>
          <w:bCs/>
          <w:szCs w:val="28"/>
          <w:rtl/>
        </w:rPr>
        <w:t xml:space="preserve">دراسة </w:t>
      </w:r>
      <w:r w:rsidR="00034B86" w:rsidRPr="006E49B3">
        <w:rPr>
          <w:rFonts w:ascii="Sakkal Majalla" w:hAnsi="Sakkal Majalla" w:cs="Sakkal Majalla"/>
          <w:b/>
          <w:bCs/>
          <w:szCs w:val="28"/>
          <w:rtl/>
        </w:rPr>
        <w:t>(</w:t>
      </w:r>
      <w:r w:rsidR="006C3DD1" w:rsidRPr="006E49B3">
        <w:rPr>
          <w:rFonts w:ascii="Sakkal Majalla" w:hAnsi="Sakkal Majalla" w:cs="Sakkal Majalla"/>
          <w:b/>
          <w:bCs/>
          <w:szCs w:val="28"/>
          <w:rtl/>
        </w:rPr>
        <w:t>أرطباز</w:t>
      </w:r>
      <w:r w:rsidR="006C3DD1" w:rsidRPr="006E49B3">
        <w:rPr>
          <w:rFonts w:ascii="Sakkal Majalla" w:hAnsi="Sakkal Majalla" w:cs="Sakkal Majalla"/>
          <w:b/>
          <w:bCs/>
          <w:szCs w:val="28"/>
        </w:rPr>
        <w:t>. (2022.</w:t>
      </w:r>
      <w:r w:rsidR="00034B86" w:rsidRPr="006E49B3">
        <w:rPr>
          <w:rFonts w:ascii="Sakkal Majalla" w:hAnsi="Sakkal Majalla" w:cs="Sakkal Majalla"/>
          <w:b/>
          <w:bCs/>
          <w:szCs w:val="28"/>
          <w:rtl/>
        </w:rPr>
        <w:t xml:space="preserve"> </w:t>
      </w:r>
    </w:p>
    <w:p w14:paraId="5BE8A188" w14:textId="79B8394A" w:rsidR="00EC7489" w:rsidRPr="00316268" w:rsidRDefault="003112D9" w:rsidP="006E49B3">
      <w:pPr>
        <w:spacing w:before="100" w:beforeAutospacing="1" w:after="100" w:afterAutospacing="1" w:line="360" w:lineRule="auto"/>
        <w:ind w:firstLine="706"/>
        <w:jc w:val="both"/>
        <w:rPr>
          <w:rFonts w:ascii="Sakkal Majalla" w:hAnsi="Sakkal Majalla" w:cs="Sakkal Majalla"/>
          <w:szCs w:val="28"/>
          <w:lang w:bidi="ar-EG"/>
        </w:rPr>
      </w:pPr>
      <w:r w:rsidRPr="00316268">
        <w:rPr>
          <w:rFonts w:ascii="Sakkal Majalla" w:hAnsi="Sakkal Majalla" w:cs="Sakkal Majalla"/>
          <w:szCs w:val="28"/>
          <w:rtl/>
        </w:rPr>
        <w:t>هدفت</w:t>
      </w:r>
      <w:r w:rsidR="00672470" w:rsidRPr="00316268">
        <w:rPr>
          <w:rFonts w:ascii="Sakkal Majalla" w:hAnsi="Sakkal Majalla" w:cs="Sakkal Majalla"/>
          <w:szCs w:val="28"/>
          <w:rtl/>
        </w:rPr>
        <w:t xml:space="preserve"> </w:t>
      </w:r>
      <w:r w:rsidRPr="00316268">
        <w:rPr>
          <w:rFonts w:ascii="Sakkal Majalla" w:hAnsi="Sakkal Majalla" w:cs="Sakkal Majalla"/>
          <w:szCs w:val="28"/>
          <w:rtl/>
        </w:rPr>
        <w:t>هذه الدراسة الى معرفة تطبيقات الذكاء الاصطناعي والتي يمكن الاعتماد عليها كآلية فعالة لتحسين أداء المؤسسات الاقتصادية، حيث تم تسليط الضوء على المفاهيم الأساسية للذكاء الاصطناعي وتطبيقاته، والدور الذي يلعبه في اكتساب ميزة تنافسية ومن ثم دراسة أثر الذكاء الاصطناعي على تحسين أداء المؤسسات الاقتصادية، وقد توصلت الدراسة إلى أن توظيف تطبيقات الذكاء الاصطناعي أصبح يلعب دورا أساسيا ومهما في تحسين أداء المؤسسات الاقتصادية</w:t>
      </w:r>
      <w:r w:rsidRPr="00316268">
        <w:rPr>
          <w:rFonts w:ascii="Sakkal Majalla" w:hAnsi="Sakkal Majalla" w:cs="Sakkal Majalla"/>
          <w:szCs w:val="28"/>
        </w:rPr>
        <w:t>.</w:t>
      </w:r>
      <w:r w:rsidR="00034B86" w:rsidRPr="00316268">
        <w:rPr>
          <w:rFonts w:ascii="Sakkal Majalla" w:hAnsi="Sakkal Majalla" w:cs="Sakkal Majalla"/>
          <w:szCs w:val="28"/>
          <w:rtl/>
        </w:rPr>
        <w:t>.</w:t>
      </w:r>
    </w:p>
    <w:p w14:paraId="75565535" w14:textId="7E1FA048" w:rsidR="000613A3"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szCs w:val="28"/>
          <w:rtl/>
          <w:lang w:bidi="ar-EG"/>
        </w:rPr>
      </w:pPr>
      <w:r w:rsidRPr="006E49B3">
        <w:rPr>
          <w:rFonts w:ascii="Sakkal Majalla" w:hAnsi="Sakkal Majalla" w:cs="Sakkal Majalla"/>
          <w:b/>
          <w:bCs/>
          <w:szCs w:val="28"/>
          <w:rtl/>
        </w:rPr>
        <w:t>دراسة</w:t>
      </w:r>
      <w:r w:rsidR="000613A3" w:rsidRPr="006E49B3">
        <w:rPr>
          <w:rFonts w:ascii="Sakkal Majalla" w:hAnsi="Sakkal Majalla" w:cs="Sakkal Majalla"/>
          <w:b/>
          <w:bCs/>
          <w:szCs w:val="28"/>
          <w:rtl/>
        </w:rPr>
        <w:t>(</w:t>
      </w:r>
      <w:r w:rsidRPr="006E49B3">
        <w:rPr>
          <w:rFonts w:ascii="Sakkal Majalla" w:hAnsi="Sakkal Majalla" w:cs="Sakkal Majalla"/>
          <w:b/>
          <w:bCs/>
          <w:szCs w:val="28"/>
          <w:rtl/>
        </w:rPr>
        <w:t xml:space="preserve"> </w:t>
      </w:r>
      <w:r w:rsidR="00035BBE" w:rsidRPr="006E49B3">
        <w:rPr>
          <w:rFonts w:ascii="Sakkal Majalla" w:hAnsi="Sakkal Majalla" w:cs="Sakkal Majalla"/>
          <w:b/>
          <w:bCs/>
          <w:szCs w:val="28"/>
          <w:rtl/>
        </w:rPr>
        <w:t>العتيبي</w:t>
      </w:r>
      <w:r w:rsidR="00035BBE" w:rsidRPr="006E49B3">
        <w:rPr>
          <w:rFonts w:ascii="Sakkal Majalla" w:hAnsi="Sakkal Majalla" w:cs="Sakkal Majalla"/>
          <w:b/>
          <w:bCs/>
          <w:szCs w:val="28"/>
        </w:rPr>
        <w:t>. (2022.</w:t>
      </w:r>
      <w:r w:rsidR="000613A3" w:rsidRPr="006E49B3">
        <w:rPr>
          <w:rFonts w:ascii="Sakkal Majalla" w:hAnsi="Sakkal Majalla" w:cs="Sakkal Majalla"/>
          <w:b/>
          <w:bCs/>
          <w:szCs w:val="28"/>
          <w:rtl/>
        </w:rPr>
        <w:t xml:space="preserve"> </w:t>
      </w:r>
    </w:p>
    <w:p w14:paraId="38BD3F8B" w14:textId="154829F1" w:rsidR="000613A3" w:rsidRPr="00316268" w:rsidRDefault="00C05CE6" w:rsidP="006E49B3">
      <w:pPr>
        <w:spacing w:before="100" w:beforeAutospacing="1" w:after="100" w:afterAutospacing="1" w:line="360" w:lineRule="auto"/>
        <w:ind w:firstLine="706"/>
        <w:jc w:val="both"/>
        <w:rPr>
          <w:rFonts w:ascii="Sakkal Majalla" w:hAnsi="Sakkal Majalla" w:cs="Sakkal Majalla"/>
          <w:b/>
          <w:bCs/>
          <w:szCs w:val="28"/>
          <w:rtl/>
        </w:rPr>
      </w:pPr>
      <w:r w:rsidRPr="00316268">
        <w:rPr>
          <w:rFonts w:ascii="Sakkal Majalla" w:hAnsi="Sakkal Majalla" w:cs="Sakkal Majalla"/>
          <w:szCs w:val="28"/>
          <w:rtl/>
        </w:rPr>
        <w:t xml:space="preserve">هدفت الدراسة الحالية إلى البحث في العلاقة التي تربط بين مجال الذكاء الاصطناعي وأنظمته وتقنياته وبين مجال إدارة المعرفة وعملياتها؛ وذلك من أجل التالي: التوصل لأهم وأكثر تقنيات الذكاء الاصطناعي ارتباطا بمجال إدارة المعرفة، التوصل لأهم الاستخدامات والتوجيهات والإرشادات الخاصة بدمجهما معا، والوصول لأهم النتائج والإرشادات والتوصيات التي تفيد الباحثين والمهتمين بتوظيف هذين المجالين معا. وقد استخدمت الباحثة المنهج الوصفي الوثائقي القائم على تحليل الدراسات السابقة. وقد </w:t>
      </w:r>
      <w:r w:rsidRPr="00316268">
        <w:rPr>
          <w:rFonts w:ascii="Sakkal Majalla" w:hAnsi="Sakkal Majalla" w:cs="Sakkal Majalla"/>
          <w:szCs w:val="28"/>
          <w:rtl/>
        </w:rPr>
        <w:lastRenderedPageBreak/>
        <w:t>توصلت الدراسة لعديد من النتائج التي تثبت وجود أثر إيجابي كبير عند توظيف واستخدام أنظمة وتقنيات الذكاء الاصطناعي ضمن عمليات إدارة المعرفة؛ حيث أن الذكاء الاصطناعي يعزز من أداء وكفاءة إدارة المعرفة. وقد توصلت الباحثة لعدد من التوصيات مثل: ضرورة توظيف أنظمة وتقنيات الذكاء الاصطناعي في جميع المجالات والمنظمات التي تسعى إلى توظيف إدارة المعرفة من أجل تحقيق الميزة التنافسية والتشغيلية والإبداع والابتكار، ضرورة تخصيص وحدات تقنية وكفاءات بشرية داخل المنظمات المهتمة بدمج تقنيات الذكاء الاصطناعي مع إدارة المعرفة، وضرورة إجراء العديد من الدراسات العملية والميدانية التي تربط بين إدارة المعرفة وتقنيات الذكاء الاصطناعي، وخصوصا في الدول العربية</w:t>
      </w:r>
      <w:r w:rsidRPr="00316268">
        <w:rPr>
          <w:rFonts w:ascii="Sakkal Majalla" w:hAnsi="Sakkal Majalla" w:cs="Sakkal Majalla"/>
          <w:szCs w:val="28"/>
        </w:rPr>
        <w:t>.</w:t>
      </w:r>
    </w:p>
    <w:p w14:paraId="14EC1C26" w14:textId="47B7F815"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lang w:bidi="ar-EG"/>
        </w:rPr>
      </w:pPr>
      <w:r w:rsidRPr="006E49B3">
        <w:rPr>
          <w:rFonts w:ascii="Sakkal Majalla" w:hAnsi="Sakkal Majalla" w:cs="Sakkal Majalla"/>
          <w:b/>
          <w:bCs/>
          <w:szCs w:val="28"/>
          <w:rtl/>
        </w:rPr>
        <w:t xml:space="preserve">دراسة </w:t>
      </w:r>
      <w:r w:rsidR="004646B0" w:rsidRPr="006E49B3">
        <w:rPr>
          <w:rFonts w:ascii="Sakkal Majalla" w:hAnsi="Sakkal Majalla" w:cs="Sakkal Majalla"/>
          <w:b/>
          <w:bCs/>
          <w:szCs w:val="28"/>
          <w:rtl/>
        </w:rPr>
        <w:t xml:space="preserve">( </w:t>
      </w:r>
      <w:r w:rsidR="008F65DE" w:rsidRPr="006E49B3">
        <w:rPr>
          <w:rFonts w:ascii="Sakkal Majalla" w:hAnsi="Sakkal Majalla" w:cs="Sakkal Majalla"/>
          <w:b/>
          <w:bCs/>
          <w:szCs w:val="28"/>
          <w:rtl/>
        </w:rPr>
        <w:t>شنن</w:t>
      </w:r>
      <w:r w:rsidR="008F65DE" w:rsidRPr="006E49B3">
        <w:rPr>
          <w:rFonts w:ascii="Sakkal Majalla" w:hAnsi="Sakkal Majalla" w:cs="Sakkal Majalla"/>
          <w:b/>
          <w:bCs/>
          <w:szCs w:val="28"/>
        </w:rPr>
        <w:t>. (2024.</w:t>
      </w:r>
    </w:p>
    <w:p w14:paraId="0972E2DA" w14:textId="618F8045" w:rsidR="006872A6" w:rsidRPr="00316268" w:rsidRDefault="006872A6" w:rsidP="006E49B3">
      <w:pPr>
        <w:spacing w:before="100" w:beforeAutospacing="1" w:after="100" w:afterAutospacing="1" w:line="360" w:lineRule="auto"/>
        <w:ind w:firstLine="706"/>
        <w:jc w:val="both"/>
        <w:rPr>
          <w:rFonts w:ascii="Sakkal Majalla" w:hAnsi="Sakkal Majalla" w:cs="Sakkal Majalla"/>
          <w:b/>
          <w:bCs/>
          <w:szCs w:val="28"/>
          <w:rtl/>
        </w:rPr>
      </w:pPr>
      <w:r w:rsidRPr="00316268">
        <w:rPr>
          <w:rFonts w:ascii="Sakkal Majalla" w:hAnsi="Sakkal Majalla" w:cs="Sakkal Majalla"/>
          <w:szCs w:val="28"/>
          <w:rtl/>
        </w:rPr>
        <w:t xml:space="preserve">سعت الدراسة إلى </w:t>
      </w:r>
      <w:r w:rsidR="00311186" w:rsidRPr="00316268">
        <w:rPr>
          <w:rFonts w:ascii="Sakkal Majalla" w:hAnsi="Sakkal Majalla" w:cs="Sakkal Majalla"/>
          <w:szCs w:val="28"/>
          <w:rtl/>
        </w:rPr>
        <w:t>تحديد دور تطبيق تقنيات الذكاء الاصطناعي في دعم إدارة التكاليف في بيئة الأعمال المصرية المعاصرة وينبثق من الهدف السابق أهداف فرعية منها: تقييم الأثر الإيجابي للذكاء الاصطناعي في إدارة التكاليف، تحديد العلاقة بين استخدام تقنيات الذكاء الاصطناعي وكلا من التنبؤ بالتكاليف، قياس التكاليف، تخفيض التكاليف، دعم اتخاذ القرار، والتعرف على العلاقة بين استخدام تقنيات الذكاء الاصطناعي كأداة للمقارنة وتقييم الأداء. وخلصت الدراسة إلى عدة نتائج منها: يساعد استخدام تقنيات الذكاء الاصطناعي على دقة التنبؤ بالتكاليف، يؤدي استخدام تقنيات الذكاء الاصطناعي إلى قياس التكاليف بدقة وموضوعية، وتخفيض التكاليف عن طريق استبعاد الأنشطة أو دمجها أو إحلال الذكاء الاصطناعي محل العنصر البشري ومعالجة التقلبات في حجم الإنتاج دون تشويه تخصيص التكاليف، كما يؤثر استخدام تقنيات الذكاء الاصطناعي على دعم واتخاذ القرار من خلال توفير معلومات ملائمة على المستوى التشغيلي والتكتيكي والاستراتيجي، وعلى دقة قرارات المقارنة والتقييم من خلال توفير معلومات أكثر مصداقية وموضوعية</w:t>
      </w:r>
      <w:r w:rsidR="00311186" w:rsidRPr="00316268">
        <w:rPr>
          <w:rFonts w:ascii="Sakkal Majalla" w:hAnsi="Sakkal Majalla" w:cs="Sakkal Majalla"/>
          <w:szCs w:val="28"/>
        </w:rPr>
        <w:t xml:space="preserve">. </w:t>
      </w:r>
      <w:r w:rsidR="00311186" w:rsidRPr="00316268">
        <w:rPr>
          <w:rFonts w:ascii="Sakkal Majalla" w:hAnsi="Sakkal Majalla" w:cs="Sakkal Majalla"/>
          <w:szCs w:val="28"/>
          <w:rtl/>
        </w:rPr>
        <w:t xml:space="preserve">بناء على النتائج التي توصلت إليها الدراسة توصي الدراسة بضرورة: زيادة وعي المنشآت بتفعيل تقنيات الذكاء الاصطناعي عن طريق بيان أهميتها ومميزاتها ومدى مساهمتها في دعم إدارة التكاليف، ضرورة تدريس تقنيات الذكاء الاصطناعي لطلبة كليات التجارة حيث أصبحت هذه التقنيات هي لغة العصر لما تحققه من مزايا خصوصا في المجال المحاسبي، ضرورة اهتمام منظمات الأعمال </w:t>
      </w:r>
      <w:r w:rsidR="00311186" w:rsidRPr="00316268">
        <w:rPr>
          <w:rFonts w:ascii="Sakkal Majalla" w:hAnsi="Sakkal Majalla" w:cs="Sakkal Majalla"/>
          <w:szCs w:val="28"/>
          <w:rtl/>
        </w:rPr>
        <w:lastRenderedPageBreak/>
        <w:t>بأدوات إدارة التكلفة، كما يجب عقد دورات وندوات عن تقنيات الذكاء الاصطناعي وكيفية استخدامه والاستفادة منه</w:t>
      </w:r>
      <w:r w:rsidR="00311186" w:rsidRPr="00316268">
        <w:rPr>
          <w:rFonts w:ascii="Sakkal Majalla" w:hAnsi="Sakkal Majalla" w:cs="Sakkal Majalla"/>
          <w:szCs w:val="28"/>
        </w:rPr>
        <w:t>.</w:t>
      </w:r>
    </w:p>
    <w:p w14:paraId="1EB1DBF1" w14:textId="73CAD71E" w:rsidR="00087C5F"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szCs w:val="28"/>
          <w:rtl/>
        </w:rPr>
      </w:pPr>
      <w:r w:rsidRPr="006E49B3">
        <w:rPr>
          <w:rFonts w:ascii="Sakkal Majalla" w:hAnsi="Sakkal Majalla" w:cs="Sakkal Majalla"/>
          <w:b/>
          <w:bCs/>
          <w:szCs w:val="28"/>
          <w:rtl/>
        </w:rPr>
        <w:t xml:space="preserve">دراسة </w:t>
      </w:r>
      <w:r w:rsidR="00087C5F" w:rsidRPr="006E49B3">
        <w:rPr>
          <w:rFonts w:ascii="Sakkal Majalla" w:hAnsi="Sakkal Majalla" w:cs="Sakkal Majalla"/>
          <w:b/>
          <w:bCs/>
          <w:szCs w:val="28"/>
          <w:rtl/>
        </w:rPr>
        <w:t>(</w:t>
      </w:r>
      <w:r w:rsidR="00BE19B8" w:rsidRPr="006E49B3">
        <w:rPr>
          <w:rFonts w:ascii="Sakkal Majalla" w:hAnsi="Sakkal Majalla" w:cs="Sakkal Majalla"/>
          <w:b/>
          <w:bCs/>
          <w:szCs w:val="28"/>
          <w:rtl/>
        </w:rPr>
        <w:t>الوكيل.</w:t>
      </w:r>
      <w:r w:rsidR="00BE19B8" w:rsidRPr="006E49B3">
        <w:rPr>
          <w:rFonts w:ascii="Sakkal Majalla" w:hAnsi="Sakkal Majalla" w:cs="Sakkal Majalla"/>
          <w:b/>
          <w:bCs/>
          <w:szCs w:val="28"/>
        </w:rPr>
        <w:t>(2024</w:t>
      </w:r>
      <w:r w:rsidR="00BE19B8" w:rsidRPr="006E49B3">
        <w:rPr>
          <w:rFonts w:ascii="Sakkal Majalla" w:hAnsi="Sakkal Majalla" w:cs="Sakkal Majalla"/>
          <w:b/>
          <w:bCs/>
          <w:szCs w:val="28"/>
          <w:rtl/>
          <w:lang w:bidi="ar-EG"/>
        </w:rPr>
        <w:t xml:space="preserve"> </w:t>
      </w:r>
    </w:p>
    <w:p w14:paraId="5DE48B7E" w14:textId="77777777" w:rsidR="00106800" w:rsidRPr="00316268" w:rsidRDefault="00106800"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هدفت الدراسة إلى بحث تقييم مدى إمكانية تطبيق توجهات الذكاء الاصطناعي وأثره على تطوير الخدمات والقدرة التنافسية بالقطاع الحكومي دراسة تطبيقية على البنوك الحكومية بنك مصر محافظة القاهرة، ومن خلال محاولة الإجابة على التساؤل الرئيسي للدراسة حول ما مدى إمكانية تطبيق توجهات الذكاء الاصطناعي وأثره على تطوير الخدمات والقدرة التنافسية بالقطاع الحكومي دراسة تطبيقية على البنوك الحكومية بنك مصر محافظة القاهرة والتساؤلات الفرعية للمشكلة البحثية حول، وبالاعتماد على المنهج الوصفي التحليلي النظري للأدبيات السابقة في هذا المجال من خلال ثلاثة فرضيات تم بحثها، اتضح من نتائج الدراسة وجود علاقة بين الذكاء الاصطناعي وتطوير الخدمات في بنك مصر، إضافة إلى وجود علاقة بين الذكاء الاصطناعي والقدرة التنافسية في بنك مصر، علاوة على صحة العلاقة بين تطوير الخدمات والقدرة التنافسية وثبوت صحة الفرضيات الثلاثة، من أهم ما أوصت به الدراسة ضرورة وضع وإعداد استراتيجية متكاملة للتحول إلى تطبيق الذكاء الاصطناعي من جانب مسئولي البنوك مع توفير كافة الإمكانيات اللازمة لها، من الضروري إن يتبنى البنك تطوير الخدمات من منطلق تطوير تصميم الخدمات المصرفية بحث يكون هذا التصميم مبنى على الاحتياجات الفعلية للسوق والعملاء ويواكب التطور العالمي في هذا الخصوص، تحديد منظومة متكاملة لمعالم القدرة التنافسية بحيث يتم تحديد المحاور الأساسية للقدرة التنافسية من حيث عنصر المورد البشرى وعنصر الوقت والكلفة والمعرفة ، وامتلاك العناصر والعوامل المتفردة من هذه العناصر والتي لا تتوفر لدى الآخرين من المنافسين</w:t>
      </w:r>
      <w:r w:rsidRPr="00316268">
        <w:rPr>
          <w:rFonts w:ascii="Sakkal Majalla" w:hAnsi="Sakkal Majalla" w:cs="Sakkal Majalla"/>
          <w:szCs w:val="28"/>
        </w:rPr>
        <w:t>.</w:t>
      </w:r>
    </w:p>
    <w:p w14:paraId="4C167D96" w14:textId="35511FF3" w:rsidR="00EC7489" w:rsidRPr="006E49B3" w:rsidRDefault="00EC7489" w:rsidP="00CD1E7E">
      <w:pPr>
        <w:pStyle w:val="ListParagraph"/>
        <w:numPr>
          <w:ilvl w:val="0"/>
          <w:numId w:val="17"/>
        </w:numPr>
        <w:spacing w:before="100" w:beforeAutospacing="1" w:after="100" w:afterAutospacing="1" w:line="360" w:lineRule="auto"/>
        <w:ind w:left="423"/>
        <w:jc w:val="both"/>
        <w:rPr>
          <w:rFonts w:ascii="Sakkal Majalla" w:hAnsi="Sakkal Majalla" w:cs="Sakkal Majalla"/>
          <w:b/>
          <w:bCs/>
          <w:szCs w:val="28"/>
          <w:rtl/>
          <w:lang w:bidi="ar-EG"/>
        </w:rPr>
      </w:pPr>
      <w:r w:rsidRPr="006E49B3">
        <w:rPr>
          <w:rFonts w:ascii="Sakkal Majalla" w:hAnsi="Sakkal Majalla" w:cs="Sakkal Majalla"/>
          <w:b/>
          <w:bCs/>
          <w:szCs w:val="28"/>
          <w:rtl/>
        </w:rPr>
        <w:t>دراسة</w:t>
      </w:r>
      <w:r w:rsidR="00087C5F" w:rsidRPr="006E49B3">
        <w:rPr>
          <w:rFonts w:ascii="Sakkal Majalla" w:hAnsi="Sakkal Majalla" w:cs="Sakkal Majalla"/>
          <w:b/>
          <w:bCs/>
          <w:szCs w:val="28"/>
          <w:rtl/>
          <w:lang w:bidi="ar-EG"/>
        </w:rPr>
        <w:t xml:space="preserve"> (</w:t>
      </w:r>
      <w:r w:rsidR="00FA5445" w:rsidRPr="006E49B3">
        <w:rPr>
          <w:rFonts w:ascii="Sakkal Majalla" w:hAnsi="Sakkal Majalla" w:cs="Sakkal Majalla"/>
          <w:b/>
          <w:bCs/>
          <w:szCs w:val="28"/>
          <w:rtl/>
        </w:rPr>
        <w:t>الجداوي. 2023).</w:t>
      </w:r>
    </w:p>
    <w:bookmarkEnd w:id="29"/>
    <w:p w14:paraId="0D5DF26C" w14:textId="2D8D5F56" w:rsidR="00087C5F" w:rsidRPr="00316268" w:rsidRDefault="00935E3A"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هدفت الدراسة إلى تعرف أثر حوكمة البيانات في الأداء المؤسسي عبر الذكاء الاصطناعي القابل للتفسير بوصفه متغيرا وسيطا. تصميم/ منهجية</w:t>
      </w:r>
      <w:r w:rsidRPr="00316268">
        <w:rPr>
          <w:rFonts w:ascii="Sakkal Majalla" w:hAnsi="Sakkal Majalla" w:cs="Sakkal Majalla"/>
          <w:szCs w:val="28"/>
        </w:rPr>
        <w:t xml:space="preserve">/ </w:t>
      </w:r>
      <w:r w:rsidRPr="00316268">
        <w:rPr>
          <w:rFonts w:ascii="Sakkal Majalla" w:hAnsi="Sakkal Majalla" w:cs="Sakkal Majalla"/>
          <w:szCs w:val="28"/>
          <w:rtl/>
        </w:rPr>
        <w:t xml:space="preserve">طريقة الدراسة: تنتمي هذه الدراسة إلى الدراسات الوصفية التحليلية؛ إذ تساعد في تحليل الظاهرة محل الدراسة من خلال الحصول على معلومات عنها، </w:t>
      </w:r>
      <w:r w:rsidRPr="00316268">
        <w:rPr>
          <w:rFonts w:ascii="Sakkal Majalla" w:hAnsi="Sakkal Majalla" w:cs="Sakkal Majalla"/>
          <w:szCs w:val="28"/>
          <w:rtl/>
        </w:rPr>
        <w:lastRenderedPageBreak/>
        <w:t>ووصف متغيراتها، وتحديد العلاقة بين هذه المتغيرات. عينة الدراسة وبياناتها</w:t>
      </w:r>
      <w:r w:rsidRPr="00316268">
        <w:rPr>
          <w:rFonts w:ascii="Sakkal Majalla" w:hAnsi="Sakkal Majalla" w:cs="Sakkal Majalla"/>
          <w:szCs w:val="28"/>
        </w:rPr>
        <w:t xml:space="preserve">: </w:t>
      </w:r>
      <w:r w:rsidRPr="00316268">
        <w:rPr>
          <w:rFonts w:ascii="Sakkal Majalla" w:hAnsi="Sakkal Majalla" w:cs="Sakkal Majalla"/>
          <w:szCs w:val="28"/>
          <w:rtl/>
        </w:rPr>
        <w:t xml:space="preserve">اعتمدت هذه الدراسة على منهج المسح الاجتماعي بطريقة العينة لآراء عينة عشوائية، قوامها 384 من المديرين التنفيذيين لتقنية المعلومات الملمين بتقنيات الذكاء الاصطناعي، وجمعت البيانات باستخدام أداة الاستبانة. نتائج الدراسة: توصلت الدراسة إلى استنتاجات عدة، أهمها أن الممارسات المتعلقة بمتغيرات الدراسة الثلاثة متوافرة بدرجة مرتفعة في المنظمات، ووجود اختلاف معنوي في تقديرات الخبراء نحو درجة ممارسة منظماتهم للذكاء الاصطناعي القابل للتفسير وفقا لاختلاف عدد سنوات الخبرة، وأن الذكاء الاصطناعي القابل للتفسير يلعب دور الوساطة الجزئية المكملة في علاقة حوكمة البيانات بالأداء المؤسسي؛ إذ بلغ التأثير غير المباشر من خلال الذكاء الاصطناعي القابل للتفسير بوصفه متغيرا وسيطا (0.144) والتأثير المباشر لحوكمة البيانات على الأداء المؤسسي (0.452)؛ مما يعني أن التأثير الكلي قدره </w:t>
      </w:r>
      <w:r w:rsidRPr="00316268">
        <w:rPr>
          <w:rFonts w:ascii="Sakkal Majalla" w:hAnsi="Sakkal Majalla" w:cs="Sakkal Majalla"/>
          <w:szCs w:val="28"/>
        </w:rPr>
        <w:t xml:space="preserve">0.596. </w:t>
      </w:r>
      <w:r w:rsidRPr="00316268">
        <w:rPr>
          <w:rFonts w:ascii="Sakkal Majalla" w:hAnsi="Sakkal Majalla" w:cs="Sakkal Majalla"/>
          <w:szCs w:val="28"/>
          <w:rtl/>
        </w:rPr>
        <w:t>أصالة الدراسة: لم يتم قياس تأثير الذكاء الاصطناعي القابل للتفسير متغيرا وسيطا بين المتغير المستقل (حوكمة البيانات) والمتغير التابع (الأداء المؤسسي) في الدراسات العربية والإنجليزية السابقة، على قدر علمنا</w:t>
      </w:r>
      <w:r w:rsidRPr="00316268">
        <w:rPr>
          <w:rFonts w:ascii="Sakkal Majalla" w:hAnsi="Sakkal Majalla" w:cs="Sakkal Majalla"/>
          <w:szCs w:val="28"/>
        </w:rPr>
        <w:t xml:space="preserve">. </w:t>
      </w:r>
      <w:r w:rsidRPr="00316268">
        <w:rPr>
          <w:rFonts w:ascii="Sakkal Majalla" w:hAnsi="Sakkal Majalla" w:cs="Sakkal Majalla"/>
          <w:szCs w:val="28"/>
          <w:rtl/>
        </w:rPr>
        <w:t>حدود الدراسة وتطبيقاتها: الحدود البشرية طبقت الدراسة على عدد من المديرين التنفيذيين لتقنية المعلومات الملمين بتقنيات الذكاء الاصطناعي</w:t>
      </w:r>
      <w:r w:rsidRPr="00316268">
        <w:rPr>
          <w:rFonts w:ascii="Sakkal Majalla" w:hAnsi="Sakkal Majalla" w:cs="Sakkal Majalla"/>
          <w:szCs w:val="28"/>
        </w:rPr>
        <w:t xml:space="preserve">. </w:t>
      </w:r>
      <w:r w:rsidRPr="00316268">
        <w:rPr>
          <w:rFonts w:ascii="Sakkal Majalla" w:hAnsi="Sakkal Majalla" w:cs="Sakkal Majalla"/>
          <w:szCs w:val="28"/>
          <w:rtl/>
        </w:rPr>
        <w:t>الحدود الزمنية: أجريت الدراسة خلال فترة زمنية محددة استغرقت ثلاثة أشهر</w:t>
      </w:r>
      <w:r w:rsidRPr="00316268">
        <w:rPr>
          <w:rFonts w:ascii="Sakkal Majalla" w:hAnsi="Sakkal Majalla" w:cs="Sakkal Majalla"/>
          <w:szCs w:val="28"/>
        </w:rPr>
        <w:t xml:space="preserve">. </w:t>
      </w:r>
      <w:r w:rsidRPr="00316268">
        <w:rPr>
          <w:rFonts w:ascii="Sakkal Majalla" w:hAnsi="Sakkal Majalla" w:cs="Sakkal Majalla"/>
          <w:szCs w:val="28"/>
          <w:rtl/>
        </w:rPr>
        <w:t>الحدود الموضوعية: اقتصرت الدراسة على ثلاثة متغيرات، هي: حوكمة البيانات، والذكاء الاصطناعي القابل للتفسير، والأداء المؤسسي</w:t>
      </w:r>
      <w:r w:rsidR="00087C5F" w:rsidRPr="00316268">
        <w:rPr>
          <w:rFonts w:ascii="Sakkal Majalla" w:hAnsi="Sakkal Majalla" w:cs="Sakkal Majalla"/>
          <w:szCs w:val="28"/>
        </w:rPr>
        <w:t>.</w:t>
      </w:r>
    </w:p>
    <w:p w14:paraId="683010D2" w14:textId="1244E0C0" w:rsidR="006E49B3" w:rsidRPr="006E49B3" w:rsidRDefault="006E49B3" w:rsidP="006E49B3">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91339655"/>
      <w:r w:rsidRPr="006E49B3">
        <w:rPr>
          <w:rFonts w:ascii="Sakkal Majalla" w:hAnsi="Sakkal Majalla" w:cs="Sakkal Majalla" w:hint="cs"/>
          <w:b/>
          <w:bCs/>
          <w:sz w:val="36"/>
          <w:szCs w:val="36"/>
          <w:rtl/>
        </w:rPr>
        <w:t xml:space="preserve">7.1 </w:t>
      </w:r>
      <w:r w:rsidRPr="006E49B3">
        <w:rPr>
          <w:rFonts w:ascii="Sakkal Majalla" w:hAnsi="Sakkal Majalla" w:cs="Sakkal Majalla"/>
          <w:b/>
          <w:bCs/>
          <w:sz w:val="36"/>
          <w:szCs w:val="36"/>
          <w:rtl/>
        </w:rPr>
        <w:t>الفجوة البحثية:</w:t>
      </w:r>
      <w:bookmarkEnd w:id="31"/>
    </w:p>
    <w:p w14:paraId="0F8BD516" w14:textId="77777777" w:rsidR="002648C5" w:rsidRPr="00316268" w:rsidRDefault="002648C5" w:rsidP="007F381A">
      <w:pPr>
        <w:spacing w:after="0" w:line="360" w:lineRule="auto"/>
        <w:ind w:firstLine="720"/>
        <w:jc w:val="both"/>
        <w:rPr>
          <w:rFonts w:ascii="Sakkal Majalla" w:hAnsi="Sakkal Majalla" w:cs="Sakkal Majalla"/>
          <w:szCs w:val="28"/>
        </w:rPr>
      </w:pPr>
      <w:r w:rsidRPr="00316268">
        <w:rPr>
          <w:rFonts w:ascii="Sakkal Majalla" w:hAnsi="Sakkal Majalla" w:cs="Sakkal Majalla"/>
          <w:szCs w:val="28"/>
          <w:rtl/>
        </w:rPr>
        <w:t>تتناول الدراسات السابقة تأثير الذكاء الاصطناعي على الأداء التنظيمي في سياقات وقطاعات متنوعة، مثل المحاسبة، الموارد البشرية، التسويق، والابتكار، مما يعكس اتساع تطبيقات الذكاء الاصطناعي وتأثيره المتشعب. تهدف الدراسة الحالية إلى تحليل تأثير الذكاء الاصطناعي على أداء الشركات في قطاع العقارات بالرياض، مركزةً على الكفاءة التشغيلية، تدريب وتطوير الموظفين، ورضا العملاء. هذه الأبعاد تتفق إلى حد كبير مع دراسات سابقة، مثل دراسة</w:t>
      </w:r>
      <w:r w:rsidRPr="00316268">
        <w:rPr>
          <w:rFonts w:ascii="Sakkal Majalla" w:hAnsi="Sakkal Majalla" w:cs="Sakkal Majalla"/>
          <w:szCs w:val="28"/>
        </w:rPr>
        <w:t xml:space="preserve"> (Baabdullah, 2024) </w:t>
      </w:r>
      <w:r w:rsidRPr="00316268">
        <w:rPr>
          <w:rFonts w:ascii="Sakkal Majalla" w:hAnsi="Sakkal Majalla" w:cs="Sakkal Majalla"/>
          <w:szCs w:val="28"/>
          <w:rtl/>
        </w:rPr>
        <w:t>التي تناولت تأثير الذكاء الاصطناعي على اتخاذ القرار وتحسين الأداء الوظيفي، ودراسة</w:t>
      </w:r>
      <w:r w:rsidRPr="00316268">
        <w:rPr>
          <w:rFonts w:ascii="Sakkal Majalla" w:hAnsi="Sakkal Majalla" w:cs="Sakkal Majalla"/>
          <w:szCs w:val="28"/>
        </w:rPr>
        <w:t xml:space="preserve"> (Hamza et al., 2024) </w:t>
      </w:r>
      <w:r w:rsidRPr="00316268">
        <w:rPr>
          <w:rFonts w:ascii="Sakkal Majalla" w:hAnsi="Sakkal Majalla" w:cs="Sakkal Majalla"/>
          <w:szCs w:val="28"/>
          <w:rtl/>
        </w:rPr>
        <w:t xml:space="preserve">التي ركزت على دور </w:t>
      </w:r>
      <w:r w:rsidRPr="00316268">
        <w:rPr>
          <w:rFonts w:ascii="Sakkal Majalla" w:hAnsi="Sakkal Majalla" w:cs="Sakkal Majalla"/>
          <w:szCs w:val="28"/>
          <w:rtl/>
        </w:rPr>
        <w:lastRenderedPageBreak/>
        <w:t>الذكاء الاصطناعي في تحسين الكفاءة المالية والعمليات المحاسبية، وهو ما يشير إلى تشابه في الهدف المتعلق بتعزيز الأداء الوظيفي والعمليات الداخلية للمنظمات</w:t>
      </w:r>
      <w:r w:rsidRPr="00316268">
        <w:rPr>
          <w:rFonts w:ascii="Sakkal Majalla" w:hAnsi="Sakkal Majalla" w:cs="Sakkal Majalla"/>
          <w:szCs w:val="28"/>
        </w:rPr>
        <w:t>.</w:t>
      </w:r>
    </w:p>
    <w:p w14:paraId="027A7886" w14:textId="77777777" w:rsidR="002648C5" w:rsidRPr="00316268" w:rsidRDefault="002648C5" w:rsidP="007F381A">
      <w:pPr>
        <w:spacing w:after="0" w:line="360" w:lineRule="auto"/>
        <w:ind w:firstLine="720"/>
        <w:jc w:val="both"/>
        <w:rPr>
          <w:rFonts w:ascii="Sakkal Majalla" w:hAnsi="Sakkal Majalla" w:cs="Sakkal Majalla"/>
          <w:szCs w:val="28"/>
        </w:rPr>
      </w:pPr>
      <w:r w:rsidRPr="00316268">
        <w:rPr>
          <w:rFonts w:ascii="Sakkal Majalla" w:hAnsi="Sakkal Majalla" w:cs="Sakkal Majalla"/>
          <w:szCs w:val="28"/>
          <w:rtl/>
        </w:rPr>
        <w:t>كما تشترك الدراسة الحالية مع دراسات مثل</w:t>
      </w:r>
      <w:r w:rsidRPr="00316268">
        <w:rPr>
          <w:rFonts w:ascii="Sakkal Majalla" w:hAnsi="Sakkal Majalla" w:cs="Sakkal Majalla"/>
          <w:szCs w:val="28"/>
        </w:rPr>
        <w:t xml:space="preserve"> (Al-Ayed, 2024) </w:t>
      </w:r>
      <w:r w:rsidRPr="00316268">
        <w:rPr>
          <w:rFonts w:ascii="Sakkal Majalla" w:hAnsi="Sakkal Majalla" w:cs="Sakkal Majalla"/>
          <w:szCs w:val="28"/>
          <w:rtl/>
        </w:rPr>
        <w:t>و</w:t>
      </w:r>
      <w:r w:rsidRPr="00316268">
        <w:rPr>
          <w:rFonts w:ascii="Sakkal Majalla" w:hAnsi="Sakkal Majalla" w:cs="Sakkal Majalla"/>
          <w:szCs w:val="28"/>
        </w:rPr>
        <w:t xml:space="preserve">(Zhang, 2024) </w:t>
      </w:r>
      <w:r w:rsidRPr="00316268">
        <w:rPr>
          <w:rFonts w:ascii="Sakkal Majalla" w:hAnsi="Sakkal Majalla" w:cs="Sakkal Majalla"/>
          <w:szCs w:val="28"/>
          <w:rtl/>
        </w:rPr>
        <w:t>في استكشافها للعلاقة بين الذكاء الاصطناعي وكفاءة نظم الموارد البشرية والابتكار، مما يعزز الفهم الشامل لتأثير الذكاء الاصطناعي على الأداء المؤسسي. من الناحية المنهجية، تتبع الدراسة الحالية المنهج الوصفي التحليلي المشابه لبعض الدراسات السابقة، مثل دراسة (الجداوي، 2023) التي اعتمدت على منهجية المسح الاجتماعي لتحليل أثر الذكاء الاصطناعي على الأداء المؤسسي عبر حوكمة البيانات</w:t>
      </w:r>
      <w:r w:rsidRPr="00316268">
        <w:rPr>
          <w:rFonts w:ascii="Sakkal Majalla" w:hAnsi="Sakkal Majalla" w:cs="Sakkal Majalla"/>
          <w:szCs w:val="28"/>
        </w:rPr>
        <w:t>.</w:t>
      </w:r>
    </w:p>
    <w:p w14:paraId="2F6E63C1" w14:textId="77777777" w:rsidR="002648C5" w:rsidRPr="00316268" w:rsidRDefault="002648C5" w:rsidP="007F381A">
      <w:pPr>
        <w:spacing w:after="0" w:line="360" w:lineRule="auto"/>
        <w:ind w:firstLine="720"/>
        <w:jc w:val="both"/>
        <w:rPr>
          <w:rFonts w:ascii="Sakkal Majalla" w:hAnsi="Sakkal Majalla" w:cs="Sakkal Majalla"/>
          <w:szCs w:val="28"/>
        </w:rPr>
      </w:pPr>
      <w:r w:rsidRPr="00316268">
        <w:rPr>
          <w:rFonts w:ascii="Sakkal Majalla" w:hAnsi="Sakkal Majalla" w:cs="Sakkal Majalla"/>
          <w:szCs w:val="28"/>
          <w:rtl/>
        </w:rPr>
        <w:t>ومع ذلك، تختلف الدراسة الحالية عن الدراسات السابقة من حيث بيئة التطبيق وقطاع الدراسة. فقد ركزت معظم الدراسات على قطاعات محددة، مثل القطاع المالي</w:t>
      </w:r>
      <w:r w:rsidRPr="00316268">
        <w:rPr>
          <w:rFonts w:ascii="Sakkal Majalla" w:hAnsi="Sakkal Majalla" w:cs="Sakkal Majalla"/>
          <w:szCs w:val="28"/>
        </w:rPr>
        <w:t xml:space="preserve"> (Hamza et al., 2024)</w:t>
      </w:r>
      <w:r w:rsidRPr="00316268">
        <w:rPr>
          <w:rFonts w:ascii="Sakkal Majalla" w:hAnsi="Sakkal Majalla" w:cs="Sakkal Majalla"/>
          <w:szCs w:val="28"/>
          <w:rtl/>
        </w:rPr>
        <w:t>، وقطاع التسويق</w:t>
      </w:r>
      <w:r w:rsidRPr="00316268">
        <w:rPr>
          <w:rFonts w:ascii="Sakkal Majalla" w:hAnsi="Sakkal Majalla" w:cs="Sakkal Majalla"/>
          <w:szCs w:val="28"/>
        </w:rPr>
        <w:t xml:space="preserve"> (Essa Abu Ghaith et al., 2023)</w:t>
      </w:r>
      <w:r w:rsidRPr="00316268">
        <w:rPr>
          <w:rFonts w:ascii="Sakkal Majalla" w:hAnsi="Sakkal Majalla" w:cs="Sakkal Majalla"/>
          <w:szCs w:val="28"/>
          <w:rtl/>
        </w:rPr>
        <w:t>، وقطاع الموارد البشرية</w:t>
      </w:r>
      <w:r w:rsidRPr="00316268">
        <w:rPr>
          <w:rFonts w:ascii="Sakkal Majalla" w:hAnsi="Sakkal Majalla" w:cs="Sakkal Majalla"/>
          <w:szCs w:val="28"/>
        </w:rPr>
        <w:t xml:space="preserve"> (Al-Ayed, 2024)</w:t>
      </w:r>
      <w:r w:rsidRPr="00316268">
        <w:rPr>
          <w:rFonts w:ascii="Sakkal Majalla" w:hAnsi="Sakkal Majalla" w:cs="Sakkal Majalla"/>
          <w:szCs w:val="28"/>
          <w:rtl/>
        </w:rPr>
        <w:t>، بينما تتجه الدراسة الحالية نحو قطاع العقارات، الذي لم يتناول بكثرة في الدراسات السابقة، مما يجعلها إضافة جديدة وفريدة في مجال البحث. كما تتناول هذه الدراسة تطبيق الذكاء الاصطناعي في بيئة السوق العقاري في مدينة الرياض، وهو سياق جغرافي وقطاعي ذو خصوصية، بينما ركزت دراسات أخرى على بيئات جغرافية مختلفة مثل الصين</w:t>
      </w:r>
      <w:r w:rsidRPr="00316268">
        <w:rPr>
          <w:rFonts w:ascii="Sakkal Majalla" w:hAnsi="Sakkal Majalla" w:cs="Sakkal Majalla"/>
          <w:szCs w:val="28"/>
        </w:rPr>
        <w:t xml:space="preserve"> (Zhang, 2024) </w:t>
      </w:r>
      <w:r w:rsidRPr="00316268">
        <w:rPr>
          <w:rFonts w:ascii="Sakkal Majalla" w:hAnsi="Sakkal Majalla" w:cs="Sakkal Majalla"/>
          <w:szCs w:val="28"/>
          <w:rtl/>
        </w:rPr>
        <w:t>أو في إطار دولي واسع</w:t>
      </w:r>
      <w:r w:rsidRPr="00316268">
        <w:rPr>
          <w:rFonts w:ascii="Sakkal Majalla" w:hAnsi="Sakkal Majalla" w:cs="Sakkal Majalla"/>
          <w:szCs w:val="28"/>
        </w:rPr>
        <w:t xml:space="preserve"> (Maier, 2024).</w:t>
      </w:r>
    </w:p>
    <w:p w14:paraId="38F5AA00" w14:textId="77777777" w:rsidR="002648C5" w:rsidRPr="00316268" w:rsidRDefault="002648C5" w:rsidP="007F381A">
      <w:pPr>
        <w:spacing w:after="0" w:line="360" w:lineRule="auto"/>
        <w:ind w:firstLine="720"/>
        <w:jc w:val="both"/>
        <w:rPr>
          <w:rFonts w:ascii="Sakkal Majalla" w:hAnsi="Sakkal Majalla" w:cs="Sakkal Majalla"/>
          <w:szCs w:val="28"/>
        </w:rPr>
      </w:pPr>
      <w:r w:rsidRPr="00316268">
        <w:rPr>
          <w:rFonts w:ascii="Sakkal Majalla" w:hAnsi="Sakkal Majalla" w:cs="Sakkal Majalla"/>
          <w:szCs w:val="28"/>
          <w:rtl/>
        </w:rPr>
        <w:t>تتضح الفجوة البحثية هنا من حيث قلة الدراسات التي تناولت تأثير الذكاء الاصطناعي بشكل مباشر على أداء الشركات العقارية، وخاصةً في سياق الرياض، مع التركيز على جوانب مثل العمليات الداخلية، تدريب الموظفين، ورضا العملاء. في المقابل، ركزت الدراسات السابقة بشكل كبير على تأثير الذكاء الاصطناعي في مجالات محددة، مثل المحاسبة أو التسويق أو الموارد البشرية، مما يعزز الحاجة لدراسات تستكشف تأثير الذكاء الاصطناعي بشكل متكامل في قطاع العقارات</w:t>
      </w:r>
      <w:r w:rsidRPr="00316268">
        <w:rPr>
          <w:rFonts w:ascii="Sakkal Majalla" w:hAnsi="Sakkal Majalla" w:cs="Sakkal Majalla"/>
          <w:szCs w:val="28"/>
        </w:rPr>
        <w:t>.</w:t>
      </w:r>
    </w:p>
    <w:p w14:paraId="14C7F68D" w14:textId="3AD02A02" w:rsidR="006E49B3" w:rsidRPr="006E49B3" w:rsidRDefault="006E49B3" w:rsidP="006E49B3">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91339656"/>
      <w:bookmarkStart w:id="33" w:name="_Toc169790502"/>
      <w:bookmarkEnd w:id="30"/>
      <w:r w:rsidRPr="006E49B3">
        <w:rPr>
          <w:rFonts w:ascii="Sakkal Majalla" w:hAnsi="Sakkal Majalla" w:cs="Sakkal Majalla" w:hint="cs"/>
          <w:b/>
          <w:bCs/>
          <w:sz w:val="36"/>
          <w:szCs w:val="36"/>
          <w:rtl/>
        </w:rPr>
        <w:t xml:space="preserve">8.1 </w:t>
      </w:r>
      <w:r w:rsidRPr="006E49B3">
        <w:rPr>
          <w:rFonts w:ascii="Sakkal Majalla" w:hAnsi="Sakkal Majalla" w:cs="Sakkal Majalla"/>
          <w:b/>
          <w:bCs/>
          <w:sz w:val="36"/>
          <w:szCs w:val="36"/>
          <w:rtl/>
        </w:rPr>
        <w:t>المنطلقات النظرية للدراسة:</w:t>
      </w:r>
      <w:bookmarkEnd w:id="32"/>
    </w:p>
    <w:p w14:paraId="3BEAFE9F" w14:textId="77777777" w:rsidR="00671C87" w:rsidRPr="00316268" w:rsidRDefault="00671C8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 xml:space="preserve">تعتمد هذه الدراسة على مجموعة من الأطر النظرية التي تشكل الأساس لفهم تأثير الذكاء الاصطناعي على الأداء التنظيمي، وخاصة في قطاع العقارات. يتركز هذا الإطار النظري حول عدة منطلقات، </w:t>
      </w:r>
      <w:r w:rsidRPr="00316268">
        <w:rPr>
          <w:rFonts w:ascii="Sakkal Majalla" w:hAnsi="Sakkal Majalla" w:cs="Sakkal Majalla"/>
          <w:szCs w:val="28"/>
          <w:rtl/>
        </w:rPr>
        <w:lastRenderedPageBreak/>
        <w:t>من بينها مفهوم الذكاء الاصطناعي وأثره على أداء المؤسسات، الأبعاد المختلفة للأداء التنظيمي، والنظريات الأساسية في تحليل العلاقة بين التكنولوجيا والأداء التنظيمي.</w:t>
      </w:r>
    </w:p>
    <w:p w14:paraId="4136EC2F" w14:textId="77777777" w:rsidR="00671C87" w:rsidRPr="00316268" w:rsidRDefault="00671C8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مفهوم الذكاء الاصطناعي وأثره على الأداء المؤسسي: الذكاء الاصطناعي يُعد مجموعة من التقنيات التي تمكّن الأنظمة من أداء مهام معقدة كانت في السابق تتطلب تدخلاً بشريًا، مثل التحليل واتخاذ القرار. ويركز الإطار النظري على قدرة الذكاء الاصطناعي على تحسين الكفاءة التشغيلية، توفير تكاليف العمليات، وتحسين جودة اتخاذ القرارات من خلال تحليل كميات ضخمة من البيانات. ينظر هذا المنطلق إلى الذكاء الاصطناعي ليس فقط كأداة تقنية، بل كعامل استراتيجي يمكنه دعم الأداء الكلي للمؤسسة من خلال تعزيز الابتكار، تسريع العمليات، وتلبية متطلبات العملاء.</w:t>
      </w:r>
    </w:p>
    <w:p w14:paraId="730F996B" w14:textId="77777777" w:rsidR="00671C87" w:rsidRPr="00316268" w:rsidRDefault="00671C8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الأبعاد المختلفة للأداء التنظيمي: يتألف الأداء التنظيمي من أبعاد متعددة، وتشمل الكفاءة التشغيلية، تطوير وتنمية الموظفين، ورضا العملاء. تشير الأبحاث إلى أن الذكاء الاصطناعي يمكنه التأثير على كل بُعد من هذه الأبعاد بشكل مباشر. فعلى سبيل المثال، تسهم الأتمتة في تحسين الكفاءة التشغيلية عن طريق تقليل الزمن والجهد في العمليات المتكررة، بينما تعزز تقنيات التحليل المتقدم من رضا العملاء عبر تقديم خدمات مخصصة بناءً على تفضيلاتهم. ويمثل هذا الإطار أبعاد الأداء التنظيمي كأساس لقياس تأثير الذكاء الاصطناعي داخل المنظمات، مما يتيح رؤية شاملة لكيفية تداخل التكنولوجيا في مختلف جوانب الأداء.</w:t>
      </w:r>
    </w:p>
    <w:p w14:paraId="387D8F9D" w14:textId="77777777" w:rsidR="00671C87" w:rsidRPr="00316268" w:rsidRDefault="00671C8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نظرية تبني التكنولوجيا: تعتمد الدراسة على نظريات تبني التكنولوجيا لفهم كيفية استجابة المنظمات لتبني الذكاء الاصطناعي، مثل نموذج قبول التكنولوجيا (</w:t>
      </w:r>
      <w:r w:rsidRPr="00316268">
        <w:rPr>
          <w:rFonts w:ascii="Sakkal Majalla" w:hAnsi="Sakkal Majalla" w:cs="Sakkal Majalla"/>
          <w:szCs w:val="28"/>
        </w:rPr>
        <w:t>TAM</w:t>
      </w:r>
      <w:r w:rsidRPr="00316268">
        <w:rPr>
          <w:rFonts w:ascii="Sakkal Majalla" w:hAnsi="Sakkal Majalla" w:cs="Sakkal Majalla"/>
          <w:szCs w:val="28"/>
          <w:rtl/>
        </w:rPr>
        <w:t>) ونموذج الانتشار الابتكاري. تركز هذه النظريات على العوامل التي تؤثر في تبني الذكاء الاصطناعي، مثل التوقعات المتعلقة بالأداء وسهولة الاستخدام والشروط الداعمة. وتوضح هذه النظرية أن درجة تبني الذكاء الاصطناعي تتأثر بعوامل مثل توفر البنية التحتية، الدعم التنظيمي، ومستوى معرفة الموظفين بالتكنولوجيا.</w:t>
      </w:r>
    </w:p>
    <w:p w14:paraId="43FB49AF" w14:textId="77777777" w:rsidR="00671C87" w:rsidRPr="00316268" w:rsidRDefault="00671C8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 xml:space="preserve">النظريات المرتبطة بالموارد البشرية والتدريب والتطوير: تؤكد النظريات المتعلقة بإدارة الموارد البشرية على أهمية التدريب والنمو المهني للعاملين لضمان تحقيق أقصى استفادة من تطبيقات الذكاء </w:t>
      </w:r>
      <w:r w:rsidRPr="00316268">
        <w:rPr>
          <w:rFonts w:ascii="Sakkal Majalla" w:hAnsi="Sakkal Majalla" w:cs="Sakkal Majalla"/>
          <w:szCs w:val="28"/>
          <w:rtl/>
        </w:rPr>
        <w:lastRenderedPageBreak/>
        <w:t>الاصطناعي. فالتبني الفعال للذكاء الاصطناعي يعتمد إلى حد كبير على مهارات الموظفين وقدرتهم على التعامل مع التكنولوجيا الجديدة. وتوضح هذه النظرية أن الذكاء الاصطناعي يمكن أن يلعب دورًا محوريًا في تطوير القدرات البشرية، مما يسهم في تحسين الأداء التنظيمي من خلال التدريب والتطوير.</w:t>
      </w:r>
    </w:p>
    <w:p w14:paraId="1A469BA3" w14:textId="77777777" w:rsidR="00671C87" w:rsidRPr="00316268" w:rsidRDefault="00671C87" w:rsidP="006E49B3">
      <w:pPr>
        <w:spacing w:before="100" w:beforeAutospacing="1" w:after="100" w:afterAutospacing="1" w:line="360" w:lineRule="auto"/>
        <w:ind w:firstLine="706"/>
        <w:jc w:val="both"/>
        <w:rPr>
          <w:rFonts w:ascii="Sakkal Majalla" w:hAnsi="Sakkal Majalla" w:cs="Sakkal Majalla"/>
          <w:szCs w:val="28"/>
          <w:rtl/>
        </w:rPr>
      </w:pPr>
      <w:r w:rsidRPr="00316268">
        <w:rPr>
          <w:rFonts w:ascii="Sakkal Majalla" w:hAnsi="Sakkal Majalla" w:cs="Sakkal Majalla"/>
          <w:szCs w:val="28"/>
          <w:rtl/>
        </w:rPr>
        <w:t>نظريات رضا العملاء وتطوير الخدمة: يشكل رضا العملاء أحد أبرز المؤشرات التي يمكن أن تتأثر بتطبيق الذكاء الاصطناعي في الخدمات. وفقًا لنظرية جودة الخدمة وتوقعات العملاء، يمكن للذكاء الاصطناعي أن يسهم في تقديم خدمات تتسم بالسرعة والدقة والاستجابة الفورية، مما يعزز من رضا العملاء ويزيد من ثقتهم بالشركات العقارية. يشمل هذا الجانب أيضًا دور الذكاء الاصطناعي في تحليل ردود الفعل والتوقعات المستقبلية للعملاء لتحسين جودة الخدمات المقدمة.</w:t>
      </w:r>
    </w:p>
    <w:p w14:paraId="147932A0" w14:textId="576711AA" w:rsidR="006E49B3" w:rsidRPr="006E49B3" w:rsidRDefault="006E49B3" w:rsidP="006E49B3">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91339657"/>
      <w:bookmarkStart w:id="35" w:name="_Hlk191261324"/>
      <w:bookmarkStart w:id="36" w:name="_Toc169790505"/>
      <w:bookmarkEnd w:id="33"/>
      <w:r w:rsidRPr="006E49B3">
        <w:rPr>
          <w:rFonts w:ascii="Sakkal Majalla" w:hAnsi="Sakkal Majalla" w:cs="Sakkal Majalla" w:hint="cs"/>
          <w:b/>
          <w:bCs/>
          <w:sz w:val="36"/>
          <w:szCs w:val="36"/>
          <w:rtl/>
        </w:rPr>
        <w:t xml:space="preserve">9.1 </w:t>
      </w:r>
      <w:r w:rsidRPr="006E49B3">
        <w:rPr>
          <w:rFonts w:ascii="Sakkal Majalla" w:hAnsi="Sakkal Majalla" w:cs="Sakkal Majalla"/>
          <w:b/>
          <w:bCs/>
          <w:sz w:val="36"/>
          <w:szCs w:val="36"/>
          <w:rtl/>
        </w:rPr>
        <w:t>المنهجية وطرق البحث:</w:t>
      </w:r>
      <w:bookmarkEnd w:id="34"/>
    </w:p>
    <w:p w14:paraId="57D2C483" w14:textId="77777777" w:rsidR="00DB5640" w:rsidRDefault="00DB5640" w:rsidP="006E49B3">
      <w:pPr>
        <w:spacing w:before="100" w:beforeAutospacing="1" w:after="100" w:afterAutospacing="1" w:line="360" w:lineRule="auto"/>
        <w:ind w:firstLine="720"/>
        <w:jc w:val="both"/>
        <w:rPr>
          <w:rFonts w:ascii="Sakkal Majalla" w:hAnsi="Sakkal Majalla" w:cs="Sakkal Majalla"/>
          <w:szCs w:val="28"/>
          <w:rtl/>
        </w:rPr>
      </w:pPr>
      <w:r w:rsidRPr="00316268">
        <w:rPr>
          <w:rFonts w:ascii="Sakkal Majalla" w:hAnsi="Sakkal Majalla" w:cs="Sakkal Majalla"/>
          <w:szCs w:val="28"/>
          <w:rtl/>
        </w:rPr>
        <w:t>اعتمدت هذه الدراسة على المنهج الوصفي التحليلي، نظرًا لملاءمته لطبيعة الدراسة التي تهدف إلى استكشاف وتحليل تأثير الذكاء الاصطناعي على أداء الشركات العاملة في قطاع العقارات بمدينة الرياض. يتيح هذا المنهج فحص العلاقات بين المتغيرات المختلفة، مثل الذكاء الاصطناعي وأداء المنظمة، وتفسير البيانات بهدف الوصول إلى استنتاجات مبنية على الحقائق المتوفرة</w:t>
      </w:r>
      <w:r w:rsidRPr="00316268">
        <w:rPr>
          <w:rFonts w:ascii="Sakkal Majalla" w:hAnsi="Sakkal Majalla" w:cs="Sakkal Majalla"/>
          <w:szCs w:val="28"/>
        </w:rPr>
        <w:t>.</w:t>
      </w:r>
    </w:p>
    <w:p w14:paraId="281D84F2" w14:textId="76E4C727" w:rsidR="006E49B3" w:rsidRPr="006E49B3" w:rsidRDefault="006E49B3" w:rsidP="006E49B3">
      <w:pPr>
        <w:spacing w:before="100" w:beforeAutospacing="1" w:after="100" w:afterAutospacing="1" w:line="360" w:lineRule="auto"/>
        <w:jc w:val="both"/>
        <w:outlineLvl w:val="1"/>
        <w:rPr>
          <w:rFonts w:ascii="Sakkal Majalla" w:hAnsi="Sakkal Majalla" w:cs="Sakkal Majalla"/>
          <w:b/>
          <w:bCs/>
          <w:sz w:val="36"/>
          <w:szCs w:val="36"/>
        </w:rPr>
      </w:pPr>
      <w:bookmarkStart w:id="37" w:name="_Toc191339658"/>
      <w:r w:rsidRPr="006E49B3">
        <w:rPr>
          <w:rFonts w:ascii="Sakkal Majalla" w:hAnsi="Sakkal Majalla" w:cs="Sakkal Majalla" w:hint="cs"/>
          <w:b/>
          <w:bCs/>
          <w:sz w:val="36"/>
          <w:szCs w:val="36"/>
          <w:rtl/>
        </w:rPr>
        <w:t xml:space="preserve">10.1 </w:t>
      </w:r>
      <w:r w:rsidRPr="006E49B3">
        <w:rPr>
          <w:rFonts w:ascii="Sakkal Majalla" w:hAnsi="Sakkal Majalla" w:cs="Sakkal Majalla"/>
          <w:b/>
          <w:bCs/>
          <w:sz w:val="36"/>
          <w:szCs w:val="36"/>
          <w:rtl/>
        </w:rPr>
        <w:t>أدوات وطرق جمع البيانات:</w:t>
      </w:r>
      <w:bookmarkEnd w:id="37"/>
    </w:p>
    <w:bookmarkEnd w:id="35"/>
    <w:p w14:paraId="14BD70BB" w14:textId="77777777" w:rsidR="00DB5640" w:rsidRPr="006E49B3" w:rsidRDefault="00DB5640" w:rsidP="00CD1E7E">
      <w:pPr>
        <w:pStyle w:val="ListParagraph"/>
        <w:numPr>
          <w:ilvl w:val="0"/>
          <w:numId w:val="18"/>
        </w:numPr>
        <w:spacing w:before="100" w:beforeAutospacing="1" w:after="100" w:afterAutospacing="1" w:line="360" w:lineRule="auto"/>
        <w:ind w:left="423"/>
        <w:jc w:val="both"/>
        <w:rPr>
          <w:rFonts w:ascii="Sakkal Majalla" w:hAnsi="Sakkal Majalla" w:cs="Sakkal Majalla"/>
          <w:b/>
          <w:bCs/>
          <w:szCs w:val="28"/>
        </w:rPr>
      </w:pPr>
      <w:r w:rsidRPr="006E49B3">
        <w:rPr>
          <w:rFonts w:ascii="Sakkal Majalla" w:hAnsi="Sakkal Majalla" w:cs="Sakkal Majalla"/>
          <w:b/>
          <w:bCs/>
          <w:szCs w:val="28"/>
          <w:rtl/>
        </w:rPr>
        <w:t>الاستبيان</w:t>
      </w:r>
      <w:r w:rsidRPr="006E49B3">
        <w:rPr>
          <w:rFonts w:ascii="Sakkal Majalla" w:hAnsi="Sakkal Majalla" w:cs="Sakkal Majalla"/>
          <w:b/>
          <w:bCs/>
          <w:szCs w:val="28"/>
        </w:rPr>
        <w:t>:</w:t>
      </w:r>
    </w:p>
    <w:p w14:paraId="429A60CB" w14:textId="77777777" w:rsidR="00DB5640" w:rsidRPr="00316268" w:rsidRDefault="00DB5640" w:rsidP="006E49B3">
      <w:pPr>
        <w:spacing w:before="100" w:beforeAutospacing="1" w:after="100" w:afterAutospacing="1" w:line="360" w:lineRule="auto"/>
        <w:ind w:firstLine="720"/>
        <w:jc w:val="both"/>
        <w:rPr>
          <w:rFonts w:ascii="Sakkal Majalla" w:hAnsi="Sakkal Majalla" w:cs="Sakkal Majalla"/>
          <w:szCs w:val="28"/>
        </w:rPr>
      </w:pPr>
      <w:r w:rsidRPr="00316268">
        <w:rPr>
          <w:rFonts w:ascii="Sakkal Majalla" w:hAnsi="Sakkal Majalla" w:cs="Sakkal Majalla"/>
          <w:szCs w:val="28"/>
          <w:rtl/>
        </w:rPr>
        <w:t>يعد الاستبيان الأداة الأساسية لجمع البيانات في هذه الدراسة، حيث تم تصميمه لقياس آراء العاملين في الشركات العقارية حول تأثير الذكاء الاصطناعي على مجالات مثل العمليات الداخلية، والتدريب والنمو، ورضا العملاء. يتكون الاستبيان من مجموعة من الأسئلة المغلقة والمفتوحة التي تم إعدادها بطريقة تضمن الحصول على بيانات دقيقة وشاملة حول موضوع الدراسة</w:t>
      </w:r>
      <w:r w:rsidRPr="00316268">
        <w:rPr>
          <w:rFonts w:ascii="Sakkal Majalla" w:hAnsi="Sakkal Majalla" w:cs="Sakkal Majalla"/>
          <w:szCs w:val="28"/>
        </w:rPr>
        <w:t>.</w:t>
      </w:r>
    </w:p>
    <w:p w14:paraId="378021B1" w14:textId="77777777" w:rsidR="00DB5640" w:rsidRPr="00316268" w:rsidRDefault="00DB5640" w:rsidP="006E49B3">
      <w:pPr>
        <w:spacing w:before="100" w:beforeAutospacing="1" w:after="100" w:afterAutospacing="1" w:line="360" w:lineRule="auto"/>
        <w:ind w:firstLine="720"/>
        <w:jc w:val="both"/>
        <w:rPr>
          <w:rFonts w:ascii="Sakkal Majalla" w:hAnsi="Sakkal Majalla" w:cs="Sakkal Majalla"/>
          <w:szCs w:val="28"/>
        </w:rPr>
      </w:pPr>
      <w:r w:rsidRPr="00316268">
        <w:rPr>
          <w:rFonts w:ascii="Sakkal Majalla" w:hAnsi="Sakkal Majalla" w:cs="Sakkal Majalla"/>
          <w:szCs w:val="28"/>
          <w:rtl/>
        </w:rPr>
        <w:lastRenderedPageBreak/>
        <w:t>تم توزيع الاستبيان على عينة من الموظفين والمديرين العاملين في قطاع العقارات في الرياض، وذلك لتحقيق تمثيل مناسب للآراء والخبرات العملية المتعلقة بموضوع الدراسة</w:t>
      </w:r>
      <w:r w:rsidRPr="00316268">
        <w:rPr>
          <w:rFonts w:ascii="Sakkal Majalla" w:hAnsi="Sakkal Majalla" w:cs="Sakkal Majalla"/>
          <w:szCs w:val="28"/>
        </w:rPr>
        <w:t>.</w:t>
      </w:r>
    </w:p>
    <w:p w14:paraId="7EF230B2" w14:textId="352EB7C1" w:rsidR="006E49B3" w:rsidRPr="006E49B3" w:rsidRDefault="006E49B3" w:rsidP="006E49B3">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91339659"/>
      <w:bookmarkStart w:id="39" w:name="_Toc169790506"/>
      <w:bookmarkEnd w:id="36"/>
      <w:r w:rsidRPr="006E49B3">
        <w:rPr>
          <w:rFonts w:ascii="Sakkal Majalla" w:hAnsi="Sakkal Majalla" w:cs="Sakkal Majalla" w:hint="cs"/>
          <w:b/>
          <w:bCs/>
          <w:sz w:val="36"/>
          <w:szCs w:val="36"/>
          <w:rtl/>
        </w:rPr>
        <w:t xml:space="preserve">10.1  </w:t>
      </w:r>
      <w:r w:rsidRPr="006E49B3">
        <w:rPr>
          <w:rFonts w:ascii="Sakkal Majalla" w:hAnsi="Sakkal Majalla" w:cs="Sakkal Majalla"/>
          <w:b/>
          <w:bCs/>
          <w:sz w:val="36"/>
          <w:szCs w:val="36"/>
          <w:rtl/>
        </w:rPr>
        <w:t>حدود الدراسة:</w:t>
      </w:r>
      <w:bookmarkEnd w:id="38"/>
    </w:p>
    <w:p w14:paraId="57DD7B37" w14:textId="380D0526" w:rsidR="00EB25EF" w:rsidRPr="006E49B3" w:rsidRDefault="001E7705" w:rsidP="00CD1E7E">
      <w:pPr>
        <w:pStyle w:val="ListParagraph"/>
        <w:numPr>
          <w:ilvl w:val="0"/>
          <w:numId w:val="19"/>
        </w:numPr>
        <w:spacing w:before="100" w:beforeAutospacing="1" w:after="100" w:afterAutospacing="1" w:line="360" w:lineRule="auto"/>
        <w:ind w:left="423"/>
        <w:jc w:val="both"/>
        <w:rPr>
          <w:rFonts w:ascii="Sakkal Majalla" w:hAnsi="Sakkal Majalla" w:cs="Sakkal Majalla"/>
          <w:szCs w:val="28"/>
        </w:rPr>
      </w:pPr>
      <w:r w:rsidRPr="006E49B3">
        <w:rPr>
          <w:rFonts w:ascii="Sakkal Majalla" w:hAnsi="Sakkal Majalla" w:cs="Sakkal Majalla"/>
          <w:b/>
          <w:bCs/>
          <w:szCs w:val="28"/>
          <w:rtl/>
        </w:rPr>
        <w:t>حدود موضوعية</w:t>
      </w:r>
      <w:r w:rsidR="00405734" w:rsidRPr="006E49B3">
        <w:rPr>
          <w:rFonts w:ascii="Sakkal Majalla" w:hAnsi="Sakkal Majalla" w:cs="Sakkal Majalla"/>
          <w:szCs w:val="28"/>
        </w:rPr>
        <w:t xml:space="preserve"> </w:t>
      </w:r>
      <w:r w:rsidRPr="006E49B3">
        <w:rPr>
          <w:rFonts w:ascii="Sakkal Majalla" w:hAnsi="Sakkal Majalla" w:cs="Sakkal Majalla"/>
          <w:szCs w:val="28"/>
        </w:rPr>
        <w:t xml:space="preserve">: </w:t>
      </w:r>
      <w:r w:rsidR="00EB25EF" w:rsidRPr="006E49B3">
        <w:rPr>
          <w:rFonts w:ascii="Sakkal Majalla" w:hAnsi="Sakkal Majalla" w:cs="Sakkal Majalla"/>
          <w:szCs w:val="28"/>
          <w:rtl/>
        </w:rPr>
        <w:t xml:space="preserve">تركز هذه الدراسة بشكل رئيسي على </w:t>
      </w:r>
      <w:r w:rsidR="00405734" w:rsidRPr="006E49B3">
        <w:rPr>
          <w:rFonts w:ascii="Sakkal Majalla" w:hAnsi="Sakkal Majalla" w:cs="Sakkal Majalla"/>
          <w:szCs w:val="28"/>
          <w:rtl/>
        </w:rPr>
        <w:t>أثر الذكاء الاصطناعي على أداء الشركات العاملة فى قطاع العقارات بمدينة الرياض</w:t>
      </w:r>
      <w:r w:rsidR="00EB25EF" w:rsidRPr="006E49B3">
        <w:rPr>
          <w:rFonts w:ascii="Sakkal Majalla" w:hAnsi="Sakkal Majalla" w:cs="Sakkal Majalla"/>
          <w:szCs w:val="28"/>
        </w:rPr>
        <w:t>.</w:t>
      </w:r>
      <w:r w:rsidR="00EB25EF" w:rsidRPr="006E49B3">
        <w:rPr>
          <w:rFonts w:ascii="Sakkal Majalla" w:hAnsi="Sakkal Majalla" w:cs="Sakkal Majalla"/>
          <w:szCs w:val="28"/>
          <w:rtl/>
        </w:rPr>
        <w:t xml:space="preserve"> </w:t>
      </w:r>
    </w:p>
    <w:p w14:paraId="28A461A7" w14:textId="1F77F422" w:rsidR="001E7705" w:rsidRPr="006E49B3" w:rsidRDefault="001E7705" w:rsidP="00CD1E7E">
      <w:pPr>
        <w:pStyle w:val="ListParagraph"/>
        <w:numPr>
          <w:ilvl w:val="0"/>
          <w:numId w:val="19"/>
        </w:numPr>
        <w:spacing w:before="100" w:beforeAutospacing="1" w:after="100" w:afterAutospacing="1" w:line="360" w:lineRule="auto"/>
        <w:ind w:left="423"/>
        <w:jc w:val="both"/>
        <w:rPr>
          <w:rFonts w:ascii="Sakkal Majalla" w:hAnsi="Sakkal Majalla" w:cs="Sakkal Majalla"/>
          <w:szCs w:val="28"/>
          <w:rtl/>
        </w:rPr>
      </w:pPr>
      <w:r w:rsidRPr="006E49B3">
        <w:rPr>
          <w:rFonts w:ascii="Sakkal Majalla" w:hAnsi="Sakkal Majalla" w:cs="Sakkal Majalla"/>
          <w:b/>
          <w:bCs/>
          <w:szCs w:val="28"/>
          <w:rtl/>
        </w:rPr>
        <w:t>حدود زمنية</w:t>
      </w:r>
      <w:r w:rsidR="004579DB" w:rsidRPr="006E49B3">
        <w:rPr>
          <w:rFonts w:ascii="Sakkal Majalla" w:hAnsi="Sakkal Majalla" w:cs="Sakkal Majalla"/>
          <w:szCs w:val="28"/>
          <w:rtl/>
        </w:rPr>
        <w:t xml:space="preserve"> </w:t>
      </w:r>
      <w:r w:rsidRPr="006E49B3">
        <w:rPr>
          <w:rFonts w:ascii="Sakkal Majalla" w:hAnsi="Sakkal Majalla" w:cs="Sakkal Majalla"/>
          <w:szCs w:val="28"/>
        </w:rPr>
        <w:t>:</w:t>
      </w:r>
      <w:r w:rsidR="004579DB" w:rsidRPr="006E49B3">
        <w:rPr>
          <w:rFonts w:ascii="Sakkal Majalla" w:hAnsi="Sakkal Majalla" w:cs="Sakkal Majalla"/>
          <w:szCs w:val="28"/>
          <w:rtl/>
        </w:rPr>
        <w:t>س</w:t>
      </w:r>
      <w:r w:rsidRPr="006E49B3">
        <w:rPr>
          <w:rFonts w:ascii="Sakkal Majalla" w:hAnsi="Sakkal Majalla" w:cs="Sakkal Majalla"/>
          <w:szCs w:val="28"/>
          <w:rtl/>
        </w:rPr>
        <w:t>يتم إجراء ا</w:t>
      </w:r>
      <w:r w:rsidR="005D7D08" w:rsidRPr="006E49B3">
        <w:rPr>
          <w:rFonts w:ascii="Sakkal Majalla" w:hAnsi="Sakkal Majalla" w:cs="Sakkal Majalla"/>
          <w:szCs w:val="28"/>
          <w:rtl/>
        </w:rPr>
        <w:t xml:space="preserve">لدراسة </w:t>
      </w:r>
      <w:r w:rsidRPr="006E49B3">
        <w:rPr>
          <w:rFonts w:ascii="Sakkal Majalla" w:hAnsi="Sakkal Majalla" w:cs="Sakkal Majalla"/>
          <w:szCs w:val="28"/>
          <w:rtl/>
        </w:rPr>
        <w:t xml:space="preserve"> خلال </w:t>
      </w:r>
      <w:r w:rsidR="005D7D08" w:rsidRPr="006E49B3">
        <w:rPr>
          <w:rFonts w:ascii="Sakkal Majalla" w:hAnsi="Sakkal Majalla" w:cs="Sakkal Majalla"/>
          <w:szCs w:val="28"/>
          <w:rtl/>
        </w:rPr>
        <w:t xml:space="preserve"> </w:t>
      </w:r>
      <w:r w:rsidRPr="006E49B3">
        <w:rPr>
          <w:rFonts w:ascii="Sakkal Majalla" w:hAnsi="Sakkal Majalla" w:cs="Sakkal Majalla"/>
          <w:szCs w:val="28"/>
          <w:rtl/>
        </w:rPr>
        <w:t>عام 2024م .</w:t>
      </w:r>
    </w:p>
    <w:p w14:paraId="4543035B" w14:textId="2B62FCCE" w:rsidR="001E7705" w:rsidRPr="006E49B3" w:rsidRDefault="001E7705" w:rsidP="00CD1E7E">
      <w:pPr>
        <w:pStyle w:val="ListParagraph"/>
        <w:numPr>
          <w:ilvl w:val="0"/>
          <w:numId w:val="19"/>
        </w:numPr>
        <w:spacing w:before="100" w:beforeAutospacing="1" w:after="100" w:afterAutospacing="1" w:line="360" w:lineRule="auto"/>
        <w:ind w:left="423"/>
        <w:jc w:val="both"/>
        <w:rPr>
          <w:rFonts w:ascii="Sakkal Majalla" w:hAnsi="Sakkal Majalla" w:cs="Sakkal Majalla"/>
          <w:szCs w:val="28"/>
        </w:rPr>
      </w:pPr>
      <w:r w:rsidRPr="006E49B3">
        <w:rPr>
          <w:rFonts w:ascii="Sakkal Majalla" w:hAnsi="Sakkal Majalla" w:cs="Sakkal Majalla"/>
          <w:b/>
          <w:bCs/>
          <w:szCs w:val="28"/>
          <w:rtl/>
        </w:rPr>
        <w:t>حدود مكانية</w:t>
      </w:r>
      <w:r w:rsidRPr="006E49B3">
        <w:rPr>
          <w:rFonts w:ascii="Sakkal Majalla" w:hAnsi="Sakkal Majalla" w:cs="Sakkal Majalla"/>
          <w:szCs w:val="28"/>
        </w:rPr>
        <w:t xml:space="preserve">: </w:t>
      </w:r>
      <w:r w:rsidRPr="006E49B3">
        <w:rPr>
          <w:rFonts w:ascii="Sakkal Majalla" w:hAnsi="Sakkal Majalla" w:cs="Sakkal Majalla"/>
          <w:szCs w:val="28"/>
          <w:rtl/>
        </w:rPr>
        <w:t xml:space="preserve"> </w:t>
      </w:r>
      <w:r w:rsidR="009122D0" w:rsidRPr="006E49B3">
        <w:rPr>
          <w:rFonts w:ascii="Sakkal Majalla" w:hAnsi="Sakkal Majalla" w:cs="Sakkal Majalla"/>
          <w:szCs w:val="28"/>
          <w:rtl/>
        </w:rPr>
        <w:t xml:space="preserve">تقتصر </w:t>
      </w:r>
      <w:r w:rsidR="009F11A5" w:rsidRPr="006E49B3">
        <w:rPr>
          <w:rFonts w:ascii="Sakkal Majalla" w:hAnsi="Sakkal Majalla" w:cs="Sakkal Majalla"/>
          <w:szCs w:val="28"/>
          <w:rtl/>
        </w:rPr>
        <w:t>الدراسة على الشركات العاملة في قطاع العقارات بمدينة الرياض</w:t>
      </w:r>
      <w:r w:rsidR="005D7D08" w:rsidRPr="006E49B3">
        <w:rPr>
          <w:rFonts w:ascii="Sakkal Majalla" w:hAnsi="Sakkal Majalla" w:cs="Sakkal Majalla"/>
          <w:szCs w:val="28"/>
          <w:rtl/>
        </w:rPr>
        <w:t>.</w:t>
      </w:r>
    </w:p>
    <w:p w14:paraId="45B357EF" w14:textId="742F1199" w:rsidR="00C4218C" w:rsidRPr="00316268" w:rsidRDefault="00C4218C" w:rsidP="00316268">
      <w:pPr>
        <w:bidi w:val="0"/>
        <w:spacing w:before="100" w:beforeAutospacing="1" w:after="100" w:afterAutospacing="1" w:line="360" w:lineRule="auto"/>
        <w:jc w:val="both"/>
        <w:rPr>
          <w:rFonts w:ascii="Sakkal Majalla" w:hAnsi="Sakkal Majalla" w:cs="Sakkal Majalla"/>
          <w:szCs w:val="28"/>
          <w:rtl/>
        </w:rPr>
      </w:pPr>
      <w:r w:rsidRPr="00316268">
        <w:rPr>
          <w:rFonts w:ascii="Sakkal Majalla" w:hAnsi="Sakkal Majalla" w:cs="Sakkal Majalla"/>
          <w:szCs w:val="28"/>
          <w:rtl/>
        </w:rPr>
        <w:br w:type="page"/>
      </w:r>
    </w:p>
    <w:p w14:paraId="4CC2FF36" w14:textId="4DC949E1" w:rsidR="005D7D08" w:rsidRPr="00AD3942" w:rsidRDefault="006E49B3" w:rsidP="00AD3942">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0" w:name="_Toc191339660"/>
      <w:r w:rsidRPr="00AD3942">
        <w:rPr>
          <w:rFonts w:ascii="Sakkal Majalla" w:hAnsi="Sakkal Majalla" w:cs="Sakkal Majalla" w:hint="cs"/>
          <w:b/>
          <w:bCs/>
          <w:sz w:val="40"/>
          <w:szCs w:val="40"/>
          <w:rtl/>
          <w:lang w:bidi="ar-EG"/>
        </w:rPr>
        <w:lastRenderedPageBreak/>
        <w:t>الفصل الثاني: الإطار النظري</w:t>
      </w:r>
      <w:bookmarkEnd w:id="40"/>
    </w:p>
    <w:p w14:paraId="47419DBC" w14:textId="7BB6D8AB" w:rsidR="00D941BC" w:rsidRPr="00AD3942" w:rsidRDefault="006E49B3" w:rsidP="00AD3942">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1" w:name="_Toc191339661"/>
      <w:r w:rsidRPr="00AD3942">
        <w:rPr>
          <w:rFonts w:ascii="Sakkal Majalla" w:hAnsi="Sakkal Majalla" w:cs="Sakkal Majalla" w:hint="cs"/>
          <w:b/>
          <w:bCs/>
          <w:sz w:val="36"/>
          <w:szCs w:val="36"/>
          <w:rtl/>
          <w:lang w:bidi="ar-EG"/>
        </w:rPr>
        <w:t xml:space="preserve">المبحث الأول: </w:t>
      </w:r>
      <w:r w:rsidR="00D941BC" w:rsidRPr="00AD3942">
        <w:rPr>
          <w:rFonts w:ascii="Sakkal Majalla" w:eastAsia="Calibri" w:hAnsi="Sakkal Majalla" w:cs="Sakkal Majalla"/>
          <w:b/>
          <w:bCs/>
          <w:kern w:val="0"/>
          <w:sz w:val="36"/>
          <w:szCs w:val="36"/>
          <w:rtl/>
          <w:lang w:bidi="ar-EG"/>
          <w14:ligatures w14:val="none"/>
        </w:rPr>
        <w:t xml:space="preserve">مفهوم الذكاء الاصطناعي </w:t>
      </w:r>
      <w:r w:rsidR="00D941BC" w:rsidRPr="00AD3942">
        <w:rPr>
          <w:rFonts w:ascii="Sakkal Majalla" w:eastAsia="Calibri" w:hAnsi="Sakkal Majalla" w:cs="Sakkal Majalla"/>
          <w:b/>
          <w:bCs/>
          <w:kern w:val="0"/>
          <w:sz w:val="36"/>
          <w:szCs w:val="36"/>
          <w:lang w:bidi="ar-EG"/>
          <w14:ligatures w14:val="none"/>
        </w:rPr>
        <w:t>Artificial Intelligence</w:t>
      </w:r>
      <w:bookmarkEnd w:id="41"/>
    </w:p>
    <w:p w14:paraId="3B4D0F96" w14:textId="3319BAD9" w:rsidR="00D941BC" w:rsidRPr="00AD3942" w:rsidRDefault="00AD3942" w:rsidP="00AD394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2" w:name="_Toc191339662"/>
      <w:r w:rsidRPr="00AD3942">
        <w:rPr>
          <w:rFonts w:ascii="Sakkal Majalla" w:eastAsia="Calibri" w:hAnsi="Sakkal Majalla" w:cs="Sakkal Majalla" w:hint="cs"/>
          <w:b/>
          <w:bCs/>
          <w:kern w:val="0"/>
          <w:sz w:val="32"/>
          <w:szCs w:val="32"/>
          <w:rtl/>
          <w:lang w:bidi="ar-EG"/>
          <w14:ligatures w14:val="none"/>
        </w:rPr>
        <w:t>1.1.2</w:t>
      </w:r>
      <w:r w:rsidR="00D941BC" w:rsidRPr="00AD3942">
        <w:rPr>
          <w:rFonts w:ascii="Sakkal Majalla" w:eastAsia="Calibri" w:hAnsi="Sakkal Majalla" w:cs="Sakkal Majalla"/>
          <w:b/>
          <w:bCs/>
          <w:kern w:val="0"/>
          <w:sz w:val="32"/>
          <w:szCs w:val="32"/>
          <w:rtl/>
          <w:lang w:bidi="ar-EG"/>
          <w14:ligatures w14:val="none"/>
        </w:rPr>
        <w:t xml:space="preserve">  نشأة وتطور الذكاء الاصطناعي</w:t>
      </w:r>
      <w:bookmarkEnd w:id="42"/>
      <w:r w:rsidR="00D941BC" w:rsidRPr="00AD3942">
        <w:rPr>
          <w:rFonts w:ascii="Sakkal Majalla" w:eastAsia="Calibri" w:hAnsi="Sakkal Majalla" w:cs="Sakkal Majalla"/>
          <w:b/>
          <w:bCs/>
          <w:kern w:val="0"/>
          <w:sz w:val="32"/>
          <w:szCs w:val="32"/>
          <w:rtl/>
          <w:lang w:bidi="ar-EG"/>
          <w14:ligatures w14:val="none"/>
        </w:rPr>
        <w:t xml:space="preserve"> </w:t>
      </w:r>
    </w:p>
    <w:p w14:paraId="165BC29D"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يعرف (2021) .</w:t>
      </w:r>
      <w:r w:rsidRPr="00316268">
        <w:rPr>
          <w:rFonts w:ascii="Sakkal Majalla" w:eastAsia="Calibri" w:hAnsi="Sakkal Majalla" w:cs="Sakkal Majalla"/>
          <w:kern w:val="0"/>
          <w:szCs w:val="28"/>
          <w:lang w:bidi="ar-EG"/>
          <w14:ligatures w14:val="none"/>
        </w:rPr>
        <w:t>Gruenwald et al</w:t>
      </w:r>
      <w:r w:rsidRPr="00316268">
        <w:rPr>
          <w:rFonts w:ascii="Sakkal Majalla" w:eastAsia="Calibri" w:hAnsi="Sakkal Majalla" w:cs="Sakkal Majalla"/>
          <w:kern w:val="0"/>
          <w:szCs w:val="28"/>
          <w:rtl/>
          <w:lang w:bidi="ar-EG"/>
          <w14:ligatures w14:val="none"/>
        </w:rPr>
        <w:t xml:space="preserve"> الذكاء الاصطناعي (</w:t>
      </w:r>
      <w:r w:rsidRPr="00316268">
        <w:rPr>
          <w:rFonts w:ascii="Sakkal Majalla" w:eastAsia="Calibri" w:hAnsi="Sakkal Majalla" w:cs="Sakkal Majalla"/>
          <w:kern w:val="0"/>
          <w:szCs w:val="28"/>
          <w:lang w:bidi="ar-EG"/>
          <w14:ligatures w14:val="none"/>
        </w:rPr>
        <w:t>AI</w:t>
      </w:r>
      <w:r w:rsidRPr="00316268">
        <w:rPr>
          <w:rFonts w:ascii="Sakkal Majalla" w:eastAsia="Calibri" w:hAnsi="Sakkal Majalla" w:cs="Sakkal Majalla"/>
          <w:kern w:val="0"/>
          <w:szCs w:val="28"/>
          <w:rtl/>
          <w:lang w:bidi="ar-EG"/>
          <w14:ligatures w14:val="none"/>
        </w:rPr>
        <w:t xml:space="preserve">) على أنه قدرة الآلات على القيام بالمهام التي تتطلب ذكاء بشريا ويشمل ذلك فهم اللغة الطبيعية، والتعرف على الأشياء، واتخاذ القرارات، والتعلم من التجربة. وينطلق مفهوم الذكاء الاصطناعي إلى الأساطير اليونانية القديمة والتي من خلالها قدم الكتاب فكرة تكوين كائن غير حقيقي قادر على التفكير كما الإنسان، والانتباه والملاحظة والتصرف. </w:t>
      </w:r>
    </w:p>
    <w:p w14:paraId="5945C1B2"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أما الخطيب (2021) و </w:t>
      </w:r>
      <w:r w:rsidRPr="00316268">
        <w:rPr>
          <w:rFonts w:ascii="Sakkal Majalla" w:eastAsia="Calibri" w:hAnsi="Sakkal Majalla" w:cs="Sakkal Majalla"/>
          <w:kern w:val="0"/>
          <w:szCs w:val="28"/>
          <w:lang w:bidi="ar-EG"/>
          <w14:ligatures w14:val="none"/>
        </w:rPr>
        <w:t>(Mac-Gatus and Shchyhelska 2021)</w:t>
      </w:r>
      <w:r w:rsidRPr="00316268">
        <w:rPr>
          <w:rFonts w:ascii="Sakkal Majalla" w:eastAsia="Calibri" w:hAnsi="Sakkal Majalla" w:cs="Sakkal Majalla"/>
          <w:kern w:val="0"/>
          <w:szCs w:val="28"/>
          <w:rtl/>
          <w:lang w:bidi="ar-EG"/>
          <w14:ligatures w14:val="none"/>
        </w:rPr>
        <w:t xml:space="preserve"> فقد أشاروا إلى أنه و قد تم البدء بتطوير مفهوم الذكاء الاصطناعي الحديث في مرحلة خمسينيات القرن المنصرم </w:t>
      </w:r>
      <w:r w:rsidRPr="00316268">
        <w:rPr>
          <w:rFonts w:ascii="Sakkal Majalla" w:eastAsia="Calibri" w:hAnsi="Sakkal Majalla" w:cs="Sakkal Majalla"/>
          <w:kern w:val="0"/>
          <w:szCs w:val="28"/>
          <w:lang w:bidi="ar-EG"/>
          <w14:ligatures w14:val="none"/>
        </w:rPr>
        <w:t>Warren</w:t>
      </w:r>
      <w:r w:rsidRPr="00316268">
        <w:rPr>
          <w:rFonts w:ascii="Sakkal Majalla" w:eastAsia="Calibri" w:hAnsi="Sakkal Majalla" w:cs="Sakkal Majalla"/>
          <w:kern w:val="0"/>
          <w:szCs w:val="28"/>
          <w:rtl/>
          <w:lang w:bidi="ar-EG"/>
          <w14:ligatures w14:val="none"/>
        </w:rPr>
        <w:t xml:space="preserve"> والتي تتوجت بإنشاء أول شبكة عصبية بالتعاون بين كل من (</w:t>
      </w:r>
      <w:r w:rsidRPr="00316268">
        <w:rPr>
          <w:rFonts w:ascii="Sakkal Majalla" w:eastAsia="Calibri" w:hAnsi="Sakkal Majalla" w:cs="Sakkal Majalla"/>
          <w:kern w:val="0"/>
          <w:szCs w:val="28"/>
          <w:lang w:bidi="ar-EG"/>
          <w14:ligatures w14:val="none"/>
        </w:rPr>
        <w:t>Walter Pitts</w:t>
      </w:r>
      <w:r w:rsidRPr="00316268">
        <w:rPr>
          <w:rFonts w:ascii="Sakkal Majalla" w:eastAsia="Calibri" w:hAnsi="Sakkal Majalla" w:cs="Sakkal Majalla"/>
          <w:kern w:val="0"/>
          <w:szCs w:val="28"/>
          <w:rtl/>
          <w:lang w:bidi="ar-EG"/>
          <w14:ligatures w14:val="none"/>
        </w:rPr>
        <w:t xml:space="preserve"> و </w:t>
      </w:r>
      <w:r w:rsidRPr="00316268">
        <w:rPr>
          <w:rFonts w:ascii="Sakkal Majalla" w:eastAsia="Calibri" w:hAnsi="Sakkal Majalla" w:cs="Sakkal Majalla"/>
          <w:kern w:val="0"/>
          <w:szCs w:val="28"/>
          <w:lang w:bidi="ar-EG"/>
          <w14:ligatures w14:val="none"/>
        </w:rPr>
        <w:t>McCulloch</w:t>
      </w:r>
      <w:r w:rsidRPr="00316268">
        <w:rPr>
          <w:rFonts w:ascii="Sakkal Majalla" w:eastAsia="Calibri" w:hAnsi="Sakkal Majalla" w:cs="Sakkal Majalla"/>
          <w:kern w:val="0"/>
          <w:szCs w:val="28"/>
          <w:rtl/>
          <w:lang w:bidi="ar-EG"/>
          <w14:ligatures w14:val="none"/>
        </w:rPr>
        <w:t xml:space="preserve">). هذا النموذج الأولي العصبي كانت منطلقا من نموذج الدماغ البشري ووظائفه ، طبقا للسعدي (2020)، فإن مرحلة التسعينات التي تمثل العقد الأول من القرن العشرين كانت بؤرة تطوير أنظمة ذكاء اصطناعي مختلفة وقادرة على التفاعل مع البيئة المحيطة حتى وصل العالم الى ظهور الروبوتات أنظمة التدريس الذكية وبرامج المحاسبة والأمور المالية. </w:t>
      </w:r>
    </w:p>
    <w:p w14:paraId="6424C080"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خلال السنوات الأخيرة - (2020) .</w:t>
      </w:r>
      <w:r w:rsidRPr="00316268">
        <w:rPr>
          <w:rFonts w:ascii="Sakkal Majalla" w:eastAsia="Calibri" w:hAnsi="Sakkal Majalla" w:cs="Sakkal Majalla"/>
          <w:kern w:val="0"/>
          <w:szCs w:val="28"/>
          <w:lang w:bidi="ar-EG"/>
          <w14:ligatures w14:val="none"/>
        </w:rPr>
        <w:t>Confalonieri et al</w:t>
      </w:r>
      <w:r w:rsidRPr="00316268">
        <w:rPr>
          <w:rFonts w:ascii="Sakkal Majalla" w:eastAsia="Calibri" w:hAnsi="Sakkal Majalla" w:cs="Sakkal Majalla"/>
          <w:kern w:val="0"/>
          <w:szCs w:val="28"/>
          <w:rtl/>
          <w:lang w:bidi="ar-EG"/>
          <w14:ligatures w14:val="none"/>
        </w:rPr>
        <w:t xml:space="preserve"> ظهر مفهوم التعلم العميق والتعلم الآلي والشبكات العصبية الاصطناعية متعددة الطبقات، وأحدثت ثورة كبيرة في مجال الذكاء الاصطناعي 2020 ,.</w:t>
      </w:r>
      <w:r w:rsidRPr="00316268">
        <w:rPr>
          <w:rFonts w:ascii="Sakkal Majalla" w:eastAsia="Calibri" w:hAnsi="Sakkal Majalla" w:cs="Sakkal Majalla"/>
          <w:kern w:val="0"/>
          <w:szCs w:val="28"/>
          <w:lang w:bidi="ar-EG"/>
          <w14:ligatures w14:val="none"/>
        </w:rPr>
        <w:t>Gun et al</w:t>
      </w:r>
      <w:r w:rsidRPr="00316268">
        <w:rPr>
          <w:rFonts w:ascii="Sakkal Majalla" w:eastAsia="Calibri" w:hAnsi="Sakkal Majalla" w:cs="Sakkal Majalla"/>
          <w:kern w:val="0"/>
          <w:szCs w:val="28"/>
          <w:rtl/>
          <w:lang w:bidi="ar-EG"/>
          <w14:ligatures w14:val="none"/>
        </w:rPr>
        <w:t>). حيث انتقل الذكاء الاصطناعي بمستواه الى التعرف على اللغة والصور والحركات المختلفة، وساهم في الوصول الى مساعدين افتراضيين وروبوتات قادرة على تقليد المهام التي يقوم بها الانسان بالإضافة الى الأنظمة الخبيرة وأنظمة التوصية .(</w:t>
      </w:r>
      <w:r w:rsidRPr="00316268">
        <w:rPr>
          <w:rFonts w:ascii="Sakkal Majalla" w:eastAsia="Calibri" w:hAnsi="Sakkal Majalla" w:cs="Sakkal Majalla"/>
          <w:kern w:val="0"/>
          <w:szCs w:val="28"/>
          <w:lang w:bidi="ar-EG"/>
          <w14:ligatures w14:val="none"/>
        </w:rPr>
        <w:t>Brackney, 2021</w:t>
      </w:r>
      <w:r w:rsidRPr="00316268">
        <w:rPr>
          <w:rFonts w:ascii="Sakkal Majalla" w:eastAsia="Calibri" w:hAnsi="Sakkal Majalla" w:cs="Sakkal Majalla"/>
          <w:kern w:val="0"/>
          <w:szCs w:val="28"/>
          <w:rtl/>
          <w:lang w:bidi="ar-EG"/>
          <w14:ligatures w14:val="none"/>
        </w:rPr>
        <w:t xml:space="preserve">) </w:t>
      </w:r>
    </w:p>
    <w:p w14:paraId="70F9CB7C"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lastRenderedPageBreak/>
        <w:t xml:space="preserve">بشكل عام، فإن ظهور الذكاء الاصطناعي بشكله المتعارف عليه اليوم كان بشكل تدريجي، وبني على العديد من المحاولات والفشل، وقطع الكثير من الأشواط في المختبرات الحاسوبية والصناعية من أجل أن يظهر بشكله اليوم، ومع ذلك، فإن الصورة الموجود عليها الذكاء الاصطناعي اليوم لازالت قيد التطوير والتحسين والتعزيز ومن المتوقع أن يتم تطوير خوارزميات ذكاء اصطناعي قادرة على إدارة المهام التي يقوم بها الإنسان الأمر الذي أدى إلى إصارة القلق الدولي حول إمكانية حلول الآلة محل الإنسان في القريب العاجل (الزهراني ، 2020). </w:t>
      </w:r>
    </w:p>
    <w:p w14:paraId="3A003DD9" w14:textId="16F3A6B8" w:rsidR="00D941BC" w:rsidRPr="00AD3942" w:rsidRDefault="00AD3942" w:rsidP="00AD394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3" w:name="_Toc191339663"/>
      <w:r w:rsidRPr="00AD3942">
        <w:rPr>
          <w:rFonts w:ascii="Sakkal Majalla" w:eastAsia="Calibri" w:hAnsi="Sakkal Majalla" w:cs="Sakkal Majalla" w:hint="cs"/>
          <w:b/>
          <w:bCs/>
          <w:kern w:val="0"/>
          <w:sz w:val="32"/>
          <w:szCs w:val="32"/>
          <w:rtl/>
          <w:lang w:bidi="ar-EG"/>
          <w14:ligatures w14:val="none"/>
        </w:rPr>
        <w:t>2.1.2</w:t>
      </w:r>
      <w:r w:rsidR="00D941BC" w:rsidRPr="00AD3942">
        <w:rPr>
          <w:rFonts w:ascii="Sakkal Majalla" w:eastAsia="Calibri" w:hAnsi="Sakkal Majalla" w:cs="Sakkal Majalla"/>
          <w:b/>
          <w:bCs/>
          <w:kern w:val="0"/>
          <w:sz w:val="32"/>
          <w:szCs w:val="32"/>
          <w:rtl/>
          <w:lang w:bidi="ar-EG"/>
          <w14:ligatures w14:val="none"/>
        </w:rPr>
        <w:t xml:space="preserve"> أبعاد الذكاء الاصطناعي</w:t>
      </w:r>
      <w:bookmarkEnd w:id="43"/>
      <w:r w:rsidR="00D941BC" w:rsidRPr="00AD3942">
        <w:rPr>
          <w:rFonts w:ascii="Sakkal Majalla" w:eastAsia="Calibri" w:hAnsi="Sakkal Majalla" w:cs="Sakkal Majalla"/>
          <w:b/>
          <w:bCs/>
          <w:kern w:val="0"/>
          <w:sz w:val="32"/>
          <w:szCs w:val="32"/>
          <w:rtl/>
          <w:lang w:bidi="ar-EG"/>
          <w14:ligatures w14:val="none"/>
        </w:rPr>
        <w:t xml:space="preserve"> </w:t>
      </w:r>
    </w:p>
    <w:p w14:paraId="36517397"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316268">
        <w:rPr>
          <w:rFonts w:ascii="Sakkal Majalla" w:eastAsia="Calibri" w:hAnsi="Sakkal Majalla" w:cs="Sakkal Majalla"/>
          <w:kern w:val="0"/>
          <w:szCs w:val="28"/>
          <w:rtl/>
          <w:lang w:bidi="ar-EG"/>
          <w14:ligatures w14:val="none"/>
        </w:rPr>
        <w:t xml:space="preserve">يؤكد </w:t>
      </w:r>
      <w:r w:rsidRPr="00316268">
        <w:rPr>
          <w:rFonts w:ascii="Sakkal Majalla" w:eastAsia="Calibri" w:hAnsi="Sakkal Majalla" w:cs="Sakkal Majalla"/>
          <w:kern w:val="0"/>
          <w:szCs w:val="28"/>
          <w:lang w:bidi="ar-EG"/>
          <w14:ligatures w14:val="none"/>
        </w:rPr>
        <w:t>Rigby</w:t>
      </w:r>
      <w:r w:rsidRPr="00316268">
        <w:rPr>
          <w:rFonts w:ascii="Sakkal Majalla" w:eastAsia="Calibri" w:hAnsi="Sakkal Majalla" w:cs="Sakkal Majalla"/>
          <w:kern w:val="0"/>
          <w:szCs w:val="28"/>
          <w:rtl/>
          <w:lang w:bidi="ar-EG"/>
          <w14:ligatures w14:val="none"/>
        </w:rPr>
        <w:t xml:space="preserve"> (2019) أنه نظراً لحداثة مفهوم الذكاء الاصطناعي وتطوره بوتيرة سريعة، لم يكن بمقدور الأكاديميين والدارسين والباحثين الوصول الى أبعاد محددة ومعترف فيها للذكاء الاصطناعي. تمثلت أبعاد الذكاء الاصطناعي فيما يلي (الفياض، 2020)</w:t>
      </w:r>
    </w:p>
    <w:p w14:paraId="6DCC45D0"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الآلة التفاعلية </w:t>
      </w:r>
    </w:p>
    <w:p w14:paraId="509F3439" w14:textId="77777777" w:rsidR="00D941BC" w:rsidRPr="00316268" w:rsidRDefault="00D941BC" w:rsidP="007F381A">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وهي مجموعة أنظمة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قادرة على اتخاذ قرارات بناءا على مدخلات حالية دون الحاجة الى خبرة أو ذاكرة. </w:t>
      </w:r>
    </w:p>
    <w:p w14:paraId="06A34BB2"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ذاكرة محدودة </w:t>
      </w:r>
    </w:p>
    <w:p w14:paraId="419BAF1A" w14:textId="77777777" w:rsidR="00D941BC" w:rsidRPr="00316268" w:rsidRDefault="00D941BC" w:rsidP="00AD394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يمكن لتقنيات الذكاء الاصطناعي توجيه اتخاذ القرارات بناءا على ذاكرة محدودة من البيانات مثل السيارات ذاتية القيادة ومحركات التوصية. </w:t>
      </w:r>
    </w:p>
    <w:p w14:paraId="0C993E35"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العقل والمنطق </w:t>
      </w:r>
    </w:p>
    <w:p w14:paraId="6DF42ED9" w14:textId="77777777" w:rsidR="00D941BC" w:rsidRPr="00316268" w:rsidRDefault="00D941BC" w:rsidP="00AD394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يمكن لتقنيات (</w:t>
      </w:r>
      <w:r w:rsidRPr="00316268">
        <w:rPr>
          <w:rFonts w:ascii="Sakkal Majalla" w:eastAsia="Calibri" w:hAnsi="Sakkal Majalla" w:cs="Sakkal Majalla"/>
          <w:kern w:val="0"/>
          <w:szCs w:val="28"/>
          <w:lang w:bidi="ar-EG"/>
          <w14:ligatures w14:val="none"/>
        </w:rPr>
        <w:t>AI</w:t>
      </w:r>
      <w:r w:rsidRPr="00316268">
        <w:rPr>
          <w:rFonts w:ascii="Sakkal Majalla" w:eastAsia="Calibri" w:hAnsi="Sakkal Majalla" w:cs="Sakkal Majalla"/>
          <w:kern w:val="0"/>
          <w:szCs w:val="28"/>
          <w:rtl/>
          <w:lang w:bidi="ar-EG"/>
          <w14:ligatures w14:val="none"/>
        </w:rPr>
        <w:t xml:space="preserve">) أن تعمل بناءا على نظرية ذهنية تمكنها من فهم الكيانات الأخرى مثل البشر والحيوانات والتعرف على المشاعر والمعتقدات من خلال هذا البعد، يمكن لتقنيات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أن تتفاعل مع الآخرين بطريقة أكثر شبهاً بالإنسان. </w:t>
      </w:r>
    </w:p>
    <w:p w14:paraId="4BB6327E"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lastRenderedPageBreak/>
        <w:t xml:space="preserve">الوعي الذاتي </w:t>
      </w:r>
    </w:p>
    <w:p w14:paraId="27BBE8C3" w14:textId="77777777" w:rsidR="00D941BC" w:rsidRPr="00316268" w:rsidRDefault="00D941BC" w:rsidP="00AD394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هذا البعد يشير الى الوعي الموجود لدى تقنيات </w:t>
      </w:r>
      <w:r w:rsidRPr="00316268">
        <w:rPr>
          <w:rFonts w:ascii="Sakkal Majalla" w:eastAsia="Calibri" w:hAnsi="Sakkal Majalla" w:cs="Sakkal Majalla"/>
          <w:kern w:val="0"/>
          <w:szCs w:val="28"/>
          <w:lang w:bidi="ar-EG"/>
          <w14:ligatures w14:val="none"/>
        </w:rPr>
        <w:t>AI</w:t>
      </w:r>
      <w:r w:rsidRPr="00316268">
        <w:rPr>
          <w:rFonts w:ascii="Sakkal Majalla" w:eastAsia="Calibri" w:hAnsi="Sakkal Majalla" w:cs="Sakkal Majalla"/>
          <w:kern w:val="0"/>
          <w:szCs w:val="28"/>
          <w:rtl/>
          <w:lang w:bidi="ar-EG"/>
          <w14:ligatures w14:val="none"/>
        </w:rPr>
        <w:t xml:space="preserve">، حيث أنها قادرة على الوعي بوجودها و فهم قدراتها و بيان مدى قدرتها على مساعدة البشر. هذا البعد ما يزال حتى الآن تخمين بين الخبراء والمتخصصين وهو في طريقه لأن يكون حقيقة. </w:t>
      </w:r>
    </w:p>
    <w:p w14:paraId="6EDD4446"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بشكل عام، تعتبر أبعاد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مفيدة للمختصين والدارسين من أجل بيان حدود وقيود الذكاء الاصطناعي، بالإضافة الى اكتشاف الإمكانات والتحديات التي من شأنها أن تواجه هذه التقنيات طمعاً في تحقيق ذكاء اصطناعي أكثر واقعية مستقبلاً (2020 ,.</w:t>
      </w:r>
      <w:r w:rsidRPr="00316268">
        <w:rPr>
          <w:rFonts w:ascii="Sakkal Majalla" w:eastAsia="Calibri" w:hAnsi="Sakkal Majalla" w:cs="Sakkal Majalla"/>
          <w:kern w:val="0"/>
          <w:szCs w:val="28"/>
          <w:lang w:bidi="ar-EG"/>
          <w14:ligatures w14:val="none"/>
        </w:rPr>
        <w:t>Nikitas et al</w:t>
      </w:r>
      <w:r w:rsidRPr="00316268">
        <w:rPr>
          <w:rFonts w:ascii="Sakkal Majalla" w:eastAsia="Calibri" w:hAnsi="Sakkal Majalla" w:cs="Sakkal Majalla"/>
          <w:kern w:val="0"/>
          <w:szCs w:val="28"/>
          <w:rtl/>
          <w:lang w:bidi="ar-EG"/>
          <w14:ligatures w14:val="none"/>
        </w:rPr>
        <w:t xml:space="preserve">). ويرى الباحث أهمية تطبيق الذكاء الاصطناعي في منظمات الاعمال لأهميته المتزايدة في مختلف المجالات وآثاره الايجابية في مختلف جوانب العمل. </w:t>
      </w:r>
    </w:p>
    <w:p w14:paraId="39911D8D" w14:textId="4A1F7462" w:rsidR="00D941BC" w:rsidRPr="00AD3942" w:rsidRDefault="00AD3942" w:rsidP="00AD394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4" w:name="_Toc191339664"/>
      <w:r w:rsidRPr="00AD3942">
        <w:rPr>
          <w:rFonts w:ascii="Sakkal Majalla" w:eastAsia="Calibri" w:hAnsi="Sakkal Majalla" w:cs="Sakkal Majalla" w:hint="cs"/>
          <w:b/>
          <w:bCs/>
          <w:kern w:val="0"/>
          <w:sz w:val="32"/>
          <w:szCs w:val="32"/>
          <w:rtl/>
          <w:lang w:bidi="ar-EG"/>
          <w14:ligatures w14:val="none"/>
        </w:rPr>
        <w:t>3.1.2</w:t>
      </w:r>
      <w:r w:rsidR="00D941BC" w:rsidRPr="00AD3942">
        <w:rPr>
          <w:rFonts w:ascii="Sakkal Majalla" w:eastAsia="Calibri" w:hAnsi="Sakkal Majalla" w:cs="Sakkal Majalla"/>
          <w:b/>
          <w:bCs/>
          <w:kern w:val="0"/>
          <w:sz w:val="32"/>
          <w:szCs w:val="32"/>
          <w:rtl/>
          <w:lang w:bidi="ar-EG"/>
          <w14:ligatures w14:val="none"/>
        </w:rPr>
        <w:t xml:space="preserve">  مكونات الذكاء الاصطناعي</w:t>
      </w:r>
      <w:bookmarkEnd w:id="44"/>
    </w:p>
    <w:p w14:paraId="0F278843"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يرى كل من صابر (2022) والحربي (2020) أن الذكاء الاصطناعي مبني على العديد من المكونات والتي من خلالها يمكن اعتبار الممارسات - أيا كانت هي ممارسات ذكاء اصطناعي. تشمل هذه المكونات: </w:t>
      </w:r>
    </w:p>
    <w:p w14:paraId="7AA3243D"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التعلم الآلي </w:t>
      </w:r>
      <w:r w:rsidRPr="00316268">
        <w:rPr>
          <w:rFonts w:ascii="Sakkal Majalla" w:eastAsia="Calibri" w:hAnsi="Sakkal Majalla" w:cs="Sakkal Majalla"/>
          <w:b/>
          <w:bCs/>
          <w:kern w:val="0"/>
          <w:szCs w:val="28"/>
          <w:lang w:bidi="ar-EG"/>
          <w14:ligatures w14:val="none"/>
        </w:rPr>
        <w:t>ML</w:t>
      </w:r>
      <w:r w:rsidRPr="00316268">
        <w:rPr>
          <w:rFonts w:ascii="Sakkal Majalla" w:eastAsia="Calibri" w:hAnsi="Sakkal Majalla" w:cs="Sakkal Majalla"/>
          <w:b/>
          <w:bCs/>
          <w:kern w:val="0"/>
          <w:szCs w:val="28"/>
          <w:rtl/>
          <w:lang w:bidi="ar-EG"/>
          <w14:ligatures w14:val="none"/>
        </w:rPr>
        <w:t xml:space="preserve"> </w:t>
      </w:r>
      <w:r w:rsidRPr="00316268">
        <w:rPr>
          <w:rFonts w:ascii="Sakkal Majalla" w:eastAsia="Calibri" w:hAnsi="Sakkal Majalla" w:cs="Sakkal Majalla"/>
          <w:b/>
          <w:bCs/>
          <w:kern w:val="0"/>
          <w:szCs w:val="28"/>
          <w:lang w:bidi="ar-EG"/>
          <w14:ligatures w14:val="none"/>
        </w:rPr>
        <w:t>Machine Learning</w:t>
      </w:r>
    </w:p>
    <w:p w14:paraId="5FB23750"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هو أحد فروع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ويتضمن مجموعة من الخوارزميات التي تتعلم من البيانات المشوشة الموجودة ويحسن من آلية توظيفها في عمليات اتخاذ القرار المختلفة. يتم توظيف </w:t>
      </w:r>
      <w:r w:rsidRPr="00316268">
        <w:rPr>
          <w:rFonts w:ascii="Sakkal Majalla" w:eastAsia="Calibri" w:hAnsi="Sakkal Majalla" w:cs="Sakkal Majalla"/>
          <w:kern w:val="0"/>
          <w:szCs w:val="28"/>
          <w:lang w:bidi="ar-EG"/>
          <w14:ligatures w14:val="none"/>
        </w:rPr>
        <w:t>ML</w:t>
      </w:r>
      <w:r w:rsidRPr="00316268">
        <w:rPr>
          <w:rFonts w:ascii="Sakkal Majalla" w:eastAsia="Calibri" w:hAnsi="Sakkal Majalla" w:cs="Sakkal Majalla"/>
          <w:kern w:val="0"/>
          <w:szCs w:val="28"/>
          <w:rtl/>
          <w:lang w:bidi="ar-EG"/>
          <w14:ligatures w14:val="none"/>
        </w:rPr>
        <w:t xml:space="preserve"> في مجالات التعرف على الصور وتحليل البيانات التنبؤي. </w:t>
      </w:r>
    </w:p>
    <w:p w14:paraId="5300DB57"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معالجة اللغة الطبيعية </w:t>
      </w:r>
      <w:r w:rsidRPr="00316268">
        <w:rPr>
          <w:rFonts w:ascii="Sakkal Majalla" w:eastAsia="Calibri" w:hAnsi="Sakkal Majalla" w:cs="Sakkal Majalla"/>
          <w:b/>
          <w:bCs/>
          <w:kern w:val="0"/>
          <w:szCs w:val="28"/>
          <w:lang w:bidi="ar-EG"/>
          <w14:ligatures w14:val="none"/>
        </w:rPr>
        <w:t>Natural Language Processing NLP</w:t>
      </w:r>
      <w:r w:rsidRPr="00316268">
        <w:rPr>
          <w:rFonts w:ascii="Sakkal Majalla" w:eastAsia="Calibri" w:hAnsi="Sakkal Majalla" w:cs="Sakkal Majalla"/>
          <w:b/>
          <w:bCs/>
          <w:kern w:val="0"/>
          <w:szCs w:val="28"/>
          <w:rtl/>
          <w:lang w:bidi="ar-EG"/>
          <w14:ligatures w14:val="none"/>
        </w:rPr>
        <w:t xml:space="preserve"> </w:t>
      </w:r>
    </w:p>
    <w:p w14:paraId="62EB8C4B" w14:textId="77777777" w:rsidR="00D941BC" w:rsidRPr="00316268" w:rsidRDefault="00D941BC" w:rsidP="00316268">
      <w:pPr>
        <w:spacing w:before="100" w:beforeAutospacing="1" w:after="100" w:afterAutospacing="1" w:line="360" w:lineRule="auto"/>
        <w:ind w:firstLine="36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أيضاً من أحد فروع تقنيات </w:t>
      </w:r>
      <w:r w:rsidRPr="00316268">
        <w:rPr>
          <w:rFonts w:ascii="Sakkal Majalla" w:eastAsia="Calibri" w:hAnsi="Sakkal Majalla" w:cs="Sakkal Majalla"/>
          <w:kern w:val="0"/>
          <w:szCs w:val="28"/>
          <w:lang w:bidi="ar-EG"/>
          <w14:ligatures w14:val="none"/>
        </w:rPr>
        <w:t>AI</w:t>
      </w:r>
      <w:r w:rsidRPr="00316268">
        <w:rPr>
          <w:rFonts w:ascii="Sakkal Majalla" w:eastAsia="Calibri" w:hAnsi="Sakkal Majalla" w:cs="Sakkal Majalla"/>
          <w:kern w:val="0"/>
          <w:szCs w:val="28"/>
          <w:rtl/>
          <w:lang w:bidi="ar-EG"/>
          <w14:ligatures w14:val="none"/>
        </w:rPr>
        <w:t xml:space="preserve"> وتتمثل في كونها قادرة على التفاعل مع البشر ومحاكاة تجربتهم بالاعتماد على اللغة الطبيعية تتمثل </w:t>
      </w:r>
      <w:r w:rsidRPr="00316268">
        <w:rPr>
          <w:rFonts w:ascii="Sakkal Majalla" w:eastAsia="Calibri" w:hAnsi="Sakkal Majalla" w:cs="Sakkal Majalla"/>
          <w:kern w:val="0"/>
          <w:szCs w:val="28"/>
          <w:lang w:bidi="ar-EG"/>
          <w14:ligatures w14:val="none"/>
        </w:rPr>
        <w:t>NLP</w:t>
      </w:r>
      <w:r w:rsidRPr="00316268">
        <w:rPr>
          <w:rFonts w:ascii="Sakkal Majalla" w:eastAsia="Calibri" w:hAnsi="Sakkal Majalla" w:cs="Sakkal Majalla"/>
          <w:kern w:val="0"/>
          <w:szCs w:val="28"/>
          <w:rtl/>
          <w:lang w:bidi="ar-EG"/>
          <w14:ligatures w14:val="none"/>
        </w:rPr>
        <w:t xml:space="preserve"> في البرمجة اللغوية العصبية، التعرف على الكلام تحليل العواطف والمشاعر بالإضافة الى الترجمة. </w:t>
      </w:r>
    </w:p>
    <w:p w14:paraId="01720479"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lastRenderedPageBreak/>
        <w:t xml:space="preserve">الروبوتات </w:t>
      </w:r>
      <w:r w:rsidRPr="00316268">
        <w:rPr>
          <w:rFonts w:ascii="Sakkal Majalla" w:eastAsia="Calibri" w:hAnsi="Sakkal Majalla" w:cs="Sakkal Majalla"/>
          <w:b/>
          <w:bCs/>
          <w:kern w:val="0"/>
          <w:szCs w:val="28"/>
          <w:lang w:bidi="ar-EG"/>
          <w14:ligatures w14:val="none"/>
        </w:rPr>
        <w:t>Robotics</w:t>
      </w:r>
    </w:p>
    <w:p w14:paraId="0E2246AA" w14:textId="77777777" w:rsidR="00D941BC" w:rsidRPr="00316268" w:rsidRDefault="00D941BC" w:rsidP="007F381A">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تتعامل الروبوتات في أداء المهام الروتينية اليومية وفي بيئات مختلفة مثل الصحة والرعاية والتصنيع والتغليف، وحملات استكشاف الفضاء. </w:t>
      </w:r>
    </w:p>
    <w:p w14:paraId="53FD9DC8"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رؤية الكمبيوتر </w:t>
      </w:r>
      <w:r w:rsidRPr="00316268">
        <w:rPr>
          <w:rFonts w:ascii="Sakkal Majalla" w:eastAsia="Calibri" w:hAnsi="Sakkal Majalla" w:cs="Sakkal Majalla"/>
          <w:b/>
          <w:bCs/>
          <w:kern w:val="0"/>
          <w:szCs w:val="28"/>
          <w:lang w:bidi="ar-EG"/>
          <w14:ligatures w14:val="none"/>
        </w:rPr>
        <w:t>Computer Vision CV</w:t>
      </w:r>
    </w:p>
    <w:p w14:paraId="439AE593"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تتعامل هذه النوعية من تقنيات </w:t>
      </w:r>
      <w:r w:rsidRPr="00316268">
        <w:rPr>
          <w:rFonts w:ascii="Sakkal Majalla" w:eastAsia="Calibri" w:hAnsi="Sakkal Majalla" w:cs="Sakkal Majalla"/>
          <w:kern w:val="0"/>
          <w:szCs w:val="28"/>
          <w:lang w:bidi="ar-EG"/>
          <w14:ligatures w14:val="none"/>
        </w:rPr>
        <w:t>AI</w:t>
      </w:r>
      <w:r w:rsidRPr="00316268">
        <w:rPr>
          <w:rFonts w:ascii="Sakkal Majalla" w:eastAsia="Calibri" w:hAnsi="Sakkal Majalla" w:cs="Sakkal Majalla"/>
          <w:kern w:val="0"/>
          <w:szCs w:val="28"/>
          <w:rtl/>
          <w:lang w:bidi="ar-EG"/>
          <w14:ligatures w14:val="none"/>
        </w:rPr>
        <w:t xml:space="preserve"> مع البيانات لغايات تفسيرها وتحليلها وتحويلها الى معلومات قابلة للقراءة من خلال </w:t>
      </w:r>
      <w:r w:rsidRPr="00316268">
        <w:rPr>
          <w:rFonts w:ascii="Sakkal Majalla" w:eastAsia="Calibri" w:hAnsi="Sakkal Majalla" w:cs="Sakkal Majalla"/>
          <w:kern w:val="0"/>
          <w:szCs w:val="28"/>
          <w:lang w:bidi="ar-EG"/>
          <w14:ligatures w14:val="none"/>
        </w:rPr>
        <w:t>CV</w:t>
      </w:r>
      <w:r w:rsidRPr="00316268">
        <w:rPr>
          <w:rFonts w:ascii="Sakkal Majalla" w:eastAsia="Calibri" w:hAnsi="Sakkal Majalla" w:cs="Sakkal Majalla"/>
          <w:kern w:val="0"/>
          <w:szCs w:val="28"/>
          <w:rtl/>
          <w:lang w:bidi="ar-EG"/>
          <w14:ligatures w14:val="none"/>
        </w:rPr>
        <w:t xml:space="preserve"> يمكن للمنظمات التنبؤ بأي خلل قد يطرأ على عملية اتخاذ القرار وتبني ممارسات استباقية من أجل تخفيف الأضرار الناتجة عن هذا الخلل أو حتى منعها. </w:t>
      </w:r>
    </w:p>
    <w:p w14:paraId="28660761"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الأنظمة الخبيرة </w:t>
      </w:r>
      <w:r w:rsidRPr="00316268">
        <w:rPr>
          <w:rFonts w:ascii="Sakkal Majalla" w:eastAsia="Calibri" w:hAnsi="Sakkal Majalla" w:cs="Sakkal Majalla"/>
          <w:b/>
          <w:bCs/>
          <w:kern w:val="0"/>
          <w:szCs w:val="28"/>
          <w:lang w:bidi="ar-EG"/>
          <w14:ligatures w14:val="none"/>
        </w:rPr>
        <w:t>Expert Systems ES</w:t>
      </w:r>
      <w:r w:rsidRPr="00316268">
        <w:rPr>
          <w:rFonts w:ascii="Sakkal Majalla" w:eastAsia="Calibri" w:hAnsi="Sakkal Majalla" w:cs="Sakkal Majalla"/>
          <w:b/>
          <w:bCs/>
          <w:kern w:val="0"/>
          <w:szCs w:val="28"/>
          <w:rtl/>
          <w:lang w:bidi="ar-EG"/>
          <w14:ligatures w14:val="none"/>
        </w:rPr>
        <w:t xml:space="preserve"> </w:t>
      </w:r>
    </w:p>
    <w:p w14:paraId="6D35D8F2"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تحاكي هذه الأنظمة قدرات صنع القرار للخبراء والمتخصصين من أجل النقاط وتطبيق معرفة الخبراء واتخاذ القرار المناسب للمشكلات المعقدة. </w:t>
      </w:r>
    </w:p>
    <w:p w14:paraId="45D0AB68"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الشبكات العصبية </w:t>
      </w:r>
      <w:r w:rsidRPr="00316268">
        <w:rPr>
          <w:rFonts w:ascii="Sakkal Majalla" w:eastAsia="Calibri" w:hAnsi="Sakkal Majalla" w:cs="Sakkal Majalla"/>
          <w:b/>
          <w:bCs/>
          <w:kern w:val="0"/>
          <w:szCs w:val="28"/>
          <w:lang w:bidi="ar-EG"/>
          <w14:ligatures w14:val="none"/>
        </w:rPr>
        <w:t>Neural Networks NN</w:t>
      </w:r>
      <w:r w:rsidRPr="00316268">
        <w:rPr>
          <w:rFonts w:ascii="Sakkal Majalla" w:eastAsia="Calibri" w:hAnsi="Sakkal Majalla" w:cs="Sakkal Majalla"/>
          <w:b/>
          <w:bCs/>
          <w:kern w:val="0"/>
          <w:szCs w:val="28"/>
          <w:rtl/>
          <w:lang w:bidi="ar-EG"/>
          <w14:ligatures w14:val="none"/>
        </w:rPr>
        <w:t xml:space="preserve"> </w:t>
      </w:r>
    </w:p>
    <w:p w14:paraId="714C9968"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يشابه بمفهومه العام التعلم الآلي </w:t>
      </w:r>
      <w:r w:rsidRPr="00316268">
        <w:rPr>
          <w:rFonts w:ascii="Sakkal Majalla" w:eastAsia="Calibri" w:hAnsi="Sakkal Majalla" w:cs="Sakkal Majalla"/>
          <w:kern w:val="0"/>
          <w:szCs w:val="28"/>
          <w:lang w:bidi="ar-EG"/>
          <w14:ligatures w14:val="none"/>
        </w:rPr>
        <w:t>ML</w:t>
      </w:r>
      <w:r w:rsidRPr="00316268">
        <w:rPr>
          <w:rFonts w:ascii="Sakkal Majalla" w:eastAsia="Calibri" w:hAnsi="Sakkal Majalla" w:cs="Sakkal Majalla"/>
          <w:kern w:val="0"/>
          <w:szCs w:val="28"/>
          <w:rtl/>
          <w:lang w:bidi="ar-EG"/>
          <w14:ligatures w14:val="none"/>
        </w:rPr>
        <w:t xml:space="preserve"> ويمكن استخدامها في مهام التعرف على الصور وتحليل المقاطع المصورة ومعالجة اللغة الطبيعية </w:t>
      </w:r>
    </w:p>
    <w:p w14:paraId="22A628D0" w14:textId="77777777" w:rsidR="00D941BC" w:rsidRPr="00316268" w:rsidRDefault="00D941BC" w:rsidP="00CD1E7E">
      <w:pPr>
        <w:numPr>
          <w:ilvl w:val="0"/>
          <w:numId w:val="3"/>
        </w:numPr>
        <w:spacing w:before="100" w:beforeAutospacing="1" w:after="100" w:afterAutospacing="1" w:line="360" w:lineRule="auto"/>
        <w:ind w:left="401"/>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المنطق الضبابي </w:t>
      </w:r>
      <w:r w:rsidRPr="00316268">
        <w:rPr>
          <w:rFonts w:ascii="Sakkal Majalla" w:eastAsia="Calibri" w:hAnsi="Sakkal Majalla" w:cs="Sakkal Majalla"/>
          <w:b/>
          <w:bCs/>
          <w:kern w:val="0"/>
          <w:szCs w:val="28"/>
          <w:lang w:bidi="ar-EG"/>
          <w14:ligatures w14:val="none"/>
        </w:rPr>
        <w:t>Fuzzy Logic FL</w:t>
      </w:r>
      <w:r w:rsidRPr="00316268">
        <w:rPr>
          <w:rFonts w:ascii="Sakkal Majalla" w:eastAsia="Calibri" w:hAnsi="Sakkal Majalla" w:cs="Sakkal Majalla"/>
          <w:b/>
          <w:bCs/>
          <w:kern w:val="0"/>
          <w:szCs w:val="28"/>
          <w:rtl/>
          <w:lang w:bidi="ar-EG"/>
          <w14:ligatures w14:val="none"/>
        </w:rPr>
        <w:t xml:space="preserve"> </w:t>
      </w:r>
    </w:p>
    <w:p w14:paraId="5B787B1E"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تتعامل هذه التقنية مع عدم اليقين وافتقاد الدقة في البيانات والمعلومات مثل أنظمة التحكم والتعرف على الأنماط.</w:t>
      </w:r>
    </w:p>
    <w:p w14:paraId="381819A5" w14:textId="7A3F4743" w:rsidR="00D941BC" w:rsidRPr="00AD3942" w:rsidRDefault="00D941BC" w:rsidP="00AD3942">
      <w:pPr>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r w:rsidRPr="00AD3942">
        <w:rPr>
          <w:rFonts w:ascii="Sakkal Majalla" w:eastAsia="Calibri" w:hAnsi="Sakkal Majalla" w:cs="Sakkal Majalla"/>
          <w:b/>
          <w:bCs/>
          <w:noProof/>
          <w:kern w:val="0"/>
          <w:szCs w:val="28"/>
          <w:rtl/>
          <w14:ligatures w14:val="none"/>
        </w:rPr>
        <w:lastRenderedPageBreak/>
        <w:drawing>
          <wp:anchor distT="0" distB="0" distL="114300" distR="114300" simplePos="0" relativeHeight="251703296" behindDoc="0" locked="0" layoutInCell="1" allowOverlap="1" wp14:anchorId="336A9994" wp14:editId="46BB4E34">
            <wp:simplePos x="0" y="0"/>
            <wp:positionH relativeFrom="margin">
              <wp:posOffset>1214120</wp:posOffset>
            </wp:positionH>
            <wp:positionV relativeFrom="paragraph">
              <wp:posOffset>400050</wp:posOffset>
            </wp:positionV>
            <wp:extent cx="2754630" cy="2505075"/>
            <wp:effectExtent l="0" t="0" r="762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54630" cy="2505075"/>
                    </a:xfrm>
                    <a:prstGeom prst="rect">
                      <a:avLst/>
                    </a:prstGeom>
                  </pic:spPr>
                </pic:pic>
              </a:graphicData>
            </a:graphic>
            <wp14:sizeRelH relativeFrom="margin">
              <wp14:pctWidth>0</wp14:pctWidth>
            </wp14:sizeRelH>
            <wp14:sizeRelV relativeFrom="margin">
              <wp14:pctHeight>0</wp14:pctHeight>
            </wp14:sizeRelV>
          </wp:anchor>
        </w:drawing>
      </w:r>
      <w:r w:rsidRPr="00AD3942">
        <w:rPr>
          <w:rFonts w:ascii="Sakkal Majalla" w:eastAsia="Calibri" w:hAnsi="Sakkal Majalla" w:cs="Sakkal Majalla"/>
          <w:b/>
          <w:bCs/>
          <w:kern w:val="0"/>
          <w:szCs w:val="28"/>
          <w:rtl/>
          <w:lang w:bidi="ar-EG"/>
          <w14:ligatures w14:val="none"/>
        </w:rPr>
        <w:t>الشكل رقم (1) تقنيات الذكاء الاصطناعي</w:t>
      </w:r>
    </w:p>
    <w:p w14:paraId="0F9CB06D" w14:textId="79D1019C" w:rsidR="00D941BC" w:rsidRPr="00316268" w:rsidRDefault="00D941BC" w:rsidP="00AD3942">
      <w:pPr>
        <w:spacing w:before="100" w:beforeAutospacing="1" w:after="100" w:afterAutospacing="1" w:line="360" w:lineRule="auto"/>
        <w:jc w:val="center"/>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المصدر: إعداد الباحث</w:t>
      </w:r>
    </w:p>
    <w:p w14:paraId="09290524" w14:textId="7B90B924" w:rsidR="00D941BC" w:rsidRPr="00AD3942" w:rsidRDefault="00D941BC" w:rsidP="00AD394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5" w:name="_Toc191339665"/>
      <w:r w:rsidRPr="00AD3942">
        <w:rPr>
          <w:rFonts w:ascii="Sakkal Majalla" w:eastAsia="Calibri" w:hAnsi="Sakkal Majalla" w:cs="Sakkal Majalla"/>
          <w:b/>
          <w:bCs/>
          <w:kern w:val="0"/>
          <w:sz w:val="32"/>
          <w:szCs w:val="32"/>
          <w:rtl/>
          <w:lang w:bidi="ar-EG"/>
          <w14:ligatures w14:val="none"/>
        </w:rPr>
        <w:t>4.</w:t>
      </w:r>
      <w:r w:rsidR="00AD3942" w:rsidRPr="00AD3942">
        <w:rPr>
          <w:rFonts w:ascii="Sakkal Majalla" w:eastAsia="Calibri" w:hAnsi="Sakkal Majalla" w:cs="Sakkal Majalla" w:hint="cs"/>
          <w:b/>
          <w:bCs/>
          <w:kern w:val="0"/>
          <w:sz w:val="32"/>
          <w:szCs w:val="32"/>
          <w:rtl/>
          <w:lang w:bidi="ar-EG"/>
          <w14:ligatures w14:val="none"/>
        </w:rPr>
        <w:t>1</w:t>
      </w:r>
      <w:r w:rsidRPr="00AD3942">
        <w:rPr>
          <w:rFonts w:ascii="Sakkal Majalla" w:eastAsia="Calibri" w:hAnsi="Sakkal Majalla" w:cs="Sakkal Majalla"/>
          <w:b/>
          <w:bCs/>
          <w:kern w:val="0"/>
          <w:sz w:val="32"/>
          <w:szCs w:val="32"/>
          <w:rtl/>
          <w:lang w:bidi="ar-EG"/>
          <w14:ligatures w14:val="none"/>
        </w:rPr>
        <w:t>.2  أجيال الذكاء الاصطناعي</w:t>
      </w:r>
      <w:bookmarkEnd w:id="45"/>
      <w:r w:rsidRPr="00AD3942">
        <w:rPr>
          <w:rFonts w:ascii="Sakkal Majalla" w:eastAsia="Calibri" w:hAnsi="Sakkal Majalla" w:cs="Sakkal Majalla"/>
          <w:b/>
          <w:bCs/>
          <w:kern w:val="0"/>
          <w:sz w:val="32"/>
          <w:szCs w:val="32"/>
          <w:rtl/>
          <w:lang w:bidi="ar-EG"/>
          <w14:ligatures w14:val="none"/>
        </w:rPr>
        <w:t xml:space="preserve"> </w:t>
      </w:r>
    </w:p>
    <w:p w14:paraId="05B6EAC2"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أشار كل من الحسن (2020) و </w:t>
      </w:r>
      <w:r w:rsidRPr="00316268">
        <w:rPr>
          <w:rFonts w:ascii="Sakkal Majalla" w:eastAsia="Calibri" w:hAnsi="Sakkal Majalla" w:cs="Sakkal Majalla"/>
          <w:kern w:val="0"/>
          <w:szCs w:val="28"/>
          <w:lang w:bidi="ar-EG"/>
          <w14:ligatures w14:val="none"/>
        </w:rPr>
        <w:t>Puri et al</w:t>
      </w:r>
      <w:r w:rsidRPr="00316268">
        <w:rPr>
          <w:rFonts w:ascii="Sakkal Majalla" w:eastAsia="Calibri" w:hAnsi="Sakkal Majalla" w:cs="Sakkal Majalla"/>
          <w:kern w:val="0"/>
          <w:szCs w:val="28"/>
          <w:rtl/>
          <w:lang w:bidi="ar-EG"/>
          <w14:ligatures w14:val="none"/>
        </w:rPr>
        <w:t xml:space="preserve"> (2019) إلى أنه لا يوجد آراء حتمية فيما يتعلق بالأجيال التي ظهر فيها الذكاء الاصطناعي في عالم الأعمال. وأن تعاقب أجيال الذكاء الاصطناعي كان ومازال مرهوناً بالتقنيات والمصادر، والخبرات والمعايير الموجودة في المنظمة. </w:t>
      </w:r>
    </w:p>
    <w:p w14:paraId="5558BC30"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إلا أن هناك الكثير من الدراسة السابقة التي تناولت هذه الفكرة ولخصتها ضمن خمسة أجيال والتي كان سادسها ما قدمه (2021) </w:t>
      </w:r>
      <w:r w:rsidRPr="00316268">
        <w:rPr>
          <w:rFonts w:ascii="Sakkal Majalla" w:eastAsia="Calibri" w:hAnsi="Sakkal Majalla" w:cs="Sakkal Majalla"/>
          <w:kern w:val="0"/>
          <w:szCs w:val="28"/>
          <w:lang w:bidi="ar-EG"/>
          <w14:ligatures w14:val="none"/>
        </w:rPr>
        <w:t>Bencsik</w:t>
      </w:r>
      <w:r w:rsidRPr="00316268">
        <w:rPr>
          <w:rFonts w:ascii="Sakkal Majalla" w:eastAsia="Calibri" w:hAnsi="Sakkal Majalla" w:cs="Sakkal Majalla"/>
          <w:kern w:val="0"/>
          <w:szCs w:val="28"/>
          <w:rtl/>
          <w:lang w:bidi="ar-EG"/>
          <w14:ligatures w14:val="none"/>
        </w:rPr>
        <w:t xml:space="preserve"> في دراسته شملت هذه الأجيال ما يلي: الجيل الأول: وهو جيل الأنظمة الخبيرة والتي تستند الى مجموعة من القواعد والأنظمة الموضوعة مسبقاً وكان أوجه في السبعينات والثمانينات.</w:t>
      </w:r>
    </w:p>
    <w:p w14:paraId="4838619E" w14:textId="77777777" w:rsidR="00D941BC" w:rsidRPr="00316268" w:rsidRDefault="00D941BC" w:rsidP="00AD3942">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b/>
          <w:bCs/>
          <w:kern w:val="0"/>
          <w:szCs w:val="28"/>
          <w:rtl/>
          <w:lang w:bidi="ar-EG"/>
          <w14:ligatures w14:val="none"/>
        </w:rPr>
        <w:t>الجيل الثاني</w:t>
      </w:r>
      <w:r w:rsidRPr="00316268">
        <w:rPr>
          <w:rFonts w:ascii="Sakkal Majalla" w:eastAsia="Calibri" w:hAnsi="Sakkal Majalla" w:cs="Sakkal Majalla"/>
          <w:kern w:val="0"/>
          <w:szCs w:val="28"/>
          <w:rtl/>
          <w:lang w:bidi="ar-EG"/>
          <w14:ligatures w14:val="none"/>
        </w:rPr>
        <w:t xml:space="preserve">: مثل هذا الجيل مجموعة من الخوارزميات التي تتعلم من البيانات وتحسن أداءها مع الوقت بدون برمجة صريحة مثل تقنيات مثل الشبكات العصبية وأشجار القرار وآلات ناقلات الدعم. </w:t>
      </w:r>
    </w:p>
    <w:p w14:paraId="3605BE9E" w14:textId="77777777" w:rsidR="00D941BC" w:rsidRPr="00316268" w:rsidRDefault="00D941BC" w:rsidP="00AD3942">
      <w:pPr>
        <w:spacing w:before="100" w:beforeAutospacing="1" w:after="100" w:afterAutospacing="1" w:line="360" w:lineRule="auto"/>
        <w:ind w:firstLine="662"/>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b/>
          <w:bCs/>
          <w:kern w:val="0"/>
          <w:szCs w:val="28"/>
          <w:rtl/>
          <w:lang w:bidi="ar-EG"/>
          <w14:ligatures w14:val="none"/>
        </w:rPr>
        <w:t>الجيل الثالث</w:t>
      </w:r>
      <w:r w:rsidRPr="00316268">
        <w:rPr>
          <w:rFonts w:ascii="Sakkal Majalla" w:eastAsia="Calibri" w:hAnsi="Sakkal Majalla" w:cs="Sakkal Majalla"/>
          <w:kern w:val="0"/>
          <w:szCs w:val="28"/>
          <w:rtl/>
          <w:lang w:bidi="ar-EG"/>
          <w14:ligatures w14:val="none"/>
        </w:rPr>
        <w:t xml:space="preserve">: هذا الجيل قدم اللغة الطبيعية </w:t>
      </w:r>
      <w:r w:rsidRPr="00316268">
        <w:rPr>
          <w:rFonts w:ascii="Sakkal Majalla" w:eastAsia="Calibri" w:hAnsi="Sakkal Majalla" w:cs="Sakkal Majalla"/>
          <w:kern w:val="0"/>
          <w:szCs w:val="28"/>
          <w:lang w:bidi="ar-EG"/>
          <w14:ligatures w14:val="none"/>
        </w:rPr>
        <w:t>Natural Language</w:t>
      </w:r>
      <w:r w:rsidRPr="00316268">
        <w:rPr>
          <w:rFonts w:ascii="Sakkal Majalla" w:eastAsia="Calibri" w:hAnsi="Sakkal Majalla" w:cs="Sakkal Majalla"/>
          <w:kern w:val="0"/>
          <w:szCs w:val="28"/>
          <w:rtl/>
          <w:lang w:bidi="ar-EG"/>
          <w14:ligatures w14:val="none"/>
        </w:rPr>
        <w:t xml:space="preserve"> وفهمها وأصبح قادراً على التفاعل مع لغة البشر والتعرف على الكلام </w:t>
      </w:r>
    </w:p>
    <w:p w14:paraId="156E9389" w14:textId="77777777" w:rsidR="00D941BC" w:rsidRPr="00316268" w:rsidRDefault="00D941BC" w:rsidP="00316268">
      <w:pPr>
        <w:spacing w:before="100" w:beforeAutospacing="1" w:after="100" w:afterAutospacing="1" w:line="360" w:lineRule="auto"/>
        <w:ind w:firstLine="662"/>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b/>
          <w:bCs/>
          <w:kern w:val="0"/>
          <w:szCs w:val="28"/>
          <w:rtl/>
          <w:lang w:bidi="ar-EG"/>
          <w14:ligatures w14:val="none"/>
        </w:rPr>
        <w:lastRenderedPageBreak/>
        <w:t>الجيل الرابع</w:t>
      </w:r>
      <w:r w:rsidRPr="00316268">
        <w:rPr>
          <w:rFonts w:ascii="Sakkal Majalla" w:eastAsia="Calibri" w:hAnsi="Sakkal Majalla" w:cs="Sakkal Majalla"/>
          <w:kern w:val="0"/>
          <w:szCs w:val="28"/>
          <w:rtl/>
          <w:lang w:bidi="ar-EG"/>
          <w14:ligatures w14:val="none"/>
        </w:rPr>
        <w:t xml:space="preserve">: أصبحت خوارزميات الذكاء الاصطناعي قادرة على إظهار الفطرة السليمة والتفكير  العقلاني المجرد مثل تقنيات ال </w:t>
      </w:r>
      <w:r w:rsidRPr="00316268">
        <w:rPr>
          <w:rFonts w:ascii="Sakkal Majalla" w:eastAsia="Calibri" w:hAnsi="Sakkal Majalla" w:cs="Sakkal Majalla"/>
          <w:kern w:val="0"/>
          <w:szCs w:val="28"/>
          <w:lang w:bidi="ar-EG"/>
          <w14:ligatures w14:val="none"/>
        </w:rPr>
        <w:t>Deep Learning</w:t>
      </w:r>
      <w:r w:rsidRPr="00316268">
        <w:rPr>
          <w:rFonts w:ascii="Sakkal Majalla" w:eastAsia="Calibri" w:hAnsi="Sakkal Majalla" w:cs="Sakkal Majalla"/>
          <w:kern w:val="0"/>
          <w:szCs w:val="28"/>
          <w:rtl/>
          <w:lang w:bidi="ar-EG"/>
          <w14:ligatures w14:val="none"/>
        </w:rPr>
        <w:t xml:space="preserve"> و </w:t>
      </w:r>
      <w:r w:rsidRPr="00316268">
        <w:rPr>
          <w:rFonts w:ascii="Sakkal Majalla" w:eastAsia="Calibri" w:hAnsi="Sakkal Majalla" w:cs="Sakkal Majalla"/>
          <w:kern w:val="0"/>
          <w:szCs w:val="28"/>
          <w:lang w:bidi="ar-EG"/>
          <w14:ligatures w14:val="none"/>
        </w:rPr>
        <w:t>Augmented Leaming</w:t>
      </w:r>
      <w:r w:rsidRPr="00316268">
        <w:rPr>
          <w:rFonts w:ascii="Sakkal Majalla" w:eastAsia="Calibri" w:hAnsi="Sakkal Majalla" w:cs="Sakkal Majalla"/>
          <w:kern w:val="0"/>
          <w:szCs w:val="28"/>
          <w:rtl/>
          <w:lang w:bidi="ar-EG"/>
          <w14:ligatures w14:val="none"/>
        </w:rPr>
        <w:t xml:space="preserve"> </w:t>
      </w:r>
    </w:p>
    <w:p w14:paraId="4E1EA3F8" w14:textId="77777777" w:rsidR="00D941BC" w:rsidRPr="00316268" w:rsidRDefault="00D941BC" w:rsidP="00AD3942">
      <w:pPr>
        <w:spacing w:before="100" w:beforeAutospacing="1" w:after="100" w:afterAutospacing="1" w:line="360" w:lineRule="auto"/>
        <w:ind w:firstLine="662"/>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b/>
          <w:bCs/>
          <w:kern w:val="0"/>
          <w:szCs w:val="28"/>
          <w:rtl/>
          <w:lang w:bidi="ar-EG"/>
          <w14:ligatures w14:val="none"/>
        </w:rPr>
        <w:t>الجيل الخامس</w:t>
      </w:r>
      <w:r w:rsidRPr="00316268">
        <w:rPr>
          <w:rFonts w:ascii="Sakkal Majalla" w:eastAsia="Calibri" w:hAnsi="Sakkal Majalla" w:cs="Sakkal Majalla"/>
          <w:kern w:val="0"/>
          <w:szCs w:val="28"/>
          <w:rtl/>
          <w:lang w:bidi="ar-EG"/>
          <w14:ligatures w14:val="none"/>
        </w:rPr>
        <w:t xml:space="preserve">: أظهر هذا الجيل العواطف والابداع والوعي وكان قادرا على التواصل مع الإنسان بطريقة قد تتجاوز الذكاء البشري وهو قيد العمل الآن ومازال تحت التطوير </w:t>
      </w:r>
    </w:p>
    <w:p w14:paraId="08853996" w14:textId="77777777" w:rsidR="00D941BC" w:rsidRPr="00316268" w:rsidRDefault="00D941BC" w:rsidP="00316268">
      <w:pPr>
        <w:spacing w:before="100" w:beforeAutospacing="1" w:after="100" w:afterAutospacing="1" w:line="360" w:lineRule="auto"/>
        <w:ind w:firstLine="662"/>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b/>
          <w:bCs/>
          <w:kern w:val="0"/>
          <w:szCs w:val="28"/>
          <w:rtl/>
          <w:lang w:bidi="ar-EG"/>
          <w14:ligatures w14:val="none"/>
        </w:rPr>
        <w:t>الجيل السادس</w:t>
      </w:r>
      <w:r w:rsidRPr="00316268">
        <w:rPr>
          <w:rFonts w:ascii="Sakkal Majalla" w:eastAsia="Calibri" w:hAnsi="Sakkal Majalla" w:cs="Sakkal Majalla"/>
          <w:kern w:val="0"/>
          <w:szCs w:val="28"/>
          <w:rtl/>
          <w:lang w:bidi="ar-EG"/>
          <w14:ligatures w14:val="none"/>
        </w:rPr>
        <w:t xml:space="preserve">: هذا الجيل مازال في الخيال العلمي وهو يتجاوز الوضع الحالي للذكاء وهو في مجال التكهنات ولم يتحقق بعد، لكنه يمثل رؤية المستقبل الذكاء الاصطناعي وقدرته على إحداث تأثير تحويلي. </w:t>
      </w:r>
    </w:p>
    <w:p w14:paraId="79FEF6D2" w14:textId="0DB3009D" w:rsidR="00D941BC" w:rsidRPr="00AD3942" w:rsidRDefault="00D941BC" w:rsidP="00AD394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6" w:name="_Toc191339666"/>
      <w:r w:rsidRPr="00AD3942">
        <w:rPr>
          <w:rFonts w:ascii="Sakkal Majalla" w:eastAsia="Calibri" w:hAnsi="Sakkal Majalla" w:cs="Sakkal Majalla"/>
          <w:b/>
          <w:bCs/>
          <w:kern w:val="0"/>
          <w:sz w:val="32"/>
          <w:szCs w:val="32"/>
          <w:rtl/>
          <w:lang w:bidi="ar-EG"/>
          <w14:ligatures w14:val="none"/>
        </w:rPr>
        <w:t>5.</w:t>
      </w:r>
      <w:r w:rsidR="00AD3942" w:rsidRPr="00AD3942">
        <w:rPr>
          <w:rFonts w:ascii="Sakkal Majalla" w:eastAsia="Calibri" w:hAnsi="Sakkal Majalla" w:cs="Sakkal Majalla" w:hint="cs"/>
          <w:b/>
          <w:bCs/>
          <w:kern w:val="0"/>
          <w:sz w:val="32"/>
          <w:szCs w:val="32"/>
          <w:rtl/>
          <w:lang w:bidi="ar-EG"/>
          <w14:ligatures w14:val="none"/>
        </w:rPr>
        <w:t>1</w:t>
      </w:r>
      <w:r w:rsidRPr="00AD3942">
        <w:rPr>
          <w:rFonts w:ascii="Sakkal Majalla" w:eastAsia="Calibri" w:hAnsi="Sakkal Majalla" w:cs="Sakkal Majalla"/>
          <w:b/>
          <w:bCs/>
          <w:kern w:val="0"/>
          <w:sz w:val="32"/>
          <w:szCs w:val="32"/>
          <w:rtl/>
          <w:lang w:bidi="ar-EG"/>
          <w14:ligatures w14:val="none"/>
        </w:rPr>
        <w:t>.2  متطلبات تطبيق الذكاء الاصطناعي في المنظمات</w:t>
      </w:r>
      <w:bookmarkEnd w:id="46"/>
      <w:r w:rsidRPr="00AD3942">
        <w:rPr>
          <w:rFonts w:ascii="Sakkal Majalla" w:eastAsia="Calibri" w:hAnsi="Sakkal Majalla" w:cs="Sakkal Majalla"/>
          <w:b/>
          <w:bCs/>
          <w:kern w:val="0"/>
          <w:sz w:val="32"/>
          <w:szCs w:val="32"/>
          <w:rtl/>
          <w:lang w:bidi="ar-EG"/>
          <w14:ligatures w14:val="none"/>
        </w:rPr>
        <w:t xml:space="preserve"> </w:t>
      </w:r>
    </w:p>
    <w:p w14:paraId="454FD37F" w14:textId="77777777" w:rsidR="00D941BC" w:rsidRPr="00316268" w:rsidRDefault="00D941BC" w:rsidP="00AD3942">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316268">
        <w:rPr>
          <w:rFonts w:ascii="Sakkal Majalla" w:eastAsia="Calibri" w:hAnsi="Sakkal Majalla" w:cs="Sakkal Majalla"/>
          <w:kern w:val="0"/>
          <w:szCs w:val="28"/>
          <w:rtl/>
          <w:lang w:bidi="ar-EG"/>
          <w14:ligatures w14:val="none"/>
        </w:rPr>
        <w:t xml:space="preserve">يشير الصالح (2020) أن الذكاء الاصطناعي قادر على الوصول بالمنظمة الى العديد من الفوائد شريطة أن تكون المنظمة على جاهزية كاملة لتوظيف الذكاء الاصطناعي في بيئتها. وحول هذه الموضوع يقدم </w:t>
      </w:r>
      <w:r w:rsidRPr="00316268">
        <w:rPr>
          <w:rFonts w:ascii="Sakkal Majalla" w:eastAsia="Calibri" w:hAnsi="Sakkal Majalla" w:cs="Sakkal Majalla"/>
          <w:kern w:val="0"/>
          <w:szCs w:val="28"/>
          <w:lang w:bidi="ar-EG"/>
          <w14:ligatures w14:val="none"/>
        </w:rPr>
        <w:t>Huang et al</w:t>
      </w:r>
      <w:r w:rsidRPr="00316268">
        <w:rPr>
          <w:rFonts w:ascii="Sakkal Majalla" w:eastAsia="Calibri" w:hAnsi="Sakkal Majalla" w:cs="Sakkal Majalla"/>
          <w:kern w:val="0"/>
          <w:szCs w:val="28"/>
          <w:rtl/>
          <w:lang w:bidi="ar-EG"/>
          <w14:ligatures w14:val="none"/>
        </w:rPr>
        <w:t xml:space="preserve"> (2019) و </w:t>
      </w:r>
      <w:r w:rsidRPr="00316268">
        <w:rPr>
          <w:rFonts w:ascii="Sakkal Majalla" w:eastAsia="Calibri" w:hAnsi="Sakkal Majalla" w:cs="Sakkal Majalla"/>
          <w:kern w:val="0"/>
          <w:szCs w:val="28"/>
          <w:lang w:bidi="ar-EG"/>
          <w14:ligatures w14:val="none"/>
        </w:rPr>
        <w:t>Stepin et al</w:t>
      </w:r>
      <w:r w:rsidRPr="00316268">
        <w:rPr>
          <w:rFonts w:ascii="Sakkal Majalla" w:eastAsia="Calibri" w:hAnsi="Sakkal Majalla" w:cs="Sakkal Majalla"/>
          <w:kern w:val="0"/>
          <w:szCs w:val="28"/>
          <w:rtl/>
          <w:lang w:bidi="ar-EG"/>
          <w14:ligatures w14:val="none"/>
        </w:rPr>
        <w:t xml:space="preserve"> (2021) مجموعة من متطلبات الذكاء الاصطناعي في بيئة المنظمات والتي شملت</w:t>
      </w:r>
      <w:r w:rsidRPr="00316268">
        <w:rPr>
          <w:rFonts w:ascii="Sakkal Majalla" w:eastAsia="Calibri" w:hAnsi="Sakkal Majalla" w:cs="Sakkal Majalla"/>
          <w:kern w:val="0"/>
          <w:szCs w:val="28"/>
          <w:lang w:bidi="ar-EG"/>
          <w14:ligatures w14:val="none"/>
        </w:rPr>
        <w:t xml:space="preserve"> </w:t>
      </w:r>
      <w:r w:rsidRPr="00316268">
        <w:rPr>
          <w:rFonts w:ascii="Sakkal Majalla" w:eastAsia="Calibri" w:hAnsi="Sakkal Majalla" w:cs="Sakkal Majalla"/>
          <w:kern w:val="0"/>
          <w:szCs w:val="28"/>
          <w:rtl/>
          <w:lang w:bidi="ar-EG"/>
          <w14:ligatures w14:val="none"/>
        </w:rPr>
        <w:t xml:space="preserve">(  </w:t>
      </w:r>
      <w:r w:rsidRPr="00316268">
        <w:rPr>
          <w:rFonts w:ascii="Sakkal Majalla" w:eastAsia="Calibri" w:hAnsi="Sakkal Majalla" w:cs="Sakkal Majalla"/>
          <w:kern w:val="0"/>
          <w:szCs w:val="28"/>
          <w:lang w:bidi="ar-EG"/>
          <w14:ligatures w14:val="none"/>
        </w:rPr>
        <w:t xml:space="preserve"> 2019 Renda et al., 2021: Kaur et al., 2021: Enholm et al., 2021: London, 2019</w:t>
      </w:r>
      <w:r w:rsidRPr="00316268">
        <w:rPr>
          <w:rFonts w:ascii="Sakkal Majalla" w:eastAsia="Calibri" w:hAnsi="Sakkal Majalla" w:cs="Sakkal Majalla"/>
          <w:kern w:val="0"/>
          <w:szCs w:val="28"/>
          <w:rtl/>
          <w:lang w:bidi="ar-EG"/>
          <w14:ligatures w14:val="none"/>
        </w:rPr>
        <w:t>,.</w:t>
      </w:r>
      <w:r w:rsidRPr="00316268">
        <w:rPr>
          <w:rFonts w:ascii="Sakkal Majalla" w:eastAsia="Calibri" w:hAnsi="Sakkal Majalla" w:cs="Sakkal Majalla"/>
          <w:kern w:val="0"/>
          <w:szCs w:val="28"/>
          <w:lang w:bidi="ar-EG"/>
          <w14:ligatures w14:val="none"/>
        </w:rPr>
        <w:t>Felzmann et al</w:t>
      </w:r>
      <w:r w:rsidRPr="00316268">
        <w:rPr>
          <w:rFonts w:ascii="Sakkal Majalla" w:eastAsia="Calibri" w:hAnsi="Sakkal Majalla" w:cs="Sakkal Majalla"/>
          <w:kern w:val="0"/>
          <w:szCs w:val="28"/>
          <w:rtl/>
          <w:lang w:bidi="ar-EG"/>
          <w14:ligatures w14:val="none"/>
        </w:rPr>
        <w:t>)</w:t>
      </w:r>
    </w:p>
    <w:p w14:paraId="227176B2"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جودة البيانات وتوافرها </w:t>
      </w:r>
    </w:p>
    <w:p w14:paraId="75E3500B"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تتطلب أنظمة الذكاء الاصطناعي كميات كبيرة من البيانات عالية الجودة للتعلم وإجراء تنبؤات دقيقة. لذلك، تحتاج المنظمات إلى ضمان وصولها إلى البيانات ذات الصلة والموثوقة التي يمكن استخدامها لتدريب نماذج الذكاء الاصطناعي. </w:t>
      </w:r>
    </w:p>
    <w:p w14:paraId="2C82BDD8"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القوى العاملة الماهرة </w:t>
      </w:r>
    </w:p>
    <w:p w14:paraId="2EB9C716"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يتطلب تطوير وتنفيذ أنظمة الذكاء الاصطناعي قوة عاملة ذات مهارات عالية تتمتع بخبرة في مجال الذكاء الاصطناعي والتعلم الآلي وعلوم البيانات والبرمجة تحتاج المنظمات إلى الاستثمار في تدريب موظفيها أو تعيين محترفين لديهم المهارات اللازمة للعمل مع تقنيات الذكاء الاصطناعي. </w:t>
      </w:r>
    </w:p>
    <w:p w14:paraId="281752A3"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lastRenderedPageBreak/>
        <w:t xml:space="preserve">البنية التحتية والموارد </w:t>
      </w:r>
    </w:p>
    <w:p w14:paraId="21CA012C"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تتطلب أنظمة الذكاء الاصطناعي قدرة كبيرة على الحوسبة والتخزين وموارد الشبكة. تحتاج المؤسسات إلى التأكد من أن لديها البنية التحتية والموارد اللازمة لدعم تطبيقات الذكاء الاصطناعي، مثل الحوسبة السحابية والحوسبة عالية الأداء وتخزين البيانات الضخمة. </w:t>
      </w:r>
    </w:p>
    <w:p w14:paraId="5D9BB32C"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الاعتبارات الأخلاقية </w:t>
      </w:r>
    </w:p>
    <w:p w14:paraId="3935960C"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يمكن أن تثير أنظمة الذكاء الاصطناعي قضايا أخلاقية واجتماعية، مثل الخصوصية والتحيز واستبعاد الوظائف. تحتاج المنظمات إلى تطوير إرشادات وسياسات أخلاقية لضمان استخدام الذكاء الاصطناعي بمسؤولية ووفقًا للمعايير القانونية والاجتماعية.</w:t>
      </w:r>
    </w:p>
    <w:p w14:paraId="57CA15E3"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التكامل </w:t>
      </w:r>
    </w:p>
    <w:p w14:paraId="7EB682E6"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تحتاج أنظمة الذكاء الاصطناعي إلى التكامل مع الأنظمة التنظيمية الحالية، مثل أنظمة تخطيط موارد المؤسسات (</w:t>
      </w:r>
      <w:r w:rsidRPr="00316268">
        <w:rPr>
          <w:rFonts w:ascii="Sakkal Majalla" w:eastAsia="Calibri" w:hAnsi="Sakkal Majalla" w:cs="Sakkal Majalla"/>
          <w:kern w:val="0"/>
          <w:szCs w:val="28"/>
          <w:lang w:bidi="ar-EG"/>
          <w14:ligatures w14:val="none"/>
        </w:rPr>
        <w:t>ERP</w:t>
      </w:r>
      <w:r w:rsidRPr="00316268">
        <w:rPr>
          <w:rFonts w:ascii="Sakkal Majalla" w:eastAsia="Calibri" w:hAnsi="Sakkal Majalla" w:cs="Sakkal Majalla"/>
          <w:kern w:val="0"/>
          <w:szCs w:val="28"/>
          <w:rtl/>
          <w:lang w:bidi="ar-EG"/>
          <w14:ligatures w14:val="none"/>
        </w:rPr>
        <w:t>) وأنظمة إدارة علاقات العملاء (</w:t>
      </w:r>
      <w:r w:rsidRPr="00316268">
        <w:rPr>
          <w:rFonts w:ascii="Sakkal Majalla" w:eastAsia="Calibri" w:hAnsi="Sakkal Majalla" w:cs="Sakkal Majalla"/>
          <w:kern w:val="0"/>
          <w:szCs w:val="28"/>
          <w:lang w:bidi="ar-EG"/>
          <w14:ligatures w14:val="none"/>
        </w:rPr>
        <w:t>CRM</w:t>
      </w:r>
      <w:r w:rsidRPr="00316268">
        <w:rPr>
          <w:rFonts w:ascii="Sakkal Majalla" w:eastAsia="Calibri" w:hAnsi="Sakkal Majalla" w:cs="Sakkal Majalla"/>
          <w:kern w:val="0"/>
          <w:szCs w:val="28"/>
          <w:rtl/>
          <w:lang w:bidi="ar-EG"/>
          <w14:ligatures w14:val="none"/>
        </w:rPr>
        <w:t xml:space="preserve">). يتطلب ذلك تخطيطا وتنسيقا دقيقين لضمان عمل نظام الذكاء الاصطناعي بسلاسة مع الأنظمة والعمليات الحالية. </w:t>
      </w:r>
    </w:p>
    <w:p w14:paraId="3AC89ECD" w14:textId="2279274C" w:rsidR="00D941BC" w:rsidRPr="00AD3942" w:rsidRDefault="00D941BC" w:rsidP="00AD3942">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7" w:name="_Toc191339667"/>
      <w:r w:rsidRPr="00AD3942">
        <w:rPr>
          <w:rFonts w:ascii="Sakkal Majalla" w:eastAsia="Calibri" w:hAnsi="Sakkal Majalla" w:cs="Sakkal Majalla"/>
          <w:b/>
          <w:bCs/>
          <w:kern w:val="0"/>
          <w:sz w:val="32"/>
          <w:szCs w:val="32"/>
          <w:rtl/>
          <w:lang w:bidi="ar-EG"/>
          <w14:ligatures w14:val="none"/>
        </w:rPr>
        <w:t>6.</w:t>
      </w:r>
      <w:r w:rsidR="00AD3942" w:rsidRPr="00AD3942">
        <w:rPr>
          <w:rFonts w:ascii="Sakkal Majalla" w:eastAsia="Calibri" w:hAnsi="Sakkal Majalla" w:cs="Sakkal Majalla" w:hint="cs"/>
          <w:b/>
          <w:bCs/>
          <w:kern w:val="0"/>
          <w:sz w:val="32"/>
          <w:szCs w:val="32"/>
          <w:rtl/>
          <w:lang w:bidi="ar-EG"/>
          <w14:ligatures w14:val="none"/>
        </w:rPr>
        <w:t>1</w:t>
      </w:r>
      <w:r w:rsidRPr="00AD3942">
        <w:rPr>
          <w:rFonts w:ascii="Sakkal Majalla" w:eastAsia="Calibri" w:hAnsi="Sakkal Majalla" w:cs="Sakkal Majalla"/>
          <w:b/>
          <w:bCs/>
          <w:kern w:val="0"/>
          <w:sz w:val="32"/>
          <w:szCs w:val="32"/>
          <w:rtl/>
          <w:lang w:bidi="ar-EG"/>
          <w14:ligatures w14:val="none"/>
        </w:rPr>
        <w:t>.2  الذكاء الاصطناعي في بيئة شركات الاتصالات الخلوية</w:t>
      </w:r>
      <w:bookmarkEnd w:id="47"/>
      <w:r w:rsidRPr="00AD3942">
        <w:rPr>
          <w:rFonts w:ascii="Sakkal Majalla" w:eastAsia="Calibri" w:hAnsi="Sakkal Majalla" w:cs="Sakkal Majalla"/>
          <w:b/>
          <w:bCs/>
          <w:kern w:val="0"/>
          <w:sz w:val="32"/>
          <w:szCs w:val="32"/>
          <w:rtl/>
          <w:lang w:bidi="ar-EG"/>
          <w14:ligatures w14:val="none"/>
        </w:rPr>
        <w:t xml:space="preserve"> </w:t>
      </w:r>
    </w:p>
    <w:p w14:paraId="3D80F205"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أكد </w:t>
      </w:r>
      <w:r w:rsidRPr="00316268">
        <w:rPr>
          <w:rFonts w:ascii="Sakkal Majalla" w:eastAsia="Calibri" w:hAnsi="Sakkal Majalla" w:cs="Sakkal Majalla"/>
          <w:kern w:val="0"/>
          <w:szCs w:val="28"/>
          <w:lang w:bidi="ar-EG"/>
          <w14:ligatures w14:val="none"/>
        </w:rPr>
        <w:t>Chen and Chen</w:t>
      </w:r>
      <w:r w:rsidRPr="00316268">
        <w:rPr>
          <w:rFonts w:ascii="Sakkal Majalla" w:eastAsia="Calibri" w:hAnsi="Sakkal Majalla" w:cs="Sakkal Majalla"/>
          <w:kern w:val="0"/>
          <w:szCs w:val="28"/>
          <w:rtl/>
          <w:lang w:bidi="ar-EG"/>
          <w14:ligatures w14:val="none"/>
        </w:rPr>
        <w:t xml:space="preserve"> (2021) أن واقع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في منظمات الاتصالات موجود وتم تبنيه من قبل العديد من المنظمات من أجل تحسين جوانب مختلفة من عملياتها تشمل تخصيص الموارد خدمة العملاء، التسويق، وعمليات اتخاذ القرار المبني على المعرفة أما </w:t>
      </w:r>
      <w:r w:rsidRPr="00316268">
        <w:rPr>
          <w:rFonts w:ascii="Sakkal Majalla" w:eastAsia="Calibri" w:hAnsi="Sakkal Majalla" w:cs="Sakkal Majalla"/>
          <w:kern w:val="0"/>
          <w:szCs w:val="28"/>
          <w:lang w:bidi="ar-EG"/>
          <w14:ligatures w14:val="none"/>
        </w:rPr>
        <w:t>Ahmad and stafa</w:t>
      </w:r>
      <w:r w:rsidRPr="00316268">
        <w:rPr>
          <w:rFonts w:ascii="Sakkal Majalla" w:eastAsia="Calibri" w:hAnsi="Sakkal Majalla" w:cs="Sakkal Majalla"/>
          <w:kern w:val="0"/>
          <w:szCs w:val="28"/>
          <w:rtl/>
          <w:lang w:bidi="ar-EG"/>
          <w14:ligatures w14:val="none"/>
        </w:rPr>
        <w:t xml:space="preserve"> (2022) فقد أشار الى أن العديد من منظمات الاتصالات تبنت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كوسيلة لإدارة الشبكة وتحسين موثوقيتها من خلال التنبؤ بالأعطال والمشاكل تحليل بيانات المنظمة وإتاحة الفرصة أمام الصيانة الاستباقية من أجل تخفيف وقت التوقف عن العمل، وعرض النطاق الترددي. </w:t>
      </w:r>
    </w:p>
    <w:p w14:paraId="16D1719A"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lastRenderedPageBreak/>
        <w:t>.</w:t>
      </w:r>
      <w:r w:rsidRPr="00316268">
        <w:rPr>
          <w:rFonts w:ascii="Sakkal Majalla" w:eastAsia="Calibri" w:hAnsi="Sakkal Majalla" w:cs="Sakkal Majalla"/>
          <w:kern w:val="0"/>
          <w:szCs w:val="28"/>
          <w:lang w:bidi="ar-EG"/>
          <w14:ligatures w14:val="none"/>
        </w:rPr>
        <w:t>Ouyang et al</w:t>
      </w:r>
      <w:r w:rsidRPr="00316268">
        <w:rPr>
          <w:rFonts w:ascii="Sakkal Majalla" w:eastAsia="Calibri" w:hAnsi="Sakkal Majalla" w:cs="Sakkal Majalla"/>
          <w:kern w:val="0"/>
          <w:szCs w:val="28"/>
          <w:rtl/>
          <w:lang w:bidi="ar-EG"/>
          <w14:ligatures w14:val="none"/>
        </w:rPr>
        <w:t xml:space="preserve"> (2021) أشار الى أنه تم توظيف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في مجال خدمة العملاء وبشكل كبير في هذه المنظمات وتمثلت في استخدام روبوتات مساعدة للعملاء ومساعدين افتراضيين من أجل تحسين رضا العميل وزيادة فرص الولاء. </w:t>
      </w:r>
    </w:p>
    <w:p w14:paraId="7BFFD4DE"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من جهة أخرى، أشار </w:t>
      </w:r>
      <w:r w:rsidRPr="00316268">
        <w:rPr>
          <w:rFonts w:ascii="Sakkal Majalla" w:eastAsia="Calibri" w:hAnsi="Sakkal Majalla" w:cs="Sakkal Majalla"/>
          <w:kern w:val="0"/>
          <w:szCs w:val="28"/>
          <w:lang w:bidi="ar-EG"/>
          <w14:ligatures w14:val="none"/>
        </w:rPr>
        <w:t>Suleimenov et al</w:t>
      </w:r>
      <w:r w:rsidRPr="00316268">
        <w:rPr>
          <w:rFonts w:ascii="Sakkal Majalla" w:eastAsia="Calibri" w:hAnsi="Sakkal Majalla" w:cs="Sakkal Majalla"/>
          <w:kern w:val="0"/>
          <w:szCs w:val="28"/>
          <w:rtl/>
          <w:lang w:bidi="ar-EG"/>
          <w14:ligatures w14:val="none"/>
        </w:rPr>
        <w:t xml:space="preserve">. </w:t>
      </w:r>
      <w:r w:rsidRPr="00316268">
        <w:rPr>
          <w:rFonts w:ascii="Sakkal Majalla" w:eastAsia="Calibri" w:hAnsi="Sakkal Majalla" w:cs="Sakkal Majalla"/>
          <w:kern w:val="0"/>
          <w:szCs w:val="28"/>
          <w:lang w:bidi="ar-EG"/>
          <w14:ligatures w14:val="none"/>
        </w:rPr>
        <w:t xml:space="preserve"> </w:t>
      </w:r>
      <w:r w:rsidRPr="00316268">
        <w:rPr>
          <w:rFonts w:ascii="Sakkal Majalla" w:eastAsia="Calibri" w:hAnsi="Sakkal Majalla" w:cs="Sakkal Majalla"/>
          <w:kern w:val="0"/>
          <w:szCs w:val="28"/>
          <w:rtl/>
          <w:lang w:bidi="ar-EG"/>
          <w14:ligatures w14:val="none"/>
        </w:rPr>
        <w:t xml:space="preserve">(2021) و </w:t>
      </w:r>
      <w:r w:rsidRPr="00316268">
        <w:rPr>
          <w:rFonts w:ascii="Sakkal Majalla" w:eastAsia="Calibri" w:hAnsi="Sakkal Majalla" w:cs="Sakkal Majalla"/>
          <w:kern w:val="0"/>
          <w:szCs w:val="28"/>
          <w:lang w:bidi="ar-EG"/>
          <w14:ligatures w14:val="none"/>
        </w:rPr>
        <w:t>Taylor</w:t>
      </w:r>
      <w:r w:rsidRPr="00316268">
        <w:rPr>
          <w:rFonts w:ascii="Sakkal Majalla" w:eastAsia="Calibri" w:hAnsi="Sakkal Majalla" w:cs="Sakkal Majalla"/>
          <w:kern w:val="0"/>
          <w:szCs w:val="28"/>
          <w:rtl/>
          <w:lang w:bidi="ar-EG"/>
          <w14:ligatures w14:val="none"/>
        </w:rPr>
        <w:t xml:space="preserve"> (2020) في مجال التسويق لمنظمات الاتصالات من أجل ضبط الحملات التسويقية وتوجيهها نحو السوق المرغوب بحيث يتم الوصول الى الجمهور المستهدف.</w:t>
      </w:r>
    </w:p>
    <w:p w14:paraId="20964422"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أشار (2021) .</w:t>
      </w:r>
      <w:r w:rsidRPr="00316268">
        <w:rPr>
          <w:rFonts w:ascii="Sakkal Majalla" w:eastAsia="Calibri" w:hAnsi="Sakkal Majalla" w:cs="Sakkal Majalla"/>
          <w:kern w:val="0"/>
          <w:szCs w:val="28"/>
          <w:lang w:bidi="ar-EG"/>
          <w14:ligatures w14:val="none"/>
        </w:rPr>
        <w:t>Abioye et al</w:t>
      </w:r>
      <w:r w:rsidRPr="00316268">
        <w:rPr>
          <w:rFonts w:ascii="Sakkal Majalla" w:eastAsia="Calibri" w:hAnsi="Sakkal Majalla" w:cs="Sakkal Majalla"/>
          <w:kern w:val="0"/>
          <w:szCs w:val="28"/>
          <w:rtl/>
          <w:lang w:bidi="ar-EG"/>
          <w14:ligatures w14:val="none"/>
        </w:rPr>
        <w:t xml:space="preserve"> الى أنه مازال هناك تحديات في تبني تقنيات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ضمن منظمات الاتصالات السلكية واللاسلكية مثل خصوصية البيانات والاعتبارات الأخلاقية. كما أضاف أن </w:t>
      </w:r>
      <w:r w:rsidRPr="00316268">
        <w:rPr>
          <w:rFonts w:ascii="Sakkal Majalla" w:eastAsia="Calibri" w:hAnsi="Sakkal Majalla" w:cs="Sakkal Majalla"/>
          <w:kern w:val="0"/>
          <w:szCs w:val="28"/>
          <w:lang w:bidi="ar-EG"/>
          <w14:ligatures w14:val="none"/>
        </w:rPr>
        <w:t>AI</w:t>
      </w:r>
      <w:r w:rsidRPr="00316268">
        <w:rPr>
          <w:rFonts w:ascii="Sakkal Majalla" w:eastAsia="Calibri" w:hAnsi="Sakkal Majalla" w:cs="Sakkal Majalla"/>
          <w:kern w:val="0"/>
          <w:szCs w:val="28"/>
          <w:rtl/>
          <w:lang w:bidi="ar-EG"/>
          <w14:ligatures w14:val="none"/>
        </w:rPr>
        <w:t xml:space="preserve"> له القدرة على التأثير وبشكل كبير على صناعة الاتصالات وخدماتها ومن المتوقع أن يزيد هذا التأثير وبشكل أكثر عمقا في السنوات القادمة. </w:t>
      </w:r>
    </w:p>
    <w:p w14:paraId="3FC08D04"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 يشير </w:t>
      </w:r>
      <w:r w:rsidRPr="00316268">
        <w:rPr>
          <w:rFonts w:ascii="Sakkal Majalla" w:eastAsia="Calibri" w:hAnsi="Sakkal Majalla" w:cs="Sakkal Majalla"/>
          <w:kern w:val="0"/>
          <w:szCs w:val="28"/>
          <w:lang w:bidi="ar-EG"/>
          <w14:ligatures w14:val="none"/>
        </w:rPr>
        <w:t>Alsheibani et al</w:t>
      </w:r>
      <w:r w:rsidRPr="00316268">
        <w:rPr>
          <w:rFonts w:ascii="Sakkal Majalla" w:eastAsia="Calibri" w:hAnsi="Sakkal Majalla" w:cs="Sakkal Majalla"/>
          <w:kern w:val="0"/>
          <w:szCs w:val="28"/>
          <w:rtl/>
          <w:lang w:bidi="ar-EG"/>
          <w14:ligatures w14:val="none"/>
        </w:rPr>
        <w:t xml:space="preserve">. (2019) و </w:t>
      </w:r>
      <w:r w:rsidRPr="00316268">
        <w:rPr>
          <w:rFonts w:ascii="Sakkal Majalla" w:eastAsia="Calibri" w:hAnsi="Sakkal Majalla" w:cs="Sakkal Majalla"/>
          <w:kern w:val="0"/>
          <w:szCs w:val="28"/>
          <w:lang w:bidi="ar-EG"/>
          <w14:ligatures w14:val="none"/>
        </w:rPr>
        <w:t>Chen et al.</w:t>
      </w:r>
      <w:r w:rsidRPr="00316268">
        <w:rPr>
          <w:rFonts w:ascii="Sakkal Majalla" w:eastAsia="Calibri" w:hAnsi="Sakkal Majalla" w:cs="Sakkal Majalla"/>
          <w:kern w:val="0"/>
          <w:szCs w:val="28"/>
          <w:rtl/>
          <w:lang w:bidi="ar-EG"/>
          <w14:ligatures w14:val="none"/>
        </w:rPr>
        <w:t xml:space="preserve"> (2020) و </w:t>
      </w:r>
      <w:r w:rsidRPr="00316268">
        <w:rPr>
          <w:rFonts w:ascii="Sakkal Majalla" w:eastAsia="Calibri" w:hAnsi="Sakkal Majalla" w:cs="Sakkal Majalla"/>
          <w:kern w:val="0"/>
          <w:szCs w:val="28"/>
          <w:lang w:bidi="ar-EG"/>
          <w14:ligatures w14:val="none"/>
        </w:rPr>
        <w:t>Zhau et al.</w:t>
      </w:r>
      <w:r w:rsidRPr="00316268">
        <w:rPr>
          <w:rFonts w:ascii="Sakkal Majalla" w:eastAsia="Calibri" w:hAnsi="Sakkal Majalla" w:cs="Sakkal Majalla"/>
          <w:kern w:val="0"/>
          <w:szCs w:val="28"/>
          <w:rtl/>
          <w:lang w:bidi="ar-EG"/>
          <w14:ligatures w14:val="none"/>
        </w:rPr>
        <w:t xml:space="preserve"> (2018)  الى أن هناك العديد من منظمات الاتصالات التي اعتمدت الذكاء الاصطناعي (</w:t>
      </w:r>
      <w:r w:rsidRPr="00316268">
        <w:rPr>
          <w:rFonts w:ascii="Sakkal Majalla" w:eastAsia="Calibri" w:hAnsi="Sakkal Majalla" w:cs="Sakkal Majalla"/>
          <w:kern w:val="0"/>
          <w:szCs w:val="28"/>
          <w:lang w:bidi="ar-EG"/>
          <w14:ligatures w14:val="none"/>
        </w:rPr>
        <w:t>Al</w:t>
      </w:r>
      <w:r w:rsidRPr="00316268">
        <w:rPr>
          <w:rFonts w:ascii="Sakkal Majalla" w:eastAsia="Calibri" w:hAnsi="Sakkal Majalla" w:cs="Sakkal Majalla"/>
          <w:kern w:val="0"/>
          <w:szCs w:val="28"/>
          <w:rtl/>
          <w:lang w:bidi="ar-EG"/>
          <w14:ligatures w14:val="none"/>
        </w:rPr>
        <w:t xml:space="preserve">) في عملياتها. من أشهرها : </w:t>
      </w:r>
    </w:p>
    <w:p w14:paraId="58EEA2ED"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lang w:bidi="ar-EG"/>
          <w14:ligatures w14:val="none"/>
        </w:rPr>
        <w:t>AT&amp;T</w:t>
      </w:r>
      <w:r w:rsidRPr="00316268">
        <w:rPr>
          <w:rFonts w:ascii="Sakkal Majalla" w:eastAsia="Calibri" w:hAnsi="Sakkal Majalla" w:cs="Sakkal Majalla"/>
          <w:b/>
          <w:bCs/>
          <w:kern w:val="0"/>
          <w:szCs w:val="28"/>
          <w:rtl/>
          <w:lang w:bidi="ar-EG"/>
          <w14:ligatures w14:val="none"/>
        </w:rPr>
        <w:t xml:space="preserve"> الأمريكية </w:t>
      </w:r>
    </w:p>
    <w:p w14:paraId="55ED3B15"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تستخدم </w:t>
      </w:r>
      <w:r w:rsidRPr="00316268">
        <w:rPr>
          <w:rFonts w:ascii="Sakkal Majalla" w:eastAsia="Calibri" w:hAnsi="Sakkal Majalla" w:cs="Sakkal Majalla"/>
          <w:kern w:val="0"/>
          <w:szCs w:val="28"/>
          <w:lang w:bidi="ar-EG"/>
          <w14:ligatures w14:val="none"/>
        </w:rPr>
        <w:t>AT&amp;T</w:t>
      </w:r>
      <w:r w:rsidRPr="00316268">
        <w:rPr>
          <w:rFonts w:ascii="Sakkal Majalla" w:eastAsia="Calibri" w:hAnsi="Sakkal Majalla" w:cs="Sakkal Majalla"/>
          <w:kern w:val="0"/>
          <w:szCs w:val="28"/>
          <w:rtl/>
          <w:lang w:bidi="ar-EG"/>
          <w14:ligatures w14:val="none"/>
        </w:rPr>
        <w:t xml:space="preserve"> الذكاء الاصطناعي والتعلم الآلي لتحسين عمليات الشبكة وخدمة العملاء والتسويق. على سبيل المثال، طورت المنظمة مساعدًا افتراضيا يعمل بالذكاء الاصطناعي يسمى "</w:t>
      </w:r>
      <w:r w:rsidRPr="00316268">
        <w:rPr>
          <w:rFonts w:ascii="Sakkal Majalla" w:eastAsia="Calibri" w:hAnsi="Sakkal Majalla" w:cs="Sakkal Majalla"/>
          <w:kern w:val="0"/>
          <w:szCs w:val="28"/>
          <w:lang w:bidi="ar-EG"/>
          <w14:ligatures w14:val="none"/>
        </w:rPr>
        <w:t>Acumos</w:t>
      </w:r>
      <w:r w:rsidRPr="00316268">
        <w:rPr>
          <w:rFonts w:ascii="Sakkal Majalla" w:eastAsia="Calibri" w:hAnsi="Sakkal Majalla" w:cs="Sakkal Majalla"/>
          <w:kern w:val="0"/>
          <w:szCs w:val="28"/>
          <w:rtl/>
          <w:lang w:bidi="ar-EG"/>
          <w14:ligatures w14:val="none"/>
        </w:rPr>
        <w:t xml:space="preserve">" يمكنه مساعدة العملاء في استكشاف مشكلات الشبكة وإصلاحها والتوصية بالحلول. </w:t>
      </w:r>
    </w:p>
    <w:p w14:paraId="09007E6E" w14:textId="2D86351D" w:rsidR="00D941BC" w:rsidRPr="00AD3942" w:rsidRDefault="00D941BC" w:rsidP="00AD3942">
      <w:pPr>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r w:rsidRPr="00AD3942">
        <w:rPr>
          <w:rFonts w:ascii="Sakkal Majalla" w:eastAsia="Calibri" w:hAnsi="Sakkal Majalla" w:cs="Sakkal Majalla"/>
          <w:b/>
          <w:bCs/>
          <w:noProof/>
          <w:kern w:val="0"/>
          <w:szCs w:val="28"/>
          <w:rtl/>
          <w14:ligatures w14:val="none"/>
        </w:rPr>
        <w:drawing>
          <wp:anchor distT="0" distB="0" distL="114300" distR="114300" simplePos="0" relativeHeight="251704320" behindDoc="0" locked="0" layoutInCell="1" allowOverlap="1" wp14:anchorId="5FFF5577" wp14:editId="1F500957">
            <wp:simplePos x="0" y="0"/>
            <wp:positionH relativeFrom="margin">
              <wp:align>center</wp:align>
            </wp:positionH>
            <wp:positionV relativeFrom="paragraph">
              <wp:posOffset>269875</wp:posOffset>
            </wp:positionV>
            <wp:extent cx="1432684" cy="739204"/>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32684" cy="739204"/>
                    </a:xfrm>
                    <a:prstGeom prst="rect">
                      <a:avLst/>
                    </a:prstGeom>
                  </pic:spPr>
                </pic:pic>
              </a:graphicData>
            </a:graphic>
          </wp:anchor>
        </w:drawing>
      </w:r>
      <w:r w:rsidRPr="00AD3942">
        <w:rPr>
          <w:rFonts w:ascii="Sakkal Majalla" w:eastAsia="Calibri" w:hAnsi="Sakkal Majalla" w:cs="Sakkal Majalla"/>
          <w:b/>
          <w:bCs/>
          <w:kern w:val="0"/>
          <w:szCs w:val="28"/>
          <w:rtl/>
          <w:lang w:bidi="ar-EG"/>
          <w14:ligatures w14:val="none"/>
        </w:rPr>
        <w:t>الشكل (</w:t>
      </w:r>
      <w:r w:rsidR="00AD3942" w:rsidRPr="00AD3942">
        <w:rPr>
          <w:rFonts w:ascii="Sakkal Majalla" w:eastAsia="Calibri" w:hAnsi="Sakkal Majalla" w:cs="Sakkal Majalla" w:hint="cs"/>
          <w:b/>
          <w:bCs/>
          <w:kern w:val="0"/>
          <w:szCs w:val="28"/>
          <w:rtl/>
          <w:lang w:bidi="ar-EG"/>
          <w14:ligatures w14:val="none"/>
        </w:rPr>
        <w:t>2</w:t>
      </w:r>
      <w:r w:rsidRPr="00AD3942">
        <w:rPr>
          <w:rFonts w:ascii="Sakkal Majalla" w:eastAsia="Calibri" w:hAnsi="Sakkal Majalla" w:cs="Sakkal Majalla"/>
          <w:b/>
          <w:bCs/>
          <w:kern w:val="0"/>
          <w:szCs w:val="28"/>
          <w:rtl/>
          <w:lang w:bidi="ar-EG"/>
          <w14:ligatures w14:val="none"/>
        </w:rPr>
        <w:t xml:space="preserve">) أكيوموس / </w:t>
      </w:r>
      <w:r w:rsidRPr="00AD3942">
        <w:rPr>
          <w:rFonts w:ascii="Sakkal Majalla" w:eastAsia="Calibri" w:hAnsi="Sakkal Majalla" w:cs="Sakkal Majalla"/>
          <w:b/>
          <w:bCs/>
          <w:kern w:val="0"/>
          <w:szCs w:val="28"/>
          <w:lang w:bidi="ar-EG"/>
          <w14:ligatures w14:val="none"/>
        </w:rPr>
        <w:t>AT&amp;T</w:t>
      </w:r>
    </w:p>
    <w:p w14:paraId="72FF07B7" w14:textId="77777777" w:rsidR="00D941BC" w:rsidRPr="00316268"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المصدر: </w:t>
      </w:r>
      <w:hyperlink r:id="rId11" w:history="1">
        <w:r w:rsidRPr="00316268">
          <w:rPr>
            <w:rFonts w:ascii="Sakkal Majalla" w:eastAsia="Calibri" w:hAnsi="Sakkal Majalla" w:cs="Sakkal Majalla"/>
            <w:color w:val="0563C1"/>
            <w:kern w:val="0"/>
            <w:szCs w:val="28"/>
            <w:u w:val="single"/>
            <w:lang w:bidi="ar-EG"/>
            <w14:ligatures w14:val="none"/>
          </w:rPr>
          <w:t>https://github.com/acumos</w:t>
        </w:r>
      </w:hyperlink>
      <w:r w:rsidRPr="00316268">
        <w:rPr>
          <w:rFonts w:ascii="Sakkal Majalla" w:eastAsia="Calibri" w:hAnsi="Sakkal Majalla" w:cs="Sakkal Majalla"/>
          <w:kern w:val="0"/>
          <w:szCs w:val="28"/>
          <w:lang w:bidi="ar-EG"/>
          <w14:ligatures w14:val="none"/>
        </w:rPr>
        <w:t xml:space="preserve"> </w:t>
      </w:r>
      <w:r w:rsidRPr="00316268">
        <w:rPr>
          <w:rFonts w:ascii="Sakkal Majalla" w:eastAsia="Calibri" w:hAnsi="Sakkal Majalla" w:cs="Sakkal Majalla"/>
          <w:kern w:val="0"/>
          <w:szCs w:val="28"/>
          <w:rtl/>
          <w:lang w:bidi="ar-EG"/>
          <w14:ligatures w14:val="none"/>
        </w:rPr>
        <w:t xml:space="preserve"> </w:t>
      </w:r>
    </w:p>
    <w:p w14:paraId="08418B9B" w14:textId="77777777" w:rsidR="007F381A" w:rsidRDefault="007F381A">
      <w:pPr>
        <w:bidi w:val="0"/>
        <w:rPr>
          <w:rFonts w:ascii="Sakkal Majalla" w:eastAsia="Calibri" w:hAnsi="Sakkal Majalla" w:cs="Sakkal Majalla"/>
          <w:b/>
          <w:bCs/>
          <w:kern w:val="0"/>
          <w:szCs w:val="28"/>
          <w:lang w:bidi="ar-EG"/>
          <w14:ligatures w14:val="none"/>
        </w:rPr>
      </w:pPr>
      <w:r>
        <w:rPr>
          <w:rFonts w:ascii="Sakkal Majalla" w:eastAsia="Calibri" w:hAnsi="Sakkal Majalla" w:cs="Sakkal Majalla"/>
          <w:b/>
          <w:bCs/>
          <w:kern w:val="0"/>
          <w:szCs w:val="28"/>
          <w:lang w:bidi="ar-EG"/>
          <w14:ligatures w14:val="none"/>
        </w:rPr>
        <w:br w:type="page"/>
      </w:r>
    </w:p>
    <w:p w14:paraId="3CD7FBCE" w14:textId="1AB40C1E"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lang w:bidi="ar-EG"/>
          <w14:ligatures w14:val="none"/>
        </w:rPr>
        <w:lastRenderedPageBreak/>
        <w:t>Verizon</w:t>
      </w:r>
      <w:r w:rsidRPr="00316268">
        <w:rPr>
          <w:rFonts w:ascii="Sakkal Majalla" w:eastAsia="Calibri" w:hAnsi="Sakkal Majalla" w:cs="Sakkal Majalla"/>
          <w:b/>
          <w:bCs/>
          <w:kern w:val="0"/>
          <w:szCs w:val="28"/>
          <w:rtl/>
          <w:lang w:bidi="ar-EG"/>
          <w14:ligatures w14:val="none"/>
        </w:rPr>
        <w:t xml:space="preserve"> </w:t>
      </w:r>
    </w:p>
    <w:p w14:paraId="44E3DF48"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تستخدم </w:t>
      </w:r>
      <w:r w:rsidRPr="00316268">
        <w:rPr>
          <w:rFonts w:ascii="Sakkal Majalla" w:eastAsia="Calibri" w:hAnsi="Sakkal Majalla" w:cs="Sakkal Majalla"/>
          <w:kern w:val="0"/>
          <w:szCs w:val="28"/>
          <w:lang w:bidi="ar-EG"/>
          <w14:ligatures w14:val="none"/>
        </w:rPr>
        <w:t>Verizon</w:t>
      </w:r>
      <w:r w:rsidRPr="00316268">
        <w:rPr>
          <w:rFonts w:ascii="Sakkal Majalla" w:eastAsia="Calibri" w:hAnsi="Sakkal Majalla" w:cs="Sakkal Majalla"/>
          <w:kern w:val="0"/>
          <w:szCs w:val="28"/>
          <w:rtl/>
          <w:lang w:bidi="ar-EG"/>
          <w14:ligatures w14:val="none"/>
        </w:rPr>
        <w:t xml:space="preserve"> الذكاء الاصطناعي والتعلم الآلي لتحسين أداء الشبكة وأمانها، بالإضافة إلى خدمة العملاء طورت المنظمة روبوت محادثة مدعوم بالذكاء الاصطناعي يسمى </w:t>
      </w:r>
      <w:r w:rsidRPr="00316268">
        <w:rPr>
          <w:rFonts w:ascii="Sakkal Majalla" w:eastAsia="Calibri" w:hAnsi="Sakkal Majalla" w:cs="Sakkal Majalla"/>
          <w:kern w:val="0"/>
          <w:szCs w:val="28"/>
          <w:lang w:bidi="ar-EG"/>
          <w14:ligatures w14:val="none"/>
        </w:rPr>
        <w:t>Guru</w:t>
      </w:r>
      <w:r w:rsidRPr="00316268">
        <w:rPr>
          <w:rFonts w:ascii="Sakkal Majalla" w:eastAsia="Calibri" w:hAnsi="Sakkal Majalla" w:cs="Sakkal Majalla"/>
          <w:kern w:val="0"/>
          <w:szCs w:val="28"/>
          <w:rtl/>
          <w:lang w:bidi="ar-EG"/>
          <w14:ligatures w14:val="none"/>
        </w:rPr>
        <w:t xml:space="preserve">" يمكنه مساعدة العملاء في استفساراتهم وتقديم توصيات مخصصة. </w:t>
      </w:r>
    </w:p>
    <w:p w14:paraId="74F9B800"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lang w:bidi="ar-EG"/>
          <w14:ligatures w14:val="none"/>
        </w:rPr>
        <w:t xml:space="preserve">فودافون </w:t>
      </w:r>
    </w:p>
    <w:p w14:paraId="2B14D8F4" w14:textId="4CEA6737" w:rsidR="00D941BC" w:rsidRPr="00316268" w:rsidRDefault="00AD3942"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noProof/>
          <w:kern w:val="0"/>
          <w:szCs w:val="28"/>
          <w:rtl/>
          <w14:ligatures w14:val="none"/>
        </w:rPr>
        <w:drawing>
          <wp:anchor distT="0" distB="0" distL="114300" distR="114300" simplePos="0" relativeHeight="251705344" behindDoc="0" locked="0" layoutInCell="1" allowOverlap="1" wp14:anchorId="522CF465" wp14:editId="2F5CE5A4">
            <wp:simplePos x="0" y="0"/>
            <wp:positionH relativeFrom="margin">
              <wp:align>center</wp:align>
            </wp:positionH>
            <wp:positionV relativeFrom="paragraph">
              <wp:posOffset>1089660</wp:posOffset>
            </wp:positionV>
            <wp:extent cx="1280271" cy="1005927"/>
            <wp:effectExtent l="0" t="0" r="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80271" cy="1005927"/>
                    </a:xfrm>
                    <a:prstGeom prst="rect">
                      <a:avLst/>
                    </a:prstGeom>
                  </pic:spPr>
                </pic:pic>
              </a:graphicData>
            </a:graphic>
          </wp:anchor>
        </w:drawing>
      </w:r>
      <w:r w:rsidR="00D941BC" w:rsidRPr="00316268">
        <w:rPr>
          <w:rFonts w:ascii="Sakkal Majalla" w:eastAsia="Calibri" w:hAnsi="Sakkal Majalla" w:cs="Sakkal Majalla"/>
          <w:kern w:val="0"/>
          <w:szCs w:val="28"/>
          <w:rtl/>
          <w:lang w:bidi="ar-EG"/>
          <w14:ligatures w14:val="none"/>
        </w:rPr>
        <w:t xml:space="preserve">تستخدم فودافون الذكاء الاصطناعي والتعلم الآلي لتحسين عمليات الشبكة وخدمة العملاء والتسويق على سبيل المثال، طورت المنظمة روبوت محادثة مدعوم بالذكاء الاصطناعي يسمى </w:t>
      </w:r>
      <w:r w:rsidR="00D941BC" w:rsidRPr="00316268">
        <w:rPr>
          <w:rFonts w:ascii="Sakkal Majalla" w:eastAsia="Calibri" w:hAnsi="Sakkal Majalla" w:cs="Sakkal Majalla"/>
          <w:kern w:val="0"/>
          <w:szCs w:val="28"/>
          <w:lang w:bidi="ar-EG"/>
          <w14:ligatures w14:val="none"/>
        </w:rPr>
        <w:t>TOBi</w:t>
      </w:r>
      <w:r w:rsidR="00D941BC" w:rsidRPr="00316268">
        <w:rPr>
          <w:rFonts w:ascii="Sakkal Majalla" w:eastAsia="Calibri" w:hAnsi="Sakkal Majalla" w:cs="Sakkal Majalla"/>
          <w:kern w:val="0"/>
          <w:szCs w:val="28"/>
          <w:rtl/>
          <w:lang w:bidi="ar-EG"/>
          <w14:ligatures w14:val="none"/>
        </w:rPr>
        <w:t xml:space="preserve">" يمكنه مساعدة العملاء في استفساراتهم وتقديم توصيات مخصصة ( </w:t>
      </w:r>
      <w:r w:rsidR="00D941BC" w:rsidRPr="00316268">
        <w:rPr>
          <w:rFonts w:ascii="Sakkal Majalla" w:eastAsia="Calibri" w:hAnsi="Sakkal Majalla" w:cs="Sakkal Majalla"/>
          <w:kern w:val="0"/>
          <w:szCs w:val="28"/>
          <w:lang w:bidi="ar-EG"/>
          <w14:ligatures w14:val="none"/>
        </w:rPr>
        <w:t>Abdel Hakim Ahmed et al., 2020</w:t>
      </w:r>
      <w:r w:rsidR="00D941BC" w:rsidRPr="00316268">
        <w:rPr>
          <w:rFonts w:ascii="Sakkal Majalla" w:eastAsia="Calibri" w:hAnsi="Sakkal Majalla" w:cs="Sakkal Majalla"/>
          <w:kern w:val="0"/>
          <w:szCs w:val="28"/>
          <w:rtl/>
          <w:lang w:bidi="ar-EG"/>
          <w14:ligatures w14:val="none"/>
        </w:rPr>
        <w:t>)</w:t>
      </w:r>
    </w:p>
    <w:p w14:paraId="59D3D358" w14:textId="223E5909" w:rsidR="00D941BC" w:rsidRPr="00AD3942" w:rsidRDefault="00D941BC" w:rsidP="007F381A">
      <w:pPr>
        <w:spacing w:before="100" w:beforeAutospacing="1" w:after="0" w:line="360" w:lineRule="auto"/>
        <w:ind w:hanging="24"/>
        <w:jc w:val="center"/>
        <w:rPr>
          <w:rFonts w:ascii="Sakkal Majalla" w:eastAsia="Calibri" w:hAnsi="Sakkal Majalla" w:cs="Sakkal Majalla"/>
          <w:b/>
          <w:bCs/>
          <w:kern w:val="0"/>
          <w:szCs w:val="28"/>
          <w:rtl/>
          <w:lang w:bidi="ar-EG"/>
          <w14:ligatures w14:val="none"/>
        </w:rPr>
      </w:pPr>
      <w:r w:rsidRPr="00AD3942">
        <w:rPr>
          <w:rFonts w:ascii="Sakkal Majalla" w:eastAsia="Calibri" w:hAnsi="Sakkal Majalla" w:cs="Sakkal Majalla"/>
          <w:b/>
          <w:bCs/>
          <w:kern w:val="0"/>
          <w:szCs w:val="28"/>
          <w:rtl/>
          <w:lang w:bidi="ar-EG"/>
          <w14:ligatures w14:val="none"/>
        </w:rPr>
        <w:t>الشكل (3) توبي / فودافون</w:t>
      </w:r>
    </w:p>
    <w:p w14:paraId="2E5FB47B" w14:textId="77777777" w:rsidR="00D941BC" w:rsidRPr="00316268" w:rsidRDefault="00D941BC" w:rsidP="007F381A">
      <w:pPr>
        <w:spacing w:after="0" w:line="360" w:lineRule="auto"/>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المصدر: </w:t>
      </w:r>
      <w:hyperlink r:id="rId13" w:history="1">
        <w:r w:rsidRPr="00316268">
          <w:rPr>
            <w:rFonts w:ascii="Sakkal Majalla" w:eastAsia="Calibri" w:hAnsi="Sakkal Majalla" w:cs="Sakkal Majalla"/>
            <w:color w:val="0563C1"/>
            <w:kern w:val="0"/>
            <w:szCs w:val="28"/>
            <w:u w:val="single"/>
            <w:lang w:bidi="ar-EG"/>
            <w14:ligatures w14:val="none"/>
          </w:rPr>
          <w:t>https://www.vodafone.com.au/support/my-vodafone/tobi</w:t>
        </w:r>
      </w:hyperlink>
    </w:p>
    <w:p w14:paraId="289BA089"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lang w:bidi="ar-EG"/>
          <w14:ligatures w14:val="none"/>
        </w:rPr>
      </w:pPr>
      <w:r w:rsidRPr="00316268">
        <w:rPr>
          <w:rFonts w:ascii="Sakkal Majalla" w:eastAsia="Calibri" w:hAnsi="Sakkal Majalla" w:cs="Sakkal Majalla"/>
          <w:b/>
          <w:bCs/>
          <w:kern w:val="0"/>
          <w:szCs w:val="28"/>
          <w:lang w:bidi="ar-EG"/>
          <w14:ligatures w14:val="none"/>
        </w:rPr>
        <w:t>Orange</w:t>
      </w:r>
      <w:r w:rsidRPr="00316268">
        <w:rPr>
          <w:rFonts w:ascii="Sakkal Majalla" w:eastAsia="Calibri" w:hAnsi="Sakkal Majalla" w:cs="Sakkal Majalla"/>
          <w:b/>
          <w:bCs/>
          <w:kern w:val="0"/>
          <w:szCs w:val="28"/>
          <w:rtl/>
          <w:lang w:bidi="ar-EG"/>
          <w14:ligatures w14:val="none"/>
        </w:rPr>
        <w:t xml:space="preserve"> </w:t>
      </w:r>
    </w:p>
    <w:p w14:paraId="756A770A" w14:textId="69B77E43"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تستخدم </w:t>
      </w:r>
      <w:r w:rsidRPr="00316268">
        <w:rPr>
          <w:rFonts w:ascii="Sakkal Majalla" w:eastAsia="Calibri" w:hAnsi="Sakkal Majalla" w:cs="Sakkal Majalla"/>
          <w:kern w:val="0"/>
          <w:szCs w:val="28"/>
          <w:lang w:bidi="ar-EG"/>
          <w14:ligatures w14:val="none"/>
        </w:rPr>
        <w:t>Orange</w:t>
      </w:r>
      <w:r w:rsidRPr="00316268">
        <w:rPr>
          <w:rFonts w:ascii="Sakkal Majalla" w:eastAsia="Calibri" w:hAnsi="Sakkal Majalla" w:cs="Sakkal Majalla"/>
          <w:kern w:val="0"/>
          <w:szCs w:val="28"/>
          <w:rtl/>
          <w:lang w:bidi="ar-EG"/>
          <w14:ligatures w14:val="none"/>
        </w:rPr>
        <w:t xml:space="preserve"> الأردنية الذكاء الاصطناعي والتعلم الآلي لتحسين أداء الشبكة وأمانها فضلاً عن خدمة العملاء طورت المنظمة روبوت محادثة مدعوم بالذكاء الاصطناعي يسمى</w:t>
      </w:r>
      <w:r w:rsidRPr="00316268">
        <w:rPr>
          <w:rFonts w:ascii="Sakkal Majalla" w:eastAsia="Calibri" w:hAnsi="Sakkal Majalla" w:cs="Sakkal Majalla"/>
          <w:kern w:val="0"/>
          <w:szCs w:val="28"/>
          <w:lang w:bidi="ar-EG"/>
          <w14:ligatures w14:val="none"/>
        </w:rPr>
        <w:t xml:space="preserve"> Djingo"</w:t>
      </w:r>
      <w:r w:rsidRPr="00316268">
        <w:rPr>
          <w:rFonts w:ascii="Sakkal Majalla" w:eastAsia="Calibri" w:hAnsi="Sakkal Majalla" w:cs="Sakkal Majalla"/>
          <w:kern w:val="0"/>
          <w:szCs w:val="28"/>
          <w:rtl/>
          <w:lang w:bidi="ar-EG"/>
          <w14:ligatures w14:val="none"/>
        </w:rPr>
        <w:t>" يمكنه مساعدة العملاء في استفساراتهم وتقديم توصيات مخصصة (</w:t>
      </w:r>
      <w:r w:rsidRPr="00316268">
        <w:rPr>
          <w:rFonts w:ascii="Sakkal Majalla" w:eastAsia="Calibri" w:hAnsi="Sakkal Majalla" w:cs="Sakkal Majalla"/>
          <w:kern w:val="0"/>
          <w:szCs w:val="28"/>
          <w:lang w:bidi="ar-EG"/>
          <w14:ligatures w14:val="none"/>
        </w:rPr>
        <w:t>Newlands, 2022; Albataineh and Qusef, 2020</w:t>
      </w:r>
      <w:r w:rsidRPr="00316268">
        <w:rPr>
          <w:rFonts w:ascii="Sakkal Majalla" w:eastAsia="Calibri" w:hAnsi="Sakkal Majalla" w:cs="Sakkal Majalla"/>
          <w:kern w:val="0"/>
          <w:szCs w:val="28"/>
          <w:rtl/>
          <w:lang w:bidi="ar-EG"/>
          <w14:ligatures w14:val="none"/>
        </w:rPr>
        <w:t>)</w:t>
      </w:r>
    </w:p>
    <w:p w14:paraId="1065C195" w14:textId="77777777" w:rsidR="00D941BC" w:rsidRPr="00AD3942" w:rsidRDefault="00D941BC" w:rsidP="00AD3942">
      <w:pPr>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r w:rsidRPr="00AD3942">
        <w:rPr>
          <w:rFonts w:ascii="Sakkal Majalla" w:eastAsia="Calibri" w:hAnsi="Sakkal Majalla" w:cs="Sakkal Majalla"/>
          <w:b/>
          <w:bCs/>
          <w:noProof/>
          <w:kern w:val="0"/>
          <w:szCs w:val="28"/>
          <w:rtl/>
          <w14:ligatures w14:val="none"/>
        </w:rPr>
        <w:drawing>
          <wp:anchor distT="0" distB="0" distL="114300" distR="114300" simplePos="0" relativeHeight="251706368" behindDoc="0" locked="0" layoutInCell="1" allowOverlap="1" wp14:anchorId="605F2DD5" wp14:editId="46B83CD6">
            <wp:simplePos x="0" y="0"/>
            <wp:positionH relativeFrom="margin">
              <wp:align>center</wp:align>
            </wp:positionH>
            <wp:positionV relativeFrom="paragraph">
              <wp:posOffset>279400</wp:posOffset>
            </wp:positionV>
            <wp:extent cx="1196444" cy="1066892"/>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96444" cy="1066892"/>
                    </a:xfrm>
                    <a:prstGeom prst="rect">
                      <a:avLst/>
                    </a:prstGeom>
                  </pic:spPr>
                </pic:pic>
              </a:graphicData>
            </a:graphic>
          </wp:anchor>
        </w:drawing>
      </w:r>
      <w:r w:rsidRPr="00AD3942">
        <w:rPr>
          <w:rFonts w:ascii="Sakkal Majalla" w:eastAsia="Calibri" w:hAnsi="Sakkal Majalla" w:cs="Sakkal Majalla"/>
          <w:b/>
          <w:bCs/>
          <w:kern w:val="0"/>
          <w:szCs w:val="28"/>
          <w:rtl/>
          <w:lang w:bidi="ar-EG"/>
          <w14:ligatures w14:val="none"/>
        </w:rPr>
        <w:t>الشكل (4) جينغو / أورانج</w:t>
      </w:r>
    </w:p>
    <w:p w14:paraId="2AC029DA" w14:textId="77777777" w:rsidR="00D941BC" w:rsidRPr="00316268"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lastRenderedPageBreak/>
        <w:t>المصدر: /</w:t>
      </w:r>
      <w:r w:rsidRPr="00316268">
        <w:rPr>
          <w:rFonts w:ascii="Sakkal Majalla" w:eastAsia="Calibri" w:hAnsi="Sakkal Majalla" w:cs="Sakkal Majalla"/>
          <w:kern w:val="0"/>
          <w:szCs w:val="28"/>
          <w:lang w:bidi="ar-EG"/>
          <w14:ligatures w14:val="none"/>
        </w:rPr>
        <w:t>https://new.orange.jo/pages/djingo-chatbot/en</w:t>
      </w:r>
      <w:r w:rsidRPr="00316268">
        <w:rPr>
          <w:rFonts w:ascii="Sakkal Majalla" w:eastAsia="Calibri" w:hAnsi="Sakkal Majalla" w:cs="Sakkal Majalla"/>
          <w:kern w:val="0"/>
          <w:szCs w:val="28"/>
          <w:rtl/>
          <w:lang w:bidi="ar-EG"/>
          <w14:ligatures w14:val="none"/>
        </w:rPr>
        <w:t xml:space="preserve"> </w:t>
      </w:r>
    </w:p>
    <w:p w14:paraId="291256EE" w14:textId="77777777" w:rsidR="00D941BC" w:rsidRPr="00316268" w:rsidRDefault="00D941BC" w:rsidP="00CD1E7E">
      <w:pPr>
        <w:numPr>
          <w:ilvl w:val="0"/>
          <w:numId w:val="4"/>
        </w:numPr>
        <w:spacing w:before="100" w:beforeAutospacing="1" w:after="100" w:afterAutospacing="1" w:line="360" w:lineRule="auto"/>
        <w:ind w:left="423"/>
        <w:jc w:val="both"/>
        <w:rPr>
          <w:rFonts w:ascii="Sakkal Majalla" w:eastAsia="Calibri" w:hAnsi="Sakkal Majalla" w:cs="Sakkal Majalla"/>
          <w:b/>
          <w:bCs/>
          <w:kern w:val="0"/>
          <w:szCs w:val="28"/>
          <w:lang w:bidi="ar-EG"/>
          <w14:ligatures w14:val="none"/>
        </w:rPr>
      </w:pPr>
      <w:r w:rsidRPr="00316268">
        <w:rPr>
          <w:rFonts w:ascii="Sakkal Majalla" w:eastAsia="Calibri" w:hAnsi="Sakkal Majalla" w:cs="Sakkal Majalla"/>
          <w:b/>
          <w:bCs/>
          <w:kern w:val="0"/>
          <w:szCs w:val="28"/>
          <w:lang w:bidi="ar-EG"/>
          <w14:ligatures w14:val="none"/>
        </w:rPr>
        <w:t>Huawei</w:t>
      </w:r>
      <w:r w:rsidRPr="00316268">
        <w:rPr>
          <w:rFonts w:ascii="Sakkal Majalla" w:eastAsia="Calibri" w:hAnsi="Sakkal Majalla" w:cs="Sakkal Majalla"/>
          <w:b/>
          <w:bCs/>
          <w:kern w:val="0"/>
          <w:szCs w:val="28"/>
          <w:rtl/>
          <w:lang w:bidi="ar-EG"/>
          <w14:ligatures w14:val="none"/>
        </w:rPr>
        <w:t xml:space="preserve"> </w:t>
      </w:r>
    </w:p>
    <w:p w14:paraId="3F9DADEB" w14:textId="77777777" w:rsidR="00D941BC" w:rsidRPr="00316268" w:rsidRDefault="00D941BC" w:rsidP="00316268">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lang w:bidi="ar-EG"/>
          <w14:ligatures w14:val="none"/>
        </w:rPr>
        <w:t xml:space="preserve">تستخدم </w:t>
      </w:r>
      <w:r w:rsidRPr="00316268">
        <w:rPr>
          <w:rFonts w:ascii="Sakkal Majalla" w:eastAsia="Calibri" w:hAnsi="Sakkal Majalla" w:cs="Sakkal Majalla"/>
          <w:kern w:val="0"/>
          <w:szCs w:val="28"/>
          <w:lang w:bidi="ar-EG"/>
          <w14:ligatures w14:val="none"/>
        </w:rPr>
        <w:t>Huawei</w:t>
      </w:r>
      <w:r w:rsidRPr="00316268">
        <w:rPr>
          <w:rFonts w:ascii="Sakkal Majalla" w:eastAsia="Calibri" w:hAnsi="Sakkal Majalla" w:cs="Sakkal Majalla"/>
          <w:kern w:val="0"/>
          <w:szCs w:val="28"/>
          <w:rtl/>
          <w:lang w:bidi="ar-EG"/>
          <w14:ligatures w14:val="none"/>
        </w:rPr>
        <w:t xml:space="preserve"> الذكاء الاصطناعي والتعلم الآلي لتحسين عمليات الشبكة وخدمة العملاء والتسويق. طورت المنظمة مساعدًا مدعوما بالذكاء الاصطناعي يسمى "</w:t>
      </w:r>
      <w:r w:rsidRPr="00316268">
        <w:rPr>
          <w:rFonts w:ascii="Sakkal Majalla" w:eastAsia="Calibri" w:hAnsi="Sakkal Majalla" w:cs="Sakkal Majalla"/>
          <w:kern w:val="0"/>
          <w:szCs w:val="28"/>
          <w:lang w:bidi="ar-EG"/>
          <w14:ligatures w14:val="none"/>
        </w:rPr>
        <w:t>HiAl</w:t>
      </w:r>
      <w:r w:rsidRPr="00316268">
        <w:rPr>
          <w:rFonts w:ascii="Sakkal Majalla" w:eastAsia="Calibri" w:hAnsi="Sakkal Majalla" w:cs="Sakkal Majalla"/>
          <w:kern w:val="0"/>
          <w:szCs w:val="28"/>
          <w:rtl/>
          <w:lang w:bidi="ar-EG"/>
          <w14:ligatures w14:val="none"/>
        </w:rPr>
        <w:t xml:space="preserve">" يمكنه مساعدة العملاء في استفساراتهم وتقديم توصيات مخصصة (2020 </w:t>
      </w:r>
      <w:r w:rsidRPr="00316268">
        <w:rPr>
          <w:rFonts w:ascii="Sakkal Majalla" w:eastAsia="Calibri" w:hAnsi="Sakkal Majalla" w:cs="Sakkal Majalla"/>
          <w:kern w:val="0"/>
          <w:szCs w:val="28"/>
          <w:lang w:bidi="ar-EG"/>
          <w14:ligatures w14:val="none"/>
        </w:rPr>
        <w:t>Barbosa</w:t>
      </w:r>
      <w:r w:rsidRPr="00316268">
        <w:rPr>
          <w:rFonts w:ascii="Sakkal Majalla" w:eastAsia="Calibri" w:hAnsi="Sakkal Majalla" w:cs="Sakkal Majalla"/>
          <w:kern w:val="0"/>
          <w:szCs w:val="28"/>
          <w:rtl/>
          <w:lang w:bidi="ar-EG"/>
          <w14:ligatures w14:val="none"/>
        </w:rPr>
        <w:t xml:space="preserve">). </w:t>
      </w:r>
    </w:p>
    <w:p w14:paraId="4DC84BBD" w14:textId="77777777" w:rsidR="00D941BC" w:rsidRPr="00316268"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05462121" w14:textId="77777777" w:rsidR="00D941BC" w:rsidRPr="00316268"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162AFB29" w14:textId="77777777" w:rsidR="00D941BC" w:rsidRPr="00316268"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23E6A6A3" w14:textId="77777777" w:rsidR="00D941BC" w:rsidRPr="00316268"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4DF6035E" w14:textId="77777777" w:rsidR="00D941BC" w:rsidRDefault="00D941BC"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409975F6"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5A4F3A87"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2C8536EB"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0D98A21A"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338F72EC"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21389969"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1362042C" w14:textId="77777777" w:rsidR="00AD3942" w:rsidRDefault="00AD3942" w:rsidP="00316268">
      <w:pPr>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5BB3F3FA" w14:textId="77777777" w:rsidR="00D941BC" w:rsidRPr="00310021" w:rsidRDefault="00D941BC" w:rsidP="00310021">
      <w:pPr>
        <w:spacing w:before="100" w:beforeAutospacing="1" w:after="100" w:afterAutospacing="1" w:line="360" w:lineRule="auto"/>
        <w:jc w:val="center"/>
        <w:outlineLvl w:val="1"/>
        <w:rPr>
          <w:rFonts w:ascii="Sakkal Majalla" w:eastAsia="Calibri" w:hAnsi="Sakkal Majalla" w:cs="Sakkal Majalla"/>
          <w:b/>
          <w:bCs/>
          <w:kern w:val="0"/>
          <w:sz w:val="36"/>
          <w:szCs w:val="36"/>
          <w14:ligatures w14:val="none"/>
        </w:rPr>
      </w:pPr>
      <w:bookmarkStart w:id="48" w:name="_Toc191339668"/>
      <w:r w:rsidRPr="00310021">
        <w:rPr>
          <w:rFonts w:ascii="Sakkal Majalla" w:eastAsia="Calibri" w:hAnsi="Sakkal Majalla" w:cs="Sakkal Majalla"/>
          <w:b/>
          <w:bCs/>
          <w:kern w:val="0"/>
          <w:sz w:val="36"/>
          <w:szCs w:val="36"/>
          <w:rtl/>
          <w14:ligatures w14:val="none"/>
        </w:rPr>
        <w:lastRenderedPageBreak/>
        <w:t>المبحث الثاني: أداء المنظمة</w:t>
      </w:r>
      <w:bookmarkEnd w:id="48"/>
    </w:p>
    <w:p w14:paraId="21A39A36" w14:textId="37077547" w:rsidR="00D941BC" w:rsidRPr="00310021" w:rsidRDefault="00310021" w:rsidP="00310021">
      <w:pPr>
        <w:tabs>
          <w:tab w:val="left" w:pos="139"/>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9" w:name="_Toc191339669"/>
      <w:r w:rsidRPr="00310021">
        <w:rPr>
          <w:rFonts w:ascii="Sakkal Majalla" w:eastAsia="Calibri" w:hAnsi="Sakkal Majalla" w:cs="Sakkal Majalla" w:hint="cs"/>
          <w:b/>
          <w:bCs/>
          <w:kern w:val="0"/>
          <w:sz w:val="32"/>
          <w:szCs w:val="32"/>
          <w:rtl/>
          <w14:ligatures w14:val="none"/>
        </w:rPr>
        <w:t xml:space="preserve">1.2.2 </w:t>
      </w:r>
      <w:r w:rsidR="00D941BC" w:rsidRPr="00310021">
        <w:rPr>
          <w:rFonts w:ascii="Sakkal Majalla" w:eastAsia="Calibri" w:hAnsi="Sakkal Majalla" w:cs="Sakkal Majalla"/>
          <w:b/>
          <w:bCs/>
          <w:kern w:val="0"/>
          <w:sz w:val="32"/>
          <w:szCs w:val="32"/>
          <w:rtl/>
          <w14:ligatures w14:val="none"/>
        </w:rPr>
        <w:t>تعريف أداء المنظمات</w:t>
      </w:r>
      <w:bookmarkEnd w:id="49"/>
    </w:p>
    <w:p w14:paraId="1C5FBBAC" w14:textId="77777777" w:rsidR="00D941BC" w:rsidRPr="00316268" w:rsidRDefault="00D941BC" w:rsidP="007F381A">
      <w:pPr>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أن المنظمات والمؤسسات شبيها بالمحرك الذي يحدد مستوى التقدم السياسي والاقتصادي والاجتماعي لما تلعبه من أدوار مهمة على مختلف الأصعدة والمجالات، ولهذا السبب تلاحظ في العقود الثلاثة الماضية قد أعطيت ستة جوائز نوبل للباحثين الذين انصبت بحوثهم على تحليل المنظمات وبالتالي فأن الأداء يعد من أهم المتغيرات في أبحاث الإدارة بل ويمكن القول بأنه بعد المؤشر الأكثر أهمية للنشاط التنظيمي باعتباره قدرة المنظمة على استغلال</w:t>
      </w:r>
      <w:r w:rsidRPr="00316268">
        <w:rPr>
          <w:rFonts w:ascii="Sakkal Majalla" w:eastAsia="Calibri" w:hAnsi="Sakkal Majalla" w:cs="Sakkal Majalla"/>
          <w:kern w:val="0"/>
          <w:szCs w:val="28"/>
          <w:lang w:bidi="ar-EG"/>
          <w14:ligatures w14:val="none"/>
        </w:rPr>
        <w:t xml:space="preserve"> </w:t>
      </w:r>
      <w:r w:rsidRPr="00316268">
        <w:rPr>
          <w:rFonts w:ascii="Sakkal Majalla" w:eastAsia="Calibri" w:hAnsi="Sakkal Majalla" w:cs="Sakkal Majalla"/>
          <w:kern w:val="0"/>
          <w:szCs w:val="28"/>
          <w:rtl/>
          <w14:ligatures w14:val="none"/>
        </w:rPr>
        <w:t>بيئتها للوصول إلى الموارد المحددة واستخدامها. (</w:t>
      </w:r>
      <w:r w:rsidRPr="00316268">
        <w:rPr>
          <w:rFonts w:ascii="Sakkal Majalla" w:eastAsia="Calibri" w:hAnsi="Sakkal Majalla" w:cs="Sakkal Majalla"/>
          <w:kern w:val="0"/>
          <w:szCs w:val="28"/>
          <w14:ligatures w14:val="none"/>
        </w:rPr>
        <w:t>Abdel Razek, M. (2014</w:t>
      </w:r>
      <w:r w:rsidRPr="00316268">
        <w:rPr>
          <w:rFonts w:ascii="Sakkal Majalla" w:eastAsia="Calibri" w:hAnsi="Sakkal Majalla" w:cs="Sakkal Majalla"/>
          <w:kern w:val="0"/>
          <w:szCs w:val="28"/>
          <w:rtl/>
          <w14:ligatures w14:val="none"/>
        </w:rPr>
        <w:t>)</w:t>
      </w:r>
    </w:p>
    <w:p w14:paraId="1FAF75DA" w14:textId="77777777" w:rsidR="00D941BC" w:rsidRPr="00316268" w:rsidRDefault="00D941BC" w:rsidP="007F381A">
      <w:pPr>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لقد تعددت التعاريف التي انصب اهتمامها على أداء المنظمة وقد اختلفت من فترة زمنية الى أخرى فكانت تعرف في عقد السبعينات من القرن الماضي باعتبار الأداء جيد ما اذا كانت المنظمة قادرة في تحقيق مستوى عالي من الإنتاج مع تحقيق اقل مستوى من التكاليف ودوران العمال أي بمعنى أن تلك التعاريف تعتمد على ابعاد ثلاث وهي الكفائة والفاعلية والصلة، أما في عقد الثمانينات فكان يعتبر أداء المنظمة جيد اذا ما حققت أهدافها، أما في عقد التسعينات فكان تعريف الأداء التنظيمي الجيد قائم على أساس جودة أداء العاملين فكلما حصل العاملين من خبرات.</w:t>
      </w:r>
    </w:p>
    <w:p w14:paraId="2948E0CC" w14:textId="77777777" w:rsidR="00D941BC" w:rsidRPr="00316268" w:rsidRDefault="00D941BC" w:rsidP="007F381A">
      <w:pPr>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ومهارات حديثة وجيدة كلما زادت قدراتهم في مواكبة التطورات الحاصلة والمتسارعة في السوق وهذا ينعكس على أداء المنظمة اما التعاريف الحالية فأنها تركز على أساس الربط ما بين الأهداف التنظيمية الفعالية) الموارد التنظيمية(</w:t>
      </w:r>
      <w:r w:rsidRPr="00316268">
        <w:rPr>
          <w:rFonts w:ascii="Sakkal Majalla" w:eastAsia="Calibri" w:hAnsi="Sakkal Majalla" w:cs="Sakkal Majalla"/>
          <w:kern w:val="0"/>
          <w:szCs w:val="28"/>
          <w:lang w:bidi="ar-EG"/>
          <w14:ligatures w14:val="none"/>
        </w:rPr>
        <w:t>Hashem, 2015</w:t>
      </w:r>
      <w:r w:rsidRPr="00316268">
        <w:rPr>
          <w:rFonts w:ascii="Sakkal Majalla" w:eastAsia="Calibri" w:hAnsi="Sakkal Majalla" w:cs="Sakkal Majalla"/>
          <w:kern w:val="0"/>
          <w:szCs w:val="28"/>
          <w:rtl/>
          <w14:ligatures w14:val="none"/>
        </w:rPr>
        <w:t xml:space="preserve">  )الكفاءة، والرضا من أصحاب المصلحة (الملائمة)</w:t>
      </w:r>
    </w:p>
    <w:p w14:paraId="6BE4B937" w14:textId="77777777" w:rsidR="00D941BC" w:rsidRPr="00316268" w:rsidRDefault="00D941BC" w:rsidP="007F381A">
      <w:pPr>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 xml:space="preserve">ويعرف الأداء التنظيمي على انه الارتباط التطوعي للأصول الإنتاجية بما في ذلك الموارد البشرية والمادية والرأسمالية لغرض تحقيق هدف مشترك. </w:t>
      </w:r>
    </w:p>
    <w:p w14:paraId="40A25B48" w14:textId="77777777" w:rsidR="00D941BC" w:rsidRPr="00316268" w:rsidRDefault="00D941BC" w:rsidP="007F381A">
      <w:pPr>
        <w:spacing w:after="0"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lastRenderedPageBreak/>
        <w:t>ويعرف الأداء على انه " العلاقة بين النتيجة والمجهود وهو أيضاً معلومة كمية وهي في أغلب الأحيان تبين حالة أو درجة بلوغ الغايات والأهداف والمعايير والخطط المتبعة من طرف المنظمة (السايح ، 2012)</w:t>
      </w:r>
    </w:p>
    <w:p w14:paraId="4C1CB9BE" w14:textId="77777777" w:rsidR="00310021" w:rsidRPr="00316268" w:rsidRDefault="00D941BC" w:rsidP="007F381A">
      <w:pPr>
        <w:spacing w:after="0" w:line="360" w:lineRule="auto"/>
        <w:ind w:left="-2"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14:ligatures w14:val="none"/>
        </w:rPr>
        <w:t xml:space="preserve">ويعرف الأداء على أنه كافة العمليات والمعالجات لتنفيذ الاستراتيجيات المختلفة للمنظمة وأن هذه العمليات لها تأثير كبير على المحتوى والنتائج، يتم تمثيلها بشكل أساسي من خلال تحقيق الكفائة والفاعلية، وهذا يقودنا إلى تعريف الكفاءة والفاعلية وهي مرادفات ذات صلة بالأداء والتي يمكن اختصار مفهومها بالآتي: </w:t>
      </w:r>
      <w:r w:rsidR="00310021" w:rsidRPr="00316268">
        <w:rPr>
          <w:rFonts w:ascii="Sakkal Majalla" w:eastAsia="Calibri" w:hAnsi="Sakkal Majalla" w:cs="Sakkal Majalla"/>
          <w:kern w:val="0"/>
          <w:szCs w:val="28"/>
          <w:rtl/>
          <w:lang w:bidi="ar-EG"/>
          <w14:ligatures w14:val="none"/>
        </w:rPr>
        <w:t>(   2022</w:t>
      </w:r>
      <w:r w:rsidR="00310021" w:rsidRPr="00316268">
        <w:rPr>
          <w:rFonts w:ascii="Sakkal Majalla" w:eastAsia="Calibri" w:hAnsi="Sakkal Majalla" w:cs="Sakkal Majalla"/>
          <w:kern w:val="0"/>
          <w:szCs w:val="28"/>
          <w:lang w:bidi="ar-EG"/>
          <w14:ligatures w14:val="none"/>
        </w:rPr>
        <w:t>Al Maceni</w:t>
      </w:r>
      <w:r w:rsidR="00310021" w:rsidRPr="00316268">
        <w:rPr>
          <w:rFonts w:ascii="Sakkal Majalla" w:eastAsia="Calibri" w:hAnsi="Sakkal Majalla" w:cs="Sakkal Majalla"/>
          <w:kern w:val="0"/>
          <w:szCs w:val="28"/>
          <w:rtl/>
          <w:lang w:bidi="ar-EG"/>
          <w14:ligatures w14:val="none"/>
        </w:rPr>
        <w:t>)</w:t>
      </w:r>
    </w:p>
    <w:p w14:paraId="643FE26F" w14:textId="77777777" w:rsidR="00D941BC" w:rsidRPr="00316268" w:rsidRDefault="00D941BC" w:rsidP="007F381A">
      <w:pPr>
        <w:spacing w:after="0"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الكفاءة هو أنجاز المهام مع الحد الأدنى من استهلاك الموارد المستخدمة أي بمعنى آخر نسبة المدخلات مقابل المخرجات.</w:t>
      </w:r>
    </w:p>
    <w:p w14:paraId="01DE9C3D" w14:textId="77777777" w:rsidR="00D941BC" w:rsidRPr="00316268" w:rsidRDefault="00D941BC" w:rsidP="007F381A">
      <w:pPr>
        <w:spacing w:after="0"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الفاعلية: ويقصد بها طريقة الوصول الى الأهداف المحددة والتي هي من استراتيجيات محددة، وتعد المنظمة فعالة من الناحية التشغيلية عندما تحدد وتنفذ وتراقب التفاعل بين مصادر التنمية الداخلية والخارجية بالإضافة الى الاستجابة لتوقعات الشركاء الخارجيين.</w:t>
      </w:r>
    </w:p>
    <w:p w14:paraId="541C7074" w14:textId="373FB7BD" w:rsidR="00D941BC" w:rsidRPr="00310021" w:rsidRDefault="00310021" w:rsidP="007F381A">
      <w:pPr>
        <w:spacing w:before="100" w:beforeAutospacing="1" w:after="100" w:afterAutospacing="1" w:line="360" w:lineRule="auto"/>
        <w:ind w:left="-2"/>
        <w:jc w:val="both"/>
        <w:outlineLvl w:val="2"/>
        <w:rPr>
          <w:rFonts w:ascii="Sakkal Majalla" w:eastAsia="Calibri" w:hAnsi="Sakkal Majalla" w:cs="Sakkal Majalla"/>
          <w:b/>
          <w:bCs/>
          <w:kern w:val="0"/>
          <w:sz w:val="32"/>
          <w:szCs w:val="32"/>
          <w:rtl/>
          <w14:ligatures w14:val="none"/>
        </w:rPr>
      </w:pPr>
      <w:bookmarkStart w:id="50" w:name="_Toc191339670"/>
      <w:r w:rsidRPr="00310021">
        <w:rPr>
          <w:rFonts w:ascii="Sakkal Majalla" w:eastAsia="Calibri" w:hAnsi="Sakkal Majalla" w:cs="Sakkal Majalla" w:hint="cs"/>
          <w:b/>
          <w:bCs/>
          <w:kern w:val="0"/>
          <w:sz w:val="32"/>
          <w:szCs w:val="32"/>
          <w:rtl/>
          <w14:ligatures w14:val="none"/>
        </w:rPr>
        <w:t xml:space="preserve">2.2.2 </w:t>
      </w:r>
      <w:r w:rsidR="00D941BC" w:rsidRPr="00310021">
        <w:rPr>
          <w:rFonts w:ascii="Sakkal Majalla" w:eastAsia="Calibri" w:hAnsi="Sakkal Majalla" w:cs="Sakkal Majalla"/>
          <w:b/>
          <w:bCs/>
          <w:kern w:val="0"/>
          <w:sz w:val="32"/>
          <w:szCs w:val="32"/>
          <w:rtl/>
          <w14:ligatures w14:val="none"/>
        </w:rPr>
        <w:t>طرق تقييم أداء المنظمة:</w:t>
      </w:r>
      <w:bookmarkEnd w:id="50"/>
      <w:r w:rsidR="00D941BC" w:rsidRPr="00310021">
        <w:rPr>
          <w:rFonts w:ascii="Sakkal Majalla" w:eastAsia="Calibri" w:hAnsi="Sakkal Majalla" w:cs="Sakkal Majalla"/>
          <w:b/>
          <w:bCs/>
          <w:kern w:val="0"/>
          <w:sz w:val="32"/>
          <w:szCs w:val="32"/>
          <w:rtl/>
          <w14:ligatures w14:val="none"/>
        </w:rPr>
        <w:t xml:space="preserve"> </w:t>
      </w:r>
    </w:p>
    <w:p w14:paraId="7727ECCE" w14:textId="77777777" w:rsidR="007F381A" w:rsidRDefault="00D941BC" w:rsidP="00310021">
      <w:pPr>
        <w:tabs>
          <w:tab w:val="left" w:pos="147"/>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هنالك طرق مختلفة في قياس مستوى أداء المنظمة فمنهم من يعتمد على ما تحققه المنظمة من أرباح مالية ومنهم من يقيم أداء المنظمة على استمرارية وديمومة المنظمة ومنهم من يقيم الأداء على أساس التكامل ما بين المنظمة وبيئتها، ومن هذه المنطلق سنتطرق الى مجموعة من الطرق المستخدمة في تقييم أداء المنظمة ومن هذه الطرق التي (</w:t>
      </w:r>
      <w:r w:rsidRPr="00316268">
        <w:rPr>
          <w:rFonts w:ascii="Sakkal Majalla" w:eastAsia="Calibri" w:hAnsi="Sakkal Majalla" w:cs="Sakkal Majalla"/>
          <w:kern w:val="0"/>
          <w:szCs w:val="28"/>
          <w:lang w:bidi="ar-EG"/>
          <w14:ligatures w14:val="none"/>
        </w:rPr>
        <w:t>Estelle &amp; Luc :2014</w:t>
      </w:r>
      <w:r w:rsidRPr="00316268">
        <w:rPr>
          <w:rFonts w:ascii="Sakkal Majalla" w:eastAsia="Calibri" w:hAnsi="Sakkal Majalla" w:cs="Sakkal Majalla"/>
          <w:kern w:val="0"/>
          <w:szCs w:val="28"/>
          <w:rtl/>
          <w14:ligatures w14:val="none"/>
        </w:rPr>
        <w:t xml:space="preserve"> ) : تعتمد على المعايير الأربعة الواجب توفرها لكي يكون أداء المنظمة جيد وهي </w:t>
      </w:r>
    </w:p>
    <w:p w14:paraId="6212F6FF" w14:textId="34AC6464" w:rsidR="00D941BC" w:rsidRPr="007F381A" w:rsidRDefault="00D941BC" w:rsidP="007F381A">
      <w:pPr>
        <w:pStyle w:val="ListParagraph"/>
        <w:numPr>
          <w:ilvl w:val="0"/>
          <w:numId w:val="37"/>
        </w:numPr>
        <w:tabs>
          <w:tab w:val="left" w:pos="147"/>
        </w:tabs>
        <w:spacing w:after="0"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kern w:val="0"/>
          <w:szCs w:val="28"/>
          <w:rtl/>
          <w14:ligatures w14:val="none"/>
        </w:rPr>
        <w:t xml:space="preserve"> الاستدامة: يدعى المكون النظامي لاستدامة المنظمة ، والمتمثل باستقرار ونمو المنظمة والذي يتم تحقيقه من خلال جودة السلع والخدمات وحماية الموارد المالية. (</w:t>
      </w:r>
      <w:r w:rsidRPr="007F381A">
        <w:rPr>
          <w:rFonts w:ascii="Sakkal Majalla" w:eastAsia="Calibri" w:hAnsi="Sakkal Majalla" w:cs="Sakkal Majalla"/>
          <w:kern w:val="0"/>
          <w:szCs w:val="28"/>
          <w14:ligatures w14:val="none"/>
        </w:rPr>
        <w:t>Alharbi, K. M. S. (2021</w:t>
      </w:r>
      <w:r w:rsidRPr="007F381A">
        <w:rPr>
          <w:rFonts w:ascii="Sakkal Majalla" w:eastAsia="Calibri" w:hAnsi="Sakkal Majalla" w:cs="Sakkal Majalla"/>
          <w:kern w:val="0"/>
          <w:szCs w:val="28"/>
          <w:rtl/>
          <w14:ligatures w14:val="none"/>
        </w:rPr>
        <w:t>)</w:t>
      </w:r>
    </w:p>
    <w:p w14:paraId="0C9A71DA" w14:textId="77777777" w:rsidR="00D941BC" w:rsidRPr="00316268" w:rsidRDefault="00D941BC" w:rsidP="007F381A">
      <w:pPr>
        <w:pStyle w:val="ListParagraph"/>
        <w:numPr>
          <w:ilvl w:val="0"/>
          <w:numId w:val="37"/>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كفاءة العمليات ويشار له من خلال المكون الفني ، كفاءة العمليات، إلى الاستخدام السليم للتقنيات. خاصة في مجالات أنظمة التشغيل وإدارة التمويل والتي يتم تقييمها بثلاثة معايير أساسية وهي اقتصاد الموارد ، الإنتاجية ، والربحية العامة.</w:t>
      </w:r>
    </w:p>
    <w:p w14:paraId="1C0E6A2D" w14:textId="77777777" w:rsidR="00D941BC" w:rsidRPr="00316268" w:rsidRDefault="00D941BC" w:rsidP="007F381A">
      <w:pPr>
        <w:pStyle w:val="ListParagraph"/>
        <w:numPr>
          <w:ilvl w:val="0"/>
          <w:numId w:val="37"/>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lastRenderedPageBreak/>
        <w:t>الشرعية التنظيمية المكون البيئي للأداء هو شرعية المنظمة ويصف موقف المنظمة في بيئتها ، استناداً إلى تقييم المجموعات الخارجية مثل المجتمع والحكومة ومجموعات المصالح المختلفة ويمكن تقييمه بثلاثة معايير : احترام اللوائح ، المسؤولية الاجتماعية و المسؤولية البيئية.</w:t>
      </w:r>
    </w:p>
    <w:p w14:paraId="1678CD1C" w14:textId="77777777" w:rsidR="00D941BC" w:rsidRPr="00316268" w:rsidRDefault="00D941BC" w:rsidP="007F381A">
      <w:pPr>
        <w:pStyle w:val="ListParagraph"/>
        <w:numPr>
          <w:ilvl w:val="0"/>
          <w:numId w:val="37"/>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استحقاق الموظفين ويتمثل بالأشخاص الذين يعملون في المنظمة : يمكن تقييمه من خلال خمسة معايير : صحة وسلامة الموظفين ، التزام الموظف ، المناخ التنظيمي ، الكفاءات وأداء الموظف</w:t>
      </w:r>
    </w:p>
    <w:p w14:paraId="336171FB" w14:textId="77777777" w:rsidR="00D941BC" w:rsidRPr="00316268" w:rsidRDefault="00D941BC" w:rsidP="00310021">
      <w:pPr>
        <w:tabs>
          <w:tab w:val="left" w:pos="139"/>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وهنالك أساليب مختلفة في قياس مستوى الأداء والتي يمكن تقسيمها الى طريقتان وهي الطريقة التقليدية والطريقة الحديثة (</w:t>
      </w:r>
      <w:r w:rsidRPr="00316268">
        <w:rPr>
          <w:rFonts w:ascii="Sakkal Majalla" w:eastAsia="Calibri" w:hAnsi="Sakkal Majalla" w:cs="Sakkal Majalla"/>
          <w:kern w:val="0"/>
          <w:szCs w:val="28"/>
          <w:lang w:bidi="ar-EG"/>
          <w14:ligatures w14:val="none"/>
        </w:rPr>
        <w:t>Adnan &amp; Mohammad 2014</w:t>
      </w:r>
      <w:r w:rsidRPr="00316268">
        <w:rPr>
          <w:rFonts w:ascii="Sakkal Majalla" w:eastAsia="Calibri" w:hAnsi="Sakkal Majalla" w:cs="Sakkal Majalla"/>
          <w:kern w:val="0"/>
          <w:szCs w:val="28"/>
          <w:rtl/>
          <w14:ligatures w14:val="none"/>
        </w:rPr>
        <w:t xml:space="preserve"> ) : أما الطريقة التقليدية فيمكن هي كذلك تقسيمها إلى طرق عدة منها</w:t>
      </w:r>
    </w:p>
    <w:p w14:paraId="3C5E769C" w14:textId="77777777" w:rsidR="00D941BC" w:rsidRPr="00310021" w:rsidRDefault="00D941BC" w:rsidP="00CD1E7E">
      <w:pPr>
        <w:pStyle w:val="ListParagraph"/>
        <w:numPr>
          <w:ilvl w:val="0"/>
          <w:numId w:val="20"/>
        </w:numPr>
        <w:tabs>
          <w:tab w:val="left" w:pos="147"/>
        </w:tabs>
        <w:spacing w:before="100" w:beforeAutospacing="1" w:after="100" w:afterAutospacing="1" w:line="360" w:lineRule="auto"/>
        <w:ind w:left="423" w:right="1407"/>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طريقة الترتيب يتم ترتيب الموظفين على أساس الجدارة من الأفضل إلى الأسواء .</w:t>
      </w:r>
    </w:p>
    <w:p w14:paraId="0EF92301" w14:textId="4458CF10" w:rsidR="00D941BC" w:rsidRPr="00310021" w:rsidRDefault="00D941BC" w:rsidP="00CD1E7E">
      <w:pPr>
        <w:pStyle w:val="ListParagraph"/>
        <w:numPr>
          <w:ilvl w:val="0"/>
          <w:numId w:val="20"/>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جداول التقييم باستخدام الرسوم البيانية في عام 1931 تم استخدام تحسين مقاييس التصنيف البياني ووفقاً لهذه الطريقة يتم سرد عدد من السمات ومجموعات المهام المنجزة وعلى ضوئها يتم تصنيف الموظف من خلال تحديد مستوى أدائه بعد تصنيف لكل سمة.</w:t>
      </w:r>
    </w:p>
    <w:p w14:paraId="06C09929" w14:textId="766E46A8" w:rsidR="00D941BC" w:rsidRPr="00310021" w:rsidRDefault="00D941BC" w:rsidP="00CD1E7E">
      <w:pPr>
        <w:pStyle w:val="ListParagraph"/>
        <w:numPr>
          <w:ilvl w:val="0"/>
          <w:numId w:val="20"/>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طريقة السلوكيات الحرجة تعتمد هذه الطريقة على أساس السلوكيات المميزة للموظف والذي يحدث فرقاً كبيراً في الأداء .</w:t>
      </w:r>
    </w:p>
    <w:p w14:paraId="25C06B6D" w14:textId="7F658901" w:rsidR="00D941BC" w:rsidRPr="00310021" w:rsidRDefault="00D941BC" w:rsidP="007F381A">
      <w:pPr>
        <w:pStyle w:val="ListParagraph"/>
        <w:numPr>
          <w:ilvl w:val="0"/>
          <w:numId w:val="20"/>
        </w:numPr>
        <w:tabs>
          <w:tab w:val="left" w:pos="147"/>
        </w:tabs>
        <w:spacing w:before="100" w:beforeAutospacing="1" w:after="0"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التقارير في هذه الطريقة يقوم المشرف بتقديم تقرير حول نقاط القوة والضعف وذلك بالتركيز على القدرات والمؤهلات الحالية أضافة إلى الأداء السابق .</w:t>
      </w:r>
    </w:p>
    <w:p w14:paraId="28B1D126" w14:textId="77777777" w:rsidR="00310021" w:rsidRDefault="00D941BC" w:rsidP="007F381A">
      <w:pPr>
        <w:tabs>
          <w:tab w:val="left" w:pos="147"/>
        </w:tabs>
        <w:spacing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أما الطرق الحديثة والتي تم صياغتها لتعزيز الطرق التقليدية، فهي تحاول في تحسين أوجه القصور في الأساليب القديمة مثل التحيز والشخصية، ويمكن تلخيصها بالأساليب التالية: (2013,</w:t>
      </w:r>
      <w:r w:rsidRPr="00316268">
        <w:rPr>
          <w:rFonts w:ascii="Sakkal Majalla" w:eastAsia="Calibri" w:hAnsi="Sakkal Majalla" w:cs="Sakkal Majalla"/>
          <w:kern w:val="0"/>
          <w:szCs w:val="28"/>
          <w:lang w:bidi="ar-EG"/>
          <w14:ligatures w14:val="none"/>
        </w:rPr>
        <w:t>Ashima and Gour</w:t>
      </w:r>
      <w:r w:rsidRPr="00316268">
        <w:rPr>
          <w:rFonts w:ascii="Sakkal Majalla" w:eastAsia="Calibri" w:hAnsi="Sakkal Majalla" w:cs="Sakkal Majalla"/>
          <w:kern w:val="0"/>
          <w:szCs w:val="28"/>
          <w:rtl/>
          <w14:ligatures w14:val="none"/>
        </w:rPr>
        <w:t>)</w:t>
      </w:r>
    </w:p>
    <w:p w14:paraId="4C63CE4E" w14:textId="48B162FD" w:rsidR="00D941BC" w:rsidRPr="00310021" w:rsidRDefault="00D941BC" w:rsidP="00CD1E7E">
      <w:pPr>
        <w:pStyle w:val="ListParagraph"/>
        <w:numPr>
          <w:ilvl w:val="0"/>
          <w:numId w:val="21"/>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الإدارة والأهداف : يستند هذا الأسلوب في تحد</w:t>
      </w:r>
      <w:r w:rsidR="00310021" w:rsidRPr="00310021">
        <w:rPr>
          <w:rFonts w:ascii="Sakkal Majalla" w:eastAsia="Calibri" w:hAnsi="Sakkal Majalla" w:cs="Sakkal Majalla"/>
          <w:kern w:val="0"/>
          <w:szCs w:val="28"/>
          <w:rtl/>
          <w14:ligatures w14:val="none"/>
        </w:rPr>
        <w:t>يد الأداء من خلال تحقيق الأهداف</w:t>
      </w:r>
      <w:r w:rsidR="00310021" w:rsidRPr="00310021">
        <w:rPr>
          <w:rFonts w:ascii="Sakkal Majalla" w:eastAsia="Calibri" w:hAnsi="Sakkal Majalla" w:cs="Sakkal Majalla" w:hint="cs"/>
          <w:kern w:val="0"/>
          <w:szCs w:val="28"/>
          <w:rtl/>
          <w14:ligatures w14:val="none"/>
        </w:rPr>
        <w:t xml:space="preserve"> </w:t>
      </w:r>
      <w:r w:rsidRPr="00310021">
        <w:rPr>
          <w:rFonts w:ascii="Sakkal Majalla" w:eastAsia="Calibri" w:hAnsi="Sakkal Majalla" w:cs="Sakkal Majalla"/>
          <w:kern w:val="0"/>
          <w:szCs w:val="28"/>
          <w:rtl/>
          <w14:ligatures w14:val="none"/>
        </w:rPr>
        <w:t xml:space="preserve">المحددة من قبل الإدارة وأن هذه الطريقة أي الإدارة بالأهداف يكون نهج النظام للإدارة في تحديد الأهداف يتكون من </w:t>
      </w:r>
      <w:r w:rsidRPr="00310021">
        <w:rPr>
          <w:rFonts w:ascii="Sakkal Majalla" w:eastAsia="Calibri" w:hAnsi="Sakkal Majalla" w:cs="Sakkal Majalla"/>
          <w:kern w:val="0"/>
          <w:szCs w:val="28"/>
          <w:rtl/>
          <w14:ligatures w14:val="none"/>
        </w:rPr>
        <w:lastRenderedPageBreak/>
        <w:t>سبعة خطوات رئيسة وهي التخطيط الاستراتيجي، والتسلسل الهرمي، والتخطيط للعمل والتنفيذ لتحقيق الأهداف، والمراقبة والتقييم، واخيراً التطوير التنظيمي والإداري.</w:t>
      </w:r>
    </w:p>
    <w:p w14:paraId="2BEE712F" w14:textId="3BE897EF" w:rsidR="00D941BC" w:rsidRPr="00310021" w:rsidRDefault="00D941BC" w:rsidP="00CD1E7E">
      <w:pPr>
        <w:pStyle w:val="ListParagraph"/>
        <w:numPr>
          <w:ilvl w:val="0"/>
          <w:numId w:val="21"/>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التصنيف المرتكز على أساس السلوك: تعارض هذه الطريقة الأسلوب الذي يعتمد على أساس التقييمات الرقمية ولكن يركز على سلوك الفرد فعلى سبيل المثال فأن الطبيب في الدرجة الثالثة يجب عليه إظهار مستوى معقول من التعاطف مع المرضى ولكن الأطباء من المستوى الخامس يجب أن يبدوا مستوى أعلى من التعاطف.</w:t>
      </w:r>
    </w:p>
    <w:p w14:paraId="7578F2A9" w14:textId="0AFA636E" w:rsidR="00D941BC" w:rsidRPr="00310021" w:rsidRDefault="00D941BC" w:rsidP="00CD1E7E">
      <w:pPr>
        <w:pStyle w:val="ListParagraph"/>
        <w:numPr>
          <w:ilvl w:val="0"/>
          <w:numId w:val="21"/>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محاسبة الموارد البشرية يتم الحكم على الأداء بالاستناد على التكلفة ومساهمة الموظف أي بالاعتماد على تحليل المنفعة لتكوين مفهوم محاسبة الموارد البشرية .</w:t>
      </w:r>
    </w:p>
    <w:p w14:paraId="3C022E63" w14:textId="42C52EFB" w:rsidR="00D941BC" w:rsidRPr="00310021" w:rsidRDefault="00D941BC" w:rsidP="00CD1E7E">
      <w:pPr>
        <w:pStyle w:val="ListParagraph"/>
        <w:numPr>
          <w:ilvl w:val="0"/>
          <w:numId w:val="21"/>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مراكز التقييم: يعتمد هذا الأسلوب على أساس اجتماع المدراء مع مجموعة مراقبين مدربين على مراقبة السلوكيات ومجموعات العمل وتقصي الحقائق وتحليل المشاكل .</w:t>
      </w:r>
    </w:p>
    <w:p w14:paraId="3ABA6282" w14:textId="2DDFDD3E" w:rsidR="00D941BC" w:rsidRPr="00310021" w:rsidRDefault="00310021" w:rsidP="00310021">
      <w:pPr>
        <w:tabs>
          <w:tab w:val="left" w:pos="147"/>
        </w:tabs>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1" w:name="_Toc191339671"/>
      <w:r w:rsidRPr="00310021">
        <w:rPr>
          <w:rFonts w:ascii="Sakkal Majalla" w:eastAsia="Calibri" w:hAnsi="Sakkal Majalla" w:cs="Sakkal Majalla" w:hint="cs"/>
          <w:b/>
          <w:bCs/>
          <w:kern w:val="0"/>
          <w:sz w:val="36"/>
          <w:szCs w:val="36"/>
          <w:rtl/>
          <w14:ligatures w14:val="none"/>
        </w:rPr>
        <w:t xml:space="preserve">3.2.2 </w:t>
      </w:r>
      <w:r w:rsidR="00D941BC" w:rsidRPr="00310021">
        <w:rPr>
          <w:rFonts w:ascii="Sakkal Majalla" w:eastAsia="Calibri" w:hAnsi="Sakkal Majalla" w:cs="Sakkal Majalla"/>
          <w:b/>
          <w:bCs/>
          <w:kern w:val="0"/>
          <w:sz w:val="36"/>
          <w:szCs w:val="36"/>
          <w:rtl/>
          <w14:ligatures w14:val="none"/>
        </w:rPr>
        <w:t>مفهوم الأداء :</w:t>
      </w:r>
      <w:bookmarkEnd w:id="51"/>
    </w:p>
    <w:p w14:paraId="1B61E733" w14:textId="77777777" w:rsidR="00D941BC" w:rsidRPr="00316268" w:rsidRDefault="00D941BC" w:rsidP="00310021">
      <w:pPr>
        <w:tabs>
          <w:tab w:val="left" w:pos="147"/>
        </w:tabs>
        <w:spacing w:before="100" w:beforeAutospacing="1" w:after="100" w:afterAutospacing="1" w:line="360" w:lineRule="auto"/>
        <w:ind w:left="-2"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14:ligatures w14:val="none"/>
        </w:rPr>
        <w:t>اختلف مفهوم الأداء باختلاف المدارس والنظريات التي كانت سائدة في كل مرحلة من المراحل التاريخية، وذلك لتطور الفكر التنظيمي، وأنه يخضع إلى مجوعة من العوامل يصعب تحديدها وضبطها بدقة، وهذا يتطلب ضرورة التكيف معها، بشكل يؤدي إلى تحسين الأداء، وبالتالي ضمان استمرارية المنظمة. (</w:t>
      </w:r>
      <w:r w:rsidRPr="00316268">
        <w:rPr>
          <w:rFonts w:ascii="Sakkal Majalla" w:eastAsia="Calibri" w:hAnsi="Sakkal Majalla" w:cs="Sakkal Majalla"/>
          <w:kern w:val="0"/>
          <w:szCs w:val="28"/>
          <w14:ligatures w14:val="none"/>
        </w:rPr>
        <w:t>Hashem  2015</w:t>
      </w:r>
      <w:r w:rsidRPr="00316268">
        <w:rPr>
          <w:rFonts w:ascii="Sakkal Majalla" w:eastAsia="Calibri" w:hAnsi="Sakkal Majalla" w:cs="Sakkal Majalla"/>
          <w:kern w:val="0"/>
          <w:szCs w:val="28"/>
          <w:rtl/>
          <w:lang w:bidi="ar-EG"/>
          <w14:ligatures w14:val="none"/>
        </w:rPr>
        <w:t>)</w:t>
      </w:r>
    </w:p>
    <w:p w14:paraId="15EF5E6E" w14:textId="77777777" w:rsidR="00D941BC" w:rsidRPr="00316268" w:rsidRDefault="00D941BC" w:rsidP="007F381A">
      <w:pPr>
        <w:tabs>
          <w:tab w:val="left" w:pos="139"/>
        </w:tabs>
        <w:spacing w:before="100" w:beforeAutospacing="1" w:after="0"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وقد اختلفت النظرة إلى الأداء باختلاف المدارس والنظريات التي تناولتها، فالمدرسة البيروقراطية ترى الأداء من خلال المعيارية والنمطية في الأداء المحدد مسبقاً، ومدرسة الإدارة العلمية نظرت إلى الأداء من خلال تنميط الأداء الفردي، وتخصيص المناقشات لتحسين الأداء، ورفع الإنتاجية، من خلال دراسة الوقت والحركة، أما مدرسة العلاقات الإنسانية فركزت على دراسة أثر العوامل الاجتماعية والإنسانية، وظروف العمل على الأداء.</w:t>
      </w:r>
    </w:p>
    <w:p w14:paraId="1B065FB4" w14:textId="77777777" w:rsidR="00D941BC" w:rsidRPr="00316268" w:rsidRDefault="00D941BC" w:rsidP="007F381A">
      <w:pPr>
        <w:tabs>
          <w:tab w:val="left" w:pos="139"/>
        </w:tabs>
        <w:spacing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 xml:space="preserve">ما اهتم علم النفس بالأداء من خلال الدوافع والقيادة، وارتكز علم الاجتماع على تصميم المنظمة وهيكلها، من خلال تبيان دور الأداء في مقابلة المسؤولية الاجتماعية للمنظمة تجاه المجتمع، أما المهتمين </w:t>
      </w:r>
      <w:r w:rsidRPr="00316268">
        <w:rPr>
          <w:rFonts w:ascii="Sakkal Majalla" w:eastAsia="Calibri" w:hAnsi="Sakkal Majalla" w:cs="Sakkal Majalla"/>
          <w:kern w:val="0"/>
          <w:szCs w:val="28"/>
          <w:rtl/>
          <w14:ligatures w14:val="none"/>
        </w:rPr>
        <w:lastRenderedPageBreak/>
        <w:t>بإدارة العمليات، فانصب اهتمامهم حول تحسين أداء العمليات، والاقتصاديون ينظرون إلى الأداء بوصفه هدفاً اقتصادياً، يسعى إلى تعظيم الربح من خلال الاستخدام الأمثل للموارد.</w:t>
      </w:r>
    </w:p>
    <w:p w14:paraId="2D1FFCD5" w14:textId="77777777" w:rsidR="00D941BC" w:rsidRPr="00316268" w:rsidRDefault="00D941BC" w:rsidP="00310021">
      <w:pPr>
        <w:tabs>
          <w:tab w:val="left" w:pos="139"/>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والأداء هو المقابل للكلمة الإنجليزية (</w:t>
      </w:r>
      <w:r w:rsidRPr="00316268">
        <w:rPr>
          <w:rFonts w:ascii="Sakkal Majalla" w:eastAsia="Calibri" w:hAnsi="Sakkal Majalla" w:cs="Sakkal Majalla"/>
          <w:kern w:val="0"/>
          <w:szCs w:val="28"/>
          <w:lang w:bidi="ar-EG"/>
          <w14:ligatures w14:val="none"/>
        </w:rPr>
        <w:t>Performance</w:t>
      </w:r>
      <w:r w:rsidRPr="00316268">
        <w:rPr>
          <w:rFonts w:ascii="Sakkal Majalla" w:eastAsia="Calibri" w:hAnsi="Sakkal Majalla" w:cs="Sakkal Majalla"/>
          <w:kern w:val="0"/>
          <w:szCs w:val="28"/>
          <w:rtl/>
          <w14:ligatures w14:val="none"/>
        </w:rPr>
        <w:t>) ، والتي تعني إنجاز العمل أو الكيفية التي يبلغ فيها التنظيم أهدافه، وهو نفس المعنى الذي ذهب إليه قاموس (</w:t>
      </w:r>
      <w:r w:rsidRPr="00316268">
        <w:rPr>
          <w:rFonts w:ascii="Sakkal Majalla" w:eastAsia="Calibri" w:hAnsi="Sakkal Majalla" w:cs="Sakkal Majalla"/>
          <w:kern w:val="0"/>
          <w:szCs w:val="28"/>
          <w:lang w:bidi="ar-EG"/>
          <w14:ligatures w14:val="none"/>
        </w:rPr>
        <w:t>Encyclopedic world dictionary</w:t>
      </w:r>
      <w:r w:rsidRPr="00316268">
        <w:rPr>
          <w:rFonts w:ascii="Sakkal Majalla" w:eastAsia="Calibri" w:hAnsi="Sakkal Majalla" w:cs="Sakkal Majalla"/>
          <w:kern w:val="0"/>
          <w:szCs w:val="28"/>
          <w:rtl/>
          <w14:ligatures w14:val="none"/>
        </w:rPr>
        <w:t>) ، أي انجاز الأعمال كما يجب أن تنجز.</w:t>
      </w:r>
    </w:p>
    <w:p w14:paraId="3F335291" w14:textId="77777777" w:rsidR="00D941BC" w:rsidRPr="00316268" w:rsidRDefault="00D941BC" w:rsidP="00310021">
      <w:pPr>
        <w:tabs>
          <w:tab w:val="left" w:pos="139"/>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واقتصر مفهوم الأداء لدى الكثير من الباحثين على إسهامات المورد البشري، دون غيره من الموارد في تحقيق أهداف المنظمة، من خلال درجة تحقيق وإتمام المهام الموكلة إليهم، ويعتبر الأداء عند البعض أهم من قيام الفرد بالأنشطة والمهام المختلفة التي يتكون منها عمله.</w:t>
      </w:r>
    </w:p>
    <w:p w14:paraId="2EF360B0" w14:textId="77777777" w:rsidR="00D941BC" w:rsidRPr="00316268" w:rsidRDefault="00D941BC" w:rsidP="00310021">
      <w:pPr>
        <w:tabs>
          <w:tab w:val="left" w:pos="139"/>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ويرى البعض الآخر أنه ينحدر مباشرة عن عنصر العمل، وبالتالي فكل عامل يعطى الأداء الذي يتناسب مع قدراته، ومع طبيعة عمله. (   2014</w:t>
      </w:r>
      <w:r w:rsidRPr="00316268">
        <w:rPr>
          <w:rFonts w:ascii="Sakkal Majalla" w:eastAsia="Calibri" w:hAnsi="Sakkal Majalla" w:cs="Sakkal Majalla"/>
          <w:kern w:val="0"/>
          <w:szCs w:val="28"/>
          <w14:ligatures w14:val="none"/>
        </w:rPr>
        <w:t>Mohamad K.yousif</w:t>
      </w:r>
      <w:r w:rsidRPr="00316268">
        <w:rPr>
          <w:rFonts w:ascii="Sakkal Majalla" w:eastAsia="Calibri" w:hAnsi="Sakkal Majalla" w:cs="Sakkal Majalla"/>
          <w:kern w:val="0"/>
          <w:szCs w:val="28"/>
          <w:rtl/>
          <w14:ligatures w14:val="none"/>
        </w:rPr>
        <w:t>)</w:t>
      </w:r>
    </w:p>
    <w:p w14:paraId="49D11BE0" w14:textId="77777777" w:rsidR="00D941BC" w:rsidRPr="00316268" w:rsidRDefault="00D941BC" w:rsidP="00310021">
      <w:pPr>
        <w:tabs>
          <w:tab w:val="left" w:pos="139"/>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إن أداء الفرد هو جزء لا يتجزأ من أداء المنظمة ككل، ويعبر عن تحقق أهدافها، من خلال تفاعل مختلف عناصرها ومواردها المادية والمالية والبشرية، وغالباً ما كان يعبر عن أدائها بمقياسي الكفاءة والفعالية، اللذان يعكسان تحقيق الأهداف، ومدى الاستعمال الرشيد للموارد.</w:t>
      </w:r>
    </w:p>
    <w:p w14:paraId="76273557"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الأداء هو القدرة على الإنتاج بفعالية، باستهلاك القليل من الموارد للسلع والخدمات التي تستجيب لطلب السوق الجودة الأجل، الخيار، السعر، بما يسمح بتحقيق فائض، لتحريك النظام الاقتصادي، وعرفه البعض الآخر بأنه العلاقة بين النتيجة والمجهود، وهو كمية في أغلب الأحيان تبين درجة بلوغ الغايات والأهداف والمعايير والخطط المتبعة في المنظمة.</w:t>
      </w:r>
    </w:p>
    <w:p w14:paraId="12C3FA3E" w14:textId="79944D25" w:rsidR="00D941BC" w:rsidRPr="00316268" w:rsidRDefault="00D941BC" w:rsidP="007F381A">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ويعبر مفهوم الأداء ببعديه الكفاءة والفعالية عن تحقيق الأهداف، بالاستعمال العقلاني المختلف الموارد، ومن الباحثين من يرى مفهوم الإنتاجية (الفعالية) يتساوى مع مفهوم الأداء الشامل .</w:t>
      </w:r>
      <w:r w:rsidR="007F381A">
        <w:rPr>
          <w:rFonts w:ascii="Sakkal Majalla" w:eastAsia="Calibri" w:hAnsi="Sakkal Majalla" w:cs="Sakkal Majalla" w:hint="cs"/>
          <w:kern w:val="0"/>
          <w:szCs w:val="28"/>
          <w:rtl/>
          <w14:ligatures w14:val="none"/>
        </w:rPr>
        <w:t xml:space="preserve"> </w:t>
      </w:r>
      <w:r w:rsidRPr="00316268">
        <w:rPr>
          <w:rFonts w:ascii="Sakkal Majalla" w:eastAsia="Calibri" w:hAnsi="Sakkal Majalla" w:cs="Sakkal Majalla"/>
          <w:kern w:val="0"/>
          <w:szCs w:val="28"/>
          <w:rtl/>
          <w14:ligatures w14:val="none"/>
        </w:rPr>
        <w:t>وعلى هذا الأساس عرف الأداء بأنه علاقة بين الموارد المخصصة والنتائج المحققة.</w:t>
      </w:r>
    </w:p>
    <w:p w14:paraId="0363D95F"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lastRenderedPageBreak/>
        <w:t>وهناك من ركز على الكفاءة لوحدها، حيث عرف الأداء بأنه الأهداف أو المخرجات التي تسعى المنظمة إلى تحقيقها.</w:t>
      </w:r>
    </w:p>
    <w:p w14:paraId="2896B182"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 xml:space="preserve">وإن النظر إلى الأداء على أنه إما كفاءة أو فعالية هي في الحقيقة معالجة جزئية، فالاهتمام سيرتكز على النتائج أكثر من كيفية استخدام الموارد أو العكس، وهذا سيجعل الأداء عاجزاً عن تفسير إنجازات المنظمة ككل، ومن هذا المنظور فإن الأداء يتجسد بمستويات الكفاءة والفعالية التي تحققها المنظمة </w:t>
      </w:r>
    </w:p>
    <w:p w14:paraId="38249135"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إذ لا يمكن الحكم على أداء المنظمة التي بلغت أهدافها بأنه مرتفع أو جيد إذا كلفها ذلك الكثير من الموارد يفوق مثيلاتها، ولا على المنظمة التي تمكنت من استغلال مواردها بشكل كامل، ولم تحقق أهدافها بأن أداءها دون المستوى المطلوب. ( داود، 2019)</w:t>
      </w:r>
    </w:p>
    <w:p w14:paraId="6DE374F2"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وهناك من يضيف البعد الاستراتيجي لمفهوم الأداء، بالإضافة إلى بعدي الكفاءة والفعالية، حيث يرى المنظمة تتجسد في قدرتها على تنفيذ استراتيجيتها، وتمكنها من مواجهة القوى التنافسية.</w:t>
      </w:r>
    </w:p>
    <w:p w14:paraId="4A0A47D2"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فالأداء يرتبط بقدرة المنظمة على الاستمرار بالشكل المرغوب فيه في سوق تنافسية متطورة، أي بتحقيق الكفاءة والفعالية في نفس الوقت.</w:t>
      </w:r>
    </w:p>
    <w:p w14:paraId="07723050"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وهذا يعني أن الأداء يغطي تحقيق الأهداف استخدام الموارد، والعمليات الداخلية، وإرضاء الأطراف الفاعلة في المنظمة. (   2016</w:t>
      </w:r>
      <w:r w:rsidRPr="00316268">
        <w:rPr>
          <w:rFonts w:ascii="Sakkal Majalla" w:eastAsia="Calibri" w:hAnsi="Sakkal Majalla" w:cs="Sakkal Majalla"/>
          <w:kern w:val="0"/>
          <w:szCs w:val="28"/>
          <w14:ligatures w14:val="none"/>
        </w:rPr>
        <w:t>Sajjad</w:t>
      </w:r>
      <w:r w:rsidRPr="00316268">
        <w:rPr>
          <w:rFonts w:ascii="Sakkal Majalla" w:eastAsia="Calibri" w:hAnsi="Sakkal Majalla" w:cs="Sakkal Majalla"/>
          <w:kern w:val="0"/>
          <w:szCs w:val="28"/>
          <w:rtl/>
          <w14:ligatures w14:val="none"/>
        </w:rPr>
        <w:t>)</w:t>
      </w:r>
    </w:p>
    <w:p w14:paraId="42B42B8E"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ويعرف الباحث الأداء بأنه مدى نجاح المنظمة في تحقيق أهدافها (الكفاءة)، سواء على المستوى الاستراتيجي أو التشغيلي، بالاستغلال الأمثل للموارد المتاحة (الفعالية).</w:t>
      </w:r>
    </w:p>
    <w:p w14:paraId="14F7ACCC" w14:textId="02569351" w:rsidR="00D941BC" w:rsidRPr="00310021" w:rsidRDefault="00310021" w:rsidP="00310021">
      <w:pPr>
        <w:tabs>
          <w:tab w:val="left" w:pos="-2"/>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2" w:name="_Toc191339672"/>
      <w:r w:rsidRPr="00310021">
        <w:rPr>
          <w:rFonts w:ascii="Sakkal Majalla" w:eastAsia="Calibri" w:hAnsi="Sakkal Majalla" w:cs="Sakkal Majalla" w:hint="cs"/>
          <w:b/>
          <w:bCs/>
          <w:kern w:val="0"/>
          <w:sz w:val="32"/>
          <w:szCs w:val="32"/>
          <w:rtl/>
          <w14:ligatures w14:val="none"/>
        </w:rPr>
        <w:t xml:space="preserve">4.2.2 </w:t>
      </w:r>
      <w:r w:rsidR="00D941BC" w:rsidRPr="00310021">
        <w:rPr>
          <w:rFonts w:ascii="Sakkal Majalla" w:eastAsia="Calibri" w:hAnsi="Sakkal Majalla" w:cs="Sakkal Majalla"/>
          <w:b/>
          <w:bCs/>
          <w:kern w:val="0"/>
          <w:sz w:val="32"/>
          <w:szCs w:val="32"/>
          <w:rtl/>
          <w14:ligatures w14:val="none"/>
        </w:rPr>
        <w:t>أنواع الأداء :</w:t>
      </w:r>
      <w:bookmarkEnd w:id="52"/>
    </w:p>
    <w:p w14:paraId="7CACC926" w14:textId="77777777" w:rsidR="00D941BC" w:rsidRPr="00310021" w:rsidRDefault="00D941BC" w:rsidP="007F381A">
      <w:pPr>
        <w:tabs>
          <w:tab w:val="left" w:pos="147"/>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b/>
          <w:bCs/>
          <w:kern w:val="0"/>
          <w:szCs w:val="28"/>
          <w:rtl/>
          <w14:ligatures w14:val="none"/>
        </w:rPr>
        <w:t>يمكن تقسيم أنواع الأداء في أربعة أشكال، وهي: (</w:t>
      </w:r>
      <w:r w:rsidRPr="00310021">
        <w:rPr>
          <w:rFonts w:ascii="Sakkal Majalla" w:eastAsia="Calibri" w:hAnsi="Sakkal Majalla" w:cs="Sakkal Majalla"/>
          <w:b/>
          <w:bCs/>
          <w:kern w:val="0"/>
          <w:szCs w:val="28"/>
          <w:rtl/>
          <w:lang w:bidi="ar-EG"/>
          <w14:ligatures w14:val="none"/>
        </w:rPr>
        <w:t xml:space="preserve">   2016</w:t>
      </w:r>
      <w:r w:rsidRPr="00310021">
        <w:rPr>
          <w:rFonts w:ascii="Sakkal Majalla" w:eastAsia="Calibri" w:hAnsi="Sakkal Majalla" w:cs="Sakkal Majalla"/>
          <w:b/>
          <w:bCs/>
          <w:kern w:val="0"/>
          <w:szCs w:val="28"/>
          <w14:ligatures w14:val="none"/>
        </w:rPr>
        <w:t>Sana Arzbhutto</w:t>
      </w:r>
      <w:r w:rsidRPr="00310021">
        <w:rPr>
          <w:rFonts w:ascii="Sakkal Majalla" w:eastAsia="Calibri" w:hAnsi="Sakkal Majalla" w:cs="Sakkal Majalla"/>
          <w:b/>
          <w:bCs/>
          <w:kern w:val="0"/>
          <w:szCs w:val="28"/>
          <w:rtl/>
          <w14:ligatures w14:val="none"/>
        </w:rPr>
        <w:t xml:space="preserve"> ) </w:t>
      </w:r>
    </w:p>
    <w:p w14:paraId="0BADBC1B" w14:textId="77777777" w:rsidR="00D941BC" w:rsidRPr="00316268" w:rsidRDefault="00D941BC" w:rsidP="00310021">
      <w:pPr>
        <w:tabs>
          <w:tab w:val="left" w:pos="147"/>
        </w:tabs>
        <w:spacing w:before="100" w:beforeAutospacing="1" w:after="100" w:afterAutospacing="1" w:line="360" w:lineRule="auto"/>
        <w:ind w:left="-2" w:firstLine="708"/>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حسب المعيار الشمولي يمكن تقسيم أنواع الأداء حسب المعيار الشمولي على النحو التالي:</w:t>
      </w:r>
    </w:p>
    <w:p w14:paraId="231610AE" w14:textId="77777777" w:rsidR="00D941BC" w:rsidRPr="00316268" w:rsidRDefault="00D941BC" w:rsidP="00CD1E7E">
      <w:pPr>
        <w:numPr>
          <w:ilvl w:val="0"/>
          <w:numId w:val="6"/>
        </w:numPr>
        <w:tabs>
          <w:tab w:val="left" w:pos="423"/>
        </w:tabs>
        <w:spacing w:before="100" w:beforeAutospacing="1" w:after="100" w:afterAutospacing="1" w:line="360" w:lineRule="auto"/>
        <w:ind w:left="423" w:hanging="426"/>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lastRenderedPageBreak/>
        <w:t>الأداء الكلي: يتمثل الأداء الكلي للمنظمة في النتائج التي ساهمت جميع عناصر المنظمة أو الأنظمة التحتية في تكوينها، دون انفراد جزء أو عنصر بمفرده.</w:t>
      </w:r>
    </w:p>
    <w:p w14:paraId="208AB7E2" w14:textId="77777777" w:rsidR="00D941BC" w:rsidRPr="00316268" w:rsidRDefault="00D941BC" w:rsidP="00CD1E7E">
      <w:pPr>
        <w:numPr>
          <w:ilvl w:val="0"/>
          <w:numId w:val="6"/>
        </w:numPr>
        <w:tabs>
          <w:tab w:val="left" w:pos="423"/>
        </w:tabs>
        <w:spacing w:before="100" w:beforeAutospacing="1" w:after="100" w:afterAutospacing="1" w:line="360" w:lineRule="auto"/>
        <w:ind w:left="423" w:hanging="426"/>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حقيقها، فالتعرض للأداء الكلي للمنظمة يعني الحديث عن قدرة المنظمة على تحقيق أهدافها الرئيسة بأدنى التكاليف الممكنة.</w:t>
      </w:r>
    </w:p>
    <w:p w14:paraId="04BD1652" w14:textId="77777777" w:rsidR="00D941BC" w:rsidRPr="00316268" w:rsidRDefault="00D941BC" w:rsidP="00CD1E7E">
      <w:pPr>
        <w:numPr>
          <w:ilvl w:val="0"/>
          <w:numId w:val="6"/>
        </w:numPr>
        <w:tabs>
          <w:tab w:val="left" w:pos="423"/>
        </w:tabs>
        <w:spacing w:before="100" w:beforeAutospacing="1" w:after="100" w:afterAutospacing="1" w:line="360" w:lineRule="auto"/>
        <w:ind w:left="423" w:hanging="426"/>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الأداء الجزئي: على خلاف الأداء الكلي، فإن الأداء الجزئي هو قدرة الأنظمة التحتية على تحقيق أهدافها بأدنى التكاليف الممكنة.</w:t>
      </w:r>
    </w:p>
    <w:p w14:paraId="650E0AA0"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فالنظام التحتي يسعى إلى تحقيق أهدافه الخاصة به، لا أهداف الأنظمة الأخرى، وبتحقيق مجموع أداءات الأنظمة التحتية يتحقق الأداء الكلي للمنظمة.</w:t>
      </w:r>
    </w:p>
    <w:p w14:paraId="66BA76DC" w14:textId="77777777" w:rsidR="00D941BC" w:rsidRPr="007F381A" w:rsidRDefault="00D941BC" w:rsidP="00310021">
      <w:pPr>
        <w:tabs>
          <w:tab w:val="left" w:pos="-2"/>
        </w:tabs>
        <w:spacing w:before="100" w:beforeAutospacing="1" w:after="100" w:afterAutospacing="1" w:line="360" w:lineRule="auto"/>
        <w:ind w:left="-2" w:hanging="715"/>
        <w:jc w:val="both"/>
        <w:rPr>
          <w:rFonts w:ascii="Sakkal Majalla" w:eastAsia="Calibri" w:hAnsi="Sakkal Majalla" w:cs="Sakkal Majalla"/>
          <w:b/>
          <w:bCs/>
          <w:kern w:val="0"/>
          <w:szCs w:val="28"/>
          <w:rtl/>
          <w14:ligatures w14:val="none"/>
        </w:rPr>
      </w:pPr>
      <w:r w:rsidRPr="007F381A">
        <w:rPr>
          <w:rFonts w:ascii="Sakkal Majalla" w:eastAsia="Calibri" w:hAnsi="Sakkal Majalla" w:cs="Sakkal Majalla"/>
          <w:b/>
          <w:bCs/>
          <w:kern w:val="0"/>
          <w:szCs w:val="28"/>
          <w:rtl/>
          <w14:ligatures w14:val="none"/>
        </w:rPr>
        <w:t>حسب المعيار الوظيفي</w:t>
      </w:r>
    </w:p>
    <w:p w14:paraId="1A6ED4DA" w14:textId="77777777" w:rsidR="00D941BC" w:rsidRPr="00316268" w:rsidRDefault="00D941BC" w:rsidP="007F381A">
      <w:pPr>
        <w:tabs>
          <w:tab w:val="left" w:pos="-2"/>
        </w:tabs>
        <w:spacing w:before="100" w:beforeAutospacing="1" w:after="100" w:afterAutospacing="1" w:line="360" w:lineRule="auto"/>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يمكن تقسيم أنواع الأداء حسب المعيار الوظيفي على النحو التالي: (  2015</w:t>
      </w:r>
      <w:r w:rsidRPr="00316268">
        <w:rPr>
          <w:rFonts w:ascii="Sakkal Majalla" w:eastAsia="Calibri" w:hAnsi="Sakkal Majalla" w:cs="Sakkal Majalla"/>
          <w:kern w:val="0"/>
          <w:szCs w:val="28"/>
          <w14:ligatures w14:val="none"/>
        </w:rPr>
        <w:t>Arulrajah</w:t>
      </w:r>
      <w:r w:rsidRPr="00316268">
        <w:rPr>
          <w:rFonts w:ascii="Sakkal Majalla" w:eastAsia="Calibri" w:hAnsi="Sakkal Majalla" w:cs="Sakkal Majalla"/>
          <w:kern w:val="0"/>
          <w:szCs w:val="28"/>
          <w:rtl/>
          <w14:ligatures w14:val="none"/>
        </w:rPr>
        <w:t>)</w:t>
      </w:r>
    </w:p>
    <w:p w14:paraId="28E87D7F" w14:textId="477F2797" w:rsidR="00D941BC" w:rsidRPr="00310021" w:rsidRDefault="00D941BC" w:rsidP="00CD1E7E">
      <w:pPr>
        <w:pStyle w:val="ListParagraph"/>
        <w:numPr>
          <w:ilvl w:val="0"/>
          <w:numId w:val="3"/>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أداء الوظيفة المالية:</w:t>
      </w:r>
      <w:r w:rsidRPr="00310021">
        <w:rPr>
          <w:rFonts w:ascii="Sakkal Majalla" w:eastAsia="Calibri" w:hAnsi="Sakkal Majalla" w:cs="Sakkal Majalla"/>
          <w:kern w:val="0"/>
          <w:szCs w:val="28"/>
          <w:rtl/>
          <w14:ligatures w14:val="none"/>
        </w:rPr>
        <w:t xml:space="preserve"> يتمثل هذا الأداء في قدرة المنظمة على بلوغ أهدافها المالية بأقل التكاليف الممكنة، فالأداء المالي يتجسد في قدرتها على تحقيق التوازن المالي، وتوفير السيولة اللازمة لتسديد ما عليها، وتحقيق معدل مردودية جيد وتكاليف منخفضة.</w:t>
      </w:r>
    </w:p>
    <w:p w14:paraId="7A2343DB" w14:textId="741EB2F4" w:rsidR="00D941BC" w:rsidRPr="00310021" w:rsidRDefault="00D941BC" w:rsidP="00CD1E7E">
      <w:pPr>
        <w:pStyle w:val="ListParagraph"/>
        <w:numPr>
          <w:ilvl w:val="0"/>
          <w:numId w:val="3"/>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أداء وظيفة الإنتاج:</w:t>
      </w:r>
      <w:r w:rsidRPr="00310021">
        <w:rPr>
          <w:rFonts w:ascii="Sakkal Majalla" w:eastAsia="Calibri" w:hAnsi="Sakkal Majalla" w:cs="Sakkal Majalla"/>
          <w:kern w:val="0"/>
          <w:szCs w:val="28"/>
          <w:rtl/>
          <w14:ligatures w14:val="none"/>
        </w:rPr>
        <w:t xml:space="preserve"> يتحقق الأداء الإنتاجي للمنظمة عندما تتمكن من تحقيق معدلات مرتفعة للإنتاجية، مقارنة بمثيلاتها، أو بنسبة القطاع الذي تنتمي إليه، وإنتاج منتجات بجودة عالية، وبتكاليف منخفضة، تسمح لها مزاحمة منافسيها، وتخفيض نسبة توقف الآلات والتأخر في تلبية الطلبيات.</w:t>
      </w:r>
    </w:p>
    <w:p w14:paraId="35EF16C7" w14:textId="77777777" w:rsidR="00D941BC" w:rsidRPr="00316268" w:rsidRDefault="00D941BC" w:rsidP="007F381A">
      <w:pPr>
        <w:tabs>
          <w:tab w:val="left" w:pos="147"/>
        </w:tabs>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316268">
        <w:rPr>
          <w:rFonts w:ascii="Sakkal Majalla" w:eastAsia="Calibri" w:hAnsi="Sakkal Majalla" w:cs="Sakkal Majalla"/>
          <w:b/>
          <w:bCs/>
          <w:kern w:val="0"/>
          <w:szCs w:val="28"/>
          <w:rtl/>
          <w14:ligatures w14:val="none"/>
        </w:rPr>
        <w:t>وقد يتنوع أداء المنظمة ونذكر منه ما يلي: (</w:t>
      </w:r>
      <w:r w:rsidRPr="00316268">
        <w:rPr>
          <w:rFonts w:ascii="Sakkal Majalla" w:eastAsia="Calibri" w:hAnsi="Sakkal Majalla" w:cs="Sakkal Majalla"/>
          <w:b/>
          <w:bCs/>
          <w:kern w:val="0"/>
          <w:szCs w:val="28"/>
          <w14:ligatures w14:val="none"/>
        </w:rPr>
        <w:t>Kanika Sharma   2016</w:t>
      </w:r>
      <w:r w:rsidRPr="00316268">
        <w:rPr>
          <w:rFonts w:ascii="Sakkal Majalla" w:eastAsia="Calibri" w:hAnsi="Sakkal Majalla" w:cs="Sakkal Majalla"/>
          <w:b/>
          <w:bCs/>
          <w:kern w:val="0"/>
          <w:szCs w:val="28"/>
          <w:rtl/>
          <w:lang w:bidi="ar-EG"/>
          <w14:ligatures w14:val="none"/>
        </w:rPr>
        <w:t>)</w:t>
      </w:r>
    </w:p>
    <w:p w14:paraId="3049B1A0" w14:textId="10CDF41E" w:rsidR="00D941BC" w:rsidRPr="00310021" w:rsidRDefault="00D941BC" w:rsidP="00CD1E7E">
      <w:pPr>
        <w:pStyle w:val="ListParagraph"/>
        <w:numPr>
          <w:ilvl w:val="0"/>
          <w:numId w:val="22"/>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t>الأداء الداخلي</w:t>
      </w:r>
      <w:r w:rsidRPr="00310021">
        <w:rPr>
          <w:rFonts w:ascii="Sakkal Majalla" w:eastAsia="Calibri" w:hAnsi="Sakkal Majalla" w:cs="Sakkal Majalla"/>
          <w:kern w:val="0"/>
          <w:szCs w:val="28"/>
          <w:rtl/>
          <w14:ligatures w14:val="none"/>
        </w:rPr>
        <w:t>: وهو أداء متأتي من مواردها الضرورية لسير نشاطها من موارد بشرية ومالية ومادية، ويطلق عليه اسم أداء الوحدة، أي أنه ينتج بفضل ما تملكه المنظمة من الموارد، فهو ينتج أساساً من التالي:</w:t>
      </w:r>
    </w:p>
    <w:p w14:paraId="16301F18" w14:textId="77777777" w:rsidR="00D941BC" w:rsidRPr="00310021" w:rsidRDefault="00D941BC" w:rsidP="00CD1E7E">
      <w:pPr>
        <w:pStyle w:val="ListParagraph"/>
        <w:numPr>
          <w:ilvl w:val="0"/>
          <w:numId w:val="22"/>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lastRenderedPageBreak/>
        <w:t>الأداء البشري</w:t>
      </w:r>
      <w:r w:rsidRPr="00310021">
        <w:rPr>
          <w:rFonts w:ascii="Sakkal Majalla" w:eastAsia="Calibri" w:hAnsi="Sakkal Majalla" w:cs="Sakkal Majalla"/>
          <w:kern w:val="0"/>
          <w:szCs w:val="28"/>
          <w:rtl/>
          <w14:ligatures w14:val="none"/>
        </w:rPr>
        <w:t xml:space="preserve"> : وهو أداء أفراد المنظمة الذين يمكن اعتبارهم مورد استراتيجي قادر على صنع القيمة وتحقيق الأفضلية التنافسية، من خلال تسيير مهاراتها بشكل فعال.</w:t>
      </w:r>
    </w:p>
    <w:p w14:paraId="4F2598A3" w14:textId="77777777" w:rsidR="00D941BC" w:rsidRPr="00310021" w:rsidRDefault="00D941BC" w:rsidP="00CD1E7E">
      <w:pPr>
        <w:pStyle w:val="ListParagraph"/>
        <w:numPr>
          <w:ilvl w:val="0"/>
          <w:numId w:val="22"/>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t>الأداء التقني</w:t>
      </w:r>
      <w:r w:rsidRPr="00310021">
        <w:rPr>
          <w:rFonts w:ascii="Sakkal Majalla" w:eastAsia="Calibri" w:hAnsi="Sakkal Majalla" w:cs="Sakkal Majalla"/>
          <w:kern w:val="0"/>
          <w:szCs w:val="28"/>
          <w:rtl/>
          <w14:ligatures w14:val="none"/>
        </w:rPr>
        <w:t>: ويتمثل في قدرة المنظمة على استعمال استثماراتها بشكل فعال.</w:t>
      </w:r>
    </w:p>
    <w:p w14:paraId="705D728A" w14:textId="77777777" w:rsidR="00D941BC" w:rsidRPr="00310021" w:rsidRDefault="00D941BC" w:rsidP="00CD1E7E">
      <w:pPr>
        <w:pStyle w:val="ListParagraph"/>
        <w:numPr>
          <w:ilvl w:val="0"/>
          <w:numId w:val="22"/>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t>الأداء المالي</w:t>
      </w:r>
      <w:r w:rsidRPr="00310021">
        <w:rPr>
          <w:rFonts w:ascii="Sakkal Majalla" w:eastAsia="Calibri" w:hAnsi="Sakkal Majalla" w:cs="Sakkal Majalla"/>
          <w:kern w:val="0"/>
          <w:szCs w:val="28"/>
          <w:rtl/>
          <w14:ligatures w14:val="none"/>
        </w:rPr>
        <w:t xml:space="preserve"> ويكمن في فعالية تعبئة واستخدام الوسائل المالية المتاحة.</w:t>
      </w:r>
    </w:p>
    <w:p w14:paraId="4D0834E2" w14:textId="3C3CF00D" w:rsidR="00D941BC" w:rsidRPr="00310021" w:rsidRDefault="00D941BC" w:rsidP="00CD1E7E">
      <w:pPr>
        <w:pStyle w:val="ListParagraph"/>
        <w:numPr>
          <w:ilvl w:val="0"/>
          <w:numId w:val="22"/>
        </w:numPr>
        <w:tabs>
          <w:tab w:val="left" w:pos="147"/>
        </w:tabs>
        <w:spacing w:before="100" w:beforeAutospacing="1" w:after="100" w:afterAutospacing="1" w:line="360" w:lineRule="auto"/>
        <w:ind w:left="423"/>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b/>
          <w:bCs/>
          <w:kern w:val="0"/>
          <w:szCs w:val="28"/>
          <w:rtl/>
          <w14:ligatures w14:val="none"/>
        </w:rPr>
        <w:t>الأداء الخارجي:</w:t>
      </w:r>
      <w:r w:rsidR="00310021">
        <w:rPr>
          <w:rFonts w:ascii="Sakkal Majalla" w:eastAsia="Calibri" w:hAnsi="Sakkal Majalla" w:cs="Sakkal Majalla" w:hint="cs"/>
          <w:b/>
          <w:bCs/>
          <w:kern w:val="0"/>
          <w:szCs w:val="28"/>
          <w:rtl/>
          <w14:ligatures w14:val="none"/>
        </w:rPr>
        <w:t xml:space="preserve"> </w:t>
      </w:r>
      <w:r w:rsidRPr="00310021">
        <w:rPr>
          <w:rFonts w:ascii="Sakkal Majalla" w:eastAsia="Calibri" w:hAnsi="Sakkal Majalla" w:cs="Sakkal Majalla"/>
          <w:kern w:val="0"/>
          <w:szCs w:val="28"/>
          <w:rtl/>
          <w14:ligatures w14:val="none"/>
        </w:rPr>
        <w:t>وهو الأداء الناتج عن التغيرات التي تحدث في المحيط الخارجي للمؤسسة، فالمنظمة لا تتسبب في إحداثه، ولكن المحيط الخارجي هو الذي يولده، ويظهر هذا النوع بصفة عامة في النتائج الجيدة التي تتحصل عليها المنظمة .</w:t>
      </w:r>
    </w:p>
    <w:p w14:paraId="4EE19665" w14:textId="77777777" w:rsidR="00D941BC" w:rsidRPr="00310021" w:rsidRDefault="00D941BC" w:rsidP="007F381A">
      <w:pPr>
        <w:tabs>
          <w:tab w:val="left" w:pos="139"/>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b/>
          <w:bCs/>
          <w:kern w:val="0"/>
          <w:szCs w:val="28"/>
          <w:rtl/>
          <w14:ligatures w14:val="none"/>
        </w:rPr>
        <w:t>حسب معيار الطبيعة</w:t>
      </w:r>
    </w:p>
    <w:p w14:paraId="3F5387CB" w14:textId="77777777" w:rsidR="00D941BC" w:rsidRPr="00310021" w:rsidRDefault="00D941BC" w:rsidP="007F381A">
      <w:pPr>
        <w:tabs>
          <w:tab w:val="left" w:pos="-2"/>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b/>
          <w:bCs/>
          <w:kern w:val="0"/>
          <w:szCs w:val="28"/>
          <w:rtl/>
          <w14:ligatures w14:val="none"/>
        </w:rPr>
        <w:t>يمكن تقسيم أنواع الأداء حسب معيار الطبيعة على النحو التالي: ( السكارنة، 2017)</w:t>
      </w:r>
    </w:p>
    <w:p w14:paraId="028D4E31" w14:textId="597CC1B8" w:rsidR="00D941BC" w:rsidRPr="007F381A" w:rsidRDefault="00D941BC" w:rsidP="007F381A">
      <w:pPr>
        <w:pStyle w:val="ListParagraph"/>
        <w:numPr>
          <w:ilvl w:val="0"/>
          <w:numId w:val="23"/>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 xml:space="preserve">الأداء الاجتماعي: </w:t>
      </w:r>
      <w:r w:rsidRPr="007F381A">
        <w:rPr>
          <w:rFonts w:ascii="Sakkal Majalla" w:eastAsia="Calibri" w:hAnsi="Sakkal Majalla" w:cs="Sakkal Majalla"/>
          <w:kern w:val="0"/>
          <w:szCs w:val="28"/>
          <w:rtl/>
          <w14:ligatures w14:val="none"/>
        </w:rPr>
        <w:t>كانت الأهداف الاجتماعية التي ترسمها المنظمة أثناء عملية التخطيط قبل ذلك قيوداً أو شروطاً فرضها عليها أفراد المنظمة أولا، وأفراد المجتمع الخارجي ثانياً، وتحقيق هذه الأهداف يجب أن يتحقق مع الأهداف الأخرى، وخاصة الاقتصادية منها والاجتماع مشروط بالاقتصاد، وفي بعض الحالات لا يتحقق الأداء الاقتصادي إلا يتحقق الأداء الاجتماعي.</w:t>
      </w:r>
    </w:p>
    <w:p w14:paraId="01FD604E" w14:textId="22208F3B" w:rsidR="00D941BC" w:rsidRPr="00310021" w:rsidRDefault="00D941BC" w:rsidP="00CD1E7E">
      <w:pPr>
        <w:pStyle w:val="ListParagraph"/>
        <w:numPr>
          <w:ilvl w:val="0"/>
          <w:numId w:val="23"/>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t>الأداء السياسي</w:t>
      </w:r>
      <w:r w:rsidRPr="00310021">
        <w:rPr>
          <w:rFonts w:ascii="Sakkal Majalla" w:eastAsia="Calibri" w:hAnsi="Sakkal Majalla" w:cs="Sakkal Majalla"/>
          <w:kern w:val="0"/>
          <w:szCs w:val="28"/>
          <w:rtl/>
          <w14:ligatures w14:val="none"/>
        </w:rPr>
        <w:t>: ويتجسد الأداء السياسي في بلوغ المنظمة أهدافها السياسية، ويمكن لها أن تتحصل على المزايا من خلال تحقيق أهدافها السياسية التي تعتبر كوسائل لتحقيق أهدافها الأخرى.</w:t>
      </w:r>
    </w:p>
    <w:p w14:paraId="70645425" w14:textId="562386AD" w:rsidR="00D941BC" w:rsidRPr="00310021" w:rsidRDefault="00D941BC" w:rsidP="00CD1E7E">
      <w:pPr>
        <w:pStyle w:val="ListParagraph"/>
        <w:numPr>
          <w:ilvl w:val="0"/>
          <w:numId w:val="23"/>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t>الأداء الاقتصادي</w:t>
      </w:r>
      <w:r w:rsidRPr="00310021">
        <w:rPr>
          <w:rFonts w:ascii="Sakkal Majalla" w:eastAsia="Calibri" w:hAnsi="Sakkal Majalla" w:cs="Sakkal Majalla"/>
          <w:kern w:val="0"/>
          <w:szCs w:val="28"/>
          <w:rtl/>
          <w14:ligatures w14:val="none"/>
        </w:rPr>
        <w:t>: يعتبر الأداء الاقتصادي المهمة الأساسية التي تسعى المنظمة الاقتصادية إلى بلوغها، ويتمثل في الفوائض الاقتصادية التي تجنيها المنظمة من وراء تعظيم نواتجها الإنتاج، الربح القيمة المضافة، رقم الأعمال حصة السوق المردودية وتدنية استخدام مواردها رأس المال، العمل المواد الأولية، التكنولوجيا).</w:t>
      </w:r>
    </w:p>
    <w:p w14:paraId="53FD0F0A" w14:textId="2BF27630" w:rsidR="00D941BC" w:rsidRPr="00310021" w:rsidRDefault="00D941BC" w:rsidP="00CD1E7E">
      <w:pPr>
        <w:pStyle w:val="ListParagraph"/>
        <w:numPr>
          <w:ilvl w:val="0"/>
          <w:numId w:val="23"/>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b/>
          <w:bCs/>
          <w:kern w:val="0"/>
          <w:szCs w:val="28"/>
          <w:rtl/>
          <w14:ligatures w14:val="none"/>
        </w:rPr>
        <w:t>الأداء التكنولوجي</w:t>
      </w:r>
      <w:r w:rsidRPr="00310021">
        <w:rPr>
          <w:rFonts w:ascii="Sakkal Majalla" w:eastAsia="Calibri" w:hAnsi="Sakkal Majalla" w:cs="Sakkal Majalla"/>
          <w:kern w:val="0"/>
          <w:szCs w:val="28"/>
          <w:rtl/>
          <w14:ligatures w14:val="none"/>
        </w:rPr>
        <w:t>: يكون للمنظمة أداء تكنولوجياً عندما تكون قد حددت أثناء عملية التخطيط أهدافاً تكنولوجية، كالسيطرة على مجال تكنولوجي معين، وفي أغلب الأحيان تكون الأهداف التكنولوجية التي ترسمها المنظمة أهدافاً استراتيجية، نظراً لأهمية التكنولوجيا.</w:t>
      </w:r>
    </w:p>
    <w:p w14:paraId="2658613A" w14:textId="55291FAA" w:rsidR="00D941BC" w:rsidRPr="00310021" w:rsidRDefault="00310021" w:rsidP="00310021">
      <w:pPr>
        <w:tabs>
          <w:tab w:val="left" w:pos="147"/>
        </w:tabs>
        <w:spacing w:before="100" w:beforeAutospacing="1" w:after="100" w:afterAutospacing="1" w:line="360" w:lineRule="auto"/>
        <w:ind w:left="328" w:hanging="181"/>
        <w:jc w:val="both"/>
        <w:outlineLvl w:val="2"/>
        <w:rPr>
          <w:rFonts w:ascii="Sakkal Majalla" w:eastAsia="Calibri" w:hAnsi="Sakkal Majalla" w:cs="Sakkal Majalla"/>
          <w:b/>
          <w:bCs/>
          <w:kern w:val="0"/>
          <w:sz w:val="32"/>
          <w:szCs w:val="32"/>
          <w:rtl/>
          <w14:ligatures w14:val="none"/>
        </w:rPr>
      </w:pPr>
      <w:bookmarkStart w:id="53" w:name="_Toc191339673"/>
      <w:r w:rsidRPr="00310021">
        <w:rPr>
          <w:rFonts w:ascii="Sakkal Majalla" w:eastAsia="Calibri" w:hAnsi="Sakkal Majalla" w:cs="Sakkal Majalla" w:hint="cs"/>
          <w:b/>
          <w:bCs/>
          <w:kern w:val="0"/>
          <w:sz w:val="32"/>
          <w:szCs w:val="32"/>
          <w:rtl/>
          <w14:ligatures w14:val="none"/>
        </w:rPr>
        <w:lastRenderedPageBreak/>
        <w:t xml:space="preserve">5.2.2 </w:t>
      </w:r>
      <w:r w:rsidR="00D941BC" w:rsidRPr="00310021">
        <w:rPr>
          <w:rFonts w:ascii="Sakkal Majalla" w:eastAsia="Calibri" w:hAnsi="Sakkal Majalla" w:cs="Sakkal Majalla"/>
          <w:b/>
          <w:bCs/>
          <w:kern w:val="0"/>
          <w:sz w:val="32"/>
          <w:szCs w:val="32"/>
          <w:rtl/>
          <w14:ligatures w14:val="none"/>
        </w:rPr>
        <w:t>محددات الأداء :</w:t>
      </w:r>
      <w:bookmarkEnd w:id="53"/>
    </w:p>
    <w:p w14:paraId="2796B029" w14:textId="77777777" w:rsidR="00D941BC" w:rsidRPr="00316268" w:rsidRDefault="00D941BC" w:rsidP="00310021">
      <w:pPr>
        <w:tabs>
          <w:tab w:val="left" w:pos="147"/>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يتطلب تحديد مستوى الأداء الفردي معرفة العوامل التي تحدد هذا المستوى والتفاعل بينها، ونظراً لتعدد العوامل وصعوبة معرفة درجة تأثير كل منهما على الأداء، واختلاف نتائج الدراسات السابقة التي تناولت هذا الموضوع، فإن الباحثين يواجهون عدة صعوبات في تحديد العوامل المؤثرة على الأداء، ومدى التفاعل بينهما.</w:t>
      </w:r>
    </w:p>
    <w:p w14:paraId="5AF0D050" w14:textId="77777777" w:rsidR="00D941BC" w:rsidRPr="00316268" w:rsidRDefault="00D941BC" w:rsidP="00310021">
      <w:pPr>
        <w:tabs>
          <w:tab w:val="left" w:pos="147"/>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ويرى البعض إن الأداء يتأثر بالعامل، فالعامل وما يملكه من معرفة ومهارة ورغبة واهتمام وقيم ودوافع بعد محدداً رئيساً في تحديد مستوى الأداء، والوظيفة بما يتطلبه من مهام وواجبات وما تفرضه من تحديات، وما تقدمه من فرص للنمو الوظيفي تعد أيضاً محدداً رئيساً في تحديد مستوى الأداء ، والموقف وما يتضمنه من بيئة تنظيمية وما توفره من موارد مادية، وهيكل تنظيمي مرن أو جامد، وأساليب الوقاية، وأنماط القيادة، يعد محدداً رئيساً في تحديد مستوى الأداء. ( السايح، 2012)</w:t>
      </w:r>
    </w:p>
    <w:p w14:paraId="63746879"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وإن السلوك الإنساني هو المحدد للأداء، وهو محصلة التفاعل بين طبيعة الفرد ونشأته والموقف الذي يوجد فيه، والأداء لا يظهر نتيجة لقوى أو ضغوط نابعة من داخل الفرد نفسه فقط، ولكن نتيجة لعملية التفاعل والتوافق بين القوى الداخلية للفرد والقوى الخارجية المحيطة به.</w:t>
      </w:r>
    </w:p>
    <w:p w14:paraId="03D8DAE1"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وإن المقدرة والرغبة في العمل يتفاعلان معاً في تحديد مستوى الأداء، أي أن تأثير المقدرة على العمل على مستوى الأداء يتوقف على درجة رغبة الشخص في العمل، وبالعكس فإن تأثير الرغبة في العمل على مستوى الأداء يتوقف على مدى مقدرة الشخص على القيام بالعمل.</w:t>
      </w:r>
    </w:p>
    <w:p w14:paraId="315192F3" w14:textId="77777777" w:rsidR="00D941BC" w:rsidRPr="00316268" w:rsidRDefault="00D941BC" w:rsidP="00310021">
      <w:pPr>
        <w:tabs>
          <w:tab w:val="left" w:pos="-2"/>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وإن القدرة والدوافع المتوفران لدى العامل هما المتغيران الرئيسان في محددات الأداء، فأحياناً يمتلك العامل أفضل القدرات والمهارات، ولكنها ستكون بلا جدوى دون توافر الدافعية للعمل والعكس صحيح، فقد يتوافر لدى العامل الدافع القوي للعمل، ولكن دون قدرته على العمل سينعدم توافر العلاقة بين الدافع والقدرة والأداء.</w:t>
      </w:r>
    </w:p>
    <w:p w14:paraId="217F4A5F" w14:textId="77777777" w:rsidR="00D941BC" w:rsidRPr="00316268" w:rsidRDefault="00D941BC" w:rsidP="007F381A">
      <w:pPr>
        <w:tabs>
          <w:tab w:val="left" w:pos="-2"/>
        </w:tabs>
        <w:spacing w:after="0"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lastRenderedPageBreak/>
        <w:t>ونظراً لصعوبة اتفاق علماء الإدارة والباحثين والمنظرين في مجالها على محددات معينة تحكم الأداء، فإنهم يحذرون من تعميم النتائج التي تصل إليها هذه الدراسات، وإن تحديد العوامل التي تحكم الأداء ليس أمراً سهلاً، نظراً للأسباب التالية: (</w:t>
      </w:r>
      <w:r w:rsidRPr="00316268">
        <w:rPr>
          <w:rFonts w:ascii="Sakkal Majalla" w:eastAsia="Calibri" w:hAnsi="Sakkal Majalla" w:cs="Sakkal Majalla"/>
          <w:kern w:val="0"/>
          <w:szCs w:val="28"/>
          <w:rtl/>
          <w:lang w:bidi="ar-EG"/>
          <w14:ligatures w14:val="none"/>
        </w:rPr>
        <w:t xml:space="preserve"> 2022</w:t>
      </w:r>
      <w:r w:rsidRPr="00316268">
        <w:rPr>
          <w:rFonts w:ascii="Sakkal Majalla" w:eastAsia="Calibri" w:hAnsi="Sakkal Majalla" w:cs="Sakkal Majalla"/>
          <w:kern w:val="0"/>
          <w:szCs w:val="28"/>
          <w14:ligatures w14:val="none"/>
        </w:rPr>
        <w:t>Kanika Sharma</w:t>
      </w:r>
      <w:r w:rsidRPr="00316268">
        <w:rPr>
          <w:rFonts w:ascii="Sakkal Majalla" w:eastAsia="Calibri" w:hAnsi="Sakkal Majalla" w:cs="Sakkal Majalla"/>
          <w:kern w:val="0"/>
          <w:szCs w:val="28"/>
          <w:rtl/>
          <w14:ligatures w14:val="none"/>
        </w:rPr>
        <w:t>)</w:t>
      </w:r>
    </w:p>
    <w:p w14:paraId="2B54ED0A" w14:textId="44D5C173" w:rsidR="00D941BC" w:rsidRPr="00310021" w:rsidRDefault="00D941BC" w:rsidP="007F381A">
      <w:pPr>
        <w:pStyle w:val="ListParagraph"/>
        <w:numPr>
          <w:ilvl w:val="0"/>
          <w:numId w:val="24"/>
        </w:numPr>
        <w:tabs>
          <w:tab w:val="left" w:pos="147"/>
        </w:tabs>
        <w:spacing w:after="0"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إن محددات أداء فئة معينة ليست هي محددات فئة أخرى.</w:t>
      </w:r>
    </w:p>
    <w:p w14:paraId="741659E4" w14:textId="77777777" w:rsidR="00D941BC" w:rsidRPr="00310021" w:rsidRDefault="00D941BC" w:rsidP="007F381A">
      <w:pPr>
        <w:pStyle w:val="ListParagraph"/>
        <w:numPr>
          <w:ilvl w:val="0"/>
          <w:numId w:val="24"/>
        </w:numPr>
        <w:tabs>
          <w:tab w:val="left" w:pos="147"/>
        </w:tabs>
        <w:spacing w:after="0"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إن محددات أداء الأفراد العاملين في منظمة معينة ليست بالضرورة هي نفسها</w:t>
      </w:r>
    </w:p>
    <w:p w14:paraId="1883880D" w14:textId="77777777" w:rsidR="00D941BC" w:rsidRPr="00310021" w:rsidRDefault="00D941BC" w:rsidP="007F381A">
      <w:pPr>
        <w:pStyle w:val="ListParagraph"/>
        <w:numPr>
          <w:ilvl w:val="0"/>
          <w:numId w:val="24"/>
        </w:numPr>
        <w:tabs>
          <w:tab w:val="left" w:pos="147"/>
        </w:tabs>
        <w:spacing w:after="0"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محددات أداء الأفراد العاملين في منظمة أخرى.</w:t>
      </w:r>
    </w:p>
    <w:p w14:paraId="090716E5" w14:textId="77777777" w:rsidR="00D941BC" w:rsidRPr="00310021" w:rsidRDefault="00D941BC" w:rsidP="007F381A">
      <w:pPr>
        <w:pStyle w:val="ListParagraph"/>
        <w:numPr>
          <w:ilvl w:val="0"/>
          <w:numId w:val="24"/>
        </w:numPr>
        <w:tabs>
          <w:tab w:val="left" w:pos="147"/>
        </w:tabs>
        <w:spacing w:after="0" w:line="360" w:lineRule="auto"/>
        <w:ind w:left="423"/>
        <w:jc w:val="both"/>
        <w:rPr>
          <w:rFonts w:ascii="Sakkal Majalla" w:eastAsia="Calibri" w:hAnsi="Sakkal Majalla" w:cs="Sakkal Majalla"/>
          <w:kern w:val="0"/>
          <w:szCs w:val="28"/>
          <w:rtl/>
          <w14:ligatures w14:val="none"/>
        </w:rPr>
      </w:pPr>
      <w:r w:rsidRPr="00310021">
        <w:rPr>
          <w:rFonts w:ascii="Sakkal Majalla" w:eastAsia="Calibri" w:hAnsi="Sakkal Majalla" w:cs="Sakkal Majalla"/>
          <w:kern w:val="0"/>
          <w:szCs w:val="28"/>
          <w:rtl/>
          <w14:ligatures w14:val="none"/>
        </w:rPr>
        <w:t>إن العوامل البيئية الخارجية لها أثر سلبي أو إيجابي في تحديد محددات الأداء.</w:t>
      </w:r>
    </w:p>
    <w:p w14:paraId="7005FD32" w14:textId="67054730" w:rsidR="00D941BC" w:rsidRPr="00310021" w:rsidRDefault="00310021" w:rsidP="00310021">
      <w:pPr>
        <w:tabs>
          <w:tab w:val="left" w:pos="139"/>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4" w:name="_Toc191339674"/>
      <w:r w:rsidRPr="00310021">
        <w:rPr>
          <w:rFonts w:ascii="Sakkal Majalla" w:eastAsia="Calibri" w:hAnsi="Sakkal Majalla" w:cs="Sakkal Majalla" w:hint="cs"/>
          <w:b/>
          <w:bCs/>
          <w:kern w:val="0"/>
          <w:sz w:val="32"/>
          <w:szCs w:val="32"/>
          <w:rtl/>
          <w14:ligatures w14:val="none"/>
        </w:rPr>
        <w:t xml:space="preserve">6.2.2 </w:t>
      </w:r>
      <w:r w:rsidR="00D941BC" w:rsidRPr="00310021">
        <w:rPr>
          <w:rFonts w:ascii="Sakkal Majalla" w:eastAsia="Calibri" w:hAnsi="Sakkal Majalla" w:cs="Sakkal Majalla"/>
          <w:b/>
          <w:bCs/>
          <w:kern w:val="0"/>
          <w:sz w:val="32"/>
          <w:szCs w:val="32"/>
          <w:rtl/>
          <w14:ligatures w14:val="none"/>
        </w:rPr>
        <w:t>عناصر الأداء :</w:t>
      </w:r>
      <w:bookmarkEnd w:id="54"/>
    </w:p>
    <w:p w14:paraId="0528B0C7" w14:textId="77777777" w:rsidR="00310021" w:rsidRDefault="00D941BC" w:rsidP="00310021">
      <w:pPr>
        <w:tabs>
          <w:tab w:val="left" w:pos="147"/>
        </w:tabs>
        <w:spacing w:before="100" w:beforeAutospacing="1" w:after="100" w:afterAutospacing="1" w:line="360" w:lineRule="auto"/>
        <w:ind w:left="-2" w:firstLine="720"/>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b/>
          <w:bCs/>
          <w:kern w:val="0"/>
          <w:szCs w:val="28"/>
          <w:rtl/>
          <w14:ligatures w14:val="none"/>
        </w:rPr>
        <w:t>تتنوع العناصر المرتبطة بالأداء، والتي يفترض بالعاملين معرفتها والتمكن منها بشكل جيد، وهي كما يلي:</w:t>
      </w:r>
      <w:r w:rsidR="00310021">
        <w:rPr>
          <w:rFonts w:ascii="Sakkal Majalla" w:eastAsia="Calibri" w:hAnsi="Sakkal Majalla" w:cs="Sakkal Majalla" w:hint="cs"/>
          <w:b/>
          <w:bCs/>
          <w:kern w:val="0"/>
          <w:szCs w:val="28"/>
          <w:rtl/>
          <w14:ligatures w14:val="none"/>
        </w:rPr>
        <w:t xml:space="preserve"> </w:t>
      </w:r>
      <w:r w:rsidRPr="00316268">
        <w:rPr>
          <w:rFonts w:ascii="Sakkal Majalla" w:eastAsia="Calibri" w:hAnsi="Sakkal Majalla" w:cs="Sakkal Majalla"/>
          <w:kern w:val="0"/>
          <w:szCs w:val="28"/>
          <w:rtl/>
          <w14:ligatures w14:val="none"/>
        </w:rPr>
        <w:t>(السكارنة، 2017)</w:t>
      </w:r>
    </w:p>
    <w:p w14:paraId="2FB3CF38" w14:textId="77777777" w:rsidR="00310021" w:rsidRPr="00310021" w:rsidRDefault="00D941BC" w:rsidP="007F381A">
      <w:pPr>
        <w:pStyle w:val="ListParagraph"/>
        <w:numPr>
          <w:ilvl w:val="0"/>
          <w:numId w:val="25"/>
        </w:numPr>
        <w:tabs>
          <w:tab w:val="left" w:pos="147"/>
        </w:tabs>
        <w:spacing w:after="0" w:line="360" w:lineRule="auto"/>
        <w:ind w:left="423"/>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kern w:val="0"/>
          <w:szCs w:val="28"/>
          <w:rtl/>
          <w14:ligatures w14:val="none"/>
        </w:rPr>
        <w:t>نوعية العمل المنجز وتشمل الدقة والنظام و</w:t>
      </w:r>
      <w:r w:rsidR="00310021" w:rsidRPr="00310021">
        <w:rPr>
          <w:rFonts w:ascii="Sakkal Majalla" w:eastAsia="Calibri" w:hAnsi="Sakkal Majalla" w:cs="Sakkal Majalla"/>
          <w:kern w:val="0"/>
          <w:szCs w:val="28"/>
          <w:rtl/>
          <w14:ligatures w14:val="none"/>
        </w:rPr>
        <w:t>التمكن التقني والقدرة على تنظيم</w:t>
      </w:r>
      <w:r w:rsidR="00310021" w:rsidRPr="00310021">
        <w:rPr>
          <w:rFonts w:ascii="Sakkal Majalla" w:eastAsia="Calibri" w:hAnsi="Sakkal Majalla" w:cs="Sakkal Majalla" w:hint="cs"/>
          <w:kern w:val="0"/>
          <w:szCs w:val="28"/>
          <w:rtl/>
          <w14:ligatures w14:val="none"/>
        </w:rPr>
        <w:t xml:space="preserve"> </w:t>
      </w:r>
      <w:r w:rsidRPr="00310021">
        <w:rPr>
          <w:rFonts w:ascii="Sakkal Majalla" w:eastAsia="Calibri" w:hAnsi="Sakkal Majalla" w:cs="Sakkal Majalla"/>
          <w:kern w:val="0"/>
          <w:szCs w:val="28"/>
          <w:rtl/>
          <w14:ligatures w14:val="none"/>
        </w:rPr>
        <w:t>العمل والتحرر من الأخطاء.</w:t>
      </w:r>
      <w:r w:rsidR="00310021" w:rsidRPr="00310021">
        <w:rPr>
          <w:rFonts w:ascii="Sakkal Majalla" w:eastAsia="Calibri" w:hAnsi="Sakkal Majalla" w:cs="Sakkal Majalla" w:hint="cs"/>
          <w:b/>
          <w:bCs/>
          <w:kern w:val="0"/>
          <w:szCs w:val="28"/>
          <w:rtl/>
          <w14:ligatures w14:val="none"/>
        </w:rPr>
        <w:t xml:space="preserve"> </w:t>
      </w:r>
    </w:p>
    <w:p w14:paraId="0075122E" w14:textId="77777777" w:rsidR="00310021" w:rsidRPr="00310021" w:rsidRDefault="00D941BC" w:rsidP="007F381A">
      <w:pPr>
        <w:pStyle w:val="ListParagraph"/>
        <w:numPr>
          <w:ilvl w:val="0"/>
          <w:numId w:val="25"/>
        </w:numPr>
        <w:tabs>
          <w:tab w:val="left" w:pos="147"/>
        </w:tabs>
        <w:spacing w:after="0" w:line="360" w:lineRule="auto"/>
        <w:ind w:left="423"/>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kern w:val="0"/>
          <w:szCs w:val="28"/>
          <w:rtl/>
          <w14:ligatures w14:val="none"/>
        </w:rPr>
        <w:t>المعرفة بمتطلبات الوظيفة وتشمل المهارة المهنية والمعرفة الفنية والخلفية العامة عن الوظيفة والمجالات المرتبطة بها.</w:t>
      </w:r>
    </w:p>
    <w:p w14:paraId="1C77190E" w14:textId="100DCA7C" w:rsidR="00310021" w:rsidRPr="00310021" w:rsidRDefault="00D941BC" w:rsidP="007F381A">
      <w:pPr>
        <w:pStyle w:val="ListParagraph"/>
        <w:numPr>
          <w:ilvl w:val="0"/>
          <w:numId w:val="25"/>
        </w:numPr>
        <w:tabs>
          <w:tab w:val="left" w:pos="147"/>
        </w:tabs>
        <w:spacing w:after="0" w:line="360" w:lineRule="auto"/>
        <w:ind w:left="423"/>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kern w:val="0"/>
          <w:szCs w:val="28"/>
          <w:rtl/>
          <w14:ligatures w14:val="none"/>
        </w:rPr>
        <w:t>كمية العمل المنجز وتشمل حجم العمل المنجز، الذي يستطيع العامل إنجازه في الظروف العادية، ومقدار سرعة هذا الإنجاز.</w:t>
      </w:r>
    </w:p>
    <w:p w14:paraId="132426EA" w14:textId="00C986FB" w:rsidR="00D941BC" w:rsidRPr="00310021" w:rsidRDefault="00D941BC" w:rsidP="007F381A">
      <w:pPr>
        <w:pStyle w:val="ListParagraph"/>
        <w:numPr>
          <w:ilvl w:val="0"/>
          <w:numId w:val="25"/>
        </w:numPr>
        <w:tabs>
          <w:tab w:val="left" w:pos="147"/>
        </w:tabs>
        <w:spacing w:after="0" w:line="360" w:lineRule="auto"/>
        <w:ind w:left="423"/>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kern w:val="0"/>
          <w:szCs w:val="28"/>
          <w:rtl/>
          <w14:ligatures w14:val="none"/>
        </w:rPr>
        <w:t>المثابرة والوثوق وتشمل الجدية والتفاني في العمل، والقدرة على تحمل مسئولية العمل وإنجازه في الوقت المحدد، ومدى حاجة العامل للإرشاد والتوجيه من قبل المشرفين، وتقييم نتائج عمله .</w:t>
      </w:r>
    </w:p>
    <w:p w14:paraId="6CF587D7" w14:textId="77777777" w:rsidR="00D941BC" w:rsidRPr="00310021" w:rsidRDefault="00D941BC" w:rsidP="007F381A">
      <w:pPr>
        <w:tabs>
          <w:tab w:val="left" w:pos="-2"/>
        </w:tabs>
        <w:spacing w:after="0" w:line="360" w:lineRule="auto"/>
        <w:jc w:val="both"/>
        <w:rPr>
          <w:rFonts w:ascii="Sakkal Majalla" w:eastAsia="Calibri" w:hAnsi="Sakkal Majalla" w:cs="Sakkal Majalla"/>
          <w:b/>
          <w:bCs/>
          <w:kern w:val="0"/>
          <w:szCs w:val="28"/>
          <w:rtl/>
          <w14:ligatures w14:val="none"/>
        </w:rPr>
      </w:pPr>
      <w:r w:rsidRPr="00310021">
        <w:rPr>
          <w:rFonts w:ascii="Sakkal Majalla" w:eastAsia="Calibri" w:hAnsi="Sakkal Majalla" w:cs="Sakkal Majalla"/>
          <w:b/>
          <w:bCs/>
          <w:kern w:val="0"/>
          <w:szCs w:val="28"/>
          <w:rtl/>
          <w14:ligatures w14:val="none"/>
        </w:rPr>
        <w:t>ويتكون الأداء من عدة عناصر، وهي كما يلي: (السايح، 2012)</w:t>
      </w:r>
    </w:p>
    <w:p w14:paraId="22694316" w14:textId="465C8406" w:rsidR="00D941BC" w:rsidRPr="00310021" w:rsidRDefault="00D941BC" w:rsidP="007F381A">
      <w:pPr>
        <w:pStyle w:val="ListParagraph"/>
        <w:numPr>
          <w:ilvl w:val="0"/>
          <w:numId w:val="26"/>
        </w:numPr>
        <w:tabs>
          <w:tab w:val="left" w:pos="147"/>
        </w:tabs>
        <w:spacing w:before="100" w:beforeAutospacing="1" w:after="0"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العامل</w:t>
      </w:r>
      <w:r w:rsidRPr="00310021">
        <w:rPr>
          <w:rFonts w:ascii="Sakkal Majalla" w:eastAsia="Calibri" w:hAnsi="Sakkal Majalla" w:cs="Sakkal Majalla"/>
          <w:kern w:val="0"/>
          <w:szCs w:val="28"/>
          <w:rtl/>
          <w14:ligatures w14:val="none"/>
        </w:rPr>
        <w:t>: وما يمتلكه من معرفة وقدرات ومهارات وقيم واتجاهات ودوافع.</w:t>
      </w:r>
    </w:p>
    <w:p w14:paraId="3B3F5FC2" w14:textId="7720D8F9" w:rsidR="00D941BC" w:rsidRPr="00310021" w:rsidRDefault="00D941BC" w:rsidP="00CD1E7E">
      <w:pPr>
        <w:pStyle w:val="ListParagraph"/>
        <w:numPr>
          <w:ilvl w:val="0"/>
          <w:numId w:val="26"/>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الوظيفة</w:t>
      </w:r>
      <w:r w:rsidRPr="00310021">
        <w:rPr>
          <w:rFonts w:ascii="Sakkal Majalla" w:eastAsia="Calibri" w:hAnsi="Sakkal Majalla" w:cs="Sakkal Majalla"/>
          <w:kern w:val="0"/>
          <w:szCs w:val="28"/>
          <w:rtl/>
          <w14:ligatures w14:val="none"/>
        </w:rPr>
        <w:t xml:space="preserve"> وما تتصف به من متطلبات وتحديات وواجبات ومسئوليات، وما تقدمه من فرص للتطوير والترقيات والحوافز .</w:t>
      </w:r>
    </w:p>
    <w:p w14:paraId="09497B3C" w14:textId="4230CAE8" w:rsidR="00D941BC" w:rsidRPr="00310021" w:rsidRDefault="00D941BC" w:rsidP="00CD1E7E">
      <w:pPr>
        <w:pStyle w:val="ListParagraph"/>
        <w:numPr>
          <w:ilvl w:val="0"/>
          <w:numId w:val="26"/>
        </w:numPr>
        <w:tabs>
          <w:tab w:val="left" w:pos="147"/>
        </w:tabs>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lastRenderedPageBreak/>
        <w:t>الموقف</w:t>
      </w:r>
      <w:r w:rsidRPr="00310021">
        <w:rPr>
          <w:rFonts w:ascii="Sakkal Majalla" w:eastAsia="Calibri" w:hAnsi="Sakkal Majalla" w:cs="Sakkal Majalla"/>
          <w:kern w:val="0"/>
          <w:szCs w:val="28"/>
          <w:rtl/>
          <w14:ligatures w14:val="none"/>
        </w:rPr>
        <w:t xml:space="preserve"> وهو ما تتصف به البيئة التنظيمية، والتي تتضمن مناخ العمل والإشراف والأنظمة الإدارية والهيكل التنظيمي.</w:t>
      </w:r>
    </w:p>
    <w:p w14:paraId="63095388" w14:textId="77777777" w:rsidR="00D941BC" w:rsidRPr="00316268" w:rsidRDefault="00D941BC" w:rsidP="00310021">
      <w:pPr>
        <w:tabs>
          <w:tab w:val="left" w:pos="139"/>
        </w:tabs>
        <w:spacing w:before="100" w:beforeAutospacing="1" w:after="100" w:afterAutospacing="1" w:line="360" w:lineRule="auto"/>
        <w:ind w:left="-2" w:firstLine="720"/>
        <w:jc w:val="both"/>
        <w:rPr>
          <w:rFonts w:ascii="Sakkal Majalla" w:eastAsia="Calibri" w:hAnsi="Sakkal Majalla" w:cs="Sakkal Majalla"/>
          <w:kern w:val="0"/>
          <w:szCs w:val="28"/>
          <w:rtl/>
          <w14:ligatures w14:val="none"/>
        </w:rPr>
      </w:pPr>
      <w:r w:rsidRPr="00316268">
        <w:rPr>
          <w:rFonts w:ascii="Sakkal Majalla" w:eastAsia="Calibri" w:hAnsi="Sakkal Majalla" w:cs="Sakkal Majalla"/>
          <w:kern w:val="0"/>
          <w:szCs w:val="28"/>
          <w:rtl/>
          <w14:ligatures w14:val="none"/>
        </w:rPr>
        <w:t>وبالتالي فإن الأداء الحقيقي ينظر إليه على أنه نتاج لعدد من العوامل المتداخلة التي يجب ألا يتم التركيز على واحدة دون أخرى، وألا يتم تجاهلها تماماً، بل يتم التوفيق بينها، والتركيز على جميع العناصر في آن واحد.</w:t>
      </w:r>
    </w:p>
    <w:p w14:paraId="77D68515" w14:textId="53D31FD0" w:rsidR="00D941BC" w:rsidRPr="00310021" w:rsidRDefault="00310021" w:rsidP="00310021">
      <w:pPr>
        <w:tabs>
          <w:tab w:val="left" w:pos="-144"/>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91339675"/>
      <w:r w:rsidRPr="00310021">
        <w:rPr>
          <w:rFonts w:ascii="Sakkal Majalla" w:eastAsia="Calibri" w:hAnsi="Sakkal Majalla" w:cs="Sakkal Majalla" w:hint="cs"/>
          <w:b/>
          <w:bCs/>
          <w:kern w:val="0"/>
          <w:sz w:val="32"/>
          <w:szCs w:val="32"/>
          <w:rtl/>
          <w14:ligatures w14:val="none"/>
        </w:rPr>
        <w:t xml:space="preserve">7.2.2 </w:t>
      </w:r>
      <w:r w:rsidR="00D941BC" w:rsidRPr="00310021">
        <w:rPr>
          <w:rFonts w:ascii="Sakkal Majalla" w:eastAsia="Calibri" w:hAnsi="Sakkal Majalla" w:cs="Sakkal Majalla"/>
          <w:b/>
          <w:bCs/>
          <w:kern w:val="0"/>
          <w:sz w:val="32"/>
          <w:szCs w:val="32"/>
          <w:rtl/>
          <w14:ligatures w14:val="none"/>
        </w:rPr>
        <w:t>أبعاد الأداء :</w:t>
      </w:r>
      <w:bookmarkEnd w:id="55"/>
    </w:p>
    <w:p w14:paraId="7BBC806B" w14:textId="77777777" w:rsidR="00D941BC" w:rsidRPr="00316268" w:rsidRDefault="00D941BC" w:rsidP="00551B97">
      <w:pPr>
        <w:tabs>
          <w:tab w:val="left" w:pos="-2"/>
        </w:tabs>
        <w:spacing w:after="0" w:line="360" w:lineRule="auto"/>
        <w:ind w:left="-2"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14:ligatures w14:val="none"/>
        </w:rPr>
        <w:t>يركز البعض على الجانب الاقتصادي في الأداء، بينما يركز البعض على الجانب التنظيمي والاجتماعي، وهذا من منطلق أن الأداء مفهوم شامل، إذ يشمل على الأبعاد التالية: (السكارنة، 2017)</w:t>
      </w:r>
    </w:p>
    <w:p w14:paraId="09978A93" w14:textId="34A671D3" w:rsidR="00D941BC" w:rsidRPr="00316268" w:rsidRDefault="00D941BC" w:rsidP="00551B97">
      <w:pPr>
        <w:tabs>
          <w:tab w:val="left" w:pos="-2"/>
        </w:tabs>
        <w:spacing w:after="0" w:line="360" w:lineRule="auto"/>
        <w:ind w:left="-2" w:firstLine="720"/>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البعد التنظيمي للأداء :</w:t>
      </w:r>
      <w:r w:rsidRPr="00316268">
        <w:rPr>
          <w:rFonts w:ascii="Sakkal Majalla" w:eastAsia="Calibri" w:hAnsi="Sakkal Majalla" w:cs="Sakkal Majalla"/>
          <w:kern w:val="0"/>
          <w:szCs w:val="28"/>
          <w:rtl/>
          <w14:ligatures w14:val="none"/>
        </w:rPr>
        <w:t xml:space="preserve"> يقصد بالأداء التنظيمي الطرق والكيفيات التي تعتمدها المنظمة في أدائها التنظيمي، بغية تحقيق أهدافها، ومن ثم يكون لدى المنظمة معايير، يتم على أساسها قياس فعالية الإجراءات التنظيمية المعتمدة، وأثرها على الأداء، مع الإشارة إلى أن هذا القياس يتعلق مباشرة بالهياكل التنظيمية، وليس بالنتائج المتوقعة ذات الطبيعة الاجتماعية والاقتصادية.</w:t>
      </w:r>
    </w:p>
    <w:p w14:paraId="15ABED11" w14:textId="70698903" w:rsidR="00D941BC" w:rsidRPr="00316268" w:rsidRDefault="00D941BC" w:rsidP="00551B97">
      <w:pPr>
        <w:tabs>
          <w:tab w:val="left" w:pos="-2"/>
        </w:tabs>
        <w:spacing w:after="0" w:line="360" w:lineRule="auto"/>
        <w:ind w:left="-2" w:firstLine="720"/>
        <w:jc w:val="both"/>
        <w:rPr>
          <w:rFonts w:ascii="Sakkal Majalla" w:eastAsia="Calibri" w:hAnsi="Sakkal Majalla" w:cs="Sakkal Majalla"/>
          <w:kern w:val="0"/>
          <w:szCs w:val="28"/>
          <w:rtl/>
          <w14:ligatures w14:val="none"/>
        </w:rPr>
      </w:pPr>
      <w:r w:rsidRPr="007F381A">
        <w:rPr>
          <w:rFonts w:ascii="Sakkal Majalla" w:eastAsia="Calibri" w:hAnsi="Sakkal Majalla" w:cs="Sakkal Majalla"/>
          <w:b/>
          <w:bCs/>
          <w:kern w:val="0"/>
          <w:szCs w:val="28"/>
          <w:rtl/>
          <w14:ligatures w14:val="none"/>
        </w:rPr>
        <w:t>البعد الاجتماعي للأداء :</w:t>
      </w:r>
      <w:r w:rsidRPr="00316268">
        <w:rPr>
          <w:rFonts w:ascii="Sakkal Majalla" w:eastAsia="Calibri" w:hAnsi="Sakkal Majalla" w:cs="Sakkal Majalla"/>
          <w:kern w:val="0"/>
          <w:szCs w:val="28"/>
          <w:rtl/>
          <w14:ligatures w14:val="none"/>
        </w:rPr>
        <w:t xml:space="preserve"> يشير البعد الاجتماعي للأداء إلى مدى تحقيق الرضا عند أفراد المنظمة على اختلاف مستوياتهم، لأن رضا العاملين يعتبر مؤشراً على وفاء الأفراد لمنظمتهم، وتتجلى أهمية ودور هذا الجانب في كون أن الأداء الكلي للمنظمة قد يتأثر سلباً على المدى البعيد إذا اقتصرت المنظمة على تحقيق الجانب الاقتصادي، وأهملت الجانب الاجتماعي.</w:t>
      </w:r>
    </w:p>
    <w:p w14:paraId="7FB25979" w14:textId="77777777" w:rsidR="00D941BC" w:rsidRPr="00316268" w:rsidRDefault="00D941BC" w:rsidP="00551B97">
      <w:pPr>
        <w:tabs>
          <w:tab w:val="left" w:pos="-2"/>
        </w:tabs>
        <w:spacing w:after="0" w:line="360" w:lineRule="auto"/>
        <w:ind w:left="-2" w:firstLine="720"/>
        <w:jc w:val="both"/>
        <w:rPr>
          <w:rFonts w:ascii="Sakkal Majalla" w:eastAsia="Calibri" w:hAnsi="Sakkal Majalla" w:cs="Sakkal Majalla"/>
          <w:kern w:val="0"/>
          <w:szCs w:val="28"/>
          <w:rtl/>
          <w:lang w:bidi="ar-EG"/>
          <w14:ligatures w14:val="none"/>
        </w:rPr>
      </w:pPr>
      <w:r w:rsidRPr="00316268">
        <w:rPr>
          <w:rFonts w:ascii="Sakkal Majalla" w:eastAsia="Calibri" w:hAnsi="Sakkal Majalla" w:cs="Sakkal Majalla"/>
          <w:kern w:val="0"/>
          <w:szCs w:val="28"/>
          <w:rtl/>
          <w14:ligatures w14:val="none"/>
        </w:rPr>
        <w:t>ولكي يمكن قياس الأداء وتقييمه وتقويمه، لا بد أن يتسم بالوضوح في تعريفه وفي تحديد الأبعاد التي تعبر عنه بدقة وشمول، وقد شهدت نظريات نماذج الأداء تطوراً مستمراً منذ ظهورها، فبعد اقتصار تلك النماذج في بدايتها على الأبعاد التقليدية المعبرة على الأنشطة التي من شأنها تعظيم كمية وجودة المخرجات القدرة، كمية الأداء، الكفاءة، اتسع نطاق أبعادها، ليشمل الأبعاد السلوكية المرتبطة بالأداء، والأبعاد المرتبطة بالأداء الظرفي أو السياقي الأداء التطوعي، وكذلك الأبعاد المرتبطة بالأداء في ظل بيئة سريعة التغيير التكيف في الأداء.</w:t>
      </w:r>
    </w:p>
    <w:bookmarkEnd w:id="39"/>
    <w:p w14:paraId="5961C61E" w14:textId="77777777" w:rsidR="00F11A42" w:rsidRPr="00551B97" w:rsidRDefault="00F11A42" w:rsidP="00551B97">
      <w:pPr>
        <w:spacing w:after="0" w:line="240" w:lineRule="auto"/>
        <w:outlineLvl w:val="0"/>
        <w:rPr>
          <w:rFonts w:ascii="Sakkal Majalla" w:hAnsi="Sakkal Majalla" w:cs="Sakkal Majalla"/>
          <w:b/>
          <w:bCs/>
          <w:sz w:val="2"/>
          <w:szCs w:val="2"/>
          <w:rtl/>
          <w:lang w:bidi="ar-EG"/>
        </w:rPr>
      </w:pPr>
    </w:p>
    <w:p w14:paraId="437D832E" w14:textId="12C0E172" w:rsidR="00F11A42" w:rsidRPr="00551B97" w:rsidRDefault="00F11A42" w:rsidP="00551B97">
      <w:pPr>
        <w:spacing w:after="0" w:line="240" w:lineRule="auto"/>
        <w:jc w:val="center"/>
        <w:outlineLvl w:val="0"/>
        <w:rPr>
          <w:rFonts w:ascii="Sakkal Majalla" w:hAnsi="Sakkal Majalla" w:cs="Sakkal Majalla"/>
          <w:b/>
          <w:bCs/>
          <w:sz w:val="2"/>
          <w:szCs w:val="2"/>
          <w:rtl/>
          <w:lang w:bidi="ar-EG"/>
        </w:rPr>
        <w:sectPr w:rsidR="00F11A42" w:rsidRPr="00551B97" w:rsidSect="006E49B3">
          <w:footerReference w:type="default" r:id="rId15"/>
          <w:pgSz w:w="11906" w:h="16838" w:code="9"/>
          <w:pgMar w:top="1440" w:right="1985" w:bottom="1440" w:left="1418" w:header="720" w:footer="720" w:gutter="567"/>
          <w:pgNumType w:start="1"/>
          <w:cols w:space="708"/>
          <w:bidi/>
          <w:rtlGutter/>
          <w:docGrid w:linePitch="360"/>
        </w:sectPr>
      </w:pPr>
    </w:p>
    <w:p w14:paraId="29D4231B" w14:textId="7931C4F7" w:rsidR="0081623B" w:rsidRPr="007D5645" w:rsidRDefault="0081623B" w:rsidP="00551B97">
      <w:pPr>
        <w:bidi w:val="0"/>
        <w:spacing w:after="100" w:afterAutospacing="1" w:line="360" w:lineRule="auto"/>
        <w:jc w:val="both"/>
        <w:rPr>
          <w:rFonts w:ascii="Sakkal Majalla" w:eastAsia="Calibri" w:hAnsi="Sakkal Majalla" w:cs="Sakkal Majalla"/>
          <w:b/>
          <w:bCs/>
          <w:kern w:val="0"/>
          <w:sz w:val="32"/>
          <w:szCs w:val="32"/>
          <w:lang w:bidi="ar-EG"/>
          <w14:ligatures w14:val="none"/>
        </w:rPr>
      </w:pPr>
      <w:bookmarkStart w:id="56" w:name="_Hlk171906167"/>
      <w:r w:rsidRPr="007D5645">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678CE9C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D5645">
        <w:rPr>
          <w:rFonts w:ascii="Sakkal Majalla" w:eastAsia="Calibri" w:hAnsi="Sakkal Majalla" w:cs="Sakkal Majalla"/>
          <w:b/>
          <w:bCs/>
          <w:kern w:val="0"/>
          <w:sz w:val="32"/>
          <w:szCs w:val="32"/>
          <w:lang w:bidi="ar-EG"/>
          <w14:ligatures w14:val="none"/>
        </w:rPr>
        <w:t>Mid-Ocean University</w:t>
      </w:r>
    </w:p>
    <w:p w14:paraId="4A539B4C" w14:textId="235118D1" w:rsidR="0081623B" w:rsidRPr="007D5645" w:rsidRDefault="0081623B" w:rsidP="0031626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D5645">
        <w:rPr>
          <w:rFonts w:ascii="Sakkal Majalla" w:eastAsia="Calibri" w:hAnsi="Sakkal Majalla" w:cs="Sakkal Majalla"/>
          <w:b/>
          <w:bCs/>
          <w:kern w:val="0"/>
          <w:sz w:val="32"/>
          <w:szCs w:val="32"/>
          <w:lang w:bidi="ar-EG"/>
          <w14:ligatures w14:val="none"/>
        </w:rPr>
        <w:t>College of Management</w:t>
      </w:r>
    </w:p>
    <w:p w14:paraId="0479A04F" w14:textId="328BA9FB" w:rsidR="0081623B" w:rsidRPr="007D5645" w:rsidRDefault="00857739" w:rsidP="0031626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D5645">
        <w:rPr>
          <w:rFonts w:ascii="Sakkal Majalla" w:eastAsia="Calibri" w:hAnsi="Sakkal Majalla" w:cs="Sakkal Majalla"/>
          <w:b/>
          <w:bCs/>
          <w:kern w:val="0"/>
          <w:sz w:val="32"/>
          <w:szCs w:val="32"/>
          <w:lang w:bidi="ar-EG"/>
          <w14:ligatures w14:val="none"/>
        </w:rPr>
        <w:t xml:space="preserve">Department of </w:t>
      </w:r>
      <w:r w:rsidR="00FA23CF" w:rsidRPr="007D5645">
        <w:rPr>
          <w:rFonts w:ascii="Sakkal Majalla" w:eastAsia="Calibri" w:hAnsi="Sakkal Majalla" w:cs="Sakkal Majalla"/>
          <w:b/>
          <w:bCs/>
          <w:kern w:val="0"/>
          <w:sz w:val="32"/>
          <w:szCs w:val="32"/>
          <w:lang w:bidi="ar-EG"/>
          <w14:ligatures w14:val="none"/>
        </w:rPr>
        <w:t>business administration</w:t>
      </w:r>
    </w:p>
    <w:p w14:paraId="07D473B4" w14:textId="77777777" w:rsidR="00FA23CF" w:rsidRPr="00316268" w:rsidRDefault="00FA23CF" w:rsidP="00316268">
      <w:pPr>
        <w:bidi w:val="0"/>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p>
    <w:p w14:paraId="4AC3BCB8" w14:textId="77777777" w:rsidR="00B97392" w:rsidRPr="007D5645" w:rsidRDefault="00B97392" w:rsidP="007D5645">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7D5645">
        <w:rPr>
          <w:rFonts w:ascii="Sakkal Majalla" w:eastAsia="Calibri" w:hAnsi="Sakkal Majalla" w:cs="Sakkal Majalla"/>
          <w:b/>
          <w:bCs/>
          <w:kern w:val="0"/>
          <w:sz w:val="40"/>
          <w:szCs w:val="40"/>
          <w:lang w:bidi="ar-EG"/>
          <w14:ligatures w14:val="none"/>
        </w:rPr>
        <w:t>The Impact of Artificial Intelligence on Organisational Performance: An Applied Study on Companies Operating in the Real Estate Sector in Riyadh</w:t>
      </w:r>
    </w:p>
    <w:p w14:paraId="730ED794" w14:textId="51949393" w:rsidR="0081623B" w:rsidRPr="007D5645" w:rsidRDefault="0081623B" w:rsidP="007D564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D5645">
        <w:rPr>
          <w:rFonts w:ascii="Sakkal Majalla" w:eastAsia="Calibri" w:hAnsi="Sakkal Majalla" w:cs="Sakkal Majalla"/>
          <w:b/>
          <w:bCs/>
          <w:kern w:val="0"/>
          <w:sz w:val="36"/>
          <w:szCs w:val="36"/>
          <w:lang w:bidi="ar-EG"/>
          <w14:ligatures w14:val="none"/>
        </w:rPr>
        <w:t>Preparation</w:t>
      </w:r>
      <w:r w:rsidR="00F24B63">
        <w:rPr>
          <w:rFonts w:ascii="Sakkal Majalla" w:eastAsia="Calibri" w:hAnsi="Sakkal Majalla" w:cs="Sakkal Majalla"/>
          <w:b/>
          <w:bCs/>
          <w:kern w:val="0"/>
          <w:sz w:val="36"/>
          <w:szCs w:val="36"/>
          <w:lang w:bidi="ar-EG"/>
          <w14:ligatures w14:val="none"/>
        </w:rPr>
        <w:t xml:space="preserve"> </w:t>
      </w:r>
      <w:r w:rsidRPr="007D5645">
        <w:rPr>
          <w:rFonts w:ascii="Sakkal Majalla" w:eastAsia="Calibri" w:hAnsi="Sakkal Majalla" w:cs="Sakkal Majalla"/>
          <w:b/>
          <w:bCs/>
          <w:kern w:val="0"/>
          <w:sz w:val="36"/>
          <w:szCs w:val="36"/>
          <w:rtl/>
          <w:lang w:bidi="ar-EG"/>
          <w14:ligatures w14:val="none"/>
        </w:rPr>
        <w:t>:</w:t>
      </w:r>
    </w:p>
    <w:p w14:paraId="710C642A" w14:textId="4CF4D934" w:rsidR="00CB4238" w:rsidRDefault="001B2CBB" w:rsidP="007D564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Name : Basim Hazzaa Saed</w:t>
      </w:r>
    </w:p>
    <w:p w14:paraId="2F57587B" w14:textId="345387FB" w:rsidR="00320716" w:rsidRPr="007D5645" w:rsidRDefault="00CF1A4F" w:rsidP="00CF1A4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Student number: </w:t>
      </w:r>
      <w:r>
        <w:rPr>
          <w:rFonts w:ascii="Sakkal Majalla" w:hAnsi="Sakkal Majalla" w:cs="Sakkal Majalla" w:hint="cs"/>
          <w:b/>
          <w:bCs/>
          <w:kern w:val="0"/>
          <w:sz w:val="36"/>
          <w:szCs w:val="36"/>
          <w14:ligatures w14:val="none"/>
        </w:rPr>
        <w:t>242001238</w:t>
      </w:r>
    </w:p>
    <w:p w14:paraId="11FA3077" w14:textId="2E9327F8" w:rsidR="0081623B" w:rsidRPr="007D5645" w:rsidRDefault="0081623B" w:rsidP="007D564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D5645">
        <w:rPr>
          <w:rFonts w:ascii="Sakkal Majalla" w:eastAsia="Calibri" w:hAnsi="Sakkal Majalla" w:cs="Sakkal Majalla"/>
          <w:b/>
          <w:bCs/>
          <w:kern w:val="0"/>
          <w:sz w:val="36"/>
          <w:szCs w:val="36"/>
          <w:lang w:bidi="ar-EG"/>
          <w14:ligatures w14:val="none"/>
        </w:rPr>
        <w:t>Supervision:</w:t>
      </w:r>
    </w:p>
    <w:p w14:paraId="788F74C8" w14:textId="77777777" w:rsidR="006135F2" w:rsidRDefault="006135F2" w:rsidP="006135F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57" w:name="_Hlk171971322"/>
      <w:r w:rsidRPr="00A52B9A">
        <w:rPr>
          <w:rFonts w:ascii="Sakkal Majalla" w:eastAsia="Calibri" w:hAnsi="Sakkal Majalla" w:cs="Sakkal Majalla"/>
          <w:b/>
          <w:bCs/>
          <w:kern w:val="0"/>
          <w:sz w:val="36"/>
          <w:szCs w:val="36"/>
          <w:lang w:bidi="ar-EG"/>
          <w14:ligatures w14:val="none"/>
        </w:rPr>
        <w:t>Dr. Al faisal Abdelhameed Mohamed</w:t>
      </w:r>
    </w:p>
    <w:p w14:paraId="32801943" w14:textId="77777777" w:rsidR="006135F2" w:rsidRPr="00F35E3C" w:rsidRDefault="006135F2" w:rsidP="006135F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Fayez Ali Jrad</w:t>
      </w:r>
    </w:p>
    <w:p w14:paraId="6E52896B" w14:textId="7D1DBAAD" w:rsidR="009125CE" w:rsidRPr="007D5645" w:rsidRDefault="007D45E4" w:rsidP="007D5645">
      <w:pPr>
        <w:bidi w:val="0"/>
        <w:spacing w:before="100" w:beforeAutospacing="1" w:after="100" w:afterAutospacing="1" w:line="360" w:lineRule="auto"/>
        <w:jc w:val="center"/>
        <w:rPr>
          <w:rFonts w:ascii="Sakkal Majalla" w:hAnsi="Sakkal Majalla" w:cs="Sakkal Majalla"/>
          <w:sz w:val="36"/>
          <w:szCs w:val="36"/>
          <w:u w:val="single"/>
          <w:lang w:bidi="ar-EG"/>
        </w:rPr>
      </w:pPr>
      <w:r w:rsidRPr="007D5645">
        <w:rPr>
          <w:rFonts w:ascii="Sakkal Majalla" w:eastAsia="Calibri" w:hAnsi="Sakkal Majalla" w:cs="Sakkal Majalla"/>
          <w:b/>
          <w:bCs/>
          <w:kern w:val="0"/>
          <w:sz w:val="36"/>
          <w:szCs w:val="36"/>
          <w:lang w:bidi="ar-EG"/>
          <w14:ligatures w14:val="none"/>
        </w:rPr>
        <w:t>144</w:t>
      </w:r>
      <w:r w:rsidR="00FA23CF" w:rsidRPr="007D5645">
        <w:rPr>
          <w:rFonts w:ascii="Sakkal Majalla" w:eastAsia="Calibri" w:hAnsi="Sakkal Majalla" w:cs="Sakkal Majalla"/>
          <w:b/>
          <w:bCs/>
          <w:kern w:val="0"/>
          <w:sz w:val="36"/>
          <w:szCs w:val="36"/>
          <w:lang w:bidi="ar-EG"/>
          <w14:ligatures w14:val="none"/>
        </w:rPr>
        <w:t>6</w:t>
      </w:r>
      <w:r w:rsidRPr="007D5645">
        <w:rPr>
          <w:rFonts w:ascii="Sakkal Majalla" w:eastAsia="Calibri" w:hAnsi="Sakkal Majalla" w:cs="Sakkal Majalla"/>
          <w:b/>
          <w:bCs/>
          <w:kern w:val="0"/>
          <w:sz w:val="36"/>
          <w:szCs w:val="36"/>
          <w:lang w:bidi="ar-EG"/>
          <w14:ligatures w14:val="none"/>
        </w:rPr>
        <w:t>-202</w:t>
      </w:r>
      <w:bookmarkEnd w:id="56"/>
      <w:bookmarkEnd w:id="57"/>
      <w:r w:rsidR="006135F2">
        <w:rPr>
          <w:rFonts w:ascii="Sakkal Majalla" w:eastAsia="Calibri" w:hAnsi="Sakkal Majalla" w:cs="Sakkal Majalla" w:hint="cs"/>
          <w:b/>
          <w:bCs/>
          <w:kern w:val="0"/>
          <w:sz w:val="36"/>
          <w:szCs w:val="36"/>
          <w:rtl/>
          <w:lang w:bidi="ar-EG"/>
          <w14:ligatures w14:val="none"/>
        </w:rPr>
        <w:t>5</w:t>
      </w:r>
    </w:p>
    <w:sectPr w:rsidR="009125CE" w:rsidRPr="007D5645" w:rsidSect="006E49B3">
      <w:footerReference w:type="default" r:id="rId1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7E68F" w14:textId="77777777" w:rsidR="009D1B3D" w:rsidRDefault="009D1B3D" w:rsidP="009125CE">
      <w:pPr>
        <w:spacing w:after="0" w:line="240" w:lineRule="auto"/>
      </w:pPr>
      <w:r>
        <w:separator/>
      </w:r>
    </w:p>
  </w:endnote>
  <w:endnote w:type="continuationSeparator" w:id="0">
    <w:p w14:paraId="64A7FDDB" w14:textId="77777777" w:rsidR="009D1B3D" w:rsidRDefault="009D1B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SFUI-Regular">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9574093"/>
      <w:docPartObj>
        <w:docPartGallery w:val="Page Numbers (Bottom of Page)"/>
        <w:docPartUnique/>
      </w:docPartObj>
    </w:sdtPr>
    <w:sdtEndPr/>
    <w:sdtContent>
      <w:p w14:paraId="6ED3B9B5" w14:textId="77777777" w:rsidR="008A17EB" w:rsidRDefault="008A17EB">
        <w:pPr>
          <w:pStyle w:val="Footer"/>
        </w:pPr>
        <w:r w:rsidRPr="006E49B3">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4B883A5B" wp14:editId="44339A96">
                  <wp:simplePos x="0" y="0"/>
                  <wp:positionH relativeFrom="margin">
                    <wp:align>center</wp:align>
                  </wp:positionH>
                  <wp:positionV relativeFrom="bottomMargin">
                    <wp:posOffset>173990</wp:posOffset>
                  </wp:positionV>
                  <wp:extent cx="611505" cy="487680"/>
                  <wp:effectExtent l="0" t="0" r="0" b="0"/>
                  <wp:wrapNone/>
                  <wp:docPr id="9" name="Flowchart: Alternate Proces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 cy="48768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22493DC7" w14:textId="77777777" w:rsidR="008A17EB" w:rsidRPr="006E49B3" w:rsidRDefault="008A17EB">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6E49B3">
                                <w:rPr>
                                  <w:rFonts w:ascii="Sakkal Majalla" w:hAnsi="Sakkal Majalla" w:cs="Sakkal Majalla"/>
                                  <w:b/>
                                  <w:bCs/>
                                  <w:sz w:val="24"/>
                                  <w:szCs w:val="24"/>
                                </w:rPr>
                                <w:fldChar w:fldCharType="begin"/>
                              </w:r>
                              <w:r w:rsidRPr="006E49B3">
                                <w:rPr>
                                  <w:rFonts w:ascii="Sakkal Majalla" w:hAnsi="Sakkal Majalla" w:cs="Sakkal Majalla"/>
                                  <w:b/>
                                  <w:bCs/>
                                  <w:sz w:val="24"/>
                                  <w:szCs w:val="24"/>
                                </w:rPr>
                                <w:instrText xml:space="preserve"> PAGE    \* MERGEFORMAT </w:instrText>
                              </w:r>
                              <w:r w:rsidRPr="006E49B3">
                                <w:rPr>
                                  <w:rFonts w:ascii="Sakkal Majalla" w:hAnsi="Sakkal Majalla" w:cs="Sakkal Majalla"/>
                                  <w:b/>
                                  <w:bCs/>
                                  <w:sz w:val="24"/>
                                  <w:szCs w:val="24"/>
                                </w:rPr>
                                <w:fldChar w:fldCharType="separate"/>
                              </w:r>
                              <w:r w:rsidR="006A6A81">
                                <w:rPr>
                                  <w:rFonts w:ascii="Sakkal Majalla" w:hAnsi="Sakkal Majalla" w:cs="Sakkal Majalla"/>
                                  <w:b/>
                                  <w:bCs/>
                                  <w:noProof/>
                                  <w:sz w:val="24"/>
                                  <w:szCs w:val="24"/>
                                  <w:rtl/>
                                </w:rPr>
                                <w:t>8</w:t>
                              </w:r>
                              <w:r w:rsidRPr="006E49B3">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83A5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9" o:spid="_x0000_s1027" type="#_x0000_t176" style="position:absolute;left:0;text-align:left;margin-left:0;margin-top:13.7pt;width:48.15pt;height:38.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" filled="f" fillcolor="#5c83b4" stroked="f" strokecolor="#737373">
                  <v:textbox>
                    <w:txbxContent>
                      <w:p w14:paraId="22493DC7" w14:textId="77777777" w:rsidR="008A17EB" w:rsidRPr="006E49B3" w:rsidRDefault="008A17EB">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6E49B3">
                          <w:rPr>
                            <w:rFonts w:ascii="Sakkal Majalla" w:hAnsi="Sakkal Majalla" w:cs="Sakkal Majalla"/>
                            <w:b/>
                            <w:bCs/>
                            <w:sz w:val="24"/>
                            <w:szCs w:val="24"/>
                          </w:rPr>
                          <w:fldChar w:fldCharType="begin"/>
                        </w:r>
                        <w:r w:rsidRPr="006E49B3">
                          <w:rPr>
                            <w:rFonts w:ascii="Sakkal Majalla" w:hAnsi="Sakkal Majalla" w:cs="Sakkal Majalla"/>
                            <w:b/>
                            <w:bCs/>
                            <w:sz w:val="24"/>
                            <w:szCs w:val="24"/>
                          </w:rPr>
                          <w:instrText xml:space="preserve"> PAGE    \* MERGEFORMAT </w:instrText>
                        </w:r>
                        <w:r w:rsidRPr="006E49B3">
                          <w:rPr>
                            <w:rFonts w:ascii="Sakkal Majalla" w:hAnsi="Sakkal Majalla" w:cs="Sakkal Majalla"/>
                            <w:b/>
                            <w:bCs/>
                            <w:sz w:val="24"/>
                            <w:szCs w:val="24"/>
                          </w:rPr>
                          <w:fldChar w:fldCharType="separate"/>
                        </w:r>
                        <w:r w:rsidR="006A6A81">
                          <w:rPr>
                            <w:rFonts w:ascii="Sakkal Majalla" w:hAnsi="Sakkal Majalla" w:cs="Sakkal Majalla"/>
                            <w:b/>
                            <w:bCs/>
                            <w:noProof/>
                            <w:sz w:val="24"/>
                            <w:szCs w:val="24"/>
                            <w:rtl/>
                          </w:rPr>
                          <w:t>8</w:t>
                        </w:r>
                        <w:r w:rsidRPr="006E49B3">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34A60" w14:textId="0B1FEC2D" w:rsidR="008A17EB" w:rsidRDefault="008A1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1C8A6" w14:textId="77777777" w:rsidR="009D1B3D" w:rsidRDefault="009D1B3D" w:rsidP="009125CE">
      <w:pPr>
        <w:spacing w:after="0" w:line="240" w:lineRule="auto"/>
      </w:pPr>
      <w:r>
        <w:separator/>
      </w:r>
    </w:p>
  </w:footnote>
  <w:footnote w:type="continuationSeparator" w:id="0">
    <w:p w14:paraId="4B0A7AAD" w14:textId="77777777" w:rsidR="009D1B3D" w:rsidRDefault="009D1B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22D"/>
    <w:multiLevelType w:val="hybridMultilevel"/>
    <w:tmpl w:val="817A9A08"/>
    <w:lvl w:ilvl="0" w:tplc="01124920">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351947"/>
    <w:multiLevelType w:val="hybridMultilevel"/>
    <w:tmpl w:val="C9AC87C2"/>
    <w:lvl w:ilvl="0" w:tplc="87FC3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331CA"/>
    <w:multiLevelType w:val="hybridMultilevel"/>
    <w:tmpl w:val="EA882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72577"/>
    <w:multiLevelType w:val="hybridMultilevel"/>
    <w:tmpl w:val="FB4073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50A6A"/>
    <w:multiLevelType w:val="hybridMultilevel"/>
    <w:tmpl w:val="491045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F0F97"/>
    <w:multiLevelType w:val="hybridMultilevel"/>
    <w:tmpl w:val="32044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C7427"/>
    <w:multiLevelType w:val="hybridMultilevel"/>
    <w:tmpl w:val="98300192"/>
    <w:lvl w:ilvl="0" w:tplc="04090005">
      <w:start w:val="1"/>
      <w:numFmt w:val="bullet"/>
      <w:lvlText w:val=""/>
      <w:lvlJc w:val="left"/>
      <w:pPr>
        <w:ind w:left="1767" w:hanging="360"/>
      </w:pPr>
      <w:rPr>
        <w:rFonts w:ascii="Wingdings" w:hAnsi="Wingdings" w:hint="default"/>
      </w:rPr>
    </w:lvl>
    <w:lvl w:ilvl="1" w:tplc="04090003" w:tentative="1">
      <w:start w:val="1"/>
      <w:numFmt w:val="bullet"/>
      <w:lvlText w:val="o"/>
      <w:lvlJc w:val="left"/>
      <w:pPr>
        <w:ind w:left="2487" w:hanging="360"/>
      </w:pPr>
      <w:rPr>
        <w:rFonts w:ascii="Courier New" w:hAnsi="Courier New" w:cs="Courier New" w:hint="default"/>
      </w:rPr>
    </w:lvl>
    <w:lvl w:ilvl="2" w:tplc="04090005" w:tentative="1">
      <w:start w:val="1"/>
      <w:numFmt w:val="bullet"/>
      <w:lvlText w:val=""/>
      <w:lvlJc w:val="left"/>
      <w:pPr>
        <w:ind w:left="3207" w:hanging="360"/>
      </w:pPr>
      <w:rPr>
        <w:rFonts w:ascii="Wingdings" w:hAnsi="Wingdings" w:hint="default"/>
      </w:rPr>
    </w:lvl>
    <w:lvl w:ilvl="3" w:tplc="04090001" w:tentative="1">
      <w:start w:val="1"/>
      <w:numFmt w:val="bullet"/>
      <w:lvlText w:val=""/>
      <w:lvlJc w:val="left"/>
      <w:pPr>
        <w:ind w:left="3927" w:hanging="360"/>
      </w:pPr>
      <w:rPr>
        <w:rFonts w:ascii="Symbol" w:hAnsi="Symbol" w:hint="default"/>
      </w:rPr>
    </w:lvl>
    <w:lvl w:ilvl="4" w:tplc="04090003" w:tentative="1">
      <w:start w:val="1"/>
      <w:numFmt w:val="bullet"/>
      <w:lvlText w:val="o"/>
      <w:lvlJc w:val="left"/>
      <w:pPr>
        <w:ind w:left="4647" w:hanging="360"/>
      </w:pPr>
      <w:rPr>
        <w:rFonts w:ascii="Courier New" w:hAnsi="Courier New" w:cs="Courier New" w:hint="default"/>
      </w:rPr>
    </w:lvl>
    <w:lvl w:ilvl="5" w:tplc="04090005" w:tentative="1">
      <w:start w:val="1"/>
      <w:numFmt w:val="bullet"/>
      <w:lvlText w:val=""/>
      <w:lvlJc w:val="left"/>
      <w:pPr>
        <w:ind w:left="5367" w:hanging="360"/>
      </w:pPr>
      <w:rPr>
        <w:rFonts w:ascii="Wingdings" w:hAnsi="Wingdings" w:hint="default"/>
      </w:rPr>
    </w:lvl>
    <w:lvl w:ilvl="6" w:tplc="04090001" w:tentative="1">
      <w:start w:val="1"/>
      <w:numFmt w:val="bullet"/>
      <w:lvlText w:val=""/>
      <w:lvlJc w:val="left"/>
      <w:pPr>
        <w:ind w:left="6087" w:hanging="360"/>
      </w:pPr>
      <w:rPr>
        <w:rFonts w:ascii="Symbol" w:hAnsi="Symbol" w:hint="default"/>
      </w:rPr>
    </w:lvl>
    <w:lvl w:ilvl="7" w:tplc="04090003" w:tentative="1">
      <w:start w:val="1"/>
      <w:numFmt w:val="bullet"/>
      <w:lvlText w:val="o"/>
      <w:lvlJc w:val="left"/>
      <w:pPr>
        <w:ind w:left="6807" w:hanging="360"/>
      </w:pPr>
      <w:rPr>
        <w:rFonts w:ascii="Courier New" w:hAnsi="Courier New" w:cs="Courier New" w:hint="default"/>
      </w:rPr>
    </w:lvl>
    <w:lvl w:ilvl="8" w:tplc="04090005" w:tentative="1">
      <w:start w:val="1"/>
      <w:numFmt w:val="bullet"/>
      <w:lvlText w:val=""/>
      <w:lvlJc w:val="left"/>
      <w:pPr>
        <w:ind w:left="7527" w:hanging="360"/>
      </w:pPr>
      <w:rPr>
        <w:rFonts w:ascii="Wingdings" w:hAnsi="Wingdings" w:hint="default"/>
      </w:rPr>
    </w:lvl>
  </w:abstractNum>
  <w:abstractNum w:abstractNumId="7" w15:restartNumberingAfterBreak="0">
    <w:nsid w:val="106645F6"/>
    <w:multiLevelType w:val="hybridMultilevel"/>
    <w:tmpl w:val="4B463A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2558BC"/>
    <w:multiLevelType w:val="hybridMultilevel"/>
    <w:tmpl w:val="CF240DD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1D26284"/>
    <w:multiLevelType w:val="multilevel"/>
    <w:tmpl w:val="639A67B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7458F6"/>
    <w:multiLevelType w:val="hybridMultilevel"/>
    <w:tmpl w:val="32044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CD2893"/>
    <w:multiLevelType w:val="hybridMultilevel"/>
    <w:tmpl w:val="70504E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21691"/>
    <w:multiLevelType w:val="hybridMultilevel"/>
    <w:tmpl w:val="B186F5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86150A"/>
    <w:multiLevelType w:val="hybridMultilevel"/>
    <w:tmpl w:val="98C07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34DB1"/>
    <w:multiLevelType w:val="hybridMultilevel"/>
    <w:tmpl w:val="5C8E3986"/>
    <w:lvl w:ilvl="0" w:tplc="6CDA7ED6">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7" w15:restartNumberingAfterBreak="0">
    <w:nsid w:val="34364C88"/>
    <w:multiLevelType w:val="hybridMultilevel"/>
    <w:tmpl w:val="A86A6F52"/>
    <w:lvl w:ilvl="0" w:tplc="AC500FF0">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D2028EB"/>
    <w:multiLevelType w:val="hybridMultilevel"/>
    <w:tmpl w:val="617642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8A13F4"/>
    <w:multiLevelType w:val="multilevel"/>
    <w:tmpl w:val="4274B7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3951ED"/>
    <w:multiLevelType w:val="hybridMultilevel"/>
    <w:tmpl w:val="716CAF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544CF4"/>
    <w:multiLevelType w:val="hybridMultilevel"/>
    <w:tmpl w:val="E42ABF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429B6846"/>
    <w:multiLevelType w:val="hybridMultilevel"/>
    <w:tmpl w:val="07FA8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C53FD"/>
    <w:multiLevelType w:val="hybridMultilevel"/>
    <w:tmpl w:val="973430FC"/>
    <w:lvl w:ilvl="0" w:tplc="04090003">
      <w:start w:val="1"/>
      <w:numFmt w:val="bullet"/>
      <w:lvlText w:val="o"/>
      <w:lvlJc w:val="left"/>
      <w:pPr>
        <w:ind w:left="1767" w:hanging="360"/>
      </w:pPr>
      <w:rPr>
        <w:rFonts w:ascii="Courier New" w:hAnsi="Courier New" w:cs="Courier New" w:hint="default"/>
      </w:rPr>
    </w:lvl>
    <w:lvl w:ilvl="1" w:tplc="04090003" w:tentative="1">
      <w:start w:val="1"/>
      <w:numFmt w:val="bullet"/>
      <w:lvlText w:val="o"/>
      <w:lvlJc w:val="left"/>
      <w:pPr>
        <w:ind w:left="2487" w:hanging="360"/>
      </w:pPr>
      <w:rPr>
        <w:rFonts w:ascii="Courier New" w:hAnsi="Courier New" w:cs="Courier New" w:hint="default"/>
      </w:rPr>
    </w:lvl>
    <w:lvl w:ilvl="2" w:tplc="04090005" w:tentative="1">
      <w:start w:val="1"/>
      <w:numFmt w:val="bullet"/>
      <w:lvlText w:val=""/>
      <w:lvlJc w:val="left"/>
      <w:pPr>
        <w:ind w:left="3207" w:hanging="360"/>
      </w:pPr>
      <w:rPr>
        <w:rFonts w:ascii="Wingdings" w:hAnsi="Wingdings" w:hint="default"/>
      </w:rPr>
    </w:lvl>
    <w:lvl w:ilvl="3" w:tplc="04090001" w:tentative="1">
      <w:start w:val="1"/>
      <w:numFmt w:val="bullet"/>
      <w:lvlText w:val=""/>
      <w:lvlJc w:val="left"/>
      <w:pPr>
        <w:ind w:left="3927" w:hanging="360"/>
      </w:pPr>
      <w:rPr>
        <w:rFonts w:ascii="Symbol" w:hAnsi="Symbol" w:hint="default"/>
      </w:rPr>
    </w:lvl>
    <w:lvl w:ilvl="4" w:tplc="04090003" w:tentative="1">
      <w:start w:val="1"/>
      <w:numFmt w:val="bullet"/>
      <w:lvlText w:val="o"/>
      <w:lvlJc w:val="left"/>
      <w:pPr>
        <w:ind w:left="4647" w:hanging="360"/>
      </w:pPr>
      <w:rPr>
        <w:rFonts w:ascii="Courier New" w:hAnsi="Courier New" w:cs="Courier New" w:hint="default"/>
      </w:rPr>
    </w:lvl>
    <w:lvl w:ilvl="5" w:tplc="04090005" w:tentative="1">
      <w:start w:val="1"/>
      <w:numFmt w:val="bullet"/>
      <w:lvlText w:val=""/>
      <w:lvlJc w:val="left"/>
      <w:pPr>
        <w:ind w:left="5367" w:hanging="360"/>
      </w:pPr>
      <w:rPr>
        <w:rFonts w:ascii="Wingdings" w:hAnsi="Wingdings" w:hint="default"/>
      </w:rPr>
    </w:lvl>
    <w:lvl w:ilvl="6" w:tplc="04090001" w:tentative="1">
      <w:start w:val="1"/>
      <w:numFmt w:val="bullet"/>
      <w:lvlText w:val=""/>
      <w:lvlJc w:val="left"/>
      <w:pPr>
        <w:ind w:left="6087" w:hanging="360"/>
      </w:pPr>
      <w:rPr>
        <w:rFonts w:ascii="Symbol" w:hAnsi="Symbol" w:hint="default"/>
      </w:rPr>
    </w:lvl>
    <w:lvl w:ilvl="7" w:tplc="04090003" w:tentative="1">
      <w:start w:val="1"/>
      <w:numFmt w:val="bullet"/>
      <w:lvlText w:val="o"/>
      <w:lvlJc w:val="left"/>
      <w:pPr>
        <w:ind w:left="6807" w:hanging="360"/>
      </w:pPr>
      <w:rPr>
        <w:rFonts w:ascii="Courier New" w:hAnsi="Courier New" w:cs="Courier New" w:hint="default"/>
      </w:rPr>
    </w:lvl>
    <w:lvl w:ilvl="8" w:tplc="04090005" w:tentative="1">
      <w:start w:val="1"/>
      <w:numFmt w:val="bullet"/>
      <w:lvlText w:val=""/>
      <w:lvlJc w:val="left"/>
      <w:pPr>
        <w:ind w:left="7527" w:hanging="360"/>
      </w:pPr>
      <w:rPr>
        <w:rFonts w:ascii="Wingdings" w:hAnsi="Wingdings" w:hint="default"/>
      </w:rPr>
    </w:lvl>
  </w:abstractNum>
  <w:abstractNum w:abstractNumId="25" w15:restartNumberingAfterBreak="0">
    <w:nsid w:val="49417D3F"/>
    <w:multiLevelType w:val="multilevel"/>
    <w:tmpl w:val="7D2E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3E37A2"/>
    <w:multiLevelType w:val="hybridMultilevel"/>
    <w:tmpl w:val="6430DB68"/>
    <w:lvl w:ilvl="0" w:tplc="04090005">
      <w:start w:val="1"/>
      <w:numFmt w:val="bullet"/>
      <w:lvlText w:val=""/>
      <w:lvlJc w:val="left"/>
      <w:pPr>
        <w:ind w:left="1767" w:hanging="360"/>
      </w:pPr>
      <w:rPr>
        <w:rFonts w:ascii="Wingdings" w:hAnsi="Wingdings" w:hint="default"/>
      </w:rPr>
    </w:lvl>
    <w:lvl w:ilvl="1" w:tplc="04090003" w:tentative="1">
      <w:start w:val="1"/>
      <w:numFmt w:val="bullet"/>
      <w:lvlText w:val="o"/>
      <w:lvlJc w:val="left"/>
      <w:pPr>
        <w:ind w:left="2487" w:hanging="360"/>
      </w:pPr>
      <w:rPr>
        <w:rFonts w:ascii="Courier New" w:hAnsi="Courier New" w:cs="Courier New" w:hint="default"/>
      </w:rPr>
    </w:lvl>
    <w:lvl w:ilvl="2" w:tplc="04090005" w:tentative="1">
      <w:start w:val="1"/>
      <w:numFmt w:val="bullet"/>
      <w:lvlText w:val=""/>
      <w:lvlJc w:val="left"/>
      <w:pPr>
        <w:ind w:left="3207" w:hanging="360"/>
      </w:pPr>
      <w:rPr>
        <w:rFonts w:ascii="Wingdings" w:hAnsi="Wingdings" w:hint="default"/>
      </w:rPr>
    </w:lvl>
    <w:lvl w:ilvl="3" w:tplc="04090001" w:tentative="1">
      <w:start w:val="1"/>
      <w:numFmt w:val="bullet"/>
      <w:lvlText w:val=""/>
      <w:lvlJc w:val="left"/>
      <w:pPr>
        <w:ind w:left="3927" w:hanging="360"/>
      </w:pPr>
      <w:rPr>
        <w:rFonts w:ascii="Symbol" w:hAnsi="Symbol" w:hint="default"/>
      </w:rPr>
    </w:lvl>
    <w:lvl w:ilvl="4" w:tplc="04090003" w:tentative="1">
      <w:start w:val="1"/>
      <w:numFmt w:val="bullet"/>
      <w:lvlText w:val="o"/>
      <w:lvlJc w:val="left"/>
      <w:pPr>
        <w:ind w:left="4647" w:hanging="360"/>
      </w:pPr>
      <w:rPr>
        <w:rFonts w:ascii="Courier New" w:hAnsi="Courier New" w:cs="Courier New" w:hint="default"/>
      </w:rPr>
    </w:lvl>
    <w:lvl w:ilvl="5" w:tplc="04090005" w:tentative="1">
      <w:start w:val="1"/>
      <w:numFmt w:val="bullet"/>
      <w:lvlText w:val=""/>
      <w:lvlJc w:val="left"/>
      <w:pPr>
        <w:ind w:left="5367" w:hanging="360"/>
      </w:pPr>
      <w:rPr>
        <w:rFonts w:ascii="Wingdings" w:hAnsi="Wingdings" w:hint="default"/>
      </w:rPr>
    </w:lvl>
    <w:lvl w:ilvl="6" w:tplc="04090001" w:tentative="1">
      <w:start w:val="1"/>
      <w:numFmt w:val="bullet"/>
      <w:lvlText w:val=""/>
      <w:lvlJc w:val="left"/>
      <w:pPr>
        <w:ind w:left="6087" w:hanging="360"/>
      </w:pPr>
      <w:rPr>
        <w:rFonts w:ascii="Symbol" w:hAnsi="Symbol" w:hint="default"/>
      </w:rPr>
    </w:lvl>
    <w:lvl w:ilvl="7" w:tplc="04090003" w:tentative="1">
      <w:start w:val="1"/>
      <w:numFmt w:val="bullet"/>
      <w:lvlText w:val="o"/>
      <w:lvlJc w:val="left"/>
      <w:pPr>
        <w:ind w:left="6807" w:hanging="360"/>
      </w:pPr>
      <w:rPr>
        <w:rFonts w:ascii="Courier New" w:hAnsi="Courier New" w:cs="Courier New" w:hint="default"/>
      </w:rPr>
    </w:lvl>
    <w:lvl w:ilvl="8" w:tplc="04090005" w:tentative="1">
      <w:start w:val="1"/>
      <w:numFmt w:val="bullet"/>
      <w:lvlText w:val=""/>
      <w:lvlJc w:val="left"/>
      <w:pPr>
        <w:ind w:left="7527" w:hanging="360"/>
      </w:pPr>
      <w:rPr>
        <w:rFonts w:ascii="Wingdings" w:hAnsi="Wingdings" w:hint="default"/>
      </w:rPr>
    </w:lvl>
  </w:abstractNum>
  <w:abstractNum w:abstractNumId="27" w15:restartNumberingAfterBreak="0">
    <w:nsid w:val="510F754E"/>
    <w:multiLevelType w:val="hybridMultilevel"/>
    <w:tmpl w:val="1D54AAC2"/>
    <w:lvl w:ilvl="0" w:tplc="01124920">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9E4859"/>
    <w:multiLevelType w:val="hybridMultilevel"/>
    <w:tmpl w:val="CEBCB26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4E441A0"/>
    <w:multiLevelType w:val="hybridMultilevel"/>
    <w:tmpl w:val="BCCEA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FD0EC1"/>
    <w:multiLevelType w:val="hybridMultilevel"/>
    <w:tmpl w:val="57AE1F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F56FCD"/>
    <w:multiLevelType w:val="multilevel"/>
    <w:tmpl w:val="D42404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E13665"/>
    <w:multiLevelType w:val="hybridMultilevel"/>
    <w:tmpl w:val="E0C806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4FB1D81"/>
    <w:multiLevelType w:val="hybridMultilevel"/>
    <w:tmpl w:val="105E5C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F16023"/>
    <w:multiLevelType w:val="hybridMultilevel"/>
    <w:tmpl w:val="CB7C1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664FC5"/>
    <w:multiLevelType w:val="hybridMultilevel"/>
    <w:tmpl w:val="5E4605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A56170"/>
    <w:multiLevelType w:val="hybridMultilevel"/>
    <w:tmpl w:val="92403D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B2E57FE"/>
    <w:multiLevelType w:val="hybridMultilevel"/>
    <w:tmpl w:val="9D822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D61ECC"/>
    <w:multiLevelType w:val="hybridMultilevel"/>
    <w:tmpl w:val="4AD2EC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3574257">
    <w:abstractNumId w:val="21"/>
  </w:num>
  <w:num w:numId="2" w16cid:durableId="1623801153">
    <w:abstractNumId w:val="36"/>
  </w:num>
  <w:num w:numId="3" w16cid:durableId="159735400">
    <w:abstractNumId w:val="12"/>
  </w:num>
  <w:num w:numId="4" w16cid:durableId="1362509673">
    <w:abstractNumId w:val="20"/>
  </w:num>
  <w:num w:numId="5" w16cid:durableId="872036557">
    <w:abstractNumId w:val="30"/>
  </w:num>
  <w:num w:numId="6" w16cid:durableId="4637394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1075504">
    <w:abstractNumId w:val="0"/>
  </w:num>
  <w:num w:numId="8" w16cid:durableId="409497850">
    <w:abstractNumId w:val="27"/>
  </w:num>
  <w:num w:numId="9" w16cid:durableId="1218400295">
    <w:abstractNumId w:val="13"/>
  </w:num>
  <w:num w:numId="10" w16cid:durableId="1125004416">
    <w:abstractNumId w:val="25"/>
  </w:num>
  <w:num w:numId="11" w16cid:durableId="795374529">
    <w:abstractNumId w:val="31"/>
  </w:num>
  <w:num w:numId="12" w16cid:durableId="1645356048">
    <w:abstractNumId w:val="19"/>
  </w:num>
  <w:num w:numId="13" w16cid:durableId="1340620321">
    <w:abstractNumId w:val="9"/>
  </w:num>
  <w:num w:numId="14" w16cid:durableId="487404478">
    <w:abstractNumId w:val="5"/>
  </w:num>
  <w:num w:numId="15" w16cid:durableId="254944501">
    <w:abstractNumId w:val="28"/>
  </w:num>
  <w:num w:numId="16" w16cid:durableId="298608963">
    <w:abstractNumId w:val="32"/>
  </w:num>
  <w:num w:numId="17" w16cid:durableId="741297230">
    <w:abstractNumId w:val="33"/>
  </w:num>
  <w:num w:numId="18" w16cid:durableId="503205205">
    <w:abstractNumId w:val="1"/>
  </w:num>
  <w:num w:numId="19" w16cid:durableId="110973825">
    <w:abstractNumId w:val="11"/>
  </w:num>
  <w:num w:numId="20" w16cid:durableId="1279872707">
    <w:abstractNumId w:val="2"/>
  </w:num>
  <w:num w:numId="21" w16cid:durableId="197550823">
    <w:abstractNumId w:val="34"/>
  </w:num>
  <w:num w:numId="22" w16cid:durableId="115372090">
    <w:abstractNumId w:val="26"/>
  </w:num>
  <w:num w:numId="23" w16cid:durableId="578904708">
    <w:abstractNumId w:val="6"/>
  </w:num>
  <w:num w:numId="24" w16cid:durableId="1725180773">
    <w:abstractNumId w:val="24"/>
  </w:num>
  <w:num w:numId="25" w16cid:durableId="166285271">
    <w:abstractNumId w:val="8"/>
  </w:num>
  <w:num w:numId="26" w16cid:durableId="1903327317">
    <w:abstractNumId w:val="29"/>
  </w:num>
  <w:num w:numId="27" w16cid:durableId="1814902926">
    <w:abstractNumId w:val="3"/>
  </w:num>
  <w:num w:numId="28" w16cid:durableId="1440490171">
    <w:abstractNumId w:val="38"/>
  </w:num>
  <w:num w:numId="29" w16cid:durableId="331491117">
    <w:abstractNumId w:val="15"/>
  </w:num>
  <w:num w:numId="30" w16cid:durableId="1882857503">
    <w:abstractNumId w:val="7"/>
  </w:num>
  <w:num w:numId="31" w16cid:durableId="2091612959">
    <w:abstractNumId w:val="4"/>
  </w:num>
  <w:num w:numId="32" w16cid:durableId="787970635">
    <w:abstractNumId w:val="18"/>
  </w:num>
  <w:num w:numId="33" w16cid:durableId="2079477761">
    <w:abstractNumId w:val="35"/>
  </w:num>
  <w:num w:numId="34" w16cid:durableId="1290623203">
    <w:abstractNumId w:val="37"/>
  </w:num>
  <w:num w:numId="35" w16cid:durableId="2111581064">
    <w:abstractNumId w:val="23"/>
  </w:num>
  <w:num w:numId="36" w16cid:durableId="700470337">
    <w:abstractNumId w:val="10"/>
  </w:num>
  <w:num w:numId="37" w16cid:durableId="1767800778">
    <w:abstractNumId w:val="16"/>
  </w:num>
  <w:num w:numId="38" w16cid:durableId="1325933128">
    <w:abstractNumId w:val="14"/>
  </w:num>
  <w:num w:numId="39" w16cid:durableId="2030988421">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2C4F"/>
    <w:rsid w:val="00013A67"/>
    <w:rsid w:val="000146E6"/>
    <w:rsid w:val="000204A8"/>
    <w:rsid w:val="0002296A"/>
    <w:rsid w:val="0003386D"/>
    <w:rsid w:val="00033A45"/>
    <w:rsid w:val="00034B86"/>
    <w:rsid w:val="00035BBE"/>
    <w:rsid w:val="0004476B"/>
    <w:rsid w:val="00053122"/>
    <w:rsid w:val="000613A3"/>
    <w:rsid w:val="00064FF1"/>
    <w:rsid w:val="00067938"/>
    <w:rsid w:val="0007370A"/>
    <w:rsid w:val="000769E1"/>
    <w:rsid w:val="000842EB"/>
    <w:rsid w:val="00087C5F"/>
    <w:rsid w:val="000A122D"/>
    <w:rsid w:val="000A6930"/>
    <w:rsid w:val="000A77C3"/>
    <w:rsid w:val="000B1C73"/>
    <w:rsid w:val="000B3E4E"/>
    <w:rsid w:val="000B4BD8"/>
    <w:rsid w:val="000C4130"/>
    <w:rsid w:val="000D2E22"/>
    <w:rsid w:val="000D3DF3"/>
    <w:rsid w:val="000E0212"/>
    <w:rsid w:val="000E0486"/>
    <w:rsid w:val="000E2A00"/>
    <w:rsid w:val="000E406F"/>
    <w:rsid w:val="000E597F"/>
    <w:rsid w:val="000F2EEF"/>
    <w:rsid w:val="000F44B4"/>
    <w:rsid w:val="00104DBF"/>
    <w:rsid w:val="00106800"/>
    <w:rsid w:val="00106BA9"/>
    <w:rsid w:val="001103CE"/>
    <w:rsid w:val="00110487"/>
    <w:rsid w:val="00121191"/>
    <w:rsid w:val="0012342D"/>
    <w:rsid w:val="0012658B"/>
    <w:rsid w:val="00127D46"/>
    <w:rsid w:val="00131E44"/>
    <w:rsid w:val="00143989"/>
    <w:rsid w:val="00143C94"/>
    <w:rsid w:val="001510C1"/>
    <w:rsid w:val="00153B41"/>
    <w:rsid w:val="001756AC"/>
    <w:rsid w:val="0017585A"/>
    <w:rsid w:val="00180436"/>
    <w:rsid w:val="001902DB"/>
    <w:rsid w:val="0019163E"/>
    <w:rsid w:val="001A2A03"/>
    <w:rsid w:val="001A3F64"/>
    <w:rsid w:val="001B2CBB"/>
    <w:rsid w:val="001C2162"/>
    <w:rsid w:val="001E4B13"/>
    <w:rsid w:val="001E66C1"/>
    <w:rsid w:val="001E7705"/>
    <w:rsid w:val="001F0034"/>
    <w:rsid w:val="001F159D"/>
    <w:rsid w:val="001F2250"/>
    <w:rsid w:val="001F297C"/>
    <w:rsid w:val="001F46A5"/>
    <w:rsid w:val="0021718D"/>
    <w:rsid w:val="00223AE0"/>
    <w:rsid w:val="0022406E"/>
    <w:rsid w:val="002273CE"/>
    <w:rsid w:val="0023219D"/>
    <w:rsid w:val="00234450"/>
    <w:rsid w:val="00251A72"/>
    <w:rsid w:val="00260558"/>
    <w:rsid w:val="002648C5"/>
    <w:rsid w:val="0026794C"/>
    <w:rsid w:val="002766BC"/>
    <w:rsid w:val="002828EF"/>
    <w:rsid w:val="00287171"/>
    <w:rsid w:val="0029680E"/>
    <w:rsid w:val="002A17C7"/>
    <w:rsid w:val="002A32D6"/>
    <w:rsid w:val="002A365A"/>
    <w:rsid w:val="002A6730"/>
    <w:rsid w:val="002A75C4"/>
    <w:rsid w:val="002A76B5"/>
    <w:rsid w:val="002B1DE0"/>
    <w:rsid w:val="002B5C39"/>
    <w:rsid w:val="002C5EE0"/>
    <w:rsid w:val="002D0190"/>
    <w:rsid w:val="002D29A9"/>
    <w:rsid w:val="002D3120"/>
    <w:rsid w:val="002E36BC"/>
    <w:rsid w:val="002F3C46"/>
    <w:rsid w:val="002F5FA3"/>
    <w:rsid w:val="002F6374"/>
    <w:rsid w:val="00303040"/>
    <w:rsid w:val="00303B9F"/>
    <w:rsid w:val="00303BF8"/>
    <w:rsid w:val="00310021"/>
    <w:rsid w:val="00311186"/>
    <w:rsid w:val="003112D9"/>
    <w:rsid w:val="00316268"/>
    <w:rsid w:val="003162A4"/>
    <w:rsid w:val="00320716"/>
    <w:rsid w:val="00325813"/>
    <w:rsid w:val="0033775D"/>
    <w:rsid w:val="00340BCC"/>
    <w:rsid w:val="00343EE8"/>
    <w:rsid w:val="00345CDF"/>
    <w:rsid w:val="003542FC"/>
    <w:rsid w:val="003620C0"/>
    <w:rsid w:val="0036476A"/>
    <w:rsid w:val="00367244"/>
    <w:rsid w:val="0037141D"/>
    <w:rsid w:val="00374F0E"/>
    <w:rsid w:val="00375565"/>
    <w:rsid w:val="00377D51"/>
    <w:rsid w:val="00377DD2"/>
    <w:rsid w:val="0038357B"/>
    <w:rsid w:val="00386D49"/>
    <w:rsid w:val="00396510"/>
    <w:rsid w:val="003A44F1"/>
    <w:rsid w:val="003B30A9"/>
    <w:rsid w:val="003B3924"/>
    <w:rsid w:val="003B4E94"/>
    <w:rsid w:val="003C3308"/>
    <w:rsid w:val="003D5D45"/>
    <w:rsid w:val="003E3EBB"/>
    <w:rsid w:val="003E7CB6"/>
    <w:rsid w:val="00405734"/>
    <w:rsid w:val="00410D33"/>
    <w:rsid w:val="00413DF8"/>
    <w:rsid w:val="00413F36"/>
    <w:rsid w:val="0041716B"/>
    <w:rsid w:val="004215C5"/>
    <w:rsid w:val="00424ED8"/>
    <w:rsid w:val="004260FE"/>
    <w:rsid w:val="00433FD4"/>
    <w:rsid w:val="0043649D"/>
    <w:rsid w:val="004370A8"/>
    <w:rsid w:val="00445639"/>
    <w:rsid w:val="00456F86"/>
    <w:rsid w:val="00457860"/>
    <w:rsid w:val="004579DB"/>
    <w:rsid w:val="004613E8"/>
    <w:rsid w:val="00461DB2"/>
    <w:rsid w:val="0046388E"/>
    <w:rsid w:val="00464637"/>
    <w:rsid w:val="004646B0"/>
    <w:rsid w:val="00473631"/>
    <w:rsid w:val="00475C10"/>
    <w:rsid w:val="0047707D"/>
    <w:rsid w:val="00482056"/>
    <w:rsid w:val="00482999"/>
    <w:rsid w:val="0049414D"/>
    <w:rsid w:val="004A035D"/>
    <w:rsid w:val="004A125D"/>
    <w:rsid w:val="004C107E"/>
    <w:rsid w:val="004C148B"/>
    <w:rsid w:val="004C3BAD"/>
    <w:rsid w:val="004C4331"/>
    <w:rsid w:val="004D23E7"/>
    <w:rsid w:val="004D4573"/>
    <w:rsid w:val="004D6B08"/>
    <w:rsid w:val="004E0127"/>
    <w:rsid w:val="004E439C"/>
    <w:rsid w:val="004F08A5"/>
    <w:rsid w:val="004F2475"/>
    <w:rsid w:val="004F52FD"/>
    <w:rsid w:val="0051585E"/>
    <w:rsid w:val="0051686F"/>
    <w:rsid w:val="005273F3"/>
    <w:rsid w:val="00544E3F"/>
    <w:rsid w:val="005459E0"/>
    <w:rsid w:val="00545E45"/>
    <w:rsid w:val="00551B97"/>
    <w:rsid w:val="0055343E"/>
    <w:rsid w:val="00555823"/>
    <w:rsid w:val="00557A05"/>
    <w:rsid w:val="0056207D"/>
    <w:rsid w:val="00584361"/>
    <w:rsid w:val="00590B27"/>
    <w:rsid w:val="00590C16"/>
    <w:rsid w:val="00597B1D"/>
    <w:rsid w:val="00597F74"/>
    <w:rsid w:val="005A755A"/>
    <w:rsid w:val="005B112C"/>
    <w:rsid w:val="005B5824"/>
    <w:rsid w:val="005B7D85"/>
    <w:rsid w:val="005C1074"/>
    <w:rsid w:val="005D0E3A"/>
    <w:rsid w:val="005D3B36"/>
    <w:rsid w:val="005D5DB7"/>
    <w:rsid w:val="005D605F"/>
    <w:rsid w:val="005D7D08"/>
    <w:rsid w:val="005E2357"/>
    <w:rsid w:val="005E4AF3"/>
    <w:rsid w:val="005E7F30"/>
    <w:rsid w:val="005F4AB9"/>
    <w:rsid w:val="005F4F70"/>
    <w:rsid w:val="006020A6"/>
    <w:rsid w:val="006112DD"/>
    <w:rsid w:val="006113C4"/>
    <w:rsid w:val="0061146E"/>
    <w:rsid w:val="00611583"/>
    <w:rsid w:val="006135F2"/>
    <w:rsid w:val="00625CAD"/>
    <w:rsid w:val="0062761F"/>
    <w:rsid w:val="00642229"/>
    <w:rsid w:val="006450DB"/>
    <w:rsid w:val="00647482"/>
    <w:rsid w:val="006565B9"/>
    <w:rsid w:val="00660507"/>
    <w:rsid w:val="0066191A"/>
    <w:rsid w:val="00662833"/>
    <w:rsid w:val="006639CA"/>
    <w:rsid w:val="00667140"/>
    <w:rsid w:val="006716C2"/>
    <w:rsid w:val="00671C87"/>
    <w:rsid w:val="00672470"/>
    <w:rsid w:val="00673ED8"/>
    <w:rsid w:val="00685100"/>
    <w:rsid w:val="00686D49"/>
    <w:rsid w:val="00687041"/>
    <w:rsid w:val="006872A6"/>
    <w:rsid w:val="006948DE"/>
    <w:rsid w:val="006A0FCA"/>
    <w:rsid w:val="006A6A81"/>
    <w:rsid w:val="006A6C3D"/>
    <w:rsid w:val="006B11C0"/>
    <w:rsid w:val="006B300E"/>
    <w:rsid w:val="006B3A4B"/>
    <w:rsid w:val="006B43DF"/>
    <w:rsid w:val="006B4F02"/>
    <w:rsid w:val="006C03E2"/>
    <w:rsid w:val="006C3DD1"/>
    <w:rsid w:val="006D0A16"/>
    <w:rsid w:val="006E49B3"/>
    <w:rsid w:val="006F162C"/>
    <w:rsid w:val="0070333D"/>
    <w:rsid w:val="00704E89"/>
    <w:rsid w:val="00705AF7"/>
    <w:rsid w:val="00706E7F"/>
    <w:rsid w:val="00713BC4"/>
    <w:rsid w:val="0071504C"/>
    <w:rsid w:val="007301E5"/>
    <w:rsid w:val="00731DC0"/>
    <w:rsid w:val="00741B9A"/>
    <w:rsid w:val="00743798"/>
    <w:rsid w:val="00745220"/>
    <w:rsid w:val="0074563B"/>
    <w:rsid w:val="0075485F"/>
    <w:rsid w:val="00754DB9"/>
    <w:rsid w:val="00757802"/>
    <w:rsid w:val="0075798E"/>
    <w:rsid w:val="00760A35"/>
    <w:rsid w:val="00766D40"/>
    <w:rsid w:val="00771668"/>
    <w:rsid w:val="00775634"/>
    <w:rsid w:val="007874FA"/>
    <w:rsid w:val="00791769"/>
    <w:rsid w:val="00792A28"/>
    <w:rsid w:val="007A7A94"/>
    <w:rsid w:val="007B0443"/>
    <w:rsid w:val="007B0E54"/>
    <w:rsid w:val="007B1F21"/>
    <w:rsid w:val="007B2139"/>
    <w:rsid w:val="007B4517"/>
    <w:rsid w:val="007C06CD"/>
    <w:rsid w:val="007C170D"/>
    <w:rsid w:val="007C6908"/>
    <w:rsid w:val="007C7F15"/>
    <w:rsid w:val="007D2C05"/>
    <w:rsid w:val="007D443E"/>
    <w:rsid w:val="007D45E4"/>
    <w:rsid w:val="007D5645"/>
    <w:rsid w:val="007E1EBB"/>
    <w:rsid w:val="007E3A20"/>
    <w:rsid w:val="007F1674"/>
    <w:rsid w:val="007F381A"/>
    <w:rsid w:val="007F6F3A"/>
    <w:rsid w:val="00807477"/>
    <w:rsid w:val="008156EA"/>
    <w:rsid w:val="0081623B"/>
    <w:rsid w:val="00820227"/>
    <w:rsid w:val="00831F14"/>
    <w:rsid w:val="008332E4"/>
    <w:rsid w:val="00837B58"/>
    <w:rsid w:val="00840092"/>
    <w:rsid w:val="0085226F"/>
    <w:rsid w:val="00857739"/>
    <w:rsid w:val="008719F2"/>
    <w:rsid w:val="00874030"/>
    <w:rsid w:val="00874D2F"/>
    <w:rsid w:val="008756CE"/>
    <w:rsid w:val="00877AAC"/>
    <w:rsid w:val="00882D37"/>
    <w:rsid w:val="00887133"/>
    <w:rsid w:val="0089704E"/>
    <w:rsid w:val="008A0A06"/>
    <w:rsid w:val="008A17EB"/>
    <w:rsid w:val="008A248D"/>
    <w:rsid w:val="008B03A1"/>
    <w:rsid w:val="008B2333"/>
    <w:rsid w:val="008B41AE"/>
    <w:rsid w:val="008C4A35"/>
    <w:rsid w:val="008E7314"/>
    <w:rsid w:val="008F1EAE"/>
    <w:rsid w:val="008F65DE"/>
    <w:rsid w:val="008F6829"/>
    <w:rsid w:val="008F6B36"/>
    <w:rsid w:val="009035C3"/>
    <w:rsid w:val="00905FD8"/>
    <w:rsid w:val="00907D6E"/>
    <w:rsid w:val="009111CA"/>
    <w:rsid w:val="009122D0"/>
    <w:rsid w:val="009125CE"/>
    <w:rsid w:val="009125F2"/>
    <w:rsid w:val="00920F45"/>
    <w:rsid w:val="00925BD0"/>
    <w:rsid w:val="00927901"/>
    <w:rsid w:val="009307B0"/>
    <w:rsid w:val="00930A79"/>
    <w:rsid w:val="00931FC9"/>
    <w:rsid w:val="00935E3A"/>
    <w:rsid w:val="00937CA3"/>
    <w:rsid w:val="00942258"/>
    <w:rsid w:val="00951F48"/>
    <w:rsid w:val="0095355D"/>
    <w:rsid w:val="009555FD"/>
    <w:rsid w:val="0096099D"/>
    <w:rsid w:val="00963C6C"/>
    <w:rsid w:val="00964E82"/>
    <w:rsid w:val="00970F41"/>
    <w:rsid w:val="0097383F"/>
    <w:rsid w:val="00985B71"/>
    <w:rsid w:val="00992DB4"/>
    <w:rsid w:val="00994120"/>
    <w:rsid w:val="009A3F32"/>
    <w:rsid w:val="009A4DE7"/>
    <w:rsid w:val="009A62C5"/>
    <w:rsid w:val="009B37BE"/>
    <w:rsid w:val="009B37F5"/>
    <w:rsid w:val="009B4FA4"/>
    <w:rsid w:val="009B5162"/>
    <w:rsid w:val="009B6888"/>
    <w:rsid w:val="009B7EAF"/>
    <w:rsid w:val="009C0161"/>
    <w:rsid w:val="009C6715"/>
    <w:rsid w:val="009D108D"/>
    <w:rsid w:val="009D10E0"/>
    <w:rsid w:val="009D1B3D"/>
    <w:rsid w:val="009D2E90"/>
    <w:rsid w:val="009D59AE"/>
    <w:rsid w:val="009D60A7"/>
    <w:rsid w:val="009E12FA"/>
    <w:rsid w:val="009E1436"/>
    <w:rsid w:val="009E5668"/>
    <w:rsid w:val="009E5F52"/>
    <w:rsid w:val="009F11A5"/>
    <w:rsid w:val="009F1317"/>
    <w:rsid w:val="009F7996"/>
    <w:rsid w:val="00A02DBC"/>
    <w:rsid w:val="00A0702F"/>
    <w:rsid w:val="00A10072"/>
    <w:rsid w:val="00A10B45"/>
    <w:rsid w:val="00A1279C"/>
    <w:rsid w:val="00A130CC"/>
    <w:rsid w:val="00A15584"/>
    <w:rsid w:val="00A1762C"/>
    <w:rsid w:val="00A3547E"/>
    <w:rsid w:val="00A36CE7"/>
    <w:rsid w:val="00A40ADE"/>
    <w:rsid w:val="00A44EBE"/>
    <w:rsid w:val="00A4659A"/>
    <w:rsid w:val="00A50417"/>
    <w:rsid w:val="00A50745"/>
    <w:rsid w:val="00A516CE"/>
    <w:rsid w:val="00A525D8"/>
    <w:rsid w:val="00A64215"/>
    <w:rsid w:val="00A732C7"/>
    <w:rsid w:val="00A74F76"/>
    <w:rsid w:val="00A87FED"/>
    <w:rsid w:val="00A93E97"/>
    <w:rsid w:val="00AA79E9"/>
    <w:rsid w:val="00AB0A70"/>
    <w:rsid w:val="00AB41F1"/>
    <w:rsid w:val="00AB5A3B"/>
    <w:rsid w:val="00AB663F"/>
    <w:rsid w:val="00AD3942"/>
    <w:rsid w:val="00AD70EC"/>
    <w:rsid w:val="00AE0282"/>
    <w:rsid w:val="00AE3C7A"/>
    <w:rsid w:val="00AF00AD"/>
    <w:rsid w:val="00AF31BE"/>
    <w:rsid w:val="00AF38E6"/>
    <w:rsid w:val="00B0023C"/>
    <w:rsid w:val="00B15A9E"/>
    <w:rsid w:val="00B246AF"/>
    <w:rsid w:val="00B326B3"/>
    <w:rsid w:val="00B346DF"/>
    <w:rsid w:val="00B35C47"/>
    <w:rsid w:val="00B43522"/>
    <w:rsid w:val="00B467CC"/>
    <w:rsid w:val="00B4752A"/>
    <w:rsid w:val="00B47F6C"/>
    <w:rsid w:val="00B570EB"/>
    <w:rsid w:val="00B57A47"/>
    <w:rsid w:val="00B6235B"/>
    <w:rsid w:val="00B63B0F"/>
    <w:rsid w:val="00B72005"/>
    <w:rsid w:val="00B7678A"/>
    <w:rsid w:val="00B801FA"/>
    <w:rsid w:val="00B81A09"/>
    <w:rsid w:val="00B86B72"/>
    <w:rsid w:val="00B93033"/>
    <w:rsid w:val="00B97392"/>
    <w:rsid w:val="00BA11DA"/>
    <w:rsid w:val="00BA3D6A"/>
    <w:rsid w:val="00BB1144"/>
    <w:rsid w:val="00BC67ED"/>
    <w:rsid w:val="00BD03D1"/>
    <w:rsid w:val="00BE19B8"/>
    <w:rsid w:val="00BE2024"/>
    <w:rsid w:val="00BF35D5"/>
    <w:rsid w:val="00BF3B93"/>
    <w:rsid w:val="00C00920"/>
    <w:rsid w:val="00C01C2B"/>
    <w:rsid w:val="00C05CE6"/>
    <w:rsid w:val="00C16D65"/>
    <w:rsid w:val="00C20A1C"/>
    <w:rsid w:val="00C23616"/>
    <w:rsid w:val="00C32E10"/>
    <w:rsid w:val="00C32E49"/>
    <w:rsid w:val="00C35B07"/>
    <w:rsid w:val="00C4218C"/>
    <w:rsid w:val="00C43D61"/>
    <w:rsid w:val="00C45767"/>
    <w:rsid w:val="00C46354"/>
    <w:rsid w:val="00C5762E"/>
    <w:rsid w:val="00C653CD"/>
    <w:rsid w:val="00C67472"/>
    <w:rsid w:val="00C70C38"/>
    <w:rsid w:val="00C71E18"/>
    <w:rsid w:val="00C71E58"/>
    <w:rsid w:val="00C725E9"/>
    <w:rsid w:val="00C74890"/>
    <w:rsid w:val="00C75BC1"/>
    <w:rsid w:val="00C81902"/>
    <w:rsid w:val="00C81D6F"/>
    <w:rsid w:val="00C83C91"/>
    <w:rsid w:val="00C94212"/>
    <w:rsid w:val="00C96BB5"/>
    <w:rsid w:val="00CA0736"/>
    <w:rsid w:val="00CB2A94"/>
    <w:rsid w:val="00CB4238"/>
    <w:rsid w:val="00CC4484"/>
    <w:rsid w:val="00CC6705"/>
    <w:rsid w:val="00CC7877"/>
    <w:rsid w:val="00CD105C"/>
    <w:rsid w:val="00CD1E7E"/>
    <w:rsid w:val="00CD434C"/>
    <w:rsid w:val="00CD591D"/>
    <w:rsid w:val="00CD7B3D"/>
    <w:rsid w:val="00CE078E"/>
    <w:rsid w:val="00CE6C3E"/>
    <w:rsid w:val="00CF1A4F"/>
    <w:rsid w:val="00CF4901"/>
    <w:rsid w:val="00CF552E"/>
    <w:rsid w:val="00CF6CEC"/>
    <w:rsid w:val="00D00505"/>
    <w:rsid w:val="00D1053F"/>
    <w:rsid w:val="00D216C5"/>
    <w:rsid w:val="00D22171"/>
    <w:rsid w:val="00D235E3"/>
    <w:rsid w:val="00D2420A"/>
    <w:rsid w:val="00D25D33"/>
    <w:rsid w:val="00D30845"/>
    <w:rsid w:val="00D32470"/>
    <w:rsid w:val="00D60743"/>
    <w:rsid w:val="00D8562B"/>
    <w:rsid w:val="00D92BC0"/>
    <w:rsid w:val="00D92F77"/>
    <w:rsid w:val="00D941BC"/>
    <w:rsid w:val="00DA0EBA"/>
    <w:rsid w:val="00DA1C1B"/>
    <w:rsid w:val="00DA1D8C"/>
    <w:rsid w:val="00DA4EAA"/>
    <w:rsid w:val="00DB5640"/>
    <w:rsid w:val="00DB739C"/>
    <w:rsid w:val="00DB7908"/>
    <w:rsid w:val="00DC10F4"/>
    <w:rsid w:val="00DC40DA"/>
    <w:rsid w:val="00DC6851"/>
    <w:rsid w:val="00DC7227"/>
    <w:rsid w:val="00DD0F8E"/>
    <w:rsid w:val="00DD2F23"/>
    <w:rsid w:val="00DF1F91"/>
    <w:rsid w:val="00DF25AF"/>
    <w:rsid w:val="00DF6D7E"/>
    <w:rsid w:val="00DF7449"/>
    <w:rsid w:val="00E0124F"/>
    <w:rsid w:val="00E01CE8"/>
    <w:rsid w:val="00E04D94"/>
    <w:rsid w:val="00E17556"/>
    <w:rsid w:val="00E2784D"/>
    <w:rsid w:val="00E373EB"/>
    <w:rsid w:val="00E452A2"/>
    <w:rsid w:val="00E5308B"/>
    <w:rsid w:val="00E53564"/>
    <w:rsid w:val="00E640C5"/>
    <w:rsid w:val="00E64188"/>
    <w:rsid w:val="00E6570B"/>
    <w:rsid w:val="00E71C79"/>
    <w:rsid w:val="00E76742"/>
    <w:rsid w:val="00E76A3D"/>
    <w:rsid w:val="00E802F2"/>
    <w:rsid w:val="00E82DAD"/>
    <w:rsid w:val="00E85F4C"/>
    <w:rsid w:val="00E86613"/>
    <w:rsid w:val="00E952E3"/>
    <w:rsid w:val="00E97126"/>
    <w:rsid w:val="00EA4FD7"/>
    <w:rsid w:val="00EA6B5D"/>
    <w:rsid w:val="00EB25EF"/>
    <w:rsid w:val="00EB60A5"/>
    <w:rsid w:val="00EC10F6"/>
    <w:rsid w:val="00EC1711"/>
    <w:rsid w:val="00EC5DCF"/>
    <w:rsid w:val="00EC7489"/>
    <w:rsid w:val="00ED24E8"/>
    <w:rsid w:val="00ED5DB0"/>
    <w:rsid w:val="00EE2C75"/>
    <w:rsid w:val="00EF118F"/>
    <w:rsid w:val="00EF34EA"/>
    <w:rsid w:val="00F0020C"/>
    <w:rsid w:val="00F00FB8"/>
    <w:rsid w:val="00F04F74"/>
    <w:rsid w:val="00F10C89"/>
    <w:rsid w:val="00F11A42"/>
    <w:rsid w:val="00F12EEC"/>
    <w:rsid w:val="00F1646F"/>
    <w:rsid w:val="00F24B63"/>
    <w:rsid w:val="00F2513C"/>
    <w:rsid w:val="00F3010F"/>
    <w:rsid w:val="00F30BD7"/>
    <w:rsid w:val="00F310F2"/>
    <w:rsid w:val="00F33937"/>
    <w:rsid w:val="00F353E2"/>
    <w:rsid w:val="00F450D5"/>
    <w:rsid w:val="00F546CE"/>
    <w:rsid w:val="00F563E2"/>
    <w:rsid w:val="00F71005"/>
    <w:rsid w:val="00F733B2"/>
    <w:rsid w:val="00F927D4"/>
    <w:rsid w:val="00FA0A03"/>
    <w:rsid w:val="00FA23CF"/>
    <w:rsid w:val="00FA4282"/>
    <w:rsid w:val="00FA44AF"/>
    <w:rsid w:val="00FA5445"/>
    <w:rsid w:val="00FB1267"/>
    <w:rsid w:val="00FB32DE"/>
    <w:rsid w:val="00FB760C"/>
    <w:rsid w:val="00FB7A83"/>
    <w:rsid w:val="00FC20BB"/>
    <w:rsid w:val="00FC31E7"/>
    <w:rsid w:val="00FD1591"/>
    <w:rsid w:val="00FD1937"/>
    <w:rsid w:val="00FD4AA8"/>
    <w:rsid w:val="00FD7601"/>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2A6730"/>
    <w:pPr>
      <w:keepNext/>
      <w:keepLines/>
      <w:spacing w:before="480" w:after="240" w:line="360" w:lineRule="auto"/>
      <w:ind w:left="720"/>
      <w:outlineLvl w:val="0"/>
    </w:pPr>
    <w:rPr>
      <w:rFonts w:asciiTheme="majorBidi" w:hAnsiTheme="majorBidi" w:cs="Simplified Arabic"/>
      <w:b/>
      <w:bCs/>
      <w:color w:val="000000"/>
      <w:kern w:val="0"/>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A6730"/>
    <w:rPr>
      <w:rFonts w:asciiTheme="majorBidi" w:hAnsiTheme="majorBidi" w:cs="Simplified Arabic"/>
      <w:b/>
      <w:bCs/>
      <w:color w:val="000000"/>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71668"/>
    <w:rPr>
      <w:i/>
      <w:iCs/>
    </w:rPr>
  </w:style>
  <w:style w:type="paragraph" w:styleId="TOC3">
    <w:name w:val="toc 3"/>
    <w:basedOn w:val="Normal"/>
    <w:next w:val="Normal"/>
    <w:autoRedefine/>
    <w:uiPriority w:val="39"/>
    <w:unhideWhenUsed/>
    <w:rsid w:val="00FA23CF"/>
    <w:pPr>
      <w:spacing w:after="100"/>
      <w:ind w:left="560"/>
    </w:pPr>
  </w:style>
  <w:style w:type="numbering" w:customStyle="1" w:styleId="10">
    <w:name w:val="بلا قائمة1"/>
    <w:next w:val="NoList"/>
    <w:uiPriority w:val="99"/>
    <w:semiHidden/>
    <w:unhideWhenUsed/>
    <w:rsid w:val="00C4218C"/>
  </w:style>
  <w:style w:type="table" w:customStyle="1" w:styleId="4-51">
    <w:name w:val="جدول شبكة 4 - تمييز 51"/>
    <w:basedOn w:val="TableNormal"/>
    <w:next w:val="GridTable4-Accent5"/>
    <w:uiPriority w:val="49"/>
    <w:rsid w:val="00C4218C"/>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31">
    <w:name w:val="جدول شبكة 4 - تمييز 31"/>
    <w:basedOn w:val="TableNormal"/>
    <w:next w:val="GridTable4-Accent3"/>
    <w:uiPriority w:val="49"/>
    <w:rsid w:val="00C4218C"/>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11">
    <w:name w:val="بلا قائمة11"/>
    <w:next w:val="NoList"/>
    <w:uiPriority w:val="99"/>
    <w:semiHidden/>
    <w:unhideWhenUsed/>
    <w:rsid w:val="00C4218C"/>
  </w:style>
  <w:style w:type="character" w:customStyle="1" w:styleId="s2">
    <w:name w:val="s2"/>
    <w:basedOn w:val="DefaultParagraphFont"/>
    <w:rsid w:val="00C4218C"/>
    <w:rPr>
      <w:rFonts w:ascii=".SFUI-Regular" w:hAnsi=".SFUI-Regular" w:hint="default"/>
      <w:b w:val="0"/>
      <w:bCs w:val="0"/>
      <w:i w:val="0"/>
      <w:iCs w:val="0"/>
      <w:sz w:val="26"/>
      <w:szCs w:val="26"/>
    </w:rPr>
  </w:style>
  <w:style w:type="character" w:customStyle="1" w:styleId="Hyperlink1">
    <w:name w:val="Hyperlink1"/>
    <w:basedOn w:val="DefaultParagraphFont"/>
    <w:uiPriority w:val="99"/>
    <w:unhideWhenUsed/>
    <w:rsid w:val="00C4218C"/>
    <w:rPr>
      <w:color w:val="0563C1"/>
      <w:u w:val="single"/>
    </w:rPr>
  </w:style>
  <w:style w:type="numbering" w:customStyle="1" w:styleId="2">
    <w:name w:val="بلا قائمة2"/>
    <w:next w:val="NoList"/>
    <w:uiPriority w:val="99"/>
    <w:semiHidden/>
    <w:unhideWhenUsed/>
    <w:rsid w:val="00C4218C"/>
  </w:style>
  <w:style w:type="table" w:customStyle="1" w:styleId="12">
    <w:name w:val="شبكة جدول1"/>
    <w:basedOn w:val="TableNormal"/>
    <w:next w:val="TableGrid"/>
    <w:uiPriority w:val="39"/>
    <w:rsid w:val="00C4218C"/>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TableNormal"/>
    <w:next w:val="PlainTable1"/>
    <w:uiPriority w:val="41"/>
    <w:rsid w:val="00C4218C"/>
    <w:pPr>
      <w:bidi/>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TableNormal"/>
    <w:next w:val="PlainTable1"/>
    <w:uiPriority w:val="41"/>
    <w:rsid w:val="00C4218C"/>
    <w:pPr>
      <w:bidi/>
      <w:spacing w:after="0" w:line="240" w:lineRule="auto"/>
      <w:ind w:firstLine="72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3">
    <w:name w:val="بلا قائمة3"/>
    <w:next w:val="NoList"/>
    <w:uiPriority w:val="99"/>
    <w:semiHidden/>
    <w:unhideWhenUsed/>
    <w:rsid w:val="00C4218C"/>
  </w:style>
  <w:style w:type="table" w:customStyle="1" w:styleId="20">
    <w:name w:val="شبكة جدول2"/>
    <w:basedOn w:val="TableNormal"/>
    <w:next w:val="TableGrid"/>
    <w:uiPriority w:val="39"/>
    <w:rsid w:val="00C4218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TableNormal"/>
    <w:next w:val="GridTable6Colorful-Accent5"/>
    <w:uiPriority w:val="51"/>
    <w:rsid w:val="00C4218C"/>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PlaceholderText">
    <w:name w:val="Placeholder Text"/>
    <w:basedOn w:val="DefaultParagraphFont"/>
    <w:uiPriority w:val="99"/>
    <w:semiHidden/>
    <w:rsid w:val="00C4218C"/>
    <w:rPr>
      <w:color w:val="808080"/>
    </w:rPr>
  </w:style>
  <w:style w:type="table" w:customStyle="1" w:styleId="6-52">
    <w:name w:val="جدول شبكة 6 ملون - تمييز 52"/>
    <w:basedOn w:val="TableNormal"/>
    <w:next w:val="GridTable6Colorful-Accent5"/>
    <w:uiPriority w:val="51"/>
    <w:rsid w:val="00C4218C"/>
    <w:pPr>
      <w:bidi/>
      <w:spacing w:after="0" w:line="240" w:lineRule="auto"/>
      <w:ind w:firstLine="720"/>
    </w:pPr>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5-31">
    <w:name w:val="جدول شبكة 5 داكن - تمييز 31"/>
    <w:basedOn w:val="TableNormal"/>
    <w:next w:val="GridTable5Dark-Accent3"/>
    <w:uiPriority w:val="50"/>
    <w:rsid w:val="00C4218C"/>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4-Accent5">
    <w:name w:val="Grid Table 4 Accent 5"/>
    <w:basedOn w:val="TableNormal"/>
    <w:uiPriority w:val="49"/>
    <w:rsid w:val="00C4218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C4218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C421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C4218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3">
    <w:name w:val="Grid Table 5 Dark Accent 3"/>
    <w:basedOn w:val="TableNormal"/>
    <w:uiPriority w:val="50"/>
    <w:rsid w:val="00C421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Strong">
    <w:name w:val="Strong"/>
    <w:basedOn w:val="DefaultParagraphFont"/>
    <w:uiPriority w:val="22"/>
    <w:qFormat/>
    <w:rsid w:val="00C4218C"/>
    <w:rPr>
      <w:b/>
      <w:bCs/>
    </w:rPr>
  </w:style>
  <w:style w:type="table" w:styleId="GridTable1Light-Accent2">
    <w:name w:val="Grid Table 1 Light Accent 2"/>
    <w:basedOn w:val="TableNormal"/>
    <w:uiPriority w:val="46"/>
    <w:rsid w:val="006E49B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6B11C0"/>
    <w:pPr>
      <w:spacing w:after="100"/>
      <w:ind w:left="660"/>
    </w:pPr>
    <w:rPr>
      <w:rFonts w:asciiTheme="minorHAnsi" w:eastAsiaTheme="minorEastAsia" w:hAnsiTheme="minorHAnsi"/>
      <w:kern w:val="0"/>
      <w:sz w:val="22"/>
      <w14:ligatures w14:val="none"/>
    </w:rPr>
  </w:style>
  <w:style w:type="paragraph" w:styleId="TOC5">
    <w:name w:val="toc 5"/>
    <w:basedOn w:val="Normal"/>
    <w:next w:val="Normal"/>
    <w:autoRedefine/>
    <w:uiPriority w:val="39"/>
    <w:unhideWhenUsed/>
    <w:rsid w:val="006B11C0"/>
    <w:pPr>
      <w:spacing w:after="100"/>
      <w:ind w:left="880"/>
    </w:pPr>
    <w:rPr>
      <w:rFonts w:asciiTheme="minorHAnsi" w:eastAsiaTheme="minorEastAsia" w:hAnsiTheme="minorHAnsi"/>
      <w:kern w:val="0"/>
      <w:sz w:val="22"/>
      <w14:ligatures w14:val="none"/>
    </w:rPr>
  </w:style>
  <w:style w:type="paragraph" w:styleId="TOC6">
    <w:name w:val="toc 6"/>
    <w:basedOn w:val="Normal"/>
    <w:next w:val="Normal"/>
    <w:autoRedefine/>
    <w:uiPriority w:val="39"/>
    <w:unhideWhenUsed/>
    <w:rsid w:val="006B11C0"/>
    <w:pPr>
      <w:spacing w:after="100"/>
      <w:ind w:left="1100"/>
    </w:pPr>
    <w:rPr>
      <w:rFonts w:asciiTheme="minorHAnsi" w:eastAsiaTheme="minorEastAsia" w:hAnsiTheme="minorHAnsi"/>
      <w:kern w:val="0"/>
      <w:sz w:val="22"/>
      <w14:ligatures w14:val="none"/>
    </w:rPr>
  </w:style>
  <w:style w:type="paragraph" w:styleId="TOC7">
    <w:name w:val="toc 7"/>
    <w:basedOn w:val="Normal"/>
    <w:next w:val="Normal"/>
    <w:autoRedefine/>
    <w:uiPriority w:val="39"/>
    <w:unhideWhenUsed/>
    <w:rsid w:val="006B11C0"/>
    <w:pPr>
      <w:spacing w:after="100"/>
      <w:ind w:left="1320"/>
    </w:pPr>
    <w:rPr>
      <w:rFonts w:asciiTheme="minorHAnsi" w:eastAsiaTheme="minorEastAsia" w:hAnsiTheme="minorHAnsi"/>
      <w:kern w:val="0"/>
      <w:sz w:val="22"/>
      <w14:ligatures w14:val="none"/>
    </w:rPr>
  </w:style>
  <w:style w:type="paragraph" w:styleId="TOC8">
    <w:name w:val="toc 8"/>
    <w:basedOn w:val="Normal"/>
    <w:next w:val="Normal"/>
    <w:autoRedefine/>
    <w:uiPriority w:val="39"/>
    <w:unhideWhenUsed/>
    <w:rsid w:val="006B11C0"/>
    <w:pPr>
      <w:spacing w:after="100"/>
      <w:ind w:left="1540"/>
    </w:pPr>
    <w:rPr>
      <w:rFonts w:asciiTheme="minorHAnsi" w:eastAsiaTheme="minorEastAsia" w:hAnsiTheme="minorHAnsi"/>
      <w:kern w:val="0"/>
      <w:sz w:val="22"/>
      <w14:ligatures w14:val="none"/>
    </w:rPr>
  </w:style>
  <w:style w:type="paragraph" w:styleId="TOC9">
    <w:name w:val="toc 9"/>
    <w:basedOn w:val="Normal"/>
    <w:next w:val="Normal"/>
    <w:autoRedefine/>
    <w:uiPriority w:val="39"/>
    <w:unhideWhenUsed/>
    <w:rsid w:val="006B11C0"/>
    <w:pPr>
      <w:spacing w:after="100"/>
      <w:ind w:left="1760"/>
    </w:pPr>
    <w:rPr>
      <w:rFonts w:asciiTheme="minorHAnsi" w:eastAsiaTheme="minorEastAsia" w:hAnsiTheme="minorHAnsi"/>
      <w:kern w:val="0"/>
      <w:sz w:val="22"/>
      <w14:ligatures w14:val="none"/>
    </w:rPr>
  </w:style>
  <w:style w:type="character" w:styleId="UnresolvedMention">
    <w:name w:val="Unresolved Mention"/>
    <w:basedOn w:val="DefaultParagraphFont"/>
    <w:uiPriority w:val="99"/>
    <w:semiHidden/>
    <w:unhideWhenUsed/>
    <w:rsid w:val="00C00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73207707">
      <w:bodyDiv w:val="1"/>
      <w:marLeft w:val="0"/>
      <w:marRight w:val="0"/>
      <w:marTop w:val="0"/>
      <w:marBottom w:val="0"/>
      <w:divBdr>
        <w:top w:val="none" w:sz="0" w:space="0" w:color="auto"/>
        <w:left w:val="none" w:sz="0" w:space="0" w:color="auto"/>
        <w:bottom w:val="none" w:sz="0" w:space="0" w:color="auto"/>
        <w:right w:val="none" w:sz="0" w:space="0" w:color="auto"/>
      </w:divBdr>
    </w:div>
    <w:div w:id="89855704">
      <w:bodyDiv w:val="1"/>
      <w:marLeft w:val="0"/>
      <w:marRight w:val="0"/>
      <w:marTop w:val="0"/>
      <w:marBottom w:val="0"/>
      <w:divBdr>
        <w:top w:val="none" w:sz="0" w:space="0" w:color="auto"/>
        <w:left w:val="none" w:sz="0" w:space="0" w:color="auto"/>
        <w:bottom w:val="none" w:sz="0" w:space="0" w:color="auto"/>
        <w:right w:val="none" w:sz="0" w:space="0" w:color="auto"/>
      </w:divBdr>
      <w:divsChild>
        <w:div w:id="1829709680">
          <w:marLeft w:val="0"/>
          <w:marRight w:val="0"/>
          <w:marTop w:val="0"/>
          <w:marBottom w:val="0"/>
          <w:divBdr>
            <w:top w:val="none" w:sz="0" w:space="0" w:color="auto"/>
            <w:left w:val="none" w:sz="0" w:space="0" w:color="auto"/>
            <w:bottom w:val="none" w:sz="0" w:space="0" w:color="auto"/>
            <w:right w:val="none" w:sz="0" w:space="0" w:color="auto"/>
          </w:divBdr>
          <w:divsChild>
            <w:div w:id="1695378476">
              <w:marLeft w:val="0"/>
              <w:marRight w:val="0"/>
              <w:marTop w:val="0"/>
              <w:marBottom w:val="0"/>
              <w:divBdr>
                <w:top w:val="none" w:sz="0" w:space="0" w:color="auto"/>
                <w:left w:val="none" w:sz="0" w:space="0" w:color="auto"/>
                <w:bottom w:val="none" w:sz="0" w:space="0" w:color="auto"/>
                <w:right w:val="none" w:sz="0" w:space="0" w:color="auto"/>
              </w:divBdr>
              <w:divsChild>
                <w:div w:id="1912078675">
                  <w:marLeft w:val="0"/>
                  <w:marRight w:val="0"/>
                  <w:marTop w:val="0"/>
                  <w:marBottom w:val="0"/>
                  <w:divBdr>
                    <w:top w:val="none" w:sz="0" w:space="0" w:color="auto"/>
                    <w:left w:val="none" w:sz="0" w:space="0" w:color="auto"/>
                    <w:bottom w:val="none" w:sz="0" w:space="0" w:color="auto"/>
                    <w:right w:val="none" w:sz="0" w:space="0" w:color="auto"/>
                  </w:divBdr>
                  <w:divsChild>
                    <w:div w:id="2371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4253">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08051893">
      <w:bodyDiv w:val="1"/>
      <w:marLeft w:val="0"/>
      <w:marRight w:val="0"/>
      <w:marTop w:val="0"/>
      <w:marBottom w:val="0"/>
      <w:divBdr>
        <w:top w:val="none" w:sz="0" w:space="0" w:color="auto"/>
        <w:left w:val="none" w:sz="0" w:space="0" w:color="auto"/>
        <w:bottom w:val="none" w:sz="0" w:space="0" w:color="auto"/>
        <w:right w:val="none" w:sz="0" w:space="0" w:color="auto"/>
      </w:divBdr>
    </w:div>
    <w:div w:id="318923813">
      <w:bodyDiv w:val="1"/>
      <w:marLeft w:val="0"/>
      <w:marRight w:val="0"/>
      <w:marTop w:val="0"/>
      <w:marBottom w:val="0"/>
      <w:divBdr>
        <w:top w:val="none" w:sz="0" w:space="0" w:color="auto"/>
        <w:left w:val="none" w:sz="0" w:space="0" w:color="auto"/>
        <w:bottom w:val="none" w:sz="0" w:space="0" w:color="auto"/>
        <w:right w:val="none" w:sz="0" w:space="0" w:color="auto"/>
      </w:divBdr>
      <w:divsChild>
        <w:div w:id="1002470426">
          <w:marLeft w:val="0"/>
          <w:marRight w:val="0"/>
          <w:marTop w:val="0"/>
          <w:marBottom w:val="0"/>
          <w:divBdr>
            <w:top w:val="none" w:sz="0" w:space="0" w:color="auto"/>
            <w:left w:val="none" w:sz="0" w:space="0" w:color="auto"/>
            <w:bottom w:val="none" w:sz="0" w:space="0" w:color="auto"/>
            <w:right w:val="none" w:sz="0" w:space="0" w:color="auto"/>
          </w:divBdr>
          <w:divsChild>
            <w:div w:id="507645067">
              <w:marLeft w:val="0"/>
              <w:marRight w:val="0"/>
              <w:marTop w:val="0"/>
              <w:marBottom w:val="0"/>
              <w:divBdr>
                <w:top w:val="none" w:sz="0" w:space="0" w:color="auto"/>
                <w:left w:val="none" w:sz="0" w:space="0" w:color="auto"/>
                <w:bottom w:val="none" w:sz="0" w:space="0" w:color="auto"/>
                <w:right w:val="none" w:sz="0" w:space="0" w:color="auto"/>
              </w:divBdr>
              <w:divsChild>
                <w:div w:id="1397316375">
                  <w:marLeft w:val="0"/>
                  <w:marRight w:val="0"/>
                  <w:marTop w:val="0"/>
                  <w:marBottom w:val="0"/>
                  <w:divBdr>
                    <w:top w:val="none" w:sz="0" w:space="0" w:color="auto"/>
                    <w:left w:val="none" w:sz="0" w:space="0" w:color="auto"/>
                    <w:bottom w:val="none" w:sz="0" w:space="0" w:color="auto"/>
                    <w:right w:val="none" w:sz="0" w:space="0" w:color="auto"/>
                  </w:divBdr>
                  <w:divsChild>
                    <w:div w:id="10816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507235">
      <w:bodyDiv w:val="1"/>
      <w:marLeft w:val="0"/>
      <w:marRight w:val="0"/>
      <w:marTop w:val="0"/>
      <w:marBottom w:val="0"/>
      <w:divBdr>
        <w:top w:val="none" w:sz="0" w:space="0" w:color="auto"/>
        <w:left w:val="none" w:sz="0" w:space="0" w:color="auto"/>
        <w:bottom w:val="none" w:sz="0" w:space="0" w:color="auto"/>
        <w:right w:val="none" w:sz="0" w:space="0" w:color="auto"/>
      </w:divBdr>
    </w:div>
    <w:div w:id="436174156">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2762022">
      <w:bodyDiv w:val="1"/>
      <w:marLeft w:val="0"/>
      <w:marRight w:val="0"/>
      <w:marTop w:val="0"/>
      <w:marBottom w:val="0"/>
      <w:divBdr>
        <w:top w:val="none" w:sz="0" w:space="0" w:color="auto"/>
        <w:left w:val="none" w:sz="0" w:space="0" w:color="auto"/>
        <w:bottom w:val="none" w:sz="0" w:space="0" w:color="auto"/>
        <w:right w:val="none" w:sz="0" w:space="0" w:color="auto"/>
      </w:divBdr>
    </w:div>
    <w:div w:id="631323732">
      <w:bodyDiv w:val="1"/>
      <w:marLeft w:val="0"/>
      <w:marRight w:val="0"/>
      <w:marTop w:val="0"/>
      <w:marBottom w:val="0"/>
      <w:divBdr>
        <w:top w:val="none" w:sz="0" w:space="0" w:color="auto"/>
        <w:left w:val="none" w:sz="0" w:space="0" w:color="auto"/>
        <w:bottom w:val="none" w:sz="0" w:space="0" w:color="auto"/>
        <w:right w:val="none" w:sz="0" w:space="0" w:color="auto"/>
      </w:divBdr>
    </w:div>
    <w:div w:id="680350530">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49683743">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212709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9414970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5799400">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25829657">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14170437">
      <w:bodyDiv w:val="1"/>
      <w:marLeft w:val="0"/>
      <w:marRight w:val="0"/>
      <w:marTop w:val="0"/>
      <w:marBottom w:val="0"/>
      <w:divBdr>
        <w:top w:val="none" w:sz="0" w:space="0" w:color="auto"/>
        <w:left w:val="none" w:sz="0" w:space="0" w:color="auto"/>
        <w:bottom w:val="none" w:sz="0" w:space="0" w:color="auto"/>
        <w:right w:val="none" w:sz="0" w:space="0" w:color="auto"/>
      </w:divBdr>
    </w:div>
    <w:div w:id="161940713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15289127">
      <w:bodyDiv w:val="1"/>
      <w:marLeft w:val="0"/>
      <w:marRight w:val="0"/>
      <w:marTop w:val="0"/>
      <w:marBottom w:val="0"/>
      <w:divBdr>
        <w:top w:val="none" w:sz="0" w:space="0" w:color="auto"/>
        <w:left w:val="none" w:sz="0" w:space="0" w:color="auto"/>
        <w:bottom w:val="none" w:sz="0" w:space="0" w:color="auto"/>
        <w:right w:val="none" w:sz="0" w:space="0" w:color="auto"/>
      </w:divBdr>
    </w:div>
    <w:div w:id="1855147591">
      <w:bodyDiv w:val="1"/>
      <w:marLeft w:val="0"/>
      <w:marRight w:val="0"/>
      <w:marTop w:val="0"/>
      <w:marBottom w:val="0"/>
      <w:divBdr>
        <w:top w:val="none" w:sz="0" w:space="0" w:color="auto"/>
        <w:left w:val="none" w:sz="0" w:space="0" w:color="auto"/>
        <w:bottom w:val="none" w:sz="0" w:space="0" w:color="auto"/>
        <w:right w:val="none" w:sz="0" w:space="0" w:color="auto"/>
      </w:divBdr>
      <w:divsChild>
        <w:div w:id="57872118">
          <w:marLeft w:val="0"/>
          <w:marRight w:val="0"/>
          <w:marTop w:val="0"/>
          <w:marBottom w:val="0"/>
          <w:divBdr>
            <w:top w:val="none" w:sz="0" w:space="0" w:color="auto"/>
            <w:left w:val="none" w:sz="0" w:space="0" w:color="auto"/>
            <w:bottom w:val="none" w:sz="0" w:space="0" w:color="auto"/>
            <w:right w:val="none" w:sz="0" w:space="0" w:color="auto"/>
          </w:divBdr>
          <w:divsChild>
            <w:div w:id="8680730">
              <w:marLeft w:val="0"/>
              <w:marRight w:val="0"/>
              <w:marTop w:val="0"/>
              <w:marBottom w:val="0"/>
              <w:divBdr>
                <w:top w:val="none" w:sz="0" w:space="0" w:color="auto"/>
                <w:left w:val="none" w:sz="0" w:space="0" w:color="auto"/>
                <w:bottom w:val="none" w:sz="0" w:space="0" w:color="auto"/>
                <w:right w:val="none" w:sz="0" w:space="0" w:color="auto"/>
              </w:divBdr>
              <w:divsChild>
                <w:div w:id="529032209">
                  <w:marLeft w:val="0"/>
                  <w:marRight w:val="0"/>
                  <w:marTop w:val="0"/>
                  <w:marBottom w:val="0"/>
                  <w:divBdr>
                    <w:top w:val="none" w:sz="0" w:space="0" w:color="auto"/>
                    <w:left w:val="none" w:sz="0" w:space="0" w:color="auto"/>
                    <w:bottom w:val="none" w:sz="0" w:space="0" w:color="auto"/>
                    <w:right w:val="none" w:sz="0" w:space="0" w:color="auto"/>
                  </w:divBdr>
                  <w:divsChild>
                    <w:div w:id="203858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186861">
      <w:bodyDiv w:val="1"/>
      <w:marLeft w:val="0"/>
      <w:marRight w:val="0"/>
      <w:marTop w:val="0"/>
      <w:marBottom w:val="0"/>
      <w:divBdr>
        <w:top w:val="none" w:sz="0" w:space="0" w:color="auto"/>
        <w:left w:val="none" w:sz="0" w:space="0" w:color="auto"/>
        <w:bottom w:val="none" w:sz="0" w:space="0" w:color="auto"/>
        <w:right w:val="none" w:sz="0" w:space="0" w:color="auto"/>
      </w:divBdr>
    </w:div>
    <w:div w:id="2008438453">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2269886">
      <w:bodyDiv w:val="1"/>
      <w:marLeft w:val="0"/>
      <w:marRight w:val="0"/>
      <w:marTop w:val="0"/>
      <w:marBottom w:val="0"/>
      <w:divBdr>
        <w:top w:val="none" w:sz="0" w:space="0" w:color="auto"/>
        <w:left w:val="none" w:sz="0" w:space="0" w:color="auto"/>
        <w:bottom w:val="none" w:sz="0" w:space="0" w:color="auto"/>
        <w:right w:val="none" w:sz="0" w:space="0" w:color="auto"/>
      </w:divBdr>
    </w:div>
    <w:div w:id="2141027230">
      <w:bodyDiv w:val="1"/>
      <w:marLeft w:val="0"/>
      <w:marRight w:val="0"/>
      <w:marTop w:val="0"/>
      <w:marBottom w:val="0"/>
      <w:divBdr>
        <w:top w:val="none" w:sz="0" w:space="0" w:color="auto"/>
        <w:left w:val="none" w:sz="0" w:space="0" w:color="auto"/>
        <w:bottom w:val="none" w:sz="0" w:space="0" w:color="auto"/>
        <w:right w:val="none" w:sz="0" w:space="0" w:color="auto"/>
      </w:divBdr>
      <w:divsChild>
        <w:div w:id="1217470740">
          <w:marLeft w:val="0"/>
          <w:marRight w:val="0"/>
          <w:marTop w:val="0"/>
          <w:marBottom w:val="0"/>
          <w:divBdr>
            <w:top w:val="none" w:sz="0" w:space="0" w:color="auto"/>
            <w:left w:val="none" w:sz="0" w:space="0" w:color="auto"/>
            <w:bottom w:val="none" w:sz="0" w:space="0" w:color="auto"/>
            <w:right w:val="none" w:sz="0" w:space="0" w:color="auto"/>
          </w:divBdr>
          <w:divsChild>
            <w:div w:id="1537960949">
              <w:marLeft w:val="0"/>
              <w:marRight w:val="0"/>
              <w:marTop w:val="0"/>
              <w:marBottom w:val="0"/>
              <w:divBdr>
                <w:top w:val="none" w:sz="0" w:space="0" w:color="auto"/>
                <w:left w:val="none" w:sz="0" w:space="0" w:color="auto"/>
                <w:bottom w:val="none" w:sz="0" w:space="0" w:color="auto"/>
                <w:right w:val="none" w:sz="0" w:space="0" w:color="auto"/>
              </w:divBdr>
              <w:divsChild>
                <w:div w:id="518667541">
                  <w:marLeft w:val="0"/>
                  <w:marRight w:val="0"/>
                  <w:marTop w:val="0"/>
                  <w:marBottom w:val="0"/>
                  <w:divBdr>
                    <w:top w:val="none" w:sz="0" w:space="0" w:color="auto"/>
                    <w:left w:val="none" w:sz="0" w:space="0" w:color="auto"/>
                    <w:bottom w:val="none" w:sz="0" w:space="0" w:color="auto"/>
                    <w:right w:val="none" w:sz="0" w:space="0" w:color="auto"/>
                  </w:divBdr>
                  <w:divsChild>
                    <w:div w:id="130273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odafone.com.au/support/my-vodafone/tob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acumo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F8CBB6-923D-4F27-832E-5653CD8A0B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9256</Words>
  <Characters>50136</Characters>
  <Application>Microsoft Office Word</Application>
  <DocSecurity>0</DocSecurity>
  <Lines>417</Lines>
  <Paragraphs>118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باسم هزاع عبدالكريم ساعد</cp:lastModifiedBy>
  <cp:revision>2</cp:revision>
  <cp:lastPrinted>2025-02-28T02:51:00Z</cp:lastPrinted>
  <dcterms:created xsi:type="dcterms:W3CDTF">2025-03-10T01:09:00Z</dcterms:created>
  <dcterms:modified xsi:type="dcterms:W3CDTF">2025-03-10T01:09:00Z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