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DC1" w:rsidRDefault="00246DC1" w:rsidP="00246DC1">
      <w:pPr>
        <w:bidi/>
        <w:spacing w:line="240" w:lineRule="auto"/>
        <w:rPr>
          <w:rFonts w:ascii="Sakkal Majalla" w:eastAsia="Calibri" w:hAnsi="Sakkal Majalla" w:cs="Sakkal Majalla"/>
          <w:b/>
          <w:bCs/>
          <w:kern w:val="2"/>
          <w:sz w:val="96"/>
          <w:szCs w:val="96"/>
          <w14:ligatures w14:val="standardContextual"/>
        </w:rPr>
      </w:pPr>
    </w:p>
    <w:p w:rsidR="00246DC1" w:rsidRPr="00323EBE" w:rsidRDefault="00246DC1" w:rsidP="00246DC1">
      <w:pPr>
        <w:bidi/>
        <w:spacing w:line="240" w:lineRule="auto"/>
        <w:jc w:val="lowKashida"/>
        <w:rPr>
          <w:rFonts w:ascii="Sakkal Majalla" w:eastAsia="Calibri" w:hAnsi="Sakkal Majalla" w:cs="Sakkal Majalla"/>
          <w:b/>
          <w:bCs/>
          <w:sz w:val="32"/>
          <w:szCs w:val="32"/>
          <w:rtl/>
          <w:lang w:bidi="ar-EG"/>
        </w:rPr>
      </w:pPr>
      <w:r>
        <w:rPr>
          <w:rFonts w:ascii="Sakkal Majalla" w:eastAsia="Calibri" w:hAnsi="Sakkal Majalla" w:cs="Sakkal Majalla"/>
          <w:b/>
          <w:bCs/>
          <w:noProof/>
          <w:sz w:val="32"/>
          <w:szCs w:val="32"/>
          <w:rtl/>
          <w:lang w:val="en-AU" w:eastAsia="en-AU"/>
        </w:rPr>
        <w:drawing>
          <wp:anchor distT="0" distB="0" distL="114300" distR="114300" simplePos="0" relativeHeight="251659264" behindDoc="1" locked="0" layoutInCell="1" allowOverlap="1" wp14:anchorId="605E8E05" wp14:editId="267B440A">
            <wp:simplePos x="0" y="0"/>
            <wp:positionH relativeFrom="column">
              <wp:posOffset>-95250</wp:posOffset>
            </wp:positionH>
            <wp:positionV relativeFrom="paragraph">
              <wp:posOffset>-1409700</wp:posOffset>
            </wp:positionV>
            <wp:extent cx="2211070" cy="22066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png"/>
                    <pic:cNvPicPr/>
                  </pic:nvPicPr>
                  <pic:blipFill>
                    <a:blip r:embed="rId5">
                      <a:extLst>
                        <a:ext uri="{28A0092B-C50C-407E-A947-70E740481C1C}">
                          <a14:useLocalDpi xmlns:a14="http://schemas.microsoft.com/office/drawing/2010/main" val="0"/>
                        </a:ext>
                      </a:extLst>
                    </a:blip>
                    <a:stretch>
                      <a:fillRect/>
                    </a:stretch>
                  </pic:blipFill>
                  <pic:spPr>
                    <a:xfrm>
                      <a:off x="0" y="0"/>
                      <a:ext cx="2211070" cy="2206625"/>
                    </a:xfrm>
                    <a:prstGeom prst="rect">
                      <a:avLst/>
                    </a:prstGeom>
                  </pic:spPr>
                </pic:pic>
              </a:graphicData>
            </a:graphic>
          </wp:anchor>
        </w:drawing>
      </w:r>
      <w:r w:rsidRPr="00323EBE">
        <w:rPr>
          <w:rFonts w:ascii="Sakkal Majalla" w:eastAsia="Calibri" w:hAnsi="Sakkal Majalla" w:cs="Sakkal Majalla"/>
          <w:b/>
          <w:bCs/>
          <w:sz w:val="32"/>
          <w:szCs w:val="32"/>
          <w:rtl/>
          <w:lang w:bidi="ar-EG"/>
        </w:rPr>
        <w:t xml:space="preserve">جامعة ميدأوشن </w:t>
      </w:r>
    </w:p>
    <w:p w:rsidR="00246DC1" w:rsidRPr="00323EBE" w:rsidRDefault="00246DC1" w:rsidP="00246DC1">
      <w:pPr>
        <w:bidi/>
        <w:spacing w:line="240" w:lineRule="auto"/>
        <w:jc w:val="lowKashida"/>
        <w:rPr>
          <w:rFonts w:ascii="Sakkal Majalla" w:eastAsia="Calibri" w:hAnsi="Sakkal Majalla" w:cs="Sakkal Majalla"/>
          <w:b/>
          <w:bCs/>
          <w:sz w:val="32"/>
          <w:szCs w:val="32"/>
          <w:rtl/>
          <w:lang w:bidi="ar-EG"/>
        </w:rPr>
      </w:pPr>
      <w:r w:rsidRPr="00323EBE">
        <w:rPr>
          <w:rFonts w:ascii="Sakkal Majalla" w:eastAsia="Calibri" w:hAnsi="Sakkal Majalla" w:cs="Sakkal Majalla"/>
          <w:b/>
          <w:bCs/>
          <w:sz w:val="32"/>
          <w:szCs w:val="32"/>
          <w:lang w:bidi="ar-EG"/>
        </w:rPr>
        <w:t xml:space="preserve">  </w:t>
      </w:r>
      <w:r w:rsidRPr="00323EBE">
        <w:rPr>
          <w:rFonts w:ascii="Sakkal Majalla" w:eastAsia="Calibri" w:hAnsi="Sakkal Majalla" w:cs="Sakkal Majalla"/>
          <w:b/>
          <w:bCs/>
          <w:sz w:val="32"/>
          <w:szCs w:val="32"/>
          <w:rtl/>
          <w:lang w:bidi="ar-EG"/>
        </w:rPr>
        <w:t xml:space="preserve">كلية الإدارة </w:t>
      </w:r>
    </w:p>
    <w:p w:rsidR="00246DC1" w:rsidRPr="00323EBE" w:rsidRDefault="00246DC1" w:rsidP="00246DC1">
      <w:pPr>
        <w:bidi/>
        <w:spacing w:line="240" w:lineRule="auto"/>
        <w:jc w:val="lowKashida"/>
        <w:rPr>
          <w:rFonts w:ascii="Sakkal Majalla" w:eastAsia="Calibri" w:hAnsi="Sakkal Majalla" w:cs="Sakkal Majalla"/>
          <w:b/>
          <w:bCs/>
          <w:sz w:val="32"/>
          <w:szCs w:val="32"/>
          <w:rtl/>
          <w:lang w:bidi="ar-EG"/>
        </w:rPr>
      </w:pPr>
      <w:r w:rsidRPr="00323EBE">
        <w:rPr>
          <w:rFonts w:ascii="Sakkal Majalla" w:eastAsia="Calibri" w:hAnsi="Sakkal Majalla" w:cs="Sakkal Majalla"/>
          <w:b/>
          <w:bCs/>
          <w:sz w:val="32"/>
          <w:szCs w:val="32"/>
          <w:rtl/>
          <w:lang w:bidi="ar-EG"/>
        </w:rPr>
        <w:t>قسم / تخصص</w:t>
      </w:r>
      <w:r w:rsidRPr="00323EBE">
        <w:rPr>
          <w:rFonts w:ascii="Sakkal Majalla" w:eastAsia="Calibri" w:hAnsi="Sakkal Majalla" w:cs="Sakkal Majalla" w:hint="cs"/>
          <w:b/>
          <w:bCs/>
          <w:sz w:val="32"/>
          <w:szCs w:val="32"/>
          <w:rtl/>
          <w:lang w:bidi="ar-EG"/>
        </w:rPr>
        <w:t xml:space="preserve"> إدارة الأعمال</w:t>
      </w:r>
    </w:p>
    <w:p w:rsidR="00246DC1" w:rsidRPr="001955FA" w:rsidRDefault="00246DC1" w:rsidP="00246DC1">
      <w:pPr>
        <w:bidi/>
        <w:spacing w:line="240" w:lineRule="auto"/>
        <w:jc w:val="center"/>
        <w:rPr>
          <w:rFonts w:ascii="Sakkal Majalla" w:eastAsia="Calibri" w:hAnsi="Sakkal Majalla" w:cs="Sakkal Majalla"/>
          <w:sz w:val="28"/>
          <w:szCs w:val="28"/>
          <w:rtl/>
          <w:lang w:bidi="ar-EG"/>
        </w:rPr>
      </w:pPr>
    </w:p>
    <w:p w:rsidR="00246DC1" w:rsidRPr="001955FA" w:rsidRDefault="00246DC1" w:rsidP="00246DC1">
      <w:pPr>
        <w:bidi/>
        <w:spacing w:line="240" w:lineRule="auto"/>
        <w:jc w:val="lowKashida"/>
        <w:rPr>
          <w:rFonts w:ascii="Sakkal Majalla" w:eastAsia="Calibri" w:hAnsi="Sakkal Majalla" w:cs="Sakkal Majalla"/>
          <w:b/>
          <w:bCs/>
          <w:sz w:val="32"/>
          <w:szCs w:val="32"/>
          <w:rtl/>
          <w:lang w:bidi="ar-EG"/>
        </w:rPr>
      </w:pPr>
    </w:p>
    <w:p w:rsidR="00246DC1" w:rsidRPr="00323EBE" w:rsidRDefault="00246DC1" w:rsidP="00246DC1">
      <w:pPr>
        <w:bidi/>
        <w:spacing w:line="240" w:lineRule="auto"/>
        <w:jc w:val="center"/>
        <w:rPr>
          <w:rFonts w:ascii="Sakkal Majalla" w:eastAsia="Calibri" w:hAnsi="Sakkal Majalla" w:cs="Sakkal Majalla"/>
          <w:b/>
          <w:bCs/>
          <w:sz w:val="72"/>
          <w:szCs w:val="72"/>
          <w:rtl/>
          <w:lang w:bidi="ar-SY"/>
        </w:rPr>
      </w:pPr>
      <w:r w:rsidRPr="00561B95">
        <w:rPr>
          <w:rFonts w:hint="cs"/>
          <w:b/>
          <w:bCs/>
          <w:sz w:val="52"/>
          <w:szCs w:val="52"/>
          <w:rtl/>
        </w:rPr>
        <w:t>أ</w:t>
      </w:r>
      <w:r w:rsidRPr="00561B95">
        <w:rPr>
          <w:b/>
          <w:bCs/>
          <w:sz w:val="52"/>
          <w:szCs w:val="52"/>
          <w:rtl/>
        </w:rPr>
        <w:t>ثر التحول إلى التجارة الإلكترونية على استراتيجيات توزيع المواد الغذائية</w:t>
      </w:r>
      <w:r>
        <w:rPr>
          <w:b/>
          <w:bCs/>
          <w:sz w:val="52"/>
          <w:szCs w:val="52"/>
        </w:rPr>
        <w:t xml:space="preserve"> </w:t>
      </w:r>
      <w:r w:rsidRPr="00561B95">
        <w:rPr>
          <w:b/>
          <w:bCs/>
          <w:sz w:val="52"/>
          <w:szCs w:val="52"/>
          <w:rtl/>
        </w:rPr>
        <w:t>: دراسة تطبيقية على شركات التوزيع في السعودية</w:t>
      </w:r>
    </w:p>
    <w:p w:rsidR="00246DC1" w:rsidRDefault="00246DC1" w:rsidP="00246DC1">
      <w:pPr>
        <w:bidi/>
        <w:spacing w:line="240" w:lineRule="auto"/>
        <w:jc w:val="center"/>
        <w:rPr>
          <w:rFonts w:ascii="Sakkal Majalla" w:eastAsia="Calibri" w:hAnsi="Sakkal Majalla" w:cs="Sakkal Majalla"/>
          <w:b/>
          <w:bCs/>
          <w:sz w:val="28"/>
          <w:szCs w:val="28"/>
          <w:rtl/>
          <w:lang w:bidi="ar-EG"/>
        </w:rPr>
      </w:pPr>
    </w:p>
    <w:p w:rsidR="00246DC1" w:rsidRDefault="00246DC1" w:rsidP="00246DC1">
      <w:pPr>
        <w:bidi/>
        <w:spacing w:line="240" w:lineRule="auto"/>
        <w:jc w:val="center"/>
        <w:rPr>
          <w:rFonts w:ascii="Sakkal Majalla" w:eastAsia="Calibri" w:hAnsi="Sakkal Majalla" w:cs="Sakkal Majalla"/>
          <w:b/>
          <w:bCs/>
          <w:sz w:val="28"/>
          <w:szCs w:val="28"/>
          <w:rtl/>
          <w:lang w:bidi="ar-EG"/>
        </w:rPr>
      </w:pPr>
    </w:p>
    <w:p w:rsidR="00246DC1" w:rsidRPr="001955FA" w:rsidRDefault="00246DC1" w:rsidP="00246DC1">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إعداد الطالب</w:t>
      </w:r>
      <w:r>
        <w:rPr>
          <w:rFonts w:ascii="Sakkal Majalla" w:eastAsia="Calibri" w:hAnsi="Sakkal Majalla" w:cs="Sakkal Majalla"/>
          <w:b/>
          <w:bCs/>
          <w:sz w:val="28"/>
          <w:szCs w:val="28"/>
          <w:lang w:bidi="ar-EG"/>
        </w:rPr>
        <w:t>:</w:t>
      </w:r>
    </w:p>
    <w:p w:rsidR="00246DC1" w:rsidRPr="001955FA" w:rsidRDefault="00246DC1" w:rsidP="00246DC1">
      <w:pPr>
        <w:bidi/>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أمين محمد سعيد داغستاني</w:t>
      </w:r>
    </w:p>
    <w:p w:rsidR="00246DC1" w:rsidRDefault="00246DC1" w:rsidP="00246DC1">
      <w:pPr>
        <w:bidi/>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الرقم الجامعي : 253001249</w:t>
      </w:r>
    </w:p>
    <w:p w:rsidR="00246DC1" w:rsidRDefault="00246DC1" w:rsidP="00246DC1">
      <w:pPr>
        <w:bidi/>
        <w:spacing w:line="240" w:lineRule="auto"/>
        <w:jc w:val="center"/>
        <w:rPr>
          <w:rFonts w:ascii="Sakkal Majalla" w:eastAsia="Calibri" w:hAnsi="Sakkal Majalla" w:cs="Sakkal Majalla"/>
          <w:b/>
          <w:bCs/>
          <w:sz w:val="28"/>
          <w:szCs w:val="28"/>
          <w:rtl/>
          <w:lang w:bidi="ar-EG"/>
        </w:rPr>
      </w:pPr>
    </w:p>
    <w:p w:rsidR="00246DC1" w:rsidRPr="001955FA" w:rsidRDefault="00246DC1" w:rsidP="00246DC1">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rsidR="00246DC1" w:rsidRPr="001955FA" w:rsidRDefault="00246DC1" w:rsidP="00246DC1">
      <w:pPr>
        <w:bidi/>
        <w:spacing w:line="240" w:lineRule="auto"/>
        <w:jc w:val="center"/>
        <w:rPr>
          <w:rFonts w:ascii="Sakkal Majalla" w:eastAsia="Calibri" w:hAnsi="Sakkal Majalla" w:cs="Sakkal Majalla"/>
          <w:b/>
          <w:bCs/>
          <w:sz w:val="28"/>
          <w:szCs w:val="28"/>
          <w:lang w:bidi="ar-EG"/>
        </w:rPr>
      </w:pPr>
      <w:r w:rsidRPr="001955FA">
        <w:rPr>
          <w:rFonts w:ascii="Sakkal Majalla" w:eastAsia="Calibri" w:hAnsi="Sakkal Majalla" w:cs="Sakkal Majalla" w:hint="cs"/>
          <w:b/>
          <w:bCs/>
          <w:sz w:val="28"/>
          <w:szCs w:val="28"/>
          <w:rtl/>
        </w:rPr>
        <w:t>أ.د. فايز علي جراد</w:t>
      </w:r>
    </w:p>
    <w:p w:rsidR="00246DC1" w:rsidRDefault="00246DC1" w:rsidP="00246DC1">
      <w:pPr>
        <w:bidi/>
        <w:spacing w:line="240" w:lineRule="auto"/>
        <w:jc w:val="center"/>
        <w:rPr>
          <w:rFonts w:ascii="Sakkal Majalla" w:eastAsia="Calibri"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rsidR="00246DC1" w:rsidRDefault="00246DC1" w:rsidP="00246DC1">
      <w:pPr>
        <w:bidi/>
        <w:spacing w:line="240" w:lineRule="auto"/>
        <w:jc w:val="center"/>
        <w:rPr>
          <w:rFonts w:ascii="Sakkal Majalla" w:eastAsia="Calibri" w:hAnsi="Sakkal Majalla" w:cs="Sakkal Majalla"/>
          <w:b/>
          <w:bCs/>
          <w:sz w:val="28"/>
          <w:szCs w:val="28"/>
          <w:rtl/>
          <w:lang w:bidi="ar-EG"/>
        </w:rPr>
      </w:pPr>
    </w:p>
    <w:p w:rsidR="00246DC1" w:rsidRPr="001955FA" w:rsidRDefault="00246DC1" w:rsidP="00246DC1">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العام الدراسي:</w:t>
      </w:r>
    </w:p>
    <w:p w:rsidR="00246DC1" w:rsidRDefault="00246DC1" w:rsidP="00246DC1">
      <w:pPr>
        <w:bidi/>
        <w:spacing w:line="240" w:lineRule="auto"/>
        <w:jc w:val="center"/>
        <w:rPr>
          <w:rFonts w:ascii="Sakkal Majalla" w:eastAsia="Calibri" w:hAnsi="Sakkal Majalla" w:cs="Sakkal Majalla"/>
          <w:b/>
          <w:bCs/>
          <w:sz w:val="28"/>
          <w:szCs w:val="28"/>
          <w:lang w:bidi="ar-EG"/>
        </w:rPr>
      </w:pPr>
      <w:r w:rsidRPr="001955FA">
        <w:rPr>
          <w:rFonts w:ascii="Sakkal Majalla" w:eastAsia="Calibri" w:hAnsi="Sakkal Majalla" w:cs="Sakkal Majalla"/>
          <w:b/>
          <w:bCs/>
          <w:sz w:val="28"/>
          <w:szCs w:val="28"/>
          <w:lang w:bidi="ar-EG"/>
        </w:rPr>
        <w:t>2026</w:t>
      </w:r>
    </w:p>
    <w:p w:rsidR="00246DC1" w:rsidRDefault="00246DC1" w:rsidP="00246DC1">
      <w:pPr>
        <w:bidi/>
        <w:spacing w:line="240" w:lineRule="auto"/>
        <w:jc w:val="center"/>
        <w:rPr>
          <w:rFonts w:ascii="Sakkal Majalla" w:eastAsia="Calibri" w:hAnsi="Sakkal Majalla" w:cs="Sakkal Majalla"/>
          <w:b/>
          <w:bCs/>
          <w:kern w:val="2"/>
          <w:sz w:val="96"/>
          <w:szCs w:val="96"/>
          <w14:ligatures w14:val="standardContextual"/>
        </w:rPr>
      </w:pPr>
    </w:p>
    <w:p w:rsidR="00246DC1" w:rsidRDefault="00246DC1" w:rsidP="00246DC1">
      <w:pPr>
        <w:bidi/>
        <w:spacing w:line="240" w:lineRule="auto"/>
        <w:jc w:val="center"/>
        <w:rPr>
          <w:rFonts w:ascii="Sakkal Majalla" w:eastAsia="Calibri" w:hAnsi="Sakkal Majalla" w:cs="Sakkal Majalla"/>
          <w:b/>
          <w:bCs/>
          <w:kern w:val="2"/>
          <w:sz w:val="96"/>
          <w:szCs w:val="96"/>
          <w14:ligatures w14:val="standardContextual"/>
        </w:rPr>
      </w:pPr>
    </w:p>
    <w:p w:rsidR="00246DC1" w:rsidRDefault="00246DC1" w:rsidP="00246DC1">
      <w:pPr>
        <w:bidi/>
        <w:spacing w:line="240" w:lineRule="auto"/>
        <w:jc w:val="center"/>
        <w:rPr>
          <w:rFonts w:ascii="Sakkal Majalla" w:eastAsia="Calibri" w:hAnsi="Sakkal Majalla" w:cs="Sakkal Majalla"/>
          <w:b/>
          <w:bCs/>
          <w:kern w:val="2"/>
          <w:sz w:val="96"/>
          <w:szCs w:val="96"/>
          <w14:ligatures w14:val="standardContextual"/>
        </w:rPr>
      </w:pPr>
    </w:p>
    <w:p w:rsidR="00246DC1" w:rsidRPr="00246DC1" w:rsidRDefault="00246DC1" w:rsidP="00246DC1">
      <w:pPr>
        <w:bidi/>
        <w:spacing w:line="240" w:lineRule="auto"/>
        <w:jc w:val="center"/>
        <w:rPr>
          <w:rFonts w:ascii="Sakkal Majalla" w:eastAsia="Calibri" w:hAnsi="Sakkal Majalla" w:cs="Sakkal Majalla"/>
          <w:b/>
          <w:bCs/>
          <w:kern w:val="2"/>
          <w:sz w:val="96"/>
          <w:szCs w:val="96"/>
          <w:rtl/>
          <w14:ligatures w14:val="standardContextual"/>
        </w:rPr>
      </w:pPr>
      <w:r w:rsidRPr="00246DC1">
        <w:rPr>
          <w:rFonts w:ascii="Sakkal Majalla" w:eastAsia="Calibri" w:hAnsi="Sakkal Majalla" w:cs="Sakkal Majalla" w:hint="cs"/>
          <w:b/>
          <w:bCs/>
          <w:kern w:val="2"/>
          <w:sz w:val="96"/>
          <w:szCs w:val="96"/>
          <w:rtl/>
          <w14:ligatures w14:val="standardContextual"/>
        </w:rPr>
        <w:t>الفصل الأول</w:t>
      </w: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r w:rsidRPr="00246DC1">
        <w:rPr>
          <w:rFonts w:ascii="Sakkal Majalla" w:eastAsia="Calibri" w:hAnsi="Sakkal Majalla" w:cs="Sakkal Majalla"/>
          <w:b/>
          <w:bCs/>
          <w:kern w:val="2"/>
          <w:sz w:val="36"/>
          <w:szCs w:val="36"/>
          <w:rtl/>
          <w14:ligatures w14:val="standardContextual"/>
        </w:rPr>
        <w:t>مقدمة</w:t>
      </w:r>
      <w:r w:rsidRPr="00246DC1">
        <w:rPr>
          <w:rFonts w:ascii="Sakkal Majalla" w:eastAsia="Calibri" w:hAnsi="Sakkal Majalla" w:cs="Sakkal Majalla" w:hint="cs"/>
          <w:b/>
          <w:bCs/>
          <w:kern w:val="2"/>
          <w:sz w:val="36"/>
          <w:szCs w:val="36"/>
          <w:rtl/>
          <w14:ligatures w14:val="standardContextual"/>
        </w:rPr>
        <w:t xml:space="preserve"> :</w:t>
      </w:r>
    </w:p>
    <w:p w:rsidR="00246DC1" w:rsidRPr="00246DC1" w:rsidRDefault="00246DC1" w:rsidP="00246DC1">
      <w:pPr>
        <w:shd w:val="clear" w:color="auto" w:fill="FFFFFF"/>
        <w:bidi/>
        <w:spacing w:before="100" w:beforeAutospacing="1" w:after="0" w:line="360" w:lineRule="auto"/>
        <w:jc w:val="lowKashida"/>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color w:val="0F1115"/>
          <w:kern w:val="2"/>
          <w:sz w:val="28"/>
          <w:szCs w:val="28"/>
          <w:rtl/>
          <w14:ligatures w14:val="standardContextual"/>
        </w:rPr>
        <w:t>شهد العالم في ال</w:t>
      </w:r>
      <w:r w:rsidRPr="00246DC1">
        <w:rPr>
          <w:rFonts w:ascii="Sakkal Majalla" w:eastAsia="Times New Roman" w:hAnsi="Sakkal Majalla" w:cs="Sakkal Majalla" w:hint="cs"/>
          <w:color w:val="0F1115"/>
          <w:kern w:val="2"/>
          <w:sz w:val="28"/>
          <w:szCs w:val="28"/>
          <w:rtl/>
          <w:lang w:bidi="ar-SY"/>
          <w14:ligatures w14:val="standardContextual"/>
        </w:rPr>
        <w:t>سنوات</w:t>
      </w:r>
      <w:r w:rsidRPr="00246DC1">
        <w:rPr>
          <w:rFonts w:ascii="Sakkal Majalla" w:eastAsia="Times New Roman" w:hAnsi="Sakkal Majalla" w:cs="Sakkal Majalla"/>
          <w:color w:val="0F1115"/>
          <w:kern w:val="2"/>
          <w:sz w:val="28"/>
          <w:szCs w:val="28"/>
          <w:rtl/>
          <w14:ligatures w14:val="standardContextual"/>
        </w:rPr>
        <w:t xml:space="preserve"> الأخيرة تحولات جذرية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في بنية التجارة الرقمية، إذ أسهمت الثورة التكنولوجية في إعادة رسم ملامح التجارة والأعمال محليا ودوليا. وقد كان قطاع التجارة الإلكترونية في طليعة هذه التحولات حيث تحول من مجرد أداة مساعدة للتسويق إلى محرك رئيسي يُعيد تشكيل أنماط الإنتاج والتوزيع والاستهلاك في شتى القطاعات الاقتصادية.</w:t>
      </w:r>
    </w:p>
    <w:p w:rsidR="00246DC1" w:rsidRPr="00246DC1" w:rsidRDefault="00246DC1" w:rsidP="00246DC1">
      <w:pPr>
        <w:bidi/>
        <w:spacing w:line="360" w:lineRule="auto"/>
        <w:jc w:val="center"/>
        <w:rPr>
          <w:rFonts w:ascii="Sakkal Majalla" w:eastAsia="Calibri" w:hAnsi="Sakkal Majalla" w:cs="Sakkal Majalla"/>
          <w:b/>
          <w:bCs/>
          <w:kern w:val="2"/>
          <w:sz w:val="32"/>
          <w:szCs w:val="32"/>
          <w:rtl/>
          <w14:ligatures w14:val="standardContextual"/>
        </w:rPr>
      </w:pPr>
    </w:p>
    <w:p w:rsidR="00246DC1" w:rsidRPr="00246DC1" w:rsidRDefault="00246DC1" w:rsidP="00246DC1">
      <w:pPr>
        <w:shd w:val="clear" w:color="auto" w:fill="FFFFFF"/>
        <w:bidi/>
        <w:spacing w:before="100" w:beforeAutospacing="1" w:after="0" w:line="360" w:lineRule="auto"/>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وفي ظل هذا التحول الرقمي المتسارع</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برز قطاع المواد الغذائية ب</w:t>
      </w:r>
      <w:r w:rsidRPr="00246DC1">
        <w:rPr>
          <w:rFonts w:ascii="Sakkal Majalla" w:eastAsia="Times New Roman" w:hAnsi="Sakkal Majalla" w:cs="Sakkal Majalla" w:hint="cs"/>
          <w:color w:val="0F1115"/>
          <w:kern w:val="2"/>
          <w:sz w:val="28"/>
          <w:szCs w:val="28"/>
          <w:rtl/>
          <w14:ligatures w14:val="standardContextual"/>
        </w:rPr>
        <w:t>صفته</w:t>
      </w:r>
      <w:r w:rsidRPr="00246DC1">
        <w:rPr>
          <w:rFonts w:ascii="Sakkal Majalla" w:eastAsia="Times New Roman" w:hAnsi="Sakkal Majalla" w:cs="Sakkal Majalla"/>
          <w:color w:val="0F1115"/>
          <w:kern w:val="2"/>
          <w:sz w:val="28"/>
          <w:szCs w:val="28"/>
          <w:rtl/>
          <w14:ligatures w14:val="standardContextual"/>
        </w:rPr>
        <w:t xml:space="preserve"> أحد أكثر القطاعات تأثراً بموجة التجارة الإلكترونية، خصوصا بعد جائحة كورونا التي غيرت سلوك المستهلكين وأساليب توزيع السلع والخدمات</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فقد ساهم الإغلاق المفاجئ وتقييد حركة التنقل في تسريع الانتقال من قنوات التوزيع التقليدية إلى المنصات الرقمية</w:t>
      </w:r>
      <w:r w:rsidRPr="00246DC1">
        <w:rPr>
          <w:rFonts w:ascii="Sakkal Majalla" w:eastAsia="Times New Roman" w:hAnsi="Sakkal Majalla" w:cs="Sakkal Majalla" w:hint="cs"/>
          <w:color w:val="0F1115"/>
          <w:kern w:val="2"/>
          <w:sz w:val="28"/>
          <w:szCs w:val="28"/>
          <w:rtl/>
          <w14:ligatures w14:val="standardContextual"/>
        </w:rPr>
        <w:t xml:space="preserve"> ونشوء شركات رقمية جديدة في هذا المجال</w:t>
      </w:r>
      <w:r w:rsidRPr="00246DC1">
        <w:rPr>
          <w:rFonts w:ascii="Sakkal Majalla" w:eastAsia="Times New Roman" w:hAnsi="Sakkal Majalla" w:cs="Sakkal Majalla"/>
          <w:color w:val="0F1115"/>
          <w:kern w:val="2"/>
          <w:sz w:val="28"/>
          <w:szCs w:val="28"/>
          <w:rtl/>
          <w14:ligatures w14:val="standardContextual"/>
        </w:rPr>
        <w:t xml:space="preserve">، مما حتم على الشركات </w:t>
      </w:r>
      <w:r w:rsidRPr="00246DC1">
        <w:rPr>
          <w:rFonts w:ascii="Sakkal Majalla" w:eastAsia="Times New Roman" w:hAnsi="Sakkal Majalla" w:cs="Sakkal Majalla" w:hint="cs"/>
          <w:color w:val="0F1115"/>
          <w:kern w:val="2"/>
          <w:sz w:val="28"/>
          <w:szCs w:val="28"/>
          <w:rtl/>
          <w14:ligatures w14:val="standardContextual"/>
        </w:rPr>
        <w:t xml:space="preserve">الحالية </w:t>
      </w:r>
      <w:r w:rsidRPr="00246DC1">
        <w:rPr>
          <w:rFonts w:ascii="Sakkal Majalla" w:eastAsia="Times New Roman" w:hAnsi="Sakkal Majalla" w:cs="Sakkal Majalla"/>
          <w:color w:val="0F1115"/>
          <w:kern w:val="2"/>
          <w:sz w:val="28"/>
          <w:szCs w:val="28"/>
          <w:rtl/>
          <w14:ligatures w14:val="standardContextual"/>
        </w:rPr>
        <w:t>ضرورة مراجعة استراتيجياتها التوزيعية</w:t>
      </w:r>
      <w:r w:rsidRPr="00246DC1">
        <w:rPr>
          <w:rFonts w:ascii="Sakkal Majalla" w:eastAsia="Times New Roman" w:hAnsi="Sakkal Majalla" w:cs="Sakkal Majalla"/>
          <w:color w:val="0F1115"/>
          <w:kern w:val="2"/>
          <w:sz w:val="28"/>
          <w:szCs w:val="28"/>
          <w14:ligatures w14:val="standardContextual"/>
        </w:rPr>
        <w:t xml:space="preserve"> .</w:t>
      </w:r>
    </w:p>
    <w:p w:rsidR="00246DC1" w:rsidRPr="00246DC1" w:rsidRDefault="00246DC1" w:rsidP="00246DC1">
      <w:pPr>
        <w:shd w:val="clear" w:color="auto" w:fill="FFFFFF"/>
        <w:bidi/>
        <w:spacing w:before="100" w:beforeAutospacing="1" w:after="0" w:line="360" w:lineRule="auto"/>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ويعد قطاع توزيع المواد الغذائية أحد أهم القطاعات التي ت</w:t>
      </w:r>
      <w:r w:rsidRPr="00246DC1">
        <w:rPr>
          <w:rFonts w:ascii="Sakkal Majalla" w:eastAsia="Times New Roman" w:hAnsi="Sakkal Majalla" w:cs="Sakkal Majalla" w:hint="cs"/>
          <w:color w:val="0F1115"/>
          <w:kern w:val="2"/>
          <w:sz w:val="28"/>
          <w:szCs w:val="28"/>
          <w:rtl/>
          <w14:ligatures w14:val="standardContextual"/>
        </w:rPr>
        <w:t>أثرت</w:t>
      </w:r>
      <w:r w:rsidRPr="00246DC1">
        <w:rPr>
          <w:rFonts w:ascii="Sakkal Majalla" w:eastAsia="Times New Roman" w:hAnsi="Sakkal Majalla" w:cs="Sakkal Majalla"/>
          <w:color w:val="0F1115"/>
          <w:kern w:val="2"/>
          <w:sz w:val="28"/>
          <w:szCs w:val="28"/>
          <w:rtl/>
          <w14:ligatures w14:val="standardContextual"/>
        </w:rPr>
        <w:t xml:space="preserve"> بشكل مباشر  بهذا التحول الرقمي. فهو قطاع حيوي يرتبط ارتباطا وثيقا بالأمن الغذائي </w:t>
      </w:r>
      <w:r w:rsidRPr="00246DC1">
        <w:rPr>
          <w:rFonts w:ascii="Sakkal Majalla" w:eastAsia="Times New Roman" w:hAnsi="Sakkal Majalla" w:cs="Sakkal Majalla" w:hint="cs"/>
          <w:color w:val="0F1115"/>
          <w:kern w:val="2"/>
          <w:sz w:val="28"/>
          <w:szCs w:val="28"/>
          <w:rtl/>
          <w14:ligatures w14:val="standardContextual"/>
        </w:rPr>
        <w:t>للدولة والاحتياجات الغذائية للمواطنين والمقيمين</w:t>
      </w:r>
      <w:r w:rsidRPr="00246DC1">
        <w:rPr>
          <w:rFonts w:ascii="Sakkal Majalla" w:eastAsia="Times New Roman" w:hAnsi="Sakkal Majalla" w:cs="Sakkal Majalla"/>
          <w:color w:val="0F1115"/>
          <w:kern w:val="2"/>
          <w:sz w:val="28"/>
          <w:szCs w:val="28"/>
          <w:rtl/>
          <w14:ligatures w14:val="standardContextual"/>
        </w:rPr>
        <w:t xml:space="preserve">، وقد أدى النمو الكبير في منصات التجارة الإلكترونية الغذائية وتطبيقات التوصيل واعتماد شريحة </w:t>
      </w:r>
      <w:r w:rsidRPr="00246DC1">
        <w:rPr>
          <w:rFonts w:ascii="Sakkal Majalla" w:eastAsia="Times New Roman" w:hAnsi="Sakkal Majalla" w:cs="Sakkal Majalla" w:hint="cs"/>
          <w:color w:val="0F1115"/>
          <w:kern w:val="2"/>
          <w:sz w:val="28"/>
          <w:szCs w:val="28"/>
          <w:rtl/>
          <w14:ligatures w14:val="standardContextual"/>
        </w:rPr>
        <w:t xml:space="preserve">كبيرة </w:t>
      </w:r>
      <w:r w:rsidRPr="00246DC1">
        <w:rPr>
          <w:rFonts w:ascii="Sakkal Majalla" w:eastAsia="Times New Roman" w:hAnsi="Sakkal Majalla" w:cs="Sakkal Majalla"/>
          <w:color w:val="0F1115"/>
          <w:kern w:val="2"/>
          <w:sz w:val="28"/>
          <w:szCs w:val="28"/>
          <w:rtl/>
          <w14:ligatures w14:val="standardContextual"/>
        </w:rPr>
        <w:t>من المستهلكين على ال</w:t>
      </w:r>
      <w:r w:rsidRPr="00246DC1">
        <w:rPr>
          <w:rFonts w:ascii="Sakkal Majalla" w:eastAsia="Times New Roman" w:hAnsi="Sakkal Majalla" w:cs="Sakkal Majalla" w:hint="cs"/>
          <w:color w:val="0F1115"/>
          <w:kern w:val="2"/>
          <w:sz w:val="28"/>
          <w:szCs w:val="28"/>
          <w:rtl/>
          <w14:ligatures w14:val="standardContextual"/>
        </w:rPr>
        <w:t>انترنت لشراء المواد</w:t>
      </w:r>
      <w:r w:rsidRPr="00246DC1">
        <w:rPr>
          <w:rFonts w:ascii="Sakkal Majalla" w:eastAsia="Times New Roman" w:hAnsi="Sakkal Majalla" w:cs="Sakkal Majalla"/>
          <w:color w:val="0F1115"/>
          <w:kern w:val="2"/>
          <w:sz w:val="28"/>
          <w:szCs w:val="28"/>
          <w:rtl/>
          <w14:ligatures w14:val="standardContextual"/>
        </w:rPr>
        <w:t xml:space="preserve"> الغذائية، إلى خلق ضغوط وتحديات جديدة كما أتاح فرصا واعدة لشركات التوزيع التقليدية التي تجد نفسها أمام </w:t>
      </w:r>
      <w:r w:rsidRPr="00246DC1">
        <w:rPr>
          <w:rFonts w:ascii="Sakkal Majalla" w:eastAsia="Times New Roman" w:hAnsi="Sakkal Majalla" w:cs="Sakkal Majalla" w:hint="cs"/>
          <w:color w:val="0F1115"/>
          <w:kern w:val="2"/>
          <w:sz w:val="28"/>
          <w:szCs w:val="28"/>
          <w:rtl/>
          <w14:ligatures w14:val="standardContextual"/>
        </w:rPr>
        <w:t>تحديات كبيرة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تت</w:t>
      </w:r>
      <w:r w:rsidRPr="00246DC1">
        <w:rPr>
          <w:rFonts w:ascii="Sakkal Majalla" w:eastAsia="Times New Roman" w:hAnsi="Sakkal Majalla" w:cs="Sakkal Majalla"/>
          <w:color w:val="0F1115"/>
          <w:kern w:val="2"/>
          <w:sz w:val="28"/>
          <w:szCs w:val="28"/>
          <w:rtl/>
          <w14:ligatures w14:val="standardContextual"/>
        </w:rPr>
        <w:t>طلب منها التكيف أو الخروج من السوق</w:t>
      </w:r>
      <w:r w:rsidRPr="00246DC1">
        <w:rPr>
          <w:rFonts w:ascii="Sakkal Majalla" w:eastAsia="Times New Roman" w:hAnsi="Sakkal Majalla" w:cs="Sakkal Majalla" w:hint="cs"/>
          <w:color w:val="0F1115"/>
          <w:kern w:val="2"/>
          <w:sz w:val="28"/>
          <w:szCs w:val="28"/>
          <w:rtl/>
          <w14:ligatures w14:val="standardContextual"/>
        </w:rPr>
        <w:t xml:space="preserve">. </w:t>
      </w:r>
    </w:p>
    <w:p w:rsidR="00246DC1" w:rsidRPr="00246DC1" w:rsidRDefault="00246DC1" w:rsidP="00246DC1">
      <w:pPr>
        <w:shd w:val="clear" w:color="auto" w:fill="FFFFFF"/>
        <w:bidi/>
        <w:spacing w:before="100" w:beforeAutospacing="1" w:after="0" w:line="360" w:lineRule="auto"/>
        <w:jc w:val="lowKashida"/>
        <w:rPr>
          <w:rFonts w:ascii="Sakkal Majalla" w:eastAsia="Times New Roman" w:hAnsi="Sakkal Majalla" w:cs="Sakkal Majalla"/>
          <w:color w:val="0F1115"/>
          <w:kern w:val="2"/>
          <w:sz w:val="28"/>
          <w:szCs w:val="28"/>
          <w:rtl/>
          <w:lang w:val="en-AU"/>
          <w14:ligatures w14:val="standardContextual"/>
        </w:rPr>
      </w:pPr>
      <w:r w:rsidRPr="00246DC1">
        <w:rPr>
          <w:rFonts w:ascii="Sakkal Majalla" w:eastAsia="Times New Roman" w:hAnsi="Sakkal Majalla" w:cs="Sakkal Majalla" w:hint="cs"/>
          <w:color w:val="0F1115"/>
          <w:kern w:val="2"/>
          <w:sz w:val="28"/>
          <w:szCs w:val="28"/>
          <w:rtl/>
          <w14:ligatures w14:val="standardContextual"/>
        </w:rPr>
        <w:t>وقد قدرت مبيعات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التجارة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الإلكترونية في الربع الاول من عام 2024 ب</w:t>
      </w:r>
      <w:r w:rsidRPr="00246DC1">
        <w:rPr>
          <w:rFonts w:ascii="Sakkal Majalla" w:eastAsia="Times New Roman" w:hAnsi="Sakkal Majalla" w:cs="Sakkal Majalla"/>
          <w:color w:val="0F1115"/>
          <w:kern w:val="2"/>
          <w:sz w:val="28"/>
          <w:szCs w:val="28"/>
          <w:rtl/>
          <w14:ligatures w14:val="standardContextual"/>
        </w:rPr>
        <w:t xml:space="preserve"> 44.4 </w:t>
      </w:r>
      <w:r w:rsidRPr="00246DC1">
        <w:rPr>
          <w:rFonts w:ascii="Sakkal Majalla" w:eastAsia="Times New Roman" w:hAnsi="Sakkal Majalla" w:cs="Sakkal Majalla" w:hint="cs"/>
          <w:color w:val="0F1115"/>
          <w:kern w:val="2"/>
          <w:sz w:val="28"/>
          <w:szCs w:val="28"/>
          <w:rtl/>
          <w14:ligatures w14:val="standardContextual"/>
        </w:rPr>
        <w:t>مليار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رييال بنمو</w:t>
      </w:r>
      <w:r w:rsidRPr="00246DC1">
        <w:rPr>
          <w:rFonts w:ascii="Sakkal Majalla" w:eastAsia="Times New Roman" w:hAnsi="Sakkal Majalla" w:cs="Sakkal Majalla"/>
          <w:color w:val="0F1115"/>
          <w:kern w:val="2"/>
          <w:sz w:val="28"/>
          <w:szCs w:val="28"/>
          <w:rtl/>
          <w14:ligatures w14:val="standardContextual"/>
        </w:rPr>
        <w:t xml:space="preserve"> 22% </w:t>
      </w:r>
      <w:r w:rsidRPr="00246DC1">
        <w:rPr>
          <w:rFonts w:ascii="Sakkal Majalla" w:eastAsia="Times New Roman" w:hAnsi="Sakkal Majalla" w:cs="Sakkal Majalla" w:hint="cs"/>
          <w:color w:val="0F1115"/>
          <w:kern w:val="2"/>
          <w:sz w:val="28"/>
          <w:szCs w:val="28"/>
          <w:rtl/>
          <w14:ligatures w14:val="standardContextual"/>
        </w:rPr>
        <w:t xml:space="preserve">سنويا بينما ارتفع عدد الشركات بنسبة 24% في الربع الرابع من عام 2023  ( البنك المركزي السعودي 2024  </w:t>
      </w:r>
      <w:r w:rsidRPr="00246DC1">
        <w:rPr>
          <w:rFonts w:ascii="Sakkal Majalla" w:eastAsia="Times New Roman" w:hAnsi="Sakkal Majalla" w:cs="Sakkal Majalla"/>
          <w:color w:val="0F1115"/>
          <w:kern w:val="2"/>
          <w:sz w:val="28"/>
          <w:szCs w:val="28"/>
          <w14:ligatures w14:val="standardContextual"/>
        </w:rPr>
        <w:t>/</w:t>
      </w:r>
      <w:r w:rsidRPr="00246DC1">
        <w:rPr>
          <w:rFonts w:ascii="Sakkal Majalla" w:eastAsia="Times New Roman" w:hAnsi="Sakkal Majalla" w:cs="Sakkal Majalla" w:hint="cs"/>
          <w:color w:val="0F1115"/>
          <w:kern w:val="2"/>
          <w:sz w:val="28"/>
          <w:szCs w:val="28"/>
          <w:rtl/>
          <w14:ligatures w14:val="standardContextual"/>
        </w:rPr>
        <w:t xml:space="preserve"> وزارة التجارة السعودية 2024)</w:t>
      </w:r>
      <w:r w:rsidRPr="00246DC1">
        <w:rPr>
          <w:rFonts w:ascii="Sakkal Majalla" w:eastAsia="Times New Roman" w:hAnsi="Sakkal Majalla" w:cs="Sakkal Majalla" w:hint="cs"/>
          <w:color w:val="0F1115"/>
          <w:kern w:val="2"/>
          <w:sz w:val="24"/>
          <w:szCs w:val="24"/>
          <w:rtl/>
          <w14:ligatures w14:val="standardContextual"/>
        </w:rPr>
        <w:t xml:space="preserve"> </w:t>
      </w:r>
    </w:p>
    <w:p w:rsidR="00246DC1" w:rsidRPr="00246DC1" w:rsidRDefault="00246DC1" w:rsidP="00246DC1">
      <w:pPr>
        <w:shd w:val="clear" w:color="auto" w:fill="FFFFFF"/>
        <w:bidi/>
        <w:spacing w:before="100" w:beforeAutospacing="1" w:after="0" w:line="360" w:lineRule="auto"/>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وت</w:t>
      </w:r>
      <w:r w:rsidRPr="00246DC1">
        <w:rPr>
          <w:rFonts w:ascii="Sakkal Majalla" w:eastAsia="Times New Roman" w:hAnsi="Sakkal Majalla" w:cs="Sakkal Majalla" w:hint="cs"/>
          <w:color w:val="0F1115"/>
          <w:kern w:val="2"/>
          <w:sz w:val="28"/>
          <w:szCs w:val="28"/>
          <w:rtl/>
          <w14:ligatures w14:val="standardContextual"/>
        </w:rPr>
        <w:t>تمثل</w:t>
      </w:r>
      <w:r w:rsidRPr="00246DC1">
        <w:rPr>
          <w:rFonts w:ascii="Sakkal Majalla" w:eastAsia="Times New Roman" w:hAnsi="Sakkal Majalla" w:cs="Sakkal Majalla"/>
          <w:color w:val="0F1115"/>
          <w:kern w:val="2"/>
          <w:sz w:val="28"/>
          <w:szCs w:val="28"/>
          <w:rtl/>
          <w14:ligatures w14:val="standardContextual"/>
        </w:rPr>
        <w:t xml:space="preserve"> أهمية هذه الدراسة من كونها تتناول ظاهرة حديثة و</w:t>
      </w:r>
      <w:r w:rsidRPr="00246DC1">
        <w:rPr>
          <w:rFonts w:ascii="Sakkal Majalla" w:eastAsia="Times New Roman" w:hAnsi="Sakkal Majalla" w:cs="Sakkal Majalla" w:hint="cs"/>
          <w:color w:val="0F1115"/>
          <w:kern w:val="2"/>
          <w:sz w:val="28"/>
          <w:szCs w:val="28"/>
          <w:rtl/>
          <w14:ligatures w14:val="standardContextual"/>
        </w:rPr>
        <w:t>جوهرية</w:t>
      </w:r>
      <w:r w:rsidRPr="00246DC1">
        <w:rPr>
          <w:rFonts w:ascii="Sakkal Majalla" w:eastAsia="Times New Roman" w:hAnsi="Sakkal Majalla" w:cs="Sakkal Majalla"/>
          <w:color w:val="0F1115"/>
          <w:kern w:val="2"/>
          <w:sz w:val="28"/>
          <w:szCs w:val="28"/>
          <w:rtl/>
          <w14:ligatures w14:val="standardContextual"/>
        </w:rPr>
        <w:t xml:space="preserve"> ت</w:t>
      </w:r>
      <w:r w:rsidRPr="00246DC1">
        <w:rPr>
          <w:rFonts w:ascii="Sakkal Majalla" w:eastAsia="Times New Roman" w:hAnsi="Sakkal Majalla" w:cs="Sakkal Majalla" w:hint="cs"/>
          <w:color w:val="0F1115"/>
          <w:kern w:val="2"/>
          <w:sz w:val="28"/>
          <w:szCs w:val="28"/>
          <w:rtl/>
          <w14:ligatures w14:val="standardContextual"/>
        </w:rPr>
        <w:t>هم</w:t>
      </w:r>
      <w:r w:rsidRPr="00246DC1">
        <w:rPr>
          <w:rFonts w:ascii="Sakkal Majalla" w:eastAsia="Times New Roman" w:hAnsi="Sakkal Majalla" w:cs="Sakkal Majalla"/>
          <w:color w:val="0F1115"/>
          <w:kern w:val="2"/>
          <w:sz w:val="28"/>
          <w:szCs w:val="28"/>
          <w:rtl/>
          <w14:ligatures w14:val="standardContextual"/>
        </w:rPr>
        <w:t xml:space="preserve"> قطاعاً اقتصادياً حيوياً في المملكة، وتقديم نتائج قابلة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للتطبيق يمكن أن ت</w:t>
      </w:r>
      <w:r w:rsidRPr="00246DC1">
        <w:rPr>
          <w:rFonts w:ascii="Sakkal Majalla" w:eastAsia="Times New Roman" w:hAnsi="Sakkal Majalla" w:cs="Sakkal Majalla" w:hint="cs"/>
          <w:color w:val="0F1115"/>
          <w:kern w:val="2"/>
          <w:sz w:val="28"/>
          <w:szCs w:val="28"/>
          <w:rtl/>
          <w14:ligatures w14:val="standardContextual"/>
        </w:rPr>
        <w:t>ساهم</w:t>
      </w:r>
      <w:r w:rsidRPr="00246DC1">
        <w:rPr>
          <w:rFonts w:ascii="Sakkal Majalla" w:eastAsia="Times New Roman" w:hAnsi="Sakkal Majalla" w:cs="Sakkal Majalla"/>
          <w:color w:val="0F1115"/>
          <w:kern w:val="2"/>
          <w:sz w:val="28"/>
          <w:szCs w:val="28"/>
          <w:rtl/>
          <w14:ligatures w14:val="standardContextual"/>
        </w:rPr>
        <w:t xml:space="preserve"> في تحديد توجهات استراتيجية واضحة لصانعي القرار في القطاعات الخاصة والحكومية</w:t>
      </w:r>
      <w:r w:rsidRPr="00246DC1">
        <w:rPr>
          <w:rFonts w:ascii="Sakkal Majalla" w:eastAsia="Times New Roman" w:hAnsi="Sakkal Majalla" w:cs="Sakkal Majalla"/>
          <w:color w:val="0F1115"/>
          <w:kern w:val="2"/>
          <w:sz w:val="28"/>
          <w:szCs w:val="28"/>
          <w14:ligatures w14:val="standardContextual"/>
        </w:rPr>
        <w:t>.</w:t>
      </w:r>
    </w:p>
    <w:p w:rsidR="00246DC1" w:rsidRPr="00246DC1" w:rsidRDefault="00246DC1" w:rsidP="00246DC1">
      <w:pPr>
        <w:shd w:val="clear" w:color="auto" w:fill="FFFFFF"/>
        <w:bidi/>
        <w:spacing w:before="100" w:beforeAutospacing="1" w:after="0"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من هذا المنطلق تسعى الدراسة الحالية إلى استكشاف وتحليل أثر التحول نحو التجارة الإلكترونية على استراتيجيات توزيع المواد الغذائية في المملكة العربية السعودية، من خلال دراسة تطبيقية على عينة من الشركات العاملة في هذا القطاع، بهدف الخروج بتوصيات تُسهم في تطوير هذه الاستراتيجيات وتعزيز قدرتها </w:t>
      </w:r>
      <w:r w:rsidRPr="00246DC1">
        <w:rPr>
          <w:rFonts w:ascii="Sakkal Majalla" w:eastAsia="Times New Roman" w:hAnsi="Sakkal Majalla" w:cs="Sakkal Majalla" w:hint="cs"/>
          <w:color w:val="0F1115"/>
          <w:kern w:val="2"/>
          <w:sz w:val="28"/>
          <w:szCs w:val="28"/>
          <w:rtl/>
          <w14:ligatures w14:val="standardContextual"/>
        </w:rPr>
        <w:t>على المنافسة</w:t>
      </w:r>
      <w:r w:rsidRPr="00246DC1">
        <w:rPr>
          <w:rFonts w:ascii="Sakkal Majalla" w:eastAsia="Times New Roman" w:hAnsi="Sakkal Majalla" w:cs="Sakkal Majalla"/>
          <w:color w:val="0F1115"/>
          <w:kern w:val="2"/>
          <w:sz w:val="28"/>
          <w:szCs w:val="28"/>
          <w:rtl/>
          <w14:ligatures w14:val="standardContextual"/>
        </w:rPr>
        <w:t xml:space="preserve"> في ظل بيئة الأعمال الرقمية المتطورة.</w:t>
      </w: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r w:rsidRPr="00246DC1">
        <w:rPr>
          <w:rFonts w:ascii="Sakkal Majalla" w:eastAsia="Calibri" w:hAnsi="Sakkal Majalla" w:cs="Sakkal Majalla"/>
          <w:b/>
          <w:bCs/>
          <w:kern w:val="2"/>
          <w:sz w:val="32"/>
          <w:szCs w:val="32"/>
          <w:rtl/>
          <w14:ligatures w14:val="standardContextual"/>
        </w:rPr>
        <w:t>مشكلة الدراسة</w:t>
      </w:r>
      <w:r w:rsidRPr="00246DC1">
        <w:rPr>
          <w:rFonts w:ascii="Sakkal Majalla" w:eastAsia="Calibri" w:hAnsi="Sakkal Majalla" w:cs="Sakkal Majalla" w:hint="cs"/>
          <w:b/>
          <w:bCs/>
          <w:kern w:val="2"/>
          <w:sz w:val="32"/>
          <w:szCs w:val="32"/>
          <w:rtl/>
          <w14:ligatures w14:val="standardContextual"/>
        </w:rPr>
        <w:t xml:space="preserve">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ي</w:t>
      </w:r>
      <w:r w:rsidRPr="00246DC1">
        <w:rPr>
          <w:rFonts w:ascii="Sakkal Majalla" w:eastAsia="Times New Roman" w:hAnsi="Sakkal Majalla" w:cs="Sakkal Majalla" w:hint="cs"/>
          <w:color w:val="0F1115"/>
          <w:kern w:val="2"/>
          <w:sz w:val="28"/>
          <w:szCs w:val="28"/>
          <w:rtl/>
          <w14:ligatures w14:val="standardContextual"/>
        </w:rPr>
        <w:t>شهد</w:t>
      </w:r>
      <w:r w:rsidRPr="00246DC1">
        <w:rPr>
          <w:rFonts w:ascii="Sakkal Majalla" w:eastAsia="Times New Roman" w:hAnsi="Sakkal Majalla" w:cs="Sakkal Majalla"/>
          <w:color w:val="0F1115"/>
          <w:kern w:val="2"/>
          <w:sz w:val="28"/>
          <w:szCs w:val="28"/>
          <w:rtl/>
          <w14:ligatures w14:val="standardContextual"/>
        </w:rPr>
        <w:t xml:space="preserve"> قطاع توزيع المواد الغذائية في المملكة العربية السعودية حالةً من التحول ال</w:t>
      </w:r>
      <w:r w:rsidRPr="00246DC1">
        <w:rPr>
          <w:rFonts w:ascii="Sakkal Majalla" w:eastAsia="Times New Roman" w:hAnsi="Sakkal Majalla" w:cs="Sakkal Majalla" w:hint="cs"/>
          <w:color w:val="0F1115"/>
          <w:kern w:val="2"/>
          <w:sz w:val="28"/>
          <w:szCs w:val="28"/>
          <w:rtl/>
          <w14:ligatures w14:val="standardContextual"/>
        </w:rPr>
        <w:t>كبير</w:t>
      </w:r>
      <w:r w:rsidRPr="00246DC1">
        <w:rPr>
          <w:rFonts w:ascii="Sakkal Majalla" w:eastAsia="Times New Roman" w:hAnsi="Sakkal Majalla" w:cs="Sakkal Majalla"/>
          <w:color w:val="0F1115"/>
          <w:kern w:val="2"/>
          <w:sz w:val="28"/>
          <w:szCs w:val="28"/>
          <w:rtl/>
          <w14:ligatures w14:val="standardContextual"/>
        </w:rPr>
        <w:t xml:space="preserve"> والمتسارع، </w:t>
      </w:r>
      <w:r w:rsidRPr="00246DC1">
        <w:rPr>
          <w:rFonts w:ascii="Sakkal Majalla" w:eastAsia="Times New Roman" w:hAnsi="Sakkal Majalla" w:cs="Sakkal Majalla" w:hint="cs"/>
          <w:color w:val="0F1115"/>
          <w:kern w:val="2"/>
          <w:sz w:val="28"/>
          <w:szCs w:val="28"/>
          <w:rtl/>
          <w14:ligatures w14:val="standardContextual"/>
        </w:rPr>
        <w:t>يكمن</w:t>
      </w:r>
      <w:r w:rsidRPr="00246DC1">
        <w:rPr>
          <w:rFonts w:ascii="Sakkal Majalla" w:eastAsia="Times New Roman" w:hAnsi="Sakkal Majalla" w:cs="Sakkal Majalla"/>
          <w:color w:val="0F1115"/>
          <w:kern w:val="2"/>
          <w:sz w:val="28"/>
          <w:szCs w:val="28"/>
          <w:rtl/>
          <w14:ligatures w14:val="standardContextual"/>
        </w:rPr>
        <w:t xml:space="preserve"> في </w:t>
      </w:r>
      <w:r w:rsidRPr="00246DC1">
        <w:rPr>
          <w:rFonts w:ascii="Sakkal Majalla" w:eastAsia="Times New Roman" w:hAnsi="Sakkal Majalla" w:cs="Sakkal Majalla" w:hint="cs"/>
          <w:color w:val="0F1115"/>
          <w:kern w:val="2"/>
          <w:sz w:val="28"/>
          <w:szCs w:val="28"/>
          <w:rtl/>
          <w14:ligatures w14:val="standardContextual"/>
        </w:rPr>
        <w:t>زيادة</w:t>
      </w:r>
      <w:r w:rsidRPr="00246DC1">
        <w:rPr>
          <w:rFonts w:ascii="Sakkal Majalla" w:eastAsia="Times New Roman" w:hAnsi="Sakkal Majalla" w:cs="Sakkal Majalla"/>
          <w:color w:val="0F1115"/>
          <w:kern w:val="2"/>
          <w:sz w:val="28"/>
          <w:szCs w:val="28"/>
          <w:rtl/>
          <w14:ligatures w14:val="standardContextual"/>
        </w:rPr>
        <w:t xml:space="preserve"> حجم التجارة الإلكترونية بصورة غير مسبوقة، وتشير الدلائل</w:t>
      </w:r>
      <w:r w:rsidRPr="00246DC1">
        <w:rPr>
          <w:rFonts w:ascii="Sakkal Majalla" w:eastAsia="Times New Roman" w:hAnsi="Sakkal Majalla" w:cs="Sakkal Majalla" w:hint="cs"/>
          <w:color w:val="0F1115"/>
          <w:kern w:val="2"/>
          <w:sz w:val="28"/>
          <w:szCs w:val="28"/>
          <w:rtl/>
          <w14:ligatures w14:val="standardContextual"/>
        </w:rPr>
        <w:t xml:space="preserve"> والاحصائيات</w:t>
      </w:r>
      <w:r w:rsidRPr="00246DC1">
        <w:rPr>
          <w:rFonts w:ascii="Sakkal Majalla" w:eastAsia="Times New Roman" w:hAnsi="Sakkal Majalla" w:cs="Sakkal Majalla"/>
          <w:color w:val="0F1115"/>
          <w:kern w:val="2"/>
          <w:sz w:val="28"/>
          <w:szCs w:val="28"/>
          <w:rtl/>
          <w14:ligatures w14:val="standardContextual"/>
        </w:rPr>
        <w:t xml:space="preserve"> إلى أن هذا التحول لم يصاحبه تكيّف استراتيجي من </w:t>
      </w:r>
      <w:r w:rsidRPr="00246DC1">
        <w:rPr>
          <w:rFonts w:ascii="Sakkal Majalla" w:eastAsia="Times New Roman" w:hAnsi="Sakkal Majalla" w:cs="Sakkal Majalla" w:hint="cs"/>
          <w:color w:val="0F1115"/>
          <w:kern w:val="2"/>
          <w:sz w:val="28"/>
          <w:szCs w:val="28"/>
          <w:rtl/>
          <w14:ligatures w14:val="standardContextual"/>
        </w:rPr>
        <w:t>قبل</w:t>
      </w:r>
      <w:r w:rsidRPr="00246DC1">
        <w:rPr>
          <w:rFonts w:ascii="Sakkal Majalla" w:eastAsia="Times New Roman" w:hAnsi="Sakkal Majalla" w:cs="Sakkal Majalla"/>
          <w:color w:val="0F1115"/>
          <w:kern w:val="2"/>
          <w:sz w:val="28"/>
          <w:szCs w:val="28"/>
          <w:rtl/>
          <w14:ligatures w14:val="standardContextual"/>
        </w:rPr>
        <w:t xml:space="preserve"> شركات التوزيع التقليدية، مما أوجد </w:t>
      </w:r>
      <w:r w:rsidRPr="00246DC1">
        <w:rPr>
          <w:rFonts w:ascii="Sakkal Majalla" w:eastAsia="Times New Roman" w:hAnsi="Sakkal Majalla" w:cs="Sakkal Majalla" w:hint="cs"/>
          <w:color w:val="0F1115"/>
          <w:kern w:val="2"/>
          <w:sz w:val="28"/>
          <w:szCs w:val="28"/>
          <w:rtl/>
          <w14:ligatures w14:val="standardContextual"/>
        </w:rPr>
        <w:t>فجوة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جلية</w:t>
      </w:r>
      <w:r w:rsidRPr="00246DC1">
        <w:rPr>
          <w:rFonts w:ascii="Sakkal Majalla" w:eastAsia="Times New Roman" w:hAnsi="Sakkal Majalla" w:cs="Sakkal Majalla"/>
          <w:color w:val="0F1115"/>
          <w:kern w:val="2"/>
          <w:sz w:val="28"/>
          <w:szCs w:val="28"/>
          <w:rtl/>
          <w14:ligatures w14:val="standardContextual"/>
        </w:rPr>
        <w:t xml:space="preserve"> بين واقع هذه الشركات وبين متطلبات السوق الرقمي المتطور.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p>
    <w:p w:rsidR="00246DC1" w:rsidRDefault="00246DC1" w:rsidP="00246DC1">
      <w:pPr>
        <w:bidi/>
        <w:spacing w:line="360" w:lineRule="auto"/>
        <w:rPr>
          <w:rFonts w:ascii="Sakkal Majalla" w:eastAsia="Times New Roman" w:hAnsi="Sakkal Majalla" w:cs="Sakkal Majalla"/>
          <w:color w:val="0F1115"/>
          <w:kern w:val="2"/>
          <w:sz w:val="28"/>
          <w:szCs w:val="28"/>
          <w14:ligatures w14:val="standardContextual"/>
        </w:rPr>
      </w:pPr>
    </w:p>
    <w:p w:rsidR="00246DC1" w:rsidRDefault="00246DC1" w:rsidP="00246DC1">
      <w:pPr>
        <w:bidi/>
        <w:spacing w:line="360" w:lineRule="auto"/>
        <w:rPr>
          <w:rFonts w:ascii="Sakkal Majalla" w:eastAsia="Times New Roman" w:hAnsi="Sakkal Majalla" w:cs="Sakkal Majalla"/>
          <w:color w:val="0F1115"/>
          <w:kern w:val="2"/>
          <w:sz w:val="28"/>
          <w:szCs w:val="28"/>
          <w14:ligatures w14:val="standardContextual"/>
        </w:rPr>
      </w:pP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ويمكننا ان نستند الى الاحصائيات ادناه لتقديم ادلة على وجود هذه المشكلة وعلى حجم التحديات التي تواجه شركات توزيع المواد الغذائية في ضوء هذا التحول الرقمي المتزايد حيث ان معظم شركات التوزيع لا تزال تعتمد على الطرق التقليدية في التوزيع  مع وجود ضعف في آليات التوزيع المبرد للمواد الطازجة وغياب البنية التحتية لأدوات إدارة المخزون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line="240" w:lineRule="auto"/>
        <w:rPr>
          <w:rFonts w:ascii="Sakkal Majalla" w:eastAsia="Times New Roman" w:hAnsi="Sakkal Majalla" w:cs="Sakkal Majalla"/>
          <w:color w:val="0F1115"/>
          <w:kern w:val="2"/>
          <w:sz w:val="28"/>
          <w:szCs w:val="28"/>
          <w:rtl/>
          <w14:ligatures w14:val="standardContextual"/>
        </w:rPr>
      </w:pP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3"/>
        <w:gridCol w:w="3117"/>
        <w:gridCol w:w="3110"/>
      </w:tblGrid>
      <w:tr w:rsidR="00246DC1" w:rsidRPr="00246DC1" w:rsidTr="00246D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9" w:type="dxa"/>
            <w:tcBorders>
              <w:top w:val="single" w:sz="4" w:space="0" w:color="auto"/>
              <w:left w:val="single" w:sz="4" w:space="0" w:color="auto"/>
              <w:bottom w:val="single" w:sz="4" w:space="0" w:color="auto"/>
              <w:right w:val="single" w:sz="4" w:space="0" w:color="auto"/>
            </w:tcBorders>
          </w:tcPr>
          <w:p w:rsidR="00246DC1" w:rsidRPr="00246DC1" w:rsidRDefault="00246DC1" w:rsidP="00246DC1">
            <w:pPr>
              <w:bidi/>
              <w:rPr>
                <w:rFonts w:ascii="Sakkal Majalla" w:eastAsia="Times New Roman" w:hAnsi="Sakkal Majalla" w:cs="Sakkal Majalla"/>
                <w:color w:val="0F1115"/>
                <w:kern w:val="2"/>
                <w:sz w:val="28"/>
                <w:szCs w:val="28"/>
                <w:rtl/>
                <w14:ligatures w14:val="standardContextual"/>
              </w:rPr>
            </w:pPr>
            <w:bookmarkStart w:id="0" w:name="_GoBack"/>
            <w:r w:rsidRPr="00246DC1">
              <w:rPr>
                <w:rFonts w:ascii="Sakkal Majalla" w:eastAsia="Times New Roman" w:hAnsi="Sakkal Majalla" w:cs="Sakkal Majalla" w:hint="cs"/>
                <w:color w:val="0F1115"/>
                <w:kern w:val="2"/>
                <w:sz w:val="28"/>
                <w:szCs w:val="28"/>
                <w:rtl/>
                <w14:ligatures w14:val="standardContextual"/>
              </w:rPr>
              <w:t>الدلالة</w:t>
            </w:r>
          </w:p>
        </w:tc>
        <w:tc>
          <w:tcPr>
            <w:tcW w:w="3250" w:type="dxa"/>
            <w:tcBorders>
              <w:top w:val="single" w:sz="4" w:space="0" w:color="auto"/>
              <w:left w:val="single" w:sz="4" w:space="0" w:color="auto"/>
              <w:bottom w:val="single" w:sz="4" w:space="0" w:color="auto"/>
              <w:right w:val="single" w:sz="4" w:space="0" w:color="auto"/>
            </w:tcBorders>
          </w:tcPr>
          <w:p w:rsidR="00246DC1" w:rsidRPr="00246DC1" w:rsidRDefault="00246DC1" w:rsidP="00246DC1">
            <w:pPr>
              <w:bidi/>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الاحصائية</w:t>
            </w:r>
          </w:p>
        </w:tc>
        <w:tc>
          <w:tcPr>
            <w:tcW w:w="3250" w:type="dxa"/>
            <w:tcBorders>
              <w:top w:val="single" w:sz="4" w:space="0" w:color="auto"/>
              <w:left w:val="single" w:sz="4" w:space="0" w:color="auto"/>
              <w:bottom w:val="single" w:sz="4" w:space="0" w:color="auto"/>
              <w:right w:val="single" w:sz="4" w:space="0" w:color="auto"/>
            </w:tcBorders>
          </w:tcPr>
          <w:p w:rsidR="00246DC1" w:rsidRPr="00246DC1" w:rsidRDefault="00246DC1" w:rsidP="00246DC1">
            <w:pPr>
              <w:bidi/>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المصدر</w:t>
            </w:r>
          </w:p>
        </w:tc>
      </w:tr>
      <w:bookmarkEnd w:id="0"/>
      <w:tr w:rsidR="00246DC1" w:rsidRPr="00246DC1" w:rsidTr="00246DC1">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3249" w:type="dxa"/>
            <w:tcBorders>
              <w:top w:val="single" w:sz="4" w:space="0" w:color="auto"/>
            </w:tcBorders>
          </w:tcPr>
          <w:p w:rsidR="00246DC1" w:rsidRPr="00246DC1" w:rsidRDefault="00246DC1" w:rsidP="00246DC1">
            <w:pPr>
              <w:bidi/>
              <w:rPr>
                <w:rFonts w:ascii="Sakkal Majalla" w:eastAsia="Times New Roman" w:hAnsi="Sakkal Majalla" w:cs="Sakkal Majalla"/>
                <w:color w:val="0F1115"/>
                <w:kern w:val="2"/>
                <w:sz w:val="24"/>
                <w:szCs w:val="24"/>
                <w:rtl/>
                <w14:ligatures w14:val="standardContextual"/>
              </w:rPr>
            </w:pPr>
            <w:r w:rsidRPr="00246DC1">
              <w:rPr>
                <w:rFonts w:ascii="Sakkal Majalla" w:eastAsia="Times New Roman" w:hAnsi="Sakkal Majalla" w:cs="Sakkal Majalla" w:hint="cs"/>
                <w:color w:val="0F1115"/>
                <w:kern w:val="2"/>
                <w:sz w:val="24"/>
                <w:szCs w:val="24"/>
                <w:rtl/>
                <w14:ligatures w14:val="standardContextual"/>
              </w:rPr>
              <w:t>التحول الملموس في أساليب الانفاق الذي يستوجب دراسة تأثيره على شركات التوزيع</w:t>
            </w:r>
          </w:p>
        </w:tc>
        <w:tc>
          <w:tcPr>
            <w:tcW w:w="3250" w:type="dxa"/>
            <w:tcBorders>
              <w:top w:val="single" w:sz="4" w:space="0" w:color="auto"/>
            </w:tcBorders>
          </w:tcPr>
          <w:p w:rsidR="00246DC1" w:rsidRPr="00246DC1" w:rsidRDefault="00246DC1" w:rsidP="00246DC1">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F1115"/>
                <w:kern w:val="2"/>
                <w:sz w:val="24"/>
                <w:szCs w:val="24"/>
                <w:rtl/>
                <w14:ligatures w14:val="standardContextual"/>
              </w:rPr>
            </w:pPr>
            <w:r w:rsidRPr="00246DC1">
              <w:rPr>
                <w:rFonts w:ascii="Sakkal Majalla" w:eastAsia="Times New Roman" w:hAnsi="Sakkal Majalla" w:cs="Sakkal Majalla" w:hint="cs"/>
                <w:color w:val="0F1115"/>
                <w:kern w:val="2"/>
                <w:sz w:val="24"/>
                <w:szCs w:val="24"/>
                <w:rtl/>
                <w14:ligatures w14:val="standardContextual"/>
              </w:rPr>
              <w:t>مبيعات</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التجارة</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الإلكترونية</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بلغت</w:t>
            </w:r>
            <w:r w:rsidRPr="00246DC1">
              <w:rPr>
                <w:rFonts w:ascii="Sakkal Majalla" w:eastAsia="Times New Roman" w:hAnsi="Sakkal Majalla" w:cs="Sakkal Majalla"/>
                <w:color w:val="0F1115"/>
                <w:kern w:val="2"/>
                <w:sz w:val="24"/>
                <w:szCs w:val="24"/>
                <w:rtl/>
                <w14:ligatures w14:val="standardContextual"/>
              </w:rPr>
              <w:t xml:space="preserve"> 44.4 </w:t>
            </w:r>
            <w:r w:rsidRPr="00246DC1">
              <w:rPr>
                <w:rFonts w:ascii="Sakkal Majalla" w:eastAsia="Times New Roman" w:hAnsi="Sakkal Majalla" w:cs="Sakkal Majalla" w:hint="cs"/>
                <w:color w:val="0F1115"/>
                <w:kern w:val="2"/>
                <w:sz w:val="24"/>
                <w:szCs w:val="24"/>
                <w:rtl/>
                <w14:ligatures w14:val="standardContextual"/>
              </w:rPr>
              <w:t>مليار</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ريال</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في</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الربع</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الأول</w:t>
            </w:r>
            <w:r w:rsidRPr="00246DC1">
              <w:rPr>
                <w:rFonts w:ascii="Sakkal Majalla" w:eastAsia="Times New Roman" w:hAnsi="Sakkal Majalla" w:cs="Sakkal Majalla"/>
                <w:color w:val="0F1115"/>
                <w:kern w:val="2"/>
                <w:sz w:val="24"/>
                <w:szCs w:val="24"/>
                <w:rtl/>
                <w14:ligatures w14:val="standardContextual"/>
              </w:rPr>
              <w:t xml:space="preserve"> 2024 </w:t>
            </w:r>
            <w:r w:rsidRPr="00246DC1">
              <w:rPr>
                <w:rFonts w:ascii="Sakkal Majalla" w:eastAsia="Times New Roman" w:hAnsi="Sakkal Majalla" w:cs="Sakkal Majalla" w:hint="cs"/>
                <w:color w:val="0F1115"/>
                <w:kern w:val="2"/>
                <w:sz w:val="24"/>
                <w:szCs w:val="24"/>
                <w:rtl/>
                <w14:ligatures w14:val="standardContextual"/>
              </w:rPr>
              <w:t>بنمو</w:t>
            </w:r>
            <w:r w:rsidRPr="00246DC1">
              <w:rPr>
                <w:rFonts w:ascii="Sakkal Majalla" w:eastAsia="Times New Roman" w:hAnsi="Sakkal Majalla" w:cs="Sakkal Majalla"/>
                <w:color w:val="0F1115"/>
                <w:kern w:val="2"/>
                <w:sz w:val="24"/>
                <w:szCs w:val="24"/>
                <w:rtl/>
                <w14:ligatures w14:val="standardContextual"/>
              </w:rPr>
              <w:t xml:space="preserve"> 22% </w:t>
            </w:r>
            <w:r w:rsidRPr="00246DC1">
              <w:rPr>
                <w:rFonts w:ascii="Sakkal Majalla" w:eastAsia="Times New Roman" w:hAnsi="Sakkal Majalla" w:cs="Sakkal Majalla" w:hint="cs"/>
                <w:color w:val="0F1115"/>
                <w:kern w:val="2"/>
                <w:sz w:val="24"/>
                <w:szCs w:val="24"/>
                <w:rtl/>
                <w14:ligatures w14:val="standardContextual"/>
              </w:rPr>
              <w:t>سنوياً</w:t>
            </w:r>
          </w:p>
        </w:tc>
        <w:tc>
          <w:tcPr>
            <w:tcW w:w="3250" w:type="dxa"/>
            <w:tcBorders>
              <w:top w:val="single" w:sz="4" w:space="0" w:color="auto"/>
            </w:tcBorders>
          </w:tcPr>
          <w:p w:rsidR="00246DC1" w:rsidRPr="00246DC1" w:rsidRDefault="00246DC1" w:rsidP="00246DC1">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F1115"/>
                <w:kern w:val="2"/>
                <w:sz w:val="24"/>
                <w:szCs w:val="24"/>
                <w:rtl/>
                <w14:ligatures w14:val="standardContextual"/>
              </w:rPr>
            </w:pPr>
            <w:r w:rsidRPr="00246DC1">
              <w:rPr>
                <w:rFonts w:ascii="Sakkal Majalla" w:eastAsia="Times New Roman" w:hAnsi="Sakkal Majalla" w:cs="Sakkal Majalla" w:hint="cs"/>
                <w:color w:val="0F1115"/>
                <w:kern w:val="2"/>
                <w:sz w:val="24"/>
                <w:szCs w:val="24"/>
                <w:rtl/>
                <w14:ligatures w14:val="standardContextual"/>
              </w:rPr>
              <w:t>البنك المركزي السعودي (2024)</w:t>
            </w:r>
          </w:p>
        </w:tc>
      </w:tr>
      <w:tr w:rsidR="00246DC1" w:rsidRPr="00246DC1" w:rsidTr="0053600F">
        <w:tc>
          <w:tcPr>
            <w:cnfStyle w:val="001000000000" w:firstRow="0" w:lastRow="0" w:firstColumn="1" w:lastColumn="0" w:oddVBand="0" w:evenVBand="0" w:oddHBand="0" w:evenHBand="0" w:firstRowFirstColumn="0" w:firstRowLastColumn="0" w:lastRowFirstColumn="0" w:lastRowLastColumn="0"/>
            <w:tcW w:w="3249" w:type="dxa"/>
          </w:tcPr>
          <w:p w:rsidR="00246DC1" w:rsidRPr="00246DC1" w:rsidRDefault="00246DC1" w:rsidP="00246DC1">
            <w:pPr>
              <w:bidi/>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4"/>
                <w:szCs w:val="24"/>
                <w:rtl/>
                <w14:ligatures w14:val="standardContextual"/>
              </w:rPr>
              <w:t>النمو المتسارع الذي يحتم على شركات التوزيع مراجعة استراتيجياتها التوزيعية</w:t>
            </w:r>
          </w:p>
        </w:tc>
        <w:tc>
          <w:tcPr>
            <w:tcW w:w="3250" w:type="dxa"/>
          </w:tcPr>
          <w:p w:rsidR="00246DC1" w:rsidRPr="00246DC1" w:rsidRDefault="00246DC1" w:rsidP="00246DC1">
            <w:pPr>
              <w:bidi/>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4"/>
                <w:szCs w:val="24"/>
                <w:rtl/>
                <w14:ligatures w14:val="standardContextual"/>
              </w:rPr>
              <w:t>حجم</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سوق</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توصيل</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البقالة</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الإلكترونية</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بلغ</w:t>
            </w:r>
            <w:r w:rsidRPr="00246DC1">
              <w:rPr>
                <w:rFonts w:ascii="Sakkal Majalla" w:eastAsia="Times New Roman" w:hAnsi="Sakkal Majalla" w:cs="Sakkal Majalla"/>
                <w:color w:val="0F1115"/>
                <w:kern w:val="2"/>
                <w:sz w:val="24"/>
                <w:szCs w:val="24"/>
                <w:rtl/>
                <w14:ligatures w14:val="standardContextual"/>
              </w:rPr>
              <w:t xml:space="preserve"> 1.65 </w:t>
            </w:r>
            <w:r w:rsidRPr="00246DC1">
              <w:rPr>
                <w:rFonts w:ascii="Sakkal Majalla" w:eastAsia="Times New Roman" w:hAnsi="Sakkal Majalla" w:cs="Sakkal Majalla" w:hint="cs"/>
                <w:color w:val="0F1115"/>
                <w:kern w:val="2"/>
                <w:sz w:val="24"/>
                <w:szCs w:val="24"/>
                <w:rtl/>
                <w14:ligatures w14:val="standardContextual"/>
              </w:rPr>
              <w:t>مليار</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دولار</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في</w:t>
            </w:r>
            <w:r w:rsidRPr="00246DC1">
              <w:rPr>
                <w:rFonts w:ascii="Sakkal Majalla" w:eastAsia="Times New Roman" w:hAnsi="Sakkal Majalla" w:cs="Sakkal Majalla"/>
                <w:color w:val="0F1115"/>
                <w:kern w:val="2"/>
                <w:sz w:val="24"/>
                <w:szCs w:val="24"/>
                <w:rtl/>
                <w14:ligatures w14:val="standardContextual"/>
              </w:rPr>
              <w:t xml:space="preserve"> 2024</w:t>
            </w:r>
            <w:r w:rsidRPr="00246DC1">
              <w:rPr>
                <w:rFonts w:ascii="Sakkal Majalla" w:eastAsia="Times New Roman" w:hAnsi="Sakkal Majalla" w:cs="Sakkal Majalla" w:hint="cs"/>
                <w:color w:val="0F1115"/>
                <w:kern w:val="2"/>
                <w:sz w:val="24"/>
                <w:szCs w:val="24"/>
                <w:rtl/>
                <w14:ligatures w14:val="standardContextual"/>
              </w:rPr>
              <w:t>،</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ومتوقع</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الوصول</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لـ</w:t>
            </w:r>
            <w:r w:rsidRPr="00246DC1">
              <w:rPr>
                <w:rFonts w:ascii="Sakkal Majalla" w:eastAsia="Times New Roman" w:hAnsi="Sakkal Majalla" w:cs="Sakkal Majalla"/>
                <w:color w:val="0F1115"/>
                <w:kern w:val="2"/>
                <w:sz w:val="24"/>
                <w:szCs w:val="24"/>
                <w:rtl/>
                <w14:ligatures w14:val="standardContextual"/>
              </w:rPr>
              <w:t xml:space="preserve"> 4.98 </w:t>
            </w:r>
            <w:r w:rsidRPr="00246DC1">
              <w:rPr>
                <w:rFonts w:ascii="Sakkal Majalla" w:eastAsia="Times New Roman" w:hAnsi="Sakkal Majalla" w:cs="Sakkal Majalla" w:hint="cs"/>
                <w:color w:val="0F1115"/>
                <w:kern w:val="2"/>
                <w:sz w:val="24"/>
                <w:szCs w:val="24"/>
                <w:rtl/>
                <w14:ligatures w14:val="standardContextual"/>
              </w:rPr>
              <w:t>مليار</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دولار</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بحلول</w:t>
            </w:r>
            <w:r w:rsidRPr="00246DC1">
              <w:rPr>
                <w:rFonts w:ascii="Sakkal Majalla" w:eastAsia="Times New Roman" w:hAnsi="Sakkal Majalla" w:cs="Sakkal Majalla"/>
                <w:color w:val="0F1115"/>
                <w:kern w:val="2"/>
                <w:sz w:val="24"/>
                <w:szCs w:val="24"/>
                <w:rtl/>
                <w14:ligatures w14:val="standardContextual"/>
              </w:rPr>
              <w:t xml:space="preserve"> 2030</w:t>
            </w:r>
          </w:p>
        </w:tc>
        <w:tc>
          <w:tcPr>
            <w:tcW w:w="3250" w:type="dxa"/>
          </w:tcPr>
          <w:p w:rsidR="00246DC1" w:rsidRPr="00246DC1" w:rsidRDefault="00246DC1" w:rsidP="00246DC1">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F1115"/>
                <w:kern w:val="2"/>
                <w:sz w:val="24"/>
                <w:szCs w:val="24"/>
                <w14:ligatures w14:val="standardContextual"/>
              </w:rPr>
            </w:pPr>
            <w:r w:rsidRPr="00246DC1">
              <w:rPr>
                <w:rFonts w:ascii="Sakkal Majalla" w:eastAsia="Times New Roman" w:hAnsi="Sakkal Majalla" w:cs="Sakkal Majalla"/>
                <w:color w:val="0F1115"/>
                <w:kern w:val="2"/>
                <w:sz w:val="24"/>
                <w:szCs w:val="24"/>
                <w14:ligatures w14:val="standardContextual"/>
              </w:rPr>
              <w:t>MarkNtel Advisors (2025)</w:t>
            </w:r>
          </w:p>
        </w:tc>
      </w:tr>
      <w:tr w:rsidR="00246DC1" w:rsidRPr="00246DC1" w:rsidTr="00246D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9" w:type="dxa"/>
          </w:tcPr>
          <w:p w:rsidR="00246DC1" w:rsidRPr="00246DC1" w:rsidRDefault="00246DC1" w:rsidP="00246DC1">
            <w:pPr>
              <w:bidi/>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color w:val="0F1115"/>
                <w:kern w:val="2"/>
                <w:sz w:val="24"/>
                <w:szCs w:val="24"/>
                <w:rtl/>
                <w14:ligatures w14:val="standardContextual"/>
              </w:rPr>
              <w:t>زيادة المنافسة الرقمية التي ضغطت على الشركات لاعادة تموضعها</w:t>
            </w:r>
          </w:p>
        </w:tc>
        <w:tc>
          <w:tcPr>
            <w:tcW w:w="3250" w:type="dxa"/>
          </w:tcPr>
          <w:p w:rsidR="00246DC1" w:rsidRPr="00246DC1" w:rsidRDefault="00246DC1" w:rsidP="00246DC1">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4"/>
                <w:szCs w:val="24"/>
                <w:rtl/>
                <w14:ligatures w14:val="standardContextual"/>
              </w:rPr>
              <w:t>ارتفاع</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عدد</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شركات</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التجارة</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الإلكترونية</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بنسبة</w:t>
            </w:r>
            <w:r w:rsidRPr="00246DC1">
              <w:rPr>
                <w:rFonts w:ascii="Sakkal Majalla" w:eastAsia="Times New Roman" w:hAnsi="Sakkal Majalla" w:cs="Sakkal Majalla"/>
                <w:color w:val="0F1115"/>
                <w:kern w:val="2"/>
                <w:sz w:val="24"/>
                <w:szCs w:val="24"/>
                <w:rtl/>
                <w14:ligatures w14:val="standardContextual"/>
              </w:rPr>
              <w:t xml:space="preserve"> 24% </w:t>
            </w:r>
            <w:r w:rsidRPr="00246DC1">
              <w:rPr>
                <w:rFonts w:ascii="Sakkal Majalla" w:eastAsia="Times New Roman" w:hAnsi="Sakkal Majalla" w:cs="Sakkal Majalla" w:hint="cs"/>
                <w:color w:val="0F1115"/>
                <w:kern w:val="2"/>
                <w:sz w:val="24"/>
                <w:szCs w:val="24"/>
                <w:rtl/>
                <w14:ligatures w14:val="standardContextual"/>
              </w:rPr>
              <w:t>في</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الربع</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الرابع</w:t>
            </w:r>
            <w:r w:rsidRPr="00246DC1">
              <w:rPr>
                <w:rFonts w:ascii="Sakkal Majalla" w:eastAsia="Times New Roman" w:hAnsi="Sakkal Majalla" w:cs="Sakkal Majalla"/>
                <w:color w:val="0F1115"/>
                <w:kern w:val="2"/>
                <w:sz w:val="24"/>
                <w:szCs w:val="24"/>
                <w:rtl/>
                <w14:ligatures w14:val="standardContextual"/>
              </w:rPr>
              <w:t xml:space="preserve"> 2023</w:t>
            </w:r>
            <w:r w:rsidRPr="00246DC1">
              <w:rPr>
                <w:rFonts w:ascii="Sakkal Majalla" w:eastAsia="Times New Roman" w:hAnsi="Sakkal Majalla" w:cs="Sakkal Majalla" w:hint="cs"/>
                <w:color w:val="0F1115"/>
                <w:kern w:val="2"/>
                <w:sz w:val="24"/>
                <w:szCs w:val="24"/>
                <w:rtl/>
                <w14:ligatures w14:val="standardContextual"/>
              </w:rPr>
              <w:t>،</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مع</w:t>
            </w:r>
            <w:r w:rsidRPr="00246DC1">
              <w:rPr>
                <w:rFonts w:ascii="Sakkal Majalla" w:eastAsia="Times New Roman" w:hAnsi="Sakkal Majalla" w:cs="Sakkal Majalla"/>
                <w:color w:val="0F1115"/>
                <w:kern w:val="2"/>
                <w:sz w:val="24"/>
                <w:szCs w:val="24"/>
                <w:rtl/>
                <w14:ligatures w14:val="standardContextual"/>
              </w:rPr>
              <w:t xml:space="preserve"> 38.85 </w:t>
            </w:r>
            <w:r w:rsidRPr="00246DC1">
              <w:rPr>
                <w:rFonts w:ascii="Sakkal Majalla" w:eastAsia="Times New Roman" w:hAnsi="Sakkal Majalla" w:cs="Sakkal Majalla" w:hint="cs"/>
                <w:color w:val="0F1115"/>
                <w:kern w:val="2"/>
                <w:sz w:val="24"/>
                <w:szCs w:val="24"/>
                <w:rtl/>
                <w14:ligatures w14:val="standardContextual"/>
              </w:rPr>
              <w:t>ألف</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سجل</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إلكتروني</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في</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الربع</w:t>
            </w:r>
            <w:r w:rsidRPr="00246DC1">
              <w:rPr>
                <w:rFonts w:ascii="Sakkal Majalla" w:eastAsia="Times New Roman" w:hAnsi="Sakkal Majalla" w:cs="Sakkal Majalla"/>
                <w:color w:val="0F1115"/>
                <w:kern w:val="2"/>
                <w:sz w:val="24"/>
                <w:szCs w:val="24"/>
                <w:rtl/>
                <w14:ligatures w14:val="standardContextual"/>
              </w:rPr>
              <w:t xml:space="preserve"> </w:t>
            </w:r>
            <w:r w:rsidRPr="00246DC1">
              <w:rPr>
                <w:rFonts w:ascii="Sakkal Majalla" w:eastAsia="Times New Roman" w:hAnsi="Sakkal Majalla" w:cs="Sakkal Majalla" w:hint="cs"/>
                <w:color w:val="0F1115"/>
                <w:kern w:val="2"/>
                <w:sz w:val="24"/>
                <w:szCs w:val="24"/>
                <w:rtl/>
                <w14:ligatures w14:val="standardContextual"/>
              </w:rPr>
              <w:t>الأول</w:t>
            </w:r>
            <w:r w:rsidRPr="00246DC1">
              <w:rPr>
                <w:rFonts w:ascii="Sakkal Majalla" w:eastAsia="Times New Roman" w:hAnsi="Sakkal Majalla" w:cs="Sakkal Majalla"/>
                <w:color w:val="0F1115"/>
                <w:kern w:val="2"/>
                <w:sz w:val="24"/>
                <w:szCs w:val="24"/>
                <w:rtl/>
                <w14:ligatures w14:val="standardContextual"/>
              </w:rPr>
              <w:t xml:space="preserve"> 2024</w:t>
            </w:r>
          </w:p>
        </w:tc>
        <w:tc>
          <w:tcPr>
            <w:tcW w:w="3250" w:type="dxa"/>
          </w:tcPr>
          <w:p w:rsidR="00246DC1" w:rsidRPr="00246DC1" w:rsidRDefault="00246DC1" w:rsidP="00246DC1">
            <w:pPr>
              <w:keepNext/>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4"/>
                <w:szCs w:val="24"/>
                <w:rtl/>
                <w14:ligatures w14:val="standardContextual"/>
              </w:rPr>
              <w:t>وزارة التجارة السعودية (2024)</w:t>
            </w:r>
          </w:p>
        </w:tc>
      </w:tr>
    </w:tbl>
    <w:p w:rsidR="00246DC1" w:rsidRPr="00246DC1" w:rsidRDefault="00246DC1" w:rsidP="00246DC1">
      <w:pPr>
        <w:bidi/>
        <w:spacing w:after="200" w:line="240" w:lineRule="auto"/>
        <w:rPr>
          <w:rFonts w:ascii="Sakkal Majalla" w:eastAsia="Times New Roman" w:hAnsi="Sakkal Majalla" w:cs="Sakkal Majalla"/>
          <w:i/>
          <w:iCs/>
          <w:color w:val="0F1115"/>
          <w:kern w:val="2"/>
          <w:sz w:val="28"/>
          <w:szCs w:val="28"/>
          <w:rtl/>
          <w14:ligatures w14:val="standardContextual"/>
        </w:rPr>
      </w:pPr>
      <w:r w:rsidRPr="00246DC1">
        <w:rPr>
          <w:rFonts w:ascii="Calibri" w:eastAsia="Calibri" w:hAnsi="Calibri" w:cs="Arial"/>
          <w:i/>
          <w:iCs/>
          <w:color w:val="44546A"/>
          <w:kern w:val="2"/>
          <w:sz w:val="18"/>
          <w:szCs w:val="18"/>
          <w:rtl/>
          <w14:ligatures w14:val="standardContextual"/>
        </w:rPr>
        <w:t xml:space="preserve">جدول </w:t>
      </w:r>
      <w:r w:rsidRPr="00246DC1">
        <w:rPr>
          <w:rFonts w:ascii="Calibri" w:eastAsia="Calibri" w:hAnsi="Calibri" w:cs="Arial"/>
          <w:i/>
          <w:iCs/>
          <w:color w:val="44546A"/>
          <w:kern w:val="2"/>
          <w:sz w:val="18"/>
          <w:szCs w:val="18"/>
          <w:rtl/>
          <w14:ligatures w14:val="standardContextual"/>
        </w:rPr>
        <w:fldChar w:fldCharType="begin"/>
      </w:r>
      <w:r w:rsidRPr="00246DC1">
        <w:rPr>
          <w:rFonts w:ascii="Calibri" w:eastAsia="Calibri" w:hAnsi="Calibri" w:cs="Arial"/>
          <w:i/>
          <w:iCs/>
          <w:color w:val="44546A"/>
          <w:kern w:val="2"/>
          <w:sz w:val="18"/>
          <w:szCs w:val="18"/>
          <w:rtl/>
          <w14:ligatures w14:val="standardContextual"/>
        </w:rPr>
        <w:instrText xml:space="preserve"> </w:instrText>
      </w:r>
      <w:r w:rsidRPr="00246DC1">
        <w:rPr>
          <w:rFonts w:ascii="Calibri" w:eastAsia="Calibri" w:hAnsi="Calibri" w:cs="Arial"/>
          <w:i/>
          <w:iCs/>
          <w:color w:val="44546A"/>
          <w:kern w:val="2"/>
          <w:sz w:val="18"/>
          <w:szCs w:val="18"/>
          <w14:ligatures w14:val="standardContextual"/>
        </w:rPr>
        <w:instrText xml:space="preserve">SEQ </w:instrText>
      </w:r>
      <w:r w:rsidRPr="00246DC1">
        <w:rPr>
          <w:rFonts w:ascii="Calibri" w:eastAsia="Calibri" w:hAnsi="Calibri" w:cs="Arial"/>
          <w:i/>
          <w:iCs/>
          <w:color w:val="44546A"/>
          <w:kern w:val="2"/>
          <w:sz w:val="18"/>
          <w:szCs w:val="18"/>
          <w:rtl/>
          <w14:ligatures w14:val="standardContextual"/>
        </w:rPr>
        <w:instrText xml:space="preserve">جدول \* </w:instrText>
      </w:r>
      <w:r w:rsidRPr="00246DC1">
        <w:rPr>
          <w:rFonts w:ascii="Calibri" w:eastAsia="Calibri" w:hAnsi="Calibri" w:cs="Arial"/>
          <w:i/>
          <w:iCs/>
          <w:color w:val="44546A"/>
          <w:kern w:val="2"/>
          <w:sz w:val="18"/>
          <w:szCs w:val="18"/>
          <w14:ligatures w14:val="standardContextual"/>
        </w:rPr>
        <w:instrText>ARABIC</w:instrText>
      </w:r>
      <w:r w:rsidRPr="00246DC1">
        <w:rPr>
          <w:rFonts w:ascii="Calibri" w:eastAsia="Calibri" w:hAnsi="Calibri" w:cs="Arial"/>
          <w:i/>
          <w:iCs/>
          <w:color w:val="44546A"/>
          <w:kern w:val="2"/>
          <w:sz w:val="18"/>
          <w:szCs w:val="18"/>
          <w:rtl/>
          <w14:ligatures w14:val="standardContextual"/>
        </w:rPr>
        <w:instrText xml:space="preserve"> </w:instrText>
      </w:r>
      <w:r w:rsidRPr="00246DC1">
        <w:rPr>
          <w:rFonts w:ascii="Calibri" w:eastAsia="Calibri" w:hAnsi="Calibri" w:cs="Arial"/>
          <w:i/>
          <w:iCs/>
          <w:color w:val="44546A"/>
          <w:kern w:val="2"/>
          <w:sz w:val="18"/>
          <w:szCs w:val="18"/>
          <w:rtl/>
          <w14:ligatures w14:val="standardContextual"/>
        </w:rPr>
        <w:fldChar w:fldCharType="separate"/>
      </w:r>
      <w:r w:rsidRPr="00246DC1">
        <w:rPr>
          <w:rFonts w:ascii="Calibri" w:eastAsia="Calibri" w:hAnsi="Calibri" w:cs="Arial"/>
          <w:i/>
          <w:iCs/>
          <w:noProof/>
          <w:color w:val="44546A"/>
          <w:kern w:val="2"/>
          <w:sz w:val="18"/>
          <w:szCs w:val="18"/>
          <w:rtl/>
          <w14:ligatures w14:val="standardContextual"/>
        </w:rPr>
        <w:t>1</w:t>
      </w:r>
      <w:r w:rsidRPr="00246DC1">
        <w:rPr>
          <w:rFonts w:ascii="Calibri" w:eastAsia="Calibri" w:hAnsi="Calibri" w:cs="Arial"/>
          <w:i/>
          <w:iCs/>
          <w:color w:val="44546A"/>
          <w:kern w:val="2"/>
          <w:sz w:val="18"/>
          <w:szCs w:val="18"/>
          <w:rtl/>
          <w14:ligatures w14:val="standardContextual"/>
        </w:rPr>
        <w:fldChar w:fldCharType="end"/>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مما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سبق</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يتضح</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بشكل جلي أن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هناك</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فجوة بحثية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عن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أثر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التجارة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الإلكترونية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على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استراتيجيات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توزيع</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المواد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الغذائية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السوق السعودي،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فضلاً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عن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فجوة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تطبيقية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حقيقية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تعانيها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الشركات التقليدية في هذا القطاع</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ولذا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تسعى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هذه</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الدراسة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إلى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قياس</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حجم</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هذا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الأثر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وتقديم</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توصيات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عملية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قابلة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للتطبيق</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تساعد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تقليص</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هذه</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الفجوة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 ويمكننا طرح تساؤل </w:t>
      </w:r>
      <w:r w:rsidRPr="00246DC1">
        <w:rPr>
          <w:rFonts w:ascii="Sakkal Majalla" w:eastAsia="Times New Roman" w:hAnsi="Sakkal Majalla" w:cs="Sakkal Majalla"/>
          <w:color w:val="0F1115"/>
          <w:kern w:val="2"/>
          <w:sz w:val="28"/>
          <w:szCs w:val="28"/>
          <w:rtl/>
          <w14:ligatures w14:val="standardContextual"/>
        </w:rPr>
        <w:t>أثر</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التحول إلى التجارة الإلكترونية على استراتيجيات توزيع المواد الغذائية</w:t>
      </w:r>
      <w:r w:rsidRPr="00246DC1">
        <w:rPr>
          <w:rFonts w:ascii="Sakkal Majalla" w:eastAsia="Times New Roman" w:hAnsi="Sakkal Majalla" w:cs="Sakkal Majalla" w:hint="cs"/>
          <w:color w:val="0F1115"/>
          <w:kern w:val="2"/>
          <w:sz w:val="28"/>
          <w:szCs w:val="28"/>
          <w:rtl/>
          <w14:ligatures w14:val="standardContextual"/>
        </w:rPr>
        <w:t xml:space="preserve"> في المملكة العربية السعودية . </w:t>
      </w:r>
    </w:p>
    <w:p w:rsidR="00246DC1" w:rsidRPr="00246DC1" w:rsidRDefault="00246DC1" w:rsidP="00246DC1">
      <w:pPr>
        <w:bidi/>
        <w:spacing w:line="240" w:lineRule="auto"/>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r w:rsidRPr="00246DC1">
        <w:rPr>
          <w:rFonts w:ascii="Sakkal Majalla" w:eastAsia="Calibri" w:hAnsi="Sakkal Majalla" w:cs="Sakkal Majalla"/>
          <w:b/>
          <w:bCs/>
          <w:kern w:val="2"/>
          <w:sz w:val="32"/>
          <w:szCs w:val="32"/>
          <w:rtl/>
          <w14:ligatures w14:val="standardContextual"/>
        </w:rPr>
        <w:t>أهمية الدراس</w:t>
      </w:r>
      <w:r w:rsidRPr="00246DC1">
        <w:rPr>
          <w:rFonts w:ascii="Sakkal Majalla" w:eastAsia="Calibri" w:hAnsi="Sakkal Majalla" w:cs="Sakkal Majalla" w:hint="cs"/>
          <w:b/>
          <w:bCs/>
          <w:kern w:val="2"/>
          <w:sz w:val="32"/>
          <w:szCs w:val="32"/>
          <w:rtl/>
          <w14:ligatures w14:val="standardContextual"/>
        </w:rPr>
        <w:t>ة :</w:t>
      </w:r>
    </w:p>
    <w:p w:rsidR="00246DC1" w:rsidRPr="00246DC1" w:rsidRDefault="00246DC1" w:rsidP="00246DC1">
      <w:pPr>
        <w:bidi/>
        <w:spacing w:line="24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تتمثل أهمية هذه الدراسة في جانبين علمي وتطبيقي على النحو التالي :</w:t>
      </w:r>
    </w:p>
    <w:p w:rsidR="00246DC1" w:rsidRPr="00246DC1" w:rsidRDefault="00246DC1" w:rsidP="00246DC1">
      <w:pPr>
        <w:bidi/>
        <w:spacing w:line="240" w:lineRule="auto"/>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أولا الجانب العلمي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تتمثل الأهمية العلمية والنظرية لهذه الدراسة في المحاور التالية :</w:t>
      </w:r>
    </w:p>
    <w:p w:rsidR="00246DC1" w:rsidRPr="00246DC1" w:rsidRDefault="00246DC1" w:rsidP="00246DC1">
      <w:pPr>
        <w:numPr>
          <w:ilvl w:val="0"/>
          <w:numId w:val="26"/>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المساعدة</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في</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تطوير</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الإطار</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 xml:space="preserve">النظري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تهدف</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الدراسة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إلى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مراجعة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نظريات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إدارة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سلاسل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الإمداد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ونظريات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التوزيع</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التقليدية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واختبار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مدى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فعاليتها وصلاحيتها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بيئة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التجارة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الإلكترونية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الغذائية،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مما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يسهم</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إثراء</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هذه</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النظريات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وتطويرها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حيثيات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السوق</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السعودي . </w:t>
      </w:r>
    </w:p>
    <w:p w:rsidR="00246DC1" w:rsidRPr="00246DC1" w:rsidRDefault="00246DC1" w:rsidP="00246DC1">
      <w:pPr>
        <w:numPr>
          <w:ilvl w:val="0"/>
          <w:numId w:val="26"/>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إغلاق الفجوة</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البحثية</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في</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الأدبيات</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 xml:space="preserve">العربية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تعاني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الأدبيات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الأكاديمية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العربية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نقص كبير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الدراسات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تعتمد على التحليل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العلمي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الدقيق</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لأثر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التجارة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الإلكترونية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على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استراتيجيات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توزيع</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المواد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الغذائية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السياق السعودي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وتأتي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هذه</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الدراسة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لتملأ</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هذا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الفراغ</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البحثي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بنتائج</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ومنهجية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علمية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صارمة</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numPr>
          <w:ilvl w:val="0"/>
          <w:numId w:val="26"/>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قابلية</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التعميم</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على</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الأسواق</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الخليجية</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نظرا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للتشابه</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الكبير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بين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دول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مجلس</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التعاون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الخليجي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البنية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الاقتصادية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وسلوك</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المستهلك</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وبيئة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التجارة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الإلكترونية،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فإن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نتائج</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هذه</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الدراسة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تمتلك</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قدرا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عاليا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القابلية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للتعميم</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والاستفادة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منها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الأسواق</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الخليجية . </w:t>
      </w:r>
    </w:p>
    <w:p w:rsidR="00246DC1" w:rsidRPr="00246DC1" w:rsidRDefault="00246DC1" w:rsidP="00246DC1">
      <w:pPr>
        <w:bidi/>
        <w:spacing w:line="240" w:lineRule="auto"/>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bidi/>
        <w:spacing w:line="240" w:lineRule="auto"/>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ثانيا الجانب التطبيقي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تتمثل الأهمية التطبيقية لهذه الدراسة في المحاور التالية :</w:t>
      </w:r>
    </w:p>
    <w:p w:rsidR="00246DC1" w:rsidRPr="00246DC1" w:rsidRDefault="00246DC1" w:rsidP="00246DC1">
      <w:pPr>
        <w:numPr>
          <w:ilvl w:val="0"/>
          <w:numId w:val="27"/>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دعم</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قرارات</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الإدارة</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 xml:space="preserve">الاستراتيجية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تعطي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الدراسة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مديري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المبيعات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والتوزيع</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شركات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المواد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الغذائية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مؤشرات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واضحة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ونتائج</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منطقية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تساعدهم</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على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اتخاذ</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قرارات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استراتيجية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بدلا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الاعتماد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على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الحدس</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والتجربة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وحدها، خصوصا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مجالات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إعادة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تصميم</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قنوات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التوزيع</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وتحديد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الاولويات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 عملية الاستثمار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الرقمي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numPr>
          <w:ilvl w:val="0"/>
          <w:numId w:val="27"/>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تحسين</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الكفاءة</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 xml:space="preserve">التشغيلية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تحدد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الدراسة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نقاط</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الضعف</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والاختناقات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منظومة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التوزيع</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التقليدية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نتجت عن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التحول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الرقمي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مما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يتيح</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لشركات التوزيع</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تركيز خططها التحسينية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المجالات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الأكثر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تأثيرا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على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الكفاءة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التشغيلية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وتقليص</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التكاليف</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numPr>
          <w:ilvl w:val="0"/>
          <w:numId w:val="27"/>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تحديد</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الفرص</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 xml:space="preserve">الاستثمارية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تركز</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الدراسة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على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الفجوات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والفرص</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غير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المستثمرة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قطاع</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التوزيع</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الغذائي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الرقمي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مما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يساعد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المستثمرين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ورواد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الأعمال على تحديد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المجالات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الواعدة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يمثل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التحول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الرقمي فيها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قيمة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اضافية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حقيقية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360" w:lineRule="auto"/>
        <w:rPr>
          <w:rFonts w:ascii="Sakkal Majalla" w:eastAsia="Calibri" w:hAnsi="Sakkal Majalla" w:cs="Sakkal Majalla"/>
          <w:b/>
          <w:bCs/>
          <w:kern w:val="2"/>
          <w:sz w:val="32"/>
          <w:szCs w:val="32"/>
          <w14:ligatures w14:val="standardContextual"/>
        </w:rPr>
      </w:pP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لا </w:t>
      </w:r>
      <w:r w:rsidRPr="00246DC1">
        <w:rPr>
          <w:rFonts w:ascii="Sakkal Majalla" w:eastAsia="Times New Roman" w:hAnsi="Sakkal Majalla" w:cs="Sakkal Majalla" w:hint="cs"/>
          <w:color w:val="0F1115"/>
          <w:kern w:val="2"/>
          <w:sz w:val="28"/>
          <w:szCs w:val="28"/>
          <w:rtl/>
          <w14:ligatures w14:val="standardContextual"/>
        </w:rPr>
        <w:t>يتم تحديد</w:t>
      </w:r>
      <w:r w:rsidRPr="00246DC1">
        <w:rPr>
          <w:rFonts w:ascii="Sakkal Majalla" w:eastAsia="Times New Roman" w:hAnsi="Sakkal Majalla" w:cs="Sakkal Majalla"/>
          <w:color w:val="0F1115"/>
          <w:kern w:val="2"/>
          <w:sz w:val="28"/>
          <w:szCs w:val="28"/>
          <w:rtl/>
          <w14:ligatures w14:val="standardContextual"/>
        </w:rPr>
        <w:t xml:space="preserve"> قيمة هذه الدراسة عند حدود الوصف والتحليل ال</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كاديمي</w:t>
      </w:r>
      <w:r w:rsidRPr="00246DC1">
        <w:rPr>
          <w:rFonts w:ascii="Sakkal Majalla" w:eastAsia="Times New Roman" w:hAnsi="Sakkal Majalla" w:cs="Sakkal Majalla" w:hint="cs"/>
          <w:color w:val="0F1115"/>
          <w:kern w:val="2"/>
          <w:sz w:val="28"/>
          <w:szCs w:val="28"/>
          <w:rtl/>
          <w14:ligatures w14:val="standardContextual"/>
        </w:rPr>
        <w:t xml:space="preserve"> فقط</w:t>
      </w:r>
      <w:r w:rsidRPr="00246DC1">
        <w:rPr>
          <w:rFonts w:ascii="Sakkal Majalla" w:eastAsia="Times New Roman" w:hAnsi="Sakkal Majalla" w:cs="Sakkal Majalla"/>
          <w:color w:val="0F1115"/>
          <w:kern w:val="2"/>
          <w:sz w:val="28"/>
          <w:szCs w:val="28"/>
          <w:rtl/>
          <w14:ligatures w14:val="standardContextual"/>
        </w:rPr>
        <w:t xml:space="preserve"> بل تمتد إلى تقديم </w:t>
      </w:r>
      <w:r w:rsidRPr="00246DC1">
        <w:rPr>
          <w:rFonts w:ascii="Sakkal Majalla" w:eastAsia="Times New Roman" w:hAnsi="Sakkal Majalla" w:cs="Sakkal Majalla" w:hint="cs"/>
          <w:color w:val="0F1115"/>
          <w:kern w:val="2"/>
          <w:sz w:val="28"/>
          <w:szCs w:val="28"/>
          <w:rtl/>
          <w14:ligatures w14:val="standardContextual"/>
        </w:rPr>
        <w:t>نظام متكامل</w:t>
      </w:r>
      <w:r w:rsidRPr="00246DC1">
        <w:rPr>
          <w:rFonts w:ascii="Sakkal Majalla" w:eastAsia="Times New Roman" w:hAnsi="Sakkal Majalla" w:cs="Sakkal Majalla"/>
          <w:color w:val="0F1115"/>
          <w:kern w:val="2"/>
          <w:sz w:val="28"/>
          <w:szCs w:val="28"/>
          <w:rtl/>
          <w14:ligatures w14:val="standardContextual"/>
        </w:rPr>
        <w:t xml:space="preserve"> من التوصيات الاستراتيجية والأدوات القياسية العملية التي ت</w:t>
      </w:r>
      <w:r w:rsidRPr="00246DC1">
        <w:rPr>
          <w:rFonts w:ascii="Sakkal Majalla" w:eastAsia="Times New Roman" w:hAnsi="Sakkal Majalla" w:cs="Sakkal Majalla" w:hint="cs"/>
          <w:color w:val="0F1115"/>
          <w:kern w:val="2"/>
          <w:sz w:val="28"/>
          <w:szCs w:val="28"/>
          <w:rtl/>
          <w14:ligatures w14:val="standardContextual"/>
        </w:rPr>
        <w:t>ساعد</w:t>
      </w:r>
      <w:r w:rsidRPr="00246DC1">
        <w:rPr>
          <w:rFonts w:ascii="Sakkal Majalla" w:eastAsia="Times New Roman" w:hAnsi="Sakkal Majalla" w:cs="Sakkal Majalla"/>
          <w:color w:val="0F1115"/>
          <w:kern w:val="2"/>
          <w:sz w:val="28"/>
          <w:szCs w:val="28"/>
          <w:rtl/>
          <w14:ligatures w14:val="standardContextual"/>
        </w:rPr>
        <w:t xml:space="preserve"> أصحاب القرار  في الشركات والجهات الحكومية من ترجمة نتائج البحث إلى إجراءات وخطط قابلة للتنفيذ الفوري</w:t>
      </w:r>
      <w:r w:rsidRPr="00246DC1">
        <w:rPr>
          <w:rFonts w:ascii="Sakkal Majalla" w:eastAsia="Times New Roman" w:hAnsi="Sakkal Majalla" w:cs="Sakkal Majalla" w:hint="cs"/>
          <w:color w:val="0F1115"/>
          <w:kern w:val="2"/>
          <w:sz w:val="28"/>
          <w:szCs w:val="28"/>
          <w:rtl/>
          <w14:ligatures w14:val="standardContextual"/>
        </w:rPr>
        <w:t xml:space="preserve"> ، ومن اهم التوصيات والادوات التي يستفاد منها من هذه الدراسة ما يلي :</w:t>
      </w:r>
    </w:p>
    <w:p w:rsidR="00246DC1" w:rsidRPr="00246DC1" w:rsidRDefault="00246DC1" w:rsidP="00246DC1">
      <w:pPr>
        <w:numPr>
          <w:ilvl w:val="0"/>
          <w:numId w:val="33"/>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color w:val="0F1115"/>
          <w:kern w:val="2"/>
          <w:sz w:val="28"/>
          <w:szCs w:val="28"/>
          <w:rtl/>
          <w14:ligatures w14:val="standardContextual"/>
        </w:rPr>
        <w:t>تبني نموذج توزيع</w:t>
      </w:r>
      <w:r w:rsidRPr="00246DC1">
        <w:rPr>
          <w:rFonts w:ascii="Sakkal Majalla" w:eastAsia="Times New Roman" w:hAnsi="Sakkal Majalla" w:cs="Sakkal Majalla" w:hint="cs"/>
          <w:color w:val="0F1115"/>
          <w:kern w:val="2"/>
          <w:sz w:val="28"/>
          <w:szCs w:val="28"/>
          <w:rtl/>
          <w14:ligatures w14:val="standardContextual"/>
        </w:rPr>
        <w:t>ي</w:t>
      </w:r>
      <w:r w:rsidRPr="00246DC1">
        <w:rPr>
          <w:rFonts w:ascii="Sakkal Majalla" w:eastAsia="Times New Roman" w:hAnsi="Sakkal Majalla" w:cs="Sakkal Majalla"/>
          <w:color w:val="0F1115"/>
          <w:kern w:val="2"/>
          <w:sz w:val="28"/>
          <w:szCs w:val="28"/>
          <w:rtl/>
          <w14:ligatures w14:val="standardContextual"/>
        </w:rPr>
        <w:t xml:space="preserve"> هجين ي</w:t>
      </w:r>
      <w:r w:rsidRPr="00246DC1">
        <w:rPr>
          <w:rFonts w:ascii="Sakkal Majalla" w:eastAsia="Times New Roman" w:hAnsi="Sakkal Majalla" w:cs="Sakkal Majalla" w:hint="cs"/>
          <w:color w:val="0F1115"/>
          <w:kern w:val="2"/>
          <w:sz w:val="28"/>
          <w:szCs w:val="28"/>
          <w:rtl/>
          <w14:ligatures w14:val="standardContextual"/>
        </w:rPr>
        <w:t>دمج بين</w:t>
      </w:r>
      <w:r w:rsidRPr="00246DC1">
        <w:rPr>
          <w:rFonts w:ascii="Sakkal Majalla" w:eastAsia="Times New Roman" w:hAnsi="Sakkal Majalla" w:cs="Sakkal Majalla"/>
          <w:color w:val="0F1115"/>
          <w:kern w:val="2"/>
          <w:sz w:val="28"/>
          <w:szCs w:val="28"/>
          <w:rtl/>
          <w14:ligatures w14:val="standardContextual"/>
        </w:rPr>
        <w:t xml:space="preserve"> القنوات التقليدية مع المنصات الرقمية </w:t>
      </w:r>
      <w:r w:rsidRPr="00246DC1">
        <w:rPr>
          <w:rFonts w:ascii="Sakkal Majalla" w:eastAsia="Times New Roman" w:hAnsi="Sakkal Majalla" w:cs="Sakkal Majalla" w:hint="cs"/>
          <w:color w:val="0F1115"/>
          <w:kern w:val="2"/>
          <w:sz w:val="28"/>
          <w:szCs w:val="28"/>
          <w:rtl/>
          <w14:ligatures w14:val="standardContextual"/>
        </w:rPr>
        <w:t>و</w:t>
      </w:r>
      <w:r w:rsidRPr="00246DC1">
        <w:rPr>
          <w:rFonts w:ascii="Sakkal Majalla" w:eastAsia="Times New Roman" w:hAnsi="Sakkal Majalla" w:cs="Sakkal Majalla"/>
          <w:color w:val="0F1115"/>
          <w:kern w:val="2"/>
          <w:sz w:val="28"/>
          <w:szCs w:val="28"/>
          <w:rtl/>
          <w14:ligatures w14:val="standardContextual"/>
        </w:rPr>
        <w:t>تخصيص كل قناة للمنتجات ال</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نسب لطبيعتها </w:t>
      </w:r>
      <w:r w:rsidRPr="00246DC1">
        <w:rPr>
          <w:rFonts w:ascii="Sakkal Majalla" w:eastAsia="Times New Roman" w:hAnsi="Sakkal Majalla" w:cs="Sakkal Majalla" w:hint="cs"/>
          <w:color w:val="0F1115"/>
          <w:kern w:val="2"/>
          <w:sz w:val="28"/>
          <w:szCs w:val="28"/>
          <w:rtl/>
          <w14:ligatures w14:val="standardContextual"/>
        </w:rPr>
        <w:t>مثل ا</w:t>
      </w:r>
      <w:r w:rsidRPr="00246DC1">
        <w:rPr>
          <w:rFonts w:ascii="Sakkal Majalla" w:eastAsia="Times New Roman" w:hAnsi="Sakkal Majalla" w:cs="Sakkal Majalla"/>
          <w:color w:val="0F1115"/>
          <w:kern w:val="2"/>
          <w:sz w:val="28"/>
          <w:szCs w:val="28"/>
          <w:rtl/>
          <w14:ligatures w14:val="standardContextual"/>
        </w:rPr>
        <w:t xml:space="preserve">لجافة للرقمي </w:t>
      </w:r>
      <w:r w:rsidRPr="00246DC1">
        <w:rPr>
          <w:rFonts w:ascii="Sakkal Majalla" w:eastAsia="Times New Roman" w:hAnsi="Sakkal Majalla" w:cs="Sakkal Majalla" w:hint="cs"/>
          <w:color w:val="0F1115"/>
          <w:kern w:val="2"/>
          <w:sz w:val="28"/>
          <w:szCs w:val="28"/>
          <w:rtl/>
          <w14:ligatures w14:val="standardContextual"/>
        </w:rPr>
        <w:t>و</w:t>
      </w:r>
      <w:r w:rsidRPr="00246DC1">
        <w:rPr>
          <w:rFonts w:ascii="Sakkal Majalla" w:eastAsia="Times New Roman" w:hAnsi="Sakkal Majalla" w:cs="Sakkal Majalla"/>
          <w:color w:val="0F1115"/>
          <w:kern w:val="2"/>
          <w:sz w:val="28"/>
          <w:szCs w:val="28"/>
          <w:rtl/>
          <w14:ligatures w14:val="standardContextual"/>
        </w:rPr>
        <w:t xml:space="preserve">المبردة للتقليدي </w:t>
      </w:r>
      <w:r w:rsidRPr="00246DC1">
        <w:rPr>
          <w:rFonts w:ascii="Sakkal Majalla" w:eastAsia="Times New Roman" w:hAnsi="Sakkal Majalla" w:cs="Sakkal Majalla" w:hint="cs"/>
          <w:color w:val="0F1115"/>
          <w:kern w:val="2"/>
          <w:sz w:val="28"/>
          <w:szCs w:val="28"/>
          <w:rtl/>
          <w14:ligatures w14:val="standardContextual"/>
        </w:rPr>
        <w:t>.</w:t>
      </w:r>
    </w:p>
    <w:p w:rsidR="00246DC1" w:rsidRPr="00246DC1" w:rsidRDefault="00246DC1" w:rsidP="00246DC1">
      <w:pPr>
        <w:numPr>
          <w:ilvl w:val="0"/>
          <w:numId w:val="33"/>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color w:val="0F1115"/>
          <w:kern w:val="2"/>
          <w:sz w:val="28"/>
          <w:szCs w:val="28"/>
          <w:rtl/>
          <w14:ligatures w14:val="standardContextual"/>
        </w:rPr>
        <w:t>تطوير شبكة توصيل با</w:t>
      </w:r>
      <w:r w:rsidRPr="00246DC1">
        <w:rPr>
          <w:rFonts w:ascii="Sakkal Majalla" w:eastAsia="Times New Roman" w:hAnsi="Sakkal Majalla" w:cs="Sakkal Majalla" w:hint="cs"/>
          <w:color w:val="0F1115"/>
          <w:kern w:val="2"/>
          <w:sz w:val="28"/>
          <w:szCs w:val="28"/>
          <w:rtl/>
          <w14:ligatures w14:val="standardContextual"/>
        </w:rPr>
        <w:t>لتعاون</w:t>
      </w:r>
      <w:r w:rsidRPr="00246DC1">
        <w:rPr>
          <w:rFonts w:ascii="Sakkal Majalla" w:eastAsia="Times New Roman" w:hAnsi="Sakkal Majalla" w:cs="Sakkal Majalla"/>
          <w:color w:val="0F1115"/>
          <w:kern w:val="2"/>
          <w:sz w:val="28"/>
          <w:szCs w:val="28"/>
          <w:rtl/>
          <w14:ligatures w14:val="standardContextual"/>
        </w:rPr>
        <w:t xml:space="preserve"> مع شركات لوجستية متخصصة </w:t>
      </w:r>
      <w:r w:rsidRPr="00246DC1">
        <w:rPr>
          <w:rFonts w:ascii="Sakkal Majalla" w:eastAsia="Times New Roman" w:hAnsi="Sakkal Majalla" w:cs="Sakkal Majalla" w:hint="cs"/>
          <w:color w:val="0F1115"/>
          <w:kern w:val="2"/>
          <w:sz w:val="28"/>
          <w:szCs w:val="28"/>
          <w:rtl/>
          <w14:ligatures w14:val="standardContextual"/>
        </w:rPr>
        <w:t xml:space="preserve">في هذا المجال </w:t>
      </w:r>
      <w:r w:rsidRPr="00246DC1">
        <w:rPr>
          <w:rFonts w:ascii="Sakkal Majalla" w:eastAsia="Times New Roman" w:hAnsi="Sakkal Majalla" w:cs="Sakkal Majalla"/>
          <w:color w:val="0F1115"/>
          <w:kern w:val="2"/>
          <w:sz w:val="28"/>
          <w:szCs w:val="28"/>
          <w:rtl/>
          <w14:ligatures w14:val="standardContextual"/>
        </w:rPr>
        <w:t xml:space="preserve">أو الاستثمار في </w:t>
      </w:r>
      <w:r w:rsidRPr="00246DC1">
        <w:rPr>
          <w:rFonts w:ascii="Sakkal Majalla" w:eastAsia="Times New Roman" w:hAnsi="Sakkal Majalla" w:cs="Sakkal Majalla"/>
          <w:color w:val="0F1115"/>
          <w:kern w:val="2"/>
          <w:sz w:val="28"/>
          <w:szCs w:val="28"/>
          <w14:ligatures w14:val="standardContextual"/>
        </w:rPr>
        <w:t>Dark Stores</w:t>
      </w:r>
      <w:r w:rsidRPr="00246DC1">
        <w:rPr>
          <w:rFonts w:ascii="Sakkal Majalla" w:eastAsia="Times New Roman" w:hAnsi="Sakkal Majalla" w:cs="Sakkal Majalla"/>
          <w:color w:val="0F1115"/>
          <w:kern w:val="2"/>
          <w:sz w:val="28"/>
          <w:szCs w:val="28"/>
          <w:rtl/>
          <w14:ligatures w14:val="standardContextual"/>
        </w:rPr>
        <w:t xml:space="preserve"> في نقاط الكثافة السكانية</w:t>
      </w:r>
      <w:r w:rsidRPr="00246DC1">
        <w:rPr>
          <w:rFonts w:ascii="Sakkal Majalla" w:eastAsia="Times New Roman" w:hAnsi="Sakkal Majalla" w:cs="Sakkal Majalla" w:hint="cs"/>
          <w:color w:val="0F1115"/>
          <w:kern w:val="2"/>
          <w:sz w:val="28"/>
          <w:szCs w:val="28"/>
          <w:rtl/>
          <w14:ligatures w14:val="standardContextual"/>
        </w:rPr>
        <w:t xml:space="preserve"> حيث يكون الطلب اعلى مما يضمن سرعة في التوصيل وزيادة في رضا العملاء .</w:t>
      </w:r>
    </w:p>
    <w:p w:rsidR="00246DC1" w:rsidRPr="00246DC1" w:rsidRDefault="00246DC1" w:rsidP="00246DC1">
      <w:pPr>
        <w:numPr>
          <w:ilvl w:val="0"/>
          <w:numId w:val="33"/>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color w:val="0F1115"/>
          <w:kern w:val="2"/>
          <w:sz w:val="28"/>
          <w:szCs w:val="28"/>
          <w:rtl/>
          <w14:ligatures w14:val="standardContextual"/>
        </w:rPr>
        <w:t>ربط نظام المخزون بالمنصات الرقمية في الوقت الفعلي وتفعيل التنبؤ بالطلب</w:t>
      </w:r>
      <w:r w:rsidRPr="00246DC1">
        <w:rPr>
          <w:rFonts w:ascii="Sakkal Majalla" w:eastAsia="Times New Roman" w:hAnsi="Sakkal Majalla" w:cs="Sakkal Majalla" w:hint="cs"/>
          <w:color w:val="0F1115"/>
          <w:kern w:val="2"/>
          <w:sz w:val="28"/>
          <w:szCs w:val="28"/>
          <w:rtl/>
          <w14:ligatures w14:val="standardContextual"/>
        </w:rPr>
        <w:t xml:space="preserve"> مما يساعد في تقليص الهدر الغذائي وتحسين توفر المنتجات .</w:t>
      </w:r>
    </w:p>
    <w:p w:rsidR="00246DC1" w:rsidRPr="00246DC1" w:rsidRDefault="00246DC1" w:rsidP="00246DC1">
      <w:pPr>
        <w:numPr>
          <w:ilvl w:val="0"/>
          <w:numId w:val="33"/>
        </w:numPr>
        <w:bidi/>
        <w:spacing w:line="360" w:lineRule="auto"/>
        <w:contextualSpacing/>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صياغة لوائح واضحة </w:t>
      </w:r>
      <w:r w:rsidRPr="00246DC1">
        <w:rPr>
          <w:rFonts w:ascii="Sakkal Majalla" w:eastAsia="Times New Roman" w:hAnsi="Sakkal Majalla" w:cs="Sakkal Majalla" w:hint="cs"/>
          <w:color w:val="0F1115"/>
          <w:kern w:val="2"/>
          <w:sz w:val="28"/>
          <w:szCs w:val="28"/>
          <w:rtl/>
          <w14:ligatures w14:val="standardContextual"/>
        </w:rPr>
        <w:t xml:space="preserve">من قبل الجهات الرسمية </w:t>
      </w:r>
      <w:r w:rsidRPr="00246DC1">
        <w:rPr>
          <w:rFonts w:ascii="Sakkal Majalla" w:eastAsia="Times New Roman" w:hAnsi="Sakkal Majalla" w:cs="Sakkal Majalla"/>
          <w:color w:val="0F1115"/>
          <w:kern w:val="2"/>
          <w:sz w:val="28"/>
          <w:szCs w:val="28"/>
          <w:rtl/>
          <w14:ligatures w14:val="standardContextual"/>
        </w:rPr>
        <w:t>ت</w:t>
      </w:r>
      <w:r w:rsidRPr="00246DC1">
        <w:rPr>
          <w:rFonts w:ascii="Sakkal Majalla" w:eastAsia="Times New Roman" w:hAnsi="Sakkal Majalla" w:cs="Sakkal Majalla" w:hint="cs"/>
          <w:color w:val="0F1115"/>
          <w:kern w:val="2"/>
          <w:sz w:val="28"/>
          <w:szCs w:val="28"/>
          <w:rtl/>
          <w14:ligatures w14:val="standardContextual"/>
        </w:rPr>
        <w:t>قوم بوضع</w:t>
      </w:r>
      <w:r w:rsidRPr="00246DC1">
        <w:rPr>
          <w:rFonts w:ascii="Sakkal Majalla" w:eastAsia="Times New Roman" w:hAnsi="Sakkal Majalla" w:cs="Sakkal Majalla"/>
          <w:color w:val="0F1115"/>
          <w:kern w:val="2"/>
          <w:sz w:val="28"/>
          <w:szCs w:val="28"/>
          <w:rtl/>
          <w14:ligatures w14:val="standardContextual"/>
        </w:rPr>
        <w:t xml:space="preserve"> اشتراطات السلامة الغذائية في التوصيل الرقمي وتحدد مسؤوليات المنصات تجاه جودة المنتجات</w:t>
      </w:r>
      <w:r w:rsidRPr="00246DC1">
        <w:rPr>
          <w:rFonts w:ascii="Sakkal Majalla" w:eastAsia="Times New Roman" w:hAnsi="Sakkal Majalla" w:cs="Sakkal Majalla" w:hint="cs"/>
          <w:color w:val="0F1115"/>
          <w:kern w:val="2"/>
          <w:sz w:val="28"/>
          <w:szCs w:val="28"/>
          <w:rtl/>
          <w14:ligatures w14:val="standardContextual"/>
        </w:rPr>
        <w:t xml:space="preserve"> مما يقدم بيئة تنظيمية آمنة تحفز المستثمرين وتحمي المستهلك في نفس الوقت .</w:t>
      </w: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r w:rsidRPr="00246DC1">
        <w:rPr>
          <w:rFonts w:ascii="Sakkal Majalla" w:eastAsia="Calibri" w:hAnsi="Sakkal Majalla" w:cs="Sakkal Majalla"/>
          <w:b/>
          <w:bCs/>
          <w:kern w:val="2"/>
          <w:sz w:val="32"/>
          <w:szCs w:val="32"/>
          <w:rtl/>
          <w14:ligatures w14:val="standardContextual"/>
        </w:rPr>
        <w:t>أهداف الدراسة</w:t>
      </w:r>
      <w:r w:rsidRPr="00246DC1">
        <w:rPr>
          <w:rFonts w:ascii="Sakkal Majalla" w:eastAsia="Calibri" w:hAnsi="Sakkal Majalla" w:cs="Sakkal Majalla" w:hint="cs"/>
          <w:b/>
          <w:bCs/>
          <w:kern w:val="2"/>
          <w:sz w:val="32"/>
          <w:szCs w:val="32"/>
          <w:rtl/>
          <w14:ligatures w14:val="standardContextual"/>
        </w:rPr>
        <w:t xml:space="preserve">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تمت صياغة</w:t>
      </w:r>
      <w:r w:rsidRPr="00246DC1">
        <w:rPr>
          <w:rFonts w:ascii="Sakkal Majalla" w:eastAsia="Times New Roman" w:hAnsi="Sakkal Majalla" w:cs="Sakkal Majalla"/>
          <w:color w:val="0F1115"/>
          <w:kern w:val="2"/>
          <w:sz w:val="28"/>
          <w:szCs w:val="28"/>
          <w:rtl/>
          <w14:ligatures w14:val="standardContextual"/>
        </w:rPr>
        <w:t xml:space="preserve"> جميع أهداف هذه الدراسة وفق مبادئ </w:t>
      </w:r>
      <w:r w:rsidRPr="00246DC1">
        <w:rPr>
          <w:rFonts w:ascii="Sakkal Majalla" w:eastAsia="Times New Roman" w:hAnsi="Sakkal Majalla" w:cs="Sakkal Majalla"/>
          <w:color w:val="0F1115"/>
          <w:kern w:val="2"/>
          <w:sz w:val="28"/>
          <w:szCs w:val="28"/>
          <w14:ligatures w14:val="standardContextual"/>
        </w:rPr>
        <w:t>SMART</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إذ جاءت محددة </w:t>
      </w:r>
      <w:r w:rsidRPr="00246DC1">
        <w:rPr>
          <w:rFonts w:ascii="Sakkal Majalla" w:eastAsia="Times New Roman" w:hAnsi="Sakkal Majalla" w:cs="Sakkal Majalla"/>
          <w:color w:val="0F1115"/>
          <w:kern w:val="2"/>
          <w:sz w:val="28"/>
          <w:szCs w:val="28"/>
          <w14:ligatures w14:val="standardContextual"/>
        </w:rPr>
        <w:t xml:space="preserve">Specific </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وقابلة للقياس </w:t>
      </w:r>
      <w:r w:rsidRPr="00246DC1">
        <w:rPr>
          <w:rFonts w:ascii="Sakkal Majalla" w:eastAsia="Times New Roman" w:hAnsi="Sakkal Majalla" w:cs="Sakkal Majalla"/>
          <w:color w:val="0F1115"/>
          <w:kern w:val="2"/>
          <w:sz w:val="28"/>
          <w:szCs w:val="28"/>
          <w14:ligatures w14:val="standardContextual"/>
        </w:rPr>
        <w:t xml:space="preserve">Measurable </w:t>
      </w:r>
      <w:r w:rsidRPr="00246DC1">
        <w:rPr>
          <w:rFonts w:ascii="Sakkal Majalla" w:eastAsia="Times New Roman" w:hAnsi="Sakkal Majalla" w:cs="Sakkal Majalla"/>
          <w:color w:val="0F1115"/>
          <w:kern w:val="2"/>
          <w:sz w:val="28"/>
          <w:szCs w:val="28"/>
          <w:rtl/>
          <w14:ligatures w14:val="standardContextual"/>
        </w:rPr>
        <w:t xml:space="preserve">وقابلة للتحقق </w:t>
      </w:r>
      <w:r w:rsidRPr="00246DC1">
        <w:rPr>
          <w:rFonts w:ascii="Sakkal Majalla" w:eastAsia="Times New Roman" w:hAnsi="Sakkal Majalla" w:cs="Sakkal Majalla"/>
          <w:color w:val="0F1115"/>
          <w:kern w:val="2"/>
          <w:sz w:val="28"/>
          <w:szCs w:val="28"/>
          <w14:ligatures w14:val="standardContextual"/>
        </w:rPr>
        <w:t xml:space="preserve">Achievable </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وذات صلة بالواقع </w:t>
      </w:r>
      <w:r w:rsidRPr="00246DC1">
        <w:rPr>
          <w:rFonts w:ascii="Sakkal Majalla" w:eastAsia="Times New Roman" w:hAnsi="Sakkal Majalla" w:cs="Sakkal Majalla"/>
          <w:color w:val="0F1115"/>
          <w:kern w:val="2"/>
          <w:sz w:val="28"/>
          <w:szCs w:val="28"/>
          <w14:ligatures w14:val="standardContextual"/>
        </w:rPr>
        <w:t>Relevant</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ومحددة زمنيا بإطار البحث </w:t>
      </w:r>
      <w:r w:rsidRPr="00246DC1">
        <w:rPr>
          <w:rFonts w:ascii="Sakkal Majalla" w:eastAsia="Times New Roman" w:hAnsi="Sakkal Majalla" w:cs="Sakkal Majalla"/>
          <w:color w:val="0F1115"/>
          <w:kern w:val="2"/>
          <w:sz w:val="28"/>
          <w:szCs w:val="28"/>
          <w14:ligatures w14:val="standardContextual"/>
        </w:rPr>
        <w:t>Time-bound</w:t>
      </w:r>
      <w:r w:rsidRPr="00246DC1">
        <w:rPr>
          <w:rFonts w:ascii="Sakkal Majalla" w:eastAsia="Times New Roman" w:hAnsi="Sakkal Majalla" w:cs="Sakkal Majalla"/>
          <w:color w:val="0F1115"/>
          <w:kern w:val="2"/>
          <w:sz w:val="28"/>
          <w:szCs w:val="28"/>
          <w:rtl/>
          <w14:ligatures w14:val="standardContextual"/>
        </w:rPr>
        <w:t>، مما يضمن انسجامها الكامل مع منهجية البحث العلمي وارتباطها الوثيق بتساؤلات الدراسة وفرضياتها.</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 xml:space="preserve">ويمكننا ان نحدد الهدف العام للبحث بأنه </w:t>
      </w:r>
      <w:r w:rsidRPr="00246DC1">
        <w:rPr>
          <w:rFonts w:ascii="Sakkal Majalla" w:eastAsia="Times New Roman" w:hAnsi="Sakkal Majalla" w:cs="Sakkal Majalla"/>
          <w:color w:val="0F1115"/>
          <w:kern w:val="2"/>
          <w:sz w:val="28"/>
          <w:szCs w:val="28"/>
          <w:rtl/>
          <w14:ligatures w14:val="standardContextual"/>
        </w:rPr>
        <w:t>تحليل أثر التحول نحو التجارة الإلكترونية على استراتيجيات توزيع المواد الغذائية في المملكة العربية السعودية وتقديم نموذج توزيعي هجين مقترح</w:t>
      </w:r>
      <w:r w:rsidRPr="00246DC1">
        <w:rPr>
          <w:rFonts w:ascii="Sakkal Majalla" w:eastAsia="Times New Roman" w:hAnsi="Sakkal Majalla" w:cs="Sakkal Majalla" w:hint="cs"/>
          <w:color w:val="0F1115"/>
          <w:kern w:val="2"/>
          <w:sz w:val="28"/>
          <w:szCs w:val="28"/>
          <w:rtl/>
          <w14:ligatures w14:val="standardContextual"/>
        </w:rPr>
        <w:t xml:space="preserve">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و</w:t>
      </w:r>
      <w:r w:rsidRPr="00246DC1">
        <w:rPr>
          <w:rFonts w:ascii="Sakkal Majalla" w:eastAsia="Times New Roman" w:hAnsi="Sakkal Majalla" w:cs="Sakkal Majalla"/>
          <w:color w:val="0F1115"/>
          <w:kern w:val="2"/>
          <w:sz w:val="28"/>
          <w:szCs w:val="28"/>
          <w:rtl/>
          <w14:ligatures w14:val="standardContextual"/>
        </w:rPr>
        <w:t>تن</w:t>
      </w:r>
      <w:r w:rsidRPr="00246DC1">
        <w:rPr>
          <w:rFonts w:ascii="Sakkal Majalla" w:eastAsia="Times New Roman" w:hAnsi="Sakkal Majalla" w:cs="Sakkal Majalla" w:hint="cs"/>
          <w:color w:val="0F1115"/>
          <w:kern w:val="2"/>
          <w:sz w:val="28"/>
          <w:szCs w:val="28"/>
          <w:rtl/>
          <w14:ligatures w14:val="standardContextual"/>
        </w:rPr>
        <w:t>قسم أهداف</w:t>
      </w:r>
      <w:r w:rsidRPr="00246DC1">
        <w:rPr>
          <w:rFonts w:ascii="Sakkal Majalla" w:eastAsia="Times New Roman" w:hAnsi="Sakkal Majalla" w:cs="Sakkal Majalla"/>
          <w:color w:val="0F1115"/>
          <w:kern w:val="2"/>
          <w:sz w:val="28"/>
          <w:szCs w:val="28"/>
          <w:rtl/>
          <w14:ligatures w14:val="standardContextual"/>
        </w:rPr>
        <w:t xml:space="preserve"> هذه الدراسة </w:t>
      </w:r>
      <w:r w:rsidRPr="00246DC1">
        <w:rPr>
          <w:rFonts w:ascii="Sakkal Majalla" w:eastAsia="Times New Roman" w:hAnsi="Sakkal Majalla" w:cs="Sakkal Majalla" w:hint="cs"/>
          <w:color w:val="0F1115"/>
          <w:kern w:val="2"/>
          <w:sz w:val="28"/>
          <w:szCs w:val="28"/>
          <w:rtl/>
          <w14:ligatures w14:val="standardContextual"/>
        </w:rPr>
        <w:t xml:space="preserve">الى </w:t>
      </w:r>
      <w:r w:rsidRPr="00246DC1">
        <w:rPr>
          <w:rFonts w:ascii="Sakkal Majalla" w:eastAsia="Times New Roman" w:hAnsi="Sakkal Majalla" w:cs="Sakkal Majalla"/>
          <w:color w:val="0F1115"/>
          <w:kern w:val="2"/>
          <w:sz w:val="28"/>
          <w:szCs w:val="28"/>
          <w:rtl/>
          <w14:ligatures w14:val="standardContextual"/>
        </w:rPr>
        <w:t>مستويين</w:t>
      </w:r>
      <w:r w:rsidRPr="00246DC1">
        <w:rPr>
          <w:rFonts w:ascii="Sakkal Majalla" w:eastAsia="Times New Roman" w:hAnsi="Sakkal Majalla" w:cs="Sakkal Majalla" w:hint="cs"/>
          <w:color w:val="0F1115"/>
          <w:kern w:val="2"/>
          <w:sz w:val="28"/>
          <w:szCs w:val="28"/>
          <w:rtl/>
          <w14:ligatures w14:val="standardContextual"/>
        </w:rPr>
        <w:t xml:space="preserve"> أولهما</w:t>
      </w:r>
      <w:r w:rsidRPr="00246DC1">
        <w:rPr>
          <w:rFonts w:ascii="Sakkal Majalla" w:eastAsia="Times New Roman" w:hAnsi="Sakkal Majalla" w:cs="Sakkal Majalla"/>
          <w:color w:val="0F1115"/>
          <w:kern w:val="2"/>
          <w:sz w:val="28"/>
          <w:szCs w:val="28"/>
          <w:rtl/>
          <w14:ligatures w14:val="standardContextual"/>
        </w:rPr>
        <w:t xml:space="preserve"> الأهداف العامة التي ترسم الاتجاه ال</w:t>
      </w:r>
      <w:r w:rsidRPr="00246DC1">
        <w:rPr>
          <w:rFonts w:ascii="Sakkal Majalla" w:eastAsia="Times New Roman" w:hAnsi="Sakkal Majalla" w:cs="Sakkal Majalla" w:hint="cs"/>
          <w:color w:val="0F1115"/>
          <w:kern w:val="2"/>
          <w:sz w:val="28"/>
          <w:szCs w:val="28"/>
          <w:rtl/>
          <w14:ligatures w14:val="standardContextual"/>
        </w:rPr>
        <w:t>عام</w:t>
      </w:r>
      <w:r w:rsidRPr="00246DC1">
        <w:rPr>
          <w:rFonts w:ascii="Sakkal Majalla" w:eastAsia="Times New Roman" w:hAnsi="Sakkal Majalla" w:cs="Sakkal Majalla"/>
          <w:color w:val="0F1115"/>
          <w:kern w:val="2"/>
          <w:sz w:val="28"/>
          <w:szCs w:val="28"/>
          <w:rtl/>
          <w14:ligatures w14:val="standardContextual"/>
        </w:rPr>
        <w:t xml:space="preserve"> للبحث</w:t>
      </w:r>
      <w:r w:rsidRPr="00246DC1">
        <w:rPr>
          <w:rFonts w:ascii="Sakkal Majalla" w:eastAsia="Times New Roman" w:hAnsi="Sakkal Majalla" w:cs="Sakkal Majalla" w:hint="cs"/>
          <w:color w:val="0F1115"/>
          <w:kern w:val="2"/>
          <w:sz w:val="28"/>
          <w:szCs w:val="28"/>
          <w:rtl/>
          <w14:ligatures w14:val="standardContextual"/>
        </w:rPr>
        <w:t xml:space="preserve"> وثانيهما</w:t>
      </w:r>
      <w:r w:rsidRPr="00246DC1">
        <w:rPr>
          <w:rFonts w:ascii="Sakkal Majalla" w:eastAsia="Times New Roman" w:hAnsi="Sakkal Majalla" w:cs="Sakkal Majalla"/>
          <w:color w:val="0F1115"/>
          <w:kern w:val="2"/>
          <w:sz w:val="28"/>
          <w:szCs w:val="28"/>
          <w:rtl/>
          <w14:ligatures w14:val="standardContextual"/>
        </w:rPr>
        <w:t xml:space="preserve"> الأهداف التفصيلية التي ت</w:t>
      </w:r>
      <w:r w:rsidRPr="00246DC1">
        <w:rPr>
          <w:rFonts w:ascii="Sakkal Majalla" w:eastAsia="Times New Roman" w:hAnsi="Sakkal Majalla" w:cs="Sakkal Majalla" w:hint="cs"/>
          <w:color w:val="0F1115"/>
          <w:kern w:val="2"/>
          <w:sz w:val="28"/>
          <w:szCs w:val="28"/>
          <w:rtl/>
          <w14:ligatures w14:val="standardContextual"/>
        </w:rPr>
        <w:t>قسم</w:t>
      </w:r>
      <w:r w:rsidRPr="00246DC1">
        <w:rPr>
          <w:rFonts w:ascii="Sakkal Majalla" w:eastAsia="Times New Roman" w:hAnsi="Sakkal Majalla" w:cs="Sakkal Majalla"/>
          <w:color w:val="0F1115"/>
          <w:kern w:val="2"/>
          <w:sz w:val="28"/>
          <w:szCs w:val="28"/>
          <w:rtl/>
          <w14:ligatures w14:val="standardContextual"/>
        </w:rPr>
        <w:t xml:space="preserve"> هذا الاتجاه إلى </w:t>
      </w:r>
      <w:r w:rsidRPr="00246DC1">
        <w:rPr>
          <w:rFonts w:ascii="Sakkal Majalla" w:eastAsia="Times New Roman" w:hAnsi="Sakkal Majalla" w:cs="Sakkal Majalla" w:hint="cs"/>
          <w:color w:val="0F1115"/>
          <w:kern w:val="2"/>
          <w:sz w:val="28"/>
          <w:szCs w:val="28"/>
          <w:rtl/>
          <w14:ligatures w14:val="standardContextual"/>
        </w:rPr>
        <w:t xml:space="preserve">عدة </w:t>
      </w:r>
      <w:r w:rsidRPr="00246DC1">
        <w:rPr>
          <w:rFonts w:ascii="Sakkal Majalla" w:eastAsia="Times New Roman" w:hAnsi="Sakkal Majalla" w:cs="Sakkal Majalla"/>
          <w:color w:val="0F1115"/>
          <w:kern w:val="2"/>
          <w:sz w:val="28"/>
          <w:szCs w:val="28"/>
          <w:rtl/>
          <w14:ligatures w14:val="standardContextual"/>
        </w:rPr>
        <w:t>مسارات بحثية قابلة ل</w:t>
      </w:r>
      <w:r w:rsidRPr="00246DC1">
        <w:rPr>
          <w:rFonts w:ascii="Sakkal Majalla" w:eastAsia="Times New Roman" w:hAnsi="Sakkal Majalla" w:cs="Sakkal Majalla" w:hint="cs"/>
          <w:color w:val="0F1115"/>
          <w:kern w:val="2"/>
          <w:sz w:val="28"/>
          <w:szCs w:val="28"/>
          <w:rtl/>
          <w14:ligatures w14:val="standardContextual"/>
        </w:rPr>
        <w:t xml:space="preserve">لاختبار والقياس </w:t>
      </w:r>
      <w:r w:rsidRPr="00246DC1">
        <w:rPr>
          <w:rFonts w:ascii="Sakkal Majalla" w:eastAsia="Times New Roman" w:hAnsi="Sakkal Majalla" w:cs="Sakkal Majalla"/>
          <w:color w:val="0F1115"/>
          <w:kern w:val="2"/>
          <w:sz w:val="28"/>
          <w:szCs w:val="28"/>
          <w:rtl/>
          <w14:ligatures w14:val="standardContextual"/>
        </w:rPr>
        <w:t>وذلك على النحو الآتي:</w:t>
      </w:r>
    </w:p>
    <w:p w:rsidR="00246DC1" w:rsidRPr="00246DC1" w:rsidRDefault="00246DC1" w:rsidP="00246DC1">
      <w:pPr>
        <w:bidi/>
        <w:spacing w:line="360" w:lineRule="auto"/>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أولا الأهداف العامة :</w:t>
      </w:r>
    </w:p>
    <w:p w:rsidR="00246DC1" w:rsidRPr="00246DC1" w:rsidRDefault="00246DC1" w:rsidP="00246DC1">
      <w:pPr>
        <w:numPr>
          <w:ilvl w:val="0"/>
          <w:numId w:val="28"/>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b/>
          <w:bCs/>
          <w:color w:val="0F1115"/>
          <w:kern w:val="2"/>
          <w:sz w:val="28"/>
          <w:szCs w:val="28"/>
          <w:rtl/>
          <w14:ligatures w14:val="standardContextual"/>
        </w:rPr>
        <w:t>ال</w:t>
      </w:r>
      <w:r w:rsidRPr="00246DC1">
        <w:rPr>
          <w:rFonts w:ascii="Sakkal Majalla" w:eastAsia="Times New Roman" w:hAnsi="Sakkal Majalla" w:cs="Sakkal Majalla" w:hint="cs"/>
          <w:b/>
          <w:bCs/>
          <w:color w:val="0F1115"/>
          <w:kern w:val="2"/>
          <w:sz w:val="28"/>
          <w:szCs w:val="28"/>
          <w:rtl/>
          <w14:ligatures w14:val="standardContextual"/>
        </w:rPr>
        <w:t>هدف الأول ( الهدف الوصفي )</w:t>
      </w:r>
      <w:r w:rsidRPr="00246DC1">
        <w:rPr>
          <w:rFonts w:ascii="Sakkal Majalla" w:eastAsia="Times New Roman" w:hAnsi="Sakkal Majalla" w:cs="Sakkal Majalla"/>
          <w:b/>
          <w:bCs/>
          <w:color w:val="0F1115"/>
          <w:kern w:val="2"/>
          <w:sz w:val="28"/>
          <w:szCs w:val="28"/>
          <w:rtl/>
          <w14:ligatures w14:val="standardContextual"/>
        </w:rPr>
        <w:t xml:space="preserve">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color w:val="0F1115"/>
          <w:kern w:val="2"/>
          <w:sz w:val="28"/>
          <w:szCs w:val="28"/>
          <w:rtl/>
          <w14:ligatures w14:val="standardContextual"/>
        </w:rPr>
        <w:t xml:space="preserve">  قياس مستوى تبني شركات توزيع المواد الغذائية للتجارة الإلكترونية ب</w:t>
      </w:r>
      <w:r w:rsidRPr="00246DC1">
        <w:rPr>
          <w:rFonts w:ascii="Sakkal Majalla" w:eastAsia="Times New Roman" w:hAnsi="Sakkal Majalla" w:cs="Sakkal Majalla" w:hint="cs"/>
          <w:color w:val="0F1115"/>
          <w:kern w:val="2"/>
          <w:sz w:val="28"/>
          <w:szCs w:val="28"/>
          <w:rtl/>
          <w14:ligatures w14:val="standardContextual"/>
        </w:rPr>
        <w:t>كونها</w:t>
      </w:r>
      <w:r w:rsidRPr="00246DC1">
        <w:rPr>
          <w:rFonts w:ascii="Sakkal Majalla" w:eastAsia="Times New Roman" w:hAnsi="Sakkal Majalla" w:cs="Sakkal Majalla"/>
          <w:color w:val="0F1115"/>
          <w:kern w:val="2"/>
          <w:sz w:val="28"/>
          <w:szCs w:val="28"/>
          <w:rtl/>
          <w14:ligatures w14:val="standardContextual"/>
        </w:rPr>
        <w:t xml:space="preserve"> قناة توزيع رئيسية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وتشخيص استراتيجيات التوزي</w:t>
      </w:r>
      <w:r w:rsidRPr="00246DC1">
        <w:rPr>
          <w:rFonts w:ascii="Sakkal Majalla" w:eastAsia="Times New Roman" w:hAnsi="Sakkal Majalla" w:cs="Sakkal Majalla" w:hint="cs"/>
          <w:color w:val="0F1115"/>
          <w:kern w:val="2"/>
          <w:sz w:val="28"/>
          <w:szCs w:val="28"/>
          <w:rtl/>
          <w14:ligatures w14:val="standardContextual"/>
        </w:rPr>
        <w:t>ع</w:t>
      </w:r>
      <w:r w:rsidRPr="00246DC1">
        <w:rPr>
          <w:rFonts w:ascii="Sakkal Majalla" w:eastAsia="Times New Roman" w:hAnsi="Sakkal Majalla" w:cs="Sakkal Majalla"/>
          <w:color w:val="0F1115"/>
          <w:kern w:val="2"/>
          <w:sz w:val="28"/>
          <w:szCs w:val="28"/>
          <w:rtl/>
          <w14:ligatures w14:val="standardContextual"/>
        </w:rPr>
        <w:t xml:space="preserve"> في ظل </w:t>
      </w:r>
      <w:r w:rsidRPr="00246DC1">
        <w:rPr>
          <w:rFonts w:ascii="Sakkal Majalla" w:eastAsia="Times New Roman" w:hAnsi="Sakkal Majalla" w:cs="Sakkal Majalla" w:hint="cs"/>
          <w:color w:val="0F1115"/>
          <w:kern w:val="2"/>
          <w:sz w:val="28"/>
          <w:szCs w:val="28"/>
          <w:rtl/>
          <w14:ligatures w14:val="standardContextual"/>
        </w:rPr>
        <w:t xml:space="preserve">هذا </w:t>
      </w:r>
      <w:r w:rsidRPr="00246DC1">
        <w:rPr>
          <w:rFonts w:ascii="Sakkal Majalla" w:eastAsia="Times New Roman" w:hAnsi="Sakkal Majalla" w:cs="Sakkal Majalla"/>
          <w:color w:val="0F1115"/>
          <w:kern w:val="2"/>
          <w:sz w:val="28"/>
          <w:szCs w:val="28"/>
          <w:rtl/>
          <w14:ligatures w14:val="standardContextual"/>
        </w:rPr>
        <w:t>التحول الرقمي المتسارع، بما ي</w:t>
      </w:r>
      <w:r w:rsidRPr="00246DC1">
        <w:rPr>
          <w:rFonts w:ascii="Sakkal Majalla" w:eastAsia="Times New Roman" w:hAnsi="Sakkal Majalla" w:cs="Sakkal Majalla" w:hint="cs"/>
          <w:color w:val="0F1115"/>
          <w:kern w:val="2"/>
          <w:sz w:val="28"/>
          <w:szCs w:val="28"/>
          <w:rtl/>
          <w14:ligatures w14:val="standardContextual"/>
        </w:rPr>
        <w:t>يساعد على فهم الفجوة</w:t>
      </w:r>
      <w:r w:rsidRPr="00246DC1">
        <w:rPr>
          <w:rFonts w:ascii="Sakkal Majalla" w:eastAsia="Times New Roman" w:hAnsi="Sakkal Majalla" w:cs="Sakkal Majalla"/>
          <w:color w:val="0F1115"/>
          <w:kern w:val="2"/>
          <w:sz w:val="28"/>
          <w:szCs w:val="28"/>
          <w:rtl/>
          <w14:ligatures w14:val="standardContextual"/>
        </w:rPr>
        <w:t xml:space="preserve"> بين</w:t>
      </w:r>
      <w:r w:rsidRPr="00246DC1">
        <w:rPr>
          <w:rFonts w:ascii="Sakkal Majalla" w:eastAsia="Times New Roman" w:hAnsi="Sakkal Majalla" w:cs="Sakkal Majalla" w:hint="cs"/>
          <w:color w:val="0F1115"/>
          <w:kern w:val="2"/>
          <w:sz w:val="28"/>
          <w:szCs w:val="28"/>
          <w:rtl/>
          <w14:ligatures w14:val="standardContextual"/>
        </w:rPr>
        <w:t xml:space="preserve"> الوضع الحالي والمستقبلي . </w:t>
      </w:r>
    </w:p>
    <w:p w:rsidR="00246DC1" w:rsidRPr="00246DC1" w:rsidRDefault="00246DC1" w:rsidP="00246DC1">
      <w:pPr>
        <w:numPr>
          <w:ilvl w:val="0"/>
          <w:numId w:val="28"/>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b/>
          <w:bCs/>
          <w:color w:val="0F1115"/>
          <w:kern w:val="2"/>
          <w:sz w:val="28"/>
          <w:szCs w:val="28"/>
          <w:rtl/>
          <w14:ligatures w14:val="standardContextual"/>
        </w:rPr>
        <w:t>ال</w:t>
      </w:r>
      <w:r w:rsidRPr="00246DC1">
        <w:rPr>
          <w:rFonts w:ascii="Sakkal Majalla" w:eastAsia="Times New Roman" w:hAnsi="Sakkal Majalla" w:cs="Sakkal Majalla" w:hint="cs"/>
          <w:b/>
          <w:bCs/>
          <w:color w:val="0F1115"/>
          <w:kern w:val="2"/>
          <w:sz w:val="28"/>
          <w:szCs w:val="28"/>
          <w:rtl/>
          <w14:ligatures w14:val="standardContextual"/>
        </w:rPr>
        <w:t xml:space="preserve">هدف الثاني ( الهدف التحليلي )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color w:val="0F1115"/>
          <w:kern w:val="2"/>
          <w:sz w:val="28"/>
          <w:szCs w:val="28"/>
          <w:rtl/>
          <w14:ligatures w14:val="standardContextual"/>
        </w:rPr>
        <w:t xml:space="preserve">  تحليل</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علاقة حجم الأثر بين مستوى توظيف التجارة الإلكترونية وثلاثة مؤشرات </w:t>
      </w:r>
      <w:r w:rsidRPr="00246DC1">
        <w:rPr>
          <w:rFonts w:ascii="Sakkal Majalla" w:eastAsia="Times New Roman" w:hAnsi="Sakkal Majalla" w:cs="Sakkal Majalla" w:hint="cs"/>
          <w:color w:val="0F1115"/>
          <w:kern w:val="2"/>
          <w:sz w:val="28"/>
          <w:szCs w:val="28"/>
          <w:rtl/>
          <w14:ligatures w14:val="standardContextual"/>
        </w:rPr>
        <w:t>أساسية</w:t>
      </w:r>
      <w:r w:rsidRPr="00246DC1">
        <w:rPr>
          <w:rFonts w:ascii="Sakkal Majalla" w:eastAsia="Times New Roman" w:hAnsi="Sakkal Majalla" w:cs="Sakkal Majalla"/>
          <w:color w:val="0F1115"/>
          <w:kern w:val="2"/>
          <w:sz w:val="28"/>
          <w:szCs w:val="28"/>
          <w:rtl/>
          <w14:ligatures w14:val="standardContextual"/>
        </w:rPr>
        <w:t xml:space="preserve"> هي: كفاءة قنوات التوزيع</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وتكاليف التشغيل اللوجستي</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ومستوى رضا العملاء.</w:t>
      </w:r>
    </w:p>
    <w:p w:rsidR="00246DC1" w:rsidRPr="00246DC1" w:rsidRDefault="00246DC1" w:rsidP="00246DC1">
      <w:pPr>
        <w:numPr>
          <w:ilvl w:val="0"/>
          <w:numId w:val="28"/>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b/>
          <w:bCs/>
          <w:color w:val="0F1115"/>
          <w:kern w:val="2"/>
          <w:sz w:val="28"/>
          <w:szCs w:val="28"/>
          <w:rtl/>
          <w14:ligatures w14:val="standardContextual"/>
        </w:rPr>
        <w:t>ال</w:t>
      </w:r>
      <w:r w:rsidRPr="00246DC1">
        <w:rPr>
          <w:rFonts w:ascii="Sakkal Majalla" w:eastAsia="Times New Roman" w:hAnsi="Sakkal Majalla" w:cs="Sakkal Majalla" w:hint="cs"/>
          <w:b/>
          <w:bCs/>
          <w:color w:val="0F1115"/>
          <w:kern w:val="2"/>
          <w:sz w:val="28"/>
          <w:szCs w:val="28"/>
          <w:rtl/>
          <w14:ligatures w14:val="standardContextual"/>
        </w:rPr>
        <w:t xml:space="preserve">هدف الثالث ( الهدف التطبيقي )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color w:val="0F1115"/>
          <w:kern w:val="2"/>
          <w:sz w:val="28"/>
          <w:szCs w:val="28"/>
          <w:rtl/>
          <w14:ligatures w14:val="standardContextual"/>
        </w:rPr>
        <w:t xml:space="preserve">  بناء نموذج توزيعي هجين مقترح يوفق بين متطلبات التجارة الإلكترونية وخصوصية قطاع المواد الغذائية من حيث اشتراطات السلامة الغذائية وإدارة سلسلة التبريد وآليات التوصيل في المرحلة الأخيرة  وي</w:t>
      </w:r>
      <w:r w:rsidRPr="00246DC1">
        <w:rPr>
          <w:rFonts w:ascii="Sakkal Majalla" w:eastAsia="Times New Roman" w:hAnsi="Sakkal Majalla" w:cs="Sakkal Majalla" w:hint="cs"/>
          <w:color w:val="0F1115"/>
          <w:kern w:val="2"/>
          <w:sz w:val="28"/>
          <w:szCs w:val="28"/>
          <w:rtl/>
          <w14:ligatures w14:val="standardContextual"/>
        </w:rPr>
        <w:t>تم تقديم</w:t>
      </w:r>
      <w:r w:rsidRPr="00246DC1">
        <w:rPr>
          <w:rFonts w:ascii="Sakkal Majalla" w:eastAsia="Times New Roman" w:hAnsi="Sakkal Majalla" w:cs="Sakkal Majalla"/>
          <w:color w:val="0F1115"/>
          <w:kern w:val="2"/>
          <w:sz w:val="28"/>
          <w:szCs w:val="28"/>
          <w:rtl/>
          <w14:ligatures w14:val="standardContextual"/>
        </w:rPr>
        <w:t xml:space="preserve"> هذا النموذج بوصفه إطاراً استراتيجياً قابلاً للتبني من قَل الشركات في السوق السعودي.</w:t>
      </w:r>
    </w:p>
    <w:p w:rsidR="00246DC1" w:rsidRPr="00246DC1" w:rsidRDefault="00246DC1" w:rsidP="00246DC1">
      <w:pPr>
        <w:bidi/>
        <w:spacing w:line="360" w:lineRule="auto"/>
        <w:contextualSpacing/>
        <w:rPr>
          <w:rFonts w:ascii="Sakkal Majalla" w:eastAsia="Times New Roman" w:hAnsi="Sakkal Majalla" w:cs="Sakkal Majalla"/>
          <w:color w:val="0F1115"/>
          <w:kern w:val="2"/>
          <w:sz w:val="28"/>
          <w:szCs w:val="28"/>
          <w14:ligatures w14:val="standardContextual"/>
        </w:rPr>
      </w:pPr>
    </w:p>
    <w:p w:rsidR="00246DC1" w:rsidRPr="00246DC1" w:rsidRDefault="00246DC1" w:rsidP="00246DC1">
      <w:pPr>
        <w:bidi/>
        <w:spacing w:line="360" w:lineRule="auto"/>
        <w:rPr>
          <w:rFonts w:ascii="Sakkal Majalla" w:eastAsia="Times New Roman" w:hAnsi="Sakkal Majalla" w:cs="Sakkal Majalla"/>
          <w:b/>
          <w:bCs/>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ثانيا الأهداف التفصيلية :</w:t>
      </w:r>
    </w:p>
    <w:p w:rsidR="00246DC1" w:rsidRPr="00246DC1" w:rsidRDefault="00246DC1" w:rsidP="00246DC1">
      <w:pPr>
        <w:numPr>
          <w:ilvl w:val="0"/>
          <w:numId w:val="29"/>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color w:val="0F1115"/>
          <w:kern w:val="2"/>
          <w:sz w:val="28"/>
          <w:szCs w:val="28"/>
          <w:rtl/>
          <w14:ligatures w14:val="standardContextual"/>
        </w:rPr>
        <w:t>دراسة</w:t>
      </w:r>
      <w:r w:rsidRPr="00246DC1">
        <w:rPr>
          <w:rFonts w:ascii="Sakkal Majalla" w:eastAsia="Times New Roman" w:hAnsi="Sakkal Majalla" w:cs="Sakkal Majalla"/>
          <w:color w:val="0F1115"/>
          <w:kern w:val="2"/>
          <w:sz w:val="28"/>
          <w:szCs w:val="28"/>
          <w:rtl/>
          <w14:ligatures w14:val="standardContextual"/>
        </w:rPr>
        <w:t xml:space="preserve"> أبرز التحديات التقنية والتشغيلية التي تعيق تحول شركات توزيع المواد الغذائية نحو النم</w:t>
      </w:r>
      <w:r w:rsidRPr="00246DC1">
        <w:rPr>
          <w:rFonts w:ascii="Sakkal Majalla" w:eastAsia="Times New Roman" w:hAnsi="Sakkal Majalla" w:cs="Sakkal Majalla" w:hint="cs"/>
          <w:color w:val="0F1115"/>
          <w:kern w:val="2"/>
          <w:sz w:val="28"/>
          <w:szCs w:val="28"/>
          <w:rtl/>
          <w14:ligatures w14:val="standardContextual"/>
        </w:rPr>
        <w:t>وذج الرقمي .</w:t>
      </w:r>
    </w:p>
    <w:p w:rsidR="00246DC1" w:rsidRPr="00246DC1" w:rsidRDefault="00246DC1" w:rsidP="00246DC1">
      <w:pPr>
        <w:numPr>
          <w:ilvl w:val="0"/>
          <w:numId w:val="29"/>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color w:val="0F1115"/>
          <w:kern w:val="2"/>
          <w:sz w:val="28"/>
          <w:szCs w:val="28"/>
          <w:rtl/>
          <w14:ligatures w14:val="standardContextual"/>
        </w:rPr>
        <w:t>دراسة الفروق</w:t>
      </w:r>
      <w:r w:rsidRPr="00246DC1">
        <w:rPr>
          <w:rFonts w:ascii="Sakkal Majalla" w:eastAsia="Times New Roman" w:hAnsi="Sakkal Majalla" w:cs="Sakkal Majalla" w:hint="cs"/>
          <w:color w:val="0F1115"/>
          <w:kern w:val="2"/>
          <w:sz w:val="28"/>
          <w:szCs w:val="28"/>
          <w:rtl/>
          <w14:ligatures w14:val="standardContextual"/>
        </w:rPr>
        <w:t>ات</w:t>
      </w:r>
      <w:r w:rsidRPr="00246DC1">
        <w:rPr>
          <w:rFonts w:ascii="Sakkal Majalla" w:eastAsia="Times New Roman" w:hAnsi="Sakkal Majalla" w:cs="Sakkal Majalla"/>
          <w:color w:val="0F1115"/>
          <w:kern w:val="2"/>
          <w:sz w:val="28"/>
          <w:szCs w:val="28"/>
          <w:rtl/>
          <w14:ligatures w14:val="standardContextual"/>
        </w:rPr>
        <w:t xml:space="preserve"> في تأثير التجارة الإلكترونية على استراتيجيات توزيع الفئات الغذائية المختلفة (الجافة، المبردة، الطازجة، المجمدة) باعتبار أن لكل فئة اشتراطات لوجستية وتخزينية مختلفة .</w:t>
      </w:r>
    </w:p>
    <w:p w:rsidR="00246DC1" w:rsidRPr="00246DC1" w:rsidRDefault="00246DC1" w:rsidP="00246DC1">
      <w:pPr>
        <w:numPr>
          <w:ilvl w:val="0"/>
          <w:numId w:val="29"/>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color w:val="0F1115"/>
          <w:kern w:val="2"/>
          <w:sz w:val="28"/>
          <w:szCs w:val="28"/>
          <w:rtl/>
          <w14:ligatures w14:val="standardContextual"/>
        </w:rPr>
        <w:t>دراسة</w:t>
      </w:r>
      <w:r w:rsidRPr="00246DC1">
        <w:rPr>
          <w:rFonts w:ascii="Sakkal Majalla" w:eastAsia="Times New Roman" w:hAnsi="Sakkal Majalla" w:cs="Sakkal Majalla"/>
          <w:color w:val="0F1115"/>
          <w:kern w:val="2"/>
          <w:sz w:val="28"/>
          <w:szCs w:val="28"/>
          <w:rtl/>
          <w14:ligatures w14:val="standardContextual"/>
        </w:rPr>
        <w:t xml:space="preserve"> مدى تبني نماذج التوزيع الرقمي الحديثة كالمستودعات المظلمة</w:t>
      </w:r>
      <w:r w:rsidRPr="00246DC1">
        <w:rPr>
          <w:rFonts w:ascii="Sakkal Majalla" w:eastAsia="Times New Roman" w:hAnsi="Sakkal Majalla" w:cs="Sakkal Majalla"/>
          <w:color w:val="0F1115"/>
          <w:kern w:val="2"/>
          <w:sz w:val="28"/>
          <w:szCs w:val="28"/>
          <w14:ligatures w14:val="standardContextual"/>
        </w:rPr>
        <w:t xml:space="preserve">Dark Stores </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والتجارة السريعة </w:t>
      </w:r>
      <w:r w:rsidRPr="00246DC1">
        <w:rPr>
          <w:rFonts w:ascii="Sakkal Majalla" w:eastAsia="Times New Roman" w:hAnsi="Sakkal Majalla" w:cs="Sakkal Majalla"/>
          <w:color w:val="0F1115"/>
          <w:kern w:val="2"/>
          <w:sz w:val="28"/>
          <w:szCs w:val="28"/>
          <w14:ligatures w14:val="standardContextual"/>
        </w:rPr>
        <w:t xml:space="preserve">Quick Commerce </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في شركات المواد الغذائية السعودية </w:t>
      </w:r>
      <w:r w:rsidRPr="00246DC1">
        <w:rPr>
          <w:rFonts w:ascii="Sakkal Majalla" w:eastAsia="Times New Roman" w:hAnsi="Sakkal Majalla" w:cs="Sakkal Majalla" w:hint="cs"/>
          <w:color w:val="0F1115"/>
          <w:kern w:val="2"/>
          <w:sz w:val="28"/>
          <w:szCs w:val="28"/>
          <w:rtl/>
          <w14:ligatures w14:val="standardContextual"/>
        </w:rPr>
        <w:t>.</w:t>
      </w:r>
    </w:p>
    <w:p w:rsidR="00246DC1" w:rsidRPr="00246DC1" w:rsidRDefault="00246DC1" w:rsidP="00246DC1">
      <w:pPr>
        <w:numPr>
          <w:ilvl w:val="0"/>
          <w:numId w:val="29"/>
        </w:numPr>
        <w:bidi/>
        <w:spacing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تحديد </w:t>
      </w:r>
      <w:r w:rsidRPr="00246DC1">
        <w:rPr>
          <w:rFonts w:ascii="Sakkal Majalla" w:eastAsia="Times New Roman" w:hAnsi="Sakkal Majalla" w:cs="Sakkal Majalla" w:hint="cs"/>
          <w:color w:val="0F1115"/>
          <w:kern w:val="2"/>
          <w:sz w:val="28"/>
          <w:szCs w:val="28"/>
          <w:rtl/>
          <w14:ligatures w14:val="standardContextual"/>
        </w:rPr>
        <w:t>ماهي ابرز</w:t>
      </w:r>
      <w:r w:rsidRPr="00246DC1">
        <w:rPr>
          <w:rFonts w:ascii="Sakkal Majalla" w:eastAsia="Times New Roman" w:hAnsi="Sakkal Majalla" w:cs="Sakkal Majalla"/>
          <w:color w:val="0F1115"/>
          <w:kern w:val="2"/>
          <w:sz w:val="28"/>
          <w:szCs w:val="28"/>
          <w:rtl/>
          <w14:ligatures w14:val="standardContextual"/>
        </w:rPr>
        <w:t xml:space="preserve"> التحديات التقنية والتشغيلية التي ت</w:t>
      </w:r>
      <w:r w:rsidRPr="00246DC1">
        <w:rPr>
          <w:rFonts w:ascii="Sakkal Majalla" w:eastAsia="Times New Roman" w:hAnsi="Sakkal Majalla" w:cs="Sakkal Majalla" w:hint="cs"/>
          <w:color w:val="0F1115"/>
          <w:kern w:val="2"/>
          <w:sz w:val="28"/>
          <w:szCs w:val="28"/>
          <w:rtl/>
          <w14:ligatures w14:val="standardContextual"/>
        </w:rPr>
        <w:t>أخر</w:t>
      </w:r>
      <w:r w:rsidRPr="00246DC1">
        <w:rPr>
          <w:rFonts w:ascii="Sakkal Majalla" w:eastAsia="Times New Roman" w:hAnsi="Sakkal Majalla" w:cs="Sakkal Majalla"/>
          <w:color w:val="0F1115"/>
          <w:kern w:val="2"/>
          <w:sz w:val="28"/>
          <w:szCs w:val="28"/>
          <w:rtl/>
          <w14:ligatures w14:val="standardContextual"/>
        </w:rPr>
        <w:t xml:space="preserve"> تحول شركات توزيع المواد الغذائية نحو النماذج الرقمية مع التمييز بين العوائق البنيوية الهيكلية والعوائق القابلة للتجاوز بالتدريب والاستثمار المدروس.</w:t>
      </w: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Pr="00246DC1" w:rsidRDefault="00246DC1" w:rsidP="00246DC1">
      <w:pPr>
        <w:bidi/>
        <w:spacing w:line="240" w:lineRule="auto"/>
        <w:rPr>
          <w:rFonts w:ascii="Sakkal Majalla" w:eastAsia="Times New Roman" w:hAnsi="Sakkal Majalla" w:cs="Sakkal Majalla"/>
          <w:color w:val="0F1115"/>
          <w:kern w:val="2"/>
          <w:sz w:val="28"/>
          <w:szCs w:val="28"/>
          <w14:ligatures w14:val="standardContextual"/>
        </w:rPr>
      </w:pPr>
      <w:r w:rsidRPr="00246DC1">
        <w:rPr>
          <w:rFonts w:ascii="Sakkal Majalla" w:eastAsia="Calibri" w:hAnsi="Sakkal Majalla" w:cs="Sakkal Majalla"/>
          <w:b/>
          <w:bCs/>
          <w:kern w:val="2"/>
          <w:sz w:val="32"/>
          <w:szCs w:val="32"/>
          <w:rtl/>
          <w14:ligatures w14:val="standardContextual"/>
        </w:rPr>
        <w:t>تساؤلات الدراسة</w:t>
      </w:r>
      <w:r w:rsidRPr="00246DC1">
        <w:rPr>
          <w:rFonts w:ascii="Sakkal Majalla" w:eastAsia="Calibri" w:hAnsi="Sakkal Majalla" w:cs="Sakkal Majalla" w:hint="cs"/>
          <w:b/>
          <w:bCs/>
          <w:kern w:val="2"/>
          <w:sz w:val="32"/>
          <w:szCs w:val="32"/>
          <w:rtl/>
          <w14:ligatures w14:val="standardContextual"/>
        </w:rPr>
        <w:t xml:space="preserve">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بناء على أهداف هذه الدراسة تتمحور مشكلة البحث على عدة تساؤلات جوهرية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rtl/>
          <w14:ligatures w14:val="standardContextual"/>
        </w:rPr>
        <w:t>السؤال الأول</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color w:val="0F1115"/>
          <w:kern w:val="2"/>
          <w:sz w:val="28"/>
          <w:szCs w:val="28"/>
          <w:rtl/>
          <w14:ligatures w14:val="standardContextual"/>
        </w:rPr>
        <w:t xml:space="preserve"> ما مستوى </w:t>
      </w:r>
      <w:r w:rsidRPr="00246DC1">
        <w:rPr>
          <w:rFonts w:ascii="Sakkal Majalla" w:eastAsia="Times New Roman" w:hAnsi="Sakkal Majalla" w:cs="Sakkal Majalla" w:hint="cs"/>
          <w:color w:val="0F1115"/>
          <w:kern w:val="2"/>
          <w:sz w:val="28"/>
          <w:szCs w:val="28"/>
          <w:rtl/>
          <w14:ligatures w14:val="standardContextual"/>
        </w:rPr>
        <w:t>إعتماد</w:t>
      </w:r>
      <w:r w:rsidRPr="00246DC1">
        <w:rPr>
          <w:rFonts w:ascii="Sakkal Majalla" w:eastAsia="Times New Roman" w:hAnsi="Sakkal Majalla" w:cs="Sakkal Majalla"/>
          <w:color w:val="0F1115"/>
          <w:kern w:val="2"/>
          <w:sz w:val="28"/>
          <w:szCs w:val="28"/>
          <w:rtl/>
          <w14:ligatures w14:val="standardContextual"/>
        </w:rPr>
        <w:t xml:space="preserve"> شركات توزيع المواد الغذائية في المملكة العربية السعودية </w:t>
      </w:r>
      <w:r w:rsidRPr="00246DC1">
        <w:rPr>
          <w:rFonts w:ascii="Sakkal Majalla" w:eastAsia="Times New Roman" w:hAnsi="Sakkal Majalla" w:cs="Sakkal Majalla" w:hint="cs"/>
          <w:color w:val="0F1115"/>
          <w:kern w:val="2"/>
          <w:sz w:val="28"/>
          <w:szCs w:val="28"/>
          <w:rtl/>
          <w14:ligatures w14:val="standardContextual"/>
        </w:rPr>
        <w:t>على ا</w:t>
      </w:r>
      <w:r w:rsidRPr="00246DC1">
        <w:rPr>
          <w:rFonts w:ascii="Sakkal Majalla" w:eastAsia="Times New Roman" w:hAnsi="Sakkal Majalla" w:cs="Sakkal Majalla"/>
          <w:color w:val="0F1115"/>
          <w:kern w:val="2"/>
          <w:sz w:val="28"/>
          <w:szCs w:val="28"/>
          <w:rtl/>
          <w14:ligatures w14:val="standardContextual"/>
        </w:rPr>
        <w:t>لتجارة الإلكترونية كقناة توزيع رئيسية</w:t>
      </w:r>
      <w:r w:rsidRPr="00246DC1">
        <w:rPr>
          <w:rFonts w:ascii="Sakkal Majalla" w:eastAsia="Times New Roman" w:hAnsi="Sakkal Majalla" w:cs="Sakkal Majalla" w:hint="cs"/>
          <w:color w:val="0F1115"/>
          <w:kern w:val="2"/>
          <w:sz w:val="28"/>
          <w:szCs w:val="28"/>
          <w:rtl/>
          <w14:ligatures w14:val="standardContextual"/>
        </w:rPr>
        <w:t xml:space="preserve"> ؟ </w:t>
      </w:r>
      <w:r w:rsidRPr="00246DC1">
        <w:rPr>
          <w:rFonts w:ascii="Sakkal Majalla" w:eastAsia="Times New Roman" w:hAnsi="Sakkal Majalla" w:cs="Sakkal Majalla"/>
          <w:color w:val="0F1115"/>
          <w:kern w:val="2"/>
          <w:sz w:val="28"/>
          <w:szCs w:val="28"/>
          <w:rtl/>
          <w14:ligatures w14:val="standardContextual"/>
        </w:rPr>
        <w:t xml:space="preserve">وهل يرقى هذا </w:t>
      </w:r>
      <w:r w:rsidRPr="00246DC1">
        <w:rPr>
          <w:rFonts w:ascii="Sakkal Majalla" w:eastAsia="Times New Roman" w:hAnsi="Sakkal Majalla" w:cs="Sakkal Majalla" w:hint="cs"/>
          <w:color w:val="0F1115"/>
          <w:kern w:val="2"/>
          <w:sz w:val="28"/>
          <w:szCs w:val="28"/>
          <w:rtl/>
          <w14:ligatures w14:val="standardContextual"/>
        </w:rPr>
        <w:t>مستوى هذا الاعتماد</w:t>
      </w:r>
      <w:r w:rsidRPr="00246DC1">
        <w:rPr>
          <w:rFonts w:ascii="Sakkal Majalla" w:eastAsia="Times New Roman" w:hAnsi="Sakkal Majalla" w:cs="Sakkal Majalla"/>
          <w:color w:val="0F1115"/>
          <w:kern w:val="2"/>
          <w:sz w:val="28"/>
          <w:szCs w:val="28"/>
          <w:rtl/>
          <w14:ligatures w14:val="standardContextual"/>
        </w:rPr>
        <w:t xml:space="preserve"> إلى ما تفرضه التحولات الرقمية المتسارعة في السوق</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rtl/>
          <w14:ligatures w14:val="standardContextual"/>
        </w:rPr>
        <w:t>السؤال الثاني</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كيف أثر</w:t>
      </w:r>
      <w:r w:rsidRPr="00246DC1">
        <w:rPr>
          <w:rFonts w:ascii="Sakkal Majalla" w:eastAsia="Times New Roman" w:hAnsi="Sakkal Majalla" w:cs="Sakkal Majalla" w:hint="cs"/>
          <w:color w:val="0F1115"/>
          <w:kern w:val="2"/>
          <w:sz w:val="28"/>
          <w:szCs w:val="28"/>
          <w:rtl/>
          <w14:ligatures w14:val="standardContextual"/>
        </w:rPr>
        <w:t>ت</w:t>
      </w:r>
      <w:r w:rsidRPr="00246DC1">
        <w:rPr>
          <w:rFonts w:ascii="Sakkal Majalla" w:eastAsia="Times New Roman" w:hAnsi="Sakkal Majalla" w:cs="Sakkal Majalla"/>
          <w:color w:val="0F1115"/>
          <w:kern w:val="2"/>
          <w:sz w:val="28"/>
          <w:szCs w:val="28"/>
          <w:rtl/>
          <w14:ligatures w14:val="standardContextual"/>
        </w:rPr>
        <w:t xml:space="preserve"> ال</w:t>
      </w:r>
      <w:r w:rsidRPr="00246DC1">
        <w:rPr>
          <w:rFonts w:ascii="Sakkal Majalla" w:eastAsia="Times New Roman" w:hAnsi="Sakkal Majalla" w:cs="Sakkal Majalla" w:hint="cs"/>
          <w:color w:val="0F1115"/>
          <w:kern w:val="2"/>
          <w:sz w:val="28"/>
          <w:szCs w:val="28"/>
          <w:rtl/>
          <w14:ligatures w14:val="standardContextual"/>
        </w:rPr>
        <w:t>زيادة</w:t>
      </w:r>
      <w:r w:rsidRPr="00246DC1">
        <w:rPr>
          <w:rFonts w:ascii="Sakkal Majalla" w:eastAsia="Times New Roman" w:hAnsi="Sakkal Majalla" w:cs="Sakkal Majalla"/>
          <w:color w:val="0F1115"/>
          <w:kern w:val="2"/>
          <w:sz w:val="28"/>
          <w:szCs w:val="28"/>
          <w:rtl/>
          <w14:ligatures w14:val="standardContextual"/>
        </w:rPr>
        <w:t xml:space="preserve"> في التجارة الإلكترونية على الأدوار التقليدية للموزعين في توزيع المواد الغذائية وهل باتت استراتيجيات التوزيع التقليدية قادرة على المنافسة في ظل نماذج </w:t>
      </w:r>
      <w:r w:rsidRPr="00246DC1">
        <w:rPr>
          <w:rFonts w:ascii="Sakkal Majalla" w:eastAsia="Times New Roman" w:hAnsi="Sakkal Majalla" w:cs="Sakkal Majalla" w:hint="cs"/>
          <w:color w:val="0F1115"/>
          <w:kern w:val="2"/>
          <w:sz w:val="28"/>
          <w:szCs w:val="28"/>
          <w:rtl/>
          <w14:ligatures w14:val="standardContextual"/>
        </w:rPr>
        <w:t xml:space="preserve">التجارة الالكترونية السريعة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rtl/>
          <w14:ligatures w14:val="standardContextual"/>
        </w:rPr>
        <w:t>السؤال ال</w:t>
      </w:r>
      <w:r w:rsidRPr="00246DC1">
        <w:rPr>
          <w:rFonts w:ascii="Sakkal Majalla" w:eastAsia="Times New Roman" w:hAnsi="Sakkal Majalla" w:cs="Sakkal Majalla" w:hint="cs"/>
          <w:b/>
          <w:bCs/>
          <w:color w:val="0F1115"/>
          <w:kern w:val="2"/>
          <w:sz w:val="28"/>
          <w:szCs w:val="28"/>
          <w:rtl/>
          <w14:ligatures w14:val="standardContextual"/>
        </w:rPr>
        <w:t xml:space="preserve">ثالث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هل </w:t>
      </w:r>
      <w:r w:rsidRPr="00246DC1">
        <w:rPr>
          <w:rFonts w:ascii="Sakkal Majalla" w:eastAsia="Times New Roman" w:hAnsi="Sakkal Majalla" w:cs="Sakkal Majalla" w:hint="cs"/>
          <w:color w:val="0F1115"/>
          <w:kern w:val="2"/>
          <w:sz w:val="28"/>
          <w:szCs w:val="28"/>
          <w:rtl/>
          <w14:ligatures w14:val="standardContextual"/>
        </w:rPr>
        <w:t>هناك فروقات 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ثر التجارة الإلكترونية على استراتيجيات التوزيع </w:t>
      </w:r>
      <w:r w:rsidRPr="00246DC1">
        <w:rPr>
          <w:rFonts w:ascii="Sakkal Majalla" w:eastAsia="Times New Roman" w:hAnsi="Sakkal Majalla" w:cs="Sakkal Majalla" w:hint="cs"/>
          <w:color w:val="0F1115"/>
          <w:kern w:val="2"/>
          <w:sz w:val="28"/>
          <w:szCs w:val="28"/>
          <w:rtl/>
          <w14:ligatures w14:val="standardContextual"/>
        </w:rPr>
        <w:t>بين الشركات بمختلف أحجامها وطبيعة منتجاتها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الغذائية </w:t>
      </w:r>
      <w:r w:rsidRPr="00246DC1">
        <w:rPr>
          <w:rFonts w:ascii="Sakkal Majalla" w:eastAsia="Times New Roman" w:hAnsi="Sakkal Majalla" w:cs="Sakkal Majalla"/>
          <w:color w:val="0F1115"/>
          <w:kern w:val="2"/>
          <w:sz w:val="28"/>
          <w:szCs w:val="28"/>
          <w:rtl/>
          <w14:ligatures w14:val="standardContextual"/>
        </w:rPr>
        <w:t>وكيف يمكن تفسير هذا التباين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rtl/>
          <w14:ligatures w14:val="standardContextual"/>
        </w:rPr>
        <w:t>السؤال ال</w:t>
      </w:r>
      <w:r w:rsidRPr="00246DC1">
        <w:rPr>
          <w:rFonts w:ascii="Sakkal Majalla" w:eastAsia="Times New Roman" w:hAnsi="Sakkal Majalla" w:cs="Sakkal Majalla" w:hint="cs"/>
          <w:b/>
          <w:bCs/>
          <w:color w:val="0F1115"/>
          <w:kern w:val="2"/>
          <w:sz w:val="28"/>
          <w:szCs w:val="28"/>
          <w:rtl/>
          <w14:ligatures w14:val="standardContextual"/>
        </w:rPr>
        <w:t xml:space="preserve">رابع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color w:val="0F1115"/>
          <w:kern w:val="2"/>
          <w:sz w:val="28"/>
          <w:szCs w:val="28"/>
          <w:rtl/>
          <w14:ligatures w14:val="standardContextual"/>
        </w:rPr>
        <w:t xml:space="preserve"> ما التحديات اللوجستية والتشغيلية التي ت</w:t>
      </w:r>
      <w:r w:rsidRPr="00246DC1">
        <w:rPr>
          <w:rFonts w:ascii="Sakkal Majalla" w:eastAsia="Times New Roman" w:hAnsi="Sakkal Majalla" w:cs="Sakkal Majalla" w:hint="cs"/>
          <w:color w:val="0F1115"/>
          <w:kern w:val="2"/>
          <w:sz w:val="28"/>
          <w:szCs w:val="28"/>
          <w:rtl/>
          <w14:ligatures w14:val="standardContextual"/>
        </w:rPr>
        <w:t>ؤخر</w:t>
      </w:r>
      <w:r w:rsidRPr="00246DC1">
        <w:rPr>
          <w:rFonts w:ascii="Sakkal Majalla" w:eastAsia="Times New Roman" w:hAnsi="Sakkal Majalla" w:cs="Sakkal Majalla"/>
          <w:color w:val="0F1115"/>
          <w:kern w:val="2"/>
          <w:sz w:val="28"/>
          <w:szCs w:val="28"/>
          <w:rtl/>
          <w14:ligatures w14:val="standardContextual"/>
        </w:rPr>
        <w:t xml:space="preserve"> اندماج شركات </w:t>
      </w:r>
      <w:r w:rsidRPr="00246DC1">
        <w:rPr>
          <w:rFonts w:ascii="Sakkal Majalla" w:eastAsia="Times New Roman" w:hAnsi="Sakkal Majalla" w:cs="Sakkal Majalla" w:hint="cs"/>
          <w:color w:val="0F1115"/>
          <w:kern w:val="2"/>
          <w:sz w:val="28"/>
          <w:szCs w:val="28"/>
          <w:rtl/>
          <w14:ligatures w14:val="standardContextual"/>
        </w:rPr>
        <w:t>ال</w:t>
      </w:r>
      <w:r w:rsidRPr="00246DC1">
        <w:rPr>
          <w:rFonts w:ascii="Sakkal Majalla" w:eastAsia="Times New Roman" w:hAnsi="Sakkal Majalla" w:cs="Sakkal Majalla"/>
          <w:color w:val="0F1115"/>
          <w:kern w:val="2"/>
          <w:sz w:val="28"/>
          <w:szCs w:val="28"/>
          <w:rtl/>
          <w14:ligatures w14:val="standardContextual"/>
        </w:rPr>
        <w:t>توزيع ال</w:t>
      </w:r>
      <w:r w:rsidRPr="00246DC1">
        <w:rPr>
          <w:rFonts w:ascii="Sakkal Majalla" w:eastAsia="Times New Roman" w:hAnsi="Sakkal Majalla" w:cs="Sakkal Majalla" w:hint="cs"/>
          <w:color w:val="0F1115"/>
          <w:kern w:val="2"/>
          <w:sz w:val="28"/>
          <w:szCs w:val="28"/>
          <w:rtl/>
          <w14:ligatures w14:val="standardContextual"/>
        </w:rPr>
        <w:t>تقليدية</w:t>
      </w:r>
      <w:r w:rsidRPr="00246DC1">
        <w:rPr>
          <w:rFonts w:ascii="Sakkal Majalla" w:eastAsia="Times New Roman" w:hAnsi="Sakkal Majalla" w:cs="Sakkal Majalla"/>
          <w:color w:val="0F1115"/>
          <w:kern w:val="2"/>
          <w:sz w:val="28"/>
          <w:szCs w:val="28"/>
          <w:rtl/>
          <w14:ligatures w14:val="standardContextual"/>
        </w:rPr>
        <w:t xml:space="preserve"> في منظومة التجارة الإلكترونية</w:t>
      </w:r>
      <w:r w:rsidRPr="00246DC1">
        <w:rPr>
          <w:rFonts w:ascii="Sakkal Majalla" w:eastAsia="Times New Roman" w:hAnsi="Sakkal Majalla" w:cs="Sakkal Majalla" w:hint="cs"/>
          <w:color w:val="0F1115"/>
          <w:kern w:val="2"/>
          <w:sz w:val="28"/>
          <w:szCs w:val="28"/>
          <w:rtl/>
          <w14:ligatures w14:val="standardContextual"/>
        </w:rPr>
        <w:t xml:space="preserve"> خصوصا</w:t>
      </w:r>
      <w:r w:rsidRPr="00246DC1">
        <w:rPr>
          <w:rFonts w:ascii="Sakkal Majalla" w:eastAsia="Times New Roman" w:hAnsi="Sakkal Majalla" w:cs="Sakkal Majalla"/>
          <w:color w:val="0F1115"/>
          <w:kern w:val="2"/>
          <w:sz w:val="28"/>
          <w:szCs w:val="28"/>
          <w:rtl/>
          <w14:ligatures w14:val="standardContextual"/>
        </w:rPr>
        <w:t xml:space="preserve"> فيما يتعلق بإدارة سل</w:t>
      </w:r>
      <w:r w:rsidRPr="00246DC1">
        <w:rPr>
          <w:rFonts w:ascii="Sakkal Majalla" w:eastAsia="Times New Roman" w:hAnsi="Sakkal Majalla" w:cs="Sakkal Majalla" w:hint="cs"/>
          <w:color w:val="0F1115"/>
          <w:kern w:val="2"/>
          <w:sz w:val="28"/>
          <w:szCs w:val="28"/>
          <w:rtl/>
          <w14:ligatures w14:val="standardContextual"/>
        </w:rPr>
        <w:t>اسل</w:t>
      </w:r>
      <w:r w:rsidRPr="00246DC1">
        <w:rPr>
          <w:rFonts w:ascii="Sakkal Majalla" w:eastAsia="Times New Roman" w:hAnsi="Sakkal Majalla" w:cs="Sakkal Majalla"/>
          <w:color w:val="0F1115"/>
          <w:kern w:val="2"/>
          <w:sz w:val="28"/>
          <w:szCs w:val="28"/>
          <w:rtl/>
          <w14:ligatures w14:val="standardContextual"/>
        </w:rPr>
        <w:t xml:space="preserve"> الت</w:t>
      </w:r>
      <w:r w:rsidRPr="00246DC1">
        <w:rPr>
          <w:rFonts w:ascii="Sakkal Majalla" w:eastAsia="Times New Roman" w:hAnsi="Sakkal Majalla" w:cs="Sakkal Majalla" w:hint="cs"/>
          <w:color w:val="0F1115"/>
          <w:kern w:val="2"/>
          <w:sz w:val="28"/>
          <w:szCs w:val="28"/>
          <w:rtl/>
          <w14:ligatures w14:val="standardContextual"/>
        </w:rPr>
        <w:t>وريد</w:t>
      </w:r>
      <w:r w:rsidRPr="00246DC1">
        <w:rPr>
          <w:rFonts w:ascii="Sakkal Majalla" w:eastAsia="Times New Roman" w:hAnsi="Sakkal Majalla" w:cs="Sakkal Majalla"/>
          <w:color w:val="0F1115"/>
          <w:kern w:val="2"/>
          <w:sz w:val="28"/>
          <w:szCs w:val="28"/>
          <w:rtl/>
          <w14:ligatures w14:val="standardContextual"/>
        </w:rPr>
        <w:t xml:space="preserve"> وضمان جودة المنتجات الغذائية خلال عملية التوصيل</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rtl/>
          <w14:ligatures w14:val="standardContextual"/>
        </w:rPr>
        <w:t>السؤال الخامس</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b/>
          <w:bCs/>
          <w:color w:val="0F1115"/>
          <w:kern w:val="2"/>
          <w:sz w:val="28"/>
          <w:szCs w:val="28"/>
          <w:rtl/>
          <w14:ligatures w14:val="standardContextual"/>
        </w:rPr>
        <w:t>:</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ما النموذج التوزيعي الأ</w:t>
      </w:r>
      <w:r w:rsidRPr="00246DC1">
        <w:rPr>
          <w:rFonts w:ascii="Sakkal Majalla" w:eastAsia="Times New Roman" w:hAnsi="Sakkal Majalla" w:cs="Sakkal Majalla" w:hint="cs"/>
          <w:color w:val="0F1115"/>
          <w:kern w:val="2"/>
          <w:sz w:val="28"/>
          <w:szCs w:val="28"/>
          <w:rtl/>
          <w14:ligatures w14:val="standardContextual"/>
        </w:rPr>
        <w:t>فضل</w:t>
      </w:r>
      <w:r w:rsidRPr="00246DC1">
        <w:rPr>
          <w:rFonts w:ascii="Sakkal Majalla" w:eastAsia="Times New Roman" w:hAnsi="Sakkal Majalla" w:cs="Sakkal Majalla"/>
          <w:color w:val="0F1115"/>
          <w:kern w:val="2"/>
          <w:sz w:val="28"/>
          <w:szCs w:val="28"/>
          <w:rtl/>
          <w14:ligatures w14:val="standardContextual"/>
        </w:rPr>
        <w:t xml:space="preserve"> الذي ي</w:t>
      </w:r>
      <w:r w:rsidRPr="00246DC1">
        <w:rPr>
          <w:rFonts w:ascii="Sakkal Majalla" w:eastAsia="Times New Roman" w:hAnsi="Sakkal Majalla" w:cs="Sakkal Majalla" w:hint="cs"/>
          <w:color w:val="0F1115"/>
          <w:kern w:val="2"/>
          <w:sz w:val="28"/>
          <w:szCs w:val="28"/>
          <w:rtl/>
          <w14:ligatures w14:val="standardContextual"/>
        </w:rPr>
        <w:t>ساعد</w:t>
      </w:r>
      <w:r w:rsidRPr="00246DC1">
        <w:rPr>
          <w:rFonts w:ascii="Sakkal Majalla" w:eastAsia="Times New Roman" w:hAnsi="Sakkal Majalla" w:cs="Sakkal Majalla"/>
          <w:color w:val="0F1115"/>
          <w:kern w:val="2"/>
          <w:sz w:val="28"/>
          <w:szCs w:val="28"/>
          <w:rtl/>
          <w14:ligatures w14:val="standardContextual"/>
        </w:rPr>
        <w:t xml:space="preserve"> شركات المواد الغذائية من الموازنة بين متطلبات التحول الرقمي والاستدامة المالية وضمان الأمن الغذائي</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240" w:lineRule="auto"/>
        <w:jc w:val="lowKashida"/>
        <w:rPr>
          <w:rFonts w:ascii="Sakkal Majalla" w:eastAsia="Calibri" w:hAnsi="Sakkal Majalla" w:cs="Sakkal Majalla"/>
          <w:b/>
          <w:bCs/>
          <w:kern w:val="2"/>
          <w:sz w:val="28"/>
          <w:szCs w:val="28"/>
          <w:rtl/>
          <w14:ligatures w14:val="standardContextual"/>
        </w:rPr>
      </w:pPr>
    </w:p>
    <w:p w:rsidR="00246DC1" w:rsidRPr="00246DC1" w:rsidRDefault="00246DC1" w:rsidP="00246DC1">
      <w:pPr>
        <w:bidi/>
        <w:spacing w:line="240" w:lineRule="auto"/>
        <w:jc w:val="lowKashida"/>
        <w:rPr>
          <w:rFonts w:ascii="Sakkal Majalla" w:eastAsia="Calibri" w:hAnsi="Sakkal Majalla" w:cs="Sakkal Majalla"/>
          <w:b/>
          <w:bCs/>
          <w:kern w:val="2"/>
          <w:sz w:val="28"/>
          <w:szCs w:val="28"/>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28"/>
          <w:szCs w:val="28"/>
          <w:rtl/>
          <w14:ligatures w14:val="standardContextual"/>
        </w:rPr>
      </w:pPr>
      <w:r w:rsidRPr="00246DC1">
        <w:rPr>
          <w:rFonts w:ascii="Sakkal Majalla" w:eastAsia="Calibri" w:hAnsi="Sakkal Majalla" w:cs="Sakkal Majalla" w:hint="cs"/>
          <w:b/>
          <w:bCs/>
          <w:kern w:val="2"/>
          <w:sz w:val="32"/>
          <w:szCs w:val="32"/>
          <w:rtl/>
          <w14:ligatures w14:val="standardContextual"/>
        </w:rPr>
        <w:t xml:space="preserve">فروض الدراسة : </w:t>
      </w:r>
    </w:p>
    <w:p w:rsidR="00246DC1" w:rsidRPr="00246DC1" w:rsidRDefault="00246DC1" w:rsidP="00246DC1">
      <w:pPr>
        <w:shd w:val="clear" w:color="auto" w:fill="FFFFFF"/>
        <w:bidi/>
        <w:spacing w:before="240" w:after="240" w:line="360" w:lineRule="auto"/>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lang w:bidi="ar-SY"/>
          <w14:ligatures w14:val="standardContextual"/>
        </w:rPr>
        <w:t>بناء على الاطار النظري</w:t>
      </w:r>
      <w:r w:rsidRPr="00246DC1">
        <w:rPr>
          <w:rFonts w:ascii="Sakkal Majalla" w:eastAsia="Times New Roman" w:hAnsi="Sakkal Majalla" w:cs="Sakkal Majalla"/>
          <w:color w:val="0F1115"/>
          <w:kern w:val="2"/>
          <w:sz w:val="28"/>
          <w:szCs w:val="28"/>
          <w:rtl/>
          <w14:ligatures w14:val="standardContextual"/>
        </w:rPr>
        <w:t xml:space="preserve"> للدراسة ومشكلتها البحثية وأهدافها و</w:t>
      </w:r>
      <w:r w:rsidRPr="00246DC1">
        <w:rPr>
          <w:rFonts w:ascii="Sakkal Majalla" w:eastAsia="Times New Roman" w:hAnsi="Sakkal Majalla" w:cs="Sakkal Majalla" w:hint="cs"/>
          <w:color w:val="0F1115"/>
          <w:kern w:val="2"/>
          <w:sz w:val="28"/>
          <w:szCs w:val="28"/>
          <w:rtl/>
          <w14:ligatures w14:val="standardContextual"/>
        </w:rPr>
        <w:t>حسبما</w:t>
      </w:r>
      <w:r w:rsidRPr="00246DC1">
        <w:rPr>
          <w:rFonts w:ascii="Sakkal Majalla" w:eastAsia="Times New Roman" w:hAnsi="Sakkal Majalla" w:cs="Sakkal Majalla"/>
          <w:color w:val="0F1115"/>
          <w:kern w:val="2"/>
          <w:sz w:val="28"/>
          <w:szCs w:val="28"/>
          <w:rtl/>
          <w14:ligatures w14:val="standardContextual"/>
        </w:rPr>
        <w:t xml:space="preserve">  كشفته الأدبيات السابقة من </w:t>
      </w:r>
      <w:r w:rsidRPr="00246DC1">
        <w:rPr>
          <w:rFonts w:ascii="Sakkal Majalla" w:eastAsia="Times New Roman" w:hAnsi="Sakkal Majalla" w:cs="Sakkal Majalla" w:hint="cs"/>
          <w:color w:val="0F1115"/>
          <w:kern w:val="2"/>
          <w:sz w:val="28"/>
          <w:szCs w:val="28"/>
          <w:rtl/>
          <w14:ligatures w14:val="standardContextual"/>
        </w:rPr>
        <w:t>العلاقة</w:t>
      </w:r>
      <w:r w:rsidRPr="00246DC1">
        <w:rPr>
          <w:rFonts w:ascii="Sakkal Majalla" w:eastAsia="Times New Roman" w:hAnsi="Sakkal Majalla" w:cs="Sakkal Majalla"/>
          <w:color w:val="0F1115"/>
          <w:kern w:val="2"/>
          <w:sz w:val="28"/>
          <w:szCs w:val="28"/>
          <w:rtl/>
          <w14:ligatures w14:val="standardContextual"/>
        </w:rPr>
        <w:t xml:space="preserve"> بين متغيرات التجارة الإلكترونية واستراتيجيات التوزيع، ت</w:t>
      </w:r>
      <w:r w:rsidRPr="00246DC1">
        <w:rPr>
          <w:rFonts w:ascii="Sakkal Majalla" w:eastAsia="Times New Roman" w:hAnsi="Sakkal Majalla" w:cs="Sakkal Majalla" w:hint="cs"/>
          <w:color w:val="0F1115"/>
          <w:kern w:val="2"/>
          <w:sz w:val="28"/>
          <w:szCs w:val="28"/>
          <w:rtl/>
          <w14:ligatures w14:val="standardContextual"/>
        </w:rPr>
        <w:t>عطي</w:t>
      </w:r>
      <w:r w:rsidRPr="00246DC1">
        <w:rPr>
          <w:rFonts w:ascii="Sakkal Majalla" w:eastAsia="Times New Roman" w:hAnsi="Sakkal Majalla" w:cs="Sakkal Majalla"/>
          <w:color w:val="0F1115"/>
          <w:kern w:val="2"/>
          <w:sz w:val="28"/>
          <w:szCs w:val="28"/>
          <w:rtl/>
          <w14:ligatures w14:val="standardContextual"/>
        </w:rPr>
        <w:t xml:space="preserve"> هذه الدراسة منظومة من الفرضيات</w:t>
      </w:r>
      <w:r w:rsidRPr="00246DC1">
        <w:rPr>
          <w:rFonts w:ascii="Sakkal Majalla" w:eastAsia="Times New Roman" w:hAnsi="Sakkal Majalla" w:cs="Sakkal Majalla" w:hint="cs"/>
          <w:color w:val="0F1115"/>
          <w:kern w:val="2"/>
          <w:sz w:val="28"/>
          <w:szCs w:val="28"/>
          <w:rtl/>
          <w14:ligatures w14:val="standardContextual"/>
        </w:rPr>
        <w:t xml:space="preserve"> الرئيسية والفرعية</w:t>
      </w:r>
      <w:r w:rsidRPr="00246DC1">
        <w:rPr>
          <w:rFonts w:ascii="Sakkal Majalla" w:eastAsia="Times New Roman" w:hAnsi="Sakkal Majalla" w:cs="Sakkal Majalla"/>
          <w:color w:val="0F1115"/>
          <w:kern w:val="2"/>
          <w:sz w:val="28"/>
          <w:szCs w:val="28"/>
          <w:rtl/>
          <w14:ligatures w14:val="standardContextual"/>
        </w:rPr>
        <w:t xml:space="preserve"> .</w:t>
      </w:r>
    </w:p>
    <w:p w:rsidR="00246DC1" w:rsidRPr="00246DC1" w:rsidRDefault="00246DC1" w:rsidP="00246DC1">
      <w:pPr>
        <w:shd w:val="clear" w:color="auto" w:fill="FFFFFF"/>
        <w:bidi/>
        <w:spacing w:before="240" w:after="240" w:line="240" w:lineRule="auto"/>
        <w:jc w:val="lowKashida"/>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shd w:val="clear" w:color="auto" w:fill="FFFFFF"/>
        <w:bidi/>
        <w:spacing w:before="240" w:after="240" w:line="240" w:lineRule="auto"/>
        <w:jc w:val="lowKashida"/>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الفرضية الرئيسية :</w:t>
      </w:r>
    </w:p>
    <w:p w:rsidR="00246DC1" w:rsidRPr="00246DC1" w:rsidRDefault="00246DC1" w:rsidP="00246DC1">
      <w:pPr>
        <w:numPr>
          <w:ilvl w:val="0"/>
          <w:numId w:val="30"/>
        </w:numPr>
        <w:shd w:val="clear" w:color="auto" w:fill="FFFFFF"/>
        <w:bidi/>
        <w:spacing w:before="240" w:after="240" w:line="360" w:lineRule="auto"/>
        <w:contextualSpacing/>
        <w:jc w:val="lowKashida"/>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يوجد </w:t>
      </w:r>
      <w:r w:rsidRPr="00246DC1">
        <w:rPr>
          <w:rFonts w:ascii="Sakkal Majalla" w:eastAsia="Times New Roman" w:hAnsi="Sakkal Majalla" w:cs="Sakkal Majalla" w:hint="cs"/>
          <w:color w:val="0F1115"/>
          <w:kern w:val="2"/>
          <w:sz w:val="28"/>
          <w:szCs w:val="28"/>
          <w:rtl/>
          <w14:ligatures w14:val="standardContextual"/>
        </w:rPr>
        <w:t>اثر</w:t>
      </w:r>
      <w:r w:rsidRPr="00246DC1">
        <w:rPr>
          <w:rFonts w:ascii="Sakkal Majalla" w:eastAsia="Times New Roman" w:hAnsi="Sakkal Majalla" w:cs="Sakkal Majalla"/>
          <w:color w:val="0F1115"/>
          <w:kern w:val="2"/>
          <w:sz w:val="28"/>
          <w:szCs w:val="28"/>
          <w:rtl/>
          <w14:ligatures w14:val="standardContextual"/>
        </w:rPr>
        <w:t xml:space="preserve"> ذو دلالة إحصائية للتجارة الإلكترونية على تراجع دور الموزعين التقليديين في توزيع المواد الغذائية</w:t>
      </w:r>
      <w:r w:rsidRPr="00246DC1">
        <w:rPr>
          <w:rFonts w:ascii="Sakkal Majalla" w:eastAsia="Times New Roman" w:hAnsi="Sakkal Majalla" w:cs="Sakkal Majalla" w:hint="cs"/>
          <w:color w:val="0F1115"/>
          <w:kern w:val="2"/>
          <w:sz w:val="28"/>
          <w:szCs w:val="28"/>
          <w:rtl/>
          <w14:ligatures w14:val="standardContextual"/>
        </w:rPr>
        <w:t xml:space="preserve"> واستحواذ التجارة الالكترونية على حصة كبيرة في سوق التوزيع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shd w:val="clear" w:color="auto" w:fill="FFFFFF"/>
        <w:bidi/>
        <w:spacing w:before="240" w:after="24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240" w:after="240" w:line="240" w:lineRule="auto"/>
        <w:jc w:val="lowKashida"/>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 xml:space="preserve">الفرضيات الفرعية : </w:t>
      </w:r>
    </w:p>
    <w:p w:rsidR="00246DC1" w:rsidRPr="00246DC1" w:rsidRDefault="00246DC1" w:rsidP="00246DC1">
      <w:pPr>
        <w:numPr>
          <w:ilvl w:val="0"/>
          <w:numId w:val="30"/>
        </w:numPr>
        <w:shd w:val="clear" w:color="auto" w:fill="FFFFFF"/>
        <w:bidi/>
        <w:spacing w:before="240" w:after="240" w:line="360" w:lineRule="auto"/>
        <w:contextualSpacing/>
        <w:jc w:val="lowKashida"/>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يوجد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ثر ذو دلالة إحصائية للتجارة الإلكترونية على </w:t>
      </w:r>
      <w:r w:rsidRPr="00246DC1">
        <w:rPr>
          <w:rFonts w:ascii="Sakkal Majalla" w:eastAsia="Times New Roman" w:hAnsi="Sakkal Majalla" w:cs="Sakkal Majalla" w:hint="cs"/>
          <w:color w:val="0F1115"/>
          <w:kern w:val="2"/>
          <w:sz w:val="28"/>
          <w:szCs w:val="28"/>
          <w:rtl/>
          <w14:ligatures w14:val="standardContextual"/>
        </w:rPr>
        <w:t>زيادة</w:t>
      </w:r>
      <w:r w:rsidRPr="00246DC1">
        <w:rPr>
          <w:rFonts w:ascii="Sakkal Majalla" w:eastAsia="Times New Roman" w:hAnsi="Sakkal Majalla" w:cs="Sakkal Majalla"/>
          <w:color w:val="0F1115"/>
          <w:kern w:val="2"/>
          <w:sz w:val="28"/>
          <w:szCs w:val="28"/>
          <w:rtl/>
          <w14:ligatures w14:val="standardContextual"/>
        </w:rPr>
        <w:t xml:space="preserve"> اعتماد شركات التوزيع على نماذج التوزيع المباشر لل</w:t>
      </w:r>
      <w:r w:rsidRPr="00246DC1">
        <w:rPr>
          <w:rFonts w:ascii="Sakkal Majalla" w:eastAsia="Times New Roman" w:hAnsi="Sakkal Majalla" w:cs="Sakkal Majalla" w:hint="cs"/>
          <w:color w:val="0F1115"/>
          <w:kern w:val="2"/>
          <w:sz w:val="28"/>
          <w:szCs w:val="28"/>
          <w:rtl/>
          <w14:ligatures w14:val="standardContextual"/>
        </w:rPr>
        <w:t>عميل .</w:t>
      </w:r>
    </w:p>
    <w:p w:rsidR="00246DC1" w:rsidRPr="00246DC1" w:rsidRDefault="00246DC1" w:rsidP="00246DC1">
      <w:pPr>
        <w:numPr>
          <w:ilvl w:val="0"/>
          <w:numId w:val="30"/>
        </w:numPr>
        <w:shd w:val="clear" w:color="auto" w:fill="FFFFFF"/>
        <w:bidi/>
        <w:spacing w:before="240" w:after="240" w:line="360" w:lineRule="auto"/>
        <w:contextualSpacing/>
        <w:jc w:val="lowKashida"/>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يوجد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ثر سلبي ذو دلالة إحصائية للتجارة الإلكترونية على تكاليف التخزين والمستودعات التقليدية في شركات توزيع المواد الغذائية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numPr>
          <w:ilvl w:val="0"/>
          <w:numId w:val="30"/>
        </w:numPr>
        <w:shd w:val="clear" w:color="auto" w:fill="FFFFFF"/>
        <w:bidi/>
        <w:spacing w:before="240" w:after="240" w:line="360" w:lineRule="auto"/>
        <w:contextualSpacing/>
        <w:jc w:val="lowKashida"/>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يوجد </w:t>
      </w:r>
      <w:r w:rsidRPr="00246DC1">
        <w:rPr>
          <w:rFonts w:ascii="Sakkal Majalla" w:eastAsia="Times New Roman" w:hAnsi="Sakkal Majalla" w:cs="Sakkal Majalla" w:hint="cs"/>
          <w:color w:val="0F1115"/>
          <w:kern w:val="2"/>
          <w:sz w:val="28"/>
          <w:szCs w:val="28"/>
          <w:rtl/>
          <w14:ligatures w14:val="standardContextual"/>
        </w:rPr>
        <w:t>اثر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يجابي ذو دلالة إحصائية لسرعة التوصيل </w:t>
      </w:r>
      <w:r w:rsidRPr="00246DC1">
        <w:rPr>
          <w:rFonts w:ascii="Sakkal Majalla" w:eastAsia="Times New Roman" w:hAnsi="Sakkal Majalla" w:cs="Sakkal Majalla" w:hint="cs"/>
          <w:color w:val="0F1115"/>
          <w:kern w:val="2"/>
          <w:sz w:val="28"/>
          <w:szCs w:val="28"/>
          <w:rtl/>
          <w14:ligatures w14:val="standardContextual"/>
        </w:rPr>
        <w:t>وجودة المنتجات</w:t>
      </w:r>
      <w:r w:rsidRPr="00246DC1">
        <w:rPr>
          <w:rFonts w:ascii="Sakkal Majalla" w:eastAsia="Times New Roman" w:hAnsi="Sakkal Majalla" w:cs="Sakkal Majalla"/>
          <w:color w:val="0F1115"/>
          <w:kern w:val="2"/>
          <w:sz w:val="28"/>
          <w:szCs w:val="28"/>
          <w:rtl/>
          <w14:ligatures w14:val="standardContextual"/>
        </w:rPr>
        <w:t xml:space="preserve"> على مستوى رضا العملاء عن خدمات توزيع المواد الغذائية الإلكترونية</w:t>
      </w:r>
      <w:r w:rsidRPr="00246DC1">
        <w:rPr>
          <w:rFonts w:ascii="Sakkal Majalla" w:eastAsia="Times New Roman" w:hAnsi="Sakkal Majalla" w:cs="Sakkal Majalla" w:hint="cs"/>
          <w:color w:val="0F1115"/>
          <w:kern w:val="2"/>
          <w:sz w:val="28"/>
          <w:szCs w:val="28"/>
          <w:rtl/>
          <w14:ligatures w14:val="standardContextual"/>
        </w:rPr>
        <w:t xml:space="preserve"> ونية اعادة الشراء .</w:t>
      </w:r>
    </w:p>
    <w:p w:rsidR="00246DC1" w:rsidRPr="00246DC1" w:rsidRDefault="00246DC1" w:rsidP="00246DC1">
      <w:pPr>
        <w:numPr>
          <w:ilvl w:val="0"/>
          <w:numId w:val="30"/>
        </w:numPr>
        <w:shd w:val="clear" w:color="auto" w:fill="FFFFFF"/>
        <w:bidi/>
        <w:spacing w:before="240" w:after="240" w:line="360" w:lineRule="auto"/>
        <w:contextualSpacing/>
        <w:jc w:val="lowKashida"/>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يوجد </w:t>
      </w:r>
      <w:r w:rsidRPr="00246DC1">
        <w:rPr>
          <w:rFonts w:ascii="Sakkal Majalla" w:eastAsia="Times New Roman" w:hAnsi="Sakkal Majalla" w:cs="Sakkal Majalla" w:hint="cs"/>
          <w:color w:val="0F1115"/>
          <w:kern w:val="2"/>
          <w:sz w:val="28"/>
          <w:szCs w:val="28"/>
          <w:rtl/>
          <w14:ligatures w14:val="standardContextual"/>
        </w:rPr>
        <w:t>اثر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يجابي ذو دلالة إحصائية لمستوى </w:t>
      </w:r>
      <w:r w:rsidRPr="00246DC1">
        <w:rPr>
          <w:rFonts w:ascii="Sakkal Majalla" w:eastAsia="Times New Roman" w:hAnsi="Sakkal Majalla" w:cs="Sakkal Majalla" w:hint="cs"/>
          <w:color w:val="0F1115"/>
          <w:kern w:val="2"/>
          <w:sz w:val="28"/>
          <w:szCs w:val="28"/>
          <w:rtl/>
          <w14:ligatures w14:val="standardContextual"/>
        </w:rPr>
        <w:t>الاعتماد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على </w:t>
      </w:r>
      <w:r w:rsidRPr="00246DC1">
        <w:rPr>
          <w:rFonts w:ascii="Sakkal Majalla" w:eastAsia="Times New Roman" w:hAnsi="Sakkal Majalla" w:cs="Sakkal Majalla"/>
          <w:color w:val="0F1115"/>
          <w:kern w:val="2"/>
          <w:sz w:val="28"/>
          <w:szCs w:val="28"/>
          <w:rtl/>
          <w14:ligatures w14:val="standardContextual"/>
        </w:rPr>
        <w:t xml:space="preserve">التجارة الإلكترونية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الحصة السوقية لشركات توزيع المواد الغذائية في السوق السعودي</w:t>
      </w:r>
      <w:r w:rsidRPr="00246DC1">
        <w:rPr>
          <w:rFonts w:ascii="Sakkal Majalla" w:eastAsia="Times New Roman" w:hAnsi="Sakkal Majalla" w:cs="Sakkal Majalla" w:hint="cs"/>
          <w:color w:val="0F1115"/>
          <w:kern w:val="2"/>
          <w:sz w:val="28"/>
          <w:szCs w:val="28"/>
          <w:rtl/>
          <w14:ligatures w14:val="standardContextual"/>
        </w:rPr>
        <w:t xml:space="preserve"> .</w:t>
      </w:r>
    </w:p>
    <w:p w:rsidR="00246DC1" w:rsidRPr="00246DC1" w:rsidRDefault="00246DC1" w:rsidP="00246DC1">
      <w:pPr>
        <w:shd w:val="clear" w:color="auto" w:fill="FFFFFF"/>
        <w:bidi/>
        <w:spacing w:before="240" w:after="240" w:line="36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240" w:after="240" w:line="36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240" w:after="240" w:line="36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jc w:val="center"/>
        <w:rPr>
          <w:rFonts w:ascii="Sakkal Majalla" w:eastAsia="Calibri" w:hAnsi="Sakkal Majalla" w:cs="Sakkal Majalla"/>
          <w:b/>
          <w:bCs/>
          <w:kern w:val="2"/>
          <w:sz w:val="96"/>
          <w:szCs w:val="96"/>
          <w:rtl/>
          <w14:ligatures w14:val="standardContextual"/>
        </w:rPr>
      </w:pPr>
      <w:r w:rsidRPr="00246DC1">
        <w:rPr>
          <w:rFonts w:ascii="Sakkal Majalla" w:eastAsia="Calibri" w:hAnsi="Sakkal Majalla" w:cs="Sakkal Majalla" w:hint="cs"/>
          <w:b/>
          <w:bCs/>
          <w:kern w:val="2"/>
          <w:sz w:val="96"/>
          <w:szCs w:val="96"/>
          <w:rtl/>
          <w14:ligatures w14:val="standardContextual"/>
        </w:rPr>
        <w:t>الفصل الثاني</w:t>
      </w:r>
    </w:p>
    <w:p w:rsidR="00246DC1" w:rsidRPr="00246DC1" w:rsidRDefault="00246DC1" w:rsidP="00246DC1">
      <w:pPr>
        <w:bidi/>
        <w:spacing w:line="240" w:lineRule="auto"/>
        <w:jc w:val="center"/>
        <w:rPr>
          <w:rFonts w:ascii="Sakkal Majalla" w:eastAsia="Calibri" w:hAnsi="Sakkal Majalla" w:cs="Sakkal Majalla"/>
          <w:b/>
          <w:bCs/>
          <w:kern w:val="2"/>
          <w:sz w:val="32"/>
          <w:szCs w:val="32"/>
          <w:rtl/>
          <w14:ligatures w14:val="standardContextual"/>
        </w:rPr>
      </w:pPr>
      <w:r w:rsidRPr="00246DC1">
        <w:rPr>
          <w:rFonts w:ascii="Sakkal Majalla" w:eastAsia="Calibri" w:hAnsi="Sakkal Majalla" w:cs="Sakkal Majalla" w:hint="cs"/>
          <w:b/>
          <w:bCs/>
          <w:kern w:val="2"/>
          <w:sz w:val="96"/>
          <w:szCs w:val="96"/>
          <w:rtl/>
          <w14:ligatures w14:val="standardContextual"/>
        </w:rPr>
        <w:t>الدراسات السابقة</w:t>
      </w: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r w:rsidRPr="00246DC1">
        <w:rPr>
          <w:rFonts w:ascii="Sakkal Majalla" w:eastAsia="Calibri" w:hAnsi="Sakkal Majalla" w:cs="Sakkal Majalla"/>
          <w:b/>
          <w:bCs/>
          <w:kern w:val="2"/>
          <w:sz w:val="32"/>
          <w:szCs w:val="32"/>
          <w:rtl/>
          <w14:ligatures w14:val="standardContextual"/>
        </w:rPr>
        <w:t>الدراسات السابقة</w:t>
      </w:r>
      <w:r w:rsidRPr="00246DC1">
        <w:rPr>
          <w:rFonts w:ascii="Sakkal Majalla" w:eastAsia="Calibri" w:hAnsi="Sakkal Majalla" w:cs="Sakkal Majalla" w:hint="cs"/>
          <w:b/>
          <w:bCs/>
          <w:kern w:val="2"/>
          <w:sz w:val="32"/>
          <w:szCs w:val="32"/>
          <w:rtl/>
          <w14:ligatures w14:val="standardContextual"/>
        </w:rPr>
        <w:t xml:space="preserve"> :</w:t>
      </w:r>
    </w:p>
    <w:p w:rsidR="00246DC1" w:rsidRPr="00246DC1" w:rsidRDefault="00246DC1" w:rsidP="00246DC1">
      <w:pPr>
        <w:shd w:val="clear" w:color="auto" w:fill="FFFFFF"/>
        <w:bidi/>
        <w:spacing w:before="100" w:beforeAutospacing="1" w:after="0" w:line="360" w:lineRule="auto"/>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ت</w:t>
      </w:r>
      <w:r w:rsidRPr="00246DC1">
        <w:rPr>
          <w:rFonts w:ascii="Sakkal Majalla" w:eastAsia="Times New Roman" w:hAnsi="Sakkal Majalla" w:cs="Sakkal Majalla" w:hint="cs"/>
          <w:color w:val="0F1115"/>
          <w:kern w:val="2"/>
          <w:sz w:val="28"/>
          <w:szCs w:val="28"/>
          <w:rtl/>
          <w14:ligatures w14:val="standardContextual"/>
        </w:rPr>
        <w:t xml:space="preserve">عد </w:t>
      </w:r>
      <w:r w:rsidRPr="00246DC1">
        <w:rPr>
          <w:rFonts w:ascii="Sakkal Majalla" w:eastAsia="Times New Roman" w:hAnsi="Sakkal Majalla" w:cs="Sakkal Majalla"/>
          <w:color w:val="0F1115"/>
          <w:kern w:val="2"/>
          <w:sz w:val="28"/>
          <w:szCs w:val="28"/>
          <w:rtl/>
          <w14:ligatures w14:val="standardContextual"/>
        </w:rPr>
        <w:t xml:space="preserve">مراجعة الدراسات السابقة </w:t>
      </w:r>
      <w:r w:rsidRPr="00246DC1">
        <w:rPr>
          <w:rFonts w:ascii="Sakkal Majalla" w:eastAsia="Times New Roman" w:hAnsi="Sakkal Majalla" w:cs="Sakkal Majalla" w:hint="cs"/>
          <w:color w:val="0F1115"/>
          <w:kern w:val="2"/>
          <w:sz w:val="28"/>
          <w:szCs w:val="28"/>
          <w:rtl/>
          <w14:ligatures w14:val="standardContextual"/>
        </w:rPr>
        <w:t>خطوة مهمة</w:t>
      </w:r>
      <w:r w:rsidRPr="00246DC1">
        <w:rPr>
          <w:rFonts w:ascii="Sakkal Majalla" w:eastAsia="Times New Roman" w:hAnsi="Sakkal Majalla" w:cs="Sakkal Majalla"/>
          <w:color w:val="0F1115"/>
          <w:kern w:val="2"/>
          <w:sz w:val="28"/>
          <w:szCs w:val="28"/>
          <w:rtl/>
          <w14:ligatures w14:val="standardContextual"/>
        </w:rPr>
        <w:t xml:space="preserve"> في البناء لأي بحث أكاديمي إذ ت</w:t>
      </w:r>
      <w:r w:rsidRPr="00246DC1">
        <w:rPr>
          <w:rFonts w:ascii="Sakkal Majalla" w:eastAsia="Times New Roman" w:hAnsi="Sakkal Majalla" w:cs="Sakkal Majalla" w:hint="cs"/>
          <w:color w:val="0F1115"/>
          <w:kern w:val="2"/>
          <w:sz w:val="28"/>
          <w:szCs w:val="28"/>
          <w:rtl/>
          <w14:ligatures w14:val="standardContextual"/>
        </w:rPr>
        <w:t>ساعد</w:t>
      </w:r>
      <w:r w:rsidRPr="00246DC1">
        <w:rPr>
          <w:rFonts w:ascii="Sakkal Majalla" w:eastAsia="Times New Roman" w:hAnsi="Sakkal Majalla" w:cs="Sakkal Majalla"/>
          <w:color w:val="0F1115"/>
          <w:kern w:val="2"/>
          <w:sz w:val="28"/>
          <w:szCs w:val="28"/>
          <w:rtl/>
          <w14:ligatures w14:val="standardContextual"/>
        </w:rPr>
        <w:t xml:space="preserve"> الباحث </w:t>
      </w:r>
      <w:r w:rsidRPr="00246DC1">
        <w:rPr>
          <w:rFonts w:ascii="Sakkal Majalla" w:eastAsia="Times New Roman" w:hAnsi="Sakkal Majalla" w:cs="Sakkal Majalla" w:hint="cs"/>
          <w:color w:val="0F1115"/>
          <w:kern w:val="2"/>
          <w:sz w:val="28"/>
          <w:szCs w:val="28"/>
          <w:rtl/>
          <w14:ligatures w14:val="standardContextual"/>
        </w:rPr>
        <w:t>على</w:t>
      </w:r>
      <w:r w:rsidRPr="00246DC1">
        <w:rPr>
          <w:rFonts w:ascii="Sakkal Majalla" w:eastAsia="Times New Roman" w:hAnsi="Sakkal Majalla" w:cs="Sakkal Majalla"/>
          <w:color w:val="0F1115"/>
          <w:kern w:val="2"/>
          <w:sz w:val="28"/>
          <w:szCs w:val="28"/>
          <w:rtl/>
          <w14:ligatures w14:val="standardContextual"/>
        </w:rPr>
        <w:t xml:space="preserve"> استيعاب ما أنجزه الآخرون في الميدان وتحديد الفجوات البحثية التي لم ت</w:t>
      </w:r>
      <w:r w:rsidRPr="00246DC1">
        <w:rPr>
          <w:rFonts w:ascii="Sakkal Majalla" w:eastAsia="Times New Roman" w:hAnsi="Sakkal Majalla" w:cs="Sakkal Majalla" w:hint="cs"/>
          <w:color w:val="0F1115"/>
          <w:kern w:val="2"/>
          <w:sz w:val="28"/>
          <w:szCs w:val="28"/>
          <w:rtl/>
          <w14:ligatures w14:val="standardContextual"/>
        </w:rPr>
        <w:t>عال</w:t>
      </w:r>
      <w:r w:rsidRPr="00246DC1">
        <w:rPr>
          <w:rFonts w:ascii="Sakkal Majalla" w:eastAsia="Times New Roman" w:hAnsi="Sakkal Majalla" w:cs="Sakkal Majalla"/>
          <w:color w:val="0F1115"/>
          <w:kern w:val="2"/>
          <w:sz w:val="28"/>
          <w:szCs w:val="28"/>
          <w:rtl/>
          <w14:ligatures w14:val="standardContextual"/>
        </w:rPr>
        <w:t>ج بعد</w:t>
      </w:r>
      <w:r w:rsidRPr="00246DC1">
        <w:rPr>
          <w:rFonts w:ascii="Sakkal Majalla" w:eastAsia="Times New Roman" w:hAnsi="Sakkal Majalla" w:cs="Sakkal Majalla" w:hint="cs"/>
          <w:color w:val="0F1115"/>
          <w:kern w:val="2"/>
          <w:sz w:val="28"/>
          <w:szCs w:val="28"/>
          <w:rtl/>
          <w14:ligatures w14:val="standardContextual"/>
        </w:rPr>
        <w:t xml:space="preserve"> , وقد رصدت هذه الدراسة عددا من الدراسات السابقة التي تتشارك معها في عدة جوانب وتم ترتيبها زمنيا من الاقدم للاحدث :</w:t>
      </w:r>
    </w:p>
    <w:p w:rsidR="00246DC1" w:rsidRPr="00246DC1" w:rsidRDefault="00246DC1" w:rsidP="00246DC1">
      <w:pPr>
        <w:shd w:val="clear" w:color="auto" w:fill="FFFFFF"/>
        <w:bidi/>
        <w:spacing w:before="100" w:beforeAutospacing="1" w:after="0" w:line="360" w:lineRule="auto"/>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line="24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Calibri" w:hAnsi="Sakkal Majalla" w:cs="Sakkal Majalla" w:hint="cs"/>
          <w:b/>
          <w:bCs/>
          <w:kern w:val="2"/>
          <w:sz w:val="32"/>
          <w:szCs w:val="32"/>
          <w:rtl/>
          <w14:ligatures w14:val="standardContextual"/>
        </w:rPr>
        <w:t>أولا : الدراسات العربية :</w:t>
      </w:r>
    </w:p>
    <w:p w:rsidR="00246DC1" w:rsidRPr="00246DC1" w:rsidRDefault="00246DC1" w:rsidP="00246DC1">
      <w:pPr>
        <w:numPr>
          <w:ilvl w:val="0"/>
          <w:numId w:val="31"/>
        </w:numPr>
        <w:shd w:val="clear" w:color="auto" w:fill="FFFFFF"/>
        <w:bidi/>
        <w:spacing w:before="100" w:beforeAutospacing="1" w:after="0" w:line="240" w:lineRule="auto"/>
        <w:contextualSpacing/>
        <w:jc w:val="lowKashida"/>
        <w:rPr>
          <w:rFonts w:ascii="Sakkal Majalla" w:eastAsia="Times New Roman" w:hAnsi="Sakkal Majalla" w:cs="Sakkal Majalla"/>
          <w:b/>
          <w:bCs/>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1 :</w:t>
      </w: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b/>
          <w:bCs/>
          <w:color w:val="0F1115"/>
          <w:kern w:val="2"/>
          <w:sz w:val="28"/>
          <w:szCs w:val="28"/>
          <w14:ligatures w14:val="standardContextual"/>
        </w:rPr>
      </w:pPr>
      <w:r w:rsidRPr="00246DC1">
        <w:rPr>
          <w:rFonts w:ascii="Sakkal Majalla" w:eastAsia="Times New Roman" w:hAnsi="Sakkal Majalla" w:cs="Sakkal Majalla"/>
          <w:b/>
          <w:bCs/>
          <w:color w:val="0F1115"/>
          <w:kern w:val="2"/>
          <w:sz w:val="28"/>
          <w:szCs w:val="28"/>
          <w:rtl/>
          <w14:ligatures w14:val="standardContextual"/>
        </w:rPr>
        <w:t>الشميمري، أحمد، وأبو حمادة، عبد الموجود. (2006)</w:t>
      </w:r>
      <w:r w:rsidRPr="00246DC1">
        <w:rPr>
          <w:rFonts w:ascii="Sakkal Majalla" w:eastAsia="Times New Roman" w:hAnsi="Sakkal Majalla" w:cs="Sakkal Majalla"/>
          <w:b/>
          <w:bCs/>
          <w:color w:val="0F1115"/>
          <w:kern w:val="2"/>
          <w:sz w:val="28"/>
          <w:szCs w:val="28"/>
          <w14:ligatures w14:val="standardContextual"/>
        </w:rPr>
        <w:t xml:space="preserve"> : </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color w:val="0F1115"/>
          <w:kern w:val="2"/>
          <w:sz w:val="28"/>
          <w:szCs w:val="28"/>
          <w:rtl/>
          <w:lang w:bidi="ar-SY"/>
          <w14:ligatures w14:val="standardContextual"/>
        </w:rPr>
        <w:t xml:space="preserve">مقارنة </w:t>
      </w:r>
      <w:r w:rsidRPr="00246DC1">
        <w:rPr>
          <w:rFonts w:ascii="Sakkal Majalla" w:eastAsia="Times New Roman" w:hAnsi="Sakkal Majalla" w:cs="Sakkal Majalla" w:hint="cs"/>
          <w:color w:val="0F1115"/>
          <w:kern w:val="2"/>
          <w:sz w:val="28"/>
          <w:szCs w:val="28"/>
          <w:rtl/>
          <w:lang w:bidi="ar-SY"/>
          <w14:ligatures w14:val="standardContextual"/>
        </w:rPr>
        <w:t xml:space="preserve">بين </w:t>
      </w:r>
      <w:r w:rsidRPr="00246DC1">
        <w:rPr>
          <w:rFonts w:ascii="Sakkal Majalla" w:eastAsia="Times New Roman" w:hAnsi="Sakkal Majalla" w:cs="Sakkal Majalla"/>
          <w:color w:val="0F1115"/>
          <w:kern w:val="2"/>
          <w:sz w:val="28"/>
          <w:szCs w:val="28"/>
          <w:rtl/>
          <w:lang w:bidi="ar-SY"/>
          <w14:ligatures w14:val="standardContextual"/>
        </w:rPr>
        <w:t xml:space="preserve">وجهة نظر المستهلك النهائي في مصر والسعودية </w:t>
      </w:r>
      <w:r w:rsidRPr="00246DC1">
        <w:rPr>
          <w:rFonts w:ascii="Sakkal Majalla" w:eastAsia="Times New Roman" w:hAnsi="Sakkal Majalla" w:cs="Sakkal Majalla" w:hint="cs"/>
          <w:color w:val="0F1115"/>
          <w:kern w:val="2"/>
          <w:sz w:val="28"/>
          <w:szCs w:val="28"/>
          <w:rtl/>
          <w:lang w:bidi="ar-SY"/>
          <w14:ligatures w14:val="standardContextual"/>
        </w:rPr>
        <w:t>حول</w:t>
      </w:r>
      <w:r w:rsidRPr="00246DC1">
        <w:rPr>
          <w:rFonts w:ascii="Sakkal Majalla" w:eastAsia="Times New Roman" w:hAnsi="Sakkal Majalla" w:cs="Sakkal Majalla"/>
          <w:color w:val="0F1115"/>
          <w:kern w:val="2"/>
          <w:sz w:val="28"/>
          <w:szCs w:val="28"/>
          <w:rtl/>
          <w:lang w:bidi="ar-SY"/>
          <w14:ligatures w14:val="standardContextual"/>
        </w:rPr>
        <w:t xml:space="preserve"> استخدام التسوق الإلكتروني و</w:t>
      </w:r>
      <w:r w:rsidRPr="00246DC1">
        <w:rPr>
          <w:rFonts w:ascii="Sakkal Majalla" w:eastAsia="Times New Roman" w:hAnsi="Sakkal Majalla" w:cs="Sakkal Majalla" w:hint="cs"/>
          <w:color w:val="0F1115"/>
          <w:kern w:val="2"/>
          <w:sz w:val="28"/>
          <w:szCs w:val="28"/>
          <w:rtl/>
          <w:lang w:bidi="ar-SY"/>
          <w14:ligatures w14:val="standardContextual"/>
        </w:rPr>
        <w:t>احصاء</w:t>
      </w:r>
      <w:r w:rsidRPr="00246DC1">
        <w:rPr>
          <w:rFonts w:ascii="Sakkal Majalla" w:eastAsia="Times New Roman" w:hAnsi="Sakkal Majalla" w:cs="Sakkal Majalla"/>
          <w:color w:val="0F1115"/>
          <w:kern w:val="2"/>
          <w:sz w:val="28"/>
          <w:szCs w:val="28"/>
          <w:rtl/>
          <w:lang w:bidi="ar-SY"/>
          <w14:ligatures w14:val="standardContextual"/>
        </w:rPr>
        <w:t xml:space="preserve"> العوامل المؤثرة في تبنيه ورفضه بين السياقين</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المحتوى </w:t>
      </w:r>
      <w:r w:rsidRPr="00246DC1">
        <w:rPr>
          <w:rFonts w:ascii="Sakkal Majalla" w:eastAsia="Times New Roman" w:hAnsi="Sakkal Majalla" w:cs="Sakkal Majalla" w:hint="cs"/>
          <w:color w:val="0F1115"/>
          <w:kern w:val="2"/>
          <w:sz w:val="28"/>
          <w:szCs w:val="28"/>
          <w:rtl/>
          <w:lang w:bidi="ar-SY"/>
          <w14:ligatures w14:val="standardContextual"/>
        </w:rPr>
        <w:t>:</w:t>
      </w:r>
      <w:r w:rsidRPr="00246DC1">
        <w:rPr>
          <w:rFonts w:ascii="Sakkal Majalla" w:eastAsia="Times New Roman" w:hAnsi="Sakkal Majalla" w:cs="Sakkal Majalla"/>
          <w:color w:val="0F1115"/>
          <w:kern w:val="2"/>
          <w:sz w:val="28"/>
          <w:szCs w:val="28"/>
          <w:lang w:bidi="ar-SY"/>
          <w14:ligatures w14:val="standardContextual"/>
        </w:rPr>
        <w:t xml:space="preserve"> </w:t>
      </w:r>
      <w:r w:rsidRPr="00246DC1">
        <w:rPr>
          <w:rFonts w:ascii="Sakkal Majalla" w:eastAsia="Times New Roman" w:hAnsi="Sakkal Majalla" w:cs="Sakkal Majalla" w:hint="cs"/>
          <w:color w:val="0F1115"/>
          <w:kern w:val="2"/>
          <w:sz w:val="28"/>
          <w:szCs w:val="28"/>
          <w:rtl/>
          <w:lang w:bidi="ar-SY"/>
          <w14:ligatures w14:val="standardContextual"/>
        </w:rPr>
        <w:t xml:space="preserve"> وضحت</w:t>
      </w:r>
      <w:r w:rsidRPr="00246DC1">
        <w:rPr>
          <w:rFonts w:ascii="Sakkal Majalla" w:eastAsia="Times New Roman" w:hAnsi="Sakkal Majalla" w:cs="Sakkal Majalla"/>
          <w:color w:val="0F1115"/>
          <w:kern w:val="2"/>
          <w:sz w:val="28"/>
          <w:szCs w:val="28"/>
          <w:rtl/>
          <w:lang w:bidi="ar-SY"/>
          <w14:ligatures w14:val="standardContextual"/>
        </w:rPr>
        <w:t xml:space="preserve"> الدراسة  تفاوت واضح بين السوقين المصري والسعودي في مستوى تقبل التسوق الإلكتروني</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 xml:space="preserve">إذ </w:t>
      </w:r>
      <w:r w:rsidRPr="00246DC1">
        <w:rPr>
          <w:rFonts w:ascii="Sakkal Majalla" w:eastAsia="Times New Roman" w:hAnsi="Sakkal Majalla" w:cs="Sakkal Majalla" w:hint="cs"/>
          <w:color w:val="0F1115"/>
          <w:kern w:val="2"/>
          <w:sz w:val="28"/>
          <w:szCs w:val="28"/>
          <w:rtl/>
          <w:lang w:bidi="ar-SY"/>
          <w14:ligatures w14:val="standardContextual"/>
        </w:rPr>
        <w:t>لوحظ على</w:t>
      </w:r>
      <w:r w:rsidRPr="00246DC1">
        <w:rPr>
          <w:rFonts w:ascii="Sakkal Majalla" w:eastAsia="Times New Roman" w:hAnsi="Sakkal Majalla" w:cs="Sakkal Majalla"/>
          <w:color w:val="0F1115"/>
          <w:kern w:val="2"/>
          <w:sz w:val="28"/>
          <w:szCs w:val="28"/>
          <w:rtl/>
          <w:lang w:bidi="ar-SY"/>
          <w14:ligatures w14:val="standardContextual"/>
        </w:rPr>
        <w:t xml:space="preserve"> المستهلك السعودي قابلية أعلى مدفوعة بارتفاع الدخل وانتشار وسائل الدفع الإلكتروني في حين </w:t>
      </w:r>
      <w:r w:rsidRPr="00246DC1">
        <w:rPr>
          <w:rFonts w:ascii="Sakkal Majalla" w:eastAsia="Times New Roman" w:hAnsi="Sakkal Majalla" w:cs="Sakkal Majalla" w:hint="cs"/>
          <w:color w:val="0F1115"/>
          <w:kern w:val="2"/>
          <w:sz w:val="28"/>
          <w:szCs w:val="28"/>
          <w:rtl/>
          <w:lang w:bidi="ar-SY"/>
          <w14:ligatures w14:val="standardContextual"/>
        </w:rPr>
        <w:t>غلبت</w:t>
      </w:r>
      <w:r w:rsidRPr="00246DC1">
        <w:rPr>
          <w:rFonts w:ascii="Sakkal Majalla" w:eastAsia="Times New Roman" w:hAnsi="Sakkal Majalla" w:cs="Sakkal Majalla"/>
          <w:color w:val="0F1115"/>
          <w:kern w:val="2"/>
          <w:sz w:val="28"/>
          <w:szCs w:val="28"/>
          <w:rtl/>
          <w:lang w:bidi="ar-SY"/>
          <w14:ligatures w14:val="standardContextual"/>
        </w:rPr>
        <w:t xml:space="preserve"> مخاوف الثقة والأمان على الموقف المصري</w:t>
      </w:r>
      <w:r w:rsidRPr="00246DC1">
        <w:rPr>
          <w:rFonts w:ascii="Sakkal Majalla" w:eastAsia="Times New Roman" w:hAnsi="Sakkal Majalla" w:cs="Sakkal Majalla" w:hint="cs"/>
          <w:color w:val="0F1115"/>
          <w:kern w:val="2"/>
          <w:sz w:val="28"/>
          <w:szCs w:val="28"/>
          <w:rtl/>
          <w:lang w:bidi="ar-SY"/>
          <w14:ligatures w14:val="standardContextual"/>
        </w:rPr>
        <w:t xml:space="preserve"> و </w:t>
      </w:r>
      <w:r w:rsidRPr="00246DC1">
        <w:rPr>
          <w:rFonts w:ascii="Sakkal Majalla" w:eastAsia="Times New Roman" w:hAnsi="Sakkal Majalla" w:cs="Sakkal Majalla"/>
          <w:color w:val="0F1115"/>
          <w:kern w:val="2"/>
          <w:sz w:val="28"/>
          <w:szCs w:val="28"/>
          <w:rtl/>
          <w:lang w:bidi="ar-SY"/>
          <w14:ligatures w14:val="standardContextual"/>
        </w:rPr>
        <w:t>ت</w:t>
      </w:r>
      <w:r w:rsidRPr="00246DC1">
        <w:rPr>
          <w:rFonts w:ascii="Sakkal Majalla" w:eastAsia="Times New Roman" w:hAnsi="Sakkal Majalla" w:cs="Sakkal Majalla" w:hint="cs"/>
          <w:color w:val="0F1115"/>
          <w:kern w:val="2"/>
          <w:sz w:val="28"/>
          <w:szCs w:val="28"/>
          <w:rtl/>
          <w:lang w:bidi="ar-SY"/>
          <w14:ligatures w14:val="standardContextual"/>
        </w:rPr>
        <w:t>عد هذه الدراسة</w:t>
      </w:r>
      <w:r w:rsidRPr="00246DC1">
        <w:rPr>
          <w:rFonts w:ascii="Sakkal Majalla" w:eastAsia="Times New Roman" w:hAnsi="Sakkal Majalla" w:cs="Sakkal Majalla"/>
          <w:color w:val="0F1115"/>
          <w:kern w:val="2"/>
          <w:sz w:val="28"/>
          <w:szCs w:val="28"/>
          <w:rtl/>
          <w:lang w:bidi="ar-SY"/>
          <w14:ligatures w14:val="standardContextual"/>
        </w:rPr>
        <w:t xml:space="preserve"> من أوائل الدراسات العربية التي قارنت التسوق الإلكتروني بين سوقين </w:t>
      </w:r>
      <w:r w:rsidRPr="00246DC1">
        <w:rPr>
          <w:rFonts w:ascii="Sakkal Majalla" w:eastAsia="Times New Roman" w:hAnsi="Sakkal Majalla" w:cs="Sakkal Majalla" w:hint="cs"/>
          <w:color w:val="0F1115"/>
          <w:kern w:val="2"/>
          <w:sz w:val="28"/>
          <w:szCs w:val="28"/>
          <w:rtl/>
          <w:lang w:bidi="ar-SY"/>
          <w14:ligatures w14:val="standardContextual"/>
        </w:rPr>
        <w:t>عربيين</w:t>
      </w:r>
      <w:r w:rsidRPr="00246DC1">
        <w:rPr>
          <w:rFonts w:ascii="Sakkal Majalla" w:eastAsia="Times New Roman" w:hAnsi="Sakkal Majalla" w:cs="Sakkal Majalla"/>
          <w:color w:val="0F1115"/>
          <w:kern w:val="2"/>
          <w:sz w:val="28"/>
          <w:szCs w:val="28"/>
          <w:rtl/>
          <w:lang w:bidi="ar-SY"/>
          <w14:ligatures w14:val="standardContextual"/>
        </w:rPr>
        <w:t xml:space="preserve"> وت</w:t>
      </w:r>
      <w:r w:rsidRPr="00246DC1">
        <w:rPr>
          <w:rFonts w:ascii="Sakkal Majalla" w:eastAsia="Times New Roman" w:hAnsi="Sakkal Majalla" w:cs="Sakkal Majalla" w:hint="cs"/>
          <w:color w:val="0F1115"/>
          <w:kern w:val="2"/>
          <w:sz w:val="28"/>
          <w:szCs w:val="28"/>
          <w:rtl/>
          <w:lang w:bidi="ar-SY"/>
          <w14:ligatures w14:val="standardContextual"/>
        </w:rPr>
        <w:t>ضع اساسا</w:t>
      </w:r>
      <w:r w:rsidRPr="00246DC1">
        <w:rPr>
          <w:rFonts w:ascii="Sakkal Majalla" w:eastAsia="Times New Roman" w:hAnsi="Sakkal Majalla" w:cs="Sakkal Majalla"/>
          <w:color w:val="0F1115"/>
          <w:kern w:val="2"/>
          <w:sz w:val="28"/>
          <w:szCs w:val="28"/>
          <w:rtl/>
          <w:lang w:bidi="ar-SY"/>
          <w14:ligatures w14:val="standardContextual"/>
        </w:rPr>
        <w:t xml:space="preserve"> لفهم الخصوصية السعودية المبكرة في قبول الت</w:t>
      </w:r>
      <w:r w:rsidRPr="00246DC1">
        <w:rPr>
          <w:rFonts w:ascii="Sakkal Majalla" w:eastAsia="Times New Roman" w:hAnsi="Sakkal Majalla" w:cs="Sakkal Majalla" w:hint="cs"/>
          <w:color w:val="0F1115"/>
          <w:kern w:val="2"/>
          <w:sz w:val="28"/>
          <w:szCs w:val="28"/>
          <w:rtl/>
          <w:lang w:bidi="ar-SY"/>
          <w14:ligatures w14:val="standardContextual"/>
        </w:rPr>
        <w:t>سوق الالكتروني</w:t>
      </w:r>
      <w:r w:rsidRPr="00246DC1">
        <w:rPr>
          <w:rFonts w:ascii="Sakkal Majalla" w:eastAsia="Times New Roman" w:hAnsi="Sakkal Majalla" w:cs="Sakkal Majalla"/>
          <w:color w:val="0F1115"/>
          <w:kern w:val="2"/>
          <w:sz w:val="28"/>
          <w:szCs w:val="28"/>
          <w:rtl/>
          <w:lang w:bidi="ar-SY"/>
          <w14:ligatures w14:val="standardContextual"/>
        </w:rPr>
        <w:t xml:space="preserve"> التي يبني عليها البحث الحالي</w:t>
      </w:r>
      <w:r w:rsidRPr="00246DC1">
        <w:rPr>
          <w:rFonts w:ascii="Sakkal Majalla" w:eastAsia="Times New Roman" w:hAnsi="Sakkal Majalla" w:cs="Sakkal Majalla" w:hint="cs"/>
          <w:color w:val="0F1115"/>
          <w:kern w:val="2"/>
          <w:sz w:val="28"/>
          <w:szCs w:val="28"/>
          <w:rtl/>
          <w:lang w:bidi="ar-SY"/>
          <w14:ligatures w14:val="standardContextual"/>
        </w:rPr>
        <w:t xml:space="preserve"> ، ولكنها </w:t>
      </w:r>
      <w:r w:rsidRPr="00246DC1">
        <w:rPr>
          <w:rFonts w:ascii="Sakkal Majalla" w:eastAsia="Times New Roman" w:hAnsi="Sakkal Majalla" w:cs="Sakkal Majalla"/>
          <w:color w:val="0F1115"/>
          <w:kern w:val="2"/>
          <w:sz w:val="28"/>
          <w:szCs w:val="28"/>
          <w:rtl/>
          <w:lang w:bidi="ar-SY"/>
          <w14:ligatures w14:val="standardContextual"/>
        </w:rPr>
        <w:t xml:space="preserve">تتناول التسوق الإلكتروني بصورة عامة دون </w:t>
      </w:r>
      <w:r w:rsidRPr="00246DC1">
        <w:rPr>
          <w:rFonts w:ascii="Sakkal Majalla" w:eastAsia="Times New Roman" w:hAnsi="Sakkal Majalla" w:cs="Sakkal Majalla" w:hint="cs"/>
          <w:color w:val="0F1115"/>
          <w:kern w:val="2"/>
          <w:sz w:val="28"/>
          <w:szCs w:val="28"/>
          <w:rtl/>
          <w:lang w:bidi="ar-SY"/>
          <w14:ligatures w14:val="standardContextual"/>
        </w:rPr>
        <w:t>التركيز</w:t>
      </w:r>
      <w:r w:rsidRPr="00246DC1">
        <w:rPr>
          <w:rFonts w:ascii="Sakkal Majalla" w:eastAsia="Times New Roman" w:hAnsi="Sakkal Majalla" w:cs="Sakkal Majalla"/>
          <w:color w:val="0F1115"/>
          <w:kern w:val="2"/>
          <w:sz w:val="28"/>
          <w:szCs w:val="28"/>
          <w:rtl/>
          <w:lang w:bidi="ar-SY"/>
          <w14:ligatures w14:val="standardContextual"/>
        </w:rPr>
        <w:t xml:space="preserve"> </w:t>
      </w:r>
      <w:r w:rsidRPr="00246DC1">
        <w:rPr>
          <w:rFonts w:ascii="Sakkal Majalla" w:eastAsia="Times New Roman" w:hAnsi="Sakkal Majalla" w:cs="Sakkal Majalla" w:hint="cs"/>
          <w:color w:val="0F1115"/>
          <w:kern w:val="2"/>
          <w:sz w:val="28"/>
          <w:szCs w:val="28"/>
          <w:rtl/>
          <w:lang w:bidi="ar-SY"/>
          <w14:ligatures w14:val="standardContextual"/>
        </w:rPr>
        <w:t>على</w:t>
      </w:r>
      <w:r w:rsidRPr="00246DC1">
        <w:rPr>
          <w:rFonts w:ascii="Sakkal Majalla" w:eastAsia="Times New Roman" w:hAnsi="Sakkal Majalla" w:cs="Sakkal Majalla"/>
          <w:color w:val="0F1115"/>
          <w:kern w:val="2"/>
          <w:sz w:val="28"/>
          <w:szCs w:val="28"/>
          <w:rtl/>
          <w:lang w:bidi="ar-SY"/>
          <w14:ligatures w14:val="standardContextual"/>
        </w:rPr>
        <w:t xml:space="preserve"> قطاع المواد الغذائية كما أن مرور ع</w:t>
      </w:r>
      <w:r w:rsidRPr="00246DC1">
        <w:rPr>
          <w:rFonts w:ascii="Sakkal Majalla" w:eastAsia="Times New Roman" w:hAnsi="Sakkal Majalla" w:cs="Sakkal Majalla" w:hint="cs"/>
          <w:color w:val="0F1115"/>
          <w:kern w:val="2"/>
          <w:sz w:val="28"/>
          <w:szCs w:val="28"/>
          <w:rtl/>
          <w:lang w:bidi="ar-SY"/>
          <w14:ligatures w14:val="standardContextual"/>
        </w:rPr>
        <w:t>شرين عاما</w:t>
      </w:r>
      <w:r w:rsidRPr="00246DC1">
        <w:rPr>
          <w:rFonts w:ascii="Sakkal Majalla" w:eastAsia="Times New Roman" w:hAnsi="Sakkal Majalla" w:cs="Sakkal Majalla"/>
          <w:color w:val="0F1115"/>
          <w:kern w:val="2"/>
          <w:sz w:val="28"/>
          <w:szCs w:val="28"/>
          <w:rtl/>
          <w:lang w:bidi="ar-SY"/>
          <w14:ligatures w14:val="standardContextual"/>
        </w:rPr>
        <w:t xml:space="preserve"> عليها يجعل نتائجها بحاجة ماسة للمراجعة في </w:t>
      </w:r>
      <w:r w:rsidRPr="00246DC1">
        <w:rPr>
          <w:rFonts w:ascii="Sakkal Majalla" w:eastAsia="Times New Roman" w:hAnsi="Sakkal Majalla" w:cs="Sakkal Majalla" w:hint="cs"/>
          <w:color w:val="0F1115"/>
          <w:kern w:val="2"/>
          <w:sz w:val="28"/>
          <w:szCs w:val="28"/>
          <w:rtl/>
          <w:lang w:bidi="ar-SY"/>
          <w14:ligatures w14:val="standardContextual"/>
        </w:rPr>
        <w:t>اطار</w:t>
      </w:r>
      <w:r w:rsidRPr="00246DC1">
        <w:rPr>
          <w:rFonts w:ascii="Sakkal Majalla" w:eastAsia="Times New Roman" w:hAnsi="Sakkal Majalla" w:cs="Sakkal Majalla"/>
          <w:color w:val="0F1115"/>
          <w:kern w:val="2"/>
          <w:sz w:val="28"/>
          <w:szCs w:val="28"/>
          <w:rtl/>
          <w:lang w:bidi="ar-SY"/>
          <w14:ligatures w14:val="standardContextual"/>
        </w:rPr>
        <w:t xml:space="preserve"> التحولات التقنية الهائلة .</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p>
    <w:p w:rsid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lang w:bidi="ar-SY"/>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lang w:bidi="ar-SY"/>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jc w:val="lowKashida"/>
        <w:rPr>
          <w:rFonts w:ascii="Sakkal Majalla" w:eastAsia="Times New Roman" w:hAnsi="Sakkal Majalla" w:cs="Sakkal Majalla"/>
          <w:b/>
          <w:bCs/>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2 :</w:t>
      </w: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rtl/>
          <w14:ligatures w14:val="standardContextual"/>
        </w:rPr>
        <w:t>قاسم، سامر، ومرتكوش، نور منير. (2013</w:t>
      </w:r>
      <w:r w:rsidRPr="00246DC1">
        <w:rPr>
          <w:rFonts w:ascii="Sakkal Majalla" w:eastAsia="Times New Roman" w:hAnsi="Sakkal Majalla" w:cs="Sakkal Majalla" w:hint="cs"/>
          <w:b/>
          <w:bCs/>
          <w:color w:val="0F1115"/>
          <w:kern w:val="2"/>
          <w:sz w:val="28"/>
          <w:szCs w:val="28"/>
          <w:rtl/>
          <w14:ligatures w14:val="standardContextual"/>
        </w:rPr>
        <w:t>) :</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 xml:space="preserve">العنوان وهدف الدراسة </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قياس درجة إدراك مستهلكي المواد الغذائية في مدينة اللاذقية السورية لممارسات الغش والخداع التسويقي المرتبطة بالسلعة والسعر والترويج والتوزيع</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color w:val="0F1115"/>
          <w:kern w:val="2"/>
          <w:sz w:val="28"/>
          <w:szCs w:val="28"/>
          <w:lang w:bidi="ar-SY"/>
          <w14:ligatures w14:val="standardContextual"/>
        </w:rPr>
        <w:t xml:space="preserve"> </w:t>
      </w:r>
      <w:r w:rsidRPr="00246DC1">
        <w:rPr>
          <w:rFonts w:ascii="Sakkal Majalla" w:eastAsia="Times New Roman" w:hAnsi="Sakkal Majalla" w:cs="Sakkal Majalla" w:hint="cs"/>
          <w:color w:val="0F1115"/>
          <w:kern w:val="2"/>
          <w:sz w:val="28"/>
          <w:szCs w:val="28"/>
          <w:rtl/>
          <w:lang w:bidi="ar-SY"/>
          <w14:ligatures w14:val="standardContextual"/>
        </w:rPr>
        <w:t xml:space="preserve"> قامت الدراسة باثبات ان </w:t>
      </w:r>
      <w:r w:rsidRPr="00246DC1">
        <w:rPr>
          <w:rFonts w:ascii="Sakkal Majalla" w:eastAsia="Times New Roman" w:hAnsi="Sakkal Majalla" w:cs="Sakkal Majalla"/>
          <w:color w:val="0F1115"/>
          <w:kern w:val="2"/>
          <w:sz w:val="28"/>
          <w:szCs w:val="28"/>
          <w:rtl/>
          <w:lang w:bidi="ar-SY"/>
          <w14:ligatures w14:val="standardContextual"/>
        </w:rPr>
        <w:t xml:space="preserve"> مستهلكي المواد الغذائية يدركون ممارسات الغش والخداع التسويقي المرتبطة بالتوزيع بدرجة كبيرة و</w:t>
      </w:r>
      <w:r w:rsidRPr="00246DC1">
        <w:rPr>
          <w:rFonts w:ascii="Sakkal Majalla" w:eastAsia="Times New Roman" w:hAnsi="Sakkal Majalla" w:cs="Sakkal Majalla" w:hint="cs"/>
          <w:color w:val="0F1115"/>
          <w:kern w:val="2"/>
          <w:sz w:val="28"/>
          <w:szCs w:val="28"/>
          <w:rtl/>
          <w:lang w:bidi="ar-SY"/>
          <w14:ligatures w14:val="standardContextual"/>
        </w:rPr>
        <w:t>ا</w:t>
      </w:r>
      <w:r w:rsidRPr="00246DC1">
        <w:rPr>
          <w:rFonts w:ascii="Sakkal Majalla" w:eastAsia="Times New Roman" w:hAnsi="Sakkal Majalla" w:cs="Sakkal Majalla"/>
          <w:color w:val="0F1115"/>
          <w:kern w:val="2"/>
          <w:sz w:val="28"/>
          <w:szCs w:val="28"/>
          <w:rtl/>
          <w:lang w:bidi="ar-SY"/>
          <w14:ligatures w14:val="standardContextual"/>
        </w:rPr>
        <w:t>ن هذا الإدراك يرتفع مع زيادة عدد الوسطاء في قناة التوزيع مما ي</w:t>
      </w:r>
      <w:r w:rsidRPr="00246DC1">
        <w:rPr>
          <w:rFonts w:ascii="Sakkal Majalla" w:eastAsia="Times New Roman" w:hAnsi="Sakkal Majalla" w:cs="Sakkal Majalla" w:hint="cs"/>
          <w:color w:val="0F1115"/>
          <w:kern w:val="2"/>
          <w:sz w:val="28"/>
          <w:szCs w:val="28"/>
          <w:rtl/>
          <w:lang w:bidi="ar-SY"/>
          <w14:ligatures w14:val="standardContextual"/>
        </w:rPr>
        <w:t xml:space="preserve">زيد من </w:t>
      </w:r>
      <w:r w:rsidRPr="00246DC1">
        <w:rPr>
          <w:rFonts w:ascii="Sakkal Majalla" w:eastAsia="Times New Roman" w:hAnsi="Sakkal Majalla" w:cs="Sakkal Majalla"/>
          <w:color w:val="0F1115"/>
          <w:kern w:val="2"/>
          <w:sz w:val="28"/>
          <w:szCs w:val="28"/>
          <w:rtl/>
          <w:lang w:bidi="ar-SY"/>
          <w14:ligatures w14:val="standardContextual"/>
        </w:rPr>
        <w:t xml:space="preserve"> ميل المستهلك نحو القنوات </w:t>
      </w:r>
      <w:r w:rsidRPr="00246DC1">
        <w:rPr>
          <w:rFonts w:ascii="Sakkal Majalla" w:eastAsia="Times New Roman" w:hAnsi="Sakkal Majalla" w:cs="Sakkal Majalla" w:hint="cs"/>
          <w:color w:val="0F1115"/>
          <w:kern w:val="2"/>
          <w:sz w:val="28"/>
          <w:szCs w:val="28"/>
          <w:rtl/>
          <w:lang w:bidi="ar-SY"/>
          <w14:ligatures w14:val="standardContextual"/>
        </w:rPr>
        <w:t>الاكثر شفافية والاقصر ، و</w:t>
      </w:r>
      <w:r w:rsidRPr="00246DC1">
        <w:rPr>
          <w:rFonts w:ascii="Sakkal Majalla" w:eastAsia="Times New Roman" w:hAnsi="Sakkal Majalla" w:cs="Sakkal Majalla"/>
          <w:color w:val="0F1115"/>
          <w:kern w:val="2"/>
          <w:sz w:val="28"/>
          <w:szCs w:val="28"/>
          <w:rtl/>
          <w:lang w:bidi="ar-SY"/>
          <w14:ligatures w14:val="standardContextual"/>
        </w:rPr>
        <w:t>ت</w:t>
      </w:r>
      <w:r w:rsidRPr="00246DC1">
        <w:rPr>
          <w:rFonts w:ascii="Sakkal Majalla" w:eastAsia="Times New Roman" w:hAnsi="Sakkal Majalla" w:cs="Sakkal Majalla" w:hint="cs"/>
          <w:color w:val="0F1115"/>
          <w:kern w:val="2"/>
          <w:sz w:val="28"/>
          <w:szCs w:val="28"/>
          <w:rtl/>
          <w:lang w:bidi="ar-SY"/>
          <w14:ligatures w14:val="standardContextual"/>
        </w:rPr>
        <w:t>عطي الدراسة</w:t>
      </w:r>
      <w:r w:rsidRPr="00246DC1">
        <w:rPr>
          <w:rFonts w:ascii="Sakkal Majalla" w:eastAsia="Times New Roman" w:hAnsi="Sakkal Majalla" w:cs="Sakkal Majalla"/>
          <w:color w:val="0F1115"/>
          <w:kern w:val="2"/>
          <w:sz w:val="28"/>
          <w:szCs w:val="28"/>
          <w:rtl/>
          <w:lang w:bidi="ar-SY"/>
          <w14:ligatures w14:val="standardContextual"/>
        </w:rPr>
        <w:t xml:space="preserve"> دليلا مبكرا على أن طول قناة التوزيع وتعدد الوسطاء </w:t>
      </w:r>
      <w:r w:rsidRPr="00246DC1">
        <w:rPr>
          <w:rFonts w:ascii="Sakkal Majalla" w:eastAsia="Times New Roman" w:hAnsi="Sakkal Majalla" w:cs="Sakkal Majalla" w:hint="cs"/>
          <w:color w:val="0F1115"/>
          <w:kern w:val="2"/>
          <w:sz w:val="28"/>
          <w:szCs w:val="28"/>
          <w:rtl/>
          <w:lang w:bidi="ar-SY"/>
          <w14:ligatures w14:val="standardContextual"/>
        </w:rPr>
        <w:t>تقلل من</w:t>
      </w:r>
      <w:r w:rsidRPr="00246DC1">
        <w:rPr>
          <w:rFonts w:ascii="Sakkal Majalla" w:eastAsia="Times New Roman" w:hAnsi="Sakkal Majalla" w:cs="Sakkal Majalla"/>
          <w:color w:val="0F1115"/>
          <w:kern w:val="2"/>
          <w:sz w:val="28"/>
          <w:szCs w:val="28"/>
          <w:rtl/>
          <w:lang w:bidi="ar-SY"/>
          <w14:ligatures w14:val="standardContextual"/>
        </w:rPr>
        <w:t xml:space="preserve"> ثقة </w:t>
      </w:r>
      <w:r w:rsidRPr="00246DC1">
        <w:rPr>
          <w:rFonts w:ascii="Sakkal Majalla" w:eastAsia="Times New Roman" w:hAnsi="Sakkal Majalla" w:cs="Sakkal Majalla" w:hint="cs"/>
          <w:color w:val="0F1115"/>
          <w:kern w:val="2"/>
          <w:sz w:val="28"/>
          <w:szCs w:val="28"/>
          <w:rtl/>
          <w:lang w:bidi="ar-SY"/>
          <w14:ligatures w14:val="standardContextual"/>
        </w:rPr>
        <w:t>ال</w:t>
      </w:r>
      <w:r w:rsidRPr="00246DC1">
        <w:rPr>
          <w:rFonts w:ascii="Sakkal Majalla" w:eastAsia="Times New Roman" w:hAnsi="Sakkal Majalla" w:cs="Sakkal Majalla"/>
          <w:color w:val="0F1115"/>
          <w:kern w:val="2"/>
          <w:sz w:val="28"/>
          <w:szCs w:val="28"/>
          <w:rtl/>
          <w:lang w:bidi="ar-SY"/>
          <w14:ligatures w14:val="standardContextual"/>
        </w:rPr>
        <w:t xml:space="preserve">مستهلك وهو ما يدعم فرضية البحث الحالي حول أثر التحول نحو التوزيع المباشر الرقمي </w:t>
      </w:r>
      <w:r w:rsidRPr="00246DC1">
        <w:rPr>
          <w:rFonts w:ascii="Sakkal Majalla" w:eastAsia="Times New Roman" w:hAnsi="Sakkal Majalla" w:cs="Sakkal Majalla" w:hint="cs"/>
          <w:color w:val="0F1115"/>
          <w:kern w:val="2"/>
          <w:sz w:val="28"/>
          <w:szCs w:val="28"/>
          <w:rtl/>
          <w:lang w:bidi="ar-SY"/>
          <w14:ligatures w14:val="standardContextual"/>
        </w:rPr>
        <w:t>ا</w:t>
      </w:r>
      <w:r w:rsidRPr="00246DC1">
        <w:rPr>
          <w:rFonts w:ascii="Sakkal Majalla" w:eastAsia="Times New Roman" w:hAnsi="Sakkal Majalla" w:cs="Sakkal Majalla"/>
          <w:color w:val="0F1115"/>
          <w:kern w:val="2"/>
          <w:sz w:val="28"/>
          <w:szCs w:val="28"/>
          <w:rtl/>
          <w:lang w:bidi="ar-SY"/>
          <w14:ligatures w14:val="standardContextual"/>
        </w:rPr>
        <w:t>لى تعزيز الشفافية والثقة</w:t>
      </w:r>
      <w:r w:rsidRPr="00246DC1">
        <w:rPr>
          <w:rFonts w:ascii="Sakkal Majalla" w:eastAsia="Times New Roman" w:hAnsi="Sakkal Majalla" w:cs="Sakkal Majalla" w:hint="cs"/>
          <w:color w:val="0F1115"/>
          <w:kern w:val="2"/>
          <w:sz w:val="28"/>
          <w:szCs w:val="28"/>
          <w:rtl/>
          <w:lang w:bidi="ar-SY"/>
          <w14:ligatures w14:val="standardContextual"/>
        </w:rPr>
        <w:t xml:space="preserve"> ولكن الدراسة ا</w:t>
      </w:r>
      <w:r w:rsidRPr="00246DC1">
        <w:rPr>
          <w:rFonts w:ascii="Sakkal Majalla" w:eastAsia="Times New Roman" w:hAnsi="Sakkal Majalla" w:cs="Sakkal Majalla"/>
          <w:color w:val="0F1115"/>
          <w:kern w:val="2"/>
          <w:sz w:val="28"/>
          <w:szCs w:val="28"/>
          <w:rtl/>
          <w:lang w:bidi="ar-SY"/>
          <w14:ligatures w14:val="standardContextual"/>
        </w:rPr>
        <w:t>جريت قبل انتشار التجارة الإلكترونية الغذائية في العالم العربي</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 xml:space="preserve">كما تقتصر على مدينة واحدة في سياق سوري يختلف </w:t>
      </w:r>
      <w:r w:rsidRPr="00246DC1">
        <w:rPr>
          <w:rFonts w:ascii="Sakkal Majalla" w:eastAsia="Times New Roman" w:hAnsi="Sakkal Majalla" w:cs="Sakkal Majalla" w:hint="cs"/>
          <w:color w:val="0F1115"/>
          <w:kern w:val="2"/>
          <w:sz w:val="28"/>
          <w:szCs w:val="28"/>
          <w:rtl/>
          <w:lang w:bidi="ar-SY"/>
          <w14:ligatures w14:val="standardContextual"/>
        </w:rPr>
        <w:t>كليا</w:t>
      </w:r>
      <w:r w:rsidRPr="00246DC1">
        <w:rPr>
          <w:rFonts w:ascii="Sakkal Majalla" w:eastAsia="Times New Roman" w:hAnsi="Sakkal Majalla" w:cs="Sakkal Majalla"/>
          <w:color w:val="0F1115"/>
          <w:kern w:val="2"/>
          <w:sz w:val="28"/>
          <w:szCs w:val="28"/>
          <w:rtl/>
          <w:lang w:bidi="ar-SY"/>
          <w14:ligatures w14:val="standardContextual"/>
        </w:rPr>
        <w:t xml:space="preserve"> عن البيئة السعودية المعاصرة</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w:t>
      </w: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lang w:bidi="ar-SY"/>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lang w:bidi="ar-SY"/>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lang w:bidi="ar-SY"/>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jc w:val="lowKashida"/>
        <w:rPr>
          <w:rFonts w:ascii="Sakkal Majalla" w:eastAsia="Times New Roman" w:hAnsi="Sakkal Majalla" w:cs="Sakkal Majalla"/>
          <w:b/>
          <w:bCs/>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3 :</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Ansari, Z. (2016</w:t>
      </w:r>
      <w:proofErr w:type="gramStart"/>
      <w:r w:rsidRPr="00246DC1">
        <w:rPr>
          <w:rFonts w:ascii="Sakkal Majalla" w:eastAsia="Times New Roman" w:hAnsi="Sakkal Majalla" w:cs="Sakkal Majalla"/>
          <w:b/>
          <w:bCs/>
          <w:color w:val="0F1115"/>
          <w:kern w:val="2"/>
          <w:sz w:val="28"/>
          <w:szCs w:val="28"/>
          <w14:ligatures w14:val="standardContextual"/>
        </w:rPr>
        <w:t>) :</w:t>
      </w:r>
      <w:proofErr w:type="gramEnd"/>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lang w:bidi="ar-SY"/>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تحليل أنماط وسلوك التسوق الإلكتروني لدى المستهلكين في المملكة العربية السعودية</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ودراسة ال</w:t>
      </w:r>
      <w:r w:rsidRPr="00246DC1">
        <w:rPr>
          <w:rFonts w:ascii="Sakkal Majalla" w:eastAsia="Times New Roman" w:hAnsi="Sakkal Majalla" w:cs="Sakkal Majalla" w:hint="cs"/>
          <w:color w:val="0F1115"/>
          <w:kern w:val="2"/>
          <w:sz w:val="28"/>
          <w:szCs w:val="28"/>
          <w:rtl/>
          <w:lang w:bidi="ar-SY"/>
          <w14:ligatures w14:val="standardContextual"/>
        </w:rPr>
        <w:t>اختلاف</w:t>
      </w:r>
      <w:r w:rsidRPr="00246DC1">
        <w:rPr>
          <w:rFonts w:ascii="Sakkal Majalla" w:eastAsia="Times New Roman" w:hAnsi="Sakkal Majalla" w:cs="Sakkal Majalla"/>
          <w:color w:val="0F1115"/>
          <w:kern w:val="2"/>
          <w:sz w:val="28"/>
          <w:szCs w:val="28"/>
          <w:rtl/>
          <w:lang w:bidi="ar-SY"/>
          <w14:ligatures w14:val="standardContextual"/>
        </w:rPr>
        <w:t xml:space="preserve"> في هذا السلوك بحسب المتغيرات  كالجنس والجنسية وال</w:t>
      </w:r>
      <w:r w:rsidRPr="00246DC1">
        <w:rPr>
          <w:rFonts w:ascii="Sakkal Majalla" w:eastAsia="Times New Roman" w:hAnsi="Sakkal Majalla" w:cs="Sakkal Majalla" w:hint="cs"/>
          <w:color w:val="0F1115"/>
          <w:kern w:val="2"/>
          <w:sz w:val="28"/>
          <w:szCs w:val="28"/>
          <w:rtl/>
          <w:lang w:bidi="ar-SY"/>
          <w14:ligatures w14:val="standardContextual"/>
        </w:rPr>
        <w:t xml:space="preserve">عمر </w:t>
      </w:r>
      <w:r w:rsidRPr="00246DC1">
        <w:rPr>
          <w:rFonts w:ascii="Sakkal Majalla" w:eastAsia="Times New Roman" w:hAnsi="Sakkal Majalla" w:cs="Sakkal Majalla"/>
          <w:color w:val="0F1115"/>
          <w:kern w:val="2"/>
          <w:sz w:val="28"/>
          <w:szCs w:val="28"/>
          <w:rtl/>
          <w:lang w:bidi="ar-SY"/>
          <w14:ligatures w14:val="standardContextual"/>
        </w:rPr>
        <w:t>.</w:t>
      </w:r>
    </w:p>
    <w:p w:rsid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وجد</w:t>
      </w:r>
      <w:r w:rsidRPr="00246DC1">
        <w:rPr>
          <w:rFonts w:ascii="Sakkal Majalla" w:eastAsia="Times New Roman" w:hAnsi="Sakkal Majalla" w:cs="Sakkal Majalla" w:hint="cs"/>
          <w:color w:val="0F1115"/>
          <w:kern w:val="2"/>
          <w:sz w:val="28"/>
          <w:szCs w:val="28"/>
          <w:rtl/>
          <w14:ligatures w14:val="standardContextual"/>
        </w:rPr>
        <w:t>ت الدراسة</w:t>
      </w:r>
      <w:r w:rsidRPr="00246DC1">
        <w:rPr>
          <w:rFonts w:ascii="Sakkal Majalla" w:eastAsia="Times New Roman" w:hAnsi="Sakkal Majalla" w:cs="Sakkal Majalla"/>
          <w:color w:val="0F1115"/>
          <w:kern w:val="2"/>
          <w:sz w:val="28"/>
          <w:szCs w:val="28"/>
          <w:rtl/>
          <w14:ligatures w14:val="standardContextual"/>
        </w:rPr>
        <w:t xml:space="preserve"> أن السعوديين أكثر ميلا للتسوق الإلكتروني مقارنة </w:t>
      </w:r>
      <w:r w:rsidRPr="00246DC1">
        <w:rPr>
          <w:rFonts w:ascii="Sakkal Majalla" w:eastAsia="Times New Roman" w:hAnsi="Sakkal Majalla" w:cs="Sakkal Majalla" w:hint="cs"/>
          <w:color w:val="0F1115"/>
          <w:kern w:val="2"/>
          <w:sz w:val="28"/>
          <w:szCs w:val="28"/>
          <w:rtl/>
          <w14:ligatures w14:val="standardContextual"/>
        </w:rPr>
        <w:t>ب</w:t>
      </w:r>
      <w:r w:rsidRPr="00246DC1">
        <w:rPr>
          <w:rFonts w:ascii="Sakkal Majalla" w:eastAsia="Times New Roman" w:hAnsi="Sakkal Majalla" w:cs="Sakkal Majalla"/>
          <w:color w:val="0F1115"/>
          <w:kern w:val="2"/>
          <w:sz w:val="28"/>
          <w:szCs w:val="28"/>
          <w:rtl/>
          <w14:ligatures w14:val="standardContextual"/>
        </w:rPr>
        <w:t xml:space="preserve">المقيمين وأن الإناث يبدين اهتماما أعلى من الذكور وأن </w:t>
      </w:r>
      <w:r w:rsidRPr="00246DC1">
        <w:rPr>
          <w:rFonts w:ascii="Sakkal Majalla" w:eastAsia="Times New Roman" w:hAnsi="Sakkal Majalla" w:cs="Sakkal Majalla" w:hint="cs"/>
          <w:color w:val="0F1115"/>
          <w:kern w:val="2"/>
          <w:sz w:val="28"/>
          <w:szCs w:val="28"/>
          <w:rtl/>
          <w14:ligatures w14:val="standardContextual"/>
        </w:rPr>
        <w:t xml:space="preserve">اهم العوامل للتسوق الاكتروني في السعودية هما </w:t>
      </w:r>
      <w:r w:rsidRPr="00246DC1">
        <w:rPr>
          <w:rFonts w:ascii="Sakkal Majalla" w:eastAsia="Times New Roman" w:hAnsi="Sakkal Majalla" w:cs="Sakkal Majalla"/>
          <w:color w:val="0F1115"/>
          <w:kern w:val="2"/>
          <w:sz w:val="28"/>
          <w:szCs w:val="28"/>
          <w:rtl/>
          <w14:ligatures w14:val="standardContextual"/>
        </w:rPr>
        <w:t>الثقة والراحة</w:t>
      </w:r>
      <w:r w:rsidRPr="00246DC1">
        <w:rPr>
          <w:rFonts w:ascii="Sakkal Majalla" w:eastAsia="Times New Roman" w:hAnsi="Sakkal Majalla" w:cs="Sakkal Majalla" w:hint="cs"/>
          <w:color w:val="0F1115"/>
          <w:kern w:val="2"/>
          <w:sz w:val="28"/>
          <w:szCs w:val="28"/>
          <w:rtl/>
          <w14:ligatures w14:val="standardContextual"/>
        </w:rPr>
        <w:t xml:space="preserve"> , و</w:t>
      </w:r>
      <w:r w:rsidRPr="00246DC1">
        <w:rPr>
          <w:rFonts w:ascii="Sakkal Majalla" w:eastAsia="Times New Roman" w:hAnsi="Sakkal Majalla" w:cs="Sakkal Majalla"/>
          <w:color w:val="0F1115"/>
          <w:kern w:val="2"/>
          <w:sz w:val="28"/>
          <w:szCs w:val="28"/>
          <w:rtl/>
          <w14:ligatures w14:val="standardContextual"/>
        </w:rPr>
        <w:t xml:space="preserve">تعد هذه الدراسة من أوائل </w:t>
      </w:r>
      <w:r w:rsidRPr="00246DC1">
        <w:rPr>
          <w:rFonts w:ascii="Sakkal Majalla" w:eastAsia="Times New Roman" w:hAnsi="Sakkal Majalla" w:cs="Sakkal Majalla" w:hint="cs"/>
          <w:color w:val="0F1115"/>
          <w:kern w:val="2"/>
          <w:sz w:val="28"/>
          <w:szCs w:val="28"/>
          <w:rtl/>
          <w14:ligatures w14:val="standardContextual"/>
        </w:rPr>
        <w:t>الدراسات الاكاديمية</w:t>
      </w:r>
      <w:r w:rsidRPr="00246DC1">
        <w:rPr>
          <w:rFonts w:ascii="Sakkal Majalla" w:eastAsia="Times New Roman" w:hAnsi="Sakkal Majalla" w:cs="Sakkal Majalla"/>
          <w:color w:val="0F1115"/>
          <w:kern w:val="2"/>
          <w:sz w:val="28"/>
          <w:szCs w:val="28"/>
          <w:rtl/>
          <w14:ligatures w14:val="standardContextual"/>
        </w:rPr>
        <w:t xml:space="preserve"> التي تحلل سلوك المستهلك السعودي الرقمي وتقدم بيانات </w:t>
      </w:r>
      <w:r w:rsidRPr="00246DC1">
        <w:rPr>
          <w:rFonts w:ascii="Sakkal Majalla" w:eastAsia="Times New Roman" w:hAnsi="Sakkal Majalla" w:cs="Sakkal Majalla" w:hint="cs"/>
          <w:color w:val="0F1115"/>
          <w:kern w:val="2"/>
          <w:sz w:val="28"/>
          <w:szCs w:val="28"/>
          <w:rtl/>
          <w14:ligatures w14:val="standardContextual"/>
        </w:rPr>
        <w:t>مهمة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w:t>
      </w:r>
      <w:r w:rsidRPr="00246DC1">
        <w:rPr>
          <w:rFonts w:ascii="Sakkal Majalla" w:eastAsia="Times New Roman" w:hAnsi="Sakkal Majalla" w:cs="Sakkal Majalla"/>
          <w:color w:val="0F1115"/>
          <w:kern w:val="2"/>
          <w:sz w:val="28"/>
          <w:szCs w:val="28"/>
          <w:rtl/>
          <w14:ligatures w14:val="standardContextual"/>
        </w:rPr>
        <w:t xml:space="preserve">لدراسة الحالية </w:t>
      </w:r>
      <w:r w:rsidRPr="00246DC1">
        <w:rPr>
          <w:rFonts w:ascii="Sakkal Majalla" w:eastAsia="Times New Roman" w:hAnsi="Sakkal Majalla" w:cs="Sakkal Majalla" w:hint="cs"/>
          <w:color w:val="0F1115"/>
          <w:kern w:val="2"/>
          <w:sz w:val="28"/>
          <w:szCs w:val="28"/>
          <w:rtl/>
          <w14:ligatures w14:val="standardContextual"/>
        </w:rPr>
        <w:t>تساعد على</w:t>
      </w:r>
      <w:r w:rsidRPr="00246DC1">
        <w:rPr>
          <w:rFonts w:ascii="Sakkal Majalla" w:eastAsia="Times New Roman" w:hAnsi="Sakkal Majalla" w:cs="Sakkal Majalla"/>
          <w:color w:val="0F1115"/>
          <w:kern w:val="2"/>
          <w:sz w:val="28"/>
          <w:szCs w:val="28"/>
          <w:rtl/>
          <w14:ligatures w14:val="standardContextual"/>
        </w:rPr>
        <w:t xml:space="preserve"> فهم البيئة المحلية التي تعمل فيها شركات توزيع المواد الغذائية </w:t>
      </w:r>
      <w:r w:rsidRPr="00246DC1">
        <w:rPr>
          <w:rFonts w:ascii="Sakkal Majalla" w:eastAsia="Times New Roman" w:hAnsi="Sakkal Majalla" w:cs="Sakkal Majalla" w:hint="cs"/>
          <w:color w:val="0F1115"/>
          <w:kern w:val="2"/>
          <w:sz w:val="28"/>
          <w:szCs w:val="28"/>
          <w:rtl/>
          <w14:ligatures w14:val="standardContextual"/>
        </w:rPr>
        <w:t>, ولكنها لا تتناول تجارة المواد الغذائية تحديدا كما ان نتائجها تحتاج للمراجعة خصوصا بعد مرور عشر سنوات واثر جائحة كورونا على التسوق الرقمي .</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rPr>
          <w:rFonts w:ascii="Sakkal Majalla" w:eastAsia="Times New Roman" w:hAnsi="Sakkal Majalla" w:cs="Sakkal Majalla"/>
          <w:color w:val="0F1115"/>
          <w:kern w:val="2"/>
          <w:sz w:val="28"/>
          <w:szCs w:val="28"/>
          <w:lang w:bidi="ar-SY"/>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4 :</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Saad, A. T. (2021)</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 xml:space="preserve">تحديد </w:t>
      </w:r>
      <w:r w:rsidRPr="00246DC1">
        <w:rPr>
          <w:rFonts w:ascii="Sakkal Majalla" w:eastAsia="Times New Roman" w:hAnsi="Sakkal Majalla" w:cs="Sakkal Majalla" w:hint="cs"/>
          <w:color w:val="0F1115"/>
          <w:kern w:val="2"/>
          <w:sz w:val="28"/>
          <w:szCs w:val="28"/>
          <w:rtl/>
          <w:lang w:bidi="ar-SY"/>
          <w14:ligatures w14:val="standardContextual"/>
        </w:rPr>
        <w:t>ودراسة ا</w:t>
      </w:r>
      <w:r w:rsidRPr="00246DC1">
        <w:rPr>
          <w:rFonts w:ascii="Sakkal Majalla" w:eastAsia="Times New Roman" w:hAnsi="Sakkal Majalla" w:cs="Sakkal Majalla"/>
          <w:color w:val="0F1115"/>
          <w:kern w:val="2"/>
          <w:sz w:val="28"/>
          <w:szCs w:val="28"/>
          <w:rtl/>
          <w:lang w:bidi="ar-SY"/>
          <w14:ligatures w14:val="standardContextual"/>
        </w:rPr>
        <w:t>لعوامل المؤثرة على قبول واستخدام خدمات التوصيل الغذائي الإلكتروني في بنجلادش ب</w:t>
      </w:r>
      <w:r w:rsidRPr="00246DC1">
        <w:rPr>
          <w:rFonts w:ascii="Sakkal Majalla" w:eastAsia="Times New Roman" w:hAnsi="Sakkal Majalla" w:cs="Sakkal Majalla" w:hint="cs"/>
          <w:color w:val="0F1115"/>
          <w:kern w:val="2"/>
          <w:sz w:val="28"/>
          <w:szCs w:val="28"/>
          <w:rtl/>
          <w:lang w:bidi="ar-SY"/>
          <w14:ligatures w14:val="standardContextual"/>
        </w:rPr>
        <w:t>صفتها</w:t>
      </w:r>
      <w:r w:rsidRPr="00246DC1">
        <w:rPr>
          <w:rFonts w:ascii="Sakkal Majalla" w:eastAsia="Times New Roman" w:hAnsi="Sakkal Majalla" w:cs="Sakkal Majalla"/>
          <w:color w:val="0F1115"/>
          <w:kern w:val="2"/>
          <w:sz w:val="28"/>
          <w:szCs w:val="28"/>
          <w:rtl/>
          <w:lang w:bidi="ar-SY"/>
          <w14:ligatures w14:val="standardContextual"/>
        </w:rPr>
        <w:t xml:space="preserve"> سوقا ناش</w:t>
      </w:r>
      <w:r w:rsidRPr="00246DC1">
        <w:rPr>
          <w:rFonts w:ascii="Sakkal Majalla" w:eastAsia="Times New Roman" w:hAnsi="Sakkal Majalla" w:cs="Sakkal Majalla" w:hint="cs"/>
          <w:color w:val="0F1115"/>
          <w:kern w:val="2"/>
          <w:sz w:val="28"/>
          <w:szCs w:val="28"/>
          <w:rtl/>
          <w:lang w:bidi="ar-SY"/>
          <w14:ligatures w14:val="standardContextual"/>
        </w:rPr>
        <w:t>ئة</w:t>
      </w:r>
      <w:r w:rsidRPr="00246DC1">
        <w:rPr>
          <w:rFonts w:ascii="Sakkal Majalla" w:eastAsia="Times New Roman" w:hAnsi="Sakkal Majalla" w:cs="Sakkal Majalla"/>
          <w:color w:val="0F1115"/>
          <w:kern w:val="2"/>
          <w:sz w:val="28"/>
          <w:szCs w:val="28"/>
          <w:rtl/>
          <w:lang w:bidi="ar-SY"/>
          <w14:ligatures w14:val="standardContextual"/>
        </w:rPr>
        <w:t xml:space="preserve"> </w:t>
      </w:r>
      <w:r w:rsidRPr="00246DC1">
        <w:rPr>
          <w:rFonts w:ascii="Sakkal Majalla" w:eastAsia="Times New Roman" w:hAnsi="Sakkal Majalla" w:cs="Sakkal Majalla" w:hint="cs"/>
          <w:color w:val="0F1115"/>
          <w:kern w:val="2"/>
          <w:sz w:val="28"/>
          <w:szCs w:val="28"/>
          <w:rtl/>
          <w:lang w:bidi="ar-SY"/>
          <w14:ligatures w14:val="standardContextual"/>
        </w:rPr>
        <w:t>و</w:t>
      </w:r>
      <w:r w:rsidRPr="00246DC1">
        <w:rPr>
          <w:rFonts w:ascii="Sakkal Majalla" w:eastAsia="Times New Roman" w:hAnsi="Sakkal Majalla" w:cs="Sakkal Majalla"/>
          <w:color w:val="0F1115"/>
          <w:kern w:val="2"/>
          <w:sz w:val="28"/>
          <w:szCs w:val="28"/>
          <w:rtl/>
          <w:lang w:bidi="ar-SY"/>
          <w14:ligatures w14:val="standardContextual"/>
        </w:rPr>
        <w:t>التركيز على أثر الثقة والراحة والسعر على سلوك المستهلك</w:t>
      </w:r>
      <w:r w:rsidRPr="00246DC1">
        <w:rPr>
          <w:rFonts w:ascii="Sakkal Majalla" w:eastAsia="Times New Roman" w:hAnsi="Sakkal Majalla" w:cs="Sakkal Majalla" w:hint="cs"/>
          <w:color w:val="0F1115"/>
          <w:kern w:val="2"/>
          <w:sz w:val="28"/>
          <w:szCs w:val="28"/>
          <w:rtl/>
          <w:lang w:bidi="ar-SY"/>
          <w14:ligatures w14:val="standardContextual"/>
        </w:rPr>
        <w:t xml:space="preserve"> النهائي</w:t>
      </w:r>
      <w:r w:rsidRPr="00246DC1">
        <w:rPr>
          <w:rFonts w:ascii="Sakkal Majalla" w:eastAsia="Times New Roman" w:hAnsi="Sakkal Majalla" w:cs="Sakkal Majalla"/>
          <w:color w:val="0F1115"/>
          <w:kern w:val="2"/>
          <w:sz w:val="28"/>
          <w:szCs w:val="28"/>
          <w:rtl/>
          <w:lang w:bidi="ar-SY"/>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اكدت</w:t>
      </w:r>
      <w:r w:rsidRPr="00246DC1">
        <w:rPr>
          <w:rFonts w:ascii="Sakkal Majalla" w:eastAsia="Times New Roman" w:hAnsi="Sakkal Majalla" w:cs="Sakkal Majalla"/>
          <w:color w:val="0F1115"/>
          <w:kern w:val="2"/>
          <w:sz w:val="28"/>
          <w:szCs w:val="28"/>
          <w:rtl/>
          <w14:ligatures w14:val="standardContextual"/>
        </w:rPr>
        <w:t xml:space="preserve"> الدراسة </w:t>
      </w:r>
      <w:r w:rsidRPr="00246DC1">
        <w:rPr>
          <w:rFonts w:ascii="Sakkal Majalla" w:eastAsia="Times New Roman" w:hAnsi="Sakkal Majalla" w:cs="Sakkal Majalla" w:hint="cs"/>
          <w:color w:val="0F1115"/>
          <w:kern w:val="2"/>
          <w:sz w:val="28"/>
          <w:szCs w:val="28"/>
          <w:rtl/>
          <w14:ligatures w14:val="standardContextual"/>
        </w:rPr>
        <w:t xml:space="preserve"> على ا</w:t>
      </w:r>
      <w:r w:rsidRPr="00246DC1">
        <w:rPr>
          <w:rFonts w:ascii="Sakkal Majalla" w:eastAsia="Times New Roman" w:hAnsi="Sakkal Majalla" w:cs="Sakkal Majalla"/>
          <w:color w:val="0F1115"/>
          <w:kern w:val="2"/>
          <w:sz w:val="28"/>
          <w:szCs w:val="28"/>
          <w:rtl/>
          <w14:ligatures w14:val="standardContextual"/>
        </w:rPr>
        <w:t>ن الثقة في جودة التوصيل والسعر المنافس يمثلان المحركين الرئيسيين لاستخدام خدمات التوصيل الغذائي الإلكتروني في الأسواق الناشئة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وأن المخاوف من تأخر التسليم و</w:t>
      </w:r>
      <w:r w:rsidRPr="00246DC1">
        <w:rPr>
          <w:rFonts w:ascii="Sakkal Majalla" w:eastAsia="Times New Roman" w:hAnsi="Sakkal Majalla" w:cs="Sakkal Majalla" w:hint="cs"/>
          <w:color w:val="0F1115"/>
          <w:kern w:val="2"/>
          <w:sz w:val="28"/>
          <w:szCs w:val="28"/>
          <w:rtl/>
          <w14:ligatures w14:val="standardContextual"/>
        </w:rPr>
        <w:t>نقصان</w:t>
      </w:r>
      <w:r w:rsidRPr="00246DC1">
        <w:rPr>
          <w:rFonts w:ascii="Sakkal Majalla" w:eastAsia="Times New Roman" w:hAnsi="Sakkal Majalla" w:cs="Sakkal Majalla"/>
          <w:color w:val="0F1115"/>
          <w:kern w:val="2"/>
          <w:sz w:val="28"/>
          <w:szCs w:val="28"/>
          <w:rtl/>
          <w14:ligatures w14:val="standardContextual"/>
        </w:rPr>
        <w:t xml:space="preserve"> جودة المنتجات الطازجة </w:t>
      </w:r>
      <w:r w:rsidRPr="00246DC1">
        <w:rPr>
          <w:rFonts w:ascii="Sakkal Majalla" w:eastAsia="Times New Roman" w:hAnsi="Sakkal Majalla" w:cs="Sakkal Majalla" w:hint="cs"/>
          <w:color w:val="0F1115"/>
          <w:kern w:val="2"/>
          <w:sz w:val="28"/>
          <w:szCs w:val="28"/>
          <w:rtl/>
          <w14:ligatures w14:val="standardContextual"/>
        </w:rPr>
        <w:t>ت</w:t>
      </w:r>
      <w:r w:rsidRPr="00246DC1">
        <w:rPr>
          <w:rFonts w:ascii="Sakkal Majalla" w:eastAsia="Times New Roman" w:hAnsi="Sakkal Majalla" w:cs="Sakkal Majalla"/>
          <w:color w:val="0F1115"/>
          <w:kern w:val="2"/>
          <w:sz w:val="28"/>
          <w:szCs w:val="28"/>
          <w:rtl/>
          <w14:ligatures w14:val="standardContextual"/>
        </w:rPr>
        <w:t xml:space="preserve">شكل أبرز </w:t>
      </w:r>
      <w:r w:rsidRPr="00246DC1">
        <w:rPr>
          <w:rFonts w:ascii="Sakkal Majalla" w:eastAsia="Times New Roman" w:hAnsi="Sakkal Majalla" w:cs="Sakkal Majalla" w:hint="cs"/>
          <w:color w:val="0F1115"/>
          <w:kern w:val="2"/>
          <w:sz w:val="28"/>
          <w:szCs w:val="28"/>
          <w:rtl/>
          <w14:ligatures w14:val="standardContextual"/>
        </w:rPr>
        <w:t>ال</w:t>
      </w:r>
      <w:r w:rsidRPr="00246DC1">
        <w:rPr>
          <w:rFonts w:ascii="Sakkal Majalla" w:eastAsia="Times New Roman" w:hAnsi="Sakkal Majalla" w:cs="Sakkal Majalla"/>
          <w:color w:val="0F1115"/>
          <w:kern w:val="2"/>
          <w:sz w:val="28"/>
          <w:szCs w:val="28"/>
          <w:rtl/>
          <w14:ligatures w14:val="standardContextual"/>
        </w:rPr>
        <w:t xml:space="preserve">عوائق </w:t>
      </w:r>
      <w:r w:rsidRPr="00246DC1">
        <w:rPr>
          <w:rFonts w:ascii="Sakkal Majalla" w:eastAsia="Times New Roman" w:hAnsi="Sakkal Majalla" w:cs="Sakkal Majalla" w:hint="cs"/>
          <w:color w:val="0F1115"/>
          <w:kern w:val="2"/>
          <w:sz w:val="28"/>
          <w:szCs w:val="28"/>
          <w:rtl/>
          <w14:ligatures w14:val="standardContextual"/>
        </w:rPr>
        <w:t>التى تعيق تبني التجارة الالكترونية و</w:t>
      </w:r>
      <w:r w:rsidRPr="00246DC1">
        <w:rPr>
          <w:rFonts w:ascii="Sakkal Majalla" w:eastAsia="Times New Roman" w:hAnsi="Sakkal Majalla" w:cs="Sakkal Majalla"/>
          <w:color w:val="0F1115"/>
          <w:kern w:val="2"/>
          <w:sz w:val="28"/>
          <w:szCs w:val="28"/>
          <w:rtl/>
          <w14:ligatures w14:val="standardContextual"/>
        </w:rPr>
        <w:t xml:space="preserve">توفر مقارنة مفيدة بين سوق ناشئ (بنجلادش) والسوق السعودي وتدعم الفرضيات المتعلقة برضا العملاء لا سيما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ما يتعلق ب</w:t>
      </w:r>
      <w:r w:rsidRPr="00246DC1">
        <w:rPr>
          <w:rFonts w:ascii="Sakkal Majalla" w:eastAsia="Times New Roman" w:hAnsi="Sakkal Majalla" w:cs="Sakkal Majalla" w:hint="cs"/>
          <w:color w:val="0F1115"/>
          <w:kern w:val="2"/>
          <w:sz w:val="28"/>
          <w:szCs w:val="28"/>
          <w:rtl/>
          <w14:ligatures w14:val="standardContextual"/>
        </w:rPr>
        <w:t>سرعة</w:t>
      </w:r>
      <w:r w:rsidRPr="00246DC1">
        <w:rPr>
          <w:rFonts w:ascii="Sakkal Majalla" w:eastAsia="Times New Roman" w:hAnsi="Sakkal Majalla" w:cs="Sakkal Majalla"/>
          <w:color w:val="0F1115"/>
          <w:kern w:val="2"/>
          <w:sz w:val="28"/>
          <w:szCs w:val="28"/>
          <w:rtl/>
          <w14:ligatures w14:val="standardContextual"/>
        </w:rPr>
        <w:t xml:space="preserve"> التوصيل </w:t>
      </w:r>
      <w:r w:rsidRPr="00246DC1">
        <w:rPr>
          <w:rFonts w:ascii="Sakkal Majalla" w:eastAsia="Times New Roman" w:hAnsi="Sakkal Majalla" w:cs="Sakkal Majalla" w:hint="cs"/>
          <w:color w:val="0F1115"/>
          <w:kern w:val="2"/>
          <w:sz w:val="28"/>
          <w:szCs w:val="28"/>
          <w:rtl/>
          <w14:ligatures w14:val="standardContextual"/>
        </w:rPr>
        <w:t xml:space="preserve">وجودة المنتجات , ولكن </w:t>
      </w:r>
      <w:r w:rsidRPr="00246DC1">
        <w:rPr>
          <w:rFonts w:ascii="Sakkal Majalla" w:eastAsia="Times New Roman" w:hAnsi="Sakkal Majalla" w:cs="Sakkal Majalla"/>
          <w:color w:val="0F1115"/>
          <w:kern w:val="2"/>
          <w:sz w:val="28"/>
          <w:szCs w:val="28"/>
          <w:rtl/>
          <w14:ligatures w14:val="standardContextual"/>
        </w:rPr>
        <w:t xml:space="preserve">يختلف السياق الاقتصادي لبنجلادش </w:t>
      </w:r>
      <w:r w:rsidRPr="00246DC1">
        <w:rPr>
          <w:rFonts w:ascii="Sakkal Majalla" w:eastAsia="Times New Roman" w:hAnsi="Sakkal Majalla" w:cs="Sakkal Majalla" w:hint="cs"/>
          <w:color w:val="0F1115"/>
          <w:kern w:val="2"/>
          <w:sz w:val="28"/>
          <w:szCs w:val="28"/>
          <w:rtl/>
          <w14:ligatures w14:val="standardContextual"/>
        </w:rPr>
        <w:t xml:space="preserve">بشكل </w:t>
      </w:r>
      <w:r w:rsidRPr="00246DC1">
        <w:rPr>
          <w:rFonts w:ascii="Sakkal Majalla" w:eastAsia="Times New Roman" w:hAnsi="Sakkal Majalla" w:cs="Sakkal Majalla"/>
          <w:color w:val="0F1115"/>
          <w:kern w:val="2"/>
          <w:sz w:val="28"/>
          <w:szCs w:val="28"/>
          <w:rtl/>
          <w14:ligatures w14:val="standardContextual"/>
        </w:rPr>
        <w:t xml:space="preserve">جوهري عن </w:t>
      </w:r>
      <w:r w:rsidRPr="00246DC1">
        <w:rPr>
          <w:rFonts w:ascii="Sakkal Majalla" w:eastAsia="Times New Roman" w:hAnsi="Sakkal Majalla" w:cs="Sakkal Majalla" w:hint="cs"/>
          <w:color w:val="0F1115"/>
          <w:kern w:val="2"/>
          <w:sz w:val="28"/>
          <w:szCs w:val="28"/>
          <w:rtl/>
          <w14:ligatures w14:val="standardContextual"/>
        </w:rPr>
        <w:t>السياق السعودي</w:t>
      </w:r>
      <w:r w:rsidRPr="00246DC1">
        <w:rPr>
          <w:rFonts w:ascii="Sakkal Majalla" w:eastAsia="Times New Roman" w:hAnsi="Sakkal Majalla" w:cs="Sakkal Majalla"/>
          <w:color w:val="0F1115"/>
          <w:kern w:val="2"/>
          <w:sz w:val="28"/>
          <w:szCs w:val="28"/>
          <w:rtl/>
          <w14:ligatures w14:val="standardContextual"/>
        </w:rPr>
        <w:t xml:space="preserve"> من حيث مستوى الدخل والبنية التحتية الرقمية وأنماط الاستهلاك كما أن الدراسة ت</w:t>
      </w:r>
      <w:r w:rsidRPr="00246DC1">
        <w:rPr>
          <w:rFonts w:ascii="Sakkal Majalla" w:eastAsia="Times New Roman" w:hAnsi="Sakkal Majalla" w:cs="Sakkal Majalla" w:hint="cs"/>
          <w:color w:val="0F1115"/>
          <w:kern w:val="2"/>
          <w:sz w:val="28"/>
          <w:szCs w:val="28"/>
          <w:rtl/>
          <w14:ligatures w14:val="standardContextual"/>
        </w:rPr>
        <w:t>ركز على</w:t>
      </w:r>
      <w:r w:rsidRPr="00246DC1">
        <w:rPr>
          <w:rFonts w:ascii="Sakkal Majalla" w:eastAsia="Times New Roman" w:hAnsi="Sakkal Majalla" w:cs="Sakkal Majalla"/>
          <w:color w:val="0F1115"/>
          <w:kern w:val="2"/>
          <w:sz w:val="28"/>
          <w:szCs w:val="28"/>
          <w:rtl/>
          <w14:ligatures w14:val="standardContextual"/>
        </w:rPr>
        <w:t xml:space="preserve"> سلوك المستهلك النهائي فحسب دون التطرق لاستراتيجيات الشركات التوزيعية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lang w:bidi="ar-SY"/>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lang w:bidi="ar-SY"/>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rPr>
          <w:rFonts w:ascii="Sakkal Majalla" w:eastAsia="Times New Roman" w:hAnsi="Sakkal Majalla" w:cs="Sakkal Majalla"/>
          <w:color w:val="0F1115"/>
          <w:kern w:val="2"/>
          <w:sz w:val="28"/>
          <w:szCs w:val="28"/>
          <w:lang w:bidi="ar-SY"/>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5  :</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Rahman, M. N. (2023)</w:t>
      </w:r>
    </w:p>
    <w:p w:rsidR="00246DC1" w:rsidRPr="00246DC1" w:rsidRDefault="00246DC1" w:rsidP="00246DC1">
      <w:pPr>
        <w:shd w:val="clear" w:color="auto" w:fill="FFFFFF"/>
        <w:bidi/>
        <w:spacing w:before="100" w:beforeAutospacing="1" w:after="0" w:line="360" w:lineRule="auto"/>
        <w:contextualSpacing/>
        <w:jc w:val="right"/>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 xml:space="preserve">استقصاء </w:t>
      </w:r>
      <w:r w:rsidRPr="00246DC1">
        <w:rPr>
          <w:rFonts w:ascii="Sakkal Majalla" w:eastAsia="Times New Roman" w:hAnsi="Sakkal Majalla" w:cs="Sakkal Majalla" w:hint="cs"/>
          <w:color w:val="0F1115"/>
          <w:kern w:val="2"/>
          <w:sz w:val="28"/>
          <w:szCs w:val="28"/>
          <w:rtl/>
          <w:lang w:bidi="ar-SY"/>
          <w14:ligatures w14:val="standardContextual"/>
        </w:rPr>
        <w:t xml:space="preserve">ودراسة </w:t>
      </w:r>
      <w:r w:rsidRPr="00246DC1">
        <w:rPr>
          <w:rFonts w:ascii="Sakkal Majalla" w:eastAsia="Times New Roman" w:hAnsi="Sakkal Majalla" w:cs="Sakkal Majalla"/>
          <w:color w:val="0F1115"/>
          <w:kern w:val="2"/>
          <w:sz w:val="28"/>
          <w:szCs w:val="28"/>
          <w:rtl/>
          <w:lang w:bidi="ar-SY"/>
          <w14:ligatures w14:val="standardContextual"/>
        </w:rPr>
        <w:t>العلاقة بين صورة متجر التجزئة وسلوك التسوق لدى المستهلك السعودي في كل من السوبرماركت والهايبرماركت والبقالات المحلية</w:t>
      </w:r>
      <w:r w:rsidRPr="00246DC1">
        <w:rPr>
          <w:rFonts w:ascii="Sakkal Majalla" w:eastAsia="Times New Roman" w:hAnsi="Sakkal Majalla" w:cs="Sakkal Majalla" w:hint="cs"/>
          <w:color w:val="0F1115"/>
          <w:kern w:val="2"/>
          <w:sz w:val="28"/>
          <w:szCs w:val="28"/>
          <w:rtl/>
          <w:lang w:bidi="ar-SY"/>
          <w14:ligatures w14:val="standardContextual"/>
        </w:rPr>
        <w:t xml:space="preserve"> و</w:t>
      </w:r>
      <w:r w:rsidRPr="00246DC1">
        <w:rPr>
          <w:rFonts w:ascii="Sakkal Majalla" w:eastAsia="Times New Roman" w:hAnsi="Sakkal Majalla" w:cs="Sakkal Majalla"/>
          <w:color w:val="0F1115"/>
          <w:kern w:val="2"/>
          <w:sz w:val="28"/>
          <w:szCs w:val="28"/>
          <w:rtl/>
          <w:lang w:bidi="ar-SY"/>
          <w14:ligatures w14:val="standardContextual"/>
        </w:rPr>
        <w:t>تحليل العوامل المؤثرة على اختيار قنوات الشراء</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اوضحت</w:t>
      </w:r>
      <w:r w:rsidRPr="00246DC1">
        <w:rPr>
          <w:rFonts w:ascii="Sakkal Majalla" w:eastAsia="Times New Roman" w:hAnsi="Sakkal Majalla" w:cs="Sakkal Majalla"/>
          <w:color w:val="0F1115"/>
          <w:kern w:val="2"/>
          <w:sz w:val="28"/>
          <w:szCs w:val="28"/>
          <w:rtl/>
          <w14:ligatures w14:val="standardContextual"/>
        </w:rPr>
        <w:t xml:space="preserve"> الدراسة أن مبيعات التجزئة الغذائية في المملكة</w:t>
      </w:r>
      <w:r w:rsidRPr="00246DC1">
        <w:rPr>
          <w:rFonts w:ascii="Sakkal Majalla" w:eastAsia="Times New Roman" w:hAnsi="Sakkal Majalla" w:cs="Sakkal Majalla" w:hint="cs"/>
          <w:color w:val="0F1115"/>
          <w:kern w:val="2"/>
          <w:sz w:val="28"/>
          <w:szCs w:val="28"/>
          <w:rtl/>
          <w14:ligatures w14:val="standardContextual"/>
        </w:rPr>
        <w:t xml:space="preserve"> العربية السعودية موزعة</w:t>
      </w:r>
      <w:r w:rsidRPr="00246DC1">
        <w:rPr>
          <w:rFonts w:ascii="Sakkal Majalla" w:eastAsia="Times New Roman" w:hAnsi="Sakkal Majalla" w:cs="Sakkal Majalla"/>
          <w:color w:val="0F1115"/>
          <w:kern w:val="2"/>
          <w:sz w:val="28"/>
          <w:szCs w:val="28"/>
          <w:rtl/>
          <w14:ligatures w14:val="standardContextual"/>
        </w:rPr>
        <w:t xml:space="preserve"> بين السوبرماركت (26%) والهايبرماركت (18%) وقنوات أخرى (56% بما فيها البقالات) و</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ن صورة المتجر والراحة وجودة المنتج ت</w:t>
      </w:r>
      <w:r w:rsidRPr="00246DC1">
        <w:rPr>
          <w:rFonts w:ascii="Sakkal Majalla" w:eastAsia="Times New Roman" w:hAnsi="Sakkal Majalla" w:cs="Sakkal Majalla" w:hint="cs"/>
          <w:color w:val="0F1115"/>
          <w:kern w:val="2"/>
          <w:sz w:val="28"/>
          <w:szCs w:val="28"/>
          <w:rtl/>
          <w14:ligatures w14:val="standardContextual"/>
        </w:rPr>
        <w:t>شكل</w:t>
      </w:r>
      <w:r w:rsidRPr="00246DC1">
        <w:rPr>
          <w:rFonts w:ascii="Sakkal Majalla" w:eastAsia="Times New Roman" w:hAnsi="Sakkal Majalla" w:cs="Sakkal Majalla"/>
          <w:color w:val="0F1115"/>
          <w:kern w:val="2"/>
          <w:sz w:val="28"/>
          <w:szCs w:val="28"/>
          <w:rtl/>
          <w14:ligatures w14:val="standardContextual"/>
        </w:rPr>
        <w:t xml:space="preserve"> أبرز معايير اختيار قناة الشراء الغذائي لدى المستهلك السعودي</w:t>
      </w:r>
      <w:r w:rsidRPr="00246DC1">
        <w:rPr>
          <w:rFonts w:ascii="Sakkal Majalla" w:eastAsia="Times New Roman" w:hAnsi="Sakkal Majalla" w:cs="Sakkal Majalla" w:hint="cs"/>
          <w:color w:val="0F1115"/>
          <w:kern w:val="2"/>
          <w:sz w:val="28"/>
          <w:szCs w:val="28"/>
          <w:rtl/>
          <w14:ligatures w14:val="standardContextual"/>
        </w:rPr>
        <w:t xml:space="preserve"> , و</w:t>
      </w:r>
      <w:r w:rsidRPr="00246DC1">
        <w:rPr>
          <w:rFonts w:ascii="Calibri" w:eastAsia="Calibri" w:hAnsi="Calibri" w:cs="Arial"/>
          <w:kern w:val="2"/>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توفر</w:t>
      </w:r>
      <w:r w:rsidRPr="00246DC1">
        <w:rPr>
          <w:rFonts w:ascii="Sakkal Majalla" w:eastAsia="Times New Roman" w:hAnsi="Sakkal Majalla" w:cs="Sakkal Majalla" w:hint="cs"/>
          <w:color w:val="0F1115"/>
          <w:kern w:val="2"/>
          <w:sz w:val="28"/>
          <w:szCs w:val="28"/>
          <w:rtl/>
          <w14:ligatures w14:val="standardContextual"/>
        </w:rPr>
        <w:t xml:space="preserve"> الدراسة</w:t>
      </w:r>
      <w:r w:rsidRPr="00246DC1">
        <w:rPr>
          <w:rFonts w:ascii="Sakkal Majalla" w:eastAsia="Times New Roman" w:hAnsi="Sakkal Majalla" w:cs="Sakkal Majalla"/>
          <w:color w:val="0F1115"/>
          <w:kern w:val="2"/>
          <w:sz w:val="28"/>
          <w:szCs w:val="28"/>
          <w:rtl/>
          <w14:ligatures w14:val="standardContextual"/>
        </w:rPr>
        <w:t xml:space="preserve"> بيانات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ساسية عن هيكل قنوات التجزئة</w:t>
      </w:r>
      <w:r w:rsidRPr="00246DC1">
        <w:rPr>
          <w:rFonts w:ascii="Sakkal Majalla" w:eastAsia="Times New Roman" w:hAnsi="Sakkal Majalla" w:cs="Sakkal Majalla" w:hint="cs"/>
          <w:color w:val="0F1115"/>
          <w:kern w:val="2"/>
          <w:sz w:val="28"/>
          <w:szCs w:val="28"/>
          <w:rtl/>
          <w14:ligatures w14:val="standardContextual"/>
        </w:rPr>
        <w:t xml:space="preserve"> والبيع </w:t>
      </w:r>
      <w:r w:rsidRPr="00246DC1">
        <w:rPr>
          <w:rFonts w:ascii="Sakkal Majalla" w:eastAsia="Times New Roman" w:hAnsi="Sakkal Majalla" w:cs="Sakkal Majalla"/>
          <w:color w:val="0F1115"/>
          <w:kern w:val="2"/>
          <w:sz w:val="28"/>
          <w:szCs w:val="28"/>
          <w:rtl/>
          <w14:ligatures w14:val="standardContextual"/>
        </w:rPr>
        <w:t xml:space="preserve">في المملكة وهي </w:t>
      </w:r>
      <w:r w:rsidRPr="00246DC1">
        <w:rPr>
          <w:rFonts w:ascii="Sakkal Majalla" w:eastAsia="Times New Roman" w:hAnsi="Sakkal Majalla" w:cs="Sakkal Majalla" w:hint="cs"/>
          <w:color w:val="0F1115"/>
          <w:kern w:val="2"/>
          <w:sz w:val="28"/>
          <w:szCs w:val="28"/>
          <w:rtl/>
          <w14:ligatures w14:val="standardContextual"/>
        </w:rPr>
        <w:t>بيانات</w:t>
      </w:r>
      <w:r w:rsidRPr="00246DC1">
        <w:rPr>
          <w:rFonts w:ascii="Sakkal Majalla" w:eastAsia="Times New Roman" w:hAnsi="Sakkal Majalla" w:cs="Sakkal Majalla"/>
          <w:color w:val="0F1115"/>
          <w:kern w:val="2"/>
          <w:sz w:val="28"/>
          <w:szCs w:val="28"/>
          <w:rtl/>
          <w14:ligatures w14:val="standardContextual"/>
        </w:rPr>
        <w:t xml:space="preserve"> ضرورية لفهم كيف </w:t>
      </w:r>
      <w:r w:rsidRPr="00246DC1">
        <w:rPr>
          <w:rFonts w:ascii="Sakkal Majalla" w:eastAsia="Times New Roman" w:hAnsi="Sakkal Majalla" w:cs="Sakkal Majalla" w:hint="cs"/>
          <w:color w:val="0F1115"/>
          <w:kern w:val="2"/>
          <w:sz w:val="28"/>
          <w:szCs w:val="28"/>
          <w:rtl/>
          <w14:ligatures w14:val="standardContextual"/>
        </w:rPr>
        <w:t>يساهم</w:t>
      </w:r>
      <w:r w:rsidRPr="00246DC1">
        <w:rPr>
          <w:rFonts w:ascii="Sakkal Majalla" w:eastAsia="Times New Roman" w:hAnsi="Sakkal Majalla" w:cs="Sakkal Majalla"/>
          <w:color w:val="0F1115"/>
          <w:kern w:val="2"/>
          <w:sz w:val="28"/>
          <w:szCs w:val="28"/>
          <w:rtl/>
          <w14:ligatures w14:val="standardContextual"/>
        </w:rPr>
        <w:t xml:space="preserve"> التحول الرقمي رسم خريطة التوزيع الغذائي السعودي التي يتناولها البحث الحالي</w:t>
      </w:r>
      <w:r w:rsidRPr="00246DC1">
        <w:rPr>
          <w:rFonts w:ascii="Sakkal Majalla" w:eastAsia="Times New Roman" w:hAnsi="Sakkal Majalla" w:cs="Sakkal Majalla" w:hint="cs"/>
          <w:color w:val="0F1115"/>
          <w:kern w:val="2"/>
          <w:sz w:val="28"/>
          <w:szCs w:val="28"/>
          <w:rtl/>
          <w14:ligatures w14:val="standardContextual"/>
        </w:rPr>
        <w:t xml:space="preserve"> , ولكن </w:t>
      </w:r>
      <w:r w:rsidRPr="00246DC1">
        <w:rPr>
          <w:rFonts w:ascii="Sakkal Majalla" w:eastAsia="Times New Roman" w:hAnsi="Sakkal Majalla" w:cs="Sakkal Majalla"/>
          <w:color w:val="0F1115"/>
          <w:kern w:val="2"/>
          <w:sz w:val="28"/>
          <w:szCs w:val="28"/>
          <w:rtl/>
          <w14:ligatures w14:val="standardContextual"/>
        </w:rPr>
        <w:t>تتناول</w:t>
      </w:r>
      <w:r w:rsidRPr="00246DC1">
        <w:rPr>
          <w:rFonts w:ascii="Sakkal Majalla" w:eastAsia="Times New Roman" w:hAnsi="Sakkal Majalla" w:cs="Sakkal Majalla" w:hint="cs"/>
          <w:color w:val="0F1115"/>
          <w:kern w:val="2"/>
          <w:sz w:val="28"/>
          <w:szCs w:val="28"/>
          <w:rtl/>
          <w14:ligatures w14:val="standardContextual"/>
        </w:rPr>
        <w:t xml:space="preserve"> الدراسة</w:t>
      </w:r>
      <w:r w:rsidRPr="00246DC1">
        <w:rPr>
          <w:rFonts w:ascii="Sakkal Majalla" w:eastAsia="Times New Roman" w:hAnsi="Sakkal Majalla" w:cs="Sakkal Majalla"/>
          <w:color w:val="0F1115"/>
          <w:kern w:val="2"/>
          <w:sz w:val="28"/>
          <w:szCs w:val="28"/>
          <w:rtl/>
          <w14:ligatures w14:val="standardContextual"/>
        </w:rPr>
        <w:t xml:space="preserve"> سلوك المستهلك النهائي في الت</w:t>
      </w:r>
      <w:r w:rsidRPr="00246DC1">
        <w:rPr>
          <w:rFonts w:ascii="Sakkal Majalla" w:eastAsia="Times New Roman" w:hAnsi="Sakkal Majalla" w:cs="Sakkal Majalla" w:hint="cs"/>
          <w:color w:val="0F1115"/>
          <w:kern w:val="2"/>
          <w:sz w:val="28"/>
          <w:szCs w:val="28"/>
          <w:rtl/>
          <w14:ligatures w14:val="standardContextual"/>
        </w:rPr>
        <w:t>جارة</w:t>
      </w:r>
      <w:r w:rsidRPr="00246DC1">
        <w:rPr>
          <w:rFonts w:ascii="Sakkal Majalla" w:eastAsia="Times New Roman" w:hAnsi="Sakkal Majalla" w:cs="Sakkal Majalla"/>
          <w:color w:val="0F1115"/>
          <w:kern w:val="2"/>
          <w:sz w:val="28"/>
          <w:szCs w:val="28"/>
          <w:rtl/>
          <w14:ligatures w14:val="standardContextual"/>
        </w:rPr>
        <w:t xml:space="preserve"> التقليدية دون الإشارة إلى التجارة الإلكترونية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مما يجعلها م</w:t>
      </w:r>
      <w:r w:rsidRPr="00246DC1">
        <w:rPr>
          <w:rFonts w:ascii="Sakkal Majalla" w:eastAsia="Times New Roman" w:hAnsi="Sakkal Majalla" w:cs="Sakkal Majalla" w:hint="cs"/>
          <w:color w:val="0F1115"/>
          <w:kern w:val="2"/>
          <w:sz w:val="28"/>
          <w:szCs w:val="28"/>
          <w:rtl/>
          <w14:ligatures w14:val="standardContextual"/>
        </w:rPr>
        <w:t>تممة</w:t>
      </w:r>
      <w:r w:rsidRPr="00246DC1">
        <w:rPr>
          <w:rFonts w:ascii="Sakkal Majalla" w:eastAsia="Times New Roman" w:hAnsi="Sakkal Majalla" w:cs="Sakkal Majalla"/>
          <w:color w:val="0F1115"/>
          <w:kern w:val="2"/>
          <w:sz w:val="28"/>
          <w:szCs w:val="28"/>
          <w:rtl/>
          <w14:ligatures w14:val="standardContextual"/>
        </w:rPr>
        <w:t xml:space="preserve"> للبحث الحالي لا متقاطعة معه مباشرة في محور التحول الرقمي لاستراتيجيات التوزيع</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jc w:val="lowKashida"/>
        <w:rPr>
          <w:rFonts w:ascii="Sakkal Majalla" w:eastAsia="Times New Roman" w:hAnsi="Sakkal Majalla" w:cs="Sakkal Majalla"/>
          <w:b/>
          <w:bCs/>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6 :</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rtl/>
          <w14:ligatures w14:val="standardContextual"/>
        </w:rPr>
        <w:t>البزرة، لينا أحمد، وعودة، هبة عبد الكريم، وإسماعيل، سهى زهير، وخصيب، إيمان محمد، وقنديل، أحمد خليل. (2023)</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 xml:space="preserve">العنوان وهدف الدراسة </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دراسة العلاقة بين التجارة الإلكترونية والسلوك الشرائي لدى مستهلكي السلع الاستهلاكية</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 xml:space="preserve">والغذائية في محافظتي رام الله والبيرة </w:t>
      </w:r>
      <w:r w:rsidRPr="00246DC1">
        <w:rPr>
          <w:rFonts w:ascii="Sakkal Majalla" w:eastAsia="Times New Roman" w:hAnsi="Sakkal Majalla" w:cs="Sakkal Majalla" w:hint="cs"/>
          <w:color w:val="0F1115"/>
          <w:kern w:val="2"/>
          <w:sz w:val="28"/>
          <w:szCs w:val="28"/>
          <w:rtl/>
          <w:lang w:bidi="ar-SY"/>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المحتوى </w:t>
      </w:r>
      <w:r w:rsidRPr="00246DC1">
        <w:rPr>
          <w:rFonts w:ascii="Sakkal Majalla" w:eastAsia="Times New Roman" w:hAnsi="Sakkal Majalla" w:cs="Sakkal Majalla" w:hint="cs"/>
          <w:color w:val="0F1115"/>
          <w:kern w:val="2"/>
          <w:sz w:val="28"/>
          <w:szCs w:val="28"/>
          <w:rtl/>
          <w:lang w:bidi="ar-SY"/>
          <w14:ligatures w14:val="standardContextual"/>
        </w:rPr>
        <w:t>:</w:t>
      </w:r>
      <w:r w:rsidRPr="00246DC1">
        <w:rPr>
          <w:rFonts w:ascii="Sakkal Majalla" w:eastAsia="Times New Roman" w:hAnsi="Sakkal Majalla" w:cs="Sakkal Majalla"/>
          <w:color w:val="0F1115"/>
          <w:kern w:val="2"/>
          <w:sz w:val="28"/>
          <w:szCs w:val="28"/>
          <w:lang w:bidi="ar-SY"/>
          <w14:ligatures w14:val="standardContextual"/>
        </w:rPr>
        <w:t xml:space="preserve"> </w:t>
      </w:r>
      <w:r w:rsidRPr="00246DC1">
        <w:rPr>
          <w:rFonts w:ascii="Sakkal Majalla" w:eastAsia="Times New Roman" w:hAnsi="Sakkal Majalla" w:cs="Sakkal Majalla" w:hint="cs"/>
          <w:color w:val="0F1115"/>
          <w:kern w:val="2"/>
          <w:sz w:val="28"/>
          <w:szCs w:val="28"/>
          <w:rtl/>
          <w:lang w:bidi="ar-SY"/>
          <w14:ligatures w14:val="standardContextual"/>
        </w:rPr>
        <w:t xml:space="preserve"> قامت الدراسة باثبات </w:t>
      </w:r>
      <w:r w:rsidRPr="00246DC1">
        <w:rPr>
          <w:rFonts w:ascii="Sakkal Majalla" w:eastAsia="Times New Roman" w:hAnsi="Sakkal Majalla" w:cs="Sakkal Majalla"/>
          <w:color w:val="0F1115"/>
          <w:kern w:val="2"/>
          <w:sz w:val="28"/>
          <w:szCs w:val="28"/>
          <w:rtl/>
          <w:lang w:bidi="ar-SY"/>
          <w14:ligatures w14:val="standardContextual"/>
        </w:rPr>
        <w:t xml:space="preserve">وجود علاقة ارتباطية موجبة ودالة إحصائيا بين التجارة الإلكترونية والسلوك الشرائي للمستهلكين الفلسطينيين </w:t>
      </w:r>
      <w:r w:rsidRPr="00246DC1">
        <w:rPr>
          <w:rFonts w:ascii="Sakkal Majalla" w:eastAsia="Times New Roman" w:hAnsi="Sakkal Majalla" w:cs="Sakkal Majalla" w:hint="cs"/>
          <w:color w:val="0F1115"/>
          <w:kern w:val="2"/>
          <w:sz w:val="28"/>
          <w:szCs w:val="28"/>
          <w:rtl/>
          <w:lang w:bidi="ar-SY"/>
          <w14:ligatures w14:val="standardContextual"/>
        </w:rPr>
        <w:t>ل</w:t>
      </w:r>
      <w:r w:rsidRPr="00246DC1">
        <w:rPr>
          <w:rFonts w:ascii="Sakkal Majalla" w:eastAsia="Times New Roman" w:hAnsi="Sakkal Majalla" w:cs="Sakkal Majalla"/>
          <w:color w:val="0F1115"/>
          <w:kern w:val="2"/>
          <w:sz w:val="28"/>
          <w:szCs w:val="28"/>
          <w:rtl/>
          <w:lang w:bidi="ar-SY"/>
          <w14:ligatures w14:val="standardContextual"/>
        </w:rPr>
        <w:t xml:space="preserve">لسلع الغذائية وأن التسويق بالمحتوى </w:t>
      </w:r>
      <w:r w:rsidRPr="00246DC1">
        <w:rPr>
          <w:rFonts w:ascii="Sakkal Majalla" w:eastAsia="Times New Roman" w:hAnsi="Sakkal Majalla" w:cs="Sakkal Majalla" w:hint="cs"/>
          <w:color w:val="0F1115"/>
          <w:kern w:val="2"/>
          <w:sz w:val="28"/>
          <w:szCs w:val="28"/>
          <w:rtl/>
          <w:lang w:bidi="ar-SY"/>
          <w14:ligatures w14:val="standardContextual"/>
        </w:rPr>
        <w:t>يزيد من</w:t>
      </w:r>
      <w:r w:rsidRPr="00246DC1">
        <w:rPr>
          <w:rFonts w:ascii="Sakkal Majalla" w:eastAsia="Times New Roman" w:hAnsi="Sakkal Majalla" w:cs="Sakkal Majalla"/>
          <w:color w:val="0F1115"/>
          <w:kern w:val="2"/>
          <w:sz w:val="28"/>
          <w:szCs w:val="28"/>
          <w:rtl/>
          <w:lang w:bidi="ar-SY"/>
          <w14:ligatures w14:val="standardContextual"/>
        </w:rPr>
        <w:t xml:space="preserve"> قوة هذه العلاقة بوصفه متغيرا وسيطا </w:t>
      </w:r>
      <w:r w:rsidRPr="00246DC1">
        <w:rPr>
          <w:rFonts w:ascii="Sakkal Majalla" w:eastAsia="Times New Roman" w:hAnsi="Sakkal Majalla" w:cs="Sakkal Majalla" w:hint="cs"/>
          <w:color w:val="0F1115"/>
          <w:kern w:val="2"/>
          <w:sz w:val="28"/>
          <w:szCs w:val="28"/>
          <w:rtl/>
          <w:lang w:bidi="ar-SY"/>
          <w14:ligatures w14:val="standardContextual"/>
        </w:rPr>
        <w:t>مهما</w:t>
      </w:r>
      <w:r w:rsidRPr="00246DC1">
        <w:rPr>
          <w:rFonts w:ascii="Sakkal Majalla" w:eastAsia="Times New Roman" w:hAnsi="Sakkal Majalla" w:cs="Sakkal Majalla"/>
          <w:color w:val="0F1115"/>
          <w:kern w:val="2"/>
          <w:sz w:val="28"/>
          <w:szCs w:val="28"/>
          <w:rtl/>
          <w:lang w:bidi="ar-SY"/>
          <w14:ligatures w14:val="standardContextual"/>
        </w:rPr>
        <w:t xml:space="preserve"> ي</w:t>
      </w:r>
      <w:r w:rsidRPr="00246DC1">
        <w:rPr>
          <w:rFonts w:ascii="Sakkal Majalla" w:eastAsia="Times New Roman" w:hAnsi="Sakkal Majalla" w:cs="Sakkal Majalla" w:hint="cs"/>
          <w:color w:val="0F1115"/>
          <w:kern w:val="2"/>
          <w:sz w:val="28"/>
          <w:szCs w:val="28"/>
          <w:rtl/>
          <w:lang w:bidi="ar-SY"/>
          <w14:ligatures w14:val="standardContextual"/>
        </w:rPr>
        <w:t>قوم بتحفيز</w:t>
      </w:r>
      <w:r w:rsidRPr="00246DC1">
        <w:rPr>
          <w:rFonts w:ascii="Sakkal Majalla" w:eastAsia="Times New Roman" w:hAnsi="Sakkal Majalla" w:cs="Sakkal Majalla"/>
          <w:color w:val="0F1115"/>
          <w:kern w:val="2"/>
          <w:sz w:val="28"/>
          <w:szCs w:val="28"/>
          <w:rtl/>
          <w:lang w:bidi="ar-SY"/>
          <w14:ligatures w14:val="standardContextual"/>
        </w:rPr>
        <w:t xml:space="preserve"> الثقة والتفاعل مع المنصات الرقمية</w:t>
      </w:r>
      <w:r w:rsidRPr="00246DC1">
        <w:rPr>
          <w:rFonts w:ascii="Sakkal Majalla" w:eastAsia="Times New Roman" w:hAnsi="Sakkal Majalla" w:cs="Sakkal Majalla" w:hint="cs"/>
          <w:color w:val="0F1115"/>
          <w:kern w:val="2"/>
          <w:sz w:val="28"/>
          <w:szCs w:val="28"/>
          <w:rtl/>
          <w:lang w:bidi="ar-SY"/>
          <w14:ligatures w14:val="standardContextual"/>
        </w:rPr>
        <w:t xml:space="preserve"> وتعتبر</w:t>
      </w:r>
      <w:r w:rsidRPr="00246DC1">
        <w:rPr>
          <w:rFonts w:ascii="Sakkal Majalla" w:eastAsia="Times New Roman" w:hAnsi="Sakkal Majalla" w:cs="Sakkal Majalla"/>
          <w:color w:val="0F1115"/>
          <w:kern w:val="2"/>
          <w:sz w:val="28"/>
          <w:szCs w:val="28"/>
          <w:rtl/>
          <w:lang w:bidi="ar-SY"/>
          <w14:ligatures w14:val="standardContextual"/>
        </w:rPr>
        <w:t xml:space="preserve"> من أحدث الدراسات العربية وأكثرها تخصصا </w:t>
      </w:r>
      <w:r w:rsidRPr="00246DC1">
        <w:rPr>
          <w:rFonts w:ascii="Sakkal Majalla" w:eastAsia="Times New Roman" w:hAnsi="Sakkal Majalla" w:cs="Sakkal Majalla" w:hint="cs"/>
          <w:color w:val="0F1115"/>
          <w:kern w:val="2"/>
          <w:sz w:val="28"/>
          <w:szCs w:val="28"/>
          <w:rtl/>
          <w:lang w:bidi="ar-SY"/>
          <w14:ligatures w14:val="standardContextual"/>
        </w:rPr>
        <w:t xml:space="preserve">ولها </w:t>
      </w:r>
      <w:r w:rsidRPr="00246DC1">
        <w:rPr>
          <w:rFonts w:ascii="Sakkal Majalla" w:eastAsia="Times New Roman" w:hAnsi="Sakkal Majalla" w:cs="Sakkal Majalla"/>
          <w:color w:val="0F1115"/>
          <w:kern w:val="2"/>
          <w:sz w:val="28"/>
          <w:szCs w:val="28"/>
          <w:rtl/>
          <w:lang w:bidi="ar-SY"/>
          <w14:ligatures w14:val="standardContextual"/>
        </w:rPr>
        <w:t>تقاطع مباشر مع البحث الحالي في الجمع بين التجارة الإلكترونية وسلوك شراء المواد الغذائية</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 xml:space="preserve"> وتدعم </w:t>
      </w:r>
      <w:r w:rsidRPr="00246DC1">
        <w:rPr>
          <w:rFonts w:ascii="Sakkal Majalla" w:eastAsia="Times New Roman" w:hAnsi="Sakkal Majalla" w:cs="Sakkal Majalla" w:hint="cs"/>
          <w:color w:val="0F1115"/>
          <w:kern w:val="2"/>
          <w:sz w:val="28"/>
          <w:szCs w:val="28"/>
          <w:rtl/>
          <w:lang w:bidi="ar-SY"/>
          <w14:ligatures w14:val="standardContextual"/>
        </w:rPr>
        <w:t>فرضية</w:t>
      </w:r>
      <w:r w:rsidRPr="00246DC1">
        <w:rPr>
          <w:rFonts w:ascii="Sakkal Majalla" w:eastAsia="Times New Roman" w:hAnsi="Sakkal Majalla" w:cs="Sakkal Majalla"/>
          <w:color w:val="0F1115"/>
          <w:kern w:val="2"/>
          <w:sz w:val="28"/>
          <w:szCs w:val="28"/>
          <w:rtl/>
          <w:lang w:bidi="ar-SY"/>
          <w14:ligatures w14:val="standardContextual"/>
        </w:rPr>
        <w:t xml:space="preserve"> رضا العملاء وسلوكهم الشرائي تجاه القنوات الرقمية الغذائية</w:t>
      </w:r>
      <w:r w:rsidRPr="00246DC1">
        <w:rPr>
          <w:rFonts w:ascii="Sakkal Majalla" w:eastAsia="Times New Roman" w:hAnsi="Sakkal Majalla" w:cs="Sakkal Majalla" w:hint="cs"/>
          <w:color w:val="0F1115"/>
          <w:kern w:val="2"/>
          <w:sz w:val="28"/>
          <w:szCs w:val="28"/>
          <w:rtl/>
          <w:lang w:bidi="ar-SY"/>
          <w14:ligatures w14:val="standardContextual"/>
        </w:rPr>
        <w:t xml:space="preserve"> ، ولكنها كانت</w:t>
      </w:r>
      <w:r w:rsidRPr="00246DC1">
        <w:rPr>
          <w:rFonts w:ascii="Sakkal Majalla" w:eastAsia="Times New Roman" w:hAnsi="Sakkal Majalla" w:cs="Sakkal Majalla"/>
          <w:color w:val="0F1115"/>
          <w:kern w:val="2"/>
          <w:sz w:val="28"/>
          <w:szCs w:val="28"/>
          <w:rtl/>
          <w:lang w:bidi="ar-SY"/>
          <w14:ligatures w14:val="standardContextual"/>
        </w:rPr>
        <w:t xml:space="preserve"> في سياق فلسطيني ذي ظروف اقتصادية ولوجستية </w:t>
      </w:r>
      <w:r w:rsidRPr="00246DC1">
        <w:rPr>
          <w:rFonts w:ascii="Sakkal Majalla" w:eastAsia="Times New Roman" w:hAnsi="Sakkal Majalla" w:cs="Sakkal Majalla" w:hint="cs"/>
          <w:color w:val="0F1115"/>
          <w:kern w:val="2"/>
          <w:sz w:val="28"/>
          <w:szCs w:val="28"/>
          <w:rtl/>
          <w:lang w:bidi="ar-SY"/>
          <w14:ligatures w14:val="standardContextual"/>
        </w:rPr>
        <w:t>خاصة</w:t>
      </w:r>
      <w:r w:rsidRPr="00246DC1">
        <w:rPr>
          <w:rFonts w:ascii="Sakkal Majalla" w:eastAsia="Times New Roman" w:hAnsi="Sakkal Majalla" w:cs="Sakkal Majalla"/>
          <w:color w:val="0F1115"/>
          <w:kern w:val="2"/>
          <w:sz w:val="28"/>
          <w:szCs w:val="28"/>
          <w:rtl/>
          <w:lang w:bidi="ar-SY"/>
          <w14:ligatures w14:val="standardContextual"/>
        </w:rPr>
        <w:t xml:space="preserve"> تختلف </w:t>
      </w:r>
      <w:r w:rsidRPr="00246DC1">
        <w:rPr>
          <w:rFonts w:ascii="Sakkal Majalla" w:eastAsia="Times New Roman" w:hAnsi="Sakkal Majalla" w:cs="Sakkal Majalla" w:hint="cs"/>
          <w:color w:val="0F1115"/>
          <w:kern w:val="2"/>
          <w:sz w:val="28"/>
          <w:szCs w:val="28"/>
          <w:rtl/>
          <w:lang w:bidi="ar-SY"/>
          <w14:ligatures w14:val="standardContextual"/>
        </w:rPr>
        <w:t>كليا</w:t>
      </w:r>
      <w:r w:rsidRPr="00246DC1">
        <w:rPr>
          <w:rFonts w:ascii="Sakkal Majalla" w:eastAsia="Times New Roman" w:hAnsi="Sakkal Majalla" w:cs="Sakkal Majalla"/>
          <w:color w:val="0F1115"/>
          <w:kern w:val="2"/>
          <w:sz w:val="28"/>
          <w:szCs w:val="28"/>
          <w:rtl/>
          <w:lang w:bidi="ar-SY"/>
          <w14:ligatures w14:val="standardContextual"/>
        </w:rPr>
        <w:t xml:space="preserve"> عن الاستقرار النسبي للسوق السعودي وتركز على سلوك المستهلك النهائي دون </w:t>
      </w:r>
      <w:r w:rsidRPr="00246DC1">
        <w:rPr>
          <w:rFonts w:ascii="Sakkal Majalla" w:eastAsia="Times New Roman" w:hAnsi="Sakkal Majalla" w:cs="Sakkal Majalla" w:hint="cs"/>
          <w:color w:val="0F1115"/>
          <w:kern w:val="2"/>
          <w:sz w:val="28"/>
          <w:szCs w:val="28"/>
          <w:rtl/>
          <w:lang w:bidi="ar-SY"/>
          <w14:ligatures w14:val="standardContextual"/>
        </w:rPr>
        <w:t>النظر في</w:t>
      </w:r>
      <w:r w:rsidRPr="00246DC1">
        <w:rPr>
          <w:rFonts w:ascii="Sakkal Majalla" w:eastAsia="Times New Roman" w:hAnsi="Sakkal Majalla" w:cs="Sakkal Majalla"/>
          <w:color w:val="0F1115"/>
          <w:kern w:val="2"/>
          <w:sz w:val="28"/>
          <w:szCs w:val="28"/>
          <w:rtl/>
          <w:lang w:bidi="ar-SY"/>
          <w14:ligatures w14:val="standardContextual"/>
        </w:rPr>
        <w:t xml:space="preserve"> استراتيجيات التوزيع من منظور </w:t>
      </w:r>
      <w:r w:rsidRPr="00246DC1">
        <w:rPr>
          <w:rFonts w:ascii="Sakkal Majalla" w:eastAsia="Times New Roman" w:hAnsi="Sakkal Majalla" w:cs="Sakkal Majalla" w:hint="cs"/>
          <w:color w:val="0F1115"/>
          <w:kern w:val="2"/>
          <w:sz w:val="28"/>
          <w:szCs w:val="28"/>
          <w:rtl/>
          <w:lang w:bidi="ar-SY"/>
          <w14:ligatures w14:val="standardContextual"/>
        </w:rPr>
        <w:t>شركات التوزيع</w:t>
      </w:r>
      <w:r w:rsidRPr="00246DC1">
        <w:rPr>
          <w:rFonts w:ascii="Sakkal Majalla" w:eastAsia="Times New Roman" w:hAnsi="Sakkal Majalla" w:cs="Sakkal Majalla"/>
          <w:color w:val="0F1115"/>
          <w:kern w:val="2"/>
          <w:sz w:val="28"/>
          <w:szCs w:val="28"/>
          <w:rtl/>
          <w:lang w:bidi="ar-SY"/>
          <w14:ligatures w14:val="standardContextual"/>
        </w:rPr>
        <w:t>، وهو المحور الأساسي للبحث الحالي</w:t>
      </w:r>
    </w:p>
    <w:p w:rsid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lang w:bidi="ar-SY"/>
          <w14:ligatures w14:val="standardContextual"/>
        </w:rPr>
      </w:pPr>
    </w:p>
    <w:p w:rsid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lang w:bidi="ar-SY"/>
          <w14:ligatures w14:val="standardContextual"/>
        </w:rPr>
      </w:pPr>
    </w:p>
    <w:p w:rsid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lang w:bidi="ar-SY"/>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lang w:bidi="ar-SY"/>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lang w:bidi="ar-SY"/>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rPr>
          <w:rFonts w:ascii="Sakkal Majalla" w:eastAsia="Times New Roman" w:hAnsi="Sakkal Majalla" w:cs="Sakkal Majalla"/>
          <w:color w:val="0F1115"/>
          <w:kern w:val="2"/>
          <w:sz w:val="28"/>
          <w:szCs w:val="28"/>
          <w:lang w:bidi="ar-SY"/>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7 :</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Alsulaimani, M. M. (2024)</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استقصاء</w:t>
      </w:r>
      <w:r w:rsidRPr="00246DC1">
        <w:rPr>
          <w:rFonts w:ascii="Sakkal Majalla" w:eastAsia="Times New Roman" w:hAnsi="Sakkal Majalla" w:cs="Sakkal Majalla" w:hint="cs"/>
          <w:color w:val="0F1115"/>
          <w:kern w:val="2"/>
          <w:sz w:val="28"/>
          <w:szCs w:val="28"/>
          <w:rtl/>
          <w:lang w:bidi="ar-SY"/>
          <w14:ligatures w14:val="standardContextual"/>
        </w:rPr>
        <w:t xml:space="preserve"> ودراسة</w:t>
      </w:r>
      <w:r w:rsidRPr="00246DC1">
        <w:rPr>
          <w:rFonts w:ascii="Sakkal Majalla" w:eastAsia="Times New Roman" w:hAnsi="Sakkal Majalla" w:cs="Sakkal Majalla"/>
          <w:color w:val="0F1115"/>
          <w:kern w:val="2"/>
          <w:sz w:val="28"/>
          <w:szCs w:val="28"/>
          <w:rtl/>
          <w:lang w:bidi="ar-SY"/>
          <w14:ligatures w14:val="standardContextual"/>
        </w:rPr>
        <w:t xml:space="preserve"> العوامل المؤثرة على نية المستهلكين السعوديين استخدام التسوق الإلكتروني للبقالة مع اختبار أثر الفوائد المدركة ومخاطر التوصيل وال</w:t>
      </w:r>
      <w:r w:rsidRPr="00246DC1">
        <w:rPr>
          <w:rFonts w:ascii="Sakkal Majalla" w:eastAsia="Times New Roman" w:hAnsi="Sakkal Majalla" w:cs="Sakkal Majalla" w:hint="cs"/>
          <w:color w:val="0F1115"/>
          <w:kern w:val="2"/>
          <w:sz w:val="28"/>
          <w:szCs w:val="28"/>
          <w:rtl/>
          <w:lang w:bidi="ar-SY"/>
          <w14:ligatures w14:val="standardContextual"/>
        </w:rPr>
        <w:t>عادات</w:t>
      </w:r>
      <w:r w:rsidRPr="00246DC1">
        <w:rPr>
          <w:rFonts w:ascii="Sakkal Majalla" w:eastAsia="Times New Roman" w:hAnsi="Sakkal Majalla" w:cs="Sakkal Majalla"/>
          <w:color w:val="0F1115"/>
          <w:kern w:val="2"/>
          <w:sz w:val="28"/>
          <w:szCs w:val="28"/>
          <w:rtl/>
          <w:lang w:bidi="ar-SY"/>
          <w14:ligatures w14:val="standardContextual"/>
        </w:rPr>
        <w:t xml:space="preserve"> الاجتماعية على قرار التبني</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w:t>
      </w:r>
    </w:p>
    <w:p w:rsid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ثبتت الدراسة بتطبيق نمذجة </w:t>
      </w:r>
      <w:r w:rsidRPr="00246DC1">
        <w:rPr>
          <w:rFonts w:ascii="Sakkal Majalla" w:eastAsia="Times New Roman" w:hAnsi="Sakkal Majalla" w:cs="Sakkal Majalla"/>
          <w:color w:val="0F1115"/>
          <w:kern w:val="2"/>
          <w:sz w:val="28"/>
          <w:szCs w:val="28"/>
          <w14:ligatures w14:val="standardContextual"/>
        </w:rPr>
        <w:t>PLS-SEM</w:t>
      </w:r>
      <w:r w:rsidRPr="00246DC1">
        <w:rPr>
          <w:rFonts w:ascii="Sakkal Majalla" w:eastAsia="Times New Roman" w:hAnsi="Sakkal Majalla" w:cs="Sakkal Majalla"/>
          <w:color w:val="0F1115"/>
          <w:kern w:val="2"/>
          <w:sz w:val="28"/>
          <w:szCs w:val="28"/>
          <w:rtl/>
          <w14:ligatures w14:val="standardContextual"/>
        </w:rPr>
        <w:t xml:space="preserve"> على عينة من 189 م</w:t>
      </w:r>
      <w:r w:rsidRPr="00246DC1">
        <w:rPr>
          <w:rFonts w:ascii="Sakkal Majalla" w:eastAsia="Times New Roman" w:hAnsi="Sakkal Majalla" w:cs="Sakkal Majalla" w:hint="cs"/>
          <w:color w:val="0F1115"/>
          <w:kern w:val="2"/>
          <w:sz w:val="28"/>
          <w:szCs w:val="28"/>
          <w:rtl/>
          <w14:ligatures w14:val="standardContextual"/>
        </w:rPr>
        <w:t>شاركا</w:t>
      </w:r>
      <w:r w:rsidRPr="00246DC1">
        <w:rPr>
          <w:rFonts w:ascii="Sakkal Majalla" w:eastAsia="Times New Roman" w:hAnsi="Sakkal Majalla" w:cs="Sakkal Majalla"/>
          <w:color w:val="0F1115"/>
          <w:kern w:val="2"/>
          <w:sz w:val="28"/>
          <w:szCs w:val="28"/>
          <w:rtl/>
          <w14:ligatures w14:val="standardContextual"/>
        </w:rPr>
        <w:t xml:space="preserve"> أن الفوائد ا</w:t>
      </w:r>
      <w:r w:rsidRPr="00246DC1">
        <w:rPr>
          <w:rFonts w:ascii="Sakkal Majalla" w:eastAsia="Times New Roman" w:hAnsi="Sakkal Majalla" w:cs="Sakkal Majalla" w:hint="cs"/>
          <w:color w:val="0F1115"/>
          <w:kern w:val="2"/>
          <w:sz w:val="28"/>
          <w:szCs w:val="28"/>
          <w:rtl/>
          <w14:ligatures w14:val="standardContextual"/>
        </w:rPr>
        <w:t>لمكتسبة</w:t>
      </w:r>
      <w:r w:rsidRPr="00246DC1">
        <w:rPr>
          <w:rFonts w:ascii="Sakkal Majalla" w:eastAsia="Times New Roman" w:hAnsi="Sakkal Majalla" w:cs="Sakkal Majalla"/>
          <w:color w:val="0F1115"/>
          <w:kern w:val="2"/>
          <w:sz w:val="28"/>
          <w:szCs w:val="28"/>
          <w:rtl/>
          <w14:ligatures w14:val="standardContextual"/>
        </w:rPr>
        <w:t xml:space="preserve"> تؤثر إيجابيا</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على نية استخدا</w:t>
      </w:r>
      <w:r w:rsidRPr="00246DC1">
        <w:rPr>
          <w:rFonts w:ascii="Sakkal Majalla" w:eastAsia="Times New Roman" w:hAnsi="Sakkal Majalla" w:cs="Sakkal Majalla" w:hint="cs"/>
          <w:color w:val="0F1115"/>
          <w:kern w:val="2"/>
          <w:sz w:val="28"/>
          <w:szCs w:val="28"/>
          <w:rtl/>
          <w14:ligatures w14:val="standardContextual"/>
        </w:rPr>
        <w:t>م التسوق الالكتروني في شراء المواد الغذائية</w:t>
      </w:r>
      <w:r w:rsidRPr="00246DC1">
        <w:rPr>
          <w:rFonts w:ascii="Sakkal Majalla" w:eastAsia="Times New Roman" w:hAnsi="Sakkal Majalla" w:cs="Sakkal Majalla"/>
          <w:color w:val="0F1115"/>
          <w:kern w:val="2"/>
          <w:sz w:val="28"/>
          <w:szCs w:val="28"/>
          <w:rtl/>
          <w14:ligatures w14:val="standardContextual"/>
        </w:rPr>
        <w:t xml:space="preserve"> في حين لم يثبت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ي من متغيرات المخاطر (المالية، الزمنية، الاجتماعية، التوصيل)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ثرا </w:t>
      </w:r>
      <w:r w:rsidRPr="00246DC1">
        <w:rPr>
          <w:rFonts w:ascii="Sakkal Majalla" w:eastAsia="Times New Roman" w:hAnsi="Sakkal Majalla" w:cs="Sakkal Majalla" w:hint="cs"/>
          <w:color w:val="0F1115"/>
          <w:kern w:val="2"/>
          <w:sz w:val="28"/>
          <w:szCs w:val="28"/>
          <w:rtl/>
          <w14:ligatures w14:val="standardContextual"/>
        </w:rPr>
        <w:t>ملموسا</w:t>
      </w:r>
      <w:r w:rsidRPr="00246DC1">
        <w:rPr>
          <w:rFonts w:ascii="Sakkal Majalla" w:eastAsia="Times New Roman" w:hAnsi="Sakkal Majalla" w:cs="Sakkal Majalla"/>
          <w:color w:val="0F1115"/>
          <w:kern w:val="2"/>
          <w:sz w:val="28"/>
          <w:szCs w:val="28"/>
          <w:rtl/>
          <w14:ligatures w14:val="standardContextual"/>
        </w:rPr>
        <w:t xml:space="preserve"> وهو ما يتعارض مع نتائج معظم الدراسات في سياقات أخرى</w:t>
      </w:r>
      <w:r w:rsidRPr="00246DC1">
        <w:rPr>
          <w:rFonts w:ascii="Sakkal Majalla" w:eastAsia="Times New Roman" w:hAnsi="Sakkal Majalla" w:cs="Sakkal Majalla" w:hint="cs"/>
          <w:color w:val="0F1115"/>
          <w:kern w:val="2"/>
          <w:sz w:val="28"/>
          <w:szCs w:val="28"/>
          <w:rtl/>
          <w14:ligatures w14:val="standardContextual"/>
        </w:rPr>
        <w:t xml:space="preserve"> , و</w:t>
      </w:r>
      <w:r w:rsidRPr="00246DC1">
        <w:rPr>
          <w:rFonts w:ascii="Calibri" w:eastAsia="Calibri" w:hAnsi="Calibri" w:cs="Arial"/>
          <w:kern w:val="2"/>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ت</w:t>
      </w:r>
      <w:r w:rsidRPr="00246DC1">
        <w:rPr>
          <w:rFonts w:ascii="Sakkal Majalla" w:eastAsia="Times New Roman" w:hAnsi="Sakkal Majalla" w:cs="Sakkal Majalla" w:hint="cs"/>
          <w:color w:val="0F1115"/>
          <w:kern w:val="2"/>
          <w:sz w:val="28"/>
          <w:szCs w:val="28"/>
          <w:rtl/>
          <w14:ligatures w14:val="standardContextual"/>
        </w:rPr>
        <w:t>عتبر</w:t>
      </w:r>
      <w:r w:rsidRPr="00246DC1">
        <w:rPr>
          <w:rFonts w:ascii="Sakkal Majalla" w:eastAsia="Times New Roman" w:hAnsi="Sakkal Majalla" w:cs="Sakkal Majalla"/>
          <w:color w:val="0F1115"/>
          <w:kern w:val="2"/>
          <w:sz w:val="28"/>
          <w:szCs w:val="28"/>
          <w:rtl/>
          <w14:ligatures w14:val="standardContextual"/>
        </w:rPr>
        <w:t xml:space="preserve"> هذه الدراسة الأقر</w:t>
      </w:r>
      <w:r w:rsidRPr="00246DC1">
        <w:rPr>
          <w:rFonts w:ascii="Sakkal Majalla" w:eastAsia="Times New Roman" w:hAnsi="Sakkal Majalla" w:cs="Sakkal Majalla" w:hint="cs"/>
          <w:color w:val="0F1115"/>
          <w:kern w:val="2"/>
          <w:sz w:val="28"/>
          <w:szCs w:val="28"/>
          <w:rtl/>
          <w14:ligatures w14:val="standardContextual"/>
        </w:rPr>
        <w:t xml:space="preserve">ب </w:t>
      </w:r>
      <w:r w:rsidRPr="00246DC1">
        <w:rPr>
          <w:rFonts w:ascii="Sakkal Majalla" w:eastAsia="Times New Roman" w:hAnsi="Sakkal Majalla" w:cs="Sakkal Majalla"/>
          <w:color w:val="0F1115"/>
          <w:kern w:val="2"/>
          <w:sz w:val="28"/>
          <w:szCs w:val="28"/>
          <w:rtl/>
          <w14:ligatures w14:val="standardContextual"/>
        </w:rPr>
        <w:t xml:space="preserve"> للبحث الحالي وت</w:t>
      </w:r>
      <w:r w:rsidRPr="00246DC1">
        <w:rPr>
          <w:rFonts w:ascii="Sakkal Majalla" w:eastAsia="Times New Roman" w:hAnsi="Sakkal Majalla" w:cs="Sakkal Majalla" w:hint="cs"/>
          <w:color w:val="0F1115"/>
          <w:kern w:val="2"/>
          <w:sz w:val="28"/>
          <w:szCs w:val="28"/>
          <w:rtl/>
          <w14:ligatures w14:val="standardContextual"/>
        </w:rPr>
        <w:t>عطي</w:t>
      </w:r>
      <w:r w:rsidRPr="00246DC1">
        <w:rPr>
          <w:rFonts w:ascii="Sakkal Majalla" w:eastAsia="Times New Roman" w:hAnsi="Sakkal Majalla" w:cs="Sakkal Majalla"/>
          <w:color w:val="0F1115"/>
          <w:kern w:val="2"/>
          <w:sz w:val="28"/>
          <w:szCs w:val="28"/>
          <w:rtl/>
          <w14:ligatures w14:val="standardContextual"/>
        </w:rPr>
        <w:t xml:space="preserve"> دليلا مباشرا على خصوصية السوق السعودي في مجال </w:t>
      </w:r>
      <w:r w:rsidRPr="00246DC1">
        <w:rPr>
          <w:rFonts w:ascii="Sakkal Majalla" w:eastAsia="Times New Roman" w:hAnsi="Sakkal Majalla" w:cs="Sakkal Majalla" w:hint="cs"/>
          <w:color w:val="0F1115"/>
          <w:kern w:val="2"/>
          <w:sz w:val="28"/>
          <w:szCs w:val="28"/>
          <w:rtl/>
          <w14:ligatures w14:val="standardContextual"/>
        </w:rPr>
        <w:t>ال</w:t>
      </w:r>
      <w:r w:rsidRPr="00246DC1">
        <w:rPr>
          <w:rFonts w:ascii="Sakkal Majalla" w:eastAsia="Times New Roman" w:hAnsi="Sakkal Majalla" w:cs="Sakkal Majalla"/>
          <w:color w:val="0F1115"/>
          <w:kern w:val="2"/>
          <w:sz w:val="28"/>
          <w:szCs w:val="28"/>
          <w:rtl/>
          <w14:ligatures w14:val="standardContextual"/>
        </w:rPr>
        <w:t xml:space="preserve">تسوق </w:t>
      </w:r>
      <w:r w:rsidRPr="00246DC1">
        <w:rPr>
          <w:rFonts w:ascii="Sakkal Majalla" w:eastAsia="Times New Roman" w:hAnsi="Sakkal Majalla" w:cs="Sakkal Majalla" w:hint="cs"/>
          <w:color w:val="0F1115"/>
          <w:kern w:val="2"/>
          <w:sz w:val="28"/>
          <w:szCs w:val="28"/>
          <w:rtl/>
          <w14:ligatures w14:val="standardContextual"/>
        </w:rPr>
        <w:t>الالكتروني ل</w:t>
      </w:r>
      <w:r w:rsidRPr="00246DC1">
        <w:rPr>
          <w:rFonts w:ascii="Sakkal Majalla" w:eastAsia="Times New Roman" w:hAnsi="Sakkal Majalla" w:cs="Sakkal Majalla"/>
          <w:color w:val="0F1115"/>
          <w:kern w:val="2"/>
          <w:sz w:val="28"/>
          <w:szCs w:val="28"/>
          <w:rtl/>
          <w14:ligatures w14:val="standardContextual"/>
        </w:rPr>
        <w:t xml:space="preserve">لبقالة </w:t>
      </w:r>
      <w:r w:rsidRPr="00246DC1">
        <w:rPr>
          <w:rFonts w:ascii="Sakkal Majalla" w:eastAsia="Times New Roman" w:hAnsi="Sakkal Majalla" w:cs="Sakkal Majalla" w:hint="cs"/>
          <w:color w:val="0F1115"/>
          <w:kern w:val="2"/>
          <w:sz w:val="28"/>
          <w:szCs w:val="28"/>
          <w:rtl/>
          <w14:ligatures w14:val="standardContextual"/>
        </w:rPr>
        <w:t xml:space="preserve">, ولكنها </w:t>
      </w:r>
      <w:r w:rsidRPr="00246DC1">
        <w:rPr>
          <w:rFonts w:ascii="Sakkal Majalla" w:eastAsia="Times New Roman" w:hAnsi="Sakkal Majalla" w:cs="Sakkal Majalla"/>
          <w:color w:val="0F1115"/>
          <w:kern w:val="2"/>
          <w:sz w:val="28"/>
          <w:szCs w:val="28"/>
          <w:rtl/>
          <w14:ligatures w14:val="standardContextual"/>
        </w:rPr>
        <w:t>تتناول جانب المستهلك النهائي دون تناول استراتيجيات شركات التوزيع وهو الجانب المحوري في البحث الحالي</w:t>
      </w:r>
      <w:r w:rsidRPr="00246DC1">
        <w:rPr>
          <w:rFonts w:ascii="Sakkal Majalla" w:eastAsia="Times New Roman" w:hAnsi="Sakkal Majalla" w:cs="Sakkal Majalla" w:hint="cs"/>
          <w:color w:val="0F1115"/>
          <w:kern w:val="2"/>
          <w:sz w:val="28"/>
          <w:szCs w:val="28"/>
          <w:rtl/>
          <w14:ligatures w14:val="standardContextual"/>
        </w:rPr>
        <w:t xml:space="preserve"> .</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Calibri" w:hAnsi="Sakkal Majalla" w:cs="Sakkal Majalla" w:hint="cs"/>
          <w:b/>
          <w:bCs/>
          <w:kern w:val="2"/>
          <w:sz w:val="32"/>
          <w:szCs w:val="32"/>
          <w:rtl/>
          <w14:ligatures w14:val="standardContextual"/>
        </w:rPr>
        <w:t>ثانيا: الدراسات الأجنبية :</w:t>
      </w: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jc w:val="lowKashida"/>
        <w:rPr>
          <w:rFonts w:ascii="Sakkal Majalla" w:eastAsia="Times New Roman" w:hAnsi="Sakkal Majalla" w:cs="Sakkal Majalla"/>
          <w:b/>
          <w:bCs/>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8 :</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Morganosky, M. A., &amp; Cude, B. J. (2000</w:t>
      </w:r>
      <w:proofErr w:type="gramStart"/>
      <w:r w:rsidRPr="00246DC1">
        <w:rPr>
          <w:rFonts w:ascii="Sakkal Majalla" w:eastAsia="Times New Roman" w:hAnsi="Sakkal Majalla" w:cs="Sakkal Majalla"/>
          <w:b/>
          <w:bCs/>
          <w:color w:val="0F1115"/>
          <w:kern w:val="2"/>
          <w:sz w:val="28"/>
          <w:szCs w:val="28"/>
          <w14:ligatures w14:val="standardContextual"/>
        </w:rPr>
        <w:t>) :</w:t>
      </w:r>
      <w:proofErr w:type="gramEnd"/>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14:ligatures w14:val="standardContextual"/>
        </w:rPr>
      </w:pPr>
    </w:p>
    <w:p w:rsidR="00246DC1" w:rsidRPr="00246DC1" w:rsidRDefault="00246DC1" w:rsidP="00246DC1">
      <w:pPr>
        <w:shd w:val="clear" w:color="auto" w:fill="FFFFFF"/>
        <w:bidi/>
        <w:spacing w:before="100" w:beforeAutospacing="1" w:after="0" w:line="360" w:lineRule="auto"/>
        <w:contextualSpacing/>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العنوان وهدف الدراسة :</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 xml:space="preserve"> استجابة المستهلكين الأمريكيين لتجربة التسوق الإلكتروني</w:t>
      </w:r>
      <w:r w:rsidRPr="00246DC1">
        <w:rPr>
          <w:rFonts w:ascii="Sakkal Majalla" w:eastAsia="Times New Roman" w:hAnsi="Sakkal Majalla" w:cs="Sakkal Majalla" w:hint="cs"/>
          <w:color w:val="0F1115"/>
          <w:kern w:val="2"/>
          <w:sz w:val="28"/>
          <w:szCs w:val="28"/>
          <w:rtl/>
          <w:lang w:bidi="ar-SY"/>
          <w14:ligatures w14:val="standardContextual"/>
        </w:rPr>
        <w:t xml:space="preserve"> .</w:t>
      </w:r>
    </w:p>
    <w:p w:rsidR="00246DC1" w:rsidRPr="00246DC1" w:rsidRDefault="00246DC1" w:rsidP="00246DC1">
      <w:pPr>
        <w:shd w:val="clear" w:color="auto" w:fill="FFFFFF"/>
        <w:bidi/>
        <w:spacing w:before="100" w:beforeAutospacing="1" w:after="0" w:line="360" w:lineRule="auto"/>
        <w:contextualSpacing/>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color w:val="0F1115"/>
          <w:kern w:val="2"/>
          <w:sz w:val="28"/>
          <w:szCs w:val="28"/>
          <w:rtl/>
          <w:lang w:bidi="ar-SY"/>
          <w14:ligatures w14:val="standardContextual"/>
        </w:rPr>
        <w:t xml:space="preserve"> وضحت</w:t>
      </w:r>
      <w:r w:rsidRPr="00246DC1">
        <w:rPr>
          <w:rFonts w:ascii="Sakkal Majalla" w:eastAsia="Times New Roman" w:hAnsi="Sakkal Majalla" w:cs="Sakkal Majalla"/>
          <w:color w:val="0F1115"/>
          <w:kern w:val="2"/>
          <w:sz w:val="28"/>
          <w:szCs w:val="28"/>
          <w:rtl/>
          <w:lang w:bidi="ar-SY"/>
          <w14:ligatures w14:val="standardContextual"/>
        </w:rPr>
        <w:t xml:space="preserve"> الدراسة أن المستهلكين يبدون قبولا أوليا للتسوق الإلكتروني</w:t>
      </w:r>
      <w:r w:rsidRPr="00246DC1">
        <w:rPr>
          <w:rFonts w:ascii="Sakkal Majalla" w:eastAsia="Times New Roman" w:hAnsi="Sakkal Majalla" w:cs="Sakkal Majalla" w:hint="cs"/>
          <w:color w:val="0F1115"/>
          <w:kern w:val="2"/>
          <w:sz w:val="28"/>
          <w:szCs w:val="28"/>
          <w:rtl/>
          <w:lang w:bidi="ar-SY"/>
          <w14:ligatures w14:val="standardContextual"/>
        </w:rPr>
        <w:t xml:space="preserve"> لمنتجات البقالة</w:t>
      </w:r>
      <w:r w:rsidRPr="00246DC1">
        <w:rPr>
          <w:rFonts w:ascii="Sakkal Majalla" w:eastAsia="Times New Roman" w:hAnsi="Sakkal Majalla" w:cs="Sakkal Majalla"/>
          <w:color w:val="0F1115"/>
          <w:kern w:val="2"/>
          <w:sz w:val="28"/>
          <w:szCs w:val="28"/>
          <w:rtl/>
          <w:lang w:bidi="ar-SY"/>
          <w14:ligatures w14:val="standardContextual"/>
        </w:rPr>
        <w:t xml:space="preserve"> </w:t>
      </w:r>
      <w:r w:rsidRPr="00246DC1">
        <w:rPr>
          <w:rFonts w:ascii="Sakkal Majalla" w:eastAsia="Times New Roman" w:hAnsi="Sakkal Majalla" w:cs="Sakkal Majalla" w:hint="cs"/>
          <w:color w:val="0F1115"/>
          <w:kern w:val="2"/>
          <w:sz w:val="28"/>
          <w:szCs w:val="28"/>
          <w:rtl/>
          <w:lang w:bidi="ar-SY"/>
          <w14:ligatures w14:val="standardContextual"/>
        </w:rPr>
        <w:t>معززا بعوامل</w:t>
      </w:r>
      <w:r w:rsidRPr="00246DC1">
        <w:rPr>
          <w:rFonts w:ascii="Sakkal Majalla" w:eastAsia="Times New Roman" w:hAnsi="Sakkal Majalla" w:cs="Sakkal Majalla"/>
          <w:color w:val="0F1115"/>
          <w:kern w:val="2"/>
          <w:sz w:val="28"/>
          <w:szCs w:val="28"/>
          <w:rtl/>
          <w:lang w:bidi="ar-SY"/>
          <w14:ligatures w14:val="standardContextual"/>
        </w:rPr>
        <w:t xml:space="preserve"> الراحة وتوفير الوقت غير أن المخاوف المتعلقة بجودة المنتجات الطازجة وتوقيت التسليم </w:t>
      </w:r>
      <w:r w:rsidRPr="00246DC1">
        <w:rPr>
          <w:rFonts w:ascii="Sakkal Majalla" w:eastAsia="Times New Roman" w:hAnsi="Sakkal Majalla" w:cs="Sakkal Majalla" w:hint="cs"/>
          <w:color w:val="0F1115"/>
          <w:kern w:val="2"/>
          <w:sz w:val="28"/>
          <w:szCs w:val="28"/>
          <w:rtl/>
          <w:lang w:bidi="ar-SY"/>
          <w14:ligatures w14:val="standardContextual"/>
        </w:rPr>
        <w:t>مثلت</w:t>
      </w:r>
      <w:r w:rsidRPr="00246DC1">
        <w:rPr>
          <w:rFonts w:ascii="Sakkal Majalla" w:eastAsia="Times New Roman" w:hAnsi="Sakkal Majalla" w:cs="Sakkal Majalla"/>
          <w:color w:val="0F1115"/>
          <w:kern w:val="2"/>
          <w:sz w:val="28"/>
          <w:szCs w:val="28"/>
          <w:rtl/>
          <w:lang w:bidi="ar-SY"/>
          <w14:ligatures w14:val="standardContextual"/>
        </w:rPr>
        <w:t xml:space="preserve"> عائقا رئيسيا أمام الانتشار الواسع، وأن نماذج التوزيع التقليدية لم تكن </w:t>
      </w:r>
      <w:r w:rsidRPr="00246DC1">
        <w:rPr>
          <w:rFonts w:ascii="Sakkal Majalla" w:eastAsia="Times New Roman" w:hAnsi="Sakkal Majalla" w:cs="Sakkal Majalla" w:hint="cs"/>
          <w:color w:val="0F1115"/>
          <w:kern w:val="2"/>
          <w:sz w:val="28"/>
          <w:szCs w:val="28"/>
          <w:rtl/>
          <w:lang w:bidi="ar-SY"/>
          <w14:ligatures w14:val="standardContextual"/>
        </w:rPr>
        <w:t>جاهزة</w:t>
      </w:r>
      <w:r w:rsidRPr="00246DC1">
        <w:rPr>
          <w:rFonts w:ascii="Sakkal Majalla" w:eastAsia="Times New Roman" w:hAnsi="Sakkal Majalla" w:cs="Sakkal Majalla"/>
          <w:color w:val="0F1115"/>
          <w:kern w:val="2"/>
          <w:sz w:val="28"/>
          <w:szCs w:val="28"/>
          <w:rtl/>
          <w:lang w:bidi="ar-SY"/>
          <w14:ligatures w14:val="standardContextual"/>
        </w:rPr>
        <w:t xml:space="preserve"> لاستيعاب حجم الطلبات الرقمي</w:t>
      </w:r>
      <w:r w:rsidRPr="00246DC1">
        <w:rPr>
          <w:rFonts w:ascii="Sakkal Majalla" w:eastAsia="Times New Roman" w:hAnsi="Sakkal Majalla" w:cs="Sakkal Majalla" w:hint="cs"/>
          <w:color w:val="0F1115"/>
          <w:kern w:val="2"/>
          <w:sz w:val="28"/>
          <w:szCs w:val="28"/>
          <w:rtl/>
          <w:lang w:bidi="ar-SY"/>
          <w14:ligatures w14:val="standardContextual"/>
        </w:rPr>
        <w:t>ة .</w:t>
      </w:r>
    </w:p>
    <w:p w:rsidR="00246DC1" w:rsidRPr="00246DC1" w:rsidRDefault="00246DC1" w:rsidP="00246DC1">
      <w:pPr>
        <w:shd w:val="clear" w:color="auto" w:fill="FFFFFF"/>
        <w:bidi/>
        <w:spacing w:before="100" w:beforeAutospacing="1" w:after="0" w:line="360" w:lineRule="auto"/>
        <w:contextualSpacing/>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color w:val="0F1115"/>
          <w:kern w:val="2"/>
          <w:sz w:val="28"/>
          <w:szCs w:val="28"/>
          <w:rtl/>
          <w:lang w:bidi="ar-SY"/>
          <w14:ligatures w14:val="standardContextual"/>
        </w:rPr>
        <w:t>ت</w:t>
      </w:r>
      <w:r w:rsidRPr="00246DC1">
        <w:rPr>
          <w:rFonts w:ascii="Sakkal Majalla" w:eastAsia="Times New Roman" w:hAnsi="Sakkal Majalla" w:cs="Sakkal Majalla" w:hint="cs"/>
          <w:color w:val="0F1115"/>
          <w:kern w:val="2"/>
          <w:sz w:val="28"/>
          <w:szCs w:val="28"/>
          <w:rtl/>
          <w:lang w:bidi="ar-SY"/>
          <w14:ligatures w14:val="standardContextual"/>
        </w:rPr>
        <w:t>مثل</w:t>
      </w:r>
      <w:r w:rsidRPr="00246DC1">
        <w:rPr>
          <w:rFonts w:ascii="Sakkal Majalla" w:eastAsia="Times New Roman" w:hAnsi="Sakkal Majalla" w:cs="Sakkal Majalla"/>
          <w:color w:val="0F1115"/>
          <w:kern w:val="2"/>
          <w:sz w:val="28"/>
          <w:szCs w:val="28"/>
          <w:rtl/>
          <w:lang w:bidi="ar-SY"/>
          <w14:ligatures w14:val="standardContextual"/>
        </w:rPr>
        <w:t xml:space="preserve"> هذه الدراسة الأساس التاريخي لموضوع البحث الحالي وت</w:t>
      </w:r>
      <w:r w:rsidRPr="00246DC1">
        <w:rPr>
          <w:rFonts w:ascii="Sakkal Majalla" w:eastAsia="Times New Roman" w:hAnsi="Sakkal Majalla" w:cs="Sakkal Majalla" w:hint="cs"/>
          <w:color w:val="0F1115"/>
          <w:kern w:val="2"/>
          <w:sz w:val="28"/>
          <w:szCs w:val="28"/>
          <w:rtl/>
          <w:lang w:bidi="ar-SY"/>
          <w14:ligatures w14:val="standardContextual"/>
        </w:rPr>
        <w:t>وضح</w:t>
      </w:r>
      <w:r w:rsidRPr="00246DC1">
        <w:rPr>
          <w:rFonts w:ascii="Sakkal Majalla" w:eastAsia="Times New Roman" w:hAnsi="Sakkal Majalla" w:cs="Sakkal Majalla"/>
          <w:color w:val="0F1115"/>
          <w:kern w:val="2"/>
          <w:sz w:val="28"/>
          <w:szCs w:val="28"/>
          <w:rtl/>
          <w:lang w:bidi="ar-SY"/>
          <w14:ligatures w14:val="standardContextual"/>
        </w:rPr>
        <w:t xml:space="preserve"> المخاوف التي لا تزال قائمة</w:t>
      </w:r>
      <w:r w:rsidRPr="00246DC1">
        <w:rPr>
          <w:rFonts w:ascii="Sakkal Majalla" w:eastAsia="Times New Roman" w:hAnsi="Sakkal Majalla" w:cs="Sakkal Majalla" w:hint="cs"/>
          <w:color w:val="0F1115"/>
          <w:kern w:val="2"/>
          <w:sz w:val="28"/>
          <w:szCs w:val="28"/>
          <w:rtl/>
          <w:lang w:bidi="ar-SY"/>
          <w14:ligatures w14:val="standardContextual"/>
        </w:rPr>
        <w:t xml:space="preserve"> حاليا</w:t>
      </w:r>
      <w:r w:rsidRPr="00246DC1">
        <w:rPr>
          <w:rFonts w:ascii="Sakkal Majalla" w:eastAsia="Times New Roman" w:hAnsi="Sakkal Majalla" w:cs="Sakkal Majalla"/>
          <w:color w:val="0F1115"/>
          <w:kern w:val="2"/>
          <w:sz w:val="28"/>
          <w:szCs w:val="28"/>
          <w:rtl/>
          <w:lang w:bidi="ar-SY"/>
          <w14:ligatures w14:val="standardContextual"/>
        </w:rPr>
        <w:t xml:space="preserve"> بشأن جودة المنتجات الغذائية في نماذج التوزيع الرقمي،</w:t>
      </w:r>
      <w:r w:rsidRPr="00246DC1">
        <w:rPr>
          <w:rFonts w:ascii="Sakkal Majalla" w:eastAsia="Times New Roman" w:hAnsi="Sakkal Majalla" w:cs="Sakkal Majalla" w:hint="cs"/>
          <w:color w:val="0F1115"/>
          <w:kern w:val="2"/>
          <w:sz w:val="28"/>
          <w:szCs w:val="28"/>
          <w:rtl/>
          <w:lang w:bidi="ar-SY"/>
          <w14:ligatures w14:val="standardContextual"/>
        </w:rPr>
        <w:t xml:space="preserve"> ولكن تشكل محدودية الدراسة في السوق الامريكي اشكالا بتعميم نتائجها على السوق السعودي .</w:t>
      </w:r>
    </w:p>
    <w:p w:rsidR="00246DC1" w:rsidRPr="00246DC1" w:rsidRDefault="00246DC1" w:rsidP="00246DC1">
      <w:pPr>
        <w:numPr>
          <w:ilvl w:val="0"/>
          <w:numId w:val="31"/>
        </w:numPr>
        <w:shd w:val="clear" w:color="auto" w:fill="FFFFFF"/>
        <w:bidi/>
        <w:spacing w:before="100" w:beforeAutospacing="1" w:after="0" w:line="240" w:lineRule="auto"/>
        <w:contextualSpacing/>
        <w:jc w:val="lowKashida"/>
        <w:rPr>
          <w:rFonts w:ascii="Sakkal Majalla" w:eastAsia="Times New Roman" w:hAnsi="Sakkal Majalla" w:cs="Sakkal Majalla"/>
          <w:b/>
          <w:bCs/>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9  :</w:t>
      </w:r>
    </w:p>
    <w:p w:rsidR="00246DC1" w:rsidRPr="00246DC1" w:rsidRDefault="00246DC1" w:rsidP="00246DC1">
      <w:pPr>
        <w:shd w:val="clear" w:color="auto" w:fill="FFFFFF"/>
        <w:bidi/>
        <w:spacing w:before="100" w:beforeAutospacing="1" w:after="0" w:line="240" w:lineRule="auto"/>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Kurnia, S., Choudrie, J., Mahbubur, R. M., &amp; Alzougool, B. (2015</w:t>
      </w:r>
      <w:proofErr w:type="gramStart"/>
      <w:r w:rsidRPr="00246DC1">
        <w:rPr>
          <w:rFonts w:ascii="Sakkal Majalla" w:eastAsia="Times New Roman" w:hAnsi="Sakkal Majalla" w:cs="Sakkal Majalla"/>
          <w:b/>
          <w:bCs/>
          <w:color w:val="0F1115"/>
          <w:kern w:val="2"/>
          <w:sz w:val="28"/>
          <w:szCs w:val="28"/>
          <w14:ligatures w14:val="standardContextual"/>
        </w:rPr>
        <w:t>) :</w:t>
      </w:r>
      <w:proofErr w:type="gramEnd"/>
    </w:p>
    <w:p w:rsidR="00246DC1" w:rsidRPr="00246DC1" w:rsidRDefault="00246DC1" w:rsidP="00246DC1">
      <w:pPr>
        <w:shd w:val="clear" w:color="auto" w:fill="FFFFFF"/>
        <w:bidi/>
        <w:spacing w:before="100" w:beforeAutospacing="1" w:after="0" w:line="240" w:lineRule="auto"/>
        <w:jc w:val="right"/>
        <w:rPr>
          <w:rFonts w:ascii="Sakkal Majalla" w:eastAsia="Times New Roman" w:hAnsi="Sakkal Majalla" w:cs="Sakkal Majalla"/>
          <w:b/>
          <w:bCs/>
          <w:color w:val="0F1115"/>
          <w:kern w:val="2"/>
          <w:sz w:val="28"/>
          <w:szCs w:val="28"/>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العوامل المؤثرة على تبني تقنيات التجارة الإلكترونية في قطاع تجزئة البقالة لدى المنشآت الصغيرة والمتوسطة في ماليزيا</w:t>
      </w:r>
      <w:r w:rsidRPr="00246DC1">
        <w:rPr>
          <w:rFonts w:ascii="Sakkal Majalla" w:eastAsia="Times New Roman" w:hAnsi="Sakkal Majalla" w:cs="Sakkal Majalla" w:hint="cs"/>
          <w:color w:val="0F1115"/>
          <w:kern w:val="2"/>
          <w:sz w:val="28"/>
          <w:szCs w:val="28"/>
          <w:rtl/>
          <w:lang w:bidi="ar-SY"/>
          <w14:ligatures w14:val="standardContextual"/>
        </w:rPr>
        <w:t xml:space="preserve"> .</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أثبتت الدراسة أن </w:t>
      </w:r>
      <w:r w:rsidRPr="00246DC1">
        <w:rPr>
          <w:rFonts w:ascii="Sakkal Majalla" w:eastAsia="Times New Roman" w:hAnsi="Sakkal Majalla" w:cs="Sakkal Majalla" w:hint="cs"/>
          <w:color w:val="0F1115"/>
          <w:kern w:val="2"/>
          <w:sz w:val="28"/>
          <w:szCs w:val="28"/>
          <w:rtl/>
          <w14:ligatures w14:val="standardContextual"/>
        </w:rPr>
        <w:t xml:space="preserve">فائدة </w:t>
      </w:r>
      <w:r w:rsidRPr="00246DC1">
        <w:rPr>
          <w:rFonts w:ascii="Sakkal Majalla" w:eastAsia="Times New Roman" w:hAnsi="Sakkal Majalla" w:cs="Sakkal Majalla"/>
          <w:color w:val="0F1115"/>
          <w:kern w:val="2"/>
          <w:sz w:val="28"/>
          <w:szCs w:val="28"/>
          <w:rtl/>
          <w14:ligatures w14:val="standardContextual"/>
        </w:rPr>
        <w:t xml:space="preserve">التوافق مع الهياكل التنظيمية القائمة </w:t>
      </w:r>
      <w:r w:rsidRPr="00246DC1">
        <w:rPr>
          <w:rFonts w:ascii="Sakkal Majalla" w:eastAsia="Times New Roman" w:hAnsi="Sakkal Majalla" w:cs="Sakkal Majalla" w:hint="cs"/>
          <w:color w:val="0F1115"/>
          <w:kern w:val="2"/>
          <w:sz w:val="28"/>
          <w:szCs w:val="28"/>
          <w:rtl/>
          <w14:ligatures w14:val="standardContextual"/>
        </w:rPr>
        <w:t>تمثل</w:t>
      </w:r>
      <w:r w:rsidRPr="00246DC1">
        <w:rPr>
          <w:rFonts w:ascii="Sakkal Majalla" w:eastAsia="Times New Roman" w:hAnsi="Sakkal Majalla" w:cs="Sakkal Majalla"/>
          <w:color w:val="0F1115"/>
          <w:kern w:val="2"/>
          <w:sz w:val="28"/>
          <w:szCs w:val="28"/>
          <w:rtl/>
          <w14:ligatures w14:val="standardContextual"/>
        </w:rPr>
        <w:t xml:space="preserve"> أبرز الم</w:t>
      </w:r>
      <w:r w:rsidRPr="00246DC1">
        <w:rPr>
          <w:rFonts w:ascii="Sakkal Majalla" w:eastAsia="Times New Roman" w:hAnsi="Sakkal Majalla" w:cs="Sakkal Majalla" w:hint="cs"/>
          <w:color w:val="0F1115"/>
          <w:kern w:val="2"/>
          <w:sz w:val="28"/>
          <w:szCs w:val="28"/>
          <w:rtl/>
          <w14:ligatures w14:val="standardContextual"/>
        </w:rPr>
        <w:t>حفزات</w:t>
      </w:r>
      <w:r w:rsidRPr="00246DC1">
        <w:rPr>
          <w:rFonts w:ascii="Sakkal Majalla" w:eastAsia="Times New Roman" w:hAnsi="Sakkal Majalla" w:cs="Sakkal Majalla"/>
          <w:color w:val="0F1115"/>
          <w:kern w:val="2"/>
          <w:sz w:val="28"/>
          <w:szCs w:val="28"/>
          <w:rtl/>
          <w14:ligatures w14:val="standardContextual"/>
        </w:rPr>
        <w:t xml:space="preserve"> لتبني التجارة الإلكترونية في حين أن التكاليف الأولية وغياب الكفاءات التقنية </w:t>
      </w:r>
      <w:r w:rsidRPr="00246DC1">
        <w:rPr>
          <w:rFonts w:ascii="Sakkal Majalla" w:eastAsia="Times New Roman" w:hAnsi="Sakkal Majalla" w:cs="Sakkal Majalla" w:hint="cs"/>
          <w:color w:val="0F1115"/>
          <w:kern w:val="2"/>
          <w:sz w:val="28"/>
          <w:szCs w:val="28"/>
          <w:rtl/>
          <w14:ligatures w14:val="standardContextual"/>
        </w:rPr>
        <w:t>تمثل</w:t>
      </w:r>
      <w:r w:rsidRPr="00246DC1">
        <w:rPr>
          <w:rFonts w:ascii="Sakkal Majalla" w:eastAsia="Times New Roman" w:hAnsi="Sakkal Majalla" w:cs="Sakkal Majalla"/>
          <w:color w:val="0F1115"/>
          <w:kern w:val="2"/>
          <w:sz w:val="28"/>
          <w:szCs w:val="28"/>
          <w:rtl/>
          <w14:ligatures w14:val="standardContextual"/>
        </w:rPr>
        <w:t xml:space="preserve"> أبرز العوائق أمام شركات البقالة الصغيرة</w:t>
      </w:r>
      <w:r w:rsidRPr="00246DC1">
        <w:rPr>
          <w:rFonts w:ascii="Sakkal Majalla" w:eastAsia="Times New Roman" w:hAnsi="Sakkal Majalla" w:cs="Sakkal Majalla" w:hint="cs"/>
          <w:color w:val="0F1115"/>
          <w:kern w:val="2"/>
          <w:sz w:val="28"/>
          <w:szCs w:val="28"/>
          <w:rtl/>
          <w14:ligatures w14:val="standardContextual"/>
        </w:rPr>
        <w:t xml:space="preserve"> ولكن </w:t>
      </w:r>
      <w:r w:rsidRPr="00246DC1">
        <w:rPr>
          <w:rFonts w:ascii="Sakkal Majalla" w:eastAsia="Times New Roman" w:hAnsi="Sakkal Majalla" w:cs="Sakkal Majalla"/>
          <w:color w:val="0F1115"/>
          <w:kern w:val="2"/>
          <w:sz w:val="28"/>
          <w:szCs w:val="28"/>
          <w:rtl/>
          <w14:ligatures w14:val="standardContextual"/>
        </w:rPr>
        <w:t>ت</w:t>
      </w:r>
      <w:r w:rsidRPr="00246DC1">
        <w:rPr>
          <w:rFonts w:ascii="Sakkal Majalla" w:eastAsia="Times New Roman" w:hAnsi="Sakkal Majalla" w:cs="Sakkal Majalla" w:hint="cs"/>
          <w:color w:val="0F1115"/>
          <w:kern w:val="2"/>
          <w:sz w:val="28"/>
          <w:szCs w:val="28"/>
          <w:rtl/>
          <w14:ligatures w14:val="standardContextual"/>
        </w:rPr>
        <w:t xml:space="preserve">ركز </w:t>
      </w:r>
      <w:r w:rsidRPr="00246DC1">
        <w:rPr>
          <w:rFonts w:ascii="Sakkal Majalla" w:eastAsia="Times New Roman" w:hAnsi="Sakkal Majalla" w:cs="Sakkal Majalla"/>
          <w:color w:val="0F1115"/>
          <w:kern w:val="2"/>
          <w:sz w:val="28"/>
          <w:szCs w:val="28"/>
          <w:rtl/>
          <w14:ligatures w14:val="standardContextual"/>
        </w:rPr>
        <w:t>الدراسة على الس</w:t>
      </w:r>
      <w:r w:rsidRPr="00246DC1">
        <w:rPr>
          <w:rFonts w:ascii="Sakkal Majalla" w:eastAsia="Times New Roman" w:hAnsi="Sakkal Majalla" w:cs="Sakkal Majalla" w:hint="cs"/>
          <w:color w:val="0F1115"/>
          <w:kern w:val="2"/>
          <w:sz w:val="28"/>
          <w:szCs w:val="28"/>
          <w:rtl/>
          <w14:ligatures w14:val="standardContextual"/>
        </w:rPr>
        <w:t>وق</w:t>
      </w:r>
      <w:r w:rsidRPr="00246DC1">
        <w:rPr>
          <w:rFonts w:ascii="Sakkal Majalla" w:eastAsia="Times New Roman" w:hAnsi="Sakkal Majalla" w:cs="Sakkal Majalla"/>
          <w:color w:val="0F1115"/>
          <w:kern w:val="2"/>
          <w:sz w:val="28"/>
          <w:szCs w:val="28"/>
          <w:rtl/>
          <w14:ligatures w14:val="standardContextual"/>
        </w:rPr>
        <w:t xml:space="preserve"> الماليزي الذي يختلف في بنيته التنافسية </w:t>
      </w:r>
      <w:r w:rsidRPr="00246DC1">
        <w:rPr>
          <w:rFonts w:ascii="Sakkal Majalla" w:eastAsia="Times New Roman" w:hAnsi="Sakkal Majalla" w:cs="Sakkal Majalla" w:hint="cs"/>
          <w:color w:val="0F1115"/>
          <w:kern w:val="2"/>
          <w:sz w:val="28"/>
          <w:szCs w:val="28"/>
          <w:rtl/>
          <w14:ligatures w14:val="standardContextual"/>
        </w:rPr>
        <w:t>و</w:t>
      </w:r>
      <w:r w:rsidRPr="00246DC1">
        <w:rPr>
          <w:rFonts w:ascii="Sakkal Majalla" w:eastAsia="Times New Roman" w:hAnsi="Sakkal Majalla" w:cs="Sakkal Majalla"/>
          <w:color w:val="0F1115"/>
          <w:kern w:val="2"/>
          <w:sz w:val="28"/>
          <w:szCs w:val="28"/>
          <w:rtl/>
          <w14:ligatures w14:val="standardContextual"/>
        </w:rPr>
        <w:t>الرقمي</w:t>
      </w:r>
      <w:r w:rsidRPr="00246DC1">
        <w:rPr>
          <w:rFonts w:ascii="Sakkal Majalla" w:eastAsia="Times New Roman" w:hAnsi="Sakkal Majalla" w:cs="Sakkal Majalla" w:hint="cs"/>
          <w:color w:val="0F1115"/>
          <w:kern w:val="2"/>
          <w:sz w:val="28"/>
          <w:szCs w:val="28"/>
          <w:rtl/>
          <w14:ligatures w14:val="standardContextual"/>
        </w:rPr>
        <w:t>ة</w:t>
      </w:r>
      <w:r w:rsidRPr="00246DC1">
        <w:rPr>
          <w:rFonts w:ascii="Sakkal Majalla" w:eastAsia="Times New Roman" w:hAnsi="Sakkal Majalla" w:cs="Sakkal Majalla"/>
          <w:color w:val="0F1115"/>
          <w:kern w:val="2"/>
          <w:sz w:val="28"/>
          <w:szCs w:val="28"/>
          <w:rtl/>
          <w14:ligatures w14:val="standardContextual"/>
        </w:rPr>
        <w:t xml:space="preserve"> عن السوق السعودي كما</w:t>
      </w:r>
      <w:r w:rsidRPr="00246DC1">
        <w:rPr>
          <w:rFonts w:ascii="Sakkal Majalla" w:eastAsia="Times New Roman" w:hAnsi="Sakkal Majalla" w:cs="Sakkal Majalla" w:hint="cs"/>
          <w:color w:val="0F1115"/>
          <w:kern w:val="2"/>
          <w:sz w:val="28"/>
          <w:szCs w:val="28"/>
          <w:rtl/>
          <w14:ligatures w14:val="standardContextual"/>
        </w:rPr>
        <w:t xml:space="preserve"> انها</w:t>
      </w:r>
      <w:r w:rsidRPr="00246DC1">
        <w:rPr>
          <w:rFonts w:ascii="Sakkal Majalla" w:eastAsia="Times New Roman" w:hAnsi="Sakkal Majalla" w:cs="Sakkal Majalla"/>
          <w:color w:val="0F1115"/>
          <w:kern w:val="2"/>
          <w:sz w:val="28"/>
          <w:szCs w:val="28"/>
          <w:rtl/>
          <w14:ligatures w14:val="standardContextual"/>
        </w:rPr>
        <w:t xml:space="preserve"> لا ت</w:t>
      </w:r>
      <w:r w:rsidRPr="00246DC1">
        <w:rPr>
          <w:rFonts w:ascii="Sakkal Majalla" w:eastAsia="Times New Roman" w:hAnsi="Sakkal Majalla" w:cs="Sakkal Majalla" w:hint="cs"/>
          <w:color w:val="0F1115"/>
          <w:kern w:val="2"/>
          <w:sz w:val="28"/>
          <w:szCs w:val="28"/>
          <w:rtl/>
          <w14:ligatures w14:val="standardContextual"/>
        </w:rPr>
        <w:t>ناقش</w:t>
      </w:r>
      <w:r w:rsidRPr="00246DC1">
        <w:rPr>
          <w:rFonts w:ascii="Sakkal Majalla" w:eastAsia="Times New Roman" w:hAnsi="Sakkal Majalla" w:cs="Sakkal Majalla"/>
          <w:color w:val="0F1115"/>
          <w:kern w:val="2"/>
          <w:sz w:val="28"/>
          <w:szCs w:val="28"/>
          <w:rtl/>
          <w14:ligatures w14:val="standardContextual"/>
        </w:rPr>
        <w:t xml:space="preserve"> استراتيجيات التوزيع وعلاقتها بالتحول الرقمي بشكل مباشر، مما ي</w:t>
      </w:r>
      <w:r w:rsidRPr="00246DC1">
        <w:rPr>
          <w:rFonts w:ascii="Sakkal Majalla" w:eastAsia="Times New Roman" w:hAnsi="Sakkal Majalla" w:cs="Sakkal Majalla" w:hint="cs"/>
          <w:color w:val="0F1115"/>
          <w:kern w:val="2"/>
          <w:sz w:val="28"/>
          <w:szCs w:val="28"/>
          <w:rtl/>
          <w14:ligatures w14:val="standardContextual"/>
        </w:rPr>
        <w:t>شكل</w:t>
      </w:r>
      <w:r w:rsidRPr="00246DC1">
        <w:rPr>
          <w:rFonts w:ascii="Sakkal Majalla" w:eastAsia="Times New Roman" w:hAnsi="Sakkal Majalla" w:cs="Sakkal Majalla"/>
          <w:color w:val="0F1115"/>
          <w:kern w:val="2"/>
          <w:sz w:val="28"/>
          <w:szCs w:val="28"/>
          <w:rtl/>
          <w14:ligatures w14:val="standardContextual"/>
        </w:rPr>
        <w:t xml:space="preserve"> فجوة تسعى الدراسة الحالية إلى سدها</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b/>
          <w:bCs/>
          <w:color w:val="0F1115"/>
          <w:kern w:val="2"/>
          <w:sz w:val="28"/>
          <w:szCs w:val="28"/>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jc w:val="lowKashida"/>
        <w:rPr>
          <w:rFonts w:ascii="Sakkal Majalla" w:eastAsia="Times New Roman" w:hAnsi="Sakkal Majalla" w:cs="Sakkal Majalla"/>
          <w:b/>
          <w:bCs/>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10 :</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Wang, O., &amp; Somogyi, S. (2018).</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contextualSpacing/>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 xml:space="preserve">دراسة العوامل المحددة لتبني المستهلكين الصينيين للتسوق الغذائي الإلكتروني </w:t>
      </w:r>
      <w:r w:rsidRPr="00246DC1">
        <w:rPr>
          <w:rFonts w:ascii="Sakkal Majalla" w:eastAsia="Times New Roman" w:hAnsi="Sakkal Majalla" w:cs="Sakkal Majalla" w:hint="cs"/>
          <w:color w:val="0F1115"/>
          <w:kern w:val="2"/>
          <w:sz w:val="28"/>
          <w:szCs w:val="28"/>
          <w:rtl/>
          <w:lang w:bidi="ar-SY"/>
          <w14:ligatures w14:val="standardContextual"/>
        </w:rPr>
        <w:t>و</w:t>
      </w:r>
      <w:r w:rsidRPr="00246DC1">
        <w:rPr>
          <w:rFonts w:ascii="Sakkal Majalla" w:eastAsia="Times New Roman" w:hAnsi="Sakkal Majalla" w:cs="Sakkal Majalla"/>
          <w:color w:val="0F1115"/>
          <w:kern w:val="2"/>
          <w:sz w:val="28"/>
          <w:szCs w:val="28"/>
          <w:rtl/>
          <w:lang w:bidi="ar-SY"/>
          <w14:ligatures w14:val="standardContextual"/>
        </w:rPr>
        <w:t>التركيز على أثر التجربة السابقة والثقة والفوائد والمخاوف من جودة المنتجات الطازجة.</w:t>
      </w:r>
    </w:p>
    <w:p w:rsidR="00246DC1" w:rsidRDefault="00246DC1" w:rsidP="00246DC1">
      <w:pPr>
        <w:shd w:val="clear" w:color="auto" w:fill="FFFFFF"/>
        <w:bidi/>
        <w:spacing w:before="100" w:beforeAutospacing="1" w:after="0" w:line="360" w:lineRule="auto"/>
        <w:contextualSpacing/>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كشفت الدراسة أن جودة المنتج  والثقة في المنصة ي</w:t>
      </w:r>
      <w:r w:rsidRPr="00246DC1">
        <w:rPr>
          <w:rFonts w:ascii="Sakkal Majalla" w:eastAsia="Times New Roman" w:hAnsi="Sakkal Majalla" w:cs="Sakkal Majalla" w:hint="cs"/>
          <w:color w:val="0F1115"/>
          <w:kern w:val="2"/>
          <w:sz w:val="28"/>
          <w:szCs w:val="28"/>
          <w:rtl/>
          <w14:ligatures w14:val="standardContextual"/>
        </w:rPr>
        <w:t>شكلان</w:t>
      </w:r>
      <w:r w:rsidRPr="00246DC1">
        <w:rPr>
          <w:rFonts w:ascii="Sakkal Majalla" w:eastAsia="Times New Roman" w:hAnsi="Sakkal Majalla" w:cs="Sakkal Majalla"/>
          <w:color w:val="0F1115"/>
          <w:kern w:val="2"/>
          <w:sz w:val="28"/>
          <w:szCs w:val="28"/>
          <w:rtl/>
          <w14:ligatures w14:val="standardContextual"/>
        </w:rPr>
        <w:t xml:space="preserve"> أه</w:t>
      </w:r>
      <w:r w:rsidRPr="00246DC1">
        <w:rPr>
          <w:rFonts w:ascii="Sakkal Majalla" w:eastAsia="Times New Roman" w:hAnsi="Sakkal Majalla" w:cs="Sakkal Majalla" w:hint="cs"/>
          <w:color w:val="0F1115"/>
          <w:kern w:val="2"/>
          <w:sz w:val="28"/>
          <w:szCs w:val="28"/>
          <w:rtl/>
          <w14:ligatures w14:val="standardContextual"/>
        </w:rPr>
        <w:t>م عوامل</w:t>
      </w:r>
      <w:r w:rsidRPr="00246DC1">
        <w:rPr>
          <w:rFonts w:ascii="Sakkal Majalla" w:eastAsia="Times New Roman" w:hAnsi="Sakkal Majalla" w:cs="Sakkal Majalla"/>
          <w:color w:val="0F1115"/>
          <w:kern w:val="2"/>
          <w:sz w:val="28"/>
          <w:szCs w:val="28"/>
          <w:rtl/>
          <w14:ligatures w14:val="standardContextual"/>
        </w:rPr>
        <w:t xml:space="preserve"> تبني التسوق الغذائي الإلكتروني وأن المستهلكين يبدون </w:t>
      </w:r>
      <w:r w:rsidRPr="00246DC1">
        <w:rPr>
          <w:rFonts w:ascii="Sakkal Majalla" w:eastAsia="Times New Roman" w:hAnsi="Sakkal Majalla" w:cs="Sakkal Majalla" w:hint="cs"/>
          <w:color w:val="0F1115"/>
          <w:kern w:val="2"/>
          <w:sz w:val="28"/>
          <w:szCs w:val="28"/>
          <w:rtl/>
          <w14:ligatures w14:val="standardContextual"/>
        </w:rPr>
        <w:t>رغبة في شراء</w:t>
      </w:r>
      <w:r w:rsidRPr="00246DC1">
        <w:rPr>
          <w:rFonts w:ascii="Sakkal Majalla" w:eastAsia="Times New Roman" w:hAnsi="Sakkal Majalla" w:cs="Sakkal Majalla"/>
          <w:color w:val="0F1115"/>
          <w:kern w:val="2"/>
          <w:sz w:val="28"/>
          <w:szCs w:val="28"/>
          <w:rtl/>
          <w14:ligatures w14:val="standardContextual"/>
        </w:rPr>
        <w:t xml:space="preserve"> المنتجات </w:t>
      </w:r>
      <w:r w:rsidRPr="00246DC1">
        <w:rPr>
          <w:rFonts w:ascii="Sakkal Majalla" w:eastAsia="Times New Roman" w:hAnsi="Sakkal Majalla" w:cs="Sakkal Majalla" w:hint="cs"/>
          <w:color w:val="0F1115"/>
          <w:kern w:val="2"/>
          <w:sz w:val="28"/>
          <w:szCs w:val="28"/>
          <w:rtl/>
          <w14:ligatures w14:val="standardContextual"/>
        </w:rPr>
        <w:t>الجافة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لكترونيا أكبر من </w:t>
      </w:r>
      <w:r w:rsidRPr="00246DC1">
        <w:rPr>
          <w:rFonts w:ascii="Sakkal Majalla" w:eastAsia="Times New Roman" w:hAnsi="Sakkal Majalla" w:cs="Sakkal Majalla" w:hint="cs"/>
          <w:color w:val="0F1115"/>
          <w:kern w:val="2"/>
          <w:sz w:val="28"/>
          <w:szCs w:val="28"/>
          <w:rtl/>
          <w14:ligatures w14:val="standardContextual"/>
        </w:rPr>
        <w:t>رغبتهم</w:t>
      </w:r>
      <w:r w:rsidRPr="00246DC1">
        <w:rPr>
          <w:rFonts w:ascii="Sakkal Majalla" w:eastAsia="Times New Roman" w:hAnsi="Sakkal Majalla" w:cs="Sakkal Majalla"/>
          <w:color w:val="0F1115"/>
          <w:kern w:val="2"/>
          <w:sz w:val="28"/>
          <w:szCs w:val="28"/>
          <w:rtl/>
          <w14:ligatures w14:val="standardContextual"/>
        </w:rPr>
        <w:t xml:space="preserve"> لشراء المنتجات ال</w:t>
      </w:r>
      <w:r w:rsidRPr="00246DC1">
        <w:rPr>
          <w:rFonts w:ascii="Sakkal Majalla" w:eastAsia="Times New Roman" w:hAnsi="Sakkal Majalla" w:cs="Sakkal Majalla" w:hint="cs"/>
          <w:color w:val="0F1115"/>
          <w:kern w:val="2"/>
          <w:sz w:val="28"/>
          <w:szCs w:val="28"/>
          <w:rtl/>
          <w14:ligatures w14:val="standardContextual"/>
        </w:rPr>
        <w:t>طازجة</w:t>
      </w:r>
      <w:r w:rsidRPr="00246DC1">
        <w:rPr>
          <w:rFonts w:ascii="Sakkal Majalla" w:eastAsia="Times New Roman" w:hAnsi="Sakkal Majalla" w:cs="Sakkal Majalla"/>
          <w:color w:val="0F1115"/>
          <w:kern w:val="2"/>
          <w:sz w:val="28"/>
          <w:szCs w:val="28"/>
          <w:rtl/>
          <w14:ligatures w14:val="standardContextual"/>
        </w:rPr>
        <w:t xml:space="preserve"> وأن الشفافية في وصف المنتج </w:t>
      </w:r>
      <w:r w:rsidRPr="00246DC1">
        <w:rPr>
          <w:rFonts w:ascii="Sakkal Majalla" w:eastAsia="Times New Roman" w:hAnsi="Sakkal Majalla" w:cs="Sakkal Majalla" w:hint="cs"/>
          <w:color w:val="0F1115"/>
          <w:kern w:val="2"/>
          <w:sz w:val="28"/>
          <w:szCs w:val="28"/>
          <w:rtl/>
          <w14:ligatures w14:val="standardContextual"/>
        </w:rPr>
        <w:t>تزيد</w:t>
      </w:r>
      <w:r w:rsidRPr="00246DC1">
        <w:rPr>
          <w:rFonts w:ascii="Sakkal Majalla" w:eastAsia="Times New Roman" w:hAnsi="Sakkal Majalla" w:cs="Sakkal Majalla"/>
          <w:color w:val="0F1115"/>
          <w:kern w:val="2"/>
          <w:sz w:val="28"/>
          <w:szCs w:val="28"/>
          <w:rtl/>
          <w14:ligatures w14:val="standardContextual"/>
        </w:rPr>
        <w:t xml:space="preserve"> هذه ال</w:t>
      </w:r>
      <w:r w:rsidRPr="00246DC1">
        <w:rPr>
          <w:rFonts w:ascii="Sakkal Majalla" w:eastAsia="Times New Roman" w:hAnsi="Sakkal Majalla" w:cs="Sakkal Majalla" w:hint="cs"/>
          <w:color w:val="0F1115"/>
          <w:kern w:val="2"/>
          <w:sz w:val="28"/>
          <w:szCs w:val="28"/>
          <w:rtl/>
          <w14:ligatures w14:val="standardContextual"/>
        </w:rPr>
        <w:t xml:space="preserve">رغبة , وتدعم هذه الدراسة فرضية اثر جودة المنتجات الغذائيةالمستلمة على رضا العملاء ولكن كما في الدراسات السابقة فانها لا تتناول السوق السعودي , </w:t>
      </w:r>
      <w:r w:rsidRPr="00246DC1">
        <w:rPr>
          <w:rFonts w:ascii="Sakkal Majalla" w:eastAsia="Times New Roman" w:hAnsi="Sakkal Majalla" w:cs="Sakkal Majalla"/>
          <w:color w:val="0F1115"/>
          <w:kern w:val="2"/>
          <w:sz w:val="28"/>
          <w:szCs w:val="28"/>
          <w:rtl/>
          <w14:ligatures w14:val="standardContextual"/>
        </w:rPr>
        <w:t>كما أن الدراسة لا تتناول استراتيجيات التوزيع من منظور الشركات</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بل تتمحور حول سلوك المستهلك فقط</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shd w:val="clear" w:color="auto" w:fill="FFFFFF"/>
        <w:bidi/>
        <w:spacing w:before="100" w:beforeAutospacing="1" w:after="0" w:line="360" w:lineRule="auto"/>
        <w:contextualSpacing/>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rPr>
          <w:rFonts w:ascii="Sakkal Majalla" w:eastAsia="Times New Roman" w:hAnsi="Sakkal Majalla" w:cs="Sakkal Majalla"/>
          <w:color w:val="0F1115"/>
          <w:kern w:val="2"/>
          <w:sz w:val="28"/>
          <w:szCs w:val="28"/>
          <w:lang w:bidi="ar-SY"/>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 xml:space="preserve">الدراسة  11 : </w:t>
      </w:r>
    </w:p>
    <w:p w:rsidR="00246DC1" w:rsidRPr="00246DC1" w:rsidRDefault="00246DC1" w:rsidP="00246DC1">
      <w:pPr>
        <w:shd w:val="clear" w:color="auto" w:fill="FFFFFF"/>
        <w:bidi/>
        <w:spacing w:before="100" w:beforeAutospacing="1" w:after="0" w:line="240" w:lineRule="auto"/>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Li, C., Mirosa, M., &amp; Bremer, P. (2020)</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مراجعة منهجية شاملة لمنصات توصيل الطعام الإلكترونية وأثرها على الاستدامة ال</w:t>
      </w:r>
      <w:r w:rsidRPr="00246DC1">
        <w:rPr>
          <w:rFonts w:ascii="Sakkal Majalla" w:eastAsia="Times New Roman" w:hAnsi="Sakkal Majalla" w:cs="Sakkal Majalla" w:hint="cs"/>
          <w:color w:val="0F1115"/>
          <w:kern w:val="2"/>
          <w:sz w:val="28"/>
          <w:szCs w:val="28"/>
          <w:rtl/>
          <w:lang w:bidi="ar-SY"/>
          <w14:ligatures w14:val="standardContextual"/>
        </w:rPr>
        <w:t>اقتصادية الاجتماعية والبيئية</w:t>
      </w:r>
      <w:r w:rsidRPr="00246DC1">
        <w:rPr>
          <w:rFonts w:ascii="Sakkal Majalla" w:eastAsia="Times New Roman" w:hAnsi="Sakkal Majalla" w:cs="Sakkal Majalla"/>
          <w:color w:val="0F1115"/>
          <w:kern w:val="2"/>
          <w:sz w:val="28"/>
          <w:szCs w:val="28"/>
          <w:rtl/>
          <w:lang w:bidi="ar-SY"/>
          <w14:ligatures w14:val="standardContextual"/>
        </w:rPr>
        <w:t xml:space="preserve"> في سلاسل الإمداد الغذائية</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رصدت الدراسة </w:t>
      </w:r>
      <w:r w:rsidRPr="00246DC1">
        <w:rPr>
          <w:rFonts w:ascii="Sakkal Majalla" w:eastAsia="Times New Roman" w:hAnsi="Sakkal Majalla" w:cs="Sakkal Majalla" w:hint="cs"/>
          <w:color w:val="0F1115"/>
          <w:kern w:val="2"/>
          <w:sz w:val="28"/>
          <w:szCs w:val="28"/>
          <w:rtl/>
          <w14:ligatures w14:val="standardContextual"/>
        </w:rPr>
        <w:t xml:space="preserve">زيادة في </w:t>
      </w:r>
      <w:r w:rsidRPr="00246DC1">
        <w:rPr>
          <w:rFonts w:ascii="Sakkal Majalla" w:eastAsia="Times New Roman" w:hAnsi="Sakkal Majalla" w:cs="Sakkal Majalla"/>
          <w:color w:val="0F1115"/>
          <w:kern w:val="2"/>
          <w:sz w:val="28"/>
          <w:szCs w:val="28"/>
          <w:rtl/>
          <w14:ligatures w14:val="standardContextual"/>
        </w:rPr>
        <w:t>نمو منصات توصيل الطعام الإلكترونية بمعدلات ت</w:t>
      </w:r>
      <w:r w:rsidRPr="00246DC1">
        <w:rPr>
          <w:rFonts w:ascii="Sakkal Majalla" w:eastAsia="Times New Roman" w:hAnsi="Sakkal Majalla" w:cs="Sakkal Majalla" w:hint="cs"/>
          <w:color w:val="0F1115"/>
          <w:kern w:val="2"/>
          <w:sz w:val="28"/>
          <w:szCs w:val="28"/>
          <w:rtl/>
          <w14:ligatures w14:val="standardContextual"/>
        </w:rPr>
        <w:t>تجاوز ال</w:t>
      </w:r>
      <w:r w:rsidRPr="00246DC1">
        <w:rPr>
          <w:rFonts w:ascii="Sakkal Majalla" w:eastAsia="Times New Roman" w:hAnsi="Sakkal Majalla" w:cs="Sakkal Majalla"/>
          <w:color w:val="0F1115"/>
          <w:kern w:val="2"/>
          <w:sz w:val="28"/>
          <w:szCs w:val="28"/>
          <w:rtl/>
          <w14:ligatures w14:val="standardContextual"/>
        </w:rPr>
        <w:t xml:space="preserve"> 25% سنويا وكشفت أن هذه المنصات تعيد </w:t>
      </w:r>
      <w:r w:rsidRPr="00246DC1">
        <w:rPr>
          <w:rFonts w:ascii="Sakkal Majalla" w:eastAsia="Times New Roman" w:hAnsi="Sakkal Majalla" w:cs="Sakkal Majalla" w:hint="cs"/>
          <w:color w:val="0F1115"/>
          <w:kern w:val="2"/>
          <w:sz w:val="28"/>
          <w:szCs w:val="28"/>
          <w:rtl/>
          <w14:ligatures w14:val="standardContextual"/>
        </w:rPr>
        <w:t xml:space="preserve">صياغة و </w:t>
      </w:r>
      <w:r w:rsidRPr="00246DC1">
        <w:rPr>
          <w:rFonts w:ascii="Sakkal Majalla" w:eastAsia="Times New Roman" w:hAnsi="Sakkal Majalla" w:cs="Sakkal Majalla"/>
          <w:color w:val="0F1115"/>
          <w:kern w:val="2"/>
          <w:sz w:val="28"/>
          <w:szCs w:val="28"/>
          <w:rtl/>
          <w14:ligatures w14:val="standardContextual"/>
        </w:rPr>
        <w:t xml:space="preserve">هيكلة سلاسل الإمداد الغذائي بصورة </w:t>
      </w:r>
      <w:r w:rsidRPr="00246DC1">
        <w:rPr>
          <w:rFonts w:ascii="Sakkal Majalla" w:eastAsia="Times New Roman" w:hAnsi="Sakkal Majalla" w:cs="Sakkal Majalla" w:hint="cs"/>
          <w:color w:val="0F1115"/>
          <w:kern w:val="2"/>
          <w:sz w:val="28"/>
          <w:szCs w:val="28"/>
          <w:rtl/>
          <w14:ligatures w14:val="standardContextual"/>
        </w:rPr>
        <w:t>كبيرة</w:t>
      </w:r>
      <w:r w:rsidRPr="00246DC1">
        <w:rPr>
          <w:rFonts w:ascii="Sakkal Majalla" w:eastAsia="Times New Roman" w:hAnsi="Sakkal Majalla" w:cs="Sakkal Majalla"/>
          <w:color w:val="0F1115"/>
          <w:kern w:val="2"/>
          <w:sz w:val="28"/>
          <w:szCs w:val="28"/>
          <w:rtl/>
          <w14:ligatures w14:val="standardContextual"/>
        </w:rPr>
        <w:t xml:space="preserve"> و</w:t>
      </w:r>
      <w:r w:rsidRPr="00246DC1">
        <w:rPr>
          <w:rFonts w:ascii="Sakkal Majalla" w:eastAsia="Times New Roman" w:hAnsi="Sakkal Majalla" w:cs="Sakkal Majalla" w:hint="cs"/>
          <w:color w:val="0F1115"/>
          <w:kern w:val="2"/>
          <w:sz w:val="28"/>
          <w:szCs w:val="28"/>
          <w:rtl/>
          <w14:ligatures w14:val="standardContextual"/>
        </w:rPr>
        <w:t>لها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توابع</w:t>
      </w:r>
      <w:r w:rsidRPr="00246DC1">
        <w:rPr>
          <w:rFonts w:ascii="Sakkal Majalla" w:eastAsia="Times New Roman" w:hAnsi="Sakkal Majalla" w:cs="Sakkal Majalla"/>
          <w:color w:val="0F1115"/>
          <w:kern w:val="2"/>
          <w:sz w:val="28"/>
          <w:szCs w:val="28"/>
          <w:rtl/>
          <w14:ligatures w14:val="standardContextual"/>
        </w:rPr>
        <w:t xml:space="preserve"> بيئية واجتماعية معقدة على الشركات التقليدية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غير أن تأثيرها على الاستدامة الاقتصادية للموزعين التقليديين ي</w:t>
      </w:r>
      <w:r w:rsidRPr="00246DC1">
        <w:rPr>
          <w:rFonts w:ascii="Sakkal Majalla" w:eastAsia="Times New Roman" w:hAnsi="Sakkal Majalla" w:cs="Sakkal Majalla" w:hint="cs"/>
          <w:color w:val="0F1115"/>
          <w:kern w:val="2"/>
          <w:sz w:val="28"/>
          <w:szCs w:val="28"/>
          <w:rtl/>
          <w14:ligatures w14:val="standardContextual"/>
        </w:rPr>
        <w:t>ختلف</w:t>
      </w:r>
      <w:r w:rsidRPr="00246DC1">
        <w:rPr>
          <w:rFonts w:ascii="Sakkal Majalla" w:eastAsia="Times New Roman" w:hAnsi="Sakkal Majalla" w:cs="Sakkal Majalla"/>
          <w:color w:val="0F1115"/>
          <w:kern w:val="2"/>
          <w:sz w:val="28"/>
          <w:szCs w:val="28"/>
          <w:rtl/>
          <w14:ligatures w14:val="standardContextual"/>
        </w:rPr>
        <w:t xml:space="preserve"> بحسب حجم السوق</w:t>
      </w:r>
      <w:r w:rsidRPr="00246DC1">
        <w:rPr>
          <w:rFonts w:ascii="Sakkal Majalla" w:eastAsia="Times New Roman" w:hAnsi="Sakkal Majalla" w:cs="Sakkal Majalla" w:hint="cs"/>
          <w:color w:val="0F1115"/>
          <w:kern w:val="2"/>
          <w:sz w:val="28"/>
          <w:szCs w:val="28"/>
          <w:rtl/>
          <w14:ligatures w14:val="standardContextual"/>
        </w:rPr>
        <w:t xml:space="preserve"> , و</w:t>
      </w:r>
      <w:r w:rsidRPr="00246DC1">
        <w:rPr>
          <w:rFonts w:ascii="Calibri" w:eastAsia="Calibri" w:hAnsi="Calibri" w:cs="Arial"/>
          <w:kern w:val="2"/>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تعزز </w:t>
      </w:r>
      <w:r w:rsidRPr="00246DC1">
        <w:rPr>
          <w:rFonts w:ascii="Sakkal Majalla" w:eastAsia="Times New Roman" w:hAnsi="Sakkal Majalla" w:cs="Sakkal Majalla" w:hint="cs"/>
          <w:color w:val="0F1115"/>
          <w:kern w:val="2"/>
          <w:sz w:val="28"/>
          <w:szCs w:val="28"/>
          <w:rtl/>
          <w14:ligatures w14:val="standardContextual"/>
        </w:rPr>
        <w:t>هذه الدراسة ال</w:t>
      </w:r>
      <w:r w:rsidRPr="00246DC1">
        <w:rPr>
          <w:rFonts w:ascii="Sakkal Majalla" w:eastAsia="Times New Roman" w:hAnsi="Sakkal Majalla" w:cs="Sakkal Majalla"/>
          <w:color w:val="0F1115"/>
          <w:kern w:val="2"/>
          <w:sz w:val="28"/>
          <w:szCs w:val="28"/>
          <w:rtl/>
          <w14:ligatures w14:val="standardContextual"/>
        </w:rPr>
        <w:t xml:space="preserve">فرضية الخاصة بأثر التجارة الإلكترونية على استراتيجيات التوزيع وتدعم الإطار النظري للبحث الحالي في فهم </w:t>
      </w:r>
      <w:r w:rsidRPr="00246DC1">
        <w:rPr>
          <w:rFonts w:ascii="Sakkal Majalla" w:eastAsia="Times New Roman" w:hAnsi="Sakkal Majalla" w:cs="Sakkal Majalla" w:hint="cs"/>
          <w:color w:val="0F1115"/>
          <w:kern w:val="2"/>
          <w:sz w:val="28"/>
          <w:szCs w:val="28"/>
          <w:rtl/>
          <w14:ligatures w14:val="standardContextual"/>
        </w:rPr>
        <w:t xml:space="preserve">واستيعاب </w:t>
      </w:r>
      <w:r w:rsidRPr="00246DC1">
        <w:rPr>
          <w:rFonts w:ascii="Sakkal Majalla" w:eastAsia="Times New Roman" w:hAnsi="Sakkal Majalla" w:cs="Sakkal Majalla"/>
          <w:color w:val="0F1115"/>
          <w:kern w:val="2"/>
          <w:sz w:val="28"/>
          <w:szCs w:val="28"/>
          <w:rtl/>
          <w14:ligatures w14:val="standardContextual"/>
        </w:rPr>
        <w:t>ديناميكيات التحول الرقمي في سلاسل إمداد المواد الغذائية</w:t>
      </w:r>
      <w:r w:rsidRPr="00246DC1">
        <w:rPr>
          <w:rFonts w:ascii="Sakkal Majalla" w:eastAsia="Times New Roman" w:hAnsi="Sakkal Majalla" w:cs="Sakkal Majalla" w:hint="cs"/>
          <w:color w:val="0F1115"/>
          <w:kern w:val="2"/>
          <w:sz w:val="28"/>
          <w:szCs w:val="28"/>
          <w:rtl/>
          <w14:ligatures w14:val="standardContextual"/>
        </w:rPr>
        <w:t xml:space="preserve"> ولكنها </w:t>
      </w:r>
      <w:r w:rsidRPr="00246DC1">
        <w:rPr>
          <w:rFonts w:ascii="Sakkal Majalla" w:eastAsia="Times New Roman" w:hAnsi="Sakkal Majalla" w:cs="Sakkal Majalla"/>
          <w:color w:val="0F1115"/>
          <w:kern w:val="2"/>
          <w:sz w:val="28"/>
          <w:szCs w:val="28"/>
          <w:rtl/>
          <w14:ligatures w14:val="standardContextual"/>
        </w:rPr>
        <w:t>ت</w:t>
      </w:r>
      <w:r w:rsidRPr="00246DC1">
        <w:rPr>
          <w:rFonts w:ascii="Sakkal Majalla" w:eastAsia="Times New Roman" w:hAnsi="Sakkal Majalla" w:cs="Sakkal Majalla" w:hint="cs"/>
          <w:color w:val="0F1115"/>
          <w:kern w:val="2"/>
          <w:sz w:val="28"/>
          <w:szCs w:val="28"/>
          <w:rtl/>
          <w14:ligatures w14:val="standardContextual"/>
        </w:rPr>
        <w:t>ركز</w:t>
      </w:r>
      <w:r w:rsidRPr="00246DC1">
        <w:rPr>
          <w:rFonts w:ascii="Sakkal Majalla" w:eastAsia="Times New Roman" w:hAnsi="Sakkal Majalla" w:cs="Sakkal Majalla"/>
          <w:color w:val="0F1115"/>
          <w:kern w:val="2"/>
          <w:sz w:val="28"/>
          <w:szCs w:val="28"/>
          <w:rtl/>
          <w14:ligatures w14:val="standardContextual"/>
        </w:rPr>
        <w:t xml:space="preserve"> على الاستدامة أكثر من تركيزها على الكفاءة التنافسية</w:t>
      </w:r>
      <w:r w:rsidRPr="00246DC1">
        <w:rPr>
          <w:rFonts w:ascii="Sakkal Majalla" w:eastAsia="Times New Roman" w:hAnsi="Sakkal Majalla" w:cs="Sakkal Majalla" w:hint="cs"/>
          <w:color w:val="0F1115"/>
          <w:kern w:val="2"/>
          <w:sz w:val="28"/>
          <w:szCs w:val="28"/>
          <w:rtl/>
          <w14:ligatures w14:val="standardContextual"/>
        </w:rPr>
        <w:t xml:space="preserve"> والتوزيعية</w:t>
      </w:r>
      <w:r w:rsidRPr="00246DC1">
        <w:rPr>
          <w:rFonts w:ascii="Sakkal Majalla" w:eastAsia="Times New Roman" w:hAnsi="Sakkal Majalla" w:cs="Sakkal Majalla"/>
          <w:color w:val="0F1115"/>
          <w:kern w:val="2"/>
          <w:sz w:val="28"/>
          <w:szCs w:val="28"/>
          <w:rtl/>
          <w14:ligatures w14:val="standardContextual"/>
        </w:rPr>
        <w:t xml:space="preserve"> التي ت</w:t>
      </w:r>
      <w:r w:rsidRPr="00246DC1">
        <w:rPr>
          <w:rFonts w:ascii="Sakkal Majalla" w:eastAsia="Times New Roman" w:hAnsi="Sakkal Majalla" w:cs="Sakkal Majalla" w:hint="cs"/>
          <w:color w:val="0F1115"/>
          <w:kern w:val="2"/>
          <w:sz w:val="28"/>
          <w:szCs w:val="28"/>
          <w:rtl/>
          <w14:ligatures w14:val="standardContextual"/>
        </w:rPr>
        <w:t>شكل</w:t>
      </w:r>
      <w:r w:rsidRPr="00246DC1">
        <w:rPr>
          <w:rFonts w:ascii="Sakkal Majalla" w:eastAsia="Times New Roman" w:hAnsi="Sakkal Majalla" w:cs="Sakkal Majalla"/>
          <w:color w:val="0F1115"/>
          <w:kern w:val="2"/>
          <w:sz w:val="28"/>
          <w:szCs w:val="28"/>
          <w:rtl/>
          <w14:ligatures w14:val="standardContextual"/>
        </w:rPr>
        <w:t xml:space="preserve"> محور الدراسة الحالية</w:t>
      </w:r>
      <w:r w:rsidRPr="00246DC1">
        <w:rPr>
          <w:rFonts w:ascii="Sakkal Majalla" w:eastAsia="Times New Roman" w:hAnsi="Sakkal Majalla" w:cs="Sakkal Majalla" w:hint="cs"/>
          <w:color w:val="0F1115"/>
          <w:kern w:val="2"/>
          <w:sz w:val="28"/>
          <w:szCs w:val="28"/>
          <w:rtl/>
          <w14:ligatures w14:val="standardContextual"/>
        </w:rPr>
        <w:t xml:space="preserve"> , </w:t>
      </w:r>
      <w:r w:rsidRPr="00246DC1">
        <w:rPr>
          <w:rFonts w:ascii="Sakkal Majalla" w:eastAsia="Times New Roman" w:hAnsi="Sakkal Majalla" w:cs="Sakkal Majalla"/>
          <w:color w:val="0F1115"/>
          <w:kern w:val="2"/>
          <w:sz w:val="28"/>
          <w:szCs w:val="28"/>
          <w:rtl/>
          <w14:ligatures w14:val="standardContextual"/>
        </w:rPr>
        <w:t xml:space="preserve"> كما</w:t>
      </w:r>
      <w:r w:rsidRPr="00246DC1">
        <w:rPr>
          <w:rFonts w:ascii="Sakkal Majalla" w:eastAsia="Times New Roman" w:hAnsi="Sakkal Majalla" w:cs="Sakkal Majalla" w:hint="cs"/>
          <w:color w:val="0F1115"/>
          <w:kern w:val="2"/>
          <w:sz w:val="28"/>
          <w:szCs w:val="28"/>
          <w:rtl/>
          <w14:ligatures w14:val="standardContextual"/>
        </w:rPr>
        <w:t xml:space="preserve"> انه </w:t>
      </w:r>
      <w:r w:rsidRPr="00246DC1">
        <w:rPr>
          <w:rFonts w:ascii="Sakkal Majalla" w:eastAsia="Times New Roman" w:hAnsi="Sakkal Majalla" w:cs="Sakkal Majalla"/>
          <w:color w:val="0F1115"/>
          <w:kern w:val="2"/>
          <w:sz w:val="28"/>
          <w:szCs w:val="28"/>
          <w:rtl/>
          <w14:ligatures w14:val="standardContextual"/>
        </w:rPr>
        <w:t xml:space="preserve"> لا توجد دراسات تتناول قطاع توصيل الطعام الإلكتروني في منطقة الخليج العربي مما </w:t>
      </w:r>
      <w:r w:rsidRPr="00246DC1">
        <w:rPr>
          <w:rFonts w:ascii="Sakkal Majalla" w:eastAsia="Times New Roman" w:hAnsi="Sakkal Majalla" w:cs="Sakkal Majalla" w:hint="cs"/>
          <w:color w:val="0F1115"/>
          <w:kern w:val="2"/>
          <w:sz w:val="28"/>
          <w:szCs w:val="28"/>
          <w:rtl/>
          <w14:ligatures w14:val="standardContextual"/>
        </w:rPr>
        <w:t>يزيد من</w:t>
      </w:r>
      <w:r w:rsidRPr="00246DC1">
        <w:rPr>
          <w:rFonts w:ascii="Sakkal Majalla" w:eastAsia="Times New Roman" w:hAnsi="Sakkal Majalla" w:cs="Sakkal Majalla"/>
          <w:color w:val="0F1115"/>
          <w:kern w:val="2"/>
          <w:sz w:val="28"/>
          <w:szCs w:val="28"/>
          <w:rtl/>
          <w14:ligatures w14:val="standardContextual"/>
        </w:rPr>
        <w:t xml:space="preserve"> الفجوة البحثية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rPr>
          <w:rFonts w:ascii="Sakkal Majalla" w:eastAsia="Times New Roman" w:hAnsi="Sakkal Majalla" w:cs="Sakkal Majalla"/>
          <w:color w:val="0F1115"/>
          <w:kern w:val="2"/>
          <w:sz w:val="28"/>
          <w:szCs w:val="28"/>
          <w:lang w:bidi="ar-SY"/>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12 :</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Hobbs, J. E. (2020)</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 xml:space="preserve">تقييم </w:t>
      </w:r>
      <w:r w:rsidRPr="00246DC1">
        <w:rPr>
          <w:rFonts w:ascii="Sakkal Majalla" w:eastAsia="Times New Roman" w:hAnsi="Sakkal Majalla" w:cs="Sakkal Majalla" w:hint="cs"/>
          <w:color w:val="0F1115"/>
          <w:kern w:val="2"/>
          <w:sz w:val="28"/>
          <w:szCs w:val="28"/>
          <w:rtl/>
          <w:lang w:bidi="ar-SY"/>
          <w14:ligatures w14:val="standardContextual"/>
        </w:rPr>
        <w:t xml:space="preserve">ودراسة </w:t>
      </w:r>
      <w:r w:rsidRPr="00246DC1">
        <w:rPr>
          <w:rFonts w:ascii="Sakkal Majalla" w:eastAsia="Times New Roman" w:hAnsi="Sakkal Majalla" w:cs="Sakkal Majalla"/>
          <w:color w:val="0F1115"/>
          <w:kern w:val="2"/>
          <w:sz w:val="28"/>
          <w:szCs w:val="28"/>
          <w:rtl/>
          <w:lang w:bidi="ar-SY"/>
          <w14:ligatures w14:val="standardContextual"/>
        </w:rPr>
        <w:t>أثر جائح</w:t>
      </w:r>
      <w:r w:rsidRPr="00246DC1">
        <w:rPr>
          <w:rFonts w:ascii="Sakkal Majalla" w:eastAsia="Times New Roman" w:hAnsi="Sakkal Majalla" w:cs="Sakkal Majalla" w:hint="cs"/>
          <w:color w:val="0F1115"/>
          <w:kern w:val="2"/>
          <w:sz w:val="28"/>
          <w:szCs w:val="28"/>
          <w:rtl/>
          <w:lang w:bidi="ar-SY"/>
          <w14:ligatures w14:val="standardContextual"/>
        </w:rPr>
        <w:t>ة كورونا</w:t>
      </w:r>
      <w:r w:rsidRPr="00246DC1">
        <w:rPr>
          <w:rFonts w:ascii="Sakkal Majalla" w:eastAsia="Times New Roman" w:hAnsi="Sakkal Majalla" w:cs="Sakkal Majalla"/>
          <w:color w:val="0F1115"/>
          <w:kern w:val="2"/>
          <w:sz w:val="28"/>
          <w:szCs w:val="28"/>
          <w:rtl/>
          <w:lang w:bidi="ar-SY"/>
          <w14:ligatures w14:val="standardContextual"/>
        </w:rPr>
        <w:t xml:space="preserve"> على سلاسل </w:t>
      </w:r>
      <w:r w:rsidRPr="00246DC1">
        <w:rPr>
          <w:rFonts w:ascii="Sakkal Majalla" w:eastAsia="Times New Roman" w:hAnsi="Sakkal Majalla" w:cs="Sakkal Majalla" w:hint="cs"/>
          <w:color w:val="0F1115"/>
          <w:kern w:val="2"/>
          <w:sz w:val="28"/>
          <w:szCs w:val="28"/>
          <w:rtl/>
          <w:lang w:bidi="ar-SY"/>
          <w14:ligatures w14:val="standardContextual"/>
        </w:rPr>
        <w:t>الامداد</w:t>
      </w:r>
      <w:r w:rsidRPr="00246DC1">
        <w:rPr>
          <w:rFonts w:ascii="Sakkal Majalla" w:eastAsia="Times New Roman" w:hAnsi="Sakkal Majalla" w:cs="Sakkal Majalla"/>
          <w:color w:val="0F1115"/>
          <w:kern w:val="2"/>
          <w:sz w:val="28"/>
          <w:szCs w:val="28"/>
          <w:rtl/>
          <w:lang w:bidi="ar-SY"/>
          <w14:ligatures w14:val="standardContextual"/>
        </w:rPr>
        <w:t xml:space="preserve"> الغذا</w:t>
      </w:r>
      <w:r w:rsidRPr="00246DC1">
        <w:rPr>
          <w:rFonts w:ascii="Sakkal Majalla" w:eastAsia="Times New Roman" w:hAnsi="Sakkal Majalla" w:cs="Sakkal Majalla" w:hint="cs"/>
          <w:color w:val="0F1115"/>
          <w:kern w:val="2"/>
          <w:sz w:val="28"/>
          <w:szCs w:val="28"/>
          <w:rtl/>
          <w:lang w:bidi="ar-SY"/>
          <w14:ligatures w14:val="standardContextual"/>
        </w:rPr>
        <w:t>ئية</w:t>
      </w:r>
      <w:r w:rsidRPr="00246DC1">
        <w:rPr>
          <w:rFonts w:ascii="Sakkal Majalla" w:eastAsia="Times New Roman" w:hAnsi="Sakkal Majalla" w:cs="Sakkal Majalla"/>
          <w:color w:val="0F1115"/>
          <w:kern w:val="2"/>
          <w:sz w:val="28"/>
          <w:szCs w:val="28"/>
          <w:rtl/>
          <w:lang w:bidi="ar-SY"/>
          <w14:ligatures w14:val="standardContextual"/>
        </w:rPr>
        <w:t xml:space="preserve"> ونماذج التوزيع وتحليل دور التجارة الإلكترونية ك</w:t>
      </w:r>
      <w:r w:rsidRPr="00246DC1">
        <w:rPr>
          <w:rFonts w:ascii="Sakkal Majalla" w:eastAsia="Times New Roman" w:hAnsi="Sakkal Majalla" w:cs="Sakkal Majalla" w:hint="cs"/>
          <w:color w:val="0F1115"/>
          <w:kern w:val="2"/>
          <w:sz w:val="28"/>
          <w:szCs w:val="28"/>
          <w:rtl/>
          <w:lang w:bidi="ar-SY"/>
          <w14:ligatures w14:val="standardContextual"/>
        </w:rPr>
        <w:t>أداة</w:t>
      </w:r>
      <w:r w:rsidRPr="00246DC1">
        <w:rPr>
          <w:rFonts w:ascii="Sakkal Majalla" w:eastAsia="Times New Roman" w:hAnsi="Sakkal Majalla" w:cs="Sakkal Majalla"/>
          <w:color w:val="0F1115"/>
          <w:kern w:val="2"/>
          <w:sz w:val="28"/>
          <w:szCs w:val="28"/>
          <w:rtl/>
          <w:lang w:bidi="ar-SY"/>
          <w14:ligatures w14:val="standardContextual"/>
        </w:rPr>
        <w:t xml:space="preserve"> للتكيف مع ا</w:t>
      </w:r>
      <w:r w:rsidRPr="00246DC1">
        <w:rPr>
          <w:rFonts w:ascii="Sakkal Majalla" w:eastAsia="Times New Roman" w:hAnsi="Sakkal Majalla" w:cs="Sakkal Majalla" w:hint="cs"/>
          <w:color w:val="0F1115"/>
          <w:kern w:val="2"/>
          <w:sz w:val="28"/>
          <w:szCs w:val="28"/>
          <w:rtl/>
          <w:lang w:bidi="ar-SY"/>
          <w14:ligatures w14:val="standardContextual"/>
        </w:rPr>
        <w:t>لا</w:t>
      </w:r>
      <w:r w:rsidRPr="00246DC1">
        <w:rPr>
          <w:rFonts w:ascii="Sakkal Majalla" w:eastAsia="Times New Roman" w:hAnsi="Sakkal Majalla" w:cs="Sakkal Majalla"/>
          <w:color w:val="0F1115"/>
          <w:kern w:val="2"/>
          <w:sz w:val="28"/>
          <w:szCs w:val="28"/>
          <w:rtl/>
          <w:lang w:bidi="ar-SY"/>
          <w14:ligatures w14:val="standardContextual"/>
        </w:rPr>
        <w:t xml:space="preserve">ضطرابات </w:t>
      </w:r>
      <w:r w:rsidRPr="00246DC1">
        <w:rPr>
          <w:rFonts w:ascii="Sakkal Majalla" w:eastAsia="Times New Roman" w:hAnsi="Sakkal Majalla" w:cs="Sakkal Majalla" w:hint="cs"/>
          <w:color w:val="0F1115"/>
          <w:kern w:val="2"/>
          <w:sz w:val="28"/>
          <w:szCs w:val="28"/>
          <w:rtl/>
          <w:lang w:bidi="ar-SY"/>
          <w14:ligatures w14:val="standardContextual"/>
        </w:rPr>
        <w:t xml:space="preserve">في </w:t>
      </w:r>
      <w:r w:rsidRPr="00246DC1">
        <w:rPr>
          <w:rFonts w:ascii="Sakkal Majalla" w:eastAsia="Times New Roman" w:hAnsi="Sakkal Majalla" w:cs="Sakkal Majalla"/>
          <w:color w:val="0F1115"/>
          <w:kern w:val="2"/>
          <w:sz w:val="28"/>
          <w:szCs w:val="28"/>
          <w:rtl/>
          <w:lang w:bidi="ar-SY"/>
          <w14:ligatures w14:val="standardContextual"/>
        </w:rPr>
        <w:t>سلاسل الإمداد.</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كشفت الدراسة أن الجائحة ت</w:t>
      </w:r>
      <w:r w:rsidRPr="00246DC1">
        <w:rPr>
          <w:rFonts w:ascii="Sakkal Majalla" w:eastAsia="Times New Roman" w:hAnsi="Sakkal Majalla" w:cs="Sakkal Majalla" w:hint="cs"/>
          <w:color w:val="0F1115"/>
          <w:kern w:val="2"/>
          <w:sz w:val="28"/>
          <w:szCs w:val="28"/>
          <w:rtl/>
          <w14:ligatures w14:val="standardContextual"/>
        </w:rPr>
        <w:t>مثل</w:t>
      </w:r>
      <w:r w:rsidRPr="00246DC1">
        <w:rPr>
          <w:rFonts w:ascii="Sakkal Majalla" w:eastAsia="Times New Roman" w:hAnsi="Sakkal Majalla" w:cs="Sakkal Majalla"/>
          <w:color w:val="0F1115"/>
          <w:kern w:val="2"/>
          <w:sz w:val="28"/>
          <w:szCs w:val="28"/>
          <w:rtl/>
          <w14:ligatures w14:val="standardContextual"/>
        </w:rPr>
        <w:t xml:space="preserve"> نقطة تحول </w:t>
      </w:r>
      <w:r w:rsidRPr="00246DC1">
        <w:rPr>
          <w:rFonts w:ascii="Sakkal Majalla" w:eastAsia="Times New Roman" w:hAnsi="Sakkal Majalla" w:cs="Sakkal Majalla" w:hint="cs"/>
          <w:color w:val="0F1115"/>
          <w:kern w:val="2"/>
          <w:sz w:val="28"/>
          <w:szCs w:val="28"/>
          <w:rtl/>
          <w14:ligatures w14:val="standardContextual"/>
        </w:rPr>
        <w:t>جذرية و</w:t>
      </w:r>
      <w:r w:rsidRPr="00246DC1">
        <w:rPr>
          <w:rFonts w:ascii="Sakkal Majalla" w:eastAsia="Times New Roman" w:hAnsi="Sakkal Majalla" w:cs="Sakkal Majalla"/>
          <w:color w:val="0F1115"/>
          <w:kern w:val="2"/>
          <w:sz w:val="28"/>
          <w:szCs w:val="28"/>
          <w:rtl/>
          <w14:ligatures w14:val="standardContextual"/>
        </w:rPr>
        <w:t xml:space="preserve">استراتيجية في نماذج توزيع الغذاء، إذ </w:t>
      </w:r>
      <w:r w:rsidRPr="00246DC1">
        <w:rPr>
          <w:rFonts w:ascii="Sakkal Majalla" w:eastAsia="Times New Roman" w:hAnsi="Sakkal Majalla" w:cs="Sakkal Majalla" w:hint="cs"/>
          <w:color w:val="0F1115"/>
          <w:kern w:val="2"/>
          <w:sz w:val="28"/>
          <w:szCs w:val="28"/>
          <w:rtl/>
          <w14:ligatures w14:val="standardContextual"/>
        </w:rPr>
        <w:t>اودت</w:t>
      </w:r>
      <w:r w:rsidRPr="00246DC1">
        <w:rPr>
          <w:rFonts w:ascii="Sakkal Majalla" w:eastAsia="Times New Roman" w:hAnsi="Sakkal Majalla" w:cs="Sakkal Majalla"/>
          <w:color w:val="0F1115"/>
          <w:kern w:val="2"/>
          <w:sz w:val="28"/>
          <w:szCs w:val="28"/>
          <w:rtl/>
          <w14:ligatures w14:val="standardContextual"/>
        </w:rPr>
        <w:t xml:space="preserve"> إلى تسارع غير مسبوق في تبني القنوات الرقمية ودفعت الشركات للتحول من نماذج التوزيع ال</w:t>
      </w:r>
      <w:r w:rsidRPr="00246DC1">
        <w:rPr>
          <w:rFonts w:ascii="Sakkal Majalla" w:eastAsia="Times New Roman" w:hAnsi="Sakkal Majalla" w:cs="Sakkal Majalla" w:hint="cs"/>
          <w:color w:val="0F1115"/>
          <w:kern w:val="2"/>
          <w:sz w:val="28"/>
          <w:szCs w:val="28"/>
          <w:rtl/>
          <w14:ligatures w14:val="standardContextual"/>
        </w:rPr>
        <w:t>تقليدية</w:t>
      </w:r>
      <w:r w:rsidRPr="00246DC1">
        <w:rPr>
          <w:rFonts w:ascii="Sakkal Majalla" w:eastAsia="Times New Roman" w:hAnsi="Sakkal Majalla" w:cs="Sakkal Majalla"/>
          <w:color w:val="0F1115"/>
          <w:kern w:val="2"/>
          <w:sz w:val="28"/>
          <w:szCs w:val="28"/>
          <w:rtl/>
          <w14:ligatures w14:val="standardContextual"/>
        </w:rPr>
        <w:t xml:space="preserve"> إلى نماذج أكثر توزيعا ومرونة وأشارت إلى أن الت</w:t>
      </w:r>
      <w:r w:rsidRPr="00246DC1">
        <w:rPr>
          <w:rFonts w:ascii="Sakkal Majalla" w:eastAsia="Times New Roman" w:hAnsi="Sakkal Majalla" w:cs="Sakkal Majalla" w:hint="cs"/>
          <w:color w:val="0F1115"/>
          <w:kern w:val="2"/>
          <w:sz w:val="28"/>
          <w:szCs w:val="28"/>
          <w:rtl/>
          <w14:ligatures w14:val="standardContextual"/>
        </w:rPr>
        <w:t>غيرات</w:t>
      </w:r>
      <w:r w:rsidRPr="00246DC1">
        <w:rPr>
          <w:rFonts w:ascii="Sakkal Majalla" w:eastAsia="Times New Roman" w:hAnsi="Sakkal Majalla" w:cs="Sakkal Majalla"/>
          <w:color w:val="0F1115"/>
          <w:kern w:val="2"/>
          <w:sz w:val="28"/>
          <w:szCs w:val="28"/>
          <w:rtl/>
          <w14:ligatures w14:val="standardContextual"/>
        </w:rPr>
        <w:t xml:space="preserve"> في سلوك المستهلك أثناء الجائحة ستكون </w:t>
      </w:r>
      <w:r w:rsidRPr="00246DC1">
        <w:rPr>
          <w:rFonts w:ascii="Sakkal Majalla" w:eastAsia="Times New Roman" w:hAnsi="Sakkal Majalla" w:cs="Sakkal Majalla" w:hint="cs"/>
          <w:color w:val="0F1115"/>
          <w:kern w:val="2"/>
          <w:sz w:val="28"/>
          <w:szCs w:val="28"/>
          <w:rtl/>
          <w14:ligatures w14:val="standardContextual"/>
        </w:rPr>
        <w:t>ذات اثر دائم</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وتدعم الفرضية من خلال توثيق التحول الجذري</w:t>
      </w:r>
      <w:r w:rsidRPr="00246DC1">
        <w:rPr>
          <w:rFonts w:ascii="Sakkal Majalla" w:eastAsia="Times New Roman" w:hAnsi="Sakkal Majalla" w:cs="Sakkal Majalla" w:hint="cs"/>
          <w:color w:val="0F1115"/>
          <w:kern w:val="2"/>
          <w:sz w:val="28"/>
          <w:szCs w:val="28"/>
          <w:rtl/>
          <w14:ligatures w14:val="standardContextual"/>
        </w:rPr>
        <w:t xml:space="preserve"> والكبير</w:t>
      </w:r>
      <w:r w:rsidRPr="00246DC1">
        <w:rPr>
          <w:rFonts w:ascii="Sakkal Majalla" w:eastAsia="Times New Roman" w:hAnsi="Sakkal Majalla" w:cs="Sakkal Majalla"/>
          <w:color w:val="0F1115"/>
          <w:kern w:val="2"/>
          <w:sz w:val="28"/>
          <w:szCs w:val="28"/>
          <w:rtl/>
          <w14:ligatures w14:val="standardContextual"/>
        </w:rPr>
        <w:t xml:space="preserve"> في استراتيجيات </w:t>
      </w:r>
      <w:r w:rsidRPr="00246DC1">
        <w:rPr>
          <w:rFonts w:ascii="Sakkal Majalla" w:eastAsia="Times New Roman" w:hAnsi="Sakkal Majalla" w:cs="Sakkal Majalla" w:hint="cs"/>
          <w:color w:val="0F1115"/>
          <w:kern w:val="2"/>
          <w:sz w:val="28"/>
          <w:szCs w:val="28"/>
          <w:rtl/>
          <w14:ligatures w14:val="standardContextual"/>
        </w:rPr>
        <w:t>توزيع المواد الغذائية</w:t>
      </w:r>
      <w:r w:rsidRPr="00246DC1">
        <w:rPr>
          <w:rFonts w:ascii="Sakkal Majalla" w:eastAsia="Times New Roman" w:hAnsi="Sakkal Majalla" w:cs="Sakkal Majalla"/>
          <w:color w:val="0F1115"/>
          <w:kern w:val="2"/>
          <w:sz w:val="28"/>
          <w:szCs w:val="28"/>
          <w:rtl/>
          <w14:ligatures w14:val="standardContextual"/>
        </w:rPr>
        <w:t xml:space="preserve"> الذي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حدثه تسارع التجارة الإلكترونية خلال الجائحة وما </w:t>
      </w:r>
      <w:r w:rsidRPr="00246DC1">
        <w:rPr>
          <w:rFonts w:ascii="Sakkal Majalla" w:eastAsia="Times New Roman" w:hAnsi="Sakkal Majalla" w:cs="Sakkal Majalla" w:hint="cs"/>
          <w:color w:val="0F1115"/>
          <w:kern w:val="2"/>
          <w:sz w:val="28"/>
          <w:szCs w:val="28"/>
          <w:rtl/>
          <w14:ligatures w14:val="standardContextual"/>
        </w:rPr>
        <w:t xml:space="preserve">بعدها , ولكنها </w:t>
      </w:r>
      <w:r w:rsidRPr="00246DC1">
        <w:rPr>
          <w:rFonts w:ascii="Sakkal Majalla" w:eastAsia="Times New Roman" w:hAnsi="Sakkal Majalla" w:cs="Sakkal Majalla"/>
          <w:color w:val="0F1115"/>
          <w:kern w:val="2"/>
          <w:sz w:val="28"/>
          <w:szCs w:val="28"/>
          <w:rtl/>
          <w14:ligatures w14:val="standardContextual"/>
        </w:rPr>
        <w:t>تناولت السياق الكندي وهو بيئة متقدمة ذات بنية لوجستية مختلفة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كما أن </w:t>
      </w:r>
      <w:r w:rsidRPr="00246DC1">
        <w:rPr>
          <w:rFonts w:ascii="Sakkal Majalla" w:eastAsia="Times New Roman" w:hAnsi="Sakkal Majalla" w:cs="Sakkal Majalla" w:hint="cs"/>
          <w:color w:val="0F1115"/>
          <w:kern w:val="2"/>
          <w:sz w:val="28"/>
          <w:szCs w:val="28"/>
          <w:rtl/>
          <w14:ligatures w14:val="standardContextual"/>
        </w:rPr>
        <w:t>تأثير</w:t>
      </w:r>
      <w:r w:rsidRPr="00246DC1">
        <w:rPr>
          <w:rFonts w:ascii="Sakkal Majalla" w:eastAsia="Times New Roman" w:hAnsi="Sakkal Majalla" w:cs="Sakkal Majalla"/>
          <w:color w:val="0F1115"/>
          <w:kern w:val="2"/>
          <w:sz w:val="28"/>
          <w:szCs w:val="28"/>
          <w:rtl/>
          <w14:ligatures w14:val="standardContextual"/>
        </w:rPr>
        <w:t xml:space="preserve"> الجائحة التحليلي يركز على مرحلة </w:t>
      </w:r>
      <w:r w:rsidRPr="00246DC1">
        <w:rPr>
          <w:rFonts w:ascii="Sakkal Majalla" w:eastAsia="Times New Roman" w:hAnsi="Sakkal Majalla" w:cs="Sakkal Majalla" w:hint="cs"/>
          <w:color w:val="0F1115"/>
          <w:kern w:val="2"/>
          <w:sz w:val="28"/>
          <w:szCs w:val="28"/>
          <w:rtl/>
          <w14:ligatures w14:val="standardContextual"/>
        </w:rPr>
        <w:t>ازمة كورونا</w:t>
      </w:r>
      <w:r w:rsidRPr="00246DC1">
        <w:rPr>
          <w:rFonts w:ascii="Sakkal Majalla" w:eastAsia="Times New Roman" w:hAnsi="Sakkal Majalla" w:cs="Sakkal Majalla"/>
          <w:color w:val="0F1115"/>
          <w:kern w:val="2"/>
          <w:sz w:val="28"/>
          <w:szCs w:val="28"/>
          <w:rtl/>
          <w14:ligatures w14:val="standardContextual"/>
        </w:rPr>
        <w:t xml:space="preserve"> في حين </w:t>
      </w:r>
      <w:r w:rsidRPr="00246DC1">
        <w:rPr>
          <w:rFonts w:ascii="Sakkal Majalla" w:eastAsia="Times New Roman" w:hAnsi="Sakkal Majalla" w:cs="Sakkal Majalla" w:hint="cs"/>
          <w:color w:val="0F1115"/>
          <w:kern w:val="2"/>
          <w:sz w:val="28"/>
          <w:szCs w:val="28"/>
          <w:rtl/>
          <w14:ligatures w14:val="standardContextual"/>
        </w:rPr>
        <w:t>يركز</w:t>
      </w:r>
      <w:r w:rsidRPr="00246DC1">
        <w:rPr>
          <w:rFonts w:ascii="Sakkal Majalla" w:eastAsia="Times New Roman" w:hAnsi="Sakkal Majalla" w:cs="Sakkal Majalla"/>
          <w:color w:val="0F1115"/>
          <w:kern w:val="2"/>
          <w:sz w:val="28"/>
          <w:szCs w:val="28"/>
          <w:rtl/>
          <w14:ligatures w14:val="standardContextual"/>
        </w:rPr>
        <w:t xml:space="preserve"> البحث الحالي </w:t>
      </w:r>
      <w:r w:rsidRPr="00246DC1">
        <w:rPr>
          <w:rFonts w:ascii="Sakkal Majalla" w:eastAsia="Times New Roman" w:hAnsi="Sakkal Majalla" w:cs="Sakkal Majalla" w:hint="cs"/>
          <w:color w:val="0F1115"/>
          <w:kern w:val="2"/>
          <w:sz w:val="28"/>
          <w:szCs w:val="28"/>
          <w:rtl/>
          <w14:ligatures w14:val="standardContextual"/>
        </w:rPr>
        <w:t xml:space="preserve">على </w:t>
      </w:r>
      <w:r w:rsidRPr="00246DC1">
        <w:rPr>
          <w:rFonts w:ascii="Sakkal Majalla" w:eastAsia="Times New Roman" w:hAnsi="Sakkal Majalla" w:cs="Sakkal Majalla"/>
          <w:color w:val="0F1115"/>
          <w:kern w:val="2"/>
          <w:sz w:val="28"/>
          <w:szCs w:val="28"/>
          <w:rtl/>
          <w14:ligatures w14:val="standardContextual"/>
        </w:rPr>
        <w:t>مرحلة ما بعد الجائحة والتحولات الاستراتيجية المستدامة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rPr>
          <w:rFonts w:ascii="Sakkal Majalla" w:eastAsia="Times New Roman" w:hAnsi="Sakkal Majalla" w:cs="Sakkal Majalla"/>
          <w:color w:val="0F1115"/>
          <w:kern w:val="2"/>
          <w:sz w:val="28"/>
          <w:szCs w:val="28"/>
          <w:lang w:bidi="ar-SY"/>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13 :</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Mehrolia, S., Alagarsamy, S., &amp; Solaikutty, V. M. (2021)</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 xml:space="preserve">قياس استجابة العملاء </w:t>
      </w:r>
      <w:r w:rsidRPr="00246DC1">
        <w:rPr>
          <w:rFonts w:ascii="Sakkal Majalla" w:eastAsia="Times New Roman" w:hAnsi="Sakkal Majalla" w:cs="Sakkal Majalla" w:hint="cs"/>
          <w:color w:val="0F1115"/>
          <w:kern w:val="2"/>
          <w:sz w:val="28"/>
          <w:szCs w:val="28"/>
          <w:rtl/>
          <w:lang w:bidi="ar-SY"/>
          <w14:ligatures w14:val="standardContextual"/>
        </w:rPr>
        <w:t xml:space="preserve">في الهند </w:t>
      </w:r>
      <w:r w:rsidRPr="00246DC1">
        <w:rPr>
          <w:rFonts w:ascii="Sakkal Majalla" w:eastAsia="Times New Roman" w:hAnsi="Sakkal Majalla" w:cs="Sakkal Majalla"/>
          <w:color w:val="0F1115"/>
          <w:kern w:val="2"/>
          <w:sz w:val="28"/>
          <w:szCs w:val="28"/>
          <w:rtl/>
          <w:lang w:bidi="ar-SY"/>
          <w14:ligatures w14:val="standardContextual"/>
        </w:rPr>
        <w:t xml:space="preserve">لخدمات توصيل الطعام الإلكترونية </w:t>
      </w:r>
      <w:r w:rsidRPr="00246DC1">
        <w:rPr>
          <w:rFonts w:ascii="Sakkal Majalla" w:eastAsia="Times New Roman" w:hAnsi="Sakkal Majalla" w:cs="Sakkal Majalla" w:hint="cs"/>
          <w:color w:val="0F1115"/>
          <w:kern w:val="2"/>
          <w:sz w:val="28"/>
          <w:szCs w:val="28"/>
          <w:rtl/>
          <w:lang w:bidi="ar-SY"/>
          <w14:ligatures w14:val="standardContextual"/>
        </w:rPr>
        <w:t>ما بعد</w:t>
      </w:r>
      <w:r w:rsidRPr="00246DC1">
        <w:rPr>
          <w:rFonts w:ascii="Sakkal Majalla" w:eastAsia="Times New Roman" w:hAnsi="Sakkal Majalla" w:cs="Sakkal Majalla"/>
          <w:color w:val="0F1115"/>
          <w:kern w:val="2"/>
          <w:sz w:val="28"/>
          <w:szCs w:val="28"/>
          <w:rtl/>
          <w:lang w:bidi="ar-SY"/>
          <w14:ligatures w14:val="standardContextual"/>
        </w:rPr>
        <w:t xml:space="preserve"> جائحة كو</w:t>
      </w:r>
      <w:r w:rsidRPr="00246DC1">
        <w:rPr>
          <w:rFonts w:ascii="Sakkal Majalla" w:eastAsia="Times New Roman" w:hAnsi="Sakkal Majalla" w:cs="Sakkal Majalla" w:hint="cs"/>
          <w:color w:val="0F1115"/>
          <w:kern w:val="2"/>
          <w:sz w:val="28"/>
          <w:szCs w:val="28"/>
          <w:rtl/>
          <w:lang w:bidi="ar-SY"/>
          <w14:ligatures w14:val="standardContextual"/>
        </w:rPr>
        <w:t>رونا</w:t>
      </w:r>
      <w:r w:rsidRPr="00246DC1">
        <w:rPr>
          <w:rFonts w:ascii="Sakkal Majalla" w:eastAsia="Times New Roman" w:hAnsi="Sakkal Majalla" w:cs="Sakkal Majalla"/>
          <w:color w:val="0F1115"/>
          <w:kern w:val="2"/>
          <w:sz w:val="28"/>
          <w:szCs w:val="28"/>
          <w:rtl/>
          <w:lang w:bidi="ar-SY"/>
          <w14:ligatures w14:val="standardContextual"/>
        </w:rPr>
        <w:t xml:space="preserve"> وتحديد المتغيرات المؤثرة على قرار الاستمرار في استخدام هذه الخدمات بعد انتهاء الجائحة</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أثبتت الدراسة بواسطة نموذج الانحدار اللوجستي الثنائي أن سلوك استخدام خدمات توصيل الطعام الإلكترونية ا</w:t>
      </w:r>
      <w:r w:rsidRPr="00246DC1">
        <w:rPr>
          <w:rFonts w:ascii="Sakkal Majalla" w:eastAsia="Times New Roman" w:hAnsi="Sakkal Majalla" w:cs="Sakkal Majalla" w:hint="cs"/>
          <w:color w:val="0F1115"/>
          <w:kern w:val="2"/>
          <w:sz w:val="28"/>
          <w:szCs w:val="28"/>
          <w:rtl/>
          <w:lang w:bidi="ar-SY"/>
          <w14:ligatures w14:val="standardContextual"/>
        </w:rPr>
        <w:t>صبح لديه</w:t>
      </w:r>
      <w:r w:rsidRPr="00246DC1">
        <w:rPr>
          <w:rFonts w:ascii="Sakkal Majalla" w:eastAsia="Times New Roman" w:hAnsi="Sakkal Majalla" w:cs="Sakkal Majalla"/>
          <w:color w:val="0F1115"/>
          <w:kern w:val="2"/>
          <w:sz w:val="28"/>
          <w:szCs w:val="28"/>
          <w:rtl/>
          <w14:ligatures w14:val="standardContextual"/>
        </w:rPr>
        <w:t xml:space="preserve"> طابع دائم لدى شريحة واسعة من العملاء بعد </w:t>
      </w:r>
      <w:r w:rsidRPr="00246DC1">
        <w:rPr>
          <w:rFonts w:ascii="Sakkal Majalla" w:eastAsia="Times New Roman" w:hAnsi="Sakkal Majalla" w:cs="Sakkal Majalla" w:hint="cs"/>
          <w:color w:val="0F1115"/>
          <w:kern w:val="2"/>
          <w:sz w:val="28"/>
          <w:szCs w:val="28"/>
          <w:rtl/>
          <w14:ligatures w14:val="standardContextual"/>
        </w:rPr>
        <w:t xml:space="preserve">جائحة كورونا </w:t>
      </w:r>
      <w:r w:rsidRPr="00246DC1">
        <w:rPr>
          <w:rFonts w:ascii="Sakkal Majalla" w:eastAsia="Times New Roman" w:hAnsi="Sakkal Majalla" w:cs="Sakkal Majalla"/>
          <w:color w:val="0F1115"/>
          <w:kern w:val="2"/>
          <w:sz w:val="28"/>
          <w:szCs w:val="28"/>
          <w:rtl/>
          <w14:ligatures w14:val="standardContextual"/>
        </w:rPr>
        <w:t xml:space="preserve"> وأن جودة التوصيل وموثوقية المنصة ي</w:t>
      </w:r>
      <w:r w:rsidRPr="00246DC1">
        <w:rPr>
          <w:rFonts w:ascii="Sakkal Majalla" w:eastAsia="Times New Roman" w:hAnsi="Sakkal Majalla" w:cs="Sakkal Majalla" w:hint="cs"/>
          <w:color w:val="0F1115"/>
          <w:kern w:val="2"/>
          <w:sz w:val="28"/>
          <w:szCs w:val="28"/>
          <w:rtl/>
          <w14:ligatures w14:val="standardContextual"/>
        </w:rPr>
        <w:t>مثلان</w:t>
      </w:r>
      <w:r w:rsidRPr="00246DC1">
        <w:rPr>
          <w:rFonts w:ascii="Sakkal Majalla" w:eastAsia="Times New Roman" w:hAnsi="Sakkal Majalla" w:cs="Sakkal Majalla"/>
          <w:color w:val="0F1115"/>
          <w:kern w:val="2"/>
          <w:sz w:val="28"/>
          <w:szCs w:val="28"/>
          <w:rtl/>
          <w14:ligatures w14:val="standardContextual"/>
        </w:rPr>
        <w:t xml:space="preserve"> أقوى الم</w:t>
      </w:r>
      <w:r w:rsidRPr="00246DC1">
        <w:rPr>
          <w:rFonts w:ascii="Sakkal Majalla" w:eastAsia="Times New Roman" w:hAnsi="Sakkal Majalla" w:cs="Sakkal Majalla" w:hint="cs"/>
          <w:color w:val="0F1115"/>
          <w:kern w:val="2"/>
          <w:sz w:val="28"/>
          <w:szCs w:val="28"/>
          <w:rtl/>
          <w14:ligatures w14:val="standardContextual"/>
        </w:rPr>
        <w:t>تغيرات</w:t>
      </w:r>
      <w:r w:rsidRPr="00246DC1">
        <w:rPr>
          <w:rFonts w:ascii="Sakkal Majalla" w:eastAsia="Times New Roman" w:hAnsi="Sakkal Majalla" w:cs="Sakkal Majalla"/>
          <w:color w:val="0F1115"/>
          <w:kern w:val="2"/>
          <w:sz w:val="28"/>
          <w:szCs w:val="28"/>
          <w:rtl/>
          <w14:ligatures w14:val="standardContextual"/>
        </w:rPr>
        <w:t xml:space="preserve"> للاستمرار في الاستخدام</w:t>
      </w:r>
      <w:r w:rsidRPr="00246DC1">
        <w:rPr>
          <w:rFonts w:ascii="Sakkal Majalla" w:eastAsia="Times New Roman" w:hAnsi="Sakkal Majalla" w:cs="Sakkal Majalla" w:hint="cs"/>
          <w:color w:val="0F1115"/>
          <w:kern w:val="2"/>
          <w:sz w:val="28"/>
          <w:szCs w:val="28"/>
          <w:rtl/>
          <w14:ligatures w14:val="standardContextual"/>
        </w:rPr>
        <w:t xml:space="preserve"> من قبل المستهلكين , و</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تدعم</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هذه الدراسة الفرضية</w:t>
      </w:r>
      <w:r w:rsidRPr="00246DC1">
        <w:rPr>
          <w:rFonts w:ascii="Sakkal Majalla" w:eastAsia="Times New Roman" w:hAnsi="Sakkal Majalla" w:cs="Sakkal Majalla"/>
          <w:color w:val="0F1115"/>
          <w:kern w:val="2"/>
          <w:sz w:val="28"/>
          <w:szCs w:val="28"/>
          <w:rtl/>
          <w14:ligatures w14:val="standardContextual"/>
        </w:rPr>
        <w:t xml:space="preserve"> المتعلقة بأثر التجارة الإلكترونية على رضا العملاء وتعزز الم</w:t>
      </w:r>
      <w:r w:rsidRPr="00246DC1">
        <w:rPr>
          <w:rFonts w:ascii="Sakkal Majalla" w:eastAsia="Times New Roman" w:hAnsi="Sakkal Majalla" w:cs="Sakkal Majalla" w:hint="cs"/>
          <w:color w:val="0F1115"/>
          <w:kern w:val="2"/>
          <w:sz w:val="28"/>
          <w:szCs w:val="28"/>
          <w:rtl/>
          <w14:ligatures w14:val="standardContextual"/>
        </w:rPr>
        <w:t>سبب</w:t>
      </w:r>
      <w:r w:rsidRPr="00246DC1">
        <w:rPr>
          <w:rFonts w:ascii="Sakkal Majalla" w:eastAsia="Times New Roman" w:hAnsi="Sakkal Majalla" w:cs="Sakkal Majalla"/>
          <w:color w:val="0F1115"/>
          <w:kern w:val="2"/>
          <w:sz w:val="28"/>
          <w:szCs w:val="28"/>
          <w:rtl/>
          <w14:ligatures w14:val="standardContextual"/>
        </w:rPr>
        <w:t xml:space="preserve"> النظري للقول بأن التحول السلوكي نحو التسوق الغذائي الرقمي في السعودية سيكون </w:t>
      </w:r>
      <w:r w:rsidRPr="00246DC1">
        <w:rPr>
          <w:rFonts w:ascii="Sakkal Majalla" w:eastAsia="Times New Roman" w:hAnsi="Sakkal Majalla" w:cs="Sakkal Majalla" w:hint="cs"/>
          <w:color w:val="0F1115"/>
          <w:kern w:val="2"/>
          <w:sz w:val="28"/>
          <w:szCs w:val="28"/>
          <w:rtl/>
          <w14:ligatures w14:val="standardContextual"/>
        </w:rPr>
        <w:t xml:space="preserve">قابلا للاستدامة </w:t>
      </w:r>
      <w:r w:rsidRPr="00246DC1">
        <w:rPr>
          <w:rFonts w:ascii="Sakkal Majalla" w:eastAsia="Times New Roman" w:hAnsi="Sakkal Majalla" w:cs="Sakkal Majalla"/>
          <w:color w:val="0F1115"/>
          <w:kern w:val="2"/>
          <w:sz w:val="28"/>
          <w:szCs w:val="28"/>
          <w:rtl/>
          <w14:ligatures w14:val="standardContextual"/>
        </w:rPr>
        <w:t>ما بعد كوفيد</w:t>
      </w:r>
      <w:r w:rsidRPr="00246DC1">
        <w:rPr>
          <w:rFonts w:ascii="Sakkal Majalla" w:eastAsia="Times New Roman" w:hAnsi="Sakkal Majalla" w:cs="Sakkal Majalla" w:hint="cs"/>
          <w:color w:val="0F1115"/>
          <w:kern w:val="2"/>
          <w:sz w:val="28"/>
          <w:szCs w:val="28"/>
          <w:rtl/>
          <w14:ligatures w14:val="standardContextual"/>
        </w:rPr>
        <w:t xml:space="preserve"> , ولكن </w:t>
      </w:r>
      <w:r w:rsidRPr="00246DC1">
        <w:rPr>
          <w:rFonts w:ascii="Sakkal Majalla" w:eastAsia="Times New Roman" w:hAnsi="Sakkal Majalla" w:cs="Sakkal Majalla"/>
          <w:color w:val="0F1115"/>
          <w:kern w:val="2"/>
          <w:sz w:val="28"/>
          <w:szCs w:val="28"/>
          <w:rtl/>
          <w14:ligatures w14:val="standardContextual"/>
        </w:rPr>
        <w:t xml:space="preserve">السياق الهندي يختلف في بنيته الاقتصادية ومستوى النضج الرقمي عن </w:t>
      </w:r>
      <w:r w:rsidRPr="00246DC1">
        <w:rPr>
          <w:rFonts w:ascii="Sakkal Majalla" w:eastAsia="Times New Roman" w:hAnsi="Sakkal Majalla" w:cs="Sakkal Majalla" w:hint="cs"/>
          <w:color w:val="0F1115"/>
          <w:kern w:val="2"/>
          <w:sz w:val="28"/>
          <w:szCs w:val="28"/>
          <w:rtl/>
          <w14:ligatures w14:val="standardContextual"/>
        </w:rPr>
        <w:t xml:space="preserve">السياق </w:t>
      </w:r>
      <w:r w:rsidRPr="00246DC1">
        <w:rPr>
          <w:rFonts w:ascii="Sakkal Majalla" w:eastAsia="Times New Roman" w:hAnsi="Sakkal Majalla" w:cs="Sakkal Majalla"/>
          <w:color w:val="0F1115"/>
          <w:kern w:val="2"/>
          <w:sz w:val="28"/>
          <w:szCs w:val="28"/>
          <w:rtl/>
          <w14:ligatures w14:val="standardContextual"/>
        </w:rPr>
        <w:t xml:space="preserve">السعودي كما تقتصر على فئة المستهلكين دون </w:t>
      </w:r>
      <w:r w:rsidRPr="00246DC1">
        <w:rPr>
          <w:rFonts w:ascii="Sakkal Majalla" w:eastAsia="Times New Roman" w:hAnsi="Sakkal Majalla" w:cs="Sakkal Majalla" w:hint="cs"/>
          <w:color w:val="0F1115"/>
          <w:kern w:val="2"/>
          <w:sz w:val="28"/>
          <w:szCs w:val="28"/>
          <w:rtl/>
          <w14:ligatures w14:val="standardContextual"/>
        </w:rPr>
        <w:t>دراسة</w:t>
      </w:r>
      <w:r w:rsidRPr="00246DC1">
        <w:rPr>
          <w:rFonts w:ascii="Sakkal Majalla" w:eastAsia="Times New Roman" w:hAnsi="Sakkal Majalla" w:cs="Sakkal Majalla"/>
          <w:color w:val="0F1115"/>
          <w:kern w:val="2"/>
          <w:sz w:val="28"/>
          <w:szCs w:val="28"/>
          <w:rtl/>
          <w14:ligatures w14:val="standardContextual"/>
        </w:rPr>
        <w:t xml:space="preserve"> تأثير هذا التحول على استراتيجيات الشركات الموز</w:t>
      </w:r>
      <w:r w:rsidRPr="00246DC1">
        <w:rPr>
          <w:rFonts w:ascii="Sakkal Majalla" w:eastAsia="Times New Roman" w:hAnsi="Sakkal Majalla" w:cs="Sakkal Majalla" w:hint="cs"/>
          <w:color w:val="0F1115"/>
          <w:kern w:val="2"/>
          <w:sz w:val="28"/>
          <w:szCs w:val="28"/>
          <w:rtl/>
          <w14:ligatures w14:val="standardContextual"/>
        </w:rPr>
        <w:t>عة</w:t>
      </w:r>
      <w:r w:rsidRPr="00246DC1">
        <w:rPr>
          <w:rFonts w:ascii="Sakkal Majalla" w:eastAsia="Times New Roman" w:hAnsi="Sakkal Majalla" w:cs="Sakkal Majalla"/>
          <w:color w:val="0F1115"/>
          <w:kern w:val="2"/>
          <w:sz w:val="28"/>
          <w:szCs w:val="28"/>
          <w:rtl/>
          <w14:ligatures w14:val="standardContextual"/>
        </w:rPr>
        <w:t xml:space="preserve"> تكاليفها.</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rPr>
          <w:rFonts w:ascii="Sakkal Majalla" w:eastAsia="Times New Roman" w:hAnsi="Sakkal Majalla" w:cs="Sakkal Majalla"/>
          <w:color w:val="0F1115"/>
          <w:kern w:val="2"/>
          <w:sz w:val="28"/>
          <w:szCs w:val="28"/>
          <w:lang w:bidi="ar-SY"/>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14 :</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Arnold, F., Cardenas, I., Sörensen, K., &amp; Dewulf, W. (2022)</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مراجعة شاملة للنماذج الحضرية لتوزيع ال</w:t>
      </w:r>
      <w:r w:rsidRPr="00246DC1">
        <w:rPr>
          <w:rFonts w:ascii="Sakkal Majalla" w:eastAsia="Times New Roman" w:hAnsi="Sakkal Majalla" w:cs="Sakkal Majalla" w:hint="cs"/>
          <w:color w:val="0F1115"/>
          <w:kern w:val="2"/>
          <w:sz w:val="28"/>
          <w:szCs w:val="28"/>
          <w:rtl/>
          <w:lang w:bidi="ar-SY"/>
          <w14:ligatures w14:val="standardContextual"/>
        </w:rPr>
        <w:t>مواد</w:t>
      </w:r>
      <w:r w:rsidRPr="00246DC1">
        <w:rPr>
          <w:rFonts w:ascii="Sakkal Majalla" w:eastAsia="Times New Roman" w:hAnsi="Sakkal Majalla" w:cs="Sakkal Majalla"/>
          <w:color w:val="0F1115"/>
          <w:kern w:val="2"/>
          <w:sz w:val="28"/>
          <w:szCs w:val="28"/>
          <w:rtl/>
          <w:lang w:bidi="ar-SY"/>
          <w14:ligatures w14:val="standardContextual"/>
        </w:rPr>
        <w:t xml:space="preserve"> في بيئة التجارة الإلكترونية وتحديد الاتجاهات المستقبلية في تصميم شبكات التوزيع الإلكتروني في المناطق الحضرية</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احصت</w:t>
      </w:r>
      <w:r w:rsidRPr="00246DC1">
        <w:rPr>
          <w:rFonts w:ascii="Sakkal Majalla" w:eastAsia="Times New Roman" w:hAnsi="Sakkal Majalla" w:cs="Sakkal Majalla"/>
          <w:color w:val="0F1115"/>
          <w:kern w:val="2"/>
          <w:sz w:val="28"/>
          <w:szCs w:val="28"/>
          <w:rtl/>
          <w14:ligatures w14:val="standardContextual"/>
        </w:rPr>
        <w:t xml:space="preserve"> الدراسة ثمانية نماذج رئيسية لتوزيع البضائع الإلكترونية في البيئات الحضرية وأثبتت أن اختيار النموذج التوزيعي ي</w:t>
      </w:r>
      <w:r w:rsidRPr="00246DC1">
        <w:rPr>
          <w:rFonts w:ascii="Sakkal Majalla" w:eastAsia="Times New Roman" w:hAnsi="Sakkal Majalla" w:cs="Sakkal Majalla" w:hint="cs"/>
          <w:color w:val="0F1115"/>
          <w:kern w:val="2"/>
          <w:sz w:val="28"/>
          <w:szCs w:val="28"/>
          <w:rtl/>
          <w14:ligatures w14:val="standardContextual"/>
        </w:rPr>
        <w:t>ساهم</w:t>
      </w:r>
      <w:r w:rsidRPr="00246DC1">
        <w:rPr>
          <w:rFonts w:ascii="Sakkal Majalla" w:eastAsia="Times New Roman" w:hAnsi="Sakkal Majalla" w:cs="Sakkal Majalla"/>
          <w:color w:val="0F1115"/>
          <w:kern w:val="2"/>
          <w:sz w:val="28"/>
          <w:szCs w:val="28"/>
          <w:rtl/>
          <w14:ligatures w14:val="standardContextual"/>
        </w:rPr>
        <w:t xml:space="preserve"> بشكل </w:t>
      </w:r>
      <w:r w:rsidRPr="00246DC1">
        <w:rPr>
          <w:rFonts w:ascii="Sakkal Majalla" w:eastAsia="Times New Roman" w:hAnsi="Sakkal Majalla" w:cs="Sakkal Majalla" w:hint="cs"/>
          <w:color w:val="0F1115"/>
          <w:kern w:val="2"/>
          <w:sz w:val="28"/>
          <w:szCs w:val="28"/>
          <w:rtl/>
          <w14:ligatures w14:val="standardContextual"/>
        </w:rPr>
        <w:t>قطعي</w:t>
      </w:r>
      <w:r w:rsidRPr="00246DC1">
        <w:rPr>
          <w:rFonts w:ascii="Sakkal Majalla" w:eastAsia="Times New Roman" w:hAnsi="Sakkal Majalla" w:cs="Sakkal Majalla"/>
          <w:color w:val="0F1115"/>
          <w:kern w:val="2"/>
          <w:sz w:val="28"/>
          <w:szCs w:val="28"/>
          <w:rtl/>
          <w14:ligatures w14:val="standardContextual"/>
        </w:rPr>
        <w:t xml:space="preserve"> على الكفاءة التشغيلية البيئية وتكاليف الوحدة وأن النماذج الهجينة التي </w:t>
      </w:r>
      <w:r w:rsidRPr="00246DC1">
        <w:rPr>
          <w:rFonts w:ascii="Sakkal Majalla" w:eastAsia="Times New Roman" w:hAnsi="Sakkal Majalla" w:cs="Sakkal Majalla" w:hint="cs"/>
          <w:color w:val="0F1115"/>
          <w:kern w:val="2"/>
          <w:sz w:val="28"/>
          <w:szCs w:val="28"/>
          <w:rtl/>
          <w14:ligatures w14:val="standardContextual"/>
        </w:rPr>
        <w:t>تجمع</w:t>
      </w:r>
      <w:r w:rsidRPr="00246DC1">
        <w:rPr>
          <w:rFonts w:ascii="Sakkal Majalla" w:eastAsia="Times New Roman" w:hAnsi="Sakkal Majalla" w:cs="Sakkal Majalla"/>
          <w:color w:val="0F1115"/>
          <w:kern w:val="2"/>
          <w:sz w:val="28"/>
          <w:szCs w:val="28"/>
          <w:rtl/>
          <w14:ligatures w14:val="standardContextual"/>
        </w:rPr>
        <w:t xml:space="preserve"> المستودعات التقليدية مع نقاط التوزيع المتقدمة تحقق أفضل </w:t>
      </w:r>
      <w:r w:rsidRPr="00246DC1">
        <w:rPr>
          <w:rFonts w:ascii="Sakkal Majalla" w:eastAsia="Times New Roman" w:hAnsi="Sakkal Majalla" w:cs="Sakkal Majalla" w:hint="cs"/>
          <w:color w:val="0F1115"/>
          <w:kern w:val="2"/>
          <w:sz w:val="28"/>
          <w:szCs w:val="28"/>
          <w:rtl/>
          <w14:ligatures w14:val="standardContextual"/>
        </w:rPr>
        <w:t>نتيجة  وا</w:t>
      </w:r>
      <w:r w:rsidRPr="00246DC1">
        <w:rPr>
          <w:rFonts w:ascii="Sakkal Majalla" w:eastAsia="Times New Roman" w:hAnsi="Sakkal Majalla" w:cs="Sakkal Majalla"/>
          <w:color w:val="0F1115"/>
          <w:kern w:val="2"/>
          <w:sz w:val="28"/>
          <w:szCs w:val="28"/>
          <w:rtl/>
          <w14:ligatures w14:val="standardContextual"/>
        </w:rPr>
        <w:t>داء</w:t>
      </w:r>
      <w:r w:rsidRPr="00246DC1">
        <w:rPr>
          <w:rFonts w:ascii="Sakkal Majalla" w:eastAsia="Times New Roman" w:hAnsi="Sakkal Majalla" w:cs="Sakkal Majalla" w:hint="cs"/>
          <w:color w:val="0F1115"/>
          <w:kern w:val="2"/>
          <w:sz w:val="28"/>
          <w:szCs w:val="28"/>
          <w:rtl/>
          <w14:ligatures w14:val="standardContextual"/>
        </w:rPr>
        <w:t xml:space="preserve"> , و</w:t>
      </w:r>
      <w:r w:rsidRPr="00246DC1">
        <w:rPr>
          <w:rFonts w:ascii="Calibri" w:eastAsia="Calibri" w:hAnsi="Calibri" w:cs="Arial"/>
          <w:kern w:val="2"/>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تقدم </w:t>
      </w:r>
      <w:r w:rsidRPr="00246DC1">
        <w:rPr>
          <w:rFonts w:ascii="Sakkal Majalla" w:eastAsia="Times New Roman" w:hAnsi="Sakkal Majalla" w:cs="Sakkal Majalla" w:hint="cs"/>
          <w:color w:val="0F1115"/>
          <w:kern w:val="2"/>
          <w:sz w:val="28"/>
          <w:szCs w:val="28"/>
          <w:rtl/>
          <w14:ligatures w14:val="standardContextual"/>
        </w:rPr>
        <w:t xml:space="preserve">الدراسة </w:t>
      </w:r>
      <w:r w:rsidRPr="00246DC1">
        <w:rPr>
          <w:rFonts w:ascii="Sakkal Majalla" w:eastAsia="Times New Roman" w:hAnsi="Sakkal Majalla" w:cs="Sakkal Majalla"/>
          <w:color w:val="0F1115"/>
          <w:kern w:val="2"/>
          <w:sz w:val="28"/>
          <w:szCs w:val="28"/>
          <w:rtl/>
          <w14:ligatures w14:val="standardContextual"/>
        </w:rPr>
        <w:t xml:space="preserve">أساساً نظريا وتطبيقيا لبناء النموذج التوزيعي الهجين المقترح في </w:t>
      </w:r>
      <w:r w:rsidRPr="00246DC1">
        <w:rPr>
          <w:rFonts w:ascii="Sakkal Majalla" w:eastAsia="Times New Roman" w:hAnsi="Sakkal Majalla" w:cs="Sakkal Majalla" w:hint="cs"/>
          <w:color w:val="0F1115"/>
          <w:kern w:val="2"/>
          <w:sz w:val="28"/>
          <w:szCs w:val="28"/>
          <w:rtl/>
          <w14:ligatures w14:val="standardContextual"/>
        </w:rPr>
        <w:t xml:space="preserve">اهداف البحث بينما </w:t>
      </w:r>
      <w:r w:rsidRPr="00246DC1">
        <w:rPr>
          <w:rFonts w:ascii="Sakkal Majalla" w:eastAsia="Times New Roman" w:hAnsi="Sakkal Majalla" w:cs="Sakkal Majalla"/>
          <w:color w:val="0F1115"/>
          <w:kern w:val="2"/>
          <w:sz w:val="28"/>
          <w:szCs w:val="28"/>
          <w:rtl/>
          <w14:ligatures w14:val="standardContextual"/>
        </w:rPr>
        <w:t>تتناول</w:t>
      </w:r>
      <w:r w:rsidRPr="00246DC1">
        <w:rPr>
          <w:rFonts w:ascii="Sakkal Majalla" w:eastAsia="Times New Roman" w:hAnsi="Sakkal Majalla" w:cs="Sakkal Majalla" w:hint="cs"/>
          <w:color w:val="0F1115"/>
          <w:kern w:val="2"/>
          <w:sz w:val="28"/>
          <w:szCs w:val="28"/>
          <w:rtl/>
          <w14:ligatures w14:val="standardContextual"/>
        </w:rPr>
        <w:t xml:space="preserve"> الدراسة</w:t>
      </w:r>
      <w:r w:rsidRPr="00246DC1">
        <w:rPr>
          <w:rFonts w:ascii="Sakkal Majalla" w:eastAsia="Times New Roman" w:hAnsi="Sakkal Majalla" w:cs="Sakkal Majalla"/>
          <w:color w:val="0F1115"/>
          <w:kern w:val="2"/>
          <w:sz w:val="28"/>
          <w:szCs w:val="28"/>
          <w:rtl/>
          <w14:ligatures w14:val="standardContextual"/>
        </w:rPr>
        <w:t xml:space="preserve"> توزيع البضائع العامة ولا تتخص</w:t>
      </w:r>
      <w:r w:rsidRPr="00246DC1">
        <w:rPr>
          <w:rFonts w:ascii="Sakkal Majalla" w:eastAsia="Times New Roman" w:hAnsi="Sakkal Majalla" w:cs="Sakkal Majalla" w:hint="cs"/>
          <w:color w:val="0F1115"/>
          <w:kern w:val="2"/>
          <w:sz w:val="28"/>
          <w:szCs w:val="28"/>
          <w:rtl/>
          <w14:ligatures w14:val="standardContextual"/>
        </w:rPr>
        <w:t>يص</w:t>
      </w:r>
      <w:r w:rsidRPr="00246DC1">
        <w:rPr>
          <w:rFonts w:ascii="Sakkal Majalla" w:eastAsia="Times New Roman" w:hAnsi="Sakkal Majalla" w:cs="Sakkal Majalla"/>
          <w:color w:val="0F1115"/>
          <w:kern w:val="2"/>
          <w:sz w:val="28"/>
          <w:szCs w:val="28"/>
          <w:rtl/>
          <w14:ligatures w14:val="standardContextual"/>
        </w:rPr>
        <w:t xml:space="preserve"> في المواد الغذائية ذات المتطلبات الخاصة كالتبريد والصلاحية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كما أن نماذجها مصممة للمدن ال</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وروبية ذات الكثافة السكانية والبنية التحتية المختلفة عن المدن السعودية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shd w:val="clear" w:color="auto" w:fill="FFFFFF"/>
        <w:bidi/>
        <w:spacing w:before="100" w:beforeAutospacing="1" w:after="0" w:line="360" w:lineRule="auto"/>
        <w:jc w:val="lowKashida"/>
        <w:rPr>
          <w:rFonts w:ascii="Sakkal Majalla" w:eastAsia="Times New Roman" w:hAnsi="Sakkal Majalla" w:cs="Sakkal Majalla"/>
          <w:color w:val="0F1115"/>
          <w:kern w:val="2"/>
          <w:sz w:val="28"/>
          <w:szCs w:val="28"/>
          <w:rtl/>
          <w:lang w:bidi="ar-SY"/>
          <w14:ligatures w14:val="standardContextual"/>
        </w:rPr>
      </w:pP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rPr>
          <w:rFonts w:ascii="Sakkal Majalla" w:eastAsia="Times New Roman" w:hAnsi="Sakkal Majalla" w:cs="Sakkal Majalla"/>
          <w:color w:val="0F1115"/>
          <w:kern w:val="2"/>
          <w:sz w:val="28"/>
          <w:szCs w:val="28"/>
          <w:lang w:bidi="ar-SY"/>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15 :</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Kiba-Janiak, M., Marcinkowski, J., Jagoda, A., &amp; Skowronska, A. (2023)</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مراجعة شاملة للحلول المبتكرة</w:t>
      </w:r>
      <w:r w:rsidRPr="00246DC1">
        <w:rPr>
          <w:rFonts w:ascii="Sakkal Majalla" w:eastAsia="Times New Roman" w:hAnsi="Sakkal Majalla" w:cs="Sakkal Majalla" w:hint="cs"/>
          <w:color w:val="0F1115"/>
          <w:kern w:val="2"/>
          <w:sz w:val="28"/>
          <w:szCs w:val="28"/>
          <w:rtl/>
          <w:lang w:bidi="ar-SY"/>
          <w14:ligatures w14:val="standardContextual"/>
        </w:rPr>
        <w:t xml:space="preserve"> ل</w:t>
      </w:r>
      <w:r w:rsidRPr="00246DC1">
        <w:rPr>
          <w:rFonts w:ascii="Sakkal Majalla" w:eastAsia="Times New Roman" w:hAnsi="Sakkal Majalla" w:cs="Sakkal Majalla"/>
          <w:color w:val="0F1115"/>
          <w:kern w:val="2"/>
          <w:sz w:val="28"/>
          <w:szCs w:val="28"/>
          <w:rtl/>
          <w:lang w:bidi="ar-SY"/>
          <w14:ligatures w14:val="standardContextual"/>
        </w:rPr>
        <w:t xml:space="preserve">لتوصيل </w:t>
      </w:r>
      <w:r w:rsidRPr="00246DC1">
        <w:rPr>
          <w:rFonts w:ascii="Sakkal Majalla" w:eastAsia="Times New Roman" w:hAnsi="Sakkal Majalla" w:cs="Sakkal Majalla" w:hint="cs"/>
          <w:color w:val="0F1115"/>
          <w:kern w:val="2"/>
          <w:sz w:val="28"/>
          <w:szCs w:val="28"/>
          <w:rtl/>
          <w:lang w:bidi="ar-SY"/>
          <w14:ligatures w14:val="standardContextual"/>
        </w:rPr>
        <w:t>في المرحلة الاخيرة</w:t>
      </w:r>
      <w:r w:rsidRPr="00246DC1">
        <w:rPr>
          <w:rFonts w:ascii="Sakkal Majalla" w:eastAsia="Times New Roman" w:hAnsi="Sakkal Majalla" w:cs="Sakkal Majalla"/>
          <w:color w:val="0F1115"/>
          <w:kern w:val="2"/>
          <w:sz w:val="28"/>
          <w:szCs w:val="28"/>
          <w:rtl/>
          <w:lang w:bidi="ar-SY"/>
          <w14:ligatures w14:val="standardContextual"/>
        </w:rPr>
        <w:t xml:space="preserve"> للتجارة الإلكترونية وتصنيف التقنيات الناشئة</w:t>
      </w:r>
      <w:r w:rsidRPr="00246DC1">
        <w:rPr>
          <w:rFonts w:ascii="Sakkal Majalla" w:eastAsia="Times New Roman" w:hAnsi="Sakkal Majalla" w:cs="Sakkal Majalla" w:hint="cs"/>
          <w:color w:val="0F1115"/>
          <w:kern w:val="2"/>
          <w:sz w:val="28"/>
          <w:szCs w:val="28"/>
          <w:rtl/>
          <w:lang w:bidi="ar-SY"/>
          <w14:ligatures w14:val="standardContextual"/>
        </w:rPr>
        <w:t xml:space="preserve"> مثل</w:t>
      </w:r>
      <w:r w:rsidRPr="00246DC1">
        <w:rPr>
          <w:rFonts w:ascii="Sakkal Majalla" w:eastAsia="Times New Roman" w:hAnsi="Sakkal Majalla" w:cs="Sakkal Majalla"/>
          <w:color w:val="0F1115"/>
          <w:kern w:val="2"/>
          <w:sz w:val="28"/>
          <w:szCs w:val="28"/>
          <w:rtl/>
          <w:lang w:bidi="ar-SY"/>
          <w14:ligatures w14:val="standardContextual"/>
        </w:rPr>
        <w:t xml:space="preserve"> (</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الطائرات المسي</w:t>
      </w:r>
      <w:r w:rsidRPr="00246DC1">
        <w:rPr>
          <w:rFonts w:ascii="Sakkal Majalla" w:eastAsia="Times New Roman" w:hAnsi="Sakkal Majalla" w:cs="Sakkal Majalla" w:hint="cs"/>
          <w:color w:val="0F1115"/>
          <w:kern w:val="2"/>
          <w:sz w:val="28"/>
          <w:szCs w:val="28"/>
          <w:rtl/>
          <w:lang w:bidi="ar-SY"/>
          <w14:ligatures w14:val="standardContextual"/>
        </w:rPr>
        <w:t>ر</w:t>
      </w:r>
      <w:r w:rsidRPr="00246DC1">
        <w:rPr>
          <w:rFonts w:ascii="Sakkal Majalla" w:eastAsia="Times New Roman" w:hAnsi="Sakkal Majalla" w:cs="Sakkal Majalla"/>
          <w:color w:val="0F1115"/>
          <w:kern w:val="2"/>
          <w:sz w:val="28"/>
          <w:szCs w:val="28"/>
          <w:rtl/>
          <w:lang w:bidi="ar-SY"/>
          <w14:ligatures w14:val="standardContextual"/>
        </w:rPr>
        <w:t>ة</w:t>
      </w:r>
      <w:r w:rsidRPr="00246DC1">
        <w:rPr>
          <w:rFonts w:ascii="Sakkal Majalla" w:eastAsia="Times New Roman" w:hAnsi="Sakkal Majalla" w:cs="Sakkal Majalla" w:hint="cs"/>
          <w:color w:val="0F1115"/>
          <w:kern w:val="2"/>
          <w:sz w:val="28"/>
          <w:szCs w:val="28"/>
          <w:rtl/>
          <w:lang w:bidi="ar-SY"/>
          <w14:ligatures w14:val="standardContextual"/>
        </w:rPr>
        <w:t xml:space="preserve"> و</w:t>
      </w:r>
      <w:r w:rsidRPr="00246DC1">
        <w:rPr>
          <w:rFonts w:ascii="Sakkal Majalla" w:eastAsia="Times New Roman" w:hAnsi="Sakkal Majalla" w:cs="Sakkal Majalla"/>
          <w:color w:val="0F1115"/>
          <w:kern w:val="2"/>
          <w:sz w:val="28"/>
          <w:szCs w:val="28"/>
          <w:rtl/>
          <w:lang w:bidi="ar-SY"/>
          <w14:ligatures w14:val="standardContextual"/>
        </w:rPr>
        <w:t>الروبوتات</w:t>
      </w:r>
      <w:r w:rsidRPr="00246DC1">
        <w:rPr>
          <w:rFonts w:ascii="Sakkal Majalla" w:eastAsia="Times New Roman" w:hAnsi="Sakkal Majalla" w:cs="Sakkal Majalla" w:hint="cs"/>
          <w:color w:val="0F1115"/>
          <w:kern w:val="2"/>
          <w:sz w:val="28"/>
          <w:szCs w:val="28"/>
          <w:rtl/>
          <w:lang w:bidi="ar-SY"/>
          <w14:ligatures w14:val="standardContextual"/>
        </w:rPr>
        <w:t xml:space="preserve"> والتوصيل الجماعي </w:t>
      </w:r>
      <w:r w:rsidRPr="00246DC1">
        <w:rPr>
          <w:rFonts w:ascii="Sakkal Majalla" w:eastAsia="Times New Roman" w:hAnsi="Sakkal Majalla" w:cs="Sakkal Majalla"/>
          <w:color w:val="0F1115"/>
          <w:kern w:val="2"/>
          <w:sz w:val="28"/>
          <w:szCs w:val="28"/>
          <w:rtl/>
          <w:lang w:bidi="ar-SY"/>
          <w14:ligatures w14:val="standardContextual"/>
        </w:rPr>
        <w:t>) من حيث مستوى نضجها التقني وتحدياتها التشغيلية</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رصدت الدراسة نمو الأبحاث في مجال </w:t>
      </w:r>
      <w:r w:rsidRPr="00246DC1">
        <w:rPr>
          <w:rFonts w:ascii="Sakkal Majalla" w:eastAsia="Times New Roman" w:hAnsi="Sakkal Majalla" w:cs="Sakkal Majalla" w:hint="cs"/>
          <w:color w:val="0F1115"/>
          <w:kern w:val="2"/>
          <w:sz w:val="28"/>
          <w:szCs w:val="28"/>
          <w:rtl/>
          <w14:ligatures w14:val="standardContextual"/>
        </w:rPr>
        <w:t>التوصيل في المرحلة الاخيرة</w:t>
      </w:r>
      <w:r w:rsidRPr="00246DC1">
        <w:rPr>
          <w:rFonts w:ascii="Sakkal Majalla" w:eastAsia="Times New Roman" w:hAnsi="Sakkal Majalla" w:cs="Sakkal Majalla"/>
          <w:color w:val="0F1115"/>
          <w:kern w:val="2"/>
          <w:sz w:val="28"/>
          <w:szCs w:val="28"/>
          <w:rtl/>
          <w14:ligatures w14:val="standardContextual"/>
        </w:rPr>
        <w:t xml:space="preserve"> بمعدل 70% خلال السنوات الثلاث ال</w:t>
      </w:r>
      <w:r w:rsidRPr="00246DC1">
        <w:rPr>
          <w:rFonts w:ascii="Sakkal Majalla" w:eastAsia="Times New Roman" w:hAnsi="Sakkal Majalla" w:cs="Sakkal Majalla" w:hint="cs"/>
          <w:color w:val="0F1115"/>
          <w:kern w:val="2"/>
          <w:sz w:val="28"/>
          <w:szCs w:val="28"/>
          <w:rtl/>
          <w14:ligatures w14:val="standardContextual"/>
        </w:rPr>
        <w:t>ماضية</w:t>
      </w:r>
      <w:r w:rsidRPr="00246DC1">
        <w:rPr>
          <w:rFonts w:ascii="Sakkal Majalla" w:eastAsia="Times New Roman" w:hAnsi="Sakkal Majalla" w:cs="Sakkal Majalla"/>
          <w:color w:val="0F1115"/>
          <w:kern w:val="2"/>
          <w:sz w:val="28"/>
          <w:szCs w:val="28"/>
          <w:rtl/>
          <w14:ligatures w14:val="standardContextual"/>
        </w:rPr>
        <w:t xml:space="preserve"> و</w:t>
      </w:r>
      <w:r w:rsidRPr="00246DC1">
        <w:rPr>
          <w:rFonts w:ascii="Sakkal Majalla" w:eastAsia="Times New Roman" w:hAnsi="Sakkal Majalla" w:cs="Sakkal Majalla" w:hint="cs"/>
          <w:color w:val="0F1115"/>
          <w:kern w:val="2"/>
          <w:sz w:val="28"/>
          <w:szCs w:val="28"/>
          <w:rtl/>
          <w14:ligatures w14:val="standardContextual"/>
        </w:rPr>
        <w:t>اكدت</w:t>
      </w:r>
      <w:r w:rsidRPr="00246DC1">
        <w:rPr>
          <w:rFonts w:ascii="Sakkal Majalla" w:eastAsia="Times New Roman" w:hAnsi="Sakkal Majalla" w:cs="Sakkal Majalla"/>
          <w:color w:val="0F1115"/>
          <w:kern w:val="2"/>
          <w:sz w:val="28"/>
          <w:szCs w:val="28"/>
          <w:rtl/>
          <w14:ligatures w14:val="standardContextual"/>
        </w:rPr>
        <w:t xml:space="preserve"> أن النماذج التقليدية للتوصيل بالشاحنات وصلت إلى سقفها التشغيلي في المناطق الحضرية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و</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ن التوصيل الجماعي الحل الواعد للتوصيل ال</w:t>
      </w:r>
      <w:r w:rsidRPr="00246DC1">
        <w:rPr>
          <w:rFonts w:ascii="Sakkal Majalla" w:eastAsia="Times New Roman" w:hAnsi="Sakkal Majalla" w:cs="Sakkal Majalla" w:hint="cs"/>
          <w:color w:val="0F1115"/>
          <w:kern w:val="2"/>
          <w:sz w:val="28"/>
          <w:szCs w:val="28"/>
          <w:rtl/>
          <w14:ligatures w14:val="standardContextual"/>
        </w:rPr>
        <w:t>اخ</w:t>
      </w:r>
      <w:r w:rsidRPr="00246DC1">
        <w:rPr>
          <w:rFonts w:ascii="Sakkal Majalla" w:eastAsia="Times New Roman" w:hAnsi="Sakkal Majalla" w:cs="Sakkal Majalla"/>
          <w:color w:val="0F1115"/>
          <w:kern w:val="2"/>
          <w:sz w:val="28"/>
          <w:szCs w:val="28"/>
          <w:rtl/>
          <w14:ligatures w14:val="standardContextual"/>
        </w:rPr>
        <w:t xml:space="preserve">ير في الأسواق </w:t>
      </w:r>
      <w:r w:rsidRPr="00246DC1">
        <w:rPr>
          <w:rFonts w:ascii="Sakkal Majalla" w:eastAsia="Times New Roman" w:hAnsi="Sakkal Majalla" w:cs="Sakkal Majalla" w:hint="cs"/>
          <w:color w:val="0F1115"/>
          <w:kern w:val="2"/>
          <w:sz w:val="28"/>
          <w:szCs w:val="28"/>
          <w:rtl/>
          <w14:ligatures w14:val="standardContextual"/>
        </w:rPr>
        <w:t xml:space="preserve"> الجديدة و</w:t>
      </w:r>
      <w:r w:rsidRPr="00246DC1">
        <w:rPr>
          <w:rFonts w:ascii="Sakkal Majalla" w:eastAsia="Times New Roman" w:hAnsi="Sakkal Majalla" w:cs="Sakkal Majalla"/>
          <w:color w:val="0F1115"/>
          <w:kern w:val="2"/>
          <w:sz w:val="28"/>
          <w:szCs w:val="28"/>
          <w:rtl/>
          <w14:ligatures w14:val="standardContextual"/>
        </w:rPr>
        <w:t>الناشئة</w:t>
      </w:r>
      <w:r w:rsidRPr="00246DC1">
        <w:rPr>
          <w:rFonts w:ascii="Sakkal Majalla" w:eastAsia="Times New Roman" w:hAnsi="Sakkal Majalla" w:cs="Sakkal Majalla" w:hint="cs"/>
          <w:color w:val="0F1115"/>
          <w:kern w:val="2"/>
          <w:sz w:val="28"/>
          <w:szCs w:val="28"/>
          <w:rtl/>
          <w14:ligatures w14:val="standardContextual"/>
        </w:rPr>
        <w:t xml:space="preserve"> ,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وتؤيد الدراسة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الإطار</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النظري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للبحث</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ما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يخص</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تحديات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التوصيل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 المرحلة الاخيرة وتقدم</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تصنيفاً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حديثاً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للحلول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التقنية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التي يمكن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اقتراحها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ضمن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النموذج</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التوزيعي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الهجين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الذي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يسعى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البحث</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الحالي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إلى</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بنائه , ولكنها </w:t>
      </w:r>
      <w:r w:rsidRPr="00246DC1">
        <w:rPr>
          <w:rFonts w:ascii="Sakkal Majalla" w:eastAsia="Times New Roman" w:hAnsi="Sakkal Majalla" w:cs="Sakkal Majalla"/>
          <w:color w:val="0F1115"/>
          <w:kern w:val="2"/>
          <w:sz w:val="28"/>
          <w:szCs w:val="28"/>
          <w:rtl/>
          <w14:ligatures w14:val="standardContextual"/>
        </w:rPr>
        <w:t>تتناول التقنيات المستقبلية</w:t>
      </w:r>
      <w:r w:rsidRPr="00246DC1">
        <w:rPr>
          <w:rFonts w:ascii="Sakkal Majalla" w:eastAsia="Times New Roman" w:hAnsi="Sakkal Majalla" w:cs="Sakkal Majalla" w:hint="cs"/>
          <w:color w:val="0F1115"/>
          <w:kern w:val="2"/>
          <w:sz w:val="28"/>
          <w:szCs w:val="28"/>
          <w:rtl/>
          <w14:ligatures w14:val="standardContextual"/>
        </w:rPr>
        <w:t xml:space="preserve"> الحديثة</w:t>
      </w:r>
      <w:r w:rsidRPr="00246DC1">
        <w:rPr>
          <w:rFonts w:ascii="Sakkal Majalla" w:eastAsia="Times New Roman" w:hAnsi="Sakkal Majalla" w:cs="Sakkal Majalla"/>
          <w:color w:val="0F1115"/>
          <w:kern w:val="2"/>
          <w:sz w:val="28"/>
          <w:szCs w:val="28"/>
          <w:rtl/>
          <w14:ligatures w14:val="standardContextual"/>
        </w:rPr>
        <w:t xml:space="preserve"> التي لم تصل بعد إلى مرحلة التطبيق </w:t>
      </w:r>
      <w:r w:rsidRPr="00246DC1">
        <w:rPr>
          <w:rFonts w:ascii="Sakkal Majalla" w:eastAsia="Times New Roman" w:hAnsi="Sakkal Majalla" w:cs="Sakkal Majalla" w:hint="cs"/>
          <w:color w:val="0F1115"/>
          <w:kern w:val="2"/>
          <w:sz w:val="28"/>
          <w:szCs w:val="28"/>
          <w:rtl/>
          <w14:ligatures w14:val="standardContextual"/>
        </w:rPr>
        <w:t xml:space="preserve">العملي </w:t>
      </w:r>
      <w:r w:rsidRPr="00246DC1">
        <w:rPr>
          <w:rFonts w:ascii="Sakkal Majalla" w:eastAsia="Times New Roman" w:hAnsi="Sakkal Majalla" w:cs="Sakkal Majalla"/>
          <w:color w:val="0F1115"/>
          <w:kern w:val="2"/>
          <w:sz w:val="28"/>
          <w:szCs w:val="28"/>
          <w:rtl/>
          <w14:ligatures w14:val="standardContextual"/>
        </w:rPr>
        <w:t xml:space="preserve">الواسع </w:t>
      </w:r>
      <w:r w:rsidRPr="00246DC1">
        <w:rPr>
          <w:rFonts w:ascii="Sakkal Majalla" w:eastAsia="Times New Roman" w:hAnsi="Sakkal Majalla" w:cs="Sakkal Majalla" w:hint="cs"/>
          <w:color w:val="0F1115"/>
          <w:kern w:val="2"/>
          <w:sz w:val="28"/>
          <w:szCs w:val="28"/>
          <w:rtl/>
          <w14:ligatures w14:val="standardContextual"/>
        </w:rPr>
        <w:t xml:space="preserve"> مثل ( الروبوتات والطائرات المسيرة ) </w:t>
      </w:r>
      <w:r w:rsidRPr="00246DC1">
        <w:rPr>
          <w:rFonts w:ascii="Sakkal Majalla" w:eastAsia="Times New Roman" w:hAnsi="Sakkal Majalla" w:cs="Sakkal Majalla"/>
          <w:color w:val="0F1115"/>
          <w:kern w:val="2"/>
          <w:sz w:val="28"/>
          <w:szCs w:val="28"/>
          <w:rtl/>
          <w14:ligatures w14:val="standardContextual"/>
        </w:rPr>
        <w:t>في معظم الأسواق الناشئة كالسعودية مما ي</w:t>
      </w:r>
      <w:r w:rsidRPr="00246DC1">
        <w:rPr>
          <w:rFonts w:ascii="Sakkal Majalla" w:eastAsia="Times New Roman" w:hAnsi="Sakkal Majalla" w:cs="Sakkal Majalla" w:hint="cs"/>
          <w:color w:val="0F1115"/>
          <w:kern w:val="2"/>
          <w:sz w:val="28"/>
          <w:szCs w:val="28"/>
          <w:rtl/>
          <w14:ligatures w14:val="standardContextual"/>
        </w:rPr>
        <w:t xml:space="preserve">قيد </w:t>
      </w:r>
      <w:r w:rsidRPr="00246DC1">
        <w:rPr>
          <w:rFonts w:ascii="Sakkal Majalla" w:eastAsia="Times New Roman" w:hAnsi="Sakkal Majalla" w:cs="Sakkal Majalla"/>
          <w:color w:val="0F1115"/>
          <w:kern w:val="2"/>
          <w:sz w:val="28"/>
          <w:szCs w:val="28"/>
          <w:rtl/>
          <w14:ligatures w14:val="standardContextual"/>
        </w:rPr>
        <w:t xml:space="preserve">قابلية توصيتها للتطبيق </w:t>
      </w:r>
      <w:r w:rsidRPr="00246DC1">
        <w:rPr>
          <w:rFonts w:ascii="Sakkal Majalla" w:eastAsia="Times New Roman" w:hAnsi="Sakkal Majalla" w:cs="Sakkal Majalla" w:hint="cs"/>
          <w:color w:val="0F1115"/>
          <w:kern w:val="2"/>
          <w:sz w:val="28"/>
          <w:szCs w:val="28"/>
          <w:rtl/>
          <w14:ligatures w14:val="standardContextual"/>
        </w:rPr>
        <w:t xml:space="preserve">في الوقت الحالي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numPr>
          <w:ilvl w:val="0"/>
          <w:numId w:val="31"/>
        </w:numPr>
        <w:shd w:val="clear" w:color="auto" w:fill="FFFFFF"/>
        <w:bidi/>
        <w:spacing w:before="100" w:beforeAutospacing="1" w:after="0" w:line="240" w:lineRule="auto"/>
        <w:contextualSpacing/>
        <w:rPr>
          <w:rFonts w:ascii="Sakkal Majalla" w:eastAsia="Times New Roman" w:hAnsi="Sakkal Majalla" w:cs="Sakkal Majalla"/>
          <w:color w:val="0F1115"/>
          <w:kern w:val="2"/>
          <w:sz w:val="28"/>
          <w:szCs w:val="28"/>
          <w:lang w:bidi="ar-SY"/>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الدراسة 16 :</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b/>
          <w:bCs/>
          <w:color w:val="0F1115"/>
          <w:kern w:val="2"/>
          <w:sz w:val="28"/>
          <w:szCs w:val="28"/>
          <w14:ligatures w14:val="standardContextual"/>
        </w:rPr>
        <w:t>Srai, J. S., Loomes, H., Anosike, A., &amp; Udokporo, C. K. (2024)</w:t>
      </w:r>
    </w:p>
    <w:p w:rsidR="00246DC1" w:rsidRPr="00246DC1" w:rsidRDefault="00246DC1" w:rsidP="00246DC1">
      <w:pPr>
        <w:shd w:val="clear" w:color="auto" w:fill="FFFFFF"/>
        <w:bidi/>
        <w:spacing w:before="100" w:beforeAutospacing="1" w:after="0" w:line="240" w:lineRule="auto"/>
        <w:contextualSpacing/>
        <w:jc w:val="right"/>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lang w:bidi="ar-SY"/>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 xml:space="preserve">العنوان وهدف الدراسة :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است</w:t>
      </w:r>
      <w:r w:rsidRPr="00246DC1">
        <w:rPr>
          <w:rFonts w:ascii="Sakkal Majalla" w:eastAsia="Times New Roman" w:hAnsi="Sakkal Majalla" w:cs="Sakkal Majalla" w:hint="cs"/>
          <w:color w:val="0F1115"/>
          <w:kern w:val="2"/>
          <w:sz w:val="28"/>
          <w:szCs w:val="28"/>
          <w:rtl/>
          <w:lang w:bidi="ar-SY"/>
          <w14:ligatures w14:val="standardContextual"/>
        </w:rPr>
        <w:t>قصاء</w:t>
      </w:r>
      <w:r w:rsidRPr="00246DC1">
        <w:rPr>
          <w:rFonts w:ascii="Sakkal Majalla" w:eastAsia="Times New Roman" w:hAnsi="Sakkal Majalla" w:cs="Sakkal Majalla"/>
          <w:color w:val="0F1115"/>
          <w:kern w:val="2"/>
          <w:sz w:val="28"/>
          <w:szCs w:val="28"/>
          <w:rtl/>
          <w:lang w:bidi="ar-SY"/>
          <w14:ligatures w14:val="standardContextual"/>
        </w:rPr>
        <w:t xml:space="preserve"> دور المنصات الرقمية في تعزيز صمود سلاسل </w:t>
      </w:r>
      <w:r w:rsidRPr="00246DC1">
        <w:rPr>
          <w:rFonts w:ascii="Sakkal Majalla" w:eastAsia="Times New Roman" w:hAnsi="Sakkal Majalla" w:cs="Sakkal Majalla" w:hint="cs"/>
          <w:color w:val="0F1115"/>
          <w:kern w:val="2"/>
          <w:sz w:val="28"/>
          <w:szCs w:val="28"/>
          <w:rtl/>
          <w:lang w:bidi="ar-SY"/>
          <w14:ligatures w14:val="standardContextual"/>
        </w:rPr>
        <w:t>الامداد الغذائي</w:t>
      </w:r>
      <w:r w:rsidRPr="00246DC1">
        <w:rPr>
          <w:rFonts w:ascii="Sakkal Majalla" w:eastAsia="Times New Roman" w:hAnsi="Sakkal Majalla" w:cs="Sakkal Majalla"/>
          <w:color w:val="0F1115"/>
          <w:kern w:val="2"/>
          <w:sz w:val="28"/>
          <w:szCs w:val="28"/>
          <w:rtl/>
          <w:lang w:bidi="ar-SY"/>
          <w14:ligatures w14:val="standardContextual"/>
        </w:rPr>
        <w:t xml:space="preserve"> في مواجهة الاضطرابات الخارجية الكبرى</w:t>
      </w:r>
      <w:r w:rsidRPr="00246DC1">
        <w:rPr>
          <w:rFonts w:ascii="Sakkal Majalla" w:eastAsia="Times New Roman" w:hAnsi="Sakkal Majalla" w:cs="Sakkal Majalla" w:hint="cs"/>
          <w:color w:val="0F1115"/>
          <w:kern w:val="2"/>
          <w:sz w:val="28"/>
          <w:szCs w:val="28"/>
          <w:rtl/>
          <w:lang w:bidi="ar-SY"/>
          <w14:ligatures w14:val="standardContextual"/>
        </w:rPr>
        <w:t xml:space="preserve"> </w:t>
      </w:r>
      <w:r w:rsidRPr="00246DC1">
        <w:rPr>
          <w:rFonts w:ascii="Sakkal Majalla" w:eastAsia="Times New Roman" w:hAnsi="Sakkal Majalla" w:cs="Sakkal Majalla"/>
          <w:color w:val="0F1115"/>
          <w:kern w:val="2"/>
          <w:sz w:val="28"/>
          <w:szCs w:val="28"/>
          <w:rtl/>
          <w:lang w:bidi="ar-SY"/>
          <w14:ligatures w14:val="standardContextual"/>
        </w:rPr>
        <w:t xml:space="preserve"> مع مقارنة كيفية استجابة مزودي خدمات الغذاء الإلكتروني لمتطلبات المرونة.</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lang w:bidi="ar-SY"/>
          <w14:ligatures w14:val="standardContextual"/>
        </w:rPr>
        <w:t>المحتوى :</w:t>
      </w:r>
      <w:r w:rsidRPr="00246DC1">
        <w:rPr>
          <w:rFonts w:ascii="Sakkal Majalla" w:eastAsia="Times New Roman" w:hAnsi="Sakkal Majalla" w:cs="Sakkal Majalla" w:hint="cs"/>
          <w:b/>
          <w:b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حددت الدراسة أربعة عناصر جوهرية لإدارة اضطرابات سلاسل الإمداد الغذائي في البيئة الرقمية</w:t>
      </w:r>
      <w:r w:rsidRPr="00246DC1">
        <w:rPr>
          <w:rFonts w:ascii="Sakkal Majalla" w:eastAsia="Times New Roman" w:hAnsi="Sakkal Majalla" w:cs="Sakkal Majalla" w:hint="cs"/>
          <w:color w:val="0F1115"/>
          <w:kern w:val="2"/>
          <w:sz w:val="28"/>
          <w:szCs w:val="28"/>
          <w:rtl/>
          <w14:ligatures w14:val="standardContextual"/>
        </w:rPr>
        <w:t xml:space="preserve"> وهي :</w:t>
      </w:r>
      <w:r w:rsidRPr="00246DC1">
        <w:rPr>
          <w:rFonts w:ascii="Sakkal Majalla" w:eastAsia="Times New Roman" w:hAnsi="Sakkal Majalla" w:cs="Sakkal Majalla"/>
          <w:color w:val="0F1115"/>
          <w:kern w:val="2"/>
          <w:sz w:val="28"/>
          <w:szCs w:val="28"/>
          <w:rtl/>
          <w14:ligatures w14:val="standardContextual"/>
        </w:rPr>
        <w:t xml:space="preserve"> (1) المنص</w:t>
      </w:r>
      <w:r w:rsidRPr="00246DC1">
        <w:rPr>
          <w:rFonts w:ascii="Sakkal Majalla" w:eastAsia="Times New Roman" w:hAnsi="Sakkal Majalla" w:cs="Sakkal Majalla" w:hint="cs"/>
          <w:color w:val="0F1115"/>
          <w:kern w:val="2"/>
          <w:sz w:val="28"/>
          <w:szCs w:val="28"/>
          <w:rtl/>
          <w14:ligatures w14:val="standardContextual"/>
        </w:rPr>
        <w:t>ة</w:t>
      </w:r>
      <w:r w:rsidRPr="00246DC1">
        <w:rPr>
          <w:rFonts w:ascii="Sakkal Majalla" w:eastAsia="Times New Roman" w:hAnsi="Sakkal Majalla" w:cs="Sakkal Majalla"/>
          <w:color w:val="0F1115"/>
          <w:kern w:val="2"/>
          <w:sz w:val="28"/>
          <w:szCs w:val="28"/>
          <w:rtl/>
          <w14:ligatures w14:val="standardContextual"/>
        </w:rPr>
        <w:t xml:space="preserve"> (2) التنوع الهيكلي</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(3) مرونة العمليات</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(4) كفاءة الموارد</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وأثبتت أن شركات الغذاء الإلكتروني ذات المنصات الرقمية ال</w:t>
      </w:r>
      <w:r w:rsidRPr="00246DC1">
        <w:rPr>
          <w:rFonts w:ascii="Sakkal Majalla" w:eastAsia="Times New Roman" w:hAnsi="Sakkal Majalla" w:cs="Sakkal Majalla" w:hint="cs"/>
          <w:color w:val="0F1115"/>
          <w:kern w:val="2"/>
          <w:sz w:val="28"/>
          <w:szCs w:val="28"/>
          <w:rtl/>
          <w14:ligatures w14:val="standardContextual"/>
        </w:rPr>
        <w:t>كبيرة والثابتة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w:t>
      </w:r>
      <w:r w:rsidRPr="00246DC1">
        <w:rPr>
          <w:rFonts w:ascii="Sakkal Majalla" w:eastAsia="Times New Roman" w:hAnsi="Sakkal Majalla" w:cs="Sakkal Majalla"/>
          <w:color w:val="0F1115"/>
          <w:kern w:val="2"/>
          <w:sz w:val="28"/>
          <w:szCs w:val="28"/>
          <w:rtl/>
          <w14:ligatures w14:val="standardContextual"/>
        </w:rPr>
        <w:t>حقق مرونة</w:t>
      </w:r>
      <w:r w:rsidRPr="00246DC1">
        <w:rPr>
          <w:rFonts w:ascii="Sakkal Majalla" w:eastAsia="Times New Roman" w:hAnsi="Sakkal Majalla" w:cs="Sakkal Majalla" w:hint="cs"/>
          <w:color w:val="0F1115"/>
          <w:kern w:val="2"/>
          <w:sz w:val="28"/>
          <w:szCs w:val="28"/>
          <w:rtl/>
          <w14:ligatures w14:val="standardContextual"/>
        </w:rPr>
        <w:t xml:space="preserve"> اكبر</w:t>
      </w:r>
      <w:r w:rsidRPr="00246DC1">
        <w:rPr>
          <w:rFonts w:ascii="Sakkal Majalla" w:eastAsia="Times New Roman" w:hAnsi="Sakkal Majalla" w:cs="Sakkal Majalla"/>
          <w:color w:val="0F1115"/>
          <w:kern w:val="2"/>
          <w:sz w:val="28"/>
          <w:szCs w:val="28"/>
          <w:rtl/>
          <w14:ligatures w14:val="standardContextual"/>
        </w:rPr>
        <w:t xml:space="preserve"> في مواجهة الاضطرابات مقارنة ب</w:t>
      </w:r>
      <w:r w:rsidRPr="00246DC1">
        <w:rPr>
          <w:rFonts w:ascii="Sakkal Majalla" w:eastAsia="Times New Roman" w:hAnsi="Sakkal Majalla" w:cs="Sakkal Majalla" w:hint="cs"/>
          <w:color w:val="0F1115"/>
          <w:kern w:val="2"/>
          <w:sz w:val="28"/>
          <w:szCs w:val="28"/>
          <w:rtl/>
          <w14:ligatures w14:val="standardContextual"/>
        </w:rPr>
        <w:t>المنصات</w:t>
      </w:r>
      <w:r w:rsidRPr="00246DC1">
        <w:rPr>
          <w:rFonts w:ascii="Sakkal Majalla" w:eastAsia="Times New Roman" w:hAnsi="Sakkal Majalla" w:cs="Sakkal Majalla"/>
          <w:color w:val="0F1115"/>
          <w:kern w:val="2"/>
          <w:sz w:val="28"/>
          <w:szCs w:val="28"/>
          <w:rtl/>
          <w14:ligatures w14:val="standardContextual"/>
        </w:rPr>
        <w:t xml:space="preserve"> التقليدية</w:t>
      </w:r>
      <w:r w:rsidRPr="00246DC1">
        <w:rPr>
          <w:rFonts w:ascii="Sakkal Majalla" w:eastAsia="Times New Roman" w:hAnsi="Sakkal Majalla" w:cs="Sakkal Majalla" w:hint="cs"/>
          <w:color w:val="0F1115"/>
          <w:kern w:val="2"/>
          <w:sz w:val="28"/>
          <w:szCs w:val="28"/>
          <w:rtl/>
          <w14:ligatures w14:val="standardContextual"/>
        </w:rPr>
        <w:t xml:space="preserve"> , ولكن الدراسة كانت</w:t>
      </w:r>
      <w:r w:rsidRPr="00246DC1">
        <w:rPr>
          <w:rFonts w:ascii="Sakkal Majalla" w:eastAsia="Times New Roman" w:hAnsi="Sakkal Majalla" w:cs="Sakkal Majalla"/>
          <w:color w:val="0F1115"/>
          <w:kern w:val="2"/>
          <w:sz w:val="28"/>
          <w:szCs w:val="28"/>
          <w:rtl/>
          <w14:ligatures w14:val="standardContextual"/>
        </w:rPr>
        <w:t xml:space="preserve"> في السياق البريطاني  ولا تتناول السوق الخليجي</w:t>
      </w:r>
      <w:r w:rsidRPr="00246DC1">
        <w:rPr>
          <w:rFonts w:ascii="Sakkal Majalla" w:eastAsia="Times New Roman" w:hAnsi="Sakkal Majalla" w:cs="Sakkal Majalla" w:hint="cs"/>
          <w:color w:val="0F1115"/>
          <w:kern w:val="2"/>
          <w:sz w:val="28"/>
          <w:szCs w:val="28"/>
          <w:rtl/>
          <w14:ligatures w14:val="standardContextual"/>
        </w:rPr>
        <w:t xml:space="preserve"> والسعودي</w:t>
      </w:r>
      <w:r w:rsidRPr="00246DC1">
        <w:rPr>
          <w:rFonts w:ascii="Sakkal Majalla" w:eastAsia="Times New Roman" w:hAnsi="Sakkal Majalla" w:cs="Sakkal Majalla"/>
          <w:color w:val="0F1115"/>
          <w:kern w:val="2"/>
          <w:sz w:val="28"/>
          <w:szCs w:val="28"/>
          <w:rtl/>
          <w14:ligatures w14:val="standardContextual"/>
        </w:rPr>
        <w:t xml:space="preserve"> كما </w:t>
      </w:r>
      <w:r w:rsidRPr="00246DC1">
        <w:rPr>
          <w:rFonts w:ascii="Sakkal Majalla" w:eastAsia="Times New Roman" w:hAnsi="Sakkal Majalla" w:cs="Sakkal Majalla" w:hint="cs"/>
          <w:color w:val="0F1115"/>
          <w:kern w:val="2"/>
          <w:sz w:val="28"/>
          <w:szCs w:val="28"/>
          <w:rtl/>
          <w14:ligatures w14:val="standardContextual"/>
        </w:rPr>
        <w:t>انها</w:t>
      </w:r>
      <w:r w:rsidRPr="00246DC1">
        <w:rPr>
          <w:rFonts w:ascii="Sakkal Majalla" w:eastAsia="Times New Roman" w:hAnsi="Sakkal Majalla" w:cs="Sakkal Majalla"/>
          <w:color w:val="0F1115"/>
          <w:kern w:val="2"/>
          <w:sz w:val="28"/>
          <w:szCs w:val="28"/>
          <w:rtl/>
          <w14:ligatures w14:val="standardContextual"/>
        </w:rPr>
        <w:t xml:space="preserve"> ترك</w:t>
      </w:r>
      <w:r w:rsidRPr="00246DC1">
        <w:rPr>
          <w:rFonts w:ascii="Sakkal Majalla" w:eastAsia="Times New Roman" w:hAnsi="Sakkal Majalla" w:cs="Sakkal Majalla" w:hint="cs"/>
          <w:color w:val="0F1115"/>
          <w:kern w:val="2"/>
          <w:sz w:val="28"/>
          <w:szCs w:val="28"/>
          <w:rtl/>
          <w14:ligatures w14:val="standardContextual"/>
        </w:rPr>
        <w:t>ز</w:t>
      </w:r>
      <w:r w:rsidRPr="00246DC1">
        <w:rPr>
          <w:rFonts w:ascii="Sakkal Majalla" w:eastAsia="Times New Roman" w:hAnsi="Sakkal Majalla" w:cs="Sakkal Majalla"/>
          <w:color w:val="0F1115"/>
          <w:kern w:val="2"/>
          <w:sz w:val="28"/>
          <w:szCs w:val="28"/>
          <w:rtl/>
          <w14:ligatures w14:val="standardContextual"/>
        </w:rPr>
        <w:t xml:space="preserve"> على مرحلة الاضطرابات الاستثنائية</w:t>
      </w:r>
      <w:r w:rsidRPr="00246DC1">
        <w:rPr>
          <w:rFonts w:ascii="Sakkal Majalla" w:eastAsia="Times New Roman" w:hAnsi="Sakkal Majalla" w:cs="Sakkal Majalla" w:hint="cs"/>
          <w:color w:val="0F1115"/>
          <w:kern w:val="2"/>
          <w:sz w:val="28"/>
          <w:szCs w:val="28"/>
          <w:rtl/>
          <w14:ligatures w14:val="standardContextual"/>
        </w:rPr>
        <w:t xml:space="preserve"> وذلك</w:t>
      </w:r>
      <w:r w:rsidRPr="00246DC1">
        <w:rPr>
          <w:rFonts w:ascii="Sakkal Majalla" w:eastAsia="Times New Roman" w:hAnsi="Sakkal Majalla" w:cs="Sakkal Majalla"/>
          <w:color w:val="0F1115"/>
          <w:kern w:val="2"/>
          <w:sz w:val="28"/>
          <w:szCs w:val="28"/>
          <w:rtl/>
          <w14:ligatures w14:val="standardContextual"/>
        </w:rPr>
        <w:t xml:space="preserve"> يقيد تطبيق نتائجها في الظروف التشغيلية الاعتيادية التي هي محور الدراسة الحالية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r w:rsidRPr="00246DC1">
        <w:rPr>
          <w:rFonts w:ascii="Sakkal Majalla" w:eastAsia="Calibri" w:hAnsi="Sakkal Majalla" w:cs="Sakkal Majalla"/>
          <w:b/>
          <w:bCs/>
          <w:kern w:val="2"/>
          <w:sz w:val="32"/>
          <w:szCs w:val="32"/>
          <w:rtl/>
          <w14:ligatures w14:val="standardContextual"/>
        </w:rPr>
        <w:t>ال</w:t>
      </w:r>
      <w:r w:rsidRPr="00246DC1">
        <w:rPr>
          <w:rFonts w:ascii="Sakkal Majalla" w:eastAsia="Calibri" w:hAnsi="Sakkal Majalla" w:cs="Sakkal Majalla" w:hint="cs"/>
          <w:b/>
          <w:bCs/>
          <w:kern w:val="2"/>
          <w:sz w:val="32"/>
          <w:szCs w:val="32"/>
          <w:rtl/>
          <w14:ligatures w14:val="standardContextual"/>
        </w:rPr>
        <w:t>مقارنة بين الدراسات :</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ي</w:t>
      </w:r>
      <w:r w:rsidRPr="00246DC1">
        <w:rPr>
          <w:rFonts w:ascii="Sakkal Majalla" w:eastAsia="Times New Roman" w:hAnsi="Sakkal Majalla" w:cs="Sakkal Majalla" w:hint="cs"/>
          <w:color w:val="0F1115"/>
          <w:kern w:val="2"/>
          <w:sz w:val="28"/>
          <w:szCs w:val="28"/>
          <w:rtl/>
          <w14:ligatures w14:val="standardContextual"/>
        </w:rPr>
        <w:t>مكننا الملاحظة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بشكل عام </w:t>
      </w:r>
      <w:r w:rsidRPr="00246DC1">
        <w:rPr>
          <w:rFonts w:ascii="Sakkal Majalla" w:eastAsia="Times New Roman" w:hAnsi="Sakkal Majalla" w:cs="Sakkal Majalla"/>
          <w:color w:val="0F1115"/>
          <w:kern w:val="2"/>
          <w:sz w:val="28"/>
          <w:szCs w:val="28"/>
          <w:rtl/>
          <w14:ligatures w14:val="standardContextual"/>
        </w:rPr>
        <w:t>عند قراءة الدراسات السابقة جملة من التناقضات والفجوات الجوهرية التي تؤكد الحاجة للبحث الحالي</w:t>
      </w:r>
      <w:r w:rsidRPr="00246DC1">
        <w:rPr>
          <w:rFonts w:ascii="Sakkal Majalla" w:eastAsia="Times New Roman" w:hAnsi="Sakkal Majalla" w:cs="Sakkal Majalla" w:hint="cs"/>
          <w:color w:val="0F1115"/>
          <w:kern w:val="2"/>
          <w:sz w:val="28"/>
          <w:szCs w:val="28"/>
          <w:rtl/>
          <w14:ligatures w14:val="standardContextual"/>
        </w:rPr>
        <w:t xml:space="preserve"> ومنها أثر التجارة الالكترونية على على تكاليف التوزيع , مدى استدامة التحول في انماط الاستهلاك بعد جائحة كورونا , أثر المخاطر على تبني التسوق الالكتروني الغذائي و مدى تأثير حجم الشركة على التكيف الرقمي , و</w:t>
      </w:r>
      <w:r w:rsidRPr="00246DC1">
        <w:rPr>
          <w:rFonts w:ascii="Sakkal Majalla" w:eastAsia="Times New Roman" w:hAnsi="Sakkal Majalla" w:cs="Sakkal Majalla"/>
          <w:color w:val="0F1115"/>
          <w:kern w:val="2"/>
          <w:sz w:val="28"/>
          <w:szCs w:val="28"/>
          <w:rtl/>
          <w14:ligatures w14:val="standardContextual"/>
        </w:rPr>
        <w:t>يتميز البحث الحالي عن الدراسات السابقة في ثلاثة محاور</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المحور الاول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w:t>
      </w:r>
      <w:r w:rsidRPr="00246DC1">
        <w:rPr>
          <w:rFonts w:ascii="Sakkal Majalla" w:eastAsia="Times New Roman" w:hAnsi="Sakkal Majalla" w:cs="Sakkal Majalla"/>
          <w:color w:val="0F1115"/>
          <w:kern w:val="2"/>
          <w:sz w:val="28"/>
          <w:szCs w:val="28"/>
          <w:rtl/>
          <w14:ligatures w14:val="standardContextual"/>
        </w:rPr>
        <w:t xml:space="preserve"> تناوله استراتيجيات التوزيع من منظور الشركات لا من منظور المستهلك وهو </w:t>
      </w:r>
      <w:r w:rsidRPr="00246DC1">
        <w:rPr>
          <w:rFonts w:ascii="Sakkal Majalla" w:eastAsia="Times New Roman" w:hAnsi="Sakkal Majalla" w:cs="Sakkal Majalla" w:hint="cs"/>
          <w:color w:val="0F1115"/>
          <w:kern w:val="2"/>
          <w:sz w:val="28"/>
          <w:szCs w:val="28"/>
          <w:rtl/>
          <w14:ligatures w14:val="standardContextual"/>
        </w:rPr>
        <w:t>منظور</w:t>
      </w:r>
      <w:r w:rsidRPr="00246DC1">
        <w:rPr>
          <w:rFonts w:ascii="Sakkal Majalla" w:eastAsia="Times New Roman" w:hAnsi="Sakkal Majalla" w:cs="Sakkal Majalla"/>
          <w:color w:val="0F1115"/>
          <w:kern w:val="2"/>
          <w:sz w:val="28"/>
          <w:szCs w:val="28"/>
          <w:rtl/>
          <w14:ligatures w14:val="standardContextual"/>
        </w:rPr>
        <w:t xml:space="preserve"> يكاد يغيب عن جميع الدراسات ال</w:t>
      </w:r>
      <w:r w:rsidRPr="00246DC1">
        <w:rPr>
          <w:rFonts w:ascii="Sakkal Majalla" w:eastAsia="Times New Roman" w:hAnsi="Sakkal Majalla" w:cs="Sakkal Majalla" w:hint="cs"/>
          <w:color w:val="0F1115"/>
          <w:kern w:val="2"/>
          <w:sz w:val="28"/>
          <w:szCs w:val="28"/>
          <w:rtl/>
          <w14:ligatures w14:val="standardContextual"/>
        </w:rPr>
        <w:t xml:space="preserve">سابقة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المحور الثاني :</w:t>
      </w:r>
      <w:r w:rsidRPr="00246DC1">
        <w:rPr>
          <w:rFonts w:ascii="Sakkal Majalla" w:eastAsia="Times New Roman" w:hAnsi="Sakkal Majalla" w:cs="Sakkal Majalla"/>
          <w:color w:val="0F1115"/>
          <w:kern w:val="2"/>
          <w:sz w:val="28"/>
          <w:szCs w:val="28"/>
          <w:rtl/>
          <w14:ligatures w14:val="standardContextual"/>
        </w:rPr>
        <w:t xml:space="preserve">  تخصصه في السياق السعودي</w:t>
      </w:r>
      <w:r w:rsidRPr="00246DC1">
        <w:rPr>
          <w:rFonts w:ascii="Sakkal Majalla" w:eastAsia="Times New Roman" w:hAnsi="Sakkal Majalla" w:cs="Sakkal Majalla" w:hint="cs"/>
          <w:color w:val="0F1115"/>
          <w:kern w:val="2"/>
          <w:sz w:val="28"/>
          <w:szCs w:val="28"/>
          <w:rtl/>
          <w14:ligatures w14:val="standardContextual"/>
        </w:rPr>
        <w:t xml:space="preserve"> تحديدا</w:t>
      </w:r>
      <w:r w:rsidRPr="00246DC1">
        <w:rPr>
          <w:rFonts w:ascii="Sakkal Majalla" w:eastAsia="Times New Roman" w:hAnsi="Sakkal Majalla" w:cs="Sakkal Majalla"/>
          <w:color w:val="0F1115"/>
          <w:kern w:val="2"/>
          <w:sz w:val="28"/>
          <w:szCs w:val="28"/>
          <w:rtl/>
          <w14:ligatures w14:val="standardContextual"/>
        </w:rPr>
        <w:t xml:space="preserve"> الذي يجمع بين معدلات نمو رقمي مرتفعة</w:t>
      </w:r>
      <w:r w:rsidRPr="00246DC1">
        <w:rPr>
          <w:rFonts w:ascii="Sakkal Majalla" w:eastAsia="Times New Roman" w:hAnsi="Sakkal Majalla" w:cs="Sakkal Majalla" w:hint="cs"/>
          <w:color w:val="0F1115"/>
          <w:kern w:val="2"/>
          <w:sz w:val="28"/>
          <w:szCs w:val="28"/>
          <w:rtl/>
          <w14:ligatures w14:val="standardContextual"/>
        </w:rPr>
        <w:t xml:space="preserve"> ومتسارعة</w:t>
      </w:r>
      <w:r w:rsidRPr="00246DC1">
        <w:rPr>
          <w:rFonts w:ascii="Sakkal Majalla" w:eastAsia="Times New Roman" w:hAnsi="Sakkal Majalla" w:cs="Sakkal Majalla"/>
          <w:color w:val="0F1115"/>
          <w:kern w:val="2"/>
          <w:sz w:val="28"/>
          <w:szCs w:val="28"/>
          <w:rtl/>
          <w14:ligatures w14:val="standardContextual"/>
        </w:rPr>
        <w:t xml:space="preserve"> وخصوصية ثقافية وبنية لوجستية </w:t>
      </w:r>
      <w:r w:rsidRPr="00246DC1">
        <w:rPr>
          <w:rFonts w:ascii="Sakkal Majalla" w:eastAsia="Times New Roman" w:hAnsi="Sakkal Majalla" w:cs="Sakkal Majalla" w:hint="cs"/>
          <w:color w:val="0F1115"/>
          <w:kern w:val="2"/>
          <w:sz w:val="28"/>
          <w:szCs w:val="28"/>
          <w:rtl/>
          <w14:ligatures w14:val="standardContextual"/>
        </w:rPr>
        <w:t xml:space="preserve">متميزة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المحور الثالث :</w:t>
      </w:r>
      <w:r w:rsidRPr="00246DC1">
        <w:rPr>
          <w:rFonts w:ascii="Sakkal Majalla" w:eastAsia="Times New Roman" w:hAnsi="Sakkal Majalla" w:cs="Sakkal Majalla"/>
          <w:color w:val="0F1115"/>
          <w:kern w:val="2"/>
          <w:sz w:val="28"/>
          <w:szCs w:val="28"/>
          <w:rtl/>
          <w14:ligatures w14:val="standardContextual"/>
        </w:rPr>
        <w:t xml:space="preserve">  سعيه لبناء نموذج توزيعي هجين مقترح يسد الفجوة بين ما أثبتته الأدبيات نظريا وما تحتاجه الشركات </w:t>
      </w:r>
      <w:r w:rsidRPr="00246DC1">
        <w:rPr>
          <w:rFonts w:ascii="Sakkal Majalla" w:eastAsia="Times New Roman" w:hAnsi="Sakkal Majalla" w:cs="Sakkal Majalla" w:hint="cs"/>
          <w:color w:val="0F1115"/>
          <w:kern w:val="2"/>
          <w:sz w:val="28"/>
          <w:szCs w:val="28"/>
          <w:rtl/>
          <w14:ligatures w14:val="standardContextual"/>
        </w:rPr>
        <w:t>عمليا</w:t>
      </w:r>
      <w:r w:rsidRPr="00246DC1">
        <w:rPr>
          <w:rFonts w:ascii="Sakkal Majalla" w:eastAsia="Times New Roman" w:hAnsi="Sakkal Majalla" w:cs="Sakkal Majalla"/>
          <w:color w:val="0F1115"/>
          <w:kern w:val="2"/>
          <w:sz w:val="28"/>
          <w:szCs w:val="28"/>
          <w:rtl/>
          <w14:ligatures w14:val="standardContextual"/>
        </w:rPr>
        <w:t xml:space="preserve"> في السوق السعودي</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360" w:lineRule="auto"/>
        <w:contextualSpacing/>
        <w:jc w:val="lowKashida"/>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ولتفصيل المقارنة بين الدراسات السابقة والدراسة الحالية تم تلخيص التناقضات والفجوات وصلة الدراسات السابقة بالبحث الحالي فيما يلي :</w:t>
      </w: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b/>
          <w:bCs/>
          <w:color w:val="0F1115"/>
          <w:kern w:val="2"/>
          <w:sz w:val="28"/>
          <w:szCs w:val="28"/>
          <w:rtl/>
          <w14:ligatures w14:val="standardContextual"/>
        </w:rPr>
      </w:pPr>
      <w:r w:rsidRPr="00246DC1">
        <w:rPr>
          <w:rFonts w:ascii="Sakkal Majalla" w:eastAsia="Times New Roman" w:hAnsi="Sakkal Majalla" w:cs="Sakkal Majalla" w:hint="cs"/>
          <w:b/>
          <w:bCs/>
          <w:color w:val="0F1115"/>
          <w:kern w:val="2"/>
          <w:sz w:val="28"/>
          <w:szCs w:val="28"/>
          <w:rtl/>
          <w14:ligatures w14:val="standardContextual"/>
        </w:rPr>
        <w:t xml:space="preserve">أولا : التناقضات والفجوات والصلة بالبحث الحالي : </w:t>
      </w:r>
    </w:p>
    <w:p w:rsidR="00246DC1" w:rsidRPr="00246DC1" w:rsidRDefault="00246DC1" w:rsidP="00246DC1">
      <w:pPr>
        <w:shd w:val="clear" w:color="auto" w:fill="FFFFFF"/>
        <w:bidi/>
        <w:spacing w:before="100" w:beforeAutospacing="1" w:after="0" w:line="240" w:lineRule="auto"/>
        <w:contextualSpacing/>
        <w:jc w:val="lowKashida"/>
        <w:rPr>
          <w:rFonts w:ascii="Sakkal Majalla" w:eastAsia="Times New Roman" w:hAnsi="Sakkal Majalla" w:cs="Sakkal Majalla"/>
          <w:color w:val="0F1115"/>
          <w:kern w:val="2"/>
          <w:sz w:val="28"/>
          <w:szCs w:val="28"/>
          <w:rtl/>
          <w14:ligatures w14:val="standardContextual"/>
        </w:rPr>
      </w:pPr>
    </w:p>
    <w:tbl>
      <w:tblPr>
        <w:tblW w:w="10660" w:type="dxa"/>
        <w:jc w:val="center"/>
        <w:tblLook w:val="04A0" w:firstRow="1" w:lastRow="0" w:firstColumn="1" w:lastColumn="0" w:noHBand="0" w:noVBand="1"/>
      </w:tblPr>
      <w:tblGrid>
        <w:gridCol w:w="4780"/>
        <w:gridCol w:w="4720"/>
        <w:gridCol w:w="1160"/>
      </w:tblGrid>
      <w:tr w:rsidR="00246DC1" w:rsidRPr="00246DC1" w:rsidTr="0053600F">
        <w:trPr>
          <w:trHeight w:val="315"/>
          <w:jc w:val="center"/>
        </w:trPr>
        <w:tc>
          <w:tcPr>
            <w:tcW w:w="4780" w:type="dxa"/>
            <w:tcBorders>
              <w:top w:val="single" w:sz="8" w:space="0" w:color="auto"/>
              <w:left w:val="single" w:sz="8" w:space="0" w:color="auto"/>
              <w:bottom w:val="single" w:sz="4" w:space="0" w:color="auto"/>
              <w:right w:val="single" w:sz="4" w:space="0" w:color="auto"/>
            </w:tcBorders>
            <w:shd w:val="clear" w:color="000000" w:fill="F8CBAD"/>
            <w:noWrap/>
            <w:vAlign w:val="center"/>
            <w:hideMark/>
          </w:tcPr>
          <w:p w:rsidR="00246DC1" w:rsidRPr="00246DC1" w:rsidRDefault="00246DC1" w:rsidP="00246DC1">
            <w:pPr>
              <w:bidi/>
              <w:spacing w:after="0" w:line="240" w:lineRule="auto"/>
              <w:jc w:val="center"/>
              <w:rPr>
                <w:rFonts w:ascii="Calibri" w:eastAsia="Times New Roman" w:hAnsi="Calibri" w:cs="Calibri"/>
                <w:b/>
                <w:bCs/>
                <w:color w:val="000000"/>
                <w:sz w:val="24"/>
                <w:szCs w:val="24"/>
                <w:lang w:val="en-AU" w:eastAsia="en-AU"/>
              </w:rPr>
            </w:pPr>
            <w:r w:rsidRPr="00246DC1">
              <w:rPr>
                <w:rFonts w:ascii="Calibri" w:eastAsia="Times New Roman" w:hAnsi="Calibri" w:cs="Calibri"/>
                <w:b/>
                <w:bCs/>
                <w:color w:val="000000"/>
                <w:sz w:val="24"/>
                <w:szCs w:val="24"/>
                <w:rtl/>
                <w:lang w:val="en-AU" w:eastAsia="en-AU"/>
              </w:rPr>
              <w:t>التناقضات والفجوات</w:t>
            </w:r>
          </w:p>
        </w:tc>
        <w:tc>
          <w:tcPr>
            <w:tcW w:w="4720" w:type="dxa"/>
            <w:tcBorders>
              <w:top w:val="single" w:sz="8" w:space="0" w:color="auto"/>
              <w:left w:val="nil"/>
              <w:bottom w:val="single" w:sz="4" w:space="0" w:color="auto"/>
              <w:right w:val="single" w:sz="4" w:space="0" w:color="auto"/>
            </w:tcBorders>
            <w:shd w:val="clear" w:color="000000" w:fill="C6E0B4"/>
            <w:noWrap/>
            <w:vAlign w:val="center"/>
            <w:hideMark/>
          </w:tcPr>
          <w:p w:rsidR="00246DC1" w:rsidRPr="00246DC1" w:rsidRDefault="00246DC1" w:rsidP="00246DC1">
            <w:pPr>
              <w:bidi/>
              <w:spacing w:after="0" w:line="240" w:lineRule="auto"/>
              <w:jc w:val="center"/>
              <w:rPr>
                <w:rFonts w:ascii="Calibri" w:eastAsia="Times New Roman" w:hAnsi="Calibri" w:cs="Calibri"/>
                <w:b/>
                <w:bCs/>
                <w:color w:val="000000"/>
                <w:sz w:val="24"/>
                <w:szCs w:val="24"/>
                <w:rtl/>
                <w:lang w:val="en-AU" w:eastAsia="en-AU"/>
              </w:rPr>
            </w:pPr>
            <w:r w:rsidRPr="00246DC1">
              <w:rPr>
                <w:rFonts w:ascii="Calibri" w:eastAsia="Times New Roman" w:hAnsi="Calibri" w:cs="Calibri"/>
                <w:b/>
                <w:bCs/>
                <w:color w:val="000000"/>
                <w:sz w:val="24"/>
                <w:szCs w:val="24"/>
                <w:rtl/>
                <w:lang w:val="en-AU" w:eastAsia="en-AU"/>
              </w:rPr>
              <w:t>الصلة بالبحث</w:t>
            </w:r>
          </w:p>
        </w:tc>
        <w:tc>
          <w:tcPr>
            <w:tcW w:w="1160" w:type="dxa"/>
            <w:tcBorders>
              <w:top w:val="single" w:sz="8" w:space="0" w:color="auto"/>
              <w:left w:val="nil"/>
              <w:bottom w:val="single" w:sz="4" w:space="0" w:color="auto"/>
              <w:right w:val="single" w:sz="8" w:space="0" w:color="auto"/>
            </w:tcBorders>
            <w:shd w:val="clear" w:color="000000" w:fill="BDD7EE"/>
            <w:noWrap/>
            <w:vAlign w:val="center"/>
            <w:hideMark/>
          </w:tcPr>
          <w:p w:rsidR="00246DC1" w:rsidRPr="00246DC1" w:rsidRDefault="00246DC1" w:rsidP="00246DC1">
            <w:pPr>
              <w:bidi/>
              <w:spacing w:after="0" w:line="240" w:lineRule="auto"/>
              <w:jc w:val="center"/>
              <w:rPr>
                <w:rFonts w:ascii="Calibri" w:eastAsia="Times New Roman" w:hAnsi="Calibri" w:cs="Calibri"/>
                <w:b/>
                <w:bCs/>
                <w:color w:val="000000"/>
                <w:sz w:val="24"/>
                <w:szCs w:val="24"/>
                <w:rtl/>
                <w:lang w:val="en-AU" w:eastAsia="en-AU"/>
              </w:rPr>
            </w:pPr>
            <w:r w:rsidRPr="00246DC1">
              <w:rPr>
                <w:rFonts w:ascii="Calibri" w:eastAsia="Times New Roman" w:hAnsi="Calibri" w:cs="Calibri"/>
                <w:b/>
                <w:bCs/>
                <w:color w:val="000000"/>
                <w:sz w:val="24"/>
                <w:szCs w:val="24"/>
                <w:rtl/>
                <w:lang w:val="en-AU" w:eastAsia="en-AU"/>
              </w:rPr>
              <w:t xml:space="preserve">رقم الدراسة </w:t>
            </w:r>
          </w:p>
        </w:tc>
      </w:tr>
      <w:tr w:rsidR="00246DC1" w:rsidRPr="00246DC1" w:rsidTr="0053600F">
        <w:trPr>
          <w:trHeight w:val="900"/>
          <w:jc w:val="center"/>
        </w:trPr>
        <w:tc>
          <w:tcPr>
            <w:tcW w:w="4780" w:type="dxa"/>
            <w:tcBorders>
              <w:top w:val="nil"/>
              <w:left w:val="single" w:sz="8"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bidi="ar-SY"/>
              </w:rPr>
              <w:t>تتناول التسوق الإلكتروني بصورة عامة دون التركيز على قطاع المواد الغذائية كما أن مرور عشرين عاما عليها يجعل نتائجها بحاجة ماسة للمراجعة</w:t>
            </w:r>
          </w:p>
        </w:tc>
        <w:tc>
          <w:tcPr>
            <w:tcW w:w="4720" w:type="dxa"/>
            <w:tcBorders>
              <w:top w:val="nil"/>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bidi="ar-SY"/>
              </w:rPr>
              <w:t>من أوائل الدراسات العربية التي قارنت التسوق الإلكتروني بين سوقين عربيين وتضع اساسا لفهم الخصوصية السعودية المبكرة في قبول التسوق الالكتروني</w:t>
            </w:r>
          </w:p>
        </w:tc>
        <w:tc>
          <w:tcPr>
            <w:tcW w:w="1160" w:type="dxa"/>
            <w:tcBorders>
              <w:top w:val="nil"/>
              <w:left w:val="nil"/>
              <w:bottom w:val="single" w:sz="4" w:space="0" w:color="auto"/>
              <w:right w:val="single" w:sz="8"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1</w:t>
            </w:r>
          </w:p>
        </w:tc>
      </w:tr>
      <w:tr w:rsidR="00246DC1" w:rsidRPr="00246DC1" w:rsidTr="0053600F">
        <w:trPr>
          <w:trHeight w:val="900"/>
          <w:jc w:val="center"/>
        </w:trPr>
        <w:tc>
          <w:tcPr>
            <w:tcW w:w="4780" w:type="dxa"/>
            <w:tcBorders>
              <w:top w:val="nil"/>
              <w:left w:val="single" w:sz="8"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bidi="ar-SY"/>
              </w:rPr>
              <w:t>الدراسة اجريت قبل انتشار التجارة الإلكترونية الغذائية في العالم العربي كما تقتصر على مدينة واحدة في سياق سوري يختلف كليا عن البيئة السعودية</w:t>
            </w:r>
          </w:p>
        </w:tc>
        <w:tc>
          <w:tcPr>
            <w:tcW w:w="4720" w:type="dxa"/>
            <w:tcBorders>
              <w:top w:val="nil"/>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bidi="ar-SY"/>
              </w:rPr>
              <w:t>تقدم الدراسة دليلا مبكرا على أن طول قناة التوزيع وتعدد الوسطاء تقلل من ثقة المستهلك</w:t>
            </w:r>
          </w:p>
        </w:tc>
        <w:tc>
          <w:tcPr>
            <w:tcW w:w="1160" w:type="dxa"/>
            <w:tcBorders>
              <w:top w:val="nil"/>
              <w:left w:val="nil"/>
              <w:bottom w:val="single" w:sz="4" w:space="0" w:color="auto"/>
              <w:right w:val="single" w:sz="8"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2</w:t>
            </w:r>
          </w:p>
        </w:tc>
      </w:tr>
      <w:tr w:rsidR="00246DC1" w:rsidRPr="00246DC1" w:rsidTr="0053600F">
        <w:trPr>
          <w:trHeight w:val="900"/>
          <w:jc w:val="center"/>
        </w:trPr>
        <w:tc>
          <w:tcPr>
            <w:tcW w:w="4780" w:type="dxa"/>
            <w:tcBorders>
              <w:top w:val="nil"/>
              <w:left w:val="single" w:sz="8"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 xml:space="preserve">لا تتناول تجارة المواد الغذائية تحديدا كما ان نتائجها تحتاج للمراجعة خصوصا بعد مرور عشر سنوات واثر جائحة كورونا على التسوق الرقمي </w:t>
            </w:r>
          </w:p>
        </w:tc>
        <w:tc>
          <w:tcPr>
            <w:tcW w:w="4720" w:type="dxa"/>
            <w:tcBorders>
              <w:top w:val="nil"/>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 xml:space="preserve">من أوائل الدراسات التي تحلل سلوك المستهلك السعودي وتقدم بيانات مهمة تساعد على فهم البيئة المحلية التي تعمل فيها شركات توزيع المواد الغذائية </w:t>
            </w:r>
          </w:p>
        </w:tc>
        <w:tc>
          <w:tcPr>
            <w:tcW w:w="1160" w:type="dxa"/>
            <w:tcBorders>
              <w:top w:val="nil"/>
              <w:left w:val="nil"/>
              <w:bottom w:val="single" w:sz="4" w:space="0" w:color="auto"/>
              <w:right w:val="single" w:sz="8"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3</w:t>
            </w:r>
          </w:p>
        </w:tc>
      </w:tr>
      <w:tr w:rsidR="00246DC1" w:rsidRPr="00246DC1" w:rsidTr="00246DC1">
        <w:trPr>
          <w:trHeight w:val="1200"/>
          <w:jc w:val="center"/>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يختلف السياق الاقتصادي لبنجلادش عن السياق السعودي في مستوى الدخل والبنية التحتية الرقمية وأنماط الاستهلاك كما انها تركز على سلوك المستهلك النهائي دون التطرق لاستراتيجيات الشركات التوزيعية</w:t>
            </w:r>
          </w:p>
        </w:tc>
        <w:tc>
          <w:tcPr>
            <w:tcW w:w="4720" w:type="dxa"/>
            <w:tcBorders>
              <w:top w:val="single" w:sz="4" w:space="0" w:color="auto"/>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 xml:space="preserve">تدعم الفرضيات المتعلقة برضا العملاء خصوصا فيما يتعلق بسرعة التوصيل وجودة المنتجات </w:t>
            </w:r>
          </w:p>
        </w:tc>
        <w:tc>
          <w:tcPr>
            <w:tcW w:w="1160" w:type="dxa"/>
            <w:tcBorders>
              <w:top w:val="single" w:sz="4" w:space="0" w:color="auto"/>
              <w:left w:val="nil"/>
              <w:bottom w:val="single" w:sz="4" w:space="0" w:color="auto"/>
              <w:right w:val="single" w:sz="4"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4</w:t>
            </w:r>
          </w:p>
        </w:tc>
      </w:tr>
      <w:tr w:rsidR="00246DC1" w:rsidRPr="00246DC1" w:rsidTr="00246DC1">
        <w:trPr>
          <w:trHeight w:val="900"/>
          <w:jc w:val="center"/>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تتناول الدراسة سلوك المستهلك النهائي في التجارة التقليدية دون الإشارة إلى التجارة الإلكترونية</w:t>
            </w:r>
          </w:p>
        </w:tc>
        <w:tc>
          <w:tcPr>
            <w:tcW w:w="4720" w:type="dxa"/>
            <w:tcBorders>
              <w:top w:val="single" w:sz="4" w:space="0" w:color="auto"/>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 xml:space="preserve">توفر الدراسة بيانات اساسية عن هيكل قنوات التجزئة والبيع في المملكة وهي بيانات ضرورية لفهم كيف يساهم التحول الرقمي رسم خريطة التوزيع الغذائي السعودي </w:t>
            </w:r>
          </w:p>
        </w:tc>
        <w:tc>
          <w:tcPr>
            <w:tcW w:w="1160" w:type="dxa"/>
            <w:tcBorders>
              <w:top w:val="single" w:sz="4" w:space="0" w:color="auto"/>
              <w:left w:val="nil"/>
              <w:bottom w:val="single" w:sz="4" w:space="0" w:color="auto"/>
              <w:right w:val="single" w:sz="4"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5</w:t>
            </w:r>
          </w:p>
        </w:tc>
      </w:tr>
      <w:tr w:rsidR="00246DC1" w:rsidRPr="00246DC1" w:rsidTr="0053600F">
        <w:trPr>
          <w:trHeight w:val="900"/>
          <w:jc w:val="center"/>
        </w:trPr>
        <w:tc>
          <w:tcPr>
            <w:tcW w:w="4780" w:type="dxa"/>
            <w:tcBorders>
              <w:top w:val="nil"/>
              <w:left w:val="single" w:sz="8"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bidi="ar-SY"/>
              </w:rPr>
              <w:t>كانت في سياق فلسطيني ذي ظروف اقتصادية ولوجستية خاصة تختلف كليا عن الاستقرار النسبي للسوق السعودي وتركز على سلوك المستهلك النهائي دون النظر في استراتيجيات التوزيع</w:t>
            </w:r>
          </w:p>
        </w:tc>
        <w:tc>
          <w:tcPr>
            <w:tcW w:w="4720" w:type="dxa"/>
            <w:tcBorders>
              <w:top w:val="nil"/>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bidi="ar-SY"/>
              </w:rPr>
              <w:t>من أحدث الدراسات العربية ولها تقاطع مباشر مع البحث الحالي في الجمع بين التجارة الإلكترونية وسلوك شراء المواد الغذائية وتدعم فرضية رضا العملاء وسلوكهم الشرائي</w:t>
            </w:r>
          </w:p>
        </w:tc>
        <w:tc>
          <w:tcPr>
            <w:tcW w:w="1160" w:type="dxa"/>
            <w:tcBorders>
              <w:top w:val="nil"/>
              <w:left w:val="nil"/>
              <w:bottom w:val="single" w:sz="4" w:space="0" w:color="auto"/>
              <w:right w:val="single" w:sz="8"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6</w:t>
            </w:r>
          </w:p>
        </w:tc>
      </w:tr>
      <w:tr w:rsidR="00246DC1" w:rsidRPr="00246DC1" w:rsidTr="0053600F">
        <w:trPr>
          <w:trHeight w:val="600"/>
          <w:jc w:val="center"/>
        </w:trPr>
        <w:tc>
          <w:tcPr>
            <w:tcW w:w="4780" w:type="dxa"/>
            <w:tcBorders>
              <w:top w:val="nil"/>
              <w:left w:val="single" w:sz="8"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 xml:space="preserve">تتناول جانب المستهلك النهائي دون تناول استراتيجيات شركات التوزيع </w:t>
            </w:r>
          </w:p>
        </w:tc>
        <w:tc>
          <w:tcPr>
            <w:tcW w:w="4720" w:type="dxa"/>
            <w:tcBorders>
              <w:top w:val="nil"/>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تعتبر الأقرب  للبحث الحالي وتعطي دليلا مباشرا على خصوصية السوق السعودي في مجال التسوق الالكتروني للبقالة</w:t>
            </w:r>
          </w:p>
        </w:tc>
        <w:tc>
          <w:tcPr>
            <w:tcW w:w="1160" w:type="dxa"/>
            <w:tcBorders>
              <w:top w:val="nil"/>
              <w:left w:val="nil"/>
              <w:bottom w:val="single" w:sz="4" w:space="0" w:color="auto"/>
              <w:right w:val="single" w:sz="8"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7</w:t>
            </w:r>
          </w:p>
        </w:tc>
      </w:tr>
      <w:tr w:rsidR="00246DC1" w:rsidRPr="00246DC1" w:rsidTr="0053600F">
        <w:trPr>
          <w:trHeight w:val="900"/>
          <w:jc w:val="center"/>
        </w:trPr>
        <w:tc>
          <w:tcPr>
            <w:tcW w:w="4780" w:type="dxa"/>
            <w:tcBorders>
              <w:top w:val="nil"/>
              <w:left w:val="single" w:sz="8"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bidi="ar-SY"/>
              </w:rPr>
              <w:t>تشكل محدودية الدراسة في السوق الامريكي اشكالا بتعميم نتائجها على السوق السعودي</w:t>
            </w:r>
          </w:p>
        </w:tc>
        <w:tc>
          <w:tcPr>
            <w:tcW w:w="4720" w:type="dxa"/>
            <w:tcBorders>
              <w:top w:val="nil"/>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bidi="ar-SY"/>
              </w:rPr>
              <w:t>تمثل الأساس التاريخي لموضوع البحث الحالي وتوضح المخاوف التي لا تزال قائمة حاليا بشأن جودة المنتجات الغذائية في نماذج التوزيع الرقمي</w:t>
            </w:r>
          </w:p>
        </w:tc>
        <w:tc>
          <w:tcPr>
            <w:tcW w:w="1160" w:type="dxa"/>
            <w:tcBorders>
              <w:top w:val="nil"/>
              <w:left w:val="nil"/>
              <w:bottom w:val="single" w:sz="4" w:space="0" w:color="auto"/>
              <w:right w:val="single" w:sz="8"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8</w:t>
            </w:r>
          </w:p>
        </w:tc>
      </w:tr>
      <w:tr w:rsidR="00246DC1" w:rsidRPr="00246DC1" w:rsidTr="0053600F">
        <w:trPr>
          <w:trHeight w:val="900"/>
          <w:jc w:val="center"/>
        </w:trPr>
        <w:tc>
          <w:tcPr>
            <w:tcW w:w="4780" w:type="dxa"/>
            <w:tcBorders>
              <w:top w:val="nil"/>
              <w:left w:val="single" w:sz="8"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تركز على السوق الماليزي الذي يختلف في بنيته عن السوق السعودي كما انها لا تناقش استراتيجيات التوزيع وعلاقتها بالتحول الرقمي بشكل مباشر</w:t>
            </w:r>
          </w:p>
        </w:tc>
        <w:tc>
          <w:tcPr>
            <w:tcW w:w="4720" w:type="dxa"/>
            <w:tcBorders>
              <w:top w:val="nil"/>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 xml:space="preserve">تدعم فرضية البحث المتعلقة بالفروق في مستوى التكيف الرقمي بحسب حجم الشركة </w:t>
            </w:r>
          </w:p>
        </w:tc>
        <w:tc>
          <w:tcPr>
            <w:tcW w:w="1160" w:type="dxa"/>
            <w:tcBorders>
              <w:top w:val="nil"/>
              <w:left w:val="nil"/>
              <w:bottom w:val="single" w:sz="4" w:space="0" w:color="auto"/>
              <w:right w:val="single" w:sz="8"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9</w:t>
            </w:r>
          </w:p>
        </w:tc>
      </w:tr>
      <w:tr w:rsidR="00246DC1" w:rsidRPr="00246DC1" w:rsidTr="0053600F">
        <w:trPr>
          <w:trHeight w:val="600"/>
          <w:jc w:val="center"/>
        </w:trPr>
        <w:tc>
          <w:tcPr>
            <w:tcW w:w="4780" w:type="dxa"/>
            <w:tcBorders>
              <w:top w:val="nil"/>
              <w:left w:val="single" w:sz="8"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 xml:space="preserve">لا تتناول السوق السعودي ولا استراتيجيات التوزيع من منظور الشركات بل تتمحور حول سلوك المستهلك فقط </w:t>
            </w:r>
          </w:p>
        </w:tc>
        <w:tc>
          <w:tcPr>
            <w:tcW w:w="4720" w:type="dxa"/>
            <w:tcBorders>
              <w:top w:val="nil"/>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 xml:space="preserve">تدعم فرضية اثر جودة المنتجات الغذائيةالمستلمة على رضا العملاء </w:t>
            </w:r>
          </w:p>
        </w:tc>
        <w:tc>
          <w:tcPr>
            <w:tcW w:w="1160" w:type="dxa"/>
            <w:tcBorders>
              <w:top w:val="nil"/>
              <w:left w:val="nil"/>
              <w:bottom w:val="single" w:sz="4" w:space="0" w:color="auto"/>
              <w:right w:val="single" w:sz="8"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10</w:t>
            </w:r>
          </w:p>
        </w:tc>
      </w:tr>
      <w:tr w:rsidR="00246DC1" w:rsidRPr="00246DC1" w:rsidTr="0053600F">
        <w:trPr>
          <w:trHeight w:val="900"/>
          <w:jc w:val="center"/>
        </w:trPr>
        <w:tc>
          <w:tcPr>
            <w:tcW w:w="4780" w:type="dxa"/>
            <w:tcBorders>
              <w:top w:val="nil"/>
              <w:left w:val="single" w:sz="8"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 xml:space="preserve">تركز على الاستدامة أكثر من تركيزها على الكفاءة التنافسية والتوزيعية </w:t>
            </w:r>
          </w:p>
        </w:tc>
        <w:tc>
          <w:tcPr>
            <w:tcW w:w="4720" w:type="dxa"/>
            <w:tcBorders>
              <w:top w:val="nil"/>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 xml:space="preserve">تعزز الفرضية الخاصة بأثر التجارة الإلكترونية على استراتيجيات التوزيع وتدعم الإطار النظري للبحث الحالي في فهم ديناميكيات التحول الرقمي في سلاسل الامداد </w:t>
            </w:r>
          </w:p>
        </w:tc>
        <w:tc>
          <w:tcPr>
            <w:tcW w:w="1160" w:type="dxa"/>
            <w:tcBorders>
              <w:top w:val="nil"/>
              <w:left w:val="nil"/>
              <w:bottom w:val="single" w:sz="4" w:space="0" w:color="auto"/>
              <w:right w:val="single" w:sz="8"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11</w:t>
            </w:r>
          </w:p>
        </w:tc>
      </w:tr>
      <w:tr w:rsidR="00246DC1" w:rsidRPr="00246DC1" w:rsidTr="0053600F">
        <w:trPr>
          <w:trHeight w:val="900"/>
          <w:jc w:val="center"/>
        </w:trPr>
        <w:tc>
          <w:tcPr>
            <w:tcW w:w="4780" w:type="dxa"/>
            <w:tcBorders>
              <w:top w:val="nil"/>
              <w:left w:val="single" w:sz="8"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تناولت السياق الكندي وهو بيئة مختلفة كما أن تأثير الجائحة التحليلي يركز على مرحلة ازمة كورونا فقط</w:t>
            </w:r>
          </w:p>
        </w:tc>
        <w:tc>
          <w:tcPr>
            <w:tcW w:w="4720" w:type="dxa"/>
            <w:tcBorders>
              <w:top w:val="nil"/>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تدعم الفرضية من خلال توثيق التحول الجذري في استراتيجيات توزيع المواد الغذائية الذي احدثه تسارع التجارة الإلكترونية خلال جائحة كورونا وما بعدها</w:t>
            </w:r>
          </w:p>
        </w:tc>
        <w:tc>
          <w:tcPr>
            <w:tcW w:w="1160" w:type="dxa"/>
            <w:tcBorders>
              <w:top w:val="nil"/>
              <w:left w:val="nil"/>
              <w:bottom w:val="single" w:sz="4" w:space="0" w:color="auto"/>
              <w:right w:val="single" w:sz="8"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12</w:t>
            </w:r>
          </w:p>
        </w:tc>
      </w:tr>
      <w:tr w:rsidR="00246DC1" w:rsidRPr="00246DC1" w:rsidTr="0053600F">
        <w:trPr>
          <w:trHeight w:val="900"/>
          <w:jc w:val="center"/>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السياق الهندي يختلف عن السياق السعودي كما انها تقتصر على فئة المستهلكين دون دراسة تأثير هذا التحول على استراتيجيات الشركات الموزعة</w:t>
            </w:r>
          </w:p>
        </w:tc>
        <w:tc>
          <w:tcPr>
            <w:tcW w:w="4720" w:type="dxa"/>
            <w:tcBorders>
              <w:top w:val="single" w:sz="4" w:space="0" w:color="auto"/>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 xml:space="preserve">تدعم الفرضية المتعلقة بأثر التجارة الإلكترونية على رضا العملاء </w:t>
            </w:r>
          </w:p>
        </w:tc>
        <w:tc>
          <w:tcPr>
            <w:tcW w:w="1160" w:type="dxa"/>
            <w:tcBorders>
              <w:top w:val="single" w:sz="4" w:space="0" w:color="auto"/>
              <w:left w:val="nil"/>
              <w:bottom w:val="single" w:sz="4" w:space="0" w:color="auto"/>
              <w:right w:val="single" w:sz="4"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13</w:t>
            </w:r>
          </w:p>
        </w:tc>
      </w:tr>
      <w:tr w:rsidR="00246DC1" w:rsidRPr="00246DC1" w:rsidTr="0053600F">
        <w:trPr>
          <w:trHeight w:val="600"/>
          <w:jc w:val="center"/>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تتناول توزيع البضائع العامة ولا تتخصيص في المواد الغذائية كما أن نماذجها مصممة للمدن الاوروبية</w:t>
            </w:r>
          </w:p>
        </w:tc>
        <w:tc>
          <w:tcPr>
            <w:tcW w:w="4720" w:type="dxa"/>
            <w:tcBorders>
              <w:top w:val="single" w:sz="4" w:space="0" w:color="auto"/>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 xml:space="preserve">تقدم  أساسا نظريا وتطبيقيا لبناء النموذج التوزيعي الهجين المقترح في اهداف البحث </w:t>
            </w:r>
          </w:p>
        </w:tc>
        <w:tc>
          <w:tcPr>
            <w:tcW w:w="1160" w:type="dxa"/>
            <w:tcBorders>
              <w:top w:val="single" w:sz="4" w:space="0" w:color="auto"/>
              <w:left w:val="nil"/>
              <w:bottom w:val="single" w:sz="4" w:space="0" w:color="auto"/>
              <w:right w:val="single" w:sz="4"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14</w:t>
            </w:r>
          </w:p>
        </w:tc>
      </w:tr>
      <w:tr w:rsidR="00246DC1" w:rsidRPr="00246DC1" w:rsidTr="0053600F">
        <w:trPr>
          <w:trHeight w:val="900"/>
          <w:jc w:val="center"/>
        </w:trPr>
        <w:tc>
          <w:tcPr>
            <w:tcW w:w="4780" w:type="dxa"/>
            <w:tcBorders>
              <w:top w:val="nil"/>
              <w:left w:val="single" w:sz="8" w:space="0" w:color="auto"/>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 xml:space="preserve">تتناول التقنيات المستقبلية الحديثة التي لم تصل بعد إلى مرحلة التطبيق العملي الواسع  </w:t>
            </w:r>
          </w:p>
        </w:tc>
        <w:tc>
          <w:tcPr>
            <w:tcW w:w="4720" w:type="dxa"/>
            <w:tcBorders>
              <w:top w:val="nil"/>
              <w:left w:val="nil"/>
              <w:bottom w:val="single" w:sz="4"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 xml:space="preserve">تؤيد الإطار النظري للبحث في ما يخص تحديات التوصيل وتقدم تصنيفا للحلول التقنية التي يمكن اقتراحها ضمن النموذج التوزيعي الهجين  </w:t>
            </w:r>
          </w:p>
        </w:tc>
        <w:tc>
          <w:tcPr>
            <w:tcW w:w="1160" w:type="dxa"/>
            <w:tcBorders>
              <w:top w:val="nil"/>
              <w:left w:val="nil"/>
              <w:bottom w:val="single" w:sz="4" w:space="0" w:color="auto"/>
              <w:right w:val="single" w:sz="8" w:space="0" w:color="auto"/>
            </w:tcBorders>
            <w:shd w:val="clear" w:color="000000" w:fill="BDD7EE"/>
            <w:noWrap/>
            <w:vAlign w:val="center"/>
            <w:hideMark/>
          </w:tcPr>
          <w:p w:rsidR="00246DC1" w:rsidRPr="00246DC1" w:rsidRDefault="00246DC1" w:rsidP="00246DC1">
            <w:pPr>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15</w:t>
            </w:r>
          </w:p>
        </w:tc>
      </w:tr>
      <w:tr w:rsidR="00246DC1" w:rsidRPr="00246DC1" w:rsidTr="0053600F">
        <w:trPr>
          <w:trHeight w:val="915"/>
          <w:jc w:val="center"/>
        </w:trPr>
        <w:tc>
          <w:tcPr>
            <w:tcW w:w="4780" w:type="dxa"/>
            <w:tcBorders>
              <w:top w:val="nil"/>
              <w:left w:val="single" w:sz="8" w:space="0" w:color="auto"/>
              <w:bottom w:val="single" w:sz="8"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lang w:val="en-AU" w:eastAsia="en-AU"/>
              </w:rPr>
            </w:pPr>
            <w:r w:rsidRPr="00246DC1">
              <w:rPr>
                <w:rFonts w:ascii="Calibri" w:eastAsia="Times New Roman" w:hAnsi="Calibri" w:cs="Calibri" w:hint="cs"/>
                <w:color w:val="000000"/>
                <w:rtl/>
                <w:lang w:val="en-AU" w:eastAsia="en-AU"/>
              </w:rPr>
              <w:t xml:space="preserve">كانت في السياق البريطاني  ولا تتناول السوق الخليجي والسعودي </w:t>
            </w:r>
          </w:p>
        </w:tc>
        <w:tc>
          <w:tcPr>
            <w:tcW w:w="4720" w:type="dxa"/>
            <w:tcBorders>
              <w:top w:val="nil"/>
              <w:left w:val="nil"/>
              <w:bottom w:val="single" w:sz="8" w:space="0" w:color="auto"/>
              <w:right w:val="single" w:sz="4" w:space="0" w:color="auto"/>
            </w:tcBorders>
            <w:shd w:val="clear" w:color="auto" w:fill="auto"/>
            <w:vAlign w:val="center"/>
            <w:hideMark/>
          </w:tcPr>
          <w:p w:rsidR="00246DC1" w:rsidRPr="00246DC1" w:rsidRDefault="00246DC1" w:rsidP="00246DC1">
            <w:pPr>
              <w:bidi/>
              <w:spacing w:after="0" w:line="240" w:lineRule="auto"/>
              <w:jc w:val="center"/>
              <w:rPr>
                <w:rFonts w:ascii="Calibri" w:eastAsia="Times New Roman" w:hAnsi="Calibri" w:cs="Calibri"/>
                <w:color w:val="000000"/>
                <w:rtl/>
                <w:lang w:val="en-AU" w:eastAsia="en-AU"/>
              </w:rPr>
            </w:pPr>
            <w:r w:rsidRPr="00246DC1">
              <w:rPr>
                <w:rFonts w:ascii="Calibri" w:eastAsia="Times New Roman" w:hAnsi="Calibri" w:cs="Calibri" w:hint="cs"/>
                <w:color w:val="000000"/>
                <w:rtl/>
                <w:lang w:val="en-AU" w:eastAsia="en-AU"/>
              </w:rPr>
              <w:t xml:space="preserve">اثبتت أن شركات الغذاء الإلكتروني ذات المنصات الرقمية الكبيرة تحقق مرونة اكبر في مواجهة الاضطرابات مقارنة بالمنصات التقليدية </w:t>
            </w:r>
          </w:p>
        </w:tc>
        <w:tc>
          <w:tcPr>
            <w:tcW w:w="1160" w:type="dxa"/>
            <w:tcBorders>
              <w:top w:val="nil"/>
              <w:left w:val="nil"/>
              <w:bottom w:val="single" w:sz="8" w:space="0" w:color="auto"/>
              <w:right w:val="single" w:sz="8" w:space="0" w:color="auto"/>
            </w:tcBorders>
            <w:shd w:val="clear" w:color="000000" w:fill="BDD7EE"/>
            <w:noWrap/>
            <w:vAlign w:val="center"/>
            <w:hideMark/>
          </w:tcPr>
          <w:p w:rsidR="00246DC1" w:rsidRPr="00246DC1" w:rsidRDefault="00246DC1" w:rsidP="00246DC1">
            <w:pPr>
              <w:keepNext/>
              <w:spacing w:after="0" w:line="240" w:lineRule="auto"/>
              <w:jc w:val="center"/>
              <w:rPr>
                <w:rFonts w:ascii="Calibri" w:eastAsia="Times New Roman" w:hAnsi="Calibri" w:cs="Calibri"/>
                <w:b/>
                <w:bCs/>
                <w:color w:val="000000"/>
                <w:rtl/>
                <w:lang w:val="en-AU" w:eastAsia="en-AU"/>
              </w:rPr>
            </w:pPr>
            <w:r w:rsidRPr="00246DC1">
              <w:rPr>
                <w:rFonts w:ascii="Calibri" w:eastAsia="Times New Roman" w:hAnsi="Calibri" w:cs="Calibri"/>
                <w:b/>
                <w:bCs/>
                <w:color w:val="000000"/>
                <w:lang w:val="en-AU" w:eastAsia="en-AU"/>
              </w:rPr>
              <w:t>16</w:t>
            </w:r>
          </w:p>
        </w:tc>
      </w:tr>
    </w:tbl>
    <w:p w:rsidR="00246DC1" w:rsidRPr="00246DC1" w:rsidRDefault="00246DC1" w:rsidP="00246DC1">
      <w:pPr>
        <w:bidi/>
        <w:spacing w:after="200" w:line="240" w:lineRule="auto"/>
        <w:rPr>
          <w:rFonts w:ascii="Sakkal Majalla" w:eastAsia="Times New Roman" w:hAnsi="Sakkal Majalla" w:cs="Sakkal Majalla"/>
          <w:i/>
          <w:iCs/>
          <w:color w:val="0F1115"/>
          <w:kern w:val="2"/>
          <w:sz w:val="28"/>
          <w:szCs w:val="28"/>
          <w:rtl/>
          <w14:ligatures w14:val="standardContextual"/>
        </w:rPr>
      </w:pPr>
      <w:r w:rsidRPr="00246DC1">
        <w:rPr>
          <w:rFonts w:ascii="Calibri" w:eastAsia="Calibri" w:hAnsi="Calibri" w:cs="Arial"/>
          <w:i/>
          <w:iCs/>
          <w:color w:val="44546A"/>
          <w:kern w:val="2"/>
          <w:sz w:val="18"/>
          <w:szCs w:val="18"/>
          <w:rtl/>
          <w14:ligatures w14:val="standardContextual"/>
        </w:rPr>
        <w:t xml:space="preserve">جدول </w:t>
      </w:r>
      <w:r w:rsidRPr="00246DC1">
        <w:rPr>
          <w:rFonts w:ascii="Calibri" w:eastAsia="Calibri" w:hAnsi="Calibri" w:cs="Arial"/>
          <w:i/>
          <w:iCs/>
          <w:color w:val="44546A"/>
          <w:kern w:val="2"/>
          <w:sz w:val="18"/>
          <w:szCs w:val="18"/>
          <w:rtl/>
          <w14:ligatures w14:val="standardContextual"/>
        </w:rPr>
        <w:fldChar w:fldCharType="begin"/>
      </w:r>
      <w:r w:rsidRPr="00246DC1">
        <w:rPr>
          <w:rFonts w:ascii="Calibri" w:eastAsia="Calibri" w:hAnsi="Calibri" w:cs="Arial"/>
          <w:i/>
          <w:iCs/>
          <w:color w:val="44546A"/>
          <w:kern w:val="2"/>
          <w:sz w:val="18"/>
          <w:szCs w:val="18"/>
          <w:rtl/>
          <w14:ligatures w14:val="standardContextual"/>
        </w:rPr>
        <w:instrText xml:space="preserve"> </w:instrText>
      </w:r>
      <w:r w:rsidRPr="00246DC1">
        <w:rPr>
          <w:rFonts w:ascii="Calibri" w:eastAsia="Calibri" w:hAnsi="Calibri" w:cs="Arial"/>
          <w:i/>
          <w:iCs/>
          <w:color w:val="44546A"/>
          <w:kern w:val="2"/>
          <w:sz w:val="18"/>
          <w:szCs w:val="18"/>
          <w14:ligatures w14:val="standardContextual"/>
        </w:rPr>
        <w:instrText xml:space="preserve">SEQ </w:instrText>
      </w:r>
      <w:r w:rsidRPr="00246DC1">
        <w:rPr>
          <w:rFonts w:ascii="Calibri" w:eastAsia="Calibri" w:hAnsi="Calibri" w:cs="Arial"/>
          <w:i/>
          <w:iCs/>
          <w:color w:val="44546A"/>
          <w:kern w:val="2"/>
          <w:sz w:val="18"/>
          <w:szCs w:val="18"/>
          <w:rtl/>
          <w14:ligatures w14:val="standardContextual"/>
        </w:rPr>
        <w:instrText xml:space="preserve">جدول \* </w:instrText>
      </w:r>
      <w:r w:rsidRPr="00246DC1">
        <w:rPr>
          <w:rFonts w:ascii="Calibri" w:eastAsia="Calibri" w:hAnsi="Calibri" w:cs="Arial"/>
          <w:i/>
          <w:iCs/>
          <w:color w:val="44546A"/>
          <w:kern w:val="2"/>
          <w:sz w:val="18"/>
          <w:szCs w:val="18"/>
          <w14:ligatures w14:val="standardContextual"/>
        </w:rPr>
        <w:instrText>ARABIC</w:instrText>
      </w:r>
      <w:r w:rsidRPr="00246DC1">
        <w:rPr>
          <w:rFonts w:ascii="Calibri" w:eastAsia="Calibri" w:hAnsi="Calibri" w:cs="Arial"/>
          <w:i/>
          <w:iCs/>
          <w:color w:val="44546A"/>
          <w:kern w:val="2"/>
          <w:sz w:val="18"/>
          <w:szCs w:val="18"/>
          <w:rtl/>
          <w14:ligatures w14:val="standardContextual"/>
        </w:rPr>
        <w:instrText xml:space="preserve"> </w:instrText>
      </w:r>
      <w:r w:rsidRPr="00246DC1">
        <w:rPr>
          <w:rFonts w:ascii="Calibri" w:eastAsia="Calibri" w:hAnsi="Calibri" w:cs="Arial"/>
          <w:i/>
          <w:iCs/>
          <w:color w:val="44546A"/>
          <w:kern w:val="2"/>
          <w:sz w:val="18"/>
          <w:szCs w:val="18"/>
          <w:rtl/>
          <w14:ligatures w14:val="standardContextual"/>
        </w:rPr>
        <w:fldChar w:fldCharType="separate"/>
      </w:r>
      <w:r w:rsidRPr="00246DC1">
        <w:rPr>
          <w:rFonts w:ascii="Calibri" w:eastAsia="Calibri" w:hAnsi="Calibri" w:cs="Arial"/>
          <w:i/>
          <w:iCs/>
          <w:noProof/>
          <w:color w:val="44546A"/>
          <w:kern w:val="2"/>
          <w:sz w:val="18"/>
          <w:szCs w:val="18"/>
          <w:rtl/>
          <w14:ligatures w14:val="standardContextual"/>
        </w:rPr>
        <w:t>2</w:t>
      </w:r>
      <w:r w:rsidRPr="00246DC1">
        <w:rPr>
          <w:rFonts w:ascii="Calibri" w:eastAsia="Calibri" w:hAnsi="Calibri" w:cs="Arial"/>
          <w:i/>
          <w:iCs/>
          <w:color w:val="44546A"/>
          <w:kern w:val="2"/>
          <w:sz w:val="18"/>
          <w:szCs w:val="18"/>
          <w:rtl/>
          <w14:ligatures w14:val="standardContextual"/>
        </w:rPr>
        <w:fldChar w:fldCharType="end"/>
      </w:r>
    </w:p>
    <w:p w:rsidR="00246DC1" w:rsidRPr="00246DC1" w:rsidRDefault="00246DC1" w:rsidP="00246DC1">
      <w:pPr>
        <w:shd w:val="clear" w:color="auto" w:fill="FFFFFF"/>
        <w:bidi/>
        <w:spacing w:before="100" w:beforeAutospacing="1" w:after="0" w:line="240" w:lineRule="auto"/>
        <w:jc w:val="lowKashida"/>
        <w:rPr>
          <w:rFonts w:ascii="Sakkal Majalla" w:eastAsia="Times New Roman" w:hAnsi="Sakkal Majalla" w:cs="Sakkal Majalla"/>
          <w:b/>
          <w:bCs/>
          <w:color w:val="0F1115"/>
          <w:kern w:val="2"/>
          <w:sz w:val="28"/>
          <w:szCs w:val="28"/>
          <w:rtl/>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Default="00246DC1" w:rsidP="00246DC1">
      <w:pPr>
        <w:bidi/>
        <w:spacing w:line="240" w:lineRule="auto"/>
        <w:rPr>
          <w:rFonts w:ascii="Sakkal Majalla" w:eastAsia="Calibri" w:hAnsi="Sakkal Majalla" w:cs="Sakkal Majalla"/>
          <w:b/>
          <w:bCs/>
          <w:kern w:val="2"/>
          <w:sz w:val="32"/>
          <w:szCs w:val="32"/>
          <w14:ligatures w14:val="standardContextual"/>
        </w:rPr>
      </w:pPr>
    </w:p>
    <w:p w:rsidR="00246DC1" w:rsidRPr="00246DC1" w:rsidRDefault="00246DC1" w:rsidP="00246DC1">
      <w:pPr>
        <w:bidi/>
        <w:spacing w:line="240" w:lineRule="auto"/>
        <w:rPr>
          <w:rFonts w:ascii="Sakkal Majalla" w:eastAsia="Calibri" w:hAnsi="Sakkal Majalla" w:cs="Sakkal Majalla"/>
          <w:b/>
          <w:bCs/>
          <w:kern w:val="2"/>
          <w:sz w:val="32"/>
          <w:szCs w:val="32"/>
          <w:rtl/>
          <w14:ligatures w14:val="standardContextual"/>
        </w:rPr>
      </w:pPr>
      <w:r w:rsidRPr="00246DC1">
        <w:rPr>
          <w:rFonts w:ascii="Sakkal Majalla" w:eastAsia="Calibri" w:hAnsi="Sakkal Majalla" w:cs="Sakkal Majalla" w:hint="cs"/>
          <w:b/>
          <w:bCs/>
          <w:kern w:val="2"/>
          <w:sz w:val="32"/>
          <w:szCs w:val="32"/>
          <w:rtl/>
          <w14:ligatures w14:val="standardContextual"/>
        </w:rPr>
        <w:t xml:space="preserve">المنطلقات النظرية للدراسة : </w:t>
      </w: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يعد الإطار النظري العمود الفقري</w:t>
      </w:r>
      <w:r w:rsidRPr="00246DC1">
        <w:rPr>
          <w:rFonts w:ascii="Sakkal Majalla" w:eastAsia="Times New Roman" w:hAnsi="Sakkal Majalla" w:cs="Sakkal Majalla" w:hint="cs"/>
          <w:color w:val="0F1115"/>
          <w:kern w:val="2"/>
          <w:sz w:val="28"/>
          <w:szCs w:val="28"/>
          <w:rtl/>
          <w14:ligatures w14:val="standardContextual"/>
        </w:rPr>
        <w:t xml:space="preserve"> لاي دراسة </w:t>
      </w:r>
      <w:r w:rsidRPr="00246DC1">
        <w:rPr>
          <w:rFonts w:ascii="Sakkal Majalla" w:eastAsia="Times New Roman" w:hAnsi="Sakkal Majalla" w:cs="Sakkal Majalla"/>
          <w:color w:val="0F1115"/>
          <w:kern w:val="2"/>
          <w:sz w:val="28"/>
          <w:szCs w:val="28"/>
          <w:rtl/>
          <w14:ligatures w14:val="standardContextual"/>
        </w:rPr>
        <w:t>علمي</w:t>
      </w:r>
      <w:r w:rsidRPr="00246DC1">
        <w:rPr>
          <w:rFonts w:ascii="Sakkal Majalla" w:eastAsia="Times New Roman" w:hAnsi="Sakkal Majalla" w:cs="Sakkal Majalla" w:hint="cs"/>
          <w:color w:val="0F1115"/>
          <w:kern w:val="2"/>
          <w:sz w:val="28"/>
          <w:szCs w:val="28"/>
          <w:rtl/>
          <w14:ligatures w14:val="standardContextual"/>
        </w:rPr>
        <w:t xml:space="preserve">ة متكاملة </w:t>
      </w:r>
      <w:r w:rsidRPr="00246DC1">
        <w:rPr>
          <w:rFonts w:ascii="Sakkal Majalla" w:eastAsia="Times New Roman" w:hAnsi="Sakkal Majalla" w:cs="Sakkal Majalla"/>
          <w:color w:val="0F1115"/>
          <w:kern w:val="2"/>
          <w:sz w:val="28"/>
          <w:szCs w:val="28"/>
          <w:rtl/>
          <w14:ligatures w14:val="standardContextual"/>
        </w:rPr>
        <w:t xml:space="preserve"> إذ يشكل المرجع المفاهي</w:t>
      </w:r>
      <w:r w:rsidRPr="00246DC1">
        <w:rPr>
          <w:rFonts w:ascii="Sakkal Majalla" w:eastAsia="Times New Roman" w:hAnsi="Sakkal Majalla" w:cs="Sakkal Majalla" w:hint="cs"/>
          <w:color w:val="0F1115"/>
          <w:kern w:val="2"/>
          <w:sz w:val="28"/>
          <w:szCs w:val="28"/>
          <w:rtl/>
          <w14:ligatures w14:val="standardContextual"/>
        </w:rPr>
        <w:t>مي</w:t>
      </w:r>
      <w:r w:rsidRPr="00246DC1">
        <w:rPr>
          <w:rFonts w:ascii="Sakkal Majalla" w:eastAsia="Times New Roman" w:hAnsi="Sakkal Majalla" w:cs="Sakkal Majalla"/>
          <w:color w:val="0F1115"/>
          <w:kern w:val="2"/>
          <w:sz w:val="28"/>
          <w:szCs w:val="28"/>
          <w:rtl/>
          <w14:ligatures w14:val="standardContextual"/>
        </w:rPr>
        <w:t xml:space="preserve"> ال</w:t>
      </w:r>
      <w:r w:rsidRPr="00246DC1">
        <w:rPr>
          <w:rFonts w:ascii="Sakkal Majalla" w:eastAsia="Times New Roman" w:hAnsi="Sakkal Majalla" w:cs="Sakkal Majalla" w:hint="cs"/>
          <w:color w:val="0F1115"/>
          <w:kern w:val="2"/>
          <w:sz w:val="28"/>
          <w:szCs w:val="28"/>
          <w:rtl/>
          <w14:ligatures w14:val="standardContextual"/>
        </w:rPr>
        <w:t>ذ</w:t>
      </w:r>
      <w:r w:rsidRPr="00246DC1">
        <w:rPr>
          <w:rFonts w:ascii="Sakkal Majalla" w:eastAsia="Times New Roman" w:hAnsi="Sakkal Majalla" w:cs="Sakkal Majalla"/>
          <w:color w:val="0F1115"/>
          <w:kern w:val="2"/>
          <w:sz w:val="28"/>
          <w:szCs w:val="28"/>
          <w:rtl/>
          <w14:ligatures w14:val="standardContextual"/>
        </w:rPr>
        <w:t xml:space="preserve">ي تنطلق منها الفرضيات </w:t>
      </w:r>
      <w:r w:rsidRPr="00246DC1">
        <w:rPr>
          <w:rFonts w:ascii="Sakkal Majalla" w:eastAsia="Times New Roman" w:hAnsi="Sakkal Majalla" w:cs="Sakkal Majalla" w:hint="cs"/>
          <w:color w:val="0F1115"/>
          <w:kern w:val="2"/>
          <w:sz w:val="28"/>
          <w:szCs w:val="28"/>
          <w:rtl/>
          <w14:ligatures w14:val="standardContextual"/>
        </w:rPr>
        <w:t>وعلى اثرها يتم قياس النتائج</w:t>
      </w:r>
      <w:r w:rsidRPr="00246DC1">
        <w:rPr>
          <w:rFonts w:ascii="Sakkal Majalla" w:eastAsia="Times New Roman" w:hAnsi="Sakkal Majalla" w:cs="Sakkal Majalla"/>
          <w:color w:val="0F1115"/>
          <w:kern w:val="2"/>
          <w:sz w:val="28"/>
          <w:szCs w:val="28"/>
          <w:rtl/>
          <w14:ligatures w14:val="standardContextual"/>
        </w:rPr>
        <w:t xml:space="preserve"> و</w:t>
      </w:r>
      <w:r w:rsidRPr="00246DC1">
        <w:rPr>
          <w:rFonts w:ascii="Sakkal Majalla" w:eastAsia="Times New Roman" w:hAnsi="Sakkal Majalla" w:cs="Sakkal Majalla" w:hint="cs"/>
          <w:color w:val="0F1115"/>
          <w:kern w:val="2"/>
          <w:sz w:val="28"/>
          <w:szCs w:val="28"/>
          <w:rtl/>
          <w14:ligatures w14:val="standardContextual"/>
        </w:rPr>
        <w:t>تم الحكم</w:t>
      </w:r>
      <w:r w:rsidRPr="00246DC1">
        <w:rPr>
          <w:rFonts w:ascii="Sakkal Majalla" w:eastAsia="Times New Roman" w:hAnsi="Sakkal Majalla" w:cs="Sakkal Majalla"/>
          <w:color w:val="0F1115"/>
          <w:kern w:val="2"/>
          <w:sz w:val="28"/>
          <w:szCs w:val="28"/>
          <w:rtl/>
          <w14:ligatures w14:val="standardContextual"/>
        </w:rPr>
        <w:t xml:space="preserve"> على مدى مساهمتها في إثراء المعرفة القائمة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وتستند هذه الدراسة في بنائها النظري إلى منظومة متكاملة من</w:t>
      </w:r>
      <w:r w:rsidRPr="00246DC1">
        <w:rPr>
          <w:rFonts w:ascii="Sakkal Majalla" w:eastAsia="Times New Roman" w:hAnsi="Sakkal Majalla" w:cs="Sakkal Majalla" w:hint="cs"/>
          <w:color w:val="0F1115"/>
          <w:kern w:val="2"/>
          <w:sz w:val="28"/>
          <w:szCs w:val="28"/>
          <w:rtl/>
          <w14:ligatures w14:val="standardContextual"/>
        </w:rPr>
        <w:t xml:space="preserve"> عدة</w:t>
      </w:r>
      <w:r w:rsidRPr="00246DC1">
        <w:rPr>
          <w:rFonts w:ascii="Sakkal Majalla" w:eastAsia="Times New Roman" w:hAnsi="Sakkal Majalla" w:cs="Sakkal Majalla"/>
          <w:color w:val="0F1115"/>
          <w:kern w:val="2"/>
          <w:sz w:val="28"/>
          <w:szCs w:val="28"/>
          <w:rtl/>
          <w14:ligatures w14:val="standardContextual"/>
        </w:rPr>
        <w:t xml:space="preserve"> نظريات و</w:t>
      </w:r>
      <w:r w:rsidRPr="00246DC1">
        <w:rPr>
          <w:rFonts w:ascii="Sakkal Majalla" w:eastAsia="Times New Roman" w:hAnsi="Sakkal Majalla" w:cs="Sakkal Majalla" w:hint="cs"/>
          <w:color w:val="0F1115"/>
          <w:kern w:val="2"/>
          <w:sz w:val="28"/>
          <w:szCs w:val="28"/>
          <w:rtl/>
          <w14:ligatures w14:val="standardContextual"/>
        </w:rPr>
        <w:t>اطارات</w:t>
      </w:r>
      <w:r w:rsidRPr="00246DC1">
        <w:rPr>
          <w:rFonts w:ascii="Sakkal Majalla" w:eastAsia="Times New Roman" w:hAnsi="Sakkal Majalla" w:cs="Sakkal Majalla"/>
          <w:color w:val="0F1115"/>
          <w:kern w:val="2"/>
          <w:sz w:val="28"/>
          <w:szCs w:val="28"/>
          <w:rtl/>
          <w14:ligatures w14:val="standardContextual"/>
        </w:rPr>
        <w:t xml:space="preserve"> تحليلية مترابطة ت</w:t>
      </w:r>
      <w:r w:rsidRPr="00246DC1">
        <w:rPr>
          <w:rFonts w:ascii="Sakkal Majalla" w:eastAsia="Times New Roman" w:hAnsi="Sakkal Majalla" w:cs="Sakkal Majalla" w:hint="cs"/>
          <w:color w:val="0F1115"/>
          <w:kern w:val="2"/>
          <w:sz w:val="28"/>
          <w:szCs w:val="28"/>
          <w:rtl/>
          <w14:ligatures w14:val="standardContextual"/>
        </w:rPr>
        <w:t>حدد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بعاد المشكلة البحثية كافة من التحولات في هياكل التوزيع وتحليل تكاليف سلاسل الإمداد</w:t>
      </w:r>
      <w:r w:rsidRPr="00246DC1">
        <w:rPr>
          <w:rFonts w:ascii="Sakkal Majalla" w:eastAsia="Times New Roman" w:hAnsi="Sakkal Majalla" w:cs="Sakkal Majalla" w:hint="cs"/>
          <w:color w:val="0F1115"/>
          <w:kern w:val="2"/>
          <w:sz w:val="28"/>
          <w:szCs w:val="28"/>
          <w:rtl/>
          <w14:ligatures w14:val="standardContextual"/>
        </w:rPr>
        <w:t xml:space="preserve"> ا</w:t>
      </w:r>
      <w:r w:rsidRPr="00246DC1">
        <w:rPr>
          <w:rFonts w:ascii="Sakkal Majalla" w:eastAsia="Times New Roman" w:hAnsi="Sakkal Majalla" w:cs="Sakkal Majalla"/>
          <w:color w:val="0F1115"/>
          <w:kern w:val="2"/>
          <w:sz w:val="28"/>
          <w:szCs w:val="28"/>
          <w:rtl/>
          <w14:ligatures w14:val="standardContextual"/>
        </w:rPr>
        <w:t>لى قياس تبني التكنولوجيا ورضا المستهلك</w:t>
      </w:r>
      <w:r w:rsidRPr="00246DC1">
        <w:rPr>
          <w:rFonts w:ascii="Sakkal Majalla" w:eastAsia="Times New Roman" w:hAnsi="Sakkal Majalla" w:cs="Sakkal Majalla" w:hint="cs"/>
          <w:color w:val="0F1115"/>
          <w:kern w:val="2"/>
          <w:sz w:val="28"/>
          <w:szCs w:val="28"/>
          <w:rtl/>
          <w14:ligatures w14:val="standardContextual"/>
        </w:rPr>
        <w:t>ين</w:t>
      </w:r>
      <w:r w:rsidRPr="00246DC1">
        <w:rPr>
          <w:rFonts w:ascii="Sakkal Majalla" w:eastAsia="Times New Roman" w:hAnsi="Sakkal Majalla" w:cs="Sakkal Majalla"/>
          <w:color w:val="0F1115"/>
          <w:kern w:val="2"/>
          <w:sz w:val="28"/>
          <w:szCs w:val="28"/>
          <w:rtl/>
          <w14:ligatures w14:val="standardContextual"/>
        </w:rPr>
        <w:t xml:space="preserve"> والميزة التنافسية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r w:rsidRPr="00246DC1">
        <w:rPr>
          <w:rFonts w:ascii="Sakkal Majalla" w:eastAsia="Times New Roman" w:hAnsi="Sakkal Majalla" w:cs="Sakkal Majalla" w:hint="cs"/>
          <w:color w:val="0F1115"/>
          <w:kern w:val="2"/>
          <w:sz w:val="28"/>
          <w:szCs w:val="28"/>
          <w:rtl/>
          <w14:ligatures w14:val="standardContextual"/>
        </w:rPr>
        <w:t xml:space="preserve"> </w:t>
      </w: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وتتك</w:t>
      </w:r>
      <w:r w:rsidRPr="00246DC1">
        <w:rPr>
          <w:rFonts w:ascii="Sakkal Majalla" w:eastAsia="Times New Roman" w:hAnsi="Sakkal Majalla" w:cs="Sakkal Majalla" w:hint="cs"/>
          <w:color w:val="0F1115"/>
          <w:kern w:val="2"/>
          <w:sz w:val="28"/>
          <w:szCs w:val="28"/>
          <w:rtl/>
          <w14:ligatures w14:val="standardContextual"/>
        </w:rPr>
        <w:t>اتف</w:t>
      </w:r>
      <w:r w:rsidRPr="00246DC1">
        <w:rPr>
          <w:rFonts w:ascii="Sakkal Majalla" w:eastAsia="Times New Roman" w:hAnsi="Sakkal Majalla" w:cs="Sakkal Majalla"/>
          <w:color w:val="0F1115"/>
          <w:kern w:val="2"/>
          <w:sz w:val="28"/>
          <w:szCs w:val="28"/>
          <w:rtl/>
          <w14:ligatures w14:val="standardContextual"/>
        </w:rPr>
        <w:t xml:space="preserve"> هذه النظريات مع بعضها البعض في نموذج تحليلي </w:t>
      </w:r>
      <w:r w:rsidRPr="00246DC1">
        <w:rPr>
          <w:rFonts w:ascii="Sakkal Majalla" w:eastAsia="Times New Roman" w:hAnsi="Sakkal Majalla" w:cs="Sakkal Majalla" w:hint="cs"/>
          <w:color w:val="0F1115"/>
          <w:kern w:val="2"/>
          <w:sz w:val="28"/>
          <w:szCs w:val="28"/>
          <w:rtl/>
          <w14:ligatures w14:val="standardContextual"/>
        </w:rPr>
        <w:t>بتناسق عالي</w:t>
      </w:r>
      <w:r w:rsidRPr="00246DC1">
        <w:rPr>
          <w:rFonts w:ascii="Sakkal Majalla" w:eastAsia="Times New Roman" w:hAnsi="Sakkal Majalla" w:cs="Sakkal Majalla"/>
          <w:color w:val="0F1115"/>
          <w:kern w:val="2"/>
          <w:sz w:val="28"/>
          <w:szCs w:val="28"/>
          <w:rtl/>
          <w14:ligatures w14:val="standardContextual"/>
        </w:rPr>
        <w:t xml:space="preserve"> يصو</w:t>
      </w:r>
      <w:r w:rsidRPr="00246DC1">
        <w:rPr>
          <w:rFonts w:ascii="Sakkal Majalla" w:eastAsia="Times New Roman" w:hAnsi="Sakkal Majalla" w:cs="Sakkal Majalla" w:hint="cs"/>
          <w:color w:val="0F1115"/>
          <w:kern w:val="2"/>
          <w:sz w:val="28"/>
          <w:szCs w:val="28"/>
          <w:rtl/>
          <w14:ligatures w14:val="standardContextual"/>
        </w:rPr>
        <w:t>ر</w:t>
      </w:r>
      <w:r w:rsidRPr="00246DC1">
        <w:rPr>
          <w:rFonts w:ascii="Sakkal Majalla" w:eastAsia="Times New Roman" w:hAnsi="Sakkal Majalla" w:cs="Sakkal Majalla"/>
          <w:color w:val="0F1115"/>
          <w:kern w:val="2"/>
          <w:sz w:val="28"/>
          <w:szCs w:val="28"/>
          <w:rtl/>
          <w14:ligatures w14:val="standardContextual"/>
        </w:rPr>
        <w:t xml:space="preserve"> الدراسة الحالية على أنها قياس ل</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ثر متغير مستقل واحد</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وهو</w:t>
      </w:r>
      <w:r w:rsidRPr="00246DC1">
        <w:rPr>
          <w:rFonts w:ascii="Sakkal Majalla" w:eastAsia="Times New Roman" w:hAnsi="Sakkal Majalla" w:cs="Sakkal Majalla" w:hint="cs"/>
          <w:color w:val="0F1115"/>
          <w:kern w:val="2"/>
          <w:sz w:val="28"/>
          <w:szCs w:val="28"/>
          <w:rtl/>
          <w14:ligatures w14:val="standardContextual"/>
        </w:rPr>
        <w:t xml:space="preserve"> ( </w:t>
      </w:r>
      <w:r w:rsidRPr="00246DC1">
        <w:rPr>
          <w:rFonts w:ascii="Sakkal Majalla" w:eastAsia="Times New Roman" w:hAnsi="Sakkal Majalla" w:cs="Sakkal Majalla"/>
          <w:color w:val="0F1115"/>
          <w:kern w:val="2"/>
          <w:sz w:val="28"/>
          <w:szCs w:val="28"/>
          <w:rtl/>
          <w14:ligatures w14:val="standardContextual"/>
        </w:rPr>
        <w:t>مستوى تبني التجارة الإلكترونية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على منظومة من المتغيرات التابعة الم</w:t>
      </w:r>
      <w:r w:rsidRPr="00246DC1">
        <w:rPr>
          <w:rFonts w:ascii="Sakkal Majalla" w:eastAsia="Times New Roman" w:hAnsi="Sakkal Majalla" w:cs="Sakkal Majalla" w:hint="cs"/>
          <w:color w:val="0F1115"/>
          <w:kern w:val="2"/>
          <w:sz w:val="28"/>
          <w:szCs w:val="28"/>
          <w:rtl/>
          <w14:ligatures w14:val="standardContextual"/>
        </w:rPr>
        <w:t>ختلفة مثل</w:t>
      </w:r>
      <w:r w:rsidRPr="00246DC1">
        <w:rPr>
          <w:rFonts w:ascii="Sakkal Majalla" w:eastAsia="Times New Roman" w:hAnsi="Sakkal Majalla" w:cs="Sakkal Majalla"/>
          <w:color w:val="0F1115"/>
          <w:kern w:val="2"/>
          <w:sz w:val="28"/>
          <w:szCs w:val="28"/>
          <w:rtl/>
          <w14:ligatures w14:val="standardContextual"/>
        </w:rPr>
        <w:t xml:space="preserve"> استراتيجيات التوزيع</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وهيكل التكاليف ورضا العملاء والميزة التنافسية</w:t>
      </w:r>
      <w:r w:rsidRPr="00246DC1">
        <w:rPr>
          <w:rFonts w:ascii="Sakkal Majalla" w:eastAsia="Times New Roman" w:hAnsi="Sakkal Majalla" w:cs="Sakkal Majalla" w:hint="cs"/>
          <w:color w:val="0F1115"/>
          <w:kern w:val="2"/>
          <w:sz w:val="28"/>
          <w:szCs w:val="28"/>
          <w:rtl/>
          <w14:ligatures w14:val="standardContextual"/>
        </w:rPr>
        <w:t xml:space="preserve"> , ويمكننا سرد النظريات في هذه الدراسة الى ما يلي :</w:t>
      </w:r>
    </w:p>
    <w:p w:rsidR="00246DC1" w:rsidRPr="00246DC1" w:rsidRDefault="00246DC1" w:rsidP="00246DC1">
      <w:pPr>
        <w:bidi/>
        <w:spacing w:after="170" w:line="24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numPr>
          <w:ilvl w:val="0"/>
          <w:numId w:val="31"/>
        </w:numPr>
        <w:bidi/>
        <w:spacing w:after="170" w:line="240" w:lineRule="auto"/>
        <w:contextualSpacing/>
        <w:jc w:val="both"/>
        <w:rPr>
          <w:rFonts w:ascii="Sakkal Majalla" w:eastAsia="Times New Roman" w:hAnsi="Sakkal Majalla" w:cs="Sakkal Majalla"/>
          <w:color w:val="0F1115"/>
          <w:kern w:val="2"/>
          <w:sz w:val="28"/>
          <w:szCs w:val="28"/>
          <w14:ligatures w14:val="standardContextual"/>
        </w:rPr>
      </w:pPr>
      <w:r w:rsidRPr="00246DC1">
        <w:rPr>
          <w:rFonts w:ascii="Sakkal Majalla" w:eastAsia="Calibri" w:hAnsi="Sakkal Majalla" w:cs="Sakkal Majalla" w:hint="cs"/>
          <w:b/>
          <w:bCs/>
          <w:kern w:val="2"/>
          <w:sz w:val="32"/>
          <w:szCs w:val="32"/>
          <w:rtl/>
          <w14:ligatures w14:val="standardContextual"/>
        </w:rPr>
        <w:t>نظرية الموارد والكفاءات</w:t>
      </w:r>
      <w:r w:rsidRPr="00246DC1">
        <w:rPr>
          <w:rFonts w:ascii="Sakkal Majalla" w:eastAsia="Times New Roman" w:hAnsi="Sakkal Majalla" w:cs="Sakkal Majalla" w:hint="cs"/>
          <w:color w:val="0F1115"/>
          <w:kern w:val="2"/>
          <w:sz w:val="28"/>
          <w:szCs w:val="28"/>
          <w:rtl/>
          <w14:ligatures w14:val="standardContextual"/>
        </w:rPr>
        <w:t xml:space="preserve"> :</w:t>
      </w: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تن</w:t>
      </w:r>
      <w:r w:rsidRPr="00246DC1">
        <w:rPr>
          <w:rFonts w:ascii="Sakkal Majalla" w:eastAsia="Times New Roman" w:hAnsi="Sakkal Majalla" w:cs="Sakkal Majalla" w:hint="cs"/>
          <w:color w:val="0F1115"/>
          <w:kern w:val="2"/>
          <w:sz w:val="28"/>
          <w:szCs w:val="28"/>
          <w:rtl/>
          <w14:ligatures w14:val="standardContextual"/>
        </w:rPr>
        <w:t>شأ</w:t>
      </w:r>
      <w:r w:rsidRPr="00246DC1">
        <w:rPr>
          <w:rFonts w:ascii="Sakkal Majalla" w:eastAsia="Times New Roman" w:hAnsi="Sakkal Majalla" w:cs="Sakkal Majalla"/>
          <w:color w:val="0F1115"/>
          <w:kern w:val="2"/>
          <w:sz w:val="28"/>
          <w:szCs w:val="28"/>
          <w:rtl/>
          <w14:ligatures w14:val="standardContextual"/>
        </w:rPr>
        <w:t xml:space="preserve"> النظرية من مبدأ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ن المؤسسات تت</w:t>
      </w:r>
      <w:r w:rsidRPr="00246DC1">
        <w:rPr>
          <w:rFonts w:ascii="Sakkal Majalla" w:eastAsia="Times New Roman" w:hAnsi="Sakkal Majalla" w:cs="Sakkal Majalla" w:hint="cs"/>
          <w:color w:val="0F1115"/>
          <w:kern w:val="2"/>
          <w:sz w:val="28"/>
          <w:szCs w:val="28"/>
          <w:rtl/>
          <w14:ligatures w14:val="standardContextual"/>
        </w:rPr>
        <w:t>باين</w:t>
      </w:r>
      <w:r w:rsidRPr="00246DC1">
        <w:rPr>
          <w:rFonts w:ascii="Sakkal Majalla" w:eastAsia="Times New Roman" w:hAnsi="Sakkal Majalla" w:cs="Sakkal Majalla"/>
          <w:color w:val="0F1115"/>
          <w:kern w:val="2"/>
          <w:sz w:val="28"/>
          <w:szCs w:val="28"/>
          <w:rtl/>
          <w14:ligatures w14:val="standardContextual"/>
        </w:rPr>
        <w:t xml:space="preserve"> في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دائها الاستراتيجي </w:t>
      </w:r>
      <w:r w:rsidRPr="00246DC1">
        <w:rPr>
          <w:rFonts w:ascii="Sakkal Majalla" w:eastAsia="Times New Roman" w:hAnsi="Sakkal Majalla" w:cs="Sakkal Majalla" w:hint="cs"/>
          <w:color w:val="0F1115"/>
          <w:kern w:val="2"/>
          <w:sz w:val="28"/>
          <w:szCs w:val="28"/>
          <w:rtl/>
          <w14:ligatures w14:val="standardContextual"/>
        </w:rPr>
        <w:t>ليس</w:t>
      </w:r>
      <w:r w:rsidRPr="00246DC1">
        <w:rPr>
          <w:rFonts w:ascii="Sakkal Majalla" w:eastAsia="Times New Roman" w:hAnsi="Sakkal Majalla" w:cs="Sakkal Majalla"/>
          <w:color w:val="0F1115"/>
          <w:kern w:val="2"/>
          <w:sz w:val="28"/>
          <w:szCs w:val="28"/>
          <w:rtl/>
          <w14:ligatures w14:val="standardContextual"/>
        </w:rPr>
        <w:t xml:space="preserve"> بسبب بيئتها الخارجية وحدها</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بل بسبب التباين في مواردها وكفاءاتها الداخلية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وتصنف الموارد إلى</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موارد ملموسة (مالية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مادية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تقنية) وموارد غير ملموسة (سمعة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ثقافة</w:t>
      </w:r>
      <w:r w:rsidRPr="00246DC1">
        <w:rPr>
          <w:rFonts w:ascii="Sakkal Majalla" w:eastAsia="Times New Roman" w:hAnsi="Sakkal Majalla" w:cs="Sakkal Majalla" w:hint="cs"/>
          <w:color w:val="0F1115"/>
          <w:kern w:val="2"/>
          <w:sz w:val="28"/>
          <w:szCs w:val="28"/>
          <w:rtl/>
          <w14:ligatures w14:val="standardContextual"/>
        </w:rPr>
        <w:t>,</w:t>
      </w:r>
      <w:r w:rsidRPr="00246DC1">
        <w:rPr>
          <w:rFonts w:ascii="Sakkal Majalla" w:eastAsia="Times New Roman" w:hAnsi="Sakkal Majalla" w:cs="Sakkal Majalla"/>
          <w:color w:val="0F1115"/>
          <w:kern w:val="2"/>
          <w:sz w:val="28"/>
          <w:szCs w:val="28"/>
          <w:rtl/>
          <w14:ligatures w14:val="standardContextual"/>
        </w:rPr>
        <w:t xml:space="preserve"> علاقات)</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بالاضافة الى</w:t>
      </w:r>
      <w:r w:rsidRPr="00246DC1">
        <w:rPr>
          <w:rFonts w:ascii="Sakkal Majalla" w:eastAsia="Times New Roman" w:hAnsi="Sakkal Majalla" w:cs="Sakkal Majalla"/>
          <w:color w:val="0F1115"/>
          <w:kern w:val="2"/>
          <w:sz w:val="28"/>
          <w:szCs w:val="28"/>
          <w:rtl/>
          <w14:ligatures w14:val="standardContextual"/>
        </w:rPr>
        <w:t xml:space="preserve"> الكفاءات الديناميكية التي تعكس قدرة المنشأة على التجدد والتكيف</w:t>
      </w:r>
      <w:r w:rsidRPr="00246DC1">
        <w:rPr>
          <w:rFonts w:ascii="Sakkal Majalla" w:eastAsia="Times New Roman" w:hAnsi="Sakkal Majalla" w:cs="Sakkal Majalla" w:hint="cs"/>
          <w:color w:val="0F1115"/>
          <w:kern w:val="2"/>
          <w:sz w:val="28"/>
          <w:szCs w:val="28"/>
          <w:rtl/>
          <w14:ligatures w14:val="standardContextual"/>
        </w:rPr>
        <w:t xml:space="preserve"> , ويمكننا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توظيفها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الدراسة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الحالية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للاجابة على تساؤل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لماذا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تتباين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شركات</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توزيع</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المواد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الغذائية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في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سرعة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استجابتها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للتحول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الرقمي</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وكفاءة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تبنيها</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للتجارة</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الإلكتر</w:t>
      </w:r>
      <w:r w:rsidRPr="00246DC1">
        <w:rPr>
          <w:rFonts w:ascii="Sakkal Majalla" w:eastAsia="Times New Roman" w:hAnsi="Sakkal Majalla" w:cs="Sakkal Majalla"/>
          <w:color w:val="0F1115"/>
          <w:kern w:val="2"/>
          <w:sz w:val="28"/>
          <w:szCs w:val="28"/>
          <w:rtl/>
          <w14:ligatures w14:val="standardContextual"/>
        </w:rPr>
        <w:t>ونية</w:t>
      </w:r>
      <w:r w:rsidRPr="00246DC1">
        <w:rPr>
          <w:rFonts w:ascii="Sakkal Majalla" w:eastAsia="Times New Roman" w:hAnsi="Sakkal Majalla" w:cs="Sakkal Majalla" w:hint="cs"/>
          <w:color w:val="0F1115"/>
          <w:kern w:val="2"/>
          <w:sz w:val="28"/>
          <w:szCs w:val="28"/>
          <w:rtl/>
          <w14:ligatures w14:val="standardContextual"/>
        </w:rPr>
        <w:t xml:space="preserve"> ؟ </w:t>
      </w:r>
      <w:r w:rsidRPr="00246DC1">
        <w:rPr>
          <w:rFonts w:ascii="Sakkal Majalla" w:eastAsia="Times New Roman" w:hAnsi="Sakkal Majalla" w:cs="Sakkal Majalla"/>
          <w:color w:val="0F1115"/>
          <w:kern w:val="2"/>
          <w:sz w:val="28"/>
          <w:szCs w:val="28"/>
          <w:rtl/>
          <w14:ligatures w14:val="standardContextual"/>
        </w:rPr>
        <w:t xml:space="preserve"> ف</w:t>
      </w:r>
      <w:r w:rsidRPr="00246DC1">
        <w:rPr>
          <w:rFonts w:ascii="Sakkal Majalla" w:eastAsia="Times New Roman" w:hAnsi="Sakkal Majalla" w:cs="Sakkal Majalla" w:hint="cs"/>
          <w:color w:val="0F1115"/>
          <w:kern w:val="2"/>
          <w:sz w:val="28"/>
          <w:szCs w:val="28"/>
          <w:rtl/>
          <w14:ligatures w14:val="standardContextual"/>
        </w:rPr>
        <w:t xml:space="preserve"> مثلا </w:t>
      </w:r>
      <w:r w:rsidRPr="00246DC1">
        <w:rPr>
          <w:rFonts w:ascii="Sakkal Majalla" w:eastAsia="Times New Roman" w:hAnsi="Sakkal Majalla" w:cs="Sakkal Majalla"/>
          <w:color w:val="0F1115"/>
          <w:kern w:val="2"/>
          <w:sz w:val="28"/>
          <w:szCs w:val="28"/>
          <w:rtl/>
          <w14:ligatures w14:val="standardContextual"/>
        </w:rPr>
        <w:t>الشركات الكبيرة تمتلك موارد مالية وتقنية وبشرية ت</w:t>
      </w:r>
      <w:r w:rsidRPr="00246DC1">
        <w:rPr>
          <w:rFonts w:ascii="Sakkal Majalla" w:eastAsia="Times New Roman" w:hAnsi="Sakkal Majalla" w:cs="Sakkal Majalla" w:hint="cs"/>
          <w:color w:val="0F1115"/>
          <w:kern w:val="2"/>
          <w:sz w:val="28"/>
          <w:szCs w:val="28"/>
          <w:rtl/>
          <w14:ligatures w14:val="standardContextual"/>
        </w:rPr>
        <w:t>ساعدها</w:t>
      </w:r>
      <w:r w:rsidRPr="00246DC1">
        <w:rPr>
          <w:rFonts w:ascii="Sakkal Majalla" w:eastAsia="Times New Roman" w:hAnsi="Sakkal Majalla" w:cs="Sakkal Majalla"/>
          <w:color w:val="0F1115"/>
          <w:kern w:val="2"/>
          <w:sz w:val="28"/>
          <w:szCs w:val="28"/>
          <w:rtl/>
          <w14:ligatures w14:val="standardContextual"/>
        </w:rPr>
        <w:t xml:space="preserve"> من الاستثمار في البنية الرقمية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بينما تعاني الشركات الصغيرة من </w:t>
      </w:r>
      <w:r w:rsidRPr="00246DC1">
        <w:rPr>
          <w:rFonts w:ascii="Sakkal Majalla" w:eastAsia="Times New Roman" w:hAnsi="Sakkal Majalla" w:cs="Sakkal Majalla" w:hint="cs"/>
          <w:color w:val="0F1115"/>
          <w:kern w:val="2"/>
          <w:sz w:val="28"/>
          <w:szCs w:val="28"/>
          <w:rtl/>
          <w14:ligatures w14:val="standardContextual"/>
        </w:rPr>
        <w:t>نقص</w:t>
      </w:r>
      <w:r w:rsidRPr="00246DC1">
        <w:rPr>
          <w:rFonts w:ascii="Sakkal Majalla" w:eastAsia="Times New Roman" w:hAnsi="Sakkal Majalla" w:cs="Sakkal Majalla"/>
          <w:color w:val="0F1115"/>
          <w:kern w:val="2"/>
          <w:sz w:val="28"/>
          <w:szCs w:val="28"/>
          <w:rtl/>
          <w14:ligatures w14:val="standardContextual"/>
        </w:rPr>
        <w:t xml:space="preserve"> في هذه الموارد</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كما تفسر هذه النظرية كيف </w:t>
      </w:r>
      <w:r w:rsidRPr="00246DC1">
        <w:rPr>
          <w:rFonts w:ascii="Sakkal Majalla" w:eastAsia="Times New Roman" w:hAnsi="Sakkal Majalla" w:cs="Sakkal Majalla" w:hint="cs"/>
          <w:color w:val="0F1115"/>
          <w:kern w:val="2"/>
          <w:sz w:val="28"/>
          <w:szCs w:val="28"/>
          <w:rtl/>
          <w14:ligatures w14:val="standardContextual"/>
        </w:rPr>
        <w:t>يمكن</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ل</w:t>
      </w:r>
      <w:r w:rsidRPr="00246DC1">
        <w:rPr>
          <w:rFonts w:ascii="Sakkal Majalla" w:eastAsia="Times New Roman" w:hAnsi="Sakkal Majalla" w:cs="Sakkal Majalla"/>
          <w:color w:val="0F1115"/>
          <w:kern w:val="2"/>
          <w:sz w:val="28"/>
          <w:szCs w:val="28"/>
          <w:rtl/>
          <w14:ligatures w14:val="standardContextual"/>
        </w:rPr>
        <w:t xml:space="preserve">لتجارة الإلكترونية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ن تتحول إلى مورد نادر </w:t>
      </w:r>
      <w:r w:rsidRPr="00246DC1">
        <w:rPr>
          <w:rFonts w:ascii="Sakkal Majalla" w:eastAsia="Times New Roman" w:hAnsi="Sakkal Majalla" w:cs="Sakkal Majalla" w:hint="cs"/>
          <w:color w:val="0F1115"/>
          <w:kern w:val="2"/>
          <w:sz w:val="28"/>
          <w:szCs w:val="28"/>
          <w:rtl/>
          <w14:ligatures w14:val="standardContextual"/>
        </w:rPr>
        <w:t>و</w:t>
      </w:r>
      <w:r w:rsidRPr="00246DC1">
        <w:rPr>
          <w:rFonts w:ascii="Sakkal Majalla" w:eastAsia="Times New Roman" w:hAnsi="Sakkal Majalla" w:cs="Sakkal Majalla"/>
          <w:color w:val="0F1115"/>
          <w:kern w:val="2"/>
          <w:sz w:val="28"/>
          <w:szCs w:val="28"/>
          <w:rtl/>
          <w14:ligatures w14:val="standardContextual"/>
        </w:rPr>
        <w:t xml:space="preserve">صعب التقليد إذا </w:t>
      </w:r>
      <w:r w:rsidRPr="00246DC1">
        <w:rPr>
          <w:rFonts w:ascii="Sakkal Majalla" w:eastAsia="Times New Roman" w:hAnsi="Sakkal Majalla" w:cs="Sakkal Majalla" w:hint="cs"/>
          <w:color w:val="0F1115"/>
          <w:kern w:val="2"/>
          <w:sz w:val="28"/>
          <w:szCs w:val="28"/>
          <w:rtl/>
          <w14:ligatures w14:val="standardContextual"/>
        </w:rPr>
        <w:t>استثمرت</w:t>
      </w:r>
      <w:r w:rsidRPr="00246DC1">
        <w:rPr>
          <w:rFonts w:ascii="Sakkal Majalla" w:eastAsia="Times New Roman" w:hAnsi="Sakkal Majalla" w:cs="Sakkal Majalla"/>
          <w:color w:val="0F1115"/>
          <w:kern w:val="2"/>
          <w:sz w:val="28"/>
          <w:szCs w:val="28"/>
          <w:rtl/>
          <w14:ligatures w14:val="standardContextual"/>
        </w:rPr>
        <w:t xml:space="preserve"> بصورة متكاملة وعميقة.</w:t>
      </w:r>
    </w:p>
    <w:p w:rsidR="00246DC1" w:rsidRPr="00246DC1" w:rsidRDefault="00246DC1" w:rsidP="00246DC1">
      <w:pPr>
        <w:bidi/>
        <w:spacing w:after="170" w:line="240" w:lineRule="auto"/>
        <w:jc w:val="both"/>
        <w:rPr>
          <w:rFonts w:ascii="Sakkal Majalla" w:eastAsia="Times New Roman" w:hAnsi="Sakkal Majalla" w:cs="Sakkal Majalla"/>
          <w:color w:val="0F1115"/>
          <w:kern w:val="2"/>
          <w:sz w:val="28"/>
          <w:szCs w:val="28"/>
          <w14:ligatures w14:val="standardContextual"/>
        </w:rPr>
      </w:pPr>
    </w:p>
    <w:p w:rsidR="00246DC1" w:rsidRPr="00246DC1" w:rsidRDefault="00246DC1" w:rsidP="00246DC1">
      <w:pPr>
        <w:bidi/>
        <w:spacing w:after="170" w:line="240" w:lineRule="auto"/>
        <w:jc w:val="both"/>
        <w:rPr>
          <w:rFonts w:ascii="Sakkal Majalla" w:eastAsia="Times New Roman" w:hAnsi="Sakkal Majalla" w:cs="Sakkal Majalla"/>
          <w:color w:val="0F1115"/>
          <w:kern w:val="2"/>
          <w:sz w:val="28"/>
          <w:szCs w:val="28"/>
          <w14:ligatures w14:val="standardContextual"/>
        </w:rPr>
      </w:pPr>
    </w:p>
    <w:p w:rsidR="00246DC1" w:rsidRPr="00246DC1" w:rsidRDefault="00246DC1" w:rsidP="00246DC1">
      <w:pPr>
        <w:shd w:val="clear" w:color="auto" w:fill="FFFFFF"/>
        <w:bidi/>
        <w:spacing w:before="100" w:beforeAutospacing="1" w:after="0" w:line="240" w:lineRule="auto"/>
        <w:rPr>
          <w:rFonts w:ascii="Sakkal Majalla" w:eastAsia="Times New Roman" w:hAnsi="Sakkal Majalla" w:cs="Sakkal Majalla"/>
          <w:color w:val="0F1115"/>
          <w:kern w:val="2"/>
          <w:sz w:val="28"/>
          <w:szCs w:val="28"/>
          <w14:ligatures w14:val="standardContextual"/>
        </w:rPr>
      </w:pPr>
    </w:p>
    <w:p w:rsidR="00246DC1" w:rsidRPr="00246DC1" w:rsidRDefault="00246DC1" w:rsidP="00246DC1">
      <w:pPr>
        <w:numPr>
          <w:ilvl w:val="0"/>
          <w:numId w:val="31"/>
        </w:numPr>
        <w:bidi/>
        <w:spacing w:after="170" w:line="240" w:lineRule="auto"/>
        <w:contextualSpacing/>
        <w:jc w:val="both"/>
        <w:rPr>
          <w:rFonts w:ascii="Sakkal Majalla" w:eastAsia="Calibri" w:hAnsi="Sakkal Majalla" w:cs="Sakkal Majalla"/>
          <w:b/>
          <w:bCs/>
          <w:kern w:val="2"/>
          <w:sz w:val="32"/>
          <w:szCs w:val="32"/>
          <w14:ligatures w14:val="standardContextual"/>
        </w:rPr>
      </w:pPr>
      <w:r w:rsidRPr="00246DC1">
        <w:rPr>
          <w:rFonts w:ascii="Sakkal Majalla" w:eastAsia="Calibri" w:hAnsi="Sakkal Majalla" w:cs="Sakkal Majalla" w:hint="cs"/>
          <w:b/>
          <w:bCs/>
          <w:kern w:val="2"/>
          <w:sz w:val="32"/>
          <w:szCs w:val="32"/>
          <w:rtl/>
          <w14:ligatures w14:val="standardContextual"/>
        </w:rPr>
        <w:t>نظرية الميزة التنافسية :</w:t>
      </w: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ت</w:t>
      </w:r>
      <w:r w:rsidRPr="00246DC1">
        <w:rPr>
          <w:rFonts w:ascii="Sakkal Majalla" w:eastAsia="Times New Roman" w:hAnsi="Sakkal Majalla" w:cs="Sakkal Majalla" w:hint="cs"/>
          <w:color w:val="0F1115"/>
          <w:kern w:val="2"/>
          <w:sz w:val="28"/>
          <w:szCs w:val="28"/>
          <w:rtl/>
          <w14:ligatures w14:val="standardContextual"/>
        </w:rPr>
        <w:t>بنى</w:t>
      </w:r>
      <w:r w:rsidRPr="00246DC1">
        <w:rPr>
          <w:rFonts w:ascii="Sakkal Majalla" w:eastAsia="Times New Roman" w:hAnsi="Sakkal Majalla" w:cs="Sakkal Majalla"/>
          <w:color w:val="0F1115"/>
          <w:kern w:val="2"/>
          <w:sz w:val="28"/>
          <w:szCs w:val="28"/>
          <w:rtl/>
          <w14:ligatures w14:val="standardContextual"/>
        </w:rPr>
        <w:t xml:space="preserve"> النظرية على أن المنشأة لا </w:t>
      </w:r>
      <w:r w:rsidRPr="00246DC1">
        <w:rPr>
          <w:rFonts w:ascii="Sakkal Majalla" w:eastAsia="Times New Roman" w:hAnsi="Sakkal Majalla" w:cs="Sakkal Majalla" w:hint="cs"/>
          <w:color w:val="0F1115"/>
          <w:kern w:val="2"/>
          <w:sz w:val="28"/>
          <w:szCs w:val="28"/>
          <w:rtl/>
          <w14:ligatures w14:val="standardContextual"/>
        </w:rPr>
        <w:t>يمكنها تحقيق</w:t>
      </w:r>
      <w:r w:rsidRPr="00246DC1">
        <w:rPr>
          <w:rFonts w:ascii="Sakkal Majalla" w:eastAsia="Times New Roman" w:hAnsi="Sakkal Majalla" w:cs="Sakkal Majalla"/>
          <w:color w:val="0F1115"/>
          <w:kern w:val="2"/>
          <w:sz w:val="28"/>
          <w:szCs w:val="28"/>
          <w:rtl/>
          <w14:ligatures w14:val="standardContextual"/>
        </w:rPr>
        <w:t xml:space="preserve"> ميزة تنافسية مستدامة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لا </w:t>
      </w:r>
      <w:r w:rsidRPr="00246DC1">
        <w:rPr>
          <w:rFonts w:ascii="Sakkal Majalla" w:eastAsia="Times New Roman" w:hAnsi="Sakkal Majalla" w:cs="Sakkal Majalla" w:hint="cs"/>
          <w:color w:val="0F1115"/>
          <w:kern w:val="2"/>
          <w:sz w:val="28"/>
          <w:szCs w:val="28"/>
          <w:rtl/>
          <w14:ligatures w14:val="standardContextual"/>
        </w:rPr>
        <w:t>من خلال</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حدى ثلاث استراتيجيات عامة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(1) قيادة التكلفة (2) التمايز في الخدمة أو المنتج (3) التركيز على شريحة محددة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وتحدد قوى التنافس الخمس (</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المنافسون</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الداخلون الجدد</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المنتجات البديلة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الموردون</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العملاء</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البيئة التنافسية التي تعمل فيها المنشأة</w:t>
      </w:r>
      <w:r w:rsidRPr="00246DC1">
        <w:rPr>
          <w:rFonts w:ascii="Sakkal Majalla" w:eastAsia="Times New Roman" w:hAnsi="Sakkal Majalla" w:cs="Sakkal Majalla" w:hint="cs"/>
          <w:color w:val="0F1115"/>
          <w:kern w:val="2"/>
          <w:sz w:val="28"/>
          <w:szCs w:val="28"/>
          <w:rtl/>
          <w14:ligatures w14:val="standardContextual"/>
        </w:rPr>
        <w:t xml:space="preserve"> , و</w:t>
      </w:r>
      <w:r w:rsidRPr="00246DC1">
        <w:rPr>
          <w:rFonts w:ascii="Calibri" w:eastAsia="Calibri" w:hAnsi="Calibri" w:cs="Arial"/>
          <w:kern w:val="2"/>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يمكن تصوير</w:t>
      </w:r>
      <w:r w:rsidRPr="00246DC1">
        <w:rPr>
          <w:rFonts w:ascii="Sakkal Majalla" w:eastAsia="Times New Roman" w:hAnsi="Sakkal Majalla" w:cs="Sakkal Majalla"/>
          <w:color w:val="0F1115"/>
          <w:kern w:val="2"/>
          <w:sz w:val="28"/>
          <w:szCs w:val="28"/>
          <w:rtl/>
          <w14:ligatures w14:val="standardContextual"/>
        </w:rPr>
        <w:t xml:space="preserve"> التجارة الإلكترونية في ضوء هذه النظرية بوصفها </w:t>
      </w:r>
      <w:r w:rsidRPr="00246DC1">
        <w:rPr>
          <w:rFonts w:ascii="Sakkal Majalla" w:eastAsia="Times New Roman" w:hAnsi="Sakkal Majalla" w:cs="Sakkal Majalla" w:hint="cs"/>
          <w:color w:val="0F1115"/>
          <w:kern w:val="2"/>
          <w:sz w:val="28"/>
          <w:szCs w:val="28"/>
          <w:rtl/>
          <w14:ligatures w14:val="standardContextual"/>
        </w:rPr>
        <w:t>وسيلة</w:t>
      </w:r>
      <w:r w:rsidRPr="00246DC1">
        <w:rPr>
          <w:rFonts w:ascii="Sakkal Majalla" w:eastAsia="Times New Roman" w:hAnsi="Sakkal Majalla" w:cs="Sakkal Majalla"/>
          <w:color w:val="0F1115"/>
          <w:kern w:val="2"/>
          <w:sz w:val="28"/>
          <w:szCs w:val="28"/>
          <w:rtl/>
          <w14:ligatures w14:val="standardContextual"/>
        </w:rPr>
        <w:t xml:space="preserve"> لإعادة تشكيل قوى التنافس الخمس في قطاع توزيع المواد الغذائية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فهي ت</w:t>
      </w:r>
      <w:r w:rsidRPr="00246DC1">
        <w:rPr>
          <w:rFonts w:ascii="Sakkal Majalla" w:eastAsia="Times New Roman" w:hAnsi="Sakkal Majalla" w:cs="Sakkal Majalla" w:hint="cs"/>
          <w:color w:val="0F1115"/>
          <w:kern w:val="2"/>
          <w:sz w:val="28"/>
          <w:szCs w:val="28"/>
          <w:rtl/>
          <w14:ligatures w14:val="standardContextual"/>
        </w:rPr>
        <w:t>قلل</w:t>
      </w:r>
      <w:r w:rsidRPr="00246DC1">
        <w:rPr>
          <w:rFonts w:ascii="Sakkal Majalla" w:eastAsia="Times New Roman" w:hAnsi="Sakkal Majalla" w:cs="Sakkal Majalla"/>
          <w:color w:val="0F1115"/>
          <w:kern w:val="2"/>
          <w:sz w:val="28"/>
          <w:szCs w:val="28"/>
          <w:rtl/>
          <w14:ligatures w14:val="standardContextual"/>
        </w:rPr>
        <w:t xml:space="preserve"> حواجز الدخول </w:t>
      </w:r>
      <w:r w:rsidRPr="00246DC1">
        <w:rPr>
          <w:rFonts w:ascii="Sakkal Majalla" w:eastAsia="Times New Roman" w:hAnsi="Sakkal Majalla" w:cs="Sakkal Majalla" w:hint="cs"/>
          <w:color w:val="0F1115"/>
          <w:kern w:val="2"/>
          <w:sz w:val="28"/>
          <w:szCs w:val="28"/>
          <w:rtl/>
          <w14:ligatures w14:val="standardContextual"/>
        </w:rPr>
        <w:t>امام المنافسين الجدد</w:t>
      </w:r>
      <w:r w:rsidRPr="00246DC1">
        <w:rPr>
          <w:rFonts w:ascii="Sakkal Majalla" w:eastAsia="Times New Roman" w:hAnsi="Sakkal Majalla" w:cs="Sakkal Majalla"/>
          <w:color w:val="0F1115"/>
          <w:kern w:val="2"/>
          <w:sz w:val="28"/>
          <w:szCs w:val="28"/>
          <w:rtl/>
          <w14:ligatures w14:val="standardContextual"/>
        </w:rPr>
        <w:t xml:space="preserve"> وت</w:t>
      </w:r>
      <w:r w:rsidRPr="00246DC1">
        <w:rPr>
          <w:rFonts w:ascii="Sakkal Majalla" w:eastAsia="Times New Roman" w:hAnsi="Sakkal Majalla" w:cs="Sakkal Majalla" w:hint="cs"/>
          <w:color w:val="0F1115"/>
          <w:kern w:val="2"/>
          <w:sz w:val="28"/>
          <w:szCs w:val="28"/>
          <w:rtl/>
          <w14:ligatures w14:val="standardContextual"/>
        </w:rPr>
        <w:t>زيد من</w:t>
      </w:r>
      <w:r w:rsidRPr="00246DC1">
        <w:rPr>
          <w:rFonts w:ascii="Sakkal Majalla" w:eastAsia="Times New Roman" w:hAnsi="Sakkal Majalla" w:cs="Sakkal Majalla"/>
          <w:color w:val="0F1115"/>
          <w:kern w:val="2"/>
          <w:sz w:val="28"/>
          <w:szCs w:val="28"/>
          <w:rtl/>
          <w14:ligatures w14:val="standardContextual"/>
        </w:rPr>
        <w:t xml:space="preserve"> القوة التفاوضية للعملاء بفعل سهولة المقارنة بين العروض وتقلص التكاليف مما يدعم استراتيجية قيادة التكلفة</w:t>
      </w:r>
      <w:r w:rsidRPr="00246DC1">
        <w:rPr>
          <w:rFonts w:ascii="Sakkal Majalla" w:eastAsia="Times New Roman" w:hAnsi="Sakkal Majalla" w:cs="Sakkal Majalla" w:hint="cs"/>
          <w:color w:val="0F1115"/>
          <w:kern w:val="2"/>
          <w:sz w:val="28"/>
          <w:szCs w:val="28"/>
          <w:rtl/>
          <w14:ligatures w14:val="standardContextual"/>
        </w:rPr>
        <w:t xml:space="preserve"> , ويمكننا تطبيق هذه النظرية</w:t>
      </w:r>
      <w:r w:rsidRPr="00246DC1">
        <w:rPr>
          <w:rFonts w:ascii="Sakkal Majalla" w:eastAsia="Times New Roman" w:hAnsi="Sakkal Majalla" w:cs="Sakkal Majalla"/>
          <w:color w:val="0F1115"/>
          <w:kern w:val="2"/>
          <w:sz w:val="28"/>
          <w:szCs w:val="28"/>
          <w:rtl/>
          <w14:ligatures w14:val="standardContextual"/>
        </w:rPr>
        <w:t xml:space="preserve"> في الدراسة</w:t>
      </w:r>
      <w:r w:rsidRPr="00246DC1">
        <w:rPr>
          <w:rFonts w:ascii="Sakkal Majalla" w:eastAsia="Times New Roman" w:hAnsi="Sakkal Majalla" w:cs="Sakkal Majalla" w:hint="cs"/>
          <w:color w:val="0F1115"/>
          <w:kern w:val="2"/>
          <w:sz w:val="28"/>
          <w:szCs w:val="28"/>
          <w:rtl/>
          <w14:ligatures w14:val="standardContextual"/>
        </w:rPr>
        <w:t xml:space="preserve"> الحالية</w:t>
      </w:r>
      <w:r w:rsidRPr="00246DC1">
        <w:rPr>
          <w:rFonts w:ascii="Sakkal Majalla" w:eastAsia="Times New Roman" w:hAnsi="Sakkal Majalla" w:cs="Sakkal Majalla"/>
          <w:color w:val="0F1115"/>
          <w:kern w:val="2"/>
          <w:sz w:val="28"/>
          <w:szCs w:val="28"/>
          <w:rtl/>
          <w14:ligatures w14:val="standardContextual"/>
        </w:rPr>
        <w:t xml:space="preserve"> لتحليل كيف </w:t>
      </w:r>
      <w:r w:rsidRPr="00246DC1">
        <w:rPr>
          <w:rFonts w:ascii="Sakkal Majalla" w:eastAsia="Times New Roman" w:hAnsi="Sakkal Majalla" w:cs="Sakkal Majalla" w:hint="cs"/>
          <w:color w:val="0F1115"/>
          <w:kern w:val="2"/>
          <w:sz w:val="28"/>
          <w:szCs w:val="28"/>
          <w:rtl/>
          <w14:ligatures w14:val="standardContextual"/>
        </w:rPr>
        <w:t>ساهمت</w:t>
      </w:r>
      <w:r w:rsidRPr="00246DC1">
        <w:rPr>
          <w:rFonts w:ascii="Sakkal Majalla" w:eastAsia="Times New Roman" w:hAnsi="Sakkal Majalla" w:cs="Sakkal Majalla"/>
          <w:color w:val="0F1115"/>
          <w:kern w:val="2"/>
          <w:sz w:val="28"/>
          <w:szCs w:val="28"/>
          <w:rtl/>
          <w14:ligatures w14:val="standardContextual"/>
        </w:rPr>
        <w:t xml:space="preserve"> التجارة الإلكترونية رسم البيئة التنافسية لشركات توزيع المواد الغذائية </w:t>
      </w:r>
      <w:r w:rsidRPr="00246DC1">
        <w:rPr>
          <w:rFonts w:ascii="Sakkal Majalla" w:eastAsia="Times New Roman" w:hAnsi="Sakkal Majalla" w:cs="Sakkal Majalla" w:hint="cs"/>
          <w:color w:val="0F1115"/>
          <w:kern w:val="2"/>
          <w:sz w:val="28"/>
          <w:szCs w:val="28"/>
          <w:rtl/>
          <w14:ligatures w14:val="standardContextual"/>
        </w:rPr>
        <w:t xml:space="preserve">في المملكة العربية </w:t>
      </w:r>
      <w:r w:rsidRPr="00246DC1">
        <w:rPr>
          <w:rFonts w:ascii="Sakkal Majalla" w:eastAsia="Times New Roman" w:hAnsi="Sakkal Majalla" w:cs="Sakkal Majalla"/>
          <w:color w:val="0F1115"/>
          <w:kern w:val="2"/>
          <w:sz w:val="28"/>
          <w:szCs w:val="28"/>
          <w:rtl/>
          <w14:ligatures w14:val="standardContextual"/>
        </w:rPr>
        <w:t xml:space="preserve">السعودية وكيف يمكن للشركات أن توظف قنواتها الرقمية لتحقيق ميزة تنافسية </w:t>
      </w:r>
      <w:r w:rsidRPr="00246DC1">
        <w:rPr>
          <w:rFonts w:ascii="Sakkal Majalla" w:eastAsia="Times New Roman" w:hAnsi="Sakkal Majalla" w:cs="Sakkal Majalla" w:hint="cs"/>
          <w:color w:val="0F1115"/>
          <w:kern w:val="2"/>
          <w:sz w:val="28"/>
          <w:szCs w:val="28"/>
          <w:rtl/>
          <w14:ligatures w14:val="standardContextual"/>
        </w:rPr>
        <w:t xml:space="preserve">اعلى </w:t>
      </w:r>
      <w:r w:rsidRPr="00246DC1">
        <w:rPr>
          <w:rFonts w:ascii="Sakkal Majalla" w:eastAsia="Times New Roman" w:hAnsi="Sakkal Majalla" w:cs="Sakkal Majalla"/>
          <w:color w:val="0F1115"/>
          <w:kern w:val="2"/>
          <w:sz w:val="28"/>
          <w:szCs w:val="28"/>
          <w:rtl/>
          <w14:ligatures w14:val="standardContextual"/>
        </w:rPr>
        <w:t xml:space="preserve">في </w:t>
      </w:r>
      <w:r w:rsidRPr="00246DC1">
        <w:rPr>
          <w:rFonts w:ascii="Sakkal Majalla" w:eastAsia="Times New Roman" w:hAnsi="Sakkal Majalla" w:cs="Sakkal Majalla" w:hint="cs"/>
          <w:color w:val="0F1115"/>
          <w:kern w:val="2"/>
          <w:sz w:val="28"/>
          <w:szCs w:val="28"/>
          <w:rtl/>
          <w14:ligatures w14:val="standardContextual"/>
        </w:rPr>
        <w:t>محاور</w:t>
      </w:r>
      <w:r w:rsidRPr="00246DC1">
        <w:rPr>
          <w:rFonts w:ascii="Sakkal Majalla" w:eastAsia="Times New Roman" w:hAnsi="Sakkal Majalla" w:cs="Sakkal Majalla"/>
          <w:color w:val="0F1115"/>
          <w:kern w:val="2"/>
          <w:sz w:val="28"/>
          <w:szCs w:val="28"/>
          <w:rtl/>
          <w14:ligatures w14:val="standardContextual"/>
        </w:rPr>
        <w:t xml:space="preserve"> خفض التكاليف و تمييز الخدمة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كما توفر ال</w:t>
      </w:r>
      <w:r w:rsidRPr="00246DC1">
        <w:rPr>
          <w:rFonts w:ascii="Sakkal Majalla" w:eastAsia="Times New Roman" w:hAnsi="Sakkal Majalla" w:cs="Sakkal Majalla" w:hint="cs"/>
          <w:color w:val="0F1115"/>
          <w:kern w:val="2"/>
          <w:sz w:val="28"/>
          <w:szCs w:val="28"/>
          <w:rtl/>
          <w14:ligatures w14:val="standardContextual"/>
        </w:rPr>
        <w:t>جانب</w:t>
      </w:r>
      <w:r w:rsidRPr="00246DC1">
        <w:rPr>
          <w:rFonts w:ascii="Sakkal Majalla" w:eastAsia="Times New Roman" w:hAnsi="Sakkal Majalla" w:cs="Sakkal Majalla"/>
          <w:color w:val="0F1115"/>
          <w:kern w:val="2"/>
          <w:sz w:val="28"/>
          <w:szCs w:val="28"/>
          <w:rtl/>
          <w14:ligatures w14:val="standardContextual"/>
        </w:rPr>
        <w:t xml:space="preserve"> النظري لتقييم مخرجات النموذج التوزيعي الهجين المقترح</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after="170" w:line="24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24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24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numPr>
          <w:ilvl w:val="0"/>
          <w:numId w:val="31"/>
        </w:numPr>
        <w:bidi/>
        <w:spacing w:after="170" w:line="240" w:lineRule="auto"/>
        <w:contextualSpacing/>
        <w:jc w:val="both"/>
        <w:rPr>
          <w:rFonts w:ascii="Sakkal Majalla" w:eastAsia="Calibri" w:hAnsi="Sakkal Majalla" w:cs="Sakkal Majalla"/>
          <w:b/>
          <w:bCs/>
          <w:kern w:val="2"/>
          <w:sz w:val="32"/>
          <w:szCs w:val="32"/>
          <w14:ligatures w14:val="standardContextual"/>
        </w:rPr>
      </w:pPr>
      <w:r w:rsidRPr="00246DC1">
        <w:rPr>
          <w:rFonts w:ascii="Sakkal Majalla" w:eastAsia="Calibri" w:hAnsi="Sakkal Majalla" w:cs="Sakkal Majalla" w:hint="cs"/>
          <w:b/>
          <w:bCs/>
          <w:kern w:val="2"/>
          <w:sz w:val="32"/>
          <w:szCs w:val="32"/>
          <w:rtl/>
          <w14:ligatures w14:val="standardContextual"/>
        </w:rPr>
        <w:t>نظرية نموذج قبول التكنولوجيا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ي</w:t>
      </w:r>
      <w:r w:rsidRPr="00246DC1">
        <w:rPr>
          <w:rFonts w:ascii="Sakkal Majalla" w:eastAsia="Times New Roman" w:hAnsi="Sakkal Majalla" w:cs="Sakkal Majalla" w:hint="cs"/>
          <w:color w:val="0F1115"/>
          <w:kern w:val="2"/>
          <w:sz w:val="28"/>
          <w:szCs w:val="28"/>
          <w:rtl/>
          <w14:ligatures w14:val="standardContextual"/>
        </w:rPr>
        <w:t xml:space="preserve">سنتد </w:t>
      </w:r>
      <w:r w:rsidRPr="00246DC1">
        <w:rPr>
          <w:rFonts w:ascii="Sakkal Majalla" w:eastAsia="Times New Roman" w:hAnsi="Sakkal Majalla" w:cs="Sakkal Majalla"/>
          <w:color w:val="0F1115"/>
          <w:kern w:val="2"/>
          <w:sz w:val="28"/>
          <w:szCs w:val="28"/>
          <w:rtl/>
          <w14:ligatures w14:val="standardContextual"/>
        </w:rPr>
        <w:t xml:space="preserve">النموذج على مبدأ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ن تبني التكنولوجيا في بيئة ال</w:t>
      </w:r>
      <w:r w:rsidRPr="00246DC1">
        <w:rPr>
          <w:rFonts w:ascii="Sakkal Majalla" w:eastAsia="Times New Roman" w:hAnsi="Sakkal Majalla" w:cs="Sakkal Majalla" w:hint="cs"/>
          <w:color w:val="0F1115"/>
          <w:kern w:val="2"/>
          <w:sz w:val="28"/>
          <w:szCs w:val="28"/>
          <w:rtl/>
          <w14:ligatures w14:val="standardContextual"/>
        </w:rPr>
        <w:t>اع</w:t>
      </w:r>
      <w:r w:rsidRPr="00246DC1">
        <w:rPr>
          <w:rFonts w:ascii="Sakkal Majalla" w:eastAsia="Times New Roman" w:hAnsi="Sakkal Majalla" w:cs="Sakkal Majalla"/>
          <w:color w:val="0F1115"/>
          <w:kern w:val="2"/>
          <w:sz w:val="28"/>
          <w:szCs w:val="28"/>
          <w:rtl/>
          <w14:ligatures w14:val="standardContextual"/>
        </w:rPr>
        <w:t>مال يحكمه متغيران جوهريان</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(1) الفائدة المدركة </w:t>
      </w:r>
      <w:r w:rsidRPr="00246DC1">
        <w:rPr>
          <w:rFonts w:ascii="Sakkal Majalla" w:eastAsia="Times New Roman" w:hAnsi="Sakkal Majalla" w:cs="Sakkal Majalla" w:hint="cs"/>
          <w:color w:val="0F1115"/>
          <w:kern w:val="2"/>
          <w:sz w:val="28"/>
          <w:szCs w:val="28"/>
          <w:rtl/>
          <w14:ligatures w14:val="standardContextual"/>
        </w:rPr>
        <w:t xml:space="preserve">وهي </w:t>
      </w:r>
      <w:r w:rsidRPr="00246DC1">
        <w:rPr>
          <w:rFonts w:ascii="Sakkal Majalla" w:eastAsia="Times New Roman" w:hAnsi="Sakkal Majalla" w:cs="Sakkal Majalla"/>
          <w:color w:val="0F1115"/>
          <w:kern w:val="2"/>
          <w:sz w:val="28"/>
          <w:szCs w:val="28"/>
          <w:rtl/>
          <w14:ligatures w14:val="standardContextual"/>
        </w:rPr>
        <w:t>درجة اعتقاد المس</w:t>
      </w:r>
      <w:r w:rsidRPr="00246DC1">
        <w:rPr>
          <w:rFonts w:ascii="Sakkal Majalla" w:eastAsia="Times New Roman" w:hAnsi="Sakkal Majalla" w:cs="Sakkal Majalla" w:hint="cs"/>
          <w:color w:val="0F1115"/>
          <w:kern w:val="2"/>
          <w:sz w:val="28"/>
          <w:szCs w:val="28"/>
          <w:rtl/>
          <w14:ligatures w14:val="standardContextual"/>
        </w:rPr>
        <w:t>تخدم</w:t>
      </w:r>
      <w:r w:rsidRPr="00246DC1">
        <w:rPr>
          <w:rFonts w:ascii="Sakkal Majalla" w:eastAsia="Times New Roman" w:hAnsi="Sakkal Majalla" w:cs="Sakkal Majalla"/>
          <w:color w:val="0F1115"/>
          <w:kern w:val="2"/>
          <w:sz w:val="28"/>
          <w:szCs w:val="28"/>
          <w:rtl/>
          <w14:ligatures w14:val="standardContextual"/>
        </w:rPr>
        <w:t xml:space="preserve"> بأن النظام ي</w:t>
      </w:r>
      <w:r w:rsidRPr="00246DC1">
        <w:rPr>
          <w:rFonts w:ascii="Sakkal Majalla" w:eastAsia="Times New Roman" w:hAnsi="Sakkal Majalla" w:cs="Sakkal Majalla" w:hint="cs"/>
          <w:color w:val="0F1115"/>
          <w:kern w:val="2"/>
          <w:sz w:val="28"/>
          <w:szCs w:val="28"/>
          <w:rtl/>
          <w14:ligatures w14:val="standardContextual"/>
        </w:rPr>
        <w:t>عزز</w:t>
      </w:r>
      <w:r w:rsidRPr="00246DC1">
        <w:rPr>
          <w:rFonts w:ascii="Sakkal Majalla" w:eastAsia="Times New Roman" w:hAnsi="Sakkal Majalla" w:cs="Sakkal Majalla"/>
          <w:color w:val="0F1115"/>
          <w:kern w:val="2"/>
          <w:sz w:val="28"/>
          <w:szCs w:val="28"/>
          <w:rtl/>
          <w14:ligatures w14:val="standardContextual"/>
        </w:rPr>
        <w:t xml:space="preserve"> أداءه الوظيفي</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(2) سهولة الاستخدام  </w:t>
      </w:r>
      <w:r w:rsidRPr="00246DC1">
        <w:rPr>
          <w:rFonts w:ascii="Sakkal Majalla" w:eastAsia="Times New Roman" w:hAnsi="Sakkal Majalla" w:cs="Sakkal Majalla" w:hint="cs"/>
          <w:color w:val="0F1115"/>
          <w:kern w:val="2"/>
          <w:sz w:val="28"/>
          <w:szCs w:val="28"/>
          <w:rtl/>
          <w14:ligatures w14:val="standardContextual"/>
        </w:rPr>
        <w:t xml:space="preserve">وهي </w:t>
      </w:r>
      <w:r w:rsidRPr="00246DC1">
        <w:rPr>
          <w:rFonts w:ascii="Sakkal Majalla" w:eastAsia="Times New Roman" w:hAnsi="Sakkal Majalla" w:cs="Sakkal Majalla"/>
          <w:color w:val="0F1115"/>
          <w:kern w:val="2"/>
          <w:sz w:val="28"/>
          <w:szCs w:val="28"/>
          <w:rtl/>
          <w14:ligatures w14:val="standardContextual"/>
        </w:rPr>
        <w:t>درجة اعتقاده ب</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ن النظام لا يستلزم جهدا </w:t>
      </w:r>
      <w:r w:rsidRPr="00246DC1">
        <w:rPr>
          <w:rFonts w:ascii="Sakkal Majalla" w:eastAsia="Times New Roman" w:hAnsi="Sakkal Majalla" w:cs="Sakkal Majalla" w:hint="cs"/>
          <w:color w:val="0F1115"/>
          <w:kern w:val="2"/>
          <w:sz w:val="28"/>
          <w:szCs w:val="28"/>
          <w:rtl/>
          <w14:ligatures w14:val="standardContextual"/>
        </w:rPr>
        <w:t xml:space="preserve">كبيرا </w:t>
      </w:r>
      <w:r w:rsidRPr="00246DC1">
        <w:rPr>
          <w:rFonts w:ascii="Sakkal Majalla" w:eastAsia="Times New Roman" w:hAnsi="Sakkal Majalla" w:cs="Sakkal Majalla"/>
          <w:color w:val="0F1115"/>
          <w:kern w:val="2"/>
          <w:sz w:val="28"/>
          <w:szCs w:val="28"/>
          <w:rtl/>
          <w14:ligatures w14:val="standardContextual"/>
        </w:rPr>
        <w:t xml:space="preserve"> وكلا المتغيرين يُؤثران في الموقف من </w:t>
      </w:r>
      <w:r w:rsidRPr="00246DC1">
        <w:rPr>
          <w:rFonts w:ascii="Sakkal Majalla" w:eastAsia="Times New Roman" w:hAnsi="Sakkal Majalla" w:cs="Sakkal Majalla" w:hint="cs"/>
          <w:color w:val="0F1115"/>
          <w:kern w:val="2"/>
          <w:sz w:val="28"/>
          <w:szCs w:val="28"/>
          <w:rtl/>
          <w14:ligatures w14:val="standardContextual"/>
        </w:rPr>
        <w:t>نية                                                           المستخدم  لقبول هذه التكنولوجيا , و</w:t>
      </w:r>
      <w:r w:rsidRPr="00246DC1">
        <w:rPr>
          <w:rFonts w:ascii="Calibri" w:eastAsia="Calibri" w:hAnsi="Calibri" w:cs="Arial"/>
          <w:kern w:val="2"/>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ي</w:t>
      </w:r>
      <w:r w:rsidRPr="00246DC1">
        <w:rPr>
          <w:rFonts w:ascii="Sakkal Majalla" w:eastAsia="Times New Roman" w:hAnsi="Sakkal Majalla" w:cs="Sakkal Majalla" w:hint="cs"/>
          <w:color w:val="0F1115"/>
          <w:kern w:val="2"/>
          <w:sz w:val="28"/>
          <w:szCs w:val="28"/>
          <w:rtl/>
          <w14:ligatures w14:val="standardContextual"/>
        </w:rPr>
        <w:t xml:space="preserve">شكل نموذج قبول التكنولوجيا </w:t>
      </w:r>
      <w:r w:rsidRPr="00246DC1">
        <w:rPr>
          <w:rFonts w:ascii="Sakkal Majalla" w:eastAsia="Times New Roman" w:hAnsi="Sakkal Majalla" w:cs="Sakkal Majalla"/>
          <w:color w:val="0F1115"/>
          <w:kern w:val="2"/>
          <w:sz w:val="28"/>
          <w:szCs w:val="28"/>
          <w:rtl/>
          <w14:ligatures w14:val="standardContextual"/>
        </w:rPr>
        <w:t>ال</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ساس النظري لقياس مستوى تبني شركات توزيع المواد الغذائية السعودية للتجارة الإلكترونية في الدراسة الحالية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w:t>
      </w:r>
      <w:r w:rsidRPr="00246DC1">
        <w:rPr>
          <w:rFonts w:ascii="Sakkal Majalla" w:eastAsia="Times New Roman" w:hAnsi="Sakkal Majalla" w:cs="Sakkal Majalla"/>
          <w:color w:val="0F1115"/>
          <w:kern w:val="2"/>
          <w:sz w:val="28"/>
          <w:szCs w:val="28"/>
          <w:rtl/>
          <w14:ligatures w14:val="standardContextual"/>
        </w:rPr>
        <w:t>يوجه تصميم محاور الاستبانة المتعلقة بمدى إدراك المد</w:t>
      </w:r>
      <w:r w:rsidRPr="00246DC1">
        <w:rPr>
          <w:rFonts w:ascii="Sakkal Majalla" w:eastAsia="Times New Roman" w:hAnsi="Sakkal Majalla" w:cs="Sakkal Majalla" w:hint="cs"/>
          <w:color w:val="0F1115"/>
          <w:kern w:val="2"/>
          <w:sz w:val="28"/>
          <w:szCs w:val="28"/>
          <w:rtl/>
          <w14:ligatures w14:val="standardContextual"/>
        </w:rPr>
        <w:t>راء</w:t>
      </w:r>
      <w:r w:rsidRPr="00246DC1">
        <w:rPr>
          <w:rFonts w:ascii="Sakkal Majalla" w:eastAsia="Times New Roman" w:hAnsi="Sakkal Majalla" w:cs="Sakkal Majalla"/>
          <w:color w:val="0F1115"/>
          <w:kern w:val="2"/>
          <w:sz w:val="28"/>
          <w:szCs w:val="28"/>
          <w:rtl/>
          <w14:ligatures w14:val="standardContextual"/>
        </w:rPr>
        <w:t xml:space="preserve"> لفوائد التحول الرقمي وسهولة تطبيقه وي</w:t>
      </w:r>
      <w:r w:rsidRPr="00246DC1">
        <w:rPr>
          <w:rFonts w:ascii="Sakkal Majalla" w:eastAsia="Times New Roman" w:hAnsi="Sakkal Majalla" w:cs="Sakkal Majalla" w:hint="cs"/>
          <w:color w:val="0F1115"/>
          <w:kern w:val="2"/>
          <w:sz w:val="28"/>
          <w:szCs w:val="28"/>
          <w:rtl/>
          <w14:ligatures w14:val="standardContextual"/>
        </w:rPr>
        <w:t>وضح</w:t>
      </w:r>
      <w:r w:rsidRPr="00246DC1">
        <w:rPr>
          <w:rFonts w:ascii="Sakkal Majalla" w:eastAsia="Times New Roman" w:hAnsi="Sakkal Majalla" w:cs="Sakkal Majalla"/>
          <w:color w:val="0F1115"/>
          <w:kern w:val="2"/>
          <w:sz w:val="28"/>
          <w:szCs w:val="28"/>
          <w:rtl/>
          <w14:ligatures w14:val="standardContextual"/>
        </w:rPr>
        <w:t xml:space="preserve"> الفجوة بين الشركات التي </w:t>
      </w:r>
      <w:r w:rsidRPr="00246DC1">
        <w:rPr>
          <w:rFonts w:ascii="Sakkal Majalla" w:eastAsia="Times New Roman" w:hAnsi="Sakkal Majalla" w:cs="Sakkal Majalla" w:hint="cs"/>
          <w:color w:val="0F1115"/>
          <w:kern w:val="2"/>
          <w:sz w:val="28"/>
          <w:szCs w:val="28"/>
          <w:rtl/>
          <w14:ligatures w14:val="standardContextual"/>
        </w:rPr>
        <w:t>قامت بتبني</w:t>
      </w:r>
      <w:r w:rsidRPr="00246DC1">
        <w:rPr>
          <w:rFonts w:ascii="Sakkal Majalla" w:eastAsia="Times New Roman" w:hAnsi="Sakkal Majalla" w:cs="Sakkal Majalla"/>
          <w:color w:val="0F1115"/>
          <w:kern w:val="2"/>
          <w:sz w:val="28"/>
          <w:szCs w:val="28"/>
          <w:rtl/>
          <w14:ligatures w14:val="standardContextual"/>
        </w:rPr>
        <w:t xml:space="preserve"> التجارة الإلكترونية وتلك التي لا تزال مترددة بالرغم من توافر ا</w:t>
      </w:r>
      <w:r w:rsidRPr="00246DC1">
        <w:rPr>
          <w:rFonts w:ascii="Sakkal Majalla" w:eastAsia="Times New Roman" w:hAnsi="Sakkal Majalla" w:cs="Sakkal Majalla" w:hint="cs"/>
          <w:color w:val="0F1115"/>
          <w:kern w:val="2"/>
          <w:sz w:val="28"/>
          <w:szCs w:val="28"/>
          <w:rtl/>
          <w14:ligatures w14:val="standardContextual"/>
        </w:rPr>
        <w:t xml:space="preserve">لموارد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numPr>
          <w:ilvl w:val="0"/>
          <w:numId w:val="31"/>
        </w:numPr>
        <w:bidi/>
        <w:spacing w:after="170" w:line="240" w:lineRule="auto"/>
        <w:contextualSpacing/>
        <w:jc w:val="both"/>
        <w:rPr>
          <w:rFonts w:ascii="Sakkal Majalla" w:eastAsia="Calibri" w:hAnsi="Sakkal Majalla" w:cs="Sakkal Majalla"/>
          <w:b/>
          <w:bCs/>
          <w:kern w:val="2"/>
          <w:sz w:val="32"/>
          <w:szCs w:val="32"/>
          <w14:ligatures w14:val="standardContextual"/>
        </w:rPr>
      </w:pPr>
      <w:r w:rsidRPr="00246DC1">
        <w:rPr>
          <w:rFonts w:ascii="Sakkal Majalla" w:eastAsia="Calibri" w:hAnsi="Sakkal Majalla" w:cs="Sakkal Majalla" w:hint="cs"/>
          <w:b/>
          <w:bCs/>
          <w:kern w:val="2"/>
          <w:sz w:val="32"/>
          <w:szCs w:val="32"/>
          <w:rtl/>
          <w14:ligatures w14:val="standardContextual"/>
        </w:rPr>
        <w:t>نظرية انتشار الابتكار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ت</w:t>
      </w:r>
      <w:r w:rsidRPr="00246DC1">
        <w:rPr>
          <w:rFonts w:ascii="Sakkal Majalla" w:eastAsia="Times New Roman" w:hAnsi="Sakkal Majalla" w:cs="Sakkal Majalla" w:hint="cs"/>
          <w:color w:val="0F1115"/>
          <w:kern w:val="2"/>
          <w:sz w:val="28"/>
          <w:szCs w:val="28"/>
          <w:rtl/>
          <w14:ligatures w14:val="standardContextual"/>
        </w:rPr>
        <w:t>شرح</w:t>
      </w:r>
      <w:r w:rsidRPr="00246DC1">
        <w:rPr>
          <w:rFonts w:ascii="Sakkal Majalla" w:eastAsia="Times New Roman" w:hAnsi="Sakkal Majalla" w:cs="Sakkal Majalla"/>
          <w:color w:val="0F1115"/>
          <w:kern w:val="2"/>
          <w:sz w:val="28"/>
          <w:szCs w:val="28"/>
          <w:rtl/>
          <w14:ligatures w14:val="standardContextual"/>
        </w:rPr>
        <w:t xml:space="preserve"> النظرية كيفية وسرعة انتشار الابتكارات التكنولوجية وال</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فكار الجديدة بمرور الزمن و</w:t>
      </w:r>
      <w:r w:rsidRPr="00246DC1">
        <w:rPr>
          <w:rFonts w:ascii="Sakkal Majalla" w:eastAsia="Times New Roman" w:hAnsi="Sakkal Majalla" w:cs="Sakkal Majalla" w:hint="cs"/>
          <w:color w:val="0F1115"/>
          <w:kern w:val="2"/>
          <w:sz w:val="28"/>
          <w:szCs w:val="28"/>
          <w:rtl/>
          <w14:ligatures w14:val="standardContextual"/>
        </w:rPr>
        <w:t>حددت</w:t>
      </w:r>
      <w:r w:rsidRPr="00246DC1">
        <w:rPr>
          <w:rFonts w:ascii="Sakkal Majalla" w:eastAsia="Times New Roman" w:hAnsi="Sakkal Majalla" w:cs="Sakkal Majalla"/>
          <w:color w:val="0F1115"/>
          <w:kern w:val="2"/>
          <w:sz w:val="28"/>
          <w:szCs w:val="28"/>
          <w:rtl/>
          <w14:ligatures w14:val="standardContextual"/>
        </w:rPr>
        <w:t xml:space="preserve"> خمسة عوامل تحدد سرعة التبني</w:t>
      </w:r>
      <w:r w:rsidRPr="00246DC1">
        <w:rPr>
          <w:rFonts w:ascii="Sakkal Majalla" w:eastAsia="Times New Roman" w:hAnsi="Sakkal Majalla" w:cs="Sakkal Majalla" w:hint="cs"/>
          <w:color w:val="0F1115"/>
          <w:kern w:val="2"/>
          <w:sz w:val="28"/>
          <w:szCs w:val="28"/>
          <w:rtl/>
          <w14:ligatures w14:val="standardContextual"/>
        </w:rPr>
        <w:t xml:space="preserve"> وهي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(1) النسبية المميزة</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(2) التوافق مع القيم القائمة</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(3) البساطة والقابلية للفهم</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(4) القابلية للتجريب</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(5) وضوح النتائج</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كما تصنف المتبنين </w:t>
      </w:r>
      <w:r w:rsidRPr="00246DC1">
        <w:rPr>
          <w:rFonts w:ascii="Sakkal Majalla" w:eastAsia="Times New Roman" w:hAnsi="Sakkal Majalla" w:cs="Sakkal Majalla" w:hint="cs"/>
          <w:color w:val="0F1115"/>
          <w:kern w:val="2"/>
          <w:sz w:val="28"/>
          <w:szCs w:val="28"/>
          <w:rtl/>
          <w14:ligatures w14:val="standardContextual"/>
        </w:rPr>
        <w:t xml:space="preserve">عادة </w:t>
      </w:r>
      <w:r w:rsidRPr="00246DC1">
        <w:rPr>
          <w:rFonts w:ascii="Sakkal Majalla" w:eastAsia="Times New Roman" w:hAnsi="Sakkal Majalla" w:cs="Sakkal Majalla"/>
          <w:color w:val="0F1115"/>
          <w:kern w:val="2"/>
          <w:sz w:val="28"/>
          <w:szCs w:val="28"/>
          <w:rtl/>
          <w14:ligatures w14:val="standardContextual"/>
        </w:rPr>
        <w:t>إلى مبتكرين (2.5%) متبنين مبكرين (13.5%) أغلبية مبكرة (34%) أغلبية متأخرة (34%)</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ومتقاعسين (16%)</w:t>
      </w:r>
      <w:r w:rsidRPr="00246DC1">
        <w:rPr>
          <w:rFonts w:ascii="Sakkal Majalla" w:eastAsia="Times New Roman" w:hAnsi="Sakkal Majalla" w:cs="Sakkal Majalla" w:hint="cs"/>
          <w:color w:val="0F1115"/>
          <w:kern w:val="2"/>
          <w:sz w:val="28"/>
          <w:szCs w:val="28"/>
          <w:rtl/>
          <w14:ligatures w14:val="standardContextual"/>
        </w:rPr>
        <w:t xml:space="preserve"> , و</w:t>
      </w:r>
      <w:r w:rsidRPr="00246DC1">
        <w:rPr>
          <w:rFonts w:ascii="Calibri" w:eastAsia="Calibri" w:hAnsi="Calibri" w:cs="Arial"/>
          <w:kern w:val="2"/>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تقسم دورة انتشار الابتكار إلى خمس مراحل</w:t>
      </w:r>
      <w:r w:rsidRPr="00246DC1">
        <w:rPr>
          <w:rFonts w:ascii="Sakkal Majalla" w:eastAsia="Times New Roman" w:hAnsi="Sakkal Majalla" w:cs="Sakkal Majalla" w:hint="cs"/>
          <w:color w:val="0F1115"/>
          <w:kern w:val="2"/>
          <w:sz w:val="28"/>
          <w:szCs w:val="28"/>
          <w:rtl/>
          <w14:ligatures w14:val="standardContextual"/>
        </w:rPr>
        <w:t xml:space="preserve"> وهي</w:t>
      </w:r>
      <w:r w:rsidRPr="00246DC1">
        <w:rPr>
          <w:rFonts w:ascii="Sakkal Majalla" w:eastAsia="Times New Roman" w:hAnsi="Sakkal Majalla" w:cs="Sakkal Majalla"/>
          <w:color w:val="0F1115"/>
          <w:kern w:val="2"/>
          <w:sz w:val="28"/>
          <w:szCs w:val="28"/>
          <w:rtl/>
          <w14:ligatures w14:val="standardContextual"/>
        </w:rPr>
        <w:t xml:space="preserve"> الإدراك والاهتمام والتقييم</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والتجريب والتبني</w:t>
      </w:r>
      <w:r w:rsidRPr="00246DC1">
        <w:rPr>
          <w:rFonts w:ascii="Sakkal Majalla" w:eastAsia="Times New Roman" w:hAnsi="Sakkal Majalla" w:cs="Sakkal Majalla" w:hint="cs"/>
          <w:color w:val="0F1115"/>
          <w:kern w:val="2"/>
          <w:sz w:val="28"/>
          <w:szCs w:val="28"/>
          <w:rtl/>
          <w14:ligatures w14:val="standardContextual"/>
        </w:rPr>
        <w:t xml:space="preserve"> , ويمكننا </w:t>
      </w:r>
      <w:r w:rsidRPr="00246DC1">
        <w:rPr>
          <w:rFonts w:ascii="Sakkal Majalla" w:eastAsia="Times New Roman" w:hAnsi="Sakkal Majalla" w:cs="Sakkal Majalla"/>
          <w:color w:val="0F1115"/>
          <w:kern w:val="2"/>
          <w:sz w:val="28"/>
          <w:szCs w:val="28"/>
          <w:rtl/>
          <w14:ligatures w14:val="standardContextual"/>
        </w:rPr>
        <w:t>ت</w:t>
      </w:r>
      <w:r w:rsidRPr="00246DC1">
        <w:rPr>
          <w:rFonts w:ascii="Sakkal Majalla" w:eastAsia="Times New Roman" w:hAnsi="Sakkal Majalla" w:cs="Sakkal Majalla" w:hint="cs"/>
          <w:color w:val="0F1115"/>
          <w:kern w:val="2"/>
          <w:sz w:val="28"/>
          <w:szCs w:val="28"/>
          <w:rtl/>
          <w14:ligatures w14:val="standardContextual"/>
        </w:rPr>
        <w:t xml:space="preserve">طبيق هذه النظرية </w:t>
      </w:r>
      <w:r w:rsidRPr="00246DC1">
        <w:rPr>
          <w:rFonts w:ascii="Sakkal Majalla" w:eastAsia="Times New Roman" w:hAnsi="Sakkal Majalla" w:cs="Sakkal Majalla"/>
          <w:color w:val="0F1115"/>
          <w:kern w:val="2"/>
          <w:sz w:val="28"/>
          <w:szCs w:val="28"/>
          <w:rtl/>
          <w14:ligatures w14:val="standardContextual"/>
        </w:rPr>
        <w:t>في الدراسة الحالية لت</w:t>
      </w:r>
      <w:r w:rsidRPr="00246DC1">
        <w:rPr>
          <w:rFonts w:ascii="Sakkal Majalla" w:eastAsia="Times New Roman" w:hAnsi="Sakkal Majalla" w:cs="Sakkal Majalla" w:hint="cs"/>
          <w:color w:val="0F1115"/>
          <w:kern w:val="2"/>
          <w:sz w:val="28"/>
          <w:szCs w:val="28"/>
          <w:rtl/>
          <w14:ligatures w14:val="standardContextual"/>
        </w:rPr>
        <w:t>حديد موقع</w:t>
      </w:r>
      <w:r w:rsidRPr="00246DC1">
        <w:rPr>
          <w:rFonts w:ascii="Sakkal Majalla" w:eastAsia="Times New Roman" w:hAnsi="Sakkal Majalla" w:cs="Sakkal Majalla"/>
          <w:color w:val="0F1115"/>
          <w:kern w:val="2"/>
          <w:sz w:val="28"/>
          <w:szCs w:val="28"/>
          <w:rtl/>
          <w14:ligatures w14:val="standardContextual"/>
        </w:rPr>
        <w:t xml:space="preserve"> الشركات الغذائية السعودية في منحنى تبني التجارة الإلكترونية </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هل هي في مرحلة المبتكرين</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وهو الحال مع </w:t>
      </w:r>
      <w:r w:rsidRPr="00246DC1">
        <w:rPr>
          <w:rFonts w:ascii="Sakkal Majalla" w:eastAsia="Times New Roman" w:hAnsi="Sakkal Majalla" w:cs="Sakkal Majalla" w:hint="cs"/>
          <w:color w:val="0F1115"/>
          <w:kern w:val="2"/>
          <w:sz w:val="28"/>
          <w:szCs w:val="28"/>
          <w:rtl/>
          <w14:ligatures w14:val="standardContextual"/>
        </w:rPr>
        <w:t>ال</w:t>
      </w:r>
      <w:r w:rsidRPr="00246DC1">
        <w:rPr>
          <w:rFonts w:ascii="Sakkal Majalla" w:eastAsia="Times New Roman" w:hAnsi="Sakkal Majalla" w:cs="Sakkal Majalla"/>
          <w:color w:val="0F1115"/>
          <w:kern w:val="2"/>
          <w:sz w:val="28"/>
          <w:szCs w:val="28"/>
          <w:rtl/>
          <w14:ligatures w14:val="standardContextual"/>
        </w:rPr>
        <w:t xml:space="preserve">شركات </w:t>
      </w:r>
      <w:r w:rsidRPr="00246DC1">
        <w:rPr>
          <w:rFonts w:ascii="Sakkal Majalla" w:eastAsia="Times New Roman" w:hAnsi="Sakkal Majalla" w:cs="Sakkal Majalla" w:hint="cs"/>
          <w:color w:val="0F1115"/>
          <w:kern w:val="2"/>
          <w:sz w:val="28"/>
          <w:szCs w:val="28"/>
          <w:rtl/>
          <w14:ligatures w14:val="standardContextual"/>
        </w:rPr>
        <w:t>ال</w:t>
      </w:r>
      <w:r w:rsidRPr="00246DC1">
        <w:rPr>
          <w:rFonts w:ascii="Sakkal Majalla" w:eastAsia="Times New Roman" w:hAnsi="Sakkal Majalla" w:cs="Sakkal Majalla"/>
          <w:color w:val="0F1115"/>
          <w:kern w:val="2"/>
          <w:sz w:val="28"/>
          <w:szCs w:val="28"/>
          <w:rtl/>
          <w14:ligatures w14:val="standardContextual"/>
        </w:rPr>
        <w:t>ناشئة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 xml:space="preserve">ام </w:t>
      </w:r>
      <w:r w:rsidRPr="00246DC1">
        <w:rPr>
          <w:rFonts w:ascii="Sakkal Majalla" w:eastAsia="Times New Roman" w:hAnsi="Sakkal Majalla" w:cs="Sakkal Majalla"/>
          <w:color w:val="0F1115"/>
          <w:kern w:val="2"/>
          <w:sz w:val="28"/>
          <w:szCs w:val="28"/>
          <w:rtl/>
          <w14:ligatures w14:val="standardContextual"/>
        </w:rPr>
        <w:t>في مرحلة الأغلبية المتأخرة (</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كبعض شركات التوزيع التقليدي</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و</w:t>
      </w:r>
      <w:r w:rsidRPr="00246DC1">
        <w:rPr>
          <w:rFonts w:ascii="Sakkal Majalla" w:eastAsia="Times New Roman" w:hAnsi="Sakkal Majalla" w:cs="Sakkal Majalla"/>
          <w:color w:val="0F1115"/>
          <w:kern w:val="2"/>
          <w:sz w:val="28"/>
          <w:szCs w:val="28"/>
          <w:rtl/>
          <w14:ligatures w14:val="standardContextual"/>
        </w:rPr>
        <w:t>تساعد النظرية كذلك في تفسير معدل التبني المتفاوت بين الشركات الكبيرة والصغيرة وبين قطاعات المنتجات الغذائية المختلفة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240" w:lineRule="auto"/>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line="240" w:lineRule="auto"/>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line="240" w:lineRule="auto"/>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line="240" w:lineRule="auto"/>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line="240" w:lineRule="auto"/>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line="240" w:lineRule="auto"/>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numPr>
          <w:ilvl w:val="0"/>
          <w:numId w:val="31"/>
        </w:numPr>
        <w:bidi/>
        <w:spacing w:after="170" w:line="240" w:lineRule="auto"/>
        <w:contextualSpacing/>
        <w:jc w:val="both"/>
        <w:rPr>
          <w:rFonts w:ascii="Sakkal Majalla" w:eastAsia="Calibri" w:hAnsi="Sakkal Majalla" w:cs="Sakkal Majalla"/>
          <w:b/>
          <w:bCs/>
          <w:kern w:val="2"/>
          <w:sz w:val="32"/>
          <w:szCs w:val="32"/>
          <w14:ligatures w14:val="standardContextual"/>
        </w:rPr>
      </w:pPr>
      <w:r w:rsidRPr="00246DC1">
        <w:rPr>
          <w:rFonts w:ascii="Sakkal Majalla" w:eastAsia="Calibri" w:hAnsi="Sakkal Majalla" w:cs="Sakkal Majalla" w:hint="cs"/>
          <w:b/>
          <w:bCs/>
          <w:kern w:val="2"/>
          <w:sz w:val="32"/>
          <w:szCs w:val="32"/>
          <w:rtl/>
          <w14:ligatures w14:val="standardContextual"/>
        </w:rPr>
        <w:t>نموذج جودة الخدمات الالكترونية   :</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ي</w:t>
      </w:r>
      <w:r w:rsidRPr="00246DC1">
        <w:rPr>
          <w:rFonts w:ascii="Sakkal Majalla" w:eastAsia="Times New Roman" w:hAnsi="Sakkal Majalla" w:cs="Sakkal Majalla" w:hint="cs"/>
          <w:color w:val="0F1115"/>
          <w:kern w:val="2"/>
          <w:sz w:val="28"/>
          <w:szCs w:val="28"/>
          <w:rtl/>
          <w14:ligatures w14:val="standardContextual"/>
        </w:rPr>
        <w:t>فسر</w:t>
      </w:r>
      <w:r w:rsidRPr="00246DC1">
        <w:rPr>
          <w:rFonts w:ascii="Sakkal Majalla" w:eastAsia="Times New Roman" w:hAnsi="Sakkal Majalla" w:cs="Sakkal Majalla"/>
          <w:color w:val="0F1115"/>
          <w:kern w:val="2"/>
          <w:sz w:val="28"/>
          <w:szCs w:val="28"/>
          <w:rtl/>
          <w14:ligatures w14:val="standardContextual"/>
        </w:rPr>
        <w:t xml:space="preserve"> النموذج جودة الخدمة الإلكترونية بوصفها درجة كفاءة وفاعلية </w:t>
      </w:r>
      <w:r w:rsidRPr="00246DC1">
        <w:rPr>
          <w:rFonts w:ascii="Sakkal Majalla" w:eastAsia="Times New Roman" w:hAnsi="Sakkal Majalla" w:cs="Sakkal Majalla" w:hint="cs"/>
          <w:color w:val="0F1115"/>
          <w:kern w:val="2"/>
          <w:sz w:val="28"/>
          <w:szCs w:val="28"/>
          <w:rtl/>
          <w14:ligatures w14:val="standardContextual"/>
        </w:rPr>
        <w:t>ال</w:t>
      </w:r>
      <w:r w:rsidRPr="00246DC1">
        <w:rPr>
          <w:rFonts w:ascii="Sakkal Majalla" w:eastAsia="Times New Roman" w:hAnsi="Sakkal Majalla" w:cs="Sakkal Majalla"/>
          <w:color w:val="0F1115"/>
          <w:kern w:val="2"/>
          <w:sz w:val="28"/>
          <w:szCs w:val="28"/>
          <w:rtl/>
          <w14:ligatures w14:val="standardContextual"/>
        </w:rPr>
        <w:t>موقع الإلكتروني أو المنصة في تسهيل التسوق والشراء والتوصيل و</w:t>
      </w:r>
      <w:r w:rsidRPr="00246DC1">
        <w:rPr>
          <w:rFonts w:ascii="Sakkal Majalla" w:eastAsia="Times New Roman" w:hAnsi="Sakkal Majalla" w:cs="Sakkal Majalla" w:hint="cs"/>
          <w:color w:val="0F1115"/>
          <w:kern w:val="2"/>
          <w:sz w:val="28"/>
          <w:szCs w:val="28"/>
          <w:rtl/>
          <w14:ligatures w14:val="standardContextual"/>
        </w:rPr>
        <w:t>له</w:t>
      </w:r>
      <w:r w:rsidRPr="00246DC1">
        <w:rPr>
          <w:rFonts w:ascii="Sakkal Majalla" w:eastAsia="Times New Roman" w:hAnsi="Sakkal Majalla" w:cs="Sakkal Majalla"/>
          <w:color w:val="0F1115"/>
          <w:kern w:val="2"/>
          <w:sz w:val="28"/>
          <w:szCs w:val="28"/>
          <w:rtl/>
          <w14:ligatures w14:val="standardContextual"/>
        </w:rPr>
        <w:t xml:space="preserve"> سبعة </w:t>
      </w:r>
      <w:r w:rsidRPr="00246DC1">
        <w:rPr>
          <w:rFonts w:ascii="Sakkal Majalla" w:eastAsia="Times New Roman" w:hAnsi="Sakkal Majalla" w:cs="Sakkal Majalla" w:hint="cs"/>
          <w:color w:val="0F1115"/>
          <w:kern w:val="2"/>
          <w:sz w:val="28"/>
          <w:szCs w:val="28"/>
          <w:rtl/>
          <w14:ligatures w14:val="standardContextual"/>
        </w:rPr>
        <w:t>اب</w:t>
      </w:r>
      <w:r w:rsidRPr="00246DC1">
        <w:rPr>
          <w:rFonts w:ascii="Sakkal Majalla" w:eastAsia="Times New Roman" w:hAnsi="Sakkal Majalla" w:cs="Sakkal Majalla"/>
          <w:color w:val="0F1115"/>
          <w:kern w:val="2"/>
          <w:sz w:val="28"/>
          <w:szCs w:val="28"/>
          <w:rtl/>
          <w14:ligatures w14:val="standardContextual"/>
        </w:rPr>
        <w:t>عاد</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(1) الكفاءة</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(2) الإتاحة</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(3) الإتمام (التوصيل في الوقت المحدد)</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(4) الخصوصية</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(5) الاستجابة</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(6) التعويض</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(7) التواصل</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وتؤثر هذه الأبعاد مجتمعة في رضا العميل ونيته إعادة الشراء</w:t>
      </w:r>
      <w:r w:rsidRPr="00246DC1">
        <w:rPr>
          <w:rFonts w:ascii="Sakkal Majalla" w:eastAsia="Times New Roman" w:hAnsi="Sakkal Majalla" w:cs="Sakkal Majalla" w:hint="cs"/>
          <w:color w:val="0F1115"/>
          <w:kern w:val="2"/>
          <w:sz w:val="28"/>
          <w:szCs w:val="28"/>
          <w:rtl/>
          <w14:ligatures w14:val="standardContextual"/>
        </w:rPr>
        <w:t xml:space="preserve"> و</w:t>
      </w:r>
      <w:r w:rsidRPr="00246DC1">
        <w:rPr>
          <w:rFonts w:ascii="Calibri" w:eastAsia="Calibri" w:hAnsi="Calibri" w:cs="Arial"/>
          <w:kern w:val="2"/>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تنقسم </w:t>
      </w:r>
      <w:r w:rsidRPr="00246DC1">
        <w:rPr>
          <w:rFonts w:ascii="Sakkal Majalla" w:eastAsia="Times New Roman" w:hAnsi="Sakkal Majalla" w:cs="Sakkal Majalla" w:hint="cs"/>
          <w:color w:val="0F1115"/>
          <w:kern w:val="2"/>
          <w:sz w:val="28"/>
          <w:szCs w:val="28"/>
          <w:rtl/>
          <w14:ligatures w14:val="standardContextual"/>
        </w:rPr>
        <w:t>هذه الا</w:t>
      </w:r>
      <w:r w:rsidRPr="00246DC1">
        <w:rPr>
          <w:rFonts w:ascii="Sakkal Majalla" w:eastAsia="Times New Roman" w:hAnsi="Sakkal Majalla" w:cs="Sakkal Majalla"/>
          <w:color w:val="0F1115"/>
          <w:kern w:val="2"/>
          <w:sz w:val="28"/>
          <w:szCs w:val="28"/>
          <w:rtl/>
          <w14:ligatures w14:val="standardContextual"/>
        </w:rPr>
        <w:t>بعاد</w:t>
      </w:r>
      <w:r w:rsidRPr="00246DC1">
        <w:rPr>
          <w:rFonts w:ascii="Sakkal Majalla" w:eastAsia="Times New Roman" w:hAnsi="Sakkal Majalla" w:cs="Sakkal Majalla" w:hint="cs"/>
          <w:color w:val="0F1115"/>
          <w:kern w:val="2"/>
          <w:sz w:val="28"/>
          <w:szCs w:val="28"/>
          <w:rtl/>
          <w14:ligatures w14:val="standardContextual"/>
        </w:rPr>
        <w:t xml:space="preserve"> ا</w:t>
      </w:r>
      <w:r w:rsidRPr="00246DC1">
        <w:rPr>
          <w:rFonts w:ascii="Sakkal Majalla" w:eastAsia="Times New Roman" w:hAnsi="Sakkal Majalla" w:cs="Sakkal Majalla"/>
          <w:color w:val="0F1115"/>
          <w:kern w:val="2"/>
          <w:sz w:val="28"/>
          <w:szCs w:val="28"/>
          <w:rtl/>
          <w14:ligatures w14:val="standardContextual"/>
        </w:rPr>
        <w:t>لى مجموعتين</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بعاد التجربة الاعتيادية (</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الكفاءة</w:t>
      </w:r>
      <w:r w:rsidRPr="00246DC1">
        <w:rPr>
          <w:rFonts w:ascii="Sakkal Majalla" w:eastAsia="Times New Roman" w:hAnsi="Sakkal Majalla" w:cs="Sakkal Majalla" w:hint="cs"/>
          <w:color w:val="0F1115"/>
          <w:kern w:val="2"/>
          <w:sz w:val="28"/>
          <w:szCs w:val="28"/>
          <w:rtl/>
          <w14:ligatures w14:val="standardContextual"/>
        </w:rPr>
        <w:t xml:space="preserve"> , </w:t>
      </w:r>
      <w:r w:rsidRPr="00246DC1">
        <w:rPr>
          <w:rFonts w:ascii="Sakkal Majalla" w:eastAsia="Times New Roman" w:hAnsi="Sakkal Majalla" w:cs="Sakkal Majalla"/>
          <w:color w:val="0F1115"/>
          <w:kern w:val="2"/>
          <w:sz w:val="28"/>
          <w:szCs w:val="28"/>
          <w:rtl/>
          <w14:ligatures w14:val="standardContextual"/>
        </w:rPr>
        <w:t>الإتاحة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الإتمام</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الخصوصية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و</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بعاد الاسترداد عند الفشل (</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الاستجابة</w:t>
      </w:r>
      <w:r w:rsidRPr="00246DC1">
        <w:rPr>
          <w:rFonts w:ascii="Sakkal Majalla" w:eastAsia="Times New Roman" w:hAnsi="Sakkal Majalla" w:cs="Sakkal Majalla" w:hint="cs"/>
          <w:color w:val="0F1115"/>
          <w:kern w:val="2"/>
          <w:sz w:val="28"/>
          <w:szCs w:val="28"/>
          <w:rtl/>
          <w14:ligatures w14:val="standardContextual"/>
        </w:rPr>
        <w:t xml:space="preserve"> , </w:t>
      </w:r>
      <w:r w:rsidRPr="00246DC1">
        <w:rPr>
          <w:rFonts w:ascii="Sakkal Majalla" w:eastAsia="Times New Roman" w:hAnsi="Sakkal Majalla" w:cs="Sakkal Majalla"/>
          <w:color w:val="0F1115"/>
          <w:kern w:val="2"/>
          <w:sz w:val="28"/>
          <w:szCs w:val="28"/>
          <w:rtl/>
          <w14:ligatures w14:val="standardContextual"/>
        </w:rPr>
        <w:t>التعويض</w:t>
      </w:r>
      <w:r w:rsidRPr="00246DC1">
        <w:rPr>
          <w:rFonts w:ascii="Sakkal Majalla" w:eastAsia="Times New Roman" w:hAnsi="Sakkal Majalla" w:cs="Sakkal Majalla" w:hint="cs"/>
          <w:color w:val="0F1115"/>
          <w:kern w:val="2"/>
          <w:sz w:val="28"/>
          <w:szCs w:val="28"/>
          <w:rtl/>
          <w14:ligatures w14:val="standardContextual"/>
        </w:rPr>
        <w:t xml:space="preserve"> , </w:t>
      </w:r>
      <w:r w:rsidRPr="00246DC1">
        <w:rPr>
          <w:rFonts w:ascii="Sakkal Majalla" w:eastAsia="Times New Roman" w:hAnsi="Sakkal Majalla" w:cs="Sakkal Majalla"/>
          <w:color w:val="0F1115"/>
          <w:kern w:val="2"/>
          <w:sz w:val="28"/>
          <w:szCs w:val="28"/>
          <w:rtl/>
          <w14:ligatures w14:val="standardContextual"/>
        </w:rPr>
        <w:t>التواصل)</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xml:space="preserve"> وكلتا المجموعتين ت</w:t>
      </w:r>
      <w:r w:rsidRPr="00246DC1">
        <w:rPr>
          <w:rFonts w:ascii="Sakkal Majalla" w:eastAsia="Times New Roman" w:hAnsi="Sakkal Majalla" w:cs="Sakkal Majalla" w:hint="cs"/>
          <w:color w:val="0F1115"/>
          <w:kern w:val="2"/>
          <w:sz w:val="28"/>
          <w:szCs w:val="28"/>
          <w:rtl/>
          <w14:ligatures w14:val="standardContextual"/>
        </w:rPr>
        <w:t>مثلان</w:t>
      </w:r>
      <w:r w:rsidRPr="00246DC1">
        <w:rPr>
          <w:rFonts w:ascii="Sakkal Majalla" w:eastAsia="Times New Roman" w:hAnsi="Sakkal Majalla" w:cs="Sakkal Majalla"/>
          <w:color w:val="0F1115"/>
          <w:kern w:val="2"/>
          <w:sz w:val="28"/>
          <w:szCs w:val="28"/>
          <w:rtl/>
          <w14:ligatures w14:val="standardContextual"/>
        </w:rPr>
        <w:t xml:space="preserve"> معا جودة الخدمة الم</w:t>
      </w:r>
      <w:r w:rsidRPr="00246DC1">
        <w:rPr>
          <w:rFonts w:ascii="Sakkal Majalla" w:eastAsia="Times New Roman" w:hAnsi="Sakkal Majalla" w:cs="Sakkal Majalla" w:hint="cs"/>
          <w:color w:val="0F1115"/>
          <w:kern w:val="2"/>
          <w:sz w:val="28"/>
          <w:szCs w:val="28"/>
          <w:rtl/>
          <w14:ligatures w14:val="standardContextual"/>
        </w:rPr>
        <w:t>كتسبة , و</w:t>
      </w:r>
      <w:r w:rsidRPr="00246DC1">
        <w:rPr>
          <w:rFonts w:ascii="Sakkal Majalla" w:eastAsia="Times New Roman" w:hAnsi="Sakkal Majalla" w:cs="Sakkal Majalla"/>
          <w:color w:val="0F1115"/>
          <w:kern w:val="2"/>
          <w:sz w:val="28"/>
          <w:szCs w:val="28"/>
          <w:rtl/>
          <w14:ligatures w14:val="standardContextual"/>
        </w:rPr>
        <w:t xml:space="preserve">يطبق هذا النموذج في الدراسة لقياس مستوى رضا العملاء عن خدمات توزيع المواد الغذائية الرقمية مع التركيز على ثلاثة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بعاد ذات خصوصية غذائية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1</w:t>
      </w:r>
      <w:r w:rsidRPr="00246DC1">
        <w:rPr>
          <w:rFonts w:ascii="Sakkal Majalla" w:eastAsia="Times New Roman" w:hAnsi="Sakkal Majalla" w:cs="Sakkal Majalla"/>
          <w:color w:val="0F1115"/>
          <w:kern w:val="2"/>
          <w:sz w:val="28"/>
          <w:szCs w:val="28"/>
          <w:rtl/>
          <w14:ligatures w14:val="standardContextual"/>
        </w:rPr>
        <w:t>) الإتمام</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هل وصل المنتج في الوقت المحدد وبالجودة المطلوبة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360" w:lineRule="auto"/>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2</w:t>
      </w:r>
      <w:r w:rsidRPr="00246DC1">
        <w:rPr>
          <w:rFonts w:ascii="Sakkal Majalla" w:eastAsia="Times New Roman" w:hAnsi="Sakkal Majalla" w:cs="Sakkal Majalla"/>
          <w:color w:val="0F1115"/>
          <w:kern w:val="2"/>
          <w:sz w:val="28"/>
          <w:szCs w:val="28"/>
          <w:rtl/>
          <w14:ligatures w14:val="standardContextual"/>
        </w:rPr>
        <w:t>) الكفاءة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هل كانت التجربة سلسة ومريحة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line="360" w:lineRule="auto"/>
        <w:rPr>
          <w:rFonts w:ascii="Sakkal Majalla" w:eastAsia="Calibri" w:hAnsi="Sakkal Majalla" w:cs="Sakkal Majalla"/>
          <w:b/>
          <w:bCs/>
          <w:kern w:val="2"/>
          <w:sz w:val="32"/>
          <w:szCs w:val="32"/>
          <w:rtl/>
          <w14:ligatures w14:val="standardContextual"/>
        </w:rPr>
      </w:pP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3</w:t>
      </w:r>
      <w:r w:rsidRPr="00246DC1">
        <w:rPr>
          <w:rFonts w:ascii="Sakkal Majalla" w:eastAsia="Times New Roman" w:hAnsi="Sakkal Majalla" w:cs="Sakkal Majalla"/>
          <w:color w:val="0F1115"/>
          <w:kern w:val="2"/>
          <w:sz w:val="28"/>
          <w:szCs w:val="28"/>
          <w:rtl/>
          <w14:ligatures w14:val="standardContextual"/>
        </w:rPr>
        <w:t>) الاستجابة</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كيف تعاملت الشركة مع ال</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خطاء والشكاوى؟ </w:t>
      </w:r>
    </w:p>
    <w:p w:rsidR="00246DC1" w:rsidRPr="00246DC1" w:rsidRDefault="00246DC1" w:rsidP="00246DC1">
      <w:pPr>
        <w:bidi/>
        <w:spacing w:line="360" w:lineRule="auto"/>
        <w:rPr>
          <w:rFonts w:ascii="Sakkal Majalla" w:eastAsia="Calibri" w:hAnsi="Sakkal Majalla" w:cs="Sakkal Majalla"/>
          <w:b/>
          <w:bCs/>
          <w:kern w:val="2"/>
          <w:sz w:val="32"/>
          <w:szCs w:val="32"/>
          <w:rtl/>
          <w14:ligatures w14:val="standardContextual"/>
        </w:rPr>
      </w:pPr>
    </w:p>
    <w:p w:rsidR="00246DC1" w:rsidRPr="00246DC1" w:rsidRDefault="00246DC1" w:rsidP="00246DC1">
      <w:pPr>
        <w:numPr>
          <w:ilvl w:val="0"/>
          <w:numId w:val="31"/>
        </w:numPr>
        <w:bidi/>
        <w:spacing w:after="170" w:line="360" w:lineRule="auto"/>
        <w:contextualSpacing/>
        <w:jc w:val="both"/>
        <w:rPr>
          <w:rFonts w:ascii="Sakkal Majalla" w:eastAsia="Calibri" w:hAnsi="Sakkal Majalla" w:cs="Sakkal Majalla"/>
          <w:b/>
          <w:bCs/>
          <w:kern w:val="2"/>
          <w:sz w:val="32"/>
          <w:szCs w:val="32"/>
          <w14:ligatures w14:val="standardContextual"/>
        </w:rPr>
      </w:pPr>
      <w:r w:rsidRPr="00246DC1">
        <w:rPr>
          <w:rFonts w:ascii="Sakkal Majalla" w:eastAsia="Calibri" w:hAnsi="Sakkal Majalla" w:cs="Sakkal Majalla" w:hint="cs"/>
          <w:b/>
          <w:bCs/>
          <w:kern w:val="2"/>
          <w:sz w:val="32"/>
          <w:szCs w:val="32"/>
          <w:rtl/>
          <w14:ligatures w14:val="standardContextual"/>
        </w:rPr>
        <w:t>الخلاصة  :</w:t>
      </w: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r w:rsidRPr="00246DC1">
        <w:rPr>
          <w:rFonts w:ascii="Sakkal Majalla" w:eastAsia="Times New Roman" w:hAnsi="Sakkal Majalla" w:cs="Sakkal Majalla"/>
          <w:color w:val="0F1115"/>
          <w:kern w:val="2"/>
          <w:sz w:val="28"/>
          <w:szCs w:val="28"/>
          <w:rtl/>
          <w14:ligatures w14:val="standardContextual"/>
        </w:rPr>
        <w:t>لا تعمل النظريات السابقة بمعزل عن بعضها</w:t>
      </w:r>
      <w:r w:rsidRPr="00246DC1">
        <w:rPr>
          <w:rFonts w:ascii="Sakkal Majalla" w:eastAsia="Times New Roman" w:hAnsi="Sakkal Majalla" w:cs="Sakkal Majalla" w:hint="cs"/>
          <w:color w:val="0F1115"/>
          <w:kern w:val="2"/>
          <w:sz w:val="28"/>
          <w:szCs w:val="28"/>
          <w:rtl/>
          <w14:ligatures w14:val="standardContextual"/>
        </w:rPr>
        <w:t xml:space="preserve"> البعض</w:t>
      </w:r>
      <w:r w:rsidRPr="00246DC1">
        <w:rPr>
          <w:rFonts w:ascii="Sakkal Majalla" w:eastAsia="Times New Roman" w:hAnsi="Sakkal Majalla" w:cs="Sakkal Majalla"/>
          <w:color w:val="0F1115"/>
          <w:kern w:val="2"/>
          <w:sz w:val="28"/>
          <w:szCs w:val="28"/>
          <w:rtl/>
          <w14:ligatures w14:val="standardContextual"/>
        </w:rPr>
        <w:t xml:space="preserve"> في هذه الدراسة بل تتكامل في منظومة تحليلية متناسقة تغطي كل أبعاد المشكلة البحثية</w:t>
      </w:r>
      <w:r w:rsidRPr="00246DC1">
        <w:rPr>
          <w:rFonts w:ascii="Sakkal Majalla" w:eastAsia="Times New Roman" w:hAnsi="Sakkal Majalla" w:cs="Sakkal Majalla" w:hint="cs"/>
          <w:color w:val="0F1115"/>
          <w:kern w:val="2"/>
          <w:sz w:val="28"/>
          <w:szCs w:val="28"/>
          <w:rtl/>
          <w14:ligatures w14:val="standardContextual"/>
        </w:rPr>
        <w:t xml:space="preserve"> انطلاقا  </w:t>
      </w:r>
      <w:r w:rsidRPr="00246DC1">
        <w:rPr>
          <w:rFonts w:ascii="Sakkal Majalla" w:eastAsia="Times New Roman" w:hAnsi="Sakkal Majalla" w:cs="Sakkal Majalla"/>
          <w:color w:val="0F1115"/>
          <w:kern w:val="2"/>
          <w:sz w:val="28"/>
          <w:szCs w:val="28"/>
          <w:rtl/>
          <w14:ligatures w14:val="standardContextual"/>
        </w:rPr>
        <w:t>من المستوى الكلي (قوى السوق والبيئة التنافسية) إلى المستوى المؤسسي (الموارد والكفاءات</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 وصولا إلى المستوى التشغيلي (</w:t>
      </w:r>
      <w:r w:rsidRPr="00246DC1">
        <w:rPr>
          <w:rFonts w:ascii="Sakkal Majalla" w:eastAsia="Times New Roman" w:hAnsi="Sakkal Majalla" w:cs="Sakkal Majalla" w:hint="cs"/>
          <w:color w:val="0F1115"/>
          <w:kern w:val="2"/>
          <w:sz w:val="28"/>
          <w:szCs w:val="28"/>
          <w:rtl/>
          <w14:ligatures w14:val="standardContextual"/>
        </w:rPr>
        <w:t xml:space="preserve"> قبول التكنولوجيا</w:t>
      </w:r>
      <w:r w:rsidRPr="00246DC1">
        <w:rPr>
          <w:rFonts w:ascii="Sakkal Majalla" w:eastAsia="Times New Roman" w:hAnsi="Sakkal Majalla" w:cs="Sakkal Majalla"/>
          <w:color w:val="0F1115"/>
          <w:kern w:val="2"/>
          <w:sz w:val="28"/>
          <w:szCs w:val="28"/>
          <w:rtl/>
          <w14:ligatures w14:val="standardContextual"/>
        </w:rPr>
        <w:t xml:space="preserve"> ونشر الابتكار) والمستوى التسويقي (</w:t>
      </w:r>
      <w:r w:rsidRPr="00246DC1">
        <w:rPr>
          <w:rFonts w:ascii="Sakkal Majalla" w:eastAsia="Times New Roman" w:hAnsi="Sakkal Majalla" w:cs="Sakkal Majalla" w:hint="cs"/>
          <w:color w:val="0F1115"/>
          <w:kern w:val="2"/>
          <w:sz w:val="28"/>
          <w:szCs w:val="28"/>
          <w:rtl/>
          <w14:ligatures w14:val="standardContextual"/>
        </w:rPr>
        <w:t xml:space="preserve"> جودة الخدمة الالكترونية </w:t>
      </w:r>
      <w:r w:rsidRPr="00246DC1">
        <w:rPr>
          <w:rFonts w:ascii="Sakkal Majalla" w:eastAsia="Times New Roman" w:hAnsi="Sakkal Majalla" w:cs="Sakkal Majalla"/>
          <w:color w:val="0F1115"/>
          <w:kern w:val="2"/>
          <w:sz w:val="28"/>
          <w:szCs w:val="28"/>
          <w:rtl/>
          <w14:ligatures w14:val="standardContextual"/>
        </w:rPr>
        <w:t>) وت</w:t>
      </w:r>
      <w:r w:rsidRPr="00246DC1">
        <w:rPr>
          <w:rFonts w:ascii="Sakkal Majalla" w:eastAsia="Times New Roman" w:hAnsi="Sakkal Majalla" w:cs="Sakkal Majalla" w:hint="cs"/>
          <w:color w:val="0F1115"/>
          <w:kern w:val="2"/>
          <w:sz w:val="28"/>
          <w:szCs w:val="28"/>
          <w:rtl/>
          <w14:ligatures w14:val="standardContextual"/>
        </w:rPr>
        <w:t>تمحور اهمية ه</w:t>
      </w:r>
      <w:r w:rsidRPr="00246DC1">
        <w:rPr>
          <w:rFonts w:ascii="Sakkal Majalla" w:eastAsia="Times New Roman" w:hAnsi="Sakkal Majalla" w:cs="Sakkal Majalla"/>
          <w:color w:val="0F1115"/>
          <w:kern w:val="2"/>
          <w:sz w:val="28"/>
          <w:szCs w:val="28"/>
          <w:rtl/>
          <w14:ligatures w14:val="standardContextual"/>
        </w:rPr>
        <w:t>ذا التنوع النظري في أنه ي</w:t>
      </w:r>
      <w:r w:rsidRPr="00246DC1">
        <w:rPr>
          <w:rFonts w:ascii="Sakkal Majalla" w:eastAsia="Times New Roman" w:hAnsi="Sakkal Majalla" w:cs="Sakkal Majalla" w:hint="cs"/>
          <w:color w:val="0F1115"/>
          <w:kern w:val="2"/>
          <w:sz w:val="28"/>
          <w:szCs w:val="28"/>
          <w:rtl/>
          <w14:ligatures w14:val="standardContextual"/>
        </w:rPr>
        <w:t>ساعد</w:t>
      </w:r>
      <w:r w:rsidRPr="00246DC1">
        <w:rPr>
          <w:rFonts w:ascii="Sakkal Majalla" w:eastAsia="Times New Roman" w:hAnsi="Sakkal Majalla" w:cs="Sakkal Majalla"/>
          <w:color w:val="0F1115"/>
          <w:kern w:val="2"/>
          <w:sz w:val="28"/>
          <w:szCs w:val="28"/>
          <w:rtl/>
          <w14:ligatures w14:val="standardContextual"/>
        </w:rPr>
        <w:t xml:space="preserve"> </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 xml:space="preserve">لدراسة </w:t>
      </w:r>
      <w:r w:rsidRPr="00246DC1">
        <w:rPr>
          <w:rFonts w:ascii="Sakkal Majalla" w:eastAsia="Times New Roman" w:hAnsi="Sakkal Majalla" w:cs="Sakkal Majalla" w:hint="cs"/>
          <w:color w:val="0F1115"/>
          <w:kern w:val="2"/>
          <w:sz w:val="28"/>
          <w:szCs w:val="28"/>
          <w:rtl/>
          <w14:ligatures w14:val="standardContextual"/>
        </w:rPr>
        <w:t xml:space="preserve">في </w:t>
      </w:r>
      <w:r w:rsidRPr="00246DC1">
        <w:rPr>
          <w:rFonts w:ascii="Sakkal Majalla" w:eastAsia="Times New Roman" w:hAnsi="Sakkal Majalla" w:cs="Sakkal Majalla"/>
          <w:color w:val="0F1115"/>
          <w:kern w:val="2"/>
          <w:sz w:val="28"/>
          <w:szCs w:val="28"/>
          <w:rtl/>
          <w14:ligatures w14:val="standardContextual"/>
        </w:rPr>
        <w:t>ال</w:t>
      </w:r>
      <w:r w:rsidRPr="00246DC1">
        <w:rPr>
          <w:rFonts w:ascii="Sakkal Majalla" w:eastAsia="Times New Roman" w:hAnsi="Sakkal Majalla" w:cs="Sakkal Majalla" w:hint="cs"/>
          <w:color w:val="0F1115"/>
          <w:kern w:val="2"/>
          <w:sz w:val="28"/>
          <w:szCs w:val="28"/>
          <w:rtl/>
          <w14:ligatures w14:val="standardContextual"/>
        </w:rPr>
        <w:t>ا</w:t>
      </w:r>
      <w:r w:rsidRPr="00246DC1">
        <w:rPr>
          <w:rFonts w:ascii="Sakkal Majalla" w:eastAsia="Times New Roman" w:hAnsi="Sakkal Majalla" w:cs="Sakkal Majalla"/>
          <w:color w:val="0F1115"/>
          <w:kern w:val="2"/>
          <w:sz w:val="28"/>
          <w:szCs w:val="28"/>
          <w:rtl/>
          <w14:ligatures w14:val="standardContextual"/>
        </w:rPr>
        <w:t>جابة على تساؤلاتها من زوايا متعددة مما يعزز موثوقية نتائجها وعمق توصياتها</w:t>
      </w:r>
      <w:r w:rsidRPr="00246DC1">
        <w:rPr>
          <w:rFonts w:ascii="Sakkal Majalla" w:eastAsia="Times New Roman" w:hAnsi="Sakkal Majalla" w:cs="Sakkal Majalla" w:hint="cs"/>
          <w:color w:val="0F1115"/>
          <w:kern w:val="2"/>
          <w:sz w:val="28"/>
          <w:szCs w:val="28"/>
          <w:rtl/>
          <w14:ligatures w14:val="standardContextual"/>
        </w:rPr>
        <w:t xml:space="preserve"> </w:t>
      </w:r>
      <w:r w:rsidRPr="00246DC1">
        <w:rPr>
          <w:rFonts w:ascii="Sakkal Majalla" w:eastAsia="Times New Roman" w:hAnsi="Sakkal Majalla" w:cs="Sakkal Majalla"/>
          <w:color w:val="0F1115"/>
          <w:kern w:val="2"/>
          <w:sz w:val="28"/>
          <w:szCs w:val="28"/>
          <w:rtl/>
          <w14:ligatures w14:val="standardContextual"/>
        </w:rPr>
        <w:t>.</w:t>
      </w: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p w:rsidR="00246DC1" w:rsidRPr="00246DC1" w:rsidRDefault="00246DC1" w:rsidP="00246DC1">
      <w:pPr>
        <w:bidi/>
        <w:spacing w:after="170" w:line="360" w:lineRule="auto"/>
        <w:jc w:val="both"/>
        <w:rPr>
          <w:rFonts w:ascii="Sakkal Majalla" w:eastAsia="Times New Roman" w:hAnsi="Sakkal Majalla" w:cs="Sakkal Majalla"/>
          <w:color w:val="0F1115"/>
          <w:kern w:val="2"/>
          <w:sz w:val="28"/>
          <w:szCs w:val="28"/>
          <w:rtl/>
          <w14:ligatures w14:val="standardContextual"/>
        </w:rPr>
      </w:pPr>
    </w:p>
    <w:sectPr w:rsidR="00246DC1" w:rsidRPr="00246DC1" w:rsidSect="00246DC1">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lexandria">
    <w:altName w:val="Times New Roman"/>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E208B7"/>
    <w:multiLevelType w:val="hybridMultilevel"/>
    <w:tmpl w:val="144ADB0C"/>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383992"/>
    <w:multiLevelType w:val="hybridMultilevel"/>
    <w:tmpl w:val="F10035E6"/>
    <w:lvl w:ilvl="0" w:tplc="79680988">
      <w:start w:val="1"/>
      <w:numFmt w:val="decimal"/>
      <w:lvlText w:val="%1-"/>
      <w:lvlJc w:val="left"/>
      <w:pPr>
        <w:ind w:left="720" w:hanging="360"/>
      </w:pPr>
      <w:rPr>
        <w:rFonts w:eastAsia="Times New Roman" w:hint="default"/>
        <w:b w:val="0"/>
        <w:color w:val="0F1115"/>
        <w:sz w:val="2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4CE1F36"/>
    <w:multiLevelType w:val="hybridMultilevel"/>
    <w:tmpl w:val="0416F762"/>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CD677C"/>
    <w:multiLevelType w:val="hybridMultilevel"/>
    <w:tmpl w:val="AF3AE17A"/>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3"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6F03D6"/>
    <w:multiLevelType w:val="hybridMultilevel"/>
    <w:tmpl w:val="CB760528"/>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793AE0"/>
    <w:multiLevelType w:val="hybridMultilevel"/>
    <w:tmpl w:val="BE14A4A0"/>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AD141EF"/>
    <w:multiLevelType w:val="hybridMultilevel"/>
    <w:tmpl w:val="4C5CDDAA"/>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8"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AB53954"/>
    <w:multiLevelType w:val="hybridMultilevel"/>
    <w:tmpl w:val="F4D4F9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31"/>
  </w:num>
  <w:num w:numId="3">
    <w:abstractNumId w:val="24"/>
  </w:num>
  <w:num w:numId="4">
    <w:abstractNumId w:val="13"/>
  </w:num>
  <w:num w:numId="5">
    <w:abstractNumId w:val="1"/>
  </w:num>
  <w:num w:numId="6">
    <w:abstractNumId w:val="28"/>
  </w:num>
  <w:num w:numId="7">
    <w:abstractNumId w:val="4"/>
  </w:num>
  <w:num w:numId="8">
    <w:abstractNumId w:val="0"/>
  </w:num>
  <w:num w:numId="9">
    <w:abstractNumId w:val="26"/>
  </w:num>
  <w:num w:numId="10">
    <w:abstractNumId w:val="9"/>
  </w:num>
  <w:num w:numId="11">
    <w:abstractNumId w:val="2"/>
  </w:num>
  <w:num w:numId="12">
    <w:abstractNumId w:val="3"/>
  </w:num>
  <w:num w:numId="13">
    <w:abstractNumId w:val="23"/>
  </w:num>
  <w:num w:numId="14">
    <w:abstractNumId w:val="21"/>
  </w:num>
  <w:num w:numId="15">
    <w:abstractNumId w:val="15"/>
  </w:num>
  <w:num w:numId="16">
    <w:abstractNumId w:val="29"/>
  </w:num>
  <w:num w:numId="17">
    <w:abstractNumId w:val="22"/>
  </w:num>
  <w:num w:numId="18">
    <w:abstractNumId w:val="8"/>
  </w:num>
  <w:num w:numId="19">
    <w:abstractNumId w:val="20"/>
  </w:num>
  <w:num w:numId="20">
    <w:abstractNumId w:val="14"/>
  </w:num>
  <w:num w:numId="21">
    <w:abstractNumId w:val="10"/>
  </w:num>
  <w:num w:numId="22">
    <w:abstractNumId w:val="25"/>
  </w:num>
  <w:num w:numId="23">
    <w:abstractNumId w:val="11"/>
  </w:num>
  <w:num w:numId="24">
    <w:abstractNumId w:val="32"/>
  </w:num>
  <w:num w:numId="25">
    <w:abstractNumId w:val="27"/>
  </w:num>
  <w:num w:numId="26">
    <w:abstractNumId w:val="16"/>
  </w:num>
  <w:num w:numId="27">
    <w:abstractNumId w:val="18"/>
  </w:num>
  <w:num w:numId="28">
    <w:abstractNumId w:val="19"/>
  </w:num>
  <w:num w:numId="29">
    <w:abstractNumId w:val="5"/>
  </w:num>
  <w:num w:numId="30">
    <w:abstractNumId w:val="30"/>
  </w:num>
  <w:num w:numId="31">
    <w:abstractNumId w:val="12"/>
  </w:num>
  <w:num w:numId="32">
    <w:abstractNumId w:val="6"/>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DC1"/>
    <w:rsid w:val="00246DC1"/>
    <w:rsid w:val="003F39DC"/>
    <w:rsid w:val="004103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1A89B"/>
  <w15:chartTrackingRefBased/>
  <w15:docId w15:val="{3D835A32-A0A6-431C-9D85-8C8414A7E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246DC1"/>
  </w:style>
  <w:style w:type="paragraph" w:styleId="Footer">
    <w:name w:val="footer"/>
    <w:basedOn w:val="Normal"/>
    <w:link w:val="FooterChar"/>
    <w:uiPriority w:val="99"/>
    <w:unhideWhenUsed/>
    <w:qFormat/>
    <w:rsid w:val="00246DC1"/>
    <w:pPr>
      <w:tabs>
        <w:tab w:val="center" w:pos="4680"/>
        <w:tab w:val="right" w:pos="9360"/>
      </w:tabs>
      <w:spacing w:after="0" w:line="240" w:lineRule="auto"/>
    </w:pPr>
    <w:rPr>
      <w:kern w:val="2"/>
      <w14:ligatures w14:val="standardContextual"/>
    </w:rPr>
  </w:style>
  <w:style w:type="character" w:customStyle="1" w:styleId="FooterChar">
    <w:name w:val="Footer Char"/>
    <w:basedOn w:val="DefaultParagraphFont"/>
    <w:link w:val="Footer"/>
    <w:uiPriority w:val="99"/>
    <w:qFormat/>
    <w:rsid w:val="00246DC1"/>
    <w:rPr>
      <w:kern w:val="2"/>
      <w14:ligatures w14:val="standardContextual"/>
    </w:rPr>
  </w:style>
  <w:style w:type="paragraph" w:styleId="Header">
    <w:name w:val="header"/>
    <w:basedOn w:val="Normal"/>
    <w:link w:val="HeaderChar"/>
    <w:uiPriority w:val="99"/>
    <w:unhideWhenUsed/>
    <w:qFormat/>
    <w:rsid w:val="00246DC1"/>
    <w:pPr>
      <w:tabs>
        <w:tab w:val="center" w:pos="4680"/>
        <w:tab w:val="right" w:pos="9360"/>
      </w:tabs>
      <w:spacing w:after="0" w:line="240" w:lineRule="auto"/>
    </w:pPr>
    <w:rPr>
      <w:kern w:val="2"/>
      <w14:ligatures w14:val="standardContextual"/>
    </w:rPr>
  </w:style>
  <w:style w:type="character" w:customStyle="1" w:styleId="HeaderChar">
    <w:name w:val="Header Char"/>
    <w:basedOn w:val="DefaultParagraphFont"/>
    <w:link w:val="Header"/>
    <w:uiPriority w:val="99"/>
    <w:qFormat/>
    <w:rsid w:val="00246DC1"/>
    <w:rPr>
      <w:kern w:val="2"/>
      <w14:ligatures w14:val="standardContextual"/>
    </w:rPr>
  </w:style>
  <w:style w:type="character" w:customStyle="1" w:styleId="Hyperlink1">
    <w:name w:val="Hyperlink1"/>
    <w:basedOn w:val="DefaultParagraphFont"/>
    <w:uiPriority w:val="99"/>
    <w:unhideWhenUsed/>
    <w:qFormat/>
    <w:rsid w:val="00246DC1"/>
    <w:rPr>
      <w:color w:val="0563C1"/>
      <w:u w:val="single"/>
    </w:rPr>
  </w:style>
  <w:style w:type="paragraph" w:customStyle="1" w:styleId="Default">
    <w:name w:val="Default"/>
    <w:qFormat/>
    <w:rsid w:val="00246DC1"/>
    <w:pPr>
      <w:autoSpaceDE w:val="0"/>
      <w:autoSpaceDN w:val="0"/>
      <w:adjustRightInd w:val="0"/>
      <w:spacing w:after="0" w:line="240" w:lineRule="auto"/>
    </w:pPr>
    <w:rPr>
      <w:rFonts w:ascii="Alexandria" w:hAnsi="Alexandria" w:cs="Alexandria"/>
      <w:color w:val="000000"/>
      <w:sz w:val="24"/>
      <w:szCs w:val="24"/>
      <w14:ligatures w14:val="standardContextual"/>
    </w:rPr>
  </w:style>
  <w:style w:type="character" w:customStyle="1" w:styleId="UnresolvedMention1">
    <w:name w:val="Unresolved Mention1"/>
    <w:basedOn w:val="DefaultParagraphFont"/>
    <w:uiPriority w:val="99"/>
    <w:semiHidden/>
    <w:unhideWhenUsed/>
    <w:qFormat/>
    <w:rsid w:val="00246DC1"/>
    <w:rPr>
      <w:color w:val="605E5C"/>
      <w:shd w:val="clear" w:color="auto" w:fill="E1DFDD"/>
    </w:rPr>
  </w:style>
  <w:style w:type="table" w:styleId="TableGrid">
    <w:name w:val="Table Grid"/>
    <w:basedOn w:val="TableNormal"/>
    <w:uiPriority w:val="39"/>
    <w:rsid w:val="00246DC1"/>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1">
    <w:name w:val="Grid Table 4 - Accent 31"/>
    <w:basedOn w:val="TableNormal"/>
    <w:next w:val="GridTable4-Accent3"/>
    <w:uiPriority w:val="49"/>
    <w:rsid w:val="00246DC1"/>
    <w:pPr>
      <w:spacing w:after="0" w:line="240" w:lineRule="auto"/>
    </w:pPr>
    <w:rPr>
      <w:sz w:val="20"/>
      <w:szCs w:val="20"/>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ListParagraph">
    <w:name w:val="List Paragraph"/>
    <w:basedOn w:val="Normal"/>
    <w:uiPriority w:val="99"/>
    <w:rsid w:val="00246DC1"/>
    <w:pPr>
      <w:ind w:left="720"/>
      <w:contextualSpacing/>
    </w:pPr>
    <w:rPr>
      <w:kern w:val="2"/>
      <w14:ligatures w14:val="standardContextual"/>
    </w:rPr>
  </w:style>
  <w:style w:type="paragraph" w:customStyle="1" w:styleId="Caption1">
    <w:name w:val="Caption1"/>
    <w:basedOn w:val="Normal"/>
    <w:next w:val="Normal"/>
    <w:uiPriority w:val="35"/>
    <w:unhideWhenUsed/>
    <w:qFormat/>
    <w:rsid w:val="00246DC1"/>
    <w:pPr>
      <w:spacing w:after="200" w:line="240" w:lineRule="auto"/>
    </w:pPr>
    <w:rPr>
      <w:i/>
      <w:iCs/>
      <w:color w:val="44546A"/>
      <w:kern w:val="2"/>
      <w:sz w:val="18"/>
      <w:szCs w:val="18"/>
      <w14:ligatures w14:val="standardContextual"/>
    </w:rPr>
  </w:style>
  <w:style w:type="character" w:styleId="Hyperlink">
    <w:name w:val="Hyperlink"/>
    <w:basedOn w:val="DefaultParagraphFont"/>
    <w:uiPriority w:val="99"/>
    <w:semiHidden/>
    <w:unhideWhenUsed/>
    <w:rsid w:val="00246DC1"/>
    <w:rPr>
      <w:color w:val="0563C1" w:themeColor="hyperlink"/>
      <w:u w:val="single"/>
    </w:rPr>
  </w:style>
  <w:style w:type="table" w:styleId="GridTable4-Accent3">
    <w:name w:val="Grid Table 4 Accent 3"/>
    <w:basedOn w:val="TableNormal"/>
    <w:uiPriority w:val="49"/>
    <w:rsid w:val="00246DC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28</Pages>
  <Words>5204</Words>
  <Characters>29665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 Daghistany</dc:creator>
  <cp:keywords/>
  <dc:description/>
  <cp:lastModifiedBy>Amin Daghistany</cp:lastModifiedBy>
  <cp:revision>1</cp:revision>
  <dcterms:created xsi:type="dcterms:W3CDTF">2026-07-12T17:48:00Z</dcterms:created>
  <dcterms:modified xsi:type="dcterms:W3CDTF">2026-07-12T17:53:00Z</dcterms:modified>
</cp:coreProperties>
</file>