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29854" w14:textId="77777777" w:rsidR="005F3EB6" w:rsidRDefault="005F3EB6" w:rsidP="005F3EB6">
      <w:pPr>
        <w:bidi/>
        <w:spacing w:before="400" w:after="200"/>
        <w:jc w:val="center"/>
      </w:pPr>
      <w:r>
        <w:rPr>
          <w:rFonts w:ascii="Simplified Arabic" w:eastAsia="Simplified Arabic" w:hAnsi="Simplified Arabic" w:cs="Simplified Arabic"/>
          <w:b/>
          <w:bCs/>
          <w:sz w:val="44"/>
          <w:szCs w:val="44"/>
        </w:rPr>
        <w:t>جامعة ميدأوشن</w:t>
      </w:r>
    </w:p>
    <w:p w14:paraId="7B0AAA73" w14:textId="77777777" w:rsidR="005F3EB6" w:rsidRDefault="005F3EB6" w:rsidP="005F3EB6">
      <w:pPr>
        <w:bidi/>
        <w:spacing w:after="160"/>
        <w:jc w:val="center"/>
      </w:pPr>
      <w:r>
        <w:rPr>
          <w:noProof/>
        </w:rPr>
        <w:drawing>
          <wp:anchor distT="0" distB="0" distL="114300" distR="114300" simplePos="0" relativeHeight="251659264" behindDoc="0" locked="0" layoutInCell="1" allowOverlap="1" wp14:anchorId="6C7D5D6A" wp14:editId="2075A019">
            <wp:simplePos x="0" y="0"/>
            <wp:positionH relativeFrom="margin">
              <wp:posOffset>-695325</wp:posOffset>
            </wp:positionH>
            <wp:positionV relativeFrom="margin">
              <wp:posOffset>-276225</wp:posOffset>
            </wp:positionV>
            <wp:extent cx="2227152" cy="2066925"/>
            <wp:effectExtent l="0" t="0" r="1905" b="0"/>
            <wp:wrapSquare wrapText="bothSides"/>
            <wp:docPr id="90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eastAsia="Simplified Arabic" w:hAnsi="Simplified Arabic" w:cs="Simplified Arabic"/>
          <w:b/>
          <w:bCs/>
          <w:sz w:val="36"/>
          <w:szCs w:val="36"/>
        </w:rPr>
        <w:t>كلية الإدارة</w:t>
      </w:r>
    </w:p>
    <w:p w14:paraId="6339F91C" w14:textId="77777777" w:rsidR="005F3EB6" w:rsidRDefault="005F3EB6" w:rsidP="005F3EB6">
      <w:pPr>
        <w:bidi/>
        <w:spacing w:after="400"/>
        <w:jc w:val="center"/>
      </w:pPr>
      <w:r>
        <w:rPr>
          <w:rFonts w:ascii="Simplified Arabic" w:eastAsia="Simplified Arabic" w:hAnsi="Simplified Arabic" w:cs="Simplified Arabic"/>
          <w:sz w:val="30"/>
          <w:szCs w:val="30"/>
        </w:rPr>
        <w:t>قسم / تخصص: إدارة المشاريع</w:t>
      </w:r>
    </w:p>
    <w:p w14:paraId="42168069" w14:textId="77777777" w:rsidR="005F3EB6" w:rsidRDefault="005F3EB6" w:rsidP="005F3EB6">
      <w:pPr>
        <w:bidi/>
        <w:spacing w:before="200" w:after="200" w:line="360" w:lineRule="auto"/>
        <w:jc w:val="center"/>
      </w:pPr>
      <w:r>
        <w:rPr>
          <w:rFonts w:ascii="Simplified Arabic" w:hAnsi="Simplified Arabic" w:cs="Simplified Arabic"/>
          <w:sz w:val="26"/>
          <w:szCs w:val="26"/>
          <w:rtl/>
        </w:rPr>
        <w:t>مشروع بحثي مقدم استكمالاً لمتطلبات الحصول على درجة الماجستير في إدارة المشاريع</w:t>
      </w:r>
    </w:p>
    <w:p w14:paraId="744922CB" w14:textId="77777777" w:rsidR="005F3EB6" w:rsidRDefault="005F3EB6" w:rsidP="005F3EB6">
      <w:pPr>
        <w:bidi/>
      </w:pPr>
    </w:p>
    <w:p w14:paraId="34C8C01B" w14:textId="77777777" w:rsidR="005F3EB6" w:rsidRDefault="005F3EB6" w:rsidP="005F3EB6">
      <w:pPr>
        <w:bidi/>
      </w:pPr>
    </w:p>
    <w:p w14:paraId="147E971D" w14:textId="77777777" w:rsidR="005F3EB6" w:rsidRDefault="005F3EB6" w:rsidP="005F3EB6">
      <w:pPr>
        <w:bidi/>
        <w:spacing w:before="200" w:after="100"/>
        <w:jc w:val="center"/>
      </w:pPr>
      <w:r>
        <w:rPr>
          <w:rFonts w:ascii="Simplified Arabic" w:eastAsia="Simplified Arabic" w:hAnsi="Simplified Arabic" w:cs="Simplified Arabic"/>
          <w:b/>
          <w:bCs/>
          <w:sz w:val="38"/>
          <w:szCs w:val="38"/>
        </w:rPr>
        <w:t>أثر التحول الرقمي على كفاءة إدارة المشاريع في المنظمات السعودية</w:t>
      </w:r>
    </w:p>
    <w:p w14:paraId="5777FC11" w14:textId="77777777" w:rsidR="005F3EB6" w:rsidRDefault="005F3EB6" w:rsidP="005F3EB6">
      <w:pPr>
        <w:spacing w:before="100" w:after="400"/>
        <w:jc w:val="center"/>
      </w:pPr>
    </w:p>
    <w:p w14:paraId="310DEB6C" w14:textId="77777777" w:rsidR="005F3EB6" w:rsidRDefault="005F3EB6" w:rsidP="005F3EB6">
      <w:pPr>
        <w:bidi/>
      </w:pPr>
    </w:p>
    <w:p w14:paraId="7E0D6081" w14:textId="77777777" w:rsidR="005F3EB6" w:rsidRDefault="005F3EB6" w:rsidP="005F3EB6">
      <w:pPr>
        <w:bidi/>
      </w:pPr>
    </w:p>
    <w:p w14:paraId="623C1FA2" w14:textId="77777777" w:rsidR="005F3EB6" w:rsidRDefault="005F3EB6" w:rsidP="005F3EB6">
      <w:pPr>
        <w:bidi/>
      </w:pPr>
    </w:p>
    <w:tbl>
      <w:tblPr>
        <w:tblW w:w="83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58"/>
        <w:gridCol w:w="3748"/>
      </w:tblGrid>
      <w:tr w:rsidR="005F3EB6" w14:paraId="13DE9DB7" w14:textId="77777777" w:rsidTr="00E76ED0">
        <w:tc>
          <w:tcPr>
            <w:tcW w:w="0" w:type="auto"/>
            <w:tcBorders>
              <w:top w:val="none" w:sz="0" w:space="0" w:color="FFFFFF"/>
              <w:left w:val="none" w:sz="0" w:space="0" w:color="FFFFFF"/>
              <w:bottom w:val="none" w:sz="0" w:space="0" w:color="FFFFFF"/>
              <w:right w:val="none" w:sz="0" w:space="0" w:color="FFFFFF"/>
            </w:tcBorders>
          </w:tcPr>
          <w:p w14:paraId="379683E9" w14:textId="77777777" w:rsidR="005F3EB6" w:rsidRDefault="005F3EB6" w:rsidP="00E76ED0">
            <w:pPr>
              <w:bidi/>
              <w:jc w:val="right"/>
            </w:pPr>
            <w:r>
              <w:rPr>
                <w:rFonts w:ascii="Simplified Arabic" w:eastAsia="Simplified Arabic" w:hAnsi="Simplified Arabic" w:cs="Simplified Arabic"/>
                <w:b/>
                <w:bCs/>
                <w:sz w:val="28"/>
                <w:szCs w:val="28"/>
              </w:rPr>
              <w:t>إشراف:</w:t>
            </w:r>
          </w:p>
          <w:p w14:paraId="244F575D" w14:textId="77777777" w:rsidR="005F3EB6" w:rsidRDefault="005F3EB6" w:rsidP="00E76ED0">
            <w:pPr>
              <w:bidi/>
              <w:jc w:val="right"/>
            </w:pPr>
            <w:r>
              <w:rPr>
                <w:rFonts w:ascii="Simplified Arabic" w:eastAsia="Simplified Arabic" w:hAnsi="Simplified Arabic" w:cs="Simplified Arabic"/>
                <w:sz w:val="28"/>
                <w:szCs w:val="28"/>
              </w:rPr>
              <w:t>د. الفيصل عبد الحميد / د. فايز جراد</w:t>
            </w:r>
          </w:p>
        </w:tc>
        <w:tc>
          <w:tcPr>
            <w:tcW w:w="0" w:type="auto"/>
            <w:tcBorders>
              <w:top w:val="none" w:sz="0" w:space="0" w:color="FFFFFF"/>
              <w:left w:val="none" w:sz="0" w:space="0" w:color="FFFFFF"/>
              <w:bottom w:val="none" w:sz="0" w:space="0" w:color="FFFFFF"/>
              <w:right w:val="none" w:sz="0" w:space="0" w:color="FFFFFF"/>
            </w:tcBorders>
          </w:tcPr>
          <w:p w14:paraId="12D75CD6" w14:textId="77777777" w:rsidR="005F3EB6" w:rsidRDefault="005F3EB6" w:rsidP="00E76ED0">
            <w:pPr>
              <w:bidi/>
              <w:jc w:val="right"/>
            </w:pPr>
            <w:r>
              <w:rPr>
                <w:rFonts w:ascii="Simplified Arabic" w:eastAsia="Simplified Arabic" w:hAnsi="Simplified Arabic" w:cs="Simplified Arabic"/>
                <w:b/>
                <w:bCs/>
                <w:sz w:val="28"/>
                <w:szCs w:val="28"/>
              </w:rPr>
              <w:t>إعداد الطالب:</w:t>
            </w:r>
          </w:p>
          <w:p w14:paraId="6B112D3F" w14:textId="77777777" w:rsidR="005F3EB6" w:rsidRDefault="005F3EB6" w:rsidP="00E76ED0">
            <w:pPr>
              <w:bidi/>
              <w:jc w:val="right"/>
            </w:pPr>
            <w:r>
              <w:rPr>
                <w:rFonts w:ascii="Simplified Arabic" w:eastAsia="Simplified Arabic" w:hAnsi="Simplified Arabic" w:cs="Simplified Arabic"/>
                <w:sz w:val="28"/>
                <w:szCs w:val="28"/>
              </w:rPr>
              <w:t>طارق عمري عبدالله الصاعدي</w:t>
            </w:r>
          </w:p>
          <w:p w14:paraId="0D01A9E0" w14:textId="77777777" w:rsidR="005F3EB6" w:rsidRDefault="005F3EB6" w:rsidP="00E76ED0">
            <w:pPr>
              <w:bidi/>
              <w:jc w:val="right"/>
            </w:pPr>
            <w:r>
              <w:rPr>
                <w:rFonts w:ascii="Simplified Arabic" w:eastAsia="Simplified Arabic" w:hAnsi="Simplified Arabic" w:cs="Simplified Arabic"/>
                <w:b/>
                <w:bCs/>
                <w:sz w:val="28"/>
                <w:szCs w:val="28"/>
              </w:rPr>
              <w:t xml:space="preserve">الرقم الجامعي: </w:t>
            </w:r>
            <w:r>
              <w:rPr>
                <w:rFonts w:ascii="Simplified Arabic" w:eastAsia="Simplified Arabic" w:hAnsi="Simplified Arabic" w:cs="Simplified Arabic"/>
                <w:sz w:val="28"/>
                <w:szCs w:val="28"/>
              </w:rPr>
              <w:t>253002942</w:t>
            </w:r>
          </w:p>
        </w:tc>
      </w:tr>
    </w:tbl>
    <w:p w14:paraId="5E5536D1" w14:textId="77777777" w:rsidR="005F3EB6" w:rsidRDefault="005F3EB6" w:rsidP="005F3EB6">
      <w:pPr>
        <w:bidi/>
      </w:pPr>
    </w:p>
    <w:p w14:paraId="0624D8C1" w14:textId="77777777" w:rsidR="005F3EB6" w:rsidRDefault="005F3EB6" w:rsidP="005F3EB6">
      <w:pPr>
        <w:bidi/>
      </w:pPr>
    </w:p>
    <w:p w14:paraId="4E9C1C02" w14:textId="77777777" w:rsidR="005F3EB6" w:rsidRDefault="005F3EB6" w:rsidP="005F3EB6">
      <w:pPr>
        <w:bidi/>
      </w:pPr>
    </w:p>
    <w:p w14:paraId="55EB65E5" w14:textId="77777777" w:rsidR="005F3EB6" w:rsidRDefault="005F3EB6" w:rsidP="005F3EB6">
      <w:pPr>
        <w:bidi/>
        <w:spacing w:before="200" w:after="80"/>
        <w:jc w:val="center"/>
      </w:pPr>
      <w:r>
        <w:rPr>
          <w:rFonts w:ascii="Simplified Arabic" w:eastAsia="Simplified Arabic" w:hAnsi="Simplified Arabic" w:cs="Simplified Arabic"/>
          <w:b/>
          <w:bCs/>
          <w:sz w:val="28"/>
          <w:szCs w:val="28"/>
        </w:rPr>
        <w:t>العام الدراسي:</w:t>
      </w:r>
    </w:p>
    <w:p w14:paraId="42B0F4FB" w14:textId="77777777" w:rsidR="005F3EB6" w:rsidRDefault="005F3EB6" w:rsidP="005F3EB6">
      <w:pPr>
        <w:bidi/>
        <w:spacing w:after="200"/>
        <w:jc w:val="center"/>
      </w:pPr>
      <w:r>
        <w:rPr>
          <w:rFonts w:ascii="Simplified Arabic" w:eastAsia="Simplified Arabic" w:hAnsi="Simplified Arabic" w:cs="Simplified Arabic"/>
          <w:sz w:val="28"/>
          <w:szCs w:val="28"/>
        </w:rPr>
        <w:t>م 2026 / هـ 1447</w:t>
      </w:r>
    </w:p>
    <w:p w14:paraId="19B32584" w14:textId="77777777" w:rsidR="005F3EB6" w:rsidRDefault="005F3EB6" w:rsidP="005F3EB6">
      <w:r>
        <w:br w:type="page"/>
      </w:r>
    </w:p>
    <w:p w14:paraId="08B2F4C0" w14:textId="77777777" w:rsidR="005F3EB6" w:rsidRDefault="005F3EB6" w:rsidP="005F3EB6">
      <w:r>
        <w:lastRenderedPageBreak/>
        <w:br w:type="page"/>
      </w:r>
    </w:p>
    <w:p w14:paraId="54641B47" w14:textId="77777777" w:rsidR="005F3EB6" w:rsidRDefault="005F3EB6" w:rsidP="005F3EB6">
      <w:pPr>
        <w:bidi/>
      </w:pPr>
    </w:p>
    <w:p w14:paraId="1F774F1B" w14:textId="77777777" w:rsidR="005F3EB6" w:rsidRDefault="005F3EB6" w:rsidP="005F3EB6">
      <w:pPr>
        <w:bidi/>
      </w:pPr>
    </w:p>
    <w:p w14:paraId="3F229042" w14:textId="77777777" w:rsidR="005F3EB6" w:rsidRDefault="005F3EB6" w:rsidP="005F3EB6">
      <w:pPr>
        <w:spacing w:before="400" w:after="200" w:line="360" w:lineRule="auto"/>
        <w:jc w:val="center"/>
      </w:pPr>
      <w:r>
        <w:rPr>
          <w:b/>
          <w:bCs/>
          <w:sz w:val="32"/>
          <w:szCs w:val="32"/>
        </w:rPr>
        <w:t>Midocean University</w:t>
      </w:r>
    </w:p>
    <w:p w14:paraId="2C04F876" w14:textId="77777777" w:rsidR="005F3EB6" w:rsidRDefault="005F3EB6" w:rsidP="005F3EB6">
      <w:pPr>
        <w:spacing w:before="120" w:after="120" w:line="360" w:lineRule="auto"/>
        <w:jc w:val="center"/>
      </w:pPr>
      <w:r>
        <w:rPr>
          <w:b/>
          <w:bCs/>
          <w:sz w:val="28"/>
          <w:szCs w:val="28"/>
        </w:rPr>
        <w:t>College of Management</w:t>
      </w:r>
    </w:p>
    <w:p w14:paraId="55BCA174" w14:textId="77777777" w:rsidR="005F3EB6" w:rsidRDefault="005F3EB6" w:rsidP="005F3EB6">
      <w:pPr>
        <w:spacing w:before="80" w:after="80" w:line="360" w:lineRule="auto"/>
        <w:jc w:val="center"/>
      </w:pPr>
      <w:r>
        <w:rPr>
          <w:sz w:val="26"/>
          <w:szCs w:val="26"/>
        </w:rPr>
        <w:t>Master of Project Management</w:t>
      </w:r>
    </w:p>
    <w:p w14:paraId="408AD022" w14:textId="77777777" w:rsidR="005F3EB6" w:rsidRDefault="005F3EB6" w:rsidP="005F3EB6">
      <w:pPr>
        <w:bidi/>
      </w:pPr>
    </w:p>
    <w:p w14:paraId="285F7EE5" w14:textId="77777777" w:rsidR="005F3EB6" w:rsidRDefault="005F3EB6" w:rsidP="005F3EB6">
      <w:pPr>
        <w:bidi/>
      </w:pPr>
    </w:p>
    <w:p w14:paraId="7293E929" w14:textId="77777777" w:rsidR="005F3EB6" w:rsidRDefault="005F3EB6" w:rsidP="005F3EB6">
      <w:pPr>
        <w:spacing w:before="300" w:after="80" w:line="360" w:lineRule="auto"/>
        <w:jc w:val="center"/>
      </w:pPr>
      <w:r>
        <w:rPr>
          <w:b/>
          <w:bCs/>
          <w:sz w:val="30"/>
          <w:szCs w:val="30"/>
        </w:rPr>
        <w:t>The Impact of Digital Transformation on Project Management Efficiency</w:t>
      </w:r>
    </w:p>
    <w:p w14:paraId="2F64BF29" w14:textId="77777777" w:rsidR="005F3EB6" w:rsidRDefault="005F3EB6" w:rsidP="005F3EB6">
      <w:pPr>
        <w:spacing w:before="80" w:after="300" w:line="360" w:lineRule="auto"/>
        <w:jc w:val="center"/>
      </w:pPr>
      <w:r>
        <w:rPr>
          <w:b/>
          <w:bCs/>
          <w:sz w:val="30"/>
          <w:szCs w:val="30"/>
        </w:rPr>
        <w:t>in Saudi Organizations</w:t>
      </w:r>
    </w:p>
    <w:p w14:paraId="470645B6" w14:textId="77777777" w:rsidR="005F3EB6" w:rsidRDefault="005F3EB6" w:rsidP="005F3EB6">
      <w:pPr>
        <w:bidi/>
      </w:pPr>
    </w:p>
    <w:p w14:paraId="56AD2B56" w14:textId="77777777" w:rsidR="005F3EB6" w:rsidRDefault="005F3EB6" w:rsidP="005F3EB6">
      <w:pPr>
        <w:spacing w:before="200" w:after="80" w:line="360" w:lineRule="auto"/>
        <w:jc w:val="center"/>
      </w:pPr>
      <w:r>
        <w:rPr>
          <w:sz w:val="22"/>
          <w:szCs w:val="22"/>
        </w:rPr>
        <w:t>A Research Project Submitted in Partial Fulfillment of the Requirements</w:t>
      </w:r>
    </w:p>
    <w:p w14:paraId="4C646260" w14:textId="77777777" w:rsidR="005F3EB6" w:rsidRDefault="005F3EB6" w:rsidP="005F3EB6">
      <w:pPr>
        <w:spacing w:before="80" w:after="300" w:line="360" w:lineRule="auto"/>
        <w:jc w:val="center"/>
      </w:pPr>
      <w:r>
        <w:rPr>
          <w:sz w:val="22"/>
          <w:szCs w:val="22"/>
        </w:rPr>
        <w:t>for the Master's Degree in Project Management</w:t>
      </w:r>
    </w:p>
    <w:p w14:paraId="421ED870" w14:textId="77777777" w:rsidR="005F3EB6" w:rsidRDefault="005F3EB6" w:rsidP="005F3EB6">
      <w:pPr>
        <w:bidi/>
      </w:pPr>
    </w:p>
    <w:p w14:paraId="3462192E" w14:textId="77777777" w:rsidR="005F3EB6" w:rsidRDefault="005F3EB6" w:rsidP="005F3EB6">
      <w:pPr>
        <w:spacing w:before="200" w:after="80" w:line="360" w:lineRule="auto"/>
        <w:jc w:val="center"/>
      </w:pPr>
      <w:r>
        <w:rPr>
          <w:b/>
          <w:bCs/>
          <w:sz w:val="24"/>
          <w:szCs w:val="24"/>
        </w:rPr>
        <w:t>Prepared by:</w:t>
      </w:r>
    </w:p>
    <w:p w14:paraId="326CC10B" w14:textId="77777777" w:rsidR="005F3EB6" w:rsidRDefault="005F3EB6" w:rsidP="005F3EB6">
      <w:pPr>
        <w:spacing w:before="80" w:after="60" w:line="360" w:lineRule="auto"/>
        <w:jc w:val="center"/>
      </w:pPr>
      <w:r>
        <w:rPr>
          <w:sz w:val="26"/>
          <w:szCs w:val="26"/>
        </w:rPr>
        <w:t>Tariq Omari Abdullah Alsaedi</w:t>
      </w:r>
    </w:p>
    <w:p w14:paraId="113699D7" w14:textId="77777777" w:rsidR="005F3EB6" w:rsidRDefault="005F3EB6" w:rsidP="005F3EB6">
      <w:pPr>
        <w:spacing w:before="60" w:after="200" w:line="360" w:lineRule="auto"/>
        <w:jc w:val="center"/>
      </w:pPr>
      <w:r>
        <w:rPr>
          <w:sz w:val="24"/>
          <w:szCs w:val="24"/>
        </w:rPr>
        <w:t>Student ID: 253002942</w:t>
      </w:r>
    </w:p>
    <w:p w14:paraId="76B89496" w14:textId="77777777" w:rsidR="005F3EB6" w:rsidRDefault="005F3EB6" w:rsidP="005F3EB6">
      <w:pPr>
        <w:bidi/>
      </w:pPr>
    </w:p>
    <w:p w14:paraId="22292346" w14:textId="77777777" w:rsidR="005F3EB6" w:rsidRDefault="005F3EB6" w:rsidP="005F3EB6">
      <w:pPr>
        <w:spacing w:before="100" w:after="80" w:line="360" w:lineRule="auto"/>
        <w:jc w:val="center"/>
      </w:pPr>
      <w:r>
        <w:rPr>
          <w:b/>
          <w:bCs/>
          <w:sz w:val="24"/>
          <w:szCs w:val="24"/>
        </w:rPr>
        <w:t>Supervised by:</w:t>
      </w:r>
    </w:p>
    <w:p w14:paraId="1F3AF3BF" w14:textId="77777777" w:rsidR="005F3EB6" w:rsidRDefault="005F3EB6" w:rsidP="005F3EB6">
      <w:pPr>
        <w:spacing w:before="80" w:after="200" w:line="360" w:lineRule="auto"/>
        <w:jc w:val="center"/>
      </w:pPr>
      <w:r>
        <w:rPr>
          <w:sz w:val="24"/>
          <w:szCs w:val="24"/>
        </w:rPr>
        <w:t>Dr. Alfaisal Abdulhamid / Dr. Faiz Jarrad</w:t>
      </w:r>
    </w:p>
    <w:p w14:paraId="33A5AC85" w14:textId="77777777" w:rsidR="005F3EB6" w:rsidRDefault="005F3EB6" w:rsidP="005F3EB6">
      <w:pPr>
        <w:bidi/>
      </w:pPr>
    </w:p>
    <w:p w14:paraId="75D844C0" w14:textId="77777777" w:rsidR="005F3EB6" w:rsidRDefault="005F3EB6" w:rsidP="005F3EB6">
      <w:pPr>
        <w:spacing w:before="200" w:after="200" w:line="360" w:lineRule="auto"/>
        <w:jc w:val="center"/>
      </w:pPr>
      <w:r>
        <w:rPr>
          <w:sz w:val="24"/>
          <w:szCs w:val="24"/>
        </w:rPr>
        <w:t>Academic Year: 2026</w:t>
      </w:r>
    </w:p>
    <w:p w14:paraId="04D2832C" w14:textId="77777777" w:rsidR="005F3EB6" w:rsidRDefault="005F3EB6" w:rsidP="005F3EB6">
      <w:r>
        <w:br w:type="page"/>
      </w:r>
    </w:p>
    <w:p w14:paraId="1AFEE78F" w14:textId="77777777" w:rsidR="005F3EB6" w:rsidRDefault="005F3EB6" w:rsidP="005F3EB6">
      <w:pPr>
        <w:bidi/>
        <w:spacing w:before="200" w:after="300" w:line="360" w:lineRule="auto"/>
        <w:jc w:val="center"/>
      </w:pPr>
      <w:r>
        <w:rPr>
          <w:rFonts w:ascii="Simplified Arabic" w:hAnsi="Simplified Arabic" w:cs="Simplified Arabic"/>
          <w:b/>
          <w:bCs/>
          <w:sz w:val="32"/>
          <w:szCs w:val="32"/>
          <w:rtl/>
        </w:rPr>
        <w:lastRenderedPageBreak/>
        <w:t>شكر وتقدير</w:t>
      </w:r>
    </w:p>
    <w:p w14:paraId="400611BF" w14:textId="77777777" w:rsidR="005F3EB6" w:rsidRDefault="005F3EB6" w:rsidP="005F3EB6">
      <w:pPr>
        <w:bidi/>
      </w:pPr>
    </w:p>
    <w:p w14:paraId="43E39A16"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الحمد لله الذي وفّقني لإتمام هذا العمل، والصلاة والسلام على سيدنا محمد المبعوث رحمةً للعالمين.</w:t>
      </w:r>
    </w:p>
    <w:p w14:paraId="0D9B25B2"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يتقدم الباحث بخالص شكره وامتنانه لجامعة ميدأوشن وكلية الإدارة على ما توفره من بيئة أكاديمية داعمة تُعزز البحث العلمي وتُشجع على التميز.</w:t>
      </w:r>
    </w:p>
    <w:p w14:paraId="1401E021"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ويتوجه الباحث بالشكر الجزيل للمشرف الأكاديمي الدكتور الفيصل عبد الحميد والدكتور فايز جراد على توجيهاتهما القيّمة ومتابعتهما الحثيثة طوال مراحل هذه الدراسة، إذ كانت ملاحظاتهما العلمية المضيئة سبباً في إثراء هذا البحث ورفع مستواه.</w:t>
      </w:r>
    </w:p>
    <w:p w14:paraId="270009E3"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كما يتقدم بالشكر إلى جميع مديري المشاريع والمختصين في المنظمات السعودية الذين أسهموا بوقتهم وخبرتهم في الاستجابة لأداة الدراسة.</w:t>
      </w:r>
    </w:p>
    <w:p w14:paraId="47881046" w14:textId="77777777" w:rsidR="005F3EB6" w:rsidRDefault="005F3EB6" w:rsidP="005F3EB6">
      <w:pPr>
        <w:bidi/>
        <w:spacing w:before="60" w:after="200" w:line="360" w:lineRule="auto"/>
        <w:ind w:firstLine="360"/>
        <w:jc w:val="both"/>
      </w:pPr>
      <w:r>
        <w:rPr>
          <w:rFonts w:ascii="Simplified Arabic" w:hAnsi="Simplified Arabic" w:cs="Simplified Arabic"/>
          <w:sz w:val="28"/>
          <w:szCs w:val="28"/>
          <w:rtl/>
        </w:rPr>
        <w:t>وفي الختام، يُهدي الباحث هذا الجهد المتواضع إلى والديه الكريمين وأسرته الغالية.</w:t>
      </w:r>
    </w:p>
    <w:p w14:paraId="49E519DB" w14:textId="77777777" w:rsidR="005F3EB6" w:rsidRDefault="005F3EB6" w:rsidP="005F3EB6">
      <w:pPr>
        <w:bidi/>
      </w:pPr>
    </w:p>
    <w:p w14:paraId="751DCAE2" w14:textId="77777777" w:rsidR="005F3EB6" w:rsidRDefault="005F3EB6" w:rsidP="005F3EB6">
      <w:pPr>
        <w:bidi/>
        <w:spacing w:before="100" w:after="60" w:line="360" w:lineRule="auto"/>
        <w:jc w:val="right"/>
      </w:pPr>
      <w:r>
        <w:rPr>
          <w:rFonts w:ascii="Simplified Arabic" w:hAnsi="Simplified Arabic" w:cs="Simplified Arabic"/>
          <w:sz w:val="26"/>
          <w:szCs w:val="26"/>
          <w:rtl/>
        </w:rPr>
        <w:t>الباحث: طارق عمري عبدالله الصاعدي</w:t>
      </w:r>
    </w:p>
    <w:p w14:paraId="12FD48A0" w14:textId="77777777" w:rsidR="005F3EB6" w:rsidRDefault="005F3EB6" w:rsidP="005F3EB6">
      <w:r>
        <w:br w:type="page"/>
      </w:r>
    </w:p>
    <w:p w14:paraId="19D7D3CE" w14:textId="77777777" w:rsidR="005F3EB6" w:rsidRDefault="005F3EB6" w:rsidP="005F3EB6">
      <w:pPr>
        <w:bidi/>
        <w:spacing w:before="200" w:after="200" w:line="360" w:lineRule="auto"/>
        <w:jc w:val="center"/>
      </w:pPr>
      <w:r>
        <w:rPr>
          <w:rFonts w:ascii="Simplified Arabic" w:hAnsi="Simplified Arabic" w:cs="Simplified Arabic"/>
          <w:b/>
          <w:bCs/>
          <w:sz w:val="32"/>
          <w:szCs w:val="32"/>
          <w:rtl/>
        </w:rPr>
        <w:lastRenderedPageBreak/>
        <w:t>الملخص العربي</w:t>
      </w:r>
    </w:p>
    <w:p w14:paraId="07E549BA" w14:textId="77777777" w:rsidR="005F3EB6" w:rsidRDefault="005F3EB6" w:rsidP="005F3EB6">
      <w:pPr>
        <w:bidi/>
      </w:pPr>
    </w:p>
    <w:p w14:paraId="024A076B" w14:textId="77777777" w:rsidR="005F3EB6" w:rsidRDefault="005F3EB6" w:rsidP="005F3EB6">
      <w:pPr>
        <w:bidi/>
        <w:spacing w:before="100" w:after="100" w:line="360" w:lineRule="auto"/>
        <w:jc w:val="right"/>
      </w:pPr>
      <w:r>
        <w:rPr>
          <w:rFonts w:ascii="Simplified Arabic" w:hAnsi="Simplified Arabic" w:cs="Simplified Arabic"/>
          <w:b/>
          <w:bCs/>
          <w:sz w:val="26"/>
          <w:szCs w:val="26"/>
          <w:rtl/>
        </w:rPr>
        <w:t>عنوان الدراسة: أثر التحول الرقمي على كفاءة إدارة المشاريع في المنظمات السعودية</w:t>
      </w:r>
    </w:p>
    <w:p w14:paraId="6D0B32BD" w14:textId="77777777" w:rsidR="005F3EB6" w:rsidRDefault="005F3EB6" w:rsidP="005F3EB6">
      <w:pPr>
        <w:bidi/>
      </w:pPr>
    </w:p>
    <w:p w14:paraId="61A67692"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هدفت هذه الدراسة إلى الكشف عن أثر أبعاد التحول الرقمي الأربعة — الاستراتيجية الرقمية، والثقافة الرقمية، والتقنيات الرقمية، وإعادة هندسة العمليات التجارية — على كفاءة إدارة المشاريع في المنظمات السعودية، وقياسه عبر أربعة مؤشرات: الأداء الزمني، والأداء التكليفي، وجودة المخرجات، ورضا أصحاب المصلحة.</w:t>
      </w:r>
    </w:p>
    <w:p w14:paraId="4A1F9DD3"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اعتمدت الدراسة المنهج الكمي الوصفي التحليلي الارتباطي، واستخدمت الاستبانة أداةً رئيسية لجمع البيانات من عينة طبقية عشوائية قوامها 220 مستجيباً من مديري المشاريع والمختصين في منظمات سعودية عبر أربعة قطاعات: الحكومي، وتقنية المعلومات، والإنشاء، والطاقة.</w:t>
      </w:r>
    </w:p>
    <w:p w14:paraId="39F678E0" w14:textId="77777777" w:rsidR="005F3EB6" w:rsidRDefault="005F3EB6" w:rsidP="005F3EB6">
      <w:pPr>
        <w:bidi/>
        <w:spacing w:before="60" w:after="60" w:line="360" w:lineRule="auto"/>
        <w:ind w:firstLine="360"/>
        <w:jc w:val="both"/>
      </w:pPr>
      <w:r>
        <w:rPr>
          <w:rFonts w:ascii="Simplified Arabic" w:hAnsi="Simplified Arabic" w:cs="Simplified Arabic"/>
          <w:sz w:val="28"/>
          <w:szCs w:val="28"/>
          <w:rtl/>
        </w:rPr>
        <w:t>استندت الدراسة إلى إطار نظري تكاملي يجمع بين نظرية القدرات الديناميكية (Teece et al., 1997) ونموذج UTAUT2. وتُعالَج البيانات بواسطة SPSS v28 من خلال: الإحصاء الوصفي، وألفا كرونباخ، وتحليل الارتباط، والانحدار المتعدد، وتحليل ANOVA، واختبار t.</w:t>
      </w:r>
    </w:p>
    <w:p w14:paraId="3F87FF51" w14:textId="77777777" w:rsidR="005F3EB6" w:rsidRDefault="005F3EB6" w:rsidP="005F3EB6">
      <w:pPr>
        <w:bidi/>
        <w:spacing w:before="60" w:after="100" w:line="360" w:lineRule="auto"/>
        <w:ind w:firstLine="360"/>
        <w:jc w:val="both"/>
      </w:pPr>
      <w:r>
        <w:rPr>
          <w:rFonts w:ascii="Simplified Arabic" w:hAnsi="Simplified Arabic" w:cs="Simplified Arabic"/>
          <w:sz w:val="28"/>
          <w:szCs w:val="28"/>
          <w:rtl/>
        </w:rPr>
        <w:t>تُسهم هذه الدراسة في ردم الفجوة البحثية المتعلقة بالسياق السعودي في أدبيات التحول الرقمي وإدارة المشاريع، وتُقدم توصيات تطبيقية تدعم رؤية 2030.</w:t>
      </w:r>
    </w:p>
    <w:p w14:paraId="5F5AAD60" w14:textId="77777777" w:rsidR="005F3EB6" w:rsidRDefault="005F3EB6" w:rsidP="005F3EB6">
      <w:pPr>
        <w:bidi/>
      </w:pPr>
    </w:p>
    <w:p w14:paraId="34BA2BBE" w14:textId="77777777" w:rsidR="005F3EB6" w:rsidRDefault="005F3EB6" w:rsidP="005F3EB6">
      <w:pPr>
        <w:bidi/>
        <w:spacing w:before="100" w:after="100" w:line="360" w:lineRule="auto"/>
        <w:jc w:val="both"/>
      </w:pPr>
      <w:r>
        <w:rPr>
          <w:rFonts w:ascii="Simplified Arabic" w:hAnsi="Simplified Arabic" w:cs="Simplified Arabic"/>
          <w:b/>
          <w:bCs/>
          <w:sz w:val="26"/>
          <w:szCs w:val="26"/>
          <w:rtl/>
        </w:rPr>
        <w:t>الكلمات المفتاحية: التحول الرقمي، إدارة المشاريع، كفاءة المشاريع، الاستراتيجية الرقمية، الثقافة الرقمية، رؤية 2030.</w:t>
      </w:r>
    </w:p>
    <w:p w14:paraId="652CF921" w14:textId="77777777" w:rsidR="005F3EB6" w:rsidRDefault="005F3EB6" w:rsidP="005F3EB6">
      <w:r>
        <w:br w:type="page"/>
      </w:r>
    </w:p>
    <w:p w14:paraId="095E506B" w14:textId="77777777" w:rsidR="005F3EB6" w:rsidRDefault="005F3EB6" w:rsidP="005F3EB6">
      <w:pPr>
        <w:spacing w:before="200" w:after="200" w:line="360" w:lineRule="auto"/>
        <w:jc w:val="center"/>
      </w:pPr>
      <w:r>
        <w:rPr>
          <w:b/>
          <w:bCs/>
          <w:sz w:val="32"/>
          <w:szCs w:val="32"/>
        </w:rPr>
        <w:lastRenderedPageBreak/>
        <w:t>English Abstract</w:t>
      </w:r>
    </w:p>
    <w:p w14:paraId="023FBBCB" w14:textId="77777777" w:rsidR="005F3EB6" w:rsidRDefault="005F3EB6" w:rsidP="005F3EB6">
      <w:pPr>
        <w:bidi/>
      </w:pPr>
    </w:p>
    <w:p w14:paraId="62140095" w14:textId="77777777" w:rsidR="005F3EB6" w:rsidRDefault="005F3EB6" w:rsidP="005F3EB6">
      <w:pPr>
        <w:spacing w:before="100" w:after="100" w:line="360" w:lineRule="auto"/>
      </w:pPr>
      <w:r>
        <w:rPr>
          <w:b/>
          <w:bCs/>
          <w:sz w:val="24"/>
          <w:szCs w:val="24"/>
        </w:rPr>
        <w:t>Study Title: The Impact of Digital Transformation on Project Management Efficiency in Saudi Organizations</w:t>
      </w:r>
    </w:p>
    <w:p w14:paraId="346749EB" w14:textId="77777777" w:rsidR="005F3EB6" w:rsidRDefault="005F3EB6" w:rsidP="005F3EB6">
      <w:pPr>
        <w:bidi/>
      </w:pPr>
    </w:p>
    <w:p w14:paraId="798B9B87" w14:textId="77777777" w:rsidR="005F3EB6" w:rsidRDefault="005F3EB6" w:rsidP="005F3EB6">
      <w:pPr>
        <w:spacing w:before="60" w:after="60" w:line="360" w:lineRule="auto"/>
        <w:jc w:val="both"/>
      </w:pPr>
      <w:r>
        <w:rPr>
          <w:sz w:val="26"/>
          <w:szCs w:val="26"/>
        </w:rPr>
        <w:t>This study examines the impact of four digital transformation dimensions — digital strategy, digital culture, digital technologies, and business process reengineering — on project management efficiency in Saudi organizations, measured through schedule performance, cost performance, quality performance, and stakeholder satisfaction.</w:t>
      </w:r>
    </w:p>
    <w:p w14:paraId="7BDA7E1B" w14:textId="77777777" w:rsidR="005F3EB6" w:rsidRDefault="005F3EB6" w:rsidP="005F3EB6">
      <w:pPr>
        <w:spacing w:before="60" w:after="60" w:line="360" w:lineRule="auto"/>
        <w:jc w:val="both"/>
      </w:pPr>
      <w:r>
        <w:rPr>
          <w:sz w:val="26"/>
          <w:szCs w:val="26"/>
        </w:rPr>
        <w:t>The study adopts a quantitative descriptive-correlational design. A stratified random sample of 220 project managers, coordinators, and specialists from Saudi organizations across government, IT, construction, and energy sectors was targeted using a structured questionnaire as the primary data instrument.</w:t>
      </w:r>
    </w:p>
    <w:p w14:paraId="0824B997" w14:textId="77777777" w:rsidR="005F3EB6" w:rsidRDefault="005F3EB6" w:rsidP="005F3EB6">
      <w:pPr>
        <w:spacing w:before="60" w:after="60" w:line="360" w:lineRule="auto"/>
        <w:jc w:val="both"/>
      </w:pPr>
      <w:r>
        <w:rPr>
          <w:sz w:val="26"/>
          <w:szCs w:val="26"/>
        </w:rPr>
        <w:t>The theoretical framework integrates Dynamic Capabilities Theory (Teece et al., 1997) and UTAUT2. Data will be analyzed using SPSS v28 through descriptive statistics, Cronbach alpha, correlation analysis, multiple regression, one-way ANOVA, and independent samples t-test.</w:t>
      </w:r>
    </w:p>
    <w:p w14:paraId="03F07900" w14:textId="77777777" w:rsidR="005F3EB6" w:rsidRDefault="005F3EB6" w:rsidP="005F3EB6">
      <w:pPr>
        <w:spacing w:before="60" w:after="100" w:line="360" w:lineRule="auto"/>
        <w:jc w:val="both"/>
      </w:pPr>
      <w:r>
        <w:rPr>
          <w:sz w:val="26"/>
          <w:szCs w:val="26"/>
        </w:rPr>
        <w:t>This study bridges the research gap concerning the Saudi context in digital transformation and project management literature, providing evidence-based recommendations supporting Vision 2030 objectives.</w:t>
      </w:r>
    </w:p>
    <w:p w14:paraId="3B5EAFBF" w14:textId="77777777" w:rsidR="005F3EB6" w:rsidRDefault="005F3EB6" w:rsidP="005F3EB6">
      <w:pPr>
        <w:bidi/>
      </w:pPr>
    </w:p>
    <w:p w14:paraId="3A88F573" w14:textId="77777777" w:rsidR="005F3EB6" w:rsidRDefault="005F3EB6" w:rsidP="005F3EB6">
      <w:pPr>
        <w:spacing w:before="100" w:after="100" w:line="360" w:lineRule="auto"/>
      </w:pPr>
      <w:r>
        <w:rPr>
          <w:b/>
          <w:bCs/>
          <w:sz w:val="24"/>
          <w:szCs w:val="24"/>
        </w:rPr>
        <w:t>Keywords: Digital transformation, project management, project efficiency, digital strategy, digital culture, Saudi organizations, Vision 2030.</w:t>
      </w:r>
    </w:p>
    <w:p w14:paraId="333D060F" w14:textId="77777777" w:rsidR="005F3EB6" w:rsidRDefault="005F3EB6" w:rsidP="005F3EB6">
      <w:pPr>
        <w:pBdr>
          <w:bottom w:val="single" w:sz="6" w:space="8" w:color="2E74B5"/>
        </w:pBdr>
        <w:bidi/>
        <w:spacing w:before="400" w:after="300"/>
        <w:jc w:val="center"/>
      </w:pPr>
      <w:r>
        <w:rPr>
          <w:rFonts w:ascii="Simplified Arabic" w:eastAsia="Simplified Arabic" w:hAnsi="Simplified Arabic" w:cs="Simplified Arabic"/>
          <w:b/>
          <w:bCs/>
          <w:color w:val="1F3864"/>
          <w:sz w:val="36"/>
          <w:szCs w:val="36"/>
        </w:rPr>
        <w:t>فهرس المحتويات</w:t>
      </w:r>
    </w:p>
    <w:tbl>
      <w:tblPr>
        <w:tblW w:w="83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1959"/>
        <w:gridCol w:w="5853"/>
      </w:tblGrid>
      <w:tr w:rsidR="005F3EB6" w14:paraId="43336B38"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471E39A7" w14:textId="77777777" w:rsidR="005F3EB6" w:rsidRDefault="005F3EB6" w:rsidP="00E76ED0">
            <w:r>
              <w:rPr>
                <w:sz w:val="24"/>
                <w:szCs w:val="24"/>
              </w:rPr>
              <w:t>3</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6D968B17"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4362DFE0" w14:textId="77777777" w:rsidR="005F3EB6" w:rsidRDefault="005F3EB6" w:rsidP="00E76ED0">
            <w:pPr>
              <w:bidi/>
              <w:jc w:val="right"/>
            </w:pPr>
            <w:r>
              <w:rPr>
                <w:rFonts w:ascii="Simplified Arabic" w:eastAsia="Simplified Arabic" w:hAnsi="Simplified Arabic" w:cs="Simplified Arabic"/>
                <w:b/>
                <w:bCs/>
                <w:sz w:val="26"/>
                <w:szCs w:val="26"/>
              </w:rPr>
              <w:t>مقدمة</w:t>
            </w:r>
          </w:p>
        </w:tc>
      </w:tr>
      <w:tr w:rsidR="005F3EB6" w14:paraId="2FE7C3D7"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26A50AD4" w14:textId="77777777" w:rsidR="005F3EB6" w:rsidRDefault="005F3EB6" w:rsidP="00E76ED0">
            <w:r>
              <w:rPr>
                <w:sz w:val="24"/>
                <w:szCs w:val="24"/>
              </w:rPr>
              <w:t>4</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249D256F"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3BB1D290" w14:textId="77777777" w:rsidR="005F3EB6" w:rsidRDefault="005F3EB6" w:rsidP="00E76ED0">
            <w:pPr>
              <w:bidi/>
              <w:jc w:val="right"/>
            </w:pPr>
            <w:r>
              <w:rPr>
                <w:rFonts w:ascii="Simplified Arabic" w:eastAsia="Simplified Arabic" w:hAnsi="Simplified Arabic" w:cs="Simplified Arabic"/>
                <w:b/>
                <w:bCs/>
                <w:sz w:val="26"/>
                <w:szCs w:val="26"/>
              </w:rPr>
              <w:t>مشكلة الدراسة</w:t>
            </w:r>
          </w:p>
        </w:tc>
      </w:tr>
      <w:tr w:rsidR="005F3EB6" w14:paraId="41FC951A"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6950EDAA" w14:textId="77777777" w:rsidR="005F3EB6" w:rsidRDefault="005F3EB6" w:rsidP="00E76ED0">
            <w:r>
              <w:rPr>
                <w:sz w:val="24"/>
                <w:szCs w:val="24"/>
              </w:rPr>
              <w:t>5</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60BA7570"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C382BFE" w14:textId="77777777" w:rsidR="005F3EB6" w:rsidRDefault="005F3EB6" w:rsidP="00E76ED0">
            <w:pPr>
              <w:bidi/>
              <w:jc w:val="right"/>
            </w:pPr>
            <w:r>
              <w:rPr>
                <w:rFonts w:ascii="Simplified Arabic" w:eastAsia="Simplified Arabic" w:hAnsi="Simplified Arabic" w:cs="Simplified Arabic"/>
                <w:b/>
                <w:bCs/>
                <w:sz w:val="26"/>
                <w:szCs w:val="26"/>
              </w:rPr>
              <w:t>أهمية الدراسة</w:t>
            </w:r>
          </w:p>
        </w:tc>
      </w:tr>
      <w:tr w:rsidR="005F3EB6" w14:paraId="2C9DD59E"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11F0DA98" w14:textId="77777777" w:rsidR="005F3EB6" w:rsidRDefault="005F3EB6" w:rsidP="00E76ED0">
            <w:r>
              <w:rPr>
                <w:sz w:val="24"/>
                <w:szCs w:val="24"/>
              </w:rPr>
              <w:lastRenderedPageBreak/>
              <w:t>7</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5FFEAC05"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481A1B80" w14:textId="77777777" w:rsidR="005F3EB6" w:rsidRDefault="005F3EB6" w:rsidP="00E76ED0">
            <w:pPr>
              <w:bidi/>
              <w:jc w:val="right"/>
            </w:pPr>
            <w:r>
              <w:rPr>
                <w:rFonts w:ascii="Simplified Arabic" w:eastAsia="Simplified Arabic" w:hAnsi="Simplified Arabic" w:cs="Simplified Arabic"/>
                <w:b/>
                <w:bCs/>
                <w:sz w:val="26"/>
                <w:szCs w:val="26"/>
              </w:rPr>
              <w:t>أهداف الدراسة</w:t>
            </w:r>
          </w:p>
        </w:tc>
      </w:tr>
      <w:tr w:rsidR="005F3EB6" w14:paraId="34C1C43D"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3E18D941" w14:textId="77777777" w:rsidR="005F3EB6" w:rsidRDefault="005F3EB6" w:rsidP="00E76ED0">
            <w:r>
              <w:rPr>
                <w:sz w:val="24"/>
                <w:szCs w:val="24"/>
              </w:rPr>
              <w:t>8</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5A5357B2"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4A5833A3" w14:textId="77777777" w:rsidR="005F3EB6" w:rsidRDefault="005F3EB6" w:rsidP="00E76ED0">
            <w:pPr>
              <w:bidi/>
              <w:jc w:val="right"/>
            </w:pPr>
            <w:r>
              <w:rPr>
                <w:rFonts w:ascii="Simplified Arabic" w:eastAsia="Simplified Arabic" w:hAnsi="Simplified Arabic" w:cs="Simplified Arabic"/>
                <w:b/>
                <w:bCs/>
                <w:sz w:val="26"/>
                <w:szCs w:val="26"/>
              </w:rPr>
              <w:t>تساؤلات الدراسة</w:t>
            </w:r>
          </w:p>
        </w:tc>
      </w:tr>
      <w:tr w:rsidR="005F3EB6" w14:paraId="60E6F4DD"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089231B4" w14:textId="77777777" w:rsidR="005F3EB6" w:rsidRDefault="005F3EB6" w:rsidP="00E76ED0">
            <w:r>
              <w:rPr>
                <w:sz w:val="24"/>
                <w:szCs w:val="24"/>
              </w:rPr>
              <w:t>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6B897C30"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46E2750" w14:textId="77777777" w:rsidR="005F3EB6" w:rsidRDefault="005F3EB6" w:rsidP="00E76ED0">
            <w:pPr>
              <w:bidi/>
              <w:jc w:val="right"/>
            </w:pPr>
            <w:r>
              <w:rPr>
                <w:rFonts w:ascii="Simplified Arabic" w:eastAsia="Simplified Arabic" w:hAnsi="Simplified Arabic" w:cs="Simplified Arabic"/>
                <w:b/>
                <w:bCs/>
                <w:sz w:val="26"/>
                <w:szCs w:val="26"/>
              </w:rPr>
              <w:t>فروض الدراسة</w:t>
            </w:r>
          </w:p>
        </w:tc>
      </w:tr>
      <w:tr w:rsidR="005F3EB6" w14:paraId="05BE6B3C"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174CA318" w14:textId="77777777" w:rsidR="005F3EB6" w:rsidRDefault="005F3EB6" w:rsidP="00E76ED0">
            <w:r>
              <w:rPr>
                <w:sz w:val="24"/>
                <w:szCs w:val="24"/>
              </w:rPr>
              <w:t>11</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72199D44"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5BB339D4" w14:textId="77777777" w:rsidR="005F3EB6" w:rsidRDefault="005F3EB6" w:rsidP="00E76ED0">
            <w:pPr>
              <w:bidi/>
              <w:jc w:val="right"/>
            </w:pPr>
            <w:r>
              <w:rPr>
                <w:rFonts w:ascii="Simplified Arabic" w:eastAsia="Simplified Arabic" w:hAnsi="Simplified Arabic" w:cs="Simplified Arabic"/>
                <w:b/>
                <w:bCs/>
                <w:sz w:val="26"/>
                <w:szCs w:val="26"/>
              </w:rPr>
              <w:t>الدراسات السابقة</w:t>
            </w:r>
          </w:p>
        </w:tc>
      </w:tr>
      <w:tr w:rsidR="005F3EB6" w14:paraId="695D3C7C"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7524A1E1" w14:textId="77777777" w:rsidR="005F3EB6" w:rsidRDefault="005F3EB6" w:rsidP="00E76ED0">
            <w:r>
              <w:rPr>
                <w:sz w:val="24"/>
                <w:szCs w:val="24"/>
              </w:rPr>
              <w:t>23</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196320B6"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0AEAB638" w14:textId="77777777" w:rsidR="005F3EB6" w:rsidRDefault="005F3EB6" w:rsidP="00E76ED0">
            <w:pPr>
              <w:bidi/>
              <w:jc w:val="right"/>
            </w:pPr>
            <w:r>
              <w:rPr>
                <w:rFonts w:ascii="Simplified Arabic" w:eastAsia="Simplified Arabic" w:hAnsi="Simplified Arabic" w:cs="Simplified Arabic"/>
                <w:b/>
                <w:bCs/>
                <w:sz w:val="26"/>
                <w:szCs w:val="26"/>
              </w:rPr>
              <w:t>الفجوة البحثية</w:t>
            </w:r>
          </w:p>
        </w:tc>
      </w:tr>
      <w:tr w:rsidR="005F3EB6" w14:paraId="473F9D0F"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38E65F74" w14:textId="77777777" w:rsidR="005F3EB6" w:rsidRDefault="005F3EB6" w:rsidP="00E76ED0">
            <w:r>
              <w:rPr>
                <w:sz w:val="24"/>
                <w:szCs w:val="24"/>
              </w:rPr>
              <w:t>25</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78E8A906"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10A93AC0" w14:textId="77777777" w:rsidR="005F3EB6" w:rsidRDefault="005F3EB6" w:rsidP="00E76ED0">
            <w:pPr>
              <w:bidi/>
              <w:jc w:val="right"/>
            </w:pPr>
            <w:r>
              <w:rPr>
                <w:rFonts w:ascii="Simplified Arabic" w:eastAsia="Simplified Arabic" w:hAnsi="Simplified Arabic" w:cs="Simplified Arabic"/>
                <w:b/>
                <w:bCs/>
                <w:sz w:val="26"/>
                <w:szCs w:val="26"/>
              </w:rPr>
              <w:t>المنطلقات النظرية للدراسة</w:t>
            </w:r>
          </w:p>
        </w:tc>
      </w:tr>
      <w:tr w:rsidR="005F3EB6" w14:paraId="7A0468BD"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6E7922F6" w14:textId="77777777" w:rsidR="005F3EB6" w:rsidRDefault="005F3EB6" w:rsidP="00E76ED0">
            <w:r>
              <w:rPr>
                <w:sz w:val="24"/>
                <w:szCs w:val="24"/>
              </w:rPr>
              <w:t>29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383F2164"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68F0D410" w14:textId="77777777" w:rsidR="005F3EB6" w:rsidRDefault="005F3EB6" w:rsidP="00E76ED0">
            <w:pPr>
              <w:bidi/>
              <w:jc w:val="right"/>
            </w:pPr>
            <w:r>
              <w:rPr>
                <w:rFonts w:ascii="Simplified Arabic" w:eastAsia="Simplified Arabic" w:hAnsi="Simplified Arabic" w:cs="Simplified Arabic"/>
                <w:b/>
                <w:bCs/>
                <w:sz w:val="26"/>
                <w:szCs w:val="26"/>
              </w:rPr>
              <w:t>المنهجية وطرق البحث</w:t>
            </w:r>
          </w:p>
        </w:tc>
      </w:tr>
      <w:tr w:rsidR="005F3EB6" w14:paraId="24AE9495"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16330F54" w14:textId="77777777" w:rsidR="005F3EB6" w:rsidRDefault="005F3EB6" w:rsidP="00E76ED0">
            <w:r>
              <w:rPr>
                <w:sz w:val="24"/>
                <w:szCs w:val="24"/>
              </w:rPr>
              <w:t>30</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3FDFB5F3"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0453FA1B" w14:textId="77777777" w:rsidR="005F3EB6" w:rsidRDefault="005F3EB6" w:rsidP="00E76ED0">
            <w:pPr>
              <w:bidi/>
              <w:jc w:val="right"/>
            </w:pPr>
            <w:r>
              <w:rPr>
                <w:rFonts w:ascii="Simplified Arabic" w:eastAsia="Simplified Arabic" w:hAnsi="Simplified Arabic" w:cs="Simplified Arabic"/>
                <w:b/>
                <w:bCs/>
                <w:sz w:val="26"/>
                <w:szCs w:val="26"/>
              </w:rPr>
              <w:t>مجتمع وعينة الدراسة</w:t>
            </w:r>
          </w:p>
        </w:tc>
      </w:tr>
      <w:tr w:rsidR="005F3EB6" w14:paraId="18924E89"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886E980" w14:textId="77777777" w:rsidR="005F3EB6" w:rsidRDefault="005F3EB6" w:rsidP="00E76ED0">
            <w:r>
              <w:rPr>
                <w:sz w:val="24"/>
                <w:szCs w:val="24"/>
              </w:rPr>
              <w:t>32</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AB8B761"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2B5FE2F3" w14:textId="77777777" w:rsidR="005F3EB6" w:rsidRDefault="005F3EB6" w:rsidP="00E76ED0">
            <w:pPr>
              <w:bidi/>
              <w:jc w:val="right"/>
            </w:pPr>
            <w:r>
              <w:rPr>
                <w:rFonts w:ascii="Simplified Arabic" w:eastAsia="Simplified Arabic" w:hAnsi="Simplified Arabic" w:cs="Simplified Arabic"/>
                <w:b/>
                <w:bCs/>
                <w:sz w:val="26"/>
                <w:szCs w:val="26"/>
              </w:rPr>
              <w:t>أداة الدراسة</w:t>
            </w:r>
          </w:p>
        </w:tc>
      </w:tr>
      <w:tr w:rsidR="005F3EB6" w14:paraId="53C23A70"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3FDB9178" w14:textId="77777777" w:rsidR="005F3EB6" w:rsidRDefault="005F3EB6" w:rsidP="00E76ED0">
            <w:r>
              <w:rPr>
                <w:sz w:val="24"/>
                <w:szCs w:val="24"/>
              </w:rPr>
              <w:t>37</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65688F2B"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77495802" w14:textId="77777777" w:rsidR="005F3EB6" w:rsidRDefault="005F3EB6" w:rsidP="00E76ED0">
            <w:pPr>
              <w:bidi/>
              <w:jc w:val="right"/>
            </w:pPr>
            <w:r>
              <w:rPr>
                <w:rFonts w:ascii="Simplified Arabic" w:eastAsia="Simplified Arabic" w:hAnsi="Simplified Arabic" w:cs="Simplified Arabic"/>
                <w:b/>
                <w:bCs/>
                <w:sz w:val="26"/>
                <w:szCs w:val="26"/>
              </w:rPr>
              <w:t>أساليب التحليل الإحصائي</w:t>
            </w:r>
          </w:p>
        </w:tc>
      </w:tr>
      <w:tr w:rsidR="005F3EB6" w14:paraId="73C0DF8B"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5D48C250" w14:textId="77777777" w:rsidR="005F3EB6" w:rsidRDefault="005F3EB6" w:rsidP="00E76ED0">
            <w:r>
              <w:rPr>
                <w:sz w:val="24"/>
                <w:szCs w:val="24"/>
              </w:rPr>
              <w:t>39</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4B5358EB"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578711C0" w14:textId="77777777" w:rsidR="005F3EB6" w:rsidRDefault="005F3EB6" w:rsidP="00E76ED0">
            <w:pPr>
              <w:bidi/>
              <w:jc w:val="right"/>
            </w:pPr>
            <w:r>
              <w:rPr>
                <w:rFonts w:ascii="Simplified Arabic" w:eastAsia="Simplified Arabic" w:hAnsi="Simplified Arabic" w:cs="Simplified Arabic"/>
                <w:b/>
                <w:bCs/>
                <w:sz w:val="26"/>
                <w:szCs w:val="26"/>
              </w:rPr>
              <w:t>حدود الدراسة</w:t>
            </w:r>
          </w:p>
        </w:tc>
      </w:tr>
      <w:tr w:rsidR="005F3EB6" w14:paraId="34A75939" w14:textId="77777777" w:rsidTr="00E76ED0">
        <w:tc>
          <w:tcPr>
            <w:tcW w:w="500"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14:paraId="494CCDCF" w14:textId="77777777" w:rsidR="005F3EB6" w:rsidRDefault="005F3EB6" w:rsidP="00E76ED0">
            <w:r>
              <w:rPr>
                <w:sz w:val="24"/>
                <w:szCs w:val="24"/>
              </w:rPr>
              <w:t>40</w:t>
            </w:r>
          </w:p>
        </w:tc>
        <w:tc>
          <w:tcPr>
            <w:tcW w:w="1800" w:type="dxa"/>
            <w:tcBorders>
              <w:top w:val="none" w:sz="0" w:space="0" w:color="FFFFFF"/>
              <w:left w:val="none" w:sz="0" w:space="0" w:color="FFFFFF"/>
              <w:bottom w:val="none" w:sz="0" w:space="0" w:color="FFFFFF"/>
              <w:right w:val="none" w:sz="0" w:space="0" w:color="FFFFFF"/>
            </w:tcBorders>
            <w:tcMar>
              <w:top w:w="40" w:type="dxa"/>
              <w:left w:w="20" w:type="dxa"/>
              <w:bottom w:w="40" w:type="dxa"/>
              <w:right w:w="20" w:type="dxa"/>
            </w:tcMar>
          </w:tcPr>
          <w:p w14:paraId="228050D9" w14:textId="77777777" w:rsidR="005F3EB6" w:rsidRDefault="005F3EB6" w:rsidP="00E76ED0">
            <w:pPr>
              <w:jc w:val="both"/>
            </w:pPr>
            <w:r>
              <w:rPr>
                <w:color w:val="444444"/>
                <w:sz w:val="18"/>
                <w:szCs w:val="18"/>
              </w:rPr>
              <w:t>································</w:t>
            </w:r>
          </w:p>
        </w:tc>
        <w:tc>
          <w:tcPr>
            <w:tcW w:w="6006"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14:paraId="2FAA55B9" w14:textId="77777777" w:rsidR="005F3EB6" w:rsidRDefault="005F3EB6" w:rsidP="00E76ED0">
            <w:pPr>
              <w:bidi/>
              <w:jc w:val="right"/>
            </w:pPr>
            <w:r>
              <w:rPr>
                <w:rFonts w:ascii="Simplified Arabic" w:eastAsia="Simplified Arabic" w:hAnsi="Simplified Arabic" w:cs="Simplified Arabic"/>
                <w:b/>
                <w:bCs/>
                <w:sz w:val="26"/>
                <w:szCs w:val="26"/>
              </w:rPr>
              <w:t>المراجع</w:t>
            </w:r>
          </w:p>
        </w:tc>
      </w:tr>
    </w:tbl>
    <w:p w14:paraId="1316B055" w14:textId="77777777" w:rsidR="005F3EB6" w:rsidRDefault="005F3EB6" w:rsidP="005F3EB6">
      <w:r>
        <w:br w:type="page"/>
      </w:r>
    </w:p>
    <w:p w14:paraId="68777170" w14:textId="77777777" w:rsidR="005F3EB6" w:rsidRDefault="005F3EB6" w:rsidP="005F3EB6">
      <w:pPr>
        <w:bidi/>
        <w:spacing w:before="200" w:after="200" w:line="360" w:lineRule="auto"/>
        <w:jc w:val="center"/>
      </w:pPr>
      <w:r>
        <w:rPr>
          <w:rFonts w:ascii="Simplified Arabic" w:hAnsi="Simplified Arabic" w:cs="Simplified Arabic"/>
          <w:b/>
          <w:bCs/>
          <w:sz w:val="32"/>
          <w:szCs w:val="32"/>
          <w:rtl/>
        </w:rPr>
        <w:lastRenderedPageBreak/>
        <w:t>فهرس الجداول</w:t>
      </w:r>
    </w:p>
    <w:p w14:paraId="4947B73E" w14:textId="77777777" w:rsidR="005F3EB6" w:rsidRDefault="005F3EB6" w:rsidP="005F3EB6">
      <w:pPr>
        <w:bidi/>
      </w:pPr>
    </w:p>
    <w:p w14:paraId="5F4DB265"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 دراسة Vial, G. (2019)</w:t>
      </w:r>
      <w:r>
        <w:rPr>
          <w:rFonts w:ascii="Simplified Arabic" w:hAnsi="Simplified Arabic" w:cs="Simplified Arabic"/>
          <w:sz w:val="26"/>
          <w:szCs w:val="26"/>
          <w:rtl/>
        </w:rPr>
        <w:tab/>
      </w:r>
    </w:p>
    <w:p w14:paraId="42C1A39C"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(2-2): دراسة Kane, G. C., Phillips, A. N., Copulsky, J., &amp; Andrus, G. (2019)</w:t>
      </w:r>
      <w:r>
        <w:rPr>
          <w:rFonts w:ascii="Simplified Arabic" w:hAnsi="Simplified Arabic" w:cs="Simplified Arabic"/>
          <w:sz w:val="26"/>
          <w:szCs w:val="26"/>
          <w:rtl/>
        </w:rPr>
        <w:tab/>
      </w:r>
    </w:p>
    <w:p w14:paraId="19AE6620"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(2-3): دراسة Bharadwaj, A., El Sawy, O. A., Pavlou, P. A., &amp; Venkatraman, N. (2013)</w:t>
      </w:r>
      <w:r>
        <w:rPr>
          <w:rFonts w:ascii="Simplified Arabic" w:hAnsi="Simplified Arabic" w:cs="Simplified Arabic"/>
          <w:sz w:val="26"/>
          <w:szCs w:val="26"/>
          <w:rtl/>
        </w:rPr>
        <w:tab/>
      </w:r>
    </w:p>
    <w:p w14:paraId="529093EB"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(2-4): دراسة Matt, C., Hess, T., &amp; Benlian, A. (2015)</w:t>
      </w:r>
      <w:r>
        <w:rPr>
          <w:rFonts w:ascii="Simplified Arabic" w:hAnsi="Simplified Arabic" w:cs="Simplified Arabic"/>
          <w:sz w:val="26"/>
          <w:szCs w:val="26"/>
          <w:rtl/>
        </w:rPr>
        <w:tab/>
      </w:r>
    </w:p>
    <w:p w14:paraId="0F87845A"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(2-5): دراسة Hess, T., Matt, C., Benlian, A., &amp; Wiesboeck, F. (2016)</w:t>
      </w:r>
      <w:r>
        <w:rPr>
          <w:rFonts w:ascii="Simplified Arabic" w:hAnsi="Simplified Arabic" w:cs="Simplified Arabic"/>
          <w:sz w:val="26"/>
          <w:szCs w:val="26"/>
          <w:rtl/>
        </w:rPr>
        <w:tab/>
      </w:r>
    </w:p>
    <w:p w14:paraId="5CED2C56"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(2-6): دراسة Teece, D. J. (2018)</w:t>
      </w:r>
      <w:r>
        <w:rPr>
          <w:rFonts w:ascii="Simplified Arabic" w:hAnsi="Simplified Arabic" w:cs="Simplified Arabic"/>
          <w:sz w:val="26"/>
          <w:szCs w:val="26"/>
          <w:rtl/>
        </w:rPr>
        <w:tab/>
      </w:r>
    </w:p>
    <w:p w14:paraId="11CACF90"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(2-7): دراسة Warner, K. S. R., &amp; Wager, M. (2019)</w:t>
      </w:r>
      <w:r>
        <w:rPr>
          <w:rFonts w:ascii="Simplified Arabic" w:hAnsi="Simplified Arabic" w:cs="Simplified Arabic"/>
          <w:sz w:val="26"/>
          <w:szCs w:val="26"/>
          <w:rtl/>
        </w:rPr>
        <w:tab/>
      </w:r>
    </w:p>
    <w:p w14:paraId="2C898581"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(2-8): دراسة Fitzgerald, M., Kruschwitz, N., Bonnet, D., &amp; Welch, M. (2014)</w:t>
      </w:r>
      <w:r>
        <w:rPr>
          <w:rFonts w:ascii="Simplified Arabic" w:hAnsi="Simplified Arabic" w:cs="Simplified Arabic"/>
          <w:sz w:val="26"/>
          <w:szCs w:val="26"/>
          <w:rtl/>
        </w:rPr>
        <w:tab/>
      </w:r>
    </w:p>
    <w:p w14:paraId="32D37690"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(2-9): دراسة Li, L. (2020)</w:t>
      </w:r>
      <w:r>
        <w:rPr>
          <w:rFonts w:ascii="Simplified Arabic" w:hAnsi="Simplified Arabic" w:cs="Simplified Arabic"/>
          <w:sz w:val="26"/>
          <w:szCs w:val="26"/>
          <w:rtl/>
        </w:rPr>
        <w:tab/>
      </w:r>
    </w:p>
    <w:p w14:paraId="75783DD6"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(2-10): دراسة Hanelt, A., Bohnsack, R., Marz, D., &amp; Antunes Marante, C. (2021)</w:t>
      </w:r>
      <w:r>
        <w:rPr>
          <w:rFonts w:ascii="Simplified Arabic" w:hAnsi="Simplified Arabic" w:cs="Simplified Arabic"/>
          <w:sz w:val="26"/>
          <w:szCs w:val="26"/>
          <w:rtl/>
        </w:rPr>
        <w:tab/>
      </w:r>
    </w:p>
    <w:p w14:paraId="20E93E8B"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(2-11): دراسة Westerman, G., Bonnet, D., &amp; McAfee, A. (2014)</w:t>
      </w:r>
      <w:r>
        <w:rPr>
          <w:rFonts w:ascii="Simplified Arabic" w:hAnsi="Simplified Arabic" w:cs="Simplified Arabic"/>
          <w:sz w:val="26"/>
          <w:szCs w:val="26"/>
          <w:rtl/>
        </w:rPr>
        <w:tab/>
      </w:r>
    </w:p>
    <w:p w14:paraId="2F112174"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(2-12): دراسة Mergel, I., Edelmann, N., &amp; Haug, N. (2019)</w:t>
      </w:r>
      <w:r>
        <w:rPr>
          <w:rFonts w:ascii="Simplified Arabic" w:hAnsi="Simplified Arabic" w:cs="Simplified Arabic"/>
          <w:sz w:val="26"/>
          <w:szCs w:val="26"/>
          <w:rtl/>
        </w:rPr>
        <w:tab/>
      </w:r>
    </w:p>
    <w:p w14:paraId="3F3D3981"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(2-13): دراسة Project Management Institute (PMI) (2022)</w:t>
      </w:r>
      <w:r>
        <w:rPr>
          <w:rFonts w:ascii="Simplified Arabic" w:hAnsi="Simplified Arabic" w:cs="Simplified Arabic"/>
          <w:sz w:val="26"/>
          <w:szCs w:val="26"/>
          <w:rtl/>
        </w:rPr>
        <w:tab/>
      </w:r>
    </w:p>
    <w:p w14:paraId="2AD3E5F4"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(2-14): دراسة Nwankpa, J. K., &amp; Roumani, Y. (2016)</w:t>
      </w:r>
      <w:r>
        <w:rPr>
          <w:rFonts w:ascii="Simplified Arabic" w:hAnsi="Simplified Arabic" w:cs="Simplified Arabic"/>
          <w:sz w:val="26"/>
          <w:szCs w:val="26"/>
          <w:rtl/>
        </w:rPr>
        <w:tab/>
      </w:r>
    </w:p>
    <w:p w14:paraId="1E297E2F"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(2-15): دراسة Al-Ruithe, M., Benkhelifa, E., &amp; Hameed, K. (2019)</w:t>
      </w:r>
      <w:r>
        <w:rPr>
          <w:rFonts w:ascii="Simplified Arabic" w:hAnsi="Simplified Arabic" w:cs="Simplified Arabic"/>
          <w:sz w:val="26"/>
          <w:szCs w:val="26"/>
          <w:rtl/>
        </w:rPr>
        <w:tab/>
      </w:r>
    </w:p>
    <w:p w14:paraId="38DAA1EC"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lastRenderedPageBreak/>
        <w:t>جدول رقم (2-16): دراسة الحمادي (2021)</w:t>
      </w:r>
      <w:r>
        <w:rPr>
          <w:rFonts w:ascii="Simplified Arabic" w:hAnsi="Simplified Arabic" w:cs="Simplified Arabic"/>
          <w:sz w:val="26"/>
          <w:szCs w:val="26"/>
          <w:rtl/>
        </w:rPr>
        <w:tab/>
      </w:r>
    </w:p>
    <w:p w14:paraId="3682B433"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(2-17): دراسة العتيبي (2023)</w:t>
      </w:r>
      <w:r>
        <w:rPr>
          <w:rFonts w:ascii="Simplified Arabic" w:hAnsi="Simplified Arabic" w:cs="Simplified Arabic"/>
          <w:sz w:val="26"/>
          <w:szCs w:val="26"/>
          <w:rtl/>
        </w:rPr>
        <w:tab/>
      </w:r>
    </w:p>
    <w:p w14:paraId="4F47DDB8"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(2-18): دراسة Seddon, J. J. J. M., &amp; Currie, W. L. (2022)</w:t>
      </w:r>
      <w:r>
        <w:rPr>
          <w:rFonts w:ascii="Simplified Arabic" w:hAnsi="Simplified Arabic" w:cs="Simplified Arabic"/>
          <w:sz w:val="26"/>
          <w:szCs w:val="26"/>
          <w:rtl/>
        </w:rPr>
        <w:tab/>
      </w:r>
    </w:p>
    <w:p w14:paraId="1311C9D7"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جدول رقم (3-1): توزيع العينة الطبقية</w:t>
      </w:r>
      <w:r>
        <w:rPr>
          <w:rFonts w:ascii="Simplified Arabic" w:hAnsi="Simplified Arabic" w:cs="Simplified Arabic"/>
          <w:sz w:val="26"/>
          <w:szCs w:val="26"/>
          <w:rtl/>
        </w:rPr>
        <w:tab/>
      </w:r>
    </w:p>
    <w:p w14:paraId="2C790975" w14:textId="77777777" w:rsidR="005F3EB6" w:rsidRDefault="005F3EB6" w:rsidP="005F3EB6">
      <w:r>
        <w:br w:type="page"/>
      </w:r>
    </w:p>
    <w:p w14:paraId="3A6CAADD" w14:textId="77777777" w:rsidR="005F3EB6" w:rsidRDefault="005F3EB6" w:rsidP="005F3EB6">
      <w:pPr>
        <w:bidi/>
        <w:spacing w:before="200" w:after="200" w:line="360" w:lineRule="auto"/>
        <w:jc w:val="center"/>
      </w:pPr>
      <w:r>
        <w:rPr>
          <w:rFonts w:ascii="Simplified Arabic" w:hAnsi="Simplified Arabic" w:cs="Simplified Arabic"/>
          <w:b/>
          <w:bCs/>
          <w:sz w:val="32"/>
          <w:szCs w:val="32"/>
          <w:rtl/>
        </w:rPr>
        <w:lastRenderedPageBreak/>
        <w:t>فهرس الأشكال</w:t>
      </w:r>
    </w:p>
    <w:p w14:paraId="75E3C68F" w14:textId="77777777" w:rsidR="005F3EB6" w:rsidRDefault="005F3EB6" w:rsidP="005F3EB6">
      <w:pPr>
        <w:bidi/>
      </w:pPr>
    </w:p>
    <w:p w14:paraId="3E4559D4"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شكل رقم (1-1): نموذج الدراسة</w:t>
      </w:r>
      <w:r>
        <w:rPr>
          <w:rFonts w:ascii="Simplified Arabic" w:hAnsi="Simplified Arabic" w:cs="Simplified Arabic"/>
          <w:sz w:val="26"/>
          <w:szCs w:val="26"/>
          <w:rtl/>
        </w:rPr>
        <w:tab/>
      </w:r>
    </w:p>
    <w:p w14:paraId="0593F9DA" w14:textId="77777777" w:rsidR="005F3EB6" w:rsidRDefault="005F3EB6" w:rsidP="005F3EB6">
      <w:pPr>
        <w:tabs>
          <w:tab w:val="right" w:leader="dot" w:pos="8306"/>
        </w:tabs>
        <w:bidi/>
        <w:spacing w:before="60" w:after="60" w:line="360" w:lineRule="auto"/>
        <w:jc w:val="both"/>
      </w:pPr>
      <w:r>
        <w:rPr>
          <w:rFonts w:ascii="Simplified Arabic" w:hAnsi="Simplified Arabic" w:cs="Simplified Arabic"/>
          <w:sz w:val="26"/>
          <w:szCs w:val="26"/>
          <w:rtl/>
        </w:rPr>
        <w:t>شكل رقم (2-1): الإطار المفاهيمي للدراسة</w:t>
      </w:r>
      <w:r>
        <w:rPr>
          <w:rFonts w:ascii="Simplified Arabic" w:hAnsi="Simplified Arabic" w:cs="Simplified Arabic"/>
          <w:sz w:val="26"/>
          <w:szCs w:val="26"/>
          <w:rtl/>
        </w:rPr>
        <w:tab/>
      </w:r>
    </w:p>
    <w:p w14:paraId="18E4DFE3" w14:textId="77777777" w:rsidR="005F3EB6" w:rsidRDefault="005F3EB6" w:rsidP="005F3EB6">
      <w:r>
        <w:br w:type="page"/>
      </w:r>
    </w:p>
    <w:p w14:paraId="1F6DCA14" w14:textId="77777777" w:rsidR="005F3EB6" w:rsidRDefault="005F3EB6" w:rsidP="005F3EB6">
      <w:r>
        <w:lastRenderedPageBreak/>
        <w:br w:type="page"/>
      </w:r>
    </w:p>
    <w:p w14:paraId="51EE2719" w14:textId="77777777" w:rsidR="005F3EB6" w:rsidRDefault="005F3EB6" w:rsidP="005F3EB6">
      <w:pPr>
        <w:bidi/>
      </w:pPr>
    </w:p>
    <w:p w14:paraId="385ECF03" w14:textId="77777777" w:rsidR="005F3EB6" w:rsidRDefault="005F3EB6" w:rsidP="005F3EB6">
      <w:pPr>
        <w:bidi/>
      </w:pPr>
    </w:p>
    <w:p w14:paraId="28387345" w14:textId="77777777" w:rsidR="005F3EB6" w:rsidRDefault="005F3EB6" w:rsidP="005F3EB6">
      <w:pPr>
        <w:bidi/>
      </w:pPr>
    </w:p>
    <w:p w14:paraId="18AAD4FE" w14:textId="77777777" w:rsidR="005F3EB6" w:rsidRDefault="005F3EB6" w:rsidP="005F3EB6">
      <w:pPr>
        <w:bidi/>
        <w:spacing w:before="200" w:after="60" w:line="360" w:lineRule="auto"/>
        <w:jc w:val="center"/>
      </w:pPr>
      <w:r>
        <w:rPr>
          <w:rFonts w:ascii="Simplified Arabic" w:hAnsi="Simplified Arabic" w:cs="Simplified Arabic"/>
          <w:b/>
          <w:bCs/>
          <w:sz w:val="36"/>
          <w:szCs w:val="36"/>
          <w:rtl/>
        </w:rPr>
        <w:t>الفصل الاول</w:t>
      </w:r>
    </w:p>
    <w:p w14:paraId="6CB9CD37" w14:textId="77777777" w:rsidR="005F3EB6" w:rsidRDefault="005F3EB6" w:rsidP="005F3EB6">
      <w:pPr>
        <w:bidi/>
        <w:spacing w:before="60" w:after="400" w:line="360" w:lineRule="auto"/>
        <w:jc w:val="center"/>
      </w:pPr>
      <w:r>
        <w:rPr>
          <w:rFonts w:ascii="Simplified Arabic" w:hAnsi="Simplified Arabic" w:cs="Simplified Arabic"/>
          <w:b/>
          <w:bCs/>
          <w:sz w:val="32"/>
          <w:szCs w:val="32"/>
          <w:rtl/>
        </w:rPr>
        <w:t>المقدمة والاطار العام للدراسة</w:t>
      </w:r>
    </w:p>
    <w:p w14:paraId="2F02B8FB" w14:textId="77777777" w:rsidR="005F3EB6" w:rsidRDefault="005F3EB6" w:rsidP="005F3EB6">
      <w:pPr>
        <w:spacing w:before="200" w:after="60" w:line="360" w:lineRule="auto"/>
        <w:jc w:val="center"/>
      </w:pPr>
      <w:r>
        <w:rPr>
          <w:b/>
          <w:bCs/>
          <w:sz w:val="28"/>
          <w:szCs w:val="28"/>
        </w:rPr>
        <w:t>Chapter One</w:t>
      </w:r>
    </w:p>
    <w:p w14:paraId="167F54B8" w14:textId="77777777" w:rsidR="005F3EB6" w:rsidRDefault="005F3EB6" w:rsidP="005F3EB6">
      <w:pPr>
        <w:spacing w:before="60" w:after="200" w:line="360" w:lineRule="auto"/>
        <w:jc w:val="center"/>
      </w:pPr>
      <w:r>
        <w:rPr>
          <w:b/>
          <w:bCs/>
          <w:sz w:val="26"/>
          <w:szCs w:val="26"/>
        </w:rPr>
        <w:t>Introduction and General Framework</w:t>
      </w:r>
    </w:p>
    <w:p w14:paraId="2DE1E106" w14:textId="77777777" w:rsidR="005F3EB6" w:rsidRDefault="005F3EB6" w:rsidP="005F3EB6">
      <w:r>
        <w:br w:type="page"/>
      </w:r>
    </w:p>
    <w:p w14:paraId="4D827646"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lastRenderedPageBreak/>
        <w:t>1. مقدمة</w:t>
      </w:r>
    </w:p>
    <w:p w14:paraId="21004621"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بلغ الإنفاق العالمي على مبادرات التحول الرقمي عام 2023 نحو 2.15 تريليون دولار (IDC, 2023)، وهو رقم يُجسّد حجم الرهان الذي تضعه منظمات العالم على القدرة التحويلية للتكنولوجيا الرقمية. بيد أن الأرقام وحدها لا تُجيب عن سؤال جوهري يشغل بال القيادات التنفيذية ومديري المشاريع: هل يُترجَم هذا الاستثمار فعلاً إلى كفاءة ملموسة في تنفيذ المشاريع؟</w:t>
      </w:r>
    </w:p>
    <w:p w14:paraId="228F2CA4"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يُعرَّف التحول الرقمي وفق Vial (2019) بأنه "عملية تسعى إلى تحسين الكيان المؤسسي من خلال إحداث تغييرات جوهرية في خصائصه عبر الجمع المتكامل بين المعلومات والحوسبة والاتصالات والتقنيات الرقمية المترابطة". ويتميز التحول الرقمي بذلك عن الرقمنة البسيطة (Digitization) أو الرقمَنة الإجرائية (Digitalization)؛ إذ يمس الجوهر التنظيمي للمنظمة ونموذج أعمالها ولا يقتصر على تحويل البيانات أو أتمتة العمليات القائمة.</w:t>
      </w:r>
    </w:p>
    <w:p w14:paraId="69B06272"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وعلى صعيد تأثير التحول الرقمي في إدارة المشاريع، تكشف البيانات المتراكمة عن أهمية استراتيجية متصاعدة؛ إذ أفاد 81% من قادة المشاريع في مسح PMI (2022) بأن الأدوات الرقمية باتت عاملاً حاسماً في نجاح مشاريعهم، في حين وثّقت ذات الدراسة أن المنظمات التي تبنّت التحول الرقمي في منظومة إدارة مشاريعها حققت انخفاضاً في معدلات فشل المشاريع يُقدَّر بـ28% مقارنةً بنظيراتها. غير أن الآلية التي يُحقق بها هذا التحول الرقمي أثره وحجم هذا الأثر لا يزالان بحاجة إلى توثيق تجريبي أعمق.</w:t>
      </w:r>
    </w:p>
    <w:p w14:paraId="2EBDAB92"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 xml:space="preserve">أما على الصعيد الوطني السعودي، فتُشكّل رؤية 2030 المحرّك الأقوى للتحول الرقمي المؤسسي؛ إذ تستهدف رفع مساهمة القطاع الخاص في الناتج المحلي الإجمالي إلى 65%، وتضع التحول الرقمي ركيزةً محورية في ست ركائز من ركائزها الاثنتي عشرة. وتُدير المملكة حالياً حزمة ضخمة من المشاريع </w:t>
      </w:r>
      <w:r>
        <w:rPr>
          <w:rFonts w:ascii="Simplified Arabic" w:eastAsia="Simplified Arabic" w:hAnsi="Simplified Arabic" w:cs="Simplified Arabic"/>
          <w:sz w:val="28"/>
          <w:szCs w:val="28"/>
        </w:rPr>
        <w:lastRenderedPageBreak/>
        <w:t>الوطنية الكبرى — من نيوم إلى المشاريع الصحية والتعليمية والبنية التحتية — التي تستوجب كفاءة تنفيذ عالية لتحقيق الأهداف الزمنية والمالية المحددة.</w:t>
      </w:r>
    </w:p>
    <w:p w14:paraId="3D6BD90E"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تنطلق هذه الدراسة من هذه الضرورة لاختبار الأثر التفاضلي لأبعاد التحول الرقمي الأربعة على كفاءة إدارة المشاريع بمؤشراتها الأربعة في المنظمات السعودية، بما يُوفر أدلة تجريبية موثوقة تُسهم في توجيه قرارات الاستثمار الرقمي نحو الأبعاد الأكثر أثراً.</w:t>
      </w:r>
    </w:p>
    <w:p w14:paraId="6D72BFD5"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2. مشكلة الدراسة</w:t>
      </w:r>
    </w:p>
    <w:p w14:paraId="66362EBC"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تتجلى مشكلة هذه الدراسة في ثلاثة مستويات متداخلة ومتكاملة:</w:t>
      </w:r>
    </w:p>
    <w:p w14:paraId="47ABD2EA"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أولاً: المشكلة التطبيقية</w:t>
      </w:r>
    </w:p>
    <w:p w14:paraId="25C73513"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على الرغم من الاستثمارات الضخمة التي ضختها المنظمات السعودية في مبادرات التحول الرقمي استجابةً لتوجهات رؤية 2030، فإن الواقع الميداني يكشف عن فجوة واسعة بين الطموح الاستراتيجي وكفاءة تنفيذ المشاريع على أرض الواقع. فبحسب تقرير PMI (2022)، لا يزال 62% من المشاريع في المنطقة تعاني تأخيرات زمنية أو تجاوزات ميزانية رغم استخدام أدوات رقمية. ويُلمح هذا التفاوت إلى أن مجرد امتلاك التقنية لا يكفي، وأن الأمر يتعلق بطريقة توظيفها وتكاملها في المنظومة المؤسسية.</w:t>
      </w:r>
    </w:p>
    <w:p w14:paraId="664BDA1D"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ثانياً: المشكلة الأكاديمية</w:t>
      </w:r>
    </w:p>
    <w:p w14:paraId="06FB7DEE"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تتمركز الأبحاث الدولية في مجال التحول الرقمي وإدارة المشاريع حول إشكاليات ثلاث: (أ) التركيز على الأداء التنظيمي العام دون التمييز بين كفاءة إدارة المشاريع بوصفها متغيراً تابعاً بمؤشراته الخاصة، (ب) ندرة الدراسات التي تختبر الأثر التفاضلي لكل بُعد من أبعاد التحول الرقمي على حِدة، (ج) هيمنة السياقات الغربية وضعف التوثيق العلمي للسياق العربي والسعودي تحديداً.</w:t>
      </w:r>
    </w:p>
    <w:p w14:paraId="791ABC72"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ثالثاً: مشكلة السياق الوطني السعودي</w:t>
      </w:r>
    </w:p>
    <w:p w14:paraId="11BC48F8"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lastRenderedPageBreak/>
        <w:t>يفتقر السياق السعودي تحديداً إلى نموذج كمي موثوق يربط أبعاد التحول الرقمي الأربعة بمؤشرات كفاءة المشاريع الأربعة بصورة منفردة ومجتمعة، ويستهدف محترفي إدارة المشاريع تحديداً، ويأخذ في الاعتبار الخصوصية الثقافية والمؤسسية لبيئة الأعمال السعودية في مرحلة رؤية 2030. ومن هذه الإشكالية الثلاثية تتبلور مشكلة الدراسة في السؤال الرئيسي التالي: ما أثر التحول الرقمي بأبعاده المتعددة على كفاءة إدارة المشاريع في المنظمات السعودية؟</w:t>
      </w:r>
    </w:p>
    <w:p w14:paraId="7F4806C4"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3. أهمية الدراسة</w:t>
      </w:r>
    </w:p>
    <w:p w14:paraId="093881A5"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أولاً: الأهمية العلمية</w:t>
      </w:r>
    </w:p>
    <w:p w14:paraId="57D254E8"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تُقدّم نموذجاً بحثياً كمياً يربط أربعة أبعاد للتحول الرقمي بأربعة مؤشرات لكفاءة إدارة المشاريع، مما يُوفر إطاراً مرجعياً نادراً قابلاً للاختبار والتطوير في سياقات مختلفة.</w:t>
      </w:r>
    </w:p>
    <w:p w14:paraId="3B102A7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تُوظّف تكاملاً نظرياً أصيلاً بين نظرية القدرات الديناميكية (Teece et al., 1997) ونموذج UTAUT2 (Venkatesh et al., 2012) في سياق لم يُستثمَر فيه من قبل في الأبحاث السعودية.</w:t>
      </w:r>
    </w:p>
    <w:p w14:paraId="7638E293"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تُسهم في ردم الفجوة المعرفية المتعلقة بالسياق السعودي في أدبيات التحول الرقمي وإدارة المشاريع، وتُرسي قاعدة لأبحاث مستقبلية أوسع في المنطقة العربية.</w:t>
      </w:r>
    </w:p>
    <w:p w14:paraId="7F592413"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تُطوّر أداة قياس مُعيارية (استبانة) معتمدة الصدق والثبات تُغطي المتغيرين الرئيسيين بشكل متكامل.</w:t>
      </w:r>
    </w:p>
    <w:p w14:paraId="19C9E4B7"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ثانياً: الأهمية التطبيقية</w:t>
      </w:r>
    </w:p>
    <w:p w14:paraId="7158050A"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تُزوّد مديري المشاريع والقيادات التنفيذية في المنظمات السعودية بأدلة كمية حول أيّ أبعاد التحول الرقمي تستحق أولوية الاستثمار لتحقيق أقصى عائد على كفاءة التنفيذ.</w:t>
      </w:r>
    </w:p>
    <w:p w14:paraId="58C6323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تُساعد صانعي السياسات في وزارة الاتصالات وتقنية المعلومات وهيئة الحكومة الرقمية في توجيه مبادرات التحول الرقمي الوطني نحو الأبعاد ذات الأثر الأعلى.</w:t>
      </w:r>
    </w:p>
    <w:p w14:paraId="46804875"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lastRenderedPageBreak/>
        <w:t>– تدعم مساعي رؤية 2030 في تطوير كفاءة تنفيذ المشاريع الوطنية الكبرى من خلال تقديم دليل تجريبي على مسارات التحول الرقمي الأكثر فاعلية.</w:t>
      </w:r>
    </w:p>
    <w:p w14:paraId="4268955C"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تُقدّم توصيات تطبيقية قائمة على أدلة يمكن لمنظمات القطاعين العام والخاص توظيفها مباشرةً في رفع كفاءة مشاريعها.</w:t>
      </w:r>
    </w:p>
    <w:p w14:paraId="4136B0A1"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4. أهداف الدراسة</w:t>
      </w:r>
    </w:p>
    <w:p w14:paraId="6A22F1E5"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الهدف العام:</w:t>
      </w:r>
    </w:p>
    <w:p w14:paraId="59A6BD20"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الكشف عن أثر أبعاد التحول الرقمي الأربعة على كفاءة إدارة المشاريع في المنظمات السعودية في ضوء متطلبات رؤية 2030.</w:t>
      </w:r>
    </w:p>
    <w:p w14:paraId="6CB253C8"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الأهداف الخاصة:</w:t>
      </w:r>
    </w:p>
    <w:p w14:paraId="104513B9"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1. </w:t>
      </w:r>
      <w:r>
        <w:rPr>
          <w:rFonts w:ascii="Simplified Arabic" w:eastAsia="Simplified Arabic" w:hAnsi="Simplified Arabic" w:cs="Simplified Arabic"/>
          <w:sz w:val="27"/>
          <w:szCs w:val="27"/>
        </w:rPr>
        <w:t>تحديد مستوى تبني التحول الرقمي بأبعاده الأربعة في المنظمات السعودية وتشخيص التفاوت القطاعي في درجة تبنيه.</w:t>
      </w:r>
    </w:p>
    <w:p w14:paraId="4512619F"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2. </w:t>
      </w:r>
      <w:r>
        <w:rPr>
          <w:rFonts w:ascii="Simplified Arabic" w:eastAsia="Simplified Arabic" w:hAnsi="Simplified Arabic" w:cs="Simplified Arabic"/>
          <w:sz w:val="27"/>
          <w:szCs w:val="27"/>
        </w:rPr>
        <w:t>قياس مستوى كفاءة إدارة المشاريع في المنظمات السعودية وفق مؤشرات الجدول الزمني والتكلفة والجودة ورضا أصحاب المصلحة.</w:t>
      </w:r>
    </w:p>
    <w:p w14:paraId="6D37DA3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3. </w:t>
      </w:r>
      <w:r>
        <w:rPr>
          <w:rFonts w:ascii="Simplified Arabic" w:eastAsia="Simplified Arabic" w:hAnsi="Simplified Arabic" w:cs="Simplified Arabic"/>
          <w:sz w:val="27"/>
          <w:szCs w:val="27"/>
        </w:rPr>
        <w:t>اختبار الأثر الإحصائي لكل بُعد من أبعاد التحول الرقمي الأربعة على كفاءة إدارة المشاريع بصورة منفردة ومجتمعة.</w:t>
      </w:r>
    </w:p>
    <w:p w14:paraId="12BA63F1"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4. </w:t>
      </w:r>
      <w:r>
        <w:rPr>
          <w:rFonts w:ascii="Simplified Arabic" w:eastAsia="Simplified Arabic" w:hAnsi="Simplified Arabic" w:cs="Simplified Arabic"/>
          <w:sz w:val="27"/>
          <w:szCs w:val="27"/>
        </w:rPr>
        <w:t>تحديد البُعد الأكثر قدرةً تنبؤية من أبعاد التحول الرقمي في التأثير على كفاءة إدارة المشاريع في المنظمات السعودية.</w:t>
      </w:r>
    </w:p>
    <w:p w14:paraId="1398DBD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5. </w:t>
      </w:r>
      <w:r>
        <w:rPr>
          <w:rFonts w:ascii="Simplified Arabic" w:eastAsia="Simplified Arabic" w:hAnsi="Simplified Arabic" w:cs="Simplified Arabic"/>
          <w:sz w:val="27"/>
          <w:szCs w:val="27"/>
        </w:rPr>
        <w:t>استكشاف الفروق في مستوى التحول الرقمي وكفاءة المشاريع تبعاً للمتغيرات الديموغرافية (القطاع وحجم المنظمة وسنوات الخبرة).</w:t>
      </w:r>
    </w:p>
    <w:p w14:paraId="6A356412"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lastRenderedPageBreak/>
        <w:t xml:space="preserve">6. </w:t>
      </w:r>
      <w:r>
        <w:rPr>
          <w:rFonts w:ascii="Simplified Arabic" w:eastAsia="Simplified Arabic" w:hAnsi="Simplified Arabic" w:cs="Simplified Arabic"/>
          <w:sz w:val="27"/>
          <w:szCs w:val="27"/>
        </w:rPr>
        <w:t>استخلاص توصيات تطبيقية قائمة على النتائج التجريبية تُسهم في رفع كفاءة تنفيذ مشاريع التحول الرقمي في المنظمات السعودية.</w:t>
      </w:r>
    </w:p>
    <w:p w14:paraId="1D4CF882"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نموذج الدراسة  /  Research Model</w:t>
      </w:r>
    </w:p>
    <w:p w14:paraId="2CE65145"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استناداً إلى الأدبيات النظرية والدراسات السابقة المُراجَعة، يقترح الباحث نموذج الدراسة الآتي الذي يُجسّد العلاقة بين المتغير المستقل (التحول الرقمي بأبعاده الأربعة) والمتغير التابع (كفاءة إدارة المشاريع بمؤشراتها الأربعة):</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1106"/>
        <w:gridCol w:w="3600"/>
      </w:tblGrid>
      <w:tr w:rsidR="005F3EB6" w14:paraId="41BAD734" w14:textId="77777777" w:rsidTr="00E76ED0">
        <w:tc>
          <w:tcPr>
            <w:tcW w:w="3600" w:type="dxa"/>
            <w:tcBorders>
              <w:top w:val="single" w:sz="8" w:space="0" w:color="1F3864"/>
              <w:left w:val="single" w:sz="8" w:space="0" w:color="1F3864"/>
              <w:bottom w:val="single" w:sz="8" w:space="0" w:color="1F3864"/>
              <w:right w:val="single" w:sz="8" w:space="0" w:color="1F3864"/>
            </w:tcBorders>
            <w:shd w:val="clear" w:color="auto" w:fill="1F3864"/>
            <w:tcMar>
              <w:top w:w="120" w:type="dxa"/>
              <w:left w:w="120" w:type="dxa"/>
              <w:bottom w:w="120" w:type="dxa"/>
              <w:right w:w="120" w:type="dxa"/>
            </w:tcMar>
          </w:tcPr>
          <w:p w14:paraId="1AC886D5" w14:textId="77777777" w:rsidR="005F3EB6" w:rsidRDefault="005F3EB6" w:rsidP="00E76ED0">
            <w:pPr>
              <w:bidi/>
              <w:jc w:val="center"/>
            </w:pPr>
            <w:r>
              <w:rPr>
                <w:rFonts w:ascii="Simplified Arabic" w:eastAsia="Simplified Arabic" w:hAnsi="Simplified Arabic" w:cs="Simplified Arabic"/>
                <w:b/>
                <w:bCs/>
                <w:color w:val="FFFFFF"/>
                <w:sz w:val="24"/>
                <w:szCs w:val="24"/>
              </w:rPr>
              <w:t>المتغير المستقل</w:t>
            </w:r>
          </w:p>
          <w:p w14:paraId="19E946CA" w14:textId="77777777" w:rsidR="005F3EB6" w:rsidRDefault="005F3EB6" w:rsidP="00E76ED0">
            <w:pPr>
              <w:bidi/>
              <w:jc w:val="center"/>
            </w:pPr>
            <w:r>
              <w:rPr>
                <w:rFonts w:ascii="Simplified Arabic" w:eastAsia="Simplified Arabic" w:hAnsi="Simplified Arabic" w:cs="Simplified Arabic"/>
                <w:b/>
                <w:bCs/>
                <w:color w:val="FFD700"/>
                <w:sz w:val="30"/>
                <w:szCs w:val="30"/>
              </w:rPr>
              <w:t>التحول الرقمي</w:t>
            </w:r>
          </w:p>
          <w:p w14:paraId="254D69B5" w14:textId="77777777" w:rsidR="005F3EB6" w:rsidRDefault="005F3EB6" w:rsidP="00E76ED0">
            <w:pPr>
              <w:bidi/>
              <w:jc w:val="right"/>
            </w:pPr>
            <w:r>
              <w:rPr>
                <w:rFonts w:ascii="Simplified Arabic" w:eastAsia="Simplified Arabic" w:hAnsi="Simplified Arabic" w:cs="Simplified Arabic"/>
                <w:color w:val="FFFFFF"/>
                <w:sz w:val="22"/>
                <w:szCs w:val="22"/>
              </w:rPr>
              <w:t>◀ الاستراتيجية الرقمية</w:t>
            </w:r>
          </w:p>
          <w:p w14:paraId="25DD12AE" w14:textId="77777777" w:rsidR="005F3EB6" w:rsidRDefault="005F3EB6" w:rsidP="00E76ED0">
            <w:pPr>
              <w:bidi/>
              <w:jc w:val="right"/>
            </w:pPr>
            <w:r>
              <w:rPr>
                <w:rFonts w:ascii="Simplified Arabic" w:eastAsia="Simplified Arabic" w:hAnsi="Simplified Arabic" w:cs="Simplified Arabic"/>
                <w:color w:val="FFFFFF"/>
                <w:sz w:val="22"/>
                <w:szCs w:val="22"/>
              </w:rPr>
              <w:t>◀ الثقافة الرقمية</w:t>
            </w:r>
          </w:p>
          <w:p w14:paraId="2D227374" w14:textId="77777777" w:rsidR="005F3EB6" w:rsidRDefault="005F3EB6" w:rsidP="00E76ED0">
            <w:pPr>
              <w:bidi/>
              <w:jc w:val="right"/>
            </w:pPr>
            <w:r>
              <w:rPr>
                <w:rFonts w:ascii="Simplified Arabic" w:eastAsia="Simplified Arabic" w:hAnsi="Simplified Arabic" w:cs="Simplified Arabic"/>
                <w:color w:val="FFFFFF"/>
                <w:sz w:val="22"/>
                <w:szCs w:val="22"/>
              </w:rPr>
              <w:t>◀ التقنيات الرقمية</w:t>
            </w:r>
          </w:p>
          <w:p w14:paraId="1DB4059B" w14:textId="77777777" w:rsidR="005F3EB6" w:rsidRDefault="005F3EB6" w:rsidP="00E76ED0">
            <w:pPr>
              <w:bidi/>
              <w:jc w:val="right"/>
            </w:pPr>
            <w:r>
              <w:rPr>
                <w:rFonts w:ascii="Simplified Arabic" w:eastAsia="Simplified Arabic" w:hAnsi="Simplified Arabic" w:cs="Simplified Arabic"/>
                <w:color w:val="FFFFFF"/>
                <w:sz w:val="22"/>
                <w:szCs w:val="22"/>
              </w:rPr>
              <w:t>◀ إعادة هندسة العمليات</w:t>
            </w:r>
          </w:p>
        </w:tc>
        <w:tc>
          <w:tcPr>
            <w:tcW w:w="1106" w:type="dxa"/>
            <w:tcBorders>
              <w:top w:val="none" w:sz="0" w:space="0" w:color="FFFFFF"/>
              <w:left w:val="none" w:sz="0" w:space="0" w:color="FFFFFF"/>
              <w:bottom w:val="none" w:sz="0" w:space="0" w:color="FFFFFF"/>
              <w:right w:val="none" w:sz="0" w:space="0" w:color="FFFFFF"/>
            </w:tcBorders>
          </w:tcPr>
          <w:p w14:paraId="1E47C455" w14:textId="77777777" w:rsidR="005F3EB6" w:rsidRDefault="005F3EB6" w:rsidP="00E76ED0">
            <w:pPr>
              <w:jc w:val="center"/>
            </w:pPr>
            <w:r>
              <w:rPr>
                <w:b/>
                <w:bCs/>
                <w:color w:val="C00000"/>
                <w:sz w:val="32"/>
                <w:szCs w:val="32"/>
              </w:rPr>
              <w:t>H₁ ⟶</w:t>
            </w:r>
          </w:p>
        </w:tc>
        <w:tc>
          <w:tcPr>
            <w:tcW w:w="3600" w:type="dxa"/>
            <w:tcBorders>
              <w:top w:val="single" w:sz="8" w:space="0" w:color="375623"/>
              <w:left w:val="single" w:sz="8" w:space="0" w:color="375623"/>
              <w:bottom w:val="single" w:sz="8" w:space="0" w:color="375623"/>
              <w:right w:val="single" w:sz="8" w:space="0" w:color="375623"/>
            </w:tcBorders>
            <w:shd w:val="clear" w:color="auto" w:fill="375623"/>
            <w:tcMar>
              <w:top w:w="120" w:type="dxa"/>
              <w:left w:w="120" w:type="dxa"/>
              <w:bottom w:w="120" w:type="dxa"/>
              <w:right w:w="120" w:type="dxa"/>
            </w:tcMar>
          </w:tcPr>
          <w:p w14:paraId="4243AD1F" w14:textId="77777777" w:rsidR="005F3EB6" w:rsidRDefault="005F3EB6" w:rsidP="00E76ED0">
            <w:pPr>
              <w:bidi/>
              <w:jc w:val="center"/>
            </w:pPr>
            <w:r>
              <w:rPr>
                <w:rFonts w:ascii="Simplified Arabic" w:eastAsia="Simplified Arabic" w:hAnsi="Simplified Arabic" w:cs="Simplified Arabic"/>
                <w:b/>
                <w:bCs/>
                <w:color w:val="FFFFFF"/>
                <w:sz w:val="24"/>
                <w:szCs w:val="24"/>
              </w:rPr>
              <w:t>المتغير التابع</w:t>
            </w:r>
          </w:p>
          <w:p w14:paraId="3955599A" w14:textId="77777777" w:rsidR="005F3EB6" w:rsidRDefault="005F3EB6" w:rsidP="00E76ED0">
            <w:pPr>
              <w:bidi/>
              <w:jc w:val="center"/>
            </w:pPr>
            <w:r>
              <w:rPr>
                <w:rFonts w:ascii="Simplified Arabic" w:eastAsia="Simplified Arabic" w:hAnsi="Simplified Arabic" w:cs="Simplified Arabic"/>
                <w:b/>
                <w:bCs/>
                <w:color w:val="FFD700"/>
                <w:sz w:val="28"/>
                <w:szCs w:val="28"/>
              </w:rPr>
              <w:t>كفاءة إدارة المشاريع</w:t>
            </w:r>
          </w:p>
          <w:p w14:paraId="1A5B2C89" w14:textId="77777777" w:rsidR="005F3EB6" w:rsidRDefault="005F3EB6" w:rsidP="00E76ED0">
            <w:pPr>
              <w:bidi/>
              <w:jc w:val="right"/>
            </w:pPr>
            <w:r>
              <w:rPr>
                <w:rFonts w:ascii="Simplified Arabic" w:eastAsia="Simplified Arabic" w:hAnsi="Simplified Arabic" w:cs="Simplified Arabic"/>
                <w:color w:val="FFFFFF"/>
                <w:sz w:val="22"/>
                <w:szCs w:val="22"/>
              </w:rPr>
              <w:t>◀ كفاءة الجدول الزمني</w:t>
            </w:r>
          </w:p>
          <w:p w14:paraId="36C8311A" w14:textId="77777777" w:rsidR="005F3EB6" w:rsidRDefault="005F3EB6" w:rsidP="00E76ED0">
            <w:pPr>
              <w:bidi/>
              <w:jc w:val="right"/>
            </w:pPr>
            <w:r>
              <w:rPr>
                <w:rFonts w:ascii="Simplified Arabic" w:eastAsia="Simplified Arabic" w:hAnsi="Simplified Arabic" w:cs="Simplified Arabic"/>
                <w:color w:val="FFFFFF"/>
                <w:sz w:val="22"/>
                <w:szCs w:val="22"/>
              </w:rPr>
              <w:t>◀ كفاءة التكلفة</w:t>
            </w:r>
          </w:p>
          <w:p w14:paraId="3910882A" w14:textId="77777777" w:rsidR="005F3EB6" w:rsidRDefault="005F3EB6" w:rsidP="00E76ED0">
            <w:pPr>
              <w:bidi/>
              <w:jc w:val="right"/>
            </w:pPr>
            <w:r>
              <w:rPr>
                <w:rFonts w:ascii="Simplified Arabic" w:eastAsia="Simplified Arabic" w:hAnsi="Simplified Arabic" w:cs="Simplified Arabic"/>
                <w:color w:val="FFFFFF"/>
                <w:sz w:val="22"/>
                <w:szCs w:val="22"/>
              </w:rPr>
              <w:t>◀ جودة المخرجات</w:t>
            </w:r>
          </w:p>
          <w:p w14:paraId="4A44854E" w14:textId="77777777" w:rsidR="005F3EB6" w:rsidRDefault="005F3EB6" w:rsidP="00E76ED0">
            <w:pPr>
              <w:bidi/>
              <w:jc w:val="right"/>
            </w:pPr>
            <w:r>
              <w:rPr>
                <w:rFonts w:ascii="Simplified Arabic" w:eastAsia="Simplified Arabic" w:hAnsi="Simplified Arabic" w:cs="Simplified Arabic"/>
                <w:color w:val="FFFFFF"/>
                <w:sz w:val="22"/>
                <w:szCs w:val="22"/>
              </w:rPr>
              <w:t>◀ رضا أصحاب المصلحة</w:t>
            </w:r>
          </w:p>
        </w:tc>
      </w:tr>
    </w:tbl>
    <w:p w14:paraId="37DEC5E0" w14:textId="77777777" w:rsidR="005F3EB6" w:rsidRDefault="005F3EB6" w:rsidP="005F3EB6">
      <w:pPr>
        <w:bidi/>
        <w:spacing w:before="80" w:after="200"/>
        <w:jc w:val="center"/>
      </w:pPr>
      <w:r>
        <w:rPr>
          <w:rFonts w:ascii="Simplified Arabic" w:eastAsia="Simplified Arabic" w:hAnsi="Simplified Arabic" w:cs="Simplified Arabic"/>
          <w:b/>
          <w:bCs/>
          <w:sz w:val="26"/>
          <w:szCs w:val="26"/>
        </w:rPr>
        <w:t>شكل رقم (1-1): نموذج الدراسة</w:t>
      </w:r>
    </w:p>
    <w:p w14:paraId="7859EFFF"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5. تساؤلات الدراسة</w:t>
      </w:r>
    </w:p>
    <w:p w14:paraId="2D5910BC"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السؤال الرئيسي:</w:t>
      </w:r>
    </w:p>
    <w:p w14:paraId="4CE3C2F4"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ما أثر التحول الرقمي بأبعاده المتعددة على كفاءة إدارة المشاريع في المنظمات السعودية؟</w:t>
      </w:r>
    </w:p>
    <w:p w14:paraId="58BAEF7E"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الأسئلة الفرعية:</w:t>
      </w:r>
    </w:p>
    <w:p w14:paraId="1682A159"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س1. </w:t>
      </w:r>
      <w:r>
        <w:rPr>
          <w:rFonts w:ascii="Simplified Arabic" w:eastAsia="Simplified Arabic" w:hAnsi="Simplified Arabic" w:cs="Simplified Arabic"/>
          <w:sz w:val="27"/>
          <w:szCs w:val="27"/>
        </w:rPr>
        <w:t>ما مستوى تبني التحول الرقمي بأبعاده الأربعة في المنظمات السعودية؟</w:t>
      </w:r>
    </w:p>
    <w:p w14:paraId="2C748E61"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س2. </w:t>
      </w:r>
      <w:r>
        <w:rPr>
          <w:rFonts w:ascii="Simplified Arabic" w:eastAsia="Simplified Arabic" w:hAnsi="Simplified Arabic" w:cs="Simplified Arabic"/>
          <w:sz w:val="27"/>
          <w:szCs w:val="27"/>
        </w:rPr>
        <w:t>ما مستوى كفاءة إدارة المشاريع بمؤشراتها الأربعة في المنظمات السعودية؟</w:t>
      </w:r>
    </w:p>
    <w:p w14:paraId="0E86D7D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س3. </w:t>
      </w:r>
      <w:r>
        <w:rPr>
          <w:rFonts w:ascii="Simplified Arabic" w:eastAsia="Simplified Arabic" w:hAnsi="Simplified Arabic" w:cs="Simplified Arabic"/>
          <w:sz w:val="27"/>
          <w:szCs w:val="27"/>
        </w:rPr>
        <w:t>هل يوجد أثر ذو دلالة إحصائية عند مستوى (α ≤ 0.05) للاستراتيجية الرقمية على كفاءة إدارة المشاريع في المنظمات السعودية؟</w:t>
      </w:r>
    </w:p>
    <w:p w14:paraId="6611FF5B"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lastRenderedPageBreak/>
        <w:t xml:space="preserve">س4. </w:t>
      </w:r>
      <w:r>
        <w:rPr>
          <w:rFonts w:ascii="Simplified Arabic" w:eastAsia="Simplified Arabic" w:hAnsi="Simplified Arabic" w:cs="Simplified Arabic"/>
          <w:sz w:val="27"/>
          <w:szCs w:val="27"/>
        </w:rPr>
        <w:t>هل يوجد أثر ذو دلالة إحصائية عند مستوى (α ≤ 0.05) للثقافة الرقمية على كفاءة إدارة المشاريع في المنظمات السعودية؟</w:t>
      </w:r>
    </w:p>
    <w:p w14:paraId="5B7E3A1F"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س5. </w:t>
      </w:r>
      <w:r>
        <w:rPr>
          <w:rFonts w:ascii="Simplified Arabic" w:eastAsia="Simplified Arabic" w:hAnsi="Simplified Arabic" w:cs="Simplified Arabic"/>
          <w:sz w:val="27"/>
          <w:szCs w:val="27"/>
        </w:rPr>
        <w:t>هل يوجد أثر ذو دلالة إحصائية عند مستوى (α ≤ 0.05) للتقنيات الرقمية على كفاءة إدارة المشاريع في المنظمات السعودية؟</w:t>
      </w:r>
    </w:p>
    <w:p w14:paraId="14889EF7"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س6. </w:t>
      </w:r>
      <w:r>
        <w:rPr>
          <w:rFonts w:ascii="Simplified Arabic" w:eastAsia="Simplified Arabic" w:hAnsi="Simplified Arabic" w:cs="Simplified Arabic"/>
          <w:sz w:val="27"/>
          <w:szCs w:val="27"/>
        </w:rPr>
        <w:t>هل يوجد أثر ذو دلالة إحصائية عند مستوى (α ≤ 0.05) لإعادة هندسة العمليات الرقمية على كفاءة إدارة المشاريع في المنظمات السعودية؟</w:t>
      </w:r>
    </w:p>
    <w:p w14:paraId="58472C31"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س7. </w:t>
      </w:r>
      <w:r>
        <w:rPr>
          <w:rFonts w:ascii="Simplified Arabic" w:eastAsia="Simplified Arabic" w:hAnsi="Simplified Arabic" w:cs="Simplified Arabic"/>
          <w:sz w:val="27"/>
          <w:szCs w:val="27"/>
        </w:rPr>
        <w:t>هل توجد فروق ذات دلالة إحصائية في مستوى التحول الرقمي وكفاءة المشاريع تُعزى لمتغيرات القطاع وحجم المنظمة وسنوات الخبرة؟</w:t>
      </w:r>
    </w:p>
    <w:p w14:paraId="3D773210"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6. فروض الدراسة</w:t>
      </w:r>
    </w:p>
    <w:p w14:paraId="20C8569F"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الفرضية الرئيسية:</w:t>
      </w:r>
    </w:p>
    <w:p w14:paraId="40AFDE30" w14:textId="77777777" w:rsidR="005F3EB6" w:rsidRDefault="005F3EB6" w:rsidP="005F3EB6">
      <w:pPr>
        <w:bidi/>
        <w:spacing w:before="80" w:after="80" w:line="340" w:lineRule="auto"/>
        <w:ind w:right="360"/>
        <w:jc w:val="both"/>
      </w:pPr>
      <w:r>
        <w:rPr>
          <w:b/>
          <w:bCs/>
          <w:sz w:val="27"/>
          <w:szCs w:val="27"/>
        </w:rPr>
        <w:t xml:space="preserve">H₀:  </w:t>
      </w:r>
      <w:r>
        <w:rPr>
          <w:rFonts w:ascii="Simplified Arabic" w:eastAsia="Simplified Arabic" w:hAnsi="Simplified Arabic" w:cs="Simplified Arabic"/>
          <w:sz w:val="27"/>
          <w:szCs w:val="27"/>
        </w:rPr>
        <w:t>لا يوجد أثر ذو دلالة إحصائية عند مستوى (α ≤ 0.05) للتحول الرقمي على كفاءة إدارة المشاريع في المنظمات السعودية.</w:t>
      </w:r>
    </w:p>
    <w:p w14:paraId="35EBBBC4" w14:textId="77777777" w:rsidR="005F3EB6" w:rsidRDefault="005F3EB6" w:rsidP="005F3EB6">
      <w:pPr>
        <w:bidi/>
        <w:spacing w:before="80" w:after="80" w:line="340" w:lineRule="auto"/>
        <w:ind w:right="360"/>
        <w:jc w:val="both"/>
      </w:pPr>
      <w:r>
        <w:rPr>
          <w:b/>
          <w:bCs/>
          <w:sz w:val="27"/>
          <w:szCs w:val="27"/>
        </w:rPr>
        <w:t xml:space="preserve">H₁:  </w:t>
      </w:r>
      <w:r>
        <w:rPr>
          <w:rFonts w:ascii="Simplified Arabic" w:eastAsia="Simplified Arabic" w:hAnsi="Simplified Arabic" w:cs="Simplified Arabic"/>
          <w:sz w:val="27"/>
          <w:szCs w:val="27"/>
        </w:rPr>
        <w:t>يوجد أثر ذو دلالة إحصائية عند مستوى (α ≤ 0.05) للتحول الرقمي على كفاءة إدارة المشاريع في المنظمات السعودية.</w:t>
      </w:r>
    </w:p>
    <w:p w14:paraId="2F8F305C"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الفرضيات الفرعية:</w:t>
      </w:r>
    </w:p>
    <w:p w14:paraId="233F1151" w14:textId="77777777" w:rsidR="005F3EB6" w:rsidRDefault="005F3EB6" w:rsidP="005F3EB6">
      <w:pPr>
        <w:bidi/>
        <w:spacing w:before="80" w:after="80" w:line="340" w:lineRule="auto"/>
        <w:ind w:right="360"/>
        <w:jc w:val="both"/>
      </w:pPr>
      <w:r>
        <w:rPr>
          <w:b/>
          <w:bCs/>
          <w:sz w:val="27"/>
          <w:szCs w:val="27"/>
        </w:rPr>
        <w:t xml:space="preserve">H₁a:  </w:t>
      </w:r>
      <w:r>
        <w:rPr>
          <w:rFonts w:ascii="Simplified Arabic" w:eastAsia="Simplified Arabic" w:hAnsi="Simplified Arabic" w:cs="Simplified Arabic"/>
          <w:sz w:val="27"/>
          <w:szCs w:val="27"/>
        </w:rPr>
        <w:t>يوجد أثر ذو دلالة إحصائية عند مستوى (α ≤ 0.05) للاستراتيجية الرقمية على كفاءة إدارة المشاريع في المنظمات السعودية.</w:t>
      </w:r>
    </w:p>
    <w:p w14:paraId="45880660" w14:textId="77777777" w:rsidR="005F3EB6" w:rsidRDefault="005F3EB6" w:rsidP="005F3EB6">
      <w:pPr>
        <w:bidi/>
        <w:spacing w:before="80" w:after="80" w:line="340" w:lineRule="auto"/>
        <w:ind w:right="360"/>
        <w:jc w:val="both"/>
      </w:pPr>
      <w:r>
        <w:rPr>
          <w:b/>
          <w:bCs/>
          <w:sz w:val="27"/>
          <w:szCs w:val="27"/>
        </w:rPr>
        <w:t xml:space="preserve">H₁b:  </w:t>
      </w:r>
      <w:r>
        <w:rPr>
          <w:rFonts w:ascii="Simplified Arabic" w:eastAsia="Simplified Arabic" w:hAnsi="Simplified Arabic" w:cs="Simplified Arabic"/>
          <w:sz w:val="27"/>
          <w:szCs w:val="27"/>
        </w:rPr>
        <w:t>يوجد أثر ذو دلالة إحصائية عند مستوى (α ≤ 0.05) للثقافة الرقمية على كفاءة إدارة المشاريع في المنظمات السعودية.</w:t>
      </w:r>
    </w:p>
    <w:p w14:paraId="0E696253" w14:textId="77777777" w:rsidR="005F3EB6" w:rsidRDefault="005F3EB6" w:rsidP="005F3EB6">
      <w:pPr>
        <w:bidi/>
        <w:spacing w:before="80" w:after="80" w:line="340" w:lineRule="auto"/>
        <w:ind w:right="360"/>
        <w:jc w:val="both"/>
      </w:pPr>
      <w:r>
        <w:rPr>
          <w:b/>
          <w:bCs/>
          <w:sz w:val="27"/>
          <w:szCs w:val="27"/>
        </w:rPr>
        <w:lastRenderedPageBreak/>
        <w:t xml:space="preserve">H₁c:  </w:t>
      </w:r>
      <w:r>
        <w:rPr>
          <w:rFonts w:ascii="Simplified Arabic" w:eastAsia="Simplified Arabic" w:hAnsi="Simplified Arabic" w:cs="Simplified Arabic"/>
          <w:sz w:val="27"/>
          <w:szCs w:val="27"/>
        </w:rPr>
        <w:t>يوجد أثر ذو دلالة إحصائية عند مستوى (α ≤ 0.05) للتقنيات الرقمية على كفاءة إدارة المشاريع في المنظمات السعودية.</w:t>
      </w:r>
    </w:p>
    <w:p w14:paraId="7BEDCEA2" w14:textId="77777777" w:rsidR="005F3EB6" w:rsidRDefault="005F3EB6" w:rsidP="005F3EB6">
      <w:pPr>
        <w:bidi/>
        <w:spacing w:before="80" w:after="80" w:line="340" w:lineRule="auto"/>
        <w:ind w:right="360"/>
        <w:jc w:val="both"/>
      </w:pPr>
      <w:r>
        <w:rPr>
          <w:b/>
          <w:bCs/>
          <w:sz w:val="27"/>
          <w:szCs w:val="27"/>
        </w:rPr>
        <w:t xml:space="preserve">H₁d:  </w:t>
      </w:r>
      <w:r>
        <w:rPr>
          <w:rFonts w:ascii="Simplified Arabic" w:eastAsia="Simplified Arabic" w:hAnsi="Simplified Arabic" w:cs="Simplified Arabic"/>
          <w:sz w:val="27"/>
          <w:szCs w:val="27"/>
        </w:rPr>
        <w:t>يوجد أثر ذو دلالة إحصائية عند مستوى (α ≤ 0.05) لإعادة هندسة العمليات الرقمية على كفاءة إدارة المشاريع في المنظمات السعودية.</w:t>
      </w:r>
    </w:p>
    <w:p w14:paraId="6D1D1DCD" w14:textId="77777777" w:rsidR="005F3EB6" w:rsidRDefault="005F3EB6" w:rsidP="005F3EB6">
      <w:pPr>
        <w:bidi/>
        <w:spacing w:before="80" w:after="80" w:line="340" w:lineRule="auto"/>
        <w:ind w:right="360"/>
        <w:jc w:val="both"/>
      </w:pPr>
      <w:r>
        <w:rPr>
          <w:b/>
          <w:bCs/>
          <w:sz w:val="27"/>
          <w:szCs w:val="27"/>
        </w:rPr>
        <w:t xml:space="preserve">H₂:  </w:t>
      </w:r>
      <w:r>
        <w:rPr>
          <w:rFonts w:ascii="Simplified Arabic" w:eastAsia="Simplified Arabic" w:hAnsi="Simplified Arabic" w:cs="Simplified Arabic"/>
          <w:sz w:val="27"/>
          <w:szCs w:val="27"/>
        </w:rPr>
        <w:t>توجد فروق ذات دلالة إحصائية عند مستوى (α ≤ 0.05) في مستوى التحول الرقمي وكفاءة المشاريع تُعزى لمتغيرات القطاع وحجم المنظمة وسنوات الخبرة.</w:t>
      </w:r>
    </w:p>
    <w:p w14:paraId="110D328B" w14:textId="77777777" w:rsidR="005F3EB6" w:rsidRDefault="005F3EB6" w:rsidP="005F3EB6">
      <w:r>
        <w:br w:type="page"/>
      </w:r>
    </w:p>
    <w:p w14:paraId="4258B5B8" w14:textId="77777777" w:rsidR="005F3EB6" w:rsidRDefault="005F3EB6" w:rsidP="005F3EB6">
      <w:pPr>
        <w:bidi/>
      </w:pPr>
    </w:p>
    <w:p w14:paraId="604028A9" w14:textId="77777777" w:rsidR="005F3EB6" w:rsidRDefault="005F3EB6" w:rsidP="005F3EB6">
      <w:pPr>
        <w:bidi/>
      </w:pPr>
    </w:p>
    <w:p w14:paraId="1864CCEA" w14:textId="77777777" w:rsidR="005F3EB6" w:rsidRDefault="005F3EB6" w:rsidP="005F3EB6">
      <w:pPr>
        <w:bidi/>
      </w:pPr>
    </w:p>
    <w:p w14:paraId="6E15E799" w14:textId="77777777" w:rsidR="005F3EB6" w:rsidRDefault="005F3EB6" w:rsidP="005F3EB6">
      <w:pPr>
        <w:bidi/>
        <w:spacing w:before="200" w:after="60" w:line="360" w:lineRule="auto"/>
        <w:jc w:val="center"/>
      </w:pPr>
      <w:r>
        <w:rPr>
          <w:rFonts w:ascii="Simplified Arabic" w:hAnsi="Simplified Arabic" w:cs="Simplified Arabic"/>
          <w:b/>
          <w:bCs/>
          <w:sz w:val="36"/>
          <w:szCs w:val="36"/>
          <w:rtl/>
        </w:rPr>
        <w:t>الفصل الثاني</w:t>
      </w:r>
    </w:p>
    <w:p w14:paraId="5962DA6E" w14:textId="77777777" w:rsidR="005F3EB6" w:rsidRDefault="005F3EB6" w:rsidP="005F3EB6">
      <w:pPr>
        <w:bidi/>
        <w:spacing w:before="60" w:after="400" w:line="360" w:lineRule="auto"/>
        <w:jc w:val="center"/>
      </w:pPr>
      <w:r>
        <w:rPr>
          <w:rFonts w:ascii="Simplified Arabic" w:hAnsi="Simplified Arabic" w:cs="Simplified Arabic"/>
          <w:b/>
          <w:bCs/>
          <w:sz w:val="32"/>
          <w:szCs w:val="32"/>
          <w:rtl/>
        </w:rPr>
        <w:t>الاطار النظري والدراسات السابقة</w:t>
      </w:r>
    </w:p>
    <w:p w14:paraId="4062A5EC" w14:textId="77777777" w:rsidR="005F3EB6" w:rsidRDefault="005F3EB6" w:rsidP="005F3EB6">
      <w:pPr>
        <w:spacing w:before="200" w:after="60" w:line="360" w:lineRule="auto"/>
        <w:jc w:val="center"/>
      </w:pPr>
      <w:r>
        <w:rPr>
          <w:b/>
          <w:bCs/>
          <w:sz w:val="28"/>
          <w:szCs w:val="28"/>
        </w:rPr>
        <w:t>Chapter Two</w:t>
      </w:r>
    </w:p>
    <w:p w14:paraId="23842128" w14:textId="77777777" w:rsidR="005F3EB6" w:rsidRDefault="005F3EB6" w:rsidP="005F3EB6">
      <w:pPr>
        <w:spacing w:before="60" w:after="200" w:line="360" w:lineRule="auto"/>
        <w:jc w:val="center"/>
      </w:pPr>
      <w:r>
        <w:rPr>
          <w:b/>
          <w:bCs/>
          <w:sz w:val="26"/>
          <w:szCs w:val="26"/>
        </w:rPr>
        <w:t>Theoretical Framework and Literature Review</w:t>
      </w:r>
    </w:p>
    <w:p w14:paraId="1EF8CDE1" w14:textId="77777777" w:rsidR="005F3EB6" w:rsidRDefault="005F3EB6" w:rsidP="005F3EB6">
      <w:r>
        <w:br w:type="page"/>
      </w:r>
    </w:p>
    <w:p w14:paraId="49FEFC1E"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lastRenderedPageBreak/>
        <w:t>7. الدراسات السابقة</w:t>
      </w:r>
    </w:p>
    <w:p w14:paraId="561ADA65"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فيما يلي عرض تحليلي موضوعي للدراسات السابقة الأكثر صلةً بموضوع هذا البحث، مُنظَّمة في جداول تجمع كلاً منها مكوّنات الدراسة الأساسية وموقعها من الدراسة الراهنة:</w:t>
      </w:r>
    </w:p>
    <w:p w14:paraId="5F394A2D"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 دراسة Vial, G.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59BCFF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3DF995C"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40B1F50" w14:textId="77777777" w:rsidR="005F3EB6" w:rsidRDefault="005F3EB6" w:rsidP="00E76ED0">
            <w:pPr>
              <w:bidi/>
              <w:jc w:val="right"/>
            </w:pPr>
            <w:r>
              <w:rPr>
                <w:rFonts w:ascii="Simplified Arabic" w:eastAsia="Simplified Arabic" w:hAnsi="Simplified Arabic" w:cs="Simplified Arabic"/>
                <w:sz w:val="24"/>
                <w:szCs w:val="24"/>
              </w:rPr>
              <w:t>Vial, G.</w:t>
            </w:r>
          </w:p>
        </w:tc>
      </w:tr>
      <w:tr w:rsidR="005F3EB6" w14:paraId="63C80C8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29272E3"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4E5964" w14:textId="77777777" w:rsidR="005F3EB6" w:rsidRDefault="005F3EB6" w:rsidP="00E76ED0">
            <w:pPr>
              <w:bidi/>
              <w:jc w:val="right"/>
            </w:pPr>
            <w:r>
              <w:rPr>
                <w:rFonts w:ascii="Simplified Arabic" w:eastAsia="Simplified Arabic" w:hAnsi="Simplified Arabic" w:cs="Simplified Arabic"/>
                <w:sz w:val="24"/>
                <w:szCs w:val="24"/>
              </w:rPr>
              <w:t>2019</w:t>
            </w:r>
          </w:p>
        </w:tc>
      </w:tr>
      <w:tr w:rsidR="005F3EB6" w14:paraId="7E54888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C953731"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373035A" w14:textId="77777777" w:rsidR="005F3EB6" w:rsidRDefault="005F3EB6" w:rsidP="00E76ED0">
            <w:pPr>
              <w:bidi/>
              <w:jc w:val="right"/>
            </w:pPr>
            <w:r>
              <w:rPr>
                <w:rFonts w:ascii="Simplified Arabic" w:eastAsia="Simplified Arabic" w:hAnsi="Simplified Arabic" w:cs="Simplified Arabic"/>
                <w:sz w:val="24"/>
                <w:szCs w:val="24"/>
              </w:rPr>
              <w:t>تطوير إطار مفاهيمي شامل لفهم التحول الرقمي في المنظمات</w:t>
            </w:r>
          </w:p>
        </w:tc>
      </w:tr>
      <w:tr w:rsidR="005F3EB6" w14:paraId="1AA7F00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C05C3E3"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389B3A" w14:textId="77777777" w:rsidR="005F3EB6" w:rsidRDefault="005F3EB6" w:rsidP="00E76ED0">
            <w:pPr>
              <w:bidi/>
              <w:jc w:val="right"/>
            </w:pPr>
            <w:r>
              <w:rPr>
                <w:rFonts w:ascii="Simplified Arabic" w:eastAsia="Simplified Arabic" w:hAnsi="Simplified Arabic" w:cs="Simplified Arabic"/>
                <w:sz w:val="24"/>
                <w:szCs w:val="24"/>
              </w:rPr>
              <w:t>مراجعة منهجية للأدبيات (131 دراسة)</w:t>
            </w:r>
          </w:p>
        </w:tc>
      </w:tr>
      <w:tr w:rsidR="005F3EB6" w14:paraId="51ADF0F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7AF8B2B"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7AAF8F" w14:textId="77777777" w:rsidR="005F3EB6" w:rsidRDefault="005F3EB6" w:rsidP="00E76ED0">
            <w:pPr>
              <w:bidi/>
              <w:jc w:val="right"/>
            </w:pPr>
            <w:r>
              <w:rPr>
                <w:rFonts w:ascii="Simplified Arabic" w:eastAsia="Simplified Arabic" w:hAnsi="Simplified Arabic" w:cs="Simplified Arabic"/>
                <w:sz w:val="24"/>
                <w:szCs w:val="24"/>
              </w:rPr>
              <w:t>تحليل نصي لـ131 ورقة بحثية</w:t>
            </w:r>
          </w:p>
        </w:tc>
      </w:tr>
      <w:tr w:rsidR="005F3EB6" w14:paraId="5E3B0D9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90222C7"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FCE71E" w14:textId="77777777" w:rsidR="005F3EB6" w:rsidRDefault="005F3EB6" w:rsidP="00E76ED0">
            <w:pPr>
              <w:bidi/>
              <w:jc w:val="right"/>
            </w:pPr>
            <w:r>
              <w:rPr>
                <w:rFonts w:ascii="Simplified Arabic" w:eastAsia="Simplified Arabic" w:hAnsi="Simplified Arabic" w:cs="Simplified Arabic"/>
                <w:sz w:val="24"/>
                <w:szCs w:val="24"/>
              </w:rPr>
              <w:t>حدّد ثمانية عناصر بنيوية للتحول الرقمي؛ وأبرز أن الاضطراب الرقمي يستوجب إعادة بناء المنظمة للقيمة لا تحديث عملياتها فحسب.</w:t>
            </w:r>
          </w:p>
        </w:tc>
      </w:tr>
      <w:tr w:rsidR="005F3EB6" w14:paraId="5DF42BF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A8438D7"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854D52" w14:textId="77777777" w:rsidR="005F3EB6" w:rsidRDefault="005F3EB6" w:rsidP="00E76ED0">
            <w:pPr>
              <w:bidi/>
              <w:jc w:val="right"/>
            </w:pPr>
            <w:r>
              <w:rPr>
                <w:rFonts w:ascii="Simplified Arabic" w:eastAsia="Simplified Arabic" w:hAnsi="Simplified Arabic" w:cs="Simplified Arabic"/>
                <w:sz w:val="24"/>
                <w:szCs w:val="24"/>
              </w:rPr>
              <w:t>طبيعة المراجعة النظرية تحدّ من قدرتها على رصد العوامل السياقية المؤسسية</w:t>
            </w:r>
          </w:p>
        </w:tc>
      </w:tr>
      <w:tr w:rsidR="005F3EB6" w14:paraId="2B1ECC7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B4863A5"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23AFDF" w14:textId="77777777" w:rsidR="005F3EB6" w:rsidRDefault="005F3EB6" w:rsidP="00E76ED0">
            <w:pPr>
              <w:bidi/>
              <w:jc w:val="right"/>
            </w:pPr>
            <w:r>
              <w:rPr>
                <w:rFonts w:ascii="Simplified Arabic" w:eastAsia="Simplified Arabic" w:hAnsi="Simplified Arabic" w:cs="Simplified Arabic"/>
                <w:sz w:val="24"/>
                <w:szCs w:val="24"/>
              </w:rPr>
              <w:t>يُوفّر الأساس المفاهيمي للتعريف الإجرائي للتحول الرقمي وأبعاده المعتمدة في هذه الدراسة</w:t>
            </w:r>
          </w:p>
        </w:tc>
      </w:tr>
    </w:tbl>
    <w:p w14:paraId="5796AB86" w14:textId="77777777" w:rsidR="005F3EB6" w:rsidRDefault="005F3EB6" w:rsidP="005F3EB6">
      <w:pPr>
        <w:bidi/>
      </w:pPr>
    </w:p>
    <w:p w14:paraId="4A3F19A8"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(2-2): دراسة Kane, G. C., Phillips, A. N., Copulsky, J., &amp; Andrus, G.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02E2282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1C82409"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1B5D97"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Kane, G. C., Phillips, A. N., Copulsky, J., &amp; Andrus, G.</w:t>
            </w:r>
          </w:p>
        </w:tc>
      </w:tr>
      <w:tr w:rsidR="005F3EB6" w14:paraId="0F7E6A7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2A04EE"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C0BE5DF" w14:textId="77777777" w:rsidR="005F3EB6" w:rsidRDefault="005F3EB6" w:rsidP="00E76ED0">
            <w:pPr>
              <w:bidi/>
              <w:jc w:val="right"/>
            </w:pPr>
            <w:r>
              <w:rPr>
                <w:rFonts w:ascii="Simplified Arabic" w:eastAsia="Simplified Arabic" w:hAnsi="Simplified Arabic" w:cs="Simplified Arabic"/>
                <w:sz w:val="24"/>
                <w:szCs w:val="24"/>
              </w:rPr>
              <w:t>2019</w:t>
            </w:r>
          </w:p>
        </w:tc>
      </w:tr>
      <w:tr w:rsidR="005F3EB6" w14:paraId="55163A1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FC71185"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F827A9" w14:textId="77777777" w:rsidR="005F3EB6" w:rsidRDefault="005F3EB6" w:rsidP="00E76ED0">
            <w:pPr>
              <w:bidi/>
              <w:jc w:val="right"/>
            </w:pPr>
            <w:r>
              <w:rPr>
                <w:rFonts w:ascii="Simplified Arabic" w:eastAsia="Simplified Arabic" w:hAnsi="Simplified Arabic" w:cs="Simplified Arabic"/>
                <w:sz w:val="24"/>
                <w:szCs w:val="24"/>
              </w:rPr>
              <w:t>استجلاء تأثيرات التحول الرقمي على الاستراتيجية التنظيمية والقيادة</w:t>
            </w:r>
          </w:p>
        </w:tc>
      </w:tr>
      <w:tr w:rsidR="005F3EB6" w14:paraId="5029E34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0C03B75"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B5D7EF" w14:textId="77777777" w:rsidR="005F3EB6" w:rsidRDefault="005F3EB6" w:rsidP="00E76ED0">
            <w:pPr>
              <w:bidi/>
              <w:jc w:val="right"/>
            </w:pPr>
            <w:r>
              <w:rPr>
                <w:rFonts w:ascii="Simplified Arabic" w:eastAsia="Simplified Arabic" w:hAnsi="Simplified Arabic" w:cs="Simplified Arabic"/>
                <w:sz w:val="24"/>
                <w:szCs w:val="24"/>
              </w:rPr>
              <w:t>دراسة ميدانية ومقابلات مع 1600 مدير تنفيذي</w:t>
            </w:r>
          </w:p>
        </w:tc>
      </w:tr>
      <w:tr w:rsidR="005F3EB6" w14:paraId="5FD57BF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200497E"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1063E8" w14:textId="77777777" w:rsidR="005F3EB6" w:rsidRDefault="005F3EB6" w:rsidP="00E76ED0">
            <w:pPr>
              <w:bidi/>
              <w:jc w:val="right"/>
            </w:pPr>
            <w:r>
              <w:rPr>
                <w:rFonts w:ascii="Simplified Arabic" w:eastAsia="Simplified Arabic" w:hAnsi="Simplified Arabic" w:cs="Simplified Arabic"/>
                <w:sz w:val="24"/>
                <w:szCs w:val="24"/>
              </w:rPr>
              <w:t>1600 قائد من مختلف الصناعات والمناطق</w:t>
            </w:r>
          </w:p>
        </w:tc>
      </w:tr>
      <w:tr w:rsidR="005F3EB6" w14:paraId="1A3D191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C00C364"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45489F3" w14:textId="77777777" w:rsidR="005F3EB6" w:rsidRDefault="005F3EB6" w:rsidP="00E76ED0">
            <w:pPr>
              <w:bidi/>
              <w:jc w:val="right"/>
            </w:pPr>
            <w:r>
              <w:rPr>
                <w:rFonts w:ascii="Simplified Arabic" w:eastAsia="Simplified Arabic" w:hAnsi="Simplified Arabic" w:cs="Simplified Arabic"/>
                <w:sz w:val="24"/>
                <w:szCs w:val="24"/>
              </w:rPr>
              <w:t>الاستراتيجية الرقمية الواضحة هي العامل الأكثر تمييزاً بين المنظمات الرقمية الناضجة والأخريات؛ والقيادة أهم من التقنية.</w:t>
            </w:r>
          </w:p>
        </w:tc>
      </w:tr>
      <w:tr w:rsidR="005F3EB6" w14:paraId="32B6946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4F7DA06" w14:textId="77777777" w:rsidR="005F3EB6" w:rsidRDefault="005F3EB6" w:rsidP="00E76ED0">
            <w:pPr>
              <w:bidi/>
              <w:jc w:val="right"/>
            </w:pPr>
            <w:r>
              <w:rPr>
                <w:rFonts w:ascii="Simplified Arabic" w:eastAsia="Simplified Arabic" w:hAnsi="Simplified Arabic" w:cs="Simplified Arabic"/>
                <w:b/>
                <w:bCs/>
                <w:sz w:val="24"/>
                <w:szCs w:val="24"/>
              </w:rPr>
              <w:lastRenderedPageBreak/>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73F624" w14:textId="77777777" w:rsidR="005F3EB6" w:rsidRDefault="005F3EB6" w:rsidP="00E76ED0">
            <w:pPr>
              <w:bidi/>
              <w:jc w:val="right"/>
            </w:pPr>
            <w:r>
              <w:rPr>
                <w:rFonts w:ascii="Simplified Arabic" w:eastAsia="Simplified Arabic" w:hAnsi="Simplified Arabic" w:cs="Simplified Arabic"/>
                <w:sz w:val="24"/>
                <w:szCs w:val="24"/>
              </w:rPr>
              <w:t>اعتمد على التقارير الذاتية مما قد يعرّضه لتحيز الاستجابة</w:t>
            </w:r>
          </w:p>
        </w:tc>
      </w:tr>
      <w:tr w:rsidR="005F3EB6" w14:paraId="600B2D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16703CA"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80918DB" w14:textId="77777777" w:rsidR="005F3EB6" w:rsidRDefault="005F3EB6" w:rsidP="00E76ED0">
            <w:pPr>
              <w:bidi/>
              <w:jc w:val="right"/>
            </w:pPr>
            <w:r>
              <w:rPr>
                <w:rFonts w:ascii="Simplified Arabic" w:eastAsia="Simplified Arabic" w:hAnsi="Simplified Arabic" w:cs="Simplified Arabic"/>
                <w:sz w:val="24"/>
                <w:szCs w:val="24"/>
              </w:rPr>
              <w:t>يُرسّخ محوريّة الاستراتيجية الرقمية بوصفها أحد الأبعاد الرئيسية في نموذج هذه الدراسة</w:t>
            </w:r>
          </w:p>
        </w:tc>
      </w:tr>
    </w:tbl>
    <w:p w14:paraId="27CD0F7D" w14:textId="77777777" w:rsidR="005F3EB6" w:rsidRDefault="005F3EB6" w:rsidP="005F3EB6">
      <w:pPr>
        <w:bidi/>
      </w:pPr>
    </w:p>
    <w:p w14:paraId="00D8033C"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(2-3): دراسة Bharadwaj, A., El Sawy, O. A., Pavlou, P. A., &amp; Venkatraman, N. (2013)</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109E72C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A00B995"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8DC9074"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Bharadwaj, A., El Sawy, O. A., Pavlou, P. A., &amp; Venkatraman, N.</w:t>
            </w:r>
          </w:p>
        </w:tc>
      </w:tr>
      <w:tr w:rsidR="005F3EB6" w14:paraId="5659CB5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9A71950"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A82C8B0" w14:textId="77777777" w:rsidR="005F3EB6" w:rsidRDefault="005F3EB6" w:rsidP="00E76ED0">
            <w:pPr>
              <w:bidi/>
              <w:jc w:val="right"/>
            </w:pPr>
            <w:r>
              <w:rPr>
                <w:rFonts w:ascii="Simplified Arabic" w:eastAsia="Simplified Arabic" w:hAnsi="Simplified Arabic" w:cs="Simplified Arabic"/>
                <w:sz w:val="24"/>
                <w:szCs w:val="24"/>
              </w:rPr>
              <w:t>2013</w:t>
            </w:r>
          </w:p>
        </w:tc>
      </w:tr>
      <w:tr w:rsidR="005F3EB6" w14:paraId="4F356FDC"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DDBE7A2"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8520FD1" w14:textId="77777777" w:rsidR="005F3EB6" w:rsidRDefault="005F3EB6" w:rsidP="00E76ED0">
            <w:pPr>
              <w:bidi/>
              <w:jc w:val="right"/>
            </w:pPr>
            <w:r>
              <w:rPr>
                <w:rFonts w:ascii="Simplified Arabic" w:eastAsia="Simplified Arabic" w:hAnsi="Simplified Arabic" w:cs="Simplified Arabic"/>
                <w:sz w:val="24"/>
                <w:szCs w:val="24"/>
              </w:rPr>
              <w:t>إعادة صياغة الاستراتيجية الرقمية كاستراتيجية متكاملة للمنظمة لا وظيفة تقنية فرعية</w:t>
            </w:r>
          </w:p>
        </w:tc>
      </w:tr>
      <w:tr w:rsidR="005F3EB6" w14:paraId="4132567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01127D5"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D31F936" w14:textId="77777777" w:rsidR="005F3EB6" w:rsidRDefault="005F3EB6" w:rsidP="00E76ED0">
            <w:pPr>
              <w:bidi/>
              <w:jc w:val="right"/>
            </w:pPr>
            <w:r>
              <w:rPr>
                <w:rFonts w:ascii="Simplified Arabic" w:eastAsia="Simplified Arabic" w:hAnsi="Simplified Arabic" w:cs="Simplified Arabic"/>
                <w:sz w:val="24"/>
                <w:szCs w:val="24"/>
              </w:rPr>
              <w:t>تحليل مفاهيمي وبناء نظري</w:t>
            </w:r>
          </w:p>
        </w:tc>
      </w:tr>
      <w:tr w:rsidR="005F3EB6" w14:paraId="2C24E8B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32D23B9"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C04507" w14:textId="77777777" w:rsidR="005F3EB6" w:rsidRDefault="005F3EB6" w:rsidP="00E76ED0">
            <w:pPr>
              <w:bidi/>
              <w:jc w:val="right"/>
            </w:pPr>
            <w:r>
              <w:rPr>
                <w:rFonts w:ascii="Simplified Arabic" w:eastAsia="Simplified Arabic" w:hAnsi="Simplified Arabic" w:cs="Simplified Arabic"/>
                <w:sz w:val="24"/>
                <w:szCs w:val="24"/>
              </w:rPr>
              <w:t>—</w:t>
            </w:r>
          </w:p>
        </w:tc>
      </w:tr>
      <w:tr w:rsidR="005F3EB6" w14:paraId="0B8338C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EFFD5A0"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7B3103F" w14:textId="77777777" w:rsidR="005F3EB6" w:rsidRDefault="005F3EB6" w:rsidP="00E76ED0">
            <w:pPr>
              <w:bidi/>
              <w:jc w:val="right"/>
            </w:pPr>
            <w:r>
              <w:rPr>
                <w:rFonts w:ascii="Simplified Arabic" w:eastAsia="Simplified Arabic" w:hAnsi="Simplified Arabic" w:cs="Simplified Arabic"/>
                <w:sz w:val="24"/>
                <w:szCs w:val="24"/>
              </w:rPr>
              <w:t>الاستراتيجية الرقمية تُولّد ستة فروق جوهرية عن استراتيجية تقنية المعلومات التقليدية؛ وتوليد المعرفة الرقمية يُعدّ ركيزة تنافسية مستقلة.</w:t>
            </w:r>
          </w:p>
        </w:tc>
      </w:tr>
      <w:tr w:rsidR="005F3EB6" w14:paraId="6675B28A"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425CF62"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91B911" w14:textId="77777777" w:rsidR="005F3EB6" w:rsidRDefault="005F3EB6" w:rsidP="00E76ED0">
            <w:pPr>
              <w:bidi/>
              <w:jc w:val="right"/>
            </w:pPr>
            <w:r>
              <w:rPr>
                <w:rFonts w:ascii="Simplified Arabic" w:eastAsia="Simplified Arabic" w:hAnsi="Simplified Arabic" w:cs="Simplified Arabic"/>
                <w:sz w:val="24"/>
                <w:szCs w:val="24"/>
              </w:rPr>
              <w:t>الطبيعة النظرية البحتة تستوجب اختباراً ميدانياً</w:t>
            </w:r>
          </w:p>
        </w:tc>
      </w:tr>
      <w:tr w:rsidR="005F3EB6" w14:paraId="25C12C3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C4F5197"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9F9F88E" w14:textId="77777777" w:rsidR="005F3EB6" w:rsidRDefault="005F3EB6" w:rsidP="00E76ED0">
            <w:pPr>
              <w:bidi/>
              <w:jc w:val="right"/>
            </w:pPr>
            <w:r>
              <w:rPr>
                <w:rFonts w:ascii="Simplified Arabic" w:eastAsia="Simplified Arabic" w:hAnsi="Simplified Arabic" w:cs="Simplified Arabic"/>
                <w:sz w:val="24"/>
                <w:szCs w:val="24"/>
              </w:rPr>
              <w:t>يُعزّز التأسيس النظري لمتغير الاستراتيجية الرقمية في الدراسة</w:t>
            </w:r>
          </w:p>
        </w:tc>
      </w:tr>
    </w:tbl>
    <w:p w14:paraId="7ECAF307" w14:textId="77777777" w:rsidR="005F3EB6" w:rsidRDefault="005F3EB6" w:rsidP="005F3EB6">
      <w:pPr>
        <w:bidi/>
      </w:pPr>
    </w:p>
    <w:p w14:paraId="4ADA4FB3"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(2-4): دراسة Matt, C., Hess, T., &amp; Benlian, A. (2015)</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14789546"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4305F1E"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BDDA9D"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Matt, C., Hess, T., &amp; Benlian, A.</w:t>
            </w:r>
          </w:p>
        </w:tc>
      </w:tr>
      <w:tr w:rsidR="005F3EB6" w14:paraId="6771208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10368E8"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ADC7B40" w14:textId="77777777" w:rsidR="005F3EB6" w:rsidRDefault="005F3EB6" w:rsidP="00E76ED0">
            <w:pPr>
              <w:bidi/>
              <w:jc w:val="right"/>
            </w:pPr>
            <w:r>
              <w:rPr>
                <w:rFonts w:ascii="Simplified Arabic" w:eastAsia="Simplified Arabic" w:hAnsi="Simplified Arabic" w:cs="Simplified Arabic"/>
                <w:sz w:val="24"/>
                <w:szCs w:val="24"/>
              </w:rPr>
              <w:t>2015</w:t>
            </w:r>
          </w:p>
        </w:tc>
      </w:tr>
      <w:tr w:rsidR="005F3EB6" w14:paraId="5733B55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9FA2340"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273548" w14:textId="77777777" w:rsidR="005F3EB6" w:rsidRDefault="005F3EB6" w:rsidP="00E76ED0">
            <w:pPr>
              <w:bidi/>
              <w:jc w:val="right"/>
            </w:pPr>
            <w:r>
              <w:rPr>
                <w:rFonts w:ascii="Simplified Arabic" w:eastAsia="Simplified Arabic" w:hAnsi="Simplified Arabic" w:cs="Simplified Arabic"/>
                <w:sz w:val="24"/>
                <w:szCs w:val="24"/>
              </w:rPr>
              <w:t>تطوير إطار التحول الرقمي لمساعدة المنظمات على التخطيط له</w:t>
            </w:r>
          </w:p>
        </w:tc>
      </w:tr>
      <w:tr w:rsidR="005F3EB6" w14:paraId="15ADABB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5C0AE8F"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BF589A0" w14:textId="77777777" w:rsidR="005F3EB6" w:rsidRDefault="005F3EB6" w:rsidP="00E76ED0">
            <w:pPr>
              <w:bidi/>
              <w:jc w:val="right"/>
            </w:pPr>
            <w:r>
              <w:rPr>
                <w:rFonts w:ascii="Simplified Arabic" w:eastAsia="Simplified Arabic" w:hAnsi="Simplified Arabic" w:cs="Simplified Arabic"/>
                <w:sz w:val="24"/>
                <w:szCs w:val="24"/>
              </w:rPr>
              <w:t>بناء نظري واستقراء من حالات صناعية</w:t>
            </w:r>
          </w:p>
        </w:tc>
      </w:tr>
      <w:tr w:rsidR="005F3EB6" w14:paraId="3073ED0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2A0AD25"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1F4A58" w14:textId="77777777" w:rsidR="005F3EB6" w:rsidRDefault="005F3EB6" w:rsidP="00E76ED0">
            <w:pPr>
              <w:bidi/>
              <w:jc w:val="right"/>
            </w:pPr>
            <w:r>
              <w:rPr>
                <w:rFonts w:ascii="Simplified Arabic" w:eastAsia="Simplified Arabic" w:hAnsi="Simplified Arabic" w:cs="Simplified Arabic"/>
                <w:sz w:val="24"/>
                <w:szCs w:val="24"/>
              </w:rPr>
              <w:t>—</w:t>
            </w:r>
          </w:p>
        </w:tc>
      </w:tr>
      <w:tr w:rsidR="005F3EB6" w14:paraId="1D0C91E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A5833CD"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C823A7" w14:textId="77777777" w:rsidR="005F3EB6" w:rsidRDefault="005F3EB6" w:rsidP="00E76ED0">
            <w:pPr>
              <w:bidi/>
              <w:jc w:val="right"/>
            </w:pPr>
            <w:r>
              <w:rPr>
                <w:rFonts w:ascii="Simplified Arabic" w:eastAsia="Simplified Arabic" w:hAnsi="Simplified Arabic" w:cs="Simplified Arabic"/>
                <w:sz w:val="24"/>
                <w:szCs w:val="24"/>
              </w:rPr>
              <w:t>حدّد أربعة أبعاد للتحول الرقمي: الاستخدام التكنولوجي، والتغيير في خلق القيمة، والتغيير الهيكلي، والجانب المالي.</w:t>
            </w:r>
          </w:p>
        </w:tc>
      </w:tr>
      <w:tr w:rsidR="005F3EB6" w14:paraId="3E9441E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645919A"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EF7625" w14:textId="77777777" w:rsidR="005F3EB6" w:rsidRDefault="005F3EB6" w:rsidP="00E76ED0">
            <w:pPr>
              <w:bidi/>
              <w:jc w:val="right"/>
            </w:pPr>
            <w:r>
              <w:rPr>
                <w:rFonts w:ascii="Simplified Arabic" w:eastAsia="Simplified Arabic" w:hAnsi="Simplified Arabic" w:cs="Simplified Arabic"/>
                <w:sz w:val="24"/>
                <w:szCs w:val="24"/>
              </w:rPr>
              <w:t>التركيز الغالب على المنظمات الكبيرة</w:t>
            </w:r>
          </w:p>
        </w:tc>
      </w:tr>
      <w:tr w:rsidR="005F3EB6" w14:paraId="7C9D285A"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8B23528" w14:textId="77777777" w:rsidR="005F3EB6" w:rsidRDefault="005F3EB6" w:rsidP="00E76ED0">
            <w:pPr>
              <w:bidi/>
              <w:jc w:val="right"/>
            </w:pPr>
            <w:r>
              <w:rPr>
                <w:rFonts w:ascii="Simplified Arabic" w:eastAsia="Simplified Arabic" w:hAnsi="Simplified Arabic" w:cs="Simplified Arabic"/>
                <w:b/>
                <w:bCs/>
                <w:sz w:val="24"/>
                <w:szCs w:val="24"/>
              </w:rPr>
              <w:lastRenderedPageBreak/>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7AE165F" w14:textId="77777777" w:rsidR="005F3EB6" w:rsidRDefault="005F3EB6" w:rsidP="00E76ED0">
            <w:pPr>
              <w:bidi/>
              <w:jc w:val="right"/>
            </w:pPr>
            <w:r>
              <w:rPr>
                <w:rFonts w:ascii="Simplified Arabic" w:eastAsia="Simplified Arabic" w:hAnsi="Simplified Arabic" w:cs="Simplified Arabic"/>
                <w:sz w:val="24"/>
                <w:szCs w:val="24"/>
              </w:rPr>
              <w:t>يُسهم في تشكيل تصنيف أبعاد التحول الرقمي المستخدمة في هذه الدراسة</w:t>
            </w:r>
          </w:p>
        </w:tc>
      </w:tr>
    </w:tbl>
    <w:p w14:paraId="34220FD7" w14:textId="77777777" w:rsidR="005F3EB6" w:rsidRDefault="005F3EB6" w:rsidP="005F3EB6">
      <w:pPr>
        <w:bidi/>
      </w:pPr>
    </w:p>
    <w:p w14:paraId="19C66A6C"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(2-5): دراسة Hess, T., Matt, C., Benlian, A., &amp; Wiesböck, F. (2016)</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4AD9FC9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BED775D"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092B97"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Hess, T., Matt, C., Benlian, A., &amp; Wiesböck, F.</w:t>
            </w:r>
          </w:p>
        </w:tc>
      </w:tr>
      <w:tr w:rsidR="005F3EB6" w14:paraId="368F3D6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7BD4584"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320A60E" w14:textId="77777777" w:rsidR="005F3EB6" w:rsidRDefault="005F3EB6" w:rsidP="00E76ED0">
            <w:pPr>
              <w:bidi/>
              <w:jc w:val="right"/>
            </w:pPr>
            <w:r>
              <w:rPr>
                <w:rFonts w:ascii="Simplified Arabic" w:eastAsia="Simplified Arabic" w:hAnsi="Simplified Arabic" w:cs="Simplified Arabic"/>
                <w:sz w:val="24"/>
                <w:szCs w:val="24"/>
              </w:rPr>
              <w:t>2016</w:t>
            </w:r>
          </w:p>
        </w:tc>
      </w:tr>
      <w:tr w:rsidR="005F3EB6" w14:paraId="5606EEB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0337BD9"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2230F18" w14:textId="77777777" w:rsidR="005F3EB6" w:rsidRDefault="005F3EB6" w:rsidP="00E76ED0">
            <w:pPr>
              <w:bidi/>
              <w:jc w:val="right"/>
            </w:pPr>
            <w:r>
              <w:rPr>
                <w:rFonts w:ascii="Simplified Arabic" w:eastAsia="Simplified Arabic" w:hAnsi="Simplified Arabic" w:cs="Simplified Arabic"/>
                <w:sz w:val="24"/>
                <w:szCs w:val="24"/>
              </w:rPr>
              <w:t>توجيه القرارات الاستراتيجية للتحول الرقمي للمديرين التنفيذيين</w:t>
            </w:r>
          </w:p>
        </w:tc>
      </w:tr>
      <w:tr w:rsidR="005F3EB6" w14:paraId="62E2A82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30020D7"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6F8D3D1" w14:textId="77777777" w:rsidR="005F3EB6" w:rsidRDefault="005F3EB6" w:rsidP="00E76ED0">
            <w:pPr>
              <w:bidi/>
              <w:jc w:val="right"/>
            </w:pPr>
            <w:r>
              <w:rPr>
                <w:rFonts w:ascii="Simplified Arabic" w:eastAsia="Simplified Arabic" w:hAnsi="Simplified Arabic" w:cs="Simplified Arabic"/>
                <w:sz w:val="24"/>
                <w:szCs w:val="24"/>
              </w:rPr>
              <w:t>حالات متعددة ومقابلات مديرين تنفيذيين</w:t>
            </w:r>
          </w:p>
        </w:tc>
      </w:tr>
      <w:tr w:rsidR="005F3EB6" w14:paraId="0C32360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C58E477"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94160FA" w14:textId="77777777" w:rsidR="005F3EB6" w:rsidRDefault="005F3EB6" w:rsidP="00E76ED0">
            <w:pPr>
              <w:bidi/>
              <w:jc w:val="right"/>
            </w:pPr>
            <w:r>
              <w:rPr>
                <w:rFonts w:ascii="Simplified Arabic" w:eastAsia="Simplified Arabic" w:hAnsi="Simplified Arabic" w:cs="Simplified Arabic"/>
                <w:sz w:val="24"/>
                <w:szCs w:val="24"/>
              </w:rPr>
              <w:t>12 شركة ألمانية كبرى</w:t>
            </w:r>
          </w:p>
        </w:tc>
      </w:tr>
      <w:tr w:rsidR="005F3EB6" w14:paraId="3DEDC59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D508BC0"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60E4EB2" w14:textId="77777777" w:rsidR="005F3EB6" w:rsidRDefault="005F3EB6" w:rsidP="00E76ED0">
            <w:pPr>
              <w:bidi/>
              <w:jc w:val="right"/>
            </w:pPr>
            <w:r>
              <w:rPr>
                <w:rFonts w:ascii="Simplified Arabic" w:eastAsia="Simplified Arabic" w:hAnsi="Simplified Arabic" w:cs="Simplified Arabic"/>
                <w:sz w:val="24"/>
                <w:szCs w:val="24"/>
              </w:rPr>
              <w:t>الثقافة الرقمية والقيادة يُمثّلان العقبتين الأكثر تحدياً في التحول الرقمي أكثر من التقنيات ذاتها.</w:t>
            </w:r>
          </w:p>
        </w:tc>
      </w:tr>
      <w:tr w:rsidR="005F3EB6" w14:paraId="393274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5C17A1B"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A76589E" w14:textId="77777777" w:rsidR="005F3EB6" w:rsidRDefault="005F3EB6" w:rsidP="00E76ED0">
            <w:pPr>
              <w:bidi/>
              <w:jc w:val="right"/>
            </w:pPr>
            <w:r>
              <w:rPr>
                <w:rFonts w:ascii="Simplified Arabic" w:eastAsia="Simplified Arabic" w:hAnsi="Simplified Arabic" w:cs="Simplified Arabic"/>
                <w:sz w:val="24"/>
                <w:szCs w:val="24"/>
              </w:rPr>
              <w:t>تقتصر على السياق الألماني</w:t>
            </w:r>
          </w:p>
        </w:tc>
      </w:tr>
      <w:tr w:rsidR="005F3EB6" w14:paraId="376DB19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F9BCC1A"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6F1DB0E" w14:textId="77777777" w:rsidR="005F3EB6" w:rsidRDefault="005F3EB6" w:rsidP="00E76ED0">
            <w:pPr>
              <w:bidi/>
              <w:jc w:val="right"/>
            </w:pPr>
            <w:r>
              <w:rPr>
                <w:rFonts w:ascii="Simplified Arabic" w:eastAsia="Simplified Arabic" w:hAnsi="Simplified Arabic" w:cs="Simplified Arabic"/>
                <w:sz w:val="24"/>
                <w:szCs w:val="24"/>
              </w:rPr>
              <w:t>يُؤصّل أهمية الثقافة الرقمية بوصفها بُعداً فاعلاً لا مجرد سياق</w:t>
            </w:r>
          </w:p>
        </w:tc>
      </w:tr>
    </w:tbl>
    <w:p w14:paraId="06426099" w14:textId="77777777" w:rsidR="005F3EB6" w:rsidRDefault="005F3EB6" w:rsidP="005F3EB6">
      <w:pPr>
        <w:bidi/>
      </w:pPr>
    </w:p>
    <w:p w14:paraId="3B807B4A"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(2-6): دراسة Teece, D. J. (2018)</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79EC594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B069814"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7051B12" w14:textId="77777777" w:rsidR="005F3EB6" w:rsidRDefault="005F3EB6" w:rsidP="00E76ED0">
            <w:pPr>
              <w:bidi/>
              <w:jc w:val="right"/>
            </w:pPr>
            <w:r>
              <w:rPr>
                <w:rFonts w:ascii="Simplified Arabic" w:eastAsia="Simplified Arabic" w:hAnsi="Simplified Arabic" w:cs="Simplified Arabic"/>
                <w:sz w:val="24"/>
                <w:szCs w:val="24"/>
              </w:rPr>
              <w:t>Teece, D. J.</w:t>
            </w:r>
          </w:p>
        </w:tc>
      </w:tr>
      <w:tr w:rsidR="005F3EB6" w14:paraId="5FCEC6A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B29ED87"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8A5440" w14:textId="77777777" w:rsidR="005F3EB6" w:rsidRDefault="005F3EB6" w:rsidP="00E76ED0">
            <w:pPr>
              <w:bidi/>
              <w:jc w:val="right"/>
            </w:pPr>
            <w:r>
              <w:rPr>
                <w:rFonts w:ascii="Simplified Arabic" w:eastAsia="Simplified Arabic" w:hAnsi="Simplified Arabic" w:cs="Simplified Arabic"/>
                <w:sz w:val="24"/>
                <w:szCs w:val="24"/>
              </w:rPr>
              <w:t>2018</w:t>
            </w:r>
          </w:p>
        </w:tc>
      </w:tr>
      <w:tr w:rsidR="005F3EB6" w14:paraId="7DD4BF5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AA71536"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6E582B9" w14:textId="77777777" w:rsidR="005F3EB6" w:rsidRDefault="005F3EB6" w:rsidP="00E76ED0">
            <w:pPr>
              <w:bidi/>
              <w:jc w:val="right"/>
            </w:pPr>
            <w:r>
              <w:rPr>
                <w:rFonts w:ascii="Simplified Arabic" w:eastAsia="Simplified Arabic" w:hAnsi="Simplified Arabic" w:cs="Simplified Arabic"/>
                <w:sz w:val="24"/>
                <w:szCs w:val="24"/>
              </w:rPr>
              <w:t>تحديث نظرية القدرات الديناميكية لاستيعاب متطلبات الاقتصاد الرقمي</w:t>
            </w:r>
          </w:p>
        </w:tc>
      </w:tr>
      <w:tr w:rsidR="005F3EB6" w14:paraId="40E0279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5BD0EB2"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0E9B562" w14:textId="77777777" w:rsidR="005F3EB6" w:rsidRDefault="005F3EB6" w:rsidP="00E76ED0">
            <w:pPr>
              <w:bidi/>
              <w:jc w:val="right"/>
            </w:pPr>
            <w:r>
              <w:rPr>
                <w:rFonts w:ascii="Simplified Arabic" w:eastAsia="Simplified Arabic" w:hAnsi="Simplified Arabic" w:cs="Simplified Arabic"/>
                <w:sz w:val="24"/>
                <w:szCs w:val="24"/>
              </w:rPr>
              <w:t>بناء نظري</w:t>
            </w:r>
          </w:p>
        </w:tc>
      </w:tr>
      <w:tr w:rsidR="005F3EB6" w14:paraId="7E3C498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25BFEDB"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E4D1570" w14:textId="77777777" w:rsidR="005F3EB6" w:rsidRDefault="005F3EB6" w:rsidP="00E76ED0">
            <w:pPr>
              <w:bidi/>
              <w:jc w:val="right"/>
            </w:pPr>
            <w:r>
              <w:rPr>
                <w:rFonts w:ascii="Simplified Arabic" w:eastAsia="Simplified Arabic" w:hAnsi="Simplified Arabic" w:cs="Simplified Arabic"/>
                <w:sz w:val="24"/>
                <w:szCs w:val="24"/>
              </w:rPr>
              <w:t>—</w:t>
            </w:r>
          </w:p>
        </w:tc>
      </w:tr>
      <w:tr w:rsidR="005F3EB6" w14:paraId="663FD53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9DD595E"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BBA5445" w14:textId="77777777" w:rsidR="005F3EB6" w:rsidRDefault="005F3EB6" w:rsidP="00E76ED0">
            <w:pPr>
              <w:bidi/>
              <w:jc w:val="right"/>
            </w:pPr>
            <w:r>
              <w:rPr>
                <w:rFonts w:ascii="Simplified Arabic" w:eastAsia="Simplified Arabic" w:hAnsi="Simplified Arabic" w:cs="Simplified Arabic"/>
                <w:sz w:val="24"/>
                <w:szCs w:val="24"/>
              </w:rPr>
              <w:t>القدرات الديناميكية تتضمن صراحةً قدرة رقمية تُمكّن المنظمة من الاستجابة للاضطرابات الرقمية؛ ومحاور الاستشعار والانتهاز والتحويل تُتيح التكيّف.</w:t>
            </w:r>
          </w:p>
        </w:tc>
      </w:tr>
      <w:tr w:rsidR="005F3EB6" w14:paraId="0000DF4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E2E25D"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12E5A6" w14:textId="77777777" w:rsidR="005F3EB6" w:rsidRDefault="005F3EB6" w:rsidP="00E76ED0">
            <w:pPr>
              <w:bidi/>
              <w:jc w:val="right"/>
            </w:pPr>
            <w:r>
              <w:rPr>
                <w:rFonts w:ascii="Simplified Arabic" w:eastAsia="Simplified Arabic" w:hAnsi="Simplified Arabic" w:cs="Simplified Arabic"/>
                <w:sz w:val="24"/>
                <w:szCs w:val="24"/>
              </w:rPr>
              <w:t>افتقر إلى اختبار ميداني مباشر</w:t>
            </w:r>
          </w:p>
        </w:tc>
      </w:tr>
      <w:tr w:rsidR="005F3EB6" w14:paraId="104C49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C83908C"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4D2334" w14:textId="77777777" w:rsidR="005F3EB6" w:rsidRDefault="005F3EB6" w:rsidP="00E76ED0">
            <w:pPr>
              <w:bidi/>
              <w:jc w:val="right"/>
            </w:pPr>
            <w:r>
              <w:rPr>
                <w:rFonts w:ascii="Simplified Arabic" w:eastAsia="Simplified Arabic" w:hAnsi="Simplified Arabic" w:cs="Simplified Arabic"/>
                <w:sz w:val="24"/>
                <w:szCs w:val="24"/>
              </w:rPr>
              <w:t>يُوفّر الأساس النظري المحدَّث للبحث ويُلصق التحول الرقمي بنظرية القدرات الديناميكية صراحةً</w:t>
            </w:r>
          </w:p>
        </w:tc>
      </w:tr>
    </w:tbl>
    <w:p w14:paraId="599C26CE" w14:textId="77777777" w:rsidR="005F3EB6" w:rsidRDefault="005F3EB6" w:rsidP="005F3EB6">
      <w:pPr>
        <w:bidi/>
      </w:pPr>
    </w:p>
    <w:p w14:paraId="5689A2EC"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(2-7): دراسة Warner, K. S. R., &amp; Wäger, M.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700D219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93C1BC3" w14:textId="77777777" w:rsidR="005F3EB6" w:rsidRDefault="005F3EB6" w:rsidP="00E76ED0">
            <w:pPr>
              <w:bidi/>
              <w:jc w:val="right"/>
            </w:pPr>
            <w:r>
              <w:rPr>
                <w:rFonts w:ascii="Simplified Arabic" w:eastAsia="Simplified Arabic" w:hAnsi="Simplified Arabic" w:cs="Simplified Arabic"/>
                <w:b/>
                <w:bCs/>
                <w:sz w:val="24"/>
                <w:szCs w:val="24"/>
              </w:rPr>
              <w:lastRenderedPageBreak/>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01F47D"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Warner, K. S. R., &amp; Wäger, M.</w:t>
            </w:r>
          </w:p>
        </w:tc>
      </w:tr>
      <w:tr w:rsidR="005F3EB6" w14:paraId="78BC198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2CDC6CA"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B500AD2" w14:textId="77777777" w:rsidR="005F3EB6" w:rsidRDefault="005F3EB6" w:rsidP="00E76ED0">
            <w:pPr>
              <w:bidi/>
              <w:jc w:val="right"/>
            </w:pPr>
            <w:r>
              <w:rPr>
                <w:rFonts w:ascii="Simplified Arabic" w:eastAsia="Simplified Arabic" w:hAnsi="Simplified Arabic" w:cs="Simplified Arabic"/>
                <w:sz w:val="24"/>
                <w:szCs w:val="24"/>
              </w:rPr>
              <w:t>2019</w:t>
            </w:r>
          </w:p>
        </w:tc>
      </w:tr>
      <w:tr w:rsidR="005F3EB6" w14:paraId="1615D11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32BC746"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188BF0B" w14:textId="77777777" w:rsidR="005F3EB6" w:rsidRDefault="005F3EB6" w:rsidP="00E76ED0">
            <w:pPr>
              <w:bidi/>
              <w:jc w:val="right"/>
            </w:pPr>
            <w:r>
              <w:rPr>
                <w:rFonts w:ascii="Simplified Arabic" w:eastAsia="Simplified Arabic" w:hAnsi="Simplified Arabic" w:cs="Simplified Arabic"/>
                <w:sz w:val="24"/>
                <w:szCs w:val="24"/>
              </w:rPr>
              <w:t>اختبار كيف تُمكّن القدرات الديناميكية المنظمات من التحول الرقمي</w:t>
            </w:r>
          </w:p>
        </w:tc>
      </w:tr>
      <w:tr w:rsidR="005F3EB6" w14:paraId="4E8D99B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E02BC10"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F59CD0" w14:textId="77777777" w:rsidR="005F3EB6" w:rsidRDefault="005F3EB6" w:rsidP="00E76ED0">
            <w:pPr>
              <w:bidi/>
              <w:jc w:val="right"/>
            </w:pPr>
            <w:r>
              <w:rPr>
                <w:rFonts w:ascii="Simplified Arabic" w:eastAsia="Simplified Arabic" w:hAnsi="Simplified Arabic" w:cs="Simplified Arabic"/>
                <w:sz w:val="24"/>
                <w:szCs w:val="24"/>
              </w:rPr>
              <w:t>دراسة حالات طولية متعددة</w:t>
            </w:r>
          </w:p>
        </w:tc>
      </w:tr>
      <w:tr w:rsidR="005F3EB6" w14:paraId="0B3C2A8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94F36F5"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EFC2C4B" w14:textId="77777777" w:rsidR="005F3EB6" w:rsidRDefault="005F3EB6" w:rsidP="00E76ED0">
            <w:pPr>
              <w:bidi/>
              <w:jc w:val="right"/>
            </w:pPr>
            <w:r>
              <w:rPr>
                <w:rFonts w:ascii="Simplified Arabic" w:eastAsia="Simplified Arabic" w:hAnsi="Simplified Arabic" w:cs="Simplified Arabic"/>
                <w:sz w:val="24"/>
                <w:szCs w:val="24"/>
              </w:rPr>
              <w:t>9 شركات صناعية أوروبية</w:t>
            </w:r>
          </w:p>
        </w:tc>
      </w:tr>
      <w:tr w:rsidR="005F3EB6" w14:paraId="48B2DA7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E38BC30"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983EEE" w14:textId="77777777" w:rsidR="005F3EB6" w:rsidRDefault="005F3EB6" w:rsidP="00E76ED0">
            <w:pPr>
              <w:bidi/>
              <w:jc w:val="right"/>
            </w:pPr>
            <w:r>
              <w:rPr>
                <w:rFonts w:ascii="Simplified Arabic" w:eastAsia="Simplified Arabic" w:hAnsi="Simplified Arabic" w:cs="Simplified Arabic"/>
                <w:sz w:val="24"/>
                <w:szCs w:val="24"/>
              </w:rPr>
              <w:t>القدرات الديناميكية تُمثّل شرطاً ضرورياً للتحول الرقمي الناجح؛ وإعادة التشكيل التنظيمي هي المرحلة الأكثر تحدياً.</w:t>
            </w:r>
          </w:p>
        </w:tc>
      </w:tr>
      <w:tr w:rsidR="005F3EB6" w14:paraId="04B781F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0751029"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F9A18D" w14:textId="77777777" w:rsidR="005F3EB6" w:rsidRDefault="005F3EB6" w:rsidP="00E76ED0">
            <w:pPr>
              <w:bidi/>
              <w:jc w:val="right"/>
            </w:pPr>
            <w:r>
              <w:rPr>
                <w:rFonts w:ascii="Simplified Arabic" w:eastAsia="Simplified Arabic" w:hAnsi="Simplified Arabic" w:cs="Simplified Arabic"/>
                <w:sz w:val="24"/>
                <w:szCs w:val="24"/>
              </w:rPr>
              <w:t>تمركز العينة في الصناعة التحويلية</w:t>
            </w:r>
          </w:p>
        </w:tc>
      </w:tr>
      <w:tr w:rsidR="005F3EB6" w14:paraId="1A5ED89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F013E7E"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DC71AE0" w14:textId="77777777" w:rsidR="005F3EB6" w:rsidRDefault="005F3EB6" w:rsidP="00E76ED0">
            <w:pPr>
              <w:bidi/>
              <w:jc w:val="right"/>
            </w:pPr>
            <w:r>
              <w:rPr>
                <w:rFonts w:ascii="Simplified Arabic" w:eastAsia="Simplified Arabic" w:hAnsi="Simplified Arabic" w:cs="Simplified Arabic"/>
                <w:sz w:val="24"/>
                <w:szCs w:val="24"/>
              </w:rPr>
              <w:t>يُعزز التأطير النظري المزدوج المعتمد في هذه الدراسة</w:t>
            </w:r>
          </w:p>
        </w:tc>
      </w:tr>
    </w:tbl>
    <w:p w14:paraId="43A720AC" w14:textId="77777777" w:rsidR="005F3EB6" w:rsidRDefault="005F3EB6" w:rsidP="005F3EB6">
      <w:pPr>
        <w:bidi/>
      </w:pPr>
    </w:p>
    <w:p w14:paraId="7D9D32D5"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(2-8): دراسة Fitzgerald, M., Kruschwitz, N., Bonnet, D., &amp; Welch, M. (2014)</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3B46B077"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2B4191B"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33E0E0"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Fitzgerald, M., Kruschwitz, N., Bonnet, D., &amp; Welch, M.</w:t>
            </w:r>
          </w:p>
        </w:tc>
      </w:tr>
      <w:tr w:rsidR="005F3EB6" w14:paraId="463B534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1EC9CD3"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D490B18" w14:textId="77777777" w:rsidR="005F3EB6" w:rsidRDefault="005F3EB6" w:rsidP="00E76ED0">
            <w:pPr>
              <w:bidi/>
              <w:jc w:val="right"/>
            </w:pPr>
            <w:r>
              <w:rPr>
                <w:rFonts w:ascii="Simplified Arabic" w:eastAsia="Simplified Arabic" w:hAnsi="Simplified Arabic" w:cs="Simplified Arabic"/>
                <w:sz w:val="24"/>
                <w:szCs w:val="24"/>
              </w:rPr>
              <w:t>2014</w:t>
            </w:r>
          </w:p>
        </w:tc>
      </w:tr>
      <w:tr w:rsidR="005F3EB6" w14:paraId="3E7C998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F700DE"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AE92D52" w14:textId="77777777" w:rsidR="005F3EB6" w:rsidRDefault="005F3EB6" w:rsidP="00E76ED0">
            <w:pPr>
              <w:bidi/>
              <w:jc w:val="right"/>
            </w:pPr>
            <w:r>
              <w:rPr>
                <w:rFonts w:ascii="Simplified Arabic" w:eastAsia="Simplified Arabic" w:hAnsi="Simplified Arabic" w:cs="Simplified Arabic"/>
                <w:sz w:val="24"/>
                <w:szCs w:val="24"/>
              </w:rPr>
              <w:t>رصد مدى انتشار التحول الرقمي في الشركات الكبرى وتحدياته</w:t>
            </w:r>
          </w:p>
        </w:tc>
      </w:tr>
      <w:tr w:rsidR="005F3EB6" w14:paraId="0DBD610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D1B8C3D"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DFEE15" w14:textId="77777777" w:rsidR="005F3EB6" w:rsidRDefault="005F3EB6" w:rsidP="00E76ED0">
            <w:pPr>
              <w:bidi/>
              <w:jc w:val="right"/>
            </w:pPr>
            <w:r>
              <w:rPr>
                <w:rFonts w:ascii="Simplified Arabic" w:eastAsia="Simplified Arabic" w:hAnsi="Simplified Arabic" w:cs="Simplified Arabic"/>
                <w:sz w:val="24"/>
                <w:szCs w:val="24"/>
              </w:rPr>
              <w:t>مسح ومقابلات</w:t>
            </w:r>
          </w:p>
        </w:tc>
      </w:tr>
      <w:tr w:rsidR="005F3EB6" w14:paraId="0C2CBF9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53F9193"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2C073F1" w14:textId="77777777" w:rsidR="005F3EB6" w:rsidRDefault="005F3EB6" w:rsidP="00E76ED0">
            <w:pPr>
              <w:bidi/>
              <w:jc w:val="right"/>
            </w:pPr>
            <w:r>
              <w:rPr>
                <w:rFonts w:ascii="Simplified Arabic" w:eastAsia="Simplified Arabic" w:hAnsi="Simplified Arabic" w:cs="Simplified Arabic"/>
                <w:sz w:val="24"/>
                <w:szCs w:val="24"/>
              </w:rPr>
              <w:t>1559 مديراً من 106 دول</w:t>
            </w:r>
          </w:p>
        </w:tc>
      </w:tr>
      <w:tr w:rsidR="005F3EB6" w14:paraId="58FC16CC"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BBED1EF"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887BA4" w14:textId="77777777" w:rsidR="005F3EB6" w:rsidRDefault="005F3EB6" w:rsidP="00E76ED0">
            <w:pPr>
              <w:bidi/>
              <w:jc w:val="right"/>
            </w:pPr>
            <w:r>
              <w:rPr>
                <w:rFonts w:ascii="Simplified Arabic" w:eastAsia="Simplified Arabic" w:hAnsi="Simplified Arabic" w:cs="Simplified Arabic"/>
                <w:sz w:val="24"/>
                <w:szCs w:val="24"/>
              </w:rPr>
              <w:t>63% بدأوا التحول الرقمي لكن أقل من 30% نجحوا؛ الثقافة التنظيمية هي العائق الأول.</w:t>
            </w:r>
          </w:p>
        </w:tc>
      </w:tr>
      <w:tr w:rsidR="005F3EB6" w14:paraId="0222E27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A03703E"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0F5D616" w14:textId="77777777" w:rsidR="005F3EB6" w:rsidRDefault="005F3EB6" w:rsidP="00E76ED0">
            <w:pPr>
              <w:bidi/>
              <w:jc w:val="right"/>
            </w:pPr>
            <w:r>
              <w:rPr>
                <w:rFonts w:ascii="Simplified Arabic" w:eastAsia="Simplified Arabic" w:hAnsi="Simplified Arabic" w:cs="Simplified Arabic"/>
                <w:sz w:val="24"/>
                <w:szCs w:val="24"/>
              </w:rPr>
              <w:t>تحيّز القطاعات الكبرى</w:t>
            </w:r>
          </w:p>
        </w:tc>
      </w:tr>
      <w:tr w:rsidR="005F3EB6" w14:paraId="2C0B8A1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F577662"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653E16" w14:textId="77777777" w:rsidR="005F3EB6" w:rsidRDefault="005F3EB6" w:rsidP="00E76ED0">
            <w:pPr>
              <w:bidi/>
              <w:jc w:val="right"/>
            </w:pPr>
            <w:r>
              <w:rPr>
                <w:rFonts w:ascii="Simplified Arabic" w:eastAsia="Simplified Arabic" w:hAnsi="Simplified Arabic" w:cs="Simplified Arabic"/>
                <w:sz w:val="24"/>
                <w:szCs w:val="24"/>
              </w:rPr>
              <w:t>يُرسّخ الثقافة الرقمية بوصفها محدداً بالغ الأثر في الدراسة</w:t>
            </w:r>
          </w:p>
        </w:tc>
      </w:tr>
    </w:tbl>
    <w:p w14:paraId="51BE563F" w14:textId="77777777" w:rsidR="005F3EB6" w:rsidRDefault="005F3EB6" w:rsidP="005F3EB6">
      <w:pPr>
        <w:bidi/>
      </w:pPr>
    </w:p>
    <w:p w14:paraId="0DFF9551"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(2-9): دراسة Li, L. (2020)</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525ED94C"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1100385"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63B68A" w14:textId="77777777" w:rsidR="005F3EB6" w:rsidRDefault="005F3EB6" w:rsidP="00E76ED0">
            <w:pPr>
              <w:bidi/>
              <w:jc w:val="right"/>
            </w:pPr>
            <w:r>
              <w:rPr>
                <w:rFonts w:ascii="Simplified Arabic" w:eastAsia="Simplified Arabic" w:hAnsi="Simplified Arabic" w:cs="Simplified Arabic"/>
                <w:sz w:val="24"/>
                <w:szCs w:val="24"/>
              </w:rPr>
              <w:t>Li, L.</w:t>
            </w:r>
          </w:p>
        </w:tc>
      </w:tr>
      <w:tr w:rsidR="005F3EB6" w14:paraId="2F1E9C5C"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BC31A8B"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DE097C" w14:textId="77777777" w:rsidR="005F3EB6" w:rsidRDefault="005F3EB6" w:rsidP="00E76ED0">
            <w:pPr>
              <w:bidi/>
              <w:jc w:val="right"/>
            </w:pPr>
            <w:r>
              <w:rPr>
                <w:rFonts w:ascii="Simplified Arabic" w:eastAsia="Simplified Arabic" w:hAnsi="Simplified Arabic" w:cs="Simplified Arabic"/>
                <w:sz w:val="24"/>
                <w:szCs w:val="24"/>
              </w:rPr>
              <w:t>2020</w:t>
            </w:r>
          </w:p>
        </w:tc>
      </w:tr>
      <w:tr w:rsidR="005F3EB6" w14:paraId="1ACEB75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46145BF"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2BD7F6F" w14:textId="77777777" w:rsidR="005F3EB6" w:rsidRDefault="005F3EB6" w:rsidP="00E76ED0">
            <w:pPr>
              <w:bidi/>
              <w:jc w:val="right"/>
            </w:pPr>
            <w:r>
              <w:rPr>
                <w:rFonts w:ascii="Simplified Arabic" w:eastAsia="Simplified Arabic" w:hAnsi="Simplified Arabic" w:cs="Simplified Arabic"/>
                <w:sz w:val="24"/>
                <w:szCs w:val="24"/>
              </w:rPr>
              <w:t>فحص علاقة إعادة هندسة العمليات الرقمية بكفاءة التصنيع</w:t>
            </w:r>
          </w:p>
        </w:tc>
      </w:tr>
      <w:tr w:rsidR="005F3EB6" w14:paraId="197658E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75D5629" w14:textId="77777777" w:rsidR="005F3EB6" w:rsidRDefault="005F3EB6" w:rsidP="00E76ED0">
            <w:pPr>
              <w:bidi/>
              <w:jc w:val="right"/>
            </w:pPr>
            <w:r>
              <w:rPr>
                <w:rFonts w:ascii="Simplified Arabic" w:eastAsia="Simplified Arabic" w:hAnsi="Simplified Arabic" w:cs="Simplified Arabic"/>
                <w:b/>
                <w:bCs/>
                <w:sz w:val="24"/>
                <w:szCs w:val="24"/>
              </w:rPr>
              <w:lastRenderedPageBreak/>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BF2189" w14:textId="77777777" w:rsidR="005F3EB6" w:rsidRDefault="005F3EB6" w:rsidP="00E76ED0">
            <w:pPr>
              <w:bidi/>
              <w:jc w:val="right"/>
            </w:pPr>
            <w:r>
              <w:rPr>
                <w:rFonts w:ascii="Simplified Arabic" w:eastAsia="Simplified Arabic" w:hAnsi="Simplified Arabic" w:cs="Simplified Arabic"/>
                <w:sz w:val="24"/>
                <w:szCs w:val="24"/>
              </w:rPr>
              <w:t>استبانة كمية</w:t>
            </w:r>
          </w:p>
        </w:tc>
      </w:tr>
      <w:tr w:rsidR="005F3EB6" w14:paraId="1F53255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3DE22C"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1A91AC" w14:textId="77777777" w:rsidR="005F3EB6" w:rsidRDefault="005F3EB6" w:rsidP="00E76ED0">
            <w:pPr>
              <w:bidi/>
              <w:jc w:val="right"/>
            </w:pPr>
            <w:r>
              <w:rPr>
                <w:rFonts w:ascii="Simplified Arabic" w:eastAsia="Simplified Arabic" w:hAnsi="Simplified Arabic" w:cs="Simplified Arabic"/>
                <w:sz w:val="24"/>
                <w:szCs w:val="24"/>
              </w:rPr>
              <w:t>256 شركة تصنيعية صينية</w:t>
            </w:r>
          </w:p>
        </w:tc>
      </w:tr>
      <w:tr w:rsidR="005F3EB6" w14:paraId="457049F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3CB3FE2"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75EA86E" w14:textId="77777777" w:rsidR="005F3EB6" w:rsidRDefault="005F3EB6" w:rsidP="00E76ED0">
            <w:pPr>
              <w:bidi/>
              <w:jc w:val="right"/>
            </w:pPr>
            <w:r>
              <w:rPr>
                <w:rFonts w:ascii="Simplified Arabic" w:eastAsia="Simplified Arabic" w:hAnsi="Simplified Arabic" w:cs="Simplified Arabic"/>
                <w:sz w:val="24"/>
                <w:szCs w:val="24"/>
              </w:rPr>
              <w:t>إعادة هندسة العمليات بالتقنيات الرقمية تُحسّن كفاءة الإنتاج بنسبة 34%؛ التكامل العمودي للبيانات أكثر أثراً من الأتمتة المنفردة.</w:t>
            </w:r>
          </w:p>
        </w:tc>
      </w:tr>
      <w:tr w:rsidR="005F3EB6" w14:paraId="7C9F32D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FD1956A"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65DEECF" w14:textId="77777777" w:rsidR="005F3EB6" w:rsidRDefault="005F3EB6" w:rsidP="00E76ED0">
            <w:pPr>
              <w:bidi/>
              <w:jc w:val="right"/>
            </w:pPr>
            <w:r>
              <w:rPr>
                <w:rFonts w:ascii="Simplified Arabic" w:eastAsia="Simplified Arabic" w:hAnsi="Simplified Arabic" w:cs="Simplified Arabic"/>
                <w:sz w:val="24"/>
                <w:szCs w:val="24"/>
              </w:rPr>
              <w:t>اقتصر على قطاع التصنيع</w:t>
            </w:r>
          </w:p>
        </w:tc>
      </w:tr>
      <w:tr w:rsidR="005F3EB6" w14:paraId="6F0E98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26F6D48"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C015BD" w14:textId="77777777" w:rsidR="005F3EB6" w:rsidRDefault="005F3EB6" w:rsidP="00E76ED0">
            <w:pPr>
              <w:bidi/>
              <w:jc w:val="right"/>
            </w:pPr>
            <w:r>
              <w:rPr>
                <w:rFonts w:ascii="Simplified Arabic" w:eastAsia="Simplified Arabic" w:hAnsi="Simplified Arabic" w:cs="Simplified Arabic"/>
                <w:sz w:val="24"/>
                <w:szCs w:val="24"/>
              </w:rPr>
              <w:t>يُؤطّر إعادة هندسة العمليات كمتغير مستقل قابل للقياس</w:t>
            </w:r>
          </w:p>
        </w:tc>
      </w:tr>
    </w:tbl>
    <w:p w14:paraId="1DED0C61" w14:textId="77777777" w:rsidR="005F3EB6" w:rsidRDefault="005F3EB6" w:rsidP="005F3EB6">
      <w:pPr>
        <w:bidi/>
      </w:pPr>
    </w:p>
    <w:p w14:paraId="2A0096C4"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(2-10): دراسة Hanelt, A., Bohnsack, R., Marz, D., &amp; Antunes Marante, C. (2021)</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3C9409FA"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3A4B983"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16DCE67"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Hanelt, A., Bohnsack, R., Marz, D., &amp; Antunes Marante, C.</w:t>
            </w:r>
          </w:p>
        </w:tc>
      </w:tr>
      <w:tr w:rsidR="005F3EB6" w14:paraId="703A6E4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64F9D61"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5558C0" w14:textId="77777777" w:rsidR="005F3EB6" w:rsidRDefault="005F3EB6" w:rsidP="00E76ED0">
            <w:pPr>
              <w:bidi/>
              <w:jc w:val="right"/>
            </w:pPr>
            <w:r>
              <w:rPr>
                <w:rFonts w:ascii="Simplified Arabic" w:eastAsia="Simplified Arabic" w:hAnsi="Simplified Arabic" w:cs="Simplified Arabic"/>
                <w:sz w:val="24"/>
                <w:szCs w:val="24"/>
              </w:rPr>
              <w:t>2021</w:t>
            </w:r>
          </w:p>
        </w:tc>
      </w:tr>
      <w:tr w:rsidR="005F3EB6" w14:paraId="39F769B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CA674CA"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DB23C0" w14:textId="77777777" w:rsidR="005F3EB6" w:rsidRDefault="005F3EB6" w:rsidP="00E76ED0">
            <w:pPr>
              <w:bidi/>
              <w:jc w:val="right"/>
            </w:pPr>
            <w:r>
              <w:rPr>
                <w:rFonts w:ascii="Simplified Arabic" w:eastAsia="Simplified Arabic" w:hAnsi="Simplified Arabic" w:cs="Simplified Arabic"/>
                <w:sz w:val="24"/>
                <w:szCs w:val="24"/>
              </w:rPr>
              <w:t>مراجعة منهجية شاملة لأبحاث التحول الرقمي من 2000 إلى 2019</w:t>
            </w:r>
          </w:p>
        </w:tc>
      </w:tr>
      <w:tr w:rsidR="005F3EB6" w14:paraId="6F20C84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39EAF8C"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9C17E8D" w14:textId="77777777" w:rsidR="005F3EB6" w:rsidRDefault="005F3EB6" w:rsidP="00E76ED0">
            <w:pPr>
              <w:bidi/>
              <w:jc w:val="right"/>
            </w:pPr>
            <w:r>
              <w:rPr>
                <w:rFonts w:ascii="Simplified Arabic" w:eastAsia="Simplified Arabic" w:hAnsi="Simplified Arabic" w:cs="Simplified Arabic"/>
                <w:sz w:val="24"/>
                <w:szCs w:val="24"/>
              </w:rPr>
              <w:t>مراجعة منهجية (95 ورقة)</w:t>
            </w:r>
          </w:p>
        </w:tc>
      </w:tr>
      <w:tr w:rsidR="005F3EB6" w14:paraId="3579541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7AF4811"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A6CA816" w14:textId="77777777" w:rsidR="005F3EB6" w:rsidRDefault="005F3EB6" w:rsidP="00E76ED0">
            <w:pPr>
              <w:bidi/>
              <w:jc w:val="right"/>
            </w:pPr>
            <w:r>
              <w:rPr>
                <w:rFonts w:ascii="Simplified Arabic" w:eastAsia="Simplified Arabic" w:hAnsi="Simplified Arabic" w:cs="Simplified Arabic"/>
                <w:sz w:val="24"/>
                <w:szCs w:val="24"/>
              </w:rPr>
              <w:t>95 ورقة بحثية</w:t>
            </w:r>
          </w:p>
        </w:tc>
      </w:tr>
      <w:tr w:rsidR="005F3EB6" w14:paraId="41C9742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A9CF41E"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24DE7FC" w14:textId="77777777" w:rsidR="005F3EB6" w:rsidRDefault="005F3EB6" w:rsidP="00E76ED0">
            <w:pPr>
              <w:bidi/>
              <w:jc w:val="right"/>
            </w:pPr>
            <w:r>
              <w:rPr>
                <w:rFonts w:ascii="Simplified Arabic" w:eastAsia="Simplified Arabic" w:hAnsi="Simplified Arabic" w:cs="Simplified Arabic"/>
                <w:sz w:val="24"/>
                <w:szCs w:val="24"/>
              </w:rPr>
              <w:t>التحول الرقمي متعدد المستويات ويمس الفرد والمنظمة والنظام البيئي؛ تبقى الدراسات الكمية أقل من 20%.</w:t>
            </w:r>
          </w:p>
        </w:tc>
      </w:tr>
      <w:tr w:rsidR="005F3EB6" w14:paraId="24C6A6CA"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879F28D"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5B0B21" w14:textId="77777777" w:rsidR="005F3EB6" w:rsidRDefault="005F3EB6" w:rsidP="00E76ED0">
            <w:pPr>
              <w:bidi/>
              <w:jc w:val="right"/>
            </w:pPr>
            <w:r>
              <w:rPr>
                <w:rFonts w:ascii="Simplified Arabic" w:eastAsia="Simplified Arabic" w:hAnsi="Simplified Arabic" w:cs="Simplified Arabic"/>
                <w:sz w:val="24"/>
                <w:szCs w:val="24"/>
              </w:rPr>
              <w:t>تكوين الدراسات المُراجَعة نفسه</w:t>
            </w:r>
          </w:p>
        </w:tc>
      </w:tr>
      <w:tr w:rsidR="005F3EB6" w14:paraId="46DE2036"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3F956E4"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F875BEB" w14:textId="77777777" w:rsidR="005F3EB6" w:rsidRDefault="005F3EB6" w:rsidP="00E76ED0">
            <w:pPr>
              <w:bidi/>
              <w:jc w:val="right"/>
            </w:pPr>
            <w:r>
              <w:rPr>
                <w:rFonts w:ascii="Simplified Arabic" w:eastAsia="Simplified Arabic" w:hAnsi="Simplified Arabic" w:cs="Simplified Arabic"/>
                <w:sz w:val="24"/>
                <w:szCs w:val="24"/>
              </w:rPr>
              <w:t>يُبرز الحاجة إلى دراسات كمية في هذا المجال ويُسوّغ المنهجية الكمية للدراسة الحالية</w:t>
            </w:r>
          </w:p>
        </w:tc>
      </w:tr>
    </w:tbl>
    <w:p w14:paraId="5286894A" w14:textId="77777777" w:rsidR="005F3EB6" w:rsidRDefault="005F3EB6" w:rsidP="005F3EB6">
      <w:pPr>
        <w:bidi/>
      </w:pPr>
    </w:p>
    <w:p w14:paraId="0E4DB547"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(2-11): دراسة Westerman, G., Bonnet, D., &amp; McAfee, A. (2014)</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335B6EF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6300CA7"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6254CA"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Westerman, G., Bonnet, D., &amp; McAfee, A.</w:t>
            </w:r>
          </w:p>
        </w:tc>
      </w:tr>
      <w:tr w:rsidR="005F3EB6" w14:paraId="27B0966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BE0D85"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7197BD5" w14:textId="77777777" w:rsidR="005F3EB6" w:rsidRDefault="005F3EB6" w:rsidP="00E76ED0">
            <w:pPr>
              <w:bidi/>
              <w:jc w:val="right"/>
            </w:pPr>
            <w:r>
              <w:rPr>
                <w:rFonts w:ascii="Simplified Arabic" w:eastAsia="Simplified Arabic" w:hAnsi="Simplified Arabic" w:cs="Simplified Arabic"/>
                <w:sz w:val="24"/>
                <w:szCs w:val="24"/>
              </w:rPr>
              <w:t>2014</w:t>
            </w:r>
          </w:p>
        </w:tc>
      </w:tr>
      <w:tr w:rsidR="005F3EB6" w14:paraId="2FC8870C"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C861F1E"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64A2DC" w14:textId="77777777" w:rsidR="005F3EB6" w:rsidRDefault="005F3EB6" w:rsidP="00E76ED0">
            <w:pPr>
              <w:bidi/>
              <w:jc w:val="right"/>
            </w:pPr>
            <w:r>
              <w:rPr>
                <w:rFonts w:ascii="Simplified Arabic" w:eastAsia="Simplified Arabic" w:hAnsi="Simplified Arabic" w:cs="Simplified Arabic"/>
                <w:sz w:val="24"/>
                <w:szCs w:val="24"/>
              </w:rPr>
              <w:t>رصد كيف تُحقق الشركات الرائدة قيمة من التحول الرقمي</w:t>
            </w:r>
          </w:p>
        </w:tc>
      </w:tr>
      <w:tr w:rsidR="005F3EB6" w14:paraId="7318523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AF1A8E2"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3E8BFF0" w14:textId="77777777" w:rsidR="005F3EB6" w:rsidRDefault="005F3EB6" w:rsidP="00E76ED0">
            <w:pPr>
              <w:bidi/>
              <w:jc w:val="right"/>
            </w:pPr>
            <w:r>
              <w:rPr>
                <w:rFonts w:ascii="Simplified Arabic" w:eastAsia="Simplified Arabic" w:hAnsi="Simplified Arabic" w:cs="Simplified Arabic"/>
                <w:sz w:val="24"/>
                <w:szCs w:val="24"/>
              </w:rPr>
              <w:t>مسح ومقابلات معمقة</w:t>
            </w:r>
          </w:p>
        </w:tc>
      </w:tr>
      <w:tr w:rsidR="005F3EB6" w14:paraId="6535D95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7172E1A"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F504362" w14:textId="77777777" w:rsidR="005F3EB6" w:rsidRDefault="005F3EB6" w:rsidP="00E76ED0">
            <w:pPr>
              <w:bidi/>
              <w:jc w:val="right"/>
            </w:pPr>
            <w:r>
              <w:rPr>
                <w:rFonts w:ascii="Simplified Arabic" w:eastAsia="Simplified Arabic" w:hAnsi="Simplified Arabic" w:cs="Simplified Arabic"/>
                <w:sz w:val="24"/>
                <w:szCs w:val="24"/>
              </w:rPr>
              <w:t>400 شركة كبرى</w:t>
            </w:r>
          </w:p>
        </w:tc>
      </w:tr>
      <w:tr w:rsidR="005F3EB6" w14:paraId="7764228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DDF0D02" w14:textId="77777777" w:rsidR="005F3EB6" w:rsidRDefault="005F3EB6" w:rsidP="00E76ED0">
            <w:pPr>
              <w:bidi/>
              <w:jc w:val="right"/>
            </w:pPr>
            <w:r>
              <w:rPr>
                <w:rFonts w:ascii="Simplified Arabic" w:eastAsia="Simplified Arabic" w:hAnsi="Simplified Arabic" w:cs="Simplified Arabic"/>
                <w:b/>
                <w:bCs/>
                <w:sz w:val="24"/>
                <w:szCs w:val="24"/>
              </w:rPr>
              <w:lastRenderedPageBreak/>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02E6FC" w14:textId="77777777" w:rsidR="005F3EB6" w:rsidRDefault="005F3EB6" w:rsidP="00E76ED0">
            <w:pPr>
              <w:bidi/>
              <w:jc w:val="right"/>
            </w:pPr>
            <w:r>
              <w:rPr>
                <w:rFonts w:ascii="Simplified Arabic" w:eastAsia="Simplified Arabic" w:hAnsi="Simplified Arabic" w:cs="Simplified Arabic"/>
                <w:sz w:val="24"/>
                <w:szCs w:val="24"/>
              </w:rPr>
              <w:t>التحول الرقمي الناجح يستوجب قيادة رقمية لا مجرد تقنية؛ والشركات الرائدة رقمياً أكثر ربحيةً بـ26%.</w:t>
            </w:r>
          </w:p>
        </w:tc>
      </w:tr>
      <w:tr w:rsidR="005F3EB6" w14:paraId="4E73749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78E15E5"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0EAE583" w14:textId="77777777" w:rsidR="005F3EB6" w:rsidRDefault="005F3EB6" w:rsidP="00E76ED0">
            <w:pPr>
              <w:bidi/>
              <w:jc w:val="right"/>
            </w:pPr>
            <w:r>
              <w:rPr>
                <w:rFonts w:ascii="Simplified Arabic" w:eastAsia="Simplified Arabic" w:hAnsi="Simplified Arabic" w:cs="Simplified Arabic"/>
                <w:sz w:val="24"/>
                <w:szCs w:val="24"/>
              </w:rPr>
              <w:t>تحيّز الشركات الكبيرة الناجحة</w:t>
            </w:r>
          </w:p>
        </w:tc>
      </w:tr>
      <w:tr w:rsidR="005F3EB6" w14:paraId="6C71EEE6"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E4D49FB"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61C0829" w14:textId="77777777" w:rsidR="005F3EB6" w:rsidRDefault="005F3EB6" w:rsidP="00E76ED0">
            <w:pPr>
              <w:bidi/>
              <w:jc w:val="right"/>
            </w:pPr>
            <w:r>
              <w:rPr>
                <w:rFonts w:ascii="Simplified Arabic" w:eastAsia="Simplified Arabic" w:hAnsi="Simplified Arabic" w:cs="Simplified Arabic"/>
                <w:sz w:val="24"/>
                <w:szCs w:val="24"/>
              </w:rPr>
              <w:t>يُثري فهم التحول الرقمي الشامل ويدعم أهمية القيادة الاستراتيجية</w:t>
            </w:r>
          </w:p>
        </w:tc>
      </w:tr>
    </w:tbl>
    <w:p w14:paraId="69E6DDDF" w14:textId="77777777" w:rsidR="005F3EB6" w:rsidRDefault="005F3EB6" w:rsidP="005F3EB6">
      <w:pPr>
        <w:bidi/>
      </w:pPr>
    </w:p>
    <w:p w14:paraId="58DA98A4"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(2-12): دراسة Mergel, I., Edelmann, N., &amp; Haug, N.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4EDF6E0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1EA33E"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696F4C"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Mergel, I., Edelmann, N., &amp; Haug, N.</w:t>
            </w:r>
          </w:p>
        </w:tc>
      </w:tr>
      <w:tr w:rsidR="005F3EB6" w14:paraId="125A18E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8DF8CF"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D8F025B" w14:textId="77777777" w:rsidR="005F3EB6" w:rsidRDefault="005F3EB6" w:rsidP="00E76ED0">
            <w:pPr>
              <w:bidi/>
              <w:jc w:val="right"/>
            </w:pPr>
            <w:r>
              <w:rPr>
                <w:rFonts w:ascii="Simplified Arabic" w:eastAsia="Simplified Arabic" w:hAnsi="Simplified Arabic" w:cs="Simplified Arabic"/>
                <w:sz w:val="24"/>
                <w:szCs w:val="24"/>
              </w:rPr>
              <w:t>2019</w:t>
            </w:r>
          </w:p>
        </w:tc>
      </w:tr>
      <w:tr w:rsidR="005F3EB6" w14:paraId="0D28ACF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57B1AF5"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C60131" w14:textId="77777777" w:rsidR="005F3EB6" w:rsidRDefault="005F3EB6" w:rsidP="00E76ED0">
            <w:pPr>
              <w:bidi/>
              <w:jc w:val="right"/>
            </w:pPr>
            <w:r>
              <w:rPr>
                <w:rFonts w:ascii="Simplified Arabic" w:eastAsia="Simplified Arabic" w:hAnsi="Simplified Arabic" w:cs="Simplified Arabic"/>
                <w:sz w:val="24"/>
                <w:szCs w:val="24"/>
              </w:rPr>
              <w:t>فهم التحول الرقمي في القطاع الحكومي وتحدياته</w:t>
            </w:r>
          </w:p>
        </w:tc>
      </w:tr>
      <w:tr w:rsidR="005F3EB6" w14:paraId="404F071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C8126DF"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1BD255C" w14:textId="77777777" w:rsidR="005F3EB6" w:rsidRDefault="005F3EB6" w:rsidP="00E76ED0">
            <w:pPr>
              <w:bidi/>
              <w:jc w:val="right"/>
            </w:pPr>
            <w:r>
              <w:rPr>
                <w:rFonts w:ascii="Simplified Arabic" w:eastAsia="Simplified Arabic" w:hAnsi="Simplified Arabic" w:cs="Simplified Arabic"/>
                <w:sz w:val="24"/>
                <w:szCs w:val="24"/>
              </w:rPr>
              <w:t>مقابلات نوعية</w:t>
            </w:r>
          </w:p>
        </w:tc>
      </w:tr>
      <w:tr w:rsidR="005F3EB6" w14:paraId="724ED53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2CF36C6"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2751FB9" w14:textId="77777777" w:rsidR="005F3EB6" w:rsidRDefault="005F3EB6" w:rsidP="00E76ED0">
            <w:pPr>
              <w:bidi/>
              <w:jc w:val="right"/>
            </w:pPr>
            <w:r>
              <w:rPr>
                <w:rFonts w:ascii="Simplified Arabic" w:eastAsia="Simplified Arabic" w:hAnsi="Simplified Arabic" w:cs="Simplified Arabic"/>
                <w:sz w:val="24"/>
                <w:szCs w:val="24"/>
              </w:rPr>
              <w:t>50 مسؤولاً حكومياً من 5 دول</w:t>
            </w:r>
          </w:p>
        </w:tc>
      </w:tr>
      <w:tr w:rsidR="005F3EB6" w14:paraId="0090377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56BD74"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BAEEB92" w14:textId="77777777" w:rsidR="005F3EB6" w:rsidRDefault="005F3EB6" w:rsidP="00E76ED0">
            <w:pPr>
              <w:bidi/>
              <w:jc w:val="right"/>
            </w:pPr>
            <w:r>
              <w:rPr>
                <w:rFonts w:ascii="Simplified Arabic" w:eastAsia="Simplified Arabic" w:hAnsi="Simplified Arabic" w:cs="Simplified Arabic"/>
                <w:sz w:val="24"/>
                <w:szCs w:val="24"/>
              </w:rPr>
              <w:t>الريادة السياسية والتنسيق المؤسسي أكثر تأثيراً في نجاح التحول الرقمي الحكومي من التقنية ذاتها.</w:t>
            </w:r>
          </w:p>
        </w:tc>
      </w:tr>
      <w:tr w:rsidR="005F3EB6" w14:paraId="40F5245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7AD0B7A"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9E1E18" w14:textId="77777777" w:rsidR="005F3EB6" w:rsidRDefault="005F3EB6" w:rsidP="00E76ED0">
            <w:pPr>
              <w:bidi/>
              <w:jc w:val="right"/>
            </w:pPr>
            <w:r>
              <w:rPr>
                <w:rFonts w:ascii="Simplified Arabic" w:eastAsia="Simplified Arabic" w:hAnsi="Simplified Arabic" w:cs="Simplified Arabic"/>
                <w:sz w:val="24"/>
                <w:szCs w:val="24"/>
              </w:rPr>
              <w:t>النوعية تحدّ من التعميم</w:t>
            </w:r>
          </w:p>
        </w:tc>
      </w:tr>
      <w:tr w:rsidR="005F3EB6" w14:paraId="7F3E511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77FB1C4"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8D35A5D" w14:textId="77777777" w:rsidR="005F3EB6" w:rsidRDefault="005F3EB6" w:rsidP="00E76ED0">
            <w:pPr>
              <w:bidi/>
              <w:jc w:val="right"/>
            </w:pPr>
            <w:r>
              <w:rPr>
                <w:rFonts w:ascii="Simplified Arabic" w:eastAsia="Simplified Arabic" w:hAnsi="Simplified Arabic" w:cs="Simplified Arabic"/>
                <w:sz w:val="24"/>
                <w:szCs w:val="24"/>
              </w:rPr>
              <w:t>يُثري فهم تحديات التحول الرقمي في القطاع العام السعودي</w:t>
            </w:r>
          </w:p>
        </w:tc>
      </w:tr>
    </w:tbl>
    <w:p w14:paraId="14B8C442" w14:textId="77777777" w:rsidR="005F3EB6" w:rsidRDefault="005F3EB6" w:rsidP="005F3EB6">
      <w:pPr>
        <w:bidi/>
      </w:pPr>
    </w:p>
    <w:p w14:paraId="0F4DCBC1"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(2-13): دراسة Project Management Institute (PMI) (2022)</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177215A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68E724C"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1C39685" w14:textId="77777777" w:rsidR="005F3EB6" w:rsidRDefault="005F3EB6" w:rsidP="00E76ED0">
            <w:pPr>
              <w:bidi/>
              <w:jc w:val="right"/>
            </w:pPr>
            <w:r>
              <w:rPr>
                <w:rFonts w:ascii="Simplified Arabic" w:eastAsia="Simplified Arabic" w:hAnsi="Simplified Arabic" w:cs="Simplified Arabic"/>
                <w:sz w:val="24"/>
                <w:szCs w:val="24"/>
              </w:rPr>
              <w:t>Project Management Institute (PMI)</w:t>
            </w:r>
          </w:p>
        </w:tc>
      </w:tr>
      <w:tr w:rsidR="005F3EB6" w14:paraId="6F51273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EB671E1"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83B8B06" w14:textId="77777777" w:rsidR="005F3EB6" w:rsidRDefault="005F3EB6" w:rsidP="00E76ED0">
            <w:pPr>
              <w:bidi/>
              <w:jc w:val="right"/>
            </w:pPr>
            <w:r>
              <w:rPr>
                <w:rFonts w:ascii="Simplified Arabic" w:eastAsia="Simplified Arabic" w:hAnsi="Simplified Arabic" w:cs="Simplified Arabic"/>
                <w:sz w:val="24"/>
                <w:szCs w:val="24"/>
              </w:rPr>
              <w:t>2022</w:t>
            </w:r>
          </w:p>
        </w:tc>
      </w:tr>
      <w:tr w:rsidR="005F3EB6" w14:paraId="1052BE3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7595D9E"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A692F91" w14:textId="77777777" w:rsidR="005F3EB6" w:rsidRDefault="005F3EB6" w:rsidP="00E76ED0">
            <w:pPr>
              <w:bidi/>
              <w:jc w:val="right"/>
            </w:pPr>
            <w:r>
              <w:rPr>
                <w:rFonts w:ascii="Simplified Arabic" w:eastAsia="Simplified Arabic" w:hAnsi="Simplified Arabic" w:cs="Simplified Arabic"/>
                <w:sz w:val="24"/>
                <w:szCs w:val="24"/>
              </w:rPr>
              <w:t>رصد حالة مهنة إدارة المشاريع وتأثير التقنية على أدائها</w:t>
            </w:r>
          </w:p>
        </w:tc>
      </w:tr>
      <w:tr w:rsidR="005F3EB6" w14:paraId="63C88E9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1583D70"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139DC63" w14:textId="77777777" w:rsidR="005F3EB6" w:rsidRDefault="005F3EB6" w:rsidP="00E76ED0">
            <w:pPr>
              <w:bidi/>
              <w:jc w:val="right"/>
            </w:pPr>
            <w:r>
              <w:rPr>
                <w:rFonts w:ascii="Simplified Arabic" w:eastAsia="Simplified Arabic" w:hAnsi="Simplified Arabic" w:cs="Simplified Arabic"/>
                <w:sz w:val="24"/>
                <w:szCs w:val="24"/>
              </w:rPr>
              <w:t>مسح كمي دولي</w:t>
            </w:r>
          </w:p>
        </w:tc>
      </w:tr>
      <w:tr w:rsidR="005F3EB6" w14:paraId="512412F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0141645"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DA72ADC" w14:textId="77777777" w:rsidR="005F3EB6" w:rsidRDefault="005F3EB6" w:rsidP="00E76ED0">
            <w:pPr>
              <w:bidi/>
              <w:jc w:val="right"/>
            </w:pPr>
            <w:r>
              <w:rPr>
                <w:rFonts w:ascii="Simplified Arabic" w:eastAsia="Simplified Arabic" w:hAnsi="Simplified Arabic" w:cs="Simplified Arabic"/>
                <w:sz w:val="24"/>
                <w:szCs w:val="24"/>
              </w:rPr>
              <w:t>3500 محترف في إدارة المشاريع</w:t>
            </w:r>
          </w:p>
        </w:tc>
      </w:tr>
      <w:tr w:rsidR="005F3EB6" w14:paraId="64C3845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FF752EF"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357B2E" w14:textId="77777777" w:rsidR="005F3EB6" w:rsidRDefault="005F3EB6" w:rsidP="00E76ED0">
            <w:pPr>
              <w:bidi/>
              <w:jc w:val="right"/>
            </w:pPr>
            <w:r>
              <w:rPr>
                <w:rFonts w:ascii="Simplified Arabic" w:eastAsia="Simplified Arabic" w:hAnsi="Simplified Arabic" w:cs="Simplified Arabic"/>
                <w:sz w:val="24"/>
                <w:szCs w:val="24"/>
              </w:rPr>
              <w:t>81% يرون الأدوات الرقمية حاسمة في نجاح المشاريع؛ المنظمات الرقمياً الناضجة تحقق 28% أقل في نسب فشل المشاريع.</w:t>
            </w:r>
          </w:p>
        </w:tc>
      </w:tr>
      <w:tr w:rsidR="005F3EB6" w14:paraId="3BB12EE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BB864A8"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FA4837" w14:textId="77777777" w:rsidR="005F3EB6" w:rsidRDefault="005F3EB6" w:rsidP="00E76ED0">
            <w:pPr>
              <w:bidi/>
              <w:jc w:val="right"/>
            </w:pPr>
            <w:r>
              <w:rPr>
                <w:rFonts w:ascii="Simplified Arabic" w:eastAsia="Simplified Arabic" w:hAnsi="Simplified Arabic" w:cs="Simplified Arabic"/>
                <w:sz w:val="24"/>
                <w:szCs w:val="24"/>
              </w:rPr>
              <w:t>يعتمد على التقارير الذاتية</w:t>
            </w:r>
          </w:p>
        </w:tc>
      </w:tr>
      <w:tr w:rsidR="005F3EB6" w14:paraId="0336BCE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7608A31"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A23777" w14:textId="77777777" w:rsidR="005F3EB6" w:rsidRDefault="005F3EB6" w:rsidP="00E76ED0">
            <w:pPr>
              <w:bidi/>
              <w:jc w:val="right"/>
            </w:pPr>
            <w:r>
              <w:rPr>
                <w:rFonts w:ascii="Simplified Arabic" w:eastAsia="Simplified Arabic" w:hAnsi="Simplified Arabic" w:cs="Simplified Arabic"/>
                <w:sz w:val="24"/>
                <w:szCs w:val="24"/>
              </w:rPr>
              <w:t>يُقدّم الأدلة الأولية على ارتباط التقنيات الرقمية بكفاءة إدارة المشاريع</w:t>
            </w:r>
          </w:p>
        </w:tc>
      </w:tr>
    </w:tbl>
    <w:p w14:paraId="65F8C5E6" w14:textId="77777777" w:rsidR="005F3EB6" w:rsidRDefault="005F3EB6" w:rsidP="005F3EB6">
      <w:pPr>
        <w:bidi/>
      </w:pPr>
    </w:p>
    <w:p w14:paraId="13CCF14F"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(2-14): دراسة Nwankpa, J. K., &amp; Roumani, Y. (2016)</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6E0EE45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8522BA2"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360A7B7"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Nwankpa, J. K., &amp; Roumani, Y.</w:t>
            </w:r>
          </w:p>
        </w:tc>
      </w:tr>
      <w:tr w:rsidR="005F3EB6" w14:paraId="2D06AEF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C5B5ED5"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852013F" w14:textId="77777777" w:rsidR="005F3EB6" w:rsidRDefault="005F3EB6" w:rsidP="00E76ED0">
            <w:pPr>
              <w:bidi/>
              <w:jc w:val="right"/>
            </w:pPr>
            <w:r>
              <w:rPr>
                <w:rFonts w:ascii="Simplified Arabic" w:eastAsia="Simplified Arabic" w:hAnsi="Simplified Arabic" w:cs="Simplified Arabic"/>
                <w:sz w:val="24"/>
                <w:szCs w:val="24"/>
              </w:rPr>
              <w:t>2016</w:t>
            </w:r>
          </w:p>
        </w:tc>
      </w:tr>
      <w:tr w:rsidR="005F3EB6" w14:paraId="2090360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4742FB2"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856AF4F" w14:textId="77777777" w:rsidR="005F3EB6" w:rsidRDefault="005F3EB6" w:rsidP="00E76ED0">
            <w:pPr>
              <w:bidi/>
              <w:jc w:val="right"/>
            </w:pPr>
            <w:r>
              <w:rPr>
                <w:rFonts w:ascii="Simplified Arabic" w:eastAsia="Simplified Arabic" w:hAnsi="Simplified Arabic" w:cs="Simplified Arabic"/>
                <w:sz w:val="24"/>
                <w:szCs w:val="24"/>
              </w:rPr>
              <w:t>اختبار أثر قدرات تقنية المعلومات على الأداء التنظيمي بوساطة التحول الرقمي</w:t>
            </w:r>
          </w:p>
        </w:tc>
      </w:tr>
      <w:tr w:rsidR="005F3EB6" w14:paraId="7ED7F8C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7766E15"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56A01E7" w14:textId="77777777" w:rsidR="005F3EB6" w:rsidRDefault="005F3EB6" w:rsidP="00E76ED0">
            <w:pPr>
              <w:bidi/>
              <w:jc w:val="right"/>
            </w:pPr>
            <w:r>
              <w:rPr>
                <w:rFonts w:ascii="Simplified Arabic" w:eastAsia="Simplified Arabic" w:hAnsi="Simplified Arabic" w:cs="Simplified Arabic"/>
                <w:sz w:val="24"/>
                <w:szCs w:val="24"/>
              </w:rPr>
              <w:t>استبانة ونمذجة معادلات هيكلية</w:t>
            </w:r>
          </w:p>
        </w:tc>
      </w:tr>
      <w:tr w:rsidR="005F3EB6" w14:paraId="14E784C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E7089F1"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68C8AD" w14:textId="77777777" w:rsidR="005F3EB6" w:rsidRDefault="005F3EB6" w:rsidP="00E76ED0">
            <w:pPr>
              <w:bidi/>
              <w:jc w:val="right"/>
            </w:pPr>
            <w:r>
              <w:rPr>
                <w:rFonts w:ascii="Simplified Arabic" w:eastAsia="Simplified Arabic" w:hAnsi="Simplified Arabic" w:cs="Simplified Arabic"/>
                <w:sz w:val="24"/>
                <w:szCs w:val="24"/>
              </w:rPr>
              <w:t>119 شركة</w:t>
            </w:r>
          </w:p>
        </w:tc>
      </w:tr>
      <w:tr w:rsidR="005F3EB6" w14:paraId="31B924A3"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0DE219C"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4BC2A8D" w14:textId="77777777" w:rsidR="005F3EB6" w:rsidRDefault="005F3EB6" w:rsidP="00E76ED0">
            <w:pPr>
              <w:bidi/>
              <w:jc w:val="right"/>
            </w:pPr>
            <w:r>
              <w:rPr>
                <w:rFonts w:ascii="Simplified Arabic" w:eastAsia="Simplified Arabic" w:hAnsi="Simplified Arabic" w:cs="Simplified Arabic"/>
                <w:sz w:val="24"/>
                <w:szCs w:val="24"/>
              </w:rPr>
              <w:t>التحول الرقمي يُحوّل قدرات تقنية المعلومات إلى ميزة أداء حقيقية؛ ويُفسّر 42% من التباين في أداء المنظمة.</w:t>
            </w:r>
          </w:p>
        </w:tc>
      </w:tr>
      <w:tr w:rsidR="005F3EB6" w14:paraId="6781CACF"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6BF4AA5"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9F7615" w14:textId="77777777" w:rsidR="005F3EB6" w:rsidRDefault="005F3EB6" w:rsidP="00E76ED0">
            <w:pPr>
              <w:bidi/>
              <w:jc w:val="right"/>
            </w:pPr>
            <w:r>
              <w:rPr>
                <w:rFonts w:ascii="Simplified Arabic" w:eastAsia="Simplified Arabic" w:hAnsi="Simplified Arabic" w:cs="Simplified Arabic"/>
                <w:sz w:val="24"/>
                <w:szCs w:val="24"/>
              </w:rPr>
              <w:t>حجم العينة محدود</w:t>
            </w:r>
          </w:p>
        </w:tc>
      </w:tr>
      <w:tr w:rsidR="005F3EB6" w14:paraId="456A4C7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94E5677"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580951" w14:textId="77777777" w:rsidR="005F3EB6" w:rsidRDefault="005F3EB6" w:rsidP="00E76ED0">
            <w:pPr>
              <w:bidi/>
              <w:jc w:val="right"/>
            </w:pPr>
            <w:r>
              <w:rPr>
                <w:rFonts w:ascii="Simplified Arabic" w:eastAsia="Simplified Arabic" w:hAnsi="Simplified Arabic" w:cs="Simplified Arabic"/>
                <w:sz w:val="24"/>
                <w:szCs w:val="24"/>
              </w:rPr>
              <w:t>يُدعم الاستخدام المزدوج لقدرات التقنية والتحول الرقمي كمتغيرات في النموذج</w:t>
            </w:r>
          </w:p>
        </w:tc>
      </w:tr>
    </w:tbl>
    <w:p w14:paraId="1A03EACA" w14:textId="77777777" w:rsidR="005F3EB6" w:rsidRDefault="005F3EB6" w:rsidP="005F3EB6">
      <w:pPr>
        <w:bidi/>
      </w:pPr>
    </w:p>
    <w:p w14:paraId="23530966"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(2-15): دراسة Al-Ruithe, M., Benkhelifa, E., &amp; Hameed, K. (2019)</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6DF0C93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39C4281"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CB02E65"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Al-Ruithe, M., Benkhelifa, E., &amp; Hameed, K.</w:t>
            </w:r>
          </w:p>
        </w:tc>
      </w:tr>
      <w:tr w:rsidR="005F3EB6" w14:paraId="74C8C59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964D5E4"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C6E769A" w14:textId="77777777" w:rsidR="005F3EB6" w:rsidRDefault="005F3EB6" w:rsidP="00E76ED0">
            <w:pPr>
              <w:bidi/>
              <w:jc w:val="right"/>
            </w:pPr>
            <w:r>
              <w:rPr>
                <w:rFonts w:ascii="Simplified Arabic" w:eastAsia="Simplified Arabic" w:hAnsi="Simplified Arabic" w:cs="Simplified Arabic"/>
                <w:sz w:val="24"/>
                <w:szCs w:val="24"/>
              </w:rPr>
              <w:t>2019</w:t>
            </w:r>
          </w:p>
        </w:tc>
      </w:tr>
      <w:tr w:rsidR="005F3EB6" w14:paraId="4E3E1D9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5501A6D"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129DD6" w14:textId="77777777" w:rsidR="005F3EB6" w:rsidRDefault="005F3EB6" w:rsidP="00E76ED0">
            <w:pPr>
              <w:bidi/>
              <w:jc w:val="right"/>
            </w:pPr>
            <w:r>
              <w:rPr>
                <w:rFonts w:ascii="Simplified Arabic" w:eastAsia="Simplified Arabic" w:hAnsi="Simplified Arabic" w:cs="Simplified Arabic"/>
                <w:sz w:val="24"/>
                <w:szCs w:val="24"/>
              </w:rPr>
              <w:t>تحليل المشهد الراهن للتحول الرقمي في المملكة العربية السعودية</w:t>
            </w:r>
          </w:p>
        </w:tc>
      </w:tr>
      <w:tr w:rsidR="005F3EB6" w14:paraId="3FE29D3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0012336"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6B098CD" w14:textId="77777777" w:rsidR="005F3EB6" w:rsidRDefault="005F3EB6" w:rsidP="00E76ED0">
            <w:pPr>
              <w:bidi/>
              <w:jc w:val="right"/>
            </w:pPr>
            <w:r>
              <w:rPr>
                <w:rFonts w:ascii="Simplified Arabic" w:eastAsia="Simplified Arabic" w:hAnsi="Simplified Arabic" w:cs="Simplified Arabic"/>
                <w:sz w:val="24"/>
                <w:szCs w:val="24"/>
              </w:rPr>
              <w:t>تحليل نوعي وتوثيق حالات</w:t>
            </w:r>
          </w:p>
        </w:tc>
      </w:tr>
      <w:tr w:rsidR="005F3EB6" w14:paraId="0225152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3B5BE96"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E5D7382" w14:textId="77777777" w:rsidR="005F3EB6" w:rsidRDefault="005F3EB6" w:rsidP="00E76ED0">
            <w:pPr>
              <w:bidi/>
              <w:jc w:val="right"/>
            </w:pPr>
            <w:r>
              <w:rPr>
                <w:rFonts w:ascii="Simplified Arabic" w:eastAsia="Simplified Arabic" w:hAnsi="Simplified Arabic" w:cs="Simplified Arabic"/>
                <w:sz w:val="24"/>
                <w:szCs w:val="24"/>
              </w:rPr>
              <w:t>—</w:t>
            </w:r>
          </w:p>
        </w:tc>
      </w:tr>
      <w:tr w:rsidR="005F3EB6" w14:paraId="1D6A544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3AA15BE"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F111549" w14:textId="77777777" w:rsidR="005F3EB6" w:rsidRDefault="005F3EB6" w:rsidP="00E76ED0">
            <w:pPr>
              <w:bidi/>
              <w:jc w:val="right"/>
            </w:pPr>
            <w:r>
              <w:rPr>
                <w:rFonts w:ascii="Simplified Arabic" w:eastAsia="Simplified Arabic" w:hAnsi="Simplified Arabic" w:cs="Simplified Arabic"/>
                <w:sz w:val="24"/>
                <w:szCs w:val="24"/>
              </w:rPr>
              <w:t>التحول الرقمي في السعودية يتسارع قطاعياً لكنه يواجه تحديات في الكفاءات البشرية والبنية التحتية.</w:t>
            </w:r>
          </w:p>
        </w:tc>
      </w:tr>
      <w:tr w:rsidR="005F3EB6" w14:paraId="6224B5F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33021EE"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8925DC9" w14:textId="77777777" w:rsidR="005F3EB6" w:rsidRDefault="005F3EB6" w:rsidP="00E76ED0">
            <w:pPr>
              <w:bidi/>
              <w:jc w:val="right"/>
            </w:pPr>
            <w:r>
              <w:rPr>
                <w:rFonts w:ascii="Simplified Arabic" w:eastAsia="Simplified Arabic" w:hAnsi="Simplified Arabic" w:cs="Simplified Arabic"/>
                <w:sz w:val="24"/>
                <w:szCs w:val="24"/>
              </w:rPr>
              <w:t>غياب المكوّن الكمي والتحليل الإحصائي</w:t>
            </w:r>
          </w:p>
        </w:tc>
      </w:tr>
      <w:tr w:rsidR="005F3EB6" w14:paraId="044714A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564DB28"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3869FD" w14:textId="77777777" w:rsidR="005F3EB6" w:rsidRDefault="005F3EB6" w:rsidP="00E76ED0">
            <w:pPr>
              <w:bidi/>
              <w:jc w:val="right"/>
            </w:pPr>
            <w:r>
              <w:rPr>
                <w:rFonts w:ascii="Simplified Arabic" w:eastAsia="Simplified Arabic" w:hAnsi="Simplified Arabic" w:cs="Simplified Arabic"/>
                <w:sz w:val="24"/>
                <w:szCs w:val="24"/>
              </w:rPr>
              <w:t>يُوفّر سياقاً توثيقياً للواقع الرقمي السعودي ويُسوّغ الدراسة محلياً</w:t>
            </w:r>
          </w:p>
        </w:tc>
      </w:tr>
    </w:tbl>
    <w:p w14:paraId="35F053B6" w14:textId="77777777" w:rsidR="005F3EB6" w:rsidRDefault="005F3EB6" w:rsidP="005F3EB6">
      <w:pPr>
        <w:bidi/>
      </w:pPr>
    </w:p>
    <w:p w14:paraId="5FC84F6C"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(2-16): دراسة الحمادي (2021)</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19246D4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29BC810"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D56E1E2" w14:textId="77777777" w:rsidR="005F3EB6" w:rsidRDefault="005F3EB6" w:rsidP="00E76ED0">
            <w:pPr>
              <w:bidi/>
              <w:jc w:val="right"/>
            </w:pPr>
            <w:r>
              <w:rPr>
                <w:rFonts w:ascii="Simplified Arabic" w:eastAsia="Simplified Arabic" w:hAnsi="Simplified Arabic" w:cs="Simplified Arabic"/>
                <w:sz w:val="24"/>
                <w:szCs w:val="24"/>
              </w:rPr>
              <w:t>الحمادي، م. والشهري، ع.</w:t>
            </w:r>
          </w:p>
        </w:tc>
      </w:tr>
      <w:tr w:rsidR="005F3EB6" w14:paraId="2D7AD7A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581E06A"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28B1A41" w14:textId="77777777" w:rsidR="005F3EB6" w:rsidRDefault="005F3EB6" w:rsidP="00E76ED0">
            <w:pPr>
              <w:bidi/>
              <w:jc w:val="right"/>
            </w:pPr>
            <w:r>
              <w:rPr>
                <w:rFonts w:ascii="Simplified Arabic" w:eastAsia="Simplified Arabic" w:hAnsi="Simplified Arabic" w:cs="Simplified Arabic"/>
                <w:sz w:val="24"/>
                <w:szCs w:val="24"/>
              </w:rPr>
              <w:t>2021</w:t>
            </w:r>
          </w:p>
        </w:tc>
      </w:tr>
      <w:tr w:rsidR="005F3EB6" w14:paraId="05C92C5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CAEEED1" w14:textId="77777777" w:rsidR="005F3EB6" w:rsidRDefault="005F3EB6" w:rsidP="00E76ED0">
            <w:pPr>
              <w:bidi/>
              <w:jc w:val="right"/>
            </w:pPr>
            <w:r>
              <w:rPr>
                <w:rFonts w:ascii="Simplified Arabic" w:eastAsia="Simplified Arabic" w:hAnsi="Simplified Arabic" w:cs="Simplified Arabic"/>
                <w:b/>
                <w:bCs/>
                <w:sz w:val="24"/>
                <w:szCs w:val="24"/>
              </w:rPr>
              <w:lastRenderedPageBreak/>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0CA2AA" w14:textId="77777777" w:rsidR="005F3EB6" w:rsidRDefault="005F3EB6" w:rsidP="00E76ED0">
            <w:pPr>
              <w:bidi/>
              <w:jc w:val="right"/>
            </w:pPr>
            <w:r>
              <w:rPr>
                <w:rFonts w:ascii="Simplified Arabic" w:eastAsia="Simplified Arabic" w:hAnsi="Simplified Arabic" w:cs="Simplified Arabic"/>
                <w:sz w:val="24"/>
                <w:szCs w:val="24"/>
              </w:rPr>
              <w:t>استكشاف واقع تطبيق التحول الرقمي في الجهات الحكومية السعودية وتحدياته</w:t>
            </w:r>
          </w:p>
        </w:tc>
      </w:tr>
      <w:tr w:rsidR="005F3EB6" w14:paraId="27C4542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1B63A75"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6ED46DD" w14:textId="77777777" w:rsidR="005F3EB6" w:rsidRDefault="005F3EB6" w:rsidP="00E76ED0">
            <w:pPr>
              <w:bidi/>
              <w:jc w:val="right"/>
            </w:pPr>
            <w:r>
              <w:rPr>
                <w:rFonts w:ascii="Simplified Arabic" w:eastAsia="Simplified Arabic" w:hAnsi="Simplified Arabic" w:cs="Simplified Arabic"/>
                <w:sz w:val="24"/>
                <w:szCs w:val="24"/>
              </w:rPr>
              <w:t>مسح وصفي بالاستبانة</w:t>
            </w:r>
          </w:p>
        </w:tc>
      </w:tr>
      <w:tr w:rsidR="005F3EB6" w14:paraId="21A1099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1DCCA56"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4B163C" w14:textId="77777777" w:rsidR="005F3EB6" w:rsidRDefault="005F3EB6" w:rsidP="00E76ED0">
            <w:pPr>
              <w:bidi/>
              <w:jc w:val="right"/>
            </w:pPr>
            <w:r>
              <w:rPr>
                <w:rFonts w:ascii="Simplified Arabic" w:eastAsia="Simplified Arabic" w:hAnsi="Simplified Arabic" w:cs="Simplified Arabic"/>
                <w:sz w:val="24"/>
                <w:szCs w:val="24"/>
              </w:rPr>
              <w:t>120 موظفاً حكومياً</w:t>
            </w:r>
          </w:p>
        </w:tc>
      </w:tr>
      <w:tr w:rsidR="005F3EB6" w14:paraId="4C26DC4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39F8A644"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30F4716" w14:textId="77777777" w:rsidR="005F3EB6" w:rsidRDefault="005F3EB6" w:rsidP="00E76ED0">
            <w:pPr>
              <w:bidi/>
              <w:jc w:val="right"/>
            </w:pPr>
            <w:r>
              <w:rPr>
                <w:rFonts w:ascii="Simplified Arabic" w:eastAsia="Simplified Arabic" w:hAnsi="Simplified Arabic" w:cs="Simplified Arabic"/>
                <w:sz w:val="24"/>
                <w:szCs w:val="24"/>
              </w:rPr>
              <w:t>مستوى التحول الرقمي متوسط في الجهات الحكومية؛ المقاومة الثقافية هي التحدي الأبرز.</w:t>
            </w:r>
          </w:p>
        </w:tc>
      </w:tr>
      <w:tr w:rsidR="005F3EB6" w14:paraId="32F7803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9DE507D"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0C28F12" w14:textId="77777777" w:rsidR="005F3EB6" w:rsidRDefault="005F3EB6" w:rsidP="00E76ED0">
            <w:pPr>
              <w:bidi/>
              <w:jc w:val="right"/>
            </w:pPr>
            <w:r>
              <w:rPr>
                <w:rFonts w:ascii="Simplified Arabic" w:eastAsia="Simplified Arabic" w:hAnsi="Simplified Arabic" w:cs="Simplified Arabic"/>
                <w:sz w:val="24"/>
                <w:szCs w:val="24"/>
              </w:rPr>
              <w:t>اقتصار العينة على قطاع حكومي واحد</w:t>
            </w:r>
          </w:p>
        </w:tc>
      </w:tr>
      <w:tr w:rsidR="005F3EB6" w14:paraId="5DC0F2B9"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BFE1C7C"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E97B9D5" w14:textId="77777777" w:rsidR="005F3EB6" w:rsidRDefault="005F3EB6" w:rsidP="00E76ED0">
            <w:pPr>
              <w:bidi/>
              <w:jc w:val="right"/>
            </w:pPr>
            <w:r>
              <w:rPr>
                <w:rFonts w:ascii="Simplified Arabic" w:eastAsia="Simplified Arabic" w:hAnsi="Simplified Arabic" w:cs="Simplified Arabic"/>
                <w:sz w:val="24"/>
                <w:szCs w:val="24"/>
              </w:rPr>
              <w:t>يُقدّم شاهداً محلياً على ديناميكيات التحول الرقمي في السياق السعودي</w:t>
            </w:r>
          </w:p>
        </w:tc>
      </w:tr>
    </w:tbl>
    <w:p w14:paraId="4E2C94F3" w14:textId="77777777" w:rsidR="005F3EB6" w:rsidRDefault="005F3EB6" w:rsidP="005F3EB6">
      <w:pPr>
        <w:bidi/>
      </w:pPr>
    </w:p>
    <w:p w14:paraId="1F5AFDC7"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(2-17): دراسة العتيبي (2023)</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14:paraId="62E29834"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0C68A6C"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B8FD84" w14:textId="77777777" w:rsidR="005F3EB6" w:rsidRDefault="005F3EB6" w:rsidP="00E76ED0">
            <w:pPr>
              <w:bidi/>
              <w:jc w:val="right"/>
            </w:pPr>
            <w:r>
              <w:rPr>
                <w:rFonts w:ascii="Simplified Arabic" w:eastAsia="Simplified Arabic" w:hAnsi="Simplified Arabic" w:cs="Simplified Arabic"/>
                <w:sz w:val="24"/>
                <w:szCs w:val="24"/>
              </w:rPr>
              <w:t>العتيبي، ع.</w:t>
            </w:r>
          </w:p>
        </w:tc>
      </w:tr>
      <w:tr w:rsidR="005F3EB6" w14:paraId="60CAE72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9F5F3BC"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B943BE7" w14:textId="77777777" w:rsidR="005F3EB6" w:rsidRDefault="005F3EB6" w:rsidP="00E76ED0">
            <w:pPr>
              <w:bidi/>
              <w:jc w:val="right"/>
            </w:pPr>
            <w:r>
              <w:rPr>
                <w:rFonts w:ascii="Simplified Arabic" w:eastAsia="Simplified Arabic" w:hAnsi="Simplified Arabic" w:cs="Simplified Arabic"/>
                <w:sz w:val="24"/>
                <w:szCs w:val="24"/>
              </w:rPr>
              <w:t>2023</w:t>
            </w:r>
          </w:p>
        </w:tc>
      </w:tr>
      <w:tr w:rsidR="005F3EB6" w14:paraId="18CEDE6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311D180"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D9F06A6" w14:textId="77777777" w:rsidR="005F3EB6" w:rsidRDefault="005F3EB6" w:rsidP="00E76ED0">
            <w:pPr>
              <w:bidi/>
              <w:jc w:val="right"/>
            </w:pPr>
            <w:r>
              <w:rPr>
                <w:rFonts w:ascii="Simplified Arabic" w:eastAsia="Simplified Arabic" w:hAnsi="Simplified Arabic" w:cs="Simplified Arabic"/>
                <w:sz w:val="24"/>
                <w:szCs w:val="24"/>
              </w:rPr>
              <w:t>قياس أثر أدوات إدارة المشاريع الرقمية على كفاءة التنفيذ في شركات المقاولات السعودية</w:t>
            </w:r>
          </w:p>
        </w:tc>
      </w:tr>
      <w:tr w:rsidR="005F3EB6" w14:paraId="5D52F1F6"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336F5ED"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855D23" w14:textId="77777777" w:rsidR="005F3EB6" w:rsidRDefault="005F3EB6" w:rsidP="00E76ED0">
            <w:pPr>
              <w:bidi/>
              <w:jc w:val="right"/>
            </w:pPr>
            <w:r>
              <w:rPr>
                <w:rFonts w:ascii="Simplified Arabic" w:eastAsia="Simplified Arabic" w:hAnsi="Simplified Arabic" w:cs="Simplified Arabic"/>
                <w:sz w:val="24"/>
                <w:szCs w:val="24"/>
              </w:rPr>
              <w:t>استبانة وصفية ارتباطية</w:t>
            </w:r>
          </w:p>
        </w:tc>
      </w:tr>
      <w:tr w:rsidR="005F3EB6" w14:paraId="27E2039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2195A16"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1A1D12A" w14:textId="77777777" w:rsidR="005F3EB6" w:rsidRDefault="005F3EB6" w:rsidP="00E76ED0">
            <w:pPr>
              <w:bidi/>
              <w:jc w:val="right"/>
            </w:pPr>
            <w:r>
              <w:rPr>
                <w:rFonts w:ascii="Simplified Arabic" w:eastAsia="Simplified Arabic" w:hAnsi="Simplified Arabic" w:cs="Simplified Arabic"/>
                <w:sz w:val="24"/>
                <w:szCs w:val="24"/>
              </w:rPr>
              <w:t>115 مهندساً ومديراً مشروع</w:t>
            </w:r>
          </w:p>
        </w:tc>
      </w:tr>
      <w:tr w:rsidR="005F3EB6" w14:paraId="528156C0"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24AF73D8" w14:textId="77777777" w:rsidR="005F3EB6" w:rsidRDefault="005F3EB6" w:rsidP="00E76ED0">
            <w:pPr>
              <w:bidi/>
              <w:jc w:val="right"/>
            </w:pPr>
            <w:r>
              <w:rPr>
                <w:rFonts w:ascii="Simplified Arabic" w:eastAsia="Simplified Arabic" w:hAnsi="Simplified Arabic" w:cs="Simplified Arabic"/>
                <w:b/>
                <w:bCs/>
                <w:sz w:val="24"/>
                <w:szCs w:val="24"/>
              </w:rPr>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9FBF8B6" w14:textId="77777777" w:rsidR="005F3EB6" w:rsidRDefault="005F3EB6" w:rsidP="00E76ED0">
            <w:pPr>
              <w:bidi/>
              <w:jc w:val="right"/>
            </w:pPr>
            <w:r>
              <w:rPr>
                <w:rFonts w:ascii="Simplified Arabic" w:eastAsia="Simplified Arabic" w:hAnsi="Simplified Arabic" w:cs="Simplified Arabic"/>
                <w:sz w:val="24"/>
                <w:szCs w:val="24"/>
              </w:rPr>
              <w:t>استخدام أدوات إدارة المشاريع الرقمية يُحسّن الالتزام بالجدول الزمني بنسبة 22%؛ التكامل بين الأدوات أهم من استخدامها منفردة.</w:t>
            </w:r>
          </w:p>
        </w:tc>
      </w:tr>
      <w:tr w:rsidR="005F3EB6" w14:paraId="296B528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6E9EEAC"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7761E0B" w14:textId="77777777" w:rsidR="005F3EB6" w:rsidRDefault="005F3EB6" w:rsidP="00E76ED0">
            <w:pPr>
              <w:bidi/>
              <w:jc w:val="right"/>
            </w:pPr>
            <w:r>
              <w:rPr>
                <w:rFonts w:ascii="Simplified Arabic" w:eastAsia="Simplified Arabic" w:hAnsi="Simplified Arabic" w:cs="Simplified Arabic"/>
                <w:sz w:val="24"/>
                <w:szCs w:val="24"/>
              </w:rPr>
              <w:t>اقتصر على قطاع المقاولات</w:t>
            </w:r>
          </w:p>
        </w:tc>
      </w:tr>
      <w:tr w:rsidR="005F3EB6" w14:paraId="314E9478"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548F5C8"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09C81C" w14:textId="77777777" w:rsidR="005F3EB6" w:rsidRDefault="005F3EB6" w:rsidP="00E76ED0">
            <w:pPr>
              <w:bidi/>
              <w:jc w:val="right"/>
            </w:pPr>
            <w:r>
              <w:rPr>
                <w:rFonts w:ascii="Simplified Arabic" w:eastAsia="Simplified Arabic" w:hAnsi="Simplified Arabic" w:cs="Simplified Arabic"/>
                <w:sz w:val="24"/>
                <w:szCs w:val="24"/>
              </w:rPr>
              <w:t>يُمثّل أقرب دراسة سعودية لموضوع البحث رغم تمركزها في قطاع واحد</w:t>
            </w:r>
          </w:p>
        </w:tc>
      </w:tr>
    </w:tbl>
    <w:p w14:paraId="2EA27F36" w14:textId="77777777" w:rsidR="005F3EB6" w:rsidRDefault="005F3EB6" w:rsidP="005F3EB6">
      <w:pPr>
        <w:bidi/>
      </w:pPr>
    </w:p>
    <w:p w14:paraId="2AF6F643" w14:textId="77777777" w:rsidR="005F3EB6" w:rsidRDefault="005F3EB6" w:rsidP="005F3EB6">
      <w:pPr>
        <w:bidi/>
        <w:spacing w:before="200" w:after="80"/>
        <w:jc w:val="right"/>
      </w:pPr>
      <w:r>
        <w:rPr>
          <w:rFonts w:ascii="Simplified Arabic" w:eastAsia="Simplified Arabic" w:hAnsi="Simplified Arabic" w:cs="Simplified Arabic"/>
          <w:b/>
          <w:bCs/>
          <w:sz w:val="26"/>
          <w:szCs w:val="26"/>
        </w:rPr>
        <w:t>جدول رقم (2-18): دراسة Seddon, J. J. J. M., &amp; Currie, W. L. (2022)</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6506"/>
      </w:tblGrid>
      <w:tr w:rsidR="005F3EB6" w:rsidRPr="00952107" w14:paraId="5C48C82B"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5F52324B" w14:textId="77777777" w:rsidR="005F3EB6" w:rsidRDefault="005F3EB6" w:rsidP="00E76ED0">
            <w:pPr>
              <w:bidi/>
              <w:jc w:val="right"/>
            </w:pPr>
            <w:r>
              <w:rPr>
                <w:rFonts w:ascii="Simplified Arabic" w:eastAsia="Simplified Arabic" w:hAnsi="Simplified Arabic" w:cs="Simplified Arabic"/>
                <w:b/>
                <w:bCs/>
                <w:sz w:val="24"/>
                <w:szCs w:val="24"/>
              </w:rPr>
              <w:t>الباحثون</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F604BCC" w14:textId="77777777" w:rsidR="005F3EB6" w:rsidRPr="00952107" w:rsidRDefault="005F3EB6" w:rsidP="00E76ED0">
            <w:pPr>
              <w:bidi/>
              <w:jc w:val="right"/>
              <w:rPr>
                <w:lang w:val="en-US"/>
              </w:rPr>
            </w:pPr>
            <w:r w:rsidRPr="00952107">
              <w:rPr>
                <w:rFonts w:ascii="Simplified Arabic" w:eastAsia="Simplified Arabic" w:hAnsi="Simplified Arabic" w:cs="Simplified Arabic"/>
                <w:sz w:val="24"/>
                <w:szCs w:val="24"/>
                <w:lang w:val="en-US"/>
              </w:rPr>
              <w:t>Seddon, J. J. J. M., &amp; Currie, W. L.</w:t>
            </w:r>
          </w:p>
        </w:tc>
      </w:tr>
      <w:tr w:rsidR="005F3EB6" w14:paraId="27F8035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6F340B96" w14:textId="77777777" w:rsidR="005F3EB6" w:rsidRDefault="005F3EB6" w:rsidP="00E76ED0">
            <w:pPr>
              <w:bidi/>
              <w:jc w:val="right"/>
            </w:pPr>
            <w:r>
              <w:rPr>
                <w:rFonts w:ascii="Simplified Arabic" w:eastAsia="Simplified Arabic" w:hAnsi="Simplified Arabic" w:cs="Simplified Arabic"/>
                <w:b/>
                <w:bCs/>
                <w:sz w:val="24"/>
                <w:szCs w:val="24"/>
              </w:rPr>
              <w:t>السنة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AD5DE6" w14:textId="77777777" w:rsidR="005F3EB6" w:rsidRDefault="005F3EB6" w:rsidP="00E76ED0">
            <w:pPr>
              <w:bidi/>
              <w:jc w:val="right"/>
            </w:pPr>
            <w:r>
              <w:rPr>
                <w:rFonts w:ascii="Simplified Arabic" w:eastAsia="Simplified Arabic" w:hAnsi="Simplified Arabic" w:cs="Simplified Arabic"/>
                <w:sz w:val="24"/>
                <w:szCs w:val="24"/>
              </w:rPr>
              <w:t>2022</w:t>
            </w:r>
          </w:p>
        </w:tc>
      </w:tr>
      <w:tr w:rsidR="005F3EB6" w14:paraId="7813293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70A40E31" w14:textId="77777777" w:rsidR="005F3EB6" w:rsidRDefault="005F3EB6" w:rsidP="00E76ED0">
            <w:pPr>
              <w:bidi/>
              <w:jc w:val="right"/>
            </w:pPr>
            <w:r>
              <w:rPr>
                <w:rFonts w:ascii="Simplified Arabic" w:eastAsia="Simplified Arabic" w:hAnsi="Simplified Arabic" w:cs="Simplified Arabic"/>
                <w:b/>
                <w:bCs/>
                <w:sz w:val="24"/>
                <w:szCs w:val="24"/>
              </w:rPr>
              <w:t>الهدف</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0C170D9" w14:textId="77777777" w:rsidR="005F3EB6" w:rsidRDefault="005F3EB6" w:rsidP="00E76ED0">
            <w:pPr>
              <w:bidi/>
              <w:jc w:val="right"/>
            </w:pPr>
            <w:r>
              <w:rPr>
                <w:rFonts w:ascii="Simplified Arabic" w:eastAsia="Simplified Arabic" w:hAnsi="Simplified Arabic" w:cs="Simplified Arabic"/>
                <w:sz w:val="24"/>
                <w:szCs w:val="24"/>
              </w:rPr>
              <w:t>تقييم أثر البنية التحتية الرقمية على نجاح المشاريع الرقمية الكبرى</w:t>
            </w:r>
          </w:p>
        </w:tc>
      </w:tr>
      <w:tr w:rsidR="005F3EB6" w14:paraId="494DCCBD"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12204061" w14:textId="77777777" w:rsidR="005F3EB6" w:rsidRDefault="005F3EB6" w:rsidP="00E76ED0">
            <w:pPr>
              <w:bidi/>
              <w:jc w:val="right"/>
            </w:pPr>
            <w:r>
              <w:rPr>
                <w:rFonts w:ascii="Simplified Arabic" w:eastAsia="Simplified Arabic" w:hAnsi="Simplified Arabic" w:cs="Simplified Arabic"/>
                <w:b/>
                <w:bCs/>
                <w:sz w:val="24"/>
                <w:szCs w:val="24"/>
              </w:rPr>
              <w:t>المنهجية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A527B36" w14:textId="77777777" w:rsidR="005F3EB6" w:rsidRDefault="005F3EB6" w:rsidP="00E76ED0">
            <w:pPr>
              <w:bidi/>
              <w:jc w:val="right"/>
            </w:pPr>
            <w:r>
              <w:rPr>
                <w:rFonts w:ascii="Simplified Arabic" w:eastAsia="Simplified Arabic" w:hAnsi="Simplified Arabic" w:cs="Simplified Arabic"/>
                <w:sz w:val="24"/>
                <w:szCs w:val="24"/>
              </w:rPr>
              <w:t>دراسات حالة متعددة</w:t>
            </w:r>
          </w:p>
        </w:tc>
      </w:tr>
      <w:tr w:rsidR="005F3EB6" w14:paraId="2035C181"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8B44DE5" w14:textId="77777777" w:rsidR="005F3EB6" w:rsidRDefault="005F3EB6" w:rsidP="00E76ED0">
            <w:pPr>
              <w:bidi/>
              <w:jc w:val="right"/>
            </w:pPr>
            <w:r>
              <w:rPr>
                <w:rFonts w:ascii="Simplified Arabic" w:eastAsia="Simplified Arabic" w:hAnsi="Simplified Arabic" w:cs="Simplified Arabic"/>
                <w:b/>
                <w:bCs/>
                <w:sz w:val="24"/>
                <w:szCs w:val="24"/>
              </w:rPr>
              <w:t>العينة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81D1EDC" w14:textId="77777777" w:rsidR="005F3EB6" w:rsidRDefault="005F3EB6" w:rsidP="00E76ED0">
            <w:pPr>
              <w:bidi/>
              <w:jc w:val="right"/>
            </w:pPr>
            <w:r>
              <w:rPr>
                <w:rFonts w:ascii="Simplified Arabic" w:eastAsia="Simplified Arabic" w:hAnsi="Simplified Arabic" w:cs="Simplified Arabic"/>
                <w:sz w:val="24"/>
                <w:szCs w:val="24"/>
              </w:rPr>
              <w:t>6 مشاريع رقمية كبرى في المملكة المتحدة</w:t>
            </w:r>
          </w:p>
        </w:tc>
      </w:tr>
      <w:tr w:rsidR="005F3EB6" w14:paraId="3543E4C5"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94D34B3" w14:textId="77777777" w:rsidR="005F3EB6" w:rsidRDefault="005F3EB6" w:rsidP="00E76ED0">
            <w:pPr>
              <w:bidi/>
              <w:jc w:val="right"/>
            </w:pPr>
            <w:r>
              <w:rPr>
                <w:rFonts w:ascii="Simplified Arabic" w:eastAsia="Simplified Arabic" w:hAnsi="Simplified Arabic" w:cs="Simplified Arabic"/>
                <w:b/>
                <w:bCs/>
                <w:sz w:val="24"/>
                <w:szCs w:val="24"/>
              </w:rPr>
              <w:lastRenderedPageBreak/>
              <w:t>أبرز النتائج</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1EB91C4" w14:textId="77777777" w:rsidR="005F3EB6" w:rsidRDefault="005F3EB6" w:rsidP="00E76ED0">
            <w:pPr>
              <w:bidi/>
              <w:jc w:val="right"/>
            </w:pPr>
            <w:r>
              <w:rPr>
                <w:rFonts w:ascii="Simplified Arabic" w:eastAsia="Simplified Arabic" w:hAnsi="Simplified Arabic" w:cs="Simplified Arabic"/>
                <w:sz w:val="24"/>
                <w:szCs w:val="24"/>
              </w:rPr>
              <w:t>البنية التحتية الرقمية المرنة تُعدّ شرطاً أساسياً لكفاءة تنفيذ المشاريع؛ وضعف إدارة البيانات يُضاعف مخاطر الجدول الزمني.</w:t>
            </w:r>
          </w:p>
        </w:tc>
      </w:tr>
      <w:tr w:rsidR="005F3EB6" w14:paraId="5338FE5E"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08AC27DF" w14:textId="77777777" w:rsidR="005F3EB6" w:rsidRDefault="005F3EB6" w:rsidP="00E76ED0">
            <w:pPr>
              <w:bidi/>
              <w:jc w:val="right"/>
            </w:pPr>
            <w:r>
              <w:rPr>
                <w:rFonts w:ascii="Simplified Arabic" w:eastAsia="Simplified Arabic" w:hAnsi="Simplified Arabic" w:cs="Simplified Arabic"/>
                <w:b/>
                <w:bCs/>
                <w:sz w:val="24"/>
                <w:szCs w:val="24"/>
              </w:rPr>
              <w:t>القيود</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F82425E" w14:textId="77777777" w:rsidR="005F3EB6" w:rsidRDefault="005F3EB6" w:rsidP="00E76ED0">
            <w:pPr>
              <w:bidi/>
              <w:jc w:val="right"/>
            </w:pPr>
            <w:r>
              <w:rPr>
                <w:rFonts w:ascii="Simplified Arabic" w:eastAsia="Simplified Arabic" w:hAnsi="Simplified Arabic" w:cs="Simplified Arabic"/>
                <w:sz w:val="24"/>
                <w:szCs w:val="24"/>
              </w:rPr>
              <w:t>تحيز الحالات البريطانية</w:t>
            </w:r>
          </w:p>
        </w:tc>
      </w:tr>
      <w:tr w:rsidR="005F3EB6" w14:paraId="25B3ACB2" w14:textId="77777777" w:rsidTr="00E76ED0">
        <w:tc>
          <w:tcPr>
            <w:tcW w:w="1800" w:type="dxa"/>
            <w:tcBorders>
              <w:top w:val="single" w:sz="4" w:space="0" w:color="000000"/>
              <w:left w:val="single" w:sz="4" w:space="0" w:color="000000"/>
              <w:bottom w:val="single" w:sz="4" w:space="0" w:color="000000"/>
              <w:right w:val="single" w:sz="4" w:space="0" w:color="000000"/>
            </w:tcBorders>
            <w:shd w:val="clear" w:color="auto" w:fill="D6E4F0"/>
            <w:tcMar>
              <w:top w:w="80" w:type="dxa"/>
              <w:left w:w="120" w:type="dxa"/>
              <w:bottom w:w="80" w:type="dxa"/>
              <w:right w:w="120" w:type="dxa"/>
            </w:tcMar>
          </w:tcPr>
          <w:p w14:paraId="4C833D68" w14:textId="77777777" w:rsidR="005F3EB6" w:rsidRDefault="005F3EB6" w:rsidP="00E76ED0">
            <w:pPr>
              <w:bidi/>
              <w:jc w:val="right"/>
            </w:pPr>
            <w:r>
              <w:rPr>
                <w:rFonts w:ascii="Simplified Arabic" w:eastAsia="Simplified Arabic" w:hAnsi="Simplified Arabic" w:cs="Simplified Arabic"/>
                <w:b/>
                <w:bCs/>
                <w:sz w:val="24"/>
                <w:szCs w:val="24"/>
              </w:rPr>
              <w:t>الصلة بالدراسة</w:t>
            </w:r>
          </w:p>
        </w:tc>
        <w:tc>
          <w:tcPr>
            <w:tcW w:w="65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1D78FC7" w14:textId="77777777" w:rsidR="005F3EB6" w:rsidRDefault="005F3EB6" w:rsidP="00E76ED0">
            <w:pPr>
              <w:bidi/>
              <w:jc w:val="right"/>
            </w:pPr>
            <w:r>
              <w:rPr>
                <w:rFonts w:ascii="Simplified Arabic" w:eastAsia="Simplified Arabic" w:hAnsi="Simplified Arabic" w:cs="Simplified Arabic"/>
                <w:sz w:val="24"/>
                <w:szCs w:val="24"/>
              </w:rPr>
              <w:t>يُثري فهم صلة التقنيات الرقمية بكفاءة تنفيذ المشاريع</w:t>
            </w:r>
          </w:p>
        </w:tc>
      </w:tr>
    </w:tbl>
    <w:p w14:paraId="78F4F59D" w14:textId="77777777" w:rsidR="005F3EB6" w:rsidRDefault="005F3EB6" w:rsidP="005F3EB6">
      <w:pPr>
        <w:bidi/>
      </w:pPr>
    </w:p>
    <w:p w14:paraId="687F76C7"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التحليل الموضوعي والنقدي للدراسات السابقة</w:t>
      </w:r>
    </w:p>
    <w:p w14:paraId="7CFC9C1D"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أولاً: التحليل الموضوعي</w:t>
      </w:r>
    </w:p>
    <w:p w14:paraId="01FDECFD"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تتوزع الدراسات السابقة المُراجَعة على ثلاثة محاور موضوعية رئيسية: (أ) المحور التأسيسي النظري (Vial 2019؛ Bharadwaj et al. 2013؛ Matt et al. 2015) الذي يُركّز على تعريف التحول الرقمي وبناء أطره المفاهيمية، (ب) المحور الاستراتيجي والمؤسسي (Kane et al. 2019؛ Fitzgerald et al. 2014؛ Westerman et al. 2014؛ Hess et al. 2016) الذي يُعنى بالاستراتيجية والقيادة والثقافة، (ج) المحور الميداني والتطبيقي (Li 2020؛ Nwankpa &amp; Roumani 2016؛ العتيبي 2023؛ PMI 2022؛ Seddon &amp; Currie 2022) الذي يختبر الأثر الفعلي للتحول الرقمي على الأداء والكفاءة.</w:t>
      </w:r>
    </w:p>
    <w:p w14:paraId="0579617B"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ثانياً: التحليل النقدي</w:t>
      </w:r>
    </w:p>
    <w:p w14:paraId="1C9D6EAD"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الفجوة المنهجية: تهيمن الدراسات النوعية والمراجعات المنهجية على الأدبيات (Vial 2019؛ Hanelt et al. 2021؛ Mergel et al. 2019؛ Warner &amp; Wäger 2019)، في حين لا تتجاوز الدراسات الكمية الميدانية 25% من الدراسات المُراجَعة.</w:t>
      </w:r>
    </w:p>
    <w:p w14:paraId="5EAB95CA"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الفجوة السياقية: الغالبية العظمى من الدراسات الكمية مُنجَزة في السياق الغربي (أمريكا الشمالية وأوروبا) أو الصيني؛ ويكاد يكون السياق السعودي والخليجي غائباً عن الأبحاث الكمية المحكّمة.</w:t>
      </w:r>
    </w:p>
    <w:p w14:paraId="779E44C0"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t>– الفجوة الرابطة: لا تُميّز الدراسات القائمة بصورة منهجية بين "استخدام التقنيات الرقمية" و"التحول الرقمي المتكامل"، مما يُخلط بين مستويات التبني ويُربك قياس الأثر.</w:t>
      </w:r>
    </w:p>
    <w:p w14:paraId="0DC08485"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sz w:val="27"/>
          <w:szCs w:val="27"/>
        </w:rPr>
        <w:lastRenderedPageBreak/>
        <w:t>– فجوة إدارة المشاريع: يُعالج معظم الأدبيات الأداء التنظيمي العام، ونادراً ما يُنقسم المتغير التابع إلى مؤشرات إدارة المشاريع (الجدول الزمني والتكلفة والجودة والرضا) بصورة مستقلة.</w:t>
      </w:r>
    </w:p>
    <w:p w14:paraId="2DA8A514"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8. الفجوة البحثية</w:t>
      </w:r>
    </w:p>
    <w:p w14:paraId="39D1C409"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استناداً إلى التحليل الموضوعي والنقدي للدراسات السابقة، يمكن تحديد خمسة أوجه رئيسية تتميز بها هذه الدراسة وتُسوّغ الحاجة إليها:</w:t>
      </w:r>
    </w:p>
    <w:p w14:paraId="3F5A69F5"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1. </w:t>
      </w:r>
      <w:r>
        <w:rPr>
          <w:rFonts w:ascii="Simplified Arabic" w:eastAsia="Simplified Arabic" w:hAnsi="Simplified Arabic" w:cs="Simplified Arabic"/>
          <w:sz w:val="27"/>
          <w:szCs w:val="27"/>
        </w:rPr>
        <w:t>السياق الجغرافي والثقافي: تنفرد هذه الدراسة بتمركزها في السياق السعودي تحديداً وخلال مرحلة رؤية 2030، وهو سياق مميز بديناميكيات إصلاح مؤسسي وتوجيه استراتيجي حكومي نحو التحول الرقمي لا نظير له في أدبيات التحول الرقمي في إدارة المشاريع.</w:t>
      </w:r>
    </w:p>
    <w:p w14:paraId="0A9FA9EF"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2. </w:t>
      </w:r>
      <w:r>
        <w:rPr>
          <w:rFonts w:ascii="Simplified Arabic" w:eastAsia="Simplified Arabic" w:hAnsi="Simplified Arabic" w:cs="Simplified Arabic"/>
          <w:sz w:val="27"/>
          <w:szCs w:val="27"/>
        </w:rPr>
        <w:t>الدقة المتغيّرية: تُفرّق الدراسة بين أربعة أبعاد مستقلة للتحول الرقمي وأربعة مؤشرات مستقلة لكفاءة إدارة المشاريع، وتختبر علاقة كل بُعد بكل مؤشر على حدة، مما يُنتج صورة تفاضلية دقيقة غائبة عن الدراسات السابقة التي تتناول التحول الرقمي وكفاءة الأداء كبنيتين متجانستين.</w:t>
      </w:r>
    </w:p>
    <w:p w14:paraId="2A46E5B4"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3. </w:t>
      </w:r>
      <w:r>
        <w:rPr>
          <w:rFonts w:ascii="Simplified Arabic" w:eastAsia="Simplified Arabic" w:hAnsi="Simplified Arabic" w:cs="Simplified Arabic"/>
          <w:sz w:val="27"/>
          <w:szCs w:val="27"/>
        </w:rPr>
        <w:t>المنهجية الكمية: تُوجّه الدراسة نقصاً حاداً في الدراسات الكمية الميدانية في السياق العربي عبر تصميم استبانة معتمدة بصدق وثبات موثّقَين وعينة طبقية ممثِّلة.</w:t>
      </w:r>
    </w:p>
    <w:p w14:paraId="7CE706D9"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4. </w:t>
      </w:r>
      <w:r>
        <w:rPr>
          <w:rFonts w:ascii="Simplified Arabic" w:eastAsia="Simplified Arabic" w:hAnsi="Simplified Arabic" w:cs="Simplified Arabic"/>
          <w:sz w:val="27"/>
          <w:szCs w:val="27"/>
        </w:rPr>
        <w:t>التكامل النظري: يُمثّل الجمع بين نظرية القدرات الديناميكية ونموذج UTAUT2 في سياق إدارة المشاريع السعودية مساهمةً نظرية لم تُستثمَر من قبل في هذا السياق البحثي.</w:t>
      </w:r>
    </w:p>
    <w:p w14:paraId="45FEB894" w14:textId="77777777" w:rsidR="005F3EB6" w:rsidRDefault="005F3EB6" w:rsidP="005F3EB6">
      <w:pPr>
        <w:bidi/>
        <w:spacing w:before="60" w:after="60" w:line="340" w:lineRule="auto"/>
        <w:ind w:left="200" w:right="360"/>
        <w:jc w:val="both"/>
      </w:pPr>
      <w:r>
        <w:rPr>
          <w:rFonts w:ascii="Simplified Arabic" w:eastAsia="Simplified Arabic" w:hAnsi="Simplified Arabic" w:cs="Simplified Arabic"/>
          <w:b/>
          <w:bCs/>
          <w:sz w:val="27"/>
          <w:szCs w:val="27"/>
        </w:rPr>
        <w:t xml:space="preserve">5. </w:t>
      </w:r>
      <w:r>
        <w:rPr>
          <w:rFonts w:ascii="Simplified Arabic" w:eastAsia="Simplified Arabic" w:hAnsi="Simplified Arabic" w:cs="Simplified Arabic"/>
          <w:sz w:val="27"/>
          <w:szCs w:val="27"/>
        </w:rPr>
        <w:t>الشمولية التطبيقية: لا تنتهي الدراسة بالنتائج التجريبية بل تستخلص توصيات تطبيقية قابلة للتشغيل من قِبَل القيادات التنفيذية ومديري المشاريع وصانعي السياسات في المشهد السعودي.</w:t>
      </w:r>
    </w:p>
    <w:p w14:paraId="57FBE872" w14:textId="77777777" w:rsidR="005F3EB6" w:rsidRDefault="005F3EB6" w:rsidP="005F3EB6">
      <w:pPr>
        <w:pBdr>
          <w:bottom w:val="single" w:sz="4" w:space="4" w:color="2E74B5"/>
        </w:pBdr>
        <w:bidi/>
        <w:spacing w:before="240" w:after="120"/>
      </w:pPr>
      <w:r>
        <w:rPr>
          <w:rFonts w:ascii="Simplified Arabic" w:eastAsia="Simplified Arabic" w:hAnsi="Simplified Arabic" w:cs="Simplified Arabic"/>
          <w:b/>
          <w:bCs/>
          <w:color w:val="1F3864"/>
          <w:sz w:val="32"/>
          <w:szCs w:val="32"/>
        </w:rPr>
        <w:t>9. المنطلقات النظرية للدراسة</w:t>
      </w:r>
    </w:p>
    <w:p w14:paraId="76113FB8"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أولاً: نظرية القدرات الديناميكية (Dynamic Capabilities Theory)</w:t>
      </w:r>
    </w:p>
    <w:p w14:paraId="0EC65BAD"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lastRenderedPageBreak/>
        <w:t>طرح Teece et al. (1997) نظرية القدرات الديناميكية استجابةً لقصور المقاربات الاستراتيجية التقليدية في تفسير كيفية تحقيق المنظمات لميزة تنافسية مستدامة في بيئات متقلبة وسريعة التحول. وتُعرَّف القدرات الديناميكية في هذا الإطار بأنها "قدرة المنظمة على التكامل والبناء وإعادة تشكيل الكفاءات الداخلية والخارجية لمجاراة البيئات سريعة التغيير" (Teece et al., 1997, p. 516).</w:t>
      </w:r>
    </w:p>
    <w:p w14:paraId="6AB7A9A0"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تتمحور النظرية حول ثلاثة محاور بنيوية: الاستشعار (Sensing) الذي يتعلق بقدرة المنظمة على رصد الفرص والتهديدات الخارجية واستيعابها، وانتهاز الفرص (Seizing) الذي يُجسّد القدرة على التحرك السريع نحو الفرص المُستشعَرة وتطوير نماذج أعمال جديدة، وإعادة التشكيل (Reconfiguring/Transforming) التي تعكس القدرة على تحويل الهياكل الداخلية والعمليات لاستيعاب التغيير وتجنب الجمود التنظيمي.</w:t>
      </w:r>
    </w:p>
    <w:p w14:paraId="22F35EA8"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وفي ضوء عمله اللاحق، وسّع Teece (2018) النظرية لتشمل صراحةً بُعد التحول الرقمي، مقترحاً أن القدرات الديناميكية في العصر الرقمي تستلزم قدرة المنظمة على الاستثمار في تقنيات رقمية تُعيد تشكيل عملياتها الجوهرية وتُمكّنها من الاستجابة للاضطرابات الرقمية. ومن ناحيتهم، أثبت Warner and Wäger (2019) من خلال دراسة حالات متعددة أن المنظمات التي تمتلك قدرات ديناميكية راسخة تنجح في تحويل مبادراتها الرقمية إلى ميزة تنافسية حقيقية بدلاً من الاكتفاء بتحديث تقنيات العمليات القائمة.</w:t>
      </w:r>
    </w:p>
    <w:p w14:paraId="6D830C59"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صلة النظرية بالدراسة الحالية: تُقدّم نظرية القدرات الديناميكية الأساس التفسيري لفهم لماذا تختلف استجابات المنظمات للتحول الرقمي وتتفاوت مآلاتها؛ إذ تُشكّل أبعاد التحول الرقمي الأربعة في هذه الدراسة — الاستراتيجية الرقمية والثقافة الرقمية والتقنيات الرقمية وإعادة هندسة العمليات — تجليات ملموسة لقدرات الاستشعار والانتهاز وإعادة التشكيل في سياق مشاريع التنفيذ.</w:t>
      </w:r>
    </w:p>
    <w:p w14:paraId="577DB0CF"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lastRenderedPageBreak/>
        <w:t>ثانياً: نموذج UTAUT2 (Unified Theory of Acceptance and Use of Technology 2)</w:t>
      </w:r>
    </w:p>
    <w:p w14:paraId="0BF4E66B"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يُمثّل نموذج قبول التقنية الموحّد بنسخته الثانية (UTAUT2) الإطار التفسيري الأشمل والأكثر قدرةً تنبؤية في مجال تبني التقنيات التنظيمية. طوّر Davis (1989) النموذج الأصلي TAM الذي افترض أن سهولة الاستخدام والنفعية هما المحددان الرئيسيان لتبني التقنية. ثم طوّر Venkatesh et al. (2003) نموذج UTAUT الذي دمج ثمانية نماذج سابقة في نموذج واحد. وفي نسخته الثانية UTAUT2، أضاف Venkatesh et al. (2012) متغيرات الدوافع الترفيهية والقيمة الرأسمالية والتعود السلوكي، ليرتفع حجم التباين المفسَّر إلى 74%، مما جعله النموذج الأشمل في مجاله.</w:t>
      </w:r>
    </w:p>
    <w:p w14:paraId="4D385BF4"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يتمحور UTAUT2 حول سبعة محددات رئيسية لقبول التقنية: توقع الأداء (Performance Expectancy) بوصفه أقوى المحددات وهو يرتبط مباشرة بنظرة المستخدم لمدى مساهمة التقنية في تحسين أدائه المهني، وتوقع الجهد (Effort Expectancy) الذي يعكس مدى سهولة استخدام النظام، والتأثير الاجتماعي (Social Influence) المتمثل في إدراك الفرد لتوقعات المحيطين به تجاه استخدامه للتقنية، والظروف الميسّرة (Facilitating Conditions) التي تشمل توافر البنية التحتية والدعم المؤسسي.</w:t>
      </w:r>
    </w:p>
    <w:p w14:paraId="062C8B9E"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صلة النموذج بالدراسة الحالية: يُعزز UTAUT2 الإطار النظري للدراسة على مستوى محددات تبني أبعاد التحول الرقمي على الصعيد الفردي والتنظيمي. فبينما تُفسّر نظرية القدرات الديناميكية لماذا تُبادر المنظمات إلى التحول الرقمي، يُفسّر UTAUT2 كيف تتشكّل ديناميكيات قبوله على المستوى الفردي والفِرَقي داخل المشاريع.</w:t>
      </w:r>
    </w:p>
    <w:p w14:paraId="75F4D60E"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ثالثاً: التكامل النظري</w:t>
      </w:r>
    </w:p>
    <w:p w14:paraId="4CC4D6FD"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lastRenderedPageBreak/>
        <w:t>يُوظّف هذا البحث مدخلاً نظرياً تكاملياً يجمع بين مستويين من التحليل: المستوى التنظيمي عبر نظرية القدرات الديناميكية، والمستوى السلوكي-المدركي عبر نموذج UTAUT2. يتيح هذا التكامل تفسيراً شاملاً للتحول الرقمي في سياق إدارة المشاريع: فالتحول ينطلق كقرار استراتيجي مؤسسي (القدرات الديناميكية) ويُترجَم إلى واقع تشغيلي عبر قبول المختصين له وتكييفهم مع أدواته (UTAUT2)، وبالتضافر بين المستويين تتحقق الكفاءة الفعلية في إدارة المشاريع.</w:t>
      </w:r>
    </w:p>
    <w:p w14:paraId="36788426" w14:textId="77777777" w:rsidR="005F3EB6" w:rsidRDefault="005F3EB6" w:rsidP="005F3EB6">
      <w:pPr>
        <w:bidi/>
        <w:spacing w:before="160" w:after="80"/>
        <w:jc w:val="right"/>
      </w:pPr>
      <w:r>
        <w:rPr>
          <w:rFonts w:ascii="Simplified Arabic" w:eastAsia="Simplified Arabic" w:hAnsi="Simplified Arabic" w:cs="Simplified Arabic"/>
          <w:b/>
          <w:bCs/>
          <w:color w:val="2E74B5"/>
          <w:sz w:val="30"/>
          <w:szCs w:val="30"/>
        </w:rPr>
        <w:t>رابعاً: الإطار المفاهيمي للدراسة</w:t>
      </w:r>
    </w:p>
    <w:p w14:paraId="48727049"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يستند الإطار المفاهيمي لهذه الدراسة إلى التكامل النظري بين نظرية القدرات الديناميكية ونموذج UTAUT2، ويُجسّد النموذج الآتي العلاقات الفرضية المُختبَرة:</w:t>
      </w:r>
    </w:p>
    <w:tbl>
      <w:tblPr>
        <w:tblW w:w="8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8"/>
        <w:gridCol w:w="1031"/>
        <w:gridCol w:w="893"/>
        <w:gridCol w:w="3234"/>
      </w:tblGrid>
      <w:tr w:rsidR="005F3EB6" w14:paraId="25D2558C" w14:textId="77777777" w:rsidTr="00E76ED0">
        <w:trPr>
          <w:trHeight w:val="230"/>
        </w:trPr>
        <w:tc>
          <w:tcPr>
            <w:tcW w:w="3200" w:type="dxa"/>
            <w:vMerge w:val="restart"/>
            <w:tcBorders>
              <w:top w:val="single" w:sz="8" w:space="0" w:color="1F3864"/>
              <w:left w:val="single" w:sz="8" w:space="0" w:color="1F3864"/>
              <w:bottom w:val="single" w:sz="8" w:space="0" w:color="1F3864"/>
              <w:right w:val="single" w:sz="8" w:space="0" w:color="1F3864"/>
            </w:tcBorders>
            <w:shd w:val="clear" w:color="auto" w:fill="1F3864"/>
            <w:tcMar>
              <w:top w:w="100" w:type="dxa"/>
              <w:left w:w="120" w:type="dxa"/>
              <w:bottom w:w="100" w:type="dxa"/>
              <w:right w:w="120" w:type="dxa"/>
            </w:tcMar>
          </w:tcPr>
          <w:p w14:paraId="694A691F" w14:textId="77777777" w:rsidR="005F3EB6" w:rsidRDefault="005F3EB6" w:rsidP="00E76ED0">
            <w:pPr>
              <w:bidi/>
              <w:spacing w:before="200"/>
              <w:jc w:val="center"/>
            </w:pPr>
            <w:r>
              <w:rPr>
                <w:rFonts w:ascii="Simplified Arabic" w:eastAsia="Simplified Arabic" w:hAnsi="Simplified Arabic" w:cs="Simplified Arabic"/>
                <w:b/>
                <w:bCs/>
                <w:color w:val="FFD700"/>
                <w:sz w:val="22"/>
                <w:szCs w:val="22"/>
              </w:rPr>
              <w:t>المتغير المستقل</w:t>
            </w:r>
          </w:p>
          <w:p w14:paraId="66AFCAD6" w14:textId="77777777" w:rsidR="005F3EB6" w:rsidRDefault="005F3EB6" w:rsidP="00E76ED0">
            <w:pPr>
              <w:bidi/>
              <w:jc w:val="center"/>
            </w:pPr>
            <w:r>
              <w:rPr>
                <w:rFonts w:ascii="Simplified Arabic" w:eastAsia="Simplified Arabic" w:hAnsi="Simplified Arabic" w:cs="Simplified Arabic"/>
                <w:b/>
                <w:bCs/>
                <w:color w:val="FFFFFF"/>
                <w:sz w:val="26"/>
                <w:szCs w:val="26"/>
              </w:rPr>
              <w:t>التحول الرقمي</w:t>
            </w:r>
          </w:p>
          <w:p w14:paraId="01056843" w14:textId="77777777" w:rsidR="005F3EB6" w:rsidRDefault="005F3EB6" w:rsidP="00E76ED0">
            <w:pPr>
              <w:bidi/>
              <w:jc w:val="right"/>
            </w:pPr>
            <w:r>
              <w:rPr>
                <w:rFonts w:ascii="Simplified Arabic" w:eastAsia="Simplified Arabic" w:hAnsi="Simplified Arabic" w:cs="Simplified Arabic"/>
                <w:color w:val="ADD8E6"/>
                <w:sz w:val="22"/>
                <w:szCs w:val="22"/>
              </w:rPr>
              <w:t>B₁ ← الاستراتيجية الرقمية</w:t>
            </w:r>
          </w:p>
          <w:p w14:paraId="477D70C3" w14:textId="77777777" w:rsidR="005F3EB6" w:rsidRDefault="005F3EB6" w:rsidP="00E76ED0">
            <w:pPr>
              <w:bidi/>
              <w:jc w:val="right"/>
            </w:pPr>
            <w:r>
              <w:rPr>
                <w:rFonts w:ascii="Simplified Arabic" w:eastAsia="Simplified Arabic" w:hAnsi="Simplified Arabic" w:cs="Simplified Arabic"/>
                <w:color w:val="ADD8E6"/>
                <w:sz w:val="22"/>
                <w:szCs w:val="22"/>
              </w:rPr>
              <w:t>B₂ ← الثقافة الرقمية</w:t>
            </w:r>
          </w:p>
          <w:p w14:paraId="325BB8F1" w14:textId="77777777" w:rsidR="005F3EB6" w:rsidRDefault="005F3EB6" w:rsidP="00E76ED0">
            <w:pPr>
              <w:bidi/>
              <w:jc w:val="right"/>
            </w:pPr>
            <w:r>
              <w:rPr>
                <w:rFonts w:ascii="Simplified Arabic" w:eastAsia="Simplified Arabic" w:hAnsi="Simplified Arabic" w:cs="Simplified Arabic"/>
                <w:color w:val="ADD8E6"/>
                <w:sz w:val="22"/>
                <w:szCs w:val="22"/>
              </w:rPr>
              <w:t>B₃ ← التقنيات الرقمية</w:t>
            </w:r>
          </w:p>
          <w:p w14:paraId="03D2BB2A" w14:textId="77777777" w:rsidR="005F3EB6" w:rsidRDefault="005F3EB6" w:rsidP="00E76ED0">
            <w:pPr>
              <w:bidi/>
              <w:jc w:val="right"/>
            </w:pPr>
            <w:r>
              <w:rPr>
                <w:rFonts w:ascii="Simplified Arabic" w:eastAsia="Simplified Arabic" w:hAnsi="Simplified Arabic" w:cs="Simplified Arabic"/>
                <w:color w:val="ADD8E6"/>
                <w:sz w:val="22"/>
                <w:szCs w:val="22"/>
              </w:rPr>
              <w:t>B₄ ← إعادة هندسة العمليات</w:t>
            </w:r>
          </w:p>
        </w:tc>
        <w:tc>
          <w:tcPr>
            <w:tcW w:w="906" w:type="dxa"/>
            <w:vMerge w:val="restart"/>
            <w:tcBorders>
              <w:top w:val="none" w:sz="0" w:space="0" w:color="FFFFFF"/>
              <w:left w:val="none" w:sz="0" w:space="0" w:color="FFFFFF"/>
              <w:bottom w:val="none" w:sz="0" w:space="0" w:color="FFFFFF"/>
              <w:right w:val="none" w:sz="0" w:space="0" w:color="FFFFFF"/>
            </w:tcBorders>
          </w:tcPr>
          <w:p w14:paraId="4662E3EB" w14:textId="77777777" w:rsidR="005F3EB6" w:rsidRDefault="005F3EB6" w:rsidP="00E76ED0">
            <w:pPr>
              <w:spacing w:before="500"/>
              <w:jc w:val="center"/>
            </w:pPr>
            <w:r>
              <w:rPr>
                <w:b/>
                <w:bCs/>
                <w:color w:val="C00000"/>
                <w:sz w:val="24"/>
                <w:szCs w:val="24"/>
              </w:rPr>
              <w:t>H₁a→H₁d</w:t>
            </w:r>
          </w:p>
          <w:p w14:paraId="5ACE87E9" w14:textId="77777777" w:rsidR="005F3EB6" w:rsidRDefault="005F3EB6" w:rsidP="00E76ED0">
            <w:pPr>
              <w:jc w:val="center"/>
            </w:pPr>
            <w:r>
              <w:rPr>
                <w:color w:val="C00000"/>
                <w:sz w:val="32"/>
                <w:szCs w:val="32"/>
              </w:rPr>
              <w:t>⟶</w:t>
            </w:r>
          </w:p>
        </w:tc>
        <w:tc>
          <w:tcPr>
            <w:tcW w:w="906" w:type="dxa"/>
            <w:vMerge w:val="restart"/>
            <w:tcBorders>
              <w:top w:val="none" w:sz="0" w:space="0" w:color="FFFFFF"/>
              <w:left w:val="none" w:sz="0" w:space="0" w:color="FFFFFF"/>
              <w:bottom w:val="none" w:sz="0" w:space="0" w:color="FFFFFF"/>
              <w:right w:val="none" w:sz="0" w:space="0" w:color="FFFFFF"/>
            </w:tcBorders>
          </w:tcPr>
          <w:p w14:paraId="4040D1CE" w14:textId="77777777" w:rsidR="005F3EB6" w:rsidRDefault="005F3EB6" w:rsidP="00E76ED0">
            <w:pPr>
              <w:spacing w:before="500"/>
              <w:jc w:val="center"/>
            </w:pPr>
            <w:r>
              <w:rPr>
                <w:b/>
                <w:bCs/>
                <w:color w:val="C00000"/>
                <w:sz w:val="24"/>
                <w:szCs w:val="24"/>
              </w:rPr>
              <w:t>H₁</w:t>
            </w:r>
          </w:p>
          <w:p w14:paraId="11BDB5B6" w14:textId="77777777" w:rsidR="005F3EB6" w:rsidRDefault="005F3EB6" w:rsidP="00E76ED0">
            <w:pPr>
              <w:jc w:val="center"/>
            </w:pPr>
            <w:r>
              <w:rPr>
                <w:color w:val="C00000"/>
                <w:sz w:val="32"/>
                <w:szCs w:val="32"/>
              </w:rPr>
              <w:t>⟶</w:t>
            </w:r>
          </w:p>
        </w:tc>
        <w:tc>
          <w:tcPr>
            <w:tcW w:w="3294" w:type="dxa"/>
            <w:vMerge w:val="restart"/>
            <w:tcBorders>
              <w:top w:val="single" w:sz="8" w:space="0" w:color="375623"/>
              <w:left w:val="single" w:sz="8" w:space="0" w:color="375623"/>
              <w:bottom w:val="single" w:sz="8" w:space="0" w:color="375623"/>
              <w:right w:val="single" w:sz="8" w:space="0" w:color="375623"/>
            </w:tcBorders>
            <w:shd w:val="clear" w:color="auto" w:fill="375623"/>
            <w:tcMar>
              <w:top w:w="100" w:type="dxa"/>
              <w:left w:w="120" w:type="dxa"/>
              <w:bottom w:w="100" w:type="dxa"/>
              <w:right w:w="120" w:type="dxa"/>
            </w:tcMar>
          </w:tcPr>
          <w:p w14:paraId="35F0D3D8" w14:textId="77777777" w:rsidR="005F3EB6" w:rsidRDefault="005F3EB6" w:rsidP="00E76ED0">
            <w:pPr>
              <w:bidi/>
              <w:spacing w:before="200"/>
              <w:jc w:val="center"/>
            </w:pPr>
            <w:r>
              <w:rPr>
                <w:rFonts w:ascii="Simplified Arabic" w:eastAsia="Simplified Arabic" w:hAnsi="Simplified Arabic" w:cs="Simplified Arabic"/>
                <w:b/>
                <w:bCs/>
                <w:color w:val="FFD700"/>
                <w:sz w:val="22"/>
                <w:szCs w:val="22"/>
              </w:rPr>
              <w:t>المتغير التابع</w:t>
            </w:r>
          </w:p>
          <w:p w14:paraId="72FBDF4E" w14:textId="77777777" w:rsidR="005F3EB6" w:rsidRDefault="005F3EB6" w:rsidP="00E76ED0">
            <w:pPr>
              <w:bidi/>
              <w:jc w:val="center"/>
            </w:pPr>
            <w:r>
              <w:rPr>
                <w:rFonts w:ascii="Simplified Arabic" w:eastAsia="Simplified Arabic" w:hAnsi="Simplified Arabic" w:cs="Simplified Arabic"/>
                <w:b/>
                <w:bCs/>
                <w:color w:val="FFFFFF"/>
                <w:sz w:val="24"/>
                <w:szCs w:val="24"/>
              </w:rPr>
              <w:t>كفاءة إدارة المشاريع</w:t>
            </w:r>
          </w:p>
          <w:p w14:paraId="43B2AB5F" w14:textId="77777777" w:rsidR="005F3EB6" w:rsidRDefault="005F3EB6" w:rsidP="00E76ED0">
            <w:pPr>
              <w:bidi/>
              <w:jc w:val="right"/>
            </w:pPr>
            <w:r>
              <w:rPr>
                <w:rFonts w:ascii="Simplified Arabic" w:eastAsia="Simplified Arabic" w:hAnsi="Simplified Arabic" w:cs="Simplified Arabic"/>
                <w:color w:val="90EE90"/>
                <w:sz w:val="22"/>
                <w:szCs w:val="22"/>
              </w:rPr>
              <w:t>Y₁ ← كفاءة الجدول الزمني</w:t>
            </w:r>
          </w:p>
          <w:p w14:paraId="3865350D" w14:textId="77777777" w:rsidR="005F3EB6" w:rsidRDefault="005F3EB6" w:rsidP="00E76ED0">
            <w:pPr>
              <w:bidi/>
              <w:jc w:val="right"/>
            </w:pPr>
            <w:r>
              <w:rPr>
                <w:rFonts w:ascii="Simplified Arabic" w:eastAsia="Simplified Arabic" w:hAnsi="Simplified Arabic" w:cs="Simplified Arabic"/>
                <w:color w:val="90EE90"/>
                <w:sz w:val="22"/>
                <w:szCs w:val="22"/>
              </w:rPr>
              <w:t>Y₂ ← كفاءة التكلفة</w:t>
            </w:r>
          </w:p>
          <w:p w14:paraId="1DB10FE3" w14:textId="77777777" w:rsidR="005F3EB6" w:rsidRDefault="005F3EB6" w:rsidP="00E76ED0">
            <w:pPr>
              <w:bidi/>
              <w:jc w:val="right"/>
            </w:pPr>
            <w:r>
              <w:rPr>
                <w:rFonts w:ascii="Simplified Arabic" w:eastAsia="Simplified Arabic" w:hAnsi="Simplified Arabic" w:cs="Simplified Arabic"/>
                <w:color w:val="90EE90"/>
                <w:sz w:val="22"/>
                <w:szCs w:val="22"/>
              </w:rPr>
              <w:t>Y₃ ← جودة المخرجات</w:t>
            </w:r>
          </w:p>
          <w:p w14:paraId="2CBB3AFA" w14:textId="77777777" w:rsidR="005F3EB6" w:rsidRDefault="005F3EB6" w:rsidP="00E76ED0">
            <w:pPr>
              <w:bidi/>
              <w:jc w:val="right"/>
            </w:pPr>
            <w:r>
              <w:rPr>
                <w:rFonts w:ascii="Simplified Arabic" w:eastAsia="Simplified Arabic" w:hAnsi="Simplified Arabic" w:cs="Simplified Arabic"/>
                <w:color w:val="90EE90"/>
                <w:sz w:val="22"/>
                <w:szCs w:val="22"/>
              </w:rPr>
              <w:t>Y₄ ← رضا أصحاب المصلحة</w:t>
            </w:r>
          </w:p>
        </w:tc>
      </w:tr>
    </w:tbl>
    <w:p w14:paraId="1128B5B4" w14:textId="77777777" w:rsidR="005F3EB6" w:rsidRDefault="005F3EB6" w:rsidP="005F3EB6">
      <w:pPr>
        <w:bidi/>
        <w:spacing w:before="80" w:after="200"/>
        <w:jc w:val="center"/>
      </w:pPr>
      <w:r>
        <w:rPr>
          <w:rFonts w:ascii="Simplified Arabic" w:eastAsia="Simplified Arabic" w:hAnsi="Simplified Arabic" w:cs="Simplified Arabic"/>
          <w:b/>
          <w:bCs/>
          <w:sz w:val="26"/>
          <w:szCs w:val="26"/>
        </w:rPr>
        <w:t>شكل رقم (2-1): الإطار المفاهيمي للدراسة</w:t>
      </w:r>
    </w:p>
    <w:p w14:paraId="61CF65B3" w14:textId="77777777" w:rsidR="005F3EB6" w:rsidRDefault="005F3EB6" w:rsidP="005F3EB6">
      <w:pPr>
        <w:bidi/>
        <w:spacing w:before="80" w:after="80" w:line="360" w:lineRule="auto"/>
        <w:ind w:firstLine="360"/>
        <w:jc w:val="both"/>
      </w:pPr>
      <w:r>
        <w:rPr>
          <w:rFonts w:ascii="Simplified Arabic" w:eastAsia="Simplified Arabic" w:hAnsi="Simplified Arabic" w:cs="Simplified Arabic"/>
          <w:sz w:val="28"/>
          <w:szCs w:val="28"/>
        </w:rPr>
        <w:t>يفترض النموذج أن التحول الرقمي بأبعاده الأربعة يُؤثّر تأثيراً مباشراً إيجابياً على كفاءة إدارة المشاريع بمؤشراتها الأربعة (H₁)، وأن لكل بُعد من الأبعاد الأربعة أثراً فردياً مستقلاً (H₁a إلى H₁d)، مما يُتيح تحديد البُعد الأكثر قدرةً تنبؤية بالكفاءة التنفيذية في السياق السعودي.</w:t>
      </w:r>
    </w:p>
    <w:p w14:paraId="6937EDB3" w14:textId="77777777" w:rsidR="005F3EB6" w:rsidRPr="005F3EB6" w:rsidRDefault="005F3EB6">
      <w:pPr>
        <w:rPr>
          <w:lang w:val="en-US"/>
        </w:rPr>
      </w:pPr>
    </w:p>
    <w:sectPr w:rsidR="005F3EB6" w:rsidRPr="005F3EB6" w:rsidSect="005F3EB6">
      <w:headerReference w:type="default" r:id="rId5"/>
      <w:footerReference w:type="default" r:id="rId6"/>
      <w:pgSz w:w="11906" w:h="16838"/>
      <w:pgMar w:top="1440" w:right="1274"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36B9" w14:textId="77777777" w:rsidR="005F3EB6" w:rsidRDefault="005F3EB6">
    <w:pPr>
      <w:pBdr>
        <w:top w:val="single" w:sz="4" w:space="4" w:color="2E74B5"/>
      </w:pBdr>
      <w:bidi/>
      <w:jc w:val="center"/>
    </w:pPr>
    <w:r>
      <w:rPr>
        <w:rFonts w:ascii="Simplified Arabic" w:eastAsia="Simplified Arabic" w:hAnsi="Simplified Arabic" w:cs="Simplified Arabic"/>
        <w:color w:val="595959"/>
        <w:sz w:val="18"/>
        <w:szCs w:val="18"/>
      </w:rPr>
      <w:t xml:space="preserve">جامعة ميدأوشن | كلية الإدارة | ماجستير إدارة المشاريع |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tl/>
      </w:rPr>
      <w:t>1</w:t>
    </w:r>
    <w:r>
      <w:rPr>
        <w:color w:val="595959"/>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BAAD5" w14:textId="77777777" w:rsidR="005F3EB6" w:rsidRDefault="005F3EB6">
    <w:pPr>
      <w:pBdr>
        <w:bottom w:val="single" w:sz="4" w:space="4" w:color="2E74B5"/>
      </w:pBdr>
      <w:bidi/>
      <w:jc w:val="center"/>
    </w:pPr>
    <w:r>
      <w:rPr>
        <w:rFonts w:ascii="Simplified Arabic" w:eastAsia="Simplified Arabic" w:hAnsi="Simplified Arabic" w:cs="Simplified Arabic"/>
        <w:color w:val="595959"/>
      </w:rPr>
      <w:t>أثر التحول الرقمي على كفاءة إدارة المشاريع في المنظمات السعودية</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EB6"/>
    <w:rsid w:val="00072281"/>
    <w:rsid w:val="005F3E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A9D3C"/>
  <w15:chartTrackingRefBased/>
  <w15:docId w15:val="{0257CCF6-AF52-422E-9F27-196F37AD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EB6"/>
    <w:pPr>
      <w:spacing w:after="0" w:line="240" w:lineRule="auto"/>
    </w:pPr>
    <w:rPr>
      <w:rFonts w:ascii="Times New Roman" w:eastAsia="Times New Roman" w:hAnsi="Times New Roman" w:cs="Times New Roman"/>
      <w:kern w:val="0"/>
      <w:sz w:val="20"/>
      <w:szCs w:val="20"/>
      <w:lang w:val="ar-SA" w:eastAsia="ar-SA"/>
      <w14:ligatures w14:val="none"/>
    </w:rPr>
  </w:style>
  <w:style w:type="paragraph" w:styleId="Heading1">
    <w:name w:val="heading 1"/>
    <w:basedOn w:val="Normal"/>
    <w:next w:val="Normal"/>
    <w:link w:val="Heading1Char"/>
    <w:uiPriority w:val="9"/>
    <w:qFormat/>
    <w:rsid w:val="005F3EB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5F3EB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5F3EB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5F3EB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5F3EB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5F3EB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5F3EB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5F3EB6"/>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5F3EB6"/>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EB6"/>
    <w:rPr>
      <w:rFonts w:eastAsiaTheme="majorEastAsia" w:cstheme="majorBidi"/>
      <w:color w:val="272727" w:themeColor="text1" w:themeTint="D8"/>
    </w:rPr>
  </w:style>
  <w:style w:type="paragraph" w:styleId="Title">
    <w:name w:val="Title"/>
    <w:basedOn w:val="Normal"/>
    <w:next w:val="Normal"/>
    <w:link w:val="TitleChar"/>
    <w:uiPriority w:val="10"/>
    <w:qFormat/>
    <w:rsid w:val="005F3EB6"/>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5F3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EB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5F3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EB6"/>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5F3EB6"/>
    <w:rPr>
      <w:i/>
      <w:iCs/>
      <w:color w:val="404040" w:themeColor="text1" w:themeTint="BF"/>
    </w:rPr>
  </w:style>
  <w:style w:type="paragraph" w:styleId="ListParagraph">
    <w:name w:val="List Paragraph"/>
    <w:basedOn w:val="Normal"/>
    <w:uiPriority w:val="34"/>
    <w:qFormat/>
    <w:rsid w:val="005F3EB6"/>
    <w:pPr>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eEmphasis">
    <w:name w:val="Intense Emphasis"/>
    <w:basedOn w:val="DefaultParagraphFont"/>
    <w:uiPriority w:val="21"/>
    <w:qFormat/>
    <w:rsid w:val="005F3EB6"/>
    <w:rPr>
      <w:i/>
      <w:iCs/>
      <w:color w:val="0F4761" w:themeColor="accent1" w:themeShade="BF"/>
    </w:rPr>
  </w:style>
  <w:style w:type="paragraph" w:styleId="IntenseQuote">
    <w:name w:val="Intense Quote"/>
    <w:basedOn w:val="Normal"/>
    <w:next w:val="Normal"/>
    <w:link w:val="IntenseQuoteChar"/>
    <w:uiPriority w:val="30"/>
    <w:qFormat/>
    <w:rsid w:val="005F3EB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5F3EB6"/>
    <w:rPr>
      <w:i/>
      <w:iCs/>
      <w:color w:val="0F4761" w:themeColor="accent1" w:themeShade="BF"/>
    </w:rPr>
  </w:style>
  <w:style w:type="character" w:styleId="IntenseReference">
    <w:name w:val="Intense Reference"/>
    <w:basedOn w:val="DefaultParagraphFont"/>
    <w:uiPriority w:val="32"/>
    <w:qFormat/>
    <w:rsid w:val="005F3E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4473</Words>
  <Characters>25498</Characters>
  <Application>Microsoft Office Word</Application>
  <DocSecurity>0</DocSecurity>
  <Lines>212</Lines>
  <Paragraphs>59</Paragraphs>
  <ScaleCrop>false</ScaleCrop>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AlSaedi, Tareq</dc:creator>
  <cp:keywords/>
  <dc:description/>
  <cp:lastModifiedBy>AlSaedi, Tareq</cp:lastModifiedBy>
  <cp:revision>1</cp:revision>
  <dcterms:created xsi:type="dcterms:W3CDTF">2026-07-17T16:26:00Z</dcterms:created>
  <dcterms:modified xsi:type="dcterms:W3CDTF">2026-07-17T16:26:00Z</dcterms:modified>
</cp:coreProperties>
</file>