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2759D9" w:rsidRDefault="009125CE" w:rsidP="00F92281">
      <w:pPr>
        <w:spacing w:line="360" w:lineRule="auto"/>
        <w:rPr>
          <w:rFonts w:ascii="Simplified Arabic" w:hAnsi="Simplified Arabic" w:cs="Simplified Arabic"/>
          <w:b/>
          <w:bCs/>
          <w:sz w:val="32"/>
          <w:szCs w:val="32"/>
          <w:lang w:bidi="ar-EG"/>
        </w:rPr>
      </w:pPr>
      <w:r w:rsidRPr="002759D9">
        <w:rPr>
          <w:rFonts w:ascii="Simplified Arabic" w:hAnsi="Simplified Arabic" w:cs="Simplified Arabic" w:hint="cs"/>
          <w:b/>
          <w:bCs/>
          <w:sz w:val="32"/>
          <w:szCs w:val="32"/>
          <w:rtl/>
          <w:lang w:bidi="ar-EG"/>
        </w:rPr>
        <w:t xml:space="preserve">جامعة </w:t>
      </w:r>
      <w:proofErr w:type="spellStart"/>
      <w:r w:rsidRPr="002759D9">
        <w:rPr>
          <w:rFonts w:ascii="Simplified Arabic" w:hAnsi="Simplified Arabic" w:cs="Simplified Arabic" w:hint="cs"/>
          <w:b/>
          <w:bCs/>
          <w:sz w:val="32"/>
          <w:szCs w:val="32"/>
          <w:rtl/>
          <w:lang w:bidi="ar-EG"/>
        </w:rPr>
        <w:t>ميدأوشن</w:t>
      </w:r>
      <w:proofErr w:type="spellEnd"/>
      <w:r w:rsidRPr="002759D9">
        <w:rPr>
          <w:rFonts w:ascii="Simplified Arabic" w:hAnsi="Simplified Arabic" w:cs="Simplified Arabic" w:hint="cs"/>
          <w:b/>
          <w:bCs/>
          <w:sz w:val="32"/>
          <w:szCs w:val="32"/>
          <w:rtl/>
          <w:lang w:bidi="ar-EG"/>
        </w:rPr>
        <w:t xml:space="preserve"> </w:t>
      </w:r>
    </w:p>
    <w:p w14:paraId="1E957002" w14:textId="04B27A9D" w:rsidR="00F546CE" w:rsidRPr="002759D9" w:rsidRDefault="009125CE" w:rsidP="00F92281">
      <w:pPr>
        <w:spacing w:line="360" w:lineRule="auto"/>
        <w:rPr>
          <w:rFonts w:ascii="Simplified Arabic" w:hAnsi="Simplified Arabic" w:cs="Simplified Arabic"/>
          <w:b/>
          <w:bCs/>
          <w:sz w:val="32"/>
          <w:szCs w:val="32"/>
          <w:rtl/>
          <w:lang w:bidi="ar-EG"/>
        </w:rPr>
      </w:pPr>
      <w:r w:rsidRPr="002759D9">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759D9">
        <w:rPr>
          <w:rFonts w:ascii="Simplified Arabic" w:hAnsi="Simplified Arabic" w:cs="Simplified Arabic" w:hint="cs"/>
          <w:b/>
          <w:bCs/>
          <w:sz w:val="32"/>
          <w:szCs w:val="32"/>
          <w:lang w:bidi="ar-EG"/>
        </w:rPr>
        <w:t xml:space="preserve">    </w:t>
      </w:r>
      <w:r w:rsidRPr="002759D9">
        <w:rPr>
          <w:rFonts w:ascii="Simplified Arabic" w:hAnsi="Simplified Arabic" w:cs="Simplified Arabic" w:hint="cs"/>
          <w:b/>
          <w:bCs/>
          <w:sz w:val="32"/>
          <w:szCs w:val="32"/>
          <w:rtl/>
          <w:lang w:bidi="ar-EG"/>
        </w:rPr>
        <w:t xml:space="preserve">كلية الإدارة </w:t>
      </w:r>
    </w:p>
    <w:p w14:paraId="0217C513" w14:textId="39D3CA15" w:rsidR="009125CE" w:rsidRPr="002759D9" w:rsidRDefault="009125CE" w:rsidP="00F92281">
      <w:pPr>
        <w:spacing w:line="360" w:lineRule="auto"/>
        <w:rPr>
          <w:rFonts w:ascii="Simplified Arabic" w:hAnsi="Simplified Arabic" w:cs="Simplified Arabic"/>
          <w:sz w:val="32"/>
          <w:szCs w:val="32"/>
          <w:rtl/>
          <w:lang w:bidi="ar-EG"/>
        </w:rPr>
      </w:pPr>
      <w:r w:rsidRPr="002759D9">
        <w:rPr>
          <w:rFonts w:ascii="Simplified Arabic" w:hAnsi="Simplified Arabic" w:cs="Simplified Arabic" w:hint="cs"/>
          <w:b/>
          <w:bCs/>
          <w:sz w:val="32"/>
          <w:szCs w:val="32"/>
          <w:rtl/>
          <w:lang w:bidi="ar-EG"/>
        </w:rPr>
        <w:t>قسم / تخصص</w:t>
      </w:r>
      <w:r w:rsidR="00F84C03" w:rsidRPr="002759D9">
        <w:rPr>
          <w:rFonts w:ascii="Simplified Arabic" w:hAnsi="Simplified Arabic" w:cs="Simplified Arabic" w:hint="cs"/>
          <w:b/>
          <w:bCs/>
          <w:sz w:val="32"/>
          <w:szCs w:val="32"/>
          <w:rtl/>
          <w:lang w:bidi="ar-EG"/>
        </w:rPr>
        <w:t xml:space="preserve"> ماجستير إدارة المخاطر </w:t>
      </w:r>
    </w:p>
    <w:p w14:paraId="5F6542BF" w14:textId="77777777" w:rsidR="009125CE" w:rsidRPr="002759D9" w:rsidRDefault="009125CE" w:rsidP="00F92281">
      <w:pPr>
        <w:spacing w:line="360" w:lineRule="auto"/>
        <w:rPr>
          <w:rFonts w:ascii="Simplified Arabic" w:hAnsi="Simplified Arabic" w:cs="Simplified Arabic"/>
          <w:sz w:val="32"/>
          <w:szCs w:val="32"/>
          <w:rtl/>
          <w:lang w:bidi="ar-EG"/>
        </w:rPr>
      </w:pPr>
    </w:p>
    <w:p w14:paraId="08401F45" w14:textId="68A2D4DF" w:rsidR="009125CE" w:rsidRPr="002759D9" w:rsidRDefault="00A74F76" w:rsidP="00F92281">
      <w:pPr>
        <w:spacing w:line="360" w:lineRule="auto"/>
        <w:jc w:val="center"/>
        <w:rPr>
          <w:rFonts w:ascii="Simplified Arabic" w:hAnsi="Simplified Arabic" w:cs="Simplified Arabic"/>
          <w:b/>
          <w:bCs/>
          <w:sz w:val="32"/>
          <w:szCs w:val="32"/>
          <w:rtl/>
          <w:lang w:bidi="ar-EG"/>
        </w:rPr>
      </w:pPr>
      <w:r w:rsidRPr="002759D9">
        <w:rPr>
          <w:rFonts w:ascii="Simplified Arabic" w:hAnsi="Simplified Arabic" w:cs="Simplified Arabic" w:hint="cs"/>
          <w:b/>
          <w:bCs/>
          <w:sz w:val="32"/>
          <w:szCs w:val="32"/>
          <w:rtl/>
          <w:lang w:bidi="ar-EG"/>
        </w:rPr>
        <w:t>عنوان البحث</w:t>
      </w:r>
    </w:p>
    <w:p w14:paraId="0EB57E30" w14:textId="012CEFD7" w:rsidR="009125CE" w:rsidRPr="00603C1E" w:rsidRDefault="00775E17" w:rsidP="00603C1E">
      <w:pPr>
        <w:spacing w:line="360" w:lineRule="auto"/>
        <w:jc w:val="center"/>
        <w:rPr>
          <w:rFonts w:ascii="Simplified Arabic" w:hAnsi="Simplified Arabic" w:cs="Simplified Arabic"/>
          <w:sz w:val="32"/>
          <w:szCs w:val="32"/>
          <w:rtl/>
          <w:lang w:bidi="ar-EG"/>
        </w:rPr>
      </w:pPr>
      <w:r w:rsidRPr="002759D9">
        <w:rPr>
          <w:rFonts w:ascii="Simplified Arabic" w:hAnsi="Simplified Arabic" w:cs="Simplified Arabic" w:hint="cs"/>
          <w:sz w:val="32"/>
          <w:szCs w:val="32"/>
          <w:rtl/>
          <w:lang w:bidi="ar-EG"/>
        </w:rPr>
        <w:t>تقييم استراتيجيات الوقاية من الحرائق وكفاءة الاستجابة للطوارئ في المباني شاهقة الارتفاع دراسة حالة المملكة العربية السعودية.</w:t>
      </w:r>
    </w:p>
    <w:p w14:paraId="751A7E65" w14:textId="29AFDDA1" w:rsidR="009125CE" w:rsidRPr="002759D9" w:rsidRDefault="009125CE" w:rsidP="00F92281">
      <w:pPr>
        <w:spacing w:line="360" w:lineRule="auto"/>
        <w:jc w:val="center"/>
        <w:rPr>
          <w:rFonts w:ascii="Simplified Arabic" w:hAnsi="Simplified Arabic" w:cs="Simplified Arabic"/>
          <w:b/>
          <w:bCs/>
          <w:sz w:val="32"/>
          <w:szCs w:val="32"/>
          <w:rtl/>
          <w:lang w:bidi="ar-EG"/>
        </w:rPr>
      </w:pPr>
      <w:r w:rsidRPr="002759D9">
        <w:rPr>
          <w:rFonts w:ascii="Simplified Arabic" w:hAnsi="Simplified Arabic" w:cs="Simplified Arabic" w:hint="cs"/>
          <w:b/>
          <w:bCs/>
          <w:sz w:val="32"/>
          <w:szCs w:val="32"/>
          <w:rtl/>
          <w:lang w:bidi="ar-EG"/>
        </w:rPr>
        <w:t>إعداد الطالب/</w:t>
      </w:r>
      <w:r w:rsidR="005709CD" w:rsidRPr="002759D9">
        <w:rPr>
          <w:rFonts w:ascii="Simplified Arabic" w:hAnsi="Simplified Arabic" w:cs="Simplified Arabic" w:hint="cs"/>
          <w:b/>
          <w:bCs/>
          <w:sz w:val="32"/>
          <w:szCs w:val="32"/>
          <w:rtl/>
          <w:lang w:bidi="ar-EG"/>
        </w:rPr>
        <w:t xml:space="preserve">فراس علي مديني </w:t>
      </w:r>
      <w:proofErr w:type="spellStart"/>
      <w:r w:rsidR="005709CD" w:rsidRPr="002759D9">
        <w:rPr>
          <w:rFonts w:ascii="Simplified Arabic" w:hAnsi="Simplified Arabic" w:cs="Simplified Arabic" w:hint="cs"/>
          <w:b/>
          <w:bCs/>
          <w:sz w:val="32"/>
          <w:szCs w:val="32"/>
          <w:rtl/>
          <w:lang w:bidi="ar-EG"/>
        </w:rPr>
        <w:t>ابوطالب</w:t>
      </w:r>
      <w:proofErr w:type="spellEnd"/>
    </w:p>
    <w:p w14:paraId="58D6152F" w14:textId="77777777" w:rsidR="009125CE" w:rsidRPr="002759D9" w:rsidRDefault="009125CE" w:rsidP="00F92281">
      <w:pPr>
        <w:spacing w:line="360" w:lineRule="auto"/>
        <w:rPr>
          <w:rFonts w:ascii="Simplified Arabic" w:hAnsi="Simplified Arabic" w:cs="Simplified Arabic"/>
          <w:b/>
          <w:bCs/>
          <w:sz w:val="32"/>
          <w:szCs w:val="32"/>
          <w:rtl/>
          <w:lang w:bidi="ar-EG"/>
        </w:rPr>
      </w:pPr>
    </w:p>
    <w:p w14:paraId="5F4EE2DE" w14:textId="0D210907" w:rsidR="009125CE" w:rsidRPr="002759D9" w:rsidRDefault="009125CE" w:rsidP="00F92281">
      <w:pPr>
        <w:spacing w:line="360" w:lineRule="auto"/>
        <w:jc w:val="center"/>
        <w:rPr>
          <w:rFonts w:ascii="Simplified Arabic" w:hAnsi="Simplified Arabic" w:cs="Simplified Arabic"/>
          <w:b/>
          <w:bCs/>
          <w:sz w:val="32"/>
          <w:szCs w:val="32"/>
          <w:rtl/>
          <w:lang w:bidi="ar-EG"/>
        </w:rPr>
      </w:pPr>
      <w:r w:rsidRPr="002759D9">
        <w:rPr>
          <w:rFonts w:ascii="Simplified Arabic" w:hAnsi="Simplified Arabic" w:cs="Simplified Arabic" w:hint="cs"/>
          <w:b/>
          <w:bCs/>
          <w:sz w:val="32"/>
          <w:szCs w:val="32"/>
          <w:rtl/>
          <w:lang w:bidi="ar-EG"/>
        </w:rPr>
        <w:t>إشراف/</w:t>
      </w:r>
      <w:r w:rsidR="00FB68B9" w:rsidRPr="002759D9">
        <w:rPr>
          <w:rFonts w:ascii="Simplified Arabic" w:hAnsi="Simplified Arabic" w:cs="Simplified Arabic" w:hint="cs"/>
          <w:b/>
          <w:bCs/>
          <w:sz w:val="32"/>
          <w:szCs w:val="32"/>
          <w:rtl/>
          <w:lang w:bidi="ar-EG"/>
        </w:rPr>
        <w:t>أد. الفيصل عبدالحميد محمد</w:t>
      </w:r>
    </w:p>
    <w:p w14:paraId="2EFA31CD" w14:textId="33F9C8D9" w:rsidR="009125CE" w:rsidRPr="002759D9" w:rsidRDefault="00FB68B9" w:rsidP="00603C1E">
      <w:pPr>
        <w:spacing w:line="360" w:lineRule="auto"/>
        <w:jc w:val="center"/>
        <w:rPr>
          <w:rFonts w:ascii="Simplified Arabic" w:hAnsi="Simplified Arabic" w:cs="Simplified Arabic"/>
          <w:b/>
          <w:bCs/>
          <w:sz w:val="32"/>
          <w:szCs w:val="32"/>
          <w:rtl/>
          <w:lang w:bidi="ar-EG"/>
        </w:rPr>
      </w:pPr>
      <w:proofErr w:type="spellStart"/>
      <w:r w:rsidRPr="002759D9">
        <w:rPr>
          <w:rFonts w:ascii="Simplified Arabic" w:hAnsi="Simplified Arabic" w:cs="Simplified Arabic" w:hint="cs"/>
          <w:b/>
          <w:bCs/>
          <w:sz w:val="32"/>
          <w:szCs w:val="32"/>
          <w:rtl/>
          <w:lang w:bidi="ar-EG"/>
        </w:rPr>
        <w:t>أد.فايز</w:t>
      </w:r>
      <w:proofErr w:type="spellEnd"/>
      <w:r w:rsidRPr="002759D9">
        <w:rPr>
          <w:rFonts w:ascii="Simplified Arabic" w:hAnsi="Simplified Arabic" w:cs="Simplified Arabic" w:hint="cs"/>
          <w:b/>
          <w:bCs/>
          <w:sz w:val="32"/>
          <w:szCs w:val="32"/>
          <w:rtl/>
          <w:lang w:bidi="ar-EG"/>
        </w:rPr>
        <w:t xml:space="preserve"> علي جراد</w:t>
      </w:r>
    </w:p>
    <w:p w14:paraId="22738CC6" w14:textId="77777777" w:rsidR="009125CE" w:rsidRPr="002759D9" w:rsidRDefault="009125CE" w:rsidP="00603C1E">
      <w:pPr>
        <w:spacing w:line="360" w:lineRule="auto"/>
        <w:rPr>
          <w:rFonts w:ascii="Simplified Arabic" w:hAnsi="Simplified Arabic" w:cs="Simplified Arabic"/>
          <w:b/>
          <w:bCs/>
          <w:sz w:val="32"/>
          <w:szCs w:val="32"/>
          <w:rtl/>
          <w:lang w:bidi="ar-EG"/>
        </w:rPr>
      </w:pPr>
    </w:p>
    <w:p w14:paraId="14480418" w14:textId="78A6C3AC" w:rsidR="009125CE" w:rsidRPr="002759D9" w:rsidRDefault="009125CE" w:rsidP="00F92281">
      <w:pPr>
        <w:spacing w:line="360" w:lineRule="auto"/>
        <w:jc w:val="center"/>
        <w:rPr>
          <w:rFonts w:ascii="Simplified Arabic" w:hAnsi="Simplified Arabic" w:cs="Simplified Arabic"/>
          <w:b/>
          <w:bCs/>
          <w:sz w:val="32"/>
          <w:szCs w:val="32"/>
          <w:rtl/>
          <w:lang w:bidi="ar-EG"/>
        </w:rPr>
      </w:pPr>
      <w:r w:rsidRPr="002759D9">
        <w:rPr>
          <w:rFonts w:ascii="Simplified Arabic" w:hAnsi="Simplified Arabic" w:cs="Simplified Arabic" w:hint="cs"/>
          <w:b/>
          <w:bCs/>
          <w:sz w:val="32"/>
          <w:szCs w:val="32"/>
          <w:rtl/>
          <w:lang w:bidi="ar-EG"/>
        </w:rPr>
        <w:t>العام الدراسي:</w:t>
      </w:r>
    </w:p>
    <w:p w14:paraId="254F9F4A" w14:textId="160913F0" w:rsidR="00603C1E" w:rsidRPr="00EC7CD8" w:rsidRDefault="00775E17" w:rsidP="00EC7CD8">
      <w:pPr>
        <w:spacing w:line="360" w:lineRule="auto"/>
        <w:jc w:val="center"/>
        <w:rPr>
          <w:rFonts w:ascii="Simplified Arabic" w:hAnsi="Simplified Arabic" w:cs="Simplified Arabic"/>
          <w:b/>
          <w:bCs/>
          <w:sz w:val="32"/>
          <w:szCs w:val="32"/>
          <w:rtl/>
          <w:lang w:bidi="ar-EG"/>
        </w:rPr>
      </w:pPr>
      <w:r w:rsidRPr="002759D9">
        <w:rPr>
          <w:rFonts w:ascii="Simplified Arabic" w:hAnsi="Simplified Arabic" w:cs="Simplified Arabic" w:hint="cs"/>
          <w:b/>
          <w:bCs/>
          <w:sz w:val="32"/>
          <w:szCs w:val="32"/>
          <w:rtl/>
          <w:lang w:bidi="ar-EG"/>
        </w:rPr>
        <w:t>٢٠٢٥</w:t>
      </w:r>
    </w:p>
    <w:p w14:paraId="30A1A896" w14:textId="77777777" w:rsidR="00603C1E" w:rsidRDefault="00603C1E" w:rsidP="00F92281">
      <w:pPr>
        <w:divId w:val="1261141697"/>
        <w:rPr>
          <w:rtl/>
        </w:rPr>
      </w:pPr>
    </w:p>
    <w:p w14:paraId="216A8B18" w14:textId="77777777" w:rsidR="00603C1E" w:rsidRDefault="00603C1E" w:rsidP="00F92281">
      <w:pPr>
        <w:divId w:val="1261141697"/>
        <w:rPr>
          <w:rtl/>
        </w:rPr>
      </w:pPr>
    </w:p>
    <w:p w14:paraId="439E9939" w14:textId="77777777" w:rsidR="00F92281" w:rsidRPr="00F92281" w:rsidRDefault="00F92281" w:rsidP="00F92281">
      <w:pPr>
        <w:divId w:val="1261141697"/>
        <w:rPr>
          <w:rtl/>
        </w:rPr>
      </w:pPr>
    </w:p>
    <w:p w14:paraId="3BC0254B" w14:textId="01F5500F" w:rsidR="0004592D" w:rsidRPr="002759D9" w:rsidRDefault="0004592D" w:rsidP="00F92281">
      <w:pPr>
        <w:pStyle w:val="2"/>
        <w:spacing w:before="0" w:after="120" w:line="360" w:lineRule="auto"/>
        <w:divId w:val="1261141697"/>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t>مقدمة الدراسة</w:t>
      </w:r>
    </w:p>
    <w:p w14:paraId="55637414" w14:textId="77777777" w:rsidR="0004592D" w:rsidRPr="002759D9" w:rsidRDefault="0004592D" w:rsidP="00F92281">
      <w:pPr>
        <w:pStyle w:val="a4"/>
        <w:spacing w:line="360" w:lineRule="auto"/>
        <w:divId w:val="1261141697"/>
        <w:rPr>
          <w:rFonts w:ascii="Simplified Arabic" w:eastAsiaTheme="minorEastAsia"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تُعدّ المباني شاهقة الارتفاع سمةً معماريةً مميزةً للعصر الحديث، وتُمثّل أيقوناتٍ حضريةً تعكس التطور العمراني والاقتصادي للمدن. ومع النمو المتسارع في تشييد هذه الأبراج، لا سيما في المملكة العربية السعودية التي تشهد طفرةً إنشائيةً غير مسبوقة، تتزايد التحديات المرتبطة بسلامة شاغليها والممتلكات. يأتي في طليعة هذه التحديات </w:t>
      </w:r>
      <w:r w:rsidRPr="002759D9">
        <w:rPr>
          <w:rStyle w:val="Char0"/>
          <w:rFonts w:ascii="Simplified Arabic" w:hAnsi="Simplified Arabic" w:cs="Simplified Arabic" w:hint="cs"/>
          <w:color w:val="1B1C1D"/>
          <w:sz w:val="32"/>
          <w:szCs w:val="32"/>
          <w:bdr w:val="none" w:sz="0" w:space="0" w:color="auto" w:frame="1"/>
          <w:rtl/>
        </w:rPr>
        <w:t>الوقاية من الحرائق وكفاءة الاستجابة للطوارئ</w:t>
      </w:r>
      <w:r w:rsidRPr="002759D9">
        <w:rPr>
          <w:rFonts w:ascii="Simplified Arabic" w:hAnsi="Simplified Arabic" w:cs="Simplified Arabic" w:hint="cs"/>
          <w:color w:val="1B1C1D"/>
          <w:sz w:val="32"/>
          <w:szCs w:val="32"/>
          <w:rtl/>
        </w:rPr>
        <w:t>، حيث تُشكل الحرائق في المباني المرتفعة خطرًا جسيمًا نظرًا لطبيعتها المعقدة وصعوبة الوصول إليها والتحكم فيها، ما قد يؤدي إلى خسائر فادحة في الأرواح والممتلكات.</w:t>
      </w:r>
    </w:p>
    <w:p w14:paraId="50231CE1" w14:textId="0C64C8A1" w:rsidR="006F73DB" w:rsidRPr="00CF78B2" w:rsidRDefault="0004592D" w:rsidP="00CF78B2">
      <w:pPr>
        <w:pStyle w:val="a4"/>
        <w:spacing w:line="360" w:lineRule="auto"/>
        <w:divId w:val="1261141697"/>
        <w:rPr>
          <w:rFonts w:ascii="Simplified Arabic" w:hAnsi="Simplified Arabic" w:cs="Simplified Arabic"/>
          <w:color w:val="1B1C1D"/>
          <w:sz w:val="32"/>
          <w:szCs w:val="32"/>
        </w:rPr>
      </w:pPr>
      <w:r w:rsidRPr="002759D9">
        <w:rPr>
          <w:rFonts w:ascii="Simplified Arabic" w:hAnsi="Simplified Arabic" w:cs="Simplified Arabic" w:hint="cs"/>
          <w:color w:val="1B1C1D"/>
          <w:sz w:val="32"/>
          <w:szCs w:val="32"/>
          <w:rtl/>
        </w:rPr>
        <w:t xml:space="preserve">تتطلب هذه الطبيعة الخاصة للمباني شاهقة الارتفاع استراتيجياتٍ وقائيةً مُحكمةً وأنظمة استجابةٍ للطوارئ على أعلى مستوى من الكفاءة لضمان أقصى درجات الأمان. فالحريق في مثل هذه المباني ليس مجرد حادثٍ عرضي، بل هو سيناريو معقد يتطلب تكاملًا بين التصميم الإنشائي، والأنظمة الهندسية المتطورة، والتشريعات الصارمة، والتدريب المستمر للقوى البشرية. تهدف هذه الدراسة إلى </w:t>
      </w:r>
      <w:r w:rsidRPr="002759D9">
        <w:rPr>
          <w:rStyle w:val="Char0"/>
          <w:rFonts w:ascii="Simplified Arabic" w:hAnsi="Simplified Arabic" w:cs="Simplified Arabic" w:hint="cs"/>
          <w:color w:val="1B1C1D"/>
          <w:sz w:val="32"/>
          <w:szCs w:val="32"/>
          <w:bdr w:val="none" w:sz="0" w:space="0" w:color="auto" w:frame="1"/>
          <w:rtl/>
        </w:rPr>
        <w:t>تقييم استراتيجيات الوقاية من الحرائق المتبعة حاليًا وكفاءة الاستجابة للطوارئ في المباني شاهقة الارتفاع بالمملكة العربية السعودية</w:t>
      </w:r>
      <w:r w:rsidRPr="002759D9">
        <w:rPr>
          <w:rFonts w:ascii="Simplified Arabic" w:hAnsi="Simplified Arabic" w:cs="Simplified Arabic" w:hint="cs"/>
          <w:color w:val="1B1C1D"/>
          <w:sz w:val="32"/>
          <w:szCs w:val="32"/>
          <w:rtl/>
        </w:rPr>
        <w:t>، مع التركيز على تحليل التحديات القائمة وتقديم التوصيات اللازمة لتعزيز السلامة وتحسين الجاهزية لمواجهة أي طارئ. ستُسهم هذه الدراسة في إثراء المعرفة وتوفير إطارٍ عملي للمسؤولين والمختصين لضمان بيئة آمنة ومستدامة في هذه المعالم العمرانية الشاهقة.</w:t>
      </w:r>
    </w:p>
    <w:p w14:paraId="6E17CFC8" w14:textId="77777777" w:rsidR="006F73DB" w:rsidRPr="002759D9" w:rsidRDefault="006F73DB" w:rsidP="00F92281">
      <w:pPr>
        <w:pStyle w:val="2"/>
        <w:spacing w:before="0" w:after="120" w:line="360" w:lineRule="auto"/>
        <w:divId w:val="1802453787"/>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lastRenderedPageBreak/>
        <w:t>مشكلة الدراسة</w:t>
      </w:r>
    </w:p>
    <w:p w14:paraId="228B2903" w14:textId="77777777" w:rsidR="006F73DB" w:rsidRPr="002759D9" w:rsidRDefault="006F73DB" w:rsidP="00F92281">
      <w:pPr>
        <w:pStyle w:val="a4"/>
        <w:spacing w:line="360" w:lineRule="auto"/>
        <w:divId w:val="1802453787"/>
        <w:rPr>
          <w:rFonts w:ascii="Simplified Arabic" w:eastAsiaTheme="minorEastAsia"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تُعاني المباني شاهقة الارتفاع في المملكة العربية السعودية من </w:t>
      </w:r>
      <w:r w:rsidRPr="002759D9">
        <w:rPr>
          <w:rStyle w:val="Char0"/>
          <w:rFonts w:ascii="Simplified Arabic" w:hAnsi="Simplified Arabic" w:cs="Simplified Arabic" w:hint="cs"/>
          <w:color w:val="1B1C1D"/>
          <w:sz w:val="32"/>
          <w:szCs w:val="32"/>
          <w:bdr w:val="none" w:sz="0" w:space="0" w:color="auto" w:frame="1"/>
          <w:rtl/>
        </w:rPr>
        <w:t>تحدياتٍ مُتزايدةٍ في ضمان فاعلية استراتيجيات الوقاية من الحرائق وكفاءة أنظمة الاستجابة للطوارئ</w:t>
      </w:r>
      <w:r w:rsidRPr="002759D9">
        <w:rPr>
          <w:rFonts w:ascii="Simplified Arabic" w:hAnsi="Simplified Arabic" w:cs="Simplified Arabic" w:hint="cs"/>
          <w:color w:val="1B1C1D"/>
          <w:sz w:val="32"/>
          <w:szCs w:val="32"/>
          <w:rtl/>
        </w:rPr>
        <w:t>، ما يثير تساؤلاتٍ جوهريةً حول مدى جاهزية هذه المباني للتعامل مع سيناريوهات الحريق المحتملة وحماية الأرواح والممتلكات. بالرغم من التطور العمراني الهائل والجهود المبذولة في تطبيق أنظمة السلامة، لا تزال هناك فجواتٌ قد تُعرض السلامة العامة للخطر، وتُعيق تحقيق أعلى مستويات الأمان في هذه الأبراج الشاهقة.</w:t>
      </w:r>
    </w:p>
    <w:p w14:paraId="4FB12D95" w14:textId="77777777" w:rsidR="006F73DB" w:rsidRPr="002759D9" w:rsidRDefault="006F73DB" w:rsidP="00F92281">
      <w:pPr>
        <w:pStyle w:val="a4"/>
        <w:spacing w:after="120" w:line="360" w:lineRule="auto"/>
        <w:divId w:val="180245378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تتفرع من هذه المشكلة الرئيسية التساؤلات الفرعية التالية:</w:t>
      </w:r>
    </w:p>
    <w:p w14:paraId="5B2E90A2" w14:textId="77777777" w:rsidR="006F73DB" w:rsidRPr="002759D9" w:rsidRDefault="006F73DB" w:rsidP="00F92281">
      <w:pPr>
        <w:numPr>
          <w:ilvl w:val="0"/>
          <w:numId w:val="1"/>
        </w:numPr>
        <w:spacing w:line="360" w:lineRule="auto"/>
        <w:divId w:val="1802453787"/>
        <w:rPr>
          <w:rFonts w:ascii="Simplified Arabic" w:eastAsia="Times New Roman" w:hAnsi="Simplified Arabic" w:cs="Simplified Arabic"/>
          <w:color w:val="1B1C1D"/>
          <w:sz w:val="32"/>
          <w:szCs w:val="32"/>
          <w:rtl/>
        </w:rPr>
      </w:pPr>
      <w:r w:rsidRPr="002759D9">
        <w:rPr>
          <w:rStyle w:val="Char0"/>
          <w:rFonts w:ascii="Simplified Arabic" w:eastAsia="Times New Roman" w:hAnsi="Simplified Arabic" w:cs="Simplified Arabic" w:hint="cs"/>
          <w:color w:val="1B1C1D"/>
          <w:sz w:val="32"/>
          <w:szCs w:val="32"/>
          <w:bdr w:val="none" w:sz="0" w:space="0" w:color="auto" w:frame="1"/>
          <w:rtl/>
        </w:rPr>
        <w:t>ما مدى كفاءة وشمولية استراتيجيات الوقاية من الحرائق المعتمدة في تصميم وتشييد المباني شاهقة الارتفاع في المملكة العربية السعودية؟</w:t>
      </w:r>
      <w:r w:rsidRPr="002759D9">
        <w:rPr>
          <w:rFonts w:ascii="Simplified Arabic" w:eastAsia="Times New Roman" w:hAnsi="Simplified Arabic" w:cs="Simplified Arabic" w:hint="cs"/>
          <w:color w:val="1B1C1D"/>
          <w:sz w:val="32"/>
          <w:szCs w:val="32"/>
          <w:rtl/>
        </w:rPr>
        <w:t xml:space="preserve"> يتضمن ذلك تقييم الأنظمة الكامنة للكشف عن الحرائق وإخمادها، المواد المستخدمة في البناء، وتقسيم المبنى لمناطق مقاومة للحريق.</w:t>
      </w:r>
    </w:p>
    <w:p w14:paraId="246F7916" w14:textId="77777777" w:rsidR="006F73DB" w:rsidRPr="002759D9" w:rsidRDefault="006F73DB" w:rsidP="00F92281">
      <w:pPr>
        <w:numPr>
          <w:ilvl w:val="0"/>
          <w:numId w:val="1"/>
        </w:numPr>
        <w:spacing w:line="360" w:lineRule="auto"/>
        <w:divId w:val="1802453787"/>
        <w:rPr>
          <w:rFonts w:ascii="Simplified Arabic" w:eastAsia="Times New Roman" w:hAnsi="Simplified Arabic" w:cs="Simplified Arabic"/>
          <w:color w:val="1B1C1D"/>
          <w:sz w:val="32"/>
          <w:szCs w:val="32"/>
          <w:rtl/>
        </w:rPr>
      </w:pPr>
      <w:r w:rsidRPr="002759D9">
        <w:rPr>
          <w:rStyle w:val="Char0"/>
          <w:rFonts w:ascii="Simplified Arabic" w:eastAsia="Times New Roman" w:hAnsi="Simplified Arabic" w:cs="Simplified Arabic" w:hint="cs"/>
          <w:color w:val="1B1C1D"/>
          <w:sz w:val="32"/>
          <w:szCs w:val="32"/>
          <w:bdr w:val="none" w:sz="0" w:space="0" w:color="auto" w:frame="1"/>
          <w:rtl/>
        </w:rPr>
        <w:t>كيف تُقيّم كفاءة أنظمة الاستجابة للطوارئ وسرعة الإخلاء في المباني شاهقة الارتفاع بالمملكة العربية السعودية في حال وقوع حريق؟</w:t>
      </w:r>
      <w:r w:rsidRPr="002759D9">
        <w:rPr>
          <w:rFonts w:ascii="Simplified Arabic" w:eastAsia="Times New Roman" w:hAnsi="Simplified Arabic" w:cs="Simplified Arabic" w:hint="cs"/>
          <w:color w:val="1B1C1D"/>
          <w:sz w:val="32"/>
          <w:szCs w:val="32"/>
          <w:rtl/>
        </w:rPr>
        <w:t xml:space="preserve"> يركز هذا على تقييم خطط الإخلاء، تدريب شاغلي المبنى، وتنسيق جهود فرق الطوارئ الداخلية والخارجية.</w:t>
      </w:r>
    </w:p>
    <w:p w14:paraId="6384F97C" w14:textId="77777777" w:rsidR="006F73DB" w:rsidRPr="002759D9" w:rsidRDefault="006F73DB" w:rsidP="00F92281">
      <w:pPr>
        <w:numPr>
          <w:ilvl w:val="0"/>
          <w:numId w:val="1"/>
        </w:numPr>
        <w:spacing w:line="360" w:lineRule="auto"/>
        <w:divId w:val="1802453787"/>
        <w:rPr>
          <w:rFonts w:ascii="Simplified Arabic" w:eastAsia="Times New Roman" w:hAnsi="Simplified Arabic" w:cs="Simplified Arabic"/>
          <w:color w:val="1B1C1D"/>
          <w:sz w:val="32"/>
          <w:szCs w:val="32"/>
          <w:rtl/>
        </w:rPr>
      </w:pPr>
      <w:r w:rsidRPr="002759D9">
        <w:rPr>
          <w:rStyle w:val="Char0"/>
          <w:rFonts w:ascii="Simplified Arabic" w:eastAsia="Times New Roman" w:hAnsi="Simplified Arabic" w:cs="Simplified Arabic" w:hint="cs"/>
          <w:color w:val="1B1C1D"/>
          <w:sz w:val="32"/>
          <w:szCs w:val="32"/>
          <w:bdr w:val="none" w:sz="0" w:space="0" w:color="auto" w:frame="1"/>
          <w:rtl/>
        </w:rPr>
        <w:lastRenderedPageBreak/>
        <w:t>ما هي أبرز التحديات التي تواجه تطبيق وصيانة استراتيجيات الوقاية من الحرائق وأنظمة الاستجابة للطوارئ في المباني شاهقة الارتفاع بالمملكة العربية السعودية؟</w:t>
      </w:r>
      <w:r w:rsidRPr="002759D9">
        <w:rPr>
          <w:rFonts w:ascii="Simplified Arabic" w:eastAsia="Times New Roman" w:hAnsi="Simplified Arabic" w:cs="Simplified Arabic" w:hint="cs"/>
          <w:color w:val="1B1C1D"/>
          <w:sz w:val="32"/>
          <w:szCs w:val="32"/>
          <w:rtl/>
        </w:rPr>
        <w:t xml:space="preserve"> يشمل ذلك التحديات التقنية، التشريعية، التدريبية، والتنسيقية.</w:t>
      </w:r>
    </w:p>
    <w:p w14:paraId="2AC2DB51" w14:textId="4D3C3649" w:rsidR="00730F8B" w:rsidRPr="002759D9" w:rsidRDefault="006F73DB" w:rsidP="00F92281">
      <w:pPr>
        <w:numPr>
          <w:ilvl w:val="0"/>
          <w:numId w:val="1"/>
        </w:numPr>
        <w:spacing w:line="360" w:lineRule="auto"/>
        <w:divId w:val="1802453787"/>
        <w:rPr>
          <w:rFonts w:ascii="Simplified Arabic" w:eastAsia="Times New Roman" w:hAnsi="Simplified Arabic" w:cs="Simplified Arabic"/>
          <w:color w:val="1B1C1D"/>
          <w:sz w:val="32"/>
          <w:szCs w:val="32"/>
        </w:rPr>
      </w:pPr>
      <w:r w:rsidRPr="002759D9">
        <w:rPr>
          <w:rStyle w:val="Char0"/>
          <w:rFonts w:ascii="Simplified Arabic" w:eastAsia="Times New Roman" w:hAnsi="Simplified Arabic" w:cs="Simplified Arabic" w:hint="cs"/>
          <w:color w:val="1B1C1D"/>
          <w:sz w:val="32"/>
          <w:szCs w:val="32"/>
          <w:bdr w:val="none" w:sz="0" w:space="0" w:color="auto" w:frame="1"/>
          <w:rtl/>
        </w:rPr>
        <w:t>ما هي أفضل الممارسات والتوصيات التي يمكن تبنيها لتعزيز استراتيجيات الوقاية من الحرائق وتحسين كفاءة الاستجابة للطوارئ في المباني شاهقة الارتفاع بالمملكة العربية السعودية؟</w:t>
      </w:r>
      <w:r w:rsidRPr="002759D9">
        <w:rPr>
          <w:rFonts w:ascii="Simplified Arabic" w:eastAsia="Times New Roman" w:hAnsi="Simplified Arabic" w:cs="Simplified Arabic" w:hint="cs"/>
          <w:color w:val="1B1C1D"/>
          <w:sz w:val="32"/>
          <w:szCs w:val="32"/>
          <w:rtl/>
        </w:rPr>
        <w:t xml:space="preserve"> يهدف هذا إلى تقديم حلولٍ عمليةٍ ومُستدامةٍ بناءً على تحليل الواقع والمقارنات المعيارية.</w:t>
      </w:r>
    </w:p>
    <w:p w14:paraId="106484B3" w14:textId="77777777" w:rsidR="00730F8B" w:rsidRPr="002759D9" w:rsidRDefault="00730F8B" w:rsidP="00F92281">
      <w:pPr>
        <w:pStyle w:val="2"/>
        <w:spacing w:before="0" w:after="120" w:line="360" w:lineRule="auto"/>
        <w:divId w:val="1315598678"/>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t>أهمية الدراسة</w:t>
      </w:r>
    </w:p>
    <w:p w14:paraId="7B438B6F" w14:textId="77777777" w:rsidR="00730F8B" w:rsidRPr="002759D9" w:rsidRDefault="00730F8B" w:rsidP="00F92281">
      <w:pPr>
        <w:pStyle w:val="a5"/>
        <w:bidi/>
        <w:spacing w:before="0" w:beforeAutospacing="0" w:after="240" w:afterAutospacing="0" w:line="360" w:lineRule="auto"/>
        <w:divId w:val="1315598678"/>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تُعدّ هذه الدراسة ذات أهمية بالغة على الصعيدين العلمي والعملي، لما لها من أثر مباشر في تعزيز سلامة الأرواح والممتلكات في المباني شاهقة الارتفاع، والتي تُمثل جزءًا حيويًا من النسيج العمراني للمملكة العربية السعودية.</w:t>
      </w:r>
    </w:p>
    <w:p w14:paraId="69491B4E" w14:textId="77777777" w:rsidR="00730F8B" w:rsidRPr="002759D9" w:rsidRDefault="00730F8B" w:rsidP="00F92281">
      <w:pPr>
        <w:pStyle w:val="3"/>
        <w:spacing w:before="0" w:after="120" w:line="360" w:lineRule="auto"/>
        <w:divId w:val="1315598678"/>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الأهمية العلمية:</w:t>
      </w:r>
    </w:p>
    <w:p w14:paraId="34A97473" w14:textId="77777777" w:rsidR="00730F8B" w:rsidRPr="002759D9" w:rsidRDefault="00730F8B" w:rsidP="00F92281">
      <w:pPr>
        <w:numPr>
          <w:ilvl w:val="0"/>
          <w:numId w:val="2"/>
        </w:numPr>
        <w:spacing w:after="0" w:line="360" w:lineRule="auto"/>
        <w:divId w:val="1315598678"/>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إثراء الأدبيات البحثية:</w:t>
      </w:r>
      <w:r w:rsidRPr="002759D9">
        <w:rPr>
          <w:rFonts w:ascii="Simplified Arabic" w:eastAsia="Times New Roman" w:hAnsi="Simplified Arabic" w:cs="Simplified Arabic" w:hint="cs"/>
          <w:color w:val="1B1C1D"/>
          <w:sz w:val="32"/>
          <w:szCs w:val="32"/>
          <w:rtl/>
        </w:rPr>
        <w:t xml:space="preserve"> ستُسهم هذه الدراسة في سد فجوةٍ بحثيةٍ قائمةٍ في مجال سلامة المباني شاهقة الارتفاع، لا سيما فيما يتعلق بالوضع الراهن في المملكة العربية السعودية. فمع ندرة الدراسات المتخصصة التي تتناول هذا الموضوع بشكلٍ </w:t>
      </w:r>
      <w:r w:rsidRPr="002759D9">
        <w:rPr>
          <w:rFonts w:ascii="Simplified Arabic" w:eastAsia="Times New Roman" w:hAnsi="Simplified Arabic" w:cs="Simplified Arabic" w:hint="cs"/>
          <w:color w:val="1B1C1D"/>
          <w:sz w:val="32"/>
          <w:szCs w:val="32"/>
          <w:rtl/>
        </w:rPr>
        <w:lastRenderedPageBreak/>
        <w:t>معمق في السياق المحلي، ستُقدم هذه الدراسة بياناتٍ ومعلوماتٍ قيمةً تُثري المكتبة العلمية.</w:t>
      </w:r>
    </w:p>
    <w:p w14:paraId="63E535F1" w14:textId="77777777" w:rsidR="00730F8B" w:rsidRPr="002759D9" w:rsidRDefault="00730F8B" w:rsidP="00F92281">
      <w:pPr>
        <w:numPr>
          <w:ilvl w:val="0"/>
          <w:numId w:val="2"/>
        </w:numPr>
        <w:spacing w:after="0" w:line="360" w:lineRule="auto"/>
        <w:divId w:val="1315598678"/>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تحديد الفجوات المعرفية:</w:t>
      </w:r>
      <w:r w:rsidRPr="002759D9">
        <w:rPr>
          <w:rFonts w:ascii="Simplified Arabic" w:eastAsia="Times New Roman" w:hAnsi="Simplified Arabic" w:cs="Simplified Arabic" w:hint="cs"/>
          <w:color w:val="1B1C1D"/>
          <w:sz w:val="32"/>
          <w:szCs w:val="32"/>
          <w:rtl/>
        </w:rPr>
        <w:t xml:space="preserve"> ستُساعد الدراسة في تسليط الضوء على جوانب القصور أو النقص في فهم آليات عمل استراتيجيات الوقاية من الحرائق وكفاءة الاستجابة للطوارئ في بيئة المباني شاهقة الارتفاع.</w:t>
      </w:r>
    </w:p>
    <w:p w14:paraId="6B535A68" w14:textId="77777777" w:rsidR="00730F8B" w:rsidRPr="002759D9" w:rsidRDefault="00730F8B" w:rsidP="00F92281">
      <w:pPr>
        <w:numPr>
          <w:ilvl w:val="0"/>
          <w:numId w:val="2"/>
        </w:numPr>
        <w:spacing w:after="0" w:line="360" w:lineRule="auto"/>
        <w:divId w:val="1315598678"/>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تطوير الإطار النظري:</w:t>
      </w:r>
      <w:r w:rsidRPr="002759D9">
        <w:rPr>
          <w:rFonts w:ascii="Simplified Arabic" w:eastAsia="Times New Roman" w:hAnsi="Simplified Arabic" w:cs="Simplified Arabic" w:hint="cs"/>
          <w:color w:val="1B1C1D"/>
          <w:sz w:val="32"/>
          <w:szCs w:val="32"/>
          <w:rtl/>
        </w:rPr>
        <w:t xml:space="preserve"> من خلال تحليل البيانات وربطها بالنماذج النظرية المعمول بها عالميًا، يمكن للدراسة أن تُسهم في تطوير إطارٍ نظريٍّ أكثر شموليةً لفهم العلاقة بين التصميم، التشريعات، الأنظمة، والعامل البشري في تحقيق أقصى درجات السلامة.</w:t>
      </w:r>
    </w:p>
    <w:p w14:paraId="77C02B48" w14:textId="77777777" w:rsidR="00730F8B" w:rsidRPr="002759D9" w:rsidRDefault="00730F8B" w:rsidP="00F92281">
      <w:pPr>
        <w:numPr>
          <w:ilvl w:val="0"/>
          <w:numId w:val="2"/>
        </w:numPr>
        <w:spacing w:after="0" w:line="360" w:lineRule="auto"/>
        <w:divId w:val="1315598678"/>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تقديم منهجية للتقييم:</w:t>
      </w:r>
      <w:r w:rsidRPr="002759D9">
        <w:rPr>
          <w:rFonts w:ascii="Simplified Arabic" w:eastAsia="Times New Roman" w:hAnsi="Simplified Arabic" w:cs="Simplified Arabic" w:hint="cs"/>
          <w:color w:val="1B1C1D"/>
          <w:sz w:val="32"/>
          <w:szCs w:val="32"/>
          <w:rtl/>
        </w:rPr>
        <w:t xml:space="preserve"> ستُقدم الدراسة منهجيةً واضحةً لتقييم فاعلية استراتيجيات الوقاية من الحرائق وكفاءة الاستجابة للطوارئ، والتي يمكن استخدامها كنموذجٍ للدراسات المستقبلية في سياقاتٍ مشابهة.</w:t>
      </w:r>
    </w:p>
    <w:p w14:paraId="224971C1" w14:textId="77777777" w:rsidR="00730F8B" w:rsidRPr="002759D9" w:rsidRDefault="00730F8B" w:rsidP="00F92281">
      <w:pPr>
        <w:pStyle w:val="3"/>
        <w:spacing w:before="0" w:after="120" w:line="360" w:lineRule="auto"/>
        <w:divId w:val="1315598678"/>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الأهمية العملية:</w:t>
      </w:r>
    </w:p>
    <w:p w14:paraId="769DB1AE" w14:textId="77777777" w:rsidR="00730F8B" w:rsidRPr="002759D9" w:rsidRDefault="00730F8B" w:rsidP="00F92281">
      <w:pPr>
        <w:numPr>
          <w:ilvl w:val="0"/>
          <w:numId w:val="3"/>
        </w:numPr>
        <w:spacing w:after="0" w:line="360" w:lineRule="auto"/>
        <w:divId w:val="1315598678"/>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تعزيز السلامة العامة:</w:t>
      </w:r>
      <w:r w:rsidRPr="002759D9">
        <w:rPr>
          <w:rFonts w:ascii="Simplified Arabic" w:eastAsia="Times New Roman" w:hAnsi="Simplified Arabic" w:cs="Simplified Arabic" w:hint="cs"/>
          <w:color w:val="1B1C1D"/>
          <w:sz w:val="32"/>
          <w:szCs w:val="32"/>
          <w:rtl/>
        </w:rPr>
        <w:t xml:space="preserve"> تُشكل هذه الدراسة أداةً عمليةً لتعزيز مستويات الأمان في المباني شاهقة الارتفاع، من خلال تحديد نقاط الضعف وتقديم حلولٍ عمليةٍ لتحسين أنظمة الوقاية والاستجابة، وبالتالي تقليل مخاطر الحرائق والخسائر المحتملة في الأرواح والممتلكات.</w:t>
      </w:r>
    </w:p>
    <w:p w14:paraId="1AB665BC" w14:textId="77777777" w:rsidR="00730F8B" w:rsidRPr="002759D9" w:rsidRDefault="00730F8B" w:rsidP="00F92281">
      <w:pPr>
        <w:numPr>
          <w:ilvl w:val="0"/>
          <w:numId w:val="3"/>
        </w:numPr>
        <w:spacing w:after="0" w:line="360" w:lineRule="auto"/>
        <w:divId w:val="1315598678"/>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lastRenderedPageBreak/>
        <w:t>توجيه السياسات والتشريعات:</w:t>
      </w:r>
      <w:r w:rsidRPr="002759D9">
        <w:rPr>
          <w:rFonts w:ascii="Simplified Arabic" w:eastAsia="Times New Roman" w:hAnsi="Simplified Arabic" w:cs="Simplified Arabic" w:hint="cs"/>
          <w:color w:val="1B1C1D"/>
          <w:sz w:val="32"/>
          <w:szCs w:val="32"/>
          <w:rtl/>
        </w:rPr>
        <w:t xml:space="preserve"> ستُقدم النتائج والتوصيات المنبثقة عن هذه الدراسة أساسًا علميًا وعمليًا لمتخذي القرار في الجهات الحكومية والتشريعية، للمساعدة في مراجعة وتطوير الأنظمة والمعايير الحالية المتعلقة بسلامة المباني شاهقة الارتفاع.</w:t>
      </w:r>
    </w:p>
    <w:p w14:paraId="6269AAFF" w14:textId="77777777" w:rsidR="00730F8B" w:rsidRPr="002759D9" w:rsidRDefault="00730F8B" w:rsidP="00F92281">
      <w:pPr>
        <w:numPr>
          <w:ilvl w:val="0"/>
          <w:numId w:val="3"/>
        </w:numPr>
        <w:spacing w:after="0" w:line="360" w:lineRule="auto"/>
        <w:divId w:val="1315598678"/>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تحسين أداء الجهات المعنية:</w:t>
      </w:r>
      <w:r w:rsidRPr="002759D9">
        <w:rPr>
          <w:rFonts w:ascii="Simplified Arabic" w:eastAsia="Times New Roman" w:hAnsi="Simplified Arabic" w:cs="Simplified Arabic" w:hint="cs"/>
          <w:color w:val="1B1C1D"/>
          <w:sz w:val="32"/>
          <w:szCs w:val="32"/>
          <w:rtl/>
        </w:rPr>
        <w:t xml:space="preserve"> ستُمكن الدراسة الجهات المسؤولة عن تصميم وتشييد وتشغيل المباني، وكذلك فرق الدفاع المدني والإسعاف، من تقييم أدائها الحالي وتحديد مجالات التحسين اللازمة لزيادة كفاءة استجابتها للطوارئ.</w:t>
      </w:r>
    </w:p>
    <w:p w14:paraId="0AD1E057" w14:textId="77777777" w:rsidR="00730F8B" w:rsidRPr="002759D9" w:rsidRDefault="00730F8B" w:rsidP="00F92281">
      <w:pPr>
        <w:numPr>
          <w:ilvl w:val="0"/>
          <w:numId w:val="3"/>
        </w:numPr>
        <w:spacing w:after="0" w:line="360" w:lineRule="auto"/>
        <w:divId w:val="1315598678"/>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زيادة الوعي وبناء القدرات:</w:t>
      </w:r>
      <w:r w:rsidRPr="002759D9">
        <w:rPr>
          <w:rFonts w:ascii="Simplified Arabic" w:eastAsia="Times New Roman" w:hAnsi="Simplified Arabic" w:cs="Simplified Arabic" w:hint="cs"/>
          <w:color w:val="1B1C1D"/>
          <w:sz w:val="32"/>
          <w:szCs w:val="32"/>
          <w:rtl/>
        </w:rPr>
        <w:t xml:space="preserve"> ستُسهم النتائج في رفع مستوى الوعي لدى المطورين، المهندسين، شاغلي المباني، وعامة الجمهور بأهمية الالتزام بمعايير السلامة والتدريب المستمر على خطط الطوارئ.</w:t>
      </w:r>
    </w:p>
    <w:p w14:paraId="30982C11" w14:textId="77777777" w:rsidR="00730F8B" w:rsidRPr="002759D9" w:rsidRDefault="00730F8B" w:rsidP="00F92281">
      <w:pPr>
        <w:numPr>
          <w:ilvl w:val="0"/>
          <w:numId w:val="3"/>
        </w:numPr>
        <w:spacing w:after="0" w:line="360" w:lineRule="auto"/>
        <w:divId w:val="1315598678"/>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توفير مرجع للممارسين:</w:t>
      </w:r>
      <w:r w:rsidRPr="002759D9">
        <w:rPr>
          <w:rFonts w:ascii="Simplified Arabic" w:eastAsia="Times New Roman" w:hAnsi="Simplified Arabic" w:cs="Simplified Arabic" w:hint="cs"/>
          <w:color w:val="1B1C1D"/>
          <w:sz w:val="32"/>
          <w:szCs w:val="32"/>
          <w:rtl/>
        </w:rPr>
        <w:t xml:space="preserve"> ستُعدّ هذه الدراسة مرجعًا قيمًا للمهندسين المعماريين، مهندسي السلامة، مديري المرافق، والمقاولين، لتزويدهم بالمعرفة اللازمة لتصميم وتنفيذ وصيانة أنظمة السلامة في المباني شاهقة الارتفاع بشكلٍ أكثر فاعلية.</w:t>
      </w:r>
    </w:p>
    <w:p w14:paraId="28D0E249" w14:textId="77777777" w:rsidR="006F73DB" w:rsidRPr="002759D9" w:rsidRDefault="006F73DB" w:rsidP="00F92281">
      <w:pPr>
        <w:spacing w:line="360" w:lineRule="auto"/>
        <w:rPr>
          <w:rFonts w:ascii="Simplified Arabic" w:hAnsi="Simplified Arabic" w:cs="Simplified Arabic"/>
          <w:b/>
          <w:bCs/>
          <w:sz w:val="32"/>
          <w:szCs w:val="32"/>
          <w:rtl/>
        </w:rPr>
      </w:pPr>
    </w:p>
    <w:p w14:paraId="58BC4FF1" w14:textId="77777777" w:rsidR="006F73DB" w:rsidRPr="002759D9" w:rsidRDefault="006F73DB" w:rsidP="00F92281">
      <w:pPr>
        <w:spacing w:line="360" w:lineRule="auto"/>
        <w:rPr>
          <w:rFonts w:ascii="Simplified Arabic" w:hAnsi="Simplified Arabic" w:cs="Simplified Arabic"/>
          <w:b/>
          <w:bCs/>
          <w:sz w:val="32"/>
          <w:szCs w:val="32"/>
          <w:rtl/>
        </w:rPr>
      </w:pPr>
    </w:p>
    <w:p w14:paraId="654EFDE4" w14:textId="77777777" w:rsidR="006F73DB" w:rsidRPr="002759D9" w:rsidRDefault="006F73DB" w:rsidP="00F92281">
      <w:pPr>
        <w:spacing w:line="360" w:lineRule="auto"/>
        <w:rPr>
          <w:rFonts w:ascii="Simplified Arabic" w:hAnsi="Simplified Arabic" w:cs="Simplified Arabic"/>
          <w:b/>
          <w:bCs/>
          <w:sz w:val="32"/>
          <w:szCs w:val="32"/>
          <w:rtl/>
        </w:rPr>
      </w:pPr>
    </w:p>
    <w:p w14:paraId="00962340" w14:textId="4BFEEB9A" w:rsidR="00A9638A" w:rsidRPr="002759D9" w:rsidRDefault="00A9638A" w:rsidP="00F92281">
      <w:pPr>
        <w:spacing w:after="120" w:line="360" w:lineRule="auto"/>
        <w:divId w:val="1668555673"/>
        <w:rPr>
          <w:rFonts w:ascii="Simplified Arabic" w:eastAsia="Times New Roman" w:hAnsi="Simplified Arabic" w:cs="Simplified Arabic"/>
          <w:color w:val="1B1C1D"/>
          <w:kern w:val="0"/>
          <w:sz w:val="32"/>
          <w:szCs w:val="32"/>
          <w14:ligatures w14:val="none"/>
        </w:rPr>
      </w:pPr>
    </w:p>
    <w:p w14:paraId="1AD3039A" w14:textId="77777777" w:rsidR="00A9638A" w:rsidRPr="002759D9" w:rsidRDefault="00A9638A" w:rsidP="00F92281">
      <w:pPr>
        <w:pStyle w:val="2"/>
        <w:spacing w:before="0" w:after="120" w:line="360" w:lineRule="auto"/>
        <w:divId w:val="1668555673"/>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lastRenderedPageBreak/>
        <w:t>أهداف الدراسة</w:t>
      </w:r>
    </w:p>
    <w:p w14:paraId="2C3DEB03" w14:textId="77777777" w:rsidR="00A9638A" w:rsidRPr="002759D9" w:rsidRDefault="00A9638A" w:rsidP="00F92281">
      <w:pPr>
        <w:pStyle w:val="a4"/>
        <w:spacing w:line="360" w:lineRule="auto"/>
        <w:divId w:val="1668555673"/>
        <w:rPr>
          <w:rFonts w:ascii="Simplified Arabic" w:eastAsiaTheme="minorEastAsia"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تتمثل الهدف الرئيسي لهذه الدراسة في </w:t>
      </w:r>
      <w:r w:rsidRPr="002759D9">
        <w:rPr>
          <w:rStyle w:val="Char0"/>
          <w:rFonts w:ascii="Simplified Arabic" w:hAnsi="Simplified Arabic" w:cs="Simplified Arabic" w:hint="cs"/>
          <w:color w:val="1B1C1D"/>
          <w:sz w:val="32"/>
          <w:szCs w:val="32"/>
          <w:bdr w:val="none" w:sz="0" w:space="0" w:color="auto" w:frame="1"/>
          <w:rtl/>
        </w:rPr>
        <w:t>تقييم شامل لمدى فاعلية استراتيجيات الوقاية من الحرائق وكفاءة أنظمة الاستجابة للطوارئ المطبقة في المباني شاهقة الارتفاع بالمملكة العربية السعودية،</w:t>
      </w:r>
      <w:r w:rsidRPr="002759D9">
        <w:rPr>
          <w:rFonts w:ascii="Simplified Arabic" w:hAnsi="Simplified Arabic" w:cs="Simplified Arabic" w:hint="cs"/>
          <w:color w:val="1B1C1D"/>
          <w:sz w:val="32"/>
          <w:szCs w:val="32"/>
          <w:rtl/>
        </w:rPr>
        <w:t xml:space="preserve"> وذلك بهدف تحديد نقاط القوة والضعف وتقديم توصياتٍ عمليةٍ لتعزيز مستويات السلامة.</w:t>
      </w:r>
    </w:p>
    <w:p w14:paraId="5E6D9CAE" w14:textId="77777777" w:rsidR="00A9638A" w:rsidRPr="002759D9" w:rsidRDefault="00A9638A" w:rsidP="00F92281">
      <w:pPr>
        <w:pStyle w:val="a4"/>
        <w:numPr>
          <w:ilvl w:val="0"/>
          <w:numId w:val="4"/>
        </w:numPr>
        <w:spacing w:after="120" w:line="360" w:lineRule="auto"/>
        <w:divId w:val="1668555673"/>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وينبثق من هذا الهدف الرئيسي الأهداف الفرعية التالية:</w:t>
      </w:r>
    </w:p>
    <w:p w14:paraId="2E20A574" w14:textId="77777777" w:rsidR="00A9638A" w:rsidRPr="002759D9" w:rsidRDefault="00A9638A" w:rsidP="00F92281">
      <w:pPr>
        <w:numPr>
          <w:ilvl w:val="0"/>
          <w:numId w:val="4"/>
        </w:numPr>
        <w:spacing w:line="360" w:lineRule="auto"/>
        <w:divId w:val="1668555673"/>
        <w:rPr>
          <w:rFonts w:ascii="Simplified Arabic" w:eastAsia="Times New Roman" w:hAnsi="Simplified Arabic" w:cs="Simplified Arabic"/>
          <w:color w:val="1B1C1D"/>
          <w:sz w:val="32"/>
          <w:szCs w:val="32"/>
          <w:rtl/>
        </w:rPr>
      </w:pPr>
      <w:r w:rsidRPr="002759D9">
        <w:rPr>
          <w:rStyle w:val="Char0"/>
          <w:rFonts w:ascii="Simplified Arabic" w:eastAsia="Times New Roman" w:hAnsi="Simplified Arabic" w:cs="Simplified Arabic" w:hint="cs"/>
          <w:color w:val="1B1C1D"/>
          <w:sz w:val="32"/>
          <w:szCs w:val="32"/>
          <w:bdr w:val="none" w:sz="0" w:space="0" w:color="auto" w:frame="1"/>
          <w:rtl/>
        </w:rPr>
        <w:t>تحليل استراتيجيات الوقاية من الحرائق الحالية:</w:t>
      </w:r>
      <w:r w:rsidRPr="002759D9">
        <w:rPr>
          <w:rFonts w:ascii="Simplified Arabic" w:eastAsia="Times New Roman" w:hAnsi="Simplified Arabic" w:cs="Simplified Arabic" w:hint="cs"/>
          <w:color w:val="1B1C1D"/>
          <w:sz w:val="32"/>
          <w:szCs w:val="32"/>
          <w:rtl/>
        </w:rPr>
        <w:t xml:space="preserve"> تحليل وتوثيق الاستراتيجيات والتقنيات المستخدمة حاليًا في الوقاية من الحرائق بالمباني شاهقة الارتفاع في المملكة العربية السعودية، بما في ذلك أنظمة الكشف والإنذار، أنظمة الإطفاء الآلية، المواد المقاومة للحريق، وتصميم مسارات الإخلاء.</w:t>
      </w:r>
    </w:p>
    <w:p w14:paraId="35781408" w14:textId="77777777" w:rsidR="00A9638A" w:rsidRPr="002759D9" w:rsidRDefault="00A9638A" w:rsidP="00F92281">
      <w:pPr>
        <w:numPr>
          <w:ilvl w:val="0"/>
          <w:numId w:val="4"/>
        </w:numPr>
        <w:spacing w:line="360" w:lineRule="auto"/>
        <w:divId w:val="1668555673"/>
        <w:rPr>
          <w:rFonts w:ascii="Simplified Arabic" w:eastAsia="Times New Roman" w:hAnsi="Simplified Arabic" w:cs="Simplified Arabic"/>
          <w:color w:val="1B1C1D"/>
          <w:sz w:val="32"/>
          <w:szCs w:val="32"/>
          <w:rtl/>
        </w:rPr>
      </w:pPr>
      <w:r w:rsidRPr="002759D9">
        <w:rPr>
          <w:rStyle w:val="Char0"/>
          <w:rFonts w:ascii="Simplified Arabic" w:eastAsia="Times New Roman" w:hAnsi="Simplified Arabic" w:cs="Simplified Arabic" w:hint="cs"/>
          <w:color w:val="1B1C1D"/>
          <w:sz w:val="32"/>
          <w:szCs w:val="32"/>
          <w:bdr w:val="none" w:sz="0" w:space="0" w:color="auto" w:frame="1"/>
          <w:rtl/>
        </w:rPr>
        <w:t>تقييم كفاءة الاستجابة للطوارئ:</w:t>
      </w:r>
      <w:r w:rsidRPr="002759D9">
        <w:rPr>
          <w:rFonts w:ascii="Simplified Arabic" w:eastAsia="Times New Roman" w:hAnsi="Simplified Arabic" w:cs="Simplified Arabic" w:hint="cs"/>
          <w:color w:val="1B1C1D"/>
          <w:sz w:val="32"/>
          <w:szCs w:val="32"/>
          <w:rtl/>
        </w:rPr>
        <w:t xml:space="preserve"> تقييم مدى كفاءة وجاهزية أنظمة الاستجابة للطوارئ، بما في ذلك سرعة الاستجابة الأولية، تنسيق جهود فرق الدفاع المدني والجهات المعنية، خطط الإخلاء والتدريب عليها، والتحديات التشغيلية التي تواجه فرق الإنقاذ في مثل هذه المباني.</w:t>
      </w:r>
    </w:p>
    <w:p w14:paraId="5AA535EB" w14:textId="77777777" w:rsidR="00A9638A" w:rsidRPr="002759D9" w:rsidRDefault="00A9638A" w:rsidP="00F92281">
      <w:pPr>
        <w:numPr>
          <w:ilvl w:val="0"/>
          <w:numId w:val="4"/>
        </w:numPr>
        <w:spacing w:line="360" w:lineRule="auto"/>
        <w:divId w:val="1668555673"/>
        <w:rPr>
          <w:rFonts w:ascii="Simplified Arabic" w:eastAsia="Times New Roman" w:hAnsi="Simplified Arabic" w:cs="Simplified Arabic"/>
          <w:color w:val="1B1C1D"/>
          <w:sz w:val="32"/>
          <w:szCs w:val="32"/>
          <w:rtl/>
        </w:rPr>
      </w:pPr>
      <w:r w:rsidRPr="002759D9">
        <w:rPr>
          <w:rStyle w:val="Char0"/>
          <w:rFonts w:ascii="Simplified Arabic" w:eastAsia="Times New Roman" w:hAnsi="Simplified Arabic" w:cs="Simplified Arabic" w:hint="cs"/>
          <w:color w:val="1B1C1D"/>
          <w:sz w:val="32"/>
          <w:szCs w:val="32"/>
          <w:bdr w:val="none" w:sz="0" w:space="0" w:color="auto" w:frame="1"/>
          <w:rtl/>
        </w:rPr>
        <w:t>تحديد التحديات والمعوقات:</w:t>
      </w:r>
      <w:r w:rsidRPr="002759D9">
        <w:rPr>
          <w:rFonts w:ascii="Simplified Arabic" w:eastAsia="Times New Roman" w:hAnsi="Simplified Arabic" w:cs="Simplified Arabic" w:hint="cs"/>
          <w:color w:val="1B1C1D"/>
          <w:sz w:val="32"/>
          <w:szCs w:val="32"/>
          <w:rtl/>
        </w:rPr>
        <w:t xml:space="preserve"> رصد وتحديد أبرز التحديات والمعوقات التي تواجه تطبيق وصيانة استراتيجيات الوقاية من الحرائق وتحسين كفاءة الاستجابة للطوارئ في المباني شاهقة الارتفاع، سواء كانت تحدياتٍ تقنية، إدارية، تشريعية، أو بشرية.</w:t>
      </w:r>
    </w:p>
    <w:p w14:paraId="0F126F5C" w14:textId="77777777" w:rsidR="00A9638A" w:rsidRPr="002759D9" w:rsidRDefault="00A9638A" w:rsidP="00F92281">
      <w:pPr>
        <w:numPr>
          <w:ilvl w:val="0"/>
          <w:numId w:val="4"/>
        </w:numPr>
        <w:spacing w:line="360" w:lineRule="auto"/>
        <w:divId w:val="1668555673"/>
        <w:rPr>
          <w:rFonts w:ascii="Simplified Arabic" w:eastAsia="Times New Roman" w:hAnsi="Simplified Arabic" w:cs="Simplified Arabic"/>
          <w:color w:val="1B1C1D"/>
          <w:sz w:val="32"/>
          <w:szCs w:val="32"/>
          <w:rtl/>
        </w:rPr>
      </w:pPr>
      <w:r w:rsidRPr="002759D9">
        <w:rPr>
          <w:rStyle w:val="Char0"/>
          <w:rFonts w:ascii="Simplified Arabic" w:eastAsia="Times New Roman" w:hAnsi="Simplified Arabic" w:cs="Simplified Arabic" w:hint="cs"/>
          <w:color w:val="1B1C1D"/>
          <w:sz w:val="32"/>
          <w:szCs w:val="32"/>
          <w:bdr w:val="none" w:sz="0" w:space="0" w:color="auto" w:frame="1"/>
          <w:rtl/>
        </w:rPr>
        <w:lastRenderedPageBreak/>
        <w:t>تقديم توصيات لتحسين السلامة:</w:t>
      </w:r>
      <w:r w:rsidRPr="002759D9">
        <w:rPr>
          <w:rFonts w:ascii="Simplified Arabic" w:eastAsia="Times New Roman" w:hAnsi="Simplified Arabic" w:cs="Simplified Arabic" w:hint="cs"/>
          <w:color w:val="1B1C1D"/>
          <w:sz w:val="32"/>
          <w:szCs w:val="32"/>
          <w:rtl/>
        </w:rPr>
        <w:t xml:space="preserve"> بناءً على النتائج المستخلصة من التحليل والتقييم، تقديم مجموعة من التوصيات العملية والمستندة إلى أفضل الممارسات العالمية، بهدف تعزيز استراتيجيات الوقاية من الحرائق وتحسين كفاءة الاستجابة للطوارئ في المباني شاهقة الارتفاع بالمملكة العربية السعودية.</w:t>
      </w:r>
    </w:p>
    <w:p w14:paraId="5146E0FB" w14:textId="7DDA7639" w:rsidR="00A9638A" w:rsidRPr="002759D9" w:rsidRDefault="00A9638A" w:rsidP="00F92281">
      <w:pPr>
        <w:spacing w:after="120" w:line="360" w:lineRule="auto"/>
        <w:divId w:val="1668555673"/>
        <w:rPr>
          <w:rFonts w:ascii="Simplified Arabic" w:eastAsia="Times New Roman" w:hAnsi="Simplified Arabic" w:cs="Simplified Arabic"/>
          <w:color w:val="1B1C1D"/>
          <w:sz w:val="32"/>
          <w:szCs w:val="32"/>
          <w:rtl/>
        </w:rPr>
      </w:pPr>
    </w:p>
    <w:p w14:paraId="6F1376D7" w14:textId="78A2546F" w:rsidR="002A0FA9" w:rsidRPr="002759D9" w:rsidRDefault="002A0FA9" w:rsidP="00F92281">
      <w:pPr>
        <w:spacing w:after="120" w:line="360" w:lineRule="auto"/>
        <w:divId w:val="1303920208"/>
        <w:rPr>
          <w:rFonts w:ascii="Simplified Arabic" w:eastAsia="Times New Roman" w:hAnsi="Simplified Arabic" w:cs="Simplified Arabic"/>
          <w:color w:val="1B1C1D"/>
          <w:kern w:val="0"/>
          <w:sz w:val="32"/>
          <w:szCs w:val="32"/>
          <w14:ligatures w14:val="none"/>
        </w:rPr>
      </w:pPr>
    </w:p>
    <w:p w14:paraId="58C31063" w14:textId="77777777" w:rsidR="002A0FA9" w:rsidRPr="002759D9" w:rsidRDefault="002A0FA9" w:rsidP="00F92281">
      <w:pPr>
        <w:pStyle w:val="2"/>
        <w:spacing w:before="0" w:after="120" w:line="360" w:lineRule="auto"/>
        <w:divId w:val="1303920208"/>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t>تساؤلات الدراسة</w:t>
      </w:r>
    </w:p>
    <w:p w14:paraId="4E589096" w14:textId="77777777" w:rsidR="002A0FA9" w:rsidRPr="002759D9" w:rsidRDefault="002A0FA9" w:rsidP="00F92281">
      <w:pPr>
        <w:pStyle w:val="a5"/>
        <w:bidi/>
        <w:spacing w:before="0" w:beforeAutospacing="0" w:after="0" w:afterAutospacing="0" w:line="360" w:lineRule="auto"/>
        <w:divId w:val="1303920208"/>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تَسعى هذه الدراسة إلى الإجابة عن تساؤل رئيسي مفاده: </w:t>
      </w:r>
      <w:r w:rsidRPr="002759D9">
        <w:rPr>
          <w:rStyle w:val="a6"/>
          <w:rFonts w:ascii="Simplified Arabic" w:hAnsi="Simplified Arabic" w:cs="Simplified Arabic" w:hint="cs"/>
          <w:color w:val="1B1C1D"/>
          <w:sz w:val="32"/>
          <w:szCs w:val="32"/>
          <w:bdr w:val="none" w:sz="0" w:space="0" w:color="auto" w:frame="1"/>
          <w:rtl/>
        </w:rPr>
        <w:t>إلى أي مدى تُعدّ استراتيجيات الوقاية من الحرائق وأنظمة الاستجابة للطوارئ في المباني شاهقة الارتفاع بالمملكة العربية السعودية فعّالةً وكافيةً لضمان أعلى مستويات السلامة؟</w:t>
      </w:r>
    </w:p>
    <w:p w14:paraId="36AFB68A" w14:textId="77777777" w:rsidR="002A0FA9" w:rsidRPr="002759D9" w:rsidRDefault="002A0FA9" w:rsidP="00F92281">
      <w:pPr>
        <w:pStyle w:val="a5"/>
        <w:bidi/>
        <w:spacing w:before="0" w:beforeAutospacing="0" w:after="120" w:afterAutospacing="0" w:line="360" w:lineRule="auto"/>
        <w:divId w:val="1303920208"/>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وينبثق من هذا التساؤل الرئيسي التساؤلات الفرعية التالية:</w:t>
      </w:r>
    </w:p>
    <w:p w14:paraId="0DFAA321" w14:textId="77777777" w:rsidR="002A0FA9" w:rsidRPr="002759D9" w:rsidRDefault="002A0FA9" w:rsidP="00F92281">
      <w:pPr>
        <w:numPr>
          <w:ilvl w:val="0"/>
          <w:numId w:val="5"/>
        </w:numPr>
        <w:spacing w:after="0" w:line="360" w:lineRule="auto"/>
        <w:divId w:val="1303920208"/>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ما هي أبرز استراتيجيات الوقاية من الحرائق المتبعة حاليًا في تصميم وتشييد وتشغيل المباني شاهقة الارتفاع في المملكة العربية السعودية، وما هو تقييم فعاليتها؟</w:t>
      </w:r>
    </w:p>
    <w:p w14:paraId="6350D80B" w14:textId="77777777" w:rsidR="002A0FA9" w:rsidRPr="002759D9" w:rsidRDefault="002A0FA9" w:rsidP="00F92281">
      <w:pPr>
        <w:numPr>
          <w:ilvl w:val="0"/>
          <w:numId w:val="5"/>
        </w:numPr>
        <w:spacing w:after="0" w:line="360" w:lineRule="auto"/>
        <w:divId w:val="1303920208"/>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ما مدى كفاءة وجاهزية أنظمة الاستجابة للطوارئ، بما في ذلك خطط الإخلاء وتدريب شاغلي المباني وتنسيق الجهود بين فرق الطوارئ، في المباني شاهقة الارتفاع بالمملكة العربية السعودية؟</w:t>
      </w:r>
    </w:p>
    <w:p w14:paraId="2F7CFA89" w14:textId="77777777" w:rsidR="002A0FA9" w:rsidRPr="002759D9" w:rsidRDefault="002A0FA9" w:rsidP="00F92281">
      <w:pPr>
        <w:numPr>
          <w:ilvl w:val="0"/>
          <w:numId w:val="5"/>
        </w:numPr>
        <w:spacing w:after="0" w:line="360" w:lineRule="auto"/>
        <w:divId w:val="1303920208"/>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lastRenderedPageBreak/>
        <w:t>ما هي التحديات الرئيسية (تقنية، إدارية، تشريعية، بشرية) التي تُعيق التطبيق الفعال لاستراتيجيات الوقاية من الحرائق وتحسين كفاءة الاستجابة للطوارئ في المباني شاهقة الارتفاع بالمملكة العربية السعودية؟</w:t>
      </w:r>
    </w:p>
    <w:p w14:paraId="6947A4B9" w14:textId="60002CBD" w:rsidR="00CE5E71" w:rsidRPr="00CF78B2" w:rsidRDefault="002A0FA9" w:rsidP="00CF78B2">
      <w:pPr>
        <w:numPr>
          <w:ilvl w:val="0"/>
          <w:numId w:val="5"/>
        </w:numPr>
        <w:spacing w:after="0" w:line="360" w:lineRule="auto"/>
        <w:divId w:val="1303920208"/>
        <w:rPr>
          <w:rFonts w:ascii="Simplified Arabic" w:eastAsia="Times New Roman" w:hAnsi="Simplified Arabic" w:cs="Simplified Arabic"/>
          <w:color w:val="1B1C1D"/>
          <w:sz w:val="32"/>
          <w:szCs w:val="32"/>
        </w:rPr>
      </w:pPr>
      <w:r w:rsidRPr="002759D9">
        <w:rPr>
          <w:rStyle w:val="a6"/>
          <w:rFonts w:ascii="Simplified Arabic" w:eastAsia="Times New Roman" w:hAnsi="Simplified Arabic" w:cs="Simplified Arabic" w:hint="cs"/>
          <w:color w:val="1B1C1D"/>
          <w:sz w:val="32"/>
          <w:szCs w:val="32"/>
          <w:bdr w:val="none" w:sz="0" w:space="0" w:color="auto" w:frame="1"/>
          <w:rtl/>
        </w:rPr>
        <w:t>ما هي أفضل الممارسات العالمية والتوصيات التي يمكن تطبيقها لتعزيز استراتيجيات الوقاية من الحرائق وتحسين كفاءة الاستجابة للطوارئ في المباني شاهقة الارتفاع بالمملكة العربية السعودية؟</w:t>
      </w:r>
    </w:p>
    <w:p w14:paraId="02310EE7" w14:textId="5B37894E" w:rsidR="00CE5E71" w:rsidRPr="002759D9" w:rsidRDefault="00CE5E71" w:rsidP="00F92281">
      <w:pPr>
        <w:pStyle w:val="2"/>
        <w:spacing w:before="0" w:after="120" w:line="360" w:lineRule="auto"/>
        <w:divId w:val="1342781493"/>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t>فرضيات الدراسة</w:t>
      </w:r>
    </w:p>
    <w:p w14:paraId="2F157748" w14:textId="77777777" w:rsidR="00CE5E71" w:rsidRPr="002759D9" w:rsidRDefault="00CE5E71" w:rsidP="00F92281">
      <w:pPr>
        <w:pStyle w:val="a5"/>
        <w:numPr>
          <w:ilvl w:val="0"/>
          <w:numId w:val="6"/>
        </w:numPr>
        <w:bidi/>
        <w:spacing w:before="0" w:beforeAutospacing="0" w:after="0" w:afterAutospacing="0" w:line="360" w:lineRule="auto"/>
        <w:divId w:val="1342781493"/>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الفرضية الرئيسية:</w:t>
      </w:r>
    </w:p>
    <w:p w14:paraId="658DC3F2" w14:textId="77777777" w:rsidR="00CE5E71" w:rsidRPr="002759D9" w:rsidRDefault="00CE5E71" w:rsidP="00F92281">
      <w:pPr>
        <w:numPr>
          <w:ilvl w:val="1"/>
          <w:numId w:val="6"/>
        </w:numPr>
        <w:spacing w:after="0" w:line="360" w:lineRule="auto"/>
        <w:divId w:val="1342781493"/>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توجد علاقة طردية بين مستوى فاعلية استراتيجيات الوقاية من الحرائق وكفاءة أنظمة الاستجابة للطوارئ في المباني شاهقة الارتفاع وبين مدى تحقيق أعلى مستويات السلامة فيها.</w:t>
      </w:r>
      <w:r w:rsidRPr="002759D9">
        <w:rPr>
          <w:rFonts w:ascii="Simplified Arabic" w:eastAsia="Times New Roman" w:hAnsi="Simplified Arabic" w:cs="Simplified Arabic" w:hint="cs"/>
          <w:color w:val="1B1C1D"/>
          <w:sz w:val="32"/>
          <w:szCs w:val="32"/>
          <w:rtl/>
        </w:rPr>
        <w:t xml:space="preserve"> (أي كلما زادت فاعلية الاستراتيجيات وكفاءة الأنظمة، زادت مستويات السلامة).</w:t>
      </w:r>
    </w:p>
    <w:p w14:paraId="0AA31400" w14:textId="77777777" w:rsidR="00CE5E71" w:rsidRPr="002759D9" w:rsidRDefault="00CE5E71" w:rsidP="00F92281">
      <w:pPr>
        <w:pStyle w:val="a5"/>
        <w:numPr>
          <w:ilvl w:val="0"/>
          <w:numId w:val="6"/>
        </w:numPr>
        <w:bidi/>
        <w:spacing w:before="0" w:beforeAutospacing="0" w:after="0" w:afterAutospacing="0" w:line="360" w:lineRule="auto"/>
        <w:divId w:val="1342781493"/>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الفرضيات الفرعية:</w:t>
      </w:r>
    </w:p>
    <w:p w14:paraId="2D430BDC" w14:textId="77777777" w:rsidR="00CE5E71" w:rsidRPr="002759D9" w:rsidRDefault="00CE5E71" w:rsidP="00F92281">
      <w:pPr>
        <w:numPr>
          <w:ilvl w:val="1"/>
          <w:numId w:val="6"/>
        </w:numPr>
        <w:spacing w:after="0" w:line="360" w:lineRule="auto"/>
        <w:divId w:val="1342781493"/>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تتأثر كفاءة استراتيجيات الوقاية من الحرائق في المباني شاهقة الارتفاع بجودة تصميم الأنظمة، والالتزام بالمعايير الدولية، ونوعية المواد المستخدمة في البناء.</w:t>
      </w:r>
      <w:r w:rsidRPr="002759D9">
        <w:rPr>
          <w:rFonts w:ascii="Simplified Arabic" w:eastAsia="Times New Roman" w:hAnsi="Simplified Arabic" w:cs="Simplified Arabic" w:hint="cs"/>
          <w:color w:val="1B1C1D"/>
          <w:sz w:val="32"/>
          <w:szCs w:val="32"/>
          <w:rtl/>
        </w:rPr>
        <w:t xml:space="preserve"> (أي أن هناك عوامل تصميمية ومادية تؤثر على الوقاية).</w:t>
      </w:r>
    </w:p>
    <w:p w14:paraId="002AB1D2" w14:textId="77777777" w:rsidR="00CE5E71" w:rsidRPr="002759D9" w:rsidRDefault="00CE5E71" w:rsidP="00F92281">
      <w:pPr>
        <w:numPr>
          <w:ilvl w:val="1"/>
          <w:numId w:val="6"/>
        </w:numPr>
        <w:spacing w:after="0" w:line="360" w:lineRule="auto"/>
        <w:divId w:val="1342781493"/>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lastRenderedPageBreak/>
        <w:t>تُعدّ جاهزية أنظمة الاستجابة للطوارئ وسرعة الإخلاء في المباني شاهقة الارتفاع مرتبطة بشكل مباشر بمدى فعالية التدريب الدوري لشاغلي المبنى، والتنسيق المحكم بين فرق الطوارئ الداخلية والخارجية.</w:t>
      </w:r>
      <w:r w:rsidRPr="002759D9">
        <w:rPr>
          <w:rFonts w:ascii="Simplified Arabic" w:eastAsia="Times New Roman" w:hAnsi="Simplified Arabic" w:cs="Simplified Arabic" w:hint="cs"/>
          <w:color w:val="1B1C1D"/>
          <w:sz w:val="32"/>
          <w:szCs w:val="32"/>
          <w:rtl/>
        </w:rPr>
        <w:t xml:space="preserve"> (أي أن الجانب البشري والتدريبي والتنسيقي محوري في الاستجابة).</w:t>
      </w:r>
    </w:p>
    <w:p w14:paraId="00F46FED" w14:textId="77777777" w:rsidR="00CE5E71" w:rsidRPr="002759D9" w:rsidRDefault="00CE5E71" w:rsidP="00F92281">
      <w:pPr>
        <w:numPr>
          <w:ilvl w:val="1"/>
          <w:numId w:val="6"/>
        </w:numPr>
        <w:spacing w:after="0" w:line="360" w:lineRule="auto"/>
        <w:divId w:val="1342781493"/>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تُشكل التحديات التشريعية، والفنية المتعلقة بصيانة الأنظمة، والتحديات الإدارية في التنسيق بين الجهات المعنية، معوقات رئيسية أمام التطبيق الأمثل لاستراتيجيات الوقاية من الحرائق وكفاءة الاستجابة للطوارئ في المباني شاهقة الارتفاع.</w:t>
      </w:r>
      <w:r w:rsidRPr="002759D9">
        <w:rPr>
          <w:rFonts w:ascii="Simplified Arabic" w:eastAsia="Times New Roman" w:hAnsi="Simplified Arabic" w:cs="Simplified Arabic" w:hint="cs"/>
          <w:color w:val="1B1C1D"/>
          <w:sz w:val="32"/>
          <w:szCs w:val="32"/>
          <w:rtl/>
        </w:rPr>
        <w:t xml:space="preserve"> (أي أن هناك تحديات هيكلية وإجرائية).</w:t>
      </w:r>
    </w:p>
    <w:p w14:paraId="3C769823" w14:textId="77777777" w:rsidR="00CE5E71" w:rsidRPr="002759D9" w:rsidRDefault="00CE5E71" w:rsidP="00F92281">
      <w:pPr>
        <w:numPr>
          <w:ilvl w:val="1"/>
          <w:numId w:val="6"/>
        </w:numPr>
        <w:spacing w:after="0" w:line="360" w:lineRule="auto"/>
        <w:divId w:val="1342781493"/>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يمكن لأفضل الممارسات العالمية والتوصيات المستندة إلى الخبرات الدولية أن تُعزز بشكل كبير من مستويات السلامة وتقليل مخاطر الحرائق في المباني شاهقة الارتفاع بالمملكة العربية السعودية إذا تم تبنيها وتطبيقها بفاعلية.</w:t>
      </w:r>
      <w:r w:rsidRPr="002759D9">
        <w:rPr>
          <w:rFonts w:ascii="Simplified Arabic" w:eastAsia="Times New Roman" w:hAnsi="Simplified Arabic" w:cs="Simplified Arabic" w:hint="cs"/>
          <w:color w:val="1B1C1D"/>
          <w:sz w:val="32"/>
          <w:szCs w:val="32"/>
          <w:rtl/>
        </w:rPr>
        <w:t xml:space="preserve"> (أي أن هناك إمكانية للتحسين من خلال التعلم من التجارب العالمية).</w:t>
      </w:r>
    </w:p>
    <w:p w14:paraId="51F82453" w14:textId="05F3AF9D" w:rsidR="00E42508" w:rsidRPr="002759D9" w:rsidRDefault="00E42508" w:rsidP="00F92281">
      <w:pPr>
        <w:spacing w:after="120" w:line="360" w:lineRule="auto"/>
        <w:divId w:val="548610362"/>
        <w:rPr>
          <w:rFonts w:ascii="Simplified Arabic" w:eastAsia="Times New Roman" w:hAnsi="Simplified Arabic" w:cs="Simplified Arabic"/>
          <w:color w:val="1B1C1D"/>
          <w:kern w:val="0"/>
          <w:sz w:val="32"/>
          <w:szCs w:val="32"/>
          <w14:ligatures w14:val="none"/>
        </w:rPr>
      </w:pPr>
    </w:p>
    <w:p w14:paraId="379672E6" w14:textId="77777777" w:rsidR="00E42508" w:rsidRPr="002759D9" w:rsidRDefault="00E42508" w:rsidP="00F92281">
      <w:pPr>
        <w:pStyle w:val="2"/>
        <w:spacing w:before="0" w:after="120" w:line="360" w:lineRule="auto"/>
        <w:divId w:val="548610362"/>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t>مصطلحات الدراسة</w:t>
      </w:r>
    </w:p>
    <w:p w14:paraId="438846CC" w14:textId="77777777" w:rsidR="00E42508" w:rsidRPr="002759D9" w:rsidRDefault="00E42508" w:rsidP="00F92281">
      <w:pPr>
        <w:pStyle w:val="a5"/>
        <w:numPr>
          <w:ilvl w:val="0"/>
          <w:numId w:val="7"/>
        </w:numPr>
        <w:bidi/>
        <w:spacing w:before="0" w:beforeAutospacing="0" w:after="0" w:afterAutospacing="0" w:line="360" w:lineRule="auto"/>
        <w:divId w:val="54861036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المباني شاهقة الارتفاع (</w:t>
      </w:r>
      <w:r w:rsidRPr="002759D9">
        <w:rPr>
          <w:rStyle w:val="a6"/>
          <w:rFonts w:ascii="Simplified Arabic" w:hAnsi="Simplified Arabic" w:cs="Simplified Arabic" w:hint="cs"/>
          <w:color w:val="1B1C1D"/>
          <w:sz w:val="32"/>
          <w:szCs w:val="32"/>
          <w:bdr w:val="none" w:sz="0" w:space="0" w:color="auto" w:frame="1"/>
        </w:rPr>
        <w:t>High-Rise Buildings</w:t>
      </w:r>
      <w:r w:rsidRPr="002759D9">
        <w:rPr>
          <w:rStyle w:val="a6"/>
          <w:rFonts w:ascii="Simplified Arabic" w:hAnsi="Simplified Arabic" w:cs="Simplified Arabic" w:hint="cs"/>
          <w:color w:val="1B1C1D"/>
          <w:sz w:val="32"/>
          <w:szCs w:val="32"/>
          <w:bdr w:val="none" w:sz="0" w:space="0" w:color="auto" w:frame="1"/>
          <w:rtl/>
        </w:rPr>
        <w:t>):</w:t>
      </w:r>
    </w:p>
    <w:p w14:paraId="5E10EA22" w14:textId="77777777" w:rsidR="00E42508" w:rsidRPr="002759D9" w:rsidRDefault="00E42508" w:rsidP="00F92281">
      <w:pPr>
        <w:numPr>
          <w:ilvl w:val="1"/>
          <w:numId w:val="7"/>
        </w:numPr>
        <w:spacing w:after="120" w:line="360" w:lineRule="auto"/>
        <w:divId w:val="548610362"/>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lastRenderedPageBreak/>
        <w:t>يُقصد بها في هذه الدراسة المباني التي يتجاوز ارتفاعها حدًا معينًا، مما يستدعي استراتيجيات خاصة للوقاية من الحرائق والاستجابة للطوارئ تتجاوز تلك المطبقة على المباني التقليدية. غالبًا ما تُعرف بأنها المباني التي يتطلب إجلاء سكانها استخدام المصاعد أو خطط إخلاء متعددة المراحل، أو التي يصعب وصول معدات الإطفاء الأرضية لأعلى طوابقها.</w:t>
      </w:r>
    </w:p>
    <w:p w14:paraId="49F2F504" w14:textId="77777777" w:rsidR="00E42508" w:rsidRPr="002759D9" w:rsidRDefault="00E42508" w:rsidP="00F92281">
      <w:pPr>
        <w:pStyle w:val="a5"/>
        <w:numPr>
          <w:ilvl w:val="0"/>
          <w:numId w:val="7"/>
        </w:numPr>
        <w:bidi/>
        <w:spacing w:before="0" w:beforeAutospacing="0" w:after="0" w:afterAutospacing="0" w:line="360" w:lineRule="auto"/>
        <w:divId w:val="54861036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الوقاية من الحرائق (</w:t>
      </w:r>
      <w:r w:rsidRPr="002759D9">
        <w:rPr>
          <w:rStyle w:val="a6"/>
          <w:rFonts w:ascii="Simplified Arabic" w:hAnsi="Simplified Arabic" w:cs="Simplified Arabic" w:hint="cs"/>
          <w:color w:val="1B1C1D"/>
          <w:sz w:val="32"/>
          <w:szCs w:val="32"/>
          <w:bdr w:val="none" w:sz="0" w:space="0" w:color="auto" w:frame="1"/>
        </w:rPr>
        <w:t>Fire Prevention</w:t>
      </w:r>
      <w:r w:rsidRPr="002759D9">
        <w:rPr>
          <w:rStyle w:val="a6"/>
          <w:rFonts w:ascii="Simplified Arabic" w:hAnsi="Simplified Arabic" w:cs="Simplified Arabic" w:hint="cs"/>
          <w:color w:val="1B1C1D"/>
          <w:sz w:val="32"/>
          <w:szCs w:val="32"/>
          <w:bdr w:val="none" w:sz="0" w:space="0" w:color="auto" w:frame="1"/>
          <w:rtl/>
        </w:rPr>
        <w:t>):</w:t>
      </w:r>
    </w:p>
    <w:p w14:paraId="08AE6C0E" w14:textId="77777777" w:rsidR="00E42508" w:rsidRPr="002759D9" w:rsidRDefault="00E42508" w:rsidP="00F92281">
      <w:pPr>
        <w:numPr>
          <w:ilvl w:val="1"/>
          <w:numId w:val="7"/>
        </w:numPr>
        <w:spacing w:after="120" w:line="360" w:lineRule="auto"/>
        <w:divId w:val="548610362"/>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 xml:space="preserve">تشير إلى مجموعة الإجراءات والتدابير الهندسية، الإدارية، والتشغيلية التي تُتخذ لمنع نشوب الحرائق، أو الحد من انتشارها، أو تقليل تأثيرها في حال حدوثها. تشمل هذه التدابير تصميم المبنى، استخدام المواد المقاومة للحريق، أنظمة الإنذار والكشف، وأنظمة الإطفاء التلقائية (مثل </w:t>
      </w:r>
      <w:proofErr w:type="spellStart"/>
      <w:r w:rsidRPr="002759D9">
        <w:rPr>
          <w:rFonts w:ascii="Simplified Arabic" w:eastAsia="Times New Roman" w:hAnsi="Simplified Arabic" w:cs="Simplified Arabic" w:hint="cs"/>
          <w:color w:val="1B1C1D"/>
          <w:sz w:val="32"/>
          <w:szCs w:val="32"/>
          <w:rtl/>
        </w:rPr>
        <w:t>المرشات</w:t>
      </w:r>
      <w:proofErr w:type="spellEnd"/>
      <w:r w:rsidRPr="002759D9">
        <w:rPr>
          <w:rFonts w:ascii="Simplified Arabic" w:eastAsia="Times New Roman" w:hAnsi="Simplified Arabic" w:cs="Simplified Arabic" w:hint="cs"/>
          <w:color w:val="1B1C1D"/>
          <w:sz w:val="32"/>
          <w:szCs w:val="32"/>
          <w:rtl/>
        </w:rPr>
        <w:t>).</w:t>
      </w:r>
    </w:p>
    <w:p w14:paraId="26740125" w14:textId="77777777" w:rsidR="00E42508" w:rsidRPr="002759D9" w:rsidRDefault="00E42508" w:rsidP="00F92281">
      <w:pPr>
        <w:pStyle w:val="a5"/>
        <w:numPr>
          <w:ilvl w:val="0"/>
          <w:numId w:val="7"/>
        </w:numPr>
        <w:bidi/>
        <w:spacing w:before="0" w:beforeAutospacing="0" w:after="0" w:afterAutospacing="0" w:line="360" w:lineRule="auto"/>
        <w:divId w:val="54861036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كفاءة الاستجابة للطوارئ (</w:t>
      </w:r>
      <w:r w:rsidRPr="002759D9">
        <w:rPr>
          <w:rStyle w:val="a6"/>
          <w:rFonts w:ascii="Simplified Arabic" w:hAnsi="Simplified Arabic" w:cs="Simplified Arabic" w:hint="cs"/>
          <w:color w:val="1B1C1D"/>
          <w:sz w:val="32"/>
          <w:szCs w:val="32"/>
          <w:bdr w:val="none" w:sz="0" w:space="0" w:color="auto" w:frame="1"/>
        </w:rPr>
        <w:t>Emergency Response Efficiency</w:t>
      </w:r>
      <w:r w:rsidRPr="002759D9">
        <w:rPr>
          <w:rStyle w:val="a6"/>
          <w:rFonts w:ascii="Simplified Arabic" w:hAnsi="Simplified Arabic" w:cs="Simplified Arabic" w:hint="cs"/>
          <w:color w:val="1B1C1D"/>
          <w:sz w:val="32"/>
          <w:szCs w:val="32"/>
          <w:bdr w:val="none" w:sz="0" w:space="0" w:color="auto" w:frame="1"/>
          <w:rtl/>
        </w:rPr>
        <w:t>):</w:t>
      </w:r>
    </w:p>
    <w:p w14:paraId="4B5CBACA" w14:textId="77777777" w:rsidR="00E42508" w:rsidRPr="002759D9" w:rsidRDefault="00E42508" w:rsidP="00F92281">
      <w:pPr>
        <w:numPr>
          <w:ilvl w:val="1"/>
          <w:numId w:val="7"/>
        </w:numPr>
        <w:spacing w:after="120" w:line="360" w:lineRule="auto"/>
        <w:divId w:val="548610362"/>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تُعرف بأنها مدى سرعة وفعالية قدرة الأنظمة والأفراد على التعامل مع حادث حريق فور وقوعه، بما في ذلك إطلاق الإنذارات، إخلاء شاغلي المبنى بأمان، وتنسيق جهود فرق الإطفاء والإنقاذ لسيطرة على الحريق وتقليل الخسائر. تُقاس بمدى تحقيق الأهداف المرجوة بأقل وقت وجهد وموارد.</w:t>
      </w:r>
    </w:p>
    <w:p w14:paraId="3F76A2C3" w14:textId="77777777" w:rsidR="00E42508" w:rsidRPr="002759D9" w:rsidRDefault="00E42508" w:rsidP="00F92281">
      <w:pPr>
        <w:pStyle w:val="a5"/>
        <w:numPr>
          <w:ilvl w:val="0"/>
          <w:numId w:val="7"/>
        </w:numPr>
        <w:bidi/>
        <w:spacing w:before="0" w:beforeAutospacing="0" w:after="0" w:afterAutospacing="0" w:line="360" w:lineRule="auto"/>
        <w:divId w:val="54861036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الدفاع المدني (</w:t>
      </w:r>
      <w:r w:rsidRPr="002759D9">
        <w:rPr>
          <w:rStyle w:val="a6"/>
          <w:rFonts w:ascii="Simplified Arabic" w:hAnsi="Simplified Arabic" w:cs="Simplified Arabic" w:hint="cs"/>
          <w:color w:val="1B1C1D"/>
          <w:sz w:val="32"/>
          <w:szCs w:val="32"/>
          <w:bdr w:val="none" w:sz="0" w:space="0" w:color="auto" w:frame="1"/>
        </w:rPr>
        <w:t>Civil Defense</w:t>
      </w:r>
      <w:r w:rsidRPr="002759D9">
        <w:rPr>
          <w:rStyle w:val="a6"/>
          <w:rFonts w:ascii="Simplified Arabic" w:hAnsi="Simplified Arabic" w:cs="Simplified Arabic" w:hint="cs"/>
          <w:color w:val="1B1C1D"/>
          <w:sz w:val="32"/>
          <w:szCs w:val="32"/>
          <w:bdr w:val="none" w:sz="0" w:space="0" w:color="auto" w:frame="1"/>
          <w:rtl/>
        </w:rPr>
        <w:t>):</w:t>
      </w:r>
    </w:p>
    <w:p w14:paraId="454EE257" w14:textId="77777777" w:rsidR="00E42508" w:rsidRPr="002759D9" w:rsidRDefault="00E42508" w:rsidP="00F92281">
      <w:pPr>
        <w:numPr>
          <w:ilvl w:val="1"/>
          <w:numId w:val="7"/>
        </w:numPr>
        <w:spacing w:after="120" w:line="360" w:lineRule="auto"/>
        <w:divId w:val="548610362"/>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lastRenderedPageBreak/>
        <w:t>يُشير إلى الجهة الحكومية الرسمية المسؤولة عن حماية الأرواح والممتلكات من الحرائق والكوارث الأخرى في المملكة العربية السعودية. تتولى مهام الإطفاء، الإنقاذ، الإسعاف، ونشر الوعي بمتطلبات السلامة.</w:t>
      </w:r>
    </w:p>
    <w:p w14:paraId="7E4DF2BA" w14:textId="77777777" w:rsidR="00E42508" w:rsidRPr="002759D9" w:rsidRDefault="00E42508" w:rsidP="00F92281">
      <w:pPr>
        <w:pStyle w:val="a5"/>
        <w:numPr>
          <w:ilvl w:val="0"/>
          <w:numId w:val="7"/>
        </w:numPr>
        <w:bidi/>
        <w:spacing w:before="0" w:beforeAutospacing="0" w:after="0" w:afterAutospacing="0" w:line="360" w:lineRule="auto"/>
        <w:divId w:val="54861036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أنظمة السلامة من الحرائق (</w:t>
      </w:r>
      <w:r w:rsidRPr="002759D9">
        <w:rPr>
          <w:rStyle w:val="a6"/>
          <w:rFonts w:ascii="Simplified Arabic" w:hAnsi="Simplified Arabic" w:cs="Simplified Arabic" w:hint="cs"/>
          <w:color w:val="1B1C1D"/>
          <w:sz w:val="32"/>
          <w:szCs w:val="32"/>
          <w:bdr w:val="none" w:sz="0" w:space="0" w:color="auto" w:frame="1"/>
        </w:rPr>
        <w:t>Fire Safety Systems</w:t>
      </w:r>
      <w:r w:rsidRPr="002759D9">
        <w:rPr>
          <w:rStyle w:val="a6"/>
          <w:rFonts w:ascii="Simplified Arabic" w:hAnsi="Simplified Arabic" w:cs="Simplified Arabic" w:hint="cs"/>
          <w:color w:val="1B1C1D"/>
          <w:sz w:val="32"/>
          <w:szCs w:val="32"/>
          <w:bdr w:val="none" w:sz="0" w:space="0" w:color="auto" w:frame="1"/>
          <w:rtl/>
        </w:rPr>
        <w:t>):</w:t>
      </w:r>
    </w:p>
    <w:p w14:paraId="0F65C295" w14:textId="77777777" w:rsidR="00E42508" w:rsidRPr="002759D9" w:rsidRDefault="00E42508" w:rsidP="00F92281">
      <w:pPr>
        <w:numPr>
          <w:ilvl w:val="1"/>
          <w:numId w:val="7"/>
        </w:numPr>
        <w:spacing w:after="120" w:line="360" w:lineRule="auto"/>
        <w:divId w:val="548610362"/>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هي مجموعة من الأجهزة والمعدات المتكاملة المصممة للكشف عن الحرائق، والإنذار بها، والتحكم فيها، وإطفائها. تشمل على سبيل المثال لا الحصر: كاشفات الدخان والحرارة، أنظمة رش الماء (</w:t>
      </w:r>
      <w:r w:rsidRPr="002759D9">
        <w:rPr>
          <w:rFonts w:ascii="Simplified Arabic" w:eastAsia="Times New Roman" w:hAnsi="Simplified Arabic" w:cs="Simplified Arabic" w:hint="cs"/>
          <w:color w:val="1B1C1D"/>
          <w:sz w:val="32"/>
          <w:szCs w:val="32"/>
        </w:rPr>
        <w:t>Sprinklers</w:t>
      </w:r>
      <w:r w:rsidRPr="002759D9">
        <w:rPr>
          <w:rFonts w:ascii="Simplified Arabic" w:eastAsia="Times New Roman" w:hAnsi="Simplified Arabic" w:cs="Simplified Arabic" w:hint="cs"/>
          <w:color w:val="1B1C1D"/>
          <w:sz w:val="32"/>
          <w:szCs w:val="32"/>
          <w:rtl/>
        </w:rPr>
        <w:t>)، أنظمة إخماد الغازات، أنظمة الإضاءة الطارئة، وأنظمة تهوية الدخان.</w:t>
      </w:r>
    </w:p>
    <w:p w14:paraId="4DE68F17" w14:textId="77777777" w:rsidR="00E42508" w:rsidRPr="002759D9" w:rsidRDefault="00E42508" w:rsidP="00F92281">
      <w:pPr>
        <w:pStyle w:val="a5"/>
        <w:numPr>
          <w:ilvl w:val="0"/>
          <w:numId w:val="7"/>
        </w:numPr>
        <w:bidi/>
        <w:spacing w:before="0" w:beforeAutospacing="0" w:after="0" w:afterAutospacing="0" w:line="360" w:lineRule="auto"/>
        <w:divId w:val="54861036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خطط الإخلاء (</w:t>
      </w:r>
      <w:r w:rsidRPr="002759D9">
        <w:rPr>
          <w:rStyle w:val="a6"/>
          <w:rFonts w:ascii="Simplified Arabic" w:hAnsi="Simplified Arabic" w:cs="Simplified Arabic" w:hint="cs"/>
          <w:color w:val="1B1C1D"/>
          <w:sz w:val="32"/>
          <w:szCs w:val="32"/>
          <w:bdr w:val="none" w:sz="0" w:space="0" w:color="auto" w:frame="1"/>
        </w:rPr>
        <w:t>Evacuation Plans</w:t>
      </w:r>
      <w:r w:rsidRPr="002759D9">
        <w:rPr>
          <w:rStyle w:val="a6"/>
          <w:rFonts w:ascii="Simplified Arabic" w:hAnsi="Simplified Arabic" w:cs="Simplified Arabic" w:hint="cs"/>
          <w:color w:val="1B1C1D"/>
          <w:sz w:val="32"/>
          <w:szCs w:val="32"/>
          <w:bdr w:val="none" w:sz="0" w:space="0" w:color="auto" w:frame="1"/>
          <w:rtl/>
        </w:rPr>
        <w:t>):</w:t>
      </w:r>
    </w:p>
    <w:p w14:paraId="210C51B4" w14:textId="77777777" w:rsidR="00E42508" w:rsidRPr="002759D9" w:rsidRDefault="00E42508" w:rsidP="00F92281">
      <w:pPr>
        <w:numPr>
          <w:ilvl w:val="1"/>
          <w:numId w:val="7"/>
        </w:numPr>
        <w:spacing w:after="120" w:line="360" w:lineRule="auto"/>
        <w:divId w:val="548610362"/>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هي تعليمات وإجراءات مُوثقة ومُدرّبة تُحدد كيفية خروج شاغلي المبنى بأمان من مكان الخطر إلى نقطة تجمع آمنة في أسرع وقت ممكن عند حدوث طارئ، مثل الحريق.</w:t>
      </w:r>
    </w:p>
    <w:p w14:paraId="70A732E4" w14:textId="77777777" w:rsidR="00E42508" w:rsidRPr="002759D9" w:rsidRDefault="00E42508" w:rsidP="00F92281">
      <w:pPr>
        <w:pStyle w:val="a5"/>
        <w:numPr>
          <w:ilvl w:val="0"/>
          <w:numId w:val="7"/>
        </w:numPr>
        <w:bidi/>
        <w:spacing w:before="0" w:beforeAutospacing="0" w:after="0" w:afterAutospacing="0" w:line="360" w:lineRule="auto"/>
        <w:divId w:val="54861036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المملكة العربية السعودية (</w:t>
      </w:r>
      <w:r w:rsidRPr="002759D9">
        <w:rPr>
          <w:rStyle w:val="a6"/>
          <w:rFonts w:ascii="Simplified Arabic" w:hAnsi="Simplified Arabic" w:cs="Simplified Arabic" w:hint="cs"/>
          <w:color w:val="1B1C1D"/>
          <w:sz w:val="32"/>
          <w:szCs w:val="32"/>
          <w:bdr w:val="none" w:sz="0" w:space="0" w:color="auto" w:frame="1"/>
        </w:rPr>
        <w:t>Kingdom of Saudi Arabia</w:t>
      </w:r>
      <w:r w:rsidRPr="002759D9">
        <w:rPr>
          <w:rStyle w:val="a6"/>
          <w:rFonts w:ascii="Simplified Arabic" w:hAnsi="Simplified Arabic" w:cs="Simplified Arabic" w:hint="cs"/>
          <w:color w:val="1B1C1D"/>
          <w:sz w:val="32"/>
          <w:szCs w:val="32"/>
          <w:bdr w:val="none" w:sz="0" w:space="0" w:color="auto" w:frame="1"/>
          <w:rtl/>
        </w:rPr>
        <w:t>):</w:t>
      </w:r>
    </w:p>
    <w:p w14:paraId="59584020" w14:textId="77777777" w:rsidR="00E42508" w:rsidRPr="002759D9" w:rsidRDefault="00E42508" w:rsidP="00F92281">
      <w:pPr>
        <w:numPr>
          <w:ilvl w:val="1"/>
          <w:numId w:val="7"/>
        </w:numPr>
        <w:spacing w:after="120" w:line="360" w:lineRule="auto"/>
        <w:divId w:val="548610362"/>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هي النطاق الجغرافي الذي تُطبق عليه هذه الدراسة، وتُعدّ البيئة التي تُحلل فيها استراتيجيات الوقاية من الحرائق وكفاءة الاستجابة للطوارئ في مبانيها شاهقة الارتفاع.</w:t>
      </w:r>
    </w:p>
    <w:p w14:paraId="0A7551A4" w14:textId="499B5E47" w:rsidR="00CA55D1" w:rsidRPr="002759D9" w:rsidRDefault="00CA55D1" w:rsidP="00F92281">
      <w:pPr>
        <w:spacing w:after="120" w:line="360" w:lineRule="auto"/>
        <w:divId w:val="1709376731"/>
        <w:rPr>
          <w:rFonts w:ascii="Simplified Arabic" w:eastAsia="Times New Roman" w:hAnsi="Simplified Arabic" w:cs="Simplified Arabic"/>
          <w:color w:val="1B1C1D"/>
          <w:kern w:val="0"/>
          <w:sz w:val="32"/>
          <w:szCs w:val="32"/>
          <w14:ligatures w14:val="none"/>
        </w:rPr>
      </w:pPr>
    </w:p>
    <w:p w14:paraId="42F62448" w14:textId="01C13265" w:rsidR="00CA55D1" w:rsidRPr="00CF78B2" w:rsidRDefault="00CA55D1" w:rsidP="00CF78B2">
      <w:pPr>
        <w:pStyle w:val="2"/>
        <w:spacing w:before="0" w:after="120" w:line="360" w:lineRule="auto"/>
        <w:divId w:val="1709376731"/>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lastRenderedPageBreak/>
        <w:t>متغيرات الدراسة</w:t>
      </w:r>
    </w:p>
    <w:p w14:paraId="77DAC302" w14:textId="77777777" w:rsidR="00CA55D1" w:rsidRPr="002759D9" w:rsidRDefault="00CA55D1" w:rsidP="00F92281">
      <w:pPr>
        <w:pStyle w:val="3"/>
        <w:spacing w:before="0" w:after="120" w:line="360" w:lineRule="auto"/>
        <w:divId w:val="1709376731"/>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المتغير التابع:</w:t>
      </w:r>
    </w:p>
    <w:p w14:paraId="1E78104D" w14:textId="77777777" w:rsidR="00CA55D1" w:rsidRPr="002759D9" w:rsidRDefault="00CA55D1" w:rsidP="00F92281">
      <w:pPr>
        <w:pStyle w:val="a4"/>
        <w:numPr>
          <w:ilvl w:val="0"/>
          <w:numId w:val="1"/>
        </w:numPr>
        <w:spacing w:line="360" w:lineRule="auto"/>
        <w:divId w:val="1709376731"/>
        <w:rPr>
          <w:rFonts w:ascii="Simplified Arabic" w:eastAsiaTheme="minorEastAsia" w:hAnsi="Simplified Arabic" w:cs="Simplified Arabic"/>
          <w:color w:val="1B1C1D"/>
          <w:sz w:val="32"/>
          <w:szCs w:val="32"/>
          <w:rtl/>
        </w:rPr>
      </w:pPr>
      <w:r w:rsidRPr="002759D9">
        <w:rPr>
          <w:rStyle w:val="2Char"/>
          <w:rFonts w:ascii="Simplified Arabic" w:hAnsi="Simplified Arabic" w:cs="Simplified Arabic" w:hint="cs"/>
          <w:color w:val="1B1C1D"/>
          <w:bdr w:val="none" w:sz="0" w:space="0" w:color="auto" w:frame="1"/>
          <w:rtl/>
        </w:rPr>
        <w:t>مدى تحقيق أعلى مستويات السلامة في المباني شاهقة الارتفاع.</w:t>
      </w:r>
    </w:p>
    <w:p w14:paraId="7F161516" w14:textId="77777777" w:rsidR="00CA55D1" w:rsidRPr="002759D9" w:rsidRDefault="00CA55D1" w:rsidP="00F92281">
      <w:pPr>
        <w:pStyle w:val="a4"/>
        <w:spacing w:after="120" w:line="360" w:lineRule="auto"/>
        <w:ind w:left="720"/>
        <w:divId w:val="1709376731"/>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يُقاس هذا المتغير بمدى فاعلية الحماية من الحرائق وتقليل الخسائر المحتملة في الأرواح والممتلكات. يتأثر هذا المتغير بشكل مباشر بجودة استراتيجيات الوقاية وكفاءة أنظمة الاستجابة للطوارئ.</w:t>
      </w:r>
    </w:p>
    <w:p w14:paraId="0D33F943" w14:textId="77777777" w:rsidR="00CA55D1" w:rsidRPr="002759D9" w:rsidRDefault="00CA55D1" w:rsidP="00F92281">
      <w:pPr>
        <w:pStyle w:val="3"/>
        <w:spacing w:before="0" w:after="120" w:line="360" w:lineRule="auto"/>
        <w:divId w:val="1709376731"/>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المتغيرات المستقلة:</w:t>
      </w:r>
    </w:p>
    <w:p w14:paraId="1DEE3404" w14:textId="77777777" w:rsidR="00CA55D1" w:rsidRPr="002759D9" w:rsidRDefault="00CA55D1" w:rsidP="00F92281">
      <w:pPr>
        <w:pStyle w:val="a4"/>
        <w:numPr>
          <w:ilvl w:val="0"/>
          <w:numId w:val="2"/>
        </w:numPr>
        <w:spacing w:line="360" w:lineRule="auto"/>
        <w:divId w:val="1709376731"/>
        <w:rPr>
          <w:rFonts w:ascii="Simplified Arabic" w:eastAsiaTheme="minorEastAsia" w:hAnsi="Simplified Arabic" w:cs="Simplified Arabic"/>
          <w:color w:val="1B1C1D"/>
          <w:sz w:val="32"/>
          <w:szCs w:val="32"/>
          <w:rtl/>
        </w:rPr>
      </w:pPr>
      <w:r w:rsidRPr="002759D9">
        <w:rPr>
          <w:rStyle w:val="2Char"/>
          <w:rFonts w:ascii="Simplified Arabic" w:hAnsi="Simplified Arabic" w:cs="Simplified Arabic" w:hint="cs"/>
          <w:color w:val="1B1C1D"/>
          <w:bdr w:val="none" w:sz="0" w:space="0" w:color="auto" w:frame="1"/>
          <w:rtl/>
        </w:rPr>
        <w:t>استراتيجيات الوقاية من الحرائق.</w:t>
      </w:r>
    </w:p>
    <w:p w14:paraId="564E4B87" w14:textId="77777777" w:rsidR="00CA55D1" w:rsidRPr="002759D9" w:rsidRDefault="00CA55D1" w:rsidP="00F92281">
      <w:pPr>
        <w:pStyle w:val="a4"/>
        <w:spacing w:after="120" w:line="360" w:lineRule="auto"/>
        <w:ind w:left="720"/>
        <w:divId w:val="1709376731"/>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تشمل هذه المتغيرات كل ما يتعلق بالإجراءات والتقنيات المطبقة لمنع نشوب الحرائق أو الحد من انتشارها وتأثيرها. تتضمن:</w:t>
      </w:r>
    </w:p>
    <w:p w14:paraId="14B45E3A" w14:textId="77777777" w:rsidR="00CA55D1" w:rsidRPr="002759D9" w:rsidRDefault="00CA55D1" w:rsidP="00F92281">
      <w:pPr>
        <w:numPr>
          <w:ilvl w:val="1"/>
          <w:numId w:val="2"/>
        </w:numPr>
        <w:spacing w:line="360" w:lineRule="auto"/>
        <w:divId w:val="1709376731"/>
        <w:rPr>
          <w:rFonts w:ascii="Simplified Arabic" w:eastAsia="Times New Roman" w:hAnsi="Simplified Arabic" w:cs="Simplified Arabic"/>
          <w:color w:val="1B1C1D"/>
          <w:sz w:val="32"/>
          <w:szCs w:val="32"/>
          <w:rtl/>
        </w:rPr>
      </w:pPr>
      <w:r w:rsidRPr="002759D9">
        <w:rPr>
          <w:rStyle w:val="2Char"/>
          <w:rFonts w:ascii="Simplified Arabic" w:eastAsia="Times New Roman" w:hAnsi="Simplified Arabic" w:cs="Simplified Arabic" w:hint="cs"/>
          <w:color w:val="1B1C1D"/>
          <w:bdr w:val="none" w:sz="0" w:space="0" w:color="auto" w:frame="1"/>
          <w:rtl/>
        </w:rPr>
        <w:t>جودة تصميم أنظمة الكشف والإنذار عن الحرائق:</w:t>
      </w:r>
      <w:r w:rsidRPr="002759D9">
        <w:rPr>
          <w:rFonts w:ascii="Simplified Arabic" w:eastAsia="Times New Roman" w:hAnsi="Simplified Arabic" w:cs="Simplified Arabic" w:hint="cs"/>
          <w:color w:val="1B1C1D"/>
          <w:sz w:val="32"/>
          <w:szCs w:val="32"/>
          <w:rtl/>
        </w:rPr>
        <w:t xml:space="preserve"> مثل حساسية الكاشفات، سرعة نقل الإشارة، وشمولية التغطية.</w:t>
      </w:r>
    </w:p>
    <w:p w14:paraId="668F84ED" w14:textId="77777777" w:rsidR="00CA55D1" w:rsidRPr="002759D9" w:rsidRDefault="00CA55D1" w:rsidP="00F92281">
      <w:pPr>
        <w:numPr>
          <w:ilvl w:val="1"/>
          <w:numId w:val="2"/>
        </w:numPr>
        <w:spacing w:line="360" w:lineRule="auto"/>
        <w:divId w:val="1709376731"/>
        <w:rPr>
          <w:rFonts w:ascii="Simplified Arabic" w:eastAsia="Times New Roman" w:hAnsi="Simplified Arabic" w:cs="Simplified Arabic"/>
          <w:color w:val="1B1C1D"/>
          <w:sz w:val="32"/>
          <w:szCs w:val="32"/>
          <w:rtl/>
        </w:rPr>
      </w:pPr>
      <w:r w:rsidRPr="002759D9">
        <w:rPr>
          <w:rStyle w:val="2Char"/>
          <w:rFonts w:ascii="Simplified Arabic" w:eastAsia="Times New Roman" w:hAnsi="Simplified Arabic" w:cs="Simplified Arabic" w:hint="cs"/>
          <w:color w:val="1B1C1D"/>
          <w:bdr w:val="none" w:sz="0" w:space="0" w:color="auto" w:frame="1"/>
          <w:rtl/>
        </w:rPr>
        <w:t>كفاءة أنظمة الإطفاء الآلية:</w:t>
      </w:r>
      <w:r w:rsidRPr="002759D9">
        <w:rPr>
          <w:rFonts w:ascii="Simplified Arabic" w:eastAsia="Times New Roman" w:hAnsi="Simplified Arabic" w:cs="Simplified Arabic" w:hint="cs"/>
          <w:color w:val="1B1C1D"/>
          <w:sz w:val="32"/>
          <w:szCs w:val="32"/>
          <w:rtl/>
        </w:rPr>
        <w:t xml:space="preserve"> مثل أنظمة الرشاشات المائية (</w:t>
      </w:r>
      <w:r w:rsidRPr="002759D9">
        <w:rPr>
          <w:rFonts w:ascii="Simplified Arabic" w:eastAsia="Times New Roman" w:hAnsi="Simplified Arabic" w:cs="Simplified Arabic" w:hint="cs"/>
          <w:color w:val="1B1C1D"/>
          <w:sz w:val="32"/>
          <w:szCs w:val="32"/>
        </w:rPr>
        <w:t>Sprinklers</w:t>
      </w:r>
      <w:r w:rsidRPr="002759D9">
        <w:rPr>
          <w:rFonts w:ascii="Simplified Arabic" w:eastAsia="Times New Roman" w:hAnsi="Simplified Arabic" w:cs="Simplified Arabic" w:hint="cs"/>
          <w:color w:val="1B1C1D"/>
          <w:sz w:val="32"/>
          <w:szCs w:val="32"/>
          <w:rtl/>
        </w:rPr>
        <w:t>) وأنظمة إخماد الغازات، ومدى صيانتها وفعاليتها.</w:t>
      </w:r>
    </w:p>
    <w:p w14:paraId="2AEB583B" w14:textId="77777777" w:rsidR="00CA55D1" w:rsidRPr="002759D9" w:rsidRDefault="00CA55D1" w:rsidP="00F92281">
      <w:pPr>
        <w:numPr>
          <w:ilvl w:val="1"/>
          <w:numId w:val="2"/>
        </w:numPr>
        <w:spacing w:line="360" w:lineRule="auto"/>
        <w:divId w:val="1709376731"/>
        <w:rPr>
          <w:rFonts w:ascii="Simplified Arabic" w:eastAsia="Times New Roman" w:hAnsi="Simplified Arabic" w:cs="Simplified Arabic"/>
          <w:color w:val="1B1C1D"/>
          <w:sz w:val="32"/>
          <w:szCs w:val="32"/>
          <w:rtl/>
        </w:rPr>
      </w:pPr>
      <w:r w:rsidRPr="002759D9">
        <w:rPr>
          <w:rStyle w:val="2Char"/>
          <w:rFonts w:ascii="Simplified Arabic" w:eastAsia="Times New Roman" w:hAnsi="Simplified Arabic" w:cs="Simplified Arabic" w:hint="cs"/>
          <w:color w:val="1B1C1D"/>
          <w:bdr w:val="none" w:sz="0" w:space="0" w:color="auto" w:frame="1"/>
          <w:rtl/>
        </w:rPr>
        <w:t>خصائص المواد المستخدمة في البناء:</w:t>
      </w:r>
      <w:r w:rsidRPr="002759D9">
        <w:rPr>
          <w:rFonts w:ascii="Simplified Arabic" w:eastAsia="Times New Roman" w:hAnsi="Simplified Arabic" w:cs="Simplified Arabic" w:hint="cs"/>
          <w:color w:val="1B1C1D"/>
          <w:sz w:val="32"/>
          <w:szCs w:val="32"/>
          <w:rtl/>
        </w:rPr>
        <w:t xml:space="preserve"> مدى مقاومتها للحريق، وقدرتها على عزل اللهب والدخان.</w:t>
      </w:r>
    </w:p>
    <w:p w14:paraId="21A4AB00" w14:textId="77777777" w:rsidR="00CA55D1" w:rsidRPr="002759D9" w:rsidRDefault="00CA55D1" w:rsidP="00F92281">
      <w:pPr>
        <w:numPr>
          <w:ilvl w:val="1"/>
          <w:numId w:val="2"/>
        </w:numPr>
        <w:spacing w:line="360" w:lineRule="auto"/>
        <w:divId w:val="1709376731"/>
        <w:rPr>
          <w:rFonts w:ascii="Simplified Arabic" w:eastAsia="Times New Roman" w:hAnsi="Simplified Arabic" w:cs="Simplified Arabic"/>
          <w:color w:val="1B1C1D"/>
          <w:sz w:val="32"/>
          <w:szCs w:val="32"/>
          <w:rtl/>
        </w:rPr>
      </w:pPr>
      <w:r w:rsidRPr="002759D9">
        <w:rPr>
          <w:rStyle w:val="2Char"/>
          <w:rFonts w:ascii="Simplified Arabic" w:eastAsia="Times New Roman" w:hAnsi="Simplified Arabic" w:cs="Simplified Arabic" w:hint="cs"/>
          <w:color w:val="1B1C1D"/>
          <w:bdr w:val="none" w:sz="0" w:space="0" w:color="auto" w:frame="1"/>
          <w:rtl/>
        </w:rPr>
        <w:lastRenderedPageBreak/>
        <w:t>التصميم المعماري والهيكلي للمبنى:</w:t>
      </w:r>
      <w:r w:rsidRPr="002759D9">
        <w:rPr>
          <w:rFonts w:ascii="Simplified Arabic" w:eastAsia="Times New Roman" w:hAnsi="Simplified Arabic" w:cs="Simplified Arabic" w:hint="cs"/>
          <w:color w:val="1B1C1D"/>
          <w:sz w:val="32"/>
          <w:szCs w:val="32"/>
          <w:rtl/>
        </w:rPr>
        <w:t xml:space="preserve"> بما في ذلك تقسيم المبنى إلى مناطق مقاومة للحريق، وجود مخارج الطوارئ الكافية والآمنة.</w:t>
      </w:r>
    </w:p>
    <w:p w14:paraId="4540D121" w14:textId="77777777" w:rsidR="00CA55D1" w:rsidRPr="002759D9" w:rsidRDefault="00CA55D1" w:rsidP="00F92281">
      <w:pPr>
        <w:numPr>
          <w:ilvl w:val="1"/>
          <w:numId w:val="2"/>
        </w:numPr>
        <w:spacing w:line="360" w:lineRule="auto"/>
        <w:divId w:val="1709376731"/>
        <w:rPr>
          <w:rFonts w:ascii="Simplified Arabic" w:eastAsia="Times New Roman" w:hAnsi="Simplified Arabic" w:cs="Simplified Arabic"/>
          <w:color w:val="1B1C1D"/>
          <w:sz w:val="32"/>
          <w:szCs w:val="32"/>
          <w:rtl/>
        </w:rPr>
      </w:pPr>
      <w:r w:rsidRPr="002759D9">
        <w:rPr>
          <w:rStyle w:val="2Char"/>
          <w:rFonts w:ascii="Simplified Arabic" w:eastAsia="Times New Roman" w:hAnsi="Simplified Arabic" w:cs="Simplified Arabic" w:hint="cs"/>
          <w:color w:val="1B1C1D"/>
          <w:bdr w:val="none" w:sz="0" w:space="0" w:color="auto" w:frame="1"/>
          <w:rtl/>
        </w:rPr>
        <w:t>الالتزام بالمعايير والتشريعات المحلية والدولية للوقاية من الحرائق.</w:t>
      </w:r>
    </w:p>
    <w:p w14:paraId="62A3A651" w14:textId="77777777" w:rsidR="00CA55D1" w:rsidRPr="002759D9" w:rsidRDefault="00CA55D1" w:rsidP="00F92281">
      <w:pPr>
        <w:pStyle w:val="a4"/>
        <w:numPr>
          <w:ilvl w:val="0"/>
          <w:numId w:val="2"/>
        </w:numPr>
        <w:spacing w:line="360" w:lineRule="auto"/>
        <w:divId w:val="1709376731"/>
        <w:rPr>
          <w:rFonts w:ascii="Simplified Arabic" w:eastAsiaTheme="minorEastAsia" w:hAnsi="Simplified Arabic" w:cs="Simplified Arabic"/>
          <w:color w:val="1B1C1D"/>
          <w:sz w:val="32"/>
          <w:szCs w:val="32"/>
          <w:rtl/>
        </w:rPr>
      </w:pPr>
      <w:r w:rsidRPr="002759D9">
        <w:rPr>
          <w:rStyle w:val="2Char"/>
          <w:rFonts w:ascii="Simplified Arabic" w:hAnsi="Simplified Arabic" w:cs="Simplified Arabic" w:hint="cs"/>
          <w:color w:val="1B1C1D"/>
          <w:bdr w:val="none" w:sz="0" w:space="0" w:color="auto" w:frame="1"/>
          <w:rtl/>
        </w:rPr>
        <w:t>كفاءة أنظمة الاستجابة للطوارئ.</w:t>
      </w:r>
    </w:p>
    <w:p w14:paraId="3B306EA2" w14:textId="77777777" w:rsidR="00CA55D1" w:rsidRPr="002759D9" w:rsidRDefault="00CA55D1" w:rsidP="00F92281">
      <w:pPr>
        <w:pStyle w:val="a4"/>
        <w:spacing w:after="120" w:line="360" w:lineRule="auto"/>
        <w:ind w:left="720"/>
        <w:divId w:val="1709376731"/>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تُعنى هذه المتغيرات بمدى جاهزية وقدرة المبنى والجهات المعنية على التعامل مع الحريق فور وقوعه. تتضمن:</w:t>
      </w:r>
    </w:p>
    <w:p w14:paraId="4C110455" w14:textId="77777777" w:rsidR="00CA55D1" w:rsidRPr="002759D9" w:rsidRDefault="00CA55D1" w:rsidP="00F92281">
      <w:pPr>
        <w:numPr>
          <w:ilvl w:val="1"/>
          <w:numId w:val="2"/>
        </w:numPr>
        <w:spacing w:line="360" w:lineRule="auto"/>
        <w:divId w:val="1709376731"/>
        <w:rPr>
          <w:rFonts w:ascii="Simplified Arabic" w:eastAsia="Times New Roman" w:hAnsi="Simplified Arabic" w:cs="Simplified Arabic"/>
          <w:color w:val="1B1C1D"/>
          <w:sz w:val="32"/>
          <w:szCs w:val="32"/>
          <w:rtl/>
        </w:rPr>
      </w:pPr>
      <w:r w:rsidRPr="002759D9">
        <w:rPr>
          <w:rStyle w:val="2Char"/>
          <w:rFonts w:ascii="Simplified Arabic" w:eastAsia="Times New Roman" w:hAnsi="Simplified Arabic" w:cs="Simplified Arabic" w:hint="cs"/>
          <w:color w:val="1B1C1D"/>
          <w:bdr w:val="none" w:sz="0" w:space="0" w:color="auto" w:frame="1"/>
          <w:rtl/>
        </w:rPr>
        <w:t>سرعة وفعالية خطط الإخلاء:</w:t>
      </w:r>
      <w:r w:rsidRPr="002759D9">
        <w:rPr>
          <w:rFonts w:ascii="Simplified Arabic" w:eastAsia="Times New Roman" w:hAnsi="Simplified Arabic" w:cs="Simplified Arabic" w:hint="cs"/>
          <w:color w:val="1B1C1D"/>
          <w:sz w:val="32"/>
          <w:szCs w:val="32"/>
          <w:rtl/>
        </w:rPr>
        <w:t xml:space="preserve"> وضوح الخطط، كفاءة مسارات الإخلاء، ووجود إضاءة الطوارئ.</w:t>
      </w:r>
    </w:p>
    <w:p w14:paraId="43E015A8" w14:textId="77777777" w:rsidR="00CA55D1" w:rsidRPr="002759D9" w:rsidRDefault="00CA55D1" w:rsidP="00F92281">
      <w:pPr>
        <w:numPr>
          <w:ilvl w:val="1"/>
          <w:numId w:val="2"/>
        </w:numPr>
        <w:spacing w:line="360" w:lineRule="auto"/>
        <w:divId w:val="1709376731"/>
        <w:rPr>
          <w:rFonts w:ascii="Simplified Arabic" w:eastAsia="Times New Roman" w:hAnsi="Simplified Arabic" w:cs="Simplified Arabic"/>
          <w:color w:val="1B1C1D"/>
          <w:sz w:val="32"/>
          <w:szCs w:val="32"/>
          <w:rtl/>
        </w:rPr>
      </w:pPr>
      <w:r w:rsidRPr="002759D9">
        <w:rPr>
          <w:rStyle w:val="2Char"/>
          <w:rFonts w:ascii="Simplified Arabic" w:eastAsia="Times New Roman" w:hAnsi="Simplified Arabic" w:cs="Simplified Arabic" w:hint="cs"/>
          <w:color w:val="1B1C1D"/>
          <w:bdr w:val="none" w:sz="0" w:space="0" w:color="auto" w:frame="1"/>
          <w:rtl/>
        </w:rPr>
        <w:t>مستوى التدريب والتوعية لشاغلي المبنى:</w:t>
      </w:r>
      <w:r w:rsidRPr="002759D9">
        <w:rPr>
          <w:rFonts w:ascii="Simplified Arabic" w:eastAsia="Times New Roman" w:hAnsi="Simplified Arabic" w:cs="Simplified Arabic" w:hint="cs"/>
          <w:color w:val="1B1C1D"/>
          <w:sz w:val="32"/>
          <w:szCs w:val="32"/>
          <w:rtl/>
        </w:rPr>
        <w:t xml:space="preserve"> مدى معرفتهم بخطط الإخلاء وإجراءات السلامة.</w:t>
      </w:r>
    </w:p>
    <w:p w14:paraId="06ABB3A3" w14:textId="77777777" w:rsidR="00CA55D1" w:rsidRPr="002759D9" w:rsidRDefault="00CA55D1" w:rsidP="00F92281">
      <w:pPr>
        <w:numPr>
          <w:ilvl w:val="1"/>
          <w:numId w:val="2"/>
        </w:numPr>
        <w:spacing w:line="360" w:lineRule="auto"/>
        <w:divId w:val="1709376731"/>
        <w:rPr>
          <w:rFonts w:ascii="Simplified Arabic" w:eastAsia="Times New Roman" w:hAnsi="Simplified Arabic" w:cs="Simplified Arabic"/>
          <w:color w:val="1B1C1D"/>
          <w:sz w:val="32"/>
          <w:szCs w:val="32"/>
          <w:rtl/>
        </w:rPr>
      </w:pPr>
      <w:r w:rsidRPr="002759D9">
        <w:rPr>
          <w:rStyle w:val="2Char"/>
          <w:rFonts w:ascii="Simplified Arabic" w:eastAsia="Times New Roman" w:hAnsi="Simplified Arabic" w:cs="Simplified Arabic" w:hint="cs"/>
          <w:color w:val="1B1C1D"/>
          <w:bdr w:val="none" w:sz="0" w:space="0" w:color="auto" w:frame="1"/>
          <w:rtl/>
        </w:rPr>
        <w:t>جاهزية وتدريب فرق الطوارئ الداخلية بالمبنى:</w:t>
      </w:r>
      <w:r w:rsidRPr="002759D9">
        <w:rPr>
          <w:rFonts w:ascii="Simplified Arabic" w:eastAsia="Times New Roman" w:hAnsi="Simplified Arabic" w:cs="Simplified Arabic" w:hint="cs"/>
          <w:color w:val="1B1C1D"/>
          <w:sz w:val="32"/>
          <w:szCs w:val="32"/>
          <w:rtl/>
        </w:rPr>
        <w:t xml:space="preserve"> فرق السلامة، حراس الأمن، وصيانة الأنظمة.</w:t>
      </w:r>
    </w:p>
    <w:p w14:paraId="04173362" w14:textId="77777777" w:rsidR="00CA55D1" w:rsidRPr="002759D9" w:rsidRDefault="00CA55D1" w:rsidP="00F92281">
      <w:pPr>
        <w:numPr>
          <w:ilvl w:val="1"/>
          <w:numId w:val="2"/>
        </w:numPr>
        <w:spacing w:line="360" w:lineRule="auto"/>
        <w:divId w:val="1709376731"/>
        <w:rPr>
          <w:rFonts w:ascii="Simplified Arabic" w:eastAsia="Times New Roman" w:hAnsi="Simplified Arabic" w:cs="Simplified Arabic"/>
          <w:color w:val="1B1C1D"/>
          <w:sz w:val="32"/>
          <w:szCs w:val="32"/>
          <w:rtl/>
        </w:rPr>
      </w:pPr>
      <w:r w:rsidRPr="002759D9">
        <w:rPr>
          <w:rStyle w:val="2Char"/>
          <w:rFonts w:ascii="Simplified Arabic" w:eastAsia="Times New Roman" w:hAnsi="Simplified Arabic" w:cs="Simplified Arabic" w:hint="cs"/>
          <w:color w:val="1B1C1D"/>
          <w:bdr w:val="none" w:sz="0" w:space="0" w:color="auto" w:frame="1"/>
          <w:rtl/>
        </w:rPr>
        <w:t>تنسيق الاستجابة بين الجهات المعنية الخارجية (الدفاع المدني، الإسعاف، الشرطة):</w:t>
      </w:r>
      <w:r w:rsidRPr="002759D9">
        <w:rPr>
          <w:rFonts w:ascii="Simplified Arabic" w:eastAsia="Times New Roman" w:hAnsi="Simplified Arabic" w:cs="Simplified Arabic" w:hint="cs"/>
          <w:color w:val="1B1C1D"/>
          <w:sz w:val="32"/>
          <w:szCs w:val="32"/>
          <w:rtl/>
        </w:rPr>
        <w:t xml:space="preserve"> سرعة الوصول، كفاءة المعدات، والتنسيق في العمليات.</w:t>
      </w:r>
    </w:p>
    <w:p w14:paraId="091AEECD" w14:textId="77777777" w:rsidR="00CA55D1" w:rsidRPr="002759D9" w:rsidRDefault="00CA55D1" w:rsidP="00F92281">
      <w:pPr>
        <w:numPr>
          <w:ilvl w:val="1"/>
          <w:numId w:val="2"/>
        </w:numPr>
        <w:spacing w:line="360" w:lineRule="auto"/>
        <w:divId w:val="1709376731"/>
        <w:rPr>
          <w:rFonts w:ascii="Simplified Arabic" w:eastAsia="Times New Roman" w:hAnsi="Simplified Arabic" w:cs="Simplified Arabic"/>
          <w:color w:val="1B1C1D"/>
          <w:sz w:val="32"/>
          <w:szCs w:val="32"/>
          <w:rtl/>
        </w:rPr>
      </w:pPr>
      <w:r w:rsidRPr="002759D9">
        <w:rPr>
          <w:rStyle w:val="2Char"/>
          <w:rFonts w:ascii="Simplified Arabic" w:eastAsia="Times New Roman" w:hAnsi="Simplified Arabic" w:cs="Simplified Arabic" w:hint="cs"/>
          <w:color w:val="1B1C1D"/>
          <w:bdr w:val="none" w:sz="0" w:space="0" w:color="auto" w:frame="1"/>
          <w:rtl/>
        </w:rPr>
        <w:t>فعالية أنظمة الاتصال والطوارئ:</w:t>
      </w:r>
      <w:r w:rsidRPr="002759D9">
        <w:rPr>
          <w:rFonts w:ascii="Simplified Arabic" w:eastAsia="Times New Roman" w:hAnsi="Simplified Arabic" w:cs="Simplified Arabic" w:hint="cs"/>
          <w:color w:val="1B1C1D"/>
          <w:sz w:val="32"/>
          <w:szCs w:val="32"/>
          <w:rtl/>
        </w:rPr>
        <w:t xml:space="preserve"> أنظمة التواصل الداخلي والخارجي، ومراكز التحكم.</w:t>
      </w:r>
    </w:p>
    <w:p w14:paraId="6947EACA" w14:textId="77777777" w:rsidR="00CA55D1" w:rsidRPr="002759D9" w:rsidRDefault="00CA55D1" w:rsidP="00F92281">
      <w:pPr>
        <w:pStyle w:val="a4"/>
        <w:numPr>
          <w:ilvl w:val="0"/>
          <w:numId w:val="2"/>
        </w:numPr>
        <w:spacing w:line="360" w:lineRule="auto"/>
        <w:divId w:val="1709376731"/>
        <w:rPr>
          <w:rFonts w:ascii="Simplified Arabic" w:eastAsiaTheme="minorEastAsia" w:hAnsi="Simplified Arabic" w:cs="Simplified Arabic"/>
          <w:color w:val="1B1C1D"/>
          <w:sz w:val="32"/>
          <w:szCs w:val="32"/>
          <w:rtl/>
        </w:rPr>
      </w:pPr>
      <w:r w:rsidRPr="002759D9">
        <w:rPr>
          <w:rStyle w:val="2Char"/>
          <w:rFonts w:ascii="Simplified Arabic" w:hAnsi="Simplified Arabic" w:cs="Simplified Arabic" w:hint="cs"/>
          <w:color w:val="1B1C1D"/>
          <w:bdr w:val="none" w:sz="0" w:space="0" w:color="auto" w:frame="1"/>
          <w:rtl/>
        </w:rPr>
        <w:lastRenderedPageBreak/>
        <w:t>التحديات والمعوقات.</w:t>
      </w:r>
    </w:p>
    <w:p w14:paraId="070729B1" w14:textId="77777777" w:rsidR="00CA55D1" w:rsidRPr="002759D9" w:rsidRDefault="00CA55D1" w:rsidP="00F92281">
      <w:pPr>
        <w:pStyle w:val="a4"/>
        <w:spacing w:after="120" w:line="360" w:lineRule="auto"/>
        <w:ind w:left="720"/>
        <w:divId w:val="1709376731"/>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تُعد هذه المتغيرات عوامل مؤثرة قد تُعيق التطبيق الفعال للمتغيرات المستقلة الأخرى. تتضمن:</w:t>
      </w:r>
    </w:p>
    <w:p w14:paraId="38D72AC4" w14:textId="77777777" w:rsidR="00CA55D1" w:rsidRPr="002759D9" w:rsidRDefault="00CA55D1" w:rsidP="00F92281">
      <w:pPr>
        <w:numPr>
          <w:ilvl w:val="1"/>
          <w:numId w:val="2"/>
        </w:numPr>
        <w:spacing w:line="360" w:lineRule="auto"/>
        <w:divId w:val="1709376731"/>
        <w:rPr>
          <w:rFonts w:ascii="Simplified Arabic" w:eastAsia="Times New Roman" w:hAnsi="Simplified Arabic" w:cs="Simplified Arabic"/>
          <w:color w:val="1B1C1D"/>
          <w:sz w:val="32"/>
          <w:szCs w:val="32"/>
          <w:rtl/>
        </w:rPr>
      </w:pPr>
      <w:r w:rsidRPr="002759D9">
        <w:rPr>
          <w:rStyle w:val="2Char"/>
          <w:rFonts w:ascii="Simplified Arabic" w:eastAsia="Times New Roman" w:hAnsi="Simplified Arabic" w:cs="Simplified Arabic" w:hint="cs"/>
          <w:color w:val="1B1C1D"/>
          <w:bdr w:val="none" w:sz="0" w:space="0" w:color="auto" w:frame="1"/>
          <w:rtl/>
        </w:rPr>
        <w:t>التحديات التشريعية والإدارية:</w:t>
      </w:r>
      <w:r w:rsidRPr="002759D9">
        <w:rPr>
          <w:rFonts w:ascii="Simplified Arabic" w:eastAsia="Times New Roman" w:hAnsi="Simplified Arabic" w:cs="Simplified Arabic" w:hint="cs"/>
          <w:color w:val="1B1C1D"/>
          <w:sz w:val="32"/>
          <w:szCs w:val="32"/>
          <w:rtl/>
        </w:rPr>
        <w:t xml:space="preserve"> وجود فجوات في القوانين، أو صعوبة في تطبيقها، أو نقص التنسيق بين الجهات.</w:t>
      </w:r>
    </w:p>
    <w:p w14:paraId="31907546" w14:textId="77777777" w:rsidR="00CA55D1" w:rsidRPr="002759D9" w:rsidRDefault="00CA55D1" w:rsidP="00F92281">
      <w:pPr>
        <w:numPr>
          <w:ilvl w:val="1"/>
          <w:numId w:val="2"/>
        </w:numPr>
        <w:spacing w:line="360" w:lineRule="auto"/>
        <w:divId w:val="1709376731"/>
        <w:rPr>
          <w:rFonts w:ascii="Simplified Arabic" w:eastAsia="Times New Roman" w:hAnsi="Simplified Arabic" w:cs="Simplified Arabic"/>
          <w:color w:val="1B1C1D"/>
          <w:sz w:val="32"/>
          <w:szCs w:val="32"/>
          <w:rtl/>
        </w:rPr>
      </w:pPr>
      <w:r w:rsidRPr="002759D9">
        <w:rPr>
          <w:rStyle w:val="2Char"/>
          <w:rFonts w:ascii="Simplified Arabic" w:eastAsia="Times New Roman" w:hAnsi="Simplified Arabic" w:cs="Simplified Arabic" w:hint="cs"/>
          <w:color w:val="1B1C1D"/>
          <w:bdr w:val="none" w:sz="0" w:space="0" w:color="auto" w:frame="1"/>
          <w:rtl/>
        </w:rPr>
        <w:t>التحديات الفنية والتقنية:</w:t>
      </w:r>
      <w:r w:rsidRPr="002759D9">
        <w:rPr>
          <w:rFonts w:ascii="Simplified Arabic" w:eastAsia="Times New Roman" w:hAnsi="Simplified Arabic" w:cs="Simplified Arabic" w:hint="cs"/>
          <w:color w:val="1B1C1D"/>
          <w:sz w:val="32"/>
          <w:szCs w:val="32"/>
          <w:rtl/>
        </w:rPr>
        <w:t xml:space="preserve"> نقص الصيانة، قدم الأنظمة، أو عدم توفر قطع الغيار.</w:t>
      </w:r>
    </w:p>
    <w:p w14:paraId="0DEFD0A1" w14:textId="77777777" w:rsidR="00CA55D1" w:rsidRPr="002759D9" w:rsidRDefault="00CA55D1" w:rsidP="00F92281">
      <w:pPr>
        <w:numPr>
          <w:ilvl w:val="1"/>
          <w:numId w:val="2"/>
        </w:numPr>
        <w:spacing w:line="360" w:lineRule="auto"/>
        <w:divId w:val="1709376731"/>
        <w:rPr>
          <w:rFonts w:ascii="Simplified Arabic" w:eastAsia="Times New Roman" w:hAnsi="Simplified Arabic" w:cs="Simplified Arabic"/>
          <w:color w:val="1B1C1D"/>
          <w:sz w:val="32"/>
          <w:szCs w:val="32"/>
          <w:rtl/>
        </w:rPr>
      </w:pPr>
      <w:r w:rsidRPr="002759D9">
        <w:rPr>
          <w:rStyle w:val="2Char"/>
          <w:rFonts w:ascii="Simplified Arabic" w:eastAsia="Times New Roman" w:hAnsi="Simplified Arabic" w:cs="Simplified Arabic" w:hint="cs"/>
          <w:color w:val="1B1C1D"/>
          <w:bdr w:val="none" w:sz="0" w:space="0" w:color="auto" w:frame="1"/>
          <w:rtl/>
        </w:rPr>
        <w:t>التحديات البشرية:</w:t>
      </w:r>
      <w:r w:rsidRPr="002759D9">
        <w:rPr>
          <w:rFonts w:ascii="Simplified Arabic" w:eastAsia="Times New Roman" w:hAnsi="Simplified Arabic" w:cs="Simplified Arabic" w:hint="cs"/>
          <w:color w:val="1B1C1D"/>
          <w:sz w:val="32"/>
          <w:szCs w:val="32"/>
          <w:rtl/>
        </w:rPr>
        <w:t xml:space="preserve"> نقص الكفاءات المدربة، أو قلة الوعي بالسلامة.</w:t>
      </w:r>
    </w:p>
    <w:p w14:paraId="1A356ECD" w14:textId="4BCD4C07" w:rsidR="00B46552" w:rsidRDefault="00B4655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653272F1" w14:textId="77777777" w:rsidR="00CF78B2" w:rsidRDefault="00CF78B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04B36435" w14:textId="77777777" w:rsidR="00CF78B2" w:rsidRDefault="00CF78B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3E4F3F62" w14:textId="77777777" w:rsidR="00CF78B2" w:rsidRDefault="00CF78B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79B9F683" w14:textId="77777777" w:rsidR="00CF78B2" w:rsidRDefault="00CF78B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3494B701" w14:textId="77777777" w:rsidR="00CF78B2" w:rsidRDefault="00CF78B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79C90A44" w14:textId="77777777" w:rsidR="00CF78B2" w:rsidRDefault="00CF78B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647865B7" w14:textId="77777777" w:rsidR="00CF78B2" w:rsidRDefault="00CF78B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185E3B1A" w14:textId="77777777" w:rsidR="00CF78B2" w:rsidRDefault="00CF78B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2340CD25" w14:textId="77777777" w:rsidR="00CF78B2" w:rsidRDefault="00CF78B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207D6A2E" w14:textId="77777777" w:rsidR="00CF78B2" w:rsidRDefault="00CF78B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0C6213BF" w14:textId="77777777" w:rsidR="00CF78B2" w:rsidRDefault="00CF78B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6AF712D9" w14:textId="77777777" w:rsidR="00CF78B2" w:rsidRDefault="00CF78B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0E51E162" w14:textId="77777777" w:rsidR="00CF78B2" w:rsidRDefault="00CF78B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14E4D366" w14:textId="77777777" w:rsidR="00CF78B2" w:rsidRDefault="00CF78B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60526802" w14:textId="77777777" w:rsidR="00CF78B2" w:rsidRDefault="00CF78B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7395B07F" w14:textId="2ACE00AC" w:rsidR="00CF78B2" w:rsidRPr="00CF78B2" w:rsidRDefault="002F649D" w:rsidP="00CF78B2">
      <w:pPr>
        <w:spacing w:after="120" w:line="360" w:lineRule="auto"/>
        <w:jc w:val="center"/>
        <w:divId w:val="1263806986"/>
        <w:rPr>
          <w:rFonts w:ascii="Simplified Arabic" w:eastAsia="Times New Roman" w:hAnsi="Simplified Arabic" w:cs="Simplified Arabic"/>
          <w:b/>
          <w:bCs/>
          <w:color w:val="1B1C1D"/>
          <w:kern w:val="0"/>
          <w:sz w:val="32"/>
          <w:szCs w:val="32"/>
          <w:rtl/>
          <w14:ligatures w14:val="none"/>
        </w:rPr>
      </w:pPr>
      <w:r>
        <w:rPr>
          <w:rFonts w:ascii="Simplified Arabic" w:eastAsia="Times New Roman" w:hAnsi="Simplified Arabic" w:cs="Simplified Arabic" w:hint="cs"/>
          <w:b/>
          <w:bCs/>
          <w:color w:val="1B1C1D"/>
          <w:kern w:val="0"/>
          <w:sz w:val="32"/>
          <w:szCs w:val="32"/>
          <w:rtl/>
          <w14:ligatures w14:val="none"/>
        </w:rPr>
        <w:t xml:space="preserve">الفصل الثاني </w:t>
      </w:r>
    </w:p>
    <w:p w14:paraId="4B55687D" w14:textId="77777777" w:rsidR="00CF78B2" w:rsidRDefault="00CF78B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725BC838" w14:textId="77777777" w:rsidR="00CF78B2" w:rsidRDefault="00CF78B2"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05ED5BD3" w14:textId="77777777" w:rsidR="00F167CC" w:rsidRDefault="00F167CC"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553993CD" w14:textId="77777777" w:rsidR="00F167CC" w:rsidRDefault="00F167CC"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09AD8B3D" w14:textId="77777777" w:rsidR="00F167CC" w:rsidRDefault="00F167CC" w:rsidP="00F92281">
      <w:pPr>
        <w:spacing w:after="120" w:line="360" w:lineRule="auto"/>
        <w:divId w:val="1263806986"/>
        <w:rPr>
          <w:rFonts w:ascii="Simplified Arabic" w:eastAsia="Times New Roman" w:hAnsi="Simplified Arabic" w:cs="Simplified Arabic"/>
          <w:color w:val="1B1C1D"/>
          <w:kern w:val="0"/>
          <w:sz w:val="32"/>
          <w:szCs w:val="32"/>
          <w:rtl/>
          <w14:ligatures w14:val="none"/>
        </w:rPr>
      </w:pPr>
    </w:p>
    <w:p w14:paraId="1F216E68" w14:textId="77777777" w:rsidR="00F167CC" w:rsidRPr="002759D9" w:rsidRDefault="00F167CC" w:rsidP="00F92281">
      <w:pPr>
        <w:spacing w:after="120" w:line="360" w:lineRule="auto"/>
        <w:divId w:val="1263806986"/>
        <w:rPr>
          <w:rFonts w:ascii="Simplified Arabic" w:eastAsia="Times New Roman" w:hAnsi="Simplified Arabic" w:cs="Simplified Arabic"/>
          <w:color w:val="1B1C1D"/>
          <w:kern w:val="0"/>
          <w:sz w:val="32"/>
          <w:szCs w:val="32"/>
          <w14:ligatures w14:val="none"/>
        </w:rPr>
      </w:pPr>
    </w:p>
    <w:p w14:paraId="052A8BA2" w14:textId="16656B2D" w:rsidR="00B46552" w:rsidRPr="002759D9" w:rsidRDefault="00B46552" w:rsidP="00F92281">
      <w:pPr>
        <w:pStyle w:val="a5"/>
        <w:bidi/>
        <w:spacing w:before="0" w:beforeAutospacing="0" w:after="120" w:afterAutospacing="0" w:line="360" w:lineRule="auto"/>
        <w:divId w:val="1263806986"/>
        <w:rPr>
          <w:rFonts w:ascii="Simplified Arabic"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lastRenderedPageBreak/>
        <w:t xml:space="preserve">الدراسات السابقة: </w:t>
      </w:r>
      <w:r w:rsidRPr="002759D9">
        <w:rPr>
          <w:rFonts w:ascii="Simplified Arabic" w:hAnsi="Simplified Arabic" w:cs="Simplified Arabic" w:hint="cs"/>
          <w:color w:val="1B1C1D"/>
          <w:sz w:val="32"/>
          <w:szCs w:val="32"/>
          <w:rtl/>
        </w:rPr>
        <w:t>:</w:t>
      </w:r>
    </w:p>
    <w:p w14:paraId="4C3B7668" w14:textId="77777777" w:rsidR="00B46552" w:rsidRPr="002759D9" w:rsidRDefault="00B46552" w:rsidP="00F92281">
      <w:pPr>
        <w:pStyle w:val="a5"/>
        <w:numPr>
          <w:ilvl w:val="0"/>
          <w:numId w:val="17"/>
        </w:numPr>
        <w:bidi/>
        <w:spacing w:before="0" w:beforeAutospacing="0" w:after="0" w:afterAutospacing="0" w:line="360" w:lineRule="auto"/>
        <w:divId w:val="1263806986"/>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المؤلف:</w:t>
      </w:r>
      <w:r w:rsidRPr="002759D9">
        <w:rPr>
          <w:rFonts w:ascii="Simplified Arabic" w:hAnsi="Simplified Arabic" w:cs="Simplified Arabic" w:hint="cs"/>
          <w:color w:val="1B1C1D"/>
          <w:sz w:val="32"/>
          <w:szCs w:val="32"/>
          <w:rtl/>
        </w:rPr>
        <w:t xml:space="preserve"> </w:t>
      </w:r>
      <w:proofErr w:type="spellStart"/>
      <w:r w:rsidRPr="002759D9">
        <w:rPr>
          <w:rFonts w:ascii="Simplified Arabic" w:hAnsi="Simplified Arabic" w:cs="Simplified Arabic" w:hint="cs"/>
          <w:color w:val="1B1C1D"/>
          <w:sz w:val="32"/>
          <w:szCs w:val="32"/>
        </w:rPr>
        <w:t>Sivakumar</w:t>
      </w:r>
      <w:proofErr w:type="spellEnd"/>
    </w:p>
    <w:p w14:paraId="203A423C"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السنة:</w:t>
      </w:r>
      <w:r w:rsidRPr="002759D9">
        <w:rPr>
          <w:rFonts w:ascii="Simplified Arabic" w:eastAsia="Times New Roman" w:hAnsi="Simplified Arabic" w:cs="Simplified Arabic" w:hint="cs"/>
          <w:color w:val="1B1C1D"/>
          <w:sz w:val="32"/>
          <w:szCs w:val="32"/>
          <w:rtl/>
        </w:rPr>
        <w:t xml:space="preserve"> 2005</w:t>
      </w:r>
    </w:p>
    <w:p w14:paraId="760BB217"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النتائج:</w:t>
      </w:r>
      <w:r w:rsidRPr="002759D9">
        <w:rPr>
          <w:rFonts w:ascii="Simplified Arabic" w:eastAsia="Times New Roman" w:hAnsi="Simplified Arabic" w:cs="Simplified Arabic" w:hint="cs"/>
          <w:color w:val="1B1C1D"/>
          <w:sz w:val="32"/>
          <w:szCs w:val="32"/>
          <w:rtl/>
        </w:rPr>
        <w:t xml:space="preserve"> عرف الكارثة الطبيعية بأنها حدث طبيعي له عواقب وخيمة على الكائنات الحية في المنطقة المجاورة. كما أوضح أن الآثار السائدة للكوارث الطبيعية على الزراعة سلبية، وأن الكوارث الطبيعية تسبب تدهور البيئة، مما يعرض الزراعة والغابات والمراعي للكوارث.</w:t>
      </w:r>
    </w:p>
    <w:p w14:paraId="39BC0255" w14:textId="77777777" w:rsidR="00B46552" w:rsidRPr="002759D9" w:rsidRDefault="00B46552" w:rsidP="00F92281">
      <w:pPr>
        <w:pStyle w:val="a5"/>
        <w:numPr>
          <w:ilvl w:val="0"/>
          <w:numId w:val="17"/>
        </w:numPr>
        <w:bidi/>
        <w:spacing w:before="0" w:beforeAutospacing="0" w:after="0" w:afterAutospacing="0" w:line="360" w:lineRule="auto"/>
        <w:divId w:val="1263806986"/>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المؤلف:</w:t>
      </w:r>
      <w:r w:rsidRPr="002759D9">
        <w:rPr>
          <w:rFonts w:ascii="Simplified Arabic" w:hAnsi="Simplified Arabic" w:cs="Simplified Arabic" w:hint="cs"/>
          <w:color w:val="1B1C1D"/>
          <w:sz w:val="32"/>
          <w:szCs w:val="32"/>
          <w:rtl/>
        </w:rPr>
        <w:t xml:space="preserve"> </w:t>
      </w:r>
      <w:proofErr w:type="spellStart"/>
      <w:r w:rsidRPr="002759D9">
        <w:rPr>
          <w:rFonts w:ascii="Simplified Arabic" w:hAnsi="Simplified Arabic" w:cs="Simplified Arabic" w:hint="cs"/>
          <w:color w:val="1B1C1D"/>
          <w:sz w:val="32"/>
          <w:szCs w:val="32"/>
        </w:rPr>
        <w:t>Hallegatte</w:t>
      </w:r>
      <w:proofErr w:type="spellEnd"/>
      <w:r w:rsidRPr="002759D9">
        <w:rPr>
          <w:rFonts w:ascii="Simplified Arabic" w:hAnsi="Simplified Arabic" w:cs="Simplified Arabic" w:hint="cs"/>
          <w:color w:val="1B1C1D"/>
          <w:sz w:val="32"/>
          <w:szCs w:val="32"/>
        </w:rPr>
        <w:t xml:space="preserve"> and </w:t>
      </w:r>
      <w:proofErr w:type="spellStart"/>
      <w:r w:rsidRPr="002759D9">
        <w:rPr>
          <w:rFonts w:ascii="Simplified Arabic" w:hAnsi="Simplified Arabic" w:cs="Simplified Arabic" w:hint="cs"/>
          <w:color w:val="1B1C1D"/>
          <w:sz w:val="32"/>
          <w:szCs w:val="32"/>
        </w:rPr>
        <w:t>Przyluski</w:t>
      </w:r>
      <w:proofErr w:type="spellEnd"/>
    </w:p>
    <w:p w14:paraId="7CB258F5"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السنة:</w:t>
      </w:r>
      <w:r w:rsidRPr="002759D9">
        <w:rPr>
          <w:rFonts w:ascii="Simplified Arabic" w:eastAsia="Times New Roman" w:hAnsi="Simplified Arabic" w:cs="Simplified Arabic" w:hint="cs"/>
          <w:color w:val="1B1C1D"/>
          <w:sz w:val="32"/>
          <w:szCs w:val="32"/>
          <w:rtl/>
        </w:rPr>
        <w:t xml:space="preserve"> 2010</w:t>
      </w:r>
    </w:p>
    <w:p w14:paraId="610BA64A"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النتائج:</w:t>
      </w:r>
      <w:r w:rsidRPr="002759D9">
        <w:rPr>
          <w:rFonts w:ascii="Simplified Arabic" w:eastAsia="Times New Roman" w:hAnsi="Simplified Arabic" w:cs="Simplified Arabic" w:hint="cs"/>
          <w:color w:val="1B1C1D"/>
          <w:sz w:val="32"/>
          <w:szCs w:val="32"/>
          <w:rtl/>
        </w:rPr>
        <w:t xml:space="preserve"> من المنظور الاقتصادي، اعتبرا الكارثة الطبيعية كحدث طبيعي يسبب اضطرابًا في أداء النظام الاقتصادي، مع تأثير سلبي كبير على الممتلكات وعوامل الإنتاج والإنتاج والعمالة أو الاستهلاك.</w:t>
      </w:r>
    </w:p>
    <w:p w14:paraId="16F74551" w14:textId="77777777" w:rsidR="00B46552" w:rsidRPr="002759D9" w:rsidRDefault="00B46552" w:rsidP="00F92281">
      <w:pPr>
        <w:pStyle w:val="a5"/>
        <w:numPr>
          <w:ilvl w:val="0"/>
          <w:numId w:val="17"/>
        </w:numPr>
        <w:bidi/>
        <w:spacing w:before="0" w:beforeAutospacing="0" w:after="0" w:afterAutospacing="0" w:line="360" w:lineRule="auto"/>
        <w:divId w:val="1263806986"/>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المؤلف:</w:t>
      </w:r>
      <w:r w:rsidRPr="002759D9">
        <w:rPr>
          <w:rFonts w:ascii="Simplified Arabic" w:hAnsi="Simplified Arabic" w:cs="Simplified Arabic" w:hint="cs"/>
          <w:color w:val="1B1C1D"/>
          <w:sz w:val="32"/>
          <w:szCs w:val="32"/>
          <w:rtl/>
        </w:rPr>
        <w:t xml:space="preserve"> </w:t>
      </w:r>
      <w:r w:rsidRPr="002759D9">
        <w:rPr>
          <w:rFonts w:ascii="Simplified Arabic" w:hAnsi="Simplified Arabic" w:cs="Simplified Arabic" w:hint="cs"/>
          <w:color w:val="1B1C1D"/>
          <w:sz w:val="32"/>
          <w:szCs w:val="32"/>
        </w:rPr>
        <w:t>FAO</w:t>
      </w:r>
      <w:r w:rsidRPr="002759D9">
        <w:rPr>
          <w:rFonts w:ascii="Simplified Arabic" w:hAnsi="Simplified Arabic" w:cs="Simplified Arabic" w:hint="cs"/>
          <w:color w:val="1B1C1D"/>
          <w:sz w:val="32"/>
          <w:szCs w:val="32"/>
          <w:rtl/>
        </w:rPr>
        <w:t xml:space="preserve"> (منظمة الأغذية والزراعة)</w:t>
      </w:r>
    </w:p>
    <w:p w14:paraId="272B0580"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السنة:</w:t>
      </w:r>
      <w:r w:rsidRPr="002759D9">
        <w:rPr>
          <w:rFonts w:ascii="Simplified Arabic" w:eastAsia="Times New Roman" w:hAnsi="Simplified Arabic" w:cs="Simplified Arabic" w:hint="cs"/>
          <w:color w:val="1B1C1D"/>
          <w:sz w:val="32"/>
          <w:szCs w:val="32"/>
          <w:rtl/>
        </w:rPr>
        <w:t xml:space="preserve"> 2018</w:t>
      </w:r>
    </w:p>
    <w:p w14:paraId="387EC782"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النتائج:</w:t>
      </w:r>
      <w:r w:rsidRPr="002759D9">
        <w:rPr>
          <w:rFonts w:ascii="Simplified Arabic" w:eastAsia="Times New Roman" w:hAnsi="Simplified Arabic" w:cs="Simplified Arabic" w:hint="cs"/>
          <w:color w:val="1B1C1D"/>
          <w:sz w:val="32"/>
          <w:szCs w:val="32"/>
          <w:rtl/>
        </w:rPr>
        <w:t xml:space="preserve"> ذكرت في إصدارها "</w:t>
      </w:r>
      <w:r w:rsidRPr="002759D9">
        <w:rPr>
          <w:rFonts w:ascii="Simplified Arabic" w:eastAsia="Times New Roman" w:hAnsi="Simplified Arabic" w:cs="Simplified Arabic" w:hint="cs"/>
          <w:color w:val="1B1C1D"/>
          <w:sz w:val="32"/>
          <w:szCs w:val="32"/>
        </w:rPr>
        <w:t>The impact of disasters and crises on agriculture and food security</w:t>
      </w:r>
      <w:r w:rsidRPr="002759D9">
        <w:rPr>
          <w:rFonts w:ascii="Simplified Arabic" w:eastAsia="Times New Roman" w:hAnsi="Simplified Arabic" w:cs="Simplified Arabic" w:hint="cs"/>
          <w:color w:val="1B1C1D"/>
          <w:sz w:val="32"/>
          <w:szCs w:val="32"/>
          <w:rtl/>
        </w:rPr>
        <w:t xml:space="preserve">" أنه على الرغم من الجهود المبذولة، هناك معلومات محدودة عن تأثير الكوارث وأزمات </w:t>
      </w:r>
      <w:r w:rsidRPr="002759D9">
        <w:rPr>
          <w:rFonts w:ascii="Simplified Arabic" w:eastAsia="Times New Roman" w:hAnsi="Simplified Arabic" w:cs="Simplified Arabic" w:hint="cs"/>
          <w:color w:val="1B1C1D"/>
          <w:sz w:val="32"/>
          <w:szCs w:val="32"/>
          <w:rtl/>
        </w:rPr>
        <w:lastRenderedPageBreak/>
        <w:t>السلسلة الغذائية والصراعات على الزراعة وقطاعاتها الفرعية (المحاصيل، الثروة الحيوانية، السمكية، تربية الأحياء المائية، الغابات). يعزى ذلك إلى عدم جمع البيانات المتعلقة بالتأثير الزراعي للكوارث أو تسجيلها بطريقة منهجية.</w:t>
      </w:r>
    </w:p>
    <w:p w14:paraId="72B88F0E" w14:textId="77777777" w:rsidR="00B46552" w:rsidRPr="002759D9" w:rsidRDefault="00B46552" w:rsidP="00F92281">
      <w:pPr>
        <w:pStyle w:val="a5"/>
        <w:numPr>
          <w:ilvl w:val="0"/>
          <w:numId w:val="17"/>
        </w:numPr>
        <w:bidi/>
        <w:spacing w:before="0" w:beforeAutospacing="0" w:after="0" w:afterAutospacing="0" w:line="360" w:lineRule="auto"/>
        <w:divId w:val="1263806986"/>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المؤلف:</w:t>
      </w:r>
      <w:r w:rsidRPr="002759D9">
        <w:rPr>
          <w:rFonts w:ascii="Simplified Arabic" w:hAnsi="Simplified Arabic" w:cs="Simplified Arabic" w:hint="cs"/>
          <w:color w:val="1B1C1D"/>
          <w:sz w:val="32"/>
          <w:szCs w:val="32"/>
          <w:rtl/>
        </w:rPr>
        <w:t xml:space="preserve"> </w:t>
      </w:r>
      <w:proofErr w:type="spellStart"/>
      <w:r w:rsidRPr="002759D9">
        <w:rPr>
          <w:rFonts w:ascii="Simplified Arabic" w:hAnsi="Simplified Arabic" w:cs="Simplified Arabic" w:hint="cs"/>
          <w:color w:val="1B1C1D"/>
          <w:sz w:val="32"/>
          <w:szCs w:val="32"/>
        </w:rPr>
        <w:t>Cavallo</w:t>
      </w:r>
      <w:proofErr w:type="spellEnd"/>
      <w:r w:rsidRPr="002759D9">
        <w:rPr>
          <w:rFonts w:ascii="Simplified Arabic" w:hAnsi="Simplified Arabic" w:cs="Simplified Arabic" w:hint="cs"/>
          <w:color w:val="1B1C1D"/>
          <w:sz w:val="32"/>
          <w:szCs w:val="32"/>
        </w:rPr>
        <w:t xml:space="preserve"> et al</w:t>
      </w:r>
    </w:p>
    <w:p w14:paraId="2D54FB35"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السنة:</w:t>
      </w:r>
      <w:r w:rsidRPr="002759D9">
        <w:rPr>
          <w:rFonts w:ascii="Simplified Arabic" w:eastAsia="Times New Roman" w:hAnsi="Simplified Arabic" w:cs="Simplified Arabic" w:hint="cs"/>
          <w:color w:val="1B1C1D"/>
          <w:sz w:val="32"/>
          <w:szCs w:val="32"/>
          <w:rtl/>
        </w:rPr>
        <w:t xml:space="preserve"> 2010</w:t>
      </w:r>
    </w:p>
    <w:p w14:paraId="3035E21E"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النتائج:</w:t>
      </w:r>
      <w:r w:rsidRPr="002759D9">
        <w:rPr>
          <w:rFonts w:ascii="Simplified Arabic" w:eastAsia="Times New Roman" w:hAnsi="Simplified Arabic" w:cs="Simplified Arabic" w:hint="cs"/>
          <w:color w:val="1B1C1D"/>
          <w:sz w:val="32"/>
          <w:szCs w:val="32"/>
          <w:rtl/>
        </w:rPr>
        <w:t xml:space="preserve"> وجدت أن الكوارث الكبيرة للغاية فقط تمتلك تأثيرًا سلبيًا على الإنتاج على المدى القصير والطويل.</w:t>
      </w:r>
    </w:p>
    <w:p w14:paraId="1E3065C7" w14:textId="77777777" w:rsidR="00B46552" w:rsidRPr="002759D9" w:rsidRDefault="00B46552" w:rsidP="00F92281">
      <w:pPr>
        <w:pStyle w:val="a5"/>
        <w:numPr>
          <w:ilvl w:val="0"/>
          <w:numId w:val="17"/>
        </w:numPr>
        <w:bidi/>
        <w:spacing w:before="0" w:beforeAutospacing="0" w:after="0" w:afterAutospacing="0" w:line="360" w:lineRule="auto"/>
        <w:divId w:val="1263806986"/>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المؤلف:</w:t>
      </w:r>
      <w:r w:rsidRPr="002759D9">
        <w:rPr>
          <w:rFonts w:ascii="Simplified Arabic" w:hAnsi="Simplified Arabic" w:cs="Simplified Arabic" w:hint="cs"/>
          <w:color w:val="1B1C1D"/>
          <w:sz w:val="32"/>
          <w:szCs w:val="32"/>
          <w:rtl/>
        </w:rPr>
        <w:t xml:space="preserve"> </w:t>
      </w:r>
      <w:proofErr w:type="spellStart"/>
      <w:r w:rsidRPr="002759D9">
        <w:rPr>
          <w:rFonts w:ascii="Simplified Arabic" w:hAnsi="Simplified Arabic" w:cs="Simplified Arabic" w:hint="cs"/>
          <w:color w:val="1B1C1D"/>
          <w:sz w:val="32"/>
          <w:szCs w:val="32"/>
        </w:rPr>
        <w:t>Cavallo</w:t>
      </w:r>
      <w:proofErr w:type="spellEnd"/>
      <w:r w:rsidRPr="002759D9">
        <w:rPr>
          <w:rFonts w:ascii="Simplified Arabic" w:hAnsi="Simplified Arabic" w:cs="Simplified Arabic" w:hint="cs"/>
          <w:color w:val="1B1C1D"/>
          <w:sz w:val="32"/>
          <w:szCs w:val="32"/>
        </w:rPr>
        <w:t xml:space="preserve"> and Nay</w:t>
      </w:r>
    </w:p>
    <w:p w14:paraId="41BD44B5"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السنة:</w:t>
      </w:r>
      <w:r w:rsidRPr="002759D9">
        <w:rPr>
          <w:rFonts w:ascii="Simplified Arabic" w:eastAsia="Times New Roman" w:hAnsi="Simplified Arabic" w:cs="Simplified Arabic" w:hint="cs"/>
          <w:color w:val="1B1C1D"/>
          <w:sz w:val="32"/>
          <w:szCs w:val="32"/>
          <w:rtl/>
        </w:rPr>
        <w:t xml:space="preserve"> 2010</w:t>
      </w:r>
    </w:p>
    <w:p w14:paraId="15019D30"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النتائج:</w:t>
      </w:r>
      <w:r w:rsidRPr="002759D9">
        <w:rPr>
          <w:rFonts w:ascii="Simplified Arabic" w:eastAsia="Times New Roman" w:hAnsi="Simplified Arabic" w:cs="Simplified Arabic" w:hint="cs"/>
          <w:color w:val="1B1C1D"/>
          <w:sz w:val="32"/>
          <w:szCs w:val="32"/>
          <w:rtl/>
        </w:rPr>
        <w:t xml:space="preserve"> أكدا أن الكوارث الطبيعية، في المتوسط، تمتلك تأثيرًا سلبيًا على النمو الاقتصادي على المدى القصير.</w:t>
      </w:r>
    </w:p>
    <w:p w14:paraId="79F7EE36" w14:textId="77777777" w:rsidR="00B46552" w:rsidRPr="002759D9" w:rsidRDefault="00B46552" w:rsidP="00F92281">
      <w:pPr>
        <w:pStyle w:val="a5"/>
        <w:numPr>
          <w:ilvl w:val="0"/>
          <w:numId w:val="17"/>
        </w:numPr>
        <w:bidi/>
        <w:spacing w:before="0" w:beforeAutospacing="0" w:after="0" w:afterAutospacing="0" w:line="360" w:lineRule="auto"/>
        <w:divId w:val="1263806986"/>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المؤلف:</w:t>
      </w:r>
      <w:r w:rsidRPr="002759D9">
        <w:rPr>
          <w:rFonts w:ascii="Simplified Arabic" w:hAnsi="Simplified Arabic" w:cs="Simplified Arabic" w:hint="cs"/>
          <w:color w:val="1B1C1D"/>
          <w:sz w:val="32"/>
          <w:szCs w:val="32"/>
          <w:rtl/>
        </w:rPr>
        <w:t xml:space="preserve"> </w:t>
      </w:r>
      <w:proofErr w:type="spellStart"/>
      <w:r w:rsidRPr="002759D9">
        <w:rPr>
          <w:rFonts w:ascii="Simplified Arabic" w:hAnsi="Simplified Arabic" w:cs="Simplified Arabic" w:hint="cs"/>
          <w:color w:val="1B1C1D"/>
          <w:sz w:val="32"/>
          <w:szCs w:val="32"/>
        </w:rPr>
        <w:t>Toya</w:t>
      </w:r>
      <w:proofErr w:type="spellEnd"/>
      <w:r w:rsidRPr="002759D9">
        <w:rPr>
          <w:rFonts w:ascii="Simplified Arabic" w:hAnsi="Simplified Arabic" w:cs="Simplified Arabic" w:hint="cs"/>
          <w:color w:val="1B1C1D"/>
          <w:sz w:val="32"/>
          <w:szCs w:val="32"/>
        </w:rPr>
        <w:t xml:space="preserve"> and Skidmore</w:t>
      </w:r>
    </w:p>
    <w:p w14:paraId="377A7B2A"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السنة:</w:t>
      </w:r>
      <w:r w:rsidRPr="002759D9">
        <w:rPr>
          <w:rFonts w:ascii="Simplified Arabic" w:eastAsia="Times New Roman" w:hAnsi="Simplified Arabic" w:cs="Simplified Arabic" w:hint="cs"/>
          <w:color w:val="1B1C1D"/>
          <w:sz w:val="32"/>
          <w:szCs w:val="32"/>
          <w:rtl/>
        </w:rPr>
        <w:t xml:space="preserve"> 2005</w:t>
      </w:r>
    </w:p>
    <w:p w14:paraId="70D3C329"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النتائج:</w:t>
      </w:r>
      <w:r w:rsidRPr="002759D9">
        <w:rPr>
          <w:rFonts w:ascii="Simplified Arabic" w:eastAsia="Times New Roman" w:hAnsi="Simplified Arabic" w:cs="Simplified Arabic" w:hint="cs"/>
          <w:color w:val="1B1C1D"/>
          <w:sz w:val="32"/>
          <w:szCs w:val="32"/>
          <w:rtl/>
        </w:rPr>
        <w:t xml:space="preserve"> وجدا أن البلدان ذات مستوى الدخل الأعلى والتحصيل العلمي العالي والانفتاح الأكبر والأنظمة المالية الأكثر اكتمالًا والحكومات الأصغر تتعرض لخسائر أقل من الكوارث الطبيعية.</w:t>
      </w:r>
    </w:p>
    <w:p w14:paraId="06F2F1FC" w14:textId="77777777" w:rsidR="00B46552" w:rsidRPr="002759D9" w:rsidRDefault="00B46552" w:rsidP="00F92281">
      <w:pPr>
        <w:pStyle w:val="a5"/>
        <w:numPr>
          <w:ilvl w:val="0"/>
          <w:numId w:val="17"/>
        </w:numPr>
        <w:bidi/>
        <w:spacing w:before="0" w:beforeAutospacing="0" w:after="0" w:afterAutospacing="0" w:line="360" w:lineRule="auto"/>
        <w:divId w:val="1263806986"/>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lastRenderedPageBreak/>
        <w:t>المؤلف:</w:t>
      </w:r>
      <w:r w:rsidRPr="002759D9">
        <w:rPr>
          <w:rFonts w:ascii="Simplified Arabic" w:hAnsi="Simplified Arabic" w:cs="Simplified Arabic" w:hint="cs"/>
          <w:color w:val="1B1C1D"/>
          <w:sz w:val="32"/>
          <w:szCs w:val="32"/>
          <w:rtl/>
        </w:rPr>
        <w:t xml:space="preserve"> </w:t>
      </w:r>
      <w:proofErr w:type="spellStart"/>
      <w:r w:rsidRPr="002759D9">
        <w:rPr>
          <w:rFonts w:ascii="Simplified Arabic" w:hAnsi="Simplified Arabic" w:cs="Simplified Arabic" w:hint="cs"/>
          <w:color w:val="1B1C1D"/>
          <w:sz w:val="32"/>
          <w:szCs w:val="32"/>
        </w:rPr>
        <w:t>Loayza</w:t>
      </w:r>
      <w:proofErr w:type="spellEnd"/>
      <w:r w:rsidRPr="002759D9">
        <w:rPr>
          <w:rFonts w:ascii="Simplified Arabic" w:hAnsi="Simplified Arabic" w:cs="Simplified Arabic" w:hint="cs"/>
          <w:color w:val="1B1C1D"/>
          <w:sz w:val="32"/>
          <w:szCs w:val="32"/>
        </w:rPr>
        <w:t xml:space="preserve"> et al</w:t>
      </w:r>
    </w:p>
    <w:p w14:paraId="313A0E37"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السنة:</w:t>
      </w:r>
      <w:r w:rsidRPr="002759D9">
        <w:rPr>
          <w:rFonts w:ascii="Simplified Arabic" w:eastAsia="Times New Roman" w:hAnsi="Simplified Arabic" w:cs="Simplified Arabic" w:hint="cs"/>
          <w:color w:val="1B1C1D"/>
          <w:sz w:val="32"/>
          <w:szCs w:val="32"/>
          <w:rtl/>
        </w:rPr>
        <w:t xml:space="preserve"> 2009</w:t>
      </w:r>
    </w:p>
    <w:p w14:paraId="1B401A44"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النتائج:</w:t>
      </w:r>
      <w:r w:rsidRPr="002759D9">
        <w:rPr>
          <w:rFonts w:ascii="Simplified Arabic" w:eastAsia="Times New Roman" w:hAnsi="Simplified Arabic" w:cs="Simplified Arabic" w:hint="cs"/>
          <w:color w:val="1B1C1D"/>
          <w:sz w:val="32"/>
          <w:szCs w:val="32"/>
          <w:rtl/>
        </w:rPr>
        <w:t xml:space="preserve"> وجدوا أن الكوارث الطبيعية تؤثر على النمو الاقتصادي، ولكن ليس بشكل سلبي دائمًا؛ فالكوارث المعتدلة يمكن أن يكون لها تأثير إيجابي على النمو في بعض القطاعات، بينما الكوارث الشديدة لا يكون لها هذا التأثير. كما أن النمو في البلدان النامية أكثر حساسية تجاه الكوارث الطبيعية وتتأثر قطاعاتها الاقتصادية بشكل كبير.</w:t>
      </w:r>
    </w:p>
    <w:p w14:paraId="053C64B8" w14:textId="77777777" w:rsidR="00B46552" w:rsidRPr="002759D9" w:rsidRDefault="00B46552" w:rsidP="00F92281">
      <w:pPr>
        <w:pStyle w:val="a5"/>
        <w:numPr>
          <w:ilvl w:val="0"/>
          <w:numId w:val="17"/>
        </w:numPr>
        <w:bidi/>
        <w:spacing w:before="0" w:beforeAutospacing="0" w:after="0" w:afterAutospacing="0" w:line="360" w:lineRule="auto"/>
        <w:divId w:val="1263806986"/>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المؤلف:</w:t>
      </w:r>
      <w:r w:rsidRPr="002759D9">
        <w:rPr>
          <w:rFonts w:ascii="Simplified Arabic" w:hAnsi="Simplified Arabic" w:cs="Simplified Arabic" w:hint="cs"/>
          <w:color w:val="1B1C1D"/>
          <w:sz w:val="32"/>
          <w:szCs w:val="32"/>
          <w:rtl/>
        </w:rPr>
        <w:t xml:space="preserve"> </w:t>
      </w:r>
      <w:r w:rsidRPr="002759D9">
        <w:rPr>
          <w:rFonts w:ascii="Simplified Arabic" w:hAnsi="Simplified Arabic" w:cs="Simplified Arabic" w:hint="cs"/>
          <w:color w:val="1B1C1D"/>
          <w:sz w:val="32"/>
          <w:szCs w:val="32"/>
        </w:rPr>
        <w:t>IPCC</w:t>
      </w:r>
      <w:r w:rsidRPr="002759D9">
        <w:rPr>
          <w:rFonts w:ascii="Simplified Arabic" w:hAnsi="Simplified Arabic" w:cs="Simplified Arabic" w:hint="cs"/>
          <w:color w:val="1B1C1D"/>
          <w:sz w:val="32"/>
          <w:szCs w:val="32"/>
          <w:rtl/>
        </w:rPr>
        <w:t xml:space="preserve"> (الفريق الحكومي الدولي المعني بتغير المناخ)</w:t>
      </w:r>
    </w:p>
    <w:p w14:paraId="78F09B4A"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السنة:</w:t>
      </w:r>
      <w:r w:rsidRPr="002759D9">
        <w:rPr>
          <w:rFonts w:ascii="Simplified Arabic" w:eastAsia="Times New Roman" w:hAnsi="Simplified Arabic" w:cs="Simplified Arabic" w:hint="cs"/>
          <w:color w:val="1B1C1D"/>
          <w:sz w:val="32"/>
          <w:szCs w:val="32"/>
          <w:rtl/>
        </w:rPr>
        <w:t xml:space="preserve"> 2012</w:t>
      </w:r>
    </w:p>
    <w:p w14:paraId="41826BC8"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النتائج:</w:t>
      </w:r>
      <w:r w:rsidRPr="002759D9">
        <w:rPr>
          <w:rFonts w:ascii="Simplified Arabic" w:eastAsia="Times New Roman" w:hAnsi="Simplified Arabic" w:cs="Simplified Arabic" w:hint="cs"/>
          <w:color w:val="1B1C1D"/>
          <w:sz w:val="32"/>
          <w:szCs w:val="32"/>
          <w:rtl/>
        </w:rPr>
        <w:t xml:space="preserve"> ذكروا أنه في السنوات الأخيرة، أدى الارتفاع الملحوظ في وتيرة وشدة الكوارث الطبيعية إلى خسائر فادحة في الأرواح البشرية والبنية التحتية. من المتوقع ارتفاع الخسائر والأضرار الناجمة عن الكوارث الطبيعية في المستقبل بسبب تغير المناخ وزيادة وقوع الكوارث وهشاشة المجتمعات الحديثة. قد تؤدي الأضرار المباشرة إلى أضرار غير مباشرة على المستوى الكلي فيما يتعلق بالإنتاج الضائع أو الناتج الزراعي، مما يؤثر على الناتج المحلي الإجمالي للبلد على المدى الطويل.</w:t>
      </w:r>
    </w:p>
    <w:p w14:paraId="436DA1E9" w14:textId="77777777" w:rsidR="00B46552" w:rsidRPr="002759D9" w:rsidRDefault="00B46552" w:rsidP="00F92281">
      <w:pPr>
        <w:pStyle w:val="a5"/>
        <w:numPr>
          <w:ilvl w:val="0"/>
          <w:numId w:val="17"/>
        </w:numPr>
        <w:bidi/>
        <w:spacing w:before="0" w:beforeAutospacing="0" w:after="0" w:afterAutospacing="0" w:line="360" w:lineRule="auto"/>
        <w:divId w:val="1263806986"/>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المؤلف:</w:t>
      </w:r>
      <w:r w:rsidRPr="002759D9">
        <w:rPr>
          <w:rFonts w:ascii="Simplified Arabic" w:hAnsi="Simplified Arabic" w:cs="Simplified Arabic" w:hint="cs"/>
          <w:color w:val="1B1C1D"/>
          <w:sz w:val="32"/>
          <w:szCs w:val="32"/>
          <w:rtl/>
        </w:rPr>
        <w:t xml:space="preserve"> </w:t>
      </w:r>
      <w:r w:rsidRPr="002759D9">
        <w:rPr>
          <w:rFonts w:ascii="Simplified Arabic" w:hAnsi="Simplified Arabic" w:cs="Simplified Arabic" w:hint="cs"/>
          <w:color w:val="1B1C1D"/>
          <w:sz w:val="32"/>
          <w:szCs w:val="32"/>
        </w:rPr>
        <w:t>Long</w:t>
      </w:r>
    </w:p>
    <w:p w14:paraId="5FE941B5"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lastRenderedPageBreak/>
        <w:t>السنة:</w:t>
      </w:r>
      <w:r w:rsidRPr="002759D9">
        <w:rPr>
          <w:rFonts w:ascii="Simplified Arabic" w:eastAsia="Times New Roman" w:hAnsi="Simplified Arabic" w:cs="Simplified Arabic" w:hint="cs"/>
          <w:color w:val="1B1C1D"/>
          <w:sz w:val="32"/>
          <w:szCs w:val="32"/>
          <w:rtl/>
        </w:rPr>
        <w:t xml:space="preserve"> 1978</w:t>
      </w:r>
    </w:p>
    <w:p w14:paraId="128AA355"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النتائج:</w:t>
      </w:r>
      <w:r w:rsidRPr="002759D9">
        <w:rPr>
          <w:rFonts w:ascii="Simplified Arabic" w:eastAsia="Times New Roman" w:hAnsi="Simplified Arabic" w:cs="Simplified Arabic" w:hint="cs"/>
          <w:color w:val="1B1C1D"/>
          <w:sz w:val="32"/>
          <w:szCs w:val="32"/>
          <w:rtl/>
        </w:rPr>
        <w:t xml:space="preserve"> بين أن الآثار السلبية للكوارث هي تفسير جزئي قوي لنقص الاكتفاء الذاتي الزراعي في عدد كبير من البلدان منخفضة الدخل، وبالتالي تذهب إلى حد ما نحو تفسير حدوث الجوع والفقر في هذه البلدان.</w:t>
      </w:r>
    </w:p>
    <w:p w14:paraId="6BA8C0E7" w14:textId="77777777" w:rsidR="00B46552" w:rsidRPr="002759D9" w:rsidRDefault="00B46552" w:rsidP="00F92281">
      <w:pPr>
        <w:pStyle w:val="a5"/>
        <w:numPr>
          <w:ilvl w:val="0"/>
          <w:numId w:val="17"/>
        </w:numPr>
        <w:bidi/>
        <w:spacing w:before="0" w:beforeAutospacing="0" w:after="0" w:afterAutospacing="0" w:line="360" w:lineRule="auto"/>
        <w:divId w:val="1263806986"/>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المؤلف:</w:t>
      </w:r>
      <w:r w:rsidRPr="002759D9">
        <w:rPr>
          <w:rFonts w:ascii="Simplified Arabic" w:hAnsi="Simplified Arabic" w:cs="Simplified Arabic" w:hint="cs"/>
          <w:color w:val="1B1C1D"/>
          <w:sz w:val="32"/>
          <w:szCs w:val="32"/>
          <w:rtl/>
        </w:rPr>
        <w:t xml:space="preserve"> </w:t>
      </w:r>
      <w:r w:rsidRPr="002759D9">
        <w:rPr>
          <w:rFonts w:ascii="Simplified Arabic" w:hAnsi="Simplified Arabic" w:cs="Simplified Arabic" w:hint="cs"/>
          <w:color w:val="1B1C1D"/>
          <w:sz w:val="32"/>
          <w:szCs w:val="32"/>
        </w:rPr>
        <w:t>National Research Council</w:t>
      </w:r>
    </w:p>
    <w:p w14:paraId="43FD53A1"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السنة:</w:t>
      </w:r>
      <w:r w:rsidRPr="002759D9">
        <w:rPr>
          <w:rFonts w:ascii="Simplified Arabic" w:eastAsia="Times New Roman" w:hAnsi="Simplified Arabic" w:cs="Simplified Arabic" w:hint="cs"/>
          <w:color w:val="1B1C1D"/>
          <w:sz w:val="32"/>
          <w:szCs w:val="32"/>
          <w:rtl/>
        </w:rPr>
        <w:t xml:space="preserve"> 1999</w:t>
      </w:r>
    </w:p>
    <w:p w14:paraId="687E2F1D"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النتائج:</w:t>
      </w:r>
      <w:r w:rsidRPr="002759D9">
        <w:rPr>
          <w:rFonts w:ascii="Simplified Arabic" w:eastAsia="Times New Roman" w:hAnsi="Simplified Arabic" w:cs="Simplified Arabic" w:hint="cs"/>
          <w:color w:val="1B1C1D"/>
          <w:sz w:val="32"/>
          <w:szCs w:val="32"/>
          <w:rtl/>
        </w:rPr>
        <w:t xml:space="preserve"> ذكر أنه ليست كل الكوارث الطبيعية تؤدي إلى تأثيرات كبيرة على النظام البيئي، وأن بعض الأحداث المتطرفة قد تكون لها تأثيرات إيجابية، ولكن العديد من هذه التأثيرات غير مرتبطة بالسوق ويصعب تحديدها كميًا أو تحقيق الدخل منها.</w:t>
      </w:r>
    </w:p>
    <w:p w14:paraId="4BE24D64" w14:textId="77777777" w:rsidR="00B46552" w:rsidRPr="002759D9" w:rsidRDefault="00B46552" w:rsidP="00F92281">
      <w:pPr>
        <w:pStyle w:val="a5"/>
        <w:numPr>
          <w:ilvl w:val="0"/>
          <w:numId w:val="17"/>
        </w:numPr>
        <w:bidi/>
        <w:spacing w:before="0" w:beforeAutospacing="0" w:after="0" w:afterAutospacing="0" w:line="360" w:lineRule="auto"/>
        <w:divId w:val="1263806986"/>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المؤلف:</w:t>
      </w:r>
      <w:r w:rsidRPr="002759D9">
        <w:rPr>
          <w:rFonts w:ascii="Simplified Arabic" w:hAnsi="Simplified Arabic" w:cs="Simplified Arabic" w:hint="cs"/>
          <w:color w:val="1B1C1D"/>
          <w:sz w:val="32"/>
          <w:szCs w:val="32"/>
          <w:rtl/>
        </w:rPr>
        <w:t xml:space="preserve"> </w:t>
      </w:r>
      <w:r w:rsidRPr="002759D9">
        <w:rPr>
          <w:rFonts w:ascii="Simplified Arabic" w:hAnsi="Simplified Arabic" w:cs="Simplified Arabic" w:hint="cs"/>
          <w:color w:val="1B1C1D"/>
          <w:sz w:val="32"/>
          <w:szCs w:val="32"/>
        </w:rPr>
        <w:t>ESCWA</w:t>
      </w:r>
      <w:r w:rsidRPr="002759D9">
        <w:rPr>
          <w:rFonts w:ascii="Simplified Arabic" w:hAnsi="Simplified Arabic" w:cs="Simplified Arabic" w:hint="cs"/>
          <w:color w:val="1B1C1D"/>
          <w:sz w:val="32"/>
          <w:szCs w:val="32"/>
          <w:rtl/>
        </w:rPr>
        <w:t xml:space="preserve"> (اللجنة الاقتصادية والاجتماعية لغربي آسيا التابعة للأمم المتحدة)</w:t>
      </w:r>
    </w:p>
    <w:p w14:paraId="43BFD7B6"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السنة:</w:t>
      </w:r>
      <w:r w:rsidRPr="002759D9">
        <w:rPr>
          <w:rFonts w:ascii="Simplified Arabic" w:eastAsia="Times New Roman" w:hAnsi="Simplified Arabic" w:cs="Simplified Arabic" w:hint="cs"/>
          <w:color w:val="1B1C1D"/>
          <w:sz w:val="32"/>
          <w:szCs w:val="32"/>
          <w:rtl/>
        </w:rPr>
        <w:t xml:space="preserve"> 2017</w:t>
      </w:r>
    </w:p>
    <w:p w14:paraId="31C3278D"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النتائج:</w:t>
      </w:r>
      <w:r w:rsidRPr="002759D9">
        <w:rPr>
          <w:rFonts w:ascii="Simplified Arabic" w:eastAsia="Times New Roman" w:hAnsi="Simplified Arabic" w:cs="Simplified Arabic" w:hint="cs"/>
          <w:color w:val="1B1C1D"/>
          <w:sz w:val="32"/>
          <w:szCs w:val="32"/>
          <w:rtl/>
        </w:rPr>
        <w:t xml:space="preserve"> نفذت دراسات استقصائية وطنية لتطوير أدوات وقواعد بيانات الكوارث في الأردن وتونس ولبنان واليمن، باستخدام منهجية </w:t>
      </w:r>
      <w:proofErr w:type="spellStart"/>
      <w:r w:rsidRPr="002759D9">
        <w:rPr>
          <w:rFonts w:ascii="Simplified Arabic" w:eastAsia="Times New Roman" w:hAnsi="Simplified Arabic" w:cs="Simplified Arabic" w:hint="cs"/>
          <w:color w:val="1B1C1D"/>
          <w:sz w:val="32"/>
          <w:szCs w:val="32"/>
        </w:rPr>
        <w:t>Desinventar</w:t>
      </w:r>
      <w:proofErr w:type="spellEnd"/>
      <w:r w:rsidRPr="002759D9">
        <w:rPr>
          <w:rFonts w:ascii="Simplified Arabic" w:eastAsia="Times New Roman" w:hAnsi="Simplified Arabic" w:cs="Simplified Arabic" w:hint="cs"/>
          <w:color w:val="1B1C1D"/>
          <w:sz w:val="32"/>
          <w:szCs w:val="32"/>
          <w:rtl/>
        </w:rPr>
        <w:t xml:space="preserve">. هذه المنهجية هي أداة مفتوحة المصدر لبناء قواعد بيانات </w:t>
      </w:r>
      <w:r w:rsidRPr="002759D9">
        <w:rPr>
          <w:rFonts w:ascii="Simplified Arabic" w:eastAsia="Times New Roman" w:hAnsi="Simplified Arabic" w:cs="Simplified Arabic" w:hint="cs"/>
          <w:color w:val="1B1C1D"/>
          <w:sz w:val="32"/>
          <w:szCs w:val="32"/>
          <w:rtl/>
        </w:rPr>
        <w:lastRenderedPageBreak/>
        <w:t>الكوارث تسمح بتحديد المعلومات عن حدوث الكوارث وتواترها وخسائرها وتحليلها واستخلاص تمثيلها البياني المكاني والزماني بشكل متجانس.</w:t>
      </w:r>
    </w:p>
    <w:p w14:paraId="26D11C2C" w14:textId="77777777" w:rsidR="00B46552" w:rsidRPr="002759D9" w:rsidRDefault="00B46552" w:rsidP="00F92281">
      <w:pPr>
        <w:pStyle w:val="a5"/>
        <w:numPr>
          <w:ilvl w:val="0"/>
          <w:numId w:val="17"/>
        </w:numPr>
        <w:bidi/>
        <w:spacing w:before="0" w:beforeAutospacing="0" w:after="0" w:afterAutospacing="0" w:line="360" w:lineRule="auto"/>
        <w:divId w:val="1263806986"/>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المؤلف:</w:t>
      </w:r>
      <w:r w:rsidRPr="002759D9">
        <w:rPr>
          <w:rFonts w:ascii="Simplified Arabic" w:hAnsi="Simplified Arabic" w:cs="Simplified Arabic" w:hint="cs"/>
          <w:color w:val="1B1C1D"/>
          <w:sz w:val="32"/>
          <w:szCs w:val="32"/>
          <w:rtl/>
        </w:rPr>
        <w:t xml:space="preserve"> </w:t>
      </w:r>
      <w:r w:rsidRPr="002759D9">
        <w:rPr>
          <w:rFonts w:ascii="Simplified Arabic" w:hAnsi="Simplified Arabic" w:cs="Simplified Arabic" w:hint="cs"/>
          <w:color w:val="1B1C1D"/>
          <w:sz w:val="32"/>
          <w:szCs w:val="32"/>
        </w:rPr>
        <w:t>Gill and Malamud</w:t>
      </w:r>
    </w:p>
    <w:p w14:paraId="3F32968E"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السنة:</w:t>
      </w:r>
      <w:r w:rsidRPr="002759D9">
        <w:rPr>
          <w:rFonts w:ascii="Simplified Arabic" w:eastAsia="Times New Roman" w:hAnsi="Simplified Arabic" w:cs="Simplified Arabic" w:hint="cs"/>
          <w:color w:val="1B1C1D"/>
          <w:sz w:val="32"/>
          <w:szCs w:val="32"/>
          <w:rtl/>
        </w:rPr>
        <w:t xml:space="preserve"> 2014</w:t>
      </w:r>
    </w:p>
    <w:p w14:paraId="12C6A5DF"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النتائج:</w:t>
      </w:r>
      <w:r w:rsidRPr="002759D9">
        <w:rPr>
          <w:rFonts w:ascii="Simplified Arabic" w:eastAsia="Times New Roman" w:hAnsi="Simplified Arabic" w:cs="Simplified Arabic" w:hint="cs"/>
          <w:color w:val="1B1C1D"/>
          <w:sz w:val="32"/>
          <w:szCs w:val="32"/>
          <w:rtl/>
        </w:rPr>
        <w:t xml:space="preserve"> ذكرا أن دراسة الأحداث الماضية تشكل علامة فارقة في تحليل وإدارة الكوارث، لقدرتها على تقديم فهم ظاهري أفضل لتقييم العواقب وتقديم خلفية لتقييم نقاط الضعف والمخاطر المستقبلية. هذا يزيد من قدرة المجتمعات المحلية على تحسين مستوى المرونة لزيادة الاستعداد وإيجاد حلول للتخفيف من تأثير الكوارث الطبيعية.</w:t>
      </w:r>
    </w:p>
    <w:p w14:paraId="69D61F25" w14:textId="77777777" w:rsidR="00B46552" w:rsidRPr="002759D9" w:rsidRDefault="00B46552" w:rsidP="00F92281">
      <w:pPr>
        <w:pStyle w:val="a5"/>
        <w:numPr>
          <w:ilvl w:val="0"/>
          <w:numId w:val="17"/>
        </w:numPr>
        <w:bidi/>
        <w:spacing w:before="0" w:beforeAutospacing="0" w:after="0" w:afterAutospacing="0" w:line="360" w:lineRule="auto"/>
        <w:divId w:val="1263806986"/>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المؤلف:</w:t>
      </w:r>
      <w:r w:rsidRPr="002759D9">
        <w:rPr>
          <w:rFonts w:ascii="Simplified Arabic" w:hAnsi="Simplified Arabic" w:cs="Simplified Arabic" w:hint="cs"/>
          <w:color w:val="1B1C1D"/>
          <w:sz w:val="32"/>
          <w:szCs w:val="32"/>
          <w:rtl/>
        </w:rPr>
        <w:t xml:space="preserve"> </w:t>
      </w:r>
      <w:r w:rsidRPr="002759D9">
        <w:rPr>
          <w:rFonts w:ascii="Simplified Arabic" w:hAnsi="Simplified Arabic" w:cs="Simplified Arabic" w:hint="cs"/>
          <w:color w:val="1B1C1D"/>
          <w:sz w:val="32"/>
          <w:szCs w:val="32"/>
        </w:rPr>
        <w:t>Davies et al</w:t>
      </w:r>
    </w:p>
    <w:p w14:paraId="5675C50D"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السنة:</w:t>
      </w:r>
      <w:r w:rsidRPr="002759D9">
        <w:rPr>
          <w:rFonts w:ascii="Simplified Arabic" w:eastAsia="Times New Roman" w:hAnsi="Simplified Arabic" w:cs="Simplified Arabic" w:hint="cs"/>
          <w:color w:val="1B1C1D"/>
          <w:sz w:val="32"/>
          <w:szCs w:val="32"/>
          <w:rtl/>
        </w:rPr>
        <w:t xml:space="preserve"> 2008</w:t>
      </w:r>
    </w:p>
    <w:p w14:paraId="7F15722A" w14:textId="77777777" w:rsidR="00B46552" w:rsidRPr="002759D9" w:rsidRDefault="00B46552" w:rsidP="00F92281">
      <w:pPr>
        <w:numPr>
          <w:ilvl w:val="1"/>
          <w:numId w:val="17"/>
        </w:numPr>
        <w:spacing w:after="0" w:line="360" w:lineRule="auto"/>
        <w:divId w:val="1263806986"/>
        <w:rPr>
          <w:rFonts w:ascii="Simplified Arabic" w:eastAsia="Times New Roman" w:hAnsi="Simplified Arabic" w:cs="Simplified Arabic"/>
          <w:color w:val="1B1C1D"/>
          <w:sz w:val="32"/>
          <w:szCs w:val="32"/>
          <w:rtl/>
        </w:rPr>
      </w:pPr>
      <w:r w:rsidRPr="002759D9">
        <w:rPr>
          <w:rStyle w:val="a6"/>
          <w:rFonts w:ascii="Simplified Arabic" w:eastAsia="Times New Roman" w:hAnsi="Simplified Arabic" w:cs="Simplified Arabic" w:hint="cs"/>
          <w:color w:val="1B1C1D"/>
          <w:sz w:val="32"/>
          <w:szCs w:val="32"/>
          <w:bdr w:val="none" w:sz="0" w:space="0" w:color="auto" w:frame="1"/>
          <w:rtl/>
        </w:rPr>
        <w:t>النتائج:</w:t>
      </w:r>
      <w:r w:rsidRPr="002759D9">
        <w:rPr>
          <w:rFonts w:ascii="Simplified Arabic" w:eastAsia="Times New Roman" w:hAnsi="Simplified Arabic" w:cs="Simplified Arabic" w:hint="cs"/>
          <w:color w:val="1B1C1D"/>
          <w:sz w:val="32"/>
          <w:szCs w:val="32"/>
          <w:rtl/>
        </w:rPr>
        <w:t xml:space="preserve"> ذكروا أن إدارة مخاطر الكوارث (</w:t>
      </w:r>
      <w:r w:rsidRPr="002759D9">
        <w:rPr>
          <w:rFonts w:ascii="Simplified Arabic" w:eastAsia="Times New Roman" w:hAnsi="Simplified Arabic" w:cs="Simplified Arabic" w:hint="cs"/>
          <w:color w:val="1B1C1D"/>
          <w:sz w:val="32"/>
          <w:szCs w:val="32"/>
        </w:rPr>
        <w:t>DRM</w:t>
      </w:r>
      <w:r w:rsidRPr="002759D9">
        <w:rPr>
          <w:rFonts w:ascii="Simplified Arabic" w:eastAsia="Times New Roman" w:hAnsi="Simplified Arabic" w:cs="Simplified Arabic" w:hint="cs"/>
          <w:color w:val="1B1C1D"/>
          <w:sz w:val="32"/>
          <w:szCs w:val="32"/>
          <w:rtl/>
        </w:rPr>
        <w:t xml:space="preserve">) هي مجموعة من السياسات والاستراتيجيات والممارسات التي تقلل من مواطن الضعف والمخاطر وتكشف آثار الكوارث في جميع أنحاء المجتمع. يمكن أن يكون للكوارث تأثير كبير على فرص كسب العيش وقدرة الناس على التعامل مع الضغوط، مما يؤدي إلى زيادة ضعف الفقراء ودورة من الفقر المتفاقم. تهدف إدارة مخاطر الكوارث إلى جعل سبل العيش أكثر قدرة على الصمود </w:t>
      </w:r>
      <w:r w:rsidRPr="002759D9">
        <w:rPr>
          <w:rFonts w:ascii="Simplified Arabic" w:eastAsia="Times New Roman" w:hAnsi="Simplified Arabic" w:cs="Simplified Arabic" w:hint="cs"/>
          <w:color w:val="1B1C1D"/>
          <w:sz w:val="32"/>
          <w:szCs w:val="32"/>
          <w:rtl/>
        </w:rPr>
        <w:lastRenderedPageBreak/>
        <w:t>لآثار الكوارث والمخاطر والصدمات قبل الحدث، وتشمل برامجها أنظمة الإنذار المبكر، الاستثمار في البنية التحتية، تدابير الرعاية الاجتماعية، الوعي وتقييم الكوارث، التعليم والتدريب، والإدارة البيئية. كما يجب أن تركز إدارة مخاطر الكوارث بشكل أكبر على تدابير الرعاية الاجتماعية لمساعدة الناس على التكيف مع مصادر الفقر والضعف، مع تعزيز التنمية البشرية.</w:t>
      </w:r>
    </w:p>
    <w:p w14:paraId="74C9AB6B" w14:textId="0AC19429" w:rsidR="00B46552" w:rsidRPr="002759D9" w:rsidRDefault="00B46552" w:rsidP="00F92281">
      <w:pPr>
        <w:spacing w:after="120" w:line="360" w:lineRule="auto"/>
        <w:divId w:val="1263806986"/>
        <w:rPr>
          <w:rFonts w:ascii="Simplified Arabic" w:eastAsia="Times New Roman" w:hAnsi="Simplified Arabic" w:cs="Simplified Arabic"/>
          <w:color w:val="1B1C1D"/>
          <w:sz w:val="32"/>
          <w:szCs w:val="32"/>
          <w:rtl/>
        </w:rPr>
      </w:pPr>
    </w:p>
    <w:p w14:paraId="77C212F1" w14:textId="3F5D982D" w:rsidR="00B46552" w:rsidRPr="002759D9" w:rsidRDefault="00B46552" w:rsidP="00F92281">
      <w:pPr>
        <w:pStyle w:val="a5"/>
        <w:bidi/>
        <w:spacing w:before="0" w:beforeAutospacing="0" w:after="240" w:afterAutospacing="0" w:line="360" w:lineRule="auto"/>
        <w:divId w:val="1263806986"/>
        <w:rPr>
          <w:rFonts w:ascii="Simplified Arabic" w:hAnsi="Simplified Arabic" w:cs="Simplified Arabic"/>
          <w:color w:val="1B1C1D"/>
          <w:sz w:val="32"/>
          <w:szCs w:val="32"/>
          <w:rtl/>
        </w:rPr>
      </w:pPr>
    </w:p>
    <w:p w14:paraId="6B265B92" w14:textId="77777777" w:rsidR="00B46552" w:rsidRPr="002759D9" w:rsidRDefault="00B46552" w:rsidP="00F92281">
      <w:pPr>
        <w:spacing w:line="360" w:lineRule="auto"/>
        <w:rPr>
          <w:rFonts w:ascii="Simplified Arabic" w:hAnsi="Simplified Arabic" w:cs="Simplified Arabic"/>
          <w:b/>
          <w:bCs/>
          <w:sz w:val="32"/>
          <w:szCs w:val="32"/>
          <w:rtl/>
        </w:rPr>
      </w:pPr>
    </w:p>
    <w:p w14:paraId="7B1290AA" w14:textId="77777777" w:rsidR="00B46552" w:rsidRPr="002759D9" w:rsidRDefault="00B46552" w:rsidP="00F92281">
      <w:pPr>
        <w:spacing w:line="360" w:lineRule="auto"/>
        <w:rPr>
          <w:rFonts w:ascii="Simplified Arabic" w:hAnsi="Simplified Arabic" w:cs="Simplified Arabic"/>
          <w:b/>
          <w:bCs/>
          <w:sz w:val="32"/>
          <w:szCs w:val="32"/>
          <w:rtl/>
        </w:rPr>
      </w:pPr>
    </w:p>
    <w:p w14:paraId="72FF1FCE" w14:textId="77777777" w:rsidR="00B46552" w:rsidRPr="002759D9" w:rsidRDefault="00B46552" w:rsidP="00F92281">
      <w:pPr>
        <w:spacing w:line="360" w:lineRule="auto"/>
        <w:rPr>
          <w:rFonts w:ascii="Simplified Arabic" w:hAnsi="Simplified Arabic" w:cs="Simplified Arabic"/>
          <w:b/>
          <w:bCs/>
          <w:sz w:val="32"/>
          <w:szCs w:val="32"/>
          <w:rtl/>
        </w:rPr>
      </w:pPr>
    </w:p>
    <w:p w14:paraId="40EEDAF4" w14:textId="77777777" w:rsidR="00B46552" w:rsidRPr="002759D9" w:rsidRDefault="00B46552" w:rsidP="00F92281">
      <w:pPr>
        <w:spacing w:line="360" w:lineRule="auto"/>
        <w:rPr>
          <w:rFonts w:ascii="Simplified Arabic" w:hAnsi="Simplified Arabic" w:cs="Simplified Arabic"/>
          <w:b/>
          <w:bCs/>
          <w:sz w:val="32"/>
          <w:szCs w:val="32"/>
          <w:rtl/>
        </w:rPr>
      </w:pPr>
    </w:p>
    <w:p w14:paraId="4A35CD43" w14:textId="77777777" w:rsidR="00B46552" w:rsidRPr="002759D9" w:rsidRDefault="00B46552" w:rsidP="00F92281">
      <w:pPr>
        <w:spacing w:line="360" w:lineRule="auto"/>
        <w:rPr>
          <w:rFonts w:ascii="Simplified Arabic" w:hAnsi="Simplified Arabic" w:cs="Simplified Arabic"/>
          <w:b/>
          <w:bCs/>
          <w:sz w:val="32"/>
          <w:szCs w:val="32"/>
          <w:rtl/>
        </w:rPr>
      </w:pPr>
    </w:p>
    <w:p w14:paraId="46553095" w14:textId="77777777" w:rsidR="00B46552" w:rsidRPr="002759D9" w:rsidRDefault="00B46552" w:rsidP="00F92281">
      <w:pPr>
        <w:spacing w:line="360" w:lineRule="auto"/>
        <w:rPr>
          <w:rFonts w:ascii="Simplified Arabic" w:hAnsi="Simplified Arabic" w:cs="Simplified Arabic"/>
          <w:b/>
          <w:bCs/>
          <w:sz w:val="32"/>
          <w:szCs w:val="32"/>
          <w:rtl/>
        </w:rPr>
      </w:pPr>
    </w:p>
    <w:p w14:paraId="1E8F5288" w14:textId="77777777" w:rsidR="00B46552" w:rsidRPr="002759D9" w:rsidRDefault="00B46552" w:rsidP="00F92281">
      <w:pPr>
        <w:spacing w:line="360" w:lineRule="auto"/>
        <w:rPr>
          <w:rFonts w:ascii="Simplified Arabic" w:hAnsi="Simplified Arabic" w:cs="Simplified Arabic"/>
          <w:b/>
          <w:bCs/>
          <w:sz w:val="32"/>
          <w:szCs w:val="32"/>
          <w:rtl/>
        </w:rPr>
      </w:pPr>
    </w:p>
    <w:p w14:paraId="60133E08" w14:textId="77777777" w:rsidR="00B46552" w:rsidRPr="002759D9" w:rsidRDefault="00B46552" w:rsidP="00F92281">
      <w:pPr>
        <w:spacing w:line="360" w:lineRule="auto"/>
        <w:rPr>
          <w:rFonts w:ascii="Simplified Arabic" w:hAnsi="Simplified Arabic" w:cs="Simplified Arabic"/>
          <w:b/>
          <w:bCs/>
          <w:sz w:val="32"/>
          <w:szCs w:val="32"/>
          <w:rtl/>
        </w:rPr>
      </w:pPr>
    </w:p>
    <w:p w14:paraId="4B647776" w14:textId="3023796F" w:rsidR="006C491E" w:rsidRPr="002759D9" w:rsidRDefault="006C491E" w:rsidP="00F92281">
      <w:pPr>
        <w:spacing w:after="120" w:line="360" w:lineRule="auto"/>
        <w:divId w:val="428896626"/>
        <w:rPr>
          <w:rFonts w:ascii="Simplified Arabic" w:eastAsia="Times New Roman" w:hAnsi="Simplified Arabic" w:cs="Simplified Arabic"/>
          <w:color w:val="1B1C1D"/>
          <w:kern w:val="0"/>
          <w:sz w:val="32"/>
          <w:szCs w:val="32"/>
          <w14:ligatures w14:val="none"/>
        </w:rPr>
      </w:pPr>
    </w:p>
    <w:p w14:paraId="6847C906" w14:textId="77777777" w:rsidR="006C491E" w:rsidRPr="002759D9" w:rsidRDefault="006C491E" w:rsidP="00F92281">
      <w:pPr>
        <w:pStyle w:val="2"/>
        <w:spacing w:before="0" w:after="120" w:line="360" w:lineRule="auto"/>
        <w:divId w:val="428896626"/>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t>محاور الإطار النظري</w:t>
      </w:r>
    </w:p>
    <w:p w14:paraId="543C3539" w14:textId="77777777" w:rsidR="006C491E" w:rsidRPr="002759D9" w:rsidRDefault="006C491E" w:rsidP="00F92281">
      <w:pPr>
        <w:pStyle w:val="a4"/>
        <w:numPr>
          <w:ilvl w:val="0"/>
          <w:numId w:val="8"/>
        </w:numPr>
        <w:spacing w:line="360" w:lineRule="auto"/>
        <w:divId w:val="428896626"/>
        <w:rPr>
          <w:rFonts w:ascii="Simplified Arabic" w:hAnsi="Simplified Arabic" w:cs="Simplified Arabic"/>
          <w:color w:val="1B1C1D"/>
          <w:sz w:val="32"/>
          <w:szCs w:val="32"/>
          <w:rtl/>
        </w:rPr>
      </w:pPr>
      <w:r w:rsidRPr="002759D9">
        <w:rPr>
          <w:rStyle w:val="Char0"/>
          <w:rFonts w:ascii="Simplified Arabic" w:hAnsi="Simplified Arabic" w:cs="Simplified Arabic" w:hint="cs"/>
          <w:color w:val="1B1C1D"/>
          <w:sz w:val="32"/>
          <w:szCs w:val="32"/>
          <w:bdr w:val="none" w:sz="0" w:space="0" w:color="auto" w:frame="1"/>
          <w:rtl/>
        </w:rPr>
        <w:t>المفاهيم الأساسية للسلامة من الحرائق في المباني شاهقة الارتفاع:</w:t>
      </w:r>
    </w:p>
    <w:p w14:paraId="24D2B489"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تعريف المباني شاهقة الارتفاع وتصنيفاتها.</w:t>
      </w:r>
    </w:p>
    <w:p w14:paraId="4264A3AB"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فلسفة السلامة من الحرائق: الوقاية، الحماية، الاستجابة.</w:t>
      </w:r>
    </w:p>
    <w:p w14:paraId="29E79DEE"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أهمية التخطيط المتكامل للسلامة من الحرائق في هذه المباني.</w:t>
      </w:r>
    </w:p>
    <w:p w14:paraId="35A27FE4" w14:textId="77777777" w:rsidR="006C491E" w:rsidRPr="002759D9" w:rsidRDefault="006C491E" w:rsidP="00F92281">
      <w:pPr>
        <w:pStyle w:val="a4"/>
        <w:numPr>
          <w:ilvl w:val="0"/>
          <w:numId w:val="8"/>
        </w:numPr>
        <w:spacing w:line="360" w:lineRule="auto"/>
        <w:divId w:val="428896626"/>
        <w:rPr>
          <w:rFonts w:ascii="Simplified Arabic" w:eastAsiaTheme="minorEastAsia" w:hAnsi="Simplified Arabic" w:cs="Simplified Arabic"/>
          <w:color w:val="1B1C1D"/>
          <w:sz w:val="32"/>
          <w:szCs w:val="32"/>
          <w:rtl/>
        </w:rPr>
      </w:pPr>
      <w:r w:rsidRPr="002759D9">
        <w:rPr>
          <w:rStyle w:val="Char0"/>
          <w:rFonts w:ascii="Simplified Arabic" w:hAnsi="Simplified Arabic" w:cs="Simplified Arabic" w:hint="cs"/>
          <w:color w:val="1B1C1D"/>
          <w:sz w:val="32"/>
          <w:szCs w:val="32"/>
          <w:bdr w:val="none" w:sz="0" w:space="0" w:color="auto" w:frame="1"/>
          <w:rtl/>
        </w:rPr>
        <w:t>نظريات سلوك الحريق في المباني شاهقة الارتفاع:</w:t>
      </w:r>
    </w:p>
    <w:p w14:paraId="36110BCB"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مبادئ انتشار الحريق والدخان عمودياً وأفقياً.</w:t>
      </w:r>
    </w:p>
    <w:p w14:paraId="46FE4CE7"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تأثير ظاهرة "المدخنة" (</w:t>
      </w:r>
      <w:r w:rsidRPr="002759D9">
        <w:rPr>
          <w:rFonts w:ascii="Simplified Arabic" w:eastAsia="Times New Roman" w:hAnsi="Simplified Arabic" w:cs="Simplified Arabic" w:hint="cs"/>
          <w:color w:val="1B1C1D"/>
          <w:sz w:val="32"/>
          <w:szCs w:val="32"/>
        </w:rPr>
        <w:t>Stack Effect</w:t>
      </w:r>
      <w:r w:rsidRPr="002759D9">
        <w:rPr>
          <w:rFonts w:ascii="Simplified Arabic" w:eastAsia="Times New Roman" w:hAnsi="Simplified Arabic" w:cs="Simplified Arabic" w:hint="cs"/>
          <w:color w:val="1B1C1D"/>
          <w:sz w:val="32"/>
          <w:szCs w:val="32"/>
          <w:rtl/>
        </w:rPr>
        <w:t>) على انتشار الدخان والحرارة.</w:t>
      </w:r>
    </w:p>
    <w:p w14:paraId="24D911D0"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سلوك المواد الإنشائية في درجات الحرارة العالية.</w:t>
      </w:r>
    </w:p>
    <w:p w14:paraId="368D0E83" w14:textId="77777777" w:rsidR="006C491E" w:rsidRPr="002759D9" w:rsidRDefault="006C491E" w:rsidP="00F92281">
      <w:pPr>
        <w:pStyle w:val="a4"/>
        <w:numPr>
          <w:ilvl w:val="0"/>
          <w:numId w:val="8"/>
        </w:numPr>
        <w:spacing w:line="360" w:lineRule="auto"/>
        <w:divId w:val="428896626"/>
        <w:rPr>
          <w:rFonts w:ascii="Simplified Arabic" w:eastAsiaTheme="minorEastAsia" w:hAnsi="Simplified Arabic" w:cs="Simplified Arabic"/>
          <w:color w:val="1B1C1D"/>
          <w:sz w:val="32"/>
          <w:szCs w:val="32"/>
          <w:rtl/>
        </w:rPr>
      </w:pPr>
      <w:r w:rsidRPr="002759D9">
        <w:rPr>
          <w:rStyle w:val="Char0"/>
          <w:rFonts w:ascii="Simplified Arabic" w:hAnsi="Simplified Arabic" w:cs="Simplified Arabic" w:hint="cs"/>
          <w:color w:val="1B1C1D"/>
          <w:sz w:val="32"/>
          <w:szCs w:val="32"/>
          <w:bdr w:val="none" w:sz="0" w:space="0" w:color="auto" w:frame="1"/>
          <w:rtl/>
        </w:rPr>
        <w:t>أنظمة الوقاية من الحرائق (</w:t>
      </w:r>
      <w:r w:rsidRPr="002759D9">
        <w:rPr>
          <w:rStyle w:val="Char0"/>
          <w:rFonts w:ascii="Simplified Arabic" w:hAnsi="Simplified Arabic" w:cs="Simplified Arabic" w:hint="cs"/>
          <w:color w:val="1B1C1D"/>
          <w:sz w:val="32"/>
          <w:szCs w:val="32"/>
          <w:bdr w:val="none" w:sz="0" w:space="0" w:color="auto" w:frame="1"/>
        </w:rPr>
        <w:t>Active Fire Protection Systems</w:t>
      </w:r>
      <w:r w:rsidRPr="002759D9">
        <w:rPr>
          <w:rStyle w:val="Char0"/>
          <w:rFonts w:ascii="Simplified Arabic" w:hAnsi="Simplified Arabic" w:cs="Simplified Arabic" w:hint="cs"/>
          <w:color w:val="1B1C1D"/>
          <w:sz w:val="32"/>
          <w:szCs w:val="32"/>
          <w:bdr w:val="none" w:sz="0" w:space="0" w:color="auto" w:frame="1"/>
          <w:rtl/>
        </w:rPr>
        <w:t>):</w:t>
      </w:r>
    </w:p>
    <w:p w14:paraId="5C728909"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أنظمة الكشف والإنذار المبكر (الكاشفات، لوحات التحكم، أجهزة الإنذار السمعية والبصرية).</w:t>
      </w:r>
    </w:p>
    <w:p w14:paraId="3100091E"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أنظمة الإطفاء التلقائية (</w:t>
      </w:r>
      <w:proofErr w:type="spellStart"/>
      <w:r w:rsidRPr="002759D9">
        <w:rPr>
          <w:rFonts w:ascii="Simplified Arabic" w:eastAsia="Times New Roman" w:hAnsi="Simplified Arabic" w:cs="Simplified Arabic" w:hint="cs"/>
          <w:color w:val="1B1C1D"/>
          <w:sz w:val="32"/>
          <w:szCs w:val="32"/>
          <w:rtl/>
        </w:rPr>
        <w:t>المرشات</w:t>
      </w:r>
      <w:proofErr w:type="spellEnd"/>
      <w:r w:rsidRPr="002759D9">
        <w:rPr>
          <w:rFonts w:ascii="Simplified Arabic" w:eastAsia="Times New Roman" w:hAnsi="Simplified Arabic" w:cs="Simplified Arabic" w:hint="cs"/>
          <w:color w:val="1B1C1D"/>
          <w:sz w:val="32"/>
          <w:szCs w:val="32"/>
          <w:rtl/>
        </w:rPr>
        <w:t xml:space="preserve"> المائية، أنظمة إطفاء الغازات، أنظمة الضباب المائي).</w:t>
      </w:r>
    </w:p>
    <w:p w14:paraId="696A9E7C"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أنظمة التحكم بالدخان (أنظمة التهوية والإزاحة، مخارج الدخان).</w:t>
      </w:r>
    </w:p>
    <w:p w14:paraId="3A4EEC0A" w14:textId="77777777" w:rsidR="006C491E" w:rsidRPr="002759D9" w:rsidRDefault="006C491E" w:rsidP="00F92281">
      <w:pPr>
        <w:pStyle w:val="a4"/>
        <w:numPr>
          <w:ilvl w:val="0"/>
          <w:numId w:val="8"/>
        </w:numPr>
        <w:spacing w:line="360" w:lineRule="auto"/>
        <w:divId w:val="428896626"/>
        <w:rPr>
          <w:rFonts w:ascii="Simplified Arabic" w:eastAsiaTheme="minorEastAsia" w:hAnsi="Simplified Arabic" w:cs="Simplified Arabic"/>
          <w:color w:val="1B1C1D"/>
          <w:sz w:val="32"/>
          <w:szCs w:val="32"/>
          <w:rtl/>
        </w:rPr>
      </w:pPr>
      <w:r w:rsidRPr="002759D9">
        <w:rPr>
          <w:rStyle w:val="Char0"/>
          <w:rFonts w:ascii="Simplified Arabic" w:hAnsi="Simplified Arabic" w:cs="Simplified Arabic" w:hint="cs"/>
          <w:color w:val="1B1C1D"/>
          <w:sz w:val="32"/>
          <w:szCs w:val="32"/>
          <w:bdr w:val="none" w:sz="0" w:space="0" w:color="auto" w:frame="1"/>
          <w:rtl/>
        </w:rPr>
        <w:lastRenderedPageBreak/>
        <w:t>أنظمة الحماية من الحرائق (</w:t>
      </w:r>
      <w:r w:rsidRPr="002759D9">
        <w:rPr>
          <w:rStyle w:val="Char0"/>
          <w:rFonts w:ascii="Simplified Arabic" w:hAnsi="Simplified Arabic" w:cs="Simplified Arabic" w:hint="cs"/>
          <w:color w:val="1B1C1D"/>
          <w:sz w:val="32"/>
          <w:szCs w:val="32"/>
          <w:bdr w:val="none" w:sz="0" w:space="0" w:color="auto" w:frame="1"/>
        </w:rPr>
        <w:t>Passive Fire Protection Systems</w:t>
      </w:r>
      <w:r w:rsidRPr="002759D9">
        <w:rPr>
          <w:rStyle w:val="Char0"/>
          <w:rFonts w:ascii="Simplified Arabic" w:hAnsi="Simplified Arabic" w:cs="Simplified Arabic" w:hint="cs"/>
          <w:color w:val="1B1C1D"/>
          <w:sz w:val="32"/>
          <w:szCs w:val="32"/>
          <w:bdr w:val="none" w:sz="0" w:space="0" w:color="auto" w:frame="1"/>
          <w:rtl/>
        </w:rPr>
        <w:t>):</w:t>
      </w:r>
    </w:p>
    <w:p w14:paraId="00C2122E"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المواد الإنشائية المقاومة للحريق (الخرسانة، الفولاذ المحمي، الجدران والأسقف المقاومة للحريق).</w:t>
      </w:r>
    </w:p>
    <w:p w14:paraId="30401A52"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أنظمة تقسيم الحماية (</w:t>
      </w:r>
      <w:r w:rsidRPr="002759D9">
        <w:rPr>
          <w:rFonts w:ascii="Simplified Arabic" w:eastAsia="Times New Roman" w:hAnsi="Simplified Arabic" w:cs="Simplified Arabic" w:hint="cs"/>
          <w:color w:val="1B1C1D"/>
          <w:sz w:val="32"/>
          <w:szCs w:val="32"/>
        </w:rPr>
        <w:t xml:space="preserve">Fire </w:t>
      </w:r>
      <w:proofErr w:type="spellStart"/>
      <w:r w:rsidRPr="002759D9">
        <w:rPr>
          <w:rFonts w:ascii="Simplified Arabic" w:eastAsia="Times New Roman" w:hAnsi="Simplified Arabic" w:cs="Simplified Arabic" w:hint="cs"/>
          <w:color w:val="1B1C1D"/>
          <w:sz w:val="32"/>
          <w:szCs w:val="32"/>
        </w:rPr>
        <w:t>Compartmentation</w:t>
      </w:r>
      <w:proofErr w:type="spellEnd"/>
      <w:r w:rsidRPr="002759D9">
        <w:rPr>
          <w:rFonts w:ascii="Simplified Arabic" w:eastAsia="Times New Roman" w:hAnsi="Simplified Arabic" w:cs="Simplified Arabic" w:hint="cs"/>
          <w:color w:val="1B1C1D"/>
          <w:sz w:val="32"/>
          <w:szCs w:val="32"/>
          <w:rtl/>
        </w:rPr>
        <w:t>) وتحديد مناطق الحريق.</w:t>
      </w:r>
    </w:p>
    <w:p w14:paraId="263E8AB1"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مخارج الطوارئ الآمنة وممرات الإخلاء المحمية.</w:t>
      </w:r>
    </w:p>
    <w:p w14:paraId="485B718B" w14:textId="77777777" w:rsidR="006C491E" w:rsidRPr="002759D9" w:rsidRDefault="006C491E" w:rsidP="00F92281">
      <w:pPr>
        <w:pStyle w:val="a4"/>
        <w:numPr>
          <w:ilvl w:val="0"/>
          <w:numId w:val="8"/>
        </w:numPr>
        <w:spacing w:line="360" w:lineRule="auto"/>
        <w:divId w:val="428896626"/>
        <w:rPr>
          <w:rFonts w:ascii="Simplified Arabic" w:eastAsiaTheme="minorEastAsia" w:hAnsi="Simplified Arabic" w:cs="Simplified Arabic"/>
          <w:color w:val="1B1C1D"/>
          <w:sz w:val="32"/>
          <w:szCs w:val="32"/>
          <w:rtl/>
        </w:rPr>
      </w:pPr>
      <w:r w:rsidRPr="002759D9">
        <w:rPr>
          <w:rStyle w:val="Char0"/>
          <w:rFonts w:ascii="Simplified Arabic" w:hAnsi="Simplified Arabic" w:cs="Simplified Arabic" w:hint="cs"/>
          <w:color w:val="1B1C1D"/>
          <w:sz w:val="32"/>
          <w:szCs w:val="32"/>
          <w:bdr w:val="none" w:sz="0" w:space="0" w:color="auto" w:frame="1"/>
          <w:rtl/>
        </w:rPr>
        <w:t>التشريعات والمعايير الدولية والمحلية لسلامة المباني شاهقة الارتفاع:</w:t>
      </w:r>
    </w:p>
    <w:p w14:paraId="771FBD65"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 xml:space="preserve">استعراض لأهم </w:t>
      </w:r>
      <w:proofErr w:type="spellStart"/>
      <w:r w:rsidRPr="002759D9">
        <w:rPr>
          <w:rFonts w:ascii="Simplified Arabic" w:eastAsia="Times New Roman" w:hAnsi="Simplified Arabic" w:cs="Simplified Arabic" w:hint="cs"/>
          <w:color w:val="1B1C1D"/>
          <w:sz w:val="32"/>
          <w:szCs w:val="32"/>
          <w:rtl/>
        </w:rPr>
        <w:t>الكودات</w:t>
      </w:r>
      <w:proofErr w:type="spellEnd"/>
      <w:r w:rsidRPr="002759D9">
        <w:rPr>
          <w:rFonts w:ascii="Simplified Arabic" w:eastAsia="Times New Roman" w:hAnsi="Simplified Arabic" w:cs="Simplified Arabic" w:hint="cs"/>
          <w:color w:val="1B1C1D"/>
          <w:sz w:val="32"/>
          <w:szCs w:val="32"/>
          <w:rtl/>
        </w:rPr>
        <w:t xml:space="preserve"> والمعايير العالمية (</w:t>
      </w:r>
      <w:r w:rsidRPr="002759D9">
        <w:rPr>
          <w:rFonts w:ascii="Simplified Arabic" w:eastAsia="Times New Roman" w:hAnsi="Simplified Arabic" w:cs="Simplified Arabic" w:hint="cs"/>
          <w:color w:val="1B1C1D"/>
          <w:sz w:val="32"/>
          <w:szCs w:val="32"/>
        </w:rPr>
        <w:t xml:space="preserve">NFPA, IBC, </w:t>
      </w:r>
      <w:proofErr w:type="spellStart"/>
      <w:r w:rsidRPr="002759D9">
        <w:rPr>
          <w:rFonts w:ascii="Simplified Arabic" w:eastAsia="Times New Roman" w:hAnsi="Simplified Arabic" w:cs="Simplified Arabic" w:hint="cs"/>
          <w:color w:val="1B1C1D"/>
          <w:sz w:val="32"/>
          <w:szCs w:val="32"/>
        </w:rPr>
        <w:t>Eurocodes</w:t>
      </w:r>
      <w:proofErr w:type="spellEnd"/>
      <w:r w:rsidRPr="002759D9">
        <w:rPr>
          <w:rFonts w:ascii="Simplified Arabic" w:eastAsia="Times New Roman" w:hAnsi="Simplified Arabic" w:cs="Simplified Arabic" w:hint="cs"/>
          <w:color w:val="1B1C1D"/>
          <w:sz w:val="32"/>
          <w:szCs w:val="32"/>
          <w:rtl/>
        </w:rPr>
        <w:t>).</w:t>
      </w:r>
    </w:p>
    <w:p w14:paraId="17B1B066"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تحليل التشريعات واللوائح المحلية في المملكة العربية السعودية (كود البناء السعودي، لوائح الدفاع المدني).</w:t>
      </w:r>
    </w:p>
    <w:p w14:paraId="16C8F154"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مقارنة بين الممارسات المحلية والدولية.</w:t>
      </w:r>
    </w:p>
    <w:p w14:paraId="35DEE6CD" w14:textId="77777777" w:rsidR="006C491E" w:rsidRPr="002759D9" w:rsidRDefault="006C491E" w:rsidP="00F92281">
      <w:pPr>
        <w:pStyle w:val="a4"/>
        <w:numPr>
          <w:ilvl w:val="0"/>
          <w:numId w:val="8"/>
        </w:numPr>
        <w:spacing w:line="360" w:lineRule="auto"/>
        <w:divId w:val="428896626"/>
        <w:rPr>
          <w:rFonts w:ascii="Simplified Arabic" w:eastAsiaTheme="minorEastAsia" w:hAnsi="Simplified Arabic" w:cs="Simplified Arabic"/>
          <w:color w:val="1B1C1D"/>
          <w:sz w:val="32"/>
          <w:szCs w:val="32"/>
          <w:rtl/>
        </w:rPr>
      </w:pPr>
      <w:r w:rsidRPr="002759D9">
        <w:rPr>
          <w:rStyle w:val="Char0"/>
          <w:rFonts w:ascii="Simplified Arabic" w:hAnsi="Simplified Arabic" w:cs="Simplified Arabic" w:hint="cs"/>
          <w:color w:val="1B1C1D"/>
          <w:sz w:val="32"/>
          <w:szCs w:val="32"/>
          <w:bdr w:val="none" w:sz="0" w:space="0" w:color="auto" w:frame="1"/>
          <w:rtl/>
        </w:rPr>
        <w:t>إدارة الطوارئ وخطط الإخلاء في المباني شاهقة الارتفاع:</w:t>
      </w:r>
    </w:p>
    <w:p w14:paraId="434924A8"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مراحل خطة الاستجابة للطوارئ (الإنذار، التقييم، الإخلاء، الإغاثة).</w:t>
      </w:r>
    </w:p>
    <w:p w14:paraId="6810273B"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تخطيط مسارات الإخلاء العمودية والأفقية.</w:t>
      </w:r>
    </w:p>
    <w:p w14:paraId="4EBDF958"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دور الملاجئ الآمنة (</w:t>
      </w:r>
      <w:r w:rsidRPr="002759D9">
        <w:rPr>
          <w:rFonts w:ascii="Simplified Arabic" w:eastAsia="Times New Roman" w:hAnsi="Simplified Arabic" w:cs="Simplified Arabic" w:hint="cs"/>
          <w:color w:val="1B1C1D"/>
          <w:sz w:val="32"/>
          <w:szCs w:val="32"/>
        </w:rPr>
        <w:t>Refuge Areas</w:t>
      </w:r>
      <w:r w:rsidRPr="002759D9">
        <w:rPr>
          <w:rFonts w:ascii="Simplified Arabic" w:eastAsia="Times New Roman" w:hAnsi="Simplified Arabic" w:cs="Simplified Arabic" w:hint="cs"/>
          <w:color w:val="1B1C1D"/>
          <w:sz w:val="32"/>
          <w:szCs w:val="32"/>
          <w:rtl/>
        </w:rPr>
        <w:t>) والمصاعد المخصصة للطوارئ.</w:t>
      </w:r>
    </w:p>
    <w:p w14:paraId="691388EC" w14:textId="77777777" w:rsidR="006C491E" w:rsidRPr="002759D9" w:rsidRDefault="006C491E" w:rsidP="00F92281">
      <w:pPr>
        <w:pStyle w:val="a4"/>
        <w:numPr>
          <w:ilvl w:val="0"/>
          <w:numId w:val="8"/>
        </w:numPr>
        <w:spacing w:line="360" w:lineRule="auto"/>
        <w:divId w:val="428896626"/>
        <w:rPr>
          <w:rFonts w:ascii="Simplified Arabic" w:eastAsiaTheme="minorEastAsia" w:hAnsi="Simplified Arabic" w:cs="Simplified Arabic"/>
          <w:color w:val="1B1C1D"/>
          <w:sz w:val="32"/>
          <w:szCs w:val="32"/>
          <w:rtl/>
        </w:rPr>
      </w:pPr>
      <w:r w:rsidRPr="002759D9">
        <w:rPr>
          <w:rStyle w:val="Char0"/>
          <w:rFonts w:ascii="Simplified Arabic" w:hAnsi="Simplified Arabic" w:cs="Simplified Arabic" w:hint="cs"/>
          <w:color w:val="1B1C1D"/>
          <w:sz w:val="32"/>
          <w:szCs w:val="32"/>
          <w:bdr w:val="none" w:sz="0" w:space="0" w:color="auto" w:frame="1"/>
          <w:rtl/>
        </w:rPr>
        <w:lastRenderedPageBreak/>
        <w:t>دور العنصر البشري في السلامة من الحرائق والاستجابة للطوارئ:</w:t>
      </w:r>
    </w:p>
    <w:p w14:paraId="2D78AB6A"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أهمية تدريب شاغلي المبنى (الموظفين، السكان، الزوار) على خطط الإخلاء واستخدام معدات الطوارئ.</w:t>
      </w:r>
    </w:p>
    <w:p w14:paraId="0954C7A5"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دور فرق السلامة الداخلية ومديري المباني.</w:t>
      </w:r>
    </w:p>
    <w:p w14:paraId="147BB905"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الوعي العام بمتطلبات السلامة.</w:t>
      </w:r>
    </w:p>
    <w:p w14:paraId="6975B182" w14:textId="77777777" w:rsidR="006C491E" w:rsidRPr="002759D9" w:rsidRDefault="006C491E" w:rsidP="00F92281">
      <w:pPr>
        <w:pStyle w:val="a4"/>
        <w:numPr>
          <w:ilvl w:val="0"/>
          <w:numId w:val="8"/>
        </w:numPr>
        <w:spacing w:line="360" w:lineRule="auto"/>
        <w:divId w:val="428896626"/>
        <w:rPr>
          <w:rFonts w:ascii="Simplified Arabic" w:eastAsiaTheme="minorEastAsia" w:hAnsi="Simplified Arabic" w:cs="Simplified Arabic"/>
          <w:color w:val="1B1C1D"/>
          <w:sz w:val="32"/>
          <w:szCs w:val="32"/>
          <w:rtl/>
        </w:rPr>
      </w:pPr>
      <w:r w:rsidRPr="002759D9">
        <w:rPr>
          <w:rStyle w:val="Char0"/>
          <w:rFonts w:ascii="Simplified Arabic" w:hAnsi="Simplified Arabic" w:cs="Simplified Arabic" w:hint="cs"/>
          <w:color w:val="1B1C1D"/>
          <w:sz w:val="32"/>
          <w:szCs w:val="32"/>
          <w:bdr w:val="none" w:sz="0" w:space="0" w:color="auto" w:frame="1"/>
          <w:rtl/>
        </w:rPr>
        <w:t>التحديات الفنية والإدارية والتشريعية:</w:t>
      </w:r>
    </w:p>
    <w:p w14:paraId="6327A702"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صعوبات الصيانة الدورية لأنظمة السلامة المعقدة.</w:t>
      </w:r>
    </w:p>
    <w:p w14:paraId="033EEF51"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تحديات التنسيق بين الجهات المعنية (الدفاع المدني، المطورون، الجهات التشغيلية).</w:t>
      </w:r>
    </w:p>
    <w:p w14:paraId="206FA602"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الفجوات المحتملة في التشريعات أو تطبيقها.</w:t>
      </w:r>
    </w:p>
    <w:p w14:paraId="76405B50" w14:textId="77777777" w:rsidR="006C491E" w:rsidRPr="002759D9" w:rsidRDefault="006C491E" w:rsidP="00F92281">
      <w:pPr>
        <w:pStyle w:val="a4"/>
        <w:numPr>
          <w:ilvl w:val="0"/>
          <w:numId w:val="8"/>
        </w:numPr>
        <w:spacing w:line="360" w:lineRule="auto"/>
        <w:divId w:val="428896626"/>
        <w:rPr>
          <w:rFonts w:ascii="Simplified Arabic" w:eastAsiaTheme="minorEastAsia" w:hAnsi="Simplified Arabic" w:cs="Simplified Arabic"/>
          <w:color w:val="1B1C1D"/>
          <w:sz w:val="32"/>
          <w:szCs w:val="32"/>
          <w:rtl/>
        </w:rPr>
      </w:pPr>
      <w:r w:rsidRPr="002759D9">
        <w:rPr>
          <w:rStyle w:val="Char0"/>
          <w:rFonts w:ascii="Simplified Arabic" w:hAnsi="Simplified Arabic" w:cs="Simplified Arabic" w:hint="cs"/>
          <w:color w:val="1B1C1D"/>
          <w:sz w:val="32"/>
          <w:szCs w:val="32"/>
          <w:bdr w:val="none" w:sz="0" w:space="0" w:color="auto" w:frame="1"/>
          <w:rtl/>
        </w:rPr>
        <w:t>التقنيات الحديثة والابتكارات في مجال سلامة الحرائق:</w:t>
      </w:r>
    </w:p>
    <w:p w14:paraId="1DFC12F0"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أنظمة الإخلاء الذكية (</w:t>
      </w:r>
      <w:r w:rsidRPr="002759D9">
        <w:rPr>
          <w:rFonts w:ascii="Simplified Arabic" w:eastAsia="Times New Roman" w:hAnsi="Simplified Arabic" w:cs="Simplified Arabic" w:hint="cs"/>
          <w:color w:val="1B1C1D"/>
          <w:sz w:val="32"/>
          <w:szCs w:val="32"/>
        </w:rPr>
        <w:t>Smart Evacuation Systems</w:t>
      </w:r>
      <w:r w:rsidRPr="002759D9">
        <w:rPr>
          <w:rFonts w:ascii="Simplified Arabic" w:eastAsia="Times New Roman" w:hAnsi="Simplified Arabic" w:cs="Simplified Arabic" w:hint="cs"/>
          <w:color w:val="1B1C1D"/>
          <w:sz w:val="32"/>
          <w:szCs w:val="32"/>
          <w:rtl/>
        </w:rPr>
        <w:t>).</w:t>
      </w:r>
    </w:p>
    <w:p w14:paraId="6A6F32DD"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استخدام الذكاء الاصطناعي وإنترنت الأشياء في الكشف والتحكم بالحرائق.</w:t>
      </w:r>
    </w:p>
    <w:p w14:paraId="46FF3289"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نماذج المحاكاة الحاسوبية لانتشار الحريق والإخلاء.</w:t>
      </w:r>
    </w:p>
    <w:p w14:paraId="47427AF9" w14:textId="2267857C" w:rsidR="006C491E" w:rsidRPr="002759D9" w:rsidRDefault="00883E45" w:rsidP="00F92281">
      <w:pPr>
        <w:pStyle w:val="a4"/>
        <w:spacing w:line="360" w:lineRule="auto"/>
        <w:divId w:val="428896626"/>
        <w:rPr>
          <w:rFonts w:ascii="Simplified Arabic" w:eastAsiaTheme="minorEastAsia" w:hAnsi="Simplified Arabic" w:cs="Simplified Arabic"/>
          <w:color w:val="1B1C1D"/>
          <w:sz w:val="32"/>
          <w:szCs w:val="32"/>
          <w:rtl/>
        </w:rPr>
      </w:pPr>
      <w:r w:rsidRPr="002759D9">
        <w:rPr>
          <w:rStyle w:val="Char0"/>
          <w:rFonts w:ascii="Simplified Arabic" w:hAnsi="Simplified Arabic" w:cs="Simplified Arabic" w:hint="cs"/>
          <w:color w:val="1B1C1D"/>
          <w:sz w:val="32"/>
          <w:szCs w:val="32"/>
          <w:bdr w:val="none" w:sz="0" w:space="0" w:color="auto" w:frame="1"/>
          <w:rtl/>
        </w:rPr>
        <w:t>١٠.</w:t>
      </w:r>
      <w:r w:rsidRPr="002759D9">
        <w:rPr>
          <w:rStyle w:val="Char0"/>
          <w:rFonts w:ascii="Simplified Arabic" w:hAnsi="Simplified Arabic" w:cs="Simplified Arabic" w:hint="cs"/>
          <w:color w:val="1B1C1D"/>
          <w:sz w:val="32"/>
          <w:szCs w:val="32"/>
          <w:bdr w:val="none" w:sz="0" w:space="0" w:color="auto" w:frame="1"/>
          <w:rtl/>
        </w:rPr>
        <w:tab/>
        <w:t xml:space="preserve">دراسات الحالة والتجارب العالمية في التعامل </w:t>
      </w:r>
      <w:r w:rsidR="006C491E" w:rsidRPr="002759D9">
        <w:rPr>
          <w:rStyle w:val="Char0"/>
          <w:rFonts w:ascii="Simplified Arabic" w:hAnsi="Simplified Arabic" w:cs="Simplified Arabic" w:hint="cs"/>
          <w:color w:val="1B1C1D"/>
          <w:sz w:val="32"/>
          <w:szCs w:val="32"/>
          <w:bdr w:val="none" w:sz="0" w:space="0" w:color="auto" w:frame="1"/>
          <w:rtl/>
        </w:rPr>
        <w:t>مع حرائق المباني شاهقة الارتفاع:</w:t>
      </w:r>
    </w:p>
    <w:p w14:paraId="5C748E0D"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تحليل دروس مستفادة من حوادث حرائق بارزة حول العالم.</w:t>
      </w:r>
    </w:p>
    <w:p w14:paraId="7E7A82A1"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lastRenderedPageBreak/>
        <w:t>أمثلة على أفضل الممارسات والتصاميم الناجحة في تحقيق السلامة.</w:t>
      </w:r>
    </w:p>
    <w:p w14:paraId="3CF248A2" w14:textId="77777777" w:rsidR="006C491E" w:rsidRPr="002759D9" w:rsidRDefault="006C491E" w:rsidP="00F92281">
      <w:pPr>
        <w:numPr>
          <w:ilvl w:val="1"/>
          <w:numId w:val="8"/>
        </w:numPr>
        <w:spacing w:after="120" w:line="360" w:lineRule="auto"/>
        <w:divId w:val="428896626"/>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تطبيقات عملية يمكن الاستفادة منها في السياق السعودي.</w:t>
      </w:r>
    </w:p>
    <w:p w14:paraId="35D94924" w14:textId="42E03833" w:rsidR="006C491E" w:rsidRPr="002759D9" w:rsidRDefault="006C491E" w:rsidP="00F92281">
      <w:pPr>
        <w:spacing w:after="120" w:line="360" w:lineRule="auto"/>
        <w:divId w:val="428896626"/>
        <w:rPr>
          <w:rFonts w:ascii="Simplified Arabic" w:eastAsia="Times New Roman" w:hAnsi="Simplified Arabic" w:cs="Simplified Arabic"/>
          <w:color w:val="1B1C1D"/>
          <w:sz w:val="32"/>
          <w:szCs w:val="32"/>
          <w:rtl/>
        </w:rPr>
      </w:pPr>
    </w:p>
    <w:p w14:paraId="48666408" w14:textId="77777777" w:rsidR="006C491E" w:rsidRPr="002759D9" w:rsidRDefault="006C491E" w:rsidP="00F92281">
      <w:pPr>
        <w:spacing w:line="360" w:lineRule="auto"/>
        <w:rPr>
          <w:rFonts w:ascii="Simplified Arabic" w:hAnsi="Simplified Arabic" w:cs="Simplified Arabic"/>
          <w:b/>
          <w:bCs/>
          <w:sz w:val="32"/>
          <w:szCs w:val="32"/>
          <w:rtl/>
        </w:rPr>
      </w:pPr>
    </w:p>
    <w:p w14:paraId="567D51DF" w14:textId="77777777" w:rsidR="008D32F2" w:rsidRPr="002759D9" w:rsidRDefault="008D32F2" w:rsidP="00F92281">
      <w:pPr>
        <w:pStyle w:val="2"/>
        <w:spacing w:before="0" w:after="120" w:line="360" w:lineRule="auto"/>
        <w:divId w:val="1982073127"/>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t>1. المفاهيم الأساسية للسلامة من الحرائق في المباني شاهقة الارتفاع</w:t>
      </w:r>
    </w:p>
    <w:p w14:paraId="20BAC170" w14:textId="77777777" w:rsidR="008D32F2" w:rsidRPr="002759D9" w:rsidRDefault="008D32F2" w:rsidP="00F92281">
      <w:pPr>
        <w:pStyle w:val="3"/>
        <w:spacing w:before="0" w:after="120" w:line="360" w:lineRule="auto"/>
        <w:divId w:val="1982073127"/>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أ. تعريف المباني شاهقة الارتفاع وتصنيفاتها</w:t>
      </w:r>
    </w:p>
    <w:p w14:paraId="379BAEF8" w14:textId="77777777" w:rsidR="008D32F2" w:rsidRPr="002759D9" w:rsidRDefault="008D32F2" w:rsidP="00F92281">
      <w:pPr>
        <w:pStyle w:val="a5"/>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المباني شاهقة الارتفاع</w:t>
      </w:r>
      <w:r w:rsidRPr="002759D9">
        <w:rPr>
          <w:rFonts w:ascii="Simplified Arabic" w:hAnsi="Simplified Arabic" w:cs="Simplified Arabic" w:hint="cs"/>
          <w:color w:val="1B1C1D"/>
          <w:sz w:val="32"/>
          <w:szCs w:val="32"/>
          <w:rtl/>
        </w:rPr>
        <w:t xml:space="preserve"> هي تلك التي يصل ارتفاعها إلى حد كبير يتجاوز قدرة فرق الإطفاء التقليدية على الوصول إلى جميع طوابقها بسهولة، وتتطلب استراتيجيات خاصة للإخلاء والإنقاذ ومكافحة الحرائق. لا يوجد تعريف عالمي موحد للارتفاع الدقيق الذي يعتبر المبنى عنده "شاهق الارتفاع"، ولكن بشكل عام، يمكن تصنيفها بناءً على عدة معايير:</w:t>
      </w:r>
    </w:p>
    <w:p w14:paraId="6A942C4B" w14:textId="77777777" w:rsidR="008D32F2" w:rsidRPr="002759D9" w:rsidRDefault="008D32F2" w:rsidP="00F92281">
      <w:pPr>
        <w:pStyle w:val="a5"/>
        <w:numPr>
          <w:ilvl w:val="0"/>
          <w:numId w:val="26"/>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حسب الارتفاع:</w:t>
      </w:r>
    </w:p>
    <w:p w14:paraId="51742F08" w14:textId="77777777" w:rsidR="008D32F2" w:rsidRPr="002759D9" w:rsidRDefault="008D32F2" w:rsidP="00F92281">
      <w:pPr>
        <w:pStyle w:val="a5"/>
        <w:numPr>
          <w:ilvl w:val="1"/>
          <w:numId w:val="26"/>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مبانٍ متوسطة الارتفاع (</w:t>
      </w:r>
      <w:r w:rsidRPr="002759D9">
        <w:rPr>
          <w:rStyle w:val="a6"/>
          <w:rFonts w:ascii="Simplified Arabic" w:hAnsi="Simplified Arabic" w:cs="Simplified Arabic" w:hint="cs"/>
          <w:color w:val="1B1C1D"/>
          <w:sz w:val="32"/>
          <w:szCs w:val="32"/>
          <w:bdr w:val="none" w:sz="0" w:space="0" w:color="auto" w:frame="1"/>
        </w:rPr>
        <w:t>Mid-Rise</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غالباً ما تكون أقل من 75 قدماً (حوالي 23 متراً) أو ما يعادل 7-10 طوابق.</w:t>
      </w:r>
    </w:p>
    <w:p w14:paraId="713D346C" w14:textId="77777777" w:rsidR="008D32F2" w:rsidRPr="002759D9" w:rsidRDefault="008D32F2" w:rsidP="00F92281">
      <w:pPr>
        <w:pStyle w:val="a5"/>
        <w:numPr>
          <w:ilvl w:val="1"/>
          <w:numId w:val="26"/>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lastRenderedPageBreak/>
        <w:t>مبانٍ عالية الارتفاع (</w:t>
      </w:r>
      <w:r w:rsidRPr="002759D9">
        <w:rPr>
          <w:rStyle w:val="a6"/>
          <w:rFonts w:ascii="Simplified Arabic" w:hAnsi="Simplified Arabic" w:cs="Simplified Arabic" w:hint="cs"/>
          <w:color w:val="1B1C1D"/>
          <w:sz w:val="32"/>
          <w:szCs w:val="32"/>
          <w:bdr w:val="none" w:sz="0" w:space="0" w:color="auto" w:frame="1"/>
        </w:rPr>
        <w:t>High-Rise</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عادة ما تكون بين 75 قدماً و 492 قدماً (حوالي 23-150 متراً) أو أكثر من 10 طوابق. هذه هي الفئة الأكثر شيوعاً التي تتطلب أنظمة حماية خاصة.</w:t>
      </w:r>
    </w:p>
    <w:p w14:paraId="5411105D" w14:textId="77777777" w:rsidR="008D32F2" w:rsidRPr="002759D9" w:rsidRDefault="008D32F2" w:rsidP="00F92281">
      <w:pPr>
        <w:pStyle w:val="a5"/>
        <w:numPr>
          <w:ilvl w:val="1"/>
          <w:numId w:val="26"/>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ناطحات سحاب (</w:t>
      </w:r>
      <w:r w:rsidRPr="002759D9">
        <w:rPr>
          <w:rStyle w:val="a6"/>
          <w:rFonts w:ascii="Simplified Arabic" w:hAnsi="Simplified Arabic" w:cs="Simplified Arabic" w:hint="cs"/>
          <w:color w:val="1B1C1D"/>
          <w:sz w:val="32"/>
          <w:szCs w:val="32"/>
          <w:bdr w:val="none" w:sz="0" w:space="0" w:color="auto" w:frame="1"/>
        </w:rPr>
        <w:t>Skyscrapers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تتجاوز 492 قدماً (حوالي 150 متراً).</w:t>
      </w:r>
    </w:p>
    <w:p w14:paraId="2DADA6AA" w14:textId="77777777" w:rsidR="008D32F2" w:rsidRPr="002759D9" w:rsidRDefault="008D32F2" w:rsidP="00F92281">
      <w:pPr>
        <w:pStyle w:val="a5"/>
        <w:numPr>
          <w:ilvl w:val="1"/>
          <w:numId w:val="26"/>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أبراج فائقة الارتفاع (</w:t>
      </w:r>
      <w:r w:rsidRPr="002759D9">
        <w:rPr>
          <w:rStyle w:val="a6"/>
          <w:rFonts w:ascii="Simplified Arabic" w:hAnsi="Simplified Arabic" w:cs="Simplified Arabic" w:hint="cs"/>
          <w:color w:val="1B1C1D"/>
          <w:sz w:val="32"/>
          <w:szCs w:val="32"/>
          <w:bdr w:val="none" w:sz="0" w:space="0" w:color="auto" w:frame="1"/>
        </w:rPr>
        <w:t>Super-tall</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تتجاوز 984 قدماً (حوالي 300 متر).</w:t>
      </w:r>
    </w:p>
    <w:p w14:paraId="79DF8A4A" w14:textId="77777777" w:rsidR="008D32F2" w:rsidRPr="002759D9" w:rsidRDefault="008D32F2" w:rsidP="00F92281">
      <w:pPr>
        <w:pStyle w:val="a5"/>
        <w:numPr>
          <w:ilvl w:val="1"/>
          <w:numId w:val="26"/>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أبراج ميجا (</w:t>
      </w:r>
      <w:r w:rsidRPr="002759D9">
        <w:rPr>
          <w:rStyle w:val="a6"/>
          <w:rFonts w:ascii="Simplified Arabic" w:hAnsi="Simplified Arabic" w:cs="Simplified Arabic" w:hint="cs"/>
          <w:color w:val="1B1C1D"/>
          <w:sz w:val="32"/>
          <w:szCs w:val="32"/>
          <w:bdr w:val="none" w:sz="0" w:space="0" w:color="auto" w:frame="1"/>
        </w:rPr>
        <w:t>Mega-tall</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تتجاوز 1968 قدماً (حوالي 600 متر).</w:t>
      </w:r>
    </w:p>
    <w:p w14:paraId="0FC9447A" w14:textId="77777777" w:rsidR="008D32F2" w:rsidRPr="002759D9" w:rsidRDefault="008D32F2" w:rsidP="00F92281">
      <w:pPr>
        <w:pStyle w:val="a5"/>
        <w:numPr>
          <w:ilvl w:val="0"/>
          <w:numId w:val="26"/>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حسب وظيفة المبنى:</w:t>
      </w:r>
      <w:r w:rsidRPr="002759D9">
        <w:rPr>
          <w:rFonts w:ascii="Simplified Arabic" w:hAnsi="Simplified Arabic" w:cs="Simplified Arabic" w:hint="cs"/>
          <w:color w:val="1B1C1D"/>
          <w:sz w:val="32"/>
          <w:szCs w:val="32"/>
          <w:rtl/>
        </w:rPr>
        <w:t xml:space="preserve"> يمكن أن تكون سكنية، تجارية، إدارية، مستشفيات، أو متعددة الاستخدامات، وكل وظيفة تفرض متطلبات سلامة مختلفة.</w:t>
      </w:r>
    </w:p>
    <w:p w14:paraId="3754BF15" w14:textId="77777777" w:rsidR="008D32F2" w:rsidRPr="002759D9" w:rsidRDefault="008D32F2" w:rsidP="00F92281">
      <w:pPr>
        <w:pStyle w:val="a5"/>
        <w:numPr>
          <w:ilvl w:val="0"/>
          <w:numId w:val="26"/>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حسب رمز البناء (</w:t>
      </w:r>
      <w:r w:rsidRPr="002759D9">
        <w:rPr>
          <w:rStyle w:val="a6"/>
          <w:rFonts w:ascii="Simplified Arabic" w:hAnsi="Simplified Arabic" w:cs="Simplified Arabic" w:hint="cs"/>
          <w:color w:val="1B1C1D"/>
          <w:sz w:val="32"/>
          <w:szCs w:val="32"/>
          <w:bdr w:val="none" w:sz="0" w:space="0" w:color="auto" w:frame="1"/>
        </w:rPr>
        <w:t>Building Code</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تختلف التعريفات والمتطلبات من دولة لأخرى ومن هيئة تنظيمية لأخرى.</w:t>
      </w:r>
    </w:p>
    <w:p w14:paraId="49335C66" w14:textId="77777777" w:rsidR="008D32F2" w:rsidRPr="002759D9" w:rsidRDefault="008D32F2" w:rsidP="00F92281">
      <w:pPr>
        <w:pStyle w:val="3"/>
        <w:spacing w:before="0" w:after="120" w:line="360" w:lineRule="auto"/>
        <w:divId w:val="1982073127"/>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ب. فلسفة السلامة من الحرائق: الوقاية، الحماية، الاستجابة</w:t>
      </w:r>
    </w:p>
    <w:p w14:paraId="526C91BD" w14:textId="77777777" w:rsidR="008D32F2" w:rsidRPr="002759D9" w:rsidRDefault="008D32F2" w:rsidP="00F92281">
      <w:pPr>
        <w:pStyle w:val="a5"/>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تُبنى فلسفة السلامة من الحرائق في المباني شاهقة الارتفاع على ثلاثة محاور رئيسية تعمل بشكل متكامل:</w:t>
      </w:r>
    </w:p>
    <w:p w14:paraId="2A1FF3F3" w14:textId="77777777" w:rsidR="008D32F2" w:rsidRPr="002759D9" w:rsidRDefault="008D32F2" w:rsidP="00F92281">
      <w:pPr>
        <w:pStyle w:val="a5"/>
        <w:numPr>
          <w:ilvl w:val="0"/>
          <w:numId w:val="27"/>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الوقاية (</w:t>
      </w:r>
      <w:r w:rsidRPr="002759D9">
        <w:rPr>
          <w:rStyle w:val="a6"/>
          <w:rFonts w:ascii="Simplified Arabic" w:hAnsi="Simplified Arabic" w:cs="Simplified Arabic" w:hint="cs"/>
          <w:color w:val="1B1C1D"/>
          <w:sz w:val="32"/>
          <w:szCs w:val="32"/>
          <w:bdr w:val="none" w:sz="0" w:space="0" w:color="auto" w:frame="1"/>
        </w:rPr>
        <w:t>Prevention</w:t>
      </w:r>
      <w:r w:rsidRPr="002759D9">
        <w:rPr>
          <w:rStyle w:val="a6"/>
          <w:rFonts w:ascii="Simplified Arabic" w:hAnsi="Simplified Arabic" w:cs="Simplified Arabic" w:hint="cs"/>
          <w:color w:val="1B1C1D"/>
          <w:sz w:val="32"/>
          <w:szCs w:val="32"/>
          <w:bdr w:val="none" w:sz="0" w:space="0" w:color="auto" w:frame="1"/>
          <w:rtl/>
        </w:rPr>
        <w:t>):</w:t>
      </w:r>
    </w:p>
    <w:p w14:paraId="26DE8786" w14:textId="77777777" w:rsidR="008D32F2" w:rsidRPr="002759D9" w:rsidRDefault="008D32F2" w:rsidP="00F92281">
      <w:pPr>
        <w:pStyle w:val="a5"/>
        <w:numPr>
          <w:ilvl w:val="1"/>
          <w:numId w:val="27"/>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الهدف هو </w:t>
      </w:r>
      <w:r w:rsidRPr="002759D9">
        <w:rPr>
          <w:rStyle w:val="a6"/>
          <w:rFonts w:ascii="Simplified Arabic" w:hAnsi="Simplified Arabic" w:cs="Simplified Arabic" w:hint="cs"/>
          <w:color w:val="1B1C1D"/>
          <w:sz w:val="32"/>
          <w:szCs w:val="32"/>
          <w:bdr w:val="none" w:sz="0" w:space="0" w:color="auto" w:frame="1"/>
          <w:rtl/>
        </w:rPr>
        <w:t>منع نشوب الحريق</w:t>
      </w:r>
      <w:r w:rsidRPr="002759D9">
        <w:rPr>
          <w:rFonts w:ascii="Simplified Arabic" w:hAnsi="Simplified Arabic" w:cs="Simplified Arabic" w:hint="cs"/>
          <w:color w:val="1B1C1D"/>
          <w:sz w:val="32"/>
          <w:szCs w:val="32"/>
          <w:rtl/>
        </w:rPr>
        <w:t xml:space="preserve"> في المقام الأول.</w:t>
      </w:r>
    </w:p>
    <w:p w14:paraId="4201D5C7" w14:textId="77777777" w:rsidR="008D32F2" w:rsidRPr="002759D9" w:rsidRDefault="008D32F2" w:rsidP="00F92281">
      <w:pPr>
        <w:pStyle w:val="a5"/>
        <w:numPr>
          <w:ilvl w:val="1"/>
          <w:numId w:val="27"/>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lastRenderedPageBreak/>
        <w:t>يشمل ذلك التصميم الآمن للمبنى، اختيار مواد البناء غير القابلة للاشتعال أو المقاومة للحريق، الصيانة الدورية للأنظمة الكهربائية والميكانيكية، تطبيق سياسات عدم التدخين، والتدريب على الممارسات الآمنة.</w:t>
      </w:r>
    </w:p>
    <w:p w14:paraId="5B7312AD" w14:textId="77777777" w:rsidR="008D32F2" w:rsidRPr="002759D9" w:rsidRDefault="008D32F2" w:rsidP="00F92281">
      <w:pPr>
        <w:pStyle w:val="a5"/>
        <w:numPr>
          <w:ilvl w:val="1"/>
          <w:numId w:val="27"/>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الالتزام الصارم بقوانين البناء ومعايير السلامة.</w:t>
      </w:r>
    </w:p>
    <w:p w14:paraId="68A05973" w14:textId="77777777" w:rsidR="008D32F2" w:rsidRPr="002759D9" w:rsidRDefault="008D32F2" w:rsidP="00F92281">
      <w:pPr>
        <w:pStyle w:val="a5"/>
        <w:numPr>
          <w:ilvl w:val="0"/>
          <w:numId w:val="27"/>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الحماية (</w:t>
      </w:r>
      <w:r w:rsidRPr="002759D9">
        <w:rPr>
          <w:rStyle w:val="a6"/>
          <w:rFonts w:ascii="Simplified Arabic" w:hAnsi="Simplified Arabic" w:cs="Simplified Arabic" w:hint="cs"/>
          <w:color w:val="1B1C1D"/>
          <w:sz w:val="32"/>
          <w:szCs w:val="32"/>
          <w:bdr w:val="none" w:sz="0" w:space="0" w:color="auto" w:frame="1"/>
        </w:rPr>
        <w:t>Protection</w:t>
      </w:r>
      <w:r w:rsidRPr="002759D9">
        <w:rPr>
          <w:rStyle w:val="a6"/>
          <w:rFonts w:ascii="Simplified Arabic" w:hAnsi="Simplified Arabic" w:cs="Simplified Arabic" w:hint="cs"/>
          <w:color w:val="1B1C1D"/>
          <w:sz w:val="32"/>
          <w:szCs w:val="32"/>
          <w:bdr w:val="none" w:sz="0" w:space="0" w:color="auto" w:frame="1"/>
          <w:rtl/>
        </w:rPr>
        <w:t>):</w:t>
      </w:r>
    </w:p>
    <w:p w14:paraId="6A94927A" w14:textId="77777777" w:rsidR="008D32F2" w:rsidRPr="002759D9" w:rsidRDefault="008D32F2" w:rsidP="00F92281">
      <w:pPr>
        <w:pStyle w:val="a5"/>
        <w:numPr>
          <w:ilvl w:val="1"/>
          <w:numId w:val="27"/>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الهدف هو </w:t>
      </w:r>
      <w:r w:rsidRPr="002759D9">
        <w:rPr>
          <w:rStyle w:val="a6"/>
          <w:rFonts w:ascii="Simplified Arabic" w:hAnsi="Simplified Arabic" w:cs="Simplified Arabic" w:hint="cs"/>
          <w:color w:val="1B1C1D"/>
          <w:sz w:val="32"/>
          <w:szCs w:val="32"/>
          <w:bdr w:val="none" w:sz="0" w:space="0" w:color="auto" w:frame="1"/>
          <w:rtl/>
        </w:rPr>
        <w:t>الحد من انتشار الحريق والدخان</w:t>
      </w:r>
      <w:r w:rsidRPr="002759D9">
        <w:rPr>
          <w:rFonts w:ascii="Simplified Arabic" w:hAnsi="Simplified Arabic" w:cs="Simplified Arabic" w:hint="cs"/>
          <w:color w:val="1B1C1D"/>
          <w:sz w:val="32"/>
          <w:szCs w:val="32"/>
          <w:rtl/>
        </w:rPr>
        <w:t xml:space="preserve"> في حال نشوبه، وتوفير سبل آمنة للإخلاء.</w:t>
      </w:r>
    </w:p>
    <w:p w14:paraId="60C43C44" w14:textId="77777777" w:rsidR="008D32F2" w:rsidRPr="002759D9" w:rsidRDefault="008D32F2" w:rsidP="00F92281">
      <w:pPr>
        <w:pStyle w:val="a5"/>
        <w:numPr>
          <w:ilvl w:val="1"/>
          <w:numId w:val="27"/>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تُقسم الحماية إلى نوعين:</w:t>
      </w:r>
    </w:p>
    <w:p w14:paraId="6348F6C2" w14:textId="77777777" w:rsidR="008D32F2" w:rsidRPr="002759D9" w:rsidRDefault="008D32F2" w:rsidP="00F92281">
      <w:pPr>
        <w:pStyle w:val="a5"/>
        <w:numPr>
          <w:ilvl w:val="2"/>
          <w:numId w:val="27"/>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الحماية النشطة (</w:t>
      </w:r>
      <w:r w:rsidRPr="002759D9">
        <w:rPr>
          <w:rStyle w:val="a6"/>
          <w:rFonts w:ascii="Simplified Arabic" w:hAnsi="Simplified Arabic" w:cs="Simplified Arabic" w:hint="cs"/>
          <w:color w:val="1B1C1D"/>
          <w:sz w:val="32"/>
          <w:szCs w:val="32"/>
          <w:bdr w:val="none" w:sz="0" w:space="0" w:color="auto" w:frame="1"/>
        </w:rPr>
        <w:t>Active Fire Protection</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وتشمل الأنظمة التي تتطلب عملاً أو تنشيطاً (تلقائياً أو يدوياً) لمكافحة الحريق، مثل أنظمة الكشف والإنذار، </w:t>
      </w:r>
      <w:proofErr w:type="spellStart"/>
      <w:r w:rsidRPr="002759D9">
        <w:rPr>
          <w:rFonts w:ascii="Simplified Arabic" w:hAnsi="Simplified Arabic" w:cs="Simplified Arabic" w:hint="cs"/>
          <w:color w:val="1B1C1D"/>
          <w:sz w:val="32"/>
          <w:szCs w:val="32"/>
          <w:rtl/>
        </w:rPr>
        <w:t>ومرشات</w:t>
      </w:r>
      <w:proofErr w:type="spellEnd"/>
      <w:r w:rsidRPr="002759D9">
        <w:rPr>
          <w:rFonts w:ascii="Simplified Arabic" w:hAnsi="Simplified Arabic" w:cs="Simplified Arabic" w:hint="cs"/>
          <w:color w:val="1B1C1D"/>
          <w:sz w:val="32"/>
          <w:szCs w:val="32"/>
          <w:rtl/>
        </w:rPr>
        <w:t xml:space="preserve"> المياه، وأنظمة التحكم بالدخان (سيتم تفصيلها لاحقاً).</w:t>
      </w:r>
    </w:p>
    <w:p w14:paraId="012F6C90" w14:textId="77777777" w:rsidR="008D32F2" w:rsidRPr="002759D9" w:rsidRDefault="008D32F2" w:rsidP="00F92281">
      <w:pPr>
        <w:pStyle w:val="a5"/>
        <w:numPr>
          <w:ilvl w:val="2"/>
          <w:numId w:val="27"/>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الحماية الخاملة (</w:t>
      </w:r>
      <w:r w:rsidRPr="002759D9">
        <w:rPr>
          <w:rStyle w:val="a6"/>
          <w:rFonts w:ascii="Simplified Arabic" w:hAnsi="Simplified Arabic" w:cs="Simplified Arabic" w:hint="cs"/>
          <w:color w:val="1B1C1D"/>
          <w:sz w:val="32"/>
          <w:szCs w:val="32"/>
          <w:bdr w:val="none" w:sz="0" w:space="0" w:color="auto" w:frame="1"/>
        </w:rPr>
        <w:t>Passive Fire Protection</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وتشمل العناصر الثابتة في تصميم المبنى التي تحد من انتشار الحريق، مثل الجدران والأبواب المقاومة للحريق، الأغلفة الواقية للكابلات والتهوية، والتقسيم إلى مناطق حريق (</w:t>
      </w:r>
      <w:r w:rsidRPr="002759D9">
        <w:rPr>
          <w:rFonts w:ascii="Simplified Arabic" w:hAnsi="Simplified Arabic" w:cs="Simplified Arabic" w:hint="cs"/>
          <w:color w:val="1B1C1D"/>
          <w:sz w:val="32"/>
          <w:szCs w:val="32"/>
        </w:rPr>
        <w:t xml:space="preserve">Fire </w:t>
      </w:r>
      <w:proofErr w:type="spellStart"/>
      <w:r w:rsidRPr="002759D9">
        <w:rPr>
          <w:rFonts w:ascii="Simplified Arabic" w:hAnsi="Simplified Arabic" w:cs="Simplified Arabic" w:hint="cs"/>
          <w:color w:val="1B1C1D"/>
          <w:sz w:val="32"/>
          <w:szCs w:val="32"/>
        </w:rPr>
        <w:t>Compartmentation</w:t>
      </w:r>
      <w:proofErr w:type="spellEnd"/>
      <w:r w:rsidRPr="002759D9">
        <w:rPr>
          <w:rFonts w:ascii="Simplified Arabic" w:hAnsi="Simplified Arabic" w:cs="Simplified Arabic" w:hint="cs"/>
          <w:color w:val="1B1C1D"/>
          <w:sz w:val="32"/>
          <w:szCs w:val="32"/>
          <w:rtl/>
        </w:rPr>
        <w:t>).</w:t>
      </w:r>
    </w:p>
    <w:p w14:paraId="13647C00" w14:textId="77777777" w:rsidR="008D32F2" w:rsidRPr="002759D9" w:rsidRDefault="008D32F2" w:rsidP="00F92281">
      <w:pPr>
        <w:pStyle w:val="a5"/>
        <w:numPr>
          <w:ilvl w:val="0"/>
          <w:numId w:val="27"/>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lastRenderedPageBreak/>
        <w:t>الاستجابة (</w:t>
      </w:r>
      <w:r w:rsidRPr="002759D9">
        <w:rPr>
          <w:rStyle w:val="a6"/>
          <w:rFonts w:ascii="Simplified Arabic" w:hAnsi="Simplified Arabic" w:cs="Simplified Arabic" w:hint="cs"/>
          <w:color w:val="1B1C1D"/>
          <w:sz w:val="32"/>
          <w:szCs w:val="32"/>
          <w:bdr w:val="none" w:sz="0" w:space="0" w:color="auto" w:frame="1"/>
        </w:rPr>
        <w:t>Response</w:t>
      </w:r>
      <w:r w:rsidRPr="002759D9">
        <w:rPr>
          <w:rStyle w:val="a6"/>
          <w:rFonts w:ascii="Simplified Arabic" w:hAnsi="Simplified Arabic" w:cs="Simplified Arabic" w:hint="cs"/>
          <w:color w:val="1B1C1D"/>
          <w:sz w:val="32"/>
          <w:szCs w:val="32"/>
          <w:bdr w:val="none" w:sz="0" w:space="0" w:color="auto" w:frame="1"/>
          <w:rtl/>
        </w:rPr>
        <w:t>):</w:t>
      </w:r>
    </w:p>
    <w:p w14:paraId="10F5BB82" w14:textId="77777777" w:rsidR="008D32F2" w:rsidRPr="002759D9" w:rsidRDefault="008D32F2" w:rsidP="00F92281">
      <w:pPr>
        <w:pStyle w:val="a5"/>
        <w:numPr>
          <w:ilvl w:val="1"/>
          <w:numId w:val="27"/>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الهدف هو </w:t>
      </w:r>
      <w:r w:rsidRPr="002759D9">
        <w:rPr>
          <w:rStyle w:val="a6"/>
          <w:rFonts w:ascii="Simplified Arabic" w:hAnsi="Simplified Arabic" w:cs="Simplified Arabic" w:hint="cs"/>
          <w:color w:val="1B1C1D"/>
          <w:sz w:val="32"/>
          <w:szCs w:val="32"/>
          <w:bdr w:val="none" w:sz="0" w:space="0" w:color="auto" w:frame="1"/>
          <w:rtl/>
        </w:rPr>
        <w:t>تنسيق الإجراءات الفورية والفعالة</w:t>
      </w:r>
      <w:r w:rsidRPr="002759D9">
        <w:rPr>
          <w:rFonts w:ascii="Simplified Arabic" w:hAnsi="Simplified Arabic" w:cs="Simplified Arabic" w:hint="cs"/>
          <w:color w:val="1B1C1D"/>
          <w:sz w:val="32"/>
          <w:szCs w:val="32"/>
          <w:rtl/>
        </w:rPr>
        <w:t xml:space="preserve"> عند نشوب الحريق لإنقاذ الأرواح والممتلكات.</w:t>
      </w:r>
    </w:p>
    <w:p w14:paraId="3E272F59" w14:textId="77777777" w:rsidR="008D32F2" w:rsidRPr="002759D9" w:rsidRDefault="008D32F2" w:rsidP="00F92281">
      <w:pPr>
        <w:pStyle w:val="a5"/>
        <w:numPr>
          <w:ilvl w:val="1"/>
          <w:numId w:val="27"/>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يشمل ذلك أنظمة الإخلاء الطارئ، خطط الاستجابة للطوارئ، تدريب فرق الاستجابة الداخلية، والتنسيق الفعال مع فرق الإطفاء الخارجية وسلطات الطوارئ.</w:t>
      </w:r>
    </w:p>
    <w:p w14:paraId="0050459C" w14:textId="77777777" w:rsidR="008D32F2" w:rsidRPr="002759D9" w:rsidRDefault="008D32F2" w:rsidP="00F92281">
      <w:pPr>
        <w:pStyle w:val="a5"/>
        <w:numPr>
          <w:ilvl w:val="1"/>
          <w:numId w:val="27"/>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توفير نقاط تجمع آمنة، وملاجئ حريق (</w:t>
      </w:r>
      <w:r w:rsidRPr="002759D9">
        <w:rPr>
          <w:rFonts w:ascii="Simplified Arabic" w:hAnsi="Simplified Arabic" w:cs="Simplified Arabic" w:hint="cs"/>
          <w:color w:val="1B1C1D"/>
          <w:sz w:val="32"/>
          <w:szCs w:val="32"/>
        </w:rPr>
        <w:t>Refuge Areas</w:t>
      </w:r>
      <w:r w:rsidRPr="002759D9">
        <w:rPr>
          <w:rFonts w:ascii="Simplified Arabic" w:hAnsi="Simplified Arabic" w:cs="Simplified Arabic" w:hint="cs"/>
          <w:color w:val="1B1C1D"/>
          <w:sz w:val="32"/>
          <w:szCs w:val="32"/>
          <w:rtl/>
        </w:rPr>
        <w:t>) في المباني الشاهقة جداً.</w:t>
      </w:r>
    </w:p>
    <w:p w14:paraId="228B2C7E" w14:textId="77777777" w:rsidR="008D32F2" w:rsidRPr="002759D9" w:rsidRDefault="008D32F2" w:rsidP="00F92281">
      <w:pPr>
        <w:pStyle w:val="3"/>
        <w:spacing w:before="0" w:after="120" w:line="360" w:lineRule="auto"/>
        <w:divId w:val="1982073127"/>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ج. أهمية التخطيط المتكامل للسلامة من الحرائق في هذه المباني</w:t>
      </w:r>
    </w:p>
    <w:p w14:paraId="5036A7CE" w14:textId="77777777" w:rsidR="008D32F2" w:rsidRPr="002759D9" w:rsidRDefault="008D32F2" w:rsidP="00F92281">
      <w:pPr>
        <w:pStyle w:val="a5"/>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نظراً لتعقيد المباني شاهقة الارتفاع وكثافة استخدامها، فإن التخطيط المتكامل للسلامة من الحرائق أمر بالغ الأهمية. هذا التخطيط يضمن:</w:t>
      </w:r>
    </w:p>
    <w:p w14:paraId="5BD05D61" w14:textId="77777777" w:rsidR="008D32F2" w:rsidRPr="002759D9" w:rsidRDefault="008D32F2" w:rsidP="00F92281">
      <w:pPr>
        <w:pStyle w:val="a5"/>
        <w:numPr>
          <w:ilvl w:val="0"/>
          <w:numId w:val="28"/>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التآزر بين الأنظمة:</w:t>
      </w:r>
      <w:r w:rsidRPr="002759D9">
        <w:rPr>
          <w:rFonts w:ascii="Simplified Arabic" w:hAnsi="Simplified Arabic" w:cs="Simplified Arabic" w:hint="cs"/>
          <w:color w:val="1B1C1D"/>
          <w:sz w:val="32"/>
          <w:szCs w:val="32"/>
          <w:rtl/>
        </w:rPr>
        <w:t xml:space="preserve"> أن تعمل جميع أنظمة الحماية (نشطة وخاملة) والوقاية والاستجابة بتناغم لتحقيق أقصى درجات الأمان.</w:t>
      </w:r>
    </w:p>
    <w:p w14:paraId="639B4062" w14:textId="77777777" w:rsidR="008D32F2" w:rsidRPr="002759D9" w:rsidRDefault="008D32F2" w:rsidP="00F92281">
      <w:pPr>
        <w:pStyle w:val="a5"/>
        <w:numPr>
          <w:ilvl w:val="0"/>
          <w:numId w:val="28"/>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مراعاة التحديات الفريدة:</w:t>
      </w:r>
      <w:r w:rsidRPr="002759D9">
        <w:rPr>
          <w:rFonts w:ascii="Simplified Arabic" w:hAnsi="Simplified Arabic" w:cs="Simplified Arabic" w:hint="cs"/>
          <w:color w:val="1B1C1D"/>
          <w:sz w:val="32"/>
          <w:szCs w:val="32"/>
          <w:rtl/>
        </w:rPr>
        <w:t xml:space="preserve"> مثل صعوبة الإخلاء من الطوابق العليا، وصول سيارات الإطفاء، انتشار الدخان عبر السلالم والمصاعد، وتأثير الرياح على سلوك الحريق.</w:t>
      </w:r>
    </w:p>
    <w:p w14:paraId="5601C9E4" w14:textId="77777777" w:rsidR="008D32F2" w:rsidRPr="002759D9" w:rsidRDefault="008D32F2" w:rsidP="00F92281">
      <w:pPr>
        <w:pStyle w:val="a5"/>
        <w:numPr>
          <w:ilvl w:val="0"/>
          <w:numId w:val="28"/>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lastRenderedPageBreak/>
        <w:t>التوافق مع القوانين والمعايير:</w:t>
      </w:r>
      <w:r w:rsidRPr="002759D9">
        <w:rPr>
          <w:rFonts w:ascii="Simplified Arabic" w:hAnsi="Simplified Arabic" w:cs="Simplified Arabic" w:hint="cs"/>
          <w:color w:val="1B1C1D"/>
          <w:sz w:val="32"/>
          <w:szCs w:val="32"/>
          <w:rtl/>
        </w:rPr>
        <w:t xml:space="preserve"> لضمان التزام المبنى بالمتطلبات القانونية والتنظيمية المحلية والدولية.</w:t>
      </w:r>
    </w:p>
    <w:p w14:paraId="1DAB04F3" w14:textId="77777777" w:rsidR="008D32F2" w:rsidRPr="002759D9" w:rsidRDefault="008D32F2" w:rsidP="00F92281">
      <w:pPr>
        <w:pStyle w:val="a5"/>
        <w:numPr>
          <w:ilvl w:val="0"/>
          <w:numId w:val="28"/>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تقليل المخاطر والخسائر:</w:t>
      </w:r>
      <w:r w:rsidRPr="002759D9">
        <w:rPr>
          <w:rFonts w:ascii="Simplified Arabic" w:hAnsi="Simplified Arabic" w:cs="Simplified Arabic" w:hint="cs"/>
          <w:color w:val="1B1C1D"/>
          <w:sz w:val="32"/>
          <w:szCs w:val="32"/>
          <w:rtl/>
        </w:rPr>
        <w:t xml:space="preserve"> التصميم المتكامل يقلل بشكل كبير من احتمالية نشوب حريق كارثي ويحد من الخسائر البشرية والمادية.</w:t>
      </w:r>
    </w:p>
    <w:p w14:paraId="44E99EF1" w14:textId="77777777" w:rsidR="008D32F2" w:rsidRPr="002759D9" w:rsidRDefault="008D32F2" w:rsidP="00F92281">
      <w:pPr>
        <w:pStyle w:val="a5"/>
        <w:numPr>
          <w:ilvl w:val="0"/>
          <w:numId w:val="28"/>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الفعالية الاقتصادية:</w:t>
      </w:r>
      <w:r w:rsidRPr="002759D9">
        <w:rPr>
          <w:rFonts w:ascii="Simplified Arabic" w:hAnsi="Simplified Arabic" w:cs="Simplified Arabic" w:hint="cs"/>
          <w:color w:val="1B1C1D"/>
          <w:sz w:val="32"/>
          <w:szCs w:val="32"/>
          <w:rtl/>
        </w:rPr>
        <w:t xml:space="preserve"> غالباً ما يكون الاستثمار في التخطيط المتكامل في مرحلة التصميم الأولية أكثر فعالية من التعديلات اللاحقة.</w:t>
      </w:r>
    </w:p>
    <w:p w14:paraId="51835406" w14:textId="77777777" w:rsidR="008D32F2" w:rsidRPr="002759D9" w:rsidRDefault="008D32F2" w:rsidP="00F92281">
      <w:pPr>
        <w:pStyle w:val="2"/>
        <w:spacing w:before="0" w:after="120" w:line="360" w:lineRule="auto"/>
        <w:divId w:val="1982073127"/>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t>2. نظريات سلوك الحريق في المباني شاهقة الارتفاع</w:t>
      </w:r>
    </w:p>
    <w:p w14:paraId="363B472B" w14:textId="77777777" w:rsidR="008D32F2" w:rsidRPr="002759D9" w:rsidRDefault="008D32F2" w:rsidP="00F92281">
      <w:pPr>
        <w:pStyle w:val="3"/>
        <w:spacing w:before="0" w:after="120" w:line="360" w:lineRule="auto"/>
        <w:divId w:val="1982073127"/>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أ. مبادئ انتشار الحريق والدخان عمودياً وأفقياً</w:t>
      </w:r>
    </w:p>
    <w:p w14:paraId="1B26000F" w14:textId="77777777" w:rsidR="008D32F2" w:rsidRPr="002759D9" w:rsidRDefault="008D32F2" w:rsidP="00F92281">
      <w:pPr>
        <w:pStyle w:val="a5"/>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في المباني شاهقة الارتفاع، يختلف سلوك الحريق والدخان عن المباني منخفضة الارتفاع بسبب الهيكل الرأسي المعقد ووجود فتحات رأسية:</w:t>
      </w:r>
    </w:p>
    <w:p w14:paraId="1BDD0536" w14:textId="77777777" w:rsidR="008D32F2" w:rsidRPr="002759D9" w:rsidRDefault="008D32F2" w:rsidP="00F92281">
      <w:pPr>
        <w:pStyle w:val="a5"/>
        <w:numPr>
          <w:ilvl w:val="0"/>
          <w:numId w:val="29"/>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الانتشار العمودي (</w:t>
      </w:r>
      <w:r w:rsidRPr="002759D9">
        <w:rPr>
          <w:rStyle w:val="a6"/>
          <w:rFonts w:ascii="Simplified Arabic" w:hAnsi="Simplified Arabic" w:cs="Simplified Arabic" w:hint="cs"/>
          <w:color w:val="1B1C1D"/>
          <w:sz w:val="32"/>
          <w:szCs w:val="32"/>
          <w:bdr w:val="none" w:sz="0" w:space="0" w:color="auto" w:frame="1"/>
        </w:rPr>
        <w:t>Vertical Spread</w:t>
      </w:r>
      <w:r w:rsidRPr="002759D9">
        <w:rPr>
          <w:rStyle w:val="a6"/>
          <w:rFonts w:ascii="Simplified Arabic" w:hAnsi="Simplified Arabic" w:cs="Simplified Arabic" w:hint="cs"/>
          <w:color w:val="1B1C1D"/>
          <w:sz w:val="32"/>
          <w:szCs w:val="32"/>
          <w:bdr w:val="none" w:sz="0" w:space="0" w:color="auto" w:frame="1"/>
          <w:rtl/>
        </w:rPr>
        <w:t>):</w:t>
      </w:r>
    </w:p>
    <w:p w14:paraId="091DA038" w14:textId="77777777" w:rsidR="008D32F2" w:rsidRPr="002759D9" w:rsidRDefault="008D32F2" w:rsidP="00F92281">
      <w:pPr>
        <w:pStyle w:val="a5"/>
        <w:numPr>
          <w:ilvl w:val="1"/>
          <w:numId w:val="29"/>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عبر الفتحات الرأسية:</w:t>
      </w:r>
      <w:r w:rsidRPr="002759D9">
        <w:rPr>
          <w:rFonts w:ascii="Simplified Arabic" w:hAnsi="Simplified Arabic" w:cs="Simplified Arabic" w:hint="cs"/>
          <w:color w:val="1B1C1D"/>
          <w:sz w:val="32"/>
          <w:szCs w:val="32"/>
          <w:rtl/>
        </w:rPr>
        <w:t xml:space="preserve"> مثل السلالم، المصاعد، ممرات الخدمات (</w:t>
      </w:r>
      <w:r w:rsidRPr="002759D9">
        <w:rPr>
          <w:rFonts w:ascii="Simplified Arabic" w:hAnsi="Simplified Arabic" w:cs="Simplified Arabic" w:hint="cs"/>
          <w:color w:val="1B1C1D"/>
          <w:sz w:val="32"/>
          <w:szCs w:val="32"/>
        </w:rPr>
        <w:t>Shafts</w:t>
      </w:r>
      <w:r w:rsidRPr="002759D9">
        <w:rPr>
          <w:rFonts w:ascii="Simplified Arabic" w:hAnsi="Simplified Arabic" w:cs="Simplified Arabic" w:hint="cs"/>
          <w:color w:val="1B1C1D"/>
          <w:sz w:val="32"/>
          <w:szCs w:val="32"/>
          <w:rtl/>
        </w:rPr>
        <w:t>)، فتحات التهوية، والواجهات الزجاجية المزدوجة. يعتبر الدخان والحرارة المنتشران عمودياً التهديد الأكبر في المباني الشاهقة.</w:t>
      </w:r>
    </w:p>
    <w:p w14:paraId="50982F47" w14:textId="77777777" w:rsidR="008D32F2" w:rsidRPr="002759D9" w:rsidRDefault="008D32F2" w:rsidP="00F92281">
      <w:pPr>
        <w:pStyle w:val="a5"/>
        <w:numPr>
          <w:ilvl w:val="1"/>
          <w:numId w:val="29"/>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الواجهة الخارجية:</w:t>
      </w:r>
      <w:r w:rsidRPr="002759D9">
        <w:rPr>
          <w:rFonts w:ascii="Simplified Arabic" w:hAnsi="Simplified Arabic" w:cs="Simplified Arabic" w:hint="cs"/>
          <w:color w:val="1B1C1D"/>
          <w:sz w:val="32"/>
          <w:szCs w:val="32"/>
          <w:rtl/>
        </w:rPr>
        <w:t xml:space="preserve"> يمكن أن ينتشر الحريق من طابق إلى آخر عبر الواجهة الخارجية للمبنى إذا كانت المواد المستخدمة قابلة للاشتعال، خاصة في تصميمات الواجهات الحديثة.</w:t>
      </w:r>
    </w:p>
    <w:p w14:paraId="795A93B3" w14:textId="77777777" w:rsidR="008D32F2" w:rsidRPr="002759D9" w:rsidRDefault="008D32F2" w:rsidP="00F92281">
      <w:pPr>
        <w:pStyle w:val="a5"/>
        <w:numPr>
          <w:ilvl w:val="1"/>
          <w:numId w:val="29"/>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lastRenderedPageBreak/>
        <w:t>تكسر النوافذ:</w:t>
      </w:r>
      <w:r w:rsidRPr="002759D9">
        <w:rPr>
          <w:rFonts w:ascii="Simplified Arabic" w:hAnsi="Simplified Arabic" w:cs="Simplified Arabic" w:hint="cs"/>
          <w:color w:val="1B1C1D"/>
          <w:sz w:val="32"/>
          <w:szCs w:val="32"/>
          <w:rtl/>
        </w:rPr>
        <w:t xml:space="preserve"> يمكن أن يؤدي تكسر زجاج النوافذ بسبب الحرارة إلى انتشار اللهب والدخان خارج المبنى ثم دخوله إلى الطوابق العليا عبر النوافذ الأخرى.</w:t>
      </w:r>
    </w:p>
    <w:p w14:paraId="22E14339" w14:textId="77777777" w:rsidR="008D32F2" w:rsidRPr="002759D9" w:rsidRDefault="008D32F2" w:rsidP="00F92281">
      <w:pPr>
        <w:pStyle w:val="a5"/>
        <w:numPr>
          <w:ilvl w:val="0"/>
          <w:numId w:val="29"/>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الانتشار الأفقي (</w:t>
      </w:r>
      <w:r w:rsidRPr="002759D9">
        <w:rPr>
          <w:rStyle w:val="a6"/>
          <w:rFonts w:ascii="Simplified Arabic" w:hAnsi="Simplified Arabic" w:cs="Simplified Arabic" w:hint="cs"/>
          <w:color w:val="1B1C1D"/>
          <w:sz w:val="32"/>
          <w:szCs w:val="32"/>
          <w:bdr w:val="none" w:sz="0" w:space="0" w:color="auto" w:frame="1"/>
        </w:rPr>
        <w:t>Horizontal Spread</w:t>
      </w:r>
      <w:r w:rsidRPr="002759D9">
        <w:rPr>
          <w:rStyle w:val="a6"/>
          <w:rFonts w:ascii="Simplified Arabic" w:hAnsi="Simplified Arabic" w:cs="Simplified Arabic" w:hint="cs"/>
          <w:color w:val="1B1C1D"/>
          <w:sz w:val="32"/>
          <w:szCs w:val="32"/>
          <w:bdr w:val="none" w:sz="0" w:space="0" w:color="auto" w:frame="1"/>
          <w:rtl/>
        </w:rPr>
        <w:t>):</w:t>
      </w:r>
    </w:p>
    <w:p w14:paraId="36DCABAA" w14:textId="77777777" w:rsidR="008D32F2" w:rsidRPr="002759D9" w:rsidRDefault="008D32F2" w:rsidP="00F92281">
      <w:pPr>
        <w:pStyle w:val="a5"/>
        <w:numPr>
          <w:ilvl w:val="1"/>
          <w:numId w:val="29"/>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عبر الأبواب والفتحات:</w:t>
      </w:r>
      <w:r w:rsidRPr="002759D9">
        <w:rPr>
          <w:rFonts w:ascii="Simplified Arabic" w:hAnsi="Simplified Arabic" w:cs="Simplified Arabic" w:hint="cs"/>
          <w:color w:val="1B1C1D"/>
          <w:sz w:val="32"/>
          <w:szCs w:val="32"/>
          <w:rtl/>
        </w:rPr>
        <w:t xml:space="preserve"> ينتشر الحريق والدخان أفقياً داخل الطابق الواحد عبر الممرات، الغرف، والأبواب.</w:t>
      </w:r>
    </w:p>
    <w:p w14:paraId="4AB256F3" w14:textId="77777777" w:rsidR="008D32F2" w:rsidRPr="002759D9" w:rsidRDefault="008D32F2" w:rsidP="00F92281">
      <w:pPr>
        <w:pStyle w:val="a5"/>
        <w:numPr>
          <w:ilvl w:val="1"/>
          <w:numId w:val="29"/>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عبر الأرضيات والأسقف:</w:t>
      </w:r>
      <w:r w:rsidRPr="002759D9">
        <w:rPr>
          <w:rFonts w:ascii="Simplified Arabic" w:hAnsi="Simplified Arabic" w:cs="Simplified Arabic" w:hint="cs"/>
          <w:color w:val="1B1C1D"/>
          <w:sz w:val="32"/>
          <w:szCs w:val="32"/>
          <w:rtl/>
        </w:rPr>
        <w:t xml:space="preserve"> إذا لم تكن الفواصل الأفقية (الأرضيات والأسقف) مقاومة للحريق بشكل كافٍ، يمكن أن ينتشر الحريق عبرها إلى الطوابق المجاورة.</w:t>
      </w:r>
    </w:p>
    <w:p w14:paraId="36BE78FA" w14:textId="77777777" w:rsidR="008D32F2" w:rsidRPr="002759D9" w:rsidRDefault="008D32F2" w:rsidP="00F92281">
      <w:pPr>
        <w:pStyle w:val="a5"/>
        <w:numPr>
          <w:ilvl w:val="1"/>
          <w:numId w:val="29"/>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عبر أنظمة التهوية:</w:t>
      </w:r>
      <w:r w:rsidRPr="002759D9">
        <w:rPr>
          <w:rFonts w:ascii="Simplified Arabic" w:hAnsi="Simplified Arabic" w:cs="Simplified Arabic" w:hint="cs"/>
          <w:color w:val="1B1C1D"/>
          <w:sz w:val="32"/>
          <w:szCs w:val="32"/>
          <w:rtl/>
        </w:rPr>
        <w:t xml:space="preserve"> يمكن لأنظمة التهوية المركزية أن تنقل الدخان والحرارة أفقياً داخل الطابق الواحد أو حتى بين الطوابق إذا لم تكن مزودة بمانعات حريق (</w:t>
      </w:r>
      <w:r w:rsidRPr="002759D9">
        <w:rPr>
          <w:rFonts w:ascii="Simplified Arabic" w:hAnsi="Simplified Arabic" w:cs="Simplified Arabic" w:hint="cs"/>
          <w:color w:val="1B1C1D"/>
          <w:sz w:val="32"/>
          <w:szCs w:val="32"/>
        </w:rPr>
        <w:t>Fire Dampers</w:t>
      </w:r>
      <w:r w:rsidRPr="002759D9">
        <w:rPr>
          <w:rFonts w:ascii="Simplified Arabic" w:hAnsi="Simplified Arabic" w:cs="Simplified Arabic" w:hint="cs"/>
          <w:color w:val="1B1C1D"/>
          <w:sz w:val="32"/>
          <w:szCs w:val="32"/>
          <w:rtl/>
        </w:rPr>
        <w:t>) فعالة.</w:t>
      </w:r>
    </w:p>
    <w:p w14:paraId="4433DA59" w14:textId="77777777" w:rsidR="008D32F2" w:rsidRPr="002759D9" w:rsidRDefault="008D32F2" w:rsidP="00F92281">
      <w:pPr>
        <w:pStyle w:val="3"/>
        <w:spacing w:before="0" w:after="120" w:line="360" w:lineRule="auto"/>
        <w:divId w:val="1982073127"/>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ب. تأثير ظاهرة "المدخنة" (</w:t>
      </w:r>
      <w:r w:rsidRPr="002759D9">
        <w:rPr>
          <w:rFonts w:ascii="Simplified Arabic" w:eastAsia="Times New Roman" w:hAnsi="Simplified Arabic" w:cs="Simplified Arabic" w:hint="cs"/>
          <w:color w:val="1B1C1D"/>
          <w:sz w:val="32"/>
          <w:szCs w:val="32"/>
        </w:rPr>
        <w:t>Stack Effect</w:t>
      </w:r>
      <w:r w:rsidRPr="002759D9">
        <w:rPr>
          <w:rFonts w:ascii="Simplified Arabic" w:eastAsia="Times New Roman" w:hAnsi="Simplified Arabic" w:cs="Simplified Arabic" w:hint="cs"/>
          <w:color w:val="1B1C1D"/>
          <w:sz w:val="32"/>
          <w:szCs w:val="32"/>
          <w:rtl/>
        </w:rPr>
        <w:t>) على انتشار الدخان والحرارة</w:t>
      </w:r>
    </w:p>
    <w:p w14:paraId="144C65C5" w14:textId="77777777" w:rsidR="008D32F2" w:rsidRPr="002759D9" w:rsidRDefault="008D32F2" w:rsidP="00F92281">
      <w:pPr>
        <w:pStyle w:val="a5"/>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تُعد </w:t>
      </w:r>
      <w:r w:rsidRPr="002759D9">
        <w:rPr>
          <w:rStyle w:val="a6"/>
          <w:rFonts w:ascii="Simplified Arabic" w:hAnsi="Simplified Arabic" w:cs="Simplified Arabic" w:hint="cs"/>
          <w:color w:val="1B1C1D"/>
          <w:sz w:val="32"/>
          <w:szCs w:val="32"/>
          <w:bdr w:val="none" w:sz="0" w:space="0" w:color="auto" w:frame="1"/>
          <w:rtl/>
        </w:rPr>
        <w:t>ظاهرة "المدخنة" (</w:t>
      </w:r>
      <w:r w:rsidRPr="002759D9">
        <w:rPr>
          <w:rStyle w:val="a6"/>
          <w:rFonts w:ascii="Simplified Arabic" w:hAnsi="Simplified Arabic" w:cs="Simplified Arabic" w:hint="cs"/>
          <w:color w:val="1B1C1D"/>
          <w:sz w:val="32"/>
          <w:szCs w:val="32"/>
          <w:bdr w:val="none" w:sz="0" w:space="0" w:color="auto" w:frame="1"/>
        </w:rPr>
        <w:t>Stack Effect</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من أخطر التحديات في المباني شاهقة الارتفاع. تحدث هذه الظاهرة بسبب </w:t>
      </w:r>
      <w:r w:rsidRPr="002759D9">
        <w:rPr>
          <w:rStyle w:val="a6"/>
          <w:rFonts w:ascii="Simplified Arabic" w:hAnsi="Simplified Arabic" w:cs="Simplified Arabic" w:hint="cs"/>
          <w:color w:val="1B1C1D"/>
          <w:sz w:val="32"/>
          <w:szCs w:val="32"/>
          <w:bdr w:val="none" w:sz="0" w:space="0" w:color="auto" w:frame="1"/>
          <w:rtl/>
        </w:rPr>
        <w:t>اختلاف درجة الحرارة والكثافة بين الهواء الداخلي والخارجي للمبنى</w:t>
      </w:r>
      <w:r w:rsidRPr="002759D9">
        <w:rPr>
          <w:rFonts w:ascii="Simplified Arabic" w:hAnsi="Simplified Arabic" w:cs="Simplified Arabic" w:hint="cs"/>
          <w:color w:val="1B1C1D"/>
          <w:sz w:val="32"/>
          <w:szCs w:val="32"/>
          <w:rtl/>
        </w:rPr>
        <w:t>.</w:t>
      </w:r>
    </w:p>
    <w:p w14:paraId="51E8FD73" w14:textId="77777777" w:rsidR="008D32F2" w:rsidRPr="002759D9" w:rsidRDefault="008D32F2" w:rsidP="00F92281">
      <w:pPr>
        <w:pStyle w:val="a5"/>
        <w:numPr>
          <w:ilvl w:val="0"/>
          <w:numId w:val="30"/>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lastRenderedPageBreak/>
        <w:t>في الشتاء (أو الأجواء الباردة):</w:t>
      </w:r>
      <w:r w:rsidRPr="002759D9">
        <w:rPr>
          <w:rFonts w:ascii="Simplified Arabic" w:hAnsi="Simplified Arabic" w:cs="Simplified Arabic" w:hint="cs"/>
          <w:color w:val="1B1C1D"/>
          <w:sz w:val="32"/>
          <w:szCs w:val="32"/>
          <w:rtl/>
        </w:rPr>
        <w:t xml:space="preserve"> يكون الهواء الداخلي للمبنى أكثر دفئاً وأقل كثافة من الهواء الخارجي البارد. يصعد الهواء الدافئ إلى الأعلى عبر الفتحات الرأسية (مثل السلالم والمصاعد)، ويسحب الهواء البارد من الأسفل (الطوابق السفلية) أو من الفتحات في الواجهة. هذا يخلق "تأثيراً </w:t>
      </w:r>
      <w:proofErr w:type="spellStart"/>
      <w:r w:rsidRPr="002759D9">
        <w:rPr>
          <w:rFonts w:ascii="Simplified Arabic" w:hAnsi="Simplified Arabic" w:cs="Simplified Arabic" w:hint="cs"/>
          <w:color w:val="1B1C1D"/>
          <w:sz w:val="32"/>
          <w:szCs w:val="32"/>
          <w:rtl/>
        </w:rPr>
        <w:t>سحبياً</w:t>
      </w:r>
      <w:proofErr w:type="spellEnd"/>
      <w:r w:rsidRPr="002759D9">
        <w:rPr>
          <w:rFonts w:ascii="Simplified Arabic" w:hAnsi="Simplified Arabic" w:cs="Simplified Arabic" w:hint="cs"/>
          <w:color w:val="1B1C1D"/>
          <w:sz w:val="32"/>
          <w:szCs w:val="32"/>
          <w:rtl/>
        </w:rPr>
        <w:t>" مثل المدخنة. إذا اندلع حريق، فإن هذا التأثير يسرع بشكل كبير من صعود الدخان والغازات الساخنة إلى الطوابق العليا، مما يعرقل الإخلاء ويجعل مكافحة الحريق أكثر صعوبة.</w:t>
      </w:r>
    </w:p>
    <w:p w14:paraId="724FF82B" w14:textId="77777777" w:rsidR="008D32F2" w:rsidRPr="002759D9" w:rsidRDefault="008D32F2" w:rsidP="00F92281">
      <w:pPr>
        <w:pStyle w:val="a5"/>
        <w:numPr>
          <w:ilvl w:val="0"/>
          <w:numId w:val="30"/>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في الصيف (أو الأجواء الحارة):</w:t>
      </w:r>
      <w:r w:rsidRPr="002759D9">
        <w:rPr>
          <w:rFonts w:ascii="Simplified Arabic" w:hAnsi="Simplified Arabic" w:cs="Simplified Arabic" w:hint="cs"/>
          <w:color w:val="1B1C1D"/>
          <w:sz w:val="32"/>
          <w:szCs w:val="32"/>
          <w:rtl/>
        </w:rPr>
        <w:t xml:space="preserve"> يحدث تأثير عكسي يسمى "المدخنة العكسية" (</w:t>
      </w:r>
      <w:r w:rsidRPr="002759D9">
        <w:rPr>
          <w:rFonts w:ascii="Simplified Arabic" w:hAnsi="Simplified Arabic" w:cs="Simplified Arabic" w:hint="cs"/>
          <w:color w:val="1B1C1D"/>
          <w:sz w:val="32"/>
          <w:szCs w:val="32"/>
        </w:rPr>
        <w:t>Reverse Stack Effect</w:t>
      </w:r>
      <w:r w:rsidRPr="002759D9">
        <w:rPr>
          <w:rFonts w:ascii="Simplified Arabic" w:hAnsi="Simplified Arabic" w:cs="Simplified Arabic" w:hint="cs"/>
          <w:color w:val="1B1C1D"/>
          <w:sz w:val="32"/>
          <w:szCs w:val="32"/>
          <w:rtl/>
        </w:rPr>
        <w:t>)، حيث يكون الهواء الخارجي أكثر دفئاً ويحاول الدخول إلى المبنى من الأعلى والنزول، بينما يصعد الهواء البارد نسبياً من الأسفل. هذا التأثير أقل حدة عادة في انتشار الدخان من تأثير المدخنة الشتوي، لكنه لا يزال يؤثر على حركة الهواء.</w:t>
      </w:r>
    </w:p>
    <w:p w14:paraId="00F09032" w14:textId="77777777" w:rsidR="008D32F2" w:rsidRPr="002759D9" w:rsidRDefault="008D32F2" w:rsidP="00F92281">
      <w:pPr>
        <w:pStyle w:val="a5"/>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الآثار على السلامة من الحرائق:</w:t>
      </w:r>
    </w:p>
    <w:p w14:paraId="27D88A55" w14:textId="77777777" w:rsidR="008D32F2" w:rsidRPr="002759D9" w:rsidRDefault="008D32F2" w:rsidP="00F92281">
      <w:pPr>
        <w:pStyle w:val="a5"/>
        <w:numPr>
          <w:ilvl w:val="0"/>
          <w:numId w:val="31"/>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انتشار سريع للدخان:</w:t>
      </w:r>
      <w:r w:rsidRPr="002759D9">
        <w:rPr>
          <w:rFonts w:ascii="Simplified Arabic" w:hAnsi="Simplified Arabic" w:cs="Simplified Arabic" w:hint="cs"/>
          <w:color w:val="1B1C1D"/>
          <w:sz w:val="32"/>
          <w:szCs w:val="32"/>
          <w:rtl/>
        </w:rPr>
        <w:t xml:space="preserve"> الدخان السام يتصاعد بسرعة فائقة إلى الطوابق البعيدة عن مصدر الحريق، مما يقلل من وقت الاستجابة ويهدد حياة شاغلي المبنى.</w:t>
      </w:r>
    </w:p>
    <w:p w14:paraId="393FB340" w14:textId="77777777" w:rsidR="008D32F2" w:rsidRPr="002759D9" w:rsidRDefault="008D32F2" w:rsidP="00F92281">
      <w:pPr>
        <w:pStyle w:val="a5"/>
        <w:numPr>
          <w:ilvl w:val="0"/>
          <w:numId w:val="31"/>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زيادة الضغط:</w:t>
      </w:r>
      <w:r w:rsidRPr="002759D9">
        <w:rPr>
          <w:rFonts w:ascii="Simplified Arabic" w:hAnsi="Simplified Arabic" w:cs="Simplified Arabic" w:hint="cs"/>
          <w:color w:val="1B1C1D"/>
          <w:sz w:val="32"/>
          <w:szCs w:val="32"/>
          <w:rtl/>
        </w:rPr>
        <w:t xml:space="preserve"> يمكن أن يؤدي صعود الهواء الساخن والدخان إلى زيادة الضغط في الطوابق العليا، مما يجعل فتح الأبواب أمراً صعباً.</w:t>
      </w:r>
    </w:p>
    <w:p w14:paraId="5BCC7175" w14:textId="77777777" w:rsidR="008D32F2" w:rsidRPr="002759D9" w:rsidRDefault="008D32F2" w:rsidP="00F92281">
      <w:pPr>
        <w:pStyle w:val="a5"/>
        <w:numPr>
          <w:ilvl w:val="0"/>
          <w:numId w:val="31"/>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توزيع الحرارة:</w:t>
      </w:r>
      <w:r w:rsidRPr="002759D9">
        <w:rPr>
          <w:rFonts w:ascii="Simplified Arabic" w:hAnsi="Simplified Arabic" w:cs="Simplified Arabic" w:hint="cs"/>
          <w:color w:val="1B1C1D"/>
          <w:sz w:val="32"/>
          <w:szCs w:val="32"/>
          <w:rtl/>
        </w:rPr>
        <w:t xml:space="preserve"> يسهم في توزيع الحرارة المرتفعة عمودياً.</w:t>
      </w:r>
    </w:p>
    <w:p w14:paraId="4D297782" w14:textId="77777777" w:rsidR="008D32F2" w:rsidRPr="002759D9" w:rsidRDefault="008D32F2" w:rsidP="00F92281">
      <w:pPr>
        <w:pStyle w:val="3"/>
        <w:spacing w:before="0" w:after="120" w:line="360" w:lineRule="auto"/>
        <w:divId w:val="1982073127"/>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lastRenderedPageBreak/>
        <w:t>ج. سلوك المواد الإنشائية في درجات الحرارة العالية</w:t>
      </w:r>
    </w:p>
    <w:p w14:paraId="4ADAA68B" w14:textId="77777777" w:rsidR="008D32F2" w:rsidRPr="002759D9" w:rsidRDefault="008D32F2" w:rsidP="00F92281">
      <w:pPr>
        <w:pStyle w:val="a5"/>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تستجيب المواد الإنشائية المختلفة بطرق متنوعة عند تعرضها لدرجات حرارة عالية أثناء الحريق، مما يؤثر على سلامة الهيكل الإنشائي للمبنى:</w:t>
      </w:r>
    </w:p>
    <w:p w14:paraId="4134070D" w14:textId="77777777" w:rsidR="008D32F2" w:rsidRPr="002759D9" w:rsidRDefault="008D32F2" w:rsidP="00F92281">
      <w:pPr>
        <w:pStyle w:val="a5"/>
        <w:numPr>
          <w:ilvl w:val="0"/>
          <w:numId w:val="32"/>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الخرسانة (</w:t>
      </w:r>
      <w:r w:rsidRPr="002759D9">
        <w:rPr>
          <w:rStyle w:val="a6"/>
          <w:rFonts w:ascii="Simplified Arabic" w:hAnsi="Simplified Arabic" w:cs="Simplified Arabic" w:hint="cs"/>
          <w:color w:val="1B1C1D"/>
          <w:sz w:val="32"/>
          <w:szCs w:val="32"/>
          <w:bdr w:val="none" w:sz="0" w:space="0" w:color="auto" w:frame="1"/>
        </w:rPr>
        <w:t>Concrete</w:t>
      </w:r>
      <w:r w:rsidRPr="002759D9">
        <w:rPr>
          <w:rStyle w:val="a6"/>
          <w:rFonts w:ascii="Simplified Arabic" w:hAnsi="Simplified Arabic" w:cs="Simplified Arabic" w:hint="cs"/>
          <w:color w:val="1B1C1D"/>
          <w:sz w:val="32"/>
          <w:szCs w:val="32"/>
          <w:bdr w:val="none" w:sz="0" w:space="0" w:color="auto" w:frame="1"/>
          <w:rtl/>
        </w:rPr>
        <w:t>):</w:t>
      </w:r>
    </w:p>
    <w:p w14:paraId="03FF4E6D" w14:textId="77777777" w:rsidR="008D32F2" w:rsidRPr="002759D9" w:rsidRDefault="008D32F2" w:rsidP="00F92281">
      <w:pPr>
        <w:pStyle w:val="a5"/>
        <w:numPr>
          <w:ilvl w:val="1"/>
          <w:numId w:val="32"/>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بشكل عام، تتمتع الخرسانة بمقاومة جيدة للحريق بسبب طبيعتها غير القابلة للاشتعال وقدرتها العالية على تخزين الحرارة.</w:t>
      </w:r>
    </w:p>
    <w:p w14:paraId="747050C2" w14:textId="77777777" w:rsidR="008D32F2" w:rsidRPr="002759D9" w:rsidRDefault="008D32F2" w:rsidP="00F92281">
      <w:pPr>
        <w:pStyle w:val="a5"/>
        <w:numPr>
          <w:ilvl w:val="1"/>
          <w:numId w:val="32"/>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ومع ذلك، في درجات الحرارة العالية جداً، يمكن أن تفقد الماء المرتبط بها (</w:t>
      </w:r>
      <w:proofErr w:type="spellStart"/>
      <w:r w:rsidRPr="002759D9">
        <w:rPr>
          <w:rFonts w:ascii="Simplified Arabic" w:hAnsi="Simplified Arabic" w:cs="Simplified Arabic" w:hint="cs"/>
          <w:color w:val="1B1C1D"/>
          <w:sz w:val="32"/>
          <w:szCs w:val="32"/>
        </w:rPr>
        <w:t>Spalling</w:t>
      </w:r>
      <w:proofErr w:type="spellEnd"/>
      <w:r w:rsidRPr="002759D9">
        <w:rPr>
          <w:rFonts w:ascii="Simplified Arabic" w:hAnsi="Simplified Arabic" w:cs="Simplified Arabic" w:hint="cs"/>
          <w:color w:val="1B1C1D"/>
          <w:sz w:val="32"/>
          <w:szCs w:val="32"/>
          <w:rtl/>
        </w:rPr>
        <w:t>)، مما يؤدي إلى تكسر الطبقة السطحية وضعف مقاومتها. يمكن أن يتأثر الحديد التسليح داخل الخرسانة أيضاً عند درجات حرارة عالية، مما يقلل من قوته.</w:t>
      </w:r>
    </w:p>
    <w:p w14:paraId="13D72647" w14:textId="77777777" w:rsidR="008D32F2" w:rsidRPr="002759D9" w:rsidRDefault="008D32F2" w:rsidP="00F92281">
      <w:pPr>
        <w:pStyle w:val="a5"/>
        <w:numPr>
          <w:ilvl w:val="0"/>
          <w:numId w:val="32"/>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الصلب (</w:t>
      </w:r>
      <w:r w:rsidRPr="002759D9">
        <w:rPr>
          <w:rStyle w:val="a6"/>
          <w:rFonts w:ascii="Simplified Arabic" w:hAnsi="Simplified Arabic" w:cs="Simplified Arabic" w:hint="cs"/>
          <w:color w:val="1B1C1D"/>
          <w:sz w:val="32"/>
          <w:szCs w:val="32"/>
          <w:bdr w:val="none" w:sz="0" w:space="0" w:color="auto" w:frame="1"/>
        </w:rPr>
        <w:t>Steel</w:t>
      </w:r>
      <w:r w:rsidRPr="002759D9">
        <w:rPr>
          <w:rStyle w:val="a6"/>
          <w:rFonts w:ascii="Simplified Arabic" w:hAnsi="Simplified Arabic" w:cs="Simplified Arabic" w:hint="cs"/>
          <w:color w:val="1B1C1D"/>
          <w:sz w:val="32"/>
          <w:szCs w:val="32"/>
          <w:bdr w:val="none" w:sz="0" w:space="0" w:color="auto" w:frame="1"/>
          <w:rtl/>
        </w:rPr>
        <w:t>):</w:t>
      </w:r>
    </w:p>
    <w:p w14:paraId="3FE438C0" w14:textId="77777777" w:rsidR="008D32F2" w:rsidRPr="002759D9" w:rsidRDefault="008D32F2" w:rsidP="00F92281">
      <w:pPr>
        <w:pStyle w:val="a5"/>
        <w:numPr>
          <w:ilvl w:val="1"/>
          <w:numId w:val="32"/>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الصلب مادة غير قابلة للاشتعال، ولكنه يفقد قوته وصلابته بشكل كبير عند درجات حرارة مرتفعة (حوالي 500-600 درجة مئوية).</w:t>
      </w:r>
    </w:p>
    <w:p w14:paraId="3161F81D" w14:textId="77777777" w:rsidR="008D32F2" w:rsidRPr="002759D9" w:rsidRDefault="008D32F2" w:rsidP="00F92281">
      <w:pPr>
        <w:pStyle w:val="a5"/>
        <w:numPr>
          <w:ilvl w:val="1"/>
          <w:numId w:val="32"/>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يمكن أن يتمدد ويتقوس وينهار تحت حمله، مما يستدعي حمايته بمواد عازلة للحريق (مثل الرش بالمواد المقاومة للحريق، الألواح </w:t>
      </w:r>
      <w:proofErr w:type="spellStart"/>
      <w:r w:rsidRPr="002759D9">
        <w:rPr>
          <w:rFonts w:ascii="Simplified Arabic" w:hAnsi="Simplified Arabic" w:cs="Simplified Arabic" w:hint="cs"/>
          <w:color w:val="1B1C1D"/>
          <w:sz w:val="32"/>
          <w:szCs w:val="32"/>
          <w:rtl/>
        </w:rPr>
        <w:t>الجبسية</w:t>
      </w:r>
      <w:proofErr w:type="spellEnd"/>
      <w:r w:rsidRPr="002759D9">
        <w:rPr>
          <w:rFonts w:ascii="Simplified Arabic" w:hAnsi="Simplified Arabic" w:cs="Simplified Arabic" w:hint="cs"/>
          <w:color w:val="1B1C1D"/>
          <w:sz w:val="32"/>
          <w:szCs w:val="32"/>
          <w:rtl/>
        </w:rPr>
        <w:t xml:space="preserve"> المقاومة للحريق).</w:t>
      </w:r>
    </w:p>
    <w:p w14:paraId="16784CA0" w14:textId="77777777" w:rsidR="008D32F2" w:rsidRPr="002759D9" w:rsidRDefault="008D32F2" w:rsidP="00F92281">
      <w:pPr>
        <w:pStyle w:val="a5"/>
        <w:numPr>
          <w:ilvl w:val="0"/>
          <w:numId w:val="32"/>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lastRenderedPageBreak/>
        <w:t>الأخشاب (</w:t>
      </w:r>
      <w:r w:rsidRPr="002759D9">
        <w:rPr>
          <w:rStyle w:val="a6"/>
          <w:rFonts w:ascii="Simplified Arabic" w:hAnsi="Simplified Arabic" w:cs="Simplified Arabic" w:hint="cs"/>
          <w:color w:val="1B1C1D"/>
          <w:sz w:val="32"/>
          <w:szCs w:val="32"/>
          <w:bdr w:val="none" w:sz="0" w:space="0" w:color="auto" w:frame="1"/>
        </w:rPr>
        <w:t>Timber</w:t>
      </w:r>
      <w:r w:rsidRPr="002759D9">
        <w:rPr>
          <w:rStyle w:val="a6"/>
          <w:rFonts w:ascii="Simplified Arabic" w:hAnsi="Simplified Arabic" w:cs="Simplified Arabic" w:hint="cs"/>
          <w:color w:val="1B1C1D"/>
          <w:sz w:val="32"/>
          <w:szCs w:val="32"/>
          <w:bdr w:val="none" w:sz="0" w:space="0" w:color="auto" w:frame="1"/>
          <w:rtl/>
        </w:rPr>
        <w:t>):</w:t>
      </w:r>
    </w:p>
    <w:p w14:paraId="202052AB" w14:textId="77777777" w:rsidR="008D32F2" w:rsidRPr="002759D9" w:rsidRDefault="008D32F2" w:rsidP="00F92281">
      <w:pPr>
        <w:pStyle w:val="a5"/>
        <w:numPr>
          <w:ilvl w:val="1"/>
          <w:numId w:val="32"/>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الأخشاب مادة قابلة للاشتعال وتفقد قوتها بسرعة عند التعرض للحريق. ومع ذلك، يمكن تصميم الهياكل الخشبية الثقيلة (</w:t>
      </w:r>
      <w:r w:rsidRPr="002759D9">
        <w:rPr>
          <w:rFonts w:ascii="Simplified Arabic" w:hAnsi="Simplified Arabic" w:cs="Simplified Arabic" w:hint="cs"/>
          <w:color w:val="1B1C1D"/>
          <w:sz w:val="32"/>
          <w:szCs w:val="32"/>
        </w:rPr>
        <w:t>Heavy Timber</w:t>
      </w:r>
      <w:r w:rsidRPr="002759D9">
        <w:rPr>
          <w:rFonts w:ascii="Simplified Arabic" w:hAnsi="Simplified Arabic" w:cs="Simplified Arabic" w:hint="cs"/>
          <w:color w:val="1B1C1D"/>
          <w:sz w:val="32"/>
          <w:szCs w:val="32"/>
          <w:rtl/>
        </w:rPr>
        <w:t>) لتوفر مقاومة للحريق عن طريق تكوين طبقة فحمية على السطح تبطئ الاحتراق.</w:t>
      </w:r>
    </w:p>
    <w:p w14:paraId="13103AF9" w14:textId="77777777" w:rsidR="008D32F2" w:rsidRPr="002759D9" w:rsidRDefault="008D32F2" w:rsidP="00F92281">
      <w:pPr>
        <w:pStyle w:val="a5"/>
        <w:numPr>
          <w:ilvl w:val="1"/>
          <w:numId w:val="32"/>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في المباني شاهقة الارتفاع، يقتصر استخدام الخشب غالباً على التشطيبات الداخلية أو الهياكل الثانوية ما لم يتم معالجته بمواد مقاومة للحريق.</w:t>
      </w:r>
    </w:p>
    <w:p w14:paraId="70B3158E" w14:textId="77777777" w:rsidR="008D32F2" w:rsidRPr="002759D9" w:rsidRDefault="008D32F2" w:rsidP="00F92281">
      <w:pPr>
        <w:pStyle w:val="a5"/>
        <w:numPr>
          <w:ilvl w:val="0"/>
          <w:numId w:val="32"/>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الألومنيوم والزجاج (</w:t>
      </w:r>
      <w:r w:rsidRPr="002759D9">
        <w:rPr>
          <w:rStyle w:val="a6"/>
          <w:rFonts w:ascii="Simplified Arabic" w:hAnsi="Simplified Arabic" w:cs="Simplified Arabic" w:hint="cs"/>
          <w:color w:val="1B1C1D"/>
          <w:sz w:val="32"/>
          <w:szCs w:val="32"/>
          <w:bdr w:val="none" w:sz="0" w:space="0" w:color="auto" w:frame="1"/>
        </w:rPr>
        <w:t>Aluminum and Glass</w:t>
      </w:r>
      <w:r w:rsidRPr="002759D9">
        <w:rPr>
          <w:rStyle w:val="a6"/>
          <w:rFonts w:ascii="Simplified Arabic" w:hAnsi="Simplified Arabic" w:cs="Simplified Arabic" w:hint="cs"/>
          <w:color w:val="1B1C1D"/>
          <w:sz w:val="32"/>
          <w:szCs w:val="32"/>
          <w:bdr w:val="none" w:sz="0" w:space="0" w:color="auto" w:frame="1"/>
          <w:rtl/>
        </w:rPr>
        <w:t>):</w:t>
      </w:r>
    </w:p>
    <w:p w14:paraId="214EE425" w14:textId="77777777" w:rsidR="008D32F2" w:rsidRPr="002759D9" w:rsidRDefault="008D32F2" w:rsidP="00F92281">
      <w:pPr>
        <w:pStyle w:val="a5"/>
        <w:numPr>
          <w:ilvl w:val="1"/>
          <w:numId w:val="32"/>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تُستخدم بكثرة في واجهات المباني الحديثة. الألومنيوم يفقد قوته وينصهر عند درجات حرارة منخفضة نسبياً مقارنة بالصلب (حوالي 660 درجة مئوية).</w:t>
      </w:r>
    </w:p>
    <w:p w14:paraId="6A932725" w14:textId="77777777" w:rsidR="008D32F2" w:rsidRPr="002759D9" w:rsidRDefault="008D32F2" w:rsidP="00F92281">
      <w:pPr>
        <w:pStyle w:val="a5"/>
        <w:numPr>
          <w:ilvl w:val="1"/>
          <w:numId w:val="32"/>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الزجاج العادي يتكسر بسهولة تحت تأثير الحرارة، مما يفتح مسارات لانتشار الحريق والدخان. لذلك، تُستخدم الزجاجيات المقاومة للحريق في المناطق الحساسة.</w:t>
      </w:r>
    </w:p>
    <w:p w14:paraId="2A51B020" w14:textId="77777777" w:rsidR="008D32F2" w:rsidRPr="002759D9" w:rsidRDefault="008D32F2" w:rsidP="00F92281">
      <w:pPr>
        <w:pStyle w:val="2"/>
        <w:spacing w:before="0" w:after="120" w:line="360" w:lineRule="auto"/>
        <w:divId w:val="1982073127"/>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t>3. أنظمة الوقاية من الحرائق (</w:t>
      </w:r>
      <w:r w:rsidRPr="002759D9">
        <w:rPr>
          <w:rFonts w:ascii="Simplified Arabic" w:eastAsia="Times New Roman" w:hAnsi="Simplified Arabic" w:cs="Simplified Arabic" w:hint="cs"/>
          <w:color w:val="1B1C1D"/>
        </w:rPr>
        <w:t>Active Fire Protection Systems</w:t>
      </w:r>
      <w:r w:rsidRPr="002759D9">
        <w:rPr>
          <w:rFonts w:ascii="Simplified Arabic" w:eastAsia="Times New Roman" w:hAnsi="Simplified Arabic" w:cs="Simplified Arabic" w:hint="cs"/>
          <w:color w:val="1B1C1D"/>
          <w:rtl/>
        </w:rPr>
        <w:t>)</w:t>
      </w:r>
    </w:p>
    <w:p w14:paraId="1ADE94DE" w14:textId="77777777" w:rsidR="008D32F2" w:rsidRPr="002759D9" w:rsidRDefault="008D32F2" w:rsidP="00F92281">
      <w:pPr>
        <w:pStyle w:val="a5"/>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أنظمة الوقاية النشطة</w:t>
      </w:r>
      <w:r w:rsidRPr="002759D9">
        <w:rPr>
          <w:rFonts w:ascii="Simplified Arabic" w:hAnsi="Simplified Arabic" w:cs="Simplified Arabic" w:hint="cs"/>
          <w:color w:val="1B1C1D"/>
          <w:sz w:val="32"/>
          <w:szCs w:val="32"/>
          <w:rtl/>
        </w:rPr>
        <w:t xml:space="preserve"> هي مكونات حيوية تعمل تلقائياً أو يدوياً للكشف عن الحريق، إخماده، أو التحكم فيه.</w:t>
      </w:r>
    </w:p>
    <w:p w14:paraId="6801C8EF" w14:textId="77777777" w:rsidR="008D32F2" w:rsidRPr="002759D9" w:rsidRDefault="008D32F2" w:rsidP="00F92281">
      <w:pPr>
        <w:pStyle w:val="3"/>
        <w:spacing w:before="0" w:after="120" w:line="360" w:lineRule="auto"/>
        <w:divId w:val="1982073127"/>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lastRenderedPageBreak/>
        <w:t>أ. أنظمة الكشف والإنذار المبكر</w:t>
      </w:r>
    </w:p>
    <w:p w14:paraId="2786732F" w14:textId="77777777" w:rsidR="008D32F2" w:rsidRPr="002759D9" w:rsidRDefault="008D32F2" w:rsidP="00F92281">
      <w:pPr>
        <w:pStyle w:val="a5"/>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تُعد أنظمة الكشف والإنذار العمود الفقري لأي استراتيجية للسلامة من الحرائق، حيث توفر التحذير المبكر اللازم للإخلاء واتخاذ إجراءات المكافحة.</w:t>
      </w:r>
    </w:p>
    <w:p w14:paraId="6BFD9D4D" w14:textId="77777777" w:rsidR="008D32F2" w:rsidRPr="002759D9" w:rsidRDefault="008D32F2" w:rsidP="00F92281">
      <w:pPr>
        <w:pStyle w:val="a5"/>
        <w:numPr>
          <w:ilvl w:val="0"/>
          <w:numId w:val="33"/>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الكاشفات (</w:t>
      </w:r>
      <w:r w:rsidRPr="002759D9">
        <w:rPr>
          <w:rStyle w:val="a6"/>
          <w:rFonts w:ascii="Simplified Arabic" w:hAnsi="Simplified Arabic" w:cs="Simplified Arabic" w:hint="cs"/>
          <w:color w:val="1B1C1D"/>
          <w:sz w:val="32"/>
          <w:szCs w:val="32"/>
          <w:bdr w:val="none" w:sz="0" w:space="0" w:color="auto" w:frame="1"/>
        </w:rPr>
        <w:t>Detectors</w:t>
      </w:r>
      <w:r w:rsidRPr="002759D9">
        <w:rPr>
          <w:rStyle w:val="a6"/>
          <w:rFonts w:ascii="Simplified Arabic" w:hAnsi="Simplified Arabic" w:cs="Simplified Arabic" w:hint="cs"/>
          <w:color w:val="1B1C1D"/>
          <w:sz w:val="32"/>
          <w:szCs w:val="32"/>
          <w:bdr w:val="none" w:sz="0" w:space="0" w:color="auto" w:frame="1"/>
          <w:rtl/>
        </w:rPr>
        <w:t>):</w:t>
      </w:r>
    </w:p>
    <w:p w14:paraId="7B887AE5" w14:textId="77777777" w:rsidR="008D32F2" w:rsidRPr="002759D9" w:rsidRDefault="008D32F2" w:rsidP="00F92281">
      <w:pPr>
        <w:pStyle w:val="a5"/>
        <w:numPr>
          <w:ilvl w:val="1"/>
          <w:numId w:val="33"/>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كاشفات الدخان (</w:t>
      </w:r>
      <w:r w:rsidRPr="002759D9">
        <w:rPr>
          <w:rStyle w:val="a6"/>
          <w:rFonts w:ascii="Simplified Arabic" w:hAnsi="Simplified Arabic" w:cs="Simplified Arabic" w:hint="cs"/>
          <w:color w:val="1B1C1D"/>
          <w:sz w:val="32"/>
          <w:szCs w:val="32"/>
          <w:bdr w:val="none" w:sz="0" w:space="0" w:color="auto" w:frame="1"/>
        </w:rPr>
        <w:t>Smoke Detectors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الأكثر شيوعاً، وتعمل بتقنيات مختلفة (أيونية أو ضوئية) للكشف عن جزيئات الدخان في الهواء. توجد أنواع مخصصة للمناطق ذات الأسقف العالية (</w:t>
      </w:r>
      <w:r w:rsidRPr="002759D9">
        <w:rPr>
          <w:rFonts w:ascii="Simplified Arabic" w:hAnsi="Simplified Arabic" w:cs="Simplified Arabic" w:hint="cs"/>
          <w:color w:val="1B1C1D"/>
          <w:sz w:val="32"/>
          <w:szCs w:val="32"/>
        </w:rPr>
        <w:t>Beam Detectors</w:t>
      </w:r>
      <w:r w:rsidRPr="002759D9">
        <w:rPr>
          <w:rFonts w:ascii="Simplified Arabic" w:hAnsi="Simplified Arabic" w:cs="Simplified Arabic" w:hint="cs"/>
          <w:color w:val="1B1C1D"/>
          <w:sz w:val="32"/>
          <w:szCs w:val="32"/>
          <w:rtl/>
        </w:rPr>
        <w:t>).</w:t>
      </w:r>
    </w:p>
    <w:p w14:paraId="3DDFA0FF" w14:textId="77777777" w:rsidR="008D32F2" w:rsidRPr="002759D9" w:rsidRDefault="008D32F2" w:rsidP="00F92281">
      <w:pPr>
        <w:pStyle w:val="a5"/>
        <w:numPr>
          <w:ilvl w:val="1"/>
          <w:numId w:val="33"/>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كاشفات الحرارة (</w:t>
      </w:r>
      <w:r w:rsidRPr="002759D9">
        <w:rPr>
          <w:rStyle w:val="a6"/>
          <w:rFonts w:ascii="Simplified Arabic" w:hAnsi="Simplified Arabic" w:cs="Simplified Arabic" w:hint="cs"/>
          <w:color w:val="1B1C1D"/>
          <w:sz w:val="32"/>
          <w:szCs w:val="32"/>
          <w:bdr w:val="none" w:sz="0" w:space="0" w:color="auto" w:frame="1"/>
        </w:rPr>
        <w:t>Heat Detectors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تستجيب لارتفاع درجة الحرارة بشكل غير طبيعي أو تجاوز درجة حرارة معينة. تستخدم في الأماكن التي قد يصعب فيها الكشف عن الدخان (مثل المطابخ).</w:t>
      </w:r>
    </w:p>
    <w:p w14:paraId="47302F94" w14:textId="77777777" w:rsidR="008D32F2" w:rsidRPr="002759D9" w:rsidRDefault="008D32F2" w:rsidP="00F92281">
      <w:pPr>
        <w:pStyle w:val="a5"/>
        <w:numPr>
          <w:ilvl w:val="1"/>
          <w:numId w:val="33"/>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كاشفات اللهب (</w:t>
      </w:r>
      <w:r w:rsidRPr="002759D9">
        <w:rPr>
          <w:rStyle w:val="a6"/>
          <w:rFonts w:ascii="Simplified Arabic" w:hAnsi="Simplified Arabic" w:cs="Simplified Arabic" w:hint="cs"/>
          <w:color w:val="1B1C1D"/>
          <w:sz w:val="32"/>
          <w:szCs w:val="32"/>
          <w:bdr w:val="none" w:sz="0" w:space="0" w:color="auto" w:frame="1"/>
        </w:rPr>
        <w:t>Flame Detectors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تستجيب للأشعة فوق البنفسجية أو تحت الحمراء المنبعثة من اللهب، وتُستخدم في المناطق عالية الخطورة أو ذات المساحات الكبيرة.</w:t>
      </w:r>
    </w:p>
    <w:p w14:paraId="1E9E0B8C" w14:textId="77777777" w:rsidR="008D32F2" w:rsidRPr="002759D9" w:rsidRDefault="008D32F2" w:rsidP="00F92281">
      <w:pPr>
        <w:pStyle w:val="a5"/>
        <w:numPr>
          <w:ilvl w:val="1"/>
          <w:numId w:val="33"/>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كاشفات أول أكسيد الكربون (</w:t>
      </w:r>
      <w:r w:rsidRPr="002759D9">
        <w:rPr>
          <w:rStyle w:val="a6"/>
          <w:rFonts w:ascii="Simplified Arabic" w:hAnsi="Simplified Arabic" w:cs="Simplified Arabic" w:hint="cs"/>
          <w:color w:val="1B1C1D"/>
          <w:sz w:val="32"/>
          <w:szCs w:val="32"/>
          <w:bdr w:val="none" w:sz="0" w:space="0" w:color="auto" w:frame="1"/>
        </w:rPr>
        <w:t>CO Detectors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تكشف عن غاز أول أكسيد الكربون، وهو غاز سام ينتج عن الاحتراق غير الكامل.</w:t>
      </w:r>
    </w:p>
    <w:p w14:paraId="302DB7FA" w14:textId="77777777" w:rsidR="008D32F2" w:rsidRPr="002759D9" w:rsidRDefault="008D32F2" w:rsidP="00F92281">
      <w:pPr>
        <w:pStyle w:val="a5"/>
        <w:numPr>
          <w:ilvl w:val="0"/>
          <w:numId w:val="33"/>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لوحات التحكم (</w:t>
      </w:r>
      <w:r w:rsidRPr="002759D9">
        <w:rPr>
          <w:rStyle w:val="a6"/>
          <w:rFonts w:ascii="Simplified Arabic" w:hAnsi="Simplified Arabic" w:cs="Simplified Arabic" w:hint="cs"/>
          <w:color w:val="1B1C1D"/>
          <w:sz w:val="32"/>
          <w:szCs w:val="32"/>
          <w:bdr w:val="none" w:sz="0" w:space="0" w:color="auto" w:frame="1"/>
        </w:rPr>
        <w:t>Control Panels - Fire Alarm Control Panel - FACP</w:t>
      </w:r>
      <w:r w:rsidRPr="002759D9">
        <w:rPr>
          <w:rStyle w:val="a6"/>
          <w:rFonts w:ascii="Simplified Arabic" w:hAnsi="Simplified Arabic" w:cs="Simplified Arabic" w:hint="cs"/>
          <w:color w:val="1B1C1D"/>
          <w:sz w:val="32"/>
          <w:szCs w:val="32"/>
          <w:bdr w:val="none" w:sz="0" w:space="0" w:color="auto" w:frame="1"/>
          <w:rtl/>
        </w:rPr>
        <w:t>):</w:t>
      </w:r>
    </w:p>
    <w:p w14:paraId="64F7BB8C" w14:textId="77777777" w:rsidR="008D32F2" w:rsidRPr="002759D9" w:rsidRDefault="008D32F2" w:rsidP="00F92281">
      <w:pPr>
        <w:pStyle w:val="a5"/>
        <w:numPr>
          <w:ilvl w:val="1"/>
          <w:numId w:val="33"/>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lastRenderedPageBreak/>
        <w:t>هي العقل المدبر للنظام. تتلقى الإشارات من الكاشفات، وتُعالجها، ثم تُطلق الإنذارات وتُفعّل الأنظمة الأخرى (مثل أنظمة الإطفاء، أنظمة التحكم بالدخان، إغلاق أبواب الحريق).</w:t>
      </w:r>
    </w:p>
    <w:p w14:paraId="0EE2DFE0" w14:textId="77777777" w:rsidR="008D32F2" w:rsidRPr="002759D9" w:rsidRDefault="008D32F2" w:rsidP="00F92281">
      <w:pPr>
        <w:pStyle w:val="a5"/>
        <w:numPr>
          <w:ilvl w:val="1"/>
          <w:numId w:val="33"/>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تتوفر بأنواع مختلفة (تقليدية أو </w:t>
      </w:r>
      <w:proofErr w:type="spellStart"/>
      <w:r w:rsidRPr="002759D9">
        <w:rPr>
          <w:rFonts w:ascii="Simplified Arabic" w:hAnsi="Simplified Arabic" w:cs="Simplified Arabic" w:hint="cs"/>
          <w:color w:val="1B1C1D"/>
          <w:sz w:val="32"/>
          <w:szCs w:val="32"/>
          <w:rtl/>
        </w:rPr>
        <w:t>معنونة</w:t>
      </w:r>
      <w:proofErr w:type="spellEnd"/>
      <w:r w:rsidRPr="002759D9">
        <w:rPr>
          <w:rFonts w:ascii="Simplified Arabic" w:hAnsi="Simplified Arabic" w:cs="Simplified Arabic" w:hint="cs"/>
          <w:color w:val="1B1C1D"/>
          <w:sz w:val="32"/>
          <w:szCs w:val="32"/>
          <w:rtl/>
        </w:rPr>
        <w:t>) توفر معلومات أكثر تفصيلاً عن موقع الحريق.</w:t>
      </w:r>
    </w:p>
    <w:p w14:paraId="30B34B13" w14:textId="77777777" w:rsidR="008D32F2" w:rsidRPr="002759D9" w:rsidRDefault="008D32F2" w:rsidP="00F92281">
      <w:pPr>
        <w:pStyle w:val="a5"/>
        <w:numPr>
          <w:ilvl w:val="0"/>
          <w:numId w:val="33"/>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أجهزة الإنذار السمعية والبصرية (</w:t>
      </w:r>
      <w:r w:rsidRPr="002759D9">
        <w:rPr>
          <w:rStyle w:val="a6"/>
          <w:rFonts w:ascii="Simplified Arabic" w:hAnsi="Simplified Arabic" w:cs="Simplified Arabic" w:hint="cs"/>
          <w:color w:val="1B1C1D"/>
          <w:sz w:val="32"/>
          <w:szCs w:val="32"/>
          <w:bdr w:val="none" w:sz="0" w:space="0" w:color="auto" w:frame="1"/>
        </w:rPr>
        <w:t>Audible and Visual Alarms</w:t>
      </w:r>
      <w:r w:rsidRPr="002759D9">
        <w:rPr>
          <w:rStyle w:val="a6"/>
          <w:rFonts w:ascii="Simplified Arabic" w:hAnsi="Simplified Arabic" w:cs="Simplified Arabic" w:hint="cs"/>
          <w:color w:val="1B1C1D"/>
          <w:sz w:val="32"/>
          <w:szCs w:val="32"/>
          <w:bdr w:val="none" w:sz="0" w:space="0" w:color="auto" w:frame="1"/>
          <w:rtl/>
        </w:rPr>
        <w:t>):</w:t>
      </w:r>
    </w:p>
    <w:p w14:paraId="6953E24E" w14:textId="77777777" w:rsidR="008D32F2" w:rsidRPr="002759D9" w:rsidRDefault="008D32F2" w:rsidP="00F92281">
      <w:pPr>
        <w:pStyle w:val="a5"/>
        <w:numPr>
          <w:ilvl w:val="1"/>
          <w:numId w:val="33"/>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الأجراس وصفارات الإنذار (</w:t>
      </w:r>
      <w:r w:rsidRPr="002759D9">
        <w:rPr>
          <w:rStyle w:val="a6"/>
          <w:rFonts w:ascii="Simplified Arabic" w:hAnsi="Simplified Arabic" w:cs="Simplified Arabic" w:hint="cs"/>
          <w:color w:val="1B1C1D"/>
          <w:sz w:val="32"/>
          <w:szCs w:val="32"/>
          <w:bdr w:val="none" w:sz="0" w:space="0" w:color="auto" w:frame="1"/>
        </w:rPr>
        <w:t>Horns and Strobes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تصدر أصواتاً عالية وإشارات ضوئية ساطعة لتنبيه شاغلي المبنى بوجود حريق.</w:t>
      </w:r>
    </w:p>
    <w:p w14:paraId="521DB256" w14:textId="77777777" w:rsidR="008D32F2" w:rsidRPr="002759D9" w:rsidRDefault="008D32F2" w:rsidP="00F92281">
      <w:pPr>
        <w:pStyle w:val="a5"/>
        <w:numPr>
          <w:ilvl w:val="1"/>
          <w:numId w:val="33"/>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مكبرات الصوت (</w:t>
      </w:r>
      <w:r w:rsidRPr="002759D9">
        <w:rPr>
          <w:rStyle w:val="a6"/>
          <w:rFonts w:ascii="Simplified Arabic" w:hAnsi="Simplified Arabic" w:cs="Simplified Arabic" w:hint="cs"/>
          <w:color w:val="1B1C1D"/>
          <w:sz w:val="32"/>
          <w:szCs w:val="32"/>
          <w:bdr w:val="none" w:sz="0" w:space="0" w:color="auto" w:frame="1"/>
        </w:rPr>
        <w:t>Voice Evacuation Systems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في المباني الشاهقة، تُستخدم أنظمة إخلاء صوتية لإصدار تعليمات واضحة وبلغات متعددة للإخلاء، مما يزيد من فعالية الاستجابة.</w:t>
      </w:r>
    </w:p>
    <w:p w14:paraId="584F6B93" w14:textId="77777777" w:rsidR="008D32F2" w:rsidRPr="002759D9" w:rsidRDefault="008D32F2" w:rsidP="00F92281">
      <w:pPr>
        <w:pStyle w:val="3"/>
        <w:spacing w:before="0" w:after="120" w:line="360" w:lineRule="auto"/>
        <w:divId w:val="1982073127"/>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ب. أنظمة الإطفاء التلقائية</w:t>
      </w:r>
    </w:p>
    <w:p w14:paraId="79DEDA8A" w14:textId="77777777" w:rsidR="008D32F2" w:rsidRPr="002759D9" w:rsidRDefault="008D32F2" w:rsidP="00F92281">
      <w:pPr>
        <w:pStyle w:val="a5"/>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تهدف هذه الأنظمة إلى إخماد الحريق تلقائياً دون تدخل بشري، مما يحد من انتشاره ويقلل من الأضرار.</w:t>
      </w:r>
    </w:p>
    <w:p w14:paraId="7572CECD" w14:textId="77777777" w:rsidR="008D32F2" w:rsidRPr="002759D9" w:rsidRDefault="008D32F2" w:rsidP="00F92281">
      <w:pPr>
        <w:pStyle w:val="a5"/>
        <w:numPr>
          <w:ilvl w:val="0"/>
          <w:numId w:val="34"/>
        </w:numPr>
        <w:bidi/>
        <w:spacing w:before="0" w:beforeAutospacing="0" w:after="0" w:afterAutospacing="0" w:line="360" w:lineRule="auto"/>
        <w:divId w:val="1982073127"/>
        <w:rPr>
          <w:rFonts w:ascii="Simplified Arabic" w:hAnsi="Simplified Arabic" w:cs="Simplified Arabic"/>
          <w:color w:val="1B1C1D"/>
          <w:sz w:val="32"/>
          <w:szCs w:val="32"/>
          <w:rtl/>
        </w:rPr>
      </w:pPr>
      <w:proofErr w:type="spellStart"/>
      <w:r w:rsidRPr="002759D9">
        <w:rPr>
          <w:rStyle w:val="a6"/>
          <w:rFonts w:ascii="Simplified Arabic" w:hAnsi="Simplified Arabic" w:cs="Simplified Arabic" w:hint="cs"/>
          <w:color w:val="1B1C1D"/>
          <w:sz w:val="32"/>
          <w:szCs w:val="32"/>
          <w:bdr w:val="none" w:sz="0" w:space="0" w:color="auto" w:frame="1"/>
          <w:rtl/>
        </w:rPr>
        <w:t>المرشات</w:t>
      </w:r>
      <w:proofErr w:type="spellEnd"/>
      <w:r w:rsidRPr="002759D9">
        <w:rPr>
          <w:rStyle w:val="a6"/>
          <w:rFonts w:ascii="Simplified Arabic" w:hAnsi="Simplified Arabic" w:cs="Simplified Arabic" w:hint="cs"/>
          <w:color w:val="1B1C1D"/>
          <w:sz w:val="32"/>
          <w:szCs w:val="32"/>
          <w:bdr w:val="none" w:sz="0" w:space="0" w:color="auto" w:frame="1"/>
          <w:rtl/>
        </w:rPr>
        <w:t xml:space="preserve"> المائية (</w:t>
      </w:r>
      <w:r w:rsidRPr="002759D9">
        <w:rPr>
          <w:rStyle w:val="a6"/>
          <w:rFonts w:ascii="Simplified Arabic" w:hAnsi="Simplified Arabic" w:cs="Simplified Arabic" w:hint="cs"/>
          <w:color w:val="1B1C1D"/>
          <w:sz w:val="32"/>
          <w:szCs w:val="32"/>
          <w:bdr w:val="none" w:sz="0" w:space="0" w:color="auto" w:frame="1"/>
        </w:rPr>
        <w:t>Automatic Sprinkler Systems</w:t>
      </w:r>
      <w:r w:rsidRPr="002759D9">
        <w:rPr>
          <w:rStyle w:val="a6"/>
          <w:rFonts w:ascii="Simplified Arabic" w:hAnsi="Simplified Arabic" w:cs="Simplified Arabic" w:hint="cs"/>
          <w:color w:val="1B1C1D"/>
          <w:sz w:val="32"/>
          <w:szCs w:val="32"/>
          <w:bdr w:val="none" w:sz="0" w:space="0" w:color="auto" w:frame="1"/>
          <w:rtl/>
        </w:rPr>
        <w:t>):</w:t>
      </w:r>
    </w:p>
    <w:p w14:paraId="50747340" w14:textId="77777777" w:rsidR="008D32F2" w:rsidRPr="002759D9" w:rsidRDefault="008D32F2" w:rsidP="00F92281">
      <w:pPr>
        <w:pStyle w:val="a5"/>
        <w:numPr>
          <w:ilvl w:val="1"/>
          <w:numId w:val="34"/>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lastRenderedPageBreak/>
        <w:t xml:space="preserve">هي الأكثر شيوعاً وفعالية. تتكون من شبكة أنابيب تحت ضغط تحتوي على رؤوس </w:t>
      </w:r>
      <w:proofErr w:type="spellStart"/>
      <w:r w:rsidRPr="002759D9">
        <w:rPr>
          <w:rFonts w:ascii="Simplified Arabic" w:hAnsi="Simplified Arabic" w:cs="Simplified Arabic" w:hint="cs"/>
          <w:color w:val="1B1C1D"/>
          <w:sz w:val="32"/>
          <w:szCs w:val="32"/>
          <w:rtl/>
        </w:rPr>
        <w:t>مرشات</w:t>
      </w:r>
      <w:proofErr w:type="spellEnd"/>
      <w:r w:rsidRPr="002759D9">
        <w:rPr>
          <w:rFonts w:ascii="Simplified Arabic" w:hAnsi="Simplified Arabic" w:cs="Simplified Arabic" w:hint="cs"/>
          <w:color w:val="1B1C1D"/>
          <w:sz w:val="32"/>
          <w:szCs w:val="32"/>
          <w:rtl/>
        </w:rPr>
        <w:t xml:space="preserve"> (</w:t>
      </w:r>
      <w:r w:rsidRPr="002759D9">
        <w:rPr>
          <w:rFonts w:ascii="Simplified Arabic" w:hAnsi="Simplified Arabic" w:cs="Simplified Arabic" w:hint="cs"/>
          <w:color w:val="1B1C1D"/>
          <w:sz w:val="32"/>
          <w:szCs w:val="32"/>
        </w:rPr>
        <w:t>Sprinkler Heads</w:t>
      </w:r>
      <w:r w:rsidRPr="002759D9">
        <w:rPr>
          <w:rFonts w:ascii="Simplified Arabic" w:hAnsi="Simplified Arabic" w:cs="Simplified Arabic" w:hint="cs"/>
          <w:color w:val="1B1C1D"/>
          <w:sz w:val="32"/>
          <w:szCs w:val="32"/>
          <w:rtl/>
        </w:rPr>
        <w:t>) يتم تنشيطها تلقائياً عند وصول درجة الحرارة في منطقة معينة إلى مستوى محدد.</w:t>
      </w:r>
    </w:p>
    <w:p w14:paraId="1E7643EE" w14:textId="77777777" w:rsidR="008D32F2" w:rsidRPr="002759D9" w:rsidRDefault="008D32F2" w:rsidP="00F92281">
      <w:pPr>
        <w:pStyle w:val="a5"/>
        <w:numPr>
          <w:ilvl w:val="1"/>
          <w:numId w:val="34"/>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تعمل كل رشة بشكل مستقل، مما يعني أن الماء يتدفق فقط في المنطقة المتأثرة بالحريق، مما يقلل من الأضرار الجانبية.</w:t>
      </w:r>
    </w:p>
    <w:p w14:paraId="3A18C798" w14:textId="77777777" w:rsidR="008D32F2" w:rsidRPr="002759D9" w:rsidRDefault="008D32F2" w:rsidP="00F92281">
      <w:pPr>
        <w:pStyle w:val="a5"/>
        <w:numPr>
          <w:ilvl w:val="1"/>
          <w:numId w:val="34"/>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هناك أنواع مختلفة مثل أنظمة الأنابيب الرطبة (</w:t>
      </w:r>
      <w:r w:rsidRPr="002759D9">
        <w:rPr>
          <w:rFonts w:ascii="Simplified Arabic" w:hAnsi="Simplified Arabic" w:cs="Simplified Arabic" w:hint="cs"/>
          <w:color w:val="1B1C1D"/>
          <w:sz w:val="32"/>
          <w:szCs w:val="32"/>
        </w:rPr>
        <w:t>Wet Pipe</w:t>
      </w:r>
      <w:r w:rsidRPr="002759D9">
        <w:rPr>
          <w:rFonts w:ascii="Simplified Arabic" w:hAnsi="Simplified Arabic" w:cs="Simplified Arabic" w:hint="cs"/>
          <w:color w:val="1B1C1D"/>
          <w:sz w:val="32"/>
          <w:szCs w:val="32"/>
          <w:rtl/>
        </w:rPr>
        <w:t>)، الجافة (</w:t>
      </w:r>
      <w:r w:rsidRPr="002759D9">
        <w:rPr>
          <w:rFonts w:ascii="Simplified Arabic" w:hAnsi="Simplified Arabic" w:cs="Simplified Arabic" w:hint="cs"/>
          <w:color w:val="1B1C1D"/>
          <w:sz w:val="32"/>
          <w:szCs w:val="32"/>
        </w:rPr>
        <w:t>Dry Pipe</w:t>
      </w:r>
      <w:r w:rsidRPr="002759D9">
        <w:rPr>
          <w:rFonts w:ascii="Simplified Arabic" w:hAnsi="Simplified Arabic" w:cs="Simplified Arabic" w:hint="cs"/>
          <w:color w:val="1B1C1D"/>
          <w:sz w:val="32"/>
          <w:szCs w:val="32"/>
          <w:rtl/>
        </w:rPr>
        <w:t>)، التحضيرية (</w:t>
      </w:r>
      <w:r w:rsidRPr="002759D9">
        <w:rPr>
          <w:rFonts w:ascii="Simplified Arabic" w:hAnsi="Simplified Arabic" w:cs="Simplified Arabic" w:hint="cs"/>
          <w:color w:val="1B1C1D"/>
          <w:sz w:val="32"/>
          <w:szCs w:val="32"/>
        </w:rPr>
        <w:t>Pre-Action</w:t>
      </w:r>
      <w:r w:rsidRPr="002759D9">
        <w:rPr>
          <w:rFonts w:ascii="Simplified Arabic" w:hAnsi="Simplified Arabic" w:cs="Simplified Arabic" w:hint="cs"/>
          <w:color w:val="1B1C1D"/>
          <w:sz w:val="32"/>
          <w:szCs w:val="32"/>
          <w:rtl/>
        </w:rPr>
        <w:t xml:space="preserve">)، </w:t>
      </w:r>
      <w:proofErr w:type="spellStart"/>
      <w:r w:rsidRPr="002759D9">
        <w:rPr>
          <w:rFonts w:ascii="Simplified Arabic" w:hAnsi="Simplified Arabic" w:cs="Simplified Arabic" w:hint="cs"/>
          <w:color w:val="1B1C1D"/>
          <w:sz w:val="32"/>
          <w:szCs w:val="32"/>
          <w:rtl/>
        </w:rPr>
        <w:t>والفيضانية</w:t>
      </w:r>
      <w:proofErr w:type="spellEnd"/>
      <w:r w:rsidRPr="002759D9">
        <w:rPr>
          <w:rFonts w:ascii="Simplified Arabic" w:hAnsi="Simplified Arabic" w:cs="Simplified Arabic" w:hint="cs"/>
          <w:color w:val="1B1C1D"/>
          <w:sz w:val="32"/>
          <w:szCs w:val="32"/>
          <w:rtl/>
        </w:rPr>
        <w:t xml:space="preserve"> (</w:t>
      </w:r>
      <w:r w:rsidRPr="002759D9">
        <w:rPr>
          <w:rFonts w:ascii="Simplified Arabic" w:hAnsi="Simplified Arabic" w:cs="Simplified Arabic" w:hint="cs"/>
          <w:color w:val="1B1C1D"/>
          <w:sz w:val="32"/>
          <w:szCs w:val="32"/>
        </w:rPr>
        <w:t>Deluge</w:t>
      </w:r>
      <w:r w:rsidRPr="002759D9">
        <w:rPr>
          <w:rFonts w:ascii="Simplified Arabic" w:hAnsi="Simplified Arabic" w:cs="Simplified Arabic" w:hint="cs"/>
          <w:color w:val="1B1C1D"/>
          <w:sz w:val="32"/>
          <w:szCs w:val="32"/>
          <w:rtl/>
        </w:rPr>
        <w:t>).</w:t>
      </w:r>
    </w:p>
    <w:p w14:paraId="63ADECA8" w14:textId="77777777" w:rsidR="008D32F2" w:rsidRPr="002759D9" w:rsidRDefault="008D32F2" w:rsidP="00F92281">
      <w:pPr>
        <w:pStyle w:val="a5"/>
        <w:numPr>
          <w:ilvl w:val="0"/>
          <w:numId w:val="34"/>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أنظمة إطفاء الغازات (</w:t>
      </w:r>
      <w:r w:rsidRPr="002759D9">
        <w:rPr>
          <w:rStyle w:val="a6"/>
          <w:rFonts w:ascii="Simplified Arabic" w:hAnsi="Simplified Arabic" w:cs="Simplified Arabic" w:hint="cs"/>
          <w:color w:val="1B1C1D"/>
          <w:sz w:val="32"/>
          <w:szCs w:val="32"/>
          <w:bdr w:val="none" w:sz="0" w:space="0" w:color="auto" w:frame="1"/>
        </w:rPr>
        <w:t>Gaseous Extinguishing Systems</w:t>
      </w:r>
      <w:r w:rsidRPr="002759D9">
        <w:rPr>
          <w:rStyle w:val="a6"/>
          <w:rFonts w:ascii="Simplified Arabic" w:hAnsi="Simplified Arabic" w:cs="Simplified Arabic" w:hint="cs"/>
          <w:color w:val="1B1C1D"/>
          <w:sz w:val="32"/>
          <w:szCs w:val="32"/>
          <w:bdr w:val="none" w:sz="0" w:space="0" w:color="auto" w:frame="1"/>
          <w:rtl/>
        </w:rPr>
        <w:t>):</w:t>
      </w:r>
    </w:p>
    <w:p w14:paraId="225CCC17" w14:textId="77777777" w:rsidR="008D32F2" w:rsidRPr="002759D9" w:rsidRDefault="008D32F2" w:rsidP="00F92281">
      <w:pPr>
        <w:pStyle w:val="a5"/>
        <w:numPr>
          <w:ilvl w:val="1"/>
          <w:numId w:val="34"/>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تُستخدم في المناطق التي قد تتضرر فيها المعدات الحساسة بالماء (مثل غرف الخوادم، مراكز البيانات، غرف التحكم الكهربائية).</w:t>
      </w:r>
    </w:p>
    <w:p w14:paraId="5D0E46C6" w14:textId="77777777" w:rsidR="008D32F2" w:rsidRPr="002759D9" w:rsidRDefault="008D32F2" w:rsidP="00F92281">
      <w:pPr>
        <w:pStyle w:val="a5"/>
        <w:numPr>
          <w:ilvl w:val="1"/>
          <w:numId w:val="34"/>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تعمل هذه الأنظمة بإطلاق غازات خاملة (مثل النيتروجين، الأرجون) أو غازات كيميائية نظيفة (مثل </w:t>
      </w:r>
      <w:r w:rsidRPr="002759D9">
        <w:rPr>
          <w:rFonts w:ascii="Simplified Arabic" w:hAnsi="Simplified Arabic" w:cs="Simplified Arabic" w:hint="cs"/>
          <w:color w:val="1B1C1D"/>
          <w:sz w:val="32"/>
          <w:szCs w:val="32"/>
        </w:rPr>
        <w:t xml:space="preserve">FM-200، </w:t>
      </w:r>
      <w:proofErr w:type="spellStart"/>
      <w:r w:rsidRPr="002759D9">
        <w:rPr>
          <w:rFonts w:ascii="Simplified Arabic" w:hAnsi="Simplified Arabic" w:cs="Simplified Arabic" w:hint="cs"/>
          <w:color w:val="1B1C1D"/>
          <w:sz w:val="32"/>
          <w:szCs w:val="32"/>
        </w:rPr>
        <w:t>Novec</w:t>
      </w:r>
      <w:proofErr w:type="spellEnd"/>
      <w:r w:rsidRPr="002759D9">
        <w:rPr>
          <w:rFonts w:ascii="Simplified Arabic" w:hAnsi="Simplified Arabic" w:cs="Simplified Arabic" w:hint="cs"/>
          <w:color w:val="1B1C1D"/>
          <w:sz w:val="32"/>
          <w:szCs w:val="32"/>
        </w:rPr>
        <w:t xml:space="preserve"> 1230</w:t>
      </w:r>
      <w:r w:rsidRPr="002759D9">
        <w:rPr>
          <w:rFonts w:ascii="Simplified Arabic" w:hAnsi="Simplified Arabic" w:cs="Simplified Arabic" w:hint="cs"/>
          <w:color w:val="1B1C1D"/>
          <w:sz w:val="32"/>
          <w:szCs w:val="32"/>
          <w:rtl/>
        </w:rPr>
        <w:t>) لخفض مستوى الأكسجين أو امتصاص الحرارة، مما يؤدي إلى إخماد الحريق.</w:t>
      </w:r>
    </w:p>
    <w:p w14:paraId="07BE1185" w14:textId="77777777" w:rsidR="008D32F2" w:rsidRPr="002759D9" w:rsidRDefault="008D32F2" w:rsidP="00F92281">
      <w:pPr>
        <w:pStyle w:val="a5"/>
        <w:numPr>
          <w:ilvl w:val="0"/>
          <w:numId w:val="34"/>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أنظمة الضباب المائي (</w:t>
      </w:r>
      <w:r w:rsidRPr="002759D9">
        <w:rPr>
          <w:rStyle w:val="a6"/>
          <w:rFonts w:ascii="Simplified Arabic" w:hAnsi="Simplified Arabic" w:cs="Simplified Arabic" w:hint="cs"/>
          <w:color w:val="1B1C1D"/>
          <w:sz w:val="32"/>
          <w:szCs w:val="32"/>
          <w:bdr w:val="none" w:sz="0" w:space="0" w:color="auto" w:frame="1"/>
        </w:rPr>
        <w:t>Water Mist Systems</w:t>
      </w:r>
      <w:r w:rsidRPr="002759D9">
        <w:rPr>
          <w:rStyle w:val="a6"/>
          <w:rFonts w:ascii="Simplified Arabic" w:hAnsi="Simplified Arabic" w:cs="Simplified Arabic" w:hint="cs"/>
          <w:color w:val="1B1C1D"/>
          <w:sz w:val="32"/>
          <w:szCs w:val="32"/>
          <w:bdr w:val="none" w:sz="0" w:space="0" w:color="auto" w:frame="1"/>
          <w:rtl/>
        </w:rPr>
        <w:t>):</w:t>
      </w:r>
    </w:p>
    <w:p w14:paraId="21B2CAE6" w14:textId="77777777" w:rsidR="008D32F2" w:rsidRPr="002759D9" w:rsidRDefault="008D32F2" w:rsidP="00F92281">
      <w:pPr>
        <w:pStyle w:val="a5"/>
        <w:numPr>
          <w:ilvl w:val="1"/>
          <w:numId w:val="34"/>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تطلق قطرات ماء صغيرة جداً على شكل ضباب، مما يوفر تبريداً فعالاً وخنقاً للحريق مع استهلاك كمية أقل من الماء مقارنة </w:t>
      </w:r>
      <w:proofErr w:type="spellStart"/>
      <w:r w:rsidRPr="002759D9">
        <w:rPr>
          <w:rFonts w:ascii="Simplified Arabic" w:hAnsi="Simplified Arabic" w:cs="Simplified Arabic" w:hint="cs"/>
          <w:color w:val="1B1C1D"/>
          <w:sz w:val="32"/>
          <w:szCs w:val="32"/>
          <w:rtl/>
        </w:rPr>
        <w:t>بالمرشات</w:t>
      </w:r>
      <w:proofErr w:type="spellEnd"/>
      <w:r w:rsidRPr="002759D9">
        <w:rPr>
          <w:rFonts w:ascii="Simplified Arabic" w:hAnsi="Simplified Arabic" w:cs="Simplified Arabic" w:hint="cs"/>
          <w:color w:val="1B1C1D"/>
          <w:sz w:val="32"/>
          <w:szCs w:val="32"/>
          <w:rtl/>
        </w:rPr>
        <w:t xml:space="preserve"> التقليدية.</w:t>
      </w:r>
    </w:p>
    <w:p w14:paraId="631E9A24" w14:textId="77777777" w:rsidR="008D32F2" w:rsidRPr="002759D9" w:rsidRDefault="008D32F2" w:rsidP="00F92281">
      <w:pPr>
        <w:pStyle w:val="a5"/>
        <w:numPr>
          <w:ilvl w:val="1"/>
          <w:numId w:val="34"/>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lastRenderedPageBreak/>
        <w:t>تُستخدم أيضاً لحماية المعدات الحساسة وتقليل الأضرار المائية.</w:t>
      </w:r>
    </w:p>
    <w:p w14:paraId="280C46F3" w14:textId="77777777" w:rsidR="008D32F2" w:rsidRPr="002759D9" w:rsidRDefault="008D32F2" w:rsidP="00F92281">
      <w:pPr>
        <w:pStyle w:val="3"/>
        <w:spacing w:before="0" w:after="120" w:line="360" w:lineRule="auto"/>
        <w:divId w:val="1982073127"/>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ج. أنظمة التحكم بالدخان (</w:t>
      </w:r>
      <w:r w:rsidRPr="002759D9">
        <w:rPr>
          <w:rFonts w:ascii="Simplified Arabic" w:eastAsia="Times New Roman" w:hAnsi="Simplified Arabic" w:cs="Simplified Arabic" w:hint="cs"/>
          <w:color w:val="1B1C1D"/>
          <w:sz w:val="32"/>
          <w:szCs w:val="32"/>
        </w:rPr>
        <w:t>Smoke Control Systems</w:t>
      </w:r>
      <w:r w:rsidRPr="002759D9">
        <w:rPr>
          <w:rFonts w:ascii="Simplified Arabic" w:eastAsia="Times New Roman" w:hAnsi="Simplified Arabic" w:cs="Simplified Arabic" w:hint="cs"/>
          <w:color w:val="1B1C1D"/>
          <w:sz w:val="32"/>
          <w:szCs w:val="32"/>
          <w:rtl/>
        </w:rPr>
        <w:t>)</w:t>
      </w:r>
    </w:p>
    <w:p w14:paraId="7A0A9305" w14:textId="77777777" w:rsidR="008D32F2" w:rsidRPr="002759D9" w:rsidRDefault="008D32F2" w:rsidP="00F92281">
      <w:pPr>
        <w:pStyle w:val="a5"/>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التحكم بالدخان أمر حيوي في المباني شاهقة الارتفاع، حيث يُعد الدخان سبباً رئيسياً للوفيات والإصابات في الحرائق.</w:t>
      </w:r>
    </w:p>
    <w:p w14:paraId="02B7103F" w14:textId="77777777" w:rsidR="008D32F2" w:rsidRPr="002759D9" w:rsidRDefault="008D32F2" w:rsidP="00F92281">
      <w:pPr>
        <w:pStyle w:val="a5"/>
        <w:numPr>
          <w:ilvl w:val="0"/>
          <w:numId w:val="35"/>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أنظمة التهوية والإزاحة (</w:t>
      </w:r>
      <w:r w:rsidRPr="002759D9">
        <w:rPr>
          <w:rStyle w:val="a6"/>
          <w:rFonts w:ascii="Simplified Arabic" w:hAnsi="Simplified Arabic" w:cs="Simplified Arabic" w:hint="cs"/>
          <w:color w:val="1B1C1D"/>
          <w:sz w:val="32"/>
          <w:szCs w:val="32"/>
          <w:bdr w:val="none" w:sz="0" w:space="0" w:color="auto" w:frame="1"/>
        </w:rPr>
        <w:t>Ventilation and Exhaust Systems</w:t>
      </w:r>
      <w:r w:rsidRPr="002759D9">
        <w:rPr>
          <w:rStyle w:val="a6"/>
          <w:rFonts w:ascii="Simplified Arabic" w:hAnsi="Simplified Arabic" w:cs="Simplified Arabic" w:hint="cs"/>
          <w:color w:val="1B1C1D"/>
          <w:sz w:val="32"/>
          <w:szCs w:val="32"/>
          <w:bdr w:val="none" w:sz="0" w:space="0" w:color="auto" w:frame="1"/>
          <w:rtl/>
        </w:rPr>
        <w:t>):</w:t>
      </w:r>
    </w:p>
    <w:p w14:paraId="43F6E3E1" w14:textId="77777777" w:rsidR="008D32F2" w:rsidRPr="002759D9" w:rsidRDefault="008D32F2" w:rsidP="00F92281">
      <w:pPr>
        <w:pStyle w:val="a5"/>
        <w:numPr>
          <w:ilvl w:val="1"/>
          <w:numId w:val="35"/>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أنظمة سحب الدخان (</w:t>
      </w:r>
      <w:r w:rsidRPr="002759D9">
        <w:rPr>
          <w:rStyle w:val="a6"/>
          <w:rFonts w:ascii="Simplified Arabic" w:hAnsi="Simplified Arabic" w:cs="Simplified Arabic" w:hint="cs"/>
          <w:color w:val="1B1C1D"/>
          <w:sz w:val="32"/>
          <w:szCs w:val="32"/>
          <w:bdr w:val="none" w:sz="0" w:space="0" w:color="auto" w:frame="1"/>
        </w:rPr>
        <w:t>Smoke Exhaust Systems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تستخدم مراوح قوية لسحب الدخان والغازات الساخنة من منطقة الحريق وطردها إلى الخارج، مما يحافظ على ممرات الإخلاء والهروب خالية نسبياً من الدخان.</w:t>
      </w:r>
    </w:p>
    <w:p w14:paraId="719101E9" w14:textId="77777777" w:rsidR="008D32F2" w:rsidRPr="002759D9" w:rsidRDefault="008D32F2" w:rsidP="00F92281">
      <w:pPr>
        <w:pStyle w:val="a5"/>
        <w:numPr>
          <w:ilvl w:val="1"/>
          <w:numId w:val="35"/>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أنظمة التهوية بضغط الهواء الإيجابي (</w:t>
      </w:r>
      <w:r w:rsidRPr="002759D9">
        <w:rPr>
          <w:rStyle w:val="a6"/>
          <w:rFonts w:ascii="Simplified Arabic" w:hAnsi="Simplified Arabic" w:cs="Simplified Arabic" w:hint="cs"/>
          <w:color w:val="1B1C1D"/>
          <w:sz w:val="32"/>
          <w:szCs w:val="32"/>
          <w:bdr w:val="none" w:sz="0" w:space="0" w:color="auto" w:frame="1"/>
        </w:rPr>
        <w:t>Pressurization Systems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تُستخدم لضخ هواء نقي إلى ممرات الإخلاء (مثل السلالم وغرف المصاعد) لخلق ضغط إيجابي يمنع الدخان من الدخول إليها، مما يوفر طريقاً آمناً للهروب.</w:t>
      </w:r>
    </w:p>
    <w:p w14:paraId="630329F3" w14:textId="77777777" w:rsidR="008D32F2" w:rsidRPr="002759D9" w:rsidRDefault="008D32F2" w:rsidP="00F92281">
      <w:pPr>
        <w:pStyle w:val="a5"/>
        <w:numPr>
          <w:ilvl w:val="0"/>
          <w:numId w:val="35"/>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مخارج الدخان (</w:t>
      </w:r>
      <w:r w:rsidRPr="002759D9">
        <w:rPr>
          <w:rStyle w:val="a6"/>
          <w:rFonts w:ascii="Simplified Arabic" w:hAnsi="Simplified Arabic" w:cs="Simplified Arabic" w:hint="cs"/>
          <w:color w:val="1B1C1D"/>
          <w:sz w:val="32"/>
          <w:szCs w:val="32"/>
          <w:bdr w:val="none" w:sz="0" w:space="0" w:color="auto" w:frame="1"/>
        </w:rPr>
        <w:t>Smoke Vents/Dampers</w:t>
      </w:r>
      <w:r w:rsidRPr="002759D9">
        <w:rPr>
          <w:rStyle w:val="a6"/>
          <w:rFonts w:ascii="Simplified Arabic" w:hAnsi="Simplified Arabic" w:cs="Simplified Arabic" w:hint="cs"/>
          <w:color w:val="1B1C1D"/>
          <w:sz w:val="32"/>
          <w:szCs w:val="32"/>
          <w:bdr w:val="none" w:sz="0" w:space="0" w:color="auto" w:frame="1"/>
          <w:rtl/>
        </w:rPr>
        <w:t>):</w:t>
      </w:r>
    </w:p>
    <w:p w14:paraId="0B6D351C" w14:textId="77777777" w:rsidR="008D32F2" w:rsidRPr="002759D9" w:rsidRDefault="008D32F2" w:rsidP="00F92281">
      <w:pPr>
        <w:pStyle w:val="a5"/>
        <w:numPr>
          <w:ilvl w:val="1"/>
          <w:numId w:val="35"/>
        </w:numPr>
        <w:bidi/>
        <w:spacing w:before="0" w:beforeAutospacing="0" w:after="120" w:afterAutospacing="0" w:line="360" w:lineRule="auto"/>
        <w:divId w:val="1982073127"/>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فتحات مصممة خصيصاً في الأسقف أو الجدران تسمح بخروج الدخان والحرارة المتصاعدة بشكل طبيعي أو ميكانيكي، مما يقلل من تراكم الدخان في الفراغات الداخلية.</w:t>
      </w:r>
    </w:p>
    <w:p w14:paraId="779B20E0" w14:textId="77777777" w:rsidR="008D32F2" w:rsidRPr="002759D9" w:rsidRDefault="008D32F2" w:rsidP="00F92281">
      <w:pPr>
        <w:pStyle w:val="a5"/>
        <w:numPr>
          <w:ilvl w:val="1"/>
          <w:numId w:val="35"/>
        </w:numPr>
        <w:bidi/>
        <w:spacing w:before="0" w:beforeAutospacing="0" w:after="0" w:afterAutospacing="0" w:line="360" w:lineRule="auto"/>
        <w:divId w:val="1982073127"/>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lastRenderedPageBreak/>
        <w:t>ستائر الدخان (</w:t>
      </w:r>
      <w:r w:rsidRPr="002759D9">
        <w:rPr>
          <w:rStyle w:val="a6"/>
          <w:rFonts w:ascii="Simplified Arabic" w:hAnsi="Simplified Arabic" w:cs="Simplified Arabic" w:hint="cs"/>
          <w:color w:val="1B1C1D"/>
          <w:sz w:val="32"/>
          <w:szCs w:val="32"/>
          <w:bdr w:val="none" w:sz="0" w:space="0" w:color="auto" w:frame="1"/>
        </w:rPr>
        <w:t>Smoke Curtains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حواجز مرنة تنزل تلقائياً عند اكتشاف الدخان لإنشاء مناطق عزل للدخان، وتوجيهه بعيداً عن مسارات الإخلاء.</w:t>
      </w:r>
    </w:p>
    <w:p w14:paraId="111FEF19" w14:textId="7B8F8B8C" w:rsidR="00920EB3" w:rsidRPr="002759D9" w:rsidRDefault="00920EB3" w:rsidP="00F92281">
      <w:pPr>
        <w:pStyle w:val="a5"/>
        <w:bidi/>
        <w:spacing w:before="0" w:beforeAutospacing="0" w:after="240" w:afterAutospacing="0" w:line="360" w:lineRule="auto"/>
        <w:divId w:val="893195652"/>
        <w:rPr>
          <w:rFonts w:ascii="Simplified Arabic" w:hAnsi="Simplified Arabic" w:cs="Simplified Arabic"/>
          <w:color w:val="1B1C1D"/>
          <w:sz w:val="32"/>
          <w:szCs w:val="32"/>
        </w:rPr>
      </w:pPr>
    </w:p>
    <w:p w14:paraId="11244530" w14:textId="77777777" w:rsidR="00920EB3" w:rsidRPr="002759D9" w:rsidRDefault="00920EB3" w:rsidP="00F92281">
      <w:pPr>
        <w:pStyle w:val="2"/>
        <w:spacing w:before="0" w:after="120" w:line="360" w:lineRule="auto"/>
        <w:divId w:val="893195652"/>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t>4. أنظمة الحماية من الحرائق (</w:t>
      </w:r>
      <w:r w:rsidRPr="002759D9">
        <w:rPr>
          <w:rFonts w:ascii="Simplified Arabic" w:eastAsia="Times New Roman" w:hAnsi="Simplified Arabic" w:cs="Simplified Arabic" w:hint="cs"/>
          <w:color w:val="1B1C1D"/>
        </w:rPr>
        <w:t>Passive Fire Protection Systems</w:t>
      </w:r>
      <w:r w:rsidRPr="002759D9">
        <w:rPr>
          <w:rFonts w:ascii="Simplified Arabic" w:eastAsia="Times New Roman" w:hAnsi="Simplified Arabic" w:cs="Simplified Arabic" w:hint="cs"/>
          <w:color w:val="1B1C1D"/>
          <w:rtl/>
        </w:rPr>
        <w:t>)</w:t>
      </w:r>
    </w:p>
    <w:p w14:paraId="377EF145" w14:textId="77777777" w:rsidR="00920EB3" w:rsidRPr="002759D9" w:rsidRDefault="00920EB3" w:rsidP="00F92281">
      <w:pPr>
        <w:pStyle w:val="a5"/>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أنظمة الحماية الخاملة</w:t>
      </w:r>
      <w:r w:rsidRPr="002759D9">
        <w:rPr>
          <w:rFonts w:ascii="Simplified Arabic" w:hAnsi="Simplified Arabic" w:cs="Simplified Arabic" w:hint="cs"/>
          <w:color w:val="1B1C1D"/>
          <w:sz w:val="32"/>
          <w:szCs w:val="32"/>
          <w:rtl/>
        </w:rPr>
        <w:t xml:space="preserve"> هي عناصر هيكلية وتصميمية دائمة في المبنى، لا تتطلب أي تنشيط مباشر في حالة الحريق، بل تعمل على احتواء الحريق والدخان والحد من انتشارهما، وحماية الهيكل الإنشائي للمبنى.</w:t>
      </w:r>
    </w:p>
    <w:p w14:paraId="1BFAABB3" w14:textId="77777777" w:rsidR="00920EB3" w:rsidRPr="002759D9" w:rsidRDefault="00920EB3" w:rsidP="00F92281">
      <w:pPr>
        <w:pStyle w:val="3"/>
        <w:spacing w:before="0" w:after="120" w:line="360" w:lineRule="auto"/>
        <w:divId w:val="893195652"/>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أ. المواد الإنشائية المقاومة للحريق</w:t>
      </w:r>
    </w:p>
    <w:p w14:paraId="7A99BE60" w14:textId="77777777" w:rsidR="00920EB3" w:rsidRPr="002759D9" w:rsidRDefault="00920EB3" w:rsidP="00F92281">
      <w:pPr>
        <w:pStyle w:val="a5"/>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يعتمد أداء المبنى في الحريق بشكل كبير على خصائص مقاومة الحريق للمواد المستخدمة في إنشائه:</w:t>
      </w:r>
    </w:p>
    <w:p w14:paraId="77296C99" w14:textId="77777777" w:rsidR="00920EB3" w:rsidRPr="002759D9" w:rsidRDefault="00920EB3" w:rsidP="00F92281">
      <w:pPr>
        <w:pStyle w:val="a5"/>
        <w:numPr>
          <w:ilvl w:val="0"/>
          <w:numId w:val="36"/>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الخرسانة (</w:t>
      </w:r>
      <w:r w:rsidRPr="002759D9">
        <w:rPr>
          <w:rStyle w:val="a6"/>
          <w:rFonts w:ascii="Simplified Arabic" w:hAnsi="Simplified Arabic" w:cs="Simplified Arabic" w:hint="cs"/>
          <w:color w:val="1B1C1D"/>
          <w:sz w:val="32"/>
          <w:szCs w:val="32"/>
          <w:bdr w:val="none" w:sz="0" w:space="0" w:color="auto" w:frame="1"/>
        </w:rPr>
        <w:t>Concrete</w:t>
      </w:r>
      <w:r w:rsidRPr="002759D9">
        <w:rPr>
          <w:rStyle w:val="a6"/>
          <w:rFonts w:ascii="Simplified Arabic" w:hAnsi="Simplified Arabic" w:cs="Simplified Arabic" w:hint="cs"/>
          <w:color w:val="1B1C1D"/>
          <w:sz w:val="32"/>
          <w:szCs w:val="32"/>
          <w:bdr w:val="none" w:sz="0" w:space="0" w:color="auto" w:frame="1"/>
          <w:rtl/>
        </w:rPr>
        <w:t>):</w:t>
      </w:r>
    </w:p>
    <w:p w14:paraId="0B380FDD" w14:textId="77777777" w:rsidR="00920EB3" w:rsidRPr="002759D9" w:rsidRDefault="00920EB3" w:rsidP="00F92281">
      <w:pPr>
        <w:pStyle w:val="a5"/>
        <w:numPr>
          <w:ilvl w:val="1"/>
          <w:numId w:val="36"/>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تُعد الخرسانة مادة ممتازة لمقاومة الحريق نظراً لخصائصها غير القابلة للاحتراق وقدرتها العالية على عزل الحرارة.</w:t>
      </w:r>
    </w:p>
    <w:p w14:paraId="00C54284" w14:textId="77777777" w:rsidR="00920EB3" w:rsidRPr="002759D9" w:rsidRDefault="00920EB3" w:rsidP="00F92281">
      <w:pPr>
        <w:pStyle w:val="a5"/>
        <w:numPr>
          <w:ilvl w:val="1"/>
          <w:numId w:val="36"/>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توفر الحماية للعناصر الفولاذية المدفونة داخلها.</w:t>
      </w:r>
    </w:p>
    <w:p w14:paraId="2A958265" w14:textId="77777777" w:rsidR="00920EB3" w:rsidRPr="002759D9" w:rsidRDefault="00920EB3" w:rsidP="00F92281">
      <w:pPr>
        <w:pStyle w:val="a5"/>
        <w:numPr>
          <w:ilvl w:val="1"/>
          <w:numId w:val="36"/>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lastRenderedPageBreak/>
        <w:t>ومع ذلك، في الحرائق الشديدة جداً، قد تحدث ظاهرة "التطاير" (</w:t>
      </w:r>
      <w:proofErr w:type="spellStart"/>
      <w:r w:rsidRPr="002759D9">
        <w:rPr>
          <w:rFonts w:ascii="Simplified Arabic" w:hAnsi="Simplified Arabic" w:cs="Simplified Arabic" w:hint="cs"/>
          <w:color w:val="1B1C1D"/>
          <w:sz w:val="32"/>
          <w:szCs w:val="32"/>
        </w:rPr>
        <w:t>Spalling</w:t>
      </w:r>
      <w:proofErr w:type="spellEnd"/>
      <w:r w:rsidRPr="002759D9">
        <w:rPr>
          <w:rFonts w:ascii="Simplified Arabic" w:hAnsi="Simplified Arabic" w:cs="Simplified Arabic" w:hint="cs"/>
          <w:color w:val="1B1C1D"/>
          <w:sz w:val="32"/>
          <w:szCs w:val="32"/>
          <w:rtl/>
        </w:rPr>
        <w:t>)، حيث تتكسر طبقات من سطح الخرسانة وتتساقط نتيجة للضغط الناتج عن تبخر الماء المحبوس داخلها، مما قد يقلل من فعاليتها على المدى الطويل.</w:t>
      </w:r>
    </w:p>
    <w:p w14:paraId="44B81843" w14:textId="77777777" w:rsidR="00920EB3" w:rsidRPr="002759D9" w:rsidRDefault="00920EB3" w:rsidP="00F92281">
      <w:pPr>
        <w:pStyle w:val="a5"/>
        <w:numPr>
          <w:ilvl w:val="0"/>
          <w:numId w:val="36"/>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الفولاذ المحمي (</w:t>
      </w:r>
      <w:r w:rsidRPr="002759D9">
        <w:rPr>
          <w:rStyle w:val="a6"/>
          <w:rFonts w:ascii="Simplified Arabic" w:hAnsi="Simplified Arabic" w:cs="Simplified Arabic" w:hint="cs"/>
          <w:color w:val="1B1C1D"/>
          <w:sz w:val="32"/>
          <w:szCs w:val="32"/>
          <w:bdr w:val="none" w:sz="0" w:space="0" w:color="auto" w:frame="1"/>
        </w:rPr>
        <w:t>Protected Steel</w:t>
      </w:r>
      <w:r w:rsidRPr="002759D9">
        <w:rPr>
          <w:rStyle w:val="a6"/>
          <w:rFonts w:ascii="Simplified Arabic" w:hAnsi="Simplified Arabic" w:cs="Simplified Arabic" w:hint="cs"/>
          <w:color w:val="1B1C1D"/>
          <w:sz w:val="32"/>
          <w:szCs w:val="32"/>
          <w:bdr w:val="none" w:sz="0" w:space="0" w:color="auto" w:frame="1"/>
          <w:rtl/>
        </w:rPr>
        <w:t>):</w:t>
      </w:r>
    </w:p>
    <w:p w14:paraId="658790D3" w14:textId="77777777" w:rsidR="00920EB3" w:rsidRPr="002759D9" w:rsidRDefault="00920EB3" w:rsidP="00F92281">
      <w:pPr>
        <w:pStyle w:val="a5"/>
        <w:numPr>
          <w:ilvl w:val="1"/>
          <w:numId w:val="36"/>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على الرغم من أن الفولاذ غير قابل للاحتراق، إلا أنه يفقد جزءاً كبيراً من قوته </w:t>
      </w:r>
      <w:proofErr w:type="spellStart"/>
      <w:r w:rsidRPr="002759D9">
        <w:rPr>
          <w:rFonts w:ascii="Simplified Arabic" w:hAnsi="Simplified Arabic" w:cs="Simplified Arabic" w:hint="cs"/>
          <w:color w:val="1B1C1D"/>
          <w:sz w:val="32"/>
          <w:szCs w:val="32"/>
          <w:rtl/>
        </w:rPr>
        <w:t>التحميلية</w:t>
      </w:r>
      <w:proofErr w:type="spellEnd"/>
      <w:r w:rsidRPr="002759D9">
        <w:rPr>
          <w:rFonts w:ascii="Simplified Arabic" w:hAnsi="Simplified Arabic" w:cs="Simplified Arabic" w:hint="cs"/>
          <w:color w:val="1B1C1D"/>
          <w:sz w:val="32"/>
          <w:szCs w:val="32"/>
          <w:rtl/>
        </w:rPr>
        <w:t xml:space="preserve"> وصلابته عند درجات حرارة تتراوح بين </w:t>
      </w:r>
      <w:r w:rsidRPr="002759D9">
        <w:rPr>
          <w:rStyle w:val="mord"/>
          <w:rFonts w:ascii="Simplified Arabic" w:hAnsi="Simplified Arabic" w:cs="Simplified Arabic" w:hint="cs"/>
          <w:color w:val="1B1C1D"/>
          <w:sz w:val="32"/>
          <w:szCs w:val="32"/>
          <w:bdr w:val="none" w:sz="0" w:space="0" w:color="auto" w:frame="1"/>
          <w:rtl/>
        </w:rPr>
        <w:t>500</w:t>
      </w:r>
      <w:r w:rsidRPr="002759D9">
        <w:rPr>
          <w:rFonts w:ascii="Simplified Arabic" w:hAnsi="Simplified Arabic" w:cs="Simplified Arabic" w:hint="cs"/>
          <w:color w:val="1B1C1D"/>
          <w:sz w:val="32"/>
          <w:szCs w:val="32"/>
          <w:rtl/>
        </w:rPr>
        <w:t>-</w:t>
      </w:r>
      <w:r w:rsidRPr="002759D9">
        <w:rPr>
          <w:rStyle w:val="mord"/>
          <w:rFonts w:ascii="Simplified Arabic" w:hAnsi="Simplified Arabic" w:cs="Simplified Arabic" w:hint="cs"/>
          <w:color w:val="1B1C1D"/>
          <w:sz w:val="32"/>
          <w:szCs w:val="32"/>
          <w:bdr w:val="none" w:sz="0" w:space="0" w:color="auto" w:frame="1"/>
          <w:rtl/>
        </w:rPr>
        <w:t>600</w:t>
      </w:r>
      <w:r w:rsidRPr="002759D9">
        <w:rPr>
          <w:rFonts w:ascii="Simplified Arabic" w:hAnsi="Simplified Arabic" w:cs="Simplified Arabic" w:hint="cs"/>
          <w:color w:val="1B1C1D"/>
          <w:sz w:val="32"/>
          <w:szCs w:val="32"/>
          <w:rtl/>
        </w:rPr>
        <w:t xml:space="preserve"> درجة مئوية، مما قد يؤدي إلى انهيار هيكلي.</w:t>
      </w:r>
    </w:p>
    <w:p w14:paraId="1CCBE604" w14:textId="77777777" w:rsidR="00920EB3" w:rsidRPr="002759D9" w:rsidRDefault="00920EB3" w:rsidP="00F92281">
      <w:pPr>
        <w:pStyle w:val="a5"/>
        <w:numPr>
          <w:ilvl w:val="1"/>
          <w:numId w:val="36"/>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لذلك، يجب حماية العناصر الفولاذية الحاملة في المباني شاهقة الارتفاع باستخدام مواد عازلة للحريق لزيادة زمن مقاومتها للنار. تشمل طرق الحماية:</w:t>
      </w:r>
    </w:p>
    <w:p w14:paraId="5543E87D" w14:textId="77777777" w:rsidR="00920EB3" w:rsidRPr="002759D9" w:rsidRDefault="00920EB3" w:rsidP="00F92281">
      <w:pPr>
        <w:pStyle w:val="a5"/>
        <w:numPr>
          <w:ilvl w:val="2"/>
          <w:numId w:val="36"/>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الطلاءات المنتفخة (</w:t>
      </w:r>
      <w:r w:rsidRPr="002759D9">
        <w:rPr>
          <w:rStyle w:val="a6"/>
          <w:rFonts w:ascii="Simplified Arabic" w:hAnsi="Simplified Arabic" w:cs="Simplified Arabic" w:hint="cs"/>
          <w:color w:val="1B1C1D"/>
          <w:sz w:val="32"/>
          <w:szCs w:val="32"/>
          <w:bdr w:val="none" w:sz="0" w:space="0" w:color="auto" w:frame="1"/>
        </w:rPr>
        <w:t>Intumescent Coatings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تتفاعل هذه الطلاءات مع الحرارة لتنتفخ وتُكوّن طبقة عازلة سميكة.</w:t>
      </w:r>
    </w:p>
    <w:p w14:paraId="293AF6BA" w14:textId="77777777" w:rsidR="00920EB3" w:rsidRPr="002759D9" w:rsidRDefault="00920EB3" w:rsidP="00F92281">
      <w:pPr>
        <w:pStyle w:val="a5"/>
        <w:numPr>
          <w:ilvl w:val="2"/>
          <w:numId w:val="36"/>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ألواح الحماية (</w:t>
      </w:r>
      <w:r w:rsidRPr="002759D9">
        <w:rPr>
          <w:rStyle w:val="a6"/>
          <w:rFonts w:ascii="Simplified Arabic" w:hAnsi="Simplified Arabic" w:cs="Simplified Arabic" w:hint="cs"/>
          <w:color w:val="1B1C1D"/>
          <w:sz w:val="32"/>
          <w:szCs w:val="32"/>
          <w:bdr w:val="none" w:sz="0" w:space="0" w:color="auto" w:frame="1"/>
        </w:rPr>
        <w:t>Boards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مثل الألواح </w:t>
      </w:r>
      <w:proofErr w:type="spellStart"/>
      <w:r w:rsidRPr="002759D9">
        <w:rPr>
          <w:rFonts w:ascii="Simplified Arabic" w:hAnsi="Simplified Arabic" w:cs="Simplified Arabic" w:hint="cs"/>
          <w:color w:val="1B1C1D"/>
          <w:sz w:val="32"/>
          <w:szCs w:val="32"/>
          <w:rtl/>
        </w:rPr>
        <w:t>الجبسية</w:t>
      </w:r>
      <w:proofErr w:type="spellEnd"/>
      <w:r w:rsidRPr="002759D9">
        <w:rPr>
          <w:rFonts w:ascii="Simplified Arabic" w:hAnsi="Simplified Arabic" w:cs="Simplified Arabic" w:hint="cs"/>
          <w:color w:val="1B1C1D"/>
          <w:sz w:val="32"/>
          <w:szCs w:val="32"/>
          <w:rtl/>
        </w:rPr>
        <w:t xml:space="preserve"> المقاومة للحريق أو ألواح </w:t>
      </w:r>
      <w:proofErr w:type="spellStart"/>
      <w:r w:rsidRPr="002759D9">
        <w:rPr>
          <w:rFonts w:ascii="Simplified Arabic" w:hAnsi="Simplified Arabic" w:cs="Simplified Arabic" w:hint="cs"/>
          <w:color w:val="1B1C1D"/>
          <w:sz w:val="32"/>
          <w:szCs w:val="32"/>
          <w:rtl/>
        </w:rPr>
        <w:t>السيليكات</w:t>
      </w:r>
      <w:proofErr w:type="spellEnd"/>
      <w:r w:rsidRPr="002759D9">
        <w:rPr>
          <w:rFonts w:ascii="Simplified Arabic" w:hAnsi="Simplified Arabic" w:cs="Simplified Arabic" w:hint="cs"/>
          <w:color w:val="1B1C1D"/>
          <w:sz w:val="32"/>
          <w:szCs w:val="32"/>
          <w:rtl/>
        </w:rPr>
        <w:t xml:space="preserve"> الكالسيوم التي تغطي الفولاذ.</w:t>
      </w:r>
    </w:p>
    <w:p w14:paraId="561805F3" w14:textId="77777777" w:rsidR="00920EB3" w:rsidRPr="002759D9" w:rsidRDefault="00920EB3" w:rsidP="00F92281">
      <w:pPr>
        <w:pStyle w:val="a5"/>
        <w:numPr>
          <w:ilvl w:val="2"/>
          <w:numId w:val="36"/>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lastRenderedPageBreak/>
        <w:t>الرش بمواد مقاومة للحريق (</w:t>
      </w:r>
      <w:r w:rsidRPr="002759D9">
        <w:rPr>
          <w:rStyle w:val="a6"/>
          <w:rFonts w:ascii="Simplified Arabic" w:hAnsi="Simplified Arabic" w:cs="Simplified Arabic" w:hint="cs"/>
          <w:color w:val="1B1C1D"/>
          <w:sz w:val="32"/>
          <w:szCs w:val="32"/>
          <w:bdr w:val="none" w:sz="0" w:space="0" w:color="auto" w:frame="1"/>
        </w:rPr>
        <w:t>Sprayed Fire Resistive Materials - SFRM</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مواد ليفية أو </w:t>
      </w:r>
      <w:proofErr w:type="spellStart"/>
      <w:r w:rsidRPr="002759D9">
        <w:rPr>
          <w:rFonts w:ascii="Simplified Arabic" w:hAnsi="Simplified Arabic" w:cs="Simplified Arabic" w:hint="cs"/>
          <w:color w:val="1B1C1D"/>
          <w:sz w:val="32"/>
          <w:szCs w:val="32"/>
          <w:rtl/>
        </w:rPr>
        <w:t>أسمنتية</w:t>
      </w:r>
      <w:proofErr w:type="spellEnd"/>
      <w:r w:rsidRPr="002759D9">
        <w:rPr>
          <w:rFonts w:ascii="Simplified Arabic" w:hAnsi="Simplified Arabic" w:cs="Simplified Arabic" w:hint="cs"/>
          <w:color w:val="1B1C1D"/>
          <w:sz w:val="32"/>
          <w:szCs w:val="32"/>
          <w:rtl/>
        </w:rPr>
        <w:t xml:space="preserve"> تُرش على السطح الفولاذي لتوفير طبقة عازلة.</w:t>
      </w:r>
    </w:p>
    <w:p w14:paraId="72A926F2" w14:textId="77777777" w:rsidR="00920EB3" w:rsidRPr="002759D9" w:rsidRDefault="00920EB3" w:rsidP="00F92281">
      <w:pPr>
        <w:pStyle w:val="a5"/>
        <w:numPr>
          <w:ilvl w:val="0"/>
          <w:numId w:val="36"/>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الجدران والأسقف المقاومة للحريق (</w:t>
      </w:r>
      <w:r w:rsidRPr="002759D9">
        <w:rPr>
          <w:rStyle w:val="a6"/>
          <w:rFonts w:ascii="Simplified Arabic" w:hAnsi="Simplified Arabic" w:cs="Simplified Arabic" w:hint="cs"/>
          <w:color w:val="1B1C1D"/>
          <w:sz w:val="32"/>
          <w:szCs w:val="32"/>
          <w:bdr w:val="none" w:sz="0" w:space="0" w:color="auto" w:frame="1"/>
        </w:rPr>
        <w:t>Fire Rated Walls and Ceilings</w:t>
      </w:r>
      <w:r w:rsidRPr="002759D9">
        <w:rPr>
          <w:rStyle w:val="a6"/>
          <w:rFonts w:ascii="Simplified Arabic" w:hAnsi="Simplified Arabic" w:cs="Simplified Arabic" w:hint="cs"/>
          <w:color w:val="1B1C1D"/>
          <w:sz w:val="32"/>
          <w:szCs w:val="32"/>
          <w:bdr w:val="none" w:sz="0" w:space="0" w:color="auto" w:frame="1"/>
          <w:rtl/>
        </w:rPr>
        <w:t>):</w:t>
      </w:r>
    </w:p>
    <w:p w14:paraId="5E4812CA" w14:textId="77777777" w:rsidR="00920EB3" w:rsidRPr="002759D9" w:rsidRDefault="00920EB3" w:rsidP="00F92281">
      <w:pPr>
        <w:pStyle w:val="a5"/>
        <w:numPr>
          <w:ilvl w:val="1"/>
          <w:numId w:val="36"/>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تُصمم هذه العناصر الإنشائية لتحتفظ بسلامتها الهيكلية وقدرتها على العزل الحراري لفترة زمنية محددة أثناء الحريق (مثلاً: ساعة، ساعتان، ثلاث ساعات).</w:t>
      </w:r>
    </w:p>
    <w:p w14:paraId="0E05B969" w14:textId="77777777" w:rsidR="00920EB3" w:rsidRPr="002759D9" w:rsidRDefault="00920EB3" w:rsidP="00F92281">
      <w:pPr>
        <w:pStyle w:val="a5"/>
        <w:numPr>
          <w:ilvl w:val="1"/>
          <w:numId w:val="36"/>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تُستخدم لإنشاء حواجز حريق عمودية وأفقية لمنع انتشار الحريق والدخان بين الطوابق أو المناطق المختلفة داخل الطابق الواحد.</w:t>
      </w:r>
    </w:p>
    <w:p w14:paraId="0CA6A573" w14:textId="77777777" w:rsidR="00920EB3" w:rsidRPr="002759D9" w:rsidRDefault="00920EB3" w:rsidP="00F92281">
      <w:pPr>
        <w:pStyle w:val="3"/>
        <w:spacing w:before="0" w:after="120" w:line="360" w:lineRule="auto"/>
        <w:divId w:val="893195652"/>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ب. أنظمة تقسيم الحماية (</w:t>
      </w:r>
      <w:r w:rsidRPr="002759D9">
        <w:rPr>
          <w:rFonts w:ascii="Simplified Arabic" w:eastAsia="Times New Roman" w:hAnsi="Simplified Arabic" w:cs="Simplified Arabic" w:hint="cs"/>
          <w:color w:val="1B1C1D"/>
          <w:sz w:val="32"/>
          <w:szCs w:val="32"/>
        </w:rPr>
        <w:t xml:space="preserve">Fire </w:t>
      </w:r>
      <w:proofErr w:type="spellStart"/>
      <w:r w:rsidRPr="002759D9">
        <w:rPr>
          <w:rFonts w:ascii="Simplified Arabic" w:eastAsia="Times New Roman" w:hAnsi="Simplified Arabic" w:cs="Simplified Arabic" w:hint="cs"/>
          <w:color w:val="1B1C1D"/>
          <w:sz w:val="32"/>
          <w:szCs w:val="32"/>
        </w:rPr>
        <w:t>Compartmentation</w:t>
      </w:r>
      <w:proofErr w:type="spellEnd"/>
      <w:r w:rsidRPr="002759D9">
        <w:rPr>
          <w:rFonts w:ascii="Simplified Arabic" w:eastAsia="Times New Roman" w:hAnsi="Simplified Arabic" w:cs="Simplified Arabic" w:hint="cs"/>
          <w:color w:val="1B1C1D"/>
          <w:sz w:val="32"/>
          <w:szCs w:val="32"/>
          <w:rtl/>
        </w:rPr>
        <w:t>) وتحديد مناطق الحريق</w:t>
      </w:r>
    </w:p>
    <w:p w14:paraId="7025D802" w14:textId="77777777" w:rsidR="00920EB3" w:rsidRPr="002759D9" w:rsidRDefault="00920EB3" w:rsidP="00F92281">
      <w:pPr>
        <w:pStyle w:val="a5"/>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تقسيم الحماية من الحريق</w:t>
      </w:r>
      <w:r w:rsidRPr="002759D9">
        <w:rPr>
          <w:rFonts w:ascii="Simplified Arabic" w:hAnsi="Simplified Arabic" w:cs="Simplified Arabic" w:hint="cs"/>
          <w:color w:val="1B1C1D"/>
          <w:sz w:val="32"/>
          <w:szCs w:val="32"/>
          <w:rtl/>
        </w:rPr>
        <w:t xml:space="preserve"> هو مفهوم أساسي في تصميم السلامة من الحرائق للمباني شاهقة الارتفاع. يهدف إلى </w:t>
      </w:r>
      <w:r w:rsidRPr="002759D9">
        <w:rPr>
          <w:rStyle w:val="a6"/>
          <w:rFonts w:ascii="Simplified Arabic" w:hAnsi="Simplified Arabic" w:cs="Simplified Arabic" w:hint="cs"/>
          <w:color w:val="1B1C1D"/>
          <w:sz w:val="32"/>
          <w:szCs w:val="32"/>
          <w:bdr w:val="none" w:sz="0" w:space="0" w:color="auto" w:frame="1"/>
          <w:rtl/>
        </w:rPr>
        <w:t>تقسيم المبنى إلى مناطق حريق أصغر (</w:t>
      </w:r>
      <w:r w:rsidRPr="002759D9">
        <w:rPr>
          <w:rStyle w:val="a6"/>
          <w:rFonts w:ascii="Simplified Arabic" w:hAnsi="Simplified Arabic" w:cs="Simplified Arabic" w:hint="cs"/>
          <w:color w:val="1B1C1D"/>
          <w:sz w:val="32"/>
          <w:szCs w:val="32"/>
          <w:bdr w:val="none" w:sz="0" w:space="0" w:color="auto" w:frame="1"/>
        </w:rPr>
        <w:t>Fire Compartments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باستخدام عناصر إنشائية مقاومة للحريق.</w:t>
      </w:r>
    </w:p>
    <w:p w14:paraId="76DCBD82" w14:textId="77777777" w:rsidR="00920EB3" w:rsidRPr="002759D9" w:rsidRDefault="00920EB3" w:rsidP="00F92281">
      <w:pPr>
        <w:pStyle w:val="a5"/>
        <w:numPr>
          <w:ilvl w:val="0"/>
          <w:numId w:val="37"/>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الهدف:</w:t>
      </w:r>
    </w:p>
    <w:p w14:paraId="0D5F1CF1" w14:textId="77777777" w:rsidR="00920EB3" w:rsidRPr="002759D9" w:rsidRDefault="00920EB3" w:rsidP="00F92281">
      <w:pPr>
        <w:pStyle w:val="a5"/>
        <w:numPr>
          <w:ilvl w:val="1"/>
          <w:numId w:val="37"/>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احتواء الحريق والدخان في منطقة نشأته لأطول فترة ممكنة، مما يمنع انتشاره إلى باقي أجزاء المبنى.</w:t>
      </w:r>
    </w:p>
    <w:p w14:paraId="14E5EEA5" w14:textId="77777777" w:rsidR="00920EB3" w:rsidRPr="002759D9" w:rsidRDefault="00920EB3" w:rsidP="00F92281">
      <w:pPr>
        <w:pStyle w:val="a5"/>
        <w:numPr>
          <w:ilvl w:val="1"/>
          <w:numId w:val="37"/>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إتاحة الوقت لشاغلي المبنى للإخلاء بأمان.</w:t>
      </w:r>
    </w:p>
    <w:p w14:paraId="5400E00B" w14:textId="77777777" w:rsidR="00920EB3" w:rsidRPr="002759D9" w:rsidRDefault="00920EB3" w:rsidP="00F92281">
      <w:pPr>
        <w:pStyle w:val="a5"/>
        <w:numPr>
          <w:ilvl w:val="1"/>
          <w:numId w:val="37"/>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lastRenderedPageBreak/>
        <w:t>توفير بيئة أكثر أماناً لفرق الإطفاء للعمل فيها.</w:t>
      </w:r>
    </w:p>
    <w:p w14:paraId="409FF75D" w14:textId="77777777" w:rsidR="00920EB3" w:rsidRPr="002759D9" w:rsidRDefault="00920EB3" w:rsidP="00F92281">
      <w:pPr>
        <w:pStyle w:val="a5"/>
        <w:numPr>
          <w:ilvl w:val="0"/>
          <w:numId w:val="37"/>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المكونات الأساسية:</w:t>
      </w:r>
    </w:p>
    <w:p w14:paraId="53E17DCE" w14:textId="77777777" w:rsidR="00920EB3" w:rsidRPr="002759D9" w:rsidRDefault="00920EB3" w:rsidP="00F92281">
      <w:pPr>
        <w:pStyle w:val="a5"/>
        <w:numPr>
          <w:ilvl w:val="1"/>
          <w:numId w:val="37"/>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جدران وأرضيات وأسقف مقاومة للحريق:</w:t>
      </w:r>
      <w:r w:rsidRPr="002759D9">
        <w:rPr>
          <w:rFonts w:ascii="Simplified Arabic" w:hAnsi="Simplified Arabic" w:cs="Simplified Arabic" w:hint="cs"/>
          <w:color w:val="1B1C1D"/>
          <w:sz w:val="32"/>
          <w:szCs w:val="32"/>
          <w:rtl/>
        </w:rPr>
        <w:t xml:space="preserve"> تعمل كحواجز مادية تمنع انتقال اللهب والحرارة والدخان.</w:t>
      </w:r>
    </w:p>
    <w:p w14:paraId="0CA42B92" w14:textId="77777777" w:rsidR="00920EB3" w:rsidRPr="002759D9" w:rsidRDefault="00920EB3" w:rsidP="00F92281">
      <w:pPr>
        <w:pStyle w:val="a5"/>
        <w:numPr>
          <w:ilvl w:val="1"/>
          <w:numId w:val="37"/>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أبواب ونوافذ الحريق (</w:t>
      </w:r>
      <w:r w:rsidRPr="002759D9">
        <w:rPr>
          <w:rStyle w:val="a6"/>
          <w:rFonts w:ascii="Simplified Arabic" w:hAnsi="Simplified Arabic" w:cs="Simplified Arabic" w:hint="cs"/>
          <w:color w:val="1B1C1D"/>
          <w:sz w:val="32"/>
          <w:szCs w:val="32"/>
          <w:bdr w:val="none" w:sz="0" w:space="0" w:color="auto" w:frame="1"/>
        </w:rPr>
        <w:t>Fire Doors and Windows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تُصمم لتوفير نفس مستوى مقاومة الحريق للجدران التي تقع فيها، وتُغلق تلقائياً عند اكتشاف الحريق.</w:t>
      </w:r>
    </w:p>
    <w:p w14:paraId="11282A74" w14:textId="77777777" w:rsidR="00920EB3" w:rsidRPr="002759D9" w:rsidRDefault="00920EB3" w:rsidP="00F92281">
      <w:pPr>
        <w:pStyle w:val="a5"/>
        <w:numPr>
          <w:ilvl w:val="1"/>
          <w:numId w:val="37"/>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سد الفتحات (</w:t>
      </w:r>
      <w:proofErr w:type="spellStart"/>
      <w:r w:rsidRPr="002759D9">
        <w:rPr>
          <w:rStyle w:val="a6"/>
          <w:rFonts w:ascii="Simplified Arabic" w:hAnsi="Simplified Arabic" w:cs="Simplified Arabic" w:hint="cs"/>
          <w:color w:val="1B1C1D"/>
          <w:sz w:val="32"/>
          <w:szCs w:val="32"/>
          <w:bdr w:val="none" w:sz="0" w:space="0" w:color="auto" w:frame="1"/>
        </w:rPr>
        <w:t>Firestopping</w:t>
      </w:r>
      <w:proofErr w:type="spellEnd"/>
      <w:r w:rsidRPr="002759D9">
        <w:rPr>
          <w:rStyle w:val="a6"/>
          <w:rFonts w:ascii="Simplified Arabic" w:hAnsi="Simplified Arabic" w:cs="Simplified Arabic" w:hint="cs"/>
          <w:color w:val="1B1C1D"/>
          <w:sz w:val="32"/>
          <w:szCs w:val="32"/>
          <w:bdr w:val="none" w:sz="0" w:space="0" w:color="auto" w:frame="1"/>
          <w:rtl/>
        </w:rPr>
        <w:t>) والحواجز الدخانية (</w:t>
      </w:r>
      <w:r w:rsidRPr="002759D9">
        <w:rPr>
          <w:rStyle w:val="a6"/>
          <w:rFonts w:ascii="Simplified Arabic" w:hAnsi="Simplified Arabic" w:cs="Simplified Arabic" w:hint="cs"/>
          <w:color w:val="1B1C1D"/>
          <w:sz w:val="32"/>
          <w:szCs w:val="32"/>
          <w:bdr w:val="none" w:sz="0" w:space="0" w:color="auto" w:frame="1"/>
        </w:rPr>
        <w:t>Smoke Barriers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تُستخدم لسد أي فتحات صغيرة أو فجوات في حواجز الحريق (مثل الفتحات الخاصة بمرور الكابلات أو الأنابيب) لمنع تسرب الدخان واللهب.</w:t>
      </w:r>
    </w:p>
    <w:p w14:paraId="4CF15046" w14:textId="77777777" w:rsidR="00920EB3" w:rsidRPr="002759D9" w:rsidRDefault="00920EB3" w:rsidP="00F92281">
      <w:pPr>
        <w:pStyle w:val="3"/>
        <w:spacing w:before="0" w:after="120" w:line="360" w:lineRule="auto"/>
        <w:divId w:val="893195652"/>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ج. مخارج الطوارئ الآمنة وممرات الإخلاء المحمية</w:t>
      </w:r>
    </w:p>
    <w:p w14:paraId="60A166BE" w14:textId="77777777" w:rsidR="00920EB3" w:rsidRPr="002759D9" w:rsidRDefault="00920EB3" w:rsidP="00F92281">
      <w:pPr>
        <w:pStyle w:val="a5"/>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تُعد مخارج الطوارئ ومسارات الإخلاء المصممة جيداً والآمنة حاسمة لنجاح أي خطة إخلاء في المباني شاهقة الارتفاع.</w:t>
      </w:r>
    </w:p>
    <w:p w14:paraId="2AEF74A5" w14:textId="77777777" w:rsidR="00920EB3" w:rsidRPr="002759D9" w:rsidRDefault="00920EB3" w:rsidP="00F92281">
      <w:pPr>
        <w:pStyle w:val="a5"/>
        <w:numPr>
          <w:ilvl w:val="0"/>
          <w:numId w:val="38"/>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مخارج الطوارئ (</w:t>
      </w:r>
      <w:r w:rsidRPr="002759D9">
        <w:rPr>
          <w:rStyle w:val="a6"/>
          <w:rFonts w:ascii="Simplified Arabic" w:hAnsi="Simplified Arabic" w:cs="Simplified Arabic" w:hint="cs"/>
          <w:color w:val="1B1C1D"/>
          <w:sz w:val="32"/>
          <w:szCs w:val="32"/>
          <w:bdr w:val="none" w:sz="0" w:space="0" w:color="auto" w:frame="1"/>
        </w:rPr>
        <w:t>Emergency Exits</w:t>
      </w:r>
      <w:r w:rsidRPr="002759D9">
        <w:rPr>
          <w:rStyle w:val="a6"/>
          <w:rFonts w:ascii="Simplified Arabic" w:hAnsi="Simplified Arabic" w:cs="Simplified Arabic" w:hint="cs"/>
          <w:color w:val="1B1C1D"/>
          <w:sz w:val="32"/>
          <w:szCs w:val="32"/>
          <w:bdr w:val="none" w:sz="0" w:space="0" w:color="auto" w:frame="1"/>
          <w:rtl/>
        </w:rPr>
        <w:t>):</w:t>
      </w:r>
    </w:p>
    <w:p w14:paraId="3F5AADD1" w14:textId="77777777" w:rsidR="00920EB3" w:rsidRPr="002759D9" w:rsidRDefault="00920EB3" w:rsidP="00F92281">
      <w:pPr>
        <w:pStyle w:val="a5"/>
        <w:numPr>
          <w:ilvl w:val="1"/>
          <w:numId w:val="38"/>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يجب أن تكون كافية العدد، وموزعة بشكل استراتيجي، وذات سعة مناسبة لاستيعاب جميع شاغلي المبنى.</w:t>
      </w:r>
    </w:p>
    <w:p w14:paraId="14CAF688" w14:textId="77777777" w:rsidR="00920EB3" w:rsidRPr="002759D9" w:rsidRDefault="00920EB3" w:rsidP="00F92281">
      <w:pPr>
        <w:pStyle w:val="a5"/>
        <w:numPr>
          <w:ilvl w:val="1"/>
          <w:numId w:val="38"/>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lastRenderedPageBreak/>
        <w:t>تُجهز بإضاءة طوارئ وعلامات إرشادية واضحة ومضيئة ليلًا لتوجيه الأشخاص نحو بر الأمان.</w:t>
      </w:r>
    </w:p>
    <w:p w14:paraId="49607D72" w14:textId="77777777" w:rsidR="00920EB3" w:rsidRPr="002759D9" w:rsidRDefault="00920EB3" w:rsidP="00F92281">
      <w:pPr>
        <w:pStyle w:val="a5"/>
        <w:numPr>
          <w:ilvl w:val="0"/>
          <w:numId w:val="38"/>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ممرات الإخلاء المحمية (</w:t>
      </w:r>
      <w:r w:rsidRPr="002759D9">
        <w:rPr>
          <w:rStyle w:val="a6"/>
          <w:rFonts w:ascii="Simplified Arabic" w:hAnsi="Simplified Arabic" w:cs="Simplified Arabic" w:hint="cs"/>
          <w:color w:val="1B1C1D"/>
          <w:sz w:val="32"/>
          <w:szCs w:val="32"/>
          <w:bdr w:val="none" w:sz="0" w:space="0" w:color="auto" w:frame="1"/>
        </w:rPr>
        <w:t>Protected Egress Paths</w:t>
      </w:r>
      <w:r w:rsidRPr="002759D9">
        <w:rPr>
          <w:rStyle w:val="a6"/>
          <w:rFonts w:ascii="Simplified Arabic" w:hAnsi="Simplified Arabic" w:cs="Simplified Arabic" w:hint="cs"/>
          <w:color w:val="1B1C1D"/>
          <w:sz w:val="32"/>
          <w:szCs w:val="32"/>
          <w:bdr w:val="none" w:sz="0" w:space="0" w:color="auto" w:frame="1"/>
          <w:rtl/>
        </w:rPr>
        <w:t>):</w:t>
      </w:r>
    </w:p>
    <w:p w14:paraId="15B9678B" w14:textId="77777777" w:rsidR="00920EB3" w:rsidRPr="002759D9" w:rsidRDefault="00920EB3" w:rsidP="00F92281">
      <w:pPr>
        <w:pStyle w:val="a5"/>
        <w:numPr>
          <w:ilvl w:val="1"/>
          <w:numId w:val="38"/>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تشمل الممرات والسلالم والمخارج التي تقود إلى منطقة آمنة (مثل الشارع).</w:t>
      </w:r>
    </w:p>
    <w:p w14:paraId="04C5ECE8" w14:textId="77777777" w:rsidR="00920EB3" w:rsidRPr="002759D9" w:rsidRDefault="00920EB3" w:rsidP="00F92281">
      <w:pPr>
        <w:pStyle w:val="a5"/>
        <w:numPr>
          <w:ilvl w:val="1"/>
          <w:numId w:val="38"/>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يجب أن تكون هذه المسارات محمية من الحريق والدخان باستخدام حواجز مقاومة للحريق (جدران وأبواب حريق) وأنظمة ضغط إيجابي لمنع دخول الدخان.</w:t>
      </w:r>
    </w:p>
    <w:p w14:paraId="381E369B" w14:textId="77777777" w:rsidR="00920EB3" w:rsidRPr="002759D9" w:rsidRDefault="00920EB3" w:rsidP="00F92281">
      <w:pPr>
        <w:pStyle w:val="a5"/>
        <w:numPr>
          <w:ilvl w:val="1"/>
          <w:numId w:val="38"/>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يجب أن تكون خالية تماماً من أي عوائق وأن يتم فحصها بانتظام.</w:t>
      </w:r>
    </w:p>
    <w:p w14:paraId="7A21A63B" w14:textId="77777777" w:rsidR="00920EB3" w:rsidRPr="002759D9" w:rsidRDefault="00920EB3" w:rsidP="00F92281">
      <w:pPr>
        <w:pStyle w:val="2"/>
        <w:spacing w:before="0" w:after="120" w:line="360" w:lineRule="auto"/>
        <w:divId w:val="893195652"/>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t>5. التشريعات والمعايير الدولية والمحلية لسلامة المباني شاهقة الارتفاع</w:t>
      </w:r>
    </w:p>
    <w:p w14:paraId="77F32209" w14:textId="77777777" w:rsidR="00920EB3" w:rsidRPr="002759D9" w:rsidRDefault="00920EB3" w:rsidP="00F92281">
      <w:pPr>
        <w:pStyle w:val="a5"/>
        <w:bidi/>
        <w:spacing w:before="0" w:beforeAutospacing="0" w:after="24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تُعد التشريعات والمعايير بمثابة الإطار القانوني والتوجيهي لضمان أعلى مستويات السلامة من الحرائق في المباني.</w:t>
      </w:r>
    </w:p>
    <w:p w14:paraId="456DB62B" w14:textId="77777777" w:rsidR="00920EB3" w:rsidRPr="002759D9" w:rsidRDefault="00920EB3" w:rsidP="00F92281">
      <w:pPr>
        <w:pStyle w:val="3"/>
        <w:spacing w:before="0" w:after="120" w:line="360" w:lineRule="auto"/>
        <w:divId w:val="893195652"/>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 xml:space="preserve">أ. استعراض لأهم </w:t>
      </w:r>
      <w:proofErr w:type="spellStart"/>
      <w:r w:rsidRPr="002759D9">
        <w:rPr>
          <w:rFonts w:ascii="Simplified Arabic" w:eastAsia="Times New Roman" w:hAnsi="Simplified Arabic" w:cs="Simplified Arabic" w:hint="cs"/>
          <w:color w:val="1B1C1D"/>
          <w:sz w:val="32"/>
          <w:szCs w:val="32"/>
          <w:rtl/>
        </w:rPr>
        <w:t>الكودات</w:t>
      </w:r>
      <w:proofErr w:type="spellEnd"/>
      <w:r w:rsidRPr="002759D9">
        <w:rPr>
          <w:rFonts w:ascii="Simplified Arabic" w:eastAsia="Times New Roman" w:hAnsi="Simplified Arabic" w:cs="Simplified Arabic" w:hint="cs"/>
          <w:color w:val="1B1C1D"/>
          <w:sz w:val="32"/>
          <w:szCs w:val="32"/>
          <w:rtl/>
        </w:rPr>
        <w:t xml:space="preserve"> والمعايير العالمية</w:t>
      </w:r>
    </w:p>
    <w:p w14:paraId="1CF2760D" w14:textId="77777777" w:rsidR="00920EB3" w:rsidRPr="002759D9" w:rsidRDefault="00920EB3" w:rsidP="00F92281">
      <w:pPr>
        <w:pStyle w:val="a5"/>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تعتمد العديد من الدول حول العالم على </w:t>
      </w:r>
      <w:proofErr w:type="spellStart"/>
      <w:r w:rsidRPr="002759D9">
        <w:rPr>
          <w:rFonts w:ascii="Simplified Arabic" w:hAnsi="Simplified Arabic" w:cs="Simplified Arabic" w:hint="cs"/>
          <w:color w:val="1B1C1D"/>
          <w:sz w:val="32"/>
          <w:szCs w:val="32"/>
          <w:rtl/>
        </w:rPr>
        <w:t>كودات</w:t>
      </w:r>
      <w:proofErr w:type="spellEnd"/>
      <w:r w:rsidRPr="002759D9">
        <w:rPr>
          <w:rFonts w:ascii="Simplified Arabic" w:hAnsi="Simplified Arabic" w:cs="Simplified Arabic" w:hint="cs"/>
          <w:color w:val="1B1C1D"/>
          <w:sz w:val="32"/>
          <w:szCs w:val="32"/>
          <w:rtl/>
        </w:rPr>
        <w:t xml:space="preserve"> ومعايير دولية رائدة:</w:t>
      </w:r>
    </w:p>
    <w:p w14:paraId="1CA78FD1" w14:textId="77777777" w:rsidR="00920EB3" w:rsidRPr="002759D9" w:rsidRDefault="00920EB3" w:rsidP="00F92281">
      <w:pPr>
        <w:pStyle w:val="a5"/>
        <w:numPr>
          <w:ilvl w:val="0"/>
          <w:numId w:val="39"/>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الجمعية الوطنية للحماية من الحرائق (</w:t>
      </w:r>
      <w:r w:rsidRPr="002759D9">
        <w:rPr>
          <w:rStyle w:val="a6"/>
          <w:rFonts w:ascii="Simplified Arabic" w:hAnsi="Simplified Arabic" w:cs="Simplified Arabic" w:hint="cs"/>
          <w:color w:val="1B1C1D"/>
          <w:sz w:val="32"/>
          <w:szCs w:val="32"/>
          <w:bdr w:val="none" w:sz="0" w:space="0" w:color="auto" w:frame="1"/>
        </w:rPr>
        <w:t>NFPA - National Fire Protection Association</w:t>
      </w:r>
      <w:r w:rsidRPr="002759D9">
        <w:rPr>
          <w:rStyle w:val="a6"/>
          <w:rFonts w:ascii="Simplified Arabic" w:hAnsi="Simplified Arabic" w:cs="Simplified Arabic" w:hint="cs"/>
          <w:color w:val="1B1C1D"/>
          <w:sz w:val="32"/>
          <w:szCs w:val="32"/>
          <w:bdr w:val="none" w:sz="0" w:space="0" w:color="auto" w:frame="1"/>
          <w:rtl/>
        </w:rPr>
        <w:t>):</w:t>
      </w:r>
    </w:p>
    <w:p w14:paraId="6344F627" w14:textId="77777777" w:rsidR="00920EB3" w:rsidRPr="002759D9" w:rsidRDefault="00920EB3" w:rsidP="00F92281">
      <w:pPr>
        <w:pStyle w:val="a5"/>
        <w:numPr>
          <w:ilvl w:val="1"/>
          <w:numId w:val="39"/>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lastRenderedPageBreak/>
        <w:t xml:space="preserve">منظمة أمريكية غير ربحية تُصدر مجموعة واسعة من </w:t>
      </w:r>
      <w:proofErr w:type="spellStart"/>
      <w:r w:rsidRPr="002759D9">
        <w:rPr>
          <w:rFonts w:ascii="Simplified Arabic" w:hAnsi="Simplified Arabic" w:cs="Simplified Arabic" w:hint="cs"/>
          <w:color w:val="1B1C1D"/>
          <w:sz w:val="32"/>
          <w:szCs w:val="32"/>
          <w:rtl/>
        </w:rPr>
        <w:t>الكودات</w:t>
      </w:r>
      <w:proofErr w:type="spellEnd"/>
      <w:r w:rsidRPr="002759D9">
        <w:rPr>
          <w:rFonts w:ascii="Simplified Arabic" w:hAnsi="Simplified Arabic" w:cs="Simplified Arabic" w:hint="cs"/>
          <w:color w:val="1B1C1D"/>
          <w:sz w:val="32"/>
          <w:szCs w:val="32"/>
          <w:rtl/>
        </w:rPr>
        <w:t xml:space="preserve"> والمعايير المتعلقة بالسلامة من الحرائق.</w:t>
      </w:r>
    </w:p>
    <w:p w14:paraId="67A41CF8" w14:textId="77777777" w:rsidR="00920EB3" w:rsidRPr="002759D9" w:rsidRDefault="00920EB3" w:rsidP="00F92281">
      <w:pPr>
        <w:pStyle w:val="a5"/>
        <w:numPr>
          <w:ilvl w:val="1"/>
          <w:numId w:val="39"/>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Pr>
        <w:t>NFPA 101: Life Safety Code</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يُركز على متطلبات الإخلاء وسلامة الأرواح في المباني.</w:t>
      </w:r>
    </w:p>
    <w:p w14:paraId="1DF83807" w14:textId="77777777" w:rsidR="00920EB3" w:rsidRPr="002759D9" w:rsidRDefault="00920EB3" w:rsidP="00F92281">
      <w:pPr>
        <w:pStyle w:val="a5"/>
        <w:numPr>
          <w:ilvl w:val="1"/>
          <w:numId w:val="39"/>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Pr>
        <w:t>NFPA 72: National Fire Alarm and Signaling Code</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يُحدد متطلبات أنظمة الكشف والإنذار بالحرائق.</w:t>
      </w:r>
    </w:p>
    <w:p w14:paraId="568A2787" w14:textId="77777777" w:rsidR="00920EB3" w:rsidRPr="002759D9" w:rsidRDefault="00920EB3" w:rsidP="00F92281">
      <w:pPr>
        <w:pStyle w:val="a5"/>
        <w:numPr>
          <w:ilvl w:val="1"/>
          <w:numId w:val="39"/>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Pr>
        <w:t>NFPA 13: Standard for the Installation of Sprinkler Systems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يُحدد معايير تصميم وتركيب أنظمة </w:t>
      </w:r>
      <w:proofErr w:type="spellStart"/>
      <w:r w:rsidRPr="002759D9">
        <w:rPr>
          <w:rFonts w:ascii="Simplified Arabic" w:hAnsi="Simplified Arabic" w:cs="Simplified Arabic" w:hint="cs"/>
          <w:color w:val="1B1C1D"/>
          <w:sz w:val="32"/>
          <w:szCs w:val="32"/>
          <w:rtl/>
        </w:rPr>
        <w:t>المرشات</w:t>
      </w:r>
      <w:proofErr w:type="spellEnd"/>
      <w:r w:rsidRPr="002759D9">
        <w:rPr>
          <w:rFonts w:ascii="Simplified Arabic" w:hAnsi="Simplified Arabic" w:cs="Simplified Arabic" w:hint="cs"/>
          <w:color w:val="1B1C1D"/>
          <w:sz w:val="32"/>
          <w:szCs w:val="32"/>
          <w:rtl/>
        </w:rPr>
        <w:t xml:space="preserve"> المائية.</w:t>
      </w:r>
    </w:p>
    <w:p w14:paraId="0D1B4EB9" w14:textId="77777777" w:rsidR="00920EB3" w:rsidRPr="002759D9" w:rsidRDefault="00920EB3" w:rsidP="00F92281">
      <w:pPr>
        <w:pStyle w:val="a5"/>
        <w:numPr>
          <w:ilvl w:val="0"/>
          <w:numId w:val="39"/>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كود البناء الدولي (</w:t>
      </w:r>
      <w:r w:rsidRPr="002759D9">
        <w:rPr>
          <w:rStyle w:val="a6"/>
          <w:rFonts w:ascii="Simplified Arabic" w:hAnsi="Simplified Arabic" w:cs="Simplified Arabic" w:hint="cs"/>
          <w:color w:val="1B1C1D"/>
          <w:sz w:val="32"/>
          <w:szCs w:val="32"/>
          <w:bdr w:val="none" w:sz="0" w:space="0" w:color="auto" w:frame="1"/>
        </w:rPr>
        <w:t>IBC - International Building Code</w:t>
      </w:r>
      <w:r w:rsidRPr="002759D9">
        <w:rPr>
          <w:rStyle w:val="a6"/>
          <w:rFonts w:ascii="Simplified Arabic" w:hAnsi="Simplified Arabic" w:cs="Simplified Arabic" w:hint="cs"/>
          <w:color w:val="1B1C1D"/>
          <w:sz w:val="32"/>
          <w:szCs w:val="32"/>
          <w:bdr w:val="none" w:sz="0" w:space="0" w:color="auto" w:frame="1"/>
          <w:rtl/>
        </w:rPr>
        <w:t>):</w:t>
      </w:r>
    </w:p>
    <w:p w14:paraId="6BA7B92A" w14:textId="77777777" w:rsidR="00920EB3" w:rsidRPr="002759D9" w:rsidRDefault="00920EB3" w:rsidP="00F92281">
      <w:pPr>
        <w:pStyle w:val="a5"/>
        <w:numPr>
          <w:ilvl w:val="1"/>
          <w:numId w:val="39"/>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يُصدره مجلس </w:t>
      </w:r>
      <w:proofErr w:type="spellStart"/>
      <w:r w:rsidRPr="002759D9">
        <w:rPr>
          <w:rFonts w:ascii="Simplified Arabic" w:hAnsi="Simplified Arabic" w:cs="Simplified Arabic" w:hint="cs"/>
          <w:color w:val="1B1C1D"/>
          <w:sz w:val="32"/>
          <w:szCs w:val="32"/>
          <w:rtl/>
        </w:rPr>
        <w:t>الكودات</w:t>
      </w:r>
      <w:proofErr w:type="spellEnd"/>
      <w:r w:rsidRPr="002759D9">
        <w:rPr>
          <w:rFonts w:ascii="Simplified Arabic" w:hAnsi="Simplified Arabic" w:cs="Simplified Arabic" w:hint="cs"/>
          <w:color w:val="1B1C1D"/>
          <w:sz w:val="32"/>
          <w:szCs w:val="32"/>
          <w:rtl/>
        </w:rPr>
        <w:t xml:space="preserve"> الدولي (</w:t>
      </w:r>
      <w:r w:rsidRPr="002759D9">
        <w:rPr>
          <w:rFonts w:ascii="Simplified Arabic" w:hAnsi="Simplified Arabic" w:cs="Simplified Arabic" w:hint="cs"/>
          <w:color w:val="1B1C1D"/>
          <w:sz w:val="32"/>
          <w:szCs w:val="32"/>
        </w:rPr>
        <w:t>International Code Council - ICC</w:t>
      </w:r>
      <w:r w:rsidRPr="002759D9">
        <w:rPr>
          <w:rFonts w:ascii="Simplified Arabic" w:hAnsi="Simplified Arabic" w:cs="Simplified Arabic" w:hint="cs"/>
          <w:color w:val="1B1C1D"/>
          <w:sz w:val="32"/>
          <w:szCs w:val="32"/>
          <w:rtl/>
        </w:rPr>
        <w:t>).</w:t>
      </w:r>
    </w:p>
    <w:p w14:paraId="1C7775AC" w14:textId="77777777" w:rsidR="00920EB3" w:rsidRPr="002759D9" w:rsidRDefault="00920EB3" w:rsidP="00F92281">
      <w:pPr>
        <w:pStyle w:val="a5"/>
        <w:numPr>
          <w:ilvl w:val="1"/>
          <w:numId w:val="39"/>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يُقدم متطلبات شاملة لتصميم وإنشاء المباني، بما في ذلك جزء كبير ومفصل عن السلامة من الحرائق. يُستخدم على نطاق واسع في الولايات المتحدة وحول العالم.</w:t>
      </w:r>
    </w:p>
    <w:p w14:paraId="2DEA133D" w14:textId="77777777" w:rsidR="00920EB3" w:rsidRPr="002759D9" w:rsidRDefault="00920EB3" w:rsidP="00F92281">
      <w:pPr>
        <w:pStyle w:val="a5"/>
        <w:numPr>
          <w:ilvl w:val="0"/>
          <w:numId w:val="39"/>
        </w:numPr>
        <w:bidi/>
        <w:spacing w:before="0" w:beforeAutospacing="0" w:after="0" w:afterAutospacing="0" w:line="360" w:lineRule="auto"/>
        <w:divId w:val="893195652"/>
        <w:rPr>
          <w:rFonts w:ascii="Simplified Arabic" w:hAnsi="Simplified Arabic" w:cs="Simplified Arabic"/>
          <w:color w:val="1B1C1D"/>
          <w:sz w:val="32"/>
          <w:szCs w:val="32"/>
          <w:rtl/>
        </w:rPr>
      </w:pPr>
      <w:proofErr w:type="spellStart"/>
      <w:r w:rsidRPr="002759D9">
        <w:rPr>
          <w:rStyle w:val="a6"/>
          <w:rFonts w:ascii="Simplified Arabic" w:hAnsi="Simplified Arabic" w:cs="Simplified Arabic" w:hint="cs"/>
          <w:color w:val="1B1C1D"/>
          <w:sz w:val="32"/>
          <w:szCs w:val="32"/>
          <w:bdr w:val="none" w:sz="0" w:space="0" w:color="auto" w:frame="1"/>
          <w:rtl/>
        </w:rPr>
        <w:t>الكودات</w:t>
      </w:r>
      <w:proofErr w:type="spellEnd"/>
      <w:r w:rsidRPr="002759D9">
        <w:rPr>
          <w:rStyle w:val="a6"/>
          <w:rFonts w:ascii="Simplified Arabic" w:hAnsi="Simplified Arabic" w:cs="Simplified Arabic" w:hint="cs"/>
          <w:color w:val="1B1C1D"/>
          <w:sz w:val="32"/>
          <w:szCs w:val="32"/>
          <w:bdr w:val="none" w:sz="0" w:space="0" w:color="auto" w:frame="1"/>
          <w:rtl/>
        </w:rPr>
        <w:t xml:space="preserve"> الأوروبية (</w:t>
      </w:r>
      <w:proofErr w:type="spellStart"/>
      <w:r w:rsidRPr="002759D9">
        <w:rPr>
          <w:rStyle w:val="a6"/>
          <w:rFonts w:ascii="Simplified Arabic" w:hAnsi="Simplified Arabic" w:cs="Simplified Arabic" w:hint="cs"/>
          <w:color w:val="1B1C1D"/>
          <w:sz w:val="32"/>
          <w:szCs w:val="32"/>
          <w:bdr w:val="none" w:sz="0" w:space="0" w:color="auto" w:frame="1"/>
        </w:rPr>
        <w:t>Eurocodes</w:t>
      </w:r>
      <w:proofErr w:type="spellEnd"/>
      <w:r w:rsidRPr="002759D9">
        <w:rPr>
          <w:rStyle w:val="a6"/>
          <w:rFonts w:ascii="Simplified Arabic" w:hAnsi="Simplified Arabic" w:cs="Simplified Arabic" w:hint="cs"/>
          <w:color w:val="1B1C1D"/>
          <w:sz w:val="32"/>
          <w:szCs w:val="32"/>
          <w:bdr w:val="none" w:sz="0" w:space="0" w:color="auto" w:frame="1"/>
          <w:rtl/>
        </w:rPr>
        <w:t>):</w:t>
      </w:r>
    </w:p>
    <w:p w14:paraId="07F0D724" w14:textId="77777777" w:rsidR="00920EB3" w:rsidRPr="002759D9" w:rsidRDefault="00920EB3" w:rsidP="00F92281">
      <w:pPr>
        <w:pStyle w:val="a5"/>
        <w:numPr>
          <w:ilvl w:val="1"/>
          <w:numId w:val="39"/>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مجموعة من المعايير الأوروبية الموحدة لتصميم الهياكل الإنشائية.</w:t>
      </w:r>
    </w:p>
    <w:p w14:paraId="3D7A3A99" w14:textId="77777777" w:rsidR="00920EB3" w:rsidRPr="002759D9" w:rsidRDefault="00920EB3" w:rsidP="00F92281">
      <w:pPr>
        <w:pStyle w:val="a5"/>
        <w:numPr>
          <w:ilvl w:val="1"/>
          <w:numId w:val="39"/>
        </w:numPr>
        <w:bidi/>
        <w:spacing w:before="0" w:beforeAutospacing="0" w:after="0" w:afterAutospacing="0" w:line="360" w:lineRule="auto"/>
        <w:divId w:val="893195652"/>
        <w:rPr>
          <w:rFonts w:ascii="Simplified Arabic" w:hAnsi="Simplified Arabic" w:cs="Simplified Arabic"/>
          <w:color w:val="1B1C1D"/>
          <w:sz w:val="32"/>
          <w:szCs w:val="32"/>
          <w:rtl/>
        </w:rPr>
      </w:pPr>
      <w:proofErr w:type="spellStart"/>
      <w:r w:rsidRPr="002759D9">
        <w:rPr>
          <w:rStyle w:val="a6"/>
          <w:rFonts w:ascii="Simplified Arabic" w:hAnsi="Simplified Arabic" w:cs="Simplified Arabic" w:hint="cs"/>
          <w:color w:val="1B1C1D"/>
          <w:sz w:val="32"/>
          <w:szCs w:val="32"/>
          <w:bdr w:val="none" w:sz="0" w:space="0" w:color="auto" w:frame="1"/>
        </w:rPr>
        <w:lastRenderedPageBreak/>
        <w:t>Eurocode</w:t>
      </w:r>
      <w:proofErr w:type="spellEnd"/>
      <w:r w:rsidRPr="002759D9">
        <w:rPr>
          <w:rStyle w:val="a6"/>
          <w:rFonts w:ascii="Simplified Arabic" w:hAnsi="Simplified Arabic" w:cs="Simplified Arabic" w:hint="cs"/>
          <w:color w:val="1B1C1D"/>
          <w:sz w:val="32"/>
          <w:szCs w:val="32"/>
          <w:bdr w:val="none" w:sz="0" w:space="0" w:color="auto" w:frame="1"/>
        </w:rPr>
        <w:t xml:space="preserve"> 1 Part 1-2 (EN 1991-1-2)</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يتعامل مع الإجراءات العامة المتعلقة بالحريق.</w:t>
      </w:r>
    </w:p>
    <w:p w14:paraId="1526D41B" w14:textId="77777777" w:rsidR="00920EB3" w:rsidRPr="002759D9" w:rsidRDefault="00920EB3" w:rsidP="00F92281">
      <w:pPr>
        <w:pStyle w:val="a5"/>
        <w:numPr>
          <w:ilvl w:val="1"/>
          <w:numId w:val="39"/>
        </w:numPr>
        <w:bidi/>
        <w:spacing w:before="0" w:beforeAutospacing="0" w:after="0" w:afterAutospacing="0" w:line="360" w:lineRule="auto"/>
        <w:divId w:val="893195652"/>
        <w:rPr>
          <w:rFonts w:ascii="Simplified Arabic" w:hAnsi="Simplified Arabic" w:cs="Simplified Arabic"/>
          <w:color w:val="1B1C1D"/>
          <w:sz w:val="32"/>
          <w:szCs w:val="32"/>
          <w:rtl/>
        </w:rPr>
      </w:pPr>
      <w:proofErr w:type="spellStart"/>
      <w:r w:rsidRPr="002759D9">
        <w:rPr>
          <w:rStyle w:val="a6"/>
          <w:rFonts w:ascii="Simplified Arabic" w:hAnsi="Simplified Arabic" w:cs="Simplified Arabic" w:hint="cs"/>
          <w:color w:val="1B1C1D"/>
          <w:sz w:val="32"/>
          <w:szCs w:val="32"/>
          <w:bdr w:val="none" w:sz="0" w:space="0" w:color="auto" w:frame="1"/>
        </w:rPr>
        <w:t>Eurocode</w:t>
      </w:r>
      <w:proofErr w:type="spellEnd"/>
      <w:r w:rsidRPr="002759D9">
        <w:rPr>
          <w:rStyle w:val="a6"/>
          <w:rFonts w:ascii="Simplified Arabic" w:hAnsi="Simplified Arabic" w:cs="Simplified Arabic" w:hint="cs"/>
          <w:color w:val="1B1C1D"/>
          <w:sz w:val="32"/>
          <w:szCs w:val="32"/>
          <w:bdr w:val="none" w:sz="0" w:space="0" w:color="auto" w:frame="1"/>
        </w:rPr>
        <w:t xml:space="preserve"> 2 Part 1-2 (EN 1992-1-2)</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يتعامل مع تصميم الهياكل الخرسانية لمقاومة الحريق.</w:t>
      </w:r>
    </w:p>
    <w:p w14:paraId="0DA3BF17" w14:textId="77777777" w:rsidR="00920EB3" w:rsidRPr="002759D9" w:rsidRDefault="00920EB3" w:rsidP="00F92281">
      <w:pPr>
        <w:pStyle w:val="a5"/>
        <w:numPr>
          <w:ilvl w:val="1"/>
          <w:numId w:val="39"/>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وهكذا لباقي المواد (الفولاذ، الأخشاب، إلخ).</w:t>
      </w:r>
    </w:p>
    <w:p w14:paraId="5DE6A06F" w14:textId="77777777" w:rsidR="00920EB3" w:rsidRPr="002759D9" w:rsidRDefault="00920EB3" w:rsidP="00F92281">
      <w:pPr>
        <w:pStyle w:val="3"/>
        <w:spacing w:before="0" w:after="120" w:line="360" w:lineRule="auto"/>
        <w:divId w:val="893195652"/>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ب. تحليل التشريعات واللوائح المحلية في المملكة العربية السعودية</w:t>
      </w:r>
    </w:p>
    <w:p w14:paraId="73A59C4F" w14:textId="77777777" w:rsidR="00920EB3" w:rsidRPr="002759D9" w:rsidRDefault="00920EB3" w:rsidP="00F92281">
      <w:pPr>
        <w:pStyle w:val="a5"/>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تولي المملكة العربية السعودية اهتماماً كبيراً بالسلامة من الحرائق في مبانيها، خاصةً الشاهقة:</w:t>
      </w:r>
    </w:p>
    <w:p w14:paraId="336A88AC" w14:textId="77777777" w:rsidR="00920EB3" w:rsidRPr="002759D9" w:rsidRDefault="00920EB3" w:rsidP="00F92281">
      <w:pPr>
        <w:pStyle w:val="a5"/>
        <w:numPr>
          <w:ilvl w:val="0"/>
          <w:numId w:val="40"/>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كود البناء السعودي (</w:t>
      </w:r>
      <w:r w:rsidRPr="002759D9">
        <w:rPr>
          <w:rStyle w:val="a6"/>
          <w:rFonts w:ascii="Simplified Arabic" w:hAnsi="Simplified Arabic" w:cs="Simplified Arabic" w:hint="cs"/>
          <w:color w:val="1B1C1D"/>
          <w:sz w:val="32"/>
          <w:szCs w:val="32"/>
          <w:bdr w:val="none" w:sz="0" w:space="0" w:color="auto" w:frame="1"/>
        </w:rPr>
        <w:t>Saudi Building Code - SBC</w:t>
      </w:r>
      <w:r w:rsidRPr="002759D9">
        <w:rPr>
          <w:rStyle w:val="a6"/>
          <w:rFonts w:ascii="Simplified Arabic" w:hAnsi="Simplified Arabic" w:cs="Simplified Arabic" w:hint="cs"/>
          <w:color w:val="1B1C1D"/>
          <w:sz w:val="32"/>
          <w:szCs w:val="32"/>
          <w:bdr w:val="none" w:sz="0" w:space="0" w:color="auto" w:frame="1"/>
          <w:rtl/>
        </w:rPr>
        <w:t>):</w:t>
      </w:r>
    </w:p>
    <w:p w14:paraId="1909FFA2" w14:textId="77777777" w:rsidR="00920EB3" w:rsidRPr="002759D9" w:rsidRDefault="00920EB3" w:rsidP="00F92281">
      <w:pPr>
        <w:pStyle w:val="a5"/>
        <w:numPr>
          <w:ilvl w:val="1"/>
          <w:numId w:val="40"/>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يُعد الإطار المرجعي الوطني لجميع أعمال البناء في المملكة.</w:t>
      </w:r>
    </w:p>
    <w:p w14:paraId="2FA0B8D4" w14:textId="77777777" w:rsidR="00920EB3" w:rsidRPr="002759D9" w:rsidRDefault="00920EB3" w:rsidP="00F92281">
      <w:pPr>
        <w:pStyle w:val="a5"/>
        <w:numPr>
          <w:ilvl w:val="1"/>
          <w:numId w:val="40"/>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يحتوي على مجموعة من </w:t>
      </w:r>
      <w:proofErr w:type="spellStart"/>
      <w:r w:rsidRPr="002759D9">
        <w:rPr>
          <w:rFonts w:ascii="Simplified Arabic" w:hAnsi="Simplified Arabic" w:cs="Simplified Arabic" w:hint="cs"/>
          <w:color w:val="1B1C1D"/>
          <w:sz w:val="32"/>
          <w:szCs w:val="32"/>
          <w:rtl/>
        </w:rPr>
        <w:t>الكودات</w:t>
      </w:r>
      <w:proofErr w:type="spellEnd"/>
      <w:r w:rsidRPr="002759D9">
        <w:rPr>
          <w:rFonts w:ascii="Simplified Arabic" w:hAnsi="Simplified Arabic" w:cs="Simplified Arabic" w:hint="cs"/>
          <w:color w:val="1B1C1D"/>
          <w:sz w:val="32"/>
          <w:szCs w:val="32"/>
          <w:rtl/>
        </w:rPr>
        <w:t xml:space="preserve"> المتخصصة، ومنها </w:t>
      </w:r>
      <w:r w:rsidRPr="002759D9">
        <w:rPr>
          <w:rStyle w:val="a6"/>
          <w:rFonts w:ascii="Simplified Arabic" w:hAnsi="Simplified Arabic" w:cs="Simplified Arabic" w:hint="cs"/>
          <w:color w:val="1B1C1D"/>
          <w:sz w:val="32"/>
          <w:szCs w:val="32"/>
          <w:bdr w:val="none" w:sz="0" w:space="0" w:color="auto" w:frame="1"/>
        </w:rPr>
        <w:t>SBC 801: Fire Protection</w:t>
      </w:r>
      <w:r w:rsidRPr="002759D9">
        <w:rPr>
          <w:rFonts w:ascii="Simplified Arabic" w:hAnsi="Simplified Arabic" w:cs="Simplified Arabic" w:hint="cs"/>
          <w:color w:val="1B1C1D"/>
          <w:sz w:val="32"/>
          <w:szCs w:val="32"/>
          <w:rtl/>
        </w:rPr>
        <w:t xml:space="preserve"> الذي يُحدد المتطلبات التفصيلية للسلامة من الحرائق في المباني بجميع أنواعها، بما في ذلك المباني شاهقة الارتفاع.</w:t>
      </w:r>
    </w:p>
    <w:p w14:paraId="43DF61BA" w14:textId="77777777" w:rsidR="00920EB3" w:rsidRPr="002759D9" w:rsidRDefault="00920EB3" w:rsidP="00F92281">
      <w:pPr>
        <w:pStyle w:val="a5"/>
        <w:numPr>
          <w:ilvl w:val="1"/>
          <w:numId w:val="40"/>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يُغطي متطلبات أنظمة الحماية النشطة والخاملة، ومسارات الإخلاء، وتصميم مقاومة الحريق للمواد الإنشائية.</w:t>
      </w:r>
    </w:p>
    <w:p w14:paraId="6BB4E5B3" w14:textId="77777777" w:rsidR="00920EB3" w:rsidRPr="002759D9" w:rsidRDefault="00920EB3" w:rsidP="00F92281">
      <w:pPr>
        <w:pStyle w:val="a5"/>
        <w:numPr>
          <w:ilvl w:val="0"/>
          <w:numId w:val="40"/>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لوائح الدفاع المدني:</w:t>
      </w:r>
    </w:p>
    <w:p w14:paraId="15DCE8A9" w14:textId="77777777" w:rsidR="00920EB3" w:rsidRPr="002759D9" w:rsidRDefault="00920EB3" w:rsidP="00F92281">
      <w:pPr>
        <w:pStyle w:val="a5"/>
        <w:numPr>
          <w:ilvl w:val="1"/>
          <w:numId w:val="40"/>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lastRenderedPageBreak/>
        <w:t>تُصدر المديرية العامة للدفاع المدني في المملكة العربية السعودية لوائح وتوجيهات تفصيلية تُكمل كود البناء السعودي وتُركز على إجراءات السلامة المحددة، ومتطلبات الترخيص، والتدريب، والصيانة، والتفتيش.</w:t>
      </w:r>
    </w:p>
    <w:p w14:paraId="56D64CC5" w14:textId="77777777" w:rsidR="00920EB3" w:rsidRPr="002759D9" w:rsidRDefault="00920EB3" w:rsidP="00F92281">
      <w:pPr>
        <w:pStyle w:val="a5"/>
        <w:numPr>
          <w:ilvl w:val="1"/>
          <w:numId w:val="40"/>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تلعب دوراً حاسماً في تطبيق هذه المعايير وضمان التزام المباني بها.</w:t>
      </w:r>
    </w:p>
    <w:p w14:paraId="764C164D" w14:textId="77777777" w:rsidR="00920EB3" w:rsidRPr="002759D9" w:rsidRDefault="00920EB3" w:rsidP="00F92281">
      <w:pPr>
        <w:pStyle w:val="3"/>
        <w:spacing w:before="0" w:after="120" w:line="360" w:lineRule="auto"/>
        <w:divId w:val="893195652"/>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ج. مقارنة بين الممارسات المحلية والدولية</w:t>
      </w:r>
    </w:p>
    <w:p w14:paraId="60008806" w14:textId="77777777" w:rsidR="00920EB3" w:rsidRPr="002759D9" w:rsidRDefault="00920EB3" w:rsidP="00F92281">
      <w:pPr>
        <w:pStyle w:val="a5"/>
        <w:numPr>
          <w:ilvl w:val="0"/>
          <w:numId w:val="41"/>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التوافق:</w:t>
      </w:r>
      <w:r w:rsidRPr="002759D9">
        <w:rPr>
          <w:rFonts w:ascii="Simplified Arabic" w:hAnsi="Simplified Arabic" w:cs="Simplified Arabic" w:hint="cs"/>
          <w:color w:val="1B1C1D"/>
          <w:sz w:val="32"/>
          <w:szCs w:val="32"/>
          <w:rtl/>
        </w:rPr>
        <w:t xml:space="preserve"> تسعى التشريعات المحلية في المملكة العربية السعودية (مثل كود البناء السعودي) إلى التوافق مع أفضل الممارسات والمعايير الدولية الرائدة مثل </w:t>
      </w:r>
      <w:r w:rsidRPr="002759D9">
        <w:rPr>
          <w:rFonts w:ascii="Simplified Arabic" w:hAnsi="Simplified Arabic" w:cs="Simplified Arabic" w:hint="cs"/>
          <w:color w:val="1B1C1D"/>
          <w:sz w:val="32"/>
          <w:szCs w:val="32"/>
        </w:rPr>
        <w:t>NFPA</w:t>
      </w:r>
      <w:r w:rsidRPr="002759D9">
        <w:rPr>
          <w:rFonts w:ascii="Simplified Arabic" w:hAnsi="Simplified Arabic" w:cs="Simplified Arabic" w:hint="cs"/>
          <w:color w:val="1B1C1D"/>
          <w:sz w:val="32"/>
          <w:szCs w:val="32"/>
          <w:rtl/>
        </w:rPr>
        <w:t xml:space="preserve"> و </w:t>
      </w:r>
      <w:r w:rsidRPr="002759D9">
        <w:rPr>
          <w:rFonts w:ascii="Simplified Arabic" w:hAnsi="Simplified Arabic" w:cs="Simplified Arabic" w:hint="cs"/>
          <w:color w:val="1B1C1D"/>
          <w:sz w:val="32"/>
          <w:szCs w:val="32"/>
        </w:rPr>
        <w:t>IBC</w:t>
      </w:r>
      <w:r w:rsidRPr="002759D9">
        <w:rPr>
          <w:rFonts w:ascii="Simplified Arabic" w:hAnsi="Simplified Arabic" w:cs="Simplified Arabic" w:hint="cs"/>
          <w:color w:val="1B1C1D"/>
          <w:sz w:val="32"/>
          <w:szCs w:val="32"/>
          <w:rtl/>
        </w:rPr>
        <w:t>. هذا يضمن أن المباني في المملكة تُصمم وتُبنى وفقاً لأعلى مستويات السلامة المعترف بها عالمياً.</w:t>
      </w:r>
    </w:p>
    <w:p w14:paraId="0F6F385B" w14:textId="77777777" w:rsidR="00920EB3" w:rsidRPr="002759D9" w:rsidRDefault="00920EB3" w:rsidP="00F92281">
      <w:pPr>
        <w:pStyle w:val="a5"/>
        <w:numPr>
          <w:ilvl w:val="0"/>
          <w:numId w:val="41"/>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التكييف:</w:t>
      </w:r>
      <w:r w:rsidRPr="002759D9">
        <w:rPr>
          <w:rFonts w:ascii="Simplified Arabic" w:hAnsi="Simplified Arabic" w:cs="Simplified Arabic" w:hint="cs"/>
          <w:color w:val="1B1C1D"/>
          <w:sz w:val="32"/>
          <w:szCs w:val="32"/>
          <w:rtl/>
        </w:rPr>
        <w:t xml:space="preserve"> يتم تكييف بعض المتطلبات لتناسب الظروف المناخية والثقافية والإنشائية المحلية، مع الحفاظ على الهدف الأساسي المتمثل في حماية الأرواح والممتلكات.</w:t>
      </w:r>
    </w:p>
    <w:p w14:paraId="38D1BD4C" w14:textId="77777777" w:rsidR="00920EB3" w:rsidRPr="002759D9" w:rsidRDefault="00920EB3" w:rsidP="00F92281">
      <w:pPr>
        <w:pStyle w:val="a5"/>
        <w:numPr>
          <w:ilvl w:val="0"/>
          <w:numId w:val="41"/>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التحسين المستمر:</w:t>
      </w:r>
      <w:r w:rsidRPr="002759D9">
        <w:rPr>
          <w:rFonts w:ascii="Simplified Arabic" w:hAnsi="Simplified Arabic" w:cs="Simplified Arabic" w:hint="cs"/>
          <w:color w:val="1B1C1D"/>
          <w:sz w:val="32"/>
          <w:szCs w:val="32"/>
          <w:rtl/>
        </w:rPr>
        <w:t xml:space="preserve"> تشهد كل من الممارسات الدولية والمحلية تطوراً مستمراً لمواكبة التطورات التكنولوجية في مواد البناء والأنظمة، وللتعلم من حوادث الحرائق لتعزيز مستويات الأمان.</w:t>
      </w:r>
    </w:p>
    <w:p w14:paraId="6157D5F6" w14:textId="77777777" w:rsidR="00920EB3" w:rsidRPr="002759D9" w:rsidRDefault="00920EB3" w:rsidP="00F92281">
      <w:pPr>
        <w:pStyle w:val="2"/>
        <w:spacing w:before="0" w:after="120" w:line="360" w:lineRule="auto"/>
        <w:divId w:val="893195652"/>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lastRenderedPageBreak/>
        <w:t>6. إدارة الطوارئ وخطط الإخلاء في المباني شاهقة الارتفاع</w:t>
      </w:r>
    </w:p>
    <w:p w14:paraId="01B837E8" w14:textId="77777777" w:rsidR="00920EB3" w:rsidRPr="002759D9" w:rsidRDefault="00920EB3" w:rsidP="00F92281">
      <w:pPr>
        <w:pStyle w:val="a5"/>
        <w:bidi/>
        <w:spacing w:before="0" w:beforeAutospacing="0" w:after="24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حتى مع وجود أفضل أنظمة الوقاية والحماية، لا غنى عن خطط استجابة للطوارئ مُحكمة لضمان إخلاء آمن وفعال.</w:t>
      </w:r>
    </w:p>
    <w:p w14:paraId="13456439" w14:textId="77777777" w:rsidR="00920EB3" w:rsidRPr="002759D9" w:rsidRDefault="00920EB3" w:rsidP="00F92281">
      <w:pPr>
        <w:pStyle w:val="3"/>
        <w:spacing w:before="0" w:after="120" w:line="360" w:lineRule="auto"/>
        <w:divId w:val="893195652"/>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أ. مراحل خطة الاستجابة للطوارئ (الإنذار، التقييم، الإخلاء، الإغاثة)</w:t>
      </w:r>
    </w:p>
    <w:p w14:paraId="6822A73D" w14:textId="77777777" w:rsidR="00920EB3" w:rsidRPr="002759D9" w:rsidRDefault="00920EB3" w:rsidP="00F92281">
      <w:pPr>
        <w:pStyle w:val="a5"/>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تتضمن خطة الاستجابة للطوارئ الفعالة أربع مراحل رئيسية:</w:t>
      </w:r>
    </w:p>
    <w:p w14:paraId="1476B969" w14:textId="77777777" w:rsidR="00920EB3" w:rsidRPr="002759D9" w:rsidRDefault="00920EB3" w:rsidP="00F92281">
      <w:pPr>
        <w:pStyle w:val="a5"/>
        <w:numPr>
          <w:ilvl w:val="0"/>
          <w:numId w:val="42"/>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الإنذار (</w:t>
      </w:r>
      <w:r w:rsidRPr="002759D9">
        <w:rPr>
          <w:rStyle w:val="a6"/>
          <w:rFonts w:ascii="Simplified Arabic" w:hAnsi="Simplified Arabic" w:cs="Simplified Arabic" w:hint="cs"/>
          <w:color w:val="1B1C1D"/>
          <w:sz w:val="32"/>
          <w:szCs w:val="32"/>
          <w:bdr w:val="none" w:sz="0" w:space="0" w:color="auto" w:frame="1"/>
        </w:rPr>
        <w:t>Alert</w:t>
      </w:r>
      <w:r w:rsidRPr="002759D9">
        <w:rPr>
          <w:rStyle w:val="a6"/>
          <w:rFonts w:ascii="Simplified Arabic" w:hAnsi="Simplified Arabic" w:cs="Simplified Arabic" w:hint="cs"/>
          <w:color w:val="1B1C1D"/>
          <w:sz w:val="32"/>
          <w:szCs w:val="32"/>
          <w:bdr w:val="none" w:sz="0" w:space="0" w:color="auto" w:frame="1"/>
          <w:rtl/>
        </w:rPr>
        <w:t>):</w:t>
      </w:r>
    </w:p>
    <w:p w14:paraId="29B3BA5A" w14:textId="77777777" w:rsidR="00920EB3" w:rsidRPr="002759D9" w:rsidRDefault="00920EB3" w:rsidP="00F92281">
      <w:pPr>
        <w:pStyle w:val="a5"/>
        <w:numPr>
          <w:ilvl w:val="1"/>
          <w:numId w:val="42"/>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اكتشاف الحريق بواسطة أنظمة الكشف التلقائية أو من قبل الأفراد.</w:t>
      </w:r>
    </w:p>
    <w:p w14:paraId="6F00D3ED" w14:textId="77777777" w:rsidR="00920EB3" w:rsidRPr="002759D9" w:rsidRDefault="00920EB3" w:rsidP="00F92281">
      <w:pPr>
        <w:pStyle w:val="a5"/>
        <w:numPr>
          <w:ilvl w:val="1"/>
          <w:numId w:val="42"/>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تفعيل نظام الإنذار الصوتي والمرئي لتنبيه جميع شاغلي المبنى.</w:t>
      </w:r>
    </w:p>
    <w:p w14:paraId="0DCF2502" w14:textId="77777777" w:rsidR="00920EB3" w:rsidRPr="002759D9" w:rsidRDefault="00920EB3" w:rsidP="00F92281">
      <w:pPr>
        <w:pStyle w:val="a5"/>
        <w:numPr>
          <w:ilvl w:val="1"/>
          <w:numId w:val="42"/>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إبلاغ فرق الطوارئ الداخلية والخارجية (الدفاع المدني).</w:t>
      </w:r>
    </w:p>
    <w:p w14:paraId="5ECB8595" w14:textId="77777777" w:rsidR="00920EB3" w:rsidRPr="002759D9" w:rsidRDefault="00920EB3" w:rsidP="00F92281">
      <w:pPr>
        <w:pStyle w:val="a5"/>
        <w:numPr>
          <w:ilvl w:val="0"/>
          <w:numId w:val="42"/>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التقييم (</w:t>
      </w:r>
      <w:r w:rsidRPr="002759D9">
        <w:rPr>
          <w:rStyle w:val="a6"/>
          <w:rFonts w:ascii="Simplified Arabic" w:hAnsi="Simplified Arabic" w:cs="Simplified Arabic" w:hint="cs"/>
          <w:color w:val="1B1C1D"/>
          <w:sz w:val="32"/>
          <w:szCs w:val="32"/>
          <w:bdr w:val="none" w:sz="0" w:space="0" w:color="auto" w:frame="1"/>
        </w:rPr>
        <w:t>Assessment</w:t>
      </w:r>
      <w:r w:rsidRPr="002759D9">
        <w:rPr>
          <w:rStyle w:val="a6"/>
          <w:rFonts w:ascii="Simplified Arabic" w:hAnsi="Simplified Arabic" w:cs="Simplified Arabic" w:hint="cs"/>
          <w:color w:val="1B1C1D"/>
          <w:sz w:val="32"/>
          <w:szCs w:val="32"/>
          <w:bdr w:val="none" w:sz="0" w:space="0" w:color="auto" w:frame="1"/>
          <w:rtl/>
        </w:rPr>
        <w:t>):</w:t>
      </w:r>
    </w:p>
    <w:p w14:paraId="40D08663" w14:textId="77777777" w:rsidR="00920EB3" w:rsidRPr="002759D9" w:rsidRDefault="00920EB3" w:rsidP="00F92281">
      <w:pPr>
        <w:pStyle w:val="a5"/>
        <w:numPr>
          <w:ilvl w:val="1"/>
          <w:numId w:val="42"/>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تحديد موقع الحريق ونوعه وحجمه بواسطة غرفة التحكم بالمبنى أو فريق الاستجابة الأولية.</w:t>
      </w:r>
    </w:p>
    <w:p w14:paraId="1AC054F7" w14:textId="77777777" w:rsidR="00920EB3" w:rsidRPr="002759D9" w:rsidRDefault="00920EB3" w:rsidP="00F92281">
      <w:pPr>
        <w:pStyle w:val="a5"/>
        <w:numPr>
          <w:ilvl w:val="1"/>
          <w:numId w:val="42"/>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تقييم مدى الخطورة وتقرير ما إذا كان الإخلاء الكلي أو الجزئي مطلوباً.</w:t>
      </w:r>
    </w:p>
    <w:p w14:paraId="5F8848C4" w14:textId="77777777" w:rsidR="00920EB3" w:rsidRPr="002759D9" w:rsidRDefault="00920EB3" w:rsidP="00F92281">
      <w:pPr>
        <w:pStyle w:val="a5"/>
        <w:numPr>
          <w:ilvl w:val="1"/>
          <w:numId w:val="42"/>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توجيه فرق الإطفاء إلى الموقع الصحيح.</w:t>
      </w:r>
    </w:p>
    <w:p w14:paraId="0A5C7A85" w14:textId="77777777" w:rsidR="00920EB3" w:rsidRPr="002759D9" w:rsidRDefault="00920EB3" w:rsidP="00F92281">
      <w:pPr>
        <w:pStyle w:val="a5"/>
        <w:numPr>
          <w:ilvl w:val="0"/>
          <w:numId w:val="42"/>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الإخلاء (</w:t>
      </w:r>
      <w:r w:rsidRPr="002759D9">
        <w:rPr>
          <w:rStyle w:val="a6"/>
          <w:rFonts w:ascii="Simplified Arabic" w:hAnsi="Simplified Arabic" w:cs="Simplified Arabic" w:hint="cs"/>
          <w:color w:val="1B1C1D"/>
          <w:sz w:val="32"/>
          <w:szCs w:val="32"/>
          <w:bdr w:val="none" w:sz="0" w:space="0" w:color="auto" w:frame="1"/>
        </w:rPr>
        <w:t>Evacuation</w:t>
      </w:r>
      <w:r w:rsidRPr="002759D9">
        <w:rPr>
          <w:rStyle w:val="a6"/>
          <w:rFonts w:ascii="Simplified Arabic" w:hAnsi="Simplified Arabic" w:cs="Simplified Arabic" w:hint="cs"/>
          <w:color w:val="1B1C1D"/>
          <w:sz w:val="32"/>
          <w:szCs w:val="32"/>
          <w:bdr w:val="none" w:sz="0" w:space="0" w:color="auto" w:frame="1"/>
          <w:rtl/>
        </w:rPr>
        <w:t>):</w:t>
      </w:r>
    </w:p>
    <w:p w14:paraId="18D508B3" w14:textId="77777777" w:rsidR="00920EB3" w:rsidRPr="002759D9" w:rsidRDefault="00920EB3" w:rsidP="00F92281">
      <w:pPr>
        <w:pStyle w:val="a5"/>
        <w:numPr>
          <w:ilvl w:val="1"/>
          <w:numId w:val="42"/>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lastRenderedPageBreak/>
        <w:t>توجيه شاغلي المبنى عبر مسارات الإخلاء الآمنة إلى نقاط التجمع المحددة خارج المبنى.</w:t>
      </w:r>
    </w:p>
    <w:p w14:paraId="3FBB8056" w14:textId="77777777" w:rsidR="00920EB3" w:rsidRPr="002759D9" w:rsidRDefault="00920EB3" w:rsidP="00F92281">
      <w:pPr>
        <w:pStyle w:val="a5"/>
        <w:numPr>
          <w:ilvl w:val="1"/>
          <w:numId w:val="42"/>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يمكن أن يكون الإخلاء على مراحل (مثلاً: إخلاء الطابق الذي فيه الحريق والطوابق الأعلى مباشرة أولاً) أو إخلاء كلي للمبنى.</w:t>
      </w:r>
    </w:p>
    <w:p w14:paraId="17373DC2" w14:textId="77777777" w:rsidR="00920EB3" w:rsidRPr="002759D9" w:rsidRDefault="00920EB3" w:rsidP="00F92281">
      <w:pPr>
        <w:pStyle w:val="a5"/>
        <w:numPr>
          <w:ilvl w:val="1"/>
          <w:numId w:val="42"/>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تتولى فرق السلامة الداخلية أو مسؤولو الطوابق مهمة مساعدة وتوجيه الأفراد.</w:t>
      </w:r>
    </w:p>
    <w:p w14:paraId="3D48FF23" w14:textId="77777777" w:rsidR="00920EB3" w:rsidRPr="002759D9" w:rsidRDefault="00920EB3" w:rsidP="00F92281">
      <w:pPr>
        <w:pStyle w:val="a5"/>
        <w:numPr>
          <w:ilvl w:val="0"/>
          <w:numId w:val="42"/>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الإغاثة (</w:t>
      </w:r>
      <w:r w:rsidRPr="002759D9">
        <w:rPr>
          <w:rStyle w:val="a6"/>
          <w:rFonts w:ascii="Simplified Arabic" w:hAnsi="Simplified Arabic" w:cs="Simplified Arabic" w:hint="cs"/>
          <w:color w:val="1B1C1D"/>
          <w:sz w:val="32"/>
          <w:szCs w:val="32"/>
          <w:bdr w:val="none" w:sz="0" w:space="0" w:color="auto" w:frame="1"/>
        </w:rPr>
        <w:t>Relief</w:t>
      </w:r>
      <w:r w:rsidRPr="002759D9">
        <w:rPr>
          <w:rStyle w:val="a6"/>
          <w:rFonts w:ascii="Simplified Arabic" w:hAnsi="Simplified Arabic" w:cs="Simplified Arabic" w:hint="cs"/>
          <w:color w:val="1B1C1D"/>
          <w:sz w:val="32"/>
          <w:szCs w:val="32"/>
          <w:bdr w:val="none" w:sz="0" w:space="0" w:color="auto" w:frame="1"/>
          <w:rtl/>
        </w:rPr>
        <w:t>):</w:t>
      </w:r>
    </w:p>
    <w:p w14:paraId="3470BC61" w14:textId="77777777" w:rsidR="00920EB3" w:rsidRPr="002759D9" w:rsidRDefault="00920EB3" w:rsidP="00F92281">
      <w:pPr>
        <w:pStyle w:val="a5"/>
        <w:numPr>
          <w:ilvl w:val="1"/>
          <w:numId w:val="42"/>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تقديم الإسعافات الأولية للمصابين في نقاط التجمع.</w:t>
      </w:r>
    </w:p>
    <w:p w14:paraId="63F7A6D5" w14:textId="77777777" w:rsidR="00920EB3" w:rsidRPr="002759D9" w:rsidRDefault="00920EB3" w:rsidP="00F92281">
      <w:pPr>
        <w:pStyle w:val="a5"/>
        <w:numPr>
          <w:ilvl w:val="1"/>
          <w:numId w:val="42"/>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التأكد من اكتمال الإخلاء وحصر الأفراد.</w:t>
      </w:r>
    </w:p>
    <w:p w14:paraId="2EC8322A" w14:textId="77777777" w:rsidR="00920EB3" w:rsidRPr="002759D9" w:rsidRDefault="00920EB3" w:rsidP="00F92281">
      <w:pPr>
        <w:pStyle w:val="a5"/>
        <w:numPr>
          <w:ilvl w:val="1"/>
          <w:numId w:val="42"/>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التنسيق مع فرق الدفاع المدني والجهات الصحية لتقديم الدعم اللازم.</w:t>
      </w:r>
    </w:p>
    <w:p w14:paraId="5139479A" w14:textId="77777777" w:rsidR="00920EB3" w:rsidRPr="002759D9" w:rsidRDefault="00920EB3" w:rsidP="00F92281">
      <w:pPr>
        <w:pStyle w:val="3"/>
        <w:spacing w:before="0" w:after="120" w:line="360" w:lineRule="auto"/>
        <w:divId w:val="893195652"/>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ب. تخطيط مسارات الإخلاء العمودية والأفقية</w:t>
      </w:r>
    </w:p>
    <w:p w14:paraId="1D7CD0B0" w14:textId="77777777" w:rsidR="00920EB3" w:rsidRPr="002759D9" w:rsidRDefault="00920EB3" w:rsidP="00F92281">
      <w:pPr>
        <w:pStyle w:val="a5"/>
        <w:numPr>
          <w:ilvl w:val="0"/>
          <w:numId w:val="43"/>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المسارات الأفقية:</w:t>
      </w:r>
      <w:r w:rsidRPr="002759D9">
        <w:rPr>
          <w:rFonts w:ascii="Simplified Arabic" w:hAnsi="Simplified Arabic" w:cs="Simplified Arabic" w:hint="cs"/>
          <w:color w:val="1B1C1D"/>
          <w:sz w:val="32"/>
          <w:szCs w:val="32"/>
          <w:rtl/>
        </w:rPr>
        <w:t xml:space="preserve"> الممرات داخل الطابق التي تقود إلى السلالم أو مخارج الطوارئ. يجب أن تكون واسعة، خالية من العوائق، ومضاءة جيداً.</w:t>
      </w:r>
    </w:p>
    <w:p w14:paraId="585EBF6F" w14:textId="77777777" w:rsidR="00920EB3" w:rsidRPr="002759D9" w:rsidRDefault="00920EB3" w:rsidP="00F92281">
      <w:pPr>
        <w:pStyle w:val="a5"/>
        <w:numPr>
          <w:ilvl w:val="0"/>
          <w:numId w:val="43"/>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المسارات العمودية:</w:t>
      </w:r>
      <w:r w:rsidRPr="002759D9">
        <w:rPr>
          <w:rFonts w:ascii="Simplified Arabic" w:hAnsi="Simplified Arabic" w:cs="Simplified Arabic" w:hint="cs"/>
          <w:color w:val="1B1C1D"/>
          <w:sz w:val="32"/>
          <w:szCs w:val="32"/>
          <w:rtl/>
        </w:rPr>
        <w:t xml:space="preserve"> سلالم الطوارئ (</w:t>
      </w:r>
      <w:r w:rsidRPr="002759D9">
        <w:rPr>
          <w:rFonts w:ascii="Simplified Arabic" w:hAnsi="Simplified Arabic" w:cs="Simplified Arabic" w:hint="cs"/>
          <w:color w:val="1B1C1D"/>
          <w:sz w:val="32"/>
          <w:szCs w:val="32"/>
        </w:rPr>
        <w:t>Fire Staircases</w:t>
      </w:r>
      <w:r w:rsidRPr="002759D9">
        <w:rPr>
          <w:rFonts w:ascii="Simplified Arabic" w:hAnsi="Simplified Arabic" w:cs="Simplified Arabic" w:hint="cs"/>
          <w:color w:val="1B1C1D"/>
          <w:sz w:val="32"/>
          <w:szCs w:val="32"/>
          <w:rtl/>
        </w:rPr>
        <w:t>) المحمية. يجب أن تكون معزولة عن الحريق والدخان ومزودة بضغط إيجابي.</w:t>
      </w:r>
    </w:p>
    <w:p w14:paraId="45E2FAD0" w14:textId="77777777" w:rsidR="00920EB3" w:rsidRPr="002759D9" w:rsidRDefault="00920EB3" w:rsidP="00F92281">
      <w:pPr>
        <w:pStyle w:val="a5"/>
        <w:numPr>
          <w:ilvl w:val="0"/>
          <w:numId w:val="43"/>
        </w:numPr>
        <w:bidi/>
        <w:spacing w:before="0" w:beforeAutospacing="0" w:after="0" w:afterAutospacing="0" w:line="360" w:lineRule="auto"/>
        <w:divId w:val="893195652"/>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التخطيط:</w:t>
      </w:r>
    </w:p>
    <w:p w14:paraId="2FBCD036" w14:textId="77777777" w:rsidR="00920EB3" w:rsidRPr="002759D9" w:rsidRDefault="00920EB3" w:rsidP="00F92281">
      <w:pPr>
        <w:pStyle w:val="a5"/>
        <w:numPr>
          <w:ilvl w:val="1"/>
          <w:numId w:val="43"/>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lastRenderedPageBreak/>
        <w:t>يجب أن تكون هناك مسارات إخلاء بديلة في حال تعذر استخدام المسار الرئيسي.</w:t>
      </w:r>
    </w:p>
    <w:p w14:paraId="798C6880" w14:textId="77777777" w:rsidR="00920EB3" w:rsidRPr="002759D9" w:rsidRDefault="00920EB3" w:rsidP="00F92281">
      <w:pPr>
        <w:pStyle w:val="a5"/>
        <w:numPr>
          <w:ilvl w:val="1"/>
          <w:numId w:val="43"/>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يُفضل أن تكون المسافات إلى مخارج الطوارئ قصيرة قدر الإمكان.</w:t>
      </w:r>
    </w:p>
    <w:p w14:paraId="180E2150" w14:textId="24005641" w:rsidR="00CE1F62" w:rsidRPr="001D0411" w:rsidRDefault="00920EB3" w:rsidP="001D0411">
      <w:pPr>
        <w:pStyle w:val="a5"/>
        <w:numPr>
          <w:ilvl w:val="1"/>
          <w:numId w:val="43"/>
        </w:numPr>
        <w:bidi/>
        <w:spacing w:before="0" w:beforeAutospacing="0" w:after="120" w:afterAutospacing="0" w:line="360" w:lineRule="auto"/>
        <w:divId w:val="893195652"/>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التدريب الدوري على خطط الإخلاء ضروري لضمان أن جميع شاغلي المبنى على دراية بالمسارات والإجراءات.</w:t>
      </w:r>
    </w:p>
    <w:p w14:paraId="744B7072" w14:textId="050B009C" w:rsidR="000D1BA0" w:rsidRPr="002759D9" w:rsidRDefault="000D1BA0" w:rsidP="00F92281">
      <w:pPr>
        <w:pStyle w:val="a5"/>
        <w:bidi/>
        <w:spacing w:before="0" w:beforeAutospacing="0" w:after="240" w:afterAutospacing="0" w:line="360" w:lineRule="auto"/>
        <w:divId w:val="104739720"/>
        <w:rPr>
          <w:rFonts w:ascii="Simplified Arabic" w:hAnsi="Simplified Arabic" w:cs="Simplified Arabic"/>
          <w:color w:val="1B1C1D"/>
          <w:sz w:val="32"/>
          <w:szCs w:val="32"/>
        </w:rPr>
      </w:pPr>
    </w:p>
    <w:p w14:paraId="0D25BA02" w14:textId="77777777" w:rsidR="000D1BA0" w:rsidRPr="002759D9" w:rsidRDefault="000D1BA0" w:rsidP="00F92281">
      <w:pPr>
        <w:pStyle w:val="2"/>
        <w:spacing w:before="0" w:after="120" w:line="360" w:lineRule="auto"/>
        <w:divId w:val="104739720"/>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t>7. دور العنصر البشري في السلامة من الحرائق والاستجابة للطوارئ</w:t>
      </w:r>
    </w:p>
    <w:p w14:paraId="7B5D841D" w14:textId="77777777" w:rsidR="000D1BA0" w:rsidRPr="002759D9" w:rsidRDefault="000D1BA0" w:rsidP="00F92281">
      <w:pPr>
        <w:pStyle w:val="a5"/>
        <w:bidi/>
        <w:spacing w:before="0" w:beforeAutospacing="0" w:after="24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لا تكتمل أنظمة السلامة المتطورة بدون دور فعال للعنصر البشري، فهو حجر الزاوية في أي استجابة ناجحة للطوارئ.</w:t>
      </w:r>
    </w:p>
    <w:p w14:paraId="4DA23EE0" w14:textId="77777777" w:rsidR="000D1BA0" w:rsidRPr="002759D9" w:rsidRDefault="000D1BA0" w:rsidP="00F92281">
      <w:pPr>
        <w:pStyle w:val="3"/>
        <w:spacing w:before="0" w:after="120" w:line="360" w:lineRule="auto"/>
        <w:divId w:val="104739720"/>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أ. أهمية تدريب شاغلي المبنى (الموظفين، السكان، الزوار) على خطط الإخلاء واستخدام معدات الطوارئ</w:t>
      </w:r>
    </w:p>
    <w:p w14:paraId="6452F841" w14:textId="77777777" w:rsidR="000D1BA0" w:rsidRPr="002759D9" w:rsidRDefault="000D1BA0" w:rsidP="00F92281">
      <w:pPr>
        <w:pStyle w:val="a5"/>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التدريب المنتظم والشامل لجميع شاغلي المبنى أمر حيوي للغاية. يهدف هذا التدريب إلى:</w:t>
      </w:r>
    </w:p>
    <w:p w14:paraId="5E0AD07F" w14:textId="77777777" w:rsidR="000D1BA0" w:rsidRPr="002759D9" w:rsidRDefault="000D1BA0" w:rsidP="00F92281">
      <w:pPr>
        <w:pStyle w:val="a5"/>
        <w:numPr>
          <w:ilvl w:val="0"/>
          <w:numId w:val="44"/>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رفع الوعي:</w:t>
      </w:r>
      <w:r w:rsidRPr="002759D9">
        <w:rPr>
          <w:rFonts w:ascii="Simplified Arabic" w:hAnsi="Simplified Arabic" w:cs="Simplified Arabic" w:hint="cs"/>
          <w:color w:val="1B1C1D"/>
          <w:sz w:val="32"/>
          <w:szCs w:val="32"/>
          <w:rtl/>
        </w:rPr>
        <w:t xml:space="preserve"> تعريف الأفراد بالمخاطر المحتملة وكيفية التصرف في حالات الطوارئ.</w:t>
      </w:r>
    </w:p>
    <w:p w14:paraId="5FED6DC7" w14:textId="77777777" w:rsidR="000D1BA0" w:rsidRPr="002759D9" w:rsidRDefault="000D1BA0" w:rsidP="00F92281">
      <w:pPr>
        <w:pStyle w:val="a5"/>
        <w:numPr>
          <w:ilvl w:val="0"/>
          <w:numId w:val="44"/>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lastRenderedPageBreak/>
        <w:t>الإخلاء الآمن:</w:t>
      </w:r>
      <w:r w:rsidRPr="002759D9">
        <w:rPr>
          <w:rFonts w:ascii="Simplified Arabic" w:hAnsi="Simplified Arabic" w:cs="Simplified Arabic" w:hint="cs"/>
          <w:color w:val="1B1C1D"/>
          <w:sz w:val="32"/>
          <w:szCs w:val="32"/>
          <w:rtl/>
        </w:rPr>
        <w:t xml:space="preserve"> تدريب الأفراد على مسارات الإخلاء المحددة، ونقاط التجمع، وأهمية الحفاظ على الهدوء والنظام. يشمل ذلك التدريب على كيفية استخدام السلالم بشكل فعال وتجنب المصاعد أثناء الحريق.</w:t>
      </w:r>
    </w:p>
    <w:p w14:paraId="32995CBC" w14:textId="77777777" w:rsidR="000D1BA0" w:rsidRPr="002759D9" w:rsidRDefault="000D1BA0" w:rsidP="00F92281">
      <w:pPr>
        <w:pStyle w:val="a5"/>
        <w:numPr>
          <w:ilvl w:val="0"/>
          <w:numId w:val="44"/>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استخدام معدات الطوارئ الأولية:</w:t>
      </w:r>
      <w:r w:rsidRPr="002759D9">
        <w:rPr>
          <w:rFonts w:ascii="Simplified Arabic" w:hAnsi="Simplified Arabic" w:cs="Simplified Arabic" w:hint="cs"/>
          <w:color w:val="1B1C1D"/>
          <w:sz w:val="32"/>
          <w:szCs w:val="32"/>
          <w:rtl/>
        </w:rPr>
        <w:t xml:space="preserve"> تعليم الأفراد (خاصة الموظفين) كيفية استخدام طفايات الحريق بأنواعها المختلفة، وأجهزة إنذار الحريق اليدوية، وأي معدات أخرى متاحة للاستخدام الأولي قبل وصول فرق الإطفاء.</w:t>
      </w:r>
    </w:p>
    <w:p w14:paraId="40877249" w14:textId="77777777" w:rsidR="000D1BA0" w:rsidRPr="002759D9" w:rsidRDefault="000D1BA0" w:rsidP="00F92281">
      <w:pPr>
        <w:pStyle w:val="a5"/>
        <w:numPr>
          <w:ilvl w:val="0"/>
          <w:numId w:val="44"/>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المساعدة في الإخلاء:</w:t>
      </w:r>
      <w:r w:rsidRPr="002759D9">
        <w:rPr>
          <w:rFonts w:ascii="Simplified Arabic" w:hAnsi="Simplified Arabic" w:cs="Simplified Arabic" w:hint="cs"/>
          <w:color w:val="1B1C1D"/>
          <w:sz w:val="32"/>
          <w:szCs w:val="32"/>
          <w:rtl/>
        </w:rPr>
        <w:t xml:space="preserve"> تدريب بعض الأفراد على مساعدة الفئات الضعيفة (كبار السن، ذوي الإعاقة، الأطفال) أثناء الإخلاء.</w:t>
      </w:r>
    </w:p>
    <w:p w14:paraId="27383A21" w14:textId="77777777" w:rsidR="000D1BA0" w:rsidRPr="002759D9" w:rsidRDefault="000D1BA0" w:rsidP="00F92281">
      <w:pPr>
        <w:pStyle w:val="a5"/>
        <w:numPr>
          <w:ilvl w:val="0"/>
          <w:numId w:val="44"/>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التدريبات العملية (</w:t>
      </w:r>
      <w:r w:rsidRPr="002759D9">
        <w:rPr>
          <w:rStyle w:val="a6"/>
          <w:rFonts w:ascii="Simplified Arabic" w:hAnsi="Simplified Arabic" w:cs="Simplified Arabic" w:hint="cs"/>
          <w:color w:val="1B1C1D"/>
          <w:sz w:val="32"/>
          <w:szCs w:val="32"/>
          <w:bdr w:val="none" w:sz="0" w:space="0" w:color="auto" w:frame="1"/>
        </w:rPr>
        <w:t>Drills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إجراء تدريبات إخلاء دورية لضمان فهم الجميع لدورهم، وتقييم فعالية خطة الإخلاء وتحديد نقاط الضعف.</w:t>
      </w:r>
    </w:p>
    <w:p w14:paraId="331AD523" w14:textId="77777777" w:rsidR="000D1BA0" w:rsidRPr="002759D9" w:rsidRDefault="000D1BA0" w:rsidP="00F92281">
      <w:pPr>
        <w:pStyle w:val="3"/>
        <w:spacing w:before="0" w:after="120" w:line="360" w:lineRule="auto"/>
        <w:divId w:val="104739720"/>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ب. دور فرق السلامة الداخلية ومديري المباني</w:t>
      </w:r>
    </w:p>
    <w:p w14:paraId="276F6EB1" w14:textId="77777777" w:rsidR="000D1BA0" w:rsidRPr="002759D9" w:rsidRDefault="000D1BA0" w:rsidP="00F92281">
      <w:pPr>
        <w:pStyle w:val="a5"/>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يلعب هؤلاء الأفراد دوراً محورياً في إدارة السلامة اليومية والاستجابة الأولية للحريق:</w:t>
      </w:r>
    </w:p>
    <w:p w14:paraId="78F64102" w14:textId="77777777" w:rsidR="000D1BA0" w:rsidRPr="002759D9" w:rsidRDefault="000D1BA0" w:rsidP="00F92281">
      <w:pPr>
        <w:pStyle w:val="a5"/>
        <w:numPr>
          <w:ilvl w:val="0"/>
          <w:numId w:val="45"/>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فرق السلامة الداخلية (</w:t>
      </w:r>
      <w:r w:rsidRPr="002759D9">
        <w:rPr>
          <w:rStyle w:val="a6"/>
          <w:rFonts w:ascii="Simplified Arabic" w:hAnsi="Simplified Arabic" w:cs="Simplified Arabic" w:hint="cs"/>
          <w:color w:val="1B1C1D"/>
          <w:sz w:val="32"/>
          <w:szCs w:val="32"/>
          <w:bdr w:val="none" w:sz="0" w:space="0" w:color="auto" w:frame="1"/>
        </w:rPr>
        <w:t>Internal Safety Teams/Fire Wardens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يتكونون من موظفين مدربين خصيصاً في كل طابق أو منطقة. مسؤولياتهم تشمل:</w:t>
      </w:r>
    </w:p>
    <w:p w14:paraId="1A28D939" w14:textId="77777777" w:rsidR="000D1BA0" w:rsidRPr="002759D9" w:rsidRDefault="000D1BA0" w:rsidP="00F92281">
      <w:pPr>
        <w:pStyle w:val="a5"/>
        <w:numPr>
          <w:ilvl w:val="1"/>
          <w:numId w:val="45"/>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ضمان الإخلاء المنظم والآمن لشاغلي منطقتهم.</w:t>
      </w:r>
    </w:p>
    <w:p w14:paraId="2C221DF9" w14:textId="77777777" w:rsidR="000D1BA0" w:rsidRPr="002759D9" w:rsidRDefault="000D1BA0" w:rsidP="00F92281">
      <w:pPr>
        <w:pStyle w:val="a5"/>
        <w:numPr>
          <w:ilvl w:val="1"/>
          <w:numId w:val="45"/>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فحص المخارج والتأكد من خلوها من العوائق.</w:t>
      </w:r>
    </w:p>
    <w:p w14:paraId="33E4B120" w14:textId="77777777" w:rsidR="000D1BA0" w:rsidRPr="002759D9" w:rsidRDefault="000D1BA0" w:rsidP="00F92281">
      <w:pPr>
        <w:pStyle w:val="a5"/>
        <w:numPr>
          <w:ilvl w:val="1"/>
          <w:numId w:val="45"/>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lastRenderedPageBreak/>
        <w:t>إرشاد الأفراد وتوجيههم خلال عملية الإخلاء.</w:t>
      </w:r>
    </w:p>
    <w:p w14:paraId="676BE008" w14:textId="77777777" w:rsidR="000D1BA0" w:rsidRPr="002759D9" w:rsidRDefault="000D1BA0" w:rsidP="00F92281">
      <w:pPr>
        <w:pStyle w:val="a5"/>
        <w:numPr>
          <w:ilvl w:val="1"/>
          <w:numId w:val="45"/>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الإبلاغ عن أي حوادث أو ملاحظات إلى مديري المبنى أو فرق الطوارئ الخارجية.</w:t>
      </w:r>
    </w:p>
    <w:p w14:paraId="307E70B8" w14:textId="77777777" w:rsidR="000D1BA0" w:rsidRPr="002759D9" w:rsidRDefault="000D1BA0" w:rsidP="00F92281">
      <w:pPr>
        <w:pStyle w:val="a5"/>
        <w:numPr>
          <w:ilvl w:val="0"/>
          <w:numId w:val="45"/>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مديرو المباني (</w:t>
      </w:r>
      <w:r w:rsidRPr="002759D9">
        <w:rPr>
          <w:rStyle w:val="a6"/>
          <w:rFonts w:ascii="Simplified Arabic" w:hAnsi="Simplified Arabic" w:cs="Simplified Arabic" w:hint="cs"/>
          <w:color w:val="1B1C1D"/>
          <w:sz w:val="32"/>
          <w:szCs w:val="32"/>
          <w:bdr w:val="none" w:sz="0" w:space="0" w:color="auto" w:frame="1"/>
        </w:rPr>
        <w:t>Building Managers</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هم المسؤولون عن الإشراف العام على جميع جوانب السلامة من الحرائق. تشمل مسؤولياتهم:</w:t>
      </w:r>
    </w:p>
    <w:p w14:paraId="7DB70633" w14:textId="77777777" w:rsidR="000D1BA0" w:rsidRPr="002759D9" w:rsidRDefault="000D1BA0" w:rsidP="00F92281">
      <w:pPr>
        <w:pStyle w:val="a5"/>
        <w:numPr>
          <w:ilvl w:val="1"/>
          <w:numId w:val="45"/>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تطوير وتحديث خطط السلامة والإخلاء.</w:t>
      </w:r>
    </w:p>
    <w:p w14:paraId="7175DE0B" w14:textId="77777777" w:rsidR="000D1BA0" w:rsidRPr="002759D9" w:rsidRDefault="000D1BA0" w:rsidP="00F92281">
      <w:pPr>
        <w:pStyle w:val="a5"/>
        <w:numPr>
          <w:ilvl w:val="1"/>
          <w:numId w:val="45"/>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التأكد من صيانة جميع أنظمة الحماية من الحرائق وتفتيشها بانتظام.</w:t>
      </w:r>
    </w:p>
    <w:p w14:paraId="51D42E14" w14:textId="77777777" w:rsidR="000D1BA0" w:rsidRPr="002759D9" w:rsidRDefault="000D1BA0" w:rsidP="00F92281">
      <w:pPr>
        <w:pStyle w:val="a5"/>
        <w:numPr>
          <w:ilvl w:val="1"/>
          <w:numId w:val="45"/>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التنسيق مع الدفاع المدني والجهات الخارجية الأخرى.</w:t>
      </w:r>
    </w:p>
    <w:p w14:paraId="53F88643" w14:textId="77777777" w:rsidR="000D1BA0" w:rsidRPr="002759D9" w:rsidRDefault="000D1BA0" w:rsidP="00F92281">
      <w:pPr>
        <w:pStyle w:val="a5"/>
        <w:numPr>
          <w:ilvl w:val="1"/>
          <w:numId w:val="45"/>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تنظيم الدورات التدريبية والتمارين الدورية.</w:t>
      </w:r>
    </w:p>
    <w:p w14:paraId="00439FBF" w14:textId="77777777" w:rsidR="000D1BA0" w:rsidRPr="002759D9" w:rsidRDefault="000D1BA0" w:rsidP="00F92281">
      <w:pPr>
        <w:pStyle w:val="a5"/>
        <w:numPr>
          <w:ilvl w:val="1"/>
          <w:numId w:val="45"/>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ضمان الامتثال لجميع التشريعات والمعايير المحلية والدولية.</w:t>
      </w:r>
    </w:p>
    <w:p w14:paraId="3D5408FA" w14:textId="77777777" w:rsidR="000D1BA0" w:rsidRPr="002759D9" w:rsidRDefault="000D1BA0" w:rsidP="00F92281">
      <w:pPr>
        <w:pStyle w:val="3"/>
        <w:spacing w:before="0" w:after="120" w:line="360" w:lineRule="auto"/>
        <w:divId w:val="104739720"/>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ج. الوعي العام بمتطلبات السلامة</w:t>
      </w:r>
    </w:p>
    <w:p w14:paraId="5BE92733" w14:textId="77777777" w:rsidR="000D1BA0" w:rsidRPr="002759D9" w:rsidRDefault="000D1BA0" w:rsidP="00F92281">
      <w:pPr>
        <w:pStyle w:val="a5"/>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يعتبر الوعي العام بمتطلبات السلامة من الحرائق أساسياً لتقليل المخاطر. يشمل ذلك:</w:t>
      </w:r>
    </w:p>
    <w:p w14:paraId="1A91C997" w14:textId="77777777" w:rsidR="000D1BA0" w:rsidRPr="002759D9" w:rsidRDefault="000D1BA0" w:rsidP="00F92281">
      <w:pPr>
        <w:pStyle w:val="a5"/>
        <w:numPr>
          <w:ilvl w:val="0"/>
          <w:numId w:val="46"/>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نشر المعلومات:</w:t>
      </w:r>
      <w:r w:rsidRPr="002759D9">
        <w:rPr>
          <w:rFonts w:ascii="Simplified Arabic" w:hAnsi="Simplified Arabic" w:cs="Simplified Arabic" w:hint="cs"/>
          <w:color w:val="1B1C1D"/>
          <w:sz w:val="32"/>
          <w:szCs w:val="32"/>
          <w:rtl/>
        </w:rPr>
        <w:t xml:space="preserve"> توفير لوحات إرشادية واضحة، نشرات توعية، ومعلومات عبر قنوات التواصل المختلفة حول إجراءات السلامة.</w:t>
      </w:r>
    </w:p>
    <w:p w14:paraId="65EF5535" w14:textId="77777777" w:rsidR="000D1BA0" w:rsidRPr="002759D9" w:rsidRDefault="000D1BA0" w:rsidP="00F92281">
      <w:pPr>
        <w:pStyle w:val="a5"/>
        <w:numPr>
          <w:ilvl w:val="0"/>
          <w:numId w:val="46"/>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ثقافة السلامة:</w:t>
      </w:r>
      <w:r w:rsidRPr="002759D9">
        <w:rPr>
          <w:rFonts w:ascii="Simplified Arabic" w:hAnsi="Simplified Arabic" w:cs="Simplified Arabic" w:hint="cs"/>
          <w:color w:val="1B1C1D"/>
          <w:sz w:val="32"/>
          <w:szCs w:val="32"/>
          <w:rtl/>
        </w:rPr>
        <w:t xml:space="preserve"> غرس ثقافة السلامة كجزء لا يتجزأ من بيئة المبنى، حيث يكون كل فرد مسؤولاً عن سلامته وسلامة الآخرين.</w:t>
      </w:r>
    </w:p>
    <w:p w14:paraId="29A4CAAA" w14:textId="77777777" w:rsidR="000D1BA0" w:rsidRPr="002759D9" w:rsidRDefault="000D1BA0" w:rsidP="00F92281">
      <w:pPr>
        <w:pStyle w:val="a5"/>
        <w:numPr>
          <w:ilvl w:val="0"/>
          <w:numId w:val="46"/>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lastRenderedPageBreak/>
        <w:t>الإبلاغ عن المخاطر:</w:t>
      </w:r>
      <w:r w:rsidRPr="002759D9">
        <w:rPr>
          <w:rFonts w:ascii="Simplified Arabic" w:hAnsi="Simplified Arabic" w:cs="Simplified Arabic" w:hint="cs"/>
          <w:color w:val="1B1C1D"/>
          <w:sz w:val="32"/>
          <w:szCs w:val="32"/>
          <w:rtl/>
        </w:rPr>
        <w:t xml:space="preserve"> تشجيع الأفراد على الإبلاغ الفوري عن أي مخاطر محتملة (مثل تعطل طفاية حريق، أو انسداد مخرج طوارئ).</w:t>
      </w:r>
    </w:p>
    <w:p w14:paraId="31FFB1A0" w14:textId="77777777" w:rsidR="000D1BA0" w:rsidRPr="002759D9" w:rsidRDefault="000D1BA0" w:rsidP="00F92281">
      <w:pPr>
        <w:pStyle w:val="2"/>
        <w:spacing w:before="0" w:after="120" w:line="360" w:lineRule="auto"/>
        <w:divId w:val="104739720"/>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t>8. التحديات الفنية والإدارية والتشريعية</w:t>
      </w:r>
    </w:p>
    <w:p w14:paraId="394E271C" w14:textId="77777777" w:rsidR="000D1BA0" w:rsidRPr="002759D9" w:rsidRDefault="000D1BA0" w:rsidP="00F92281">
      <w:pPr>
        <w:pStyle w:val="a5"/>
        <w:bidi/>
        <w:spacing w:before="0" w:beforeAutospacing="0" w:after="24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تواجه عملية ضمان السلامة من الحرائق في المباني شاهقة الارتفاع تحديات معقدة على مستويات مختلفة.</w:t>
      </w:r>
    </w:p>
    <w:p w14:paraId="063F2ACD" w14:textId="77777777" w:rsidR="000D1BA0" w:rsidRPr="002759D9" w:rsidRDefault="000D1BA0" w:rsidP="00F92281">
      <w:pPr>
        <w:pStyle w:val="3"/>
        <w:spacing w:before="0" w:after="120" w:line="360" w:lineRule="auto"/>
        <w:divId w:val="104739720"/>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أ. صعوبات الصيانة الدورية لأنظمة السلامة المعقدة</w:t>
      </w:r>
    </w:p>
    <w:p w14:paraId="4059B4D8" w14:textId="77777777" w:rsidR="000D1BA0" w:rsidRPr="002759D9" w:rsidRDefault="000D1BA0" w:rsidP="00F92281">
      <w:pPr>
        <w:pStyle w:val="a5"/>
        <w:numPr>
          <w:ilvl w:val="0"/>
          <w:numId w:val="47"/>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التعقيد التكنولوجي:</w:t>
      </w:r>
      <w:r w:rsidRPr="002759D9">
        <w:rPr>
          <w:rFonts w:ascii="Simplified Arabic" w:hAnsi="Simplified Arabic" w:cs="Simplified Arabic" w:hint="cs"/>
          <w:color w:val="1B1C1D"/>
          <w:sz w:val="32"/>
          <w:szCs w:val="32"/>
          <w:rtl/>
        </w:rPr>
        <w:t xml:space="preserve"> تحتوي المباني الشاهقة على أنظمة حماية نشطة وخاملة شديدة التعقيد (كاشفات متقدمة، أنظمة رش، أنظمة تحكم بالدخان، مصاعد طوارئ). تتطلب هذه الأنظمة صيانة دورية متخصصة للغاية، وقد يكون من الصعب العثور على فنيين مؤهلين ومدربين بشكل كافٍ.</w:t>
      </w:r>
    </w:p>
    <w:p w14:paraId="4C7B890D" w14:textId="77777777" w:rsidR="000D1BA0" w:rsidRPr="002759D9" w:rsidRDefault="000D1BA0" w:rsidP="00F92281">
      <w:pPr>
        <w:pStyle w:val="a5"/>
        <w:numPr>
          <w:ilvl w:val="0"/>
          <w:numId w:val="47"/>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التكاليف المرتفعة:</w:t>
      </w:r>
      <w:r w:rsidRPr="002759D9">
        <w:rPr>
          <w:rFonts w:ascii="Simplified Arabic" w:hAnsi="Simplified Arabic" w:cs="Simplified Arabic" w:hint="cs"/>
          <w:color w:val="1B1C1D"/>
          <w:sz w:val="32"/>
          <w:szCs w:val="32"/>
          <w:rtl/>
        </w:rPr>
        <w:t xml:space="preserve"> تكاليف صيانة هذه الأنظمة ليست قليلة، وقد تؤدي الضغوط المالية إلى إهمال بعض جوانب الصيانة، مما يعرض السلامة للخطر.</w:t>
      </w:r>
    </w:p>
    <w:p w14:paraId="3A45959C" w14:textId="77777777" w:rsidR="000D1BA0" w:rsidRPr="002759D9" w:rsidRDefault="000D1BA0" w:rsidP="00F92281">
      <w:pPr>
        <w:pStyle w:val="a5"/>
        <w:numPr>
          <w:ilvl w:val="0"/>
          <w:numId w:val="47"/>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تعدد الأنظمة:</w:t>
      </w:r>
      <w:r w:rsidRPr="002759D9">
        <w:rPr>
          <w:rFonts w:ascii="Simplified Arabic" w:hAnsi="Simplified Arabic" w:cs="Simplified Arabic" w:hint="cs"/>
          <w:color w:val="1B1C1D"/>
          <w:sz w:val="32"/>
          <w:szCs w:val="32"/>
          <w:rtl/>
        </w:rPr>
        <w:t xml:space="preserve"> يتطلب التنسيق بين صيانة أنظمة متعددة (كهربائية، ميكانيكية، إنذار، إطفاء) جهدًا كبيراً لتجنب التعارض وضمان عملها بفعالية متكاملة.</w:t>
      </w:r>
    </w:p>
    <w:p w14:paraId="1A894C01" w14:textId="77777777" w:rsidR="000D1BA0" w:rsidRPr="002759D9" w:rsidRDefault="000D1BA0" w:rsidP="00F92281">
      <w:pPr>
        <w:pStyle w:val="a5"/>
        <w:numPr>
          <w:ilvl w:val="0"/>
          <w:numId w:val="47"/>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بيئة المبنى الديناميكية:</w:t>
      </w:r>
      <w:r w:rsidRPr="002759D9">
        <w:rPr>
          <w:rFonts w:ascii="Simplified Arabic" w:hAnsi="Simplified Arabic" w:cs="Simplified Arabic" w:hint="cs"/>
          <w:color w:val="1B1C1D"/>
          <w:sz w:val="32"/>
          <w:szCs w:val="32"/>
          <w:rtl/>
        </w:rPr>
        <w:t xml:space="preserve"> المباني الشاهقة بيئات تتغير باستمرار (شاغلون جدد، تعديلات داخلية). هذا يتطلب تحديثاً مستمراً لخطط الصيانة والتأكد من أن الأنظمة لا تزال تلبي الاحتياجات.</w:t>
      </w:r>
    </w:p>
    <w:p w14:paraId="20357D09" w14:textId="77777777" w:rsidR="000D1BA0" w:rsidRPr="002759D9" w:rsidRDefault="000D1BA0" w:rsidP="00F92281">
      <w:pPr>
        <w:pStyle w:val="3"/>
        <w:spacing w:before="0" w:after="120" w:line="360" w:lineRule="auto"/>
        <w:divId w:val="104739720"/>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lastRenderedPageBreak/>
        <w:t>ب. تحديات التنسيق بين الجهات المعنية (الدفاع المدني، المطورون، الجهات التشغيلية)</w:t>
      </w:r>
    </w:p>
    <w:p w14:paraId="3F0A7E5D" w14:textId="77777777" w:rsidR="000D1BA0" w:rsidRPr="002759D9" w:rsidRDefault="000D1BA0" w:rsidP="00F92281">
      <w:pPr>
        <w:pStyle w:val="a5"/>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نجاح السلامة من الحرائق يعتمد على التنسيق السلس بين عدة أطراف:</w:t>
      </w:r>
    </w:p>
    <w:p w14:paraId="109E8330" w14:textId="77777777" w:rsidR="000D1BA0" w:rsidRPr="002759D9" w:rsidRDefault="000D1BA0" w:rsidP="00F92281">
      <w:pPr>
        <w:pStyle w:val="a5"/>
        <w:numPr>
          <w:ilvl w:val="0"/>
          <w:numId w:val="48"/>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المطورون والمالكون:</w:t>
      </w:r>
      <w:r w:rsidRPr="002759D9">
        <w:rPr>
          <w:rFonts w:ascii="Simplified Arabic" w:hAnsi="Simplified Arabic" w:cs="Simplified Arabic" w:hint="cs"/>
          <w:color w:val="1B1C1D"/>
          <w:sz w:val="32"/>
          <w:szCs w:val="32"/>
          <w:rtl/>
        </w:rPr>
        <w:t xml:space="preserve"> مسؤولون عن التصميم، الإنشاء، وتوفير الأنظمة اللازمة وفقاً للمعايير.</w:t>
      </w:r>
    </w:p>
    <w:p w14:paraId="2C1B9444" w14:textId="77777777" w:rsidR="000D1BA0" w:rsidRPr="002759D9" w:rsidRDefault="000D1BA0" w:rsidP="00F92281">
      <w:pPr>
        <w:pStyle w:val="a5"/>
        <w:numPr>
          <w:ilvl w:val="0"/>
          <w:numId w:val="48"/>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الجهات التشغيلية (مديرو المباني وشركات الصيانة):</w:t>
      </w:r>
      <w:r w:rsidRPr="002759D9">
        <w:rPr>
          <w:rFonts w:ascii="Simplified Arabic" w:hAnsi="Simplified Arabic" w:cs="Simplified Arabic" w:hint="cs"/>
          <w:color w:val="1B1C1D"/>
          <w:sz w:val="32"/>
          <w:szCs w:val="32"/>
          <w:rtl/>
        </w:rPr>
        <w:t xml:space="preserve"> مسؤولون عن التشغيل اليومي، الصيانة، وتطبيق خطط الطوارئ.</w:t>
      </w:r>
    </w:p>
    <w:p w14:paraId="3913C7A6" w14:textId="77777777" w:rsidR="000D1BA0" w:rsidRPr="002759D9" w:rsidRDefault="000D1BA0" w:rsidP="00F92281">
      <w:pPr>
        <w:pStyle w:val="a5"/>
        <w:numPr>
          <w:ilvl w:val="0"/>
          <w:numId w:val="48"/>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الدفاع المدني والجهات الحكومية:</w:t>
      </w:r>
      <w:r w:rsidRPr="002759D9">
        <w:rPr>
          <w:rFonts w:ascii="Simplified Arabic" w:hAnsi="Simplified Arabic" w:cs="Simplified Arabic" w:hint="cs"/>
          <w:color w:val="1B1C1D"/>
          <w:sz w:val="32"/>
          <w:szCs w:val="32"/>
          <w:rtl/>
        </w:rPr>
        <w:t xml:space="preserve"> مسؤولة عن وضع التشريعات، الترخيص، التفتيش، والاستجابة لحالات الطوارئ الفعلية.</w:t>
      </w:r>
    </w:p>
    <w:p w14:paraId="46DF0811" w14:textId="77777777" w:rsidR="000D1BA0" w:rsidRPr="002759D9" w:rsidRDefault="000D1BA0" w:rsidP="00F92281">
      <w:pPr>
        <w:pStyle w:val="a5"/>
        <w:numPr>
          <w:ilvl w:val="0"/>
          <w:numId w:val="48"/>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التحديات:</w:t>
      </w:r>
      <w:r w:rsidRPr="002759D9">
        <w:rPr>
          <w:rFonts w:ascii="Simplified Arabic" w:hAnsi="Simplified Arabic" w:cs="Simplified Arabic" w:hint="cs"/>
          <w:color w:val="1B1C1D"/>
          <w:sz w:val="32"/>
          <w:szCs w:val="32"/>
          <w:rtl/>
        </w:rPr>
        <w:t xml:space="preserve"> قد تنشأ فجوات في التنسيق بسبب:</w:t>
      </w:r>
    </w:p>
    <w:p w14:paraId="75454911" w14:textId="77777777" w:rsidR="000D1BA0" w:rsidRPr="002759D9" w:rsidRDefault="000D1BA0" w:rsidP="00F92281">
      <w:pPr>
        <w:pStyle w:val="a5"/>
        <w:numPr>
          <w:ilvl w:val="1"/>
          <w:numId w:val="48"/>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تضارب المصالح:</w:t>
      </w:r>
      <w:r w:rsidRPr="002759D9">
        <w:rPr>
          <w:rFonts w:ascii="Simplified Arabic" w:hAnsi="Simplified Arabic" w:cs="Simplified Arabic" w:hint="cs"/>
          <w:color w:val="1B1C1D"/>
          <w:sz w:val="32"/>
          <w:szCs w:val="32"/>
          <w:rtl/>
        </w:rPr>
        <w:t xml:space="preserve"> أحياناً، قد تتقاطع الأولويات بين تقليل التكاليف (المطورون) وضمان أعلى مستويات السلامة (الدفاع المدني).</w:t>
      </w:r>
    </w:p>
    <w:p w14:paraId="7E1109A8" w14:textId="77777777" w:rsidR="000D1BA0" w:rsidRPr="002759D9" w:rsidRDefault="000D1BA0" w:rsidP="00F92281">
      <w:pPr>
        <w:pStyle w:val="a5"/>
        <w:numPr>
          <w:ilvl w:val="1"/>
          <w:numId w:val="48"/>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نقص التواصل:</w:t>
      </w:r>
      <w:r w:rsidRPr="002759D9">
        <w:rPr>
          <w:rFonts w:ascii="Simplified Arabic" w:hAnsi="Simplified Arabic" w:cs="Simplified Arabic" w:hint="cs"/>
          <w:color w:val="1B1C1D"/>
          <w:sz w:val="32"/>
          <w:szCs w:val="32"/>
          <w:rtl/>
        </w:rPr>
        <w:t xml:space="preserve"> عدم وجود قنوات اتصال واضحة وفعالة بين هذه الجهات.</w:t>
      </w:r>
    </w:p>
    <w:p w14:paraId="6EAC753A" w14:textId="77777777" w:rsidR="000D1BA0" w:rsidRPr="002759D9" w:rsidRDefault="000D1BA0" w:rsidP="00F92281">
      <w:pPr>
        <w:pStyle w:val="a5"/>
        <w:numPr>
          <w:ilvl w:val="1"/>
          <w:numId w:val="48"/>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تغيير المسؤوليات:</w:t>
      </w:r>
      <w:r w:rsidRPr="002759D9">
        <w:rPr>
          <w:rFonts w:ascii="Simplified Arabic" w:hAnsi="Simplified Arabic" w:cs="Simplified Arabic" w:hint="cs"/>
          <w:color w:val="1B1C1D"/>
          <w:sz w:val="32"/>
          <w:szCs w:val="32"/>
          <w:rtl/>
        </w:rPr>
        <w:t xml:space="preserve"> انتقال المسؤولية من المطور إلى الجهة التشغيلية قد يؤدي إلى نقص في المعلومات أو التزام بالصيانة.</w:t>
      </w:r>
    </w:p>
    <w:p w14:paraId="691A345E" w14:textId="77777777" w:rsidR="000D1BA0" w:rsidRPr="002759D9" w:rsidRDefault="000D1BA0" w:rsidP="00F92281">
      <w:pPr>
        <w:pStyle w:val="3"/>
        <w:spacing w:before="0" w:after="120" w:line="360" w:lineRule="auto"/>
        <w:divId w:val="104739720"/>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lastRenderedPageBreak/>
        <w:t>ج. الفجوات المحتملة في التشريعات أو تطبيقها</w:t>
      </w:r>
    </w:p>
    <w:p w14:paraId="2D57F58F" w14:textId="77777777" w:rsidR="000D1BA0" w:rsidRPr="002759D9" w:rsidRDefault="000D1BA0" w:rsidP="00F92281">
      <w:pPr>
        <w:pStyle w:val="a5"/>
        <w:numPr>
          <w:ilvl w:val="0"/>
          <w:numId w:val="49"/>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التطور التكنولوجي السريع:</w:t>
      </w:r>
      <w:r w:rsidRPr="002759D9">
        <w:rPr>
          <w:rFonts w:ascii="Simplified Arabic" w:hAnsi="Simplified Arabic" w:cs="Simplified Arabic" w:hint="cs"/>
          <w:color w:val="1B1C1D"/>
          <w:sz w:val="32"/>
          <w:szCs w:val="32"/>
          <w:rtl/>
        </w:rPr>
        <w:t xml:space="preserve"> قد لا تواكب التشريعات دائماً التطور السريع في مواد البناء والتقنيات الجديدة (مثل الواجهات الحديثة)، مما يترك مجالاً لثغرات في المعايير.</w:t>
      </w:r>
    </w:p>
    <w:p w14:paraId="227428A5" w14:textId="77777777" w:rsidR="000D1BA0" w:rsidRPr="002759D9" w:rsidRDefault="000D1BA0" w:rsidP="00F92281">
      <w:pPr>
        <w:pStyle w:val="a5"/>
        <w:numPr>
          <w:ilvl w:val="0"/>
          <w:numId w:val="49"/>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التفسير والتطبيق:</w:t>
      </w:r>
      <w:r w:rsidRPr="002759D9">
        <w:rPr>
          <w:rFonts w:ascii="Simplified Arabic" w:hAnsi="Simplified Arabic" w:cs="Simplified Arabic" w:hint="cs"/>
          <w:color w:val="1B1C1D"/>
          <w:sz w:val="32"/>
          <w:szCs w:val="32"/>
          <w:rtl/>
        </w:rPr>
        <w:t xml:space="preserve"> قد يكون هناك تباين في تفسير التشريعات أو تطبيقها من قبل المفتشين أو المهندسين، مما يؤدي إلى مستويات مختلفة من السلامة.</w:t>
      </w:r>
    </w:p>
    <w:p w14:paraId="5D481689" w14:textId="77777777" w:rsidR="000D1BA0" w:rsidRPr="002759D9" w:rsidRDefault="000D1BA0" w:rsidP="00F92281">
      <w:pPr>
        <w:pStyle w:val="a5"/>
        <w:numPr>
          <w:ilvl w:val="0"/>
          <w:numId w:val="49"/>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الرقابة والتفتيش:</w:t>
      </w:r>
      <w:r w:rsidRPr="002759D9">
        <w:rPr>
          <w:rFonts w:ascii="Simplified Arabic" w:hAnsi="Simplified Arabic" w:cs="Simplified Arabic" w:hint="cs"/>
          <w:color w:val="1B1C1D"/>
          <w:sz w:val="32"/>
          <w:szCs w:val="32"/>
          <w:rtl/>
        </w:rPr>
        <w:t xml:space="preserve"> قد لا تكون عمليات الرقابة والتفتيش كافية أو منتظمة لضمان الامتثال المستمر، خاصة بعد تسليم المبنى.</w:t>
      </w:r>
    </w:p>
    <w:p w14:paraId="31956262" w14:textId="77777777" w:rsidR="000D1BA0" w:rsidRPr="002759D9" w:rsidRDefault="000D1BA0" w:rsidP="00F92281">
      <w:pPr>
        <w:pStyle w:val="a5"/>
        <w:numPr>
          <w:ilvl w:val="0"/>
          <w:numId w:val="49"/>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نقص العقوبات الرادعة:</w:t>
      </w:r>
      <w:r w:rsidRPr="002759D9">
        <w:rPr>
          <w:rFonts w:ascii="Simplified Arabic" w:hAnsi="Simplified Arabic" w:cs="Simplified Arabic" w:hint="cs"/>
          <w:color w:val="1B1C1D"/>
          <w:sz w:val="32"/>
          <w:szCs w:val="32"/>
          <w:rtl/>
        </w:rPr>
        <w:t xml:space="preserve"> في بعض الحالات، قد لا تكون العقوبات المفروضة على عدم الالتزام بالتشريعات رادعة بما فيه الكفاية، مما يشجع على الإهمال.</w:t>
      </w:r>
    </w:p>
    <w:p w14:paraId="4AEC108F" w14:textId="77777777" w:rsidR="000D1BA0" w:rsidRPr="002759D9" w:rsidRDefault="000D1BA0" w:rsidP="00F92281">
      <w:pPr>
        <w:pStyle w:val="2"/>
        <w:spacing w:before="0" w:after="120" w:line="360" w:lineRule="auto"/>
        <w:divId w:val="104739720"/>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t>9. التقنيات الحديثة والابتكارات في مجال سلامة الحرائق</w:t>
      </w:r>
    </w:p>
    <w:p w14:paraId="5D441850" w14:textId="77777777" w:rsidR="000D1BA0" w:rsidRPr="002759D9" w:rsidRDefault="000D1BA0" w:rsidP="00F92281">
      <w:pPr>
        <w:pStyle w:val="a5"/>
        <w:bidi/>
        <w:spacing w:before="0" w:beforeAutospacing="0" w:after="24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يشهد مجال السلامة من الحرائق تطوراً مستمراً بفضل التقنيات الحديثة التي تعزز الكفاءة والفعالية.</w:t>
      </w:r>
    </w:p>
    <w:p w14:paraId="18659127" w14:textId="77777777" w:rsidR="000D1BA0" w:rsidRPr="002759D9" w:rsidRDefault="000D1BA0" w:rsidP="00F92281">
      <w:pPr>
        <w:pStyle w:val="3"/>
        <w:spacing w:before="0" w:after="120" w:line="360" w:lineRule="auto"/>
        <w:divId w:val="104739720"/>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أ. أنظمة الإخلاء الذكية (</w:t>
      </w:r>
      <w:r w:rsidRPr="002759D9">
        <w:rPr>
          <w:rFonts w:ascii="Simplified Arabic" w:eastAsia="Times New Roman" w:hAnsi="Simplified Arabic" w:cs="Simplified Arabic" w:hint="cs"/>
          <w:color w:val="1B1C1D"/>
          <w:sz w:val="32"/>
          <w:szCs w:val="32"/>
        </w:rPr>
        <w:t>Smart Evacuation Systems</w:t>
      </w:r>
      <w:r w:rsidRPr="002759D9">
        <w:rPr>
          <w:rFonts w:ascii="Simplified Arabic" w:eastAsia="Times New Roman" w:hAnsi="Simplified Arabic" w:cs="Simplified Arabic" w:hint="cs"/>
          <w:color w:val="1B1C1D"/>
          <w:sz w:val="32"/>
          <w:szCs w:val="32"/>
          <w:rtl/>
        </w:rPr>
        <w:t>)</w:t>
      </w:r>
    </w:p>
    <w:p w14:paraId="0B7E41B7" w14:textId="77777777" w:rsidR="000D1BA0" w:rsidRPr="002759D9" w:rsidRDefault="000D1BA0" w:rsidP="00F92281">
      <w:pPr>
        <w:pStyle w:val="a5"/>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تستخدم هذه الأنظمة التكنولوجيا لتوجيه الأفراد بذكاء أثناء الإخلاء:</w:t>
      </w:r>
    </w:p>
    <w:p w14:paraId="05ABB3F8" w14:textId="77777777" w:rsidR="000D1BA0" w:rsidRPr="002759D9" w:rsidRDefault="000D1BA0" w:rsidP="00F92281">
      <w:pPr>
        <w:pStyle w:val="a5"/>
        <w:numPr>
          <w:ilvl w:val="0"/>
          <w:numId w:val="50"/>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lastRenderedPageBreak/>
        <w:t>المسارات الديناميكية (</w:t>
      </w:r>
      <w:r w:rsidRPr="002759D9">
        <w:rPr>
          <w:rStyle w:val="a6"/>
          <w:rFonts w:ascii="Simplified Arabic" w:hAnsi="Simplified Arabic" w:cs="Simplified Arabic" w:hint="cs"/>
          <w:color w:val="1B1C1D"/>
          <w:sz w:val="32"/>
          <w:szCs w:val="32"/>
          <w:bdr w:val="none" w:sz="0" w:space="0" w:color="auto" w:frame="1"/>
        </w:rPr>
        <w:t>Dynamic Egress Pathfinding</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بدلاً من اللافتات الثابتة، تستخدم شاشات عرض رقمية تُظهر أقصر وأسلم مسار إخلاء في الوقت الفعلي، مع الأخذ في الاعتبار موقع الحريق وانتشاره.</w:t>
      </w:r>
    </w:p>
    <w:p w14:paraId="2723E432" w14:textId="77777777" w:rsidR="000D1BA0" w:rsidRPr="002759D9" w:rsidRDefault="000D1BA0" w:rsidP="00F92281">
      <w:pPr>
        <w:pStyle w:val="a5"/>
        <w:numPr>
          <w:ilvl w:val="0"/>
          <w:numId w:val="50"/>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دمج البيانات:</w:t>
      </w:r>
      <w:r w:rsidRPr="002759D9">
        <w:rPr>
          <w:rFonts w:ascii="Simplified Arabic" w:hAnsi="Simplified Arabic" w:cs="Simplified Arabic" w:hint="cs"/>
          <w:color w:val="1B1C1D"/>
          <w:sz w:val="32"/>
          <w:szCs w:val="32"/>
          <w:rtl/>
        </w:rPr>
        <w:t xml:space="preserve"> تتلقى معلومات من كاشفات الدخان والحرارة، وأنظمة الكاميرات، لتحديد المناطق الآمنة والمناطق التي يجب تجنبها.</w:t>
      </w:r>
    </w:p>
    <w:p w14:paraId="26F6275C" w14:textId="77777777" w:rsidR="000D1BA0" w:rsidRPr="002759D9" w:rsidRDefault="000D1BA0" w:rsidP="00F92281">
      <w:pPr>
        <w:pStyle w:val="a5"/>
        <w:numPr>
          <w:ilvl w:val="0"/>
          <w:numId w:val="50"/>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توجيه فردي:</w:t>
      </w:r>
      <w:r w:rsidRPr="002759D9">
        <w:rPr>
          <w:rFonts w:ascii="Simplified Arabic" w:hAnsi="Simplified Arabic" w:cs="Simplified Arabic" w:hint="cs"/>
          <w:color w:val="1B1C1D"/>
          <w:sz w:val="32"/>
          <w:szCs w:val="32"/>
          <w:rtl/>
        </w:rPr>
        <w:t xml:space="preserve"> يمكن أن تتكامل مع تطبيقات الهواتف الذكية لتقديم توجيهات فردية لشاغلي المبنى.</w:t>
      </w:r>
    </w:p>
    <w:p w14:paraId="4C50BC0E" w14:textId="77777777" w:rsidR="000D1BA0" w:rsidRPr="002759D9" w:rsidRDefault="000D1BA0" w:rsidP="00F92281">
      <w:pPr>
        <w:pStyle w:val="a5"/>
        <w:numPr>
          <w:ilvl w:val="0"/>
          <w:numId w:val="50"/>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الاستجابة للازدحام:</w:t>
      </w:r>
      <w:r w:rsidRPr="002759D9">
        <w:rPr>
          <w:rFonts w:ascii="Simplified Arabic" w:hAnsi="Simplified Arabic" w:cs="Simplified Arabic" w:hint="cs"/>
          <w:color w:val="1B1C1D"/>
          <w:sz w:val="32"/>
          <w:szCs w:val="32"/>
          <w:rtl/>
        </w:rPr>
        <w:t xml:space="preserve"> تساعد في تجنب الازدحام في نقاط معينة عن طريق إعادة توجيه الأشخاص إلى مسارات بديلة أقل ازدحاماً.</w:t>
      </w:r>
    </w:p>
    <w:p w14:paraId="504B3170" w14:textId="77777777" w:rsidR="000D1BA0" w:rsidRPr="002759D9" w:rsidRDefault="000D1BA0" w:rsidP="00F92281">
      <w:pPr>
        <w:pStyle w:val="3"/>
        <w:spacing w:before="0" w:after="120" w:line="360" w:lineRule="auto"/>
        <w:divId w:val="104739720"/>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ب. استخدام الذكاء الاصطناعي وإنترنت الأشياء في الكشف والتحكم بالحرائق</w:t>
      </w:r>
    </w:p>
    <w:p w14:paraId="6FB4730C" w14:textId="77777777" w:rsidR="000D1BA0" w:rsidRPr="002759D9" w:rsidRDefault="000D1BA0" w:rsidP="00F92281">
      <w:pPr>
        <w:pStyle w:val="a5"/>
        <w:numPr>
          <w:ilvl w:val="0"/>
          <w:numId w:val="51"/>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الذكاء الاصطناعي (</w:t>
      </w:r>
      <w:r w:rsidRPr="002759D9">
        <w:rPr>
          <w:rStyle w:val="a6"/>
          <w:rFonts w:ascii="Simplified Arabic" w:hAnsi="Simplified Arabic" w:cs="Simplified Arabic" w:hint="cs"/>
          <w:color w:val="1B1C1D"/>
          <w:sz w:val="32"/>
          <w:szCs w:val="32"/>
          <w:bdr w:val="none" w:sz="0" w:space="0" w:color="auto" w:frame="1"/>
        </w:rPr>
        <w:t>AI</w:t>
      </w:r>
      <w:r w:rsidRPr="002759D9">
        <w:rPr>
          <w:rStyle w:val="a6"/>
          <w:rFonts w:ascii="Simplified Arabic" w:hAnsi="Simplified Arabic" w:cs="Simplified Arabic" w:hint="cs"/>
          <w:color w:val="1B1C1D"/>
          <w:sz w:val="32"/>
          <w:szCs w:val="32"/>
          <w:bdr w:val="none" w:sz="0" w:space="0" w:color="auto" w:frame="1"/>
          <w:rtl/>
        </w:rPr>
        <w:t>):</w:t>
      </w:r>
    </w:p>
    <w:p w14:paraId="78AE79A2" w14:textId="77777777" w:rsidR="000D1BA0" w:rsidRPr="002759D9" w:rsidRDefault="000D1BA0" w:rsidP="00F92281">
      <w:pPr>
        <w:pStyle w:val="a5"/>
        <w:numPr>
          <w:ilvl w:val="1"/>
          <w:numId w:val="51"/>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كشف الحريق المبكر والدقيق:</w:t>
      </w:r>
      <w:r w:rsidRPr="002759D9">
        <w:rPr>
          <w:rFonts w:ascii="Simplified Arabic" w:hAnsi="Simplified Arabic" w:cs="Simplified Arabic" w:hint="cs"/>
          <w:color w:val="1B1C1D"/>
          <w:sz w:val="32"/>
          <w:szCs w:val="32"/>
          <w:rtl/>
        </w:rPr>
        <w:t xml:space="preserve"> يمكن لأنظمة الذكاء الاصطناعي تحليل بيانات من الكاميرات وأجهزة الاستشعار (مثل تغيرات الحرارة، الدخان، الأصوات) لتحديد علامات الحريق بدقة وسرعة أكبر من الأنظمة التقليدية، وتقليل الإنذارات الكاذبة.</w:t>
      </w:r>
    </w:p>
    <w:p w14:paraId="587D39CE" w14:textId="77777777" w:rsidR="000D1BA0" w:rsidRPr="002759D9" w:rsidRDefault="000D1BA0" w:rsidP="00F92281">
      <w:pPr>
        <w:pStyle w:val="a5"/>
        <w:numPr>
          <w:ilvl w:val="1"/>
          <w:numId w:val="51"/>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lastRenderedPageBreak/>
        <w:t>التنبؤ بالانتشار:</w:t>
      </w:r>
      <w:r w:rsidRPr="002759D9">
        <w:rPr>
          <w:rFonts w:ascii="Simplified Arabic" w:hAnsi="Simplified Arabic" w:cs="Simplified Arabic" w:hint="cs"/>
          <w:color w:val="1B1C1D"/>
          <w:sz w:val="32"/>
          <w:szCs w:val="32"/>
          <w:rtl/>
        </w:rPr>
        <w:t xml:space="preserve"> يمكن لنماذج الذكاء الاصطناعي التنبؤ بكيفية انتشار الحريق والدخان بناءً على بيانات المبنى والظروف المحيطة، مما يساعد في اتخاذ قرارات استجابة أفضل.</w:t>
      </w:r>
    </w:p>
    <w:p w14:paraId="571F7AB6" w14:textId="77777777" w:rsidR="000D1BA0" w:rsidRPr="002759D9" w:rsidRDefault="000D1BA0" w:rsidP="00F92281">
      <w:pPr>
        <w:pStyle w:val="a5"/>
        <w:numPr>
          <w:ilvl w:val="0"/>
          <w:numId w:val="51"/>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إنترنت الأشياء (</w:t>
      </w:r>
      <w:proofErr w:type="spellStart"/>
      <w:r w:rsidRPr="002759D9">
        <w:rPr>
          <w:rStyle w:val="a6"/>
          <w:rFonts w:ascii="Simplified Arabic" w:hAnsi="Simplified Arabic" w:cs="Simplified Arabic" w:hint="cs"/>
          <w:color w:val="1B1C1D"/>
          <w:sz w:val="32"/>
          <w:szCs w:val="32"/>
          <w:bdr w:val="none" w:sz="0" w:space="0" w:color="auto" w:frame="1"/>
        </w:rPr>
        <w:t>IoT</w:t>
      </w:r>
      <w:proofErr w:type="spellEnd"/>
      <w:r w:rsidRPr="002759D9">
        <w:rPr>
          <w:rStyle w:val="a6"/>
          <w:rFonts w:ascii="Simplified Arabic" w:hAnsi="Simplified Arabic" w:cs="Simplified Arabic" w:hint="cs"/>
          <w:color w:val="1B1C1D"/>
          <w:sz w:val="32"/>
          <w:szCs w:val="32"/>
          <w:bdr w:val="none" w:sz="0" w:space="0" w:color="auto" w:frame="1"/>
          <w:rtl/>
        </w:rPr>
        <w:t>):</w:t>
      </w:r>
    </w:p>
    <w:p w14:paraId="6DB38104" w14:textId="77777777" w:rsidR="000D1BA0" w:rsidRPr="002759D9" w:rsidRDefault="000D1BA0" w:rsidP="00F92281">
      <w:pPr>
        <w:pStyle w:val="a5"/>
        <w:numPr>
          <w:ilvl w:val="1"/>
          <w:numId w:val="51"/>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أجهزة استشعار متصلة:</w:t>
      </w:r>
      <w:r w:rsidRPr="002759D9">
        <w:rPr>
          <w:rFonts w:ascii="Simplified Arabic" w:hAnsi="Simplified Arabic" w:cs="Simplified Arabic" w:hint="cs"/>
          <w:color w:val="1B1C1D"/>
          <w:sz w:val="32"/>
          <w:szCs w:val="32"/>
          <w:rtl/>
        </w:rPr>
        <w:t xml:space="preserve"> دمج شبكة واسعة من أجهزة الاستشعار الذكية (للدخان، الحرارة، </w:t>
      </w:r>
      <w:r w:rsidRPr="002759D9">
        <w:rPr>
          <w:rFonts w:ascii="Simplified Arabic" w:hAnsi="Simplified Arabic" w:cs="Simplified Arabic" w:hint="cs"/>
          <w:color w:val="1B1C1D"/>
          <w:sz w:val="32"/>
          <w:szCs w:val="32"/>
        </w:rPr>
        <w:t>CO</w:t>
      </w:r>
      <w:r w:rsidRPr="002759D9">
        <w:rPr>
          <w:rFonts w:ascii="Simplified Arabic" w:hAnsi="Simplified Arabic" w:cs="Simplified Arabic" w:hint="cs"/>
          <w:color w:val="1B1C1D"/>
          <w:sz w:val="32"/>
          <w:szCs w:val="32"/>
          <w:rtl/>
        </w:rPr>
        <w:t>، اللهب) التي تتصل ببعضها البعض وبالنظام المركزي عبر شبكة إنترنت الأشياء.</w:t>
      </w:r>
    </w:p>
    <w:p w14:paraId="1A695BAF" w14:textId="77777777" w:rsidR="000D1BA0" w:rsidRPr="002759D9" w:rsidRDefault="000D1BA0" w:rsidP="00F92281">
      <w:pPr>
        <w:pStyle w:val="a5"/>
        <w:numPr>
          <w:ilvl w:val="1"/>
          <w:numId w:val="51"/>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المراقبة في الوقت الفعلي:</w:t>
      </w:r>
      <w:r w:rsidRPr="002759D9">
        <w:rPr>
          <w:rFonts w:ascii="Simplified Arabic" w:hAnsi="Simplified Arabic" w:cs="Simplified Arabic" w:hint="cs"/>
          <w:color w:val="1B1C1D"/>
          <w:sz w:val="32"/>
          <w:szCs w:val="32"/>
          <w:rtl/>
        </w:rPr>
        <w:t xml:space="preserve"> توفر هذه الأجهزة بيانات مستمرة في الوقت الفعلي عن حالة المبنى، مما يسمح بالاستجابة الفورية لأي مؤشرات حريق.</w:t>
      </w:r>
    </w:p>
    <w:p w14:paraId="56EF0B56" w14:textId="77777777" w:rsidR="000D1BA0" w:rsidRPr="002759D9" w:rsidRDefault="000D1BA0" w:rsidP="00F92281">
      <w:pPr>
        <w:pStyle w:val="a5"/>
        <w:numPr>
          <w:ilvl w:val="1"/>
          <w:numId w:val="51"/>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 xml:space="preserve">الصيانة </w:t>
      </w:r>
      <w:proofErr w:type="spellStart"/>
      <w:r w:rsidRPr="002759D9">
        <w:rPr>
          <w:rStyle w:val="a6"/>
          <w:rFonts w:ascii="Simplified Arabic" w:hAnsi="Simplified Arabic" w:cs="Simplified Arabic" w:hint="cs"/>
          <w:color w:val="1B1C1D"/>
          <w:sz w:val="32"/>
          <w:szCs w:val="32"/>
          <w:bdr w:val="none" w:sz="0" w:space="0" w:color="auto" w:frame="1"/>
          <w:rtl/>
        </w:rPr>
        <w:t>التنبؤية</w:t>
      </w:r>
      <w:proofErr w:type="spellEnd"/>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يمكن لبيانات إنترنت الأشياء أن تساعد في تحديد الأعطال المحتملة في أنظمة السلامة قبل حدوثها، مما يسهل الصيانة الوقائية.</w:t>
      </w:r>
    </w:p>
    <w:p w14:paraId="2B92B603" w14:textId="77777777" w:rsidR="000D1BA0" w:rsidRPr="002759D9" w:rsidRDefault="000D1BA0" w:rsidP="00F92281">
      <w:pPr>
        <w:pStyle w:val="3"/>
        <w:spacing w:before="0" w:after="120" w:line="360" w:lineRule="auto"/>
        <w:divId w:val="104739720"/>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ج. نماذج المحاكاة الحاسوبية لانتشار الحريق والإخلاء</w:t>
      </w:r>
    </w:p>
    <w:p w14:paraId="365D6DC7" w14:textId="77777777" w:rsidR="000D1BA0" w:rsidRPr="002759D9" w:rsidRDefault="000D1BA0" w:rsidP="00F92281">
      <w:pPr>
        <w:pStyle w:val="a5"/>
        <w:numPr>
          <w:ilvl w:val="0"/>
          <w:numId w:val="52"/>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 xml:space="preserve">برمجيات </w:t>
      </w:r>
      <w:proofErr w:type="spellStart"/>
      <w:r w:rsidRPr="002759D9">
        <w:rPr>
          <w:rStyle w:val="a6"/>
          <w:rFonts w:ascii="Simplified Arabic" w:hAnsi="Simplified Arabic" w:cs="Simplified Arabic" w:hint="cs"/>
          <w:color w:val="1B1C1D"/>
          <w:sz w:val="32"/>
          <w:szCs w:val="32"/>
          <w:bdr w:val="none" w:sz="0" w:space="0" w:color="auto" w:frame="1"/>
          <w:rtl/>
        </w:rPr>
        <w:t>نمذجة</w:t>
      </w:r>
      <w:proofErr w:type="spellEnd"/>
      <w:r w:rsidRPr="002759D9">
        <w:rPr>
          <w:rStyle w:val="a6"/>
          <w:rFonts w:ascii="Simplified Arabic" w:hAnsi="Simplified Arabic" w:cs="Simplified Arabic" w:hint="cs"/>
          <w:color w:val="1B1C1D"/>
          <w:sz w:val="32"/>
          <w:szCs w:val="32"/>
          <w:bdr w:val="none" w:sz="0" w:space="0" w:color="auto" w:frame="1"/>
          <w:rtl/>
        </w:rPr>
        <w:t xml:space="preserve"> الحريق (</w:t>
      </w:r>
      <w:r w:rsidRPr="002759D9">
        <w:rPr>
          <w:rStyle w:val="a6"/>
          <w:rFonts w:ascii="Simplified Arabic" w:hAnsi="Simplified Arabic" w:cs="Simplified Arabic" w:hint="cs"/>
          <w:color w:val="1B1C1D"/>
          <w:sz w:val="32"/>
          <w:szCs w:val="32"/>
          <w:bdr w:val="none" w:sz="0" w:space="0" w:color="auto" w:frame="1"/>
        </w:rPr>
        <w:t>Fire Simulation Software</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مثل </w:t>
      </w:r>
      <w:r w:rsidRPr="002759D9">
        <w:rPr>
          <w:rFonts w:ascii="Simplified Arabic" w:hAnsi="Simplified Arabic" w:cs="Simplified Arabic" w:hint="cs"/>
          <w:color w:val="1B1C1D"/>
          <w:sz w:val="32"/>
          <w:szCs w:val="32"/>
        </w:rPr>
        <w:t>FDS (Fire Dynamics Simulator)</w:t>
      </w:r>
      <w:r w:rsidRPr="002759D9">
        <w:rPr>
          <w:rFonts w:ascii="Simplified Arabic" w:hAnsi="Simplified Arabic" w:cs="Simplified Arabic" w:hint="cs"/>
          <w:color w:val="1B1C1D"/>
          <w:sz w:val="32"/>
          <w:szCs w:val="32"/>
          <w:rtl/>
        </w:rPr>
        <w:t xml:space="preserve">، تُستخدم لإنشاء نماذج ثلاثية الأبعاد تفصيلية </w:t>
      </w:r>
      <w:r w:rsidRPr="002759D9">
        <w:rPr>
          <w:rFonts w:ascii="Simplified Arabic" w:hAnsi="Simplified Arabic" w:cs="Simplified Arabic" w:hint="cs"/>
          <w:color w:val="1B1C1D"/>
          <w:sz w:val="32"/>
          <w:szCs w:val="32"/>
          <w:rtl/>
        </w:rPr>
        <w:lastRenderedPageBreak/>
        <w:t>لكيفية انتشار الدخان والحرارة واللهب داخل المبنى تحت سيناريوهات حريق مختلفة.</w:t>
      </w:r>
    </w:p>
    <w:p w14:paraId="39493938" w14:textId="77777777" w:rsidR="000D1BA0" w:rsidRPr="002759D9" w:rsidRDefault="000D1BA0" w:rsidP="00F92281">
      <w:pPr>
        <w:pStyle w:val="a5"/>
        <w:numPr>
          <w:ilvl w:val="0"/>
          <w:numId w:val="52"/>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 xml:space="preserve">برمجيات </w:t>
      </w:r>
      <w:proofErr w:type="spellStart"/>
      <w:r w:rsidRPr="002759D9">
        <w:rPr>
          <w:rStyle w:val="a6"/>
          <w:rFonts w:ascii="Simplified Arabic" w:hAnsi="Simplified Arabic" w:cs="Simplified Arabic" w:hint="cs"/>
          <w:color w:val="1B1C1D"/>
          <w:sz w:val="32"/>
          <w:szCs w:val="32"/>
          <w:bdr w:val="none" w:sz="0" w:space="0" w:color="auto" w:frame="1"/>
          <w:rtl/>
        </w:rPr>
        <w:t>نمذجة</w:t>
      </w:r>
      <w:proofErr w:type="spellEnd"/>
      <w:r w:rsidRPr="002759D9">
        <w:rPr>
          <w:rStyle w:val="a6"/>
          <w:rFonts w:ascii="Simplified Arabic" w:hAnsi="Simplified Arabic" w:cs="Simplified Arabic" w:hint="cs"/>
          <w:color w:val="1B1C1D"/>
          <w:sz w:val="32"/>
          <w:szCs w:val="32"/>
          <w:bdr w:val="none" w:sz="0" w:space="0" w:color="auto" w:frame="1"/>
          <w:rtl/>
        </w:rPr>
        <w:t xml:space="preserve"> الإخلاء (</w:t>
      </w:r>
      <w:r w:rsidRPr="002759D9">
        <w:rPr>
          <w:rStyle w:val="a6"/>
          <w:rFonts w:ascii="Simplified Arabic" w:hAnsi="Simplified Arabic" w:cs="Simplified Arabic" w:hint="cs"/>
          <w:color w:val="1B1C1D"/>
          <w:sz w:val="32"/>
          <w:szCs w:val="32"/>
          <w:bdr w:val="none" w:sz="0" w:space="0" w:color="auto" w:frame="1"/>
        </w:rPr>
        <w:t>Evacuation Simulation Software</w:t>
      </w:r>
      <w:r w:rsidRPr="002759D9">
        <w:rPr>
          <w:rStyle w:val="a6"/>
          <w:rFonts w:ascii="Simplified Arabic" w:hAnsi="Simplified Arabic" w:cs="Simplified Arabic" w:hint="cs"/>
          <w:color w:val="1B1C1D"/>
          <w:sz w:val="32"/>
          <w:szCs w:val="32"/>
          <w:bdr w:val="none" w:sz="0" w:space="0" w:color="auto" w:frame="1"/>
          <w:rtl/>
        </w:rPr>
        <w:t>):</w:t>
      </w:r>
      <w:r w:rsidRPr="002759D9">
        <w:rPr>
          <w:rFonts w:ascii="Simplified Arabic" w:hAnsi="Simplified Arabic" w:cs="Simplified Arabic" w:hint="cs"/>
          <w:color w:val="1B1C1D"/>
          <w:sz w:val="32"/>
          <w:szCs w:val="32"/>
          <w:rtl/>
        </w:rPr>
        <w:t xml:space="preserve"> تُستخدم لتحليل سلوك الحشود أثناء الإخلاء، وتحديد نقاط الازدحام المحتملة، وتقييم فعالية مسارات الإخلاء المختلفة.</w:t>
      </w:r>
    </w:p>
    <w:p w14:paraId="4924EF96" w14:textId="77777777" w:rsidR="000D1BA0" w:rsidRPr="002759D9" w:rsidRDefault="000D1BA0" w:rsidP="00F92281">
      <w:pPr>
        <w:pStyle w:val="a5"/>
        <w:numPr>
          <w:ilvl w:val="0"/>
          <w:numId w:val="52"/>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أهميتها:</w:t>
      </w:r>
    </w:p>
    <w:p w14:paraId="290829F5" w14:textId="77777777" w:rsidR="000D1BA0" w:rsidRPr="002759D9" w:rsidRDefault="000D1BA0" w:rsidP="00F92281">
      <w:pPr>
        <w:pStyle w:val="a5"/>
        <w:numPr>
          <w:ilvl w:val="1"/>
          <w:numId w:val="52"/>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تحسين التصميم:</w:t>
      </w:r>
      <w:r w:rsidRPr="002759D9">
        <w:rPr>
          <w:rFonts w:ascii="Simplified Arabic" w:hAnsi="Simplified Arabic" w:cs="Simplified Arabic" w:hint="cs"/>
          <w:color w:val="1B1C1D"/>
          <w:sz w:val="32"/>
          <w:szCs w:val="32"/>
          <w:rtl/>
        </w:rPr>
        <w:t xml:space="preserve"> تساعد المهندسين والمعماريين على تحسين تصميم المباني وأنظمة السلامة قبل الإنشاء.</w:t>
      </w:r>
    </w:p>
    <w:p w14:paraId="393E5506" w14:textId="77777777" w:rsidR="000D1BA0" w:rsidRPr="002759D9" w:rsidRDefault="000D1BA0" w:rsidP="00F92281">
      <w:pPr>
        <w:pStyle w:val="a5"/>
        <w:numPr>
          <w:ilvl w:val="1"/>
          <w:numId w:val="52"/>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تدريب فرق الطوارئ:</w:t>
      </w:r>
      <w:r w:rsidRPr="002759D9">
        <w:rPr>
          <w:rFonts w:ascii="Simplified Arabic" w:hAnsi="Simplified Arabic" w:cs="Simplified Arabic" w:hint="cs"/>
          <w:color w:val="1B1C1D"/>
          <w:sz w:val="32"/>
          <w:szCs w:val="32"/>
          <w:rtl/>
        </w:rPr>
        <w:t xml:space="preserve"> توفر بيئة واقعية لتدريب فرق الطوارئ على الاستجابة لسيناريوهات حريق معقدة.</w:t>
      </w:r>
    </w:p>
    <w:p w14:paraId="2750A9CA" w14:textId="77777777" w:rsidR="000D1BA0" w:rsidRPr="002759D9" w:rsidRDefault="000D1BA0" w:rsidP="00F92281">
      <w:pPr>
        <w:pStyle w:val="a5"/>
        <w:numPr>
          <w:ilvl w:val="1"/>
          <w:numId w:val="52"/>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تحليل الحوادث:</w:t>
      </w:r>
      <w:r w:rsidRPr="002759D9">
        <w:rPr>
          <w:rFonts w:ascii="Simplified Arabic" w:hAnsi="Simplified Arabic" w:cs="Simplified Arabic" w:hint="cs"/>
          <w:color w:val="1B1C1D"/>
          <w:sz w:val="32"/>
          <w:szCs w:val="32"/>
          <w:rtl/>
        </w:rPr>
        <w:t xml:space="preserve"> تُستخدم في تحليل حوادث الحرائق السابقة لفهم الأسباب وتحديد الدروس المستفادة.</w:t>
      </w:r>
    </w:p>
    <w:p w14:paraId="5C8E5F5B" w14:textId="77777777" w:rsidR="000D1BA0" w:rsidRPr="002759D9" w:rsidRDefault="000D1BA0" w:rsidP="00F92281">
      <w:pPr>
        <w:pStyle w:val="2"/>
        <w:spacing w:before="0" w:after="120" w:line="360" w:lineRule="auto"/>
        <w:divId w:val="104739720"/>
        <w:rPr>
          <w:rFonts w:ascii="Simplified Arabic" w:eastAsia="Times New Roman" w:hAnsi="Simplified Arabic" w:cs="Simplified Arabic"/>
          <w:color w:val="1B1C1D"/>
          <w:rtl/>
        </w:rPr>
      </w:pPr>
      <w:r w:rsidRPr="002759D9">
        <w:rPr>
          <w:rFonts w:ascii="Simplified Arabic" w:eastAsia="Times New Roman" w:hAnsi="Simplified Arabic" w:cs="Simplified Arabic" w:hint="cs"/>
          <w:color w:val="1B1C1D"/>
          <w:rtl/>
        </w:rPr>
        <w:t>10. دراسات الحالة والتجارب العالمية في التعامل مع حرائق المباني شاهقة الارتفاع</w:t>
      </w:r>
    </w:p>
    <w:p w14:paraId="5CED1001" w14:textId="77777777" w:rsidR="000D1BA0" w:rsidRPr="002759D9" w:rsidRDefault="000D1BA0" w:rsidP="00F92281">
      <w:pPr>
        <w:pStyle w:val="a5"/>
        <w:bidi/>
        <w:spacing w:before="0" w:beforeAutospacing="0" w:after="24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التعلم من التجارب السابقة، سواء كانت ناجحة أو كارثية، هو مفتاح التطوير المستمر لسلامة الحرائق.</w:t>
      </w:r>
    </w:p>
    <w:p w14:paraId="0D8BF06D" w14:textId="77777777" w:rsidR="000D1BA0" w:rsidRPr="002759D9" w:rsidRDefault="000D1BA0" w:rsidP="00F92281">
      <w:pPr>
        <w:pStyle w:val="3"/>
        <w:spacing w:before="0" w:after="120" w:line="360" w:lineRule="auto"/>
        <w:divId w:val="104739720"/>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lastRenderedPageBreak/>
        <w:t>أ. تحليل دروس مستفادة من حوادث حرائق بارزة حول العالم</w:t>
      </w:r>
    </w:p>
    <w:p w14:paraId="4C9334F4" w14:textId="77777777" w:rsidR="000D1BA0" w:rsidRPr="002759D9" w:rsidRDefault="000D1BA0" w:rsidP="00F92281">
      <w:pPr>
        <w:pStyle w:val="a5"/>
        <w:numPr>
          <w:ilvl w:val="0"/>
          <w:numId w:val="53"/>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حريق فندق ذا أدرس، دبي (2015):</w:t>
      </w:r>
      <w:r w:rsidRPr="002759D9">
        <w:rPr>
          <w:rFonts w:ascii="Simplified Arabic" w:hAnsi="Simplified Arabic" w:cs="Simplified Arabic" w:hint="cs"/>
          <w:color w:val="1B1C1D"/>
          <w:sz w:val="32"/>
          <w:szCs w:val="32"/>
          <w:rtl/>
        </w:rPr>
        <w:t xml:space="preserve"> أظهر أهمية مواد الواجهات المقاومة للحريق وتأثيرها على الانتشار العمودي السريع للحريق. أكد على ضرورة تطبيق معايير صارمة للمواد الخارجية.</w:t>
      </w:r>
    </w:p>
    <w:p w14:paraId="466346B0" w14:textId="77777777" w:rsidR="000D1BA0" w:rsidRPr="002759D9" w:rsidRDefault="000D1BA0" w:rsidP="00F92281">
      <w:pPr>
        <w:pStyle w:val="a5"/>
        <w:numPr>
          <w:ilvl w:val="0"/>
          <w:numId w:val="53"/>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 xml:space="preserve">حريق برج </w:t>
      </w:r>
      <w:proofErr w:type="spellStart"/>
      <w:r w:rsidRPr="002759D9">
        <w:rPr>
          <w:rStyle w:val="a6"/>
          <w:rFonts w:ascii="Simplified Arabic" w:hAnsi="Simplified Arabic" w:cs="Simplified Arabic" w:hint="cs"/>
          <w:color w:val="1B1C1D"/>
          <w:sz w:val="32"/>
          <w:szCs w:val="32"/>
          <w:bdr w:val="none" w:sz="0" w:space="0" w:color="auto" w:frame="1"/>
          <w:rtl/>
        </w:rPr>
        <w:t>غرينفيل</w:t>
      </w:r>
      <w:proofErr w:type="spellEnd"/>
      <w:r w:rsidRPr="002759D9">
        <w:rPr>
          <w:rStyle w:val="a6"/>
          <w:rFonts w:ascii="Simplified Arabic" w:hAnsi="Simplified Arabic" w:cs="Simplified Arabic" w:hint="cs"/>
          <w:color w:val="1B1C1D"/>
          <w:sz w:val="32"/>
          <w:szCs w:val="32"/>
          <w:bdr w:val="none" w:sz="0" w:space="0" w:color="auto" w:frame="1"/>
          <w:rtl/>
        </w:rPr>
        <w:t>، لندن (2017):</w:t>
      </w:r>
      <w:r w:rsidRPr="002759D9">
        <w:rPr>
          <w:rFonts w:ascii="Simplified Arabic" w:hAnsi="Simplified Arabic" w:cs="Simplified Arabic" w:hint="cs"/>
          <w:color w:val="1B1C1D"/>
          <w:sz w:val="32"/>
          <w:szCs w:val="32"/>
          <w:rtl/>
        </w:rPr>
        <w:t xml:space="preserve"> أبرز الكارثة أهمية مواد الواجهات (الكسوة)، وتقسيم الحماية، وفعالية أنظمة الإخلاء في المباني السكنية. كشف عن ثغرات في تطبيق المعايير والتفتيش.</w:t>
      </w:r>
    </w:p>
    <w:p w14:paraId="699BA3CE" w14:textId="77777777" w:rsidR="000D1BA0" w:rsidRPr="002759D9" w:rsidRDefault="000D1BA0" w:rsidP="00F92281">
      <w:pPr>
        <w:pStyle w:val="a5"/>
        <w:numPr>
          <w:ilvl w:val="0"/>
          <w:numId w:val="53"/>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حريق مركز التجارة العالمي (1993، 2001):</w:t>
      </w:r>
      <w:r w:rsidRPr="002759D9">
        <w:rPr>
          <w:rFonts w:ascii="Simplified Arabic" w:hAnsi="Simplified Arabic" w:cs="Simplified Arabic" w:hint="cs"/>
          <w:color w:val="1B1C1D"/>
          <w:sz w:val="32"/>
          <w:szCs w:val="32"/>
          <w:rtl/>
        </w:rPr>
        <w:t xml:space="preserve"> على الرغم من أن حريق 1993 كان صغيراً نسبياً، إلا أنه أظهر ضعف الإشارات في مسارات الإخلاء. أما أحداث 11 سبتمبر 2001، فقد غيرت جذرياً فهمنا لتصميم المباني المقاومة للانهيار ومرونة الأنظمة في الظروف القصوى.</w:t>
      </w:r>
    </w:p>
    <w:p w14:paraId="12E7F5D2" w14:textId="77777777" w:rsidR="000D1BA0" w:rsidRPr="002759D9" w:rsidRDefault="000D1BA0" w:rsidP="00F92281">
      <w:pPr>
        <w:pStyle w:val="a5"/>
        <w:numPr>
          <w:ilvl w:val="0"/>
          <w:numId w:val="53"/>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الدروس المستفادة بشكل عام:</w:t>
      </w:r>
    </w:p>
    <w:p w14:paraId="67CE46EA" w14:textId="77777777" w:rsidR="000D1BA0" w:rsidRPr="002759D9" w:rsidRDefault="000D1BA0" w:rsidP="00F92281">
      <w:pPr>
        <w:pStyle w:val="a5"/>
        <w:numPr>
          <w:ilvl w:val="1"/>
          <w:numId w:val="53"/>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أهمية المواد غير القابلة للاشتعال في الواجهات.</w:t>
      </w:r>
    </w:p>
    <w:p w14:paraId="6F835FBD" w14:textId="77777777" w:rsidR="000D1BA0" w:rsidRPr="002759D9" w:rsidRDefault="000D1BA0" w:rsidP="00F92281">
      <w:pPr>
        <w:pStyle w:val="a5"/>
        <w:numPr>
          <w:ilvl w:val="1"/>
          <w:numId w:val="53"/>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الدور الحاسم لتقسيم الحماية الفعال.</w:t>
      </w:r>
    </w:p>
    <w:p w14:paraId="1DFCC29C" w14:textId="77777777" w:rsidR="000D1BA0" w:rsidRPr="002759D9" w:rsidRDefault="000D1BA0" w:rsidP="00F92281">
      <w:pPr>
        <w:pStyle w:val="a5"/>
        <w:numPr>
          <w:ilvl w:val="1"/>
          <w:numId w:val="53"/>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الحاجة إلى أنظمة إخلاء صوتية واضحة وموثوقة.</w:t>
      </w:r>
    </w:p>
    <w:p w14:paraId="04C29233" w14:textId="77777777" w:rsidR="000D1BA0" w:rsidRPr="002759D9" w:rsidRDefault="000D1BA0" w:rsidP="00F92281">
      <w:pPr>
        <w:pStyle w:val="a5"/>
        <w:numPr>
          <w:ilvl w:val="1"/>
          <w:numId w:val="53"/>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أهمية الصيانة الدورية والامتثال للتشريعات.</w:t>
      </w:r>
    </w:p>
    <w:p w14:paraId="376F527E" w14:textId="77777777" w:rsidR="000D1BA0" w:rsidRPr="002759D9" w:rsidRDefault="000D1BA0" w:rsidP="00F92281">
      <w:pPr>
        <w:pStyle w:val="a5"/>
        <w:numPr>
          <w:ilvl w:val="1"/>
          <w:numId w:val="53"/>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ضرورة التنسيق المحكم بين فرق الاستجابة المختلفة.</w:t>
      </w:r>
    </w:p>
    <w:p w14:paraId="44BC8CCE" w14:textId="77777777" w:rsidR="000D1BA0" w:rsidRPr="002759D9" w:rsidRDefault="000D1BA0" w:rsidP="00F92281">
      <w:pPr>
        <w:pStyle w:val="3"/>
        <w:spacing w:before="0" w:after="120" w:line="360" w:lineRule="auto"/>
        <w:divId w:val="104739720"/>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lastRenderedPageBreak/>
        <w:t>ب. أمثلة على أفضل الممارسات والتصاميم الناجحة في تحقيق السلامة</w:t>
      </w:r>
    </w:p>
    <w:p w14:paraId="10729D4C" w14:textId="77777777" w:rsidR="000D1BA0" w:rsidRPr="002759D9" w:rsidRDefault="000D1BA0" w:rsidP="00F92281">
      <w:pPr>
        <w:pStyle w:val="a5"/>
        <w:numPr>
          <w:ilvl w:val="0"/>
          <w:numId w:val="54"/>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برج خليفة، دبي:</w:t>
      </w:r>
      <w:r w:rsidRPr="002759D9">
        <w:rPr>
          <w:rFonts w:ascii="Simplified Arabic" w:hAnsi="Simplified Arabic" w:cs="Simplified Arabic" w:hint="cs"/>
          <w:color w:val="1B1C1D"/>
          <w:sz w:val="32"/>
          <w:szCs w:val="32"/>
          <w:rtl/>
        </w:rPr>
        <w:t xml:space="preserve"> يُعد مثالاً رائداً في السلامة من الحرائق، حيث يضم:</w:t>
      </w:r>
    </w:p>
    <w:p w14:paraId="180913A6" w14:textId="77777777" w:rsidR="000D1BA0" w:rsidRPr="002759D9" w:rsidRDefault="000D1BA0" w:rsidP="00F92281">
      <w:pPr>
        <w:pStyle w:val="a5"/>
        <w:numPr>
          <w:ilvl w:val="1"/>
          <w:numId w:val="54"/>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مناطق آمنة (</w:t>
      </w:r>
      <w:r w:rsidRPr="002759D9">
        <w:rPr>
          <w:rFonts w:ascii="Simplified Arabic" w:hAnsi="Simplified Arabic" w:cs="Simplified Arabic" w:hint="cs"/>
          <w:color w:val="1B1C1D"/>
          <w:sz w:val="32"/>
          <w:szCs w:val="32"/>
        </w:rPr>
        <w:t>Refuge Areas</w:t>
      </w:r>
      <w:r w:rsidRPr="002759D9">
        <w:rPr>
          <w:rFonts w:ascii="Simplified Arabic" w:hAnsi="Simplified Arabic" w:cs="Simplified Arabic" w:hint="cs"/>
          <w:color w:val="1B1C1D"/>
          <w:sz w:val="32"/>
          <w:szCs w:val="32"/>
          <w:rtl/>
        </w:rPr>
        <w:t>) في كل 25 طابقاً.</w:t>
      </w:r>
    </w:p>
    <w:p w14:paraId="2F439322" w14:textId="77777777" w:rsidR="000D1BA0" w:rsidRPr="002759D9" w:rsidRDefault="000D1BA0" w:rsidP="00F92281">
      <w:pPr>
        <w:pStyle w:val="a5"/>
        <w:numPr>
          <w:ilvl w:val="1"/>
          <w:numId w:val="54"/>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مصاعد خاصة لرجال الإطفاء مقاومة للحريق.</w:t>
      </w:r>
    </w:p>
    <w:p w14:paraId="4E70524C" w14:textId="77777777" w:rsidR="000D1BA0" w:rsidRPr="002759D9" w:rsidRDefault="000D1BA0" w:rsidP="00F92281">
      <w:pPr>
        <w:pStyle w:val="a5"/>
        <w:numPr>
          <w:ilvl w:val="1"/>
          <w:numId w:val="54"/>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أنظمة متطورة جداً للكشف والإنذار والرش والتحكم بالدخان.</w:t>
      </w:r>
    </w:p>
    <w:p w14:paraId="46120A5F" w14:textId="77777777" w:rsidR="000D1BA0" w:rsidRPr="002759D9" w:rsidRDefault="000D1BA0" w:rsidP="00F92281">
      <w:pPr>
        <w:pStyle w:val="a5"/>
        <w:numPr>
          <w:ilvl w:val="1"/>
          <w:numId w:val="54"/>
        </w:numPr>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مواد بناء ذات مقاومة عالية للحريق.</w:t>
      </w:r>
    </w:p>
    <w:p w14:paraId="3D24B368" w14:textId="77777777" w:rsidR="000D1BA0" w:rsidRPr="002759D9" w:rsidRDefault="000D1BA0" w:rsidP="00F92281">
      <w:pPr>
        <w:pStyle w:val="a5"/>
        <w:numPr>
          <w:ilvl w:val="0"/>
          <w:numId w:val="54"/>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تصاميم المباني الخضراء والذكية:</w:t>
      </w:r>
      <w:r w:rsidRPr="002759D9">
        <w:rPr>
          <w:rFonts w:ascii="Simplified Arabic" w:hAnsi="Simplified Arabic" w:cs="Simplified Arabic" w:hint="cs"/>
          <w:color w:val="1B1C1D"/>
          <w:sz w:val="32"/>
          <w:szCs w:val="32"/>
          <w:rtl/>
        </w:rPr>
        <w:t xml:space="preserve"> غالباً ما تدمج أحدث تقنيات السلامة من الحرائق كجزء من تصميمها الشامل.</w:t>
      </w:r>
    </w:p>
    <w:p w14:paraId="44036EE7" w14:textId="77777777" w:rsidR="000D1BA0" w:rsidRPr="002759D9" w:rsidRDefault="000D1BA0" w:rsidP="00F92281">
      <w:pPr>
        <w:pStyle w:val="3"/>
        <w:spacing w:before="0" w:after="120" w:line="360" w:lineRule="auto"/>
        <w:divId w:val="104739720"/>
        <w:rPr>
          <w:rFonts w:ascii="Simplified Arabic" w:eastAsia="Times New Roman" w:hAnsi="Simplified Arabic" w:cs="Simplified Arabic"/>
          <w:color w:val="1B1C1D"/>
          <w:sz w:val="32"/>
          <w:szCs w:val="32"/>
          <w:rtl/>
        </w:rPr>
      </w:pPr>
      <w:r w:rsidRPr="002759D9">
        <w:rPr>
          <w:rFonts w:ascii="Simplified Arabic" w:eastAsia="Times New Roman" w:hAnsi="Simplified Arabic" w:cs="Simplified Arabic" w:hint="cs"/>
          <w:color w:val="1B1C1D"/>
          <w:sz w:val="32"/>
          <w:szCs w:val="32"/>
          <w:rtl/>
        </w:rPr>
        <w:t>ج. تطبيقات عملية يمكن الاستفادة منها في السياق السعودي</w:t>
      </w:r>
    </w:p>
    <w:p w14:paraId="52C270C1" w14:textId="77777777" w:rsidR="000D1BA0" w:rsidRPr="002759D9" w:rsidRDefault="000D1BA0" w:rsidP="00F92281">
      <w:pPr>
        <w:pStyle w:val="a5"/>
        <w:bidi/>
        <w:spacing w:before="0" w:beforeAutospacing="0" w:after="120" w:afterAutospacing="0" w:line="360" w:lineRule="auto"/>
        <w:divId w:val="104739720"/>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يمكن للمملكة العربية السعودية الاستفادة من هذه التجارب العالمية لتعزيز السلامة من الحرائق في مبانيها الشاهقة والمتنامية:</w:t>
      </w:r>
    </w:p>
    <w:p w14:paraId="086C77FB" w14:textId="77777777" w:rsidR="000D1BA0" w:rsidRPr="002759D9" w:rsidRDefault="000D1BA0" w:rsidP="00F92281">
      <w:pPr>
        <w:pStyle w:val="a5"/>
        <w:numPr>
          <w:ilvl w:val="0"/>
          <w:numId w:val="55"/>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مراجعة كود البناء السعودي بشكل دوري:</w:t>
      </w:r>
      <w:r w:rsidRPr="002759D9">
        <w:rPr>
          <w:rFonts w:ascii="Simplified Arabic" w:hAnsi="Simplified Arabic" w:cs="Simplified Arabic" w:hint="cs"/>
          <w:color w:val="1B1C1D"/>
          <w:sz w:val="32"/>
          <w:szCs w:val="32"/>
          <w:rtl/>
        </w:rPr>
        <w:t xml:space="preserve"> لضمان مواكبته لأحدث التطورات العالمية والتعلم من الحوادث الدولية، خاصة فيما يتعلق بالواجهات وأنظمة الإخلاء الذكية.</w:t>
      </w:r>
    </w:p>
    <w:p w14:paraId="44437FD2" w14:textId="77777777" w:rsidR="000D1BA0" w:rsidRPr="002759D9" w:rsidRDefault="000D1BA0" w:rsidP="00F92281">
      <w:pPr>
        <w:pStyle w:val="a5"/>
        <w:numPr>
          <w:ilvl w:val="0"/>
          <w:numId w:val="55"/>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lastRenderedPageBreak/>
        <w:t>تعزيز الرقابة والتفتيش:</w:t>
      </w:r>
      <w:r w:rsidRPr="002759D9">
        <w:rPr>
          <w:rFonts w:ascii="Simplified Arabic" w:hAnsi="Simplified Arabic" w:cs="Simplified Arabic" w:hint="cs"/>
          <w:color w:val="1B1C1D"/>
          <w:sz w:val="32"/>
          <w:szCs w:val="32"/>
          <w:rtl/>
        </w:rPr>
        <w:t xml:space="preserve"> زيادة عدد المفتشين المؤهلين وتكرار عمليات التفتيش على المباني للتأكد من الامتثال الصارم للوائح، ليس فقط أثناء الإنشاء ولكن أيضاً طوال فترة تشغيل المبنى.</w:t>
      </w:r>
    </w:p>
    <w:p w14:paraId="6C8B787F" w14:textId="77777777" w:rsidR="000D1BA0" w:rsidRPr="002759D9" w:rsidRDefault="000D1BA0" w:rsidP="00F92281">
      <w:pPr>
        <w:pStyle w:val="a5"/>
        <w:numPr>
          <w:ilvl w:val="0"/>
          <w:numId w:val="55"/>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التركيز على التدريب المستمر:</w:t>
      </w:r>
      <w:r w:rsidRPr="002759D9">
        <w:rPr>
          <w:rFonts w:ascii="Simplified Arabic" w:hAnsi="Simplified Arabic" w:cs="Simplified Arabic" w:hint="cs"/>
          <w:color w:val="1B1C1D"/>
          <w:sz w:val="32"/>
          <w:szCs w:val="32"/>
          <w:rtl/>
        </w:rPr>
        <w:t xml:space="preserve"> تكثيف برامج التدريب لمديري المباني، فرق السلامة الداخلية، وجميع شاغلي المباني، مع التركيز على السيناريوهات الواقعية.</w:t>
      </w:r>
    </w:p>
    <w:p w14:paraId="3D9A9ED7" w14:textId="77777777" w:rsidR="000D1BA0" w:rsidRPr="002759D9" w:rsidRDefault="000D1BA0" w:rsidP="00F92281">
      <w:pPr>
        <w:pStyle w:val="a5"/>
        <w:numPr>
          <w:ilvl w:val="0"/>
          <w:numId w:val="55"/>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الاستثمار في التقنيات الذكية:</w:t>
      </w:r>
      <w:r w:rsidRPr="002759D9">
        <w:rPr>
          <w:rFonts w:ascii="Simplified Arabic" w:hAnsi="Simplified Arabic" w:cs="Simplified Arabic" w:hint="cs"/>
          <w:color w:val="1B1C1D"/>
          <w:sz w:val="32"/>
          <w:szCs w:val="32"/>
          <w:rtl/>
        </w:rPr>
        <w:t xml:space="preserve"> تشجيع استخدام الذكاء الاصطناعي، إنترنت الأشياء، وأنظمة الإخلاء الذكية في المباني الجديدة وتحديث القديمة.</w:t>
      </w:r>
    </w:p>
    <w:p w14:paraId="6FCC7DF0" w14:textId="77777777" w:rsidR="000D1BA0" w:rsidRPr="002759D9" w:rsidRDefault="000D1BA0" w:rsidP="00F92281">
      <w:pPr>
        <w:pStyle w:val="a5"/>
        <w:numPr>
          <w:ilvl w:val="0"/>
          <w:numId w:val="55"/>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تعزيز التنسيق:</w:t>
      </w:r>
      <w:r w:rsidRPr="002759D9">
        <w:rPr>
          <w:rFonts w:ascii="Simplified Arabic" w:hAnsi="Simplified Arabic" w:cs="Simplified Arabic" w:hint="cs"/>
          <w:color w:val="1B1C1D"/>
          <w:sz w:val="32"/>
          <w:szCs w:val="32"/>
          <w:rtl/>
        </w:rPr>
        <w:t xml:space="preserve"> إنشاء آليات تنسيق أكثر فعالية وشفافية بين جميع الجهات المعنية بالسلامة من الحرائق (الدفاع المدني، البلديات، المطورون، شركات التشغيل).</w:t>
      </w:r>
    </w:p>
    <w:p w14:paraId="38EE270F" w14:textId="73133227" w:rsidR="00E55E30" w:rsidRPr="001D0411" w:rsidRDefault="000D1BA0" w:rsidP="001D0411">
      <w:pPr>
        <w:pStyle w:val="a5"/>
        <w:numPr>
          <w:ilvl w:val="0"/>
          <w:numId w:val="55"/>
        </w:numPr>
        <w:bidi/>
        <w:spacing w:before="0" w:beforeAutospacing="0" w:after="0" w:afterAutospacing="0" w:line="360" w:lineRule="auto"/>
        <w:divId w:val="104739720"/>
        <w:rPr>
          <w:rFonts w:ascii="Simplified Arabic" w:hAnsi="Simplified Arabic" w:cs="Simplified Arabic"/>
          <w:color w:val="1B1C1D"/>
          <w:sz w:val="32"/>
          <w:szCs w:val="32"/>
          <w:rtl/>
        </w:rPr>
      </w:pPr>
      <w:r w:rsidRPr="002759D9">
        <w:rPr>
          <w:rStyle w:val="a6"/>
          <w:rFonts w:ascii="Simplified Arabic" w:hAnsi="Simplified Arabic" w:cs="Simplified Arabic" w:hint="cs"/>
          <w:color w:val="1B1C1D"/>
          <w:sz w:val="32"/>
          <w:szCs w:val="32"/>
          <w:bdr w:val="none" w:sz="0" w:space="0" w:color="auto" w:frame="1"/>
          <w:rtl/>
        </w:rPr>
        <w:t>دراسات الحالة المحلية:</w:t>
      </w:r>
      <w:r w:rsidRPr="002759D9">
        <w:rPr>
          <w:rFonts w:ascii="Simplified Arabic" w:hAnsi="Simplified Arabic" w:cs="Simplified Arabic" w:hint="cs"/>
          <w:color w:val="1B1C1D"/>
          <w:sz w:val="32"/>
          <w:szCs w:val="32"/>
          <w:rtl/>
        </w:rPr>
        <w:t xml:space="preserve"> إجراء دراسات وتحليلات متعمقة لأي حوادث حريق محلية لتعلم الدروس وتطبيقها على الفور.</w:t>
      </w:r>
    </w:p>
    <w:p w14:paraId="48969BA6" w14:textId="0D1F3E42" w:rsidR="00E55E30" w:rsidRPr="002759D9" w:rsidRDefault="00D04AB6" w:rsidP="00F92281">
      <w:pPr>
        <w:spacing w:after="120" w:line="360" w:lineRule="auto"/>
        <w:divId w:val="108819347"/>
        <w:rPr>
          <w:rFonts w:ascii="Simplified Arabic" w:eastAsia="Times New Roman" w:hAnsi="Simplified Arabic" w:cs="Simplified Arabic"/>
          <w:color w:val="1B1C1D"/>
          <w:kern w:val="0"/>
          <w:sz w:val="32"/>
          <w:szCs w:val="32"/>
          <w:rtl/>
          <w14:ligatures w14:val="none"/>
        </w:rPr>
      </w:pPr>
      <w:r w:rsidRPr="002759D9">
        <w:rPr>
          <w:rFonts w:ascii="Simplified Arabic" w:eastAsia="Times New Roman" w:hAnsi="Simplified Arabic" w:cs="Simplified Arabic" w:hint="cs"/>
          <w:color w:val="1B1C1D"/>
          <w:kern w:val="0"/>
          <w:sz w:val="32"/>
          <w:szCs w:val="32"/>
          <w:rtl/>
          <w14:ligatures w14:val="none"/>
        </w:rPr>
        <w:t xml:space="preserve">الخاتمة </w:t>
      </w:r>
    </w:p>
    <w:p w14:paraId="72335F04" w14:textId="43911E05" w:rsidR="00D04AB6" w:rsidRPr="002759D9" w:rsidRDefault="00D04AB6" w:rsidP="00F92281">
      <w:pPr>
        <w:pStyle w:val="a5"/>
        <w:bidi/>
        <w:spacing w:before="0" w:beforeAutospacing="0" w:after="0" w:afterAutospacing="0" w:line="360" w:lineRule="auto"/>
        <w:divId w:val="1413702901"/>
        <w:rPr>
          <w:rFonts w:ascii="Simplified Arabic" w:hAnsi="Simplified Arabic" w:cs="Simplified Arabic"/>
          <w:color w:val="1B1C1D"/>
          <w:sz w:val="32"/>
          <w:szCs w:val="32"/>
        </w:rPr>
      </w:pPr>
      <w:r w:rsidRPr="002759D9">
        <w:rPr>
          <w:rFonts w:ascii="Simplified Arabic" w:hAnsi="Simplified Arabic" w:cs="Simplified Arabic" w:hint="cs"/>
          <w:color w:val="1B1C1D"/>
          <w:sz w:val="32"/>
          <w:szCs w:val="32"/>
          <w:rtl/>
        </w:rPr>
        <w:t xml:space="preserve">من الواضح أن هذا المجال ليس مجرد مجموعة من القواعد أو الأنظمة المنفصلة، بل هو </w:t>
      </w:r>
      <w:r w:rsidRPr="002759D9">
        <w:rPr>
          <w:rStyle w:val="a6"/>
          <w:rFonts w:ascii="Simplified Arabic" w:hAnsi="Simplified Arabic" w:cs="Simplified Arabic" w:hint="cs"/>
          <w:color w:val="1B1C1D"/>
          <w:sz w:val="32"/>
          <w:szCs w:val="32"/>
          <w:bdr w:val="none" w:sz="0" w:space="0" w:color="auto" w:frame="1"/>
          <w:rtl/>
        </w:rPr>
        <w:t>منظومة متكاملة ومعقدة</w:t>
      </w:r>
      <w:r w:rsidRPr="002759D9">
        <w:rPr>
          <w:rFonts w:ascii="Simplified Arabic" w:hAnsi="Simplified Arabic" w:cs="Simplified Arabic" w:hint="cs"/>
          <w:color w:val="1B1C1D"/>
          <w:sz w:val="32"/>
          <w:szCs w:val="32"/>
          <w:rtl/>
        </w:rPr>
        <w:t xml:space="preserve"> تتطلب تخطيطاً دقيقاً وتنسيقاً مستمراً.</w:t>
      </w:r>
    </w:p>
    <w:p w14:paraId="37D1117E" w14:textId="77777777" w:rsidR="00D04AB6" w:rsidRPr="002759D9" w:rsidRDefault="00D04AB6" w:rsidP="00F92281">
      <w:pPr>
        <w:pStyle w:val="a5"/>
        <w:bidi/>
        <w:spacing w:before="0" w:beforeAutospacing="0" w:after="0" w:afterAutospacing="0" w:line="360" w:lineRule="auto"/>
        <w:divId w:val="1413702901"/>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إن تصميم مبنى شاهق الارتفاع آمن ضد الحرائق يتجاوز مجرد الامتثال للحد الأدنى من المتطلبات. يتطلب الأمر </w:t>
      </w:r>
      <w:r w:rsidRPr="002759D9">
        <w:rPr>
          <w:rStyle w:val="a6"/>
          <w:rFonts w:ascii="Simplified Arabic" w:hAnsi="Simplified Arabic" w:cs="Simplified Arabic" w:hint="cs"/>
          <w:color w:val="1B1C1D"/>
          <w:sz w:val="32"/>
          <w:szCs w:val="32"/>
          <w:bdr w:val="none" w:sz="0" w:space="0" w:color="auto" w:frame="1"/>
          <w:rtl/>
        </w:rPr>
        <w:t>فلسفة شاملة</w:t>
      </w:r>
      <w:r w:rsidRPr="002759D9">
        <w:rPr>
          <w:rFonts w:ascii="Simplified Arabic" w:hAnsi="Simplified Arabic" w:cs="Simplified Arabic" w:hint="cs"/>
          <w:color w:val="1B1C1D"/>
          <w:sz w:val="32"/>
          <w:szCs w:val="32"/>
          <w:rtl/>
        </w:rPr>
        <w:t xml:space="preserve"> تبدأ بالوقاية، مروراً بالحماية النشطة والخاملة، </w:t>
      </w:r>
      <w:r w:rsidRPr="002759D9">
        <w:rPr>
          <w:rFonts w:ascii="Simplified Arabic" w:hAnsi="Simplified Arabic" w:cs="Simplified Arabic" w:hint="cs"/>
          <w:color w:val="1B1C1D"/>
          <w:sz w:val="32"/>
          <w:szCs w:val="32"/>
          <w:rtl/>
        </w:rPr>
        <w:lastRenderedPageBreak/>
        <w:t>وصولاً إلى استجابة طوارئ فعالة يشارك فيها العنصر البشري بشكل حيوي. تحديات مثل ظاهرة المدخنة، سلوك المواد، وصعوبات الصيانة، تجعل الحاجة إلى هذا النهج المتكامل أكثر إلحاحاً.</w:t>
      </w:r>
    </w:p>
    <w:p w14:paraId="6A98DDF8" w14:textId="77777777" w:rsidR="00D04AB6" w:rsidRPr="002759D9" w:rsidRDefault="00D04AB6" w:rsidP="00F92281">
      <w:pPr>
        <w:pStyle w:val="a5"/>
        <w:bidi/>
        <w:spacing w:before="0" w:beforeAutospacing="0" w:after="0" w:afterAutospacing="0" w:line="360" w:lineRule="auto"/>
        <w:divId w:val="1413702901"/>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الاستفادة من </w:t>
      </w:r>
      <w:r w:rsidRPr="002759D9">
        <w:rPr>
          <w:rStyle w:val="a6"/>
          <w:rFonts w:ascii="Simplified Arabic" w:hAnsi="Simplified Arabic" w:cs="Simplified Arabic" w:hint="cs"/>
          <w:color w:val="1B1C1D"/>
          <w:sz w:val="32"/>
          <w:szCs w:val="32"/>
          <w:bdr w:val="none" w:sz="0" w:space="0" w:color="auto" w:frame="1"/>
          <w:rtl/>
        </w:rPr>
        <w:t>التقنيات الحديثة</w:t>
      </w:r>
      <w:r w:rsidRPr="002759D9">
        <w:rPr>
          <w:rFonts w:ascii="Simplified Arabic" w:hAnsi="Simplified Arabic" w:cs="Simplified Arabic" w:hint="cs"/>
          <w:color w:val="1B1C1D"/>
          <w:sz w:val="32"/>
          <w:szCs w:val="32"/>
          <w:rtl/>
        </w:rPr>
        <w:t xml:space="preserve"> كالذكاء الاصطناعي وإنترنت الأشياء، وتطبيق الدروس المستفادة من </w:t>
      </w:r>
      <w:r w:rsidRPr="002759D9">
        <w:rPr>
          <w:rStyle w:val="a6"/>
          <w:rFonts w:ascii="Simplified Arabic" w:hAnsi="Simplified Arabic" w:cs="Simplified Arabic" w:hint="cs"/>
          <w:color w:val="1B1C1D"/>
          <w:sz w:val="32"/>
          <w:szCs w:val="32"/>
          <w:bdr w:val="none" w:sz="0" w:space="0" w:color="auto" w:frame="1"/>
          <w:rtl/>
        </w:rPr>
        <w:t>التجارب العالمية</w:t>
      </w:r>
      <w:r w:rsidRPr="002759D9">
        <w:rPr>
          <w:rFonts w:ascii="Simplified Arabic" w:hAnsi="Simplified Arabic" w:cs="Simplified Arabic" w:hint="cs"/>
          <w:color w:val="1B1C1D"/>
          <w:sz w:val="32"/>
          <w:szCs w:val="32"/>
          <w:rtl/>
        </w:rPr>
        <w:t>، يمثلان حجر الزاوية في تطوير استراتيجيات سلامة أكثر مرونة وفعالية. وفي السياق السعودي، حيث تشهد المملكة نمواً عمرانياً سريعاً للمباني الشاهقة، يصبح تبني هذه الممارسات والمعايير العالمية، مع تكييفها للظروف المحلية، أمراً بالغ الأهمية لضمان سلامة الأفراد والممتلكات.</w:t>
      </w:r>
    </w:p>
    <w:p w14:paraId="5EB35CAB" w14:textId="296EF1A2" w:rsidR="00D04AB6" w:rsidRPr="002759D9" w:rsidRDefault="00D04AB6" w:rsidP="00F92281">
      <w:pPr>
        <w:pStyle w:val="a5"/>
        <w:bidi/>
        <w:spacing w:before="0" w:beforeAutospacing="0" w:after="0" w:afterAutospacing="0" w:line="360" w:lineRule="auto"/>
        <w:divId w:val="1413702901"/>
        <w:rPr>
          <w:rFonts w:ascii="Simplified Arabic" w:hAnsi="Simplified Arabic" w:cs="Simplified Arabic"/>
          <w:color w:val="1B1C1D"/>
          <w:sz w:val="32"/>
          <w:szCs w:val="32"/>
          <w:rtl/>
        </w:rPr>
      </w:pPr>
      <w:r w:rsidRPr="002759D9">
        <w:rPr>
          <w:rFonts w:ascii="Simplified Arabic" w:hAnsi="Simplified Arabic" w:cs="Simplified Arabic" w:hint="cs"/>
          <w:color w:val="1B1C1D"/>
          <w:sz w:val="32"/>
          <w:szCs w:val="32"/>
          <w:rtl/>
        </w:rPr>
        <w:t xml:space="preserve">في النهاية، تُعد السلامة من الحرائق مسؤولية مشتركة، تتطلب تعاوناً بين المطورين، مديري المباني، الجهات التشريعية، والأهم من ذلك، </w:t>
      </w:r>
      <w:r w:rsidRPr="002759D9">
        <w:rPr>
          <w:rStyle w:val="a6"/>
          <w:rFonts w:ascii="Simplified Arabic" w:hAnsi="Simplified Arabic" w:cs="Simplified Arabic" w:hint="cs"/>
          <w:color w:val="1B1C1D"/>
          <w:sz w:val="32"/>
          <w:szCs w:val="32"/>
          <w:bdr w:val="none" w:sz="0" w:space="0" w:color="auto" w:frame="1"/>
          <w:rtl/>
        </w:rPr>
        <w:t>وعي جميع شاغلي المبنى</w:t>
      </w:r>
      <w:r w:rsidRPr="002759D9">
        <w:rPr>
          <w:rFonts w:ascii="Simplified Arabic" w:hAnsi="Simplified Arabic" w:cs="Simplified Arabic" w:hint="cs"/>
          <w:color w:val="1B1C1D"/>
          <w:sz w:val="32"/>
          <w:szCs w:val="32"/>
          <w:rtl/>
        </w:rPr>
        <w:t xml:space="preserve">. بالعمل معاً، يمكننا بناء بيئات أكثر أماناً ومرونة </w:t>
      </w:r>
    </w:p>
    <w:p w14:paraId="6AEE5520" w14:textId="77777777" w:rsidR="00D04AB6" w:rsidRPr="002759D9" w:rsidRDefault="00D04AB6" w:rsidP="00F92281">
      <w:pPr>
        <w:spacing w:after="120" w:line="360" w:lineRule="auto"/>
        <w:divId w:val="108819347"/>
        <w:rPr>
          <w:rFonts w:ascii="Simplified Arabic" w:eastAsia="Times New Roman" w:hAnsi="Simplified Arabic" w:cs="Simplified Arabic"/>
          <w:color w:val="1B1C1D"/>
          <w:kern w:val="0"/>
          <w:sz w:val="32"/>
          <w:szCs w:val="32"/>
          <w:rtl/>
          <w14:ligatures w14:val="none"/>
        </w:rPr>
      </w:pPr>
    </w:p>
    <w:p w14:paraId="655F3E9F" w14:textId="77777777" w:rsidR="00E55E30" w:rsidRPr="002759D9" w:rsidRDefault="00E55E30" w:rsidP="00F92281">
      <w:pPr>
        <w:spacing w:after="120" w:line="360" w:lineRule="auto"/>
        <w:divId w:val="108819347"/>
        <w:rPr>
          <w:rFonts w:ascii="Simplified Arabic" w:eastAsia="Times New Roman" w:hAnsi="Simplified Arabic" w:cs="Simplified Arabic"/>
          <w:color w:val="1B1C1D"/>
          <w:kern w:val="0"/>
          <w:sz w:val="32"/>
          <w:szCs w:val="32"/>
          <w:rtl/>
          <w14:ligatures w14:val="none"/>
        </w:rPr>
      </w:pPr>
    </w:p>
    <w:p w14:paraId="1433C6CD" w14:textId="77777777" w:rsidR="00E55E30" w:rsidRPr="002759D9" w:rsidRDefault="00E55E30" w:rsidP="00F92281">
      <w:pPr>
        <w:spacing w:after="120" w:line="360" w:lineRule="auto"/>
        <w:divId w:val="108819347"/>
        <w:rPr>
          <w:rFonts w:ascii="Simplified Arabic" w:eastAsia="Times New Roman" w:hAnsi="Simplified Arabic" w:cs="Simplified Arabic"/>
          <w:color w:val="1B1C1D"/>
          <w:kern w:val="0"/>
          <w:sz w:val="32"/>
          <w:szCs w:val="32"/>
          <w:rtl/>
          <w14:ligatures w14:val="none"/>
        </w:rPr>
      </w:pPr>
    </w:p>
    <w:p w14:paraId="48A6601F" w14:textId="77777777" w:rsidR="0012375F" w:rsidRPr="002759D9" w:rsidRDefault="0012375F" w:rsidP="00F92281">
      <w:pPr>
        <w:spacing w:after="120" w:line="360" w:lineRule="auto"/>
        <w:ind w:left="1440"/>
        <w:jc w:val="center"/>
        <w:divId w:val="2107456159"/>
        <w:rPr>
          <w:rFonts w:ascii="Simplified Arabic" w:eastAsia="Times New Roman" w:hAnsi="Simplified Arabic" w:cs="Simplified Arabic"/>
          <w:color w:val="1B1C1D"/>
          <w:sz w:val="32"/>
          <w:szCs w:val="32"/>
        </w:rPr>
      </w:pPr>
    </w:p>
    <w:sectPr w:rsidR="0012375F" w:rsidRPr="002759D9"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F0FF6" w14:textId="77777777" w:rsidR="00BC1BF4" w:rsidRDefault="00BC1BF4" w:rsidP="009125CE">
      <w:pPr>
        <w:spacing w:after="0" w:line="240" w:lineRule="auto"/>
      </w:pPr>
      <w:r>
        <w:separator/>
      </w:r>
    </w:p>
  </w:endnote>
  <w:endnote w:type="continuationSeparator" w:id="0">
    <w:p w14:paraId="6336B508" w14:textId="77777777" w:rsidR="00BC1BF4" w:rsidRDefault="00BC1BF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altName w:val="Noto Sans Syriac Western"/>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956304720"/>
      <w:docPartObj>
        <w:docPartGallery w:val="Page Numbers (Bottom of Page)"/>
        <w:docPartUnique/>
      </w:docPartObj>
    </w:sdtPr>
    <w:sdtEndPr>
      <w:rPr>
        <w:rStyle w:val="a9"/>
      </w:rPr>
    </w:sdtEndPr>
    <w:sdtContent>
      <w:p w14:paraId="006EB907" w14:textId="15333C73" w:rsidR="00FB68B9" w:rsidRDefault="00FB68B9" w:rsidP="003D7CD5">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19CA5294" w14:textId="77777777" w:rsidR="00FB68B9" w:rsidRDefault="00FB68B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712490887"/>
      <w:docPartObj>
        <w:docPartGallery w:val="Page Numbers (Bottom of Page)"/>
        <w:docPartUnique/>
      </w:docPartObj>
    </w:sdtPr>
    <w:sdtEndPr>
      <w:rPr>
        <w:rStyle w:val="a9"/>
      </w:rPr>
    </w:sdtEndPr>
    <w:sdtContent>
      <w:p w14:paraId="7BF956DE" w14:textId="5F9E16F5" w:rsidR="00FB68B9" w:rsidRDefault="00FB68B9" w:rsidP="003D7CD5">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w:t>
        </w:r>
        <w:r>
          <w:rPr>
            <w:rStyle w:val="a9"/>
            <w:rtl/>
          </w:rPr>
          <w:fldChar w:fldCharType="end"/>
        </w:r>
      </w:p>
    </w:sdtContent>
  </w:sdt>
  <w:p w14:paraId="7383190D" w14:textId="77777777" w:rsidR="00FB68B9" w:rsidRDefault="00FB68B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EF904" w14:textId="77777777" w:rsidR="00BC1BF4" w:rsidRDefault="00BC1BF4" w:rsidP="009125CE">
      <w:pPr>
        <w:spacing w:after="0" w:line="240" w:lineRule="auto"/>
      </w:pPr>
      <w:r>
        <w:separator/>
      </w:r>
    </w:p>
  </w:footnote>
  <w:footnote w:type="continuationSeparator" w:id="0">
    <w:p w14:paraId="4425C6B6" w14:textId="77777777" w:rsidR="00BC1BF4" w:rsidRDefault="00BC1BF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41068"/>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82069D5"/>
    <w:multiLevelType w:val="multilevel"/>
    <w:tmpl w:val="FFFFFFFF"/>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4932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72B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464A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C7E1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7058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EF2E6A"/>
    <w:multiLevelType w:val="multilevel"/>
    <w:tmpl w:val="FFFFFFFF"/>
    <w:lvl w:ilvl="0">
      <w:start w:val="1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9573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6F7B3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6514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971C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9849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C625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AE64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2317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5A38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285C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686A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3E6885"/>
    <w:multiLevelType w:val="multilevel"/>
    <w:tmpl w:val="FFFFFFFF"/>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EA7EA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243E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6617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1073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BE1F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F048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6B0E27"/>
    <w:multiLevelType w:val="hybridMultilevel"/>
    <w:tmpl w:val="395018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BE68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E25329"/>
    <w:multiLevelType w:val="hybridMultilevel"/>
    <w:tmpl w:val="25B4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1F63B5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2CD7AA1"/>
    <w:multiLevelType w:val="hybridMultilevel"/>
    <w:tmpl w:val="747E746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4B81B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FC4B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59116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C745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97609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1204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3A42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4B32C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BA15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1C35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E91B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941E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9F0F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44E5DD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50E16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895724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92B74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C0C5EFF"/>
    <w:multiLevelType w:val="multilevel"/>
    <w:tmpl w:val="FFFFFFFF"/>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17265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2271734"/>
    <w:multiLevelType w:val="hybridMultilevel"/>
    <w:tmpl w:val="BFAEF3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29813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57559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BF654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F716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1487115">
    <w:abstractNumId w:val="0"/>
  </w:num>
  <w:num w:numId="2" w16cid:durableId="1877082396">
    <w:abstractNumId w:val="15"/>
  </w:num>
  <w:num w:numId="3" w16cid:durableId="353774426">
    <w:abstractNumId w:val="27"/>
  </w:num>
  <w:num w:numId="4" w16cid:durableId="1167593707">
    <w:abstractNumId w:val="30"/>
  </w:num>
  <w:num w:numId="5" w16cid:durableId="385222067">
    <w:abstractNumId w:val="12"/>
  </w:num>
  <w:num w:numId="6" w16cid:durableId="1124889766">
    <w:abstractNumId w:val="52"/>
  </w:num>
  <w:num w:numId="7" w16cid:durableId="1825507945">
    <w:abstractNumId w:val="34"/>
  </w:num>
  <w:num w:numId="8" w16cid:durableId="477648642">
    <w:abstractNumId w:val="26"/>
  </w:num>
  <w:num w:numId="9" w16cid:durableId="69893775">
    <w:abstractNumId w:val="32"/>
  </w:num>
  <w:num w:numId="10" w16cid:durableId="1984777386">
    <w:abstractNumId w:val="8"/>
  </w:num>
  <w:num w:numId="11" w16cid:durableId="1538616943">
    <w:abstractNumId w:val="38"/>
  </w:num>
  <w:num w:numId="12" w16cid:durableId="1750348301">
    <w:abstractNumId w:val="44"/>
  </w:num>
  <w:num w:numId="13" w16cid:durableId="1324699266">
    <w:abstractNumId w:val="47"/>
  </w:num>
  <w:num w:numId="14" w16cid:durableId="1149592945">
    <w:abstractNumId w:val="5"/>
  </w:num>
  <w:num w:numId="15" w16cid:durableId="1061635056">
    <w:abstractNumId w:val="43"/>
  </w:num>
  <w:num w:numId="16" w16cid:durableId="695354128">
    <w:abstractNumId w:val="50"/>
  </w:num>
  <w:num w:numId="17" w16cid:durableId="1211923639">
    <w:abstractNumId w:val="18"/>
  </w:num>
  <w:num w:numId="18" w16cid:durableId="2051149562">
    <w:abstractNumId w:val="28"/>
  </w:num>
  <w:num w:numId="19" w16cid:durableId="1741441761">
    <w:abstractNumId w:val="46"/>
  </w:num>
  <w:num w:numId="20" w16cid:durableId="746876541">
    <w:abstractNumId w:val="48"/>
  </w:num>
  <w:num w:numId="21" w16cid:durableId="1558011804">
    <w:abstractNumId w:val="1"/>
  </w:num>
  <w:num w:numId="22" w16cid:durableId="1998145577">
    <w:abstractNumId w:val="19"/>
  </w:num>
  <w:num w:numId="23" w16cid:durableId="1509784261">
    <w:abstractNumId w:val="7"/>
  </w:num>
  <w:num w:numId="24" w16cid:durableId="1961380699">
    <w:abstractNumId w:val="20"/>
  </w:num>
  <w:num w:numId="25" w16cid:durableId="1628002161">
    <w:abstractNumId w:val="13"/>
  </w:num>
  <w:num w:numId="26" w16cid:durableId="534850961">
    <w:abstractNumId w:val="45"/>
  </w:num>
  <w:num w:numId="27" w16cid:durableId="502666912">
    <w:abstractNumId w:val="29"/>
  </w:num>
  <w:num w:numId="28" w16cid:durableId="1862744722">
    <w:abstractNumId w:val="10"/>
  </w:num>
  <w:num w:numId="29" w16cid:durableId="773785068">
    <w:abstractNumId w:val="21"/>
  </w:num>
  <w:num w:numId="30" w16cid:durableId="521938210">
    <w:abstractNumId w:val="41"/>
  </w:num>
  <w:num w:numId="31" w16cid:durableId="1818257680">
    <w:abstractNumId w:val="33"/>
  </w:num>
  <w:num w:numId="32" w16cid:durableId="563107863">
    <w:abstractNumId w:val="36"/>
  </w:num>
  <w:num w:numId="33" w16cid:durableId="718091174">
    <w:abstractNumId w:val="24"/>
  </w:num>
  <w:num w:numId="34" w16cid:durableId="1323505777">
    <w:abstractNumId w:val="6"/>
  </w:num>
  <w:num w:numId="35" w16cid:durableId="1946419289">
    <w:abstractNumId w:val="35"/>
  </w:num>
  <w:num w:numId="36" w16cid:durableId="1116094156">
    <w:abstractNumId w:val="3"/>
  </w:num>
  <w:num w:numId="37" w16cid:durableId="1133330137">
    <w:abstractNumId w:val="39"/>
  </w:num>
  <w:num w:numId="38" w16cid:durableId="1982034185">
    <w:abstractNumId w:val="25"/>
  </w:num>
  <w:num w:numId="39" w16cid:durableId="1368481610">
    <w:abstractNumId w:val="31"/>
  </w:num>
  <w:num w:numId="40" w16cid:durableId="534539127">
    <w:abstractNumId w:val="42"/>
  </w:num>
  <w:num w:numId="41" w16cid:durableId="2114352389">
    <w:abstractNumId w:val="53"/>
  </w:num>
  <w:num w:numId="42" w16cid:durableId="881018361">
    <w:abstractNumId w:val="9"/>
  </w:num>
  <w:num w:numId="43" w16cid:durableId="1179276578">
    <w:abstractNumId w:val="17"/>
  </w:num>
  <w:num w:numId="44" w16cid:durableId="565578380">
    <w:abstractNumId w:val="4"/>
  </w:num>
  <w:num w:numId="45" w16cid:durableId="971325390">
    <w:abstractNumId w:val="37"/>
  </w:num>
  <w:num w:numId="46" w16cid:durableId="645477271">
    <w:abstractNumId w:val="2"/>
  </w:num>
  <w:num w:numId="47" w16cid:durableId="1386567196">
    <w:abstractNumId w:val="51"/>
  </w:num>
  <w:num w:numId="48" w16cid:durableId="731781147">
    <w:abstractNumId w:val="16"/>
  </w:num>
  <w:num w:numId="49" w16cid:durableId="561790957">
    <w:abstractNumId w:val="54"/>
  </w:num>
  <w:num w:numId="50" w16cid:durableId="956719309">
    <w:abstractNumId w:val="14"/>
  </w:num>
  <w:num w:numId="51" w16cid:durableId="204105193">
    <w:abstractNumId w:val="49"/>
  </w:num>
  <w:num w:numId="52" w16cid:durableId="173881161">
    <w:abstractNumId w:val="40"/>
  </w:num>
  <w:num w:numId="53" w16cid:durableId="558904714">
    <w:abstractNumId w:val="22"/>
  </w:num>
  <w:num w:numId="54" w16cid:durableId="343943281">
    <w:abstractNumId w:val="23"/>
  </w:num>
  <w:num w:numId="55" w16cid:durableId="596135116">
    <w:abstractNumId w:val="1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082E"/>
    <w:rsid w:val="0004592D"/>
    <w:rsid w:val="00050DBD"/>
    <w:rsid w:val="00080EA3"/>
    <w:rsid w:val="000D1BA0"/>
    <w:rsid w:val="000D74AC"/>
    <w:rsid w:val="000E5599"/>
    <w:rsid w:val="000E7F79"/>
    <w:rsid w:val="000F44B4"/>
    <w:rsid w:val="00121E94"/>
    <w:rsid w:val="0012375F"/>
    <w:rsid w:val="00123763"/>
    <w:rsid w:val="00147E9C"/>
    <w:rsid w:val="001902DB"/>
    <w:rsid w:val="001B48E3"/>
    <w:rsid w:val="001C2162"/>
    <w:rsid w:val="001D0411"/>
    <w:rsid w:val="001F5DEB"/>
    <w:rsid w:val="002523F0"/>
    <w:rsid w:val="002759D9"/>
    <w:rsid w:val="002847CB"/>
    <w:rsid w:val="00287A0C"/>
    <w:rsid w:val="002A0187"/>
    <w:rsid w:val="002A0FA9"/>
    <w:rsid w:val="002A2A69"/>
    <w:rsid w:val="002B69D6"/>
    <w:rsid w:val="002C7D8A"/>
    <w:rsid w:val="002D644F"/>
    <w:rsid w:val="002D6BF1"/>
    <w:rsid w:val="002F649D"/>
    <w:rsid w:val="00301EDA"/>
    <w:rsid w:val="00444918"/>
    <w:rsid w:val="00447339"/>
    <w:rsid w:val="00485931"/>
    <w:rsid w:val="004E1BBB"/>
    <w:rsid w:val="005709CD"/>
    <w:rsid w:val="00590B27"/>
    <w:rsid w:val="005A62EC"/>
    <w:rsid w:val="005F20F3"/>
    <w:rsid w:val="00603C1E"/>
    <w:rsid w:val="0062761F"/>
    <w:rsid w:val="006948DE"/>
    <w:rsid w:val="006C491E"/>
    <w:rsid w:val="006F73DB"/>
    <w:rsid w:val="007176FE"/>
    <w:rsid w:val="00730F8B"/>
    <w:rsid w:val="007310AA"/>
    <w:rsid w:val="00733FE0"/>
    <w:rsid w:val="00737CC9"/>
    <w:rsid w:val="00742256"/>
    <w:rsid w:val="00775E17"/>
    <w:rsid w:val="007B0E54"/>
    <w:rsid w:val="007B18E8"/>
    <w:rsid w:val="007D5C6F"/>
    <w:rsid w:val="007E3401"/>
    <w:rsid w:val="007E3A20"/>
    <w:rsid w:val="008304F6"/>
    <w:rsid w:val="00877AAC"/>
    <w:rsid w:val="00880EF9"/>
    <w:rsid w:val="00881BE9"/>
    <w:rsid w:val="00883E45"/>
    <w:rsid w:val="008B0E6C"/>
    <w:rsid w:val="008B11AF"/>
    <w:rsid w:val="008B6A89"/>
    <w:rsid w:val="008B7C5F"/>
    <w:rsid w:val="008D1271"/>
    <w:rsid w:val="008D32F2"/>
    <w:rsid w:val="008F1EAE"/>
    <w:rsid w:val="008F5311"/>
    <w:rsid w:val="009125CE"/>
    <w:rsid w:val="00920EB3"/>
    <w:rsid w:val="00931402"/>
    <w:rsid w:val="009938DD"/>
    <w:rsid w:val="009B06B6"/>
    <w:rsid w:val="009B6888"/>
    <w:rsid w:val="009C0161"/>
    <w:rsid w:val="009D108D"/>
    <w:rsid w:val="009E1368"/>
    <w:rsid w:val="009E1436"/>
    <w:rsid w:val="009E5668"/>
    <w:rsid w:val="009E788F"/>
    <w:rsid w:val="00A43CB5"/>
    <w:rsid w:val="00A74F76"/>
    <w:rsid w:val="00A76CD7"/>
    <w:rsid w:val="00A82D76"/>
    <w:rsid w:val="00A856A8"/>
    <w:rsid w:val="00A92866"/>
    <w:rsid w:val="00A9638A"/>
    <w:rsid w:val="00AA79E9"/>
    <w:rsid w:val="00AB0A70"/>
    <w:rsid w:val="00AD3B18"/>
    <w:rsid w:val="00B46552"/>
    <w:rsid w:val="00B63B0F"/>
    <w:rsid w:val="00B7678A"/>
    <w:rsid w:val="00BC1BF4"/>
    <w:rsid w:val="00BD4DCE"/>
    <w:rsid w:val="00C71E18"/>
    <w:rsid w:val="00C75A6C"/>
    <w:rsid w:val="00C77F16"/>
    <w:rsid w:val="00C94B39"/>
    <w:rsid w:val="00CA55D1"/>
    <w:rsid w:val="00CE1F62"/>
    <w:rsid w:val="00CE5E71"/>
    <w:rsid w:val="00CF78B2"/>
    <w:rsid w:val="00D04AB6"/>
    <w:rsid w:val="00D22171"/>
    <w:rsid w:val="00D26481"/>
    <w:rsid w:val="00D53F7A"/>
    <w:rsid w:val="00D57780"/>
    <w:rsid w:val="00D7673B"/>
    <w:rsid w:val="00DA4ED8"/>
    <w:rsid w:val="00E25252"/>
    <w:rsid w:val="00E42508"/>
    <w:rsid w:val="00E55E30"/>
    <w:rsid w:val="00E71C79"/>
    <w:rsid w:val="00E91770"/>
    <w:rsid w:val="00EA6B5D"/>
    <w:rsid w:val="00EC7CD8"/>
    <w:rsid w:val="00F167CC"/>
    <w:rsid w:val="00F47C25"/>
    <w:rsid w:val="00F546CE"/>
    <w:rsid w:val="00F84C03"/>
    <w:rsid w:val="00F92281"/>
    <w:rsid w:val="00FB68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0459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730F8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D57780"/>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04592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730F8B"/>
    <w:rPr>
      <w:rFonts w:eastAsiaTheme="majorEastAsia" w:cstheme="majorBidi"/>
      <w:color w:val="0F4761" w:themeColor="accent1" w:themeShade="BF"/>
      <w:sz w:val="28"/>
      <w:szCs w:val="28"/>
    </w:rPr>
  </w:style>
  <w:style w:type="paragraph" w:styleId="a5">
    <w:name w:val="Normal (Web)"/>
    <w:basedOn w:val="a"/>
    <w:uiPriority w:val="99"/>
    <w:unhideWhenUsed/>
    <w:rsid w:val="00730F8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730F8B"/>
    <w:rPr>
      <w:b/>
      <w:bCs/>
    </w:rPr>
  </w:style>
  <w:style w:type="character" w:customStyle="1" w:styleId="4Char">
    <w:name w:val="عنوان 4 Char"/>
    <w:basedOn w:val="a0"/>
    <w:link w:val="4"/>
    <w:uiPriority w:val="9"/>
    <w:semiHidden/>
    <w:rsid w:val="00D57780"/>
    <w:rPr>
      <w:rFonts w:eastAsiaTheme="majorEastAsia" w:cstheme="majorBidi"/>
      <w:i/>
      <w:iCs/>
      <w:color w:val="0F4761" w:themeColor="accent1" w:themeShade="BF"/>
    </w:rPr>
  </w:style>
  <w:style w:type="paragraph" w:styleId="a7">
    <w:name w:val="List Paragraph"/>
    <w:basedOn w:val="a"/>
    <w:uiPriority w:val="34"/>
    <w:qFormat/>
    <w:rsid w:val="00E91770"/>
    <w:pPr>
      <w:ind w:left="720"/>
      <w:contextualSpacing/>
    </w:pPr>
  </w:style>
  <w:style w:type="character" w:styleId="a8">
    <w:name w:val="Emphasis"/>
    <w:basedOn w:val="a0"/>
    <w:uiPriority w:val="20"/>
    <w:qFormat/>
    <w:rsid w:val="00444918"/>
    <w:rPr>
      <w:i/>
      <w:iCs/>
    </w:rPr>
  </w:style>
  <w:style w:type="character" w:styleId="Hyperlink">
    <w:name w:val="Hyperlink"/>
    <w:basedOn w:val="a0"/>
    <w:uiPriority w:val="99"/>
    <w:semiHidden/>
    <w:unhideWhenUsed/>
    <w:rsid w:val="00444918"/>
    <w:rPr>
      <w:color w:val="0000FF"/>
      <w:u w:val="single"/>
    </w:rPr>
  </w:style>
  <w:style w:type="character" w:styleId="a9">
    <w:name w:val="page number"/>
    <w:basedOn w:val="a0"/>
    <w:uiPriority w:val="99"/>
    <w:semiHidden/>
    <w:unhideWhenUsed/>
    <w:rsid w:val="00FB68B9"/>
  </w:style>
  <w:style w:type="character" w:customStyle="1" w:styleId="selected">
    <w:name w:val="selected"/>
    <w:basedOn w:val="a0"/>
    <w:rsid w:val="009938DD"/>
  </w:style>
  <w:style w:type="character" w:styleId="HTMLCode">
    <w:name w:val="HTML Code"/>
    <w:basedOn w:val="a0"/>
    <w:uiPriority w:val="99"/>
    <w:semiHidden/>
    <w:unhideWhenUsed/>
    <w:rsid w:val="00742256"/>
    <w:rPr>
      <w:rFonts w:ascii="Courier New" w:eastAsiaTheme="minorEastAsia" w:hAnsi="Courier New" w:cs="Courier New"/>
      <w:sz w:val="20"/>
      <w:szCs w:val="20"/>
    </w:rPr>
  </w:style>
  <w:style w:type="character" w:customStyle="1" w:styleId="mord">
    <w:name w:val="mord"/>
    <w:basedOn w:val="a0"/>
    <w:rsid w:val="00920EB3"/>
  </w:style>
  <w:style w:type="table" w:styleId="aa">
    <w:name w:val="Table Grid"/>
    <w:basedOn w:val="a1"/>
    <w:uiPriority w:val="39"/>
    <w:rsid w:val="000208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2A01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19347">
      <w:bodyDiv w:val="1"/>
      <w:marLeft w:val="0"/>
      <w:marRight w:val="0"/>
      <w:marTop w:val="0"/>
      <w:marBottom w:val="0"/>
      <w:divBdr>
        <w:top w:val="none" w:sz="0" w:space="0" w:color="auto"/>
        <w:left w:val="none" w:sz="0" w:space="0" w:color="auto"/>
        <w:bottom w:val="none" w:sz="0" w:space="0" w:color="auto"/>
        <w:right w:val="none" w:sz="0" w:space="0" w:color="auto"/>
      </w:divBdr>
      <w:divsChild>
        <w:div w:id="104739720">
          <w:marLeft w:val="0"/>
          <w:marRight w:val="0"/>
          <w:marTop w:val="0"/>
          <w:marBottom w:val="0"/>
          <w:divBdr>
            <w:top w:val="none" w:sz="0" w:space="0" w:color="auto"/>
            <w:left w:val="none" w:sz="0" w:space="0" w:color="auto"/>
            <w:bottom w:val="none" w:sz="0" w:space="0" w:color="auto"/>
            <w:right w:val="none" w:sz="0" w:space="0" w:color="auto"/>
          </w:divBdr>
        </w:div>
        <w:div w:id="1413702901">
          <w:marLeft w:val="0"/>
          <w:marRight w:val="0"/>
          <w:marTop w:val="0"/>
          <w:marBottom w:val="0"/>
          <w:divBdr>
            <w:top w:val="none" w:sz="0" w:space="0" w:color="auto"/>
            <w:left w:val="none" w:sz="0" w:space="0" w:color="auto"/>
            <w:bottom w:val="none" w:sz="0" w:space="0" w:color="auto"/>
            <w:right w:val="none" w:sz="0" w:space="0" w:color="auto"/>
          </w:divBdr>
        </w:div>
      </w:divsChild>
    </w:div>
    <w:div w:id="428896626">
      <w:bodyDiv w:val="1"/>
      <w:marLeft w:val="0"/>
      <w:marRight w:val="0"/>
      <w:marTop w:val="0"/>
      <w:marBottom w:val="0"/>
      <w:divBdr>
        <w:top w:val="none" w:sz="0" w:space="0" w:color="auto"/>
        <w:left w:val="none" w:sz="0" w:space="0" w:color="auto"/>
        <w:bottom w:val="none" w:sz="0" w:space="0" w:color="auto"/>
        <w:right w:val="none" w:sz="0" w:space="0" w:color="auto"/>
      </w:divBdr>
    </w:div>
    <w:div w:id="548610362">
      <w:bodyDiv w:val="1"/>
      <w:marLeft w:val="0"/>
      <w:marRight w:val="0"/>
      <w:marTop w:val="0"/>
      <w:marBottom w:val="0"/>
      <w:divBdr>
        <w:top w:val="none" w:sz="0" w:space="0" w:color="auto"/>
        <w:left w:val="none" w:sz="0" w:space="0" w:color="auto"/>
        <w:bottom w:val="none" w:sz="0" w:space="0" w:color="auto"/>
        <w:right w:val="none" w:sz="0" w:space="0" w:color="auto"/>
      </w:divBdr>
    </w:div>
    <w:div w:id="893195652">
      <w:bodyDiv w:val="1"/>
      <w:marLeft w:val="0"/>
      <w:marRight w:val="0"/>
      <w:marTop w:val="0"/>
      <w:marBottom w:val="0"/>
      <w:divBdr>
        <w:top w:val="none" w:sz="0" w:space="0" w:color="auto"/>
        <w:left w:val="none" w:sz="0" w:space="0" w:color="auto"/>
        <w:bottom w:val="none" w:sz="0" w:space="0" w:color="auto"/>
        <w:right w:val="none" w:sz="0" w:space="0" w:color="auto"/>
      </w:divBdr>
    </w:div>
    <w:div w:id="1261141697">
      <w:bodyDiv w:val="1"/>
      <w:marLeft w:val="0"/>
      <w:marRight w:val="0"/>
      <w:marTop w:val="0"/>
      <w:marBottom w:val="0"/>
      <w:divBdr>
        <w:top w:val="none" w:sz="0" w:space="0" w:color="auto"/>
        <w:left w:val="none" w:sz="0" w:space="0" w:color="auto"/>
        <w:bottom w:val="none" w:sz="0" w:space="0" w:color="auto"/>
        <w:right w:val="none" w:sz="0" w:space="0" w:color="auto"/>
      </w:divBdr>
    </w:div>
    <w:div w:id="1263806986">
      <w:bodyDiv w:val="1"/>
      <w:marLeft w:val="0"/>
      <w:marRight w:val="0"/>
      <w:marTop w:val="0"/>
      <w:marBottom w:val="0"/>
      <w:divBdr>
        <w:top w:val="none" w:sz="0" w:space="0" w:color="auto"/>
        <w:left w:val="none" w:sz="0" w:space="0" w:color="auto"/>
        <w:bottom w:val="none" w:sz="0" w:space="0" w:color="auto"/>
        <w:right w:val="none" w:sz="0" w:space="0" w:color="auto"/>
      </w:divBdr>
    </w:div>
    <w:div w:id="1303920208">
      <w:bodyDiv w:val="1"/>
      <w:marLeft w:val="0"/>
      <w:marRight w:val="0"/>
      <w:marTop w:val="0"/>
      <w:marBottom w:val="0"/>
      <w:divBdr>
        <w:top w:val="none" w:sz="0" w:space="0" w:color="auto"/>
        <w:left w:val="none" w:sz="0" w:space="0" w:color="auto"/>
        <w:bottom w:val="none" w:sz="0" w:space="0" w:color="auto"/>
        <w:right w:val="none" w:sz="0" w:space="0" w:color="auto"/>
      </w:divBdr>
    </w:div>
    <w:div w:id="1315598678">
      <w:bodyDiv w:val="1"/>
      <w:marLeft w:val="0"/>
      <w:marRight w:val="0"/>
      <w:marTop w:val="0"/>
      <w:marBottom w:val="0"/>
      <w:divBdr>
        <w:top w:val="none" w:sz="0" w:space="0" w:color="auto"/>
        <w:left w:val="none" w:sz="0" w:space="0" w:color="auto"/>
        <w:bottom w:val="none" w:sz="0" w:space="0" w:color="auto"/>
        <w:right w:val="none" w:sz="0" w:space="0" w:color="auto"/>
      </w:divBdr>
    </w:div>
    <w:div w:id="1342781493">
      <w:bodyDiv w:val="1"/>
      <w:marLeft w:val="0"/>
      <w:marRight w:val="0"/>
      <w:marTop w:val="0"/>
      <w:marBottom w:val="0"/>
      <w:divBdr>
        <w:top w:val="none" w:sz="0" w:space="0" w:color="auto"/>
        <w:left w:val="none" w:sz="0" w:space="0" w:color="auto"/>
        <w:bottom w:val="none" w:sz="0" w:space="0" w:color="auto"/>
        <w:right w:val="none" w:sz="0" w:space="0" w:color="auto"/>
      </w:divBdr>
    </w:div>
    <w:div w:id="1668555673">
      <w:bodyDiv w:val="1"/>
      <w:marLeft w:val="0"/>
      <w:marRight w:val="0"/>
      <w:marTop w:val="0"/>
      <w:marBottom w:val="0"/>
      <w:divBdr>
        <w:top w:val="none" w:sz="0" w:space="0" w:color="auto"/>
        <w:left w:val="none" w:sz="0" w:space="0" w:color="auto"/>
        <w:bottom w:val="none" w:sz="0" w:space="0" w:color="auto"/>
        <w:right w:val="none" w:sz="0" w:space="0" w:color="auto"/>
      </w:divBdr>
    </w:div>
    <w:div w:id="1709376731">
      <w:bodyDiv w:val="1"/>
      <w:marLeft w:val="0"/>
      <w:marRight w:val="0"/>
      <w:marTop w:val="0"/>
      <w:marBottom w:val="0"/>
      <w:divBdr>
        <w:top w:val="none" w:sz="0" w:space="0" w:color="auto"/>
        <w:left w:val="none" w:sz="0" w:space="0" w:color="auto"/>
        <w:bottom w:val="none" w:sz="0" w:space="0" w:color="auto"/>
        <w:right w:val="none" w:sz="0" w:space="0" w:color="auto"/>
      </w:divBdr>
    </w:div>
    <w:div w:id="1802453787">
      <w:bodyDiv w:val="1"/>
      <w:marLeft w:val="0"/>
      <w:marRight w:val="0"/>
      <w:marTop w:val="0"/>
      <w:marBottom w:val="0"/>
      <w:divBdr>
        <w:top w:val="none" w:sz="0" w:space="0" w:color="auto"/>
        <w:left w:val="none" w:sz="0" w:space="0" w:color="auto"/>
        <w:bottom w:val="none" w:sz="0" w:space="0" w:color="auto"/>
        <w:right w:val="none" w:sz="0" w:space="0" w:color="auto"/>
      </w:divBdr>
    </w:div>
    <w:div w:id="1982073127">
      <w:bodyDiv w:val="1"/>
      <w:marLeft w:val="0"/>
      <w:marRight w:val="0"/>
      <w:marTop w:val="0"/>
      <w:marBottom w:val="0"/>
      <w:divBdr>
        <w:top w:val="none" w:sz="0" w:space="0" w:color="auto"/>
        <w:left w:val="none" w:sz="0" w:space="0" w:color="auto"/>
        <w:bottom w:val="none" w:sz="0" w:space="0" w:color="auto"/>
        <w:right w:val="none" w:sz="0" w:space="0" w:color="auto"/>
      </w:divBdr>
    </w:div>
    <w:div w:id="2107456159">
      <w:bodyDiv w:val="1"/>
      <w:marLeft w:val="0"/>
      <w:marRight w:val="0"/>
      <w:marTop w:val="0"/>
      <w:marBottom w:val="0"/>
      <w:divBdr>
        <w:top w:val="none" w:sz="0" w:space="0" w:color="auto"/>
        <w:left w:val="none" w:sz="0" w:space="0" w:color="auto"/>
        <w:bottom w:val="none" w:sz="0" w:space="0" w:color="auto"/>
        <w:right w:val="none" w:sz="0" w:space="0" w:color="auto"/>
      </w:divBdr>
      <w:divsChild>
        <w:div w:id="769620333">
          <w:marLeft w:val="0"/>
          <w:marRight w:val="0"/>
          <w:marTop w:val="0"/>
          <w:marBottom w:val="0"/>
          <w:divBdr>
            <w:top w:val="none" w:sz="0" w:space="0" w:color="auto"/>
            <w:left w:val="none" w:sz="0" w:space="0" w:color="auto"/>
            <w:bottom w:val="none" w:sz="0" w:space="0" w:color="auto"/>
            <w:right w:val="none" w:sz="0" w:space="0" w:color="auto"/>
          </w:divBdr>
        </w:div>
        <w:div w:id="1099914843">
          <w:marLeft w:val="0"/>
          <w:marRight w:val="0"/>
          <w:marTop w:val="0"/>
          <w:marBottom w:val="0"/>
          <w:divBdr>
            <w:top w:val="none" w:sz="0" w:space="0" w:color="auto"/>
            <w:left w:val="none" w:sz="0" w:space="0" w:color="auto"/>
            <w:bottom w:val="none" w:sz="0" w:space="0" w:color="auto"/>
            <w:right w:val="none" w:sz="0" w:space="0" w:color="auto"/>
          </w:divBdr>
          <w:divsChild>
            <w:div w:id="1828326070">
              <w:marLeft w:val="0"/>
              <w:marRight w:val="0"/>
              <w:marTop w:val="0"/>
              <w:marBottom w:val="0"/>
              <w:divBdr>
                <w:top w:val="none" w:sz="0" w:space="0" w:color="auto"/>
                <w:left w:val="none" w:sz="0" w:space="0" w:color="auto"/>
                <w:bottom w:val="none" w:sz="0" w:space="0" w:color="auto"/>
                <w:right w:val="none" w:sz="0" w:space="0" w:color="auto"/>
              </w:divBdr>
            </w:div>
          </w:divsChild>
        </w:div>
        <w:div w:id="1461847464">
          <w:marLeft w:val="0"/>
          <w:marRight w:val="0"/>
          <w:marTop w:val="0"/>
          <w:marBottom w:val="0"/>
          <w:divBdr>
            <w:top w:val="none" w:sz="0" w:space="0" w:color="auto"/>
            <w:left w:val="none" w:sz="0" w:space="0" w:color="auto"/>
            <w:bottom w:val="none" w:sz="0" w:space="0" w:color="auto"/>
            <w:right w:val="none" w:sz="0" w:space="0" w:color="auto"/>
          </w:divBdr>
        </w:div>
        <w:div w:id="132998832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61</Pages>
  <Words>7519</Words>
  <Characters>41378</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2025-11-08T20:00:00Z</dcterms:created>
  <dcterms:modified xsi:type="dcterms:W3CDTF">2025-11-08T20:00:00Z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