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7B96E" w14:textId="1EE944CD" w:rsidR="00F36371" w:rsidRPr="00D958EC" w:rsidRDefault="00A30C9C" w:rsidP="00D958EC">
      <w:pPr>
        <w:bidi/>
        <w:jc w:val="center"/>
        <w:rPr>
          <w:rFonts w:ascii="Simplified Arabic" w:hAnsi="Simplified Arabic" w:cs="Simplified Arabic"/>
          <w:b/>
          <w:bCs/>
          <w:sz w:val="32"/>
          <w:szCs w:val="32"/>
          <w:rtl/>
        </w:rPr>
      </w:pPr>
      <w:r w:rsidRPr="00D958EC">
        <w:rPr>
          <w:rFonts w:ascii="Simplified Arabic" w:hAnsi="Simplified Arabic" w:cs="Simplified Arabic"/>
          <w:b/>
          <w:bCs/>
          <w:sz w:val="32"/>
          <w:szCs w:val="32"/>
          <w:rtl/>
        </w:rPr>
        <w:t>أثر حوكمة الذكاء الاصطناعي في تعزيز إدارة المخاطر التقنية</w:t>
      </w:r>
      <w:r w:rsidR="00D958EC" w:rsidRPr="00D958EC">
        <w:rPr>
          <w:rFonts w:ascii="Simplified Arabic" w:hAnsi="Simplified Arabic" w:cs="Simplified Arabic"/>
          <w:b/>
          <w:bCs/>
          <w:sz w:val="32"/>
          <w:szCs w:val="32"/>
          <w:rtl/>
        </w:rPr>
        <w:t>:</w:t>
      </w:r>
      <w:r w:rsidRPr="00D958EC">
        <w:rPr>
          <w:rFonts w:ascii="Simplified Arabic" w:hAnsi="Simplified Arabic" w:cs="Simplified Arabic"/>
          <w:b/>
          <w:bCs/>
          <w:sz w:val="32"/>
          <w:szCs w:val="32"/>
          <w:rtl/>
        </w:rPr>
        <w:t xml:space="preserve"> دراسة مقارنة بين المملكة العربية السعودية والاتحاد الأوروبي</w:t>
      </w:r>
    </w:p>
    <w:p w14:paraId="0F9F5D6D" w14:textId="77777777" w:rsidR="00D958EC" w:rsidRDefault="00D958EC" w:rsidP="00D958EC">
      <w:pPr>
        <w:bidi/>
        <w:rPr>
          <w:rFonts w:cs="Arial"/>
          <w:b/>
          <w:bCs/>
          <w:sz w:val="32"/>
          <w:szCs w:val="32"/>
          <w:rtl/>
        </w:rPr>
      </w:pPr>
    </w:p>
    <w:p w14:paraId="6417681C" w14:textId="77777777" w:rsidR="00D958EC" w:rsidRPr="00D958EC" w:rsidRDefault="00D958EC" w:rsidP="00D958EC">
      <w:pPr>
        <w:bidi/>
        <w:rPr>
          <w:rFonts w:ascii="Simplified Arabic" w:hAnsi="Simplified Arabic" w:cs="Simplified Arabic"/>
          <w:b/>
          <w:bCs/>
          <w:sz w:val="28"/>
          <w:szCs w:val="28"/>
        </w:rPr>
      </w:pPr>
      <w:r w:rsidRPr="00D958EC">
        <w:rPr>
          <w:rFonts w:ascii="Simplified Arabic" w:hAnsi="Simplified Arabic" w:cs="Simplified Arabic"/>
          <w:b/>
          <w:bCs/>
          <w:sz w:val="28"/>
          <w:szCs w:val="28"/>
          <w:rtl/>
        </w:rPr>
        <w:t>الفصل الأول: الإطار العام للدراسة</w:t>
      </w:r>
    </w:p>
    <w:p w14:paraId="7101F188" w14:textId="04A71265" w:rsidR="00D958EC" w:rsidRPr="00D958EC" w:rsidRDefault="00D958EC" w:rsidP="00D958EC">
      <w:pPr>
        <w:bidi/>
        <w:rPr>
          <w:rFonts w:ascii="Simplified Arabic" w:hAnsi="Simplified Arabic" w:cs="Simplified Arabic"/>
          <w:b/>
          <w:bCs/>
          <w:sz w:val="28"/>
          <w:szCs w:val="28"/>
        </w:rPr>
      </w:pPr>
      <w:r w:rsidRPr="00D958EC">
        <w:rPr>
          <w:rFonts w:ascii="Simplified Arabic" w:hAnsi="Simplified Arabic" w:cs="Simplified Arabic"/>
          <w:b/>
          <w:bCs/>
          <w:sz w:val="28"/>
          <w:szCs w:val="28"/>
        </w:rPr>
        <w:t xml:space="preserve">1.1 </w:t>
      </w:r>
      <w:r w:rsidRPr="00D958EC">
        <w:rPr>
          <w:rFonts w:ascii="Simplified Arabic" w:hAnsi="Simplified Arabic" w:cs="Simplified Arabic" w:hint="cs"/>
          <w:b/>
          <w:bCs/>
          <w:sz w:val="28"/>
          <w:szCs w:val="28"/>
          <w:rtl/>
        </w:rPr>
        <w:t xml:space="preserve"> </w:t>
      </w:r>
      <w:r w:rsidRPr="00D958EC">
        <w:rPr>
          <w:rFonts w:ascii="Simplified Arabic" w:hAnsi="Simplified Arabic" w:cs="Simplified Arabic"/>
          <w:b/>
          <w:bCs/>
          <w:sz w:val="28"/>
          <w:szCs w:val="28"/>
          <w:rtl/>
        </w:rPr>
        <w:t>مقدمة الدراسة</w:t>
      </w:r>
    </w:p>
    <w:p w14:paraId="729BD5CE" w14:textId="3BB973B8" w:rsidR="00D958EC" w:rsidRDefault="00D958EC" w:rsidP="00D958EC">
      <w:pPr>
        <w:bidi/>
        <w:jc w:val="lowKashida"/>
        <w:rPr>
          <w:rFonts w:ascii="Simplified Arabic" w:hAnsi="Simplified Arabic" w:cs="Simplified Arabic"/>
          <w:sz w:val="24"/>
          <w:szCs w:val="24"/>
          <w:rtl/>
        </w:rPr>
      </w:pPr>
      <w:r w:rsidRPr="00D958EC">
        <w:rPr>
          <w:rFonts w:ascii="Simplified Arabic" w:hAnsi="Simplified Arabic" w:cs="Simplified Arabic"/>
          <w:sz w:val="24"/>
          <w:szCs w:val="24"/>
          <w:rtl/>
        </w:rPr>
        <w:t>يشهد العالم خلال العقود الأخيرة تحولا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رقميا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متسارعا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نتيجة التطورات المتلاحقة في تقنيات المعلومات والاتصالات، وما صاحبها من ظهور تقنيات الثورة الصناعية الرابعة التي أحدثت تغيرات جوهرية في مختلف القطاعات الاقتصادية والإدارية والخدمية. ويعد الذكاء الاصطناعي</w:t>
      </w:r>
      <w:r w:rsidRPr="00D958EC">
        <w:rPr>
          <w:rFonts w:ascii="Simplified Arabic" w:hAnsi="Simplified Arabic" w:cs="Simplified Arabic"/>
          <w:sz w:val="24"/>
          <w:szCs w:val="24"/>
        </w:rPr>
        <w:t xml:space="preserve"> (Artificial Intelligence) </w:t>
      </w:r>
      <w:r w:rsidRPr="00D958EC">
        <w:rPr>
          <w:rFonts w:ascii="Simplified Arabic" w:hAnsi="Simplified Arabic" w:cs="Simplified Arabic"/>
          <w:sz w:val="24"/>
          <w:szCs w:val="24"/>
          <w:rtl/>
        </w:rPr>
        <w:t>من أبرز هذه التقنيات وأكثرها تأثيرا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نظرا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لما يوفره من إمكانات متقدمة في تحليل البيانات، وأتمتة العمليات، ودعم اتخاذ القرار، وتحسين الكفاءة التشغيلية للمؤسسات</w:t>
      </w:r>
      <w:r w:rsidRPr="00D958EC">
        <w:rPr>
          <w:rFonts w:ascii="Simplified Arabic" w:hAnsi="Simplified Arabic" w:cs="Simplified Arabic"/>
          <w:sz w:val="24"/>
          <w:szCs w:val="24"/>
        </w:rPr>
        <w:t xml:space="preserve"> (Russell &amp; Norvig, 2021).</w:t>
      </w:r>
    </w:p>
    <w:p w14:paraId="11080FCB" w14:textId="5CC6F6BB" w:rsidR="00D958EC" w:rsidRPr="00D958EC" w:rsidRDefault="00D958EC" w:rsidP="00D958EC">
      <w:pPr>
        <w:bidi/>
        <w:jc w:val="lowKashida"/>
        <w:rPr>
          <w:rFonts w:ascii="Simplified Arabic" w:hAnsi="Simplified Arabic" w:cs="Simplified Arabic"/>
          <w:sz w:val="24"/>
          <w:szCs w:val="24"/>
        </w:rPr>
      </w:pPr>
      <w:r w:rsidRPr="00D958EC">
        <w:rPr>
          <w:rFonts w:ascii="Simplified Arabic" w:hAnsi="Simplified Arabic" w:cs="Simplified Arabic"/>
          <w:sz w:val="24"/>
          <w:szCs w:val="24"/>
          <w:rtl/>
        </w:rPr>
        <w:t>وقد أدى التقدم المتسارع في تقنيات الذكاء الاصطناعي إلى توسع نطاق استخدامها في العديد من المجالات، مثل الرعاية الصحية، والخدمات المالية، والنقل، والأمن، والتعليم، والصناعة، حيث أصبحت الأنظمة الذكية جزءا أساسيا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من البنية التقنية للمؤسسات الحديثة. كما أسهمت تطبيقات الذكاء الاصطناعي في تحسين جودة الخدمات، وتعزيز القدرة على التنبؤ بالمخاطر والفرص، ودعم الابتكار المؤسسي، الأمر الذي دفع الحكومات والمؤسسات إلى تبني استراتيجيات متقدمة للاستفادة من هذه التقنيات وتحقيق مزايا تنافسية مستدامة (</w:t>
      </w:r>
      <w:r w:rsidRPr="00D958EC">
        <w:rPr>
          <w:rFonts w:ascii="Simplified Arabic" w:hAnsi="Simplified Arabic" w:cs="Simplified Arabic"/>
          <w:sz w:val="24"/>
          <w:szCs w:val="24"/>
        </w:rPr>
        <w:t>OECD, 2019</w:t>
      </w:r>
      <w:r w:rsidRPr="00D958EC">
        <w:rPr>
          <w:rFonts w:ascii="Simplified Arabic" w:hAnsi="Simplified Arabic" w:cs="Simplified Arabic"/>
          <w:sz w:val="24"/>
          <w:szCs w:val="24"/>
          <w:rtl/>
        </w:rPr>
        <w:t>).</w:t>
      </w:r>
    </w:p>
    <w:p w14:paraId="15D17103" w14:textId="1D5F0EBC" w:rsidR="00D958EC" w:rsidRDefault="00D958EC" w:rsidP="00D958EC">
      <w:pPr>
        <w:bidi/>
        <w:jc w:val="lowKashida"/>
        <w:rPr>
          <w:rFonts w:ascii="Simplified Arabic" w:hAnsi="Simplified Arabic" w:cs="Simplified Arabic"/>
          <w:sz w:val="24"/>
          <w:szCs w:val="24"/>
          <w:rtl/>
        </w:rPr>
      </w:pPr>
      <w:r w:rsidRPr="00D958EC">
        <w:rPr>
          <w:rFonts w:ascii="Simplified Arabic" w:hAnsi="Simplified Arabic" w:cs="Simplified Arabic"/>
          <w:sz w:val="24"/>
          <w:szCs w:val="24"/>
          <w:rtl/>
        </w:rPr>
        <w:t>وعلى الرغم من الفوائد الكبيرة التي توفرها تقنيات الذكاء الاصطناعي، فإن استخدامها المتزايد أوجد مجموعة من التحديات والمخاطر التقنية والتنظيمية والأخلاقية. وتشمل هذه المخاطر قضايا أمن المعلومات، وحماية البيانات الشخصية، والتحيز الخوارزمي، وضعف الشفافية وقابلية التفسير، إضافة إلى المخاطر المرتبطة بموثوقية الأنظمة الذكية وإمكانية اتخاذ قرارات غير دقيقة أو غير عادلة نتيجة الاعتماد على نماذج تعلم الآلة المعقدة (</w:t>
      </w:r>
      <w:proofErr w:type="spellStart"/>
      <w:r w:rsidRPr="00D958EC">
        <w:rPr>
          <w:rFonts w:ascii="Simplified Arabic" w:hAnsi="Simplified Arabic" w:cs="Simplified Arabic"/>
          <w:sz w:val="24"/>
          <w:szCs w:val="24"/>
        </w:rPr>
        <w:t>Floridi</w:t>
      </w:r>
      <w:proofErr w:type="spellEnd"/>
      <w:r w:rsidRPr="00D958EC">
        <w:rPr>
          <w:rFonts w:ascii="Simplified Arabic" w:hAnsi="Simplified Arabic" w:cs="Simplified Arabic"/>
          <w:sz w:val="24"/>
          <w:szCs w:val="24"/>
        </w:rPr>
        <w:t xml:space="preserve"> et al., 2018</w:t>
      </w:r>
      <w:r w:rsidRPr="00D958EC">
        <w:rPr>
          <w:rFonts w:ascii="Simplified Arabic" w:hAnsi="Simplified Arabic" w:cs="Simplified Arabic"/>
          <w:sz w:val="24"/>
          <w:szCs w:val="24"/>
          <w:rtl/>
        </w:rPr>
        <w:t>). كما أثارت هذه التحديات تساؤلات متزايدة حول كيفية ضمان الاستخدام المسؤول والآمن للذكاء الاصطناعي داخل المؤسسات بما يحقق التوازن بين الابتكار وإدارة المخاطر.</w:t>
      </w:r>
    </w:p>
    <w:p w14:paraId="038DFC80" w14:textId="091505FB" w:rsidR="00D958EC" w:rsidRDefault="00D958EC" w:rsidP="00D958EC">
      <w:pPr>
        <w:bidi/>
        <w:jc w:val="lowKashida"/>
        <w:rPr>
          <w:rFonts w:ascii="Simplified Arabic" w:hAnsi="Simplified Arabic" w:cs="Simplified Arabic"/>
          <w:sz w:val="24"/>
          <w:szCs w:val="24"/>
          <w:rtl/>
        </w:rPr>
      </w:pPr>
      <w:r w:rsidRPr="00D958EC">
        <w:rPr>
          <w:rFonts w:ascii="Simplified Arabic" w:hAnsi="Simplified Arabic" w:cs="Simplified Arabic"/>
          <w:sz w:val="24"/>
          <w:szCs w:val="24"/>
          <w:rtl/>
        </w:rPr>
        <w:t xml:space="preserve">وفي ظل هذه التحديات، برز مفهوم </w:t>
      </w:r>
      <w:r w:rsidRPr="00D958EC">
        <w:rPr>
          <w:rFonts w:ascii="Simplified Arabic" w:hAnsi="Simplified Arabic" w:cs="Simplified Arabic"/>
          <w:b/>
          <w:bCs/>
          <w:sz w:val="24"/>
          <w:szCs w:val="24"/>
          <w:rtl/>
        </w:rPr>
        <w:t>حوكمة الذكاء الاصطناعي</w:t>
      </w:r>
      <w:r w:rsidRPr="00D958EC">
        <w:rPr>
          <w:rFonts w:ascii="Simplified Arabic" w:hAnsi="Simplified Arabic" w:cs="Simplified Arabic"/>
          <w:sz w:val="24"/>
          <w:szCs w:val="24"/>
          <w:rtl/>
        </w:rPr>
        <w:t xml:space="preserve"> بوصفه أحد المفاهيم الحديثة التي تهدف إلى وضع الأطر والسياسات والضوابط اللازمة لتنظيم تصميم وتطوير واستخدام أنظمة الذكاء الاصطناعي. وتسعى حوكمة الذكاء الاصطناعي إلى ضمان الامتثال للمتطلبات القانونية والأخلاقية، وتعزيز الشفافية والمساءلة، والحد من المخاطر التقنية والتنظيمية المصاحبة لاستخدام الأنظمة الذكية، بما يسهم في بناء الثقة بين المؤسسات والمستفيدين من هذه التقنيات</w:t>
      </w:r>
      <w:r w:rsidRPr="00D958EC">
        <w:rPr>
          <w:rFonts w:ascii="Simplified Arabic" w:hAnsi="Simplified Arabic" w:cs="Simplified Arabic"/>
          <w:sz w:val="24"/>
          <w:szCs w:val="24"/>
        </w:rPr>
        <w:t xml:space="preserve"> (Wirtz et al., 2022</w:t>
      </w:r>
      <w:r>
        <w:rPr>
          <w:rFonts w:ascii="Simplified Arabic" w:hAnsi="Simplified Arabic" w:cs="Simplified Arabic" w:hint="cs"/>
          <w:sz w:val="24"/>
          <w:szCs w:val="24"/>
          <w:rtl/>
        </w:rPr>
        <w:t>).</w:t>
      </w:r>
    </w:p>
    <w:p w14:paraId="55C41EF6" w14:textId="7E542E57" w:rsidR="00D958EC" w:rsidRDefault="00D958EC" w:rsidP="00F224E3">
      <w:pPr>
        <w:bidi/>
        <w:jc w:val="lowKashida"/>
        <w:rPr>
          <w:rFonts w:ascii="Simplified Arabic" w:hAnsi="Simplified Arabic" w:cs="Simplified Arabic"/>
          <w:sz w:val="24"/>
          <w:szCs w:val="24"/>
          <w:rtl/>
        </w:rPr>
      </w:pPr>
      <w:r w:rsidRPr="00D958EC">
        <w:rPr>
          <w:rFonts w:ascii="Simplified Arabic" w:hAnsi="Simplified Arabic" w:cs="Simplified Arabic"/>
          <w:sz w:val="24"/>
          <w:szCs w:val="24"/>
          <w:rtl/>
        </w:rPr>
        <w:lastRenderedPageBreak/>
        <w:t>وقد شهدت السنوات الأخيرة اهتماما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عالميا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متزايدا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بتطوير أطر تنظيمية لحوكمة الذكاء الاصطناعي. ومن أبرز المبادرات الدولية في هذا المجال مبادئ منظمة التعاون الاقتصادي والتنمية للذكاء الاصطناعي</w:t>
      </w:r>
      <w:r>
        <w:rPr>
          <w:rFonts w:ascii="Simplified Arabic" w:hAnsi="Simplified Arabic" w:cs="Simplified Arabic" w:hint="cs"/>
          <w:sz w:val="24"/>
          <w:szCs w:val="24"/>
          <w:rtl/>
        </w:rPr>
        <w:t xml:space="preserve"> </w:t>
      </w:r>
      <w:r w:rsidRPr="00D958EC">
        <w:rPr>
          <w:rFonts w:ascii="Simplified Arabic" w:hAnsi="Simplified Arabic" w:cs="Simplified Arabic"/>
          <w:sz w:val="24"/>
          <w:szCs w:val="24"/>
        </w:rPr>
        <w:t xml:space="preserve"> (OECD AI Principles)</w:t>
      </w:r>
      <w:r w:rsidRPr="00D958EC">
        <w:rPr>
          <w:rFonts w:ascii="Simplified Arabic" w:hAnsi="Simplified Arabic" w:cs="Simplified Arabic"/>
          <w:sz w:val="24"/>
          <w:szCs w:val="24"/>
          <w:rtl/>
        </w:rPr>
        <w:t>، وإطار إدارة مخاطر الذكاء الاصطناعي الصادر عن المعهد الوطني الأمريكي للمعايير والتقنية</w:t>
      </w:r>
      <w:r w:rsidRPr="00D958EC">
        <w:rPr>
          <w:rFonts w:ascii="Simplified Arabic" w:hAnsi="Simplified Arabic" w:cs="Simplified Arabic"/>
          <w:sz w:val="24"/>
          <w:szCs w:val="24"/>
        </w:rPr>
        <w:t xml:space="preserve"> (NIST AI Risk Management Framework)</w:t>
      </w:r>
      <w:r w:rsidRPr="00D958EC">
        <w:rPr>
          <w:rFonts w:ascii="Simplified Arabic" w:hAnsi="Simplified Arabic" w:cs="Simplified Arabic"/>
          <w:sz w:val="24"/>
          <w:szCs w:val="24"/>
          <w:rtl/>
        </w:rPr>
        <w:t>، والمعيار الدولي لإدارة أنظمة الذكاء الاصطناعي</w:t>
      </w:r>
      <w:r>
        <w:rPr>
          <w:rFonts w:ascii="Simplified Arabic" w:hAnsi="Simplified Arabic" w:cs="Simplified Arabic" w:hint="cs"/>
          <w:sz w:val="24"/>
          <w:szCs w:val="24"/>
          <w:rtl/>
        </w:rPr>
        <w:t xml:space="preserve"> </w:t>
      </w:r>
      <w:r w:rsidRPr="00D958EC">
        <w:rPr>
          <w:rFonts w:ascii="Simplified Arabic" w:hAnsi="Simplified Arabic" w:cs="Simplified Arabic"/>
          <w:sz w:val="24"/>
          <w:szCs w:val="24"/>
        </w:rPr>
        <w:t xml:space="preserve"> (ISO/IEC 42001)</w:t>
      </w:r>
      <w:r w:rsidRPr="00D958EC">
        <w:rPr>
          <w:rFonts w:ascii="Simplified Arabic" w:hAnsi="Simplified Arabic" w:cs="Simplified Arabic"/>
          <w:sz w:val="24"/>
          <w:szCs w:val="24"/>
          <w:rtl/>
        </w:rPr>
        <w:t>، إضافة إلى الجهود التشريعية التي يقودها الاتحاد الأوروبي لتنظيم استخدام الذكاء الاصطناعي وفق نهج قائم على إدارة المخاطر</w:t>
      </w:r>
      <w:r w:rsidR="00F224E3">
        <w:rPr>
          <w:rFonts w:ascii="Simplified Arabic" w:hAnsi="Simplified Arabic" w:cs="Simplified Arabic" w:hint="cs"/>
          <w:sz w:val="24"/>
          <w:szCs w:val="24"/>
          <w:rtl/>
        </w:rPr>
        <w:t xml:space="preserve"> </w:t>
      </w:r>
      <w:r w:rsidR="00F224E3" w:rsidRPr="00F224E3">
        <w:rPr>
          <w:rFonts w:ascii="Simplified Arabic" w:hAnsi="Simplified Arabic" w:cs="Simplified Arabic"/>
          <w:sz w:val="24"/>
          <w:szCs w:val="24"/>
        </w:rPr>
        <w:t>(NIST, 2023; ISO/IEC, 2023</w:t>
      </w:r>
      <w:r w:rsidR="00F224E3">
        <w:rPr>
          <w:rFonts w:ascii="Simplified Arabic" w:hAnsi="Simplified Arabic" w:cs="Simplified Arabic" w:hint="cs"/>
          <w:sz w:val="24"/>
          <w:szCs w:val="24"/>
          <w:rtl/>
        </w:rPr>
        <w:t xml:space="preserve">) </w:t>
      </w:r>
      <w:r w:rsidRPr="00D958EC">
        <w:rPr>
          <w:rFonts w:ascii="Simplified Arabic" w:hAnsi="Simplified Arabic" w:cs="Simplified Arabic"/>
          <w:sz w:val="24"/>
          <w:szCs w:val="24"/>
        </w:rPr>
        <w:t>.</w:t>
      </w:r>
    </w:p>
    <w:p w14:paraId="50E47EAF" w14:textId="3EA3DB56" w:rsidR="00D958EC" w:rsidRDefault="00D958EC" w:rsidP="00D958EC">
      <w:pPr>
        <w:bidi/>
        <w:jc w:val="lowKashida"/>
        <w:rPr>
          <w:rFonts w:ascii="Simplified Arabic" w:hAnsi="Simplified Arabic" w:cs="Simplified Arabic"/>
          <w:sz w:val="24"/>
          <w:szCs w:val="24"/>
          <w:rtl/>
        </w:rPr>
      </w:pPr>
      <w:r w:rsidRPr="00D958EC">
        <w:rPr>
          <w:rFonts w:ascii="Simplified Arabic" w:hAnsi="Simplified Arabic" w:cs="Simplified Arabic"/>
          <w:sz w:val="24"/>
          <w:szCs w:val="24"/>
          <w:rtl/>
        </w:rPr>
        <w:t>ويعد الاتحاد الأوروبي من أكثر الجهات الدولية تقدما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في مجال تنظيم الذكاء الاصطناعي، حيث تبنى نهجا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تشريعيا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شاملا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من خلال قانون الذكاء الاصطناعي الأوروبي</w:t>
      </w:r>
      <w:r>
        <w:rPr>
          <w:rFonts w:ascii="Simplified Arabic" w:hAnsi="Simplified Arabic" w:cs="Simplified Arabic" w:hint="cs"/>
          <w:sz w:val="24"/>
          <w:szCs w:val="24"/>
          <w:rtl/>
        </w:rPr>
        <w:t xml:space="preserve"> </w:t>
      </w:r>
      <w:r w:rsidRPr="00D958EC">
        <w:rPr>
          <w:rFonts w:ascii="Simplified Arabic" w:hAnsi="Simplified Arabic" w:cs="Simplified Arabic"/>
          <w:sz w:val="24"/>
          <w:szCs w:val="24"/>
        </w:rPr>
        <w:t xml:space="preserve"> (EU AI Act)</w:t>
      </w:r>
      <w:r w:rsidRPr="00D958EC">
        <w:rPr>
          <w:rFonts w:ascii="Simplified Arabic" w:hAnsi="Simplified Arabic" w:cs="Simplified Arabic"/>
          <w:sz w:val="24"/>
          <w:szCs w:val="24"/>
          <w:rtl/>
        </w:rPr>
        <w:t>، الذي يهدف إلى تصنيف تطبيقات الذكاء الاصطناعي وفق مستويات المخاطر ووضع متطلبات تنظيمية متدرجة تتناسب مع مستوى الخطورة المحتمل. وينظر إلى هذا القانون باعتباره أحد أكثر الأطر التنظيمية شمولا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على المستوى العالمي، نظرا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لدمجه بين الجوانب القانونية والأخلاقية والتقنية في إطار تنظيمي موحد</w:t>
      </w:r>
      <w:r w:rsidRPr="00D958EC">
        <w:rPr>
          <w:rFonts w:ascii="Simplified Arabic" w:hAnsi="Simplified Arabic" w:cs="Simplified Arabic"/>
          <w:sz w:val="24"/>
          <w:szCs w:val="24"/>
        </w:rPr>
        <w:t xml:space="preserve"> (European Commission, 2021)</w:t>
      </w:r>
      <w:r>
        <w:rPr>
          <w:rFonts w:ascii="Simplified Arabic" w:hAnsi="Simplified Arabic" w:cs="Simplified Arabic" w:hint="cs"/>
          <w:sz w:val="24"/>
          <w:szCs w:val="24"/>
          <w:rtl/>
        </w:rPr>
        <w:t>.</w:t>
      </w:r>
    </w:p>
    <w:p w14:paraId="192018F9" w14:textId="2B525EF3" w:rsidR="00D958EC" w:rsidRDefault="00D958EC" w:rsidP="00D958EC">
      <w:pPr>
        <w:bidi/>
        <w:jc w:val="lowKashida"/>
        <w:rPr>
          <w:rFonts w:ascii="Simplified Arabic" w:hAnsi="Simplified Arabic" w:cs="Simplified Arabic"/>
          <w:sz w:val="24"/>
          <w:szCs w:val="24"/>
          <w:rtl/>
        </w:rPr>
      </w:pPr>
      <w:r w:rsidRPr="00D958EC">
        <w:rPr>
          <w:rFonts w:ascii="Simplified Arabic" w:hAnsi="Simplified Arabic" w:cs="Simplified Arabic"/>
          <w:sz w:val="24"/>
          <w:szCs w:val="24"/>
          <w:rtl/>
        </w:rPr>
        <w:t>وفي المقابل، أولت المملكة العربية السعودية اهتمام</w:t>
      </w:r>
      <w:r>
        <w:rPr>
          <w:rFonts w:ascii="Simplified Arabic" w:hAnsi="Simplified Arabic" w:cs="Simplified Arabic" w:hint="cs"/>
          <w:sz w:val="24"/>
          <w:szCs w:val="24"/>
          <w:rtl/>
        </w:rPr>
        <w:t>ً</w:t>
      </w:r>
      <w:r w:rsidRPr="00D958EC">
        <w:rPr>
          <w:rFonts w:ascii="Simplified Arabic" w:hAnsi="Simplified Arabic" w:cs="Simplified Arabic"/>
          <w:sz w:val="24"/>
          <w:szCs w:val="24"/>
          <w:rtl/>
        </w:rPr>
        <w:t>ا متزايدا</w:t>
      </w:r>
      <w:r>
        <w:rPr>
          <w:rFonts w:ascii="Simplified Arabic" w:hAnsi="Simplified Arabic" w:cs="Simplified Arabic" w:hint="cs"/>
          <w:sz w:val="24"/>
          <w:szCs w:val="24"/>
          <w:rtl/>
        </w:rPr>
        <w:t>ً</w:t>
      </w:r>
      <w:r w:rsidRPr="00D958EC">
        <w:rPr>
          <w:rFonts w:ascii="Simplified Arabic" w:hAnsi="Simplified Arabic" w:cs="Simplified Arabic"/>
          <w:sz w:val="24"/>
          <w:szCs w:val="24"/>
          <w:rtl/>
        </w:rPr>
        <w:t xml:space="preserve"> بتقنيات الذكاء الاصطناعي ضمن توجهاتها الاستراتيجية للتحول الرقمي وتحقيق مستهدفات رؤية المملكة 2030. وقد تمثلت هذه الجهود في إنشاء الهيئة السعودية للبيانات والذكاء الاصطناعي</w:t>
      </w:r>
      <w:r>
        <w:rPr>
          <w:rFonts w:ascii="Simplified Arabic" w:hAnsi="Simplified Arabic" w:cs="Simplified Arabic" w:hint="cs"/>
          <w:sz w:val="24"/>
          <w:szCs w:val="24"/>
          <w:rtl/>
        </w:rPr>
        <w:t xml:space="preserve"> </w:t>
      </w:r>
      <w:r w:rsidRPr="00D958EC">
        <w:rPr>
          <w:rFonts w:ascii="Simplified Arabic" w:hAnsi="Simplified Arabic" w:cs="Simplified Arabic"/>
          <w:sz w:val="24"/>
          <w:szCs w:val="24"/>
        </w:rPr>
        <w:t xml:space="preserve"> (SDAIA)</w:t>
      </w:r>
      <w:r w:rsidRPr="00D958EC">
        <w:rPr>
          <w:rFonts w:ascii="Simplified Arabic" w:hAnsi="Simplified Arabic" w:cs="Simplified Arabic"/>
          <w:sz w:val="24"/>
          <w:szCs w:val="24"/>
          <w:rtl/>
        </w:rPr>
        <w:t>، وإطلاق الاستراتيجية الوطنية للبيانات والذكاء الاصطناعي، إضافة إلى تطوير مجموعة من السياسات والأطر التنظيمية المرتبطة بحوكمة البيانات والذكاء الاصطناعي. وتهدف هذه المبادرات إلى تعزيز الابتكار الرقمي، وبناء اقتصاد قائم على المعرفة، ودعم الاستخدام المسؤول للتقنيات الناشئة بما يسهم في رفع كفاءة الأداء المؤسسي وتحقيق التنمية المستدامة</w:t>
      </w:r>
      <w:r>
        <w:rPr>
          <w:rFonts w:ascii="Simplified Arabic" w:hAnsi="Simplified Arabic" w:cs="Simplified Arabic" w:hint="cs"/>
          <w:sz w:val="24"/>
          <w:szCs w:val="24"/>
          <w:rtl/>
        </w:rPr>
        <w:t xml:space="preserve"> </w:t>
      </w:r>
      <w:r w:rsidRPr="00D958EC">
        <w:rPr>
          <w:rFonts w:ascii="Simplified Arabic" w:hAnsi="Simplified Arabic" w:cs="Simplified Arabic"/>
          <w:sz w:val="24"/>
          <w:szCs w:val="24"/>
        </w:rPr>
        <w:t xml:space="preserve"> (</w:t>
      </w:r>
      <w:r w:rsidR="00F224E3">
        <w:rPr>
          <w:rFonts w:ascii="Simplified Arabic" w:hAnsi="Simplified Arabic" w:cs="Simplified Arabic"/>
          <w:sz w:val="24"/>
          <w:szCs w:val="24"/>
        </w:rPr>
        <w:t xml:space="preserve">Saudi </w:t>
      </w:r>
      <w:r w:rsidRPr="00D958EC">
        <w:rPr>
          <w:rFonts w:ascii="Simplified Arabic" w:hAnsi="Simplified Arabic" w:cs="Simplified Arabic"/>
          <w:sz w:val="24"/>
          <w:szCs w:val="24"/>
        </w:rPr>
        <w:t>Vision 2030, 2016)</w:t>
      </w:r>
      <w:r>
        <w:rPr>
          <w:rFonts w:ascii="Simplified Arabic" w:hAnsi="Simplified Arabic" w:cs="Simplified Arabic" w:hint="cs"/>
          <w:sz w:val="24"/>
          <w:szCs w:val="24"/>
          <w:rtl/>
        </w:rPr>
        <w:t>.</w:t>
      </w:r>
    </w:p>
    <w:p w14:paraId="5070267A" w14:textId="43D42BAA" w:rsidR="00D958EC" w:rsidRDefault="00CC77D4" w:rsidP="00CC77D4">
      <w:pPr>
        <w:bidi/>
        <w:jc w:val="lowKashida"/>
        <w:rPr>
          <w:rFonts w:ascii="Simplified Arabic" w:hAnsi="Simplified Arabic" w:cs="Simplified Arabic"/>
          <w:sz w:val="24"/>
          <w:szCs w:val="24"/>
          <w:rtl/>
        </w:rPr>
      </w:pPr>
      <w:r w:rsidRPr="00CC77D4">
        <w:rPr>
          <w:rFonts w:ascii="Simplified Arabic" w:hAnsi="Simplified Arabic" w:cs="Simplified Arabic"/>
          <w:sz w:val="24"/>
          <w:szCs w:val="24"/>
          <w:rtl/>
        </w:rPr>
        <w:t>ورغم التطورات الملحوظة التي تشهدها المملكة في مجال الذكاء الاصطناعي، فإن موضوع حوكمة الذكاء الاصطناعي وإدارة المخاطر التقنية لا يزال من المجالات البحثية الحديثة نسبيا</w:t>
      </w:r>
      <w:r>
        <w:rPr>
          <w:rFonts w:ascii="Simplified Arabic" w:hAnsi="Simplified Arabic" w:cs="Simplified Arabic" w:hint="cs"/>
          <w:sz w:val="24"/>
          <w:szCs w:val="24"/>
          <w:rtl/>
        </w:rPr>
        <w:t>ً</w:t>
      </w:r>
      <w:r w:rsidRPr="00CC77D4">
        <w:rPr>
          <w:rFonts w:ascii="Simplified Arabic" w:hAnsi="Simplified Arabic" w:cs="Simplified Arabic"/>
          <w:sz w:val="24"/>
          <w:szCs w:val="24"/>
          <w:rtl/>
        </w:rPr>
        <w:t>، خصوصا</w:t>
      </w:r>
      <w:r>
        <w:rPr>
          <w:rFonts w:ascii="Simplified Arabic" w:hAnsi="Simplified Arabic" w:cs="Simplified Arabic" w:hint="cs"/>
          <w:sz w:val="24"/>
          <w:szCs w:val="24"/>
          <w:rtl/>
        </w:rPr>
        <w:t>ً</w:t>
      </w:r>
      <w:r w:rsidRPr="00CC77D4">
        <w:rPr>
          <w:rFonts w:ascii="Simplified Arabic" w:hAnsi="Simplified Arabic" w:cs="Simplified Arabic"/>
          <w:sz w:val="24"/>
          <w:szCs w:val="24"/>
          <w:rtl/>
        </w:rPr>
        <w:t xml:space="preserve"> فيما يتعلق بدراسة العلاقة بين الأطر التنظيمية المعتمدة ومدى مساهمتها في الحد من المخاطر التقنية المرتبطة باستخدام الأنظمة الذكية. كما </w:t>
      </w:r>
      <w:r w:rsidR="001F12A7">
        <w:rPr>
          <w:rFonts w:ascii="Simplified Arabic" w:hAnsi="Simplified Arabic" w:cs="Simplified Arabic" w:hint="cs"/>
          <w:sz w:val="24"/>
          <w:szCs w:val="24"/>
          <w:rtl/>
        </w:rPr>
        <w:t xml:space="preserve">يلاحظ </w:t>
      </w:r>
      <w:r w:rsidRPr="00CC77D4">
        <w:rPr>
          <w:rFonts w:ascii="Simplified Arabic" w:hAnsi="Simplified Arabic" w:cs="Simplified Arabic"/>
          <w:sz w:val="24"/>
          <w:szCs w:val="24"/>
          <w:rtl/>
        </w:rPr>
        <w:t>أن الأدبيات العربية والسعودية ما تزال محدودة في تقديم دراسات مقارنة تتناول أطر حوكمة الذكاء الاصطناعي من منظور تنظيمي ومؤسسي، وتقارنها بالتجارب الدولية المتقدمة مثل تجربة الاتحاد الأوروبي</w:t>
      </w:r>
      <w:r w:rsidRPr="00CC77D4">
        <w:rPr>
          <w:rFonts w:ascii="Simplified Arabic" w:hAnsi="Simplified Arabic" w:cs="Simplified Arabic"/>
          <w:sz w:val="24"/>
          <w:szCs w:val="24"/>
        </w:rPr>
        <w:t>.</w:t>
      </w:r>
    </w:p>
    <w:p w14:paraId="3C462876" w14:textId="7350ECCC" w:rsidR="00CC77D4" w:rsidRDefault="00CC77D4" w:rsidP="00CC77D4">
      <w:pPr>
        <w:bidi/>
        <w:jc w:val="lowKashida"/>
        <w:rPr>
          <w:rFonts w:ascii="Simplified Arabic" w:hAnsi="Simplified Arabic" w:cs="Simplified Arabic"/>
          <w:sz w:val="24"/>
          <w:szCs w:val="24"/>
          <w:rtl/>
        </w:rPr>
      </w:pPr>
      <w:r w:rsidRPr="00CC77D4">
        <w:rPr>
          <w:rFonts w:ascii="Simplified Arabic" w:hAnsi="Simplified Arabic" w:cs="Simplified Arabic"/>
          <w:sz w:val="24"/>
          <w:szCs w:val="24"/>
          <w:rtl/>
        </w:rPr>
        <w:t>ومن هذا المنطلق، تسعى هذه الدراسة إلى تحليل ومقارنة أطر حوكمة الذكاء الاصطناعي في المملكة العربية السعودية والاتحاد الأوروبي، واستكشاف دورها في تعزيز إدارة المخاطر التقنية داخل المؤسسات، من خلال تحليل التشريعات والسياسات والأطر التنظيمية ذات الصلة، وتحديد أوجه التشابه والاختلاف والفجوات التنظيمية بين التجربتين. كما تهدف الدراسة إلى الاستفادة من نتائج المقارنة في بناء نموذج مقترح لحوكمة الذكاء الاصطناعي يدعم الاستخدام الآمن والمسؤول للتقنيات الذكية، ويسهم في تعزيز فعالية إدارة المخاطر التقنية بما يتوافق مع مستهدفات رؤية المملكة العربية السعودية 2030</w:t>
      </w:r>
      <w:r w:rsidRPr="00CC77D4">
        <w:rPr>
          <w:rFonts w:ascii="Simplified Arabic" w:hAnsi="Simplified Arabic" w:cs="Simplified Arabic"/>
          <w:sz w:val="24"/>
          <w:szCs w:val="24"/>
        </w:rPr>
        <w:t>.</w:t>
      </w:r>
    </w:p>
    <w:p w14:paraId="666AA60C" w14:textId="77777777" w:rsidR="00CC77D4" w:rsidRDefault="00CC77D4" w:rsidP="00CC77D4">
      <w:pPr>
        <w:bidi/>
        <w:jc w:val="lowKashida"/>
        <w:rPr>
          <w:rFonts w:ascii="Simplified Arabic" w:hAnsi="Simplified Arabic" w:cs="Simplified Arabic"/>
          <w:sz w:val="24"/>
          <w:szCs w:val="24"/>
          <w:rtl/>
        </w:rPr>
      </w:pPr>
    </w:p>
    <w:p w14:paraId="25494A9E" w14:textId="303356CE" w:rsidR="00CC77D4" w:rsidRPr="00CC77D4" w:rsidRDefault="00925D8B" w:rsidP="00CC77D4">
      <w:pPr>
        <w:bidi/>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2.1 </w:t>
      </w:r>
      <w:r w:rsidR="00CC77D4" w:rsidRPr="00CC77D4">
        <w:rPr>
          <w:rFonts w:ascii="Simplified Arabic" w:hAnsi="Simplified Arabic" w:cs="Simplified Arabic"/>
          <w:b/>
          <w:bCs/>
          <w:sz w:val="28"/>
          <w:szCs w:val="28"/>
          <w:rtl/>
        </w:rPr>
        <w:t>مشكلة الدراسة</w:t>
      </w:r>
      <w:r w:rsidR="00CC77D4">
        <w:rPr>
          <w:rFonts w:ascii="Simplified Arabic" w:hAnsi="Simplified Arabic" w:cs="Simplified Arabic" w:hint="cs"/>
          <w:b/>
          <w:bCs/>
          <w:sz w:val="28"/>
          <w:szCs w:val="28"/>
          <w:rtl/>
        </w:rPr>
        <w:t>:</w:t>
      </w:r>
    </w:p>
    <w:p w14:paraId="07C04679" w14:textId="25B9CE12" w:rsidR="00CC77D4" w:rsidRPr="00CC77D4" w:rsidRDefault="00CC77D4" w:rsidP="00CC77D4">
      <w:pPr>
        <w:bidi/>
        <w:jc w:val="lowKashida"/>
        <w:rPr>
          <w:rFonts w:ascii="Simplified Arabic" w:hAnsi="Simplified Arabic" w:cs="Simplified Arabic"/>
          <w:sz w:val="24"/>
          <w:szCs w:val="24"/>
        </w:rPr>
      </w:pPr>
      <w:r w:rsidRPr="00CC77D4">
        <w:rPr>
          <w:rFonts w:ascii="Simplified Arabic" w:hAnsi="Simplified Arabic" w:cs="Simplified Arabic"/>
          <w:sz w:val="24"/>
          <w:szCs w:val="24"/>
          <w:rtl/>
        </w:rPr>
        <w:t>شهدت السنوات الأخيرة توسعا</w:t>
      </w:r>
      <w:r w:rsidR="00925D8B">
        <w:rPr>
          <w:rFonts w:ascii="Simplified Arabic" w:hAnsi="Simplified Arabic" w:cs="Simplified Arabic" w:hint="cs"/>
          <w:sz w:val="24"/>
          <w:szCs w:val="24"/>
          <w:rtl/>
        </w:rPr>
        <w:t>ً</w:t>
      </w:r>
      <w:r w:rsidRPr="00CC77D4">
        <w:rPr>
          <w:rFonts w:ascii="Simplified Arabic" w:hAnsi="Simplified Arabic" w:cs="Simplified Arabic"/>
          <w:sz w:val="24"/>
          <w:szCs w:val="24"/>
          <w:rtl/>
        </w:rPr>
        <w:t xml:space="preserve"> متسارعا</w:t>
      </w:r>
      <w:r w:rsidR="00925D8B">
        <w:rPr>
          <w:rFonts w:ascii="Simplified Arabic" w:hAnsi="Simplified Arabic" w:cs="Simplified Arabic" w:hint="cs"/>
          <w:sz w:val="24"/>
          <w:szCs w:val="24"/>
          <w:rtl/>
        </w:rPr>
        <w:t>ً</w:t>
      </w:r>
      <w:r w:rsidRPr="00CC77D4">
        <w:rPr>
          <w:rFonts w:ascii="Simplified Arabic" w:hAnsi="Simplified Arabic" w:cs="Simplified Arabic"/>
          <w:sz w:val="24"/>
          <w:szCs w:val="24"/>
          <w:rtl/>
        </w:rPr>
        <w:t xml:space="preserve"> في تبني تقنيات الذكاء الاصطناعي داخل المؤسسات الحكومية والخاصة، نتيجة لما توفره هذه التقنيات من إمكانات متقدمة في معالجة البيانات، وأتمتة العمليات، ودعم اتخاذ القرار، وتحسين الكفاءة التشغيلية. ومع تزايد الاعتماد على الأنظمة الذكية في العديد من المجالات الحيوية، برزت مجموعة من المخاطر التقنية والتنظيمية المرتبطة باستخدام هذه التقنيات، من أبرزها مخاطر أمن البيانات، والتحيز الخوارزمي، وضعف الشفافية، ومحدودية قابلية التفسير، إضافة إلى التحديات المتعلقة بالمساءلة والامتثال التنظيمي</w:t>
      </w:r>
      <w:r w:rsidRPr="00CC77D4">
        <w:rPr>
          <w:rFonts w:ascii="Simplified Arabic" w:hAnsi="Simplified Arabic" w:cs="Simplified Arabic"/>
          <w:sz w:val="24"/>
          <w:szCs w:val="24"/>
        </w:rPr>
        <w:t>.</w:t>
      </w:r>
    </w:p>
    <w:p w14:paraId="765C56D6" w14:textId="5CF88B26" w:rsidR="00CC77D4" w:rsidRPr="00CC77D4" w:rsidRDefault="00CC77D4" w:rsidP="001F12A7">
      <w:pPr>
        <w:bidi/>
        <w:jc w:val="lowKashida"/>
        <w:rPr>
          <w:rFonts w:ascii="Simplified Arabic" w:hAnsi="Simplified Arabic" w:cs="Simplified Arabic"/>
          <w:sz w:val="24"/>
          <w:szCs w:val="24"/>
        </w:rPr>
      </w:pPr>
      <w:r w:rsidRPr="00CC77D4">
        <w:rPr>
          <w:rFonts w:ascii="Simplified Arabic" w:hAnsi="Simplified Arabic" w:cs="Simplified Arabic"/>
          <w:sz w:val="24"/>
          <w:szCs w:val="24"/>
          <w:rtl/>
        </w:rPr>
        <w:t>وقد دفع ذلك العديد من الدول والمنظمات الدولية إلى تطوير أطر تنظيمية وحوكمية تهدف إلى تنظيم استخدام الذكاء الاصطناعي وضمان توظيفه بصورة آمنة ومسؤولة. وتعد حوكمة الذكاء الاصطناعي أحد أبرز المداخل الحديثة لمعالجة هذه التحديات، من خلال وضع السياسات والتشريعات والضوابط التنظيمية التي تسهم في تعزيز الشفافية والمساءلة وإدارة المخاطر المرتبطة بالأنظمة الذكية</w:t>
      </w:r>
      <w:r w:rsidR="001F12A7">
        <w:rPr>
          <w:rFonts w:ascii="Simplified Arabic" w:hAnsi="Simplified Arabic" w:cs="Simplified Arabic" w:hint="cs"/>
          <w:sz w:val="24"/>
          <w:szCs w:val="24"/>
          <w:rtl/>
        </w:rPr>
        <w:t xml:space="preserve"> </w:t>
      </w:r>
      <w:r w:rsidR="001F12A7" w:rsidRPr="001F12A7">
        <w:rPr>
          <w:rFonts w:ascii="Simplified Arabic" w:hAnsi="Simplified Arabic" w:cs="Simplified Arabic"/>
          <w:sz w:val="24"/>
          <w:szCs w:val="24"/>
        </w:rPr>
        <w:t>(Wirtz et al., 2022)</w:t>
      </w:r>
      <w:r w:rsidR="001F12A7">
        <w:rPr>
          <w:rFonts w:ascii="Simplified Arabic" w:hAnsi="Simplified Arabic" w:cs="Simplified Arabic" w:hint="cs"/>
          <w:sz w:val="24"/>
          <w:szCs w:val="24"/>
          <w:rtl/>
        </w:rPr>
        <w:t xml:space="preserve"> </w:t>
      </w:r>
      <w:r w:rsidRPr="00CC77D4">
        <w:rPr>
          <w:rFonts w:ascii="Simplified Arabic" w:hAnsi="Simplified Arabic" w:cs="Simplified Arabic"/>
          <w:sz w:val="24"/>
          <w:szCs w:val="24"/>
        </w:rPr>
        <w:t>.</w:t>
      </w:r>
    </w:p>
    <w:p w14:paraId="4F7C4980" w14:textId="37610855" w:rsidR="00CC77D4" w:rsidRPr="00CC77D4" w:rsidRDefault="00CC77D4" w:rsidP="00CC77D4">
      <w:pPr>
        <w:bidi/>
        <w:jc w:val="lowKashida"/>
        <w:rPr>
          <w:rFonts w:ascii="Simplified Arabic" w:hAnsi="Simplified Arabic" w:cs="Simplified Arabic"/>
          <w:sz w:val="24"/>
          <w:szCs w:val="24"/>
        </w:rPr>
      </w:pPr>
      <w:r w:rsidRPr="00CC77D4">
        <w:rPr>
          <w:rFonts w:ascii="Simplified Arabic" w:hAnsi="Simplified Arabic" w:cs="Simplified Arabic"/>
          <w:sz w:val="24"/>
          <w:szCs w:val="24"/>
          <w:rtl/>
        </w:rPr>
        <w:t>وفي هذا السياق، يلاحظ أن الاتحاد الأوروبي تبنى نهجا</w:t>
      </w:r>
      <w:r w:rsidR="00E041E2">
        <w:rPr>
          <w:rFonts w:ascii="Simplified Arabic" w:hAnsi="Simplified Arabic" w:cs="Simplified Arabic" w:hint="cs"/>
          <w:sz w:val="24"/>
          <w:szCs w:val="24"/>
          <w:rtl/>
        </w:rPr>
        <w:t>ً</w:t>
      </w:r>
      <w:r w:rsidRPr="00CC77D4">
        <w:rPr>
          <w:rFonts w:ascii="Simplified Arabic" w:hAnsi="Simplified Arabic" w:cs="Simplified Arabic"/>
          <w:sz w:val="24"/>
          <w:szCs w:val="24"/>
          <w:rtl/>
        </w:rPr>
        <w:t xml:space="preserve"> متقدما</w:t>
      </w:r>
      <w:r w:rsidR="00E041E2">
        <w:rPr>
          <w:rFonts w:ascii="Simplified Arabic" w:hAnsi="Simplified Arabic" w:cs="Simplified Arabic" w:hint="cs"/>
          <w:sz w:val="24"/>
          <w:szCs w:val="24"/>
          <w:rtl/>
        </w:rPr>
        <w:t>ً</w:t>
      </w:r>
      <w:r w:rsidRPr="00CC77D4">
        <w:rPr>
          <w:rFonts w:ascii="Simplified Arabic" w:hAnsi="Simplified Arabic" w:cs="Simplified Arabic"/>
          <w:sz w:val="24"/>
          <w:szCs w:val="24"/>
          <w:rtl/>
        </w:rPr>
        <w:t xml:space="preserve"> في تنظيم الذكاء الاصطناعي من خلال تطوير إطار تشريعي شامل قائم على إدارة المخاطر، في حين تعمل المملكة العربية السعودية على تطوير منظومة وطنية للبيانات والذكاء الاصطناعي ضمن مستهدفات رؤية المملكة 2030، من خلال إطلاق عدد من السياسات والاستراتيجيات والأطر التنظيمية ذات العلاقة. وعلى الرغم من أهمية هذه الجهود، فإن مدى كفاية وفعالية الأطر التنظيمية في معالجة المخاطر التقنية المرتبطة باستخدام أنظمة الذكاء الاصطناعي لا يزال بحاجة إلى مزيد من الدراسة والتحليل</w:t>
      </w:r>
      <w:r w:rsidRPr="00CC77D4">
        <w:rPr>
          <w:rFonts w:ascii="Simplified Arabic" w:hAnsi="Simplified Arabic" w:cs="Simplified Arabic"/>
          <w:sz w:val="24"/>
          <w:szCs w:val="24"/>
        </w:rPr>
        <w:t>.</w:t>
      </w:r>
    </w:p>
    <w:p w14:paraId="6E1C93C8" w14:textId="08A96172" w:rsidR="00CC77D4" w:rsidRPr="00CC77D4" w:rsidRDefault="001F12A7" w:rsidP="00CC77D4">
      <w:pPr>
        <w:bidi/>
        <w:jc w:val="lowKashida"/>
        <w:rPr>
          <w:rFonts w:ascii="Simplified Arabic" w:hAnsi="Simplified Arabic" w:cs="Simplified Arabic"/>
          <w:sz w:val="24"/>
          <w:szCs w:val="24"/>
        </w:rPr>
      </w:pPr>
      <w:r w:rsidRPr="001F12A7">
        <w:rPr>
          <w:rFonts w:ascii="Simplified Arabic" w:hAnsi="Simplified Arabic" w:cs="Simplified Arabic"/>
          <w:sz w:val="24"/>
          <w:szCs w:val="24"/>
          <w:rtl/>
        </w:rPr>
        <w:t>كما تشير مراجعة الأدبيات إلى محدودية الدراسات العربية والسعودية التي تناولت بصورة مباشرة العلاقة بين حوكمة الذكاء الاصطناعي وإدارة المخاطر التقنية من منظور تنظيمي مقارن، خاصة فيما يتعلق بمقارنة التجربة السعودية بالتجارب الدولية المتقدمة</w:t>
      </w:r>
      <w:r w:rsidR="00CC77D4" w:rsidRPr="00CC77D4">
        <w:rPr>
          <w:rFonts w:ascii="Simplified Arabic" w:hAnsi="Simplified Arabic" w:cs="Simplified Arabic"/>
          <w:sz w:val="24"/>
          <w:szCs w:val="24"/>
          <w:rtl/>
        </w:rPr>
        <w:t>، واستخلاص الممارسات التي يمكن الاستفادة منها في تطوير الأطر التنظيمية الوطنية</w:t>
      </w:r>
      <w:r w:rsidR="00CC77D4" w:rsidRPr="00CC77D4">
        <w:rPr>
          <w:rFonts w:ascii="Simplified Arabic" w:hAnsi="Simplified Arabic" w:cs="Simplified Arabic"/>
          <w:sz w:val="24"/>
          <w:szCs w:val="24"/>
        </w:rPr>
        <w:t>.</w:t>
      </w:r>
    </w:p>
    <w:p w14:paraId="595E4927" w14:textId="2BFC56E0" w:rsidR="00CC77D4" w:rsidRDefault="00CC77D4" w:rsidP="00CC77D4">
      <w:pPr>
        <w:bidi/>
        <w:jc w:val="lowKashida"/>
        <w:rPr>
          <w:rFonts w:ascii="Simplified Arabic" w:hAnsi="Simplified Arabic" w:cs="Simplified Arabic"/>
          <w:sz w:val="24"/>
          <w:szCs w:val="24"/>
          <w:rtl/>
        </w:rPr>
      </w:pPr>
      <w:r w:rsidRPr="00CC77D4">
        <w:rPr>
          <w:rFonts w:ascii="Simplified Arabic" w:hAnsi="Simplified Arabic" w:cs="Simplified Arabic"/>
          <w:sz w:val="24"/>
          <w:szCs w:val="24"/>
          <w:rtl/>
        </w:rPr>
        <w:t>وانطلاقا</w:t>
      </w:r>
      <w:r w:rsidR="00E041E2">
        <w:rPr>
          <w:rFonts w:ascii="Simplified Arabic" w:hAnsi="Simplified Arabic" w:cs="Simplified Arabic" w:hint="cs"/>
          <w:sz w:val="24"/>
          <w:szCs w:val="24"/>
          <w:rtl/>
        </w:rPr>
        <w:t>ً</w:t>
      </w:r>
      <w:r w:rsidRPr="00CC77D4">
        <w:rPr>
          <w:rFonts w:ascii="Simplified Arabic" w:hAnsi="Simplified Arabic" w:cs="Simplified Arabic"/>
          <w:sz w:val="24"/>
          <w:szCs w:val="24"/>
          <w:rtl/>
        </w:rPr>
        <w:t xml:space="preserve"> من ذلك، تتمثل مشكلة الدراسة في الحاجة إلى تحليل ومقارنة أطر حوكمة الذكاء الاصطناعي في المملكة العربية السعودية والاتحاد الأوروبي، وبيان مدى إسهامها في تعزيز إدارة المخاطر التقنية المرتبطة باستخدام الأنظمة الذكية، والكشف عن أوجه التشابه والاختلاف والفجوات التنظيمية بين التجربتين، وصولا</w:t>
      </w:r>
      <w:r w:rsidR="00E041E2">
        <w:rPr>
          <w:rFonts w:ascii="Simplified Arabic" w:hAnsi="Simplified Arabic" w:cs="Simplified Arabic" w:hint="cs"/>
          <w:sz w:val="24"/>
          <w:szCs w:val="24"/>
          <w:rtl/>
        </w:rPr>
        <w:t>ً</w:t>
      </w:r>
      <w:r w:rsidRPr="00CC77D4">
        <w:rPr>
          <w:rFonts w:ascii="Simplified Arabic" w:hAnsi="Simplified Arabic" w:cs="Simplified Arabic"/>
          <w:sz w:val="24"/>
          <w:szCs w:val="24"/>
          <w:rtl/>
        </w:rPr>
        <w:t xml:space="preserve"> إلى بناء نموذج مقترح يدعم تطوير حوكمة الذكاء الاصطناعي في المملكة العربية السعودية</w:t>
      </w:r>
      <w:r w:rsidRPr="00CC77D4">
        <w:rPr>
          <w:rFonts w:ascii="Simplified Arabic" w:hAnsi="Simplified Arabic" w:cs="Simplified Arabic"/>
          <w:sz w:val="24"/>
          <w:szCs w:val="24"/>
        </w:rPr>
        <w:t>.</w:t>
      </w:r>
    </w:p>
    <w:p w14:paraId="27822F36" w14:textId="77777777" w:rsidR="006A1759" w:rsidRDefault="006A1759" w:rsidP="006A1759">
      <w:pPr>
        <w:bidi/>
        <w:jc w:val="lowKashida"/>
        <w:rPr>
          <w:rFonts w:ascii="Simplified Arabic" w:hAnsi="Simplified Arabic" w:cs="Simplified Arabic"/>
          <w:sz w:val="24"/>
          <w:szCs w:val="24"/>
          <w:rtl/>
        </w:rPr>
      </w:pPr>
    </w:p>
    <w:p w14:paraId="4033F939" w14:textId="1FCA14D1" w:rsidR="006A1759" w:rsidRPr="006A1759" w:rsidRDefault="006A1759" w:rsidP="006A1759">
      <w:pPr>
        <w:bidi/>
        <w:jc w:val="lowKashida"/>
        <w:rPr>
          <w:rFonts w:ascii="Simplified Arabic" w:hAnsi="Simplified Arabic" w:cs="Simplified Arabic"/>
          <w:b/>
          <w:bCs/>
          <w:sz w:val="28"/>
          <w:szCs w:val="28"/>
        </w:rPr>
      </w:pPr>
      <w:r w:rsidRPr="006A1759">
        <w:rPr>
          <w:rFonts w:ascii="Simplified Arabic" w:hAnsi="Simplified Arabic" w:cs="Simplified Arabic"/>
          <w:b/>
          <w:bCs/>
          <w:sz w:val="28"/>
          <w:szCs w:val="28"/>
        </w:rPr>
        <w:t xml:space="preserve">1.2.1 </w:t>
      </w:r>
      <w:r w:rsidRPr="006A1759">
        <w:rPr>
          <w:rFonts w:ascii="Simplified Arabic" w:hAnsi="Simplified Arabic" w:cs="Simplified Arabic" w:hint="cs"/>
          <w:b/>
          <w:bCs/>
          <w:sz w:val="28"/>
          <w:szCs w:val="28"/>
          <w:rtl/>
        </w:rPr>
        <w:t xml:space="preserve"> </w:t>
      </w:r>
      <w:r w:rsidRPr="006A1759">
        <w:rPr>
          <w:rFonts w:ascii="Simplified Arabic" w:hAnsi="Simplified Arabic" w:cs="Simplified Arabic"/>
          <w:b/>
          <w:bCs/>
          <w:sz w:val="28"/>
          <w:szCs w:val="28"/>
          <w:rtl/>
        </w:rPr>
        <w:t>أسئلة الدراسة</w:t>
      </w:r>
      <w:r w:rsidRPr="006A1759">
        <w:rPr>
          <w:rFonts w:ascii="Simplified Arabic" w:hAnsi="Simplified Arabic" w:cs="Simplified Arabic" w:hint="cs"/>
          <w:b/>
          <w:bCs/>
          <w:sz w:val="28"/>
          <w:szCs w:val="28"/>
          <w:rtl/>
        </w:rPr>
        <w:t>:</w:t>
      </w:r>
    </w:p>
    <w:p w14:paraId="24ECD79A" w14:textId="77777777" w:rsidR="006A1759" w:rsidRPr="006A1759" w:rsidRDefault="006A1759" w:rsidP="006A1759">
      <w:pPr>
        <w:bidi/>
        <w:jc w:val="lowKashida"/>
        <w:rPr>
          <w:rFonts w:ascii="Simplified Arabic" w:hAnsi="Simplified Arabic" w:cs="Simplified Arabic"/>
          <w:sz w:val="24"/>
          <w:szCs w:val="24"/>
        </w:rPr>
      </w:pPr>
      <w:r w:rsidRPr="006A1759">
        <w:rPr>
          <w:rFonts w:ascii="Simplified Arabic" w:hAnsi="Simplified Arabic" w:cs="Simplified Arabic"/>
          <w:sz w:val="24"/>
          <w:szCs w:val="24"/>
          <w:rtl/>
        </w:rPr>
        <w:t>انطلاقًا من مشكلة الدراسة وأهدافها، تسعى هذه الدراسة إلى الإجابة عن الأسئلة البحثية التالية</w:t>
      </w:r>
      <w:r w:rsidRPr="006A1759">
        <w:rPr>
          <w:rFonts w:ascii="Simplified Arabic" w:hAnsi="Simplified Arabic" w:cs="Simplified Arabic"/>
          <w:sz w:val="24"/>
          <w:szCs w:val="24"/>
        </w:rPr>
        <w:t>:</w:t>
      </w:r>
    </w:p>
    <w:p w14:paraId="2D17E4E5" w14:textId="77777777" w:rsidR="006A1759" w:rsidRPr="006A1759" w:rsidRDefault="006A1759" w:rsidP="006A1759">
      <w:pPr>
        <w:numPr>
          <w:ilvl w:val="0"/>
          <w:numId w:val="57"/>
        </w:numPr>
        <w:bidi/>
        <w:jc w:val="lowKashida"/>
        <w:rPr>
          <w:rFonts w:ascii="Simplified Arabic" w:hAnsi="Simplified Arabic" w:cs="Simplified Arabic"/>
          <w:sz w:val="24"/>
          <w:szCs w:val="24"/>
        </w:rPr>
      </w:pPr>
      <w:r w:rsidRPr="006A1759">
        <w:rPr>
          <w:rFonts w:ascii="Simplified Arabic" w:hAnsi="Simplified Arabic" w:cs="Simplified Arabic"/>
          <w:sz w:val="24"/>
          <w:szCs w:val="24"/>
          <w:rtl/>
        </w:rPr>
        <w:lastRenderedPageBreak/>
        <w:t>ما واقع حوكمة الذكاء الاصطناعي في المملكة العربية السعودية من حيث القوانين والأطر الأخلاقية وآليات الرقابة والسياسات التنظيمية؟</w:t>
      </w:r>
    </w:p>
    <w:p w14:paraId="08B4F6A4" w14:textId="77777777" w:rsidR="006A1759" w:rsidRPr="006A1759" w:rsidRDefault="006A1759" w:rsidP="006A1759">
      <w:pPr>
        <w:numPr>
          <w:ilvl w:val="0"/>
          <w:numId w:val="57"/>
        </w:numPr>
        <w:bidi/>
        <w:jc w:val="lowKashida"/>
        <w:rPr>
          <w:rFonts w:ascii="Simplified Arabic" w:hAnsi="Simplified Arabic" w:cs="Simplified Arabic"/>
          <w:sz w:val="24"/>
          <w:szCs w:val="24"/>
        </w:rPr>
      </w:pPr>
      <w:r w:rsidRPr="006A1759">
        <w:rPr>
          <w:rFonts w:ascii="Simplified Arabic" w:hAnsi="Simplified Arabic" w:cs="Simplified Arabic"/>
          <w:sz w:val="24"/>
          <w:szCs w:val="24"/>
          <w:rtl/>
        </w:rPr>
        <w:t>ما أبرز ملامح أطر حوكمة الذكاء الاصطناعي في الاتحاد الأوروبي، وأهم آلياتها التنظيمية؟</w:t>
      </w:r>
    </w:p>
    <w:p w14:paraId="2166B611" w14:textId="77777777" w:rsidR="006A1759" w:rsidRPr="006A1759" w:rsidRDefault="006A1759" w:rsidP="006A1759">
      <w:pPr>
        <w:numPr>
          <w:ilvl w:val="0"/>
          <w:numId w:val="57"/>
        </w:numPr>
        <w:bidi/>
        <w:jc w:val="lowKashida"/>
        <w:rPr>
          <w:rFonts w:ascii="Simplified Arabic" w:hAnsi="Simplified Arabic" w:cs="Simplified Arabic"/>
          <w:sz w:val="24"/>
          <w:szCs w:val="24"/>
        </w:rPr>
      </w:pPr>
      <w:r w:rsidRPr="006A1759">
        <w:rPr>
          <w:rFonts w:ascii="Simplified Arabic" w:hAnsi="Simplified Arabic" w:cs="Simplified Arabic"/>
          <w:sz w:val="24"/>
          <w:szCs w:val="24"/>
          <w:rtl/>
        </w:rPr>
        <w:t>ما أوجه التشابه والاختلاف بين أطر حوكمة الذكاء الاصطناعي في المملكة العربية السعودية والاتحاد الأوروبي؟</w:t>
      </w:r>
    </w:p>
    <w:p w14:paraId="7C635E66" w14:textId="282B5DD1" w:rsidR="006A1759" w:rsidRPr="006A1759" w:rsidRDefault="006A1759" w:rsidP="006A1759">
      <w:pPr>
        <w:numPr>
          <w:ilvl w:val="0"/>
          <w:numId w:val="57"/>
        </w:numPr>
        <w:bidi/>
        <w:jc w:val="lowKashida"/>
        <w:rPr>
          <w:rFonts w:ascii="Simplified Arabic" w:hAnsi="Simplified Arabic" w:cs="Simplified Arabic"/>
          <w:sz w:val="24"/>
          <w:szCs w:val="24"/>
        </w:rPr>
      </w:pPr>
      <w:r w:rsidRPr="006A1759">
        <w:rPr>
          <w:rFonts w:ascii="Simplified Arabic" w:hAnsi="Simplified Arabic" w:cs="Simplified Arabic"/>
          <w:sz w:val="24"/>
          <w:szCs w:val="24"/>
          <w:rtl/>
        </w:rPr>
        <w:t xml:space="preserve">ما </w:t>
      </w:r>
      <w:r w:rsidR="00463BA7" w:rsidRPr="00463BA7">
        <w:rPr>
          <w:rFonts w:ascii="Simplified Arabic" w:hAnsi="Simplified Arabic" w:cs="Simplified Arabic"/>
          <w:sz w:val="24"/>
          <w:szCs w:val="24"/>
          <w:rtl/>
        </w:rPr>
        <w:t>إسهام</w:t>
      </w:r>
      <w:r w:rsidR="00463BA7">
        <w:rPr>
          <w:rFonts w:ascii="Simplified Arabic" w:hAnsi="Simplified Arabic" w:cs="Simplified Arabic" w:hint="cs"/>
          <w:sz w:val="24"/>
          <w:szCs w:val="24"/>
          <w:rtl/>
        </w:rPr>
        <w:t xml:space="preserve"> </w:t>
      </w:r>
      <w:r w:rsidRPr="006A1759">
        <w:rPr>
          <w:rFonts w:ascii="Simplified Arabic" w:hAnsi="Simplified Arabic" w:cs="Simplified Arabic"/>
          <w:sz w:val="24"/>
          <w:szCs w:val="24"/>
          <w:rtl/>
        </w:rPr>
        <w:t>أبعاد حوكمة الذكاء الاصطناعي في تعزيز إدارة المخاطر التقنية داخل المؤسسات؟</w:t>
      </w:r>
    </w:p>
    <w:p w14:paraId="0B29600D" w14:textId="77777777" w:rsidR="006A1759" w:rsidRPr="006A1759" w:rsidRDefault="006A1759" w:rsidP="006A1759">
      <w:pPr>
        <w:numPr>
          <w:ilvl w:val="0"/>
          <w:numId w:val="57"/>
        </w:numPr>
        <w:bidi/>
        <w:jc w:val="lowKashida"/>
        <w:rPr>
          <w:rFonts w:ascii="Simplified Arabic" w:hAnsi="Simplified Arabic" w:cs="Simplified Arabic"/>
          <w:sz w:val="24"/>
          <w:szCs w:val="24"/>
        </w:rPr>
      </w:pPr>
      <w:r w:rsidRPr="006A1759">
        <w:rPr>
          <w:rFonts w:ascii="Simplified Arabic" w:hAnsi="Simplified Arabic" w:cs="Simplified Arabic"/>
          <w:sz w:val="24"/>
          <w:szCs w:val="24"/>
          <w:rtl/>
        </w:rPr>
        <w:t>كيف تعالج أطر حوكمة الذكاء الاصطناعي المخاطر التقنية المرتبطة بالانتهاكات التقنية، وأمن البيانات، وموثوقية الأنظمة الذكية، والتحيز الخوارزمي؟</w:t>
      </w:r>
    </w:p>
    <w:p w14:paraId="4D5682E7" w14:textId="77777777" w:rsidR="006A1759" w:rsidRPr="006A1759" w:rsidRDefault="006A1759" w:rsidP="006A1759">
      <w:pPr>
        <w:numPr>
          <w:ilvl w:val="0"/>
          <w:numId w:val="57"/>
        </w:numPr>
        <w:bidi/>
        <w:jc w:val="lowKashida"/>
        <w:rPr>
          <w:rFonts w:ascii="Simplified Arabic" w:hAnsi="Simplified Arabic" w:cs="Simplified Arabic"/>
          <w:sz w:val="24"/>
          <w:szCs w:val="24"/>
        </w:rPr>
      </w:pPr>
      <w:r w:rsidRPr="006A1759">
        <w:rPr>
          <w:rFonts w:ascii="Simplified Arabic" w:hAnsi="Simplified Arabic" w:cs="Simplified Arabic"/>
          <w:sz w:val="24"/>
          <w:szCs w:val="24"/>
          <w:rtl/>
        </w:rPr>
        <w:t>كيف يمكن الاستفادة من التجربة الأوروبية في تطوير حوكمة الذكاء الاصطناعي في المملكة العربية السعودية بما يدعم مستهدفات رؤية المملكة 2030؟</w:t>
      </w:r>
    </w:p>
    <w:p w14:paraId="0E6C679C" w14:textId="77777777" w:rsidR="006A1759" w:rsidRDefault="006A1759" w:rsidP="006A1759">
      <w:pPr>
        <w:bidi/>
        <w:jc w:val="lowKashida"/>
        <w:rPr>
          <w:rFonts w:ascii="Simplified Arabic" w:hAnsi="Simplified Arabic" w:cs="Simplified Arabic"/>
          <w:sz w:val="24"/>
          <w:szCs w:val="24"/>
          <w:rtl/>
        </w:rPr>
      </w:pPr>
    </w:p>
    <w:p w14:paraId="1C2CC6DF" w14:textId="2816FD14" w:rsidR="006A48FC" w:rsidRPr="006A48FC" w:rsidRDefault="006A48FC" w:rsidP="006A48FC">
      <w:pPr>
        <w:bidi/>
        <w:jc w:val="lowKashida"/>
        <w:rPr>
          <w:rFonts w:ascii="Simplified Arabic" w:hAnsi="Simplified Arabic" w:cs="Simplified Arabic"/>
          <w:b/>
          <w:bCs/>
          <w:sz w:val="28"/>
          <w:szCs w:val="28"/>
          <w:rtl/>
        </w:rPr>
      </w:pPr>
      <w:r w:rsidRPr="006A48FC">
        <w:rPr>
          <w:rFonts w:ascii="Simplified Arabic" w:hAnsi="Simplified Arabic" w:cs="Simplified Arabic" w:hint="cs"/>
          <w:b/>
          <w:bCs/>
          <w:sz w:val="28"/>
          <w:szCs w:val="28"/>
          <w:rtl/>
        </w:rPr>
        <w:t xml:space="preserve">3.1 </w:t>
      </w:r>
      <w:r w:rsidRPr="006A48FC">
        <w:rPr>
          <w:rFonts w:ascii="Simplified Arabic" w:hAnsi="Simplified Arabic" w:cs="Simplified Arabic"/>
          <w:b/>
          <w:bCs/>
          <w:sz w:val="28"/>
          <w:szCs w:val="28"/>
        </w:rPr>
        <w:t xml:space="preserve"> </w:t>
      </w:r>
      <w:r w:rsidRPr="006A48FC">
        <w:rPr>
          <w:rFonts w:ascii="Simplified Arabic" w:hAnsi="Simplified Arabic" w:cs="Simplified Arabic" w:hint="cs"/>
          <w:b/>
          <w:bCs/>
          <w:sz w:val="28"/>
          <w:szCs w:val="28"/>
          <w:rtl/>
        </w:rPr>
        <w:t>أهمية</w:t>
      </w:r>
      <w:r w:rsidRPr="006A48FC">
        <w:rPr>
          <w:rFonts w:ascii="Simplified Arabic" w:hAnsi="Simplified Arabic" w:cs="Simplified Arabic"/>
          <w:b/>
          <w:bCs/>
          <w:sz w:val="28"/>
          <w:szCs w:val="28"/>
          <w:rtl/>
        </w:rPr>
        <w:t xml:space="preserve"> </w:t>
      </w:r>
      <w:r w:rsidRPr="006A48FC">
        <w:rPr>
          <w:rFonts w:ascii="Simplified Arabic" w:hAnsi="Simplified Arabic" w:cs="Simplified Arabic" w:hint="cs"/>
          <w:b/>
          <w:bCs/>
          <w:sz w:val="28"/>
          <w:szCs w:val="28"/>
          <w:rtl/>
        </w:rPr>
        <w:t>الدراسة</w:t>
      </w:r>
      <w:r>
        <w:rPr>
          <w:rFonts w:ascii="Simplified Arabic" w:hAnsi="Simplified Arabic" w:cs="Simplified Arabic" w:hint="cs"/>
          <w:b/>
          <w:bCs/>
          <w:sz w:val="28"/>
          <w:szCs w:val="28"/>
          <w:rtl/>
        </w:rPr>
        <w:t>:</w:t>
      </w:r>
    </w:p>
    <w:p w14:paraId="7CD629DB" w14:textId="77777777" w:rsidR="006A48FC" w:rsidRPr="006A48FC" w:rsidRDefault="006A48FC" w:rsidP="006A48FC">
      <w:pPr>
        <w:bidi/>
        <w:jc w:val="lowKashida"/>
        <w:rPr>
          <w:rFonts w:ascii="Simplified Arabic" w:hAnsi="Simplified Arabic" w:cs="Simplified Arabic"/>
          <w:sz w:val="24"/>
          <w:szCs w:val="24"/>
          <w:rtl/>
        </w:rPr>
      </w:pPr>
      <w:r w:rsidRPr="006A48FC">
        <w:rPr>
          <w:rFonts w:ascii="Simplified Arabic" w:hAnsi="Simplified Arabic" w:cs="Simplified Arabic" w:hint="cs"/>
          <w:sz w:val="24"/>
          <w:szCs w:val="24"/>
          <w:rtl/>
        </w:rPr>
        <w:t>تنبع</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أهمية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هذه</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الدراسة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الأهمية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المتزايدة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لموضوع</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حوكمة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الذكاء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الاصطناعي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ظل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التوسع</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المستمر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استخدام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التقنيات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الذكية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داخل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المؤسسات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الحكومية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والخاصة،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وما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يرافق</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ذلك</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تحديات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ومخاطر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تقنية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وتنظيمية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تتطلب</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وجود</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أطر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حوكمة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فعالة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تضمن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الاستخدام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الآمن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والمسؤول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لهذه</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التقنيات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كما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تكتسب</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الدراسة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أهميتها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التركيز</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على</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المقارنة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بين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التجربة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السعودية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والتجربة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الأوروبية،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بما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يسهم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تعزيز</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المعرفة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العلمية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والممارسات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التطبيقية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المرتبطة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بحوكمة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الذكاء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الاصطناعي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وإدارة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المخاطر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التقنية</w:t>
      </w:r>
      <w:r w:rsidRPr="006A48FC">
        <w:rPr>
          <w:rFonts w:ascii="Simplified Arabic" w:hAnsi="Simplified Arabic" w:cs="Simplified Arabic"/>
          <w:sz w:val="24"/>
          <w:szCs w:val="24"/>
        </w:rPr>
        <w:t>.</w:t>
      </w:r>
    </w:p>
    <w:p w14:paraId="3F10B663" w14:textId="77777777" w:rsidR="006A48FC" w:rsidRPr="006A48FC" w:rsidRDefault="006A48FC" w:rsidP="006A48FC">
      <w:pPr>
        <w:bidi/>
        <w:jc w:val="lowKashida"/>
        <w:rPr>
          <w:rFonts w:ascii="Simplified Arabic" w:hAnsi="Simplified Arabic" w:cs="Simplified Arabic"/>
          <w:sz w:val="24"/>
          <w:szCs w:val="24"/>
          <w:rtl/>
        </w:rPr>
      </w:pPr>
    </w:p>
    <w:p w14:paraId="3404B145" w14:textId="740E2D98" w:rsidR="006A48FC" w:rsidRPr="006A48FC" w:rsidRDefault="006A48FC" w:rsidP="006A48FC">
      <w:pPr>
        <w:bidi/>
        <w:jc w:val="lowKashida"/>
        <w:rPr>
          <w:rFonts w:ascii="Simplified Arabic" w:hAnsi="Simplified Arabic" w:cs="Simplified Arabic"/>
          <w:b/>
          <w:bCs/>
          <w:sz w:val="28"/>
          <w:szCs w:val="28"/>
          <w:rtl/>
        </w:rPr>
      </w:pPr>
      <w:r w:rsidRPr="006A48FC">
        <w:rPr>
          <w:rFonts w:ascii="Simplified Arabic" w:hAnsi="Simplified Arabic" w:cs="Simplified Arabic"/>
          <w:b/>
          <w:bCs/>
          <w:sz w:val="28"/>
          <w:szCs w:val="28"/>
        </w:rPr>
        <w:t xml:space="preserve">1.3.1 </w:t>
      </w:r>
      <w:r w:rsidRPr="006A48FC">
        <w:rPr>
          <w:rFonts w:ascii="Simplified Arabic" w:hAnsi="Simplified Arabic" w:cs="Simplified Arabic" w:hint="cs"/>
          <w:b/>
          <w:bCs/>
          <w:sz w:val="28"/>
          <w:szCs w:val="28"/>
          <w:rtl/>
        </w:rPr>
        <w:t xml:space="preserve"> الأهمية</w:t>
      </w:r>
      <w:r w:rsidRPr="006A48FC">
        <w:rPr>
          <w:rFonts w:ascii="Simplified Arabic" w:hAnsi="Simplified Arabic" w:cs="Simplified Arabic"/>
          <w:b/>
          <w:bCs/>
          <w:sz w:val="28"/>
          <w:szCs w:val="28"/>
          <w:rtl/>
        </w:rPr>
        <w:t xml:space="preserve"> </w:t>
      </w:r>
      <w:r w:rsidRPr="006A48FC">
        <w:rPr>
          <w:rFonts w:ascii="Simplified Arabic" w:hAnsi="Simplified Arabic" w:cs="Simplified Arabic" w:hint="cs"/>
          <w:b/>
          <w:bCs/>
          <w:sz w:val="28"/>
          <w:szCs w:val="28"/>
          <w:rtl/>
        </w:rPr>
        <w:t>النظرية</w:t>
      </w:r>
      <w:r>
        <w:rPr>
          <w:rFonts w:ascii="Simplified Arabic" w:hAnsi="Simplified Arabic" w:cs="Simplified Arabic" w:hint="cs"/>
          <w:b/>
          <w:bCs/>
          <w:sz w:val="28"/>
          <w:szCs w:val="28"/>
          <w:rtl/>
        </w:rPr>
        <w:t>:</w:t>
      </w:r>
    </w:p>
    <w:p w14:paraId="3DDC2433" w14:textId="2C1FFF10" w:rsidR="006A48FC" w:rsidRPr="006A48FC" w:rsidRDefault="006A48FC" w:rsidP="006A48FC">
      <w:pPr>
        <w:bidi/>
        <w:jc w:val="lowKashida"/>
        <w:rPr>
          <w:rFonts w:ascii="Simplified Arabic" w:hAnsi="Simplified Arabic" w:cs="Simplified Arabic"/>
          <w:sz w:val="24"/>
          <w:szCs w:val="24"/>
          <w:rtl/>
        </w:rPr>
      </w:pPr>
      <w:r w:rsidRPr="006A48FC">
        <w:rPr>
          <w:rFonts w:ascii="Simplified Arabic" w:hAnsi="Simplified Arabic" w:cs="Simplified Arabic" w:hint="cs"/>
          <w:sz w:val="24"/>
          <w:szCs w:val="24"/>
          <w:rtl/>
        </w:rPr>
        <w:t>تسهم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هذه</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الدراسة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إثراء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الأدبيات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العلمية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مجال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تقنية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المعلومات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خلال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تقديم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تحليل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مقارن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لأطر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حوكمة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الذكاء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الاصطناعي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وربطها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بإدارة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المخاطر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التقنية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بيئات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تقنية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المعلومات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داخل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المؤسسات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كما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تتناول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موضوعا</w:t>
      </w:r>
      <w:r>
        <w:rPr>
          <w:rFonts w:ascii="Simplified Arabic" w:hAnsi="Simplified Arabic" w:cs="Simplified Arabic" w:hint="cs"/>
          <w:sz w:val="24"/>
          <w:szCs w:val="24"/>
          <w:rtl/>
        </w:rPr>
        <w:t>ً</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بحثيا</w:t>
      </w:r>
      <w:r>
        <w:rPr>
          <w:rFonts w:ascii="Simplified Arabic" w:hAnsi="Simplified Arabic" w:cs="Simplified Arabic" w:hint="cs"/>
          <w:sz w:val="24"/>
          <w:szCs w:val="24"/>
          <w:rtl/>
        </w:rPr>
        <w:t>ً</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حديثا</w:t>
      </w:r>
      <w:r>
        <w:rPr>
          <w:rFonts w:ascii="Simplified Arabic" w:hAnsi="Simplified Arabic" w:cs="Simplified Arabic" w:hint="cs"/>
          <w:sz w:val="24"/>
          <w:szCs w:val="24"/>
          <w:rtl/>
        </w:rPr>
        <w:t>ً</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يشهد</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اهتماما</w:t>
      </w:r>
      <w:r>
        <w:rPr>
          <w:rFonts w:ascii="Simplified Arabic" w:hAnsi="Simplified Arabic" w:cs="Simplified Arabic" w:hint="cs"/>
          <w:sz w:val="24"/>
          <w:szCs w:val="24"/>
          <w:rtl/>
        </w:rPr>
        <w:t>ً</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متزايدا</w:t>
      </w:r>
      <w:r>
        <w:rPr>
          <w:rFonts w:ascii="Simplified Arabic" w:hAnsi="Simplified Arabic" w:cs="Simplified Arabic" w:hint="cs"/>
          <w:sz w:val="24"/>
          <w:szCs w:val="24"/>
          <w:rtl/>
        </w:rPr>
        <w:t>ً</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على</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المستويين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الأكاديمي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والتطبيقي،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خاصة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ظل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التطورات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المتسارعة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تقنيات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الذكاء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الاصطناعي</w:t>
      </w:r>
      <w:r w:rsidRPr="006A48FC">
        <w:rPr>
          <w:rFonts w:ascii="Simplified Arabic" w:hAnsi="Simplified Arabic" w:cs="Simplified Arabic"/>
          <w:sz w:val="24"/>
          <w:szCs w:val="24"/>
        </w:rPr>
        <w:t>.</w:t>
      </w:r>
    </w:p>
    <w:p w14:paraId="41658F85" w14:textId="0794C53F" w:rsidR="006A48FC" w:rsidRPr="006A48FC" w:rsidRDefault="006A48FC" w:rsidP="006A48FC">
      <w:pPr>
        <w:bidi/>
        <w:jc w:val="lowKashida"/>
        <w:rPr>
          <w:rFonts w:ascii="Simplified Arabic" w:hAnsi="Simplified Arabic" w:cs="Simplified Arabic"/>
          <w:sz w:val="24"/>
          <w:szCs w:val="24"/>
          <w:rtl/>
        </w:rPr>
      </w:pPr>
      <w:r w:rsidRPr="006A48FC">
        <w:rPr>
          <w:rFonts w:ascii="Simplified Arabic" w:hAnsi="Simplified Arabic" w:cs="Simplified Arabic" w:hint="cs"/>
          <w:sz w:val="24"/>
          <w:szCs w:val="24"/>
          <w:rtl/>
        </w:rPr>
        <w:t>وتكتسب</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الدراسة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أهمية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إضافية</w:t>
      </w:r>
      <w:r w:rsidRPr="006A48FC">
        <w:rPr>
          <w:rFonts w:ascii="Simplified Arabic" w:hAnsi="Simplified Arabic" w:cs="Simplified Arabic"/>
          <w:sz w:val="24"/>
          <w:szCs w:val="24"/>
          <w:rtl/>
        </w:rPr>
        <w:t xml:space="preserve"> </w:t>
      </w:r>
      <w:r w:rsidR="00581153" w:rsidRPr="00581153">
        <w:rPr>
          <w:rFonts w:ascii="Simplified Arabic" w:hAnsi="Simplified Arabic" w:cs="Simplified Arabic"/>
          <w:sz w:val="24"/>
          <w:szCs w:val="24"/>
          <w:rtl/>
        </w:rPr>
        <w:t>في ضوء ما تشير إليه الأدبيات من محدودية</w:t>
      </w:r>
      <w:r w:rsidR="00581153">
        <w:rPr>
          <w:rFonts w:ascii="Simplified Arabic" w:hAnsi="Simplified Arabic" w:cs="Simplified Arabic" w:hint="cs"/>
          <w:sz w:val="24"/>
          <w:szCs w:val="24"/>
          <w:rtl/>
        </w:rPr>
        <w:t xml:space="preserve"> </w:t>
      </w:r>
      <w:r w:rsidRPr="006A48FC">
        <w:rPr>
          <w:rFonts w:ascii="Simplified Arabic" w:hAnsi="Simplified Arabic" w:cs="Simplified Arabic" w:hint="cs"/>
          <w:sz w:val="24"/>
          <w:szCs w:val="24"/>
          <w:rtl/>
        </w:rPr>
        <w:t>الدراسات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العربية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والسعودية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تناولت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العلاقة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بين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حوكمة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الذكاء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الاصطناعي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وإدارة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المخاطر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التقنية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منظور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تنظيمي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مقارن،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الأمر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الذي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يجعلها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مساهمة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علمية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تسهم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سد</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فجوة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معرفية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هذا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المجال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كما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توفر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الدراسة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إطارًا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تحليليًا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يساعد</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الباحثين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والمهتمين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على</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فهم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العلاقة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بين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الأطر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التنظيمية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للذكاء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الاصطناعي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ومتطلبات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إدارة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المخاطر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التقنية</w:t>
      </w:r>
      <w:r w:rsidRPr="006A48FC">
        <w:rPr>
          <w:rFonts w:ascii="Simplified Arabic" w:hAnsi="Simplified Arabic" w:cs="Simplified Arabic"/>
          <w:sz w:val="24"/>
          <w:szCs w:val="24"/>
        </w:rPr>
        <w:t>.</w:t>
      </w:r>
    </w:p>
    <w:p w14:paraId="703FB6BB" w14:textId="77777777" w:rsidR="006A48FC" w:rsidRPr="006A48FC" w:rsidRDefault="006A48FC" w:rsidP="006A48FC">
      <w:pPr>
        <w:bidi/>
        <w:jc w:val="lowKashida"/>
        <w:rPr>
          <w:rFonts w:ascii="Simplified Arabic" w:hAnsi="Simplified Arabic" w:cs="Simplified Arabic"/>
          <w:sz w:val="24"/>
          <w:szCs w:val="24"/>
          <w:rtl/>
        </w:rPr>
      </w:pPr>
    </w:p>
    <w:p w14:paraId="05A89FCF" w14:textId="62346874" w:rsidR="006A48FC" w:rsidRPr="006A48FC" w:rsidRDefault="006A48FC" w:rsidP="006A48FC">
      <w:pPr>
        <w:bidi/>
        <w:jc w:val="lowKashida"/>
        <w:rPr>
          <w:rFonts w:ascii="Simplified Arabic" w:hAnsi="Simplified Arabic" w:cs="Simplified Arabic"/>
          <w:b/>
          <w:bCs/>
          <w:sz w:val="28"/>
          <w:szCs w:val="28"/>
          <w:rtl/>
        </w:rPr>
      </w:pPr>
      <w:r w:rsidRPr="006A48FC">
        <w:rPr>
          <w:rFonts w:ascii="Simplified Arabic" w:hAnsi="Simplified Arabic" w:cs="Simplified Arabic" w:hint="cs"/>
          <w:b/>
          <w:bCs/>
          <w:sz w:val="28"/>
          <w:szCs w:val="28"/>
          <w:rtl/>
        </w:rPr>
        <w:t xml:space="preserve">2.3.1 </w:t>
      </w:r>
      <w:r w:rsidRPr="006A48FC">
        <w:rPr>
          <w:rFonts w:ascii="Simplified Arabic" w:hAnsi="Simplified Arabic" w:cs="Simplified Arabic"/>
          <w:b/>
          <w:bCs/>
          <w:sz w:val="28"/>
          <w:szCs w:val="28"/>
        </w:rPr>
        <w:t xml:space="preserve"> </w:t>
      </w:r>
      <w:r w:rsidRPr="006A48FC">
        <w:rPr>
          <w:rFonts w:ascii="Simplified Arabic" w:hAnsi="Simplified Arabic" w:cs="Simplified Arabic" w:hint="cs"/>
          <w:b/>
          <w:bCs/>
          <w:sz w:val="28"/>
          <w:szCs w:val="28"/>
          <w:rtl/>
        </w:rPr>
        <w:t>الأهمية</w:t>
      </w:r>
      <w:r w:rsidRPr="006A48FC">
        <w:rPr>
          <w:rFonts w:ascii="Simplified Arabic" w:hAnsi="Simplified Arabic" w:cs="Simplified Arabic"/>
          <w:b/>
          <w:bCs/>
          <w:sz w:val="28"/>
          <w:szCs w:val="28"/>
          <w:rtl/>
        </w:rPr>
        <w:t xml:space="preserve"> </w:t>
      </w:r>
      <w:r w:rsidRPr="006A48FC">
        <w:rPr>
          <w:rFonts w:ascii="Simplified Arabic" w:hAnsi="Simplified Arabic" w:cs="Simplified Arabic" w:hint="cs"/>
          <w:b/>
          <w:bCs/>
          <w:sz w:val="28"/>
          <w:szCs w:val="28"/>
          <w:rtl/>
        </w:rPr>
        <w:t>التطبيقية</w:t>
      </w:r>
      <w:r>
        <w:rPr>
          <w:rFonts w:ascii="Simplified Arabic" w:hAnsi="Simplified Arabic" w:cs="Simplified Arabic" w:hint="cs"/>
          <w:b/>
          <w:bCs/>
          <w:sz w:val="28"/>
          <w:szCs w:val="28"/>
          <w:rtl/>
        </w:rPr>
        <w:t>:</w:t>
      </w:r>
    </w:p>
    <w:p w14:paraId="08DDF97A" w14:textId="26A0E21A" w:rsidR="006A48FC" w:rsidRPr="006A48FC" w:rsidRDefault="006A48FC" w:rsidP="006A48FC">
      <w:pPr>
        <w:bidi/>
        <w:jc w:val="lowKashida"/>
        <w:rPr>
          <w:rFonts w:ascii="Simplified Arabic" w:hAnsi="Simplified Arabic" w:cs="Simplified Arabic"/>
          <w:sz w:val="24"/>
          <w:szCs w:val="24"/>
          <w:rtl/>
        </w:rPr>
      </w:pPr>
      <w:r w:rsidRPr="006A48FC">
        <w:rPr>
          <w:rFonts w:ascii="Simplified Arabic" w:hAnsi="Simplified Arabic" w:cs="Simplified Arabic" w:hint="cs"/>
          <w:sz w:val="24"/>
          <w:szCs w:val="24"/>
          <w:rtl/>
        </w:rPr>
        <w:t>تتمثل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الأهمية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التطبيقية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لهذه</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الدراسة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دعم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صناع</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القرار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ومديري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تقنية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المعلومات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وإدارة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المخاطر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داخل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المؤسسات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السعودية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خلال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توفير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تحليل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مقارن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لأفضل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الممارسات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التنظيمية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المرتبطة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بحوكمة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الذكاء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الاصطناعي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وإدارة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المخاطر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التقنية</w:t>
      </w:r>
      <w:r w:rsidRPr="006A48FC">
        <w:rPr>
          <w:rFonts w:ascii="Simplified Arabic" w:hAnsi="Simplified Arabic" w:cs="Simplified Arabic"/>
          <w:sz w:val="24"/>
          <w:szCs w:val="24"/>
        </w:rPr>
        <w:t>.</w:t>
      </w:r>
    </w:p>
    <w:p w14:paraId="2EBD5D69" w14:textId="3CC6831E" w:rsidR="006A48FC" w:rsidRPr="006A48FC" w:rsidRDefault="006A48FC" w:rsidP="006A48FC">
      <w:pPr>
        <w:bidi/>
        <w:jc w:val="lowKashida"/>
        <w:rPr>
          <w:rFonts w:ascii="Simplified Arabic" w:hAnsi="Simplified Arabic" w:cs="Simplified Arabic"/>
          <w:sz w:val="24"/>
          <w:szCs w:val="24"/>
          <w:rtl/>
        </w:rPr>
      </w:pPr>
      <w:r w:rsidRPr="006A48FC">
        <w:rPr>
          <w:rFonts w:ascii="Simplified Arabic" w:hAnsi="Simplified Arabic" w:cs="Simplified Arabic" w:hint="cs"/>
          <w:sz w:val="24"/>
          <w:szCs w:val="24"/>
          <w:rtl/>
        </w:rPr>
        <w:t>كما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يمكن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أن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تسهم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نتائج</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الدراسة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دعم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الجهات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الوطنية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المعنية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بتنظيم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البيانات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والذكاء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الاصطناعي،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مثل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الهيئة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السعودية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للبيانات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والذكاء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الاصطناعي</w:t>
      </w:r>
      <w:r>
        <w:rPr>
          <w:rFonts w:ascii="Simplified Arabic" w:hAnsi="Simplified Arabic" w:cs="Simplified Arabic" w:hint="cs"/>
          <w:sz w:val="24"/>
          <w:szCs w:val="24"/>
          <w:rtl/>
        </w:rPr>
        <w:t xml:space="preserve"> </w:t>
      </w:r>
      <w:r w:rsidRPr="006A48FC">
        <w:rPr>
          <w:rFonts w:ascii="Simplified Arabic" w:hAnsi="Simplified Arabic" w:cs="Simplified Arabic"/>
          <w:sz w:val="24"/>
          <w:szCs w:val="24"/>
        </w:rPr>
        <w:t xml:space="preserve"> (SDAIA)</w:t>
      </w:r>
      <w:r w:rsidRPr="006A48FC">
        <w:rPr>
          <w:rFonts w:ascii="Simplified Arabic" w:hAnsi="Simplified Arabic" w:cs="Simplified Arabic" w:hint="cs"/>
          <w:sz w:val="24"/>
          <w:szCs w:val="24"/>
          <w:rtl/>
        </w:rPr>
        <w:t>،</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والهيئة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الوطنية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للأمن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السيبراني</w:t>
      </w:r>
      <w:r>
        <w:rPr>
          <w:rFonts w:ascii="Simplified Arabic" w:hAnsi="Simplified Arabic" w:cs="Simplified Arabic" w:hint="cs"/>
          <w:sz w:val="24"/>
          <w:szCs w:val="24"/>
          <w:rtl/>
        </w:rPr>
        <w:t xml:space="preserve"> </w:t>
      </w:r>
      <w:r w:rsidRPr="006A48FC">
        <w:rPr>
          <w:rFonts w:ascii="Simplified Arabic" w:hAnsi="Simplified Arabic" w:cs="Simplified Arabic"/>
          <w:sz w:val="24"/>
          <w:szCs w:val="24"/>
        </w:rPr>
        <w:t xml:space="preserve"> (NCA)</w:t>
      </w:r>
      <w:r w:rsidRPr="006A48FC">
        <w:rPr>
          <w:rFonts w:ascii="Simplified Arabic" w:hAnsi="Simplified Arabic" w:cs="Simplified Arabic" w:hint="cs"/>
          <w:sz w:val="24"/>
          <w:szCs w:val="24"/>
          <w:rtl/>
        </w:rPr>
        <w:t>،</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وهيئة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الحكومة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الرقمية</w:t>
      </w:r>
      <w:r>
        <w:rPr>
          <w:rFonts w:ascii="Simplified Arabic" w:hAnsi="Simplified Arabic" w:cs="Simplified Arabic" w:hint="cs"/>
          <w:sz w:val="24"/>
          <w:szCs w:val="24"/>
          <w:rtl/>
        </w:rPr>
        <w:t xml:space="preserve"> </w:t>
      </w:r>
      <w:r w:rsidRPr="006A48FC">
        <w:rPr>
          <w:rFonts w:ascii="Simplified Arabic" w:hAnsi="Simplified Arabic" w:cs="Simplified Arabic"/>
          <w:sz w:val="24"/>
          <w:szCs w:val="24"/>
        </w:rPr>
        <w:t xml:space="preserve"> (DGA)</w:t>
      </w:r>
      <w:r w:rsidRPr="006A48FC">
        <w:rPr>
          <w:rFonts w:ascii="Simplified Arabic" w:hAnsi="Simplified Arabic" w:cs="Simplified Arabic" w:hint="cs"/>
          <w:sz w:val="24"/>
          <w:szCs w:val="24"/>
          <w:rtl/>
        </w:rPr>
        <w:t>،</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خلال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تقديم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رؤى</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علمية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تسهم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تطوير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السياسات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والأطر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التنظيمية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المرتبطة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بالذكاء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الاصطناعي</w:t>
      </w:r>
      <w:r w:rsidRPr="006A48FC">
        <w:rPr>
          <w:rFonts w:ascii="Simplified Arabic" w:hAnsi="Simplified Arabic" w:cs="Simplified Arabic"/>
          <w:sz w:val="24"/>
          <w:szCs w:val="24"/>
        </w:rPr>
        <w:t>.</w:t>
      </w:r>
    </w:p>
    <w:p w14:paraId="36CB8A16" w14:textId="2F7BD69C" w:rsidR="006A48FC" w:rsidRPr="006A1759" w:rsidRDefault="006A48FC" w:rsidP="006A48FC">
      <w:pPr>
        <w:bidi/>
        <w:jc w:val="lowKashida"/>
        <w:rPr>
          <w:rFonts w:ascii="Simplified Arabic" w:hAnsi="Simplified Arabic" w:cs="Simplified Arabic"/>
          <w:sz w:val="24"/>
          <w:szCs w:val="24"/>
        </w:rPr>
      </w:pPr>
      <w:r w:rsidRPr="006A48FC">
        <w:rPr>
          <w:rFonts w:ascii="Simplified Arabic" w:hAnsi="Simplified Arabic" w:cs="Simplified Arabic" w:hint="cs"/>
          <w:sz w:val="24"/>
          <w:szCs w:val="24"/>
          <w:rtl/>
        </w:rPr>
        <w:t>كذلك</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يمكن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أن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تساعد</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مخرجات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الدراسة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المؤسسات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الحكومية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والقطاع</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الخاص</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تطوير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سياسات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وإجراءات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أكثر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فاعلية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لحوكمة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الذكاء</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الاصطناعي،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بما</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يعزز</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الاستخدام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الآمن</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والمسؤول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للأنظمة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الذكية،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ويدعم</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مستهدفات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رؤية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المملكة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العربية</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السعودية</w:t>
      </w:r>
      <w:r w:rsidRPr="006A48FC">
        <w:rPr>
          <w:rFonts w:ascii="Simplified Arabic" w:hAnsi="Simplified Arabic" w:cs="Simplified Arabic"/>
          <w:sz w:val="24"/>
          <w:szCs w:val="24"/>
          <w:rtl/>
        </w:rPr>
        <w:t xml:space="preserve"> 2030 </w:t>
      </w:r>
      <w:r w:rsidRPr="006A48FC">
        <w:rPr>
          <w:rFonts w:ascii="Simplified Arabic" w:hAnsi="Simplified Arabic" w:cs="Simplified Arabic" w:hint="cs"/>
          <w:sz w:val="24"/>
          <w:szCs w:val="24"/>
          <w:rtl/>
        </w:rPr>
        <w:t>في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مجالات</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التحول</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الرقمي</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والابتكار</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والاقتصاد</w:t>
      </w:r>
      <w:r w:rsidRPr="006A48FC">
        <w:rPr>
          <w:rFonts w:ascii="Simplified Arabic" w:hAnsi="Simplified Arabic" w:cs="Simplified Arabic"/>
          <w:sz w:val="24"/>
          <w:szCs w:val="24"/>
          <w:rtl/>
        </w:rPr>
        <w:t xml:space="preserve"> </w:t>
      </w:r>
      <w:r w:rsidRPr="006A48FC">
        <w:rPr>
          <w:rFonts w:ascii="Simplified Arabic" w:hAnsi="Simplified Arabic" w:cs="Simplified Arabic" w:hint="cs"/>
          <w:sz w:val="24"/>
          <w:szCs w:val="24"/>
          <w:rtl/>
        </w:rPr>
        <w:t>المعرفي</w:t>
      </w:r>
      <w:r w:rsidR="00581153">
        <w:rPr>
          <w:rFonts w:ascii="Simplified Arabic" w:hAnsi="Simplified Arabic" w:cs="Simplified Arabic" w:hint="cs"/>
          <w:sz w:val="24"/>
          <w:szCs w:val="24"/>
          <w:rtl/>
        </w:rPr>
        <w:t xml:space="preserve">، </w:t>
      </w:r>
      <w:r w:rsidR="00581153" w:rsidRPr="00581153">
        <w:rPr>
          <w:rFonts w:ascii="Simplified Arabic" w:hAnsi="Simplified Arabic" w:cs="Simplified Arabic"/>
          <w:sz w:val="24"/>
          <w:szCs w:val="24"/>
          <w:rtl/>
        </w:rPr>
        <w:t>كما تسهم الدراسة في توفير أساس علمي لبناء نموذج مقترح لحوكمة الذكاء الاصطناعي يمكن الاستفادة منه في تطوير الممارسات التنظيمية وإدارة المخاطر التقنية في المؤسسات السعودية</w:t>
      </w:r>
      <w:r w:rsidRPr="006A48FC">
        <w:rPr>
          <w:rFonts w:ascii="Simplified Arabic" w:hAnsi="Simplified Arabic" w:cs="Simplified Arabic"/>
          <w:sz w:val="24"/>
          <w:szCs w:val="24"/>
          <w:rtl/>
        </w:rPr>
        <w:t>.</w:t>
      </w:r>
    </w:p>
    <w:p w14:paraId="20D5C657" w14:textId="77777777" w:rsidR="00CC77D4" w:rsidRDefault="00CC77D4" w:rsidP="00CC77D4">
      <w:pPr>
        <w:bidi/>
        <w:jc w:val="lowKashida"/>
        <w:rPr>
          <w:rFonts w:ascii="Simplified Arabic" w:hAnsi="Simplified Arabic" w:cs="Simplified Arabic"/>
          <w:sz w:val="24"/>
          <w:szCs w:val="24"/>
          <w:rtl/>
        </w:rPr>
      </w:pPr>
    </w:p>
    <w:p w14:paraId="242D844B" w14:textId="282D2507" w:rsidR="006A48FC" w:rsidRPr="006A48FC" w:rsidRDefault="006A48FC" w:rsidP="006A48FC">
      <w:pPr>
        <w:bidi/>
        <w:jc w:val="lowKashida"/>
        <w:rPr>
          <w:rFonts w:ascii="Simplified Arabic" w:hAnsi="Simplified Arabic" w:cs="Simplified Arabic"/>
          <w:b/>
          <w:bCs/>
          <w:sz w:val="28"/>
          <w:szCs w:val="28"/>
        </w:rPr>
      </w:pPr>
      <w:r w:rsidRPr="006A48FC">
        <w:rPr>
          <w:rFonts w:ascii="Simplified Arabic" w:hAnsi="Simplified Arabic" w:cs="Simplified Arabic" w:hint="cs"/>
          <w:b/>
          <w:bCs/>
          <w:sz w:val="28"/>
          <w:szCs w:val="28"/>
          <w:rtl/>
        </w:rPr>
        <w:t>4.1</w:t>
      </w:r>
      <w:r w:rsidRPr="006A48FC">
        <w:rPr>
          <w:rFonts w:ascii="Simplified Arabic" w:hAnsi="Simplified Arabic" w:cs="Simplified Arabic"/>
          <w:b/>
          <w:bCs/>
          <w:sz w:val="28"/>
          <w:szCs w:val="28"/>
        </w:rPr>
        <w:t xml:space="preserve"> </w:t>
      </w:r>
      <w:r w:rsidRPr="006A48FC">
        <w:rPr>
          <w:rFonts w:ascii="Simplified Arabic" w:hAnsi="Simplified Arabic" w:cs="Simplified Arabic" w:hint="cs"/>
          <w:b/>
          <w:bCs/>
          <w:sz w:val="28"/>
          <w:szCs w:val="28"/>
          <w:rtl/>
        </w:rPr>
        <w:t xml:space="preserve"> </w:t>
      </w:r>
      <w:r w:rsidRPr="006A48FC">
        <w:rPr>
          <w:rFonts w:ascii="Simplified Arabic" w:hAnsi="Simplified Arabic" w:cs="Simplified Arabic"/>
          <w:b/>
          <w:bCs/>
          <w:sz w:val="28"/>
          <w:szCs w:val="28"/>
          <w:rtl/>
        </w:rPr>
        <w:t>أهداف الدراسة</w:t>
      </w:r>
      <w:r w:rsidRPr="006A48FC">
        <w:rPr>
          <w:rFonts w:ascii="Simplified Arabic" w:hAnsi="Simplified Arabic" w:cs="Simplified Arabic" w:hint="cs"/>
          <w:b/>
          <w:bCs/>
          <w:sz w:val="28"/>
          <w:szCs w:val="28"/>
          <w:rtl/>
        </w:rPr>
        <w:t>:</w:t>
      </w:r>
    </w:p>
    <w:p w14:paraId="01390099" w14:textId="3408A3BC" w:rsidR="006A48FC" w:rsidRPr="006A48FC" w:rsidRDefault="006A48FC" w:rsidP="006A48FC">
      <w:pPr>
        <w:bidi/>
        <w:jc w:val="lowKashida"/>
        <w:rPr>
          <w:rFonts w:ascii="Simplified Arabic" w:hAnsi="Simplified Arabic" w:cs="Simplified Arabic"/>
          <w:sz w:val="24"/>
          <w:szCs w:val="24"/>
        </w:rPr>
      </w:pPr>
      <w:r w:rsidRPr="006A48FC">
        <w:rPr>
          <w:rFonts w:ascii="Simplified Arabic" w:hAnsi="Simplified Arabic" w:cs="Simplified Arabic"/>
          <w:sz w:val="24"/>
          <w:szCs w:val="24"/>
          <w:rtl/>
        </w:rPr>
        <w:t>تسعى هذه الدراسة إلى تحليل ومقارنة أطر حوكمة الذكاء الاصطناعي في المملكة العربية السعودية والاتحاد الأوروبي، واستكشاف دورها في تعزيز إدارة المخاطر التقنية داخل المؤسسات، وصولا</w:t>
      </w:r>
      <w:r>
        <w:rPr>
          <w:rFonts w:ascii="Simplified Arabic" w:hAnsi="Simplified Arabic" w:cs="Simplified Arabic" w:hint="cs"/>
          <w:sz w:val="24"/>
          <w:szCs w:val="24"/>
          <w:rtl/>
        </w:rPr>
        <w:t>ً</w:t>
      </w:r>
      <w:r w:rsidRPr="006A48FC">
        <w:rPr>
          <w:rFonts w:ascii="Simplified Arabic" w:hAnsi="Simplified Arabic" w:cs="Simplified Arabic"/>
          <w:sz w:val="24"/>
          <w:szCs w:val="24"/>
          <w:rtl/>
        </w:rPr>
        <w:t xml:space="preserve"> إلى بناء نموذج مقترح يسهم في تطوير ممارسات الحوكمة المرتبطة بالذكاء الاصطناعي في المملكة</w:t>
      </w:r>
      <w:r w:rsidRPr="006A48FC">
        <w:rPr>
          <w:rFonts w:ascii="Simplified Arabic" w:hAnsi="Simplified Arabic" w:cs="Simplified Arabic"/>
          <w:sz w:val="24"/>
          <w:szCs w:val="24"/>
        </w:rPr>
        <w:t>.</w:t>
      </w:r>
    </w:p>
    <w:p w14:paraId="02D8AEC6" w14:textId="0D96B0D3" w:rsidR="006A48FC" w:rsidRPr="006A48FC" w:rsidRDefault="006A48FC" w:rsidP="006A48FC">
      <w:pPr>
        <w:bidi/>
        <w:jc w:val="lowKashida"/>
        <w:rPr>
          <w:rFonts w:ascii="Simplified Arabic" w:hAnsi="Simplified Arabic" w:cs="Simplified Arabic"/>
          <w:b/>
          <w:bCs/>
          <w:sz w:val="28"/>
          <w:szCs w:val="28"/>
        </w:rPr>
      </w:pPr>
      <w:r w:rsidRPr="006A48FC">
        <w:rPr>
          <w:rFonts w:ascii="Simplified Arabic" w:hAnsi="Simplified Arabic" w:cs="Simplified Arabic"/>
          <w:b/>
          <w:bCs/>
          <w:sz w:val="28"/>
          <w:szCs w:val="28"/>
          <w:rtl/>
        </w:rPr>
        <w:t>الهدف الرئيس</w:t>
      </w:r>
      <w:r>
        <w:rPr>
          <w:rFonts w:ascii="Simplified Arabic" w:hAnsi="Simplified Arabic" w:cs="Simplified Arabic" w:hint="cs"/>
          <w:b/>
          <w:bCs/>
          <w:sz w:val="28"/>
          <w:szCs w:val="28"/>
          <w:rtl/>
        </w:rPr>
        <w:t>:</w:t>
      </w:r>
    </w:p>
    <w:p w14:paraId="4DB59675" w14:textId="3F1E4CAC" w:rsidR="006A48FC" w:rsidRPr="006A48FC" w:rsidRDefault="006A48FC" w:rsidP="006A48FC">
      <w:pPr>
        <w:bidi/>
        <w:jc w:val="lowKashida"/>
        <w:rPr>
          <w:rFonts w:ascii="Simplified Arabic" w:hAnsi="Simplified Arabic" w:cs="Simplified Arabic"/>
          <w:sz w:val="24"/>
          <w:szCs w:val="24"/>
        </w:rPr>
      </w:pPr>
      <w:r w:rsidRPr="006A48FC">
        <w:rPr>
          <w:rFonts w:ascii="Simplified Arabic" w:hAnsi="Simplified Arabic" w:cs="Simplified Arabic"/>
          <w:sz w:val="24"/>
          <w:szCs w:val="24"/>
          <w:rtl/>
        </w:rPr>
        <w:t xml:space="preserve">تحليل ومقارنة أطر تنظيم وحوكمة الذكاء الاصطناعي في المملكة العربية السعودية والاتحاد الأوروبي، وبيان </w:t>
      </w:r>
      <w:r w:rsidR="00230E72" w:rsidRPr="00230E72">
        <w:rPr>
          <w:rFonts w:ascii="Simplified Arabic" w:hAnsi="Simplified Arabic" w:cs="Simplified Arabic"/>
          <w:sz w:val="24"/>
          <w:szCs w:val="24"/>
          <w:rtl/>
        </w:rPr>
        <w:t>إسهامها</w:t>
      </w:r>
      <w:r w:rsidR="00230E72">
        <w:rPr>
          <w:rFonts w:ascii="Simplified Arabic" w:hAnsi="Simplified Arabic" w:cs="Simplified Arabic" w:hint="cs"/>
          <w:sz w:val="24"/>
          <w:szCs w:val="24"/>
          <w:rtl/>
        </w:rPr>
        <w:t xml:space="preserve"> </w:t>
      </w:r>
      <w:r w:rsidRPr="006A48FC">
        <w:rPr>
          <w:rFonts w:ascii="Simplified Arabic" w:hAnsi="Simplified Arabic" w:cs="Simplified Arabic"/>
          <w:sz w:val="24"/>
          <w:szCs w:val="24"/>
          <w:rtl/>
        </w:rPr>
        <w:t>في تعزيز إدارة المخاطر التقنية في بيئات تقنية المعلومات داخل المؤسسات، واقتراح نموذج حوكمة يدعم الاستخدام الآمن والمسؤول للذكاء الاصطناعي بما يتوافق مع مستهدفات رؤية المملكة 2030</w:t>
      </w:r>
      <w:r w:rsidRPr="006A48FC">
        <w:rPr>
          <w:rFonts w:ascii="Simplified Arabic" w:hAnsi="Simplified Arabic" w:cs="Simplified Arabic"/>
          <w:sz w:val="24"/>
          <w:szCs w:val="24"/>
        </w:rPr>
        <w:t>.</w:t>
      </w:r>
    </w:p>
    <w:p w14:paraId="4A59D224" w14:textId="612A9E09" w:rsidR="006A48FC" w:rsidRPr="006A48FC" w:rsidRDefault="006A48FC" w:rsidP="006A48FC">
      <w:pPr>
        <w:bidi/>
        <w:jc w:val="lowKashida"/>
        <w:rPr>
          <w:rFonts w:ascii="Simplified Arabic" w:hAnsi="Simplified Arabic" w:cs="Simplified Arabic"/>
          <w:b/>
          <w:bCs/>
          <w:sz w:val="28"/>
          <w:szCs w:val="28"/>
        </w:rPr>
      </w:pPr>
      <w:r w:rsidRPr="006A48FC">
        <w:rPr>
          <w:rFonts w:ascii="Simplified Arabic" w:hAnsi="Simplified Arabic" w:cs="Simplified Arabic"/>
          <w:b/>
          <w:bCs/>
          <w:sz w:val="28"/>
          <w:szCs w:val="28"/>
          <w:rtl/>
        </w:rPr>
        <w:t>الأهداف الفرعية</w:t>
      </w:r>
      <w:r>
        <w:rPr>
          <w:rFonts w:ascii="Simplified Arabic" w:hAnsi="Simplified Arabic" w:cs="Simplified Arabic" w:hint="cs"/>
          <w:b/>
          <w:bCs/>
          <w:sz w:val="28"/>
          <w:szCs w:val="28"/>
          <w:rtl/>
        </w:rPr>
        <w:t>:</w:t>
      </w:r>
    </w:p>
    <w:p w14:paraId="72DF932E" w14:textId="77777777" w:rsidR="006A48FC" w:rsidRPr="006A48FC" w:rsidRDefault="006A48FC" w:rsidP="006A48FC">
      <w:pPr>
        <w:numPr>
          <w:ilvl w:val="0"/>
          <w:numId w:val="58"/>
        </w:numPr>
        <w:bidi/>
        <w:jc w:val="lowKashida"/>
        <w:rPr>
          <w:rFonts w:ascii="Simplified Arabic" w:hAnsi="Simplified Arabic" w:cs="Simplified Arabic"/>
          <w:sz w:val="24"/>
          <w:szCs w:val="24"/>
        </w:rPr>
      </w:pPr>
      <w:r w:rsidRPr="006A48FC">
        <w:rPr>
          <w:rFonts w:ascii="Simplified Arabic" w:hAnsi="Simplified Arabic" w:cs="Simplified Arabic"/>
          <w:sz w:val="24"/>
          <w:szCs w:val="24"/>
          <w:rtl/>
        </w:rPr>
        <w:t>استعراض وتحليل أطر تنظيم وحوكمة الذكاء الاصطناعي المعتمدة في المملكة العربية السعودية</w:t>
      </w:r>
      <w:r w:rsidRPr="006A48FC">
        <w:rPr>
          <w:rFonts w:ascii="Simplified Arabic" w:hAnsi="Simplified Arabic" w:cs="Simplified Arabic"/>
          <w:sz w:val="24"/>
          <w:szCs w:val="24"/>
        </w:rPr>
        <w:t>.</w:t>
      </w:r>
    </w:p>
    <w:p w14:paraId="061E3F54" w14:textId="77777777" w:rsidR="006A48FC" w:rsidRPr="006A48FC" w:rsidRDefault="006A48FC" w:rsidP="006A48FC">
      <w:pPr>
        <w:numPr>
          <w:ilvl w:val="0"/>
          <w:numId w:val="58"/>
        </w:numPr>
        <w:bidi/>
        <w:jc w:val="lowKashida"/>
        <w:rPr>
          <w:rFonts w:ascii="Simplified Arabic" w:hAnsi="Simplified Arabic" w:cs="Simplified Arabic"/>
          <w:sz w:val="24"/>
          <w:szCs w:val="24"/>
        </w:rPr>
      </w:pPr>
      <w:r w:rsidRPr="006A48FC">
        <w:rPr>
          <w:rFonts w:ascii="Simplified Arabic" w:hAnsi="Simplified Arabic" w:cs="Simplified Arabic"/>
          <w:sz w:val="24"/>
          <w:szCs w:val="24"/>
          <w:rtl/>
        </w:rPr>
        <w:t>تحليل الإطار التنظيمي لحوكمة الذكاء الاصطناعي في الاتحاد الأوروبي مع التركيز على النهج القائم على إدارة المخاطر</w:t>
      </w:r>
      <w:r w:rsidRPr="006A48FC">
        <w:rPr>
          <w:rFonts w:ascii="Simplified Arabic" w:hAnsi="Simplified Arabic" w:cs="Simplified Arabic"/>
          <w:sz w:val="24"/>
          <w:szCs w:val="24"/>
        </w:rPr>
        <w:t>.</w:t>
      </w:r>
    </w:p>
    <w:p w14:paraId="5170377B" w14:textId="77777777" w:rsidR="006A48FC" w:rsidRPr="006A48FC" w:rsidRDefault="006A48FC" w:rsidP="006A48FC">
      <w:pPr>
        <w:numPr>
          <w:ilvl w:val="0"/>
          <w:numId w:val="58"/>
        </w:numPr>
        <w:bidi/>
        <w:jc w:val="lowKashida"/>
        <w:rPr>
          <w:rFonts w:ascii="Simplified Arabic" w:hAnsi="Simplified Arabic" w:cs="Simplified Arabic"/>
          <w:sz w:val="24"/>
          <w:szCs w:val="24"/>
        </w:rPr>
      </w:pPr>
      <w:r w:rsidRPr="006A48FC">
        <w:rPr>
          <w:rFonts w:ascii="Simplified Arabic" w:hAnsi="Simplified Arabic" w:cs="Simplified Arabic"/>
          <w:sz w:val="24"/>
          <w:szCs w:val="24"/>
          <w:rtl/>
        </w:rPr>
        <w:lastRenderedPageBreak/>
        <w:t>تحديد أوجه التشابه والاختلاف بين الأطر التنظيمية لحوكمة الذكاء الاصطناعي في المملكة العربية السعودية والاتحاد الأوروبي</w:t>
      </w:r>
      <w:r w:rsidRPr="006A48FC">
        <w:rPr>
          <w:rFonts w:ascii="Simplified Arabic" w:hAnsi="Simplified Arabic" w:cs="Simplified Arabic"/>
          <w:sz w:val="24"/>
          <w:szCs w:val="24"/>
        </w:rPr>
        <w:t>.</w:t>
      </w:r>
    </w:p>
    <w:p w14:paraId="590D4BD7" w14:textId="63647C2A" w:rsidR="006A48FC" w:rsidRPr="006A48FC" w:rsidRDefault="006A48FC" w:rsidP="006A48FC">
      <w:pPr>
        <w:numPr>
          <w:ilvl w:val="0"/>
          <w:numId w:val="58"/>
        </w:numPr>
        <w:bidi/>
        <w:jc w:val="lowKashida"/>
        <w:rPr>
          <w:rFonts w:ascii="Simplified Arabic" w:hAnsi="Simplified Arabic" w:cs="Simplified Arabic"/>
          <w:sz w:val="24"/>
          <w:szCs w:val="24"/>
        </w:rPr>
      </w:pPr>
      <w:r w:rsidRPr="006A48FC">
        <w:rPr>
          <w:rFonts w:ascii="Simplified Arabic" w:hAnsi="Simplified Arabic" w:cs="Simplified Arabic"/>
          <w:sz w:val="24"/>
          <w:szCs w:val="24"/>
          <w:rtl/>
        </w:rPr>
        <w:t xml:space="preserve">تحليل </w:t>
      </w:r>
      <w:r w:rsidR="00230E72">
        <w:rPr>
          <w:rFonts w:ascii="Simplified Arabic" w:hAnsi="Simplified Arabic" w:cs="Simplified Arabic" w:hint="cs"/>
          <w:sz w:val="24"/>
          <w:szCs w:val="24"/>
          <w:rtl/>
        </w:rPr>
        <w:t>إسهام</w:t>
      </w:r>
      <w:r w:rsidRPr="006A48FC">
        <w:rPr>
          <w:rFonts w:ascii="Simplified Arabic" w:hAnsi="Simplified Arabic" w:cs="Simplified Arabic"/>
          <w:sz w:val="24"/>
          <w:szCs w:val="24"/>
          <w:rtl/>
        </w:rPr>
        <w:t xml:space="preserve"> أطر حوكمة الذكاء الاصطناعي في تعزيز إدارة المخاطر التقنية المرتبطة باستخدام الأنظمة الذكية داخل المؤسسات</w:t>
      </w:r>
      <w:r w:rsidRPr="006A48FC">
        <w:rPr>
          <w:rFonts w:ascii="Simplified Arabic" w:hAnsi="Simplified Arabic" w:cs="Simplified Arabic"/>
          <w:sz w:val="24"/>
          <w:szCs w:val="24"/>
        </w:rPr>
        <w:t>.</w:t>
      </w:r>
    </w:p>
    <w:p w14:paraId="6E234EFE" w14:textId="77777777" w:rsidR="006A48FC" w:rsidRPr="006A48FC" w:rsidRDefault="006A48FC" w:rsidP="006A48FC">
      <w:pPr>
        <w:numPr>
          <w:ilvl w:val="0"/>
          <w:numId w:val="58"/>
        </w:numPr>
        <w:bidi/>
        <w:jc w:val="lowKashida"/>
        <w:rPr>
          <w:rFonts w:ascii="Simplified Arabic" w:hAnsi="Simplified Arabic" w:cs="Simplified Arabic"/>
          <w:sz w:val="24"/>
          <w:szCs w:val="24"/>
        </w:rPr>
      </w:pPr>
      <w:r w:rsidRPr="006A48FC">
        <w:rPr>
          <w:rFonts w:ascii="Simplified Arabic" w:hAnsi="Simplified Arabic" w:cs="Simplified Arabic"/>
          <w:sz w:val="24"/>
          <w:szCs w:val="24"/>
          <w:rtl/>
        </w:rPr>
        <w:t>الكشف عن الفجوات التنظيمية والتقنية في أطر حوكمة الذكاء الاصطناعي في المملكة العربية السعودية في ضوء التجربة الأوروبية</w:t>
      </w:r>
      <w:r w:rsidRPr="006A48FC">
        <w:rPr>
          <w:rFonts w:ascii="Simplified Arabic" w:hAnsi="Simplified Arabic" w:cs="Simplified Arabic"/>
          <w:sz w:val="24"/>
          <w:szCs w:val="24"/>
        </w:rPr>
        <w:t>.</w:t>
      </w:r>
    </w:p>
    <w:p w14:paraId="5B9A68F2" w14:textId="77777777" w:rsidR="006A48FC" w:rsidRPr="006A48FC" w:rsidRDefault="006A48FC" w:rsidP="006A48FC">
      <w:pPr>
        <w:numPr>
          <w:ilvl w:val="0"/>
          <w:numId w:val="58"/>
        </w:numPr>
        <w:bidi/>
        <w:jc w:val="lowKashida"/>
        <w:rPr>
          <w:rFonts w:ascii="Simplified Arabic" w:hAnsi="Simplified Arabic" w:cs="Simplified Arabic"/>
          <w:sz w:val="24"/>
          <w:szCs w:val="24"/>
        </w:rPr>
      </w:pPr>
      <w:r w:rsidRPr="006A48FC">
        <w:rPr>
          <w:rFonts w:ascii="Simplified Arabic" w:hAnsi="Simplified Arabic" w:cs="Simplified Arabic"/>
          <w:sz w:val="24"/>
          <w:szCs w:val="24"/>
          <w:rtl/>
        </w:rPr>
        <w:t>اقتراح نموذج لحوكمة الذكاء الاصطناعي يستند إلى أفضل الممارسات الدولية ويدعم تحقيق مستهدفات التحول الرقمي ورؤية المملكة العربية السعودية 2030</w:t>
      </w:r>
      <w:r w:rsidRPr="006A48FC">
        <w:rPr>
          <w:rFonts w:ascii="Simplified Arabic" w:hAnsi="Simplified Arabic" w:cs="Simplified Arabic"/>
          <w:sz w:val="24"/>
          <w:szCs w:val="24"/>
        </w:rPr>
        <w:t>.</w:t>
      </w:r>
    </w:p>
    <w:p w14:paraId="2423092B" w14:textId="77777777" w:rsidR="006A48FC" w:rsidRDefault="006A48FC" w:rsidP="006A48FC">
      <w:pPr>
        <w:bidi/>
        <w:jc w:val="lowKashida"/>
        <w:rPr>
          <w:rFonts w:ascii="Simplified Arabic" w:hAnsi="Simplified Arabic" w:cs="Simplified Arabic"/>
          <w:sz w:val="24"/>
          <w:szCs w:val="24"/>
          <w:rtl/>
        </w:rPr>
      </w:pPr>
    </w:p>
    <w:p w14:paraId="00930C1A" w14:textId="0E142FBE" w:rsidR="006C2F9A" w:rsidRPr="006C2F9A" w:rsidRDefault="006C2F9A" w:rsidP="006C2F9A">
      <w:pPr>
        <w:bidi/>
        <w:jc w:val="lowKashida"/>
        <w:rPr>
          <w:rFonts w:ascii="Simplified Arabic" w:hAnsi="Simplified Arabic" w:cs="Simplified Arabic"/>
          <w:b/>
          <w:bCs/>
          <w:sz w:val="28"/>
          <w:szCs w:val="28"/>
        </w:rPr>
      </w:pPr>
      <w:r w:rsidRPr="006C2F9A">
        <w:rPr>
          <w:rFonts w:ascii="Simplified Arabic" w:hAnsi="Simplified Arabic" w:cs="Simplified Arabic" w:hint="cs"/>
          <w:b/>
          <w:bCs/>
          <w:sz w:val="28"/>
          <w:szCs w:val="28"/>
          <w:rtl/>
        </w:rPr>
        <w:t>5.1</w:t>
      </w:r>
      <w:r w:rsidRPr="006C2F9A">
        <w:rPr>
          <w:rFonts w:ascii="Simplified Arabic" w:hAnsi="Simplified Arabic" w:cs="Simplified Arabic"/>
          <w:b/>
          <w:bCs/>
          <w:sz w:val="28"/>
          <w:szCs w:val="28"/>
        </w:rPr>
        <w:t xml:space="preserve"> </w:t>
      </w:r>
      <w:r w:rsidRPr="006C2F9A">
        <w:rPr>
          <w:rFonts w:ascii="Simplified Arabic" w:hAnsi="Simplified Arabic" w:cs="Simplified Arabic" w:hint="cs"/>
          <w:b/>
          <w:bCs/>
          <w:sz w:val="28"/>
          <w:szCs w:val="28"/>
          <w:rtl/>
        </w:rPr>
        <w:t xml:space="preserve"> </w:t>
      </w:r>
      <w:r w:rsidRPr="006C2F9A">
        <w:rPr>
          <w:rFonts w:ascii="Simplified Arabic" w:hAnsi="Simplified Arabic" w:cs="Simplified Arabic"/>
          <w:b/>
          <w:bCs/>
          <w:sz w:val="28"/>
          <w:szCs w:val="28"/>
          <w:rtl/>
        </w:rPr>
        <w:t>فرضيات الدراسة</w:t>
      </w:r>
      <w:r w:rsidRPr="006C2F9A">
        <w:rPr>
          <w:rFonts w:ascii="Simplified Arabic" w:hAnsi="Simplified Arabic" w:cs="Simplified Arabic" w:hint="cs"/>
          <w:b/>
          <w:bCs/>
          <w:sz w:val="28"/>
          <w:szCs w:val="28"/>
          <w:rtl/>
        </w:rPr>
        <w:t>:</w:t>
      </w:r>
    </w:p>
    <w:p w14:paraId="2443E94F" w14:textId="29CE148C" w:rsidR="006C2F9A" w:rsidRPr="006C2F9A" w:rsidRDefault="006C2F9A" w:rsidP="006C2F9A">
      <w:pPr>
        <w:bidi/>
        <w:jc w:val="lowKashida"/>
        <w:rPr>
          <w:rFonts w:ascii="Simplified Arabic" w:hAnsi="Simplified Arabic" w:cs="Simplified Arabic"/>
          <w:sz w:val="24"/>
          <w:szCs w:val="24"/>
        </w:rPr>
      </w:pPr>
      <w:r w:rsidRPr="006C2F9A">
        <w:rPr>
          <w:rFonts w:ascii="Simplified Arabic" w:hAnsi="Simplified Arabic" w:cs="Simplified Arabic"/>
          <w:sz w:val="24"/>
          <w:szCs w:val="24"/>
          <w:rtl/>
        </w:rPr>
        <w:t>تعد الفرضيات من العناصر الأساسية في الدراسات العلمية، إذ تمثل تصورات أولية يمكن من خلالها توجيه عملية التحليل والإجابة عن أسئلة الدراسة. ونظرًا لاعتماد هذه الدراسة على المنهج التحليلي المقارن، فإن الفرضيات تُستخدم بوصفها افتراضات نظرية تساعد في تحليل الأطر التنظيمية لحوكمة الذكاء الاصطناعي وتفسير علاقتها بإدارة المخاطر التقنية في كل من المملكة العربية السعودية والاتحاد الأوروبي</w:t>
      </w:r>
      <w:r w:rsidRPr="006C2F9A">
        <w:rPr>
          <w:rFonts w:ascii="Simplified Arabic" w:hAnsi="Simplified Arabic" w:cs="Simplified Arabic"/>
          <w:sz w:val="24"/>
          <w:szCs w:val="24"/>
        </w:rPr>
        <w:t>.</w:t>
      </w:r>
    </w:p>
    <w:p w14:paraId="5C5A4774" w14:textId="77777777" w:rsidR="006C2F9A" w:rsidRPr="006C2F9A" w:rsidRDefault="006C2F9A" w:rsidP="006C2F9A">
      <w:pPr>
        <w:bidi/>
        <w:jc w:val="lowKashida"/>
        <w:rPr>
          <w:rFonts w:ascii="Simplified Arabic" w:hAnsi="Simplified Arabic" w:cs="Simplified Arabic"/>
          <w:sz w:val="24"/>
          <w:szCs w:val="24"/>
        </w:rPr>
      </w:pPr>
      <w:r w:rsidRPr="006C2F9A">
        <w:rPr>
          <w:rFonts w:ascii="Simplified Arabic" w:hAnsi="Simplified Arabic" w:cs="Simplified Arabic"/>
          <w:sz w:val="24"/>
          <w:szCs w:val="24"/>
          <w:rtl/>
        </w:rPr>
        <w:t>وانطلاقًا من أهداف الدراسة ومشكلتها، تم صياغة الفرضيات التالية</w:t>
      </w:r>
      <w:r w:rsidRPr="006C2F9A">
        <w:rPr>
          <w:rFonts w:ascii="Simplified Arabic" w:hAnsi="Simplified Arabic" w:cs="Simplified Arabic"/>
          <w:sz w:val="24"/>
          <w:szCs w:val="24"/>
        </w:rPr>
        <w:t>:</w:t>
      </w:r>
    </w:p>
    <w:p w14:paraId="3DC5E3E3" w14:textId="6A472BCB" w:rsidR="006C2F9A" w:rsidRPr="006C2F9A" w:rsidRDefault="006C2F9A" w:rsidP="006C2F9A">
      <w:pPr>
        <w:bidi/>
        <w:jc w:val="lowKashida"/>
        <w:rPr>
          <w:rFonts w:ascii="Simplified Arabic" w:hAnsi="Simplified Arabic" w:cs="Simplified Arabic"/>
          <w:b/>
          <w:bCs/>
          <w:sz w:val="24"/>
          <w:szCs w:val="24"/>
        </w:rPr>
      </w:pPr>
      <w:r w:rsidRPr="006C2F9A">
        <w:rPr>
          <w:rFonts w:ascii="Simplified Arabic" w:hAnsi="Simplified Arabic" w:cs="Simplified Arabic"/>
          <w:b/>
          <w:bCs/>
          <w:sz w:val="24"/>
          <w:szCs w:val="24"/>
          <w:rtl/>
        </w:rPr>
        <w:t>الفرضية الرئيسة</w:t>
      </w:r>
      <w:r>
        <w:rPr>
          <w:rFonts w:ascii="Simplified Arabic" w:hAnsi="Simplified Arabic" w:cs="Simplified Arabic" w:hint="cs"/>
          <w:b/>
          <w:bCs/>
          <w:sz w:val="24"/>
          <w:szCs w:val="24"/>
          <w:rtl/>
        </w:rPr>
        <w:t>:</w:t>
      </w:r>
    </w:p>
    <w:p w14:paraId="6BC45A8C" w14:textId="77777777" w:rsidR="006C2F9A" w:rsidRPr="006C2F9A" w:rsidRDefault="006C2F9A" w:rsidP="006C2F9A">
      <w:pPr>
        <w:bidi/>
        <w:jc w:val="lowKashida"/>
        <w:rPr>
          <w:rFonts w:ascii="Simplified Arabic" w:hAnsi="Simplified Arabic" w:cs="Simplified Arabic"/>
          <w:sz w:val="24"/>
          <w:szCs w:val="24"/>
        </w:rPr>
      </w:pPr>
      <w:r w:rsidRPr="006C2F9A">
        <w:rPr>
          <w:rFonts w:ascii="Simplified Arabic" w:hAnsi="Simplified Arabic" w:cs="Simplified Arabic"/>
          <w:sz w:val="24"/>
          <w:szCs w:val="24"/>
          <w:rtl/>
        </w:rPr>
        <w:t>تسهم أطر حوكمة الذكاء الاصطناعي في تعزيز إدارة المخاطر التقنية في المؤسسات، من خلال ما تتضمنه من سياسات وتشريعات تنظيمية تنظم استخدام الأنظمة الذكية في كل من المملكة العربية السعودية والاتحاد الأوروبي</w:t>
      </w:r>
      <w:r w:rsidRPr="006C2F9A">
        <w:rPr>
          <w:rFonts w:ascii="Simplified Arabic" w:hAnsi="Simplified Arabic" w:cs="Simplified Arabic"/>
          <w:sz w:val="24"/>
          <w:szCs w:val="24"/>
        </w:rPr>
        <w:t>.</w:t>
      </w:r>
    </w:p>
    <w:p w14:paraId="5E472D66" w14:textId="4768046E" w:rsidR="006C2F9A" w:rsidRPr="006C2F9A" w:rsidRDefault="006C2F9A" w:rsidP="006C2F9A">
      <w:pPr>
        <w:bidi/>
        <w:jc w:val="lowKashida"/>
        <w:rPr>
          <w:rFonts w:ascii="Simplified Arabic" w:hAnsi="Simplified Arabic" w:cs="Simplified Arabic"/>
          <w:b/>
          <w:bCs/>
          <w:sz w:val="24"/>
          <w:szCs w:val="24"/>
        </w:rPr>
      </w:pPr>
      <w:r w:rsidRPr="006C2F9A">
        <w:rPr>
          <w:rFonts w:ascii="Simplified Arabic" w:hAnsi="Simplified Arabic" w:cs="Simplified Arabic"/>
          <w:b/>
          <w:bCs/>
          <w:sz w:val="24"/>
          <w:szCs w:val="24"/>
          <w:rtl/>
        </w:rPr>
        <w:t>الفرضيات الفرعية</w:t>
      </w:r>
      <w:r>
        <w:rPr>
          <w:rFonts w:ascii="Simplified Arabic" w:hAnsi="Simplified Arabic" w:cs="Simplified Arabic" w:hint="cs"/>
          <w:b/>
          <w:bCs/>
          <w:sz w:val="24"/>
          <w:szCs w:val="24"/>
          <w:rtl/>
        </w:rPr>
        <w:t>:</w:t>
      </w:r>
    </w:p>
    <w:p w14:paraId="6BA58E79" w14:textId="77777777" w:rsidR="006C2F9A" w:rsidRPr="006C2F9A" w:rsidRDefault="006C2F9A" w:rsidP="006C2F9A">
      <w:pPr>
        <w:numPr>
          <w:ilvl w:val="0"/>
          <w:numId w:val="59"/>
        </w:numPr>
        <w:bidi/>
        <w:jc w:val="lowKashida"/>
        <w:rPr>
          <w:rFonts w:ascii="Simplified Arabic" w:hAnsi="Simplified Arabic" w:cs="Simplified Arabic"/>
          <w:sz w:val="24"/>
          <w:szCs w:val="24"/>
        </w:rPr>
      </w:pPr>
      <w:r w:rsidRPr="006C2F9A">
        <w:rPr>
          <w:rFonts w:ascii="Simplified Arabic" w:hAnsi="Simplified Arabic" w:cs="Simplified Arabic"/>
          <w:sz w:val="24"/>
          <w:szCs w:val="24"/>
          <w:rtl/>
        </w:rPr>
        <w:t>تسهم القوانين والسياسات التنظيمية للذكاء الاصطناعي في الحد من الانتهاكات التقنية المرتبطة باستخدام الأنظمة الذكية داخل المؤسسات</w:t>
      </w:r>
      <w:r w:rsidRPr="006C2F9A">
        <w:rPr>
          <w:rFonts w:ascii="Simplified Arabic" w:hAnsi="Simplified Arabic" w:cs="Simplified Arabic"/>
          <w:sz w:val="24"/>
          <w:szCs w:val="24"/>
        </w:rPr>
        <w:t>.</w:t>
      </w:r>
    </w:p>
    <w:p w14:paraId="4957B1CA" w14:textId="77777777" w:rsidR="006C2F9A" w:rsidRPr="006C2F9A" w:rsidRDefault="006C2F9A" w:rsidP="006C2F9A">
      <w:pPr>
        <w:numPr>
          <w:ilvl w:val="0"/>
          <w:numId w:val="59"/>
        </w:numPr>
        <w:bidi/>
        <w:jc w:val="lowKashida"/>
        <w:rPr>
          <w:rFonts w:ascii="Simplified Arabic" w:hAnsi="Simplified Arabic" w:cs="Simplified Arabic"/>
          <w:sz w:val="24"/>
          <w:szCs w:val="24"/>
        </w:rPr>
      </w:pPr>
      <w:r w:rsidRPr="006C2F9A">
        <w:rPr>
          <w:rFonts w:ascii="Simplified Arabic" w:hAnsi="Simplified Arabic" w:cs="Simplified Arabic"/>
          <w:sz w:val="24"/>
          <w:szCs w:val="24"/>
          <w:rtl/>
        </w:rPr>
        <w:t>تسهم الأطر الأخلاقية لحوكمة الذكاء الاصطناعي في تعزيز موثوقية الأنظمة الذكية وتقليل المخاطر التقنية المرتبطة بها</w:t>
      </w:r>
      <w:r w:rsidRPr="006C2F9A">
        <w:rPr>
          <w:rFonts w:ascii="Simplified Arabic" w:hAnsi="Simplified Arabic" w:cs="Simplified Arabic"/>
          <w:sz w:val="24"/>
          <w:szCs w:val="24"/>
        </w:rPr>
        <w:t>.</w:t>
      </w:r>
    </w:p>
    <w:p w14:paraId="444C79B6" w14:textId="77777777" w:rsidR="006C2F9A" w:rsidRPr="006C2F9A" w:rsidRDefault="006C2F9A" w:rsidP="006C2F9A">
      <w:pPr>
        <w:numPr>
          <w:ilvl w:val="0"/>
          <w:numId w:val="59"/>
        </w:numPr>
        <w:bidi/>
        <w:jc w:val="lowKashida"/>
        <w:rPr>
          <w:rFonts w:ascii="Simplified Arabic" w:hAnsi="Simplified Arabic" w:cs="Simplified Arabic"/>
          <w:sz w:val="24"/>
          <w:szCs w:val="24"/>
        </w:rPr>
      </w:pPr>
      <w:r w:rsidRPr="006C2F9A">
        <w:rPr>
          <w:rFonts w:ascii="Simplified Arabic" w:hAnsi="Simplified Arabic" w:cs="Simplified Arabic"/>
          <w:sz w:val="24"/>
          <w:szCs w:val="24"/>
          <w:rtl/>
        </w:rPr>
        <w:t>تسهم آليات الرقابة والإشراف على أنظمة الذكاء الاصطناعي في تعزيز أمن البيانات وحماية الخصوصية</w:t>
      </w:r>
      <w:r w:rsidRPr="006C2F9A">
        <w:rPr>
          <w:rFonts w:ascii="Simplified Arabic" w:hAnsi="Simplified Arabic" w:cs="Simplified Arabic"/>
          <w:sz w:val="24"/>
          <w:szCs w:val="24"/>
        </w:rPr>
        <w:t>.</w:t>
      </w:r>
    </w:p>
    <w:p w14:paraId="44E6011A" w14:textId="77777777" w:rsidR="006C2F9A" w:rsidRPr="006C2F9A" w:rsidRDefault="006C2F9A" w:rsidP="006C2F9A">
      <w:pPr>
        <w:numPr>
          <w:ilvl w:val="0"/>
          <w:numId w:val="59"/>
        </w:numPr>
        <w:bidi/>
        <w:jc w:val="lowKashida"/>
        <w:rPr>
          <w:rFonts w:ascii="Simplified Arabic" w:hAnsi="Simplified Arabic" w:cs="Simplified Arabic"/>
          <w:sz w:val="24"/>
          <w:szCs w:val="24"/>
        </w:rPr>
      </w:pPr>
      <w:r w:rsidRPr="006C2F9A">
        <w:rPr>
          <w:rFonts w:ascii="Simplified Arabic" w:hAnsi="Simplified Arabic" w:cs="Simplified Arabic"/>
          <w:sz w:val="24"/>
          <w:szCs w:val="24"/>
          <w:rtl/>
        </w:rPr>
        <w:lastRenderedPageBreak/>
        <w:t>تسهم السياسات الحوكمية والتنظيمية في الحد من التحيز الخوارزمي في استخدام الأنظمة الذكية</w:t>
      </w:r>
      <w:r w:rsidRPr="006C2F9A">
        <w:rPr>
          <w:rFonts w:ascii="Simplified Arabic" w:hAnsi="Simplified Arabic" w:cs="Simplified Arabic"/>
          <w:sz w:val="24"/>
          <w:szCs w:val="24"/>
        </w:rPr>
        <w:t>.</w:t>
      </w:r>
    </w:p>
    <w:p w14:paraId="46C50EF2" w14:textId="2487E7EA" w:rsidR="006C2F9A" w:rsidRPr="006C2F9A" w:rsidRDefault="006C2F9A" w:rsidP="006C2F9A">
      <w:pPr>
        <w:numPr>
          <w:ilvl w:val="0"/>
          <w:numId w:val="59"/>
        </w:numPr>
        <w:bidi/>
        <w:jc w:val="lowKashida"/>
        <w:rPr>
          <w:rFonts w:ascii="Simplified Arabic" w:hAnsi="Simplified Arabic" w:cs="Simplified Arabic"/>
          <w:sz w:val="24"/>
          <w:szCs w:val="24"/>
        </w:rPr>
      </w:pPr>
      <w:r w:rsidRPr="006C2F9A">
        <w:rPr>
          <w:rFonts w:ascii="Simplified Arabic" w:hAnsi="Simplified Arabic" w:cs="Simplified Arabic"/>
          <w:sz w:val="24"/>
          <w:szCs w:val="24"/>
          <w:rtl/>
        </w:rPr>
        <w:t xml:space="preserve">تختلف طبيعة تطبيق حوكمة الذكاء الاصطناعي </w:t>
      </w:r>
      <w:r w:rsidR="00230E72" w:rsidRPr="00230E72">
        <w:rPr>
          <w:rFonts w:ascii="Simplified Arabic" w:hAnsi="Simplified Arabic" w:cs="Simplified Arabic"/>
          <w:sz w:val="24"/>
          <w:szCs w:val="24"/>
          <w:rtl/>
        </w:rPr>
        <w:t>وإسهامه</w:t>
      </w:r>
      <w:r w:rsidR="00230E72">
        <w:rPr>
          <w:rFonts w:ascii="Simplified Arabic" w:hAnsi="Simplified Arabic" w:cs="Simplified Arabic" w:hint="cs"/>
          <w:sz w:val="24"/>
          <w:szCs w:val="24"/>
          <w:rtl/>
        </w:rPr>
        <w:t xml:space="preserve">ا </w:t>
      </w:r>
      <w:r w:rsidRPr="006C2F9A">
        <w:rPr>
          <w:rFonts w:ascii="Simplified Arabic" w:hAnsi="Simplified Arabic" w:cs="Simplified Arabic"/>
          <w:sz w:val="24"/>
          <w:szCs w:val="24"/>
          <w:rtl/>
        </w:rPr>
        <w:t>على إدارة المخاطر التقنية بين المملكة العربية السعودية والاتحاد الأوروبي وفقًا لاختلاف الأطر التنظيمية والتطبيقية بينهما من حيث الإطار القانوني والتنظيمي، والأطر الأخلاقية، وآليات الرقابة والإشراف، وإدارة المخاطر التقنية، ومستوى التطوير والتطبيق العملي</w:t>
      </w:r>
      <w:r w:rsidRPr="006C2F9A">
        <w:rPr>
          <w:rFonts w:ascii="Simplified Arabic" w:hAnsi="Simplified Arabic" w:cs="Simplified Arabic"/>
          <w:sz w:val="24"/>
          <w:szCs w:val="24"/>
        </w:rPr>
        <w:t>.</w:t>
      </w:r>
    </w:p>
    <w:p w14:paraId="10DB4537" w14:textId="77777777" w:rsidR="006C2F9A" w:rsidRPr="006C2F9A" w:rsidRDefault="006C2F9A" w:rsidP="006C2F9A">
      <w:pPr>
        <w:numPr>
          <w:ilvl w:val="0"/>
          <w:numId w:val="59"/>
        </w:numPr>
        <w:bidi/>
        <w:jc w:val="lowKashida"/>
        <w:rPr>
          <w:rFonts w:ascii="Simplified Arabic" w:hAnsi="Simplified Arabic" w:cs="Simplified Arabic"/>
          <w:sz w:val="24"/>
          <w:szCs w:val="24"/>
        </w:rPr>
      </w:pPr>
      <w:r w:rsidRPr="006C2F9A">
        <w:rPr>
          <w:rFonts w:ascii="Simplified Arabic" w:hAnsi="Simplified Arabic" w:cs="Simplified Arabic"/>
          <w:sz w:val="24"/>
          <w:szCs w:val="24"/>
          <w:rtl/>
        </w:rPr>
        <w:t>توجد فجوات تنظيمية وتقنية بين أطر حوكمة الذكاء الاصطناعي في المملكة العربية السعودية والاتحاد الأوروبي، ويمكن الاستفادة من التجربة الأوروبية في تطوير الأطر التنظيمية في المملكة بما يدعم بناء نموذج حوكمة أكثر فاعلية</w:t>
      </w:r>
      <w:r w:rsidRPr="006C2F9A">
        <w:rPr>
          <w:rFonts w:ascii="Simplified Arabic" w:hAnsi="Simplified Arabic" w:cs="Simplified Arabic"/>
          <w:sz w:val="24"/>
          <w:szCs w:val="24"/>
        </w:rPr>
        <w:t>.</w:t>
      </w:r>
    </w:p>
    <w:p w14:paraId="3D54F729" w14:textId="54DB8368" w:rsidR="006C2F9A" w:rsidRPr="006C2F9A" w:rsidRDefault="006C2F9A" w:rsidP="006C2F9A">
      <w:pPr>
        <w:bidi/>
        <w:jc w:val="lowKashida"/>
        <w:rPr>
          <w:rFonts w:ascii="Simplified Arabic" w:hAnsi="Simplified Arabic" w:cs="Simplified Arabic"/>
          <w:b/>
          <w:bCs/>
          <w:sz w:val="24"/>
          <w:szCs w:val="24"/>
          <w:rtl/>
        </w:rPr>
      </w:pPr>
      <w:r w:rsidRPr="006C2F9A">
        <w:rPr>
          <w:rFonts w:ascii="Simplified Arabic" w:hAnsi="Simplified Arabic" w:cs="Simplified Arabic" w:hint="cs"/>
          <w:b/>
          <w:bCs/>
          <w:sz w:val="24"/>
          <w:szCs w:val="24"/>
          <w:rtl/>
        </w:rPr>
        <w:t>6.1</w:t>
      </w:r>
      <w:r w:rsidRPr="006C2F9A">
        <w:rPr>
          <w:rFonts w:ascii="Simplified Arabic" w:hAnsi="Simplified Arabic" w:cs="Simplified Arabic"/>
          <w:b/>
          <w:bCs/>
          <w:sz w:val="24"/>
          <w:szCs w:val="24"/>
        </w:rPr>
        <w:t xml:space="preserve"> </w:t>
      </w:r>
      <w:r w:rsidRPr="006C2F9A">
        <w:rPr>
          <w:rFonts w:ascii="Simplified Arabic" w:hAnsi="Simplified Arabic" w:cs="Simplified Arabic" w:hint="cs"/>
          <w:b/>
          <w:bCs/>
          <w:sz w:val="24"/>
          <w:szCs w:val="24"/>
          <w:rtl/>
        </w:rPr>
        <w:t>النموذج</w:t>
      </w:r>
      <w:r w:rsidRPr="006C2F9A">
        <w:rPr>
          <w:rFonts w:ascii="Simplified Arabic" w:hAnsi="Simplified Arabic" w:cs="Simplified Arabic"/>
          <w:b/>
          <w:bCs/>
          <w:sz w:val="24"/>
          <w:szCs w:val="24"/>
          <w:rtl/>
        </w:rPr>
        <w:t xml:space="preserve"> </w:t>
      </w:r>
      <w:r w:rsidRPr="006C2F9A">
        <w:rPr>
          <w:rFonts w:ascii="Simplified Arabic" w:hAnsi="Simplified Arabic" w:cs="Simplified Arabic" w:hint="cs"/>
          <w:b/>
          <w:bCs/>
          <w:sz w:val="24"/>
          <w:szCs w:val="24"/>
          <w:rtl/>
        </w:rPr>
        <w:t>المفاهيمي</w:t>
      </w:r>
      <w:r w:rsidRPr="006C2F9A">
        <w:rPr>
          <w:rFonts w:ascii="Simplified Arabic" w:hAnsi="Simplified Arabic" w:cs="Simplified Arabic"/>
          <w:b/>
          <w:bCs/>
          <w:sz w:val="24"/>
          <w:szCs w:val="24"/>
          <w:rtl/>
        </w:rPr>
        <w:t xml:space="preserve"> </w:t>
      </w:r>
      <w:r w:rsidRPr="006C2F9A">
        <w:rPr>
          <w:rFonts w:ascii="Simplified Arabic" w:hAnsi="Simplified Arabic" w:cs="Simplified Arabic" w:hint="cs"/>
          <w:b/>
          <w:bCs/>
          <w:sz w:val="24"/>
          <w:szCs w:val="24"/>
          <w:rtl/>
        </w:rPr>
        <w:t>للدراسة:</w:t>
      </w:r>
    </w:p>
    <w:p w14:paraId="145757DD" w14:textId="13DEBC52" w:rsidR="006C2F9A" w:rsidRPr="006C2F9A" w:rsidRDefault="006C2F9A" w:rsidP="00CD0F6A">
      <w:pPr>
        <w:bidi/>
        <w:jc w:val="lowKashida"/>
        <w:rPr>
          <w:rFonts w:ascii="Simplified Arabic" w:hAnsi="Simplified Arabic" w:cs="Simplified Arabic"/>
          <w:sz w:val="24"/>
          <w:szCs w:val="24"/>
          <w:rtl/>
        </w:rPr>
      </w:pPr>
      <w:r w:rsidRPr="006C2F9A">
        <w:rPr>
          <w:rFonts w:ascii="Simplified Arabic" w:hAnsi="Simplified Arabic" w:cs="Simplified Arabic" w:hint="cs"/>
          <w:sz w:val="24"/>
          <w:szCs w:val="24"/>
          <w:rtl/>
        </w:rPr>
        <w:t>يعتمد</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النموذج</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المفاهيمي</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للدراسة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على</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تحليل</w:t>
      </w:r>
      <w:r w:rsidRPr="006C2F9A">
        <w:rPr>
          <w:rFonts w:ascii="Simplified Arabic" w:hAnsi="Simplified Arabic" w:cs="Simplified Arabic"/>
          <w:sz w:val="24"/>
          <w:szCs w:val="24"/>
          <w:rtl/>
        </w:rPr>
        <w:t xml:space="preserve"> </w:t>
      </w:r>
      <w:r w:rsidR="00CD0F6A" w:rsidRPr="00CD0F6A">
        <w:rPr>
          <w:rFonts w:ascii="Simplified Arabic" w:hAnsi="Simplified Arabic" w:cs="Simplified Arabic"/>
          <w:sz w:val="24"/>
          <w:szCs w:val="24"/>
          <w:rtl/>
        </w:rPr>
        <w:t>الإسهام</w:t>
      </w:r>
      <w:r w:rsidR="00CD0F6A">
        <w:rPr>
          <w:rFonts w:ascii="Simplified Arabic" w:hAnsi="Simplified Arabic" w:cs="Simplified Arabic" w:hint="cs"/>
          <w:sz w:val="24"/>
          <w:szCs w:val="24"/>
          <w:rtl/>
        </w:rPr>
        <w:t xml:space="preserve"> </w:t>
      </w:r>
      <w:r w:rsidRPr="006C2F9A">
        <w:rPr>
          <w:rFonts w:ascii="Simplified Arabic" w:hAnsi="Simplified Arabic" w:cs="Simplified Arabic" w:hint="cs"/>
          <w:sz w:val="24"/>
          <w:szCs w:val="24"/>
          <w:rtl/>
        </w:rPr>
        <w:t>بين</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حوكمة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الذكاء</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الاصطناعي</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وإدارة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المخاطر</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التقنية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في</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المؤسسات،</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من</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خلال</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دراسة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الأبعاد</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التنظيمية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والحوكمية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المرتبطة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باستخدام</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الأنظمة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الذكية</w:t>
      </w:r>
      <w:r w:rsidRPr="006C2F9A">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6C2F9A">
        <w:rPr>
          <w:rFonts w:ascii="Simplified Arabic" w:hAnsi="Simplified Arabic" w:cs="Simplified Arabic" w:hint="cs"/>
          <w:sz w:val="24"/>
          <w:szCs w:val="24"/>
          <w:rtl/>
        </w:rPr>
        <w:t>ويتمثل</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المتغير</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المستقل</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في</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حوكمة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الذكاء</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الاصطناعي،</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والتي</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تشمل</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مجموعة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من</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الأبعاد</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الرئيسة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تتمثل</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في</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القوانين</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والتشريعات</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المنظمة،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والأطر</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الأخلاقية،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وآليات</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الرقابة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والإشراف،</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والسياسات</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التنظيمية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ذات</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العلاقة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بالذكاء</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الاصطناعي</w:t>
      </w:r>
      <w:r w:rsidRPr="006C2F9A">
        <w:rPr>
          <w:rFonts w:ascii="Simplified Arabic" w:hAnsi="Simplified Arabic" w:cs="Simplified Arabic"/>
          <w:sz w:val="24"/>
          <w:szCs w:val="24"/>
        </w:rPr>
        <w:t>.</w:t>
      </w:r>
    </w:p>
    <w:p w14:paraId="15DC36B4" w14:textId="62EB418C" w:rsidR="00655E61" w:rsidRDefault="006C2F9A" w:rsidP="006C2F9A">
      <w:pPr>
        <w:bidi/>
        <w:jc w:val="lowKashida"/>
        <w:rPr>
          <w:rFonts w:ascii="Simplified Arabic" w:hAnsi="Simplified Arabic" w:cs="Simplified Arabic"/>
          <w:sz w:val="24"/>
          <w:szCs w:val="24"/>
          <w:rtl/>
        </w:rPr>
      </w:pPr>
      <w:r w:rsidRPr="006C2F9A">
        <w:rPr>
          <w:rFonts w:ascii="Simplified Arabic" w:hAnsi="Simplified Arabic" w:cs="Simplified Arabic" w:hint="cs"/>
          <w:sz w:val="24"/>
          <w:szCs w:val="24"/>
          <w:rtl/>
        </w:rPr>
        <w:t>أما</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المتغير</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التابع</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فيتمثل</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في</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إدارة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المخاطر</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التقنية،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التي</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تشمل</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مجموعة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من</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الأبعاد</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المرتبطة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باستخدام</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أنظمة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الذكاء</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الاصطناعي،</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ومن</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أبرزها</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الانتهاكات</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التقنية،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وأمن</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البيانات،</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وموثوقية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الأنظمة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الذكية،</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والحد</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من</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التحيز</w:t>
      </w:r>
      <w:r w:rsidRPr="006C2F9A">
        <w:rPr>
          <w:rFonts w:ascii="Simplified Arabic" w:hAnsi="Simplified Arabic" w:cs="Simplified Arabic"/>
          <w:sz w:val="24"/>
          <w:szCs w:val="24"/>
          <w:rtl/>
        </w:rPr>
        <w:t xml:space="preserve"> </w:t>
      </w:r>
      <w:r w:rsidRPr="006C2F9A">
        <w:rPr>
          <w:rFonts w:ascii="Simplified Arabic" w:hAnsi="Simplified Arabic" w:cs="Simplified Arabic" w:hint="cs"/>
          <w:sz w:val="24"/>
          <w:szCs w:val="24"/>
          <w:rtl/>
        </w:rPr>
        <w:t>الخوارزمي</w:t>
      </w:r>
      <w:r w:rsidRPr="006C2F9A">
        <w:rPr>
          <w:rFonts w:ascii="Simplified Arabic" w:hAnsi="Simplified Arabic" w:cs="Simplified Arabic"/>
          <w:sz w:val="24"/>
          <w:szCs w:val="24"/>
          <w:rtl/>
        </w:rPr>
        <w:t>.</w:t>
      </w:r>
    </w:p>
    <w:p w14:paraId="12810314" w14:textId="7F6C1B04" w:rsidR="006C2F9A" w:rsidRDefault="006C2F9A" w:rsidP="006C2F9A">
      <w:pPr>
        <w:bidi/>
        <w:jc w:val="lowKashida"/>
        <w:rPr>
          <w:rFonts w:ascii="Simplified Arabic" w:hAnsi="Simplified Arabic" w:cs="Simplified Arabic"/>
          <w:sz w:val="24"/>
          <w:szCs w:val="24"/>
          <w:rtl/>
        </w:rPr>
      </w:pPr>
      <w:r w:rsidRPr="006C2F9A">
        <w:rPr>
          <w:rFonts w:ascii="Simplified Arabic" w:hAnsi="Simplified Arabic" w:cs="Simplified Arabic"/>
          <w:sz w:val="24"/>
          <w:szCs w:val="24"/>
          <w:rtl/>
        </w:rPr>
        <w:t>كما يأخذ النموذج في الاعتبار البيئة التنظيمية والمؤسسية كمتغير معدل، حيث يمكن أن تؤثر الاختلافات في السياسات والتشريعات ومستوى النضج المؤسسي في طبيعة العلاقة بين حوكمة الذكاء الاصطناعي وإدارة المخاطر التقنية. ويبرز هذا المتغير بصورة خاصة عند المقارنة بين المملكة العربية السعودية والاتحاد الأوروبي، نظرًا لاختلاف الأطر التنظيمية والسياقات المؤسسية بينهما.</w:t>
      </w:r>
    </w:p>
    <w:p w14:paraId="713B8DC7" w14:textId="24D82C5B" w:rsidR="006C2F9A" w:rsidRDefault="006C2F9A" w:rsidP="006C2F9A">
      <w:pPr>
        <w:bidi/>
        <w:jc w:val="lowKashida"/>
        <w:rPr>
          <w:rFonts w:ascii="Simplified Arabic" w:hAnsi="Simplified Arabic" w:cs="Simplified Arabic"/>
          <w:sz w:val="24"/>
          <w:szCs w:val="24"/>
          <w:rtl/>
        </w:rPr>
      </w:pPr>
      <w:r w:rsidRPr="006C2F9A">
        <w:rPr>
          <w:rFonts w:ascii="Simplified Arabic" w:hAnsi="Simplified Arabic" w:cs="Simplified Arabic"/>
          <w:sz w:val="24"/>
          <w:szCs w:val="24"/>
          <w:rtl/>
        </w:rPr>
        <w:t>ويتم تطبيق هذا النموذج من خلال تحليل ومقارنة الأطر التنظيمية المعتمدة في المملكة العربية السعودية والاتحاد الأوروبي، بهدف تحديد أوجه التشابه والاختلاف والفجوات التنظيمية والتقنية بين التجربتين، والاستفادة من نتائج المقارنة في بناء نموذج مقترح لحوكمة الذكاء الاصطناعي في المملكة العربية السعودية يدعم الاستخدام الآمن والمسؤول للأنظمة الذكية، ويسهم في تعزيز إدارة المخاطر التقنية وتحقيق مستهدفات رؤية المملكة 2030.</w:t>
      </w:r>
    </w:p>
    <w:p w14:paraId="3B926B0E" w14:textId="77777777" w:rsidR="006C2F9A" w:rsidRDefault="006C2F9A" w:rsidP="006C2F9A">
      <w:pPr>
        <w:bidi/>
        <w:jc w:val="lowKashida"/>
        <w:rPr>
          <w:rFonts w:ascii="Simplified Arabic" w:hAnsi="Simplified Arabic" w:cs="Simplified Arabic"/>
          <w:sz w:val="24"/>
          <w:szCs w:val="24"/>
          <w:rtl/>
        </w:rPr>
      </w:pPr>
    </w:p>
    <w:p w14:paraId="21220FE3" w14:textId="3BD4DA5A" w:rsidR="00226115" w:rsidRPr="00226115" w:rsidRDefault="00226115" w:rsidP="00226115">
      <w:pPr>
        <w:bidi/>
        <w:jc w:val="lowKashida"/>
        <w:rPr>
          <w:rFonts w:ascii="Simplified Arabic" w:hAnsi="Simplified Arabic" w:cs="Simplified Arabic"/>
          <w:b/>
          <w:bCs/>
          <w:sz w:val="24"/>
          <w:szCs w:val="24"/>
          <w:rtl/>
        </w:rPr>
      </w:pPr>
      <w:r w:rsidRPr="00226115">
        <w:rPr>
          <w:rFonts w:ascii="Simplified Arabic" w:hAnsi="Simplified Arabic" w:cs="Simplified Arabic" w:hint="cs"/>
          <w:b/>
          <w:bCs/>
          <w:sz w:val="24"/>
          <w:szCs w:val="24"/>
          <w:rtl/>
        </w:rPr>
        <w:t>7.1</w:t>
      </w:r>
      <w:r w:rsidRPr="00226115">
        <w:rPr>
          <w:rFonts w:ascii="Simplified Arabic" w:hAnsi="Simplified Arabic" w:cs="Simplified Arabic"/>
          <w:b/>
          <w:bCs/>
          <w:sz w:val="24"/>
          <w:szCs w:val="24"/>
        </w:rPr>
        <w:t xml:space="preserve"> </w:t>
      </w:r>
      <w:r w:rsidRPr="00226115">
        <w:rPr>
          <w:rFonts w:ascii="Simplified Arabic" w:hAnsi="Simplified Arabic" w:cs="Simplified Arabic" w:hint="cs"/>
          <w:b/>
          <w:bCs/>
          <w:sz w:val="24"/>
          <w:szCs w:val="24"/>
          <w:rtl/>
        </w:rPr>
        <w:t>مصطلحات</w:t>
      </w:r>
      <w:r w:rsidRPr="00226115">
        <w:rPr>
          <w:rFonts w:ascii="Simplified Arabic" w:hAnsi="Simplified Arabic" w:cs="Simplified Arabic"/>
          <w:b/>
          <w:bCs/>
          <w:sz w:val="24"/>
          <w:szCs w:val="24"/>
          <w:rtl/>
        </w:rPr>
        <w:t xml:space="preserve"> </w:t>
      </w:r>
      <w:r w:rsidRPr="00226115">
        <w:rPr>
          <w:rFonts w:ascii="Simplified Arabic" w:hAnsi="Simplified Arabic" w:cs="Simplified Arabic" w:hint="cs"/>
          <w:b/>
          <w:bCs/>
          <w:sz w:val="24"/>
          <w:szCs w:val="24"/>
          <w:rtl/>
        </w:rPr>
        <w:t>الدراسة</w:t>
      </w:r>
      <w:r>
        <w:rPr>
          <w:rFonts w:ascii="Simplified Arabic" w:hAnsi="Simplified Arabic" w:cs="Simplified Arabic" w:hint="cs"/>
          <w:b/>
          <w:bCs/>
          <w:sz w:val="24"/>
          <w:szCs w:val="24"/>
          <w:rtl/>
        </w:rPr>
        <w:t>:</w:t>
      </w:r>
    </w:p>
    <w:p w14:paraId="32C84CCF" w14:textId="454A6482" w:rsidR="00226115" w:rsidRPr="00226115" w:rsidRDefault="00226115" w:rsidP="00226115">
      <w:pPr>
        <w:bidi/>
        <w:jc w:val="lowKashida"/>
        <w:rPr>
          <w:rFonts w:ascii="Simplified Arabic" w:hAnsi="Simplified Arabic" w:cs="Simplified Arabic"/>
          <w:sz w:val="24"/>
          <w:szCs w:val="24"/>
          <w:rtl/>
        </w:rPr>
      </w:pPr>
      <w:r w:rsidRPr="00226115">
        <w:rPr>
          <w:rFonts w:ascii="Simplified Arabic" w:hAnsi="Simplified Arabic" w:cs="Simplified Arabic"/>
          <w:sz w:val="24"/>
          <w:szCs w:val="24"/>
          <w:rtl/>
        </w:rPr>
        <w:t>1.7.1</w:t>
      </w:r>
      <w:r w:rsidRPr="00226115">
        <w:rPr>
          <w:rFonts w:ascii="Simplified Arabic" w:hAnsi="Simplified Arabic" w:cs="Simplified Arabic"/>
          <w:sz w:val="24"/>
          <w:szCs w:val="24"/>
        </w:rPr>
        <w:t xml:space="preserve"> </w:t>
      </w:r>
      <w:r w:rsidRPr="00226115">
        <w:rPr>
          <w:rFonts w:ascii="Simplified Arabic" w:hAnsi="Simplified Arabic" w:cs="Simplified Arabic" w:hint="cs"/>
          <w:sz w:val="24"/>
          <w:szCs w:val="24"/>
          <w:rtl/>
        </w:rPr>
        <w:t>حوكمة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الذكاء</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الاصطناعي</w:t>
      </w:r>
      <w:r>
        <w:rPr>
          <w:rFonts w:ascii="Simplified Arabic" w:hAnsi="Simplified Arabic" w:cs="Simplified Arabic" w:hint="cs"/>
          <w:sz w:val="24"/>
          <w:szCs w:val="24"/>
          <w:rtl/>
        </w:rPr>
        <w:t xml:space="preserve"> </w:t>
      </w:r>
      <w:r w:rsidRPr="00226115">
        <w:rPr>
          <w:rFonts w:ascii="Simplified Arabic" w:hAnsi="Simplified Arabic" w:cs="Simplified Arabic"/>
          <w:sz w:val="24"/>
          <w:szCs w:val="24"/>
        </w:rPr>
        <w:t xml:space="preserve"> (AI Governance)</w:t>
      </w:r>
      <w:r>
        <w:rPr>
          <w:rFonts w:ascii="Simplified Arabic" w:hAnsi="Simplified Arabic" w:cs="Simplified Arabic" w:hint="cs"/>
          <w:sz w:val="24"/>
          <w:szCs w:val="24"/>
          <w:rtl/>
        </w:rPr>
        <w:t>:</w:t>
      </w:r>
    </w:p>
    <w:p w14:paraId="493776C4" w14:textId="58E6B8C2" w:rsidR="00226115" w:rsidRPr="00226115" w:rsidRDefault="00226115" w:rsidP="00226115">
      <w:pPr>
        <w:bidi/>
        <w:jc w:val="lowKashida"/>
        <w:rPr>
          <w:rFonts w:ascii="Simplified Arabic" w:hAnsi="Simplified Arabic" w:cs="Simplified Arabic"/>
          <w:b/>
          <w:bCs/>
          <w:sz w:val="24"/>
          <w:szCs w:val="24"/>
          <w:rtl/>
        </w:rPr>
      </w:pPr>
      <w:r w:rsidRPr="00226115">
        <w:rPr>
          <w:rFonts w:ascii="Simplified Arabic" w:hAnsi="Simplified Arabic" w:cs="Simplified Arabic" w:hint="cs"/>
          <w:b/>
          <w:bCs/>
          <w:sz w:val="24"/>
          <w:szCs w:val="24"/>
          <w:rtl/>
        </w:rPr>
        <w:t>التعريف</w:t>
      </w:r>
      <w:r w:rsidRPr="00226115">
        <w:rPr>
          <w:rFonts w:ascii="Simplified Arabic" w:hAnsi="Simplified Arabic" w:cs="Simplified Arabic"/>
          <w:b/>
          <w:bCs/>
          <w:sz w:val="24"/>
          <w:szCs w:val="24"/>
          <w:rtl/>
        </w:rPr>
        <w:t xml:space="preserve"> </w:t>
      </w:r>
      <w:r w:rsidRPr="00226115">
        <w:rPr>
          <w:rFonts w:ascii="Simplified Arabic" w:hAnsi="Simplified Arabic" w:cs="Simplified Arabic" w:hint="cs"/>
          <w:b/>
          <w:bCs/>
          <w:sz w:val="24"/>
          <w:szCs w:val="24"/>
          <w:rtl/>
        </w:rPr>
        <w:t>المفاهيمي</w:t>
      </w:r>
      <w:r>
        <w:rPr>
          <w:rFonts w:ascii="Simplified Arabic" w:hAnsi="Simplified Arabic" w:cs="Simplified Arabic" w:hint="cs"/>
          <w:b/>
          <w:bCs/>
          <w:sz w:val="24"/>
          <w:szCs w:val="24"/>
          <w:rtl/>
        </w:rPr>
        <w:t>:</w:t>
      </w:r>
    </w:p>
    <w:p w14:paraId="6FD427AC" w14:textId="77777777" w:rsidR="00226115" w:rsidRPr="00226115" w:rsidRDefault="00226115" w:rsidP="00226115">
      <w:pPr>
        <w:bidi/>
        <w:jc w:val="lowKashida"/>
        <w:rPr>
          <w:rFonts w:ascii="Simplified Arabic" w:hAnsi="Simplified Arabic" w:cs="Simplified Arabic"/>
          <w:sz w:val="24"/>
          <w:szCs w:val="24"/>
          <w:rtl/>
        </w:rPr>
      </w:pPr>
    </w:p>
    <w:p w14:paraId="41A2973D" w14:textId="272977FA" w:rsidR="00226115" w:rsidRPr="00226115" w:rsidRDefault="00226115" w:rsidP="00226115">
      <w:pPr>
        <w:bidi/>
        <w:jc w:val="lowKashida"/>
        <w:rPr>
          <w:rFonts w:ascii="Simplified Arabic" w:hAnsi="Simplified Arabic" w:cs="Simplified Arabic"/>
          <w:sz w:val="24"/>
          <w:szCs w:val="24"/>
          <w:rtl/>
        </w:rPr>
      </w:pPr>
      <w:r w:rsidRPr="00226115">
        <w:rPr>
          <w:rFonts w:ascii="Simplified Arabic" w:hAnsi="Simplified Arabic" w:cs="Simplified Arabic" w:hint="cs"/>
          <w:sz w:val="24"/>
          <w:szCs w:val="24"/>
          <w:rtl/>
        </w:rPr>
        <w:t>تشير</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حوكمة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الذكاء</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الاصطناعي</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إلى</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مجموعة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القوانين</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والسياسات</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والأطر</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التنظيمية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والأخلاقية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وآليات</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الرقابة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التي</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تهدف</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إلى</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تنظيم</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تصميم</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وتطوير</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واستخدام</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أنظمة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الذكاء</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الاصطناعي</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بما</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يضمن</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الشفافية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والمساءلة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والامتثال</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للمتطلبات</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القانونية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والأخلاقية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وإدارة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المخاطر</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المرتبطة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بها</w:t>
      </w:r>
      <w:r w:rsidRPr="00226115">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226115">
        <w:rPr>
          <w:rFonts w:ascii="Simplified Arabic" w:hAnsi="Simplified Arabic" w:cs="Simplified Arabic"/>
          <w:sz w:val="24"/>
          <w:szCs w:val="24"/>
        </w:rPr>
        <w:t>(Wirtz et al., 2022)</w:t>
      </w:r>
      <w:r>
        <w:rPr>
          <w:rFonts w:ascii="Simplified Arabic" w:hAnsi="Simplified Arabic" w:cs="Simplified Arabic" w:hint="cs"/>
          <w:sz w:val="24"/>
          <w:szCs w:val="24"/>
          <w:rtl/>
        </w:rPr>
        <w:t>.</w:t>
      </w:r>
    </w:p>
    <w:p w14:paraId="701B4F98" w14:textId="7CEC71BB" w:rsidR="00226115" w:rsidRPr="00226115" w:rsidRDefault="00226115" w:rsidP="00226115">
      <w:pPr>
        <w:bidi/>
        <w:jc w:val="lowKashida"/>
        <w:rPr>
          <w:rFonts w:ascii="Simplified Arabic" w:hAnsi="Simplified Arabic" w:cs="Simplified Arabic"/>
          <w:b/>
          <w:bCs/>
          <w:sz w:val="24"/>
          <w:szCs w:val="24"/>
          <w:rtl/>
        </w:rPr>
      </w:pPr>
      <w:r w:rsidRPr="00226115">
        <w:rPr>
          <w:rFonts w:ascii="Simplified Arabic" w:hAnsi="Simplified Arabic" w:cs="Simplified Arabic" w:hint="cs"/>
          <w:b/>
          <w:bCs/>
          <w:sz w:val="24"/>
          <w:szCs w:val="24"/>
          <w:rtl/>
        </w:rPr>
        <w:t>التعريف</w:t>
      </w:r>
      <w:r w:rsidRPr="00226115">
        <w:rPr>
          <w:rFonts w:ascii="Simplified Arabic" w:hAnsi="Simplified Arabic" w:cs="Simplified Arabic"/>
          <w:b/>
          <w:bCs/>
          <w:sz w:val="24"/>
          <w:szCs w:val="24"/>
          <w:rtl/>
        </w:rPr>
        <w:t xml:space="preserve"> </w:t>
      </w:r>
      <w:r w:rsidRPr="00226115">
        <w:rPr>
          <w:rFonts w:ascii="Simplified Arabic" w:hAnsi="Simplified Arabic" w:cs="Simplified Arabic" w:hint="cs"/>
          <w:b/>
          <w:bCs/>
          <w:sz w:val="24"/>
          <w:szCs w:val="24"/>
          <w:rtl/>
        </w:rPr>
        <w:t>الإجرائي</w:t>
      </w:r>
      <w:r>
        <w:rPr>
          <w:rFonts w:ascii="Simplified Arabic" w:hAnsi="Simplified Arabic" w:cs="Simplified Arabic" w:hint="cs"/>
          <w:b/>
          <w:bCs/>
          <w:sz w:val="24"/>
          <w:szCs w:val="24"/>
          <w:rtl/>
        </w:rPr>
        <w:t>:</w:t>
      </w:r>
    </w:p>
    <w:p w14:paraId="1442FB82" w14:textId="7127464E" w:rsidR="00226115" w:rsidRDefault="00226115" w:rsidP="00226115">
      <w:pPr>
        <w:bidi/>
        <w:jc w:val="lowKashida"/>
        <w:rPr>
          <w:rFonts w:ascii="Simplified Arabic" w:hAnsi="Simplified Arabic" w:cs="Simplified Arabic"/>
          <w:sz w:val="24"/>
          <w:szCs w:val="24"/>
          <w:rtl/>
        </w:rPr>
      </w:pPr>
      <w:r w:rsidRPr="00226115">
        <w:rPr>
          <w:rFonts w:ascii="Simplified Arabic" w:hAnsi="Simplified Arabic" w:cs="Simplified Arabic" w:hint="cs"/>
          <w:sz w:val="24"/>
          <w:szCs w:val="24"/>
          <w:rtl/>
        </w:rPr>
        <w:t>تعرف</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حوكمة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الذكاء</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الاصطناعي</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في</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هذه</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الدراسة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بوصفها</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إطارا</w:t>
      </w:r>
      <w:r>
        <w:rPr>
          <w:rFonts w:ascii="Simplified Arabic" w:hAnsi="Simplified Arabic" w:cs="Simplified Arabic" w:hint="cs"/>
          <w:sz w:val="24"/>
          <w:szCs w:val="24"/>
          <w:rtl/>
        </w:rPr>
        <w:t>ً</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تحليليا</w:t>
      </w:r>
      <w:r>
        <w:rPr>
          <w:rFonts w:ascii="Simplified Arabic" w:hAnsi="Simplified Arabic" w:cs="Simplified Arabic" w:hint="cs"/>
          <w:sz w:val="24"/>
          <w:szCs w:val="24"/>
          <w:rtl/>
        </w:rPr>
        <w:t>ً</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يستخلص</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من</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تحليل</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القوانين</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والتشريعات</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والسياسات</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الرسمية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والتقارير</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التنظيمية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ذات</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الصلة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بالذكاء</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الاصطناعي</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في</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المملكة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العربية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السعودية</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والاتحاد</w:t>
      </w:r>
      <w:r w:rsidRPr="00226115">
        <w:rPr>
          <w:rFonts w:ascii="Simplified Arabic" w:hAnsi="Simplified Arabic" w:cs="Simplified Arabic"/>
          <w:sz w:val="24"/>
          <w:szCs w:val="24"/>
          <w:rtl/>
        </w:rPr>
        <w:t xml:space="preserve"> </w:t>
      </w:r>
      <w:r w:rsidRPr="00226115">
        <w:rPr>
          <w:rFonts w:ascii="Simplified Arabic" w:hAnsi="Simplified Arabic" w:cs="Simplified Arabic" w:hint="cs"/>
          <w:sz w:val="24"/>
          <w:szCs w:val="24"/>
          <w:rtl/>
        </w:rPr>
        <w:t>الأوروبي</w:t>
      </w:r>
      <w:r w:rsidRPr="00226115">
        <w:rPr>
          <w:rFonts w:ascii="Simplified Arabic" w:hAnsi="Simplified Arabic" w:cs="Simplified Arabic"/>
          <w:sz w:val="24"/>
          <w:szCs w:val="24"/>
          <w:rtl/>
        </w:rPr>
        <w:t>.</w:t>
      </w:r>
    </w:p>
    <w:p w14:paraId="34C3CDB9" w14:textId="6C4D95B4" w:rsidR="00226115" w:rsidRPr="00226115" w:rsidRDefault="00226115" w:rsidP="00226115">
      <w:pPr>
        <w:bidi/>
        <w:jc w:val="lowKashida"/>
        <w:rPr>
          <w:rFonts w:ascii="Simplified Arabic" w:hAnsi="Simplified Arabic" w:cs="Simplified Arabic"/>
          <w:b/>
          <w:bCs/>
          <w:sz w:val="28"/>
          <w:szCs w:val="28"/>
        </w:rPr>
      </w:pPr>
      <w:r w:rsidRPr="00226115">
        <w:rPr>
          <w:rFonts w:ascii="Simplified Arabic" w:hAnsi="Simplified Arabic" w:cs="Simplified Arabic" w:hint="cs"/>
          <w:b/>
          <w:bCs/>
          <w:sz w:val="28"/>
          <w:szCs w:val="28"/>
          <w:rtl/>
        </w:rPr>
        <w:t xml:space="preserve">2.7.1 </w:t>
      </w:r>
      <w:r w:rsidRPr="00226115">
        <w:rPr>
          <w:rFonts w:ascii="Simplified Arabic" w:hAnsi="Simplified Arabic" w:cs="Simplified Arabic"/>
          <w:b/>
          <w:bCs/>
          <w:sz w:val="28"/>
          <w:szCs w:val="28"/>
          <w:rtl/>
        </w:rPr>
        <w:t>إدارة المخاطر التقنية</w:t>
      </w:r>
      <w:r w:rsidRPr="00226115">
        <w:rPr>
          <w:rFonts w:ascii="Simplified Arabic" w:hAnsi="Simplified Arabic" w:cs="Simplified Arabic" w:hint="cs"/>
          <w:b/>
          <w:bCs/>
          <w:sz w:val="28"/>
          <w:szCs w:val="28"/>
          <w:rtl/>
        </w:rPr>
        <w:t xml:space="preserve"> </w:t>
      </w:r>
      <w:r w:rsidRPr="00226115">
        <w:rPr>
          <w:rFonts w:ascii="Simplified Arabic" w:hAnsi="Simplified Arabic" w:cs="Simplified Arabic"/>
          <w:b/>
          <w:bCs/>
          <w:sz w:val="28"/>
          <w:szCs w:val="28"/>
        </w:rPr>
        <w:t xml:space="preserve"> (Technology Risk Management)</w:t>
      </w:r>
      <w:r w:rsidRPr="00226115">
        <w:rPr>
          <w:rFonts w:ascii="Simplified Arabic" w:hAnsi="Simplified Arabic" w:cs="Simplified Arabic" w:hint="cs"/>
          <w:b/>
          <w:bCs/>
          <w:sz w:val="28"/>
          <w:szCs w:val="28"/>
          <w:rtl/>
        </w:rPr>
        <w:t>:</w:t>
      </w:r>
    </w:p>
    <w:p w14:paraId="56B7F754" w14:textId="762EF8C2" w:rsidR="00226115" w:rsidRPr="00226115" w:rsidRDefault="00226115" w:rsidP="00226115">
      <w:pPr>
        <w:bidi/>
        <w:jc w:val="lowKashida"/>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6A982DCA" w14:textId="786FDAEF" w:rsidR="00226115" w:rsidRPr="00226115" w:rsidRDefault="00226115" w:rsidP="00226115">
      <w:pPr>
        <w:bidi/>
        <w:jc w:val="lowKashida"/>
        <w:rPr>
          <w:rFonts w:ascii="Simplified Arabic" w:hAnsi="Simplified Arabic" w:cs="Simplified Arabic"/>
          <w:sz w:val="24"/>
          <w:szCs w:val="24"/>
        </w:rPr>
      </w:pPr>
      <w:r w:rsidRPr="00226115">
        <w:rPr>
          <w:rFonts w:ascii="Simplified Arabic" w:hAnsi="Simplified Arabic" w:cs="Simplified Arabic"/>
          <w:sz w:val="24"/>
          <w:szCs w:val="24"/>
          <w:rtl/>
        </w:rPr>
        <w:t>تشير إدارة المخاطر التقنية إلى عملية تحديد وتقييم ومعالجة ومتابعة المخاطر المرتبطة بالأنظمة التقنية بما يضمن الحد من آثارها السلبية وتحقيق أهداف المؤسسة بكفاءة وفاعلية</w:t>
      </w:r>
      <w:r>
        <w:rPr>
          <w:rFonts w:ascii="Simplified Arabic" w:hAnsi="Simplified Arabic" w:cs="Simplified Arabic" w:hint="cs"/>
          <w:sz w:val="24"/>
          <w:szCs w:val="24"/>
          <w:rtl/>
        </w:rPr>
        <w:t xml:space="preserve"> </w:t>
      </w:r>
      <w:r w:rsidRPr="00226115">
        <w:rPr>
          <w:rFonts w:ascii="Simplified Arabic" w:hAnsi="Simplified Arabic" w:cs="Simplified Arabic"/>
          <w:sz w:val="24"/>
          <w:szCs w:val="24"/>
        </w:rPr>
        <w:t xml:space="preserve"> (ISO 31000, 2018)</w:t>
      </w:r>
      <w:r>
        <w:rPr>
          <w:rFonts w:ascii="Simplified Arabic" w:hAnsi="Simplified Arabic" w:cs="Simplified Arabic" w:hint="cs"/>
          <w:sz w:val="24"/>
          <w:szCs w:val="24"/>
          <w:rtl/>
        </w:rPr>
        <w:t>.</w:t>
      </w:r>
    </w:p>
    <w:p w14:paraId="6B217F7D" w14:textId="030A2716" w:rsidR="00226115" w:rsidRPr="00226115" w:rsidRDefault="00226115" w:rsidP="00226115">
      <w:pPr>
        <w:bidi/>
        <w:jc w:val="lowKashida"/>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7F24C7D5" w14:textId="4AF38A9D" w:rsidR="00226115" w:rsidRDefault="00226115" w:rsidP="00226115">
      <w:pPr>
        <w:bidi/>
        <w:jc w:val="lowKashida"/>
        <w:rPr>
          <w:rFonts w:ascii="Simplified Arabic" w:hAnsi="Simplified Arabic" w:cs="Simplified Arabic"/>
          <w:sz w:val="24"/>
          <w:szCs w:val="24"/>
          <w:rtl/>
        </w:rPr>
      </w:pPr>
      <w:r w:rsidRPr="00226115">
        <w:rPr>
          <w:rFonts w:ascii="Simplified Arabic" w:hAnsi="Simplified Arabic" w:cs="Simplified Arabic"/>
          <w:sz w:val="24"/>
          <w:szCs w:val="24"/>
          <w:rtl/>
        </w:rPr>
        <w:t>تحدد إدارة المخاطر التقنية إجرائيا</w:t>
      </w:r>
      <w:r>
        <w:rPr>
          <w:rFonts w:ascii="Simplified Arabic" w:hAnsi="Simplified Arabic" w:cs="Simplified Arabic" w:hint="cs"/>
          <w:sz w:val="24"/>
          <w:szCs w:val="24"/>
          <w:rtl/>
        </w:rPr>
        <w:t>ً</w:t>
      </w:r>
      <w:r w:rsidRPr="00226115">
        <w:rPr>
          <w:rFonts w:ascii="Simplified Arabic" w:hAnsi="Simplified Arabic" w:cs="Simplified Arabic"/>
          <w:sz w:val="24"/>
          <w:szCs w:val="24"/>
          <w:rtl/>
        </w:rPr>
        <w:t xml:space="preserve"> من خلال تحليل آليات التعامل مع المخاطر التقنية الواردة في الأطر التنظيمية والتشريعات والسياسات المعتمدة في المملكة العربية السعودية والاتحاد الأوروبي</w:t>
      </w:r>
      <w:r w:rsidRPr="00226115">
        <w:rPr>
          <w:rFonts w:ascii="Simplified Arabic" w:hAnsi="Simplified Arabic" w:cs="Simplified Arabic"/>
          <w:sz w:val="24"/>
          <w:szCs w:val="24"/>
        </w:rPr>
        <w:t>.</w:t>
      </w:r>
    </w:p>
    <w:p w14:paraId="03137F89" w14:textId="77777777" w:rsidR="00226115" w:rsidRDefault="00226115" w:rsidP="00226115">
      <w:pPr>
        <w:bidi/>
        <w:jc w:val="lowKashida"/>
        <w:rPr>
          <w:rFonts w:ascii="Simplified Arabic" w:hAnsi="Simplified Arabic" w:cs="Simplified Arabic"/>
          <w:sz w:val="24"/>
          <w:szCs w:val="24"/>
          <w:rtl/>
        </w:rPr>
      </w:pPr>
    </w:p>
    <w:p w14:paraId="44CAEDBD" w14:textId="33B51003" w:rsidR="00226115" w:rsidRPr="00226115" w:rsidRDefault="00226115" w:rsidP="00226115">
      <w:pPr>
        <w:bidi/>
        <w:jc w:val="lowKashida"/>
        <w:rPr>
          <w:rFonts w:ascii="Simplified Arabic" w:hAnsi="Simplified Arabic" w:cs="Simplified Arabic"/>
          <w:b/>
          <w:bCs/>
          <w:sz w:val="28"/>
          <w:szCs w:val="28"/>
        </w:rPr>
      </w:pPr>
      <w:r w:rsidRPr="00226115">
        <w:rPr>
          <w:rFonts w:ascii="Simplified Arabic" w:hAnsi="Simplified Arabic" w:cs="Simplified Arabic" w:hint="cs"/>
          <w:b/>
          <w:bCs/>
          <w:sz w:val="28"/>
          <w:szCs w:val="28"/>
          <w:rtl/>
        </w:rPr>
        <w:t xml:space="preserve">3.7.1 </w:t>
      </w:r>
      <w:r w:rsidRPr="00226115">
        <w:rPr>
          <w:rFonts w:ascii="Simplified Arabic" w:hAnsi="Simplified Arabic" w:cs="Simplified Arabic"/>
          <w:b/>
          <w:bCs/>
          <w:sz w:val="28"/>
          <w:szCs w:val="28"/>
          <w:rtl/>
        </w:rPr>
        <w:t>القوانين المنظمة للذكاء الاصطناعي</w:t>
      </w:r>
      <w:r w:rsidRPr="00226115">
        <w:rPr>
          <w:rFonts w:ascii="Simplified Arabic" w:hAnsi="Simplified Arabic" w:cs="Simplified Arabic" w:hint="cs"/>
          <w:b/>
          <w:bCs/>
          <w:sz w:val="28"/>
          <w:szCs w:val="28"/>
          <w:rtl/>
        </w:rPr>
        <w:t>:</w:t>
      </w:r>
    </w:p>
    <w:p w14:paraId="380F31F2" w14:textId="44340028" w:rsidR="00226115" w:rsidRPr="00226115" w:rsidRDefault="00226115" w:rsidP="00226115">
      <w:pPr>
        <w:bidi/>
        <w:jc w:val="lowKashida"/>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39FBD2ED" w14:textId="4FCAED95" w:rsidR="00226115" w:rsidRPr="00226115" w:rsidRDefault="00226115" w:rsidP="00226115">
      <w:pPr>
        <w:bidi/>
        <w:jc w:val="lowKashida"/>
        <w:rPr>
          <w:rFonts w:ascii="Simplified Arabic" w:hAnsi="Simplified Arabic" w:cs="Simplified Arabic"/>
          <w:sz w:val="24"/>
          <w:szCs w:val="24"/>
        </w:rPr>
      </w:pPr>
      <w:r w:rsidRPr="00226115">
        <w:rPr>
          <w:rFonts w:ascii="Simplified Arabic" w:hAnsi="Simplified Arabic" w:cs="Simplified Arabic"/>
          <w:sz w:val="24"/>
          <w:szCs w:val="24"/>
          <w:rtl/>
        </w:rPr>
        <w:t>تشير القوانين المنظمة للذكاء الاصطناعي إلى التشريعات والأنظمة واللوائح التي تنظم تطوير واستخدام تطبيقات الذكاء الاصطناعي وتحدد المسؤوليات والالتزامات القانونية المرتبطة بها</w:t>
      </w:r>
      <w:r>
        <w:rPr>
          <w:rFonts w:ascii="Simplified Arabic" w:hAnsi="Simplified Arabic" w:cs="Simplified Arabic" w:hint="cs"/>
          <w:sz w:val="24"/>
          <w:szCs w:val="24"/>
          <w:rtl/>
        </w:rPr>
        <w:t xml:space="preserve"> </w:t>
      </w:r>
      <w:r w:rsidRPr="00226115">
        <w:rPr>
          <w:rFonts w:ascii="Simplified Arabic" w:hAnsi="Simplified Arabic" w:cs="Simplified Arabic"/>
          <w:sz w:val="24"/>
          <w:szCs w:val="24"/>
        </w:rPr>
        <w:t>(European Commission, 2021)</w:t>
      </w:r>
      <w:r>
        <w:rPr>
          <w:rFonts w:ascii="Simplified Arabic" w:hAnsi="Simplified Arabic" w:cs="Simplified Arabic" w:hint="cs"/>
          <w:sz w:val="24"/>
          <w:szCs w:val="24"/>
          <w:rtl/>
        </w:rPr>
        <w:t xml:space="preserve"> </w:t>
      </w:r>
      <w:r w:rsidRPr="00226115">
        <w:rPr>
          <w:rFonts w:ascii="Simplified Arabic" w:hAnsi="Simplified Arabic" w:cs="Simplified Arabic"/>
          <w:sz w:val="24"/>
          <w:szCs w:val="24"/>
        </w:rPr>
        <w:t>.</w:t>
      </w:r>
    </w:p>
    <w:p w14:paraId="0CD7A8EA" w14:textId="19F6D9CC" w:rsidR="00226115" w:rsidRPr="00226115" w:rsidRDefault="00226115" w:rsidP="00226115">
      <w:pPr>
        <w:bidi/>
        <w:jc w:val="lowKashida"/>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4877D22E" w14:textId="77777777" w:rsidR="00226115" w:rsidRDefault="00226115" w:rsidP="00226115">
      <w:pPr>
        <w:bidi/>
        <w:jc w:val="lowKashida"/>
        <w:rPr>
          <w:rFonts w:ascii="Simplified Arabic" w:hAnsi="Simplified Arabic" w:cs="Simplified Arabic"/>
          <w:sz w:val="24"/>
          <w:szCs w:val="24"/>
          <w:rtl/>
        </w:rPr>
      </w:pPr>
      <w:r w:rsidRPr="00226115">
        <w:rPr>
          <w:rFonts w:ascii="Simplified Arabic" w:hAnsi="Simplified Arabic" w:cs="Simplified Arabic"/>
          <w:sz w:val="24"/>
          <w:szCs w:val="24"/>
          <w:rtl/>
        </w:rPr>
        <w:t>تشير في هذه الدراسة إلى النصوص القانونية والتنظيمية الرسمية الصادرة عن الجهات المختصة في المملكة العربية السعودية والاتحاد الأوروبي والمتعلقة بتنظيم الذكاء الاصطناعي</w:t>
      </w:r>
      <w:r w:rsidRPr="00226115">
        <w:rPr>
          <w:rFonts w:ascii="Simplified Arabic" w:hAnsi="Simplified Arabic" w:cs="Simplified Arabic"/>
          <w:sz w:val="24"/>
          <w:szCs w:val="24"/>
        </w:rPr>
        <w:t>.</w:t>
      </w:r>
    </w:p>
    <w:p w14:paraId="04DD875F" w14:textId="77777777" w:rsidR="00226115" w:rsidRPr="00226115" w:rsidRDefault="00226115" w:rsidP="00226115">
      <w:pPr>
        <w:bidi/>
        <w:jc w:val="lowKashida"/>
        <w:rPr>
          <w:rFonts w:ascii="Simplified Arabic" w:hAnsi="Simplified Arabic" w:cs="Simplified Arabic"/>
          <w:sz w:val="24"/>
          <w:szCs w:val="24"/>
        </w:rPr>
      </w:pPr>
    </w:p>
    <w:p w14:paraId="0149B2AE" w14:textId="554CB23C" w:rsidR="00226115" w:rsidRPr="00226115" w:rsidRDefault="00226115" w:rsidP="00226115">
      <w:pPr>
        <w:bidi/>
        <w:jc w:val="lowKashida"/>
        <w:rPr>
          <w:rFonts w:ascii="Simplified Arabic" w:hAnsi="Simplified Arabic" w:cs="Simplified Arabic"/>
          <w:b/>
          <w:bCs/>
          <w:sz w:val="28"/>
          <w:szCs w:val="28"/>
        </w:rPr>
      </w:pPr>
      <w:r w:rsidRPr="00226115">
        <w:rPr>
          <w:rFonts w:ascii="Simplified Arabic" w:hAnsi="Simplified Arabic" w:cs="Simplified Arabic" w:hint="cs"/>
          <w:b/>
          <w:bCs/>
          <w:sz w:val="28"/>
          <w:szCs w:val="28"/>
          <w:rtl/>
        </w:rPr>
        <w:lastRenderedPageBreak/>
        <w:t xml:space="preserve">4.7.1 </w:t>
      </w:r>
      <w:r w:rsidRPr="00226115">
        <w:rPr>
          <w:rFonts w:ascii="Simplified Arabic" w:hAnsi="Simplified Arabic" w:cs="Simplified Arabic"/>
          <w:b/>
          <w:bCs/>
          <w:sz w:val="28"/>
          <w:szCs w:val="28"/>
          <w:rtl/>
        </w:rPr>
        <w:t>الأطر الأخلاقية للذكاء الاصطناعي</w:t>
      </w:r>
      <w:r w:rsidRPr="00226115">
        <w:rPr>
          <w:rFonts w:ascii="Simplified Arabic" w:hAnsi="Simplified Arabic" w:cs="Simplified Arabic" w:hint="cs"/>
          <w:b/>
          <w:bCs/>
          <w:sz w:val="28"/>
          <w:szCs w:val="28"/>
          <w:rtl/>
        </w:rPr>
        <w:t>:</w:t>
      </w:r>
    </w:p>
    <w:p w14:paraId="03587A22" w14:textId="1E10672A" w:rsidR="00226115" w:rsidRPr="00226115" w:rsidRDefault="00226115" w:rsidP="00226115">
      <w:pPr>
        <w:bidi/>
        <w:jc w:val="lowKashida"/>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74521150" w14:textId="375EEBB0" w:rsidR="00226115" w:rsidRPr="00226115" w:rsidRDefault="00226115" w:rsidP="00226115">
      <w:pPr>
        <w:bidi/>
        <w:jc w:val="lowKashida"/>
        <w:rPr>
          <w:rFonts w:ascii="Simplified Arabic" w:hAnsi="Simplified Arabic" w:cs="Simplified Arabic"/>
          <w:sz w:val="24"/>
          <w:szCs w:val="24"/>
        </w:rPr>
      </w:pPr>
      <w:r w:rsidRPr="00226115">
        <w:rPr>
          <w:rFonts w:ascii="Simplified Arabic" w:hAnsi="Simplified Arabic" w:cs="Simplified Arabic"/>
          <w:sz w:val="24"/>
          <w:szCs w:val="24"/>
          <w:rtl/>
        </w:rPr>
        <w:t>تشير الأطر الأخلاقية إلى مجموعة المبادئ والقيم التي توجه تصميم وتطوير واستخدام أنظمة الذكاء الاصطناعي بما يضمن العدالة والشفافية والمساءلة واحترام حقوق الأفراد</w:t>
      </w:r>
      <w:r>
        <w:rPr>
          <w:rFonts w:ascii="Simplified Arabic" w:hAnsi="Simplified Arabic" w:cs="Simplified Arabic" w:hint="cs"/>
          <w:sz w:val="24"/>
          <w:szCs w:val="24"/>
          <w:rtl/>
        </w:rPr>
        <w:t xml:space="preserve"> </w:t>
      </w:r>
      <w:r w:rsidRPr="00226115">
        <w:rPr>
          <w:rFonts w:ascii="Simplified Arabic" w:hAnsi="Simplified Arabic" w:cs="Simplified Arabic"/>
          <w:sz w:val="24"/>
          <w:szCs w:val="24"/>
        </w:rPr>
        <w:t>(OECD, 2019)</w:t>
      </w:r>
      <w:r>
        <w:rPr>
          <w:rFonts w:ascii="Simplified Arabic" w:hAnsi="Simplified Arabic" w:cs="Simplified Arabic" w:hint="cs"/>
          <w:sz w:val="24"/>
          <w:szCs w:val="24"/>
          <w:rtl/>
        </w:rPr>
        <w:t xml:space="preserve"> </w:t>
      </w:r>
      <w:r w:rsidRPr="00226115">
        <w:rPr>
          <w:rFonts w:ascii="Simplified Arabic" w:hAnsi="Simplified Arabic" w:cs="Simplified Arabic"/>
          <w:sz w:val="24"/>
          <w:szCs w:val="24"/>
        </w:rPr>
        <w:t>.</w:t>
      </w:r>
    </w:p>
    <w:p w14:paraId="0B6F20C9" w14:textId="4A9842F7" w:rsidR="00226115" w:rsidRPr="00226115" w:rsidRDefault="00226115" w:rsidP="00226115">
      <w:pPr>
        <w:bidi/>
        <w:jc w:val="lowKashida"/>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sidR="00B239B0">
        <w:rPr>
          <w:rFonts w:ascii="Simplified Arabic" w:hAnsi="Simplified Arabic" w:cs="Simplified Arabic" w:hint="cs"/>
          <w:b/>
          <w:bCs/>
          <w:sz w:val="24"/>
          <w:szCs w:val="24"/>
          <w:rtl/>
        </w:rPr>
        <w:t>:</w:t>
      </w:r>
    </w:p>
    <w:p w14:paraId="414976D7" w14:textId="77777777" w:rsidR="00226115" w:rsidRDefault="00226115" w:rsidP="00226115">
      <w:pPr>
        <w:bidi/>
        <w:jc w:val="lowKashida"/>
        <w:rPr>
          <w:rFonts w:ascii="Simplified Arabic" w:hAnsi="Simplified Arabic" w:cs="Simplified Arabic"/>
          <w:sz w:val="24"/>
          <w:szCs w:val="24"/>
          <w:rtl/>
        </w:rPr>
      </w:pPr>
      <w:r w:rsidRPr="00226115">
        <w:rPr>
          <w:rFonts w:ascii="Simplified Arabic" w:hAnsi="Simplified Arabic" w:cs="Simplified Arabic"/>
          <w:sz w:val="24"/>
          <w:szCs w:val="24"/>
          <w:rtl/>
        </w:rPr>
        <w:t>تحدد الأطر الأخلاقية من خلال تحليل مواثيق الأخلاقيات والمبادئ التوجيهية والسياسات الرسمية الصادرة عن الهيئات الوطنية والدولية ذات العلاقة بالذكاء الاصطناعي</w:t>
      </w:r>
      <w:r w:rsidRPr="00226115">
        <w:rPr>
          <w:rFonts w:ascii="Simplified Arabic" w:hAnsi="Simplified Arabic" w:cs="Simplified Arabic"/>
          <w:sz w:val="24"/>
          <w:szCs w:val="24"/>
        </w:rPr>
        <w:t>.</w:t>
      </w:r>
    </w:p>
    <w:p w14:paraId="6B6F8EAD" w14:textId="07853D72" w:rsidR="00226115" w:rsidRPr="00226115" w:rsidRDefault="00226115" w:rsidP="00226115">
      <w:pPr>
        <w:bidi/>
        <w:jc w:val="lowKashida"/>
        <w:rPr>
          <w:rFonts w:ascii="Simplified Arabic" w:hAnsi="Simplified Arabic" w:cs="Simplified Arabic"/>
          <w:b/>
          <w:bCs/>
          <w:sz w:val="28"/>
          <w:szCs w:val="28"/>
        </w:rPr>
      </w:pPr>
      <w:r w:rsidRPr="00226115">
        <w:rPr>
          <w:rFonts w:ascii="Simplified Arabic" w:hAnsi="Simplified Arabic" w:cs="Simplified Arabic" w:hint="cs"/>
          <w:b/>
          <w:bCs/>
          <w:sz w:val="28"/>
          <w:szCs w:val="28"/>
          <w:rtl/>
        </w:rPr>
        <w:t xml:space="preserve">5.7.1 </w:t>
      </w:r>
      <w:r w:rsidRPr="00226115">
        <w:rPr>
          <w:rFonts w:ascii="Simplified Arabic" w:hAnsi="Simplified Arabic" w:cs="Simplified Arabic"/>
          <w:b/>
          <w:bCs/>
          <w:sz w:val="28"/>
          <w:szCs w:val="28"/>
          <w:rtl/>
        </w:rPr>
        <w:t>آليات الرقابة والإشراف على أنظمة الذكاء الاصطناعي</w:t>
      </w:r>
      <w:r w:rsidRPr="00226115">
        <w:rPr>
          <w:rFonts w:ascii="Simplified Arabic" w:hAnsi="Simplified Arabic" w:cs="Simplified Arabic" w:hint="cs"/>
          <w:b/>
          <w:bCs/>
          <w:sz w:val="28"/>
          <w:szCs w:val="28"/>
          <w:rtl/>
        </w:rPr>
        <w:t>:</w:t>
      </w:r>
    </w:p>
    <w:p w14:paraId="31C177A9" w14:textId="3FEDAABC" w:rsidR="00226115" w:rsidRPr="00226115" w:rsidRDefault="00226115" w:rsidP="00226115">
      <w:pPr>
        <w:bidi/>
        <w:jc w:val="lowKashida"/>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المفاهيمي</w:t>
      </w:r>
      <w:r w:rsidR="004C0808">
        <w:rPr>
          <w:rFonts w:ascii="Simplified Arabic" w:hAnsi="Simplified Arabic" w:cs="Simplified Arabic" w:hint="cs"/>
          <w:b/>
          <w:bCs/>
          <w:sz w:val="24"/>
          <w:szCs w:val="24"/>
          <w:rtl/>
        </w:rPr>
        <w:t>:</w:t>
      </w:r>
    </w:p>
    <w:p w14:paraId="66186F20" w14:textId="418B7BD3" w:rsidR="00226115" w:rsidRPr="00226115" w:rsidRDefault="00226115" w:rsidP="004C0808">
      <w:pPr>
        <w:bidi/>
        <w:jc w:val="lowKashida"/>
        <w:rPr>
          <w:rFonts w:ascii="Simplified Arabic" w:hAnsi="Simplified Arabic" w:cs="Simplified Arabic"/>
          <w:sz w:val="24"/>
          <w:szCs w:val="24"/>
        </w:rPr>
      </w:pPr>
      <w:r w:rsidRPr="00226115">
        <w:rPr>
          <w:rFonts w:ascii="Simplified Arabic" w:hAnsi="Simplified Arabic" w:cs="Simplified Arabic"/>
          <w:sz w:val="24"/>
          <w:szCs w:val="24"/>
          <w:rtl/>
        </w:rPr>
        <w:t>تشير آليات الرقابة والإشراف إلى الإجراءات والضوابط المؤسسية والتنظيمية التي تضمن متابعة استخدام أنظمة الذكاء الاصطناعي والتأكد من التزامها بالمتطلبات القانونية والأخلاقية والتقنية</w:t>
      </w:r>
      <w:r w:rsidR="004C0808">
        <w:rPr>
          <w:rFonts w:ascii="Simplified Arabic" w:hAnsi="Simplified Arabic" w:cs="Simplified Arabic" w:hint="cs"/>
          <w:sz w:val="24"/>
          <w:szCs w:val="24"/>
          <w:rtl/>
        </w:rPr>
        <w:t xml:space="preserve"> </w:t>
      </w:r>
      <w:r w:rsidR="004C0808" w:rsidRPr="004C0808">
        <w:rPr>
          <w:rFonts w:ascii="Simplified Arabic" w:hAnsi="Simplified Arabic" w:cs="Simplified Arabic"/>
          <w:sz w:val="24"/>
          <w:szCs w:val="24"/>
        </w:rPr>
        <w:t>(NIST, 2023)</w:t>
      </w:r>
      <w:r w:rsidR="004C0808">
        <w:rPr>
          <w:rFonts w:ascii="Simplified Arabic" w:hAnsi="Simplified Arabic" w:cs="Simplified Arabic" w:hint="cs"/>
          <w:sz w:val="24"/>
          <w:szCs w:val="24"/>
          <w:rtl/>
        </w:rPr>
        <w:t xml:space="preserve"> </w:t>
      </w:r>
      <w:r w:rsidRPr="00226115">
        <w:rPr>
          <w:rFonts w:ascii="Simplified Arabic" w:hAnsi="Simplified Arabic" w:cs="Simplified Arabic"/>
          <w:sz w:val="24"/>
          <w:szCs w:val="24"/>
        </w:rPr>
        <w:t>.</w:t>
      </w:r>
    </w:p>
    <w:p w14:paraId="526C0B92" w14:textId="1BBBB8C7" w:rsidR="00226115" w:rsidRPr="00226115" w:rsidRDefault="00226115" w:rsidP="00226115">
      <w:pPr>
        <w:bidi/>
        <w:jc w:val="lowKashida"/>
        <w:rPr>
          <w:rFonts w:ascii="Simplified Arabic" w:hAnsi="Simplified Arabic" w:cs="Simplified Arabic"/>
          <w:b/>
          <w:bCs/>
          <w:sz w:val="24"/>
          <w:szCs w:val="24"/>
        </w:rPr>
      </w:pPr>
      <w:r w:rsidRPr="00226115">
        <w:rPr>
          <w:rFonts w:ascii="Simplified Arabic" w:hAnsi="Simplified Arabic" w:cs="Simplified Arabic"/>
          <w:b/>
          <w:bCs/>
          <w:sz w:val="24"/>
          <w:szCs w:val="24"/>
          <w:rtl/>
        </w:rPr>
        <w:t>التعريف الإجرائي</w:t>
      </w:r>
      <w:r w:rsidR="004C0808">
        <w:rPr>
          <w:rFonts w:ascii="Simplified Arabic" w:hAnsi="Simplified Arabic" w:cs="Simplified Arabic" w:hint="cs"/>
          <w:b/>
          <w:bCs/>
          <w:sz w:val="24"/>
          <w:szCs w:val="24"/>
          <w:rtl/>
        </w:rPr>
        <w:t>:</w:t>
      </w:r>
    </w:p>
    <w:p w14:paraId="1604BDED" w14:textId="77777777" w:rsidR="00226115" w:rsidRDefault="00226115" w:rsidP="00226115">
      <w:pPr>
        <w:bidi/>
        <w:jc w:val="lowKashida"/>
        <w:rPr>
          <w:rFonts w:ascii="Simplified Arabic" w:hAnsi="Simplified Arabic" w:cs="Simplified Arabic"/>
          <w:sz w:val="24"/>
          <w:szCs w:val="24"/>
          <w:rtl/>
        </w:rPr>
      </w:pPr>
      <w:r w:rsidRPr="00226115">
        <w:rPr>
          <w:rFonts w:ascii="Simplified Arabic" w:hAnsi="Simplified Arabic" w:cs="Simplified Arabic"/>
          <w:sz w:val="24"/>
          <w:szCs w:val="24"/>
          <w:rtl/>
        </w:rPr>
        <w:t>تشير في هذه الدراسة إلى آليات الإشراف والمساءلة والتدقيق والامتثال المنصوص عليها في الوثائق التنظيمية والتشريعات ذات العلاقة في المملكة العربية السعودية والاتحاد الأوروبي</w:t>
      </w:r>
      <w:r w:rsidRPr="00226115">
        <w:rPr>
          <w:rFonts w:ascii="Simplified Arabic" w:hAnsi="Simplified Arabic" w:cs="Simplified Arabic"/>
          <w:sz w:val="24"/>
          <w:szCs w:val="24"/>
        </w:rPr>
        <w:t>.</w:t>
      </w:r>
    </w:p>
    <w:p w14:paraId="00AEE5DA" w14:textId="77777777" w:rsidR="004C0808" w:rsidRDefault="004C0808" w:rsidP="004C0808">
      <w:pPr>
        <w:bidi/>
        <w:jc w:val="lowKashida"/>
        <w:rPr>
          <w:rFonts w:ascii="Simplified Arabic" w:hAnsi="Simplified Arabic" w:cs="Simplified Arabic"/>
          <w:sz w:val="24"/>
          <w:szCs w:val="24"/>
          <w:rtl/>
        </w:rPr>
      </w:pPr>
    </w:p>
    <w:p w14:paraId="1F60E0F2" w14:textId="7E1A9E3F" w:rsidR="004C0808" w:rsidRPr="004C0808" w:rsidRDefault="004C0808" w:rsidP="004C0808">
      <w:pPr>
        <w:bidi/>
        <w:jc w:val="lowKashida"/>
        <w:rPr>
          <w:rFonts w:ascii="Simplified Arabic" w:hAnsi="Simplified Arabic" w:cs="Simplified Arabic"/>
          <w:b/>
          <w:bCs/>
          <w:sz w:val="28"/>
          <w:szCs w:val="28"/>
        </w:rPr>
      </w:pPr>
      <w:r w:rsidRPr="004C0808">
        <w:rPr>
          <w:rFonts w:ascii="Simplified Arabic" w:hAnsi="Simplified Arabic" w:cs="Simplified Arabic" w:hint="cs"/>
          <w:b/>
          <w:bCs/>
          <w:sz w:val="28"/>
          <w:szCs w:val="28"/>
          <w:rtl/>
        </w:rPr>
        <w:t xml:space="preserve">6.7.1 </w:t>
      </w:r>
      <w:r w:rsidRPr="004C0808">
        <w:rPr>
          <w:rFonts w:ascii="Simplified Arabic" w:hAnsi="Simplified Arabic" w:cs="Simplified Arabic"/>
          <w:b/>
          <w:bCs/>
          <w:sz w:val="28"/>
          <w:szCs w:val="28"/>
          <w:rtl/>
        </w:rPr>
        <w:t>السياسات التنظيمية لحوكمة الذكاء الاصطناعي</w:t>
      </w:r>
      <w:r w:rsidRPr="004C0808">
        <w:rPr>
          <w:rFonts w:ascii="Simplified Arabic" w:hAnsi="Simplified Arabic" w:cs="Simplified Arabic" w:hint="cs"/>
          <w:b/>
          <w:bCs/>
          <w:sz w:val="28"/>
          <w:szCs w:val="28"/>
          <w:rtl/>
        </w:rPr>
        <w:t>:</w:t>
      </w:r>
    </w:p>
    <w:p w14:paraId="62A259C9" w14:textId="7618C8D4" w:rsidR="004C0808" w:rsidRPr="004C0808" w:rsidRDefault="004C0808" w:rsidP="004C0808">
      <w:pPr>
        <w:bidi/>
        <w:jc w:val="lowKashida"/>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275FF29B" w14:textId="77777777" w:rsidR="004C0808" w:rsidRDefault="004C0808" w:rsidP="004C0808">
      <w:pPr>
        <w:bidi/>
        <w:jc w:val="lowKashida"/>
        <w:rPr>
          <w:rFonts w:ascii="Simplified Arabic" w:hAnsi="Simplified Arabic" w:cs="Simplified Arabic"/>
          <w:sz w:val="24"/>
          <w:szCs w:val="24"/>
          <w:rtl/>
        </w:rPr>
      </w:pPr>
      <w:r w:rsidRPr="004C0808">
        <w:rPr>
          <w:rFonts w:ascii="Simplified Arabic" w:hAnsi="Simplified Arabic" w:cs="Simplified Arabic"/>
          <w:sz w:val="24"/>
          <w:szCs w:val="24"/>
          <w:rtl/>
        </w:rPr>
        <w:t>تشير السياسات التنظيمية لحوكمة الذكاء الاصطناعي إلى مجموعة التوجهات والقواعد والإجراءات الرسمية التي تعتمدها الحكومات والمؤسسات لتنظيم تطوير واستخدام أنظمة الذكاء الاصطناعي، وضمان توافقها مع المتطلبات القانونية والأخلاقية وإدارة المخاطر المرتبطة بها (</w:t>
      </w:r>
      <w:r w:rsidRPr="004C0808">
        <w:rPr>
          <w:rFonts w:ascii="Simplified Arabic" w:hAnsi="Simplified Arabic" w:cs="Simplified Arabic"/>
          <w:sz w:val="24"/>
          <w:szCs w:val="24"/>
        </w:rPr>
        <w:t>OECD, 2019; European Commission, 2021</w:t>
      </w:r>
      <w:r w:rsidRPr="004C0808">
        <w:rPr>
          <w:rFonts w:ascii="Simplified Arabic" w:hAnsi="Simplified Arabic" w:cs="Simplified Arabic"/>
          <w:sz w:val="24"/>
          <w:szCs w:val="24"/>
          <w:rtl/>
        </w:rPr>
        <w:t xml:space="preserve">). </w:t>
      </w:r>
    </w:p>
    <w:p w14:paraId="12393AE5" w14:textId="6EAE14C6" w:rsidR="004C0808" w:rsidRPr="004C0808" w:rsidRDefault="004C0808" w:rsidP="004C0808">
      <w:pPr>
        <w:bidi/>
        <w:jc w:val="lowKashida"/>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3774B8EF" w14:textId="26EAF5C2" w:rsidR="004C0808" w:rsidRPr="004C0808" w:rsidRDefault="004C0808" w:rsidP="004C0808">
      <w:pPr>
        <w:bidi/>
        <w:jc w:val="lowKashida"/>
        <w:rPr>
          <w:rFonts w:ascii="Simplified Arabic" w:hAnsi="Simplified Arabic" w:cs="Simplified Arabic"/>
          <w:sz w:val="24"/>
          <w:szCs w:val="24"/>
        </w:rPr>
      </w:pPr>
      <w:r w:rsidRPr="004C0808">
        <w:rPr>
          <w:rFonts w:ascii="Simplified Arabic" w:hAnsi="Simplified Arabic" w:cs="Simplified Arabic"/>
          <w:sz w:val="24"/>
          <w:szCs w:val="24"/>
          <w:rtl/>
        </w:rPr>
        <w:t>تعرف إجرائيا</w:t>
      </w:r>
      <w:r>
        <w:rPr>
          <w:rFonts w:ascii="Simplified Arabic" w:hAnsi="Simplified Arabic" w:cs="Simplified Arabic" w:hint="cs"/>
          <w:sz w:val="24"/>
          <w:szCs w:val="24"/>
          <w:rtl/>
        </w:rPr>
        <w:t>ً</w:t>
      </w:r>
      <w:r w:rsidRPr="004C0808">
        <w:rPr>
          <w:rFonts w:ascii="Simplified Arabic" w:hAnsi="Simplified Arabic" w:cs="Simplified Arabic"/>
          <w:sz w:val="24"/>
          <w:szCs w:val="24"/>
          <w:rtl/>
        </w:rPr>
        <w:t xml:space="preserve"> من خلال تحليل السياسات الرسمية والاستراتيجيات الوطنية والمؤسسية المتعلقة بحوكمة الذكاء الاصطناعي في المملكة العربية السعودية والاتحاد الأوروبي</w:t>
      </w:r>
      <w:r w:rsidRPr="004C0808">
        <w:rPr>
          <w:rFonts w:ascii="Simplified Arabic" w:hAnsi="Simplified Arabic" w:cs="Simplified Arabic"/>
          <w:sz w:val="24"/>
          <w:szCs w:val="24"/>
        </w:rPr>
        <w:t>.</w:t>
      </w:r>
    </w:p>
    <w:p w14:paraId="0F84CD16" w14:textId="24DEFDE7" w:rsidR="004C0808" w:rsidRPr="004C0808" w:rsidRDefault="004C0808" w:rsidP="004C0808">
      <w:pPr>
        <w:bidi/>
        <w:jc w:val="lowKashida"/>
        <w:rPr>
          <w:rFonts w:ascii="Simplified Arabic" w:hAnsi="Simplified Arabic" w:cs="Simplified Arabic"/>
          <w:b/>
          <w:bCs/>
          <w:sz w:val="28"/>
          <w:szCs w:val="28"/>
        </w:rPr>
      </w:pPr>
      <w:r w:rsidRPr="004C0808">
        <w:rPr>
          <w:rFonts w:ascii="Simplified Arabic" w:hAnsi="Simplified Arabic" w:cs="Simplified Arabic" w:hint="cs"/>
          <w:b/>
          <w:bCs/>
          <w:sz w:val="28"/>
          <w:szCs w:val="28"/>
          <w:rtl/>
        </w:rPr>
        <w:lastRenderedPageBreak/>
        <w:t xml:space="preserve">7.7.1 </w:t>
      </w:r>
      <w:r w:rsidRPr="004C0808">
        <w:rPr>
          <w:rFonts w:ascii="Simplified Arabic" w:hAnsi="Simplified Arabic" w:cs="Simplified Arabic"/>
          <w:b/>
          <w:bCs/>
          <w:sz w:val="28"/>
          <w:szCs w:val="28"/>
          <w:rtl/>
        </w:rPr>
        <w:t>الانتهاكات التقنية</w:t>
      </w:r>
      <w:r w:rsidRPr="004C0808">
        <w:rPr>
          <w:rFonts w:ascii="Simplified Arabic" w:hAnsi="Simplified Arabic" w:cs="Simplified Arabic" w:hint="cs"/>
          <w:b/>
          <w:bCs/>
          <w:sz w:val="28"/>
          <w:szCs w:val="28"/>
          <w:rtl/>
        </w:rPr>
        <w:t>:</w:t>
      </w:r>
    </w:p>
    <w:p w14:paraId="74BC8FD8" w14:textId="13E784EA" w:rsidR="004C0808" w:rsidRPr="004C0808" w:rsidRDefault="004C0808" w:rsidP="004C0808">
      <w:pPr>
        <w:bidi/>
        <w:jc w:val="lowKashida"/>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1C78AEF3" w14:textId="77777777" w:rsidR="004C0808" w:rsidRDefault="004C0808" w:rsidP="004C0808">
      <w:pPr>
        <w:bidi/>
        <w:jc w:val="lowKashida"/>
        <w:rPr>
          <w:rFonts w:ascii="Simplified Arabic" w:hAnsi="Simplified Arabic" w:cs="Simplified Arabic"/>
          <w:sz w:val="24"/>
          <w:szCs w:val="24"/>
          <w:rtl/>
        </w:rPr>
      </w:pPr>
      <w:r w:rsidRPr="004C0808">
        <w:rPr>
          <w:rFonts w:ascii="Simplified Arabic" w:hAnsi="Simplified Arabic" w:cs="Simplified Arabic"/>
          <w:sz w:val="24"/>
          <w:szCs w:val="24"/>
          <w:rtl/>
        </w:rPr>
        <w:t>تشير الانتهاكات التقنية إلى الحوادث أو الممارسات التي تؤدي إلى الإخلال بمتطلبات الأمن أو الخصوصية أو الامتثال التنظيمي أو سلامة الأنظمة التقنية، نتيجة لوجود ثغرات تقنية أو قصور في الضوابط والإجراءات المرتبطة باستخدام الأنظمة الرقمية والذكية (</w:t>
      </w:r>
      <w:r w:rsidRPr="004C0808">
        <w:rPr>
          <w:rFonts w:ascii="Simplified Arabic" w:hAnsi="Simplified Arabic" w:cs="Simplified Arabic"/>
          <w:sz w:val="24"/>
          <w:szCs w:val="24"/>
        </w:rPr>
        <w:t>ISO, 2018; NIST, 2023</w:t>
      </w:r>
      <w:r w:rsidRPr="004C0808">
        <w:rPr>
          <w:rFonts w:ascii="Simplified Arabic" w:hAnsi="Simplified Arabic" w:cs="Simplified Arabic"/>
          <w:sz w:val="24"/>
          <w:szCs w:val="24"/>
          <w:rtl/>
        </w:rPr>
        <w:t xml:space="preserve">). </w:t>
      </w:r>
    </w:p>
    <w:p w14:paraId="4218C921" w14:textId="31E44004" w:rsidR="004C0808" w:rsidRPr="004C0808" w:rsidRDefault="004C0808" w:rsidP="004C0808">
      <w:pPr>
        <w:bidi/>
        <w:jc w:val="lowKashida"/>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173999E9" w14:textId="17D24C4D" w:rsidR="00084929" w:rsidRDefault="00084929" w:rsidP="004C0808">
      <w:pPr>
        <w:bidi/>
        <w:jc w:val="lowKashida"/>
        <w:rPr>
          <w:rFonts w:ascii="Simplified Arabic" w:hAnsi="Simplified Arabic" w:cs="Simplified Arabic"/>
          <w:sz w:val="24"/>
          <w:szCs w:val="24"/>
          <w:rtl/>
        </w:rPr>
      </w:pPr>
      <w:r w:rsidRPr="00084929">
        <w:rPr>
          <w:rFonts w:ascii="Simplified Arabic" w:hAnsi="Simplified Arabic" w:cs="Simplified Arabic"/>
          <w:sz w:val="24"/>
          <w:szCs w:val="24"/>
          <w:rtl/>
        </w:rPr>
        <w:t>تشير في هذه الدراسة إلى الانتهاكات والمخاطر التقنية التي تناولتها التشريعات والسياسات والتقارير التنظيمية المرتبطة باستخدام أنظمة الذكاء الاصطناعي</w:t>
      </w:r>
      <w:r>
        <w:rPr>
          <w:rFonts w:ascii="Simplified Arabic" w:hAnsi="Simplified Arabic" w:cs="Simplified Arabic" w:hint="cs"/>
          <w:sz w:val="24"/>
          <w:szCs w:val="24"/>
          <w:rtl/>
        </w:rPr>
        <w:t>.</w:t>
      </w:r>
    </w:p>
    <w:p w14:paraId="35288E7A" w14:textId="77777777" w:rsidR="00084929" w:rsidRDefault="00084929" w:rsidP="00084929">
      <w:pPr>
        <w:bidi/>
        <w:jc w:val="lowKashida"/>
        <w:rPr>
          <w:rFonts w:ascii="Simplified Arabic" w:hAnsi="Simplified Arabic" w:cs="Simplified Arabic"/>
          <w:sz w:val="24"/>
          <w:szCs w:val="24"/>
          <w:rtl/>
        </w:rPr>
      </w:pPr>
    </w:p>
    <w:p w14:paraId="332698AB" w14:textId="6A7B4CAE" w:rsidR="004C0808" w:rsidRPr="004C0808" w:rsidRDefault="004C0808" w:rsidP="00084929">
      <w:pPr>
        <w:bidi/>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8.7.1</w:t>
      </w:r>
      <w:r w:rsidRPr="004C0808">
        <w:rPr>
          <w:rFonts w:ascii="Simplified Arabic" w:hAnsi="Simplified Arabic" w:cs="Simplified Arabic"/>
          <w:b/>
          <w:bCs/>
          <w:sz w:val="28"/>
          <w:szCs w:val="28"/>
        </w:rPr>
        <w:t xml:space="preserve"> </w:t>
      </w:r>
      <w:r w:rsidRPr="004C0808">
        <w:rPr>
          <w:rFonts w:ascii="Simplified Arabic" w:hAnsi="Simplified Arabic" w:cs="Simplified Arabic" w:hint="cs"/>
          <w:b/>
          <w:bCs/>
          <w:sz w:val="28"/>
          <w:szCs w:val="28"/>
          <w:rtl/>
        </w:rPr>
        <w:t xml:space="preserve"> </w:t>
      </w:r>
      <w:r w:rsidRPr="004C0808">
        <w:rPr>
          <w:rFonts w:ascii="Simplified Arabic" w:hAnsi="Simplified Arabic" w:cs="Simplified Arabic"/>
          <w:b/>
          <w:bCs/>
          <w:sz w:val="28"/>
          <w:szCs w:val="28"/>
          <w:rtl/>
        </w:rPr>
        <w:t>أمن البيانات</w:t>
      </w:r>
      <w:r w:rsidRPr="004C0808">
        <w:rPr>
          <w:rFonts w:ascii="Simplified Arabic" w:hAnsi="Simplified Arabic" w:cs="Simplified Arabic" w:hint="cs"/>
          <w:b/>
          <w:bCs/>
          <w:sz w:val="28"/>
          <w:szCs w:val="28"/>
          <w:rtl/>
        </w:rPr>
        <w:t>:</w:t>
      </w:r>
    </w:p>
    <w:p w14:paraId="6ABBA24D" w14:textId="5E6E2245" w:rsidR="004C0808" w:rsidRPr="004C0808" w:rsidRDefault="004C0808" w:rsidP="004C0808">
      <w:pPr>
        <w:bidi/>
        <w:jc w:val="lowKashida"/>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3B4E4E12" w14:textId="005D62B3" w:rsidR="004C0808" w:rsidRPr="004C0808" w:rsidRDefault="004C0808" w:rsidP="004C0808">
      <w:pPr>
        <w:bidi/>
        <w:jc w:val="lowKashida"/>
        <w:rPr>
          <w:rFonts w:ascii="Simplified Arabic" w:hAnsi="Simplified Arabic" w:cs="Simplified Arabic"/>
          <w:sz w:val="24"/>
          <w:szCs w:val="24"/>
        </w:rPr>
      </w:pPr>
      <w:r w:rsidRPr="004C0808">
        <w:rPr>
          <w:rFonts w:ascii="Simplified Arabic" w:hAnsi="Simplified Arabic" w:cs="Simplified Arabic"/>
          <w:sz w:val="24"/>
          <w:szCs w:val="24"/>
          <w:rtl/>
        </w:rPr>
        <w:t>يشير أمن البيانات إلى مجموعة الإجراءات والضوابط التقنية والتنظيمية التي تهدف إلى حماية البيانات من الوصول غير المصرح به أو التعديل أو الإفصاح أو الفقدان</w:t>
      </w:r>
      <w:r>
        <w:rPr>
          <w:rFonts w:ascii="Simplified Arabic" w:hAnsi="Simplified Arabic" w:cs="Simplified Arabic" w:hint="cs"/>
          <w:sz w:val="24"/>
          <w:szCs w:val="24"/>
          <w:rtl/>
        </w:rPr>
        <w:t xml:space="preserve"> </w:t>
      </w:r>
      <w:r w:rsidRPr="004C0808">
        <w:rPr>
          <w:rFonts w:ascii="Simplified Arabic" w:hAnsi="Simplified Arabic" w:cs="Simplified Arabic"/>
          <w:sz w:val="24"/>
          <w:szCs w:val="24"/>
        </w:rPr>
        <w:t>(GDPR, 2016)</w:t>
      </w:r>
      <w:r>
        <w:rPr>
          <w:rFonts w:ascii="Simplified Arabic" w:hAnsi="Simplified Arabic" w:cs="Simplified Arabic" w:hint="cs"/>
          <w:sz w:val="24"/>
          <w:szCs w:val="24"/>
          <w:rtl/>
        </w:rPr>
        <w:t xml:space="preserve"> </w:t>
      </w:r>
      <w:r w:rsidRPr="004C0808">
        <w:rPr>
          <w:rFonts w:ascii="Simplified Arabic" w:hAnsi="Simplified Arabic" w:cs="Simplified Arabic"/>
          <w:sz w:val="24"/>
          <w:szCs w:val="24"/>
        </w:rPr>
        <w:t>.</w:t>
      </w:r>
    </w:p>
    <w:p w14:paraId="4615EA2C" w14:textId="4225A2F5" w:rsidR="004C0808" w:rsidRPr="004C0808" w:rsidRDefault="004C0808" w:rsidP="004C0808">
      <w:pPr>
        <w:bidi/>
        <w:jc w:val="lowKashida"/>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5824EF38" w14:textId="4EAACCDB" w:rsidR="004C0808" w:rsidRDefault="004C0808" w:rsidP="00367EDA">
      <w:pPr>
        <w:bidi/>
        <w:jc w:val="lowKashida"/>
        <w:rPr>
          <w:rFonts w:ascii="Simplified Arabic" w:hAnsi="Simplified Arabic" w:cs="Simplified Arabic"/>
          <w:sz w:val="24"/>
          <w:szCs w:val="24"/>
          <w:rtl/>
        </w:rPr>
      </w:pPr>
      <w:r w:rsidRPr="004C0808">
        <w:rPr>
          <w:rFonts w:ascii="Simplified Arabic" w:hAnsi="Simplified Arabic" w:cs="Simplified Arabic"/>
          <w:sz w:val="24"/>
          <w:szCs w:val="24"/>
          <w:rtl/>
        </w:rPr>
        <w:t>يحدد أمن البيانات من خلال تحليل الضوابط والمتطلبات التنظيمية المتعلقة بحماية البيانات والخصوصية في الأطر القانونية والتنظيمية السعودية والأوروبية</w:t>
      </w:r>
      <w:r w:rsidRPr="004C0808">
        <w:rPr>
          <w:rFonts w:ascii="Simplified Arabic" w:hAnsi="Simplified Arabic" w:cs="Simplified Arabic"/>
          <w:sz w:val="24"/>
          <w:szCs w:val="24"/>
        </w:rPr>
        <w:t>.</w:t>
      </w:r>
    </w:p>
    <w:p w14:paraId="5207EE85" w14:textId="77777777" w:rsidR="00367EDA" w:rsidRDefault="00367EDA" w:rsidP="00367EDA">
      <w:pPr>
        <w:bidi/>
        <w:jc w:val="lowKashida"/>
        <w:rPr>
          <w:rFonts w:ascii="Simplified Arabic" w:hAnsi="Simplified Arabic" w:cs="Simplified Arabic"/>
          <w:sz w:val="24"/>
          <w:szCs w:val="24"/>
          <w:rtl/>
        </w:rPr>
      </w:pPr>
    </w:p>
    <w:p w14:paraId="7613994B" w14:textId="5EE19BD0" w:rsidR="004C0808" w:rsidRPr="004C0808" w:rsidRDefault="004C0808" w:rsidP="004C0808">
      <w:pPr>
        <w:bidi/>
        <w:jc w:val="lowKashida"/>
        <w:rPr>
          <w:rFonts w:ascii="Simplified Arabic" w:hAnsi="Simplified Arabic" w:cs="Simplified Arabic"/>
          <w:b/>
          <w:bCs/>
          <w:sz w:val="28"/>
          <w:szCs w:val="28"/>
        </w:rPr>
      </w:pPr>
      <w:r w:rsidRPr="004C0808">
        <w:rPr>
          <w:rFonts w:ascii="Simplified Arabic" w:hAnsi="Simplified Arabic" w:cs="Simplified Arabic" w:hint="cs"/>
          <w:b/>
          <w:bCs/>
          <w:sz w:val="28"/>
          <w:szCs w:val="28"/>
          <w:rtl/>
        </w:rPr>
        <w:t xml:space="preserve">9.7.1 </w:t>
      </w:r>
      <w:r w:rsidRPr="004C0808">
        <w:rPr>
          <w:rFonts w:ascii="Simplified Arabic" w:hAnsi="Simplified Arabic" w:cs="Simplified Arabic"/>
          <w:b/>
          <w:bCs/>
          <w:sz w:val="28"/>
          <w:szCs w:val="28"/>
          <w:rtl/>
        </w:rPr>
        <w:t>موثوقية الأنظمة الذكية</w:t>
      </w:r>
      <w:r w:rsidRPr="004C0808">
        <w:rPr>
          <w:rFonts w:ascii="Simplified Arabic" w:hAnsi="Simplified Arabic" w:cs="Simplified Arabic" w:hint="cs"/>
          <w:b/>
          <w:bCs/>
          <w:sz w:val="28"/>
          <w:szCs w:val="28"/>
          <w:rtl/>
        </w:rPr>
        <w:t>:</w:t>
      </w:r>
    </w:p>
    <w:p w14:paraId="68ECC82E" w14:textId="1DBC2594" w:rsidR="004C0808" w:rsidRPr="004C0808" w:rsidRDefault="004C0808" w:rsidP="004C0808">
      <w:pPr>
        <w:bidi/>
        <w:jc w:val="lowKashida"/>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5EC88951" w14:textId="441768A6" w:rsidR="004C0808" w:rsidRPr="004C0808" w:rsidRDefault="004C0808" w:rsidP="004C0808">
      <w:pPr>
        <w:bidi/>
        <w:jc w:val="lowKashida"/>
        <w:rPr>
          <w:rFonts w:ascii="Simplified Arabic" w:hAnsi="Simplified Arabic" w:cs="Simplified Arabic"/>
          <w:sz w:val="24"/>
          <w:szCs w:val="24"/>
        </w:rPr>
      </w:pPr>
      <w:r w:rsidRPr="004C0808">
        <w:rPr>
          <w:rFonts w:ascii="Simplified Arabic" w:hAnsi="Simplified Arabic" w:cs="Simplified Arabic"/>
          <w:sz w:val="24"/>
          <w:szCs w:val="24"/>
          <w:rtl/>
        </w:rPr>
        <w:t>تشير موثوقية الأنظمة الذكية إلى قدرة أنظمة الذكاء الاصطناعي على تقديم نتائج دقيقة ومتسقة وقابلة للاعتماد مع المحافظة على الأداء المتوقع في مختلف الظروف التشغيلية</w:t>
      </w:r>
      <w:r>
        <w:rPr>
          <w:rFonts w:ascii="Simplified Arabic" w:hAnsi="Simplified Arabic" w:cs="Simplified Arabic" w:hint="cs"/>
          <w:sz w:val="24"/>
          <w:szCs w:val="24"/>
          <w:rtl/>
        </w:rPr>
        <w:t xml:space="preserve"> </w:t>
      </w:r>
      <w:r w:rsidRPr="004C0808">
        <w:rPr>
          <w:rFonts w:ascii="Simplified Arabic" w:hAnsi="Simplified Arabic" w:cs="Simplified Arabic"/>
          <w:sz w:val="24"/>
          <w:szCs w:val="24"/>
        </w:rPr>
        <w:t>(ISO/IEC 42001, 2023)</w:t>
      </w:r>
      <w:r>
        <w:rPr>
          <w:rFonts w:ascii="Simplified Arabic" w:hAnsi="Simplified Arabic" w:cs="Simplified Arabic" w:hint="cs"/>
          <w:sz w:val="24"/>
          <w:szCs w:val="24"/>
          <w:rtl/>
        </w:rPr>
        <w:t xml:space="preserve"> </w:t>
      </w:r>
      <w:r w:rsidRPr="004C0808">
        <w:rPr>
          <w:rFonts w:ascii="Simplified Arabic" w:hAnsi="Simplified Arabic" w:cs="Simplified Arabic"/>
          <w:sz w:val="24"/>
          <w:szCs w:val="24"/>
        </w:rPr>
        <w:t>.</w:t>
      </w:r>
    </w:p>
    <w:p w14:paraId="4E48C4E3" w14:textId="55FA5B15" w:rsidR="004C0808" w:rsidRPr="004C0808" w:rsidRDefault="004C0808" w:rsidP="004C0808">
      <w:pPr>
        <w:bidi/>
        <w:jc w:val="lowKashida"/>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71340D65" w14:textId="15564966" w:rsidR="004C0808" w:rsidRDefault="004C0808" w:rsidP="00367EDA">
      <w:pPr>
        <w:bidi/>
        <w:jc w:val="lowKashida"/>
        <w:rPr>
          <w:rFonts w:ascii="Simplified Arabic" w:hAnsi="Simplified Arabic" w:cs="Simplified Arabic"/>
          <w:sz w:val="24"/>
          <w:szCs w:val="24"/>
          <w:rtl/>
        </w:rPr>
      </w:pPr>
      <w:r w:rsidRPr="004C0808">
        <w:rPr>
          <w:rFonts w:ascii="Simplified Arabic" w:hAnsi="Simplified Arabic" w:cs="Simplified Arabic"/>
          <w:sz w:val="24"/>
          <w:szCs w:val="24"/>
          <w:rtl/>
        </w:rPr>
        <w:lastRenderedPageBreak/>
        <w:t>تشير في هذه الدراسة إلى مدى تضمين التشريعات والسياسات لمتطلبات ضمان جودة ودقة واستمرارية أنظمة الذكاء الاصطناعي</w:t>
      </w:r>
      <w:r w:rsidRPr="004C0808">
        <w:rPr>
          <w:rFonts w:ascii="Simplified Arabic" w:hAnsi="Simplified Arabic" w:cs="Simplified Arabic"/>
          <w:sz w:val="24"/>
          <w:szCs w:val="24"/>
        </w:rPr>
        <w:t>.</w:t>
      </w:r>
    </w:p>
    <w:p w14:paraId="0566FE19" w14:textId="7E7E5543" w:rsidR="004C0808" w:rsidRPr="004C0808" w:rsidRDefault="004C0808" w:rsidP="004C0808">
      <w:pPr>
        <w:bidi/>
        <w:jc w:val="lowKashida"/>
        <w:rPr>
          <w:rFonts w:ascii="Simplified Arabic" w:hAnsi="Simplified Arabic" w:cs="Simplified Arabic"/>
          <w:b/>
          <w:bCs/>
          <w:sz w:val="28"/>
          <w:szCs w:val="28"/>
        </w:rPr>
      </w:pPr>
      <w:r w:rsidRPr="004C0808">
        <w:rPr>
          <w:rFonts w:ascii="Simplified Arabic" w:hAnsi="Simplified Arabic" w:cs="Simplified Arabic" w:hint="cs"/>
          <w:b/>
          <w:bCs/>
          <w:sz w:val="28"/>
          <w:szCs w:val="28"/>
          <w:rtl/>
        </w:rPr>
        <w:t xml:space="preserve">10.7.1 </w:t>
      </w:r>
      <w:r w:rsidRPr="004C0808">
        <w:rPr>
          <w:rFonts w:ascii="Simplified Arabic" w:hAnsi="Simplified Arabic" w:cs="Simplified Arabic"/>
          <w:b/>
          <w:bCs/>
          <w:sz w:val="28"/>
          <w:szCs w:val="28"/>
          <w:rtl/>
        </w:rPr>
        <w:t>التحيز الخوارزمي</w:t>
      </w:r>
      <w:r w:rsidRPr="004C0808">
        <w:rPr>
          <w:rFonts w:ascii="Simplified Arabic" w:hAnsi="Simplified Arabic" w:cs="Simplified Arabic" w:hint="cs"/>
          <w:b/>
          <w:bCs/>
          <w:sz w:val="28"/>
          <w:szCs w:val="28"/>
          <w:rtl/>
        </w:rPr>
        <w:t>:</w:t>
      </w:r>
    </w:p>
    <w:p w14:paraId="5B2EB88F" w14:textId="4AC5BAAB" w:rsidR="004C0808" w:rsidRPr="004C0808" w:rsidRDefault="004C0808" w:rsidP="004C0808">
      <w:pPr>
        <w:bidi/>
        <w:jc w:val="lowKashida"/>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المفاهيمي</w:t>
      </w:r>
      <w:r>
        <w:rPr>
          <w:rFonts w:ascii="Simplified Arabic" w:hAnsi="Simplified Arabic" w:cs="Simplified Arabic" w:hint="cs"/>
          <w:b/>
          <w:bCs/>
          <w:sz w:val="24"/>
          <w:szCs w:val="24"/>
          <w:rtl/>
        </w:rPr>
        <w:t>:</w:t>
      </w:r>
    </w:p>
    <w:p w14:paraId="2A6B2E9E" w14:textId="40356FF6" w:rsidR="004C0808" w:rsidRPr="004C0808" w:rsidRDefault="004C0808" w:rsidP="004C0808">
      <w:pPr>
        <w:bidi/>
        <w:jc w:val="lowKashida"/>
        <w:rPr>
          <w:rFonts w:ascii="Simplified Arabic" w:hAnsi="Simplified Arabic" w:cs="Simplified Arabic"/>
          <w:sz w:val="24"/>
          <w:szCs w:val="24"/>
        </w:rPr>
      </w:pPr>
      <w:r w:rsidRPr="004C0808">
        <w:rPr>
          <w:rFonts w:ascii="Simplified Arabic" w:hAnsi="Simplified Arabic" w:cs="Simplified Arabic"/>
          <w:sz w:val="24"/>
          <w:szCs w:val="24"/>
          <w:rtl/>
        </w:rPr>
        <w:t>يشير التحيز الخوارزمي إلى النتائج غير العادلة أو التمييزية التي قد تنتج عن تصميم الخوارزميات أو البيانات المستخدمة في تدريب نماذج الذكاء الاصطناعي</w:t>
      </w:r>
      <w:r>
        <w:rPr>
          <w:rFonts w:ascii="Simplified Arabic" w:hAnsi="Simplified Arabic" w:cs="Simplified Arabic" w:hint="cs"/>
          <w:sz w:val="24"/>
          <w:szCs w:val="24"/>
          <w:rtl/>
        </w:rPr>
        <w:t xml:space="preserve"> </w:t>
      </w:r>
      <w:r w:rsidRPr="004C0808">
        <w:rPr>
          <w:rFonts w:ascii="Simplified Arabic" w:hAnsi="Simplified Arabic" w:cs="Simplified Arabic"/>
          <w:sz w:val="24"/>
          <w:szCs w:val="24"/>
        </w:rPr>
        <w:t>(Barredo Arrieta et al., 2020)</w:t>
      </w:r>
      <w:r>
        <w:rPr>
          <w:rFonts w:ascii="Simplified Arabic" w:hAnsi="Simplified Arabic" w:cs="Simplified Arabic" w:hint="cs"/>
          <w:sz w:val="24"/>
          <w:szCs w:val="24"/>
          <w:rtl/>
        </w:rPr>
        <w:t xml:space="preserve"> </w:t>
      </w:r>
      <w:r w:rsidRPr="004C0808">
        <w:rPr>
          <w:rFonts w:ascii="Simplified Arabic" w:hAnsi="Simplified Arabic" w:cs="Simplified Arabic"/>
          <w:sz w:val="24"/>
          <w:szCs w:val="24"/>
        </w:rPr>
        <w:t>.</w:t>
      </w:r>
    </w:p>
    <w:p w14:paraId="6CE8246F" w14:textId="1E970C69" w:rsidR="004C0808" w:rsidRPr="004C0808" w:rsidRDefault="004C0808" w:rsidP="004C0808">
      <w:pPr>
        <w:bidi/>
        <w:jc w:val="lowKashida"/>
        <w:rPr>
          <w:rFonts w:ascii="Simplified Arabic" w:hAnsi="Simplified Arabic" w:cs="Simplified Arabic"/>
          <w:b/>
          <w:bCs/>
          <w:sz w:val="24"/>
          <w:szCs w:val="24"/>
        </w:rPr>
      </w:pPr>
      <w:r w:rsidRPr="004C0808">
        <w:rPr>
          <w:rFonts w:ascii="Simplified Arabic" w:hAnsi="Simplified Arabic" w:cs="Simplified Arabic"/>
          <w:b/>
          <w:bCs/>
          <w:sz w:val="24"/>
          <w:szCs w:val="24"/>
          <w:rtl/>
        </w:rPr>
        <w:t>التعريف الإجرائي</w:t>
      </w:r>
      <w:r>
        <w:rPr>
          <w:rFonts w:ascii="Simplified Arabic" w:hAnsi="Simplified Arabic" w:cs="Simplified Arabic" w:hint="cs"/>
          <w:b/>
          <w:bCs/>
          <w:sz w:val="24"/>
          <w:szCs w:val="24"/>
          <w:rtl/>
        </w:rPr>
        <w:t>:</w:t>
      </w:r>
    </w:p>
    <w:p w14:paraId="1F3E9694" w14:textId="3F236CF4" w:rsidR="00D90F28" w:rsidRDefault="004C0808" w:rsidP="00D90F28">
      <w:pPr>
        <w:bidi/>
        <w:jc w:val="lowKashida"/>
        <w:rPr>
          <w:rFonts w:ascii="Simplified Arabic" w:hAnsi="Simplified Arabic" w:cs="Simplified Arabic"/>
          <w:sz w:val="24"/>
          <w:szCs w:val="24"/>
          <w:rtl/>
        </w:rPr>
      </w:pPr>
      <w:r w:rsidRPr="004C0808">
        <w:rPr>
          <w:rFonts w:ascii="Simplified Arabic" w:hAnsi="Simplified Arabic" w:cs="Simplified Arabic"/>
          <w:sz w:val="24"/>
          <w:szCs w:val="24"/>
          <w:rtl/>
        </w:rPr>
        <w:t>يعرف في هذه الدراسة من خلال تحليل التدابير التنظيمية والأخلاقية التي تهدف إلى الكشف عن التحيز الخوارزمي والحد منه في المملكة العربية السعودية والاتحاد الأوروبي</w:t>
      </w:r>
      <w:r w:rsidRPr="004C0808">
        <w:rPr>
          <w:rFonts w:ascii="Simplified Arabic" w:hAnsi="Simplified Arabic" w:cs="Simplified Arabic"/>
          <w:sz w:val="24"/>
          <w:szCs w:val="24"/>
        </w:rPr>
        <w:t>.</w:t>
      </w:r>
    </w:p>
    <w:p w14:paraId="1F82CC8C" w14:textId="77777777" w:rsidR="00D90F28" w:rsidRDefault="00D90F28" w:rsidP="00D90F28">
      <w:pPr>
        <w:bidi/>
        <w:jc w:val="lowKashida"/>
        <w:rPr>
          <w:rFonts w:ascii="Simplified Arabic" w:hAnsi="Simplified Arabic" w:cs="Simplified Arabic"/>
          <w:sz w:val="24"/>
          <w:szCs w:val="24"/>
          <w:rtl/>
        </w:rPr>
      </w:pPr>
    </w:p>
    <w:p w14:paraId="11176E65" w14:textId="1F7853E5" w:rsidR="005F068B" w:rsidRPr="005F068B" w:rsidRDefault="005F068B" w:rsidP="005F068B">
      <w:pPr>
        <w:bidi/>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8.1</w:t>
      </w:r>
      <w:r w:rsidRPr="005F068B">
        <w:rPr>
          <w:rFonts w:ascii="Simplified Arabic" w:hAnsi="Simplified Arabic" w:cs="Simplified Arabic"/>
          <w:b/>
          <w:bCs/>
          <w:sz w:val="28"/>
          <w:szCs w:val="28"/>
        </w:rPr>
        <w:t xml:space="preserve"> </w:t>
      </w:r>
      <w:r w:rsidRPr="005F068B">
        <w:rPr>
          <w:rFonts w:ascii="Simplified Arabic" w:hAnsi="Simplified Arabic" w:cs="Simplified Arabic" w:hint="cs"/>
          <w:b/>
          <w:bCs/>
          <w:sz w:val="28"/>
          <w:szCs w:val="28"/>
          <w:rtl/>
        </w:rPr>
        <w:t>حدود</w:t>
      </w:r>
      <w:r w:rsidRPr="005F068B">
        <w:rPr>
          <w:rFonts w:ascii="Simplified Arabic" w:hAnsi="Simplified Arabic" w:cs="Simplified Arabic"/>
          <w:b/>
          <w:bCs/>
          <w:sz w:val="28"/>
          <w:szCs w:val="28"/>
          <w:rtl/>
        </w:rPr>
        <w:t xml:space="preserve"> </w:t>
      </w:r>
      <w:r w:rsidRPr="005F068B">
        <w:rPr>
          <w:rFonts w:ascii="Simplified Arabic" w:hAnsi="Simplified Arabic" w:cs="Simplified Arabic" w:hint="cs"/>
          <w:b/>
          <w:bCs/>
          <w:sz w:val="28"/>
          <w:szCs w:val="28"/>
          <w:rtl/>
        </w:rPr>
        <w:t>الدراسة</w:t>
      </w:r>
      <w:r>
        <w:rPr>
          <w:rFonts w:ascii="Simplified Arabic" w:hAnsi="Simplified Arabic" w:cs="Simplified Arabic" w:hint="cs"/>
          <w:b/>
          <w:bCs/>
          <w:sz w:val="28"/>
          <w:szCs w:val="28"/>
          <w:rtl/>
        </w:rPr>
        <w:t>:</w:t>
      </w:r>
    </w:p>
    <w:p w14:paraId="5E75ABF7" w14:textId="06035013" w:rsidR="005F068B" w:rsidRPr="005F068B" w:rsidRDefault="005F068B" w:rsidP="005F068B">
      <w:pPr>
        <w:bidi/>
        <w:rPr>
          <w:rFonts w:ascii="Simplified Arabic" w:hAnsi="Simplified Arabic" w:cs="Simplified Arabic"/>
          <w:sz w:val="24"/>
          <w:szCs w:val="24"/>
          <w:rtl/>
        </w:rPr>
      </w:pPr>
      <w:r w:rsidRPr="005F068B">
        <w:rPr>
          <w:rFonts w:ascii="Simplified Arabic" w:hAnsi="Simplified Arabic" w:cs="Simplified Arabic" w:hint="cs"/>
          <w:sz w:val="24"/>
          <w:szCs w:val="24"/>
          <w:rtl/>
        </w:rPr>
        <w:t>تتحدد</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هذه</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الدراسة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بمجموعة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من</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الحدود</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التي</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تسهم</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في</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تحديد</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نطاقها</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العلمي</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والموضوعي،</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وذلك</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على</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النحو</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الآتي</w:t>
      </w:r>
      <w:r w:rsidRPr="005F068B">
        <w:rPr>
          <w:rFonts w:ascii="Simplified Arabic" w:hAnsi="Simplified Arabic" w:cs="Simplified Arabic"/>
          <w:sz w:val="24"/>
          <w:szCs w:val="24"/>
        </w:rPr>
        <w:t>:</w:t>
      </w:r>
    </w:p>
    <w:p w14:paraId="04A71C93" w14:textId="35B2E565" w:rsidR="005F068B" w:rsidRPr="005F068B" w:rsidRDefault="005F068B" w:rsidP="005F068B">
      <w:pPr>
        <w:bidi/>
        <w:rPr>
          <w:rFonts w:ascii="Simplified Arabic" w:hAnsi="Simplified Arabic" w:cs="Simplified Arabic"/>
          <w:b/>
          <w:bCs/>
          <w:sz w:val="28"/>
          <w:szCs w:val="28"/>
          <w:rtl/>
        </w:rPr>
      </w:pPr>
      <w:r w:rsidRPr="005F068B">
        <w:rPr>
          <w:rFonts w:ascii="Simplified Arabic" w:hAnsi="Simplified Arabic" w:cs="Simplified Arabic" w:hint="cs"/>
          <w:b/>
          <w:bCs/>
          <w:sz w:val="28"/>
          <w:szCs w:val="28"/>
          <w:rtl/>
        </w:rPr>
        <w:t>أولًا</w:t>
      </w:r>
      <w:r w:rsidRPr="005F068B">
        <w:rPr>
          <w:rFonts w:ascii="Simplified Arabic" w:hAnsi="Simplified Arabic" w:cs="Simplified Arabic"/>
          <w:b/>
          <w:bCs/>
          <w:sz w:val="28"/>
          <w:szCs w:val="28"/>
          <w:rtl/>
        </w:rPr>
        <w:t xml:space="preserve">: </w:t>
      </w:r>
      <w:r w:rsidRPr="005F068B">
        <w:rPr>
          <w:rFonts w:ascii="Simplified Arabic" w:hAnsi="Simplified Arabic" w:cs="Simplified Arabic" w:hint="cs"/>
          <w:b/>
          <w:bCs/>
          <w:sz w:val="28"/>
          <w:szCs w:val="28"/>
          <w:rtl/>
        </w:rPr>
        <w:t>الحدود</w:t>
      </w:r>
      <w:r w:rsidRPr="005F068B">
        <w:rPr>
          <w:rFonts w:ascii="Simplified Arabic" w:hAnsi="Simplified Arabic" w:cs="Simplified Arabic"/>
          <w:b/>
          <w:bCs/>
          <w:sz w:val="28"/>
          <w:szCs w:val="28"/>
          <w:rtl/>
        </w:rPr>
        <w:t xml:space="preserve"> </w:t>
      </w:r>
      <w:r w:rsidRPr="005F068B">
        <w:rPr>
          <w:rFonts w:ascii="Simplified Arabic" w:hAnsi="Simplified Arabic" w:cs="Simplified Arabic" w:hint="cs"/>
          <w:b/>
          <w:bCs/>
          <w:sz w:val="28"/>
          <w:szCs w:val="28"/>
          <w:rtl/>
        </w:rPr>
        <w:t>الموضوعية</w:t>
      </w:r>
      <w:r>
        <w:rPr>
          <w:rFonts w:ascii="Simplified Arabic" w:hAnsi="Simplified Arabic" w:cs="Simplified Arabic" w:hint="cs"/>
          <w:b/>
          <w:bCs/>
          <w:sz w:val="28"/>
          <w:szCs w:val="28"/>
          <w:rtl/>
        </w:rPr>
        <w:t>:</w:t>
      </w:r>
    </w:p>
    <w:p w14:paraId="7EAE3B2E" w14:textId="69811CD0" w:rsidR="005F068B" w:rsidRPr="004C0808" w:rsidRDefault="005F068B" w:rsidP="005F068B">
      <w:pPr>
        <w:bidi/>
        <w:jc w:val="lowKashida"/>
        <w:rPr>
          <w:rFonts w:ascii="Simplified Arabic" w:hAnsi="Simplified Arabic" w:cs="Simplified Arabic"/>
          <w:sz w:val="24"/>
          <w:szCs w:val="24"/>
        </w:rPr>
      </w:pPr>
      <w:r w:rsidRPr="005F068B">
        <w:rPr>
          <w:rFonts w:ascii="Simplified Arabic" w:hAnsi="Simplified Arabic" w:cs="Simplified Arabic" w:hint="cs"/>
          <w:sz w:val="24"/>
          <w:szCs w:val="24"/>
          <w:rtl/>
        </w:rPr>
        <w:t>تقتصر</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الدراسة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على</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تحليل</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أطر</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حوكمة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الذكاء</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الاصطناعي</w:t>
      </w:r>
      <w:r w:rsidRPr="005F068B">
        <w:rPr>
          <w:rFonts w:ascii="Simplified Arabic" w:hAnsi="Simplified Arabic" w:cs="Simplified Arabic"/>
          <w:sz w:val="24"/>
          <w:szCs w:val="24"/>
          <w:rtl/>
        </w:rPr>
        <w:t xml:space="preserve"> </w:t>
      </w:r>
      <w:r w:rsidR="00D90F28" w:rsidRPr="00D90F28">
        <w:rPr>
          <w:rFonts w:ascii="Simplified Arabic" w:hAnsi="Simplified Arabic" w:cs="Simplified Arabic"/>
          <w:sz w:val="24"/>
          <w:szCs w:val="24"/>
          <w:rtl/>
        </w:rPr>
        <w:t>وإسهامها في تعزيز إدارة المخاطر التقنية</w:t>
      </w:r>
      <w:r w:rsidRPr="005F068B">
        <w:rPr>
          <w:rFonts w:ascii="Simplified Arabic" w:hAnsi="Simplified Arabic" w:cs="Simplified Arabic" w:hint="cs"/>
          <w:sz w:val="24"/>
          <w:szCs w:val="24"/>
          <w:rtl/>
        </w:rPr>
        <w:t>،</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مع</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التركيز</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على</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الأبعاد</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الرئيسة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للحوكمة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المتمثلة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في</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القوانين</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والتشريعات،</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والأطر</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الأخلاقية،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وآليات</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الرقابة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والإشراف،</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والسياسات</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التنظيمية،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ومدى</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إسهامها</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في</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معالجة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المخاطر</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التقنية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المرتبطة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باستخدام</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أنظمة</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الذكاء</w:t>
      </w:r>
      <w:r w:rsidRPr="005F068B">
        <w:rPr>
          <w:rFonts w:ascii="Simplified Arabic" w:hAnsi="Simplified Arabic" w:cs="Simplified Arabic"/>
          <w:sz w:val="24"/>
          <w:szCs w:val="24"/>
          <w:rtl/>
        </w:rPr>
        <w:t xml:space="preserve"> </w:t>
      </w:r>
      <w:r w:rsidRPr="005F068B">
        <w:rPr>
          <w:rFonts w:ascii="Simplified Arabic" w:hAnsi="Simplified Arabic" w:cs="Simplified Arabic" w:hint="cs"/>
          <w:sz w:val="24"/>
          <w:szCs w:val="24"/>
          <w:rtl/>
        </w:rPr>
        <w:t>الاصطناعي</w:t>
      </w:r>
      <w:r w:rsidRPr="005F068B">
        <w:rPr>
          <w:rFonts w:ascii="Simplified Arabic" w:hAnsi="Simplified Arabic" w:cs="Simplified Arabic"/>
          <w:sz w:val="24"/>
          <w:szCs w:val="24"/>
          <w:rtl/>
        </w:rPr>
        <w:t>.</w:t>
      </w:r>
    </w:p>
    <w:p w14:paraId="53773AA0" w14:textId="31C59067" w:rsidR="005F068B" w:rsidRPr="005F068B" w:rsidRDefault="005F068B" w:rsidP="005F068B">
      <w:pPr>
        <w:bidi/>
        <w:jc w:val="lowKashida"/>
        <w:rPr>
          <w:rFonts w:ascii="Simplified Arabic" w:hAnsi="Simplified Arabic" w:cs="Simplified Arabic"/>
          <w:b/>
          <w:bCs/>
          <w:sz w:val="28"/>
          <w:szCs w:val="28"/>
        </w:rPr>
      </w:pPr>
      <w:r w:rsidRPr="005F068B">
        <w:rPr>
          <w:rFonts w:ascii="Simplified Arabic" w:hAnsi="Simplified Arabic" w:cs="Simplified Arabic"/>
          <w:b/>
          <w:bCs/>
          <w:sz w:val="28"/>
          <w:szCs w:val="28"/>
          <w:rtl/>
        </w:rPr>
        <w:t>ثانيًا: الحدود المكانية</w:t>
      </w:r>
      <w:r w:rsidRPr="005F068B">
        <w:rPr>
          <w:rFonts w:ascii="Simplified Arabic" w:hAnsi="Simplified Arabic" w:cs="Simplified Arabic" w:hint="cs"/>
          <w:b/>
          <w:bCs/>
          <w:sz w:val="28"/>
          <w:szCs w:val="28"/>
          <w:rtl/>
        </w:rPr>
        <w:t>:</w:t>
      </w:r>
    </w:p>
    <w:p w14:paraId="2010DCC0" w14:textId="77777777" w:rsidR="005F068B" w:rsidRDefault="005F068B" w:rsidP="005F068B">
      <w:pPr>
        <w:bidi/>
        <w:jc w:val="lowKashida"/>
        <w:rPr>
          <w:rFonts w:ascii="Simplified Arabic" w:hAnsi="Simplified Arabic" w:cs="Simplified Arabic"/>
          <w:sz w:val="24"/>
          <w:szCs w:val="24"/>
          <w:rtl/>
        </w:rPr>
      </w:pPr>
      <w:r w:rsidRPr="005F068B">
        <w:rPr>
          <w:rFonts w:ascii="Simplified Arabic" w:hAnsi="Simplified Arabic" w:cs="Simplified Arabic"/>
          <w:sz w:val="24"/>
          <w:szCs w:val="24"/>
          <w:rtl/>
        </w:rPr>
        <w:t>تقتصر الدراسة على المقارنة بين المملكة العربية السعودية والاتحاد الأوروبي، بوصفهما نموذجين تنظيميين يمثلان سياقين مختلفين في مجال حوكمة الذكاء الاصطناعي وإدارة المخاطر التقنية</w:t>
      </w:r>
      <w:r w:rsidRPr="005F068B">
        <w:rPr>
          <w:rFonts w:ascii="Simplified Arabic" w:hAnsi="Simplified Arabic" w:cs="Simplified Arabic"/>
          <w:sz w:val="24"/>
          <w:szCs w:val="24"/>
        </w:rPr>
        <w:t>.</w:t>
      </w:r>
    </w:p>
    <w:p w14:paraId="69BE6A5A" w14:textId="3A7FC5D1" w:rsidR="005F068B" w:rsidRPr="005F068B" w:rsidRDefault="005F068B" w:rsidP="005F068B">
      <w:pPr>
        <w:bidi/>
        <w:jc w:val="lowKashida"/>
        <w:rPr>
          <w:rFonts w:ascii="Simplified Arabic" w:hAnsi="Simplified Arabic" w:cs="Simplified Arabic"/>
          <w:b/>
          <w:bCs/>
          <w:sz w:val="28"/>
          <w:szCs w:val="28"/>
        </w:rPr>
      </w:pPr>
      <w:r w:rsidRPr="005F068B">
        <w:rPr>
          <w:rFonts w:ascii="Simplified Arabic" w:hAnsi="Simplified Arabic" w:cs="Simplified Arabic"/>
          <w:b/>
          <w:bCs/>
          <w:sz w:val="28"/>
          <w:szCs w:val="28"/>
          <w:rtl/>
        </w:rPr>
        <w:t>ثالثًا: الحدود الزمنية</w:t>
      </w:r>
      <w:r>
        <w:rPr>
          <w:rFonts w:ascii="Simplified Arabic" w:hAnsi="Simplified Arabic" w:cs="Simplified Arabic" w:hint="cs"/>
          <w:b/>
          <w:bCs/>
          <w:sz w:val="28"/>
          <w:szCs w:val="28"/>
          <w:rtl/>
        </w:rPr>
        <w:t>:</w:t>
      </w:r>
    </w:p>
    <w:p w14:paraId="4902DCBB" w14:textId="61DF257F" w:rsidR="005F068B" w:rsidRPr="005F068B" w:rsidRDefault="005F068B" w:rsidP="005F068B">
      <w:pPr>
        <w:bidi/>
        <w:jc w:val="lowKashida"/>
        <w:rPr>
          <w:rFonts w:ascii="Simplified Arabic" w:hAnsi="Simplified Arabic" w:cs="Simplified Arabic"/>
          <w:sz w:val="24"/>
          <w:szCs w:val="24"/>
        </w:rPr>
      </w:pPr>
      <w:r w:rsidRPr="005F068B">
        <w:rPr>
          <w:rFonts w:ascii="Simplified Arabic" w:hAnsi="Simplified Arabic" w:cs="Simplified Arabic"/>
          <w:sz w:val="24"/>
          <w:szCs w:val="24"/>
          <w:rtl/>
        </w:rPr>
        <w:t xml:space="preserve">تغطي الدراسة الأنظمة والتشريعات والسياسات والأطر التنظيمية الصادرة والمعمول بها </w:t>
      </w:r>
      <w:r w:rsidR="00D90F28" w:rsidRPr="00D90F28">
        <w:rPr>
          <w:rFonts w:ascii="Simplified Arabic" w:hAnsi="Simplified Arabic" w:cs="Simplified Arabic"/>
          <w:sz w:val="24"/>
          <w:szCs w:val="24"/>
          <w:rtl/>
        </w:rPr>
        <w:t>في المملكة العربية السعودية والاتحاد الأوروبي</w:t>
      </w:r>
      <w:r w:rsidR="00D90F28">
        <w:rPr>
          <w:rFonts w:ascii="Simplified Arabic" w:hAnsi="Simplified Arabic" w:cs="Simplified Arabic" w:hint="cs"/>
          <w:sz w:val="24"/>
          <w:szCs w:val="24"/>
          <w:rtl/>
        </w:rPr>
        <w:t xml:space="preserve"> </w:t>
      </w:r>
      <w:r w:rsidRPr="005F068B">
        <w:rPr>
          <w:rFonts w:ascii="Simplified Arabic" w:hAnsi="Simplified Arabic" w:cs="Simplified Arabic"/>
          <w:sz w:val="24"/>
          <w:szCs w:val="24"/>
          <w:rtl/>
        </w:rPr>
        <w:t>حتى تاريخ إعداد الدراسة</w:t>
      </w:r>
      <w:r w:rsidRPr="005F068B">
        <w:rPr>
          <w:rFonts w:ascii="Simplified Arabic" w:hAnsi="Simplified Arabic" w:cs="Simplified Arabic"/>
          <w:sz w:val="24"/>
          <w:szCs w:val="24"/>
        </w:rPr>
        <w:t>.</w:t>
      </w:r>
    </w:p>
    <w:p w14:paraId="2CBA64BA" w14:textId="3AE63F9D" w:rsidR="005F068B" w:rsidRPr="005F068B" w:rsidRDefault="005F068B" w:rsidP="005F068B">
      <w:pPr>
        <w:bidi/>
        <w:jc w:val="lowKashida"/>
        <w:rPr>
          <w:rFonts w:ascii="Simplified Arabic" w:hAnsi="Simplified Arabic" w:cs="Simplified Arabic"/>
          <w:b/>
          <w:bCs/>
          <w:sz w:val="28"/>
          <w:szCs w:val="28"/>
        </w:rPr>
      </w:pPr>
      <w:r w:rsidRPr="005F068B">
        <w:rPr>
          <w:rFonts w:ascii="Simplified Arabic" w:hAnsi="Simplified Arabic" w:cs="Simplified Arabic"/>
          <w:b/>
          <w:bCs/>
          <w:sz w:val="28"/>
          <w:szCs w:val="28"/>
          <w:rtl/>
        </w:rPr>
        <w:t>رابعًا: الحدود البشرية</w:t>
      </w:r>
      <w:r>
        <w:rPr>
          <w:rFonts w:ascii="Simplified Arabic" w:hAnsi="Simplified Arabic" w:cs="Simplified Arabic" w:hint="cs"/>
          <w:b/>
          <w:bCs/>
          <w:sz w:val="28"/>
          <w:szCs w:val="28"/>
          <w:rtl/>
        </w:rPr>
        <w:t>:</w:t>
      </w:r>
    </w:p>
    <w:p w14:paraId="05B70CBD" w14:textId="271A75DA" w:rsidR="005F068B" w:rsidRPr="005F068B" w:rsidRDefault="005F068B" w:rsidP="005F068B">
      <w:pPr>
        <w:bidi/>
        <w:jc w:val="lowKashida"/>
        <w:rPr>
          <w:rFonts w:ascii="Simplified Arabic" w:hAnsi="Simplified Arabic" w:cs="Simplified Arabic"/>
          <w:sz w:val="24"/>
          <w:szCs w:val="24"/>
        </w:rPr>
      </w:pPr>
      <w:r w:rsidRPr="005F068B">
        <w:rPr>
          <w:rFonts w:ascii="Simplified Arabic" w:hAnsi="Simplified Arabic" w:cs="Simplified Arabic"/>
          <w:sz w:val="24"/>
          <w:szCs w:val="24"/>
          <w:rtl/>
        </w:rPr>
        <w:lastRenderedPageBreak/>
        <w:t>لا تتضمن الدراسة حدودا</w:t>
      </w:r>
      <w:r>
        <w:rPr>
          <w:rFonts w:ascii="Simplified Arabic" w:hAnsi="Simplified Arabic" w:cs="Simplified Arabic" w:hint="cs"/>
          <w:sz w:val="24"/>
          <w:szCs w:val="24"/>
          <w:rtl/>
        </w:rPr>
        <w:t>ً</w:t>
      </w:r>
      <w:r w:rsidRPr="005F068B">
        <w:rPr>
          <w:rFonts w:ascii="Simplified Arabic" w:hAnsi="Simplified Arabic" w:cs="Simplified Arabic"/>
          <w:sz w:val="24"/>
          <w:szCs w:val="24"/>
          <w:rtl/>
        </w:rPr>
        <w:t xml:space="preserve"> بشرية، نظرا</w:t>
      </w:r>
      <w:r>
        <w:rPr>
          <w:rFonts w:ascii="Simplified Arabic" w:hAnsi="Simplified Arabic" w:cs="Simplified Arabic" w:hint="cs"/>
          <w:sz w:val="24"/>
          <w:szCs w:val="24"/>
          <w:rtl/>
        </w:rPr>
        <w:t>ً</w:t>
      </w:r>
      <w:r w:rsidRPr="005F068B">
        <w:rPr>
          <w:rFonts w:ascii="Simplified Arabic" w:hAnsi="Simplified Arabic" w:cs="Simplified Arabic"/>
          <w:sz w:val="24"/>
          <w:szCs w:val="24"/>
          <w:rtl/>
        </w:rPr>
        <w:t xml:space="preserve"> لاعتمادها على المنهج التحليلي المقارن للوثائق والتشريعات والسياسات التنظيمية، دون إجراء دراسة ميدانية على الأفراد. وتتركز وحدة التحليل في الوثائق الرسمية والأطر التنظيمية المرتبطة بحوكمة الذكاء الاصطناعي وإدارة المخاطر التقنية</w:t>
      </w:r>
      <w:r w:rsidRPr="005F068B">
        <w:rPr>
          <w:rFonts w:ascii="Simplified Arabic" w:hAnsi="Simplified Arabic" w:cs="Simplified Arabic"/>
          <w:sz w:val="24"/>
          <w:szCs w:val="24"/>
        </w:rPr>
        <w:t>.</w:t>
      </w:r>
    </w:p>
    <w:p w14:paraId="6E3EABEE" w14:textId="77777777" w:rsidR="004C0808" w:rsidRPr="005F068B" w:rsidRDefault="004C0808" w:rsidP="004C0808">
      <w:pPr>
        <w:bidi/>
        <w:jc w:val="lowKashida"/>
        <w:rPr>
          <w:rFonts w:ascii="Simplified Arabic" w:hAnsi="Simplified Arabic" w:cs="Simplified Arabic"/>
          <w:sz w:val="24"/>
          <w:szCs w:val="24"/>
        </w:rPr>
      </w:pPr>
    </w:p>
    <w:p w14:paraId="71C0BBC4" w14:textId="77777777" w:rsidR="004C0808" w:rsidRPr="004C0808" w:rsidRDefault="004C0808" w:rsidP="004C0808">
      <w:pPr>
        <w:bidi/>
        <w:jc w:val="lowKashida"/>
        <w:rPr>
          <w:rFonts w:ascii="Simplified Arabic" w:hAnsi="Simplified Arabic" w:cs="Simplified Arabic"/>
          <w:sz w:val="24"/>
          <w:szCs w:val="24"/>
        </w:rPr>
      </w:pPr>
    </w:p>
    <w:p w14:paraId="734E2197" w14:textId="77777777" w:rsidR="00226115" w:rsidRPr="00226115" w:rsidRDefault="00226115" w:rsidP="00226115">
      <w:pPr>
        <w:bidi/>
        <w:jc w:val="lowKashida"/>
        <w:rPr>
          <w:rFonts w:ascii="Simplified Arabic" w:hAnsi="Simplified Arabic" w:cs="Simplified Arabic"/>
          <w:sz w:val="24"/>
          <w:szCs w:val="24"/>
        </w:rPr>
      </w:pPr>
    </w:p>
    <w:p w14:paraId="78238F8A" w14:textId="77777777" w:rsidR="00226115" w:rsidRPr="00226115" w:rsidRDefault="00226115" w:rsidP="00226115">
      <w:pPr>
        <w:bidi/>
        <w:jc w:val="lowKashida"/>
        <w:rPr>
          <w:rFonts w:ascii="Simplified Arabic" w:hAnsi="Simplified Arabic" w:cs="Simplified Arabic"/>
          <w:sz w:val="24"/>
          <w:szCs w:val="24"/>
        </w:rPr>
      </w:pPr>
    </w:p>
    <w:p w14:paraId="2BD79BD0" w14:textId="77777777" w:rsidR="00226115" w:rsidRPr="00226115" w:rsidRDefault="00226115" w:rsidP="00226115">
      <w:pPr>
        <w:bidi/>
        <w:jc w:val="lowKashida"/>
        <w:rPr>
          <w:rFonts w:ascii="Simplified Arabic" w:hAnsi="Simplified Arabic" w:cs="Simplified Arabic"/>
          <w:sz w:val="24"/>
          <w:szCs w:val="24"/>
          <w:rtl/>
        </w:rPr>
      </w:pPr>
    </w:p>
    <w:sectPr w:rsidR="00226115" w:rsidRPr="00226115" w:rsidSect="00D83EA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2F3E"/>
    <w:multiLevelType w:val="multilevel"/>
    <w:tmpl w:val="1606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06CD8"/>
    <w:multiLevelType w:val="multilevel"/>
    <w:tmpl w:val="C5725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174600"/>
    <w:multiLevelType w:val="multilevel"/>
    <w:tmpl w:val="75A8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F6135"/>
    <w:multiLevelType w:val="multilevel"/>
    <w:tmpl w:val="E82E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57508"/>
    <w:multiLevelType w:val="multilevel"/>
    <w:tmpl w:val="09E87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7929E8"/>
    <w:multiLevelType w:val="multilevel"/>
    <w:tmpl w:val="A98C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CC0F4A"/>
    <w:multiLevelType w:val="multilevel"/>
    <w:tmpl w:val="6D280D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091EFC"/>
    <w:multiLevelType w:val="multilevel"/>
    <w:tmpl w:val="DB66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A87FE6"/>
    <w:multiLevelType w:val="multilevel"/>
    <w:tmpl w:val="E0083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065A7"/>
    <w:multiLevelType w:val="multilevel"/>
    <w:tmpl w:val="0D14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E81491"/>
    <w:multiLevelType w:val="multilevel"/>
    <w:tmpl w:val="703C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7B1DDF"/>
    <w:multiLevelType w:val="multilevel"/>
    <w:tmpl w:val="5A1C7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3B53CE"/>
    <w:multiLevelType w:val="multilevel"/>
    <w:tmpl w:val="B4D61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C61CEB"/>
    <w:multiLevelType w:val="multilevel"/>
    <w:tmpl w:val="23FE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445002"/>
    <w:multiLevelType w:val="multilevel"/>
    <w:tmpl w:val="412A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F704AD"/>
    <w:multiLevelType w:val="hybridMultilevel"/>
    <w:tmpl w:val="C8AAC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FF3A56"/>
    <w:multiLevelType w:val="multilevel"/>
    <w:tmpl w:val="63C4B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CD7976"/>
    <w:multiLevelType w:val="multilevel"/>
    <w:tmpl w:val="E1563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BF34F0"/>
    <w:multiLevelType w:val="multilevel"/>
    <w:tmpl w:val="14EA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F101F2"/>
    <w:multiLevelType w:val="multilevel"/>
    <w:tmpl w:val="83F84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5A1440"/>
    <w:multiLevelType w:val="multilevel"/>
    <w:tmpl w:val="3A6CC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944AB9"/>
    <w:multiLevelType w:val="multilevel"/>
    <w:tmpl w:val="B234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BC5A63"/>
    <w:multiLevelType w:val="multilevel"/>
    <w:tmpl w:val="83B88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9967E4F"/>
    <w:multiLevelType w:val="multilevel"/>
    <w:tmpl w:val="E0C2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9F6445"/>
    <w:multiLevelType w:val="multilevel"/>
    <w:tmpl w:val="DB74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2E47C7"/>
    <w:multiLevelType w:val="multilevel"/>
    <w:tmpl w:val="BB4C0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AD29C5"/>
    <w:multiLevelType w:val="multilevel"/>
    <w:tmpl w:val="558A2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2651C3"/>
    <w:multiLevelType w:val="multilevel"/>
    <w:tmpl w:val="E0FA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44565D"/>
    <w:multiLevelType w:val="multilevel"/>
    <w:tmpl w:val="E69E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282CB6"/>
    <w:multiLevelType w:val="multilevel"/>
    <w:tmpl w:val="ECD8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066AE3"/>
    <w:multiLevelType w:val="multilevel"/>
    <w:tmpl w:val="B590C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1D42E2"/>
    <w:multiLevelType w:val="multilevel"/>
    <w:tmpl w:val="511E3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7A5DFB"/>
    <w:multiLevelType w:val="multilevel"/>
    <w:tmpl w:val="57AE1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6E332B"/>
    <w:multiLevelType w:val="multilevel"/>
    <w:tmpl w:val="86029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CE275E"/>
    <w:multiLevelType w:val="hybridMultilevel"/>
    <w:tmpl w:val="DA2C61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CEB12DD"/>
    <w:multiLevelType w:val="multilevel"/>
    <w:tmpl w:val="9F0E4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DE284E"/>
    <w:multiLevelType w:val="multilevel"/>
    <w:tmpl w:val="DF88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5B1D6F"/>
    <w:multiLevelType w:val="multilevel"/>
    <w:tmpl w:val="E8523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266554"/>
    <w:multiLevelType w:val="hybridMultilevel"/>
    <w:tmpl w:val="23A25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4A3A88"/>
    <w:multiLevelType w:val="multilevel"/>
    <w:tmpl w:val="740E9A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031924"/>
    <w:multiLevelType w:val="multilevel"/>
    <w:tmpl w:val="5CD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A95F2F"/>
    <w:multiLevelType w:val="multilevel"/>
    <w:tmpl w:val="A688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DF33AD"/>
    <w:multiLevelType w:val="multilevel"/>
    <w:tmpl w:val="745A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033577D"/>
    <w:multiLevelType w:val="multilevel"/>
    <w:tmpl w:val="339A0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BE1223"/>
    <w:multiLevelType w:val="hybridMultilevel"/>
    <w:tmpl w:val="1A662686"/>
    <w:lvl w:ilvl="0" w:tplc="FE2A35FA">
      <w:start w:val="1"/>
      <w:numFmt w:val="bullet"/>
      <w:lvlText w:val="•"/>
      <w:lvlJc w:val="left"/>
      <w:pPr>
        <w:ind w:left="1022"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742" w:hanging="360"/>
      </w:pPr>
      <w:rPr>
        <w:rFonts w:ascii="Courier New" w:hAnsi="Courier New" w:cs="Courier New" w:hint="default"/>
      </w:rPr>
    </w:lvl>
    <w:lvl w:ilvl="2" w:tplc="04090005" w:tentative="1">
      <w:start w:val="1"/>
      <w:numFmt w:val="bullet"/>
      <w:lvlText w:val=""/>
      <w:lvlJc w:val="left"/>
      <w:pPr>
        <w:ind w:left="2462" w:hanging="360"/>
      </w:pPr>
      <w:rPr>
        <w:rFonts w:ascii="Wingdings" w:hAnsi="Wingdings" w:hint="default"/>
      </w:rPr>
    </w:lvl>
    <w:lvl w:ilvl="3" w:tplc="04090001" w:tentative="1">
      <w:start w:val="1"/>
      <w:numFmt w:val="bullet"/>
      <w:lvlText w:val=""/>
      <w:lvlJc w:val="left"/>
      <w:pPr>
        <w:ind w:left="3182" w:hanging="360"/>
      </w:pPr>
      <w:rPr>
        <w:rFonts w:ascii="Symbol" w:hAnsi="Symbol" w:hint="default"/>
      </w:rPr>
    </w:lvl>
    <w:lvl w:ilvl="4" w:tplc="04090003" w:tentative="1">
      <w:start w:val="1"/>
      <w:numFmt w:val="bullet"/>
      <w:lvlText w:val="o"/>
      <w:lvlJc w:val="left"/>
      <w:pPr>
        <w:ind w:left="3902" w:hanging="360"/>
      </w:pPr>
      <w:rPr>
        <w:rFonts w:ascii="Courier New" w:hAnsi="Courier New" w:cs="Courier New" w:hint="default"/>
      </w:rPr>
    </w:lvl>
    <w:lvl w:ilvl="5" w:tplc="04090005" w:tentative="1">
      <w:start w:val="1"/>
      <w:numFmt w:val="bullet"/>
      <w:lvlText w:val=""/>
      <w:lvlJc w:val="left"/>
      <w:pPr>
        <w:ind w:left="4622" w:hanging="360"/>
      </w:pPr>
      <w:rPr>
        <w:rFonts w:ascii="Wingdings" w:hAnsi="Wingdings" w:hint="default"/>
      </w:rPr>
    </w:lvl>
    <w:lvl w:ilvl="6" w:tplc="04090001" w:tentative="1">
      <w:start w:val="1"/>
      <w:numFmt w:val="bullet"/>
      <w:lvlText w:val=""/>
      <w:lvlJc w:val="left"/>
      <w:pPr>
        <w:ind w:left="5342" w:hanging="360"/>
      </w:pPr>
      <w:rPr>
        <w:rFonts w:ascii="Symbol" w:hAnsi="Symbol" w:hint="default"/>
      </w:rPr>
    </w:lvl>
    <w:lvl w:ilvl="7" w:tplc="04090003" w:tentative="1">
      <w:start w:val="1"/>
      <w:numFmt w:val="bullet"/>
      <w:lvlText w:val="o"/>
      <w:lvlJc w:val="left"/>
      <w:pPr>
        <w:ind w:left="6062" w:hanging="360"/>
      </w:pPr>
      <w:rPr>
        <w:rFonts w:ascii="Courier New" w:hAnsi="Courier New" w:cs="Courier New" w:hint="default"/>
      </w:rPr>
    </w:lvl>
    <w:lvl w:ilvl="8" w:tplc="04090005" w:tentative="1">
      <w:start w:val="1"/>
      <w:numFmt w:val="bullet"/>
      <w:lvlText w:val=""/>
      <w:lvlJc w:val="left"/>
      <w:pPr>
        <w:ind w:left="6782" w:hanging="360"/>
      </w:pPr>
      <w:rPr>
        <w:rFonts w:ascii="Wingdings" w:hAnsi="Wingdings" w:hint="default"/>
      </w:rPr>
    </w:lvl>
  </w:abstractNum>
  <w:abstractNum w:abstractNumId="45" w15:restartNumberingAfterBreak="0">
    <w:nsid w:val="6461381E"/>
    <w:multiLevelType w:val="multilevel"/>
    <w:tmpl w:val="2C6ED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81952AB"/>
    <w:multiLevelType w:val="hybridMultilevel"/>
    <w:tmpl w:val="63ECF2D8"/>
    <w:lvl w:ilvl="0" w:tplc="FE2A35FA">
      <w:start w:val="1"/>
      <w:numFmt w:val="bullet"/>
      <w:lvlText w:val="•"/>
      <w:lvlJc w:val="left"/>
      <w:pPr>
        <w:ind w:left="216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7" w15:restartNumberingAfterBreak="0">
    <w:nsid w:val="6CB658F2"/>
    <w:multiLevelType w:val="multilevel"/>
    <w:tmpl w:val="E7EAA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EF5951"/>
    <w:multiLevelType w:val="hybridMultilevel"/>
    <w:tmpl w:val="51CA0118"/>
    <w:lvl w:ilvl="0" w:tplc="1BC0D694">
      <w:start w:val="1"/>
      <w:numFmt w:val="decimal"/>
      <w:lvlText w:val="%1."/>
      <w:lvlJc w:val="left"/>
      <w:pPr>
        <w:ind w:left="720" w:hanging="360"/>
      </w:pPr>
      <w:rPr>
        <w:rFonts w:hint="default"/>
        <w:sz w:val="24"/>
      </w:rPr>
    </w:lvl>
    <w:lvl w:ilvl="1" w:tplc="FE2A35FA">
      <w:start w:val="1"/>
      <w:numFmt w:val="bullet"/>
      <w:lvlText w:val="•"/>
      <w:lvlJc w:val="left"/>
      <w:pPr>
        <w:ind w:left="216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370520F"/>
    <w:multiLevelType w:val="multilevel"/>
    <w:tmpl w:val="9A74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CD1151"/>
    <w:multiLevelType w:val="multilevel"/>
    <w:tmpl w:val="F7841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E808CC"/>
    <w:multiLevelType w:val="multilevel"/>
    <w:tmpl w:val="700E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9213A2"/>
    <w:multiLevelType w:val="multilevel"/>
    <w:tmpl w:val="C45ED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C10A17"/>
    <w:multiLevelType w:val="multilevel"/>
    <w:tmpl w:val="83A01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8A22E09"/>
    <w:multiLevelType w:val="multilevel"/>
    <w:tmpl w:val="8110C4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93F416A"/>
    <w:multiLevelType w:val="multilevel"/>
    <w:tmpl w:val="8BD29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98955F5"/>
    <w:multiLevelType w:val="multilevel"/>
    <w:tmpl w:val="D8CA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CD76EE"/>
    <w:multiLevelType w:val="multilevel"/>
    <w:tmpl w:val="D6E82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B542516"/>
    <w:multiLevelType w:val="multilevel"/>
    <w:tmpl w:val="EE08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7650042">
    <w:abstractNumId w:val="52"/>
  </w:num>
  <w:num w:numId="2" w16cid:durableId="750128219">
    <w:abstractNumId w:val="24"/>
  </w:num>
  <w:num w:numId="3" w16cid:durableId="1583946747">
    <w:abstractNumId w:val="29"/>
  </w:num>
  <w:num w:numId="4" w16cid:durableId="876160969">
    <w:abstractNumId w:val="20"/>
  </w:num>
  <w:num w:numId="5" w16cid:durableId="1441099324">
    <w:abstractNumId w:val="2"/>
  </w:num>
  <w:num w:numId="6" w16cid:durableId="1999918843">
    <w:abstractNumId w:val="36"/>
  </w:num>
  <w:num w:numId="7" w16cid:durableId="1045637089">
    <w:abstractNumId w:val="18"/>
  </w:num>
  <w:num w:numId="8" w16cid:durableId="727149607">
    <w:abstractNumId w:val="6"/>
  </w:num>
  <w:num w:numId="9" w16cid:durableId="306203564">
    <w:abstractNumId w:val="49"/>
  </w:num>
  <w:num w:numId="10" w16cid:durableId="546571132">
    <w:abstractNumId w:val="31"/>
  </w:num>
  <w:num w:numId="11" w16cid:durableId="1949046907">
    <w:abstractNumId w:val="1"/>
  </w:num>
  <w:num w:numId="12" w16cid:durableId="1469470910">
    <w:abstractNumId w:val="17"/>
  </w:num>
  <w:num w:numId="13" w16cid:durableId="399444591">
    <w:abstractNumId w:val="40"/>
  </w:num>
  <w:num w:numId="14" w16cid:durableId="520556399">
    <w:abstractNumId w:val="58"/>
  </w:num>
  <w:num w:numId="15" w16cid:durableId="431511540">
    <w:abstractNumId w:val="35"/>
  </w:num>
  <w:num w:numId="16" w16cid:durableId="1637182118">
    <w:abstractNumId w:val="19"/>
  </w:num>
  <w:num w:numId="17" w16cid:durableId="1384061548">
    <w:abstractNumId w:val="50"/>
  </w:num>
  <w:num w:numId="18" w16cid:durableId="1554075162">
    <w:abstractNumId w:val="42"/>
  </w:num>
  <w:num w:numId="19" w16cid:durableId="886449329">
    <w:abstractNumId w:val="41"/>
  </w:num>
  <w:num w:numId="20" w16cid:durableId="1542280272">
    <w:abstractNumId w:val="9"/>
  </w:num>
  <w:num w:numId="21" w16cid:durableId="211188625">
    <w:abstractNumId w:val="51"/>
  </w:num>
  <w:num w:numId="22" w16cid:durableId="1894654505">
    <w:abstractNumId w:val="26"/>
  </w:num>
  <w:num w:numId="23" w16cid:durableId="243225927">
    <w:abstractNumId w:val="37"/>
  </w:num>
  <w:num w:numId="24" w16cid:durableId="1678531731">
    <w:abstractNumId w:val="7"/>
  </w:num>
  <w:num w:numId="25" w16cid:durableId="1918443246">
    <w:abstractNumId w:val="56"/>
  </w:num>
  <w:num w:numId="26" w16cid:durableId="1631325851">
    <w:abstractNumId w:val="47"/>
  </w:num>
  <w:num w:numId="27" w16cid:durableId="1562598134">
    <w:abstractNumId w:val="13"/>
  </w:num>
  <w:num w:numId="28" w16cid:durableId="173033583">
    <w:abstractNumId w:val="43"/>
  </w:num>
  <w:num w:numId="29" w16cid:durableId="412432700">
    <w:abstractNumId w:val="8"/>
  </w:num>
  <w:num w:numId="30" w16cid:durableId="1869248865">
    <w:abstractNumId w:val="57"/>
  </w:num>
  <w:num w:numId="31" w16cid:durableId="1553033359">
    <w:abstractNumId w:val="27"/>
  </w:num>
  <w:num w:numId="32" w16cid:durableId="1842545797">
    <w:abstractNumId w:val="3"/>
  </w:num>
  <w:num w:numId="33" w16cid:durableId="1053044478">
    <w:abstractNumId w:val="5"/>
  </w:num>
  <w:num w:numId="34" w16cid:durableId="373775878">
    <w:abstractNumId w:val="28"/>
  </w:num>
  <w:num w:numId="35" w16cid:durableId="1493596806">
    <w:abstractNumId w:val="33"/>
  </w:num>
  <w:num w:numId="36" w16cid:durableId="2127189233">
    <w:abstractNumId w:val="53"/>
  </w:num>
  <w:num w:numId="37" w16cid:durableId="936795106">
    <w:abstractNumId w:val="11"/>
  </w:num>
  <w:num w:numId="38" w16cid:durableId="1928466522">
    <w:abstractNumId w:val="32"/>
  </w:num>
  <w:num w:numId="39" w16cid:durableId="627127369">
    <w:abstractNumId w:val="22"/>
  </w:num>
  <w:num w:numId="40" w16cid:durableId="1482582149">
    <w:abstractNumId w:val="16"/>
  </w:num>
  <w:num w:numId="41" w16cid:durableId="887297382">
    <w:abstractNumId w:val="12"/>
  </w:num>
  <w:num w:numId="42" w16cid:durableId="1179781554">
    <w:abstractNumId w:val="25"/>
  </w:num>
  <w:num w:numId="43" w16cid:durableId="1902210656">
    <w:abstractNumId w:val="14"/>
  </w:num>
  <w:num w:numId="44" w16cid:durableId="552959904">
    <w:abstractNumId w:val="15"/>
  </w:num>
  <w:num w:numId="45" w16cid:durableId="1889565309">
    <w:abstractNumId w:val="34"/>
  </w:num>
  <w:num w:numId="46" w16cid:durableId="393814262">
    <w:abstractNumId w:val="54"/>
  </w:num>
  <w:num w:numId="47" w16cid:durableId="203949362">
    <w:abstractNumId w:val="38"/>
  </w:num>
  <w:num w:numId="48" w16cid:durableId="1427458633">
    <w:abstractNumId w:val="48"/>
  </w:num>
  <w:num w:numId="49" w16cid:durableId="1643849429">
    <w:abstractNumId w:val="46"/>
  </w:num>
  <w:num w:numId="50" w16cid:durableId="1116145061">
    <w:abstractNumId w:val="39"/>
  </w:num>
  <w:num w:numId="51" w16cid:durableId="1752198224">
    <w:abstractNumId w:val="10"/>
  </w:num>
  <w:num w:numId="52" w16cid:durableId="67002345">
    <w:abstractNumId w:val="0"/>
  </w:num>
  <w:num w:numId="53" w16cid:durableId="1202476318">
    <w:abstractNumId w:val="23"/>
  </w:num>
  <w:num w:numId="54" w16cid:durableId="898902512">
    <w:abstractNumId w:val="21"/>
  </w:num>
  <w:num w:numId="55" w16cid:durableId="1225065747">
    <w:abstractNumId w:val="4"/>
  </w:num>
  <w:num w:numId="56" w16cid:durableId="1026759997">
    <w:abstractNumId w:val="44"/>
  </w:num>
  <w:num w:numId="57" w16cid:durableId="829103724">
    <w:abstractNumId w:val="30"/>
  </w:num>
  <w:num w:numId="58" w16cid:durableId="1791973138">
    <w:abstractNumId w:val="55"/>
  </w:num>
  <w:num w:numId="59" w16cid:durableId="93405068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371"/>
    <w:rsid w:val="00084929"/>
    <w:rsid w:val="001125FA"/>
    <w:rsid w:val="001371F8"/>
    <w:rsid w:val="001721DB"/>
    <w:rsid w:val="00172F65"/>
    <w:rsid w:val="001A6030"/>
    <w:rsid w:val="001F12A7"/>
    <w:rsid w:val="00226115"/>
    <w:rsid w:val="00230E72"/>
    <w:rsid w:val="00237436"/>
    <w:rsid w:val="002567B5"/>
    <w:rsid w:val="00260503"/>
    <w:rsid w:val="002A0651"/>
    <w:rsid w:val="002A665E"/>
    <w:rsid w:val="002C1CE8"/>
    <w:rsid w:val="00313304"/>
    <w:rsid w:val="00362166"/>
    <w:rsid w:val="00367EDA"/>
    <w:rsid w:val="003B78F4"/>
    <w:rsid w:val="003C27CE"/>
    <w:rsid w:val="004243A0"/>
    <w:rsid w:val="00457C14"/>
    <w:rsid w:val="004608D2"/>
    <w:rsid w:val="00463BA7"/>
    <w:rsid w:val="00496083"/>
    <w:rsid w:val="004C065C"/>
    <w:rsid w:val="004C0808"/>
    <w:rsid w:val="004D3D03"/>
    <w:rsid w:val="005261B4"/>
    <w:rsid w:val="00540646"/>
    <w:rsid w:val="00581153"/>
    <w:rsid w:val="005A547A"/>
    <w:rsid w:val="005B11ED"/>
    <w:rsid w:val="005E5A98"/>
    <w:rsid w:val="005F068B"/>
    <w:rsid w:val="005F62F9"/>
    <w:rsid w:val="00646E41"/>
    <w:rsid w:val="00655E61"/>
    <w:rsid w:val="006A1759"/>
    <w:rsid w:val="006A48FC"/>
    <w:rsid w:val="006C2F9A"/>
    <w:rsid w:val="006E409B"/>
    <w:rsid w:val="006F2C3E"/>
    <w:rsid w:val="007534CD"/>
    <w:rsid w:val="00755641"/>
    <w:rsid w:val="007713CE"/>
    <w:rsid w:val="007A2BC8"/>
    <w:rsid w:val="0080720A"/>
    <w:rsid w:val="00816877"/>
    <w:rsid w:val="008A4EEC"/>
    <w:rsid w:val="00925D8B"/>
    <w:rsid w:val="009D222A"/>
    <w:rsid w:val="00A06250"/>
    <w:rsid w:val="00A20C2D"/>
    <w:rsid w:val="00A30C9C"/>
    <w:rsid w:val="00AD6F67"/>
    <w:rsid w:val="00AF7AC1"/>
    <w:rsid w:val="00AF7C02"/>
    <w:rsid w:val="00B239B0"/>
    <w:rsid w:val="00B41CA0"/>
    <w:rsid w:val="00B50329"/>
    <w:rsid w:val="00B640A6"/>
    <w:rsid w:val="00BC31BB"/>
    <w:rsid w:val="00BC5F29"/>
    <w:rsid w:val="00C97313"/>
    <w:rsid w:val="00CC47F2"/>
    <w:rsid w:val="00CC5D5B"/>
    <w:rsid w:val="00CC77D4"/>
    <w:rsid w:val="00CD0F6A"/>
    <w:rsid w:val="00CF2654"/>
    <w:rsid w:val="00D0467C"/>
    <w:rsid w:val="00D24198"/>
    <w:rsid w:val="00D744BE"/>
    <w:rsid w:val="00D83EA7"/>
    <w:rsid w:val="00D90F28"/>
    <w:rsid w:val="00D92959"/>
    <w:rsid w:val="00D958EC"/>
    <w:rsid w:val="00DB1371"/>
    <w:rsid w:val="00DD3921"/>
    <w:rsid w:val="00E041E2"/>
    <w:rsid w:val="00EA7F2D"/>
    <w:rsid w:val="00EB7D9C"/>
    <w:rsid w:val="00F224E3"/>
    <w:rsid w:val="00F36371"/>
    <w:rsid w:val="00FA46AB"/>
    <w:rsid w:val="00FE7561"/>
    <w:rsid w:val="00FF2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55B54"/>
  <w15:chartTrackingRefBased/>
  <w15:docId w15:val="{EACDC482-3790-45D6-AD7D-C367230BC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8F4"/>
  </w:style>
  <w:style w:type="paragraph" w:styleId="Heading1">
    <w:name w:val="heading 1"/>
    <w:basedOn w:val="Normal"/>
    <w:next w:val="Normal"/>
    <w:link w:val="Heading1Char"/>
    <w:uiPriority w:val="9"/>
    <w:qFormat/>
    <w:rsid w:val="00F363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63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63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63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63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63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3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3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3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3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63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363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63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63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63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3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3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371"/>
    <w:rPr>
      <w:rFonts w:eastAsiaTheme="majorEastAsia" w:cstheme="majorBidi"/>
      <w:color w:val="272727" w:themeColor="text1" w:themeTint="D8"/>
    </w:rPr>
  </w:style>
  <w:style w:type="paragraph" w:styleId="Title">
    <w:name w:val="Title"/>
    <w:basedOn w:val="Normal"/>
    <w:next w:val="Normal"/>
    <w:link w:val="TitleChar"/>
    <w:uiPriority w:val="10"/>
    <w:qFormat/>
    <w:rsid w:val="00F363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3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3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3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371"/>
    <w:pPr>
      <w:spacing w:before="160"/>
      <w:jc w:val="center"/>
    </w:pPr>
    <w:rPr>
      <w:i/>
      <w:iCs/>
      <w:color w:val="404040" w:themeColor="text1" w:themeTint="BF"/>
    </w:rPr>
  </w:style>
  <w:style w:type="character" w:customStyle="1" w:styleId="QuoteChar">
    <w:name w:val="Quote Char"/>
    <w:basedOn w:val="DefaultParagraphFont"/>
    <w:link w:val="Quote"/>
    <w:uiPriority w:val="29"/>
    <w:rsid w:val="00F36371"/>
    <w:rPr>
      <w:i/>
      <w:iCs/>
      <w:color w:val="404040" w:themeColor="text1" w:themeTint="BF"/>
    </w:rPr>
  </w:style>
  <w:style w:type="paragraph" w:styleId="ListParagraph">
    <w:name w:val="List Paragraph"/>
    <w:basedOn w:val="Normal"/>
    <w:uiPriority w:val="34"/>
    <w:qFormat/>
    <w:rsid w:val="00F36371"/>
    <w:pPr>
      <w:ind w:left="720"/>
      <w:contextualSpacing/>
    </w:pPr>
  </w:style>
  <w:style w:type="character" w:styleId="IntenseEmphasis">
    <w:name w:val="Intense Emphasis"/>
    <w:basedOn w:val="DefaultParagraphFont"/>
    <w:uiPriority w:val="21"/>
    <w:qFormat/>
    <w:rsid w:val="00F36371"/>
    <w:rPr>
      <w:i/>
      <w:iCs/>
      <w:color w:val="0F4761" w:themeColor="accent1" w:themeShade="BF"/>
    </w:rPr>
  </w:style>
  <w:style w:type="paragraph" w:styleId="IntenseQuote">
    <w:name w:val="Intense Quote"/>
    <w:basedOn w:val="Normal"/>
    <w:next w:val="Normal"/>
    <w:link w:val="IntenseQuoteChar"/>
    <w:uiPriority w:val="30"/>
    <w:qFormat/>
    <w:rsid w:val="00F363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6371"/>
    <w:rPr>
      <w:i/>
      <w:iCs/>
      <w:color w:val="0F4761" w:themeColor="accent1" w:themeShade="BF"/>
    </w:rPr>
  </w:style>
  <w:style w:type="character" w:styleId="IntenseReference">
    <w:name w:val="Intense Reference"/>
    <w:basedOn w:val="DefaultParagraphFont"/>
    <w:uiPriority w:val="32"/>
    <w:qFormat/>
    <w:rsid w:val="00F36371"/>
    <w:rPr>
      <w:b/>
      <w:bCs/>
      <w:smallCaps/>
      <w:color w:val="0F4761" w:themeColor="accent1" w:themeShade="BF"/>
      <w:spacing w:val="5"/>
    </w:rPr>
  </w:style>
  <w:style w:type="paragraph" w:styleId="NormalWeb">
    <w:name w:val="Normal (Web)"/>
    <w:basedOn w:val="Normal"/>
    <w:uiPriority w:val="99"/>
    <w:unhideWhenUsed/>
    <w:rsid w:val="0023743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DB1371"/>
    <w:rPr>
      <w:color w:val="467886" w:themeColor="hyperlink"/>
      <w:u w:val="single"/>
    </w:rPr>
  </w:style>
  <w:style w:type="character" w:styleId="UnresolvedMention">
    <w:name w:val="Unresolved Mention"/>
    <w:basedOn w:val="DefaultParagraphFont"/>
    <w:uiPriority w:val="99"/>
    <w:semiHidden/>
    <w:unhideWhenUsed/>
    <w:rsid w:val="00DB1371"/>
    <w:rPr>
      <w:color w:val="605E5C"/>
      <w:shd w:val="clear" w:color="auto" w:fill="E1DFDD"/>
    </w:rPr>
  </w:style>
  <w:style w:type="character" w:styleId="FollowedHyperlink">
    <w:name w:val="FollowedHyperlink"/>
    <w:basedOn w:val="DefaultParagraphFont"/>
    <w:uiPriority w:val="99"/>
    <w:semiHidden/>
    <w:unhideWhenUsed/>
    <w:rsid w:val="00DB137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09855">
      <w:bodyDiv w:val="1"/>
      <w:marLeft w:val="0"/>
      <w:marRight w:val="0"/>
      <w:marTop w:val="0"/>
      <w:marBottom w:val="0"/>
      <w:divBdr>
        <w:top w:val="none" w:sz="0" w:space="0" w:color="auto"/>
        <w:left w:val="none" w:sz="0" w:space="0" w:color="auto"/>
        <w:bottom w:val="none" w:sz="0" w:space="0" w:color="auto"/>
        <w:right w:val="none" w:sz="0" w:space="0" w:color="auto"/>
      </w:divBdr>
    </w:div>
    <w:div w:id="49771414">
      <w:bodyDiv w:val="1"/>
      <w:marLeft w:val="0"/>
      <w:marRight w:val="0"/>
      <w:marTop w:val="0"/>
      <w:marBottom w:val="0"/>
      <w:divBdr>
        <w:top w:val="none" w:sz="0" w:space="0" w:color="auto"/>
        <w:left w:val="none" w:sz="0" w:space="0" w:color="auto"/>
        <w:bottom w:val="none" w:sz="0" w:space="0" w:color="auto"/>
        <w:right w:val="none" w:sz="0" w:space="0" w:color="auto"/>
      </w:divBdr>
    </w:div>
    <w:div w:id="50006225">
      <w:bodyDiv w:val="1"/>
      <w:marLeft w:val="0"/>
      <w:marRight w:val="0"/>
      <w:marTop w:val="0"/>
      <w:marBottom w:val="0"/>
      <w:divBdr>
        <w:top w:val="none" w:sz="0" w:space="0" w:color="auto"/>
        <w:left w:val="none" w:sz="0" w:space="0" w:color="auto"/>
        <w:bottom w:val="none" w:sz="0" w:space="0" w:color="auto"/>
        <w:right w:val="none" w:sz="0" w:space="0" w:color="auto"/>
      </w:divBdr>
    </w:div>
    <w:div w:id="50349973">
      <w:bodyDiv w:val="1"/>
      <w:marLeft w:val="0"/>
      <w:marRight w:val="0"/>
      <w:marTop w:val="0"/>
      <w:marBottom w:val="0"/>
      <w:divBdr>
        <w:top w:val="none" w:sz="0" w:space="0" w:color="auto"/>
        <w:left w:val="none" w:sz="0" w:space="0" w:color="auto"/>
        <w:bottom w:val="none" w:sz="0" w:space="0" w:color="auto"/>
        <w:right w:val="none" w:sz="0" w:space="0" w:color="auto"/>
      </w:divBdr>
    </w:div>
    <w:div w:id="56978991">
      <w:bodyDiv w:val="1"/>
      <w:marLeft w:val="0"/>
      <w:marRight w:val="0"/>
      <w:marTop w:val="0"/>
      <w:marBottom w:val="0"/>
      <w:divBdr>
        <w:top w:val="none" w:sz="0" w:space="0" w:color="auto"/>
        <w:left w:val="none" w:sz="0" w:space="0" w:color="auto"/>
        <w:bottom w:val="none" w:sz="0" w:space="0" w:color="auto"/>
        <w:right w:val="none" w:sz="0" w:space="0" w:color="auto"/>
      </w:divBdr>
    </w:div>
    <w:div w:id="59788886">
      <w:bodyDiv w:val="1"/>
      <w:marLeft w:val="0"/>
      <w:marRight w:val="0"/>
      <w:marTop w:val="0"/>
      <w:marBottom w:val="0"/>
      <w:divBdr>
        <w:top w:val="none" w:sz="0" w:space="0" w:color="auto"/>
        <w:left w:val="none" w:sz="0" w:space="0" w:color="auto"/>
        <w:bottom w:val="none" w:sz="0" w:space="0" w:color="auto"/>
        <w:right w:val="none" w:sz="0" w:space="0" w:color="auto"/>
      </w:divBdr>
    </w:div>
    <w:div w:id="64574547">
      <w:bodyDiv w:val="1"/>
      <w:marLeft w:val="0"/>
      <w:marRight w:val="0"/>
      <w:marTop w:val="0"/>
      <w:marBottom w:val="0"/>
      <w:divBdr>
        <w:top w:val="none" w:sz="0" w:space="0" w:color="auto"/>
        <w:left w:val="none" w:sz="0" w:space="0" w:color="auto"/>
        <w:bottom w:val="none" w:sz="0" w:space="0" w:color="auto"/>
        <w:right w:val="none" w:sz="0" w:space="0" w:color="auto"/>
      </w:divBdr>
    </w:div>
    <w:div w:id="66348174">
      <w:bodyDiv w:val="1"/>
      <w:marLeft w:val="0"/>
      <w:marRight w:val="0"/>
      <w:marTop w:val="0"/>
      <w:marBottom w:val="0"/>
      <w:divBdr>
        <w:top w:val="none" w:sz="0" w:space="0" w:color="auto"/>
        <w:left w:val="none" w:sz="0" w:space="0" w:color="auto"/>
        <w:bottom w:val="none" w:sz="0" w:space="0" w:color="auto"/>
        <w:right w:val="none" w:sz="0" w:space="0" w:color="auto"/>
      </w:divBdr>
    </w:div>
    <w:div w:id="69234268">
      <w:bodyDiv w:val="1"/>
      <w:marLeft w:val="0"/>
      <w:marRight w:val="0"/>
      <w:marTop w:val="0"/>
      <w:marBottom w:val="0"/>
      <w:divBdr>
        <w:top w:val="none" w:sz="0" w:space="0" w:color="auto"/>
        <w:left w:val="none" w:sz="0" w:space="0" w:color="auto"/>
        <w:bottom w:val="none" w:sz="0" w:space="0" w:color="auto"/>
        <w:right w:val="none" w:sz="0" w:space="0" w:color="auto"/>
      </w:divBdr>
    </w:div>
    <w:div w:id="74087334">
      <w:bodyDiv w:val="1"/>
      <w:marLeft w:val="0"/>
      <w:marRight w:val="0"/>
      <w:marTop w:val="0"/>
      <w:marBottom w:val="0"/>
      <w:divBdr>
        <w:top w:val="none" w:sz="0" w:space="0" w:color="auto"/>
        <w:left w:val="none" w:sz="0" w:space="0" w:color="auto"/>
        <w:bottom w:val="none" w:sz="0" w:space="0" w:color="auto"/>
        <w:right w:val="none" w:sz="0" w:space="0" w:color="auto"/>
      </w:divBdr>
    </w:div>
    <w:div w:id="91904867">
      <w:bodyDiv w:val="1"/>
      <w:marLeft w:val="0"/>
      <w:marRight w:val="0"/>
      <w:marTop w:val="0"/>
      <w:marBottom w:val="0"/>
      <w:divBdr>
        <w:top w:val="none" w:sz="0" w:space="0" w:color="auto"/>
        <w:left w:val="none" w:sz="0" w:space="0" w:color="auto"/>
        <w:bottom w:val="none" w:sz="0" w:space="0" w:color="auto"/>
        <w:right w:val="none" w:sz="0" w:space="0" w:color="auto"/>
      </w:divBdr>
    </w:div>
    <w:div w:id="117342053">
      <w:bodyDiv w:val="1"/>
      <w:marLeft w:val="0"/>
      <w:marRight w:val="0"/>
      <w:marTop w:val="0"/>
      <w:marBottom w:val="0"/>
      <w:divBdr>
        <w:top w:val="none" w:sz="0" w:space="0" w:color="auto"/>
        <w:left w:val="none" w:sz="0" w:space="0" w:color="auto"/>
        <w:bottom w:val="none" w:sz="0" w:space="0" w:color="auto"/>
        <w:right w:val="none" w:sz="0" w:space="0" w:color="auto"/>
      </w:divBdr>
    </w:div>
    <w:div w:id="119880934">
      <w:bodyDiv w:val="1"/>
      <w:marLeft w:val="0"/>
      <w:marRight w:val="0"/>
      <w:marTop w:val="0"/>
      <w:marBottom w:val="0"/>
      <w:divBdr>
        <w:top w:val="none" w:sz="0" w:space="0" w:color="auto"/>
        <w:left w:val="none" w:sz="0" w:space="0" w:color="auto"/>
        <w:bottom w:val="none" w:sz="0" w:space="0" w:color="auto"/>
        <w:right w:val="none" w:sz="0" w:space="0" w:color="auto"/>
      </w:divBdr>
    </w:div>
    <w:div w:id="123164674">
      <w:bodyDiv w:val="1"/>
      <w:marLeft w:val="0"/>
      <w:marRight w:val="0"/>
      <w:marTop w:val="0"/>
      <w:marBottom w:val="0"/>
      <w:divBdr>
        <w:top w:val="none" w:sz="0" w:space="0" w:color="auto"/>
        <w:left w:val="none" w:sz="0" w:space="0" w:color="auto"/>
        <w:bottom w:val="none" w:sz="0" w:space="0" w:color="auto"/>
        <w:right w:val="none" w:sz="0" w:space="0" w:color="auto"/>
      </w:divBdr>
    </w:div>
    <w:div w:id="125785654">
      <w:bodyDiv w:val="1"/>
      <w:marLeft w:val="0"/>
      <w:marRight w:val="0"/>
      <w:marTop w:val="0"/>
      <w:marBottom w:val="0"/>
      <w:divBdr>
        <w:top w:val="none" w:sz="0" w:space="0" w:color="auto"/>
        <w:left w:val="none" w:sz="0" w:space="0" w:color="auto"/>
        <w:bottom w:val="none" w:sz="0" w:space="0" w:color="auto"/>
        <w:right w:val="none" w:sz="0" w:space="0" w:color="auto"/>
      </w:divBdr>
    </w:div>
    <w:div w:id="133185908">
      <w:bodyDiv w:val="1"/>
      <w:marLeft w:val="0"/>
      <w:marRight w:val="0"/>
      <w:marTop w:val="0"/>
      <w:marBottom w:val="0"/>
      <w:divBdr>
        <w:top w:val="none" w:sz="0" w:space="0" w:color="auto"/>
        <w:left w:val="none" w:sz="0" w:space="0" w:color="auto"/>
        <w:bottom w:val="none" w:sz="0" w:space="0" w:color="auto"/>
        <w:right w:val="none" w:sz="0" w:space="0" w:color="auto"/>
      </w:divBdr>
    </w:div>
    <w:div w:id="167452816">
      <w:bodyDiv w:val="1"/>
      <w:marLeft w:val="0"/>
      <w:marRight w:val="0"/>
      <w:marTop w:val="0"/>
      <w:marBottom w:val="0"/>
      <w:divBdr>
        <w:top w:val="none" w:sz="0" w:space="0" w:color="auto"/>
        <w:left w:val="none" w:sz="0" w:space="0" w:color="auto"/>
        <w:bottom w:val="none" w:sz="0" w:space="0" w:color="auto"/>
        <w:right w:val="none" w:sz="0" w:space="0" w:color="auto"/>
      </w:divBdr>
    </w:div>
    <w:div w:id="194121809">
      <w:bodyDiv w:val="1"/>
      <w:marLeft w:val="0"/>
      <w:marRight w:val="0"/>
      <w:marTop w:val="0"/>
      <w:marBottom w:val="0"/>
      <w:divBdr>
        <w:top w:val="none" w:sz="0" w:space="0" w:color="auto"/>
        <w:left w:val="none" w:sz="0" w:space="0" w:color="auto"/>
        <w:bottom w:val="none" w:sz="0" w:space="0" w:color="auto"/>
        <w:right w:val="none" w:sz="0" w:space="0" w:color="auto"/>
      </w:divBdr>
    </w:div>
    <w:div w:id="202179563">
      <w:bodyDiv w:val="1"/>
      <w:marLeft w:val="0"/>
      <w:marRight w:val="0"/>
      <w:marTop w:val="0"/>
      <w:marBottom w:val="0"/>
      <w:divBdr>
        <w:top w:val="none" w:sz="0" w:space="0" w:color="auto"/>
        <w:left w:val="none" w:sz="0" w:space="0" w:color="auto"/>
        <w:bottom w:val="none" w:sz="0" w:space="0" w:color="auto"/>
        <w:right w:val="none" w:sz="0" w:space="0" w:color="auto"/>
      </w:divBdr>
    </w:div>
    <w:div w:id="204372625">
      <w:bodyDiv w:val="1"/>
      <w:marLeft w:val="0"/>
      <w:marRight w:val="0"/>
      <w:marTop w:val="0"/>
      <w:marBottom w:val="0"/>
      <w:divBdr>
        <w:top w:val="none" w:sz="0" w:space="0" w:color="auto"/>
        <w:left w:val="none" w:sz="0" w:space="0" w:color="auto"/>
        <w:bottom w:val="none" w:sz="0" w:space="0" w:color="auto"/>
        <w:right w:val="none" w:sz="0" w:space="0" w:color="auto"/>
      </w:divBdr>
    </w:div>
    <w:div w:id="212349570">
      <w:bodyDiv w:val="1"/>
      <w:marLeft w:val="0"/>
      <w:marRight w:val="0"/>
      <w:marTop w:val="0"/>
      <w:marBottom w:val="0"/>
      <w:divBdr>
        <w:top w:val="none" w:sz="0" w:space="0" w:color="auto"/>
        <w:left w:val="none" w:sz="0" w:space="0" w:color="auto"/>
        <w:bottom w:val="none" w:sz="0" w:space="0" w:color="auto"/>
        <w:right w:val="none" w:sz="0" w:space="0" w:color="auto"/>
      </w:divBdr>
    </w:div>
    <w:div w:id="232544989">
      <w:bodyDiv w:val="1"/>
      <w:marLeft w:val="0"/>
      <w:marRight w:val="0"/>
      <w:marTop w:val="0"/>
      <w:marBottom w:val="0"/>
      <w:divBdr>
        <w:top w:val="none" w:sz="0" w:space="0" w:color="auto"/>
        <w:left w:val="none" w:sz="0" w:space="0" w:color="auto"/>
        <w:bottom w:val="none" w:sz="0" w:space="0" w:color="auto"/>
        <w:right w:val="none" w:sz="0" w:space="0" w:color="auto"/>
      </w:divBdr>
    </w:div>
    <w:div w:id="236061872">
      <w:bodyDiv w:val="1"/>
      <w:marLeft w:val="0"/>
      <w:marRight w:val="0"/>
      <w:marTop w:val="0"/>
      <w:marBottom w:val="0"/>
      <w:divBdr>
        <w:top w:val="none" w:sz="0" w:space="0" w:color="auto"/>
        <w:left w:val="none" w:sz="0" w:space="0" w:color="auto"/>
        <w:bottom w:val="none" w:sz="0" w:space="0" w:color="auto"/>
        <w:right w:val="none" w:sz="0" w:space="0" w:color="auto"/>
      </w:divBdr>
    </w:div>
    <w:div w:id="242422046">
      <w:bodyDiv w:val="1"/>
      <w:marLeft w:val="0"/>
      <w:marRight w:val="0"/>
      <w:marTop w:val="0"/>
      <w:marBottom w:val="0"/>
      <w:divBdr>
        <w:top w:val="none" w:sz="0" w:space="0" w:color="auto"/>
        <w:left w:val="none" w:sz="0" w:space="0" w:color="auto"/>
        <w:bottom w:val="none" w:sz="0" w:space="0" w:color="auto"/>
        <w:right w:val="none" w:sz="0" w:space="0" w:color="auto"/>
      </w:divBdr>
    </w:div>
    <w:div w:id="245768722">
      <w:bodyDiv w:val="1"/>
      <w:marLeft w:val="0"/>
      <w:marRight w:val="0"/>
      <w:marTop w:val="0"/>
      <w:marBottom w:val="0"/>
      <w:divBdr>
        <w:top w:val="none" w:sz="0" w:space="0" w:color="auto"/>
        <w:left w:val="none" w:sz="0" w:space="0" w:color="auto"/>
        <w:bottom w:val="none" w:sz="0" w:space="0" w:color="auto"/>
        <w:right w:val="none" w:sz="0" w:space="0" w:color="auto"/>
      </w:divBdr>
    </w:div>
    <w:div w:id="266894292">
      <w:bodyDiv w:val="1"/>
      <w:marLeft w:val="0"/>
      <w:marRight w:val="0"/>
      <w:marTop w:val="0"/>
      <w:marBottom w:val="0"/>
      <w:divBdr>
        <w:top w:val="none" w:sz="0" w:space="0" w:color="auto"/>
        <w:left w:val="none" w:sz="0" w:space="0" w:color="auto"/>
        <w:bottom w:val="none" w:sz="0" w:space="0" w:color="auto"/>
        <w:right w:val="none" w:sz="0" w:space="0" w:color="auto"/>
      </w:divBdr>
    </w:div>
    <w:div w:id="267085201">
      <w:bodyDiv w:val="1"/>
      <w:marLeft w:val="0"/>
      <w:marRight w:val="0"/>
      <w:marTop w:val="0"/>
      <w:marBottom w:val="0"/>
      <w:divBdr>
        <w:top w:val="none" w:sz="0" w:space="0" w:color="auto"/>
        <w:left w:val="none" w:sz="0" w:space="0" w:color="auto"/>
        <w:bottom w:val="none" w:sz="0" w:space="0" w:color="auto"/>
        <w:right w:val="none" w:sz="0" w:space="0" w:color="auto"/>
      </w:divBdr>
    </w:div>
    <w:div w:id="281159855">
      <w:bodyDiv w:val="1"/>
      <w:marLeft w:val="0"/>
      <w:marRight w:val="0"/>
      <w:marTop w:val="0"/>
      <w:marBottom w:val="0"/>
      <w:divBdr>
        <w:top w:val="none" w:sz="0" w:space="0" w:color="auto"/>
        <w:left w:val="none" w:sz="0" w:space="0" w:color="auto"/>
        <w:bottom w:val="none" w:sz="0" w:space="0" w:color="auto"/>
        <w:right w:val="none" w:sz="0" w:space="0" w:color="auto"/>
      </w:divBdr>
    </w:div>
    <w:div w:id="284049540">
      <w:bodyDiv w:val="1"/>
      <w:marLeft w:val="0"/>
      <w:marRight w:val="0"/>
      <w:marTop w:val="0"/>
      <w:marBottom w:val="0"/>
      <w:divBdr>
        <w:top w:val="none" w:sz="0" w:space="0" w:color="auto"/>
        <w:left w:val="none" w:sz="0" w:space="0" w:color="auto"/>
        <w:bottom w:val="none" w:sz="0" w:space="0" w:color="auto"/>
        <w:right w:val="none" w:sz="0" w:space="0" w:color="auto"/>
      </w:divBdr>
    </w:div>
    <w:div w:id="382097668">
      <w:bodyDiv w:val="1"/>
      <w:marLeft w:val="0"/>
      <w:marRight w:val="0"/>
      <w:marTop w:val="0"/>
      <w:marBottom w:val="0"/>
      <w:divBdr>
        <w:top w:val="none" w:sz="0" w:space="0" w:color="auto"/>
        <w:left w:val="none" w:sz="0" w:space="0" w:color="auto"/>
        <w:bottom w:val="none" w:sz="0" w:space="0" w:color="auto"/>
        <w:right w:val="none" w:sz="0" w:space="0" w:color="auto"/>
      </w:divBdr>
    </w:div>
    <w:div w:id="402484907">
      <w:bodyDiv w:val="1"/>
      <w:marLeft w:val="0"/>
      <w:marRight w:val="0"/>
      <w:marTop w:val="0"/>
      <w:marBottom w:val="0"/>
      <w:divBdr>
        <w:top w:val="none" w:sz="0" w:space="0" w:color="auto"/>
        <w:left w:val="none" w:sz="0" w:space="0" w:color="auto"/>
        <w:bottom w:val="none" w:sz="0" w:space="0" w:color="auto"/>
        <w:right w:val="none" w:sz="0" w:space="0" w:color="auto"/>
      </w:divBdr>
    </w:div>
    <w:div w:id="410808743">
      <w:bodyDiv w:val="1"/>
      <w:marLeft w:val="0"/>
      <w:marRight w:val="0"/>
      <w:marTop w:val="0"/>
      <w:marBottom w:val="0"/>
      <w:divBdr>
        <w:top w:val="none" w:sz="0" w:space="0" w:color="auto"/>
        <w:left w:val="none" w:sz="0" w:space="0" w:color="auto"/>
        <w:bottom w:val="none" w:sz="0" w:space="0" w:color="auto"/>
        <w:right w:val="none" w:sz="0" w:space="0" w:color="auto"/>
      </w:divBdr>
    </w:div>
    <w:div w:id="414546594">
      <w:bodyDiv w:val="1"/>
      <w:marLeft w:val="0"/>
      <w:marRight w:val="0"/>
      <w:marTop w:val="0"/>
      <w:marBottom w:val="0"/>
      <w:divBdr>
        <w:top w:val="none" w:sz="0" w:space="0" w:color="auto"/>
        <w:left w:val="none" w:sz="0" w:space="0" w:color="auto"/>
        <w:bottom w:val="none" w:sz="0" w:space="0" w:color="auto"/>
        <w:right w:val="none" w:sz="0" w:space="0" w:color="auto"/>
      </w:divBdr>
    </w:div>
    <w:div w:id="426657749">
      <w:bodyDiv w:val="1"/>
      <w:marLeft w:val="0"/>
      <w:marRight w:val="0"/>
      <w:marTop w:val="0"/>
      <w:marBottom w:val="0"/>
      <w:divBdr>
        <w:top w:val="none" w:sz="0" w:space="0" w:color="auto"/>
        <w:left w:val="none" w:sz="0" w:space="0" w:color="auto"/>
        <w:bottom w:val="none" w:sz="0" w:space="0" w:color="auto"/>
        <w:right w:val="none" w:sz="0" w:space="0" w:color="auto"/>
      </w:divBdr>
    </w:div>
    <w:div w:id="446386503">
      <w:bodyDiv w:val="1"/>
      <w:marLeft w:val="0"/>
      <w:marRight w:val="0"/>
      <w:marTop w:val="0"/>
      <w:marBottom w:val="0"/>
      <w:divBdr>
        <w:top w:val="none" w:sz="0" w:space="0" w:color="auto"/>
        <w:left w:val="none" w:sz="0" w:space="0" w:color="auto"/>
        <w:bottom w:val="none" w:sz="0" w:space="0" w:color="auto"/>
        <w:right w:val="none" w:sz="0" w:space="0" w:color="auto"/>
      </w:divBdr>
    </w:div>
    <w:div w:id="465322636">
      <w:bodyDiv w:val="1"/>
      <w:marLeft w:val="0"/>
      <w:marRight w:val="0"/>
      <w:marTop w:val="0"/>
      <w:marBottom w:val="0"/>
      <w:divBdr>
        <w:top w:val="none" w:sz="0" w:space="0" w:color="auto"/>
        <w:left w:val="none" w:sz="0" w:space="0" w:color="auto"/>
        <w:bottom w:val="none" w:sz="0" w:space="0" w:color="auto"/>
        <w:right w:val="none" w:sz="0" w:space="0" w:color="auto"/>
      </w:divBdr>
    </w:div>
    <w:div w:id="468674508">
      <w:bodyDiv w:val="1"/>
      <w:marLeft w:val="0"/>
      <w:marRight w:val="0"/>
      <w:marTop w:val="0"/>
      <w:marBottom w:val="0"/>
      <w:divBdr>
        <w:top w:val="none" w:sz="0" w:space="0" w:color="auto"/>
        <w:left w:val="none" w:sz="0" w:space="0" w:color="auto"/>
        <w:bottom w:val="none" w:sz="0" w:space="0" w:color="auto"/>
        <w:right w:val="none" w:sz="0" w:space="0" w:color="auto"/>
      </w:divBdr>
    </w:div>
    <w:div w:id="475530275">
      <w:bodyDiv w:val="1"/>
      <w:marLeft w:val="0"/>
      <w:marRight w:val="0"/>
      <w:marTop w:val="0"/>
      <w:marBottom w:val="0"/>
      <w:divBdr>
        <w:top w:val="none" w:sz="0" w:space="0" w:color="auto"/>
        <w:left w:val="none" w:sz="0" w:space="0" w:color="auto"/>
        <w:bottom w:val="none" w:sz="0" w:space="0" w:color="auto"/>
        <w:right w:val="none" w:sz="0" w:space="0" w:color="auto"/>
      </w:divBdr>
    </w:div>
    <w:div w:id="490371840">
      <w:bodyDiv w:val="1"/>
      <w:marLeft w:val="0"/>
      <w:marRight w:val="0"/>
      <w:marTop w:val="0"/>
      <w:marBottom w:val="0"/>
      <w:divBdr>
        <w:top w:val="none" w:sz="0" w:space="0" w:color="auto"/>
        <w:left w:val="none" w:sz="0" w:space="0" w:color="auto"/>
        <w:bottom w:val="none" w:sz="0" w:space="0" w:color="auto"/>
        <w:right w:val="none" w:sz="0" w:space="0" w:color="auto"/>
      </w:divBdr>
    </w:div>
    <w:div w:id="512064791">
      <w:bodyDiv w:val="1"/>
      <w:marLeft w:val="0"/>
      <w:marRight w:val="0"/>
      <w:marTop w:val="0"/>
      <w:marBottom w:val="0"/>
      <w:divBdr>
        <w:top w:val="none" w:sz="0" w:space="0" w:color="auto"/>
        <w:left w:val="none" w:sz="0" w:space="0" w:color="auto"/>
        <w:bottom w:val="none" w:sz="0" w:space="0" w:color="auto"/>
        <w:right w:val="none" w:sz="0" w:space="0" w:color="auto"/>
      </w:divBdr>
    </w:div>
    <w:div w:id="513153820">
      <w:bodyDiv w:val="1"/>
      <w:marLeft w:val="0"/>
      <w:marRight w:val="0"/>
      <w:marTop w:val="0"/>
      <w:marBottom w:val="0"/>
      <w:divBdr>
        <w:top w:val="none" w:sz="0" w:space="0" w:color="auto"/>
        <w:left w:val="none" w:sz="0" w:space="0" w:color="auto"/>
        <w:bottom w:val="none" w:sz="0" w:space="0" w:color="auto"/>
        <w:right w:val="none" w:sz="0" w:space="0" w:color="auto"/>
      </w:divBdr>
    </w:div>
    <w:div w:id="541866468">
      <w:bodyDiv w:val="1"/>
      <w:marLeft w:val="0"/>
      <w:marRight w:val="0"/>
      <w:marTop w:val="0"/>
      <w:marBottom w:val="0"/>
      <w:divBdr>
        <w:top w:val="none" w:sz="0" w:space="0" w:color="auto"/>
        <w:left w:val="none" w:sz="0" w:space="0" w:color="auto"/>
        <w:bottom w:val="none" w:sz="0" w:space="0" w:color="auto"/>
        <w:right w:val="none" w:sz="0" w:space="0" w:color="auto"/>
      </w:divBdr>
    </w:div>
    <w:div w:id="559482936">
      <w:bodyDiv w:val="1"/>
      <w:marLeft w:val="0"/>
      <w:marRight w:val="0"/>
      <w:marTop w:val="0"/>
      <w:marBottom w:val="0"/>
      <w:divBdr>
        <w:top w:val="none" w:sz="0" w:space="0" w:color="auto"/>
        <w:left w:val="none" w:sz="0" w:space="0" w:color="auto"/>
        <w:bottom w:val="none" w:sz="0" w:space="0" w:color="auto"/>
        <w:right w:val="none" w:sz="0" w:space="0" w:color="auto"/>
      </w:divBdr>
    </w:div>
    <w:div w:id="560756365">
      <w:bodyDiv w:val="1"/>
      <w:marLeft w:val="0"/>
      <w:marRight w:val="0"/>
      <w:marTop w:val="0"/>
      <w:marBottom w:val="0"/>
      <w:divBdr>
        <w:top w:val="none" w:sz="0" w:space="0" w:color="auto"/>
        <w:left w:val="none" w:sz="0" w:space="0" w:color="auto"/>
        <w:bottom w:val="none" w:sz="0" w:space="0" w:color="auto"/>
        <w:right w:val="none" w:sz="0" w:space="0" w:color="auto"/>
      </w:divBdr>
    </w:div>
    <w:div w:id="561141130">
      <w:bodyDiv w:val="1"/>
      <w:marLeft w:val="0"/>
      <w:marRight w:val="0"/>
      <w:marTop w:val="0"/>
      <w:marBottom w:val="0"/>
      <w:divBdr>
        <w:top w:val="none" w:sz="0" w:space="0" w:color="auto"/>
        <w:left w:val="none" w:sz="0" w:space="0" w:color="auto"/>
        <w:bottom w:val="none" w:sz="0" w:space="0" w:color="auto"/>
        <w:right w:val="none" w:sz="0" w:space="0" w:color="auto"/>
      </w:divBdr>
    </w:div>
    <w:div w:id="579561420">
      <w:bodyDiv w:val="1"/>
      <w:marLeft w:val="0"/>
      <w:marRight w:val="0"/>
      <w:marTop w:val="0"/>
      <w:marBottom w:val="0"/>
      <w:divBdr>
        <w:top w:val="none" w:sz="0" w:space="0" w:color="auto"/>
        <w:left w:val="none" w:sz="0" w:space="0" w:color="auto"/>
        <w:bottom w:val="none" w:sz="0" w:space="0" w:color="auto"/>
        <w:right w:val="none" w:sz="0" w:space="0" w:color="auto"/>
      </w:divBdr>
    </w:div>
    <w:div w:id="579942997">
      <w:bodyDiv w:val="1"/>
      <w:marLeft w:val="0"/>
      <w:marRight w:val="0"/>
      <w:marTop w:val="0"/>
      <w:marBottom w:val="0"/>
      <w:divBdr>
        <w:top w:val="none" w:sz="0" w:space="0" w:color="auto"/>
        <w:left w:val="none" w:sz="0" w:space="0" w:color="auto"/>
        <w:bottom w:val="none" w:sz="0" w:space="0" w:color="auto"/>
        <w:right w:val="none" w:sz="0" w:space="0" w:color="auto"/>
      </w:divBdr>
    </w:div>
    <w:div w:id="582690851">
      <w:bodyDiv w:val="1"/>
      <w:marLeft w:val="0"/>
      <w:marRight w:val="0"/>
      <w:marTop w:val="0"/>
      <w:marBottom w:val="0"/>
      <w:divBdr>
        <w:top w:val="none" w:sz="0" w:space="0" w:color="auto"/>
        <w:left w:val="none" w:sz="0" w:space="0" w:color="auto"/>
        <w:bottom w:val="none" w:sz="0" w:space="0" w:color="auto"/>
        <w:right w:val="none" w:sz="0" w:space="0" w:color="auto"/>
      </w:divBdr>
    </w:div>
    <w:div w:id="585964741">
      <w:bodyDiv w:val="1"/>
      <w:marLeft w:val="0"/>
      <w:marRight w:val="0"/>
      <w:marTop w:val="0"/>
      <w:marBottom w:val="0"/>
      <w:divBdr>
        <w:top w:val="none" w:sz="0" w:space="0" w:color="auto"/>
        <w:left w:val="none" w:sz="0" w:space="0" w:color="auto"/>
        <w:bottom w:val="none" w:sz="0" w:space="0" w:color="auto"/>
        <w:right w:val="none" w:sz="0" w:space="0" w:color="auto"/>
      </w:divBdr>
    </w:div>
    <w:div w:id="587272204">
      <w:bodyDiv w:val="1"/>
      <w:marLeft w:val="0"/>
      <w:marRight w:val="0"/>
      <w:marTop w:val="0"/>
      <w:marBottom w:val="0"/>
      <w:divBdr>
        <w:top w:val="none" w:sz="0" w:space="0" w:color="auto"/>
        <w:left w:val="none" w:sz="0" w:space="0" w:color="auto"/>
        <w:bottom w:val="none" w:sz="0" w:space="0" w:color="auto"/>
        <w:right w:val="none" w:sz="0" w:space="0" w:color="auto"/>
      </w:divBdr>
    </w:div>
    <w:div w:id="599604987">
      <w:bodyDiv w:val="1"/>
      <w:marLeft w:val="0"/>
      <w:marRight w:val="0"/>
      <w:marTop w:val="0"/>
      <w:marBottom w:val="0"/>
      <w:divBdr>
        <w:top w:val="none" w:sz="0" w:space="0" w:color="auto"/>
        <w:left w:val="none" w:sz="0" w:space="0" w:color="auto"/>
        <w:bottom w:val="none" w:sz="0" w:space="0" w:color="auto"/>
        <w:right w:val="none" w:sz="0" w:space="0" w:color="auto"/>
      </w:divBdr>
    </w:div>
    <w:div w:id="600527686">
      <w:bodyDiv w:val="1"/>
      <w:marLeft w:val="0"/>
      <w:marRight w:val="0"/>
      <w:marTop w:val="0"/>
      <w:marBottom w:val="0"/>
      <w:divBdr>
        <w:top w:val="none" w:sz="0" w:space="0" w:color="auto"/>
        <w:left w:val="none" w:sz="0" w:space="0" w:color="auto"/>
        <w:bottom w:val="none" w:sz="0" w:space="0" w:color="auto"/>
        <w:right w:val="none" w:sz="0" w:space="0" w:color="auto"/>
      </w:divBdr>
      <w:divsChild>
        <w:div w:id="2084720396">
          <w:marLeft w:val="0"/>
          <w:marRight w:val="0"/>
          <w:marTop w:val="0"/>
          <w:marBottom w:val="0"/>
          <w:divBdr>
            <w:top w:val="none" w:sz="0" w:space="0" w:color="auto"/>
            <w:left w:val="none" w:sz="0" w:space="0" w:color="auto"/>
            <w:bottom w:val="none" w:sz="0" w:space="0" w:color="auto"/>
            <w:right w:val="none" w:sz="0" w:space="0" w:color="auto"/>
          </w:divBdr>
          <w:divsChild>
            <w:div w:id="181864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05746">
      <w:bodyDiv w:val="1"/>
      <w:marLeft w:val="0"/>
      <w:marRight w:val="0"/>
      <w:marTop w:val="0"/>
      <w:marBottom w:val="0"/>
      <w:divBdr>
        <w:top w:val="none" w:sz="0" w:space="0" w:color="auto"/>
        <w:left w:val="none" w:sz="0" w:space="0" w:color="auto"/>
        <w:bottom w:val="none" w:sz="0" w:space="0" w:color="auto"/>
        <w:right w:val="none" w:sz="0" w:space="0" w:color="auto"/>
      </w:divBdr>
    </w:div>
    <w:div w:id="657542881">
      <w:bodyDiv w:val="1"/>
      <w:marLeft w:val="0"/>
      <w:marRight w:val="0"/>
      <w:marTop w:val="0"/>
      <w:marBottom w:val="0"/>
      <w:divBdr>
        <w:top w:val="none" w:sz="0" w:space="0" w:color="auto"/>
        <w:left w:val="none" w:sz="0" w:space="0" w:color="auto"/>
        <w:bottom w:val="none" w:sz="0" w:space="0" w:color="auto"/>
        <w:right w:val="none" w:sz="0" w:space="0" w:color="auto"/>
      </w:divBdr>
    </w:div>
    <w:div w:id="658391627">
      <w:bodyDiv w:val="1"/>
      <w:marLeft w:val="0"/>
      <w:marRight w:val="0"/>
      <w:marTop w:val="0"/>
      <w:marBottom w:val="0"/>
      <w:divBdr>
        <w:top w:val="none" w:sz="0" w:space="0" w:color="auto"/>
        <w:left w:val="none" w:sz="0" w:space="0" w:color="auto"/>
        <w:bottom w:val="none" w:sz="0" w:space="0" w:color="auto"/>
        <w:right w:val="none" w:sz="0" w:space="0" w:color="auto"/>
      </w:divBdr>
    </w:div>
    <w:div w:id="681317295">
      <w:bodyDiv w:val="1"/>
      <w:marLeft w:val="0"/>
      <w:marRight w:val="0"/>
      <w:marTop w:val="0"/>
      <w:marBottom w:val="0"/>
      <w:divBdr>
        <w:top w:val="none" w:sz="0" w:space="0" w:color="auto"/>
        <w:left w:val="none" w:sz="0" w:space="0" w:color="auto"/>
        <w:bottom w:val="none" w:sz="0" w:space="0" w:color="auto"/>
        <w:right w:val="none" w:sz="0" w:space="0" w:color="auto"/>
      </w:divBdr>
    </w:div>
    <w:div w:id="718238904">
      <w:bodyDiv w:val="1"/>
      <w:marLeft w:val="0"/>
      <w:marRight w:val="0"/>
      <w:marTop w:val="0"/>
      <w:marBottom w:val="0"/>
      <w:divBdr>
        <w:top w:val="none" w:sz="0" w:space="0" w:color="auto"/>
        <w:left w:val="none" w:sz="0" w:space="0" w:color="auto"/>
        <w:bottom w:val="none" w:sz="0" w:space="0" w:color="auto"/>
        <w:right w:val="none" w:sz="0" w:space="0" w:color="auto"/>
      </w:divBdr>
    </w:div>
    <w:div w:id="766344863">
      <w:bodyDiv w:val="1"/>
      <w:marLeft w:val="0"/>
      <w:marRight w:val="0"/>
      <w:marTop w:val="0"/>
      <w:marBottom w:val="0"/>
      <w:divBdr>
        <w:top w:val="none" w:sz="0" w:space="0" w:color="auto"/>
        <w:left w:val="none" w:sz="0" w:space="0" w:color="auto"/>
        <w:bottom w:val="none" w:sz="0" w:space="0" w:color="auto"/>
        <w:right w:val="none" w:sz="0" w:space="0" w:color="auto"/>
      </w:divBdr>
    </w:div>
    <w:div w:id="768965317">
      <w:bodyDiv w:val="1"/>
      <w:marLeft w:val="0"/>
      <w:marRight w:val="0"/>
      <w:marTop w:val="0"/>
      <w:marBottom w:val="0"/>
      <w:divBdr>
        <w:top w:val="none" w:sz="0" w:space="0" w:color="auto"/>
        <w:left w:val="none" w:sz="0" w:space="0" w:color="auto"/>
        <w:bottom w:val="none" w:sz="0" w:space="0" w:color="auto"/>
        <w:right w:val="none" w:sz="0" w:space="0" w:color="auto"/>
      </w:divBdr>
    </w:div>
    <w:div w:id="769084382">
      <w:bodyDiv w:val="1"/>
      <w:marLeft w:val="0"/>
      <w:marRight w:val="0"/>
      <w:marTop w:val="0"/>
      <w:marBottom w:val="0"/>
      <w:divBdr>
        <w:top w:val="none" w:sz="0" w:space="0" w:color="auto"/>
        <w:left w:val="none" w:sz="0" w:space="0" w:color="auto"/>
        <w:bottom w:val="none" w:sz="0" w:space="0" w:color="auto"/>
        <w:right w:val="none" w:sz="0" w:space="0" w:color="auto"/>
      </w:divBdr>
    </w:div>
    <w:div w:id="774717133">
      <w:bodyDiv w:val="1"/>
      <w:marLeft w:val="0"/>
      <w:marRight w:val="0"/>
      <w:marTop w:val="0"/>
      <w:marBottom w:val="0"/>
      <w:divBdr>
        <w:top w:val="none" w:sz="0" w:space="0" w:color="auto"/>
        <w:left w:val="none" w:sz="0" w:space="0" w:color="auto"/>
        <w:bottom w:val="none" w:sz="0" w:space="0" w:color="auto"/>
        <w:right w:val="none" w:sz="0" w:space="0" w:color="auto"/>
      </w:divBdr>
    </w:div>
    <w:div w:id="783383425">
      <w:bodyDiv w:val="1"/>
      <w:marLeft w:val="0"/>
      <w:marRight w:val="0"/>
      <w:marTop w:val="0"/>
      <w:marBottom w:val="0"/>
      <w:divBdr>
        <w:top w:val="none" w:sz="0" w:space="0" w:color="auto"/>
        <w:left w:val="none" w:sz="0" w:space="0" w:color="auto"/>
        <w:bottom w:val="none" w:sz="0" w:space="0" w:color="auto"/>
        <w:right w:val="none" w:sz="0" w:space="0" w:color="auto"/>
      </w:divBdr>
    </w:div>
    <w:div w:id="796485436">
      <w:bodyDiv w:val="1"/>
      <w:marLeft w:val="0"/>
      <w:marRight w:val="0"/>
      <w:marTop w:val="0"/>
      <w:marBottom w:val="0"/>
      <w:divBdr>
        <w:top w:val="none" w:sz="0" w:space="0" w:color="auto"/>
        <w:left w:val="none" w:sz="0" w:space="0" w:color="auto"/>
        <w:bottom w:val="none" w:sz="0" w:space="0" w:color="auto"/>
        <w:right w:val="none" w:sz="0" w:space="0" w:color="auto"/>
      </w:divBdr>
    </w:div>
    <w:div w:id="799419291">
      <w:bodyDiv w:val="1"/>
      <w:marLeft w:val="0"/>
      <w:marRight w:val="0"/>
      <w:marTop w:val="0"/>
      <w:marBottom w:val="0"/>
      <w:divBdr>
        <w:top w:val="none" w:sz="0" w:space="0" w:color="auto"/>
        <w:left w:val="none" w:sz="0" w:space="0" w:color="auto"/>
        <w:bottom w:val="none" w:sz="0" w:space="0" w:color="auto"/>
        <w:right w:val="none" w:sz="0" w:space="0" w:color="auto"/>
      </w:divBdr>
    </w:div>
    <w:div w:id="819349161">
      <w:bodyDiv w:val="1"/>
      <w:marLeft w:val="0"/>
      <w:marRight w:val="0"/>
      <w:marTop w:val="0"/>
      <w:marBottom w:val="0"/>
      <w:divBdr>
        <w:top w:val="none" w:sz="0" w:space="0" w:color="auto"/>
        <w:left w:val="none" w:sz="0" w:space="0" w:color="auto"/>
        <w:bottom w:val="none" w:sz="0" w:space="0" w:color="auto"/>
        <w:right w:val="none" w:sz="0" w:space="0" w:color="auto"/>
      </w:divBdr>
    </w:div>
    <w:div w:id="824786031">
      <w:bodyDiv w:val="1"/>
      <w:marLeft w:val="0"/>
      <w:marRight w:val="0"/>
      <w:marTop w:val="0"/>
      <w:marBottom w:val="0"/>
      <w:divBdr>
        <w:top w:val="none" w:sz="0" w:space="0" w:color="auto"/>
        <w:left w:val="none" w:sz="0" w:space="0" w:color="auto"/>
        <w:bottom w:val="none" w:sz="0" w:space="0" w:color="auto"/>
        <w:right w:val="none" w:sz="0" w:space="0" w:color="auto"/>
      </w:divBdr>
    </w:div>
    <w:div w:id="831412234">
      <w:bodyDiv w:val="1"/>
      <w:marLeft w:val="0"/>
      <w:marRight w:val="0"/>
      <w:marTop w:val="0"/>
      <w:marBottom w:val="0"/>
      <w:divBdr>
        <w:top w:val="none" w:sz="0" w:space="0" w:color="auto"/>
        <w:left w:val="none" w:sz="0" w:space="0" w:color="auto"/>
        <w:bottom w:val="none" w:sz="0" w:space="0" w:color="auto"/>
        <w:right w:val="none" w:sz="0" w:space="0" w:color="auto"/>
      </w:divBdr>
    </w:div>
    <w:div w:id="836069687">
      <w:bodyDiv w:val="1"/>
      <w:marLeft w:val="0"/>
      <w:marRight w:val="0"/>
      <w:marTop w:val="0"/>
      <w:marBottom w:val="0"/>
      <w:divBdr>
        <w:top w:val="none" w:sz="0" w:space="0" w:color="auto"/>
        <w:left w:val="none" w:sz="0" w:space="0" w:color="auto"/>
        <w:bottom w:val="none" w:sz="0" w:space="0" w:color="auto"/>
        <w:right w:val="none" w:sz="0" w:space="0" w:color="auto"/>
      </w:divBdr>
    </w:div>
    <w:div w:id="842934365">
      <w:bodyDiv w:val="1"/>
      <w:marLeft w:val="0"/>
      <w:marRight w:val="0"/>
      <w:marTop w:val="0"/>
      <w:marBottom w:val="0"/>
      <w:divBdr>
        <w:top w:val="none" w:sz="0" w:space="0" w:color="auto"/>
        <w:left w:val="none" w:sz="0" w:space="0" w:color="auto"/>
        <w:bottom w:val="none" w:sz="0" w:space="0" w:color="auto"/>
        <w:right w:val="none" w:sz="0" w:space="0" w:color="auto"/>
      </w:divBdr>
    </w:div>
    <w:div w:id="857082630">
      <w:bodyDiv w:val="1"/>
      <w:marLeft w:val="0"/>
      <w:marRight w:val="0"/>
      <w:marTop w:val="0"/>
      <w:marBottom w:val="0"/>
      <w:divBdr>
        <w:top w:val="none" w:sz="0" w:space="0" w:color="auto"/>
        <w:left w:val="none" w:sz="0" w:space="0" w:color="auto"/>
        <w:bottom w:val="none" w:sz="0" w:space="0" w:color="auto"/>
        <w:right w:val="none" w:sz="0" w:space="0" w:color="auto"/>
      </w:divBdr>
    </w:div>
    <w:div w:id="876088912">
      <w:bodyDiv w:val="1"/>
      <w:marLeft w:val="0"/>
      <w:marRight w:val="0"/>
      <w:marTop w:val="0"/>
      <w:marBottom w:val="0"/>
      <w:divBdr>
        <w:top w:val="none" w:sz="0" w:space="0" w:color="auto"/>
        <w:left w:val="none" w:sz="0" w:space="0" w:color="auto"/>
        <w:bottom w:val="none" w:sz="0" w:space="0" w:color="auto"/>
        <w:right w:val="none" w:sz="0" w:space="0" w:color="auto"/>
      </w:divBdr>
    </w:div>
    <w:div w:id="910383249">
      <w:bodyDiv w:val="1"/>
      <w:marLeft w:val="0"/>
      <w:marRight w:val="0"/>
      <w:marTop w:val="0"/>
      <w:marBottom w:val="0"/>
      <w:divBdr>
        <w:top w:val="none" w:sz="0" w:space="0" w:color="auto"/>
        <w:left w:val="none" w:sz="0" w:space="0" w:color="auto"/>
        <w:bottom w:val="none" w:sz="0" w:space="0" w:color="auto"/>
        <w:right w:val="none" w:sz="0" w:space="0" w:color="auto"/>
      </w:divBdr>
    </w:div>
    <w:div w:id="911626165">
      <w:bodyDiv w:val="1"/>
      <w:marLeft w:val="0"/>
      <w:marRight w:val="0"/>
      <w:marTop w:val="0"/>
      <w:marBottom w:val="0"/>
      <w:divBdr>
        <w:top w:val="none" w:sz="0" w:space="0" w:color="auto"/>
        <w:left w:val="none" w:sz="0" w:space="0" w:color="auto"/>
        <w:bottom w:val="none" w:sz="0" w:space="0" w:color="auto"/>
        <w:right w:val="none" w:sz="0" w:space="0" w:color="auto"/>
      </w:divBdr>
    </w:div>
    <w:div w:id="946352896">
      <w:bodyDiv w:val="1"/>
      <w:marLeft w:val="0"/>
      <w:marRight w:val="0"/>
      <w:marTop w:val="0"/>
      <w:marBottom w:val="0"/>
      <w:divBdr>
        <w:top w:val="none" w:sz="0" w:space="0" w:color="auto"/>
        <w:left w:val="none" w:sz="0" w:space="0" w:color="auto"/>
        <w:bottom w:val="none" w:sz="0" w:space="0" w:color="auto"/>
        <w:right w:val="none" w:sz="0" w:space="0" w:color="auto"/>
      </w:divBdr>
    </w:div>
    <w:div w:id="962926627">
      <w:bodyDiv w:val="1"/>
      <w:marLeft w:val="0"/>
      <w:marRight w:val="0"/>
      <w:marTop w:val="0"/>
      <w:marBottom w:val="0"/>
      <w:divBdr>
        <w:top w:val="none" w:sz="0" w:space="0" w:color="auto"/>
        <w:left w:val="none" w:sz="0" w:space="0" w:color="auto"/>
        <w:bottom w:val="none" w:sz="0" w:space="0" w:color="auto"/>
        <w:right w:val="none" w:sz="0" w:space="0" w:color="auto"/>
      </w:divBdr>
    </w:div>
    <w:div w:id="966592159">
      <w:bodyDiv w:val="1"/>
      <w:marLeft w:val="0"/>
      <w:marRight w:val="0"/>
      <w:marTop w:val="0"/>
      <w:marBottom w:val="0"/>
      <w:divBdr>
        <w:top w:val="none" w:sz="0" w:space="0" w:color="auto"/>
        <w:left w:val="none" w:sz="0" w:space="0" w:color="auto"/>
        <w:bottom w:val="none" w:sz="0" w:space="0" w:color="auto"/>
        <w:right w:val="none" w:sz="0" w:space="0" w:color="auto"/>
      </w:divBdr>
    </w:div>
    <w:div w:id="973414730">
      <w:bodyDiv w:val="1"/>
      <w:marLeft w:val="0"/>
      <w:marRight w:val="0"/>
      <w:marTop w:val="0"/>
      <w:marBottom w:val="0"/>
      <w:divBdr>
        <w:top w:val="none" w:sz="0" w:space="0" w:color="auto"/>
        <w:left w:val="none" w:sz="0" w:space="0" w:color="auto"/>
        <w:bottom w:val="none" w:sz="0" w:space="0" w:color="auto"/>
        <w:right w:val="none" w:sz="0" w:space="0" w:color="auto"/>
      </w:divBdr>
    </w:div>
    <w:div w:id="1002199258">
      <w:bodyDiv w:val="1"/>
      <w:marLeft w:val="0"/>
      <w:marRight w:val="0"/>
      <w:marTop w:val="0"/>
      <w:marBottom w:val="0"/>
      <w:divBdr>
        <w:top w:val="none" w:sz="0" w:space="0" w:color="auto"/>
        <w:left w:val="none" w:sz="0" w:space="0" w:color="auto"/>
        <w:bottom w:val="none" w:sz="0" w:space="0" w:color="auto"/>
        <w:right w:val="none" w:sz="0" w:space="0" w:color="auto"/>
      </w:divBdr>
    </w:div>
    <w:div w:id="1010907147">
      <w:bodyDiv w:val="1"/>
      <w:marLeft w:val="0"/>
      <w:marRight w:val="0"/>
      <w:marTop w:val="0"/>
      <w:marBottom w:val="0"/>
      <w:divBdr>
        <w:top w:val="none" w:sz="0" w:space="0" w:color="auto"/>
        <w:left w:val="none" w:sz="0" w:space="0" w:color="auto"/>
        <w:bottom w:val="none" w:sz="0" w:space="0" w:color="auto"/>
        <w:right w:val="none" w:sz="0" w:space="0" w:color="auto"/>
      </w:divBdr>
    </w:div>
    <w:div w:id="1031615085">
      <w:bodyDiv w:val="1"/>
      <w:marLeft w:val="0"/>
      <w:marRight w:val="0"/>
      <w:marTop w:val="0"/>
      <w:marBottom w:val="0"/>
      <w:divBdr>
        <w:top w:val="none" w:sz="0" w:space="0" w:color="auto"/>
        <w:left w:val="none" w:sz="0" w:space="0" w:color="auto"/>
        <w:bottom w:val="none" w:sz="0" w:space="0" w:color="auto"/>
        <w:right w:val="none" w:sz="0" w:space="0" w:color="auto"/>
      </w:divBdr>
    </w:div>
    <w:div w:id="1049766968">
      <w:bodyDiv w:val="1"/>
      <w:marLeft w:val="0"/>
      <w:marRight w:val="0"/>
      <w:marTop w:val="0"/>
      <w:marBottom w:val="0"/>
      <w:divBdr>
        <w:top w:val="none" w:sz="0" w:space="0" w:color="auto"/>
        <w:left w:val="none" w:sz="0" w:space="0" w:color="auto"/>
        <w:bottom w:val="none" w:sz="0" w:space="0" w:color="auto"/>
        <w:right w:val="none" w:sz="0" w:space="0" w:color="auto"/>
      </w:divBdr>
    </w:div>
    <w:div w:id="1049954839">
      <w:bodyDiv w:val="1"/>
      <w:marLeft w:val="0"/>
      <w:marRight w:val="0"/>
      <w:marTop w:val="0"/>
      <w:marBottom w:val="0"/>
      <w:divBdr>
        <w:top w:val="none" w:sz="0" w:space="0" w:color="auto"/>
        <w:left w:val="none" w:sz="0" w:space="0" w:color="auto"/>
        <w:bottom w:val="none" w:sz="0" w:space="0" w:color="auto"/>
        <w:right w:val="none" w:sz="0" w:space="0" w:color="auto"/>
      </w:divBdr>
    </w:div>
    <w:div w:id="1060519356">
      <w:bodyDiv w:val="1"/>
      <w:marLeft w:val="0"/>
      <w:marRight w:val="0"/>
      <w:marTop w:val="0"/>
      <w:marBottom w:val="0"/>
      <w:divBdr>
        <w:top w:val="none" w:sz="0" w:space="0" w:color="auto"/>
        <w:left w:val="none" w:sz="0" w:space="0" w:color="auto"/>
        <w:bottom w:val="none" w:sz="0" w:space="0" w:color="auto"/>
        <w:right w:val="none" w:sz="0" w:space="0" w:color="auto"/>
      </w:divBdr>
    </w:div>
    <w:div w:id="1075396501">
      <w:bodyDiv w:val="1"/>
      <w:marLeft w:val="0"/>
      <w:marRight w:val="0"/>
      <w:marTop w:val="0"/>
      <w:marBottom w:val="0"/>
      <w:divBdr>
        <w:top w:val="none" w:sz="0" w:space="0" w:color="auto"/>
        <w:left w:val="none" w:sz="0" w:space="0" w:color="auto"/>
        <w:bottom w:val="none" w:sz="0" w:space="0" w:color="auto"/>
        <w:right w:val="none" w:sz="0" w:space="0" w:color="auto"/>
      </w:divBdr>
    </w:div>
    <w:div w:id="1087193294">
      <w:bodyDiv w:val="1"/>
      <w:marLeft w:val="0"/>
      <w:marRight w:val="0"/>
      <w:marTop w:val="0"/>
      <w:marBottom w:val="0"/>
      <w:divBdr>
        <w:top w:val="none" w:sz="0" w:space="0" w:color="auto"/>
        <w:left w:val="none" w:sz="0" w:space="0" w:color="auto"/>
        <w:bottom w:val="none" w:sz="0" w:space="0" w:color="auto"/>
        <w:right w:val="none" w:sz="0" w:space="0" w:color="auto"/>
      </w:divBdr>
    </w:div>
    <w:div w:id="1107699606">
      <w:bodyDiv w:val="1"/>
      <w:marLeft w:val="0"/>
      <w:marRight w:val="0"/>
      <w:marTop w:val="0"/>
      <w:marBottom w:val="0"/>
      <w:divBdr>
        <w:top w:val="none" w:sz="0" w:space="0" w:color="auto"/>
        <w:left w:val="none" w:sz="0" w:space="0" w:color="auto"/>
        <w:bottom w:val="none" w:sz="0" w:space="0" w:color="auto"/>
        <w:right w:val="none" w:sz="0" w:space="0" w:color="auto"/>
      </w:divBdr>
    </w:div>
    <w:div w:id="1114641411">
      <w:bodyDiv w:val="1"/>
      <w:marLeft w:val="0"/>
      <w:marRight w:val="0"/>
      <w:marTop w:val="0"/>
      <w:marBottom w:val="0"/>
      <w:divBdr>
        <w:top w:val="none" w:sz="0" w:space="0" w:color="auto"/>
        <w:left w:val="none" w:sz="0" w:space="0" w:color="auto"/>
        <w:bottom w:val="none" w:sz="0" w:space="0" w:color="auto"/>
        <w:right w:val="none" w:sz="0" w:space="0" w:color="auto"/>
      </w:divBdr>
    </w:div>
    <w:div w:id="1126240069">
      <w:bodyDiv w:val="1"/>
      <w:marLeft w:val="0"/>
      <w:marRight w:val="0"/>
      <w:marTop w:val="0"/>
      <w:marBottom w:val="0"/>
      <w:divBdr>
        <w:top w:val="none" w:sz="0" w:space="0" w:color="auto"/>
        <w:left w:val="none" w:sz="0" w:space="0" w:color="auto"/>
        <w:bottom w:val="none" w:sz="0" w:space="0" w:color="auto"/>
        <w:right w:val="none" w:sz="0" w:space="0" w:color="auto"/>
      </w:divBdr>
    </w:div>
    <w:div w:id="1132942854">
      <w:bodyDiv w:val="1"/>
      <w:marLeft w:val="0"/>
      <w:marRight w:val="0"/>
      <w:marTop w:val="0"/>
      <w:marBottom w:val="0"/>
      <w:divBdr>
        <w:top w:val="none" w:sz="0" w:space="0" w:color="auto"/>
        <w:left w:val="none" w:sz="0" w:space="0" w:color="auto"/>
        <w:bottom w:val="none" w:sz="0" w:space="0" w:color="auto"/>
        <w:right w:val="none" w:sz="0" w:space="0" w:color="auto"/>
      </w:divBdr>
    </w:div>
    <w:div w:id="1182354755">
      <w:bodyDiv w:val="1"/>
      <w:marLeft w:val="0"/>
      <w:marRight w:val="0"/>
      <w:marTop w:val="0"/>
      <w:marBottom w:val="0"/>
      <w:divBdr>
        <w:top w:val="none" w:sz="0" w:space="0" w:color="auto"/>
        <w:left w:val="none" w:sz="0" w:space="0" w:color="auto"/>
        <w:bottom w:val="none" w:sz="0" w:space="0" w:color="auto"/>
        <w:right w:val="none" w:sz="0" w:space="0" w:color="auto"/>
      </w:divBdr>
    </w:div>
    <w:div w:id="1189025076">
      <w:bodyDiv w:val="1"/>
      <w:marLeft w:val="0"/>
      <w:marRight w:val="0"/>
      <w:marTop w:val="0"/>
      <w:marBottom w:val="0"/>
      <w:divBdr>
        <w:top w:val="none" w:sz="0" w:space="0" w:color="auto"/>
        <w:left w:val="none" w:sz="0" w:space="0" w:color="auto"/>
        <w:bottom w:val="none" w:sz="0" w:space="0" w:color="auto"/>
        <w:right w:val="none" w:sz="0" w:space="0" w:color="auto"/>
      </w:divBdr>
    </w:div>
    <w:div w:id="1205558159">
      <w:bodyDiv w:val="1"/>
      <w:marLeft w:val="0"/>
      <w:marRight w:val="0"/>
      <w:marTop w:val="0"/>
      <w:marBottom w:val="0"/>
      <w:divBdr>
        <w:top w:val="none" w:sz="0" w:space="0" w:color="auto"/>
        <w:left w:val="none" w:sz="0" w:space="0" w:color="auto"/>
        <w:bottom w:val="none" w:sz="0" w:space="0" w:color="auto"/>
        <w:right w:val="none" w:sz="0" w:space="0" w:color="auto"/>
      </w:divBdr>
    </w:div>
    <w:div w:id="1209339117">
      <w:bodyDiv w:val="1"/>
      <w:marLeft w:val="0"/>
      <w:marRight w:val="0"/>
      <w:marTop w:val="0"/>
      <w:marBottom w:val="0"/>
      <w:divBdr>
        <w:top w:val="none" w:sz="0" w:space="0" w:color="auto"/>
        <w:left w:val="none" w:sz="0" w:space="0" w:color="auto"/>
        <w:bottom w:val="none" w:sz="0" w:space="0" w:color="auto"/>
        <w:right w:val="none" w:sz="0" w:space="0" w:color="auto"/>
      </w:divBdr>
    </w:div>
    <w:div w:id="1210071668">
      <w:bodyDiv w:val="1"/>
      <w:marLeft w:val="0"/>
      <w:marRight w:val="0"/>
      <w:marTop w:val="0"/>
      <w:marBottom w:val="0"/>
      <w:divBdr>
        <w:top w:val="none" w:sz="0" w:space="0" w:color="auto"/>
        <w:left w:val="none" w:sz="0" w:space="0" w:color="auto"/>
        <w:bottom w:val="none" w:sz="0" w:space="0" w:color="auto"/>
        <w:right w:val="none" w:sz="0" w:space="0" w:color="auto"/>
      </w:divBdr>
      <w:divsChild>
        <w:div w:id="28185723">
          <w:marLeft w:val="0"/>
          <w:marRight w:val="0"/>
          <w:marTop w:val="0"/>
          <w:marBottom w:val="0"/>
          <w:divBdr>
            <w:top w:val="none" w:sz="0" w:space="0" w:color="auto"/>
            <w:left w:val="none" w:sz="0" w:space="0" w:color="auto"/>
            <w:bottom w:val="none" w:sz="0" w:space="0" w:color="auto"/>
            <w:right w:val="none" w:sz="0" w:space="0" w:color="auto"/>
          </w:divBdr>
          <w:divsChild>
            <w:div w:id="183521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063932">
      <w:bodyDiv w:val="1"/>
      <w:marLeft w:val="0"/>
      <w:marRight w:val="0"/>
      <w:marTop w:val="0"/>
      <w:marBottom w:val="0"/>
      <w:divBdr>
        <w:top w:val="none" w:sz="0" w:space="0" w:color="auto"/>
        <w:left w:val="none" w:sz="0" w:space="0" w:color="auto"/>
        <w:bottom w:val="none" w:sz="0" w:space="0" w:color="auto"/>
        <w:right w:val="none" w:sz="0" w:space="0" w:color="auto"/>
      </w:divBdr>
    </w:div>
    <w:div w:id="1263802234">
      <w:bodyDiv w:val="1"/>
      <w:marLeft w:val="0"/>
      <w:marRight w:val="0"/>
      <w:marTop w:val="0"/>
      <w:marBottom w:val="0"/>
      <w:divBdr>
        <w:top w:val="none" w:sz="0" w:space="0" w:color="auto"/>
        <w:left w:val="none" w:sz="0" w:space="0" w:color="auto"/>
        <w:bottom w:val="none" w:sz="0" w:space="0" w:color="auto"/>
        <w:right w:val="none" w:sz="0" w:space="0" w:color="auto"/>
      </w:divBdr>
    </w:div>
    <w:div w:id="1272055444">
      <w:bodyDiv w:val="1"/>
      <w:marLeft w:val="0"/>
      <w:marRight w:val="0"/>
      <w:marTop w:val="0"/>
      <w:marBottom w:val="0"/>
      <w:divBdr>
        <w:top w:val="none" w:sz="0" w:space="0" w:color="auto"/>
        <w:left w:val="none" w:sz="0" w:space="0" w:color="auto"/>
        <w:bottom w:val="none" w:sz="0" w:space="0" w:color="auto"/>
        <w:right w:val="none" w:sz="0" w:space="0" w:color="auto"/>
      </w:divBdr>
    </w:div>
    <w:div w:id="1306743537">
      <w:bodyDiv w:val="1"/>
      <w:marLeft w:val="0"/>
      <w:marRight w:val="0"/>
      <w:marTop w:val="0"/>
      <w:marBottom w:val="0"/>
      <w:divBdr>
        <w:top w:val="none" w:sz="0" w:space="0" w:color="auto"/>
        <w:left w:val="none" w:sz="0" w:space="0" w:color="auto"/>
        <w:bottom w:val="none" w:sz="0" w:space="0" w:color="auto"/>
        <w:right w:val="none" w:sz="0" w:space="0" w:color="auto"/>
      </w:divBdr>
    </w:div>
    <w:div w:id="1325284255">
      <w:bodyDiv w:val="1"/>
      <w:marLeft w:val="0"/>
      <w:marRight w:val="0"/>
      <w:marTop w:val="0"/>
      <w:marBottom w:val="0"/>
      <w:divBdr>
        <w:top w:val="none" w:sz="0" w:space="0" w:color="auto"/>
        <w:left w:val="none" w:sz="0" w:space="0" w:color="auto"/>
        <w:bottom w:val="none" w:sz="0" w:space="0" w:color="auto"/>
        <w:right w:val="none" w:sz="0" w:space="0" w:color="auto"/>
      </w:divBdr>
    </w:div>
    <w:div w:id="1344471548">
      <w:bodyDiv w:val="1"/>
      <w:marLeft w:val="0"/>
      <w:marRight w:val="0"/>
      <w:marTop w:val="0"/>
      <w:marBottom w:val="0"/>
      <w:divBdr>
        <w:top w:val="none" w:sz="0" w:space="0" w:color="auto"/>
        <w:left w:val="none" w:sz="0" w:space="0" w:color="auto"/>
        <w:bottom w:val="none" w:sz="0" w:space="0" w:color="auto"/>
        <w:right w:val="none" w:sz="0" w:space="0" w:color="auto"/>
      </w:divBdr>
    </w:div>
    <w:div w:id="1348673545">
      <w:bodyDiv w:val="1"/>
      <w:marLeft w:val="0"/>
      <w:marRight w:val="0"/>
      <w:marTop w:val="0"/>
      <w:marBottom w:val="0"/>
      <w:divBdr>
        <w:top w:val="none" w:sz="0" w:space="0" w:color="auto"/>
        <w:left w:val="none" w:sz="0" w:space="0" w:color="auto"/>
        <w:bottom w:val="none" w:sz="0" w:space="0" w:color="auto"/>
        <w:right w:val="none" w:sz="0" w:space="0" w:color="auto"/>
      </w:divBdr>
    </w:div>
    <w:div w:id="1348872437">
      <w:bodyDiv w:val="1"/>
      <w:marLeft w:val="0"/>
      <w:marRight w:val="0"/>
      <w:marTop w:val="0"/>
      <w:marBottom w:val="0"/>
      <w:divBdr>
        <w:top w:val="none" w:sz="0" w:space="0" w:color="auto"/>
        <w:left w:val="none" w:sz="0" w:space="0" w:color="auto"/>
        <w:bottom w:val="none" w:sz="0" w:space="0" w:color="auto"/>
        <w:right w:val="none" w:sz="0" w:space="0" w:color="auto"/>
      </w:divBdr>
    </w:div>
    <w:div w:id="1354915604">
      <w:bodyDiv w:val="1"/>
      <w:marLeft w:val="0"/>
      <w:marRight w:val="0"/>
      <w:marTop w:val="0"/>
      <w:marBottom w:val="0"/>
      <w:divBdr>
        <w:top w:val="none" w:sz="0" w:space="0" w:color="auto"/>
        <w:left w:val="none" w:sz="0" w:space="0" w:color="auto"/>
        <w:bottom w:val="none" w:sz="0" w:space="0" w:color="auto"/>
        <w:right w:val="none" w:sz="0" w:space="0" w:color="auto"/>
      </w:divBdr>
    </w:div>
    <w:div w:id="1356268106">
      <w:bodyDiv w:val="1"/>
      <w:marLeft w:val="0"/>
      <w:marRight w:val="0"/>
      <w:marTop w:val="0"/>
      <w:marBottom w:val="0"/>
      <w:divBdr>
        <w:top w:val="none" w:sz="0" w:space="0" w:color="auto"/>
        <w:left w:val="none" w:sz="0" w:space="0" w:color="auto"/>
        <w:bottom w:val="none" w:sz="0" w:space="0" w:color="auto"/>
        <w:right w:val="none" w:sz="0" w:space="0" w:color="auto"/>
      </w:divBdr>
    </w:div>
    <w:div w:id="1365254701">
      <w:bodyDiv w:val="1"/>
      <w:marLeft w:val="0"/>
      <w:marRight w:val="0"/>
      <w:marTop w:val="0"/>
      <w:marBottom w:val="0"/>
      <w:divBdr>
        <w:top w:val="none" w:sz="0" w:space="0" w:color="auto"/>
        <w:left w:val="none" w:sz="0" w:space="0" w:color="auto"/>
        <w:bottom w:val="none" w:sz="0" w:space="0" w:color="auto"/>
        <w:right w:val="none" w:sz="0" w:space="0" w:color="auto"/>
      </w:divBdr>
    </w:div>
    <w:div w:id="1365712537">
      <w:bodyDiv w:val="1"/>
      <w:marLeft w:val="0"/>
      <w:marRight w:val="0"/>
      <w:marTop w:val="0"/>
      <w:marBottom w:val="0"/>
      <w:divBdr>
        <w:top w:val="none" w:sz="0" w:space="0" w:color="auto"/>
        <w:left w:val="none" w:sz="0" w:space="0" w:color="auto"/>
        <w:bottom w:val="none" w:sz="0" w:space="0" w:color="auto"/>
        <w:right w:val="none" w:sz="0" w:space="0" w:color="auto"/>
      </w:divBdr>
    </w:div>
    <w:div w:id="1370958068">
      <w:bodyDiv w:val="1"/>
      <w:marLeft w:val="0"/>
      <w:marRight w:val="0"/>
      <w:marTop w:val="0"/>
      <w:marBottom w:val="0"/>
      <w:divBdr>
        <w:top w:val="none" w:sz="0" w:space="0" w:color="auto"/>
        <w:left w:val="none" w:sz="0" w:space="0" w:color="auto"/>
        <w:bottom w:val="none" w:sz="0" w:space="0" w:color="auto"/>
        <w:right w:val="none" w:sz="0" w:space="0" w:color="auto"/>
      </w:divBdr>
    </w:div>
    <w:div w:id="1415979619">
      <w:bodyDiv w:val="1"/>
      <w:marLeft w:val="0"/>
      <w:marRight w:val="0"/>
      <w:marTop w:val="0"/>
      <w:marBottom w:val="0"/>
      <w:divBdr>
        <w:top w:val="none" w:sz="0" w:space="0" w:color="auto"/>
        <w:left w:val="none" w:sz="0" w:space="0" w:color="auto"/>
        <w:bottom w:val="none" w:sz="0" w:space="0" w:color="auto"/>
        <w:right w:val="none" w:sz="0" w:space="0" w:color="auto"/>
      </w:divBdr>
    </w:div>
    <w:div w:id="1434285549">
      <w:bodyDiv w:val="1"/>
      <w:marLeft w:val="0"/>
      <w:marRight w:val="0"/>
      <w:marTop w:val="0"/>
      <w:marBottom w:val="0"/>
      <w:divBdr>
        <w:top w:val="none" w:sz="0" w:space="0" w:color="auto"/>
        <w:left w:val="none" w:sz="0" w:space="0" w:color="auto"/>
        <w:bottom w:val="none" w:sz="0" w:space="0" w:color="auto"/>
        <w:right w:val="none" w:sz="0" w:space="0" w:color="auto"/>
      </w:divBdr>
    </w:div>
    <w:div w:id="1443652922">
      <w:bodyDiv w:val="1"/>
      <w:marLeft w:val="0"/>
      <w:marRight w:val="0"/>
      <w:marTop w:val="0"/>
      <w:marBottom w:val="0"/>
      <w:divBdr>
        <w:top w:val="none" w:sz="0" w:space="0" w:color="auto"/>
        <w:left w:val="none" w:sz="0" w:space="0" w:color="auto"/>
        <w:bottom w:val="none" w:sz="0" w:space="0" w:color="auto"/>
        <w:right w:val="none" w:sz="0" w:space="0" w:color="auto"/>
      </w:divBdr>
    </w:div>
    <w:div w:id="1448507020">
      <w:bodyDiv w:val="1"/>
      <w:marLeft w:val="0"/>
      <w:marRight w:val="0"/>
      <w:marTop w:val="0"/>
      <w:marBottom w:val="0"/>
      <w:divBdr>
        <w:top w:val="none" w:sz="0" w:space="0" w:color="auto"/>
        <w:left w:val="none" w:sz="0" w:space="0" w:color="auto"/>
        <w:bottom w:val="none" w:sz="0" w:space="0" w:color="auto"/>
        <w:right w:val="none" w:sz="0" w:space="0" w:color="auto"/>
      </w:divBdr>
    </w:div>
    <w:div w:id="1448545031">
      <w:bodyDiv w:val="1"/>
      <w:marLeft w:val="0"/>
      <w:marRight w:val="0"/>
      <w:marTop w:val="0"/>
      <w:marBottom w:val="0"/>
      <w:divBdr>
        <w:top w:val="none" w:sz="0" w:space="0" w:color="auto"/>
        <w:left w:val="none" w:sz="0" w:space="0" w:color="auto"/>
        <w:bottom w:val="none" w:sz="0" w:space="0" w:color="auto"/>
        <w:right w:val="none" w:sz="0" w:space="0" w:color="auto"/>
      </w:divBdr>
    </w:div>
    <w:div w:id="1486776518">
      <w:bodyDiv w:val="1"/>
      <w:marLeft w:val="0"/>
      <w:marRight w:val="0"/>
      <w:marTop w:val="0"/>
      <w:marBottom w:val="0"/>
      <w:divBdr>
        <w:top w:val="none" w:sz="0" w:space="0" w:color="auto"/>
        <w:left w:val="none" w:sz="0" w:space="0" w:color="auto"/>
        <w:bottom w:val="none" w:sz="0" w:space="0" w:color="auto"/>
        <w:right w:val="none" w:sz="0" w:space="0" w:color="auto"/>
      </w:divBdr>
    </w:div>
    <w:div w:id="1493714693">
      <w:bodyDiv w:val="1"/>
      <w:marLeft w:val="0"/>
      <w:marRight w:val="0"/>
      <w:marTop w:val="0"/>
      <w:marBottom w:val="0"/>
      <w:divBdr>
        <w:top w:val="none" w:sz="0" w:space="0" w:color="auto"/>
        <w:left w:val="none" w:sz="0" w:space="0" w:color="auto"/>
        <w:bottom w:val="none" w:sz="0" w:space="0" w:color="auto"/>
        <w:right w:val="none" w:sz="0" w:space="0" w:color="auto"/>
      </w:divBdr>
    </w:div>
    <w:div w:id="1496143280">
      <w:bodyDiv w:val="1"/>
      <w:marLeft w:val="0"/>
      <w:marRight w:val="0"/>
      <w:marTop w:val="0"/>
      <w:marBottom w:val="0"/>
      <w:divBdr>
        <w:top w:val="none" w:sz="0" w:space="0" w:color="auto"/>
        <w:left w:val="none" w:sz="0" w:space="0" w:color="auto"/>
        <w:bottom w:val="none" w:sz="0" w:space="0" w:color="auto"/>
        <w:right w:val="none" w:sz="0" w:space="0" w:color="auto"/>
      </w:divBdr>
    </w:div>
    <w:div w:id="1499151195">
      <w:bodyDiv w:val="1"/>
      <w:marLeft w:val="0"/>
      <w:marRight w:val="0"/>
      <w:marTop w:val="0"/>
      <w:marBottom w:val="0"/>
      <w:divBdr>
        <w:top w:val="none" w:sz="0" w:space="0" w:color="auto"/>
        <w:left w:val="none" w:sz="0" w:space="0" w:color="auto"/>
        <w:bottom w:val="none" w:sz="0" w:space="0" w:color="auto"/>
        <w:right w:val="none" w:sz="0" w:space="0" w:color="auto"/>
      </w:divBdr>
    </w:div>
    <w:div w:id="1510564932">
      <w:bodyDiv w:val="1"/>
      <w:marLeft w:val="0"/>
      <w:marRight w:val="0"/>
      <w:marTop w:val="0"/>
      <w:marBottom w:val="0"/>
      <w:divBdr>
        <w:top w:val="none" w:sz="0" w:space="0" w:color="auto"/>
        <w:left w:val="none" w:sz="0" w:space="0" w:color="auto"/>
        <w:bottom w:val="none" w:sz="0" w:space="0" w:color="auto"/>
        <w:right w:val="none" w:sz="0" w:space="0" w:color="auto"/>
      </w:divBdr>
    </w:div>
    <w:div w:id="1513691368">
      <w:bodyDiv w:val="1"/>
      <w:marLeft w:val="0"/>
      <w:marRight w:val="0"/>
      <w:marTop w:val="0"/>
      <w:marBottom w:val="0"/>
      <w:divBdr>
        <w:top w:val="none" w:sz="0" w:space="0" w:color="auto"/>
        <w:left w:val="none" w:sz="0" w:space="0" w:color="auto"/>
        <w:bottom w:val="none" w:sz="0" w:space="0" w:color="auto"/>
        <w:right w:val="none" w:sz="0" w:space="0" w:color="auto"/>
      </w:divBdr>
    </w:div>
    <w:div w:id="1535531825">
      <w:bodyDiv w:val="1"/>
      <w:marLeft w:val="0"/>
      <w:marRight w:val="0"/>
      <w:marTop w:val="0"/>
      <w:marBottom w:val="0"/>
      <w:divBdr>
        <w:top w:val="none" w:sz="0" w:space="0" w:color="auto"/>
        <w:left w:val="none" w:sz="0" w:space="0" w:color="auto"/>
        <w:bottom w:val="none" w:sz="0" w:space="0" w:color="auto"/>
        <w:right w:val="none" w:sz="0" w:space="0" w:color="auto"/>
      </w:divBdr>
    </w:div>
    <w:div w:id="1550454627">
      <w:bodyDiv w:val="1"/>
      <w:marLeft w:val="0"/>
      <w:marRight w:val="0"/>
      <w:marTop w:val="0"/>
      <w:marBottom w:val="0"/>
      <w:divBdr>
        <w:top w:val="none" w:sz="0" w:space="0" w:color="auto"/>
        <w:left w:val="none" w:sz="0" w:space="0" w:color="auto"/>
        <w:bottom w:val="none" w:sz="0" w:space="0" w:color="auto"/>
        <w:right w:val="none" w:sz="0" w:space="0" w:color="auto"/>
      </w:divBdr>
    </w:div>
    <w:div w:id="1555433083">
      <w:bodyDiv w:val="1"/>
      <w:marLeft w:val="0"/>
      <w:marRight w:val="0"/>
      <w:marTop w:val="0"/>
      <w:marBottom w:val="0"/>
      <w:divBdr>
        <w:top w:val="none" w:sz="0" w:space="0" w:color="auto"/>
        <w:left w:val="none" w:sz="0" w:space="0" w:color="auto"/>
        <w:bottom w:val="none" w:sz="0" w:space="0" w:color="auto"/>
        <w:right w:val="none" w:sz="0" w:space="0" w:color="auto"/>
      </w:divBdr>
    </w:div>
    <w:div w:id="1558206129">
      <w:bodyDiv w:val="1"/>
      <w:marLeft w:val="0"/>
      <w:marRight w:val="0"/>
      <w:marTop w:val="0"/>
      <w:marBottom w:val="0"/>
      <w:divBdr>
        <w:top w:val="none" w:sz="0" w:space="0" w:color="auto"/>
        <w:left w:val="none" w:sz="0" w:space="0" w:color="auto"/>
        <w:bottom w:val="none" w:sz="0" w:space="0" w:color="auto"/>
        <w:right w:val="none" w:sz="0" w:space="0" w:color="auto"/>
      </w:divBdr>
    </w:div>
    <w:div w:id="1561743362">
      <w:bodyDiv w:val="1"/>
      <w:marLeft w:val="0"/>
      <w:marRight w:val="0"/>
      <w:marTop w:val="0"/>
      <w:marBottom w:val="0"/>
      <w:divBdr>
        <w:top w:val="none" w:sz="0" w:space="0" w:color="auto"/>
        <w:left w:val="none" w:sz="0" w:space="0" w:color="auto"/>
        <w:bottom w:val="none" w:sz="0" w:space="0" w:color="auto"/>
        <w:right w:val="none" w:sz="0" w:space="0" w:color="auto"/>
      </w:divBdr>
    </w:div>
    <w:div w:id="1566527441">
      <w:bodyDiv w:val="1"/>
      <w:marLeft w:val="0"/>
      <w:marRight w:val="0"/>
      <w:marTop w:val="0"/>
      <w:marBottom w:val="0"/>
      <w:divBdr>
        <w:top w:val="none" w:sz="0" w:space="0" w:color="auto"/>
        <w:left w:val="none" w:sz="0" w:space="0" w:color="auto"/>
        <w:bottom w:val="none" w:sz="0" w:space="0" w:color="auto"/>
        <w:right w:val="none" w:sz="0" w:space="0" w:color="auto"/>
      </w:divBdr>
    </w:div>
    <w:div w:id="1580015247">
      <w:bodyDiv w:val="1"/>
      <w:marLeft w:val="0"/>
      <w:marRight w:val="0"/>
      <w:marTop w:val="0"/>
      <w:marBottom w:val="0"/>
      <w:divBdr>
        <w:top w:val="none" w:sz="0" w:space="0" w:color="auto"/>
        <w:left w:val="none" w:sz="0" w:space="0" w:color="auto"/>
        <w:bottom w:val="none" w:sz="0" w:space="0" w:color="auto"/>
        <w:right w:val="none" w:sz="0" w:space="0" w:color="auto"/>
      </w:divBdr>
    </w:div>
    <w:div w:id="1641381636">
      <w:bodyDiv w:val="1"/>
      <w:marLeft w:val="0"/>
      <w:marRight w:val="0"/>
      <w:marTop w:val="0"/>
      <w:marBottom w:val="0"/>
      <w:divBdr>
        <w:top w:val="none" w:sz="0" w:space="0" w:color="auto"/>
        <w:left w:val="none" w:sz="0" w:space="0" w:color="auto"/>
        <w:bottom w:val="none" w:sz="0" w:space="0" w:color="auto"/>
        <w:right w:val="none" w:sz="0" w:space="0" w:color="auto"/>
      </w:divBdr>
    </w:div>
    <w:div w:id="1668628342">
      <w:bodyDiv w:val="1"/>
      <w:marLeft w:val="0"/>
      <w:marRight w:val="0"/>
      <w:marTop w:val="0"/>
      <w:marBottom w:val="0"/>
      <w:divBdr>
        <w:top w:val="none" w:sz="0" w:space="0" w:color="auto"/>
        <w:left w:val="none" w:sz="0" w:space="0" w:color="auto"/>
        <w:bottom w:val="none" w:sz="0" w:space="0" w:color="auto"/>
        <w:right w:val="none" w:sz="0" w:space="0" w:color="auto"/>
      </w:divBdr>
    </w:div>
    <w:div w:id="1682972645">
      <w:bodyDiv w:val="1"/>
      <w:marLeft w:val="0"/>
      <w:marRight w:val="0"/>
      <w:marTop w:val="0"/>
      <w:marBottom w:val="0"/>
      <w:divBdr>
        <w:top w:val="none" w:sz="0" w:space="0" w:color="auto"/>
        <w:left w:val="none" w:sz="0" w:space="0" w:color="auto"/>
        <w:bottom w:val="none" w:sz="0" w:space="0" w:color="auto"/>
        <w:right w:val="none" w:sz="0" w:space="0" w:color="auto"/>
      </w:divBdr>
    </w:div>
    <w:div w:id="1684437456">
      <w:bodyDiv w:val="1"/>
      <w:marLeft w:val="0"/>
      <w:marRight w:val="0"/>
      <w:marTop w:val="0"/>
      <w:marBottom w:val="0"/>
      <w:divBdr>
        <w:top w:val="none" w:sz="0" w:space="0" w:color="auto"/>
        <w:left w:val="none" w:sz="0" w:space="0" w:color="auto"/>
        <w:bottom w:val="none" w:sz="0" w:space="0" w:color="auto"/>
        <w:right w:val="none" w:sz="0" w:space="0" w:color="auto"/>
      </w:divBdr>
    </w:div>
    <w:div w:id="1686126458">
      <w:bodyDiv w:val="1"/>
      <w:marLeft w:val="0"/>
      <w:marRight w:val="0"/>
      <w:marTop w:val="0"/>
      <w:marBottom w:val="0"/>
      <w:divBdr>
        <w:top w:val="none" w:sz="0" w:space="0" w:color="auto"/>
        <w:left w:val="none" w:sz="0" w:space="0" w:color="auto"/>
        <w:bottom w:val="none" w:sz="0" w:space="0" w:color="auto"/>
        <w:right w:val="none" w:sz="0" w:space="0" w:color="auto"/>
      </w:divBdr>
    </w:div>
    <w:div w:id="1711031975">
      <w:bodyDiv w:val="1"/>
      <w:marLeft w:val="0"/>
      <w:marRight w:val="0"/>
      <w:marTop w:val="0"/>
      <w:marBottom w:val="0"/>
      <w:divBdr>
        <w:top w:val="none" w:sz="0" w:space="0" w:color="auto"/>
        <w:left w:val="none" w:sz="0" w:space="0" w:color="auto"/>
        <w:bottom w:val="none" w:sz="0" w:space="0" w:color="auto"/>
        <w:right w:val="none" w:sz="0" w:space="0" w:color="auto"/>
      </w:divBdr>
    </w:div>
    <w:div w:id="1711685242">
      <w:bodyDiv w:val="1"/>
      <w:marLeft w:val="0"/>
      <w:marRight w:val="0"/>
      <w:marTop w:val="0"/>
      <w:marBottom w:val="0"/>
      <w:divBdr>
        <w:top w:val="none" w:sz="0" w:space="0" w:color="auto"/>
        <w:left w:val="none" w:sz="0" w:space="0" w:color="auto"/>
        <w:bottom w:val="none" w:sz="0" w:space="0" w:color="auto"/>
        <w:right w:val="none" w:sz="0" w:space="0" w:color="auto"/>
      </w:divBdr>
    </w:div>
    <w:div w:id="1732118859">
      <w:bodyDiv w:val="1"/>
      <w:marLeft w:val="0"/>
      <w:marRight w:val="0"/>
      <w:marTop w:val="0"/>
      <w:marBottom w:val="0"/>
      <w:divBdr>
        <w:top w:val="none" w:sz="0" w:space="0" w:color="auto"/>
        <w:left w:val="none" w:sz="0" w:space="0" w:color="auto"/>
        <w:bottom w:val="none" w:sz="0" w:space="0" w:color="auto"/>
        <w:right w:val="none" w:sz="0" w:space="0" w:color="auto"/>
      </w:divBdr>
    </w:div>
    <w:div w:id="1739286589">
      <w:bodyDiv w:val="1"/>
      <w:marLeft w:val="0"/>
      <w:marRight w:val="0"/>
      <w:marTop w:val="0"/>
      <w:marBottom w:val="0"/>
      <w:divBdr>
        <w:top w:val="none" w:sz="0" w:space="0" w:color="auto"/>
        <w:left w:val="none" w:sz="0" w:space="0" w:color="auto"/>
        <w:bottom w:val="none" w:sz="0" w:space="0" w:color="auto"/>
        <w:right w:val="none" w:sz="0" w:space="0" w:color="auto"/>
      </w:divBdr>
    </w:div>
    <w:div w:id="1759713139">
      <w:bodyDiv w:val="1"/>
      <w:marLeft w:val="0"/>
      <w:marRight w:val="0"/>
      <w:marTop w:val="0"/>
      <w:marBottom w:val="0"/>
      <w:divBdr>
        <w:top w:val="none" w:sz="0" w:space="0" w:color="auto"/>
        <w:left w:val="none" w:sz="0" w:space="0" w:color="auto"/>
        <w:bottom w:val="none" w:sz="0" w:space="0" w:color="auto"/>
        <w:right w:val="none" w:sz="0" w:space="0" w:color="auto"/>
      </w:divBdr>
    </w:div>
    <w:div w:id="1761950427">
      <w:bodyDiv w:val="1"/>
      <w:marLeft w:val="0"/>
      <w:marRight w:val="0"/>
      <w:marTop w:val="0"/>
      <w:marBottom w:val="0"/>
      <w:divBdr>
        <w:top w:val="none" w:sz="0" w:space="0" w:color="auto"/>
        <w:left w:val="none" w:sz="0" w:space="0" w:color="auto"/>
        <w:bottom w:val="none" w:sz="0" w:space="0" w:color="auto"/>
        <w:right w:val="none" w:sz="0" w:space="0" w:color="auto"/>
      </w:divBdr>
    </w:div>
    <w:div w:id="1765148457">
      <w:bodyDiv w:val="1"/>
      <w:marLeft w:val="0"/>
      <w:marRight w:val="0"/>
      <w:marTop w:val="0"/>
      <w:marBottom w:val="0"/>
      <w:divBdr>
        <w:top w:val="none" w:sz="0" w:space="0" w:color="auto"/>
        <w:left w:val="none" w:sz="0" w:space="0" w:color="auto"/>
        <w:bottom w:val="none" w:sz="0" w:space="0" w:color="auto"/>
        <w:right w:val="none" w:sz="0" w:space="0" w:color="auto"/>
      </w:divBdr>
    </w:div>
    <w:div w:id="1793862859">
      <w:bodyDiv w:val="1"/>
      <w:marLeft w:val="0"/>
      <w:marRight w:val="0"/>
      <w:marTop w:val="0"/>
      <w:marBottom w:val="0"/>
      <w:divBdr>
        <w:top w:val="none" w:sz="0" w:space="0" w:color="auto"/>
        <w:left w:val="none" w:sz="0" w:space="0" w:color="auto"/>
        <w:bottom w:val="none" w:sz="0" w:space="0" w:color="auto"/>
        <w:right w:val="none" w:sz="0" w:space="0" w:color="auto"/>
      </w:divBdr>
    </w:div>
    <w:div w:id="1797285387">
      <w:bodyDiv w:val="1"/>
      <w:marLeft w:val="0"/>
      <w:marRight w:val="0"/>
      <w:marTop w:val="0"/>
      <w:marBottom w:val="0"/>
      <w:divBdr>
        <w:top w:val="none" w:sz="0" w:space="0" w:color="auto"/>
        <w:left w:val="none" w:sz="0" w:space="0" w:color="auto"/>
        <w:bottom w:val="none" w:sz="0" w:space="0" w:color="auto"/>
        <w:right w:val="none" w:sz="0" w:space="0" w:color="auto"/>
      </w:divBdr>
    </w:div>
    <w:div w:id="1797481523">
      <w:bodyDiv w:val="1"/>
      <w:marLeft w:val="0"/>
      <w:marRight w:val="0"/>
      <w:marTop w:val="0"/>
      <w:marBottom w:val="0"/>
      <w:divBdr>
        <w:top w:val="none" w:sz="0" w:space="0" w:color="auto"/>
        <w:left w:val="none" w:sz="0" w:space="0" w:color="auto"/>
        <w:bottom w:val="none" w:sz="0" w:space="0" w:color="auto"/>
        <w:right w:val="none" w:sz="0" w:space="0" w:color="auto"/>
      </w:divBdr>
    </w:div>
    <w:div w:id="1814982267">
      <w:bodyDiv w:val="1"/>
      <w:marLeft w:val="0"/>
      <w:marRight w:val="0"/>
      <w:marTop w:val="0"/>
      <w:marBottom w:val="0"/>
      <w:divBdr>
        <w:top w:val="none" w:sz="0" w:space="0" w:color="auto"/>
        <w:left w:val="none" w:sz="0" w:space="0" w:color="auto"/>
        <w:bottom w:val="none" w:sz="0" w:space="0" w:color="auto"/>
        <w:right w:val="none" w:sz="0" w:space="0" w:color="auto"/>
      </w:divBdr>
    </w:div>
    <w:div w:id="1849369652">
      <w:bodyDiv w:val="1"/>
      <w:marLeft w:val="0"/>
      <w:marRight w:val="0"/>
      <w:marTop w:val="0"/>
      <w:marBottom w:val="0"/>
      <w:divBdr>
        <w:top w:val="none" w:sz="0" w:space="0" w:color="auto"/>
        <w:left w:val="none" w:sz="0" w:space="0" w:color="auto"/>
        <w:bottom w:val="none" w:sz="0" w:space="0" w:color="auto"/>
        <w:right w:val="none" w:sz="0" w:space="0" w:color="auto"/>
      </w:divBdr>
      <w:divsChild>
        <w:div w:id="1176462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8152744">
      <w:bodyDiv w:val="1"/>
      <w:marLeft w:val="0"/>
      <w:marRight w:val="0"/>
      <w:marTop w:val="0"/>
      <w:marBottom w:val="0"/>
      <w:divBdr>
        <w:top w:val="none" w:sz="0" w:space="0" w:color="auto"/>
        <w:left w:val="none" w:sz="0" w:space="0" w:color="auto"/>
        <w:bottom w:val="none" w:sz="0" w:space="0" w:color="auto"/>
        <w:right w:val="none" w:sz="0" w:space="0" w:color="auto"/>
      </w:divBdr>
    </w:div>
    <w:div w:id="1873221942">
      <w:bodyDiv w:val="1"/>
      <w:marLeft w:val="0"/>
      <w:marRight w:val="0"/>
      <w:marTop w:val="0"/>
      <w:marBottom w:val="0"/>
      <w:divBdr>
        <w:top w:val="none" w:sz="0" w:space="0" w:color="auto"/>
        <w:left w:val="none" w:sz="0" w:space="0" w:color="auto"/>
        <w:bottom w:val="none" w:sz="0" w:space="0" w:color="auto"/>
        <w:right w:val="none" w:sz="0" w:space="0" w:color="auto"/>
      </w:divBdr>
    </w:div>
    <w:div w:id="1886984246">
      <w:bodyDiv w:val="1"/>
      <w:marLeft w:val="0"/>
      <w:marRight w:val="0"/>
      <w:marTop w:val="0"/>
      <w:marBottom w:val="0"/>
      <w:divBdr>
        <w:top w:val="none" w:sz="0" w:space="0" w:color="auto"/>
        <w:left w:val="none" w:sz="0" w:space="0" w:color="auto"/>
        <w:bottom w:val="none" w:sz="0" w:space="0" w:color="auto"/>
        <w:right w:val="none" w:sz="0" w:space="0" w:color="auto"/>
      </w:divBdr>
    </w:div>
    <w:div w:id="1892616302">
      <w:bodyDiv w:val="1"/>
      <w:marLeft w:val="0"/>
      <w:marRight w:val="0"/>
      <w:marTop w:val="0"/>
      <w:marBottom w:val="0"/>
      <w:divBdr>
        <w:top w:val="none" w:sz="0" w:space="0" w:color="auto"/>
        <w:left w:val="none" w:sz="0" w:space="0" w:color="auto"/>
        <w:bottom w:val="none" w:sz="0" w:space="0" w:color="auto"/>
        <w:right w:val="none" w:sz="0" w:space="0" w:color="auto"/>
      </w:divBdr>
    </w:div>
    <w:div w:id="1917281884">
      <w:bodyDiv w:val="1"/>
      <w:marLeft w:val="0"/>
      <w:marRight w:val="0"/>
      <w:marTop w:val="0"/>
      <w:marBottom w:val="0"/>
      <w:divBdr>
        <w:top w:val="none" w:sz="0" w:space="0" w:color="auto"/>
        <w:left w:val="none" w:sz="0" w:space="0" w:color="auto"/>
        <w:bottom w:val="none" w:sz="0" w:space="0" w:color="auto"/>
        <w:right w:val="none" w:sz="0" w:space="0" w:color="auto"/>
      </w:divBdr>
    </w:div>
    <w:div w:id="1937982280">
      <w:bodyDiv w:val="1"/>
      <w:marLeft w:val="0"/>
      <w:marRight w:val="0"/>
      <w:marTop w:val="0"/>
      <w:marBottom w:val="0"/>
      <w:divBdr>
        <w:top w:val="none" w:sz="0" w:space="0" w:color="auto"/>
        <w:left w:val="none" w:sz="0" w:space="0" w:color="auto"/>
        <w:bottom w:val="none" w:sz="0" w:space="0" w:color="auto"/>
        <w:right w:val="none" w:sz="0" w:space="0" w:color="auto"/>
      </w:divBdr>
    </w:div>
    <w:div w:id="1943949989">
      <w:bodyDiv w:val="1"/>
      <w:marLeft w:val="0"/>
      <w:marRight w:val="0"/>
      <w:marTop w:val="0"/>
      <w:marBottom w:val="0"/>
      <w:divBdr>
        <w:top w:val="none" w:sz="0" w:space="0" w:color="auto"/>
        <w:left w:val="none" w:sz="0" w:space="0" w:color="auto"/>
        <w:bottom w:val="none" w:sz="0" w:space="0" w:color="auto"/>
        <w:right w:val="none" w:sz="0" w:space="0" w:color="auto"/>
      </w:divBdr>
    </w:div>
    <w:div w:id="1956056426">
      <w:bodyDiv w:val="1"/>
      <w:marLeft w:val="0"/>
      <w:marRight w:val="0"/>
      <w:marTop w:val="0"/>
      <w:marBottom w:val="0"/>
      <w:divBdr>
        <w:top w:val="none" w:sz="0" w:space="0" w:color="auto"/>
        <w:left w:val="none" w:sz="0" w:space="0" w:color="auto"/>
        <w:bottom w:val="none" w:sz="0" w:space="0" w:color="auto"/>
        <w:right w:val="none" w:sz="0" w:space="0" w:color="auto"/>
      </w:divBdr>
    </w:div>
    <w:div w:id="1956595346">
      <w:bodyDiv w:val="1"/>
      <w:marLeft w:val="0"/>
      <w:marRight w:val="0"/>
      <w:marTop w:val="0"/>
      <w:marBottom w:val="0"/>
      <w:divBdr>
        <w:top w:val="none" w:sz="0" w:space="0" w:color="auto"/>
        <w:left w:val="none" w:sz="0" w:space="0" w:color="auto"/>
        <w:bottom w:val="none" w:sz="0" w:space="0" w:color="auto"/>
        <w:right w:val="none" w:sz="0" w:space="0" w:color="auto"/>
      </w:divBdr>
    </w:div>
    <w:div w:id="1961066275">
      <w:bodyDiv w:val="1"/>
      <w:marLeft w:val="0"/>
      <w:marRight w:val="0"/>
      <w:marTop w:val="0"/>
      <w:marBottom w:val="0"/>
      <w:divBdr>
        <w:top w:val="none" w:sz="0" w:space="0" w:color="auto"/>
        <w:left w:val="none" w:sz="0" w:space="0" w:color="auto"/>
        <w:bottom w:val="none" w:sz="0" w:space="0" w:color="auto"/>
        <w:right w:val="none" w:sz="0" w:space="0" w:color="auto"/>
      </w:divBdr>
    </w:div>
    <w:div w:id="1974676478">
      <w:bodyDiv w:val="1"/>
      <w:marLeft w:val="0"/>
      <w:marRight w:val="0"/>
      <w:marTop w:val="0"/>
      <w:marBottom w:val="0"/>
      <w:divBdr>
        <w:top w:val="none" w:sz="0" w:space="0" w:color="auto"/>
        <w:left w:val="none" w:sz="0" w:space="0" w:color="auto"/>
        <w:bottom w:val="none" w:sz="0" w:space="0" w:color="auto"/>
        <w:right w:val="none" w:sz="0" w:space="0" w:color="auto"/>
      </w:divBdr>
    </w:div>
    <w:div w:id="1974869618">
      <w:bodyDiv w:val="1"/>
      <w:marLeft w:val="0"/>
      <w:marRight w:val="0"/>
      <w:marTop w:val="0"/>
      <w:marBottom w:val="0"/>
      <w:divBdr>
        <w:top w:val="none" w:sz="0" w:space="0" w:color="auto"/>
        <w:left w:val="none" w:sz="0" w:space="0" w:color="auto"/>
        <w:bottom w:val="none" w:sz="0" w:space="0" w:color="auto"/>
        <w:right w:val="none" w:sz="0" w:space="0" w:color="auto"/>
      </w:divBdr>
    </w:div>
    <w:div w:id="1979795199">
      <w:bodyDiv w:val="1"/>
      <w:marLeft w:val="0"/>
      <w:marRight w:val="0"/>
      <w:marTop w:val="0"/>
      <w:marBottom w:val="0"/>
      <w:divBdr>
        <w:top w:val="none" w:sz="0" w:space="0" w:color="auto"/>
        <w:left w:val="none" w:sz="0" w:space="0" w:color="auto"/>
        <w:bottom w:val="none" w:sz="0" w:space="0" w:color="auto"/>
        <w:right w:val="none" w:sz="0" w:space="0" w:color="auto"/>
      </w:divBdr>
    </w:div>
    <w:div w:id="1990015278">
      <w:bodyDiv w:val="1"/>
      <w:marLeft w:val="0"/>
      <w:marRight w:val="0"/>
      <w:marTop w:val="0"/>
      <w:marBottom w:val="0"/>
      <w:divBdr>
        <w:top w:val="none" w:sz="0" w:space="0" w:color="auto"/>
        <w:left w:val="none" w:sz="0" w:space="0" w:color="auto"/>
        <w:bottom w:val="none" w:sz="0" w:space="0" w:color="auto"/>
        <w:right w:val="none" w:sz="0" w:space="0" w:color="auto"/>
      </w:divBdr>
    </w:div>
    <w:div w:id="1991709319">
      <w:bodyDiv w:val="1"/>
      <w:marLeft w:val="0"/>
      <w:marRight w:val="0"/>
      <w:marTop w:val="0"/>
      <w:marBottom w:val="0"/>
      <w:divBdr>
        <w:top w:val="none" w:sz="0" w:space="0" w:color="auto"/>
        <w:left w:val="none" w:sz="0" w:space="0" w:color="auto"/>
        <w:bottom w:val="none" w:sz="0" w:space="0" w:color="auto"/>
        <w:right w:val="none" w:sz="0" w:space="0" w:color="auto"/>
      </w:divBdr>
    </w:div>
    <w:div w:id="1994480147">
      <w:bodyDiv w:val="1"/>
      <w:marLeft w:val="0"/>
      <w:marRight w:val="0"/>
      <w:marTop w:val="0"/>
      <w:marBottom w:val="0"/>
      <w:divBdr>
        <w:top w:val="none" w:sz="0" w:space="0" w:color="auto"/>
        <w:left w:val="none" w:sz="0" w:space="0" w:color="auto"/>
        <w:bottom w:val="none" w:sz="0" w:space="0" w:color="auto"/>
        <w:right w:val="none" w:sz="0" w:space="0" w:color="auto"/>
      </w:divBdr>
    </w:div>
    <w:div w:id="2012903652">
      <w:bodyDiv w:val="1"/>
      <w:marLeft w:val="0"/>
      <w:marRight w:val="0"/>
      <w:marTop w:val="0"/>
      <w:marBottom w:val="0"/>
      <w:divBdr>
        <w:top w:val="none" w:sz="0" w:space="0" w:color="auto"/>
        <w:left w:val="none" w:sz="0" w:space="0" w:color="auto"/>
        <w:bottom w:val="none" w:sz="0" w:space="0" w:color="auto"/>
        <w:right w:val="none" w:sz="0" w:space="0" w:color="auto"/>
      </w:divBdr>
    </w:div>
    <w:div w:id="2056198644">
      <w:bodyDiv w:val="1"/>
      <w:marLeft w:val="0"/>
      <w:marRight w:val="0"/>
      <w:marTop w:val="0"/>
      <w:marBottom w:val="0"/>
      <w:divBdr>
        <w:top w:val="none" w:sz="0" w:space="0" w:color="auto"/>
        <w:left w:val="none" w:sz="0" w:space="0" w:color="auto"/>
        <w:bottom w:val="none" w:sz="0" w:space="0" w:color="auto"/>
        <w:right w:val="none" w:sz="0" w:space="0" w:color="auto"/>
      </w:divBdr>
      <w:divsChild>
        <w:div w:id="964507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4792317">
      <w:bodyDiv w:val="1"/>
      <w:marLeft w:val="0"/>
      <w:marRight w:val="0"/>
      <w:marTop w:val="0"/>
      <w:marBottom w:val="0"/>
      <w:divBdr>
        <w:top w:val="none" w:sz="0" w:space="0" w:color="auto"/>
        <w:left w:val="none" w:sz="0" w:space="0" w:color="auto"/>
        <w:bottom w:val="none" w:sz="0" w:space="0" w:color="auto"/>
        <w:right w:val="none" w:sz="0" w:space="0" w:color="auto"/>
      </w:divBdr>
    </w:div>
    <w:div w:id="2085106295">
      <w:bodyDiv w:val="1"/>
      <w:marLeft w:val="0"/>
      <w:marRight w:val="0"/>
      <w:marTop w:val="0"/>
      <w:marBottom w:val="0"/>
      <w:divBdr>
        <w:top w:val="none" w:sz="0" w:space="0" w:color="auto"/>
        <w:left w:val="none" w:sz="0" w:space="0" w:color="auto"/>
        <w:bottom w:val="none" w:sz="0" w:space="0" w:color="auto"/>
        <w:right w:val="none" w:sz="0" w:space="0" w:color="auto"/>
      </w:divBdr>
    </w:div>
    <w:div w:id="208787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438</TotalTime>
  <Pages>12</Pages>
  <Words>3008</Words>
  <Characters>17151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Munif Al Subaie</dc:creator>
  <cp:keywords/>
  <dc:description/>
  <cp:lastModifiedBy>Munif Al Subaie</cp:lastModifiedBy>
  <cp:revision>49</cp:revision>
  <dcterms:created xsi:type="dcterms:W3CDTF">2026-02-09T10:45:00Z</dcterms:created>
  <dcterms:modified xsi:type="dcterms:W3CDTF">2026-06-16T09:57:00Z</dcterms:modified>
</cp:coreProperties>
</file>