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7E44AF" w14:textId="77777777" w:rsidR="002A2680" w:rsidRPr="00FC6FAA" w:rsidRDefault="002A2680" w:rsidP="002A2680">
      <w:pPr>
        <w:pStyle w:val="Heading1"/>
        <w:bidi/>
        <w:jc w:val="center"/>
        <w:rPr>
          <w:rFonts w:ascii="Traditional Arabic" w:hAnsi="Traditional Arabic" w:cs="Traditional Arabic"/>
          <w:b/>
          <w:bCs/>
          <w:rtl/>
          <w:lang w:bidi="ar-EG"/>
        </w:rPr>
      </w:pPr>
      <w:bookmarkStart w:id="0" w:name="_Toc180694812"/>
      <w:r w:rsidRPr="00FC6FAA">
        <w:rPr>
          <w:rFonts w:ascii="Traditional Arabic" w:hAnsi="Traditional Arabic" w:cs="Traditional Arabic"/>
          <w:b/>
          <w:bCs/>
          <w:rtl/>
          <w:lang w:bidi="ar-EG"/>
        </w:rPr>
        <w:t>الفصل الأول: المقدمة</w:t>
      </w:r>
      <w:bookmarkEnd w:id="0"/>
    </w:p>
    <w:p w14:paraId="111DACBE" w14:textId="77777777" w:rsidR="002A2680" w:rsidRPr="004917E7" w:rsidRDefault="002A2680" w:rsidP="002A2680">
      <w:pPr>
        <w:pStyle w:val="Heading2"/>
        <w:numPr>
          <w:ilvl w:val="1"/>
          <w:numId w:val="2"/>
        </w:numPr>
        <w:bidi/>
        <w:rPr>
          <w:rFonts w:ascii="Traditional Arabic" w:hAnsi="Traditional Arabic" w:cs="Traditional Arabic"/>
          <w:b/>
          <w:bCs/>
          <w:color w:val="auto"/>
          <w:rtl/>
          <w:lang w:bidi="ar-EG"/>
        </w:rPr>
      </w:pPr>
      <w:bookmarkStart w:id="1" w:name="_Toc180694813"/>
      <w:r w:rsidRPr="004917E7">
        <w:rPr>
          <w:rFonts w:ascii="Traditional Arabic" w:hAnsi="Traditional Arabic" w:cs="Traditional Arabic"/>
          <w:b/>
          <w:bCs/>
          <w:color w:val="auto"/>
          <w:rtl/>
          <w:lang w:bidi="ar-EG"/>
        </w:rPr>
        <w:t>المقدمة:</w:t>
      </w:r>
      <w:bookmarkEnd w:id="1"/>
    </w:p>
    <w:p w14:paraId="3A78AD38" w14:textId="77777777" w:rsidR="002A2680" w:rsidRPr="008432F7" w:rsidRDefault="002A2680" w:rsidP="002A2680">
      <w:pPr>
        <w:bidi/>
        <w:spacing w:line="360" w:lineRule="auto"/>
        <w:ind w:firstLine="720"/>
        <w:rPr>
          <w:rFonts w:ascii="Traditional Arabic" w:hAnsi="Traditional Arabic" w:cs="Traditional Arabic"/>
          <w:sz w:val="32"/>
          <w:szCs w:val="32"/>
          <w:rtl/>
          <w:lang w:bidi="ar-EG"/>
        </w:rPr>
      </w:pPr>
      <w:r w:rsidRPr="008432F7">
        <w:rPr>
          <w:rFonts w:ascii="Traditional Arabic" w:hAnsi="Traditional Arabic" w:cs="Traditional Arabic"/>
          <w:sz w:val="32"/>
          <w:szCs w:val="32"/>
          <w:rtl/>
          <w:lang w:bidi="ar-EG"/>
        </w:rPr>
        <w:t>تلعب إدارة المخاطر دوراً حاسماً في الكفاءة التشغيلية وفعالية المؤسسات الحكومية، نظراً لمسؤوليتها عن الموارد العامة والخدمات والسياسات. وغالباً ما تواجه هذه المؤسسات مشهداً معقداً مليئاً بالمخاطر، بما في ذلك عدم اليقين المالي، والامتثال القانوني، وعدم الاستقرار السياسي، وتهديدات الأمن السيبراني، والكوارث الطبيعية. ولا يعمل إطار إدارة المخاطر الراسخ على تخفيف هذه المخاطر فحسب، بل يعزز أيضاً الثقة العامة والمرونة المؤسسية. تعمل المؤسسات الحكومية في بيئات تتطور باستمرار، وقدرتها على التكيف مع هذه التغييرات مع الحفاظ على السيطرة على المخاطر المحتملة هي مفتاح نجاحها على المدى الطويل</w:t>
      </w:r>
      <w:r>
        <w:rPr>
          <w:rFonts w:ascii="Traditional Arabic" w:hAnsi="Traditional Arabic" w:cs="Traditional Arabic" w:hint="cs"/>
          <w:sz w:val="32"/>
          <w:szCs w:val="32"/>
          <w:rtl/>
          <w:lang w:bidi="ar-EG"/>
        </w:rPr>
        <w:t xml:space="preserve"> (</w:t>
      </w:r>
      <w:r w:rsidRPr="006A5AED">
        <w:rPr>
          <w:rFonts w:ascii="Traditional Arabic" w:hAnsi="Traditional Arabic" w:cs="Traditional Arabic"/>
          <w:sz w:val="32"/>
          <w:szCs w:val="32"/>
          <w:rtl/>
          <w:lang w:bidi="ar-EG"/>
        </w:rPr>
        <w:t>إيدان، أ. ر.، وسلطان، و. (2024</w:t>
      </w:r>
      <w:r>
        <w:rPr>
          <w:rFonts w:ascii="Traditional Arabic" w:hAnsi="Traditional Arabic" w:cs="Traditional Arabic" w:hint="cs"/>
          <w:sz w:val="32"/>
          <w:szCs w:val="32"/>
          <w:rtl/>
          <w:lang w:bidi="ar-EG"/>
        </w:rPr>
        <w:t>)</w:t>
      </w:r>
      <w:r w:rsidRPr="008432F7">
        <w:rPr>
          <w:rFonts w:ascii="Traditional Arabic" w:hAnsi="Traditional Arabic" w:cs="Traditional Arabic"/>
          <w:sz w:val="32"/>
          <w:szCs w:val="32"/>
          <w:lang w:bidi="ar-EG"/>
        </w:rPr>
        <w:t>.</w:t>
      </w:r>
    </w:p>
    <w:p w14:paraId="429A2006" w14:textId="77777777" w:rsidR="002A2680" w:rsidRPr="008432F7" w:rsidRDefault="002A2680" w:rsidP="002A2680">
      <w:pPr>
        <w:bidi/>
        <w:spacing w:line="360" w:lineRule="auto"/>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tab/>
      </w:r>
      <w:r w:rsidRPr="008432F7">
        <w:rPr>
          <w:rFonts w:ascii="Traditional Arabic" w:hAnsi="Traditional Arabic" w:cs="Traditional Arabic"/>
          <w:sz w:val="32"/>
          <w:szCs w:val="32"/>
          <w:rtl/>
          <w:lang w:bidi="ar-EG"/>
        </w:rPr>
        <w:t>أحد الجوانب المهمة لإدارة المخاطر داخل المؤسسات الحكومية هو حماية الموارد العامة. تتعامل الحكومات مع ميزانيات ضخمة، وسوء إدارة هذه الموارد يمكن أن يؤدي إلى عواقب وخيمة. من خلال تنفيذ استراتيجيات شاملة لإدارة المخاطر، يمكن للمؤسسات أن تحمي نفسها من الاختلاسات المالية، أو الاحتيال، أو حتى الركود الاقتصادي الذي قد يعطل الخدمات العامة. تضمن هذه الاستراتيجيات أن تكون العمليات المالية للحكومة شفافة وخاضعة للمساءلة ومتوافقة مع المصالح الفضلى للجمهور. إن أنظمة إدارة المخاطر الفعّالة تسمح باتخاذ قرارات أفضل، وتضمن للمؤسسات الحكومية القدرة على الوفاء بواجباتها دون تعريض سلامة المالية للخطر</w:t>
      </w:r>
      <w:r>
        <w:rPr>
          <w:rFonts w:ascii="Traditional Arabic" w:hAnsi="Traditional Arabic" w:cs="Traditional Arabic" w:hint="cs"/>
          <w:sz w:val="32"/>
          <w:szCs w:val="32"/>
          <w:rtl/>
          <w:lang w:bidi="ar-EG"/>
        </w:rPr>
        <w:t xml:space="preserve"> (</w:t>
      </w:r>
      <w:r w:rsidRPr="00200A28">
        <w:rPr>
          <w:rFonts w:ascii="Traditional Arabic" w:hAnsi="Traditional Arabic" w:cs="Traditional Arabic" w:hint="cs"/>
          <w:sz w:val="32"/>
          <w:szCs w:val="32"/>
          <w:rtl/>
          <w:lang w:bidi="ar-EG"/>
        </w:rPr>
        <w:t>بودور،</w:t>
      </w:r>
      <w:r w:rsidRPr="00200A28">
        <w:rPr>
          <w:rFonts w:ascii="Traditional Arabic" w:hAnsi="Traditional Arabic" w:cs="Traditional Arabic"/>
          <w:sz w:val="32"/>
          <w:szCs w:val="32"/>
          <w:rtl/>
          <w:lang w:bidi="ar-EG"/>
        </w:rPr>
        <w:t xml:space="preserve"> &amp; أيوب. (2019)</w:t>
      </w:r>
      <w:r w:rsidRPr="008432F7">
        <w:rPr>
          <w:rFonts w:ascii="Traditional Arabic" w:hAnsi="Traditional Arabic" w:cs="Traditional Arabic"/>
          <w:sz w:val="32"/>
          <w:szCs w:val="32"/>
          <w:lang w:bidi="ar-EG"/>
        </w:rPr>
        <w:t>.</w:t>
      </w:r>
    </w:p>
    <w:p w14:paraId="2DCB687D" w14:textId="77777777" w:rsidR="002A2680" w:rsidRPr="008432F7" w:rsidRDefault="002A2680" w:rsidP="002A2680">
      <w:pPr>
        <w:bidi/>
        <w:spacing w:line="360" w:lineRule="auto"/>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lastRenderedPageBreak/>
        <w:tab/>
      </w:r>
      <w:r w:rsidRPr="008432F7">
        <w:rPr>
          <w:rFonts w:ascii="Traditional Arabic" w:hAnsi="Traditional Arabic" w:cs="Traditional Arabic"/>
          <w:sz w:val="32"/>
          <w:szCs w:val="32"/>
          <w:rtl/>
          <w:lang w:bidi="ar-EG"/>
        </w:rPr>
        <w:t>وعلاوة على ذلك، فإن إدارة المخاطر تشكل أهمية بالغة في التعامل مع التعقيدات التي تفرضها البيئات التنظيمية والقانونية. تخضع المؤسسات الحكومية لمجموعة من القواعد التنظيمية المحلية والوطنية والدولية، حيث يشكل عدم الامتثال مخاطر كبيرة مثل العقوبات القانونية، والأضرار التي تلحق بالسمعة، والاضطرابات التشغيلية. إن النهج الاستباقي لإدارة المخاطر يمكّن الحكومات من توقع التغييرات التنظيمية، وتكييف سياساتها، وضمان بقاء عملياتها ضمن الأطر القانونية. وهذا لا يقلل من خطر العقوبات فحسب، بل يعزز أيضًا ثقافة الامتثال، وهو أمر ضروري للحفاظ على المصداقية والمساءلة في نظر الجمهور وأصحاب المصلحة الآخرين</w:t>
      </w:r>
      <w:r>
        <w:rPr>
          <w:rFonts w:ascii="Traditional Arabic" w:hAnsi="Traditional Arabic" w:cs="Traditional Arabic" w:hint="cs"/>
          <w:sz w:val="32"/>
          <w:szCs w:val="32"/>
          <w:rtl/>
          <w:lang w:bidi="ar-EG"/>
        </w:rPr>
        <w:t xml:space="preserve"> (</w:t>
      </w:r>
      <w:r w:rsidRPr="00200A28">
        <w:rPr>
          <w:rFonts w:ascii="Traditional Arabic" w:hAnsi="Traditional Arabic" w:cs="Traditional Arabic"/>
          <w:sz w:val="32"/>
          <w:szCs w:val="32"/>
          <w:rtl/>
          <w:lang w:bidi="ar-EG"/>
        </w:rPr>
        <w:t xml:space="preserve">سمرة، ي.، </w:t>
      </w:r>
      <w:r>
        <w:rPr>
          <w:rFonts w:ascii="Traditional Arabic" w:hAnsi="Traditional Arabic" w:cs="Traditional Arabic" w:hint="cs"/>
          <w:sz w:val="32"/>
          <w:szCs w:val="32"/>
          <w:rtl/>
          <w:lang w:bidi="ar-EG"/>
        </w:rPr>
        <w:t>وآخرون</w:t>
      </w:r>
      <w:r w:rsidRPr="00200A28">
        <w:rPr>
          <w:rFonts w:ascii="Traditional Arabic" w:hAnsi="Traditional Arabic" w:cs="Traditional Arabic"/>
          <w:sz w:val="32"/>
          <w:szCs w:val="32"/>
          <w:rtl/>
          <w:lang w:bidi="ar-EG"/>
        </w:rPr>
        <w:t>. (2022).</w:t>
      </w:r>
    </w:p>
    <w:p w14:paraId="6F7442DF" w14:textId="77777777" w:rsidR="002A2680" w:rsidRPr="008432F7" w:rsidRDefault="002A2680" w:rsidP="002A2680">
      <w:pPr>
        <w:bidi/>
        <w:spacing w:line="360" w:lineRule="auto"/>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tab/>
      </w:r>
      <w:r w:rsidRPr="008432F7">
        <w:rPr>
          <w:rFonts w:ascii="Traditional Arabic" w:hAnsi="Traditional Arabic" w:cs="Traditional Arabic"/>
          <w:sz w:val="32"/>
          <w:szCs w:val="32"/>
          <w:rtl/>
          <w:lang w:bidi="ar-EG"/>
        </w:rPr>
        <w:t>إن بُعدًا مهمًا آخر لإدارة المخاطر في المؤسسات الحكومية ينطوي على المخاطر السياسية، والتي يمكن أن تتجلى في شكل تحولات في السياسات، أو تغييرات في القيادة، أو التوترات الجيوسياسية. غالبًا ما تعمل الهيئات الحكومية في سياق سياسي معقد، وقد تشكل التقلبات المتأصلة في هذه البيئة مخاطر كبيرة على عملياتها. إن استراتيجية إدارة المخاطر الفعّالة تتوقع مثل هذه التغيرات السياسية، مما يسمح للمؤسسات بتطوير خطط الطوارئ التي تقلل من الاضطرابات. وهذا يضمن الاستمرارية في وظائف الحكومة حتى خلال فترات عدم الاستقرار السياسي، وبالتالي الحفاظ على كفاءة واتساق الخدمات العامة</w:t>
      </w:r>
      <w:r>
        <w:rPr>
          <w:rFonts w:ascii="Traditional Arabic" w:hAnsi="Traditional Arabic" w:cs="Traditional Arabic" w:hint="cs"/>
          <w:sz w:val="32"/>
          <w:szCs w:val="32"/>
          <w:rtl/>
          <w:lang w:bidi="ar-EG"/>
        </w:rPr>
        <w:t xml:space="preserve"> (</w:t>
      </w:r>
      <w:r w:rsidRPr="00200A28">
        <w:rPr>
          <w:rFonts w:ascii="Traditional Arabic" w:hAnsi="Traditional Arabic" w:cs="Traditional Arabic"/>
          <w:sz w:val="32"/>
          <w:szCs w:val="32"/>
          <w:rtl/>
          <w:lang w:bidi="ar-EG"/>
        </w:rPr>
        <w:t xml:space="preserve">معارك عبود عمير </w:t>
      </w:r>
      <w:r w:rsidRPr="00200A28">
        <w:rPr>
          <w:rFonts w:ascii="Traditional Arabic" w:hAnsi="Traditional Arabic" w:cs="Traditional Arabic" w:hint="cs"/>
          <w:sz w:val="32"/>
          <w:szCs w:val="32"/>
          <w:rtl/>
          <w:lang w:bidi="ar-EG"/>
        </w:rPr>
        <w:t>الدليمي،</w:t>
      </w:r>
      <w:r>
        <w:rPr>
          <w:rFonts w:ascii="Traditional Arabic" w:hAnsi="Traditional Arabic" w:cs="Traditional Arabic" w:hint="cs"/>
          <w:sz w:val="32"/>
          <w:szCs w:val="32"/>
          <w:rtl/>
          <w:lang w:bidi="ar-EG"/>
        </w:rPr>
        <w:t xml:space="preserve"> </w:t>
      </w:r>
      <w:r w:rsidRPr="00200A28">
        <w:rPr>
          <w:rFonts w:ascii="Traditional Arabic" w:hAnsi="Traditional Arabic" w:cs="Traditional Arabic"/>
          <w:sz w:val="32"/>
          <w:szCs w:val="32"/>
          <w:rtl/>
          <w:lang w:bidi="ar-EG"/>
        </w:rPr>
        <w:t>سعد عمي حمود العنزي. (2015).</w:t>
      </w:r>
    </w:p>
    <w:p w14:paraId="5A365F71" w14:textId="77777777" w:rsidR="002A2680" w:rsidRPr="008432F7" w:rsidRDefault="002A2680" w:rsidP="002A2680">
      <w:pPr>
        <w:bidi/>
        <w:spacing w:line="360" w:lineRule="auto"/>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tab/>
      </w:r>
      <w:r w:rsidRPr="008432F7">
        <w:rPr>
          <w:rFonts w:ascii="Traditional Arabic" w:hAnsi="Traditional Arabic" w:cs="Traditional Arabic"/>
          <w:sz w:val="32"/>
          <w:szCs w:val="32"/>
          <w:rtl/>
          <w:lang w:bidi="ar-EG"/>
        </w:rPr>
        <w:t xml:space="preserve">في السنوات الأخيرة، أدخل التحول الرقمي لعمليات الحكومة تحديات جديدة، وخاصة في مجال الأمن السيبراني. مع الاعتماد المتزايد على المنصات الرقمية والتعامل مع البيانات الحساسة، أصبحت المؤسسات الحكومية الآن أهدافًا رئيسية للهجمات الإلكترونية. يمكن أن يكون تأثير خروقات الأمن </w:t>
      </w:r>
      <w:r w:rsidRPr="008432F7">
        <w:rPr>
          <w:rFonts w:ascii="Traditional Arabic" w:hAnsi="Traditional Arabic" w:cs="Traditional Arabic"/>
          <w:sz w:val="32"/>
          <w:szCs w:val="32"/>
          <w:rtl/>
          <w:lang w:bidi="ar-EG"/>
        </w:rPr>
        <w:lastRenderedPageBreak/>
        <w:t>السيبراني كارثيًا، مما يؤدي إلى تسرب البيانات وفقدان الثقة العامة وانقطاع الخدمات الحيوية. تتضمن إدارة المخاطر في هذا السياق تنفيذ تدابير قوية للأمن السيبراني والمراقبة المستمرة وتدريب الموظفين على التعامل مع التهديدات الرقمية. من خلال معالجة مخاطر الأمن السيبراني بشكل استباقي، يمكن للمؤسسات الحكومية حماية بنيتها التحتية الرقمية وضمان سرية وسلامة وتوافر أنظمتها</w:t>
      </w:r>
      <w:r>
        <w:rPr>
          <w:rFonts w:ascii="Traditional Arabic" w:hAnsi="Traditional Arabic" w:cs="Traditional Arabic" w:hint="cs"/>
          <w:sz w:val="32"/>
          <w:szCs w:val="32"/>
          <w:rtl/>
          <w:lang w:bidi="ar-EG"/>
        </w:rPr>
        <w:t xml:space="preserve"> (</w:t>
      </w:r>
      <w:r w:rsidRPr="00F672A4">
        <w:rPr>
          <w:rFonts w:ascii="Traditional Arabic" w:hAnsi="Traditional Arabic" w:cs="Traditional Arabic"/>
          <w:sz w:val="32"/>
          <w:szCs w:val="32"/>
          <w:rtl/>
        </w:rPr>
        <w:t xml:space="preserve">عبد </w:t>
      </w:r>
      <w:r w:rsidRPr="00F672A4">
        <w:rPr>
          <w:rFonts w:ascii="Traditional Arabic" w:hAnsi="Traditional Arabic" w:cs="Traditional Arabic" w:hint="cs"/>
          <w:sz w:val="32"/>
          <w:szCs w:val="32"/>
          <w:rtl/>
        </w:rPr>
        <w:t>العليم،</w:t>
      </w:r>
      <w:r w:rsidRPr="00F672A4">
        <w:rPr>
          <w:rFonts w:ascii="Traditional Arabic" w:hAnsi="Traditional Arabic" w:cs="Traditional Arabic"/>
          <w:sz w:val="32"/>
          <w:szCs w:val="32"/>
          <w:rtl/>
        </w:rPr>
        <w:t xml:space="preserve"> </w:t>
      </w:r>
      <w:r w:rsidRPr="00F672A4">
        <w:rPr>
          <w:rFonts w:ascii="Traditional Arabic" w:hAnsi="Traditional Arabic" w:cs="Traditional Arabic" w:hint="cs"/>
          <w:sz w:val="32"/>
          <w:szCs w:val="32"/>
          <w:rtl/>
        </w:rPr>
        <w:t>م.،</w:t>
      </w:r>
      <w:r w:rsidRPr="00F672A4">
        <w:rPr>
          <w:rFonts w:ascii="Traditional Arabic" w:hAnsi="Traditional Arabic" w:cs="Traditional Arabic"/>
          <w:sz w:val="32"/>
          <w:szCs w:val="32"/>
          <w:rtl/>
        </w:rPr>
        <w:t xml:space="preserve"> &amp; محمد. (2014).</w:t>
      </w:r>
    </w:p>
    <w:p w14:paraId="72F86AC2" w14:textId="77777777" w:rsidR="002A2680" w:rsidRPr="008432F7" w:rsidRDefault="002A2680" w:rsidP="002A2680">
      <w:pPr>
        <w:bidi/>
        <w:spacing w:line="360" w:lineRule="auto"/>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tab/>
      </w:r>
      <w:r w:rsidRPr="008432F7">
        <w:rPr>
          <w:rFonts w:ascii="Traditional Arabic" w:hAnsi="Traditional Arabic" w:cs="Traditional Arabic"/>
          <w:sz w:val="32"/>
          <w:szCs w:val="32"/>
          <w:rtl/>
          <w:lang w:bidi="ar-EG"/>
        </w:rPr>
        <w:t>تلعب الكوارث الطبيعية والمخاطر البيئية أيضًا دورًا مهمًا في تشكيل استراتيجيات إدارة المخاطر للمؤسسات الحكومية. إن الحكومات غالبا ما تكون في طليعة جهود الاستجابة للكوارث والتعافي منها، ويجب أن تكون مستعدة لمعالجة المخاطر التي تفرضها أحداث مثل الأعاصير والفيضانات والزلازل والأوبئة. وتتضمن إدارة المخاطر الفعّالة في هذا المجال الاستعداد للكوارث وتخصيص الموارد والتنسيق بين مختلف الوكالات لضمان الاستجابة في الوقت المناسب والفعالة. بالإضافة إلى ذلك، يجب على المؤسسات الحكومية الانخراط في التخطيط الطويل الأجل للتخفيف من المخاطر المرتبطة بتغير المناخ، والذي يهدد بشكل متزايد البنية الأساسية والصحة العامة والاستقرار الاقتصادي</w:t>
      </w:r>
      <w:r>
        <w:rPr>
          <w:rFonts w:ascii="Traditional Arabic" w:hAnsi="Traditional Arabic" w:cs="Traditional Arabic" w:hint="cs"/>
          <w:sz w:val="32"/>
          <w:szCs w:val="32"/>
          <w:rtl/>
          <w:lang w:bidi="ar-EG"/>
        </w:rPr>
        <w:t xml:space="preserve"> (</w:t>
      </w:r>
      <w:r w:rsidRPr="00F672A4">
        <w:rPr>
          <w:rFonts w:ascii="Traditional Arabic" w:hAnsi="Traditional Arabic" w:cs="Traditional Arabic" w:hint="cs"/>
          <w:sz w:val="32"/>
          <w:szCs w:val="32"/>
          <w:rtl/>
        </w:rPr>
        <w:t>رشوان،</w:t>
      </w:r>
      <w:r w:rsidRPr="00F672A4">
        <w:rPr>
          <w:rFonts w:ascii="Traditional Arabic" w:hAnsi="Traditional Arabic" w:cs="Traditional Arabic"/>
          <w:sz w:val="32"/>
          <w:szCs w:val="32"/>
          <w:rtl/>
        </w:rPr>
        <w:t xml:space="preserve"> ع. </w:t>
      </w:r>
      <w:r w:rsidRPr="00F672A4">
        <w:rPr>
          <w:rFonts w:ascii="Traditional Arabic" w:hAnsi="Traditional Arabic" w:cs="Traditional Arabic" w:hint="cs"/>
          <w:sz w:val="32"/>
          <w:szCs w:val="32"/>
          <w:rtl/>
        </w:rPr>
        <w:t>ا.،</w:t>
      </w:r>
      <w:r w:rsidRPr="00F672A4">
        <w:rPr>
          <w:rFonts w:ascii="Traditional Arabic" w:hAnsi="Traditional Arabic" w:cs="Traditional Arabic"/>
          <w:sz w:val="32"/>
          <w:szCs w:val="32"/>
          <w:rtl/>
        </w:rPr>
        <w:t xml:space="preserve"> عبد </w:t>
      </w:r>
      <w:r w:rsidRPr="00F672A4">
        <w:rPr>
          <w:rFonts w:ascii="Traditional Arabic" w:hAnsi="Traditional Arabic" w:cs="Traditional Arabic" w:hint="cs"/>
          <w:sz w:val="32"/>
          <w:szCs w:val="32"/>
          <w:rtl/>
        </w:rPr>
        <w:t>الرحمن،</w:t>
      </w:r>
      <w:r w:rsidRPr="00F672A4">
        <w:rPr>
          <w:rFonts w:ascii="Traditional Arabic" w:hAnsi="Traditional Arabic" w:cs="Traditional Arabic"/>
          <w:sz w:val="32"/>
          <w:szCs w:val="32"/>
          <w:rtl/>
        </w:rPr>
        <w:t xml:space="preserve"> &amp; قاسم. (2020).</w:t>
      </w:r>
    </w:p>
    <w:p w14:paraId="3F248638" w14:textId="77777777" w:rsidR="002A2680" w:rsidRDefault="002A2680" w:rsidP="002A2680">
      <w:pPr>
        <w:bidi/>
        <w:spacing w:line="360" w:lineRule="auto"/>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tab/>
      </w:r>
      <w:r w:rsidRPr="008432F7">
        <w:rPr>
          <w:rFonts w:ascii="Traditional Arabic" w:hAnsi="Traditional Arabic" w:cs="Traditional Arabic"/>
          <w:sz w:val="32"/>
          <w:szCs w:val="32"/>
          <w:rtl/>
          <w:lang w:bidi="ar-EG"/>
        </w:rPr>
        <w:t>وأخيرا، يمتد دور إدارة المخاطر إلى ما هو أبعد من الجوانب التشغيلية للمؤسسات الحكومية إلى مجال التصور العام والثقة. في عصر حيث أصبحت الرقابة العامة أعلى من أي وقت مضى، فإن الطريقة التي تتعامل بها الحكومات مع المخاطر يمكن أن تؤثر بشكل كبير على سمعتها. إن التواصل الشفاف والمساءلة في صنع القرار والقدرة على إدارة الأزمات بشكل فعال كلها مكونات لاستراتيجية إدارة المخاطر السليمة التي يمكن أن تعزز الثقة العامة. عندما تثبت الحكومات قدرتها على إدارة المخاطر بكفاءة، فإنها لا تحمي سلامتها التشغيلية فحسب، بل إنها أيضًا تعزز الثقة العامة.</w:t>
      </w:r>
      <w:r>
        <w:rPr>
          <w:rFonts w:ascii="Traditional Arabic" w:hAnsi="Traditional Arabic" w:cs="Traditional Arabic" w:hint="cs"/>
          <w:sz w:val="32"/>
          <w:szCs w:val="32"/>
          <w:rtl/>
          <w:lang w:bidi="ar-EG"/>
        </w:rPr>
        <w:t xml:space="preserve"> حيث </w:t>
      </w:r>
      <w:r w:rsidRPr="008432F7">
        <w:rPr>
          <w:rFonts w:ascii="Traditional Arabic" w:hAnsi="Traditional Arabic" w:cs="Traditional Arabic"/>
          <w:sz w:val="32"/>
          <w:szCs w:val="32"/>
          <w:rtl/>
          <w:lang w:bidi="ar-EG"/>
        </w:rPr>
        <w:t xml:space="preserve">إن إدارة المخاطر تشكل ركيزة أساسية في </w:t>
      </w:r>
      <w:r w:rsidRPr="008432F7">
        <w:rPr>
          <w:rFonts w:ascii="Traditional Arabic" w:hAnsi="Traditional Arabic" w:cs="Traditional Arabic"/>
          <w:sz w:val="32"/>
          <w:szCs w:val="32"/>
          <w:rtl/>
          <w:lang w:bidi="ar-EG"/>
        </w:rPr>
        <w:lastRenderedPageBreak/>
        <w:t>عمل المؤسسات الحكومية. وهي تشمل مجموعة واسعة من المجالات، بما في ذلك الإدارة المالية، والامتثال القانوني، والاستقرار السياسي، والأمن السيبراني، والاستعداد للكوارث، والثقة العامة. ومن خلال تبني نهج شامل لإدارة المخاطر، يمكن للمؤسسات الحكومية أن تتعامل مع تعقيدات بيئاتها بشكل أكثر فعالية، مما يضمن استمرارها في تقديم الخدمات الأساسية مع حماية المصالح العامة. ومع تطور المخاطر وزيادة ترابطها، فإن دور إدارة المخاطر في الحكومة سوف ينمو في الأهمية، مما يعزز مكانتها كمكون أساسي للحكم الرشيد</w:t>
      </w:r>
      <w:r>
        <w:rPr>
          <w:rFonts w:ascii="Traditional Arabic" w:hAnsi="Traditional Arabic" w:cs="Traditional Arabic" w:hint="cs"/>
          <w:sz w:val="32"/>
          <w:szCs w:val="32"/>
          <w:rtl/>
          <w:lang w:bidi="ar-EG"/>
        </w:rPr>
        <w:t xml:space="preserve"> (</w:t>
      </w:r>
      <w:r w:rsidRPr="009B524D">
        <w:rPr>
          <w:rFonts w:ascii="Traditional Arabic" w:hAnsi="Traditional Arabic" w:cs="Traditional Arabic"/>
          <w:sz w:val="32"/>
          <w:szCs w:val="32"/>
          <w:rtl/>
        </w:rPr>
        <w:t xml:space="preserve">بسيوني، </w:t>
      </w:r>
      <w:r>
        <w:rPr>
          <w:rFonts w:ascii="Traditional Arabic" w:hAnsi="Traditional Arabic" w:cs="Traditional Arabic" w:hint="cs"/>
          <w:sz w:val="32"/>
          <w:szCs w:val="32"/>
          <w:rtl/>
        </w:rPr>
        <w:t>وآخرون</w:t>
      </w:r>
      <w:r w:rsidRPr="009B524D">
        <w:rPr>
          <w:rFonts w:ascii="Traditional Arabic" w:hAnsi="Traditional Arabic" w:cs="Traditional Arabic"/>
          <w:sz w:val="32"/>
          <w:szCs w:val="32"/>
          <w:rtl/>
        </w:rPr>
        <w:t>. (2023)</w:t>
      </w:r>
      <w:r w:rsidRPr="008432F7">
        <w:rPr>
          <w:rFonts w:ascii="Traditional Arabic" w:hAnsi="Traditional Arabic" w:cs="Traditional Arabic"/>
          <w:sz w:val="32"/>
          <w:szCs w:val="32"/>
          <w:rtl/>
          <w:lang w:bidi="ar-EG"/>
        </w:rPr>
        <w:t>.</w:t>
      </w:r>
    </w:p>
    <w:p w14:paraId="773DE1FD" w14:textId="77777777" w:rsidR="002A2680" w:rsidRPr="004917E7" w:rsidRDefault="002A2680" w:rsidP="002A2680">
      <w:pPr>
        <w:pStyle w:val="Heading2"/>
        <w:numPr>
          <w:ilvl w:val="1"/>
          <w:numId w:val="3"/>
        </w:numPr>
        <w:bidi/>
        <w:rPr>
          <w:rFonts w:ascii="Traditional Arabic" w:hAnsi="Traditional Arabic" w:cs="Traditional Arabic"/>
          <w:b/>
          <w:bCs/>
          <w:color w:val="auto"/>
          <w:rtl/>
          <w:lang w:bidi="ar-EG"/>
        </w:rPr>
      </w:pPr>
      <w:bookmarkStart w:id="2" w:name="_Toc180694814"/>
      <w:r w:rsidRPr="004917E7">
        <w:rPr>
          <w:rFonts w:ascii="Traditional Arabic" w:hAnsi="Traditional Arabic" w:cs="Traditional Arabic"/>
          <w:b/>
          <w:bCs/>
          <w:color w:val="auto"/>
          <w:rtl/>
          <w:lang w:bidi="ar-EG"/>
        </w:rPr>
        <w:t>مشكلة البحث:</w:t>
      </w:r>
      <w:bookmarkEnd w:id="2"/>
    </w:p>
    <w:p w14:paraId="1C13AA56" w14:textId="77777777" w:rsidR="002A2680" w:rsidRPr="00FC4AB3" w:rsidRDefault="002A2680" w:rsidP="002A2680">
      <w:pPr>
        <w:bidi/>
        <w:spacing w:line="360" w:lineRule="auto"/>
        <w:ind w:firstLine="720"/>
        <w:rPr>
          <w:rFonts w:ascii="Traditional Arabic" w:hAnsi="Traditional Arabic" w:cs="Traditional Arabic"/>
          <w:sz w:val="32"/>
          <w:szCs w:val="32"/>
          <w:rtl/>
          <w:lang w:bidi="ar-EG"/>
        </w:rPr>
      </w:pPr>
      <w:r w:rsidRPr="00FC4AB3">
        <w:rPr>
          <w:rFonts w:ascii="Traditional Arabic" w:hAnsi="Traditional Arabic" w:cs="Traditional Arabic"/>
          <w:sz w:val="32"/>
          <w:szCs w:val="32"/>
          <w:rtl/>
          <w:lang w:bidi="ar-EG"/>
        </w:rPr>
        <w:t>إن المشكلة الأساسية التي تسعى هذه الدراسة إلى معالجتها هي عدم كفاية تكامل إدارة المخاطر داخل المؤسسات الحكومية، الأمر الذي يؤدي في كثير من الأحيان إلى انعدام الكفاءة، والضعف، وعدم القدرة على الاستجابة بفعالية للأحداث غير المتوقعة. وفي حين يُعترف على نطاق واسع بإدارة المخاطر باعتبارها وظيفة بالغة الأهمية في مختلف القطاعات، فإن العديد من الكيانات الحكومية لا تزال تواجه تحديات في تنفيذ أطر شاملة لإدارة المخاطر تأخذ في الاعتبار الطيف الواسع من المخاطر التي تواجهها. وتتراوح هذه المخاطر من سوء الإدارة المالية وتهديدات الأمن السيبراني إلى عدم الاستقرار السياسي وقضايا الامتثال التنظيمي. وبدون نهج متماسك ومنظم جيدًا لإدارة المخاطر، تكون المؤسسات الحكومية عرضة للاضطرابات التشغيلية، وانعدام الثقة العامة، والخسائر المالية. وتصبح القضية أكثر إلحاحًا حيث يتعين على الحكومات اليوم أن تعمل في بيئات تتميز بالتغيرات التكنولوجية السريعة، والتدقيق العام المتزايد، والترابط العالمي، مما يضخم تأثير حتى الإغفالات البسيطة في إدارة المخاطر</w:t>
      </w:r>
      <w:r>
        <w:rPr>
          <w:rFonts w:ascii="Traditional Arabic" w:hAnsi="Traditional Arabic" w:cs="Traditional Arabic" w:hint="cs"/>
          <w:sz w:val="32"/>
          <w:szCs w:val="32"/>
          <w:rtl/>
          <w:lang w:bidi="ar-EG"/>
        </w:rPr>
        <w:t xml:space="preserve"> (</w:t>
      </w:r>
      <w:r w:rsidRPr="009B524D">
        <w:rPr>
          <w:rFonts w:ascii="Traditional Arabic" w:hAnsi="Traditional Arabic" w:cs="Traditional Arabic"/>
          <w:sz w:val="32"/>
          <w:szCs w:val="32"/>
          <w:rtl/>
        </w:rPr>
        <w:t xml:space="preserve">محمــد </w:t>
      </w:r>
      <w:r w:rsidRPr="009B524D">
        <w:rPr>
          <w:rFonts w:ascii="Traditional Arabic" w:hAnsi="Traditional Arabic" w:cs="Traditional Arabic" w:hint="cs"/>
          <w:sz w:val="32"/>
          <w:szCs w:val="32"/>
          <w:rtl/>
        </w:rPr>
        <w:t>عبــــود،</w:t>
      </w:r>
      <w:r w:rsidRPr="009B524D">
        <w:rPr>
          <w:rFonts w:ascii="Traditional Arabic" w:hAnsi="Traditional Arabic" w:cs="Traditional Arabic"/>
          <w:sz w:val="32"/>
          <w:szCs w:val="32"/>
          <w:rtl/>
        </w:rPr>
        <w:t xml:space="preserve"> &amp; رعد </w:t>
      </w:r>
      <w:r w:rsidRPr="009B524D">
        <w:rPr>
          <w:rFonts w:ascii="Traditional Arabic" w:hAnsi="Traditional Arabic" w:cs="Traditional Arabic" w:hint="cs"/>
          <w:sz w:val="32"/>
          <w:szCs w:val="32"/>
          <w:rtl/>
        </w:rPr>
        <w:t>عبد الجبا</w:t>
      </w:r>
      <w:r w:rsidRPr="009B524D">
        <w:rPr>
          <w:rFonts w:ascii="Traditional Arabic" w:hAnsi="Traditional Arabic" w:cs="Traditional Arabic" w:hint="eastAsia"/>
          <w:sz w:val="32"/>
          <w:szCs w:val="32"/>
          <w:rtl/>
        </w:rPr>
        <w:t>ر</w:t>
      </w:r>
      <w:r w:rsidRPr="009B524D">
        <w:rPr>
          <w:rFonts w:ascii="Traditional Arabic" w:hAnsi="Traditional Arabic" w:cs="Traditional Arabic"/>
          <w:sz w:val="32"/>
          <w:szCs w:val="32"/>
          <w:rtl/>
        </w:rPr>
        <w:t xml:space="preserve"> عب. (2020)</w:t>
      </w:r>
      <w:r w:rsidRPr="00FC4AB3">
        <w:rPr>
          <w:rFonts w:ascii="Traditional Arabic" w:hAnsi="Traditional Arabic" w:cs="Traditional Arabic"/>
          <w:sz w:val="32"/>
          <w:szCs w:val="32"/>
          <w:lang w:bidi="ar-EG"/>
        </w:rPr>
        <w:t>.</w:t>
      </w:r>
    </w:p>
    <w:p w14:paraId="397A6FCC" w14:textId="77777777" w:rsidR="002A2680" w:rsidRDefault="002A2680" w:rsidP="002A2680">
      <w:pPr>
        <w:bidi/>
        <w:spacing w:line="360" w:lineRule="auto"/>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lastRenderedPageBreak/>
        <w:tab/>
      </w:r>
      <w:r w:rsidRPr="00FC4AB3">
        <w:rPr>
          <w:rFonts w:ascii="Traditional Arabic" w:hAnsi="Traditional Arabic" w:cs="Traditional Arabic"/>
          <w:sz w:val="32"/>
          <w:szCs w:val="32"/>
          <w:rtl/>
          <w:lang w:bidi="ar-EG"/>
        </w:rPr>
        <w:t>تسلط مشكلة البحث هذه الضوء على الفجوة بين الأهمية النظرية لإدارة المخاطر في الحكومة وتطبيقها العملي. في حين طورت بعض المؤسسات استراتيجيات لإدارة أنواع محددة من المخاطر، إلا أن هناك غالبًا افتقارًا إلى نهج شامل بين الإدارات يدمج إدارة المخاطر في عملية صنع القرار الأوسع. ويؤدي هذا إلى جهود مجزأة قد تعالج التهديدات قصيرة الأجل ولكنها تفشل في توفير الاستدامة والمرونة على المدى الطويل. كما أن غياب ثقافة إدارة المخاطر الموحدة يمكن أن يؤدي أيضًا إلى ضعف التواصل والتنسيق بين الوكالات الحكومية المختلفة، مما يحد من قدرتها على الاستجابة للأزمات بشكل فعال. وعلاوة على ذلك، فإن الافتقار إلى التدريب الكافي والموارد المخصصة لإدارة المخاطر في القطاع العام يؤدي إلى تفاقم المشكلة، مما يجعل المؤسسات الحكومية غير مستعدة لمواجهة التعقيد المتزايد للمخاطر الحديثة. يسعى هذا البحث إلى استكشاف الأسباب الكامنة وراء هذه الفجوة وتقديم رؤى حول كيفية تمكين المؤسسات الحكومية من تعزيز ممارسات إدارة المخاطر لديها لتعزيز الاستقرار التشغيلي والمساءلة والثقة العامة.</w:t>
      </w:r>
    </w:p>
    <w:p w14:paraId="291FB4AF" w14:textId="77777777" w:rsidR="002A2680" w:rsidRPr="0025208C" w:rsidRDefault="002A2680" w:rsidP="002A2680">
      <w:pPr>
        <w:pStyle w:val="Heading2"/>
        <w:numPr>
          <w:ilvl w:val="1"/>
          <w:numId w:val="4"/>
        </w:numPr>
        <w:bidi/>
        <w:ind w:left="1440" w:hanging="360"/>
        <w:rPr>
          <w:rFonts w:ascii="Traditional Arabic" w:hAnsi="Traditional Arabic" w:cs="Traditional Arabic"/>
          <w:b/>
          <w:bCs/>
          <w:color w:val="auto"/>
          <w:rtl/>
          <w:lang w:bidi="ar-EG"/>
        </w:rPr>
      </w:pPr>
      <w:bookmarkStart w:id="3" w:name="_Toc180694815"/>
      <w:r w:rsidRPr="0025208C">
        <w:rPr>
          <w:rFonts w:ascii="Traditional Arabic" w:hAnsi="Traditional Arabic" w:cs="Traditional Arabic"/>
          <w:b/>
          <w:bCs/>
          <w:color w:val="auto"/>
          <w:rtl/>
          <w:lang w:bidi="ar-EG"/>
        </w:rPr>
        <w:t>أهداف البحث:</w:t>
      </w:r>
      <w:bookmarkEnd w:id="3"/>
    </w:p>
    <w:p w14:paraId="406373AB" w14:textId="77777777" w:rsidR="002A2680" w:rsidRDefault="002A2680" w:rsidP="002A2680">
      <w:pPr>
        <w:bidi/>
        <w:spacing w:line="360" w:lineRule="auto"/>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يهدف هذا البحث إلى تحقيق ما يل</w:t>
      </w:r>
      <w:r>
        <w:rPr>
          <w:rFonts w:ascii="Traditional Arabic" w:hAnsi="Traditional Arabic" w:cs="Traditional Arabic" w:hint="eastAsia"/>
          <w:sz w:val="32"/>
          <w:szCs w:val="32"/>
          <w:rtl/>
          <w:lang w:bidi="ar-EG"/>
        </w:rPr>
        <w:t>ي</w:t>
      </w:r>
      <w:r>
        <w:rPr>
          <w:rFonts w:ascii="Traditional Arabic" w:hAnsi="Traditional Arabic" w:cs="Traditional Arabic" w:hint="cs"/>
          <w:sz w:val="32"/>
          <w:szCs w:val="32"/>
          <w:rtl/>
          <w:lang w:bidi="ar-EG"/>
        </w:rPr>
        <w:t>:</w:t>
      </w:r>
    </w:p>
    <w:p w14:paraId="425935A5" w14:textId="77777777" w:rsidR="002A2680" w:rsidRPr="008A6DDF" w:rsidRDefault="002A2680" w:rsidP="002A2680">
      <w:pPr>
        <w:pStyle w:val="ListParagraph"/>
        <w:numPr>
          <w:ilvl w:val="0"/>
          <w:numId w:val="5"/>
        </w:numPr>
        <w:bidi/>
        <w:spacing w:line="360" w:lineRule="auto"/>
        <w:rPr>
          <w:rFonts w:ascii="Traditional Arabic" w:hAnsi="Traditional Arabic" w:cs="Traditional Arabic"/>
          <w:sz w:val="32"/>
          <w:szCs w:val="32"/>
          <w:rtl/>
          <w:lang w:bidi="ar-EG"/>
        </w:rPr>
      </w:pPr>
      <w:r w:rsidRPr="008A6DDF">
        <w:rPr>
          <w:rFonts w:ascii="Traditional Arabic" w:hAnsi="Traditional Arabic" w:cs="Traditional Arabic"/>
          <w:sz w:val="32"/>
          <w:szCs w:val="32"/>
          <w:rtl/>
          <w:lang w:bidi="ar-EG"/>
        </w:rPr>
        <w:t>تقييم مدى مساهمة ممارسات إدارة المخاطر في تحسين الكفاءة التشغيلية في المؤسسات الحكومية</w:t>
      </w:r>
      <w:r w:rsidRPr="008A6DDF">
        <w:rPr>
          <w:rFonts w:ascii="Traditional Arabic" w:hAnsi="Traditional Arabic" w:cs="Traditional Arabic"/>
          <w:sz w:val="32"/>
          <w:szCs w:val="32"/>
          <w:lang w:bidi="ar-EG"/>
        </w:rPr>
        <w:t>.</w:t>
      </w:r>
    </w:p>
    <w:p w14:paraId="736BE290" w14:textId="77777777" w:rsidR="002A2680" w:rsidRPr="008A6DDF" w:rsidRDefault="002A2680" w:rsidP="002A2680">
      <w:pPr>
        <w:pStyle w:val="ListParagraph"/>
        <w:numPr>
          <w:ilvl w:val="0"/>
          <w:numId w:val="5"/>
        </w:numPr>
        <w:bidi/>
        <w:spacing w:line="360" w:lineRule="auto"/>
        <w:rPr>
          <w:rFonts w:ascii="Traditional Arabic" w:hAnsi="Traditional Arabic" w:cs="Traditional Arabic"/>
          <w:sz w:val="32"/>
          <w:szCs w:val="32"/>
          <w:rtl/>
          <w:lang w:bidi="ar-EG"/>
        </w:rPr>
      </w:pPr>
      <w:r w:rsidRPr="008A6DDF">
        <w:rPr>
          <w:rFonts w:ascii="Traditional Arabic" w:hAnsi="Traditional Arabic" w:cs="Traditional Arabic"/>
          <w:sz w:val="32"/>
          <w:szCs w:val="32"/>
          <w:rtl/>
          <w:lang w:bidi="ar-EG"/>
        </w:rPr>
        <w:t>تحليل أثر إدارة المخاطر على الأداء المالي للمؤسسات الحكومية</w:t>
      </w:r>
      <w:r w:rsidRPr="008A6DDF">
        <w:rPr>
          <w:rFonts w:ascii="Traditional Arabic" w:hAnsi="Traditional Arabic" w:cs="Traditional Arabic"/>
          <w:sz w:val="32"/>
          <w:szCs w:val="32"/>
          <w:lang w:bidi="ar-EG"/>
        </w:rPr>
        <w:t>.</w:t>
      </w:r>
    </w:p>
    <w:p w14:paraId="0CDFB689" w14:textId="77777777" w:rsidR="002A2680" w:rsidRPr="008A6DDF" w:rsidRDefault="002A2680" w:rsidP="002A2680">
      <w:pPr>
        <w:pStyle w:val="ListParagraph"/>
        <w:numPr>
          <w:ilvl w:val="0"/>
          <w:numId w:val="5"/>
        </w:numPr>
        <w:bidi/>
        <w:spacing w:line="360" w:lineRule="auto"/>
        <w:rPr>
          <w:rFonts w:ascii="Traditional Arabic" w:hAnsi="Traditional Arabic" w:cs="Traditional Arabic"/>
          <w:sz w:val="32"/>
          <w:szCs w:val="32"/>
          <w:rtl/>
          <w:lang w:bidi="ar-EG"/>
        </w:rPr>
      </w:pPr>
      <w:r w:rsidRPr="008A6DDF">
        <w:rPr>
          <w:rFonts w:ascii="Traditional Arabic" w:hAnsi="Traditional Arabic" w:cs="Traditional Arabic"/>
          <w:sz w:val="32"/>
          <w:szCs w:val="32"/>
          <w:rtl/>
          <w:lang w:bidi="ar-EG"/>
        </w:rPr>
        <w:t>دراسة دور إدارة المخاطر في تعزيز جودة اتخاذ القرار داخل المؤسسات الحكومية</w:t>
      </w:r>
      <w:r w:rsidRPr="008A6DDF">
        <w:rPr>
          <w:rFonts w:ascii="Traditional Arabic" w:hAnsi="Traditional Arabic" w:cs="Traditional Arabic"/>
          <w:sz w:val="32"/>
          <w:szCs w:val="32"/>
          <w:lang w:bidi="ar-EG"/>
        </w:rPr>
        <w:t>.</w:t>
      </w:r>
    </w:p>
    <w:p w14:paraId="7D6A61EF" w14:textId="77777777" w:rsidR="002A2680" w:rsidRDefault="002A2680" w:rsidP="002A2680">
      <w:pPr>
        <w:pStyle w:val="ListParagraph"/>
        <w:numPr>
          <w:ilvl w:val="0"/>
          <w:numId w:val="5"/>
        </w:numPr>
        <w:bidi/>
        <w:spacing w:line="360" w:lineRule="auto"/>
        <w:rPr>
          <w:rFonts w:ascii="Traditional Arabic" w:hAnsi="Traditional Arabic" w:cs="Traditional Arabic"/>
          <w:sz w:val="32"/>
          <w:szCs w:val="32"/>
          <w:lang w:bidi="ar-EG"/>
        </w:rPr>
      </w:pPr>
      <w:r w:rsidRPr="008A6DDF">
        <w:rPr>
          <w:rFonts w:ascii="Traditional Arabic" w:hAnsi="Traditional Arabic" w:cs="Traditional Arabic"/>
          <w:sz w:val="32"/>
          <w:szCs w:val="32"/>
          <w:rtl/>
          <w:lang w:bidi="ar-EG"/>
        </w:rPr>
        <w:t>تقييم مدى مساهمة تطبيق إدارة المخاطر في زيادة الشفافية في العمليات الداخلية للمؤسسات الحكومية.</w:t>
      </w:r>
    </w:p>
    <w:p w14:paraId="753C088E" w14:textId="77777777" w:rsidR="002A2680" w:rsidRPr="009C218E" w:rsidRDefault="002A2680" w:rsidP="002A2680">
      <w:pPr>
        <w:pStyle w:val="Heading2"/>
        <w:numPr>
          <w:ilvl w:val="1"/>
          <w:numId w:val="6"/>
        </w:numPr>
        <w:bidi/>
        <w:rPr>
          <w:rFonts w:ascii="Traditional Arabic" w:hAnsi="Traditional Arabic" w:cs="Traditional Arabic"/>
          <w:b/>
          <w:bCs/>
          <w:color w:val="auto"/>
          <w:rtl/>
          <w:lang w:bidi="ar-EG"/>
        </w:rPr>
      </w:pPr>
      <w:bookmarkStart w:id="4" w:name="_Toc180694816"/>
      <w:r w:rsidRPr="009C218E">
        <w:rPr>
          <w:rFonts w:ascii="Traditional Arabic" w:hAnsi="Traditional Arabic" w:cs="Traditional Arabic"/>
          <w:b/>
          <w:bCs/>
          <w:color w:val="auto"/>
          <w:rtl/>
          <w:lang w:bidi="ar-EG"/>
        </w:rPr>
        <w:lastRenderedPageBreak/>
        <w:t>أهمية البحث:</w:t>
      </w:r>
      <w:bookmarkEnd w:id="4"/>
      <w:r w:rsidRPr="009C218E">
        <w:rPr>
          <w:rFonts w:ascii="Traditional Arabic" w:hAnsi="Traditional Arabic" w:cs="Traditional Arabic"/>
          <w:b/>
          <w:bCs/>
          <w:color w:val="auto"/>
          <w:rtl/>
          <w:lang w:bidi="ar-EG"/>
        </w:rPr>
        <w:t xml:space="preserve"> </w:t>
      </w:r>
    </w:p>
    <w:p w14:paraId="1B211DCF" w14:textId="77777777" w:rsidR="002A2680" w:rsidRPr="00D041D4" w:rsidRDefault="002A2680" w:rsidP="002A2680">
      <w:pPr>
        <w:bidi/>
        <w:spacing w:line="360" w:lineRule="auto"/>
        <w:rPr>
          <w:rFonts w:ascii="Traditional Arabic" w:hAnsi="Traditional Arabic" w:cs="Traditional Arabic"/>
          <w:sz w:val="32"/>
          <w:szCs w:val="32"/>
          <w:u w:val="single"/>
          <w:rtl/>
          <w:lang w:bidi="ar-EG"/>
        </w:rPr>
      </w:pPr>
      <w:r w:rsidRPr="00D041D4">
        <w:rPr>
          <w:rFonts w:ascii="Traditional Arabic" w:hAnsi="Traditional Arabic" w:cs="Traditional Arabic"/>
          <w:sz w:val="32"/>
          <w:szCs w:val="32"/>
          <w:u w:val="single"/>
          <w:rtl/>
          <w:lang w:bidi="ar-EG"/>
        </w:rPr>
        <w:t>الأهمية العلمية</w:t>
      </w:r>
    </w:p>
    <w:p w14:paraId="6081492B" w14:textId="77777777" w:rsidR="002A2680" w:rsidRPr="00D041D4" w:rsidRDefault="002A2680" w:rsidP="002A2680">
      <w:pPr>
        <w:bidi/>
        <w:spacing w:line="360" w:lineRule="auto"/>
        <w:ind w:firstLine="720"/>
        <w:rPr>
          <w:rFonts w:ascii="Traditional Arabic" w:hAnsi="Traditional Arabic" w:cs="Traditional Arabic"/>
          <w:sz w:val="32"/>
          <w:szCs w:val="32"/>
          <w:rtl/>
          <w:lang w:bidi="ar-EG"/>
        </w:rPr>
      </w:pPr>
      <w:r w:rsidRPr="00D041D4">
        <w:rPr>
          <w:rFonts w:ascii="Traditional Arabic" w:hAnsi="Traditional Arabic" w:cs="Traditional Arabic"/>
          <w:sz w:val="32"/>
          <w:szCs w:val="32"/>
          <w:rtl/>
          <w:lang w:bidi="ar-EG"/>
        </w:rPr>
        <w:t>تكمن الأهمية العلمية لهذا البحث في مساهمته في مجموعة المعرفة المتنامية حول إدارة المخاطر داخل القطاع العام. وفي حين توجد أدبيات كثيرة حول إدارة المخاطر في المنظمات الخاصة، إلا أن هناك فجوة ملحوظة عندما يتعلق الأمر بتطبيقها في المؤسسات الحكومية. ويهدف هذا البحث إلى سد هذه الفجوة من خلال تقديم أدلة تجريبية ورؤى نظرية حول كيفية تعزيز ممارسات إدارة المخاطر للكفاءة التشغيلية والأداء المالي وجودة صنع القرار والشفافية في القطاع العام. ومن خلال فحص هذه العلاقات، لن تعمل الدراسة على تعزيز الفهم الأكاديمي فحسب، بل ستضع الأساس أيضًا للبحوث المستقبلية التي يمكنها استكشاف المتغيرات والسياقات الإضافية. بالإضافة إلى ذلك، يمكن للنتائج تحفيز الحوار متعدد التخصصات بين مجالات مثل الإدارة العامة والمالية وإدارة المخاطر، مما يعزز نهجًا أكثر تكاملاً للحوكمة مستنيرًا بالبحث العلمي</w:t>
      </w:r>
      <w:r w:rsidRPr="00D041D4">
        <w:rPr>
          <w:rFonts w:ascii="Traditional Arabic" w:hAnsi="Traditional Arabic" w:cs="Traditional Arabic"/>
          <w:sz w:val="32"/>
          <w:szCs w:val="32"/>
          <w:lang w:bidi="ar-EG"/>
        </w:rPr>
        <w:t>.</w:t>
      </w:r>
    </w:p>
    <w:p w14:paraId="5AE0CE96" w14:textId="77777777" w:rsidR="002A2680" w:rsidRPr="00D041D4" w:rsidRDefault="002A2680" w:rsidP="002A2680">
      <w:pPr>
        <w:bidi/>
        <w:spacing w:line="360" w:lineRule="auto"/>
        <w:rPr>
          <w:rFonts w:ascii="Traditional Arabic" w:hAnsi="Traditional Arabic" w:cs="Traditional Arabic"/>
          <w:sz w:val="32"/>
          <w:szCs w:val="32"/>
          <w:u w:val="single"/>
          <w:rtl/>
          <w:lang w:bidi="ar-EG"/>
        </w:rPr>
      </w:pPr>
      <w:r w:rsidRPr="00D041D4">
        <w:rPr>
          <w:rFonts w:ascii="Traditional Arabic" w:hAnsi="Traditional Arabic" w:cs="Traditional Arabic"/>
          <w:sz w:val="32"/>
          <w:szCs w:val="32"/>
          <w:u w:val="single"/>
          <w:rtl/>
          <w:lang w:bidi="ar-EG"/>
        </w:rPr>
        <w:t>الأهمية العملية</w:t>
      </w:r>
    </w:p>
    <w:p w14:paraId="7D6233C5" w14:textId="77777777" w:rsidR="002A2680" w:rsidRPr="009C218E" w:rsidRDefault="002A2680" w:rsidP="002A2680">
      <w:pPr>
        <w:bidi/>
        <w:spacing w:line="360" w:lineRule="auto"/>
        <w:ind w:firstLine="720"/>
        <w:rPr>
          <w:rFonts w:ascii="Traditional Arabic" w:hAnsi="Traditional Arabic" w:cs="Traditional Arabic"/>
          <w:sz w:val="32"/>
          <w:szCs w:val="32"/>
          <w:rtl/>
          <w:lang w:bidi="ar-EG"/>
        </w:rPr>
      </w:pPr>
      <w:r w:rsidRPr="00D041D4">
        <w:rPr>
          <w:rFonts w:ascii="Traditional Arabic" w:hAnsi="Traditional Arabic" w:cs="Traditional Arabic"/>
          <w:sz w:val="32"/>
          <w:szCs w:val="32"/>
          <w:rtl/>
          <w:lang w:bidi="ar-EG"/>
        </w:rPr>
        <w:t xml:space="preserve">الأهمية العملية لهذا البحث متعددة الأوجه، حيث تقدم رؤى قابلة للتنفيذ لصناع السياسات والمسؤولين الحكوميين ومديري القطاع العام الذين يسعون إلى تعزيز فعالية ومرونة المؤسسات الحكومية. ومن خلال فهم تأثير إدارة المخاطر على مختلف الأبعاد التشغيلية، يمكن لأصحاب المصلحة اتخاذ قرارات مستنيرة بشأن تخصيص الموارد وبرامج التدريب وتطوير أطر شاملة لإدارة المخاطر تتناسب مع سياقاتهم المحددة. وعلاوة على ذلك، يؤكد البحث على ضرورة دمج إدارة المخاطر في عمليات التخطيط الاستراتيجي </w:t>
      </w:r>
      <w:r w:rsidRPr="00D041D4">
        <w:rPr>
          <w:rFonts w:ascii="Traditional Arabic" w:hAnsi="Traditional Arabic" w:cs="Traditional Arabic"/>
          <w:sz w:val="32"/>
          <w:szCs w:val="32"/>
          <w:rtl/>
          <w:lang w:bidi="ar-EG"/>
        </w:rPr>
        <w:lastRenderedPageBreak/>
        <w:t>للمؤسسات الحكومية، وبالتالي تحسين قدرتها على التعامل مع عدم اليقين والتحديات بشكل فعال. وفي نهاية المطاف، يمكن أن تؤدي الآثار العملية لهذا البحث إلى تحسين الحوكمة، وتحسين تقديم الخدمات العامة، وزيادة المساءلة، وهي أمور ضرورية لتعزيز الثقة العامة وضمان الاستدامة طويلة الأجل لعمليات الحكومة.</w:t>
      </w:r>
    </w:p>
    <w:p w14:paraId="3B690042" w14:textId="77777777" w:rsidR="002A2680" w:rsidRPr="00124316" w:rsidRDefault="002A2680" w:rsidP="002A2680">
      <w:pPr>
        <w:pStyle w:val="Heading2"/>
        <w:numPr>
          <w:ilvl w:val="1"/>
          <w:numId w:val="7"/>
        </w:numPr>
        <w:bidi/>
        <w:rPr>
          <w:rFonts w:ascii="Traditional Arabic" w:hAnsi="Traditional Arabic" w:cs="Traditional Arabic"/>
          <w:b/>
          <w:bCs/>
          <w:color w:val="auto"/>
          <w:rtl/>
          <w:lang w:bidi="ar-EG"/>
        </w:rPr>
      </w:pPr>
      <w:bookmarkStart w:id="5" w:name="_Toc180694817"/>
      <w:r w:rsidRPr="00124316">
        <w:rPr>
          <w:rFonts w:ascii="Traditional Arabic" w:hAnsi="Traditional Arabic" w:cs="Traditional Arabic"/>
          <w:b/>
          <w:bCs/>
          <w:color w:val="auto"/>
          <w:rtl/>
          <w:lang w:bidi="ar-EG"/>
        </w:rPr>
        <w:t>أسئلة الدراسة:</w:t>
      </w:r>
      <w:bookmarkEnd w:id="5"/>
    </w:p>
    <w:p w14:paraId="463BA8D6" w14:textId="77777777" w:rsidR="002A2680" w:rsidRPr="00AF754C" w:rsidRDefault="002A2680" w:rsidP="002A2680">
      <w:pPr>
        <w:pStyle w:val="ListParagraph"/>
        <w:numPr>
          <w:ilvl w:val="0"/>
          <w:numId w:val="1"/>
        </w:numPr>
        <w:bidi/>
        <w:spacing w:line="360" w:lineRule="auto"/>
        <w:rPr>
          <w:rFonts w:ascii="Traditional Arabic" w:hAnsi="Traditional Arabic" w:cs="Traditional Arabic"/>
          <w:sz w:val="32"/>
          <w:szCs w:val="32"/>
          <w:lang w:bidi="ar-EG"/>
        </w:rPr>
      </w:pPr>
      <w:r w:rsidRPr="00AF754C">
        <w:rPr>
          <w:rFonts w:ascii="Traditional Arabic" w:hAnsi="Traditional Arabic" w:cs="Traditional Arabic"/>
          <w:sz w:val="32"/>
          <w:szCs w:val="32"/>
          <w:rtl/>
        </w:rPr>
        <w:t>ما مدى تأثير تطبيق إدارة المخاطر على تحسين الكفاءة التشغيلية في المؤسسات الحكومية؟</w:t>
      </w:r>
    </w:p>
    <w:p w14:paraId="79C8F0CE" w14:textId="77777777" w:rsidR="002A2680" w:rsidRPr="00AF754C" w:rsidRDefault="002A2680" w:rsidP="002A2680">
      <w:pPr>
        <w:pStyle w:val="ListParagraph"/>
        <w:numPr>
          <w:ilvl w:val="0"/>
          <w:numId w:val="1"/>
        </w:numPr>
        <w:bidi/>
        <w:spacing w:line="360" w:lineRule="auto"/>
        <w:rPr>
          <w:rFonts w:ascii="Traditional Arabic" w:hAnsi="Traditional Arabic" w:cs="Traditional Arabic"/>
          <w:sz w:val="32"/>
          <w:szCs w:val="32"/>
          <w:lang w:bidi="ar-EG"/>
        </w:rPr>
      </w:pPr>
      <w:r w:rsidRPr="00AF754C">
        <w:rPr>
          <w:rFonts w:ascii="Traditional Arabic" w:hAnsi="Traditional Arabic" w:cs="Traditional Arabic"/>
          <w:sz w:val="32"/>
          <w:szCs w:val="32"/>
          <w:rtl/>
        </w:rPr>
        <w:t>كيف يؤثر تطبيق إدارة المخاطر على تعزيز الأداء المالي للمؤسسات الحكومية؟</w:t>
      </w:r>
    </w:p>
    <w:p w14:paraId="2CCB1196" w14:textId="77777777" w:rsidR="002A2680" w:rsidRPr="00AF754C" w:rsidRDefault="002A2680" w:rsidP="002A2680">
      <w:pPr>
        <w:pStyle w:val="ListParagraph"/>
        <w:numPr>
          <w:ilvl w:val="0"/>
          <w:numId w:val="1"/>
        </w:numPr>
        <w:bidi/>
        <w:spacing w:line="360" w:lineRule="auto"/>
        <w:rPr>
          <w:rFonts w:ascii="Traditional Arabic" w:hAnsi="Traditional Arabic" w:cs="Traditional Arabic"/>
          <w:sz w:val="32"/>
          <w:szCs w:val="32"/>
          <w:lang w:bidi="ar-EG"/>
        </w:rPr>
      </w:pPr>
      <w:r w:rsidRPr="00AF754C">
        <w:rPr>
          <w:rFonts w:ascii="Traditional Arabic" w:hAnsi="Traditional Arabic" w:cs="Traditional Arabic"/>
          <w:sz w:val="32"/>
          <w:szCs w:val="32"/>
          <w:rtl/>
        </w:rPr>
        <w:t>ما هو تأثير إدارة المخاطر على جودة اتخاذ القرارات في المؤسسات الحكومية؟</w:t>
      </w:r>
    </w:p>
    <w:p w14:paraId="056E7FFD" w14:textId="77777777" w:rsidR="002A2680" w:rsidRDefault="002A2680" w:rsidP="002A2680">
      <w:pPr>
        <w:pStyle w:val="ListParagraph"/>
        <w:numPr>
          <w:ilvl w:val="0"/>
          <w:numId w:val="1"/>
        </w:numPr>
        <w:bidi/>
        <w:spacing w:line="360" w:lineRule="auto"/>
        <w:rPr>
          <w:rFonts w:ascii="Traditional Arabic" w:hAnsi="Traditional Arabic" w:cs="Traditional Arabic"/>
          <w:sz w:val="32"/>
          <w:szCs w:val="32"/>
          <w:lang w:bidi="ar-EG"/>
        </w:rPr>
      </w:pPr>
      <w:r w:rsidRPr="00AF754C">
        <w:rPr>
          <w:rFonts w:ascii="Traditional Arabic" w:hAnsi="Traditional Arabic" w:cs="Traditional Arabic"/>
          <w:sz w:val="32"/>
          <w:szCs w:val="32"/>
          <w:rtl/>
        </w:rPr>
        <w:t>إلى أي مدى يسهم تطبيق إدارة المخاطر في تعزيز الشفافية في العمليات الداخلية للمؤسسات الحكومية؟</w:t>
      </w:r>
    </w:p>
    <w:p w14:paraId="7B30ADE0" w14:textId="77777777" w:rsidR="002A2680" w:rsidRPr="00124316" w:rsidRDefault="002A2680" w:rsidP="002A2680">
      <w:pPr>
        <w:bidi/>
        <w:spacing w:line="360" w:lineRule="auto"/>
        <w:rPr>
          <w:rFonts w:ascii="Traditional Arabic" w:hAnsi="Traditional Arabic" w:cs="Traditional Arabic"/>
          <w:sz w:val="32"/>
          <w:szCs w:val="32"/>
          <w:lang w:bidi="ar-EG"/>
        </w:rPr>
      </w:pPr>
    </w:p>
    <w:p w14:paraId="158B6795" w14:textId="77777777" w:rsidR="002A2680" w:rsidRPr="00106ACC" w:rsidRDefault="002A2680" w:rsidP="002A2680">
      <w:pPr>
        <w:pStyle w:val="Heading2"/>
        <w:numPr>
          <w:ilvl w:val="1"/>
          <w:numId w:val="8"/>
        </w:numPr>
        <w:bidi/>
        <w:ind w:left="1440" w:hanging="360"/>
        <w:rPr>
          <w:rFonts w:ascii="Traditional Arabic" w:hAnsi="Traditional Arabic" w:cs="Traditional Arabic"/>
          <w:b/>
          <w:bCs/>
          <w:color w:val="auto"/>
          <w:rtl/>
          <w:lang w:bidi="ar-EG"/>
        </w:rPr>
      </w:pPr>
      <w:bookmarkStart w:id="6" w:name="_Toc180694818"/>
      <w:r w:rsidRPr="00106ACC">
        <w:rPr>
          <w:rFonts w:ascii="Traditional Arabic" w:hAnsi="Traditional Arabic" w:cs="Traditional Arabic"/>
          <w:b/>
          <w:bCs/>
          <w:color w:val="auto"/>
          <w:rtl/>
          <w:lang w:bidi="ar-EG"/>
        </w:rPr>
        <w:t>فرضيات الدراسة:</w:t>
      </w:r>
      <w:bookmarkEnd w:id="6"/>
    </w:p>
    <w:p w14:paraId="201186B0" w14:textId="77777777" w:rsidR="002A2680" w:rsidRPr="00AF754C" w:rsidRDefault="002A2680" w:rsidP="002A2680">
      <w:pPr>
        <w:numPr>
          <w:ilvl w:val="0"/>
          <w:numId w:val="9"/>
        </w:numPr>
        <w:bidi/>
        <w:spacing w:line="360" w:lineRule="auto"/>
        <w:rPr>
          <w:rFonts w:ascii="Traditional Arabic" w:hAnsi="Traditional Arabic" w:cs="Traditional Arabic"/>
          <w:sz w:val="32"/>
          <w:szCs w:val="32"/>
          <w:lang w:bidi="ar-EG"/>
        </w:rPr>
      </w:pPr>
      <w:r w:rsidRPr="00AF754C">
        <w:rPr>
          <w:rFonts w:ascii="Traditional Arabic" w:hAnsi="Traditional Arabic" w:cs="Traditional Arabic"/>
          <w:sz w:val="32"/>
          <w:szCs w:val="32"/>
          <w:rtl/>
          <w:lang w:bidi="ar-EG"/>
        </w:rPr>
        <w:t xml:space="preserve">نفترض أن </w:t>
      </w:r>
      <w:r w:rsidRPr="00AF754C">
        <w:rPr>
          <w:rFonts w:ascii="Traditional Arabic" w:hAnsi="Traditional Arabic" w:cs="Traditional Arabic"/>
          <w:sz w:val="32"/>
          <w:szCs w:val="32"/>
          <w:rtl/>
        </w:rPr>
        <w:t>هناك علاقة ذات دلالة إحصائية بين تطبيق إدارة المخاطر وبين تحسين الكفاءة التشغيلية في المؤسسات الحكومية</w:t>
      </w:r>
      <w:r w:rsidRPr="00AF754C">
        <w:rPr>
          <w:rFonts w:ascii="Traditional Arabic" w:hAnsi="Traditional Arabic" w:cs="Traditional Arabic"/>
          <w:sz w:val="32"/>
          <w:szCs w:val="32"/>
          <w:rtl/>
          <w:lang w:bidi="ar-EG"/>
        </w:rPr>
        <w:t>.</w:t>
      </w:r>
    </w:p>
    <w:p w14:paraId="5B68D352" w14:textId="77777777" w:rsidR="002A2680" w:rsidRPr="00AF754C" w:rsidRDefault="002A2680" w:rsidP="002A2680">
      <w:pPr>
        <w:numPr>
          <w:ilvl w:val="0"/>
          <w:numId w:val="9"/>
        </w:numPr>
        <w:bidi/>
        <w:spacing w:line="360" w:lineRule="auto"/>
        <w:rPr>
          <w:rFonts w:ascii="Traditional Arabic" w:hAnsi="Traditional Arabic" w:cs="Traditional Arabic"/>
          <w:sz w:val="32"/>
          <w:szCs w:val="32"/>
          <w:lang w:bidi="ar-EG"/>
        </w:rPr>
      </w:pPr>
      <w:r w:rsidRPr="00AF754C">
        <w:rPr>
          <w:rFonts w:ascii="Traditional Arabic" w:hAnsi="Traditional Arabic" w:cs="Traditional Arabic"/>
          <w:sz w:val="32"/>
          <w:szCs w:val="32"/>
          <w:rtl/>
          <w:lang w:bidi="ar-EG"/>
        </w:rPr>
        <w:t xml:space="preserve">نفترض أن </w:t>
      </w:r>
      <w:r w:rsidRPr="00AF754C">
        <w:rPr>
          <w:rFonts w:ascii="Traditional Arabic" w:hAnsi="Traditional Arabic" w:cs="Traditional Arabic"/>
          <w:sz w:val="32"/>
          <w:szCs w:val="32"/>
          <w:rtl/>
        </w:rPr>
        <w:t>هناك علاقة ذات دلالة إحصائية بين تطبيق إدارة المخاطر وبين تعزيز الأداء المالي للمؤسسات الحكومية</w:t>
      </w:r>
      <w:r w:rsidRPr="00AF754C">
        <w:rPr>
          <w:rFonts w:ascii="Traditional Arabic" w:hAnsi="Traditional Arabic" w:cs="Traditional Arabic"/>
          <w:sz w:val="32"/>
          <w:szCs w:val="32"/>
          <w:rtl/>
          <w:lang w:bidi="ar-EG"/>
        </w:rPr>
        <w:t>.</w:t>
      </w:r>
    </w:p>
    <w:p w14:paraId="5F7FD245" w14:textId="77777777" w:rsidR="002A2680" w:rsidRPr="00AF754C" w:rsidRDefault="002A2680" w:rsidP="002A2680">
      <w:pPr>
        <w:numPr>
          <w:ilvl w:val="0"/>
          <w:numId w:val="9"/>
        </w:numPr>
        <w:bidi/>
        <w:spacing w:line="360" w:lineRule="auto"/>
        <w:rPr>
          <w:rFonts w:ascii="Traditional Arabic" w:hAnsi="Traditional Arabic" w:cs="Traditional Arabic"/>
          <w:sz w:val="32"/>
          <w:szCs w:val="32"/>
          <w:lang w:bidi="ar-EG"/>
        </w:rPr>
      </w:pPr>
      <w:r w:rsidRPr="00AF754C">
        <w:rPr>
          <w:rFonts w:ascii="Traditional Arabic" w:hAnsi="Traditional Arabic" w:cs="Traditional Arabic"/>
          <w:sz w:val="32"/>
          <w:szCs w:val="32"/>
          <w:rtl/>
          <w:lang w:bidi="ar-EG"/>
        </w:rPr>
        <w:lastRenderedPageBreak/>
        <w:t xml:space="preserve">نفترض أن </w:t>
      </w:r>
      <w:r w:rsidRPr="00AF754C">
        <w:rPr>
          <w:rFonts w:ascii="Traditional Arabic" w:hAnsi="Traditional Arabic" w:cs="Traditional Arabic"/>
          <w:sz w:val="32"/>
          <w:szCs w:val="32"/>
          <w:rtl/>
        </w:rPr>
        <w:t>هناك علاقة ذات دلالة إحصائية بين تطبيق إدارة المخاطر وبين تحسين جودة اتخاذ القرارات في المؤسسات الحكومية</w:t>
      </w:r>
      <w:r w:rsidRPr="00AF754C">
        <w:rPr>
          <w:rFonts w:ascii="Traditional Arabic" w:hAnsi="Traditional Arabic" w:cs="Traditional Arabic"/>
          <w:sz w:val="32"/>
          <w:szCs w:val="32"/>
          <w:rtl/>
          <w:lang w:bidi="ar-EG"/>
        </w:rPr>
        <w:t>.</w:t>
      </w:r>
    </w:p>
    <w:p w14:paraId="45B286F8" w14:textId="77777777" w:rsidR="002A2680" w:rsidRDefault="002A2680" w:rsidP="002A2680">
      <w:pPr>
        <w:numPr>
          <w:ilvl w:val="0"/>
          <w:numId w:val="9"/>
        </w:numPr>
        <w:bidi/>
        <w:spacing w:line="360" w:lineRule="auto"/>
        <w:rPr>
          <w:rFonts w:ascii="Traditional Arabic" w:hAnsi="Traditional Arabic" w:cs="Traditional Arabic"/>
          <w:sz w:val="32"/>
          <w:szCs w:val="32"/>
          <w:lang w:bidi="ar-EG"/>
        </w:rPr>
      </w:pPr>
      <w:r w:rsidRPr="00AF754C">
        <w:rPr>
          <w:rFonts w:ascii="Traditional Arabic" w:hAnsi="Traditional Arabic" w:cs="Traditional Arabic"/>
          <w:sz w:val="32"/>
          <w:szCs w:val="32"/>
          <w:rtl/>
          <w:lang w:bidi="ar-EG"/>
        </w:rPr>
        <w:t xml:space="preserve">نفترض أن </w:t>
      </w:r>
      <w:r w:rsidRPr="00AF754C">
        <w:rPr>
          <w:rFonts w:ascii="Traditional Arabic" w:hAnsi="Traditional Arabic" w:cs="Traditional Arabic"/>
          <w:sz w:val="32"/>
          <w:szCs w:val="32"/>
          <w:rtl/>
        </w:rPr>
        <w:t>هناك علاقة ذات دلالة إحصائية بين تطبيق إدارة المخاطر وبين تعزيز مستوى الشفافية في العمليات الداخلية للمؤسسات الحكومية</w:t>
      </w:r>
      <w:r w:rsidRPr="00AF754C">
        <w:rPr>
          <w:rFonts w:ascii="Traditional Arabic" w:hAnsi="Traditional Arabic" w:cs="Traditional Arabic"/>
          <w:sz w:val="32"/>
          <w:szCs w:val="32"/>
          <w:rtl/>
          <w:lang w:bidi="ar-EG"/>
        </w:rPr>
        <w:t>.</w:t>
      </w:r>
    </w:p>
    <w:p w14:paraId="6CF0B321" w14:textId="77777777" w:rsidR="002A2680" w:rsidRDefault="002A2680" w:rsidP="002A2680">
      <w:pPr>
        <w:pStyle w:val="Heading2"/>
        <w:numPr>
          <w:ilvl w:val="1"/>
          <w:numId w:val="10"/>
        </w:numPr>
        <w:bidi/>
        <w:ind w:left="1440" w:hanging="360"/>
        <w:rPr>
          <w:rFonts w:ascii="Traditional Arabic" w:hAnsi="Traditional Arabic" w:cs="Traditional Arabic"/>
          <w:b/>
          <w:bCs/>
          <w:color w:val="auto"/>
          <w:rtl/>
          <w:lang w:bidi="ar-EG"/>
        </w:rPr>
      </w:pPr>
      <w:bookmarkStart w:id="7" w:name="_Toc180694819"/>
      <w:r w:rsidRPr="00496C03">
        <w:rPr>
          <w:rFonts w:ascii="Traditional Arabic" w:hAnsi="Traditional Arabic" w:cs="Traditional Arabic"/>
          <w:b/>
          <w:bCs/>
          <w:color w:val="auto"/>
          <w:rtl/>
          <w:lang w:bidi="ar-EG"/>
        </w:rPr>
        <w:t>النظرية العلمية المتبعة لإعداد البحث:</w:t>
      </w:r>
      <w:bookmarkEnd w:id="7"/>
    </w:p>
    <w:p w14:paraId="6914ED6D" w14:textId="77777777" w:rsidR="002A2680" w:rsidRPr="008D433C" w:rsidRDefault="002A2680" w:rsidP="002A2680">
      <w:pPr>
        <w:bidi/>
        <w:rPr>
          <w:rFonts w:ascii="Traditional Arabic" w:hAnsi="Traditional Arabic" w:cs="Traditional Arabic"/>
          <w:sz w:val="32"/>
          <w:szCs w:val="32"/>
          <w:u w:val="single"/>
          <w:rtl/>
          <w:lang w:bidi="ar-EG"/>
        </w:rPr>
      </w:pPr>
      <w:r w:rsidRPr="008D433C">
        <w:rPr>
          <w:rFonts w:ascii="Traditional Arabic" w:hAnsi="Traditional Arabic" w:cs="Traditional Arabic"/>
          <w:sz w:val="32"/>
          <w:szCs w:val="32"/>
          <w:u w:val="single"/>
          <w:rtl/>
          <w:lang w:bidi="ar-EG"/>
        </w:rPr>
        <w:t>المتغيرات المستقلة</w:t>
      </w:r>
    </w:p>
    <w:p w14:paraId="62E552ED" w14:textId="77777777" w:rsidR="002A2680" w:rsidRPr="008D433C" w:rsidRDefault="002A2680" w:rsidP="002A2680">
      <w:pPr>
        <w:pStyle w:val="ListParagraph"/>
        <w:numPr>
          <w:ilvl w:val="0"/>
          <w:numId w:val="11"/>
        </w:numPr>
        <w:bidi/>
        <w:rPr>
          <w:rFonts w:ascii="Traditional Arabic" w:hAnsi="Traditional Arabic" w:cs="Traditional Arabic"/>
          <w:sz w:val="32"/>
          <w:szCs w:val="32"/>
          <w:rtl/>
          <w:lang w:bidi="ar-EG"/>
        </w:rPr>
      </w:pPr>
      <w:r w:rsidRPr="008D433C">
        <w:rPr>
          <w:rFonts w:ascii="Traditional Arabic" w:hAnsi="Traditional Arabic" w:cs="Traditional Arabic"/>
          <w:sz w:val="32"/>
          <w:szCs w:val="32"/>
          <w:rtl/>
          <w:lang w:bidi="ar-EG"/>
        </w:rPr>
        <w:t>ممارسات إدارة المخاطر: الاستراتيجيات والعمليات اللازمة لتحديد المخاطر وتقييمها والتخفيف من حدتها (على سبيل المثال، أطر تقييم المخاطر، واستراتيجيات الاتصال، وتدريب الموظفين)</w:t>
      </w:r>
      <w:r w:rsidRPr="008D433C">
        <w:rPr>
          <w:rFonts w:ascii="Traditional Arabic" w:hAnsi="Traditional Arabic" w:cs="Traditional Arabic"/>
          <w:sz w:val="32"/>
          <w:szCs w:val="32"/>
          <w:lang w:bidi="ar-EG"/>
        </w:rPr>
        <w:t>.</w:t>
      </w:r>
    </w:p>
    <w:p w14:paraId="12AB3042" w14:textId="77777777" w:rsidR="002A2680" w:rsidRPr="008D433C" w:rsidRDefault="002A2680" w:rsidP="002A2680">
      <w:pPr>
        <w:pStyle w:val="ListParagraph"/>
        <w:numPr>
          <w:ilvl w:val="0"/>
          <w:numId w:val="11"/>
        </w:numPr>
        <w:bidi/>
        <w:rPr>
          <w:rFonts w:ascii="Traditional Arabic" w:hAnsi="Traditional Arabic" w:cs="Traditional Arabic"/>
          <w:sz w:val="32"/>
          <w:szCs w:val="32"/>
          <w:rtl/>
          <w:lang w:bidi="ar-EG"/>
        </w:rPr>
      </w:pPr>
      <w:r w:rsidRPr="008D433C">
        <w:rPr>
          <w:rFonts w:ascii="Traditional Arabic" w:hAnsi="Traditional Arabic" w:cs="Traditional Arabic"/>
          <w:sz w:val="32"/>
          <w:szCs w:val="32"/>
          <w:rtl/>
          <w:lang w:bidi="ar-EG"/>
        </w:rPr>
        <w:t>الثقافة التنظيمية: الثقافة العامة داخل المؤسسات الحكومية التي تعزز الشفافية والمساءلة والتحسين، وتؤثر على فعالية إدارة المخاطر</w:t>
      </w:r>
      <w:r w:rsidRPr="008D433C">
        <w:rPr>
          <w:rFonts w:ascii="Traditional Arabic" w:hAnsi="Traditional Arabic" w:cs="Traditional Arabic"/>
          <w:sz w:val="32"/>
          <w:szCs w:val="32"/>
          <w:lang w:bidi="ar-EG"/>
        </w:rPr>
        <w:t>.</w:t>
      </w:r>
    </w:p>
    <w:p w14:paraId="4C670581" w14:textId="77777777" w:rsidR="002A2680" w:rsidRPr="008D433C" w:rsidRDefault="002A2680" w:rsidP="002A2680">
      <w:pPr>
        <w:pStyle w:val="ListParagraph"/>
        <w:numPr>
          <w:ilvl w:val="0"/>
          <w:numId w:val="11"/>
        </w:numPr>
        <w:bidi/>
        <w:rPr>
          <w:rFonts w:ascii="Traditional Arabic" w:hAnsi="Traditional Arabic" w:cs="Traditional Arabic"/>
          <w:sz w:val="32"/>
          <w:szCs w:val="32"/>
          <w:rtl/>
          <w:lang w:bidi="ar-EG"/>
        </w:rPr>
      </w:pPr>
      <w:r w:rsidRPr="008D433C">
        <w:rPr>
          <w:rFonts w:ascii="Traditional Arabic" w:hAnsi="Traditional Arabic" w:cs="Traditional Arabic"/>
          <w:sz w:val="32"/>
          <w:szCs w:val="32"/>
          <w:rtl/>
          <w:lang w:bidi="ar-EG"/>
        </w:rPr>
        <w:t>التزام القيادة: مدى الدعم وإعطاء الأولوية لمبادرات إدارة المخاطر من الإدارة العليا، مما يسهل التكامل في عملية صنع القرار الاستراتيجي</w:t>
      </w:r>
      <w:r w:rsidRPr="008D433C">
        <w:rPr>
          <w:rFonts w:ascii="Traditional Arabic" w:hAnsi="Traditional Arabic" w:cs="Traditional Arabic"/>
          <w:sz w:val="32"/>
          <w:szCs w:val="32"/>
          <w:lang w:bidi="ar-EG"/>
        </w:rPr>
        <w:t>.</w:t>
      </w:r>
    </w:p>
    <w:p w14:paraId="274B022D" w14:textId="77777777" w:rsidR="002A2680" w:rsidRPr="008D433C" w:rsidRDefault="002A2680" w:rsidP="002A2680">
      <w:pPr>
        <w:bidi/>
        <w:rPr>
          <w:rFonts w:ascii="Traditional Arabic" w:hAnsi="Traditional Arabic" w:cs="Traditional Arabic"/>
          <w:sz w:val="32"/>
          <w:szCs w:val="32"/>
          <w:u w:val="single"/>
          <w:rtl/>
          <w:lang w:bidi="ar-EG"/>
        </w:rPr>
      </w:pPr>
      <w:r w:rsidRPr="008D433C">
        <w:rPr>
          <w:rFonts w:ascii="Traditional Arabic" w:hAnsi="Traditional Arabic" w:cs="Traditional Arabic"/>
          <w:sz w:val="32"/>
          <w:szCs w:val="32"/>
          <w:u w:val="single"/>
          <w:rtl/>
          <w:lang w:bidi="ar-EG"/>
        </w:rPr>
        <w:t>المتغيرات التابعة</w:t>
      </w:r>
    </w:p>
    <w:p w14:paraId="039F49CC" w14:textId="77777777" w:rsidR="002A2680" w:rsidRPr="008D433C" w:rsidRDefault="002A2680" w:rsidP="002A2680">
      <w:pPr>
        <w:pStyle w:val="ListParagraph"/>
        <w:numPr>
          <w:ilvl w:val="0"/>
          <w:numId w:val="12"/>
        </w:numPr>
        <w:bidi/>
        <w:rPr>
          <w:rFonts w:ascii="Traditional Arabic" w:hAnsi="Traditional Arabic" w:cs="Traditional Arabic"/>
          <w:sz w:val="32"/>
          <w:szCs w:val="32"/>
          <w:rtl/>
          <w:lang w:bidi="ar-EG"/>
        </w:rPr>
      </w:pPr>
      <w:r w:rsidRPr="008D433C">
        <w:rPr>
          <w:rFonts w:ascii="Traditional Arabic" w:hAnsi="Traditional Arabic" w:cs="Traditional Arabic"/>
          <w:sz w:val="32"/>
          <w:szCs w:val="32"/>
          <w:rtl/>
          <w:lang w:bidi="ar-EG"/>
        </w:rPr>
        <w:t>الكفاءة التشغيلية: فعالية المؤسسات الحكومية وذكائها في تقديم الخدمات مع تقليل الهدر والتأخير</w:t>
      </w:r>
      <w:r w:rsidRPr="008D433C">
        <w:rPr>
          <w:rFonts w:ascii="Traditional Arabic" w:hAnsi="Traditional Arabic" w:cs="Traditional Arabic"/>
          <w:sz w:val="32"/>
          <w:szCs w:val="32"/>
          <w:lang w:bidi="ar-EG"/>
        </w:rPr>
        <w:t>.</w:t>
      </w:r>
    </w:p>
    <w:p w14:paraId="10DEDB99" w14:textId="77777777" w:rsidR="002A2680" w:rsidRPr="008D433C" w:rsidRDefault="002A2680" w:rsidP="002A2680">
      <w:pPr>
        <w:pStyle w:val="ListParagraph"/>
        <w:numPr>
          <w:ilvl w:val="0"/>
          <w:numId w:val="12"/>
        </w:numPr>
        <w:bidi/>
        <w:rPr>
          <w:rFonts w:ascii="Traditional Arabic" w:hAnsi="Traditional Arabic" w:cs="Traditional Arabic"/>
          <w:sz w:val="32"/>
          <w:szCs w:val="32"/>
          <w:rtl/>
          <w:lang w:bidi="ar-EG"/>
        </w:rPr>
      </w:pPr>
      <w:r w:rsidRPr="008D433C">
        <w:rPr>
          <w:rFonts w:ascii="Traditional Arabic" w:hAnsi="Traditional Arabic" w:cs="Traditional Arabic"/>
          <w:sz w:val="32"/>
          <w:szCs w:val="32"/>
          <w:rtl/>
          <w:lang w:bidi="ar-EG"/>
        </w:rPr>
        <w:t>الأداء المالي: الصحة المالية للمؤسسات الحكومية، بما في ذلك إدارة الميزانية، ومراقبة التكاليف، ومنع سوء الإدارة المالية</w:t>
      </w:r>
      <w:r w:rsidRPr="008D433C">
        <w:rPr>
          <w:rFonts w:ascii="Traditional Arabic" w:hAnsi="Traditional Arabic" w:cs="Traditional Arabic"/>
          <w:sz w:val="32"/>
          <w:szCs w:val="32"/>
          <w:lang w:bidi="ar-EG"/>
        </w:rPr>
        <w:t>.</w:t>
      </w:r>
    </w:p>
    <w:p w14:paraId="509B30CE" w14:textId="77777777" w:rsidR="002A2680" w:rsidRPr="008D433C" w:rsidRDefault="002A2680" w:rsidP="002A2680">
      <w:pPr>
        <w:pStyle w:val="ListParagraph"/>
        <w:numPr>
          <w:ilvl w:val="0"/>
          <w:numId w:val="12"/>
        </w:numPr>
        <w:bidi/>
        <w:rPr>
          <w:rFonts w:ascii="Traditional Arabic" w:hAnsi="Traditional Arabic" w:cs="Traditional Arabic"/>
          <w:sz w:val="32"/>
          <w:szCs w:val="32"/>
          <w:rtl/>
          <w:lang w:bidi="ar-EG"/>
        </w:rPr>
      </w:pPr>
      <w:r w:rsidRPr="008D433C">
        <w:rPr>
          <w:rFonts w:ascii="Traditional Arabic" w:hAnsi="Traditional Arabic" w:cs="Traditional Arabic"/>
          <w:sz w:val="32"/>
          <w:szCs w:val="32"/>
          <w:rtl/>
          <w:lang w:bidi="ar-EG"/>
        </w:rPr>
        <w:t>جودة صنع القرار: تعزيز القرارات المتخذة على أساس بيانات وتحليلات دقيقة للمخاطر، مما يؤدي إلى نتائج أفضل للخدمة العامة</w:t>
      </w:r>
      <w:r w:rsidRPr="008D433C">
        <w:rPr>
          <w:rFonts w:ascii="Traditional Arabic" w:hAnsi="Traditional Arabic" w:cs="Traditional Arabic"/>
          <w:sz w:val="32"/>
          <w:szCs w:val="32"/>
          <w:lang w:bidi="ar-EG"/>
        </w:rPr>
        <w:t>.</w:t>
      </w:r>
    </w:p>
    <w:p w14:paraId="6CAC3FD3" w14:textId="77777777" w:rsidR="002A2680" w:rsidRPr="008D433C" w:rsidRDefault="002A2680" w:rsidP="002A2680">
      <w:pPr>
        <w:pStyle w:val="ListParagraph"/>
        <w:numPr>
          <w:ilvl w:val="0"/>
          <w:numId w:val="12"/>
        </w:numPr>
        <w:bidi/>
        <w:rPr>
          <w:rFonts w:ascii="Traditional Arabic" w:hAnsi="Traditional Arabic" w:cs="Traditional Arabic"/>
          <w:sz w:val="32"/>
          <w:szCs w:val="32"/>
          <w:rtl/>
          <w:lang w:bidi="ar-EG"/>
        </w:rPr>
      </w:pPr>
      <w:r w:rsidRPr="008D433C">
        <w:rPr>
          <w:rFonts w:ascii="Traditional Arabic" w:hAnsi="Traditional Arabic" w:cs="Traditional Arabic"/>
          <w:sz w:val="32"/>
          <w:szCs w:val="32"/>
          <w:rtl/>
          <w:lang w:bidi="ar-EG"/>
        </w:rPr>
        <w:t>الشفافية: الوضوح والانفتاح في العمليات الحكومية، وتعزيز الثقة العامة والمساءلة من خلال التواصل الفعال لإدارة المخاطر</w:t>
      </w:r>
      <w:r w:rsidRPr="008D433C">
        <w:rPr>
          <w:rFonts w:ascii="Traditional Arabic" w:hAnsi="Traditional Arabic" w:cs="Traditional Arabic"/>
          <w:sz w:val="32"/>
          <w:szCs w:val="32"/>
          <w:lang w:bidi="ar-EG"/>
        </w:rPr>
        <w:t>.</w:t>
      </w:r>
    </w:p>
    <w:p w14:paraId="27197E8F" w14:textId="77777777" w:rsidR="002A2680" w:rsidRPr="00A9211D" w:rsidRDefault="002A2680" w:rsidP="002A2680">
      <w:pPr>
        <w:bidi/>
        <w:rPr>
          <w:rFonts w:ascii="Traditional Arabic" w:hAnsi="Traditional Arabic" w:cs="Traditional Arabic"/>
          <w:sz w:val="32"/>
          <w:szCs w:val="32"/>
          <w:u w:val="single"/>
          <w:rtl/>
          <w:lang w:bidi="ar-EG"/>
        </w:rPr>
      </w:pPr>
      <w:r w:rsidRPr="00A9211D">
        <w:rPr>
          <w:rFonts w:ascii="Traditional Arabic" w:hAnsi="Traditional Arabic" w:cs="Traditional Arabic"/>
          <w:sz w:val="32"/>
          <w:szCs w:val="32"/>
          <w:u w:val="single"/>
          <w:rtl/>
          <w:lang w:bidi="ar-EG"/>
        </w:rPr>
        <w:t>العوامل الوسيطة</w:t>
      </w:r>
    </w:p>
    <w:p w14:paraId="18190600" w14:textId="77777777" w:rsidR="002A2680" w:rsidRPr="00A9211D" w:rsidRDefault="002A2680" w:rsidP="002A2680">
      <w:pPr>
        <w:pStyle w:val="ListParagraph"/>
        <w:numPr>
          <w:ilvl w:val="0"/>
          <w:numId w:val="13"/>
        </w:numPr>
        <w:bidi/>
        <w:rPr>
          <w:rFonts w:ascii="Traditional Arabic" w:hAnsi="Traditional Arabic" w:cs="Traditional Arabic"/>
          <w:sz w:val="32"/>
          <w:szCs w:val="32"/>
          <w:rtl/>
          <w:lang w:bidi="ar-EG"/>
        </w:rPr>
      </w:pPr>
      <w:r w:rsidRPr="00A9211D">
        <w:rPr>
          <w:rFonts w:ascii="Traditional Arabic" w:hAnsi="Traditional Arabic" w:cs="Traditional Arabic"/>
          <w:sz w:val="32"/>
          <w:szCs w:val="32"/>
          <w:rtl/>
          <w:lang w:bidi="ar-EG"/>
        </w:rPr>
        <w:lastRenderedPageBreak/>
        <w:t>التدريب وبناء القدرات: فعالية برامج التدريب للموظفين في إدارة المخاطر، وتعزيز قدرتهم على تحديد المخاطر وإدارتها</w:t>
      </w:r>
      <w:r w:rsidRPr="00A9211D">
        <w:rPr>
          <w:rFonts w:ascii="Traditional Arabic" w:hAnsi="Traditional Arabic" w:cs="Traditional Arabic"/>
          <w:sz w:val="32"/>
          <w:szCs w:val="32"/>
          <w:lang w:bidi="ar-EG"/>
        </w:rPr>
        <w:t>.</w:t>
      </w:r>
    </w:p>
    <w:p w14:paraId="1307DD82" w14:textId="77777777" w:rsidR="002A2680" w:rsidRDefault="002A2680" w:rsidP="002A2680">
      <w:pPr>
        <w:pStyle w:val="ListParagraph"/>
        <w:numPr>
          <w:ilvl w:val="0"/>
          <w:numId w:val="13"/>
        </w:numPr>
        <w:bidi/>
        <w:rPr>
          <w:rFonts w:ascii="Traditional Arabic" w:hAnsi="Traditional Arabic" w:cs="Traditional Arabic"/>
          <w:sz w:val="32"/>
          <w:szCs w:val="32"/>
          <w:lang w:bidi="ar-EG"/>
        </w:rPr>
      </w:pPr>
      <w:r w:rsidRPr="00A9211D">
        <w:rPr>
          <w:rFonts w:ascii="Traditional Arabic" w:hAnsi="Traditional Arabic" w:cs="Traditional Arabic"/>
          <w:sz w:val="32"/>
          <w:szCs w:val="32"/>
          <w:rtl/>
          <w:lang w:bidi="ar-EG"/>
        </w:rPr>
        <w:t>إشراك أصحاب المصلحة: إشراك أصحاب المصلحة، بما في ذلك الجمهور، لتحسين التواصل بشأن المخاطر والفعالية الشاملة لمبادرات إدارة المخاطر.</w:t>
      </w:r>
    </w:p>
    <w:p w14:paraId="10A43B83" w14:textId="77777777" w:rsidR="002A2680" w:rsidRDefault="002A2680" w:rsidP="002A2680">
      <w:pPr>
        <w:bidi/>
        <w:rPr>
          <w:rFonts w:ascii="Traditional Arabic" w:hAnsi="Traditional Arabic" w:cs="Traditional Arabic"/>
          <w:sz w:val="32"/>
          <w:szCs w:val="32"/>
          <w:rtl/>
          <w:lang w:bidi="ar-EG"/>
        </w:rPr>
      </w:pPr>
    </w:p>
    <w:p w14:paraId="5129B4E0" w14:textId="77777777" w:rsidR="002A2680" w:rsidRDefault="002A2680" w:rsidP="002A2680">
      <w:pPr>
        <w:bidi/>
        <w:rPr>
          <w:rFonts w:ascii="Traditional Arabic" w:hAnsi="Traditional Arabic" w:cs="Traditional Arabic"/>
          <w:sz w:val="32"/>
          <w:szCs w:val="32"/>
          <w:rtl/>
          <w:lang w:bidi="ar-EG"/>
        </w:rPr>
      </w:pPr>
    </w:p>
    <w:p w14:paraId="3EC95B09" w14:textId="77777777" w:rsidR="002A2680" w:rsidRDefault="002A2680" w:rsidP="002A2680">
      <w:pPr>
        <w:bidi/>
        <w:rPr>
          <w:rFonts w:ascii="Traditional Arabic" w:hAnsi="Traditional Arabic" w:cs="Traditional Arabic"/>
          <w:sz w:val="32"/>
          <w:szCs w:val="32"/>
          <w:rtl/>
          <w:lang w:bidi="ar-EG"/>
        </w:rPr>
      </w:pPr>
    </w:p>
    <w:p w14:paraId="22C20535" w14:textId="77777777" w:rsidR="002A2680" w:rsidRDefault="002A2680" w:rsidP="002A2680">
      <w:pPr>
        <w:bidi/>
        <w:rPr>
          <w:rFonts w:ascii="Traditional Arabic" w:hAnsi="Traditional Arabic" w:cs="Traditional Arabic"/>
          <w:sz w:val="32"/>
          <w:szCs w:val="32"/>
          <w:rtl/>
          <w:lang w:bidi="ar-EG"/>
        </w:rPr>
      </w:pPr>
    </w:p>
    <w:p w14:paraId="40E684F9" w14:textId="77777777" w:rsidR="002A2680" w:rsidRDefault="002A2680" w:rsidP="002A2680">
      <w:pPr>
        <w:bidi/>
        <w:rPr>
          <w:rFonts w:ascii="Traditional Arabic" w:hAnsi="Traditional Arabic" w:cs="Traditional Arabic"/>
          <w:sz w:val="32"/>
          <w:szCs w:val="32"/>
          <w:rtl/>
          <w:lang w:bidi="ar-EG"/>
        </w:rPr>
      </w:pPr>
    </w:p>
    <w:p w14:paraId="1E40CA61" w14:textId="77777777" w:rsidR="002A2680" w:rsidRDefault="002A2680" w:rsidP="002A2680">
      <w:pPr>
        <w:bidi/>
        <w:rPr>
          <w:rFonts w:ascii="Traditional Arabic" w:hAnsi="Traditional Arabic" w:cs="Traditional Arabic"/>
          <w:sz w:val="32"/>
          <w:szCs w:val="32"/>
          <w:rtl/>
          <w:lang w:bidi="ar-EG"/>
        </w:rPr>
      </w:pPr>
    </w:p>
    <w:p w14:paraId="694CFE79" w14:textId="77777777" w:rsidR="002A2680" w:rsidRDefault="002A2680" w:rsidP="002A2680">
      <w:pPr>
        <w:bidi/>
        <w:rPr>
          <w:rFonts w:ascii="Traditional Arabic" w:hAnsi="Traditional Arabic" w:cs="Traditional Arabic"/>
          <w:sz w:val="32"/>
          <w:szCs w:val="32"/>
          <w:rtl/>
          <w:lang w:bidi="ar-EG"/>
        </w:rPr>
      </w:pPr>
    </w:p>
    <w:p w14:paraId="59DE024F" w14:textId="77777777" w:rsidR="002A2680" w:rsidRDefault="002A2680" w:rsidP="002A2680">
      <w:pPr>
        <w:bidi/>
        <w:rPr>
          <w:rFonts w:ascii="Traditional Arabic" w:hAnsi="Traditional Arabic" w:cs="Traditional Arabic"/>
          <w:sz w:val="32"/>
          <w:szCs w:val="32"/>
          <w:rtl/>
          <w:lang w:bidi="ar-EG"/>
        </w:rPr>
      </w:pPr>
    </w:p>
    <w:p w14:paraId="7613A37B" w14:textId="77777777" w:rsidR="002A2680" w:rsidRDefault="002A2680" w:rsidP="002A2680">
      <w:pPr>
        <w:bidi/>
        <w:rPr>
          <w:rFonts w:ascii="Traditional Arabic" w:hAnsi="Traditional Arabic" w:cs="Traditional Arabic"/>
          <w:sz w:val="32"/>
          <w:szCs w:val="32"/>
          <w:rtl/>
          <w:lang w:bidi="ar-EG"/>
        </w:rPr>
      </w:pPr>
    </w:p>
    <w:p w14:paraId="5B25495D" w14:textId="77777777" w:rsidR="002A2680" w:rsidRDefault="002A2680" w:rsidP="002A2680">
      <w:pPr>
        <w:bidi/>
        <w:rPr>
          <w:rFonts w:ascii="Traditional Arabic" w:hAnsi="Traditional Arabic" w:cs="Traditional Arabic"/>
          <w:sz w:val="32"/>
          <w:szCs w:val="32"/>
          <w:rtl/>
          <w:lang w:bidi="ar-EG"/>
        </w:rPr>
      </w:pPr>
    </w:p>
    <w:p w14:paraId="4190AB00" w14:textId="77777777" w:rsidR="002A2680" w:rsidRDefault="002A2680" w:rsidP="002A2680">
      <w:pPr>
        <w:bidi/>
        <w:rPr>
          <w:rFonts w:ascii="Traditional Arabic" w:hAnsi="Traditional Arabic" w:cs="Traditional Arabic"/>
          <w:sz w:val="32"/>
          <w:szCs w:val="32"/>
          <w:rtl/>
          <w:lang w:bidi="ar-EG"/>
        </w:rPr>
      </w:pPr>
    </w:p>
    <w:p w14:paraId="68EE082B" w14:textId="77777777" w:rsidR="002A2680" w:rsidRDefault="002A2680" w:rsidP="002A2680">
      <w:pPr>
        <w:bidi/>
        <w:rPr>
          <w:rFonts w:ascii="Traditional Arabic" w:hAnsi="Traditional Arabic" w:cs="Traditional Arabic"/>
          <w:sz w:val="32"/>
          <w:szCs w:val="32"/>
          <w:rtl/>
          <w:lang w:bidi="ar-EG"/>
        </w:rPr>
      </w:pPr>
    </w:p>
    <w:p w14:paraId="06FD1155" w14:textId="77777777" w:rsidR="002A2680" w:rsidRDefault="002A2680" w:rsidP="002A2680">
      <w:pPr>
        <w:bidi/>
        <w:rPr>
          <w:rFonts w:ascii="Traditional Arabic" w:hAnsi="Traditional Arabic" w:cs="Traditional Arabic"/>
          <w:sz w:val="32"/>
          <w:szCs w:val="32"/>
          <w:rtl/>
          <w:lang w:bidi="ar-EG"/>
        </w:rPr>
      </w:pPr>
    </w:p>
    <w:p w14:paraId="675C7370" w14:textId="77777777" w:rsidR="002A2680" w:rsidRDefault="002A2680" w:rsidP="002A2680">
      <w:pPr>
        <w:bidi/>
        <w:rPr>
          <w:rFonts w:ascii="Traditional Arabic" w:hAnsi="Traditional Arabic" w:cs="Traditional Arabic"/>
          <w:sz w:val="32"/>
          <w:szCs w:val="32"/>
          <w:rtl/>
          <w:lang w:bidi="ar-EG"/>
        </w:rPr>
      </w:pPr>
    </w:p>
    <w:p w14:paraId="0D4621E2" w14:textId="77777777" w:rsidR="002A2680" w:rsidRDefault="002A2680" w:rsidP="002A2680">
      <w:pPr>
        <w:bidi/>
        <w:rPr>
          <w:rFonts w:ascii="Traditional Arabic" w:hAnsi="Traditional Arabic" w:cs="Traditional Arabic"/>
          <w:sz w:val="32"/>
          <w:szCs w:val="32"/>
          <w:rtl/>
          <w:lang w:bidi="ar-EG"/>
        </w:rPr>
      </w:pPr>
    </w:p>
    <w:p w14:paraId="7F8A5A2F" w14:textId="77777777" w:rsidR="002A2680" w:rsidRPr="002A2680" w:rsidRDefault="002A2680" w:rsidP="002A2680">
      <w:pPr>
        <w:bidi/>
        <w:rPr>
          <w:rFonts w:ascii="Traditional Arabic" w:hAnsi="Traditional Arabic" w:cs="Traditional Arabic"/>
          <w:sz w:val="32"/>
          <w:szCs w:val="32"/>
          <w:lang w:bidi="ar-EG"/>
        </w:rPr>
      </w:pPr>
    </w:p>
    <w:p w14:paraId="2FC97DD9" w14:textId="77777777" w:rsidR="002A2680" w:rsidRPr="005D6554" w:rsidRDefault="002A2680" w:rsidP="002A2680">
      <w:pPr>
        <w:pStyle w:val="Heading1"/>
        <w:bidi/>
        <w:jc w:val="center"/>
        <w:rPr>
          <w:rFonts w:ascii="Traditional Arabic" w:hAnsi="Traditional Arabic" w:cs="Traditional Arabic"/>
          <w:b/>
          <w:bCs/>
          <w:rtl/>
          <w:lang w:bidi="ar-EG"/>
        </w:rPr>
      </w:pPr>
      <w:bookmarkStart w:id="8" w:name="_Toc180694820"/>
      <w:r w:rsidRPr="005D6554">
        <w:rPr>
          <w:rFonts w:ascii="Traditional Arabic" w:hAnsi="Traditional Arabic" w:cs="Traditional Arabic"/>
          <w:b/>
          <w:bCs/>
          <w:rtl/>
          <w:lang w:bidi="ar-EG"/>
        </w:rPr>
        <w:lastRenderedPageBreak/>
        <w:t>الفصل الثاني: المراجعة الأدبية والدراسات السابقة</w:t>
      </w:r>
      <w:bookmarkEnd w:id="8"/>
    </w:p>
    <w:p w14:paraId="5FEDBB75" w14:textId="77777777" w:rsidR="002A2680" w:rsidRPr="00C954F5" w:rsidRDefault="002A2680" w:rsidP="002A2680">
      <w:pPr>
        <w:pStyle w:val="Heading2"/>
        <w:bidi/>
        <w:rPr>
          <w:rFonts w:ascii="Traditional Arabic" w:hAnsi="Traditional Arabic" w:cs="Traditional Arabic"/>
          <w:b/>
          <w:bCs/>
          <w:color w:val="auto"/>
          <w:rtl/>
          <w:lang w:bidi="ar-EG"/>
        </w:rPr>
      </w:pPr>
      <w:bookmarkStart w:id="9" w:name="_Toc180694821"/>
      <w:r>
        <w:rPr>
          <w:rFonts w:ascii="Traditional Arabic" w:hAnsi="Traditional Arabic" w:cs="Traditional Arabic"/>
          <w:b/>
          <w:bCs/>
          <w:color w:val="auto"/>
          <w:rtl/>
          <w:lang w:bidi="ar-EG"/>
        </w:rPr>
        <w:t>أولا</w:t>
      </w:r>
      <w:r>
        <w:rPr>
          <w:rFonts w:ascii="Traditional Arabic" w:hAnsi="Traditional Arabic" w:cs="Traditional Arabic" w:hint="cs"/>
          <w:b/>
          <w:bCs/>
          <w:color w:val="auto"/>
          <w:rtl/>
          <w:lang w:bidi="ar-EG"/>
        </w:rPr>
        <w:t>ً</w:t>
      </w:r>
      <w:r w:rsidRPr="00C954F5">
        <w:rPr>
          <w:rFonts w:ascii="Traditional Arabic" w:hAnsi="Traditional Arabic" w:cs="Traditional Arabic"/>
          <w:b/>
          <w:bCs/>
          <w:color w:val="auto"/>
          <w:rtl/>
          <w:lang w:bidi="ar-EG"/>
        </w:rPr>
        <w:t>: المراجعة الأدبية</w:t>
      </w:r>
      <w:bookmarkEnd w:id="9"/>
    </w:p>
    <w:p w14:paraId="3E3D583D" w14:textId="77777777" w:rsidR="002A2680" w:rsidRPr="00BF7A73" w:rsidRDefault="002A2680" w:rsidP="002A2680">
      <w:pPr>
        <w:bidi/>
        <w:spacing w:line="360" w:lineRule="auto"/>
        <w:ind w:firstLine="720"/>
        <w:rPr>
          <w:rFonts w:ascii="Traditional Arabic" w:hAnsi="Traditional Arabic" w:cs="Traditional Arabic"/>
          <w:sz w:val="32"/>
          <w:szCs w:val="32"/>
          <w:rtl/>
          <w:lang w:bidi="ar-EG"/>
        </w:rPr>
      </w:pPr>
      <w:r w:rsidRPr="00BF7A73">
        <w:rPr>
          <w:rFonts w:ascii="Traditional Arabic" w:hAnsi="Traditional Arabic" w:cs="Traditional Arabic"/>
          <w:sz w:val="32"/>
          <w:szCs w:val="32"/>
          <w:rtl/>
          <w:lang w:bidi="ar-EG"/>
        </w:rPr>
        <w:t>الغرض من هذا الفصل هو تقديم مراجعة شاملة للأدبيات المتعلقة بدراسة إدارة المخاطر داخل المؤسسات الحكومية. ومع مواجهة القطاع العام بشكل متزايد للتحديات المعقدة، أصبح فهم كيفية إدارة المخاطر بشكل فعال أمرًا بالغ الأهمية لنجاح واستدامة الكيانات الحكومية. ستتناول هذه المراجعة المتغير المستقل لإدارة المخاطر، والذي يشمل الاستراتيجيات والعمليات والأطر المستخدمة لتحديد وتقييم وتخفيف المخاطر التي تهدد تحقيق الأهداف الحكومية. وبالتوازي مع ذلك، سيتم فحص المتغير التابع للمؤسسات الحكومية، واستكشاف كيفية عمل هذه الكيانات وأدوارها ومسؤولياتها والتحديات المتأصلة التي تواجهها في سياق الحوكمة. من خلال التحقيق الدقيق في كلا المتغيرين، سيوضح هذا الفصل العلاقات المعقدة بين ممارسات إدارة المخاطر والأداء العام للمؤسسات الحكومية</w:t>
      </w:r>
      <w:r>
        <w:rPr>
          <w:rFonts w:ascii="Traditional Arabic" w:hAnsi="Traditional Arabic" w:cs="Traditional Arabic" w:hint="cs"/>
          <w:sz w:val="32"/>
          <w:szCs w:val="32"/>
          <w:rtl/>
          <w:lang w:bidi="ar-EG"/>
        </w:rPr>
        <w:t xml:space="preserve"> (</w:t>
      </w:r>
      <w:r w:rsidRPr="0061667A">
        <w:rPr>
          <w:rFonts w:ascii="Traditional Arabic" w:hAnsi="Traditional Arabic" w:cs="Traditional Arabic"/>
          <w:sz w:val="32"/>
          <w:szCs w:val="32"/>
          <w:rtl/>
        </w:rPr>
        <w:t xml:space="preserve">اليعربي، </w:t>
      </w:r>
      <w:r>
        <w:rPr>
          <w:rFonts w:ascii="Traditional Arabic" w:hAnsi="Traditional Arabic" w:cs="Traditional Arabic" w:hint="cs"/>
          <w:sz w:val="32"/>
          <w:szCs w:val="32"/>
          <w:rtl/>
        </w:rPr>
        <w:t>وآخرون</w:t>
      </w:r>
      <w:r w:rsidRPr="0061667A">
        <w:rPr>
          <w:rFonts w:ascii="Traditional Arabic" w:hAnsi="Traditional Arabic" w:cs="Traditional Arabic"/>
          <w:sz w:val="32"/>
          <w:szCs w:val="32"/>
          <w:rtl/>
        </w:rPr>
        <w:t>. (2022)</w:t>
      </w:r>
      <w:r w:rsidRPr="00BF7A73">
        <w:rPr>
          <w:rFonts w:ascii="Traditional Arabic" w:hAnsi="Traditional Arabic" w:cs="Traditional Arabic"/>
          <w:sz w:val="32"/>
          <w:szCs w:val="32"/>
          <w:lang w:bidi="ar-EG"/>
        </w:rPr>
        <w:t>.</w:t>
      </w:r>
    </w:p>
    <w:p w14:paraId="526EE2BE" w14:textId="77777777" w:rsidR="002A2680" w:rsidRPr="00BF7A73" w:rsidRDefault="002A2680" w:rsidP="002A2680">
      <w:pPr>
        <w:bidi/>
        <w:spacing w:line="360" w:lineRule="auto"/>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tab/>
      </w:r>
      <w:r w:rsidRPr="00BF7A73">
        <w:rPr>
          <w:rFonts w:ascii="Traditional Arabic" w:hAnsi="Traditional Arabic" w:cs="Traditional Arabic"/>
          <w:sz w:val="32"/>
          <w:szCs w:val="32"/>
          <w:rtl/>
          <w:lang w:bidi="ar-EG"/>
        </w:rPr>
        <w:t xml:space="preserve">لقد توسعت الأدبيات المتعلقة بإدارة المخاطر في القطاع العام بشكل كبير في السنوات الأخيرة، مما يعكس الاعتراف المتزايد بأهميتها في ضمان كفاءة وفعالية العمليات الحكومية. قدم هذا العمل أطرًا ونماذج نظرية مختلفة توفر رؤى حول كيفية دمج إدارة المخاطر في التخطيط الاستراتيجي والعمليات التشغيلية للمؤسسات الحكومية. وبينما نستكشف هذه الأطر، فإننا سوف نسلط الضوء على مفاهيم رئيسية مثل تقييم المخاطر، واستراتيجيات الاستجابة للمخاطر، والرصد المستمر للمخاطر. ولا تخدم هذه المفاهيم كعناصر أساسية لإدارة المخاطر فحسب، بل إنها تساهم أيضاً في تعزيز قدرة المؤسسات الحكومية على توقع التهديدات الناشئة والاستجابة لها. ومن خلال تلخيص البحوث القائمة، سوف يحدد هذا الفصل أفضل </w:t>
      </w:r>
      <w:r w:rsidRPr="00BF7A73">
        <w:rPr>
          <w:rFonts w:ascii="Traditional Arabic" w:hAnsi="Traditional Arabic" w:cs="Traditional Arabic"/>
          <w:sz w:val="32"/>
          <w:szCs w:val="32"/>
          <w:rtl/>
          <w:lang w:bidi="ar-EG"/>
        </w:rPr>
        <w:lastRenderedPageBreak/>
        <w:t>الممارسات في إدارة المخاطر ويؤكد على أهميتها في مواجهة تحديات الحوكمة المعاصرة</w:t>
      </w:r>
      <w:r>
        <w:rPr>
          <w:rFonts w:ascii="Traditional Arabic" w:hAnsi="Traditional Arabic" w:cs="Traditional Arabic" w:hint="cs"/>
          <w:sz w:val="32"/>
          <w:szCs w:val="32"/>
          <w:rtl/>
          <w:lang w:bidi="ar-EG"/>
        </w:rPr>
        <w:t xml:space="preserve"> (</w:t>
      </w:r>
      <w:r w:rsidRPr="0061667A">
        <w:rPr>
          <w:rFonts w:ascii="Traditional Arabic" w:hAnsi="Traditional Arabic" w:cs="Traditional Arabic"/>
          <w:sz w:val="32"/>
          <w:szCs w:val="32"/>
          <w:rtl/>
        </w:rPr>
        <w:t>المري، ر. م. ح.، &amp; راشد محمد حمد. (2022).</w:t>
      </w:r>
    </w:p>
    <w:p w14:paraId="02FD70EA" w14:textId="77777777" w:rsidR="002A2680" w:rsidRPr="00BF7A73" w:rsidRDefault="002A2680" w:rsidP="002A2680">
      <w:pPr>
        <w:bidi/>
        <w:spacing w:line="360" w:lineRule="auto"/>
        <w:ind w:firstLine="720"/>
        <w:rPr>
          <w:rFonts w:ascii="Traditional Arabic" w:hAnsi="Traditional Arabic" w:cs="Traditional Arabic"/>
          <w:sz w:val="32"/>
          <w:szCs w:val="32"/>
          <w:rtl/>
          <w:lang w:bidi="ar-EG"/>
        </w:rPr>
      </w:pPr>
      <w:r w:rsidRPr="00BF7A73">
        <w:rPr>
          <w:rFonts w:ascii="Traditional Arabic" w:hAnsi="Traditional Arabic" w:cs="Traditional Arabic"/>
          <w:sz w:val="32"/>
          <w:szCs w:val="32"/>
          <w:rtl/>
          <w:lang w:bidi="ar-EG"/>
        </w:rPr>
        <w:t>وفي دراسة المتغير التابع للمؤسسات الحكومية، سوف نتناول الخصائص والوظائف الفريدة التي تميز هذه الكيانات عن نظيراتها في القطاع الخاص. وتعمل المؤسسات الحكومية في إطار من المساءلة والخدمة العامة، مما يستلزم الالتزام بالشفافية والسلوك الأخلاقي. وتزيد تعقيدات الحوكمة، بما في ذلك الامتثال التنظيمي، وإشراك أصحاب المصلحة، وإدارة الأزمات، من تعقيد المشهد المحفوف بالمخاطر الذي تواجهه هذه المؤسسات. ولذلك، فإن فهم السياق الذي تعمل فيه إدارة المخاطر أمر بالغ الأهمية لتقييم تأثيرها على أداء المؤسسات الحكومية. وسوف تبحث هذه المراجعة في الكيفية التي يمكن بها لإدارة المخاطر الفعّالة أن تؤدي إلى تحسين الكفاءة التشغيلية، وتعزيز الأداء المالي، وتحسين جودة صنع القرار، وزيادة الشفافية، وفي نهاية المطاف تعزيز الثقة العامة في الحكومة</w:t>
      </w:r>
      <w:r w:rsidRPr="00BF7A73">
        <w:rPr>
          <w:rFonts w:ascii="Traditional Arabic" w:hAnsi="Traditional Arabic" w:cs="Traditional Arabic"/>
          <w:sz w:val="32"/>
          <w:szCs w:val="32"/>
          <w:lang w:bidi="ar-EG"/>
        </w:rPr>
        <w:t>.</w:t>
      </w:r>
    </w:p>
    <w:p w14:paraId="4FE164F9" w14:textId="77777777" w:rsidR="002A2680" w:rsidRPr="00BF7A73" w:rsidRDefault="002A2680" w:rsidP="002A2680">
      <w:pPr>
        <w:bidi/>
        <w:spacing w:line="360" w:lineRule="auto"/>
        <w:ind w:firstLine="720"/>
        <w:rPr>
          <w:rFonts w:ascii="Traditional Arabic" w:hAnsi="Traditional Arabic" w:cs="Traditional Arabic"/>
          <w:sz w:val="32"/>
          <w:szCs w:val="32"/>
          <w:rtl/>
          <w:lang w:bidi="ar-EG"/>
        </w:rPr>
      </w:pPr>
      <w:r w:rsidRPr="00BF7A73">
        <w:rPr>
          <w:rFonts w:ascii="Traditional Arabic" w:hAnsi="Traditional Arabic" w:cs="Traditional Arabic"/>
          <w:sz w:val="32"/>
          <w:szCs w:val="32"/>
          <w:rtl/>
          <w:lang w:bidi="ar-EG"/>
        </w:rPr>
        <w:t>ومن خلال مراجعة الأدبيات هذه، نهدف إلى تحديد الموضوعات الرئيسية والفجوات في مجموعة المعرفة الحالية. وفي حين أجريت أبحاث جوهرية حول إدارة المخاطر في قطاعات مختلفة، فإن تطبيق هذه المبادئ في المؤسسات الحكومية لا يزال غير مستكشف. وسوف يسلط هذا الفصل الضوء على الحاجة إلى المزيد من الدراسات التجريبية التي تعالج التحديات المحددة التي يواجهها القطاع العام في تنفيذ ممارسات إدارة المخاطر الفعّالة. ومن خلال رسم الروابط بين وجهات النظر النظرية والتطبيقات العملية، سوف نقدم خريطة طريق للبحوث المستقبلية التي يمكن أن تساهم في تطوير أطر قوية لإدارة المخاطر مصممة خصيصًا لتلبية الاحتياجات الفريدة للمؤسسات الحكومية</w:t>
      </w:r>
      <w:r>
        <w:rPr>
          <w:rFonts w:ascii="Traditional Arabic" w:hAnsi="Traditional Arabic" w:cs="Traditional Arabic" w:hint="cs"/>
          <w:sz w:val="32"/>
          <w:szCs w:val="32"/>
          <w:rtl/>
          <w:lang w:bidi="ar-EG"/>
        </w:rPr>
        <w:t xml:space="preserve"> (</w:t>
      </w:r>
      <w:r w:rsidRPr="00F97C19">
        <w:rPr>
          <w:rFonts w:ascii="Traditional Arabic" w:hAnsi="Traditional Arabic" w:cs="Traditional Arabic"/>
          <w:sz w:val="32"/>
          <w:szCs w:val="32"/>
          <w:rtl/>
          <w:lang w:bidi="ar-EG"/>
        </w:rPr>
        <w:t>هريدى، ا. م. ح، &amp; احمد محمد حسن. (2022</w:t>
      </w:r>
      <w:r>
        <w:rPr>
          <w:rFonts w:ascii="Traditional Arabic" w:hAnsi="Traditional Arabic" w:cs="Traditional Arabic" w:hint="cs"/>
          <w:sz w:val="32"/>
          <w:szCs w:val="32"/>
          <w:rtl/>
          <w:lang w:bidi="ar-EG"/>
        </w:rPr>
        <w:t>)</w:t>
      </w:r>
      <w:r w:rsidRPr="00BF7A73">
        <w:rPr>
          <w:rFonts w:ascii="Traditional Arabic" w:hAnsi="Traditional Arabic" w:cs="Traditional Arabic"/>
          <w:sz w:val="32"/>
          <w:szCs w:val="32"/>
          <w:lang w:bidi="ar-EG"/>
        </w:rPr>
        <w:t>.</w:t>
      </w:r>
    </w:p>
    <w:p w14:paraId="14EB857F" w14:textId="77777777" w:rsidR="002A2680" w:rsidRDefault="002A2680" w:rsidP="002A2680">
      <w:pPr>
        <w:bidi/>
        <w:spacing w:line="360" w:lineRule="auto"/>
        <w:ind w:firstLine="720"/>
        <w:rPr>
          <w:rFonts w:ascii="Traditional Arabic" w:hAnsi="Traditional Arabic" w:cs="Traditional Arabic"/>
          <w:sz w:val="32"/>
          <w:szCs w:val="32"/>
          <w:rtl/>
          <w:lang w:bidi="ar-EG"/>
        </w:rPr>
      </w:pPr>
      <w:r w:rsidRPr="00BF7A73">
        <w:rPr>
          <w:rFonts w:ascii="Traditional Arabic" w:hAnsi="Traditional Arabic" w:cs="Traditional Arabic"/>
          <w:sz w:val="32"/>
          <w:szCs w:val="32"/>
          <w:rtl/>
          <w:lang w:bidi="ar-EG"/>
        </w:rPr>
        <w:lastRenderedPageBreak/>
        <w:t>وبشكل عام، فإن فهم التفاعل بين إدارة المخاطر والمؤسسات الحكومية أمر ضروري لتأطير مشكلة البحث وتحديد أهداف الدراسة. وسوف يضع هذا الفصل الأساس للتحليل اللاحق لكيفية تطبيق ممارسات إدارة المخاطر بشكل فعال داخل القطاع العام. ومن خلال تلخيص الأدبيات الحالية وتحديد المجالات الحرجة لمزيد من الاستكشاف، نهدف إلى المساهمة في فهم أعمق لدور إدارة المخاطر في تعزيز أداء المؤسسات الحكومية ومرونتها. وفي نهاية المطاف، سوف تشكل هذه المراجعة الأساس لنتائج البحث التي سوف تتبعها، مما يسلط الضوء على أهمية إدارة المخاطر في التعامل مع تعقيدات الحوكمة المعاصرة.</w:t>
      </w:r>
    </w:p>
    <w:p w14:paraId="2A6D05DF" w14:textId="77777777" w:rsidR="002A2680" w:rsidRPr="0052698D" w:rsidRDefault="002A2680" w:rsidP="002A2680">
      <w:pPr>
        <w:pStyle w:val="Heading2"/>
        <w:numPr>
          <w:ilvl w:val="1"/>
          <w:numId w:val="2"/>
        </w:numPr>
        <w:bidi/>
        <w:rPr>
          <w:rFonts w:ascii="Traditional Arabic" w:hAnsi="Traditional Arabic" w:cs="Traditional Arabic"/>
          <w:b/>
          <w:bCs/>
          <w:color w:val="auto"/>
          <w:rtl/>
          <w:lang w:bidi="ar-EG"/>
        </w:rPr>
      </w:pPr>
      <w:bookmarkStart w:id="10" w:name="_Toc180694822"/>
      <w:r w:rsidRPr="0052698D">
        <w:rPr>
          <w:rFonts w:ascii="Traditional Arabic" w:hAnsi="Traditional Arabic" w:cs="Traditional Arabic"/>
          <w:b/>
          <w:bCs/>
          <w:color w:val="auto"/>
          <w:rtl/>
          <w:lang w:bidi="ar-EG"/>
        </w:rPr>
        <w:t>إدارة المخاطر</w:t>
      </w:r>
      <w:bookmarkEnd w:id="10"/>
    </w:p>
    <w:p w14:paraId="33870059" w14:textId="77777777" w:rsidR="002A2680" w:rsidRDefault="002A2680" w:rsidP="002A2680">
      <w:pPr>
        <w:bidi/>
        <w:spacing w:line="360" w:lineRule="auto"/>
        <w:ind w:firstLine="720"/>
        <w:rPr>
          <w:rFonts w:ascii="Traditional Arabic" w:hAnsi="Traditional Arabic" w:cs="Traditional Arabic"/>
          <w:sz w:val="32"/>
          <w:szCs w:val="32"/>
          <w:rtl/>
          <w:lang w:bidi="ar-EG"/>
        </w:rPr>
      </w:pPr>
      <w:r w:rsidRPr="00F74244">
        <w:rPr>
          <w:rFonts w:ascii="Traditional Arabic" w:hAnsi="Traditional Arabic" w:cs="Traditional Arabic"/>
          <w:sz w:val="32"/>
          <w:szCs w:val="32"/>
          <w:rtl/>
          <w:lang w:bidi="ar-EG"/>
        </w:rPr>
        <w:t>تلعب إدارة المخاطر، كنهج منظم، دورًا حيويًا في ضمان استقرار وفعالية المنظمات، وخاصة داخل المؤسسات الحكومية. تواجه هذه الكيانات العامة العديد من المخاطر، من عدم اليقين المالي إلى الاضطرابات التشغيلية، مما يتطلب إطارًا منظمًا لإدارة التهديدات المحتملة. إدارة المخاطر هي العملية التي تقوم من خلالها المنظمات بتقييم المخاطر وإعطائها الأولوية ومعالجتها بشكل منهجي للتخفيف من النتائج السلبية وحماية أهدافها. في سياق المؤسسات الحكومية، تكتسب إدارة المخاطر أهمية أكبر لأن التداعيات المحتملة للمخاطر التي تتم إدارتها بشكل سيئ يمكن أن تؤثر بشكل مباشر على تقديم الخدمات العامة وتخصيص الموارد وثقة المواطنين. فيما يلي، يتم استكشاف أربعة عناصر رئيسية تتعلق بالمتغير المستقل، إدارة المخاطر، لتوفير فهم أعمق لتطبيقها في القطاع العام</w:t>
      </w:r>
      <w:r>
        <w:rPr>
          <w:rFonts w:ascii="Traditional Arabic" w:hAnsi="Traditional Arabic" w:cs="Traditional Arabic" w:hint="cs"/>
          <w:sz w:val="32"/>
          <w:szCs w:val="32"/>
          <w:rtl/>
          <w:lang w:bidi="ar-EG"/>
        </w:rPr>
        <w:t xml:space="preserve"> (</w:t>
      </w:r>
      <w:r w:rsidRPr="00EA1310">
        <w:rPr>
          <w:rFonts w:ascii="Traditional Arabic" w:hAnsi="Traditional Arabic" w:cs="Traditional Arabic"/>
          <w:sz w:val="36"/>
          <w:szCs w:val="36"/>
          <w:rtl/>
        </w:rPr>
        <w:t xml:space="preserve">رهام ارشيد </w:t>
      </w:r>
      <w:r w:rsidRPr="00EA1310">
        <w:rPr>
          <w:rFonts w:ascii="Traditional Arabic" w:hAnsi="Traditional Arabic" w:cs="Traditional Arabic" w:hint="cs"/>
          <w:sz w:val="36"/>
          <w:szCs w:val="36"/>
          <w:rtl/>
        </w:rPr>
        <w:t>نصير،</w:t>
      </w:r>
      <w:r w:rsidRPr="00EA1310">
        <w:rPr>
          <w:rFonts w:ascii="Traditional Arabic" w:hAnsi="Traditional Arabic" w:cs="Traditional Arabic"/>
          <w:sz w:val="36"/>
          <w:szCs w:val="36"/>
          <w:rtl/>
        </w:rPr>
        <w:t xml:space="preserve"> &amp; أحمد ارشيد نصير. (2022)</w:t>
      </w:r>
      <w:r w:rsidRPr="00F74244">
        <w:rPr>
          <w:rFonts w:ascii="Traditional Arabic" w:hAnsi="Traditional Arabic" w:cs="Traditional Arabic"/>
          <w:sz w:val="32"/>
          <w:szCs w:val="32"/>
          <w:rtl/>
          <w:lang w:bidi="ar-EG"/>
        </w:rPr>
        <w:t>.</w:t>
      </w:r>
    </w:p>
    <w:p w14:paraId="5D2522FB" w14:textId="77777777" w:rsidR="002A2680" w:rsidRPr="000430B1" w:rsidRDefault="002A2680" w:rsidP="002A2680">
      <w:pPr>
        <w:pStyle w:val="Heading3"/>
        <w:numPr>
          <w:ilvl w:val="2"/>
          <w:numId w:val="14"/>
        </w:numPr>
        <w:bidi/>
        <w:ind w:left="1440"/>
        <w:rPr>
          <w:rFonts w:ascii="Traditional Arabic" w:hAnsi="Traditional Arabic" w:cs="Traditional Arabic"/>
          <w:b/>
          <w:bCs/>
          <w:color w:val="auto"/>
          <w:sz w:val="32"/>
          <w:szCs w:val="32"/>
          <w:rtl/>
          <w:lang w:bidi="ar-EG"/>
        </w:rPr>
      </w:pPr>
      <w:bookmarkStart w:id="11" w:name="_Toc180694823"/>
      <w:r w:rsidRPr="000430B1">
        <w:rPr>
          <w:rFonts w:ascii="Traditional Arabic" w:hAnsi="Traditional Arabic" w:cs="Traditional Arabic"/>
          <w:b/>
          <w:bCs/>
          <w:color w:val="auto"/>
          <w:sz w:val="32"/>
          <w:szCs w:val="32"/>
          <w:rtl/>
          <w:lang w:bidi="ar-EG"/>
        </w:rPr>
        <w:lastRenderedPageBreak/>
        <w:t>أهمية تحديد المخاطر في المؤسسات الحكومية، نهج استباقي للتخفيف من حدة التهديدات:</w:t>
      </w:r>
      <w:bookmarkEnd w:id="11"/>
    </w:p>
    <w:p w14:paraId="74BBF06A" w14:textId="77777777" w:rsidR="002A2680" w:rsidRPr="00B86D11" w:rsidRDefault="002A2680" w:rsidP="002A2680">
      <w:pPr>
        <w:bidi/>
        <w:spacing w:line="360" w:lineRule="auto"/>
        <w:ind w:firstLine="720"/>
        <w:rPr>
          <w:rFonts w:ascii="Traditional Arabic" w:hAnsi="Traditional Arabic" w:cs="Traditional Arabic"/>
          <w:sz w:val="32"/>
          <w:szCs w:val="32"/>
          <w:rtl/>
          <w:lang w:bidi="ar-EG"/>
        </w:rPr>
      </w:pPr>
      <w:r w:rsidRPr="00B86D11">
        <w:rPr>
          <w:rFonts w:ascii="Traditional Arabic" w:hAnsi="Traditional Arabic" w:cs="Traditional Arabic"/>
          <w:sz w:val="32"/>
          <w:szCs w:val="32"/>
          <w:rtl/>
          <w:lang w:bidi="ar-EG"/>
        </w:rPr>
        <w:t>إن تحديد المخاطر يشكل حجر الزاوية في أي عملية فعّالة لإدارة المخاطر، وخاصة في المؤسسات الحكومية حيث قد تكون عواقب المخاطر غير المعالجة واسعة النطاق وشديدة. وفي جوهرها، يتضمن تحديد المخاطر التعرف بشكل منهجي على التهديدات المحتملة التي قد تعيق تحقيق الأهداف المؤسسية. وقد تكون هذه التهديدات متنوعة، وتتراوح من المخاطر التشغيلية والمالية إلى تلك الناجمة عن التغييرات التنظيمية، وعدم الاستقرار السياسي، أو العوامل البيئية. وفي سياق المؤسسات الحكومية، غالباً ما تتضخم تعقيدات ونطاق المخاطر المحتملة بسبب الطبيعة المتعددة الأوجه للإدارة العامة وتقديم الخدمات. إن تحديد المخاطر في وقت مبكر ودقيق أمر بالغ الأهمية لأنه يمكن الهيئات الحكومية من تخصيص الموارد بكفاءة، ومنع الاضطرابات، والحفاظ على ثقة الجمهور. وفي غياب إطار قوي لتحديد المخاطر، قد تجد المؤسسات نفسها غير مستعدة لإدارة التهديدات الناشئة، مما يؤدي إلى تقويض العمليات وانخفاض القدرة على خدمة الجمهور</w:t>
      </w:r>
      <w:r>
        <w:rPr>
          <w:rFonts w:ascii="Traditional Arabic" w:hAnsi="Traditional Arabic" w:cs="Traditional Arabic" w:hint="cs"/>
          <w:sz w:val="32"/>
          <w:szCs w:val="32"/>
          <w:rtl/>
          <w:lang w:bidi="ar-EG"/>
        </w:rPr>
        <w:t xml:space="preserve"> (</w:t>
      </w:r>
      <w:r w:rsidRPr="00EA1310">
        <w:rPr>
          <w:rFonts w:ascii="Traditional Arabic" w:hAnsi="Traditional Arabic" w:cs="Traditional Arabic" w:hint="cs"/>
          <w:sz w:val="36"/>
          <w:szCs w:val="36"/>
          <w:rtl/>
        </w:rPr>
        <w:t>سليمان،</w:t>
      </w:r>
      <w:r>
        <w:rPr>
          <w:rFonts w:ascii="Traditional Arabic" w:hAnsi="Traditional Arabic" w:cs="Traditional Arabic"/>
          <w:sz w:val="36"/>
          <w:szCs w:val="36"/>
          <w:rtl/>
        </w:rPr>
        <w:t xml:space="preserve"> </w:t>
      </w:r>
      <w:r w:rsidRPr="00EA1310">
        <w:rPr>
          <w:rFonts w:ascii="Traditional Arabic" w:hAnsi="Traditional Arabic" w:cs="Traditional Arabic"/>
          <w:sz w:val="36"/>
          <w:szCs w:val="36"/>
          <w:rtl/>
        </w:rPr>
        <w:t>نصيرة</w:t>
      </w:r>
      <w:r>
        <w:rPr>
          <w:rFonts w:ascii="Traditional Arabic" w:hAnsi="Traditional Arabic" w:cs="Traditional Arabic" w:hint="cs"/>
          <w:sz w:val="36"/>
          <w:szCs w:val="36"/>
          <w:rtl/>
        </w:rPr>
        <w:t>).</w:t>
      </w:r>
    </w:p>
    <w:p w14:paraId="69030EA9" w14:textId="77777777" w:rsidR="002A2680" w:rsidRPr="00B86D11" w:rsidRDefault="002A2680" w:rsidP="002A2680">
      <w:pPr>
        <w:bidi/>
        <w:spacing w:line="360" w:lineRule="auto"/>
        <w:ind w:firstLine="720"/>
        <w:rPr>
          <w:rFonts w:ascii="Traditional Arabic" w:hAnsi="Traditional Arabic" w:cs="Traditional Arabic"/>
          <w:sz w:val="32"/>
          <w:szCs w:val="32"/>
          <w:rtl/>
          <w:lang w:bidi="ar-EG"/>
        </w:rPr>
      </w:pPr>
      <w:r w:rsidRPr="00B86D11">
        <w:rPr>
          <w:rFonts w:ascii="Traditional Arabic" w:hAnsi="Traditional Arabic" w:cs="Traditional Arabic"/>
          <w:sz w:val="32"/>
          <w:szCs w:val="32"/>
          <w:rtl/>
          <w:lang w:bidi="ar-EG"/>
        </w:rPr>
        <w:t xml:space="preserve">إن نطاق المخاطر التي تواجهها المؤسسات الحكومية واسع، مما يعكس الطبيعة الديناميكية والمترابطة للقطاع العام. ويشكل عدم الاستقرار السياسي عامل خطر كبير يمكن أن يعطل تنفيذ السياسات، ويعيق اتخاذ القرار، ويؤثر على استمرارية القيادة. إن التغيرات في القوة السياسية أو التحولات في أولويات السياسة العامة يمكن أن تؤدي إلى إدخال حالة من عدم اليقين وعدم القدرة على التنبؤ في عمل المؤسسات الحكومية. وعلى نحو مماثل، تشكل القيود الميزانية خطراً مستمراً على الهيئات الحكومية، وخاصة في أوقات الركود الاقتصادي أو التقشف المالي. ويمكن أن تؤثر الموارد المحدودة على قدرة المؤسسة على الوفاء بولايتها، </w:t>
      </w:r>
      <w:r w:rsidRPr="00B86D11">
        <w:rPr>
          <w:rFonts w:ascii="Traditional Arabic" w:hAnsi="Traditional Arabic" w:cs="Traditional Arabic"/>
          <w:sz w:val="32"/>
          <w:szCs w:val="32"/>
          <w:rtl/>
          <w:lang w:bidi="ar-EG"/>
        </w:rPr>
        <w:lastRenderedPageBreak/>
        <w:t>مما يؤدي إلى تأخير في تقديم الخدمات، وانخفاض فعالية البرنامج، والعلاقات العامة المتوترة. والامتثال التنظيمي هو مجال آخر بالغ الأهمية من مجالات المخاطر للمؤسسات الحكومية، وخاصة لأنها تعمل في بيئات شديدة التنظيم حيث يمكن أن يؤدي الفشل في الالتزام بالقوانين والمعايير إلى عواقب قانونية وعقوبات مالية وفقدان المصداقية. كما تمثل الكوارث الطبيعية والمخاطر البيئية، مثل الفيضانات والزلازل والأوبئة، تهديدات كبيرة لعمل المؤسسات الحكومية، مما يتطلب التخطيط للطوارئ وقدرات إدارة الأزمات</w:t>
      </w:r>
      <w:r>
        <w:rPr>
          <w:rFonts w:ascii="Traditional Arabic" w:hAnsi="Traditional Arabic" w:cs="Traditional Arabic" w:hint="cs"/>
          <w:sz w:val="32"/>
          <w:szCs w:val="32"/>
          <w:rtl/>
          <w:lang w:bidi="ar-EG"/>
        </w:rPr>
        <w:t xml:space="preserve"> (</w:t>
      </w:r>
      <w:r w:rsidRPr="00EA1310">
        <w:rPr>
          <w:rFonts w:ascii="Traditional Arabic" w:hAnsi="Traditional Arabic" w:cs="Traditional Arabic"/>
          <w:sz w:val="36"/>
          <w:szCs w:val="36"/>
          <w:rtl/>
        </w:rPr>
        <w:t xml:space="preserve">بلال </w:t>
      </w:r>
      <w:r w:rsidRPr="00EA1310">
        <w:rPr>
          <w:rFonts w:ascii="Traditional Arabic" w:hAnsi="Traditional Arabic" w:cs="Traditional Arabic" w:hint="cs"/>
          <w:sz w:val="36"/>
          <w:szCs w:val="36"/>
          <w:rtl/>
        </w:rPr>
        <w:t>شيخي،</w:t>
      </w:r>
      <w:r w:rsidRPr="00EA1310">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وآخرون</w:t>
      </w:r>
      <w:r w:rsidRPr="00EA1310">
        <w:rPr>
          <w:rFonts w:ascii="Traditional Arabic" w:hAnsi="Traditional Arabic" w:cs="Traditional Arabic"/>
          <w:sz w:val="36"/>
          <w:szCs w:val="36"/>
          <w:rtl/>
        </w:rPr>
        <w:t>. (2018).</w:t>
      </w:r>
    </w:p>
    <w:p w14:paraId="355668D9" w14:textId="77777777" w:rsidR="002A2680" w:rsidRPr="00B86D11" w:rsidRDefault="002A2680" w:rsidP="002A2680">
      <w:pPr>
        <w:bidi/>
        <w:spacing w:line="360" w:lineRule="auto"/>
        <w:ind w:firstLine="720"/>
        <w:rPr>
          <w:rFonts w:ascii="Traditional Arabic" w:hAnsi="Traditional Arabic" w:cs="Traditional Arabic"/>
          <w:sz w:val="32"/>
          <w:szCs w:val="32"/>
          <w:rtl/>
          <w:lang w:bidi="ar-EG"/>
        </w:rPr>
      </w:pPr>
      <w:r w:rsidRPr="00B86D11">
        <w:rPr>
          <w:rFonts w:ascii="Traditional Arabic" w:hAnsi="Traditional Arabic" w:cs="Traditional Arabic"/>
          <w:sz w:val="32"/>
          <w:szCs w:val="32"/>
          <w:rtl/>
          <w:lang w:bidi="ar-EG"/>
        </w:rPr>
        <w:t xml:space="preserve">يجب أن تنطوي عملية تحديد المخاطر الشاملة على مدخلات أصحاب المصلحة المتعددين، حيث يقدم كل منهم وجهات نظر فريدة بشأن المخاطر المحتملة. وفي المؤسسات الحكومية، يعني هذا غالبًا التعامل مع مجموعة واسعة من الجهات الفاعلة، بما في ذلك الموظفين الداخليين، وخبراء الموضوع، والمدققين، والهيئات التنظيمية، والمستشارين الخارجيين. إن المسؤولين الحكوميين يتمتعون بفهم عميق للعمليات اليومية للمؤسسة والتحديات المحددة التي تواجهها. ويمكن أن تكون رؤاهم مفيدة في تحديد المخاطر التشغيلية وعدم الكفاءة التي قد لا تكون واضحة من منظور خارجي. ومن ناحية أخرى، يمكن لخبراء الموضوع توفير المعرفة المتخصصة في مجالات مثل القانون أو الاقتصاد أو التكنولوجيا، مما يساعد في تحديد المخاطر التي تتطلب الخبرة الفنية للتعرف عليها وفهمها. ويمكن للمراجعين الخارجيين والمستشارين تقديم تقييم مستقل لمشهد المخاطر في المؤسسة، وغالبًا ما يحددون القضايا التي قد يتجاهلها أولئك داخل المنظمة. ومن خلال دمج وجهات نظر متنوعة، يمكن للمؤسسات الحكومية ضمان عملية تحديد المخاطر بشكل أكثر شمولاً ودقة، مما </w:t>
      </w:r>
      <w:r w:rsidRPr="00B86D11">
        <w:rPr>
          <w:rFonts w:ascii="Traditional Arabic" w:hAnsi="Traditional Arabic" w:cs="Traditional Arabic"/>
          <w:sz w:val="32"/>
          <w:szCs w:val="32"/>
          <w:rtl/>
          <w:lang w:bidi="ar-EG"/>
        </w:rPr>
        <w:lastRenderedPageBreak/>
        <w:t>يؤدي في النهاية إلى اتخاذ قرارات واستراتيجيات تخفيف المخاطر بشكل أفضل</w:t>
      </w:r>
      <w:r>
        <w:rPr>
          <w:rFonts w:ascii="Traditional Arabic" w:hAnsi="Traditional Arabic" w:cs="Traditional Arabic" w:hint="cs"/>
          <w:sz w:val="32"/>
          <w:szCs w:val="32"/>
          <w:rtl/>
          <w:lang w:bidi="ar-EG"/>
        </w:rPr>
        <w:t xml:space="preserve"> (</w:t>
      </w:r>
      <w:r w:rsidRPr="00460E91">
        <w:rPr>
          <w:rFonts w:ascii="Traditional Arabic" w:hAnsi="Traditional Arabic" w:cs="Traditional Arabic"/>
          <w:sz w:val="36"/>
          <w:szCs w:val="36"/>
          <w:rtl/>
        </w:rPr>
        <w:t xml:space="preserve">أحمد </w:t>
      </w:r>
      <w:r w:rsidRPr="00460E91">
        <w:rPr>
          <w:rFonts w:ascii="Traditional Arabic" w:hAnsi="Traditional Arabic" w:cs="Traditional Arabic" w:hint="cs"/>
          <w:sz w:val="36"/>
          <w:szCs w:val="36"/>
          <w:rtl/>
        </w:rPr>
        <w:t>الطراونة،</w:t>
      </w:r>
      <w:r w:rsidRPr="00460E91">
        <w:rPr>
          <w:rFonts w:ascii="Traditional Arabic" w:hAnsi="Traditional Arabic" w:cs="Traditional Arabic"/>
          <w:sz w:val="36"/>
          <w:szCs w:val="36"/>
          <w:rtl/>
        </w:rPr>
        <w:t xml:space="preserve"> </w:t>
      </w:r>
      <w:r w:rsidRPr="00460E91">
        <w:rPr>
          <w:rFonts w:ascii="Traditional Arabic" w:hAnsi="Traditional Arabic" w:cs="Traditional Arabic" w:hint="cs"/>
          <w:sz w:val="36"/>
          <w:szCs w:val="36"/>
          <w:rtl/>
        </w:rPr>
        <w:t>ق.،</w:t>
      </w:r>
      <w:r w:rsidRPr="00460E91">
        <w:rPr>
          <w:rFonts w:ascii="Traditional Arabic" w:hAnsi="Traditional Arabic" w:cs="Traditional Arabic"/>
          <w:sz w:val="36"/>
          <w:szCs w:val="36"/>
          <w:rtl/>
        </w:rPr>
        <w:t xml:space="preserve"> &amp; قتيبة. (2017).</w:t>
      </w:r>
    </w:p>
    <w:p w14:paraId="4F01258C" w14:textId="77777777" w:rsidR="002A2680" w:rsidRPr="00B86D11" w:rsidRDefault="002A2680" w:rsidP="002A2680">
      <w:pPr>
        <w:bidi/>
        <w:spacing w:line="360" w:lineRule="auto"/>
        <w:ind w:firstLine="720"/>
        <w:rPr>
          <w:rFonts w:ascii="Traditional Arabic" w:hAnsi="Traditional Arabic" w:cs="Traditional Arabic"/>
          <w:sz w:val="32"/>
          <w:szCs w:val="32"/>
          <w:rtl/>
          <w:lang w:bidi="ar-EG"/>
        </w:rPr>
      </w:pPr>
      <w:r w:rsidRPr="00B86D11">
        <w:rPr>
          <w:rFonts w:ascii="Traditional Arabic" w:hAnsi="Traditional Arabic" w:cs="Traditional Arabic"/>
          <w:sz w:val="32"/>
          <w:szCs w:val="32"/>
          <w:rtl/>
          <w:lang w:bidi="ar-EG"/>
        </w:rPr>
        <w:t>يعتمد تحديد المخاطر الفعال بشكل كبير على استخدام أدوات ومنهجيات محددة مصممة للكشف عن المخاطر المحتملة وتحليلها. ومن أكثر الأدوات استخدامًا على نطاق واسع تقييم المخاطر، والذي ينطوي على تقييم منهجي لتعرض المنظمة لمخاطر مختلفة. في المؤسسات الحكومية، غالبًا ما يتم إجراء تقييمات المخاطر كجزء من عمليات التدقيق الروتينية أو عمليات التخطيط الاستراتيجي. وتوفر هذه التقييمات نهجاً منظماً لتحديد وتصنيف المخاطر على أساس احتمالاتها وتأثيرها المحتمل. ويشكل المسح البيئي أداة قيمة أخرى، حيث يتيح للمؤسسات مراقبة العوامل الخارجية التي قد تشكل مخاطر، مثل التغيرات في المشهد السياسي أو الاقتصادي، أو التقدم التكنولوجي، أو التحولات في التوقعات المجتمعية. ومن خلال المسح البيئي، تستطيع المؤسسات الحكومية أن تظل متيقظة ومستجيبة للاتجاهات الناشئة والقوى الخارجية التي قد تؤثر على عملياتها. ويشكل تحليل السيناريوهات مفيداً بشكل خاص في توقع المخاطر المستقبلية من خلال النظر في المواقف الافتراضية المختلفة التي قد تنشأ. على سبيل المثال، قد تستكشف مؤسسة حكومية السيناريوهات التي تنطوي على تغيير مفاجئ في السياسة العامة، أو ركود اقتصادي، أو كارثة طبيعية، ثم تقيم كيف يمكن لهذه السيناريوهات أن تؤثر على عملياتها</w:t>
      </w:r>
      <w:r>
        <w:rPr>
          <w:rFonts w:ascii="Traditional Arabic" w:hAnsi="Traditional Arabic" w:cs="Traditional Arabic" w:hint="cs"/>
          <w:sz w:val="32"/>
          <w:szCs w:val="32"/>
          <w:rtl/>
          <w:lang w:bidi="ar-EG"/>
        </w:rPr>
        <w:t xml:space="preserve"> (</w:t>
      </w:r>
      <w:r w:rsidRPr="001A3DAF">
        <w:rPr>
          <w:rFonts w:ascii="Traditional Arabic" w:hAnsi="Traditional Arabic" w:cs="Traditional Arabic"/>
          <w:sz w:val="36"/>
          <w:szCs w:val="36"/>
          <w:rtl/>
        </w:rPr>
        <w:t>صالحي، بوعلام. (2017).</w:t>
      </w:r>
    </w:p>
    <w:p w14:paraId="7A0A4818" w14:textId="77777777" w:rsidR="002A2680" w:rsidRDefault="002A2680" w:rsidP="002A2680">
      <w:pPr>
        <w:bidi/>
        <w:spacing w:line="360" w:lineRule="auto"/>
        <w:ind w:firstLine="720"/>
        <w:rPr>
          <w:rFonts w:ascii="Traditional Arabic" w:hAnsi="Traditional Arabic" w:cs="Traditional Arabic"/>
          <w:sz w:val="32"/>
          <w:szCs w:val="32"/>
          <w:rtl/>
          <w:lang w:bidi="ar"/>
        </w:rPr>
      </w:pPr>
      <w:r w:rsidRPr="00B86D11">
        <w:rPr>
          <w:rFonts w:ascii="Traditional Arabic" w:hAnsi="Traditional Arabic" w:cs="Traditional Arabic"/>
          <w:sz w:val="32"/>
          <w:szCs w:val="32"/>
          <w:rtl/>
          <w:lang w:bidi="ar-EG"/>
        </w:rPr>
        <w:t>إن التحديد الاستباقي للمخاطر أمر ضروري لتطوير أنظمة الإنذار المبكر التي توفر تنبيهات في الوقت المناسب</w:t>
      </w:r>
      <w:r>
        <w:rPr>
          <w:rFonts w:ascii="Traditional Arabic" w:hAnsi="Traditional Arabic" w:cs="Traditional Arabic" w:hint="cs"/>
          <w:sz w:val="32"/>
          <w:szCs w:val="32"/>
          <w:rtl/>
          <w:lang w:bidi="ar-EG"/>
        </w:rPr>
        <w:t xml:space="preserve">، </w:t>
      </w:r>
      <w:r w:rsidRPr="00B86D11">
        <w:rPr>
          <w:rFonts w:ascii="Traditional Arabic" w:hAnsi="Traditional Arabic" w:cs="Traditional Arabic" w:hint="cs"/>
          <w:sz w:val="32"/>
          <w:szCs w:val="32"/>
          <w:rtl/>
        </w:rPr>
        <w:t>إن تحديد المخاطر في المؤسسات الحكومية يتطلب تحديداً مبكراً للقضايا المحتملة.</w:t>
      </w:r>
      <w:r w:rsidRPr="00B86D11">
        <w:rPr>
          <w:rFonts w:ascii="Traditional Arabic" w:hAnsi="Traditional Arabic" w:cs="Traditional Arabic" w:hint="cs"/>
          <w:sz w:val="32"/>
          <w:szCs w:val="32"/>
          <w:rtl/>
          <w:lang w:bidi="ar"/>
        </w:rPr>
        <w:t xml:space="preserve"> </w:t>
      </w:r>
      <w:r w:rsidRPr="00B86D11">
        <w:rPr>
          <w:rFonts w:ascii="Traditional Arabic" w:hAnsi="Traditional Arabic" w:cs="Traditional Arabic" w:hint="cs"/>
          <w:sz w:val="32"/>
          <w:szCs w:val="32"/>
          <w:rtl/>
        </w:rPr>
        <w:t>وتعمل المؤسسات الحكومية في بيئات حيث يمكن للمخاطر أن تتصاعد بسرعة، وأحياناً مع القليل من التحذير.</w:t>
      </w:r>
      <w:r w:rsidRPr="00B86D11">
        <w:rPr>
          <w:rFonts w:ascii="Traditional Arabic" w:hAnsi="Traditional Arabic" w:cs="Traditional Arabic" w:hint="cs"/>
          <w:sz w:val="32"/>
          <w:szCs w:val="32"/>
          <w:rtl/>
          <w:lang w:bidi="ar"/>
        </w:rPr>
        <w:t xml:space="preserve"> </w:t>
      </w:r>
      <w:r w:rsidRPr="00B86D11">
        <w:rPr>
          <w:rFonts w:ascii="Traditional Arabic" w:hAnsi="Traditional Arabic" w:cs="Traditional Arabic" w:hint="cs"/>
          <w:sz w:val="32"/>
          <w:szCs w:val="32"/>
          <w:rtl/>
        </w:rPr>
        <w:lastRenderedPageBreak/>
        <w:t>وقد صُممت أنظمة الإنذار المبكر لمراقبة مؤشرات المخاطر الرئيسية وإطلاق التنبيهات عند بلوغ عتبات معينة، مما يسمح للمؤسسات بالتصرف بسرعة وحسم.</w:t>
      </w:r>
      <w:r w:rsidRPr="00B86D11">
        <w:rPr>
          <w:rFonts w:ascii="Traditional Arabic" w:hAnsi="Traditional Arabic" w:cs="Traditional Arabic" w:hint="cs"/>
          <w:sz w:val="32"/>
          <w:szCs w:val="32"/>
          <w:rtl/>
          <w:lang w:bidi="ar"/>
        </w:rPr>
        <w:t xml:space="preserve"> </w:t>
      </w:r>
      <w:r w:rsidRPr="00B86D11">
        <w:rPr>
          <w:rFonts w:ascii="Traditional Arabic" w:hAnsi="Traditional Arabic" w:cs="Traditional Arabic" w:hint="cs"/>
          <w:sz w:val="32"/>
          <w:szCs w:val="32"/>
          <w:rtl/>
        </w:rPr>
        <w:t>على سبيل المثال، قد تستخدم وكالة حكومية مسؤولة عن إدارة الكوارث أنظمة الإنذار المبكر لتتبع أنماط الطقس وتنبيه الإدارات ذات الصلة عندما تكون كارثة طبيعية وشيكة.</w:t>
      </w:r>
      <w:r w:rsidRPr="00B86D11">
        <w:rPr>
          <w:rFonts w:ascii="Traditional Arabic" w:hAnsi="Traditional Arabic" w:cs="Traditional Arabic" w:hint="cs"/>
          <w:sz w:val="32"/>
          <w:szCs w:val="32"/>
          <w:rtl/>
          <w:lang w:bidi="ar"/>
        </w:rPr>
        <w:t xml:space="preserve"> </w:t>
      </w:r>
      <w:r w:rsidRPr="00B86D11">
        <w:rPr>
          <w:rFonts w:ascii="Traditional Arabic" w:hAnsi="Traditional Arabic" w:cs="Traditional Arabic" w:hint="cs"/>
          <w:sz w:val="32"/>
          <w:szCs w:val="32"/>
          <w:rtl/>
        </w:rPr>
        <w:t>وعلى نحو مماثل، يمكن لمؤشرات المخاطر المالية، مثل عجز الميزانية أو التغيرات في توقعات الإيرادات، أن تشير إلى الحاجة إلى اتخاذ إجراءات فورية لمنع العجز المالي.</w:t>
      </w:r>
      <w:r w:rsidRPr="00B86D11">
        <w:rPr>
          <w:rFonts w:ascii="Traditional Arabic" w:hAnsi="Traditional Arabic" w:cs="Traditional Arabic" w:hint="cs"/>
          <w:sz w:val="32"/>
          <w:szCs w:val="32"/>
          <w:rtl/>
          <w:lang w:bidi="ar"/>
        </w:rPr>
        <w:t xml:space="preserve"> </w:t>
      </w:r>
      <w:r w:rsidRPr="00B86D11">
        <w:rPr>
          <w:rFonts w:ascii="Traditional Arabic" w:hAnsi="Traditional Arabic" w:cs="Traditional Arabic" w:hint="cs"/>
          <w:sz w:val="32"/>
          <w:szCs w:val="32"/>
          <w:rtl/>
        </w:rPr>
        <w:t>ومن خلال تحديد المخاطر في وقت مبكر، يمكن للمؤسسات الحكومية الانتقال من موقف رد الفعل إلى موقف استباقي، ومعالجة القضايا قبل أن تتطور إلى أزمات.</w:t>
      </w:r>
      <w:r w:rsidRPr="00B86D11">
        <w:rPr>
          <w:rFonts w:ascii="Traditional Arabic" w:hAnsi="Traditional Arabic" w:cs="Traditional Arabic" w:hint="cs"/>
          <w:sz w:val="32"/>
          <w:szCs w:val="32"/>
          <w:rtl/>
          <w:lang w:bidi="ar"/>
        </w:rPr>
        <w:t xml:space="preserve"> </w:t>
      </w:r>
      <w:r w:rsidRPr="00B86D11">
        <w:rPr>
          <w:rFonts w:ascii="Traditional Arabic" w:hAnsi="Traditional Arabic" w:cs="Traditional Arabic" w:hint="cs"/>
          <w:sz w:val="32"/>
          <w:szCs w:val="32"/>
          <w:rtl/>
        </w:rPr>
        <w:t>ولا يعزز هذا التحول المرونة التشغيلية فحسب، بل يساهم أيضاً في الاستدامة والاستقرار ع</w:t>
      </w:r>
      <w:r>
        <w:rPr>
          <w:rFonts w:ascii="Traditional Arabic" w:hAnsi="Traditional Arabic" w:cs="Traditional Arabic" w:hint="cs"/>
          <w:sz w:val="32"/>
          <w:szCs w:val="32"/>
          <w:rtl/>
        </w:rPr>
        <w:t>لى المدى الطويل لعمليات الحكومة (</w:t>
      </w:r>
      <w:r w:rsidRPr="001A3DAF">
        <w:rPr>
          <w:rFonts w:ascii="Traditional Arabic" w:hAnsi="Traditional Arabic" w:cs="Traditional Arabic"/>
          <w:sz w:val="36"/>
          <w:szCs w:val="36"/>
          <w:rtl/>
        </w:rPr>
        <w:t xml:space="preserve">حيدر حسن </w:t>
      </w:r>
      <w:r w:rsidRPr="001A3DAF">
        <w:rPr>
          <w:rFonts w:ascii="Traditional Arabic" w:hAnsi="Traditional Arabic" w:cs="Traditional Arabic" w:hint="cs"/>
          <w:sz w:val="36"/>
          <w:szCs w:val="36"/>
          <w:rtl/>
        </w:rPr>
        <w:t>مرحين</w:t>
      </w:r>
      <w:r w:rsidRPr="001A3DAF">
        <w:rPr>
          <w:rFonts w:ascii="Traditional Arabic" w:hAnsi="Traditional Arabic" w:cs="Traditional Arabic"/>
          <w:sz w:val="36"/>
          <w:szCs w:val="36"/>
          <w:rtl/>
        </w:rPr>
        <w:t xml:space="preserve"> </w:t>
      </w:r>
      <w:r w:rsidRPr="001A3DAF">
        <w:rPr>
          <w:rFonts w:ascii="Traditional Arabic" w:hAnsi="Traditional Arabic" w:cs="Traditional Arabic" w:hint="cs"/>
          <w:sz w:val="36"/>
          <w:szCs w:val="36"/>
          <w:rtl/>
        </w:rPr>
        <w:t>الملكشاهي،</w:t>
      </w:r>
      <w:r w:rsidRPr="001A3DAF">
        <w:rPr>
          <w:rFonts w:ascii="Traditional Arabic" w:hAnsi="Traditional Arabic" w:cs="Traditional Arabic"/>
          <w:sz w:val="36"/>
          <w:szCs w:val="36"/>
          <w:rtl/>
        </w:rPr>
        <w:t xml:space="preserve"> &amp; أ. م. د. وفاء حسين الحيدري. (2024)</w:t>
      </w:r>
      <w:r>
        <w:rPr>
          <w:rFonts w:ascii="Traditional Arabic" w:hAnsi="Traditional Arabic" w:cs="Traditional Arabic" w:hint="cs"/>
          <w:sz w:val="36"/>
          <w:szCs w:val="36"/>
          <w:rtl/>
        </w:rPr>
        <w:t>.</w:t>
      </w:r>
    </w:p>
    <w:p w14:paraId="777CB18F" w14:textId="77777777" w:rsidR="002A2680" w:rsidRDefault="002A2680" w:rsidP="002A2680">
      <w:pPr>
        <w:bidi/>
        <w:spacing w:line="360" w:lineRule="auto"/>
        <w:ind w:firstLine="720"/>
        <w:rPr>
          <w:rFonts w:ascii="Traditional Arabic" w:hAnsi="Traditional Arabic" w:cs="Traditional Arabic"/>
          <w:sz w:val="32"/>
          <w:szCs w:val="32"/>
          <w:rtl/>
        </w:rPr>
      </w:pPr>
      <w:r w:rsidRPr="00B86D11">
        <w:rPr>
          <w:rFonts w:ascii="Traditional Arabic" w:hAnsi="Traditional Arabic" w:cs="Traditional Arabic" w:hint="cs"/>
          <w:sz w:val="32"/>
          <w:szCs w:val="32"/>
          <w:rtl/>
        </w:rPr>
        <w:t>وفي نهاية المطاف، يعتمد نجاح تحديد المخاطر في المؤسسات الحكومية على خلق ثقافة تقدر الشفافية والمساءلة والتحسين المستمر.</w:t>
      </w:r>
      <w:r w:rsidRPr="00B86D11">
        <w:rPr>
          <w:rFonts w:ascii="Traditional Arabic" w:hAnsi="Traditional Arabic" w:cs="Traditional Arabic" w:hint="cs"/>
          <w:sz w:val="32"/>
          <w:szCs w:val="32"/>
          <w:rtl/>
          <w:lang w:bidi="ar"/>
        </w:rPr>
        <w:t xml:space="preserve"> </w:t>
      </w:r>
      <w:r w:rsidRPr="00B86D11">
        <w:rPr>
          <w:rFonts w:ascii="Traditional Arabic" w:hAnsi="Traditional Arabic" w:cs="Traditional Arabic" w:hint="cs"/>
          <w:sz w:val="32"/>
          <w:szCs w:val="32"/>
          <w:rtl/>
        </w:rPr>
        <w:t>وتحديد المخاطر ليس تمريناً لمرة واحدة بل هو عملية مستمرة تتطلب اليقظة والتكيف.</w:t>
      </w:r>
      <w:r w:rsidRPr="00B86D11">
        <w:rPr>
          <w:rFonts w:ascii="Traditional Arabic" w:hAnsi="Traditional Arabic" w:cs="Traditional Arabic" w:hint="cs"/>
          <w:sz w:val="32"/>
          <w:szCs w:val="32"/>
          <w:rtl/>
          <w:lang w:bidi="ar"/>
        </w:rPr>
        <w:t xml:space="preserve"> </w:t>
      </w:r>
      <w:r w:rsidRPr="00B86D11">
        <w:rPr>
          <w:rFonts w:ascii="Traditional Arabic" w:hAnsi="Traditional Arabic" w:cs="Traditional Arabic" w:hint="cs"/>
          <w:sz w:val="32"/>
          <w:szCs w:val="32"/>
          <w:rtl/>
        </w:rPr>
        <w:t>يتعين على المؤسسات الحكومية أن تعمل على تعزيز بيئة تشجع على الإبلاغ عن المخاطر، وتمنح أعضاء الموظفين القدرة على التعبير عن مخاوفهم دون خوف من الانتقام.</w:t>
      </w:r>
      <w:r w:rsidRPr="00B86D11">
        <w:rPr>
          <w:rFonts w:ascii="Traditional Arabic" w:hAnsi="Traditional Arabic" w:cs="Traditional Arabic" w:hint="cs"/>
          <w:sz w:val="32"/>
          <w:szCs w:val="32"/>
          <w:rtl/>
          <w:lang w:bidi="ar"/>
        </w:rPr>
        <w:t xml:space="preserve"> </w:t>
      </w:r>
      <w:r w:rsidRPr="00B86D11">
        <w:rPr>
          <w:rFonts w:ascii="Traditional Arabic" w:hAnsi="Traditional Arabic" w:cs="Traditional Arabic" w:hint="cs"/>
          <w:sz w:val="32"/>
          <w:szCs w:val="32"/>
          <w:rtl/>
        </w:rPr>
        <w:t>إن هذا الانفتاح على مناقشة المخاطر ومعالجتها أمر بالغ الأهمية لضمان تحديد التهديدات المحتملة في وقت مبكر وإدارتها بشكل فعال.</w:t>
      </w:r>
      <w:r w:rsidRPr="00B86D11">
        <w:rPr>
          <w:rFonts w:ascii="Traditional Arabic" w:hAnsi="Traditional Arabic" w:cs="Traditional Arabic" w:hint="cs"/>
          <w:sz w:val="32"/>
          <w:szCs w:val="32"/>
          <w:rtl/>
          <w:lang w:bidi="ar"/>
        </w:rPr>
        <w:t xml:space="preserve"> </w:t>
      </w:r>
      <w:r w:rsidRPr="00B86D11">
        <w:rPr>
          <w:rFonts w:ascii="Traditional Arabic" w:hAnsi="Traditional Arabic" w:cs="Traditional Arabic" w:hint="cs"/>
          <w:sz w:val="32"/>
          <w:szCs w:val="32"/>
          <w:rtl/>
        </w:rPr>
        <w:t>بالإضافة إلى ذلك، يتعين على المؤسسات الاستثمار في مبادرات التدريب وبناء القدرات المنتظمة لتعزيز مهارات ومعرفة الموظفين في مجال إدارة المخاطر.</w:t>
      </w:r>
      <w:r w:rsidRPr="00B86D11">
        <w:rPr>
          <w:rFonts w:ascii="Traditional Arabic" w:hAnsi="Traditional Arabic" w:cs="Traditional Arabic" w:hint="cs"/>
          <w:sz w:val="32"/>
          <w:szCs w:val="32"/>
          <w:rtl/>
          <w:lang w:bidi="ar"/>
        </w:rPr>
        <w:t xml:space="preserve"> </w:t>
      </w:r>
      <w:r w:rsidRPr="00B86D11">
        <w:rPr>
          <w:rFonts w:ascii="Traditional Arabic" w:hAnsi="Traditional Arabic" w:cs="Traditional Arabic" w:hint="cs"/>
          <w:sz w:val="32"/>
          <w:szCs w:val="32"/>
          <w:rtl/>
        </w:rPr>
        <w:t xml:space="preserve">ومن خلال دمج تحديد المخاطر في نسيج الثقافة المؤسسية، يمكن للوكالات الحكومية أن تضع نفسها بشكل أفضل للتنقل في عالم متزايد التعقيد وعدم </w:t>
      </w:r>
      <w:r w:rsidRPr="00B86D11">
        <w:rPr>
          <w:rFonts w:ascii="Traditional Arabic" w:hAnsi="Traditional Arabic" w:cs="Traditional Arabic" w:hint="cs"/>
          <w:sz w:val="32"/>
          <w:szCs w:val="32"/>
          <w:rtl/>
        </w:rPr>
        <w:lastRenderedPageBreak/>
        <w:t>اليقين، وحماية عملياتها والوفاء بالتزاماتها العامة بكفاءة وفعالية أكبر</w:t>
      </w:r>
      <w:r>
        <w:rPr>
          <w:rFonts w:ascii="Traditional Arabic" w:hAnsi="Traditional Arabic" w:cs="Traditional Arabic" w:hint="cs"/>
          <w:sz w:val="32"/>
          <w:szCs w:val="32"/>
          <w:rtl/>
        </w:rPr>
        <w:t xml:space="preserve"> (</w:t>
      </w:r>
      <w:r w:rsidRPr="001A3DAF">
        <w:rPr>
          <w:rFonts w:ascii="Traditional Arabic" w:hAnsi="Traditional Arabic" w:cs="Traditional Arabic"/>
          <w:sz w:val="36"/>
          <w:szCs w:val="36"/>
          <w:rtl/>
        </w:rPr>
        <w:t>محمد ديوب، ولاء زريقا. (2016</w:t>
      </w:r>
      <w:r>
        <w:rPr>
          <w:rFonts w:ascii="Traditional Arabic" w:hAnsi="Traditional Arabic" w:cs="Traditional Arabic" w:hint="cs"/>
          <w:sz w:val="36"/>
          <w:szCs w:val="36"/>
          <w:rtl/>
        </w:rPr>
        <w:t>)</w:t>
      </w:r>
      <w:r w:rsidRPr="00B86D11">
        <w:rPr>
          <w:rFonts w:ascii="Traditional Arabic" w:hAnsi="Traditional Arabic" w:cs="Traditional Arabic" w:hint="cs"/>
          <w:sz w:val="32"/>
          <w:szCs w:val="32"/>
          <w:rtl/>
        </w:rPr>
        <w:t>.</w:t>
      </w:r>
    </w:p>
    <w:p w14:paraId="05B4AA12" w14:textId="77777777" w:rsidR="002A2680" w:rsidRPr="009E4A62" w:rsidRDefault="002A2680" w:rsidP="002A2680">
      <w:pPr>
        <w:pStyle w:val="Heading3"/>
        <w:numPr>
          <w:ilvl w:val="2"/>
          <w:numId w:val="15"/>
        </w:numPr>
        <w:bidi/>
        <w:rPr>
          <w:rFonts w:ascii="Traditional Arabic" w:hAnsi="Traditional Arabic" w:cs="Traditional Arabic"/>
          <w:b/>
          <w:bCs/>
          <w:color w:val="auto"/>
          <w:sz w:val="32"/>
          <w:szCs w:val="32"/>
          <w:rtl/>
          <w:lang w:val="en" w:bidi="ar-EG"/>
        </w:rPr>
      </w:pPr>
      <w:bookmarkStart w:id="12" w:name="_Toc180694824"/>
      <w:r w:rsidRPr="009E4A62">
        <w:rPr>
          <w:rFonts w:ascii="Traditional Arabic" w:hAnsi="Traditional Arabic" w:cs="Traditional Arabic"/>
          <w:b/>
          <w:bCs/>
          <w:color w:val="auto"/>
          <w:sz w:val="32"/>
          <w:szCs w:val="32"/>
          <w:rtl/>
          <w:lang w:val="en" w:bidi="ar-EG"/>
        </w:rPr>
        <w:t>تقييم المخاطر في المؤسسات الحكومية:</w:t>
      </w:r>
      <w:bookmarkEnd w:id="12"/>
    </w:p>
    <w:p w14:paraId="7EED3666" w14:textId="77777777" w:rsidR="002A2680" w:rsidRPr="005C1EFF" w:rsidRDefault="002A2680" w:rsidP="002A2680">
      <w:pPr>
        <w:bidi/>
        <w:spacing w:line="360" w:lineRule="auto"/>
        <w:ind w:firstLine="360"/>
        <w:rPr>
          <w:rFonts w:ascii="Traditional Arabic" w:hAnsi="Traditional Arabic" w:cs="Traditional Arabic"/>
          <w:sz w:val="32"/>
          <w:szCs w:val="32"/>
          <w:rtl/>
          <w:lang w:val="en" w:bidi="ar-EG"/>
        </w:rPr>
      </w:pPr>
      <w:r w:rsidRPr="005C1EFF">
        <w:rPr>
          <w:rFonts w:ascii="Traditional Arabic" w:hAnsi="Traditional Arabic" w:cs="Traditional Arabic"/>
          <w:sz w:val="32"/>
          <w:szCs w:val="32"/>
          <w:rtl/>
          <w:lang w:val="en" w:bidi="ar-EG"/>
        </w:rPr>
        <w:t>إن تقييم المخاطر والتقييم يشكلان خطوة بالغة الأهمية في عملية إدارة المخاطر، حيث يتيح للمؤسسات الحكومية تحديد المخاطر التي تم تحديدها والتي من المرجح أن تتحقق وتقييم شدة تأثيرها المحتمل. وفي القطاع العام، حيث تكون المخاطر عالية وحيث يمكن أن تؤثر عواقب المخاطر غير المُدارة على المواطنين وتقديم الخدمات الأساسية، فإن تقييم المخاطر الشامل أمر ضروري. ولا تتضمن هذه العملية تحديد احتمالية حدوث مخاطر معينة فحسب، بل تتضمن أيضًا فحص العواقب إذا تحققت هذه المخاطر. والهدف هو تحديد أولويات المخاطر بناءً على مزيج من احتمال حدوثها وتأثيرها المحتمل، وضمان تركيز المؤسسات الحكومية لجهودها ومواردها على المجالات الأكثر أهمية. ومن خلال التقييم والتقييم الدقيقين، يمكن للمؤسسات العامة اتخاذ قرارات مستنيرة تعزز المرونة التشغيلية وتحمي الموارد العامة</w:t>
      </w:r>
      <w:r>
        <w:rPr>
          <w:rFonts w:ascii="Traditional Arabic" w:hAnsi="Traditional Arabic" w:cs="Traditional Arabic" w:hint="cs"/>
          <w:sz w:val="32"/>
          <w:szCs w:val="32"/>
          <w:rtl/>
          <w:lang w:val="en" w:bidi="ar-EG"/>
        </w:rPr>
        <w:t xml:space="preserve"> (</w:t>
      </w:r>
      <w:r w:rsidRPr="00A94C1E">
        <w:rPr>
          <w:rFonts w:ascii="Traditional Arabic" w:hAnsi="Traditional Arabic" w:cs="Traditional Arabic"/>
          <w:sz w:val="36"/>
          <w:szCs w:val="36"/>
          <w:rtl/>
        </w:rPr>
        <w:t>بولفراخ. (2023</w:t>
      </w:r>
      <w:r>
        <w:rPr>
          <w:rFonts w:ascii="Traditional Arabic" w:hAnsi="Traditional Arabic" w:cs="Traditional Arabic" w:hint="cs"/>
          <w:sz w:val="36"/>
          <w:szCs w:val="36"/>
          <w:rtl/>
        </w:rPr>
        <w:t>)</w:t>
      </w:r>
      <w:r w:rsidRPr="005C1EFF">
        <w:rPr>
          <w:rFonts w:ascii="Traditional Arabic" w:hAnsi="Traditional Arabic" w:cs="Traditional Arabic"/>
          <w:sz w:val="32"/>
          <w:szCs w:val="32"/>
          <w:lang w:val="en" w:bidi="ar-EG"/>
        </w:rPr>
        <w:t>.</w:t>
      </w:r>
    </w:p>
    <w:p w14:paraId="6D4CDA4B" w14:textId="77777777" w:rsidR="002A2680" w:rsidRPr="005C1EFF" w:rsidRDefault="002A2680" w:rsidP="002A2680">
      <w:pPr>
        <w:bidi/>
        <w:spacing w:line="360" w:lineRule="auto"/>
        <w:ind w:firstLine="360"/>
        <w:rPr>
          <w:rFonts w:ascii="Traditional Arabic" w:hAnsi="Traditional Arabic" w:cs="Traditional Arabic"/>
          <w:sz w:val="32"/>
          <w:szCs w:val="32"/>
          <w:rtl/>
          <w:lang w:val="en" w:bidi="ar-EG"/>
        </w:rPr>
      </w:pPr>
      <w:r w:rsidRPr="005C1EFF">
        <w:rPr>
          <w:rFonts w:ascii="Traditional Arabic" w:hAnsi="Traditional Arabic" w:cs="Traditional Arabic"/>
          <w:sz w:val="32"/>
          <w:szCs w:val="32"/>
          <w:rtl/>
          <w:lang w:val="en" w:bidi="ar-EG"/>
        </w:rPr>
        <w:t xml:space="preserve">في الممارسة العملية، يجب أن يأخذ تقييم المخاطر في البيئات الحكومية في الاعتبار مجموعة واسعة من العوامل، من المخاطر التشغيلية الداخلية إلى التهديدات السياسية والاقتصادية والبيئية الخارجية. على سبيل المثال، في وكالة صحية حكومية، قد تشمل المخاطر الاضطرابات التشغيلية بسبب نقص القوى العاملة، أو المخاطر المالية الناجمة عن تخفيضات الميزانية، أو التهديدات الخارجية مثل الأوبئة أو التغييرات في سياسة الرعاية الصحية. إن كل من هذه المخاطر لابد وأن يتم تقييمها ليس فقط من حيث احتمالية حدوثها بل وأيضاً من حيث حجم ونطاق تأثيرها المحتمل. وبالنسبة للمخاطر ذات الاحتمالية العالية والتأثير العالي، فقد </w:t>
      </w:r>
      <w:r w:rsidRPr="005C1EFF">
        <w:rPr>
          <w:rFonts w:ascii="Traditional Arabic" w:hAnsi="Traditional Arabic" w:cs="Traditional Arabic"/>
          <w:sz w:val="32"/>
          <w:szCs w:val="32"/>
          <w:rtl/>
          <w:lang w:val="en" w:bidi="ar-EG"/>
        </w:rPr>
        <w:lastRenderedPageBreak/>
        <w:t>تحتاج المؤسسات إلى وضع خطط تخفيف قوية وتخصيص موارد كبيرة لمنع هذه التهديدات أو الاستجابة لها. وقد تتطلب المخاطر ذات الاحتمالية المنخفضة الاهتمام، ولكن مع التركيز على مراقبة وإعداد خطط الطوارئ، بدلاً من تخصيص موارد كبيرة مقدماً</w:t>
      </w:r>
      <w:r>
        <w:rPr>
          <w:rFonts w:ascii="Traditional Arabic" w:hAnsi="Traditional Arabic" w:cs="Traditional Arabic" w:hint="cs"/>
          <w:sz w:val="32"/>
          <w:szCs w:val="32"/>
          <w:rtl/>
          <w:lang w:val="en" w:bidi="ar-EG"/>
        </w:rPr>
        <w:t xml:space="preserve"> (</w:t>
      </w:r>
      <w:r w:rsidRPr="000B2ECE">
        <w:rPr>
          <w:rFonts w:ascii="Traditional Arabic" w:hAnsi="Traditional Arabic" w:cs="Traditional Arabic" w:hint="cs"/>
          <w:sz w:val="36"/>
          <w:szCs w:val="36"/>
          <w:rtl/>
        </w:rPr>
        <w:t>بودرة،</w:t>
      </w:r>
      <w:r w:rsidRPr="000B2ECE">
        <w:rPr>
          <w:rFonts w:ascii="Traditional Arabic" w:hAnsi="Traditional Arabic" w:cs="Traditional Arabic"/>
          <w:sz w:val="36"/>
          <w:szCs w:val="36"/>
          <w:rtl/>
        </w:rPr>
        <w:t xml:space="preserve"> </w:t>
      </w:r>
      <w:r w:rsidRPr="000B2ECE">
        <w:rPr>
          <w:rFonts w:ascii="Traditional Arabic" w:hAnsi="Traditional Arabic" w:cs="Traditional Arabic" w:hint="cs"/>
          <w:sz w:val="36"/>
          <w:szCs w:val="36"/>
          <w:rtl/>
        </w:rPr>
        <w:t>رميساء،</w:t>
      </w:r>
      <w:r w:rsidRPr="000B2ECE">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وآخرون</w:t>
      </w:r>
      <w:r w:rsidRPr="000B2ECE">
        <w:rPr>
          <w:rFonts w:ascii="Traditional Arabic" w:hAnsi="Traditional Arabic" w:cs="Traditional Arabic"/>
          <w:sz w:val="36"/>
          <w:szCs w:val="36"/>
          <w:rtl/>
        </w:rPr>
        <w:t>. (2019).</w:t>
      </w:r>
    </w:p>
    <w:p w14:paraId="385F572C" w14:textId="77777777" w:rsidR="002A2680" w:rsidRPr="005C1EFF" w:rsidRDefault="002A2680" w:rsidP="002A2680">
      <w:pPr>
        <w:bidi/>
        <w:spacing w:line="360" w:lineRule="auto"/>
        <w:rPr>
          <w:rFonts w:ascii="Traditional Arabic" w:hAnsi="Traditional Arabic" w:cs="Traditional Arabic"/>
          <w:sz w:val="32"/>
          <w:szCs w:val="32"/>
          <w:rtl/>
          <w:lang w:val="en" w:bidi="ar-EG"/>
        </w:rPr>
      </w:pPr>
      <w:r>
        <w:rPr>
          <w:rFonts w:ascii="Traditional Arabic" w:hAnsi="Traditional Arabic" w:cs="Traditional Arabic"/>
          <w:sz w:val="32"/>
          <w:szCs w:val="32"/>
          <w:rtl/>
          <w:lang w:val="en" w:bidi="ar-EG"/>
        </w:rPr>
        <w:tab/>
      </w:r>
      <w:r w:rsidRPr="005C1EFF">
        <w:rPr>
          <w:rFonts w:ascii="Traditional Arabic" w:hAnsi="Traditional Arabic" w:cs="Traditional Arabic"/>
          <w:sz w:val="32"/>
          <w:szCs w:val="32"/>
          <w:rtl/>
          <w:lang w:val="en" w:bidi="ar-EG"/>
        </w:rPr>
        <w:t>وقد تختلف الأساليب المستخدمة لإجراء تقييمات المخاطر في المؤسسات الحكومية، وذلك تبعاً لنوع المخاطر التي يتم تقييمها والموارد المتاحة. وغالباً ما تستخدم الأساليب النوعية في المواقف التي يصعب فيها تحديد المخاطر كمياً، مثل المخاطر السياسية أو الضرر الذي يلحق بالسمعة. وقد تشمل هذه الأساليب حكم الخبراء، حيث يقوم المهنيون ذوو الخبرة بتقييم المخاطر على أساس معرفتهم وخبرتهم، أو ورش العمل الخاصة بالمخاطر، حيث يتعاون أصحاب المصلحة لتحديد المخاطر وتقييمها من خلال المناقشات المنظمة. وتعتبر هذه الأساليب النوعية قيمة لكشف المخاطر التي قد لا تكون واضحة على الفور من خلال البيانات وحدها، وخاصة تلك التي تنطوي على اتجاهات ناشئة أو ديناميكيات اجتماعية وسياسية معقدة. في القطاع العام، تعتبر التقييمات النوعية مفيدة بشكل خاص لفهم كيف يمكن للتغييرات السياسية أو التحولات في الرأي العام أن تخلق مخاطر تؤثر على قدرة المؤسسة على الوفاء بولايتها</w:t>
      </w:r>
      <w:r>
        <w:rPr>
          <w:rFonts w:ascii="Traditional Arabic" w:hAnsi="Traditional Arabic" w:cs="Traditional Arabic" w:hint="cs"/>
          <w:sz w:val="32"/>
          <w:szCs w:val="32"/>
          <w:rtl/>
          <w:lang w:val="en" w:bidi="ar-EG"/>
        </w:rPr>
        <w:t xml:space="preserve"> (</w:t>
      </w:r>
      <w:r w:rsidRPr="00D34E77">
        <w:rPr>
          <w:rFonts w:ascii="Traditional Arabic" w:hAnsi="Traditional Arabic" w:cs="Traditional Arabic"/>
          <w:sz w:val="36"/>
          <w:szCs w:val="36"/>
          <w:rtl/>
        </w:rPr>
        <w:t>عطية عزالدين. (2015)</w:t>
      </w:r>
      <w:r>
        <w:rPr>
          <w:rFonts w:ascii="Traditional Arabic" w:hAnsi="Traditional Arabic" w:cs="Traditional Arabic" w:hint="cs"/>
          <w:sz w:val="36"/>
          <w:szCs w:val="36"/>
          <w:rtl/>
        </w:rPr>
        <w:t>.</w:t>
      </w:r>
    </w:p>
    <w:p w14:paraId="3CA00A6D" w14:textId="77777777" w:rsidR="002A2680" w:rsidRPr="005C1EFF" w:rsidRDefault="002A2680" w:rsidP="002A2680">
      <w:pPr>
        <w:bidi/>
        <w:spacing w:line="360" w:lineRule="auto"/>
        <w:rPr>
          <w:rFonts w:ascii="Traditional Arabic" w:hAnsi="Traditional Arabic" w:cs="Traditional Arabic"/>
          <w:sz w:val="32"/>
          <w:szCs w:val="32"/>
          <w:rtl/>
          <w:lang w:val="en" w:bidi="ar-EG"/>
        </w:rPr>
      </w:pPr>
      <w:r>
        <w:rPr>
          <w:rFonts w:ascii="Traditional Arabic" w:hAnsi="Traditional Arabic" w:cs="Traditional Arabic"/>
          <w:sz w:val="32"/>
          <w:szCs w:val="32"/>
          <w:rtl/>
          <w:lang w:val="en" w:bidi="ar-EG"/>
        </w:rPr>
        <w:tab/>
      </w:r>
      <w:r w:rsidRPr="005C1EFF">
        <w:rPr>
          <w:rFonts w:ascii="Traditional Arabic" w:hAnsi="Traditional Arabic" w:cs="Traditional Arabic"/>
          <w:sz w:val="32"/>
          <w:szCs w:val="32"/>
          <w:rtl/>
          <w:lang w:val="en" w:bidi="ar-EG"/>
        </w:rPr>
        <w:t xml:space="preserve">من ناحية أخرى، توفر الأساليب الكمية نهجًا قائمًا على البيانات لتقييم المخاطر. تعتمد هذه الأساليب على النماذج الإحصائية والبيانات التاريخية وحسابات الاحتمالات لتقدير احتمال حدوث المخاطر وتقييم تأثيرها المالي أو التشغيلي المحتمل. غالبًا ما تستخدم المؤسسات الحكومية التقييمات الكمية للمخاطر التي يمكن قياسها بمصطلحات ملموسة، مثل المخاطر المالية أو فشل البنية التحتية أو تجاوز تكاليف المشروع. على سبيل المثال، قد تستخدم إدارة النقل نماذج كمية لتقدير التأثير المالي لتأخير مشاريع </w:t>
      </w:r>
      <w:r w:rsidRPr="005C1EFF">
        <w:rPr>
          <w:rFonts w:ascii="Traditional Arabic" w:hAnsi="Traditional Arabic" w:cs="Traditional Arabic"/>
          <w:sz w:val="32"/>
          <w:szCs w:val="32"/>
          <w:rtl/>
          <w:lang w:val="en" w:bidi="ar-EG"/>
        </w:rPr>
        <w:lastRenderedPageBreak/>
        <w:t>البنية التحتية بسبب نقص التمويل أو العقبات التنظيمية. يمكن لهذه النماذج أيضًا مساعدة المؤسسات في توقع الخسائر أو المكاسب المحتملة المرتبطة بسيناريوهات المخاطر المختلفة، مما يمكن صناع القرار من تخصيص الموارد بشكل أكثر فعالية وتبرير أفعالهم ببيانات قوية. من خلال الجمع بين الرؤى النوعية والتحليل الكمي، يمكن للمؤسسات الحكومية تطوير فهم أكثر شمولاً للمخاطر التي تواجهها</w:t>
      </w:r>
      <w:r>
        <w:rPr>
          <w:rFonts w:ascii="Traditional Arabic" w:hAnsi="Traditional Arabic" w:cs="Traditional Arabic" w:hint="cs"/>
          <w:sz w:val="32"/>
          <w:szCs w:val="32"/>
          <w:rtl/>
          <w:lang w:val="en" w:bidi="ar-EG"/>
        </w:rPr>
        <w:t xml:space="preserve"> (</w:t>
      </w:r>
      <w:r>
        <w:rPr>
          <w:rFonts w:ascii="Traditional Arabic" w:hAnsi="Traditional Arabic" w:cs="Traditional Arabic"/>
          <w:sz w:val="36"/>
          <w:szCs w:val="36"/>
          <w:rtl/>
        </w:rPr>
        <w:t>بلقاسم</w:t>
      </w:r>
      <w:r>
        <w:rPr>
          <w:rFonts w:ascii="Traditional Arabic" w:hAnsi="Traditional Arabic" w:cs="Traditional Arabic" w:hint="cs"/>
          <w:sz w:val="36"/>
          <w:szCs w:val="36"/>
          <w:rtl/>
        </w:rPr>
        <w:t>،</w:t>
      </w:r>
      <w:r w:rsidRPr="00522534">
        <w:rPr>
          <w:rFonts w:ascii="Traditional Arabic" w:hAnsi="Traditional Arabic" w:cs="Traditional Arabic"/>
          <w:sz w:val="36"/>
          <w:szCs w:val="36"/>
          <w:rtl/>
        </w:rPr>
        <w:t xml:space="preserve"> &amp; بلهواري. (2023). </w:t>
      </w:r>
    </w:p>
    <w:p w14:paraId="62BCD076" w14:textId="77777777" w:rsidR="002A2680" w:rsidRPr="005C1EFF" w:rsidRDefault="002A2680" w:rsidP="002A2680">
      <w:pPr>
        <w:bidi/>
        <w:spacing w:line="360" w:lineRule="auto"/>
        <w:rPr>
          <w:rFonts w:ascii="Traditional Arabic" w:hAnsi="Traditional Arabic" w:cs="Traditional Arabic"/>
          <w:sz w:val="32"/>
          <w:szCs w:val="32"/>
          <w:rtl/>
          <w:lang w:val="en" w:bidi="ar-EG"/>
        </w:rPr>
      </w:pPr>
      <w:r>
        <w:rPr>
          <w:rFonts w:ascii="Traditional Arabic" w:hAnsi="Traditional Arabic" w:cs="Traditional Arabic"/>
          <w:sz w:val="32"/>
          <w:szCs w:val="32"/>
          <w:rtl/>
          <w:lang w:val="en" w:bidi="ar-EG"/>
        </w:rPr>
        <w:tab/>
      </w:r>
      <w:r w:rsidRPr="005C1EFF">
        <w:rPr>
          <w:rFonts w:ascii="Traditional Arabic" w:hAnsi="Traditional Arabic" w:cs="Traditional Arabic"/>
          <w:sz w:val="32"/>
          <w:szCs w:val="32"/>
          <w:rtl/>
          <w:lang w:val="en" w:bidi="ar-EG"/>
        </w:rPr>
        <w:t>إن إحدى المزايا الرئيسية للجمع بين النهجين النوعي والكمي هي أنه يسمح للمؤسسات الحكومية بمعالجة المخاطر المعروفة والناشئة. والأساليب النوعية مناسبة بشكل خاص لتحديد المخاطر التي قد لا يكون لها سوابق تاريخية واضحة أو بيانات قابلة للقياس. وهذا مهم بشكل خاص في البيئات الحكومية، حيث يمكن للعوامل الاجتماعية والسياسية والاقتصادية أن تتغير بسرعة، مما يؤدي إلى ظهور مخاطر جديدة وغير متوقعة. وفي الوقت نفسه، توفر الأساليب الكمية الصرامة والدقة اللازمتين لتقييم المخاطر التي يمكن التنبؤ بها بشكل أكبر أو التي لديها مجموعة بيانات راسخة، مثل المخاطر المالية أو الاضطرابات التشغيلية. ومن خلال دمج هذين النهجين، لا تستطيع المؤسسات الحكومية تحديد وتقييم المخاطر التي تواجهها حاليًا فحسب، بل وأيضًا توقع التحديات المستقبلية، مما يضمن استعدادها لمجموعة واسعة من السيناريوهات المحتملة</w:t>
      </w:r>
      <w:r>
        <w:rPr>
          <w:rFonts w:ascii="Traditional Arabic" w:hAnsi="Traditional Arabic" w:cs="Traditional Arabic" w:hint="cs"/>
          <w:sz w:val="32"/>
          <w:szCs w:val="32"/>
          <w:rtl/>
          <w:lang w:val="en" w:bidi="ar-EG"/>
        </w:rPr>
        <w:t xml:space="preserve"> (</w:t>
      </w:r>
      <w:r w:rsidRPr="00D6521F">
        <w:rPr>
          <w:rFonts w:ascii="Traditional Arabic" w:hAnsi="Traditional Arabic" w:cs="Traditional Arabic"/>
          <w:sz w:val="36"/>
          <w:szCs w:val="36"/>
          <w:rtl/>
        </w:rPr>
        <w:t>عامر، وحاج دهو</w:t>
      </w:r>
      <w:r>
        <w:rPr>
          <w:rFonts w:ascii="Traditional Arabic" w:hAnsi="Traditional Arabic" w:cs="Traditional Arabic" w:hint="cs"/>
          <w:sz w:val="36"/>
          <w:szCs w:val="36"/>
          <w:rtl/>
        </w:rPr>
        <w:t>)</w:t>
      </w:r>
      <w:r w:rsidRPr="00D6521F">
        <w:rPr>
          <w:rFonts w:ascii="Traditional Arabic" w:hAnsi="Traditional Arabic" w:cs="Traditional Arabic"/>
          <w:sz w:val="36"/>
          <w:szCs w:val="36"/>
          <w:rtl/>
        </w:rPr>
        <w:t>.</w:t>
      </w:r>
    </w:p>
    <w:p w14:paraId="0096290B" w14:textId="77777777" w:rsidR="002A2680" w:rsidRDefault="002A2680" w:rsidP="002A2680">
      <w:pPr>
        <w:bidi/>
        <w:spacing w:line="360" w:lineRule="auto"/>
        <w:rPr>
          <w:rFonts w:ascii="Traditional Arabic" w:hAnsi="Traditional Arabic" w:cs="Traditional Arabic"/>
          <w:sz w:val="32"/>
          <w:szCs w:val="32"/>
          <w:rtl/>
          <w:lang w:val="en" w:bidi="ar-EG"/>
        </w:rPr>
      </w:pPr>
      <w:r>
        <w:rPr>
          <w:rFonts w:ascii="Traditional Arabic" w:hAnsi="Traditional Arabic" w:cs="Traditional Arabic"/>
          <w:sz w:val="32"/>
          <w:szCs w:val="32"/>
          <w:rtl/>
          <w:lang w:val="en" w:bidi="ar-EG"/>
        </w:rPr>
        <w:tab/>
      </w:r>
      <w:r w:rsidRPr="005C1EFF">
        <w:rPr>
          <w:rFonts w:ascii="Traditional Arabic" w:hAnsi="Traditional Arabic" w:cs="Traditional Arabic"/>
          <w:sz w:val="32"/>
          <w:szCs w:val="32"/>
          <w:rtl/>
          <w:lang w:val="en" w:bidi="ar-EG"/>
        </w:rPr>
        <w:t>إن نتائج تقييمات المخاطر حاسمة لاتخاذ القرار في المؤسسات الحكومية، لأنها تسمح للقادة بتحديد أولويات المخاطر وتخصيص الموارد بكفاءة. المخاطر عالية الاحتمالية وعالية التأثير، مثل تهديدات الأمن السيبراني أو الصحة العامة</w:t>
      </w:r>
      <w:r>
        <w:rPr>
          <w:rFonts w:ascii="Traditional Arabic" w:hAnsi="Traditional Arabic" w:cs="Traditional Arabic" w:hint="cs"/>
          <w:sz w:val="32"/>
          <w:szCs w:val="32"/>
          <w:rtl/>
          <w:lang w:val="en" w:bidi="ar-EG"/>
        </w:rPr>
        <w:t xml:space="preserve"> </w:t>
      </w:r>
      <w:r w:rsidRPr="002D6C9B">
        <w:rPr>
          <w:rFonts w:ascii="Traditional Arabic" w:hAnsi="Traditional Arabic" w:cs="Traditional Arabic"/>
          <w:sz w:val="32"/>
          <w:szCs w:val="32"/>
          <w:rtl/>
          <w:lang w:val="en" w:bidi="ar-EG"/>
        </w:rPr>
        <w:t xml:space="preserve">إن حالات الطوارئ قد تتطلب اتخاذ إجراءات فورية واستثمارات كبيرة في </w:t>
      </w:r>
      <w:r w:rsidRPr="002D6C9B">
        <w:rPr>
          <w:rFonts w:ascii="Traditional Arabic" w:hAnsi="Traditional Arabic" w:cs="Traditional Arabic"/>
          <w:sz w:val="32"/>
          <w:szCs w:val="32"/>
          <w:rtl/>
          <w:lang w:val="en" w:bidi="ar-EG"/>
        </w:rPr>
        <w:lastRenderedPageBreak/>
        <w:t>استراتيجيات التخفيف من المخاطر. ويمكن مراقبة المخاطر ذات الأولوية الأقل، مثل التغييرات التنظيمية البسيطة أو التقلبات قصيرة الأجل في الرأي العام، بمرور الوقت، مع وضع خطط طوارئ للاستجابة إذا لزم الأمر. ومن خلال تقييم شدة واحتمالية كل خطر، يمكن للمؤسسات الحكومية اتخاذ قرارات مستنيرة حول المكان الذي يجب أن تركز فيه جهودها، وضمان حماية الوظائف الحيوية وتقديم الخدمات العامة بشكل متسق وفعال</w:t>
      </w:r>
      <w:r>
        <w:rPr>
          <w:rFonts w:ascii="Traditional Arabic" w:hAnsi="Traditional Arabic" w:cs="Traditional Arabic" w:hint="cs"/>
          <w:sz w:val="32"/>
          <w:szCs w:val="32"/>
          <w:rtl/>
          <w:lang w:val="en" w:bidi="ar-EG"/>
        </w:rPr>
        <w:t xml:space="preserve"> (</w:t>
      </w:r>
      <w:r w:rsidRPr="00093A49">
        <w:rPr>
          <w:rFonts w:ascii="Traditional Arabic" w:hAnsi="Traditional Arabic" w:cs="Traditional Arabic"/>
          <w:sz w:val="36"/>
          <w:szCs w:val="36"/>
          <w:rtl/>
          <w:lang w:bidi="ar-EG"/>
        </w:rPr>
        <w:t>حاج دحو، عامر، قالون، جيلالي/مؤطر. (2018</w:t>
      </w:r>
      <w:r>
        <w:rPr>
          <w:rFonts w:ascii="Traditional Arabic" w:hAnsi="Traditional Arabic" w:cs="Traditional Arabic" w:hint="cs"/>
          <w:sz w:val="36"/>
          <w:szCs w:val="36"/>
          <w:rtl/>
          <w:lang w:bidi="ar-EG"/>
        </w:rPr>
        <w:t>)</w:t>
      </w:r>
      <w:r w:rsidRPr="002D6C9B">
        <w:rPr>
          <w:rFonts w:ascii="Traditional Arabic" w:hAnsi="Traditional Arabic" w:cs="Traditional Arabic"/>
          <w:sz w:val="32"/>
          <w:szCs w:val="32"/>
          <w:rtl/>
          <w:lang w:val="en" w:bidi="ar-EG"/>
        </w:rPr>
        <w:t>.</w:t>
      </w:r>
    </w:p>
    <w:p w14:paraId="1BB14D3C" w14:textId="77777777" w:rsidR="002A2680" w:rsidRPr="006C17B4" w:rsidRDefault="002A2680" w:rsidP="002A2680">
      <w:pPr>
        <w:pStyle w:val="Heading3"/>
        <w:numPr>
          <w:ilvl w:val="2"/>
          <w:numId w:val="16"/>
        </w:numPr>
        <w:bidi/>
        <w:rPr>
          <w:rFonts w:ascii="Traditional Arabic" w:hAnsi="Traditional Arabic" w:cs="Traditional Arabic"/>
          <w:b/>
          <w:bCs/>
          <w:color w:val="auto"/>
          <w:sz w:val="32"/>
          <w:szCs w:val="32"/>
          <w:lang w:val="en" w:bidi="ar-EG"/>
        </w:rPr>
      </w:pPr>
      <w:bookmarkStart w:id="13" w:name="_Toc180694825"/>
      <w:r w:rsidRPr="006C17B4">
        <w:rPr>
          <w:rFonts w:ascii="Traditional Arabic" w:hAnsi="Traditional Arabic" w:cs="Traditional Arabic"/>
          <w:b/>
          <w:bCs/>
          <w:color w:val="auto"/>
          <w:sz w:val="32"/>
          <w:szCs w:val="32"/>
          <w:rtl/>
          <w:lang w:val="en" w:bidi="ar-EG"/>
        </w:rPr>
        <w:t>استراتيجيات التخفيف من المخاطر في المؤسسات الحكومية:</w:t>
      </w:r>
      <w:bookmarkEnd w:id="13"/>
      <w:r w:rsidRPr="006C17B4">
        <w:rPr>
          <w:rFonts w:ascii="Traditional Arabic" w:hAnsi="Traditional Arabic" w:cs="Traditional Arabic"/>
          <w:b/>
          <w:bCs/>
          <w:color w:val="auto"/>
          <w:sz w:val="32"/>
          <w:szCs w:val="32"/>
          <w:rtl/>
          <w:lang w:val="en" w:bidi="ar-EG"/>
        </w:rPr>
        <w:t xml:space="preserve"> </w:t>
      </w:r>
    </w:p>
    <w:p w14:paraId="7BECC026" w14:textId="77777777" w:rsidR="002A2680" w:rsidRPr="00A20332" w:rsidRDefault="002A2680" w:rsidP="002A2680">
      <w:pPr>
        <w:bidi/>
        <w:spacing w:line="360" w:lineRule="auto"/>
        <w:ind w:firstLine="720"/>
        <w:rPr>
          <w:rFonts w:ascii="Traditional Arabic" w:hAnsi="Traditional Arabic" w:cs="Traditional Arabic"/>
          <w:sz w:val="32"/>
          <w:szCs w:val="32"/>
          <w:rtl/>
          <w:lang w:val="en" w:bidi="ar-EG"/>
        </w:rPr>
      </w:pPr>
      <w:r w:rsidRPr="00A20332">
        <w:rPr>
          <w:rFonts w:ascii="Traditional Arabic" w:hAnsi="Traditional Arabic" w:cs="Traditional Arabic"/>
          <w:sz w:val="32"/>
          <w:szCs w:val="32"/>
          <w:rtl/>
          <w:lang w:val="en" w:bidi="ar-EG"/>
        </w:rPr>
        <w:t>إن استراتيجيات التخفيف من المخاطر تشكل عنصراً حيوياً في إطار إدارة المخاطر الشاملة داخل المؤسسات الحكومية، لأنها تؤثر بشكل مباشر على قدرة هذه الكيانات على تقديم الخدمات العامة بفعالية وكفاءة. وبمجرد تحديد المخاطر وتقييمها، فإن الخطوة المنطقية التالية هي وضع استراتيجيات من شأنها أن تقلل من تأثيرها أو تقضي عليها تماماً. وتتطلب هذه العملية فهماً عميقاً للمخاطر المحددة التي تواجه المؤسسة، فضلاً عن البيئة التشغيلية التي تعمل فيها. وبالنسبة للمؤسسات الحكومية، فإن المخاطر عالية؛ فقد يؤدي التخفيف غير الفعال للمخاطر إلى انقطاع الخدمة، والخسائر المالية، وفي بعض الحالات، ضرر كبير بالسمعة. وبالتالي، فإن وضع استراتيجيات شاملة للتخفيف من المخاطر ليس مجرد مسألة تتعلق بالكفاءة التشغيلية، بل إنه ضروري أيضاً للحفاظ على ثقة الجمهور والمساءلة</w:t>
      </w:r>
      <w:r>
        <w:rPr>
          <w:rFonts w:ascii="Traditional Arabic" w:hAnsi="Traditional Arabic" w:cs="Traditional Arabic" w:hint="cs"/>
          <w:sz w:val="32"/>
          <w:szCs w:val="32"/>
          <w:rtl/>
          <w:lang w:val="en" w:bidi="ar-EG"/>
        </w:rPr>
        <w:t xml:space="preserve"> (</w:t>
      </w:r>
      <w:r>
        <w:rPr>
          <w:rFonts w:ascii="Traditional Arabic" w:hAnsi="Traditional Arabic" w:cs="Traditional Arabic"/>
          <w:sz w:val="36"/>
          <w:szCs w:val="36"/>
          <w:rtl/>
        </w:rPr>
        <w:t>حسناوي. (2019)</w:t>
      </w:r>
      <w:r w:rsidRPr="00A20332">
        <w:rPr>
          <w:rFonts w:ascii="Traditional Arabic" w:hAnsi="Traditional Arabic" w:cs="Traditional Arabic"/>
          <w:sz w:val="32"/>
          <w:szCs w:val="32"/>
          <w:lang w:val="en" w:bidi="ar-EG"/>
        </w:rPr>
        <w:t>.</w:t>
      </w:r>
    </w:p>
    <w:p w14:paraId="449476D7" w14:textId="77777777" w:rsidR="002A2680" w:rsidRPr="00A20332" w:rsidRDefault="002A2680" w:rsidP="002A2680">
      <w:pPr>
        <w:bidi/>
        <w:spacing w:line="360" w:lineRule="auto"/>
        <w:ind w:firstLine="720"/>
        <w:rPr>
          <w:rFonts w:ascii="Traditional Arabic" w:hAnsi="Traditional Arabic" w:cs="Traditional Arabic"/>
          <w:sz w:val="32"/>
          <w:szCs w:val="32"/>
          <w:rtl/>
          <w:lang w:val="en" w:bidi="ar-EG"/>
        </w:rPr>
      </w:pPr>
      <w:r w:rsidRPr="00A20332">
        <w:rPr>
          <w:rFonts w:ascii="Traditional Arabic" w:hAnsi="Traditional Arabic" w:cs="Traditional Arabic"/>
          <w:sz w:val="32"/>
          <w:szCs w:val="32"/>
          <w:rtl/>
          <w:lang w:val="en" w:bidi="ar-EG"/>
        </w:rPr>
        <w:t xml:space="preserve">إحدى استراتيجيات التخفيف من المخاطر الشائعة هي تجنب المخاطر، والتي تستلزم تغيير الخطط أو العمليات للقضاء على المخاطر بالكامل. وفي سياق المؤسسات الحكومية، يمكن أن يتجلى تجنب المخاطر بطرق مختلفة. على سبيل المثال، إذا كان المشروع المقترح يشكل مخاطر قانونية كبيرة بسبب اللوائح </w:t>
      </w:r>
      <w:r w:rsidRPr="00A20332">
        <w:rPr>
          <w:rFonts w:ascii="Traditional Arabic" w:hAnsi="Traditional Arabic" w:cs="Traditional Arabic"/>
          <w:sz w:val="32"/>
          <w:szCs w:val="32"/>
          <w:rtl/>
          <w:lang w:val="en" w:bidi="ar-EG"/>
        </w:rPr>
        <w:lastRenderedPageBreak/>
        <w:t>الغامضة، فقد تختار المؤسسة التخلي عن المشروع تماماً. إن هذه الاستراتيجية ذات أهمية خاصة في السيناريوهات التي تفوق فيها العواقب المحتملة للمخاطر الفوائد المترتبة على المضي قدما في مسار عمل معين. ومع ذلك، في حين أن تجنب المخاطر يمكن أن يقضي بشكل فعال على تهديدات محددة، فإنه قد يمنع أيضا المؤسسات من متابعة الحلول المبتكرة أو التحسينات الضرورية. وبالتالي، في حين أن تجنب المخاطر هو استراتيجية صالحة، يجب استخدامه بحكمة، مع مراعاة المخاطر المحتملة والفرص التي قد تضيع</w:t>
      </w:r>
      <w:r>
        <w:rPr>
          <w:rFonts w:ascii="Traditional Arabic" w:hAnsi="Traditional Arabic" w:cs="Traditional Arabic" w:hint="cs"/>
          <w:sz w:val="32"/>
          <w:szCs w:val="32"/>
          <w:rtl/>
          <w:lang w:val="en" w:bidi="ar-EG"/>
        </w:rPr>
        <w:t xml:space="preserve"> (</w:t>
      </w:r>
      <w:r w:rsidRPr="000E3689">
        <w:rPr>
          <w:rFonts w:ascii="Traditional Arabic" w:hAnsi="Traditional Arabic" w:cs="Traditional Arabic" w:hint="cs"/>
          <w:sz w:val="36"/>
          <w:szCs w:val="36"/>
          <w:rtl/>
        </w:rPr>
        <w:t>علي،</w:t>
      </w:r>
      <w:r w:rsidRPr="000E3689">
        <w:rPr>
          <w:rFonts w:ascii="Traditional Arabic" w:hAnsi="Traditional Arabic" w:cs="Traditional Arabic"/>
          <w:sz w:val="36"/>
          <w:szCs w:val="36"/>
          <w:rtl/>
        </w:rPr>
        <w:t xml:space="preserve"> </w:t>
      </w:r>
      <w:r w:rsidRPr="000E3689">
        <w:rPr>
          <w:rFonts w:ascii="Traditional Arabic" w:hAnsi="Traditional Arabic" w:cs="Traditional Arabic" w:hint="cs"/>
          <w:sz w:val="36"/>
          <w:szCs w:val="36"/>
          <w:rtl/>
        </w:rPr>
        <w:t>س.،</w:t>
      </w:r>
      <w:r w:rsidRPr="000E3689">
        <w:rPr>
          <w:rFonts w:ascii="Traditional Arabic" w:hAnsi="Traditional Arabic" w:cs="Traditional Arabic"/>
          <w:sz w:val="36"/>
          <w:szCs w:val="36"/>
          <w:rtl/>
        </w:rPr>
        <w:t xml:space="preserve"> </w:t>
      </w:r>
      <w:r w:rsidRPr="000E3689">
        <w:rPr>
          <w:rFonts w:ascii="Traditional Arabic" w:hAnsi="Traditional Arabic" w:cs="Traditional Arabic" w:hint="cs"/>
          <w:sz w:val="36"/>
          <w:szCs w:val="36"/>
          <w:rtl/>
        </w:rPr>
        <w:t>وهدان،</w:t>
      </w:r>
      <w:r w:rsidRPr="000E3689">
        <w:rPr>
          <w:rFonts w:ascii="Traditional Arabic" w:hAnsi="Traditional Arabic" w:cs="Traditional Arabic"/>
          <w:sz w:val="36"/>
          <w:szCs w:val="36"/>
          <w:rtl/>
        </w:rPr>
        <w:t xml:space="preserve"> </w:t>
      </w:r>
      <w:r w:rsidRPr="000E3689">
        <w:rPr>
          <w:rFonts w:ascii="Traditional Arabic" w:hAnsi="Traditional Arabic" w:cs="Traditional Arabic" w:hint="cs"/>
          <w:sz w:val="36"/>
          <w:szCs w:val="36"/>
          <w:rtl/>
        </w:rPr>
        <w:t>ش.،</w:t>
      </w:r>
      <w:r w:rsidRPr="000E3689">
        <w:rPr>
          <w:rFonts w:ascii="Traditional Arabic" w:hAnsi="Traditional Arabic" w:cs="Traditional Arabic"/>
          <w:sz w:val="36"/>
          <w:szCs w:val="36"/>
          <w:rtl/>
        </w:rPr>
        <w:t xml:space="preserve"> &amp; شريف. (2021).</w:t>
      </w:r>
    </w:p>
    <w:p w14:paraId="0E9FF019" w14:textId="77777777" w:rsidR="002A2680" w:rsidRPr="00A20332" w:rsidRDefault="002A2680" w:rsidP="002A2680">
      <w:pPr>
        <w:bidi/>
        <w:spacing w:line="360" w:lineRule="auto"/>
        <w:ind w:firstLine="720"/>
        <w:rPr>
          <w:rFonts w:ascii="Traditional Arabic" w:hAnsi="Traditional Arabic" w:cs="Traditional Arabic"/>
          <w:sz w:val="32"/>
          <w:szCs w:val="32"/>
          <w:rtl/>
          <w:lang w:val="en" w:bidi="ar-EG"/>
        </w:rPr>
      </w:pPr>
      <w:r w:rsidRPr="00A20332">
        <w:rPr>
          <w:rFonts w:ascii="Traditional Arabic" w:hAnsi="Traditional Arabic" w:cs="Traditional Arabic"/>
          <w:sz w:val="32"/>
          <w:szCs w:val="32"/>
          <w:rtl/>
          <w:lang w:val="en" w:bidi="ar-EG"/>
        </w:rPr>
        <w:t>هناك نهج حاسم آخر للتخفيف من المخاطر وهو الحد من المخاطر، والذي يركز على تقليل احتمالية أو تأثير المخاطر المحددة. يمكن للمؤسسات الحكومية تنفيذ تكتيكات مختلفة لتحقيق هذا الهدف، بما في ذلك تعزيز الضوابط الداخلية، وتحسين قنوات الاتصال، والاستثمار في التكنولوجيات المتقدمة. على سبيل المثال، يمكن أن يؤدي تعزيز تدابير الأمن السيبراني إلى تقليل مخاطر اختراق البيانات بشكل كبير، في حين يمكن أن تعمل برامج التدريب والتوعية الأفضل على تحسين فهم الموظفين للمخاطر التشغيلية. بالإضافة إلى ذلك، فإن إنشاء بروتوكولات واضحة لإدارة الأزمات يمكن أن يقلل من تأثير الأحداث غير المتوقعة، مثل الكوارث الطبيعية أو حالات الطوارئ الصحية العامة. إن الحد من المخاطر هو عملية مستمرة تتطلب غالبًا التقييم المستمر وتكييف الاستراتيجيات لضمان بقائها فعالة في بيئة متغيرة باستمرار. ومن خلال إعطاء الأولوية للحد من المخاطر، تستطيع المؤسسات الحكومية أن تخلق إطاراً تشغيلياً أكثر مرونة لا يعالج المخاطر الحالية فحسب، بل ويتوقع أيضاً التحديات المستقبلية</w:t>
      </w:r>
      <w:r>
        <w:rPr>
          <w:rFonts w:ascii="Traditional Arabic" w:hAnsi="Traditional Arabic" w:cs="Traditional Arabic" w:hint="cs"/>
          <w:sz w:val="32"/>
          <w:szCs w:val="32"/>
          <w:rtl/>
          <w:lang w:val="en" w:bidi="ar-EG"/>
        </w:rPr>
        <w:t xml:space="preserve"> (</w:t>
      </w:r>
      <w:r w:rsidRPr="00BB346F">
        <w:rPr>
          <w:rFonts w:ascii="Traditional Arabic" w:hAnsi="Traditional Arabic" w:cs="Traditional Arabic"/>
          <w:sz w:val="36"/>
          <w:szCs w:val="36"/>
          <w:rtl/>
        </w:rPr>
        <w:t xml:space="preserve">حرب </w:t>
      </w:r>
      <w:r w:rsidRPr="00BB346F">
        <w:rPr>
          <w:rFonts w:ascii="Traditional Arabic" w:hAnsi="Traditional Arabic" w:cs="Traditional Arabic" w:hint="cs"/>
          <w:sz w:val="36"/>
          <w:szCs w:val="36"/>
          <w:rtl/>
        </w:rPr>
        <w:t>ربيع،</w:t>
      </w:r>
      <w:r w:rsidRPr="00BB346F">
        <w:rPr>
          <w:rFonts w:ascii="Traditional Arabic" w:hAnsi="Traditional Arabic" w:cs="Traditional Arabic"/>
          <w:sz w:val="36"/>
          <w:szCs w:val="36"/>
          <w:rtl/>
        </w:rPr>
        <w:t xml:space="preserve"> </w:t>
      </w:r>
      <w:r w:rsidRPr="00BB346F">
        <w:rPr>
          <w:rFonts w:ascii="Traditional Arabic" w:hAnsi="Traditional Arabic" w:cs="Traditional Arabic" w:hint="cs"/>
          <w:sz w:val="36"/>
          <w:szCs w:val="36"/>
          <w:rtl/>
        </w:rPr>
        <w:t>أ.،</w:t>
      </w:r>
      <w:r w:rsidRPr="00BB346F">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وآخرون</w:t>
      </w:r>
      <w:r w:rsidRPr="00BB346F">
        <w:rPr>
          <w:rFonts w:ascii="Traditional Arabic" w:hAnsi="Traditional Arabic" w:cs="Traditional Arabic"/>
          <w:sz w:val="36"/>
          <w:szCs w:val="36"/>
          <w:rtl/>
        </w:rPr>
        <w:t>. (2021).</w:t>
      </w:r>
    </w:p>
    <w:p w14:paraId="28CAA854" w14:textId="77777777" w:rsidR="002A2680" w:rsidRPr="00A20332" w:rsidRDefault="002A2680" w:rsidP="002A2680">
      <w:pPr>
        <w:bidi/>
        <w:spacing w:line="360" w:lineRule="auto"/>
        <w:ind w:firstLine="720"/>
        <w:rPr>
          <w:rFonts w:ascii="Traditional Arabic" w:hAnsi="Traditional Arabic" w:cs="Traditional Arabic"/>
          <w:sz w:val="32"/>
          <w:szCs w:val="32"/>
          <w:rtl/>
          <w:lang w:val="en" w:bidi="ar-EG"/>
        </w:rPr>
      </w:pPr>
      <w:r w:rsidRPr="00A20332">
        <w:rPr>
          <w:rFonts w:ascii="Traditional Arabic" w:hAnsi="Traditional Arabic" w:cs="Traditional Arabic"/>
          <w:sz w:val="32"/>
          <w:szCs w:val="32"/>
          <w:rtl/>
          <w:lang w:val="en" w:bidi="ar-EG"/>
        </w:rPr>
        <w:lastRenderedPageBreak/>
        <w:t>ويعد نقل المخاطر استراتيجية فعّالة أخرى تستخدمها المؤسسات الحكومية لإدارة التهديدات المحتملة. وينطوي هذا النهج على تحويل عبء بعض المخاطر إلى أطراف ثالثة من خلال وسائل مثل وثائق التأمين أو الاستعانة بمصادر خارجية لوظائف محددة. على سبيل المثال، قد تختار إحدى الهيئات الحكومية شراء التأمين لتغطية المسؤوليات المحتملة المرتبطة بمشاريع البنية الأساسية، وبالتالي نقل المخاطر المالية إلى مزود التأمين. وعلى نحو مماثل، فإن الاستعانة بمصادر خارجية للوظائف غير الأساسية ــ مثل دعم تكنولوجيا المعلومات أو إدارة المرافق ــ من شأنه أن يسمح للمؤسسات الحكومية بالتركيز على مسؤولياتها الأساسية في حين تنقل المخاطر التشغيلية المرتبطة بها إلى شركات متخصصة. وفي حين قد يكون نقل المخاطر وسيلة فعّالة للتخفيف من التعرض لتهديدات محددة، فمن الأهمية بمكان أن تقيم المؤسسات بعناية موثوقية واستقرار الأطراف الثالثة، وضمان قدرتها على إدارة المخاطر بفعالية. وبالإضافة إلى ذلك، فإن نقل المخاطر لا يقضي عليها تماماً؛ وبالتالي، يتعين على المؤسسات الحكومية أن تحافظ على الرقابة لضمان إدارة المخاطر المنقولة على النحو اللائق</w:t>
      </w:r>
      <w:r w:rsidRPr="00A20332">
        <w:rPr>
          <w:rFonts w:ascii="Traditional Arabic" w:hAnsi="Traditional Arabic" w:cs="Traditional Arabic"/>
          <w:sz w:val="32"/>
          <w:szCs w:val="32"/>
          <w:lang w:val="en" w:bidi="ar-EG"/>
        </w:rPr>
        <w:t>.</w:t>
      </w:r>
    </w:p>
    <w:p w14:paraId="01A86FAB" w14:textId="77777777" w:rsidR="002A2680" w:rsidRDefault="002A2680" w:rsidP="002A2680">
      <w:pPr>
        <w:bidi/>
        <w:spacing w:line="360" w:lineRule="auto"/>
        <w:ind w:firstLine="720"/>
        <w:rPr>
          <w:rFonts w:ascii="Traditional Arabic" w:hAnsi="Traditional Arabic" w:cs="Traditional Arabic"/>
          <w:sz w:val="32"/>
          <w:szCs w:val="32"/>
          <w:rtl/>
          <w:lang w:val="en" w:bidi="ar-EG"/>
        </w:rPr>
      </w:pPr>
      <w:r w:rsidRPr="00A20332">
        <w:rPr>
          <w:rFonts w:ascii="Traditional Arabic" w:hAnsi="Traditional Arabic" w:cs="Traditional Arabic"/>
          <w:sz w:val="32"/>
          <w:szCs w:val="32"/>
          <w:rtl/>
          <w:lang w:val="en" w:bidi="ar-EG"/>
        </w:rPr>
        <w:t xml:space="preserve">وعلى الرغم من الاستراتيجيات المتنوعة المتاحة للتخفيف من حدة المخاطر، فهناك حالات لا يمكن فيها تجنب بعض المخاطر أو نقلها بالكامل، الأمر الذي يستلزم اعتماد استراتيجية قبول المخاطر. وفي مثل هذه الحالات، يتعين على المؤسسات الحكومية أن تدرك أن بعض مستويات المخاطر متأصلة في عملياتها وأن الاستعداد لمثل هذه المخاطر أمر بالغ الأهمية. ويتضمن قبول المخاطر الاعتراف بأن مخاطر معينة قد تتحقق وتطوير خطط طوارئ للاستجابة بفعالية عندما تتحقق. على سبيل المثال، قد تقبل مؤسسة حكومية خطر تجاوز التكاليف في مشروع رئيسي للبنية الأساسية، شريطة أن تكون قد أنشأت ميزانية طوارئ وخطة عمل واضحة لإدارة التأثير في حالة حدوث هذه التجاوزات. ويسمح هذا النهج للمؤسسات بتخصيص </w:t>
      </w:r>
      <w:r w:rsidRPr="00A20332">
        <w:rPr>
          <w:rFonts w:ascii="Traditional Arabic" w:hAnsi="Traditional Arabic" w:cs="Traditional Arabic"/>
          <w:sz w:val="32"/>
          <w:szCs w:val="32"/>
          <w:rtl/>
          <w:lang w:val="en" w:bidi="ar-EG"/>
        </w:rPr>
        <w:lastRenderedPageBreak/>
        <w:t>الموارد بشكل أكثر فعالية، مع التركيز على التخفيف من المخاطر الأكثر أهمية مع الاستعداد للتعامل مع التهديدات الأقل خطورة عندما تنشأ. ومن المهم أن قبول المخاطر لا يعني الرضا عن الذات؛ بل إنه يعكس قرارًا استراتيجيًا بتخصيص الموارد بطريقة مناسبة</w:t>
      </w:r>
      <w:r>
        <w:rPr>
          <w:rFonts w:ascii="Traditional Arabic" w:hAnsi="Traditional Arabic" w:cs="Traditional Arabic" w:hint="cs"/>
          <w:sz w:val="32"/>
          <w:szCs w:val="32"/>
          <w:rtl/>
          <w:lang w:val="en" w:bidi="ar-EG"/>
        </w:rPr>
        <w:t xml:space="preserve"> (</w:t>
      </w:r>
      <w:r w:rsidRPr="00BB346F">
        <w:rPr>
          <w:rFonts w:ascii="Traditional Arabic" w:hAnsi="Traditional Arabic" w:cs="Traditional Arabic"/>
          <w:sz w:val="36"/>
          <w:szCs w:val="36"/>
          <w:rtl/>
        </w:rPr>
        <w:t xml:space="preserve">محمد </w:t>
      </w:r>
      <w:r w:rsidRPr="00BB346F">
        <w:rPr>
          <w:rFonts w:ascii="Traditional Arabic" w:hAnsi="Traditional Arabic" w:cs="Traditional Arabic" w:hint="cs"/>
          <w:sz w:val="36"/>
          <w:szCs w:val="36"/>
          <w:rtl/>
        </w:rPr>
        <w:t>عبد العزي</w:t>
      </w:r>
      <w:r w:rsidRPr="00BB346F">
        <w:rPr>
          <w:rFonts w:ascii="Traditional Arabic" w:hAnsi="Traditional Arabic" w:cs="Traditional Arabic" w:hint="eastAsia"/>
          <w:sz w:val="36"/>
          <w:szCs w:val="36"/>
          <w:rtl/>
        </w:rPr>
        <w:t>ز</w:t>
      </w:r>
      <w:r w:rsidRPr="00BB346F">
        <w:rPr>
          <w:rFonts w:ascii="Traditional Arabic" w:hAnsi="Traditional Arabic" w:cs="Traditional Arabic"/>
          <w:sz w:val="36"/>
          <w:szCs w:val="36"/>
          <w:rtl/>
        </w:rPr>
        <w:t xml:space="preserve"> محمد. (2024).</w:t>
      </w:r>
    </w:p>
    <w:p w14:paraId="35D09BBC" w14:textId="77777777" w:rsidR="002A2680" w:rsidRPr="006C17B4" w:rsidRDefault="002A2680" w:rsidP="002A2680">
      <w:pPr>
        <w:bidi/>
        <w:spacing w:line="360" w:lineRule="auto"/>
        <w:ind w:firstLine="720"/>
        <w:rPr>
          <w:rFonts w:ascii="Traditional Arabic" w:hAnsi="Traditional Arabic" w:cs="Traditional Arabic"/>
          <w:sz w:val="32"/>
          <w:szCs w:val="32"/>
          <w:rtl/>
          <w:lang w:val="en" w:bidi="ar-EG"/>
        </w:rPr>
      </w:pPr>
      <w:r w:rsidRPr="00A20332">
        <w:rPr>
          <w:rFonts w:ascii="Traditional Arabic" w:hAnsi="Traditional Arabic" w:cs="Traditional Arabic"/>
          <w:sz w:val="32"/>
          <w:szCs w:val="32"/>
          <w:rtl/>
          <w:lang w:val="en" w:bidi="ar-EG"/>
        </w:rPr>
        <w:t>إن فعالية استراتيجيات التخفيف من المخاطر في المؤسسات الحكومية تعتمد في نهاية المطاف على تطوير ثقافة شاملة لإدارة المخاطر. وينبغي لهذه الثقافة أن تعزز الوعي بالمخاطر على جميع المستويات التنظيمية وتعزز البيئة التي يتم فيها تشجيع الموظفين على تحديد التهديدات المحتملة والإبلاغ عنها. ويمكن لمبادرات التدريب المستمر وبناء القدرات أن تمكن أعضاء الموظفين من المشاركة بنشاط في عملية إدارة المخاطر، وضمان تنفيذ استراتيجيات التخفيف بشكل فعال وتكييفها حسب الحاجة. ومن خلال غرس ثقافة قوية لإدارة المخاطر، يمكن للمؤسسات الحكومية تعزيز مرونتها الشاملة، وضمان استعدادها الجيد للتنقل بين أوجه عدم اليقين والتحديات مع الحفاظ على التزامها بالخدمة العامة. ومن خلال الجمع بين تجنب المخاطر والحد منها ونقلها وقبولها، لا تستطيع المؤسسات الحكومية حماية عملياتها فحسب، بل وأيضاً تحسين استخدام موارد دافعي الضرائب، مما يعود بالنفع في نهاية المطاف على المجتمعات التي تخدمها</w:t>
      </w:r>
      <w:r>
        <w:rPr>
          <w:rFonts w:ascii="Traditional Arabic" w:hAnsi="Traditional Arabic" w:cs="Traditional Arabic" w:hint="cs"/>
          <w:sz w:val="32"/>
          <w:szCs w:val="32"/>
          <w:rtl/>
          <w:lang w:val="en" w:bidi="ar-EG"/>
        </w:rPr>
        <w:t xml:space="preserve"> (</w:t>
      </w:r>
      <w:r w:rsidRPr="00304BC8">
        <w:rPr>
          <w:rFonts w:ascii="Traditional Arabic" w:hAnsi="Traditional Arabic" w:cs="Traditional Arabic"/>
          <w:sz w:val="36"/>
          <w:szCs w:val="36"/>
          <w:rtl/>
        </w:rPr>
        <w:t xml:space="preserve">أ. م. د. احمد الوائلي، </w:t>
      </w:r>
      <w:r w:rsidRPr="00304BC8">
        <w:rPr>
          <w:rFonts w:ascii="Traditional Arabic" w:hAnsi="Traditional Arabic" w:cs="Traditional Arabic" w:hint="cs"/>
          <w:sz w:val="36"/>
          <w:szCs w:val="36"/>
          <w:rtl/>
        </w:rPr>
        <w:t>وأسيل لفته</w:t>
      </w:r>
      <w:r w:rsidRPr="00304BC8">
        <w:rPr>
          <w:rFonts w:ascii="Traditional Arabic" w:hAnsi="Traditional Arabic" w:cs="Traditional Arabic"/>
          <w:sz w:val="36"/>
          <w:szCs w:val="36"/>
          <w:rtl/>
        </w:rPr>
        <w:t>. (2019).</w:t>
      </w:r>
    </w:p>
    <w:p w14:paraId="1EF34002" w14:textId="77777777" w:rsidR="002A2680" w:rsidRPr="00CE086B" w:rsidRDefault="002A2680" w:rsidP="002A2680">
      <w:pPr>
        <w:pStyle w:val="Heading3"/>
        <w:numPr>
          <w:ilvl w:val="2"/>
          <w:numId w:val="17"/>
        </w:numPr>
        <w:bidi/>
        <w:rPr>
          <w:rFonts w:ascii="Traditional Arabic" w:hAnsi="Traditional Arabic" w:cs="Traditional Arabic"/>
          <w:b/>
          <w:bCs/>
          <w:color w:val="auto"/>
          <w:sz w:val="32"/>
          <w:szCs w:val="32"/>
          <w:rtl/>
          <w:lang w:bidi="ar-EG"/>
        </w:rPr>
      </w:pPr>
      <w:bookmarkStart w:id="14" w:name="_Toc180694826"/>
      <w:r w:rsidRPr="00CE086B">
        <w:rPr>
          <w:rFonts w:ascii="Traditional Arabic" w:hAnsi="Traditional Arabic" w:cs="Traditional Arabic"/>
          <w:b/>
          <w:bCs/>
          <w:color w:val="auto"/>
          <w:sz w:val="32"/>
          <w:szCs w:val="32"/>
          <w:rtl/>
          <w:lang w:bidi="ar-EG"/>
        </w:rPr>
        <w:t>مراقبة المخاطر ومراجعتها في المؤسسات الحكومية من خلال ضمان الإدارة الاستباقية للمخاطر والقدرة على الصمود:</w:t>
      </w:r>
      <w:bookmarkEnd w:id="14"/>
    </w:p>
    <w:p w14:paraId="74EB6151" w14:textId="77777777" w:rsidR="002A2680" w:rsidRPr="002D2F13" w:rsidRDefault="002A2680" w:rsidP="002A2680">
      <w:pPr>
        <w:bidi/>
        <w:spacing w:line="360" w:lineRule="auto"/>
        <w:ind w:firstLine="360"/>
        <w:rPr>
          <w:rFonts w:ascii="Traditional Arabic" w:hAnsi="Traditional Arabic" w:cs="Traditional Arabic"/>
          <w:sz w:val="32"/>
          <w:szCs w:val="32"/>
          <w:rtl/>
          <w:lang w:bidi="ar-EG"/>
        </w:rPr>
      </w:pPr>
      <w:r w:rsidRPr="002D2F13">
        <w:rPr>
          <w:rFonts w:ascii="Traditional Arabic" w:hAnsi="Traditional Arabic" w:cs="Traditional Arabic"/>
          <w:sz w:val="32"/>
          <w:szCs w:val="32"/>
          <w:rtl/>
          <w:lang w:bidi="ar-EG"/>
        </w:rPr>
        <w:t xml:space="preserve">إن مراقبة المخاطر ومراجعتها تشكل العنصر الأخير والحاسم في عملية إدارة المخاطر في المؤسسات الحكومية، مما يضمن بقاء هذه الكيانات مرنة في مواجهة التهديدات المتطورة باستمرار. إن مشهد المخاطر </w:t>
      </w:r>
      <w:r w:rsidRPr="002D2F13">
        <w:rPr>
          <w:rFonts w:ascii="Traditional Arabic" w:hAnsi="Traditional Arabic" w:cs="Traditional Arabic"/>
          <w:sz w:val="32"/>
          <w:szCs w:val="32"/>
          <w:rtl/>
          <w:lang w:bidi="ar-EG"/>
        </w:rPr>
        <w:lastRenderedPageBreak/>
        <w:t>ليس ثابتًا؛ فهو يتأثر بعوامل لا حصر لها بما في ذلك الظروف الاقتصادية والتغيرات السياسية والتقدم التكنولوجي وتوقعات الجمهور المتغيرة. وعلى هذا النحو، فمن الضروري للمؤسسات الحكومية إنشاء آليات قوية للمراقبة المستمرة ومراجعة استراتيجيات إدارة المخاطر الخاصة بها. وتسمح هذه اليقظة المستمرة للمنظمات بالتكيف مع التحديات الجديدة مع تحسين أساليبها للتخفيف من المخاطر التي تم تحديدها سابقًا. ومن خلال خلق ثقافة التحسين المستمر، يمكن للمؤسسات الحكومية تعزيز المرونة والحفاظ على ثقة الجمهور الذي تخدمه</w:t>
      </w:r>
      <w:r>
        <w:rPr>
          <w:rFonts w:ascii="Traditional Arabic" w:hAnsi="Traditional Arabic" w:cs="Traditional Arabic" w:hint="cs"/>
          <w:sz w:val="32"/>
          <w:szCs w:val="32"/>
          <w:rtl/>
          <w:lang w:bidi="ar-EG"/>
        </w:rPr>
        <w:t xml:space="preserve"> (</w:t>
      </w:r>
      <w:r w:rsidRPr="000325CA">
        <w:rPr>
          <w:rFonts w:ascii="Traditional Arabic" w:hAnsi="Traditional Arabic" w:cs="Traditional Arabic" w:hint="cs"/>
          <w:sz w:val="36"/>
          <w:szCs w:val="36"/>
          <w:rtl/>
        </w:rPr>
        <w:t>رقطي،</w:t>
      </w:r>
      <w:r w:rsidRPr="000325CA">
        <w:rPr>
          <w:rFonts w:ascii="Traditional Arabic" w:hAnsi="Traditional Arabic" w:cs="Traditional Arabic"/>
          <w:sz w:val="36"/>
          <w:szCs w:val="36"/>
          <w:rtl/>
        </w:rPr>
        <w:t xml:space="preserve"> &amp; كركار. (2022).</w:t>
      </w:r>
    </w:p>
    <w:p w14:paraId="05016368" w14:textId="77777777" w:rsidR="002A2680" w:rsidRPr="002D2F13" w:rsidRDefault="002A2680" w:rsidP="002A2680">
      <w:pPr>
        <w:bidi/>
        <w:spacing w:line="360" w:lineRule="auto"/>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tab/>
      </w:r>
      <w:r w:rsidRPr="002D2F13">
        <w:rPr>
          <w:rFonts w:ascii="Traditional Arabic" w:hAnsi="Traditional Arabic" w:cs="Traditional Arabic"/>
          <w:sz w:val="32"/>
          <w:szCs w:val="32"/>
          <w:rtl/>
          <w:lang w:bidi="ar-EG"/>
        </w:rPr>
        <w:t>إن مراقبة المخاطر تتطلب إنشاء مؤشرات رئيسية للمخاطر</w:t>
      </w:r>
      <w:r w:rsidRPr="002D2F13">
        <w:rPr>
          <w:rFonts w:ascii="Traditional Arabic" w:hAnsi="Traditional Arabic" w:cs="Traditional Arabic"/>
          <w:sz w:val="32"/>
          <w:szCs w:val="32"/>
          <w:lang w:bidi="ar-EG"/>
        </w:rPr>
        <w:t xml:space="preserve"> (KRIs) </w:t>
      </w:r>
      <w:r w:rsidRPr="002D2F13">
        <w:rPr>
          <w:rFonts w:ascii="Traditional Arabic" w:hAnsi="Traditional Arabic" w:cs="Traditional Arabic"/>
          <w:sz w:val="32"/>
          <w:szCs w:val="32"/>
          <w:rtl/>
          <w:lang w:bidi="ar-EG"/>
        </w:rPr>
        <w:t>يمكنها الإشارة إلى التغييرات في بيئة المخاطر قبل أن تتفاقم إلى مشاكل كبيرة. ويمكن أن تتخذ هذه المؤشرات أشكالًا مختلفة، مثل المقاييس المالية، ومعايير الأداء التشغيلي، أو حتى المتغيرات الخارجية مثل المشاعر العامة والتغييرات التشريعية. على سبيل المثال، إذا قامت إحدى الهيئات الحكومية بتتبع عدد الشكاوى المتعلقة بالخدمات العامة باعتبارها مؤشراً رئيسياً للمخاطر، فإن ارتفاع عدد الشكاوى قد يشير إلى انخفاض في جودة الخدمة، مما يدفع المؤسسة إلى التحقيق في القضايا الأساسية المحتملة. ومن خلال البقاء على انسجام مع هذه المؤشرات، يمكن للمؤسسات الحكومية اكتشاف التحولات الدقيقة في المشهد التشغيلي واتخاذ تدابير استباقية لمعالجة المخاطر الناشئة. هذه القدرة حيوية بشكل خاص في سياق القطاع العام، حيث يكون تقديم الخدمات في الوقت المناسب والتخصيص الفعال للموارد أمرًا بالغ الأهمية للحفاظ على ثقة الجمهور</w:t>
      </w:r>
      <w:r w:rsidRPr="002D2F13">
        <w:rPr>
          <w:rFonts w:ascii="Traditional Arabic" w:hAnsi="Traditional Arabic" w:cs="Traditional Arabic"/>
          <w:sz w:val="32"/>
          <w:szCs w:val="32"/>
          <w:lang w:bidi="ar-EG"/>
        </w:rPr>
        <w:t>.</w:t>
      </w:r>
    </w:p>
    <w:p w14:paraId="214F2D61" w14:textId="77777777" w:rsidR="002A2680" w:rsidRPr="002D2F13" w:rsidRDefault="002A2680" w:rsidP="002A2680">
      <w:pPr>
        <w:bidi/>
        <w:spacing w:line="360" w:lineRule="auto"/>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tab/>
      </w:r>
      <w:r w:rsidRPr="002D2F13">
        <w:rPr>
          <w:rFonts w:ascii="Traditional Arabic" w:hAnsi="Traditional Arabic" w:cs="Traditional Arabic"/>
          <w:sz w:val="32"/>
          <w:szCs w:val="32"/>
          <w:rtl/>
          <w:lang w:bidi="ar-EG"/>
        </w:rPr>
        <w:t xml:space="preserve">بالإضافة إلى مراقبة مؤشرات المخاطر الرئيسية، يجب على المؤسسات الحكومية إجراء مراجعات منتظمة للمخاطر لتقييم فعالية عمليات إدارة المخاطر الخاصة بها. يمكن أن تتخذ هذه المراجعات أشكالاً </w:t>
      </w:r>
      <w:r w:rsidRPr="002D2F13">
        <w:rPr>
          <w:rFonts w:ascii="Traditional Arabic" w:hAnsi="Traditional Arabic" w:cs="Traditional Arabic"/>
          <w:sz w:val="32"/>
          <w:szCs w:val="32"/>
          <w:rtl/>
          <w:lang w:bidi="ar-EG"/>
        </w:rPr>
        <w:lastRenderedPageBreak/>
        <w:t>مختلفة، مثل التدقيق الداخلي، أو التقييمات الخارجية، أو المراجعات الاستراتيجية التي تقيم مدى توافق ممارسات إدارة المخاطر مع الأهداف التنظيمية. لا توفر مراجعات المخاطر المنتظمة نهجًا منهجيًا لتقييم استراتيجيات التخفيف من المخاطر الحالية فحسب، بل تخلق أيضًا فرصًا للتعلم والتكيف. على سبيل المثال، إذا تبين أن استراتيجية معينة لإدارة المخاطر غير فعالة أو غير كافية الموارد، فإن عملية المراجعة تسمح بإجراء تعديلات في الوقت المناسب، مما يضمن قدرة المؤسسة على الاستجابة بفعالية للظروف المتغيرة. وعلاوة على ذلك، يمكن لهذه المراجعات تحديد أفضل الممارسات والدروس المستفادة، والتي يمكن بعد ذلك نشرها في جميع أنحاء المنظمة، وتعزيز ثقافة المساءلة والتحسين المستمر</w:t>
      </w:r>
      <w:r>
        <w:rPr>
          <w:rFonts w:ascii="Traditional Arabic" w:hAnsi="Traditional Arabic" w:cs="Traditional Arabic" w:hint="cs"/>
          <w:sz w:val="32"/>
          <w:szCs w:val="32"/>
          <w:rtl/>
          <w:lang w:bidi="ar-EG"/>
        </w:rPr>
        <w:t xml:space="preserve"> (</w:t>
      </w:r>
      <w:r w:rsidRPr="000325CA">
        <w:rPr>
          <w:rFonts w:ascii="Traditional Arabic" w:hAnsi="Traditional Arabic" w:cs="Traditional Arabic" w:hint="cs"/>
          <w:sz w:val="36"/>
          <w:szCs w:val="36"/>
          <w:rtl/>
        </w:rPr>
        <w:t>بكباطة،</w:t>
      </w:r>
      <w:r w:rsidRPr="000325CA">
        <w:rPr>
          <w:rFonts w:ascii="Traditional Arabic" w:hAnsi="Traditional Arabic" w:cs="Traditional Arabic"/>
          <w:sz w:val="36"/>
          <w:szCs w:val="36"/>
          <w:rtl/>
        </w:rPr>
        <w:t xml:space="preserve"> </w:t>
      </w:r>
      <w:r w:rsidRPr="000325CA">
        <w:rPr>
          <w:rFonts w:ascii="Traditional Arabic" w:hAnsi="Traditional Arabic" w:cs="Traditional Arabic" w:hint="cs"/>
          <w:sz w:val="36"/>
          <w:szCs w:val="36"/>
          <w:rtl/>
        </w:rPr>
        <w:t>عدمان،</w:t>
      </w:r>
      <w:r>
        <w:rPr>
          <w:rFonts w:ascii="Traditional Arabic" w:hAnsi="Traditional Arabic" w:cs="Traditional Arabic"/>
          <w:sz w:val="36"/>
          <w:szCs w:val="36"/>
          <w:rtl/>
        </w:rPr>
        <w:t xml:space="preserve"> &amp; مريزق (مشرف). (2022)</w:t>
      </w:r>
      <w:r w:rsidRPr="002D2F13">
        <w:rPr>
          <w:rFonts w:ascii="Traditional Arabic" w:hAnsi="Traditional Arabic" w:cs="Traditional Arabic"/>
          <w:sz w:val="32"/>
          <w:szCs w:val="32"/>
          <w:lang w:bidi="ar-EG"/>
        </w:rPr>
        <w:t>.</w:t>
      </w:r>
    </w:p>
    <w:p w14:paraId="758C963C" w14:textId="77777777" w:rsidR="002A2680" w:rsidRPr="002D2F13" w:rsidRDefault="002A2680" w:rsidP="002A2680">
      <w:pPr>
        <w:bidi/>
        <w:spacing w:line="360" w:lineRule="auto"/>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tab/>
      </w:r>
      <w:r w:rsidRPr="002D2F13">
        <w:rPr>
          <w:rFonts w:ascii="Traditional Arabic" w:hAnsi="Traditional Arabic" w:cs="Traditional Arabic"/>
          <w:sz w:val="32"/>
          <w:szCs w:val="32"/>
          <w:rtl/>
          <w:lang w:bidi="ar-EG"/>
        </w:rPr>
        <w:t>إن النهج الاستباقي لمراقبة المخاطر ومراجعتها أمر ضروري لتعزيز المرونة الشاملة للمؤسسات الحكومية. من خلال إنشاء روتين لمراقبة المخاطر ومراجعة الاستراتيجيات، يمكن للمنظمات إنشاء حلقة تغذية مرتدة تفيد عملية صنع القرار وتشجع الإدارة التكيفية. لا تساعد هذه العملية التكرارية المؤسسات على البقاء في طليعة التهديدات المحتملة فحسب، بل إنها تعزز أيضًا عقلية الاستعداد بين الموظفين والقيادة. في القطاع العام، حيث قد تكون الموارد محدودة وتوقعات الجمهور عالية، فإن القدرة على توقع المخاطر والاستجابة لها أمر بالغ الأهمية. من خلال تضمين مراقبة المخاطر في نسيجها التشغيلي، يمكن للمؤسسات الحكومية تعزيز قدرتها على تقديم الخدمات الأساسية باستمرار، حتى في مواجهة عدم اليقين</w:t>
      </w:r>
      <w:r>
        <w:rPr>
          <w:rFonts w:ascii="Traditional Arabic" w:hAnsi="Traditional Arabic" w:cs="Traditional Arabic" w:hint="cs"/>
          <w:sz w:val="32"/>
          <w:szCs w:val="32"/>
          <w:rtl/>
          <w:lang w:bidi="ar-EG"/>
        </w:rPr>
        <w:t xml:space="preserve"> (</w:t>
      </w:r>
      <w:r w:rsidRPr="000325CA">
        <w:rPr>
          <w:rFonts w:ascii="Traditional Arabic" w:hAnsi="Traditional Arabic" w:cs="Traditional Arabic"/>
          <w:sz w:val="36"/>
          <w:szCs w:val="36"/>
          <w:rtl/>
        </w:rPr>
        <w:t>قبايلي حورية. (2014)</w:t>
      </w:r>
      <w:r>
        <w:rPr>
          <w:rFonts w:ascii="Traditional Arabic" w:hAnsi="Traditional Arabic" w:cs="Traditional Arabic" w:hint="cs"/>
          <w:sz w:val="36"/>
          <w:szCs w:val="36"/>
          <w:rtl/>
        </w:rPr>
        <w:t>.</w:t>
      </w:r>
    </w:p>
    <w:p w14:paraId="2D6C7E40" w14:textId="77777777" w:rsidR="002A2680" w:rsidRDefault="002A2680" w:rsidP="002A2680">
      <w:pPr>
        <w:bidi/>
        <w:spacing w:line="360" w:lineRule="auto"/>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lastRenderedPageBreak/>
        <w:t>بالتالي</w:t>
      </w:r>
      <w:r w:rsidRPr="002D2F13">
        <w:rPr>
          <w:rFonts w:ascii="Traditional Arabic" w:hAnsi="Traditional Arabic" w:cs="Traditional Arabic"/>
          <w:sz w:val="32"/>
          <w:szCs w:val="32"/>
          <w:rtl/>
          <w:lang w:bidi="ar-EG"/>
        </w:rPr>
        <w:t>، لا يمكن المبالغة في أهمية مراقبة المخاطر ومراجعتها بشكل مستمر، وخاصة في سياق المؤسسات الحكومية المكلفة بحماية الرفاهة العامة. تشمل إدارة المخاطر الفعالة دورة شاملة لتحديد المخاطر وتقييمها وتخفيفها ومراقبتها، مما يسمح للمؤسسات بالتنقل في بيئات معقدة باستقرار وثقة أكبر. ومن خلال الاستفادة من مؤشرات المخاطر الرئيسية، وإجراء المراجعات المنتظمة، وتعزيز ثقافة التحسين المستمر، لا تستطيع المؤسسات الحكومية حماية الموارد العامة فحسب، بل وأيضاً تعزيز كفاءتها التشغيلية ومساءلتها بشكل عام. ومع تطور ديناميكيات المخاطر، يتعين على الاستراتيجيات المستخدمة لإدارتها أن تتطور أيضاً، لضمان بقاء المؤسسات الحكومية مجهزة لمواجهة تحديات عالم لا يمكن التنبؤ به مع الاستمرار في خدمة مجتمعاتها بشكل فعال</w:t>
      </w:r>
      <w:r>
        <w:rPr>
          <w:rFonts w:ascii="Traditional Arabic" w:hAnsi="Traditional Arabic" w:cs="Traditional Arabic" w:hint="cs"/>
          <w:sz w:val="32"/>
          <w:szCs w:val="32"/>
          <w:rtl/>
          <w:lang w:bidi="ar-EG"/>
        </w:rPr>
        <w:t xml:space="preserve"> (</w:t>
      </w:r>
      <w:r w:rsidRPr="000325CA">
        <w:rPr>
          <w:rFonts w:ascii="Traditional Arabic" w:hAnsi="Traditional Arabic" w:cs="Traditional Arabic"/>
          <w:sz w:val="36"/>
          <w:szCs w:val="36"/>
          <w:rtl/>
        </w:rPr>
        <w:t xml:space="preserve">محمد </w:t>
      </w:r>
      <w:r w:rsidRPr="000325CA">
        <w:rPr>
          <w:rFonts w:ascii="Traditional Arabic" w:hAnsi="Traditional Arabic" w:cs="Traditional Arabic" w:hint="cs"/>
          <w:sz w:val="36"/>
          <w:szCs w:val="36"/>
          <w:rtl/>
        </w:rPr>
        <w:t>عبد العزي</w:t>
      </w:r>
      <w:r w:rsidRPr="000325CA">
        <w:rPr>
          <w:rFonts w:ascii="Traditional Arabic" w:hAnsi="Traditional Arabic" w:cs="Traditional Arabic" w:hint="eastAsia"/>
          <w:sz w:val="36"/>
          <w:szCs w:val="36"/>
          <w:rtl/>
        </w:rPr>
        <w:t>ز</w:t>
      </w:r>
      <w:r w:rsidRPr="000325CA">
        <w:rPr>
          <w:rFonts w:ascii="Traditional Arabic" w:hAnsi="Traditional Arabic" w:cs="Traditional Arabic"/>
          <w:sz w:val="36"/>
          <w:szCs w:val="36"/>
          <w:rtl/>
        </w:rPr>
        <w:t xml:space="preserve"> محمد. (2024).</w:t>
      </w:r>
    </w:p>
    <w:p w14:paraId="363419DE" w14:textId="77777777" w:rsidR="002A2680" w:rsidRPr="002D2F13" w:rsidRDefault="002A2680" w:rsidP="002A2680">
      <w:pPr>
        <w:pStyle w:val="Heading2"/>
        <w:numPr>
          <w:ilvl w:val="1"/>
          <w:numId w:val="15"/>
        </w:numPr>
        <w:bidi/>
        <w:rPr>
          <w:rFonts w:ascii="Traditional Arabic" w:hAnsi="Traditional Arabic" w:cs="Traditional Arabic"/>
          <w:b/>
          <w:bCs/>
          <w:color w:val="auto"/>
          <w:rtl/>
          <w:lang w:bidi="ar-EG"/>
        </w:rPr>
      </w:pPr>
      <w:bookmarkStart w:id="15" w:name="_Toc180694827"/>
      <w:r w:rsidRPr="002D2F13">
        <w:rPr>
          <w:rFonts w:ascii="Traditional Arabic" w:hAnsi="Traditional Arabic" w:cs="Traditional Arabic"/>
          <w:b/>
          <w:bCs/>
          <w:color w:val="auto"/>
          <w:rtl/>
          <w:lang w:bidi="ar-EG"/>
        </w:rPr>
        <w:t>المؤسسات الحكومية:</w:t>
      </w:r>
      <w:bookmarkEnd w:id="15"/>
    </w:p>
    <w:p w14:paraId="07D13178" w14:textId="77777777" w:rsidR="002A2680" w:rsidRPr="001A11A3" w:rsidRDefault="002A2680" w:rsidP="002A2680">
      <w:pPr>
        <w:pStyle w:val="Heading3"/>
        <w:numPr>
          <w:ilvl w:val="2"/>
          <w:numId w:val="18"/>
        </w:numPr>
        <w:bidi/>
        <w:rPr>
          <w:rFonts w:ascii="Traditional Arabic" w:hAnsi="Traditional Arabic" w:cs="Traditional Arabic"/>
          <w:b/>
          <w:bCs/>
          <w:color w:val="auto"/>
          <w:sz w:val="32"/>
          <w:szCs w:val="32"/>
          <w:rtl/>
          <w:lang w:bidi="ar-EG"/>
        </w:rPr>
      </w:pPr>
      <w:bookmarkStart w:id="16" w:name="_Toc180694828"/>
      <w:r w:rsidRPr="001A11A3">
        <w:rPr>
          <w:rFonts w:ascii="Traditional Arabic" w:hAnsi="Traditional Arabic" w:cs="Traditional Arabic"/>
          <w:b/>
          <w:bCs/>
          <w:color w:val="auto"/>
          <w:sz w:val="32"/>
          <w:szCs w:val="32"/>
          <w:rtl/>
          <w:lang w:bidi="ar-EG"/>
        </w:rPr>
        <w:t>الدور المتكامل للمؤسسات الحكومية في المجتمع:</w:t>
      </w:r>
      <w:bookmarkEnd w:id="16"/>
    </w:p>
    <w:p w14:paraId="7F637792" w14:textId="77777777" w:rsidR="002A2680" w:rsidRPr="00A4759F" w:rsidRDefault="002A2680" w:rsidP="002A2680">
      <w:pPr>
        <w:bidi/>
        <w:spacing w:line="360" w:lineRule="auto"/>
        <w:ind w:firstLine="720"/>
        <w:rPr>
          <w:rFonts w:ascii="Traditional Arabic" w:hAnsi="Traditional Arabic" w:cs="Traditional Arabic"/>
          <w:sz w:val="32"/>
          <w:szCs w:val="32"/>
          <w:rtl/>
          <w:lang w:bidi="ar-EG"/>
        </w:rPr>
      </w:pPr>
      <w:r w:rsidRPr="00A4759F">
        <w:rPr>
          <w:rFonts w:ascii="Traditional Arabic" w:hAnsi="Traditional Arabic" w:cs="Traditional Arabic"/>
          <w:sz w:val="32"/>
          <w:szCs w:val="32"/>
          <w:rtl/>
          <w:lang w:bidi="ar-EG"/>
        </w:rPr>
        <w:t>إن المؤسسات الحكومية تشكل العمود الفقري للمجتمع الفعّال، وتعمل كقنوات أساسية يتم من خلالها سن السياسات العامة والحفاظ على سيادة القانون. وتتنوع هذه الكيانات وتشمل مجموعة واسعة من المنظمات، بما في ذلك الوكالات الحكومية الفيدرالية والولائية والمحلية، فضلاً عن المنظمات غير الربحية التي تساهم في الخدمة العامة. وتلعب كل مؤسسة دوراً حيوياً في تنفيذ القوانين واللوائح والسياسات التي تؤثر على الحياة اليومية للمواطنين. على سبيل المثال، تتحمل وكالات إنفاذ القانون مسؤولية الحفاظ على السلامة العامة وإنفاذ القوانين، في حين تضمن المؤسسات التعليمية حصول المواطنين على المعرفة والمهارات اللازمة للمشاركة في المجتمع. إن التشغيل الناجح لهذه المؤسسات أمر بالغ الأهمية ليس فقط لتقديم الخدمات الأساسية ولكن أيضًا لدعم القيم والمبادئ الديمقراطية</w:t>
      </w:r>
      <w:r>
        <w:rPr>
          <w:rFonts w:ascii="Traditional Arabic" w:hAnsi="Traditional Arabic" w:cs="Traditional Arabic" w:hint="cs"/>
          <w:sz w:val="32"/>
          <w:szCs w:val="32"/>
          <w:rtl/>
          <w:lang w:bidi="ar-EG"/>
        </w:rPr>
        <w:t xml:space="preserve"> (</w:t>
      </w:r>
      <w:r w:rsidRPr="008A2C3E">
        <w:rPr>
          <w:rFonts w:ascii="Traditional Arabic" w:hAnsi="Traditional Arabic" w:cs="Traditional Arabic"/>
          <w:sz w:val="36"/>
          <w:szCs w:val="36"/>
          <w:rtl/>
          <w:lang w:bidi="ar-EG"/>
        </w:rPr>
        <w:t xml:space="preserve">سجا ماهر </w:t>
      </w:r>
      <w:r w:rsidRPr="008A2C3E">
        <w:rPr>
          <w:rFonts w:ascii="Traditional Arabic" w:hAnsi="Traditional Arabic" w:cs="Traditional Arabic" w:hint="cs"/>
          <w:sz w:val="36"/>
          <w:szCs w:val="36"/>
          <w:rtl/>
          <w:lang w:bidi="ar-EG"/>
        </w:rPr>
        <w:t>عبد الل</w:t>
      </w:r>
      <w:r w:rsidRPr="008A2C3E">
        <w:rPr>
          <w:rFonts w:ascii="Traditional Arabic" w:hAnsi="Traditional Arabic" w:cs="Traditional Arabic" w:hint="eastAsia"/>
          <w:sz w:val="36"/>
          <w:szCs w:val="36"/>
          <w:rtl/>
          <w:lang w:bidi="ar-EG"/>
        </w:rPr>
        <w:t>ه</w:t>
      </w:r>
      <w:r w:rsidRPr="008A2C3E">
        <w:rPr>
          <w:rFonts w:ascii="Traditional Arabic" w:hAnsi="Traditional Arabic" w:cs="Traditional Arabic"/>
          <w:sz w:val="36"/>
          <w:szCs w:val="36"/>
          <w:rtl/>
          <w:lang w:bidi="ar-EG"/>
        </w:rPr>
        <w:t xml:space="preserve"> أبو شرار. (2023).</w:t>
      </w:r>
    </w:p>
    <w:p w14:paraId="25EF17F9" w14:textId="77777777" w:rsidR="002A2680" w:rsidRPr="00A4759F" w:rsidRDefault="002A2680" w:rsidP="002A2680">
      <w:pPr>
        <w:bidi/>
        <w:spacing w:line="360" w:lineRule="auto"/>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lastRenderedPageBreak/>
        <w:tab/>
      </w:r>
      <w:r w:rsidRPr="00A4759F">
        <w:rPr>
          <w:rFonts w:ascii="Traditional Arabic" w:hAnsi="Traditional Arabic" w:cs="Traditional Arabic"/>
          <w:sz w:val="32"/>
          <w:szCs w:val="32"/>
          <w:rtl/>
          <w:lang w:bidi="ar-EG"/>
        </w:rPr>
        <w:t>بالإضافة إلى وظائفها المتنوعة، تتميز المؤسسات الحكومية بمساءلتها أمام الجمهور. يتوقع المواطنون من هذه المؤسسات أن تعمل بشفافية، مما يضمن أن تكون القرارات التي يتخذها المسؤولون العموميون في مصلحة المجتمع ككل. تعمل هذه المساءلة على تعزيز الثقة بين الحكومة والشعب، وهو أمر بالغ الأهمية للتماسك الاجتماعي والاستقرار. عندما يُنظَر إلى المؤسسات الحكومية على أنها فاسدة أو غير فعّالة، فإن ثقة الجمهور تتضاءل، مما يؤدي إلى خيبة الأمل واللامبالاة بين المواطنين. وعلى العكس من ذلك، عندما تُظهر المؤسسات النزاهة والاستجابة لاحتياجات الجمهور، فإنها يمكن أن تعزز المشاركة المدنية، مما يعزز في نهاية المطاف العملية الديمقراطية. لذلك، فإن فعالية المؤسسات الحكومية في الوفاء بالتزاماتها تجاه الجمهور تشكل حجر الزاوية للحكم الرشيد</w:t>
      </w:r>
      <w:r w:rsidRPr="00A4759F">
        <w:rPr>
          <w:rFonts w:ascii="Traditional Arabic" w:hAnsi="Traditional Arabic" w:cs="Traditional Arabic"/>
          <w:sz w:val="32"/>
          <w:szCs w:val="32"/>
          <w:lang w:bidi="ar-EG"/>
        </w:rPr>
        <w:t>.</w:t>
      </w:r>
    </w:p>
    <w:p w14:paraId="60776FB7" w14:textId="77777777" w:rsidR="002A2680" w:rsidRPr="00A4759F" w:rsidRDefault="002A2680" w:rsidP="002A2680">
      <w:pPr>
        <w:bidi/>
        <w:spacing w:line="360" w:lineRule="auto"/>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tab/>
      </w:r>
      <w:r w:rsidRPr="00A4759F">
        <w:rPr>
          <w:rFonts w:ascii="Traditional Arabic" w:hAnsi="Traditional Arabic" w:cs="Traditional Arabic"/>
          <w:sz w:val="32"/>
          <w:szCs w:val="32"/>
          <w:rtl/>
          <w:lang w:bidi="ar-EG"/>
        </w:rPr>
        <w:t xml:space="preserve">تواجه المؤسسات الحكومية أيضًا تحدي العمل في بيئة معقدة وديناميكية تتأثر بالعديد من العوامل الخارجية. يمكن للتغيرات السياسية والاقتصادية والاجتماعية والتكنولوجية أن تؤثر بشكل كبير على قدرة هذه المؤسسات على تقديم الخدمات بشكل فعال. على سبيل المثال، يمكن أن تؤدي التحولات في القوة السياسية إلى تغييرات في تخصيصات التمويل، مما يؤثر على الموارد المتاحة لمختلف البرامج والخدمات. يمكن أن تؤدي الركود الاقتصادي إلى خفض الميزانية وزيادة الطلب على الخدمات الاجتماعية، مما يفرض ضغوطًا إضافية على المؤسسات الحكومية للتكيف والاستجابة. علاوة على ذلك، تقدم التطورات التكنولوجية فرصًا وتحديات، حيث يجب على المؤسسات تحديث أنظمتها وعملياتها باستمرار لتلبية توقعات الجمهور المتطورة وضمان أمن البيانات. في هذا السياق، تصبح إدارة المخاطر الفعّالة ضرورية، مما يمكّن المؤسسات الحكومية </w:t>
      </w:r>
      <w:r w:rsidRPr="00A4759F">
        <w:rPr>
          <w:rFonts w:ascii="Traditional Arabic" w:hAnsi="Traditional Arabic" w:cs="Traditional Arabic"/>
          <w:sz w:val="32"/>
          <w:szCs w:val="32"/>
          <w:rtl/>
          <w:lang w:bidi="ar-EG"/>
        </w:rPr>
        <w:lastRenderedPageBreak/>
        <w:t>من توقع والاستجابة للعديد من أوجه عدم اليقين التي تواجهها</w:t>
      </w:r>
      <w:r>
        <w:rPr>
          <w:rFonts w:ascii="Traditional Arabic" w:hAnsi="Traditional Arabic" w:cs="Traditional Arabic" w:hint="cs"/>
          <w:sz w:val="32"/>
          <w:szCs w:val="32"/>
          <w:rtl/>
          <w:lang w:bidi="ar-EG"/>
        </w:rPr>
        <w:t xml:space="preserve"> (</w:t>
      </w:r>
      <w:r w:rsidRPr="008A2C3E">
        <w:rPr>
          <w:rFonts w:ascii="Traditional Arabic" w:hAnsi="Traditional Arabic" w:cs="Traditional Arabic"/>
          <w:sz w:val="36"/>
          <w:szCs w:val="36"/>
          <w:rtl/>
        </w:rPr>
        <w:t>د. سعود بن عبد العزيز بن راشد آل رشود. (2020).</w:t>
      </w:r>
    </w:p>
    <w:p w14:paraId="6105AB86" w14:textId="77777777" w:rsidR="002A2680" w:rsidRPr="00A4759F" w:rsidRDefault="002A2680" w:rsidP="002A2680">
      <w:pPr>
        <w:bidi/>
        <w:spacing w:line="360" w:lineRule="auto"/>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tab/>
      </w:r>
      <w:r w:rsidRPr="00A4759F">
        <w:rPr>
          <w:rFonts w:ascii="Traditional Arabic" w:hAnsi="Traditional Arabic" w:cs="Traditional Arabic"/>
          <w:sz w:val="32"/>
          <w:szCs w:val="32"/>
          <w:rtl/>
          <w:lang w:bidi="ar-EG"/>
        </w:rPr>
        <w:t>تستمر توقعات الجمهور فيما يتعلق بتقديم الخدمات الحكومية في التطور، مدفوعة بعوامل مثل التغيرات الديموغرافية والعولمة والتقدم في التكنولوجيا. يطالب المواطنون بشكل متزايد بخدمات فعّالة ومستجيبة تلبي احتياجاتهم المحددة. يتطلب هذا التحول من المؤسسات الحكومية الابتكار وتبني نهج جديدة للحكم، وغالبًا ما تستفيد من التكنولوجيا لتحسين تقديم الخدمات وتعزيز مشاركة المواطنين. على سبيل المثال، يسمح صعود المنصات الرقمية للمؤسسات بتقديم الخدمات عبر الإنترنت وتبسيط العمليات وتسهيل التواصل مع الجمهور. من خلال تبني هذه التغييرات والتكيف مع توقعات المجتمع الحديث، يمكن للمؤسسات الحكومية تعزيز أهميتها وفعاليتها، وفي نهاية المطاف خدمة المواطنين الذين يعتمدون عليها بشكل أفضل</w:t>
      </w:r>
      <w:r>
        <w:rPr>
          <w:rFonts w:ascii="Traditional Arabic" w:hAnsi="Traditional Arabic" w:cs="Traditional Arabic" w:hint="cs"/>
          <w:sz w:val="32"/>
          <w:szCs w:val="32"/>
          <w:rtl/>
          <w:lang w:bidi="ar-EG"/>
        </w:rPr>
        <w:t xml:space="preserve"> (</w:t>
      </w:r>
      <w:r w:rsidRPr="008A2C3E">
        <w:rPr>
          <w:rFonts w:ascii="Traditional Arabic" w:hAnsi="Traditional Arabic" w:cs="Traditional Arabic" w:hint="cs"/>
          <w:sz w:val="36"/>
          <w:szCs w:val="36"/>
          <w:rtl/>
        </w:rPr>
        <w:t>حسن،</w:t>
      </w:r>
      <w:r w:rsidRPr="008A2C3E">
        <w:rPr>
          <w:rFonts w:ascii="Traditional Arabic" w:hAnsi="Traditional Arabic" w:cs="Traditional Arabic"/>
          <w:sz w:val="36"/>
          <w:szCs w:val="36"/>
          <w:rtl/>
        </w:rPr>
        <w:t xml:space="preserve"> &amp; مها صلاح الدين محمد. (2023).</w:t>
      </w:r>
    </w:p>
    <w:p w14:paraId="31923109" w14:textId="77777777" w:rsidR="002A2680" w:rsidRDefault="002A2680" w:rsidP="002A2680">
      <w:pPr>
        <w:bidi/>
        <w:spacing w:line="360" w:lineRule="auto"/>
        <w:rPr>
          <w:rFonts w:ascii="Traditional Arabic" w:hAnsi="Traditional Arabic" w:cs="Traditional Arabic"/>
          <w:sz w:val="36"/>
          <w:szCs w:val="36"/>
          <w:rtl/>
          <w:lang w:bidi="ar-EG"/>
        </w:rPr>
      </w:pPr>
      <w:r>
        <w:rPr>
          <w:rFonts w:ascii="Traditional Arabic" w:hAnsi="Traditional Arabic" w:cs="Traditional Arabic"/>
          <w:sz w:val="32"/>
          <w:szCs w:val="32"/>
          <w:rtl/>
          <w:lang w:bidi="ar-EG"/>
        </w:rPr>
        <w:tab/>
      </w:r>
      <w:r w:rsidRPr="00A4759F">
        <w:rPr>
          <w:rFonts w:ascii="Traditional Arabic" w:hAnsi="Traditional Arabic" w:cs="Traditional Arabic"/>
          <w:sz w:val="32"/>
          <w:szCs w:val="32"/>
          <w:rtl/>
          <w:lang w:bidi="ar-EG"/>
        </w:rPr>
        <w:t>باختصار، يمتد تعريف ودور المؤسسات الحكومية إلى ما هو أبعد من مجرد تقديم الخدمات؛ فهي جزء لا يتجزأ من عمل المجتمع وتعزيز الرفاهة العامة. يجب على هذه المؤسسات أن تتنقل في مشهد معقد ومتغير باستمرار مع الحفاظ على المساءلة أمام الجمهور والاستجابة لاحتياجاته. إن التحديات التي تواجهها المؤسسات الحكومية تتطلب اتباع نهج استراتيجي لإدارة المخاطر، بما يضمن قدرتها على التخفيف من حدة التهديدات المحتملة والاستفادة من الفرص. ومع تكيفها مع البيئة الديناميكية التي تعمل فيها، تلعب المؤسسات الحكومية دوراً حاسماً في تشكيل مستقبل الحوكمة والخدمة العامة، مما يساهم في نهاية المطاف في الاست</w:t>
      </w:r>
      <w:r>
        <w:rPr>
          <w:rFonts w:ascii="Traditional Arabic" w:hAnsi="Traditional Arabic" w:cs="Traditional Arabic"/>
          <w:sz w:val="32"/>
          <w:szCs w:val="32"/>
          <w:rtl/>
          <w:lang w:bidi="ar-EG"/>
        </w:rPr>
        <w:t>قرار الاجتماعي والنمو الاقتصادي</w:t>
      </w:r>
      <w:r>
        <w:rPr>
          <w:rFonts w:ascii="Traditional Arabic" w:hAnsi="Traditional Arabic" w:cs="Traditional Arabic" w:hint="cs"/>
          <w:sz w:val="32"/>
          <w:szCs w:val="32"/>
          <w:rtl/>
          <w:lang w:bidi="ar-EG"/>
        </w:rPr>
        <w:t xml:space="preserve"> (</w:t>
      </w:r>
      <w:r w:rsidRPr="008A2C3E">
        <w:rPr>
          <w:rFonts w:ascii="Traditional Arabic" w:hAnsi="Traditional Arabic" w:cs="Traditional Arabic"/>
          <w:sz w:val="36"/>
          <w:szCs w:val="36"/>
          <w:rtl/>
          <w:lang w:bidi="ar-EG"/>
        </w:rPr>
        <w:t>أ. فهد بن سفر سفر الهائج الشهراني. (2020</w:t>
      </w:r>
      <w:r>
        <w:rPr>
          <w:rFonts w:ascii="Traditional Arabic" w:hAnsi="Traditional Arabic" w:cs="Traditional Arabic" w:hint="cs"/>
          <w:sz w:val="36"/>
          <w:szCs w:val="36"/>
          <w:rtl/>
          <w:lang w:bidi="ar-EG"/>
        </w:rPr>
        <w:t>).</w:t>
      </w:r>
    </w:p>
    <w:p w14:paraId="506FFBB0" w14:textId="77777777" w:rsidR="002A2680" w:rsidRDefault="002A2680" w:rsidP="002A2680">
      <w:pPr>
        <w:bidi/>
        <w:spacing w:line="360" w:lineRule="auto"/>
        <w:rPr>
          <w:rFonts w:ascii="Traditional Arabic" w:hAnsi="Traditional Arabic" w:cs="Traditional Arabic"/>
          <w:sz w:val="32"/>
          <w:szCs w:val="32"/>
          <w:rtl/>
          <w:lang w:bidi="ar-EG"/>
        </w:rPr>
      </w:pPr>
    </w:p>
    <w:p w14:paraId="73176B79" w14:textId="77777777" w:rsidR="002A2680" w:rsidRPr="00CE2D44" w:rsidRDefault="002A2680" w:rsidP="002A2680">
      <w:pPr>
        <w:pStyle w:val="Heading3"/>
        <w:numPr>
          <w:ilvl w:val="2"/>
          <w:numId w:val="15"/>
        </w:numPr>
        <w:bidi/>
        <w:rPr>
          <w:rFonts w:ascii="Traditional Arabic" w:hAnsi="Traditional Arabic" w:cs="Traditional Arabic"/>
          <w:b/>
          <w:bCs/>
          <w:color w:val="auto"/>
          <w:sz w:val="32"/>
          <w:szCs w:val="32"/>
          <w:lang w:bidi="ar-EG"/>
        </w:rPr>
      </w:pPr>
      <w:bookmarkStart w:id="17" w:name="_Toc180694829"/>
      <w:r w:rsidRPr="00CE2D44">
        <w:rPr>
          <w:rFonts w:ascii="Traditional Arabic" w:hAnsi="Traditional Arabic" w:cs="Traditional Arabic"/>
          <w:b/>
          <w:bCs/>
          <w:color w:val="auto"/>
          <w:sz w:val="32"/>
          <w:szCs w:val="32"/>
          <w:rtl/>
          <w:lang w:bidi="ar-EG"/>
        </w:rPr>
        <w:t>التحديات الرئيسية التي تواجه المؤسسات الحكومية الحديثة</w:t>
      </w:r>
      <w:r w:rsidRPr="00CE2D44">
        <w:rPr>
          <w:rFonts w:ascii="Traditional Arabic" w:hAnsi="Traditional Arabic" w:cs="Traditional Arabic"/>
          <w:b/>
          <w:bCs/>
          <w:color w:val="auto"/>
          <w:sz w:val="32"/>
          <w:szCs w:val="32"/>
          <w:lang w:bidi="ar-EG"/>
        </w:rPr>
        <w:t>:</w:t>
      </w:r>
      <w:bookmarkEnd w:id="17"/>
    </w:p>
    <w:p w14:paraId="6482E74F" w14:textId="77777777" w:rsidR="002A2680" w:rsidRPr="00CE2D44" w:rsidRDefault="002A2680" w:rsidP="002A2680">
      <w:pPr>
        <w:bidi/>
        <w:spacing w:line="360" w:lineRule="auto"/>
        <w:ind w:firstLine="720"/>
        <w:rPr>
          <w:rFonts w:ascii="Traditional Arabic" w:hAnsi="Traditional Arabic" w:cs="Traditional Arabic"/>
          <w:sz w:val="32"/>
          <w:szCs w:val="32"/>
          <w:rtl/>
          <w:lang w:bidi="ar-EG"/>
        </w:rPr>
      </w:pPr>
      <w:r w:rsidRPr="00CE2D44">
        <w:rPr>
          <w:rFonts w:ascii="Traditional Arabic" w:hAnsi="Traditional Arabic" w:cs="Traditional Arabic"/>
          <w:sz w:val="32"/>
          <w:szCs w:val="32"/>
          <w:rtl/>
          <w:lang w:bidi="ar-EG"/>
        </w:rPr>
        <w:t>تواجه المؤسسات الحكومية العديد من التحديات التي قد تعيق قدرتها على العمل بشكل فعال، حيث تعد القيود المالية واحدة من أكثر العقبات أهمية. يمكن أن تؤثر القيود المالية بشكل كبير على جودة الخدمات العامة وإمكانية الوصول إليها، حيث تعمل العجز المالي على الحد من الموارد المتاحة لبرامج الحكومة وعملياتها. غالبًا ما تعاني الخدمات الأساسية مثل الرعاية الصحية والتعليم وصيانة البنية التحتية عندما يكون التمويل غير كافٍ، مما يجبر المؤسسات الحكومية على إعطاء الأولوية لمجالات معينة على حساب مجالات أخرى. يمكن أن يؤدي هذا إلى أوقات انتظار أطول للخدمات العامة، وانخفاض الوصول إلى الموارد الحيوية، وانخفاض عام في جودة حياة المواطنين. بالإضافة إلى ذلك، تجعل القيود المالية من الصعب على المؤسسات الاستثمار في الابتكار والتحسينات، مما يجعلها عرضة لانعدام الكفاءة وغير قادرة على تلبية الاحتياجات المتطورة للجمهور. وبالتالي، فإن ضغوط القيود المالية تؤكد على أهمية التخطيط المالي الدقيق والإدارة داخل المؤسسات الحكومية للحفاظ على مستويات الخدمة والاستقرار التشغيلي</w:t>
      </w:r>
      <w:r>
        <w:rPr>
          <w:rFonts w:ascii="Traditional Arabic" w:hAnsi="Traditional Arabic" w:cs="Traditional Arabic" w:hint="cs"/>
          <w:sz w:val="32"/>
          <w:szCs w:val="32"/>
          <w:rtl/>
          <w:lang w:bidi="ar-EG"/>
        </w:rPr>
        <w:t xml:space="preserve"> (</w:t>
      </w:r>
      <w:r w:rsidRPr="0032763B">
        <w:rPr>
          <w:rFonts w:ascii="Traditional Arabic" w:hAnsi="Traditional Arabic" w:cs="Traditional Arabic"/>
          <w:sz w:val="32"/>
          <w:szCs w:val="32"/>
          <w:rtl/>
        </w:rPr>
        <w:t>ا. م. د. عواطف علي خريسان. (2023)</w:t>
      </w:r>
      <w:r w:rsidRPr="00CE2D44">
        <w:rPr>
          <w:rFonts w:ascii="Traditional Arabic" w:hAnsi="Traditional Arabic" w:cs="Traditional Arabic"/>
          <w:sz w:val="32"/>
          <w:szCs w:val="32"/>
          <w:lang w:bidi="ar-EG"/>
        </w:rPr>
        <w:t>.</w:t>
      </w:r>
    </w:p>
    <w:p w14:paraId="0CF0A056" w14:textId="77777777" w:rsidR="002A2680" w:rsidRPr="00CE2D44" w:rsidRDefault="002A2680" w:rsidP="002A2680">
      <w:pPr>
        <w:bidi/>
        <w:spacing w:line="360" w:lineRule="auto"/>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tab/>
      </w:r>
      <w:r w:rsidRPr="00CE2D44">
        <w:rPr>
          <w:rFonts w:ascii="Traditional Arabic" w:hAnsi="Traditional Arabic" w:cs="Traditional Arabic"/>
          <w:sz w:val="32"/>
          <w:szCs w:val="32"/>
          <w:rtl/>
          <w:lang w:bidi="ar-EG"/>
        </w:rPr>
        <w:t xml:space="preserve">تشكل عدم الكفاءة البيروقراطية تحديًا مستمرًا آخر للمؤسسات الحكومية، مما يؤدي غالبًا إلى بطء عمليات صنع القرار والتأخير في تنفيذ السياسات. إن الهيئات الحكومية الكبيرة تميل إلى أن تكون مثقلة بطبقات متعددة من التسلسل الهرمي والمتطلبات الإجرائية الصارمة، والتي يمكن أن تخلق اختناقات تؤدي إلى تأخير الإجراءات المهمة. ولا تؤدي هذه أوجه القصور إلى إهدار الوقت والموارد فحسب، بل يمكن أن تؤدي أيضًا إلى تآكل ثقة الجمهور في قدرة الحكومة على تقديم الخدمات بشكل فعال. على سبيل المثال، يمكن أن </w:t>
      </w:r>
      <w:r w:rsidRPr="00CE2D44">
        <w:rPr>
          <w:rFonts w:ascii="Traditional Arabic" w:hAnsi="Traditional Arabic" w:cs="Traditional Arabic"/>
          <w:sz w:val="32"/>
          <w:szCs w:val="32"/>
          <w:rtl/>
          <w:lang w:bidi="ar-EG"/>
        </w:rPr>
        <w:lastRenderedPageBreak/>
        <w:t>يؤدي التأخير في معالجة التصاريح أو الخدمات الاجتماعية أو العقود العامة إلى إحباط المواطنين والشركات، مما يؤدي إلى عدم الرضا عن أداء الحكومة. وعلاوة على ذلك، قد تؤدي هذه التأخيرات إلى إهدار الفرص للتدخلات في الوقت المناسب في مجالات حاسمة مثل الاستجابة للكوارث أو تطوير البنية الأساسية. إن تبسيط العمليات البيروقراطية وتبني أطر حوكمة أكثر مرونة يمكن أن يساعد في التخفيف من أوجه القصور هذه، مما يسمح للمؤسسات الحكومية بالعمل بشكل أكثر فعالية واستجابة</w:t>
      </w:r>
      <w:r>
        <w:rPr>
          <w:rFonts w:ascii="Traditional Arabic" w:hAnsi="Traditional Arabic" w:cs="Traditional Arabic" w:hint="cs"/>
          <w:sz w:val="32"/>
          <w:szCs w:val="32"/>
          <w:rtl/>
          <w:lang w:bidi="ar-EG"/>
        </w:rPr>
        <w:t xml:space="preserve"> (</w:t>
      </w:r>
      <w:r w:rsidRPr="0032763B">
        <w:rPr>
          <w:rFonts w:ascii="Traditional Arabic" w:hAnsi="Traditional Arabic" w:cs="Traditional Arabic"/>
          <w:sz w:val="32"/>
          <w:szCs w:val="32"/>
          <w:rtl/>
        </w:rPr>
        <w:t>الخاطر</w:t>
      </w:r>
      <w:r>
        <w:rPr>
          <w:rFonts w:ascii="Traditional Arabic" w:hAnsi="Traditional Arabic" w:cs="Traditional Arabic" w:hint="cs"/>
          <w:sz w:val="32"/>
          <w:szCs w:val="32"/>
          <w:rtl/>
        </w:rPr>
        <w:t>، وأخرون</w:t>
      </w:r>
      <w:r w:rsidRPr="0032763B">
        <w:rPr>
          <w:rFonts w:ascii="Traditional Arabic" w:hAnsi="Traditional Arabic" w:cs="Traditional Arabic"/>
          <w:sz w:val="32"/>
          <w:szCs w:val="32"/>
          <w:rtl/>
        </w:rPr>
        <w:t>. (2016)</w:t>
      </w:r>
      <w:r w:rsidRPr="00CE2D44">
        <w:rPr>
          <w:rFonts w:ascii="Traditional Arabic" w:hAnsi="Traditional Arabic" w:cs="Traditional Arabic"/>
          <w:sz w:val="32"/>
          <w:szCs w:val="32"/>
          <w:lang w:bidi="ar-EG"/>
        </w:rPr>
        <w:t>.</w:t>
      </w:r>
    </w:p>
    <w:p w14:paraId="0643C688" w14:textId="77777777" w:rsidR="002A2680" w:rsidRPr="00CE2D44" w:rsidRDefault="002A2680" w:rsidP="002A2680">
      <w:pPr>
        <w:bidi/>
        <w:spacing w:line="360" w:lineRule="auto"/>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tab/>
      </w:r>
      <w:r w:rsidRPr="00CE2D44">
        <w:rPr>
          <w:rFonts w:ascii="Traditional Arabic" w:hAnsi="Traditional Arabic" w:cs="Traditional Arabic"/>
          <w:sz w:val="32"/>
          <w:szCs w:val="32"/>
          <w:rtl/>
          <w:lang w:bidi="ar-EG"/>
        </w:rPr>
        <w:t>في المشهد التكنولوجي السريع التقدم اليوم، تواجه المؤسسات الحكومية أيضًا تحدي دمج التقنيات الجديدة مع إدارة المخاطر المرتبطة بها. يوفر صعود الخدمات الرقمية والأتمتة وتحليلات البيانات فرصًا كبيرة لتعزيز كفاءة الخدمات العامة وإمكانية الوصول إليها. ولكن هذه التطورات تجلب معها أيضا مخاطر تتعلق بالأمن السيبراني، وخصوصية البيانات، والفجوة الرقمية. ومع الاعتماد المتزايد على المنصات الرقمية، يتعين على المؤسسات الحكومية أن تضمن حماية المعلومات الحساسة بشكل كاف ضد الهجمات السيبرانية وانتهاكات البيانات، والتي يمكن أن تقوض الثقة العامة ولها عواقب وخيمة على الأمن الوطني. وعلاوة على ذلك، فإن الفجوة الرقمية ــ حيث قد تفتقر بعض شرائح السكان إلى القدرة على الوصول إلى التكنولوجيا أو إتقانها ــ تشكل تحديا في ضمان استفادة جميع المواطنين من التقدم التكنولوجي. ويتطلب تحقيق التوازن بين إمكانات التكنولوجيات الجديدة وهذه المخاطر اتباع نهج استشرافي في الحكم، بما في ذلك تدابير الأمن السيبراني القوية والجهود الرامية إلى جعل الخدمات الرقمية أكثر شمولا وإمكانية الوصول إليها</w:t>
      </w:r>
      <w:r>
        <w:rPr>
          <w:rFonts w:ascii="Traditional Arabic" w:hAnsi="Traditional Arabic" w:cs="Traditional Arabic" w:hint="cs"/>
          <w:sz w:val="32"/>
          <w:szCs w:val="32"/>
          <w:rtl/>
          <w:lang w:bidi="ar-EG"/>
        </w:rPr>
        <w:t xml:space="preserve"> (</w:t>
      </w:r>
      <w:r w:rsidRPr="0032763B">
        <w:rPr>
          <w:rFonts w:ascii="Traditional Arabic" w:hAnsi="Traditional Arabic" w:cs="Traditional Arabic"/>
          <w:sz w:val="32"/>
          <w:szCs w:val="32"/>
          <w:rtl/>
        </w:rPr>
        <w:t>العتيبي</w:t>
      </w:r>
      <w:r>
        <w:rPr>
          <w:rFonts w:ascii="Traditional Arabic" w:hAnsi="Traditional Arabic" w:cs="Traditional Arabic" w:hint="cs"/>
          <w:sz w:val="32"/>
          <w:szCs w:val="32"/>
          <w:rtl/>
        </w:rPr>
        <w:t>، وأخرون</w:t>
      </w:r>
      <w:r w:rsidRPr="0032763B">
        <w:rPr>
          <w:rFonts w:ascii="Traditional Arabic" w:hAnsi="Traditional Arabic" w:cs="Traditional Arabic"/>
          <w:sz w:val="32"/>
          <w:szCs w:val="32"/>
          <w:rtl/>
        </w:rPr>
        <w:t>. (2023)</w:t>
      </w:r>
      <w:r w:rsidRPr="00CE2D44">
        <w:rPr>
          <w:rFonts w:ascii="Traditional Arabic" w:hAnsi="Traditional Arabic" w:cs="Traditional Arabic"/>
          <w:sz w:val="32"/>
          <w:szCs w:val="32"/>
          <w:lang w:bidi="ar-EG"/>
        </w:rPr>
        <w:t>.</w:t>
      </w:r>
    </w:p>
    <w:p w14:paraId="7124073A" w14:textId="77777777" w:rsidR="002A2680" w:rsidRPr="00CE2D44" w:rsidRDefault="002A2680" w:rsidP="002A2680">
      <w:pPr>
        <w:bidi/>
        <w:spacing w:line="360" w:lineRule="auto"/>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lastRenderedPageBreak/>
        <w:tab/>
      </w:r>
      <w:r w:rsidRPr="00CE2D44">
        <w:rPr>
          <w:rFonts w:ascii="Traditional Arabic" w:hAnsi="Traditional Arabic" w:cs="Traditional Arabic"/>
          <w:sz w:val="32"/>
          <w:szCs w:val="32"/>
          <w:rtl/>
          <w:lang w:bidi="ar-EG"/>
        </w:rPr>
        <w:t>بالإضافة إلى التحديات المالية والتكنولوجية، تكافح المؤسسات الحكومية بشكل متزايد مع قضايا عالمية معقدة تتطلب استجابات منسقة وتعاونية. وتتجاوز مشاكل مثل تغير المناخ والأمن الدولي والأزمات الصحية العالمية الحدود الوطنية وتتطلب التعاون بين الحكومات والمنظمات الدولية والقطاع الخاص. ومع ذلك، فإن تعزيز هذه التعاونات قد يكون صعبا، حيث يمكن أن تخلق المصالح السياسية المختلفة والأطر التنظيمية والمنظورات الثقافية حواجز أمام التعاون الفعال. على سبيل المثال، لا يتطلب التصدي لتغير المناخ تعديلات سياسية على المستوى الوطني فحسب، بل يتطلب أيضًا اتفاقيات دولية بشأن خفض الانبعاثات وتدابير حماية البيئة. وعلى نحو مماثل، سلطت التحديات الصحية العالمية، مثل جائحة كوفيد-19، الضوء على الحاجة إلى عمل الحكومات معًا لتبادل المعلومات والموارد والاستراتيجيات. ويتطلب التعامل مع هذه الترابطات المعقدة أن تتبنى المؤسسات الحكومية نهجًا مرنًا ومتعدد الأطراف لحل المشكلات، وهو ما قد يؤدي إلى إرهاق قدراتها التقليدية وتخصيص الموارد</w:t>
      </w:r>
      <w:r>
        <w:rPr>
          <w:rFonts w:ascii="Traditional Arabic" w:hAnsi="Traditional Arabic" w:cs="Traditional Arabic" w:hint="cs"/>
          <w:sz w:val="32"/>
          <w:szCs w:val="32"/>
          <w:rtl/>
          <w:lang w:bidi="ar-EG"/>
        </w:rPr>
        <w:t xml:space="preserve"> (</w:t>
      </w:r>
      <w:r w:rsidRPr="0032763B">
        <w:rPr>
          <w:rFonts w:ascii="Traditional Arabic" w:hAnsi="Traditional Arabic" w:cs="Traditional Arabic"/>
          <w:sz w:val="32"/>
          <w:szCs w:val="32"/>
          <w:rtl/>
        </w:rPr>
        <w:t>الميلبي، أ. ن., &amp; الضحوي, ه. ع. (2023)</w:t>
      </w:r>
      <w:r w:rsidRPr="00CE2D44">
        <w:rPr>
          <w:rFonts w:ascii="Traditional Arabic" w:hAnsi="Traditional Arabic" w:cs="Traditional Arabic"/>
          <w:sz w:val="32"/>
          <w:szCs w:val="32"/>
          <w:lang w:bidi="ar-EG"/>
        </w:rPr>
        <w:t>.</w:t>
      </w:r>
    </w:p>
    <w:p w14:paraId="0E362247" w14:textId="77777777" w:rsidR="002A2680" w:rsidRDefault="002A2680" w:rsidP="002A2680">
      <w:pPr>
        <w:bidi/>
        <w:spacing w:line="360" w:lineRule="auto"/>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tab/>
      </w:r>
      <w:r>
        <w:rPr>
          <w:rFonts w:ascii="Traditional Arabic" w:hAnsi="Traditional Arabic" w:cs="Traditional Arabic" w:hint="cs"/>
          <w:sz w:val="32"/>
          <w:szCs w:val="32"/>
          <w:rtl/>
          <w:lang w:bidi="ar-EG"/>
        </w:rPr>
        <w:t>بالتالي</w:t>
      </w:r>
      <w:r w:rsidRPr="00CE2D44">
        <w:rPr>
          <w:rFonts w:ascii="Traditional Arabic" w:hAnsi="Traditional Arabic" w:cs="Traditional Arabic"/>
          <w:sz w:val="32"/>
          <w:szCs w:val="32"/>
          <w:rtl/>
          <w:lang w:bidi="ar-EG"/>
        </w:rPr>
        <w:t>، يمثل الامتثال التنظيمي تحديًا مستمرًا للمؤسسات الحكومية، حيث يتعين عليها التنقل عبر شبكة معقدة بشكل متزايد من القوانين واللوائح والمعايير. إن ضمان الامتثال للمتطلبات القانونية أمر بالغ الأهمية للحفاظ على الشرعية وتجنب العقوبات القانونية وحماية المصالح العامة. ومع ذلك، فإن الحجم الهائل وتعقيد الالتزامات التنظيمية يمكن أن يرهق المؤسسات، وخاصة تلك التي تعاني بالفعل من قيود الموارد. وعلاوة على ذلك، غالبًا ما تكون البيئات التنظيمية في حالة من عدم اليقين</w:t>
      </w:r>
      <w:r>
        <w:rPr>
          <w:rFonts w:ascii="Traditional Arabic" w:hAnsi="Traditional Arabic" w:cs="Traditional Arabic" w:hint="cs"/>
          <w:sz w:val="32"/>
          <w:szCs w:val="32"/>
          <w:rtl/>
          <w:lang w:bidi="ar-EG"/>
        </w:rPr>
        <w:t xml:space="preserve">، حيث </w:t>
      </w:r>
      <w:r w:rsidRPr="00CE2D44">
        <w:rPr>
          <w:rFonts w:ascii="Traditional Arabic" w:hAnsi="Traditional Arabic" w:cs="Traditional Arabic"/>
          <w:sz w:val="32"/>
          <w:szCs w:val="32"/>
          <w:rtl/>
          <w:lang w:bidi="ar-EG"/>
        </w:rPr>
        <w:t xml:space="preserve">إن المؤسسات الحكومية تواجه مجموعة من التحديات التي يمكن أن تعيق قدرتها على الوفاء بمهامها بفعالية، من القيود المالية وعدم الكفاءة البيروقراطية إلى تعقيدات تكامل التكنولوجيا والحوكمة العالمية. ويتطلب كل من هذه التحديات إدارة دقيقة واستشرافًا استراتيجيًا لضمان قدرة المؤسسات على الاستمرار في خدمة الجمهور بفعالية. ومن خلال </w:t>
      </w:r>
      <w:r w:rsidRPr="00CE2D44">
        <w:rPr>
          <w:rFonts w:ascii="Traditional Arabic" w:hAnsi="Traditional Arabic" w:cs="Traditional Arabic"/>
          <w:sz w:val="32"/>
          <w:szCs w:val="32"/>
          <w:rtl/>
          <w:lang w:bidi="ar-EG"/>
        </w:rPr>
        <w:lastRenderedPageBreak/>
        <w:t>تبني نهج مرنة ومبتكرة وتعزيز الجهود التعاونية، يمكن للمؤسسات الحكومية أن تتعامل بشكل أفضل مع تعقيدات العالم الحديث وتعزز قدرتها على الصمود في مواجهة التحديات المستمرة والناشئة</w:t>
      </w:r>
      <w:r>
        <w:rPr>
          <w:rFonts w:ascii="Traditional Arabic" w:hAnsi="Traditional Arabic" w:cs="Traditional Arabic" w:hint="cs"/>
          <w:sz w:val="32"/>
          <w:szCs w:val="32"/>
          <w:rtl/>
          <w:lang w:bidi="ar-EG"/>
        </w:rPr>
        <w:t xml:space="preserve"> (</w:t>
      </w:r>
      <w:r w:rsidRPr="0032763B">
        <w:rPr>
          <w:rFonts w:ascii="Traditional Arabic" w:hAnsi="Traditional Arabic" w:cs="Traditional Arabic"/>
          <w:sz w:val="32"/>
          <w:szCs w:val="32"/>
          <w:rtl/>
        </w:rPr>
        <w:t xml:space="preserve">الشحومية، </w:t>
      </w:r>
      <w:r>
        <w:rPr>
          <w:rFonts w:ascii="Traditional Arabic" w:hAnsi="Traditional Arabic" w:cs="Traditional Arabic" w:hint="cs"/>
          <w:sz w:val="32"/>
          <w:szCs w:val="32"/>
          <w:rtl/>
        </w:rPr>
        <w:t>وأخرون</w:t>
      </w:r>
      <w:r w:rsidRPr="0032763B">
        <w:rPr>
          <w:rFonts w:ascii="Traditional Arabic" w:hAnsi="Traditional Arabic" w:cs="Traditional Arabic"/>
          <w:sz w:val="32"/>
          <w:szCs w:val="32"/>
          <w:rtl/>
        </w:rPr>
        <w:t>. (2020)</w:t>
      </w:r>
      <w:r w:rsidRPr="00CE2D44">
        <w:rPr>
          <w:rFonts w:ascii="Traditional Arabic" w:hAnsi="Traditional Arabic" w:cs="Traditional Arabic"/>
          <w:sz w:val="32"/>
          <w:szCs w:val="32"/>
          <w:rtl/>
          <w:lang w:bidi="ar-EG"/>
        </w:rPr>
        <w:t>.</w:t>
      </w:r>
    </w:p>
    <w:p w14:paraId="4DCDA7FA" w14:textId="77777777" w:rsidR="002A2680" w:rsidRDefault="002A2680" w:rsidP="002A2680">
      <w:pPr>
        <w:bidi/>
        <w:spacing w:line="360" w:lineRule="auto"/>
        <w:rPr>
          <w:rFonts w:ascii="Traditional Arabic" w:hAnsi="Traditional Arabic" w:cs="Traditional Arabic"/>
          <w:sz w:val="32"/>
          <w:szCs w:val="32"/>
          <w:rtl/>
          <w:lang w:bidi="ar-EG"/>
        </w:rPr>
      </w:pPr>
    </w:p>
    <w:p w14:paraId="65B205C6" w14:textId="77777777" w:rsidR="002A2680" w:rsidRPr="00D0186E" w:rsidRDefault="002A2680" w:rsidP="002A2680">
      <w:pPr>
        <w:pStyle w:val="Heading3"/>
        <w:numPr>
          <w:ilvl w:val="2"/>
          <w:numId w:val="19"/>
        </w:numPr>
        <w:bidi/>
        <w:ind w:left="2160" w:hanging="360"/>
        <w:rPr>
          <w:rFonts w:ascii="Traditional Arabic" w:hAnsi="Traditional Arabic" w:cs="Traditional Arabic"/>
          <w:b/>
          <w:bCs/>
          <w:color w:val="auto"/>
          <w:sz w:val="32"/>
          <w:szCs w:val="32"/>
          <w:rtl/>
          <w:lang w:bidi="ar-EG"/>
        </w:rPr>
      </w:pPr>
      <w:bookmarkStart w:id="18" w:name="_Toc180694830"/>
      <w:r w:rsidRPr="00D0186E">
        <w:rPr>
          <w:rFonts w:ascii="Traditional Arabic" w:hAnsi="Traditional Arabic" w:cs="Traditional Arabic"/>
          <w:b/>
          <w:bCs/>
          <w:color w:val="auto"/>
          <w:sz w:val="32"/>
          <w:szCs w:val="32"/>
          <w:rtl/>
          <w:lang w:bidi="ar-EG"/>
        </w:rPr>
        <w:t>تعزيز القيادة الأخلاقية في إدارة المخاطر:</w:t>
      </w:r>
      <w:bookmarkEnd w:id="18"/>
    </w:p>
    <w:p w14:paraId="7994629B" w14:textId="77777777" w:rsidR="002A2680" w:rsidRPr="00511158" w:rsidRDefault="002A2680" w:rsidP="002A2680">
      <w:pPr>
        <w:bidi/>
        <w:spacing w:line="360" w:lineRule="auto"/>
        <w:ind w:firstLine="720"/>
        <w:rPr>
          <w:rFonts w:ascii="Traditional Arabic" w:hAnsi="Traditional Arabic" w:cs="Traditional Arabic"/>
          <w:sz w:val="32"/>
          <w:szCs w:val="32"/>
          <w:rtl/>
          <w:lang w:bidi="ar-EG"/>
        </w:rPr>
      </w:pPr>
      <w:r w:rsidRPr="00511158">
        <w:rPr>
          <w:rFonts w:ascii="Traditional Arabic" w:hAnsi="Traditional Arabic" w:cs="Traditional Arabic"/>
          <w:sz w:val="32"/>
          <w:szCs w:val="32"/>
          <w:rtl/>
          <w:lang w:bidi="ar-EG"/>
        </w:rPr>
        <w:t>إن المساءلة والشفافية تشكلان ركيزتين أساسيتين للحكم الفعّال، وتعملان كآليتين أساسيتين لبناء الثقة العامة وضمان عمل المؤسسات الحكومية بما يخدم المصلحة الفضلى للمجتمع. وتشير المساءلة إلى مسؤولية المسؤولين العموميين عن تبرير قراراتهم وأفعالهم لأصحاب المصلحة، بما في ذلك المواطنين، والهيئات الحكومية الأخرى، ووكالات الرقابة. وهذا يعني أن أولئك في مناصب السلطة مسؤولون عن سلوكهم، وخاصة في كيفية تخصيص الموارد، وتنفيذ السياسات، وإدارة الخدمات العامة. وعندما يكون المسؤولون العموميون مسؤولين، فإن هذا يعزز نظاماً يتم فيه التدقيق في القرارات والتشكيك فيها، مما يؤدي إلى مزيد من النزاهة في العمليات الحكومية. وتكمل الشفافية المساءلة من خلال ضمان إتاحة المعلومات حول أنشطة الحكومة للجمهور، مما يخلق بيئة من الانفتاح. وتسمح الشفافية للمواطنين بفهم ليس فقط القرارات التي يتم اتخاذها ولكن أيضاً كيف يتم التوصل إلى هذه القرارات، مما يساهم في الحوار العام المستنير والمشاركة المدنية</w:t>
      </w:r>
      <w:r>
        <w:rPr>
          <w:rFonts w:ascii="Traditional Arabic" w:hAnsi="Traditional Arabic" w:cs="Traditional Arabic" w:hint="cs"/>
          <w:sz w:val="32"/>
          <w:szCs w:val="32"/>
          <w:rtl/>
          <w:lang w:bidi="ar-EG"/>
        </w:rPr>
        <w:t xml:space="preserve"> (</w:t>
      </w:r>
      <w:r w:rsidRPr="0032763B">
        <w:rPr>
          <w:rFonts w:ascii="Traditional Arabic" w:hAnsi="Traditional Arabic" w:cs="Traditional Arabic"/>
          <w:sz w:val="32"/>
          <w:szCs w:val="32"/>
          <w:rtl/>
        </w:rPr>
        <w:t>الميالي، ح.، وباسم، م. (2024).</w:t>
      </w:r>
    </w:p>
    <w:p w14:paraId="4C97C0CE" w14:textId="77777777" w:rsidR="002A2680" w:rsidRPr="00511158" w:rsidRDefault="002A2680" w:rsidP="002A2680">
      <w:pPr>
        <w:bidi/>
        <w:spacing w:line="360" w:lineRule="auto"/>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tab/>
      </w:r>
      <w:r w:rsidRPr="00511158">
        <w:rPr>
          <w:rFonts w:ascii="Traditional Arabic" w:hAnsi="Traditional Arabic" w:cs="Traditional Arabic"/>
          <w:sz w:val="32"/>
          <w:szCs w:val="32"/>
          <w:rtl/>
          <w:lang w:bidi="ar-EG"/>
        </w:rPr>
        <w:t xml:space="preserve">لا يمكن المبالغة في أهمية الشفافية، وخاصة في هياكل الحكم المعقدة والحديثة حيث قد تبدو عمليات صنع القرار في بعض الأحيان غامضة للجمهور. إن الشفافية تضمن للمواطنين رؤية واضحة لكيفية </w:t>
      </w:r>
      <w:r w:rsidRPr="00511158">
        <w:rPr>
          <w:rFonts w:ascii="Traditional Arabic" w:hAnsi="Traditional Arabic" w:cs="Traditional Arabic"/>
          <w:sz w:val="32"/>
          <w:szCs w:val="32"/>
          <w:rtl/>
          <w:lang w:bidi="ar-EG"/>
        </w:rPr>
        <w:lastRenderedPageBreak/>
        <w:t>استخدام الأموال العامة، وكيفية تنفيذ القوانين، وكيف تؤثر السياسات على حياتهم اليومية. وبدون الشفافية، قد تصبح الحكومات عرضة للفساد، وانعدام الكفاءة، وانعدام الثقة العامة. وعندما يظل المواطنون في الظلام بشأن أنشطة الحكومة، يصبح من الصعب عليهم محاسبة قادتهم. وعلى النقيض من ذلك، تسمح ممارسات الحكم المفتوح بتدفق المعلومات بين الحكومة والجمهور، وهو ما لا يعزز العمليات الديمقراطية فحسب، بل ويمكّن المواطنين أيضًا من المشاركة بشكل أكثر اكتمالاً في الحكم. ويتيح الوصول إلى البيانات والسجلات الحكومية للمجتمع المدني ووسائل الإعلام العمل كمراقبين، مما يضمن تسليط الضوء على أي إساءة لاستخدام السلطة أو سوء إدارة الموارد</w:t>
      </w:r>
      <w:r>
        <w:rPr>
          <w:rFonts w:ascii="Traditional Arabic" w:hAnsi="Traditional Arabic" w:cs="Traditional Arabic" w:hint="cs"/>
          <w:sz w:val="32"/>
          <w:szCs w:val="32"/>
          <w:rtl/>
          <w:lang w:bidi="ar-EG"/>
        </w:rPr>
        <w:t xml:space="preserve"> (</w:t>
      </w:r>
      <w:r w:rsidRPr="0032763B">
        <w:rPr>
          <w:rFonts w:ascii="Traditional Arabic" w:hAnsi="Traditional Arabic" w:cs="Traditional Arabic"/>
          <w:sz w:val="32"/>
          <w:szCs w:val="32"/>
          <w:rtl/>
        </w:rPr>
        <w:t>أبختي سارة, &amp; لواسمي سمية. (2024).</w:t>
      </w:r>
    </w:p>
    <w:p w14:paraId="74CC7946" w14:textId="77777777" w:rsidR="002A2680" w:rsidRPr="00511158" w:rsidRDefault="002A2680" w:rsidP="002A2680">
      <w:pPr>
        <w:bidi/>
        <w:spacing w:line="360" w:lineRule="auto"/>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tab/>
      </w:r>
      <w:r w:rsidRPr="00511158">
        <w:rPr>
          <w:rFonts w:ascii="Traditional Arabic" w:hAnsi="Traditional Arabic" w:cs="Traditional Arabic"/>
          <w:sz w:val="32"/>
          <w:szCs w:val="32"/>
          <w:rtl/>
          <w:lang w:bidi="ar-EG"/>
        </w:rPr>
        <w:t>وفي مجال إدارة المخاطر، تلعب المساءلة والشفافية دورًا حاسمًا بشكل خاص. وتتضمن إدارة المخاطر تحديد التهديدات والثغرات المحتملة، وتقييم تأثيرها، وتنفيذ استراتيجيات للتخفيف منها. وتواجه المؤسسات الحكومية مخاطر مختلفة، تتراوح من عدم الاستقرار المالي والكوارث الطبيعية إلى تهديدات الأمن السيبراني والأزمات السياسية. إن إدارة المخاطر من خلال الشفافية هي الطريقة التي يتم بها اتخاذ القرارات فيما يتعلق بالمخاطر التي يجب إعطاؤها الأولوية والاستراتيجيات التي يتم تنفيذها لمعالجتها. إن هذا الانفتاح يسمح بمناقشة عامة أكثر استنارة ويعزز الثقة في قدرة الحكومة على حماية المصلحة العامة. كما تساعد إدارة المخاطر الشفافة في إزالة الغموض عن القرارات المعقدة، وضمان فهم المواطنين لسبب اتخاذ إجراءات معينة، حتى عندما قد لا تتوافق مع التوقعات العامة الفورية</w:t>
      </w:r>
      <w:r w:rsidRPr="00511158">
        <w:rPr>
          <w:rFonts w:ascii="Traditional Arabic" w:hAnsi="Traditional Arabic" w:cs="Traditional Arabic"/>
          <w:sz w:val="32"/>
          <w:szCs w:val="32"/>
          <w:lang w:bidi="ar-EG"/>
        </w:rPr>
        <w:t>.</w:t>
      </w:r>
    </w:p>
    <w:p w14:paraId="6355557C" w14:textId="77777777" w:rsidR="002A2680" w:rsidRPr="00511158" w:rsidRDefault="002A2680" w:rsidP="002A2680">
      <w:pPr>
        <w:bidi/>
        <w:spacing w:line="360" w:lineRule="auto"/>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tab/>
      </w:r>
      <w:r w:rsidRPr="00511158">
        <w:rPr>
          <w:rFonts w:ascii="Traditional Arabic" w:hAnsi="Traditional Arabic" w:cs="Traditional Arabic"/>
          <w:sz w:val="32"/>
          <w:szCs w:val="32"/>
          <w:rtl/>
          <w:lang w:bidi="ar-EG"/>
        </w:rPr>
        <w:t xml:space="preserve">إن المساءلة في إدارة المخاطر مهمة بنفس القدر لأنها تضمن أن يتولى المسؤولون الحكوميون ملكية الاستراتيجيات والقرارات التي ينفذونها للتخفيف من المخاطر. إن ثقافة المساءلة داخل المؤسسات الحكومية </w:t>
      </w:r>
      <w:r w:rsidRPr="00511158">
        <w:rPr>
          <w:rFonts w:ascii="Traditional Arabic" w:hAnsi="Traditional Arabic" w:cs="Traditional Arabic"/>
          <w:sz w:val="32"/>
          <w:szCs w:val="32"/>
          <w:rtl/>
          <w:lang w:bidi="ar-EG"/>
        </w:rPr>
        <w:lastRenderedPageBreak/>
        <w:t>تشجع القادة والمديرين على أن يكونوا استباقيين بدلاً من أن يكونوا تفاعليين في تعاملهم مع المخاطر. وهذا لا ينطوي فقط على الاعتراف بالتهديدات المحتملة ولكن أيضًا على وضع خطط طوارئ وتخصيص الموارد بشكل مناسب لمنع الأزمات قبل وقوعها. عندما يتم محاسبة المسؤولين العموميين على قراراتهم، يكون هناك حافز أقوى لضمان فعالية استراتيجيات إدارة المخاطر ومواءمتها مع الاحتياجات العامة. إن هذا يقلل من احتمالات الإهمال أو اتخاذ القرارات السيئة، حيث يعلم المسؤولون أنهم سيضطرون إلى شرح أفعالهم للجمهور وأصحاب المصلحة الآخرين</w:t>
      </w:r>
      <w:r>
        <w:rPr>
          <w:rFonts w:ascii="Traditional Arabic" w:hAnsi="Traditional Arabic" w:cs="Traditional Arabic" w:hint="cs"/>
          <w:sz w:val="32"/>
          <w:szCs w:val="32"/>
          <w:rtl/>
          <w:lang w:bidi="ar-EG"/>
        </w:rPr>
        <w:t xml:space="preserve"> (</w:t>
      </w:r>
      <w:r w:rsidRPr="0032763B">
        <w:rPr>
          <w:rFonts w:ascii="Traditional Arabic" w:hAnsi="Traditional Arabic" w:cs="Traditional Arabic"/>
          <w:sz w:val="32"/>
          <w:szCs w:val="32"/>
          <w:rtl/>
        </w:rPr>
        <w:t>المدرس علي سعدون علي. (2024)</w:t>
      </w:r>
      <w:r w:rsidRPr="00511158">
        <w:rPr>
          <w:rFonts w:ascii="Traditional Arabic" w:hAnsi="Traditional Arabic" w:cs="Traditional Arabic"/>
          <w:sz w:val="32"/>
          <w:szCs w:val="32"/>
          <w:lang w:bidi="ar-EG"/>
        </w:rPr>
        <w:t>.</w:t>
      </w:r>
    </w:p>
    <w:p w14:paraId="5BBD54FB" w14:textId="77777777" w:rsidR="002A2680" w:rsidRPr="00511158" w:rsidRDefault="002A2680" w:rsidP="002A2680">
      <w:pPr>
        <w:bidi/>
        <w:spacing w:line="360" w:lineRule="auto"/>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tab/>
      </w:r>
      <w:r w:rsidRPr="00511158">
        <w:rPr>
          <w:rFonts w:ascii="Traditional Arabic" w:hAnsi="Traditional Arabic" w:cs="Traditional Arabic"/>
          <w:sz w:val="32"/>
          <w:szCs w:val="32"/>
          <w:rtl/>
          <w:lang w:bidi="ar-EG"/>
        </w:rPr>
        <w:t>وعلاوة على ذلك، فإن تعزيز المساءلة والشفافية يمكن أن يكون له تأثير تحويلي على الثقافة العامة للمؤسسات الحكومية. عندما تكون أفعال الحكومة مفتوحة للتدقيق، فإنها تخلق ثقافة المسؤولية حيث يكون المسؤولون العموميون أكثر ميلاً إلى التصرف بأخلاقية ومسؤولية. في هذه البيئة، لا يعتمد اتخاذ القرار على أهداف قصيرة الأجل أو مكاسب سياسية فحسب، بل يعتمد أيضًا على الرفاهة العامة في الأمد البعيد. تعمل ثقافة الانفتاح والمسؤولية هذه أيضًا على تحسين الحوكمة الداخلية من خلال تشجيع التعاون، والحد من احتمالات الفساد، وتحسين جودة الخدمات العامة. عندما يرى المواطنون أن حكومتهم تعمل بشفافية وأن المسؤولين مسؤولون عن أفعالهم، تتعزز الثقة العامة، وتكتسب الحكومة الشرعية في نظر السكان. الثقة في المؤسسات الحكومية ضرورية لاستقرار المجتمع ووظائفه، لأنها تؤثر على كل شيء من المشاركة المدنية إلى الامتثال للقوانين والسياسات</w:t>
      </w:r>
      <w:r>
        <w:rPr>
          <w:rFonts w:ascii="Traditional Arabic" w:hAnsi="Traditional Arabic" w:cs="Traditional Arabic" w:hint="cs"/>
          <w:sz w:val="32"/>
          <w:szCs w:val="32"/>
          <w:rtl/>
          <w:lang w:bidi="ar-EG"/>
        </w:rPr>
        <w:t xml:space="preserve"> (</w:t>
      </w:r>
      <w:r w:rsidRPr="0032763B">
        <w:rPr>
          <w:rFonts w:ascii="Traditional Arabic" w:hAnsi="Traditional Arabic" w:cs="Traditional Arabic"/>
          <w:sz w:val="32"/>
          <w:szCs w:val="32"/>
          <w:rtl/>
        </w:rPr>
        <w:t>محمد هادي باسم الحسني و الحاكم احسوني الميالي. (2024)</w:t>
      </w:r>
      <w:r w:rsidRPr="00511158">
        <w:rPr>
          <w:rFonts w:ascii="Traditional Arabic" w:hAnsi="Traditional Arabic" w:cs="Traditional Arabic"/>
          <w:sz w:val="32"/>
          <w:szCs w:val="32"/>
          <w:lang w:bidi="ar-EG"/>
        </w:rPr>
        <w:t>.</w:t>
      </w:r>
    </w:p>
    <w:p w14:paraId="09720059" w14:textId="77777777" w:rsidR="002A2680" w:rsidRDefault="002A2680" w:rsidP="002A2680">
      <w:pPr>
        <w:bidi/>
        <w:spacing w:line="360" w:lineRule="auto"/>
        <w:rPr>
          <w:rFonts w:ascii="Traditional Arabic" w:hAnsi="Traditional Arabic" w:cs="Traditional Arabic"/>
          <w:sz w:val="32"/>
          <w:szCs w:val="32"/>
          <w:rtl/>
        </w:rPr>
      </w:pPr>
      <w:r>
        <w:rPr>
          <w:rFonts w:ascii="Traditional Arabic" w:hAnsi="Traditional Arabic" w:cs="Traditional Arabic"/>
          <w:sz w:val="32"/>
          <w:szCs w:val="32"/>
          <w:rtl/>
          <w:lang w:bidi="ar-EG"/>
        </w:rPr>
        <w:tab/>
      </w:r>
      <w:r w:rsidRPr="00511158">
        <w:rPr>
          <w:rFonts w:ascii="Traditional Arabic" w:hAnsi="Traditional Arabic" w:cs="Traditional Arabic"/>
          <w:sz w:val="32"/>
          <w:szCs w:val="32"/>
          <w:rtl/>
          <w:lang w:bidi="ar-EG"/>
        </w:rPr>
        <w:t xml:space="preserve">فإن المساءلة والشفافية تشكلان عنصرين أساسيين لنجاح المؤسسات الحكومية وشرعيتها. فهما يضمنان بقاء المسؤولين العموميين مسؤولين أمام الشعب، وتمكين المواطنين من المشاركة في الحكم على نحو </w:t>
      </w:r>
      <w:r w:rsidRPr="00511158">
        <w:rPr>
          <w:rFonts w:ascii="Traditional Arabic" w:hAnsi="Traditional Arabic" w:cs="Traditional Arabic"/>
          <w:sz w:val="32"/>
          <w:szCs w:val="32"/>
          <w:rtl/>
          <w:lang w:bidi="ar-EG"/>
        </w:rPr>
        <w:lastRenderedPageBreak/>
        <w:t>مستنير. وفي سياق إدارة المخاطر، تشكل هذه المبادئ أهمية أساسية لضمان إدارة المخاطر بمسؤولية، ووعي الجمهور بكيفية التعامل مع التهديدات المحتملة. وفي نهاية المطاف، من المرجح أن تلهم الحكومة التي تعمل بشفافية وتحاسب مسؤوليها ثقة الجمهور، وتعزز المشاركة المدنية، وتتعامل مع المخاطر والتحديات بشكل أكثر فعالية</w:t>
      </w:r>
      <w:r>
        <w:rPr>
          <w:rFonts w:ascii="Traditional Arabic" w:hAnsi="Traditional Arabic" w:cs="Traditional Arabic" w:hint="cs"/>
          <w:sz w:val="32"/>
          <w:szCs w:val="32"/>
          <w:rtl/>
          <w:lang w:bidi="ar-EG"/>
        </w:rPr>
        <w:t xml:space="preserve"> (</w:t>
      </w:r>
      <w:r w:rsidRPr="0032763B">
        <w:rPr>
          <w:rFonts w:ascii="Traditional Arabic" w:hAnsi="Traditional Arabic" w:cs="Traditional Arabic"/>
          <w:sz w:val="32"/>
          <w:szCs w:val="32"/>
          <w:rtl/>
        </w:rPr>
        <w:t>الحاطم</w:t>
      </w:r>
      <w:r>
        <w:rPr>
          <w:rFonts w:ascii="Traditional Arabic" w:hAnsi="Traditional Arabic" w:cs="Traditional Arabic" w:hint="cs"/>
          <w:sz w:val="32"/>
          <w:szCs w:val="32"/>
          <w:rtl/>
        </w:rPr>
        <w:t>،</w:t>
      </w:r>
      <w:r w:rsidRPr="0032763B">
        <w:rPr>
          <w:rFonts w:ascii="Traditional Arabic" w:hAnsi="Traditional Arabic" w:cs="Traditional Arabic"/>
          <w:sz w:val="32"/>
          <w:szCs w:val="32"/>
          <w:rtl/>
        </w:rPr>
        <w:t xml:space="preserve"> بوراس</w:t>
      </w:r>
      <w:r>
        <w:rPr>
          <w:rFonts w:ascii="Traditional Arabic" w:hAnsi="Traditional Arabic" w:cs="Traditional Arabic" w:hint="cs"/>
          <w:sz w:val="32"/>
          <w:szCs w:val="32"/>
          <w:rtl/>
        </w:rPr>
        <w:t xml:space="preserve">، </w:t>
      </w:r>
      <w:r w:rsidRPr="0032763B">
        <w:rPr>
          <w:rFonts w:ascii="Traditional Arabic" w:hAnsi="Traditional Arabic" w:cs="Traditional Arabic"/>
          <w:sz w:val="32"/>
          <w:szCs w:val="32"/>
          <w:rtl/>
        </w:rPr>
        <w:t>امينة ذكرى. (2020)</w:t>
      </w:r>
      <w:r>
        <w:rPr>
          <w:rFonts w:ascii="Traditional Arabic" w:hAnsi="Traditional Arabic" w:cs="Traditional Arabic" w:hint="cs"/>
          <w:sz w:val="32"/>
          <w:szCs w:val="32"/>
          <w:rtl/>
        </w:rPr>
        <w:t>.</w:t>
      </w:r>
    </w:p>
    <w:p w14:paraId="7583FDAB" w14:textId="77777777" w:rsidR="002A2680" w:rsidRPr="00BE6FB5" w:rsidRDefault="002A2680" w:rsidP="002A2680">
      <w:pPr>
        <w:pStyle w:val="Heading3"/>
        <w:numPr>
          <w:ilvl w:val="2"/>
          <w:numId w:val="20"/>
        </w:numPr>
        <w:tabs>
          <w:tab w:val="num" w:pos="360"/>
        </w:tabs>
        <w:bidi/>
        <w:ind w:left="0" w:firstLine="0"/>
        <w:rPr>
          <w:rFonts w:ascii="Traditional Arabic" w:hAnsi="Traditional Arabic" w:cs="Traditional Arabic"/>
          <w:b/>
          <w:bCs/>
          <w:color w:val="auto"/>
          <w:sz w:val="32"/>
          <w:szCs w:val="32"/>
          <w:rtl/>
          <w:lang w:bidi="ar-EG"/>
        </w:rPr>
      </w:pPr>
      <w:bookmarkStart w:id="19" w:name="_Toc180694831"/>
      <w:r w:rsidRPr="00BE6FB5">
        <w:rPr>
          <w:rFonts w:ascii="Traditional Arabic" w:hAnsi="Traditional Arabic" w:cs="Traditional Arabic"/>
          <w:b/>
          <w:bCs/>
          <w:color w:val="auto"/>
          <w:sz w:val="32"/>
          <w:szCs w:val="32"/>
          <w:rtl/>
          <w:lang w:bidi="ar-EG"/>
        </w:rPr>
        <w:t>تعزيز المرونة المؤسسية من خلال التخطيط الاستراتيجي:</w:t>
      </w:r>
      <w:bookmarkEnd w:id="19"/>
    </w:p>
    <w:p w14:paraId="63A770D2" w14:textId="77777777" w:rsidR="002A2680" w:rsidRPr="00937B70" w:rsidRDefault="002A2680" w:rsidP="002A2680">
      <w:pPr>
        <w:bidi/>
        <w:spacing w:line="360" w:lineRule="auto"/>
        <w:ind w:firstLine="720"/>
        <w:rPr>
          <w:rFonts w:ascii="Traditional Arabic" w:hAnsi="Traditional Arabic" w:cs="Traditional Arabic"/>
          <w:sz w:val="32"/>
          <w:szCs w:val="32"/>
          <w:rtl/>
          <w:lang w:bidi="ar-EG"/>
        </w:rPr>
      </w:pPr>
      <w:r w:rsidRPr="00937B70">
        <w:rPr>
          <w:rFonts w:ascii="Traditional Arabic" w:hAnsi="Traditional Arabic" w:cs="Traditional Arabic"/>
          <w:sz w:val="32"/>
          <w:szCs w:val="32"/>
          <w:rtl/>
          <w:lang w:bidi="ar-EG"/>
        </w:rPr>
        <w:t>لا يمكن التقليل من أهمية تأثير إدارة المخاطر على المؤسسات الحكومية، حيث أنها تمس كل جانب تقريبًا من جوانب عملها وفعاليتها. ومن أهم فوائد نهج إدارة المخاطر المنظم قدرته على تعزيز قدرة المؤسسات الحكومية على تحديد التهديدات المحتملة والاستعداد لها قبل أن تتحقق. وفي بيئة متغيرة باستمرار، قد تنشأ المخاطر من عوامل سياسية أو اقتصادية أو بيئية أو اجتماعية. ومن خلال وجود عملية قوية لإدارة المخاطر، تصبح المؤسسات الحكومية في وضع أفضل لتوقع هذه التحديات والتصرف بشكل استباقي بدلاً من رد الفعل. ويسمح لها هذا التوقع بتصميم السياسات وتخصيص الموارد بطرق تقلل من نقاط الضعف، وتمنع الأزمات من التصعيد. على سبيل المثال، يمكن أن يساعد التعرف في الوقت المناسب على المخاطر المتعلقة بتهديدات الأمن السيبراني أو عدم الاستقرار المالي المؤسسات على تجنب العواقب الكارثية، وضمان الاستمرارية في تقديم الخدمات والحد من تعطيل الوظائف العامة الأساسية</w:t>
      </w:r>
      <w:r>
        <w:rPr>
          <w:rFonts w:ascii="Traditional Arabic" w:hAnsi="Traditional Arabic" w:cs="Traditional Arabic" w:hint="cs"/>
          <w:sz w:val="32"/>
          <w:szCs w:val="32"/>
          <w:rtl/>
          <w:lang w:bidi="ar-EG"/>
        </w:rPr>
        <w:t xml:space="preserve"> (</w:t>
      </w:r>
      <w:r w:rsidRPr="00DB0342">
        <w:rPr>
          <w:rFonts w:ascii="Traditional Arabic" w:hAnsi="Traditional Arabic" w:cs="Traditional Arabic"/>
          <w:sz w:val="32"/>
          <w:szCs w:val="32"/>
          <w:rtl/>
        </w:rPr>
        <w:t>احمد, &amp; نجوى عبد القادر. (2023)</w:t>
      </w:r>
      <w:r>
        <w:rPr>
          <w:rFonts w:ascii="Traditional Arabic" w:hAnsi="Traditional Arabic" w:cs="Traditional Arabic" w:hint="cs"/>
          <w:sz w:val="32"/>
          <w:szCs w:val="32"/>
          <w:rtl/>
        </w:rPr>
        <w:t>.</w:t>
      </w:r>
    </w:p>
    <w:p w14:paraId="29A0111E" w14:textId="77777777" w:rsidR="002A2680" w:rsidRPr="00937B70" w:rsidRDefault="002A2680" w:rsidP="002A2680">
      <w:pPr>
        <w:bidi/>
        <w:spacing w:line="360" w:lineRule="auto"/>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tab/>
      </w:r>
      <w:r w:rsidRPr="00937B70">
        <w:rPr>
          <w:rFonts w:ascii="Traditional Arabic" w:hAnsi="Traditional Arabic" w:cs="Traditional Arabic"/>
          <w:sz w:val="32"/>
          <w:szCs w:val="32"/>
          <w:rtl/>
          <w:lang w:bidi="ar-EG"/>
        </w:rPr>
        <w:t xml:space="preserve">تلعب إدارة المخاطر أيضًا دورًا حاسمًا في تحسين الكفاءة التشغيلية الإجمالية للمؤسسات الحكومية. من خلال تحديد المخاطر وتقييمها بشكل منهجي، يمكن للمؤسسات تخصيص مواردها بشكل أكثر فعالية، وتركيز الجهود حيث تشتد الحاجة إليها. عندما يتم فهم المخاطر بشكل جيد، يمكن لقادة الحكومة اتخاذ </w:t>
      </w:r>
      <w:r w:rsidRPr="00937B70">
        <w:rPr>
          <w:rFonts w:ascii="Traditional Arabic" w:hAnsi="Traditional Arabic" w:cs="Traditional Arabic"/>
          <w:sz w:val="32"/>
          <w:szCs w:val="32"/>
          <w:rtl/>
          <w:lang w:bidi="ar-EG"/>
        </w:rPr>
        <w:lastRenderedPageBreak/>
        <w:t>قرارات أكثر استنارة فيما يتعلق بتخصيص الميزانية، وأولويات المشاريع، وتنفيذ المبادرات الجديدة. هذا التوافق الاستراتيجي بين إدارة المخاطر والأهداف التشغيلية يمكن المؤسسات الحكومية من تجنب النفقات غير الضرورية، والحد من الهدر، وتحسين استخدام موارد دافعي الضرائب. ونتيجة لذلك، تصبح المؤسسة أكثر انسيابية في عملياتها، وتقديم خدمات ذات جودة أعلى مع انقطاعات أقل. بالإضافة إلى ذلك، تساعد إدارة المخاطر المؤسسات على وضع خطط الطوارئ، مما يسمح لها بالتحول بسرعة وكفاءة في الاستجابة للتحديات غير المتوقعة دون إخراج أهدافها طويلة الأجل عن مسارها أو المساس بالخدمات العامة</w:t>
      </w:r>
      <w:r>
        <w:rPr>
          <w:rFonts w:ascii="Traditional Arabic" w:hAnsi="Traditional Arabic" w:cs="Traditional Arabic" w:hint="cs"/>
          <w:sz w:val="32"/>
          <w:szCs w:val="32"/>
          <w:rtl/>
          <w:lang w:bidi="ar-EG"/>
        </w:rPr>
        <w:t xml:space="preserve"> (</w:t>
      </w:r>
      <w:r w:rsidRPr="00DB0342">
        <w:rPr>
          <w:rFonts w:ascii="Traditional Arabic" w:hAnsi="Traditional Arabic" w:cs="Traditional Arabic"/>
          <w:sz w:val="32"/>
          <w:szCs w:val="32"/>
          <w:rtl/>
        </w:rPr>
        <w:t>علي مظهر عبد المهدي. (2024)</w:t>
      </w:r>
      <w:r w:rsidRPr="00937B70">
        <w:rPr>
          <w:rFonts w:ascii="Traditional Arabic" w:hAnsi="Traditional Arabic" w:cs="Traditional Arabic"/>
          <w:sz w:val="32"/>
          <w:szCs w:val="32"/>
          <w:lang w:bidi="ar-EG"/>
        </w:rPr>
        <w:t>.</w:t>
      </w:r>
    </w:p>
    <w:p w14:paraId="7CBD63CB" w14:textId="77777777" w:rsidR="002A2680" w:rsidRPr="00937B70" w:rsidRDefault="002A2680" w:rsidP="002A2680">
      <w:pPr>
        <w:bidi/>
        <w:spacing w:line="360" w:lineRule="auto"/>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tab/>
      </w:r>
      <w:r w:rsidRPr="00937B70">
        <w:rPr>
          <w:rFonts w:ascii="Traditional Arabic" w:hAnsi="Traditional Arabic" w:cs="Traditional Arabic"/>
          <w:sz w:val="32"/>
          <w:szCs w:val="32"/>
          <w:rtl/>
          <w:lang w:bidi="ar-EG"/>
        </w:rPr>
        <w:t>الأداء المالي هو مجال رئيسي آخر حيث يكون لإدارة المخاطر تأثير كبير على المؤسسات الحكومية. تساعد استراتيجيات إدارة المخاطر الفعّالة المؤسسات على حماية الأموال العامة من خلال تقليل الخسائر المالية التي قد تنتج عن اتخاذ القرارات السيئة، أو الاحتيال، أو التهديدات الخارجية مثل الركود الاقتصادي أو الكوارث الطبيعية. على سبيل المثال، من خلال تقييمات المخاطر، يمكن للمؤسسات الحكومية تحديد نقاط الضعف في أنظمتها المالية وتنفيذ تدابير للحماية من اختلاس الأموال، أو سوء تخصيص الأموال، أو تجاوز التكاليف غير المتوقعة في المشاريع الكبيرة. ومن خلال القيام بذلك، تضمن هذه المؤسسات إنفاق الأموال العامة بحكمة، والحفاظ على ثقة الجمهور وتمكين التمويل المستمر للخدمات الأساسية مثل الرعاية الصحية والتعليم وتطوير البنية الأساسية. بالإضافة إلى ذلك، توفر ممارسات إدارة المخاطر المالية الأساس لاستراتيجيات الميزانية والاستثمار الأكثر استدامة، مما يساهم في الاستقرار الطويل الأجل والصحة المالية للمؤسسات الحكومية</w:t>
      </w:r>
      <w:r>
        <w:rPr>
          <w:rFonts w:ascii="Traditional Arabic" w:hAnsi="Traditional Arabic" w:cs="Traditional Arabic" w:hint="cs"/>
          <w:sz w:val="32"/>
          <w:szCs w:val="32"/>
          <w:rtl/>
          <w:lang w:bidi="ar-EG"/>
        </w:rPr>
        <w:t xml:space="preserve"> (</w:t>
      </w:r>
      <w:r w:rsidRPr="00DB0342">
        <w:rPr>
          <w:rFonts w:ascii="Traditional Arabic" w:hAnsi="Traditional Arabic" w:cs="Traditional Arabic"/>
          <w:sz w:val="32"/>
          <w:szCs w:val="32"/>
          <w:rtl/>
        </w:rPr>
        <w:t>نبيل أحمد زلط, ن. (2023)</w:t>
      </w:r>
      <w:r w:rsidRPr="00937B70">
        <w:rPr>
          <w:rFonts w:ascii="Traditional Arabic" w:hAnsi="Traditional Arabic" w:cs="Traditional Arabic"/>
          <w:sz w:val="32"/>
          <w:szCs w:val="32"/>
          <w:lang w:bidi="ar-EG"/>
        </w:rPr>
        <w:t>.</w:t>
      </w:r>
    </w:p>
    <w:p w14:paraId="08AA4FEC" w14:textId="77777777" w:rsidR="002A2680" w:rsidRPr="00937B70" w:rsidRDefault="002A2680" w:rsidP="002A2680">
      <w:pPr>
        <w:bidi/>
        <w:spacing w:line="360" w:lineRule="auto"/>
        <w:rPr>
          <w:rFonts w:ascii="Traditional Arabic" w:hAnsi="Traditional Arabic" w:cs="Traditional Arabic"/>
          <w:sz w:val="32"/>
          <w:szCs w:val="32"/>
          <w:rtl/>
          <w:lang w:bidi="ar-EG"/>
        </w:rPr>
      </w:pPr>
      <w:r>
        <w:rPr>
          <w:rFonts w:ascii="Traditional Arabic" w:hAnsi="Traditional Arabic" w:cs="Traditional Arabic"/>
          <w:sz w:val="32"/>
          <w:szCs w:val="32"/>
          <w:rtl/>
          <w:lang w:bidi="ar-EG"/>
        </w:rPr>
        <w:lastRenderedPageBreak/>
        <w:tab/>
      </w:r>
      <w:r w:rsidRPr="00937B70">
        <w:rPr>
          <w:rFonts w:ascii="Traditional Arabic" w:hAnsi="Traditional Arabic" w:cs="Traditional Arabic"/>
          <w:sz w:val="32"/>
          <w:szCs w:val="32"/>
          <w:rtl/>
          <w:lang w:bidi="ar-EG"/>
        </w:rPr>
        <w:t>بالإضافة إلى تعزيز الكفاءة التشغيلية والأداء المالي، تعمل إدارة المخاطر على تحسين جودة صنع القرار داخل المؤسسات الحكومية بشكل كبير. أحد أكثر جوانب إدارة المخاطر قيمة هو الإطار المنظم القائم على البيانات الذي يوفره لتقييم خيارات السياسة المختلفة ونتائجها المحتملة. عندما يتم تزويد قادة الحكومة بتقييمات مفصلة للمخاطر، يمكنهم وزن إيجابيات وسلبيات الاستراتيجيات المختلفة مع فهم أكبر للمخاطر التي تنطوي عليها. وهذا يؤدي إلى عمليات صنع قرار أكثر شفافية ومساءلة، حيث يتم الاعتراف بالمخاطر وتخفيفها وتوصيلها بوضوح إلى الجمهور وأصحاب المصلحة الآخرين. في المقابل، من المرجح أن يثق المواطنون في قرارات الحكومة عندما يرون أن المخاطر المحتملة تم تقييمها ومعالجتها بدقة. بالإضافة إلى ذلك، يضمن هذا النهج المنهجي في اتخاذ القرار أن تظل المؤسسات الحكومية مركزة على أهدافها طويلة الأجل مع الاستعداد للتكيف مع التحديات الجديدة عند ظهورها</w:t>
      </w:r>
      <w:r>
        <w:rPr>
          <w:rFonts w:ascii="Traditional Arabic" w:hAnsi="Traditional Arabic" w:cs="Traditional Arabic" w:hint="cs"/>
          <w:sz w:val="32"/>
          <w:szCs w:val="32"/>
          <w:rtl/>
          <w:lang w:bidi="ar-EG"/>
        </w:rPr>
        <w:t xml:space="preserve"> (</w:t>
      </w:r>
      <w:r w:rsidRPr="00DB0342">
        <w:rPr>
          <w:rFonts w:ascii="Traditional Arabic" w:hAnsi="Traditional Arabic" w:cs="Traditional Arabic"/>
          <w:sz w:val="32"/>
          <w:szCs w:val="32"/>
          <w:rtl/>
        </w:rPr>
        <w:t>سعد, &amp; محمود. (2022)</w:t>
      </w:r>
      <w:r>
        <w:rPr>
          <w:rFonts w:ascii="Traditional Arabic" w:hAnsi="Traditional Arabic" w:cs="Traditional Arabic" w:hint="cs"/>
          <w:sz w:val="32"/>
          <w:szCs w:val="32"/>
          <w:rtl/>
        </w:rPr>
        <w:t>.</w:t>
      </w:r>
    </w:p>
    <w:p w14:paraId="08C8B6E0" w14:textId="77777777" w:rsidR="002A2680" w:rsidRPr="00937B70" w:rsidRDefault="002A2680" w:rsidP="002A2680">
      <w:pPr>
        <w:bidi/>
        <w:spacing w:line="360" w:lineRule="auto"/>
        <w:ind w:firstLine="720"/>
        <w:rPr>
          <w:rFonts w:ascii="Traditional Arabic" w:hAnsi="Traditional Arabic" w:cs="Traditional Arabic"/>
          <w:sz w:val="32"/>
          <w:szCs w:val="32"/>
          <w:rtl/>
          <w:lang w:bidi="ar-EG"/>
        </w:rPr>
      </w:pPr>
      <w:r w:rsidRPr="00937B70">
        <w:rPr>
          <w:rFonts w:ascii="Traditional Arabic" w:hAnsi="Traditional Arabic" w:cs="Traditional Arabic"/>
          <w:sz w:val="32"/>
          <w:szCs w:val="32"/>
          <w:rtl/>
          <w:lang w:bidi="ar-EG"/>
        </w:rPr>
        <w:t>وأخيرا، تعمل إدارة المخاطر على تعزيز ثقافة المساءلة والشفافية داخل المؤسسات الحكومية، وهو أمر حيوي للحفاظ على ثقة الجمهور. وعندما تضع المؤسسات بروتوكولات واضحة لإدارة المخاطر، فإنها تكون أكثر قدرة على تتبع كيفية معالجتها للمخاطر التي تؤثر على عملياتها والإبلاغ عنها. وتوفر هذه الشفافية للمواطنين رؤى حول كيفية تعامل حكومتهم مع الأزمات، مما يضمن بقاء المؤسسات مسؤولة عن أفعالها وقراراتها. وعلاوة على ذلك، فإن المساءلة التي تأتي مع إطار قوي لإدارة المخاطر تشجع المسؤولين العموميين على تحمل مسؤولياتهم والعمل بما يخدم المصلحة العامة. وبهذه الطريقة، لا تحمي إدارة المخاطر الصحة التشغيلية والمالية للمؤسسات الحكومية فحسب، بل وتعزز أيضا المبادئ الأخلاقية والديمقراطية التي تدعم الحكم الفعال</w:t>
      </w:r>
      <w:r>
        <w:rPr>
          <w:rFonts w:ascii="Traditional Arabic" w:hAnsi="Traditional Arabic" w:cs="Traditional Arabic" w:hint="cs"/>
          <w:sz w:val="32"/>
          <w:szCs w:val="32"/>
          <w:rtl/>
          <w:lang w:bidi="ar-EG"/>
        </w:rPr>
        <w:t xml:space="preserve"> (</w:t>
      </w:r>
      <w:r w:rsidRPr="00DB0342">
        <w:rPr>
          <w:rFonts w:ascii="Traditional Arabic" w:hAnsi="Traditional Arabic" w:cs="Traditional Arabic"/>
          <w:sz w:val="32"/>
          <w:szCs w:val="32"/>
          <w:rtl/>
        </w:rPr>
        <w:t>طـاهر سـيـد عـبــاس, إ., &amp; إيـمـان. (2017)</w:t>
      </w:r>
      <w:r w:rsidRPr="00937B70">
        <w:rPr>
          <w:rFonts w:ascii="Traditional Arabic" w:hAnsi="Traditional Arabic" w:cs="Traditional Arabic"/>
          <w:sz w:val="32"/>
          <w:szCs w:val="32"/>
          <w:lang w:bidi="ar-EG"/>
        </w:rPr>
        <w:t>.</w:t>
      </w:r>
    </w:p>
    <w:p w14:paraId="171C7450" w14:textId="77777777" w:rsidR="002A2680" w:rsidRDefault="002A2680" w:rsidP="002A2680">
      <w:pPr>
        <w:bidi/>
        <w:spacing w:line="360" w:lineRule="auto"/>
        <w:ind w:firstLine="720"/>
        <w:rPr>
          <w:rFonts w:ascii="Traditional Arabic" w:hAnsi="Traditional Arabic" w:cs="Traditional Arabic"/>
          <w:sz w:val="32"/>
          <w:szCs w:val="32"/>
          <w:rtl/>
        </w:rPr>
      </w:pPr>
      <w:r>
        <w:rPr>
          <w:rFonts w:ascii="Traditional Arabic" w:hAnsi="Traditional Arabic" w:cs="Traditional Arabic" w:hint="cs"/>
          <w:sz w:val="32"/>
          <w:szCs w:val="32"/>
          <w:rtl/>
          <w:lang w:bidi="ar-EG"/>
        </w:rPr>
        <w:lastRenderedPageBreak/>
        <w:t>بالتالي</w:t>
      </w:r>
      <w:r w:rsidRPr="00937B70">
        <w:rPr>
          <w:rFonts w:ascii="Traditional Arabic" w:hAnsi="Traditional Arabic" w:cs="Traditional Arabic"/>
          <w:sz w:val="32"/>
          <w:szCs w:val="32"/>
          <w:rtl/>
          <w:lang w:bidi="ar-EG"/>
        </w:rPr>
        <w:t>، فإن تأثير إدارة المخاطر على المؤسسات الحكومية يمتد إلى ما هو أبعد من مجرد تجنب الكوارث. إنها أداة شاملة تعمل على تعزيز المرونة المؤسسية، وتعزيز عملية اتخاذ القرار، وحماية الموارد المالية، وفي نهاية المطاف ضمان تقديم الخدمات العامة بشكل فعال. ومن خلال دمج إدارة المخاطر في أطرها التشغيلية والاستراتيجية، تستطيع المؤسسات الحكومية أن تتغلب بشكل أفضل على التحديات المعقدة وغير المتوقعة التي تواجهها، مع الحفاظ على ثقة الجمهور الذي تخدمه. ويؤدي هذا التوافق بين إدارة المخاطر والحوكمة في نهاية المطاف إلى إنشاء مؤسسات أكثر قدرة واستجابة، وأفضل استعدادًا للوفاء بمهامها وتلبية احتياجات المجتمع</w:t>
      </w:r>
      <w:r>
        <w:rPr>
          <w:rFonts w:ascii="Traditional Arabic" w:hAnsi="Traditional Arabic" w:cs="Traditional Arabic" w:hint="cs"/>
          <w:sz w:val="32"/>
          <w:szCs w:val="32"/>
          <w:rtl/>
          <w:lang w:bidi="ar-EG"/>
        </w:rPr>
        <w:t xml:space="preserve"> (</w:t>
      </w:r>
      <w:r w:rsidRPr="00FB7AA7">
        <w:rPr>
          <w:rFonts w:ascii="Traditional Arabic" w:hAnsi="Traditional Arabic" w:cs="Traditional Arabic"/>
          <w:sz w:val="32"/>
          <w:szCs w:val="32"/>
          <w:rtl/>
        </w:rPr>
        <w:t>جبار، د. ه.، وسلطان، ر. (2024)</w:t>
      </w:r>
      <w:r>
        <w:rPr>
          <w:rFonts w:ascii="Traditional Arabic" w:hAnsi="Traditional Arabic" w:cs="Traditional Arabic" w:hint="cs"/>
          <w:sz w:val="32"/>
          <w:szCs w:val="32"/>
          <w:rtl/>
        </w:rPr>
        <w:t>.</w:t>
      </w:r>
    </w:p>
    <w:p w14:paraId="39A6D8BC" w14:textId="77777777" w:rsidR="002A2680" w:rsidRDefault="002A2680" w:rsidP="002A2680">
      <w:pPr>
        <w:bidi/>
        <w:spacing w:line="360" w:lineRule="auto"/>
        <w:ind w:firstLine="720"/>
        <w:rPr>
          <w:rFonts w:ascii="Traditional Arabic" w:hAnsi="Traditional Arabic" w:cs="Traditional Arabic"/>
          <w:sz w:val="32"/>
          <w:szCs w:val="32"/>
          <w:rtl/>
        </w:rPr>
      </w:pPr>
    </w:p>
    <w:p w14:paraId="50D57C90" w14:textId="77777777" w:rsidR="002A2680" w:rsidRDefault="002A2680" w:rsidP="002A2680">
      <w:pPr>
        <w:bidi/>
        <w:spacing w:line="360" w:lineRule="auto"/>
        <w:ind w:firstLine="720"/>
        <w:rPr>
          <w:rFonts w:ascii="Traditional Arabic" w:hAnsi="Traditional Arabic" w:cs="Traditional Arabic"/>
          <w:sz w:val="32"/>
          <w:szCs w:val="32"/>
          <w:rtl/>
        </w:rPr>
      </w:pPr>
    </w:p>
    <w:p w14:paraId="2918791B" w14:textId="77777777" w:rsidR="002A2680" w:rsidRDefault="002A2680" w:rsidP="002A2680">
      <w:pPr>
        <w:bidi/>
        <w:spacing w:line="360" w:lineRule="auto"/>
        <w:ind w:firstLine="720"/>
        <w:rPr>
          <w:rFonts w:ascii="Traditional Arabic" w:hAnsi="Traditional Arabic" w:cs="Traditional Arabic"/>
          <w:sz w:val="32"/>
          <w:szCs w:val="32"/>
          <w:rtl/>
        </w:rPr>
      </w:pPr>
    </w:p>
    <w:p w14:paraId="2AEABDA7" w14:textId="77777777" w:rsidR="002A2680" w:rsidRPr="00F30DEA" w:rsidRDefault="002A2680" w:rsidP="002A2680">
      <w:pPr>
        <w:pStyle w:val="Heading2"/>
        <w:bidi/>
        <w:rPr>
          <w:rFonts w:ascii="Traditional Arabic" w:hAnsi="Traditional Arabic" w:cs="Traditional Arabic"/>
          <w:b/>
          <w:bCs/>
          <w:color w:val="auto"/>
          <w:rtl/>
          <w:lang w:bidi="ar-EG"/>
        </w:rPr>
      </w:pPr>
      <w:bookmarkStart w:id="20" w:name="_Toc180694832"/>
      <w:r w:rsidRPr="00F30DEA">
        <w:rPr>
          <w:rFonts w:ascii="Traditional Arabic" w:hAnsi="Traditional Arabic" w:cs="Traditional Arabic"/>
          <w:b/>
          <w:bCs/>
          <w:color w:val="auto"/>
          <w:rtl/>
          <w:lang w:bidi="ar-EG"/>
        </w:rPr>
        <w:t>ثانياً: الدراسات السابقة:</w:t>
      </w:r>
      <w:bookmarkEnd w:id="20"/>
    </w:p>
    <w:p w14:paraId="0A7A7607" w14:textId="77777777" w:rsidR="002A2680" w:rsidRPr="007863E0" w:rsidRDefault="002A2680" w:rsidP="002A2680">
      <w:pPr>
        <w:pStyle w:val="ListParagraph"/>
        <w:numPr>
          <w:ilvl w:val="0"/>
          <w:numId w:val="21"/>
        </w:numPr>
        <w:bidi/>
        <w:spacing w:line="360" w:lineRule="auto"/>
        <w:rPr>
          <w:rFonts w:ascii="Traditional Arabic" w:hAnsi="Traditional Arabic" w:cs="Traditional Arabic"/>
          <w:b/>
          <w:bCs/>
          <w:sz w:val="32"/>
          <w:szCs w:val="32"/>
          <w:rtl/>
        </w:rPr>
      </w:pPr>
      <w:r w:rsidRPr="007863E0">
        <w:rPr>
          <w:rFonts w:ascii="Traditional Arabic" w:hAnsi="Traditional Arabic" w:cs="Traditional Arabic" w:hint="cs"/>
          <w:b/>
          <w:bCs/>
          <w:sz w:val="32"/>
          <w:szCs w:val="32"/>
          <w:rtl/>
          <w:lang w:bidi="ar-EG"/>
        </w:rPr>
        <w:t>دراسة (</w:t>
      </w:r>
      <w:r w:rsidRPr="007863E0">
        <w:rPr>
          <w:rFonts w:ascii="Traditional Arabic" w:hAnsi="Traditional Arabic" w:cs="Traditional Arabic"/>
          <w:b/>
          <w:bCs/>
          <w:sz w:val="32"/>
          <w:szCs w:val="32"/>
          <w:rtl/>
        </w:rPr>
        <w:t xml:space="preserve">البلوي, </w:t>
      </w:r>
      <w:r>
        <w:rPr>
          <w:rFonts w:ascii="Traditional Arabic" w:hAnsi="Traditional Arabic" w:cs="Traditional Arabic" w:hint="cs"/>
          <w:b/>
          <w:bCs/>
          <w:sz w:val="32"/>
          <w:szCs w:val="32"/>
          <w:rtl/>
        </w:rPr>
        <w:t>وأخرو</w:t>
      </w:r>
      <w:r w:rsidRPr="007863E0">
        <w:rPr>
          <w:rFonts w:ascii="Traditional Arabic" w:hAnsi="Traditional Arabic" w:cs="Traditional Arabic"/>
          <w:b/>
          <w:bCs/>
          <w:sz w:val="32"/>
          <w:szCs w:val="32"/>
          <w:rtl/>
        </w:rPr>
        <w:t>. (2022). أثر تطبيق آليات الحـوكمـة علـى إدارة مخاطر العمل المؤسسي فـي القـطاع الـعام</w:t>
      </w:r>
      <w:r w:rsidRPr="007863E0">
        <w:rPr>
          <w:rFonts w:ascii="Traditional Arabic" w:hAnsi="Traditional Arabic" w:cs="Traditional Arabic" w:hint="cs"/>
          <w:b/>
          <w:bCs/>
          <w:sz w:val="32"/>
          <w:szCs w:val="32"/>
          <w:rtl/>
        </w:rPr>
        <w:t>.</w:t>
      </w:r>
    </w:p>
    <w:p w14:paraId="170EB387" w14:textId="77777777" w:rsidR="002A2680" w:rsidRDefault="002A2680" w:rsidP="002A2680">
      <w:pPr>
        <w:bidi/>
        <w:spacing w:line="360" w:lineRule="auto"/>
        <w:ind w:firstLine="720"/>
        <w:rPr>
          <w:rFonts w:ascii="Traditional Arabic" w:hAnsi="Traditional Arabic" w:cs="Traditional Arabic"/>
          <w:sz w:val="32"/>
          <w:szCs w:val="32"/>
          <w:rtl/>
          <w:lang w:bidi="ar-EG"/>
        </w:rPr>
      </w:pPr>
      <w:r w:rsidRPr="007863E0">
        <w:rPr>
          <w:rFonts w:ascii="Traditional Arabic" w:hAnsi="Traditional Arabic" w:cs="Traditional Arabic"/>
          <w:sz w:val="32"/>
          <w:szCs w:val="32"/>
          <w:rtl/>
          <w:lang w:bidi="ar-EG"/>
        </w:rPr>
        <w:t xml:space="preserve">هدف هذا البحث إلى التعرف على أثر تطبيق آليات الحـوكمـة بأبعادها (أنظمة العمل، الشفافية، المشاركة) علـى إدارة مخاطر العمل المؤسسي فـي القـطاع الـعام لدى أمانة محافظة جدة، كما هدف لمعرفة درجة تطبيق آليات الحوكمة ومستوى إدارة مخاطر لدى الأمانة، الكشف عن الفروق ذات الدلالة الإحصائية بين استجابات أفراد العينة حول تطبيق آليات الحـوكمـة وإدارة مخاطر العمل المؤسسي لدى الأمانة تبعاً </w:t>
      </w:r>
      <w:r w:rsidRPr="007863E0">
        <w:rPr>
          <w:rFonts w:ascii="Traditional Arabic" w:hAnsi="Traditional Arabic" w:cs="Traditional Arabic"/>
          <w:sz w:val="32"/>
          <w:szCs w:val="32"/>
          <w:rtl/>
          <w:lang w:bidi="ar-EG"/>
        </w:rPr>
        <w:lastRenderedPageBreak/>
        <w:t>للمتغيرات الشخصية والوظيفية (الجنس، العمر، المؤهل العلمي، عدد سنوات الخبرة، نوع الوظيفة)، واتبع البحث المنهج الوصفي التحليلي، واستخدم الاستبانة كأداة رئيسية لجمع البيانات، وتكّون مجتمع البحث من جميع الموظفين الإداريين لدى أمانة محافظة جدة والبالغ عددهم (2000) موظف وموظفة، واُختيرت عينة البحث بطريقة العينة العشوائية البسيطة تكونت من (321) موظف وموظفة، وتوصل البحث إلى أن درجة تطبيق آليات الحوكمة لدى أمانة محافظة جدة مرتفعة، بمتوسط حسابي قدره (3.76) وأهمية نسبية بلغت (75.2%)، وأن مستوى إدارة مخاطر العمل المؤسسي مرتفع بمتوسط حسابي قدره (3.84) وأهمية نسبية بلغت (76.8%). كما أظهرت النتائج وجود أثر لتطبيق آليات الحـوكمـة علـى إدارة مخاطر العمل المؤسسي في القطاع العام لدى أمانة محافظة جدة من وجهة نظر الموظفين الإداريين بها بمعامل ارتباط قدره (0,86(، وأوصى البحث بضرورة تعزيز أنظمة العمل لتفعيل الحوكمة وإدارة المخاطر في إدارات الأمانة المختلفة، وزيادة تفعيل مبدأ المشاركة بين القيادات والوظائف التنفيذية في عمليات صنع القرارات، واعتماد معايير الشفافية في جميع المعاملات الإدارية بالأمانة.</w:t>
      </w:r>
      <w:r w:rsidRPr="007863E0">
        <w:rPr>
          <w:rFonts w:ascii="Traditional Arabic" w:hAnsi="Traditional Arabic" w:cs="Traditional Arabic"/>
          <w:sz w:val="32"/>
          <w:szCs w:val="32"/>
          <w:cs/>
          <w:lang w:bidi="ar-EG"/>
        </w:rPr>
        <w:t>‎</w:t>
      </w:r>
    </w:p>
    <w:p w14:paraId="2A09F260" w14:textId="77777777" w:rsidR="002A2680" w:rsidRDefault="002A2680" w:rsidP="002A2680">
      <w:pPr>
        <w:bidi/>
        <w:spacing w:line="360" w:lineRule="auto"/>
        <w:rPr>
          <w:rFonts w:ascii="Traditional Arabic" w:hAnsi="Traditional Arabic" w:cs="Traditional Arabic"/>
          <w:sz w:val="32"/>
          <w:szCs w:val="32"/>
          <w:rtl/>
          <w:lang w:bidi="ar-EG"/>
        </w:rPr>
      </w:pPr>
    </w:p>
    <w:p w14:paraId="5AA4066B" w14:textId="77777777" w:rsidR="002A2680" w:rsidRPr="007863E0" w:rsidRDefault="002A2680" w:rsidP="002A2680">
      <w:pPr>
        <w:pStyle w:val="ListParagraph"/>
        <w:numPr>
          <w:ilvl w:val="0"/>
          <w:numId w:val="21"/>
        </w:numPr>
        <w:bidi/>
        <w:spacing w:line="360" w:lineRule="auto"/>
        <w:rPr>
          <w:rFonts w:ascii="Traditional Arabic" w:hAnsi="Traditional Arabic" w:cs="Traditional Arabic"/>
          <w:b/>
          <w:bCs/>
          <w:sz w:val="32"/>
          <w:szCs w:val="32"/>
          <w:rtl/>
        </w:rPr>
      </w:pPr>
      <w:r w:rsidRPr="007863E0">
        <w:rPr>
          <w:rFonts w:ascii="Traditional Arabic" w:hAnsi="Traditional Arabic" w:cs="Traditional Arabic" w:hint="cs"/>
          <w:b/>
          <w:bCs/>
          <w:sz w:val="32"/>
          <w:szCs w:val="32"/>
          <w:rtl/>
          <w:lang w:bidi="ar-EG"/>
        </w:rPr>
        <w:t>دراسة (</w:t>
      </w:r>
      <w:r w:rsidRPr="007863E0">
        <w:rPr>
          <w:rFonts w:ascii="Traditional Arabic" w:hAnsi="Traditional Arabic" w:cs="Traditional Arabic"/>
          <w:b/>
          <w:bCs/>
          <w:sz w:val="32"/>
          <w:szCs w:val="32"/>
          <w:rtl/>
        </w:rPr>
        <w:t>المري، ر. م. ح.، &amp; راشد محمد حمد. (2022). الرؤية الحديثة في إدارة المخاطر والأزمات الأمنية دراسة تحليلية أمنية</w:t>
      </w:r>
      <w:r w:rsidRPr="007863E0">
        <w:rPr>
          <w:rFonts w:ascii="Traditional Arabic" w:hAnsi="Traditional Arabic" w:cs="Traditional Arabic" w:hint="cs"/>
          <w:b/>
          <w:bCs/>
          <w:sz w:val="32"/>
          <w:szCs w:val="32"/>
          <w:rtl/>
        </w:rPr>
        <w:t>.</w:t>
      </w:r>
    </w:p>
    <w:p w14:paraId="619723E4" w14:textId="77777777" w:rsidR="002A2680" w:rsidRDefault="002A2680" w:rsidP="002A2680">
      <w:pPr>
        <w:bidi/>
        <w:spacing w:line="360" w:lineRule="auto"/>
        <w:ind w:firstLine="720"/>
        <w:rPr>
          <w:rFonts w:ascii="Traditional Arabic" w:hAnsi="Traditional Arabic" w:cs="Traditional Arabic"/>
          <w:sz w:val="32"/>
          <w:szCs w:val="32"/>
          <w:rtl/>
          <w:lang w:bidi="ar-EG"/>
        </w:rPr>
      </w:pPr>
      <w:r w:rsidRPr="007863E0">
        <w:rPr>
          <w:rFonts w:ascii="Traditional Arabic" w:hAnsi="Traditional Arabic" w:cs="Traditional Arabic"/>
          <w:sz w:val="32"/>
          <w:szCs w:val="32"/>
          <w:rtl/>
          <w:lang w:bidi="ar-EG"/>
        </w:rPr>
        <w:t xml:space="preserve">تواجه القيادات الإدارية وكافة المنظمات والمؤسسات أزمات ومخاطر تمثل تهديداً لاستمراريتها في تقديم رسالتها وأنشطتها وخدماتها، فهي عملية متحركة وليست ساكنة تستلزم سعة الأفق والفهم المستنير للموقف، وقد تتأثر القرارات بعوامل موضوعية مثل السياسة وصراع القوى والعادات والتقاليد؛ مما يلقى </w:t>
      </w:r>
      <w:r w:rsidRPr="007863E0">
        <w:rPr>
          <w:rFonts w:ascii="Traditional Arabic" w:hAnsi="Traditional Arabic" w:cs="Traditional Arabic"/>
          <w:sz w:val="32"/>
          <w:szCs w:val="32"/>
          <w:rtl/>
          <w:lang w:bidi="ar-EG"/>
        </w:rPr>
        <w:lastRenderedPageBreak/>
        <w:t>بظلاله على درجة تأثير مثل القرارات وفاعليتها في التنفيذ، فكيف يمكن للمجتمع أن ينجو من مثل هذه الأزمات وما تخلفه من اضطرابات سواء كانت هذه الكوارث طبيعية أو من صنع البشر؟ أو مزيج من الاثنين؟</w:t>
      </w:r>
      <w:r w:rsidRPr="007863E0">
        <w:rPr>
          <w:rFonts w:ascii="Traditional Arabic" w:hAnsi="Traditional Arabic" w:cs="Traditional Arabic"/>
          <w:sz w:val="32"/>
          <w:szCs w:val="32"/>
          <w:lang w:bidi="ar-EG"/>
        </w:rPr>
        <w:t>!.</w:t>
      </w:r>
      <w:r>
        <w:rPr>
          <w:rFonts w:ascii="Traditional Arabic" w:hAnsi="Traditional Arabic" w:cs="Traditional Arabic" w:hint="cs"/>
          <w:sz w:val="32"/>
          <w:szCs w:val="32"/>
          <w:rtl/>
          <w:lang w:bidi="ar-EG"/>
        </w:rPr>
        <w:t xml:space="preserve"> </w:t>
      </w:r>
      <w:r w:rsidRPr="007863E0">
        <w:rPr>
          <w:rFonts w:ascii="Traditional Arabic" w:hAnsi="Traditional Arabic" w:cs="Traditional Arabic"/>
          <w:sz w:val="32"/>
          <w:szCs w:val="32"/>
          <w:rtl/>
          <w:lang w:bidi="ar-EG"/>
        </w:rPr>
        <w:t>لذلك أصبح من الهام للأفراد والمؤسسات والمجتمعات رصد تلك الأزمات ودراستها، وفهم استجابات الأفراد لها، حيث إن فهم ممارسات الأفراد واستجاباتهم للأزمات والمخاطر التي يمكن أن يواجهها يسهم بشكل كبير وفعال في تنمية مستويات المرونة لديهم، ولدى المجتمع ككل في الأحداث المحتملة مستقبلاً، لذا فإن المجتمع وتنظيماته وأعضاءه مطالبون جميعًا بالتعامل السريع والحاسم مع الأزمات والمخاطر الناتجة عنها لتفادي الوقوع فيها عن طريق الرؤى العصرية في إدارة المخاطر والأزمات الأمنية.</w:t>
      </w:r>
    </w:p>
    <w:p w14:paraId="7E48C6AE" w14:textId="77777777" w:rsidR="002A2680" w:rsidRPr="00D61C36" w:rsidRDefault="002A2680" w:rsidP="002A2680">
      <w:pPr>
        <w:pStyle w:val="ListParagraph"/>
        <w:numPr>
          <w:ilvl w:val="0"/>
          <w:numId w:val="21"/>
        </w:numPr>
        <w:bidi/>
        <w:spacing w:line="360" w:lineRule="auto"/>
        <w:rPr>
          <w:rFonts w:ascii="Traditional Arabic" w:hAnsi="Traditional Arabic" w:cs="Traditional Arabic"/>
          <w:b/>
          <w:bCs/>
          <w:sz w:val="32"/>
          <w:szCs w:val="32"/>
          <w:rtl/>
        </w:rPr>
      </w:pPr>
      <w:r w:rsidRPr="00D61C36">
        <w:rPr>
          <w:rFonts w:ascii="Traditional Arabic" w:hAnsi="Traditional Arabic" w:cs="Traditional Arabic" w:hint="cs"/>
          <w:b/>
          <w:bCs/>
          <w:sz w:val="32"/>
          <w:szCs w:val="32"/>
          <w:rtl/>
          <w:lang w:bidi="ar-EG"/>
        </w:rPr>
        <w:t>دراسة (</w:t>
      </w:r>
      <w:r w:rsidRPr="00D61C36">
        <w:rPr>
          <w:rFonts w:ascii="Traditional Arabic" w:hAnsi="Traditional Arabic" w:cs="Traditional Arabic"/>
          <w:b/>
          <w:bCs/>
          <w:sz w:val="32"/>
          <w:szCs w:val="32"/>
          <w:rtl/>
        </w:rPr>
        <w:t>عبد العليم, م., &amp; محمد. (2014). تأثير إدارة المخاطر المالية على أداء البنوک دراسة تطبيقية على البنوک التجارية المصرية</w:t>
      </w:r>
      <w:r w:rsidRPr="00D61C36">
        <w:rPr>
          <w:rFonts w:ascii="Traditional Arabic" w:hAnsi="Traditional Arabic" w:cs="Traditional Arabic" w:hint="cs"/>
          <w:b/>
          <w:bCs/>
          <w:sz w:val="32"/>
          <w:szCs w:val="32"/>
          <w:rtl/>
        </w:rPr>
        <w:t>.</w:t>
      </w:r>
    </w:p>
    <w:p w14:paraId="48FAEDC8" w14:textId="77777777" w:rsidR="002A2680" w:rsidRDefault="002A2680" w:rsidP="002A2680">
      <w:pPr>
        <w:bidi/>
        <w:spacing w:line="360" w:lineRule="auto"/>
        <w:ind w:firstLine="720"/>
        <w:rPr>
          <w:rFonts w:ascii="Traditional Arabic" w:hAnsi="Traditional Arabic" w:cs="Traditional Arabic"/>
          <w:sz w:val="32"/>
          <w:szCs w:val="32"/>
          <w:rtl/>
          <w:lang w:bidi="ar-EG"/>
        </w:rPr>
      </w:pPr>
      <w:r w:rsidRPr="00D61C36">
        <w:rPr>
          <w:rFonts w:ascii="Traditional Arabic" w:hAnsi="Traditional Arabic" w:cs="Traditional Arabic"/>
          <w:sz w:val="32"/>
          <w:szCs w:val="32"/>
          <w:rtl/>
          <w:lang w:bidi="ar-EG"/>
        </w:rPr>
        <w:t>استهدفت الدراسة الوقوف على تأثير إدارة المخاطر المالية على أداء البنوک التجارية، بالتطبيق على البنوک التجارية المصرية خلال الفترة من 1/1/2004حتى 31/12/2012. ولاختبار طبيعة تلک العلاقة فقد أستخدم الباحث أسلوب تحليل الارتباط وأسلوب تحليل الانحدار المتعدد لمعرفة درجة المعنوية الإحصائية للمعاملات، وتوصلت الدراسة إلى ثبوت علاقة معنوية لأبعاد إدارة المخاطر المالية حيث ثبت وجود علاقة معنوية لکل من إدارة مخاطر الائتمان وإدارة مخاطر السيولة وکفاءة استخدام الأموال على أداء البنوک التجارية بجمهورية مصر العربية، مما يدعم التوصية بضرورة العناية والاهتمام بإدارة مخاطر الائتمان وإدارة مخاطر السيولة وتحسين استخدام الأموال بالبنوک التجارية على اختلاف أحجامها لتحقيق التميز والاستقرار فى السوق المصرفى.</w:t>
      </w:r>
    </w:p>
    <w:p w14:paraId="5D80F323" w14:textId="77777777" w:rsidR="002A2680" w:rsidRPr="00CE1C3A" w:rsidRDefault="002A2680" w:rsidP="002A2680">
      <w:pPr>
        <w:pStyle w:val="ListParagraph"/>
        <w:numPr>
          <w:ilvl w:val="0"/>
          <w:numId w:val="21"/>
        </w:numPr>
        <w:bidi/>
        <w:spacing w:line="360" w:lineRule="auto"/>
        <w:rPr>
          <w:rFonts w:ascii="Traditional Arabic" w:hAnsi="Traditional Arabic" w:cs="Traditional Arabic"/>
          <w:b/>
          <w:bCs/>
          <w:sz w:val="32"/>
          <w:szCs w:val="32"/>
          <w:rtl/>
        </w:rPr>
      </w:pPr>
      <w:r w:rsidRPr="00CE1C3A">
        <w:rPr>
          <w:rFonts w:ascii="Traditional Arabic" w:hAnsi="Traditional Arabic" w:cs="Traditional Arabic" w:hint="cs"/>
          <w:b/>
          <w:bCs/>
          <w:sz w:val="32"/>
          <w:szCs w:val="32"/>
          <w:rtl/>
          <w:lang w:bidi="ar-EG"/>
        </w:rPr>
        <w:lastRenderedPageBreak/>
        <w:t>دراسة (</w:t>
      </w:r>
      <w:r w:rsidRPr="00CE1C3A">
        <w:rPr>
          <w:rFonts w:ascii="Traditional Arabic" w:hAnsi="Traditional Arabic" w:cs="Traditional Arabic"/>
          <w:b/>
          <w:bCs/>
          <w:sz w:val="32"/>
          <w:szCs w:val="32"/>
          <w:rtl/>
        </w:rPr>
        <w:t>معارك عبود عمير الدليمي, &amp; سعد عمي حمود العنزي. (2015). تؤثر إدارة العديد من الفوائد والفوائد في المنظمات: من الناحية النظرية يمكن الاستفادة منها</w:t>
      </w:r>
      <w:r w:rsidRPr="00CE1C3A">
        <w:rPr>
          <w:rFonts w:ascii="Traditional Arabic" w:hAnsi="Traditional Arabic" w:cs="Traditional Arabic" w:hint="cs"/>
          <w:b/>
          <w:bCs/>
          <w:sz w:val="32"/>
          <w:szCs w:val="32"/>
          <w:rtl/>
        </w:rPr>
        <w:t>.</w:t>
      </w:r>
    </w:p>
    <w:p w14:paraId="36FC6B9E" w14:textId="77777777" w:rsidR="002A2680" w:rsidRDefault="002A2680" w:rsidP="002A2680">
      <w:pPr>
        <w:bidi/>
        <w:spacing w:line="360" w:lineRule="auto"/>
        <w:ind w:firstLine="720"/>
        <w:rPr>
          <w:rFonts w:ascii="Traditional Arabic" w:hAnsi="Traditional Arabic" w:cs="Traditional Arabic"/>
          <w:sz w:val="32"/>
          <w:szCs w:val="32"/>
          <w:rtl/>
          <w:lang w:bidi="ar-EG"/>
        </w:rPr>
      </w:pPr>
      <w:r w:rsidRPr="00966D81">
        <w:rPr>
          <w:rFonts w:ascii="Traditional Arabic" w:hAnsi="Traditional Arabic" w:cs="Traditional Arabic"/>
          <w:sz w:val="32"/>
          <w:szCs w:val="32"/>
          <w:rtl/>
          <w:lang w:bidi="ar-EG"/>
        </w:rPr>
        <w:t>تعد أدارة المخاطر ذات أهمية خاصة في الوقت الحاضر، وتشكل توجها جديدا في المنظمات المعاصرة، فقد شهدت جميع الصناعات تسارعاً وتغيرات كبيرة في السنوات الأخيرة، ومن اجل الاستفادة من ادارة المخاطر لتوفير الحماية للمنظمات واستمرارها بأداء نشاطها، ينبغى توفير عوامل نجاحها الحاسمة ، وأوضحت الدراسة أهمية استحداث إدارة المخاطر في المنظمات لرفع مستوى كفاءة الأداء وإجراءات العمل وتحسين أسلوب أداء أدارة المخاطر في المنظمة، وكيفية التعامل مع المخاطر من حيث تكرار وقوعها وشدتها واستراتيجيات مواجهتها، من خلال تجنب المخاطر أو تحويلها إلى جهة أخرى أو تقليلها أو الاحتفاظ بها وتقبل نتائجها. وأختتم البحث بجملة توصيات أهمها استخدام إدارة للمخاطر تتولى إنجاز مهام إدارتها، ضمن الهيكل التنظيمي كإدارة مستقلة</w:t>
      </w:r>
      <w:r>
        <w:rPr>
          <w:rFonts w:ascii="Traditional Arabic" w:hAnsi="Traditional Arabic" w:cs="Traditional Arabic" w:hint="cs"/>
          <w:sz w:val="32"/>
          <w:szCs w:val="32"/>
          <w:rtl/>
          <w:lang w:bidi="ar-EG"/>
        </w:rPr>
        <w:t>.</w:t>
      </w:r>
    </w:p>
    <w:p w14:paraId="0CB96771" w14:textId="77777777" w:rsidR="002A2680" w:rsidRPr="00966D81" w:rsidRDefault="002A2680" w:rsidP="002A2680">
      <w:pPr>
        <w:pStyle w:val="ListParagraph"/>
        <w:numPr>
          <w:ilvl w:val="0"/>
          <w:numId w:val="21"/>
        </w:numPr>
        <w:bidi/>
        <w:spacing w:line="360" w:lineRule="auto"/>
        <w:rPr>
          <w:rFonts w:ascii="Traditional Arabic" w:hAnsi="Traditional Arabic" w:cs="Traditional Arabic"/>
          <w:b/>
          <w:bCs/>
          <w:sz w:val="32"/>
          <w:szCs w:val="32"/>
          <w:rtl/>
        </w:rPr>
      </w:pPr>
      <w:r w:rsidRPr="00966D81">
        <w:rPr>
          <w:rFonts w:ascii="Traditional Arabic" w:hAnsi="Traditional Arabic" w:cs="Traditional Arabic" w:hint="cs"/>
          <w:b/>
          <w:bCs/>
          <w:sz w:val="32"/>
          <w:szCs w:val="32"/>
          <w:rtl/>
          <w:lang w:bidi="ar-EG"/>
        </w:rPr>
        <w:t>دراسة (</w:t>
      </w:r>
      <w:r w:rsidRPr="00966D81">
        <w:rPr>
          <w:rFonts w:ascii="Traditional Arabic" w:hAnsi="Traditional Arabic" w:cs="Traditional Arabic"/>
          <w:b/>
          <w:bCs/>
          <w:sz w:val="32"/>
          <w:szCs w:val="32"/>
          <w:rtl/>
        </w:rPr>
        <w:t>العقيلى, ل. م., ليلى محروس, عبد الدايم, &amp; سلوى عبد الرحمن. (2015). أثر إدارة وحوکمة المخاطر على أداء البنوک التجارية والإسلامية في ظل الأزمة المالية (دراسة تطبيقية على البنوک العربية). </w:t>
      </w:r>
    </w:p>
    <w:p w14:paraId="3FC201C3" w14:textId="77777777" w:rsidR="002A2680" w:rsidRDefault="002A2680" w:rsidP="002A2680">
      <w:pPr>
        <w:bidi/>
        <w:spacing w:line="360" w:lineRule="auto"/>
        <w:ind w:firstLine="720"/>
        <w:rPr>
          <w:rFonts w:ascii="Traditional Arabic" w:hAnsi="Traditional Arabic" w:cs="Traditional Arabic"/>
          <w:sz w:val="32"/>
          <w:szCs w:val="32"/>
          <w:rtl/>
          <w:lang w:bidi="ar-EG"/>
        </w:rPr>
      </w:pPr>
      <w:r w:rsidRPr="00B90927">
        <w:rPr>
          <w:rFonts w:ascii="Traditional Arabic" w:hAnsi="Traditional Arabic" w:cs="Traditional Arabic"/>
          <w:sz w:val="32"/>
          <w:szCs w:val="32"/>
          <w:rtl/>
          <w:lang w:bidi="ar-EG"/>
        </w:rPr>
        <w:t>استهدف هذا البحث دراسة أثر إدارة وحوکمة المخاطر على أداء البنوک التجارية والإسلامية قبل وبعد الأزمة المالية.وقد تم البدء بتقديم إطار نظري تناول تعريف إدارة مخاطر المنشأة [</w:t>
      </w:r>
      <w:r w:rsidRPr="00B90927">
        <w:rPr>
          <w:rFonts w:ascii="Traditional Arabic" w:hAnsi="Traditional Arabic" w:cs="Traditional Arabic"/>
          <w:sz w:val="32"/>
          <w:szCs w:val="32"/>
          <w:lang w:bidi="ar-EG"/>
        </w:rPr>
        <w:t>ERM</w:t>
      </w:r>
      <w:r w:rsidRPr="00B90927">
        <w:rPr>
          <w:rFonts w:ascii="Traditional Arabic" w:hAnsi="Traditional Arabic" w:cs="Traditional Arabic"/>
          <w:sz w:val="32"/>
          <w:szCs w:val="32"/>
          <w:rtl/>
          <w:lang w:bidi="ar-EG"/>
        </w:rPr>
        <w:t xml:space="preserve">] والفرق بينها وبين إدارة المخاطر التقليدية , العوامل المؤثرة على إدارة المخاطر في البنوک , وضع إطار لحوکمة المخاطر, علاقة إدارة المخاطر وحوکمة المخاطر, دور الهيئات والجمعيات العلمية والمهنية لتطبيق إدارة وحوکمة المخاطر </w:t>
      </w:r>
      <w:r w:rsidRPr="00B90927">
        <w:rPr>
          <w:rFonts w:ascii="Traditional Arabic" w:hAnsi="Traditional Arabic" w:cs="Traditional Arabic"/>
          <w:sz w:val="32"/>
          <w:szCs w:val="32"/>
          <w:rtl/>
          <w:lang w:bidi="ar-EG"/>
        </w:rPr>
        <w:lastRenderedPageBreak/>
        <w:t>للحد من تداعيات الأزمة المالية , انعکاسات الأزمة المالية على القياس والإفصاح عن المخاطر في البنوک , دور اتفاقيات بازل  ووکالات الائتمان في الأزمة المالية وأثرها على أداء کل من البنوک التجارية والإسلامية ودور کل من القياس والإفصاح عن المخاطر کأحد آليات إدارة وحوکمة المخاطر للحد من تداعيات الأزمة المالية</w:t>
      </w:r>
      <w:r w:rsidRPr="00B90927">
        <w:rPr>
          <w:rFonts w:ascii="Traditional Arabic" w:hAnsi="Traditional Arabic" w:cs="Traditional Arabic"/>
          <w:sz w:val="32"/>
          <w:szCs w:val="32"/>
          <w:cs/>
          <w:lang w:bidi="ar-EG"/>
        </w:rPr>
        <w:t>‎</w:t>
      </w:r>
      <w:r>
        <w:rPr>
          <w:rFonts w:ascii="Traditional Arabic" w:hAnsi="Traditional Arabic" w:cs="Traditional Arabic" w:hint="cs"/>
          <w:sz w:val="32"/>
          <w:szCs w:val="32"/>
          <w:rtl/>
          <w:cs/>
          <w:lang w:bidi="ar-EG"/>
        </w:rPr>
        <w:t>.</w:t>
      </w:r>
    </w:p>
    <w:p w14:paraId="4CCABCA7" w14:textId="77777777" w:rsidR="00380A21" w:rsidRDefault="00380A21">
      <w:pPr>
        <w:rPr>
          <w:lang w:bidi="ar-EG"/>
        </w:rPr>
      </w:pPr>
    </w:p>
    <w:sectPr w:rsidR="00380A2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E2A42"/>
    <w:multiLevelType w:val="hybridMultilevel"/>
    <w:tmpl w:val="DFF66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7D1F30"/>
    <w:multiLevelType w:val="hybridMultilevel"/>
    <w:tmpl w:val="3F4C9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1D2C9A"/>
    <w:multiLevelType w:val="multilevel"/>
    <w:tmpl w:val="946EE870"/>
    <w:lvl w:ilvl="0">
      <w:start w:val="2"/>
      <w:numFmt w:val="decimal"/>
      <w:lvlText w:val="%1."/>
      <w:lvlJc w:val="left"/>
      <w:pPr>
        <w:ind w:left="765" w:hanging="765"/>
      </w:pPr>
      <w:rPr>
        <w:rFonts w:hint="default"/>
      </w:rPr>
    </w:lvl>
    <w:lvl w:ilvl="1">
      <w:start w:val="1"/>
      <w:numFmt w:val="decimal"/>
      <w:lvlText w:val="%1.%2."/>
      <w:lvlJc w:val="left"/>
      <w:pPr>
        <w:ind w:left="945" w:hanging="765"/>
      </w:pPr>
      <w:rPr>
        <w:rFonts w:hint="default"/>
      </w:rPr>
    </w:lvl>
    <w:lvl w:ilvl="2">
      <w:start w:val="2"/>
      <w:numFmt w:val="decimal"/>
      <w:lvlText w:val="%1.%2.%3."/>
      <w:lvlJc w:val="left"/>
      <w:pPr>
        <w:ind w:left="1440" w:hanging="1080"/>
      </w:pPr>
      <w:rPr>
        <w:rFonts w:hint="default"/>
      </w:rPr>
    </w:lvl>
    <w:lvl w:ilvl="3">
      <w:start w:val="1"/>
      <w:numFmt w:val="decimal"/>
      <w:lvlText w:val="%1.%2.%3.%4."/>
      <w:lvlJc w:val="left"/>
      <w:pPr>
        <w:ind w:left="1980" w:hanging="1440"/>
      </w:pPr>
      <w:rPr>
        <w:rFonts w:hint="default"/>
      </w:rPr>
    </w:lvl>
    <w:lvl w:ilvl="4">
      <w:start w:val="1"/>
      <w:numFmt w:val="decimal"/>
      <w:lvlText w:val="%1.%2.%3.%4.%5."/>
      <w:lvlJc w:val="left"/>
      <w:pPr>
        <w:ind w:left="2520" w:hanging="1800"/>
      </w:pPr>
      <w:rPr>
        <w:rFonts w:hint="default"/>
      </w:rPr>
    </w:lvl>
    <w:lvl w:ilvl="5">
      <w:start w:val="1"/>
      <w:numFmt w:val="decimal"/>
      <w:lvlText w:val="%1.%2.%3.%4.%5.%6."/>
      <w:lvlJc w:val="left"/>
      <w:pPr>
        <w:ind w:left="3060" w:hanging="2160"/>
      </w:pPr>
      <w:rPr>
        <w:rFonts w:hint="default"/>
      </w:rPr>
    </w:lvl>
    <w:lvl w:ilvl="6">
      <w:start w:val="1"/>
      <w:numFmt w:val="decimal"/>
      <w:lvlText w:val="%1.%2.%3.%4.%5.%6.%7."/>
      <w:lvlJc w:val="left"/>
      <w:pPr>
        <w:ind w:left="3240" w:hanging="2160"/>
      </w:pPr>
      <w:rPr>
        <w:rFonts w:hint="default"/>
      </w:rPr>
    </w:lvl>
    <w:lvl w:ilvl="7">
      <w:start w:val="1"/>
      <w:numFmt w:val="decimal"/>
      <w:lvlText w:val="%1.%2.%3.%4.%5.%6.%7.%8."/>
      <w:lvlJc w:val="left"/>
      <w:pPr>
        <w:ind w:left="3780" w:hanging="2520"/>
      </w:pPr>
      <w:rPr>
        <w:rFonts w:hint="default"/>
      </w:rPr>
    </w:lvl>
    <w:lvl w:ilvl="8">
      <w:start w:val="1"/>
      <w:numFmt w:val="decimal"/>
      <w:lvlText w:val="%1.%2.%3.%4.%5.%6.%7.%8.%9."/>
      <w:lvlJc w:val="left"/>
      <w:pPr>
        <w:ind w:left="4320" w:hanging="2880"/>
      </w:pPr>
      <w:rPr>
        <w:rFonts w:hint="default"/>
      </w:rPr>
    </w:lvl>
  </w:abstractNum>
  <w:abstractNum w:abstractNumId="3" w15:restartNumberingAfterBreak="0">
    <w:nsid w:val="0AC26F7F"/>
    <w:multiLevelType w:val="multilevel"/>
    <w:tmpl w:val="3866F28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 w15:restartNumberingAfterBreak="0">
    <w:nsid w:val="0B3821E6"/>
    <w:multiLevelType w:val="multilevel"/>
    <w:tmpl w:val="7D1E8B9E"/>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5" w15:restartNumberingAfterBreak="0">
    <w:nsid w:val="11D5497D"/>
    <w:multiLevelType w:val="hybridMultilevel"/>
    <w:tmpl w:val="FB360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C358AF"/>
    <w:multiLevelType w:val="hybridMultilevel"/>
    <w:tmpl w:val="F322E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5A1F88"/>
    <w:multiLevelType w:val="multilevel"/>
    <w:tmpl w:val="CEC636FE"/>
    <w:lvl w:ilvl="0">
      <w:start w:val="3"/>
      <w:numFmt w:val="decimal"/>
      <w:lvlText w:val="%1."/>
      <w:lvlJc w:val="left"/>
      <w:pPr>
        <w:ind w:left="765" w:hanging="765"/>
      </w:pPr>
      <w:rPr>
        <w:rFonts w:hint="default"/>
      </w:rPr>
    </w:lvl>
    <w:lvl w:ilvl="1">
      <w:start w:val="1"/>
      <w:numFmt w:val="decimal"/>
      <w:lvlText w:val="%1.%2."/>
      <w:lvlJc w:val="left"/>
      <w:pPr>
        <w:ind w:left="945" w:hanging="765"/>
      </w:pPr>
      <w:rPr>
        <w:rFonts w:hint="default"/>
      </w:rPr>
    </w:lvl>
    <w:lvl w:ilvl="2">
      <w:start w:val="2"/>
      <w:numFmt w:val="decimal"/>
      <w:lvlText w:val="%1.%2.%3."/>
      <w:lvlJc w:val="left"/>
      <w:pPr>
        <w:ind w:left="1440" w:hanging="1080"/>
      </w:pPr>
      <w:rPr>
        <w:rFonts w:hint="default"/>
      </w:rPr>
    </w:lvl>
    <w:lvl w:ilvl="3">
      <w:start w:val="1"/>
      <w:numFmt w:val="decimal"/>
      <w:lvlText w:val="%1.%2.%3.%4."/>
      <w:lvlJc w:val="left"/>
      <w:pPr>
        <w:ind w:left="1980" w:hanging="1440"/>
      </w:pPr>
      <w:rPr>
        <w:rFonts w:hint="default"/>
      </w:rPr>
    </w:lvl>
    <w:lvl w:ilvl="4">
      <w:start w:val="1"/>
      <w:numFmt w:val="decimal"/>
      <w:lvlText w:val="%1.%2.%3.%4.%5."/>
      <w:lvlJc w:val="left"/>
      <w:pPr>
        <w:ind w:left="2520" w:hanging="1800"/>
      </w:pPr>
      <w:rPr>
        <w:rFonts w:hint="default"/>
      </w:rPr>
    </w:lvl>
    <w:lvl w:ilvl="5">
      <w:start w:val="1"/>
      <w:numFmt w:val="decimal"/>
      <w:lvlText w:val="%1.%2.%3.%4.%5.%6."/>
      <w:lvlJc w:val="left"/>
      <w:pPr>
        <w:ind w:left="3060" w:hanging="2160"/>
      </w:pPr>
      <w:rPr>
        <w:rFonts w:hint="default"/>
      </w:rPr>
    </w:lvl>
    <w:lvl w:ilvl="6">
      <w:start w:val="1"/>
      <w:numFmt w:val="decimal"/>
      <w:lvlText w:val="%1.%2.%3.%4.%5.%6.%7."/>
      <w:lvlJc w:val="left"/>
      <w:pPr>
        <w:ind w:left="3240" w:hanging="2160"/>
      </w:pPr>
      <w:rPr>
        <w:rFonts w:hint="default"/>
      </w:rPr>
    </w:lvl>
    <w:lvl w:ilvl="7">
      <w:start w:val="1"/>
      <w:numFmt w:val="decimal"/>
      <w:lvlText w:val="%1.%2.%3.%4.%5.%6.%7.%8."/>
      <w:lvlJc w:val="left"/>
      <w:pPr>
        <w:ind w:left="3780" w:hanging="2520"/>
      </w:pPr>
      <w:rPr>
        <w:rFonts w:hint="default"/>
      </w:rPr>
    </w:lvl>
    <w:lvl w:ilvl="8">
      <w:start w:val="1"/>
      <w:numFmt w:val="decimal"/>
      <w:lvlText w:val="%1.%2.%3.%4.%5.%6.%7.%8.%9."/>
      <w:lvlJc w:val="left"/>
      <w:pPr>
        <w:ind w:left="4320" w:hanging="2880"/>
      </w:pPr>
      <w:rPr>
        <w:rFonts w:hint="default"/>
      </w:rPr>
    </w:lvl>
  </w:abstractNum>
  <w:abstractNum w:abstractNumId="8" w15:restartNumberingAfterBreak="0">
    <w:nsid w:val="1E88735D"/>
    <w:multiLevelType w:val="multilevel"/>
    <w:tmpl w:val="228E1CCA"/>
    <w:lvl w:ilvl="0">
      <w:start w:val="4"/>
      <w:numFmt w:val="decimal"/>
      <w:lvlText w:val="%1."/>
      <w:lvlJc w:val="left"/>
      <w:pPr>
        <w:ind w:left="765" w:hanging="765"/>
      </w:pPr>
      <w:rPr>
        <w:rFonts w:hint="default"/>
      </w:rPr>
    </w:lvl>
    <w:lvl w:ilvl="1">
      <w:start w:val="2"/>
      <w:numFmt w:val="decimal"/>
      <w:lvlText w:val="%1.%2."/>
      <w:lvlJc w:val="left"/>
      <w:pPr>
        <w:ind w:left="945" w:hanging="765"/>
      </w:pPr>
      <w:rPr>
        <w:rFonts w:hint="default"/>
      </w:rPr>
    </w:lvl>
    <w:lvl w:ilvl="2">
      <w:start w:val="2"/>
      <w:numFmt w:val="decimal"/>
      <w:lvlText w:val="%1.%2.%3."/>
      <w:lvlJc w:val="left"/>
      <w:pPr>
        <w:ind w:left="1440" w:hanging="1080"/>
      </w:pPr>
      <w:rPr>
        <w:rFonts w:hint="default"/>
      </w:rPr>
    </w:lvl>
    <w:lvl w:ilvl="3">
      <w:start w:val="1"/>
      <w:numFmt w:val="decimal"/>
      <w:lvlText w:val="%1.%2.%3.%4."/>
      <w:lvlJc w:val="left"/>
      <w:pPr>
        <w:ind w:left="1980" w:hanging="1440"/>
      </w:pPr>
      <w:rPr>
        <w:rFonts w:hint="default"/>
      </w:rPr>
    </w:lvl>
    <w:lvl w:ilvl="4">
      <w:start w:val="1"/>
      <w:numFmt w:val="decimal"/>
      <w:lvlText w:val="%1.%2.%3.%4.%5."/>
      <w:lvlJc w:val="left"/>
      <w:pPr>
        <w:ind w:left="2520" w:hanging="1800"/>
      </w:pPr>
      <w:rPr>
        <w:rFonts w:hint="default"/>
      </w:rPr>
    </w:lvl>
    <w:lvl w:ilvl="5">
      <w:start w:val="1"/>
      <w:numFmt w:val="decimal"/>
      <w:lvlText w:val="%1.%2.%3.%4.%5.%6."/>
      <w:lvlJc w:val="left"/>
      <w:pPr>
        <w:ind w:left="3060" w:hanging="2160"/>
      </w:pPr>
      <w:rPr>
        <w:rFonts w:hint="default"/>
      </w:rPr>
    </w:lvl>
    <w:lvl w:ilvl="6">
      <w:start w:val="1"/>
      <w:numFmt w:val="decimal"/>
      <w:lvlText w:val="%1.%2.%3.%4.%5.%6.%7."/>
      <w:lvlJc w:val="left"/>
      <w:pPr>
        <w:ind w:left="3240" w:hanging="2160"/>
      </w:pPr>
      <w:rPr>
        <w:rFonts w:hint="default"/>
      </w:rPr>
    </w:lvl>
    <w:lvl w:ilvl="7">
      <w:start w:val="1"/>
      <w:numFmt w:val="decimal"/>
      <w:lvlText w:val="%1.%2.%3.%4.%5.%6.%7.%8."/>
      <w:lvlJc w:val="left"/>
      <w:pPr>
        <w:ind w:left="3780" w:hanging="2520"/>
      </w:pPr>
      <w:rPr>
        <w:rFonts w:hint="default"/>
      </w:rPr>
    </w:lvl>
    <w:lvl w:ilvl="8">
      <w:start w:val="1"/>
      <w:numFmt w:val="decimal"/>
      <w:lvlText w:val="%1.%2.%3.%4.%5.%6.%7.%8.%9."/>
      <w:lvlJc w:val="left"/>
      <w:pPr>
        <w:ind w:left="4320" w:hanging="2880"/>
      </w:pPr>
      <w:rPr>
        <w:rFonts w:hint="default"/>
      </w:rPr>
    </w:lvl>
  </w:abstractNum>
  <w:abstractNum w:abstractNumId="9" w15:restartNumberingAfterBreak="0">
    <w:nsid w:val="2C237382"/>
    <w:multiLevelType w:val="multilevel"/>
    <w:tmpl w:val="3E5CDF3C"/>
    <w:lvl w:ilvl="0">
      <w:start w:val="5"/>
      <w:numFmt w:val="decimal"/>
      <w:lvlText w:val="%1."/>
      <w:lvlJc w:val="left"/>
      <w:pPr>
        <w:ind w:left="510" w:hanging="51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3240" w:hanging="1800"/>
      </w:pPr>
      <w:rPr>
        <w:rFonts w:hint="default"/>
      </w:rPr>
    </w:lvl>
    <w:lvl w:ilvl="5">
      <w:start w:val="1"/>
      <w:numFmt w:val="decimal"/>
      <w:lvlText w:val="%1.%2.%3.%4.%5.%6."/>
      <w:lvlJc w:val="left"/>
      <w:pPr>
        <w:ind w:left="3960" w:hanging="216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760" w:hanging="2880"/>
      </w:pPr>
      <w:rPr>
        <w:rFonts w:hint="default"/>
      </w:rPr>
    </w:lvl>
  </w:abstractNum>
  <w:abstractNum w:abstractNumId="10" w15:restartNumberingAfterBreak="0">
    <w:nsid w:val="31CA54C5"/>
    <w:multiLevelType w:val="multilevel"/>
    <w:tmpl w:val="7E46C7EA"/>
    <w:lvl w:ilvl="0">
      <w:start w:val="4"/>
      <w:numFmt w:val="decimal"/>
      <w:lvlText w:val="%1."/>
      <w:lvlJc w:val="left"/>
      <w:pPr>
        <w:ind w:left="765" w:hanging="765"/>
      </w:pPr>
      <w:rPr>
        <w:rFonts w:hint="default"/>
      </w:rPr>
    </w:lvl>
    <w:lvl w:ilvl="1">
      <w:start w:val="1"/>
      <w:numFmt w:val="decimal"/>
      <w:lvlText w:val="%1.%2."/>
      <w:lvlJc w:val="left"/>
      <w:pPr>
        <w:ind w:left="945" w:hanging="765"/>
      </w:pPr>
      <w:rPr>
        <w:rFonts w:hint="default"/>
      </w:rPr>
    </w:lvl>
    <w:lvl w:ilvl="2">
      <w:start w:val="2"/>
      <w:numFmt w:val="decimal"/>
      <w:lvlText w:val="%1.%2.%3."/>
      <w:lvlJc w:val="left"/>
      <w:pPr>
        <w:ind w:left="1440" w:hanging="1080"/>
      </w:pPr>
      <w:rPr>
        <w:rFonts w:hint="default"/>
      </w:rPr>
    </w:lvl>
    <w:lvl w:ilvl="3">
      <w:start w:val="1"/>
      <w:numFmt w:val="decimal"/>
      <w:lvlText w:val="%1.%2.%3.%4."/>
      <w:lvlJc w:val="left"/>
      <w:pPr>
        <w:ind w:left="1980" w:hanging="1440"/>
      </w:pPr>
      <w:rPr>
        <w:rFonts w:hint="default"/>
      </w:rPr>
    </w:lvl>
    <w:lvl w:ilvl="4">
      <w:start w:val="1"/>
      <w:numFmt w:val="decimal"/>
      <w:lvlText w:val="%1.%2.%3.%4.%5."/>
      <w:lvlJc w:val="left"/>
      <w:pPr>
        <w:ind w:left="2520" w:hanging="1800"/>
      </w:pPr>
      <w:rPr>
        <w:rFonts w:hint="default"/>
      </w:rPr>
    </w:lvl>
    <w:lvl w:ilvl="5">
      <w:start w:val="1"/>
      <w:numFmt w:val="decimal"/>
      <w:lvlText w:val="%1.%2.%3.%4.%5.%6."/>
      <w:lvlJc w:val="left"/>
      <w:pPr>
        <w:ind w:left="3060" w:hanging="2160"/>
      </w:pPr>
      <w:rPr>
        <w:rFonts w:hint="default"/>
      </w:rPr>
    </w:lvl>
    <w:lvl w:ilvl="6">
      <w:start w:val="1"/>
      <w:numFmt w:val="decimal"/>
      <w:lvlText w:val="%1.%2.%3.%4.%5.%6.%7."/>
      <w:lvlJc w:val="left"/>
      <w:pPr>
        <w:ind w:left="3240" w:hanging="2160"/>
      </w:pPr>
      <w:rPr>
        <w:rFonts w:hint="default"/>
      </w:rPr>
    </w:lvl>
    <w:lvl w:ilvl="7">
      <w:start w:val="1"/>
      <w:numFmt w:val="decimal"/>
      <w:lvlText w:val="%1.%2.%3.%4.%5.%6.%7.%8."/>
      <w:lvlJc w:val="left"/>
      <w:pPr>
        <w:ind w:left="3780" w:hanging="2520"/>
      </w:pPr>
      <w:rPr>
        <w:rFonts w:hint="default"/>
      </w:rPr>
    </w:lvl>
    <w:lvl w:ilvl="8">
      <w:start w:val="1"/>
      <w:numFmt w:val="decimal"/>
      <w:lvlText w:val="%1.%2.%3.%4.%5.%6.%7.%8.%9."/>
      <w:lvlJc w:val="left"/>
      <w:pPr>
        <w:ind w:left="4320" w:hanging="2880"/>
      </w:pPr>
      <w:rPr>
        <w:rFonts w:hint="default"/>
      </w:rPr>
    </w:lvl>
  </w:abstractNum>
  <w:abstractNum w:abstractNumId="11" w15:restartNumberingAfterBreak="0">
    <w:nsid w:val="387110D3"/>
    <w:multiLevelType w:val="multilevel"/>
    <w:tmpl w:val="9A74D900"/>
    <w:lvl w:ilvl="0">
      <w:start w:val="1"/>
      <w:numFmt w:val="bullet"/>
      <w:lvlText w:val=""/>
      <w:lvlJc w:val="left"/>
      <w:pPr>
        <w:tabs>
          <w:tab w:val="num" w:pos="720"/>
        </w:tabs>
        <w:ind w:left="720" w:hanging="360"/>
      </w:pPr>
      <w:rPr>
        <w:rFonts w:ascii="Symbol" w:hAnsi="Symbol" w:hint="default"/>
      </w:rPr>
    </w:lvl>
    <w:lvl w:ilvl="1">
      <w:start w:val="1"/>
      <w:numFmt w:val="arabicAlpha"/>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DA225D2"/>
    <w:multiLevelType w:val="multilevel"/>
    <w:tmpl w:val="68FCFDAC"/>
    <w:lvl w:ilvl="0">
      <w:start w:val="4"/>
      <w:numFmt w:val="decimal"/>
      <w:lvlText w:val="%1."/>
      <w:lvlJc w:val="left"/>
      <w:pPr>
        <w:ind w:left="510" w:hanging="51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3240" w:hanging="1800"/>
      </w:pPr>
      <w:rPr>
        <w:rFonts w:hint="default"/>
      </w:rPr>
    </w:lvl>
    <w:lvl w:ilvl="5">
      <w:start w:val="1"/>
      <w:numFmt w:val="decimal"/>
      <w:lvlText w:val="%1.%2.%3.%4.%5.%6."/>
      <w:lvlJc w:val="left"/>
      <w:pPr>
        <w:ind w:left="3960" w:hanging="216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760" w:hanging="2880"/>
      </w:pPr>
      <w:rPr>
        <w:rFonts w:hint="default"/>
      </w:rPr>
    </w:lvl>
  </w:abstractNum>
  <w:abstractNum w:abstractNumId="13" w15:restartNumberingAfterBreak="0">
    <w:nsid w:val="4A642ECA"/>
    <w:multiLevelType w:val="multilevel"/>
    <w:tmpl w:val="4F2EF888"/>
    <w:lvl w:ilvl="0">
      <w:start w:val="7"/>
      <w:numFmt w:val="decimal"/>
      <w:lvlText w:val="%1."/>
      <w:lvlJc w:val="left"/>
      <w:pPr>
        <w:ind w:left="510" w:hanging="51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3240" w:hanging="1800"/>
      </w:pPr>
      <w:rPr>
        <w:rFonts w:hint="default"/>
      </w:rPr>
    </w:lvl>
    <w:lvl w:ilvl="5">
      <w:start w:val="1"/>
      <w:numFmt w:val="decimal"/>
      <w:lvlText w:val="%1.%2.%3.%4.%5.%6."/>
      <w:lvlJc w:val="left"/>
      <w:pPr>
        <w:ind w:left="3960" w:hanging="216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760" w:hanging="2880"/>
      </w:pPr>
      <w:rPr>
        <w:rFonts w:hint="default"/>
      </w:rPr>
    </w:lvl>
  </w:abstractNum>
  <w:abstractNum w:abstractNumId="14" w15:restartNumberingAfterBreak="0">
    <w:nsid w:val="57A81C97"/>
    <w:multiLevelType w:val="multilevel"/>
    <w:tmpl w:val="F880F6EA"/>
    <w:lvl w:ilvl="0">
      <w:start w:val="3"/>
      <w:numFmt w:val="decimal"/>
      <w:lvlText w:val="%1."/>
      <w:lvlJc w:val="left"/>
      <w:pPr>
        <w:ind w:left="765" w:hanging="765"/>
      </w:pPr>
      <w:rPr>
        <w:rFonts w:hint="default"/>
      </w:rPr>
    </w:lvl>
    <w:lvl w:ilvl="1">
      <w:start w:val="2"/>
      <w:numFmt w:val="decimal"/>
      <w:lvlText w:val="%1.%2."/>
      <w:lvlJc w:val="left"/>
      <w:pPr>
        <w:ind w:left="945" w:hanging="765"/>
      </w:pPr>
      <w:rPr>
        <w:rFonts w:hint="default"/>
      </w:rPr>
    </w:lvl>
    <w:lvl w:ilvl="2">
      <w:start w:val="2"/>
      <w:numFmt w:val="decimal"/>
      <w:lvlText w:val="%1.%2.%3."/>
      <w:lvlJc w:val="left"/>
      <w:pPr>
        <w:ind w:left="1440" w:hanging="1080"/>
      </w:pPr>
      <w:rPr>
        <w:rFonts w:hint="default"/>
      </w:rPr>
    </w:lvl>
    <w:lvl w:ilvl="3">
      <w:start w:val="1"/>
      <w:numFmt w:val="decimal"/>
      <w:lvlText w:val="%1.%2.%3.%4."/>
      <w:lvlJc w:val="left"/>
      <w:pPr>
        <w:ind w:left="1980" w:hanging="1440"/>
      </w:pPr>
      <w:rPr>
        <w:rFonts w:hint="default"/>
      </w:rPr>
    </w:lvl>
    <w:lvl w:ilvl="4">
      <w:start w:val="1"/>
      <w:numFmt w:val="decimal"/>
      <w:lvlText w:val="%1.%2.%3.%4.%5."/>
      <w:lvlJc w:val="left"/>
      <w:pPr>
        <w:ind w:left="2520" w:hanging="1800"/>
      </w:pPr>
      <w:rPr>
        <w:rFonts w:hint="default"/>
      </w:rPr>
    </w:lvl>
    <w:lvl w:ilvl="5">
      <w:start w:val="1"/>
      <w:numFmt w:val="decimal"/>
      <w:lvlText w:val="%1.%2.%3.%4.%5.%6."/>
      <w:lvlJc w:val="left"/>
      <w:pPr>
        <w:ind w:left="3060" w:hanging="2160"/>
      </w:pPr>
      <w:rPr>
        <w:rFonts w:hint="default"/>
      </w:rPr>
    </w:lvl>
    <w:lvl w:ilvl="6">
      <w:start w:val="1"/>
      <w:numFmt w:val="decimal"/>
      <w:lvlText w:val="%1.%2.%3.%4.%5.%6.%7."/>
      <w:lvlJc w:val="left"/>
      <w:pPr>
        <w:ind w:left="3240" w:hanging="2160"/>
      </w:pPr>
      <w:rPr>
        <w:rFonts w:hint="default"/>
      </w:rPr>
    </w:lvl>
    <w:lvl w:ilvl="7">
      <w:start w:val="1"/>
      <w:numFmt w:val="decimal"/>
      <w:lvlText w:val="%1.%2.%3.%4.%5.%6.%7.%8."/>
      <w:lvlJc w:val="left"/>
      <w:pPr>
        <w:ind w:left="3780" w:hanging="2520"/>
      </w:pPr>
      <w:rPr>
        <w:rFonts w:hint="default"/>
      </w:rPr>
    </w:lvl>
    <w:lvl w:ilvl="8">
      <w:start w:val="1"/>
      <w:numFmt w:val="decimal"/>
      <w:lvlText w:val="%1.%2.%3.%4.%5.%6.%7.%8.%9."/>
      <w:lvlJc w:val="left"/>
      <w:pPr>
        <w:ind w:left="4320" w:hanging="2880"/>
      </w:pPr>
      <w:rPr>
        <w:rFonts w:hint="default"/>
      </w:rPr>
    </w:lvl>
  </w:abstractNum>
  <w:abstractNum w:abstractNumId="15" w15:restartNumberingAfterBreak="0">
    <w:nsid w:val="5A7037C9"/>
    <w:multiLevelType w:val="multilevel"/>
    <w:tmpl w:val="AE3847D4"/>
    <w:lvl w:ilvl="0">
      <w:start w:val="1"/>
      <w:numFmt w:val="decimal"/>
      <w:lvlText w:val="%1."/>
      <w:lvlJc w:val="left"/>
      <w:pPr>
        <w:ind w:left="765" w:hanging="765"/>
      </w:pPr>
      <w:rPr>
        <w:rFonts w:hint="default"/>
      </w:rPr>
    </w:lvl>
    <w:lvl w:ilvl="1">
      <w:start w:val="2"/>
      <w:numFmt w:val="decimal"/>
      <w:lvlText w:val="%1.%2."/>
      <w:lvlJc w:val="left"/>
      <w:pPr>
        <w:ind w:left="945" w:hanging="765"/>
      </w:pPr>
      <w:rPr>
        <w:rFonts w:hint="default"/>
      </w:rPr>
    </w:lvl>
    <w:lvl w:ilvl="2">
      <w:start w:val="2"/>
      <w:numFmt w:val="decimal"/>
      <w:lvlText w:val="%1.%2.%3."/>
      <w:lvlJc w:val="left"/>
      <w:pPr>
        <w:ind w:left="1440" w:hanging="1080"/>
      </w:pPr>
      <w:rPr>
        <w:rFonts w:hint="default"/>
      </w:rPr>
    </w:lvl>
    <w:lvl w:ilvl="3">
      <w:start w:val="1"/>
      <w:numFmt w:val="decimal"/>
      <w:lvlText w:val="%1.%2.%3.%4."/>
      <w:lvlJc w:val="left"/>
      <w:pPr>
        <w:ind w:left="1980" w:hanging="1440"/>
      </w:pPr>
      <w:rPr>
        <w:rFonts w:hint="default"/>
      </w:rPr>
    </w:lvl>
    <w:lvl w:ilvl="4">
      <w:start w:val="1"/>
      <w:numFmt w:val="decimal"/>
      <w:lvlText w:val="%1.%2.%3.%4.%5."/>
      <w:lvlJc w:val="left"/>
      <w:pPr>
        <w:ind w:left="2520" w:hanging="1800"/>
      </w:pPr>
      <w:rPr>
        <w:rFonts w:hint="default"/>
      </w:rPr>
    </w:lvl>
    <w:lvl w:ilvl="5">
      <w:start w:val="1"/>
      <w:numFmt w:val="decimal"/>
      <w:lvlText w:val="%1.%2.%3.%4.%5.%6."/>
      <w:lvlJc w:val="left"/>
      <w:pPr>
        <w:ind w:left="3060" w:hanging="2160"/>
      </w:pPr>
      <w:rPr>
        <w:rFonts w:hint="default"/>
      </w:rPr>
    </w:lvl>
    <w:lvl w:ilvl="6">
      <w:start w:val="1"/>
      <w:numFmt w:val="decimal"/>
      <w:lvlText w:val="%1.%2.%3.%4.%5.%6.%7."/>
      <w:lvlJc w:val="left"/>
      <w:pPr>
        <w:ind w:left="3240" w:hanging="2160"/>
      </w:pPr>
      <w:rPr>
        <w:rFonts w:hint="default"/>
      </w:rPr>
    </w:lvl>
    <w:lvl w:ilvl="7">
      <w:start w:val="1"/>
      <w:numFmt w:val="decimal"/>
      <w:lvlText w:val="%1.%2.%3.%4.%5.%6.%7.%8."/>
      <w:lvlJc w:val="left"/>
      <w:pPr>
        <w:ind w:left="3780" w:hanging="2520"/>
      </w:pPr>
      <w:rPr>
        <w:rFonts w:hint="default"/>
      </w:rPr>
    </w:lvl>
    <w:lvl w:ilvl="8">
      <w:start w:val="1"/>
      <w:numFmt w:val="decimal"/>
      <w:lvlText w:val="%1.%2.%3.%4.%5.%6.%7.%8.%9."/>
      <w:lvlJc w:val="left"/>
      <w:pPr>
        <w:ind w:left="4320" w:hanging="2880"/>
      </w:pPr>
      <w:rPr>
        <w:rFonts w:hint="default"/>
      </w:rPr>
    </w:lvl>
  </w:abstractNum>
  <w:abstractNum w:abstractNumId="16" w15:restartNumberingAfterBreak="0">
    <w:nsid w:val="5EBD344F"/>
    <w:multiLevelType w:val="multilevel"/>
    <w:tmpl w:val="0D8AB832"/>
    <w:lvl w:ilvl="0">
      <w:start w:val="2"/>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6ED5338E"/>
    <w:multiLevelType w:val="multilevel"/>
    <w:tmpl w:val="339EC68C"/>
    <w:lvl w:ilvl="0">
      <w:start w:val="6"/>
      <w:numFmt w:val="decimal"/>
      <w:lvlText w:val="%1."/>
      <w:lvlJc w:val="left"/>
      <w:pPr>
        <w:ind w:left="510" w:hanging="51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3240" w:hanging="1800"/>
      </w:pPr>
      <w:rPr>
        <w:rFonts w:hint="default"/>
      </w:rPr>
    </w:lvl>
    <w:lvl w:ilvl="5">
      <w:start w:val="1"/>
      <w:numFmt w:val="decimal"/>
      <w:lvlText w:val="%1.%2.%3.%4.%5.%6."/>
      <w:lvlJc w:val="left"/>
      <w:pPr>
        <w:ind w:left="3960" w:hanging="216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760" w:hanging="2880"/>
      </w:pPr>
      <w:rPr>
        <w:rFonts w:hint="default"/>
      </w:rPr>
    </w:lvl>
  </w:abstractNum>
  <w:abstractNum w:abstractNumId="18" w15:restartNumberingAfterBreak="0">
    <w:nsid w:val="72C0001E"/>
    <w:multiLevelType w:val="hybridMultilevel"/>
    <w:tmpl w:val="D570BC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261A0D"/>
    <w:multiLevelType w:val="multilevel"/>
    <w:tmpl w:val="4DFC3EEE"/>
    <w:lvl w:ilvl="0">
      <w:start w:val="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0" w15:restartNumberingAfterBreak="0">
    <w:nsid w:val="7B460B64"/>
    <w:multiLevelType w:val="hybridMultilevel"/>
    <w:tmpl w:val="4CB8C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52474326">
    <w:abstractNumId w:val="5"/>
  </w:num>
  <w:num w:numId="2" w16cid:durableId="2113696733">
    <w:abstractNumId w:val="4"/>
  </w:num>
  <w:num w:numId="3" w16cid:durableId="1001811790">
    <w:abstractNumId w:val="16"/>
  </w:num>
  <w:num w:numId="4" w16cid:durableId="1350108126">
    <w:abstractNumId w:val="19"/>
  </w:num>
  <w:num w:numId="5" w16cid:durableId="1573854888">
    <w:abstractNumId w:val="6"/>
  </w:num>
  <w:num w:numId="6" w16cid:durableId="351496946">
    <w:abstractNumId w:val="12"/>
  </w:num>
  <w:num w:numId="7" w16cid:durableId="462308696">
    <w:abstractNumId w:val="9"/>
  </w:num>
  <w:num w:numId="8" w16cid:durableId="662512958">
    <w:abstractNumId w:val="17"/>
  </w:num>
  <w:num w:numId="9" w16cid:durableId="1480221141">
    <w:abstractNumId w:val="11"/>
  </w:num>
  <w:num w:numId="10" w16cid:durableId="1308054206">
    <w:abstractNumId w:val="13"/>
  </w:num>
  <w:num w:numId="11" w16cid:durableId="1222525403">
    <w:abstractNumId w:val="20"/>
  </w:num>
  <w:num w:numId="12" w16cid:durableId="66079638">
    <w:abstractNumId w:val="1"/>
  </w:num>
  <w:num w:numId="13" w16cid:durableId="2124183554">
    <w:abstractNumId w:val="0"/>
  </w:num>
  <w:num w:numId="14" w16cid:durableId="748424367">
    <w:abstractNumId w:val="3"/>
  </w:num>
  <w:num w:numId="15" w16cid:durableId="955717715">
    <w:abstractNumId w:val="2"/>
  </w:num>
  <w:num w:numId="16" w16cid:durableId="2095928842">
    <w:abstractNumId w:val="7"/>
  </w:num>
  <w:num w:numId="17" w16cid:durableId="1561944947">
    <w:abstractNumId w:val="10"/>
  </w:num>
  <w:num w:numId="18" w16cid:durableId="803155586">
    <w:abstractNumId w:val="15"/>
  </w:num>
  <w:num w:numId="19" w16cid:durableId="322516505">
    <w:abstractNumId w:val="14"/>
  </w:num>
  <w:num w:numId="20" w16cid:durableId="823207190">
    <w:abstractNumId w:val="8"/>
  </w:num>
  <w:num w:numId="21" w16cid:durableId="21253471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2D8"/>
    <w:rsid w:val="000D31C0"/>
    <w:rsid w:val="001B19F2"/>
    <w:rsid w:val="002A2680"/>
    <w:rsid w:val="00380A21"/>
    <w:rsid w:val="006F75F4"/>
    <w:rsid w:val="00706461"/>
    <w:rsid w:val="00933D54"/>
    <w:rsid w:val="00AC27C7"/>
    <w:rsid w:val="00B352D8"/>
    <w:rsid w:val="00C07BE0"/>
    <w:rsid w:val="00C644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53FAE"/>
  <w15:chartTrackingRefBased/>
  <w15:docId w15:val="{8781294B-B4A4-4F08-B0CA-8B1673AFC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2680"/>
    <w:rPr>
      <w:kern w:val="0"/>
      <w14:ligatures w14:val="none"/>
    </w:rPr>
  </w:style>
  <w:style w:type="paragraph" w:styleId="Heading1">
    <w:name w:val="heading 1"/>
    <w:basedOn w:val="Normal"/>
    <w:next w:val="Normal"/>
    <w:link w:val="Heading1Char"/>
    <w:uiPriority w:val="9"/>
    <w:qFormat/>
    <w:rsid w:val="00B352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352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352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52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52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52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52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52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52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52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352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352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52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52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52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52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52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52D8"/>
    <w:rPr>
      <w:rFonts w:eastAsiaTheme="majorEastAsia" w:cstheme="majorBidi"/>
      <w:color w:val="272727" w:themeColor="text1" w:themeTint="D8"/>
    </w:rPr>
  </w:style>
  <w:style w:type="paragraph" w:styleId="Title">
    <w:name w:val="Title"/>
    <w:basedOn w:val="Normal"/>
    <w:next w:val="Normal"/>
    <w:link w:val="TitleChar"/>
    <w:uiPriority w:val="10"/>
    <w:qFormat/>
    <w:rsid w:val="00B352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52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52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52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52D8"/>
    <w:pPr>
      <w:spacing w:before="160"/>
      <w:jc w:val="center"/>
    </w:pPr>
    <w:rPr>
      <w:i/>
      <w:iCs/>
      <w:color w:val="404040" w:themeColor="text1" w:themeTint="BF"/>
    </w:rPr>
  </w:style>
  <w:style w:type="character" w:customStyle="1" w:styleId="QuoteChar">
    <w:name w:val="Quote Char"/>
    <w:basedOn w:val="DefaultParagraphFont"/>
    <w:link w:val="Quote"/>
    <w:uiPriority w:val="29"/>
    <w:rsid w:val="00B352D8"/>
    <w:rPr>
      <w:i/>
      <w:iCs/>
      <w:color w:val="404040" w:themeColor="text1" w:themeTint="BF"/>
    </w:rPr>
  </w:style>
  <w:style w:type="paragraph" w:styleId="ListParagraph">
    <w:name w:val="List Paragraph"/>
    <w:aliases w:val="عنوان رئيسي,سرد الفقراتCxSpLast"/>
    <w:basedOn w:val="Normal"/>
    <w:link w:val="ListParagraphChar"/>
    <w:uiPriority w:val="34"/>
    <w:qFormat/>
    <w:rsid w:val="00B352D8"/>
    <w:pPr>
      <w:ind w:left="720"/>
      <w:contextualSpacing/>
    </w:pPr>
  </w:style>
  <w:style w:type="character" w:styleId="IntenseEmphasis">
    <w:name w:val="Intense Emphasis"/>
    <w:basedOn w:val="DefaultParagraphFont"/>
    <w:uiPriority w:val="21"/>
    <w:qFormat/>
    <w:rsid w:val="00B352D8"/>
    <w:rPr>
      <w:i/>
      <w:iCs/>
      <w:color w:val="0F4761" w:themeColor="accent1" w:themeShade="BF"/>
    </w:rPr>
  </w:style>
  <w:style w:type="paragraph" w:styleId="IntenseQuote">
    <w:name w:val="Intense Quote"/>
    <w:basedOn w:val="Normal"/>
    <w:next w:val="Normal"/>
    <w:link w:val="IntenseQuoteChar"/>
    <w:uiPriority w:val="30"/>
    <w:qFormat/>
    <w:rsid w:val="00B352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52D8"/>
    <w:rPr>
      <w:i/>
      <w:iCs/>
      <w:color w:val="0F4761" w:themeColor="accent1" w:themeShade="BF"/>
    </w:rPr>
  </w:style>
  <w:style w:type="character" w:styleId="IntenseReference">
    <w:name w:val="Intense Reference"/>
    <w:basedOn w:val="DefaultParagraphFont"/>
    <w:uiPriority w:val="32"/>
    <w:qFormat/>
    <w:rsid w:val="00B352D8"/>
    <w:rPr>
      <w:b/>
      <w:bCs/>
      <w:smallCaps/>
      <w:color w:val="0F4761" w:themeColor="accent1" w:themeShade="BF"/>
      <w:spacing w:val="5"/>
    </w:rPr>
  </w:style>
  <w:style w:type="character" w:customStyle="1" w:styleId="ListParagraphChar">
    <w:name w:val="List Paragraph Char"/>
    <w:aliases w:val="عنوان رئيسي Char,سرد الفقراتCxSpLast Char"/>
    <w:link w:val="ListParagraph"/>
    <w:uiPriority w:val="34"/>
    <w:rsid w:val="002A26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42</Pages>
  <Words>8752</Words>
  <Characters>49893</Characters>
  <Application>Microsoft Office Word</Application>
  <DocSecurity>0</DocSecurity>
  <Lines>415</Lines>
  <Paragraphs>117</Paragraphs>
  <ScaleCrop>false</ScaleCrop>
  <Company/>
  <LinksUpToDate>false</LinksUpToDate>
  <CharactersWithSpaces>58528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 El Rahman Ahmed Mohamed Fahmi Asal</dc:creator>
  <cp:keywords/>
  <dc:description/>
  <cp:lastModifiedBy>Abd El Rahman Ahmed Mohamed Fahmi Asal</cp:lastModifiedBy>
  <cp:revision>2</cp:revision>
  <dcterms:created xsi:type="dcterms:W3CDTF">2024-10-25T18:14:00Z</dcterms:created>
  <dcterms:modified xsi:type="dcterms:W3CDTF">2024-10-25T18:15:00Z</dcterms:modified>
</cp:coreProperties>
</file>