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F49EF" w14:textId="5C4BF9ED" w:rsidR="00A87B1C" w:rsidRPr="00C811F4" w:rsidRDefault="00A87B1C" w:rsidP="00F97BDB">
      <w:pPr>
        <w:tabs>
          <w:tab w:val="right" w:pos="8846"/>
        </w:tabs>
        <w:spacing w:after="88" w:line="276" w:lineRule="auto"/>
        <w:rPr>
          <w:rFonts w:ascii="Simplified Arabic" w:hAnsi="Simplified Arabic" w:cs="Simplified Arabic"/>
        </w:rPr>
      </w:pPr>
      <w:r w:rsidRPr="00C811F4">
        <w:rPr>
          <w:rFonts w:ascii="Simplified Arabic" w:hAnsi="Simplified Arabic" w:cs="Simplified Arabic" w:hint="cs"/>
          <w:noProof/>
        </w:rPr>
        <w:drawing>
          <wp:inline distT="0" distB="0" distL="0" distR="0" wp14:anchorId="04402FB0" wp14:editId="2D72188E">
            <wp:extent cx="1516380" cy="666115"/>
            <wp:effectExtent l="0" t="0" r="0" b="0"/>
            <wp:docPr id="132" name="Picture 132"/>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8"/>
                    <a:stretch>
                      <a:fillRect/>
                    </a:stretch>
                  </pic:blipFill>
                  <pic:spPr>
                    <a:xfrm>
                      <a:off x="0" y="0"/>
                      <a:ext cx="1516380" cy="666115"/>
                    </a:xfrm>
                    <a:prstGeom prst="rect">
                      <a:avLst/>
                    </a:prstGeom>
                  </pic:spPr>
                </pic:pic>
              </a:graphicData>
            </a:graphic>
          </wp:inline>
        </w:drawing>
      </w:r>
      <w:r w:rsidRPr="00C811F4">
        <w:rPr>
          <w:rFonts w:ascii="Simplified Arabic" w:eastAsia="Times New Roman" w:hAnsi="Simplified Arabic" w:cs="Simplified Arabic" w:hint="cs"/>
          <w:color w:val="548DD4"/>
          <w:sz w:val="40"/>
          <w:u w:color="000000"/>
        </w:rPr>
        <w:tab/>
        <w:t xml:space="preserve"> </w:t>
      </w:r>
      <w:r w:rsidRPr="00C811F4">
        <w:rPr>
          <w:rFonts w:ascii="Simplified Arabic" w:eastAsia="Calibri" w:hAnsi="Simplified Arabic" w:cs="Simplified Arabic" w:hint="cs"/>
          <w:color w:val="548DD4"/>
          <w:sz w:val="40"/>
          <w:u w:color="000000"/>
        </w:rPr>
        <w:t xml:space="preserve"> </w:t>
      </w:r>
    </w:p>
    <w:p w14:paraId="3D5425A0" w14:textId="77777777" w:rsidR="00A87B1C" w:rsidRPr="00C811F4" w:rsidRDefault="00A87B1C" w:rsidP="00F97BDB">
      <w:pPr>
        <w:spacing w:after="141" w:line="276" w:lineRule="auto"/>
        <w:ind w:right="283"/>
        <w:jc w:val="right"/>
        <w:rPr>
          <w:rFonts w:ascii="Simplified Arabic" w:hAnsi="Simplified Arabic" w:cs="Simplified Arabic"/>
        </w:rPr>
      </w:pPr>
      <w:r w:rsidRPr="00C811F4">
        <w:rPr>
          <w:rFonts w:ascii="Simplified Arabic" w:eastAsia="Arial" w:hAnsi="Simplified Arabic" w:cs="Simplified Arabic" w:hint="cs"/>
          <w:color w:val="0000FF"/>
          <w:u w:color="000000"/>
        </w:rPr>
        <w:t xml:space="preserve"> </w:t>
      </w:r>
    </w:p>
    <w:p w14:paraId="60342FC2" w14:textId="3B03705F" w:rsidR="00A87B1C" w:rsidRPr="00C811F4" w:rsidRDefault="00A87B1C" w:rsidP="00F97BDB">
      <w:pPr>
        <w:spacing w:after="449" w:line="276" w:lineRule="auto"/>
        <w:ind w:right="210"/>
        <w:jc w:val="center"/>
        <w:rPr>
          <w:rFonts w:ascii="Simplified Arabic" w:hAnsi="Simplified Arabic" w:cs="Simplified Arabic"/>
          <w:sz w:val="40"/>
          <w:szCs w:val="40"/>
          <w:rtl/>
          <w:lang w:bidi="ar-EG"/>
        </w:rPr>
      </w:pPr>
    </w:p>
    <w:p w14:paraId="553AFEC0" w14:textId="1E4FB979" w:rsidR="00A87B1C" w:rsidRPr="00C811F4" w:rsidRDefault="00A87B1C" w:rsidP="00F97BDB">
      <w:pPr>
        <w:spacing w:after="0" w:line="276" w:lineRule="auto"/>
        <w:ind w:right="283"/>
        <w:jc w:val="center"/>
        <w:rPr>
          <w:rFonts w:ascii="Simplified Arabic" w:eastAsia="Calibri" w:hAnsi="Simplified Arabic" w:cs="Simplified Arabic"/>
          <w:sz w:val="44"/>
          <w:szCs w:val="44"/>
          <w:u w:color="000000"/>
          <w:rtl/>
        </w:rPr>
      </w:pPr>
      <w:r w:rsidRPr="00C811F4">
        <w:rPr>
          <w:rFonts w:ascii="Simplified Arabic" w:eastAsia="Calibri" w:hAnsi="Simplified Arabic" w:cs="Simplified Arabic" w:hint="cs"/>
          <w:sz w:val="44"/>
          <w:szCs w:val="44"/>
          <w:u w:color="000000"/>
          <w:rtl/>
        </w:rPr>
        <w:t>مشروع خطة أطروحة للتسجيل لدرجة الدكتوراه</w:t>
      </w:r>
    </w:p>
    <w:p w14:paraId="534BE30A" w14:textId="4410EA14" w:rsidR="00A87B1C" w:rsidRPr="00C811F4" w:rsidRDefault="00A87B1C" w:rsidP="006D24EB">
      <w:pPr>
        <w:bidi/>
        <w:spacing w:after="294" w:line="276" w:lineRule="auto"/>
        <w:rPr>
          <w:rFonts w:ascii="Simplified Arabic" w:hAnsi="Simplified Arabic" w:cs="Simplified Arabic"/>
          <w:sz w:val="40"/>
          <w:szCs w:val="40"/>
        </w:rPr>
      </w:pPr>
    </w:p>
    <w:p w14:paraId="7E12FB47" w14:textId="77777777" w:rsidR="001243DE" w:rsidRPr="001243DE" w:rsidRDefault="001243DE" w:rsidP="001243DE">
      <w:pPr>
        <w:bidi/>
        <w:spacing w:line="360" w:lineRule="auto"/>
        <w:ind w:left="360"/>
        <w:jc w:val="center"/>
        <w:rPr>
          <w:sz w:val="32"/>
          <w:szCs w:val="32"/>
          <w:rtl/>
        </w:rPr>
      </w:pPr>
      <w:r w:rsidRPr="001243DE">
        <w:rPr>
          <w:rFonts w:hint="cs"/>
          <w:sz w:val="32"/>
          <w:szCs w:val="32"/>
          <w:rtl/>
        </w:rPr>
        <w:t>تأثير</w:t>
      </w:r>
      <w:r w:rsidRPr="001243DE">
        <w:rPr>
          <w:sz w:val="32"/>
          <w:szCs w:val="32"/>
          <w:rtl/>
        </w:rPr>
        <w:t xml:space="preserve"> أبعاد الابتكار التسويقي والاتصال التسويقي المتكامل في تنمية سوق الفنون البصرية في المملكة العربية السعودية</w:t>
      </w:r>
    </w:p>
    <w:p w14:paraId="46D26148" w14:textId="3B355D2A" w:rsidR="00E237FA" w:rsidRPr="00C811F4" w:rsidRDefault="001243DE" w:rsidP="000B2E19">
      <w:pPr>
        <w:spacing w:after="7"/>
        <w:ind w:right="347"/>
        <w:jc w:val="center"/>
        <w:rPr>
          <w:rFonts w:ascii="Simplified Arabic" w:hAnsi="Simplified Arabic" w:cs="Simplified Arabic"/>
          <w:b/>
          <w:bCs/>
          <w:sz w:val="32"/>
          <w:szCs w:val="32"/>
          <w:rtl/>
        </w:rPr>
      </w:pPr>
      <w:r w:rsidRPr="001243DE">
        <w:rPr>
          <w:rFonts w:ascii="Simplified Arabic" w:hAnsi="Simplified Arabic" w:cs="Simplified Arabic"/>
          <w:sz w:val="32"/>
          <w:szCs w:val="32"/>
        </w:rPr>
        <w:t>The impact of marketing innovation and integrated marketing communication dimensions on the development of the visual arts market in Saudi Arabia</w:t>
      </w:r>
    </w:p>
    <w:p w14:paraId="6358A593" w14:textId="77777777" w:rsidR="00E237FA" w:rsidRPr="00C811F4" w:rsidRDefault="00E237FA" w:rsidP="000B2E19">
      <w:pPr>
        <w:spacing w:after="7"/>
        <w:ind w:right="347"/>
        <w:rPr>
          <w:rFonts w:ascii="Simplified Arabic" w:hAnsi="Simplified Arabic" w:cs="Simplified Arabic"/>
          <w:b/>
          <w:bCs/>
          <w:sz w:val="32"/>
          <w:szCs w:val="32"/>
          <w:rtl/>
        </w:rPr>
      </w:pPr>
    </w:p>
    <w:p w14:paraId="22D548C4" w14:textId="2460F308" w:rsidR="00A87B1C" w:rsidRPr="008F7270" w:rsidRDefault="00A87B1C" w:rsidP="00F97BDB">
      <w:pPr>
        <w:tabs>
          <w:tab w:val="center" w:pos="1188"/>
          <w:tab w:val="center" w:pos="2134"/>
          <w:tab w:val="center" w:pos="5270"/>
        </w:tabs>
        <w:bidi/>
        <w:spacing w:after="8" w:line="276" w:lineRule="auto"/>
        <w:rPr>
          <w:rFonts w:ascii="Simplified Arabic" w:hAnsi="Simplified Arabic" w:cs="Simplified Arabic"/>
          <w:sz w:val="28"/>
          <w:szCs w:val="28"/>
        </w:rPr>
      </w:pPr>
      <w:r w:rsidRPr="008F7270">
        <w:rPr>
          <w:rFonts w:ascii="Simplified Arabic" w:eastAsia="Sakkal Majalla" w:hAnsi="Simplified Arabic" w:cs="Simplified Arabic" w:hint="cs"/>
          <w:sz w:val="28"/>
          <w:szCs w:val="28"/>
          <w:u w:color="000000"/>
          <w:rtl/>
        </w:rPr>
        <w:t>اسم الباحث</w:t>
      </w:r>
      <w:r w:rsidRPr="008F7270">
        <w:rPr>
          <w:rFonts w:ascii="Simplified Arabic" w:hAnsi="Simplified Arabic" w:cs="Simplified Arabic" w:hint="cs"/>
          <w:sz w:val="28"/>
          <w:szCs w:val="28"/>
          <w:u w:color="000000"/>
          <w:rtl/>
        </w:rPr>
        <w:t>:</w:t>
      </w:r>
      <w:r w:rsidR="002C7CEF" w:rsidRPr="008F7270">
        <w:rPr>
          <w:rFonts w:ascii="Simplified Arabic" w:hAnsi="Simplified Arabic" w:cs="Simplified Arabic" w:hint="cs"/>
          <w:sz w:val="28"/>
          <w:szCs w:val="28"/>
          <w:u w:color="000000"/>
          <w:rtl/>
        </w:rPr>
        <w:t xml:space="preserve"> محمد </w:t>
      </w:r>
      <w:r w:rsidR="004B5BF9" w:rsidRPr="008F7270">
        <w:rPr>
          <w:rFonts w:ascii="Simplified Arabic" w:hAnsi="Simplified Arabic" w:cs="Simplified Arabic" w:hint="cs"/>
          <w:sz w:val="28"/>
          <w:szCs w:val="28"/>
          <w:u w:color="000000"/>
          <w:rtl/>
        </w:rPr>
        <w:t>عبد العزيز</w:t>
      </w:r>
      <w:r w:rsidR="002C7CEF" w:rsidRPr="008F7270">
        <w:rPr>
          <w:rFonts w:ascii="Simplified Arabic" w:hAnsi="Simplified Arabic" w:cs="Simplified Arabic" w:hint="cs"/>
          <w:sz w:val="28"/>
          <w:szCs w:val="28"/>
          <w:u w:color="000000"/>
          <w:rtl/>
        </w:rPr>
        <w:t xml:space="preserve"> بنتن</w:t>
      </w:r>
      <w:r w:rsidRPr="008F7270">
        <w:rPr>
          <w:rFonts w:ascii="Simplified Arabic" w:hAnsi="Simplified Arabic" w:cs="Simplified Arabic" w:hint="cs"/>
          <w:sz w:val="28"/>
          <w:szCs w:val="28"/>
          <w:u w:color="000000"/>
          <w:rtl/>
        </w:rPr>
        <w:tab/>
        <w:t xml:space="preserve"> </w:t>
      </w:r>
    </w:p>
    <w:p w14:paraId="6B5551C1" w14:textId="731EF440" w:rsidR="00A87B1C" w:rsidRPr="008F7270" w:rsidRDefault="00A87B1C" w:rsidP="00F97BDB">
      <w:pPr>
        <w:tabs>
          <w:tab w:val="center" w:pos="1186"/>
          <w:tab w:val="center" w:pos="2134"/>
          <w:tab w:val="center" w:pos="5270"/>
        </w:tabs>
        <w:bidi/>
        <w:spacing w:after="8" w:line="276" w:lineRule="auto"/>
        <w:rPr>
          <w:rFonts w:ascii="Simplified Arabic" w:hAnsi="Simplified Arabic" w:cs="Simplified Arabic"/>
          <w:sz w:val="28"/>
          <w:szCs w:val="28"/>
        </w:rPr>
      </w:pPr>
      <w:r w:rsidRPr="008F7270">
        <w:rPr>
          <w:rFonts w:ascii="Simplified Arabic" w:eastAsia="Sakkal Majalla" w:hAnsi="Simplified Arabic" w:cs="Simplified Arabic" w:hint="cs"/>
          <w:sz w:val="28"/>
          <w:szCs w:val="28"/>
          <w:u w:color="000000"/>
          <w:rtl/>
        </w:rPr>
        <w:t>الرقم الأكاديمي</w:t>
      </w:r>
      <w:r w:rsidRPr="008F7270">
        <w:rPr>
          <w:rFonts w:ascii="Simplified Arabic" w:hAnsi="Simplified Arabic" w:cs="Simplified Arabic" w:hint="cs"/>
          <w:sz w:val="28"/>
          <w:szCs w:val="28"/>
          <w:u w:color="000000"/>
          <w:rtl/>
        </w:rPr>
        <w:t>:</w:t>
      </w:r>
      <w:r w:rsidR="002C7CEF" w:rsidRPr="008F7270">
        <w:rPr>
          <w:rFonts w:ascii="Simplified Arabic" w:hAnsi="Simplified Arabic" w:cs="Simplified Arabic" w:hint="cs"/>
          <w:sz w:val="28"/>
          <w:szCs w:val="28"/>
          <w:u w:color="000000"/>
          <w:rtl/>
        </w:rPr>
        <w:t xml:space="preserve"> </w:t>
      </w:r>
      <w:r w:rsidR="00210025" w:rsidRPr="008F7270">
        <w:rPr>
          <w:rFonts w:ascii="Simplified Arabic" w:hAnsi="Simplified Arabic" w:cs="Simplified Arabic" w:hint="cs"/>
          <w:sz w:val="28"/>
          <w:szCs w:val="28"/>
          <w:u w:color="000000"/>
        </w:rPr>
        <w:t>24</w:t>
      </w:r>
      <w:r w:rsidR="003E24A5" w:rsidRPr="008F7270">
        <w:rPr>
          <w:rFonts w:ascii="Simplified Arabic" w:hAnsi="Simplified Arabic" w:cs="Simplified Arabic" w:hint="cs"/>
          <w:sz w:val="28"/>
          <w:szCs w:val="28"/>
          <w:u w:color="000000"/>
        </w:rPr>
        <w:t>1000450</w:t>
      </w:r>
      <w:r w:rsidRPr="008F7270">
        <w:rPr>
          <w:rFonts w:ascii="Simplified Arabic" w:hAnsi="Simplified Arabic" w:cs="Simplified Arabic" w:hint="cs"/>
          <w:sz w:val="28"/>
          <w:szCs w:val="28"/>
          <w:u w:color="000000"/>
          <w:rtl/>
        </w:rPr>
        <w:tab/>
        <w:t xml:space="preserve"> </w:t>
      </w:r>
    </w:p>
    <w:p w14:paraId="5DF6EA99" w14:textId="12F21FAC" w:rsidR="00A71054" w:rsidRPr="008F7270" w:rsidRDefault="00A87B1C" w:rsidP="00BC5084">
      <w:pPr>
        <w:tabs>
          <w:tab w:val="center" w:pos="593"/>
          <w:tab w:val="center" w:pos="2134"/>
          <w:tab w:val="center" w:pos="5270"/>
        </w:tabs>
        <w:bidi/>
        <w:spacing w:after="8" w:line="276" w:lineRule="auto"/>
        <w:jc w:val="both"/>
        <w:rPr>
          <w:rFonts w:ascii="Simplified Arabic" w:hAnsi="Simplified Arabic" w:cs="Simplified Arabic"/>
          <w:sz w:val="28"/>
          <w:szCs w:val="28"/>
          <w:u w:color="000000"/>
          <w:rtl/>
        </w:rPr>
      </w:pPr>
      <w:r w:rsidRPr="008F7270">
        <w:rPr>
          <w:rFonts w:ascii="Simplified Arabic" w:eastAsia="Calibri" w:hAnsi="Simplified Arabic" w:cs="Simplified Arabic" w:hint="cs"/>
          <w:sz w:val="28"/>
          <w:szCs w:val="28"/>
          <w:u w:color="000000"/>
          <w:rtl/>
        </w:rPr>
        <w:tab/>
      </w:r>
      <w:r w:rsidRPr="008F7270">
        <w:rPr>
          <w:rFonts w:ascii="Simplified Arabic" w:eastAsia="Sakkal Majalla" w:hAnsi="Simplified Arabic" w:cs="Simplified Arabic" w:hint="cs"/>
          <w:sz w:val="28"/>
          <w:szCs w:val="28"/>
          <w:u w:color="000000"/>
          <w:rtl/>
        </w:rPr>
        <w:t>الكلية</w:t>
      </w:r>
      <w:r w:rsidRPr="008F7270">
        <w:rPr>
          <w:rFonts w:ascii="Simplified Arabic" w:hAnsi="Simplified Arabic" w:cs="Simplified Arabic" w:hint="cs"/>
          <w:sz w:val="28"/>
          <w:szCs w:val="28"/>
          <w:u w:color="000000"/>
          <w:rtl/>
        </w:rPr>
        <w:t>:</w:t>
      </w:r>
      <w:r w:rsidR="002C7CEF" w:rsidRPr="008F7270">
        <w:rPr>
          <w:rFonts w:ascii="Simplified Arabic" w:hAnsi="Simplified Arabic" w:cs="Simplified Arabic" w:hint="cs"/>
          <w:sz w:val="28"/>
          <w:szCs w:val="28"/>
          <w:u w:color="000000"/>
          <w:rtl/>
        </w:rPr>
        <w:t xml:space="preserve"> الإعلام </w:t>
      </w:r>
      <w:r w:rsidR="00BC5084" w:rsidRPr="008F7270">
        <w:rPr>
          <w:rFonts w:ascii="Simplified Arabic" w:hAnsi="Simplified Arabic" w:cs="Simplified Arabic" w:hint="cs"/>
          <w:sz w:val="28"/>
          <w:szCs w:val="28"/>
          <w:u w:color="000000"/>
          <w:rtl/>
        </w:rPr>
        <w:t>والتسويق</w:t>
      </w:r>
    </w:p>
    <w:p w14:paraId="520157DC" w14:textId="77777777" w:rsidR="002C7CEF" w:rsidRDefault="002C7CEF" w:rsidP="002C7CEF">
      <w:pPr>
        <w:tabs>
          <w:tab w:val="center" w:pos="593"/>
          <w:tab w:val="center" w:pos="2134"/>
          <w:tab w:val="center" w:pos="5270"/>
        </w:tabs>
        <w:bidi/>
        <w:spacing w:after="8" w:line="276" w:lineRule="auto"/>
        <w:rPr>
          <w:rFonts w:ascii="Simplified Arabic" w:hAnsi="Simplified Arabic" w:cs="Simplified Arabic"/>
          <w:sz w:val="28"/>
          <w:szCs w:val="28"/>
        </w:rPr>
      </w:pPr>
    </w:p>
    <w:p w14:paraId="2C2AB564" w14:textId="77777777" w:rsidR="001243DE" w:rsidRDefault="001243DE" w:rsidP="001243DE">
      <w:pPr>
        <w:tabs>
          <w:tab w:val="center" w:pos="593"/>
          <w:tab w:val="center" w:pos="2134"/>
          <w:tab w:val="center" w:pos="5270"/>
        </w:tabs>
        <w:bidi/>
        <w:spacing w:after="8" w:line="276" w:lineRule="auto"/>
        <w:rPr>
          <w:rFonts w:ascii="Simplified Arabic" w:hAnsi="Simplified Arabic" w:cs="Simplified Arabic"/>
          <w:sz w:val="28"/>
          <w:szCs w:val="28"/>
        </w:rPr>
      </w:pPr>
    </w:p>
    <w:p w14:paraId="11B93952" w14:textId="77777777" w:rsidR="001243DE" w:rsidRPr="008F7270" w:rsidRDefault="001243DE" w:rsidP="001243DE">
      <w:pPr>
        <w:tabs>
          <w:tab w:val="center" w:pos="593"/>
          <w:tab w:val="center" w:pos="2134"/>
          <w:tab w:val="center" w:pos="5270"/>
        </w:tabs>
        <w:bidi/>
        <w:spacing w:after="8" w:line="276" w:lineRule="auto"/>
        <w:rPr>
          <w:rFonts w:ascii="Simplified Arabic" w:hAnsi="Simplified Arabic" w:cs="Simplified Arabic"/>
          <w:sz w:val="28"/>
          <w:szCs w:val="28"/>
          <w:rtl/>
        </w:rPr>
      </w:pPr>
    </w:p>
    <w:p w14:paraId="1361EC7B" w14:textId="5BCB0F49" w:rsidR="00C56FA3" w:rsidRPr="008F7270" w:rsidRDefault="00633E29" w:rsidP="00244DBB">
      <w:pPr>
        <w:spacing w:after="0" w:line="276" w:lineRule="auto"/>
        <w:ind w:right="283"/>
        <w:jc w:val="center"/>
        <w:rPr>
          <w:rFonts w:ascii="Simplified Arabic" w:hAnsi="Simplified Arabic" w:cs="Simplified Arabic"/>
          <w:sz w:val="28"/>
          <w:szCs w:val="28"/>
          <w:u w:color="000000"/>
          <w:rtl/>
        </w:rPr>
      </w:pPr>
      <w:r w:rsidRPr="008F7270">
        <w:rPr>
          <w:rFonts w:ascii="Simplified Arabic" w:hAnsi="Simplified Arabic" w:cs="Simplified Arabic" w:hint="cs"/>
          <w:sz w:val="28"/>
          <w:szCs w:val="28"/>
          <w:u w:color="000000"/>
          <w:rtl/>
        </w:rPr>
        <w:t>م</w:t>
      </w:r>
      <w:r w:rsidR="003E24A5" w:rsidRPr="008F7270">
        <w:rPr>
          <w:rFonts w:ascii="Simplified Arabic" w:hAnsi="Simplified Arabic" w:cs="Simplified Arabic" w:hint="cs"/>
          <w:sz w:val="28"/>
          <w:szCs w:val="28"/>
          <w:u w:color="000000"/>
        </w:rPr>
        <w:t>2</w:t>
      </w:r>
      <w:r w:rsidR="00C109AE" w:rsidRPr="008F7270">
        <w:rPr>
          <w:rFonts w:ascii="Simplified Arabic" w:hAnsi="Simplified Arabic" w:cs="Simplified Arabic" w:hint="cs"/>
          <w:sz w:val="28"/>
          <w:szCs w:val="28"/>
          <w:u w:color="000000"/>
        </w:rPr>
        <w:t>026</w:t>
      </w:r>
    </w:p>
    <w:p w14:paraId="0B2C0055" w14:textId="07CE855C" w:rsidR="00321761" w:rsidRDefault="00A622B1" w:rsidP="00A622B1">
      <w:pPr>
        <w:tabs>
          <w:tab w:val="left" w:pos="5042"/>
        </w:tabs>
        <w:bidi/>
        <w:spacing w:after="0" w:line="276" w:lineRule="auto"/>
        <w:ind w:right="283"/>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ab/>
      </w:r>
    </w:p>
    <w:p w14:paraId="0EECA496" w14:textId="3378AA96" w:rsidR="00D23C8F" w:rsidRPr="00B04884" w:rsidRDefault="00D23C8F" w:rsidP="00321761">
      <w:pPr>
        <w:bidi/>
        <w:spacing w:after="0" w:line="276" w:lineRule="auto"/>
        <w:ind w:right="283"/>
        <w:rPr>
          <w:rFonts w:ascii="Simplified Arabic" w:hAnsi="Simplified Arabic" w:cs="Simplified Arabic"/>
          <w:rtl/>
        </w:rPr>
      </w:pPr>
      <w:r w:rsidRPr="00B04884">
        <w:rPr>
          <w:rFonts w:ascii="Simplified Arabic" w:hAnsi="Simplified Arabic" w:cs="Simplified Arabic" w:hint="cs"/>
          <w:sz w:val="28"/>
          <w:szCs w:val="28"/>
          <w:rtl/>
          <w:lang w:bidi="ar-EG"/>
        </w:rPr>
        <w:lastRenderedPageBreak/>
        <w:t>المقدمة</w:t>
      </w:r>
      <w:r w:rsidR="00F93929" w:rsidRPr="00B04884">
        <w:rPr>
          <w:rFonts w:ascii="Simplified Arabic" w:hAnsi="Simplified Arabic" w:cs="Simplified Arabic" w:hint="cs"/>
          <w:sz w:val="28"/>
          <w:szCs w:val="28"/>
          <w:rtl/>
        </w:rPr>
        <w:t>:</w:t>
      </w:r>
    </w:p>
    <w:p w14:paraId="528074C5" w14:textId="418ED61A" w:rsidR="00D23C8F" w:rsidRPr="00C811F4" w:rsidRDefault="00D23C8F" w:rsidP="00D23C8F">
      <w:pPr>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يشهد العالم تحولات بنيوية جوهرية في منظومة الاقتصاد العالمي، حيث انتقل الثقل من الاعتماد الكلي على الموارد الطبيعية إلى ما يُعرف بـ "الاقتصاد الإبداعي" كمحرك رئيسي للتنمية المستدامة</w:t>
      </w:r>
      <w:r w:rsidR="002553E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ويرتكز هذا النمط الاقتصادي على استثمار رأس المال الفكري والابتكار لإنتاج قيمة معرفية واقتصادية تتجاوز الأبعاد التقليدية للصناعة </w:t>
      </w:r>
      <w:r w:rsidRPr="002553E8">
        <w:rPr>
          <w:rFonts w:asciiTheme="majorBidi" w:hAnsiTheme="majorBidi" w:cstheme="majorBidi"/>
          <w:sz w:val="28"/>
          <w:szCs w:val="28"/>
          <w:rtl/>
        </w:rPr>
        <w:t>(</w:t>
      </w:r>
      <w:r w:rsidRPr="002553E8">
        <w:rPr>
          <w:rFonts w:asciiTheme="majorBidi" w:hAnsiTheme="majorBidi" w:cstheme="majorBidi"/>
          <w:sz w:val="28"/>
          <w:szCs w:val="28"/>
        </w:rPr>
        <w:t>Ithra, 2021</w:t>
      </w:r>
      <w:r w:rsidRPr="002553E8">
        <w:rPr>
          <w:rFonts w:asciiTheme="majorBidi" w:hAnsiTheme="majorBidi" w:cstheme="majorBidi"/>
          <w:sz w:val="28"/>
          <w:szCs w:val="28"/>
          <w:rtl/>
        </w:rPr>
        <w:t>)</w:t>
      </w:r>
      <w:r w:rsidR="002553E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وفي ظل هذا المشهد</w:t>
      </w:r>
      <w:r w:rsidR="009C17A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تحول الفن من مجرد نشاط جمالي نخبوي إلى قطاع استثماري متكامل يسهم بفعالية في الناتج المحلي للدول، مما دفع القوى الاقتصادية الكبرى لتبني سياسات تدعم ريادة الأعمال في المجالات الثقافية </w:t>
      </w:r>
      <w:r w:rsidRPr="002553E8">
        <w:rPr>
          <w:rFonts w:asciiTheme="majorBidi" w:hAnsiTheme="majorBidi" w:cstheme="majorBidi"/>
          <w:sz w:val="28"/>
          <w:szCs w:val="28"/>
          <w:rtl/>
        </w:rPr>
        <w:t>(</w:t>
      </w:r>
      <w:r w:rsidRPr="002553E8">
        <w:rPr>
          <w:rFonts w:asciiTheme="majorBidi" w:hAnsiTheme="majorBidi" w:cstheme="majorBidi"/>
          <w:sz w:val="28"/>
          <w:szCs w:val="28"/>
        </w:rPr>
        <w:t>Art Basel &amp; UBS, 2025</w:t>
      </w:r>
      <w:r w:rsidRPr="002553E8">
        <w:rPr>
          <w:rFonts w:asciiTheme="majorBidi" w:hAnsiTheme="majorBidi" w:cstheme="majorBidi"/>
          <w:sz w:val="28"/>
          <w:szCs w:val="28"/>
          <w:rtl/>
        </w:rPr>
        <w:t>)</w:t>
      </w:r>
      <w:r w:rsidRPr="00C811F4">
        <w:rPr>
          <w:rFonts w:ascii="Simplified Arabic" w:hAnsi="Simplified Arabic" w:cs="Simplified Arabic" w:hint="cs"/>
          <w:sz w:val="28"/>
          <w:szCs w:val="28"/>
          <w:rtl/>
        </w:rPr>
        <w:t>.</w:t>
      </w:r>
    </w:p>
    <w:p w14:paraId="250C7AA4" w14:textId="2FD98CEA" w:rsidR="00D23C8F" w:rsidRPr="00C811F4" w:rsidRDefault="00D23C8F" w:rsidP="00D23C8F">
      <w:pPr>
        <w:bidi/>
        <w:spacing w:line="276" w:lineRule="auto"/>
        <w:rPr>
          <w:rFonts w:ascii="Simplified Arabic" w:hAnsi="Simplified Arabic" w:cs="Simplified Arabic"/>
          <w:sz w:val="28"/>
          <w:szCs w:val="28"/>
        </w:rPr>
      </w:pPr>
      <w:r w:rsidRPr="00C811F4">
        <w:rPr>
          <w:rFonts w:ascii="Times New Roman" w:hAnsi="Times New Roman" w:cs="Times New Roman" w:hint="cs"/>
          <w:sz w:val="28"/>
          <w:szCs w:val="28"/>
          <w:rtl/>
        </w:rPr>
        <w:t>​</w:t>
      </w:r>
      <w:r w:rsidRPr="00C811F4">
        <w:rPr>
          <w:rFonts w:ascii="Simplified Arabic" w:hAnsi="Simplified Arabic" w:cs="Simplified Arabic" w:hint="cs"/>
          <w:sz w:val="28"/>
          <w:szCs w:val="28"/>
          <w:rtl/>
        </w:rPr>
        <w:t>وتماشياً مع هذه التوجهات العالمية</w:t>
      </w:r>
      <w:r w:rsidR="006E703A">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وضعت المملكة العربية السعودية قطاع الصناعات الثقافية والإبداعية في قلب استراتيجيتها للتنويع الاقتصادي ضمن رؤية </w:t>
      </w:r>
      <w:r w:rsidR="00B7363E" w:rsidRPr="00B7363E">
        <w:rPr>
          <w:rFonts w:asciiTheme="majorBidi" w:hAnsiTheme="majorBidi" w:cstheme="majorBidi"/>
          <w:sz w:val="28"/>
          <w:szCs w:val="28"/>
        </w:rPr>
        <w:t>2030</w:t>
      </w:r>
      <w:r w:rsidR="00E9300D">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ويهدف هذا التوجه إلى تمكين القطاع الثقافي ليكون رافداً حيوياً يسهم في ترسيخ الهوية الوطنية ورفع جودة الحياة، مع تحويل المملكة إلى وجهة عالمية للإبداع (وزارة الثقافة، 2024)</w:t>
      </w:r>
      <w:r w:rsidR="00C20C1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وتبرز الفنون البصرية كأحد أهم ركائز هذا التحول، حيث شهدت البيئة الفنية السعودية نمواً متسارعاً تمثل في تأسيس هيئة الفنون البصرية، وإطلاق مبادرات كبرى لدعم الفنانين، وزيادة وتيرة المعارض الدولية والمحلية (الغامدي، 2023).</w:t>
      </w:r>
    </w:p>
    <w:p w14:paraId="6AC9AD95" w14:textId="4460B59F" w:rsidR="00D23C8F" w:rsidRPr="00C811F4" w:rsidRDefault="00D23C8F" w:rsidP="00D23C8F">
      <w:pPr>
        <w:bidi/>
        <w:spacing w:line="276" w:lineRule="auto"/>
        <w:rPr>
          <w:rFonts w:ascii="Simplified Arabic" w:hAnsi="Simplified Arabic" w:cs="Simplified Arabic"/>
          <w:sz w:val="28"/>
          <w:szCs w:val="28"/>
        </w:rPr>
      </w:pPr>
      <w:r w:rsidRPr="00C811F4">
        <w:rPr>
          <w:rFonts w:ascii="Times New Roman" w:hAnsi="Times New Roman" w:cs="Times New Roman" w:hint="cs"/>
          <w:sz w:val="28"/>
          <w:szCs w:val="28"/>
          <w:rtl/>
        </w:rPr>
        <w:t>​</w:t>
      </w:r>
      <w:r w:rsidRPr="00C811F4">
        <w:rPr>
          <w:rFonts w:ascii="Simplified Arabic" w:hAnsi="Simplified Arabic" w:cs="Simplified Arabic" w:hint="cs"/>
          <w:sz w:val="28"/>
          <w:szCs w:val="28"/>
          <w:rtl/>
        </w:rPr>
        <w:t>وعلى الرغم من هذا الزخم المؤسسي</w:t>
      </w:r>
      <w:r w:rsidR="006A2A0C">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إلا أن سوق الفنون البصرية يواجه تحديات هيكلية تتعلق بآليات "التسويق المتكامل" وفجوات في التواصل بين أطراف العملية الفنية (الفنان، المقتني، والمعرض)</w:t>
      </w:r>
      <w:r w:rsidR="00515FCB">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وتتمثل أبرز هذه التحديات في غياب الممارسات المهنية المنظمة لعمليات التسعير والتوثيق، ومحدودية الاستفادة من حلول الابتكار التسويقي الرقمي والمعارض الافتراضية، مما يؤثر على مستوى الثقة والاستدامة في السوق. هذا الواقع يكشف عن حاجة ملحة لدراسة تحليلية معمقة تربط بين المتغيرات الاقتصادية والتقنية والمؤسسية لبناء منظومة تسويقية متطورة.</w:t>
      </w:r>
    </w:p>
    <w:p w14:paraId="28984BC5" w14:textId="4C6CEDE8" w:rsidR="00A70A02" w:rsidRPr="00C811F4" w:rsidRDefault="00D23C8F" w:rsidP="002C430F">
      <w:pPr>
        <w:bidi/>
        <w:spacing w:line="276" w:lineRule="auto"/>
        <w:rPr>
          <w:rFonts w:ascii="Simplified Arabic" w:hAnsi="Simplified Arabic" w:cs="Simplified Arabic"/>
          <w:sz w:val="28"/>
          <w:szCs w:val="28"/>
        </w:rPr>
      </w:pPr>
      <w:r w:rsidRPr="00C811F4">
        <w:rPr>
          <w:rFonts w:ascii="Times New Roman" w:hAnsi="Times New Roman" w:cs="Times New Roman" w:hint="cs"/>
          <w:sz w:val="28"/>
          <w:szCs w:val="28"/>
          <w:rtl/>
        </w:rPr>
        <w:t>​</w:t>
      </w:r>
      <w:r w:rsidRPr="00C811F4">
        <w:rPr>
          <w:rFonts w:ascii="Simplified Arabic" w:hAnsi="Simplified Arabic" w:cs="Simplified Arabic" w:hint="cs"/>
          <w:sz w:val="28"/>
          <w:szCs w:val="28"/>
          <w:rtl/>
        </w:rPr>
        <w:t>لذا، تسعى هذه الدراسة إلى تحليل أثر الابتكار التسويقي وعوامل التسويق المتكامل في تنمية سوق الفنون البصرية السعودي</w:t>
      </w:r>
      <w:r w:rsidR="000D7B8F">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إن تبني حلول تسويقية مبتكرة لا يسهم فقط في عرض الأعمال الفنية، بل يعمل على خلق "قيمة مشتركة" تضمن استدامة القطاع وقدرته التنافسية. ومن خلال بناء نموذج تطبيقي يجمع بين </w:t>
      </w:r>
      <w:r w:rsidRPr="00C811F4">
        <w:rPr>
          <w:rFonts w:ascii="Simplified Arabic" w:hAnsi="Simplified Arabic" w:cs="Simplified Arabic" w:hint="cs"/>
          <w:sz w:val="28"/>
          <w:szCs w:val="28"/>
          <w:rtl/>
        </w:rPr>
        <w:lastRenderedPageBreak/>
        <w:t>الأصالة الفنية والابتكار الإداري، تهدف الدراسة إلى تقديم رؤية علمية تدعم صناع القرار والممارسين في تحويل سوق الفنون السعودي إلى نموذج رائد يتسق مع الطموحات الوطنية الاقتصادية والثقافية.</w:t>
      </w:r>
    </w:p>
    <w:p w14:paraId="260BAC25" w14:textId="27DD7E4E" w:rsidR="00811D80" w:rsidRPr="002C430F" w:rsidRDefault="00811D80" w:rsidP="00A70A02">
      <w:pPr>
        <w:bidi/>
        <w:rPr>
          <w:rFonts w:ascii="Simplified Arabic" w:hAnsi="Simplified Arabic" w:cs="Simplified Arabic"/>
          <w:sz w:val="32"/>
          <w:szCs w:val="32"/>
        </w:rPr>
      </w:pPr>
      <w:r w:rsidRPr="002C430F">
        <w:rPr>
          <w:rFonts w:ascii="Simplified Arabic" w:hAnsi="Simplified Arabic" w:cs="Simplified Arabic" w:hint="cs"/>
          <w:sz w:val="32"/>
          <w:szCs w:val="32"/>
          <w:rtl/>
        </w:rPr>
        <w:t>مشكلة الدراسة</w:t>
      </w:r>
      <w:r w:rsidR="00683327" w:rsidRPr="002C430F">
        <w:rPr>
          <w:rFonts w:ascii="Simplified Arabic" w:hAnsi="Simplified Arabic" w:cs="Simplified Arabic" w:hint="cs"/>
          <w:sz w:val="32"/>
          <w:szCs w:val="32"/>
          <w:rtl/>
        </w:rPr>
        <w:t>:</w:t>
      </w:r>
    </w:p>
    <w:p w14:paraId="07039583" w14:textId="77777777" w:rsidR="00B21F89" w:rsidRPr="00C811F4" w:rsidRDefault="00B21F89" w:rsidP="00B21F89">
      <w:pPr>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على الرغم من الزخم الاستراتيجي والدعم المؤسسي اللامحدود الذي يحظى به قطاع الفنون البصرية في المملكة العربية السعودية ضمن مبادرات جودة الحياة وتنويع الركائز الاقتصادية، إلا أن هذا السوق لا يزال يواجه تحديات جوهرية تعيق تحوله إلى صناعة ناضجة ومستدامة. وتتبلور المشكلة في وجود فجوة هيكلية وتنظيمية تتمثل في ضعف كفاءة الأداء التسويقي للمنتج الفني؛ حيث يلاحظ سيادة العشوائية في آليات التسعير، وضبابية معايير التقييم، وتذبذب مستويات الثقة بين أطراف العلاقة (الفنان، المقتني، والمؤسسة الوسيطة)</w:t>
      </w:r>
      <w:r w:rsidRPr="00C811F4">
        <w:rPr>
          <w:rFonts w:ascii="Simplified Arabic" w:hAnsi="Simplified Arabic" w:cs="Simplified Arabic" w:hint="cs"/>
          <w:sz w:val="28"/>
          <w:szCs w:val="28"/>
        </w:rPr>
        <w:t>.</w:t>
      </w:r>
    </w:p>
    <w:p w14:paraId="2F8B7AF0" w14:textId="008403FE" w:rsidR="00B21F89" w:rsidRPr="00C811F4" w:rsidRDefault="00B21F89" w:rsidP="00B21F89">
      <w:pPr>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 xml:space="preserve">إن جوهر المشكلة يكمن في غياب إطار عمل تسويقي يرتكز على بُعد ابتكاري متكامل، يربط بفاعلية بين الأبعاد النفسية، والتقنية، والمؤسسية، والاقتصادية؛ مما أدى إلى ارتهان سوق الفنون لنطاق الاجتهادات الفردية بدلاً من الممارسات الاحترافية المنظمة. هذا الضعف البنيوي في المنظومة التسويقية لا يحد من العوائد الاستثمارية للفنان السعودي فحسب، بل يقلل من جاذبية السوق أمام رؤوس الأموال المحلية والدولية، مما يشكل عائقاً أمام تحقيق مستهدفات رؤية </w:t>
      </w:r>
      <w:r w:rsidR="00996FC2" w:rsidRPr="00996FC2">
        <w:rPr>
          <w:rFonts w:asciiTheme="majorBidi" w:hAnsiTheme="majorBidi" w:cstheme="majorBidi"/>
          <w:sz w:val="28"/>
          <w:szCs w:val="28"/>
        </w:rPr>
        <w:t>2030</w:t>
      </w:r>
      <w:r w:rsidRPr="00C811F4">
        <w:rPr>
          <w:rFonts w:ascii="Simplified Arabic" w:hAnsi="Simplified Arabic" w:cs="Simplified Arabic" w:hint="cs"/>
          <w:sz w:val="28"/>
          <w:szCs w:val="28"/>
          <w:rtl/>
        </w:rPr>
        <w:t xml:space="preserve"> في مأسسة القطاع الثقافي وتحويله إلى رافد اقتصادي مستدام</w:t>
      </w:r>
      <w:r w:rsidRPr="00C811F4">
        <w:rPr>
          <w:rFonts w:ascii="Simplified Arabic" w:hAnsi="Simplified Arabic" w:cs="Simplified Arabic" w:hint="cs"/>
          <w:sz w:val="28"/>
          <w:szCs w:val="28"/>
        </w:rPr>
        <w:t>.</w:t>
      </w:r>
    </w:p>
    <w:p w14:paraId="4DEC653A" w14:textId="09EFB301" w:rsidR="00BF14D9" w:rsidRPr="002C430F" w:rsidRDefault="00B21F89" w:rsidP="002C430F">
      <w:pPr>
        <w:bidi/>
        <w:spacing w:after="294" w:line="276" w:lineRule="auto"/>
        <w:rPr>
          <w:rFonts w:ascii="Simplified Arabic" w:hAnsi="Simplified Arabic" w:cs="Simplified Arabic"/>
          <w:sz w:val="32"/>
          <w:szCs w:val="32"/>
        </w:rPr>
      </w:pPr>
      <w:r w:rsidRPr="00C811F4">
        <w:rPr>
          <w:rFonts w:ascii="Simplified Arabic" w:hAnsi="Simplified Arabic" w:cs="Simplified Arabic" w:hint="cs"/>
          <w:sz w:val="28"/>
          <w:szCs w:val="28"/>
          <w:rtl/>
        </w:rPr>
        <w:t xml:space="preserve">وبناءً على ذلك، تسعى هذه الدراسة لتشخيص مسببات هذا الترهل التسويقي واختبار أثر تبني نموذج ابتكاري يدمج أبعاد التسويق المتكاملة لمعالجة هذه المعوقات، مما </w:t>
      </w:r>
      <w:r w:rsidRPr="00683327">
        <w:rPr>
          <w:rFonts w:ascii="Simplified Arabic" w:hAnsi="Simplified Arabic" w:cs="Simplified Arabic" w:hint="cs"/>
          <w:sz w:val="28"/>
          <w:szCs w:val="28"/>
          <w:rtl/>
        </w:rPr>
        <w:t xml:space="preserve">يطرح </w:t>
      </w:r>
      <w:r w:rsidR="00DC0E77" w:rsidRPr="00683327">
        <w:rPr>
          <w:rFonts w:ascii="Simplified Arabic" w:hAnsi="Simplified Arabic" w:cs="Simplified Arabic" w:hint="cs"/>
          <w:sz w:val="28"/>
          <w:szCs w:val="28"/>
          <w:rtl/>
        </w:rPr>
        <w:t>السؤال</w:t>
      </w:r>
      <w:r w:rsidRPr="00683327">
        <w:rPr>
          <w:rFonts w:ascii="Simplified Arabic" w:hAnsi="Simplified Arabic" w:cs="Simplified Arabic" w:hint="cs"/>
          <w:sz w:val="28"/>
          <w:szCs w:val="28"/>
          <w:rtl/>
        </w:rPr>
        <w:t xml:space="preserve"> الرئيس</w:t>
      </w:r>
      <w:r w:rsidR="00DC0E77" w:rsidRPr="00683327">
        <w:rPr>
          <w:rFonts w:ascii="Simplified Arabic" w:hAnsi="Simplified Arabic" w:cs="Simplified Arabic" w:hint="cs"/>
          <w:sz w:val="28"/>
          <w:szCs w:val="28"/>
          <w:rtl/>
        </w:rPr>
        <w:t>ي</w:t>
      </w:r>
      <w:r w:rsidRPr="00683327">
        <w:rPr>
          <w:rFonts w:ascii="Simplified Arabic" w:hAnsi="Simplified Arabic" w:cs="Simplified Arabic" w:hint="cs"/>
          <w:sz w:val="28"/>
          <w:szCs w:val="28"/>
          <w:rtl/>
        </w:rPr>
        <w:t xml:space="preserve"> التا</w:t>
      </w:r>
      <w:r w:rsidR="00DC0E77" w:rsidRPr="00683327">
        <w:rPr>
          <w:rFonts w:ascii="Simplified Arabic" w:hAnsi="Simplified Arabic" w:cs="Simplified Arabic" w:hint="cs"/>
          <w:sz w:val="28"/>
          <w:szCs w:val="28"/>
          <w:rtl/>
        </w:rPr>
        <w:t>لي</w:t>
      </w:r>
      <w:r w:rsidR="00DC0E77" w:rsidRPr="00B04884">
        <w:rPr>
          <w:rFonts w:ascii="Simplified Arabic" w:hAnsi="Simplified Arabic" w:cs="Simplified Arabic" w:hint="cs"/>
          <w:sz w:val="28"/>
          <w:szCs w:val="28"/>
          <w:rtl/>
        </w:rPr>
        <w:t>: ما أثر الابتكار التسويقي وعوامل التسويق المتكامل في تنمية سوق الفنون البصرية في المملكة العربية السعودي</w:t>
      </w:r>
      <w:r w:rsidR="00DC0E77" w:rsidRPr="00B04884">
        <w:rPr>
          <w:rFonts w:ascii="Simplified Arabic" w:hAnsi="Simplified Arabic" w:cs="Simplified Arabic" w:hint="cs"/>
          <w:sz w:val="28"/>
          <w:szCs w:val="28"/>
          <w:rtl/>
          <w:lang w:bidi="ar-EG"/>
        </w:rPr>
        <w:t>ة</w:t>
      </w:r>
      <w:r w:rsidR="00DC0E77" w:rsidRPr="00B04884">
        <w:rPr>
          <w:rFonts w:ascii="Simplified Arabic" w:hAnsi="Simplified Arabic" w:cs="Simplified Arabic" w:hint="cs"/>
          <w:sz w:val="28"/>
          <w:szCs w:val="28"/>
          <w:rtl/>
        </w:rPr>
        <w:t>؟</w:t>
      </w:r>
    </w:p>
    <w:p w14:paraId="454138AA" w14:textId="77777777" w:rsidR="002C430F" w:rsidRDefault="002C430F" w:rsidP="00F97BDB">
      <w:pPr>
        <w:bidi/>
        <w:spacing w:line="276" w:lineRule="auto"/>
        <w:rPr>
          <w:rFonts w:ascii="Simplified Arabic" w:hAnsi="Simplified Arabic" w:cs="Simplified Arabic"/>
          <w:sz w:val="32"/>
          <w:szCs w:val="32"/>
          <w:rtl/>
        </w:rPr>
      </w:pPr>
    </w:p>
    <w:p w14:paraId="78396F61" w14:textId="77777777" w:rsidR="002C430F" w:rsidRDefault="002C430F" w:rsidP="002C430F">
      <w:pPr>
        <w:bidi/>
        <w:spacing w:line="276" w:lineRule="auto"/>
        <w:rPr>
          <w:rFonts w:ascii="Simplified Arabic" w:hAnsi="Simplified Arabic" w:cs="Simplified Arabic"/>
          <w:sz w:val="32"/>
          <w:szCs w:val="32"/>
          <w:rtl/>
        </w:rPr>
      </w:pPr>
    </w:p>
    <w:p w14:paraId="256904DB" w14:textId="77777777" w:rsidR="002C430F" w:rsidRDefault="002C430F" w:rsidP="002C430F">
      <w:pPr>
        <w:bidi/>
        <w:spacing w:line="276" w:lineRule="auto"/>
        <w:rPr>
          <w:rFonts w:ascii="Simplified Arabic" w:hAnsi="Simplified Arabic" w:cs="Simplified Arabic"/>
          <w:sz w:val="32"/>
          <w:szCs w:val="32"/>
          <w:rtl/>
        </w:rPr>
      </w:pPr>
    </w:p>
    <w:p w14:paraId="209AF5FC" w14:textId="77777777" w:rsidR="002C430F" w:rsidRDefault="002C430F" w:rsidP="002C430F">
      <w:pPr>
        <w:bidi/>
        <w:spacing w:line="276" w:lineRule="auto"/>
        <w:rPr>
          <w:rFonts w:ascii="Simplified Arabic" w:hAnsi="Simplified Arabic" w:cs="Simplified Arabic"/>
          <w:sz w:val="32"/>
          <w:szCs w:val="32"/>
          <w:rtl/>
        </w:rPr>
      </w:pPr>
    </w:p>
    <w:p w14:paraId="7127BA05" w14:textId="48EBFECE" w:rsidR="00242FCE" w:rsidRPr="00344ACE" w:rsidRDefault="00242FCE" w:rsidP="002C430F">
      <w:pPr>
        <w:bidi/>
        <w:spacing w:line="276" w:lineRule="auto"/>
        <w:rPr>
          <w:rFonts w:ascii="Simplified Arabic" w:hAnsi="Simplified Arabic" w:cs="Simplified Arabic"/>
          <w:sz w:val="32"/>
          <w:szCs w:val="32"/>
          <w:rtl/>
        </w:rPr>
      </w:pPr>
      <w:r w:rsidRPr="00344ACE">
        <w:rPr>
          <w:rFonts w:ascii="Simplified Arabic" w:hAnsi="Simplified Arabic" w:cs="Simplified Arabic" w:hint="cs"/>
          <w:sz w:val="32"/>
          <w:szCs w:val="32"/>
          <w:rtl/>
        </w:rPr>
        <w:lastRenderedPageBreak/>
        <w:t>أهمية الدراسة</w:t>
      </w:r>
      <w:r w:rsidR="00BF14D9" w:rsidRPr="00344ACE">
        <w:rPr>
          <w:rFonts w:ascii="Simplified Arabic" w:hAnsi="Simplified Arabic" w:cs="Simplified Arabic" w:hint="cs"/>
          <w:sz w:val="32"/>
          <w:szCs w:val="32"/>
          <w:rtl/>
        </w:rPr>
        <w:t>:</w:t>
      </w:r>
    </w:p>
    <w:p w14:paraId="186CD200" w14:textId="77777777" w:rsidR="00AA5E21" w:rsidRPr="00344ACE" w:rsidRDefault="00AA5E21" w:rsidP="00AA5E21">
      <w:pPr>
        <w:bidi/>
        <w:spacing w:line="276" w:lineRule="auto"/>
        <w:rPr>
          <w:rFonts w:ascii="Simplified Arabic" w:hAnsi="Simplified Arabic" w:cs="Simplified Arabic"/>
          <w:sz w:val="32"/>
          <w:szCs w:val="32"/>
        </w:rPr>
      </w:pPr>
      <w:r w:rsidRPr="00344ACE">
        <w:rPr>
          <w:rFonts w:ascii="Simplified Arabic" w:hAnsi="Simplified Arabic" w:cs="Simplified Arabic" w:hint="cs"/>
          <w:sz w:val="32"/>
          <w:szCs w:val="32"/>
          <w:rtl/>
        </w:rPr>
        <w:t>الأهمية العلمية (الأكاديمية)</w:t>
      </w:r>
      <w:r w:rsidRPr="00344ACE">
        <w:rPr>
          <w:rFonts w:ascii="Simplified Arabic" w:hAnsi="Simplified Arabic" w:cs="Simplified Arabic" w:hint="cs"/>
          <w:sz w:val="32"/>
          <w:szCs w:val="32"/>
        </w:rPr>
        <w:t>:</w:t>
      </w:r>
    </w:p>
    <w:p w14:paraId="21C1014D" w14:textId="77777777" w:rsidR="00AA5E21" w:rsidRPr="00344ACE" w:rsidRDefault="00AA5E21" w:rsidP="00AA5E21">
      <w:pPr>
        <w:bidi/>
        <w:spacing w:line="276" w:lineRule="auto"/>
        <w:ind w:left="360"/>
        <w:rPr>
          <w:rFonts w:ascii="Simplified Arabic" w:hAnsi="Simplified Arabic" w:cs="Simplified Arabic"/>
          <w:sz w:val="28"/>
          <w:szCs w:val="28"/>
        </w:rPr>
      </w:pPr>
      <w:r w:rsidRPr="00344ACE">
        <w:rPr>
          <w:rFonts w:ascii="Simplified Arabic" w:hAnsi="Simplified Arabic" w:cs="Simplified Arabic" w:hint="cs"/>
          <w:sz w:val="28"/>
          <w:szCs w:val="28"/>
          <w:rtl/>
        </w:rPr>
        <w:t xml:space="preserve">تستمد هذه الدراسة قيمتها العلمية من كونها محاولة جادة لردم الفجوة المعرفية في أدبيات </w:t>
      </w:r>
      <w:r w:rsidRPr="00344ACE">
        <w:rPr>
          <w:rFonts w:ascii="Simplified Arabic" w:hAnsi="Simplified Arabic" w:cs="Simplified Arabic" w:hint="cs"/>
          <w:sz w:val="28"/>
          <w:szCs w:val="28"/>
        </w:rPr>
        <w:t>"</w:t>
      </w:r>
      <w:r w:rsidRPr="00344ACE">
        <w:rPr>
          <w:rFonts w:ascii="Simplified Arabic" w:hAnsi="Simplified Arabic" w:cs="Simplified Arabic" w:hint="cs"/>
          <w:sz w:val="28"/>
          <w:szCs w:val="28"/>
          <w:rtl/>
        </w:rPr>
        <w:t>الاقتصاد الإبداعي</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باللغة العربية، عبر تقديم مقاربة نقدية شاملة تتجاوز النظرة الأحادية لتسويق الفنون. وتتجلى هذه الأهمية في النقاط التالية</w:t>
      </w:r>
      <w:r w:rsidRPr="00344ACE">
        <w:rPr>
          <w:rFonts w:ascii="Simplified Arabic" w:hAnsi="Simplified Arabic" w:cs="Simplified Arabic" w:hint="cs"/>
          <w:sz w:val="28"/>
          <w:szCs w:val="28"/>
        </w:rPr>
        <w:t>:</w:t>
      </w:r>
    </w:p>
    <w:p w14:paraId="045B9C67" w14:textId="77777777" w:rsidR="00AA5E21" w:rsidRPr="00344ACE" w:rsidRDefault="00AA5E21" w:rsidP="00AB4185">
      <w:pPr>
        <w:numPr>
          <w:ilvl w:val="0"/>
          <w:numId w:val="2"/>
        </w:num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تأصيل إطار نظري مبتكر</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تسعى الدراسة إلى دمج مفاهيم "الابتكار التسويقي" و"التسويق المتكامل" ضمن سياق الفنون البصرية، وهو ما يمثل إضافة نوعية في ظل ندرة البحوث العربية التي تزاوج بين النظريات الإدارية الحديثة والخصوصية الثقافية للمنتج الفني</w:t>
      </w:r>
      <w:r w:rsidRPr="00344ACE">
        <w:rPr>
          <w:rFonts w:ascii="Simplified Arabic" w:hAnsi="Simplified Arabic" w:cs="Simplified Arabic" w:hint="cs"/>
          <w:sz w:val="28"/>
          <w:szCs w:val="28"/>
        </w:rPr>
        <w:t>.</w:t>
      </w:r>
    </w:p>
    <w:p w14:paraId="498BBC16" w14:textId="77777777" w:rsidR="00AA5E21" w:rsidRPr="00344ACE" w:rsidRDefault="00AA5E21" w:rsidP="00AB4185">
      <w:pPr>
        <w:numPr>
          <w:ilvl w:val="0"/>
          <w:numId w:val="2"/>
        </w:num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الشمولية التحليلية</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تبرز أهمية البحث في قدرته على تحليل التفاعل المعقد بين الأبعاد المؤسسية والتقنية والنفسية كمنظومة واحدة، بدلاً من دراستها كعناصر منفصلة، مما يساهم في بناء "نظرية وسيطة" لتفسير نمو الأسواق الإبداعية الناشئة</w:t>
      </w:r>
      <w:r w:rsidRPr="00344ACE">
        <w:rPr>
          <w:rFonts w:ascii="Simplified Arabic" w:hAnsi="Simplified Arabic" w:cs="Simplified Arabic" w:hint="cs"/>
          <w:sz w:val="28"/>
          <w:szCs w:val="28"/>
        </w:rPr>
        <w:t>.</w:t>
      </w:r>
    </w:p>
    <w:p w14:paraId="785DBEE2" w14:textId="77777777" w:rsidR="00AA5E21" w:rsidRPr="00344ACE" w:rsidRDefault="00AA5E21" w:rsidP="00AB4185">
      <w:pPr>
        <w:numPr>
          <w:ilvl w:val="0"/>
          <w:numId w:val="2"/>
        </w:num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تطوير نموذج قياس</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تقدم الدراسة نموذجاً تحليلياً يربط بين المتغيرات المستقلة (الابتكار والتكامل) والتابعة (تنمية السوق)، مما يفتح آفاقاً جديدة للباحثين في مجالات إدارة الابتكار وتسويق المحتوى الثقافي</w:t>
      </w:r>
      <w:r w:rsidRPr="00344ACE">
        <w:rPr>
          <w:rFonts w:ascii="Simplified Arabic" w:hAnsi="Simplified Arabic" w:cs="Simplified Arabic" w:hint="cs"/>
          <w:sz w:val="28"/>
          <w:szCs w:val="28"/>
        </w:rPr>
        <w:t>.</w:t>
      </w:r>
    </w:p>
    <w:p w14:paraId="032A3D1F" w14:textId="3F70D6AB" w:rsidR="00AA5E21" w:rsidRPr="00344ACE" w:rsidRDefault="00AA5E21" w:rsidP="00AA5E21">
      <w:p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الأهمية التطبيقية (العملية)</w:t>
      </w:r>
      <w:r w:rsidRPr="00344ACE">
        <w:rPr>
          <w:rFonts w:ascii="Simplified Arabic" w:hAnsi="Simplified Arabic" w:cs="Simplified Arabic" w:hint="cs"/>
          <w:sz w:val="28"/>
          <w:szCs w:val="28"/>
        </w:rPr>
        <w:t>:</w:t>
      </w:r>
    </w:p>
    <w:p w14:paraId="06778B2F" w14:textId="77777777" w:rsidR="00AA5E21" w:rsidRPr="00344ACE" w:rsidRDefault="00AA5E21" w:rsidP="00AA5E21">
      <w:pPr>
        <w:bidi/>
        <w:spacing w:line="276" w:lineRule="auto"/>
        <w:ind w:left="360"/>
        <w:rPr>
          <w:rFonts w:ascii="Simplified Arabic" w:hAnsi="Simplified Arabic" w:cs="Simplified Arabic"/>
          <w:sz w:val="28"/>
          <w:szCs w:val="28"/>
        </w:rPr>
      </w:pPr>
      <w:r w:rsidRPr="00344ACE">
        <w:rPr>
          <w:rFonts w:ascii="Simplified Arabic" w:hAnsi="Simplified Arabic" w:cs="Simplified Arabic" w:hint="cs"/>
          <w:sz w:val="28"/>
          <w:szCs w:val="28"/>
          <w:rtl/>
        </w:rPr>
        <w:t>تنبع الأهمية التطبيقية من كونها دراسة "موجهة نحو النتائج" تخدم الأهداف الاستراتيجية للدولة وتدعم الفاعلين في الميدان من خلال</w:t>
      </w:r>
      <w:r w:rsidRPr="00344ACE">
        <w:rPr>
          <w:rFonts w:ascii="Simplified Arabic" w:hAnsi="Simplified Arabic" w:cs="Simplified Arabic" w:hint="cs"/>
          <w:sz w:val="28"/>
          <w:szCs w:val="28"/>
        </w:rPr>
        <w:t>:</w:t>
      </w:r>
    </w:p>
    <w:p w14:paraId="3323310A" w14:textId="77777777" w:rsidR="00AA5E21" w:rsidRPr="00C811F4" w:rsidRDefault="00AA5E21" w:rsidP="00AB4185">
      <w:pPr>
        <w:numPr>
          <w:ilvl w:val="0"/>
          <w:numId w:val="3"/>
        </w:numPr>
        <w:bidi/>
        <w:spacing w:line="276" w:lineRule="auto"/>
        <w:rPr>
          <w:rFonts w:ascii="Simplified Arabic" w:hAnsi="Simplified Arabic" w:cs="Simplified Arabic"/>
          <w:sz w:val="28"/>
          <w:szCs w:val="28"/>
        </w:rPr>
      </w:pPr>
      <w:r w:rsidRPr="00B04884">
        <w:rPr>
          <w:rFonts w:ascii="Simplified Arabic" w:hAnsi="Simplified Arabic" w:cs="Simplified Arabic" w:hint="cs"/>
          <w:sz w:val="28"/>
          <w:szCs w:val="28"/>
          <w:rtl/>
        </w:rPr>
        <w:t>دعم صناع القرار</w:t>
      </w:r>
      <w:r w:rsidRPr="00B04884">
        <w:rPr>
          <w:rFonts w:ascii="Simplified Arabic" w:hAnsi="Simplified Arabic" w:cs="Simplified Arabic" w:hint="cs"/>
          <w:sz w:val="28"/>
          <w:szCs w:val="28"/>
        </w:rPr>
        <w:t>:</w:t>
      </w:r>
      <w:r w:rsidRPr="00C811F4">
        <w:rPr>
          <w:rFonts w:ascii="Simplified Arabic" w:hAnsi="Simplified Arabic" w:cs="Simplified Arabic" w:hint="cs"/>
          <w:sz w:val="28"/>
          <w:szCs w:val="28"/>
        </w:rPr>
        <w:t xml:space="preserve"> </w:t>
      </w:r>
      <w:r w:rsidRPr="00C811F4">
        <w:rPr>
          <w:rFonts w:ascii="Simplified Arabic" w:hAnsi="Simplified Arabic" w:cs="Simplified Arabic" w:hint="cs"/>
          <w:sz w:val="28"/>
          <w:szCs w:val="28"/>
          <w:rtl/>
        </w:rPr>
        <w:t>توفير رؤى تحليلية ومؤشرات واقعية تساعد الجهات التنظيمية، مثل وزارة الثقافة وهيئة الفنون البصرية، في صياغة سياسات تسويقية قائمة على أسس علمية تدعم "الابتكار المؤسسي" في القطاع الثقافي</w:t>
      </w:r>
      <w:r w:rsidRPr="00C811F4">
        <w:rPr>
          <w:rFonts w:ascii="Simplified Arabic" w:hAnsi="Simplified Arabic" w:cs="Simplified Arabic" w:hint="cs"/>
          <w:sz w:val="28"/>
          <w:szCs w:val="28"/>
        </w:rPr>
        <w:t>.</w:t>
      </w:r>
    </w:p>
    <w:p w14:paraId="681D287C" w14:textId="77777777" w:rsidR="00AA5E21" w:rsidRPr="00C811F4" w:rsidRDefault="00AA5E21" w:rsidP="00AB4185">
      <w:pPr>
        <w:numPr>
          <w:ilvl w:val="0"/>
          <w:numId w:val="3"/>
        </w:num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lastRenderedPageBreak/>
        <w:t>تمكين الشركاء في الميدان</w:t>
      </w:r>
      <w:r w:rsidRPr="00344ACE">
        <w:rPr>
          <w:rFonts w:ascii="Simplified Arabic" w:hAnsi="Simplified Arabic" w:cs="Simplified Arabic" w:hint="cs"/>
          <w:sz w:val="28"/>
          <w:szCs w:val="28"/>
        </w:rPr>
        <w:t>:</w:t>
      </w:r>
      <w:r w:rsidRPr="00C811F4">
        <w:rPr>
          <w:rFonts w:ascii="Simplified Arabic" w:hAnsi="Simplified Arabic" w:cs="Simplified Arabic" w:hint="cs"/>
          <w:sz w:val="28"/>
          <w:szCs w:val="28"/>
        </w:rPr>
        <w:t xml:space="preserve"> </w:t>
      </w:r>
      <w:r w:rsidRPr="00C811F4">
        <w:rPr>
          <w:rFonts w:ascii="Simplified Arabic" w:hAnsi="Simplified Arabic" w:cs="Simplified Arabic" w:hint="cs"/>
          <w:sz w:val="28"/>
          <w:szCs w:val="28"/>
          <w:rtl/>
        </w:rPr>
        <w:t>تزويد الفنانين وأصحاب صالات العرض</w:t>
      </w:r>
      <w:r w:rsidRPr="00C811F4">
        <w:rPr>
          <w:rFonts w:ascii="Simplified Arabic" w:hAnsi="Simplified Arabic" w:cs="Simplified Arabic" w:hint="cs"/>
          <w:sz w:val="28"/>
          <w:szCs w:val="28"/>
        </w:rPr>
        <w:t xml:space="preserve"> </w:t>
      </w:r>
      <w:r w:rsidRPr="00670F73">
        <w:rPr>
          <w:rFonts w:asciiTheme="majorBidi" w:hAnsiTheme="majorBidi" w:cstheme="majorBidi"/>
          <w:sz w:val="28"/>
          <w:szCs w:val="28"/>
        </w:rPr>
        <w:t>(Galleries)</w:t>
      </w:r>
      <w:r w:rsidRPr="00C811F4">
        <w:rPr>
          <w:rFonts w:ascii="Simplified Arabic" w:hAnsi="Simplified Arabic" w:cs="Simplified Arabic" w:hint="cs"/>
          <w:sz w:val="28"/>
          <w:szCs w:val="28"/>
        </w:rPr>
        <w:t xml:space="preserve"> </w:t>
      </w:r>
      <w:r w:rsidRPr="00C811F4">
        <w:rPr>
          <w:rFonts w:ascii="Simplified Arabic" w:hAnsi="Simplified Arabic" w:cs="Simplified Arabic" w:hint="cs"/>
          <w:sz w:val="28"/>
          <w:szCs w:val="28"/>
          <w:rtl/>
        </w:rPr>
        <w:t xml:space="preserve">بأدوات عملية لفهم ديناميكيات السوق، وكيفية بناء "القيمة المدركة" للأعمال الفنية، واستثمار التقنيات الابتكارية لتعزيز الثقة مع </w:t>
      </w:r>
      <w:proofErr w:type="spellStart"/>
      <w:r w:rsidRPr="00C811F4">
        <w:rPr>
          <w:rFonts w:ascii="Simplified Arabic" w:hAnsi="Simplified Arabic" w:cs="Simplified Arabic" w:hint="cs"/>
          <w:sz w:val="28"/>
          <w:szCs w:val="28"/>
          <w:rtl/>
        </w:rPr>
        <w:t>المقتنين</w:t>
      </w:r>
      <w:proofErr w:type="spellEnd"/>
      <w:r w:rsidRPr="00C811F4">
        <w:rPr>
          <w:rFonts w:ascii="Simplified Arabic" w:hAnsi="Simplified Arabic" w:cs="Simplified Arabic" w:hint="cs"/>
          <w:sz w:val="28"/>
          <w:szCs w:val="28"/>
          <w:rtl/>
        </w:rPr>
        <w:t xml:space="preserve"> المحليين والدوليين</w:t>
      </w:r>
      <w:r w:rsidRPr="00C811F4">
        <w:rPr>
          <w:rFonts w:ascii="Simplified Arabic" w:hAnsi="Simplified Arabic" w:cs="Simplified Arabic" w:hint="cs"/>
          <w:sz w:val="28"/>
          <w:szCs w:val="28"/>
        </w:rPr>
        <w:t>.</w:t>
      </w:r>
    </w:p>
    <w:p w14:paraId="41A7022A" w14:textId="60DA7A73" w:rsidR="00AA5E21" w:rsidRPr="00C811F4" w:rsidRDefault="00AA5E21" w:rsidP="00AB4185">
      <w:pPr>
        <w:numPr>
          <w:ilvl w:val="0"/>
          <w:numId w:val="3"/>
        </w:num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تحقيق مستهدفات رؤي</w:t>
      </w:r>
      <w:r w:rsidR="007F021D" w:rsidRPr="00344ACE">
        <w:rPr>
          <w:rFonts w:ascii="Simplified Arabic" w:hAnsi="Simplified Arabic" w:cs="Simplified Arabic" w:hint="cs"/>
          <w:sz w:val="28"/>
          <w:szCs w:val="28"/>
          <w:rtl/>
        </w:rPr>
        <w:t>ة</w:t>
      </w:r>
      <w:r w:rsidR="007F021D" w:rsidRPr="00344ACE">
        <w:rPr>
          <w:rFonts w:asciiTheme="majorBidi" w:hAnsiTheme="majorBidi" w:cstheme="majorBidi"/>
          <w:sz w:val="28"/>
          <w:szCs w:val="28"/>
        </w:rPr>
        <w:t>2030</w:t>
      </w:r>
      <w:r w:rsidR="007F021D" w:rsidRPr="00344ACE">
        <w:rPr>
          <w:rFonts w:ascii="Simplified Arabic" w:hAnsi="Simplified Arabic" w:cs="Simplified Arabic" w:hint="cs"/>
          <w:sz w:val="28"/>
          <w:szCs w:val="28"/>
          <w:rtl/>
        </w:rPr>
        <w:t>:</w:t>
      </w:r>
      <w:r w:rsidRPr="00C811F4">
        <w:rPr>
          <w:rFonts w:ascii="Simplified Arabic" w:hAnsi="Simplified Arabic" w:cs="Simplified Arabic" w:hint="cs"/>
          <w:sz w:val="28"/>
          <w:szCs w:val="28"/>
        </w:rPr>
        <w:t xml:space="preserve"> </w:t>
      </w:r>
      <w:r w:rsidRPr="00C811F4">
        <w:rPr>
          <w:rFonts w:ascii="Simplified Arabic" w:hAnsi="Simplified Arabic" w:cs="Simplified Arabic" w:hint="cs"/>
          <w:sz w:val="28"/>
          <w:szCs w:val="28"/>
          <w:rtl/>
        </w:rPr>
        <w:t>تسهم النتائج في تحويل قطاع الفنون البصرية من حيز "الإنتاج الجمالي" إلى "رافد اقتصادي" مستدام، مما يدعم جهود المملكة في تنويع مصادر الدخل القومي وتعزيز الميزة التنافسية للاقتصاد الإبداعي السعودي عالمياً</w:t>
      </w:r>
      <w:r w:rsidRPr="00C811F4">
        <w:rPr>
          <w:rFonts w:ascii="Simplified Arabic" w:hAnsi="Simplified Arabic" w:cs="Simplified Arabic" w:hint="cs"/>
          <w:sz w:val="28"/>
          <w:szCs w:val="28"/>
        </w:rPr>
        <w:t>.</w:t>
      </w:r>
    </w:p>
    <w:p w14:paraId="2DB41D2F" w14:textId="1F4E25DD" w:rsidR="004D3A37" w:rsidRPr="00344ACE" w:rsidRDefault="004D3A37" w:rsidP="00F730A4">
      <w:pPr>
        <w:bidi/>
        <w:spacing w:line="276" w:lineRule="auto"/>
        <w:rPr>
          <w:rFonts w:ascii="Simplified Arabic" w:hAnsi="Simplified Arabic" w:cs="Simplified Arabic"/>
          <w:sz w:val="32"/>
          <w:szCs w:val="32"/>
          <w:rtl/>
        </w:rPr>
      </w:pPr>
      <w:r w:rsidRPr="00344ACE">
        <w:rPr>
          <w:rFonts w:ascii="Simplified Arabic" w:hAnsi="Simplified Arabic" w:cs="Simplified Arabic" w:hint="cs"/>
          <w:sz w:val="32"/>
          <w:szCs w:val="32"/>
          <w:rtl/>
        </w:rPr>
        <w:t>أه</w:t>
      </w:r>
      <w:r w:rsidR="00242FCE" w:rsidRPr="00344ACE">
        <w:rPr>
          <w:rFonts w:ascii="Simplified Arabic" w:hAnsi="Simplified Arabic" w:cs="Simplified Arabic" w:hint="cs"/>
          <w:sz w:val="32"/>
          <w:szCs w:val="32"/>
          <w:rtl/>
        </w:rPr>
        <w:t>داف</w:t>
      </w:r>
      <w:r w:rsidRPr="00344ACE">
        <w:rPr>
          <w:rFonts w:ascii="Simplified Arabic" w:hAnsi="Simplified Arabic" w:cs="Simplified Arabic" w:hint="cs"/>
          <w:sz w:val="32"/>
          <w:szCs w:val="32"/>
          <w:rtl/>
        </w:rPr>
        <w:t xml:space="preserve"> الدراسة</w:t>
      </w:r>
      <w:r w:rsidR="00B15736" w:rsidRPr="00344ACE">
        <w:rPr>
          <w:rFonts w:ascii="Simplified Arabic" w:hAnsi="Simplified Arabic" w:cs="Simplified Arabic"/>
          <w:sz w:val="32"/>
          <w:szCs w:val="32"/>
        </w:rPr>
        <w:t>:</w:t>
      </w:r>
    </w:p>
    <w:p w14:paraId="4F9B179F" w14:textId="70B7C1E2" w:rsidR="001B6AB2" w:rsidRPr="00344ACE" w:rsidRDefault="001B6AB2" w:rsidP="00F730A4">
      <w:p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 xml:space="preserve">الهدف </w:t>
      </w:r>
      <w:r w:rsidR="007264AE" w:rsidRPr="00344ACE">
        <w:rPr>
          <w:rFonts w:ascii="Simplified Arabic" w:hAnsi="Simplified Arabic" w:cs="Simplified Arabic" w:hint="cs"/>
          <w:sz w:val="28"/>
          <w:szCs w:val="28"/>
          <w:rtl/>
        </w:rPr>
        <w:t>الرئيسي:</w:t>
      </w:r>
    </w:p>
    <w:p w14:paraId="0BE609A7" w14:textId="600C348D" w:rsidR="001B6AB2" w:rsidRPr="00C811F4" w:rsidRDefault="001B6AB2" w:rsidP="00F730A4">
      <w:pPr>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 xml:space="preserve">بناء واختبار نموذج تطبيقي مبتكر لتنمية سوق الفنون البصرية في المملكة العربية السعودية، من خلال دمج آليات الابتكار التسويقي وعوامل التسويق المتكامل، بما يعزز كفاءته الاقتصادية واستدامته وفق مستهدفات رؤية </w:t>
      </w:r>
      <w:r w:rsidR="007264AE" w:rsidRPr="00535FB6">
        <w:rPr>
          <w:rFonts w:asciiTheme="majorBidi" w:hAnsiTheme="majorBidi" w:cstheme="majorBidi"/>
          <w:sz w:val="28"/>
          <w:szCs w:val="28"/>
        </w:rPr>
        <w:t>2</w:t>
      </w:r>
      <w:r w:rsidR="006C6657" w:rsidRPr="00535FB6">
        <w:rPr>
          <w:rFonts w:asciiTheme="majorBidi" w:hAnsiTheme="majorBidi" w:cstheme="majorBidi"/>
          <w:sz w:val="28"/>
          <w:szCs w:val="28"/>
        </w:rPr>
        <w:t>030</w:t>
      </w:r>
      <w:r w:rsidR="00535FB6">
        <w:rPr>
          <w:rFonts w:ascii="Simplified Arabic" w:hAnsi="Simplified Arabic" w:cs="Simplified Arabic" w:hint="cs"/>
          <w:sz w:val="28"/>
          <w:szCs w:val="28"/>
          <w:rtl/>
        </w:rPr>
        <w:t>.</w:t>
      </w:r>
    </w:p>
    <w:p w14:paraId="130D0BCF" w14:textId="236314C2" w:rsidR="001B6AB2" w:rsidRPr="00344ACE" w:rsidRDefault="001B6AB2" w:rsidP="00F730A4">
      <w:p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الأهداف الفرعية</w:t>
      </w:r>
      <w:r w:rsidRPr="00344ACE">
        <w:rPr>
          <w:rFonts w:ascii="Simplified Arabic" w:hAnsi="Simplified Arabic" w:cs="Simplified Arabic" w:hint="cs"/>
          <w:sz w:val="28"/>
          <w:szCs w:val="28"/>
        </w:rPr>
        <w:t>:</w:t>
      </w:r>
    </w:p>
    <w:p w14:paraId="768ACA41" w14:textId="77777777" w:rsidR="001B6AB2" w:rsidRPr="00344ACE" w:rsidRDefault="001B6AB2" w:rsidP="00F730A4">
      <w:p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لتحقيق الهدف الرئيس، تسعى الدراسة إلى تحقيق الأهداف الفرعية التالية</w:t>
      </w:r>
      <w:r w:rsidRPr="00344ACE">
        <w:rPr>
          <w:rFonts w:ascii="Simplified Arabic" w:hAnsi="Simplified Arabic" w:cs="Simplified Arabic" w:hint="cs"/>
          <w:sz w:val="28"/>
          <w:szCs w:val="28"/>
        </w:rPr>
        <w:t>:</w:t>
      </w:r>
    </w:p>
    <w:p w14:paraId="457E1972" w14:textId="77777777" w:rsidR="001B6AB2" w:rsidRPr="00344ACE" w:rsidRDefault="001B6AB2" w:rsidP="00AB4185">
      <w:pPr>
        <w:numPr>
          <w:ilvl w:val="0"/>
          <w:numId w:val="4"/>
        </w:num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تشخيص واقع الممارسات التسويقية الحالية في سوق الفنون البصرية السعودي لتحديد الفجوات المعرفية والعملية</w:t>
      </w:r>
      <w:r w:rsidRPr="00344ACE">
        <w:rPr>
          <w:rFonts w:ascii="Simplified Arabic" w:hAnsi="Simplified Arabic" w:cs="Simplified Arabic" w:hint="cs"/>
          <w:sz w:val="28"/>
          <w:szCs w:val="28"/>
        </w:rPr>
        <w:t>.</w:t>
      </w:r>
    </w:p>
    <w:p w14:paraId="11A311BE" w14:textId="77777777" w:rsidR="001B6AB2" w:rsidRPr="00344ACE" w:rsidRDefault="001B6AB2" w:rsidP="00AB4185">
      <w:pPr>
        <w:numPr>
          <w:ilvl w:val="0"/>
          <w:numId w:val="4"/>
        </w:num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قياس أثر عوامل التسويق المتكامل (الأبعاد التقنية، التنظيمية، والنفسية) في تعزيز القيمة السوقية للأعمال الفنية</w:t>
      </w:r>
      <w:r w:rsidRPr="00344ACE">
        <w:rPr>
          <w:rFonts w:ascii="Simplified Arabic" w:hAnsi="Simplified Arabic" w:cs="Simplified Arabic" w:hint="cs"/>
          <w:sz w:val="28"/>
          <w:szCs w:val="28"/>
        </w:rPr>
        <w:t>.</w:t>
      </w:r>
    </w:p>
    <w:p w14:paraId="37EC6C02" w14:textId="77777777" w:rsidR="001B6AB2" w:rsidRPr="00344ACE" w:rsidRDefault="001B6AB2" w:rsidP="00AB4185">
      <w:pPr>
        <w:numPr>
          <w:ilvl w:val="0"/>
          <w:numId w:val="4"/>
        </w:num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تحليل دور الابتكار المؤسسي والتشريعات الداعمة في رفع مستوى الشفافية والثقة بين أطراف العملية التسويقية</w:t>
      </w:r>
      <w:r w:rsidRPr="00344ACE">
        <w:rPr>
          <w:rFonts w:ascii="Simplified Arabic" w:hAnsi="Simplified Arabic" w:cs="Simplified Arabic" w:hint="cs"/>
          <w:sz w:val="28"/>
          <w:szCs w:val="28"/>
        </w:rPr>
        <w:t>.</w:t>
      </w:r>
    </w:p>
    <w:p w14:paraId="03F8553B" w14:textId="77777777" w:rsidR="001B6AB2" w:rsidRPr="00344ACE" w:rsidRDefault="001B6AB2" w:rsidP="00AB4185">
      <w:pPr>
        <w:numPr>
          <w:ilvl w:val="0"/>
          <w:numId w:val="4"/>
        </w:num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تحديد المعوقات الهيكلية التي تحد من استدامة نمو سوق الفنون البصرية بالمملكة وتعطل تحوله لصناعة ناضجة</w:t>
      </w:r>
      <w:r w:rsidRPr="00344ACE">
        <w:rPr>
          <w:rFonts w:ascii="Simplified Arabic" w:hAnsi="Simplified Arabic" w:cs="Simplified Arabic" w:hint="cs"/>
          <w:sz w:val="28"/>
          <w:szCs w:val="28"/>
        </w:rPr>
        <w:t>.</w:t>
      </w:r>
    </w:p>
    <w:p w14:paraId="5276F393" w14:textId="20BE0F18" w:rsidR="00DF667F" w:rsidRPr="009904A8" w:rsidRDefault="001B6AB2" w:rsidP="009904A8">
      <w:pPr>
        <w:numPr>
          <w:ilvl w:val="0"/>
          <w:numId w:val="4"/>
        </w:numPr>
        <w:bidi/>
        <w:spacing w:line="276" w:lineRule="auto"/>
        <w:rPr>
          <w:rFonts w:ascii="Simplified Arabic" w:hAnsi="Simplified Arabic" w:cs="Simplified Arabic"/>
          <w:sz w:val="28"/>
          <w:szCs w:val="28"/>
          <w:rtl/>
        </w:rPr>
      </w:pPr>
      <w:r w:rsidRPr="00344ACE">
        <w:rPr>
          <w:rFonts w:ascii="Simplified Arabic" w:hAnsi="Simplified Arabic" w:cs="Simplified Arabic" w:hint="cs"/>
          <w:sz w:val="28"/>
          <w:szCs w:val="28"/>
          <w:rtl/>
        </w:rPr>
        <w:lastRenderedPageBreak/>
        <w:t>تطوير</w:t>
      </w:r>
      <w:r w:rsidRPr="00C811F4">
        <w:rPr>
          <w:rFonts w:ascii="Simplified Arabic" w:hAnsi="Simplified Arabic" w:cs="Simplified Arabic" w:hint="cs"/>
          <w:sz w:val="28"/>
          <w:szCs w:val="28"/>
          <w:rtl/>
        </w:rPr>
        <w:t xml:space="preserve"> إطار عملي (نموذج مقترح) يربط بين الحلول التقنية المبتكرة والاحترافية التسويقية لتعزيز التنافسية</w:t>
      </w:r>
      <w:r w:rsidRPr="00C811F4">
        <w:rPr>
          <w:rFonts w:ascii="Simplified Arabic" w:hAnsi="Simplified Arabic" w:cs="Simplified Arabic" w:hint="cs"/>
          <w:sz w:val="28"/>
          <w:szCs w:val="28"/>
        </w:rPr>
        <w:t>.</w:t>
      </w:r>
    </w:p>
    <w:p w14:paraId="74729224" w14:textId="0BC82225" w:rsidR="00711F1C" w:rsidRPr="00344ACE" w:rsidRDefault="00711F1C" w:rsidP="00F730A4">
      <w:pPr>
        <w:bidi/>
        <w:spacing w:line="276" w:lineRule="auto"/>
        <w:rPr>
          <w:rFonts w:ascii="Simplified Arabic" w:hAnsi="Simplified Arabic" w:cs="Simplified Arabic"/>
          <w:sz w:val="32"/>
          <w:szCs w:val="32"/>
          <w:rtl/>
        </w:rPr>
      </w:pPr>
      <w:r w:rsidRPr="00344ACE">
        <w:rPr>
          <w:rFonts w:ascii="Simplified Arabic" w:hAnsi="Simplified Arabic" w:cs="Simplified Arabic" w:hint="cs"/>
          <w:sz w:val="32"/>
          <w:szCs w:val="32"/>
          <w:rtl/>
        </w:rPr>
        <w:t>تساؤلات</w:t>
      </w:r>
      <w:r w:rsidR="00B25692" w:rsidRPr="00344ACE">
        <w:rPr>
          <w:rFonts w:ascii="Simplified Arabic" w:hAnsi="Simplified Arabic" w:cs="Simplified Arabic" w:hint="cs"/>
          <w:sz w:val="32"/>
          <w:szCs w:val="32"/>
          <w:rtl/>
        </w:rPr>
        <w:t xml:space="preserve"> </w:t>
      </w:r>
      <w:r w:rsidRPr="00344ACE">
        <w:rPr>
          <w:rFonts w:ascii="Simplified Arabic" w:hAnsi="Simplified Arabic" w:cs="Simplified Arabic" w:hint="cs"/>
          <w:sz w:val="32"/>
          <w:szCs w:val="32"/>
          <w:rtl/>
        </w:rPr>
        <w:t>الدراسة</w:t>
      </w:r>
      <w:r w:rsidR="00103671" w:rsidRPr="00344ACE">
        <w:rPr>
          <w:rFonts w:ascii="Simplified Arabic" w:hAnsi="Simplified Arabic" w:cs="Simplified Arabic" w:hint="cs"/>
          <w:sz w:val="32"/>
          <w:szCs w:val="32"/>
          <w:rtl/>
        </w:rPr>
        <w:t>:</w:t>
      </w:r>
    </w:p>
    <w:p w14:paraId="0A66C7D6" w14:textId="0A9E5BC1" w:rsidR="00A9577E" w:rsidRPr="00C811F4" w:rsidRDefault="00A9577E" w:rsidP="00F730A4">
      <w:pPr>
        <w:bidi/>
        <w:spacing w:line="276" w:lineRule="auto"/>
        <w:rPr>
          <w:rFonts w:ascii="Simplified Arabic" w:hAnsi="Simplified Arabic" w:cs="Simplified Arabic"/>
          <w:sz w:val="28"/>
          <w:szCs w:val="28"/>
          <w:rtl/>
        </w:rPr>
      </w:pPr>
      <w:r w:rsidRPr="00C811F4">
        <w:rPr>
          <w:rFonts w:ascii="Simplified Arabic" w:hAnsi="Simplified Arabic" w:cs="Simplified Arabic" w:hint="cs"/>
          <w:sz w:val="28"/>
          <w:szCs w:val="28"/>
          <w:rtl/>
        </w:rPr>
        <w:t>تتمحور إشكالية هذه الدراسة حول تساؤل رئيسي مفاده</w:t>
      </w:r>
      <w:r w:rsidRPr="00C811F4">
        <w:rPr>
          <w:rFonts w:ascii="Simplified Arabic" w:hAnsi="Simplified Arabic" w:cs="Simplified Arabic" w:hint="cs"/>
          <w:sz w:val="28"/>
          <w:szCs w:val="28"/>
        </w:rPr>
        <w:t xml:space="preserve">": </w:t>
      </w:r>
      <w:r w:rsidRPr="00C811F4">
        <w:rPr>
          <w:rFonts w:ascii="Simplified Arabic" w:hAnsi="Simplified Arabic" w:cs="Simplified Arabic" w:hint="cs"/>
          <w:sz w:val="28"/>
          <w:szCs w:val="28"/>
          <w:rtl/>
        </w:rPr>
        <w:t>ما أثر الابتكار التسويقي وعوامل التسويق المتكامل في تنمية واستدامة سوق الفنون البصرية السعودي، وكيف يمكن بناء نموذج تطبيقي مقترح لرفع كفايته الاقتصادية؟</w:t>
      </w:r>
      <w:r w:rsidRPr="00C811F4">
        <w:rPr>
          <w:rFonts w:ascii="Simplified Arabic" w:hAnsi="Simplified Arabic" w:cs="Simplified Arabic" w:hint="cs"/>
          <w:sz w:val="28"/>
          <w:szCs w:val="28"/>
        </w:rPr>
        <w:t>"</w:t>
      </w:r>
      <w:r w:rsidRPr="00C811F4">
        <w:rPr>
          <w:rFonts w:ascii="Simplified Arabic" w:hAnsi="Simplified Arabic" w:cs="Simplified Arabic" w:hint="cs"/>
          <w:sz w:val="28"/>
          <w:szCs w:val="28"/>
          <w:rtl/>
        </w:rPr>
        <w:t>.</w:t>
      </w:r>
    </w:p>
    <w:p w14:paraId="54B02081" w14:textId="4D77DD04" w:rsidR="00385D1E" w:rsidRPr="00C811F4" w:rsidRDefault="00385D1E" w:rsidP="00F730A4">
      <w:pPr>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ويتفرع منه الأسئلة الفرعية التالية</w:t>
      </w:r>
      <w:r w:rsidRPr="00C811F4">
        <w:rPr>
          <w:rFonts w:ascii="Simplified Arabic" w:hAnsi="Simplified Arabic" w:cs="Simplified Arabic" w:hint="cs"/>
          <w:sz w:val="28"/>
          <w:szCs w:val="28"/>
        </w:rPr>
        <w:t>:</w:t>
      </w:r>
    </w:p>
    <w:p w14:paraId="152ADCE8" w14:textId="6FEF6B55" w:rsidR="00A9577E" w:rsidRPr="00C811F4" w:rsidRDefault="00A9577E" w:rsidP="00AB4185">
      <w:pPr>
        <w:pStyle w:val="a9"/>
        <w:numPr>
          <w:ilvl w:val="0"/>
          <w:numId w:val="5"/>
        </w:numPr>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ما واقع الأداء التسويقي في سوق الفنون البصرية السعودي حالياً، وما هي الثغرات الهيكلية التي تعرقل تحوله إلى منظومة اقتصادية ناضجة؟</w:t>
      </w:r>
    </w:p>
    <w:p w14:paraId="28696795" w14:textId="6257237B" w:rsidR="00A9577E" w:rsidRPr="00C811F4" w:rsidRDefault="00A9577E" w:rsidP="00AB4185">
      <w:pPr>
        <w:pStyle w:val="a9"/>
        <w:numPr>
          <w:ilvl w:val="0"/>
          <w:numId w:val="5"/>
        </w:numPr>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كيف يؤثر الابتكار التقني والمؤسسي في تعزيز القيمة السوقية للأعمال الفنية السعودية وتحفيز الاستثمار فيها؟</w:t>
      </w:r>
    </w:p>
    <w:p w14:paraId="6EB7748D" w14:textId="25E901F3" w:rsidR="00A9577E" w:rsidRPr="00C811F4" w:rsidRDefault="00A9577E" w:rsidP="00AB4185">
      <w:pPr>
        <w:pStyle w:val="a9"/>
        <w:numPr>
          <w:ilvl w:val="0"/>
          <w:numId w:val="5"/>
        </w:numPr>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 xml:space="preserve">إلى أي مدى تعمل عوامل التسويق المتكامل على بناء جسور الثقة ومعالجة ضبابية معايير التقييم والتسعير لدى </w:t>
      </w:r>
      <w:proofErr w:type="spellStart"/>
      <w:r w:rsidRPr="00C811F4">
        <w:rPr>
          <w:rFonts w:ascii="Simplified Arabic" w:hAnsi="Simplified Arabic" w:cs="Simplified Arabic" w:hint="cs"/>
          <w:sz w:val="28"/>
          <w:szCs w:val="28"/>
          <w:rtl/>
        </w:rPr>
        <w:t>المقتنين</w:t>
      </w:r>
      <w:proofErr w:type="spellEnd"/>
      <w:r w:rsidRPr="00C811F4">
        <w:rPr>
          <w:rFonts w:ascii="Simplified Arabic" w:hAnsi="Simplified Arabic" w:cs="Simplified Arabic" w:hint="cs"/>
          <w:sz w:val="28"/>
          <w:szCs w:val="28"/>
          <w:rtl/>
        </w:rPr>
        <w:t>؟</w:t>
      </w:r>
    </w:p>
    <w:p w14:paraId="0EFF329F" w14:textId="3B804E8C" w:rsidR="00A9577E" w:rsidRPr="00C811F4" w:rsidRDefault="00A9577E" w:rsidP="00AB4185">
      <w:pPr>
        <w:pStyle w:val="a9"/>
        <w:numPr>
          <w:ilvl w:val="0"/>
          <w:numId w:val="5"/>
        </w:numPr>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 xml:space="preserve">ما هي المعوقات الجوهرية (التنظيمية والسلوكية) التي تحد من فاعلية المنظومة التسويقية للفن السعودي في ظل رؤية </w:t>
      </w:r>
      <w:r w:rsidR="00906797" w:rsidRPr="00535FB6">
        <w:rPr>
          <w:rFonts w:asciiTheme="majorBidi" w:hAnsiTheme="majorBidi" w:cstheme="majorBidi"/>
          <w:sz w:val="28"/>
          <w:szCs w:val="28"/>
        </w:rPr>
        <w:t>2030</w:t>
      </w:r>
      <w:r w:rsidRPr="00C811F4">
        <w:rPr>
          <w:rFonts w:ascii="Simplified Arabic" w:hAnsi="Simplified Arabic" w:cs="Simplified Arabic" w:hint="cs"/>
          <w:sz w:val="28"/>
          <w:szCs w:val="28"/>
          <w:rtl/>
        </w:rPr>
        <w:t>؟</w:t>
      </w:r>
    </w:p>
    <w:p w14:paraId="6F45B8BA" w14:textId="5C760CBB" w:rsidR="00A9577E" w:rsidRPr="00C811F4" w:rsidRDefault="00A9577E" w:rsidP="00AB4185">
      <w:pPr>
        <w:pStyle w:val="a9"/>
        <w:numPr>
          <w:ilvl w:val="0"/>
          <w:numId w:val="5"/>
        </w:numPr>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ما هي المكونات البنائية للنموذج المقترح لتفعيل أبعاد التسويق المتكامل وضمان تنمية السوق الفني السعودي؟</w:t>
      </w:r>
    </w:p>
    <w:p w14:paraId="33188E83" w14:textId="77777777" w:rsidR="002C430F" w:rsidRDefault="002C430F" w:rsidP="00F730A4">
      <w:pPr>
        <w:bidi/>
        <w:spacing w:line="276" w:lineRule="auto"/>
        <w:rPr>
          <w:rFonts w:ascii="Simplified Arabic" w:hAnsi="Simplified Arabic" w:cs="Simplified Arabic"/>
          <w:sz w:val="32"/>
          <w:szCs w:val="32"/>
          <w:rtl/>
        </w:rPr>
      </w:pPr>
    </w:p>
    <w:p w14:paraId="7A5A8E58" w14:textId="77777777" w:rsidR="002C430F" w:rsidRDefault="002C430F" w:rsidP="002C430F">
      <w:pPr>
        <w:bidi/>
        <w:spacing w:line="276" w:lineRule="auto"/>
        <w:rPr>
          <w:rFonts w:ascii="Simplified Arabic" w:hAnsi="Simplified Arabic" w:cs="Simplified Arabic"/>
          <w:sz w:val="32"/>
          <w:szCs w:val="32"/>
          <w:rtl/>
        </w:rPr>
      </w:pPr>
    </w:p>
    <w:p w14:paraId="33674603" w14:textId="77777777" w:rsidR="002C430F" w:rsidRDefault="002C430F" w:rsidP="002C430F">
      <w:pPr>
        <w:bidi/>
        <w:spacing w:line="276" w:lineRule="auto"/>
        <w:rPr>
          <w:rFonts w:ascii="Simplified Arabic" w:hAnsi="Simplified Arabic" w:cs="Simplified Arabic"/>
          <w:sz w:val="32"/>
          <w:szCs w:val="32"/>
          <w:rtl/>
        </w:rPr>
      </w:pPr>
    </w:p>
    <w:p w14:paraId="3C9293D3" w14:textId="77777777" w:rsidR="002C430F" w:rsidRDefault="002C430F" w:rsidP="002C430F">
      <w:pPr>
        <w:bidi/>
        <w:spacing w:line="276" w:lineRule="auto"/>
        <w:rPr>
          <w:rFonts w:ascii="Simplified Arabic" w:hAnsi="Simplified Arabic" w:cs="Simplified Arabic"/>
          <w:sz w:val="32"/>
          <w:szCs w:val="32"/>
          <w:rtl/>
        </w:rPr>
      </w:pPr>
    </w:p>
    <w:p w14:paraId="05100955" w14:textId="77777777" w:rsidR="002C430F" w:rsidRDefault="002C430F" w:rsidP="002C430F">
      <w:pPr>
        <w:bidi/>
        <w:spacing w:line="276" w:lineRule="auto"/>
        <w:rPr>
          <w:rFonts w:ascii="Simplified Arabic" w:hAnsi="Simplified Arabic" w:cs="Simplified Arabic"/>
          <w:sz w:val="32"/>
          <w:szCs w:val="32"/>
          <w:rtl/>
        </w:rPr>
      </w:pPr>
    </w:p>
    <w:p w14:paraId="1AA9285D" w14:textId="5E3DD48D" w:rsidR="00711F1C" w:rsidRPr="00305ABD" w:rsidRDefault="00711F1C" w:rsidP="002C430F">
      <w:pPr>
        <w:bidi/>
        <w:spacing w:line="276" w:lineRule="auto"/>
        <w:rPr>
          <w:rFonts w:ascii="Simplified Arabic" w:hAnsi="Simplified Arabic" w:cs="Simplified Arabic"/>
          <w:sz w:val="32"/>
          <w:szCs w:val="32"/>
          <w:rtl/>
        </w:rPr>
      </w:pPr>
      <w:r w:rsidRPr="00305ABD">
        <w:rPr>
          <w:rFonts w:ascii="Simplified Arabic" w:hAnsi="Simplified Arabic" w:cs="Simplified Arabic" w:hint="cs"/>
          <w:sz w:val="32"/>
          <w:szCs w:val="32"/>
          <w:rtl/>
        </w:rPr>
        <w:lastRenderedPageBreak/>
        <w:t>فرضيات الدراسة</w:t>
      </w:r>
      <w:r w:rsidR="00344ACE">
        <w:rPr>
          <w:rFonts w:ascii="Simplified Arabic" w:hAnsi="Simplified Arabic" w:cs="Simplified Arabic" w:hint="cs"/>
          <w:sz w:val="32"/>
          <w:szCs w:val="32"/>
          <w:rtl/>
        </w:rPr>
        <w:t>:</w:t>
      </w:r>
    </w:p>
    <w:p w14:paraId="448A4F7B" w14:textId="77777777" w:rsidR="00A9577E" w:rsidRPr="00C811F4" w:rsidRDefault="00A9577E" w:rsidP="00F730A4">
      <w:pPr>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تختبر هذه الدراسة مجموعة من الفرضيات العلمية التي تُمثل إجابات تنبؤية دقيقة على تساؤلاتها، وهي كما يلي</w:t>
      </w:r>
      <w:r w:rsidRPr="00C811F4">
        <w:rPr>
          <w:rFonts w:ascii="Simplified Arabic" w:hAnsi="Simplified Arabic" w:cs="Simplified Arabic" w:hint="cs"/>
          <w:sz w:val="28"/>
          <w:szCs w:val="28"/>
        </w:rPr>
        <w:t>:</w:t>
      </w:r>
    </w:p>
    <w:p w14:paraId="09180378" w14:textId="162E0589" w:rsidR="00A9577E" w:rsidRPr="00344ACE" w:rsidRDefault="00A9577E" w:rsidP="002C430F">
      <w:p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الفرضية الرئيسة</w:t>
      </w:r>
      <w:r w:rsidRPr="00344ACE">
        <w:rPr>
          <w:rFonts w:ascii="Simplified Arabic" w:hAnsi="Simplified Arabic" w:cs="Simplified Arabic" w:hint="cs"/>
          <w:sz w:val="28"/>
          <w:szCs w:val="28"/>
        </w:rPr>
        <w:t>:</w:t>
      </w:r>
    </w:p>
    <w:p w14:paraId="7949C7A4" w14:textId="1A729387" w:rsidR="00D26355" w:rsidRPr="00C811F4" w:rsidRDefault="00A9577E" w:rsidP="00F730A4">
      <w:pPr>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توجد علاقة ذات دلالة إحصائية بين أبعاد التسويق المتكامل والابتكار التسويقي وبين تنمية واستدامة سوق الفنون البصرية في المملكة العربية السعودية</w:t>
      </w:r>
      <w:r w:rsidRPr="00C811F4">
        <w:rPr>
          <w:rFonts w:ascii="Simplified Arabic" w:hAnsi="Simplified Arabic" w:cs="Simplified Arabic" w:hint="cs"/>
          <w:sz w:val="28"/>
          <w:szCs w:val="28"/>
        </w:rPr>
        <w:t>.</w:t>
      </w:r>
    </w:p>
    <w:p w14:paraId="1E7CCF7F" w14:textId="77777777" w:rsidR="00A9577E" w:rsidRPr="00344ACE" w:rsidRDefault="00A9577E" w:rsidP="00F730A4">
      <w:p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الفرضيات الفرعية</w:t>
      </w:r>
      <w:r w:rsidRPr="00344ACE">
        <w:rPr>
          <w:rFonts w:ascii="Simplified Arabic" w:hAnsi="Simplified Arabic" w:cs="Simplified Arabic" w:hint="cs"/>
          <w:sz w:val="28"/>
          <w:szCs w:val="28"/>
        </w:rPr>
        <w:t>:</w:t>
      </w:r>
    </w:p>
    <w:p w14:paraId="41863727" w14:textId="4244B800" w:rsidR="00152D52" w:rsidRDefault="00A9577E" w:rsidP="00152D52">
      <w:pPr>
        <w:numPr>
          <w:ilvl w:val="0"/>
          <w:numId w:val="6"/>
        </w:numPr>
        <w:bidi/>
        <w:spacing w:line="276" w:lineRule="auto"/>
        <w:rPr>
          <w:rFonts w:ascii="Simplified Arabic" w:hAnsi="Simplified Arabic" w:cs="Simplified Arabic"/>
          <w:sz w:val="28"/>
          <w:szCs w:val="28"/>
        </w:rPr>
      </w:pPr>
      <w:r w:rsidRPr="00A83BA2">
        <w:rPr>
          <w:rFonts w:ascii="Simplified Arabic" w:hAnsi="Simplified Arabic" w:cs="Simplified Arabic" w:hint="cs"/>
          <w:sz w:val="28"/>
          <w:szCs w:val="28"/>
          <w:rtl/>
        </w:rPr>
        <w:t xml:space="preserve">الفرضية </w:t>
      </w:r>
      <w:r w:rsidR="009904A8" w:rsidRPr="00A83BA2">
        <w:rPr>
          <w:rFonts w:ascii="Simplified Arabic" w:hAnsi="Simplified Arabic" w:cs="Simplified Arabic" w:hint="cs"/>
          <w:sz w:val="28"/>
          <w:szCs w:val="28"/>
          <w:rtl/>
        </w:rPr>
        <w:t>الأولى</w:t>
      </w:r>
      <w:r w:rsidR="009904A8" w:rsidRPr="00A83BA2">
        <w:rPr>
          <w:rFonts w:ascii="Simplified Arabic" w:hAnsi="Simplified Arabic" w:cs="Simplified Arabic"/>
          <w:sz w:val="28"/>
          <w:szCs w:val="28"/>
        </w:rPr>
        <w:t>:</w:t>
      </w:r>
      <w:r w:rsidR="009904A8">
        <w:rPr>
          <w:rFonts w:ascii="Simplified Arabic" w:hAnsi="Simplified Arabic" w:cs="Simplified Arabic" w:hint="cs"/>
          <w:sz w:val="28"/>
          <w:szCs w:val="28"/>
          <w:rtl/>
        </w:rPr>
        <w:t xml:space="preserve"> </w:t>
      </w:r>
      <w:r w:rsidR="009904A8" w:rsidRPr="00A83BA2">
        <w:rPr>
          <w:rFonts w:ascii="Simplified Arabic" w:hAnsi="Simplified Arabic" w:cs="Simplified Arabic"/>
          <w:sz w:val="28"/>
          <w:szCs w:val="28"/>
          <w:rtl/>
        </w:rPr>
        <w:t>تساهم</w:t>
      </w:r>
      <w:r w:rsidR="00152D52" w:rsidRPr="00152D52">
        <w:rPr>
          <w:rFonts w:ascii="Simplified Arabic" w:hAnsi="Simplified Arabic" w:cs="Simplified Arabic"/>
          <w:sz w:val="28"/>
          <w:szCs w:val="28"/>
          <w:rtl/>
        </w:rPr>
        <w:t xml:space="preserve"> العوامل النفسية والسلوكية للمقتني</w:t>
      </w:r>
      <w:r w:rsidR="00152D52">
        <w:rPr>
          <w:rFonts w:ascii="Simplified Arabic" w:hAnsi="Simplified Arabic" w:cs="Simplified Arabic" w:hint="cs"/>
          <w:sz w:val="28"/>
          <w:szCs w:val="28"/>
          <w:rtl/>
        </w:rPr>
        <w:t>ي</w:t>
      </w:r>
      <w:r w:rsidR="00152D52" w:rsidRPr="00152D52">
        <w:rPr>
          <w:rFonts w:ascii="Simplified Arabic" w:hAnsi="Simplified Arabic" w:cs="Simplified Arabic"/>
          <w:sz w:val="28"/>
          <w:szCs w:val="28"/>
          <w:rtl/>
        </w:rPr>
        <w:t>ن مساهمةً جوهرية ذات دلالة إحصائية في تعزيز فاعلية الطلب وتطوير الحراك الاقتصادي لسوق الفن السعودي</w:t>
      </w:r>
      <w:r w:rsidR="00A83BA2" w:rsidRPr="00A83BA2">
        <w:rPr>
          <w:rFonts w:ascii="Simplified Arabic" w:hAnsi="Simplified Arabic" w:cs="Simplified Arabic"/>
          <w:sz w:val="28"/>
          <w:szCs w:val="28"/>
        </w:rPr>
        <w:t>.</w:t>
      </w:r>
    </w:p>
    <w:p w14:paraId="35779E15" w14:textId="6A906BD8" w:rsidR="00A9577E" w:rsidRPr="00A83BA2" w:rsidRDefault="00A9577E" w:rsidP="00152D52">
      <w:pPr>
        <w:numPr>
          <w:ilvl w:val="0"/>
          <w:numId w:val="6"/>
        </w:numPr>
        <w:bidi/>
        <w:spacing w:line="276" w:lineRule="auto"/>
        <w:rPr>
          <w:rFonts w:ascii="Simplified Arabic" w:hAnsi="Simplified Arabic" w:cs="Simplified Arabic"/>
          <w:sz w:val="28"/>
          <w:szCs w:val="28"/>
        </w:rPr>
      </w:pPr>
      <w:r w:rsidRPr="00A83BA2">
        <w:rPr>
          <w:rFonts w:ascii="Simplified Arabic" w:hAnsi="Simplified Arabic" w:cs="Simplified Arabic" w:hint="cs"/>
          <w:sz w:val="28"/>
          <w:szCs w:val="28"/>
          <w:rtl/>
        </w:rPr>
        <w:t>الفرضية الثانية</w:t>
      </w:r>
      <w:r w:rsidRPr="00A83BA2">
        <w:rPr>
          <w:rFonts w:ascii="Simplified Arabic" w:hAnsi="Simplified Arabic" w:cs="Simplified Arabic" w:hint="cs"/>
          <w:sz w:val="28"/>
          <w:szCs w:val="28"/>
        </w:rPr>
        <w:t xml:space="preserve">: </w:t>
      </w:r>
      <w:r w:rsidRPr="00A83BA2">
        <w:rPr>
          <w:rFonts w:ascii="Simplified Arabic" w:hAnsi="Simplified Arabic" w:cs="Simplified Arabic" w:hint="cs"/>
          <w:sz w:val="28"/>
          <w:szCs w:val="28"/>
          <w:rtl/>
        </w:rPr>
        <w:t>يؤثر تبني آليات اقتصادية وخطط تسعير مبتكرة بشكل إيجابي في تحقيق الاستدامة المالية وتطوير القيمة الاستثمارية للأعمال الفنية</w:t>
      </w:r>
      <w:r w:rsidRPr="00A83BA2">
        <w:rPr>
          <w:rFonts w:ascii="Simplified Arabic" w:hAnsi="Simplified Arabic" w:cs="Simplified Arabic" w:hint="cs"/>
          <w:sz w:val="28"/>
          <w:szCs w:val="28"/>
        </w:rPr>
        <w:t>.</w:t>
      </w:r>
    </w:p>
    <w:p w14:paraId="48F85608" w14:textId="77777777" w:rsidR="00A9577E" w:rsidRPr="00344ACE" w:rsidRDefault="00A9577E" w:rsidP="00AB4185">
      <w:pPr>
        <w:numPr>
          <w:ilvl w:val="0"/>
          <w:numId w:val="6"/>
        </w:num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الفرضية الثالثة</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يساهم الابتكار التقني، المتمثل في المنصات الرقمية والمعارض الافتراضية، في توسيع نطاق انتشار الفن السعودي ورفع قدرته التنافسية</w:t>
      </w:r>
      <w:r w:rsidRPr="00344ACE">
        <w:rPr>
          <w:rFonts w:ascii="Simplified Arabic" w:hAnsi="Simplified Arabic" w:cs="Simplified Arabic" w:hint="cs"/>
          <w:sz w:val="28"/>
          <w:szCs w:val="28"/>
        </w:rPr>
        <w:t>.</w:t>
      </w:r>
    </w:p>
    <w:p w14:paraId="7A0958E7" w14:textId="77777777" w:rsidR="00A9577E" w:rsidRPr="00344ACE" w:rsidRDefault="00A9577E" w:rsidP="00AB4185">
      <w:pPr>
        <w:numPr>
          <w:ilvl w:val="0"/>
          <w:numId w:val="6"/>
        </w:num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الفرضية الرابعة</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تؤدي الأطر التنظيمية والابتكار المؤسسي دوراً جوهرياً في تعزيز مستويات الشفافية والحوكمة داخل منظومة سوق الفنون البصرية</w:t>
      </w:r>
      <w:r w:rsidRPr="00344ACE">
        <w:rPr>
          <w:rFonts w:ascii="Simplified Arabic" w:hAnsi="Simplified Arabic" w:cs="Simplified Arabic" w:hint="cs"/>
          <w:sz w:val="28"/>
          <w:szCs w:val="28"/>
        </w:rPr>
        <w:t>.</w:t>
      </w:r>
    </w:p>
    <w:p w14:paraId="53A49A9D" w14:textId="2BD2026A" w:rsidR="00A9577E" w:rsidRPr="00344ACE" w:rsidRDefault="00A9577E" w:rsidP="00AB4185">
      <w:pPr>
        <w:numPr>
          <w:ilvl w:val="0"/>
          <w:numId w:val="6"/>
        </w:numPr>
        <w:bidi/>
        <w:spacing w:line="276" w:lineRule="auto"/>
        <w:rPr>
          <w:rFonts w:ascii="Simplified Arabic" w:hAnsi="Simplified Arabic" w:cs="Simplified Arabic"/>
          <w:sz w:val="28"/>
          <w:szCs w:val="28"/>
        </w:rPr>
      </w:pPr>
      <w:r w:rsidRPr="00344ACE">
        <w:rPr>
          <w:rFonts w:ascii="Simplified Arabic" w:hAnsi="Simplified Arabic" w:cs="Simplified Arabic" w:hint="cs"/>
          <w:sz w:val="28"/>
          <w:szCs w:val="28"/>
          <w:rtl/>
        </w:rPr>
        <w:t>الفرضية الخامسة</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 xml:space="preserve">يسهم النموذج الابتكاري المقترح في بناء بيئة عمل متكاملة تدعم نمو سوق الفنون البصرية بما يتماشى مع تطلعات رؤية </w:t>
      </w:r>
      <w:r w:rsidR="00906797" w:rsidRPr="00344ACE">
        <w:rPr>
          <w:rFonts w:asciiTheme="majorBidi" w:hAnsiTheme="majorBidi" w:cstheme="majorBidi"/>
          <w:sz w:val="28"/>
          <w:szCs w:val="28"/>
        </w:rPr>
        <w:t>2030</w:t>
      </w:r>
      <w:r w:rsidR="00906797" w:rsidRPr="00344ACE">
        <w:rPr>
          <w:rFonts w:ascii="Simplified Arabic" w:hAnsi="Simplified Arabic" w:cs="Simplified Arabic" w:hint="cs"/>
          <w:sz w:val="28"/>
          <w:szCs w:val="28"/>
          <w:rtl/>
        </w:rPr>
        <w:t>.</w:t>
      </w:r>
    </w:p>
    <w:p w14:paraId="6274839E" w14:textId="23C01E1F" w:rsidR="00864662" w:rsidRPr="0059581B" w:rsidRDefault="00F676E9" w:rsidP="002C430F">
      <w:pPr>
        <w:bidi/>
        <w:rPr>
          <w:rFonts w:ascii="Simplified Arabic" w:hAnsi="Simplified Arabic" w:cs="Simplified Arabic"/>
          <w:sz w:val="32"/>
          <w:szCs w:val="32"/>
        </w:rPr>
      </w:pPr>
      <w:r w:rsidRPr="0059581B">
        <w:rPr>
          <w:rFonts w:ascii="Simplified Arabic" w:hAnsi="Simplified Arabic" w:cs="Simplified Arabic" w:hint="cs"/>
          <w:noProof/>
          <w:sz w:val="32"/>
          <w:szCs w:val="32"/>
        </w:rPr>
        <w:lastRenderedPageBreak/>
        <w:drawing>
          <wp:anchor distT="0" distB="0" distL="114300" distR="114300" simplePos="0" relativeHeight="251658240" behindDoc="0" locked="0" layoutInCell="1" allowOverlap="1" wp14:anchorId="2AEA1EEA" wp14:editId="50F30D7D">
            <wp:simplePos x="0" y="0"/>
            <wp:positionH relativeFrom="column">
              <wp:posOffset>361950</wp:posOffset>
            </wp:positionH>
            <wp:positionV relativeFrom="paragraph">
              <wp:posOffset>453390</wp:posOffset>
            </wp:positionV>
            <wp:extent cx="4699000" cy="2978150"/>
            <wp:effectExtent l="0" t="0" r="0" b="6350"/>
            <wp:wrapSquare wrapText="bothSides"/>
            <wp:docPr id="105852868"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sidR="00864662" w:rsidRPr="0059581B">
        <w:rPr>
          <w:rFonts w:ascii="Simplified Arabic" w:hAnsi="Simplified Arabic" w:cs="Simplified Arabic" w:hint="cs"/>
          <w:sz w:val="32"/>
          <w:szCs w:val="32"/>
          <w:rtl/>
        </w:rPr>
        <w:t>نموذج الدراسة:</w:t>
      </w:r>
    </w:p>
    <w:p w14:paraId="1020C475" w14:textId="77777777" w:rsidR="00225910" w:rsidRPr="00C811F4" w:rsidRDefault="00225910" w:rsidP="00F676E9">
      <w:pPr>
        <w:bidi/>
        <w:spacing w:line="276" w:lineRule="auto"/>
        <w:ind w:left="720"/>
        <w:jc w:val="center"/>
        <w:rPr>
          <w:rFonts w:ascii="Simplified Arabic" w:hAnsi="Simplified Arabic" w:cs="Simplified Arabic"/>
          <w:sz w:val="24"/>
          <w:szCs w:val="24"/>
          <w:rtl/>
        </w:rPr>
      </w:pPr>
    </w:p>
    <w:p w14:paraId="08AB5E5E" w14:textId="77777777" w:rsidR="00225910" w:rsidRPr="00C811F4" w:rsidRDefault="00225910" w:rsidP="00225910">
      <w:pPr>
        <w:bidi/>
        <w:spacing w:line="276" w:lineRule="auto"/>
        <w:ind w:left="720"/>
        <w:jc w:val="center"/>
        <w:rPr>
          <w:rFonts w:ascii="Simplified Arabic" w:hAnsi="Simplified Arabic" w:cs="Simplified Arabic"/>
          <w:sz w:val="24"/>
          <w:szCs w:val="24"/>
          <w:rtl/>
        </w:rPr>
      </w:pPr>
    </w:p>
    <w:p w14:paraId="6329F8FA" w14:textId="77777777" w:rsidR="00225910" w:rsidRPr="00C811F4" w:rsidRDefault="00225910" w:rsidP="00225910">
      <w:pPr>
        <w:bidi/>
        <w:spacing w:line="276" w:lineRule="auto"/>
        <w:ind w:left="720"/>
        <w:jc w:val="center"/>
        <w:rPr>
          <w:rFonts w:ascii="Simplified Arabic" w:hAnsi="Simplified Arabic" w:cs="Simplified Arabic"/>
          <w:sz w:val="24"/>
          <w:szCs w:val="24"/>
          <w:rtl/>
        </w:rPr>
      </w:pPr>
    </w:p>
    <w:p w14:paraId="553C02D9" w14:textId="77777777" w:rsidR="00225910" w:rsidRPr="00C811F4" w:rsidRDefault="00225910" w:rsidP="00225910">
      <w:pPr>
        <w:bidi/>
        <w:spacing w:line="276" w:lineRule="auto"/>
        <w:ind w:left="720"/>
        <w:jc w:val="center"/>
        <w:rPr>
          <w:rFonts w:ascii="Simplified Arabic" w:hAnsi="Simplified Arabic" w:cs="Simplified Arabic"/>
          <w:sz w:val="24"/>
          <w:szCs w:val="24"/>
          <w:rtl/>
        </w:rPr>
      </w:pPr>
    </w:p>
    <w:p w14:paraId="71100EEB" w14:textId="77777777" w:rsidR="00225910" w:rsidRPr="00C811F4" w:rsidRDefault="00225910" w:rsidP="00225910">
      <w:pPr>
        <w:bidi/>
        <w:spacing w:line="276" w:lineRule="auto"/>
        <w:ind w:left="720"/>
        <w:jc w:val="center"/>
        <w:rPr>
          <w:rFonts w:ascii="Simplified Arabic" w:hAnsi="Simplified Arabic" w:cs="Simplified Arabic"/>
          <w:sz w:val="24"/>
          <w:szCs w:val="24"/>
          <w:rtl/>
        </w:rPr>
      </w:pPr>
    </w:p>
    <w:p w14:paraId="32357B04" w14:textId="77777777" w:rsidR="00225910" w:rsidRPr="00C811F4" w:rsidRDefault="00225910" w:rsidP="00225910">
      <w:pPr>
        <w:bidi/>
        <w:spacing w:line="276" w:lineRule="auto"/>
        <w:ind w:left="720"/>
        <w:jc w:val="center"/>
        <w:rPr>
          <w:rFonts w:ascii="Simplified Arabic" w:hAnsi="Simplified Arabic" w:cs="Simplified Arabic"/>
          <w:sz w:val="24"/>
          <w:szCs w:val="24"/>
          <w:rtl/>
        </w:rPr>
      </w:pPr>
    </w:p>
    <w:p w14:paraId="1B83014A" w14:textId="77777777" w:rsidR="00225910" w:rsidRPr="00C811F4" w:rsidRDefault="00225910" w:rsidP="00225910">
      <w:pPr>
        <w:bidi/>
        <w:spacing w:line="276" w:lineRule="auto"/>
        <w:ind w:left="720"/>
        <w:jc w:val="center"/>
        <w:rPr>
          <w:rFonts w:ascii="Simplified Arabic" w:hAnsi="Simplified Arabic" w:cs="Simplified Arabic"/>
          <w:sz w:val="24"/>
          <w:szCs w:val="24"/>
          <w:rtl/>
        </w:rPr>
      </w:pPr>
    </w:p>
    <w:p w14:paraId="0F10FB08" w14:textId="77777777" w:rsidR="00225910" w:rsidRPr="00C811F4" w:rsidRDefault="00225910" w:rsidP="00225910">
      <w:pPr>
        <w:bidi/>
        <w:spacing w:line="276" w:lineRule="auto"/>
        <w:ind w:left="720"/>
        <w:jc w:val="center"/>
        <w:rPr>
          <w:rFonts w:ascii="Simplified Arabic" w:hAnsi="Simplified Arabic" w:cs="Simplified Arabic"/>
          <w:sz w:val="24"/>
          <w:szCs w:val="24"/>
          <w:rtl/>
        </w:rPr>
      </w:pPr>
    </w:p>
    <w:p w14:paraId="232F33EC" w14:textId="77777777" w:rsidR="00225910" w:rsidRPr="00C811F4" w:rsidRDefault="00225910" w:rsidP="00225910">
      <w:pPr>
        <w:bidi/>
        <w:spacing w:line="276" w:lineRule="auto"/>
        <w:ind w:left="720"/>
        <w:jc w:val="center"/>
        <w:rPr>
          <w:rFonts w:ascii="Simplified Arabic" w:hAnsi="Simplified Arabic" w:cs="Simplified Arabic"/>
          <w:sz w:val="24"/>
          <w:szCs w:val="24"/>
          <w:rtl/>
        </w:rPr>
      </w:pPr>
    </w:p>
    <w:p w14:paraId="26F5BB59" w14:textId="77777777" w:rsidR="00225910" w:rsidRPr="00C811F4" w:rsidRDefault="00225910" w:rsidP="00E41E77">
      <w:pPr>
        <w:bidi/>
        <w:spacing w:line="276" w:lineRule="auto"/>
        <w:rPr>
          <w:rFonts w:ascii="Simplified Arabic" w:hAnsi="Simplified Arabic" w:cs="Simplified Arabic"/>
          <w:sz w:val="24"/>
          <w:szCs w:val="24"/>
          <w:rtl/>
        </w:rPr>
      </w:pPr>
    </w:p>
    <w:p w14:paraId="5BA19B38" w14:textId="606893AA" w:rsidR="009714BE" w:rsidRPr="00E53950" w:rsidRDefault="009714BE" w:rsidP="00225910">
      <w:pPr>
        <w:bidi/>
        <w:spacing w:line="276" w:lineRule="auto"/>
        <w:ind w:left="720" w:firstLine="720"/>
        <w:jc w:val="center"/>
        <w:rPr>
          <w:rFonts w:ascii="Simplified Arabic" w:hAnsi="Simplified Arabic" w:cs="Simplified Arabic"/>
          <w:sz w:val="24"/>
          <w:szCs w:val="24"/>
          <w:rtl/>
        </w:rPr>
      </w:pPr>
      <w:r w:rsidRPr="00E53950">
        <w:rPr>
          <w:rFonts w:ascii="Simplified Arabic" w:hAnsi="Simplified Arabic" w:cs="Simplified Arabic" w:hint="cs"/>
          <w:sz w:val="24"/>
          <w:szCs w:val="24"/>
          <w:rtl/>
        </w:rPr>
        <w:t>شكل (١)</w:t>
      </w:r>
    </w:p>
    <w:p w14:paraId="50CABFAF" w14:textId="54B9C33D" w:rsidR="00711F1C" w:rsidRPr="00E53950" w:rsidRDefault="00711F1C" w:rsidP="00F730A4">
      <w:pPr>
        <w:bidi/>
        <w:spacing w:line="276" w:lineRule="auto"/>
        <w:rPr>
          <w:rFonts w:ascii="Simplified Arabic" w:hAnsi="Simplified Arabic" w:cs="Simplified Arabic"/>
          <w:sz w:val="28"/>
          <w:szCs w:val="28"/>
          <w:rtl/>
        </w:rPr>
      </w:pPr>
    </w:p>
    <w:p w14:paraId="5054B538" w14:textId="2783D60B" w:rsidR="00864662" w:rsidRDefault="0049766E" w:rsidP="00225910">
      <w:pPr>
        <w:bidi/>
        <w:spacing w:line="276" w:lineRule="auto"/>
        <w:ind w:left="720"/>
        <w:jc w:val="center"/>
        <w:rPr>
          <w:rFonts w:ascii="Simplified Arabic" w:hAnsi="Simplified Arabic" w:cs="Simplified Arabic"/>
          <w:sz w:val="28"/>
          <w:szCs w:val="28"/>
          <w:rtl/>
        </w:rPr>
      </w:pPr>
      <w:r w:rsidRPr="00E53950">
        <w:rPr>
          <w:rFonts w:ascii="Simplified Arabic" w:hAnsi="Simplified Arabic" w:cs="Simplified Arabic" w:hint="cs"/>
          <w:sz w:val="28"/>
          <w:szCs w:val="28"/>
          <w:rtl/>
        </w:rPr>
        <w:t xml:space="preserve">يوضح </w:t>
      </w:r>
      <w:r w:rsidR="00225910" w:rsidRPr="00E53950">
        <w:rPr>
          <w:rFonts w:ascii="Simplified Arabic" w:hAnsi="Simplified Arabic" w:cs="Simplified Arabic" w:hint="cs"/>
          <w:sz w:val="28"/>
          <w:szCs w:val="28"/>
          <w:rtl/>
        </w:rPr>
        <w:t>الشكل (</w:t>
      </w:r>
      <w:r w:rsidRPr="00E53950">
        <w:rPr>
          <w:rFonts w:ascii="Simplified Arabic" w:hAnsi="Simplified Arabic" w:cs="Simplified Arabic" w:hint="cs"/>
          <w:sz w:val="28"/>
          <w:szCs w:val="28"/>
          <w:rtl/>
        </w:rPr>
        <w:t>١)</w:t>
      </w:r>
      <w:r w:rsidRPr="00E53950">
        <w:rPr>
          <w:rFonts w:ascii="Simplified Arabic" w:hAnsi="Simplified Arabic" w:cs="Simplified Arabic" w:hint="cs"/>
          <w:sz w:val="28"/>
          <w:szCs w:val="28"/>
        </w:rPr>
        <w:t xml:space="preserve"> </w:t>
      </w:r>
      <w:r w:rsidRPr="00E53950">
        <w:rPr>
          <w:rFonts w:ascii="Simplified Arabic" w:hAnsi="Simplified Arabic" w:cs="Simplified Arabic" w:hint="cs"/>
          <w:sz w:val="28"/>
          <w:szCs w:val="28"/>
          <w:rtl/>
        </w:rPr>
        <w:t>نموذج</w:t>
      </w:r>
      <w:r w:rsidRPr="00E53950">
        <w:rPr>
          <w:rFonts w:ascii="Simplified Arabic" w:hAnsi="Simplified Arabic" w:cs="Simplified Arabic" w:hint="cs"/>
          <w:sz w:val="28"/>
          <w:szCs w:val="28"/>
        </w:rPr>
        <w:t xml:space="preserve"> </w:t>
      </w:r>
      <w:r w:rsidRPr="00E53950">
        <w:rPr>
          <w:rFonts w:ascii="Simplified Arabic" w:hAnsi="Simplified Arabic" w:cs="Simplified Arabic" w:hint="cs"/>
          <w:sz w:val="28"/>
          <w:szCs w:val="28"/>
          <w:rtl/>
        </w:rPr>
        <w:t>يربط بين أبعاد التسويق المتكامل</w:t>
      </w:r>
      <w:r w:rsidRPr="00E53950">
        <w:rPr>
          <w:rFonts w:ascii="Simplified Arabic" w:hAnsi="Simplified Arabic" w:cs="Simplified Arabic" w:hint="cs"/>
          <w:sz w:val="28"/>
          <w:szCs w:val="28"/>
        </w:rPr>
        <w:t xml:space="preserve"> </w:t>
      </w:r>
      <w:r w:rsidRPr="00E53950">
        <w:rPr>
          <w:rFonts w:ascii="Simplified Arabic" w:hAnsi="Simplified Arabic" w:cs="Simplified Arabic" w:hint="cs"/>
          <w:sz w:val="28"/>
          <w:szCs w:val="28"/>
          <w:rtl/>
        </w:rPr>
        <w:t>والابتكار التسويقي متغيرات مؤثرة في تنمية واستدامة سوق الفنون البصرية بالمملكة العربية السعودية</w:t>
      </w:r>
      <w:r w:rsidRPr="00E53950">
        <w:rPr>
          <w:rFonts w:ascii="Simplified Arabic" w:hAnsi="Simplified Arabic" w:cs="Simplified Arabic" w:hint="cs"/>
          <w:sz w:val="28"/>
          <w:szCs w:val="28"/>
        </w:rPr>
        <w:t xml:space="preserve"> </w:t>
      </w:r>
      <w:r w:rsidRPr="00E53950">
        <w:rPr>
          <w:rFonts w:ascii="Simplified Arabic" w:hAnsi="Simplified Arabic" w:cs="Simplified Arabic" w:hint="cs"/>
          <w:sz w:val="28"/>
          <w:szCs w:val="28"/>
          <w:rtl/>
        </w:rPr>
        <w:t>حيث يفترض وجود تأثيرات مباشرة لهذه الأبحاث على السوق</w:t>
      </w:r>
      <w:r w:rsidRPr="00E53950">
        <w:rPr>
          <w:rFonts w:ascii="Simplified Arabic" w:hAnsi="Simplified Arabic" w:cs="Simplified Arabic" w:hint="cs"/>
          <w:sz w:val="28"/>
          <w:szCs w:val="28"/>
        </w:rPr>
        <w:t xml:space="preserve"> </w:t>
      </w:r>
      <w:r w:rsidRPr="00E53950">
        <w:rPr>
          <w:rFonts w:ascii="Simplified Arabic" w:hAnsi="Simplified Arabic" w:cs="Simplified Arabic" w:hint="cs"/>
          <w:sz w:val="28"/>
          <w:szCs w:val="28"/>
          <w:rtl/>
        </w:rPr>
        <w:t xml:space="preserve">إضافة إلى دور الابتكار التسويقي بتعزيز هذه العلاقة وتحويل التكامل التسويقي إلى نتائج اقتصادية مستدامة بما يتسق مع مستهدفات رؤية </w:t>
      </w:r>
      <w:r w:rsidR="00E53950" w:rsidRPr="00E53950">
        <w:rPr>
          <w:rFonts w:asciiTheme="majorBidi" w:hAnsiTheme="majorBidi" w:cstheme="majorBidi"/>
          <w:sz w:val="28"/>
          <w:szCs w:val="28"/>
        </w:rPr>
        <w:t>2030</w:t>
      </w:r>
      <w:r w:rsidRPr="00E53950">
        <w:rPr>
          <w:rFonts w:ascii="Simplified Arabic" w:hAnsi="Simplified Arabic" w:cs="Simplified Arabic" w:hint="cs"/>
          <w:sz w:val="28"/>
          <w:szCs w:val="28"/>
          <w:rtl/>
        </w:rPr>
        <w:t>.</w:t>
      </w:r>
    </w:p>
    <w:p w14:paraId="234CA61E" w14:textId="77777777" w:rsidR="005A67DA" w:rsidRPr="00E53950" w:rsidRDefault="005A67DA" w:rsidP="005A67DA">
      <w:pPr>
        <w:bidi/>
        <w:spacing w:line="276" w:lineRule="auto"/>
        <w:ind w:left="720"/>
        <w:jc w:val="center"/>
        <w:rPr>
          <w:rFonts w:ascii="Simplified Arabic" w:hAnsi="Simplified Arabic" w:cs="Simplified Arabic"/>
          <w:sz w:val="28"/>
          <w:szCs w:val="28"/>
          <w:rtl/>
        </w:rPr>
      </w:pPr>
    </w:p>
    <w:p w14:paraId="186E8DC8" w14:textId="71BB5F67" w:rsidR="00385D1E" w:rsidRPr="00E41E77" w:rsidRDefault="00385D1E" w:rsidP="00864662">
      <w:pPr>
        <w:bidi/>
        <w:spacing w:line="276" w:lineRule="auto"/>
        <w:rPr>
          <w:rFonts w:ascii="Simplified Arabic" w:hAnsi="Simplified Arabic" w:cs="Simplified Arabic"/>
          <w:sz w:val="32"/>
          <w:szCs w:val="32"/>
          <w:rtl/>
        </w:rPr>
      </w:pPr>
      <w:r w:rsidRPr="00E41E77">
        <w:rPr>
          <w:rFonts w:ascii="Simplified Arabic" w:hAnsi="Simplified Arabic" w:cs="Simplified Arabic" w:hint="cs"/>
          <w:sz w:val="32"/>
          <w:szCs w:val="32"/>
          <w:rtl/>
        </w:rPr>
        <w:t>الإطار النظري للدراسة</w:t>
      </w:r>
      <w:r w:rsidR="00E53950">
        <w:rPr>
          <w:rFonts w:ascii="Simplified Arabic" w:hAnsi="Simplified Arabic" w:cs="Simplified Arabic" w:hint="cs"/>
          <w:sz w:val="32"/>
          <w:szCs w:val="32"/>
          <w:rtl/>
        </w:rPr>
        <w:t>:</w:t>
      </w:r>
    </w:p>
    <w:p w14:paraId="7FDD2DCE" w14:textId="5342A8C4" w:rsidR="007F35C4" w:rsidRPr="00045CAD" w:rsidRDefault="0002505D" w:rsidP="00C96630">
      <w:pPr>
        <w:bidi/>
        <w:spacing w:line="276" w:lineRule="auto"/>
        <w:rPr>
          <w:rFonts w:ascii="Simplified Arabic" w:hAnsi="Simplified Arabic" w:cs="Simplified Arabic"/>
          <w:sz w:val="28"/>
          <w:szCs w:val="28"/>
          <w:rtl/>
        </w:rPr>
      </w:pPr>
      <w:r w:rsidRPr="00045CAD">
        <w:rPr>
          <w:rFonts w:ascii="Simplified Arabic" w:hAnsi="Simplified Arabic" w:cs="Simplified Arabic" w:hint="cs"/>
          <w:sz w:val="28"/>
          <w:szCs w:val="28"/>
          <w:rtl/>
        </w:rPr>
        <w:t>ينبثق الإطار النظري من الإشكالية الرئيسية</w:t>
      </w:r>
      <w:r w:rsidR="007F35C4" w:rsidRPr="00045CAD">
        <w:rPr>
          <w:rFonts w:ascii="Simplified Arabic" w:hAnsi="Simplified Arabic" w:cs="Simplified Arabic" w:hint="cs"/>
          <w:sz w:val="28"/>
          <w:szCs w:val="28"/>
          <w:rtl/>
        </w:rPr>
        <w:t xml:space="preserve"> في وجود فجوة بحثي</w:t>
      </w:r>
      <w:r w:rsidR="00DF2DE7" w:rsidRPr="00045CAD">
        <w:rPr>
          <w:rFonts w:ascii="Simplified Arabic" w:hAnsi="Simplified Arabic" w:cs="Simplified Arabic" w:hint="cs"/>
          <w:sz w:val="28"/>
          <w:szCs w:val="28"/>
          <w:rtl/>
        </w:rPr>
        <w:t>ة</w:t>
      </w:r>
      <w:r w:rsidR="007F35C4" w:rsidRPr="00045CAD">
        <w:rPr>
          <w:rFonts w:ascii="Simplified Arabic" w:hAnsi="Simplified Arabic" w:cs="Simplified Arabic" w:hint="cs"/>
          <w:sz w:val="28"/>
          <w:szCs w:val="28"/>
          <w:rtl/>
        </w:rPr>
        <w:t xml:space="preserve"> في المنظومة التسويقية لسوق الفنون البصرية بالمملكة العربية السعودية رغم ما يحظى به القطاع </w:t>
      </w:r>
      <w:r w:rsidR="00DF2DE7" w:rsidRPr="00045CAD">
        <w:rPr>
          <w:rFonts w:ascii="Simplified Arabic" w:hAnsi="Simplified Arabic" w:cs="Simplified Arabic" w:hint="cs"/>
          <w:sz w:val="28"/>
          <w:szCs w:val="28"/>
          <w:rtl/>
        </w:rPr>
        <w:t xml:space="preserve">من </w:t>
      </w:r>
      <w:r w:rsidR="007F35C4" w:rsidRPr="00045CAD">
        <w:rPr>
          <w:rFonts w:ascii="Simplified Arabic" w:hAnsi="Simplified Arabic" w:cs="Simplified Arabic" w:hint="cs"/>
          <w:sz w:val="28"/>
          <w:szCs w:val="28"/>
          <w:rtl/>
        </w:rPr>
        <w:t xml:space="preserve">دعم استراتيجي في </w:t>
      </w:r>
      <w:r w:rsidR="00DF2DE7" w:rsidRPr="00045CAD">
        <w:rPr>
          <w:rFonts w:ascii="Simplified Arabic" w:hAnsi="Simplified Arabic" w:cs="Simplified Arabic" w:hint="cs"/>
          <w:sz w:val="28"/>
          <w:szCs w:val="28"/>
          <w:rtl/>
        </w:rPr>
        <w:t>ظل</w:t>
      </w:r>
      <w:r w:rsidR="007F35C4" w:rsidRPr="00045CAD">
        <w:rPr>
          <w:rFonts w:ascii="Simplified Arabic" w:hAnsi="Simplified Arabic" w:cs="Simplified Arabic" w:hint="cs"/>
          <w:sz w:val="28"/>
          <w:szCs w:val="28"/>
          <w:rtl/>
        </w:rPr>
        <w:t xml:space="preserve"> </w:t>
      </w:r>
      <w:r w:rsidR="009E7B51" w:rsidRPr="00045CAD">
        <w:rPr>
          <w:rFonts w:ascii="Simplified Arabic" w:hAnsi="Simplified Arabic" w:cs="Simplified Arabic" w:hint="cs"/>
          <w:sz w:val="28"/>
          <w:szCs w:val="28"/>
          <w:rtl/>
        </w:rPr>
        <w:t xml:space="preserve">رؤية </w:t>
      </w:r>
      <w:r w:rsidR="00C84218">
        <w:rPr>
          <w:rFonts w:asciiTheme="majorBidi" w:hAnsiTheme="majorBidi" w:cstheme="majorBidi"/>
          <w:sz w:val="28"/>
          <w:szCs w:val="28"/>
        </w:rPr>
        <w:t>2030</w:t>
      </w:r>
      <w:r w:rsidR="005C1009">
        <w:rPr>
          <w:rFonts w:asciiTheme="majorBidi" w:hAnsiTheme="majorBidi" w:cstheme="majorBidi" w:hint="cs"/>
          <w:sz w:val="28"/>
          <w:szCs w:val="28"/>
          <w:rtl/>
        </w:rPr>
        <w:t>،</w:t>
      </w:r>
      <w:r w:rsidR="009E7B51">
        <w:rPr>
          <w:rFonts w:asciiTheme="majorBidi" w:hAnsiTheme="majorBidi" w:cstheme="majorBidi" w:hint="cs"/>
          <w:sz w:val="28"/>
          <w:szCs w:val="28"/>
          <w:rtl/>
        </w:rPr>
        <w:t xml:space="preserve"> </w:t>
      </w:r>
      <w:r w:rsidR="007F35C4" w:rsidRPr="00045CAD">
        <w:rPr>
          <w:rFonts w:ascii="Simplified Arabic" w:hAnsi="Simplified Arabic" w:cs="Simplified Arabic" w:hint="cs"/>
          <w:sz w:val="28"/>
          <w:szCs w:val="28"/>
          <w:rtl/>
        </w:rPr>
        <w:t>وانطلاقا من هدف الدراسة المتمثل في بناء واختبار نموذج تطبيقي لتنمية السوق</w:t>
      </w:r>
      <w:r w:rsidR="00F23C09">
        <w:rPr>
          <w:rFonts w:ascii="Simplified Arabic" w:hAnsi="Simplified Arabic" w:cs="Simplified Arabic" w:hint="cs"/>
          <w:sz w:val="28"/>
          <w:szCs w:val="28"/>
          <w:rtl/>
        </w:rPr>
        <w:t>،</w:t>
      </w:r>
      <w:r w:rsidR="007F35C4" w:rsidRPr="00045CAD">
        <w:rPr>
          <w:rFonts w:ascii="Simplified Arabic" w:hAnsi="Simplified Arabic" w:cs="Simplified Arabic" w:hint="cs"/>
          <w:sz w:val="28"/>
          <w:szCs w:val="28"/>
          <w:rtl/>
        </w:rPr>
        <w:t xml:space="preserve"> يستند هذا الإطار إلى </w:t>
      </w:r>
      <w:r w:rsidR="007F35C4" w:rsidRPr="00045CAD">
        <w:rPr>
          <w:rFonts w:ascii="Simplified Arabic" w:hAnsi="Simplified Arabic" w:cs="Simplified Arabic" w:hint="cs"/>
          <w:sz w:val="28"/>
          <w:szCs w:val="28"/>
          <w:rtl/>
        </w:rPr>
        <w:lastRenderedPageBreak/>
        <w:t>مقارنة تفسيرية تربط بين أبعاد التسويق المتكامل والابتكار التسويقي بوصفهما محددين رئيسيين لكفاءة السوق واستدامته</w:t>
      </w:r>
      <w:r w:rsidR="002C430F">
        <w:rPr>
          <w:rFonts w:ascii="Simplified Arabic" w:hAnsi="Simplified Arabic" w:cs="Simplified Arabic" w:hint="cs"/>
          <w:sz w:val="28"/>
          <w:szCs w:val="28"/>
          <w:rtl/>
        </w:rPr>
        <w:t>.</w:t>
      </w:r>
    </w:p>
    <w:p w14:paraId="677406E6" w14:textId="294BFF4F" w:rsidR="00A750C0" w:rsidRPr="00045CAD" w:rsidRDefault="00592EE3" w:rsidP="007F35C4">
      <w:pPr>
        <w:bidi/>
        <w:spacing w:line="276" w:lineRule="auto"/>
        <w:rPr>
          <w:rFonts w:ascii="Simplified Arabic" w:hAnsi="Simplified Arabic" w:cs="Simplified Arabic"/>
          <w:sz w:val="28"/>
          <w:szCs w:val="28"/>
          <w:rtl/>
        </w:rPr>
      </w:pPr>
      <w:r w:rsidRPr="00045CAD">
        <w:rPr>
          <w:rFonts w:ascii="Simplified Arabic" w:hAnsi="Simplified Arabic" w:cs="Simplified Arabic" w:hint="cs"/>
          <w:sz w:val="28"/>
          <w:szCs w:val="28"/>
          <w:rtl/>
        </w:rPr>
        <w:t xml:space="preserve">وتعتمد الدراسة على أدبيات </w:t>
      </w:r>
      <w:r w:rsidR="00D04EB0" w:rsidRPr="00045CAD">
        <w:rPr>
          <w:rFonts w:ascii="Simplified Arabic" w:hAnsi="Simplified Arabic" w:cs="Simplified Arabic" w:hint="cs"/>
          <w:sz w:val="28"/>
          <w:szCs w:val="28"/>
          <w:rtl/>
        </w:rPr>
        <w:t>الاقتصاد</w:t>
      </w:r>
      <w:r w:rsidRPr="00045CAD">
        <w:rPr>
          <w:rFonts w:ascii="Simplified Arabic" w:hAnsi="Simplified Arabic" w:cs="Simplified Arabic" w:hint="cs"/>
          <w:sz w:val="28"/>
          <w:szCs w:val="28"/>
          <w:rtl/>
        </w:rPr>
        <w:t xml:space="preserve"> الإبداعي التي تؤكد أن الصناعات الثقافية تمثل رافدا اقتصاديا قائم على الاستثمار المعرفي والرمزية الثقافية في إنتاج قيمة اقتصادية وفي هذا السياق</w:t>
      </w:r>
      <w:r w:rsidR="001D07B2" w:rsidRPr="00045CAD">
        <w:rPr>
          <w:rFonts w:ascii="Simplified Arabic" w:hAnsi="Simplified Arabic" w:cs="Simplified Arabic" w:hint="cs"/>
          <w:sz w:val="28"/>
          <w:szCs w:val="28"/>
          <w:rtl/>
        </w:rPr>
        <w:t xml:space="preserve"> يوجد مفهوم رأس المال الثقافي لتفسير كيفية انتقال العمل الفني كونه منتجا جماليا إلى أصل قيمة استثمارية وهو انتقال يتطلب بيئة تسويقية منظمة تعزز الثقة وتضبط معايير التقييم وتدعم تكوين القيمة المدركة لدى </w:t>
      </w:r>
      <w:proofErr w:type="spellStart"/>
      <w:r w:rsidR="001D07B2" w:rsidRPr="00045CAD">
        <w:rPr>
          <w:rFonts w:ascii="Simplified Arabic" w:hAnsi="Simplified Arabic" w:cs="Simplified Arabic" w:hint="cs"/>
          <w:sz w:val="28"/>
          <w:szCs w:val="28"/>
          <w:rtl/>
        </w:rPr>
        <w:t>المقتن</w:t>
      </w:r>
      <w:r w:rsidR="00A750C0" w:rsidRPr="00045CAD">
        <w:rPr>
          <w:rFonts w:ascii="Simplified Arabic" w:hAnsi="Simplified Arabic" w:cs="Simplified Arabic" w:hint="cs"/>
          <w:sz w:val="28"/>
          <w:szCs w:val="28"/>
          <w:rtl/>
        </w:rPr>
        <w:t>ين</w:t>
      </w:r>
      <w:proofErr w:type="spellEnd"/>
      <w:r w:rsidR="00D04EB0" w:rsidRPr="00045CAD">
        <w:rPr>
          <w:rFonts w:ascii="Simplified Arabic" w:hAnsi="Simplified Arabic" w:cs="Simplified Arabic" w:hint="cs"/>
          <w:sz w:val="28"/>
          <w:szCs w:val="28"/>
          <w:rtl/>
        </w:rPr>
        <w:t>.</w:t>
      </w:r>
    </w:p>
    <w:p w14:paraId="57D685D8" w14:textId="7C203232" w:rsidR="00B235CC" w:rsidRPr="00045CAD" w:rsidRDefault="00A750C0" w:rsidP="00A750C0">
      <w:pPr>
        <w:bidi/>
        <w:spacing w:line="276" w:lineRule="auto"/>
        <w:rPr>
          <w:rFonts w:ascii="Simplified Arabic" w:hAnsi="Simplified Arabic" w:cs="Simplified Arabic"/>
          <w:sz w:val="28"/>
          <w:szCs w:val="28"/>
          <w:rtl/>
        </w:rPr>
      </w:pPr>
      <w:r w:rsidRPr="00045CAD">
        <w:rPr>
          <w:rFonts w:ascii="Simplified Arabic" w:hAnsi="Simplified Arabic" w:cs="Simplified Arabic" w:hint="cs"/>
          <w:sz w:val="28"/>
          <w:szCs w:val="28"/>
          <w:rtl/>
        </w:rPr>
        <w:t>كما يركز على مفهوم القيم المشتركة بوصفه مدخلا تنمويا يربط بين الربحية والاستدامة إذ إن تنمية سوق الفنون لا تتحقق عبر التع</w:t>
      </w:r>
      <w:r w:rsidR="00742277" w:rsidRPr="00045CAD">
        <w:rPr>
          <w:rFonts w:ascii="Simplified Arabic" w:hAnsi="Simplified Arabic" w:cs="Simplified Arabic" w:hint="cs"/>
          <w:sz w:val="28"/>
          <w:szCs w:val="28"/>
          <w:rtl/>
        </w:rPr>
        <w:t>ا</w:t>
      </w:r>
      <w:r w:rsidRPr="00045CAD">
        <w:rPr>
          <w:rFonts w:ascii="Simplified Arabic" w:hAnsi="Simplified Arabic" w:cs="Simplified Arabic" w:hint="cs"/>
          <w:sz w:val="28"/>
          <w:szCs w:val="28"/>
          <w:rtl/>
        </w:rPr>
        <w:t xml:space="preserve">ليم </w:t>
      </w:r>
      <w:r w:rsidR="005A67DA" w:rsidRPr="00045CAD">
        <w:rPr>
          <w:rFonts w:ascii="Simplified Arabic" w:hAnsi="Simplified Arabic" w:cs="Simplified Arabic" w:hint="cs"/>
          <w:sz w:val="28"/>
          <w:szCs w:val="28"/>
          <w:rtl/>
        </w:rPr>
        <w:t>الفردية</w:t>
      </w:r>
      <w:r w:rsidR="005A67DA" w:rsidRPr="00045CAD">
        <w:rPr>
          <w:rFonts w:ascii="Simplified Arabic" w:hAnsi="Simplified Arabic" w:cs="Simplified Arabic" w:hint="eastAsia"/>
          <w:sz w:val="28"/>
          <w:szCs w:val="28"/>
          <w:rtl/>
        </w:rPr>
        <w:t>،</w:t>
      </w:r>
      <w:r w:rsidRPr="00045CAD">
        <w:rPr>
          <w:rFonts w:ascii="Simplified Arabic" w:hAnsi="Simplified Arabic" w:cs="Simplified Arabic" w:hint="cs"/>
          <w:sz w:val="28"/>
          <w:szCs w:val="28"/>
          <w:rtl/>
        </w:rPr>
        <w:t xml:space="preserve"> بل من خلال بناء منظومة تحقق منافع متبادلة </w:t>
      </w:r>
      <w:r w:rsidR="009A5E47" w:rsidRPr="00045CAD">
        <w:rPr>
          <w:rFonts w:ascii="Simplified Arabic" w:hAnsi="Simplified Arabic" w:cs="Simplified Arabic" w:hint="cs"/>
          <w:sz w:val="28"/>
          <w:szCs w:val="28"/>
          <w:rtl/>
        </w:rPr>
        <w:t>ل</w:t>
      </w:r>
      <w:r w:rsidRPr="00045CAD">
        <w:rPr>
          <w:rFonts w:ascii="Simplified Arabic" w:hAnsi="Simplified Arabic" w:cs="Simplified Arabic" w:hint="cs"/>
          <w:sz w:val="28"/>
          <w:szCs w:val="28"/>
          <w:rtl/>
        </w:rPr>
        <w:t xml:space="preserve">لفنان والمقتني والمؤسسات الداعمة والاقتصاد الوطني ويفهم من ذلك أن غياب التكامل المؤسسي والتنظيمي يحد من قدرة السوق </w:t>
      </w:r>
      <w:r w:rsidR="00621EDA" w:rsidRPr="00045CAD">
        <w:rPr>
          <w:rFonts w:ascii="Simplified Arabic" w:hAnsi="Simplified Arabic" w:cs="Simplified Arabic" w:hint="cs"/>
          <w:sz w:val="28"/>
          <w:szCs w:val="28"/>
          <w:rtl/>
        </w:rPr>
        <w:t>لخلق</w:t>
      </w:r>
      <w:r w:rsidRPr="00045CAD">
        <w:rPr>
          <w:rFonts w:ascii="Simplified Arabic" w:hAnsi="Simplified Arabic" w:cs="Simplified Arabic" w:hint="cs"/>
          <w:sz w:val="28"/>
          <w:szCs w:val="28"/>
          <w:rtl/>
        </w:rPr>
        <w:t xml:space="preserve"> هذا التوازن</w:t>
      </w:r>
      <w:r w:rsidR="00621EDA" w:rsidRPr="00045CAD">
        <w:rPr>
          <w:rFonts w:ascii="Simplified Arabic" w:hAnsi="Simplified Arabic" w:cs="Simplified Arabic" w:hint="cs"/>
          <w:sz w:val="28"/>
          <w:szCs w:val="28"/>
          <w:rtl/>
        </w:rPr>
        <w:t>.</w:t>
      </w:r>
    </w:p>
    <w:p w14:paraId="26993A03" w14:textId="14D9056B" w:rsidR="00385D1E" w:rsidRPr="00045CAD" w:rsidRDefault="00621EDA" w:rsidP="00B235CC">
      <w:pPr>
        <w:bidi/>
        <w:spacing w:line="276" w:lineRule="auto"/>
        <w:rPr>
          <w:rFonts w:ascii="Simplified Arabic" w:hAnsi="Simplified Arabic" w:cs="Simplified Arabic"/>
          <w:sz w:val="28"/>
          <w:szCs w:val="28"/>
        </w:rPr>
      </w:pPr>
      <w:r w:rsidRPr="00045CAD">
        <w:rPr>
          <w:rFonts w:ascii="Simplified Arabic" w:hAnsi="Simplified Arabic" w:cs="Simplified Arabic" w:hint="cs"/>
          <w:sz w:val="28"/>
          <w:szCs w:val="28"/>
          <w:rtl/>
        </w:rPr>
        <w:t xml:space="preserve">وعلى </w:t>
      </w:r>
      <w:r w:rsidR="00D04EB0" w:rsidRPr="00045CAD">
        <w:rPr>
          <w:rFonts w:ascii="Simplified Arabic" w:hAnsi="Simplified Arabic" w:cs="Simplified Arabic" w:hint="cs"/>
          <w:sz w:val="28"/>
          <w:szCs w:val="28"/>
          <w:rtl/>
        </w:rPr>
        <w:t xml:space="preserve">المستوى التطبيقي تتبنى دراسة مدخل الابتكار التسويقي باعتباره </w:t>
      </w:r>
      <w:r w:rsidR="003731B6" w:rsidRPr="00045CAD">
        <w:rPr>
          <w:rFonts w:ascii="Simplified Arabic" w:hAnsi="Simplified Arabic" w:cs="Simplified Arabic" w:hint="cs"/>
          <w:sz w:val="28"/>
          <w:szCs w:val="28"/>
          <w:rtl/>
        </w:rPr>
        <w:t>الشكل</w:t>
      </w:r>
      <w:r w:rsidR="00D04EB0" w:rsidRPr="00045CAD">
        <w:rPr>
          <w:rFonts w:ascii="Simplified Arabic" w:hAnsi="Simplified Arabic" w:cs="Simplified Arabic" w:hint="cs"/>
          <w:sz w:val="28"/>
          <w:szCs w:val="28"/>
          <w:rtl/>
        </w:rPr>
        <w:t xml:space="preserve"> التنفيذي القادر على </w:t>
      </w:r>
      <w:r w:rsidR="003731B6" w:rsidRPr="00045CAD">
        <w:rPr>
          <w:rFonts w:ascii="Simplified Arabic" w:hAnsi="Simplified Arabic" w:cs="Simplified Arabic" w:hint="cs"/>
          <w:sz w:val="28"/>
          <w:szCs w:val="28"/>
          <w:rtl/>
        </w:rPr>
        <w:t>سد</w:t>
      </w:r>
      <w:r w:rsidR="00D04EB0" w:rsidRPr="00045CAD">
        <w:rPr>
          <w:rFonts w:ascii="Simplified Arabic" w:hAnsi="Simplified Arabic" w:cs="Simplified Arabic" w:hint="cs"/>
          <w:sz w:val="28"/>
          <w:szCs w:val="28"/>
          <w:rtl/>
        </w:rPr>
        <w:t xml:space="preserve"> أوجه القصور في الإعداد </w:t>
      </w:r>
      <w:r w:rsidR="003731B6" w:rsidRPr="00045CAD">
        <w:rPr>
          <w:rFonts w:ascii="Simplified Arabic" w:hAnsi="Simplified Arabic" w:cs="Simplified Arabic" w:hint="cs"/>
          <w:sz w:val="28"/>
          <w:szCs w:val="28"/>
          <w:rtl/>
        </w:rPr>
        <w:t>و</w:t>
      </w:r>
      <w:r w:rsidR="00D04EB0" w:rsidRPr="00045CAD">
        <w:rPr>
          <w:rFonts w:ascii="Simplified Arabic" w:hAnsi="Simplified Arabic" w:cs="Simplified Arabic" w:hint="cs"/>
          <w:sz w:val="28"/>
          <w:szCs w:val="28"/>
          <w:rtl/>
        </w:rPr>
        <w:t>التسويق من خلال تطوير آليات العرض والتسعير وتفعيل الحلول الرقمية وتعزيز التكامل بين الأبعاد النفسية والاقتصادية والتقنية والمؤسسية ويفترض الإطار النظري وجود علاقة سببية بين أبعاد التسويق المتكامل والابتكار التسويق وتنمية استدامة سوق الفنون البصرية مما يبرر بناء نموذج تحليلي لاختبار هذه العلاقة وقياس أثرها في الواقع السعودي.</w:t>
      </w:r>
    </w:p>
    <w:p w14:paraId="461AC0C7" w14:textId="1F9235CC" w:rsidR="00AC6FCD" w:rsidRPr="006470A2" w:rsidRDefault="00857DD8" w:rsidP="00AC6FCD">
      <w:pPr>
        <w:tabs>
          <w:tab w:val="left" w:pos="3900"/>
        </w:tabs>
        <w:bidi/>
        <w:spacing w:line="276" w:lineRule="auto"/>
        <w:rPr>
          <w:rFonts w:ascii="Simplified Arabic" w:hAnsi="Simplified Arabic" w:cs="Simplified Arabic"/>
          <w:sz w:val="32"/>
          <w:szCs w:val="32"/>
          <w:rtl/>
          <w:lang w:bidi="ar-EG"/>
        </w:rPr>
      </w:pPr>
      <w:r w:rsidRPr="006470A2">
        <w:rPr>
          <w:rFonts w:ascii="Simplified Arabic" w:hAnsi="Simplified Arabic" w:cs="Simplified Arabic" w:hint="cs"/>
          <w:sz w:val="32"/>
          <w:szCs w:val="32"/>
          <w:rtl/>
          <w:lang w:bidi="ar-EG"/>
        </w:rPr>
        <w:t>الدراسات السابقة</w:t>
      </w:r>
      <w:r w:rsidR="00485FD4" w:rsidRPr="006470A2">
        <w:rPr>
          <w:rFonts w:ascii="Simplified Arabic" w:hAnsi="Simplified Arabic" w:cs="Simplified Arabic" w:hint="cs"/>
          <w:sz w:val="32"/>
          <w:szCs w:val="32"/>
          <w:rtl/>
          <w:lang w:bidi="ar-EG"/>
        </w:rPr>
        <w:t>:</w:t>
      </w:r>
    </w:p>
    <w:p w14:paraId="567BE1BF" w14:textId="34B9BA93" w:rsidR="00AC6FCD" w:rsidRPr="00C811F4" w:rsidRDefault="00AC6FCD" w:rsidP="00AC6FCD">
      <w:pPr>
        <w:tabs>
          <w:tab w:val="left" w:pos="3900"/>
        </w:tabs>
        <w:bidi/>
        <w:spacing w:line="276" w:lineRule="auto"/>
        <w:rPr>
          <w:rFonts w:ascii="Simplified Arabic" w:hAnsi="Simplified Arabic" w:cs="Simplified Arabic"/>
          <w:sz w:val="40"/>
          <w:szCs w:val="40"/>
          <w:lang w:bidi="ar-EG"/>
        </w:rPr>
      </w:pPr>
      <w:r w:rsidRPr="00C811F4">
        <w:rPr>
          <w:rFonts w:ascii="Simplified Arabic" w:hAnsi="Simplified Arabic" w:cs="Simplified Arabic" w:hint="cs"/>
          <w:sz w:val="32"/>
          <w:szCs w:val="32"/>
          <w:rtl/>
          <w:lang w:bidi="ar-EG"/>
        </w:rPr>
        <w:t xml:space="preserve">1. </w:t>
      </w:r>
      <w:r w:rsidRPr="00C811F4">
        <w:rPr>
          <w:rFonts w:ascii="Simplified Arabic" w:hAnsi="Simplified Arabic" w:cs="Simplified Arabic" w:hint="cs"/>
          <w:sz w:val="28"/>
          <w:szCs w:val="28"/>
          <w:rtl/>
        </w:rPr>
        <w:t xml:space="preserve">تناولت دراسة </w:t>
      </w:r>
      <w:r w:rsidR="00485FD4"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الشهري</w:t>
      </w:r>
      <w:r w:rsidR="00485FD4">
        <w:rPr>
          <w:rFonts w:ascii="Simplified Arabic" w:hAnsi="Simplified Arabic" w:cs="Simplified Arabic" w:hint="cs"/>
          <w:sz w:val="28"/>
          <w:szCs w:val="28"/>
          <w:rtl/>
        </w:rPr>
        <w:t>،</w:t>
      </w:r>
      <w:r w:rsidR="00CE47AE" w:rsidRPr="00DF3134">
        <w:rPr>
          <w:rFonts w:asciiTheme="majorBidi" w:hAnsiTheme="majorBidi" w:cstheme="majorBidi"/>
          <w:sz w:val="28"/>
          <w:szCs w:val="28"/>
        </w:rPr>
        <w:t>2</w:t>
      </w:r>
      <w:r w:rsidR="00DF3134" w:rsidRPr="00DF3134">
        <w:rPr>
          <w:rFonts w:asciiTheme="majorBidi" w:hAnsiTheme="majorBidi" w:cstheme="majorBidi"/>
          <w:sz w:val="28"/>
          <w:szCs w:val="28"/>
        </w:rPr>
        <w:t>024</w:t>
      </w:r>
      <w:r w:rsidR="00246F14" w:rsidRPr="00C811F4">
        <w:rPr>
          <w:rFonts w:ascii="Simplified Arabic" w:hAnsi="Simplified Arabic" w:cs="Simplified Arabic" w:hint="cs"/>
          <w:sz w:val="28"/>
          <w:szCs w:val="28"/>
          <w:rtl/>
        </w:rPr>
        <w:t xml:space="preserve">) بعنوان </w:t>
      </w:r>
      <w:r w:rsidR="00FB239F"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أثر التحول الرقمي وتقنيات الذكاء الاصطناعي في ابتكار أساليب تسويق الفنون البصرية بالسعودية" استكشاف الكيفية التي يمكن بها للذكاء الاصطناعي تغيير قواعد اللعبة في تسويق الفن عبر ابتكار أساليب غير تقليدية تزيد من وصول الأعمال الفنية للجمهور والمستثمرين، وقد أثبتت نتائجها أن دمج الابتكار التقني يساهم في خفض التكاليف التشغيلية للمعارض وزيادة دقة استهداف </w:t>
      </w:r>
      <w:proofErr w:type="spellStart"/>
      <w:r w:rsidRPr="00C811F4">
        <w:rPr>
          <w:rFonts w:ascii="Simplified Arabic" w:hAnsi="Simplified Arabic" w:cs="Simplified Arabic" w:hint="cs"/>
          <w:sz w:val="28"/>
          <w:szCs w:val="28"/>
          <w:rtl/>
        </w:rPr>
        <w:t>المقتنين</w:t>
      </w:r>
      <w:proofErr w:type="spellEnd"/>
      <w:r w:rsidRPr="00C811F4">
        <w:rPr>
          <w:rFonts w:ascii="Simplified Arabic" w:hAnsi="Simplified Arabic" w:cs="Simplified Arabic" w:hint="cs"/>
          <w:sz w:val="28"/>
          <w:szCs w:val="28"/>
          <w:rtl/>
        </w:rPr>
        <w:t>، مؤكدة أن الابتكار التقني هو المحرك الأول لنمو السوق. وبنقد هذه الدراسة، يُلاحظ تركيزها الكثيف على الجانب التقني كأداة تشغيلية، بينما تبرز الفجوة البحثية في ندرة الربط بين هذه التقنيات وبين أبعاد التسويق المتكامل الأخرى مثل السياسات التنظيمية والحوكمة في سياق سوق الفن السعودي</w:t>
      </w:r>
      <w:r w:rsidRPr="00C811F4">
        <w:rPr>
          <w:rFonts w:ascii="Simplified Arabic" w:hAnsi="Simplified Arabic" w:cs="Simplified Arabic" w:hint="cs"/>
          <w:sz w:val="28"/>
          <w:szCs w:val="28"/>
          <w:lang w:bidi="ar-EG"/>
        </w:rPr>
        <w:t>.</w:t>
      </w:r>
    </w:p>
    <w:p w14:paraId="699033C0" w14:textId="12A8AFAE" w:rsidR="00AC6FCD" w:rsidRPr="00C811F4" w:rsidRDefault="00AC6FCD" w:rsidP="00AC6FCD">
      <w:pPr>
        <w:bidi/>
        <w:spacing w:before="100" w:beforeAutospacing="1" w:after="100" w:afterAutospacing="1"/>
        <w:rPr>
          <w:rFonts w:ascii="Simplified Arabic" w:hAnsi="Simplified Arabic" w:cs="Simplified Arabic"/>
          <w:sz w:val="28"/>
          <w:szCs w:val="28"/>
          <w:lang w:bidi="ar-EG"/>
        </w:rPr>
      </w:pPr>
      <w:r w:rsidRPr="00C811F4">
        <w:rPr>
          <w:rFonts w:ascii="Simplified Arabic" w:hAnsi="Simplified Arabic" w:cs="Simplified Arabic" w:hint="cs"/>
          <w:sz w:val="28"/>
          <w:szCs w:val="28"/>
          <w:rtl/>
          <w:lang w:bidi="ar-EG"/>
        </w:rPr>
        <w:lastRenderedPageBreak/>
        <w:t>2.</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 xml:space="preserve">استهدفت </w:t>
      </w:r>
      <w:r w:rsidR="00DF3134"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دراسة قنديل</w:t>
      </w:r>
      <w:r w:rsidR="00DF313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w:t>
      </w:r>
      <w:r w:rsidR="00DF3134" w:rsidRPr="00535FB6">
        <w:rPr>
          <w:rFonts w:asciiTheme="majorBidi" w:hAnsiTheme="majorBidi" w:cstheme="majorBidi"/>
          <w:sz w:val="28"/>
          <w:szCs w:val="28"/>
        </w:rPr>
        <w:t>2030</w:t>
      </w:r>
      <w:r w:rsidRPr="00C811F4">
        <w:rPr>
          <w:rFonts w:ascii="Simplified Arabic" w:hAnsi="Simplified Arabic" w:cs="Simplified Arabic" w:hint="cs"/>
          <w:sz w:val="28"/>
          <w:szCs w:val="28"/>
          <w:rtl/>
        </w:rPr>
        <w:t>) بعنوان "الاستثمار في الفن كمدخل لدعم الاقتصاد الإبداعي بالجمهورية الجديدة: دراسة تحليلية للفرص والتحديات" تحليل آليات تحويل الفن من قيمة جمالية إلى أصل استثماري يساهم في الاقتصاد الوطني، مع التركيز على خلق بيئة جاذبة لرؤوس الأموال، وخلصت النتائج إلى أن وعي المستثمر (البعد النفسي) هو الركيزة الأساسية للنجاح، وأن الربط بين الفن والاقتصاد يتطلب استراتيجيات تسويقية مبتكرة تبرز القيمة المادية للعمل بجانب قيمته الروحية. ويؤخذ على الدراسة طابعها النظري العام الذي يفتقر لآليات تطبيقية محددة، وتتمثل الفجوة البحثية في غياب نموذج عملي يطبق مفاهيم "الابتكار التسويقي" لتحفيز هذا الاستثمار في بيئات فنية ناشئة كالسوق السعودي</w:t>
      </w:r>
      <w:r w:rsidRPr="00C811F4">
        <w:rPr>
          <w:rFonts w:ascii="Simplified Arabic" w:hAnsi="Simplified Arabic" w:cs="Simplified Arabic" w:hint="cs"/>
          <w:sz w:val="28"/>
          <w:szCs w:val="28"/>
          <w:lang w:bidi="ar-EG"/>
        </w:rPr>
        <w:t>.</w:t>
      </w:r>
    </w:p>
    <w:p w14:paraId="5C1E4502" w14:textId="0DF68AE1" w:rsidR="00AC6FCD" w:rsidRPr="00C811F4" w:rsidRDefault="00AC6FCD" w:rsidP="00AC6FCD">
      <w:pPr>
        <w:bidi/>
        <w:spacing w:before="100" w:beforeAutospacing="1" w:after="100" w:afterAutospacing="1"/>
        <w:rPr>
          <w:rFonts w:ascii="Simplified Arabic" w:hAnsi="Simplified Arabic" w:cs="Simplified Arabic"/>
          <w:sz w:val="28"/>
          <w:szCs w:val="28"/>
          <w:lang w:bidi="ar-EG"/>
        </w:rPr>
      </w:pPr>
      <w:r w:rsidRPr="00C811F4">
        <w:rPr>
          <w:rFonts w:ascii="Simplified Arabic" w:hAnsi="Simplified Arabic" w:cs="Simplified Arabic" w:hint="cs"/>
          <w:sz w:val="28"/>
          <w:szCs w:val="28"/>
          <w:rtl/>
          <w:lang w:bidi="ar-EG"/>
        </w:rPr>
        <w:t xml:space="preserve">3. </w:t>
      </w:r>
      <w:r w:rsidRPr="00C811F4">
        <w:rPr>
          <w:rFonts w:ascii="Simplified Arabic" w:hAnsi="Simplified Arabic" w:cs="Simplified Arabic" w:hint="cs"/>
          <w:sz w:val="28"/>
          <w:szCs w:val="28"/>
          <w:rtl/>
        </w:rPr>
        <w:t xml:space="preserve">ركزت </w:t>
      </w:r>
      <w:r w:rsidR="00681458"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دراسة المالكي</w:t>
      </w:r>
      <w:r w:rsidR="0068145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w:t>
      </w:r>
      <w:r w:rsidR="00681458" w:rsidRPr="00535FB6">
        <w:rPr>
          <w:rFonts w:asciiTheme="majorBidi" w:hAnsiTheme="majorBidi" w:cstheme="majorBidi"/>
          <w:sz w:val="28"/>
          <w:szCs w:val="28"/>
        </w:rPr>
        <w:t>2030</w:t>
      </w:r>
      <w:r w:rsidRPr="00C811F4">
        <w:rPr>
          <w:rFonts w:ascii="Simplified Arabic" w:hAnsi="Simplified Arabic" w:cs="Simplified Arabic" w:hint="cs"/>
          <w:sz w:val="28"/>
          <w:szCs w:val="28"/>
          <w:rtl/>
        </w:rPr>
        <w:t xml:space="preserve">) </w:t>
      </w:r>
      <w:r w:rsidR="00246F14" w:rsidRPr="00C811F4">
        <w:rPr>
          <w:rFonts w:ascii="Simplified Arabic" w:hAnsi="Simplified Arabic" w:cs="Simplified Arabic" w:hint="cs"/>
          <w:sz w:val="28"/>
          <w:szCs w:val="28"/>
          <w:rtl/>
        </w:rPr>
        <w:t>ب</w:t>
      </w:r>
      <w:r w:rsidRPr="00C811F4">
        <w:rPr>
          <w:rFonts w:ascii="Simplified Arabic" w:hAnsi="Simplified Arabic" w:cs="Simplified Arabic" w:hint="cs"/>
          <w:sz w:val="28"/>
          <w:szCs w:val="28"/>
          <w:rtl/>
        </w:rPr>
        <w:t xml:space="preserve">عنوان "حوكمة المؤسسات الثقافية وأثرها على استدامة سوق الفن السعودي في ضوء رؤية </w:t>
      </w:r>
      <w:r w:rsidR="00681458" w:rsidRPr="00535FB6">
        <w:rPr>
          <w:rFonts w:asciiTheme="majorBidi" w:hAnsiTheme="majorBidi" w:cstheme="majorBidi"/>
          <w:sz w:val="28"/>
          <w:szCs w:val="28"/>
        </w:rPr>
        <w:t>2030</w:t>
      </w:r>
      <w:r w:rsidRPr="00C811F4">
        <w:rPr>
          <w:rFonts w:ascii="Simplified Arabic" w:hAnsi="Simplified Arabic" w:cs="Simplified Arabic" w:hint="cs"/>
          <w:sz w:val="28"/>
          <w:szCs w:val="28"/>
          <w:rtl/>
        </w:rPr>
        <w:t>" على البعد التنظيمي والمؤسسي، حيث بحثت في كيفية مساهمة الأنظمة والحوكمة في حماية حقوق الفنان والمقتني والمسوق لضمان استدامة السوق، وأكدت النتائج أن التنظيم المؤسسي والشفافية هما الضمانة الوحيدة لتحويل سوق الفن من العشوائية إلى الاحترافية القادرة على جذب الاستثمارات الأجنبية. وبنقد الدراسة، نجد أنها أغفلت دور الابتكار التسويقي كأداة لتفعيل هذه الحوكمة، وتبرز الفجوة البحثية في نقص الدراسات التي تربط بين الأطر التنظيمية والحلول التسويقية المبتكرة لتحقيق الاستدامة الاقتصادية</w:t>
      </w:r>
      <w:r w:rsidRPr="00C811F4">
        <w:rPr>
          <w:rFonts w:ascii="Simplified Arabic" w:hAnsi="Simplified Arabic" w:cs="Simplified Arabic" w:hint="cs"/>
          <w:sz w:val="28"/>
          <w:szCs w:val="28"/>
          <w:lang w:bidi="ar-EG"/>
        </w:rPr>
        <w:t>.</w:t>
      </w:r>
    </w:p>
    <w:p w14:paraId="104A4C06" w14:textId="2DB15B08" w:rsidR="00AC6FCD" w:rsidRPr="00C811F4" w:rsidRDefault="00AC6FCD" w:rsidP="00AC6FCD">
      <w:pPr>
        <w:bidi/>
        <w:spacing w:before="100" w:beforeAutospacing="1" w:after="100" w:afterAutospacing="1"/>
        <w:rPr>
          <w:rFonts w:ascii="Simplified Arabic" w:hAnsi="Simplified Arabic" w:cs="Simplified Arabic"/>
          <w:sz w:val="28"/>
          <w:szCs w:val="28"/>
          <w:lang w:bidi="ar-EG"/>
        </w:rPr>
      </w:pPr>
      <w:r w:rsidRPr="00C811F4">
        <w:rPr>
          <w:rFonts w:ascii="Simplified Arabic" w:hAnsi="Simplified Arabic" w:cs="Simplified Arabic" w:hint="cs"/>
          <w:sz w:val="28"/>
          <w:szCs w:val="28"/>
          <w:rtl/>
          <w:lang w:bidi="ar-EG"/>
        </w:rPr>
        <w:t>4.</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 xml:space="preserve">سعى بحث </w:t>
      </w:r>
      <w:r w:rsidR="00681458"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السيد</w:t>
      </w:r>
      <w:r w:rsidR="0068145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w:t>
      </w:r>
      <w:r w:rsidR="00681458" w:rsidRPr="00535FB6">
        <w:rPr>
          <w:rFonts w:asciiTheme="majorBidi" w:hAnsiTheme="majorBidi" w:cstheme="majorBidi"/>
          <w:sz w:val="28"/>
          <w:szCs w:val="28"/>
        </w:rPr>
        <w:t>2030</w:t>
      </w:r>
      <w:r w:rsidRPr="00C811F4">
        <w:rPr>
          <w:rFonts w:ascii="Simplified Arabic" w:hAnsi="Simplified Arabic" w:cs="Simplified Arabic" w:hint="cs"/>
          <w:sz w:val="28"/>
          <w:szCs w:val="28"/>
          <w:rtl/>
        </w:rPr>
        <w:t>) بعنوان "سيكولوجية المستهلك في سوق الفنون الرقمية: دوافع الاقتناء وبناء الثقة في البيئات الافتراضية" لفهم العوامل النفسية المؤثرة على قرار الشراء لدى مقتني الفنون عبر الإنترنت، وتوصلت الدراسة إلى أن الثقة الرقمية ناتجة عن التفاعل المبتكر والشفافية المعلوماتية، وأن فهم سيكولوجية المقتني (البعد النفسي) هو المفتاح لتطوير أي استراتيجية تسويقية ناجحة. وبالرغم من عمق التحليل النفسي، إلا أن الدراسة لم تعالج أثر هذه السيكولوجية على آليات التسعير المبتكرة، وهو ما يشكل فجوة بحثية ستعمل الدراسة الحالية على سدها من خلال دمج الأبعاد النفسية ضمن نموذج تسويقي متكامل</w:t>
      </w:r>
      <w:r w:rsidRPr="00C811F4">
        <w:rPr>
          <w:rFonts w:ascii="Simplified Arabic" w:hAnsi="Simplified Arabic" w:cs="Simplified Arabic" w:hint="cs"/>
          <w:sz w:val="28"/>
          <w:szCs w:val="28"/>
          <w:lang w:bidi="ar-EG"/>
        </w:rPr>
        <w:t>.</w:t>
      </w:r>
    </w:p>
    <w:p w14:paraId="0D53440C" w14:textId="7A033718" w:rsidR="00AC6FCD" w:rsidRPr="00C811F4" w:rsidRDefault="00AC6FCD" w:rsidP="00AC6FCD">
      <w:pPr>
        <w:bidi/>
        <w:spacing w:before="100" w:beforeAutospacing="1" w:after="100" w:afterAutospacing="1"/>
        <w:rPr>
          <w:rFonts w:ascii="Simplified Arabic" w:hAnsi="Simplified Arabic" w:cs="Simplified Arabic"/>
          <w:sz w:val="28"/>
          <w:szCs w:val="28"/>
          <w:lang w:bidi="ar-EG"/>
        </w:rPr>
      </w:pPr>
      <w:r w:rsidRPr="00C811F4">
        <w:rPr>
          <w:rFonts w:ascii="Simplified Arabic" w:hAnsi="Simplified Arabic" w:cs="Simplified Arabic" w:hint="cs"/>
          <w:sz w:val="28"/>
          <w:szCs w:val="28"/>
          <w:rtl/>
          <w:lang w:bidi="ar-EG"/>
        </w:rPr>
        <w:t>5.</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 xml:space="preserve">استكشفت دراسة </w:t>
      </w:r>
      <w:r w:rsidR="00681458"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الغامدي</w:t>
      </w:r>
      <w:r w:rsidR="0068145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w:t>
      </w:r>
      <w:r w:rsidR="00681458" w:rsidRPr="00535FB6">
        <w:rPr>
          <w:rFonts w:asciiTheme="majorBidi" w:hAnsiTheme="majorBidi" w:cstheme="majorBidi"/>
          <w:sz w:val="28"/>
          <w:szCs w:val="28"/>
        </w:rPr>
        <w:t>2030</w:t>
      </w:r>
      <w:r w:rsidRPr="00C811F4">
        <w:rPr>
          <w:rFonts w:ascii="Simplified Arabic" w:hAnsi="Simplified Arabic" w:cs="Simplified Arabic" w:hint="cs"/>
          <w:sz w:val="28"/>
          <w:szCs w:val="28"/>
          <w:rtl/>
        </w:rPr>
        <w:t xml:space="preserve">) </w:t>
      </w:r>
      <w:r w:rsidR="00DE059F" w:rsidRPr="00C811F4">
        <w:rPr>
          <w:rFonts w:ascii="Simplified Arabic" w:hAnsi="Simplified Arabic" w:cs="Simplified Arabic" w:hint="cs"/>
          <w:sz w:val="28"/>
          <w:szCs w:val="28"/>
          <w:rtl/>
        </w:rPr>
        <w:t>بعنوان "استراتيجيات</w:t>
      </w:r>
      <w:r w:rsidRPr="00C811F4">
        <w:rPr>
          <w:rFonts w:ascii="Simplified Arabic" w:hAnsi="Simplified Arabic" w:cs="Simplified Arabic" w:hint="cs"/>
          <w:sz w:val="28"/>
          <w:szCs w:val="28"/>
          <w:rtl/>
        </w:rPr>
        <w:t xml:space="preserve"> الابتكار التسويقي في المعارض الفنية الافتراضية: دراسة حالة للمملكة العربية السعودية" أثر الابتكار في طرق عرض وتسويق الفنون عبر المساحات الافتراضية لكسر حواجز البعد الجغرافي، وأظهرت النتائج أن هذه المعارض رفعت نسبة مبيعات الفنانين الناشئين بشكل كبير بشرط وجود نظام تسويقي متكامل يجمع بين التقنية وسهولة الاستخدام</w:t>
      </w:r>
      <w:r w:rsidR="0068145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ويتمثل نقد الدراسة في تركيزها المحدود على منصات العرض كأداة تقنية دون تناول أبعاد المزيج التسويقي الأخرى، </w:t>
      </w:r>
      <w:r w:rsidRPr="00C811F4">
        <w:rPr>
          <w:rFonts w:ascii="Simplified Arabic" w:hAnsi="Simplified Arabic" w:cs="Simplified Arabic" w:hint="cs"/>
          <w:sz w:val="28"/>
          <w:szCs w:val="28"/>
          <w:rtl/>
        </w:rPr>
        <w:lastRenderedPageBreak/>
        <w:t>وتبرز الفجوة البحثية في الحاجة الماسة لنموذج يربط الابتكار التقني بالاستدامة المؤسسية والاقتصادية للسوق ككل</w:t>
      </w:r>
      <w:r w:rsidRPr="00C811F4">
        <w:rPr>
          <w:rFonts w:ascii="Simplified Arabic" w:hAnsi="Simplified Arabic" w:cs="Simplified Arabic" w:hint="cs"/>
          <w:sz w:val="28"/>
          <w:szCs w:val="28"/>
          <w:lang w:bidi="ar-EG"/>
        </w:rPr>
        <w:t>.</w:t>
      </w:r>
    </w:p>
    <w:p w14:paraId="4E6626DF" w14:textId="54FCE665" w:rsidR="00AC6FCD" w:rsidRPr="00C811F4" w:rsidRDefault="00AC6FCD" w:rsidP="00AC6FCD">
      <w:pPr>
        <w:bidi/>
        <w:spacing w:before="100" w:beforeAutospacing="1" w:after="100" w:afterAutospacing="1"/>
        <w:rPr>
          <w:rFonts w:ascii="Simplified Arabic" w:hAnsi="Simplified Arabic" w:cs="Simplified Arabic"/>
          <w:sz w:val="28"/>
          <w:szCs w:val="28"/>
          <w:rtl/>
          <w:lang w:bidi="ar-EG"/>
        </w:rPr>
      </w:pPr>
      <w:r w:rsidRPr="00C811F4">
        <w:rPr>
          <w:rFonts w:ascii="Simplified Arabic" w:hAnsi="Simplified Arabic" w:cs="Simplified Arabic" w:hint="cs"/>
          <w:sz w:val="28"/>
          <w:szCs w:val="28"/>
          <w:rtl/>
          <w:lang w:bidi="ar-EG"/>
        </w:rPr>
        <w:t xml:space="preserve">6. </w:t>
      </w:r>
      <w:r w:rsidRPr="00C811F4">
        <w:rPr>
          <w:rFonts w:ascii="Simplified Arabic" w:hAnsi="Simplified Arabic" w:cs="Simplified Arabic" w:hint="cs"/>
          <w:sz w:val="28"/>
          <w:szCs w:val="28"/>
          <w:rtl/>
        </w:rPr>
        <w:t xml:space="preserve">هدفت دراسة </w:t>
      </w:r>
      <w:r w:rsidR="00681458"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منصور</w:t>
      </w:r>
      <w:r w:rsidR="0068145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w:t>
      </w:r>
      <w:r w:rsidR="00AF622E" w:rsidRPr="00AF622E">
        <w:rPr>
          <w:rFonts w:asciiTheme="majorBidi" w:hAnsiTheme="majorBidi" w:cstheme="majorBidi"/>
          <w:sz w:val="28"/>
          <w:szCs w:val="28"/>
        </w:rPr>
        <w:t>2022</w:t>
      </w:r>
      <w:r w:rsidRPr="00C811F4">
        <w:rPr>
          <w:rFonts w:ascii="Simplified Arabic" w:hAnsi="Simplified Arabic" w:cs="Simplified Arabic" w:hint="cs"/>
          <w:sz w:val="28"/>
          <w:szCs w:val="28"/>
          <w:rtl/>
        </w:rPr>
        <w:t xml:space="preserve">) بعنوان "آليات تقييم الأصول الفنية في الأسواق الناشئة: دراسة مقارنة بين الفن التقليدي والرقمي" إلى وضع معايير علمية لتقييم وتسعير الأعمال الفنية لتقليل العشوائية وتوفير بيانات موثوقة للمستثمرين، وأوصت النتائج بضرورة وجود خبراء تثمين معتمدين وتقنيات حديثة </w:t>
      </w:r>
      <w:r w:rsidR="00D62BC1" w:rsidRPr="00C811F4">
        <w:rPr>
          <w:rFonts w:ascii="Simplified Arabic" w:hAnsi="Simplified Arabic" w:cs="Simplified Arabic" w:hint="cs"/>
          <w:sz w:val="28"/>
          <w:szCs w:val="28"/>
          <w:rtl/>
        </w:rPr>
        <w:t>مثل</w:t>
      </w:r>
      <w:r w:rsidR="00D62BC1" w:rsidRPr="00C811F4">
        <w:rPr>
          <w:rFonts w:ascii="Simplified Arabic" w:hAnsi="Simplified Arabic" w:cs="Simplified Arabic"/>
          <w:sz w:val="28"/>
          <w:szCs w:val="28"/>
          <w:lang w:bidi="ar-EG"/>
        </w:rPr>
        <w:t xml:space="preserve"> </w:t>
      </w:r>
      <w:r w:rsidR="00D62BC1" w:rsidRPr="008C4CDB">
        <w:rPr>
          <w:rFonts w:asciiTheme="majorBidi" w:hAnsiTheme="majorBidi" w:cstheme="majorBidi"/>
          <w:sz w:val="28"/>
          <w:szCs w:val="28"/>
          <w:lang w:bidi="ar-EG"/>
        </w:rPr>
        <w:t>Blockchain</w:t>
      </w:r>
      <w:r w:rsidRPr="008C4CDB">
        <w:rPr>
          <w:rFonts w:asciiTheme="majorBidi" w:hAnsiTheme="majorBidi" w:cstheme="majorBidi"/>
          <w:sz w:val="28"/>
          <w:szCs w:val="28"/>
          <w:lang w:bidi="ar-EG"/>
        </w:rPr>
        <w:t>)</w:t>
      </w:r>
      <w:r w:rsidR="00361F3B">
        <w:rPr>
          <w:rFonts w:asciiTheme="majorBidi" w:hAnsiTheme="majorBidi" w:cstheme="majorBidi" w:hint="cs"/>
          <w:sz w:val="28"/>
          <w:szCs w:val="28"/>
          <w:rtl/>
          <w:lang w:bidi="ar-EG"/>
        </w:rPr>
        <w:t>)</w:t>
      </w:r>
      <w:r w:rsidR="00AF622E">
        <w:rPr>
          <w:rFonts w:ascii="Simplified Arabic" w:hAnsi="Simplified Arabic" w:cs="Simplified Arabic" w:hint="cs"/>
          <w:sz w:val="28"/>
          <w:szCs w:val="28"/>
          <w:rtl/>
          <w:lang w:bidi="ar-EG"/>
        </w:rPr>
        <w:t xml:space="preserve"> </w:t>
      </w:r>
      <w:r w:rsidRPr="00C811F4">
        <w:rPr>
          <w:rFonts w:ascii="Simplified Arabic" w:hAnsi="Simplified Arabic" w:cs="Simplified Arabic" w:hint="cs"/>
          <w:sz w:val="28"/>
          <w:szCs w:val="28"/>
          <w:rtl/>
        </w:rPr>
        <w:t>لضمان عدالة التسعير وزيادة تدفق الأموال. وبنقد الدراسة، يلاحظ طغيان الجانب المحاسبي والرقابي، بينما تكمن الفجوة البحثية في غياب الربط بين عدالة التسعير والابتكار في الأساليب التسويقية الموجهة للمقتنين لتعزيز ثقتهم في "القيمة السوقية" للأعمال الفنية</w:t>
      </w:r>
      <w:r w:rsidRPr="00C811F4">
        <w:rPr>
          <w:rFonts w:ascii="Simplified Arabic" w:hAnsi="Simplified Arabic" w:cs="Simplified Arabic" w:hint="cs"/>
          <w:sz w:val="28"/>
          <w:szCs w:val="28"/>
          <w:lang w:bidi="ar-EG"/>
        </w:rPr>
        <w:t>.</w:t>
      </w:r>
    </w:p>
    <w:p w14:paraId="532D90FD" w14:textId="2995E7A3" w:rsidR="00AC6FCD" w:rsidRPr="00EC5303" w:rsidRDefault="00AC6FCD" w:rsidP="00AC6FCD">
      <w:pPr>
        <w:bidi/>
        <w:spacing w:before="100" w:beforeAutospacing="1" w:after="100" w:afterAutospacing="1"/>
        <w:rPr>
          <w:rFonts w:ascii="Simplified Arabic" w:hAnsi="Simplified Arabic" w:cs="Simplified Arabic"/>
          <w:sz w:val="32"/>
          <w:szCs w:val="32"/>
          <w:lang w:bidi="ar-EG"/>
        </w:rPr>
      </w:pPr>
      <w:r w:rsidRPr="00EC5303">
        <w:rPr>
          <w:rFonts w:ascii="Simplified Arabic" w:hAnsi="Simplified Arabic" w:cs="Simplified Arabic" w:hint="cs"/>
          <w:sz w:val="32"/>
          <w:szCs w:val="32"/>
          <w:rtl/>
          <w:lang w:bidi="ar-EG"/>
        </w:rPr>
        <w:t>الدراسات الأجنبية :</w:t>
      </w:r>
    </w:p>
    <w:p w14:paraId="7DB403D7" w14:textId="28163C51" w:rsidR="00411E53" w:rsidRPr="00411E53" w:rsidRDefault="002C430F" w:rsidP="00411E53">
      <w:pPr>
        <w:tabs>
          <w:tab w:val="left" w:pos="3900"/>
        </w:tabs>
        <w:bidi/>
        <w:spacing w:line="276" w:lineRule="auto"/>
        <w:rPr>
          <w:rFonts w:ascii="Simplified Arabic" w:hAnsi="Simplified Arabic" w:cs="Simplified Arabic"/>
          <w:sz w:val="28"/>
          <w:szCs w:val="28"/>
        </w:rPr>
      </w:pPr>
      <w:r w:rsidRPr="00411E53">
        <w:rPr>
          <w:rFonts w:ascii="Simplified Arabic" w:hAnsi="Simplified Arabic" w:cs="Simplified Arabic" w:hint="cs"/>
          <w:sz w:val="28"/>
          <w:szCs w:val="28"/>
          <w:rtl/>
        </w:rPr>
        <w:t>1</w:t>
      </w:r>
      <w:r w:rsidRPr="00411E53">
        <w:rPr>
          <w:rFonts w:ascii="Times New Roman" w:eastAsia="Times New Roman" w:hAnsi="Symbol" w:cs="Times New Roman"/>
          <w:sz w:val="24"/>
          <w:szCs w:val="24"/>
        </w:rPr>
        <w:t>.</w:t>
      </w:r>
      <w:r w:rsidR="00411E53" w:rsidRPr="00411E53">
        <w:rPr>
          <w:rFonts w:ascii="Simplified Arabic" w:hAnsi="Simplified Arabic" w:cs="Simplified Arabic" w:hint="cs"/>
          <w:sz w:val="28"/>
          <w:szCs w:val="28"/>
          <w:rtl/>
        </w:rPr>
        <w:t xml:space="preserve"> </w:t>
      </w:r>
      <w:r w:rsidR="00411E53" w:rsidRPr="00411E53">
        <w:rPr>
          <w:rFonts w:ascii="Simplified Arabic" w:hAnsi="Simplified Arabic" w:cs="Simplified Arabic"/>
          <w:sz w:val="28"/>
          <w:szCs w:val="28"/>
          <w:rtl/>
        </w:rPr>
        <w:t>دراسة ماك أندرو</w:t>
      </w:r>
      <w:r w:rsidR="00411E53" w:rsidRPr="00411E53">
        <w:rPr>
          <w:rFonts w:ascii="Simplified Arabic" w:hAnsi="Simplified Arabic" w:cs="Simplified Arabic"/>
          <w:sz w:val="28"/>
          <w:szCs w:val="28"/>
        </w:rPr>
        <w:t xml:space="preserve"> :(</w:t>
      </w:r>
      <w:r w:rsidR="00411E53" w:rsidRPr="002C430F">
        <w:rPr>
          <w:rFonts w:asciiTheme="majorBidi" w:hAnsiTheme="majorBidi" w:cstheme="majorBidi"/>
          <w:sz w:val="28"/>
          <w:szCs w:val="28"/>
        </w:rPr>
        <w:t>McAndrew, 2025</w:t>
      </w:r>
      <w:r w:rsidR="00411E53" w:rsidRPr="00411E53">
        <w:rPr>
          <w:rFonts w:ascii="Simplified Arabic" w:hAnsi="Simplified Arabic" w:cs="Simplified Arabic"/>
          <w:sz w:val="28"/>
          <w:szCs w:val="28"/>
        </w:rPr>
        <w:t xml:space="preserve">) </w:t>
      </w:r>
      <w:r w:rsidR="00411E53" w:rsidRPr="00411E53">
        <w:rPr>
          <w:rFonts w:ascii="Simplified Arabic" w:hAnsi="Simplified Arabic" w:cs="Simplified Arabic"/>
          <w:sz w:val="28"/>
          <w:szCs w:val="28"/>
          <w:rtl/>
        </w:rPr>
        <w:t xml:space="preserve">بعنوان </w:t>
      </w:r>
      <w:r w:rsidR="00411E53" w:rsidRPr="00411E53">
        <w:rPr>
          <w:rFonts w:ascii="Simplified Arabic" w:hAnsi="Simplified Arabic" w:cs="Simplified Arabic"/>
          <w:sz w:val="28"/>
          <w:szCs w:val="28"/>
        </w:rPr>
        <w:t>"</w:t>
      </w:r>
      <w:r w:rsidR="00411E53" w:rsidRPr="00411E53">
        <w:rPr>
          <w:rFonts w:ascii="Simplified Arabic" w:hAnsi="Simplified Arabic" w:cs="Simplified Arabic"/>
          <w:sz w:val="28"/>
          <w:szCs w:val="28"/>
          <w:rtl/>
        </w:rPr>
        <w:t>مشهد سوق الفن العالمي: الاتجاهات الاقتصادية الكلية وصعود المراكز الإبداعية الناشئة</w:t>
      </w:r>
      <w:r w:rsidR="00411E53" w:rsidRPr="00411E53">
        <w:rPr>
          <w:rFonts w:ascii="Simplified Arabic" w:hAnsi="Simplified Arabic" w:cs="Simplified Arabic"/>
          <w:sz w:val="28"/>
          <w:szCs w:val="28"/>
        </w:rPr>
        <w:t>"</w:t>
      </w:r>
      <w:r w:rsidR="00411E53">
        <w:rPr>
          <w:rFonts w:ascii="Simplified Arabic" w:hAnsi="Simplified Arabic" w:cs="Simplified Arabic" w:hint="cs"/>
          <w:sz w:val="28"/>
          <w:szCs w:val="28"/>
          <w:rtl/>
        </w:rPr>
        <w:t xml:space="preserve"> </w:t>
      </w:r>
      <w:r w:rsidR="00411E53" w:rsidRPr="00411E53">
        <w:rPr>
          <w:rFonts w:ascii="Simplified Arabic" w:hAnsi="Simplified Arabic" w:cs="Simplified Arabic"/>
          <w:sz w:val="28"/>
          <w:szCs w:val="28"/>
          <w:rtl/>
        </w:rPr>
        <w:t>استعرضت نمو سوق الفن السعودي واعتماد النموذج "الهجين" كآلية مستدامة؛ وتُنقد لتركيزها الإحصائي الكلي، وتتمثل فجوتها في ندرة تناول الآليات التسويقية التفصيلية للمؤسسات المحلية</w:t>
      </w:r>
      <w:r w:rsidR="00411E53" w:rsidRPr="00411E53">
        <w:rPr>
          <w:rFonts w:ascii="Simplified Arabic" w:hAnsi="Simplified Arabic" w:cs="Simplified Arabic"/>
          <w:sz w:val="28"/>
          <w:szCs w:val="28"/>
        </w:rPr>
        <w:t>.</w:t>
      </w:r>
    </w:p>
    <w:p w14:paraId="7E045380" w14:textId="1147964C" w:rsidR="00411E53" w:rsidRPr="00411E53" w:rsidRDefault="00411E53" w:rsidP="00411E53">
      <w:pPr>
        <w:tabs>
          <w:tab w:val="left" w:pos="3900"/>
        </w:tabs>
        <w:bidi/>
        <w:spacing w:line="276" w:lineRule="auto"/>
        <w:rPr>
          <w:rFonts w:ascii="Simplified Arabic" w:hAnsi="Simplified Arabic" w:cs="Simplified Arabic"/>
          <w:sz w:val="28"/>
          <w:szCs w:val="28"/>
        </w:rPr>
      </w:pPr>
      <w:r w:rsidRPr="00411E53">
        <w:rPr>
          <w:rFonts w:ascii="Simplified Arabic" w:hAnsi="Simplified Arabic" w:cs="Simplified Arabic" w:hint="cs"/>
          <w:sz w:val="28"/>
          <w:szCs w:val="28"/>
          <w:rtl/>
        </w:rPr>
        <w:t>2.</w:t>
      </w:r>
      <w:r w:rsidRPr="00411E53">
        <w:rPr>
          <w:rFonts w:ascii="Simplified Arabic" w:hAnsi="Simplified Arabic" w:cs="Simplified Arabic"/>
          <w:sz w:val="28"/>
          <w:szCs w:val="28"/>
        </w:rPr>
        <w:t xml:space="preserve"> </w:t>
      </w:r>
      <w:r w:rsidRPr="00411E53">
        <w:rPr>
          <w:rFonts w:ascii="Simplified Arabic" w:hAnsi="Simplified Arabic" w:cs="Simplified Arabic"/>
          <w:sz w:val="28"/>
          <w:szCs w:val="28"/>
          <w:rtl/>
        </w:rPr>
        <w:t>دراسة الحارثي</w:t>
      </w:r>
      <w:r w:rsidRPr="00411E53">
        <w:rPr>
          <w:rFonts w:ascii="Simplified Arabic" w:hAnsi="Simplified Arabic" w:cs="Simplified Arabic"/>
          <w:sz w:val="28"/>
          <w:szCs w:val="28"/>
        </w:rPr>
        <w:t xml:space="preserve"> :(</w:t>
      </w:r>
      <w:r w:rsidRPr="002C430F">
        <w:rPr>
          <w:rFonts w:asciiTheme="majorBidi" w:hAnsiTheme="majorBidi" w:cstheme="majorBidi"/>
          <w:sz w:val="28"/>
          <w:szCs w:val="28"/>
        </w:rPr>
        <w:t>Alharthi, 2025</w:t>
      </w:r>
      <w:r w:rsidRPr="00411E53">
        <w:rPr>
          <w:rFonts w:ascii="Simplified Arabic" w:hAnsi="Simplified Arabic" w:cs="Simplified Arabic"/>
          <w:sz w:val="28"/>
          <w:szCs w:val="28"/>
        </w:rPr>
        <w:t xml:space="preserve">) </w:t>
      </w:r>
      <w:r w:rsidRPr="00411E53">
        <w:rPr>
          <w:rFonts w:ascii="Simplified Arabic" w:hAnsi="Simplified Arabic" w:cs="Simplified Arabic"/>
          <w:sz w:val="28"/>
          <w:szCs w:val="28"/>
          <w:rtl/>
        </w:rPr>
        <w:t xml:space="preserve">بعنوان </w:t>
      </w:r>
      <w:r w:rsidRPr="00411E53">
        <w:rPr>
          <w:rFonts w:ascii="Simplified Arabic" w:hAnsi="Simplified Arabic" w:cs="Simplified Arabic"/>
          <w:sz w:val="28"/>
          <w:szCs w:val="28"/>
        </w:rPr>
        <w:t>"</w:t>
      </w:r>
      <w:r w:rsidRPr="00411E53">
        <w:rPr>
          <w:rFonts w:ascii="Simplified Arabic" w:hAnsi="Simplified Arabic" w:cs="Simplified Arabic"/>
          <w:sz w:val="28"/>
          <w:szCs w:val="28"/>
          <w:rtl/>
        </w:rPr>
        <w:t>التحول الجذري في منظومة الفن في السعودية: إطار التحول الرقمي وتكامل الرموز غير القابلة للاستبدال</w:t>
      </w:r>
      <w:r w:rsidRPr="00411E53">
        <w:rPr>
          <w:rFonts w:ascii="Simplified Arabic" w:hAnsi="Simplified Arabic" w:cs="Simplified Arabic"/>
          <w:sz w:val="28"/>
          <w:szCs w:val="28"/>
        </w:rPr>
        <w:t xml:space="preserve">" </w:t>
      </w:r>
      <w:r w:rsidRPr="00411E53">
        <w:rPr>
          <w:rFonts w:ascii="Simplified Arabic" w:hAnsi="Simplified Arabic" w:cs="Simplified Arabic"/>
          <w:sz w:val="28"/>
          <w:szCs w:val="28"/>
          <w:rtl/>
        </w:rPr>
        <w:t>فحصت دمج الرموز الرقمية غير القابلة للاستبدال بالسعودية كاشفةً عن فجوة تنفيذية واهتمام تقني عالٍ؛ وتُنقد لحصر الابتكار في التقنية، وفجوتها هي غياب التكامل مع أدوات التسويق المتكامل التقليدية</w:t>
      </w:r>
      <w:r w:rsidRPr="00411E53">
        <w:rPr>
          <w:rFonts w:ascii="Simplified Arabic" w:hAnsi="Simplified Arabic" w:cs="Simplified Arabic"/>
          <w:sz w:val="28"/>
          <w:szCs w:val="28"/>
        </w:rPr>
        <w:t>.</w:t>
      </w:r>
    </w:p>
    <w:p w14:paraId="07045435" w14:textId="2DB5D0A1" w:rsidR="00411E53" w:rsidRPr="00411E53" w:rsidRDefault="00411E53" w:rsidP="00411E53">
      <w:pPr>
        <w:tabs>
          <w:tab w:val="left" w:pos="3900"/>
        </w:tabs>
        <w:bidi/>
        <w:spacing w:line="276" w:lineRule="auto"/>
        <w:rPr>
          <w:rFonts w:ascii="Simplified Arabic" w:hAnsi="Simplified Arabic" w:cs="Simplified Arabic"/>
          <w:sz w:val="28"/>
          <w:szCs w:val="28"/>
        </w:rPr>
      </w:pPr>
      <w:r w:rsidRPr="00411E53">
        <w:rPr>
          <w:rFonts w:ascii="Simplified Arabic" w:hAnsi="Simplified Arabic" w:cs="Simplified Arabic" w:hint="cs"/>
          <w:sz w:val="28"/>
          <w:szCs w:val="28"/>
          <w:rtl/>
        </w:rPr>
        <w:t>3.</w:t>
      </w:r>
      <w:r w:rsidRPr="00411E53">
        <w:rPr>
          <w:rFonts w:ascii="Simplified Arabic" w:hAnsi="Simplified Arabic" w:cs="Simplified Arabic"/>
          <w:sz w:val="28"/>
          <w:szCs w:val="28"/>
        </w:rPr>
        <w:t xml:space="preserve"> </w:t>
      </w:r>
      <w:r w:rsidRPr="00411E53">
        <w:rPr>
          <w:rFonts w:ascii="Simplified Arabic" w:hAnsi="Simplified Arabic" w:cs="Simplified Arabic"/>
          <w:sz w:val="28"/>
          <w:szCs w:val="28"/>
          <w:rtl/>
        </w:rPr>
        <w:t xml:space="preserve">دراسة </w:t>
      </w:r>
      <w:proofErr w:type="spellStart"/>
      <w:r w:rsidRPr="00411E53">
        <w:rPr>
          <w:rFonts w:ascii="Simplified Arabic" w:hAnsi="Simplified Arabic" w:cs="Simplified Arabic"/>
          <w:sz w:val="28"/>
          <w:szCs w:val="28"/>
          <w:rtl/>
        </w:rPr>
        <w:t>تشينغ</w:t>
      </w:r>
      <w:proofErr w:type="spellEnd"/>
      <w:r w:rsidRPr="00411E53">
        <w:rPr>
          <w:rFonts w:ascii="Simplified Arabic" w:hAnsi="Simplified Arabic" w:cs="Simplified Arabic"/>
          <w:sz w:val="28"/>
          <w:szCs w:val="28"/>
        </w:rPr>
        <w:t xml:space="preserve"> </w:t>
      </w:r>
      <w:r w:rsidR="00A83BA2" w:rsidRPr="00411E53">
        <w:rPr>
          <w:rFonts w:ascii="Simplified Arabic" w:hAnsi="Simplified Arabic" w:cs="Simplified Arabic"/>
          <w:sz w:val="28"/>
          <w:szCs w:val="28"/>
        </w:rPr>
        <w:t>:</w:t>
      </w:r>
      <w:r w:rsidRPr="00411E53">
        <w:rPr>
          <w:rFonts w:ascii="Simplified Arabic" w:hAnsi="Simplified Arabic" w:cs="Simplified Arabic"/>
          <w:sz w:val="28"/>
          <w:szCs w:val="28"/>
        </w:rPr>
        <w:t>(</w:t>
      </w:r>
      <w:r w:rsidRPr="002C430F">
        <w:rPr>
          <w:rFonts w:asciiTheme="majorBidi" w:hAnsiTheme="majorBidi" w:cstheme="majorBidi"/>
          <w:sz w:val="28"/>
          <w:szCs w:val="28"/>
        </w:rPr>
        <w:t>Cheng et al, 2024</w:t>
      </w:r>
      <w:r w:rsidRPr="00411E53">
        <w:rPr>
          <w:rFonts w:ascii="Simplified Arabic" w:hAnsi="Simplified Arabic" w:cs="Simplified Arabic"/>
          <w:sz w:val="28"/>
          <w:szCs w:val="28"/>
        </w:rPr>
        <w:t xml:space="preserve">) </w:t>
      </w:r>
      <w:r w:rsidRPr="00411E53">
        <w:rPr>
          <w:rFonts w:ascii="Simplified Arabic" w:hAnsi="Simplified Arabic" w:cs="Simplified Arabic"/>
          <w:sz w:val="28"/>
          <w:szCs w:val="28"/>
          <w:rtl/>
        </w:rPr>
        <w:t xml:space="preserve">بعنوان </w:t>
      </w:r>
      <w:r w:rsidRPr="00411E53">
        <w:rPr>
          <w:rFonts w:ascii="Simplified Arabic" w:hAnsi="Simplified Arabic" w:cs="Simplified Arabic"/>
          <w:sz w:val="28"/>
          <w:szCs w:val="28"/>
        </w:rPr>
        <w:t>"</w:t>
      </w:r>
      <w:r w:rsidRPr="00411E53">
        <w:rPr>
          <w:rFonts w:ascii="Simplified Arabic" w:hAnsi="Simplified Arabic" w:cs="Simplified Arabic"/>
          <w:sz w:val="28"/>
          <w:szCs w:val="28"/>
          <w:rtl/>
        </w:rPr>
        <w:t xml:space="preserve">تجربة المستخدم في صالات العرض الافتراضية: تقييم العلاقة بين الانغماس الحسي </w:t>
      </w:r>
      <w:proofErr w:type="gramStart"/>
      <w:r w:rsidRPr="00411E53">
        <w:rPr>
          <w:rFonts w:ascii="Simplified Arabic" w:hAnsi="Simplified Arabic" w:cs="Simplified Arabic"/>
          <w:sz w:val="28"/>
          <w:szCs w:val="28"/>
          <w:rtl/>
        </w:rPr>
        <w:t>ونوايا</w:t>
      </w:r>
      <w:proofErr w:type="gramEnd"/>
      <w:r w:rsidRPr="00411E53">
        <w:rPr>
          <w:rFonts w:ascii="Simplified Arabic" w:hAnsi="Simplified Arabic" w:cs="Simplified Arabic"/>
          <w:sz w:val="28"/>
          <w:szCs w:val="28"/>
          <w:rtl/>
        </w:rPr>
        <w:t xml:space="preserve"> الشراء</w:t>
      </w:r>
      <w:r w:rsidRPr="00411E53">
        <w:rPr>
          <w:rFonts w:ascii="Simplified Arabic" w:hAnsi="Simplified Arabic" w:cs="Simplified Arabic"/>
          <w:sz w:val="28"/>
          <w:szCs w:val="28"/>
        </w:rPr>
        <w:t>"</w:t>
      </w:r>
      <w:r w:rsidR="00A83BA2">
        <w:rPr>
          <w:rFonts w:ascii="Simplified Arabic" w:hAnsi="Simplified Arabic" w:cs="Simplified Arabic" w:hint="cs"/>
          <w:sz w:val="28"/>
          <w:szCs w:val="28"/>
          <w:rtl/>
        </w:rPr>
        <w:t xml:space="preserve"> </w:t>
      </w:r>
      <w:r w:rsidRPr="00411E53">
        <w:rPr>
          <w:rFonts w:ascii="Simplified Arabic" w:hAnsi="Simplified Arabic" w:cs="Simplified Arabic"/>
          <w:sz w:val="28"/>
          <w:szCs w:val="28"/>
          <w:rtl/>
        </w:rPr>
        <w:t>ربطت الانغماس الحسي بنية الاقتناء والقيمة المدركة في المعارض الافتراضية؛ وتُنقد لإغفالها عامل الثقة المؤسسية، وفجوتها هي ربط جودة التصميم باستراتيجيات التسعير المتكامل</w:t>
      </w:r>
      <w:r w:rsidRPr="00411E53">
        <w:rPr>
          <w:rFonts w:ascii="Simplified Arabic" w:hAnsi="Simplified Arabic" w:cs="Simplified Arabic"/>
          <w:sz w:val="28"/>
          <w:szCs w:val="28"/>
        </w:rPr>
        <w:t>.</w:t>
      </w:r>
    </w:p>
    <w:p w14:paraId="4C1F2EB9" w14:textId="0FE5D2E7" w:rsidR="00411E53" w:rsidRPr="00411E53" w:rsidRDefault="00411E53" w:rsidP="00411E53">
      <w:pPr>
        <w:tabs>
          <w:tab w:val="left" w:pos="3900"/>
        </w:tabs>
        <w:bidi/>
        <w:spacing w:line="276" w:lineRule="auto"/>
        <w:rPr>
          <w:rFonts w:ascii="Simplified Arabic" w:hAnsi="Simplified Arabic" w:cs="Simplified Arabic"/>
          <w:sz w:val="28"/>
          <w:szCs w:val="28"/>
        </w:rPr>
      </w:pPr>
      <w:r w:rsidRPr="00411E53">
        <w:rPr>
          <w:rFonts w:ascii="Simplified Arabic" w:hAnsi="Simplified Arabic" w:cs="Simplified Arabic" w:hint="cs"/>
          <w:sz w:val="28"/>
          <w:szCs w:val="28"/>
          <w:rtl/>
        </w:rPr>
        <w:t>4.</w:t>
      </w:r>
      <w:r w:rsidRPr="00411E53">
        <w:rPr>
          <w:rFonts w:ascii="Simplified Arabic" w:hAnsi="Simplified Arabic" w:cs="Simplified Arabic"/>
          <w:sz w:val="28"/>
          <w:szCs w:val="28"/>
        </w:rPr>
        <w:t xml:space="preserve"> </w:t>
      </w:r>
      <w:r w:rsidRPr="00411E53">
        <w:rPr>
          <w:rFonts w:ascii="Simplified Arabic" w:hAnsi="Simplified Arabic" w:cs="Simplified Arabic"/>
          <w:sz w:val="28"/>
          <w:szCs w:val="28"/>
          <w:rtl/>
        </w:rPr>
        <w:t xml:space="preserve">دراسة </w:t>
      </w:r>
      <w:proofErr w:type="spellStart"/>
      <w:r w:rsidRPr="00411E53">
        <w:rPr>
          <w:rFonts w:ascii="Simplified Arabic" w:hAnsi="Simplified Arabic" w:cs="Simplified Arabic"/>
          <w:sz w:val="28"/>
          <w:szCs w:val="28"/>
          <w:rtl/>
        </w:rPr>
        <w:t>جرانيك</w:t>
      </w:r>
      <w:proofErr w:type="spellEnd"/>
      <w:r w:rsidRPr="00411E53">
        <w:rPr>
          <w:rFonts w:ascii="Simplified Arabic" w:hAnsi="Simplified Arabic" w:cs="Simplified Arabic"/>
          <w:sz w:val="28"/>
          <w:szCs w:val="28"/>
        </w:rPr>
        <w:t xml:space="preserve"> </w:t>
      </w:r>
      <w:r w:rsidR="00A83BA2" w:rsidRPr="00411E53">
        <w:rPr>
          <w:rFonts w:ascii="Simplified Arabic" w:hAnsi="Simplified Arabic" w:cs="Simplified Arabic"/>
          <w:sz w:val="28"/>
          <w:szCs w:val="28"/>
        </w:rPr>
        <w:t>:</w:t>
      </w:r>
      <w:r w:rsidRPr="00411E53">
        <w:rPr>
          <w:rFonts w:ascii="Simplified Arabic" w:hAnsi="Simplified Arabic" w:cs="Simplified Arabic"/>
          <w:sz w:val="28"/>
          <w:szCs w:val="28"/>
        </w:rPr>
        <w:t>(</w:t>
      </w:r>
      <w:proofErr w:type="spellStart"/>
      <w:r w:rsidRPr="002C430F">
        <w:rPr>
          <w:rFonts w:asciiTheme="majorBidi" w:hAnsiTheme="majorBidi" w:cstheme="majorBidi"/>
          <w:sz w:val="28"/>
          <w:szCs w:val="28"/>
        </w:rPr>
        <w:t>Granić</w:t>
      </w:r>
      <w:proofErr w:type="spellEnd"/>
      <w:r w:rsidRPr="002C430F">
        <w:rPr>
          <w:rFonts w:asciiTheme="majorBidi" w:hAnsiTheme="majorBidi" w:cstheme="majorBidi"/>
          <w:sz w:val="28"/>
          <w:szCs w:val="28"/>
        </w:rPr>
        <w:t xml:space="preserve"> et al, 2022</w:t>
      </w:r>
      <w:r w:rsidRPr="00411E53">
        <w:rPr>
          <w:rFonts w:ascii="Simplified Arabic" w:hAnsi="Simplified Arabic" w:cs="Simplified Arabic"/>
          <w:sz w:val="28"/>
          <w:szCs w:val="28"/>
        </w:rPr>
        <w:t xml:space="preserve">) </w:t>
      </w:r>
      <w:r w:rsidRPr="00411E53">
        <w:rPr>
          <w:rFonts w:ascii="Simplified Arabic" w:hAnsi="Simplified Arabic" w:cs="Simplified Arabic"/>
          <w:sz w:val="28"/>
          <w:szCs w:val="28"/>
          <w:rtl/>
        </w:rPr>
        <w:t xml:space="preserve">بعنوان </w:t>
      </w:r>
      <w:r w:rsidRPr="00411E53">
        <w:rPr>
          <w:rFonts w:ascii="Simplified Arabic" w:hAnsi="Simplified Arabic" w:cs="Simplified Arabic"/>
          <w:sz w:val="28"/>
          <w:szCs w:val="28"/>
        </w:rPr>
        <w:t>"</w:t>
      </w:r>
      <w:r w:rsidRPr="00411E53">
        <w:rPr>
          <w:rFonts w:ascii="Simplified Arabic" w:hAnsi="Simplified Arabic" w:cs="Simplified Arabic"/>
          <w:sz w:val="28"/>
          <w:szCs w:val="28"/>
          <w:rtl/>
        </w:rPr>
        <w:t>التسويق الرقمي من أجل الاستدامة الثقافية: دور المتاحف الافتراضية في عولمة أسواق الفن المحلية</w:t>
      </w:r>
      <w:r w:rsidRPr="00411E53">
        <w:rPr>
          <w:rFonts w:ascii="Simplified Arabic" w:hAnsi="Simplified Arabic" w:cs="Simplified Arabic"/>
          <w:sz w:val="28"/>
          <w:szCs w:val="28"/>
        </w:rPr>
        <w:t>"</w:t>
      </w:r>
      <w:r w:rsidR="00A83BA2">
        <w:rPr>
          <w:rFonts w:ascii="Simplified Arabic" w:hAnsi="Simplified Arabic" w:cs="Simplified Arabic" w:hint="cs"/>
          <w:sz w:val="28"/>
          <w:szCs w:val="28"/>
          <w:rtl/>
        </w:rPr>
        <w:t xml:space="preserve"> </w:t>
      </w:r>
      <w:r w:rsidRPr="00411E53">
        <w:rPr>
          <w:rFonts w:ascii="Simplified Arabic" w:hAnsi="Simplified Arabic" w:cs="Simplified Arabic"/>
          <w:sz w:val="28"/>
          <w:szCs w:val="28"/>
          <w:rtl/>
        </w:rPr>
        <w:t xml:space="preserve">حللت المتاحف الافتراضية كقناة تسويقية عالمية </w:t>
      </w:r>
      <w:proofErr w:type="spellStart"/>
      <w:r w:rsidRPr="00411E53">
        <w:rPr>
          <w:rFonts w:ascii="Simplified Arabic" w:hAnsi="Simplified Arabic" w:cs="Simplified Arabic"/>
          <w:sz w:val="28"/>
          <w:szCs w:val="28"/>
          <w:rtl/>
        </w:rPr>
        <w:t>لرقمنة</w:t>
      </w:r>
      <w:proofErr w:type="spellEnd"/>
      <w:r w:rsidRPr="00411E53">
        <w:rPr>
          <w:rFonts w:ascii="Simplified Arabic" w:hAnsi="Simplified Arabic" w:cs="Simplified Arabic"/>
          <w:sz w:val="28"/>
          <w:szCs w:val="28"/>
          <w:rtl/>
        </w:rPr>
        <w:t xml:space="preserve"> </w:t>
      </w:r>
      <w:r w:rsidRPr="00411E53">
        <w:rPr>
          <w:rFonts w:ascii="Simplified Arabic" w:hAnsi="Simplified Arabic" w:cs="Simplified Arabic"/>
          <w:sz w:val="28"/>
          <w:szCs w:val="28"/>
          <w:rtl/>
        </w:rPr>
        <w:lastRenderedPageBreak/>
        <w:t>التراث؛ وتُنقد لتركيزها على المتاحف العامة، وفجوتها هي الحاجة لتطبيق هذا النموذج على صالات العرض التجارية لضمان الاستدامة</w:t>
      </w:r>
      <w:r w:rsidRPr="00411E53">
        <w:rPr>
          <w:rFonts w:ascii="Simplified Arabic" w:hAnsi="Simplified Arabic" w:cs="Simplified Arabic"/>
          <w:sz w:val="28"/>
          <w:szCs w:val="28"/>
        </w:rPr>
        <w:t>.</w:t>
      </w:r>
    </w:p>
    <w:p w14:paraId="63505542" w14:textId="45EA420E" w:rsidR="00411E53" w:rsidRPr="00411E53" w:rsidRDefault="00411E53" w:rsidP="00411E53">
      <w:pPr>
        <w:tabs>
          <w:tab w:val="left" w:pos="3900"/>
        </w:tabs>
        <w:bidi/>
        <w:spacing w:line="276" w:lineRule="auto"/>
        <w:rPr>
          <w:rFonts w:ascii="Simplified Arabic" w:hAnsi="Simplified Arabic" w:cs="Simplified Arabic"/>
          <w:sz w:val="28"/>
          <w:szCs w:val="28"/>
        </w:rPr>
      </w:pPr>
      <w:r w:rsidRPr="00411E53">
        <w:rPr>
          <w:rFonts w:ascii="Simplified Arabic" w:hAnsi="Simplified Arabic" w:cs="Simplified Arabic" w:hint="cs"/>
          <w:sz w:val="28"/>
          <w:szCs w:val="28"/>
          <w:rtl/>
        </w:rPr>
        <w:t xml:space="preserve">5. </w:t>
      </w:r>
      <w:r w:rsidRPr="00411E53">
        <w:rPr>
          <w:rFonts w:ascii="Simplified Arabic" w:hAnsi="Simplified Arabic" w:cs="Simplified Arabic"/>
          <w:sz w:val="28"/>
          <w:szCs w:val="28"/>
          <w:rtl/>
        </w:rPr>
        <w:t>دراسة كوزمينا</w:t>
      </w:r>
      <w:r w:rsidRPr="00411E53">
        <w:rPr>
          <w:rFonts w:ascii="Simplified Arabic" w:hAnsi="Simplified Arabic" w:cs="Simplified Arabic"/>
          <w:sz w:val="28"/>
          <w:szCs w:val="28"/>
        </w:rPr>
        <w:t xml:space="preserve"> </w:t>
      </w:r>
      <w:r w:rsidR="00A83BA2" w:rsidRPr="00411E53">
        <w:rPr>
          <w:rFonts w:ascii="Simplified Arabic" w:hAnsi="Simplified Arabic" w:cs="Simplified Arabic"/>
          <w:sz w:val="28"/>
          <w:szCs w:val="28"/>
        </w:rPr>
        <w:t>:</w:t>
      </w:r>
      <w:r w:rsidRPr="00411E53">
        <w:rPr>
          <w:rFonts w:ascii="Simplified Arabic" w:hAnsi="Simplified Arabic" w:cs="Simplified Arabic"/>
          <w:sz w:val="28"/>
          <w:szCs w:val="28"/>
        </w:rPr>
        <w:t>(</w:t>
      </w:r>
      <w:r w:rsidRPr="002C430F">
        <w:rPr>
          <w:rFonts w:asciiTheme="majorBidi" w:hAnsiTheme="majorBidi" w:cstheme="majorBidi"/>
          <w:sz w:val="28"/>
          <w:szCs w:val="28"/>
        </w:rPr>
        <w:t>Kuzmina et al, 2024)</w:t>
      </w:r>
      <w:r w:rsidRPr="00411E53">
        <w:rPr>
          <w:rFonts w:ascii="Simplified Arabic" w:hAnsi="Simplified Arabic" w:cs="Simplified Arabic"/>
          <w:sz w:val="28"/>
          <w:szCs w:val="28"/>
        </w:rPr>
        <w:t xml:space="preserve"> </w:t>
      </w:r>
      <w:r w:rsidRPr="00411E53">
        <w:rPr>
          <w:rFonts w:ascii="Simplified Arabic" w:hAnsi="Simplified Arabic" w:cs="Simplified Arabic"/>
          <w:sz w:val="28"/>
          <w:szCs w:val="28"/>
          <w:rtl/>
        </w:rPr>
        <w:t xml:space="preserve">بعنوان </w:t>
      </w:r>
      <w:r w:rsidRPr="00411E53">
        <w:rPr>
          <w:rFonts w:ascii="Simplified Arabic" w:hAnsi="Simplified Arabic" w:cs="Simplified Arabic"/>
          <w:sz w:val="28"/>
          <w:szCs w:val="28"/>
        </w:rPr>
        <w:t>"</w:t>
      </w:r>
      <w:r w:rsidRPr="00411E53">
        <w:rPr>
          <w:rFonts w:ascii="Simplified Arabic" w:hAnsi="Simplified Arabic" w:cs="Simplified Arabic"/>
          <w:sz w:val="28"/>
          <w:szCs w:val="28"/>
          <w:rtl/>
        </w:rPr>
        <w:t>التسويق الفني القائم على الخوارزميات: مراجعة أدبية محدثة لأثر وسائل التواصل الاجتماعي على تقييم الفنون</w:t>
      </w:r>
      <w:r w:rsidRPr="00411E53">
        <w:rPr>
          <w:rFonts w:ascii="Simplified Arabic" w:hAnsi="Simplified Arabic" w:cs="Simplified Arabic"/>
          <w:sz w:val="28"/>
          <w:szCs w:val="28"/>
        </w:rPr>
        <w:t>"</w:t>
      </w:r>
      <w:r w:rsidR="00A83BA2">
        <w:rPr>
          <w:rFonts w:ascii="Simplified Arabic" w:hAnsi="Simplified Arabic" w:cs="Simplified Arabic" w:hint="cs"/>
          <w:sz w:val="28"/>
          <w:szCs w:val="28"/>
          <w:rtl/>
        </w:rPr>
        <w:t xml:space="preserve"> </w:t>
      </w:r>
      <w:r w:rsidRPr="00411E53">
        <w:rPr>
          <w:rFonts w:ascii="Simplified Arabic" w:hAnsi="Simplified Arabic" w:cs="Simplified Arabic"/>
          <w:sz w:val="28"/>
          <w:szCs w:val="28"/>
          <w:rtl/>
        </w:rPr>
        <w:t>أثبتت أن السرد القصصي الرقمي يرفع المبيعات بنسبة 40% عبر خوارزميات التواصل؛ وتُنقد لكونها مراجعة مكتبية، وفجوتها غياب القياس الميداني لأثر تلك الخوارزميات بالسوق السعودي</w:t>
      </w:r>
      <w:r w:rsidRPr="00411E53">
        <w:rPr>
          <w:rFonts w:ascii="Simplified Arabic" w:hAnsi="Simplified Arabic" w:cs="Simplified Arabic"/>
          <w:sz w:val="28"/>
          <w:szCs w:val="28"/>
        </w:rPr>
        <w:t>.</w:t>
      </w:r>
    </w:p>
    <w:p w14:paraId="24343FC6" w14:textId="0361FC92" w:rsidR="009904A8" w:rsidRPr="002C430F" w:rsidRDefault="00411E53" w:rsidP="002C430F">
      <w:pPr>
        <w:tabs>
          <w:tab w:val="left" w:pos="3900"/>
        </w:tabs>
        <w:bidi/>
        <w:spacing w:line="276" w:lineRule="auto"/>
        <w:rPr>
          <w:rFonts w:ascii="Simplified Arabic" w:hAnsi="Simplified Arabic" w:cs="Simplified Arabic"/>
          <w:sz w:val="28"/>
          <w:szCs w:val="28"/>
          <w:rtl/>
        </w:rPr>
      </w:pPr>
      <w:r w:rsidRPr="00411E53">
        <w:rPr>
          <w:rFonts w:ascii="Simplified Arabic" w:hAnsi="Simplified Arabic" w:cs="Simplified Arabic" w:hint="cs"/>
          <w:sz w:val="28"/>
          <w:szCs w:val="28"/>
          <w:rtl/>
        </w:rPr>
        <w:t>6.</w:t>
      </w:r>
      <w:r w:rsidRPr="00411E53">
        <w:rPr>
          <w:rFonts w:ascii="Simplified Arabic" w:hAnsi="Simplified Arabic" w:cs="Simplified Arabic"/>
          <w:sz w:val="28"/>
          <w:szCs w:val="28"/>
        </w:rPr>
        <w:t xml:space="preserve"> </w:t>
      </w:r>
      <w:r w:rsidRPr="00411E53">
        <w:rPr>
          <w:rFonts w:ascii="Simplified Arabic" w:hAnsi="Simplified Arabic" w:cs="Simplified Arabic"/>
          <w:sz w:val="28"/>
          <w:szCs w:val="28"/>
          <w:rtl/>
        </w:rPr>
        <w:t>دراسة كونسورتيوم الذكاء الاصطناعي</w:t>
      </w:r>
      <w:r w:rsidRPr="00411E53">
        <w:rPr>
          <w:rFonts w:ascii="Simplified Arabic" w:hAnsi="Simplified Arabic" w:cs="Simplified Arabic"/>
          <w:sz w:val="28"/>
          <w:szCs w:val="28"/>
        </w:rPr>
        <w:t xml:space="preserve"> </w:t>
      </w:r>
      <w:r w:rsidR="00A83BA2" w:rsidRPr="002C430F">
        <w:rPr>
          <w:rFonts w:asciiTheme="majorBidi" w:hAnsiTheme="majorBidi" w:cstheme="majorBidi"/>
          <w:sz w:val="28"/>
          <w:szCs w:val="28"/>
        </w:rPr>
        <w:t>:</w:t>
      </w:r>
      <w:r w:rsidRPr="002C430F">
        <w:rPr>
          <w:rFonts w:asciiTheme="majorBidi" w:hAnsiTheme="majorBidi" w:cstheme="majorBidi"/>
          <w:sz w:val="28"/>
          <w:szCs w:val="28"/>
        </w:rPr>
        <w:t>(</w:t>
      </w:r>
      <w:proofErr w:type="spellStart"/>
      <w:r w:rsidRPr="002C430F">
        <w:rPr>
          <w:rFonts w:asciiTheme="majorBidi" w:hAnsiTheme="majorBidi" w:cstheme="majorBidi"/>
          <w:sz w:val="28"/>
          <w:szCs w:val="28"/>
        </w:rPr>
        <w:t>arXiv</w:t>
      </w:r>
      <w:proofErr w:type="spellEnd"/>
      <w:r w:rsidRPr="002C430F">
        <w:rPr>
          <w:rFonts w:asciiTheme="majorBidi" w:hAnsiTheme="majorBidi" w:cstheme="majorBidi"/>
          <w:sz w:val="28"/>
          <w:szCs w:val="28"/>
        </w:rPr>
        <w:t xml:space="preserve">, 2023) </w:t>
      </w:r>
      <w:r w:rsidRPr="00411E53">
        <w:rPr>
          <w:rFonts w:ascii="Simplified Arabic" w:hAnsi="Simplified Arabic" w:cs="Simplified Arabic"/>
          <w:sz w:val="28"/>
          <w:szCs w:val="28"/>
          <w:rtl/>
        </w:rPr>
        <w:t xml:space="preserve">بعنوان </w:t>
      </w:r>
      <w:r w:rsidRPr="00411E53">
        <w:rPr>
          <w:rFonts w:ascii="Simplified Arabic" w:hAnsi="Simplified Arabic" w:cs="Simplified Arabic"/>
          <w:sz w:val="28"/>
          <w:szCs w:val="28"/>
        </w:rPr>
        <w:t>"</w:t>
      </w:r>
      <w:r w:rsidRPr="00411E53">
        <w:rPr>
          <w:rFonts w:ascii="Simplified Arabic" w:hAnsi="Simplified Arabic" w:cs="Simplified Arabic"/>
          <w:sz w:val="28"/>
          <w:szCs w:val="28"/>
          <w:rtl/>
        </w:rPr>
        <w:t>مستقبل الأصل والتقييم: الاستفادة من الذكاء الاصطناعي والبلوكشين لسوق فني عالمي شفاف</w:t>
      </w:r>
      <w:r w:rsidRPr="00411E53">
        <w:rPr>
          <w:rFonts w:ascii="Simplified Arabic" w:hAnsi="Simplified Arabic" w:cs="Simplified Arabic"/>
          <w:sz w:val="28"/>
          <w:szCs w:val="28"/>
        </w:rPr>
        <w:t>"</w:t>
      </w:r>
      <w:r w:rsidR="00A83BA2">
        <w:rPr>
          <w:rFonts w:ascii="Simplified Arabic" w:hAnsi="Simplified Arabic" w:cs="Simplified Arabic" w:hint="cs"/>
          <w:sz w:val="28"/>
          <w:szCs w:val="28"/>
          <w:rtl/>
        </w:rPr>
        <w:t xml:space="preserve"> </w:t>
      </w:r>
      <w:r w:rsidRPr="00411E53">
        <w:rPr>
          <w:rFonts w:ascii="Simplified Arabic" w:hAnsi="Simplified Arabic" w:cs="Simplified Arabic"/>
          <w:sz w:val="28"/>
          <w:szCs w:val="28"/>
          <w:rtl/>
        </w:rPr>
        <w:t>وظفت الذكاء الاصطناعي لتثمين الفن وتأمين المعاملات عبر تقنيات البلوكشين؛ وتُنقد لتعقيدها التقني، وتتمثل فجوتها في بناء إطار إداري يدمج هذه الحلول التقنية ضمن منظومة الحوكمة المحلية</w:t>
      </w:r>
      <w:r w:rsidRPr="00411E53">
        <w:rPr>
          <w:rFonts w:ascii="Simplified Arabic" w:hAnsi="Simplified Arabic" w:cs="Simplified Arabic"/>
          <w:sz w:val="28"/>
          <w:szCs w:val="28"/>
        </w:rPr>
        <w:t>.</w:t>
      </w:r>
    </w:p>
    <w:p w14:paraId="16E9B665" w14:textId="1BD70DAC" w:rsidR="000259B5" w:rsidRPr="00EC5303" w:rsidRDefault="000259B5" w:rsidP="009904A8">
      <w:pPr>
        <w:tabs>
          <w:tab w:val="left" w:pos="3900"/>
        </w:tabs>
        <w:bidi/>
        <w:spacing w:line="276" w:lineRule="auto"/>
        <w:rPr>
          <w:rFonts w:ascii="Simplified Arabic" w:hAnsi="Simplified Arabic" w:cs="Simplified Arabic"/>
          <w:sz w:val="32"/>
          <w:szCs w:val="32"/>
          <w:lang w:bidi="ar-EG"/>
        </w:rPr>
      </w:pPr>
      <w:r w:rsidRPr="00EC5303">
        <w:rPr>
          <w:rFonts w:ascii="Simplified Arabic" w:hAnsi="Simplified Arabic" w:cs="Simplified Arabic" w:hint="cs"/>
          <w:sz w:val="32"/>
          <w:szCs w:val="32"/>
          <w:rtl/>
        </w:rPr>
        <w:t>ما يميز الدراسة الحالية عن الدراسات السابقة:</w:t>
      </w:r>
    </w:p>
    <w:p w14:paraId="4C570D7D" w14:textId="3DC29CA2" w:rsidR="00626B02" w:rsidRPr="00C811F4" w:rsidRDefault="00626B02" w:rsidP="00626B02">
      <w:pPr>
        <w:tabs>
          <w:tab w:val="left" w:pos="3900"/>
        </w:tabs>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 xml:space="preserve">تأسيساً على ما تم استعراضه من أدبيات، تبرز قيمة هذه الدراسة في كونها تمثل حلقة الوصل المفقودة والتحول النوعي من مرحلة الوصف إلى مرحلة النمذجة والابتكار؛ فبينما انصبت الدراسات السابقة – كدراسة </w:t>
      </w:r>
      <w:r w:rsidR="00F81013"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الغامدي</w:t>
      </w:r>
      <w:r w:rsidR="00A167D1">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w:t>
      </w:r>
      <w:r w:rsidR="00F81013" w:rsidRPr="00535FB6">
        <w:rPr>
          <w:rFonts w:asciiTheme="majorBidi" w:hAnsiTheme="majorBidi" w:cstheme="majorBidi"/>
          <w:sz w:val="28"/>
          <w:szCs w:val="28"/>
        </w:rPr>
        <w:t>2030</w:t>
      </w:r>
      <w:r w:rsidRPr="00C811F4">
        <w:rPr>
          <w:rFonts w:ascii="Simplified Arabic" w:hAnsi="Simplified Arabic" w:cs="Simplified Arabic" w:hint="cs"/>
          <w:sz w:val="28"/>
          <w:szCs w:val="28"/>
          <w:rtl/>
        </w:rPr>
        <w:t>) و</w:t>
      </w:r>
      <w:r w:rsidR="00F81013"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هبة همام</w:t>
      </w:r>
      <w:r w:rsidR="00F81013">
        <w:rPr>
          <w:rFonts w:ascii="Simplified Arabic" w:hAnsi="Simplified Arabic" w:cs="Simplified Arabic"/>
          <w:sz w:val="28"/>
          <w:szCs w:val="28"/>
        </w:rPr>
        <w:t>,</w:t>
      </w:r>
      <w:r w:rsidRPr="00C811F4">
        <w:rPr>
          <w:rFonts w:ascii="Simplified Arabic" w:hAnsi="Simplified Arabic" w:cs="Simplified Arabic" w:hint="cs"/>
          <w:sz w:val="28"/>
          <w:szCs w:val="28"/>
          <w:rtl/>
        </w:rPr>
        <w:t xml:space="preserve"> </w:t>
      </w:r>
      <w:r w:rsidR="00F81013" w:rsidRPr="00F81013">
        <w:rPr>
          <w:rFonts w:asciiTheme="majorBidi" w:hAnsiTheme="majorBidi" w:cstheme="majorBidi"/>
          <w:sz w:val="28"/>
          <w:szCs w:val="28"/>
        </w:rPr>
        <w:t>2025</w:t>
      </w:r>
      <w:r w:rsidRPr="00C811F4">
        <w:rPr>
          <w:rFonts w:ascii="Simplified Arabic" w:hAnsi="Simplified Arabic" w:cs="Simplified Arabic" w:hint="cs"/>
          <w:sz w:val="28"/>
          <w:szCs w:val="28"/>
          <w:rtl/>
        </w:rPr>
        <w:t xml:space="preserve">) – على رصد التحولات </w:t>
      </w:r>
      <w:proofErr w:type="spellStart"/>
      <w:r w:rsidRPr="00C811F4">
        <w:rPr>
          <w:rFonts w:ascii="Simplified Arabic" w:hAnsi="Simplified Arabic" w:cs="Simplified Arabic" w:hint="cs"/>
          <w:sz w:val="28"/>
          <w:szCs w:val="28"/>
          <w:rtl/>
        </w:rPr>
        <w:t>السوسيولوجية</w:t>
      </w:r>
      <w:proofErr w:type="spellEnd"/>
      <w:r w:rsidRPr="00C811F4">
        <w:rPr>
          <w:rFonts w:ascii="Simplified Arabic" w:hAnsi="Simplified Arabic" w:cs="Simplified Arabic" w:hint="cs"/>
          <w:sz w:val="28"/>
          <w:szCs w:val="28"/>
          <w:rtl/>
        </w:rPr>
        <w:t xml:space="preserve"> أو تحليل أثر منصات التواصل بشكل منفصل، تأتي هذه الدراسة لتبني إطاراً شمولياً يدمج أبعاد التسويق المتكامل بمفهومها الواسع (التقني، الاقتصادي، النفسي، والمؤسسي) في نموذج تطبيقي واحد</w:t>
      </w:r>
      <w:r w:rsidRPr="00C811F4">
        <w:rPr>
          <w:rFonts w:ascii="Simplified Arabic" w:hAnsi="Simplified Arabic" w:cs="Simplified Arabic" w:hint="cs"/>
          <w:sz w:val="28"/>
          <w:szCs w:val="28"/>
        </w:rPr>
        <w:t>.</w:t>
      </w:r>
    </w:p>
    <w:p w14:paraId="5719F310" w14:textId="2D12753D" w:rsidR="00CF062E" w:rsidRPr="00C811F4" w:rsidRDefault="00626B02" w:rsidP="00EC5303">
      <w:pPr>
        <w:tabs>
          <w:tab w:val="left" w:pos="3900"/>
        </w:tabs>
        <w:bidi/>
        <w:spacing w:line="276" w:lineRule="auto"/>
        <w:rPr>
          <w:rFonts w:ascii="Simplified Arabic" w:hAnsi="Simplified Arabic" w:cs="Simplified Arabic"/>
          <w:sz w:val="28"/>
          <w:szCs w:val="28"/>
          <w:rtl/>
        </w:rPr>
      </w:pPr>
      <w:r w:rsidRPr="00C811F4">
        <w:rPr>
          <w:rFonts w:ascii="Simplified Arabic" w:hAnsi="Simplified Arabic" w:cs="Simplified Arabic" w:hint="cs"/>
          <w:sz w:val="28"/>
          <w:szCs w:val="28"/>
          <w:rtl/>
        </w:rPr>
        <w:t>وتتميز الدراسة الحالية عن التقارير الدولية المرجعية وتقرير وزارة الثقافة (</w:t>
      </w:r>
      <w:r w:rsidR="007342AF" w:rsidRPr="007342AF">
        <w:rPr>
          <w:rFonts w:asciiTheme="majorBidi" w:hAnsiTheme="majorBidi" w:cstheme="majorBidi"/>
          <w:sz w:val="28"/>
          <w:szCs w:val="28"/>
        </w:rPr>
        <w:t>2024</w:t>
      </w:r>
      <w:r w:rsidRPr="00C811F4">
        <w:rPr>
          <w:rFonts w:ascii="Simplified Arabic" w:hAnsi="Simplified Arabic" w:cs="Simplified Arabic" w:hint="cs"/>
          <w:sz w:val="28"/>
          <w:szCs w:val="28"/>
          <w:rtl/>
        </w:rPr>
        <w:t xml:space="preserve">) في أنها تتجاوز مرحلة الرصد الإحصائي والمؤشرات الكلية، لتدخل في عمق العلاقات السببية، مختبرةً ديناميكيات الثقة والنية الشرائية لدى المقتني السعودي بشكل مباشر. إن ما يمنح هذه الدراسة أصالتها العلمية هو تبنيها لمنظور البراغماتية الابتكارية، حيث لا تكتفي بتشخيص التحديات الرقمية كما فعلت دراسة </w:t>
      </w:r>
      <w:r w:rsidR="007342AF"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الحارثي</w:t>
      </w:r>
      <w:r w:rsidR="00673C92">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w:t>
      </w:r>
      <w:r w:rsidR="00673C92" w:rsidRPr="00673C92">
        <w:rPr>
          <w:rFonts w:asciiTheme="majorBidi" w:hAnsiTheme="majorBidi" w:cstheme="majorBidi"/>
          <w:sz w:val="28"/>
          <w:szCs w:val="28"/>
        </w:rPr>
        <w:t>2025</w:t>
      </w:r>
      <w:r w:rsidRPr="00C811F4">
        <w:rPr>
          <w:rFonts w:ascii="Simplified Arabic" w:hAnsi="Simplified Arabic" w:cs="Simplified Arabic" w:hint="cs"/>
          <w:sz w:val="28"/>
          <w:szCs w:val="28"/>
          <w:rtl/>
        </w:rPr>
        <w:t xml:space="preserve">)، بل تسعى لتقديم هندسة تسويقية مبتكرة تجمع بين القيمة الرمزية للفن السعودي والمتطلبات الاستثمارية لرؤية المملكة </w:t>
      </w:r>
      <w:r w:rsidR="00673C92" w:rsidRPr="00535FB6">
        <w:rPr>
          <w:rFonts w:asciiTheme="majorBidi" w:hAnsiTheme="majorBidi" w:cstheme="majorBidi"/>
          <w:sz w:val="28"/>
          <w:szCs w:val="28"/>
        </w:rPr>
        <w:t>2030</w:t>
      </w:r>
      <w:r w:rsidRPr="00C811F4">
        <w:rPr>
          <w:rFonts w:ascii="Simplified Arabic" w:hAnsi="Simplified Arabic" w:cs="Simplified Arabic" w:hint="cs"/>
          <w:sz w:val="28"/>
          <w:szCs w:val="28"/>
          <w:rtl/>
        </w:rPr>
        <w:t>، مما يجعلها دراسة رائدة في تقديم حلول تشغيلية قابلة للقياس، تنتقل بسوق الفنون البصرية من مرحلة النمو التلقائي إلى مرحلة النضج المؤسسي والاحتراف التسويقي العالمي</w:t>
      </w:r>
      <w:r w:rsidRPr="00C811F4">
        <w:rPr>
          <w:rFonts w:ascii="Simplified Arabic" w:hAnsi="Simplified Arabic" w:cs="Simplified Arabic" w:hint="cs"/>
          <w:sz w:val="28"/>
          <w:szCs w:val="28"/>
        </w:rPr>
        <w:t>.</w:t>
      </w:r>
    </w:p>
    <w:p w14:paraId="5BE48CA3" w14:textId="2CB1E05E" w:rsidR="00A7208C" w:rsidRPr="00CF062E" w:rsidRDefault="00A7208C" w:rsidP="00A7208C">
      <w:pPr>
        <w:tabs>
          <w:tab w:val="left" w:pos="3900"/>
        </w:tabs>
        <w:bidi/>
        <w:spacing w:line="276" w:lineRule="auto"/>
        <w:rPr>
          <w:rFonts w:ascii="Simplified Arabic" w:hAnsi="Simplified Arabic" w:cs="Simplified Arabic"/>
          <w:sz w:val="32"/>
          <w:szCs w:val="32"/>
          <w:rtl/>
        </w:rPr>
      </w:pPr>
      <w:r w:rsidRPr="00CF062E">
        <w:rPr>
          <w:rFonts w:ascii="Simplified Arabic" w:hAnsi="Simplified Arabic" w:cs="Simplified Arabic" w:hint="cs"/>
          <w:sz w:val="32"/>
          <w:szCs w:val="32"/>
          <w:rtl/>
        </w:rPr>
        <w:lastRenderedPageBreak/>
        <w:t>التعليق على الدراسات السابقة</w:t>
      </w:r>
      <w:r w:rsidR="00CF062E">
        <w:rPr>
          <w:rFonts w:ascii="Simplified Arabic" w:hAnsi="Simplified Arabic" w:cs="Simplified Arabic" w:hint="cs"/>
          <w:sz w:val="32"/>
          <w:szCs w:val="32"/>
          <w:rtl/>
        </w:rPr>
        <w:t>:</w:t>
      </w:r>
    </w:p>
    <w:p w14:paraId="35F6AA4A" w14:textId="653E9B3B" w:rsidR="00626B02" w:rsidRPr="00C811F4" w:rsidRDefault="00626B02" w:rsidP="00626B02">
      <w:pPr>
        <w:tabs>
          <w:tab w:val="left" w:pos="3900"/>
        </w:tabs>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كشف المسح الشامل للأدبيات العلمية أن سوق الفن العالمي يمر بمرحلة إعادة تشكيل جذرية؛ حيث انتقل من الأطر التقليدية إلى فضاء الاقتصاد الإبداعي الرقمي الذي تقوده تقنيات الذكاء الاصطناعي وخوارزميات التواصل الاجتماعي، وهو ما عززته التقارير الدولية الحديثة. وبالتوازي مع هذا الحراك العالمي، شهد المشهد الفني السعودي قفزات مؤسسية كبرى تحت مظلة رؤية المملكة</w:t>
      </w:r>
      <w:r w:rsidR="009904A8">
        <w:rPr>
          <w:rFonts w:ascii="Simplified Arabic" w:hAnsi="Simplified Arabic" w:cs="Simplified Arabic"/>
          <w:sz w:val="28"/>
          <w:szCs w:val="28"/>
        </w:rPr>
        <w:t>2030</w:t>
      </w:r>
      <w:r w:rsidR="009904A8">
        <w:rPr>
          <w:rFonts w:ascii="Simplified Arabic" w:hAnsi="Simplified Arabic" w:cs="Simplified Arabic"/>
          <w:sz w:val="28"/>
          <w:szCs w:val="28"/>
          <w:rtl/>
        </w:rPr>
        <w:t>،</w:t>
      </w:r>
      <w:r w:rsidRPr="00C811F4">
        <w:rPr>
          <w:rFonts w:ascii="Simplified Arabic" w:hAnsi="Simplified Arabic" w:cs="Simplified Arabic" w:hint="cs"/>
          <w:sz w:val="28"/>
          <w:szCs w:val="28"/>
          <w:rtl/>
        </w:rPr>
        <w:t xml:space="preserve"> حيث ركزت الدراسات المحلية والتقارير الرسمية على توثيق التحولات </w:t>
      </w:r>
      <w:proofErr w:type="spellStart"/>
      <w:r w:rsidRPr="00C811F4">
        <w:rPr>
          <w:rFonts w:ascii="Simplified Arabic" w:hAnsi="Simplified Arabic" w:cs="Simplified Arabic" w:hint="cs"/>
          <w:sz w:val="28"/>
          <w:szCs w:val="28"/>
          <w:rtl/>
        </w:rPr>
        <w:t>السوسيولوجية</w:t>
      </w:r>
      <w:proofErr w:type="spellEnd"/>
      <w:r w:rsidRPr="00C811F4">
        <w:rPr>
          <w:rFonts w:ascii="Simplified Arabic" w:hAnsi="Simplified Arabic" w:cs="Simplified Arabic" w:hint="cs"/>
          <w:sz w:val="28"/>
          <w:szCs w:val="28"/>
          <w:rtl/>
        </w:rPr>
        <w:t xml:space="preserve"> ونمو البنية التحتية الثقافية</w:t>
      </w:r>
      <w:r w:rsidRPr="00C811F4">
        <w:rPr>
          <w:rFonts w:ascii="Simplified Arabic" w:hAnsi="Simplified Arabic" w:cs="Simplified Arabic" w:hint="cs"/>
          <w:sz w:val="28"/>
          <w:szCs w:val="28"/>
        </w:rPr>
        <w:t>.</w:t>
      </w:r>
    </w:p>
    <w:p w14:paraId="52EFBAAA" w14:textId="77777777" w:rsidR="00626B02" w:rsidRPr="00C811F4" w:rsidRDefault="00626B02" w:rsidP="00626B02">
      <w:pPr>
        <w:tabs>
          <w:tab w:val="left" w:pos="3900"/>
        </w:tabs>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 xml:space="preserve">ومع ذلك، يبرز تساؤل جوهري لم تتعمق فيه الأدبيات السابقة بالقدر الكافي؛ وهو كيفية تحويل هذا النمو الثقافي المتسارع إلى استدامة اقتصادية راسخة عبر أدوات تسويقية متكاملة. فبينما حللت بعض الدراسات الجوانب التقنية الصرفة كالأصول الرقمية غير القابلة للاستبدال، وانشغلت أخرى بتحليل الأثر الاجتماعي، تظل هناك </w:t>
      </w:r>
      <w:r w:rsidRPr="00EC5303">
        <w:rPr>
          <w:rFonts w:ascii="Simplified Arabic" w:hAnsi="Simplified Arabic" w:cs="Simplified Arabic" w:hint="cs"/>
          <w:sz w:val="28"/>
          <w:szCs w:val="28"/>
        </w:rPr>
        <w:t>"</w:t>
      </w:r>
      <w:r w:rsidRPr="00EC5303">
        <w:rPr>
          <w:rFonts w:ascii="Simplified Arabic" w:hAnsi="Simplified Arabic" w:cs="Simplified Arabic" w:hint="cs"/>
          <w:sz w:val="28"/>
          <w:szCs w:val="28"/>
          <w:rtl/>
        </w:rPr>
        <w:t>فجوة بحثية</w:t>
      </w:r>
      <w:r w:rsidRPr="00EC5303">
        <w:rPr>
          <w:rFonts w:ascii="Simplified Arabic" w:hAnsi="Simplified Arabic" w:cs="Simplified Arabic" w:hint="cs"/>
          <w:sz w:val="28"/>
          <w:szCs w:val="28"/>
        </w:rPr>
        <w:t>"</w:t>
      </w:r>
      <w:r w:rsidRPr="00C811F4">
        <w:rPr>
          <w:rFonts w:ascii="Simplified Arabic" w:hAnsi="Simplified Arabic" w:cs="Simplified Arabic" w:hint="cs"/>
          <w:sz w:val="28"/>
          <w:szCs w:val="28"/>
        </w:rPr>
        <w:t xml:space="preserve"> </w:t>
      </w:r>
      <w:r w:rsidRPr="00C811F4">
        <w:rPr>
          <w:rFonts w:ascii="Simplified Arabic" w:hAnsi="Simplified Arabic" w:cs="Simplified Arabic" w:hint="cs"/>
          <w:sz w:val="28"/>
          <w:szCs w:val="28"/>
          <w:rtl/>
        </w:rPr>
        <w:t>قائمة في صياغة نموذج إداري وتسويقي يربط بين نية المقتني السعودي، والموثوقية المؤسسية، والابتكار الرقمي</w:t>
      </w:r>
      <w:r w:rsidRPr="00C811F4">
        <w:rPr>
          <w:rFonts w:ascii="Simplified Arabic" w:hAnsi="Simplified Arabic" w:cs="Simplified Arabic" w:hint="cs"/>
          <w:sz w:val="28"/>
          <w:szCs w:val="28"/>
        </w:rPr>
        <w:t>.</w:t>
      </w:r>
    </w:p>
    <w:p w14:paraId="4902E953" w14:textId="382880CD" w:rsidR="009904A8" w:rsidRPr="002C430F" w:rsidRDefault="00626B02" w:rsidP="002C430F">
      <w:pPr>
        <w:tabs>
          <w:tab w:val="left" w:pos="3900"/>
        </w:tabs>
        <w:bidi/>
        <w:spacing w:line="276" w:lineRule="auto"/>
        <w:rPr>
          <w:rFonts w:ascii="Simplified Arabic" w:hAnsi="Simplified Arabic" w:cs="Simplified Arabic"/>
          <w:sz w:val="28"/>
          <w:szCs w:val="28"/>
          <w:rtl/>
        </w:rPr>
      </w:pPr>
      <w:r w:rsidRPr="00C811F4">
        <w:rPr>
          <w:rFonts w:ascii="Simplified Arabic" w:hAnsi="Simplified Arabic" w:cs="Simplified Arabic" w:hint="cs"/>
          <w:sz w:val="28"/>
          <w:szCs w:val="28"/>
          <w:rtl/>
        </w:rPr>
        <w:t>ومن هنا، تأتي هذه الدراسة لتمثل النقطة المركزية التي تجمع شتات هذه الأبعاد في إطار تطبيقي واحد، يسعى للارتقاء بالسوق من مرحلة الظاهرة العابرة إلى مرحلة الصناعة المستدامة، محولةً المقترحات النظرية إلى هندسة تسويقية قابلة للتنفيذ</w:t>
      </w:r>
      <w:r w:rsidRPr="00C811F4">
        <w:rPr>
          <w:rFonts w:ascii="Simplified Arabic" w:hAnsi="Simplified Arabic" w:cs="Simplified Arabic" w:hint="cs"/>
          <w:sz w:val="28"/>
          <w:szCs w:val="28"/>
        </w:rPr>
        <w:t>.</w:t>
      </w:r>
    </w:p>
    <w:p w14:paraId="552B77FA" w14:textId="037F62EE" w:rsidR="00A7208C" w:rsidRPr="00EC5303" w:rsidRDefault="00A7208C" w:rsidP="009904A8">
      <w:pPr>
        <w:tabs>
          <w:tab w:val="left" w:pos="3900"/>
        </w:tabs>
        <w:bidi/>
        <w:spacing w:line="276" w:lineRule="auto"/>
        <w:rPr>
          <w:rFonts w:ascii="Simplified Arabic" w:hAnsi="Simplified Arabic" w:cs="Simplified Arabic"/>
          <w:sz w:val="32"/>
          <w:szCs w:val="32"/>
          <w:rtl/>
        </w:rPr>
      </w:pPr>
      <w:r w:rsidRPr="00EC5303">
        <w:rPr>
          <w:rFonts w:ascii="Simplified Arabic" w:hAnsi="Simplified Arabic" w:cs="Simplified Arabic" w:hint="cs"/>
          <w:sz w:val="32"/>
          <w:szCs w:val="32"/>
          <w:rtl/>
        </w:rPr>
        <w:t>أوجه الاستفادة من الدراسات السابقة</w:t>
      </w:r>
      <w:r w:rsidR="00CF062E" w:rsidRPr="00EC5303">
        <w:rPr>
          <w:rFonts w:ascii="Simplified Arabic" w:hAnsi="Simplified Arabic" w:cs="Simplified Arabic" w:hint="cs"/>
          <w:sz w:val="32"/>
          <w:szCs w:val="32"/>
          <w:rtl/>
        </w:rPr>
        <w:t>:</w:t>
      </w:r>
    </w:p>
    <w:p w14:paraId="47F85BA0" w14:textId="77777777" w:rsidR="00626B02" w:rsidRPr="00EC5303" w:rsidRDefault="00626B02" w:rsidP="00626B02">
      <w:pPr>
        <w:tabs>
          <w:tab w:val="left" w:pos="3900"/>
        </w:tabs>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 xml:space="preserve">شكلت الدراسات السابقة حجر الزاوية الذي استندت إليه هذه الدراسة في بناء كيانها العلمي، حيث تم استثمار </w:t>
      </w:r>
      <w:r w:rsidRPr="00EC5303">
        <w:rPr>
          <w:rFonts w:ascii="Simplified Arabic" w:hAnsi="Simplified Arabic" w:cs="Simplified Arabic" w:hint="cs"/>
          <w:sz w:val="28"/>
          <w:szCs w:val="28"/>
          <w:rtl/>
        </w:rPr>
        <w:t>نتائجها ومنهجياتها عبر المسارات الاستراتيجية التالية</w:t>
      </w:r>
      <w:r w:rsidRPr="00EC5303">
        <w:rPr>
          <w:rFonts w:ascii="Simplified Arabic" w:hAnsi="Simplified Arabic" w:cs="Simplified Arabic" w:hint="cs"/>
          <w:sz w:val="28"/>
          <w:szCs w:val="28"/>
        </w:rPr>
        <w:t>:</w:t>
      </w:r>
    </w:p>
    <w:p w14:paraId="1DDFDE79" w14:textId="77FE220E" w:rsidR="00626B02" w:rsidRPr="00EC5303" w:rsidRDefault="00626B02" w:rsidP="00626B02">
      <w:pPr>
        <w:tabs>
          <w:tab w:val="left" w:pos="3900"/>
        </w:tabs>
        <w:bidi/>
        <w:spacing w:line="276" w:lineRule="auto"/>
        <w:rPr>
          <w:rFonts w:ascii="Simplified Arabic" w:hAnsi="Simplified Arabic" w:cs="Simplified Arabic"/>
          <w:sz w:val="28"/>
          <w:szCs w:val="28"/>
        </w:rPr>
      </w:pPr>
      <w:r w:rsidRPr="00EC5303">
        <w:rPr>
          <w:rFonts w:ascii="Simplified Arabic" w:hAnsi="Simplified Arabic" w:cs="Simplified Arabic" w:hint="cs"/>
          <w:sz w:val="28"/>
          <w:szCs w:val="28"/>
          <w:rtl/>
        </w:rPr>
        <w:t>1.</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التأصيل الفلسفي والنضج النظري</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ساهمت المراجعة المعمقة للأبحاث الرائدة في تبني نظريات "رأس المال الثقافي" و"القيمة المشتركة" كأطر مرجعية؛ مما مكننا من تفسير التداخل المعقد بين القيمة الجمالية للعمل الفني وقيمته الاستثمارية في ظل التحولات الاقتصادية بالمملكة</w:t>
      </w:r>
      <w:r w:rsidRPr="00EC5303">
        <w:rPr>
          <w:rFonts w:ascii="Simplified Arabic" w:hAnsi="Simplified Arabic" w:cs="Simplified Arabic" w:hint="cs"/>
          <w:sz w:val="28"/>
          <w:szCs w:val="28"/>
        </w:rPr>
        <w:t>.</w:t>
      </w:r>
    </w:p>
    <w:p w14:paraId="3066772A" w14:textId="0CCD119C" w:rsidR="00626B02" w:rsidRPr="00EC5303" w:rsidRDefault="00626B02" w:rsidP="00626B02">
      <w:pPr>
        <w:tabs>
          <w:tab w:val="left" w:pos="3900"/>
        </w:tabs>
        <w:bidi/>
        <w:spacing w:line="276" w:lineRule="auto"/>
        <w:rPr>
          <w:rFonts w:ascii="Simplified Arabic" w:hAnsi="Simplified Arabic" w:cs="Simplified Arabic"/>
          <w:sz w:val="28"/>
          <w:szCs w:val="28"/>
        </w:rPr>
      </w:pPr>
      <w:r w:rsidRPr="00EC5303">
        <w:rPr>
          <w:rFonts w:ascii="Simplified Arabic" w:hAnsi="Simplified Arabic" w:cs="Simplified Arabic" w:hint="cs"/>
          <w:sz w:val="28"/>
          <w:szCs w:val="28"/>
          <w:rtl/>
        </w:rPr>
        <w:t>2.</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هندسة المتغيرات وتصميم الأدوات</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 xml:space="preserve">وفرت الدراسات التجريبية والتقنية الحديثة أرضية صلبة لتحديد المتغيرات النفسية والتقنية الأكثر تأثيراً في سلوك </w:t>
      </w:r>
      <w:proofErr w:type="spellStart"/>
      <w:r w:rsidRPr="00EC5303">
        <w:rPr>
          <w:rFonts w:ascii="Simplified Arabic" w:hAnsi="Simplified Arabic" w:cs="Simplified Arabic" w:hint="cs"/>
          <w:sz w:val="28"/>
          <w:szCs w:val="28"/>
          <w:rtl/>
        </w:rPr>
        <w:t>المقتنين</w:t>
      </w:r>
      <w:proofErr w:type="spellEnd"/>
      <w:r w:rsidRPr="00EC5303">
        <w:rPr>
          <w:rFonts w:ascii="Simplified Arabic" w:hAnsi="Simplified Arabic" w:cs="Simplified Arabic" w:hint="cs"/>
          <w:sz w:val="28"/>
          <w:szCs w:val="28"/>
          <w:rtl/>
        </w:rPr>
        <w:t>. وقد ساعد ذلك في هندسة أداة القياس الخاصة بالدراسة (الاستبانة) لتكون شاملة، قادرة على استنطاق الواقع وقياس نية الشراء بدقة علمية عالية</w:t>
      </w:r>
      <w:r w:rsidRPr="00EC5303">
        <w:rPr>
          <w:rFonts w:ascii="Simplified Arabic" w:hAnsi="Simplified Arabic" w:cs="Simplified Arabic" w:hint="cs"/>
          <w:sz w:val="28"/>
          <w:szCs w:val="28"/>
        </w:rPr>
        <w:t>.</w:t>
      </w:r>
    </w:p>
    <w:p w14:paraId="4498E3C0" w14:textId="10DC4705" w:rsidR="008D6ABD" w:rsidRPr="00C811F4" w:rsidRDefault="00626B02" w:rsidP="00152D52">
      <w:pPr>
        <w:tabs>
          <w:tab w:val="left" w:pos="3900"/>
        </w:tabs>
        <w:bidi/>
        <w:spacing w:line="276" w:lineRule="auto"/>
        <w:rPr>
          <w:rFonts w:ascii="Simplified Arabic" w:hAnsi="Simplified Arabic" w:cs="Simplified Arabic"/>
          <w:sz w:val="28"/>
          <w:szCs w:val="28"/>
          <w:rtl/>
        </w:rPr>
      </w:pPr>
      <w:r w:rsidRPr="00EC5303">
        <w:rPr>
          <w:rFonts w:ascii="Simplified Arabic" w:hAnsi="Simplified Arabic" w:cs="Simplified Arabic" w:hint="cs"/>
          <w:sz w:val="28"/>
          <w:szCs w:val="28"/>
          <w:rtl/>
        </w:rPr>
        <w:lastRenderedPageBreak/>
        <w:t>3.</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المقارنة المعيارية ومعايرة النموذج</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مثلت التقارير الإحصائية الدولية والمحلية قاعدة بيانات رصينة،</w:t>
      </w:r>
      <w:r w:rsidRPr="00C811F4">
        <w:rPr>
          <w:rFonts w:ascii="Simplified Arabic" w:hAnsi="Simplified Arabic" w:cs="Simplified Arabic" w:hint="cs"/>
          <w:sz w:val="28"/>
          <w:szCs w:val="28"/>
          <w:rtl/>
        </w:rPr>
        <w:t xml:space="preserve"> استطاعت الدراسة من خلالها إسقاط الاتجاهات العالمية على الواقع المحلي؛ لضمان صياغة "نموذج ابتكاري" يتسم بالمعيارية الدولية من جهة، ويتوافق مع الخصوصية الثقافية والاجتماعية السعودية من جهة أخرى</w:t>
      </w:r>
      <w:r w:rsidRPr="00C811F4">
        <w:rPr>
          <w:rFonts w:ascii="Simplified Arabic" w:hAnsi="Simplified Arabic" w:cs="Simplified Arabic" w:hint="cs"/>
          <w:sz w:val="28"/>
          <w:szCs w:val="28"/>
        </w:rPr>
        <w:t>.</w:t>
      </w:r>
    </w:p>
    <w:p w14:paraId="53E65DDC" w14:textId="471A719E" w:rsidR="008D6ABD" w:rsidRPr="00EC5303" w:rsidRDefault="008D6ABD" w:rsidP="008D6ABD">
      <w:pPr>
        <w:tabs>
          <w:tab w:val="left" w:pos="3900"/>
        </w:tabs>
        <w:bidi/>
        <w:spacing w:line="276" w:lineRule="auto"/>
        <w:rPr>
          <w:rFonts w:ascii="Simplified Arabic" w:hAnsi="Simplified Arabic" w:cs="Simplified Arabic"/>
          <w:sz w:val="32"/>
          <w:szCs w:val="32"/>
          <w:rtl/>
        </w:rPr>
      </w:pPr>
      <w:r w:rsidRPr="00EC5303">
        <w:rPr>
          <w:rFonts w:ascii="Simplified Arabic" w:hAnsi="Simplified Arabic" w:cs="Simplified Arabic" w:hint="cs"/>
          <w:sz w:val="32"/>
          <w:szCs w:val="32"/>
          <w:rtl/>
        </w:rPr>
        <w:t>مفاهيم الدراسة</w:t>
      </w:r>
      <w:r w:rsidR="00D17DB6" w:rsidRPr="00EC5303">
        <w:rPr>
          <w:rFonts w:ascii="Simplified Arabic" w:hAnsi="Simplified Arabic" w:cs="Simplified Arabic" w:hint="cs"/>
          <w:sz w:val="32"/>
          <w:szCs w:val="32"/>
          <w:rtl/>
        </w:rPr>
        <w:t>:</w:t>
      </w:r>
    </w:p>
    <w:p w14:paraId="2F87D6FF" w14:textId="77777777" w:rsidR="00152D52" w:rsidRPr="00152D52" w:rsidRDefault="00152D52" w:rsidP="00152D52">
      <w:pPr>
        <w:tabs>
          <w:tab w:val="left" w:pos="3900"/>
        </w:tabs>
        <w:bidi/>
        <w:spacing w:line="276" w:lineRule="auto"/>
        <w:rPr>
          <w:rFonts w:ascii="Simplified Arabic" w:hAnsi="Simplified Arabic" w:cs="Simplified Arabic"/>
          <w:sz w:val="28"/>
          <w:szCs w:val="28"/>
        </w:rPr>
      </w:pPr>
      <w:r w:rsidRPr="00152D52">
        <w:rPr>
          <w:rFonts w:ascii="Simplified Arabic" w:hAnsi="Simplified Arabic" w:cs="Simplified Arabic"/>
          <w:sz w:val="28"/>
          <w:szCs w:val="28"/>
          <w:rtl/>
        </w:rPr>
        <w:t>تتحرك هذه الدراسة في فضاء يجمع بين إدارة التسويق والإنتاج الفني، ولضبط المتغيرات البحثية بدقة، تم تحديد المفاهيم الجوهرية وفق الآتي</w:t>
      </w:r>
      <w:r w:rsidRPr="00152D52">
        <w:rPr>
          <w:rFonts w:ascii="Simplified Arabic" w:hAnsi="Simplified Arabic" w:cs="Simplified Arabic"/>
          <w:sz w:val="28"/>
          <w:szCs w:val="28"/>
        </w:rPr>
        <w:t>:</w:t>
      </w:r>
    </w:p>
    <w:p w14:paraId="094FB0CF" w14:textId="3F86E63C" w:rsidR="00152D52" w:rsidRPr="00152D52" w:rsidRDefault="00152D52" w:rsidP="00152D52">
      <w:pPr>
        <w:pStyle w:val="a9"/>
        <w:numPr>
          <w:ilvl w:val="0"/>
          <w:numId w:val="18"/>
        </w:numPr>
        <w:tabs>
          <w:tab w:val="left" w:pos="3900"/>
        </w:tabs>
        <w:bidi/>
        <w:spacing w:line="276" w:lineRule="auto"/>
        <w:rPr>
          <w:rFonts w:ascii="Simplified Arabic" w:hAnsi="Simplified Arabic" w:cs="Simplified Arabic"/>
          <w:sz w:val="28"/>
          <w:szCs w:val="28"/>
        </w:rPr>
      </w:pPr>
      <w:r w:rsidRPr="00152D52">
        <w:rPr>
          <w:rFonts w:ascii="Simplified Arabic" w:hAnsi="Simplified Arabic" w:cs="Simplified Arabic"/>
          <w:sz w:val="28"/>
          <w:szCs w:val="28"/>
          <w:rtl/>
        </w:rPr>
        <w:t>أبعاد التسويق المتكامل</w:t>
      </w:r>
      <w:r w:rsidRPr="00152D52">
        <w:rPr>
          <w:rFonts w:ascii="Simplified Arabic" w:hAnsi="Simplified Arabic" w:cs="Simplified Arabic"/>
          <w:sz w:val="28"/>
          <w:szCs w:val="28"/>
        </w:rPr>
        <w:t>:</w:t>
      </w:r>
    </w:p>
    <w:p w14:paraId="513EA334" w14:textId="54D2191F" w:rsidR="00152D52" w:rsidRPr="00152D52" w:rsidRDefault="002C430F" w:rsidP="000B2E19">
      <w:pPr>
        <w:numPr>
          <w:ilvl w:val="0"/>
          <w:numId w:val="15"/>
        </w:numPr>
        <w:tabs>
          <w:tab w:val="left" w:pos="3900"/>
        </w:tabs>
        <w:bidi/>
        <w:spacing w:line="276" w:lineRule="auto"/>
        <w:rPr>
          <w:rFonts w:ascii="Simplified Arabic" w:hAnsi="Simplified Arabic" w:cs="Simplified Arabic"/>
          <w:sz w:val="28"/>
          <w:szCs w:val="28"/>
        </w:rPr>
      </w:pPr>
      <w:r w:rsidRPr="00152D52">
        <w:rPr>
          <w:rFonts w:ascii="Simplified Arabic" w:hAnsi="Simplified Arabic" w:cs="Simplified Arabic" w:hint="cs"/>
          <w:sz w:val="28"/>
          <w:szCs w:val="28"/>
          <w:rtl/>
        </w:rPr>
        <w:t>الرؤية</w:t>
      </w:r>
      <w:r>
        <w:rPr>
          <w:rFonts w:ascii="Simplified Arabic" w:hAnsi="Simplified Arabic" w:cs="Simplified Arabic" w:hint="cs"/>
          <w:sz w:val="28"/>
          <w:szCs w:val="28"/>
          <w:rtl/>
        </w:rPr>
        <w:t>:</w:t>
      </w:r>
      <w:r w:rsidR="00152D52" w:rsidRPr="00152D52">
        <w:rPr>
          <w:rFonts w:ascii="Simplified Arabic" w:hAnsi="Simplified Arabic" w:cs="Simplified Arabic"/>
          <w:sz w:val="28"/>
          <w:szCs w:val="28"/>
        </w:rPr>
        <w:t xml:space="preserve"> </w:t>
      </w:r>
      <w:r w:rsidR="00152D52" w:rsidRPr="00152D52">
        <w:rPr>
          <w:rFonts w:ascii="Simplified Arabic" w:hAnsi="Simplified Arabic" w:cs="Simplified Arabic"/>
          <w:sz w:val="28"/>
          <w:szCs w:val="28"/>
          <w:rtl/>
        </w:rPr>
        <w:t>تمثل فلسفة تنسيقية تضمن اتساق الرسائل البيعية عبر كافة القنوات والمنصات</w:t>
      </w:r>
      <w:r w:rsidR="00152D52" w:rsidRPr="00152D52">
        <w:rPr>
          <w:rFonts w:ascii="Simplified Arabic" w:hAnsi="Simplified Arabic" w:cs="Simplified Arabic"/>
          <w:sz w:val="28"/>
          <w:szCs w:val="28"/>
        </w:rPr>
        <w:t xml:space="preserve"> </w:t>
      </w:r>
      <w:r w:rsidR="000B2E19">
        <w:rPr>
          <w:rFonts w:ascii="Simplified Arabic" w:hAnsi="Simplified Arabic" w:cs="Simplified Arabic" w:hint="cs"/>
          <w:sz w:val="28"/>
          <w:szCs w:val="28"/>
          <w:rtl/>
        </w:rPr>
        <w:t>(</w:t>
      </w:r>
      <w:r w:rsidR="000B2E19" w:rsidRPr="002C430F">
        <w:rPr>
          <w:rFonts w:asciiTheme="majorBidi" w:hAnsiTheme="majorBidi" w:cstheme="majorBidi"/>
          <w:sz w:val="28"/>
          <w:szCs w:val="28"/>
        </w:rPr>
        <w:t>Kotler &amp; Armstrong, 2021</w:t>
      </w:r>
      <w:r w:rsidR="000B2E19">
        <w:rPr>
          <w:rFonts w:ascii="Simplified Arabic" w:hAnsi="Simplified Arabic" w:cs="Simplified Arabic" w:hint="cs"/>
          <w:sz w:val="28"/>
          <w:szCs w:val="28"/>
          <w:rtl/>
        </w:rPr>
        <w:t>).</w:t>
      </w:r>
    </w:p>
    <w:p w14:paraId="6B07EFF5" w14:textId="437E7300" w:rsidR="00152D52" w:rsidRPr="00152D52" w:rsidRDefault="00152D52" w:rsidP="00152D52">
      <w:pPr>
        <w:numPr>
          <w:ilvl w:val="0"/>
          <w:numId w:val="15"/>
        </w:numPr>
        <w:tabs>
          <w:tab w:val="left" w:pos="3900"/>
        </w:tabs>
        <w:bidi/>
        <w:spacing w:line="276" w:lineRule="auto"/>
        <w:rPr>
          <w:rFonts w:ascii="Simplified Arabic" w:hAnsi="Simplified Arabic" w:cs="Simplified Arabic"/>
          <w:sz w:val="28"/>
          <w:szCs w:val="28"/>
        </w:rPr>
      </w:pPr>
      <w:r w:rsidRPr="00152D52">
        <w:rPr>
          <w:rFonts w:ascii="Simplified Arabic" w:hAnsi="Simplified Arabic" w:cs="Simplified Arabic"/>
          <w:sz w:val="28"/>
          <w:szCs w:val="28"/>
          <w:rtl/>
        </w:rPr>
        <w:t>التعريف الاصطلاحي</w:t>
      </w:r>
      <w:r w:rsidRPr="00152D52">
        <w:rPr>
          <w:rFonts w:ascii="Simplified Arabic" w:hAnsi="Simplified Arabic" w:cs="Simplified Arabic"/>
          <w:sz w:val="28"/>
          <w:szCs w:val="28"/>
        </w:rPr>
        <w:t xml:space="preserve">: </w:t>
      </w:r>
      <w:r w:rsidRPr="00152D52">
        <w:rPr>
          <w:rFonts w:ascii="Simplified Arabic" w:hAnsi="Simplified Arabic" w:cs="Simplified Arabic"/>
          <w:sz w:val="28"/>
          <w:szCs w:val="28"/>
          <w:rtl/>
        </w:rPr>
        <w:t xml:space="preserve">هو نهج استراتيجي يهدف إلى تكامل عناصر المزيج التسويقي لضمان كفاءة الإنفاق وبناء الولاء لدى </w:t>
      </w:r>
      <w:r w:rsidR="009904A8" w:rsidRPr="00152D52">
        <w:rPr>
          <w:rFonts w:ascii="Simplified Arabic" w:hAnsi="Simplified Arabic" w:cs="Simplified Arabic" w:hint="cs"/>
          <w:sz w:val="28"/>
          <w:szCs w:val="28"/>
          <w:rtl/>
        </w:rPr>
        <w:t>المقتن</w:t>
      </w:r>
      <w:r w:rsidR="009904A8">
        <w:rPr>
          <w:rFonts w:ascii="Simplified Arabic" w:hAnsi="Simplified Arabic" w:cs="Simplified Arabic" w:hint="cs"/>
          <w:sz w:val="28"/>
          <w:szCs w:val="28"/>
          <w:rtl/>
        </w:rPr>
        <w:t>ي</w:t>
      </w:r>
      <w:r w:rsidR="009904A8" w:rsidRPr="00152D52">
        <w:rPr>
          <w:rFonts w:ascii="Simplified Arabic" w:hAnsi="Simplified Arabic" w:cs="Simplified Arabic" w:hint="cs"/>
          <w:sz w:val="28"/>
          <w:szCs w:val="28"/>
          <w:rtl/>
        </w:rPr>
        <w:t>ين</w:t>
      </w:r>
      <w:r w:rsidR="009904A8" w:rsidRPr="00152D52">
        <w:rPr>
          <w:rFonts w:ascii="Simplified Arabic" w:hAnsi="Simplified Arabic" w:cs="Simplified Arabic"/>
          <w:sz w:val="28"/>
          <w:szCs w:val="28"/>
        </w:rPr>
        <w:t xml:space="preserve">. </w:t>
      </w:r>
      <w:r w:rsidR="009904A8" w:rsidRPr="002C430F">
        <w:rPr>
          <w:rFonts w:asciiTheme="majorBidi" w:hAnsiTheme="majorBidi" w:cstheme="majorBidi"/>
          <w:sz w:val="28"/>
          <w:szCs w:val="28"/>
        </w:rPr>
        <w:t>(</w:t>
      </w:r>
      <w:r w:rsidRPr="002C430F">
        <w:rPr>
          <w:rFonts w:asciiTheme="majorBidi" w:hAnsiTheme="majorBidi" w:cstheme="majorBidi"/>
          <w:sz w:val="28"/>
          <w:szCs w:val="28"/>
        </w:rPr>
        <w:t>Belch &amp; Belch, 2021)</w:t>
      </w:r>
    </w:p>
    <w:p w14:paraId="299719D1" w14:textId="5BD1FBD0" w:rsidR="009904A8" w:rsidRPr="002C430F" w:rsidRDefault="00152D52" w:rsidP="002C430F">
      <w:pPr>
        <w:numPr>
          <w:ilvl w:val="0"/>
          <w:numId w:val="15"/>
        </w:numPr>
        <w:tabs>
          <w:tab w:val="left" w:pos="3900"/>
        </w:tabs>
        <w:bidi/>
        <w:spacing w:line="276" w:lineRule="auto"/>
        <w:rPr>
          <w:rFonts w:ascii="Simplified Arabic" w:hAnsi="Simplified Arabic" w:cs="Simplified Arabic"/>
          <w:sz w:val="28"/>
          <w:szCs w:val="28"/>
        </w:rPr>
      </w:pPr>
      <w:r w:rsidRPr="00152D52">
        <w:rPr>
          <w:rFonts w:ascii="Simplified Arabic" w:hAnsi="Simplified Arabic" w:cs="Simplified Arabic"/>
          <w:sz w:val="28"/>
          <w:szCs w:val="28"/>
          <w:rtl/>
        </w:rPr>
        <w:t>التعريف الإجرائي</w:t>
      </w:r>
      <w:r w:rsidRPr="00152D52">
        <w:rPr>
          <w:rFonts w:ascii="Simplified Arabic" w:hAnsi="Simplified Arabic" w:cs="Simplified Arabic"/>
          <w:sz w:val="28"/>
          <w:szCs w:val="28"/>
        </w:rPr>
        <w:t xml:space="preserve">: </w:t>
      </w:r>
      <w:r w:rsidRPr="00152D52">
        <w:rPr>
          <w:rFonts w:ascii="Simplified Arabic" w:hAnsi="Simplified Arabic" w:cs="Simplified Arabic"/>
          <w:sz w:val="28"/>
          <w:szCs w:val="28"/>
          <w:rtl/>
        </w:rPr>
        <w:t xml:space="preserve">تُمثل في هذه الدراسة </w:t>
      </w:r>
      <w:r w:rsidRPr="00152D52">
        <w:rPr>
          <w:rFonts w:ascii="Simplified Arabic" w:hAnsi="Simplified Arabic" w:cs="Simplified Arabic"/>
          <w:sz w:val="28"/>
          <w:szCs w:val="28"/>
        </w:rPr>
        <w:t>"</w:t>
      </w:r>
      <w:r w:rsidRPr="00152D52">
        <w:rPr>
          <w:rFonts w:ascii="Simplified Arabic" w:hAnsi="Simplified Arabic" w:cs="Simplified Arabic"/>
          <w:sz w:val="28"/>
          <w:szCs w:val="28"/>
          <w:rtl/>
        </w:rPr>
        <w:t>المتغيرات المستقلة</w:t>
      </w:r>
      <w:r w:rsidRPr="00152D52">
        <w:rPr>
          <w:rFonts w:ascii="Simplified Arabic" w:hAnsi="Simplified Arabic" w:cs="Simplified Arabic"/>
          <w:sz w:val="28"/>
          <w:szCs w:val="28"/>
        </w:rPr>
        <w:t>"</w:t>
      </w:r>
      <w:r w:rsidRPr="00152D52">
        <w:rPr>
          <w:rFonts w:ascii="Simplified Arabic" w:hAnsi="Simplified Arabic" w:cs="Simplified Arabic"/>
          <w:sz w:val="28"/>
          <w:szCs w:val="28"/>
          <w:rtl/>
        </w:rPr>
        <w:t>، وهي الأبعاد الخمسة (النفسية، الاقتصادية، التقنية، المؤسسية، والابتكارية) التي يتم قياس أثرها في تطوير سوق الفن عبر أداة الدراسة الميدانية</w:t>
      </w:r>
      <w:r w:rsidRPr="00152D52">
        <w:rPr>
          <w:rFonts w:ascii="Simplified Arabic" w:hAnsi="Simplified Arabic" w:cs="Simplified Arabic"/>
          <w:sz w:val="28"/>
          <w:szCs w:val="28"/>
        </w:rPr>
        <w:t>.</w:t>
      </w:r>
    </w:p>
    <w:p w14:paraId="1201D02E" w14:textId="359CBEED" w:rsidR="00152D52" w:rsidRPr="00152D52" w:rsidRDefault="00152D52" w:rsidP="00152D52">
      <w:pPr>
        <w:pStyle w:val="a9"/>
        <w:numPr>
          <w:ilvl w:val="0"/>
          <w:numId w:val="18"/>
        </w:numPr>
        <w:tabs>
          <w:tab w:val="left" w:pos="3900"/>
        </w:tabs>
        <w:bidi/>
        <w:spacing w:line="276" w:lineRule="auto"/>
        <w:rPr>
          <w:rFonts w:ascii="Simplified Arabic" w:hAnsi="Simplified Arabic" w:cs="Simplified Arabic"/>
          <w:sz w:val="28"/>
          <w:szCs w:val="28"/>
        </w:rPr>
      </w:pPr>
      <w:r w:rsidRPr="00152D52">
        <w:rPr>
          <w:rFonts w:ascii="Simplified Arabic" w:hAnsi="Simplified Arabic" w:cs="Simplified Arabic"/>
          <w:sz w:val="28"/>
          <w:szCs w:val="28"/>
          <w:rtl/>
        </w:rPr>
        <w:t>تنمية سوق الفنون البصرية</w:t>
      </w:r>
      <w:r w:rsidRPr="00152D52">
        <w:rPr>
          <w:rFonts w:ascii="Simplified Arabic" w:hAnsi="Simplified Arabic" w:cs="Simplified Arabic"/>
          <w:sz w:val="28"/>
          <w:szCs w:val="28"/>
        </w:rPr>
        <w:t>:</w:t>
      </w:r>
    </w:p>
    <w:p w14:paraId="6A9C34FF" w14:textId="1FF1F3EC" w:rsidR="00152D52" w:rsidRPr="00152D52" w:rsidRDefault="00152D52" w:rsidP="00152D52">
      <w:pPr>
        <w:numPr>
          <w:ilvl w:val="0"/>
          <w:numId w:val="16"/>
        </w:numPr>
        <w:tabs>
          <w:tab w:val="left" w:pos="3900"/>
        </w:tabs>
        <w:bidi/>
        <w:spacing w:line="276" w:lineRule="auto"/>
        <w:rPr>
          <w:rFonts w:ascii="Simplified Arabic" w:hAnsi="Simplified Arabic" w:cs="Simplified Arabic"/>
          <w:sz w:val="28"/>
          <w:szCs w:val="28"/>
        </w:rPr>
      </w:pPr>
      <w:r w:rsidRPr="00152D52">
        <w:rPr>
          <w:rFonts w:ascii="Simplified Arabic" w:hAnsi="Simplified Arabic" w:cs="Simplified Arabic"/>
          <w:sz w:val="28"/>
          <w:szCs w:val="28"/>
          <w:rtl/>
        </w:rPr>
        <w:t>الرؤية</w:t>
      </w:r>
      <w:r w:rsidRPr="00152D52">
        <w:rPr>
          <w:rFonts w:ascii="Simplified Arabic" w:hAnsi="Simplified Arabic" w:cs="Simplified Arabic"/>
          <w:sz w:val="28"/>
          <w:szCs w:val="28"/>
        </w:rPr>
        <w:t xml:space="preserve">: </w:t>
      </w:r>
      <w:r w:rsidRPr="00152D52">
        <w:rPr>
          <w:rFonts w:ascii="Simplified Arabic" w:hAnsi="Simplified Arabic" w:cs="Simplified Arabic"/>
          <w:sz w:val="28"/>
          <w:szCs w:val="28"/>
          <w:rtl/>
        </w:rPr>
        <w:t xml:space="preserve">هي عملية نضج هيكلي شاملة تهدف إلى تحويل القطاع الفني من مجرد ممارسات فردية إلى صناعة إبداعية مؤسسية </w:t>
      </w:r>
      <w:r w:rsidR="009904A8" w:rsidRPr="00152D52">
        <w:rPr>
          <w:rFonts w:ascii="Simplified Arabic" w:hAnsi="Simplified Arabic" w:cs="Simplified Arabic" w:hint="cs"/>
          <w:sz w:val="28"/>
          <w:szCs w:val="28"/>
          <w:rtl/>
        </w:rPr>
        <w:t>مستدامة</w:t>
      </w:r>
      <w:r w:rsidR="009904A8" w:rsidRPr="00152D52">
        <w:rPr>
          <w:rFonts w:ascii="Simplified Arabic" w:hAnsi="Simplified Arabic" w:cs="Simplified Arabic"/>
          <w:sz w:val="28"/>
          <w:szCs w:val="28"/>
        </w:rPr>
        <w:t>. (</w:t>
      </w:r>
      <w:r w:rsidRPr="002C430F">
        <w:rPr>
          <w:rFonts w:asciiTheme="majorBidi" w:hAnsiTheme="majorBidi" w:cstheme="majorBidi"/>
          <w:sz w:val="28"/>
          <w:szCs w:val="28"/>
        </w:rPr>
        <w:t>McAndrew, 2024</w:t>
      </w:r>
      <w:r w:rsidRPr="00152D52">
        <w:rPr>
          <w:rFonts w:ascii="Simplified Arabic" w:hAnsi="Simplified Arabic" w:cs="Simplified Arabic"/>
          <w:sz w:val="28"/>
          <w:szCs w:val="28"/>
        </w:rPr>
        <w:t>)</w:t>
      </w:r>
    </w:p>
    <w:p w14:paraId="05AA1500" w14:textId="40808FBC" w:rsidR="00152D52" w:rsidRPr="00152D52" w:rsidRDefault="00152D52" w:rsidP="00152D52">
      <w:pPr>
        <w:numPr>
          <w:ilvl w:val="0"/>
          <w:numId w:val="16"/>
        </w:numPr>
        <w:tabs>
          <w:tab w:val="left" w:pos="3900"/>
        </w:tabs>
        <w:bidi/>
        <w:spacing w:line="276" w:lineRule="auto"/>
        <w:rPr>
          <w:rFonts w:ascii="Simplified Arabic" w:hAnsi="Simplified Arabic" w:cs="Simplified Arabic"/>
          <w:sz w:val="28"/>
          <w:szCs w:val="28"/>
        </w:rPr>
      </w:pPr>
      <w:r w:rsidRPr="00152D52">
        <w:rPr>
          <w:rFonts w:ascii="Simplified Arabic" w:hAnsi="Simplified Arabic" w:cs="Simplified Arabic"/>
          <w:sz w:val="28"/>
          <w:szCs w:val="28"/>
          <w:rtl/>
        </w:rPr>
        <w:t>التعريف الاصطلاحي</w:t>
      </w:r>
      <w:r w:rsidRPr="00152D52">
        <w:rPr>
          <w:rFonts w:ascii="Simplified Arabic" w:hAnsi="Simplified Arabic" w:cs="Simplified Arabic"/>
          <w:sz w:val="28"/>
          <w:szCs w:val="28"/>
        </w:rPr>
        <w:t xml:space="preserve">: </w:t>
      </w:r>
      <w:r w:rsidRPr="00152D52">
        <w:rPr>
          <w:rFonts w:ascii="Simplified Arabic" w:hAnsi="Simplified Arabic" w:cs="Simplified Arabic"/>
          <w:sz w:val="28"/>
          <w:szCs w:val="28"/>
          <w:rtl/>
        </w:rPr>
        <w:t xml:space="preserve">التحسين الكيفي والكمي في آليات العرض والطلب، ورفع كفاءة التداول لزيادة مساهمة القطاع في الناتج المحلي </w:t>
      </w:r>
      <w:r w:rsidR="009904A8" w:rsidRPr="00152D52">
        <w:rPr>
          <w:rFonts w:ascii="Simplified Arabic" w:hAnsi="Simplified Arabic" w:cs="Simplified Arabic" w:hint="cs"/>
          <w:sz w:val="28"/>
          <w:szCs w:val="28"/>
          <w:rtl/>
        </w:rPr>
        <w:t>الإجمالي</w:t>
      </w:r>
      <w:r w:rsidR="009904A8" w:rsidRPr="00152D52">
        <w:rPr>
          <w:rFonts w:ascii="Simplified Arabic" w:hAnsi="Simplified Arabic" w:cs="Simplified Arabic"/>
          <w:sz w:val="28"/>
          <w:szCs w:val="28"/>
        </w:rPr>
        <w:t>. (</w:t>
      </w:r>
      <w:r w:rsidRPr="002C430F">
        <w:rPr>
          <w:rFonts w:asciiTheme="majorBidi" w:hAnsiTheme="majorBidi" w:cstheme="majorBidi"/>
          <w:sz w:val="28"/>
          <w:szCs w:val="28"/>
        </w:rPr>
        <w:t>Velthuis, 2023</w:t>
      </w:r>
      <w:r w:rsidRPr="00152D52">
        <w:rPr>
          <w:rFonts w:ascii="Simplified Arabic" w:hAnsi="Simplified Arabic" w:cs="Simplified Arabic"/>
          <w:sz w:val="28"/>
          <w:szCs w:val="28"/>
        </w:rPr>
        <w:t>)</w:t>
      </w:r>
    </w:p>
    <w:p w14:paraId="68F445DD" w14:textId="77777777" w:rsidR="00152D52" w:rsidRPr="00152D52" w:rsidRDefault="00152D52" w:rsidP="00152D52">
      <w:pPr>
        <w:numPr>
          <w:ilvl w:val="0"/>
          <w:numId w:val="16"/>
        </w:numPr>
        <w:tabs>
          <w:tab w:val="left" w:pos="3900"/>
        </w:tabs>
        <w:bidi/>
        <w:spacing w:line="276" w:lineRule="auto"/>
        <w:rPr>
          <w:rFonts w:ascii="Simplified Arabic" w:hAnsi="Simplified Arabic" w:cs="Simplified Arabic"/>
          <w:sz w:val="28"/>
          <w:szCs w:val="28"/>
        </w:rPr>
      </w:pPr>
      <w:r w:rsidRPr="00152D52">
        <w:rPr>
          <w:rFonts w:ascii="Simplified Arabic" w:hAnsi="Simplified Arabic" w:cs="Simplified Arabic"/>
          <w:sz w:val="28"/>
          <w:szCs w:val="28"/>
          <w:rtl/>
        </w:rPr>
        <w:lastRenderedPageBreak/>
        <w:t>التعريف الإجرائي</w:t>
      </w:r>
      <w:r w:rsidRPr="00152D52">
        <w:rPr>
          <w:rFonts w:ascii="Simplified Arabic" w:hAnsi="Simplified Arabic" w:cs="Simplified Arabic"/>
          <w:sz w:val="28"/>
          <w:szCs w:val="28"/>
        </w:rPr>
        <w:t xml:space="preserve">: </w:t>
      </w:r>
      <w:r w:rsidRPr="00152D52">
        <w:rPr>
          <w:rFonts w:ascii="Simplified Arabic" w:hAnsi="Simplified Arabic" w:cs="Simplified Arabic"/>
          <w:sz w:val="28"/>
          <w:szCs w:val="28"/>
          <w:rtl/>
        </w:rPr>
        <w:t xml:space="preserve">تُمثل في هذه الدراسة </w:t>
      </w:r>
      <w:r w:rsidRPr="00152D52">
        <w:rPr>
          <w:rFonts w:ascii="Simplified Arabic" w:hAnsi="Simplified Arabic" w:cs="Simplified Arabic"/>
          <w:sz w:val="28"/>
          <w:szCs w:val="28"/>
        </w:rPr>
        <w:t>"</w:t>
      </w:r>
      <w:r w:rsidRPr="00152D52">
        <w:rPr>
          <w:rFonts w:ascii="Simplified Arabic" w:hAnsi="Simplified Arabic" w:cs="Simplified Arabic"/>
          <w:sz w:val="28"/>
          <w:szCs w:val="28"/>
          <w:rtl/>
        </w:rPr>
        <w:t>المتغير التابع</w:t>
      </w:r>
      <w:r w:rsidRPr="00152D52">
        <w:rPr>
          <w:rFonts w:ascii="Simplified Arabic" w:hAnsi="Simplified Arabic" w:cs="Simplified Arabic"/>
          <w:sz w:val="28"/>
          <w:szCs w:val="28"/>
        </w:rPr>
        <w:t>"</w:t>
      </w:r>
      <w:r w:rsidRPr="00152D52">
        <w:rPr>
          <w:rFonts w:ascii="Simplified Arabic" w:hAnsi="Simplified Arabic" w:cs="Simplified Arabic"/>
          <w:sz w:val="28"/>
          <w:szCs w:val="28"/>
          <w:rtl/>
        </w:rPr>
        <w:t xml:space="preserve">، ويقاس إجرائياً عبر مؤشرات (توسع قاعدة </w:t>
      </w:r>
      <w:proofErr w:type="spellStart"/>
      <w:r w:rsidRPr="00152D52">
        <w:rPr>
          <w:rFonts w:ascii="Simplified Arabic" w:hAnsi="Simplified Arabic" w:cs="Simplified Arabic"/>
          <w:sz w:val="28"/>
          <w:szCs w:val="28"/>
          <w:rtl/>
        </w:rPr>
        <w:t>المقتنين</w:t>
      </w:r>
      <w:proofErr w:type="spellEnd"/>
      <w:r w:rsidRPr="00152D52">
        <w:rPr>
          <w:rFonts w:ascii="Simplified Arabic" w:hAnsi="Simplified Arabic" w:cs="Simplified Arabic"/>
          <w:sz w:val="28"/>
          <w:szCs w:val="28"/>
          <w:rtl/>
        </w:rPr>
        <w:t>، درجة الشفافية في التقييم، حجم الاستثمار الجريء، ومعدلات الاستدامة المالية للمؤسسات)</w:t>
      </w:r>
      <w:r w:rsidRPr="00152D52">
        <w:rPr>
          <w:rFonts w:ascii="Simplified Arabic" w:hAnsi="Simplified Arabic" w:cs="Simplified Arabic"/>
          <w:sz w:val="28"/>
          <w:szCs w:val="28"/>
        </w:rPr>
        <w:t>.</w:t>
      </w:r>
    </w:p>
    <w:p w14:paraId="7E291735" w14:textId="3B94639C" w:rsidR="00152D52" w:rsidRPr="00152D52" w:rsidRDefault="00152D52" w:rsidP="00152D52">
      <w:pPr>
        <w:pStyle w:val="a9"/>
        <w:numPr>
          <w:ilvl w:val="0"/>
          <w:numId w:val="18"/>
        </w:numPr>
        <w:tabs>
          <w:tab w:val="left" w:pos="3900"/>
        </w:tabs>
        <w:bidi/>
        <w:spacing w:line="276" w:lineRule="auto"/>
        <w:rPr>
          <w:rFonts w:ascii="Simplified Arabic" w:hAnsi="Simplified Arabic" w:cs="Simplified Arabic"/>
          <w:sz w:val="28"/>
          <w:szCs w:val="28"/>
        </w:rPr>
      </w:pPr>
      <w:r w:rsidRPr="00152D52">
        <w:rPr>
          <w:rFonts w:ascii="Simplified Arabic" w:hAnsi="Simplified Arabic" w:cs="Simplified Arabic"/>
          <w:sz w:val="28"/>
          <w:szCs w:val="28"/>
          <w:rtl/>
        </w:rPr>
        <w:t>النموذج التطبيقي الابتكاري</w:t>
      </w:r>
      <w:r w:rsidRPr="00152D52">
        <w:rPr>
          <w:rFonts w:ascii="Simplified Arabic" w:hAnsi="Simplified Arabic" w:cs="Simplified Arabic"/>
          <w:sz w:val="28"/>
          <w:szCs w:val="28"/>
        </w:rPr>
        <w:t>:</w:t>
      </w:r>
    </w:p>
    <w:p w14:paraId="096C49FD" w14:textId="67EAEF32" w:rsidR="00152D52" w:rsidRPr="00152D52" w:rsidRDefault="00152D52" w:rsidP="00152D52">
      <w:pPr>
        <w:numPr>
          <w:ilvl w:val="0"/>
          <w:numId w:val="17"/>
        </w:numPr>
        <w:tabs>
          <w:tab w:val="left" w:pos="3900"/>
        </w:tabs>
        <w:bidi/>
        <w:spacing w:line="276" w:lineRule="auto"/>
        <w:rPr>
          <w:rFonts w:ascii="Simplified Arabic" w:hAnsi="Simplified Arabic" w:cs="Simplified Arabic"/>
          <w:sz w:val="28"/>
          <w:szCs w:val="28"/>
        </w:rPr>
      </w:pPr>
      <w:r w:rsidRPr="00152D52">
        <w:rPr>
          <w:rFonts w:ascii="Simplified Arabic" w:hAnsi="Simplified Arabic" w:cs="Simplified Arabic"/>
          <w:sz w:val="28"/>
          <w:szCs w:val="28"/>
          <w:rtl/>
        </w:rPr>
        <w:t>الرؤية</w:t>
      </w:r>
      <w:r w:rsidRPr="00152D52">
        <w:rPr>
          <w:rFonts w:ascii="Simplified Arabic" w:hAnsi="Simplified Arabic" w:cs="Simplified Arabic"/>
          <w:sz w:val="28"/>
          <w:szCs w:val="28"/>
        </w:rPr>
        <w:t xml:space="preserve">: </w:t>
      </w:r>
      <w:r w:rsidRPr="00152D52">
        <w:rPr>
          <w:rFonts w:ascii="Simplified Arabic" w:hAnsi="Simplified Arabic" w:cs="Simplified Arabic"/>
          <w:sz w:val="28"/>
          <w:szCs w:val="28"/>
          <w:rtl/>
        </w:rPr>
        <w:t xml:space="preserve">جسر معرفي ومنهجي للعبور من حيز التنظير الأكاديمي إلى فضاء الحلول التشغيلية </w:t>
      </w:r>
      <w:r w:rsidR="009904A8" w:rsidRPr="00152D52">
        <w:rPr>
          <w:rFonts w:ascii="Simplified Arabic" w:hAnsi="Simplified Arabic" w:cs="Simplified Arabic" w:hint="cs"/>
          <w:sz w:val="28"/>
          <w:szCs w:val="28"/>
          <w:rtl/>
        </w:rPr>
        <w:t>الواقعية</w:t>
      </w:r>
      <w:r w:rsidR="009904A8" w:rsidRPr="00152D52">
        <w:rPr>
          <w:rFonts w:ascii="Simplified Arabic" w:hAnsi="Simplified Arabic" w:cs="Simplified Arabic"/>
          <w:sz w:val="28"/>
          <w:szCs w:val="28"/>
        </w:rPr>
        <w:t xml:space="preserve">. </w:t>
      </w:r>
      <w:r w:rsidR="009904A8" w:rsidRPr="002C430F">
        <w:rPr>
          <w:rFonts w:asciiTheme="majorBidi" w:hAnsiTheme="majorBidi" w:cstheme="majorBidi"/>
          <w:sz w:val="28"/>
          <w:szCs w:val="28"/>
        </w:rPr>
        <w:t>(</w:t>
      </w:r>
      <w:r w:rsidRPr="002C430F">
        <w:rPr>
          <w:rFonts w:asciiTheme="majorBidi" w:hAnsiTheme="majorBidi" w:cstheme="majorBidi"/>
          <w:sz w:val="28"/>
          <w:szCs w:val="28"/>
        </w:rPr>
        <w:t>Rogers, 2003)</w:t>
      </w:r>
    </w:p>
    <w:p w14:paraId="1A5F1A99" w14:textId="7EE80AEA" w:rsidR="00152D52" w:rsidRPr="00152D52" w:rsidRDefault="00152D52" w:rsidP="00152D52">
      <w:pPr>
        <w:numPr>
          <w:ilvl w:val="0"/>
          <w:numId w:val="17"/>
        </w:numPr>
        <w:tabs>
          <w:tab w:val="left" w:pos="3900"/>
        </w:tabs>
        <w:bidi/>
        <w:spacing w:line="276" w:lineRule="auto"/>
        <w:rPr>
          <w:rFonts w:ascii="Simplified Arabic" w:hAnsi="Simplified Arabic" w:cs="Simplified Arabic"/>
          <w:sz w:val="28"/>
          <w:szCs w:val="28"/>
        </w:rPr>
      </w:pPr>
      <w:r w:rsidRPr="00152D52">
        <w:rPr>
          <w:rFonts w:ascii="Simplified Arabic" w:hAnsi="Simplified Arabic" w:cs="Simplified Arabic"/>
          <w:sz w:val="28"/>
          <w:szCs w:val="28"/>
          <w:rtl/>
        </w:rPr>
        <w:t>التعريف الاصطلاحي</w:t>
      </w:r>
      <w:r w:rsidRPr="00152D52">
        <w:rPr>
          <w:rFonts w:ascii="Simplified Arabic" w:hAnsi="Simplified Arabic" w:cs="Simplified Arabic"/>
          <w:sz w:val="28"/>
          <w:szCs w:val="28"/>
        </w:rPr>
        <w:t xml:space="preserve">: </w:t>
      </w:r>
      <w:r w:rsidRPr="00152D52">
        <w:rPr>
          <w:rFonts w:ascii="Simplified Arabic" w:hAnsi="Simplified Arabic" w:cs="Simplified Arabic"/>
          <w:sz w:val="28"/>
          <w:szCs w:val="28"/>
          <w:rtl/>
        </w:rPr>
        <w:t xml:space="preserve">إطار عمل هيكلي يوضح المسارات والروابط البينية لتحقيق هدف تطويري محدد داخل بيئة مؤسسية </w:t>
      </w:r>
      <w:r w:rsidR="009904A8" w:rsidRPr="00152D52">
        <w:rPr>
          <w:rFonts w:ascii="Simplified Arabic" w:hAnsi="Simplified Arabic" w:cs="Simplified Arabic" w:hint="cs"/>
          <w:sz w:val="28"/>
          <w:szCs w:val="28"/>
          <w:rtl/>
        </w:rPr>
        <w:t>محددة</w:t>
      </w:r>
      <w:r w:rsidR="009904A8" w:rsidRPr="00152D52">
        <w:rPr>
          <w:rFonts w:ascii="Simplified Arabic" w:hAnsi="Simplified Arabic" w:cs="Simplified Arabic"/>
          <w:sz w:val="28"/>
          <w:szCs w:val="28"/>
        </w:rPr>
        <w:t xml:space="preserve">. </w:t>
      </w:r>
      <w:r w:rsidR="009904A8" w:rsidRPr="002C430F">
        <w:rPr>
          <w:rFonts w:asciiTheme="majorBidi" w:hAnsiTheme="majorBidi" w:cstheme="majorBidi"/>
          <w:sz w:val="28"/>
          <w:szCs w:val="28"/>
        </w:rPr>
        <w:t>(</w:t>
      </w:r>
      <w:r w:rsidRPr="002C430F">
        <w:rPr>
          <w:rFonts w:asciiTheme="majorBidi" w:hAnsiTheme="majorBidi" w:cstheme="majorBidi"/>
          <w:sz w:val="28"/>
          <w:szCs w:val="28"/>
        </w:rPr>
        <w:t>Tidd &amp; Bessant, 2020)</w:t>
      </w:r>
    </w:p>
    <w:p w14:paraId="5B86A973" w14:textId="20534E87" w:rsidR="00EB1C19" w:rsidRPr="00152D52" w:rsidRDefault="00152D52" w:rsidP="00152D52">
      <w:pPr>
        <w:numPr>
          <w:ilvl w:val="0"/>
          <w:numId w:val="17"/>
        </w:numPr>
        <w:tabs>
          <w:tab w:val="left" w:pos="3900"/>
        </w:tabs>
        <w:bidi/>
        <w:spacing w:line="276" w:lineRule="auto"/>
        <w:rPr>
          <w:rFonts w:ascii="Simplified Arabic" w:hAnsi="Simplified Arabic" w:cs="Simplified Arabic"/>
          <w:sz w:val="28"/>
          <w:szCs w:val="28"/>
        </w:rPr>
      </w:pPr>
      <w:r w:rsidRPr="00152D52">
        <w:rPr>
          <w:rFonts w:ascii="Simplified Arabic" w:hAnsi="Simplified Arabic" w:cs="Simplified Arabic"/>
          <w:sz w:val="28"/>
          <w:szCs w:val="28"/>
          <w:rtl/>
        </w:rPr>
        <w:t>التعريف الإجرائي</w:t>
      </w:r>
      <w:r w:rsidRPr="00152D52">
        <w:rPr>
          <w:rFonts w:ascii="Simplified Arabic" w:hAnsi="Simplified Arabic" w:cs="Simplified Arabic"/>
          <w:sz w:val="28"/>
          <w:szCs w:val="28"/>
        </w:rPr>
        <w:t xml:space="preserve">: </w:t>
      </w:r>
      <w:r w:rsidRPr="00152D52">
        <w:rPr>
          <w:rFonts w:ascii="Simplified Arabic" w:hAnsi="Simplified Arabic" w:cs="Simplified Arabic"/>
          <w:sz w:val="28"/>
          <w:szCs w:val="28"/>
          <w:rtl/>
        </w:rPr>
        <w:t xml:space="preserve">هو </w:t>
      </w:r>
      <w:r w:rsidRPr="00152D52">
        <w:rPr>
          <w:rFonts w:ascii="Simplified Arabic" w:hAnsi="Simplified Arabic" w:cs="Simplified Arabic"/>
          <w:sz w:val="28"/>
          <w:szCs w:val="28"/>
        </w:rPr>
        <w:t>"</w:t>
      </w:r>
      <w:r w:rsidRPr="00152D52">
        <w:rPr>
          <w:rFonts w:ascii="Simplified Arabic" w:hAnsi="Simplified Arabic" w:cs="Simplified Arabic"/>
          <w:sz w:val="28"/>
          <w:szCs w:val="28"/>
          <w:rtl/>
        </w:rPr>
        <w:t>المخرج النهائي</w:t>
      </w:r>
      <w:r w:rsidRPr="00152D52">
        <w:rPr>
          <w:rFonts w:ascii="Simplified Arabic" w:hAnsi="Simplified Arabic" w:cs="Simplified Arabic"/>
          <w:sz w:val="28"/>
          <w:szCs w:val="28"/>
        </w:rPr>
        <w:t xml:space="preserve">" </w:t>
      </w:r>
      <w:r w:rsidRPr="00152D52">
        <w:rPr>
          <w:rFonts w:ascii="Simplified Arabic" w:hAnsi="Simplified Arabic" w:cs="Simplified Arabic"/>
          <w:sz w:val="28"/>
          <w:szCs w:val="28"/>
          <w:rtl/>
        </w:rPr>
        <w:t xml:space="preserve">للدراسة، ويتمثل في خارطة طريق استراتيجية مقترحة لتمكين سوق الفنون البصرية في المملكة العربية السعودية بما يحقق مستهدفات رؤية </w:t>
      </w:r>
      <w:r w:rsidR="002C430F">
        <w:rPr>
          <w:rFonts w:ascii="Simplified Arabic" w:hAnsi="Simplified Arabic" w:cs="Simplified Arabic"/>
          <w:sz w:val="28"/>
          <w:szCs w:val="28"/>
        </w:rPr>
        <w:t>203</w:t>
      </w:r>
      <w:r w:rsidR="0023788B">
        <w:rPr>
          <w:rFonts w:ascii="Simplified Arabic" w:hAnsi="Simplified Arabic" w:cs="Simplified Arabic"/>
          <w:sz w:val="28"/>
          <w:szCs w:val="28"/>
        </w:rPr>
        <w:t>0</w:t>
      </w:r>
      <w:r w:rsidR="0023788B">
        <w:rPr>
          <w:rFonts w:ascii="Simplified Arabic" w:hAnsi="Simplified Arabic" w:cs="Simplified Arabic" w:hint="cs"/>
          <w:sz w:val="28"/>
          <w:szCs w:val="28"/>
          <w:rtl/>
        </w:rPr>
        <w:t>.</w:t>
      </w:r>
    </w:p>
    <w:p w14:paraId="20E6CBC7" w14:textId="04168593" w:rsidR="000B0502" w:rsidRPr="00EC5303" w:rsidRDefault="000B0502" w:rsidP="000B0502">
      <w:pPr>
        <w:tabs>
          <w:tab w:val="left" w:pos="3900"/>
        </w:tabs>
        <w:bidi/>
        <w:spacing w:line="276" w:lineRule="auto"/>
        <w:rPr>
          <w:rFonts w:ascii="Simplified Arabic" w:hAnsi="Simplified Arabic" w:cs="Simplified Arabic"/>
          <w:sz w:val="32"/>
          <w:szCs w:val="32"/>
          <w:lang w:bidi="ar-EG"/>
        </w:rPr>
      </w:pPr>
      <w:r w:rsidRPr="00EC5303">
        <w:rPr>
          <w:rFonts w:ascii="Simplified Arabic" w:hAnsi="Simplified Arabic" w:cs="Simplified Arabic" w:hint="cs"/>
          <w:sz w:val="32"/>
          <w:szCs w:val="32"/>
          <w:rtl/>
        </w:rPr>
        <w:t>إجراءات الدراسة</w:t>
      </w:r>
      <w:r w:rsidRPr="00EC5303">
        <w:rPr>
          <w:rFonts w:ascii="Simplified Arabic" w:hAnsi="Simplified Arabic" w:cs="Simplified Arabic" w:hint="cs"/>
          <w:sz w:val="32"/>
          <w:szCs w:val="32"/>
          <w:rtl/>
          <w:lang w:bidi="ar-EG"/>
        </w:rPr>
        <w:t>:</w:t>
      </w:r>
    </w:p>
    <w:p w14:paraId="463067DC" w14:textId="36F856BA" w:rsidR="000B2E19" w:rsidRPr="00C811F4" w:rsidRDefault="00C56BA3" w:rsidP="0023788B">
      <w:pPr>
        <w:tabs>
          <w:tab w:val="left" w:pos="3900"/>
        </w:tabs>
        <w:bidi/>
        <w:spacing w:line="276" w:lineRule="auto"/>
        <w:rPr>
          <w:rFonts w:ascii="Simplified Arabic" w:hAnsi="Simplified Arabic" w:cs="Simplified Arabic"/>
          <w:sz w:val="28"/>
          <w:szCs w:val="28"/>
          <w:rtl/>
        </w:rPr>
      </w:pPr>
      <w:r w:rsidRPr="00C811F4">
        <w:rPr>
          <w:rFonts w:ascii="Simplified Arabic" w:hAnsi="Simplified Arabic" w:cs="Simplified Arabic" w:hint="cs"/>
          <w:sz w:val="28"/>
          <w:szCs w:val="28"/>
          <w:rtl/>
        </w:rPr>
        <w:t>تعد إجراءات الدراسة "الجسر المعرفي" الذي يعبر من خلاله الباحث من فضاء النظرية إلى أرض الواقع؛ وهي في هذه الدراسة لا تكتفي بالجمع التقليدي للبيانات، بل تعتمد على منهجية مزدوجة تجمع بين الاستقصاء الميداني لجمع بيانات أولية جديدة، وبين "القراءة المعمقة وإعادة التشكيل" للبيانات الثانوية والوثائقية الموثقة فعلياً. وتهدف هذه الإجراءات إلى ضبط متغيرات الدراسة وفحص علاقاتها الارتباطية في سياق سوق الفن السعودي، وذلك وفق التفصيل الآتي</w:t>
      </w:r>
      <w:r w:rsidRPr="00C811F4">
        <w:rPr>
          <w:rFonts w:ascii="Simplified Arabic" w:hAnsi="Simplified Arabic" w:cs="Simplified Arabic" w:hint="cs"/>
          <w:sz w:val="28"/>
          <w:szCs w:val="28"/>
        </w:rPr>
        <w:t>:</w:t>
      </w:r>
    </w:p>
    <w:p w14:paraId="79A271E3" w14:textId="3A5B0586" w:rsidR="000B0502" w:rsidRPr="00EC5303" w:rsidRDefault="000B0502" w:rsidP="00C56BA3">
      <w:pPr>
        <w:tabs>
          <w:tab w:val="left" w:pos="3900"/>
        </w:tabs>
        <w:bidi/>
        <w:spacing w:line="276" w:lineRule="auto"/>
        <w:rPr>
          <w:rFonts w:ascii="Simplified Arabic" w:hAnsi="Simplified Arabic" w:cs="Simplified Arabic"/>
          <w:sz w:val="32"/>
          <w:szCs w:val="32"/>
          <w:lang w:bidi="ar-EG"/>
        </w:rPr>
      </w:pPr>
      <w:r w:rsidRPr="00EC5303">
        <w:rPr>
          <w:rFonts w:ascii="Simplified Arabic" w:hAnsi="Simplified Arabic" w:cs="Simplified Arabic" w:hint="cs"/>
          <w:sz w:val="32"/>
          <w:szCs w:val="32"/>
          <w:rtl/>
        </w:rPr>
        <w:t>منهج الدراسة:</w:t>
      </w:r>
    </w:p>
    <w:p w14:paraId="67F80F1E" w14:textId="2E6A0DBB" w:rsidR="000B0502" w:rsidRPr="00C811F4" w:rsidRDefault="000B0502" w:rsidP="000B0502">
      <w:pPr>
        <w:tabs>
          <w:tab w:val="left" w:pos="3900"/>
        </w:tabs>
        <w:bidi/>
        <w:spacing w:line="276" w:lineRule="auto"/>
        <w:rPr>
          <w:rFonts w:ascii="Simplified Arabic" w:hAnsi="Simplified Arabic" w:cs="Simplified Arabic"/>
          <w:sz w:val="28"/>
          <w:szCs w:val="28"/>
          <w:rtl/>
          <w:lang w:bidi="ar-EG"/>
        </w:rPr>
      </w:pPr>
      <w:r w:rsidRPr="00C811F4">
        <w:rPr>
          <w:rFonts w:ascii="Simplified Arabic" w:hAnsi="Simplified Arabic" w:cs="Simplified Arabic" w:hint="cs"/>
          <w:sz w:val="28"/>
          <w:szCs w:val="28"/>
          <w:rtl/>
        </w:rPr>
        <w:t>تتبنى الدراسة المنهج الوصفي التحليلي</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في إطاره الاستنباطي. حيث يقوم الباحث بتحليل البيانات الكمية والنوعية المستمدة من التقارير السنوية والدراسات المسحية السابقة التي أجرتها الجهات الرسمية (مثل وزارة الثقافة، هيئة الفنون البصرية، والمنظمات الدولية الشريكة)</w:t>
      </w:r>
      <w:r w:rsidR="0023788B">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ويهدف المنهج إلى "إعادة قراءة" هذه البيانات من منظور الابتكار التسويقي، لبناء نموذج تفسيري يوضح الفجوات الحالية وفرص التنمية المستقبلية دون الحاجة لتكرار عمليات جمع البيانات الميدانية الأولية</w:t>
      </w:r>
      <w:r w:rsidRPr="00C811F4">
        <w:rPr>
          <w:rFonts w:ascii="Simplified Arabic" w:hAnsi="Simplified Arabic" w:cs="Simplified Arabic" w:hint="cs"/>
          <w:sz w:val="28"/>
          <w:szCs w:val="28"/>
          <w:lang w:bidi="ar-EG"/>
        </w:rPr>
        <w:t>.</w:t>
      </w:r>
    </w:p>
    <w:p w14:paraId="285A7C41" w14:textId="1D77A858" w:rsidR="000B0502" w:rsidRPr="00CF5F8F" w:rsidRDefault="000B0502" w:rsidP="000B0502">
      <w:pPr>
        <w:tabs>
          <w:tab w:val="left" w:pos="3900"/>
        </w:tabs>
        <w:bidi/>
        <w:spacing w:line="276" w:lineRule="auto"/>
        <w:rPr>
          <w:rFonts w:ascii="Simplified Arabic" w:hAnsi="Simplified Arabic" w:cs="Simplified Arabic"/>
          <w:sz w:val="32"/>
          <w:szCs w:val="32"/>
          <w:lang w:bidi="ar-EG"/>
        </w:rPr>
      </w:pPr>
      <w:r w:rsidRPr="00CF5F8F">
        <w:rPr>
          <w:rFonts w:ascii="Simplified Arabic" w:hAnsi="Simplified Arabic" w:cs="Simplified Arabic" w:hint="cs"/>
          <w:sz w:val="32"/>
          <w:szCs w:val="32"/>
          <w:rtl/>
        </w:rPr>
        <w:lastRenderedPageBreak/>
        <w:t>مجتمع وعينة الدراسة</w:t>
      </w:r>
      <w:r w:rsidRPr="00CF5F8F">
        <w:rPr>
          <w:rFonts w:ascii="Simplified Arabic" w:hAnsi="Simplified Arabic" w:cs="Simplified Arabic" w:hint="cs"/>
          <w:sz w:val="32"/>
          <w:szCs w:val="32"/>
          <w:lang w:bidi="ar-EG"/>
        </w:rPr>
        <w:t>:</w:t>
      </w:r>
    </w:p>
    <w:p w14:paraId="292BEA44" w14:textId="4BF08C55" w:rsidR="007B30E8" w:rsidRPr="007B30E8" w:rsidRDefault="007B30E8" w:rsidP="007B30E8">
      <w:pPr>
        <w:tabs>
          <w:tab w:val="left" w:pos="3900"/>
        </w:tabs>
        <w:bidi/>
        <w:spacing w:line="276" w:lineRule="auto"/>
        <w:ind w:left="360"/>
        <w:rPr>
          <w:rFonts w:ascii="Simplified Arabic" w:hAnsi="Simplified Arabic" w:cs="Simplified Arabic"/>
          <w:sz w:val="28"/>
          <w:szCs w:val="28"/>
        </w:rPr>
      </w:pPr>
      <w:r w:rsidRPr="007B30E8">
        <w:rPr>
          <w:rFonts w:ascii="Simplified Arabic" w:hAnsi="Simplified Arabic" w:cs="Simplified Arabic"/>
          <w:b/>
          <w:bCs/>
          <w:sz w:val="28"/>
          <w:szCs w:val="28"/>
        </w:rPr>
        <w:t>1</w:t>
      </w:r>
      <w:r>
        <w:rPr>
          <w:rFonts w:ascii="Simplified Arabic" w:hAnsi="Simplified Arabic" w:cs="Simplified Arabic" w:hint="cs"/>
          <w:b/>
          <w:bCs/>
          <w:sz w:val="28"/>
          <w:szCs w:val="28"/>
          <w:rtl/>
        </w:rPr>
        <w:t xml:space="preserve">. </w:t>
      </w:r>
      <w:r w:rsidRPr="007B30E8">
        <w:rPr>
          <w:rFonts w:ascii="Simplified Arabic" w:hAnsi="Simplified Arabic" w:cs="Simplified Arabic"/>
          <w:sz w:val="28"/>
          <w:szCs w:val="28"/>
          <w:rtl/>
        </w:rPr>
        <w:t>مجتمع الدراسة</w:t>
      </w:r>
      <w:r w:rsidRPr="007B30E8">
        <w:rPr>
          <w:rFonts w:ascii="Simplified Arabic" w:hAnsi="Simplified Arabic" w:cs="Simplified Arabic"/>
          <w:sz w:val="28"/>
          <w:szCs w:val="28"/>
        </w:rPr>
        <w:t>:</w:t>
      </w:r>
    </w:p>
    <w:p w14:paraId="14C6F46B" w14:textId="7A6230F1" w:rsidR="007B30E8" w:rsidRPr="007B30E8" w:rsidRDefault="007B30E8" w:rsidP="007B30E8">
      <w:pPr>
        <w:tabs>
          <w:tab w:val="left" w:pos="3900"/>
        </w:tabs>
        <w:bidi/>
        <w:spacing w:line="276" w:lineRule="auto"/>
        <w:rPr>
          <w:rFonts w:ascii="Simplified Arabic" w:hAnsi="Simplified Arabic" w:cs="Simplified Arabic"/>
          <w:sz w:val="28"/>
          <w:szCs w:val="28"/>
        </w:rPr>
      </w:pPr>
      <w:r w:rsidRPr="007B30E8">
        <w:rPr>
          <w:rFonts w:ascii="Simplified Arabic" w:hAnsi="Simplified Arabic" w:cs="Simplified Arabic"/>
          <w:sz w:val="28"/>
          <w:szCs w:val="28"/>
          <w:rtl/>
        </w:rPr>
        <w:t xml:space="preserve">يتكون مجتمع الدراسة من الفاعلين الرئيسيين في سوق الفنون البصرية في المملكة العربية السعودية، والبالغ عددهم الإجمالي تقديرياً </w:t>
      </w:r>
      <w:r w:rsidRPr="0023788B">
        <w:rPr>
          <w:rFonts w:asciiTheme="majorBidi" w:hAnsiTheme="majorBidi" w:cstheme="majorBidi"/>
          <w:sz w:val="28"/>
          <w:szCs w:val="28"/>
        </w:rPr>
        <w:t>(4610)</w:t>
      </w:r>
      <w:r>
        <w:rPr>
          <w:rFonts w:ascii="Simplified Arabic" w:hAnsi="Simplified Arabic" w:cs="Simplified Arabic" w:hint="cs"/>
          <w:sz w:val="28"/>
          <w:szCs w:val="28"/>
          <w:rtl/>
        </w:rPr>
        <w:t xml:space="preserve"> </w:t>
      </w:r>
      <w:r w:rsidRPr="007B30E8">
        <w:rPr>
          <w:rFonts w:ascii="Simplified Arabic" w:hAnsi="Simplified Arabic" w:cs="Simplified Arabic"/>
          <w:sz w:val="28"/>
          <w:szCs w:val="28"/>
          <w:rtl/>
        </w:rPr>
        <w:t>مفردة</w:t>
      </w:r>
      <w:r w:rsidR="0023788B">
        <w:rPr>
          <w:rFonts w:ascii="Simplified Arabic" w:hAnsi="Simplified Arabic" w:cs="Simplified Arabic" w:hint="cs"/>
          <w:sz w:val="28"/>
          <w:szCs w:val="28"/>
          <w:rtl/>
        </w:rPr>
        <w:t>،</w:t>
      </w:r>
      <w:r w:rsidRPr="007B30E8">
        <w:rPr>
          <w:rFonts w:ascii="Simplified Arabic" w:hAnsi="Simplified Arabic" w:cs="Simplified Arabic"/>
          <w:sz w:val="28"/>
          <w:szCs w:val="28"/>
          <w:rtl/>
        </w:rPr>
        <w:t xml:space="preserve"> وتتوزع هذه الإحصائية وفق البيانات الرسمية الموثقة بجانب كل فئة كالآتي</w:t>
      </w:r>
      <w:r w:rsidRPr="007B30E8">
        <w:rPr>
          <w:rFonts w:ascii="Simplified Arabic" w:hAnsi="Simplified Arabic" w:cs="Simplified Arabic"/>
          <w:sz w:val="28"/>
          <w:szCs w:val="28"/>
        </w:rPr>
        <w:t>:</w:t>
      </w:r>
    </w:p>
    <w:p w14:paraId="2F9B6BD0" w14:textId="6D6D2958" w:rsidR="007B30E8" w:rsidRPr="007B30E8" w:rsidRDefault="007B30E8" w:rsidP="007B30E8">
      <w:pPr>
        <w:numPr>
          <w:ilvl w:val="0"/>
          <w:numId w:val="20"/>
        </w:numPr>
        <w:tabs>
          <w:tab w:val="left" w:pos="3900"/>
        </w:tabs>
        <w:bidi/>
        <w:spacing w:line="276" w:lineRule="auto"/>
        <w:rPr>
          <w:rFonts w:ascii="Simplified Arabic" w:hAnsi="Simplified Arabic" w:cs="Simplified Arabic"/>
          <w:sz w:val="28"/>
          <w:szCs w:val="28"/>
        </w:rPr>
      </w:pPr>
      <w:r w:rsidRPr="007B30E8">
        <w:rPr>
          <w:rFonts w:ascii="Simplified Arabic" w:hAnsi="Simplified Arabic" w:cs="Simplified Arabic"/>
          <w:sz w:val="28"/>
          <w:szCs w:val="28"/>
          <w:rtl/>
        </w:rPr>
        <w:t>الفنانون التشكيليون</w:t>
      </w:r>
      <w:r w:rsidRPr="007B30E8">
        <w:rPr>
          <w:rFonts w:ascii="Simplified Arabic" w:hAnsi="Simplified Arabic" w:cs="Simplified Arabic"/>
          <w:sz w:val="28"/>
          <w:szCs w:val="28"/>
        </w:rPr>
        <w:t xml:space="preserve">: </w:t>
      </w:r>
      <w:r w:rsidRPr="007B30E8">
        <w:rPr>
          <w:rFonts w:ascii="Simplified Arabic" w:hAnsi="Simplified Arabic" w:cs="Simplified Arabic"/>
          <w:sz w:val="28"/>
          <w:szCs w:val="28"/>
          <w:rtl/>
        </w:rPr>
        <w:t xml:space="preserve">تشير بيانات الجمعية السعودية للفنون التشكيلية (جسفت) إلى أن عدد الفنانين المسجلين في الجمعية وفروعها المختلفة في المملكة </w:t>
      </w:r>
      <w:r w:rsidR="009904A8" w:rsidRPr="007B30E8">
        <w:rPr>
          <w:rFonts w:ascii="Simplified Arabic" w:hAnsi="Simplified Arabic" w:cs="Simplified Arabic" w:hint="cs"/>
          <w:sz w:val="28"/>
          <w:szCs w:val="28"/>
          <w:rtl/>
        </w:rPr>
        <w:t>يتجاوز</w:t>
      </w:r>
      <w:r w:rsidR="009904A8" w:rsidRPr="007B30E8">
        <w:rPr>
          <w:rFonts w:ascii="Simplified Arabic" w:hAnsi="Simplified Arabic" w:cs="Simplified Arabic"/>
          <w:sz w:val="28"/>
          <w:szCs w:val="28"/>
        </w:rPr>
        <w:t xml:space="preserve"> </w:t>
      </w:r>
      <w:r w:rsidR="009904A8" w:rsidRPr="0023788B">
        <w:rPr>
          <w:rFonts w:asciiTheme="majorBidi" w:hAnsiTheme="majorBidi" w:cstheme="majorBidi"/>
          <w:sz w:val="28"/>
          <w:szCs w:val="28"/>
        </w:rPr>
        <w:t>(</w:t>
      </w:r>
      <w:r w:rsidRPr="0023788B">
        <w:rPr>
          <w:rFonts w:asciiTheme="majorBidi" w:hAnsiTheme="majorBidi" w:cstheme="majorBidi"/>
          <w:sz w:val="28"/>
          <w:szCs w:val="28"/>
        </w:rPr>
        <w:t>3000</w:t>
      </w:r>
      <w:r w:rsidRPr="007B30E8">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B30E8">
        <w:rPr>
          <w:rFonts w:ascii="Simplified Arabic" w:hAnsi="Simplified Arabic" w:cs="Simplified Arabic"/>
          <w:sz w:val="28"/>
          <w:szCs w:val="28"/>
          <w:rtl/>
        </w:rPr>
        <w:t xml:space="preserve">فنان وفنانة (الجمعية السعودية للفنون التشكيلية، </w:t>
      </w:r>
      <w:r w:rsidR="0023788B" w:rsidRPr="0023788B">
        <w:rPr>
          <w:rFonts w:asciiTheme="majorBidi" w:hAnsiTheme="majorBidi" w:cstheme="majorBidi"/>
          <w:sz w:val="28"/>
          <w:szCs w:val="28"/>
        </w:rPr>
        <w:t>2022</w:t>
      </w:r>
      <w:r w:rsidRPr="007B30E8">
        <w:rPr>
          <w:rFonts w:ascii="Simplified Arabic" w:hAnsi="Simplified Arabic" w:cs="Simplified Arabic"/>
          <w:sz w:val="28"/>
          <w:szCs w:val="28"/>
          <w:rtl/>
        </w:rPr>
        <w:t>)</w:t>
      </w:r>
      <w:r w:rsidRPr="007B30E8">
        <w:rPr>
          <w:rFonts w:ascii="Simplified Arabic" w:hAnsi="Simplified Arabic" w:cs="Simplified Arabic"/>
          <w:sz w:val="28"/>
          <w:szCs w:val="28"/>
        </w:rPr>
        <w:t>.</w:t>
      </w:r>
    </w:p>
    <w:p w14:paraId="7883D437" w14:textId="6089DF63" w:rsidR="007B30E8" w:rsidRPr="007B30E8" w:rsidRDefault="007B30E8" w:rsidP="007B30E8">
      <w:pPr>
        <w:numPr>
          <w:ilvl w:val="0"/>
          <w:numId w:val="20"/>
        </w:numPr>
        <w:tabs>
          <w:tab w:val="left" w:pos="3900"/>
        </w:tabs>
        <w:bidi/>
        <w:spacing w:line="276" w:lineRule="auto"/>
        <w:rPr>
          <w:rFonts w:ascii="Simplified Arabic" w:hAnsi="Simplified Arabic" w:cs="Simplified Arabic"/>
          <w:sz w:val="28"/>
          <w:szCs w:val="28"/>
        </w:rPr>
      </w:pPr>
      <w:r w:rsidRPr="007B30E8">
        <w:rPr>
          <w:rFonts w:ascii="Simplified Arabic" w:hAnsi="Simplified Arabic" w:cs="Simplified Arabic"/>
          <w:sz w:val="28"/>
          <w:szCs w:val="28"/>
          <w:rtl/>
        </w:rPr>
        <w:t>صالات العرض الفنية</w:t>
      </w:r>
      <w:r w:rsidRPr="007B30E8">
        <w:rPr>
          <w:rFonts w:ascii="Simplified Arabic" w:hAnsi="Simplified Arabic" w:cs="Simplified Arabic"/>
          <w:sz w:val="28"/>
          <w:szCs w:val="28"/>
        </w:rPr>
        <w:t xml:space="preserve">: </w:t>
      </w:r>
      <w:r w:rsidRPr="007B30E8">
        <w:rPr>
          <w:rFonts w:ascii="Simplified Arabic" w:hAnsi="Simplified Arabic" w:cs="Simplified Arabic"/>
          <w:sz w:val="28"/>
          <w:szCs w:val="28"/>
          <w:rtl/>
        </w:rPr>
        <w:t xml:space="preserve">تشير تقارير قطاع الفنون البصرية الصادرة عن وزارة الثقافة السعودية إلى وجود ما يزيد على </w:t>
      </w:r>
      <w:r w:rsidRPr="0023788B">
        <w:rPr>
          <w:rFonts w:asciiTheme="majorBidi" w:hAnsiTheme="majorBidi" w:cstheme="majorBidi"/>
          <w:sz w:val="28"/>
          <w:szCs w:val="28"/>
        </w:rPr>
        <w:t>(110)</w:t>
      </w:r>
      <w:r>
        <w:rPr>
          <w:rFonts w:ascii="Simplified Arabic" w:hAnsi="Simplified Arabic" w:cs="Simplified Arabic" w:hint="cs"/>
          <w:sz w:val="28"/>
          <w:szCs w:val="28"/>
          <w:rtl/>
        </w:rPr>
        <w:t xml:space="preserve"> </w:t>
      </w:r>
      <w:r w:rsidRPr="007B30E8">
        <w:rPr>
          <w:rFonts w:ascii="Simplified Arabic" w:hAnsi="Simplified Arabic" w:cs="Simplified Arabic"/>
          <w:sz w:val="28"/>
          <w:szCs w:val="28"/>
          <w:rtl/>
        </w:rPr>
        <w:t xml:space="preserve">صالة عرض فنية ومعرض خاص (وزارة الثقافة السعودية، </w:t>
      </w:r>
      <w:r w:rsidR="0023788B" w:rsidRPr="0023788B">
        <w:rPr>
          <w:rFonts w:asciiTheme="majorBidi" w:hAnsiTheme="majorBidi" w:cstheme="majorBidi"/>
          <w:sz w:val="28"/>
          <w:szCs w:val="28"/>
        </w:rPr>
        <w:t>2021</w:t>
      </w:r>
      <w:r w:rsidRPr="007B30E8">
        <w:rPr>
          <w:rFonts w:ascii="Simplified Arabic" w:hAnsi="Simplified Arabic" w:cs="Simplified Arabic"/>
          <w:sz w:val="28"/>
          <w:szCs w:val="28"/>
          <w:rtl/>
        </w:rPr>
        <w:t>)</w:t>
      </w:r>
      <w:r w:rsidRPr="007B30E8">
        <w:rPr>
          <w:rFonts w:ascii="Simplified Arabic" w:hAnsi="Simplified Arabic" w:cs="Simplified Arabic"/>
          <w:sz w:val="28"/>
          <w:szCs w:val="28"/>
        </w:rPr>
        <w:t>.</w:t>
      </w:r>
    </w:p>
    <w:p w14:paraId="74713105" w14:textId="7616640E" w:rsidR="007B30E8" w:rsidRPr="007B30E8" w:rsidRDefault="007B30E8" w:rsidP="007B30E8">
      <w:pPr>
        <w:numPr>
          <w:ilvl w:val="0"/>
          <w:numId w:val="20"/>
        </w:numPr>
        <w:tabs>
          <w:tab w:val="left" w:pos="3900"/>
        </w:tabs>
        <w:bidi/>
        <w:spacing w:line="276" w:lineRule="auto"/>
        <w:rPr>
          <w:rFonts w:ascii="Simplified Arabic" w:hAnsi="Simplified Arabic" w:cs="Simplified Arabic"/>
          <w:sz w:val="28"/>
          <w:szCs w:val="28"/>
        </w:rPr>
      </w:pPr>
      <w:r w:rsidRPr="007B30E8">
        <w:rPr>
          <w:rFonts w:ascii="Simplified Arabic" w:hAnsi="Simplified Arabic" w:cs="Simplified Arabic"/>
          <w:sz w:val="28"/>
          <w:szCs w:val="28"/>
          <w:rtl/>
        </w:rPr>
        <w:t>مقتنو الأعمال الفنية</w:t>
      </w:r>
      <w:r w:rsidRPr="007B30E8">
        <w:rPr>
          <w:rFonts w:ascii="Simplified Arabic" w:hAnsi="Simplified Arabic" w:cs="Simplified Arabic"/>
          <w:sz w:val="28"/>
          <w:szCs w:val="28"/>
        </w:rPr>
        <w:t xml:space="preserve">: </w:t>
      </w:r>
      <w:r w:rsidRPr="007B30E8">
        <w:rPr>
          <w:rFonts w:ascii="Simplified Arabic" w:hAnsi="Simplified Arabic" w:cs="Simplified Arabic"/>
          <w:sz w:val="28"/>
          <w:szCs w:val="28"/>
          <w:rtl/>
        </w:rPr>
        <w:t xml:space="preserve">يقدر عدد مقتني الأعمال الفنية النشطين في السوق السعودي </w:t>
      </w:r>
      <w:proofErr w:type="gramStart"/>
      <w:r w:rsidRPr="007B30E8">
        <w:rPr>
          <w:rFonts w:ascii="Simplified Arabic" w:hAnsi="Simplified Arabic" w:cs="Simplified Arabic"/>
          <w:sz w:val="28"/>
          <w:szCs w:val="28"/>
          <w:rtl/>
        </w:rPr>
        <w:t xml:space="preserve">بحوالي </w:t>
      </w:r>
      <w:r w:rsidR="009904A8">
        <w:rPr>
          <w:rFonts w:ascii="Simplified Arabic" w:hAnsi="Simplified Arabic" w:cs="Simplified Arabic" w:hint="cs"/>
          <w:sz w:val="28"/>
          <w:szCs w:val="28"/>
          <w:rtl/>
        </w:rPr>
        <w:t xml:space="preserve"> </w:t>
      </w:r>
      <w:r w:rsidRPr="007B30E8">
        <w:rPr>
          <w:rFonts w:ascii="Simplified Arabic" w:hAnsi="Simplified Arabic" w:cs="Simplified Arabic"/>
          <w:sz w:val="28"/>
          <w:szCs w:val="28"/>
        </w:rPr>
        <w:t>(</w:t>
      </w:r>
      <w:proofErr w:type="gramEnd"/>
      <w:r w:rsidRPr="0023788B">
        <w:rPr>
          <w:rFonts w:asciiTheme="majorBidi" w:hAnsiTheme="majorBidi" w:cstheme="majorBidi"/>
          <w:sz w:val="28"/>
          <w:szCs w:val="28"/>
        </w:rPr>
        <w:t>1500</w:t>
      </w:r>
      <w:r w:rsidR="0023788B" w:rsidRPr="007B30E8">
        <w:rPr>
          <w:rFonts w:ascii="Simplified Arabic" w:hAnsi="Simplified Arabic" w:cs="Simplified Arabic"/>
          <w:sz w:val="28"/>
          <w:szCs w:val="28"/>
        </w:rPr>
        <w:t xml:space="preserve">) </w:t>
      </w:r>
      <w:r w:rsidR="0023788B">
        <w:rPr>
          <w:rFonts w:ascii="Simplified Arabic" w:hAnsi="Simplified Arabic" w:cs="Simplified Arabic" w:hint="cs"/>
          <w:sz w:val="28"/>
          <w:szCs w:val="28"/>
          <w:rtl/>
        </w:rPr>
        <w:t>مقتنٍ</w:t>
      </w:r>
      <w:r w:rsidRPr="007B30E8">
        <w:rPr>
          <w:rFonts w:ascii="Simplified Arabic" w:hAnsi="Simplified Arabic" w:cs="Simplified Arabic"/>
          <w:sz w:val="28"/>
          <w:szCs w:val="28"/>
          <w:rtl/>
        </w:rPr>
        <w:t xml:space="preserve">، وذلك استناداً إلى تقارير نمو سوق الفن المحلي وتزايد القوة الشرائية في القطاع </w:t>
      </w:r>
      <w:r w:rsidR="009904A8" w:rsidRPr="007B30E8">
        <w:rPr>
          <w:rFonts w:ascii="Simplified Arabic" w:hAnsi="Simplified Arabic" w:cs="Simplified Arabic" w:hint="cs"/>
          <w:sz w:val="28"/>
          <w:szCs w:val="28"/>
          <w:rtl/>
        </w:rPr>
        <w:t>الثقافي</w:t>
      </w:r>
      <w:r w:rsidR="009904A8" w:rsidRPr="007B30E8">
        <w:rPr>
          <w:rFonts w:ascii="Simplified Arabic" w:hAnsi="Simplified Arabic" w:cs="Simplified Arabic"/>
          <w:sz w:val="28"/>
          <w:szCs w:val="28"/>
        </w:rPr>
        <w:t>. (</w:t>
      </w:r>
      <w:r w:rsidRPr="0023788B">
        <w:rPr>
          <w:rFonts w:asciiTheme="majorBidi" w:hAnsiTheme="majorBidi" w:cstheme="majorBidi"/>
          <w:sz w:val="28"/>
          <w:szCs w:val="28"/>
        </w:rPr>
        <w:t>McAndrew, 2022</w:t>
      </w:r>
      <w:r w:rsidRPr="007B30E8">
        <w:rPr>
          <w:rFonts w:ascii="Simplified Arabic" w:hAnsi="Simplified Arabic" w:cs="Simplified Arabic"/>
          <w:sz w:val="28"/>
          <w:szCs w:val="28"/>
        </w:rPr>
        <w:t>)</w:t>
      </w:r>
    </w:p>
    <w:p w14:paraId="35729483" w14:textId="77777777" w:rsidR="007B30E8" w:rsidRPr="007B30E8" w:rsidRDefault="007B30E8" w:rsidP="007B30E8">
      <w:pPr>
        <w:tabs>
          <w:tab w:val="left" w:pos="3900"/>
        </w:tabs>
        <w:bidi/>
        <w:spacing w:line="276" w:lineRule="auto"/>
        <w:rPr>
          <w:rFonts w:ascii="Simplified Arabic" w:hAnsi="Simplified Arabic" w:cs="Simplified Arabic"/>
          <w:sz w:val="28"/>
          <w:szCs w:val="28"/>
        </w:rPr>
      </w:pPr>
      <w:r w:rsidRPr="007B30E8">
        <w:rPr>
          <w:rFonts w:ascii="Simplified Arabic" w:hAnsi="Simplified Arabic" w:cs="Simplified Arabic"/>
          <w:sz w:val="28"/>
          <w:szCs w:val="28"/>
          <w:rtl/>
        </w:rPr>
        <w:t>إلى جانب هذا المجتمع البشري، تعتمد الدراسة على "المجتمع الوثائقي" المتمثل في الذاكرة الإحصائية للسوق، والتي تشمل التقارير السنوية والمسوحات الوطنية الصادرة عن وزارة الثقافة، لضمان دعم النتائج الميدانية بمؤشرات واقعية</w:t>
      </w:r>
      <w:r w:rsidRPr="007B30E8">
        <w:rPr>
          <w:rFonts w:ascii="Simplified Arabic" w:hAnsi="Simplified Arabic" w:cs="Simplified Arabic"/>
          <w:sz w:val="28"/>
          <w:szCs w:val="28"/>
        </w:rPr>
        <w:t>.</w:t>
      </w:r>
    </w:p>
    <w:p w14:paraId="07B83DA2" w14:textId="038877AD" w:rsidR="007B30E8" w:rsidRPr="007B30E8" w:rsidRDefault="007B30E8" w:rsidP="007B30E8">
      <w:pPr>
        <w:tabs>
          <w:tab w:val="left" w:pos="3900"/>
        </w:tabs>
        <w:bidi/>
        <w:spacing w:line="276" w:lineRule="auto"/>
        <w:ind w:left="360"/>
        <w:rPr>
          <w:rFonts w:ascii="Simplified Arabic" w:hAnsi="Simplified Arabic" w:cs="Simplified Arabic"/>
          <w:sz w:val="28"/>
          <w:szCs w:val="28"/>
        </w:rPr>
      </w:pPr>
      <w:r w:rsidRPr="007B30E8">
        <w:rPr>
          <w:rFonts w:ascii="Simplified Arabic" w:hAnsi="Simplified Arabic" w:cs="Simplified Arabic"/>
          <w:sz w:val="28"/>
          <w:szCs w:val="28"/>
        </w:rPr>
        <w:t>.2</w:t>
      </w:r>
      <w:r>
        <w:rPr>
          <w:rFonts w:ascii="Simplified Arabic" w:hAnsi="Simplified Arabic" w:cs="Simplified Arabic" w:hint="cs"/>
          <w:sz w:val="28"/>
          <w:szCs w:val="28"/>
          <w:rtl/>
        </w:rPr>
        <w:t xml:space="preserve"> </w:t>
      </w:r>
      <w:r w:rsidRPr="007B30E8">
        <w:rPr>
          <w:rFonts w:ascii="Simplified Arabic" w:hAnsi="Simplified Arabic" w:cs="Simplified Arabic"/>
          <w:sz w:val="28"/>
          <w:szCs w:val="28"/>
          <w:rtl/>
        </w:rPr>
        <w:t>عينة الدراسة</w:t>
      </w:r>
      <w:r w:rsidRPr="007B30E8">
        <w:rPr>
          <w:rFonts w:ascii="Simplified Arabic" w:hAnsi="Simplified Arabic" w:cs="Simplified Arabic"/>
          <w:sz w:val="28"/>
          <w:szCs w:val="28"/>
        </w:rPr>
        <w:t>:</w:t>
      </w:r>
    </w:p>
    <w:p w14:paraId="422133BD" w14:textId="744BBBA5" w:rsidR="007B30E8" w:rsidRPr="007B30E8" w:rsidRDefault="007B30E8" w:rsidP="007B30E8">
      <w:pPr>
        <w:tabs>
          <w:tab w:val="left" w:pos="3900"/>
        </w:tabs>
        <w:bidi/>
        <w:spacing w:line="276" w:lineRule="auto"/>
        <w:rPr>
          <w:rFonts w:ascii="Simplified Arabic" w:hAnsi="Simplified Arabic" w:cs="Simplified Arabic"/>
          <w:sz w:val="28"/>
          <w:szCs w:val="28"/>
        </w:rPr>
      </w:pPr>
      <w:r w:rsidRPr="007B30E8">
        <w:rPr>
          <w:rFonts w:ascii="Simplified Arabic" w:hAnsi="Simplified Arabic" w:cs="Simplified Arabic"/>
          <w:sz w:val="28"/>
          <w:szCs w:val="28"/>
          <w:rtl/>
        </w:rPr>
        <w:t xml:space="preserve">نظراً لطبيعة مجتمع الدراسة المحدد إحصائياً </w:t>
      </w:r>
      <w:r w:rsidR="0023788B" w:rsidRPr="007B30E8">
        <w:rPr>
          <w:rFonts w:ascii="Simplified Arabic" w:hAnsi="Simplified Arabic" w:cs="Simplified Arabic" w:hint="cs"/>
          <w:sz w:val="28"/>
          <w:szCs w:val="28"/>
          <w:rtl/>
        </w:rPr>
        <w:t xml:space="preserve">بـ </w:t>
      </w:r>
      <w:r w:rsidR="0023788B">
        <w:rPr>
          <w:rFonts w:ascii="Simplified Arabic" w:hAnsi="Simplified Arabic" w:cs="Simplified Arabic"/>
          <w:sz w:val="28"/>
          <w:szCs w:val="28"/>
        </w:rPr>
        <w:t>(</w:t>
      </w:r>
      <w:r w:rsidRPr="0023788B">
        <w:rPr>
          <w:rFonts w:asciiTheme="majorBidi" w:hAnsiTheme="majorBidi" w:cstheme="majorBidi"/>
          <w:sz w:val="28"/>
          <w:szCs w:val="28"/>
        </w:rPr>
        <w:t>4610</w:t>
      </w:r>
      <w:proofErr w:type="gramStart"/>
      <w:r w:rsidRPr="007B30E8">
        <w:rPr>
          <w:rFonts w:ascii="Simplified Arabic" w:hAnsi="Simplified Arabic" w:cs="Simplified Arabic"/>
          <w:sz w:val="28"/>
          <w:szCs w:val="28"/>
        </w:rPr>
        <w:t>)</w:t>
      </w:r>
      <w:r w:rsidR="0023788B">
        <w:rPr>
          <w:rFonts w:ascii="Simplified Arabic" w:hAnsi="Simplified Arabic" w:cs="Simplified Arabic" w:hint="cs"/>
          <w:sz w:val="28"/>
          <w:szCs w:val="28"/>
          <w:rtl/>
        </w:rPr>
        <w:t xml:space="preserve"> </w:t>
      </w:r>
      <w:r w:rsidRPr="007B30E8">
        <w:rPr>
          <w:rFonts w:ascii="Simplified Arabic" w:hAnsi="Simplified Arabic" w:cs="Simplified Arabic"/>
          <w:sz w:val="28"/>
          <w:szCs w:val="28"/>
        </w:rPr>
        <w:t xml:space="preserve"> </w:t>
      </w:r>
      <w:r w:rsidRPr="007B30E8">
        <w:rPr>
          <w:rFonts w:ascii="Simplified Arabic" w:hAnsi="Simplified Arabic" w:cs="Simplified Arabic"/>
          <w:sz w:val="28"/>
          <w:szCs w:val="28"/>
          <w:rtl/>
        </w:rPr>
        <w:t>مفردة</w:t>
      </w:r>
      <w:proofErr w:type="gramEnd"/>
      <w:r w:rsidRPr="007B30E8">
        <w:rPr>
          <w:rFonts w:ascii="Simplified Arabic" w:hAnsi="Simplified Arabic" w:cs="Simplified Arabic"/>
          <w:sz w:val="28"/>
          <w:szCs w:val="28"/>
          <w:rtl/>
        </w:rPr>
        <w:t xml:space="preserve">، تم اختيار </w:t>
      </w:r>
      <w:r w:rsidRPr="007B30E8">
        <w:rPr>
          <w:rFonts w:ascii="Simplified Arabic" w:hAnsi="Simplified Arabic" w:cs="Simplified Arabic"/>
          <w:sz w:val="28"/>
          <w:szCs w:val="28"/>
        </w:rPr>
        <w:t>"</w:t>
      </w:r>
      <w:r w:rsidRPr="007B30E8">
        <w:rPr>
          <w:rFonts w:ascii="Simplified Arabic" w:hAnsi="Simplified Arabic" w:cs="Simplified Arabic"/>
          <w:sz w:val="28"/>
          <w:szCs w:val="28"/>
          <w:rtl/>
        </w:rPr>
        <w:t>عينة قصدية</w:t>
      </w:r>
      <w:r w:rsidRPr="007B30E8">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B30E8">
        <w:rPr>
          <w:rFonts w:ascii="Simplified Arabic" w:hAnsi="Simplified Arabic" w:cs="Simplified Arabic"/>
          <w:sz w:val="28"/>
          <w:szCs w:val="28"/>
          <w:rtl/>
        </w:rPr>
        <w:t>لضمان تمثيل كافة الفئات المؤثرة في سوق الفن</w:t>
      </w:r>
      <w:r w:rsidR="0023788B">
        <w:rPr>
          <w:rFonts w:ascii="Simplified Arabic" w:hAnsi="Simplified Arabic" w:cs="Simplified Arabic" w:hint="cs"/>
          <w:sz w:val="28"/>
          <w:szCs w:val="28"/>
          <w:rtl/>
        </w:rPr>
        <w:t>،</w:t>
      </w:r>
      <w:r w:rsidRPr="007B30E8">
        <w:rPr>
          <w:rFonts w:ascii="Simplified Arabic" w:hAnsi="Simplified Arabic" w:cs="Simplified Arabic"/>
          <w:sz w:val="28"/>
          <w:szCs w:val="28"/>
          <w:rtl/>
        </w:rPr>
        <w:t xml:space="preserve"> وبالاستناد إلى معادلة </w:t>
      </w:r>
      <w:r w:rsidRPr="007B30E8">
        <w:rPr>
          <w:rFonts w:ascii="Simplified Arabic" w:hAnsi="Simplified Arabic" w:cs="Simplified Arabic"/>
          <w:sz w:val="28"/>
          <w:szCs w:val="28"/>
        </w:rPr>
        <w:t>"</w:t>
      </w:r>
      <w:r w:rsidRPr="007B30E8">
        <w:rPr>
          <w:rFonts w:ascii="Simplified Arabic" w:hAnsi="Simplified Arabic" w:cs="Simplified Arabic"/>
          <w:sz w:val="28"/>
          <w:szCs w:val="28"/>
          <w:rtl/>
        </w:rPr>
        <w:t xml:space="preserve">ستيفن </w:t>
      </w:r>
      <w:proofErr w:type="spellStart"/>
      <w:r w:rsidRPr="007B30E8">
        <w:rPr>
          <w:rFonts w:ascii="Simplified Arabic" w:hAnsi="Simplified Arabic" w:cs="Simplified Arabic"/>
          <w:sz w:val="28"/>
          <w:szCs w:val="28"/>
          <w:rtl/>
        </w:rPr>
        <w:t>ثامبسون</w:t>
      </w:r>
      <w:proofErr w:type="spellEnd"/>
      <w:r w:rsidRPr="007B30E8">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B30E8">
        <w:rPr>
          <w:rFonts w:ascii="Simplified Arabic" w:hAnsi="Simplified Arabic" w:cs="Simplified Arabic"/>
          <w:sz w:val="28"/>
          <w:szCs w:val="28"/>
          <w:rtl/>
        </w:rPr>
        <w:t xml:space="preserve">لحساب حجم العينة في المجتمعات المحدودة، وعند مستوى ثقة </w:t>
      </w:r>
      <w:r w:rsidRPr="0023788B">
        <w:rPr>
          <w:rFonts w:asciiTheme="majorBidi" w:hAnsiTheme="majorBidi" w:cstheme="majorBidi"/>
          <w:sz w:val="28"/>
          <w:szCs w:val="28"/>
        </w:rPr>
        <w:t>95%</w:t>
      </w:r>
      <w:r>
        <w:rPr>
          <w:rFonts w:ascii="Simplified Arabic" w:hAnsi="Simplified Arabic" w:cs="Simplified Arabic" w:hint="cs"/>
          <w:sz w:val="28"/>
          <w:szCs w:val="28"/>
          <w:rtl/>
        </w:rPr>
        <w:t xml:space="preserve"> </w:t>
      </w:r>
      <w:r w:rsidRPr="007B30E8">
        <w:rPr>
          <w:rFonts w:ascii="Simplified Arabic" w:hAnsi="Simplified Arabic" w:cs="Simplified Arabic"/>
          <w:sz w:val="28"/>
          <w:szCs w:val="28"/>
          <w:rtl/>
        </w:rPr>
        <w:t xml:space="preserve">وهامش خطأ </w:t>
      </w:r>
      <w:r w:rsidRPr="0023788B">
        <w:rPr>
          <w:rFonts w:asciiTheme="majorBidi" w:hAnsiTheme="majorBidi" w:cstheme="majorBidi"/>
          <w:sz w:val="28"/>
          <w:szCs w:val="28"/>
        </w:rPr>
        <w:t>5%</w:t>
      </w:r>
      <w:r w:rsidRPr="007B30E8">
        <w:rPr>
          <w:rFonts w:ascii="Simplified Arabic" w:hAnsi="Simplified Arabic" w:cs="Simplified Arabic"/>
          <w:sz w:val="28"/>
          <w:szCs w:val="28"/>
          <w:rtl/>
        </w:rPr>
        <w:t xml:space="preserve">، تم تحديد الحجم الأمثل للعينة بـ </w:t>
      </w:r>
      <w:r w:rsidRPr="0023788B">
        <w:rPr>
          <w:rFonts w:asciiTheme="majorBidi" w:hAnsiTheme="majorBidi" w:cstheme="majorBidi"/>
          <w:sz w:val="28"/>
          <w:szCs w:val="28"/>
        </w:rPr>
        <w:t>(355</w:t>
      </w:r>
      <w:r w:rsidRPr="007B30E8">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B30E8">
        <w:rPr>
          <w:rFonts w:ascii="Simplified Arabic" w:hAnsi="Simplified Arabic" w:cs="Simplified Arabic"/>
          <w:sz w:val="28"/>
          <w:szCs w:val="28"/>
          <w:rtl/>
        </w:rPr>
        <w:t xml:space="preserve">مفردة </w:t>
      </w:r>
      <w:r w:rsidR="009904A8" w:rsidRPr="007B30E8">
        <w:rPr>
          <w:rFonts w:ascii="Simplified Arabic" w:hAnsi="Simplified Arabic" w:cs="Simplified Arabic" w:hint="cs"/>
          <w:sz w:val="28"/>
          <w:szCs w:val="28"/>
          <w:rtl/>
        </w:rPr>
        <w:t>مشارك</w:t>
      </w:r>
      <w:r w:rsidR="0023788B">
        <w:rPr>
          <w:rFonts w:ascii="Simplified Arabic" w:hAnsi="Simplified Arabic" w:cs="Simplified Arabic"/>
          <w:sz w:val="28"/>
          <w:szCs w:val="28"/>
        </w:rPr>
        <w:t>.</w:t>
      </w:r>
    </w:p>
    <w:p w14:paraId="0ECAA2DE" w14:textId="5139F2A2" w:rsidR="007B30E8" w:rsidRPr="007B30E8" w:rsidRDefault="007B30E8" w:rsidP="007B30E8">
      <w:pPr>
        <w:tabs>
          <w:tab w:val="left" w:pos="3900"/>
        </w:tabs>
        <w:bidi/>
        <w:spacing w:line="276" w:lineRule="auto"/>
        <w:rPr>
          <w:rFonts w:ascii="Simplified Arabic" w:hAnsi="Simplified Arabic" w:cs="Simplified Arabic"/>
          <w:sz w:val="28"/>
          <w:szCs w:val="28"/>
        </w:rPr>
      </w:pPr>
      <w:r w:rsidRPr="007B30E8">
        <w:rPr>
          <w:rFonts w:ascii="Simplified Arabic" w:hAnsi="Simplified Arabic" w:cs="Simplified Arabic"/>
          <w:sz w:val="28"/>
          <w:szCs w:val="28"/>
          <w:rtl/>
        </w:rPr>
        <w:lastRenderedPageBreak/>
        <w:t>ويُعد هذا الحجم (</w:t>
      </w:r>
      <w:r w:rsidR="0023788B">
        <w:rPr>
          <w:rFonts w:ascii="Simplified Arabic" w:hAnsi="Simplified Arabic" w:cs="Simplified Arabic"/>
          <w:sz w:val="28"/>
          <w:szCs w:val="28"/>
        </w:rPr>
        <w:t>355</w:t>
      </w:r>
      <w:r w:rsidRPr="007B30E8">
        <w:rPr>
          <w:rFonts w:ascii="Simplified Arabic" w:hAnsi="Simplified Arabic" w:cs="Simplified Arabic"/>
          <w:sz w:val="28"/>
          <w:szCs w:val="28"/>
          <w:rtl/>
        </w:rPr>
        <w:t>) هو الحد الأدنى المقبول إحصائياً لضمان درجة عالية من المصداقية والقدرة على تعميم النتائج على المجتمع الأصلي، مما يسهم في بناء "النموذج التطبيقي الابتكاري" المقترح في الدراسة بأسس علمية متينة</w:t>
      </w:r>
      <w:r w:rsidRPr="007B30E8">
        <w:rPr>
          <w:rFonts w:ascii="Simplified Arabic" w:hAnsi="Simplified Arabic" w:cs="Simplified Arabic"/>
          <w:sz w:val="28"/>
          <w:szCs w:val="28"/>
        </w:rPr>
        <w:t>.</w:t>
      </w:r>
    </w:p>
    <w:p w14:paraId="786CD40B" w14:textId="60538B2A" w:rsidR="00FD5051" w:rsidRPr="00A34FFC" w:rsidRDefault="00FD5051" w:rsidP="00FD5051">
      <w:pPr>
        <w:tabs>
          <w:tab w:val="left" w:pos="3900"/>
        </w:tabs>
        <w:bidi/>
        <w:spacing w:line="276" w:lineRule="auto"/>
        <w:rPr>
          <w:rFonts w:ascii="Simplified Arabic" w:hAnsi="Simplified Arabic" w:cs="Simplified Arabic"/>
          <w:sz w:val="32"/>
          <w:szCs w:val="32"/>
          <w:lang w:bidi="ar-EG"/>
        </w:rPr>
      </w:pPr>
      <w:r w:rsidRPr="00A34FFC">
        <w:rPr>
          <w:rFonts w:ascii="Simplified Arabic" w:hAnsi="Simplified Arabic" w:cs="Simplified Arabic" w:hint="cs"/>
          <w:sz w:val="32"/>
          <w:szCs w:val="32"/>
          <w:rtl/>
        </w:rPr>
        <w:t>حدود الدراسة</w:t>
      </w:r>
      <w:r w:rsidRPr="00A34FFC">
        <w:rPr>
          <w:rFonts w:ascii="Simplified Arabic" w:hAnsi="Simplified Arabic" w:cs="Simplified Arabic" w:hint="cs"/>
          <w:sz w:val="32"/>
          <w:szCs w:val="32"/>
          <w:rtl/>
          <w:lang w:bidi="ar-EG"/>
        </w:rPr>
        <w:t>:</w:t>
      </w:r>
    </w:p>
    <w:p w14:paraId="020FAEFF" w14:textId="44BE8BA3" w:rsidR="00FD5051" w:rsidRPr="00CF5F8F" w:rsidRDefault="00FD5051" w:rsidP="00FD5051">
      <w:pPr>
        <w:tabs>
          <w:tab w:val="left" w:pos="3900"/>
        </w:tabs>
        <w:bidi/>
        <w:spacing w:line="276" w:lineRule="auto"/>
        <w:rPr>
          <w:rFonts w:ascii="Simplified Arabic" w:hAnsi="Simplified Arabic" w:cs="Simplified Arabic"/>
          <w:sz w:val="28"/>
          <w:szCs w:val="28"/>
          <w:rtl/>
          <w:lang w:bidi="ar-EG"/>
        </w:rPr>
      </w:pPr>
      <w:r w:rsidRPr="00CF5F8F">
        <w:rPr>
          <w:rFonts w:ascii="Simplified Arabic" w:hAnsi="Simplified Arabic" w:cs="Simplified Arabic" w:hint="cs"/>
          <w:sz w:val="28"/>
          <w:szCs w:val="28"/>
          <w:rtl/>
        </w:rPr>
        <w:t>تتحدد نطاقات هذه الدراسة عبر أربعة أبعاد رئيسة، ترسم الإطار العام للبحث وتضمن تركيزه على أهدافه الجوهرية</w:t>
      </w:r>
      <w:r w:rsidRPr="00CF5F8F">
        <w:rPr>
          <w:rFonts w:ascii="Simplified Arabic" w:hAnsi="Simplified Arabic" w:cs="Simplified Arabic" w:hint="cs"/>
          <w:sz w:val="28"/>
          <w:szCs w:val="28"/>
          <w:lang w:bidi="ar-EG"/>
        </w:rPr>
        <w:t>:</w:t>
      </w:r>
    </w:p>
    <w:p w14:paraId="211F704B" w14:textId="447B4845" w:rsidR="00FD5051" w:rsidRPr="00CF5F8F" w:rsidRDefault="00FD5051" w:rsidP="00FD5051">
      <w:pPr>
        <w:tabs>
          <w:tab w:val="left" w:pos="3900"/>
        </w:tabs>
        <w:bidi/>
        <w:spacing w:line="276" w:lineRule="auto"/>
        <w:rPr>
          <w:rFonts w:ascii="Simplified Arabic" w:hAnsi="Simplified Arabic" w:cs="Simplified Arabic"/>
          <w:sz w:val="28"/>
          <w:szCs w:val="28"/>
          <w:lang w:bidi="ar-EG"/>
        </w:rPr>
      </w:pPr>
      <w:r w:rsidRPr="00CF5F8F">
        <w:rPr>
          <w:rFonts w:ascii="Simplified Arabic" w:hAnsi="Simplified Arabic" w:cs="Simplified Arabic" w:hint="cs"/>
          <w:sz w:val="28"/>
          <w:szCs w:val="28"/>
          <w:rtl/>
        </w:rPr>
        <w:t>الحدود الموضوعية</w:t>
      </w:r>
      <w:r w:rsidRPr="00CF5F8F">
        <w:rPr>
          <w:rFonts w:ascii="Simplified Arabic" w:hAnsi="Simplified Arabic" w:cs="Simplified Arabic" w:hint="cs"/>
          <w:sz w:val="28"/>
          <w:szCs w:val="28"/>
          <w:lang w:bidi="ar-EG"/>
        </w:rPr>
        <w:t>:</w:t>
      </w:r>
    </w:p>
    <w:p w14:paraId="4E23BBEC" w14:textId="0D68D1DF" w:rsidR="00FD5051" w:rsidRPr="00CF5F8F" w:rsidRDefault="00FD5051" w:rsidP="00FD5051">
      <w:pPr>
        <w:tabs>
          <w:tab w:val="left" w:pos="3900"/>
        </w:tabs>
        <w:bidi/>
        <w:spacing w:line="276" w:lineRule="auto"/>
        <w:rPr>
          <w:rFonts w:ascii="Simplified Arabic" w:hAnsi="Simplified Arabic" w:cs="Simplified Arabic"/>
          <w:sz w:val="28"/>
          <w:szCs w:val="28"/>
          <w:lang w:bidi="ar-EG"/>
        </w:rPr>
      </w:pPr>
      <w:r w:rsidRPr="00CF5F8F">
        <w:rPr>
          <w:rFonts w:ascii="Simplified Arabic" w:hAnsi="Simplified Arabic" w:cs="Simplified Arabic" w:hint="cs"/>
          <w:sz w:val="28"/>
          <w:szCs w:val="28"/>
          <w:rtl/>
        </w:rPr>
        <w:t xml:space="preserve">تتمحور هذه الدراسة حول فكرة جوهرية </w:t>
      </w:r>
      <w:r w:rsidR="00A34FFC" w:rsidRPr="00CF5F8F">
        <w:rPr>
          <w:rFonts w:ascii="Simplified Arabic" w:hAnsi="Simplified Arabic" w:cs="Simplified Arabic" w:hint="cs"/>
          <w:sz w:val="28"/>
          <w:szCs w:val="28"/>
          <w:rtl/>
        </w:rPr>
        <w:t>هي:</w:t>
      </w:r>
      <w:r w:rsidR="003362DB" w:rsidRPr="00CF5F8F">
        <w:rPr>
          <w:rFonts w:ascii="Simplified Arabic" w:hAnsi="Simplified Arabic" w:cs="Simplified Arabic" w:hint="cs"/>
          <w:sz w:val="28"/>
          <w:szCs w:val="28"/>
          <w:lang w:bidi="ar-EG"/>
        </w:rPr>
        <w:t xml:space="preserve"> </w:t>
      </w:r>
      <w:r w:rsidRPr="00CF5F8F">
        <w:rPr>
          <w:rFonts w:ascii="Simplified Arabic" w:hAnsi="Simplified Arabic" w:cs="Simplified Arabic" w:hint="cs"/>
          <w:sz w:val="28"/>
          <w:szCs w:val="28"/>
          <w:lang w:bidi="ar-EG"/>
        </w:rPr>
        <w:t>"</w:t>
      </w:r>
      <w:r w:rsidRPr="00CF5F8F">
        <w:rPr>
          <w:rFonts w:ascii="Simplified Arabic" w:hAnsi="Simplified Arabic" w:cs="Simplified Arabic" w:hint="cs"/>
          <w:sz w:val="28"/>
          <w:szCs w:val="28"/>
          <w:rtl/>
        </w:rPr>
        <w:t>كيف يمكن للابتكار أن يقود عملية التغيير في سوق الفنون؟</w:t>
      </w:r>
      <w:r w:rsidR="003362DB" w:rsidRPr="00CF5F8F">
        <w:rPr>
          <w:rFonts w:ascii="Simplified Arabic" w:hAnsi="Simplified Arabic" w:cs="Simplified Arabic" w:hint="cs"/>
          <w:sz w:val="28"/>
          <w:szCs w:val="28"/>
          <w:rtl/>
          <w:lang w:bidi="ar-EG"/>
        </w:rPr>
        <w:t>".</w:t>
      </w:r>
      <w:r w:rsidRPr="00CF5F8F">
        <w:rPr>
          <w:rFonts w:ascii="Simplified Arabic" w:hAnsi="Simplified Arabic" w:cs="Simplified Arabic" w:hint="cs"/>
          <w:sz w:val="28"/>
          <w:szCs w:val="28"/>
          <w:lang w:bidi="ar-EG"/>
        </w:rPr>
        <w:t xml:space="preserve"> </w:t>
      </w:r>
      <w:r w:rsidRPr="00CF5F8F">
        <w:rPr>
          <w:rFonts w:ascii="Simplified Arabic" w:hAnsi="Simplified Arabic" w:cs="Simplified Arabic" w:hint="cs"/>
          <w:sz w:val="28"/>
          <w:szCs w:val="28"/>
          <w:rtl/>
        </w:rPr>
        <w:t>ومن أجل ذلك، تركز الدراسة موضوعياً على اختبار أثر نموذج ابتكاري يرتكز على خمسة أبعاد مترابطة، وهي</w:t>
      </w:r>
      <w:r w:rsidRPr="00CF5F8F">
        <w:rPr>
          <w:rFonts w:ascii="Simplified Arabic" w:hAnsi="Simplified Arabic" w:cs="Simplified Arabic" w:hint="cs"/>
          <w:sz w:val="28"/>
          <w:szCs w:val="28"/>
          <w:lang w:bidi="ar-EG"/>
        </w:rPr>
        <w:t>:</w:t>
      </w:r>
    </w:p>
    <w:p w14:paraId="4BED1BEF" w14:textId="4CB946F6" w:rsidR="00FD5051" w:rsidRPr="00CF5F8F" w:rsidRDefault="00FD5051" w:rsidP="00AB4185">
      <w:pPr>
        <w:numPr>
          <w:ilvl w:val="0"/>
          <w:numId w:val="8"/>
        </w:numPr>
        <w:tabs>
          <w:tab w:val="left" w:pos="3900"/>
        </w:tabs>
        <w:bidi/>
        <w:spacing w:line="276" w:lineRule="auto"/>
        <w:rPr>
          <w:rFonts w:ascii="Simplified Arabic" w:hAnsi="Simplified Arabic" w:cs="Simplified Arabic"/>
          <w:sz w:val="28"/>
          <w:szCs w:val="28"/>
          <w:lang w:bidi="ar-EG"/>
        </w:rPr>
      </w:pPr>
      <w:r w:rsidRPr="00CF5F8F">
        <w:rPr>
          <w:rFonts w:ascii="Simplified Arabic" w:hAnsi="Simplified Arabic" w:cs="Simplified Arabic" w:hint="cs"/>
          <w:sz w:val="28"/>
          <w:szCs w:val="28"/>
          <w:rtl/>
        </w:rPr>
        <w:t xml:space="preserve">البُعد </w:t>
      </w:r>
      <w:r w:rsidR="003702E3" w:rsidRPr="00CF5F8F">
        <w:rPr>
          <w:rFonts w:ascii="Simplified Arabic" w:hAnsi="Simplified Arabic" w:cs="Simplified Arabic" w:hint="cs"/>
          <w:sz w:val="28"/>
          <w:szCs w:val="28"/>
          <w:rtl/>
        </w:rPr>
        <w:t>الابتكاري</w:t>
      </w:r>
      <w:r w:rsidR="003702E3" w:rsidRPr="00CF5F8F">
        <w:rPr>
          <w:rFonts w:ascii="Simplified Arabic" w:hAnsi="Simplified Arabic" w:cs="Simplified Arabic"/>
          <w:sz w:val="28"/>
          <w:szCs w:val="28"/>
          <w:lang w:bidi="ar-EG"/>
        </w:rPr>
        <w:t xml:space="preserve">: </w:t>
      </w:r>
      <w:r w:rsidR="003702E3" w:rsidRPr="00CF5F8F">
        <w:rPr>
          <w:rFonts w:ascii="Simplified Arabic" w:hAnsi="Simplified Arabic" w:cs="Simplified Arabic" w:hint="cs"/>
          <w:sz w:val="28"/>
          <w:szCs w:val="28"/>
          <w:rtl/>
          <w:lang w:bidi="ar-EG"/>
        </w:rPr>
        <w:t>وهو</w:t>
      </w:r>
      <w:r w:rsidRPr="00CF5F8F">
        <w:rPr>
          <w:rFonts w:ascii="Simplified Arabic" w:hAnsi="Simplified Arabic" w:cs="Simplified Arabic" w:hint="cs"/>
          <w:sz w:val="28"/>
          <w:szCs w:val="28"/>
          <w:rtl/>
        </w:rPr>
        <w:t xml:space="preserve"> المحرك الذي نسعى من خلاله لتغيير "قواعد اللعبة" في السوق، عبر استبدال الطرق التقليدية بحلول إبداعية تجعل من الفن قطاعاً حيوياً ومواكباً للمستقبل</w:t>
      </w:r>
      <w:r w:rsidRPr="00CF5F8F">
        <w:rPr>
          <w:rFonts w:ascii="Simplified Arabic" w:hAnsi="Simplified Arabic" w:cs="Simplified Arabic" w:hint="cs"/>
          <w:sz w:val="28"/>
          <w:szCs w:val="28"/>
          <w:lang w:bidi="ar-EG"/>
        </w:rPr>
        <w:t>.</w:t>
      </w:r>
    </w:p>
    <w:p w14:paraId="62557970" w14:textId="1F7C7C85" w:rsidR="00FD5051" w:rsidRPr="00CF5F8F" w:rsidRDefault="00FD5051" w:rsidP="00AB4185">
      <w:pPr>
        <w:numPr>
          <w:ilvl w:val="0"/>
          <w:numId w:val="8"/>
        </w:numPr>
        <w:tabs>
          <w:tab w:val="left" w:pos="3900"/>
        </w:tabs>
        <w:bidi/>
        <w:spacing w:line="276" w:lineRule="auto"/>
        <w:rPr>
          <w:rFonts w:ascii="Simplified Arabic" w:hAnsi="Simplified Arabic" w:cs="Simplified Arabic"/>
          <w:sz w:val="28"/>
          <w:szCs w:val="28"/>
          <w:lang w:bidi="ar-EG"/>
        </w:rPr>
      </w:pPr>
      <w:r w:rsidRPr="00CF5F8F">
        <w:rPr>
          <w:rFonts w:ascii="Simplified Arabic" w:hAnsi="Simplified Arabic" w:cs="Simplified Arabic" w:hint="cs"/>
          <w:sz w:val="28"/>
          <w:szCs w:val="28"/>
          <w:rtl/>
        </w:rPr>
        <w:t xml:space="preserve">البُعد </w:t>
      </w:r>
      <w:r w:rsidR="003702E3" w:rsidRPr="00CF5F8F">
        <w:rPr>
          <w:rFonts w:ascii="Simplified Arabic" w:hAnsi="Simplified Arabic" w:cs="Simplified Arabic" w:hint="cs"/>
          <w:sz w:val="28"/>
          <w:szCs w:val="28"/>
          <w:rtl/>
        </w:rPr>
        <w:t>النفسي:</w:t>
      </w:r>
      <w:r w:rsidRPr="00CF5F8F">
        <w:rPr>
          <w:rFonts w:ascii="Simplified Arabic" w:hAnsi="Simplified Arabic" w:cs="Simplified Arabic" w:hint="cs"/>
          <w:sz w:val="28"/>
          <w:szCs w:val="28"/>
          <w:rtl/>
        </w:rPr>
        <w:t xml:space="preserve"> ويهتم بدراسة ما يدور في عقل المقتني والمستثمر؛ كيف نبني لديه "الثقة"؟ وكيف نجعل "القيمة المعنوية" للفن تتحول في نظره إلى قرار استثماري واثق؟</w:t>
      </w:r>
    </w:p>
    <w:p w14:paraId="0420A0D2" w14:textId="7559F234" w:rsidR="00FD5051" w:rsidRPr="00CF5F8F" w:rsidRDefault="00FD5051" w:rsidP="00AB4185">
      <w:pPr>
        <w:numPr>
          <w:ilvl w:val="0"/>
          <w:numId w:val="8"/>
        </w:numPr>
        <w:tabs>
          <w:tab w:val="left" w:pos="3900"/>
        </w:tabs>
        <w:bidi/>
        <w:spacing w:line="276" w:lineRule="auto"/>
        <w:rPr>
          <w:rFonts w:ascii="Simplified Arabic" w:hAnsi="Simplified Arabic" w:cs="Simplified Arabic"/>
          <w:sz w:val="28"/>
          <w:szCs w:val="28"/>
          <w:lang w:bidi="ar-EG"/>
        </w:rPr>
      </w:pPr>
      <w:r w:rsidRPr="00CF5F8F">
        <w:rPr>
          <w:rFonts w:ascii="Simplified Arabic" w:hAnsi="Simplified Arabic" w:cs="Simplified Arabic" w:hint="cs"/>
          <w:sz w:val="28"/>
          <w:szCs w:val="28"/>
          <w:rtl/>
        </w:rPr>
        <w:t xml:space="preserve">البُعد </w:t>
      </w:r>
      <w:r w:rsidR="003702E3" w:rsidRPr="00CF5F8F">
        <w:rPr>
          <w:rFonts w:ascii="Simplified Arabic" w:hAnsi="Simplified Arabic" w:cs="Simplified Arabic" w:hint="cs"/>
          <w:sz w:val="28"/>
          <w:szCs w:val="28"/>
          <w:rtl/>
        </w:rPr>
        <w:t>التقني:</w:t>
      </w:r>
      <w:r w:rsidRPr="00CF5F8F">
        <w:rPr>
          <w:rFonts w:ascii="Simplified Arabic" w:hAnsi="Simplified Arabic" w:cs="Simplified Arabic" w:hint="cs"/>
          <w:sz w:val="28"/>
          <w:szCs w:val="28"/>
          <w:rtl/>
        </w:rPr>
        <w:t xml:space="preserve"> ويركز على دور التكنولوجيا (مثل المنصات الرقمية والذكاء الاصطناعي) كأدوات حديثة تكسر حواجز الوقت والمكان، وتسهل عملية وصول الفن السعودي للعالمية بأمان وشفافية</w:t>
      </w:r>
      <w:r w:rsidRPr="00CF5F8F">
        <w:rPr>
          <w:rFonts w:ascii="Simplified Arabic" w:hAnsi="Simplified Arabic" w:cs="Simplified Arabic" w:hint="cs"/>
          <w:sz w:val="28"/>
          <w:szCs w:val="28"/>
          <w:lang w:bidi="ar-EG"/>
        </w:rPr>
        <w:t>.</w:t>
      </w:r>
    </w:p>
    <w:p w14:paraId="72C657AD" w14:textId="2084F16B" w:rsidR="00FD5051" w:rsidRPr="00CF5F8F" w:rsidRDefault="00FD5051" w:rsidP="00AB4185">
      <w:pPr>
        <w:numPr>
          <w:ilvl w:val="0"/>
          <w:numId w:val="8"/>
        </w:numPr>
        <w:tabs>
          <w:tab w:val="left" w:pos="3900"/>
        </w:tabs>
        <w:bidi/>
        <w:spacing w:line="276" w:lineRule="auto"/>
        <w:rPr>
          <w:rFonts w:ascii="Simplified Arabic" w:hAnsi="Simplified Arabic" w:cs="Simplified Arabic"/>
          <w:sz w:val="28"/>
          <w:szCs w:val="28"/>
          <w:lang w:bidi="ar-EG"/>
        </w:rPr>
      </w:pPr>
      <w:r w:rsidRPr="00CF5F8F">
        <w:rPr>
          <w:rFonts w:ascii="Simplified Arabic" w:hAnsi="Simplified Arabic" w:cs="Simplified Arabic" w:hint="cs"/>
          <w:sz w:val="28"/>
          <w:szCs w:val="28"/>
          <w:rtl/>
        </w:rPr>
        <w:t xml:space="preserve">البُعد </w:t>
      </w:r>
      <w:r w:rsidR="003702E3" w:rsidRPr="00CF5F8F">
        <w:rPr>
          <w:rFonts w:ascii="Simplified Arabic" w:hAnsi="Simplified Arabic" w:cs="Simplified Arabic" w:hint="cs"/>
          <w:sz w:val="28"/>
          <w:szCs w:val="28"/>
          <w:rtl/>
        </w:rPr>
        <w:t>الاقتصادي:</w:t>
      </w:r>
      <w:r w:rsidRPr="00CF5F8F">
        <w:rPr>
          <w:rFonts w:ascii="Simplified Arabic" w:hAnsi="Simplified Arabic" w:cs="Simplified Arabic" w:hint="cs"/>
          <w:sz w:val="28"/>
          <w:szCs w:val="28"/>
          <w:rtl/>
        </w:rPr>
        <w:t xml:space="preserve"> ويتناول الجانب المادي والربحي، حيث نسعى لتحويل الفن من مجرد هواية أو نشاط جمالي إلى "أصل استثماري" يساهم في بناء ثروات الأفراد ودعم الاقتصاد الوطني</w:t>
      </w:r>
      <w:r w:rsidRPr="00CF5F8F">
        <w:rPr>
          <w:rFonts w:ascii="Simplified Arabic" w:hAnsi="Simplified Arabic" w:cs="Simplified Arabic" w:hint="cs"/>
          <w:sz w:val="28"/>
          <w:szCs w:val="28"/>
          <w:lang w:bidi="ar-EG"/>
        </w:rPr>
        <w:t>.</w:t>
      </w:r>
    </w:p>
    <w:p w14:paraId="3E1E7B50" w14:textId="366485A2" w:rsidR="00FD5051" w:rsidRPr="00CF5F8F" w:rsidRDefault="00FD5051" w:rsidP="00AB4185">
      <w:pPr>
        <w:numPr>
          <w:ilvl w:val="0"/>
          <w:numId w:val="8"/>
        </w:numPr>
        <w:tabs>
          <w:tab w:val="left" w:pos="3900"/>
        </w:tabs>
        <w:bidi/>
        <w:spacing w:line="276" w:lineRule="auto"/>
        <w:rPr>
          <w:rFonts w:ascii="Simplified Arabic" w:hAnsi="Simplified Arabic" w:cs="Simplified Arabic"/>
          <w:sz w:val="28"/>
          <w:szCs w:val="28"/>
          <w:lang w:bidi="ar-EG"/>
        </w:rPr>
      </w:pPr>
      <w:r w:rsidRPr="00CF5F8F">
        <w:rPr>
          <w:rFonts w:ascii="Simplified Arabic" w:hAnsi="Simplified Arabic" w:cs="Simplified Arabic" w:hint="cs"/>
          <w:sz w:val="28"/>
          <w:szCs w:val="28"/>
          <w:rtl/>
        </w:rPr>
        <w:t xml:space="preserve">البُعد </w:t>
      </w:r>
      <w:r w:rsidR="003702E3" w:rsidRPr="00CF5F8F">
        <w:rPr>
          <w:rFonts w:ascii="Simplified Arabic" w:hAnsi="Simplified Arabic" w:cs="Simplified Arabic" w:hint="cs"/>
          <w:sz w:val="28"/>
          <w:szCs w:val="28"/>
          <w:rtl/>
        </w:rPr>
        <w:t>المؤسسي:</w:t>
      </w:r>
      <w:r w:rsidRPr="00CF5F8F">
        <w:rPr>
          <w:rFonts w:ascii="Simplified Arabic" w:hAnsi="Simplified Arabic" w:cs="Simplified Arabic" w:hint="cs"/>
          <w:sz w:val="28"/>
          <w:szCs w:val="28"/>
          <w:rtl/>
        </w:rPr>
        <w:t xml:space="preserve"> ويختص بالبيئة التي تحمي الجميع؛ من قوانين، وتشريعات، ودور الجهات الحكومية والخاصة في خلق "نظام آمن" يضمن حقوق الفنان والمشتري على حد سواء</w:t>
      </w:r>
      <w:r w:rsidRPr="00CF5F8F">
        <w:rPr>
          <w:rFonts w:ascii="Simplified Arabic" w:hAnsi="Simplified Arabic" w:cs="Simplified Arabic" w:hint="cs"/>
          <w:sz w:val="28"/>
          <w:szCs w:val="28"/>
          <w:lang w:bidi="ar-EG"/>
        </w:rPr>
        <w:t>.</w:t>
      </w:r>
    </w:p>
    <w:p w14:paraId="56F66FEB" w14:textId="54A242DC" w:rsidR="00FD5051" w:rsidRPr="00CF5F8F" w:rsidRDefault="00FD5051" w:rsidP="00FD5051">
      <w:pPr>
        <w:tabs>
          <w:tab w:val="left" w:pos="3900"/>
        </w:tabs>
        <w:bidi/>
        <w:spacing w:line="276" w:lineRule="auto"/>
        <w:rPr>
          <w:rFonts w:ascii="Simplified Arabic" w:hAnsi="Simplified Arabic" w:cs="Simplified Arabic"/>
          <w:sz w:val="28"/>
          <w:szCs w:val="28"/>
          <w:rtl/>
          <w:lang w:bidi="ar-EG"/>
        </w:rPr>
      </w:pPr>
      <w:r w:rsidRPr="00CF5F8F">
        <w:rPr>
          <w:rFonts w:ascii="Simplified Arabic" w:hAnsi="Simplified Arabic" w:cs="Simplified Arabic" w:hint="cs"/>
          <w:sz w:val="28"/>
          <w:szCs w:val="28"/>
          <w:rtl/>
        </w:rPr>
        <w:lastRenderedPageBreak/>
        <w:t>الحدود المكانية</w:t>
      </w:r>
      <w:r w:rsidRPr="00CF5F8F">
        <w:rPr>
          <w:rFonts w:ascii="Simplified Arabic" w:hAnsi="Simplified Arabic" w:cs="Simplified Arabic" w:hint="cs"/>
          <w:sz w:val="28"/>
          <w:szCs w:val="28"/>
          <w:rtl/>
          <w:lang w:bidi="ar-EG"/>
        </w:rPr>
        <w:t xml:space="preserve">: </w:t>
      </w:r>
      <w:r w:rsidRPr="00CF5F8F">
        <w:rPr>
          <w:rFonts w:ascii="Simplified Arabic" w:hAnsi="Simplified Arabic" w:cs="Simplified Arabic" w:hint="cs"/>
          <w:sz w:val="28"/>
          <w:szCs w:val="28"/>
          <w:rtl/>
        </w:rPr>
        <w:t>ينحصر النطاق الجغرافي للدراسة في المملكة العربية السعودية</w:t>
      </w:r>
      <w:r w:rsidRPr="00CF5F8F">
        <w:rPr>
          <w:rFonts w:ascii="Simplified Arabic" w:hAnsi="Simplified Arabic" w:cs="Simplified Arabic" w:hint="cs"/>
          <w:sz w:val="28"/>
          <w:szCs w:val="28"/>
          <w:lang w:bidi="ar-EG"/>
        </w:rPr>
        <w:t xml:space="preserve">. </w:t>
      </w:r>
      <w:r w:rsidRPr="00CF5F8F">
        <w:rPr>
          <w:rFonts w:ascii="Simplified Arabic" w:hAnsi="Simplified Arabic" w:cs="Simplified Arabic" w:hint="cs"/>
          <w:sz w:val="28"/>
          <w:szCs w:val="28"/>
          <w:rtl/>
        </w:rPr>
        <w:t>ويتم استقراء واقع السوق السعودي من خلال البيانات الوطنية الكبرى، مع التركيز على المراكز الفنية التي تمثل واجهة الاستثمار الثقافي (مثل الرياض، جدة، الظهران)، والتي تشهد حراكاً مؤسسياً وتقنياً متسارعاً</w:t>
      </w:r>
      <w:r w:rsidRPr="00CF5F8F">
        <w:rPr>
          <w:rFonts w:ascii="Simplified Arabic" w:hAnsi="Simplified Arabic" w:cs="Simplified Arabic" w:hint="cs"/>
          <w:sz w:val="28"/>
          <w:szCs w:val="28"/>
          <w:lang w:bidi="ar-EG"/>
        </w:rPr>
        <w:t>.</w:t>
      </w:r>
    </w:p>
    <w:p w14:paraId="57E5FE5E" w14:textId="7A5457F4" w:rsidR="00FD5051" w:rsidRPr="00CF5F8F" w:rsidRDefault="00FD5051" w:rsidP="00DB425A">
      <w:pPr>
        <w:tabs>
          <w:tab w:val="left" w:pos="3900"/>
        </w:tabs>
        <w:bidi/>
        <w:spacing w:line="276" w:lineRule="auto"/>
        <w:rPr>
          <w:rFonts w:ascii="Simplified Arabic" w:hAnsi="Simplified Arabic" w:cs="Simplified Arabic"/>
          <w:sz w:val="28"/>
          <w:szCs w:val="28"/>
        </w:rPr>
      </w:pPr>
      <w:r w:rsidRPr="00CF5F8F">
        <w:rPr>
          <w:rFonts w:ascii="Simplified Arabic" w:hAnsi="Simplified Arabic" w:cs="Simplified Arabic" w:hint="cs"/>
          <w:sz w:val="28"/>
          <w:szCs w:val="28"/>
          <w:rtl/>
          <w:lang w:bidi="ar-EG"/>
        </w:rPr>
        <w:t>الحدود</w:t>
      </w:r>
      <w:r w:rsidRPr="00CF5F8F">
        <w:rPr>
          <w:rFonts w:ascii="Simplified Arabic" w:hAnsi="Simplified Arabic" w:cs="Simplified Arabic" w:hint="cs"/>
          <w:sz w:val="28"/>
          <w:szCs w:val="28"/>
          <w:rtl/>
        </w:rPr>
        <w:t xml:space="preserve"> الزمانية</w:t>
      </w:r>
      <w:r w:rsidR="00DB425A" w:rsidRPr="00CF5F8F">
        <w:rPr>
          <w:rFonts w:ascii="Simplified Arabic" w:hAnsi="Simplified Arabic" w:cs="Simplified Arabic" w:hint="cs"/>
          <w:sz w:val="28"/>
          <w:szCs w:val="28"/>
          <w:rtl/>
        </w:rPr>
        <w:t>:</w:t>
      </w:r>
      <w:r w:rsidRPr="00CF5F8F">
        <w:rPr>
          <w:rFonts w:ascii="Simplified Arabic" w:hAnsi="Simplified Arabic" w:cs="Simplified Arabic" w:hint="cs"/>
          <w:sz w:val="28"/>
          <w:szCs w:val="28"/>
          <w:lang w:bidi="ar-EG"/>
        </w:rPr>
        <w:t xml:space="preserve"> </w:t>
      </w:r>
      <w:r w:rsidRPr="00CF5F8F">
        <w:rPr>
          <w:rFonts w:ascii="Simplified Arabic" w:hAnsi="Simplified Arabic" w:cs="Simplified Arabic" w:hint="cs"/>
          <w:sz w:val="28"/>
          <w:szCs w:val="28"/>
          <w:rtl/>
        </w:rPr>
        <w:t xml:space="preserve">تغطي الدراسة الحقبة الزمنية الممتدة بين عامي </w:t>
      </w:r>
      <w:r w:rsidRPr="00CF5F8F">
        <w:rPr>
          <w:rFonts w:asciiTheme="majorBidi" w:hAnsiTheme="majorBidi" w:cstheme="majorBidi"/>
          <w:sz w:val="28"/>
          <w:szCs w:val="28"/>
          <w:rtl/>
        </w:rPr>
        <w:t>(</w:t>
      </w:r>
      <w:r w:rsidR="00DB425A" w:rsidRPr="00CF5F8F">
        <w:rPr>
          <w:rFonts w:asciiTheme="majorBidi" w:hAnsiTheme="majorBidi" w:cstheme="majorBidi"/>
          <w:sz w:val="28"/>
          <w:szCs w:val="28"/>
        </w:rPr>
        <w:t>2026</w:t>
      </w:r>
      <w:r w:rsidR="0096287B" w:rsidRPr="00CF5F8F">
        <w:rPr>
          <w:rFonts w:asciiTheme="majorBidi" w:hAnsiTheme="majorBidi" w:cstheme="majorBidi"/>
          <w:sz w:val="28"/>
          <w:szCs w:val="28"/>
        </w:rPr>
        <w:t>-</w:t>
      </w:r>
      <w:r w:rsidR="0096287B" w:rsidRPr="0023788B">
        <w:rPr>
          <w:rFonts w:asciiTheme="majorBidi" w:hAnsiTheme="majorBidi" w:cstheme="majorBidi"/>
          <w:sz w:val="28"/>
          <w:szCs w:val="28"/>
        </w:rPr>
        <w:t>2027</w:t>
      </w:r>
      <w:r w:rsidR="003F515D" w:rsidRPr="0023788B">
        <w:rPr>
          <w:rFonts w:asciiTheme="majorBidi" w:hAnsiTheme="majorBidi" w:cstheme="majorBidi"/>
          <w:sz w:val="28"/>
          <w:szCs w:val="28"/>
          <w:rtl/>
        </w:rPr>
        <w:t>)</w:t>
      </w:r>
      <w:r w:rsidR="003F515D" w:rsidRPr="00CF5F8F">
        <w:rPr>
          <w:rFonts w:ascii="Simplified Arabic" w:hAnsi="Simplified Arabic" w:cs="Simplified Arabic" w:hint="cs"/>
          <w:sz w:val="28"/>
          <w:szCs w:val="28"/>
          <w:rtl/>
        </w:rPr>
        <w:t xml:space="preserve"> </w:t>
      </w:r>
      <w:r w:rsidRPr="00CF5F8F">
        <w:rPr>
          <w:rFonts w:ascii="Simplified Arabic" w:hAnsi="Simplified Arabic" w:cs="Simplified Arabic" w:hint="cs"/>
          <w:sz w:val="28"/>
          <w:szCs w:val="28"/>
          <w:rtl/>
        </w:rPr>
        <w:t>وهي الفترة التي تمثل "العصر الذهبي" للتحول الثقافي في المملكة، حيث اكتملت فيها هيكلة المؤسسات الفنية ونضجت فيها مبادرات الاقتصاد الإبداعي، مما يجعل البيانات المستخلصة منها ذات صدقية عالية للتنبؤ بالمستقبل</w:t>
      </w:r>
      <w:r w:rsidRPr="00CF5F8F">
        <w:rPr>
          <w:rFonts w:ascii="Simplified Arabic" w:hAnsi="Simplified Arabic" w:cs="Simplified Arabic" w:hint="cs"/>
          <w:sz w:val="28"/>
          <w:szCs w:val="28"/>
          <w:lang w:bidi="ar-EG"/>
        </w:rPr>
        <w:t>.</w:t>
      </w:r>
    </w:p>
    <w:p w14:paraId="5D8B7FAB" w14:textId="612EC61B" w:rsidR="00FD5051" w:rsidRPr="00CF5F8F" w:rsidRDefault="00FD5051" w:rsidP="00FD5051">
      <w:pPr>
        <w:tabs>
          <w:tab w:val="left" w:pos="3900"/>
        </w:tabs>
        <w:bidi/>
        <w:spacing w:line="276" w:lineRule="auto"/>
        <w:rPr>
          <w:rFonts w:ascii="Simplified Arabic" w:hAnsi="Simplified Arabic" w:cs="Simplified Arabic"/>
          <w:sz w:val="28"/>
          <w:szCs w:val="28"/>
          <w:lang w:bidi="ar-EG"/>
        </w:rPr>
      </w:pPr>
      <w:r w:rsidRPr="00CF5F8F">
        <w:rPr>
          <w:rFonts w:ascii="Simplified Arabic" w:hAnsi="Simplified Arabic" w:cs="Simplified Arabic" w:hint="cs"/>
          <w:sz w:val="28"/>
          <w:szCs w:val="28"/>
          <w:rtl/>
        </w:rPr>
        <w:t xml:space="preserve">الحدود </w:t>
      </w:r>
      <w:r w:rsidR="00A34FFC" w:rsidRPr="00CF5F8F">
        <w:rPr>
          <w:rFonts w:ascii="Simplified Arabic" w:hAnsi="Simplified Arabic" w:cs="Simplified Arabic" w:hint="cs"/>
          <w:sz w:val="28"/>
          <w:szCs w:val="28"/>
          <w:rtl/>
        </w:rPr>
        <w:t>البشرية</w:t>
      </w:r>
      <w:r w:rsidR="00A34FFC" w:rsidRPr="00CF5F8F">
        <w:rPr>
          <w:rFonts w:ascii="Simplified Arabic" w:hAnsi="Simplified Arabic" w:cs="Simplified Arabic"/>
          <w:sz w:val="28"/>
          <w:szCs w:val="28"/>
          <w:lang w:bidi="ar-EG"/>
        </w:rPr>
        <w:t>:</w:t>
      </w:r>
      <w:r w:rsidRPr="00CF5F8F">
        <w:rPr>
          <w:rFonts w:ascii="Simplified Arabic" w:hAnsi="Simplified Arabic" w:cs="Simplified Arabic" w:hint="cs"/>
          <w:sz w:val="28"/>
          <w:szCs w:val="28"/>
          <w:rtl/>
          <w:lang w:bidi="ar-EG"/>
        </w:rPr>
        <w:t xml:space="preserve"> </w:t>
      </w:r>
      <w:r w:rsidRPr="00CF5F8F">
        <w:rPr>
          <w:rFonts w:ascii="Simplified Arabic" w:hAnsi="Simplified Arabic" w:cs="Simplified Arabic" w:hint="cs"/>
          <w:sz w:val="28"/>
          <w:szCs w:val="28"/>
          <w:rtl/>
        </w:rPr>
        <w:t xml:space="preserve">تقتصر الدراسة على تحليل البيانات والتوجهات المرتبطة بـ </w:t>
      </w:r>
      <w:r w:rsidRPr="00CF5F8F">
        <w:rPr>
          <w:rFonts w:ascii="Simplified Arabic" w:hAnsi="Simplified Arabic" w:cs="Simplified Arabic" w:hint="cs"/>
          <w:sz w:val="28"/>
          <w:szCs w:val="28"/>
          <w:lang w:bidi="ar-EG"/>
        </w:rPr>
        <w:t>"</w:t>
      </w:r>
      <w:r w:rsidRPr="00CF5F8F">
        <w:rPr>
          <w:rFonts w:ascii="Simplified Arabic" w:hAnsi="Simplified Arabic" w:cs="Simplified Arabic" w:hint="cs"/>
          <w:sz w:val="28"/>
          <w:szCs w:val="28"/>
          <w:rtl/>
        </w:rPr>
        <w:t>صناع ومنظمي ومقتني القيمة الفنية</w:t>
      </w:r>
      <w:r w:rsidRPr="00CF5F8F">
        <w:rPr>
          <w:rFonts w:ascii="Simplified Arabic" w:hAnsi="Simplified Arabic" w:cs="Simplified Arabic" w:hint="cs"/>
          <w:sz w:val="28"/>
          <w:szCs w:val="28"/>
          <w:lang w:bidi="ar-EG"/>
        </w:rPr>
        <w:t xml:space="preserve">" </w:t>
      </w:r>
      <w:r w:rsidRPr="00CF5F8F">
        <w:rPr>
          <w:rFonts w:ascii="Simplified Arabic" w:hAnsi="Simplified Arabic" w:cs="Simplified Arabic" w:hint="cs"/>
          <w:sz w:val="28"/>
          <w:szCs w:val="28"/>
          <w:rtl/>
        </w:rPr>
        <w:t>في المملكة. ويشمل ذلك الفنانين التشكيليين، والمستثمرين، وأصحاب الصالات، والخبراء الاستراتيجيين. حيث تهدف الدراسة إلى فهم "السلوك الجماعي" لهذه الفئات كما تعكسه التقارير والوثائق الرسمية، لبناء نموذج يخدم كافة الأطراف البشرية الفاعلة في السوق</w:t>
      </w:r>
      <w:r w:rsidRPr="00CF5F8F">
        <w:rPr>
          <w:rFonts w:ascii="Simplified Arabic" w:hAnsi="Simplified Arabic" w:cs="Simplified Arabic" w:hint="cs"/>
          <w:sz w:val="28"/>
          <w:szCs w:val="28"/>
          <w:lang w:bidi="ar-EG"/>
        </w:rPr>
        <w:t>.</w:t>
      </w:r>
    </w:p>
    <w:p w14:paraId="122C359A" w14:textId="027B58F2" w:rsidR="00E63E16" w:rsidRPr="00E63E16" w:rsidRDefault="00646A0D" w:rsidP="00E63E16">
      <w:pPr>
        <w:tabs>
          <w:tab w:val="left" w:pos="3900"/>
        </w:tabs>
        <w:bidi/>
        <w:spacing w:line="276" w:lineRule="auto"/>
        <w:rPr>
          <w:rFonts w:ascii="Simplified Arabic" w:hAnsi="Simplified Arabic" w:cs="Simplified Arabic"/>
          <w:sz w:val="28"/>
          <w:szCs w:val="28"/>
        </w:rPr>
      </w:pPr>
      <w:r w:rsidRPr="00CF5F8F">
        <w:rPr>
          <w:rFonts w:ascii="Simplified Arabic" w:hAnsi="Simplified Arabic" w:cs="Simplified Arabic" w:hint="cs"/>
          <w:sz w:val="32"/>
          <w:szCs w:val="32"/>
          <w:rtl/>
        </w:rPr>
        <w:t>وسائل جمع بيانات الدراسة:</w:t>
      </w:r>
      <w:r w:rsidRPr="00CF5F8F">
        <w:rPr>
          <w:rFonts w:ascii="Simplified Arabic" w:hAnsi="Simplified Arabic" w:cs="Simplified Arabic" w:hint="cs"/>
          <w:sz w:val="36"/>
          <w:szCs w:val="36"/>
          <w:rtl/>
        </w:rPr>
        <w:br/>
      </w:r>
      <w:r w:rsidR="00E63E16" w:rsidRPr="00E63E16">
        <w:rPr>
          <w:rFonts w:ascii="Simplified Arabic" w:hAnsi="Simplified Arabic" w:cs="Simplified Arabic"/>
          <w:sz w:val="28"/>
          <w:szCs w:val="28"/>
          <w:rtl/>
        </w:rPr>
        <w:t xml:space="preserve">لتحقيق نتائج دقيقة تخدم أهداف البحث، اعتمدت الدراسة منهجية </w:t>
      </w:r>
      <w:r w:rsidR="00E63E16" w:rsidRPr="00E63E16">
        <w:rPr>
          <w:rFonts w:ascii="Simplified Arabic" w:hAnsi="Simplified Arabic" w:cs="Simplified Arabic"/>
          <w:b/>
          <w:bCs/>
          <w:sz w:val="28"/>
          <w:szCs w:val="28"/>
        </w:rPr>
        <w:t>"</w:t>
      </w:r>
      <w:r w:rsidR="00E63E16" w:rsidRPr="00E63E16">
        <w:rPr>
          <w:rFonts w:ascii="Simplified Arabic" w:hAnsi="Simplified Arabic" w:cs="Simplified Arabic"/>
          <w:b/>
          <w:bCs/>
          <w:sz w:val="28"/>
          <w:szCs w:val="28"/>
          <w:rtl/>
        </w:rPr>
        <w:t>التثليث المنهجي</w:t>
      </w:r>
      <w:r w:rsidR="00E63E16" w:rsidRPr="00E63E16">
        <w:rPr>
          <w:rFonts w:ascii="Simplified Arabic" w:hAnsi="Simplified Arabic" w:cs="Simplified Arabic"/>
          <w:b/>
          <w:bCs/>
          <w:sz w:val="28"/>
          <w:szCs w:val="28"/>
        </w:rPr>
        <w:t>"</w:t>
      </w:r>
      <w:r w:rsidR="00E63E16">
        <w:rPr>
          <w:rFonts w:ascii="Simplified Arabic" w:hAnsi="Simplified Arabic" w:cs="Simplified Arabic" w:hint="cs"/>
          <w:b/>
          <w:bCs/>
          <w:sz w:val="28"/>
          <w:szCs w:val="28"/>
          <w:rtl/>
        </w:rPr>
        <w:t xml:space="preserve"> </w:t>
      </w:r>
      <w:r w:rsidR="00E63E16" w:rsidRPr="00E63E16">
        <w:rPr>
          <w:rFonts w:ascii="Simplified Arabic" w:hAnsi="Simplified Arabic" w:cs="Simplified Arabic"/>
          <w:sz w:val="28"/>
          <w:szCs w:val="28"/>
          <w:rtl/>
        </w:rPr>
        <w:t>لجمع البيانات وضمان الموثوقية، وذلك عبر الوسائل التالية</w:t>
      </w:r>
      <w:r w:rsidR="00E63E16" w:rsidRPr="00E63E16">
        <w:rPr>
          <w:rFonts w:ascii="Simplified Arabic" w:hAnsi="Simplified Arabic" w:cs="Simplified Arabic"/>
          <w:sz w:val="28"/>
          <w:szCs w:val="28"/>
        </w:rPr>
        <w:t>:</w:t>
      </w:r>
    </w:p>
    <w:p w14:paraId="45111921" w14:textId="765C8299" w:rsidR="00E63E16" w:rsidRPr="00E63E16" w:rsidRDefault="00E63E16" w:rsidP="00E63E16">
      <w:pPr>
        <w:numPr>
          <w:ilvl w:val="0"/>
          <w:numId w:val="21"/>
        </w:numPr>
        <w:tabs>
          <w:tab w:val="left" w:pos="3900"/>
        </w:tabs>
        <w:bidi/>
        <w:spacing w:line="276" w:lineRule="auto"/>
        <w:rPr>
          <w:rFonts w:ascii="Simplified Arabic" w:hAnsi="Simplified Arabic" w:cs="Simplified Arabic"/>
          <w:sz w:val="28"/>
          <w:szCs w:val="28"/>
        </w:rPr>
      </w:pPr>
      <w:r w:rsidRPr="00E63E16">
        <w:rPr>
          <w:rFonts w:ascii="Simplified Arabic" w:hAnsi="Simplified Arabic" w:cs="Simplified Arabic"/>
          <w:b/>
          <w:bCs/>
          <w:sz w:val="28"/>
          <w:szCs w:val="28"/>
          <w:rtl/>
        </w:rPr>
        <w:t>الاستبانة البحثية</w:t>
      </w:r>
      <w:r w:rsidRPr="00E63E16">
        <w:rPr>
          <w:rFonts w:ascii="Simplified Arabic" w:hAnsi="Simplified Arabic" w:cs="Simplified Arabic"/>
          <w:b/>
          <w:bCs/>
          <w:sz w:val="28"/>
          <w:szCs w:val="28"/>
        </w:rPr>
        <w:t>:</w:t>
      </w:r>
      <w:r w:rsidRPr="00E63E16">
        <w:rPr>
          <w:rFonts w:ascii="Simplified Arabic" w:hAnsi="Simplified Arabic" w:cs="Simplified Arabic"/>
          <w:sz w:val="28"/>
          <w:szCs w:val="28"/>
        </w:rPr>
        <w:t xml:space="preserve"> </w:t>
      </w:r>
      <w:r w:rsidRPr="00E63E16">
        <w:rPr>
          <w:rFonts w:ascii="Simplified Arabic" w:hAnsi="Simplified Arabic" w:cs="Simplified Arabic"/>
          <w:sz w:val="28"/>
          <w:szCs w:val="28"/>
          <w:rtl/>
        </w:rPr>
        <w:t xml:space="preserve">تم تصميم استبانة علمية محكمة لجمع البيانات الأولية من عينة الدراسة الممثلة لمجتمع البحث البالغ عدده </w:t>
      </w:r>
      <w:r w:rsidRPr="0023788B">
        <w:rPr>
          <w:rFonts w:asciiTheme="majorBidi" w:hAnsiTheme="majorBidi" w:cstheme="majorBidi"/>
          <w:sz w:val="28"/>
          <w:szCs w:val="28"/>
        </w:rPr>
        <w:t>(4610</w:t>
      </w:r>
      <w:r w:rsidRPr="00E63E16">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sidRPr="00E63E16">
        <w:rPr>
          <w:rFonts w:ascii="Simplified Arabic" w:hAnsi="Simplified Arabic" w:cs="Simplified Arabic"/>
          <w:sz w:val="28"/>
          <w:szCs w:val="28"/>
          <w:rtl/>
        </w:rPr>
        <w:t xml:space="preserve">مفردة من الفنانين وأصحاب صالات العرض </w:t>
      </w:r>
      <w:proofErr w:type="spellStart"/>
      <w:r w:rsidRPr="00E63E16">
        <w:rPr>
          <w:rFonts w:ascii="Simplified Arabic" w:hAnsi="Simplified Arabic" w:cs="Simplified Arabic"/>
          <w:sz w:val="28"/>
          <w:szCs w:val="28"/>
          <w:rtl/>
        </w:rPr>
        <w:t>والمقتنين</w:t>
      </w:r>
      <w:proofErr w:type="spellEnd"/>
      <w:r w:rsidRPr="00E63E16">
        <w:rPr>
          <w:rFonts w:ascii="Simplified Arabic" w:hAnsi="Simplified Arabic" w:cs="Simplified Arabic"/>
          <w:sz w:val="28"/>
          <w:szCs w:val="28"/>
          <w:rtl/>
        </w:rPr>
        <w:t>؛ وذلك لقياس آرائهم الميدانية وتوجهاتهم السلوكية حول أثر أبعاد التسويق المتكامل في تنمية السوق</w:t>
      </w:r>
      <w:r w:rsidRPr="00E63E16">
        <w:rPr>
          <w:rFonts w:ascii="Simplified Arabic" w:hAnsi="Simplified Arabic" w:cs="Simplified Arabic"/>
          <w:sz w:val="28"/>
          <w:szCs w:val="28"/>
        </w:rPr>
        <w:t>.</w:t>
      </w:r>
    </w:p>
    <w:p w14:paraId="3BFDEC11" w14:textId="77777777" w:rsidR="00E63E16" w:rsidRPr="00E63E16" w:rsidRDefault="00E63E16" w:rsidP="00E63E16">
      <w:pPr>
        <w:numPr>
          <w:ilvl w:val="0"/>
          <w:numId w:val="21"/>
        </w:numPr>
        <w:tabs>
          <w:tab w:val="left" w:pos="3900"/>
        </w:tabs>
        <w:bidi/>
        <w:spacing w:line="276" w:lineRule="auto"/>
        <w:rPr>
          <w:rFonts w:ascii="Simplified Arabic" w:hAnsi="Simplified Arabic" w:cs="Simplified Arabic"/>
          <w:sz w:val="28"/>
          <w:szCs w:val="28"/>
        </w:rPr>
      </w:pPr>
      <w:r w:rsidRPr="00E63E16">
        <w:rPr>
          <w:rFonts w:ascii="Simplified Arabic" w:hAnsi="Simplified Arabic" w:cs="Simplified Arabic"/>
          <w:b/>
          <w:bCs/>
          <w:sz w:val="28"/>
          <w:szCs w:val="28"/>
          <w:rtl/>
        </w:rPr>
        <w:t>التقارير الرسمية الوطنية</w:t>
      </w:r>
      <w:r w:rsidRPr="00E63E16">
        <w:rPr>
          <w:rFonts w:ascii="Simplified Arabic" w:hAnsi="Simplified Arabic" w:cs="Simplified Arabic"/>
          <w:b/>
          <w:bCs/>
          <w:sz w:val="28"/>
          <w:szCs w:val="28"/>
        </w:rPr>
        <w:t>:</w:t>
      </w:r>
      <w:r w:rsidRPr="00E63E16">
        <w:rPr>
          <w:rFonts w:ascii="Simplified Arabic" w:hAnsi="Simplified Arabic" w:cs="Simplified Arabic"/>
          <w:sz w:val="28"/>
          <w:szCs w:val="28"/>
        </w:rPr>
        <w:t xml:space="preserve"> </w:t>
      </w:r>
      <w:r w:rsidRPr="00E63E16">
        <w:rPr>
          <w:rFonts w:ascii="Simplified Arabic" w:hAnsi="Simplified Arabic" w:cs="Simplified Arabic"/>
          <w:sz w:val="28"/>
          <w:szCs w:val="28"/>
          <w:rtl/>
        </w:rPr>
        <w:t>الاستناد إلى التقارير السنوية الصادرة عن وزارة الثقافة السعودية وهيئة الفنون البصرية؛ باعتبارها المرجع الرسمي الموثق بالأرقام والإحصائيات لحركة السوق الثقافي في المملكة</w:t>
      </w:r>
      <w:r w:rsidRPr="00E63E16">
        <w:rPr>
          <w:rFonts w:ascii="Simplified Arabic" w:hAnsi="Simplified Arabic" w:cs="Simplified Arabic"/>
          <w:sz w:val="28"/>
          <w:szCs w:val="28"/>
        </w:rPr>
        <w:t>.</w:t>
      </w:r>
    </w:p>
    <w:p w14:paraId="1756234B" w14:textId="7C90A17C" w:rsidR="00E63E16" w:rsidRPr="00E63E16" w:rsidRDefault="00E63E16" w:rsidP="00E63E16">
      <w:pPr>
        <w:numPr>
          <w:ilvl w:val="0"/>
          <w:numId w:val="21"/>
        </w:numPr>
        <w:tabs>
          <w:tab w:val="left" w:pos="3900"/>
        </w:tabs>
        <w:bidi/>
        <w:spacing w:line="276" w:lineRule="auto"/>
        <w:rPr>
          <w:rFonts w:ascii="Simplified Arabic" w:hAnsi="Simplified Arabic" w:cs="Simplified Arabic"/>
          <w:sz w:val="28"/>
          <w:szCs w:val="28"/>
        </w:rPr>
      </w:pPr>
      <w:r w:rsidRPr="00E63E16">
        <w:rPr>
          <w:rFonts w:ascii="Simplified Arabic" w:hAnsi="Simplified Arabic" w:cs="Simplified Arabic"/>
          <w:b/>
          <w:bCs/>
          <w:sz w:val="28"/>
          <w:szCs w:val="28"/>
          <w:rtl/>
        </w:rPr>
        <w:t>التقارير الاقتصادية الدولية</w:t>
      </w:r>
      <w:r w:rsidRPr="00E63E16">
        <w:rPr>
          <w:rFonts w:ascii="Simplified Arabic" w:hAnsi="Simplified Arabic" w:cs="Simplified Arabic"/>
          <w:b/>
          <w:bCs/>
          <w:sz w:val="28"/>
          <w:szCs w:val="28"/>
        </w:rPr>
        <w:t>:</w:t>
      </w:r>
      <w:r w:rsidRPr="00E63E16">
        <w:rPr>
          <w:rFonts w:ascii="Simplified Arabic" w:hAnsi="Simplified Arabic" w:cs="Simplified Arabic"/>
          <w:sz w:val="28"/>
          <w:szCs w:val="28"/>
        </w:rPr>
        <w:t xml:space="preserve"> </w:t>
      </w:r>
      <w:r w:rsidRPr="00E63E16">
        <w:rPr>
          <w:rFonts w:ascii="Simplified Arabic" w:hAnsi="Simplified Arabic" w:cs="Simplified Arabic"/>
          <w:sz w:val="28"/>
          <w:szCs w:val="28"/>
          <w:rtl/>
        </w:rPr>
        <w:t>الاستفادة من تحليلات المؤسسات العالمية الخبيرة، وفي مقدمتها تقارير "آرت بازل</w:t>
      </w:r>
      <w:r w:rsidRPr="0023788B">
        <w:rPr>
          <w:rFonts w:ascii="Simplified Arabic" w:hAnsi="Simplified Arabic" w:cs="Simplified Arabic"/>
          <w:sz w:val="28"/>
          <w:szCs w:val="28"/>
          <w:rtl/>
        </w:rPr>
        <w:t>"</w:t>
      </w:r>
      <w:r w:rsidRPr="0023788B">
        <w:rPr>
          <w:rFonts w:asciiTheme="majorBidi" w:hAnsiTheme="majorBidi" w:cstheme="majorBidi"/>
          <w:sz w:val="28"/>
          <w:szCs w:val="28"/>
        </w:rPr>
        <w:t>(Art Basel)</w:t>
      </w:r>
      <w:r w:rsidRPr="00E63E16">
        <w:rPr>
          <w:rFonts w:ascii="Simplified Arabic" w:hAnsi="Simplified Arabic" w:cs="Simplified Arabic"/>
          <w:sz w:val="28"/>
          <w:szCs w:val="28"/>
          <w:rtl/>
        </w:rPr>
        <w:t xml:space="preserve">، لرصد توجهات المستثمرين ومنظور السوق العالمي تجاه قطاع الفنون السعودي في ضوء رؤية المملكة </w:t>
      </w:r>
      <w:r w:rsidR="0023788B" w:rsidRPr="0023788B">
        <w:rPr>
          <w:rFonts w:asciiTheme="majorBidi" w:hAnsiTheme="majorBidi" w:cstheme="majorBidi"/>
          <w:sz w:val="28"/>
          <w:szCs w:val="28"/>
        </w:rPr>
        <w:t>2030</w:t>
      </w:r>
      <w:r w:rsidR="0023788B">
        <w:rPr>
          <w:rFonts w:ascii="Simplified Arabic" w:hAnsi="Simplified Arabic" w:cs="Simplified Arabic" w:hint="cs"/>
          <w:sz w:val="28"/>
          <w:szCs w:val="28"/>
          <w:rtl/>
        </w:rPr>
        <w:t>.</w:t>
      </w:r>
    </w:p>
    <w:p w14:paraId="64C3FDB9" w14:textId="0F0B63B1" w:rsidR="00D954C3" w:rsidRPr="00E63E16" w:rsidRDefault="00E63E16" w:rsidP="00E63E16">
      <w:pPr>
        <w:numPr>
          <w:ilvl w:val="0"/>
          <w:numId w:val="21"/>
        </w:numPr>
        <w:tabs>
          <w:tab w:val="left" w:pos="3900"/>
        </w:tabs>
        <w:bidi/>
        <w:spacing w:line="276" w:lineRule="auto"/>
        <w:rPr>
          <w:rFonts w:ascii="Simplified Arabic" w:hAnsi="Simplified Arabic" w:cs="Simplified Arabic"/>
          <w:sz w:val="28"/>
          <w:szCs w:val="28"/>
          <w:rtl/>
        </w:rPr>
      </w:pPr>
      <w:r w:rsidRPr="00E63E16">
        <w:rPr>
          <w:rFonts w:ascii="Simplified Arabic" w:hAnsi="Simplified Arabic" w:cs="Simplified Arabic"/>
          <w:b/>
          <w:bCs/>
          <w:sz w:val="28"/>
          <w:szCs w:val="28"/>
          <w:rtl/>
        </w:rPr>
        <w:lastRenderedPageBreak/>
        <w:t>تحليل المؤشرات الرقمية</w:t>
      </w:r>
      <w:r w:rsidRPr="00E63E16">
        <w:rPr>
          <w:rFonts w:ascii="Simplified Arabic" w:hAnsi="Simplified Arabic" w:cs="Simplified Arabic"/>
          <w:b/>
          <w:bCs/>
          <w:sz w:val="28"/>
          <w:szCs w:val="28"/>
        </w:rPr>
        <w:t>:</w:t>
      </w:r>
      <w:r w:rsidRPr="00E63E16">
        <w:rPr>
          <w:rFonts w:ascii="Simplified Arabic" w:hAnsi="Simplified Arabic" w:cs="Simplified Arabic"/>
          <w:sz w:val="28"/>
          <w:szCs w:val="28"/>
        </w:rPr>
        <w:t xml:space="preserve"> </w:t>
      </w:r>
      <w:r w:rsidRPr="00E63E16">
        <w:rPr>
          <w:rFonts w:ascii="Simplified Arabic" w:hAnsi="Simplified Arabic" w:cs="Simplified Arabic"/>
          <w:sz w:val="28"/>
          <w:szCs w:val="28"/>
          <w:rtl/>
        </w:rPr>
        <w:t>تتبع البيانات الصادرة عن المنصات الإلكترونية المعتمدة والجمعيات المهنية، وفي مقدمتها "الجمعية السعودية للفنون التشكيلية" (جسفت)، لتحليل تفاعل الجمهور وقياس كفاءة التحول الرقمي في بيئة السوق الجديد</w:t>
      </w:r>
      <w:r w:rsidRPr="00E63E16">
        <w:rPr>
          <w:rFonts w:ascii="Simplified Arabic" w:hAnsi="Simplified Arabic" w:cs="Simplified Arabic"/>
          <w:sz w:val="28"/>
          <w:szCs w:val="28"/>
        </w:rPr>
        <w:t>.</w:t>
      </w:r>
    </w:p>
    <w:p w14:paraId="67630DA8" w14:textId="1145B95F" w:rsidR="00646A0D" w:rsidRPr="00992FD4" w:rsidRDefault="00646A0D" w:rsidP="00C56BA3">
      <w:pPr>
        <w:tabs>
          <w:tab w:val="left" w:pos="3900"/>
        </w:tabs>
        <w:bidi/>
        <w:spacing w:line="276" w:lineRule="auto"/>
        <w:rPr>
          <w:rFonts w:ascii="Simplified Arabic" w:hAnsi="Simplified Arabic" w:cs="Simplified Arabic"/>
          <w:sz w:val="32"/>
          <w:szCs w:val="32"/>
          <w:rtl/>
        </w:rPr>
      </w:pPr>
      <w:r w:rsidRPr="00992FD4">
        <w:rPr>
          <w:rFonts w:ascii="Simplified Arabic" w:hAnsi="Simplified Arabic" w:cs="Simplified Arabic" w:hint="cs"/>
          <w:sz w:val="32"/>
          <w:szCs w:val="32"/>
          <w:rtl/>
        </w:rPr>
        <w:t>ال</w:t>
      </w:r>
      <w:r w:rsidR="00D954C3" w:rsidRPr="00992FD4">
        <w:rPr>
          <w:rFonts w:ascii="Simplified Arabic" w:hAnsi="Simplified Arabic" w:cs="Simplified Arabic" w:hint="cs"/>
          <w:sz w:val="32"/>
          <w:szCs w:val="32"/>
          <w:rtl/>
        </w:rPr>
        <w:t>أساليب</w:t>
      </w:r>
      <w:r w:rsidRPr="00992FD4">
        <w:rPr>
          <w:rFonts w:ascii="Simplified Arabic" w:hAnsi="Simplified Arabic" w:cs="Simplified Arabic" w:hint="cs"/>
          <w:sz w:val="32"/>
          <w:szCs w:val="32"/>
          <w:rtl/>
        </w:rPr>
        <w:t xml:space="preserve"> الإحصائية المقترحة:</w:t>
      </w:r>
    </w:p>
    <w:p w14:paraId="36BAAC8F" w14:textId="77777777" w:rsidR="00C56BA3" w:rsidRPr="005B40BA" w:rsidRDefault="00C56BA3" w:rsidP="00C56BA3">
      <w:pPr>
        <w:tabs>
          <w:tab w:val="left" w:pos="3900"/>
        </w:tabs>
        <w:bidi/>
        <w:spacing w:line="276" w:lineRule="auto"/>
        <w:rPr>
          <w:rFonts w:ascii="Simplified Arabic" w:hAnsi="Simplified Arabic" w:cs="Simplified Arabic"/>
          <w:sz w:val="28"/>
          <w:szCs w:val="28"/>
        </w:rPr>
      </w:pPr>
      <w:r w:rsidRPr="00C811F4">
        <w:rPr>
          <w:rFonts w:ascii="Simplified Arabic" w:hAnsi="Simplified Arabic" w:cs="Simplified Arabic" w:hint="cs"/>
          <w:sz w:val="28"/>
          <w:szCs w:val="28"/>
          <w:rtl/>
        </w:rPr>
        <w:t>لتحويل البيانات الميدانية المستخلصة من (الاستبانة) والبيانات الوثائقية من (التقارير الرسمية) إلى نتائج دقيقة، سيتم استخدام برنامج التحليل الإحصائي</w:t>
      </w:r>
      <w:r w:rsidRPr="00C811F4">
        <w:rPr>
          <w:rFonts w:ascii="Simplified Arabic" w:hAnsi="Simplified Arabic" w:cs="Simplified Arabic" w:hint="cs"/>
          <w:sz w:val="28"/>
          <w:szCs w:val="28"/>
        </w:rPr>
        <w:t xml:space="preserve"> </w:t>
      </w:r>
      <w:r w:rsidRPr="005B40BA">
        <w:rPr>
          <w:rFonts w:asciiTheme="majorBidi" w:hAnsiTheme="majorBidi" w:cstheme="majorBidi"/>
          <w:sz w:val="28"/>
          <w:szCs w:val="28"/>
        </w:rPr>
        <w:t>(SPSS)</w:t>
      </w:r>
      <w:r w:rsidRPr="005B40BA">
        <w:rPr>
          <w:rFonts w:ascii="Simplified Arabic" w:hAnsi="Simplified Arabic" w:cs="Simplified Arabic" w:hint="cs"/>
          <w:sz w:val="28"/>
          <w:szCs w:val="28"/>
        </w:rPr>
        <w:t xml:space="preserve"> </w:t>
      </w:r>
      <w:r w:rsidRPr="005B40BA">
        <w:rPr>
          <w:rFonts w:ascii="Simplified Arabic" w:hAnsi="Simplified Arabic" w:cs="Simplified Arabic" w:hint="cs"/>
          <w:sz w:val="28"/>
          <w:szCs w:val="28"/>
          <w:rtl/>
        </w:rPr>
        <w:t>وفق الأساليب التالية</w:t>
      </w:r>
      <w:r w:rsidRPr="005B40BA">
        <w:rPr>
          <w:rFonts w:ascii="Simplified Arabic" w:hAnsi="Simplified Arabic" w:cs="Simplified Arabic" w:hint="cs"/>
          <w:sz w:val="28"/>
          <w:szCs w:val="28"/>
        </w:rPr>
        <w:t>:</w:t>
      </w:r>
    </w:p>
    <w:p w14:paraId="327AAA2A" w14:textId="77777777" w:rsidR="00C56BA3" w:rsidRPr="005B40BA" w:rsidRDefault="00C56BA3" w:rsidP="00AB4185">
      <w:pPr>
        <w:numPr>
          <w:ilvl w:val="0"/>
          <w:numId w:val="14"/>
        </w:numPr>
        <w:tabs>
          <w:tab w:val="left" w:pos="3900"/>
        </w:tabs>
        <w:bidi/>
        <w:spacing w:line="276" w:lineRule="auto"/>
        <w:rPr>
          <w:rFonts w:ascii="Simplified Arabic" w:hAnsi="Simplified Arabic" w:cs="Simplified Arabic"/>
          <w:sz w:val="28"/>
          <w:szCs w:val="28"/>
        </w:rPr>
      </w:pPr>
      <w:r w:rsidRPr="005B40BA">
        <w:rPr>
          <w:rFonts w:ascii="Simplified Arabic" w:hAnsi="Simplified Arabic" w:cs="Simplified Arabic" w:hint="cs"/>
          <w:sz w:val="28"/>
          <w:szCs w:val="28"/>
          <w:rtl/>
        </w:rPr>
        <w:t>اختبارات الصدق والثبات</w:t>
      </w:r>
      <w:r w:rsidRPr="005B40BA">
        <w:rPr>
          <w:rFonts w:ascii="Simplified Arabic" w:hAnsi="Simplified Arabic" w:cs="Simplified Arabic" w:hint="cs"/>
          <w:sz w:val="28"/>
          <w:szCs w:val="28"/>
        </w:rPr>
        <w:t xml:space="preserve">: </w:t>
      </w:r>
      <w:r w:rsidRPr="005B40BA">
        <w:rPr>
          <w:rFonts w:ascii="Simplified Arabic" w:hAnsi="Simplified Arabic" w:cs="Simplified Arabic" w:hint="cs"/>
          <w:sz w:val="28"/>
          <w:szCs w:val="28"/>
          <w:rtl/>
        </w:rPr>
        <w:t xml:space="preserve">(مثل معامل ألفا </w:t>
      </w:r>
      <w:proofErr w:type="spellStart"/>
      <w:r w:rsidRPr="005B40BA">
        <w:rPr>
          <w:rFonts w:ascii="Simplified Arabic" w:hAnsi="Simplified Arabic" w:cs="Simplified Arabic" w:hint="cs"/>
          <w:sz w:val="28"/>
          <w:szCs w:val="28"/>
          <w:rtl/>
        </w:rPr>
        <w:t>كرونباخ</w:t>
      </w:r>
      <w:proofErr w:type="spellEnd"/>
      <w:r w:rsidRPr="005B40BA">
        <w:rPr>
          <w:rFonts w:ascii="Simplified Arabic" w:hAnsi="Simplified Arabic" w:cs="Simplified Arabic" w:hint="cs"/>
          <w:sz w:val="28"/>
          <w:szCs w:val="28"/>
          <w:rtl/>
        </w:rPr>
        <w:t>) لضمان دقة أداة الدراسة (الاستبانة) وصلاحيتها للقياس العلمي قبل تحليل النتائج</w:t>
      </w:r>
      <w:r w:rsidRPr="005B40BA">
        <w:rPr>
          <w:rFonts w:ascii="Simplified Arabic" w:hAnsi="Simplified Arabic" w:cs="Simplified Arabic" w:hint="cs"/>
          <w:sz w:val="28"/>
          <w:szCs w:val="28"/>
        </w:rPr>
        <w:t>.</w:t>
      </w:r>
    </w:p>
    <w:p w14:paraId="26DEDA49" w14:textId="77777777" w:rsidR="00C56BA3" w:rsidRPr="005B40BA" w:rsidRDefault="00C56BA3" w:rsidP="00AB4185">
      <w:pPr>
        <w:numPr>
          <w:ilvl w:val="0"/>
          <w:numId w:val="14"/>
        </w:numPr>
        <w:tabs>
          <w:tab w:val="left" w:pos="3900"/>
        </w:tabs>
        <w:bidi/>
        <w:spacing w:line="276" w:lineRule="auto"/>
        <w:rPr>
          <w:rFonts w:ascii="Simplified Arabic" w:hAnsi="Simplified Arabic" w:cs="Simplified Arabic"/>
          <w:sz w:val="28"/>
          <w:szCs w:val="28"/>
        </w:rPr>
      </w:pPr>
      <w:r w:rsidRPr="005B40BA">
        <w:rPr>
          <w:rFonts w:ascii="Simplified Arabic" w:hAnsi="Simplified Arabic" w:cs="Simplified Arabic" w:hint="cs"/>
          <w:sz w:val="28"/>
          <w:szCs w:val="28"/>
          <w:rtl/>
        </w:rPr>
        <w:t>الإحصاء الوصفي</w:t>
      </w:r>
      <w:r w:rsidRPr="005B40BA">
        <w:rPr>
          <w:rFonts w:ascii="Simplified Arabic" w:hAnsi="Simplified Arabic" w:cs="Simplified Arabic" w:hint="cs"/>
          <w:sz w:val="28"/>
          <w:szCs w:val="28"/>
        </w:rPr>
        <w:t xml:space="preserve">: </w:t>
      </w:r>
      <w:r w:rsidRPr="005B40BA">
        <w:rPr>
          <w:rFonts w:ascii="Simplified Arabic" w:hAnsi="Simplified Arabic" w:cs="Simplified Arabic" w:hint="cs"/>
          <w:sz w:val="28"/>
          <w:szCs w:val="28"/>
          <w:rtl/>
        </w:rPr>
        <w:t>لاستخراج المتوسطات الحسابية والانحرافات المعيارية والنسب المئوية؛ لوصف واقع السوق وأبعاده الخمسة (الابتكاري، النفسي، التقني، الاقتصادي، والمؤسسي)</w:t>
      </w:r>
      <w:r w:rsidRPr="005B40BA">
        <w:rPr>
          <w:rFonts w:ascii="Simplified Arabic" w:hAnsi="Simplified Arabic" w:cs="Simplified Arabic" w:hint="cs"/>
          <w:sz w:val="28"/>
          <w:szCs w:val="28"/>
        </w:rPr>
        <w:t>.</w:t>
      </w:r>
    </w:p>
    <w:p w14:paraId="4E68F1DE" w14:textId="77777777" w:rsidR="00C56BA3" w:rsidRPr="005B40BA" w:rsidRDefault="00C56BA3" w:rsidP="00AB4185">
      <w:pPr>
        <w:numPr>
          <w:ilvl w:val="0"/>
          <w:numId w:val="14"/>
        </w:numPr>
        <w:tabs>
          <w:tab w:val="left" w:pos="3900"/>
        </w:tabs>
        <w:bidi/>
        <w:spacing w:line="276" w:lineRule="auto"/>
        <w:rPr>
          <w:rFonts w:ascii="Simplified Arabic" w:hAnsi="Simplified Arabic" w:cs="Simplified Arabic"/>
          <w:sz w:val="28"/>
          <w:szCs w:val="28"/>
        </w:rPr>
      </w:pPr>
      <w:r w:rsidRPr="005B40BA">
        <w:rPr>
          <w:rFonts w:ascii="Simplified Arabic" w:hAnsi="Simplified Arabic" w:cs="Simplified Arabic" w:hint="cs"/>
          <w:sz w:val="28"/>
          <w:szCs w:val="28"/>
          <w:rtl/>
        </w:rPr>
        <w:t>تحليل الارتباط والانحدار</w:t>
      </w:r>
      <w:r w:rsidRPr="005B40BA">
        <w:rPr>
          <w:rFonts w:ascii="Simplified Arabic" w:hAnsi="Simplified Arabic" w:cs="Simplified Arabic" w:hint="cs"/>
          <w:sz w:val="28"/>
          <w:szCs w:val="28"/>
        </w:rPr>
        <w:t xml:space="preserve">: </w:t>
      </w:r>
      <w:r w:rsidRPr="005B40BA">
        <w:rPr>
          <w:rFonts w:ascii="Simplified Arabic" w:hAnsi="Simplified Arabic" w:cs="Simplified Arabic" w:hint="cs"/>
          <w:sz w:val="28"/>
          <w:szCs w:val="28"/>
          <w:rtl/>
        </w:rPr>
        <w:t>لفهم طبيعة العلاقة وأثر المتغيرات المستقلة (أبعاد التسويق) على المتغير التابع (تنمية السوق)، وتحديد الأبعاد الأكثر تأثيراً في النمو</w:t>
      </w:r>
      <w:r w:rsidRPr="005B40BA">
        <w:rPr>
          <w:rFonts w:ascii="Simplified Arabic" w:hAnsi="Simplified Arabic" w:cs="Simplified Arabic" w:hint="cs"/>
          <w:sz w:val="28"/>
          <w:szCs w:val="28"/>
        </w:rPr>
        <w:t>.</w:t>
      </w:r>
    </w:p>
    <w:p w14:paraId="1C75B254" w14:textId="231CAA20" w:rsidR="00A31A74" w:rsidRDefault="00C56BA3" w:rsidP="000B2E19">
      <w:pPr>
        <w:numPr>
          <w:ilvl w:val="0"/>
          <w:numId w:val="14"/>
        </w:numPr>
        <w:tabs>
          <w:tab w:val="left" w:pos="3900"/>
        </w:tabs>
        <w:bidi/>
        <w:spacing w:line="276" w:lineRule="auto"/>
        <w:rPr>
          <w:rFonts w:ascii="Simplified Arabic" w:hAnsi="Simplified Arabic" w:cs="Simplified Arabic"/>
          <w:sz w:val="28"/>
          <w:szCs w:val="28"/>
        </w:rPr>
      </w:pPr>
      <w:r w:rsidRPr="005B40BA">
        <w:rPr>
          <w:rFonts w:ascii="Simplified Arabic" w:hAnsi="Simplified Arabic" w:cs="Simplified Arabic" w:hint="cs"/>
          <w:sz w:val="28"/>
          <w:szCs w:val="28"/>
          <w:rtl/>
        </w:rPr>
        <w:t>الاختبارات الاستدلالية</w:t>
      </w:r>
      <w:r w:rsidRPr="005B40BA">
        <w:rPr>
          <w:rFonts w:ascii="Simplified Arabic" w:hAnsi="Simplified Arabic" w:cs="Simplified Arabic" w:hint="cs"/>
          <w:sz w:val="28"/>
          <w:szCs w:val="28"/>
        </w:rPr>
        <w:t xml:space="preserve">: </w:t>
      </w:r>
      <w:r w:rsidRPr="005B40BA">
        <w:rPr>
          <w:rFonts w:ascii="Simplified Arabic" w:hAnsi="Simplified Arabic" w:cs="Simplified Arabic" w:hint="cs"/>
          <w:sz w:val="28"/>
          <w:szCs w:val="28"/>
          <w:rtl/>
        </w:rPr>
        <w:t xml:space="preserve">للمقارنة بين استجابات فئات مجتمع الدراسة (الفنانين، </w:t>
      </w:r>
      <w:proofErr w:type="spellStart"/>
      <w:r w:rsidRPr="005B40BA">
        <w:rPr>
          <w:rFonts w:ascii="Simplified Arabic" w:hAnsi="Simplified Arabic" w:cs="Simplified Arabic" w:hint="cs"/>
          <w:sz w:val="28"/>
          <w:szCs w:val="28"/>
          <w:rtl/>
        </w:rPr>
        <w:t>المقتنين</w:t>
      </w:r>
      <w:proofErr w:type="spellEnd"/>
      <w:r w:rsidRPr="005B40BA">
        <w:rPr>
          <w:rFonts w:ascii="Simplified Arabic" w:hAnsi="Simplified Arabic" w:cs="Simplified Arabic" w:hint="cs"/>
          <w:sz w:val="28"/>
          <w:szCs w:val="28"/>
          <w:rtl/>
        </w:rPr>
        <w:t>، إلخ) ورصد الفروق ذات الدلالة</w:t>
      </w:r>
      <w:r w:rsidRPr="00C811F4">
        <w:rPr>
          <w:rFonts w:ascii="Simplified Arabic" w:hAnsi="Simplified Arabic" w:cs="Simplified Arabic" w:hint="cs"/>
          <w:sz w:val="28"/>
          <w:szCs w:val="28"/>
          <w:rtl/>
        </w:rPr>
        <w:t xml:space="preserve"> الإحصائية بينهم</w:t>
      </w:r>
      <w:r w:rsidRPr="00C811F4">
        <w:rPr>
          <w:rFonts w:ascii="Simplified Arabic" w:hAnsi="Simplified Arabic" w:cs="Simplified Arabic" w:hint="cs"/>
          <w:sz w:val="28"/>
          <w:szCs w:val="28"/>
        </w:rPr>
        <w:t>.</w:t>
      </w:r>
    </w:p>
    <w:p w14:paraId="4DF890A4" w14:textId="1295EB6F" w:rsidR="00646A0D" w:rsidRPr="00D954C3" w:rsidRDefault="00E9709B" w:rsidP="00A31A74">
      <w:pPr>
        <w:tabs>
          <w:tab w:val="left" w:pos="6480"/>
        </w:tabs>
        <w:bidi/>
        <w:rPr>
          <w:rFonts w:ascii="Simplified Arabic" w:hAnsi="Simplified Arabic" w:cs="Simplified Arabic"/>
          <w:b/>
          <w:bCs/>
          <w:sz w:val="32"/>
          <w:szCs w:val="32"/>
          <w:rtl/>
        </w:rPr>
      </w:pPr>
      <w:r w:rsidRPr="005B40BA">
        <w:rPr>
          <w:rFonts w:ascii="Simplified Arabic" w:hAnsi="Simplified Arabic" w:cs="Simplified Arabic" w:hint="cs"/>
          <w:sz w:val="32"/>
          <w:szCs w:val="32"/>
          <w:rtl/>
        </w:rPr>
        <w:t>خطوات تنفيذ خطة الدراسة</w:t>
      </w:r>
      <w:r w:rsidRPr="00D954C3">
        <w:rPr>
          <w:rFonts w:ascii="Simplified Arabic" w:hAnsi="Simplified Arabic" w:cs="Simplified Arabic" w:hint="cs"/>
          <w:b/>
          <w:bCs/>
          <w:sz w:val="32"/>
          <w:szCs w:val="32"/>
          <w:rtl/>
        </w:rPr>
        <w:t>:</w:t>
      </w:r>
    </w:p>
    <w:p w14:paraId="0A03B6E5" w14:textId="224E38B6" w:rsidR="00162946" w:rsidRPr="00C811F4" w:rsidRDefault="00162946" w:rsidP="00763C62">
      <w:pPr>
        <w:tabs>
          <w:tab w:val="left" w:pos="6480"/>
        </w:tabs>
        <w:bidi/>
        <w:rPr>
          <w:rFonts w:ascii="Simplified Arabic" w:hAnsi="Simplified Arabic" w:cs="Simplified Arabic"/>
          <w:sz w:val="28"/>
          <w:szCs w:val="28"/>
          <w:rtl/>
          <w:lang w:bidi="ar-EG"/>
        </w:rPr>
      </w:pPr>
      <w:r w:rsidRPr="00C811F4">
        <w:rPr>
          <w:rFonts w:ascii="Simplified Arabic" w:hAnsi="Simplified Arabic" w:cs="Simplified Arabic" w:hint="cs"/>
          <w:sz w:val="28"/>
          <w:szCs w:val="28"/>
          <w:rtl/>
        </w:rPr>
        <w:t>لن تكتفي هذه الدراسة بسرد النظريات، بل ستتحرك في مسار استراتيجي يبدأ من "تشخيص الو</w:t>
      </w:r>
      <w:r w:rsidR="00763C62" w:rsidRPr="00C811F4">
        <w:rPr>
          <w:rFonts w:ascii="Simplified Arabic" w:hAnsi="Simplified Arabic" w:cs="Simplified Arabic" w:hint="cs"/>
          <w:sz w:val="28"/>
          <w:szCs w:val="28"/>
          <w:rtl/>
        </w:rPr>
        <w:t>ض</w:t>
      </w:r>
      <w:r w:rsidRPr="00C811F4">
        <w:rPr>
          <w:rFonts w:ascii="Simplified Arabic" w:hAnsi="Simplified Arabic" w:cs="Simplified Arabic" w:hint="cs"/>
          <w:sz w:val="28"/>
          <w:szCs w:val="28"/>
          <w:rtl/>
        </w:rPr>
        <w:t>ع" وينتهي بـ "بناء الحل"، وفق الخطوات التالية</w:t>
      </w:r>
      <w:r w:rsidRPr="00C811F4">
        <w:rPr>
          <w:rFonts w:ascii="Simplified Arabic" w:hAnsi="Simplified Arabic" w:cs="Simplified Arabic" w:hint="cs"/>
          <w:sz w:val="28"/>
          <w:szCs w:val="28"/>
          <w:lang w:bidi="ar-EG"/>
        </w:rPr>
        <w:t>:</w:t>
      </w:r>
    </w:p>
    <w:p w14:paraId="292A8FD0" w14:textId="003FF496" w:rsidR="00162946" w:rsidRPr="005B40BA" w:rsidRDefault="00162946" w:rsidP="00AB4185">
      <w:pPr>
        <w:pStyle w:val="a9"/>
        <w:numPr>
          <w:ilvl w:val="0"/>
          <w:numId w:val="9"/>
        </w:numPr>
        <w:tabs>
          <w:tab w:val="left" w:pos="6480"/>
        </w:tabs>
        <w:bidi/>
        <w:rPr>
          <w:rFonts w:ascii="Simplified Arabic" w:hAnsi="Simplified Arabic" w:cs="Simplified Arabic"/>
          <w:sz w:val="32"/>
          <w:szCs w:val="32"/>
          <w:lang w:bidi="ar-EG"/>
        </w:rPr>
      </w:pPr>
      <w:r w:rsidRPr="005B40BA">
        <w:rPr>
          <w:rFonts w:ascii="Simplified Arabic" w:hAnsi="Simplified Arabic" w:cs="Simplified Arabic" w:hint="cs"/>
          <w:sz w:val="32"/>
          <w:szCs w:val="32"/>
          <w:rtl/>
        </w:rPr>
        <w:t>مرحلة تشخيص الواقع</w:t>
      </w:r>
      <w:r w:rsidR="000626F6">
        <w:rPr>
          <w:rFonts w:ascii="Simplified Arabic" w:hAnsi="Simplified Arabic" w:cs="Simplified Arabic"/>
          <w:sz w:val="32"/>
          <w:szCs w:val="32"/>
        </w:rPr>
        <w:t>:</w:t>
      </w:r>
      <w:r w:rsidRPr="005B40BA">
        <w:rPr>
          <w:rFonts w:ascii="Simplified Arabic" w:hAnsi="Simplified Arabic" w:cs="Simplified Arabic" w:hint="cs"/>
          <w:sz w:val="32"/>
          <w:szCs w:val="32"/>
          <w:rtl/>
        </w:rPr>
        <w:t xml:space="preserve"> </w:t>
      </w:r>
    </w:p>
    <w:p w14:paraId="39549758" w14:textId="63241242" w:rsidR="00D954C3" w:rsidRDefault="00162946" w:rsidP="00B75499">
      <w:pPr>
        <w:tabs>
          <w:tab w:val="left" w:pos="6480"/>
        </w:tabs>
        <w:bidi/>
        <w:rPr>
          <w:rFonts w:ascii="Simplified Arabic" w:hAnsi="Simplified Arabic" w:cs="Simplified Arabic"/>
          <w:sz w:val="28"/>
          <w:szCs w:val="28"/>
          <w:rtl/>
        </w:rPr>
      </w:pPr>
      <w:r w:rsidRPr="005B40BA">
        <w:rPr>
          <w:rFonts w:ascii="Simplified Arabic" w:hAnsi="Simplified Arabic" w:cs="Simplified Arabic" w:hint="cs"/>
          <w:sz w:val="28"/>
          <w:szCs w:val="28"/>
          <w:rtl/>
        </w:rPr>
        <w:t>سنبدأ بمواجهة "المشكلة" وجهاً لوجه. سأقوم برصد العوائق التي تجعل سوق الفن السعودي اليوم لا يعمل بكامل طاقته. سأبحث في "الخلل" الذي يعطل الأبعاد الخمسة؛ لماذا يتردد المقتني (نفسياً)؟ وأين هي الفجوة في استخدام التكنولوجيا (تقنياً)؟ وكيف تضيع الفرص (اقتصادياً)؟ هذه هي نقطة الانطلاق: فهم "الكسور" التي نحتاج لمعالجتها</w:t>
      </w:r>
      <w:r w:rsidR="00D954C3" w:rsidRPr="005B40BA">
        <w:rPr>
          <w:rFonts w:ascii="Simplified Arabic" w:hAnsi="Simplified Arabic" w:cs="Simplified Arabic" w:hint="cs"/>
          <w:sz w:val="28"/>
          <w:szCs w:val="28"/>
          <w:rtl/>
        </w:rPr>
        <w:t>.</w:t>
      </w:r>
    </w:p>
    <w:p w14:paraId="597E29E0" w14:textId="77777777" w:rsidR="0023788B" w:rsidRPr="005B40BA" w:rsidRDefault="0023788B" w:rsidP="0023788B">
      <w:pPr>
        <w:tabs>
          <w:tab w:val="left" w:pos="6480"/>
        </w:tabs>
        <w:bidi/>
        <w:rPr>
          <w:rFonts w:ascii="Simplified Arabic" w:hAnsi="Simplified Arabic" w:cs="Simplified Arabic"/>
          <w:sz w:val="28"/>
          <w:szCs w:val="28"/>
        </w:rPr>
      </w:pPr>
    </w:p>
    <w:p w14:paraId="6F8253DC" w14:textId="5921C99A" w:rsidR="00162946" w:rsidRPr="005B40BA" w:rsidRDefault="00162946" w:rsidP="00AB4185">
      <w:pPr>
        <w:pStyle w:val="a9"/>
        <w:numPr>
          <w:ilvl w:val="0"/>
          <w:numId w:val="9"/>
        </w:numPr>
        <w:tabs>
          <w:tab w:val="left" w:pos="6480"/>
        </w:tabs>
        <w:bidi/>
        <w:rPr>
          <w:rFonts w:ascii="Simplified Arabic" w:hAnsi="Simplified Arabic" w:cs="Simplified Arabic"/>
          <w:sz w:val="32"/>
          <w:szCs w:val="32"/>
          <w:lang w:bidi="ar-EG"/>
        </w:rPr>
      </w:pPr>
      <w:r w:rsidRPr="005B40BA">
        <w:rPr>
          <w:rFonts w:ascii="Simplified Arabic" w:hAnsi="Simplified Arabic" w:cs="Simplified Arabic" w:hint="cs"/>
          <w:sz w:val="32"/>
          <w:szCs w:val="32"/>
          <w:rtl/>
        </w:rPr>
        <w:lastRenderedPageBreak/>
        <w:t>مرحلة الحوار مع الخبرات السابقة</w:t>
      </w:r>
      <w:r w:rsidR="000626F6">
        <w:rPr>
          <w:rFonts w:ascii="Simplified Arabic" w:hAnsi="Simplified Arabic" w:cs="Simplified Arabic"/>
          <w:sz w:val="32"/>
          <w:szCs w:val="32"/>
        </w:rPr>
        <w:t>:</w:t>
      </w:r>
      <w:r w:rsidRPr="005B40BA">
        <w:rPr>
          <w:rFonts w:ascii="Simplified Arabic" w:hAnsi="Simplified Arabic" w:cs="Simplified Arabic" w:hint="cs"/>
          <w:sz w:val="32"/>
          <w:szCs w:val="32"/>
          <w:rtl/>
        </w:rPr>
        <w:t xml:space="preserve"> </w:t>
      </w:r>
    </w:p>
    <w:p w14:paraId="75D80160" w14:textId="0FF682FF" w:rsidR="00162946" w:rsidRPr="005B40BA" w:rsidRDefault="00162946" w:rsidP="00162946">
      <w:pPr>
        <w:tabs>
          <w:tab w:val="left" w:pos="6480"/>
        </w:tabs>
        <w:bidi/>
        <w:rPr>
          <w:rFonts w:ascii="Simplified Arabic" w:hAnsi="Simplified Arabic" w:cs="Simplified Arabic"/>
          <w:sz w:val="28"/>
          <w:szCs w:val="28"/>
          <w:lang w:bidi="ar-EG"/>
        </w:rPr>
      </w:pPr>
      <w:r w:rsidRPr="005B40BA">
        <w:rPr>
          <w:rFonts w:ascii="Simplified Arabic" w:hAnsi="Simplified Arabic" w:cs="Simplified Arabic" w:hint="cs"/>
          <w:sz w:val="28"/>
          <w:szCs w:val="28"/>
          <w:rtl/>
        </w:rPr>
        <w:t>هنا، سأعود لكل ما كُتب وما رُصد في المراجع والدراسات السابقة</w:t>
      </w:r>
      <w:r w:rsidR="00D954C3" w:rsidRPr="005B40BA">
        <w:rPr>
          <w:rFonts w:ascii="Simplified Arabic" w:hAnsi="Simplified Arabic" w:cs="Simplified Arabic" w:hint="cs"/>
          <w:sz w:val="28"/>
          <w:szCs w:val="28"/>
          <w:rtl/>
        </w:rPr>
        <w:t>،</w:t>
      </w:r>
      <w:r w:rsidRPr="005B40BA">
        <w:rPr>
          <w:rFonts w:ascii="Simplified Arabic" w:hAnsi="Simplified Arabic" w:cs="Simplified Arabic" w:hint="cs"/>
          <w:sz w:val="28"/>
          <w:szCs w:val="28"/>
          <w:rtl/>
        </w:rPr>
        <w:t xml:space="preserve"> ل</w:t>
      </w:r>
      <w:r w:rsidR="00CA176D" w:rsidRPr="005B40BA">
        <w:rPr>
          <w:rFonts w:ascii="Simplified Arabic" w:hAnsi="Simplified Arabic" w:cs="Simplified Arabic" w:hint="cs"/>
          <w:sz w:val="28"/>
          <w:szCs w:val="28"/>
          <w:rtl/>
        </w:rPr>
        <w:t>م</w:t>
      </w:r>
      <w:r w:rsidRPr="005B40BA">
        <w:rPr>
          <w:rFonts w:ascii="Simplified Arabic" w:hAnsi="Simplified Arabic" w:cs="Simplified Arabic" w:hint="cs"/>
          <w:sz w:val="28"/>
          <w:szCs w:val="28"/>
          <w:rtl/>
        </w:rPr>
        <w:t xml:space="preserve"> أجمع المراجع لمجرد الاستشهاد بها، بل سأحاورها؛ لأعرف أين توقف الآخرون وكيف استطاعت الأسواق العالمية حل مشاكل مشابهة عبر الابتكار. هذه المرحلة هي التي ستعزز "الخلفية العلمية" التي سنبني فوقها حلولنا الجديدة</w:t>
      </w:r>
      <w:r w:rsidRPr="005B40BA">
        <w:rPr>
          <w:rFonts w:ascii="Simplified Arabic" w:hAnsi="Simplified Arabic" w:cs="Simplified Arabic" w:hint="cs"/>
          <w:sz w:val="28"/>
          <w:szCs w:val="28"/>
          <w:lang w:bidi="ar-EG"/>
        </w:rPr>
        <w:t>.</w:t>
      </w:r>
    </w:p>
    <w:p w14:paraId="7AB9B3C9" w14:textId="3531F8C7" w:rsidR="00162946" w:rsidRPr="005B40BA" w:rsidRDefault="00CA176D" w:rsidP="00AB4185">
      <w:pPr>
        <w:pStyle w:val="a9"/>
        <w:numPr>
          <w:ilvl w:val="0"/>
          <w:numId w:val="9"/>
        </w:numPr>
        <w:tabs>
          <w:tab w:val="left" w:pos="6480"/>
        </w:tabs>
        <w:bidi/>
        <w:rPr>
          <w:rFonts w:ascii="Simplified Arabic" w:hAnsi="Simplified Arabic" w:cs="Simplified Arabic"/>
          <w:sz w:val="32"/>
          <w:szCs w:val="32"/>
          <w:lang w:bidi="ar-EG"/>
        </w:rPr>
      </w:pPr>
      <w:r w:rsidRPr="005B40BA">
        <w:rPr>
          <w:rFonts w:ascii="Simplified Arabic" w:hAnsi="Simplified Arabic" w:cs="Simplified Arabic" w:hint="cs"/>
          <w:sz w:val="32"/>
          <w:szCs w:val="32"/>
          <w:rtl/>
        </w:rPr>
        <w:t>مرحلة جمع البيانات</w:t>
      </w:r>
      <w:r w:rsidR="000626F6">
        <w:rPr>
          <w:rFonts w:ascii="Simplified Arabic" w:hAnsi="Simplified Arabic" w:cs="Simplified Arabic"/>
          <w:sz w:val="32"/>
          <w:szCs w:val="32"/>
        </w:rPr>
        <w:t>:</w:t>
      </w:r>
    </w:p>
    <w:p w14:paraId="69237A37" w14:textId="71C0F17C" w:rsidR="0008285B" w:rsidRPr="000626F6" w:rsidRDefault="00C12826" w:rsidP="000626F6">
      <w:pPr>
        <w:pStyle w:val="a9"/>
        <w:tabs>
          <w:tab w:val="left" w:pos="6480"/>
        </w:tabs>
        <w:bidi/>
        <w:rPr>
          <w:rFonts w:ascii="Simplified Arabic" w:hAnsi="Simplified Arabic" w:cs="Simplified Arabic"/>
          <w:sz w:val="28"/>
          <w:szCs w:val="28"/>
        </w:rPr>
      </w:pPr>
      <w:r w:rsidRPr="000626F6">
        <w:rPr>
          <w:rFonts w:ascii="Simplified Arabic" w:hAnsi="Simplified Arabic" w:cs="Simplified Arabic"/>
          <w:sz w:val="28"/>
          <w:szCs w:val="28"/>
          <w:rtl/>
        </w:rPr>
        <w:t>يتم في هذه المرحلة تطبيق دراسة البحث وفق الإجراءات المنهجية المعتمدة</w:t>
      </w:r>
      <w:r w:rsidR="000626F6" w:rsidRPr="000626F6">
        <w:rPr>
          <w:rFonts w:ascii="Simplified Arabic" w:hAnsi="Simplified Arabic" w:cs="Simplified Arabic"/>
          <w:sz w:val="28"/>
          <w:szCs w:val="28"/>
          <w:rtl/>
        </w:rPr>
        <w:t xml:space="preserve"> مع التأكد من صلاحية الأداء والالتزام بالاعتبارات الأخلاقية والسرية المعلومات تحليلها إحصائيا اختبار الفرضيات وتحقيق أهداف الدراسة</w:t>
      </w:r>
      <w:r w:rsidR="000626F6">
        <w:rPr>
          <w:rFonts w:ascii="Simplified Arabic" w:hAnsi="Simplified Arabic" w:cs="Simplified Arabic"/>
          <w:sz w:val="28"/>
          <w:szCs w:val="28"/>
        </w:rPr>
        <w:t>.</w:t>
      </w:r>
    </w:p>
    <w:p w14:paraId="08CE4DB3" w14:textId="11FD1597" w:rsidR="00CA176D" w:rsidRPr="005B40BA" w:rsidRDefault="00CA176D" w:rsidP="0008285B">
      <w:pPr>
        <w:pStyle w:val="a9"/>
        <w:numPr>
          <w:ilvl w:val="0"/>
          <w:numId w:val="9"/>
        </w:numPr>
        <w:tabs>
          <w:tab w:val="left" w:pos="6480"/>
        </w:tabs>
        <w:bidi/>
        <w:rPr>
          <w:rFonts w:ascii="Simplified Arabic" w:hAnsi="Simplified Arabic" w:cs="Simplified Arabic"/>
          <w:color w:val="EE0000"/>
          <w:sz w:val="28"/>
          <w:szCs w:val="28"/>
          <w:lang w:bidi="ar-EG"/>
        </w:rPr>
      </w:pPr>
      <w:r w:rsidRPr="005B40BA">
        <w:rPr>
          <w:rFonts w:ascii="Simplified Arabic" w:hAnsi="Simplified Arabic" w:cs="Simplified Arabic" w:hint="cs"/>
          <w:sz w:val="32"/>
          <w:szCs w:val="32"/>
          <w:rtl/>
        </w:rPr>
        <w:t>مرحلة استنطاق الأرقام</w:t>
      </w:r>
      <w:r w:rsidR="000626F6">
        <w:rPr>
          <w:rFonts w:ascii="Simplified Arabic" w:hAnsi="Simplified Arabic" w:cs="Simplified Arabic"/>
          <w:sz w:val="32"/>
          <w:szCs w:val="32"/>
        </w:rPr>
        <w:t>:</w:t>
      </w:r>
      <w:r w:rsidRPr="005B40BA">
        <w:rPr>
          <w:rFonts w:ascii="Simplified Arabic" w:hAnsi="Simplified Arabic" w:cs="Simplified Arabic" w:hint="cs"/>
          <w:sz w:val="32"/>
          <w:szCs w:val="32"/>
          <w:rtl/>
        </w:rPr>
        <w:t xml:space="preserve"> </w:t>
      </w:r>
    </w:p>
    <w:p w14:paraId="41332639" w14:textId="77777777" w:rsidR="00162946" w:rsidRPr="005B40BA" w:rsidRDefault="00162946" w:rsidP="00162946">
      <w:pPr>
        <w:tabs>
          <w:tab w:val="left" w:pos="6480"/>
        </w:tabs>
        <w:bidi/>
        <w:rPr>
          <w:rFonts w:ascii="Simplified Arabic" w:hAnsi="Simplified Arabic" w:cs="Simplified Arabic"/>
          <w:sz w:val="28"/>
          <w:szCs w:val="28"/>
          <w:lang w:bidi="ar-EG"/>
        </w:rPr>
      </w:pPr>
      <w:r w:rsidRPr="005B40BA">
        <w:rPr>
          <w:rFonts w:ascii="Simplified Arabic" w:hAnsi="Simplified Arabic" w:cs="Simplified Arabic" w:hint="cs"/>
          <w:sz w:val="28"/>
          <w:szCs w:val="28"/>
          <w:rtl/>
        </w:rPr>
        <w:t>بعد فهم المشكلة ودراسة تجارب الآخرين، سننتقل للأرقام الفعلية. سأغوص في التقارير الرسمية والبيانات الضخمة المتاحة في السوق السعودي. سأستخدم التحليل الإحصائي لا لجمع أرقام جافة، بل لأجعل الأرقام "تتحدث" وتكشف لنا: أي من الأبعاد الخمسة (النفسي، التقني، الاقتصادي، المؤسسي) هو الأكثر تأثيراً في تحريك عجلة الابتكار وتنمية السوق</w:t>
      </w:r>
      <w:r w:rsidRPr="005B40BA">
        <w:rPr>
          <w:rFonts w:ascii="Simplified Arabic" w:hAnsi="Simplified Arabic" w:cs="Simplified Arabic" w:hint="cs"/>
          <w:sz w:val="28"/>
          <w:szCs w:val="28"/>
          <w:lang w:bidi="ar-EG"/>
        </w:rPr>
        <w:t>.</w:t>
      </w:r>
    </w:p>
    <w:p w14:paraId="624E2A74" w14:textId="3096D797" w:rsidR="00162946" w:rsidRPr="005B40BA" w:rsidRDefault="00162946" w:rsidP="00AB4185">
      <w:pPr>
        <w:pStyle w:val="a9"/>
        <w:numPr>
          <w:ilvl w:val="0"/>
          <w:numId w:val="9"/>
        </w:numPr>
        <w:tabs>
          <w:tab w:val="left" w:pos="6480"/>
        </w:tabs>
        <w:bidi/>
        <w:rPr>
          <w:rFonts w:ascii="Simplified Arabic" w:hAnsi="Simplified Arabic" w:cs="Simplified Arabic"/>
          <w:sz w:val="32"/>
          <w:szCs w:val="32"/>
          <w:lang w:bidi="ar-EG"/>
        </w:rPr>
      </w:pPr>
      <w:r w:rsidRPr="005B40BA">
        <w:rPr>
          <w:rFonts w:ascii="Simplified Arabic" w:hAnsi="Simplified Arabic" w:cs="Simplified Arabic" w:hint="cs"/>
          <w:sz w:val="32"/>
          <w:szCs w:val="32"/>
          <w:rtl/>
        </w:rPr>
        <w:t>مرحلة البناء وصياغة الرسالة</w:t>
      </w:r>
      <w:r w:rsidR="000626F6">
        <w:rPr>
          <w:rFonts w:ascii="Simplified Arabic" w:hAnsi="Simplified Arabic" w:cs="Simplified Arabic"/>
          <w:sz w:val="32"/>
          <w:szCs w:val="32"/>
        </w:rPr>
        <w:t>:</w:t>
      </w:r>
      <w:r w:rsidRPr="005B40BA">
        <w:rPr>
          <w:rFonts w:ascii="Simplified Arabic" w:hAnsi="Simplified Arabic" w:cs="Simplified Arabic" w:hint="cs"/>
          <w:sz w:val="32"/>
          <w:szCs w:val="32"/>
          <w:rtl/>
        </w:rPr>
        <w:t xml:space="preserve"> </w:t>
      </w:r>
    </w:p>
    <w:p w14:paraId="6BBF847F" w14:textId="77777777" w:rsidR="00162946" w:rsidRPr="005B40BA" w:rsidRDefault="00162946" w:rsidP="00162946">
      <w:pPr>
        <w:tabs>
          <w:tab w:val="left" w:pos="6480"/>
        </w:tabs>
        <w:bidi/>
        <w:rPr>
          <w:rFonts w:ascii="Simplified Arabic" w:hAnsi="Simplified Arabic" w:cs="Simplified Arabic"/>
          <w:sz w:val="28"/>
          <w:szCs w:val="28"/>
          <w:lang w:bidi="ar-EG"/>
        </w:rPr>
      </w:pPr>
      <w:r w:rsidRPr="005B40BA">
        <w:rPr>
          <w:rFonts w:ascii="Simplified Arabic" w:hAnsi="Simplified Arabic" w:cs="Simplified Arabic" w:hint="cs"/>
          <w:sz w:val="28"/>
          <w:szCs w:val="28"/>
          <w:rtl/>
        </w:rPr>
        <w:t>هذه هي المحطة الأهم، حيث تتحول نتائج التحليل إلى "نموذج عملي". هنا سأقوم بدمج كل ما سبق لأخرج بـ "الرسالة الكاملة"؛ وهي الحل الابتكاري الذي يوضح كيف نصل بسوق الفن السعودي إلى الاستدامة والنمو. سنخرج هنا بـ "كتيب قواعد" يربط الأبعاد الخمسة ببعضها ليخلق سوقاً متكامل القوى</w:t>
      </w:r>
      <w:r w:rsidRPr="005B40BA">
        <w:rPr>
          <w:rFonts w:ascii="Simplified Arabic" w:hAnsi="Simplified Arabic" w:cs="Simplified Arabic" w:hint="cs"/>
          <w:sz w:val="28"/>
          <w:szCs w:val="28"/>
          <w:lang w:bidi="ar-EG"/>
        </w:rPr>
        <w:t>.</w:t>
      </w:r>
    </w:p>
    <w:p w14:paraId="2D4AEC9B" w14:textId="3D4D38F0" w:rsidR="00162946" w:rsidRPr="005B40BA" w:rsidRDefault="00162946" w:rsidP="00AB4185">
      <w:pPr>
        <w:pStyle w:val="a9"/>
        <w:numPr>
          <w:ilvl w:val="0"/>
          <w:numId w:val="9"/>
        </w:numPr>
        <w:tabs>
          <w:tab w:val="left" w:pos="6480"/>
        </w:tabs>
        <w:bidi/>
        <w:rPr>
          <w:rFonts w:ascii="Simplified Arabic" w:hAnsi="Simplified Arabic" w:cs="Simplified Arabic"/>
          <w:sz w:val="32"/>
          <w:szCs w:val="32"/>
          <w:lang w:bidi="ar-EG"/>
        </w:rPr>
      </w:pPr>
      <w:r w:rsidRPr="005B40BA">
        <w:rPr>
          <w:rFonts w:ascii="Simplified Arabic" w:hAnsi="Simplified Arabic" w:cs="Simplified Arabic" w:hint="cs"/>
          <w:sz w:val="32"/>
          <w:szCs w:val="32"/>
          <w:rtl/>
          <w:lang w:bidi="ar-EG"/>
        </w:rPr>
        <w:t xml:space="preserve"> </w:t>
      </w:r>
      <w:r w:rsidRPr="005B40BA">
        <w:rPr>
          <w:rFonts w:ascii="Simplified Arabic" w:hAnsi="Simplified Arabic" w:cs="Simplified Arabic" w:hint="cs"/>
          <w:sz w:val="32"/>
          <w:szCs w:val="32"/>
          <w:rtl/>
        </w:rPr>
        <w:t xml:space="preserve">مرحلة التقديم والاعتماد </w:t>
      </w:r>
    </w:p>
    <w:p w14:paraId="4CDC1611" w14:textId="58194A5E" w:rsidR="00A31A74" w:rsidRDefault="00162946" w:rsidP="0023788B">
      <w:pPr>
        <w:tabs>
          <w:tab w:val="left" w:pos="6480"/>
        </w:tabs>
        <w:bidi/>
        <w:rPr>
          <w:rFonts w:ascii="Simplified Arabic" w:hAnsi="Simplified Arabic" w:cs="Simplified Arabic"/>
          <w:sz w:val="28"/>
          <w:szCs w:val="28"/>
          <w:rtl/>
          <w:lang w:bidi="ar-EG"/>
        </w:rPr>
      </w:pPr>
      <w:r w:rsidRPr="005B40BA">
        <w:rPr>
          <w:rFonts w:ascii="Simplified Arabic" w:hAnsi="Simplified Arabic" w:cs="Simplified Arabic" w:hint="cs"/>
          <w:sz w:val="28"/>
          <w:szCs w:val="28"/>
          <w:rtl/>
        </w:rPr>
        <w:t xml:space="preserve">سيتم صياغة كل هذه الرحلة في قالبها النهائي. لن تقدم الدراسة مجرد "نتائج"، بل ستقدم "رؤية" قابلة للتطبيق، تخدم المبدعين والمستثمرين وتساهم في تحقيق تطلعات رؤية المملكة </w:t>
      </w:r>
      <w:r w:rsidR="006D432C">
        <w:rPr>
          <w:rFonts w:ascii="Simplified Arabic" w:hAnsi="Simplified Arabic" w:cs="Simplified Arabic"/>
          <w:sz w:val="28"/>
          <w:szCs w:val="28"/>
        </w:rPr>
        <w:t>2030</w:t>
      </w:r>
      <w:r w:rsidRPr="005B40BA">
        <w:rPr>
          <w:rFonts w:ascii="Simplified Arabic" w:hAnsi="Simplified Arabic" w:cs="Simplified Arabic" w:hint="cs"/>
          <w:sz w:val="28"/>
          <w:szCs w:val="28"/>
          <w:rtl/>
        </w:rPr>
        <w:t>، لتكون هذه الرسالة مرجعاً لكل من يبحث عن تطوير الاقتصاد الإبداعي بذكاء وابتكار</w:t>
      </w:r>
      <w:r w:rsidRPr="005B40BA">
        <w:rPr>
          <w:rFonts w:ascii="Simplified Arabic" w:hAnsi="Simplified Arabic" w:cs="Simplified Arabic" w:hint="cs"/>
          <w:sz w:val="28"/>
          <w:szCs w:val="28"/>
          <w:lang w:bidi="ar-EG"/>
        </w:rPr>
        <w:t>.</w:t>
      </w:r>
    </w:p>
    <w:p w14:paraId="0481DF97" w14:textId="77777777" w:rsidR="0023788B" w:rsidRDefault="0023788B" w:rsidP="0023788B">
      <w:pPr>
        <w:tabs>
          <w:tab w:val="left" w:pos="6480"/>
        </w:tabs>
        <w:bidi/>
        <w:rPr>
          <w:rFonts w:ascii="Simplified Arabic" w:hAnsi="Simplified Arabic" w:cs="Simplified Arabic"/>
          <w:sz w:val="28"/>
          <w:szCs w:val="28"/>
          <w:rtl/>
          <w:lang w:bidi="ar-EG"/>
        </w:rPr>
      </w:pPr>
    </w:p>
    <w:p w14:paraId="01A34DD3" w14:textId="77777777" w:rsidR="0023788B" w:rsidRDefault="0023788B" w:rsidP="0023788B">
      <w:pPr>
        <w:tabs>
          <w:tab w:val="left" w:pos="6480"/>
        </w:tabs>
        <w:bidi/>
        <w:rPr>
          <w:rFonts w:ascii="Simplified Arabic" w:hAnsi="Simplified Arabic" w:cs="Simplified Arabic"/>
          <w:sz w:val="28"/>
          <w:szCs w:val="28"/>
          <w:rtl/>
          <w:lang w:bidi="ar-EG"/>
        </w:rPr>
      </w:pPr>
    </w:p>
    <w:p w14:paraId="57B90192" w14:textId="77777777" w:rsidR="0023788B" w:rsidRDefault="0023788B" w:rsidP="0023788B">
      <w:pPr>
        <w:tabs>
          <w:tab w:val="left" w:pos="6480"/>
        </w:tabs>
        <w:bidi/>
        <w:rPr>
          <w:rFonts w:ascii="Simplified Arabic" w:hAnsi="Simplified Arabic" w:cs="Simplified Arabic"/>
          <w:sz w:val="28"/>
          <w:szCs w:val="28"/>
          <w:rtl/>
          <w:lang w:bidi="ar-EG"/>
        </w:rPr>
      </w:pPr>
    </w:p>
    <w:p w14:paraId="532D66FF" w14:textId="77777777" w:rsidR="0023788B" w:rsidRPr="005B40BA" w:rsidRDefault="0023788B" w:rsidP="0023788B">
      <w:pPr>
        <w:tabs>
          <w:tab w:val="left" w:pos="6480"/>
        </w:tabs>
        <w:bidi/>
        <w:rPr>
          <w:rFonts w:ascii="Simplified Arabic" w:hAnsi="Simplified Arabic" w:cs="Simplified Arabic"/>
          <w:sz w:val="28"/>
          <w:szCs w:val="28"/>
          <w:lang w:bidi="ar-EG"/>
        </w:rPr>
      </w:pPr>
    </w:p>
    <w:p w14:paraId="178A1C6B" w14:textId="624189ED" w:rsidR="00533378" w:rsidRPr="005B40BA" w:rsidRDefault="00533378" w:rsidP="00533378">
      <w:pPr>
        <w:bidi/>
        <w:rPr>
          <w:rFonts w:ascii="Simplified Arabic" w:hAnsi="Simplified Arabic" w:cs="Simplified Arabic"/>
          <w:sz w:val="32"/>
          <w:szCs w:val="32"/>
          <w:rtl/>
          <w:lang w:bidi="ar-EG"/>
        </w:rPr>
      </w:pPr>
      <w:r w:rsidRPr="005B40BA">
        <w:rPr>
          <w:rFonts w:ascii="Simplified Arabic" w:hAnsi="Simplified Arabic" w:cs="Simplified Arabic" w:hint="cs"/>
          <w:sz w:val="32"/>
          <w:szCs w:val="32"/>
          <w:rtl/>
          <w:lang w:bidi="ar-EG"/>
        </w:rPr>
        <w:lastRenderedPageBreak/>
        <w:t>المراجع :</w:t>
      </w:r>
    </w:p>
    <w:p w14:paraId="4C3F4CE2" w14:textId="502C148C" w:rsidR="00533378" w:rsidRDefault="00533378" w:rsidP="00533378">
      <w:pPr>
        <w:bidi/>
        <w:ind w:left="432"/>
        <w:rPr>
          <w:rFonts w:ascii="Simplified Arabic" w:hAnsi="Simplified Arabic" w:cs="Simplified Arabic"/>
          <w:sz w:val="32"/>
          <w:szCs w:val="32"/>
          <w:rtl/>
          <w:lang w:bidi="ar-EG"/>
        </w:rPr>
      </w:pPr>
      <w:r w:rsidRPr="005B40BA">
        <w:rPr>
          <w:rFonts w:ascii="Simplified Arabic" w:hAnsi="Simplified Arabic" w:cs="Simplified Arabic" w:hint="cs"/>
          <w:sz w:val="32"/>
          <w:szCs w:val="32"/>
          <w:rtl/>
        </w:rPr>
        <w:t xml:space="preserve">المراجع العربية: </w:t>
      </w:r>
    </w:p>
    <w:p w14:paraId="7EC836F0" w14:textId="77777777" w:rsidR="0023788B" w:rsidRPr="005B40BA" w:rsidRDefault="0023788B" w:rsidP="0023788B">
      <w:pPr>
        <w:bidi/>
        <w:ind w:left="432"/>
        <w:rPr>
          <w:rFonts w:ascii="Simplified Arabic" w:hAnsi="Simplified Arabic" w:cs="Simplified Arabic"/>
          <w:sz w:val="32"/>
          <w:szCs w:val="32"/>
          <w:lang w:bidi="ar-EG"/>
        </w:rPr>
      </w:pPr>
    </w:p>
    <w:p w14:paraId="33754A6D" w14:textId="2B2B3DFB" w:rsidR="00533378" w:rsidRPr="005B40BA" w:rsidRDefault="00533378" w:rsidP="0008285B">
      <w:pPr>
        <w:numPr>
          <w:ilvl w:val="0"/>
          <w:numId w:val="10"/>
        </w:numPr>
        <w:bidi/>
        <w:rPr>
          <w:rFonts w:ascii="Simplified Arabic" w:hAnsi="Simplified Arabic" w:cs="Simplified Arabic"/>
          <w:sz w:val="28"/>
          <w:szCs w:val="28"/>
          <w:lang w:bidi="ar-EG"/>
        </w:rPr>
      </w:pPr>
      <w:r w:rsidRPr="005B40BA">
        <w:rPr>
          <w:rFonts w:ascii="Simplified Arabic" w:hAnsi="Simplified Arabic" w:cs="Simplified Arabic" w:hint="cs"/>
          <w:sz w:val="28"/>
          <w:szCs w:val="28"/>
          <w:rtl/>
        </w:rPr>
        <w:t>السيد، مروة</w:t>
      </w:r>
      <w:r w:rsidRPr="005B40BA">
        <w:rPr>
          <w:rFonts w:ascii="Simplified Arabic" w:hAnsi="Simplified Arabic" w:cs="Simplified Arabic" w:hint="cs"/>
          <w:sz w:val="28"/>
          <w:szCs w:val="28"/>
          <w:lang w:bidi="ar-EG"/>
        </w:rPr>
        <w:t xml:space="preserve">. </w:t>
      </w:r>
      <w:r w:rsidRPr="005B40BA">
        <w:rPr>
          <w:rFonts w:asciiTheme="majorBidi" w:hAnsiTheme="majorBidi" w:cstheme="majorBidi"/>
          <w:sz w:val="28"/>
          <w:szCs w:val="28"/>
          <w:lang w:bidi="ar-EG"/>
        </w:rPr>
        <w:t>(2023)</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سيكولوجية المستهلك في سوق الفنون الرقمية: دوافع الاقتناء وبناء الثقة في البيئات الافتراضية</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 xml:space="preserve">مجلة الدراسات النفسية، </w:t>
      </w:r>
      <w:r w:rsidRPr="005B40BA">
        <w:rPr>
          <w:rFonts w:asciiTheme="majorBidi" w:hAnsiTheme="majorBidi" w:cstheme="majorBidi"/>
          <w:sz w:val="28"/>
          <w:szCs w:val="28"/>
          <w:lang w:bidi="ar-EG"/>
        </w:rPr>
        <w:t>(2)</w:t>
      </w:r>
      <w:r w:rsidR="001C64A4" w:rsidRPr="005B40BA">
        <w:rPr>
          <w:rFonts w:asciiTheme="majorBidi" w:hAnsiTheme="majorBidi" w:cstheme="majorBidi"/>
          <w:sz w:val="28"/>
          <w:szCs w:val="28"/>
          <w:rtl/>
        </w:rPr>
        <w:t xml:space="preserve"> </w:t>
      </w:r>
      <w:r w:rsidR="001C64A4" w:rsidRPr="005B40BA">
        <w:rPr>
          <w:rFonts w:asciiTheme="majorBidi" w:hAnsiTheme="majorBidi" w:cstheme="majorBidi"/>
          <w:sz w:val="28"/>
          <w:szCs w:val="28"/>
        </w:rPr>
        <w:t>33</w:t>
      </w:r>
      <w:r w:rsidRPr="005B40BA">
        <w:rPr>
          <w:rFonts w:asciiTheme="majorBidi" w:hAnsiTheme="majorBidi" w:cstheme="majorBidi"/>
          <w:sz w:val="28"/>
          <w:szCs w:val="28"/>
          <w:rtl/>
        </w:rPr>
        <w:t xml:space="preserve">، </w:t>
      </w:r>
      <w:r w:rsidR="00AE0173" w:rsidRPr="005B40BA">
        <w:rPr>
          <w:rFonts w:asciiTheme="majorBidi" w:hAnsiTheme="majorBidi" w:cstheme="majorBidi"/>
          <w:sz w:val="28"/>
          <w:szCs w:val="28"/>
        </w:rPr>
        <w:t>2</w:t>
      </w:r>
      <w:r w:rsidR="009D153D" w:rsidRPr="005B40BA">
        <w:rPr>
          <w:rFonts w:asciiTheme="majorBidi" w:hAnsiTheme="majorBidi" w:cstheme="majorBidi"/>
          <w:sz w:val="28"/>
          <w:szCs w:val="28"/>
        </w:rPr>
        <w:t>10-2</w:t>
      </w:r>
      <w:r w:rsidR="00324D39" w:rsidRPr="005B40BA">
        <w:rPr>
          <w:rFonts w:asciiTheme="majorBidi" w:hAnsiTheme="majorBidi" w:cstheme="majorBidi"/>
          <w:sz w:val="28"/>
          <w:szCs w:val="28"/>
        </w:rPr>
        <w:t>35</w:t>
      </w:r>
      <w:r w:rsidR="00324D39" w:rsidRPr="005B40BA">
        <w:rPr>
          <w:rFonts w:asciiTheme="majorBidi" w:hAnsiTheme="majorBidi" w:cstheme="majorBidi"/>
          <w:sz w:val="28"/>
          <w:szCs w:val="28"/>
          <w:rtl/>
        </w:rPr>
        <w:t>.</w:t>
      </w:r>
    </w:p>
    <w:p w14:paraId="35B506A6" w14:textId="77777777" w:rsidR="00533378" w:rsidRPr="005B40BA" w:rsidRDefault="00533378" w:rsidP="00AB4185">
      <w:pPr>
        <w:numPr>
          <w:ilvl w:val="0"/>
          <w:numId w:val="10"/>
        </w:numPr>
        <w:bidi/>
        <w:rPr>
          <w:rFonts w:ascii="Simplified Arabic" w:hAnsi="Simplified Arabic" w:cs="Simplified Arabic"/>
          <w:sz w:val="28"/>
          <w:szCs w:val="28"/>
          <w:lang w:bidi="ar-EG"/>
        </w:rPr>
      </w:pPr>
      <w:r w:rsidRPr="005B40BA">
        <w:rPr>
          <w:rFonts w:ascii="Simplified Arabic" w:hAnsi="Simplified Arabic" w:cs="Simplified Arabic" w:hint="cs"/>
          <w:sz w:val="28"/>
          <w:szCs w:val="28"/>
          <w:rtl/>
        </w:rPr>
        <w:t>الشهري، محمد</w:t>
      </w:r>
      <w:r w:rsidRPr="005B40BA">
        <w:rPr>
          <w:rFonts w:ascii="Simplified Arabic" w:hAnsi="Simplified Arabic" w:cs="Simplified Arabic" w:hint="cs"/>
          <w:sz w:val="28"/>
          <w:szCs w:val="28"/>
          <w:lang w:bidi="ar-EG"/>
        </w:rPr>
        <w:t xml:space="preserve">. </w:t>
      </w:r>
      <w:r w:rsidRPr="005B40BA">
        <w:rPr>
          <w:rFonts w:asciiTheme="majorBidi" w:hAnsiTheme="majorBidi" w:cstheme="majorBidi"/>
          <w:sz w:val="28"/>
          <w:szCs w:val="28"/>
          <w:lang w:bidi="ar-EG"/>
        </w:rPr>
        <w:t>(2024)</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أثر التحول الرقمي وتقنيات الذكاء الاصطناعي في ابتكار أساليب تسويق الفنون البصرية بالسعودية</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جامعة الملك سعود</w:t>
      </w:r>
      <w:r w:rsidRPr="005B40BA">
        <w:rPr>
          <w:rFonts w:ascii="Simplified Arabic" w:hAnsi="Simplified Arabic" w:cs="Simplified Arabic" w:hint="cs"/>
          <w:sz w:val="28"/>
          <w:szCs w:val="28"/>
          <w:lang w:bidi="ar-EG"/>
        </w:rPr>
        <w:t>.</w:t>
      </w:r>
    </w:p>
    <w:p w14:paraId="7CCCD9FB" w14:textId="7E968C3E" w:rsidR="00533378" w:rsidRPr="005B40BA" w:rsidRDefault="00533378" w:rsidP="00AB4185">
      <w:pPr>
        <w:numPr>
          <w:ilvl w:val="0"/>
          <w:numId w:val="10"/>
        </w:numPr>
        <w:bidi/>
        <w:rPr>
          <w:rFonts w:ascii="Simplified Arabic" w:hAnsi="Simplified Arabic" w:cs="Simplified Arabic"/>
          <w:sz w:val="28"/>
          <w:szCs w:val="28"/>
          <w:lang w:bidi="ar-EG"/>
        </w:rPr>
      </w:pPr>
      <w:r w:rsidRPr="005B40BA">
        <w:rPr>
          <w:rFonts w:ascii="Simplified Arabic" w:hAnsi="Simplified Arabic" w:cs="Simplified Arabic" w:hint="cs"/>
          <w:sz w:val="28"/>
          <w:szCs w:val="28"/>
          <w:rtl/>
        </w:rPr>
        <w:t>الغامدي، بشرى عطية</w:t>
      </w:r>
      <w:r w:rsidRPr="005B40BA">
        <w:rPr>
          <w:rFonts w:ascii="Simplified Arabic" w:hAnsi="Simplified Arabic" w:cs="Simplified Arabic" w:hint="cs"/>
          <w:sz w:val="28"/>
          <w:szCs w:val="28"/>
          <w:lang w:bidi="ar-EG"/>
        </w:rPr>
        <w:t xml:space="preserve">. </w:t>
      </w:r>
      <w:r w:rsidRPr="005B40BA">
        <w:rPr>
          <w:rFonts w:asciiTheme="majorBidi" w:hAnsiTheme="majorBidi" w:cstheme="majorBidi"/>
          <w:sz w:val="28"/>
          <w:szCs w:val="28"/>
          <w:lang w:bidi="ar-EG"/>
        </w:rPr>
        <w:t>(2023)</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 xml:space="preserve">المشاركات والتفاعلات الفنية: دراسة نقدية للممارسات الناشئة في المشهد السعودي في ضوء الممكنات الاستراتيجية لرؤية </w:t>
      </w:r>
      <w:r w:rsidR="00324D39" w:rsidRPr="005B40BA">
        <w:rPr>
          <w:rFonts w:asciiTheme="majorBidi" w:hAnsiTheme="majorBidi" w:cstheme="majorBidi"/>
          <w:sz w:val="28"/>
          <w:szCs w:val="28"/>
        </w:rPr>
        <w:t>2030</w:t>
      </w:r>
      <w:r w:rsidRPr="005B40BA">
        <w:rPr>
          <w:rFonts w:ascii="Simplified Arabic" w:hAnsi="Simplified Arabic" w:cs="Simplified Arabic" w:hint="cs"/>
          <w:sz w:val="28"/>
          <w:szCs w:val="28"/>
          <w:rtl/>
        </w:rPr>
        <w:t xml:space="preserve">. جامعة </w:t>
      </w:r>
      <w:proofErr w:type="spellStart"/>
      <w:r w:rsidRPr="005B40BA">
        <w:rPr>
          <w:rFonts w:ascii="Simplified Arabic" w:hAnsi="Simplified Arabic" w:cs="Simplified Arabic" w:hint="cs"/>
          <w:sz w:val="28"/>
          <w:szCs w:val="28"/>
          <w:rtl/>
        </w:rPr>
        <w:t>ريدينغ</w:t>
      </w:r>
      <w:proofErr w:type="spellEnd"/>
      <w:r w:rsidRPr="005B40BA">
        <w:rPr>
          <w:rFonts w:ascii="Simplified Arabic" w:hAnsi="Simplified Arabic" w:cs="Simplified Arabic" w:hint="cs"/>
          <w:sz w:val="28"/>
          <w:szCs w:val="28"/>
          <w:rtl/>
        </w:rPr>
        <w:t>، المملكة المتحدة</w:t>
      </w:r>
      <w:r w:rsidRPr="005B40BA">
        <w:rPr>
          <w:rFonts w:ascii="Simplified Arabic" w:hAnsi="Simplified Arabic" w:cs="Simplified Arabic" w:hint="cs"/>
          <w:sz w:val="28"/>
          <w:szCs w:val="28"/>
          <w:lang w:bidi="ar-EG"/>
        </w:rPr>
        <w:t>.</w:t>
      </w:r>
    </w:p>
    <w:p w14:paraId="59D35D8E" w14:textId="024D1A06" w:rsidR="00533378" w:rsidRPr="005B40BA" w:rsidRDefault="00533378" w:rsidP="00AB4185">
      <w:pPr>
        <w:numPr>
          <w:ilvl w:val="0"/>
          <w:numId w:val="10"/>
        </w:numPr>
        <w:bidi/>
        <w:rPr>
          <w:rFonts w:ascii="Simplified Arabic" w:hAnsi="Simplified Arabic" w:cs="Simplified Arabic"/>
          <w:sz w:val="28"/>
          <w:szCs w:val="28"/>
          <w:lang w:bidi="ar-EG"/>
        </w:rPr>
      </w:pPr>
      <w:r w:rsidRPr="005B40BA">
        <w:rPr>
          <w:rFonts w:ascii="Simplified Arabic" w:hAnsi="Simplified Arabic" w:cs="Simplified Arabic" w:hint="cs"/>
          <w:sz w:val="28"/>
          <w:szCs w:val="28"/>
          <w:rtl/>
        </w:rPr>
        <w:t>الغامدي، خالد</w:t>
      </w:r>
      <w:r w:rsidRPr="005B40BA">
        <w:rPr>
          <w:rFonts w:ascii="Simplified Arabic" w:hAnsi="Simplified Arabic" w:cs="Simplified Arabic" w:hint="cs"/>
          <w:sz w:val="28"/>
          <w:szCs w:val="28"/>
          <w:lang w:bidi="ar-EG"/>
        </w:rPr>
        <w:t xml:space="preserve">. </w:t>
      </w:r>
      <w:r w:rsidRPr="005B40BA">
        <w:rPr>
          <w:rFonts w:asciiTheme="majorBidi" w:hAnsiTheme="majorBidi" w:cstheme="majorBidi"/>
          <w:sz w:val="28"/>
          <w:szCs w:val="28"/>
          <w:lang w:bidi="ar-EG"/>
        </w:rPr>
        <w:t>(2023)</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استراتيجيات الابتكار التسويقي في المعارض الفنية الافتراضية بالمملكة العربية السعودية</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المجلة العربية للإدارة،</w:t>
      </w:r>
      <w:r w:rsidR="00324D39" w:rsidRPr="005B40BA">
        <w:rPr>
          <w:rFonts w:asciiTheme="majorBidi" w:hAnsiTheme="majorBidi" w:cstheme="majorBidi"/>
          <w:sz w:val="28"/>
          <w:szCs w:val="28"/>
        </w:rPr>
        <w:t>43</w:t>
      </w:r>
      <w:r w:rsidRPr="005B40BA">
        <w:rPr>
          <w:rFonts w:asciiTheme="majorBidi" w:hAnsiTheme="majorBidi" w:cstheme="majorBidi"/>
          <w:sz w:val="28"/>
          <w:szCs w:val="28"/>
          <w:lang w:bidi="ar-EG"/>
        </w:rPr>
        <w:t>(1)</w:t>
      </w:r>
      <w:r w:rsidRPr="005B40BA">
        <w:rPr>
          <w:rFonts w:asciiTheme="majorBidi" w:hAnsiTheme="majorBidi" w:cstheme="majorBidi"/>
          <w:sz w:val="28"/>
          <w:szCs w:val="28"/>
          <w:rtl/>
        </w:rPr>
        <w:t xml:space="preserve">، </w:t>
      </w:r>
      <w:r w:rsidR="009C0484" w:rsidRPr="005B40BA">
        <w:rPr>
          <w:rFonts w:asciiTheme="majorBidi" w:hAnsiTheme="majorBidi" w:cstheme="majorBidi"/>
          <w:sz w:val="28"/>
          <w:szCs w:val="28"/>
        </w:rPr>
        <w:t>45</w:t>
      </w:r>
      <w:r w:rsidR="00A30540" w:rsidRPr="005B40BA">
        <w:rPr>
          <w:rFonts w:asciiTheme="majorBidi" w:hAnsiTheme="majorBidi" w:cstheme="majorBidi"/>
          <w:sz w:val="28"/>
          <w:szCs w:val="28"/>
        </w:rPr>
        <w:t>-68</w:t>
      </w:r>
      <w:r w:rsidR="00A30540" w:rsidRPr="005B40BA">
        <w:rPr>
          <w:rFonts w:asciiTheme="majorBidi" w:hAnsiTheme="majorBidi" w:cstheme="majorBidi"/>
          <w:sz w:val="28"/>
          <w:szCs w:val="28"/>
          <w:rtl/>
        </w:rPr>
        <w:t>.</w:t>
      </w:r>
    </w:p>
    <w:p w14:paraId="1CB8F5AB" w14:textId="1F2EBE8E" w:rsidR="00533378" w:rsidRPr="005B40BA" w:rsidRDefault="00533378" w:rsidP="00AB4185">
      <w:pPr>
        <w:numPr>
          <w:ilvl w:val="0"/>
          <w:numId w:val="10"/>
        </w:numPr>
        <w:bidi/>
        <w:rPr>
          <w:rFonts w:asciiTheme="majorBidi" w:hAnsiTheme="majorBidi" w:cstheme="majorBidi"/>
          <w:sz w:val="28"/>
          <w:szCs w:val="28"/>
          <w:lang w:bidi="ar-EG"/>
        </w:rPr>
      </w:pPr>
      <w:r w:rsidRPr="005B40BA">
        <w:rPr>
          <w:rFonts w:ascii="Simplified Arabic" w:hAnsi="Simplified Arabic" w:cs="Simplified Arabic" w:hint="cs"/>
          <w:sz w:val="28"/>
          <w:szCs w:val="28"/>
          <w:rtl/>
        </w:rPr>
        <w:t xml:space="preserve">قنديل، </w:t>
      </w:r>
      <w:r w:rsidR="00F634C5" w:rsidRPr="005B40BA">
        <w:rPr>
          <w:rFonts w:ascii="Simplified Arabic" w:hAnsi="Simplified Arabic" w:cs="Simplified Arabic" w:hint="cs"/>
          <w:sz w:val="28"/>
          <w:szCs w:val="28"/>
          <w:rtl/>
        </w:rPr>
        <w:t>أماني</w:t>
      </w:r>
      <w:r w:rsidR="00F634C5" w:rsidRPr="005B40BA">
        <w:rPr>
          <w:rFonts w:ascii="Simplified Arabic" w:hAnsi="Simplified Arabic" w:cs="Simplified Arabic"/>
          <w:sz w:val="28"/>
          <w:szCs w:val="28"/>
          <w:lang w:bidi="ar-EG"/>
        </w:rPr>
        <w:t>.</w:t>
      </w:r>
      <w:r w:rsidR="00F634C5" w:rsidRPr="005B40BA">
        <w:rPr>
          <w:rFonts w:asciiTheme="majorBidi" w:hAnsiTheme="majorBidi" w:cstheme="majorBidi"/>
          <w:sz w:val="28"/>
          <w:szCs w:val="28"/>
          <w:lang w:bidi="ar-EG"/>
        </w:rPr>
        <w:t xml:space="preserve"> (</w:t>
      </w:r>
      <w:r w:rsidRPr="005B40BA">
        <w:rPr>
          <w:rFonts w:asciiTheme="majorBidi" w:hAnsiTheme="majorBidi" w:cstheme="majorBidi"/>
          <w:sz w:val="28"/>
          <w:szCs w:val="28"/>
          <w:lang w:bidi="ar-EG"/>
        </w:rPr>
        <w:t>2023)</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الاستثمار في الفن كمدخل لدعم الاقتصاد الإبداعي بالجمهورية الجديدة: دراسة تحليلية للفرص والتحديا</w:t>
      </w:r>
      <w:r w:rsidR="00F634C5" w:rsidRPr="005B40BA">
        <w:rPr>
          <w:rFonts w:ascii="Simplified Arabic" w:hAnsi="Simplified Arabic" w:cs="Simplified Arabic" w:hint="cs"/>
          <w:sz w:val="28"/>
          <w:szCs w:val="28"/>
          <w:rtl/>
        </w:rPr>
        <w:t>ت.</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 xml:space="preserve">المجلة الدولية للعلوم الإنسانية والاجتماعية، </w:t>
      </w:r>
      <w:r w:rsidR="00A30540" w:rsidRPr="005B40BA">
        <w:rPr>
          <w:rFonts w:ascii="Simplified Arabic" w:hAnsi="Simplified Arabic" w:cs="Simplified Arabic"/>
          <w:sz w:val="28"/>
          <w:szCs w:val="28"/>
        </w:rPr>
        <w:t>15</w:t>
      </w:r>
      <w:r w:rsidRPr="005B40BA">
        <w:rPr>
          <w:rFonts w:asciiTheme="majorBidi" w:hAnsiTheme="majorBidi" w:cstheme="majorBidi"/>
          <w:sz w:val="28"/>
          <w:szCs w:val="28"/>
          <w:lang w:bidi="ar-EG"/>
        </w:rPr>
        <w:t>(3)</w:t>
      </w:r>
      <w:r w:rsidRPr="005B40BA">
        <w:rPr>
          <w:rFonts w:asciiTheme="majorBidi" w:hAnsiTheme="majorBidi" w:cstheme="majorBidi"/>
          <w:sz w:val="28"/>
          <w:szCs w:val="28"/>
          <w:rtl/>
        </w:rPr>
        <w:t xml:space="preserve">، </w:t>
      </w:r>
      <w:r w:rsidR="00A30540" w:rsidRPr="005B40BA">
        <w:rPr>
          <w:rFonts w:asciiTheme="majorBidi" w:hAnsiTheme="majorBidi" w:cstheme="majorBidi"/>
          <w:sz w:val="28"/>
          <w:szCs w:val="28"/>
        </w:rPr>
        <w:t>112-140</w:t>
      </w:r>
      <w:r w:rsidR="00364242" w:rsidRPr="005B40BA">
        <w:rPr>
          <w:rFonts w:asciiTheme="majorBidi" w:hAnsiTheme="majorBidi" w:cstheme="majorBidi"/>
          <w:sz w:val="28"/>
          <w:szCs w:val="28"/>
          <w:rtl/>
        </w:rPr>
        <w:t>.</w:t>
      </w:r>
    </w:p>
    <w:p w14:paraId="7EB555DE" w14:textId="7C1474D1" w:rsidR="00533378" w:rsidRPr="005B40BA" w:rsidRDefault="00533378" w:rsidP="00AB4185">
      <w:pPr>
        <w:numPr>
          <w:ilvl w:val="0"/>
          <w:numId w:val="10"/>
        </w:numPr>
        <w:bidi/>
        <w:rPr>
          <w:rFonts w:ascii="Simplified Arabic" w:hAnsi="Simplified Arabic" w:cs="Simplified Arabic"/>
          <w:sz w:val="28"/>
          <w:szCs w:val="28"/>
          <w:lang w:bidi="ar-EG"/>
        </w:rPr>
      </w:pPr>
      <w:r w:rsidRPr="005B40BA">
        <w:rPr>
          <w:rFonts w:ascii="Simplified Arabic" w:hAnsi="Simplified Arabic" w:cs="Simplified Arabic" w:hint="cs"/>
          <w:sz w:val="28"/>
          <w:szCs w:val="28"/>
          <w:rtl/>
        </w:rPr>
        <w:t>المالكي، فهد</w:t>
      </w:r>
      <w:r w:rsidRPr="005B40BA">
        <w:rPr>
          <w:rFonts w:ascii="Simplified Arabic" w:hAnsi="Simplified Arabic" w:cs="Simplified Arabic" w:hint="cs"/>
          <w:sz w:val="28"/>
          <w:szCs w:val="28"/>
          <w:lang w:bidi="ar-EG"/>
        </w:rPr>
        <w:t xml:space="preserve">. </w:t>
      </w:r>
      <w:r w:rsidRPr="005B40BA">
        <w:rPr>
          <w:rFonts w:asciiTheme="majorBidi" w:hAnsiTheme="majorBidi" w:cstheme="majorBidi"/>
          <w:sz w:val="28"/>
          <w:szCs w:val="28"/>
          <w:lang w:bidi="ar-EG"/>
        </w:rPr>
        <w:t>(2023)</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حوكمة المؤسسات الثقافية وأثرها على استدامة سوق الفن السعودي في ضوء رؤي</w:t>
      </w:r>
      <w:r w:rsidR="00364242" w:rsidRPr="005B40BA">
        <w:rPr>
          <w:rFonts w:ascii="Simplified Arabic" w:hAnsi="Simplified Arabic" w:cs="Simplified Arabic" w:hint="cs"/>
          <w:sz w:val="28"/>
          <w:szCs w:val="28"/>
          <w:rtl/>
        </w:rPr>
        <w:t xml:space="preserve">ة </w:t>
      </w:r>
      <w:r w:rsidR="00364242" w:rsidRPr="005B40BA">
        <w:rPr>
          <w:rFonts w:asciiTheme="majorBidi" w:hAnsiTheme="majorBidi" w:cstheme="majorBidi"/>
          <w:sz w:val="28"/>
          <w:szCs w:val="28"/>
        </w:rPr>
        <w:t>2030</w:t>
      </w:r>
      <w:r w:rsidR="00364242" w:rsidRPr="005B40BA">
        <w:rPr>
          <w:rFonts w:asciiTheme="majorBidi" w:hAnsiTheme="majorBidi" w:cstheme="majorBidi" w:hint="cs"/>
          <w:sz w:val="28"/>
          <w:szCs w:val="28"/>
          <w:rtl/>
        </w:rPr>
        <w:t>. مجلة</w:t>
      </w:r>
      <w:r w:rsidRPr="005B40BA">
        <w:rPr>
          <w:rFonts w:ascii="Simplified Arabic" w:hAnsi="Simplified Arabic" w:cs="Simplified Arabic" w:hint="cs"/>
          <w:sz w:val="28"/>
          <w:szCs w:val="28"/>
          <w:rtl/>
        </w:rPr>
        <w:t xml:space="preserve"> الإدارة العامة، </w:t>
      </w:r>
      <w:r w:rsidR="00BD732B" w:rsidRPr="005B40BA">
        <w:rPr>
          <w:rFonts w:asciiTheme="majorBidi" w:hAnsiTheme="majorBidi" w:cstheme="majorBidi"/>
          <w:sz w:val="28"/>
          <w:szCs w:val="28"/>
        </w:rPr>
        <w:t>6</w:t>
      </w:r>
      <w:r w:rsidR="00A93710" w:rsidRPr="005B40BA">
        <w:rPr>
          <w:rFonts w:asciiTheme="majorBidi" w:hAnsiTheme="majorBidi" w:cstheme="majorBidi"/>
          <w:sz w:val="28"/>
          <w:szCs w:val="28"/>
        </w:rPr>
        <w:t>3</w:t>
      </w:r>
      <w:r w:rsidRPr="005B40BA">
        <w:rPr>
          <w:rFonts w:asciiTheme="majorBidi" w:hAnsiTheme="majorBidi" w:cstheme="majorBidi"/>
          <w:sz w:val="28"/>
          <w:szCs w:val="28"/>
          <w:lang w:bidi="ar-EG"/>
        </w:rPr>
        <w:t>(4)</w:t>
      </w:r>
      <w:r w:rsidRPr="005B40BA">
        <w:rPr>
          <w:rFonts w:asciiTheme="majorBidi" w:hAnsiTheme="majorBidi" w:cstheme="majorBidi"/>
          <w:sz w:val="28"/>
          <w:szCs w:val="28"/>
          <w:rtl/>
        </w:rPr>
        <w:t xml:space="preserve">، </w:t>
      </w:r>
      <w:r w:rsidR="00C80BBB" w:rsidRPr="005B40BA">
        <w:rPr>
          <w:rFonts w:asciiTheme="majorBidi" w:hAnsiTheme="majorBidi" w:cstheme="majorBidi"/>
          <w:sz w:val="28"/>
          <w:szCs w:val="28"/>
        </w:rPr>
        <w:t>300-325</w:t>
      </w:r>
      <w:r w:rsidR="00B07861" w:rsidRPr="005B40BA">
        <w:rPr>
          <w:rFonts w:asciiTheme="majorBidi" w:hAnsiTheme="majorBidi" w:cstheme="majorBidi"/>
          <w:sz w:val="28"/>
          <w:szCs w:val="28"/>
          <w:rtl/>
        </w:rPr>
        <w:t>.</w:t>
      </w:r>
    </w:p>
    <w:p w14:paraId="660ECDB5" w14:textId="22F7B855" w:rsidR="00A16C8B" w:rsidRPr="005B40BA" w:rsidRDefault="00A16C8B" w:rsidP="00A16C8B">
      <w:pPr>
        <w:numPr>
          <w:ilvl w:val="0"/>
          <w:numId w:val="10"/>
        </w:numPr>
        <w:bidi/>
        <w:rPr>
          <w:rFonts w:ascii="Simplified Arabic" w:hAnsi="Simplified Arabic" w:cs="Simplified Arabic"/>
          <w:sz w:val="28"/>
          <w:szCs w:val="28"/>
          <w:lang w:bidi="ar-EG"/>
        </w:rPr>
      </w:pPr>
      <w:r w:rsidRPr="005B40BA">
        <w:rPr>
          <w:rFonts w:ascii="Simplified Arabic" w:hAnsi="Simplified Arabic" w:cs="Simplified Arabic" w:hint="cs"/>
          <w:sz w:val="28"/>
          <w:szCs w:val="28"/>
          <w:rtl/>
        </w:rPr>
        <w:t>رؤية المملكة العربية السعودية</w:t>
      </w:r>
      <w:proofErr w:type="gramStart"/>
      <w:r w:rsidRPr="005B40BA">
        <w:rPr>
          <w:rFonts w:asciiTheme="majorBidi" w:hAnsiTheme="majorBidi" w:cstheme="majorBidi"/>
          <w:sz w:val="28"/>
          <w:szCs w:val="28"/>
        </w:rPr>
        <w:t xml:space="preserve">2030 </w:t>
      </w:r>
      <w:r w:rsidRPr="005B40BA">
        <w:rPr>
          <w:rFonts w:asciiTheme="majorBidi" w:hAnsiTheme="majorBidi" w:cstheme="majorBidi" w:hint="cs"/>
          <w:sz w:val="28"/>
          <w:szCs w:val="28"/>
          <w:rtl/>
        </w:rPr>
        <w:t>.</w:t>
      </w:r>
      <w:proofErr w:type="gramEnd"/>
      <w:r w:rsidRPr="005B40BA">
        <w:rPr>
          <w:rFonts w:asciiTheme="majorBidi" w:hAnsiTheme="majorBidi" w:cstheme="majorBidi"/>
          <w:sz w:val="28"/>
          <w:szCs w:val="28"/>
          <w:lang w:bidi="ar-EG"/>
        </w:rPr>
        <w:t xml:space="preserve"> (2016)</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الوثيقة الرسمية للرؤية. الرياض</w:t>
      </w:r>
      <w:r w:rsidRPr="005B40BA">
        <w:rPr>
          <w:rFonts w:ascii="Simplified Arabic" w:hAnsi="Simplified Arabic" w:cs="Simplified Arabic" w:hint="cs"/>
          <w:sz w:val="28"/>
          <w:szCs w:val="28"/>
          <w:lang w:bidi="ar-EG"/>
        </w:rPr>
        <w:t>.</w:t>
      </w:r>
    </w:p>
    <w:p w14:paraId="0DAC210F" w14:textId="15C81B32" w:rsidR="00533378" w:rsidRPr="005B40BA" w:rsidRDefault="00533378" w:rsidP="00AB4185">
      <w:pPr>
        <w:numPr>
          <w:ilvl w:val="0"/>
          <w:numId w:val="10"/>
        </w:numPr>
        <w:bidi/>
        <w:rPr>
          <w:rFonts w:ascii="Simplified Arabic" w:hAnsi="Simplified Arabic" w:cs="Simplified Arabic"/>
          <w:sz w:val="28"/>
          <w:szCs w:val="28"/>
          <w:lang w:bidi="ar-EG"/>
        </w:rPr>
      </w:pPr>
      <w:r w:rsidRPr="005B40BA">
        <w:rPr>
          <w:rFonts w:ascii="Simplified Arabic" w:hAnsi="Simplified Arabic" w:cs="Simplified Arabic" w:hint="cs"/>
          <w:sz w:val="28"/>
          <w:szCs w:val="28"/>
          <w:rtl/>
        </w:rPr>
        <w:t>مكرم، نهاد أحمد؛ وخليل، سحر فايق</w:t>
      </w:r>
      <w:r w:rsidRPr="005B40BA">
        <w:rPr>
          <w:rFonts w:ascii="Simplified Arabic" w:hAnsi="Simplified Arabic" w:cs="Simplified Arabic" w:hint="cs"/>
          <w:sz w:val="28"/>
          <w:szCs w:val="28"/>
          <w:lang w:bidi="ar-EG"/>
        </w:rPr>
        <w:t xml:space="preserve">. </w:t>
      </w:r>
      <w:r w:rsidRPr="005B40BA">
        <w:rPr>
          <w:rFonts w:asciiTheme="majorBidi" w:hAnsiTheme="majorBidi" w:cstheme="majorBidi"/>
          <w:sz w:val="28"/>
          <w:szCs w:val="28"/>
          <w:lang w:bidi="ar-EG"/>
        </w:rPr>
        <w:t>(2021)</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حقوق الملكية الفكرية للفنون: مقترح قطاع الفنون في المملكة العربية السعودية</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المجلة العلمية للبحوث والدراسات التجارية،</w:t>
      </w:r>
      <w:r w:rsidR="00B07861" w:rsidRPr="005B40BA">
        <w:rPr>
          <w:rFonts w:asciiTheme="majorBidi" w:hAnsiTheme="majorBidi" w:cstheme="majorBidi"/>
          <w:sz w:val="28"/>
          <w:szCs w:val="28"/>
        </w:rPr>
        <w:t>22</w:t>
      </w:r>
      <w:r w:rsidRPr="005B40BA">
        <w:rPr>
          <w:rFonts w:asciiTheme="majorBidi" w:hAnsiTheme="majorBidi" w:cstheme="majorBidi"/>
          <w:sz w:val="28"/>
          <w:szCs w:val="28"/>
          <w:lang w:bidi="ar-EG"/>
        </w:rPr>
        <w:t>(1)</w:t>
      </w:r>
      <w:r w:rsidRPr="005B40BA">
        <w:rPr>
          <w:rFonts w:asciiTheme="majorBidi" w:hAnsiTheme="majorBidi" w:cstheme="majorBidi"/>
          <w:sz w:val="28"/>
          <w:szCs w:val="28"/>
          <w:rtl/>
        </w:rPr>
        <w:t xml:space="preserve">، </w:t>
      </w:r>
      <w:r w:rsidR="00B07861" w:rsidRPr="005B40BA">
        <w:rPr>
          <w:rFonts w:asciiTheme="majorBidi" w:hAnsiTheme="majorBidi" w:cstheme="majorBidi"/>
          <w:sz w:val="28"/>
          <w:szCs w:val="28"/>
        </w:rPr>
        <w:t>55-</w:t>
      </w:r>
      <w:r w:rsidR="002420B5" w:rsidRPr="005B40BA">
        <w:rPr>
          <w:rFonts w:asciiTheme="majorBidi" w:hAnsiTheme="majorBidi" w:cstheme="majorBidi"/>
          <w:sz w:val="28"/>
          <w:szCs w:val="28"/>
        </w:rPr>
        <w:t>80</w:t>
      </w:r>
      <w:r w:rsidR="00F9293E" w:rsidRPr="005B40BA">
        <w:rPr>
          <w:rFonts w:asciiTheme="majorBidi" w:hAnsiTheme="majorBidi" w:cstheme="majorBidi"/>
          <w:sz w:val="28"/>
          <w:szCs w:val="28"/>
          <w:rtl/>
        </w:rPr>
        <w:t>.</w:t>
      </w:r>
    </w:p>
    <w:p w14:paraId="1F7CF639" w14:textId="77777777" w:rsidR="00533378" w:rsidRPr="00B85E4E" w:rsidRDefault="00533378" w:rsidP="00AB4185">
      <w:pPr>
        <w:numPr>
          <w:ilvl w:val="0"/>
          <w:numId w:val="10"/>
        </w:numPr>
        <w:bidi/>
        <w:rPr>
          <w:rFonts w:ascii="Simplified Arabic" w:hAnsi="Simplified Arabic" w:cs="Simplified Arabic"/>
          <w:sz w:val="28"/>
          <w:szCs w:val="28"/>
          <w:lang w:bidi="ar-EG"/>
        </w:rPr>
      </w:pPr>
      <w:r w:rsidRPr="00B85E4E">
        <w:rPr>
          <w:rFonts w:ascii="Simplified Arabic" w:hAnsi="Simplified Arabic" w:cs="Simplified Arabic" w:hint="cs"/>
          <w:sz w:val="28"/>
          <w:szCs w:val="28"/>
          <w:rtl/>
        </w:rPr>
        <w:t>منصور، أحمد</w:t>
      </w:r>
      <w:r w:rsidRPr="00B85E4E">
        <w:rPr>
          <w:rFonts w:ascii="Simplified Arabic" w:hAnsi="Simplified Arabic" w:cs="Simplified Arabic" w:hint="cs"/>
          <w:sz w:val="28"/>
          <w:szCs w:val="28"/>
          <w:lang w:bidi="ar-EG"/>
        </w:rPr>
        <w:t xml:space="preserve">. </w:t>
      </w:r>
      <w:r w:rsidRPr="00B85E4E">
        <w:rPr>
          <w:rFonts w:asciiTheme="majorBidi" w:hAnsiTheme="majorBidi" w:cstheme="majorBidi"/>
          <w:sz w:val="28"/>
          <w:szCs w:val="28"/>
          <w:lang w:bidi="ar-EG"/>
        </w:rPr>
        <w:t>(2022)</w:t>
      </w:r>
      <w:r w:rsidRPr="00B85E4E">
        <w:rPr>
          <w:rFonts w:ascii="Simplified Arabic" w:hAnsi="Simplified Arabic" w:cs="Simplified Arabic" w:hint="cs"/>
          <w:sz w:val="28"/>
          <w:szCs w:val="28"/>
          <w:lang w:bidi="ar-EG"/>
        </w:rPr>
        <w:t xml:space="preserve">. </w:t>
      </w:r>
      <w:r w:rsidRPr="00B85E4E">
        <w:rPr>
          <w:rFonts w:ascii="Simplified Arabic" w:hAnsi="Simplified Arabic" w:cs="Simplified Arabic" w:hint="cs"/>
          <w:sz w:val="28"/>
          <w:szCs w:val="28"/>
          <w:rtl/>
        </w:rPr>
        <w:t>آليات تقييم الأصول الفنية في الأسواق الناشئة: دراسة مقارنة بين الفن التقليدي والرقمي</w:t>
      </w:r>
      <w:r w:rsidRPr="00B85E4E">
        <w:rPr>
          <w:rFonts w:ascii="Simplified Arabic" w:hAnsi="Simplified Arabic" w:cs="Simplified Arabic" w:hint="cs"/>
          <w:sz w:val="28"/>
          <w:szCs w:val="28"/>
          <w:lang w:bidi="ar-EG"/>
        </w:rPr>
        <w:t xml:space="preserve">. </w:t>
      </w:r>
      <w:r w:rsidRPr="00B85E4E">
        <w:rPr>
          <w:rFonts w:ascii="Simplified Arabic" w:hAnsi="Simplified Arabic" w:cs="Simplified Arabic" w:hint="cs"/>
          <w:sz w:val="28"/>
          <w:szCs w:val="28"/>
          <w:rtl/>
        </w:rPr>
        <w:t>مجلة المحاسبة والمراجعة</w:t>
      </w:r>
      <w:r w:rsidRPr="00B85E4E">
        <w:rPr>
          <w:rFonts w:ascii="Simplified Arabic" w:hAnsi="Simplified Arabic" w:cs="Simplified Arabic" w:hint="cs"/>
          <w:sz w:val="28"/>
          <w:szCs w:val="28"/>
          <w:lang w:bidi="ar-EG"/>
        </w:rPr>
        <w:t>.</w:t>
      </w:r>
    </w:p>
    <w:p w14:paraId="17FE9DE9" w14:textId="581892DE" w:rsidR="007D78CE" w:rsidRPr="00B85E4E" w:rsidRDefault="00FE7A20" w:rsidP="00FE7A20">
      <w:pPr>
        <w:bidi/>
        <w:ind w:left="429" w:hanging="141"/>
        <w:rPr>
          <w:rFonts w:ascii="Simplified Arabic" w:hAnsi="Simplified Arabic" w:cs="Simplified Arabic"/>
          <w:sz w:val="28"/>
          <w:szCs w:val="28"/>
          <w:lang w:bidi="ar-EG"/>
        </w:rPr>
      </w:pPr>
      <w:r w:rsidRPr="00B85E4E">
        <w:rPr>
          <w:rFonts w:ascii="Simplified Arabic" w:hAnsi="Simplified Arabic" w:cs="Simplified Arabic" w:hint="cs"/>
          <w:sz w:val="28"/>
          <w:szCs w:val="28"/>
          <w:rtl/>
        </w:rPr>
        <w:t xml:space="preserve">١٠. </w:t>
      </w:r>
      <w:r w:rsidR="00533378" w:rsidRPr="00B85E4E">
        <w:rPr>
          <w:rFonts w:ascii="Simplified Arabic" w:hAnsi="Simplified Arabic" w:cs="Simplified Arabic" w:hint="cs"/>
          <w:sz w:val="28"/>
          <w:szCs w:val="28"/>
          <w:rtl/>
        </w:rPr>
        <w:t>وزارة الثقافة السعودية</w:t>
      </w:r>
      <w:r w:rsidR="00533378" w:rsidRPr="00B85E4E">
        <w:rPr>
          <w:rFonts w:ascii="Simplified Arabic" w:hAnsi="Simplified Arabic" w:cs="Simplified Arabic" w:hint="cs"/>
          <w:sz w:val="28"/>
          <w:szCs w:val="28"/>
          <w:lang w:bidi="ar-EG"/>
        </w:rPr>
        <w:t xml:space="preserve">. </w:t>
      </w:r>
      <w:r w:rsidR="00533378" w:rsidRPr="00B85E4E">
        <w:rPr>
          <w:rFonts w:asciiTheme="majorBidi" w:hAnsiTheme="majorBidi" w:cstheme="majorBidi"/>
          <w:sz w:val="28"/>
          <w:szCs w:val="28"/>
          <w:lang w:bidi="ar-EG"/>
        </w:rPr>
        <w:t>(2024)</w:t>
      </w:r>
      <w:r w:rsidR="00533378" w:rsidRPr="00B85E4E">
        <w:rPr>
          <w:rFonts w:ascii="Simplified Arabic" w:hAnsi="Simplified Arabic" w:cs="Simplified Arabic" w:hint="cs"/>
          <w:sz w:val="28"/>
          <w:szCs w:val="28"/>
          <w:lang w:bidi="ar-EG"/>
        </w:rPr>
        <w:t xml:space="preserve">. </w:t>
      </w:r>
      <w:r w:rsidR="00533378" w:rsidRPr="00B85E4E">
        <w:rPr>
          <w:rFonts w:ascii="Simplified Arabic" w:hAnsi="Simplified Arabic" w:cs="Simplified Arabic" w:hint="cs"/>
          <w:sz w:val="28"/>
          <w:szCs w:val="28"/>
          <w:rtl/>
        </w:rPr>
        <w:t xml:space="preserve">تقرير حالة الثقافة في المملكة العربية السعودية </w:t>
      </w:r>
      <w:r w:rsidR="00F9293E" w:rsidRPr="00B85E4E">
        <w:rPr>
          <w:rFonts w:asciiTheme="majorBidi" w:hAnsiTheme="majorBidi" w:cstheme="majorBidi"/>
          <w:sz w:val="28"/>
          <w:szCs w:val="28"/>
        </w:rPr>
        <w:t>2024</w:t>
      </w:r>
      <w:r w:rsidR="00533378" w:rsidRPr="00B85E4E">
        <w:rPr>
          <w:rFonts w:ascii="Simplified Arabic" w:hAnsi="Simplified Arabic" w:cs="Simplified Arabic" w:hint="cs"/>
          <w:sz w:val="28"/>
          <w:szCs w:val="28"/>
          <w:rtl/>
        </w:rPr>
        <w:t>: الأثر الثقافي والنمو الاقتصادي</w:t>
      </w:r>
      <w:r w:rsidR="00533378" w:rsidRPr="00B85E4E">
        <w:rPr>
          <w:rFonts w:ascii="Simplified Arabic" w:hAnsi="Simplified Arabic" w:cs="Simplified Arabic" w:hint="cs"/>
          <w:sz w:val="28"/>
          <w:szCs w:val="28"/>
          <w:lang w:bidi="ar-EG"/>
        </w:rPr>
        <w:t xml:space="preserve">. </w:t>
      </w:r>
      <w:r w:rsidR="00533378" w:rsidRPr="00B85E4E">
        <w:rPr>
          <w:rFonts w:ascii="Simplified Arabic" w:hAnsi="Simplified Arabic" w:cs="Simplified Arabic" w:hint="cs"/>
          <w:sz w:val="28"/>
          <w:szCs w:val="28"/>
          <w:rtl/>
        </w:rPr>
        <w:t>وكالة الأبحاث والدراسات الثقافية</w:t>
      </w:r>
      <w:r w:rsidR="00533378" w:rsidRPr="00B85E4E">
        <w:rPr>
          <w:rFonts w:ascii="Simplified Arabic" w:hAnsi="Simplified Arabic" w:cs="Simplified Arabic" w:hint="cs"/>
          <w:sz w:val="28"/>
          <w:szCs w:val="28"/>
          <w:lang w:bidi="ar-EG"/>
        </w:rPr>
        <w:t>.</w:t>
      </w:r>
    </w:p>
    <w:p w14:paraId="1DFCA5C6" w14:textId="6EC94F39" w:rsidR="00533378" w:rsidRPr="00B85E4E" w:rsidRDefault="00AE5FBA" w:rsidP="007D78CE">
      <w:pPr>
        <w:bidi/>
        <w:ind w:left="429" w:hanging="141"/>
        <w:rPr>
          <w:rFonts w:ascii="Simplified Arabic" w:hAnsi="Simplified Arabic" w:cs="Simplified Arabic"/>
          <w:sz w:val="28"/>
          <w:szCs w:val="28"/>
          <w:rtl/>
          <w:lang w:bidi="ar-EG"/>
        </w:rPr>
      </w:pPr>
      <w:r w:rsidRPr="00B85E4E">
        <w:rPr>
          <w:rFonts w:ascii="Simplified Arabic" w:hAnsi="Simplified Arabic" w:cs="Simplified Arabic" w:hint="cs"/>
          <w:sz w:val="28"/>
          <w:szCs w:val="28"/>
          <w:rtl/>
          <w:lang w:bidi="ar-EG"/>
        </w:rPr>
        <w:t>١</w:t>
      </w:r>
      <w:r w:rsidR="00FE7A20" w:rsidRPr="00B85E4E">
        <w:rPr>
          <w:rFonts w:ascii="Simplified Arabic" w:hAnsi="Simplified Arabic" w:cs="Simplified Arabic" w:hint="cs"/>
          <w:sz w:val="28"/>
          <w:szCs w:val="28"/>
          <w:rtl/>
          <w:lang w:bidi="ar-EG"/>
        </w:rPr>
        <w:t>١</w:t>
      </w:r>
      <w:r w:rsidR="007D78CE" w:rsidRPr="00B85E4E">
        <w:rPr>
          <w:rFonts w:ascii="Simplified Arabic" w:hAnsi="Simplified Arabic" w:cs="Simplified Arabic" w:hint="cs"/>
          <w:sz w:val="28"/>
          <w:szCs w:val="28"/>
          <w:rtl/>
          <w:lang w:bidi="ar-EG"/>
        </w:rPr>
        <w:t xml:space="preserve">. </w:t>
      </w:r>
      <w:r w:rsidR="00533378" w:rsidRPr="00B85E4E">
        <w:rPr>
          <w:rFonts w:ascii="Simplified Arabic" w:hAnsi="Simplified Arabic" w:cs="Simplified Arabic" w:hint="cs"/>
          <w:sz w:val="28"/>
          <w:szCs w:val="28"/>
          <w:rtl/>
        </w:rPr>
        <w:t>همام، هبة محمد</w:t>
      </w:r>
      <w:r w:rsidR="00533378" w:rsidRPr="00B85E4E">
        <w:rPr>
          <w:rFonts w:ascii="Simplified Arabic" w:hAnsi="Simplified Arabic" w:cs="Simplified Arabic" w:hint="cs"/>
          <w:sz w:val="28"/>
          <w:szCs w:val="28"/>
          <w:lang w:bidi="ar-EG"/>
        </w:rPr>
        <w:t xml:space="preserve">. </w:t>
      </w:r>
      <w:r w:rsidR="00533378" w:rsidRPr="00B85E4E">
        <w:rPr>
          <w:rFonts w:asciiTheme="majorBidi" w:hAnsiTheme="majorBidi" w:cstheme="majorBidi"/>
          <w:sz w:val="28"/>
          <w:szCs w:val="28"/>
          <w:lang w:bidi="ar-EG"/>
        </w:rPr>
        <w:t>(2025)</w:t>
      </w:r>
      <w:r w:rsidR="00533378" w:rsidRPr="00B85E4E">
        <w:rPr>
          <w:rFonts w:ascii="Simplified Arabic" w:hAnsi="Simplified Arabic" w:cs="Simplified Arabic" w:hint="cs"/>
          <w:sz w:val="28"/>
          <w:szCs w:val="28"/>
          <w:lang w:bidi="ar-EG"/>
        </w:rPr>
        <w:t xml:space="preserve">. </w:t>
      </w:r>
      <w:r w:rsidR="00533378" w:rsidRPr="00B85E4E">
        <w:rPr>
          <w:rFonts w:ascii="Simplified Arabic" w:hAnsi="Simplified Arabic" w:cs="Simplified Arabic" w:hint="cs"/>
          <w:sz w:val="28"/>
          <w:szCs w:val="28"/>
          <w:rtl/>
        </w:rPr>
        <w:t>الآليات الرقمية المعاصرة لانتشار الفنون البصرية: دراسة تحليلية لأثر وسائط التواصل الاجتماعي على القيمة التسويقية للأعمال الفنية</w:t>
      </w:r>
      <w:r w:rsidR="00533378" w:rsidRPr="00B85E4E">
        <w:rPr>
          <w:rFonts w:ascii="Simplified Arabic" w:hAnsi="Simplified Arabic" w:cs="Simplified Arabic" w:hint="cs"/>
          <w:sz w:val="28"/>
          <w:szCs w:val="28"/>
          <w:lang w:bidi="ar-EG"/>
        </w:rPr>
        <w:t xml:space="preserve">. </w:t>
      </w:r>
      <w:r w:rsidR="00533378" w:rsidRPr="00B85E4E">
        <w:rPr>
          <w:rFonts w:ascii="Simplified Arabic" w:hAnsi="Simplified Arabic" w:cs="Simplified Arabic" w:hint="cs"/>
          <w:sz w:val="28"/>
          <w:szCs w:val="28"/>
          <w:rtl/>
        </w:rPr>
        <w:t xml:space="preserve">المجلة العلمية لعلوم التربية النوعية، </w:t>
      </w:r>
      <w:r w:rsidR="00F9293E" w:rsidRPr="00B85E4E">
        <w:rPr>
          <w:rFonts w:asciiTheme="majorBidi" w:hAnsiTheme="majorBidi" w:cstheme="majorBidi"/>
          <w:sz w:val="28"/>
          <w:szCs w:val="28"/>
        </w:rPr>
        <w:t>12</w:t>
      </w:r>
      <w:r w:rsidR="00533378" w:rsidRPr="00B85E4E">
        <w:rPr>
          <w:rFonts w:asciiTheme="majorBidi" w:hAnsiTheme="majorBidi" w:cstheme="majorBidi"/>
          <w:sz w:val="28"/>
          <w:szCs w:val="28"/>
          <w:lang w:bidi="ar-EG"/>
        </w:rPr>
        <w:t>(4)</w:t>
      </w:r>
      <w:r w:rsidR="00533378" w:rsidRPr="00B85E4E">
        <w:rPr>
          <w:rFonts w:asciiTheme="majorBidi" w:hAnsiTheme="majorBidi" w:cstheme="majorBidi"/>
          <w:sz w:val="28"/>
          <w:szCs w:val="28"/>
          <w:rtl/>
        </w:rPr>
        <w:t xml:space="preserve">، </w:t>
      </w:r>
      <w:r w:rsidR="005809B3" w:rsidRPr="00B85E4E">
        <w:rPr>
          <w:rFonts w:asciiTheme="majorBidi" w:hAnsiTheme="majorBidi" w:cstheme="majorBidi"/>
          <w:sz w:val="28"/>
          <w:szCs w:val="28"/>
        </w:rPr>
        <w:t>14</w:t>
      </w:r>
      <w:r w:rsidR="00DF614A" w:rsidRPr="00B85E4E">
        <w:rPr>
          <w:rFonts w:asciiTheme="majorBidi" w:hAnsiTheme="majorBidi" w:cstheme="majorBidi"/>
          <w:sz w:val="28"/>
          <w:szCs w:val="28"/>
        </w:rPr>
        <w:t>5-170</w:t>
      </w:r>
      <w:r w:rsidR="00DF614A" w:rsidRPr="00B85E4E">
        <w:rPr>
          <w:rFonts w:asciiTheme="majorBidi" w:hAnsiTheme="majorBidi" w:cstheme="majorBidi"/>
          <w:sz w:val="28"/>
          <w:szCs w:val="28"/>
          <w:rtl/>
        </w:rPr>
        <w:t>.</w:t>
      </w:r>
    </w:p>
    <w:p w14:paraId="35B583A6" w14:textId="5FCC4842" w:rsidR="00FE7A20" w:rsidRPr="00C811F4" w:rsidRDefault="00FE7A20" w:rsidP="00FE7A20">
      <w:pPr>
        <w:bidi/>
        <w:ind w:left="360"/>
        <w:rPr>
          <w:rFonts w:ascii="Simplified Arabic" w:hAnsi="Simplified Arabic" w:cs="Simplified Arabic"/>
          <w:sz w:val="28"/>
          <w:szCs w:val="28"/>
          <w:lang w:bidi="ar-EG"/>
        </w:rPr>
      </w:pPr>
      <w:r w:rsidRPr="00B85E4E">
        <w:rPr>
          <w:rFonts w:ascii="Simplified Arabic" w:hAnsi="Simplified Arabic" w:cs="Simplified Arabic" w:hint="cs"/>
          <w:sz w:val="28"/>
          <w:szCs w:val="28"/>
          <w:rtl/>
        </w:rPr>
        <w:lastRenderedPageBreak/>
        <w:t>١٢. هيئة الفنون البصرية</w:t>
      </w:r>
      <w:r w:rsidRPr="00B85E4E">
        <w:rPr>
          <w:rFonts w:ascii="Simplified Arabic" w:hAnsi="Simplified Arabic" w:cs="Simplified Arabic" w:hint="cs"/>
          <w:sz w:val="28"/>
          <w:szCs w:val="28"/>
          <w:lang w:bidi="ar-EG"/>
        </w:rPr>
        <w:t xml:space="preserve">. </w:t>
      </w:r>
      <w:r w:rsidRPr="00B85E4E">
        <w:rPr>
          <w:rFonts w:asciiTheme="majorBidi" w:hAnsiTheme="majorBidi" w:cstheme="majorBidi"/>
          <w:sz w:val="28"/>
          <w:szCs w:val="28"/>
          <w:lang w:bidi="ar-EG"/>
        </w:rPr>
        <w:t>(2023)</w:t>
      </w:r>
      <w:r w:rsidRPr="00B85E4E">
        <w:rPr>
          <w:rFonts w:ascii="Simplified Arabic" w:hAnsi="Simplified Arabic" w:cs="Simplified Arabic" w:hint="cs"/>
          <w:sz w:val="28"/>
          <w:szCs w:val="28"/>
          <w:lang w:bidi="ar-EG"/>
        </w:rPr>
        <w:t xml:space="preserve">. </w:t>
      </w:r>
      <w:r w:rsidRPr="00B85E4E">
        <w:rPr>
          <w:rFonts w:ascii="Simplified Arabic" w:hAnsi="Simplified Arabic" w:cs="Simplified Arabic" w:hint="cs"/>
          <w:sz w:val="28"/>
          <w:szCs w:val="28"/>
          <w:rtl/>
        </w:rPr>
        <w:t>استراتيجية قطاع الفنون البصرية في المملكة العربية السعودية</w:t>
      </w:r>
      <w:r w:rsidRPr="00B85E4E">
        <w:rPr>
          <w:rFonts w:ascii="Simplified Arabic" w:hAnsi="Simplified Arabic" w:cs="Simplified Arabic" w:hint="cs"/>
          <w:sz w:val="28"/>
          <w:szCs w:val="28"/>
          <w:lang w:bidi="ar-EG"/>
        </w:rPr>
        <w:t>.</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وزارة الثقافة</w:t>
      </w:r>
      <w:r w:rsidRPr="00C811F4">
        <w:rPr>
          <w:rFonts w:ascii="Simplified Arabic" w:hAnsi="Simplified Arabic" w:cs="Simplified Arabic" w:hint="cs"/>
          <w:sz w:val="28"/>
          <w:szCs w:val="28"/>
          <w:lang w:bidi="ar-EG"/>
        </w:rPr>
        <w:t>.</w:t>
      </w:r>
    </w:p>
    <w:p w14:paraId="2ACB239D" w14:textId="77777777" w:rsidR="000F582A" w:rsidRPr="00C811F4" w:rsidRDefault="000F582A" w:rsidP="000F582A">
      <w:pPr>
        <w:bidi/>
        <w:rPr>
          <w:rFonts w:ascii="Simplified Arabic" w:hAnsi="Simplified Arabic" w:cs="Simplified Arabic"/>
          <w:sz w:val="28"/>
          <w:szCs w:val="28"/>
          <w:lang w:bidi="ar-EG"/>
        </w:rPr>
      </w:pPr>
    </w:p>
    <w:p w14:paraId="72C3352E" w14:textId="51E300DD" w:rsidR="00533378" w:rsidRDefault="00533378" w:rsidP="00533378">
      <w:pPr>
        <w:bidi/>
        <w:rPr>
          <w:rFonts w:ascii="Simplified Arabic" w:hAnsi="Simplified Arabic" w:cs="Simplified Arabic"/>
          <w:sz w:val="32"/>
          <w:szCs w:val="32"/>
          <w:lang w:bidi="ar-EG"/>
        </w:rPr>
      </w:pPr>
      <w:r w:rsidRPr="00B85E4E">
        <w:rPr>
          <w:rFonts w:ascii="Simplified Arabic" w:hAnsi="Simplified Arabic" w:cs="Simplified Arabic" w:hint="cs"/>
          <w:sz w:val="32"/>
          <w:szCs w:val="32"/>
          <w:rtl/>
        </w:rPr>
        <w:t xml:space="preserve">المراجع </w:t>
      </w:r>
      <w:r w:rsidR="00163B40" w:rsidRPr="00B85E4E">
        <w:rPr>
          <w:rFonts w:ascii="Simplified Arabic" w:hAnsi="Simplified Arabic" w:cs="Simplified Arabic" w:hint="cs"/>
          <w:sz w:val="32"/>
          <w:szCs w:val="32"/>
          <w:rtl/>
        </w:rPr>
        <w:t>الأجنبية:</w:t>
      </w:r>
    </w:p>
    <w:p w14:paraId="564B4A78" w14:textId="77777777" w:rsidR="0002218F" w:rsidRPr="00B85E4E" w:rsidRDefault="0002218F" w:rsidP="0002218F">
      <w:pPr>
        <w:bidi/>
        <w:rPr>
          <w:rFonts w:ascii="Simplified Arabic" w:hAnsi="Simplified Arabic" w:cs="Simplified Arabic"/>
          <w:sz w:val="32"/>
          <w:szCs w:val="32"/>
          <w:lang w:bidi="ar-EG"/>
        </w:rPr>
      </w:pPr>
    </w:p>
    <w:p w14:paraId="45DC138F" w14:textId="77777777" w:rsidR="00533378" w:rsidRPr="00B85E4E" w:rsidRDefault="00533378" w:rsidP="00AB4185">
      <w:pPr>
        <w:numPr>
          <w:ilvl w:val="0"/>
          <w:numId w:val="11"/>
        </w:numPr>
        <w:rPr>
          <w:rFonts w:asciiTheme="majorBidi" w:hAnsiTheme="majorBidi" w:cstheme="majorBidi"/>
          <w:sz w:val="28"/>
          <w:szCs w:val="28"/>
          <w:lang w:bidi="ar-EG"/>
        </w:rPr>
      </w:pPr>
      <w:r w:rsidRPr="00B85E4E">
        <w:rPr>
          <w:rFonts w:asciiTheme="majorBidi" w:hAnsiTheme="majorBidi" w:cstheme="majorBidi"/>
          <w:sz w:val="28"/>
          <w:szCs w:val="28"/>
          <w:lang w:bidi="ar-EG"/>
        </w:rPr>
        <w:t xml:space="preserve">Alharthi, W. J. (2025). </w:t>
      </w:r>
      <w:r w:rsidRPr="00B85E4E">
        <w:rPr>
          <w:rFonts w:asciiTheme="majorBidi" w:hAnsiTheme="majorBidi" w:cstheme="majorBidi"/>
          <w:i/>
          <w:iCs/>
          <w:sz w:val="28"/>
          <w:szCs w:val="28"/>
          <w:lang w:bidi="ar-EG"/>
        </w:rPr>
        <w:t>The Paradigm Shift in Saudi Arabia’s Art Ecosystem: A Framework for Digital Transformation and NFT Integration</w:t>
      </w:r>
      <w:r w:rsidRPr="00B85E4E">
        <w:rPr>
          <w:rFonts w:asciiTheme="majorBidi" w:hAnsiTheme="majorBidi" w:cstheme="majorBidi"/>
          <w:sz w:val="28"/>
          <w:szCs w:val="28"/>
          <w:lang w:bidi="ar-EG"/>
        </w:rPr>
        <w:t>. Islamic University Journal of Applied Sciences, 8(2), 89-112.</w:t>
      </w:r>
    </w:p>
    <w:p w14:paraId="26E71EE8" w14:textId="77777777" w:rsidR="00533378" w:rsidRPr="00B85E4E" w:rsidRDefault="00533378" w:rsidP="00AB4185">
      <w:pPr>
        <w:numPr>
          <w:ilvl w:val="0"/>
          <w:numId w:val="11"/>
        </w:numPr>
        <w:rPr>
          <w:rFonts w:asciiTheme="majorBidi" w:hAnsiTheme="majorBidi" w:cstheme="majorBidi"/>
          <w:sz w:val="28"/>
          <w:szCs w:val="28"/>
          <w:lang w:bidi="ar-EG"/>
        </w:rPr>
      </w:pPr>
      <w:r w:rsidRPr="00B85E4E">
        <w:rPr>
          <w:rFonts w:asciiTheme="majorBidi" w:hAnsiTheme="majorBidi" w:cstheme="majorBidi"/>
          <w:sz w:val="28"/>
          <w:szCs w:val="28"/>
          <w:lang w:bidi="ar-EG"/>
        </w:rPr>
        <w:t xml:space="preserve">Art Basel &amp; UBS. (2025). </w:t>
      </w:r>
      <w:r w:rsidRPr="00B85E4E">
        <w:rPr>
          <w:rFonts w:asciiTheme="majorBidi" w:hAnsiTheme="majorBidi" w:cstheme="majorBidi"/>
          <w:i/>
          <w:iCs/>
          <w:sz w:val="28"/>
          <w:szCs w:val="28"/>
          <w:lang w:bidi="ar-EG"/>
        </w:rPr>
        <w:t>The Art Market Report 2025</w:t>
      </w:r>
      <w:r w:rsidRPr="00B85E4E">
        <w:rPr>
          <w:rFonts w:asciiTheme="majorBidi" w:hAnsiTheme="majorBidi" w:cstheme="majorBidi"/>
          <w:sz w:val="28"/>
          <w:szCs w:val="28"/>
          <w:lang w:bidi="ar-EG"/>
        </w:rPr>
        <w:t>. Art Economics &amp; UBS.</w:t>
      </w:r>
    </w:p>
    <w:p w14:paraId="0B99687A" w14:textId="77777777" w:rsidR="00533378" w:rsidRPr="00B85E4E" w:rsidRDefault="00533378" w:rsidP="00AB4185">
      <w:pPr>
        <w:numPr>
          <w:ilvl w:val="0"/>
          <w:numId w:val="11"/>
        </w:numPr>
        <w:rPr>
          <w:rFonts w:asciiTheme="majorBidi" w:hAnsiTheme="majorBidi" w:cstheme="majorBidi"/>
          <w:sz w:val="28"/>
          <w:szCs w:val="28"/>
          <w:lang w:bidi="ar-EG"/>
        </w:rPr>
      </w:pPr>
      <w:proofErr w:type="spellStart"/>
      <w:r w:rsidRPr="00B85E4E">
        <w:rPr>
          <w:rFonts w:asciiTheme="majorBidi" w:hAnsiTheme="majorBidi" w:cstheme="majorBidi"/>
          <w:sz w:val="28"/>
          <w:szCs w:val="28"/>
          <w:lang w:bidi="ar-EG"/>
        </w:rPr>
        <w:t>arXiv</w:t>
      </w:r>
      <w:proofErr w:type="spellEnd"/>
      <w:r w:rsidRPr="00B85E4E">
        <w:rPr>
          <w:rFonts w:asciiTheme="majorBidi" w:hAnsiTheme="majorBidi" w:cstheme="majorBidi"/>
          <w:sz w:val="28"/>
          <w:szCs w:val="28"/>
          <w:lang w:bidi="ar-EG"/>
        </w:rPr>
        <w:t xml:space="preserve"> AI Consortium. (2023). </w:t>
      </w:r>
      <w:r w:rsidRPr="00B85E4E">
        <w:rPr>
          <w:rFonts w:asciiTheme="majorBidi" w:hAnsiTheme="majorBidi" w:cstheme="majorBidi"/>
          <w:i/>
          <w:iCs/>
          <w:sz w:val="28"/>
          <w:szCs w:val="28"/>
          <w:lang w:bidi="ar-EG"/>
        </w:rPr>
        <w:t>The Future of Provenance and Valuation: Harnessing AI and Blockchain for a Transparent Global Art Market</w:t>
      </w:r>
      <w:r w:rsidRPr="00B85E4E">
        <w:rPr>
          <w:rFonts w:asciiTheme="majorBidi" w:hAnsiTheme="majorBidi" w:cstheme="majorBidi"/>
          <w:sz w:val="28"/>
          <w:szCs w:val="28"/>
          <w:lang w:bidi="ar-EG"/>
        </w:rPr>
        <w:t>. Technical Whitepaper.</w:t>
      </w:r>
    </w:p>
    <w:p w14:paraId="1749BAA8" w14:textId="77777777" w:rsidR="00533378" w:rsidRPr="00B85E4E" w:rsidRDefault="00533378" w:rsidP="00AB4185">
      <w:pPr>
        <w:numPr>
          <w:ilvl w:val="0"/>
          <w:numId w:val="11"/>
        </w:numPr>
        <w:rPr>
          <w:rFonts w:asciiTheme="majorBidi" w:hAnsiTheme="majorBidi" w:cstheme="majorBidi"/>
          <w:sz w:val="28"/>
          <w:szCs w:val="28"/>
          <w:lang w:bidi="ar-EG"/>
        </w:rPr>
      </w:pPr>
      <w:r w:rsidRPr="00B85E4E">
        <w:rPr>
          <w:rFonts w:asciiTheme="majorBidi" w:hAnsiTheme="majorBidi" w:cstheme="majorBidi"/>
          <w:sz w:val="28"/>
          <w:szCs w:val="28"/>
          <w:lang w:bidi="ar-EG"/>
        </w:rPr>
        <w:t xml:space="preserve">Cheng, L., Xu, J., &amp; Pan, Y. (2024). </w:t>
      </w:r>
      <w:r w:rsidRPr="00B85E4E">
        <w:rPr>
          <w:rFonts w:asciiTheme="majorBidi" w:hAnsiTheme="majorBidi" w:cstheme="majorBidi"/>
          <w:i/>
          <w:iCs/>
          <w:sz w:val="28"/>
          <w:szCs w:val="28"/>
          <w:lang w:bidi="ar-EG"/>
        </w:rPr>
        <w:t>User Experience (UX) in Virtual Art Galleries: Evaluating the Correlation Between Sensory Immersion and Purchase Intentions</w:t>
      </w:r>
      <w:r w:rsidRPr="00B85E4E">
        <w:rPr>
          <w:rFonts w:asciiTheme="majorBidi" w:hAnsiTheme="majorBidi" w:cstheme="majorBidi"/>
          <w:sz w:val="28"/>
          <w:szCs w:val="28"/>
          <w:lang w:bidi="ar-EG"/>
        </w:rPr>
        <w:t>. Multimodal Technologies and Interaction, 8(1), 22-45.</w:t>
      </w:r>
    </w:p>
    <w:p w14:paraId="028A8A90" w14:textId="77777777" w:rsidR="00533378" w:rsidRPr="00B85E4E" w:rsidRDefault="00533378" w:rsidP="00AB4185">
      <w:pPr>
        <w:numPr>
          <w:ilvl w:val="0"/>
          <w:numId w:val="11"/>
        </w:numPr>
        <w:rPr>
          <w:rFonts w:asciiTheme="majorBidi" w:hAnsiTheme="majorBidi" w:cstheme="majorBidi"/>
          <w:sz w:val="28"/>
          <w:szCs w:val="28"/>
          <w:lang w:bidi="ar-EG"/>
        </w:rPr>
      </w:pPr>
      <w:proofErr w:type="spellStart"/>
      <w:r w:rsidRPr="00B85E4E">
        <w:rPr>
          <w:rFonts w:asciiTheme="majorBidi" w:hAnsiTheme="majorBidi" w:cstheme="majorBidi"/>
          <w:sz w:val="28"/>
          <w:szCs w:val="28"/>
          <w:lang w:bidi="ar-EG"/>
        </w:rPr>
        <w:t>Granić</w:t>
      </w:r>
      <w:proofErr w:type="spellEnd"/>
      <w:r w:rsidRPr="00B85E4E">
        <w:rPr>
          <w:rFonts w:asciiTheme="majorBidi" w:hAnsiTheme="majorBidi" w:cstheme="majorBidi"/>
          <w:sz w:val="28"/>
          <w:szCs w:val="28"/>
          <w:lang w:bidi="ar-EG"/>
        </w:rPr>
        <w:t xml:space="preserve">, A., et al. (2022). </w:t>
      </w:r>
      <w:r w:rsidRPr="00B85E4E">
        <w:rPr>
          <w:rFonts w:asciiTheme="majorBidi" w:hAnsiTheme="majorBidi" w:cstheme="majorBidi"/>
          <w:i/>
          <w:iCs/>
          <w:sz w:val="28"/>
          <w:szCs w:val="28"/>
          <w:lang w:bidi="ar-EG"/>
        </w:rPr>
        <w:t>Digital Marketing for Cultural Sustainability: The Role of Virtual Museums in Globalizing Local Art Markets</w:t>
      </w:r>
      <w:r w:rsidRPr="00B85E4E">
        <w:rPr>
          <w:rFonts w:asciiTheme="majorBidi" w:hAnsiTheme="majorBidi" w:cstheme="majorBidi"/>
          <w:sz w:val="28"/>
          <w:szCs w:val="28"/>
          <w:lang w:bidi="ar-EG"/>
        </w:rPr>
        <w:t>. ResearchGate Academic Series.</w:t>
      </w:r>
    </w:p>
    <w:p w14:paraId="17F26D63" w14:textId="77777777" w:rsidR="00533378" w:rsidRPr="00B85E4E" w:rsidRDefault="00533378" w:rsidP="00AB4185">
      <w:pPr>
        <w:numPr>
          <w:ilvl w:val="0"/>
          <w:numId w:val="11"/>
        </w:numPr>
        <w:rPr>
          <w:rFonts w:asciiTheme="majorBidi" w:hAnsiTheme="majorBidi" w:cstheme="majorBidi"/>
          <w:sz w:val="28"/>
          <w:szCs w:val="28"/>
          <w:lang w:bidi="ar-EG"/>
        </w:rPr>
      </w:pPr>
      <w:r w:rsidRPr="00B85E4E">
        <w:rPr>
          <w:rFonts w:asciiTheme="majorBidi" w:hAnsiTheme="majorBidi" w:cstheme="majorBidi"/>
          <w:sz w:val="28"/>
          <w:szCs w:val="28"/>
          <w:lang w:bidi="ar-EG"/>
        </w:rPr>
        <w:t xml:space="preserve">Kuzmina, K., et al. (2024). </w:t>
      </w:r>
      <w:r w:rsidRPr="00B85E4E">
        <w:rPr>
          <w:rFonts w:asciiTheme="majorBidi" w:hAnsiTheme="majorBidi" w:cstheme="majorBidi"/>
          <w:i/>
          <w:iCs/>
          <w:sz w:val="28"/>
          <w:szCs w:val="28"/>
          <w:lang w:bidi="ar-EG"/>
        </w:rPr>
        <w:t>Algorithm-Driven Art Marketing: A Systematic Literature Update on Social Media’s Impact on Art Valuation</w:t>
      </w:r>
      <w:r w:rsidRPr="00B85E4E">
        <w:rPr>
          <w:rFonts w:asciiTheme="majorBidi" w:hAnsiTheme="majorBidi" w:cstheme="majorBidi"/>
          <w:sz w:val="28"/>
          <w:szCs w:val="28"/>
          <w:lang w:bidi="ar-EG"/>
        </w:rPr>
        <w:t>. Taylor &amp; Francis Online.</w:t>
      </w:r>
    </w:p>
    <w:p w14:paraId="4A5B35D9" w14:textId="77777777" w:rsidR="00533378" w:rsidRPr="00123872" w:rsidRDefault="00533378" w:rsidP="00AB4185">
      <w:pPr>
        <w:numPr>
          <w:ilvl w:val="0"/>
          <w:numId w:val="11"/>
        </w:numPr>
        <w:rPr>
          <w:rFonts w:asciiTheme="majorBidi" w:hAnsiTheme="majorBidi" w:cstheme="majorBidi"/>
          <w:sz w:val="28"/>
          <w:szCs w:val="28"/>
          <w:lang w:bidi="ar-EG"/>
        </w:rPr>
      </w:pPr>
      <w:r w:rsidRPr="00B85E4E">
        <w:rPr>
          <w:rFonts w:asciiTheme="majorBidi" w:hAnsiTheme="majorBidi" w:cstheme="majorBidi"/>
          <w:sz w:val="28"/>
          <w:szCs w:val="28"/>
          <w:lang w:bidi="ar-EG"/>
        </w:rPr>
        <w:t xml:space="preserve">McAndrew, C. (2025). </w:t>
      </w:r>
      <w:r w:rsidRPr="00B85E4E">
        <w:rPr>
          <w:rFonts w:asciiTheme="majorBidi" w:hAnsiTheme="majorBidi" w:cstheme="majorBidi"/>
          <w:i/>
          <w:iCs/>
          <w:sz w:val="28"/>
          <w:szCs w:val="28"/>
          <w:lang w:bidi="ar-EG"/>
        </w:rPr>
        <w:t>The Global Art Market Landscape: Macroeconomic Trends and the Rise of Emerging Creative</w:t>
      </w:r>
      <w:r w:rsidRPr="00FE7A20">
        <w:rPr>
          <w:rFonts w:asciiTheme="majorBidi" w:hAnsiTheme="majorBidi" w:cstheme="majorBidi"/>
          <w:i/>
          <w:iCs/>
          <w:sz w:val="28"/>
          <w:szCs w:val="28"/>
          <w:lang w:bidi="ar-EG"/>
        </w:rPr>
        <w:t xml:space="preserve"> Hubs</w:t>
      </w:r>
      <w:r w:rsidRPr="00123872">
        <w:rPr>
          <w:rFonts w:asciiTheme="majorBidi" w:hAnsiTheme="majorBidi" w:cstheme="majorBidi"/>
          <w:sz w:val="28"/>
          <w:szCs w:val="28"/>
          <w:lang w:bidi="ar-EG"/>
        </w:rPr>
        <w:t>. Artsy Publications.</w:t>
      </w:r>
    </w:p>
    <w:p w14:paraId="282DB03B" w14:textId="78422C6B" w:rsidR="00533378" w:rsidRPr="00C811F4" w:rsidRDefault="00533378" w:rsidP="00533378">
      <w:pPr>
        <w:bidi/>
        <w:rPr>
          <w:rFonts w:ascii="Simplified Arabic" w:hAnsi="Simplified Arabic" w:cs="Simplified Arabic"/>
          <w:sz w:val="28"/>
          <w:szCs w:val="28"/>
          <w:lang w:bidi="ar-EG"/>
        </w:rPr>
      </w:pPr>
    </w:p>
    <w:p w14:paraId="6BCA9916" w14:textId="77777777" w:rsidR="00533378" w:rsidRPr="00C811F4" w:rsidRDefault="00533378" w:rsidP="00533378">
      <w:pPr>
        <w:bidi/>
        <w:rPr>
          <w:rFonts w:ascii="Simplified Arabic" w:hAnsi="Simplified Arabic" w:cs="Simplified Arabic"/>
          <w:sz w:val="28"/>
          <w:szCs w:val="28"/>
          <w:rtl/>
          <w:lang w:bidi="ar-EG"/>
        </w:rPr>
      </w:pPr>
    </w:p>
    <w:sectPr w:rsidR="00533378" w:rsidRPr="00C811F4" w:rsidSect="00A87B1C">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6BD05" w14:textId="77777777" w:rsidR="00E26FD0" w:rsidRDefault="00E26FD0" w:rsidP="007A6027">
      <w:pPr>
        <w:spacing w:after="0"/>
      </w:pPr>
      <w:r>
        <w:separator/>
      </w:r>
    </w:p>
  </w:endnote>
  <w:endnote w:type="continuationSeparator" w:id="0">
    <w:p w14:paraId="7581D05C" w14:textId="77777777" w:rsidR="00E26FD0" w:rsidRDefault="00E26FD0" w:rsidP="007A60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5953157"/>
      <w:docPartObj>
        <w:docPartGallery w:val="Page Numbers (Bottom of Page)"/>
        <w:docPartUnique/>
      </w:docPartObj>
    </w:sdtPr>
    <w:sdtEndPr>
      <w:rPr>
        <w:noProof/>
      </w:rPr>
    </w:sdtEndPr>
    <w:sdtContent>
      <w:p w14:paraId="7AC4F2C2" w14:textId="448F808A" w:rsidR="00AF2EF7" w:rsidRDefault="00AF2EF7">
        <w:pPr>
          <w:pStyle w:val="af4"/>
          <w:jc w:val="center"/>
        </w:pPr>
        <w:r>
          <w:fldChar w:fldCharType="begin"/>
        </w:r>
        <w:r>
          <w:instrText xml:space="preserve"> PAGE   \* MERGEFORMAT </w:instrText>
        </w:r>
        <w:r>
          <w:fldChar w:fldCharType="separate"/>
        </w:r>
        <w:r>
          <w:rPr>
            <w:noProof/>
          </w:rPr>
          <w:t>2</w:t>
        </w:r>
        <w:r>
          <w:rPr>
            <w:noProof/>
          </w:rPr>
          <w:fldChar w:fldCharType="end"/>
        </w:r>
      </w:p>
    </w:sdtContent>
  </w:sdt>
  <w:p w14:paraId="74981C72" w14:textId="77777777" w:rsidR="00AF2EF7" w:rsidRDefault="00AF2EF7">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326A0" w14:textId="77777777" w:rsidR="00E26FD0" w:rsidRDefault="00E26FD0" w:rsidP="007A6027">
      <w:pPr>
        <w:spacing w:after="0"/>
      </w:pPr>
      <w:r>
        <w:separator/>
      </w:r>
    </w:p>
  </w:footnote>
  <w:footnote w:type="continuationSeparator" w:id="0">
    <w:p w14:paraId="4A8592A9" w14:textId="77777777" w:rsidR="00E26FD0" w:rsidRDefault="00E26FD0" w:rsidP="007A602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CA4"/>
    <w:multiLevelType w:val="multilevel"/>
    <w:tmpl w:val="030E6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EA0F9F"/>
    <w:multiLevelType w:val="multilevel"/>
    <w:tmpl w:val="DB060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82775B"/>
    <w:multiLevelType w:val="multilevel"/>
    <w:tmpl w:val="0EBA3C40"/>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3" w15:restartNumberingAfterBreak="0">
    <w:nsid w:val="1D4D42AA"/>
    <w:multiLevelType w:val="multilevel"/>
    <w:tmpl w:val="50BC9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D553E5"/>
    <w:multiLevelType w:val="multilevel"/>
    <w:tmpl w:val="14402F42"/>
    <w:lvl w:ilvl="0">
      <w:start w:val="1"/>
      <w:numFmt w:val="decimal"/>
      <w:lvlText w:val="%1."/>
      <w:lvlJc w:val="left"/>
      <w:pPr>
        <w:tabs>
          <w:tab w:val="num" w:pos="720"/>
        </w:tabs>
        <w:ind w:left="720" w:hanging="360"/>
      </w:pPr>
    </w:lvl>
    <w:lvl w:ilvl="1">
      <w:start w:val="10"/>
      <w:numFmt w:val="decimalFullWidth"/>
      <w:lvlText w:val="%2."/>
      <w:lvlJc w:val="left"/>
      <w:pPr>
        <w:ind w:left="1480" w:hanging="40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087ECA"/>
    <w:multiLevelType w:val="multilevel"/>
    <w:tmpl w:val="CA4EC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D80F11"/>
    <w:multiLevelType w:val="multilevel"/>
    <w:tmpl w:val="6AE66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3E23A7"/>
    <w:multiLevelType w:val="multilevel"/>
    <w:tmpl w:val="FCAE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B45479"/>
    <w:multiLevelType w:val="multilevel"/>
    <w:tmpl w:val="CC789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FC2237"/>
    <w:multiLevelType w:val="multilevel"/>
    <w:tmpl w:val="9DCC3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981E1D"/>
    <w:multiLevelType w:val="multilevel"/>
    <w:tmpl w:val="DF80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0865F2"/>
    <w:multiLevelType w:val="multilevel"/>
    <w:tmpl w:val="635C1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0C2F8D"/>
    <w:multiLevelType w:val="multilevel"/>
    <w:tmpl w:val="E1A8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A57F2D"/>
    <w:multiLevelType w:val="hybridMultilevel"/>
    <w:tmpl w:val="E1225E98"/>
    <w:lvl w:ilvl="0" w:tplc="58F05474">
      <w:start w:val="1"/>
      <w:numFmt w:val="decimal"/>
      <w:lvlText w:val="%1."/>
      <w:lvlJc w:val="left"/>
      <w:pPr>
        <w:ind w:left="785" w:hanging="360"/>
      </w:pPr>
      <w:rPr>
        <w:rFonts w:hint="default"/>
        <w:b w:val="0"/>
        <w:bCs w:val="0"/>
        <w:color w:val="auto"/>
        <w:sz w:val="32"/>
        <w:szCs w:val="32"/>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 w15:restartNumberingAfterBreak="0">
    <w:nsid w:val="57406BF3"/>
    <w:multiLevelType w:val="hybridMultilevel"/>
    <w:tmpl w:val="0BF074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BD48B9"/>
    <w:multiLevelType w:val="multilevel"/>
    <w:tmpl w:val="42BA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E22E62"/>
    <w:multiLevelType w:val="multilevel"/>
    <w:tmpl w:val="368C2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747223"/>
    <w:multiLevelType w:val="multilevel"/>
    <w:tmpl w:val="DD465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AB3382"/>
    <w:multiLevelType w:val="hybridMultilevel"/>
    <w:tmpl w:val="55783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65230F"/>
    <w:multiLevelType w:val="multilevel"/>
    <w:tmpl w:val="6824C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F91072"/>
    <w:multiLevelType w:val="multilevel"/>
    <w:tmpl w:val="22C42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2743877">
    <w:abstractNumId w:val="2"/>
  </w:num>
  <w:num w:numId="2" w16cid:durableId="1161888882">
    <w:abstractNumId w:val="7"/>
  </w:num>
  <w:num w:numId="3" w16cid:durableId="262613119">
    <w:abstractNumId w:val="9"/>
  </w:num>
  <w:num w:numId="4" w16cid:durableId="1174219978">
    <w:abstractNumId w:val="17"/>
  </w:num>
  <w:num w:numId="5" w16cid:durableId="1385907146">
    <w:abstractNumId w:val="14"/>
  </w:num>
  <w:num w:numId="6" w16cid:durableId="164907083">
    <w:abstractNumId w:val="16"/>
  </w:num>
  <w:num w:numId="7" w16cid:durableId="585000629">
    <w:abstractNumId w:val="6"/>
  </w:num>
  <w:num w:numId="8" w16cid:durableId="173346591">
    <w:abstractNumId w:val="8"/>
  </w:num>
  <w:num w:numId="9" w16cid:durableId="647127683">
    <w:abstractNumId w:val="13"/>
  </w:num>
  <w:num w:numId="10" w16cid:durableId="1014067751">
    <w:abstractNumId w:val="4"/>
  </w:num>
  <w:num w:numId="11" w16cid:durableId="1749234211">
    <w:abstractNumId w:val="0"/>
  </w:num>
  <w:num w:numId="12" w16cid:durableId="1919905630">
    <w:abstractNumId w:val="5"/>
  </w:num>
  <w:num w:numId="13" w16cid:durableId="1802921416">
    <w:abstractNumId w:val="11"/>
  </w:num>
  <w:num w:numId="14" w16cid:durableId="525604606">
    <w:abstractNumId w:val="1"/>
  </w:num>
  <w:num w:numId="15" w16cid:durableId="702053113">
    <w:abstractNumId w:val="15"/>
  </w:num>
  <w:num w:numId="16" w16cid:durableId="1407340350">
    <w:abstractNumId w:val="20"/>
  </w:num>
  <w:num w:numId="17" w16cid:durableId="151727635">
    <w:abstractNumId w:val="10"/>
  </w:num>
  <w:num w:numId="18" w16cid:durableId="575827057">
    <w:abstractNumId w:val="18"/>
  </w:num>
  <w:num w:numId="19" w16cid:durableId="857885400">
    <w:abstractNumId w:val="19"/>
  </w:num>
  <w:num w:numId="20" w16cid:durableId="2089645857">
    <w:abstractNumId w:val="12"/>
  </w:num>
  <w:num w:numId="21" w16cid:durableId="1190678810">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C04"/>
    <w:rsid w:val="000022AE"/>
    <w:rsid w:val="00002402"/>
    <w:rsid w:val="000024E6"/>
    <w:rsid w:val="00010817"/>
    <w:rsid w:val="00012489"/>
    <w:rsid w:val="00014984"/>
    <w:rsid w:val="0001517B"/>
    <w:rsid w:val="00015636"/>
    <w:rsid w:val="0001664E"/>
    <w:rsid w:val="0002218F"/>
    <w:rsid w:val="0002505D"/>
    <w:rsid w:val="000259B5"/>
    <w:rsid w:val="00026D38"/>
    <w:rsid w:val="00034FE0"/>
    <w:rsid w:val="00037F30"/>
    <w:rsid w:val="000426EB"/>
    <w:rsid w:val="0004281C"/>
    <w:rsid w:val="000433FF"/>
    <w:rsid w:val="000437FB"/>
    <w:rsid w:val="00043F1C"/>
    <w:rsid w:val="00045CAD"/>
    <w:rsid w:val="0005131E"/>
    <w:rsid w:val="0006186F"/>
    <w:rsid w:val="000626F6"/>
    <w:rsid w:val="00062FBE"/>
    <w:rsid w:val="000700E0"/>
    <w:rsid w:val="00072ECB"/>
    <w:rsid w:val="00077C4D"/>
    <w:rsid w:val="0008285B"/>
    <w:rsid w:val="0008421A"/>
    <w:rsid w:val="0008723E"/>
    <w:rsid w:val="00091039"/>
    <w:rsid w:val="00092BD9"/>
    <w:rsid w:val="00094004"/>
    <w:rsid w:val="00096526"/>
    <w:rsid w:val="00096C60"/>
    <w:rsid w:val="000A08B5"/>
    <w:rsid w:val="000A0949"/>
    <w:rsid w:val="000A65D0"/>
    <w:rsid w:val="000B0502"/>
    <w:rsid w:val="000B07A0"/>
    <w:rsid w:val="000B23BD"/>
    <w:rsid w:val="000B293F"/>
    <w:rsid w:val="000B2A99"/>
    <w:rsid w:val="000B2E19"/>
    <w:rsid w:val="000C1CAE"/>
    <w:rsid w:val="000C2031"/>
    <w:rsid w:val="000C3E99"/>
    <w:rsid w:val="000C423E"/>
    <w:rsid w:val="000C6825"/>
    <w:rsid w:val="000D34FA"/>
    <w:rsid w:val="000D356F"/>
    <w:rsid w:val="000D40E8"/>
    <w:rsid w:val="000D7AF3"/>
    <w:rsid w:val="000D7B8F"/>
    <w:rsid w:val="000E185E"/>
    <w:rsid w:val="000E229B"/>
    <w:rsid w:val="000E7216"/>
    <w:rsid w:val="000E750C"/>
    <w:rsid w:val="000F44D1"/>
    <w:rsid w:val="000F582A"/>
    <w:rsid w:val="000F5B91"/>
    <w:rsid w:val="0010139D"/>
    <w:rsid w:val="00102C49"/>
    <w:rsid w:val="00103671"/>
    <w:rsid w:val="00103F7B"/>
    <w:rsid w:val="00115767"/>
    <w:rsid w:val="0011782E"/>
    <w:rsid w:val="001226C1"/>
    <w:rsid w:val="00123872"/>
    <w:rsid w:val="00124189"/>
    <w:rsid w:val="001243DE"/>
    <w:rsid w:val="00125ABC"/>
    <w:rsid w:val="0013498B"/>
    <w:rsid w:val="001373D7"/>
    <w:rsid w:val="00143D25"/>
    <w:rsid w:val="00143D83"/>
    <w:rsid w:val="00146707"/>
    <w:rsid w:val="00146DF8"/>
    <w:rsid w:val="00152D52"/>
    <w:rsid w:val="00152F1F"/>
    <w:rsid w:val="00156E92"/>
    <w:rsid w:val="0015796E"/>
    <w:rsid w:val="00160A4E"/>
    <w:rsid w:val="00160AAA"/>
    <w:rsid w:val="00162946"/>
    <w:rsid w:val="00163B40"/>
    <w:rsid w:val="00170158"/>
    <w:rsid w:val="00171475"/>
    <w:rsid w:val="00174941"/>
    <w:rsid w:val="001764EC"/>
    <w:rsid w:val="0017658D"/>
    <w:rsid w:val="00176677"/>
    <w:rsid w:val="00176AB4"/>
    <w:rsid w:val="00176E58"/>
    <w:rsid w:val="00182376"/>
    <w:rsid w:val="001A6AB9"/>
    <w:rsid w:val="001B04DA"/>
    <w:rsid w:val="001B4402"/>
    <w:rsid w:val="001B4860"/>
    <w:rsid w:val="001B60CE"/>
    <w:rsid w:val="001B6AB2"/>
    <w:rsid w:val="001C0186"/>
    <w:rsid w:val="001C03F8"/>
    <w:rsid w:val="001C1662"/>
    <w:rsid w:val="001C2732"/>
    <w:rsid w:val="001C2A6D"/>
    <w:rsid w:val="001C64A4"/>
    <w:rsid w:val="001C668C"/>
    <w:rsid w:val="001C7CDE"/>
    <w:rsid w:val="001D07B2"/>
    <w:rsid w:val="001D3FD6"/>
    <w:rsid w:val="001D617E"/>
    <w:rsid w:val="001D7C15"/>
    <w:rsid w:val="001E1CFC"/>
    <w:rsid w:val="001E31B8"/>
    <w:rsid w:val="001F074A"/>
    <w:rsid w:val="001F2170"/>
    <w:rsid w:val="001F2D31"/>
    <w:rsid w:val="001F46E0"/>
    <w:rsid w:val="001F700B"/>
    <w:rsid w:val="00202497"/>
    <w:rsid w:val="002024C7"/>
    <w:rsid w:val="00202E36"/>
    <w:rsid w:val="00203E0E"/>
    <w:rsid w:val="00204ACE"/>
    <w:rsid w:val="002050CE"/>
    <w:rsid w:val="00205B20"/>
    <w:rsid w:val="00210025"/>
    <w:rsid w:val="002105D4"/>
    <w:rsid w:val="00210E8B"/>
    <w:rsid w:val="002111D1"/>
    <w:rsid w:val="0022307C"/>
    <w:rsid w:val="00225910"/>
    <w:rsid w:val="00226B4D"/>
    <w:rsid w:val="0023788B"/>
    <w:rsid w:val="002420B5"/>
    <w:rsid w:val="00242F2B"/>
    <w:rsid w:val="00242FCE"/>
    <w:rsid w:val="00244DBB"/>
    <w:rsid w:val="00246F14"/>
    <w:rsid w:val="00250627"/>
    <w:rsid w:val="00251C1B"/>
    <w:rsid w:val="00251F5C"/>
    <w:rsid w:val="0025361B"/>
    <w:rsid w:val="002553E8"/>
    <w:rsid w:val="002567FA"/>
    <w:rsid w:val="00260EA6"/>
    <w:rsid w:val="0026505D"/>
    <w:rsid w:val="00270C37"/>
    <w:rsid w:val="002710DD"/>
    <w:rsid w:val="00276B19"/>
    <w:rsid w:val="0028157C"/>
    <w:rsid w:val="00286257"/>
    <w:rsid w:val="00286F45"/>
    <w:rsid w:val="002916FE"/>
    <w:rsid w:val="0029511F"/>
    <w:rsid w:val="00295153"/>
    <w:rsid w:val="00296AFA"/>
    <w:rsid w:val="002A2C03"/>
    <w:rsid w:val="002A579A"/>
    <w:rsid w:val="002B08FB"/>
    <w:rsid w:val="002B1211"/>
    <w:rsid w:val="002B2FF5"/>
    <w:rsid w:val="002C23ED"/>
    <w:rsid w:val="002C430F"/>
    <w:rsid w:val="002C57A1"/>
    <w:rsid w:val="002C7CEF"/>
    <w:rsid w:val="002D1DFF"/>
    <w:rsid w:val="002D5DF5"/>
    <w:rsid w:val="002D6D6B"/>
    <w:rsid w:val="002D704C"/>
    <w:rsid w:val="002D73D4"/>
    <w:rsid w:val="002E157E"/>
    <w:rsid w:val="002E184B"/>
    <w:rsid w:val="002E43CC"/>
    <w:rsid w:val="002E6E51"/>
    <w:rsid w:val="002F5010"/>
    <w:rsid w:val="002F62B6"/>
    <w:rsid w:val="00301E71"/>
    <w:rsid w:val="00305552"/>
    <w:rsid w:val="00305ABD"/>
    <w:rsid w:val="00311861"/>
    <w:rsid w:val="00314719"/>
    <w:rsid w:val="00321020"/>
    <w:rsid w:val="00321094"/>
    <w:rsid w:val="00321761"/>
    <w:rsid w:val="003237E4"/>
    <w:rsid w:val="00323A50"/>
    <w:rsid w:val="0032409E"/>
    <w:rsid w:val="00324D39"/>
    <w:rsid w:val="003254C0"/>
    <w:rsid w:val="00325B08"/>
    <w:rsid w:val="00331646"/>
    <w:rsid w:val="003362DB"/>
    <w:rsid w:val="00340C87"/>
    <w:rsid w:val="00344286"/>
    <w:rsid w:val="00344ACE"/>
    <w:rsid w:val="00345D6F"/>
    <w:rsid w:val="00345DE2"/>
    <w:rsid w:val="00347A63"/>
    <w:rsid w:val="00350122"/>
    <w:rsid w:val="00360E9B"/>
    <w:rsid w:val="00361F3B"/>
    <w:rsid w:val="00363EBE"/>
    <w:rsid w:val="00364242"/>
    <w:rsid w:val="0036581F"/>
    <w:rsid w:val="003671E0"/>
    <w:rsid w:val="003702E3"/>
    <w:rsid w:val="003731B6"/>
    <w:rsid w:val="00377ED7"/>
    <w:rsid w:val="0038150C"/>
    <w:rsid w:val="003821AF"/>
    <w:rsid w:val="00385D1E"/>
    <w:rsid w:val="003868FE"/>
    <w:rsid w:val="00391424"/>
    <w:rsid w:val="003946CD"/>
    <w:rsid w:val="00394C23"/>
    <w:rsid w:val="00397C74"/>
    <w:rsid w:val="003A2A00"/>
    <w:rsid w:val="003A775C"/>
    <w:rsid w:val="003B23B1"/>
    <w:rsid w:val="003B270C"/>
    <w:rsid w:val="003B3DE3"/>
    <w:rsid w:val="003B6FAA"/>
    <w:rsid w:val="003B75E5"/>
    <w:rsid w:val="003C139F"/>
    <w:rsid w:val="003D2241"/>
    <w:rsid w:val="003D79E6"/>
    <w:rsid w:val="003D7F66"/>
    <w:rsid w:val="003E24A5"/>
    <w:rsid w:val="003E73C2"/>
    <w:rsid w:val="003E7512"/>
    <w:rsid w:val="003E77DF"/>
    <w:rsid w:val="003F25E1"/>
    <w:rsid w:val="003F3E99"/>
    <w:rsid w:val="003F515D"/>
    <w:rsid w:val="003F59EB"/>
    <w:rsid w:val="003F6170"/>
    <w:rsid w:val="0040020E"/>
    <w:rsid w:val="004020C7"/>
    <w:rsid w:val="00404BA6"/>
    <w:rsid w:val="004053A6"/>
    <w:rsid w:val="00406C6C"/>
    <w:rsid w:val="004071E2"/>
    <w:rsid w:val="004113B6"/>
    <w:rsid w:val="00411BE0"/>
    <w:rsid w:val="00411E53"/>
    <w:rsid w:val="00421899"/>
    <w:rsid w:val="00423B39"/>
    <w:rsid w:val="00441500"/>
    <w:rsid w:val="00445C8C"/>
    <w:rsid w:val="00446EB7"/>
    <w:rsid w:val="0045530E"/>
    <w:rsid w:val="00474D6C"/>
    <w:rsid w:val="00481B08"/>
    <w:rsid w:val="004836A8"/>
    <w:rsid w:val="00483FD3"/>
    <w:rsid w:val="00485D08"/>
    <w:rsid w:val="00485FD4"/>
    <w:rsid w:val="00486769"/>
    <w:rsid w:val="004909E7"/>
    <w:rsid w:val="00491B1A"/>
    <w:rsid w:val="00495402"/>
    <w:rsid w:val="00496958"/>
    <w:rsid w:val="0049766E"/>
    <w:rsid w:val="004A13AD"/>
    <w:rsid w:val="004B4EA9"/>
    <w:rsid w:val="004B5BF9"/>
    <w:rsid w:val="004C337A"/>
    <w:rsid w:val="004D3A37"/>
    <w:rsid w:val="004D4516"/>
    <w:rsid w:val="004D4A9B"/>
    <w:rsid w:val="004D4DEF"/>
    <w:rsid w:val="004D567B"/>
    <w:rsid w:val="004D6117"/>
    <w:rsid w:val="004D761A"/>
    <w:rsid w:val="004E0C48"/>
    <w:rsid w:val="004E0EC7"/>
    <w:rsid w:val="004E151A"/>
    <w:rsid w:val="004E31C3"/>
    <w:rsid w:val="004E3AC3"/>
    <w:rsid w:val="004E60FE"/>
    <w:rsid w:val="004F0422"/>
    <w:rsid w:val="004F4480"/>
    <w:rsid w:val="00500EB9"/>
    <w:rsid w:val="0050260D"/>
    <w:rsid w:val="00503D2E"/>
    <w:rsid w:val="00506CA7"/>
    <w:rsid w:val="00507EBB"/>
    <w:rsid w:val="005110E2"/>
    <w:rsid w:val="005116A6"/>
    <w:rsid w:val="0051203B"/>
    <w:rsid w:val="00512BA9"/>
    <w:rsid w:val="005153E3"/>
    <w:rsid w:val="00515FCB"/>
    <w:rsid w:val="005162EC"/>
    <w:rsid w:val="00520135"/>
    <w:rsid w:val="00520D33"/>
    <w:rsid w:val="00524874"/>
    <w:rsid w:val="00525C33"/>
    <w:rsid w:val="0052630C"/>
    <w:rsid w:val="00527C17"/>
    <w:rsid w:val="00533378"/>
    <w:rsid w:val="00535FB6"/>
    <w:rsid w:val="00540013"/>
    <w:rsid w:val="005522AF"/>
    <w:rsid w:val="00553A6C"/>
    <w:rsid w:val="0055766E"/>
    <w:rsid w:val="005631F9"/>
    <w:rsid w:val="00563F9F"/>
    <w:rsid w:val="005657EA"/>
    <w:rsid w:val="00566BB4"/>
    <w:rsid w:val="00573265"/>
    <w:rsid w:val="005809B3"/>
    <w:rsid w:val="00581EAB"/>
    <w:rsid w:val="00582408"/>
    <w:rsid w:val="005923B7"/>
    <w:rsid w:val="00592EE3"/>
    <w:rsid w:val="0059581B"/>
    <w:rsid w:val="005A1A58"/>
    <w:rsid w:val="005A2AC9"/>
    <w:rsid w:val="005A3FDF"/>
    <w:rsid w:val="005A496C"/>
    <w:rsid w:val="005A6135"/>
    <w:rsid w:val="005A67DA"/>
    <w:rsid w:val="005B40BA"/>
    <w:rsid w:val="005B79F0"/>
    <w:rsid w:val="005B7FA2"/>
    <w:rsid w:val="005C1009"/>
    <w:rsid w:val="005C1B8D"/>
    <w:rsid w:val="005C2D93"/>
    <w:rsid w:val="005C4E35"/>
    <w:rsid w:val="005D1C30"/>
    <w:rsid w:val="005D3498"/>
    <w:rsid w:val="005D59A0"/>
    <w:rsid w:val="005D5F99"/>
    <w:rsid w:val="005D6DF5"/>
    <w:rsid w:val="005E0E7A"/>
    <w:rsid w:val="005E461A"/>
    <w:rsid w:val="005E581C"/>
    <w:rsid w:val="005F0712"/>
    <w:rsid w:val="005F1254"/>
    <w:rsid w:val="005F1400"/>
    <w:rsid w:val="00600085"/>
    <w:rsid w:val="006013FC"/>
    <w:rsid w:val="006015D1"/>
    <w:rsid w:val="00605DBD"/>
    <w:rsid w:val="0060740C"/>
    <w:rsid w:val="006120DB"/>
    <w:rsid w:val="00620DEF"/>
    <w:rsid w:val="00621EDA"/>
    <w:rsid w:val="00622A80"/>
    <w:rsid w:val="0062448C"/>
    <w:rsid w:val="00626B02"/>
    <w:rsid w:val="00630BEB"/>
    <w:rsid w:val="00633E29"/>
    <w:rsid w:val="006352D2"/>
    <w:rsid w:val="00643913"/>
    <w:rsid w:val="00644F6A"/>
    <w:rsid w:val="00645B4A"/>
    <w:rsid w:val="00645C68"/>
    <w:rsid w:val="006463BF"/>
    <w:rsid w:val="00646A0D"/>
    <w:rsid w:val="00646D5D"/>
    <w:rsid w:val="006470A2"/>
    <w:rsid w:val="006513D6"/>
    <w:rsid w:val="00652ACF"/>
    <w:rsid w:val="0065544D"/>
    <w:rsid w:val="006556E1"/>
    <w:rsid w:val="006602BD"/>
    <w:rsid w:val="0066218B"/>
    <w:rsid w:val="006666D0"/>
    <w:rsid w:val="00670F73"/>
    <w:rsid w:val="006725E9"/>
    <w:rsid w:val="006728C1"/>
    <w:rsid w:val="00673C92"/>
    <w:rsid w:val="00676005"/>
    <w:rsid w:val="00681458"/>
    <w:rsid w:val="00683327"/>
    <w:rsid w:val="006851D5"/>
    <w:rsid w:val="00685EA8"/>
    <w:rsid w:val="006861C9"/>
    <w:rsid w:val="006918AE"/>
    <w:rsid w:val="0069551D"/>
    <w:rsid w:val="00695AF7"/>
    <w:rsid w:val="006971CC"/>
    <w:rsid w:val="00697441"/>
    <w:rsid w:val="006A2A0C"/>
    <w:rsid w:val="006A3B21"/>
    <w:rsid w:val="006A670F"/>
    <w:rsid w:val="006B4F2F"/>
    <w:rsid w:val="006B523C"/>
    <w:rsid w:val="006B751B"/>
    <w:rsid w:val="006C38EA"/>
    <w:rsid w:val="006C552D"/>
    <w:rsid w:val="006C6657"/>
    <w:rsid w:val="006D1A27"/>
    <w:rsid w:val="006D24EB"/>
    <w:rsid w:val="006D2CF9"/>
    <w:rsid w:val="006D432C"/>
    <w:rsid w:val="006D6A13"/>
    <w:rsid w:val="006E703A"/>
    <w:rsid w:val="006E7E4F"/>
    <w:rsid w:val="006F0088"/>
    <w:rsid w:val="006F4551"/>
    <w:rsid w:val="006F4910"/>
    <w:rsid w:val="006F58C4"/>
    <w:rsid w:val="006F696C"/>
    <w:rsid w:val="00700E22"/>
    <w:rsid w:val="007061B1"/>
    <w:rsid w:val="00706C13"/>
    <w:rsid w:val="00711F1C"/>
    <w:rsid w:val="00712769"/>
    <w:rsid w:val="00712F5A"/>
    <w:rsid w:val="00715576"/>
    <w:rsid w:val="00716B6B"/>
    <w:rsid w:val="00725903"/>
    <w:rsid w:val="007264AE"/>
    <w:rsid w:val="00727083"/>
    <w:rsid w:val="00730A9F"/>
    <w:rsid w:val="00732B5B"/>
    <w:rsid w:val="007342AF"/>
    <w:rsid w:val="00736363"/>
    <w:rsid w:val="00740A60"/>
    <w:rsid w:val="00742277"/>
    <w:rsid w:val="00742AC9"/>
    <w:rsid w:val="00744C67"/>
    <w:rsid w:val="0074692F"/>
    <w:rsid w:val="007511BB"/>
    <w:rsid w:val="00751AFD"/>
    <w:rsid w:val="00751C4A"/>
    <w:rsid w:val="00755955"/>
    <w:rsid w:val="00755C84"/>
    <w:rsid w:val="00760728"/>
    <w:rsid w:val="00763C62"/>
    <w:rsid w:val="007664D1"/>
    <w:rsid w:val="007676C5"/>
    <w:rsid w:val="0077013C"/>
    <w:rsid w:val="007727D9"/>
    <w:rsid w:val="00774034"/>
    <w:rsid w:val="00774DF7"/>
    <w:rsid w:val="00775085"/>
    <w:rsid w:val="007773F4"/>
    <w:rsid w:val="00782E19"/>
    <w:rsid w:val="0079224B"/>
    <w:rsid w:val="00792A5F"/>
    <w:rsid w:val="00794C3E"/>
    <w:rsid w:val="00794F04"/>
    <w:rsid w:val="0079585A"/>
    <w:rsid w:val="007A22E8"/>
    <w:rsid w:val="007A4FC2"/>
    <w:rsid w:val="007A5215"/>
    <w:rsid w:val="007A6027"/>
    <w:rsid w:val="007B09D9"/>
    <w:rsid w:val="007B30E8"/>
    <w:rsid w:val="007B3800"/>
    <w:rsid w:val="007B6A9F"/>
    <w:rsid w:val="007C4E06"/>
    <w:rsid w:val="007C4F7B"/>
    <w:rsid w:val="007C514A"/>
    <w:rsid w:val="007C5517"/>
    <w:rsid w:val="007D4685"/>
    <w:rsid w:val="007D51E2"/>
    <w:rsid w:val="007D5692"/>
    <w:rsid w:val="007D78CE"/>
    <w:rsid w:val="007E0D3E"/>
    <w:rsid w:val="007F0019"/>
    <w:rsid w:val="007F021D"/>
    <w:rsid w:val="007F35C4"/>
    <w:rsid w:val="007F3FA1"/>
    <w:rsid w:val="007F49DA"/>
    <w:rsid w:val="007F6198"/>
    <w:rsid w:val="007F750A"/>
    <w:rsid w:val="00801EAE"/>
    <w:rsid w:val="0080428E"/>
    <w:rsid w:val="00806915"/>
    <w:rsid w:val="00807C83"/>
    <w:rsid w:val="00807FE7"/>
    <w:rsid w:val="008101BD"/>
    <w:rsid w:val="008107B9"/>
    <w:rsid w:val="00811112"/>
    <w:rsid w:val="00811D80"/>
    <w:rsid w:val="008138BA"/>
    <w:rsid w:val="00815A17"/>
    <w:rsid w:val="008167E9"/>
    <w:rsid w:val="008175C2"/>
    <w:rsid w:val="00822E14"/>
    <w:rsid w:val="00824D86"/>
    <w:rsid w:val="0082740B"/>
    <w:rsid w:val="0083446C"/>
    <w:rsid w:val="00844D32"/>
    <w:rsid w:val="008450FD"/>
    <w:rsid w:val="0084600C"/>
    <w:rsid w:val="00846A57"/>
    <w:rsid w:val="00847A4E"/>
    <w:rsid w:val="0085222A"/>
    <w:rsid w:val="00852C9B"/>
    <w:rsid w:val="00857DD8"/>
    <w:rsid w:val="00860BEF"/>
    <w:rsid w:val="00864662"/>
    <w:rsid w:val="00884878"/>
    <w:rsid w:val="00884C62"/>
    <w:rsid w:val="008867A8"/>
    <w:rsid w:val="008869CE"/>
    <w:rsid w:val="008953BF"/>
    <w:rsid w:val="00897491"/>
    <w:rsid w:val="008A7A04"/>
    <w:rsid w:val="008B0D84"/>
    <w:rsid w:val="008B0EAD"/>
    <w:rsid w:val="008C4028"/>
    <w:rsid w:val="008C4CDB"/>
    <w:rsid w:val="008D4227"/>
    <w:rsid w:val="008D6ABD"/>
    <w:rsid w:val="008E0421"/>
    <w:rsid w:val="008E13BF"/>
    <w:rsid w:val="008E3CD7"/>
    <w:rsid w:val="008E5000"/>
    <w:rsid w:val="008E6AA5"/>
    <w:rsid w:val="008F58A7"/>
    <w:rsid w:val="008F7270"/>
    <w:rsid w:val="008F7E67"/>
    <w:rsid w:val="00906797"/>
    <w:rsid w:val="00910897"/>
    <w:rsid w:val="00915AEC"/>
    <w:rsid w:val="009215BE"/>
    <w:rsid w:val="00921AA8"/>
    <w:rsid w:val="00924D6D"/>
    <w:rsid w:val="00936F09"/>
    <w:rsid w:val="00942052"/>
    <w:rsid w:val="00943B1A"/>
    <w:rsid w:val="0094413E"/>
    <w:rsid w:val="00944F26"/>
    <w:rsid w:val="00947068"/>
    <w:rsid w:val="00947FF3"/>
    <w:rsid w:val="00950603"/>
    <w:rsid w:val="00953DD7"/>
    <w:rsid w:val="00957CC3"/>
    <w:rsid w:val="00961C95"/>
    <w:rsid w:val="0096287B"/>
    <w:rsid w:val="00964E79"/>
    <w:rsid w:val="0096539F"/>
    <w:rsid w:val="009659CB"/>
    <w:rsid w:val="0096684D"/>
    <w:rsid w:val="00967FE9"/>
    <w:rsid w:val="00970B33"/>
    <w:rsid w:val="00970DE4"/>
    <w:rsid w:val="009714BE"/>
    <w:rsid w:val="009717D4"/>
    <w:rsid w:val="00975E7B"/>
    <w:rsid w:val="009760D0"/>
    <w:rsid w:val="00980A42"/>
    <w:rsid w:val="009810CA"/>
    <w:rsid w:val="00983038"/>
    <w:rsid w:val="009833F2"/>
    <w:rsid w:val="009834F7"/>
    <w:rsid w:val="00985414"/>
    <w:rsid w:val="009904A8"/>
    <w:rsid w:val="00990622"/>
    <w:rsid w:val="00992FD4"/>
    <w:rsid w:val="00996B8C"/>
    <w:rsid w:val="00996FC2"/>
    <w:rsid w:val="009976B3"/>
    <w:rsid w:val="009A0C48"/>
    <w:rsid w:val="009A0F63"/>
    <w:rsid w:val="009A20C6"/>
    <w:rsid w:val="009A5E47"/>
    <w:rsid w:val="009A6738"/>
    <w:rsid w:val="009B4045"/>
    <w:rsid w:val="009B4AB6"/>
    <w:rsid w:val="009B71F9"/>
    <w:rsid w:val="009B7A05"/>
    <w:rsid w:val="009C0484"/>
    <w:rsid w:val="009C17A8"/>
    <w:rsid w:val="009C6DE0"/>
    <w:rsid w:val="009D04D6"/>
    <w:rsid w:val="009D153D"/>
    <w:rsid w:val="009E6E51"/>
    <w:rsid w:val="009E7B51"/>
    <w:rsid w:val="009F11B5"/>
    <w:rsid w:val="009F2D17"/>
    <w:rsid w:val="009F3A43"/>
    <w:rsid w:val="009F4177"/>
    <w:rsid w:val="009F5DD5"/>
    <w:rsid w:val="009F6456"/>
    <w:rsid w:val="00A03640"/>
    <w:rsid w:val="00A13C7D"/>
    <w:rsid w:val="00A14225"/>
    <w:rsid w:val="00A142AB"/>
    <w:rsid w:val="00A14614"/>
    <w:rsid w:val="00A167D1"/>
    <w:rsid w:val="00A16C8B"/>
    <w:rsid w:val="00A1700D"/>
    <w:rsid w:val="00A20304"/>
    <w:rsid w:val="00A205CF"/>
    <w:rsid w:val="00A20A5D"/>
    <w:rsid w:val="00A24127"/>
    <w:rsid w:val="00A24C0A"/>
    <w:rsid w:val="00A2731D"/>
    <w:rsid w:val="00A30540"/>
    <w:rsid w:val="00A3076F"/>
    <w:rsid w:val="00A31A74"/>
    <w:rsid w:val="00A31A9D"/>
    <w:rsid w:val="00A32D8F"/>
    <w:rsid w:val="00A34FFC"/>
    <w:rsid w:val="00A44344"/>
    <w:rsid w:val="00A444E2"/>
    <w:rsid w:val="00A45D92"/>
    <w:rsid w:val="00A46010"/>
    <w:rsid w:val="00A47E61"/>
    <w:rsid w:val="00A50676"/>
    <w:rsid w:val="00A513CC"/>
    <w:rsid w:val="00A51BD5"/>
    <w:rsid w:val="00A5559B"/>
    <w:rsid w:val="00A56549"/>
    <w:rsid w:val="00A57C1C"/>
    <w:rsid w:val="00A62126"/>
    <w:rsid w:val="00A622B1"/>
    <w:rsid w:val="00A70A02"/>
    <w:rsid w:val="00A71054"/>
    <w:rsid w:val="00A7208C"/>
    <w:rsid w:val="00A74424"/>
    <w:rsid w:val="00A750C0"/>
    <w:rsid w:val="00A83BA2"/>
    <w:rsid w:val="00A84B7F"/>
    <w:rsid w:val="00A87B1C"/>
    <w:rsid w:val="00A93710"/>
    <w:rsid w:val="00A9577E"/>
    <w:rsid w:val="00A9695C"/>
    <w:rsid w:val="00AA2FAA"/>
    <w:rsid w:val="00AA3502"/>
    <w:rsid w:val="00AA3969"/>
    <w:rsid w:val="00AA3F51"/>
    <w:rsid w:val="00AA44AC"/>
    <w:rsid w:val="00AA55B8"/>
    <w:rsid w:val="00AA5E21"/>
    <w:rsid w:val="00AB1B93"/>
    <w:rsid w:val="00AB27F6"/>
    <w:rsid w:val="00AB4185"/>
    <w:rsid w:val="00AB5AB9"/>
    <w:rsid w:val="00AB69F2"/>
    <w:rsid w:val="00AC1A15"/>
    <w:rsid w:val="00AC6FCD"/>
    <w:rsid w:val="00AD73B5"/>
    <w:rsid w:val="00AD79CE"/>
    <w:rsid w:val="00AE0173"/>
    <w:rsid w:val="00AE228B"/>
    <w:rsid w:val="00AE5FBA"/>
    <w:rsid w:val="00AE7DD6"/>
    <w:rsid w:val="00AF0116"/>
    <w:rsid w:val="00AF09EF"/>
    <w:rsid w:val="00AF1FFC"/>
    <w:rsid w:val="00AF2EF7"/>
    <w:rsid w:val="00AF528F"/>
    <w:rsid w:val="00AF5D7F"/>
    <w:rsid w:val="00AF622E"/>
    <w:rsid w:val="00B04884"/>
    <w:rsid w:val="00B07861"/>
    <w:rsid w:val="00B12385"/>
    <w:rsid w:val="00B12456"/>
    <w:rsid w:val="00B1401D"/>
    <w:rsid w:val="00B14713"/>
    <w:rsid w:val="00B15736"/>
    <w:rsid w:val="00B21F89"/>
    <w:rsid w:val="00B235CC"/>
    <w:rsid w:val="00B25692"/>
    <w:rsid w:val="00B25964"/>
    <w:rsid w:val="00B26AD2"/>
    <w:rsid w:val="00B37539"/>
    <w:rsid w:val="00B41240"/>
    <w:rsid w:val="00B42FEA"/>
    <w:rsid w:val="00B44DBC"/>
    <w:rsid w:val="00B53F31"/>
    <w:rsid w:val="00B544FA"/>
    <w:rsid w:val="00B65F91"/>
    <w:rsid w:val="00B66550"/>
    <w:rsid w:val="00B67B1C"/>
    <w:rsid w:val="00B7363E"/>
    <w:rsid w:val="00B75499"/>
    <w:rsid w:val="00B75C71"/>
    <w:rsid w:val="00B80669"/>
    <w:rsid w:val="00B80D80"/>
    <w:rsid w:val="00B84F6E"/>
    <w:rsid w:val="00B85E4E"/>
    <w:rsid w:val="00B86035"/>
    <w:rsid w:val="00B870E3"/>
    <w:rsid w:val="00B90685"/>
    <w:rsid w:val="00B95900"/>
    <w:rsid w:val="00BA3A72"/>
    <w:rsid w:val="00BA77BC"/>
    <w:rsid w:val="00BA7DC4"/>
    <w:rsid w:val="00BB3342"/>
    <w:rsid w:val="00BB55E2"/>
    <w:rsid w:val="00BC35B9"/>
    <w:rsid w:val="00BC5084"/>
    <w:rsid w:val="00BC78F7"/>
    <w:rsid w:val="00BC7946"/>
    <w:rsid w:val="00BD732B"/>
    <w:rsid w:val="00BE12B9"/>
    <w:rsid w:val="00BE3D31"/>
    <w:rsid w:val="00BE4B78"/>
    <w:rsid w:val="00BE5712"/>
    <w:rsid w:val="00BF14D9"/>
    <w:rsid w:val="00BF6431"/>
    <w:rsid w:val="00C01A33"/>
    <w:rsid w:val="00C06706"/>
    <w:rsid w:val="00C06996"/>
    <w:rsid w:val="00C0720A"/>
    <w:rsid w:val="00C109AE"/>
    <w:rsid w:val="00C12826"/>
    <w:rsid w:val="00C15FD1"/>
    <w:rsid w:val="00C16686"/>
    <w:rsid w:val="00C20C18"/>
    <w:rsid w:val="00C2260D"/>
    <w:rsid w:val="00C277A6"/>
    <w:rsid w:val="00C30407"/>
    <w:rsid w:val="00C30718"/>
    <w:rsid w:val="00C34549"/>
    <w:rsid w:val="00C3482F"/>
    <w:rsid w:val="00C34BBC"/>
    <w:rsid w:val="00C42F36"/>
    <w:rsid w:val="00C462B2"/>
    <w:rsid w:val="00C52C90"/>
    <w:rsid w:val="00C53A6E"/>
    <w:rsid w:val="00C56BA3"/>
    <w:rsid w:val="00C56FA3"/>
    <w:rsid w:val="00C5746F"/>
    <w:rsid w:val="00C60567"/>
    <w:rsid w:val="00C61B58"/>
    <w:rsid w:val="00C633D9"/>
    <w:rsid w:val="00C671C2"/>
    <w:rsid w:val="00C71FB5"/>
    <w:rsid w:val="00C72E56"/>
    <w:rsid w:val="00C75258"/>
    <w:rsid w:val="00C8024C"/>
    <w:rsid w:val="00C804E7"/>
    <w:rsid w:val="00C80BBB"/>
    <w:rsid w:val="00C811F4"/>
    <w:rsid w:val="00C816D2"/>
    <w:rsid w:val="00C837DC"/>
    <w:rsid w:val="00C84218"/>
    <w:rsid w:val="00C858A3"/>
    <w:rsid w:val="00C87736"/>
    <w:rsid w:val="00C92808"/>
    <w:rsid w:val="00C94DA6"/>
    <w:rsid w:val="00C96630"/>
    <w:rsid w:val="00C96B39"/>
    <w:rsid w:val="00CA0C52"/>
    <w:rsid w:val="00CA140D"/>
    <w:rsid w:val="00CA176D"/>
    <w:rsid w:val="00CA184B"/>
    <w:rsid w:val="00CA1EB4"/>
    <w:rsid w:val="00CA3F5C"/>
    <w:rsid w:val="00CA59A7"/>
    <w:rsid w:val="00CA6F42"/>
    <w:rsid w:val="00CB1CC3"/>
    <w:rsid w:val="00CB1E88"/>
    <w:rsid w:val="00CB4C27"/>
    <w:rsid w:val="00CB695F"/>
    <w:rsid w:val="00CB7F55"/>
    <w:rsid w:val="00CC024F"/>
    <w:rsid w:val="00CC4FC2"/>
    <w:rsid w:val="00CC6ED4"/>
    <w:rsid w:val="00CC7EE9"/>
    <w:rsid w:val="00CD4381"/>
    <w:rsid w:val="00CD43FF"/>
    <w:rsid w:val="00CD6EAB"/>
    <w:rsid w:val="00CD75FC"/>
    <w:rsid w:val="00CE245A"/>
    <w:rsid w:val="00CE47AE"/>
    <w:rsid w:val="00CE4C50"/>
    <w:rsid w:val="00CE4DAF"/>
    <w:rsid w:val="00CE5FAF"/>
    <w:rsid w:val="00CF062E"/>
    <w:rsid w:val="00CF279A"/>
    <w:rsid w:val="00CF4F8A"/>
    <w:rsid w:val="00CF5F8F"/>
    <w:rsid w:val="00D00DEA"/>
    <w:rsid w:val="00D018FA"/>
    <w:rsid w:val="00D0305F"/>
    <w:rsid w:val="00D03FC8"/>
    <w:rsid w:val="00D0497A"/>
    <w:rsid w:val="00D04EB0"/>
    <w:rsid w:val="00D06359"/>
    <w:rsid w:val="00D135C4"/>
    <w:rsid w:val="00D14248"/>
    <w:rsid w:val="00D17DB6"/>
    <w:rsid w:val="00D20ECC"/>
    <w:rsid w:val="00D21854"/>
    <w:rsid w:val="00D23BB9"/>
    <w:rsid w:val="00D23C8F"/>
    <w:rsid w:val="00D24696"/>
    <w:rsid w:val="00D257B2"/>
    <w:rsid w:val="00D26355"/>
    <w:rsid w:val="00D26A95"/>
    <w:rsid w:val="00D276FB"/>
    <w:rsid w:val="00D3797B"/>
    <w:rsid w:val="00D402A9"/>
    <w:rsid w:val="00D4068C"/>
    <w:rsid w:val="00D422C0"/>
    <w:rsid w:val="00D441BB"/>
    <w:rsid w:val="00D5035F"/>
    <w:rsid w:val="00D532E6"/>
    <w:rsid w:val="00D54963"/>
    <w:rsid w:val="00D62BC1"/>
    <w:rsid w:val="00D677C1"/>
    <w:rsid w:val="00D74180"/>
    <w:rsid w:val="00D75180"/>
    <w:rsid w:val="00D76C04"/>
    <w:rsid w:val="00D76C4C"/>
    <w:rsid w:val="00D8088A"/>
    <w:rsid w:val="00D85B02"/>
    <w:rsid w:val="00D86217"/>
    <w:rsid w:val="00D86287"/>
    <w:rsid w:val="00D90141"/>
    <w:rsid w:val="00D92548"/>
    <w:rsid w:val="00D944FC"/>
    <w:rsid w:val="00D954C3"/>
    <w:rsid w:val="00D97CDD"/>
    <w:rsid w:val="00DA0818"/>
    <w:rsid w:val="00DA08B7"/>
    <w:rsid w:val="00DA2DC4"/>
    <w:rsid w:val="00DA3970"/>
    <w:rsid w:val="00DA572C"/>
    <w:rsid w:val="00DA5DF8"/>
    <w:rsid w:val="00DA6E0F"/>
    <w:rsid w:val="00DA7B0D"/>
    <w:rsid w:val="00DB0619"/>
    <w:rsid w:val="00DB0AAC"/>
    <w:rsid w:val="00DB3240"/>
    <w:rsid w:val="00DB425A"/>
    <w:rsid w:val="00DB64C3"/>
    <w:rsid w:val="00DC0E77"/>
    <w:rsid w:val="00DC3F61"/>
    <w:rsid w:val="00DC694B"/>
    <w:rsid w:val="00DD19B4"/>
    <w:rsid w:val="00DD4320"/>
    <w:rsid w:val="00DE059F"/>
    <w:rsid w:val="00DE0DCB"/>
    <w:rsid w:val="00DE3961"/>
    <w:rsid w:val="00DF0C28"/>
    <w:rsid w:val="00DF1078"/>
    <w:rsid w:val="00DF1C88"/>
    <w:rsid w:val="00DF2DE7"/>
    <w:rsid w:val="00DF3134"/>
    <w:rsid w:val="00DF5398"/>
    <w:rsid w:val="00DF614A"/>
    <w:rsid w:val="00DF667F"/>
    <w:rsid w:val="00DF6AE0"/>
    <w:rsid w:val="00E004CB"/>
    <w:rsid w:val="00E004F7"/>
    <w:rsid w:val="00E0270B"/>
    <w:rsid w:val="00E05838"/>
    <w:rsid w:val="00E15544"/>
    <w:rsid w:val="00E17BDE"/>
    <w:rsid w:val="00E22E93"/>
    <w:rsid w:val="00E23474"/>
    <w:rsid w:val="00E23593"/>
    <w:rsid w:val="00E237FA"/>
    <w:rsid w:val="00E26EA8"/>
    <w:rsid w:val="00E26FD0"/>
    <w:rsid w:val="00E3019A"/>
    <w:rsid w:val="00E30E87"/>
    <w:rsid w:val="00E347D1"/>
    <w:rsid w:val="00E40634"/>
    <w:rsid w:val="00E41E77"/>
    <w:rsid w:val="00E44DE0"/>
    <w:rsid w:val="00E47109"/>
    <w:rsid w:val="00E52914"/>
    <w:rsid w:val="00E53950"/>
    <w:rsid w:val="00E5638A"/>
    <w:rsid w:val="00E60339"/>
    <w:rsid w:val="00E63E16"/>
    <w:rsid w:val="00E64A72"/>
    <w:rsid w:val="00E6535A"/>
    <w:rsid w:val="00E70800"/>
    <w:rsid w:val="00E70E89"/>
    <w:rsid w:val="00E7108F"/>
    <w:rsid w:val="00E74BD4"/>
    <w:rsid w:val="00E80CF5"/>
    <w:rsid w:val="00E80E10"/>
    <w:rsid w:val="00E82397"/>
    <w:rsid w:val="00E83AB4"/>
    <w:rsid w:val="00E85B10"/>
    <w:rsid w:val="00E8668A"/>
    <w:rsid w:val="00E86852"/>
    <w:rsid w:val="00E91AE0"/>
    <w:rsid w:val="00E9300D"/>
    <w:rsid w:val="00E931D8"/>
    <w:rsid w:val="00E94F8D"/>
    <w:rsid w:val="00E9709B"/>
    <w:rsid w:val="00E97466"/>
    <w:rsid w:val="00EA0834"/>
    <w:rsid w:val="00EA0C6A"/>
    <w:rsid w:val="00EA32A7"/>
    <w:rsid w:val="00EA41A3"/>
    <w:rsid w:val="00EB07C6"/>
    <w:rsid w:val="00EB1C19"/>
    <w:rsid w:val="00EB59BE"/>
    <w:rsid w:val="00EB5BC3"/>
    <w:rsid w:val="00EB5DC9"/>
    <w:rsid w:val="00EB742F"/>
    <w:rsid w:val="00EC5303"/>
    <w:rsid w:val="00ED2342"/>
    <w:rsid w:val="00ED4B91"/>
    <w:rsid w:val="00ED7BD5"/>
    <w:rsid w:val="00EE73F9"/>
    <w:rsid w:val="00EE7E43"/>
    <w:rsid w:val="00EF2599"/>
    <w:rsid w:val="00EF26A4"/>
    <w:rsid w:val="00EF41E2"/>
    <w:rsid w:val="00EF610B"/>
    <w:rsid w:val="00EF6219"/>
    <w:rsid w:val="00F01DDC"/>
    <w:rsid w:val="00F05A9F"/>
    <w:rsid w:val="00F06476"/>
    <w:rsid w:val="00F07A9A"/>
    <w:rsid w:val="00F12465"/>
    <w:rsid w:val="00F15404"/>
    <w:rsid w:val="00F175AB"/>
    <w:rsid w:val="00F236A9"/>
    <w:rsid w:val="00F23C09"/>
    <w:rsid w:val="00F260D2"/>
    <w:rsid w:val="00F26C53"/>
    <w:rsid w:val="00F26CFF"/>
    <w:rsid w:val="00F2774F"/>
    <w:rsid w:val="00F3339B"/>
    <w:rsid w:val="00F33575"/>
    <w:rsid w:val="00F41D62"/>
    <w:rsid w:val="00F44D0A"/>
    <w:rsid w:val="00F4535C"/>
    <w:rsid w:val="00F50BAD"/>
    <w:rsid w:val="00F54E48"/>
    <w:rsid w:val="00F634C5"/>
    <w:rsid w:val="00F64D4A"/>
    <w:rsid w:val="00F6676A"/>
    <w:rsid w:val="00F66C4D"/>
    <w:rsid w:val="00F676E9"/>
    <w:rsid w:val="00F730A4"/>
    <w:rsid w:val="00F74465"/>
    <w:rsid w:val="00F748ED"/>
    <w:rsid w:val="00F7738F"/>
    <w:rsid w:val="00F81013"/>
    <w:rsid w:val="00F81303"/>
    <w:rsid w:val="00F8351C"/>
    <w:rsid w:val="00F848AF"/>
    <w:rsid w:val="00F86AD5"/>
    <w:rsid w:val="00F9293E"/>
    <w:rsid w:val="00F92996"/>
    <w:rsid w:val="00F92A62"/>
    <w:rsid w:val="00F93929"/>
    <w:rsid w:val="00F97BDB"/>
    <w:rsid w:val="00FA2E78"/>
    <w:rsid w:val="00FA54D7"/>
    <w:rsid w:val="00FB0525"/>
    <w:rsid w:val="00FB239F"/>
    <w:rsid w:val="00FB7A15"/>
    <w:rsid w:val="00FC1F12"/>
    <w:rsid w:val="00FC48B4"/>
    <w:rsid w:val="00FC4AFB"/>
    <w:rsid w:val="00FC694F"/>
    <w:rsid w:val="00FC787A"/>
    <w:rsid w:val="00FD483D"/>
    <w:rsid w:val="00FD5051"/>
    <w:rsid w:val="00FD707A"/>
    <w:rsid w:val="00FE15E5"/>
    <w:rsid w:val="00FE4CA9"/>
    <w:rsid w:val="00FE7A20"/>
    <w:rsid w:val="00FF22F9"/>
    <w:rsid w:val="00FF4983"/>
    <w:rsid w:val="00FF56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C75BC"/>
  <w15:chartTrackingRefBased/>
  <w15:docId w15:val="{43D1485B-1864-BE48-B05E-68E58037A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53BF"/>
  </w:style>
  <w:style w:type="paragraph" w:styleId="1">
    <w:name w:val="heading 1"/>
    <w:basedOn w:val="a"/>
    <w:next w:val="a"/>
    <w:link w:val="1Char"/>
    <w:uiPriority w:val="9"/>
    <w:qFormat/>
    <w:rsid w:val="008953BF"/>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2">
    <w:name w:val="heading 2"/>
    <w:basedOn w:val="a"/>
    <w:next w:val="a"/>
    <w:link w:val="2Char"/>
    <w:uiPriority w:val="9"/>
    <w:semiHidden/>
    <w:unhideWhenUsed/>
    <w:qFormat/>
    <w:rsid w:val="008953BF"/>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3">
    <w:name w:val="heading 3"/>
    <w:basedOn w:val="a"/>
    <w:next w:val="a"/>
    <w:link w:val="3Char"/>
    <w:uiPriority w:val="9"/>
    <w:unhideWhenUsed/>
    <w:qFormat/>
    <w:rsid w:val="008953BF"/>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4">
    <w:name w:val="heading 4"/>
    <w:basedOn w:val="a"/>
    <w:next w:val="a"/>
    <w:link w:val="4Char"/>
    <w:uiPriority w:val="9"/>
    <w:unhideWhenUsed/>
    <w:qFormat/>
    <w:rsid w:val="008953BF"/>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5">
    <w:name w:val="heading 5"/>
    <w:basedOn w:val="a"/>
    <w:next w:val="a"/>
    <w:link w:val="5Char"/>
    <w:uiPriority w:val="9"/>
    <w:semiHidden/>
    <w:unhideWhenUsed/>
    <w:qFormat/>
    <w:rsid w:val="008953BF"/>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6">
    <w:name w:val="heading 6"/>
    <w:basedOn w:val="a"/>
    <w:next w:val="a"/>
    <w:link w:val="6Char"/>
    <w:uiPriority w:val="9"/>
    <w:semiHidden/>
    <w:unhideWhenUsed/>
    <w:qFormat/>
    <w:rsid w:val="008953BF"/>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7">
    <w:name w:val="heading 7"/>
    <w:basedOn w:val="a"/>
    <w:next w:val="a"/>
    <w:link w:val="7Char"/>
    <w:uiPriority w:val="9"/>
    <w:semiHidden/>
    <w:unhideWhenUsed/>
    <w:qFormat/>
    <w:rsid w:val="008953BF"/>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8953BF"/>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8953BF"/>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953BF"/>
    <w:rPr>
      <w:rFonts w:asciiTheme="majorHAnsi" w:eastAsiaTheme="majorEastAsia" w:hAnsiTheme="majorHAnsi" w:cstheme="majorBidi"/>
      <w:b/>
      <w:bCs/>
      <w:smallCaps/>
      <w:color w:val="000000" w:themeColor="text1"/>
      <w:sz w:val="36"/>
      <w:szCs w:val="36"/>
    </w:rPr>
  </w:style>
  <w:style w:type="character" w:customStyle="1" w:styleId="2Char">
    <w:name w:val="عنوان 2 Char"/>
    <w:basedOn w:val="a0"/>
    <w:link w:val="2"/>
    <w:uiPriority w:val="9"/>
    <w:semiHidden/>
    <w:rsid w:val="008953BF"/>
    <w:rPr>
      <w:rFonts w:asciiTheme="majorHAnsi" w:eastAsiaTheme="majorEastAsia" w:hAnsiTheme="majorHAnsi" w:cstheme="majorBidi"/>
      <w:b/>
      <w:bCs/>
      <w:smallCaps/>
      <w:color w:val="000000" w:themeColor="text1"/>
      <w:sz w:val="28"/>
      <w:szCs w:val="28"/>
    </w:rPr>
  </w:style>
  <w:style w:type="character" w:customStyle="1" w:styleId="3Char">
    <w:name w:val="عنوان 3 Char"/>
    <w:basedOn w:val="a0"/>
    <w:link w:val="3"/>
    <w:uiPriority w:val="9"/>
    <w:rsid w:val="008953BF"/>
    <w:rPr>
      <w:rFonts w:asciiTheme="majorHAnsi" w:eastAsiaTheme="majorEastAsia" w:hAnsiTheme="majorHAnsi" w:cstheme="majorBidi"/>
      <w:b/>
      <w:bCs/>
      <w:color w:val="000000" w:themeColor="text1"/>
    </w:rPr>
  </w:style>
  <w:style w:type="character" w:customStyle="1" w:styleId="4Char">
    <w:name w:val="عنوان 4 Char"/>
    <w:basedOn w:val="a0"/>
    <w:link w:val="4"/>
    <w:uiPriority w:val="9"/>
    <w:rsid w:val="008953BF"/>
    <w:rPr>
      <w:rFonts w:asciiTheme="majorHAnsi" w:eastAsiaTheme="majorEastAsia" w:hAnsiTheme="majorHAnsi" w:cstheme="majorBidi"/>
      <w:b/>
      <w:bCs/>
      <w:i/>
      <w:iCs/>
      <w:color w:val="000000" w:themeColor="text1"/>
    </w:rPr>
  </w:style>
  <w:style w:type="character" w:customStyle="1" w:styleId="5Char">
    <w:name w:val="عنوان 5 Char"/>
    <w:basedOn w:val="a0"/>
    <w:link w:val="5"/>
    <w:uiPriority w:val="9"/>
    <w:semiHidden/>
    <w:rsid w:val="008953BF"/>
    <w:rPr>
      <w:rFonts w:asciiTheme="majorHAnsi" w:eastAsiaTheme="majorEastAsia" w:hAnsiTheme="majorHAnsi" w:cstheme="majorBidi"/>
      <w:color w:val="323E4F" w:themeColor="text2" w:themeShade="BF"/>
    </w:rPr>
  </w:style>
  <w:style w:type="character" w:customStyle="1" w:styleId="6Char">
    <w:name w:val="عنوان 6 Char"/>
    <w:basedOn w:val="a0"/>
    <w:link w:val="6"/>
    <w:uiPriority w:val="9"/>
    <w:semiHidden/>
    <w:rsid w:val="008953BF"/>
    <w:rPr>
      <w:rFonts w:asciiTheme="majorHAnsi" w:eastAsiaTheme="majorEastAsia" w:hAnsiTheme="majorHAnsi" w:cstheme="majorBidi"/>
      <w:i/>
      <w:iCs/>
      <w:color w:val="323E4F" w:themeColor="text2" w:themeShade="BF"/>
    </w:rPr>
  </w:style>
  <w:style w:type="character" w:customStyle="1" w:styleId="7Char">
    <w:name w:val="عنوان 7 Char"/>
    <w:basedOn w:val="a0"/>
    <w:link w:val="7"/>
    <w:uiPriority w:val="9"/>
    <w:semiHidden/>
    <w:rsid w:val="008953BF"/>
    <w:rPr>
      <w:rFonts w:asciiTheme="majorHAnsi" w:eastAsiaTheme="majorEastAsia" w:hAnsiTheme="majorHAnsi" w:cstheme="majorBidi"/>
      <w:i/>
      <w:iCs/>
      <w:color w:val="404040" w:themeColor="text1" w:themeTint="BF"/>
    </w:rPr>
  </w:style>
  <w:style w:type="character" w:customStyle="1" w:styleId="8Char">
    <w:name w:val="عنوان 8 Char"/>
    <w:basedOn w:val="a0"/>
    <w:link w:val="8"/>
    <w:uiPriority w:val="9"/>
    <w:semiHidden/>
    <w:rsid w:val="008953BF"/>
    <w:rPr>
      <w:rFonts w:asciiTheme="majorHAnsi" w:eastAsiaTheme="majorEastAsia" w:hAnsiTheme="majorHAnsi" w:cstheme="majorBidi"/>
      <w:color w:val="404040" w:themeColor="text1" w:themeTint="BF"/>
      <w:sz w:val="20"/>
      <w:szCs w:val="20"/>
    </w:rPr>
  </w:style>
  <w:style w:type="character" w:customStyle="1" w:styleId="9Char">
    <w:name w:val="عنوان 9 Char"/>
    <w:basedOn w:val="a0"/>
    <w:link w:val="9"/>
    <w:uiPriority w:val="9"/>
    <w:semiHidden/>
    <w:rsid w:val="008953BF"/>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8953BF"/>
    <w:pPr>
      <w:spacing w:after="200"/>
    </w:pPr>
    <w:rPr>
      <w:i/>
      <w:iCs/>
      <w:color w:val="44546A" w:themeColor="text2"/>
      <w:sz w:val="18"/>
      <w:szCs w:val="18"/>
    </w:rPr>
  </w:style>
  <w:style w:type="paragraph" w:styleId="a4">
    <w:name w:val="Title"/>
    <w:basedOn w:val="a"/>
    <w:next w:val="a"/>
    <w:link w:val="Char"/>
    <w:uiPriority w:val="10"/>
    <w:qFormat/>
    <w:rsid w:val="008953BF"/>
    <w:pPr>
      <w:spacing w:after="0"/>
      <w:contextualSpacing/>
    </w:pPr>
    <w:rPr>
      <w:rFonts w:asciiTheme="majorHAnsi" w:eastAsiaTheme="majorEastAsia" w:hAnsiTheme="majorHAnsi" w:cstheme="majorBidi"/>
      <w:color w:val="000000" w:themeColor="text1"/>
      <w:sz w:val="56"/>
      <w:szCs w:val="56"/>
    </w:rPr>
  </w:style>
  <w:style w:type="character" w:customStyle="1" w:styleId="Char">
    <w:name w:val="العنوان Char"/>
    <w:basedOn w:val="a0"/>
    <w:link w:val="a4"/>
    <w:uiPriority w:val="10"/>
    <w:rsid w:val="008953BF"/>
    <w:rPr>
      <w:rFonts w:asciiTheme="majorHAnsi" w:eastAsiaTheme="majorEastAsia" w:hAnsiTheme="majorHAnsi" w:cstheme="majorBidi"/>
      <w:color w:val="000000" w:themeColor="text1"/>
      <w:sz w:val="56"/>
      <w:szCs w:val="56"/>
    </w:rPr>
  </w:style>
  <w:style w:type="paragraph" w:styleId="a5">
    <w:name w:val="Subtitle"/>
    <w:basedOn w:val="a"/>
    <w:next w:val="a"/>
    <w:link w:val="Char0"/>
    <w:uiPriority w:val="11"/>
    <w:qFormat/>
    <w:rsid w:val="008953BF"/>
    <w:pPr>
      <w:numPr>
        <w:ilvl w:val="1"/>
      </w:numPr>
    </w:pPr>
    <w:rPr>
      <w:color w:val="5A5A5A" w:themeColor="text1" w:themeTint="A5"/>
      <w:spacing w:val="10"/>
    </w:rPr>
  </w:style>
  <w:style w:type="character" w:customStyle="1" w:styleId="Char0">
    <w:name w:val="عنوان فرعي Char"/>
    <w:basedOn w:val="a0"/>
    <w:link w:val="a5"/>
    <w:uiPriority w:val="11"/>
    <w:rsid w:val="008953BF"/>
    <w:rPr>
      <w:color w:val="5A5A5A" w:themeColor="text1" w:themeTint="A5"/>
      <w:spacing w:val="10"/>
    </w:rPr>
  </w:style>
  <w:style w:type="character" w:styleId="a6">
    <w:name w:val="Strong"/>
    <w:basedOn w:val="a0"/>
    <w:uiPriority w:val="22"/>
    <w:qFormat/>
    <w:rsid w:val="008953BF"/>
    <w:rPr>
      <w:b/>
      <w:bCs/>
      <w:color w:val="000000" w:themeColor="text1"/>
    </w:rPr>
  </w:style>
  <w:style w:type="character" w:styleId="a7">
    <w:name w:val="Emphasis"/>
    <w:basedOn w:val="a0"/>
    <w:uiPriority w:val="20"/>
    <w:qFormat/>
    <w:rsid w:val="008953BF"/>
    <w:rPr>
      <w:i/>
      <w:iCs/>
      <w:color w:val="auto"/>
    </w:rPr>
  </w:style>
  <w:style w:type="paragraph" w:styleId="a8">
    <w:name w:val="No Spacing"/>
    <w:uiPriority w:val="1"/>
    <w:qFormat/>
    <w:rsid w:val="008953BF"/>
    <w:pPr>
      <w:spacing w:after="0"/>
    </w:pPr>
  </w:style>
  <w:style w:type="paragraph" w:styleId="a9">
    <w:name w:val="List Paragraph"/>
    <w:basedOn w:val="a"/>
    <w:uiPriority w:val="34"/>
    <w:qFormat/>
    <w:rsid w:val="008953BF"/>
    <w:pPr>
      <w:ind w:left="720"/>
      <w:contextualSpacing/>
    </w:pPr>
  </w:style>
  <w:style w:type="paragraph" w:styleId="aa">
    <w:name w:val="Quote"/>
    <w:basedOn w:val="a"/>
    <w:next w:val="a"/>
    <w:link w:val="Char1"/>
    <w:uiPriority w:val="29"/>
    <w:qFormat/>
    <w:rsid w:val="008953BF"/>
    <w:pPr>
      <w:spacing w:before="160"/>
      <w:ind w:left="720" w:right="720"/>
    </w:pPr>
    <w:rPr>
      <w:i/>
      <w:iCs/>
      <w:color w:val="000000" w:themeColor="text1"/>
    </w:rPr>
  </w:style>
  <w:style w:type="character" w:customStyle="1" w:styleId="Char1">
    <w:name w:val="اقتباس Char"/>
    <w:basedOn w:val="a0"/>
    <w:link w:val="aa"/>
    <w:uiPriority w:val="29"/>
    <w:rsid w:val="008953BF"/>
    <w:rPr>
      <w:i/>
      <w:iCs/>
      <w:color w:val="000000" w:themeColor="text1"/>
    </w:rPr>
  </w:style>
  <w:style w:type="paragraph" w:styleId="ab">
    <w:name w:val="Intense Quote"/>
    <w:basedOn w:val="a"/>
    <w:next w:val="a"/>
    <w:link w:val="Char2"/>
    <w:uiPriority w:val="30"/>
    <w:qFormat/>
    <w:rsid w:val="008953B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Char2">
    <w:name w:val="اقتباس مكثف Char"/>
    <w:basedOn w:val="a0"/>
    <w:link w:val="ab"/>
    <w:uiPriority w:val="30"/>
    <w:rsid w:val="008953BF"/>
    <w:rPr>
      <w:color w:val="000000" w:themeColor="text1"/>
      <w:shd w:val="clear" w:color="auto" w:fill="F2F2F2" w:themeFill="background1" w:themeFillShade="F2"/>
    </w:rPr>
  </w:style>
  <w:style w:type="character" w:styleId="ac">
    <w:name w:val="Subtle Emphasis"/>
    <w:basedOn w:val="a0"/>
    <w:uiPriority w:val="19"/>
    <w:qFormat/>
    <w:rsid w:val="008953BF"/>
    <w:rPr>
      <w:i/>
      <w:iCs/>
      <w:color w:val="404040" w:themeColor="text1" w:themeTint="BF"/>
    </w:rPr>
  </w:style>
  <w:style w:type="character" w:styleId="ad">
    <w:name w:val="Intense Emphasis"/>
    <w:basedOn w:val="a0"/>
    <w:uiPriority w:val="21"/>
    <w:qFormat/>
    <w:rsid w:val="008953BF"/>
    <w:rPr>
      <w:b/>
      <w:bCs/>
      <w:i/>
      <w:iCs/>
      <w:caps/>
    </w:rPr>
  </w:style>
  <w:style w:type="character" w:styleId="ae">
    <w:name w:val="Subtle Reference"/>
    <w:basedOn w:val="a0"/>
    <w:uiPriority w:val="31"/>
    <w:qFormat/>
    <w:rsid w:val="008953BF"/>
    <w:rPr>
      <w:smallCaps/>
      <w:color w:val="404040" w:themeColor="text1" w:themeTint="BF"/>
      <w:u w:val="single" w:color="7F7F7F" w:themeColor="text1" w:themeTint="80"/>
    </w:rPr>
  </w:style>
  <w:style w:type="character" w:styleId="af">
    <w:name w:val="Intense Reference"/>
    <w:basedOn w:val="a0"/>
    <w:uiPriority w:val="32"/>
    <w:qFormat/>
    <w:rsid w:val="008953BF"/>
    <w:rPr>
      <w:b/>
      <w:bCs/>
      <w:smallCaps/>
      <w:u w:val="single"/>
    </w:rPr>
  </w:style>
  <w:style w:type="character" w:styleId="af0">
    <w:name w:val="Book Title"/>
    <w:basedOn w:val="a0"/>
    <w:uiPriority w:val="33"/>
    <w:qFormat/>
    <w:rsid w:val="008953BF"/>
    <w:rPr>
      <w:b w:val="0"/>
      <w:bCs w:val="0"/>
      <w:smallCaps/>
      <w:spacing w:val="5"/>
    </w:rPr>
  </w:style>
  <w:style w:type="paragraph" w:styleId="af1">
    <w:name w:val="TOC Heading"/>
    <w:basedOn w:val="1"/>
    <w:next w:val="a"/>
    <w:uiPriority w:val="39"/>
    <w:semiHidden/>
    <w:unhideWhenUsed/>
    <w:qFormat/>
    <w:rsid w:val="008953BF"/>
    <w:pPr>
      <w:outlineLvl w:val="9"/>
    </w:pPr>
  </w:style>
  <w:style w:type="paragraph" w:styleId="af2">
    <w:name w:val="Normal (Web)"/>
    <w:basedOn w:val="a"/>
    <w:uiPriority w:val="99"/>
    <w:semiHidden/>
    <w:unhideWhenUsed/>
    <w:rsid w:val="00242FCE"/>
    <w:rPr>
      <w:rFonts w:ascii="Times New Roman" w:hAnsi="Times New Roman" w:cs="Times New Roman"/>
      <w:sz w:val="24"/>
      <w:szCs w:val="24"/>
    </w:rPr>
  </w:style>
  <w:style w:type="paragraph" w:styleId="af3">
    <w:name w:val="header"/>
    <w:basedOn w:val="a"/>
    <w:link w:val="Char3"/>
    <w:uiPriority w:val="99"/>
    <w:unhideWhenUsed/>
    <w:rsid w:val="007A6027"/>
    <w:pPr>
      <w:tabs>
        <w:tab w:val="center" w:pos="4680"/>
        <w:tab w:val="right" w:pos="9360"/>
      </w:tabs>
      <w:spacing w:after="0"/>
    </w:pPr>
  </w:style>
  <w:style w:type="character" w:customStyle="1" w:styleId="Char3">
    <w:name w:val="رأس الصفحة Char"/>
    <w:basedOn w:val="a0"/>
    <w:link w:val="af3"/>
    <w:uiPriority w:val="99"/>
    <w:rsid w:val="007A6027"/>
  </w:style>
  <w:style w:type="paragraph" w:styleId="af4">
    <w:name w:val="footer"/>
    <w:basedOn w:val="a"/>
    <w:link w:val="Char4"/>
    <w:uiPriority w:val="99"/>
    <w:unhideWhenUsed/>
    <w:rsid w:val="007A6027"/>
    <w:pPr>
      <w:tabs>
        <w:tab w:val="center" w:pos="4680"/>
        <w:tab w:val="right" w:pos="9360"/>
      </w:tabs>
      <w:spacing w:after="0"/>
    </w:pPr>
  </w:style>
  <w:style w:type="character" w:customStyle="1" w:styleId="Char4">
    <w:name w:val="تذييل الصفحة Char"/>
    <w:basedOn w:val="a0"/>
    <w:link w:val="af4"/>
    <w:uiPriority w:val="99"/>
    <w:rsid w:val="007A6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BA5335-18B7-42A7-8166-68743AF6C9CB}"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US"/>
        </a:p>
      </dgm:t>
    </dgm:pt>
    <dgm:pt modelId="{FDDAA490-C75F-44C6-8E7D-D447E142FC1F}">
      <dgm:prSet phldrT="[Text]"/>
      <dgm:spPr/>
      <dgm:t>
        <a:bodyPr/>
        <a:lstStyle/>
        <a:p>
          <a:pPr>
            <a:buNone/>
          </a:pPr>
          <a:r>
            <a:rPr lang="ar-SA"/>
            <a:t>تنمية سوق الفنون البصرية</a:t>
          </a:r>
          <a:endParaRPr lang="en-US"/>
        </a:p>
      </dgm:t>
    </dgm:pt>
    <dgm:pt modelId="{819467A6-957B-4573-B8B4-DFBBD2D63BE8}" type="parTrans" cxnId="{D6F12B61-129B-44A2-AAE4-6C35BB5B6DDC}">
      <dgm:prSet/>
      <dgm:spPr/>
      <dgm:t>
        <a:bodyPr/>
        <a:lstStyle/>
        <a:p>
          <a:endParaRPr lang="en-US"/>
        </a:p>
      </dgm:t>
    </dgm:pt>
    <dgm:pt modelId="{BBF7341C-B632-4BCF-BDCD-1E9DB3159C9D}" type="sibTrans" cxnId="{D6F12B61-129B-44A2-AAE4-6C35BB5B6DDC}">
      <dgm:prSet/>
      <dgm:spPr/>
      <dgm:t>
        <a:bodyPr/>
        <a:lstStyle/>
        <a:p>
          <a:endParaRPr lang="en-US"/>
        </a:p>
      </dgm:t>
    </dgm:pt>
    <dgm:pt modelId="{017E2D28-CBAF-4830-9A2E-75A504F3D2AC}">
      <dgm:prSet phldrT="[Text]" custT="1"/>
      <dgm:spPr/>
      <dgm:t>
        <a:bodyPr/>
        <a:lstStyle/>
        <a:p>
          <a:pPr>
            <a:buNone/>
          </a:pPr>
          <a:r>
            <a:rPr lang="ar-SA" sz="1000"/>
            <a:t>البعد الابتكاري (الابتكار التسويقي)</a:t>
          </a:r>
          <a:endParaRPr lang="en-US" sz="1000"/>
        </a:p>
      </dgm:t>
    </dgm:pt>
    <dgm:pt modelId="{F620B0D8-B3F6-4379-A9F6-A163AD20B9F0}" type="parTrans" cxnId="{3ACF087F-21D8-4ACE-8EDD-2F8ACE61840E}">
      <dgm:prSet/>
      <dgm:spPr/>
      <dgm:t>
        <a:bodyPr/>
        <a:lstStyle/>
        <a:p>
          <a:endParaRPr lang="en-US"/>
        </a:p>
      </dgm:t>
    </dgm:pt>
    <dgm:pt modelId="{691C1FEF-FF95-475E-91D0-20687AD80E10}" type="sibTrans" cxnId="{3ACF087F-21D8-4ACE-8EDD-2F8ACE61840E}">
      <dgm:prSet/>
      <dgm:spPr/>
      <dgm:t>
        <a:bodyPr/>
        <a:lstStyle/>
        <a:p>
          <a:endParaRPr lang="en-US"/>
        </a:p>
      </dgm:t>
    </dgm:pt>
    <dgm:pt modelId="{7C419DC3-0963-4651-9E71-D3FC87975C3C}">
      <dgm:prSet phldrT="[Text]" custT="1"/>
      <dgm:spPr/>
      <dgm:t>
        <a:bodyPr/>
        <a:lstStyle/>
        <a:p>
          <a:pPr>
            <a:buNone/>
          </a:pPr>
          <a:r>
            <a:rPr lang="ar-SA" sz="1000"/>
            <a:t>البعد النفسي (دوافع الاقتناء والثقة)</a:t>
          </a:r>
          <a:endParaRPr lang="en-US" sz="1000"/>
        </a:p>
      </dgm:t>
    </dgm:pt>
    <dgm:pt modelId="{9348BB09-CBB0-47CF-8FE0-13A39D33D0A3}" type="parTrans" cxnId="{A803CC64-14D9-40D7-A3B9-CCE2E953F587}">
      <dgm:prSet/>
      <dgm:spPr/>
      <dgm:t>
        <a:bodyPr/>
        <a:lstStyle/>
        <a:p>
          <a:endParaRPr lang="en-US"/>
        </a:p>
      </dgm:t>
    </dgm:pt>
    <dgm:pt modelId="{CAFE7C07-C437-4C4B-91C4-02216C04A916}" type="sibTrans" cxnId="{A803CC64-14D9-40D7-A3B9-CCE2E953F587}">
      <dgm:prSet/>
      <dgm:spPr/>
      <dgm:t>
        <a:bodyPr/>
        <a:lstStyle/>
        <a:p>
          <a:endParaRPr lang="en-US"/>
        </a:p>
      </dgm:t>
    </dgm:pt>
    <dgm:pt modelId="{BD4D1046-BEF1-4979-91BE-D81FBCA6309A}">
      <dgm:prSet phldrT="[Text]" custT="1"/>
      <dgm:spPr/>
      <dgm:t>
        <a:bodyPr/>
        <a:lstStyle/>
        <a:p>
          <a:pPr>
            <a:buNone/>
          </a:pPr>
          <a:r>
            <a:rPr lang="ar-SA" sz="1000"/>
            <a:t>البعد التقني (الواقع الافتراضي و</a:t>
          </a:r>
          <a:r>
            <a:rPr lang="en-US" sz="1000"/>
            <a:t>NFT)</a:t>
          </a:r>
        </a:p>
      </dgm:t>
    </dgm:pt>
    <dgm:pt modelId="{D7E7533C-96C8-4D64-8709-893B73F5BC73}" type="parTrans" cxnId="{7DBFC69C-B924-40C9-9444-18B943038A4F}">
      <dgm:prSet/>
      <dgm:spPr/>
      <dgm:t>
        <a:bodyPr/>
        <a:lstStyle/>
        <a:p>
          <a:endParaRPr lang="en-US"/>
        </a:p>
      </dgm:t>
    </dgm:pt>
    <dgm:pt modelId="{72AE2D12-6F46-4C53-B48D-923752FA7030}" type="sibTrans" cxnId="{7DBFC69C-B924-40C9-9444-18B943038A4F}">
      <dgm:prSet/>
      <dgm:spPr/>
      <dgm:t>
        <a:bodyPr/>
        <a:lstStyle/>
        <a:p>
          <a:endParaRPr lang="en-US"/>
        </a:p>
      </dgm:t>
    </dgm:pt>
    <dgm:pt modelId="{480ABF78-00EB-4035-BCE0-C3687CFDF38D}">
      <dgm:prSet phldrT="[Text]" custT="1"/>
      <dgm:spPr/>
      <dgm:t>
        <a:bodyPr/>
        <a:lstStyle/>
        <a:p>
          <a:pPr rtl="1">
            <a:buNone/>
          </a:pPr>
          <a:r>
            <a:rPr lang="ar-SA" sz="1000"/>
            <a:t>البعد المؤسسي (الحوكمة ورؤية 2030)</a:t>
          </a:r>
          <a:endParaRPr lang="en-US" sz="1000"/>
        </a:p>
      </dgm:t>
    </dgm:pt>
    <dgm:pt modelId="{073FF860-5901-4FF9-B6D1-C450FB131F43}" type="parTrans" cxnId="{B21A0BAA-557C-4331-A816-F0BF3E958B3A}">
      <dgm:prSet/>
      <dgm:spPr/>
      <dgm:t>
        <a:bodyPr/>
        <a:lstStyle/>
        <a:p>
          <a:endParaRPr lang="en-US"/>
        </a:p>
      </dgm:t>
    </dgm:pt>
    <dgm:pt modelId="{6D775B0B-C80E-44E2-B9BD-51A8ABC3B5AB}" type="sibTrans" cxnId="{B21A0BAA-557C-4331-A816-F0BF3E958B3A}">
      <dgm:prSet/>
      <dgm:spPr/>
      <dgm:t>
        <a:bodyPr/>
        <a:lstStyle/>
        <a:p>
          <a:endParaRPr lang="en-US"/>
        </a:p>
      </dgm:t>
    </dgm:pt>
    <dgm:pt modelId="{5A622839-5FBF-4018-B406-394A602FEB93}">
      <dgm:prSet phldrT="[Text]" custT="1"/>
      <dgm:spPr/>
      <dgm:t>
        <a:bodyPr/>
        <a:lstStyle/>
        <a:p>
          <a:pPr>
            <a:buNone/>
          </a:pPr>
          <a:r>
            <a:rPr lang="ar-SA" sz="1000"/>
            <a:t>البعد الاقتصادي (التسعير والقيمة التجارية)</a:t>
          </a:r>
          <a:endParaRPr lang="en-US" sz="1000"/>
        </a:p>
      </dgm:t>
    </dgm:pt>
    <dgm:pt modelId="{F2C3D433-1999-4EF2-8018-D75EBE716BAA}" type="parTrans" cxnId="{D490D3FE-83C2-488D-B14B-D727F9567D58}">
      <dgm:prSet/>
      <dgm:spPr/>
      <dgm:t>
        <a:bodyPr/>
        <a:lstStyle/>
        <a:p>
          <a:endParaRPr lang="en-US"/>
        </a:p>
      </dgm:t>
    </dgm:pt>
    <dgm:pt modelId="{3C7905AF-BFC4-4082-9EC4-EAD014E75150}" type="sibTrans" cxnId="{D490D3FE-83C2-488D-B14B-D727F9567D58}">
      <dgm:prSet/>
      <dgm:spPr/>
      <dgm:t>
        <a:bodyPr/>
        <a:lstStyle/>
        <a:p>
          <a:endParaRPr lang="en-US"/>
        </a:p>
      </dgm:t>
    </dgm:pt>
    <dgm:pt modelId="{EF50B41C-E4EC-4559-BF05-B6F0A6628389}">
      <dgm:prSet phldrT="[Text]"/>
      <dgm:spPr/>
      <dgm:t>
        <a:bodyPr/>
        <a:lstStyle/>
        <a:p>
          <a:endParaRPr lang="en-US"/>
        </a:p>
      </dgm:t>
    </dgm:pt>
    <dgm:pt modelId="{3692FEB8-C778-4394-AB94-0543C6F01851}" type="parTrans" cxnId="{3790F25D-2DB3-42A9-8D4E-A48413F7393D}">
      <dgm:prSet/>
      <dgm:spPr/>
      <dgm:t>
        <a:bodyPr/>
        <a:lstStyle/>
        <a:p>
          <a:endParaRPr lang="en-US"/>
        </a:p>
      </dgm:t>
    </dgm:pt>
    <dgm:pt modelId="{1AF26D46-94A7-406C-BB53-A15A67177C95}" type="sibTrans" cxnId="{3790F25D-2DB3-42A9-8D4E-A48413F7393D}">
      <dgm:prSet/>
      <dgm:spPr/>
      <dgm:t>
        <a:bodyPr/>
        <a:lstStyle/>
        <a:p>
          <a:endParaRPr lang="en-US"/>
        </a:p>
      </dgm:t>
    </dgm:pt>
    <dgm:pt modelId="{934F4921-A99C-42A1-8721-422FA86EAF7D}" type="pres">
      <dgm:prSet presAssocID="{86BA5335-18B7-42A7-8166-68743AF6C9CB}" presName="Name0" presStyleCnt="0">
        <dgm:presLayoutVars>
          <dgm:chMax val="1"/>
          <dgm:dir/>
          <dgm:animLvl val="ctr"/>
          <dgm:resizeHandles val="exact"/>
        </dgm:presLayoutVars>
      </dgm:prSet>
      <dgm:spPr/>
    </dgm:pt>
    <dgm:pt modelId="{844C619B-941A-4277-A7E0-7C70C8A52E15}" type="pres">
      <dgm:prSet presAssocID="{FDDAA490-C75F-44C6-8E7D-D447E142FC1F}" presName="centerShape" presStyleLbl="node0" presStyleIdx="0" presStyleCnt="1"/>
      <dgm:spPr/>
    </dgm:pt>
    <dgm:pt modelId="{475DCE00-4E94-4756-A575-27FE9D49E0F9}" type="pres">
      <dgm:prSet presAssocID="{017E2D28-CBAF-4830-9A2E-75A504F3D2AC}" presName="node" presStyleLbl="node1" presStyleIdx="0" presStyleCnt="5">
        <dgm:presLayoutVars>
          <dgm:bulletEnabled val="1"/>
        </dgm:presLayoutVars>
      </dgm:prSet>
      <dgm:spPr/>
    </dgm:pt>
    <dgm:pt modelId="{A7EFA18B-32AF-4E2B-A026-76A07489CA62}" type="pres">
      <dgm:prSet presAssocID="{017E2D28-CBAF-4830-9A2E-75A504F3D2AC}" presName="dummy" presStyleCnt="0"/>
      <dgm:spPr/>
    </dgm:pt>
    <dgm:pt modelId="{E0EE4009-711C-4873-B960-0BDE985F691A}" type="pres">
      <dgm:prSet presAssocID="{691C1FEF-FF95-475E-91D0-20687AD80E10}" presName="sibTrans" presStyleLbl="sibTrans2D1" presStyleIdx="0" presStyleCnt="5"/>
      <dgm:spPr/>
    </dgm:pt>
    <dgm:pt modelId="{0AAFA930-F0EF-4B2E-8FAF-23882AA767D8}" type="pres">
      <dgm:prSet presAssocID="{7C419DC3-0963-4651-9E71-D3FC87975C3C}" presName="node" presStyleLbl="node1" presStyleIdx="1" presStyleCnt="5">
        <dgm:presLayoutVars>
          <dgm:bulletEnabled val="1"/>
        </dgm:presLayoutVars>
      </dgm:prSet>
      <dgm:spPr/>
    </dgm:pt>
    <dgm:pt modelId="{84DE6856-59B8-4A6D-9599-18AAD9E43FB8}" type="pres">
      <dgm:prSet presAssocID="{7C419DC3-0963-4651-9E71-D3FC87975C3C}" presName="dummy" presStyleCnt="0"/>
      <dgm:spPr/>
    </dgm:pt>
    <dgm:pt modelId="{BDC087C0-16A3-4744-B86F-909AC077D9C3}" type="pres">
      <dgm:prSet presAssocID="{CAFE7C07-C437-4C4B-91C4-02216C04A916}" presName="sibTrans" presStyleLbl="sibTrans2D1" presStyleIdx="1" presStyleCnt="5"/>
      <dgm:spPr/>
    </dgm:pt>
    <dgm:pt modelId="{BD4099D6-19C6-424D-BA51-7DA4A4513EAA}" type="pres">
      <dgm:prSet presAssocID="{BD4D1046-BEF1-4979-91BE-D81FBCA6309A}" presName="node" presStyleLbl="node1" presStyleIdx="2" presStyleCnt="5">
        <dgm:presLayoutVars>
          <dgm:bulletEnabled val="1"/>
        </dgm:presLayoutVars>
      </dgm:prSet>
      <dgm:spPr/>
    </dgm:pt>
    <dgm:pt modelId="{A0BC2D0C-5068-40F6-8AEA-D36E7F661C15}" type="pres">
      <dgm:prSet presAssocID="{BD4D1046-BEF1-4979-91BE-D81FBCA6309A}" presName="dummy" presStyleCnt="0"/>
      <dgm:spPr/>
    </dgm:pt>
    <dgm:pt modelId="{6B74A969-BB44-4050-90FA-8A8395E412E1}" type="pres">
      <dgm:prSet presAssocID="{72AE2D12-6F46-4C53-B48D-923752FA7030}" presName="sibTrans" presStyleLbl="sibTrans2D1" presStyleIdx="2" presStyleCnt="5"/>
      <dgm:spPr/>
    </dgm:pt>
    <dgm:pt modelId="{F0797B2A-DD90-4745-A72A-8ABAC9265921}" type="pres">
      <dgm:prSet presAssocID="{480ABF78-00EB-4035-BCE0-C3687CFDF38D}" presName="node" presStyleLbl="node1" presStyleIdx="3" presStyleCnt="5">
        <dgm:presLayoutVars>
          <dgm:bulletEnabled val="1"/>
        </dgm:presLayoutVars>
      </dgm:prSet>
      <dgm:spPr/>
    </dgm:pt>
    <dgm:pt modelId="{A64EE367-2F98-456B-A17D-D64580735DA2}" type="pres">
      <dgm:prSet presAssocID="{480ABF78-00EB-4035-BCE0-C3687CFDF38D}" presName="dummy" presStyleCnt="0"/>
      <dgm:spPr/>
    </dgm:pt>
    <dgm:pt modelId="{2113E550-E0EB-4277-89D6-3FACFC0874AD}" type="pres">
      <dgm:prSet presAssocID="{6D775B0B-C80E-44E2-B9BD-51A8ABC3B5AB}" presName="sibTrans" presStyleLbl="sibTrans2D1" presStyleIdx="3" presStyleCnt="5"/>
      <dgm:spPr/>
    </dgm:pt>
    <dgm:pt modelId="{9EF66BCD-CE80-4DE8-841E-11B4FFDECD95}" type="pres">
      <dgm:prSet presAssocID="{5A622839-5FBF-4018-B406-394A602FEB93}" presName="node" presStyleLbl="node1" presStyleIdx="4" presStyleCnt="5">
        <dgm:presLayoutVars>
          <dgm:bulletEnabled val="1"/>
        </dgm:presLayoutVars>
      </dgm:prSet>
      <dgm:spPr/>
    </dgm:pt>
    <dgm:pt modelId="{97C7F71F-2BC3-45B4-A7E8-7332333C2E5D}" type="pres">
      <dgm:prSet presAssocID="{5A622839-5FBF-4018-B406-394A602FEB93}" presName="dummy" presStyleCnt="0"/>
      <dgm:spPr/>
    </dgm:pt>
    <dgm:pt modelId="{3B406193-6BE8-443B-85C0-2429335CDA96}" type="pres">
      <dgm:prSet presAssocID="{3C7905AF-BFC4-4082-9EC4-EAD014E75150}" presName="sibTrans" presStyleLbl="sibTrans2D1" presStyleIdx="4" presStyleCnt="5"/>
      <dgm:spPr/>
    </dgm:pt>
  </dgm:ptLst>
  <dgm:cxnLst>
    <dgm:cxn modelId="{142B5903-7F8A-4A23-826E-D6BE8F734710}" type="presOf" srcId="{480ABF78-00EB-4035-BCE0-C3687CFDF38D}" destId="{F0797B2A-DD90-4745-A72A-8ABAC9265921}" srcOrd="0" destOrd="0" presId="urn:microsoft.com/office/officeart/2005/8/layout/radial6"/>
    <dgm:cxn modelId="{1187AF16-9AF4-467B-A7FB-C86F11CC1BF1}" type="presOf" srcId="{CAFE7C07-C437-4C4B-91C4-02216C04A916}" destId="{BDC087C0-16A3-4744-B86F-909AC077D9C3}" srcOrd="0" destOrd="0" presId="urn:microsoft.com/office/officeart/2005/8/layout/radial6"/>
    <dgm:cxn modelId="{D698092D-6CB1-46D2-85DB-51EC406AD0F9}" type="presOf" srcId="{BD4D1046-BEF1-4979-91BE-D81FBCA6309A}" destId="{BD4099D6-19C6-424D-BA51-7DA4A4513EAA}" srcOrd="0" destOrd="0" presId="urn:microsoft.com/office/officeart/2005/8/layout/radial6"/>
    <dgm:cxn modelId="{58DF4E2E-4A68-4018-B644-2593E7F3743F}" type="presOf" srcId="{5A622839-5FBF-4018-B406-394A602FEB93}" destId="{9EF66BCD-CE80-4DE8-841E-11B4FFDECD95}" srcOrd="0" destOrd="0" presId="urn:microsoft.com/office/officeart/2005/8/layout/radial6"/>
    <dgm:cxn modelId="{CBB19042-D1BA-4A0D-9A07-683A1A5EB15E}" type="presOf" srcId="{72AE2D12-6F46-4C53-B48D-923752FA7030}" destId="{6B74A969-BB44-4050-90FA-8A8395E412E1}" srcOrd="0" destOrd="0" presId="urn:microsoft.com/office/officeart/2005/8/layout/radial6"/>
    <dgm:cxn modelId="{0B125B4E-99E9-4499-8FF9-84140EE8FC77}" type="presOf" srcId="{86BA5335-18B7-42A7-8166-68743AF6C9CB}" destId="{934F4921-A99C-42A1-8721-422FA86EAF7D}" srcOrd="0" destOrd="0" presId="urn:microsoft.com/office/officeart/2005/8/layout/radial6"/>
    <dgm:cxn modelId="{AC56C754-15AC-4CBF-AA82-F509541E82AC}" type="presOf" srcId="{691C1FEF-FF95-475E-91D0-20687AD80E10}" destId="{E0EE4009-711C-4873-B960-0BDE985F691A}" srcOrd="0" destOrd="0" presId="urn:microsoft.com/office/officeart/2005/8/layout/radial6"/>
    <dgm:cxn modelId="{3790F25D-2DB3-42A9-8D4E-A48413F7393D}" srcId="{86BA5335-18B7-42A7-8166-68743AF6C9CB}" destId="{EF50B41C-E4EC-4559-BF05-B6F0A6628389}" srcOrd="1" destOrd="0" parTransId="{3692FEB8-C778-4394-AB94-0543C6F01851}" sibTransId="{1AF26D46-94A7-406C-BB53-A15A67177C95}"/>
    <dgm:cxn modelId="{D6F12B61-129B-44A2-AAE4-6C35BB5B6DDC}" srcId="{86BA5335-18B7-42A7-8166-68743AF6C9CB}" destId="{FDDAA490-C75F-44C6-8E7D-D447E142FC1F}" srcOrd="0" destOrd="0" parTransId="{819467A6-957B-4573-B8B4-DFBBD2D63BE8}" sibTransId="{BBF7341C-B632-4BCF-BDCD-1E9DB3159C9D}"/>
    <dgm:cxn modelId="{A803CC64-14D9-40D7-A3B9-CCE2E953F587}" srcId="{FDDAA490-C75F-44C6-8E7D-D447E142FC1F}" destId="{7C419DC3-0963-4651-9E71-D3FC87975C3C}" srcOrd="1" destOrd="0" parTransId="{9348BB09-CBB0-47CF-8FE0-13A39D33D0A3}" sibTransId="{CAFE7C07-C437-4C4B-91C4-02216C04A916}"/>
    <dgm:cxn modelId="{3ACF087F-21D8-4ACE-8EDD-2F8ACE61840E}" srcId="{FDDAA490-C75F-44C6-8E7D-D447E142FC1F}" destId="{017E2D28-CBAF-4830-9A2E-75A504F3D2AC}" srcOrd="0" destOrd="0" parTransId="{F620B0D8-B3F6-4379-A9F6-A163AD20B9F0}" sibTransId="{691C1FEF-FF95-475E-91D0-20687AD80E10}"/>
    <dgm:cxn modelId="{89389F95-E93D-4BE6-B06E-CCDCD4809F59}" type="presOf" srcId="{6D775B0B-C80E-44E2-B9BD-51A8ABC3B5AB}" destId="{2113E550-E0EB-4277-89D6-3FACFC0874AD}" srcOrd="0" destOrd="0" presId="urn:microsoft.com/office/officeart/2005/8/layout/radial6"/>
    <dgm:cxn modelId="{7DBFC69C-B924-40C9-9444-18B943038A4F}" srcId="{FDDAA490-C75F-44C6-8E7D-D447E142FC1F}" destId="{BD4D1046-BEF1-4979-91BE-D81FBCA6309A}" srcOrd="2" destOrd="0" parTransId="{D7E7533C-96C8-4D64-8709-893B73F5BC73}" sibTransId="{72AE2D12-6F46-4C53-B48D-923752FA7030}"/>
    <dgm:cxn modelId="{B21A0BAA-557C-4331-A816-F0BF3E958B3A}" srcId="{FDDAA490-C75F-44C6-8E7D-D447E142FC1F}" destId="{480ABF78-00EB-4035-BCE0-C3687CFDF38D}" srcOrd="3" destOrd="0" parTransId="{073FF860-5901-4FF9-B6D1-C450FB131F43}" sibTransId="{6D775B0B-C80E-44E2-B9BD-51A8ABC3B5AB}"/>
    <dgm:cxn modelId="{7FAD45B8-96A0-4A7D-A382-3B6868C7C8FE}" type="presOf" srcId="{7C419DC3-0963-4651-9E71-D3FC87975C3C}" destId="{0AAFA930-F0EF-4B2E-8FAF-23882AA767D8}" srcOrd="0" destOrd="0" presId="urn:microsoft.com/office/officeart/2005/8/layout/radial6"/>
    <dgm:cxn modelId="{C1D488EC-C936-4B7C-B528-1075A1FCAB67}" type="presOf" srcId="{3C7905AF-BFC4-4082-9EC4-EAD014E75150}" destId="{3B406193-6BE8-443B-85C0-2429335CDA96}" srcOrd="0" destOrd="0" presId="urn:microsoft.com/office/officeart/2005/8/layout/radial6"/>
    <dgm:cxn modelId="{A025D0ED-22DA-4D20-8BB3-B62651731E51}" type="presOf" srcId="{FDDAA490-C75F-44C6-8E7D-D447E142FC1F}" destId="{844C619B-941A-4277-A7E0-7C70C8A52E15}" srcOrd="0" destOrd="0" presId="urn:microsoft.com/office/officeart/2005/8/layout/radial6"/>
    <dgm:cxn modelId="{0D68D4ED-3177-4A7A-AF5A-7FD870FAC914}" type="presOf" srcId="{017E2D28-CBAF-4830-9A2E-75A504F3D2AC}" destId="{475DCE00-4E94-4756-A575-27FE9D49E0F9}" srcOrd="0" destOrd="0" presId="urn:microsoft.com/office/officeart/2005/8/layout/radial6"/>
    <dgm:cxn modelId="{D490D3FE-83C2-488D-B14B-D727F9567D58}" srcId="{FDDAA490-C75F-44C6-8E7D-D447E142FC1F}" destId="{5A622839-5FBF-4018-B406-394A602FEB93}" srcOrd="4" destOrd="0" parTransId="{F2C3D433-1999-4EF2-8018-D75EBE716BAA}" sibTransId="{3C7905AF-BFC4-4082-9EC4-EAD014E75150}"/>
    <dgm:cxn modelId="{47F797F0-1D9E-47AE-BC06-D951C271FE93}" type="presParOf" srcId="{934F4921-A99C-42A1-8721-422FA86EAF7D}" destId="{844C619B-941A-4277-A7E0-7C70C8A52E15}" srcOrd="0" destOrd="0" presId="urn:microsoft.com/office/officeart/2005/8/layout/radial6"/>
    <dgm:cxn modelId="{BC2D756F-7FAD-416F-BAB9-715578B0528F}" type="presParOf" srcId="{934F4921-A99C-42A1-8721-422FA86EAF7D}" destId="{475DCE00-4E94-4756-A575-27FE9D49E0F9}" srcOrd="1" destOrd="0" presId="urn:microsoft.com/office/officeart/2005/8/layout/radial6"/>
    <dgm:cxn modelId="{6A2B41EC-B031-47AD-9E21-88CBA332291E}" type="presParOf" srcId="{934F4921-A99C-42A1-8721-422FA86EAF7D}" destId="{A7EFA18B-32AF-4E2B-A026-76A07489CA62}" srcOrd="2" destOrd="0" presId="urn:microsoft.com/office/officeart/2005/8/layout/radial6"/>
    <dgm:cxn modelId="{F1271942-0D5F-451D-9BEB-4B455A139B7E}" type="presParOf" srcId="{934F4921-A99C-42A1-8721-422FA86EAF7D}" destId="{E0EE4009-711C-4873-B960-0BDE985F691A}" srcOrd="3" destOrd="0" presId="urn:microsoft.com/office/officeart/2005/8/layout/radial6"/>
    <dgm:cxn modelId="{B9434FAF-C02F-4761-BEC2-F921422ADD00}" type="presParOf" srcId="{934F4921-A99C-42A1-8721-422FA86EAF7D}" destId="{0AAFA930-F0EF-4B2E-8FAF-23882AA767D8}" srcOrd="4" destOrd="0" presId="urn:microsoft.com/office/officeart/2005/8/layout/radial6"/>
    <dgm:cxn modelId="{87A43343-4A77-4838-BF1C-51035B13E905}" type="presParOf" srcId="{934F4921-A99C-42A1-8721-422FA86EAF7D}" destId="{84DE6856-59B8-4A6D-9599-18AAD9E43FB8}" srcOrd="5" destOrd="0" presId="urn:microsoft.com/office/officeart/2005/8/layout/radial6"/>
    <dgm:cxn modelId="{1D9536E7-3059-4BDB-BE97-A3D1FDDD1FD1}" type="presParOf" srcId="{934F4921-A99C-42A1-8721-422FA86EAF7D}" destId="{BDC087C0-16A3-4744-B86F-909AC077D9C3}" srcOrd="6" destOrd="0" presId="urn:microsoft.com/office/officeart/2005/8/layout/radial6"/>
    <dgm:cxn modelId="{1D518922-AB70-480D-8F14-339A96033E7B}" type="presParOf" srcId="{934F4921-A99C-42A1-8721-422FA86EAF7D}" destId="{BD4099D6-19C6-424D-BA51-7DA4A4513EAA}" srcOrd="7" destOrd="0" presId="urn:microsoft.com/office/officeart/2005/8/layout/radial6"/>
    <dgm:cxn modelId="{70751178-340F-4D75-94C7-CFE55E5131AE}" type="presParOf" srcId="{934F4921-A99C-42A1-8721-422FA86EAF7D}" destId="{A0BC2D0C-5068-40F6-8AEA-D36E7F661C15}" srcOrd="8" destOrd="0" presId="urn:microsoft.com/office/officeart/2005/8/layout/radial6"/>
    <dgm:cxn modelId="{3041BD88-630A-4064-85FC-DDCEE973EBAF}" type="presParOf" srcId="{934F4921-A99C-42A1-8721-422FA86EAF7D}" destId="{6B74A969-BB44-4050-90FA-8A8395E412E1}" srcOrd="9" destOrd="0" presId="urn:microsoft.com/office/officeart/2005/8/layout/radial6"/>
    <dgm:cxn modelId="{DC69E10C-DAAC-4F48-880D-42B51D89293F}" type="presParOf" srcId="{934F4921-A99C-42A1-8721-422FA86EAF7D}" destId="{F0797B2A-DD90-4745-A72A-8ABAC9265921}" srcOrd="10" destOrd="0" presId="urn:microsoft.com/office/officeart/2005/8/layout/radial6"/>
    <dgm:cxn modelId="{F9CADE8B-2AAD-4B61-A9D6-1F2F55DF0CEB}" type="presParOf" srcId="{934F4921-A99C-42A1-8721-422FA86EAF7D}" destId="{A64EE367-2F98-456B-A17D-D64580735DA2}" srcOrd="11" destOrd="0" presId="urn:microsoft.com/office/officeart/2005/8/layout/radial6"/>
    <dgm:cxn modelId="{2CF4431D-CCB6-4D6F-9985-D1F3818DDA23}" type="presParOf" srcId="{934F4921-A99C-42A1-8721-422FA86EAF7D}" destId="{2113E550-E0EB-4277-89D6-3FACFC0874AD}" srcOrd="12" destOrd="0" presId="urn:microsoft.com/office/officeart/2005/8/layout/radial6"/>
    <dgm:cxn modelId="{55FD334F-7589-4AA6-9457-8A5C22D448C4}" type="presParOf" srcId="{934F4921-A99C-42A1-8721-422FA86EAF7D}" destId="{9EF66BCD-CE80-4DE8-841E-11B4FFDECD95}" srcOrd="13" destOrd="0" presId="urn:microsoft.com/office/officeart/2005/8/layout/radial6"/>
    <dgm:cxn modelId="{4D86AB0C-EC47-4C22-BBAB-690459DAD458}" type="presParOf" srcId="{934F4921-A99C-42A1-8721-422FA86EAF7D}" destId="{97C7F71F-2BC3-45B4-A7E8-7332333C2E5D}" srcOrd="14" destOrd="0" presId="urn:microsoft.com/office/officeart/2005/8/layout/radial6"/>
    <dgm:cxn modelId="{923653F0-47F6-4907-9937-6E5B48381D7D}" type="presParOf" srcId="{934F4921-A99C-42A1-8721-422FA86EAF7D}" destId="{3B406193-6BE8-443B-85C0-2429335CDA96}" srcOrd="15" destOrd="0" presId="urn:microsoft.com/office/officeart/2005/8/layout/radial6"/>
  </dgm:cxnLst>
  <dgm:bg>
    <a:noFill/>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406193-6BE8-443B-85C0-2429335CDA96}">
      <dsp:nvSpPr>
        <dsp:cNvPr id="0" name=""/>
        <dsp:cNvSpPr/>
      </dsp:nvSpPr>
      <dsp:spPr>
        <a:xfrm>
          <a:off x="1123352" y="367816"/>
          <a:ext cx="2452294" cy="2452294"/>
        </a:xfrm>
        <a:prstGeom prst="blockArc">
          <a:avLst>
            <a:gd name="adj1" fmla="val 11880000"/>
            <a:gd name="adj2" fmla="val 16200000"/>
            <a:gd name="adj3" fmla="val 464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113E550-E0EB-4277-89D6-3FACFC0874AD}">
      <dsp:nvSpPr>
        <dsp:cNvPr id="0" name=""/>
        <dsp:cNvSpPr/>
      </dsp:nvSpPr>
      <dsp:spPr>
        <a:xfrm>
          <a:off x="1123352" y="367816"/>
          <a:ext cx="2452294" cy="2452294"/>
        </a:xfrm>
        <a:prstGeom prst="blockArc">
          <a:avLst>
            <a:gd name="adj1" fmla="val 7560000"/>
            <a:gd name="adj2" fmla="val 11880000"/>
            <a:gd name="adj3" fmla="val 4640"/>
          </a:avLst>
        </a:prstGeom>
        <a:solidFill>
          <a:schemeClr val="accent5">
            <a:hueOff val="-5068907"/>
            <a:satOff val="-13064"/>
            <a:lumOff val="-882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B74A969-BB44-4050-90FA-8A8395E412E1}">
      <dsp:nvSpPr>
        <dsp:cNvPr id="0" name=""/>
        <dsp:cNvSpPr/>
      </dsp:nvSpPr>
      <dsp:spPr>
        <a:xfrm>
          <a:off x="1123352" y="367816"/>
          <a:ext cx="2452294" cy="2452294"/>
        </a:xfrm>
        <a:prstGeom prst="blockArc">
          <a:avLst>
            <a:gd name="adj1" fmla="val 3240000"/>
            <a:gd name="adj2" fmla="val 7560000"/>
            <a:gd name="adj3" fmla="val 4640"/>
          </a:avLst>
        </a:prstGeom>
        <a:solidFill>
          <a:schemeClr val="accent5">
            <a:hueOff val="-3379271"/>
            <a:satOff val="-8710"/>
            <a:lumOff val="-588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DC087C0-16A3-4744-B86F-909AC077D9C3}">
      <dsp:nvSpPr>
        <dsp:cNvPr id="0" name=""/>
        <dsp:cNvSpPr/>
      </dsp:nvSpPr>
      <dsp:spPr>
        <a:xfrm>
          <a:off x="1123352" y="367816"/>
          <a:ext cx="2452294" cy="2452294"/>
        </a:xfrm>
        <a:prstGeom prst="blockArc">
          <a:avLst>
            <a:gd name="adj1" fmla="val 20520000"/>
            <a:gd name="adj2" fmla="val 3240000"/>
            <a:gd name="adj3" fmla="val 4640"/>
          </a:avLst>
        </a:prstGeom>
        <a:solidFill>
          <a:schemeClr val="accent5">
            <a:hueOff val="-1689636"/>
            <a:satOff val="-4355"/>
            <a:lumOff val="-294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0EE4009-711C-4873-B960-0BDE985F691A}">
      <dsp:nvSpPr>
        <dsp:cNvPr id="0" name=""/>
        <dsp:cNvSpPr/>
      </dsp:nvSpPr>
      <dsp:spPr>
        <a:xfrm>
          <a:off x="1123352" y="367816"/>
          <a:ext cx="2452294" cy="2452294"/>
        </a:xfrm>
        <a:prstGeom prst="blockArc">
          <a:avLst>
            <a:gd name="adj1" fmla="val 16200000"/>
            <a:gd name="adj2" fmla="val 20520000"/>
            <a:gd name="adj3" fmla="val 464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44C619B-941A-4277-A7E0-7C70C8A52E15}">
      <dsp:nvSpPr>
        <dsp:cNvPr id="0" name=""/>
        <dsp:cNvSpPr/>
      </dsp:nvSpPr>
      <dsp:spPr>
        <a:xfrm>
          <a:off x="1785069" y="1029532"/>
          <a:ext cx="1128861" cy="1128861"/>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ar-SA" sz="1700" kern="1200"/>
            <a:t>تنمية سوق الفنون البصرية</a:t>
          </a:r>
          <a:endParaRPr lang="en-US" sz="1700" kern="1200"/>
        </a:p>
      </dsp:txBody>
      <dsp:txXfrm>
        <a:off x="1950387" y="1194850"/>
        <a:ext cx="798225" cy="798225"/>
      </dsp:txXfrm>
    </dsp:sp>
    <dsp:sp modelId="{475DCE00-4E94-4756-A575-27FE9D49E0F9}">
      <dsp:nvSpPr>
        <dsp:cNvPr id="0" name=""/>
        <dsp:cNvSpPr/>
      </dsp:nvSpPr>
      <dsp:spPr>
        <a:xfrm>
          <a:off x="1954398" y="1161"/>
          <a:ext cx="790202" cy="790202"/>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kern="1200"/>
            <a:t>البعد الابتكاري (الابتكار التسويقي)</a:t>
          </a:r>
          <a:endParaRPr lang="en-US" sz="1000" kern="1200"/>
        </a:p>
      </dsp:txBody>
      <dsp:txXfrm>
        <a:off x="2070120" y="116883"/>
        <a:ext cx="558758" cy="558758"/>
      </dsp:txXfrm>
    </dsp:sp>
    <dsp:sp modelId="{0AAFA930-F0EF-4B2E-8FAF-23882AA767D8}">
      <dsp:nvSpPr>
        <dsp:cNvPr id="0" name=""/>
        <dsp:cNvSpPr/>
      </dsp:nvSpPr>
      <dsp:spPr>
        <a:xfrm>
          <a:off x="3093479" y="828752"/>
          <a:ext cx="790202" cy="790202"/>
        </a:xfrm>
        <a:prstGeom prst="ellipse">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kern="1200"/>
            <a:t>البعد النفسي (دوافع الاقتناء والثقة)</a:t>
          </a:r>
          <a:endParaRPr lang="en-US" sz="1000" kern="1200"/>
        </a:p>
      </dsp:txBody>
      <dsp:txXfrm>
        <a:off x="3209201" y="944474"/>
        <a:ext cx="558758" cy="558758"/>
      </dsp:txXfrm>
    </dsp:sp>
    <dsp:sp modelId="{BD4099D6-19C6-424D-BA51-7DA4A4513EAA}">
      <dsp:nvSpPr>
        <dsp:cNvPr id="0" name=""/>
        <dsp:cNvSpPr/>
      </dsp:nvSpPr>
      <dsp:spPr>
        <a:xfrm>
          <a:off x="2658389" y="2167821"/>
          <a:ext cx="790202" cy="790202"/>
        </a:xfrm>
        <a:prstGeom prst="ellipse">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kern="1200"/>
            <a:t>البعد التقني (الواقع الافتراضي و</a:t>
          </a:r>
          <a:r>
            <a:rPr lang="en-US" sz="1000" kern="1200"/>
            <a:t>NFT)</a:t>
          </a:r>
        </a:p>
      </dsp:txBody>
      <dsp:txXfrm>
        <a:off x="2774111" y="2283543"/>
        <a:ext cx="558758" cy="558758"/>
      </dsp:txXfrm>
    </dsp:sp>
    <dsp:sp modelId="{F0797B2A-DD90-4745-A72A-8ABAC9265921}">
      <dsp:nvSpPr>
        <dsp:cNvPr id="0" name=""/>
        <dsp:cNvSpPr/>
      </dsp:nvSpPr>
      <dsp:spPr>
        <a:xfrm>
          <a:off x="1250408" y="2167821"/>
          <a:ext cx="790202" cy="790202"/>
        </a:xfrm>
        <a:prstGeom prst="ellipse">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SA" sz="1000" kern="1200"/>
            <a:t>البعد المؤسسي (الحوكمة ورؤية 2030)</a:t>
          </a:r>
          <a:endParaRPr lang="en-US" sz="1000" kern="1200"/>
        </a:p>
      </dsp:txBody>
      <dsp:txXfrm>
        <a:off x="1366130" y="2283543"/>
        <a:ext cx="558758" cy="558758"/>
      </dsp:txXfrm>
    </dsp:sp>
    <dsp:sp modelId="{9EF66BCD-CE80-4DE8-841E-11B4FFDECD95}">
      <dsp:nvSpPr>
        <dsp:cNvPr id="0" name=""/>
        <dsp:cNvSpPr/>
      </dsp:nvSpPr>
      <dsp:spPr>
        <a:xfrm>
          <a:off x="815317" y="828752"/>
          <a:ext cx="790202" cy="790202"/>
        </a:xfrm>
        <a:prstGeom prst="ellipse">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kern="1200"/>
            <a:t>البعد الاقتصادي (التسعير والقيمة التجارية)</a:t>
          </a:r>
          <a:endParaRPr lang="en-US" sz="1000" kern="1200"/>
        </a:p>
      </dsp:txBody>
      <dsp:txXfrm>
        <a:off x="931039" y="944474"/>
        <a:ext cx="558758" cy="558758"/>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D8350-FF72-4DA4-9948-6F264DAE0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22</Pages>
  <Words>4759</Words>
  <Characters>27127</Characters>
  <Application>Microsoft Office Word</Application>
  <DocSecurity>0</DocSecurity>
  <Lines>226</Lines>
  <Paragraphs>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YOUSSEF AMIR</dc:creator>
  <cp:keywords/>
  <dc:description/>
  <cp:lastModifiedBy>محمد</cp:lastModifiedBy>
  <cp:revision>8</cp:revision>
  <cp:lastPrinted>2026-03-08T11:32:00Z</cp:lastPrinted>
  <dcterms:created xsi:type="dcterms:W3CDTF">2026-02-28T21:48:00Z</dcterms:created>
  <dcterms:modified xsi:type="dcterms:W3CDTF">2026-03-08T11:32:00Z</dcterms:modified>
</cp:coreProperties>
</file>