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A1A87" w14:textId="77777777" w:rsidR="00F40D3B" w:rsidRPr="00F40D3B" w:rsidRDefault="00F40D3B" w:rsidP="00F40D3B">
      <w:pPr>
        <w:bidi/>
        <w:spacing w:before="100" w:beforeAutospacing="1" w:after="100" w:afterAutospacing="1" w:line="276" w:lineRule="auto"/>
        <w:jc w:val="center"/>
        <w:outlineLvl w:val="0"/>
        <w:rPr>
          <w:rFonts w:ascii="Traditional Arabic" w:eastAsia="Times New Roman" w:hAnsi="Traditional Arabic" w:cs="Traditional Arabic" w:hint="cs"/>
          <w:b/>
          <w:bCs/>
          <w:kern w:val="36"/>
          <w:sz w:val="32"/>
          <w:szCs w:val="32"/>
          <w14:ligatures w14:val="none"/>
        </w:rPr>
      </w:pPr>
      <w:r w:rsidRPr="00F40D3B">
        <w:rPr>
          <w:rFonts w:ascii="Traditional Arabic" w:eastAsia="Times New Roman" w:hAnsi="Traditional Arabic" w:cs="Traditional Arabic" w:hint="cs"/>
          <w:b/>
          <w:bCs/>
          <w:kern w:val="36"/>
          <w:sz w:val="32"/>
          <w:szCs w:val="32"/>
          <w:rtl/>
          <w14:ligatures w14:val="none"/>
        </w:rPr>
        <w:t>استمارة تحكيم أداة الدراسة (الاستبانة)</w:t>
      </w:r>
    </w:p>
    <w:p w14:paraId="6FA84FA8" w14:textId="77777777" w:rsidR="00F40D3B" w:rsidRPr="00F40D3B" w:rsidRDefault="00F40D3B" w:rsidP="00F40D3B">
      <w:pPr>
        <w:bidi/>
        <w:spacing w:before="100" w:beforeAutospacing="1" w:after="100" w:afterAutospacing="1" w:line="276" w:lineRule="auto"/>
        <w:jc w:val="center"/>
        <w:outlineLvl w:val="1"/>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عنوان الرسالة</w:t>
      </w:r>
      <w:r w:rsidRPr="00F40D3B">
        <w:rPr>
          <w:rFonts w:ascii="Traditional Arabic" w:eastAsia="Times New Roman" w:hAnsi="Traditional Arabic" w:cs="Traditional Arabic" w:hint="cs"/>
          <w:b/>
          <w:bCs/>
          <w:kern w:val="0"/>
          <w:sz w:val="32"/>
          <w:szCs w:val="32"/>
          <w14:ligatures w14:val="none"/>
        </w:rPr>
        <w:t>:</w:t>
      </w:r>
    </w:p>
    <w:p w14:paraId="2704DD17" w14:textId="77777777" w:rsidR="00F40D3B" w:rsidRPr="00F40D3B" w:rsidRDefault="00F40D3B" w:rsidP="00F40D3B">
      <w:p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أثر أنماط القيادة الإدارية على جودة الخدمات الصحية: دراسة ميدانية على المستشفيات الحكومية في منطقة المدينة المنورة</w:t>
      </w:r>
    </w:p>
    <w:p w14:paraId="736E6871" w14:textId="77777777" w:rsidR="00F40D3B" w:rsidRPr="00F40D3B" w:rsidRDefault="00F40D3B" w:rsidP="00F40D3B">
      <w:p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السادة أعضاء هيئة التدريس والمحكمون الكرام،</w:t>
      </w:r>
    </w:p>
    <w:p w14:paraId="6DA9BE25" w14:textId="77777777" w:rsidR="00F40D3B" w:rsidRPr="00F40D3B" w:rsidRDefault="00F40D3B" w:rsidP="00F40D3B">
      <w:p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تحية طيبة وبعد،</w:t>
      </w:r>
    </w:p>
    <w:p w14:paraId="23F08A01" w14:textId="77777777" w:rsidR="00F40D3B" w:rsidRPr="00F40D3B" w:rsidRDefault="00F40D3B" w:rsidP="00F40D3B">
      <w:p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في إطار إعداد هذه الدراسة واستكمالًا لمتطلبات الحصول على درجة الدكتوراه، قام الباحث (…) بإعداد أداة الدراسة (الاستبانة)، والتي تهدف إلى قياس متغيرات الدراسة وتحقيق أهدافها المتمثلة في الكشف عن أثر أنماط القيادة الإدارية (التحويلية، التبادلية، الديمقراطية) على جودة الخدمات الصحية (كفاءة الأداء، رضا المرضى، سلامة المرضى) في المستشفيات الحكومية بمنطقة المدينة المنورة</w:t>
      </w:r>
      <w:r w:rsidRPr="00F40D3B">
        <w:rPr>
          <w:rFonts w:ascii="Traditional Arabic" w:eastAsia="Times New Roman" w:hAnsi="Traditional Arabic" w:cs="Traditional Arabic" w:hint="cs"/>
          <w:kern w:val="0"/>
          <w:sz w:val="32"/>
          <w:szCs w:val="32"/>
          <w14:ligatures w14:val="none"/>
        </w:rPr>
        <w:t>.</w:t>
      </w:r>
    </w:p>
    <w:p w14:paraId="5DEB05E1" w14:textId="77777777" w:rsidR="00F40D3B" w:rsidRPr="00F40D3B" w:rsidRDefault="00F40D3B" w:rsidP="00F40D3B">
      <w:p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ونظرًا لما تتمتعون به من خبرة علمية وأكاديمية، يرجى التكرم بالمراجعة وإبداء آرائكم وملاحظاتكم حولها من حيث</w:t>
      </w:r>
      <w:r w:rsidRPr="00F40D3B">
        <w:rPr>
          <w:rFonts w:ascii="Traditional Arabic" w:eastAsia="Times New Roman" w:hAnsi="Traditional Arabic" w:cs="Traditional Arabic" w:hint="cs"/>
          <w:kern w:val="0"/>
          <w:sz w:val="32"/>
          <w:szCs w:val="32"/>
          <w14:ligatures w14:val="none"/>
        </w:rPr>
        <w:t>:</w:t>
      </w:r>
    </w:p>
    <w:p w14:paraId="1C4D6773" w14:textId="77777777" w:rsidR="00F40D3B" w:rsidRPr="00F40D3B" w:rsidRDefault="00F40D3B" w:rsidP="00F40D3B">
      <w:pPr>
        <w:numPr>
          <w:ilvl w:val="0"/>
          <w:numId w:val="7"/>
        </w:num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مدى ملاءمة الفقرات لأبعاد المتغيرات</w:t>
      </w:r>
      <w:r w:rsidRPr="00F40D3B">
        <w:rPr>
          <w:rFonts w:ascii="Traditional Arabic" w:eastAsia="Times New Roman" w:hAnsi="Traditional Arabic" w:cs="Traditional Arabic" w:hint="cs"/>
          <w:kern w:val="0"/>
          <w:sz w:val="32"/>
          <w:szCs w:val="32"/>
          <w14:ligatures w14:val="none"/>
        </w:rPr>
        <w:t>.</w:t>
      </w:r>
    </w:p>
    <w:p w14:paraId="60867108" w14:textId="77777777" w:rsidR="00F40D3B" w:rsidRPr="00F40D3B" w:rsidRDefault="00F40D3B" w:rsidP="00F40D3B">
      <w:pPr>
        <w:numPr>
          <w:ilvl w:val="0"/>
          <w:numId w:val="7"/>
        </w:num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سلامة الصياغة اللغوية</w:t>
      </w:r>
      <w:r w:rsidRPr="00F40D3B">
        <w:rPr>
          <w:rFonts w:ascii="Traditional Arabic" w:eastAsia="Times New Roman" w:hAnsi="Traditional Arabic" w:cs="Traditional Arabic" w:hint="cs"/>
          <w:kern w:val="0"/>
          <w:sz w:val="32"/>
          <w:szCs w:val="32"/>
          <w14:ligatures w14:val="none"/>
        </w:rPr>
        <w:t>.</w:t>
      </w:r>
    </w:p>
    <w:p w14:paraId="20AB19F9" w14:textId="77777777" w:rsidR="00F40D3B" w:rsidRPr="00F40D3B" w:rsidRDefault="00F40D3B" w:rsidP="00F40D3B">
      <w:pPr>
        <w:numPr>
          <w:ilvl w:val="0"/>
          <w:numId w:val="7"/>
        </w:num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وضوح العبارات ودقتها</w:t>
      </w:r>
      <w:r w:rsidRPr="00F40D3B">
        <w:rPr>
          <w:rFonts w:ascii="Traditional Arabic" w:eastAsia="Times New Roman" w:hAnsi="Traditional Arabic" w:cs="Traditional Arabic" w:hint="cs"/>
          <w:kern w:val="0"/>
          <w:sz w:val="32"/>
          <w:szCs w:val="32"/>
          <w14:ligatures w14:val="none"/>
        </w:rPr>
        <w:t>.</w:t>
      </w:r>
    </w:p>
    <w:p w14:paraId="5F1025AB" w14:textId="77777777" w:rsidR="00F40D3B" w:rsidRPr="00F40D3B" w:rsidRDefault="00F40D3B" w:rsidP="00F40D3B">
      <w:pPr>
        <w:numPr>
          <w:ilvl w:val="0"/>
          <w:numId w:val="7"/>
        </w:num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مدى انتماء الفقرات للمحاور المخصصة لها</w:t>
      </w:r>
      <w:r w:rsidRPr="00F40D3B">
        <w:rPr>
          <w:rFonts w:ascii="Traditional Arabic" w:eastAsia="Times New Roman" w:hAnsi="Traditional Arabic" w:cs="Traditional Arabic" w:hint="cs"/>
          <w:kern w:val="0"/>
          <w:sz w:val="32"/>
          <w:szCs w:val="32"/>
          <w14:ligatures w14:val="none"/>
        </w:rPr>
        <w:t>.</w:t>
      </w:r>
    </w:p>
    <w:p w14:paraId="09820484" w14:textId="77777777" w:rsidR="00F40D3B" w:rsidRPr="00F40D3B" w:rsidRDefault="00F40D3B" w:rsidP="00F40D3B">
      <w:pPr>
        <w:numPr>
          <w:ilvl w:val="0"/>
          <w:numId w:val="7"/>
        </w:numPr>
        <w:bidi/>
        <w:spacing w:before="100" w:beforeAutospacing="1" w:after="100" w:afterAutospacing="1" w:line="276" w:lineRule="auto"/>
        <w:jc w:val="center"/>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أي تعديلات أو إضافات ترونها مناسبة</w:t>
      </w:r>
      <w:r w:rsidRPr="00F40D3B">
        <w:rPr>
          <w:rFonts w:ascii="Traditional Arabic" w:eastAsia="Times New Roman" w:hAnsi="Traditional Arabic" w:cs="Traditional Arabic" w:hint="cs"/>
          <w:kern w:val="0"/>
          <w:sz w:val="32"/>
          <w:szCs w:val="32"/>
          <w14:ligatures w14:val="none"/>
        </w:rPr>
        <w:t>.</w:t>
      </w:r>
    </w:p>
    <w:p w14:paraId="5BF3E4F0"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lastRenderedPageBreak/>
        <w:t>وسيكون لملاحظاتكم القيمة الأثر الكبير في تطوير الأداة وتحسينها بما يسهم في تحقيق أهداف الدراسة</w:t>
      </w:r>
      <w:r w:rsidRPr="00F40D3B">
        <w:rPr>
          <w:rFonts w:ascii="Traditional Arabic" w:eastAsia="Times New Roman" w:hAnsi="Traditional Arabic" w:cs="Traditional Arabic" w:hint="cs"/>
          <w:kern w:val="0"/>
          <w:sz w:val="32"/>
          <w:szCs w:val="32"/>
          <w14:ligatures w14:val="none"/>
        </w:rPr>
        <w:t>.</w:t>
      </w:r>
    </w:p>
    <w:p w14:paraId="36A2B2BD"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 xml:space="preserve">وتفضلوا بقبول فائق الاحترام </w:t>
      </w:r>
      <w:proofErr w:type="gramStart"/>
      <w:r w:rsidRPr="00F40D3B">
        <w:rPr>
          <w:rFonts w:ascii="Traditional Arabic" w:eastAsia="Times New Roman" w:hAnsi="Traditional Arabic" w:cs="Traditional Arabic" w:hint="cs"/>
          <w:b/>
          <w:bCs/>
          <w:kern w:val="0"/>
          <w:sz w:val="32"/>
          <w:szCs w:val="32"/>
          <w:rtl/>
          <w14:ligatures w14:val="none"/>
        </w:rPr>
        <w:t>والتقدير،،،</w:t>
      </w:r>
      <w:proofErr w:type="gramEnd"/>
    </w:p>
    <w:p w14:paraId="1AAFD78D"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الباحث</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p>
    <w:p w14:paraId="66ECFC5C"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التاريخ</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…/…/1447</w:t>
      </w:r>
      <w:r w:rsidRPr="00F40D3B">
        <w:rPr>
          <w:rFonts w:ascii="Traditional Arabic" w:eastAsia="Times New Roman" w:hAnsi="Traditional Arabic" w:cs="Traditional Arabic" w:hint="cs"/>
          <w:kern w:val="0"/>
          <w:sz w:val="32"/>
          <w:szCs w:val="32"/>
          <w:rtl/>
          <w14:ligatures w14:val="none"/>
        </w:rPr>
        <w:t>هـ</w:t>
      </w:r>
    </w:p>
    <w:p w14:paraId="34DCCEF1" w14:textId="77777777" w:rsidR="00F40D3B" w:rsidRPr="00F40D3B" w:rsidRDefault="00F40D3B" w:rsidP="00F40D3B">
      <w:pPr>
        <w:bidi/>
        <w:spacing w:before="100" w:beforeAutospacing="1" w:after="100" w:afterAutospacing="1" w:line="276" w:lineRule="auto"/>
        <w:jc w:val="both"/>
        <w:outlineLvl w:val="1"/>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أولاً: فقرات الاستبانة المستمدة من الدراسات السابقة والتعديلات المُجراة عليها</w:t>
      </w:r>
    </w:p>
    <w:p w14:paraId="15FBB45E" w14:textId="73262CF3" w:rsidR="00F40D3B" w:rsidRPr="00F40D3B" w:rsidRDefault="00F40D3B" w:rsidP="00F40D3B">
      <w:pPr>
        <w:bidi/>
        <w:spacing w:before="100" w:beforeAutospacing="1" w:after="100" w:afterAutospacing="1" w:line="276" w:lineRule="auto"/>
        <w:jc w:val="both"/>
        <w:outlineLvl w:val="2"/>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المتغير المستقل: أنماط القيادة الإدارية</w:t>
      </w:r>
    </w:p>
    <w:tbl>
      <w:tblPr>
        <w:tblStyle w:val="a8"/>
        <w:bidiVisual/>
        <w:tblW w:w="0" w:type="auto"/>
        <w:tblLook w:val="04A0" w:firstRow="1" w:lastRow="0" w:firstColumn="1" w:lastColumn="0" w:noHBand="0" w:noVBand="1"/>
      </w:tblPr>
      <w:tblGrid>
        <w:gridCol w:w="1424"/>
        <w:gridCol w:w="3313"/>
        <w:gridCol w:w="2576"/>
        <w:gridCol w:w="2436"/>
      </w:tblGrid>
      <w:tr w:rsidR="00F40D3B" w:rsidRPr="00F40D3B" w14:paraId="1921A9BA" w14:textId="77777777" w:rsidTr="00F40D3B">
        <w:tc>
          <w:tcPr>
            <w:tcW w:w="0" w:type="auto"/>
            <w:hideMark/>
          </w:tcPr>
          <w:p w14:paraId="74433231"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w:t>
            </w:r>
          </w:p>
        </w:tc>
        <w:tc>
          <w:tcPr>
            <w:tcW w:w="0" w:type="auto"/>
            <w:hideMark/>
          </w:tcPr>
          <w:p w14:paraId="50E97CE8"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2869BAE8"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المصدر</w:t>
            </w:r>
          </w:p>
        </w:tc>
        <w:tc>
          <w:tcPr>
            <w:tcW w:w="0" w:type="auto"/>
            <w:hideMark/>
          </w:tcPr>
          <w:p w14:paraId="7B341BF6"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w:t>
            </w:r>
          </w:p>
        </w:tc>
      </w:tr>
      <w:tr w:rsidR="00F40D3B" w:rsidRPr="00F40D3B" w14:paraId="00F2D919" w14:textId="77777777" w:rsidTr="00F40D3B">
        <w:tc>
          <w:tcPr>
            <w:tcW w:w="0" w:type="auto"/>
            <w:hideMark/>
          </w:tcPr>
          <w:p w14:paraId="3B78F3B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أ. القيادة التحويلية</w:t>
            </w:r>
          </w:p>
        </w:tc>
        <w:tc>
          <w:tcPr>
            <w:tcW w:w="0" w:type="auto"/>
            <w:hideMark/>
          </w:tcPr>
          <w:p w14:paraId="2A29FD8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يُلهم القائد الإداري العاملين برؤية مستقبلية واضحة لتطوير الخدمات الصحية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7F02CA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Bass &amp; Avolio (MLQ); Tian (2024)</w:t>
            </w:r>
          </w:p>
        </w:tc>
        <w:tc>
          <w:tcPr>
            <w:tcW w:w="0" w:type="auto"/>
            <w:hideMark/>
          </w:tcPr>
          <w:p w14:paraId="43ED481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 ليتلاءم مع البيئة الصحية بدلًا من الأكاديمية</w:t>
            </w:r>
            <w:r w:rsidRPr="00F40D3B">
              <w:rPr>
                <w:rFonts w:ascii="Traditional Arabic" w:eastAsia="Times New Roman" w:hAnsi="Traditional Arabic" w:cs="Traditional Arabic" w:hint="cs"/>
                <w:kern w:val="0"/>
                <w:sz w:val="32"/>
                <w:szCs w:val="32"/>
                <w14:ligatures w14:val="none"/>
              </w:rPr>
              <w:t>.</w:t>
            </w:r>
          </w:p>
        </w:tc>
      </w:tr>
      <w:tr w:rsidR="00F40D3B" w:rsidRPr="00F40D3B" w14:paraId="0DD05C04" w14:textId="77777777" w:rsidTr="00F40D3B">
        <w:tc>
          <w:tcPr>
            <w:tcW w:w="0" w:type="auto"/>
            <w:hideMark/>
          </w:tcPr>
          <w:p w14:paraId="7F7F3F8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4FB5787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يُشجّع القائد الإداري المرؤوسين على التفكير الإبداعي في حل المشكلات الإدارية والصحية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7FDB187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Mahirun</w:t>
            </w:r>
            <w:proofErr w:type="spellEnd"/>
            <w:r w:rsidRPr="00F40D3B">
              <w:rPr>
                <w:rFonts w:ascii="Traditional Arabic" w:eastAsia="Times New Roman" w:hAnsi="Traditional Arabic" w:cs="Traditional Arabic" w:hint="cs"/>
                <w:kern w:val="0"/>
                <w:sz w:val="32"/>
                <w:szCs w:val="32"/>
                <w14:ligatures w14:val="none"/>
              </w:rPr>
              <w:t xml:space="preserve"> et al. (2024); MLQ</w:t>
            </w:r>
          </w:p>
        </w:tc>
        <w:tc>
          <w:tcPr>
            <w:tcW w:w="0" w:type="auto"/>
            <w:hideMark/>
          </w:tcPr>
          <w:p w14:paraId="13465FA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تمت إضافة “الإدارية والصحية” لتحديد السياق</w:t>
            </w:r>
            <w:r w:rsidRPr="00F40D3B">
              <w:rPr>
                <w:rFonts w:ascii="Traditional Arabic" w:eastAsia="Times New Roman" w:hAnsi="Traditional Arabic" w:cs="Traditional Arabic" w:hint="cs"/>
                <w:kern w:val="0"/>
                <w:sz w:val="32"/>
                <w:szCs w:val="32"/>
                <w14:ligatures w14:val="none"/>
              </w:rPr>
              <w:t>.</w:t>
            </w:r>
          </w:p>
        </w:tc>
      </w:tr>
      <w:tr w:rsidR="00F40D3B" w:rsidRPr="00F40D3B" w14:paraId="0CC569B7" w14:textId="77777777" w:rsidTr="00F40D3B">
        <w:tc>
          <w:tcPr>
            <w:tcW w:w="0" w:type="auto"/>
            <w:hideMark/>
          </w:tcPr>
          <w:p w14:paraId="0D66D0D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3C664AE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يُمثّل القائد الإداري قدوةً يُحتذى بها في الأداء والالتزام المهني</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3B5368D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Bass &amp; Avolio (MLQ)</w:t>
            </w:r>
          </w:p>
        </w:tc>
        <w:tc>
          <w:tcPr>
            <w:tcW w:w="0" w:type="auto"/>
            <w:hideMark/>
          </w:tcPr>
          <w:p w14:paraId="09EAB8E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تم اعتماد الفقرة دون تعديل جوهري</w:t>
            </w:r>
            <w:r w:rsidRPr="00F40D3B">
              <w:rPr>
                <w:rFonts w:ascii="Traditional Arabic" w:eastAsia="Times New Roman" w:hAnsi="Traditional Arabic" w:cs="Traditional Arabic" w:hint="cs"/>
                <w:kern w:val="0"/>
                <w:sz w:val="32"/>
                <w:szCs w:val="32"/>
                <w14:ligatures w14:val="none"/>
              </w:rPr>
              <w:t>.</w:t>
            </w:r>
          </w:p>
        </w:tc>
      </w:tr>
      <w:tr w:rsidR="00F40D3B" w:rsidRPr="00F40D3B" w14:paraId="08B1BC8C" w14:textId="77777777" w:rsidTr="00F40D3B">
        <w:tc>
          <w:tcPr>
            <w:tcW w:w="0" w:type="auto"/>
            <w:hideMark/>
          </w:tcPr>
          <w:p w14:paraId="0C75508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0B9DE8C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يهتم القائد الإداري بالتطوير المهني للعاملين وتنمية قدراتهم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43F7456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الحازمي وأبو مالح</w:t>
            </w:r>
            <w:r w:rsidRPr="00F40D3B">
              <w:rPr>
                <w:rFonts w:ascii="Traditional Arabic" w:eastAsia="Times New Roman" w:hAnsi="Traditional Arabic" w:cs="Traditional Arabic" w:hint="cs"/>
                <w:kern w:val="0"/>
                <w:sz w:val="32"/>
                <w:szCs w:val="32"/>
                <w14:ligatures w14:val="none"/>
              </w:rPr>
              <w:t xml:space="preserve"> (2024)</w:t>
            </w:r>
          </w:p>
        </w:tc>
        <w:tc>
          <w:tcPr>
            <w:tcW w:w="0" w:type="auto"/>
            <w:hideMark/>
          </w:tcPr>
          <w:p w14:paraId="002E3B9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 بسيط لملاءمة الأسلوب اللغوي</w:t>
            </w:r>
            <w:r w:rsidRPr="00F40D3B">
              <w:rPr>
                <w:rFonts w:ascii="Traditional Arabic" w:eastAsia="Times New Roman" w:hAnsi="Traditional Arabic" w:cs="Traditional Arabic" w:hint="cs"/>
                <w:kern w:val="0"/>
                <w:sz w:val="32"/>
                <w:szCs w:val="32"/>
                <w14:ligatures w14:val="none"/>
              </w:rPr>
              <w:t>.</w:t>
            </w:r>
          </w:p>
        </w:tc>
      </w:tr>
      <w:tr w:rsidR="00F40D3B" w:rsidRPr="00F40D3B" w14:paraId="686F5398" w14:textId="77777777" w:rsidTr="00F40D3B">
        <w:tc>
          <w:tcPr>
            <w:tcW w:w="0" w:type="auto"/>
            <w:hideMark/>
          </w:tcPr>
          <w:p w14:paraId="259AF76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45127A5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يُحفّز القائد الإداري العاملين على تجاوز توقعاتهم لتحقيق الأهداف المؤسسية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70EC01D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Tian (2024); MLQ</w:t>
            </w:r>
          </w:p>
        </w:tc>
        <w:tc>
          <w:tcPr>
            <w:tcW w:w="0" w:type="auto"/>
            <w:hideMark/>
          </w:tcPr>
          <w:p w14:paraId="2910112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1AB08C5B" w14:textId="77777777" w:rsidTr="00F40D3B">
        <w:tc>
          <w:tcPr>
            <w:tcW w:w="0" w:type="auto"/>
            <w:hideMark/>
          </w:tcPr>
          <w:p w14:paraId="11E6D82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5FFFBD5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يُعزّز القائد الإداري ثقافة التغيير والتطوير المستمر في بيئة العمل الصحية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710EA22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Dinata</w:t>
            </w:r>
            <w:proofErr w:type="spellEnd"/>
            <w:r w:rsidRPr="00F40D3B">
              <w:rPr>
                <w:rFonts w:ascii="Traditional Arabic" w:eastAsia="Times New Roman" w:hAnsi="Traditional Arabic" w:cs="Traditional Arabic" w:hint="cs"/>
                <w:kern w:val="0"/>
                <w:sz w:val="32"/>
                <w:szCs w:val="32"/>
                <w14:ligatures w14:val="none"/>
              </w:rPr>
              <w:t xml:space="preserve"> et al. (2019)</w:t>
            </w:r>
          </w:p>
        </w:tc>
        <w:tc>
          <w:tcPr>
            <w:tcW w:w="0" w:type="auto"/>
            <w:hideMark/>
          </w:tcPr>
          <w:p w14:paraId="596F377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تمت إضافة “الصحية” لتخصيص السياق</w:t>
            </w:r>
            <w:r w:rsidRPr="00F40D3B">
              <w:rPr>
                <w:rFonts w:ascii="Traditional Arabic" w:eastAsia="Times New Roman" w:hAnsi="Traditional Arabic" w:cs="Traditional Arabic" w:hint="cs"/>
                <w:kern w:val="0"/>
                <w:sz w:val="32"/>
                <w:szCs w:val="32"/>
                <w14:ligatures w14:val="none"/>
              </w:rPr>
              <w:t>.</w:t>
            </w:r>
          </w:p>
        </w:tc>
      </w:tr>
      <w:tr w:rsidR="00F40D3B" w:rsidRPr="00F40D3B" w14:paraId="56ED616A" w14:textId="77777777" w:rsidTr="00F40D3B">
        <w:tc>
          <w:tcPr>
            <w:tcW w:w="0" w:type="auto"/>
            <w:hideMark/>
          </w:tcPr>
          <w:p w14:paraId="02053FA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ب. القيادة التبادلية</w:t>
            </w:r>
          </w:p>
        </w:tc>
        <w:tc>
          <w:tcPr>
            <w:tcW w:w="0" w:type="auto"/>
            <w:hideMark/>
          </w:tcPr>
          <w:p w14:paraId="1E678CD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يُحدّد القائد الإداري بوضوح المهام والمسؤوليات المطلوبة من كل عامل</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591C25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Bass &amp; Avolio (MLQ)</w:t>
            </w:r>
          </w:p>
        </w:tc>
        <w:tc>
          <w:tcPr>
            <w:tcW w:w="0" w:type="auto"/>
            <w:hideMark/>
          </w:tcPr>
          <w:p w14:paraId="43D82AC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تم اعتماد الفقرة دون تعديل جوهري</w:t>
            </w:r>
            <w:r w:rsidRPr="00F40D3B">
              <w:rPr>
                <w:rFonts w:ascii="Traditional Arabic" w:eastAsia="Times New Roman" w:hAnsi="Traditional Arabic" w:cs="Traditional Arabic" w:hint="cs"/>
                <w:kern w:val="0"/>
                <w:sz w:val="32"/>
                <w:szCs w:val="32"/>
                <w14:ligatures w14:val="none"/>
              </w:rPr>
              <w:t>.</w:t>
            </w:r>
          </w:p>
        </w:tc>
      </w:tr>
      <w:tr w:rsidR="00F40D3B" w:rsidRPr="00F40D3B" w14:paraId="5FB5FA13" w14:textId="77777777" w:rsidTr="00F40D3B">
        <w:tc>
          <w:tcPr>
            <w:tcW w:w="0" w:type="auto"/>
            <w:hideMark/>
          </w:tcPr>
          <w:p w14:paraId="6BBF12E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1C44D0E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يربط القائد الإداري بين الأداء المتميز ونظام الحوافز والمكافآت</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70F158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Mahirun</w:t>
            </w:r>
            <w:proofErr w:type="spellEnd"/>
            <w:r w:rsidRPr="00F40D3B">
              <w:rPr>
                <w:rFonts w:ascii="Traditional Arabic" w:eastAsia="Times New Roman" w:hAnsi="Traditional Arabic" w:cs="Traditional Arabic" w:hint="cs"/>
                <w:kern w:val="0"/>
                <w:sz w:val="32"/>
                <w:szCs w:val="32"/>
                <w14:ligatures w14:val="none"/>
              </w:rPr>
              <w:t xml:space="preserve"> et al. (2024); MLQ</w:t>
            </w:r>
          </w:p>
        </w:tc>
        <w:tc>
          <w:tcPr>
            <w:tcW w:w="0" w:type="auto"/>
            <w:hideMark/>
          </w:tcPr>
          <w:p w14:paraId="38BA575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47D4F82C" w14:textId="77777777" w:rsidTr="00F40D3B">
        <w:tc>
          <w:tcPr>
            <w:tcW w:w="0" w:type="auto"/>
            <w:hideMark/>
          </w:tcPr>
          <w:p w14:paraId="634797B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4C937DF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يُتابع القائد الإداري سير العمل ويُصحّح الانحرافات فور حدوثها</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5154B26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MLQ</w:t>
            </w:r>
          </w:p>
        </w:tc>
        <w:tc>
          <w:tcPr>
            <w:tcW w:w="0" w:type="auto"/>
            <w:hideMark/>
          </w:tcPr>
          <w:p w14:paraId="394C869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اعتُمدت بصيغتها الأصلية تقريبًا</w:t>
            </w:r>
            <w:r w:rsidRPr="00F40D3B">
              <w:rPr>
                <w:rFonts w:ascii="Traditional Arabic" w:eastAsia="Times New Roman" w:hAnsi="Traditional Arabic" w:cs="Traditional Arabic" w:hint="cs"/>
                <w:kern w:val="0"/>
                <w:sz w:val="32"/>
                <w:szCs w:val="32"/>
                <w14:ligatures w14:val="none"/>
              </w:rPr>
              <w:t>.</w:t>
            </w:r>
          </w:p>
        </w:tc>
      </w:tr>
      <w:tr w:rsidR="00F40D3B" w:rsidRPr="00F40D3B" w14:paraId="1FC0E99A" w14:textId="77777777" w:rsidTr="00F40D3B">
        <w:tc>
          <w:tcPr>
            <w:tcW w:w="0" w:type="auto"/>
            <w:hideMark/>
          </w:tcPr>
          <w:p w14:paraId="5041803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7BE145E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يعتمد القائد الإداري على معايير واضحة لتقييم أداء العاملين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C42988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الحازمي وأبو مالح</w:t>
            </w:r>
            <w:r w:rsidRPr="00F40D3B">
              <w:rPr>
                <w:rFonts w:ascii="Traditional Arabic" w:eastAsia="Times New Roman" w:hAnsi="Traditional Arabic" w:cs="Traditional Arabic" w:hint="cs"/>
                <w:kern w:val="0"/>
                <w:sz w:val="32"/>
                <w:szCs w:val="32"/>
                <w14:ligatures w14:val="none"/>
              </w:rPr>
              <w:t xml:space="preserve"> (2024)</w:t>
            </w:r>
          </w:p>
        </w:tc>
        <w:tc>
          <w:tcPr>
            <w:tcW w:w="0" w:type="auto"/>
            <w:hideMark/>
          </w:tcPr>
          <w:p w14:paraId="71E2AAD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1A764BE1" w14:textId="77777777" w:rsidTr="00F40D3B">
        <w:tc>
          <w:tcPr>
            <w:tcW w:w="0" w:type="auto"/>
            <w:hideMark/>
          </w:tcPr>
          <w:p w14:paraId="46CE773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79C02A4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يُطبّق القائد الإداري نظامًا عادلًا للمساءلة عن الأخطاء والتقصير</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5C22F9E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Dinata</w:t>
            </w:r>
            <w:proofErr w:type="spellEnd"/>
            <w:r w:rsidRPr="00F40D3B">
              <w:rPr>
                <w:rFonts w:ascii="Traditional Arabic" w:eastAsia="Times New Roman" w:hAnsi="Traditional Arabic" w:cs="Traditional Arabic" w:hint="cs"/>
                <w:kern w:val="0"/>
                <w:sz w:val="32"/>
                <w:szCs w:val="32"/>
                <w14:ligatures w14:val="none"/>
              </w:rPr>
              <w:t xml:space="preserve"> et al. (2019)</w:t>
            </w:r>
          </w:p>
        </w:tc>
        <w:tc>
          <w:tcPr>
            <w:tcW w:w="0" w:type="auto"/>
            <w:hideMark/>
          </w:tcPr>
          <w:p w14:paraId="44DAD6F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 ليلائم البيئة المستهدفة</w:t>
            </w:r>
            <w:r w:rsidRPr="00F40D3B">
              <w:rPr>
                <w:rFonts w:ascii="Traditional Arabic" w:eastAsia="Times New Roman" w:hAnsi="Traditional Arabic" w:cs="Traditional Arabic" w:hint="cs"/>
                <w:kern w:val="0"/>
                <w:sz w:val="32"/>
                <w:szCs w:val="32"/>
                <w14:ligatures w14:val="none"/>
              </w:rPr>
              <w:t>.</w:t>
            </w:r>
          </w:p>
        </w:tc>
      </w:tr>
      <w:tr w:rsidR="00F40D3B" w:rsidRPr="00F40D3B" w14:paraId="7DA809E4" w14:textId="77777777" w:rsidTr="00F40D3B">
        <w:tc>
          <w:tcPr>
            <w:tcW w:w="0" w:type="auto"/>
            <w:hideMark/>
          </w:tcPr>
          <w:p w14:paraId="4749B16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7127C53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يُوضّح القائد الإداري للعاملين العلاقة بين تحقيق الأهداف والمكافآت المترتبة عليها</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DC6829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MLQ</w:t>
            </w:r>
          </w:p>
        </w:tc>
        <w:tc>
          <w:tcPr>
            <w:tcW w:w="0" w:type="auto"/>
            <w:hideMark/>
          </w:tcPr>
          <w:p w14:paraId="638B9A3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6391D787" w14:textId="77777777" w:rsidTr="00F40D3B">
        <w:tc>
          <w:tcPr>
            <w:tcW w:w="0" w:type="auto"/>
            <w:hideMark/>
          </w:tcPr>
          <w:p w14:paraId="32906ED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lastRenderedPageBreak/>
              <w:t>ج. القيادة الديمقراطية</w:t>
            </w:r>
          </w:p>
        </w:tc>
        <w:tc>
          <w:tcPr>
            <w:tcW w:w="0" w:type="auto"/>
            <w:hideMark/>
          </w:tcPr>
          <w:p w14:paraId="69F8B6B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يُشرك القائد الإداري العاملين في عملية اتخاذ القرارات المتعلقة بالعمل</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586ACC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زاير</w:t>
            </w:r>
            <w:r w:rsidRPr="00F40D3B">
              <w:rPr>
                <w:rFonts w:ascii="Traditional Arabic" w:eastAsia="Times New Roman" w:hAnsi="Traditional Arabic" w:cs="Traditional Arabic" w:hint="cs"/>
                <w:kern w:val="0"/>
                <w:sz w:val="32"/>
                <w:szCs w:val="32"/>
                <w14:ligatures w14:val="none"/>
              </w:rPr>
              <w:t xml:space="preserve"> (</w:t>
            </w:r>
            <w:proofErr w:type="gramStart"/>
            <w:r w:rsidRPr="00F40D3B">
              <w:rPr>
                <w:rFonts w:ascii="Traditional Arabic" w:eastAsia="Times New Roman" w:hAnsi="Traditional Arabic" w:cs="Traditional Arabic" w:hint="cs"/>
                <w:kern w:val="0"/>
                <w:sz w:val="32"/>
                <w:szCs w:val="32"/>
                <w14:ligatures w14:val="none"/>
              </w:rPr>
              <w:t>2023);</w:t>
            </w:r>
            <w:proofErr w:type="gramEnd"/>
            <w:r w:rsidRPr="00F40D3B">
              <w:rPr>
                <w:rFonts w:ascii="Traditional Arabic" w:eastAsia="Times New Roman" w:hAnsi="Traditional Arabic" w:cs="Traditional Arabic" w:hint="cs"/>
                <w:kern w:val="0"/>
                <w:sz w:val="32"/>
                <w:szCs w:val="32"/>
                <w14:ligatures w14:val="none"/>
              </w:rPr>
              <w:t xml:space="preserve"> Tian (2024)</w:t>
            </w:r>
          </w:p>
        </w:tc>
        <w:tc>
          <w:tcPr>
            <w:tcW w:w="0" w:type="auto"/>
            <w:hideMark/>
          </w:tcPr>
          <w:p w14:paraId="1A9F126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76AEBA8D" w14:textId="77777777" w:rsidTr="00F40D3B">
        <w:tc>
          <w:tcPr>
            <w:tcW w:w="0" w:type="auto"/>
            <w:hideMark/>
          </w:tcPr>
          <w:p w14:paraId="6D06354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2236B97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يحرص القائد الإداري على الاستماع لآراء العاملين ومقترحاتهم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875C79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زنيني</w:t>
            </w:r>
            <w:r w:rsidRPr="00F40D3B">
              <w:rPr>
                <w:rFonts w:ascii="Traditional Arabic" w:eastAsia="Times New Roman" w:hAnsi="Traditional Arabic" w:cs="Traditional Arabic" w:hint="cs"/>
                <w:kern w:val="0"/>
                <w:sz w:val="32"/>
                <w:szCs w:val="32"/>
                <w14:ligatures w14:val="none"/>
              </w:rPr>
              <w:t xml:space="preserve"> (2021)</w:t>
            </w:r>
          </w:p>
        </w:tc>
        <w:tc>
          <w:tcPr>
            <w:tcW w:w="0" w:type="auto"/>
            <w:hideMark/>
          </w:tcPr>
          <w:p w14:paraId="4977095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 بسيط</w:t>
            </w:r>
            <w:r w:rsidRPr="00F40D3B">
              <w:rPr>
                <w:rFonts w:ascii="Traditional Arabic" w:eastAsia="Times New Roman" w:hAnsi="Traditional Arabic" w:cs="Traditional Arabic" w:hint="cs"/>
                <w:kern w:val="0"/>
                <w:sz w:val="32"/>
                <w:szCs w:val="32"/>
                <w14:ligatures w14:val="none"/>
              </w:rPr>
              <w:t>.</w:t>
            </w:r>
          </w:p>
        </w:tc>
      </w:tr>
      <w:tr w:rsidR="00F40D3B" w:rsidRPr="00F40D3B" w14:paraId="0CBE81D9" w14:textId="77777777" w:rsidTr="00F40D3B">
        <w:tc>
          <w:tcPr>
            <w:tcW w:w="0" w:type="auto"/>
            <w:hideMark/>
          </w:tcPr>
          <w:p w14:paraId="2837B2E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7BD70F2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يُشجّع القائد الإداري العمل الجماعي والتعاون بين الأقسام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46E013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Mahirun</w:t>
            </w:r>
            <w:proofErr w:type="spellEnd"/>
            <w:r w:rsidRPr="00F40D3B">
              <w:rPr>
                <w:rFonts w:ascii="Traditional Arabic" w:eastAsia="Times New Roman" w:hAnsi="Traditional Arabic" w:cs="Traditional Arabic" w:hint="cs"/>
                <w:kern w:val="0"/>
                <w:sz w:val="32"/>
                <w:szCs w:val="32"/>
                <w14:ligatures w14:val="none"/>
              </w:rPr>
              <w:t xml:space="preserve"> et al. (2024)</w:t>
            </w:r>
          </w:p>
        </w:tc>
        <w:tc>
          <w:tcPr>
            <w:tcW w:w="0" w:type="auto"/>
            <w:hideMark/>
          </w:tcPr>
          <w:p w14:paraId="0B31B37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6B6F91E1" w14:textId="77777777" w:rsidTr="00F40D3B">
        <w:tc>
          <w:tcPr>
            <w:tcW w:w="0" w:type="auto"/>
            <w:hideMark/>
          </w:tcPr>
          <w:p w14:paraId="03881C5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17B47D3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يُتيح القائد الإداري حرية التعبير عن الآراء دون خوف من العواقب</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2347CA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Tian (2024)</w:t>
            </w:r>
          </w:p>
        </w:tc>
        <w:tc>
          <w:tcPr>
            <w:tcW w:w="0" w:type="auto"/>
            <w:hideMark/>
          </w:tcPr>
          <w:p w14:paraId="329DD13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 ليتلاءم مع السياق المحلي</w:t>
            </w:r>
            <w:r w:rsidRPr="00F40D3B">
              <w:rPr>
                <w:rFonts w:ascii="Traditional Arabic" w:eastAsia="Times New Roman" w:hAnsi="Traditional Arabic" w:cs="Traditional Arabic" w:hint="cs"/>
                <w:kern w:val="0"/>
                <w:sz w:val="32"/>
                <w:szCs w:val="32"/>
                <w14:ligatures w14:val="none"/>
              </w:rPr>
              <w:t>.</w:t>
            </w:r>
          </w:p>
        </w:tc>
      </w:tr>
      <w:tr w:rsidR="00F40D3B" w:rsidRPr="00F40D3B" w14:paraId="51C04F6C" w14:textId="77777777" w:rsidTr="00F40D3B">
        <w:tc>
          <w:tcPr>
            <w:tcW w:w="0" w:type="auto"/>
            <w:hideMark/>
          </w:tcPr>
          <w:p w14:paraId="323C5B5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508953D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يُوزّع القائد الإداري الصلاحيات والمسؤوليات بصورة متوازنة بين العاملين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3F62A8F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زاير</w:t>
            </w:r>
            <w:r w:rsidRPr="00F40D3B">
              <w:rPr>
                <w:rFonts w:ascii="Traditional Arabic" w:eastAsia="Times New Roman" w:hAnsi="Traditional Arabic" w:cs="Traditional Arabic" w:hint="cs"/>
                <w:kern w:val="0"/>
                <w:sz w:val="32"/>
                <w:szCs w:val="32"/>
                <w14:ligatures w14:val="none"/>
              </w:rPr>
              <w:t xml:space="preserve"> (2023)</w:t>
            </w:r>
          </w:p>
        </w:tc>
        <w:tc>
          <w:tcPr>
            <w:tcW w:w="0" w:type="auto"/>
            <w:hideMark/>
          </w:tcPr>
          <w:p w14:paraId="46F8CC3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701C5F4B" w14:textId="77777777" w:rsidTr="00F40D3B">
        <w:tc>
          <w:tcPr>
            <w:tcW w:w="0" w:type="auto"/>
            <w:hideMark/>
          </w:tcPr>
          <w:p w14:paraId="59B3C77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60F7E2E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يُراعي القائد الإداري التنوع في وجهات النظر عند صياغة السياسات</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0C91E2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Rivas-Guevara &amp; Valdés-Pérez (2021)</w:t>
            </w:r>
          </w:p>
        </w:tc>
        <w:tc>
          <w:tcPr>
            <w:tcW w:w="0" w:type="auto"/>
            <w:hideMark/>
          </w:tcPr>
          <w:p w14:paraId="5E975EC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bl>
    <w:p w14:paraId="0B80C061" w14:textId="1A975506" w:rsidR="00F40D3B" w:rsidRPr="00F40D3B" w:rsidRDefault="00F40D3B" w:rsidP="00F40D3B">
      <w:pPr>
        <w:bidi/>
        <w:spacing w:before="100" w:beforeAutospacing="1" w:after="100" w:afterAutospacing="1" w:line="276" w:lineRule="auto"/>
        <w:jc w:val="both"/>
        <w:outlineLvl w:val="2"/>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المتغير التابع: جودة الخدمات الصحية</w:t>
      </w:r>
    </w:p>
    <w:tbl>
      <w:tblPr>
        <w:tblStyle w:val="a8"/>
        <w:bidiVisual/>
        <w:tblW w:w="0" w:type="auto"/>
        <w:tblLook w:val="04A0" w:firstRow="1" w:lastRow="0" w:firstColumn="1" w:lastColumn="0" w:noHBand="0" w:noVBand="1"/>
      </w:tblPr>
      <w:tblGrid>
        <w:gridCol w:w="1162"/>
        <w:gridCol w:w="3301"/>
        <w:gridCol w:w="3270"/>
        <w:gridCol w:w="2016"/>
      </w:tblGrid>
      <w:tr w:rsidR="00F40D3B" w:rsidRPr="00F40D3B" w14:paraId="56E7FF4D" w14:textId="77777777" w:rsidTr="00F40D3B">
        <w:tc>
          <w:tcPr>
            <w:tcW w:w="0" w:type="auto"/>
            <w:hideMark/>
          </w:tcPr>
          <w:p w14:paraId="6560EDBA"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w:t>
            </w:r>
          </w:p>
        </w:tc>
        <w:tc>
          <w:tcPr>
            <w:tcW w:w="0" w:type="auto"/>
            <w:hideMark/>
          </w:tcPr>
          <w:p w14:paraId="528CE404"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0214596E"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المصدر</w:t>
            </w:r>
          </w:p>
        </w:tc>
        <w:tc>
          <w:tcPr>
            <w:tcW w:w="0" w:type="auto"/>
            <w:hideMark/>
          </w:tcPr>
          <w:p w14:paraId="61B77A9F"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w:t>
            </w:r>
          </w:p>
        </w:tc>
      </w:tr>
      <w:tr w:rsidR="00F40D3B" w:rsidRPr="00F40D3B" w14:paraId="57CDE93B" w14:textId="77777777" w:rsidTr="00F40D3B">
        <w:tc>
          <w:tcPr>
            <w:tcW w:w="0" w:type="auto"/>
            <w:hideMark/>
          </w:tcPr>
          <w:p w14:paraId="1D3A202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lastRenderedPageBreak/>
              <w:t>أ. كفاءة الأداء</w:t>
            </w:r>
          </w:p>
        </w:tc>
        <w:tc>
          <w:tcPr>
            <w:tcW w:w="0" w:type="auto"/>
            <w:hideMark/>
          </w:tcPr>
          <w:p w14:paraId="59EFBF8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يتم تقديم الخدمات الصحية في المستشفى وفق معايير الكفاءة المهنية المعتمدة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5D93453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Ghildiyal</w:t>
            </w:r>
            <w:proofErr w:type="spellEnd"/>
            <w:r w:rsidRPr="00F40D3B">
              <w:rPr>
                <w:rFonts w:ascii="Traditional Arabic" w:eastAsia="Times New Roman" w:hAnsi="Traditional Arabic" w:cs="Traditional Arabic" w:hint="cs"/>
                <w:kern w:val="0"/>
                <w:sz w:val="32"/>
                <w:szCs w:val="32"/>
                <w14:ligatures w14:val="none"/>
              </w:rPr>
              <w:t xml:space="preserve"> et al. (2022); SERVQUAL</w:t>
            </w:r>
          </w:p>
        </w:tc>
        <w:tc>
          <w:tcPr>
            <w:tcW w:w="0" w:type="auto"/>
            <w:hideMark/>
          </w:tcPr>
          <w:p w14:paraId="75D3C23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7D46D82A" w14:textId="77777777" w:rsidTr="00F40D3B">
        <w:tc>
          <w:tcPr>
            <w:tcW w:w="0" w:type="auto"/>
            <w:hideMark/>
          </w:tcPr>
          <w:p w14:paraId="11795A0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777F46A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يتوفر لدى العاملين في المستشفى المهارات اللازمة لأداء مهامهم بكفاءة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68C5A65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Muhajir et al. (2024)</w:t>
            </w:r>
          </w:p>
        </w:tc>
        <w:tc>
          <w:tcPr>
            <w:tcW w:w="0" w:type="auto"/>
            <w:hideMark/>
          </w:tcPr>
          <w:p w14:paraId="018C452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3C504436" w14:textId="77777777" w:rsidTr="00F40D3B">
        <w:tc>
          <w:tcPr>
            <w:tcW w:w="0" w:type="auto"/>
            <w:hideMark/>
          </w:tcPr>
          <w:p w14:paraId="21DFB70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1E7D38A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تُستخدم الموارد المتاحة في المستشفى بصورة فعّالة لتقديم الخدمة الصحية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44F204A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SERVQUAL</w:t>
            </w:r>
          </w:p>
        </w:tc>
        <w:tc>
          <w:tcPr>
            <w:tcW w:w="0" w:type="auto"/>
            <w:hideMark/>
          </w:tcPr>
          <w:p w14:paraId="13A8584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ليتلاءم مع البيئة الصحية</w:t>
            </w:r>
            <w:r w:rsidRPr="00F40D3B">
              <w:rPr>
                <w:rFonts w:ascii="Traditional Arabic" w:eastAsia="Times New Roman" w:hAnsi="Traditional Arabic" w:cs="Traditional Arabic" w:hint="cs"/>
                <w:kern w:val="0"/>
                <w:sz w:val="32"/>
                <w:szCs w:val="32"/>
                <w14:ligatures w14:val="none"/>
              </w:rPr>
              <w:t>.</w:t>
            </w:r>
          </w:p>
        </w:tc>
      </w:tr>
      <w:tr w:rsidR="00F40D3B" w:rsidRPr="00F40D3B" w14:paraId="354634D2" w14:textId="77777777" w:rsidTr="00F40D3B">
        <w:tc>
          <w:tcPr>
            <w:tcW w:w="0" w:type="auto"/>
            <w:hideMark/>
          </w:tcPr>
          <w:p w14:paraId="6E5594F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6440E7A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يتم إنجاز الإجراءات الطبية والإدارية في الوقت المحدد وبأقل هدر ممكن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902D6F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Resky</w:t>
            </w:r>
            <w:proofErr w:type="spellEnd"/>
            <w:r w:rsidRPr="00F40D3B">
              <w:rPr>
                <w:rFonts w:ascii="Traditional Arabic" w:eastAsia="Times New Roman" w:hAnsi="Traditional Arabic" w:cs="Traditional Arabic" w:hint="cs"/>
                <w:kern w:val="0"/>
                <w:sz w:val="32"/>
                <w:szCs w:val="32"/>
                <w14:ligatures w14:val="none"/>
              </w:rPr>
              <w:t xml:space="preserve"> et al. (2024)</w:t>
            </w:r>
          </w:p>
        </w:tc>
        <w:tc>
          <w:tcPr>
            <w:tcW w:w="0" w:type="auto"/>
            <w:hideMark/>
          </w:tcPr>
          <w:p w14:paraId="6CFCB20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74D1266E" w14:textId="77777777" w:rsidTr="00F40D3B">
        <w:tc>
          <w:tcPr>
            <w:tcW w:w="0" w:type="auto"/>
            <w:hideMark/>
          </w:tcPr>
          <w:p w14:paraId="61652F6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01D7AD4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تعتمد المستشفى على التكنولوجيا الحديثة لتحسين كفاءة تقديم الخدمات</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4A202FA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Ghildiyal</w:t>
            </w:r>
            <w:proofErr w:type="spellEnd"/>
            <w:r w:rsidRPr="00F40D3B">
              <w:rPr>
                <w:rFonts w:ascii="Traditional Arabic" w:eastAsia="Times New Roman" w:hAnsi="Traditional Arabic" w:cs="Traditional Arabic" w:hint="cs"/>
                <w:kern w:val="0"/>
                <w:sz w:val="32"/>
                <w:szCs w:val="32"/>
                <w14:ligatures w14:val="none"/>
              </w:rPr>
              <w:t xml:space="preserve"> et al. (2022)</w:t>
            </w:r>
          </w:p>
        </w:tc>
        <w:tc>
          <w:tcPr>
            <w:tcW w:w="0" w:type="auto"/>
            <w:hideMark/>
          </w:tcPr>
          <w:p w14:paraId="4FCFDFF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تمت الإضافة لتحديث المفهوم</w:t>
            </w:r>
            <w:r w:rsidRPr="00F40D3B">
              <w:rPr>
                <w:rFonts w:ascii="Traditional Arabic" w:eastAsia="Times New Roman" w:hAnsi="Traditional Arabic" w:cs="Traditional Arabic" w:hint="cs"/>
                <w:kern w:val="0"/>
                <w:sz w:val="32"/>
                <w:szCs w:val="32"/>
                <w14:ligatures w14:val="none"/>
              </w:rPr>
              <w:t>.</w:t>
            </w:r>
          </w:p>
        </w:tc>
      </w:tr>
      <w:tr w:rsidR="00F40D3B" w:rsidRPr="00F40D3B" w14:paraId="5481048E" w14:textId="77777777" w:rsidTr="00F40D3B">
        <w:tc>
          <w:tcPr>
            <w:tcW w:w="0" w:type="auto"/>
            <w:hideMark/>
          </w:tcPr>
          <w:p w14:paraId="16BC404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ب. رضا المرضى</w:t>
            </w:r>
          </w:p>
        </w:tc>
        <w:tc>
          <w:tcPr>
            <w:tcW w:w="0" w:type="auto"/>
            <w:hideMark/>
          </w:tcPr>
          <w:p w14:paraId="4EFA901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يُعبّر المرضى عن رضاهم عن مستوى الخدمات الصحية المقدمة في المستشفى</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7D76102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 xml:space="preserve">Sarata et al. (2023); </w:t>
            </w:r>
            <w:r w:rsidRPr="00F40D3B">
              <w:rPr>
                <w:rFonts w:ascii="Traditional Arabic" w:eastAsia="Times New Roman" w:hAnsi="Traditional Arabic" w:cs="Traditional Arabic" w:hint="cs"/>
                <w:kern w:val="0"/>
                <w:sz w:val="32"/>
                <w:szCs w:val="32"/>
                <w:rtl/>
                <w14:ligatures w14:val="none"/>
              </w:rPr>
              <w:t>جبره</w:t>
            </w:r>
            <w:r w:rsidRPr="00F40D3B">
              <w:rPr>
                <w:rFonts w:ascii="Traditional Arabic" w:eastAsia="Times New Roman" w:hAnsi="Traditional Arabic" w:cs="Traditional Arabic" w:hint="cs"/>
                <w:kern w:val="0"/>
                <w:sz w:val="32"/>
                <w:szCs w:val="32"/>
                <w14:ligatures w14:val="none"/>
              </w:rPr>
              <w:t xml:space="preserve"> (2020)</w:t>
            </w:r>
          </w:p>
        </w:tc>
        <w:tc>
          <w:tcPr>
            <w:tcW w:w="0" w:type="auto"/>
            <w:hideMark/>
          </w:tcPr>
          <w:p w14:paraId="35568D8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0F199F2D" w14:textId="77777777" w:rsidTr="00F40D3B">
        <w:tc>
          <w:tcPr>
            <w:tcW w:w="0" w:type="auto"/>
            <w:hideMark/>
          </w:tcPr>
          <w:p w14:paraId="7498AD7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2043FEC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يتلقى المرضى معاملة إنسانية تتسم بالاحترام والتعاطف من العاملين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6B911F6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Ghildiyal</w:t>
            </w:r>
            <w:proofErr w:type="spellEnd"/>
            <w:r w:rsidRPr="00F40D3B">
              <w:rPr>
                <w:rFonts w:ascii="Traditional Arabic" w:eastAsia="Times New Roman" w:hAnsi="Traditional Arabic" w:cs="Traditional Arabic" w:hint="cs"/>
                <w:kern w:val="0"/>
                <w:sz w:val="32"/>
                <w:szCs w:val="32"/>
                <w14:ligatures w14:val="none"/>
              </w:rPr>
              <w:t xml:space="preserve"> et al. (2022); SERVQUAL</w:t>
            </w:r>
          </w:p>
        </w:tc>
        <w:tc>
          <w:tcPr>
            <w:tcW w:w="0" w:type="auto"/>
            <w:hideMark/>
          </w:tcPr>
          <w:p w14:paraId="396FBFB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4A3E9A3E" w14:textId="77777777" w:rsidTr="00F40D3B">
        <w:tc>
          <w:tcPr>
            <w:tcW w:w="0" w:type="auto"/>
            <w:hideMark/>
          </w:tcPr>
          <w:p w14:paraId="64FC4BD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3DF5CC9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تستجيب إدارة المستشفى لشكاوى المرضى ومقترحاتهم بصورة سريعة وفاعلة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9B7C9F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علي والسماوي</w:t>
            </w:r>
            <w:r w:rsidRPr="00F40D3B">
              <w:rPr>
                <w:rFonts w:ascii="Traditional Arabic" w:eastAsia="Times New Roman" w:hAnsi="Traditional Arabic" w:cs="Traditional Arabic" w:hint="cs"/>
                <w:kern w:val="0"/>
                <w:sz w:val="32"/>
                <w:szCs w:val="32"/>
                <w14:ligatures w14:val="none"/>
              </w:rPr>
              <w:t xml:space="preserve"> (2024)</w:t>
            </w:r>
          </w:p>
        </w:tc>
        <w:tc>
          <w:tcPr>
            <w:tcW w:w="0" w:type="auto"/>
            <w:hideMark/>
          </w:tcPr>
          <w:p w14:paraId="3ACC49F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1B889DA8" w14:textId="77777777" w:rsidTr="00F40D3B">
        <w:tc>
          <w:tcPr>
            <w:tcW w:w="0" w:type="auto"/>
            <w:hideMark/>
          </w:tcPr>
          <w:p w14:paraId="5EB00C9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22E1104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تُلبّي الخدمات الصحية المقدمة احتياجات المرضى وتوقعاتهم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F39FF1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Mahliafa</w:t>
            </w:r>
            <w:proofErr w:type="spellEnd"/>
            <w:r w:rsidRPr="00F40D3B">
              <w:rPr>
                <w:rFonts w:ascii="Traditional Arabic" w:eastAsia="Times New Roman" w:hAnsi="Traditional Arabic" w:cs="Traditional Arabic" w:hint="cs"/>
                <w:kern w:val="0"/>
                <w:sz w:val="32"/>
                <w:szCs w:val="32"/>
                <w14:ligatures w14:val="none"/>
              </w:rPr>
              <w:t xml:space="preserve"> et al. (2022)</w:t>
            </w:r>
          </w:p>
        </w:tc>
        <w:tc>
          <w:tcPr>
            <w:tcW w:w="0" w:type="auto"/>
            <w:hideMark/>
          </w:tcPr>
          <w:p w14:paraId="5EFC990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3281A25C" w14:textId="77777777" w:rsidTr="00F40D3B">
        <w:tc>
          <w:tcPr>
            <w:tcW w:w="0" w:type="auto"/>
            <w:hideMark/>
          </w:tcPr>
          <w:p w14:paraId="6314FB4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36F8334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يحرص العاملون في المستشفى على توفير المعلومات اللازمة للمرضى وذويهم بوضوح</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6AD2E60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 xml:space="preserve">SERVQUAL; </w:t>
            </w:r>
            <w:proofErr w:type="spellStart"/>
            <w:r w:rsidRPr="00F40D3B">
              <w:rPr>
                <w:rFonts w:ascii="Traditional Arabic" w:eastAsia="Times New Roman" w:hAnsi="Traditional Arabic" w:cs="Traditional Arabic" w:hint="cs"/>
                <w:kern w:val="0"/>
                <w:sz w:val="32"/>
                <w:szCs w:val="32"/>
                <w14:ligatures w14:val="none"/>
              </w:rPr>
              <w:t>Resky</w:t>
            </w:r>
            <w:proofErr w:type="spellEnd"/>
            <w:r w:rsidRPr="00F40D3B">
              <w:rPr>
                <w:rFonts w:ascii="Traditional Arabic" w:eastAsia="Times New Roman" w:hAnsi="Traditional Arabic" w:cs="Traditional Arabic" w:hint="cs"/>
                <w:kern w:val="0"/>
                <w:sz w:val="32"/>
                <w:szCs w:val="32"/>
                <w14:ligatures w14:val="none"/>
              </w:rPr>
              <w:t xml:space="preserve"> et al. (2024)</w:t>
            </w:r>
          </w:p>
        </w:tc>
        <w:tc>
          <w:tcPr>
            <w:tcW w:w="0" w:type="auto"/>
            <w:hideMark/>
          </w:tcPr>
          <w:p w14:paraId="37CF9B3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10F218BD" w14:textId="77777777" w:rsidTr="00F40D3B">
        <w:tc>
          <w:tcPr>
            <w:tcW w:w="0" w:type="auto"/>
            <w:hideMark/>
          </w:tcPr>
          <w:p w14:paraId="323E6B0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ج. سلامة المرضى</w:t>
            </w:r>
          </w:p>
        </w:tc>
        <w:tc>
          <w:tcPr>
            <w:tcW w:w="0" w:type="auto"/>
            <w:hideMark/>
          </w:tcPr>
          <w:p w14:paraId="1F9DC47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تُطبّق المستشفى معايير سلامة المرضى بدقة في جميع الإجراءات الطبية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285DA0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 xml:space="preserve">Muhajir et al. (2024); </w:t>
            </w:r>
            <w:r w:rsidRPr="00F40D3B">
              <w:rPr>
                <w:rFonts w:ascii="Traditional Arabic" w:eastAsia="Times New Roman" w:hAnsi="Traditional Arabic" w:cs="Traditional Arabic" w:hint="cs"/>
                <w:kern w:val="0"/>
                <w:sz w:val="32"/>
                <w:szCs w:val="32"/>
                <w:rtl/>
                <w14:ligatures w14:val="none"/>
              </w:rPr>
              <w:t>الزيادي والسماوي</w:t>
            </w:r>
            <w:r w:rsidRPr="00F40D3B">
              <w:rPr>
                <w:rFonts w:ascii="Traditional Arabic" w:eastAsia="Times New Roman" w:hAnsi="Traditional Arabic" w:cs="Traditional Arabic" w:hint="cs"/>
                <w:kern w:val="0"/>
                <w:sz w:val="32"/>
                <w:szCs w:val="32"/>
                <w14:ligatures w14:val="none"/>
              </w:rPr>
              <w:t xml:space="preserve"> (2024)</w:t>
            </w:r>
          </w:p>
        </w:tc>
        <w:tc>
          <w:tcPr>
            <w:tcW w:w="0" w:type="auto"/>
            <w:hideMark/>
          </w:tcPr>
          <w:p w14:paraId="640AE4A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79618388" w14:textId="77777777" w:rsidTr="00F40D3B">
        <w:tc>
          <w:tcPr>
            <w:tcW w:w="0" w:type="auto"/>
            <w:hideMark/>
          </w:tcPr>
          <w:p w14:paraId="32ABB4C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0042C68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يوجد نظام واضح للإبلاغ عن الأخطاء الطبية والحوادث الوشيكة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CC7F90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Muhajir et al. (2024)</w:t>
            </w:r>
          </w:p>
        </w:tc>
        <w:tc>
          <w:tcPr>
            <w:tcW w:w="0" w:type="auto"/>
            <w:hideMark/>
          </w:tcPr>
          <w:p w14:paraId="3EA920F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434B9A94" w14:textId="77777777" w:rsidTr="00F40D3B">
        <w:tc>
          <w:tcPr>
            <w:tcW w:w="0" w:type="auto"/>
            <w:hideMark/>
          </w:tcPr>
          <w:p w14:paraId="2CFFEB4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70F1A17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تتوفر بروتوكولات معتمدة للوقاية من العدوى ومكافحتها داخل المستشفى</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0CB2AB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الحازمي وأبو مالح</w:t>
            </w:r>
            <w:r w:rsidRPr="00F40D3B">
              <w:rPr>
                <w:rFonts w:ascii="Traditional Arabic" w:eastAsia="Times New Roman" w:hAnsi="Traditional Arabic" w:cs="Traditional Arabic" w:hint="cs"/>
                <w:kern w:val="0"/>
                <w:sz w:val="32"/>
                <w:szCs w:val="32"/>
                <w14:ligatures w14:val="none"/>
              </w:rPr>
              <w:t xml:space="preserve"> (2024)</w:t>
            </w:r>
          </w:p>
        </w:tc>
        <w:tc>
          <w:tcPr>
            <w:tcW w:w="0" w:type="auto"/>
            <w:hideMark/>
          </w:tcPr>
          <w:p w14:paraId="0D319C7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تمت إضافتها لاستكمال جوانب السلامة</w:t>
            </w:r>
            <w:r w:rsidRPr="00F40D3B">
              <w:rPr>
                <w:rFonts w:ascii="Traditional Arabic" w:eastAsia="Times New Roman" w:hAnsi="Traditional Arabic" w:cs="Traditional Arabic" w:hint="cs"/>
                <w:kern w:val="0"/>
                <w:sz w:val="32"/>
                <w:szCs w:val="32"/>
                <w14:ligatures w14:val="none"/>
              </w:rPr>
              <w:t>.</w:t>
            </w:r>
          </w:p>
        </w:tc>
      </w:tr>
      <w:tr w:rsidR="00F40D3B" w:rsidRPr="00F40D3B" w14:paraId="670B5D43" w14:textId="77777777" w:rsidTr="00F40D3B">
        <w:tc>
          <w:tcPr>
            <w:tcW w:w="0" w:type="auto"/>
            <w:hideMark/>
          </w:tcPr>
          <w:p w14:paraId="46760AF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398EF31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يتلقى العاملون تدريبات دورية على ممارسات سلامة المرضى</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3C10283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roofErr w:type="spellStart"/>
            <w:r w:rsidRPr="00F40D3B">
              <w:rPr>
                <w:rFonts w:ascii="Traditional Arabic" w:eastAsia="Times New Roman" w:hAnsi="Traditional Arabic" w:cs="Traditional Arabic" w:hint="cs"/>
                <w:kern w:val="0"/>
                <w:sz w:val="32"/>
                <w:szCs w:val="32"/>
                <w14:ligatures w14:val="none"/>
              </w:rPr>
              <w:t>Ghildiyal</w:t>
            </w:r>
            <w:proofErr w:type="spellEnd"/>
            <w:r w:rsidRPr="00F40D3B">
              <w:rPr>
                <w:rFonts w:ascii="Traditional Arabic" w:eastAsia="Times New Roman" w:hAnsi="Traditional Arabic" w:cs="Traditional Arabic" w:hint="cs"/>
                <w:kern w:val="0"/>
                <w:sz w:val="32"/>
                <w:szCs w:val="32"/>
                <w14:ligatures w14:val="none"/>
              </w:rPr>
              <w:t xml:space="preserve"> et al. (2022)</w:t>
            </w:r>
          </w:p>
        </w:tc>
        <w:tc>
          <w:tcPr>
            <w:tcW w:w="0" w:type="auto"/>
            <w:hideMark/>
          </w:tcPr>
          <w:p w14:paraId="52E2EF8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r w:rsidR="00F40D3B" w:rsidRPr="00F40D3B" w14:paraId="4C481851" w14:textId="77777777" w:rsidTr="00F40D3B">
        <w:tc>
          <w:tcPr>
            <w:tcW w:w="0" w:type="auto"/>
            <w:hideMark/>
          </w:tcPr>
          <w:p w14:paraId="3A05CA0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0B243D9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تحرص إدارة المستشفى على توفير بيئة عمل آمنة تحمي المرضى من المخاطر المحتملة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85BBBE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الزيادي والسماوي</w:t>
            </w:r>
            <w:r w:rsidRPr="00F40D3B">
              <w:rPr>
                <w:rFonts w:ascii="Traditional Arabic" w:eastAsia="Times New Roman" w:hAnsi="Traditional Arabic" w:cs="Traditional Arabic" w:hint="cs"/>
                <w:kern w:val="0"/>
                <w:sz w:val="32"/>
                <w:szCs w:val="32"/>
                <w14:ligatures w14:val="none"/>
              </w:rPr>
              <w:t xml:space="preserve"> (2024)</w:t>
            </w:r>
          </w:p>
        </w:tc>
        <w:tc>
          <w:tcPr>
            <w:tcW w:w="0" w:type="auto"/>
            <w:hideMark/>
          </w:tcPr>
          <w:p w14:paraId="42442B9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تعديل صياغي</w:t>
            </w:r>
            <w:r w:rsidRPr="00F40D3B">
              <w:rPr>
                <w:rFonts w:ascii="Traditional Arabic" w:eastAsia="Times New Roman" w:hAnsi="Traditional Arabic" w:cs="Traditional Arabic" w:hint="cs"/>
                <w:kern w:val="0"/>
                <w:sz w:val="32"/>
                <w:szCs w:val="32"/>
                <w14:ligatures w14:val="none"/>
              </w:rPr>
              <w:t>.</w:t>
            </w:r>
          </w:p>
        </w:tc>
      </w:tr>
    </w:tbl>
    <w:p w14:paraId="04D9AF93" w14:textId="5930A385" w:rsidR="00F40D3B" w:rsidRDefault="00F40D3B" w:rsidP="00F40D3B">
      <w:pPr>
        <w:bidi/>
        <w:spacing w:after="0" w:line="276" w:lineRule="auto"/>
        <w:jc w:val="both"/>
        <w:rPr>
          <w:rFonts w:ascii="Traditional Arabic" w:eastAsia="Times New Roman" w:hAnsi="Traditional Arabic" w:cs="Traditional Arabic"/>
          <w:kern w:val="0"/>
          <w:sz w:val="32"/>
          <w:szCs w:val="32"/>
          <w:rtl/>
          <w14:ligatures w14:val="none"/>
        </w:rPr>
      </w:pPr>
    </w:p>
    <w:p w14:paraId="0D62883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p w14:paraId="2E314D35" w14:textId="77777777" w:rsidR="00F40D3B" w:rsidRPr="00F40D3B" w:rsidRDefault="00F40D3B" w:rsidP="00F40D3B">
      <w:pPr>
        <w:bidi/>
        <w:spacing w:before="100" w:beforeAutospacing="1" w:after="100" w:afterAutospacing="1" w:line="276" w:lineRule="auto"/>
        <w:jc w:val="both"/>
        <w:outlineLvl w:val="1"/>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lastRenderedPageBreak/>
        <w:t>ثانياً: استبانة التحكيم</w:t>
      </w:r>
    </w:p>
    <w:p w14:paraId="346BA393" w14:textId="77777777" w:rsidR="00F40D3B" w:rsidRPr="00F40D3B" w:rsidRDefault="00F40D3B" w:rsidP="00F40D3B">
      <w:pPr>
        <w:bidi/>
        <w:spacing w:before="100" w:beforeAutospacing="1" w:after="100" w:afterAutospacing="1" w:line="276" w:lineRule="auto"/>
        <w:jc w:val="both"/>
        <w:outlineLvl w:val="2"/>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القسم الأول: المتغير المستقل (أنماط القيادة الإدارية)</w:t>
      </w:r>
    </w:p>
    <w:p w14:paraId="206F1685" w14:textId="1C48F2BA"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التعريف الإجرائي للمتغير المستقل</w:t>
      </w:r>
      <w:r w:rsidRPr="00F40D3B">
        <w:rPr>
          <w:rFonts w:ascii="Traditional Arabic" w:eastAsia="Times New Roman" w:hAnsi="Traditional Arabic" w:cs="Traditional Arabic" w:hint="cs"/>
          <w:b/>
          <w:bCs/>
          <w:kern w:val="0"/>
          <w:sz w:val="32"/>
          <w:szCs w:val="32"/>
          <w14:ligatures w14:val="none"/>
        </w:rPr>
        <w:t>:</w:t>
      </w:r>
      <w:r>
        <w:rPr>
          <w:rFonts w:ascii="Traditional Arabic" w:eastAsia="Times New Roman" w:hAnsi="Traditional Arabic" w:cs="Traditional Arabic"/>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يُقصد بأنماط القيادة الإدارية في هذه الدراسة مجموعة الأساليب والسلوكيات التي يتبعها القائد الإداري في المستشفيات الحكومية بمنطقة المدينة المنورة للتأثير على العاملين وتوجيههم نحو تحقيق الأهداف المؤسسية، وتُقاس من خلال ثلاثة أبعاد رئيسية، هي: القيادة التحويلية، والقيادة التبادلية، والقيادة الديمقراطية، وذلك وفق درجات استجابات أفراد العينة على مقياس </w:t>
      </w:r>
      <w:proofErr w:type="spellStart"/>
      <w:r w:rsidRPr="00F40D3B">
        <w:rPr>
          <w:rFonts w:ascii="Traditional Arabic" w:eastAsia="Times New Roman" w:hAnsi="Traditional Arabic" w:cs="Traditional Arabic" w:hint="cs"/>
          <w:kern w:val="0"/>
          <w:sz w:val="32"/>
          <w:szCs w:val="32"/>
          <w:rtl/>
          <w14:ligatures w14:val="none"/>
        </w:rPr>
        <w:t>ليكرت</w:t>
      </w:r>
      <w:proofErr w:type="spellEnd"/>
      <w:r w:rsidRPr="00F40D3B">
        <w:rPr>
          <w:rFonts w:ascii="Traditional Arabic" w:eastAsia="Times New Roman" w:hAnsi="Traditional Arabic" w:cs="Traditional Arabic" w:hint="cs"/>
          <w:kern w:val="0"/>
          <w:sz w:val="32"/>
          <w:szCs w:val="32"/>
          <w:rtl/>
          <w14:ligatures w14:val="none"/>
        </w:rPr>
        <w:t xml:space="preserve"> الخماسي</w:t>
      </w:r>
      <w:r w:rsidRPr="00F40D3B">
        <w:rPr>
          <w:rFonts w:ascii="Traditional Arabic" w:eastAsia="Times New Roman" w:hAnsi="Traditional Arabic" w:cs="Traditional Arabic" w:hint="cs"/>
          <w:kern w:val="0"/>
          <w:sz w:val="32"/>
          <w:szCs w:val="32"/>
          <w14:ligatures w14:val="none"/>
        </w:rPr>
        <w:t>.</w:t>
      </w:r>
    </w:p>
    <w:p w14:paraId="60BFB72B"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يُرجى وضع إشارة (</w:t>
      </w:r>
      <w:r w:rsidRPr="00F40D3B">
        <w:rPr>
          <w:rFonts w:ascii="Segoe UI Symbol" w:eastAsia="Times New Roman" w:hAnsi="Segoe UI Symbol" w:cs="Segoe UI Symbol" w:hint="cs"/>
          <w:kern w:val="0"/>
          <w:sz w:val="32"/>
          <w:szCs w:val="32"/>
          <w:rtl/>
          <w14:ligatures w14:val="none"/>
        </w:rPr>
        <w:t>✓</w:t>
      </w:r>
      <w:r w:rsidRPr="00F40D3B">
        <w:rPr>
          <w:rFonts w:ascii="Traditional Arabic" w:eastAsia="Times New Roman" w:hAnsi="Traditional Arabic" w:cs="Traditional Arabic" w:hint="cs"/>
          <w:kern w:val="0"/>
          <w:sz w:val="32"/>
          <w:szCs w:val="32"/>
          <w:rtl/>
          <w14:ligatures w14:val="none"/>
        </w:rPr>
        <w:t>) في الخانة التي ترونها مناسبة</w:t>
      </w:r>
      <w:r w:rsidRPr="00F40D3B">
        <w:rPr>
          <w:rFonts w:ascii="Traditional Arabic" w:eastAsia="Times New Roman" w:hAnsi="Traditional Arabic" w:cs="Traditional Arabic" w:hint="cs"/>
          <w:kern w:val="0"/>
          <w:sz w:val="32"/>
          <w:szCs w:val="32"/>
          <w14:ligatures w14:val="none"/>
        </w:rPr>
        <w:t>.</w:t>
      </w:r>
    </w:p>
    <w:p w14:paraId="5A87F025" w14:textId="77777777" w:rsidR="00F40D3B" w:rsidRPr="00F40D3B" w:rsidRDefault="00F40D3B" w:rsidP="00F40D3B">
      <w:pPr>
        <w:bidi/>
        <w:spacing w:before="100" w:beforeAutospacing="1" w:after="100" w:afterAutospacing="1" w:line="276" w:lineRule="auto"/>
        <w:jc w:val="both"/>
        <w:outlineLvl w:val="3"/>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 الأول: القيادة التحويلية</w:t>
      </w:r>
    </w:p>
    <w:p w14:paraId="2C14B1D4"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التعريف الإجرائي للبُعد</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نمط قيادي يقوم على إلهام العاملين ببناء رؤية مستقبلية مشتركة، وتحفيزهم على الإبداع والتطوير، والاهتمام بنموهم المهني، بما يدفعهم إلى تجاوز توقعاتهم لتحقيق أهداف المؤسسة الصحية، ويُقاس بدرجة استجابة المشاركين على فقرات هذا البُعد</w:t>
      </w:r>
      <w:r w:rsidRPr="00F40D3B">
        <w:rPr>
          <w:rFonts w:ascii="Traditional Arabic" w:eastAsia="Times New Roman" w:hAnsi="Traditional Arabic" w:cs="Traditional Arabic" w:hint="cs"/>
          <w:kern w:val="0"/>
          <w:sz w:val="32"/>
          <w:szCs w:val="32"/>
          <w14:ligatures w14:val="none"/>
        </w:rPr>
        <w:t>.</w:t>
      </w:r>
    </w:p>
    <w:tbl>
      <w:tblPr>
        <w:tblStyle w:val="a8"/>
        <w:bidiVisual/>
        <w:tblW w:w="0" w:type="auto"/>
        <w:tblLook w:val="04A0" w:firstRow="1" w:lastRow="0" w:firstColumn="1" w:lastColumn="0" w:noHBand="0" w:noVBand="1"/>
      </w:tblPr>
      <w:tblGrid>
        <w:gridCol w:w="627"/>
        <w:gridCol w:w="4905"/>
        <w:gridCol w:w="1377"/>
        <w:gridCol w:w="1569"/>
        <w:gridCol w:w="1271"/>
      </w:tblGrid>
      <w:tr w:rsidR="00F40D3B" w:rsidRPr="00F40D3B" w14:paraId="4F6A1720" w14:textId="77777777" w:rsidTr="00F40D3B">
        <w:tc>
          <w:tcPr>
            <w:tcW w:w="0" w:type="auto"/>
            <w:hideMark/>
          </w:tcPr>
          <w:p w14:paraId="30F6EB8E"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الرقم</w:t>
            </w:r>
          </w:p>
        </w:tc>
        <w:tc>
          <w:tcPr>
            <w:tcW w:w="0" w:type="auto"/>
            <w:hideMark/>
          </w:tcPr>
          <w:p w14:paraId="0BB782C0"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1A1FC343"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الانتماء للمحور</w:t>
            </w:r>
          </w:p>
        </w:tc>
        <w:tc>
          <w:tcPr>
            <w:tcW w:w="0" w:type="auto"/>
            <w:hideMark/>
          </w:tcPr>
          <w:p w14:paraId="4F92AE11"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الصياغة اللغوية</w:t>
            </w:r>
          </w:p>
        </w:tc>
        <w:tc>
          <w:tcPr>
            <w:tcW w:w="0" w:type="auto"/>
            <w:hideMark/>
          </w:tcPr>
          <w:p w14:paraId="492C9C04"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 المقترح</w:t>
            </w:r>
          </w:p>
        </w:tc>
      </w:tr>
      <w:tr w:rsidR="00F40D3B" w:rsidRPr="00F40D3B" w14:paraId="44BE35CF" w14:textId="77777777" w:rsidTr="00F40D3B">
        <w:tc>
          <w:tcPr>
            <w:tcW w:w="0" w:type="auto"/>
            <w:hideMark/>
          </w:tcPr>
          <w:p w14:paraId="34060004"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p>
        </w:tc>
        <w:tc>
          <w:tcPr>
            <w:tcW w:w="0" w:type="auto"/>
            <w:hideMark/>
          </w:tcPr>
          <w:p w14:paraId="653B67A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330549F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تنتمي / لا تنتمي</w:t>
            </w:r>
          </w:p>
        </w:tc>
        <w:tc>
          <w:tcPr>
            <w:tcW w:w="0" w:type="auto"/>
            <w:hideMark/>
          </w:tcPr>
          <w:p w14:paraId="6CF354B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مناسبة / غير مناسبة</w:t>
            </w:r>
          </w:p>
        </w:tc>
        <w:tc>
          <w:tcPr>
            <w:tcW w:w="0" w:type="auto"/>
            <w:hideMark/>
          </w:tcPr>
          <w:p w14:paraId="4E0584A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r>
      <w:tr w:rsidR="00F40D3B" w:rsidRPr="00F40D3B" w14:paraId="7D887594" w14:textId="77777777" w:rsidTr="00F40D3B">
        <w:tc>
          <w:tcPr>
            <w:tcW w:w="0" w:type="auto"/>
            <w:hideMark/>
          </w:tcPr>
          <w:p w14:paraId="502322C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lastRenderedPageBreak/>
              <w:t>1</w:t>
            </w:r>
          </w:p>
        </w:tc>
        <w:tc>
          <w:tcPr>
            <w:tcW w:w="0" w:type="auto"/>
            <w:hideMark/>
          </w:tcPr>
          <w:p w14:paraId="6EFB4C8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يُلهم القائد الإداري العاملين برؤية مستقبلية واضحة لتطوير الخدمات الصحية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39B364A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22A437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A6A5D4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60EEAF68" w14:textId="77777777" w:rsidTr="00F40D3B">
        <w:tc>
          <w:tcPr>
            <w:tcW w:w="0" w:type="auto"/>
            <w:hideMark/>
          </w:tcPr>
          <w:p w14:paraId="7713AF5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2</w:t>
            </w:r>
          </w:p>
        </w:tc>
        <w:tc>
          <w:tcPr>
            <w:tcW w:w="0" w:type="auto"/>
            <w:hideMark/>
          </w:tcPr>
          <w:p w14:paraId="493A911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يُشجّع القائد الإداري المرؤوسين على التفكير الإبداعي في حل المشكلات</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66DE171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7129D75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D368DE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207AAB52" w14:textId="77777777" w:rsidTr="00F40D3B">
        <w:tc>
          <w:tcPr>
            <w:tcW w:w="0" w:type="auto"/>
            <w:hideMark/>
          </w:tcPr>
          <w:p w14:paraId="3FCC168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3</w:t>
            </w:r>
          </w:p>
        </w:tc>
        <w:tc>
          <w:tcPr>
            <w:tcW w:w="0" w:type="auto"/>
            <w:hideMark/>
          </w:tcPr>
          <w:p w14:paraId="1389FD0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يُمثّل القائد الإداري قدوةً يُحتذى بها في الأداء والالتزام المهني</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FBD05A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018DD6A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97033A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0BE40C6A" w14:textId="77777777" w:rsidTr="00F40D3B">
        <w:tc>
          <w:tcPr>
            <w:tcW w:w="0" w:type="auto"/>
            <w:hideMark/>
          </w:tcPr>
          <w:p w14:paraId="1D0B2E5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4</w:t>
            </w:r>
          </w:p>
        </w:tc>
        <w:tc>
          <w:tcPr>
            <w:tcW w:w="0" w:type="auto"/>
            <w:hideMark/>
          </w:tcPr>
          <w:p w14:paraId="50FCEF3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يهتم القائد الإداري بالتطوير المهني للعاملين وتنمية قدراتهم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271A1E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C5D69C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6B07E2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7F4882A3" w14:textId="77777777" w:rsidTr="00F40D3B">
        <w:tc>
          <w:tcPr>
            <w:tcW w:w="0" w:type="auto"/>
            <w:hideMark/>
          </w:tcPr>
          <w:p w14:paraId="46BCF01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5</w:t>
            </w:r>
          </w:p>
        </w:tc>
        <w:tc>
          <w:tcPr>
            <w:tcW w:w="0" w:type="auto"/>
            <w:hideMark/>
          </w:tcPr>
          <w:p w14:paraId="5954457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يُحفّز القائد الإداري العاملين على تجاوز توقعاتهم لتحقيق الأهداف المؤسسية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0F9407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52B007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DBD393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63C1639F" w14:textId="77777777" w:rsidTr="00F40D3B">
        <w:tc>
          <w:tcPr>
            <w:tcW w:w="0" w:type="auto"/>
            <w:hideMark/>
          </w:tcPr>
          <w:p w14:paraId="1BC8A5F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6</w:t>
            </w:r>
          </w:p>
        </w:tc>
        <w:tc>
          <w:tcPr>
            <w:tcW w:w="0" w:type="auto"/>
            <w:hideMark/>
          </w:tcPr>
          <w:p w14:paraId="7B94E7F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يُعزّز القائد الإداري ثقافة التغيير والتطوير المستمر في بيئة العمل</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A9522F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66B24F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776CDC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bl>
    <w:p w14:paraId="60A7C761" w14:textId="77777777" w:rsidR="00F40D3B" w:rsidRPr="00F40D3B" w:rsidRDefault="00F40D3B" w:rsidP="00F40D3B">
      <w:pPr>
        <w:bidi/>
        <w:spacing w:before="100" w:beforeAutospacing="1" w:after="100" w:afterAutospacing="1" w:line="276" w:lineRule="auto"/>
        <w:jc w:val="both"/>
        <w:outlineLvl w:val="3"/>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 الثاني: القيادة التبادلية</w:t>
      </w:r>
    </w:p>
    <w:p w14:paraId="1F98CE60"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التعريف الإجرائي للبُعد</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نمط قيادي يقوم على تبادل المصالح بين القائد والمرؤوسين، وذلك بتحديد المهام والمسؤوليات بوضوح، وربط الأداء بالحوافز والمكافآت، ومتابعة الأداء وتصحيح الانحرافات وفق معايير وأنظمة محددة، ويُقاس بدرجة استجابة المشاركين على فقرات هذا البُعد</w:t>
      </w:r>
      <w:r w:rsidRPr="00F40D3B">
        <w:rPr>
          <w:rFonts w:ascii="Traditional Arabic" w:eastAsia="Times New Roman" w:hAnsi="Traditional Arabic" w:cs="Traditional Arabic" w:hint="cs"/>
          <w:kern w:val="0"/>
          <w:sz w:val="32"/>
          <w:szCs w:val="32"/>
          <w14:ligatures w14:val="none"/>
        </w:rPr>
        <w:t>.</w:t>
      </w:r>
    </w:p>
    <w:tbl>
      <w:tblPr>
        <w:tblStyle w:val="a8"/>
        <w:bidiVisual/>
        <w:tblW w:w="0" w:type="auto"/>
        <w:tblLook w:val="04A0" w:firstRow="1" w:lastRow="0" w:firstColumn="1" w:lastColumn="0" w:noHBand="0" w:noVBand="1"/>
      </w:tblPr>
      <w:tblGrid>
        <w:gridCol w:w="627"/>
        <w:gridCol w:w="4993"/>
        <w:gridCol w:w="1349"/>
        <w:gridCol w:w="1532"/>
        <w:gridCol w:w="1248"/>
      </w:tblGrid>
      <w:tr w:rsidR="00F40D3B" w:rsidRPr="00F40D3B" w14:paraId="677FCAC5" w14:textId="77777777" w:rsidTr="00F40D3B">
        <w:tc>
          <w:tcPr>
            <w:tcW w:w="0" w:type="auto"/>
            <w:hideMark/>
          </w:tcPr>
          <w:p w14:paraId="4431EF33"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الرقم</w:t>
            </w:r>
          </w:p>
        </w:tc>
        <w:tc>
          <w:tcPr>
            <w:tcW w:w="0" w:type="auto"/>
            <w:hideMark/>
          </w:tcPr>
          <w:p w14:paraId="4AB24574"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341F4962"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الانتماء للمحور</w:t>
            </w:r>
          </w:p>
        </w:tc>
        <w:tc>
          <w:tcPr>
            <w:tcW w:w="0" w:type="auto"/>
            <w:hideMark/>
          </w:tcPr>
          <w:p w14:paraId="2F4F1110"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الصياغة اللغوية</w:t>
            </w:r>
          </w:p>
        </w:tc>
        <w:tc>
          <w:tcPr>
            <w:tcW w:w="0" w:type="auto"/>
            <w:hideMark/>
          </w:tcPr>
          <w:p w14:paraId="074E7233"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 المقترح</w:t>
            </w:r>
          </w:p>
        </w:tc>
      </w:tr>
      <w:tr w:rsidR="00F40D3B" w:rsidRPr="00F40D3B" w14:paraId="6BEE9C6A" w14:textId="77777777" w:rsidTr="00F40D3B">
        <w:tc>
          <w:tcPr>
            <w:tcW w:w="0" w:type="auto"/>
            <w:hideMark/>
          </w:tcPr>
          <w:p w14:paraId="2C92C2E8"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p>
        </w:tc>
        <w:tc>
          <w:tcPr>
            <w:tcW w:w="0" w:type="auto"/>
            <w:hideMark/>
          </w:tcPr>
          <w:p w14:paraId="154C01D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1FF0755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تنتمي / لا تنتمي</w:t>
            </w:r>
          </w:p>
        </w:tc>
        <w:tc>
          <w:tcPr>
            <w:tcW w:w="0" w:type="auto"/>
            <w:hideMark/>
          </w:tcPr>
          <w:p w14:paraId="66D286A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مناسبة / غير مناسبة</w:t>
            </w:r>
          </w:p>
        </w:tc>
        <w:tc>
          <w:tcPr>
            <w:tcW w:w="0" w:type="auto"/>
            <w:hideMark/>
          </w:tcPr>
          <w:p w14:paraId="3585DFF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r>
      <w:tr w:rsidR="00F40D3B" w:rsidRPr="00F40D3B" w14:paraId="5B353118" w14:textId="77777777" w:rsidTr="00F40D3B">
        <w:tc>
          <w:tcPr>
            <w:tcW w:w="0" w:type="auto"/>
            <w:hideMark/>
          </w:tcPr>
          <w:p w14:paraId="3BF36E7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lastRenderedPageBreak/>
              <w:t>1</w:t>
            </w:r>
          </w:p>
        </w:tc>
        <w:tc>
          <w:tcPr>
            <w:tcW w:w="0" w:type="auto"/>
            <w:hideMark/>
          </w:tcPr>
          <w:p w14:paraId="04E2A57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يُحدّد القائد الإداري بوضوح المهام والمسؤوليات المطلوبة من كل عامل</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5F2FAA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586E7D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3799AD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6DEFD83C" w14:textId="77777777" w:rsidTr="00F40D3B">
        <w:tc>
          <w:tcPr>
            <w:tcW w:w="0" w:type="auto"/>
            <w:hideMark/>
          </w:tcPr>
          <w:p w14:paraId="22A9588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2</w:t>
            </w:r>
          </w:p>
        </w:tc>
        <w:tc>
          <w:tcPr>
            <w:tcW w:w="0" w:type="auto"/>
            <w:hideMark/>
          </w:tcPr>
          <w:p w14:paraId="55B5578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يربط القائد الإداري بين الأداء المتميز ونظام الحوافز والمكافآت</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8ECC4B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E4484E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5ABE15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02956569" w14:textId="77777777" w:rsidTr="00F40D3B">
        <w:tc>
          <w:tcPr>
            <w:tcW w:w="0" w:type="auto"/>
            <w:hideMark/>
          </w:tcPr>
          <w:p w14:paraId="254760A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3</w:t>
            </w:r>
          </w:p>
        </w:tc>
        <w:tc>
          <w:tcPr>
            <w:tcW w:w="0" w:type="auto"/>
            <w:hideMark/>
          </w:tcPr>
          <w:p w14:paraId="3E5374A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يُتابع القائد الإداري سير العمل ويُصحّح الانحرافات فور حدوثها</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2B00FC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75A139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5AE80F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2570FA31" w14:textId="77777777" w:rsidTr="00F40D3B">
        <w:tc>
          <w:tcPr>
            <w:tcW w:w="0" w:type="auto"/>
            <w:hideMark/>
          </w:tcPr>
          <w:p w14:paraId="3860280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4</w:t>
            </w:r>
          </w:p>
        </w:tc>
        <w:tc>
          <w:tcPr>
            <w:tcW w:w="0" w:type="auto"/>
            <w:hideMark/>
          </w:tcPr>
          <w:p w14:paraId="5BECD8A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يعتمد القائد الإداري على معايير واضحة لتقييم أداء العاملين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83F96E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A8C931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DF32F7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3F2D702C" w14:textId="77777777" w:rsidTr="00F40D3B">
        <w:tc>
          <w:tcPr>
            <w:tcW w:w="0" w:type="auto"/>
            <w:hideMark/>
          </w:tcPr>
          <w:p w14:paraId="7A3AFD5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5</w:t>
            </w:r>
          </w:p>
        </w:tc>
        <w:tc>
          <w:tcPr>
            <w:tcW w:w="0" w:type="auto"/>
            <w:hideMark/>
          </w:tcPr>
          <w:p w14:paraId="4416071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يُطبّق القائد الإداري نظامًا عادلًا للمساءلة عن الأخطاء والتقصير</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C1BBDF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F53DC8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7F3F6C5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4D94336A" w14:textId="77777777" w:rsidTr="00F40D3B">
        <w:tc>
          <w:tcPr>
            <w:tcW w:w="0" w:type="auto"/>
            <w:hideMark/>
          </w:tcPr>
          <w:p w14:paraId="4D3524F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6</w:t>
            </w:r>
          </w:p>
        </w:tc>
        <w:tc>
          <w:tcPr>
            <w:tcW w:w="0" w:type="auto"/>
            <w:hideMark/>
          </w:tcPr>
          <w:p w14:paraId="0AD827E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يُوضّح القائد الإداري للعاملين العلاقة بين تحقيق الأهداف والمكافآت المترتبة عليها</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17F41F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A11E53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0B94267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bl>
    <w:p w14:paraId="49854C57" w14:textId="03C10E46"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p w14:paraId="19CE6F7D" w14:textId="77777777" w:rsidR="00F40D3B" w:rsidRPr="00F40D3B" w:rsidRDefault="00F40D3B" w:rsidP="00F40D3B">
      <w:pPr>
        <w:bidi/>
        <w:spacing w:before="100" w:beforeAutospacing="1" w:after="100" w:afterAutospacing="1" w:line="276" w:lineRule="auto"/>
        <w:jc w:val="both"/>
        <w:outlineLvl w:val="3"/>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 الثالث: القيادة الديمقراطية</w:t>
      </w:r>
    </w:p>
    <w:p w14:paraId="1F97C5A2"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التعريف الإجرائي للبُعد</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نمط قيادي يقوم على إشراك العاملين في عمليات اتخاذ القرار، وتشجيع التعاون والعمل الجماعي، واحترام التنوع في وجهات النظر، وإتاحة الحرية للتعبير عن الآراء، بما يعزز شعور الانتماء وروح المشاركة في بيئة العمل، ويُقاس بدرجة استجابة المشاركين على فقرات هذا البُعد</w:t>
      </w:r>
      <w:r w:rsidRPr="00F40D3B">
        <w:rPr>
          <w:rFonts w:ascii="Traditional Arabic" w:eastAsia="Times New Roman" w:hAnsi="Traditional Arabic" w:cs="Traditional Arabic" w:hint="cs"/>
          <w:kern w:val="0"/>
          <w:sz w:val="32"/>
          <w:szCs w:val="32"/>
          <w14:ligatures w14:val="none"/>
        </w:rPr>
        <w:t>.</w:t>
      </w:r>
    </w:p>
    <w:tbl>
      <w:tblPr>
        <w:tblStyle w:val="a8"/>
        <w:bidiVisual/>
        <w:tblW w:w="0" w:type="auto"/>
        <w:tblLook w:val="04A0" w:firstRow="1" w:lastRow="0" w:firstColumn="1" w:lastColumn="0" w:noHBand="0" w:noVBand="1"/>
      </w:tblPr>
      <w:tblGrid>
        <w:gridCol w:w="627"/>
        <w:gridCol w:w="4818"/>
        <w:gridCol w:w="1405"/>
        <w:gridCol w:w="1605"/>
        <w:gridCol w:w="1294"/>
      </w:tblGrid>
      <w:tr w:rsidR="00F40D3B" w:rsidRPr="00F40D3B" w14:paraId="3829EF23" w14:textId="77777777" w:rsidTr="00F40D3B">
        <w:tc>
          <w:tcPr>
            <w:tcW w:w="0" w:type="auto"/>
            <w:hideMark/>
          </w:tcPr>
          <w:p w14:paraId="1C85ACAC"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الرقم</w:t>
            </w:r>
          </w:p>
        </w:tc>
        <w:tc>
          <w:tcPr>
            <w:tcW w:w="0" w:type="auto"/>
            <w:hideMark/>
          </w:tcPr>
          <w:p w14:paraId="4F3E0DA3"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1A9E072D"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الانتماء للمحور</w:t>
            </w:r>
          </w:p>
        </w:tc>
        <w:tc>
          <w:tcPr>
            <w:tcW w:w="0" w:type="auto"/>
            <w:hideMark/>
          </w:tcPr>
          <w:p w14:paraId="3B85FE79"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الصياغة اللغوية</w:t>
            </w:r>
          </w:p>
        </w:tc>
        <w:tc>
          <w:tcPr>
            <w:tcW w:w="0" w:type="auto"/>
            <w:hideMark/>
          </w:tcPr>
          <w:p w14:paraId="1E80397B"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 المقترح</w:t>
            </w:r>
          </w:p>
        </w:tc>
      </w:tr>
      <w:tr w:rsidR="00F40D3B" w:rsidRPr="00F40D3B" w14:paraId="74F79823" w14:textId="77777777" w:rsidTr="00F40D3B">
        <w:tc>
          <w:tcPr>
            <w:tcW w:w="0" w:type="auto"/>
            <w:hideMark/>
          </w:tcPr>
          <w:p w14:paraId="3BC7E82F"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p>
        </w:tc>
        <w:tc>
          <w:tcPr>
            <w:tcW w:w="0" w:type="auto"/>
            <w:hideMark/>
          </w:tcPr>
          <w:p w14:paraId="7F231E1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0145B84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تنتمي / لا تنتمي</w:t>
            </w:r>
          </w:p>
        </w:tc>
        <w:tc>
          <w:tcPr>
            <w:tcW w:w="0" w:type="auto"/>
            <w:hideMark/>
          </w:tcPr>
          <w:p w14:paraId="6ABBAC3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مناسبة / غير مناسبة</w:t>
            </w:r>
          </w:p>
        </w:tc>
        <w:tc>
          <w:tcPr>
            <w:tcW w:w="0" w:type="auto"/>
            <w:hideMark/>
          </w:tcPr>
          <w:p w14:paraId="3CCBE40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r>
      <w:tr w:rsidR="00F40D3B" w:rsidRPr="00F40D3B" w14:paraId="1AF68C79" w14:textId="77777777" w:rsidTr="00F40D3B">
        <w:tc>
          <w:tcPr>
            <w:tcW w:w="0" w:type="auto"/>
            <w:hideMark/>
          </w:tcPr>
          <w:p w14:paraId="59946E6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1</w:t>
            </w:r>
          </w:p>
        </w:tc>
        <w:tc>
          <w:tcPr>
            <w:tcW w:w="0" w:type="auto"/>
            <w:hideMark/>
          </w:tcPr>
          <w:p w14:paraId="2E5B35D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يُشرك القائد الإداري العاملين في عملية اتخاذ القرارات المتعلقة بالعمل</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7C2E22B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0F6D8F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8EE59C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18531414" w14:textId="77777777" w:rsidTr="00F40D3B">
        <w:tc>
          <w:tcPr>
            <w:tcW w:w="0" w:type="auto"/>
            <w:hideMark/>
          </w:tcPr>
          <w:p w14:paraId="7F77B06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2</w:t>
            </w:r>
          </w:p>
        </w:tc>
        <w:tc>
          <w:tcPr>
            <w:tcW w:w="0" w:type="auto"/>
            <w:hideMark/>
          </w:tcPr>
          <w:p w14:paraId="2DB682C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يحرص القائد الإداري على الاستماع لآراء العاملين ومقترحاتهم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4DC5058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A7307E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A040C2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57EBD307" w14:textId="77777777" w:rsidTr="00F40D3B">
        <w:tc>
          <w:tcPr>
            <w:tcW w:w="0" w:type="auto"/>
            <w:hideMark/>
          </w:tcPr>
          <w:p w14:paraId="463609E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3</w:t>
            </w:r>
          </w:p>
        </w:tc>
        <w:tc>
          <w:tcPr>
            <w:tcW w:w="0" w:type="auto"/>
            <w:hideMark/>
          </w:tcPr>
          <w:p w14:paraId="2227879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يُشجّع القائد الإداري العمل الجماعي والتعاون بين الأقسام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6189721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70E9B13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040904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63EDC82F" w14:textId="77777777" w:rsidTr="00F40D3B">
        <w:tc>
          <w:tcPr>
            <w:tcW w:w="0" w:type="auto"/>
            <w:hideMark/>
          </w:tcPr>
          <w:p w14:paraId="0D0B883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4</w:t>
            </w:r>
          </w:p>
        </w:tc>
        <w:tc>
          <w:tcPr>
            <w:tcW w:w="0" w:type="auto"/>
            <w:hideMark/>
          </w:tcPr>
          <w:p w14:paraId="0E75633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يُتيح القائد الإداري حرية التعبير عن الآراء دون خوف من العواقب</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486B5E5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A0FF08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08B1D3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573A3D9F" w14:textId="77777777" w:rsidTr="00F40D3B">
        <w:tc>
          <w:tcPr>
            <w:tcW w:w="0" w:type="auto"/>
            <w:hideMark/>
          </w:tcPr>
          <w:p w14:paraId="3425AC2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5</w:t>
            </w:r>
          </w:p>
        </w:tc>
        <w:tc>
          <w:tcPr>
            <w:tcW w:w="0" w:type="auto"/>
            <w:hideMark/>
          </w:tcPr>
          <w:p w14:paraId="244A68C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يُوزّع القائد الإداري الصلاحيات والمسؤوليات بصورة متوازنة بين العاملين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55A16F0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D2C70B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CED509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66C23E6F" w14:textId="77777777" w:rsidTr="00F40D3B">
        <w:tc>
          <w:tcPr>
            <w:tcW w:w="0" w:type="auto"/>
            <w:hideMark/>
          </w:tcPr>
          <w:p w14:paraId="705AEB8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6</w:t>
            </w:r>
          </w:p>
        </w:tc>
        <w:tc>
          <w:tcPr>
            <w:tcW w:w="0" w:type="auto"/>
            <w:hideMark/>
          </w:tcPr>
          <w:p w14:paraId="6B099F8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يُراعي القائد الإداري التنوع في وجهات النظر عند صياغة السياسات</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6B3A255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0B8052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EA97A3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bl>
    <w:p w14:paraId="31062E10" w14:textId="77777777" w:rsidR="00F40D3B" w:rsidRPr="00F40D3B" w:rsidRDefault="00F40D3B" w:rsidP="00F40D3B">
      <w:pPr>
        <w:bidi/>
        <w:spacing w:before="100" w:beforeAutospacing="1" w:after="100" w:afterAutospacing="1" w:line="276" w:lineRule="auto"/>
        <w:jc w:val="both"/>
        <w:outlineLvl w:val="2"/>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القسم الثاني: المتغير التابع (جودة الخدمات الصحية)</w:t>
      </w:r>
    </w:p>
    <w:p w14:paraId="5521F74D" w14:textId="6FD89E25"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 xml:space="preserve">التعريف الإجرائي للمتغير </w:t>
      </w:r>
      <w:proofErr w:type="gramStart"/>
      <w:r w:rsidRPr="00F40D3B">
        <w:rPr>
          <w:rFonts w:ascii="Traditional Arabic" w:eastAsia="Times New Roman" w:hAnsi="Traditional Arabic" w:cs="Traditional Arabic" w:hint="cs"/>
          <w:b/>
          <w:bCs/>
          <w:kern w:val="0"/>
          <w:sz w:val="32"/>
          <w:szCs w:val="32"/>
          <w:rtl/>
          <w14:ligatures w14:val="none"/>
        </w:rPr>
        <w:t>التابع</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rtl/>
          <w14:ligatures w14:val="none"/>
        </w:rPr>
        <w:t>يُقصد</w:t>
      </w:r>
      <w:proofErr w:type="gramEnd"/>
      <w:r w:rsidRPr="00F40D3B">
        <w:rPr>
          <w:rFonts w:ascii="Traditional Arabic" w:eastAsia="Times New Roman" w:hAnsi="Traditional Arabic" w:cs="Traditional Arabic" w:hint="cs"/>
          <w:kern w:val="0"/>
          <w:sz w:val="32"/>
          <w:szCs w:val="32"/>
          <w:rtl/>
          <w14:ligatures w14:val="none"/>
        </w:rPr>
        <w:t xml:space="preserve"> بجودة الخدمات الصحية في هذه الدراسة مدى تلبية الخدمات الصحية المقدمة في المستشفيات الحكومية بمنطقة المدينة المنورة لاحتياجات المرضى وتوقعاتهم وفق معايير مهنية معتمدة، وتُقاس من خلال ثلاثة </w:t>
      </w:r>
      <w:r w:rsidRPr="00F40D3B">
        <w:rPr>
          <w:rFonts w:ascii="Traditional Arabic" w:eastAsia="Times New Roman" w:hAnsi="Traditional Arabic" w:cs="Traditional Arabic" w:hint="cs"/>
          <w:kern w:val="0"/>
          <w:sz w:val="32"/>
          <w:szCs w:val="32"/>
          <w:rtl/>
          <w14:ligatures w14:val="none"/>
        </w:rPr>
        <w:lastRenderedPageBreak/>
        <w:t xml:space="preserve">أبعاد رئيسية، هي: كفاءة الأداء، ورضا المرضى، وسلامة المرضى، وذلك وفق درجات استجابات أفراد العينة على مقياس </w:t>
      </w:r>
      <w:proofErr w:type="spellStart"/>
      <w:r w:rsidRPr="00F40D3B">
        <w:rPr>
          <w:rFonts w:ascii="Traditional Arabic" w:eastAsia="Times New Roman" w:hAnsi="Traditional Arabic" w:cs="Traditional Arabic" w:hint="cs"/>
          <w:kern w:val="0"/>
          <w:sz w:val="32"/>
          <w:szCs w:val="32"/>
          <w:rtl/>
          <w14:ligatures w14:val="none"/>
        </w:rPr>
        <w:t>ليكرت</w:t>
      </w:r>
      <w:proofErr w:type="spellEnd"/>
      <w:r w:rsidRPr="00F40D3B">
        <w:rPr>
          <w:rFonts w:ascii="Traditional Arabic" w:eastAsia="Times New Roman" w:hAnsi="Traditional Arabic" w:cs="Traditional Arabic" w:hint="cs"/>
          <w:kern w:val="0"/>
          <w:sz w:val="32"/>
          <w:szCs w:val="32"/>
          <w:rtl/>
          <w14:ligatures w14:val="none"/>
        </w:rPr>
        <w:t xml:space="preserve"> الخماسي</w:t>
      </w:r>
      <w:r w:rsidRPr="00F40D3B">
        <w:rPr>
          <w:rFonts w:ascii="Traditional Arabic" w:eastAsia="Times New Roman" w:hAnsi="Traditional Arabic" w:cs="Traditional Arabic" w:hint="cs"/>
          <w:kern w:val="0"/>
          <w:sz w:val="32"/>
          <w:szCs w:val="32"/>
          <w14:ligatures w14:val="none"/>
        </w:rPr>
        <w:t>.</w:t>
      </w:r>
    </w:p>
    <w:p w14:paraId="4480D197" w14:textId="77777777" w:rsidR="00F40D3B" w:rsidRPr="00F40D3B" w:rsidRDefault="00F40D3B" w:rsidP="00F40D3B">
      <w:pPr>
        <w:bidi/>
        <w:spacing w:before="100" w:beforeAutospacing="1" w:after="100" w:afterAutospacing="1" w:line="276" w:lineRule="auto"/>
        <w:jc w:val="both"/>
        <w:outlineLvl w:val="3"/>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 الأول: كفاءة الأداء</w:t>
      </w:r>
    </w:p>
    <w:p w14:paraId="1CF56453"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التعريف الإجرائي للبُعد</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قدرة المستشفى على تقديم الخدمات الصحية وفق المعايير المهنية المعتمدة، باستخدام الموارد المتاحة بصورة فعّالة، وإنجاز الإجراءات في الوقت المناسب وبأقل هدر ممكن، ويُقاس بدرجة استجابة المشاركين على فقرات هذا البُعد</w:t>
      </w:r>
      <w:r w:rsidRPr="00F40D3B">
        <w:rPr>
          <w:rFonts w:ascii="Traditional Arabic" w:eastAsia="Times New Roman" w:hAnsi="Traditional Arabic" w:cs="Traditional Arabic" w:hint="cs"/>
          <w:kern w:val="0"/>
          <w:sz w:val="32"/>
          <w:szCs w:val="32"/>
          <w14:ligatures w14:val="none"/>
        </w:rPr>
        <w:t>.</w:t>
      </w:r>
    </w:p>
    <w:tbl>
      <w:tblPr>
        <w:tblStyle w:val="a8"/>
        <w:bidiVisual/>
        <w:tblW w:w="0" w:type="auto"/>
        <w:tblLook w:val="04A0" w:firstRow="1" w:lastRow="0" w:firstColumn="1" w:lastColumn="0" w:noHBand="0" w:noVBand="1"/>
      </w:tblPr>
      <w:tblGrid>
        <w:gridCol w:w="627"/>
        <w:gridCol w:w="4890"/>
        <w:gridCol w:w="1382"/>
        <w:gridCol w:w="1575"/>
        <w:gridCol w:w="1275"/>
      </w:tblGrid>
      <w:tr w:rsidR="00F40D3B" w:rsidRPr="00F40D3B" w14:paraId="78DF01AD" w14:textId="77777777" w:rsidTr="00F40D3B">
        <w:tc>
          <w:tcPr>
            <w:tcW w:w="0" w:type="auto"/>
            <w:hideMark/>
          </w:tcPr>
          <w:p w14:paraId="0D168F29"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الرقم</w:t>
            </w:r>
          </w:p>
        </w:tc>
        <w:tc>
          <w:tcPr>
            <w:tcW w:w="0" w:type="auto"/>
            <w:hideMark/>
          </w:tcPr>
          <w:p w14:paraId="357EC48E"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5B4738F3"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الانتماء للمحور</w:t>
            </w:r>
          </w:p>
        </w:tc>
        <w:tc>
          <w:tcPr>
            <w:tcW w:w="0" w:type="auto"/>
            <w:hideMark/>
          </w:tcPr>
          <w:p w14:paraId="5660B96A"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الصياغة اللغوية</w:t>
            </w:r>
          </w:p>
        </w:tc>
        <w:tc>
          <w:tcPr>
            <w:tcW w:w="0" w:type="auto"/>
            <w:hideMark/>
          </w:tcPr>
          <w:p w14:paraId="57B5EA01"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 المقترح</w:t>
            </w:r>
          </w:p>
        </w:tc>
      </w:tr>
      <w:tr w:rsidR="00F40D3B" w:rsidRPr="00F40D3B" w14:paraId="6978159C" w14:textId="77777777" w:rsidTr="00F40D3B">
        <w:tc>
          <w:tcPr>
            <w:tcW w:w="0" w:type="auto"/>
            <w:hideMark/>
          </w:tcPr>
          <w:p w14:paraId="1E503778"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p>
        </w:tc>
        <w:tc>
          <w:tcPr>
            <w:tcW w:w="0" w:type="auto"/>
            <w:hideMark/>
          </w:tcPr>
          <w:p w14:paraId="066CC68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1609951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تنتمي / لا تنتمي</w:t>
            </w:r>
          </w:p>
        </w:tc>
        <w:tc>
          <w:tcPr>
            <w:tcW w:w="0" w:type="auto"/>
            <w:hideMark/>
          </w:tcPr>
          <w:p w14:paraId="08A88D7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مناسبة / غير مناسبة</w:t>
            </w:r>
          </w:p>
        </w:tc>
        <w:tc>
          <w:tcPr>
            <w:tcW w:w="0" w:type="auto"/>
            <w:hideMark/>
          </w:tcPr>
          <w:p w14:paraId="4547AB0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r>
      <w:tr w:rsidR="00F40D3B" w:rsidRPr="00F40D3B" w14:paraId="2D8C408E" w14:textId="77777777" w:rsidTr="00F40D3B">
        <w:tc>
          <w:tcPr>
            <w:tcW w:w="0" w:type="auto"/>
            <w:hideMark/>
          </w:tcPr>
          <w:p w14:paraId="3EE1F01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1</w:t>
            </w:r>
          </w:p>
        </w:tc>
        <w:tc>
          <w:tcPr>
            <w:tcW w:w="0" w:type="auto"/>
            <w:hideMark/>
          </w:tcPr>
          <w:p w14:paraId="7CC57EB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يتم تقديم الخدمات الصحية في المستشفى وفق معايير الكفاءة المهنية المعتمدة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3F9A5DA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00804E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EB1941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19317371" w14:textId="77777777" w:rsidTr="00F40D3B">
        <w:tc>
          <w:tcPr>
            <w:tcW w:w="0" w:type="auto"/>
            <w:hideMark/>
          </w:tcPr>
          <w:p w14:paraId="7895529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2</w:t>
            </w:r>
          </w:p>
        </w:tc>
        <w:tc>
          <w:tcPr>
            <w:tcW w:w="0" w:type="auto"/>
            <w:hideMark/>
          </w:tcPr>
          <w:p w14:paraId="138E3DE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يتوفر لدى العاملين في المستشفى المهارات اللازمة لأداء مهامهم بكفاءة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52E89E1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106429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83520A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73E8342C" w14:textId="77777777" w:rsidTr="00F40D3B">
        <w:tc>
          <w:tcPr>
            <w:tcW w:w="0" w:type="auto"/>
            <w:hideMark/>
          </w:tcPr>
          <w:p w14:paraId="19267D4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3</w:t>
            </w:r>
          </w:p>
        </w:tc>
        <w:tc>
          <w:tcPr>
            <w:tcW w:w="0" w:type="auto"/>
            <w:hideMark/>
          </w:tcPr>
          <w:p w14:paraId="74A20F9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تُستخدم الموارد المتاحة في المستشفى بصورة فعّالة لتقديم الخدمة الصحية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083C460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0B5678D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0F66C03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293F1929" w14:textId="77777777" w:rsidTr="00F40D3B">
        <w:tc>
          <w:tcPr>
            <w:tcW w:w="0" w:type="auto"/>
            <w:hideMark/>
          </w:tcPr>
          <w:p w14:paraId="2E267F6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4</w:t>
            </w:r>
          </w:p>
        </w:tc>
        <w:tc>
          <w:tcPr>
            <w:tcW w:w="0" w:type="auto"/>
            <w:hideMark/>
          </w:tcPr>
          <w:p w14:paraId="15F2A9B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يتم إنجاز الإجراءات الطبية والإدارية في الوقت المحدد وبأقل هدر ممكن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965079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3E1750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0B53CF2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02C9C13A" w14:textId="77777777" w:rsidTr="00F40D3B">
        <w:tc>
          <w:tcPr>
            <w:tcW w:w="0" w:type="auto"/>
            <w:hideMark/>
          </w:tcPr>
          <w:p w14:paraId="74B4F56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lastRenderedPageBreak/>
              <w:t>5</w:t>
            </w:r>
          </w:p>
        </w:tc>
        <w:tc>
          <w:tcPr>
            <w:tcW w:w="0" w:type="auto"/>
            <w:hideMark/>
          </w:tcPr>
          <w:p w14:paraId="5D36B95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تعتمد المستشفى على التكنولوجيا الحديثة لتحسين كفاءة تقديم الخدمات</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77151D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715D7C0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A6BC0A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bl>
    <w:p w14:paraId="11066E4B" w14:textId="24EB16DD"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p w14:paraId="3EC1EAC5" w14:textId="77777777" w:rsidR="00F40D3B" w:rsidRPr="00F40D3B" w:rsidRDefault="00F40D3B" w:rsidP="00F40D3B">
      <w:pPr>
        <w:bidi/>
        <w:spacing w:before="100" w:beforeAutospacing="1" w:after="100" w:afterAutospacing="1" w:line="276" w:lineRule="auto"/>
        <w:jc w:val="both"/>
        <w:outlineLvl w:val="3"/>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 الثاني: رضا المرضى</w:t>
      </w:r>
    </w:p>
    <w:p w14:paraId="305868E6"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التعريف الإجرائي للبُعد</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مدى شعور المرضى بالارتياح والقبول تجاه الخدمات الصحية المقدمة لهم، بما يشمل المعاملة الإنسانية، والاستجابة لاحتياجاتهم وشكاواهم، وتوفير المعلومات اللازمة لهم، ويُقاس بدرجة استجابة المشاركين على فقرات هذا البُعد</w:t>
      </w:r>
      <w:r w:rsidRPr="00F40D3B">
        <w:rPr>
          <w:rFonts w:ascii="Traditional Arabic" w:eastAsia="Times New Roman" w:hAnsi="Traditional Arabic" w:cs="Traditional Arabic" w:hint="cs"/>
          <w:kern w:val="0"/>
          <w:sz w:val="32"/>
          <w:szCs w:val="32"/>
          <w14:ligatures w14:val="none"/>
        </w:rPr>
        <w:t>.</w:t>
      </w:r>
    </w:p>
    <w:tbl>
      <w:tblPr>
        <w:tblStyle w:val="a8"/>
        <w:bidiVisual/>
        <w:tblW w:w="0" w:type="auto"/>
        <w:tblLook w:val="04A0" w:firstRow="1" w:lastRow="0" w:firstColumn="1" w:lastColumn="0" w:noHBand="0" w:noVBand="1"/>
      </w:tblPr>
      <w:tblGrid>
        <w:gridCol w:w="627"/>
        <w:gridCol w:w="4990"/>
        <w:gridCol w:w="1350"/>
        <w:gridCol w:w="1533"/>
        <w:gridCol w:w="1249"/>
      </w:tblGrid>
      <w:tr w:rsidR="00F40D3B" w:rsidRPr="00F40D3B" w14:paraId="42BC1AD9" w14:textId="77777777" w:rsidTr="00F40D3B">
        <w:tc>
          <w:tcPr>
            <w:tcW w:w="0" w:type="auto"/>
            <w:hideMark/>
          </w:tcPr>
          <w:p w14:paraId="4ABD1785"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الرقم</w:t>
            </w:r>
          </w:p>
        </w:tc>
        <w:tc>
          <w:tcPr>
            <w:tcW w:w="0" w:type="auto"/>
            <w:hideMark/>
          </w:tcPr>
          <w:p w14:paraId="533C2C98"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4687B6E8"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الانتماء للمحور</w:t>
            </w:r>
          </w:p>
        </w:tc>
        <w:tc>
          <w:tcPr>
            <w:tcW w:w="0" w:type="auto"/>
            <w:hideMark/>
          </w:tcPr>
          <w:p w14:paraId="5F80CD81"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الصياغة اللغوية</w:t>
            </w:r>
          </w:p>
        </w:tc>
        <w:tc>
          <w:tcPr>
            <w:tcW w:w="0" w:type="auto"/>
            <w:hideMark/>
          </w:tcPr>
          <w:p w14:paraId="6B58A4ED"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 المقترح</w:t>
            </w:r>
          </w:p>
        </w:tc>
      </w:tr>
      <w:tr w:rsidR="00F40D3B" w:rsidRPr="00F40D3B" w14:paraId="2118BFED" w14:textId="77777777" w:rsidTr="00F40D3B">
        <w:tc>
          <w:tcPr>
            <w:tcW w:w="0" w:type="auto"/>
            <w:hideMark/>
          </w:tcPr>
          <w:p w14:paraId="455ECF53"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p>
        </w:tc>
        <w:tc>
          <w:tcPr>
            <w:tcW w:w="0" w:type="auto"/>
            <w:hideMark/>
          </w:tcPr>
          <w:p w14:paraId="61446A7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18B5EDE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تنتمي / لا تنتمي</w:t>
            </w:r>
          </w:p>
        </w:tc>
        <w:tc>
          <w:tcPr>
            <w:tcW w:w="0" w:type="auto"/>
            <w:hideMark/>
          </w:tcPr>
          <w:p w14:paraId="16740B5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مناسبة / غير مناسبة</w:t>
            </w:r>
          </w:p>
        </w:tc>
        <w:tc>
          <w:tcPr>
            <w:tcW w:w="0" w:type="auto"/>
            <w:hideMark/>
          </w:tcPr>
          <w:p w14:paraId="7CE2BA7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r>
      <w:tr w:rsidR="00F40D3B" w:rsidRPr="00F40D3B" w14:paraId="3AA4C880" w14:textId="77777777" w:rsidTr="00F40D3B">
        <w:tc>
          <w:tcPr>
            <w:tcW w:w="0" w:type="auto"/>
            <w:hideMark/>
          </w:tcPr>
          <w:p w14:paraId="4D87A643"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1</w:t>
            </w:r>
          </w:p>
        </w:tc>
        <w:tc>
          <w:tcPr>
            <w:tcW w:w="0" w:type="auto"/>
            <w:hideMark/>
          </w:tcPr>
          <w:p w14:paraId="680236E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يُعبّر المرضى عن رضاهم عن مستوى الخدمات الصحية المقدمة في المستشفى</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3800F83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83FF81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91DE34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6E2430D4" w14:textId="77777777" w:rsidTr="00F40D3B">
        <w:tc>
          <w:tcPr>
            <w:tcW w:w="0" w:type="auto"/>
            <w:hideMark/>
          </w:tcPr>
          <w:p w14:paraId="5EACA8B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2</w:t>
            </w:r>
          </w:p>
        </w:tc>
        <w:tc>
          <w:tcPr>
            <w:tcW w:w="0" w:type="auto"/>
            <w:hideMark/>
          </w:tcPr>
          <w:p w14:paraId="20D09879"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يتلقى المرضى معاملة إنسانية تتسم بالاحترام والتعاطف من العاملين</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7D760B5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49DB09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08D773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1AC3EFFC" w14:textId="77777777" w:rsidTr="00F40D3B">
        <w:tc>
          <w:tcPr>
            <w:tcW w:w="0" w:type="auto"/>
            <w:hideMark/>
          </w:tcPr>
          <w:p w14:paraId="7D7234C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3</w:t>
            </w:r>
          </w:p>
        </w:tc>
        <w:tc>
          <w:tcPr>
            <w:tcW w:w="0" w:type="auto"/>
            <w:hideMark/>
          </w:tcPr>
          <w:p w14:paraId="215F37D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تستجيب إدارة المستشفى لشكاوى المرضى ومقترحاتهم بصورة سريعة وفاعلة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5CEF127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AA36E3D"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AC8F74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54B05410" w14:textId="77777777" w:rsidTr="00F40D3B">
        <w:tc>
          <w:tcPr>
            <w:tcW w:w="0" w:type="auto"/>
            <w:hideMark/>
          </w:tcPr>
          <w:p w14:paraId="69DA541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4</w:t>
            </w:r>
          </w:p>
        </w:tc>
        <w:tc>
          <w:tcPr>
            <w:tcW w:w="0" w:type="auto"/>
            <w:hideMark/>
          </w:tcPr>
          <w:p w14:paraId="77D7C88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تُلبّي الخدمات الصحية المقدمة احتياجات المرضى وتوقعاتهم</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2C3486E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762958F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2B46C2E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61920ED6" w14:textId="77777777" w:rsidTr="00F40D3B">
        <w:tc>
          <w:tcPr>
            <w:tcW w:w="0" w:type="auto"/>
            <w:hideMark/>
          </w:tcPr>
          <w:p w14:paraId="0B95C77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lastRenderedPageBreak/>
              <w:t>5</w:t>
            </w:r>
          </w:p>
        </w:tc>
        <w:tc>
          <w:tcPr>
            <w:tcW w:w="0" w:type="auto"/>
            <w:hideMark/>
          </w:tcPr>
          <w:p w14:paraId="0C1248B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يحرص العاملون في المستشفى على توفير المعلومات اللازمة للمرضى وذويهم بوضوح</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347D8E6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FCD803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9BC22D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bl>
    <w:p w14:paraId="3B501B6F" w14:textId="2AAB8F91"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p w14:paraId="0B393630" w14:textId="77777777" w:rsidR="00F40D3B" w:rsidRPr="00F40D3B" w:rsidRDefault="00F40D3B" w:rsidP="00F40D3B">
      <w:pPr>
        <w:bidi/>
        <w:spacing w:before="100" w:beforeAutospacing="1" w:after="100" w:afterAutospacing="1" w:line="276" w:lineRule="auto"/>
        <w:jc w:val="both"/>
        <w:outlineLvl w:val="3"/>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البُعد الثالث: سلامة المرضى</w:t>
      </w:r>
    </w:p>
    <w:p w14:paraId="2CE08024"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التعريف الإجرائي للبُعد</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التزام المستشفى بتطبيق المعايير والبروتوكولات التي تحمي المرضى من الأخطاء الطبية والمخاطر الصحية، من خلال أنظمة الإبلاغ، ومكافحة العدوى، والتدريب الدوري للعاملين، ويُقاس بدرجة استجابة المشاركين على فقرات هذا البُعد</w:t>
      </w:r>
      <w:r w:rsidRPr="00F40D3B">
        <w:rPr>
          <w:rFonts w:ascii="Traditional Arabic" w:eastAsia="Times New Roman" w:hAnsi="Traditional Arabic" w:cs="Traditional Arabic" w:hint="cs"/>
          <w:kern w:val="0"/>
          <w:sz w:val="32"/>
          <w:szCs w:val="32"/>
          <w14:ligatures w14:val="none"/>
        </w:rPr>
        <w:t>.</w:t>
      </w:r>
    </w:p>
    <w:tbl>
      <w:tblPr>
        <w:tblStyle w:val="a8"/>
        <w:bidiVisual/>
        <w:tblW w:w="0" w:type="auto"/>
        <w:tblLook w:val="04A0" w:firstRow="1" w:lastRow="0" w:firstColumn="1" w:lastColumn="0" w:noHBand="0" w:noVBand="1"/>
      </w:tblPr>
      <w:tblGrid>
        <w:gridCol w:w="627"/>
        <w:gridCol w:w="4982"/>
        <w:gridCol w:w="1352"/>
        <w:gridCol w:w="1537"/>
        <w:gridCol w:w="1251"/>
      </w:tblGrid>
      <w:tr w:rsidR="00F40D3B" w:rsidRPr="00F40D3B" w14:paraId="29B04263" w14:textId="77777777" w:rsidTr="00F40D3B">
        <w:tc>
          <w:tcPr>
            <w:tcW w:w="0" w:type="auto"/>
            <w:hideMark/>
          </w:tcPr>
          <w:p w14:paraId="3BA0C177"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الرقم</w:t>
            </w:r>
          </w:p>
        </w:tc>
        <w:tc>
          <w:tcPr>
            <w:tcW w:w="0" w:type="auto"/>
            <w:hideMark/>
          </w:tcPr>
          <w:p w14:paraId="212ACAA6"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الفقرة</w:t>
            </w:r>
          </w:p>
        </w:tc>
        <w:tc>
          <w:tcPr>
            <w:tcW w:w="0" w:type="auto"/>
            <w:hideMark/>
          </w:tcPr>
          <w:p w14:paraId="01AD02AC"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الانتماء للمحور</w:t>
            </w:r>
          </w:p>
        </w:tc>
        <w:tc>
          <w:tcPr>
            <w:tcW w:w="0" w:type="auto"/>
            <w:hideMark/>
          </w:tcPr>
          <w:p w14:paraId="654C3515"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الصياغة اللغوية</w:t>
            </w:r>
          </w:p>
        </w:tc>
        <w:tc>
          <w:tcPr>
            <w:tcW w:w="0" w:type="auto"/>
            <w:hideMark/>
          </w:tcPr>
          <w:p w14:paraId="379D541A"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التعديل المقترح</w:t>
            </w:r>
          </w:p>
        </w:tc>
      </w:tr>
      <w:tr w:rsidR="00F40D3B" w:rsidRPr="00F40D3B" w14:paraId="50A8E885" w14:textId="77777777" w:rsidTr="00F40D3B">
        <w:tc>
          <w:tcPr>
            <w:tcW w:w="0" w:type="auto"/>
            <w:hideMark/>
          </w:tcPr>
          <w:p w14:paraId="69EF9ABE" w14:textId="77777777" w:rsidR="00F40D3B" w:rsidRPr="00F40D3B" w:rsidRDefault="00F40D3B" w:rsidP="00F40D3B">
            <w:pPr>
              <w:bidi/>
              <w:spacing w:after="0" w:line="276" w:lineRule="auto"/>
              <w:jc w:val="both"/>
              <w:rPr>
                <w:rFonts w:ascii="Traditional Arabic" w:eastAsia="Times New Roman" w:hAnsi="Traditional Arabic" w:cs="Traditional Arabic" w:hint="cs"/>
                <w:b/>
                <w:bCs/>
                <w:kern w:val="0"/>
                <w:sz w:val="32"/>
                <w:szCs w:val="32"/>
                <w14:ligatures w14:val="none"/>
              </w:rPr>
            </w:pPr>
          </w:p>
        </w:tc>
        <w:tc>
          <w:tcPr>
            <w:tcW w:w="0" w:type="auto"/>
            <w:hideMark/>
          </w:tcPr>
          <w:p w14:paraId="28104F8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c>
          <w:tcPr>
            <w:tcW w:w="0" w:type="auto"/>
            <w:hideMark/>
          </w:tcPr>
          <w:p w14:paraId="14C6D19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تنتمي / لا تنتمي</w:t>
            </w:r>
          </w:p>
        </w:tc>
        <w:tc>
          <w:tcPr>
            <w:tcW w:w="0" w:type="auto"/>
            <w:hideMark/>
          </w:tcPr>
          <w:p w14:paraId="2A6383D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مناسبة / غير مناسبة</w:t>
            </w:r>
          </w:p>
        </w:tc>
        <w:tc>
          <w:tcPr>
            <w:tcW w:w="0" w:type="auto"/>
            <w:hideMark/>
          </w:tcPr>
          <w:p w14:paraId="46C6B8B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p>
        </w:tc>
      </w:tr>
      <w:tr w:rsidR="00F40D3B" w:rsidRPr="00F40D3B" w14:paraId="4AF36972" w14:textId="77777777" w:rsidTr="00F40D3B">
        <w:tc>
          <w:tcPr>
            <w:tcW w:w="0" w:type="auto"/>
            <w:hideMark/>
          </w:tcPr>
          <w:p w14:paraId="7AED1E50"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1</w:t>
            </w:r>
          </w:p>
        </w:tc>
        <w:tc>
          <w:tcPr>
            <w:tcW w:w="0" w:type="auto"/>
            <w:hideMark/>
          </w:tcPr>
          <w:p w14:paraId="75B0E7C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تُطبّق المستشفى معايير سلامة المرضى بدقة في جميع الإجراءات الطبية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1EB7F1B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1BFE2A7"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0966E1D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05DDAC64" w14:textId="77777777" w:rsidTr="00F40D3B">
        <w:tc>
          <w:tcPr>
            <w:tcW w:w="0" w:type="auto"/>
            <w:hideMark/>
          </w:tcPr>
          <w:p w14:paraId="772120E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2</w:t>
            </w:r>
          </w:p>
        </w:tc>
        <w:tc>
          <w:tcPr>
            <w:tcW w:w="0" w:type="auto"/>
            <w:hideMark/>
          </w:tcPr>
          <w:p w14:paraId="4CF89D6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يوجد نظام واضح للإبلاغ عن الأخطاء الطبية والحوادث الوشيكة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78BC588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6C9C3B01"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090962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190658D8" w14:textId="77777777" w:rsidTr="00F40D3B">
        <w:tc>
          <w:tcPr>
            <w:tcW w:w="0" w:type="auto"/>
            <w:hideMark/>
          </w:tcPr>
          <w:p w14:paraId="242B37B8"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3</w:t>
            </w:r>
          </w:p>
        </w:tc>
        <w:tc>
          <w:tcPr>
            <w:tcW w:w="0" w:type="auto"/>
            <w:hideMark/>
          </w:tcPr>
          <w:p w14:paraId="29055AF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تتوفر بروتوكولات معتمدة للوقاية من العدوى ومكافحتها داخل المستشفى</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4D7ECC3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146DD6D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4D8B78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7214D391" w14:textId="77777777" w:rsidTr="00F40D3B">
        <w:tc>
          <w:tcPr>
            <w:tcW w:w="0" w:type="auto"/>
            <w:hideMark/>
          </w:tcPr>
          <w:p w14:paraId="238B07EC"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4</w:t>
            </w:r>
          </w:p>
        </w:tc>
        <w:tc>
          <w:tcPr>
            <w:tcW w:w="0" w:type="auto"/>
            <w:hideMark/>
          </w:tcPr>
          <w:p w14:paraId="27BBBE1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يتلقى العاملون تدريبات دورية على ممارسات سلامة المرضى</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6877DAD5"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591307DA"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4A21144E"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r w:rsidR="00F40D3B" w:rsidRPr="00F40D3B" w14:paraId="3865486E" w14:textId="77777777" w:rsidTr="00F40D3B">
        <w:tc>
          <w:tcPr>
            <w:tcW w:w="0" w:type="auto"/>
            <w:hideMark/>
          </w:tcPr>
          <w:p w14:paraId="24055CB6"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lastRenderedPageBreak/>
              <w:t>5</w:t>
            </w:r>
          </w:p>
        </w:tc>
        <w:tc>
          <w:tcPr>
            <w:tcW w:w="0" w:type="auto"/>
            <w:hideMark/>
          </w:tcPr>
          <w:p w14:paraId="7CC26F7B"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تحرص إدارة المستشفى على توفير بيئة عمل آمنة تحمي المرضى من المخاطر المحتملة</w:t>
            </w:r>
            <w:r w:rsidRPr="00F40D3B">
              <w:rPr>
                <w:rFonts w:ascii="Traditional Arabic" w:eastAsia="Times New Roman" w:hAnsi="Traditional Arabic" w:cs="Traditional Arabic" w:hint="cs"/>
                <w:kern w:val="0"/>
                <w:sz w:val="32"/>
                <w:szCs w:val="32"/>
                <w14:ligatures w14:val="none"/>
              </w:rPr>
              <w:t>.</w:t>
            </w:r>
          </w:p>
        </w:tc>
        <w:tc>
          <w:tcPr>
            <w:tcW w:w="0" w:type="auto"/>
            <w:hideMark/>
          </w:tcPr>
          <w:p w14:paraId="4A3BB8D2"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702E22EF"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Segoe UI Symbol" w:eastAsia="Times New Roman" w:hAnsi="Segoe UI Symbol" w:cs="Segoe UI Symbol"/>
                <w:kern w:val="0"/>
                <w:sz w:val="32"/>
                <w:szCs w:val="32"/>
                <w14:ligatures w14:val="none"/>
              </w:rPr>
              <w:t>☐</w:t>
            </w:r>
          </w:p>
        </w:tc>
        <w:tc>
          <w:tcPr>
            <w:tcW w:w="0" w:type="auto"/>
            <w:hideMark/>
          </w:tcPr>
          <w:p w14:paraId="34FF1214" w14:textId="77777777" w:rsidR="00F40D3B" w:rsidRPr="00F40D3B" w:rsidRDefault="00F40D3B" w:rsidP="00F40D3B">
            <w:pPr>
              <w:bidi/>
              <w:spacing w:after="0"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14:ligatures w14:val="none"/>
              </w:rPr>
              <w:t>…</w:t>
            </w:r>
          </w:p>
        </w:tc>
      </w:tr>
    </w:tbl>
    <w:p w14:paraId="15D40B00" w14:textId="77777777" w:rsidR="00F40D3B" w:rsidRPr="00F40D3B" w:rsidRDefault="00F40D3B" w:rsidP="00F40D3B">
      <w:pPr>
        <w:bidi/>
        <w:spacing w:before="100" w:beforeAutospacing="1" w:after="100" w:afterAutospacing="1" w:line="276" w:lineRule="auto"/>
        <w:jc w:val="both"/>
        <w:outlineLvl w:val="2"/>
        <w:rPr>
          <w:rFonts w:ascii="Traditional Arabic" w:eastAsia="Times New Roman" w:hAnsi="Traditional Arabic" w:cs="Traditional Arabic" w:hint="cs"/>
          <w:b/>
          <w:b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القسم الثالث: البيانات الشخصية والوظيفية</w:t>
      </w:r>
    </w:p>
    <w:p w14:paraId="02B6BAF2"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يُرجى وضع إشارة (</w:t>
      </w:r>
      <w:r w:rsidRPr="00F40D3B">
        <w:rPr>
          <w:rFonts w:ascii="Segoe UI Symbol" w:eastAsia="Times New Roman" w:hAnsi="Segoe UI Symbol" w:cs="Segoe UI Symbol" w:hint="cs"/>
          <w:kern w:val="0"/>
          <w:sz w:val="32"/>
          <w:szCs w:val="32"/>
          <w:rtl/>
          <w14:ligatures w14:val="none"/>
        </w:rPr>
        <w:t>✓</w:t>
      </w:r>
      <w:r w:rsidRPr="00F40D3B">
        <w:rPr>
          <w:rFonts w:ascii="Traditional Arabic" w:eastAsia="Times New Roman" w:hAnsi="Traditional Arabic" w:cs="Traditional Arabic" w:hint="cs"/>
          <w:kern w:val="0"/>
          <w:sz w:val="32"/>
          <w:szCs w:val="32"/>
          <w:rtl/>
          <w14:ligatures w14:val="none"/>
        </w:rPr>
        <w:t>) داخل المربع الذي يتوافق مع معلوماتك</w:t>
      </w:r>
      <w:r w:rsidRPr="00F40D3B">
        <w:rPr>
          <w:rFonts w:ascii="Traditional Arabic" w:eastAsia="Times New Roman" w:hAnsi="Traditional Arabic" w:cs="Traditional Arabic" w:hint="cs"/>
          <w:kern w:val="0"/>
          <w:sz w:val="32"/>
          <w:szCs w:val="32"/>
          <w14:ligatures w14:val="none"/>
        </w:rPr>
        <w:t>:</w:t>
      </w:r>
    </w:p>
    <w:p w14:paraId="372E9561"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الجنس</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ذكر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أنثى</w:t>
      </w:r>
    </w:p>
    <w:p w14:paraId="11257E50" w14:textId="14B8158B"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proofErr w:type="gramStart"/>
      <w:r w:rsidRPr="00F40D3B">
        <w:rPr>
          <w:rFonts w:ascii="Traditional Arabic" w:eastAsia="Times New Roman" w:hAnsi="Traditional Arabic" w:cs="Traditional Arabic" w:hint="cs"/>
          <w:b/>
          <w:bCs/>
          <w:kern w:val="0"/>
          <w:sz w:val="32"/>
          <w:szCs w:val="32"/>
          <w:rtl/>
          <w14:ligatures w14:val="none"/>
        </w:rPr>
        <w:t>العمر</w:t>
      </w:r>
      <w:r w:rsidRPr="00F40D3B">
        <w:rPr>
          <w:rFonts w:ascii="Traditional Arabic" w:eastAsia="Times New Roman" w:hAnsi="Traditional Arabic" w:cs="Traditional Arabic" w:hint="cs"/>
          <w:b/>
          <w:bCs/>
          <w:kern w:val="0"/>
          <w:sz w:val="32"/>
          <w:szCs w:val="32"/>
          <w14:ligatures w14:val="none"/>
        </w:rPr>
        <w:t>:</w:t>
      </w:r>
      <w:r>
        <w:rPr>
          <w:rFonts w:ascii="Segoe UI Symbol" w:eastAsia="Times New Roman" w:hAnsi="Segoe UI Symbol" w:cs="Segoe UI Symbol" w:hint="cs"/>
          <w:kern w:val="0"/>
          <w:sz w:val="32"/>
          <w:szCs w:val="32"/>
          <w:rtl/>
          <w14:ligatures w14:val="none"/>
        </w:rPr>
        <w:t xml:space="preserve">   </w:t>
      </w:r>
      <w:proofErr w:type="gramEnd"/>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أقل من 30 سنة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من 30 إلى أقل من 40 سنة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من 40 إلى أقل من 50 سنة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50 </w:t>
      </w:r>
      <w:r w:rsidRPr="00F40D3B">
        <w:rPr>
          <w:rFonts w:ascii="Traditional Arabic" w:eastAsia="Times New Roman" w:hAnsi="Traditional Arabic" w:cs="Traditional Arabic" w:hint="cs"/>
          <w:kern w:val="0"/>
          <w:sz w:val="32"/>
          <w:szCs w:val="32"/>
          <w:rtl/>
          <w14:ligatures w14:val="none"/>
        </w:rPr>
        <w:t>سنة فأكثر</w:t>
      </w:r>
    </w:p>
    <w:p w14:paraId="666B85E6" w14:textId="26FB904F"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 xml:space="preserve">المؤهل </w:t>
      </w:r>
      <w:proofErr w:type="gramStart"/>
      <w:r w:rsidRPr="00F40D3B">
        <w:rPr>
          <w:rFonts w:ascii="Traditional Arabic" w:eastAsia="Times New Roman" w:hAnsi="Traditional Arabic" w:cs="Traditional Arabic" w:hint="cs"/>
          <w:b/>
          <w:bCs/>
          <w:kern w:val="0"/>
          <w:sz w:val="32"/>
          <w:szCs w:val="32"/>
          <w:rtl/>
          <w14:ligatures w14:val="none"/>
        </w:rPr>
        <w:t>العلمي</w:t>
      </w:r>
      <w:r w:rsidRPr="00F40D3B">
        <w:rPr>
          <w:rFonts w:ascii="Traditional Arabic" w:eastAsia="Times New Roman" w:hAnsi="Traditional Arabic" w:cs="Traditional Arabic" w:hint="cs"/>
          <w:b/>
          <w:bCs/>
          <w:kern w:val="0"/>
          <w:sz w:val="32"/>
          <w:szCs w:val="32"/>
          <w14:ligatures w14:val="none"/>
        </w:rPr>
        <w:t>:</w:t>
      </w:r>
      <w:r>
        <w:rPr>
          <w:rFonts w:ascii="Segoe UI Symbol" w:eastAsia="Times New Roman" w:hAnsi="Segoe UI Symbol" w:cs="Segoe UI Symbol" w:hint="cs"/>
          <w:kern w:val="0"/>
          <w:sz w:val="32"/>
          <w:szCs w:val="32"/>
          <w:rtl/>
          <w14:ligatures w14:val="none"/>
        </w:rPr>
        <w:t xml:space="preserve">   </w:t>
      </w:r>
      <w:proofErr w:type="gramEnd"/>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دبلوم فأقل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بكالوريوس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ماجستير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دكتوراه</w:t>
      </w:r>
    </w:p>
    <w:p w14:paraId="45FCA34B" w14:textId="76DAE90D"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 xml:space="preserve">المسمى </w:t>
      </w:r>
      <w:proofErr w:type="gramStart"/>
      <w:r w:rsidRPr="00F40D3B">
        <w:rPr>
          <w:rFonts w:ascii="Traditional Arabic" w:eastAsia="Times New Roman" w:hAnsi="Traditional Arabic" w:cs="Traditional Arabic" w:hint="cs"/>
          <w:b/>
          <w:bCs/>
          <w:kern w:val="0"/>
          <w:sz w:val="32"/>
          <w:szCs w:val="32"/>
          <w:rtl/>
          <w14:ligatures w14:val="none"/>
        </w:rPr>
        <w:t>الوظيفي</w:t>
      </w:r>
      <w:r w:rsidRPr="00F40D3B">
        <w:rPr>
          <w:rFonts w:ascii="Traditional Arabic" w:eastAsia="Times New Roman" w:hAnsi="Traditional Arabic" w:cs="Traditional Arabic" w:hint="cs"/>
          <w:b/>
          <w:bCs/>
          <w:kern w:val="0"/>
          <w:sz w:val="32"/>
          <w:szCs w:val="32"/>
          <w14:ligatures w14:val="none"/>
        </w:rPr>
        <w:t>:</w:t>
      </w:r>
      <w:r>
        <w:rPr>
          <w:rFonts w:ascii="Segoe UI Symbol" w:eastAsia="Times New Roman" w:hAnsi="Segoe UI Symbol" w:cs="Segoe UI Symbol" w:hint="cs"/>
          <w:kern w:val="0"/>
          <w:sz w:val="32"/>
          <w:szCs w:val="32"/>
          <w:rtl/>
          <w14:ligatures w14:val="none"/>
        </w:rPr>
        <w:t xml:space="preserve">   </w:t>
      </w:r>
      <w:proofErr w:type="gramEnd"/>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مدير تنفيذي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رئيس قسم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مشرف إداري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طبيب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ممرض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فني جودة/سلامة مرضى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proofErr w:type="gramStart"/>
      <w:r w:rsidRPr="00F40D3B">
        <w:rPr>
          <w:rFonts w:ascii="Traditional Arabic" w:eastAsia="Times New Roman" w:hAnsi="Traditional Arabic" w:cs="Traditional Arabic" w:hint="cs"/>
          <w:kern w:val="0"/>
          <w:sz w:val="32"/>
          <w:szCs w:val="32"/>
          <w:rtl/>
          <w14:ligatures w14:val="none"/>
        </w:rPr>
        <w:t>أخرى</w:t>
      </w:r>
      <w:r w:rsidRPr="00F40D3B">
        <w:rPr>
          <w:rFonts w:ascii="Traditional Arabic" w:eastAsia="Times New Roman" w:hAnsi="Traditional Arabic" w:cs="Traditional Arabic" w:hint="cs"/>
          <w:kern w:val="0"/>
          <w:sz w:val="32"/>
          <w:szCs w:val="32"/>
          <w14:ligatures w14:val="none"/>
        </w:rPr>
        <w:t>:…</w:t>
      </w:r>
      <w:proofErr w:type="gramEnd"/>
    </w:p>
    <w:p w14:paraId="08114CD1" w14:textId="6C034CC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سنوات الخبرة</w:t>
      </w:r>
      <w:r w:rsidRPr="00F40D3B">
        <w:rPr>
          <w:rFonts w:ascii="Traditional Arabic" w:eastAsia="Times New Roman" w:hAnsi="Traditional Arabic" w:cs="Traditional Arabic" w:hint="cs"/>
          <w:b/>
          <w:bCs/>
          <w:kern w:val="0"/>
          <w:sz w:val="32"/>
          <w:szCs w:val="32"/>
          <w14:ligatures w14:val="none"/>
        </w:rPr>
        <w:t>:</w:t>
      </w:r>
      <w:r>
        <w:rPr>
          <w:rFonts w:ascii="Segoe UI Symbol" w:eastAsia="Times New Roman" w:hAnsi="Segoe UI Symbol" w:cs="Segoe UI Symbol" w:hint="cs"/>
          <w:kern w:val="0"/>
          <w:sz w:val="32"/>
          <w:szCs w:val="32"/>
          <w:rtl/>
          <w14:ligatures w14:val="none"/>
        </w:rPr>
        <w:t xml:space="preserve">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أقل من 5 سنوات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من 5 إلى أقل من 10 سنوات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من 10 إلى أقل من 15 سنة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15 </w:t>
      </w:r>
      <w:r w:rsidRPr="00F40D3B">
        <w:rPr>
          <w:rFonts w:ascii="Traditional Arabic" w:eastAsia="Times New Roman" w:hAnsi="Traditional Arabic" w:cs="Traditional Arabic" w:hint="cs"/>
          <w:kern w:val="0"/>
          <w:sz w:val="32"/>
          <w:szCs w:val="32"/>
          <w:rtl/>
          <w14:ligatures w14:val="none"/>
        </w:rPr>
        <w:t>سنة فأكثر</w:t>
      </w:r>
    </w:p>
    <w:p w14:paraId="1ABC95DD" w14:textId="0144DEC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 xml:space="preserve">طبيعة </w:t>
      </w:r>
      <w:proofErr w:type="gramStart"/>
      <w:r w:rsidRPr="00F40D3B">
        <w:rPr>
          <w:rFonts w:ascii="Traditional Arabic" w:eastAsia="Times New Roman" w:hAnsi="Traditional Arabic" w:cs="Traditional Arabic" w:hint="cs"/>
          <w:b/>
          <w:bCs/>
          <w:kern w:val="0"/>
          <w:sz w:val="32"/>
          <w:szCs w:val="32"/>
          <w:rtl/>
          <w14:ligatures w14:val="none"/>
        </w:rPr>
        <w:t>العمل</w:t>
      </w:r>
      <w:r w:rsidRPr="00F40D3B">
        <w:rPr>
          <w:rFonts w:ascii="Traditional Arabic" w:eastAsia="Times New Roman" w:hAnsi="Traditional Arabic" w:cs="Traditional Arabic" w:hint="cs"/>
          <w:b/>
          <w:bCs/>
          <w:kern w:val="0"/>
          <w:sz w:val="32"/>
          <w:szCs w:val="32"/>
          <w14:ligatures w14:val="none"/>
        </w:rPr>
        <w:t>:</w:t>
      </w:r>
      <w:r>
        <w:rPr>
          <w:rFonts w:ascii="Segoe UI Symbol" w:eastAsia="Times New Roman" w:hAnsi="Segoe UI Symbol" w:cs="Segoe UI Symbol" w:hint="cs"/>
          <w:kern w:val="0"/>
          <w:sz w:val="32"/>
          <w:szCs w:val="32"/>
          <w:rtl/>
          <w14:ligatures w14:val="none"/>
        </w:rPr>
        <w:t xml:space="preserve">   </w:t>
      </w:r>
      <w:proofErr w:type="gramEnd"/>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إداري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طبي/سريري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فني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خدمات مساندة</w:t>
      </w:r>
    </w:p>
    <w:p w14:paraId="4FCE1201" w14:textId="5D54E70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lastRenderedPageBreak/>
        <w:t xml:space="preserve">القطاع/الإدارة التي تعمل </w:t>
      </w:r>
      <w:proofErr w:type="gramStart"/>
      <w:r w:rsidRPr="00F40D3B">
        <w:rPr>
          <w:rFonts w:ascii="Traditional Arabic" w:eastAsia="Times New Roman" w:hAnsi="Traditional Arabic" w:cs="Traditional Arabic" w:hint="cs"/>
          <w:b/>
          <w:bCs/>
          <w:kern w:val="0"/>
          <w:sz w:val="32"/>
          <w:szCs w:val="32"/>
          <w:rtl/>
          <w14:ligatures w14:val="none"/>
        </w:rPr>
        <w:t>بها</w:t>
      </w:r>
      <w:r w:rsidRPr="00F40D3B">
        <w:rPr>
          <w:rFonts w:ascii="Traditional Arabic" w:eastAsia="Times New Roman" w:hAnsi="Traditional Arabic" w:cs="Traditional Arabic" w:hint="cs"/>
          <w:b/>
          <w:bCs/>
          <w:kern w:val="0"/>
          <w:sz w:val="32"/>
          <w:szCs w:val="32"/>
          <w14:ligatures w14:val="none"/>
        </w:rPr>
        <w:t>:</w:t>
      </w:r>
      <w:r>
        <w:rPr>
          <w:rFonts w:ascii="Segoe UI Symbol" w:eastAsia="Times New Roman" w:hAnsi="Segoe UI Symbol" w:cs="Segoe UI Symbol" w:hint="cs"/>
          <w:kern w:val="0"/>
          <w:sz w:val="32"/>
          <w:szCs w:val="32"/>
          <w:rtl/>
          <w14:ligatures w14:val="none"/>
        </w:rPr>
        <w:t xml:space="preserve">   </w:t>
      </w:r>
      <w:proofErr w:type="gramEnd"/>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إدارة الجودة وسلامة المرضى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إدارة التمريض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إدارة التشغيل الطبي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إدارة الموارد البشرية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الأقسام الطبية والسريرية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r w:rsidRPr="00F40D3B">
        <w:rPr>
          <w:rFonts w:ascii="Traditional Arabic" w:eastAsia="Times New Roman" w:hAnsi="Traditional Arabic" w:cs="Traditional Arabic" w:hint="cs"/>
          <w:kern w:val="0"/>
          <w:sz w:val="32"/>
          <w:szCs w:val="32"/>
          <w:rtl/>
          <w14:ligatures w14:val="none"/>
        </w:rPr>
        <w:t xml:space="preserve">إدارة خدمات المرضى     </w:t>
      </w:r>
      <w:r w:rsidRPr="00F40D3B">
        <w:rPr>
          <w:rFonts w:ascii="Segoe UI Symbol" w:eastAsia="Times New Roman" w:hAnsi="Segoe UI Symbol" w:cs="Segoe UI Symbol"/>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proofErr w:type="gramStart"/>
      <w:r w:rsidRPr="00F40D3B">
        <w:rPr>
          <w:rFonts w:ascii="Traditional Arabic" w:eastAsia="Times New Roman" w:hAnsi="Traditional Arabic" w:cs="Traditional Arabic" w:hint="cs"/>
          <w:kern w:val="0"/>
          <w:sz w:val="32"/>
          <w:szCs w:val="32"/>
          <w:rtl/>
          <w14:ligatures w14:val="none"/>
        </w:rPr>
        <w:t>أخرى</w:t>
      </w:r>
      <w:r w:rsidRPr="00F40D3B">
        <w:rPr>
          <w:rFonts w:ascii="Traditional Arabic" w:eastAsia="Times New Roman" w:hAnsi="Traditional Arabic" w:cs="Traditional Arabic" w:hint="cs"/>
          <w:kern w:val="0"/>
          <w:sz w:val="32"/>
          <w:szCs w:val="32"/>
          <w14:ligatures w14:val="none"/>
        </w:rPr>
        <w:t>:…</w:t>
      </w:r>
      <w:proofErr w:type="gramEnd"/>
    </w:p>
    <w:p w14:paraId="4C4A2DC6" w14:textId="607DB13F" w:rsidR="00F40D3B" w:rsidRPr="00F40D3B" w:rsidRDefault="00F40D3B" w:rsidP="00F40D3B">
      <w:pPr>
        <w:bidi/>
        <w:spacing w:before="100" w:beforeAutospacing="1" w:after="100" w:afterAutospacing="1" w:line="276" w:lineRule="auto"/>
        <w:jc w:val="both"/>
        <w:outlineLvl w:val="2"/>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أي ملاحظات أو مقترحات ترونها مناسبة لتطوير الأداة</w:t>
      </w:r>
      <w:r w:rsidRPr="00F40D3B">
        <w:rPr>
          <w:rFonts w:ascii="Traditional Arabic" w:eastAsia="Times New Roman" w:hAnsi="Traditional Arabic" w:cs="Traditional Arabic" w:hint="cs"/>
          <w:b/>
          <w:bCs/>
          <w:kern w:val="0"/>
          <w:sz w:val="32"/>
          <w:szCs w:val="32"/>
          <w14:ligatures w14:val="none"/>
        </w:rPr>
        <w:t>:</w:t>
      </w:r>
    </w:p>
    <w:p w14:paraId="54CAD148"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اسم المحكم</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p>
    <w:p w14:paraId="03CB9485"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الدرجة العلمية والتخصص</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p>
    <w:p w14:paraId="340D723B"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جهة العمل</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w:t>
      </w:r>
    </w:p>
    <w:p w14:paraId="02E418F4"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التوقيع</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     </w:t>
      </w:r>
      <w:r w:rsidRPr="00F40D3B">
        <w:rPr>
          <w:rFonts w:ascii="Traditional Arabic" w:eastAsia="Times New Roman" w:hAnsi="Traditional Arabic" w:cs="Traditional Arabic" w:hint="cs"/>
          <w:b/>
          <w:bCs/>
          <w:kern w:val="0"/>
          <w:sz w:val="32"/>
          <w:szCs w:val="32"/>
          <w:rtl/>
          <w14:ligatures w14:val="none"/>
        </w:rPr>
        <w:t>التاريخ</w:t>
      </w:r>
      <w:r w:rsidRPr="00F40D3B">
        <w:rPr>
          <w:rFonts w:ascii="Traditional Arabic" w:eastAsia="Times New Roman" w:hAnsi="Traditional Arabic" w:cs="Traditional Arabic" w:hint="cs"/>
          <w:b/>
          <w:bCs/>
          <w:kern w:val="0"/>
          <w:sz w:val="32"/>
          <w:szCs w:val="32"/>
          <w14:ligatures w14:val="none"/>
        </w:rPr>
        <w:t>:</w:t>
      </w:r>
      <w:r w:rsidRPr="00F40D3B">
        <w:rPr>
          <w:rFonts w:ascii="Traditional Arabic" w:eastAsia="Times New Roman" w:hAnsi="Traditional Arabic" w:cs="Traditional Arabic" w:hint="cs"/>
          <w:kern w:val="0"/>
          <w:sz w:val="32"/>
          <w:szCs w:val="32"/>
          <w14:ligatures w14:val="none"/>
        </w:rPr>
        <w:t xml:space="preserve"> …/…/1447</w:t>
      </w:r>
      <w:r w:rsidRPr="00F40D3B">
        <w:rPr>
          <w:rFonts w:ascii="Traditional Arabic" w:eastAsia="Times New Roman" w:hAnsi="Traditional Arabic" w:cs="Traditional Arabic" w:hint="cs"/>
          <w:kern w:val="0"/>
          <w:sz w:val="32"/>
          <w:szCs w:val="32"/>
          <w:rtl/>
          <w14:ligatures w14:val="none"/>
        </w:rPr>
        <w:t>هـ</w:t>
      </w:r>
    </w:p>
    <w:p w14:paraId="6320F81F" w14:textId="77777777" w:rsidR="00F40D3B" w:rsidRDefault="00F40D3B" w:rsidP="00F40D3B">
      <w:pPr>
        <w:bidi/>
        <w:spacing w:before="100" w:beforeAutospacing="1" w:after="100" w:afterAutospacing="1" w:line="276" w:lineRule="auto"/>
        <w:jc w:val="both"/>
        <w:outlineLvl w:val="0"/>
        <w:rPr>
          <w:rFonts w:ascii="Traditional Arabic" w:eastAsia="Times New Roman" w:hAnsi="Traditional Arabic" w:cs="Traditional Arabic"/>
          <w:kern w:val="0"/>
          <w:sz w:val="32"/>
          <w:szCs w:val="32"/>
          <w:rtl/>
          <w14:ligatures w14:val="none"/>
        </w:rPr>
      </w:pPr>
    </w:p>
    <w:p w14:paraId="16DF7CE6" w14:textId="77777777"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b/>
          <w:bCs/>
          <w:kern w:val="0"/>
          <w:sz w:val="32"/>
          <w:szCs w:val="32"/>
          <w:rtl/>
          <w14:ligatures w14:val="none"/>
        </w:rPr>
        <w:t>ملاحظة</w:t>
      </w:r>
      <w:r w:rsidRPr="00F40D3B">
        <w:rPr>
          <w:rFonts w:ascii="Traditional Arabic" w:eastAsia="Times New Roman" w:hAnsi="Traditional Arabic" w:cs="Traditional Arabic" w:hint="cs"/>
          <w:b/>
          <w:bCs/>
          <w:kern w:val="0"/>
          <w:sz w:val="32"/>
          <w:szCs w:val="32"/>
          <w14:ligatures w14:val="none"/>
        </w:rPr>
        <w:t>:</w:t>
      </w:r>
    </w:p>
    <w:p w14:paraId="558B0355" w14:textId="3140B81F" w:rsidR="00F40D3B" w:rsidRPr="00F40D3B" w:rsidRDefault="00F40D3B" w:rsidP="00F40D3B">
      <w:pPr>
        <w:bidi/>
        <w:spacing w:before="100" w:beforeAutospacing="1" w:after="100" w:afterAutospacing="1" w:line="276" w:lineRule="auto"/>
        <w:jc w:val="both"/>
        <w:rPr>
          <w:rFonts w:ascii="Traditional Arabic" w:eastAsia="Times New Roman" w:hAnsi="Traditional Arabic" w:cs="Traditional Arabic" w:hint="cs"/>
          <w:kern w:val="0"/>
          <w:sz w:val="32"/>
          <w:szCs w:val="32"/>
          <w14:ligatures w14:val="none"/>
        </w:rPr>
      </w:pPr>
      <w:r w:rsidRPr="00F40D3B">
        <w:rPr>
          <w:rFonts w:ascii="Traditional Arabic" w:eastAsia="Times New Roman" w:hAnsi="Traditional Arabic" w:cs="Traditional Arabic" w:hint="cs"/>
          <w:kern w:val="0"/>
          <w:sz w:val="32"/>
          <w:szCs w:val="32"/>
          <w:rtl/>
          <w14:ligatures w14:val="none"/>
        </w:rPr>
        <w:t xml:space="preserve">سيتم نشر هذه الاستبانة باستخدام </w:t>
      </w:r>
      <w:r w:rsidRPr="00F40D3B">
        <w:rPr>
          <w:rFonts w:ascii="Traditional Arabic" w:eastAsia="Times New Roman" w:hAnsi="Traditional Arabic" w:cs="Traditional Arabic" w:hint="cs"/>
          <w:b/>
          <w:bCs/>
          <w:kern w:val="0"/>
          <w:sz w:val="32"/>
          <w:szCs w:val="32"/>
          <w14:ligatures w14:val="none"/>
        </w:rPr>
        <w:t>Google Forms</w:t>
      </w:r>
      <w:r w:rsidRPr="00F40D3B">
        <w:rPr>
          <w:rFonts w:ascii="Traditional Arabic" w:eastAsia="Times New Roman" w:hAnsi="Traditional Arabic" w:cs="Traditional Arabic" w:hint="cs"/>
          <w:kern w:val="0"/>
          <w:sz w:val="32"/>
          <w:szCs w:val="32"/>
          <w:rtl/>
          <w14:ligatures w14:val="none"/>
        </w:rPr>
        <w:t>، ويمكن الوصول إليها من خلال الرابط الإلكتروني</w:t>
      </w:r>
    </w:p>
    <w:p w14:paraId="12477E26" w14:textId="1F927C0D" w:rsidR="00CD2749" w:rsidRPr="00F40D3B" w:rsidRDefault="00CD2749" w:rsidP="00F40D3B">
      <w:pPr>
        <w:bidi/>
        <w:spacing w:line="276" w:lineRule="auto"/>
        <w:jc w:val="both"/>
        <w:rPr>
          <w:rFonts w:ascii="Traditional Arabic" w:hAnsi="Traditional Arabic" w:cs="Traditional Arabic" w:hint="cs"/>
          <w:sz w:val="32"/>
          <w:szCs w:val="32"/>
        </w:rPr>
      </w:pPr>
    </w:p>
    <w:sectPr w:rsidR="00CD2749" w:rsidRPr="00F40D3B">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5DA42" w14:textId="77777777" w:rsidR="00BE2D98" w:rsidRDefault="00BE2D98">
      <w:pPr>
        <w:spacing w:line="240" w:lineRule="auto"/>
      </w:pPr>
      <w:r>
        <w:separator/>
      </w:r>
    </w:p>
  </w:endnote>
  <w:endnote w:type="continuationSeparator" w:id="0">
    <w:p w14:paraId="4D13E0D0" w14:textId="77777777" w:rsidR="00BE2D98" w:rsidRDefault="00BE2D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Arial"/>
    <w:charset w:val="00"/>
    <w:family w:val="auto"/>
    <w:pitch w:val="variable"/>
    <w:sig w:usb0="A00020FF" w:usb1="C000207B" w:usb2="00000008" w:usb3="00000000" w:csb0="000001D3" w:csb1="00000000"/>
  </w:font>
  <w:font w:name="Traditional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lexandria Medium">
    <w:altName w:val="Arial"/>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2C34F" w14:textId="77777777" w:rsidR="00BE2D98" w:rsidRDefault="00BE2D98">
      <w:pPr>
        <w:spacing w:after="0"/>
      </w:pPr>
      <w:r>
        <w:separator/>
      </w:r>
    </w:p>
  </w:footnote>
  <w:footnote w:type="continuationSeparator" w:id="0">
    <w:p w14:paraId="6815EA6B" w14:textId="77777777" w:rsidR="00BE2D98" w:rsidRDefault="00BE2D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600B5D9B"/>
    <w:multiLevelType w:val="multilevel"/>
    <w:tmpl w:val="BD04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994303">
    <w:abstractNumId w:val="6"/>
  </w:num>
  <w:num w:numId="2" w16cid:durableId="1321427060">
    <w:abstractNumId w:val="5"/>
  </w:num>
  <w:num w:numId="3" w16cid:durableId="1710951338">
    <w:abstractNumId w:val="3"/>
  </w:num>
  <w:num w:numId="4" w16cid:durableId="2083405492">
    <w:abstractNumId w:val="0"/>
  </w:num>
  <w:num w:numId="5" w16cid:durableId="1325818848">
    <w:abstractNumId w:val="1"/>
  </w:num>
  <w:num w:numId="6" w16cid:durableId="1525286769">
    <w:abstractNumId w:val="2"/>
  </w:num>
  <w:num w:numId="7" w16cid:durableId="2567135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96579"/>
    <w:rsid w:val="000A0440"/>
    <w:rsid w:val="000A09B4"/>
    <w:rsid w:val="000A724C"/>
    <w:rsid w:val="001063D3"/>
    <w:rsid w:val="0010676A"/>
    <w:rsid w:val="001F6F22"/>
    <w:rsid w:val="002821F1"/>
    <w:rsid w:val="0028456B"/>
    <w:rsid w:val="0028538F"/>
    <w:rsid w:val="00302C00"/>
    <w:rsid w:val="003221E1"/>
    <w:rsid w:val="0034109A"/>
    <w:rsid w:val="00383945"/>
    <w:rsid w:val="003855AC"/>
    <w:rsid w:val="00393FD2"/>
    <w:rsid w:val="003F20BF"/>
    <w:rsid w:val="00477883"/>
    <w:rsid w:val="004B753D"/>
    <w:rsid w:val="004C4D69"/>
    <w:rsid w:val="00503BF2"/>
    <w:rsid w:val="00506531"/>
    <w:rsid w:val="005732B7"/>
    <w:rsid w:val="005D7B78"/>
    <w:rsid w:val="00654CED"/>
    <w:rsid w:val="006729E2"/>
    <w:rsid w:val="006C3FEE"/>
    <w:rsid w:val="007734C1"/>
    <w:rsid w:val="0077719D"/>
    <w:rsid w:val="007B57D2"/>
    <w:rsid w:val="007D6E3C"/>
    <w:rsid w:val="00832A2B"/>
    <w:rsid w:val="0085052C"/>
    <w:rsid w:val="008A4B41"/>
    <w:rsid w:val="008A5DB1"/>
    <w:rsid w:val="008E3E29"/>
    <w:rsid w:val="008F1759"/>
    <w:rsid w:val="00A549D0"/>
    <w:rsid w:val="00AD14FC"/>
    <w:rsid w:val="00AE40D8"/>
    <w:rsid w:val="00AE6E4B"/>
    <w:rsid w:val="00B2020D"/>
    <w:rsid w:val="00B24F35"/>
    <w:rsid w:val="00B703D9"/>
    <w:rsid w:val="00BE2D98"/>
    <w:rsid w:val="00BF3465"/>
    <w:rsid w:val="00C11541"/>
    <w:rsid w:val="00C63ADA"/>
    <w:rsid w:val="00C66629"/>
    <w:rsid w:val="00C919CB"/>
    <w:rsid w:val="00CD2749"/>
    <w:rsid w:val="00D63861"/>
    <w:rsid w:val="00DF2960"/>
    <w:rsid w:val="00EB6E1F"/>
    <w:rsid w:val="00F40D3B"/>
    <w:rsid w:val="00F4302D"/>
    <w:rsid w:val="00F52EF8"/>
    <w:rsid w:val="00FB6735"/>
    <w:rsid w:val="00FD04C6"/>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2">
    <w:name w:val="heading 2"/>
    <w:basedOn w:val="a"/>
    <w:next w:val="a"/>
    <w:link w:val="2Char"/>
    <w:uiPriority w:val="9"/>
    <w:unhideWhenUsed/>
    <w:qFormat/>
    <w:rsid w:val="00F40D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F40D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F40D3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2Char">
    <w:name w:val="عنوان 2 Char"/>
    <w:basedOn w:val="a0"/>
    <w:link w:val="2"/>
    <w:uiPriority w:val="9"/>
    <w:rsid w:val="00F40D3B"/>
    <w:rPr>
      <w:rFonts w:asciiTheme="majorHAnsi" w:eastAsiaTheme="majorEastAsia" w:hAnsiTheme="majorHAnsi" w:cstheme="majorBidi"/>
      <w:color w:val="2F5496" w:themeColor="accent1" w:themeShade="BF"/>
      <w:kern w:val="2"/>
      <w:sz w:val="26"/>
      <w:szCs w:val="26"/>
      <w14:ligatures w14:val="standardContextual"/>
    </w:rPr>
  </w:style>
  <w:style w:type="character" w:customStyle="1" w:styleId="3Char">
    <w:name w:val="عنوان 3 Char"/>
    <w:basedOn w:val="a0"/>
    <w:link w:val="3"/>
    <w:uiPriority w:val="9"/>
    <w:rsid w:val="00F40D3B"/>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4Char">
    <w:name w:val="عنوان 4 Char"/>
    <w:basedOn w:val="a0"/>
    <w:link w:val="4"/>
    <w:uiPriority w:val="9"/>
    <w:rsid w:val="00F40D3B"/>
    <w:rPr>
      <w:rFonts w:asciiTheme="majorHAnsi" w:eastAsiaTheme="majorEastAsia" w:hAnsiTheme="majorHAnsi" w:cstheme="majorBidi"/>
      <w:i/>
      <w:iCs/>
      <w:color w:val="2F5496" w:themeColor="accent1" w:themeShade="BF"/>
      <w:kern w:val="2"/>
      <w:sz w:val="22"/>
      <w:szCs w:val="22"/>
      <w14:ligatures w14:val="standardContextual"/>
    </w:rPr>
  </w:style>
  <w:style w:type="numbering" w:customStyle="1" w:styleId="10">
    <w:name w:val="بلا قائمة1"/>
    <w:next w:val="a2"/>
    <w:uiPriority w:val="99"/>
    <w:semiHidden/>
    <w:unhideWhenUsed/>
    <w:rsid w:val="00F40D3B"/>
  </w:style>
  <w:style w:type="paragraph" w:customStyle="1" w:styleId="msonormal0">
    <w:name w:val="msonormal"/>
    <w:basedOn w:val="a"/>
    <w:rsid w:val="00F40D3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1821</Words>
  <Characters>10382</Characters>
  <Application>Microsoft Office Word</Application>
  <DocSecurity>0</DocSecurity>
  <Lines>86</Lines>
  <Paragraphs>24</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wessam ayman</cp:lastModifiedBy>
  <cp:revision>2</cp:revision>
  <cp:lastPrinted>2024-09-19T10:32:00Z</cp:lastPrinted>
  <dcterms:created xsi:type="dcterms:W3CDTF">2026-06-25T08:59:00Z</dcterms:created>
  <dcterms:modified xsi:type="dcterms:W3CDTF">2026-06-25T08:59:00Z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