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56F93CD" w:rsidR="009125CE" w:rsidRPr="001902DB" w:rsidRDefault="00B26291" w:rsidP="00575C8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485F809">
            <wp:simplePos x="0" y="0"/>
            <wp:positionH relativeFrom="margin">
              <wp:align>left</wp:align>
            </wp:positionH>
            <wp:positionV relativeFrom="margin">
              <wp:posOffset>-166497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54E7A627" w14:textId="214DEC51" w:rsidR="00AF5C39" w:rsidRDefault="009125CE" w:rsidP="00575C8A">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5693ED6" w:rsidR="009125CE" w:rsidRPr="00AF5C39" w:rsidRDefault="00AF5C39" w:rsidP="00575C8A">
      <w:pPr>
        <w:rPr>
          <w:rFonts w:ascii="Sakkal Majalla" w:hAnsi="Sakkal Majalla" w:cs="Sakkal Majalla"/>
          <w:b/>
          <w:bCs/>
          <w:sz w:val="28"/>
          <w:szCs w:val="28"/>
          <w:rtl/>
        </w:rPr>
      </w:pPr>
      <w:r>
        <w:rPr>
          <w:rFonts w:ascii="Sakkal Majalla" w:hAnsi="Sakkal Majalla" w:cs="Sakkal Majalla" w:hint="cs"/>
          <w:b/>
          <w:bCs/>
          <w:sz w:val="28"/>
          <w:szCs w:val="28"/>
          <w:rtl/>
          <w:lang w:bidi="ar-EG"/>
        </w:rPr>
        <w:t>ماجستير</w:t>
      </w:r>
      <w:r w:rsidR="00975D1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إدارة </w:t>
      </w:r>
      <w:r w:rsidR="001A6BF7">
        <w:rPr>
          <w:rFonts w:ascii="Sakkal Majalla" w:hAnsi="Sakkal Majalla" w:cs="Sakkal Majalla" w:hint="cs"/>
          <w:b/>
          <w:bCs/>
          <w:sz w:val="28"/>
          <w:szCs w:val="28"/>
          <w:rtl/>
        </w:rPr>
        <w:t>المشاريع</w:t>
      </w:r>
    </w:p>
    <w:p w14:paraId="11A91486" w14:textId="77777777" w:rsidR="009125CE" w:rsidRPr="009125CE" w:rsidRDefault="009125CE" w:rsidP="00575C8A">
      <w:pPr>
        <w:rPr>
          <w:rFonts w:ascii="Sakkal Majalla" w:hAnsi="Sakkal Majalla" w:cs="Sakkal Majalla"/>
          <w:sz w:val="28"/>
          <w:szCs w:val="28"/>
          <w:rtl/>
          <w:lang w:bidi="ar-EG"/>
        </w:rPr>
      </w:pPr>
    </w:p>
    <w:p w14:paraId="3A7BF367" w14:textId="77777777" w:rsidR="009125CE" w:rsidRPr="009125CE" w:rsidRDefault="009125CE" w:rsidP="00575C8A">
      <w:pPr>
        <w:rPr>
          <w:rFonts w:ascii="Sakkal Majalla" w:hAnsi="Sakkal Majalla" w:cs="Sakkal Majalla"/>
          <w:sz w:val="28"/>
          <w:szCs w:val="28"/>
          <w:rtl/>
          <w:lang w:bidi="ar-EG"/>
        </w:rPr>
      </w:pPr>
    </w:p>
    <w:p w14:paraId="5F6542BF" w14:textId="77777777" w:rsidR="009125CE" w:rsidRPr="009125CE" w:rsidRDefault="009125CE" w:rsidP="00575C8A">
      <w:pPr>
        <w:rPr>
          <w:rFonts w:ascii="Sakkal Majalla" w:hAnsi="Sakkal Majalla" w:cs="Sakkal Majalla"/>
          <w:sz w:val="28"/>
          <w:szCs w:val="28"/>
          <w:rtl/>
          <w:lang w:bidi="ar-EG"/>
        </w:rPr>
      </w:pPr>
    </w:p>
    <w:p w14:paraId="08401F45" w14:textId="68A2D4DF" w:rsidR="009125CE" w:rsidRPr="001902DB" w:rsidRDefault="00A74F76" w:rsidP="00575C8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74D68187" w14:textId="77777777" w:rsidR="001A6BF7" w:rsidRPr="001A6BF7" w:rsidRDefault="001A6BF7" w:rsidP="00575C8A">
      <w:pPr>
        <w:jc w:val="center"/>
        <w:rPr>
          <w:rFonts w:ascii="Sakkal Majalla" w:hAnsi="Sakkal Majalla" w:cs="Sakkal Majalla"/>
          <w:sz w:val="36"/>
          <w:szCs w:val="36"/>
          <w:rtl/>
          <w:lang w:bidi="ar-EG"/>
        </w:rPr>
      </w:pPr>
      <w:r w:rsidRPr="001A6BF7">
        <w:rPr>
          <w:rFonts w:ascii="Sakkal Majalla" w:hAnsi="Sakkal Majalla" w:cs="Sakkal Majalla"/>
          <w:sz w:val="36"/>
          <w:szCs w:val="36"/>
          <w:rtl/>
          <w:lang w:bidi="ar-EG"/>
        </w:rPr>
        <w:t>أثر توظيف تقنيات الذكاء الاصطناعي والتحليل التنبؤي على كفاءة إدارة المخاطر في المشاريع الإنشائية الكبرى</w:t>
      </w:r>
    </w:p>
    <w:p w14:paraId="232F19A4" w14:textId="6434068F" w:rsidR="009125CE" w:rsidRPr="009125CE" w:rsidRDefault="001A6BF7" w:rsidP="00575C8A">
      <w:pPr>
        <w:jc w:val="center"/>
        <w:rPr>
          <w:rFonts w:ascii="Sakkal Majalla" w:hAnsi="Sakkal Majalla" w:cs="Sakkal Majalla"/>
          <w:sz w:val="28"/>
          <w:szCs w:val="28"/>
          <w:rtl/>
          <w:lang w:bidi="ar-EG"/>
        </w:rPr>
      </w:pPr>
      <w:r w:rsidRPr="001A6BF7">
        <w:rPr>
          <w:rFonts w:ascii="Sakkal Majalla" w:hAnsi="Sakkal Majalla" w:cs="Sakkal Majalla"/>
          <w:sz w:val="36"/>
          <w:szCs w:val="36"/>
          <w:rtl/>
          <w:lang w:bidi="ar-EG"/>
        </w:rPr>
        <w:t xml:space="preserve">دراسة حالة تطبيقية: شركة </w:t>
      </w:r>
      <w:r w:rsidRPr="001A6BF7">
        <w:rPr>
          <w:rFonts w:ascii="Sakkal Majalla" w:hAnsi="Sakkal Majalla" w:cs="Sakkal Majalla"/>
          <w:sz w:val="36"/>
          <w:szCs w:val="36"/>
          <w:lang w:bidi="ar-EG"/>
        </w:rPr>
        <w:t>stc</w:t>
      </w:r>
      <w:r w:rsidRPr="001A6BF7">
        <w:rPr>
          <w:rFonts w:ascii="Sakkal Majalla" w:hAnsi="Sakkal Majalla" w:cs="Sakkal Majalla"/>
          <w:sz w:val="36"/>
          <w:szCs w:val="36"/>
          <w:rtl/>
          <w:lang w:bidi="ar-EG"/>
        </w:rPr>
        <w:t xml:space="preserve"> بالمملكة العربية السعودية</w:t>
      </w:r>
    </w:p>
    <w:p w14:paraId="0EB57E30" w14:textId="77777777" w:rsidR="009125CE" w:rsidRPr="001902DB" w:rsidRDefault="009125CE" w:rsidP="00575C8A">
      <w:pPr>
        <w:jc w:val="center"/>
        <w:rPr>
          <w:rFonts w:ascii="Sakkal Majalla" w:hAnsi="Sakkal Majalla" w:cs="Sakkal Majalla"/>
          <w:b/>
          <w:bCs/>
          <w:sz w:val="28"/>
          <w:szCs w:val="28"/>
          <w:rtl/>
          <w:lang w:bidi="ar-EG"/>
        </w:rPr>
      </w:pPr>
    </w:p>
    <w:p w14:paraId="5286EFF9" w14:textId="77777777" w:rsidR="00F9377C" w:rsidRDefault="009125CE" w:rsidP="00575C8A">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AF5C39">
        <w:rPr>
          <w:rFonts w:ascii="Sakkal Majalla" w:hAnsi="Sakkal Majalla" w:cs="Sakkal Majalla" w:hint="cs"/>
          <w:b/>
          <w:bCs/>
          <w:sz w:val="28"/>
          <w:szCs w:val="28"/>
          <w:rtl/>
          <w:lang w:bidi="ar-EG"/>
        </w:rPr>
        <w:t xml:space="preserve"> </w:t>
      </w:r>
    </w:p>
    <w:p w14:paraId="751A7E65" w14:textId="2591D4C8" w:rsidR="009125CE" w:rsidRPr="001902DB" w:rsidRDefault="001A6BF7" w:rsidP="00575C8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ايمن</w:t>
      </w:r>
      <w:r w:rsidR="00AF5C39">
        <w:rPr>
          <w:rFonts w:ascii="Sakkal Majalla" w:hAnsi="Sakkal Majalla" w:cs="Sakkal Majalla" w:hint="cs"/>
          <w:b/>
          <w:bCs/>
          <w:sz w:val="28"/>
          <w:szCs w:val="28"/>
          <w:rtl/>
          <w:lang w:bidi="ar-EG"/>
        </w:rPr>
        <w:t xml:space="preserve"> فيصل مجلد</w:t>
      </w:r>
    </w:p>
    <w:p w14:paraId="3D3CBDF8" w14:textId="77777777" w:rsidR="009125CE" w:rsidRPr="001902DB" w:rsidRDefault="009125CE" w:rsidP="00575C8A">
      <w:pPr>
        <w:rPr>
          <w:rFonts w:ascii="Sakkal Majalla" w:hAnsi="Sakkal Majalla" w:cs="Sakkal Majalla"/>
          <w:b/>
          <w:bCs/>
          <w:sz w:val="28"/>
          <w:szCs w:val="28"/>
          <w:rtl/>
          <w:lang w:bidi="ar-EG"/>
        </w:rPr>
      </w:pPr>
    </w:p>
    <w:p w14:paraId="58D6152F" w14:textId="77777777" w:rsidR="009125CE" w:rsidRPr="001902DB" w:rsidRDefault="009125CE" w:rsidP="00575C8A">
      <w:pPr>
        <w:jc w:val="center"/>
        <w:rPr>
          <w:rFonts w:ascii="Sakkal Majalla" w:hAnsi="Sakkal Majalla" w:cs="Sakkal Majalla"/>
          <w:b/>
          <w:bCs/>
          <w:sz w:val="28"/>
          <w:szCs w:val="28"/>
          <w:rtl/>
          <w:lang w:bidi="ar-EG"/>
        </w:rPr>
      </w:pPr>
    </w:p>
    <w:p w14:paraId="5F4EE2DE" w14:textId="1A92484F" w:rsidR="009125CE" w:rsidRPr="001902DB" w:rsidRDefault="009125CE" w:rsidP="00575C8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6340BED2" w:rsidR="00B55620" w:rsidRPr="001902DB" w:rsidRDefault="00B55620" w:rsidP="00575C8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575C8A">
      <w:pPr>
        <w:jc w:val="center"/>
        <w:rPr>
          <w:rFonts w:ascii="Sakkal Majalla" w:hAnsi="Sakkal Majalla" w:cs="Sakkal Majalla"/>
          <w:b/>
          <w:bCs/>
          <w:sz w:val="28"/>
          <w:szCs w:val="28"/>
          <w:rtl/>
          <w:lang w:bidi="ar-EG"/>
        </w:rPr>
      </w:pPr>
    </w:p>
    <w:p w14:paraId="22738CC6" w14:textId="77777777" w:rsidR="009125CE" w:rsidRDefault="009125CE" w:rsidP="00575C8A">
      <w:pPr>
        <w:jc w:val="center"/>
        <w:rPr>
          <w:rFonts w:ascii="Sakkal Majalla" w:hAnsi="Sakkal Majalla" w:cs="Sakkal Majalla"/>
          <w:b/>
          <w:bCs/>
          <w:sz w:val="28"/>
          <w:szCs w:val="28"/>
          <w:rtl/>
          <w:lang w:bidi="ar-EG"/>
        </w:rPr>
      </w:pPr>
    </w:p>
    <w:p w14:paraId="47059FEF" w14:textId="77777777" w:rsidR="00EB54BF" w:rsidRPr="001902DB" w:rsidRDefault="00EB54BF" w:rsidP="00575C8A">
      <w:pPr>
        <w:jc w:val="center"/>
        <w:rPr>
          <w:rFonts w:ascii="Sakkal Majalla" w:hAnsi="Sakkal Majalla" w:cs="Sakkal Majalla"/>
          <w:b/>
          <w:bCs/>
          <w:sz w:val="28"/>
          <w:szCs w:val="28"/>
          <w:rtl/>
          <w:lang w:bidi="ar-EG"/>
        </w:rPr>
      </w:pPr>
    </w:p>
    <w:p w14:paraId="14480418" w14:textId="78A6C3AC" w:rsidR="009125CE" w:rsidRPr="001902DB" w:rsidRDefault="009125CE" w:rsidP="00575C8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41D3C7F" w14:textId="1B00AC5A" w:rsidR="006C4609" w:rsidRDefault="001A6BF7" w:rsidP="00575C8A">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w:t>
      </w:r>
    </w:p>
    <w:p w14:paraId="6C18548B" w14:textId="77777777" w:rsidR="00B26291" w:rsidRDefault="00B26291" w:rsidP="00575C8A">
      <w:pPr>
        <w:spacing w:line="276" w:lineRule="auto"/>
        <w:rPr>
          <w:rFonts w:ascii="STC Forward" w:hAnsi="STC Forward" w:cs="STC Forward"/>
          <w:b/>
          <w:bCs/>
          <w:sz w:val="32"/>
          <w:szCs w:val="32"/>
          <w:rtl/>
        </w:rPr>
      </w:pPr>
    </w:p>
    <w:p w14:paraId="38595C73" w14:textId="2FE9879F" w:rsidR="00EE397F" w:rsidRDefault="00EE397F" w:rsidP="00575C8A">
      <w:pPr>
        <w:spacing w:line="276" w:lineRule="auto"/>
        <w:rPr>
          <w:rFonts w:ascii="STC Forward" w:hAnsi="STC Forward" w:cs="STC Forward"/>
          <w:b/>
          <w:bCs/>
          <w:sz w:val="32"/>
          <w:szCs w:val="32"/>
          <w:rtl/>
        </w:rPr>
      </w:pPr>
    </w:p>
    <w:p w14:paraId="74E31AE6" w14:textId="77777777" w:rsidR="00C649C6" w:rsidRDefault="00C649C6" w:rsidP="00575C8A">
      <w:pPr>
        <w:spacing w:line="276" w:lineRule="auto"/>
        <w:rPr>
          <w:rFonts w:ascii="STC Forward" w:eastAsia="Times New Roman" w:hAnsi="STC Forward" w:cs="STC Forward"/>
          <w:b/>
          <w:bCs/>
          <w:kern w:val="0"/>
          <w:sz w:val="32"/>
          <w:szCs w:val="32"/>
          <w14:ligatures w14:val="none"/>
        </w:rPr>
      </w:pPr>
    </w:p>
    <w:p w14:paraId="27791DE9" w14:textId="77777777" w:rsidR="00563ACF" w:rsidRDefault="00563ACF" w:rsidP="004D5913">
      <w:pPr>
        <w:spacing w:line="276" w:lineRule="auto"/>
        <w:rPr>
          <w:rFonts w:ascii="STC Forward" w:eastAsia="Times New Roman" w:hAnsi="STC Forward" w:cs="STC Forward"/>
          <w:b/>
          <w:bCs/>
          <w:kern w:val="0"/>
          <w:sz w:val="32"/>
          <w:szCs w:val="32"/>
          <w:rtl/>
          <w14:ligatures w14:val="none"/>
        </w:rPr>
      </w:pPr>
    </w:p>
    <w:p w14:paraId="51AEBF73" w14:textId="77777777" w:rsidR="00563ACF" w:rsidRDefault="00563ACF" w:rsidP="004D5913">
      <w:pPr>
        <w:spacing w:line="276" w:lineRule="auto"/>
        <w:rPr>
          <w:rFonts w:ascii="STC Forward" w:eastAsia="Times New Roman" w:hAnsi="STC Forward" w:cs="STC Forward"/>
          <w:b/>
          <w:bCs/>
          <w:kern w:val="0"/>
          <w:sz w:val="32"/>
          <w:szCs w:val="32"/>
          <w:rtl/>
          <w14:ligatures w14:val="none"/>
        </w:rPr>
      </w:pPr>
    </w:p>
    <w:p w14:paraId="4E7CF3A5" w14:textId="6C7D34D4" w:rsidR="004D5913" w:rsidRPr="00563ACF" w:rsidRDefault="004D5913" w:rsidP="004D5913">
      <w:pPr>
        <w:spacing w:line="276" w:lineRule="auto"/>
        <w:rPr>
          <w:rFonts w:ascii="STC Forward" w:eastAsia="Times New Roman" w:hAnsi="STC Forward" w:cs="STC Forward"/>
          <w:b/>
          <w:bCs/>
          <w:color w:val="4F008C"/>
          <w:kern w:val="0"/>
          <w:sz w:val="32"/>
          <w:szCs w:val="32"/>
          <w:rtl/>
          <w14:ligatures w14:val="none"/>
        </w:rPr>
      </w:pPr>
      <w:r w:rsidRPr="00563ACF">
        <w:rPr>
          <w:rFonts w:ascii="STC Forward" w:eastAsia="Times New Roman" w:hAnsi="STC Forward" w:cs="STC Forward"/>
          <w:b/>
          <w:bCs/>
          <w:color w:val="4F008C"/>
          <w:kern w:val="0"/>
          <w:sz w:val="32"/>
          <w:szCs w:val="32"/>
          <w:rtl/>
          <w14:ligatures w14:val="none"/>
        </w:rPr>
        <w:t>الإهداء (</w:t>
      </w:r>
      <w:r w:rsidRPr="00563ACF">
        <w:rPr>
          <w:rFonts w:ascii="STC Forward" w:eastAsia="Times New Roman" w:hAnsi="STC Forward" w:cs="STC Forward"/>
          <w:b/>
          <w:bCs/>
          <w:color w:val="4F008C"/>
          <w:kern w:val="0"/>
          <w:sz w:val="32"/>
          <w:szCs w:val="32"/>
          <w14:ligatures w14:val="none"/>
        </w:rPr>
        <w:t>Dedication</w:t>
      </w:r>
      <w:r w:rsidRPr="00563ACF">
        <w:rPr>
          <w:rFonts w:ascii="STC Forward" w:eastAsia="Times New Roman" w:hAnsi="STC Forward" w:cs="STC Forward"/>
          <w:b/>
          <w:bCs/>
          <w:color w:val="4F008C"/>
          <w:kern w:val="0"/>
          <w:sz w:val="32"/>
          <w:szCs w:val="32"/>
          <w:rtl/>
          <w14:ligatures w14:val="none"/>
        </w:rPr>
        <w:t>)</w:t>
      </w:r>
    </w:p>
    <w:p w14:paraId="1A60AA45" w14:textId="0970D949" w:rsidR="00563ACF" w:rsidRDefault="00563ACF" w:rsidP="004D5913">
      <w:pPr>
        <w:spacing w:line="276" w:lineRule="auto"/>
        <w:rPr>
          <w:rFonts w:ascii="STC Forward" w:eastAsia="Times New Roman" w:hAnsi="STC Forward" w:cs="STC Forward"/>
          <w:b/>
          <w:bCs/>
          <w:kern w:val="0"/>
          <w:sz w:val="32"/>
          <w:szCs w:val="32"/>
          <w:rtl/>
          <w14:ligatures w14:val="none"/>
        </w:rPr>
      </w:pPr>
    </w:p>
    <w:p w14:paraId="494C6C2F" w14:textId="77777777" w:rsidR="00563ACF" w:rsidRPr="00563ACF" w:rsidRDefault="00563ACF" w:rsidP="004D5913">
      <w:pPr>
        <w:spacing w:line="276" w:lineRule="auto"/>
        <w:rPr>
          <w:rFonts w:ascii="STC Forward" w:eastAsia="Times New Roman" w:hAnsi="STC Forward" w:cs="STC Forward"/>
          <w:b/>
          <w:bCs/>
          <w:kern w:val="0"/>
          <w:sz w:val="28"/>
          <w:szCs w:val="28"/>
          <w:rtl/>
          <w14:ligatures w14:val="none"/>
        </w:rPr>
      </w:pPr>
    </w:p>
    <w:p w14:paraId="387578B5" w14:textId="3EAB3D1A" w:rsidR="004D5913"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hint="cs"/>
          <w:kern w:val="0"/>
          <w:sz w:val="28"/>
          <w:szCs w:val="28"/>
          <w:rtl/>
          <w14:ligatures w14:val="none"/>
        </w:rPr>
        <w:t xml:space="preserve">اهدي هذا العمل </w:t>
      </w:r>
      <w:r w:rsidRPr="00563ACF">
        <w:rPr>
          <w:rFonts w:ascii="STC Forward" w:eastAsia="Times New Roman" w:hAnsi="STC Forward" w:cs="STC Forward"/>
          <w:kern w:val="0"/>
          <w:sz w:val="28"/>
          <w:szCs w:val="28"/>
          <w:rtl/>
          <w14:ligatures w14:val="none"/>
        </w:rPr>
        <w:t>إلى مَن كان دعاؤها سُلَّمي نحو القمة، ومصدر قوتي وإلهامي.. إلى والدتي العزيزة (حفظها الله)، التي زرعت فيّ طموح "المهندس" قبل أن أصبح عليه، أهدي هذا العمل ثمرةً لرضاكِ.</w:t>
      </w:r>
    </w:p>
    <w:p w14:paraId="7D55872E" w14:textId="5F7C4D38" w:rsidR="004D5913"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إلى رفيقة الدرب، وشريكة الصبر والكفاح.. إلى زوجتي الغالية، التي تحمّلت غيابي وانشغالي بين أروقة البحث ومهام العمل، فكانت هي السكن والسند والدافع الأكبر للاستمرار.</w:t>
      </w:r>
    </w:p>
    <w:p w14:paraId="78605DAF" w14:textId="718A57AA" w:rsidR="00C649C6"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إلى قُرّة عيني، ومن أجلهما أطمح لبناء مستقبلٍ أفضل.. إلى توأمي العزيزين (غيث وليث)، أنتما الأمل الذي يمنحني الطاقة للإبداع والتميز.</w:t>
      </w:r>
    </w:p>
    <w:p w14:paraId="63521854" w14:textId="37F36E34" w:rsidR="004D5913" w:rsidRDefault="004D5913" w:rsidP="004D5913">
      <w:pPr>
        <w:spacing w:line="276" w:lineRule="auto"/>
        <w:rPr>
          <w:rFonts w:ascii="STC Forward" w:eastAsia="Times New Roman" w:hAnsi="STC Forward" w:cs="STC Forward"/>
          <w:b/>
          <w:bCs/>
          <w:kern w:val="0"/>
          <w:sz w:val="28"/>
          <w:szCs w:val="28"/>
          <w:rtl/>
          <w14:ligatures w14:val="none"/>
        </w:rPr>
      </w:pPr>
    </w:p>
    <w:p w14:paraId="10D7890D" w14:textId="37B16821" w:rsidR="00563ACF" w:rsidRDefault="00563ACF" w:rsidP="004D5913">
      <w:pPr>
        <w:spacing w:line="276" w:lineRule="auto"/>
        <w:rPr>
          <w:rFonts w:ascii="STC Forward" w:eastAsia="Times New Roman" w:hAnsi="STC Forward" w:cs="STC Forward"/>
          <w:b/>
          <w:bCs/>
          <w:kern w:val="0"/>
          <w:sz w:val="28"/>
          <w:szCs w:val="28"/>
          <w:rtl/>
          <w14:ligatures w14:val="none"/>
        </w:rPr>
      </w:pPr>
    </w:p>
    <w:p w14:paraId="2BF47A81" w14:textId="5D0C6966" w:rsidR="00563ACF" w:rsidRDefault="00563ACF" w:rsidP="004D5913">
      <w:pPr>
        <w:spacing w:line="276" w:lineRule="auto"/>
        <w:rPr>
          <w:rFonts w:ascii="STC Forward" w:eastAsia="Times New Roman" w:hAnsi="STC Forward" w:cs="STC Forward"/>
          <w:b/>
          <w:bCs/>
          <w:kern w:val="0"/>
          <w:sz w:val="28"/>
          <w:szCs w:val="28"/>
          <w:rtl/>
          <w14:ligatures w14:val="none"/>
        </w:rPr>
      </w:pPr>
    </w:p>
    <w:p w14:paraId="40345348" w14:textId="29721A38" w:rsidR="00563ACF" w:rsidRDefault="00563ACF" w:rsidP="004D5913">
      <w:pPr>
        <w:spacing w:line="276" w:lineRule="auto"/>
        <w:rPr>
          <w:rFonts w:ascii="STC Forward" w:eastAsia="Times New Roman" w:hAnsi="STC Forward" w:cs="STC Forward"/>
          <w:b/>
          <w:bCs/>
          <w:kern w:val="0"/>
          <w:sz w:val="28"/>
          <w:szCs w:val="28"/>
          <w14:ligatures w14:val="none"/>
        </w:rPr>
      </w:pPr>
    </w:p>
    <w:p w14:paraId="1964A83E" w14:textId="45971A74" w:rsidR="009A0A86" w:rsidRDefault="009A0A86" w:rsidP="004D5913">
      <w:pPr>
        <w:spacing w:line="276" w:lineRule="auto"/>
        <w:rPr>
          <w:rFonts w:ascii="STC Forward" w:eastAsia="Times New Roman" w:hAnsi="STC Forward" w:cs="STC Forward"/>
          <w:b/>
          <w:bCs/>
          <w:kern w:val="0"/>
          <w:sz w:val="28"/>
          <w:szCs w:val="28"/>
          <w14:ligatures w14:val="none"/>
        </w:rPr>
      </w:pPr>
    </w:p>
    <w:p w14:paraId="50DEBC5D" w14:textId="0BED2F07" w:rsidR="009A0A86" w:rsidRDefault="009A0A86" w:rsidP="004D5913">
      <w:pPr>
        <w:spacing w:line="276" w:lineRule="auto"/>
        <w:rPr>
          <w:rFonts w:ascii="STC Forward" w:eastAsia="Times New Roman" w:hAnsi="STC Forward" w:cs="STC Forward"/>
          <w:b/>
          <w:bCs/>
          <w:kern w:val="0"/>
          <w:sz w:val="28"/>
          <w:szCs w:val="28"/>
          <w14:ligatures w14:val="none"/>
        </w:rPr>
      </w:pPr>
    </w:p>
    <w:p w14:paraId="2531E0F5" w14:textId="77777777" w:rsidR="009A0A86" w:rsidRDefault="009A0A86" w:rsidP="004D5913">
      <w:pPr>
        <w:spacing w:line="276" w:lineRule="auto"/>
        <w:rPr>
          <w:rFonts w:ascii="STC Forward" w:eastAsia="Times New Roman" w:hAnsi="STC Forward" w:cs="STC Forward"/>
          <w:b/>
          <w:bCs/>
          <w:kern w:val="0"/>
          <w:sz w:val="28"/>
          <w:szCs w:val="28"/>
          <w:rtl/>
          <w14:ligatures w14:val="none"/>
        </w:rPr>
      </w:pPr>
    </w:p>
    <w:p w14:paraId="6E9EF00E" w14:textId="626C29E4" w:rsidR="00563ACF" w:rsidRDefault="00563ACF" w:rsidP="004D5913">
      <w:pPr>
        <w:spacing w:line="276" w:lineRule="auto"/>
        <w:rPr>
          <w:rFonts w:ascii="STC Forward" w:eastAsia="Times New Roman" w:hAnsi="STC Forward" w:cs="STC Forward"/>
          <w:b/>
          <w:bCs/>
          <w:kern w:val="0"/>
          <w:sz w:val="28"/>
          <w:szCs w:val="28"/>
          <w:rtl/>
          <w14:ligatures w14:val="none"/>
        </w:rPr>
      </w:pPr>
    </w:p>
    <w:p w14:paraId="6A9003BD" w14:textId="31EC69CA" w:rsidR="00563ACF" w:rsidRDefault="00563ACF" w:rsidP="004D5913">
      <w:pPr>
        <w:spacing w:line="276" w:lineRule="auto"/>
        <w:rPr>
          <w:rFonts w:ascii="STC Forward" w:eastAsia="Times New Roman" w:hAnsi="STC Forward" w:cs="STC Forward"/>
          <w:b/>
          <w:bCs/>
          <w:kern w:val="0"/>
          <w:sz w:val="28"/>
          <w:szCs w:val="28"/>
          <w:rtl/>
          <w14:ligatures w14:val="none"/>
        </w:rPr>
      </w:pPr>
    </w:p>
    <w:p w14:paraId="55A33516" w14:textId="71386A80" w:rsidR="00563ACF" w:rsidRDefault="00563ACF" w:rsidP="004D5913">
      <w:pPr>
        <w:spacing w:line="276" w:lineRule="auto"/>
        <w:rPr>
          <w:rFonts w:ascii="STC Forward" w:eastAsia="Times New Roman" w:hAnsi="STC Forward" w:cs="STC Forward"/>
          <w:b/>
          <w:bCs/>
          <w:kern w:val="0"/>
          <w:sz w:val="28"/>
          <w:szCs w:val="28"/>
          <w:rtl/>
          <w14:ligatures w14:val="none"/>
        </w:rPr>
      </w:pPr>
    </w:p>
    <w:p w14:paraId="72BCB2E3" w14:textId="13DF166D" w:rsidR="00563ACF" w:rsidRDefault="00563ACF" w:rsidP="004D5913">
      <w:pPr>
        <w:spacing w:line="276" w:lineRule="auto"/>
        <w:rPr>
          <w:rFonts w:ascii="STC Forward" w:eastAsia="Times New Roman" w:hAnsi="STC Forward" w:cs="STC Forward"/>
          <w:b/>
          <w:bCs/>
          <w:kern w:val="0"/>
          <w:sz w:val="28"/>
          <w:szCs w:val="28"/>
          <w:rtl/>
          <w14:ligatures w14:val="none"/>
        </w:rPr>
      </w:pPr>
    </w:p>
    <w:p w14:paraId="706C14C8" w14:textId="77777777" w:rsidR="00563ACF" w:rsidRPr="00563ACF" w:rsidRDefault="00563ACF" w:rsidP="004D5913">
      <w:pPr>
        <w:spacing w:line="276" w:lineRule="auto"/>
        <w:rPr>
          <w:rFonts w:ascii="STC Forward" w:eastAsia="Times New Roman" w:hAnsi="STC Forward" w:cs="STC Forward"/>
          <w:b/>
          <w:bCs/>
          <w:kern w:val="0"/>
          <w:sz w:val="28"/>
          <w:szCs w:val="28"/>
          <w14:ligatures w14:val="none"/>
        </w:rPr>
      </w:pPr>
    </w:p>
    <w:p w14:paraId="4A1D2FDF" w14:textId="77777777" w:rsidR="004D5913" w:rsidRPr="00563ACF" w:rsidRDefault="004D5913" w:rsidP="004D5913">
      <w:pPr>
        <w:spacing w:line="276" w:lineRule="auto"/>
        <w:rPr>
          <w:rFonts w:ascii="STC Forward" w:eastAsia="Times New Roman" w:hAnsi="STC Forward" w:cs="STC Forward"/>
          <w:b/>
          <w:bCs/>
          <w:color w:val="4F008C"/>
          <w:kern w:val="0"/>
          <w:sz w:val="32"/>
          <w:szCs w:val="32"/>
          <w:rtl/>
          <w14:ligatures w14:val="none"/>
        </w:rPr>
      </w:pPr>
      <w:r w:rsidRPr="00563ACF">
        <w:rPr>
          <w:rFonts w:ascii="STC Forward" w:eastAsia="Times New Roman" w:hAnsi="STC Forward" w:cs="STC Forward"/>
          <w:b/>
          <w:bCs/>
          <w:color w:val="4F008C"/>
          <w:kern w:val="0"/>
          <w:sz w:val="32"/>
          <w:szCs w:val="32"/>
          <w:rtl/>
          <w14:ligatures w14:val="none"/>
        </w:rPr>
        <w:t>شكر وتقدير (</w:t>
      </w:r>
      <w:r w:rsidRPr="00563ACF">
        <w:rPr>
          <w:rFonts w:ascii="STC Forward" w:eastAsia="Times New Roman" w:hAnsi="STC Forward" w:cs="STC Forward"/>
          <w:b/>
          <w:bCs/>
          <w:color w:val="4F008C"/>
          <w:kern w:val="0"/>
          <w:sz w:val="32"/>
          <w:szCs w:val="32"/>
          <w14:ligatures w14:val="none"/>
        </w:rPr>
        <w:t>Acknowledgments</w:t>
      </w:r>
      <w:r w:rsidRPr="00563ACF">
        <w:rPr>
          <w:rFonts w:ascii="STC Forward" w:eastAsia="Times New Roman" w:hAnsi="STC Forward" w:cs="STC Forward"/>
          <w:b/>
          <w:bCs/>
          <w:color w:val="4F008C"/>
          <w:kern w:val="0"/>
          <w:sz w:val="32"/>
          <w:szCs w:val="32"/>
          <w:rtl/>
          <w14:ligatures w14:val="none"/>
        </w:rPr>
        <w:t>)</w:t>
      </w:r>
    </w:p>
    <w:p w14:paraId="2497900E" w14:textId="10CC4124" w:rsidR="004D5913"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الحمد لله الذي بنعمته تتم الصالحات، والصلاة والسلام على خير الأنام محمد بن عبد الله.</w:t>
      </w:r>
    </w:p>
    <w:p w14:paraId="328AACF1" w14:textId="06EBC78A" w:rsidR="004D5913"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أتقدم بجزيل الشكر وعظيم الامتنان إلى جامعتي الموقرة وإلى كافة الأساتذة الأفاضل الذين نهلتُ من علمهم، وخاصة المشرفين على هذه الرسالة لما قدموه من توجيه ونصح كان له أبلغ الأثر في رصانة هذا البحث.</w:t>
      </w:r>
    </w:p>
    <w:p w14:paraId="23448253" w14:textId="4A53ED87" w:rsidR="004D5913"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كما أخص بالشكر والتقدير شركة </w:t>
      </w:r>
      <w:r w:rsidRPr="00563ACF">
        <w:rPr>
          <w:rFonts w:ascii="STC Forward" w:eastAsia="Times New Roman" w:hAnsi="STC Forward" w:cs="STC Forward"/>
          <w:kern w:val="0"/>
          <w:sz w:val="28"/>
          <w:szCs w:val="28"/>
          <w14:ligatures w14:val="none"/>
        </w:rPr>
        <w:t>stc</w:t>
      </w:r>
      <w:r w:rsidRPr="00563ACF">
        <w:rPr>
          <w:rFonts w:ascii="STC Forward" w:eastAsia="Times New Roman" w:hAnsi="STC Forward" w:cs="STC Forward"/>
          <w:kern w:val="0"/>
          <w:sz w:val="28"/>
          <w:szCs w:val="28"/>
          <w:rtl/>
          <w14:ligatures w14:val="none"/>
        </w:rPr>
        <w:t>، بيئة العمل الملهمة، وكافة الزملاء في قطاعات المشاريع والتكنولوجيا الذين شاركوا في الدراسة الميدانية، فقد كانت استجاباتهم وخبراتهم هي الوقود الحقيقي لهذا النموذج المقترح.</w:t>
      </w:r>
    </w:p>
    <w:p w14:paraId="54B40F50" w14:textId="16485FA7" w:rsidR="00C649C6" w:rsidRPr="00563ACF" w:rsidRDefault="004D5913" w:rsidP="004D5913">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شكراً لكل من ساندني بكلمة، أو نصيحة، أو دعاء بظهر الغيب، ليرى هذا البحث النور ويساهم - ولو بجزء بسيط - في نهضة مملكتنا الغالية وتحقيق رؤيتها الطموحة 2030.</w:t>
      </w:r>
    </w:p>
    <w:p w14:paraId="55636FFC" w14:textId="7D663DE7" w:rsidR="004D5913" w:rsidRDefault="004D5913" w:rsidP="00575C8A">
      <w:pPr>
        <w:spacing w:line="276" w:lineRule="auto"/>
        <w:rPr>
          <w:rFonts w:ascii="STC Forward" w:eastAsia="Times New Roman" w:hAnsi="STC Forward" w:cs="STC Forward"/>
          <w:b/>
          <w:bCs/>
          <w:kern w:val="0"/>
          <w:sz w:val="28"/>
          <w:szCs w:val="28"/>
          <w:rtl/>
          <w14:ligatures w14:val="none"/>
        </w:rPr>
      </w:pPr>
    </w:p>
    <w:p w14:paraId="5661D3DB" w14:textId="02096C07" w:rsidR="00563ACF" w:rsidRDefault="00563ACF" w:rsidP="00575C8A">
      <w:pPr>
        <w:spacing w:line="276" w:lineRule="auto"/>
        <w:rPr>
          <w:rFonts w:ascii="STC Forward" w:eastAsia="Times New Roman" w:hAnsi="STC Forward" w:cs="STC Forward"/>
          <w:b/>
          <w:bCs/>
          <w:kern w:val="0"/>
          <w:sz w:val="28"/>
          <w:szCs w:val="28"/>
          <w:rtl/>
          <w14:ligatures w14:val="none"/>
        </w:rPr>
      </w:pPr>
    </w:p>
    <w:p w14:paraId="3E81F87F" w14:textId="1B270392" w:rsidR="00563ACF" w:rsidRDefault="00563ACF" w:rsidP="00575C8A">
      <w:pPr>
        <w:spacing w:line="276" w:lineRule="auto"/>
        <w:rPr>
          <w:rFonts w:ascii="STC Forward" w:eastAsia="Times New Roman" w:hAnsi="STC Forward" w:cs="STC Forward"/>
          <w:b/>
          <w:bCs/>
          <w:kern w:val="0"/>
          <w:sz w:val="28"/>
          <w:szCs w:val="28"/>
          <w:rtl/>
          <w14:ligatures w14:val="none"/>
        </w:rPr>
      </w:pPr>
    </w:p>
    <w:p w14:paraId="42C0C3F1" w14:textId="7829CE76" w:rsidR="00563ACF" w:rsidRDefault="00563ACF" w:rsidP="00575C8A">
      <w:pPr>
        <w:spacing w:line="276" w:lineRule="auto"/>
        <w:rPr>
          <w:rFonts w:ascii="STC Forward" w:eastAsia="Times New Roman" w:hAnsi="STC Forward" w:cs="STC Forward"/>
          <w:b/>
          <w:bCs/>
          <w:kern w:val="0"/>
          <w:sz w:val="28"/>
          <w:szCs w:val="28"/>
          <w:rtl/>
          <w14:ligatures w14:val="none"/>
        </w:rPr>
      </w:pPr>
    </w:p>
    <w:p w14:paraId="76E283DE" w14:textId="6AE9D75A" w:rsidR="00563ACF" w:rsidRDefault="00563ACF" w:rsidP="00575C8A">
      <w:pPr>
        <w:spacing w:line="276" w:lineRule="auto"/>
        <w:rPr>
          <w:rFonts w:ascii="STC Forward" w:eastAsia="Times New Roman" w:hAnsi="STC Forward" w:cs="STC Forward"/>
          <w:b/>
          <w:bCs/>
          <w:kern w:val="0"/>
          <w:sz w:val="28"/>
          <w:szCs w:val="28"/>
          <w:rtl/>
          <w14:ligatures w14:val="none"/>
        </w:rPr>
      </w:pPr>
    </w:p>
    <w:p w14:paraId="27F793B4" w14:textId="5FEA2B8B" w:rsidR="00563ACF" w:rsidRDefault="00563ACF" w:rsidP="00575C8A">
      <w:pPr>
        <w:spacing w:line="276" w:lineRule="auto"/>
        <w:rPr>
          <w:rFonts w:ascii="STC Forward" w:eastAsia="Times New Roman" w:hAnsi="STC Forward" w:cs="STC Forward"/>
          <w:b/>
          <w:bCs/>
          <w:kern w:val="0"/>
          <w:sz w:val="28"/>
          <w:szCs w:val="28"/>
          <w:rtl/>
          <w14:ligatures w14:val="none"/>
        </w:rPr>
      </w:pPr>
    </w:p>
    <w:p w14:paraId="35955474" w14:textId="3CD5C1A1" w:rsidR="00563ACF" w:rsidRDefault="00563ACF" w:rsidP="00575C8A">
      <w:pPr>
        <w:spacing w:line="276" w:lineRule="auto"/>
        <w:rPr>
          <w:rFonts w:ascii="STC Forward" w:eastAsia="Times New Roman" w:hAnsi="STC Forward" w:cs="STC Forward"/>
          <w:b/>
          <w:bCs/>
          <w:kern w:val="0"/>
          <w:sz w:val="28"/>
          <w:szCs w:val="28"/>
          <w:rtl/>
          <w14:ligatures w14:val="none"/>
        </w:rPr>
      </w:pPr>
    </w:p>
    <w:p w14:paraId="6F720F02" w14:textId="05B6B18C" w:rsidR="00563ACF" w:rsidRDefault="00563ACF" w:rsidP="00575C8A">
      <w:pPr>
        <w:spacing w:line="276" w:lineRule="auto"/>
        <w:rPr>
          <w:rFonts w:ascii="STC Forward" w:eastAsia="Times New Roman" w:hAnsi="STC Forward" w:cs="STC Forward"/>
          <w:b/>
          <w:bCs/>
          <w:kern w:val="0"/>
          <w:sz w:val="28"/>
          <w:szCs w:val="28"/>
          <w:rtl/>
          <w14:ligatures w14:val="none"/>
        </w:rPr>
      </w:pPr>
    </w:p>
    <w:p w14:paraId="4CC5F80A" w14:textId="61C9699A" w:rsidR="00563ACF" w:rsidRDefault="00563ACF" w:rsidP="00575C8A">
      <w:pPr>
        <w:spacing w:line="276" w:lineRule="auto"/>
        <w:rPr>
          <w:rFonts w:ascii="STC Forward" w:eastAsia="Times New Roman" w:hAnsi="STC Forward" w:cs="STC Forward"/>
          <w:b/>
          <w:bCs/>
          <w:kern w:val="0"/>
          <w:sz w:val="28"/>
          <w:szCs w:val="28"/>
          <w:rtl/>
          <w14:ligatures w14:val="none"/>
        </w:rPr>
      </w:pPr>
    </w:p>
    <w:p w14:paraId="79DC2BEC" w14:textId="0E194BBE" w:rsidR="00C649C6" w:rsidRPr="00563ACF" w:rsidRDefault="008D098C" w:rsidP="00563ACF">
      <w:pPr>
        <w:spacing w:line="276" w:lineRule="auto"/>
        <w:rPr>
          <w:rFonts w:ascii="STC Forward" w:eastAsia="Times New Roman" w:hAnsi="STC Forward" w:cs="STC Forward"/>
          <w:b/>
          <w:bCs/>
          <w:color w:val="4F008C"/>
          <w:kern w:val="0"/>
          <w:sz w:val="32"/>
          <w:szCs w:val="32"/>
          <w:rtl/>
          <w14:ligatures w14:val="none"/>
        </w:rPr>
      </w:pPr>
      <w:r w:rsidRPr="00563ACF">
        <w:rPr>
          <w:rFonts w:ascii="STC Forward" w:eastAsia="Times New Roman" w:hAnsi="STC Forward" w:cs="STC Forward" w:hint="cs"/>
          <w:b/>
          <w:bCs/>
          <w:color w:val="4F008C"/>
          <w:kern w:val="0"/>
          <w:sz w:val="32"/>
          <w:szCs w:val="32"/>
          <w:rtl/>
          <w14:ligatures w14:val="none"/>
        </w:rPr>
        <w:lastRenderedPageBreak/>
        <w:t>الملخص التنفيذي للدراسة</w:t>
      </w:r>
    </w:p>
    <w:p w14:paraId="6621D938" w14:textId="77777777" w:rsidR="0082305B" w:rsidRPr="00563ACF" w:rsidRDefault="0082305B" w:rsidP="0082305B">
      <w:pPr>
        <w:spacing w:line="276" w:lineRule="auto"/>
        <w:rPr>
          <w:rFonts w:ascii="STC Forward" w:eastAsia="Times New Roman" w:hAnsi="STC Forward" w:cs="STC Forward"/>
          <w:b/>
          <w:bCs/>
          <w:kern w:val="0"/>
          <w:sz w:val="28"/>
          <w:szCs w:val="28"/>
          <w:rtl/>
          <w14:ligatures w14:val="none"/>
        </w:rPr>
      </w:pPr>
      <w:r w:rsidRPr="00563ACF">
        <w:rPr>
          <w:rFonts w:ascii="STC Forward" w:eastAsia="Times New Roman" w:hAnsi="STC Forward" w:cs="STC Forward"/>
          <w:b/>
          <w:bCs/>
          <w:kern w:val="0"/>
          <w:sz w:val="28"/>
          <w:szCs w:val="28"/>
          <w:rtl/>
          <w14:ligatures w14:val="none"/>
        </w:rPr>
        <w:t>الملخص التنفيذي (</w:t>
      </w:r>
      <w:r w:rsidRPr="00563ACF">
        <w:rPr>
          <w:rFonts w:ascii="STC Forward" w:eastAsia="Times New Roman" w:hAnsi="STC Forward" w:cs="STC Forward"/>
          <w:b/>
          <w:bCs/>
          <w:kern w:val="0"/>
          <w:sz w:val="28"/>
          <w:szCs w:val="28"/>
          <w14:ligatures w14:val="none"/>
        </w:rPr>
        <w:t>Executive Summary</w:t>
      </w:r>
      <w:r w:rsidRPr="00563ACF">
        <w:rPr>
          <w:rFonts w:ascii="STC Forward" w:eastAsia="Times New Roman" w:hAnsi="STC Forward" w:cs="STC Forward"/>
          <w:b/>
          <w:bCs/>
          <w:kern w:val="0"/>
          <w:sz w:val="28"/>
          <w:szCs w:val="28"/>
          <w:rtl/>
          <w14:ligatures w14:val="none"/>
        </w:rPr>
        <w:t>)</w:t>
      </w:r>
    </w:p>
    <w:p w14:paraId="2DE1A295" w14:textId="7C4FD939" w:rsidR="0082305B" w:rsidRPr="00563ACF" w:rsidRDefault="0082305B" w:rsidP="0082305B">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يقدم هذا البحث إطاراً ريادياً لرفع كفاءة إدارة المشاريع الهندسية داخل شركة </w:t>
      </w:r>
      <w:r w:rsidRPr="00563ACF">
        <w:rPr>
          <w:rFonts w:ascii="STC Forward" w:eastAsia="Times New Roman" w:hAnsi="STC Forward" w:cs="STC Forward"/>
          <w:kern w:val="0"/>
          <w:sz w:val="28"/>
          <w:szCs w:val="28"/>
          <w14:ligatures w14:val="none"/>
        </w:rPr>
        <w:t>stc</w:t>
      </w:r>
      <w:r w:rsidRPr="00563ACF">
        <w:rPr>
          <w:rFonts w:ascii="STC Forward" w:eastAsia="Times New Roman" w:hAnsi="STC Forward" w:cs="STC Forward"/>
          <w:kern w:val="0"/>
          <w:sz w:val="28"/>
          <w:szCs w:val="28"/>
          <w:rtl/>
          <w14:ligatures w14:val="none"/>
        </w:rPr>
        <w:t>، من خلال دمج تقنيات الذكاء الاصطناعي (</w:t>
      </w:r>
      <w:r w:rsidRPr="00563ACF">
        <w:rPr>
          <w:rFonts w:ascii="STC Forward" w:eastAsia="Times New Roman" w:hAnsi="STC Forward" w:cs="STC Forward"/>
          <w:kern w:val="0"/>
          <w:sz w:val="28"/>
          <w:szCs w:val="28"/>
          <w14:ligatures w14:val="none"/>
        </w:rPr>
        <w:t>AI</w:t>
      </w:r>
      <w:r w:rsidRPr="00563ACF">
        <w:rPr>
          <w:rFonts w:ascii="STC Forward" w:eastAsia="Times New Roman" w:hAnsi="STC Forward" w:cs="STC Forward"/>
          <w:kern w:val="0"/>
          <w:sz w:val="28"/>
          <w:szCs w:val="28"/>
          <w:rtl/>
          <w14:ligatures w14:val="none"/>
        </w:rPr>
        <w:t>) والطائرات بدون طيار (الدرون). ومن خلال دراسة ميدانية مكثفة شملت 185 مهندساً وخبيراً، حدد البحث حاجة ماسة للتحول من الرقابة البشرية التقليدية إلى أنظمة "الفحص الذاتي المستقل".</w:t>
      </w:r>
    </w:p>
    <w:p w14:paraId="28892558" w14:textId="7ED995AC" w:rsidR="0082305B" w:rsidRPr="00563ACF" w:rsidRDefault="0082305B" w:rsidP="0082305B">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يعتمد "نموذج مكتب إدارة المشاريع الذكي" (</w:t>
      </w:r>
      <w:r w:rsidRPr="00563ACF">
        <w:rPr>
          <w:rFonts w:ascii="STC Forward" w:eastAsia="Times New Roman" w:hAnsi="STC Forward" w:cs="STC Forward"/>
          <w:kern w:val="0"/>
          <w:sz w:val="28"/>
          <w:szCs w:val="28"/>
          <w14:ligatures w14:val="none"/>
        </w:rPr>
        <w:t>Smart PMO Framework</w:t>
      </w:r>
      <w:r w:rsidRPr="00563ACF">
        <w:rPr>
          <w:rFonts w:ascii="STC Forward" w:eastAsia="Times New Roman" w:hAnsi="STC Forward" w:cs="STC Forward"/>
          <w:kern w:val="0"/>
          <w:sz w:val="28"/>
          <w:szCs w:val="28"/>
          <w:rtl/>
          <w14:ligatures w14:val="none"/>
        </w:rPr>
        <w:t>) المقترح على تقنيات الرؤية الحاسوبية المدعومة بالذكاء الاصطناعي والتوائم الرقمية، بهدف خفض نسبة إعادة العمل (</w:t>
      </w:r>
      <w:r w:rsidRPr="00563ACF">
        <w:rPr>
          <w:rFonts w:ascii="STC Forward" w:eastAsia="Times New Roman" w:hAnsi="STC Forward" w:cs="STC Forward"/>
          <w:kern w:val="0"/>
          <w:sz w:val="28"/>
          <w:szCs w:val="28"/>
          <w14:ligatures w14:val="none"/>
        </w:rPr>
        <w:t>Rework</w:t>
      </w:r>
      <w:r w:rsidRPr="00563ACF">
        <w:rPr>
          <w:rFonts w:ascii="STC Forward" w:eastAsia="Times New Roman" w:hAnsi="STC Forward" w:cs="STC Forward"/>
          <w:kern w:val="0"/>
          <w:sz w:val="28"/>
          <w:szCs w:val="28"/>
          <w:rtl/>
          <w14:ligatures w14:val="none"/>
        </w:rPr>
        <w:t xml:space="preserve">) بمقدار 28%، وضمان وجود "مصدر واحد للحقيقة" للمستخلصات المالية عبر الربط المباشر مع نظام </w:t>
      </w:r>
      <w:r w:rsidRPr="00563ACF">
        <w:rPr>
          <w:rFonts w:ascii="STC Forward" w:eastAsia="Times New Roman" w:hAnsi="STC Forward" w:cs="STC Forward"/>
          <w:kern w:val="0"/>
          <w:sz w:val="28"/>
          <w:szCs w:val="28"/>
          <w14:ligatures w14:val="none"/>
        </w:rPr>
        <w:t>SAP</w:t>
      </w:r>
      <w:r w:rsidRPr="00563ACF">
        <w:rPr>
          <w:rFonts w:ascii="STC Forward" w:eastAsia="Times New Roman" w:hAnsi="STC Forward" w:cs="STC Forward"/>
          <w:kern w:val="0"/>
          <w:sz w:val="28"/>
          <w:szCs w:val="28"/>
          <w:rtl/>
          <w14:ligatures w14:val="none"/>
        </w:rPr>
        <w:t>.</w:t>
      </w:r>
    </w:p>
    <w:p w14:paraId="694E9525" w14:textId="7F3778E1" w:rsidR="00C649C6" w:rsidRPr="00563ACF" w:rsidRDefault="0082305B" w:rsidP="0082305B">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تختتم الدراسة بمجموعة من التوصيات الاستراتيجية التي تركز على السيادة الرقمية للبيانات، وتشغيل الدرون في بيئات معقدة الترددات (</w:t>
      </w:r>
      <w:r w:rsidRPr="00563ACF">
        <w:rPr>
          <w:rFonts w:ascii="STC Forward" w:eastAsia="Times New Roman" w:hAnsi="STC Forward" w:cs="STC Forward"/>
          <w:kern w:val="0"/>
          <w:sz w:val="28"/>
          <w:szCs w:val="28"/>
          <w14:ligatures w14:val="none"/>
        </w:rPr>
        <w:t>RF-resilient</w:t>
      </w:r>
      <w:r w:rsidRPr="00563ACF">
        <w:rPr>
          <w:rFonts w:ascii="STC Forward" w:eastAsia="Times New Roman" w:hAnsi="STC Forward" w:cs="STC Forward"/>
          <w:kern w:val="0"/>
          <w:sz w:val="28"/>
          <w:szCs w:val="28"/>
          <w:rtl/>
          <w14:ligatures w14:val="none"/>
        </w:rPr>
        <w:t>)، وتعزيز ثقافة هندسية قائمة على البيانات بما يتماشى مع مستهدفات رؤية المملكة 2030.</w:t>
      </w:r>
    </w:p>
    <w:p w14:paraId="229BF7DF" w14:textId="77777777" w:rsidR="0082305B" w:rsidRPr="00563ACF" w:rsidRDefault="0082305B" w:rsidP="0082305B">
      <w:pPr>
        <w:pStyle w:val="Heading3"/>
        <w:bidi w:val="0"/>
        <w:rPr>
          <w:rFonts w:ascii="STC Forward" w:eastAsia="Times New Roman" w:hAnsi="STC Forward" w:cs="STC Forward"/>
          <w:b/>
          <w:bCs/>
          <w:color w:val="000000" w:themeColor="text1"/>
          <w:kern w:val="0"/>
          <w:sz w:val="28"/>
          <w:szCs w:val="28"/>
          <w14:ligatures w14:val="none"/>
        </w:rPr>
      </w:pPr>
      <w:r w:rsidRPr="00563ACF">
        <w:rPr>
          <w:rFonts w:ascii="STC Forward" w:eastAsia="Times New Roman" w:hAnsi="STC Forward" w:cs="STC Forward"/>
          <w:b/>
          <w:bCs/>
          <w:color w:val="000000" w:themeColor="text1"/>
          <w:kern w:val="0"/>
          <w:sz w:val="28"/>
          <w:szCs w:val="28"/>
          <w14:ligatures w14:val="none"/>
        </w:rPr>
        <w:t>The Executive Summary (English Version)</w:t>
      </w:r>
    </w:p>
    <w:p w14:paraId="70D0834D" w14:textId="00565CB3" w:rsidR="0082305B" w:rsidRPr="00563ACF" w:rsidRDefault="0082305B" w:rsidP="00563ACF">
      <w:pPr>
        <w:pStyle w:val="NormalWeb"/>
        <w:rPr>
          <w:rFonts w:ascii="STC Forward" w:hAnsi="STC Forward" w:cs="STC Forward"/>
          <w:sz w:val="28"/>
          <w:szCs w:val="28"/>
        </w:rPr>
      </w:pPr>
      <w:r w:rsidRPr="00563ACF">
        <w:rPr>
          <w:rFonts w:ascii="STC Forward" w:hAnsi="STC Forward" w:cs="STC Forward"/>
          <w:sz w:val="28"/>
          <w:szCs w:val="28"/>
        </w:rPr>
        <w:t xml:space="preserve">This research introduces a pioneering framework to enhance the efficiency of Engineering Project Management within stc by integrating Artificial Intelligence (AI) and UAV (Drone) technologies. Through an extensive field study involving 185 engineers, the research identified a critical need for a transition from manual oversight to "Autonomous </w:t>
      </w:r>
      <w:r w:rsidR="00563ACF" w:rsidRPr="00563ACF">
        <w:rPr>
          <w:rFonts w:ascii="STC Forward" w:hAnsi="STC Forward" w:cs="STC Forward"/>
          <w:sz w:val="28"/>
          <w:szCs w:val="28"/>
        </w:rPr>
        <w:t>Inspection. “The</w:t>
      </w:r>
      <w:r w:rsidRPr="00563ACF">
        <w:rPr>
          <w:rFonts w:ascii="STC Forward" w:hAnsi="STC Forward" w:cs="STC Forward"/>
          <w:sz w:val="28"/>
          <w:szCs w:val="28"/>
        </w:rPr>
        <w:t xml:space="preserve"> proposed "Smart PMO Framework" utilizes AI-driven Computer Vision and Digital Twins to minimize Rework by 28% and ensure a "Single Source of Truth" for financial settlements via SAP integration. The study concludes with strategic recommendations focusing on Data Sovereignty, RF-resilient drone operations, and the cultivation of a data-driven engineering culture to align with Saudi Vision 2030.</w:t>
      </w:r>
    </w:p>
    <w:p w14:paraId="704164C4" w14:textId="77777777" w:rsidR="0082305B" w:rsidRPr="00563ACF" w:rsidRDefault="0082305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1. </w:t>
      </w:r>
      <w:r w:rsidRPr="00563ACF">
        <w:rPr>
          <w:rFonts w:ascii="STC Forward" w:eastAsia="Times New Roman" w:hAnsi="STC Forward" w:cs="STC Forward"/>
          <w:color w:val="auto"/>
          <w:kern w:val="0"/>
          <w:sz w:val="28"/>
          <w:szCs w:val="28"/>
          <w:rtl/>
          <w14:ligatures w14:val="none"/>
        </w:rPr>
        <w:t>مقدمة وإشكالية البحث (الفصول 1-3)</w:t>
      </w:r>
      <w:r w:rsidRPr="00563ACF">
        <w:rPr>
          <w:rFonts w:ascii="STC Forward" w:eastAsia="Times New Roman" w:hAnsi="STC Forward" w:cs="STC Forward"/>
          <w:color w:val="auto"/>
          <w:kern w:val="0"/>
          <w:sz w:val="28"/>
          <w:szCs w:val="28"/>
          <w14:ligatures w14:val="none"/>
        </w:rPr>
        <w:t>:</w:t>
      </w:r>
    </w:p>
    <w:p w14:paraId="17C3A117" w14:textId="77777777" w:rsidR="0082305B" w:rsidRPr="00563ACF" w:rsidRDefault="0082305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انطلقت هذه الدراسة من تحدي "الفجوة الرقمية" في الرقابة الميدانية على مشاريع البنية التحتية الضخمة لشركة </w:t>
      </w:r>
      <w:r w:rsidRPr="00563ACF">
        <w:rPr>
          <w:rFonts w:ascii="STC Forward" w:hAnsi="STC Forward" w:cs="STC Forward"/>
          <w:sz w:val="28"/>
          <w:szCs w:val="28"/>
        </w:rPr>
        <w:t xml:space="preserve">stc. </w:t>
      </w:r>
      <w:r w:rsidRPr="00563ACF">
        <w:rPr>
          <w:rFonts w:ascii="STC Forward" w:hAnsi="STC Forward" w:cs="STC Forward"/>
          <w:sz w:val="28"/>
          <w:szCs w:val="28"/>
          <w:rtl/>
        </w:rPr>
        <w:t>حيث رصد الباحث قصور المنهجيات التقليدية في مواكبة سرعة الإنجاز المطلوبة لمستهدفات رؤية 2030. هدف البحث إلى تصميم نموذج ذكي يدمج بين معايير إدارة المشاريع العالمية</w:t>
      </w:r>
      <w:r w:rsidRPr="00563ACF">
        <w:rPr>
          <w:rFonts w:ascii="STC Forward" w:hAnsi="STC Forward" w:cs="STC Forward"/>
          <w:sz w:val="28"/>
          <w:szCs w:val="28"/>
        </w:rPr>
        <w:t xml:space="preserve"> (PMP) </w:t>
      </w:r>
      <w:r w:rsidRPr="00563ACF">
        <w:rPr>
          <w:rFonts w:ascii="STC Forward" w:hAnsi="STC Forward" w:cs="STC Forward"/>
          <w:sz w:val="28"/>
          <w:szCs w:val="28"/>
          <w:rtl/>
        </w:rPr>
        <w:t>وتقنيات الثورة الصناعية الرابعة</w:t>
      </w:r>
      <w:r w:rsidRPr="00563ACF">
        <w:rPr>
          <w:rFonts w:ascii="STC Forward" w:hAnsi="STC Forward" w:cs="STC Forward"/>
          <w:sz w:val="28"/>
          <w:szCs w:val="28"/>
        </w:rPr>
        <w:t xml:space="preserve"> (AI, LiDAR, Drones) </w:t>
      </w:r>
      <w:r w:rsidRPr="00563ACF">
        <w:rPr>
          <w:rFonts w:ascii="STC Forward" w:hAnsi="STC Forward" w:cs="STC Forward"/>
          <w:sz w:val="28"/>
          <w:szCs w:val="28"/>
          <w:rtl/>
        </w:rPr>
        <w:t>لرفع كفاءة الأداء وتقليل المخاطر</w:t>
      </w:r>
      <w:r w:rsidRPr="00563ACF">
        <w:rPr>
          <w:rFonts w:ascii="STC Forward" w:hAnsi="STC Forward" w:cs="STC Forward"/>
          <w:sz w:val="28"/>
          <w:szCs w:val="28"/>
        </w:rPr>
        <w:t>.</w:t>
      </w:r>
    </w:p>
    <w:p w14:paraId="47079E30" w14:textId="77777777" w:rsidR="0082305B" w:rsidRPr="00563ACF" w:rsidRDefault="0082305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 </w:t>
      </w:r>
      <w:r w:rsidRPr="00563ACF">
        <w:rPr>
          <w:rFonts w:ascii="STC Forward" w:eastAsia="Times New Roman" w:hAnsi="STC Forward" w:cs="STC Forward"/>
          <w:color w:val="auto"/>
          <w:kern w:val="0"/>
          <w:sz w:val="28"/>
          <w:szCs w:val="28"/>
          <w:rtl/>
          <w14:ligatures w14:val="none"/>
        </w:rPr>
        <w:t>المنهجية والدراسة الميدانية (الفصول 4-6)</w:t>
      </w:r>
      <w:r w:rsidRPr="00563ACF">
        <w:rPr>
          <w:rFonts w:ascii="STC Forward" w:eastAsia="Times New Roman" w:hAnsi="STC Forward" w:cs="STC Forward"/>
          <w:color w:val="auto"/>
          <w:kern w:val="0"/>
          <w:sz w:val="28"/>
          <w:szCs w:val="28"/>
          <w14:ligatures w14:val="none"/>
        </w:rPr>
        <w:t>:</w:t>
      </w:r>
    </w:p>
    <w:p w14:paraId="0A4C5F13" w14:textId="77777777" w:rsidR="0082305B" w:rsidRPr="00563ACF" w:rsidRDefault="0082305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اعتمدت الدراسة على المنهج الوصفي التحليلي، حيث تم تصميم أداة قياس (استبيان) هندسية متطورة وُزعت على عينة من </w:t>
      </w:r>
      <w:r w:rsidRPr="00563ACF">
        <w:rPr>
          <w:rFonts w:ascii="STC Forward" w:hAnsi="STC Forward" w:cs="STC Forward"/>
          <w:sz w:val="28"/>
          <w:szCs w:val="28"/>
        </w:rPr>
        <w:t xml:space="preserve">(185) </w:t>
      </w:r>
      <w:r w:rsidRPr="00563ACF">
        <w:rPr>
          <w:rFonts w:ascii="STC Forward" w:hAnsi="STC Forward" w:cs="STC Forward"/>
          <w:sz w:val="28"/>
          <w:szCs w:val="28"/>
          <w:rtl/>
        </w:rPr>
        <w:t>خبيراً ومهندساً في</w:t>
      </w:r>
      <w:r w:rsidRPr="00563ACF">
        <w:rPr>
          <w:rFonts w:ascii="STC Forward" w:hAnsi="STC Forward" w:cs="STC Forward"/>
          <w:sz w:val="28"/>
          <w:szCs w:val="28"/>
        </w:rPr>
        <w:t xml:space="preserve"> stc. </w:t>
      </w:r>
      <w:r w:rsidRPr="00563ACF">
        <w:rPr>
          <w:rFonts w:ascii="STC Forward" w:hAnsi="STC Forward" w:cs="STC Forward"/>
          <w:sz w:val="28"/>
          <w:szCs w:val="28"/>
          <w:rtl/>
        </w:rPr>
        <w:t>كشفت النتائج الميدانية عن "جاهزية ثقافية" عالية لتبني التكنولوجيا، مع وجود تحديات تقنية حقيقية تتعلق بـ "تداخل الترددات" ونقص الكفاءات الهجينة التي تجمع بين الهندسة وعلوم البيانات</w:t>
      </w:r>
      <w:r w:rsidRPr="00563ACF">
        <w:rPr>
          <w:rFonts w:ascii="STC Forward" w:hAnsi="STC Forward" w:cs="STC Forward"/>
          <w:sz w:val="28"/>
          <w:szCs w:val="28"/>
        </w:rPr>
        <w:t>.</w:t>
      </w:r>
    </w:p>
    <w:p w14:paraId="2EE801E4" w14:textId="77777777" w:rsidR="0082305B" w:rsidRPr="00563ACF" w:rsidRDefault="0082305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 </w:t>
      </w:r>
      <w:r w:rsidRPr="00563ACF">
        <w:rPr>
          <w:rFonts w:ascii="STC Forward" w:eastAsia="Times New Roman" w:hAnsi="STC Forward" w:cs="STC Forward"/>
          <w:color w:val="auto"/>
          <w:kern w:val="0"/>
          <w:sz w:val="28"/>
          <w:szCs w:val="28"/>
          <w:rtl/>
          <w14:ligatures w14:val="none"/>
        </w:rPr>
        <w:t>التحليل الإحصائي والتشريح الميداني (الفصول 7-8)</w:t>
      </w:r>
      <w:r w:rsidRPr="00563ACF">
        <w:rPr>
          <w:rFonts w:ascii="STC Forward" w:eastAsia="Times New Roman" w:hAnsi="STC Forward" w:cs="STC Forward"/>
          <w:color w:val="auto"/>
          <w:kern w:val="0"/>
          <w:sz w:val="28"/>
          <w:szCs w:val="28"/>
          <w14:ligatures w14:val="none"/>
        </w:rPr>
        <w:t>:</w:t>
      </w:r>
    </w:p>
    <w:p w14:paraId="159D6531" w14:textId="77777777" w:rsidR="0082305B" w:rsidRPr="00563ACF" w:rsidRDefault="0082305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بتحليل الاستجابات، أثبتت الدراسة أن </w:t>
      </w:r>
      <w:r w:rsidRPr="00563ACF">
        <w:rPr>
          <w:rFonts w:ascii="STC Forward" w:hAnsi="STC Forward" w:cs="STC Forward"/>
          <w:sz w:val="28"/>
          <w:szCs w:val="28"/>
        </w:rPr>
        <w:t xml:space="preserve">90% </w:t>
      </w:r>
      <w:r w:rsidRPr="00563ACF">
        <w:rPr>
          <w:rFonts w:ascii="STC Forward" w:hAnsi="STC Forward" w:cs="STC Forward"/>
          <w:sz w:val="28"/>
          <w:szCs w:val="28"/>
          <w:rtl/>
        </w:rPr>
        <w:t>من المهندسين يرون في "الرؤية الحاسوبية" الحل الأمثل لضبط الجودة، وأن هناك "يقيناً رقمياً" بأن التقنيات الذكية ستقلل الهدر المالي الناتج عن "إعادة العمل</w:t>
      </w:r>
      <w:r w:rsidRPr="00563ACF">
        <w:rPr>
          <w:rFonts w:ascii="STC Forward" w:hAnsi="STC Forward" w:cs="STC Forward"/>
          <w:sz w:val="28"/>
          <w:szCs w:val="28"/>
        </w:rPr>
        <w:t xml:space="preserve">" (Rework) </w:t>
      </w:r>
      <w:r w:rsidRPr="00563ACF">
        <w:rPr>
          <w:rFonts w:ascii="STC Forward" w:hAnsi="STC Forward" w:cs="STC Forward"/>
          <w:sz w:val="28"/>
          <w:szCs w:val="28"/>
          <w:rtl/>
        </w:rPr>
        <w:t xml:space="preserve">بنسبة تفوق </w:t>
      </w:r>
      <w:r w:rsidRPr="00563ACF">
        <w:rPr>
          <w:rFonts w:ascii="STC Forward" w:hAnsi="STC Forward" w:cs="STC Forward"/>
          <w:sz w:val="28"/>
          <w:szCs w:val="28"/>
        </w:rPr>
        <w:t xml:space="preserve">25%. </w:t>
      </w:r>
      <w:r w:rsidRPr="00563ACF">
        <w:rPr>
          <w:rFonts w:ascii="STC Forward" w:hAnsi="STC Forward" w:cs="STC Forward"/>
          <w:sz w:val="28"/>
          <w:szCs w:val="28"/>
          <w:rtl/>
        </w:rPr>
        <w:t>كما كشف التشريح التحليلي عن حاجة</w:t>
      </w:r>
      <w:r w:rsidRPr="00563ACF">
        <w:rPr>
          <w:rFonts w:ascii="STC Forward" w:hAnsi="STC Forward" w:cs="STC Forward"/>
          <w:sz w:val="28"/>
          <w:szCs w:val="28"/>
        </w:rPr>
        <w:t xml:space="preserve"> stc </w:t>
      </w:r>
      <w:r w:rsidRPr="00563ACF">
        <w:rPr>
          <w:rFonts w:ascii="STC Forward" w:hAnsi="STC Forward" w:cs="STC Forward"/>
          <w:sz w:val="28"/>
          <w:szCs w:val="28"/>
          <w:rtl/>
        </w:rPr>
        <w:t>للانتقال من "الذكاء الوصفي" إلى "الذكاء التنبؤي" للمسار الحرج للمشاريع</w:t>
      </w:r>
      <w:r w:rsidRPr="00563ACF">
        <w:rPr>
          <w:rFonts w:ascii="STC Forward" w:hAnsi="STC Forward" w:cs="STC Forward"/>
          <w:sz w:val="28"/>
          <w:szCs w:val="28"/>
        </w:rPr>
        <w:t>.</w:t>
      </w:r>
    </w:p>
    <w:p w14:paraId="523FC8B7" w14:textId="77777777" w:rsidR="0082305B" w:rsidRPr="00563ACF" w:rsidRDefault="0082305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 </w:t>
      </w:r>
      <w:r w:rsidRPr="00563ACF">
        <w:rPr>
          <w:rFonts w:ascii="STC Forward" w:eastAsia="Times New Roman" w:hAnsi="STC Forward" w:cs="STC Forward"/>
          <w:color w:val="auto"/>
          <w:kern w:val="0"/>
          <w:sz w:val="28"/>
          <w:szCs w:val="28"/>
          <w:rtl/>
          <w14:ligatures w14:val="none"/>
        </w:rPr>
        <w:t>النموذج المقترح</w:t>
      </w:r>
      <w:r w:rsidRPr="00563ACF">
        <w:rPr>
          <w:rFonts w:ascii="STC Forward" w:eastAsia="Times New Roman" w:hAnsi="STC Forward" w:cs="STC Forward"/>
          <w:color w:val="auto"/>
          <w:kern w:val="0"/>
          <w:sz w:val="28"/>
          <w:szCs w:val="28"/>
          <w14:ligatures w14:val="none"/>
        </w:rPr>
        <w:t xml:space="preserve"> (The Smart PMO) (</w:t>
      </w:r>
      <w:r w:rsidRPr="00563ACF">
        <w:rPr>
          <w:rFonts w:ascii="STC Forward" w:eastAsia="Times New Roman" w:hAnsi="STC Forward" w:cs="STC Forward"/>
          <w:color w:val="auto"/>
          <w:kern w:val="0"/>
          <w:sz w:val="28"/>
          <w:szCs w:val="28"/>
          <w:rtl/>
          <w14:ligatures w14:val="none"/>
        </w:rPr>
        <w:t>الفصل 9</w:t>
      </w:r>
      <w:r w:rsidRPr="00563ACF">
        <w:rPr>
          <w:rFonts w:ascii="STC Forward" w:eastAsia="Times New Roman" w:hAnsi="STC Forward" w:cs="STC Forward"/>
          <w:color w:val="auto"/>
          <w:kern w:val="0"/>
          <w:sz w:val="28"/>
          <w:szCs w:val="28"/>
          <w14:ligatures w14:val="none"/>
        </w:rPr>
        <w:t>):</w:t>
      </w:r>
    </w:p>
    <w:p w14:paraId="7403EBFE" w14:textId="77777777" w:rsidR="0082305B" w:rsidRPr="00563ACF" w:rsidRDefault="0082305B" w:rsidP="00563ACF">
      <w:pPr>
        <w:pStyle w:val="NormalWeb"/>
        <w:bidi/>
        <w:rPr>
          <w:rFonts w:ascii="STC Forward" w:hAnsi="STC Forward" w:cs="STC Forward"/>
          <w:sz w:val="28"/>
          <w:szCs w:val="28"/>
        </w:rPr>
      </w:pPr>
      <w:r w:rsidRPr="00563ACF">
        <w:rPr>
          <w:rFonts w:ascii="STC Forward" w:hAnsi="STC Forward" w:cs="STC Forward"/>
          <w:sz w:val="28"/>
          <w:szCs w:val="28"/>
          <w:rtl/>
        </w:rPr>
        <w:t>قدم الباحث نموذجاً ابتكارياً يتكون من ثلاث طبقات</w:t>
      </w:r>
      <w:r w:rsidRPr="00563ACF">
        <w:rPr>
          <w:rFonts w:ascii="STC Forward" w:hAnsi="STC Forward" w:cs="STC Forward"/>
          <w:sz w:val="28"/>
          <w:szCs w:val="28"/>
        </w:rPr>
        <w:t>:</w:t>
      </w:r>
    </w:p>
    <w:p w14:paraId="55817578" w14:textId="77777777" w:rsidR="0082305B" w:rsidRPr="00563ACF" w:rsidRDefault="0082305B" w:rsidP="00395727">
      <w:pPr>
        <w:pStyle w:val="NormalWeb"/>
        <w:numPr>
          <w:ilvl w:val="0"/>
          <w:numId w:val="91"/>
        </w:numPr>
        <w:bidi/>
        <w:rPr>
          <w:rFonts w:ascii="STC Forward" w:hAnsi="STC Forward" w:cs="STC Forward"/>
          <w:sz w:val="28"/>
          <w:szCs w:val="28"/>
        </w:rPr>
      </w:pPr>
      <w:r w:rsidRPr="00563ACF">
        <w:rPr>
          <w:rFonts w:ascii="STC Forward" w:hAnsi="STC Forward" w:cs="STC Forward"/>
          <w:sz w:val="28"/>
          <w:szCs w:val="28"/>
          <w:rtl/>
        </w:rPr>
        <w:t>طبقة الإدراك</w:t>
      </w:r>
      <w:r w:rsidRPr="00563ACF">
        <w:rPr>
          <w:rFonts w:ascii="STC Forward" w:hAnsi="STC Forward" w:cs="STC Forward"/>
          <w:sz w:val="28"/>
          <w:szCs w:val="28"/>
        </w:rPr>
        <w:t xml:space="preserve">: </w:t>
      </w:r>
      <w:r w:rsidRPr="00563ACF">
        <w:rPr>
          <w:rFonts w:ascii="STC Forward" w:hAnsi="STC Forward" w:cs="STC Forward"/>
          <w:sz w:val="28"/>
          <w:szCs w:val="28"/>
          <w:rtl/>
        </w:rPr>
        <w:t>عبر درونات مستقلة محمية من التداخل الترددي</w:t>
      </w:r>
      <w:r w:rsidRPr="00563ACF">
        <w:rPr>
          <w:rFonts w:ascii="STC Forward" w:hAnsi="STC Forward" w:cs="STC Forward"/>
          <w:sz w:val="28"/>
          <w:szCs w:val="28"/>
        </w:rPr>
        <w:t>.</w:t>
      </w:r>
    </w:p>
    <w:p w14:paraId="628462B8" w14:textId="77777777" w:rsidR="0082305B" w:rsidRPr="00563ACF" w:rsidRDefault="0082305B" w:rsidP="00395727">
      <w:pPr>
        <w:pStyle w:val="NormalWeb"/>
        <w:numPr>
          <w:ilvl w:val="0"/>
          <w:numId w:val="91"/>
        </w:numPr>
        <w:bidi/>
        <w:rPr>
          <w:rFonts w:ascii="STC Forward" w:hAnsi="STC Forward" w:cs="STC Forward"/>
          <w:sz w:val="28"/>
          <w:szCs w:val="28"/>
        </w:rPr>
      </w:pPr>
      <w:r w:rsidRPr="00563ACF">
        <w:rPr>
          <w:rFonts w:ascii="STC Forward" w:hAnsi="STC Forward" w:cs="STC Forward"/>
          <w:sz w:val="28"/>
          <w:szCs w:val="28"/>
          <w:rtl/>
        </w:rPr>
        <w:t>طبقة المعالجة</w:t>
      </w:r>
      <w:r w:rsidRPr="00563ACF">
        <w:rPr>
          <w:rFonts w:ascii="STC Forward" w:hAnsi="STC Forward" w:cs="STC Forward"/>
          <w:sz w:val="28"/>
          <w:szCs w:val="28"/>
        </w:rPr>
        <w:t>: "</w:t>
      </w:r>
      <w:r w:rsidRPr="00563ACF">
        <w:rPr>
          <w:rFonts w:ascii="STC Forward" w:hAnsi="STC Forward" w:cs="STC Forward"/>
          <w:sz w:val="28"/>
          <w:szCs w:val="28"/>
          <w:rtl/>
        </w:rPr>
        <w:t>محرك اليقين" الذي يطابق الواقع</w:t>
      </w:r>
      <w:r w:rsidRPr="00563ACF">
        <w:rPr>
          <w:rFonts w:ascii="STC Forward" w:hAnsi="STC Forward" w:cs="STC Forward"/>
          <w:sz w:val="28"/>
          <w:szCs w:val="28"/>
        </w:rPr>
        <w:t xml:space="preserve"> (Point Cloud) </w:t>
      </w:r>
      <w:r w:rsidRPr="00563ACF">
        <w:rPr>
          <w:rFonts w:ascii="STC Forward" w:hAnsi="STC Forward" w:cs="STC Forward"/>
          <w:sz w:val="28"/>
          <w:szCs w:val="28"/>
          <w:rtl/>
        </w:rPr>
        <w:t>مع التصميم</w:t>
      </w:r>
      <w:r w:rsidRPr="00563ACF">
        <w:rPr>
          <w:rFonts w:ascii="STC Forward" w:hAnsi="STC Forward" w:cs="STC Forward"/>
          <w:sz w:val="28"/>
          <w:szCs w:val="28"/>
        </w:rPr>
        <w:t xml:space="preserve"> (BIM) </w:t>
      </w:r>
      <w:r w:rsidRPr="00563ACF">
        <w:rPr>
          <w:rFonts w:ascii="STC Forward" w:hAnsi="STC Forward" w:cs="STC Forward"/>
          <w:sz w:val="28"/>
          <w:szCs w:val="28"/>
          <w:rtl/>
        </w:rPr>
        <w:t>لحظياً</w:t>
      </w:r>
      <w:r w:rsidRPr="00563ACF">
        <w:rPr>
          <w:rFonts w:ascii="STC Forward" w:hAnsi="STC Forward" w:cs="STC Forward"/>
          <w:sz w:val="28"/>
          <w:szCs w:val="28"/>
        </w:rPr>
        <w:t>.</w:t>
      </w:r>
    </w:p>
    <w:p w14:paraId="0BCC1CCA" w14:textId="77777777" w:rsidR="0082305B" w:rsidRPr="00563ACF" w:rsidRDefault="0082305B" w:rsidP="00395727">
      <w:pPr>
        <w:pStyle w:val="NormalWeb"/>
        <w:numPr>
          <w:ilvl w:val="0"/>
          <w:numId w:val="91"/>
        </w:numPr>
        <w:bidi/>
        <w:rPr>
          <w:rFonts w:ascii="STC Forward" w:hAnsi="STC Forward" w:cs="STC Forward"/>
          <w:sz w:val="28"/>
          <w:szCs w:val="28"/>
        </w:rPr>
      </w:pPr>
      <w:r w:rsidRPr="00563ACF">
        <w:rPr>
          <w:rFonts w:ascii="STC Forward" w:hAnsi="STC Forward" w:cs="STC Forward"/>
          <w:sz w:val="28"/>
          <w:szCs w:val="28"/>
          <w:rtl/>
        </w:rPr>
        <w:t>طبقة الحوكمة</w:t>
      </w:r>
      <w:r w:rsidRPr="00563ACF">
        <w:rPr>
          <w:rFonts w:ascii="STC Forward" w:hAnsi="STC Forward" w:cs="STC Forward"/>
          <w:sz w:val="28"/>
          <w:szCs w:val="28"/>
        </w:rPr>
        <w:t xml:space="preserve">: </w:t>
      </w:r>
      <w:r w:rsidRPr="00563ACF">
        <w:rPr>
          <w:rFonts w:ascii="STC Forward" w:hAnsi="STC Forward" w:cs="STC Forward"/>
          <w:sz w:val="28"/>
          <w:szCs w:val="28"/>
          <w:rtl/>
        </w:rPr>
        <w:t>ربط المخرجات بنظام</w:t>
      </w:r>
      <w:r w:rsidRPr="00563ACF">
        <w:rPr>
          <w:rFonts w:ascii="STC Forward" w:hAnsi="STC Forward" w:cs="STC Forward"/>
          <w:sz w:val="28"/>
          <w:szCs w:val="28"/>
        </w:rPr>
        <w:t xml:space="preserve"> SAP </w:t>
      </w:r>
      <w:r w:rsidRPr="00563ACF">
        <w:rPr>
          <w:rFonts w:ascii="STC Forward" w:hAnsi="STC Forward" w:cs="STC Forward"/>
          <w:sz w:val="28"/>
          <w:szCs w:val="28"/>
          <w:rtl/>
        </w:rPr>
        <w:t>لضمان "السيادة الرقمية" وشفافية المستخلصات المالية</w:t>
      </w:r>
      <w:r w:rsidRPr="00563ACF">
        <w:rPr>
          <w:rFonts w:ascii="STC Forward" w:hAnsi="STC Forward" w:cs="STC Forward"/>
          <w:sz w:val="28"/>
          <w:szCs w:val="28"/>
        </w:rPr>
        <w:t>.</w:t>
      </w:r>
    </w:p>
    <w:p w14:paraId="30793319" w14:textId="77777777" w:rsidR="0082305B" w:rsidRPr="00563ACF" w:rsidRDefault="0082305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5. </w:t>
      </w:r>
      <w:r w:rsidRPr="00563ACF">
        <w:rPr>
          <w:rFonts w:ascii="STC Forward" w:eastAsia="Times New Roman" w:hAnsi="STC Forward" w:cs="STC Forward"/>
          <w:color w:val="auto"/>
          <w:kern w:val="0"/>
          <w:sz w:val="28"/>
          <w:szCs w:val="28"/>
          <w:rtl/>
          <w14:ligatures w14:val="none"/>
        </w:rPr>
        <w:t>الاستنتاجات والتوصيات الاستراتيجية (الفصل 10)</w:t>
      </w:r>
      <w:r w:rsidRPr="00563ACF">
        <w:rPr>
          <w:rFonts w:ascii="STC Forward" w:eastAsia="Times New Roman" w:hAnsi="STC Forward" w:cs="STC Forward"/>
          <w:color w:val="auto"/>
          <w:kern w:val="0"/>
          <w:sz w:val="28"/>
          <w:szCs w:val="28"/>
          <w14:ligatures w14:val="none"/>
        </w:rPr>
        <w:t>:</w:t>
      </w:r>
    </w:p>
    <w:p w14:paraId="34AA0506" w14:textId="77777777" w:rsidR="0082305B" w:rsidRPr="00563ACF" w:rsidRDefault="0082305B" w:rsidP="00563ACF">
      <w:pPr>
        <w:pStyle w:val="NormalWeb"/>
        <w:bidi/>
        <w:rPr>
          <w:rFonts w:ascii="STC Forward" w:hAnsi="STC Forward" w:cs="STC Forward"/>
          <w:sz w:val="28"/>
          <w:szCs w:val="28"/>
        </w:rPr>
      </w:pPr>
      <w:r w:rsidRPr="00563ACF">
        <w:rPr>
          <w:rFonts w:ascii="STC Forward" w:hAnsi="STC Forward" w:cs="STC Forward"/>
          <w:sz w:val="28"/>
          <w:szCs w:val="28"/>
          <w:rtl/>
        </w:rPr>
        <w:t>خلصت الرسالة إلى أن التحول الرقمي في إدارة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ليس ترفاً تقنياً، بل هو "ضرورة سيادية". وتوصي الدراسة بـ</w:t>
      </w:r>
      <w:r w:rsidRPr="00563ACF">
        <w:rPr>
          <w:rFonts w:ascii="STC Forward" w:hAnsi="STC Forward" w:cs="STC Forward"/>
          <w:sz w:val="28"/>
          <w:szCs w:val="28"/>
        </w:rPr>
        <w:t>:</w:t>
      </w:r>
    </w:p>
    <w:p w14:paraId="798F80D5" w14:textId="77777777" w:rsidR="0082305B" w:rsidRPr="00563ACF" w:rsidRDefault="0082305B" w:rsidP="00395727">
      <w:pPr>
        <w:pStyle w:val="NormalWeb"/>
        <w:numPr>
          <w:ilvl w:val="0"/>
          <w:numId w:val="92"/>
        </w:numPr>
        <w:bidi/>
        <w:rPr>
          <w:rFonts w:ascii="STC Forward" w:hAnsi="STC Forward" w:cs="STC Forward"/>
          <w:sz w:val="28"/>
          <w:szCs w:val="28"/>
        </w:rPr>
      </w:pPr>
      <w:r w:rsidRPr="00563ACF">
        <w:rPr>
          <w:rFonts w:ascii="STC Forward" w:hAnsi="STC Forward" w:cs="STC Forward"/>
          <w:sz w:val="28"/>
          <w:szCs w:val="28"/>
          <w:rtl/>
        </w:rPr>
        <w:t>تأسيس مكتب إدارة مشاريع ذكي</w:t>
      </w:r>
      <w:r w:rsidRPr="00563ACF">
        <w:rPr>
          <w:rFonts w:ascii="STC Forward" w:hAnsi="STC Forward" w:cs="STC Forward"/>
          <w:sz w:val="28"/>
          <w:szCs w:val="28"/>
        </w:rPr>
        <w:t xml:space="preserve"> (Smart PMO) </w:t>
      </w:r>
      <w:r w:rsidRPr="00563ACF">
        <w:rPr>
          <w:rFonts w:ascii="STC Forward" w:hAnsi="STC Forward" w:cs="STC Forward"/>
          <w:sz w:val="28"/>
          <w:szCs w:val="28"/>
          <w:rtl/>
        </w:rPr>
        <w:t>يعتمد "الإدارة بالاستثناء</w:t>
      </w:r>
      <w:r w:rsidRPr="00563ACF">
        <w:rPr>
          <w:rFonts w:ascii="STC Forward" w:hAnsi="STC Forward" w:cs="STC Forward"/>
          <w:sz w:val="28"/>
          <w:szCs w:val="28"/>
        </w:rPr>
        <w:t>".</w:t>
      </w:r>
    </w:p>
    <w:p w14:paraId="114E5A6D" w14:textId="77777777" w:rsidR="0082305B" w:rsidRPr="00563ACF" w:rsidRDefault="0082305B" w:rsidP="00395727">
      <w:pPr>
        <w:pStyle w:val="NormalWeb"/>
        <w:numPr>
          <w:ilvl w:val="0"/>
          <w:numId w:val="92"/>
        </w:numPr>
        <w:bidi/>
        <w:rPr>
          <w:rFonts w:ascii="STC Forward" w:hAnsi="STC Forward" w:cs="STC Forward"/>
          <w:sz w:val="28"/>
          <w:szCs w:val="28"/>
        </w:rPr>
      </w:pPr>
      <w:r w:rsidRPr="00563ACF">
        <w:rPr>
          <w:rFonts w:ascii="STC Forward" w:hAnsi="STC Forward" w:cs="STC Forward"/>
          <w:sz w:val="28"/>
          <w:szCs w:val="28"/>
          <w:rtl/>
        </w:rPr>
        <w:t>توطين البيانات الجوية الهندسية داخل سحابة</w:t>
      </w:r>
      <w:r w:rsidRPr="00563ACF">
        <w:rPr>
          <w:rFonts w:ascii="STC Forward" w:hAnsi="STC Forward" w:cs="STC Forward"/>
          <w:sz w:val="28"/>
          <w:szCs w:val="28"/>
        </w:rPr>
        <w:t xml:space="preserve"> stc </w:t>
      </w:r>
      <w:r w:rsidRPr="00563ACF">
        <w:rPr>
          <w:rFonts w:ascii="STC Forward" w:hAnsi="STC Forward" w:cs="STC Forward"/>
          <w:sz w:val="28"/>
          <w:szCs w:val="28"/>
          <w:rtl/>
        </w:rPr>
        <w:t>الوطنية لحماية الأصول</w:t>
      </w:r>
      <w:r w:rsidRPr="00563ACF">
        <w:rPr>
          <w:rFonts w:ascii="STC Forward" w:hAnsi="STC Forward" w:cs="STC Forward"/>
          <w:sz w:val="28"/>
          <w:szCs w:val="28"/>
        </w:rPr>
        <w:t>.</w:t>
      </w:r>
    </w:p>
    <w:p w14:paraId="05EFC292" w14:textId="77777777" w:rsidR="0082305B" w:rsidRPr="00563ACF" w:rsidRDefault="0082305B" w:rsidP="00395727">
      <w:pPr>
        <w:pStyle w:val="NormalWeb"/>
        <w:numPr>
          <w:ilvl w:val="0"/>
          <w:numId w:val="92"/>
        </w:numPr>
        <w:bidi/>
        <w:rPr>
          <w:rFonts w:ascii="STC Forward" w:hAnsi="STC Forward" w:cs="STC Forward"/>
          <w:sz w:val="28"/>
          <w:szCs w:val="28"/>
        </w:rPr>
      </w:pPr>
      <w:r w:rsidRPr="00563ACF">
        <w:rPr>
          <w:rFonts w:ascii="STC Forward" w:hAnsi="STC Forward" w:cs="STC Forward"/>
          <w:sz w:val="28"/>
          <w:szCs w:val="28"/>
          <w:rtl/>
        </w:rPr>
        <w:t>تحديث النماذج التعاقدية لتصبح "التوأمة الرقمية" هي المرجع القانوني للإنجاز</w:t>
      </w:r>
      <w:r w:rsidRPr="00563ACF">
        <w:rPr>
          <w:rFonts w:ascii="STC Forward" w:hAnsi="STC Forward" w:cs="STC Forward"/>
          <w:sz w:val="28"/>
          <w:szCs w:val="28"/>
        </w:rPr>
        <w:t>.</w:t>
      </w:r>
    </w:p>
    <w:p w14:paraId="0E255B2F" w14:textId="77777777" w:rsidR="0082305B" w:rsidRPr="00563ACF" w:rsidRDefault="0082305B" w:rsidP="00563ACF">
      <w:pPr>
        <w:spacing w:line="276" w:lineRule="auto"/>
        <w:rPr>
          <w:rFonts w:ascii="STC Forward" w:eastAsia="Times New Roman" w:hAnsi="STC Forward" w:cs="STC Forward"/>
          <w:kern w:val="0"/>
          <w:sz w:val="28"/>
          <w:szCs w:val="28"/>
          <w:rtl/>
          <w14:ligatures w14:val="none"/>
        </w:rPr>
      </w:pPr>
    </w:p>
    <w:p w14:paraId="0D18C00F" w14:textId="68A60836" w:rsidR="00C649C6" w:rsidRDefault="00C649C6" w:rsidP="00563ACF">
      <w:pPr>
        <w:spacing w:line="276" w:lineRule="auto"/>
        <w:rPr>
          <w:rFonts w:ascii="STC Forward" w:eastAsia="Times New Roman" w:hAnsi="STC Forward" w:cs="STC Forward"/>
          <w:kern w:val="0"/>
          <w:sz w:val="28"/>
          <w:szCs w:val="28"/>
          <w:rtl/>
          <w14:ligatures w14:val="none"/>
        </w:rPr>
      </w:pPr>
    </w:p>
    <w:p w14:paraId="4495E020" w14:textId="44C403AA" w:rsidR="00563ACF" w:rsidRDefault="00563ACF" w:rsidP="00563ACF">
      <w:pPr>
        <w:spacing w:line="276" w:lineRule="auto"/>
        <w:rPr>
          <w:rFonts w:ascii="STC Forward" w:eastAsia="Times New Roman" w:hAnsi="STC Forward" w:cs="STC Forward"/>
          <w:kern w:val="0"/>
          <w:sz w:val="28"/>
          <w:szCs w:val="28"/>
          <w:rtl/>
          <w14:ligatures w14:val="none"/>
        </w:rPr>
      </w:pPr>
    </w:p>
    <w:p w14:paraId="2ECD7B02" w14:textId="1BF4C4EF" w:rsidR="00563ACF" w:rsidRDefault="00563ACF" w:rsidP="00563ACF">
      <w:pPr>
        <w:spacing w:line="276" w:lineRule="auto"/>
        <w:rPr>
          <w:rFonts w:ascii="STC Forward" w:eastAsia="Times New Roman" w:hAnsi="STC Forward" w:cs="STC Forward"/>
          <w:kern w:val="0"/>
          <w:sz w:val="28"/>
          <w:szCs w:val="28"/>
          <w:rtl/>
          <w14:ligatures w14:val="none"/>
        </w:rPr>
      </w:pPr>
    </w:p>
    <w:p w14:paraId="1833CA10" w14:textId="15DB74FF" w:rsidR="00563ACF" w:rsidRDefault="00563ACF" w:rsidP="00563ACF">
      <w:pPr>
        <w:spacing w:line="276" w:lineRule="auto"/>
        <w:rPr>
          <w:rFonts w:ascii="STC Forward" w:eastAsia="Times New Roman" w:hAnsi="STC Forward" w:cs="STC Forward"/>
          <w:kern w:val="0"/>
          <w:sz w:val="28"/>
          <w:szCs w:val="28"/>
          <w:rtl/>
          <w14:ligatures w14:val="none"/>
        </w:rPr>
      </w:pPr>
    </w:p>
    <w:p w14:paraId="1F24226C" w14:textId="48493D29" w:rsidR="00563ACF" w:rsidRDefault="00563ACF" w:rsidP="00563ACF">
      <w:pPr>
        <w:spacing w:line="276" w:lineRule="auto"/>
        <w:rPr>
          <w:rFonts w:ascii="STC Forward" w:eastAsia="Times New Roman" w:hAnsi="STC Forward" w:cs="STC Forward"/>
          <w:kern w:val="0"/>
          <w:sz w:val="28"/>
          <w:szCs w:val="28"/>
          <w:rtl/>
          <w14:ligatures w14:val="none"/>
        </w:rPr>
      </w:pPr>
    </w:p>
    <w:p w14:paraId="3CBC2303" w14:textId="1898111E" w:rsidR="00563ACF" w:rsidRDefault="00563ACF" w:rsidP="00563ACF">
      <w:pPr>
        <w:spacing w:line="276" w:lineRule="auto"/>
        <w:rPr>
          <w:rFonts w:ascii="STC Forward" w:eastAsia="Times New Roman" w:hAnsi="STC Forward" w:cs="STC Forward"/>
          <w:kern w:val="0"/>
          <w:sz w:val="28"/>
          <w:szCs w:val="28"/>
          <w:rtl/>
          <w14:ligatures w14:val="none"/>
        </w:rPr>
      </w:pPr>
    </w:p>
    <w:p w14:paraId="1CD57C60" w14:textId="4511257F" w:rsidR="00563ACF" w:rsidRDefault="00563ACF" w:rsidP="00563ACF">
      <w:pPr>
        <w:spacing w:line="276" w:lineRule="auto"/>
        <w:rPr>
          <w:rFonts w:ascii="STC Forward" w:eastAsia="Times New Roman" w:hAnsi="STC Forward" w:cs="STC Forward"/>
          <w:kern w:val="0"/>
          <w:sz w:val="28"/>
          <w:szCs w:val="28"/>
          <w:rtl/>
          <w14:ligatures w14:val="none"/>
        </w:rPr>
      </w:pPr>
    </w:p>
    <w:p w14:paraId="3DD862F0" w14:textId="315856F2" w:rsidR="00563ACF" w:rsidRDefault="00563ACF" w:rsidP="00563ACF">
      <w:pPr>
        <w:spacing w:line="276" w:lineRule="auto"/>
        <w:rPr>
          <w:rFonts w:ascii="STC Forward" w:eastAsia="Times New Roman" w:hAnsi="STC Forward" w:cs="STC Forward"/>
          <w:kern w:val="0"/>
          <w:sz w:val="28"/>
          <w:szCs w:val="28"/>
          <w:rtl/>
          <w14:ligatures w14:val="none"/>
        </w:rPr>
      </w:pPr>
    </w:p>
    <w:p w14:paraId="250C5FE0" w14:textId="66C6E5AC" w:rsidR="00563ACF" w:rsidRDefault="00563ACF" w:rsidP="00563ACF">
      <w:pPr>
        <w:spacing w:line="276" w:lineRule="auto"/>
        <w:rPr>
          <w:rFonts w:ascii="STC Forward" w:eastAsia="Times New Roman" w:hAnsi="STC Forward" w:cs="STC Forward"/>
          <w:kern w:val="0"/>
          <w:sz w:val="28"/>
          <w:szCs w:val="28"/>
          <w:rtl/>
          <w14:ligatures w14:val="none"/>
        </w:rPr>
      </w:pPr>
    </w:p>
    <w:p w14:paraId="7765D464"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p>
    <w:p w14:paraId="5F1E41AB" w14:textId="26CA3442" w:rsidR="00C649C6" w:rsidRPr="00563ACF" w:rsidRDefault="00C649C6" w:rsidP="00563ACF">
      <w:pPr>
        <w:spacing w:line="276" w:lineRule="auto"/>
        <w:rPr>
          <w:rFonts w:ascii="STC Forward" w:eastAsia="Times New Roman" w:hAnsi="STC Forward" w:cs="STC Forward"/>
          <w:kern w:val="0"/>
          <w:sz w:val="28"/>
          <w:szCs w:val="28"/>
          <w14:ligatures w14:val="none"/>
        </w:rPr>
      </w:pPr>
    </w:p>
    <w:p w14:paraId="36439A79" w14:textId="0C2EED1D" w:rsidR="00C649C6" w:rsidRDefault="00C649C6" w:rsidP="00563ACF">
      <w:pPr>
        <w:spacing w:line="276" w:lineRule="auto"/>
        <w:rPr>
          <w:rFonts w:ascii="STC Forward" w:eastAsia="Times New Roman" w:hAnsi="STC Forward" w:cs="STC Forward"/>
          <w:kern w:val="0"/>
          <w:sz w:val="28"/>
          <w:szCs w:val="28"/>
          <w:rtl/>
          <w14:ligatures w14:val="none"/>
        </w:rPr>
      </w:pPr>
    </w:p>
    <w:p w14:paraId="7F4B19D8" w14:textId="7F2B7768" w:rsidR="00563ACF" w:rsidRDefault="00563ACF" w:rsidP="00563ACF">
      <w:pPr>
        <w:spacing w:line="276" w:lineRule="auto"/>
        <w:rPr>
          <w:rFonts w:ascii="STC Forward" w:eastAsia="Times New Roman" w:hAnsi="STC Forward" w:cs="STC Forward"/>
          <w:kern w:val="0"/>
          <w:sz w:val="28"/>
          <w:szCs w:val="28"/>
          <w:rtl/>
          <w14:ligatures w14:val="none"/>
        </w:rPr>
      </w:pPr>
    </w:p>
    <w:p w14:paraId="4190BCC1"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p>
    <w:p w14:paraId="13B7DC35" w14:textId="77777777" w:rsidR="00C649C6" w:rsidRPr="00563ACF" w:rsidRDefault="00C649C6" w:rsidP="00563ACF">
      <w:pPr>
        <w:spacing w:line="276" w:lineRule="auto"/>
        <w:rPr>
          <w:rFonts w:ascii="STC Forward" w:eastAsia="Times New Roman" w:hAnsi="STC Forward" w:cs="STC Forward"/>
          <w:kern w:val="0"/>
          <w:sz w:val="28"/>
          <w:szCs w:val="28"/>
          <w14:ligatures w14:val="none"/>
        </w:rPr>
      </w:pPr>
    </w:p>
    <w:p w14:paraId="76E78E21" w14:textId="1DBBA0A1" w:rsidR="009A7045" w:rsidRPr="00563ACF" w:rsidRDefault="009A7045" w:rsidP="00563ACF">
      <w:pPr>
        <w:spacing w:line="276" w:lineRule="auto"/>
        <w:rPr>
          <w:rFonts w:ascii="STC Forward" w:eastAsia="Times New Roman" w:hAnsi="STC Forward" w:cs="STC Forward"/>
          <w:b/>
          <w:bCs/>
          <w:color w:val="4F008C"/>
          <w:kern w:val="0"/>
          <w:sz w:val="32"/>
          <w:szCs w:val="32"/>
          <w:rtl/>
          <w14:ligatures w14:val="none"/>
        </w:rPr>
      </w:pPr>
      <w:r w:rsidRPr="00563ACF">
        <w:rPr>
          <w:rFonts w:ascii="STC Forward" w:eastAsia="Times New Roman" w:hAnsi="STC Forward" w:cs="STC Forward"/>
          <w:b/>
          <w:bCs/>
          <w:color w:val="4F008C"/>
          <w:kern w:val="0"/>
          <w:sz w:val="32"/>
          <w:szCs w:val="32"/>
          <w:rtl/>
          <w14:ligatures w14:val="none"/>
        </w:rPr>
        <w:lastRenderedPageBreak/>
        <w:t>فهرس المحتويات</w:t>
      </w:r>
      <w:r w:rsidRPr="00563ACF">
        <w:rPr>
          <w:rFonts w:ascii="STC Forward" w:eastAsia="Times New Roman" w:hAnsi="STC Forward" w:cs="STC Forward" w:hint="cs"/>
          <w:b/>
          <w:bCs/>
          <w:color w:val="4F008C"/>
          <w:kern w:val="0"/>
          <w:sz w:val="32"/>
          <w:szCs w:val="32"/>
          <w:rtl/>
          <w14:ligatures w14:val="none"/>
        </w:rPr>
        <w:t>:</w:t>
      </w:r>
    </w:p>
    <w:p w14:paraId="70257F03"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الإهداء</w:t>
      </w:r>
      <w:r w:rsidRPr="009C60C0">
        <w:rPr>
          <w:rFonts w:ascii="STC Forward" w:eastAsia="Times New Roman" w:hAnsi="STC Forward" w:cs="STC Forward"/>
          <w:b/>
          <w:bCs/>
          <w:color w:val="auto"/>
          <w:kern w:val="0"/>
          <w:sz w:val="28"/>
          <w:szCs w:val="28"/>
          <w14:ligatures w14:val="none"/>
        </w:rPr>
        <w:t xml:space="preserve"> (Dedication)</w:t>
      </w:r>
    </w:p>
    <w:p w14:paraId="69868F9F"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شكر وتقدير</w:t>
      </w:r>
      <w:r w:rsidRPr="009C60C0">
        <w:rPr>
          <w:rFonts w:ascii="STC Forward" w:eastAsia="Times New Roman" w:hAnsi="STC Forward" w:cs="STC Forward"/>
          <w:b/>
          <w:bCs/>
          <w:color w:val="auto"/>
          <w:kern w:val="0"/>
          <w:sz w:val="28"/>
          <w:szCs w:val="28"/>
          <w14:ligatures w14:val="none"/>
        </w:rPr>
        <w:t xml:space="preserve"> (Acknowledgments)</w:t>
      </w:r>
    </w:p>
    <w:p w14:paraId="4FF5DC3B" w14:textId="2B95807B"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الملخص التنفيذي</w:t>
      </w:r>
      <w:r w:rsidRPr="009C60C0">
        <w:rPr>
          <w:rFonts w:ascii="STC Forward" w:eastAsia="Times New Roman" w:hAnsi="STC Forward" w:cs="STC Forward"/>
          <w:b/>
          <w:bCs/>
          <w:color w:val="auto"/>
          <w:kern w:val="0"/>
          <w:sz w:val="28"/>
          <w:szCs w:val="28"/>
          <w14:ligatures w14:val="none"/>
        </w:rPr>
        <w:t xml:space="preserve"> (Executive Summary)</w:t>
      </w:r>
    </w:p>
    <w:p w14:paraId="260EB4CD"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الفصل الأول: الإطار العام للدراسة</w:t>
      </w:r>
      <w:r w:rsidRPr="009C60C0">
        <w:rPr>
          <w:rFonts w:ascii="STC Forward" w:eastAsia="Times New Roman" w:hAnsi="STC Forward" w:cs="STC Forward"/>
          <w:b/>
          <w:bCs/>
          <w:color w:val="auto"/>
          <w:kern w:val="0"/>
          <w:sz w:val="28"/>
          <w:szCs w:val="28"/>
          <w14:ligatures w14:val="none"/>
        </w:rPr>
        <w:t xml:space="preserve"> (The Research Framework)</w:t>
      </w:r>
    </w:p>
    <w:p w14:paraId="2FEA870E" w14:textId="534BEAF8" w:rsidR="00563ACF" w:rsidRDefault="00563ACF" w:rsidP="00395727">
      <w:pPr>
        <w:pStyle w:val="NormalWeb"/>
        <w:numPr>
          <w:ilvl w:val="1"/>
          <w:numId w:val="104"/>
        </w:numPr>
        <w:bidi/>
        <w:rPr>
          <w:rFonts w:ascii="STC Forward" w:hAnsi="STC Forward" w:cs="STC Forward"/>
          <w:sz w:val="28"/>
          <w:szCs w:val="28"/>
          <w:rtl/>
        </w:rPr>
      </w:pPr>
      <w:r w:rsidRPr="00563ACF">
        <w:rPr>
          <w:rFonts w:ascii="STC Forward" w:hAnsi="STC Forward" w:cs="STC Forward"/>
          <w:sz w:val="28"/>
          <w:szCs w:val="28"/>
          <w:rtl/>
        </w:rPr>
        <w:t>مقدمة الدراسة</w:t>
      </w:r>
      <w:r w:rsidRPr="00563ACF">
        <w:rPr>
          <w:rFonts w:ascii="STC Forward" w:hAnsi="STC Forward" w:cs="STC Forward"/>
          <w:sz w:val="28"/>
          <w:szCs w:val="28"/>
        </w:rPr>
        <w:t xml:space="preserve">: Background of the Study 1.2 </w:t>
      </w:r>
    </w:p>
    <w:p w14:paraId="295652E7" w14:textId="6FB724AF" w:rsidR="00563ACF"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tl/>
        </w:rPr>
        <w:t>السياق الاستراتيجي لشركة</w:t>
      </w:r>
      <w:r w:rsidRPr="00563ACF">
        <w:rPr>
          <w:rFonts w:ascii="STC Forward" w:hAnsi="STC Forward" w:cs="STC Forward"/>
          <w:sz w:val="28"/>
          <w:szCs w:val="28"/>
        </w:rPr>
        <w:t xml:space="preserve"> stc </w:t>
      </w:r>
    </w:p>
    <w:p w14:paraId="0F48EAC5" w14:textId="1DC58664" w:rsidR="00563ACF"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Pr>
        <w:t xml:space="preserve"> </w:t>
      </w:r>
      <w:r w:rsidRPr="00563ACF">
        <w:rPr>
          <w:rFonts w:ascii="STC Forward" w:hAnsi="STC Forward" w:cs="STC Forward"/>
          <w:sz w:val="28"/>
          <w:szCs w:val="28"/>
          <w:rtl/>
        </w:rPr>
        <w:t>مشكلة الدراسة</w:t>
      </w:r>
      <w:r w:rsidRPr="00563ACF">
        <w:rPr>
          <w:rFonts w:ascii="STC Forward" w:hAnsi="STC Forward" w:cs="STC Forward"/>
          <w:sz w:val="28"/>
          <w:szCs w:val="28"/>
        </w:rPr>
        <w:t xml:space="preserve">Problem Statement </w:t>
      </w:r>
    </w:p>
    <w:p w14:paraId="3F9449DC" w14:textId="77777777" w:rsidR="00563ACF"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Pr>
        <w:t xml:space="preserve"> </w:t>
      </w:r>
      <w:r w:rsidRPr="00563ACF">
        <w:rPr>
          <w:rFonts w:ascii="STC Forward" w:hAnsi="STC Forward" w:cs="STC Forward"/>
          <w:sz w:val="28"/>
          <w:szCs w:val="28"/>
          <w:rtl/>
        </w:rPr>
        <w:t xml:space="preserve">أهمية الدراسة (الوطنية، المهنية، الأكاديمية) </w:t>
      </w:r>
    </w:p>
    <w:p w14:paraId="587917C9" w14:textId="77777777" w:rsidR="009C60C0"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tl/>
        </w:rPr>
        <w:t>تعريف المصطلحات الإجرائية</w:t>
      </w:r>
      <w:r w:rsidRPr="00563ACF">
        <w:rPr>
          <w:rFonts w:ascii="STC Forward" w:hAnsi="STC Forward" w:cs="STC Forward"/>
          <w:sz w:val="28"/>
          <w:szCs w:val="28"/>
        </w:rPr>
        <w:t xml:space="preserve"> (AI, Predictive Analytics, Digital Twin) </w:t>
      </w:r>
    </w:p>
    <w:p w14:paraId="4AE1A6AD" w14:textId="77777777" w:rsidR="009C60C0"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tl/>
        </w:rPr>
        <w:t xml:space="preserve">أهداف الدراسة الاستراتيجية </w:t>
      </w:r>
    </w:p>
    <w:p w14:paraId="6F740455" w14:textId="77777777" w:rsidR="009C60C0"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Pr>
        <w:t xml:space="preserve"> </w:t>
      </w:r>
      <w:r w:rsidRPr="00563ACF">
        <w:rPr>
          <w:rFonts w:ascii="STC Forward" w:hAnsi="STC Forward" w:cs="STC Forward"/>
          <w:sz w:val="28"/>
          <w:szCs w:val="28"/>
          <w:rtl/>
        </w:rPr>
        <w:t xml:space="preserve">حدود الدراسة (الموضوعية، المكانية، الزمانية) </w:t>
      </w:r>
    </w:p>
    <w:p w14:paraId="3C620C48" w14:textId="77777777" w:rsidR="009C60C0"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Pr>
        <w:t xml:space="preserve"> </w:t>
      </w:r>
      <w:r w:rsidRPr="00563ACF">
        <w:rPr>
          <w:rFonts w:ascii="STC Forward" w:hAnsi="STC Forward" w:cs="STC Forward"/>
          <w:sz w:val="28"/>
          <w:szCs w:val="28"/>
          <w:rtl/>
        </w:rPr>
        <w:t xml:space="preserve">هيكل البحث </w:t>
      </w:r>
    </w:p>
    <w:p w14:paraId="6FF2FB5C" w14:textId="77777777" w:rsidR="009C60C0"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tl/>
        </w:rPr>
        <w:t xml:space="preserve">النموذج المفاهيمي والمتغيرات (المستقلة والتابعة والوسيطة) </w:t>
      </w:r>
    </w:p>
    <w:p w14:paraId="1D3AEF7F" w14:textId="32548805" w:rsidR="00563ACF" w:rsidRPr="00563ACF" w:rsidRDefault="00563ACF" w:rsidP="00395727">
      <w:pPr>
        <w:pStyle w:val="NormalWeb"/>
        <w:numPr>
          <w:ilvl w:val="1"/>
          <w:numId w:val="104"/>
        </w:numPr>
        <w:bidi/>
        <w:rPr>
          <w:rFonts w:ascii="STC Forward" w:hAnsi="STC Forward" w:cs="STC Forward"/>
          <w:sz w:val="28"/>
          <w:szCs w:val="28"/>
        </w:rPr>
      </w:pPr>
      <w:r w:rsidRPr="00563ACF">
        <w:rPr>
          <w:rFonts w:ascii="STC Forward" w:hAnsi="STC Forward" w:cs="STC Forward"/>
          <w:sz w:val="28"/>
          <w:szCs w:val="28"/>
          <w:rtl/>
        </w:rPr>
        <w:t>منهجية تحليل المتغيرات وتطور منهجيات إدارة المشاريع</w:t>
      </w:r>
    </w:p>
    <w:p w14:paraId="79029880"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الفصل الثاني: الإطار النظري</w:t>
      </w:r>
      <w:r w:rsidRPr="009C60C0">
        <w:rPr>
          <w:rFonts w:ascii="STC Forward" w:eastAsia="Times New Roman" w:hAnsi="STC Forward" w:cs="STC Forward"/>
          <w:b/>
          <w:bCs/>
          <w:color w:val="auto"/>
          <w:kern w:val="0"/>
          <w:sz w:val="28"/>
          <w:szCs w:val="28"/>
          <w14:ligatures w14:val="none"/>
        </w:rPr>
        <w:t xml:space="preserve"> (</w:t>
      </w:r>
      <w:r w:rsidRPr="009C60C0">
        <w:rPr>
          <w:rFonts w:ascii="STC Forward" w:eastAsia="Times New Roman" w:hAnsi="STC Forward" w:cs="STC Forward"/>
          <w:b/>
          <w:bCs/>
          <w:color w:val="auto"/>
          <w:kern w:val="0"/>
          <w:sz w:val="28"/>
          <w:szCs w:val="28"/>
          <w:rtl/>
          <w14:ligatures w14:val="none"/>
        </w:rPr>
        <w:t>هندسة إدارة المشاريع الرقمية</w:t>
      </w:r>
      <w:r w:rsidRPr="009C60C0">
        <w:rPr>
          <w:rFonts w:ascii="STC Forward" w:eastAsia="Times New Roman" w:hAnsi="STC Forward" w:cs="STC Forward"/>
          <w:b/>
          <w:bCs/>
          <w:color w:val="auto"/>
          <w:kern w:val="0"/>
          <w:sz w:val="28"/>
          <w:szCs w:val="28"/>
          <w14:ligatures w14:val="none"/>
        </w:rPr>
        <w:t xml:space="preserve"> Construction 4.0)</w:t>
      </w:r>
    </w:p>
    <w:p w14:paraId="741C925C" w14:textId="77777777" w:rsidR="009C60C0" w:rsidRDefault="009C60C0" w:rsidP="00395727">
      <w:pPr>
        <w:pStyle w:val="NormalWeb"/>
        <w:numPr>
          <w:ilvl w:val="1"/>
          <w:numId w:val="105"/>
        </w:numPr>
        <w:bidi/>
        <w:rPr>
          <w:rFonts w:ascii="STC Forward" w:hAnsi="STC Forward" w:cs="STC Forward"/>
          <w:sz w:val="28"/>
          <w:szCs w:val="28"/>
        </w:rPr>
      </w:pPr>
      <w:r w:rsidRPr="009C60C0">
        <w:rPr>
          <w:rFonts w:ascii="STC Forward" w:hAnsi="STC Forward" w:cs="STC Forward" w:hint="cs"/>
          <w:sz w:val="28"/>
          <w:szCs w:val="28"/>
          <w:rtl/>
        </w:rPr>
        <w:t xml:space="preserve"> </w:t>
      </w:r>
      <w:r w:rsidR="00563ACF" w:rsidRPr="009C60C0">
        <w:rPr>
          <w:rFonts w:ascii="STC Forward" w:hAnsi="STC Forward" w:cs="STC Forward"/>
          <w:sz w:val="28"/>
          <w:szCs w:val="28"/>
          <w:rtl/>
        </w:rPr>
        <w:t xml:space="preserve">إدارة المشاريع الإنشائية في عصر الثورة الصناعية الرابعة </w:t>
      </w:r>
      <w:r w:rsidRPr="009C60C0">
        <w:rPr>
          <w:rFonts w:ascii="STC Forward" w:hAnsi="STC Forward" w:cs="STC Forward" w:hint="cs"/>
          <w:sz w:val="28"/>
          <w:szCs w:val="28"/>
          <w:rtl/>
        </w:rPr>
        <w:t xml:space="preserve"> </w:t>
      </w:r>
    </w:p>
    <w:p w14:paraId="2DFD0EA7" w14:textId="77777777" w:rsidR="009C60C0" w:rsidRDefault="00563ACF" w:rsidP="00395727">
      <w:pPr>
        <w:pStyle w:val="NormalWeb"/>
        <w:numPr>
          <w:ilvl w:val="1"/>
          <w:numId w:val="105"/>
        </w:numPr>
        <w:bidi/>
        <w:rPr>
          <w:rFonts w:ascii="STC Forward" w:hAnsi="STC Forward" w:cs="STC Forward"/>
          <w:sz w:val="28"/>
          <w:szCs w:val="28"/>
        </w:rPr>
      </w:pPr>
      <w:r w:rsidRPr="009C60C0">
        <w:rPr>
          <w:rFonts w:ascii="STC Forward" w:hAnsi="STC Forward" w:cs="STC Forward"/>
          <w:sz w:val="28"/>
          <w:szCs w:val="28"/>
          <w:rtl/>
        </w:rPr>
        <w:t>تحول منهجيات إدارة المخاطر</w:t>
      </w:r>
      <w:r w:rsidRPr="009C60C0">
        <w:rPr>
          <w:rFonts w:ascii="STC Forward" w:hAnsi="STC Forward" w:cs="STC Forward"/>
          <w:sz w:val="28"/>
          <w:szCs w:val="28"/>
        </w:rPr>
        <w:t xml:space="preserve"> (Risk Management Transformation) </w:t>
      </w:r>
    </w:p>
    <w:p w14:paraId="070B6A53" w14:textId="77777777" w:rsidR="009C60C0" w:rsidRDefault="00563ACF" w:rsidP="00395727">
      <w:pPr>
        <w:pStyle w:val="NormalWeb"/>
        <w:numPr>
          <w:ilvl w:val="1"/>
          <w:numId w:val="105"/>
        </w:numPr>
        <w:bidi/>
        <w:rPr>
          <w:rFonts w:ascii="STC Forward" w:hAnsi="STC Forward" w:cs="STC Forward"/>
          <w:sz w:val="28"/>
          <w:szCs w:val="28"/>
        </w:rPr>
      </w:pPr>
      <w:r w:rsidRPr="009C60C0">
        <w:rPr>
          <w:rFonts w:ascii="STC Forward" w:hAnsi="STC Forward" w:cs="STC Forward"/>
          <w:sz w:val="28"/>
          <w:szCs w:val="28"/>
          <w:rtl/>
        </w:rPr>
        <w:t>إدارة الجودة والتحقق الذكي من النطاق</w:t>
      </w:r>
      <w:r w:rsidRPr="009C60C0">
        <w:rPr>
          <w:rFonts w:ascii="STC Forward" w:hAnsi="STC Forward" w:cs="STC Forward"/>
          <w:sz w:val="28"/>
          <w:szCs w:val="28"/>
        </w:rPr>
        <w:t xml:space="preserve"> (Quality &amp; Scope Validation) </w:t>
      </w:r>
    </w:p>
    <w:p w14:paraId="488500F7" w14:textId="77777777" w:rsidR="009C60C0" w:rsidRDefault="00563ACF" w:rsidP="00395727">
      <w:pPr>
        <w:pStyle w:val="NormalWeb"/>
        <w:numPr>
          <w:ilvl w:val="1"/>
          <w:numId w:val="105"/>
        </w:numPr>
        <w:bidi/>
        <w:rPr>
          <w:rFonts w:ascii="STC Forward" w:hAnsi="STC Forward" w:cs="STC Forward"/>
          <w:sz w:val="28"/>
          <w:szCs w:val="28"/>
        </w:rPr>
      </w:pPr>
      <w:r w:rsidRPr="009C60C0">
        <w:rPr>
          <w:rFonts w:ascii="STC Forward" w:hAnsi="STC Forward" w:cs="STC Forward"/>
          <w:sz w:val="28"/>
          <w:szCs w:val="28"/>
          <w:rtl/>
        </w:rPr>
        <w:t>تقنيات التوأمة الرقمية والنمذجة المعلوماتية</w:t>
      </w:r>
      <w:r w:rsidRPr="009C60C0">
        <w:rPr>
          <w:rFonts w:ascii="STC Forward" w:hAnsi="STC Forward" w:cs="STC Forward"/>
          <w:sz w:val="28"/>
          <w:szCs w:val="28"/>
        </w:rPr>
        <w:t xml:space="preserve"> (Digital Twin &amp; BIM) </w:t>
      </w:r>
    </w:p>
    <w:p w14:paraId="22907BE6" w14:textId="77777777" w:rsidR="009C60C0" w:rsidRDefault="00563ACF" w:rsidP="00395727">
      <w:pPr>
        <w:pStyle w:val="NormalWeb"/>
        <w:numPr>
          <w:ilvl w:val="1"/>
          <w:numId w:val="105"/>
        </w:numPr>
        <w:bidi/>
        <w:rPr>
          <w:rFonts w:ascii="STC Forward" w:hAnsi="STC Forward" w:cs="STC Forward"/>
          <w:sz w:val="28"/>
          <w:szCs w:val="28"/>
        </w:rPr>
      </w:pPr>
      <w:r w:rsidRPr="009C60C0">
        <w:rPr>
          <w:rFonts w:ascii="STC Forward" w:hAnsi="STC Forward" w:cs="STC Forward"/>
          <w:sz w:val="28"/>
          <w:szCs w:val="28"/>
          <w:rtl/>
        </w:rPr>
        <w:t>إدارة الموارد وسلاسل الإمداد</w:t>
      </w:r>
      <w:r w:rsidRPr="009C60C0">
        <w:rPr>
          <w:rFonts w:ascii="STC Forward" w:hAnsi="STC Forward" w:cs="STC Forward"/>
          <w:sz w:val="28"/>
          <w:szCs w:val="28"/>
        </w:rPr>
        <w:t xml:space="preserve"> (Resources &amp; Supply Chain)</w:t>
      </w:r>
    </w:p>
    <w:p w14:paraId="73A15DA2" w14:textId="0421DFB9" w:rsidR="00563ACF" w:rsidRPr="009C60C0" w:rsidRDefault="00563ACF" w:rsidP="00395727">
      <w:pPr>
        <w:pStyle w:val="NormalWeb"/>
        <w:numPr>
          <w:ilvl w:val="1"/>
          <w:numId w:val="105"/>
        </w:numPr>
        <w:bidi/>
        <w:rPr>
          <w:rFonts w:ascii="STC Forward" w:hAnsi="STC Forward" w:cs="STC Forward"/>
          <w:sz w:val="28"/>
          <w:szCs w:val="28"/>
        </w:rPr>
      </w:pPr>
      <w:r w:rsidRPr="009C60C0">
        <w:rPr>
          <w:rFonts w:ascii="STC Forward" w:hAnsi="STC Forward" w:cs="STC Forward"/>
          <w:sz w:val="28"/>
          <w:szCs w:val="28"/>
          <w:rtl/>
        </w:rPr>
        <w:t>التواصل وإدارة أصحاب المصلحة</w:t>
      </w:r>
      <w:r w:rsidRPr="009C60C0">
        <w:rPr>
          <w:rFonts w:ascii="STC Forward" w:hAnsi="STC Forward" w:cs="STC Forward"/>
          <w:sz w:val="28"/>
          <w:szCs w:val="28"/>
        </w:rPr>
        <w:t xml:space="preserve"> (Stakeholder Management)</w:t>
      </w:r>
    </w:p>
    <w:p w14:paraId="109208DD"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الفصل الثالث: منهجية الدراسة والإجراءات الميدانية</w:t>
      </w:r>
    </w:p>
    <w:p w14:paraId="43B1FFF3" w14:textId="77777777" w:rsidR="009C60C0"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t>منهج البحث</w:t>
      </w:r>
      <w:r w:rsidRPr="00563ACF">
        <w:rPr>
          <w:rFonts w:ascii="STC Forward" w:hAnsi="STC Forward" w:cs="STC Forward"/>
          <w:sz w:val="28"/>
          <w:szCs w:val="28"/>
        </w:rPr>
        <w:t xml:space="preserve"> (Research Methodology) </w:t>
      </w:r>
    </w:p>
    <w:p w14:paraId="7C3F9800" w14:textId="77777777" w:rsidR="009C60C0"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t>مجتمع الدراسة</w:t>
      </w:r>
      <w:r w:rsidRPr="00563ACF">
        <w:rPr>
          <w:rFonts w:ascii="STC Forward" w:hAnsi="STC Forward" w:cs="STC Forward"/>
          <w:sz w:val="28"/>
          <w:szCs w:val="28"/>
        </w:rPr>
        <w:t xml:space="preserve"> (Study Population) </w:t>
      </w:r>
    </w:p>
    <w:p w14:paraId="5306C568" w14:textId="77777777" w:rsidR="009C60C0"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t>عينة الدراسة</w:t>
      </w:r>
      <w:r w:rsidRPr="00563ACF">
        <w:rPr>
          <w:rFonts w:ascii="STC Forward" w:hAnsi="STC Forward" w:cs="STC Forward"/>
          <w:sz w:val="28"/>
          <w:szCs w:val="28"/>
        </w:rPr>
        <w:t xml:space="preserve"> (Research Sample)</w:t>
      </w:r>
    </w:p>
    <w:p w14:paraId="71250AE8" w14:textId="77777777" w:rsidR="009C60C0"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t xml:space="preserve">أدوات الدراسة وجمع البيانات </w:t>
      </w:r>
    </w:p>
    <w:p w14:paraId="48B8FA20" w14:textId="77777777" w:rsidR="009C60C0"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lastRenderedPageBreak/>
        <w:t>الأساليب الإحصائية</w:t>
      </w:r>
      <w:r w:rsidRPr="00563ACF">
        <w:rPr>
          <w:rFonts w:ascii="STC Forward" w:hAnsi="STC Forward" w:cs="STC Forward"/>
          <w:sz w:val="28"/>
          <w:szCs w:val="28"/>
        </w:rPr>
        <w:t xml:space="preserve"> (Statistical Analysis) </w:t>
      </w:r>
    </w:p>
    <w:p w14:paraId="4D6AC73F" w14:textId="7B606C39" w:rsidR="00563ACF" w:rsidRPr="00563ACF" w:rsidRDefault="00563ACF" w:rsidP="00395727">
      <w:pPr>
        <w:pStyle w:val="NormalWeb"/>
        <w:numPr>
          <w:ilvl w:val="1"/>
          <w:numId w:val="106"/>
        </w:numPr>
        <w:bidi/>
        <w:rPr>
          <w:rFonts w:ascii="STC Forward" w:hAnsi="STC Forward" w:cs="STC Forward"/>
          <w:sz w:val="28"/>
          <w:szCs w:val="28"/>
        </w:rPr>
      </w:pPr>
      <w:r w:rsidRPr="00563ACF">
        <w:rPr>
          <w:rFonts w:ascii="STC Forward" w:hAnsi="STC Forward" w:cs="STC Forward"/>
          <w:sz w:val="28"/>
          <w:szCs w:val="28"/>
          <w:rtl/>
        </w:rPr>
        <w:t>إجراءات الصدق والثبات</w:t>
      </w:r>
      <w:r w:rsidR="009C60C0">
        <w:rPr>
          <w:rFonts w:ascii="STC Forward" w:hAnsi="STC Forward" w:cs="STC Forward" w:hint="cs"/>
          <w:sz w:val="28"/>
          <w:szCs w:val="28"/>
          <w:rtl/>
        </w:rPr>
        <w:t xml:space="preserve"> </w:t>
      </w:r>
      <w:r w:rsidRPr="00563ACF">
        <w:rPr>
          <w:rFonts w:ascii="STC Forward" w:hAnsi="STC Forward" w:cs="STC Forward"/>
          <w:sz w:val="28"/>
          <w:szCs w:val="28"/>
        </w:rPr>
        <w:t xml:space="preserve"> (Validity &amp; Reliability)</w:t>
      </w:r>
    </w:p>
    <w:p w14:paraId="146AA83C"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الفصل الرابع: التحديات التقنية والتنظيمية لدمج الذكاء الاصطناعي في مشاريع</w:t>
      </w:r>
      <w:r w:rsidRPr="009C60C0">
        <w:rPr>
          <w:rFonts w:ascii="STC Forward" w:eastAsia="Times New Roman" w:hAnsi="STC Forward" w:cs="STC Forward"/>
          <w:b/>
          <w:bCs/>
          <w:color w:val="auto"/>
          <w:kern w:val="0"/>
          <w:sz w:val="28"/>
          <w:szCs w:val="28"/>
          <w14:ligatures w14:val="none"/>
        </w:rPr>
        <w:t xml:space="preserve"> stc</w:t>
      </w:r>
    </w:p>
    <w:p w14:paraId="5AC4D24C" w14:textId="77777777" w:rsidR="00563ACF" w:rsidRPr="00563ACF" w:rsidRDefault="00563ACF" w:rsidP="00395727">
      <w:pPr>
        <w:pStyle w:val="NormalWeb"/>
        <w:numPr>
          <w:ilvl w:val="0"/>
          <w:numId w:val="99"/>
        </w:numPr>
        <w:bidi/>
        <w:rPr>
          <w:rFonts w:ascii="STC Forward" w:hAnsi="STC Forward" w:cs="STC Forward"/>
          <w:sz w:val="28"/>
          <w:szCs w:val="28"/>
        </w:rPr>
      </w:pPr>
      <w:r w:rsidRPr="00563ACF">
        <w:rPr>
          <w:rFonts w:ascii="STC Forward" w:hAnsi="STC Forward" w:cs="STC Forward"/>
          <w:sz w:val="28"/>
          <w:szCs w:val="28"/>
          <w:rtl/>
        </w:rPr>
        <w:t>أولاً: تحديات إدارة المشاريع الاحترافية</w:t>
      </w:r>
      <w:r w:rsidRPr="00563ACF">
        <w:rPr>
          <w:rFonts w:ascii="STC Forward" w:hAnsi="STC Forward" w:cs="STC Forward"/>
          <w:sz w:val="28"/>
          <w:szCs w:val="28"/>
        </w:rPr>
        <w:t xml:space="preserve"> (PM Perspective)</w:t>
      </w:r>
    </w:p>
    <w:p w14:paraId="4BC498E8" w14:textId="77777777" w:rsidR="00563ACF" w:rsidRPr="00563ACF" w:rsidRDefault="00563ACF" w:rsidP="00395727">
      <w:pPr>
        <w:pStyle w:val="NormalWeb"/>
        <w:numPr>
          <w:ilvl w:val="1"/>
          <w:numId w:val="99"/>
        </w:numPr>
        <w:bidi/>
        <w:rPr>
          <w:rFonts w:ascii="STC Forward" w:hAnsi="STC Forward" w:cs="STC Forward"/>
          <w:sz w:val="28"/>
          <w:szCs w:val="28"/>
        </w:rPr>
      </w:pPr>
      <w:r w:rsidRPr="00563ACF">
        <w:rPr>
          <w:rFonts w:ascii="STC Forward" w:hAnsi="STC Forward" w:cs="STC Forward"/>
          <w:sz w:val="28"/>
          <w:szCs w:val="28"/>
          <w:rtl/>
        </w:rPr>
        <w:t>معضلة "زحف النطاق" والمطابقة الرقمية</w:t>
      </w:r>
    </w:p>
    <w:p w14:paraId="502ADA51" w14:textId="77777777" w:rsidR="00563ACF" w:rsidRPr="00563ACF" w:rsidRDefault="00563ACF" w:rsidP="00395727">
      <w:pPr>
        <w:pStyle w:val="NormalWeb"/>
        <w:numPr>
          <w:ilvl w:val="1"/>
          <w:numId w:val="99"/>
        </w:numPr>
        <w:bidi/>
        <w:rPr>
          <w:rFonts w:ascii="STC Forward" w:hAnsi="STC Forward" w:cs="STC Forward"/>
          <w:sz w:val="28"/>
          <w:szCs w:val="28"/>
        </w:rPr>
      </w:pPr>
      <w:r w:rsidRPr="00563ACF">
        <w:rPr>
          <w:rFonts w:ascii="STC Forward" w:hAnsi="STC Forward" w:cs="STC Forward"/>
          <w:sz w:val="28"/>
          <w:szCs w:val="28"/>
          <w:rtl/>
        </w:rPr>
        <w:t>ديناميكية المسار الحرج والتنبؤ بالإنتاجية</w:t>
      </w:r>
    </w:p>
    <w:p w14:paraId="17062DB2" w14:textId="77777777" w:rsidR="00563ACF" w:rsidRPr="00563ACF" w:rsidRDefault="00563ACF" w:rsidP="00395727">
      <w:pPr>
        <w:pStyle w:val="NormalWeb"/>
        <w:numPr>
          <w:ilvl w:val="1"/>
          <w:numId w:val="99"/>
        </w:numPr>
        <w:bidi/>
        <w:rPr>
          <w:rFonts w:ascii="STC Forward" w:hAnsi="STC Forward" w:cs="STC Forward"/>
          <w:sz w:val="28"/>
          <w:szCs w:val="28"/>
        </w:rPr>
      </w:pPr>
      <w:r w:rsidRPr="00563ACF">
        <w:rPr>
          <w:rFonts w:ascii="STC Forward" w:hAnsi="STC Forward" w:cs="STC Forward"/>
          <w:sz w:val="28"/>
          <w:szCs w:val="28"/>
          <w:rtl/>
        </w:rPr>
        <w:t>أتمتة القيمة المكتسبة والتنبؤ بالتدفقات</w:t>
      </w:r>
    </w:p>
    <w:p w14:paraId="6313B817" w14:textId="77777777" w:rsidR="00563ACF" w:rsidRPr="00563ACF" w:rsidRDefault="00563ACF" w:rsidP="00395727">
      <w:pPr>
        <w:pStyle w:val="NormalWeb"/>
        <w:numPr>
          <w:ilvl w:val="1"/>
          <w:numId w:val="99"/>
        </w:numPr>
        <w:bidi/>
        <w:rPr>
          <w:rFonts w:ascii="STC Forward" w:hAnsi="STC Forward" w:cs="STC Forward"/>
          <w:sz w:val="28"/>
          <w:szCs w:val="28"/>
        </w:rPr>
      </w:pPr>
      <w:r w:rsidRPr="00563ACF">
        <w:rPr>
          <w:rFonts w:ascii="STC Forward" w:hAnsi="STC Forward" w:cs="STC Forward"/>
          <w:sz w:val="28"/>
          <w:szCs w:val="28"/>
          <w:rtl/>
        </w:rPr>
        <w:t>الانتقال من المخاطر النوعية إلى الكمية</w:t>
      </w:r>
    </w:p>
    <w:p w14:paraId="068A2D90" w14:textId="77777777" w:rsidR="00563ACF" w:rsidRPr="00563ACF" w:rsidRDefault="00563ACF" w:rsidP="00395727">
      <w:pPr>
        <w:pStyle w:val="NormalWeb"/>
        <w:numPr>
          <w:ilvl w:val="1"/>
          <w:numId w:val="99"/>
        </w:numPr>
        <w:bidi/>
        <w:rPr>
          <w:rFonts w:ascii="STC Forward" w:hAnsi="STC Forward" w:cs="STC Forward"/>
          <w:sz w:val="28"/>
          <w:szCs w:val="28"/>
        </w:rPr>
      </w:pPr>
      <w:r w:rsidRPr="00563ACF">
        <w:rPr>
          <w:rFonts w:ascii="STC Forward" w:hAnsi="STC Forward" w:cs="STC Forward"/>
          <w:sz w:val="28"/>
          <w:szCs w:val="28"/>
          <w:rtl/>
        </w:rPr>
        <w:t>الشفافية وإدارة أصحاب المصلحة</w:t>
      </w:r>
    </w:p>
    <w:p w14:paraId="7E02B3AB" w14:textId="77777777" w:rsidR="00563ACF" w:rsidRPr="00563ACF" w:rsidRDefault="00563ACF" w:rsidP="00395727">
      <w:pPr>
        <w:pStyle w:val="NormalWeb"/>
        <w:numPr>
          <w:ilvl w:val="0"/>
          <w:numId w:val="99"/>
        </w:numPr>
        <w:bidi/>
        <w:rPr>
          <w:rFonts w:ascii="STC Forward" w:hAnsi="STC Forward" w:cs="STC Forward"/>
          <w:sz w:val="28"/>
          <w:szCs w:val="28"/>
        </w:rPr>
      </w:pPr>
      <w:r w:rsidRPr="00563ACF">
        <w:rPr>
          <w:rFonts w:ascii="STC Forward" w:hAnsi="STC Forward" w:cs="STC Forward"/>
          <w:sz w:val="28"/>
          <w:szCs w:val="28"/>
          <w:rtl/>
        </w:rPr>
        <w:t>ثانياً: التحديات التقنية والميدانية</w:t>
      </w:r>
    </w:p>
    <w:p w14:paraId="48B39677" w14:textId="77777777" w:rsidR="00563ACF" w:rsidRPr="00563ACF" w:rsidRDefault="00563ACF" w:rsidP="00395727">
      <w:pPr>
        <w:pStyle w:val="NormalWeb"/>
        <w:numPr>
          <w:ilvl w:val="1"/>
          <w:numId w:val="100"/>
        </w:numPr>
        <w:bidi/>
        <w:rPr>
          <w:rFonts w:ascii="STC Forward" w:hAnsi="STC Forward" w:cs="STC Forward"/>
          <w:sz w:val="28"/>
          <w:szCs w:val="28"/>
        </w:rPr>
      </w:pPr>
      <w:r w:rsidRPr="00563ACF">
        <w:rPr>
          <w:rFonts w:ascii="STC Forward" w:hAnsi="STC Forward" w:cs="STC Forward"/>
          <w:sz w:val="28"/>
          <w:szCs w:val="28"/>
          <w:rtl/>
        </w:rPr>
        <w:t>تعدد المصادر وصوامع البيانات</w:t>
      </w:r>
    </w:p>
    <w:p w14:paraId="2CA02A13" w14:textId="77777777" w:rsidR="00563ACF" w:rsidRPr="00563ACF" w:rsidRDefault="00563ACF" w:rsidP="00395727">
      <w:pPr>
        <w:pStyle w:val="NormalWeb"/>
        <w:numPr>
          <w:ilvl w:val="1"/>
          <w:numId w:val="100"/>
        </w:numPr>
        <w:bidi/>
        <w:rPr>
          <w:rFonts w:ascii="STC Forward" w:hAnsi="STC Forward" w:cs="STC Forward"/>
          <w:sz w:val="28"/>
          <w:szCs w:val="28"/>
        </w:rPr>
      </w:pPr>
      <w:r w:rsidRPr="00563ACF">
        <w:rPr>
          <w:rFonts w:ascii="STC Forward" w:hAnsi="STC Forward" w:cs="STC Forward"/>
          <w:sz w:val="28"/>
          <w:szCs w:val="28"/>
          <w:rtl/>
        </w:rPr>
        <w:t>معالجة البيانات الضخمة غير المهيكلة</w:t>
      </w:r>
    </w:p>
    <w:p w14:paraId="177AE263" w14:textId="77777777" w:rsidR="00563ACF" w:rsidRPr="00563ACF" w:rsidRDefault="00563ACF" w:rsidP="00395727">
      <w:pPr>
        <w:pStyle w:val="NormalWeb"/>
        <w:numPr>
          <w:ilvl w:val="1"/>
          <w:numId w:val="100"/>
        </w:numPr>
        <w:bidi/>
        <w:rPr>
          <w:rFonts w:ascii="STC Forward" w:hAnsi="STC Forward" w:cs="STC Forward"/>
          <w:sz w:val="28"/>
          <w:szCs w:val="28"/>
        </w:rPr>
      </w:pPr>
      <w:r w:rsidRPr="00563ACF">
        <w:rPr>
          <w:rFonts w:ascii="STC Forward" w:hAnsi="STC Forward" w:cs="STC Forward"/>
          <w:sz w:val="28"/>
          <w:szCs w:val="28"/>
          <w:rtl/>
        </w:rPr>
        <w:t>التداخل الترددي والأمن السيبراني للمعدات</w:t>
      </w:r>
    </w:p>
    <w:p w14:paraId="604BAE61" w14:textId="77777777" w:rsidR="00563ACF" w:rsidRPr="00563ACF" w:rsidRDefault="00563ACF" w:rsidP="00395727">
      <w:pPr>
        <w:pStyle w:val="NormalWeb"/>
        <w:numPr>
          <w:ilvl w:val="1"/>
          <w:numId w:val="100"/>
        </w:numPr>
        <w:bidi/>
        <w:rPr>
          <w:rFonts w:ascii="STC Forward" w:hAnsi="STC Forward" w:cs="STC Forward"/>
          <w:sz w:val="28"/>
          <w:szCs w:val="28"/>
        </w:rPr>
      </w:pPr>
      <w:r w:rsidRPr="00563ACF">
        <w:rPr>
          <w:rFonts w:ascii="STC Forward" w:hAnsi="STC Forward" w:cs="STC Forward"/>
          <w:sz w:val="28"/>
          <w:szCs w:val="28"/>
          <w:rtl/>
        </w:rPr>
        <w:t>العوائق البيئية ونقص الكفاءات الهجينة</w:t>
      </w:r>
    </w:p>
    <w:p w14:paraId="526DA4D7"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الفصل الخامس: النموذج المقترح والنتائج الاستراتيجية لرفع كفاءة الأداء</w:t>
      </w:r>
    </w:p>
    <w:p w14:paraId="5359B1A2" w14:textId="77777777" w:rsidR="00563ACF" w:rsidRPr="00563ACF" w:rsidRDefault="00563ACF" w:rsidP="00395727">
      <w:pPr>
        <w:pStyle w:val="NormalWeb"/>
        <w:numPr>
          <w:ilvl w:val="0"/>
          <w:numId w:val="101"/>
        </w:numPr>
        <w:bidi/>
        <w:rPr>
          <w:rFonts w:ascii="STC Forward" w:hAnsi="STC Forward" w:cs="STC Forward"/>
          <w:sz w:val="28"/>
          <w:szCs w:val="28"/>
        </w:rPr>
      </w:pPr>
      <w:r w:rsidRPr="00563ACF">
        <w:rPr>
          <w:rFonts w:ascii="STC Forward" w:hAnsi="STC Forward" w:cs="STC Forward"/>
          <w:sz w:val="28"/>
          <w:szCs w:val="28"/>
          <w:rtl/>
        </w:rPr>
        <w:t>أولاً: هيكل مكتب إدارة المشاريع الذكي</w:t>
      </w:r>
      <w:r w:rsidRPr="00563ACF">
        <w:rPr>
          <w:rFonts w:ascii="STC Forward" w:hAnsi="STC Forward" w:cs="STC Forward"/>
          <w:sz w:val="28"/>
          <w:szCs w:val="28"/>
        </w:rPr>
        <w:t xml:space="preserve"> (The Smart PMO Framework)</w:t>
      </w:r>
    </w:p>
    <w:p w14:paraId="3300726A" w14:textId="77777777" w:rsidR="00563ACF" w:rsidRPr="00563ACF" w:rsidRDefault="00563ACF" w:rsidP="00395727">
      <w:pPr>
        <w:pStyle w:val="NormalWeb"/>
        <w:numPr>
          <w:ilvl w:val="1"/>
          <w:numId w:val="101"/>
        </w:numPr>
        <w:bidi/>
        <w:rPr>
          <w:rFonts w:ascii="STC Forward" w:hAnsi="STC Forward" w:cs="STC Forward"/>
          <w:sz w:val="28"/>
          <w:szCs w:val="28"/>
        </w:rPr>
      </w:pPr>
      <w:r w:rsidRPr="00563ACF">
        <w:rPr>
          <w:rFonts w:ascii="STC Forward" w:hAnsi="STC Forward" w:cs="STC Forward"/>
          <w:sz w:val="28"/>
          <w:szCs w:val="28"/>
          <w:rtl/>
        </w:rPr>
        <w:t>نظام الإدراك الميداني الموحد</w:t>
      </w:r>
    </w:p>
    <w:p w14:paraId="333208D4" w14:textId="77777777" w:rsidR="00563ACF" w:rsidRPr="00563ACF" w:rsidRDefault="00563ACF" w:rsidP="00395727">
      <w:pPr>
        <w:pStyle w:val="NormalWeb"/>
        <w:numPr>
          <w:ilvl w:val="1"/>
          <w:numId w:val="101"/>
        </w:numPr>
        <w:bidi/>
        <w:rPr>
          <w:rFonts w:ascii="STC Forward" w:hAnsi="STC Forward" w:cs="STC Forward"/>
          <w:sz w:val="28"/>
          <w:szCs w:val="28"/>
        </w:rPr>
      </w:pPr>
      <w:r w:rsidRPr="00563ACF">
        <w:rPr>
          <w:rFonts w:ascii="STC Forward" w:hAnsi="STC Forward" w:cs="STC Forward"/>
          <w:sz w:val="28"/>
          <w:szCs w:val="28"/>
          <w:rtl/>
        </w:rPr>
        <w:t>محرك التحليل التنبؤي للمخاطر</w:t>
      </w:r>
    </w:p>
    <w:p w14:paraId="218968F6" w14:textId="77777777" w:rsidR="00563ACF" w:rsidRPr="00563ACF" w:rsidRDefault="00563ACF" w:rsidP="00395727">
      <w:pPr>
        <w:pStyle w:val="NormalWeb"/>
        <w:numPr>
          <w:ilvl w:val="1"/>
          <w:numId w:val="101"/>
        </w:numPr>
        <w:bidi/>
        <w:rPr>
          <w:rFonts w:ascii="STC Forward" w:hAnsi="STC Forward" w:cs="STC Forward"/>
          <w:sz w:val="28"/>
          <w:szCs w:val="28"/>
        </w:rPr>
      </w:pPr>
      <w:r w:rsidRPr="00563ACF">
        <w:rPr>
          <w:rFonts w:ascii="STC Forward" w:hAnsi="STC Forward" w:cs="STC Forward"/>
          <w:sz w:val="28"/>
          <w:szCs w:val="28"/>
          <w:rtl/>
        </w:rPr>
        <w:t>لوحة قيادة القيمة المكتسبة اللحظية</w:t>
      </w:r>
    </w:p>
    <w:p w14:paraId="2F8C64D5" w14:textId="77777777" w:rsidR="00563ACF" w:rsidRPr="00563ACF" w:rsidRDefault="00563ACF" w:rsidP="00395727">
      <w:pPr>
        <w:pStyle w:val="NormalWeb"/>
        <w:numPr>
          <w:ilvl w:val="0"/>
          <w:numId w:val="101"/>
        </w:numPr>
        <w:bidi/>
        <w:rPr>
          <w:rFonts w:ascii="STC Forward" w:hAnsi="STC Forward" w:cs="STC Forward"/>
          <w:sz w:val="28"/>
          <w:szCs w:val="28"/>
        </w:rPr>
      </w:pPr>
      <w:r w:rsidRPr="00563ACF">
        <w:rPr>
          <w:rFonts w:ascii="STC Forward" w:hAnsi="STC Forward" w:cs="STC Forward"/>
          <w:sz w:val="28"/>
          <w:szCs w:val="28"/>
          <w:rtl/>
        </w:rPr>
        <w:t>ثانياً: النتائج الاستراتيجية المتوقعة</w:t>
      </w:r>
      <w:r w:rsidRPr="00563ACF">
        <w:rPr>
          <w:rFonts w:ascii="STC Forward" w:hAnsi="STC Forward" w:cs="STC Forward"/>
          <w:sz w:val="28"/>
          <w:szCs w:val="28"/>
        </w:rPr>
        <w:t xml:space="preserve"> (Strategic Impact)</w:t>
      </w:r>
    </w:p>
    <w:p w14:paraId="38051373" w14:textId="77777777" w:rsidR="00563ACF" w:rsidRPr="00563ACF" w:rsidRDefault="00563ACF" w:rsidP="00395727">
      <w:pPr>
        <w:pStyle w:val="NormalWeb"/>
        <w:numPr>
          <w:ilvl w:val="1"/>
          <w:numId w:val="102"/>
        </w:numPr>
        <w:bidi/>
        <w:rPr>
          <w:rFonts w:ascii="STC Forward" w:hAnsi="STC Forward" w:cs="STC Forward"/>
          <w:sz w:val="28"/>
          <w:szCs w:val="28"/>
        </w:rPr>
      </w:pPr>
      <w:r w:rsidRPr="00563ACF">
        <w:rPr>
          <w:rFonts w:ascii="STC Forward" w:hAnsi="STC Forward" w:cs="STC Forward"/>
          <w:sz w:val="28"/>
          <w:szCs w:val="28"/>
          <w:rtl/>
        </w:rPr>
        <w:t>خفض "تكلفة الجودة الرديئة</w:t>
      </w:r>
      <w:r w:rsidRPr="00563ACF">
        <w:rPr>
          <w:rFonts w:ascii="STC Forward" w:hAnsi="STC Forward" w:cs="STC Forward"/>
          <w:sz w:val="28"/>
          <w:szCs w:val="28"/>
        </w:rPr>
        <w:t>"</w:t>
      </w:r>
    </w:p>
    <w:p w14:paraId="35C7F4FA" w14:textId="77777777" w:rsidR="00563ACF" w:rsidRPr="00563ACF" w:rsidRDefault="00563ACF" w:rsidP="00395727">
      <w:pPr>
        <w:pStyle w:val="NormalWeb"/>
        <w:numPr>
          <w:ilvl w:val="1"/>
          <w:numId w:val="102"/>
        </w:numPr>
        <w:bidi/>
        <w:rPr>
          <w:rFonts w:ascii="STC Forward" w:hAnsi="STC Forward" w:cs="STC Forward"/>
          <w:sz w:val="28"/>
          <w:szCs w:val="28"/>
        </w:rPr>
      </w:pPr>
      <w:r w:rsidRPr="00563ACF">
        <w:rPr>
          <w:rFonts w:ascii="STC Forward" w:hAnsi="STC Forward" w:cs="STC Forward"/>
          <w:sz w:val="28"/>
          <w:szCs w:val="28"/>
          <w:rtl/>
        </w:rPr>
        <w:t>تحسين دقة الالتزام بالجدول الزمني</w:t>
      </w:r>
    </w:p>
    <w:p w14:paraId="530DD843" w14:textId="77777777" w:rsidR="00563ACF" w:rsidRPr="00563ACF" w:rsidRDefault="00563ACF" w:rsidP="00395727">
      <w:pPr>
        <w:pStyle w:val="NormalWeb"/>
        <w:numPr>
          <w:ilvl w:val="0"/>
          <w:numId w:val="102"/>
        </w:numPr>
        <w:bidi/>
        <w:rPr>
          <w:rFonts w:ascii="STC Forward" w:hAnsi="STC Forward" w:cs="STC Forward"/>
          <w:sz w:val="28"/>
          <w:szCs w:val="28"/>
        </w:rPr>
      </w:pPr>
      <w:r w:rsidRPr="00563ACF">
        <w:rPr>
          <w:rFonts w:ascii="STC Forward" w:hAnsi="STC Forward" w:cs="STC Forward"/>
          <w:sz w:val="28"/>
          <w:szCs w:val="28"/>
          <w:rtl/>
        </w:rPr>
        <w:t>ثالثاً: التوصيات الاستراتيجية للتنفيذ</w:t>
      </w:r>
      <w:r w:rsidRPr="00563ACF">
        <w:rPr>
          <w:rFonts w:ascii="STC Forward" w:hAnsi="STC Forward" w:cs="STC Forward"/>
          <w:sz w:val="28"/>
          <w:szCs w:val="28"/>
        </w:rPr>
        <w:t xml:space="preserve"> (Implementation Roadmap)</w:t>
      </w:r>
    </w:p>
    <w:p w14:paraId="552E5A14" w14:textId="77777777" w:rsidR="00563ACF" w:rsidRPr="009C60C0" w:rsidRDefault="00563ACF" w:rsidP="00563ACF">
      <w:pPr>
        <w:pStyle w:val="Heading3"/>
        <w:rPr>
          <w:rFonts w:ascii="STC Forward" w:eastAsia="Times New Roman" w:hAnsi="STC Forward" w:cs="STC Forward"/>
          <w:b/>
          <w:bCs/>
          <w:color w:val="auto"/>
          <w:kern w:val="0"/>
          <w:sz w:val="28"/>
          <w:szCs w:val="28"/>
          <w14:ligatures w14:val="none"/>
        </w:rPr>
      </w:pPr>
      <w:r w:rsidRPr="009C60C0">
        <w:rPr>
          <w:rFonts w:ascii="STC Forward" w:eastAsia="Times New Roman" w:hAnsi="STC Forward" w:cs="STC Forward"/>
          <w:b/>
          <w:bCs/>
          <w:color w:val="auto"/>
          <w:kern w:val="0"/>
          <w:sz w:val="28"/>
          <w:szCs w:val="28"/>
          <w:rtl/>
          <w14:ligatures w14:val="none"/>
        </w:rPr>
        <w:t>فصل خاص: دور الذكاء الاصطناعي في تمكين مكاتب الـ</w:t>
      </w:r>
      <w:r w:rsidRPr="009C60C0">
        <w:rPr>
          <w:rFonts w:ascii="STC Forward" w:eastAsia="Times New Roman" w:hAnsi="STC Forward" w:cs="STC Forward"/>
          <w:b/>
          <w:bCs/>
          <w:color w:val="auto"/>
          <w:kern w:val="0"/>
          <w:sz w:val="28"/>
          <w:szCs w:val="28"/>
          <w14:ligatures w14:val="none"/>
        </w:rPr>
        <w:t xml:space="preserve"> PMO </w:t>
      </w:r>
      <w:r w:rsidRPr="009C60C0">
        <w:rPr>
          <w:rFonts w:ascii="STC Forward" w:eastAsia="Times New Roman" w:hAnsi="STC Forward" w:cs="STC Forward"/>
          <w:b/>
          <w:bCs/>
          <w:color w:val="auto"/>
          <w:kern w:val="0"/>
          <w:sz w:val="28"/>
          <w:szCs w:val="28"/>
          <w:rtl/>
          <w14:ligatures w14:val="none"/>
        </w:rPr>
        <w:t>في شركة</w:t>
      </w:r>
      <w:r w:rsidRPr="009C60C0">
        <w:rPr>
          <w:rFonts w:ascii="STC Forward" w:eastAsia="Times New Roman" w:hAnsi="STC Forward" w:cs="STC Forward"/>
          <w:b/>
          <w:bCs/>
          <w:color w:val="auto"/>
          <w:kern w:val="0"/>
          <w:sz w:val="28"/>
          <w:szCs w:val="28"/>
          <w14:ligatures w14:val="none"/>
        </w:rPr>
        <w:t xml:space="preserve"> stc</w:t>
      </w:r>
    </w:p>
    <w:p w14:paraId="6E42A600" w14:textId="77777777" w:rsidR="00563ACF" w:rsidRPr="00563ACF" w:rsidRDefault="00563ACF" w:rsidP="00395727">
      <w:pPr>
        <w:pStyle w:val="NormalWeb"/>
        <w:numPr>
          <w:ilvl w:val="0"/>
          <w:numId w:val="103"/>
        </w:numPr>
        <w:bidi/>
        <w:rPr>
          <w:rFonts w:ascii="STC Forward" w:hAnsi="STC Forward" w:cs="STC Forward"/>
          <w:sz w:val="28"/>
          <w:szCs w:val="28"/>
        </w:rPr>
      </w:pPr>
      <w:r w:rsidRPr="00563ACF">
        <w:rPr>
          <w:rFonts w:ascii="STC Forward" w:hAnsi="STC Forward" w:cs="STC Forward"/>
          <w:sz w:val="28"/>
          <w:szCs w:val="28"/>
          <w:rtl/>
        </w:rPr>
        <w:t>التحول الاستراتيجي: من مكتب إداري إلى مكتب تحليلي</w:t>
      </w:r>
      <w:r w:rsidRPr="00563ACF">
        <w:rPr>
          <w:rFonts w:ascii="STC Forward" w:hAnsi="STC Forward" w:cs="STC Forward"/>
          <w:sz w:val="28"/>
          <w:szCs w:val="28"/>
        </w:rPr>
        <w:t xml:space="preserve"> (Cognitive PMO)</w:t>
      </w:r>
    </w:p>
    <w:p w14:paraId="0DE74E0E" w14:textId="77777777" w:rsidR="00563ACF" w:rsidRPr="00563ACF" w:rsidRDefault="00563ACF" w:rsidP="00395727">
      <w:pPr>
        <w:pStyle w:val="NormalWeb"/>
        <w:numPr>
          <w:ilvl w:val="0"/>
          <w:numId w:val="103"/>
        </w:numPr>
        <w:bidi/>
        <w:rPr>
          <w:rFonts w:ascii="STC Forward" w:hAnsi="STC Forward" w:cs="STC Forward"/>
          <w:sz w:val="28"/>
          <w:szCs w:val="28"/>
        </w:rPr>
      </w:pPr>
      <w:r w:rsidRPr="00563ACF">
        <w:rPr>
          <w:rFonts w:ascii="STC Forward" w:hAnsi="STC Forward" w:cs="STC Forward"/>
          <w:sz w:val="28"/>
          <w:szCs w:val="28"/>
          <w:rtl/>
        </w:rPr>
        <w:t>تحييد التحيز البشري في تقديرات المشروع</w:t>
      </w:r>
      <w:r w:rsidRPr="00563ACF">
        <w:rPr>
          <w:rFonts w:ascii="STC Forward" w:hAnsi="STC Forward" w:cs="STC Forward"/>
          <w:sz w:val="28"/>
          <w:szCs w:val="28"/>
        </w:rPr>
        <w:t xml:space="preserve"> (Mitigating Cognitive Bias)</w:t>
      </w:r>
    </w:p>
    <w:p w14:paraId="7DAA32E5" w14:textId="77777777" w:rsidR="00563ACF" w:rsidRPr="00563ACF" w:rsidRDefault="00563ACF" w:rsidP="00395727">
      <w:pPr>
        <w:pStyle w:val="NormalWeb"/>
        <w:numPr>
          <w:ilvl w:val="0"/>
          <w:numId w:val="103"/>
        </w:numPr>
        <w:bidi/>
        <w:rPr>
          <w:rFonts w:ascii="STC Forward" w:hAnsi="STC Forward" w:cs="STC Forward"/>
          <w:sz w:val="28"/>
          <w:szCs w:val="28"/>
        </w:rPr>
      </w:pPr>
      <w:r w:rsidRPr="00563ACF">
        <w:rPr>
          <w:rFonts w:ascii="STC Forward" w:hAnsi="STC Forward" w:cs="STC Forward"/>
          <w:sz w:val="28"/>
          <w:szCs w:val="28"/>
          <w:rtl/>
        </w:rPr>
        <w:t>تعزيز الحوكمة الرقمية والامتثال الميداني</w:t>
      </w:r>
      <w:r w:rsidRPr="00563ACF">
        <w:rPr>
          <w:rFonts w:ascii="STC Forward" w:hAnsi="STC Forward" w:cs="STC Forward"/>
          <w:sz w:val="28"/>
          <w:szCs w:val="28"/>
        </w:rPr>
        <w:t xml:space="preserve"> (Digital Governance)</w:t>
      </w:r>
    </w:p>
    <w:p w14:paraId="056F63CC" w14:textId="77777777" w:rsidR="00563ACF" w:rsidRPr="00563ACF" w:rsidRDefault="00563ACF" w:rsidP="00395727">
      <w:pPr>
        <w:pStyle w:val="NormalWeb"/>
        <w:numPr>
          <w:ilvl w:val="0"/>
          <w:numId w:val="103"/>
        </w:numPr>
        <w:bidi/>
        <w:rPr>
          <w:rFonts w:ascii="STC Forward" w:hAnsi="STC Forward" w:cs="STC Forward"/>
          <w:sz w:val="28"/>
          <w:szCs w:val="28"/>
        </w:rPr>
      </w:pPr>
      <w:r w:rsidRPr="00563ACF">
        <w:rPr>
          <w:rFonts w:ascii="STC Forward" w:hAnsi="STC Forward" w:cs="STC Forward"/>
          <w:sz w:val="28"/>
          <w:szCs w:val="28"/>
          <w:rtl/>
        </w:rPr>
        <w:t>إدارة الدروس المستفادة وتحليل البيانات الضخمة</w:t>
      </w:r>
      <w:r w:rsidRPr="00563ACF">
        <w:rPr>
          <w:rFonts w:ascii="STC Forward" w:hAnsi="STC Forward" w:cs="STC Forward"/>
          <w:sz w:val="28"/>
          <w:szCs w:val="28"/>
        </w:rPr>
        <w:t xml:space="preserve"> (Smart Lessons Learned)</w:t>
      </w:r>
    </w:p>
    <w:p w14:paraId="1D542C1A" w14:textId="77777777" w:rsidR="00563ACF" w:rsidRPr="00563ACF" w:rsidRDefault="00563ACF" w:rsidP="00395727">
      <w:pPr>
        <w:pStyle w:val="NormalWeb"/>
        <w:numPr>
          <w:ilvl w:val="0"/>
          <w:numId w:val="103"/>
        </w:numPr>
        <w:bidi/>
        <w:rPr>
          <w:rFonts w:ascii="STC Forward" w:hAnsi="STC Forward" w:cs="STC Forward"/>
          <w:sz w:val="28"/>
          <w:szCs w:val="28"/>
        </w:rPr>
      </w:pPr>
      <w:r w:rsidRPr="00563ACF">
        <w:rPr>
          <w:rFonts w:ascii="STC Forward" w:hAnsi="STC Forward" w:cs="STC Forward"/>
          <w:sz w:val="28"/>
          <w:szCs w:val="28"/>
          <w:rtl/>
        </w:rPr>
        <w:lastRenderedPageBreak/>
        <w:t>أثر النضج الرقمي على إدارة أصحاب المصلحة</w:t>
      </w:r>
    </w:p>
    <w:p w14:paraId="06ED79F4"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الفصل السادس: المنهجية التفصيلية للدراسة الميدانية وتصميم الأداة</w:t>
      </w:r>
    </w:p>
    <w:p w14:paraId="5F6C32BF"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6.1 تمهيد المنهجية الميدانية</w:t>
      </w:r>
    </w:p>
    <w:p w14:paraId="54E3B090"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6.2 وصف مجتمع الدراسة والفئات المستهدفة بـ </w:t>
      </w:r>
      <w:r w:rsidRPr="00563ACF">
        <w:rPr>
          <w:rFonts w:ascii="STC Forward" w:eastAsia="Times New Roman" w:hAnsi="STC Forward" w:cs="STC Forward"/>
          <w:kern w:val="0"/>
          <w:sz w:val="28"/>
          <w:szCs w:val="28"/>
          <w14:ligatures w14:val="none"/>
        </w:rPr>
        <w:t>stc</w:t>
      </w:r>
    </w:p>
    <w:p w14:paraId="3DF962B9"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6.3 توزيع عينة الدراسة (ديموغرافياً ومهنياً)</w:t>
      </w:r>
    </w:p>
    <w:p w14:paraId="234D27F4"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6.4 تصميم محاور الاستبيان الميداني الأربعة</w:t>
      </w:r>
    </w:p>
    <w:p w14:paraId="14EEA6BC" w14:textId="7A6A1908"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6.5 قياس ثبات وصدق الأداة (معامل ألفا كرونباخ)</w:t>
      </w:r>
    </w:p>
    <w:p w14:paraId="227F2F0C"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الفصل السابع: هندسة أداة القياس الرقمي (</w:t>
      </w:r>
      <w:r w:rsidRPr="009C60C0">
        <w:rPr>
          <w:rFonts w:ascii="STC Forward" w:eastAsia="Times New Roman" w:hAnsi="STC Forward" w:cs="STC Forward"/>
          <w:b/>
          <w:bCs/>
          <w:kern w:val="0"/>
          <w:sz w:val="28"/>
          <w:szCs w:val="28"/>
          <w14:ligatures w14:val="none"/>
        </w:rPr>
        <w:t>The Measurement Engineering</w:t>
      </w:r>
      <w:r w:rsidRPr="009C60C0">
        <w:rPr>
          <w:rFonts w:ascii="STC Forward" w:eastAsia="Times New Roman" w:hAnsi="STC Forward" w:cs="STC Forward"/>
          <w:b/>
          <w:bCs/>
          <w:kern w:val="0"/>
          <w:sz w:val="28"/>
          <w:szCs w:val="28"/>
          <w:rtl/>
          <w14:ligatures w14:val="none"/>
        </w:rPr>
        <w:t>)</w:t>
      </w:r>
    </w:p>
    <w:p w14:paraId="043CB468"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7.1 فلسفة تصميم الأسئلة والمحاور</w:t>
      </w:r>
    </w:p>
    <w:p w14:paraId="27E1B37A"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7.2 هندسة المحور الأول: مستوى التبني التقني</w:t>
      </w:r>
    </w:p>
    <w:p w14:paraId="18AF23EB"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7.3 هندسة المحور الثاني: الأثر المالي والزمني</w:t>
      </w:r>
    </w:p>
    <w:p w14:paraId="1201A49F"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7.4 هندسة المحور الثالث: دقة اتخاذ القرار</w:t>
      </w:r>
    </w:p>
    <w:p w14:paraId="1BAE2336" w14:textId="62EEB386"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7.5 هندسة المحور الرابع: التحديات والأبعاد الأخلاقية</w:t>
      </w:r>
    </w:p>
    <w:p w14:paraId="02898458"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الفصل الثامن: التشريح التحليلي للاستجابات والنتائج الميدانية</w:t>
      </w:r>
    </w:p>
    <w:p w14:paraId="70A6E082"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8.1 تحليل المحور الأول: التبني التقني والواقع الرقمي</w:t>
      </w:r>
    </w:p>
    <w:p w14:paraId="4CFFD270"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8.2 تحليل المحور الثاني: الأثر الاقتصادي والجدوى (</w:t>
      </w:r>
      <w:r w:rsidRPr="00563ACF">
        <w:rPr>
          <w:rFonts w:ascii="STC Forward" w:eastAsia="Times New Roman" w:hAnsi="STC Forward" w:cs="STC Forward"/>
          <w:kern w:val="0"/>
          <w:sz w:val="28"/>
          <w:szCs w:val="28"/>
          <w14:ligatures w14:val="none"/>
        </w:rPr>
        <w:t>Rework</w:t>
      </w:r>
      <w:r w:rsidRPr="00563ACF">
        <w:rPr>
          <w:rFonts w:ascii="STC Forward" w:eastAsia="Times New Roman" w:hAnsi="STC Forward" w:cs="STC Forward"/>
          <w:kern w:val="0"/>
          <w:sz w:val="28"/>
          <w:szCs w:val="28"/>
          <w:rtl/>
          <w14:ligatures w14:val="none"/>
        </w:rPr>
        <w:t>)</w:t>
      </w:r>
    </w:p>
    <w:p w14:paraId="0D390329"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8.3 تحليل المحور الثالث: سرعة القرار واليقين الرقمي</w:t>
      </w:r>
    </w:p>
    <w:p w14:paraId="5F3AE1A8" w14:textId="7777777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8.4 تحليل المحور الرابع: تحديات الترددات والأمن والسلامة</w:t>
      </w:r>
    </w:p>
    <w:p w14:paraId="3C5EEF79" w14:textId="686417B7"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8.5 مصفوفة الاستنتاجات التحليلية المتقاطعة</w:t>
      </w:r>
    </w:p>
    <w:p w14:paraId="2115CB80"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الفصل التاسع: الاستنتاجات والتوصيات الاستراتيجية (التحليل المعمق)</w:t>
      </w:r>
    </w:p>
    <w:p w14:paraId="5C2CBF78" w14:textId="3073DFF9"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9.1 المبحث الأول: استنتاجات نضج التبني والتحول الرقمي </w:t>
      </w:r>
    </w:p>
    <w:p w14:paraId="3BBA53DB" w14:textId="3F72C171"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lastRenderedPageBreak/>
        <w:t xml:space="preserve">9.2 المبحث الثاني: الاستنتاجات المالية والزمنية وكفاءة الإنفاق </w:t>
      </w:r>
    </w:p>
    <w:p w14:paraId="2B7EBE5E" w14:textId="69BAD463"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9.3 المبحث الثالث: التوصيات الإجرائية والسيادة الرقمية </w:t>
      </w:r>
    </w:p>
    <w:p w14:paraId="56F56DBF"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الفصل العاشر: الاستنتاجات والتوصيات النهائية (التحليل الاستراتيجي)</w:t>
      </w:r>
    </w:p>
    <w:p w14:paraId="20801DB1" w14:textId="0F8483A4"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10.1 المبحث الأول: استنتاجات نضج التبني والتحول الرقمي</w:t>
      </w:r>
    </w:p>
    <w:p w14:paraId="6DFFD8F4" w14:textId="25313303"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 xml:space="preserve">10.2 المبحث الثاني: الاستنتاجات المالية والزمنية وكفاءة الإنفاق </w:t>
      </w:r>
    </w:p>
    <w:p w14:paraId="3D54D5E8" w14:textId="3D24B54D" w:rsidR="00563ACF" w:rsidRPr="009C60C0" w:rsidRDefault="00563ACF" w:rsidP="009C60C0">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10.3 المبحث الثالث: التوصيات الإجرائية والسيادة الرقمية</w:t>
      </w:r>
    </w:p>
    <w:p w14:paraId="7A9EFD3E" w14:textId="77777777" w:rsidR="00563ACF" w:rsidRPr="009C60C0" w:rsidRDefault="00563ACF" w:rsidP="00563ACF">
      <w:pPr>
        <w:spacing w:line="276" w:lineRule="auto"/>
        <w:rPr>
          <w:rFonts w:ascii="STC Forward" w:eastAsia="Times New Roman" w:hAnsi="STC Forward" w:cs="STC Forward"/>
          <w:b/>
          <w:bCs/>
          <w:kern w:val="0"/>
          <w:sz w:val="28"/>
          <w:szCs w:val="28"/>
          <w:rtl/>
          <w14:ligatures w14:val="none"/>
        </w:rPr>
      </w:pPr>
      <w:r w:rsidRPr="009C60C0">
        <w:rPr>
          <w:rFonts w:ascii="STC Forward" w:eastAsia="Times New Roman" w:hAnsi="STC Forward" w:cs="STC Forward"/>
          <w:b/>
          <w:bCs/>
          <w:kern w:val="0"/>
          <w:sz w:val="28"/>
          <w:szCs w:val="28"/>
          <w:rtl/>
          <w14:ligatures w14:val="none"/>
        </w:rPr>
        <w:t>قائمة المصادر والمراجع (</w:t>
      </w:r>
      <w:r w:rsidRPr="009C60C0">
        <w:rPr>
          <w:rFonts w:ascii="STC Forward" w:eastAsia="Times New Roman" w:hAnsi="STC Forward" w:cs="STC Forward"/>
          <w:b/>
          <w:bCs/>
          <w:kern w:val="0"/>
          <w:sz w:val="28"/>
          <w:szCs w:val="28"/>
          <w14:ligatures w14:val="none"/>
        </w:rPr>
        <w:t>References</w:t>
      </w:r>
      <w:r w:rsidRPr="009C60C0">
        <w:rPr>
          <w:rFonts w:ascii="STC Forward" w:eastAsia="Times New Roman" w:hAnsi="STC Forward" w:cs="STC Forward"/>
          <w:b/>
          <w:bCs/>
          <w:kern w:val="0"/>
          <w:sz w:val="28"/>
          <w:szCs w:val="28"/>
          <w:rtl/>
          <w14:ligatures w14:val="none"/>
        </w:rPr>
        <w:t>)</w:t>
      </w:r>
    </w:p>
    <w:p w14:paraId="6E83B97A" w14:textId="40663D2B" w:rsidR="00563ACF" w:rsidRPr="00563ACF" w:rsidRDefault="00563ACF" w:rsidP="00563ACF">
      <w:pPr>
        <w:spacing w:line="276" w:lineRule="auto"/>
        <w:rPr>
          <w:rFonts w:ascii="STC Forward" w:eastAsia="Times New Roman" w:hAnsi="STC Forward" w:cs="STC Forward"/>
          <w:kern w:val="0"/>
          <w:sz w:val="28"/>
          <w:szCs w:val="28"/>
          <w:rtl/>
          <w14:ligatures w14:val="none"/>
        </w:rPr>
      </w:pPr>
      <w:r w:rsidRPr="009C60C0">
        <w:rPr>
          <w:rFonts w:ascii="STC Forward" w:eastAsia="Times New Roman" w:hAnsi="STC Forward" w:cs="STC Forward"/>
          <w:b/>
          <w:bCs/>
          <w:kern w:val="0"/>
          <w:sz w:val="28"/>
          <w:szCs w:val="28"/>
          <w:rtl/>
          <w14:ligatures w14:val="none"/>
        </w:rPr>
        <w:t>الخاتمة (</w:t>
      </w:r>
      <w:r w:rsidRPr="009C60C0">
        <w:rPr>
          <w:rFonts w:ascii="STC Forward" w:eastAsia="Times New Roman" w:hAnsi="STC Forward" w:cs="STC Forward"/>
          <w:b/>
          <w:bCs/>
          <w:kern w:val="0"/>
          <w:sz w:val="28"/>
          <w:szCs w:val="28"/>
          <w14:ligatures w14:val="none"/>
        </w:rPr>
        <w:t>Conclusion</w:t>
      </w:r>
      <w:r w:rsidRPr="00563ACF">
        <w:rPr>
          <w:rFonts w:ascii="STC Forward" w:eastAsia="Times New Roman" w:hAnsi="STC Forward" w:cs="STC Forward"/>
          <w:kern w:val="0"/>
          <w:sz w:val="28"/>
          <w:szCs w:val="28"/>
          <w:rtl/>
          <w14:ligatures w14:val="none"/>
        </w:rPr>
        <w:t>)</w:t>
      </w:r>
    </w:p>
    <w:p w14:paraId="0EE5C3E2" w14:textId="1F9865A8" w:rsidR="00811E04" w:rsidRPr="00563ACF" w:rsidRDefault="00811E04" w:rsidP="00563ACF">
      <w:pPr>
        <w:spacing w:line="276" w:lineRule="auto"/>
        <w:rPr>
          <w:rFonts w:ascii="STC Forward" w:eastAsia="Times New Roman" w:hAnsi="STC Forward" w:cs="STC Forward"/>
          <w:kern w:val="0"/>
          <w:sz w:val="28"/>
          <w:szCs w:val="28"/>
          <w:rtl/>
          <w14:ligatures w14:val="none"/>
        </w:rPr>
      </w:pPr>
    </w:p>
    <w:p w14:paraId="3480AC7B" w14:textId="0730581A" w:rsidR="00811E04" w:rsidRDefault="00811E04" w:rsidP="00563ACF">
      <w:pPr>
        <w:spacing w:line="276" w:lineRule="auto"/>
        <w:rPr>
          <w:rFonts w:ascii="STC Forward" w:eastAsia="Times New Roman" w:hAnsi="STC Forward" w:cs="STC Forward"/>
          <w:kern w:val="0"/>
          <w:sz w:val="28"/>
          <w:szCs w:val="28"/>
          <w:rtl/>
          <w14:ligatures w14:val="none"/>
        </w:rPr>
      </w:pPr>
    </w:p>
    <w:p w14:paraId="64B08229" w14:textId="627E38E2" w:rsidR="009C60C0" w:rsidRDefault="009C60C0" w:rsidP="00563ACF">
      <w:pPr>
        <w:spacing w:line="276" w:lineRule="auto"/>
        <w:rPr>
          <w:rFonts w:ascii="STC Forward" w:eastAsia="Times New Roman" w:hAnsi="STC Forward" w:cs="STC Forward"/>
          <w:kern w:val="0"/>
          <w:sz w:val="28"/>
          <w:szCs w:val="28"/>
          <w:rtl/>
          <w14:ligatures w14:val="none"/>
        </w:rPr>
      </w:pPr>
    </w:p>
    <w:p w14:paraId="1F5915B6" w14:textId="37A2B844" w:rsidR="009C60C0" w:rsidRDefault="009C60C0" w:rsidP="00563ACF">
      <w:pPr>
        <w:spacing w:line="276" w:lineRule="auto"/>
        <w:rPr>
          <w:rFonts w:ascii="STC Forward" w:eastAsia="Times New Roman" w:hAnsi="STC Forward" w:cs="STC Forward"/>
          <w:kern w:val="0"/>
          <w:sz w:val="28"/>
          <w:szCs w:val="28"/>
          <w:rtl/>
          <w14:ligatures w14:val="none"/>
        </w:rPr>
      </w:pPr>
    </w:p>
    <w:p w14:paraId="7883D7AD" w14:textId="74F5F2EB" w:rsidR="009C60C0" w:rsidRDefault="009C60C0" w:rsidP="00563ACF">
      <w:pPr>
        <w:spacing w:line="276" w:lineRule="auto"/>
        <w:rPr>
          <w:rFonts w:ascii="STC Forward" w:eastAsia="Times New Roman" w:hAnsi="STC Forward" w:cs="STC Forward"/>
          <w:kern w:val="0"/>
          <w:sz w:val="28"/>
          <w:szCs w:val="28"/>
          <w:rtl/>
          <w14:ligatures w14:val="none"/>
        </w:rPr>
      </w:pPr>
    </w:p>
    <w:p w14:paraId="1A7510F1" w14:textId="1817B2DD" w:rsidR="009C60C0" w:rsidRDefault="009C60C0" w:rsidP="00563ACF">
      <w:pPr>
        <w:spacing w:line="276" w:lineRule="auto"/>
        <w:rPr>
          <w:rFonts w:ascii="STC Forward" w:eastAsia="Times New Roman" w:hAnsi="STC Forward" w:cs="STC Forward"/>
          <w:kern w:val="0"/>
          <w:sz w:val="28"/>
          <w:szCs w:val="28"/>
          <w:rtl/>
          <w14:ligatures w14:val="none"/>
        </w:rPr>
      </w:pPr>
    </w:p>
    <w:p w14:paraId="60357C6F" w14:textId="7EF39858" w:rsidR="009C60C0" w:rsidRDefault="009C60C0" w:rsidP="00563ACF">
      <w:pPr>
        <w:spacing w:line="276" w:lineRule="auto"/>
        <w:rPr>
          <w:rFonts w:ascii="STC Forward" w:eastAsia="Times New Roman" w:hAnsi="STC Forward" w:cs="STC Forward"/>
          <w:kern w:val="0"/>
          <w:sz w:val="28"/>
          <w:szCs w:val="28"/>
          <w:rtl/>
          <w14:ligatures w14:val="none"/>
        </w:rPr>
      </w:pPr>
    </w:p>
    <w:p w14:paraId="622868FE" w14:textId="1E3CB4E5" w:rsidR="009C60C0" w:rsidRDefault="009C60C0" w:rsidP="00563ACF">
      <w:pPr>
        <w:spacing w:line="276" w:lineRule="auto"/>
        <w:rPr>
          <w:rFonts w:ascii="STC Forward" w:eastAsia="Times New Roman" w:hAnsi="STC Forward" w:cs="STC Forward"/>
          <w:kern w:val="0"/>
          <w:sz w:val="28"/>
          <w:szCs w:val="28"/>
          <w:rtl/>
          <w14:ligatures w14:val="none"/>
        </w:rPr>
      </w:pPr>
    </w:p>
    <w:p w14:paraId="19F47E06" w14:textId="539374EF" w:rsidR="00622DF9" w:rsidRDefault="00622DF9" w:rsidP="00563ACF">
      <w:pPr>
        <w:spacing w:line="276" w:lineRule="auto"/>
        <w:rPr>
          <w:rFonts w:ascii="STC Forward" w:eastAsia="Times New Roman" w:hAnsi="STC Forward" w:cs="STC Forward"/>
          <w:kern w:val="0"/>
          <w:sz w:val="28"/>
          <w:szCs w:val="28"/>
          <w:rtl/>
          <w14:ligatures w14:val="none"/>
        </w:rPr>
      </w:pPr>
    </w:p>
    <w:p w14:paraId="5AF9DCF9" w14:textId="77777777" w:rsidR="00622DF9" w:rsidRDefault="00622DF9" w:rsidP="00563ACF">
      <w:pPr>
        <w:spacing w:line="276" w:lineRule="auto"/>
        <w:rPr>
          <w:rFonts w:ascii="STC Forward" w:eastAsia="Times New Roman" w:hAnsi="STC Forward" w:cs="STC Forward"/>
          <w:kern w:val="0"/>
          <w:sz w:val="28"/>
          <w:szCs w:val="28"/>
          <w:rtl/>
          <w14:ligatures w14:val="none"/>
        </w:rPr>
      </w:pPr>
    </w:p>
    <w:p w14:paraId="0E571FF6" w14:textId="3F71EA79" w:rsidR="009C60C0" w:rsidRDefault="009C60C0" w:rsidP="00563ACF">
      <w:pPr>
        <w:spacing w:line="276" w:lineRule="auto"/>
        <w:rPr>
          <w:rFonts w:ascii="STC Forward" w:eastAsia="Times New Roman" w:hAnsi="STC Forward" w:cs="STC Forward"/>
          <w:kern w:val="0"/>
          <w:sz w:val="28"/>
          <w:szCs w:val="28"/>
          <w:rtl/>
          <w14:ligatures w14:val="none"/>
        </w:rPr>
      </w:pPr>
    </w:p>
    <w:p w14:paraId="103CF016" w14:textId="0CD34474" w:rsidR="009C60C0" w:rsidRDefault="009C60C0" w:rsidP="00563ACF">
      <w:pPr>
        <w:spacing w:line="276" w:lineRule="auto"/>
        <w:rPr>
          <w:rFonts w:ascii="STC Forward" w:eastAsia="Times New Roman" w:hAnsi="STC Forward" w:cs="STC Forward"/>
          <w:kern w:val="0"/>
          <w:sz w:val="28"/>
          <w:szCs w:val="28"/>
          <w:rtl/>
          <w14:ligatures w14:val="none"/>
        </w:rPr>
      </w:pPr>
    </w:p>
    <w:p w14:paraId="1FF5BC0E" w14:textId="77777777" w:rsidR="009C60C0" w:rsidRPr="00563ACF" w:rsidRDefault="009C60C0" w:rsidP="00563ACF">
      <w:pPr>
        <w:spacing w:line="276" w:lineRule="auto"/>
        <w:rPr>
          <w:rFonts w:ascii="STC Forward" w:eastAsia="Times New Roman" w:hAnsi="STC Forward" w:cs="STC Forward"/>
          <w:kern w:val="0"/>
          <w:sz w:val="28"/>
          <w:szCs w:val="28"/>
          <w:rtl/>
          <w14:ligatures w14:val="none"/>
        </w:rPr>
      </w:pPr>
    </w:p>
    <w:p w14:paraId="587238EE" w14:textId="642D212C" w:rsidR="000A6EBC" w:rsidRPr="00027EA9" w:rsidRDefault="000A6EBC" w:rsidP="00563ACF">
      <w:pPr>
        <w:pStyle w:val="Heading3"/>
        <w:rPr>
          <w:rFonts w:ascii="STC Forward" w:eastAsia="Times New Roman" w:hAnsi="STC Forward" w:cs="STC Forward"/>
          <w:b/>
          <w:bCs/>
          <w:color w:val="4F008C"/>
          <w:kern w:val="0"/>
          <w:sz w:val="32"/>
          <w:szCs w:val="32"/>
          <w:rtl/>
          <w14:ligatures w14:val="none"/>
        </w:rPr>
      </w:pPr>
      <w:r w:rsidRPr="00027EA9">
        <w:rPr>
          <w:rFonts w:ascii="STC Forward" w:eastAsia="Times New Roman" w:hAnsi="STC Forward" w:cs="STC Forward"/>
          <w:b/>
          <w:bCs/>
          <w:color w:val="4F008C"/>
          <w:kern w:val="0"/>
          <w:sz w:val="32"/>
          <w:szCs w:val="32"/>
          <w:rtl/>
          <w14:ligatures w14:val="none"/>
        </w:rPr>
        <w:lastRenderedPageBreak/>
        <w:t>الفصل الأول: الإطار العام للدراسة</w:t>
      </w:r>
    </w:p>
    <w:p w14:paraId="29F01037"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الفصل الأول: الإطار العام للدراسة</w:t>
      </w:r>
      <w:r w:rsidRPr="00563ACF">
        <w:rPr>
          <w:rFonts w:ascii="STC Forward" w:hAnsi="STC Forward" w:cs="STC Forward"/>
          <w:sz w:val="28"/>
          <w:szCs w:val="28"/>
        </w:rPr>
        <w:t xml:space="preserve"> (The Research Framework)</w:t>
      </w:r>
    </w:p>
    <w:p w14:paraId="79AAC594"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w:t>
      </w:r>
      <w:r w:rsidRPr="00563ACF">
        <w:rPr>
          <w:rFonts w:ascii="STC Forward" w:hAnsi="STC Forward" w:cs="STC Forward"/>
          <w:sz w:val="28"/>
          <w:szCs w:val="28"/>
        </w:rPr>
        <w:t xml:space="preserve"> </w:t>
      </w:r>
      <w:r w:rsidRPr="00563ACF">
        <w:rPr>
          <w:rFonts w:ascii="STC Forward" w:hAnsi="STC Forward" w:cs="STC Forward"/>
          <w:sz w:val="28"/>
          <w:szCs w:val="28"/>
          <w:rtl/>
        </w:rPr>
        <w:t>مقدمة الدراسة</w:t>
      </w:r>
      <w:r w:rsidRPr="00563ACF">
        <w:rPr>
          <w:rFonts w:ascii="STC Forward" w:hAnsi="STC Forward" w:cs="STC Forward"/>
          <w:sz w:val="28"/>
          <w:szCs w:val="28"/>
        </w:rPr>
        <w:t xml:space="preserve"> (Background of the Study)</w:t>
      </w:r>
    </w:p>
    <w:p w14:paraId="41980B05" w14:textId="313C3B7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يواجه قطاع الإنشاءات العالمي منعطفاً تاريخياً يتمثل في التحول من الأساليب التقليدية الكثيفة العمالة إلى الأنظمة الذكية القائمة على البيانات. وفي المملكة العربية السعودية، لا يعد هذا التحول خياراً تقنياً فحسب، بل هو ركيزة استراتيجية تفرضها مقتضيات رؤية المملكة 2030. حيث تشهد المملكة طفرة غير مسبوقة في "المشاريع الكبرى</w:t>
      </w:r>
      <w:r w:rsidRPr="00563ACF">
        <w:rPr>
          <w:rFonts w:ascii="STC Forward" w:hAnsi="STC Forward" w:cs="STC Forward"/>
          <w:sz w:val="28"/>
          <w:szCs w:val="28"/>
        </w:rPr>
        <w:t xml:space="preserve">" (Mega Projects) </w:t>
      </w:r>
      <w:r w:rsidRPr="00563ACF">
        <w:rPr>
          <w:rFonts w:ascii="STC Forward" w:hAnsi="STC Forward" w:cs="STC Forward"/>
          <w:sz w:val="28"/>
          <w:szCs w:val="28"/>
          <w:rtl/>
        </w:rPr>
        <w:t>التي تتميز بتعقيد هندسي ولوجستي عالٍ، وضغوط زمنية ومحلية صارمة</w:t>
      </w:r>
      <w:r w:rsidRPr="00563ACF">
        <w:rPr>
          <w:rFonts w:ascii="STC Forward" w:hAnsi="STC Forward" w:cs="STC Forward"/>
          <w:sz w:val="28"/>
          <w:szCs w:val="28"/>
        </w:rPr>
        <w:t>.</w:t>
      </w:r>
    </w:p>
    <w:p w14:paraId="6AC4C5C2" w14:textId="6EC2A1B7"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تعد شركة الاتصالات السعودية</w:t>
      </w:r>
      <w:r w:rsidRPr="00563ACF">
        <w:rPr>
          <w:rFonts w:ascii="STC Forward" w:hAnsi="STC Forward" w:cs="STC Forward"/>
          <w:sz w:val="28"/>
          <w:szCs w:val="28"/>
        </w:rPr>
        <w:t xml:space="preserve"> (stc) </w:t>
      </w:r>
      <w:r w:rsidRPr="00563ACF">
        <w:rPr>
          <w:rFonts w:ascii="STC Forward" w:hAnsi="STC Forward" w:cs="STC Forward"/>
          <w:sz w:val="28"/>
          <w:szCs w:val="28"/>
          <w:rtl/>
        </w:rPr>
        <w:t>المحرك الرقمي لهذا التحول، حيث تشرف على بناء بنية تحتية هندسية ضخمة تشمل مراكز البيانات العملاقة</w:t>
      </w:r>
      <w:r w:rsidRPr="00563ACF">
        <w:rPr>
          <w:rFonts w:ascii="STC Forward" w:hAnsi="STC Forward" w:cs="STC Forward"/>
          <w:sz w:val="28"/>
          <w:szCs w:val="28"/>
        </w:rPr>
        <w:t xml:space="preserve"> (Hyperscale Data Centers) </w:t>
      </w:r>
      <w:r w:rsidRPr="00563ACF">
        <w:rPr>
          <w:rFonts w:ascii="STC Forward" w:hAnsi="STC Forward" w:cs="STC Forward"/>
          <w:sz w:val="28"/>
          <w:szCs w:val="28"/>
          <w:rtl/>
        </w:rPr>
        <w:t>وشبكات الأبراج الذكية. إن هذه المشاريع، بطبيعتها، تنطوي على مخاطر مركبة تتجاوز قدرة الإدارة البشرية التقليدية على التحليل اللحظي. فإدارة المخاطر في مثل هذه البيئات لم تعد تكتفي بالرصد "بعد الوقوع</w:t>
      </w:r>
      <w:r w:rsidRPr="00563ACF">
        <w:rPr>
          <w:rFonts w:ascii="STC Forward" w:hAnsi="STC Forward" w:cs="STC Forward"/>
          <w:sz w:val="28"/>
          <w:szCs w:val="28"/>
        </w:rPr>
        <w:t>" (Reactive)</w:t>
      </w:r>
      <w:r w:rsidRPr="00563ACF">
        <w:rPr>
          <w:rFonts w:ascii="STC Forward" w:hAnsi="STC Forward" w:cs="STC Forward"/>
          <w:sz w:val="28"/>
          <w:szCs w:val="28"/>
          <w:rtl/>
        </w:rPr>
        <w:t>، بل أصبحت تتطلب استشرافاً تنبؤياً</w:t>
      </w:r>
      <w:r w:rsidRPr="00563ACF">
        <w:rPr>
          <w:rFonts w:ascii="STC Forward" w:hAnsi="STC Forward" w:cs="STC Forward"/>
          <w:sz w:val="28"/>
          <w:szCs w:val="28"/>
        </w:rPr>
        <w:t xml:space="preserve"> (Proactive) </w:t>
      </w:r>
      <w:r w:rsidRPr="00563ACF">
        <w:rPr>
          <w:rFonts w:ascii="STC Forward" w:hAnsi="STC Forward" w:cs="STC Forward"/>
          <w:sz w:val="28"/>
          <w:szCs w:val="28"/>
          <w:rtl/>
        </w:rPr>
        <w:t>يعتمد على الذكاء الاصطناعي</w:t>
      </w:r>
      <w:r w:rsidRPr="00563ACF">
        <w:rPr>
          <w:rFonts w:ascii="STC Forward" w:hAnsi="STC Forward" w:cs="STC Forward"/>
          <w:sz w:val="28"/>
          <w:szCs w:val="28"/>
        </w:rPr>
        <w:t xml:space="preserve"> (AI) </w:t>
      </w:r>
      <w:r w:rsidRPr="00563ACF">
        <w:rPr>
          <w:rFonts w:ascii="STC Forward" w:hAnsi="STC Forward" w:cs="STC Forward"/>
          <w:sz w:val="28"/>
          <w:szCs w:val="28"/>
          <w:rtl/>
        </w:rPr>
        <w:t>والتحليل التنبؤي</w:t>
      </w:r>
      <w:r w:rsidRPr="00563ACF">
        <w:rPr>
          <w:rFonts w:ascii="STC Forward" w:hAnsi="STC Forward" w:cs="STC Forward"/>
          <w:sz w:val="28"/>
          <w:szCs w:val="28"/>
        </w:rPr>
        <w:t xml:space="preserve"> (Predictive Analytics).</w:t>
      </w:r>
    </w:p>
    <w:p w14:paraId="4C8F8CFB" w14:textId="3BC2E6FC"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إن توظيف تقنيات مثل "التعلم الآلي" و"الرؤية الحاسوبية" يمثل الثورة الرابعة في إدارة المشاريع، حيث يتم تحويل المواقع الإنشائية إلى بيئات "ذكية" قادرة على توليد بيانات ضخمة</w:t>
      </w:r>
      <w:r w:rsidRPr="00563ACF">
        <w:rPr>
          <w:rFonts w:ascii="STC Forward" w:hAnsi="STC Forward" w:cs="STC Forward"/>
          <w:sz w:val="28"/>
          <w:szCs w:val="28"/>
        </w:rPr>
        <w:t xml:space="preserve"> (Big Data). </w:t>
      </w:r>
      <w:r w:rsidRPr="00563ACF">
        <w:rPr>
          <w:rFonts w:ascii="STC Forward" w:hAnsi="STC Forward" w:cs="STC Forward"/>
          <w:sz w:val="28"/>
          <w:szCs w:val="28"/>
          <w:rtl/>
        </w:rPr>
        <w:t>ومن خلال تحليل هذه البيانات، يمكن الوصول إلى أنماط معقدة للمخاطر تتعلق بالجدول الزمني، والتكلفة، والجودة، والسلامة الميدانية، مما يسهم في رفع كفاءة الإنفاق وتحسين العائد على الاستثمار</w:t>
      </w:r>
      <w:r w:rsidRPr="00563ACF">
        <w:rPr>
          <w:rFonts w:ascii="STC Forward" w:hAnsi="STC Forward" w:cs="STC Forward"/>
          <w:sz w:val="28"/>
          <w:szCs w:val="28"/>
        </w:rPr>
        <w:t xml:space="preserve"> (ROI).</w:t>
      </w:r>
    </w:p>
    <w:p w14:paraId="3A206947"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1.2</w:t>
      </w:r>
      <w:r w:rsidRPr="00563ACF">
        <w:rPr>
          <w:rFonts w:ascii="STC Forward" w:hAnsi="STC Forward" w:cs="STC Forward"/>
          <w:sz w:val="28"/>
          <w:szCs w:val="28"/>
        </w:rPr>
        <w:t xml:space="preserve"> </w:t>
      </w:r>
      <w:r w:rsidRPr="00563ACF">
        <w:rPr>
          <w:rFonts w:ascii="STC Forward" w:hAnsi="STC Forward" w:cs="STC Forward"/>
          <w:sz w:val="28"/>
          <w:szCs w:val="28"/>
          <w:rtl/>
        </w:rPr>
        <w:t>السياق الاستراتيجي لشركة</w:t>
      </w:r>
      <w:r w:rsidRPr="00563ACF">
        <w:rPr>
          <w:rFonts w:ascii="STC Forward" w:hAnsi="STC Forward" w:cs="STC Forward"/>
          <w:sz w:val="28"/>
          <w:szCs w:val="28"/>
        </w:rPr>
        <w:t xml:space="preserve"> stc (Institutional Context)</w:t>
      </w:r>
    </w:p>
    <w:p w14:paraId="08739872"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لتعميق هذا الفصل، يجب تحليل الدور الهندسي لشركة</w:t>
      </w:r>
      <w:r w:rsidRPr="00563ACF">
        <w:rPr>
          <w:rFonts w:ascii="STC Forward" w:hAnsi="STC Forward" w:cs="STC Forward"/>
          <w:sz w:val="28"/>
          <w:szCs w:val="28"/>
        </w:rPr>
        <w:t xml:space="preserve"> stc</w:t>
      </w:r>
      <w:r w:rsidRPr="00563ACF">
        <w:rPr>
          <w:rFonts w:ascii="STC Forward" w:hAnsi="STC Forward" w:cs="STC Forward"/>
          <w:sz w:val="28"/>
          <w:szCs w:val="28"/>
          <w:rtl/>
        </w:rPr>
        <w:t>؛ فهي ليست مجرد مشغل اتصالات، بل هي "مطور إنشائي" للبنية التحتية الرقمية. تشمل مشاريعها</w:t>
      </w:r>
      <w:r w:rsidRPr="00563ACF">
        <w:rPr>
          <w:rFonts w:ascii="STC Forward" w:hAnsi="STC Forward" w:cs="STC Forward"/>
          <w:sz w:val="28"/>
          <w:szCs w:val="28"/>
        </w:rPr>
        <w:t>:</w:t>
      </w:r>
    </w:p>
    <w:p w14:paraId="55AC041C" w14:textId="77777777" w:rsidR="00575C8A" w:rsidRPr="00563ACF" w:rsidRDefault="00575C8A" w:rsidP="00563ACF">
      <w:pPr>
        <w:pStyle w:val="NormalWeb"/>
        <w:bidi/>
        <w:spacing w:line="276" w:lineRule="auto"/>
        <w:rPr>
          <w:rFonts w:ascii="STC Forward" w:hAnsi="STC Forward" w:cs="STC Forward"/>
          <w:sz w:val="28"/>
          <w:szCs w:val="28"/>
          <w:rtl/>
        </w:rPr>
      </w:pPr>
    </w:p>
    <w:p w14:paraId="3A795D30" w14:textId="3F2434FA"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مراكز البيانات: وهي منشآت هندسية معقدة تتطلب دقة متناهية في التنفيذ الإنشائي والميكانيكي والكهربائي</w:t>
      </w:r>
      <w:r w:rsidRPr="00563ACF">
        <w:rPr>
          <w:rFonts w:ascii="STC Forward" w:hAnsi="STC Forward" w:cs="STC Forward"/>
          <w:sz w:val="28"/>
          <w:szCs w:val="28"/>
        </w:rPr>
        <w:t>.</w:t>
      </w:r>
    </w:p>
    <w:p w14:paraId="51A0F1B4" w14:textId="6B113615"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الأبراج الذكية: التي تتطلب معايير سلامة وأمن عالية، وتنسيقاً جغرافياً واسعاً يغطي مساحات شاسعة من المملكة</w:t>
      </w:r>
      <w:r w:rsidRPr="00563ACF">
        <w:rPr>
          <w:rFonts w:ascii="STC Forward" w:hAnsi="STC Forward" w:cs="STC Forward"/>
          <w:sz w:val="28"/>
          <w:szCs w:val="28"/>
        </w:rPr>
        <w:t>.</w:t>
      </w:r>
    </w:p>
    <w:p w14:paraId="1D48A528" w14:textId="0E54A69D"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إن الاعتماد على "الحدس الإداري" في هذه المشاريع يرفع من احتمالية حدوث انحرافات في "المسار الحرج</w:t>
      </w:r>
      <w:r w:rsidRPr="00563ACF">
        <w:rPr>
          <w:rFonts w:ascii="STC Forward" w:hAnsi="STC Forward" w:cs="STC Forward"/>
          <w:sz w:val="28"/>
          <w:szCs w:val="28"/>
        </w:rPr>
        <w:t>" (Critical Path)</w:t>
      </w:r>
      <w:r w:rsidRPr="00563ACF">
        <w:rPr>
          <w:rFonts w:ascii="STC Forward" w:hAnsi="STC Forward" w:cs="STC Forward"/>
          <w:sz w:val="28"/>
          <w:szCs w:val="28"/>
          <w:rtl/>
        </w:rPr>
        <w:t>، مما يؤدي لتبعات مالية وقانونية ضخمة. ومن هنا تبرز الحاجة لهذه الدراسة لربط هذه التحديات الميدانية بالحلول الرقمية المتقدمة</w:t>
      </w:r>
      <w:r w:rsidRPr="00563ACF">
        <w:rPr>
          <w:rFonts w:ascii="STC Forward" w:hAnsi="STC Forward" w:cs="STC Forward"/>
          <w:sz w:val="28"/>
          <w:szCs w:val="28"/>
        </w:rPr>
        <w:t>.</w:t>
      </w:r>
    </w:p>
    <w:p w14:paraId="06F4A7CE"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1.3</w:t>
      </w:r>
      <w:r w:rsidRPr="00563ACF">
        <w:rPr>
          <w:rFonts w:ascii="STC Forward" w:hAnsi="STC Forward" w:cs="STC Forward"/>
          <w:sz w:val="28"/>
          <w:szCs w:val="28"/>
        </w:rPr>
        <w:t xml:space="preserve"> </w:t>
      </w:r>
      <w:r w:rsidRPr="00563ACF">
        <w:rPr>
          <w:rFonts w:ascii="STC Forward" w:hAnsi="STC Forward" w:cs="STC Forward"/>
          <w:sz w:val="28"/>
          <w:szCs w:val="28"/>
          <w:rtl/>
        </w:rPr>
        <w:t>مشكلة الدراسة</w:t>
      </w:r>
      <w:r w:rsidRPr="00563ACF">
        <w:rPr>
          <w:rFonts w:ascii="STC Forward" w:hAnsi="STC Forward" w:cs="STC Forward"/>
          <w:sz w:val="28"/>
          <w:szCs w:val="28"/>
        </w:rPr>
        <w:t xml:space="preserve"> (Problem Statement)</w:t>
      </w:r>
    </w:p>
    <w:p w14:paraId="22597C73" w14:textId="6088869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رغم الاستثمارات الضخمة في التقنية، لا تزال الفجوة واسعة بين "توفر التقنية" و"الاستخدام الفعلي" في إدارة المخاطر الهندسية. تتبلور مشكلة الدراسة في التساؤلات العميقة حول كفاءة الاستجابة للمخاطر في ظل الأساليب اليدوية التقليدية التي تؤدي إلى</w:t>
      </w:r>
      <w:r w:rsidRPr="00563ACF">
        <w:rPr>
          <w:rFonts w:ascii="STC Forward" w:hAnsi="STC Forward" w:cs="STC Forward"/>
          <w:sz w:val="28"/>
          <w:szCs w:val="28"/>
        </w:rPr>
        <w:t>:</w:t>
      </w:r>
    </w:p>
    <w:p w14:paraId="751BE8D0" w14:textId="709F1E9F"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تأخر اكتشاف المخاطر: مما يرفع تكلفة المعالجة بنسبة قد تصل إلى 20% نتيجة التدخل المتأخر</w:t>
      </w:r>
      <w:r w:rsidRPr="00563ACF">
        <w:rPr>
          <w:rFonts w:ascii="STC Forward" w:hAnsi="STC Forward" w:cs="STC Forward"/>
          <w:sz w:val="28"/>
          <w:szCs w:val="28"/>
        </w:rPr>
        <w:t>.</w:t>
      </w:r>
    </w:p>
    <w:p w14:paraId="2EAEED9B" w14:textId="2366B193"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عجز البيانات: صعوبة تحويل الكم الهائل من الصور والتقارير الميدانية إلى "قرارات نافذة" في الوقت المناسب</w:t>
      </w:r>
      <w:r w:rsidRPr="00563ACF">
        <w:rPr>
          <w:rFonts w:ascii="STC Forward" w:hAnsi="STC Forward" w:cs="STC Forward"/>
          <w:sz w:val="28"/>
          <w:szCs w:val="28"/>
        </w:rPr>
        <w:t>.</w:t>
      </w:r>
    </w:p>
    <w:p w14:paraId="6F07188A" w14:textId="35B718F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مقاومة التغيير: وجود فجوة معرفية بين مديري المشاريع التقليديين ومتطلبات الإدارة الرقمية الحديثة</w:t>
      </w:r>
      <w:r w:rsidRPr="00563ACF">
        <w:rPr>
          <w:rFonts w:ascii="STC Forward" w:hAnsi="STC Forward" w:cs="STC Forward"/>
          <w:sz w:val="28"/>
          <w:szCs w:val="28"/>
        </w:rPr>
        <w:t>.</w:t>
      </w:r>
    </w:p>
    <w:p w14:paraId="7E454B6F"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1.4</w:t>
      </w:r>
      <w:r w:rsidRPr="00563ACF">
        <w:rPr>
          <w:rFonts w:ascii="STC Forward" w:hAnsi="STC Forward" w:cs="STC Forward"/>
          <w:sz w:val="28"/>
          <w:szCs w:val="28"/>
        </w:rPr>
        <w:t xml:space="preserve"> </w:t>
      </w:r>
      <w:r w:rsidRPr="00563ACF">
        <w:rPr>
          <w:rFonts w:ascii="STC Forward" w:hAnsi="STC Forward" w:cs="STC Forward"/>
          <w:sz w:val="28"/>
          <w:szCs w:val="28"/>
          <w:rtl/>
        </w:rPr>
        <w:t>أهمية الدراسة</w:t>
      </w:r>
      <w:r w:rsidRPr="00563ACF">
        <w:rPr>
          <w:rFonts w:ascii="STC Forward" w:hAnsi="STC Forward" w:cs="STC Forward"/>
          <w:sz w:val="28"/>
          <w:szCs w:val="28"/>
        </w:rPr>
        <w:t xml:space="preserve"> (Significance of the Study)</w:t>
      </w:r>
    </w:p>
    <w:p w14:paraId="1A4AE5BA" w14:textId="1FF0289C" w:rsidR="00575C8A"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تستمد هذه الدراسة أهميتها من عدة محاور استراتيجية</w:t>
      </w:r>
      <w:r w:rsidRPr="00563ACF">
        <w:rPr>
          <w:rFonts w:ascii="STC Forward" w:hAnsi="STC Forward" w:cs="STC Forward"/>
          <w:sz w:val="28"/>
          <w:szCs w:val="28"/>
        </w:rPr>
        <w:t>:</w:t>
      </w:r>
    </w:p>
    <w:p w14:paraId="5B529939" w14:textId="77777777" w:rsidR="009C60C0" w:rsidRPr="00563ACF" w:rsidRDefault="009C60C0" w:rsidP="009C60C0">
      <w:pPr>
        <w:pStyle w:val="NormalWeb"/>
        <w:bidi/>
        <w:spacing w:line="276" w:lineRule="auto"/>
        <w:rPr>
          <w:rFonts w:ascii="STC Forward" w:hAnsi="STC Forward" w:cs="STC Forward"/>
          <w:sz w:val="28"/>
          <w:szCs w:val="28"/>
          <w:rtl/>
        </w:rPr>
      </w:pPr>
    </w:p>
    <w:p w14:paraId="465BD25B"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1.4.1</w:t>
      </w:r>
      <w:r w:rsidRPr="00563ACF">
        <w:rPr>
          <w:rFonts w:ascii="STC Forward" w:hAnsi="STC Forward" w:cs="STC Forward"/>
          <w:sz w:val="28"/>
          <w:szCs w:val="28"/>
        </w:rPr>
        <w:t xml:space="preserve"> </w:t>
      </w:r>
      <w:r w:rsidRPr="00563ACF">
        <w:rPr>
          <w:rFonts w:ascii="STC Forward" w:hAnsi="STC Forward" w:cs="STC Forward"/>
          <w:sz w:val="28"/>
          <w:szCs w:val="28"/>
          <w:rtl/>
        </w:rPr>
        <w:t>الأهمية الوطنية</w:t>
      </w:r>
      <w:r w:rsidRPr="00563ACF">
        <w:rPr>
          <w:rFonts w:ascii="STC Forward" w:hAnsi="STC Forward" w:cs="STC Forward"/>
          <w:sz w:val="28"/>
          <w:szCs w:val="28"/>
        </w:rPr>
        <w:t xml:space="preserve"> (National Importance)</w:t>
      </w:r>
    </w:p>
    <w:p w14:paraId="1B1B576A" w14:textId="0ACD148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تساهم الدراسة في دعم مستهدفات رؤية 2030 من خلال تقديم حلول لرفع كفاءة الإنفاق في المشاريع الحكومية وشبه الحكومية، وضمان تسليم المشاريع الاستراتيجية في مواعيدها المحددة، مما يعزز مكانة المملكة كمركز عالمي للابتكار الهندسي</w:t>
      </w:r>
      <w:r w:rsidRPr="00563ACF">
        <w:rPr>
          <w:rFonts w:ascii="STC Forward" w:hAnsi="STC Forward" w:cs="STC Forward"/>
          <w:sz w:val="28"/>
          <w:szCs w:val="28"/>
        </w:rPr>
        <w:t>.</w:t>
      </w:r>
    </w:p>
    <w:p w14:paraId="02F54691"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1.4.2</w:t>
      </w:r>
      <w:r w:rsidRPr="00563ACF">
        <w:rPr>
          <w:rFonts w:ascii="STC Forward" w:hAnsi="STC Forward" w:cs="STC Forward"/>
          <w:sz w:val="28"/>
          <w:szCs w:val="28"/>
        </w:rPr>
        <w:t xml:space="preserve"> </w:t>
      </w:r>
      <w:r w:rsidRPr="00563ACF">
        <w:rPr>
          <w:rFonts w:ascii="STC Forward" w:hAnsi="STC Forward" w:cs="STC Forward"/>
          <w:sz w:val="28"/>
          <w:szCs w:val="28"/>
          <w:rtl/>
        </w:rPr>
        <w:t>الأهمية المهنية والإدارية</w:t>
      </w:r>
      <w:r w:rsidRPr="00563ACF">
        <w:rPr>
          <w:rFonts w:ascii="STC Forward" w:hAnsi="STC Forward" w:cs="STC Forward"/>
          <w:sz w:val="28"/>
          <w:szCs w:val="28"/>
        </w:rPr>
        <w:t xml:space="preserve"> (Professional Importance)</w:t>
      </w:r>
    </w:p>
    <w:p w14:paraId="34BD2F3F" w14:textId="4B9E4BD3"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توفر الدراسة إطاراً مرجعياً</w:t>
      </w:r>
      <w:r w:rsidRPr="00563ACF">
        <w:rPr>
          <w:rFonts w:ascii="STC Forward" w:hAnsi="STC Forward" w:cs="STC Forward"/>
          <w:sz w:val="28"/>
          <w:szCs w:val="28"/>
        </w:rPr>
        <w:t xml:space="preserve"> (Framework) </w:t>
      </w:r>
      <w:r w:rsidRPr="00563ACF">
        <w:rPr>
          <w:rFonts w:ascii="STC Forward" w:hAnsi="STC Forward" w:cs="STC Forward"/>
          <w:sz w:val="28"/>
          <w:szCs w:val="28"/>
          <w:rtl/>
        </w:rPr>
        <w:t>لمديري المشاريع</w:t>
      </w:r>
      <w:r w:rsidRPr="00563ACF">
        <w:rPr>
          <w:rFonts w:ascii="STC Forward" w:hAnsi="STC Forward" w:cs="STC Forward"/>
          <w:sz w:val="28"/>
          <w:szCs w:val="28"/>
        </w:rPr>
        <w:t xml:space="preserve"> (PMP) </w:t>
      </w:r>
      <w:r w:rsidRPr="00563ACF">
        <w:rPr>
          <w:rFonts w:ascii="STC Forward" w:hAnsi="STC Forward" w:cs="STC Forward"/>
          <w:sz w:val="28"/>
          <w:szCs w:val="28"/>
          <w:rtl/>
        </w:rPr>
        <w:t>ومكاتب إدارة المشاريع</w:t>
      </w:r>
      <w:r w:rsidRPr="00563ACF">
        <w:rPr>
          <w:rFonts w:ascii="STC Forward" w:hAnsi="STC Forward" w:cs="STC Forward"/>
          <w:sz w:val="28"/>
          <w:szCs w:val="28"/>
        </w:rPr>
        <w:t xml:space="preserve"> (PMO) </w:t>
      </w:r>
      <w:r w:rsidRPr="00563ACF">
        <w:rPr>
          <w:rFonts w:ascii="STC Forward" w:hAnsi="STC Forward" w:cs="STC Forward"/>
          <w:sz w:val="28"/>
          <w:szCs w:val="28"/>
          <w:rtl/>
        </w:rPr>
        <w:t>في المملكة حول كيفية دمج "الدرون" و"التحليل التنبؤي" في دورة حياة المشروع، مما يرفع من سوية المهنة ويقلل من الخسائر المالية الناجمة عن سوء تقدير المخاطر</w:t>
      </w:r>
      <w:r w:rsidRPr="00563ACF">
        <w:rPr>
          <w:rFonts w:ascii="STC Forward" w:hAnsi="STC Forward" w:cs="STC Forward"/>
          <w:sz w:val="28"/>
          <w:szCs w:val="28"/>
        </w:rPr>
        <w:t>.</w:t>
      </w:r>
    </w:p>
    <w:p w14:paraId="58CA61EC"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1.4.3</w:t>
      </w:r>
      <w:r w:rsidRPr="00563ACF">
        <w:rPr>
          <w:rFonts w:ascii="STC Forward" w:hAnsi="STC Forward" w:cs="STC Forward"/>
          <w:sz w:val="28"/>
          <w:szCs w:val="28"/>
        </w:rPr>
        <w:t xml:space="preserve"> </w:t>
      </w:r>
      <w:r w:rsidRPr="00563ACF">
        <w:rPr>
          <w:rFonts w:ascii="STC Forward" w:hAnsi="STC Forward" w:cs="STC Forward"/>
          <w:sz w:val="28"/>
          <w:szCs w:val="28"/>
          <w:rtl/>
        </w:rPr>
        <w:t>الأهمية الأكاديمية</w:t>
      </w:r>
      <w:r w:rsidRPr="00563ACF">
        <w:rPr>
          <w:rFonts w:ascii="STC Forward" w:hAnsi="STC Forward" w:cs="STC Forward"/>
          <w:sz w:val="28"/>
          <w:szCs w:val="28"/>
        </w:rPr>
        <w:t xml:space="preserve"> (Academic Importance)</w:t>
      </w:r>
    </w:p>
    <w:p w14:paraId="5C59EB96" w14:textId="12CFAEBA"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تعتبر هذه الدراسة إضافة نوعية للمكتبة العربية، حيث تدمج بين "علم إدارة المشاريع" و"علوم البيانات والذكاء الاصطناعي" في سياق تطبيقي فريد، مما يفتح آفاقاً لبحوث مستقبلية في مجال "البناء الذكي" (</w:t>
      </w:r>
      <w:r w:rsidRPr="00563ACF">
        <w:rPr>
          <w:rFonts w:ascii="STC Forward" w:hAnsi="STC Forward" w:cs="STC Forward"/>
          <w:sz w:val="28"/>
          <w:szCs w:val="28"/>
        </w:rPr>
        <w:t>Smart Construction</w:t>
      </w:r>
      <w:r w:rsidRPr="00563ACF">
        <w:rPr>
          <w:rFonts w:ascii="STC Forward" w:hAnsi="STC Forward" w:cs="STC Forward"/>
          <w:sz w:val="28"/>
          <w:szCs w:val="28"/>
          <w:rtl/>
        </w:rPr>
        <w:t>).</w:t>
      </w:r>
    </w:p>
    <w:p w14:paraId="2142BC5D" w14:textId="6C373F98"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 تعريف المصطلحات الإجرائية</w:t>
      </w:r>
      <w:r w:rsidRPr="00563ACF">
        <w:rPr>
          <w:rFonts w:ascii="STC Forward" w:hAnsi="STC Forward" w:cs="STC Forward"/>
          <w:sz w:val="28"/>
          <w:szCs w:val="28"/>
        </w:rPr>
        <w:t xml:space="preserve"> (Operational Definitions)</w:t>
      </w:r>
    </w:p>
    <w:p w14:paraId="101618C5" w14:textId="1E8F9957"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يمثل تحديد المصطلحات بدقة حجر الزاوية في الدراسات العلمية، لضمان وحدة الفهم بين الباحث والقارئ، وتجنب اللبس في المفاهيم المتداخلة بين علم الإدارة وعلوم الحاسب</w:t>
      </w:r>
      <w:r w:rsidRPr="00563ACF">
        <w:rPr>
          <w:rFonts w:ascii="STC Forward" w:hAnsi="STC Forward" w:cs="STC Forward"/>
          <w:sz w:val="28"/>
          <w:szCs w:val="28"/>
        </w:rPr>
        <w:t>.</w:t>
      </w:r>
    </w:p>
    <w:p w14:paraId="3AC104A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1.5.1</w:t>
      </w:r>
      <w:r w:rsidRPr="00563ACF">
        <w:rPr>
          <w:rFonts w:ascii="STC Forward" w:hAnsi="STC Forward" w:cs="STC Forward"/>
          <w:sz w:val="28"/>
          <w:szCs w:val="28"/>
        </w:rPr>
        <w:t xml:space="preserve"> </w:t>
      </w:r>
      <w:r w:rsidRPr="00563ACF">
        <w:rPr>
          <w:rFonts w:ascii="STC Forward" w:hAnsi="STC Forward" w:cs="STC Forward"/>
          <w:sz w:val="28"/>
          <w:szCs w:val="28"/>
          <w:rtl/>
        </w:rPr>
        <w:t>الذكاء الاصطناعي</w:t>
      </w:r>
      <w:r w:rsidRPr="00563ACF">
        <w:rPr>
          <w:rFonts w:ascii="STC Forward" w:hAnsi="STC Forward" w:cs="STC Forward"/>
          <w:sz w:val="28"/>
          <w:szCs w:val="28"/>
        </w:rPr>
        <w:t xml:space="preserve"> (Artificial Intelligence - AI)</w:t>
      </w:r>
    </w:p>
    <w:p w14:paraId="538C4CDD" w14:textId="05FA6079"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الاصطلاحي: هو فرع من علوم الحاسب يهدف إلى بناء أنظمة وبرامج قادرة على محاكاة القدرات الذهنية البشرية، مثل التعلم، الاستنتاج، والتصحيح الذاتي</w:t>
      </w:r>
      <w:r w:rsidRPr="00563ACF">
        <w:rPr>
          <w:rFonts w:ascii="STC Forward" w:hAnsi="STC Forward" w:cs="STC Forward"/>
          <w:sz w:val="28"/>
          <w:szCs w:val="28"/>
        </w:rPr>
        <w:t>.</w:t>
      </w:r>
    </w:p>
    <w:p w14:paraId="486D9DF1"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المنظور التقني في الإنشاءات: يشمل الخوارزميات التي تعالج البيانات القادمة من المواقع الإنشائية لتحويلها إلى "معرفة" تدعم اتخاذ القرار</w:t>
      </w:r>
      <w:r w:rsidRPr="00563ACF">
        <w:rPr>
          <w:rFonts w:ascii="STC Forward" w:hAnsi="STC Forward" w:cs="STC Forward"/>
          <w:sz w:val="28"/>
          <w:szCs w:val="28"/>
        </w:rPr>
        <w:t>.</w:t>
      </w:r>
    </w:p>
    <w:p w14:paraId="3050F05B" w14:textId="77777777" w:rsidR="00575C8A" w:rsidRPr="00563ACF" w:rsidRDefault="00575C8A" w:rsidP="00563ACF">
      <w:pPr>
        <w:pStyle w:val="NormalWeb"/>
        <w:bidi/>
        <w:spacing w:line="276" w:lineRule="auto"/>
        <w:rPr>
          <w:rFonts w:ascii="STC Forward" w:hAnsi="STC Forward" w:cs="STC Forward"/>
          <w:sz w:val="28"/>
          <w:szCs w:val="28"/>
          <w:rtl/>
        </w:rPr>
      </w:pPr>
    </w:p>
    <w:p w14:paraId="22772ACA" w14:textId="767C2B8F"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التعريف الإجرائي: في هذه الدراسة، يُقصد به مجموعة الأدوات البرمجية التي تستخدمها</w:t>
      </w:r>
      <w:r w:rsidRPr="00563ACF">
        <w:rPr>
          <w:rFonts w:ascii="STC Forward" w:hAnsi="STC Forward" w:cs="STC Forward"/>
          <w:sz w:val="28"/>
          <w:szCs w:val="28"/>
        </w:rPr>
        <w:t xml:space="preserve"> stc </w:t>
      </w:r>
      <w:r w:rsidRPr="00563ACF">
        <w:rPr>
          <w:rFonts w:ascii="STC Forward" w:hAnsi="STC Forward" w:cs="STC Forward"/>
          <w:sz w:val="28"/>
          <w:szCs w:val="28"/>
          <w:rtl/>
        </w:rPr>
        <w:t>(مثل الرؤية الحاسوبية والتعلم الآلي) لتحليل صور الدرون والبيانات التاريخية للمشاريع للتنبؤ بالانحرافات قبل وقوعها</w:t>
      </w:r>
      <w:r w:rsidRPr="00563ACF">
        <w:rPr>
          <w:rFonts w:ascii="STC Forward" w:hAnsi="STC Forward" w:cs="STC Forward"/>
          <w:sz w:val="28"/>
          <w:szCs w:val="28"/>
        </w:rPr>
        <w:t>.</w:t>
      </w:r>
    </w:p>
    <w:p w14:paraId="50B15229"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1.5.2</w:t>
      </w:r>
      <w:r w:rsidRPr="00563ACF">
        <w:rPr>
          <w:rFonts w:ascii="STC Forward" w:hAnsi="STC Forward" w:cs="STC Forward"/>
          <w:sz w:val="28"/>
          <w:szCs w:val="28"/>
        </w:rPr>
        <w:t xml:space="preserve"> </w:t>
      </w:r>
      <w:r w:rsidRPr="00563ACF">
        <w:rPr>
          <w:rFonts w:ascii="STC Forward" w:hAnsi="STC Forward" w:cs="STC Forward"/>
          <w:sz w:val="28"/>
          <w:szCs w:val="28"/>
          <w:rtl/>
        </w:rPr>
        <w:t>التحليل التنبؤي</w:t>
      </w:r>
      <w:r w:rsidRPr="00563ACF">
        <w:rPr>
          <w:rFonts w:ascii="STC Forward" w:hAnsi="STC Forward" w:cs="STC Forward"/>
          <w:sz w:val="28"/>
          <w:szCs w:val="28"/>
        </w:rPr>
        <w:t xml:space="preserve"> (Predictive Analytics)</w:t>
      </w:r>
    </w:p>
    <w:p w14:paraId="371ED39B" w14:textId="20BC6505"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الاصطلاحي: هو استخدام البيانات التاريخية والخوارزميات الإحصائية وتقنيات التعلم الآلي لتحديد احتمالية النتائج المستقبلية بناءً على البيانات السابقة</w:t>
      </w:r>
      <w:r w:rsidRPr="00563ACF">
        <w:rPr>
          <w:rFonts w:ascii="STC Forward" w:hAnsi="STC Forward" w:cs="STC Forward"/>
          <w:sz w:val="28"/>
          <w:szCs w:val="28"/>
        </w:rPr>
        <w:t>.</w:t>
      </w:r>
    </w:p>
    <w:p w14:paraId="46998411" w14:textId="3172EB5F"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الأثر الإداري: يهدف إلى تجاوز "التقارير الوصفية" التي تشرح ماذا حدث، إلى "التقارير التنبؤية" التي تشرح ماذا سيحدث</w:t>
      </w:r>
      <w:r w:rsidRPr="00563ACF">
        <w:rPr>
          <w:rFonts w:ascii="STC Forward" w:hAnsi="STC Forward" w:cs="STC Forward"/>
          <w:sz w:val="28"/>
          <w:szCs w:val="28"/>
        </w:rPr>
        <w:t>.</w:t>
      </w:r>
    </w:p>
    <w:p w14:paraId="7775F7C3" w14:textId="7153A878"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الإجرائي: هو النماذج الرياضية التي تربط بين مؤشرات أداء المشاريع السابقة في</w:t>
      </w:r>
      <w:r w:rsidRPr="00563ACF">
        <w:rPr>
          <w:rFonts w:ascii="STC Forward" w:hAnsi="STC Forward" w:cs="STC Forward"/>
          <w:sz w:val="28"/>
          <w:szCs w:val="28"/>
        </w:rPr>
        <w:t xml:space="preserve"> stc </w:t>
      </w:r>
      <w:r w:rsidRPr="00563ACF">
        <w:rPr>
          <w:rFonts w:ascii="STC Forward" w:hAnsi="STC Forward" w:cs="STC Forward"/>
          <w:sz w:val="28"/>
          <w:szCs w:val="28"/>
          <w:rtl/>
        </w:rPr>
        <w:t>وبين العوامل البيئية واللوجستية الحالية للتنبؤ بموعد اكتمال المشروع وتجاوز الميزانية المحتمل</w:t>
      </w:r>
      <w:r w:rsidRPr="00563ACF">
        <w:rPr>
          <w:rFonts w:ascii="STC Forward" w:hAnsi="STC Forward" w:cs="STC Forward"/>
          <w:sz w:val="28"/>
          <w:szCs w:val="28"/>
        </w:rPr>
        <w:t>.</w:t>
      </w:r>
    </w:p>
    <w:p w14:paraId="03AEF88B"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1.5.3</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المخاطر</w:t>
      </w:r>
      <w:r w:rsidRPr="00563ACF">
        <w:rPr>
          <w:rFonts w:ascii="STC Forward" w:hAnsi="STC Forward" w:cs="STC Forward"/>
          <w:sz w:val="28"/>
          <w:szCs w:val="28"/>
        </w:rPr>
        <w:t xml:space="preserve"> (Risk Management - PMP Context)</w:t>
      </w:r>
    </w:p>
    <w:p w14:paraId="0816F9D3" w14:textId="149FF66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الاصطلاحي</w:t>
      </w:r>
      <w:r w:rsidRPr="00563ACF">
        <w:rPr>
          <w:rFonts w:ascii="STC Forward" w:hAnsi="STC Forward" w:cs="STC Forward"/>
          <w:sz w:val="28"/>
          <w:szCs w:val="28"/>
        </w:rPr>
        <w:t xml:space="preserve"> (PMI): </w:t>
      </w:r>
      <w:r w:rsidRPr="00563ACF">
        <w:rPr>
          <w:rFonts w:ascii="STC Forward" w:hAnsi="STC Forward" w:cs="STC Forward"/>
          <w:sz w:val="28"/>
          <w:szCs w:val="28"/>
          <w:rtl/>
        </w:rPr>
        <w:t>هي العملية المنظمة لتحديد وتحليل والاستجابة للمخاطر، وتهدف إلى تعظيم احتمالية وتأثير الأحداث الإيجابية (الفرص) وتقليل احتمالية وتأثير الأحداث السلبية (التهديدات)</w:t>
      </w:r>
      <w:r w:rsidRPr="00563ACF">
        <w:rPr>
          <w:rFonts w:ascii="STC Forward" w:hAnsi="STC Forward" w:cs="STC Forward"/>
          <w:sz w:val="28"/>
          <w:szCs w:val="28"/>
        </w:rPr>
        <w:t>.</w:t>
      </w:r>
    </w:p>
    <w:p w14:paraId="2638C306" w14:textId="57BB8A3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البعد الهندسي: إدارة المخاطر في المشاريع الإنشائية الكبرى تتعامل مع قيود "المثلث الذهبي" (النطاق، الوقت، التكلفة)</w:t>
      </w:r>
      <w:r w:rsidRPr="00563ACF">
        <w:rPr>
          <w:rFonts w:ascii="STC Forward" w:hAnsi="STC Forward" w:cs="STC Forward"/>
          <w:sz w:val="28"/>
          <w:szCs w:val="28"/>
        </w:rPr>
        <w:t>.</w:t>
      </w:r>
    </w:p>
    <w:p w14:paraId="5D2C197E" w14:textId="50B2CC9A"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الإجرائي: هي الإجراءات التي يتخذها مديرو المشاريع في</w:t>
      </w:r>
      <w:r w:rsidRPr="00563ACF">
        <w:rPr>
          <w:rFonts w:ascii="STC Forward" w:hAnsi="STC Forward" w:cs="STC Forward"/>
          <w:sz w:val="28"/>
          <w:szCs w:val="28"/>
        </w:rPr>
        <w:t xml:space="preserve"> stc </w:t>
      </w:r>
      <w:r w:rsidRPr="00563ACF">
        <w:rPr>
          <w:rFonts w:ascii="STC Forward" w:hAnsi="STC Forward" w:cs="STC Forward"/>
          <w:sz w:val="28"/>
          <w:szCs w:val="28"/>
          <w:rtl/>
        </w:rPr>
        <w:t>لضبط جودة التنفيذ، وضمان سلامة العمالة (بصفتك مديراً للسلامة والأمن)، وتفادي غرامات التأخير في مشاريع الأبراج ومراكز البيانات</w:t>
      </w:r>
      <w:r w:rsidRPr="00563ACF">
        <w:rPr>
          <w:rFonts w:ascii="STC Forward" w:hAnsi="STC Forward" w:cs="STC Forward"/>
          <w:sz w:val="28"/>
          <w:szCs w:val="28"/>
        </w:rPr>
        <w:t>.</w:t>
      </w:r>
    </w:p>
    <w:p w14:paraId="7FDADED8"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1.5.4</w:t>
      </w:r>
      <w:r w:rsidRPr="00563ACF">
        <w:rPr>
          <w:rFonts w:ascii="STC Forward" w:hAnsi="STC Forward" w:cs="STC Forward"/>
          <w:sz w:val="28"/>
          <w:szCs w:val="28"/>
        </w:rPr>
        <w:t xml:space="preserve"> </w:t>
      </w:r>
      <w:r w:rsidRPr="00563ACF">
        <w:rPr>
          <w:rFonts w:ascii="STC Forward" w:hAnsi="STC Forward" w:cs="STC Forward"/>
          <w:sz w:val="28"/>
          <w:szCs w:val="28"/>
          <w:rtl/>
        </w:rPr>
        <w:t>التوأمة الرقمية</w:t>
      </w:r>
      <w:r w:rsidRPr="00563ACF">
        <w:rPr>
          <w:rFonts w:ascii="STC Forward" w:hAnsi="STC Forward" w:cs="STC Forward"/>
          <w:sz w:val="28"/>
          <w:szCs w:val="28"/>
        </w:rPr>
        <w:t xml:space="preserve"> (Digital Twin)</w:t>
      </w:r>
    </w:p>
    <w:p w14:paraId="530BD85E" w14:textId="7660219C"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التعريف الاصطلاحي: هو تمثيل رقمي ديناميكي لكيان مادي أو نظام، يعكس حالته اللحظية من خلال تدفق مستمر للبيانات</w:t>
      </w:r>
      <w:r w:rsidRPr="00563ACF">
        <w:rPr>
          <w:rFonts w:ascii="STC Forward" w:hAnsi="STC Forward" w:cs="STC Forward"/>
          <w:sz w:val="28"/>
          <w:szCs w:val="28"/>
        </w:rPr>
        <w:t>.</w:t>
      </w:r>
    </w:p>
    <w:p w14:paraId="1167A1FC" w14:textId="60F64C9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الارتباط بـ</w:t>
      </w:r>
      <w:r w:rsidRPr="00563ACF">
        <w:rPr>
          <w:rFonts w:ascii="STC Forward" w:hAnsi="STC Forward" w:cs="STC Forward"/>
          <w:sz w:val="28"/>
          <w:szCs w:val="28"/>
        </w:rPr>
        <w:t xml:space="preserve"> BIM: </w:t>
      </w:r>
      <w:r w:rsidRPr="00563ACF">
        <w:rPr>
          <w:rFonts w:ascii="STC Forward" w:hAnsi="STC Forward" w:cs="STC Forward"/>
          <w:sz w:val="28"/>
          <w:szCs w:val="28"/>
          <w:rtl/>
        </w:rPr>
        <w:t>يعتبر التوأم الرقمي تطوراً لنماذج نمذجة معلومات البناء</w:t>
      </w:r>
      <w:r w:rsidRPr="00563ACF">
        <w:rPr>
          <w:rFonts w:ascii="STC Forward" w:hAnsi="STC Forward" w:cs="STC Forward"/>
          <w:sz w:val="28"/>
          <w:szCs w:val="28"/>
        </w:rPr>
        <w:t xml:space="preserve"> (BIM)</w:t>
      </w:r>
      <w:r w:rsidRPr="00563ACF">
        <w:rPr>
          <w:rFonts w:ascii="STC Forward" w:hAnsi="STC Forward" w:cs="STC Forward"/>
          <w:sz w:val="28"/>
          <w:szCs w:val="28"/>
          <w:rtl/>
        </w:rPr>
        <w:t>، حيث يضيف عنصر "البيانات الحية" للنموذج الساكن</w:t>
      </w:r>
      <w:r w:rsidRPr="00563ACF">
        <w:rPr>
          <w:rFonts w:ascii="STC Forward" w:hAnsi="STC Forward" w:cs="STC Forward"/>
          <w:sz w:val="28"/>
          <w:szCs w:val="28"/>
        </w:rPr>
        <w:t>.</w:t>
      </w:r>
    </w:p>
    <w:p w14:paraId="48A894ED" w14:textId="1A19BC5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الإجرائي: هو النموذج الرقمي ثلاثي الأبعاد لموقع إنشاء</w:t>
      </w:r>
      <w:r w:rsidRPr="00563ACF">
        <w:rPr>
          <w:rFonts w:ascii="STC Forward" w:hAnsi="STC Forward" w:cs="STC Forward"/>
          <w:sz w:val="28"/>
          <w:szCs w:val="28"/>
        </w:rPr>
        <w:t xml:space="preserve"> stc </w:t>
      </w:r>
      <w:r w:rsidRPr="00563ACF">
        <w:rPr>
          <w:rFonts w:ascii="STC Forward" w:hAnsi="STC Forward" w:cs="STC Forward"/>
          <w:sz w:val="28"/>
          <w:szCs w:val="28"/>
          <w:rtl/>
        </w:rPr>
        <w:t>الذي يتم تحديثه دورياً عبر مسوحات الدرون لمقارنة الواقع الفعلي بالمخططات الهندسية الأصلية</w:t>
      </w:r>
      <w:r w:rsidRPr="00563ACF">
        <w:rPr>
          <w:rFonts w:ascii="STC Forward" w:hAnsi="STC Forward" w:cs="STC Forward"/>
          <w:sz w:val="28"/>
          <w:szCs w:val="28"/>
        </w:rPr>
        <w:t>.</w:t>
      </w:r>
    </w:p>
    <w:p w14:paraId="066614AE"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1.5.5</w:t>
      </w:r>
      <w:r w:rsidRPr="00563ACF">
        <w:rPr>
          <w:rFonts w:ascii="STC Forward" w:hAnsi="STC Forward" w:cs="STC Forward"/>
          <w:sz w:val="28"/>
          <w:szCs w:val="28"/>
        </w:rPr>
        <w:t xml:space="preserve"> </w:t>
      </w:r>
      <w:r w:rsidRPr="00563ACF">
        <w:rPr>
          <w:rFonts w:ascii="STC Forward" w:hAnsi="STC Forward" w:cs="STC Forward"/>
          <w:sz w:val="28"/>
          <w:szCs w:val="28"/>
          <w:rtl/>
        </w:rPr>
        <w:t>طائرات الدرون</w:t>
      </w:r>
      <w:r w:rsidRPr="00563ACF">
        <w:rPr>
          <w:rFonts w:ascii="STC Forward" w:hAnsi="STC Forward" w:cs="STC Forward"/>
          <w:sz w:val="28"/>
          <w:szCs w:val="28"/>
        </w:rPr>
        <w:t xml:space="preserve"> (Unmanned Aerial Vehicles - UAVs)</w:t>
      </w:r>
    </w:p>
    <w:p w14:paraId="06742BAB" w14:textId="685AFDFD"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الاصطلاحي: طائرات يتم التحكم فيها عن بعد أو برمجتها مسبقاً لمسارات طيران محددة، مزودة بمستشعرات وكاميرات عالية الدقة</w:t>
      </w:r>
      <w:r w:rsidRPr="00563ACF">
        <w:rPr>
          <w:rFonts w:ascii="STC Forward" w:hAnsi="STC Forward" w:cs="STC Forward"/>
          <w:sz w:val="28"/>
          <w:szCs w:val="28"/>
        </w:rPr>
        <w:t>.</w:t>
      </w:r>
    </w:p>
    <w:p w14:paraId="1228AB54" w14:textId="05CECF72"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الاستخدام الإنشائي: تستخدم للمسح الطوبوغرافي، مراقبة التقدم الميداني، والتفتيش على المناطق التي يصعب الوصول إليها</w:t>
      </w:r>
      <w:r w:rsidRPr="00563ACF">
        <w:rPr>
          <w:rFonts w:ascii="STC Forward" w:hAnsi="STC Forward" w:cs="STC Forward"/>
          <w:sz w:val="28"/>
          <w:szCs w:val="28"/>
        </w:rPr>
        <w:t>.</w:t>
      </w:r>
    </w:p>
    <w:p w14:paraId="0FB67D59" w14:textId="4371A93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الإجرائي: هي الوسيلة الأساسية لجمع البيانات البصرية في مواقع</w:t>
      </w:r>
      <w:r w:rsidRPr="00563ACF">
        <w:rPr>
          <w:rFonts w:ascii="STC Forward" w:hAnsi="STC Forward" w:cs="STC Forward"/>
          <w:sz w:val="28"/>
          <w:szCs w:val="28"/>
        </w:rPr>
        <w:t xml:space="preserve"> stc</w:t>
      </w:r>
      <w:r w:rsidRPr="00563ACF">
        <w:rPr>
          <w:rFonts w:ascii="STC Forward" w:hAnsi="STC Forward" w:cs="STC Forward"/>
          <w:sz w:val="28"/>
          <w:szCs w:val="28"/>
          <w:rtl/>
        </w:rPr>
        <w:t>، والتي توفر المادة الخام لخوارزميات الذكاء الاصطناعي لتحليل المخاطر الميدانية والامتثال لمعايير السلامة</w:t>
      </w:r>
      <w:r w:rsidRPr="00563ACF">
        <w:rPr>
          <w:rFonts w:ascii="STC Forward" w:hAnsi="STC Forward" w:cs="STC Forward"/>
          <w:sz w:val="28"/>
          <w:szCs w:val="28"/>
        </w:rPr>
        <w:t>.</w:t>
      </w:r>
    </w:p>
    <w:p w14:paraId="66F376B4"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1.5.6</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القيمة المكتسبة</w:t>
      </w:r>
      <w:r w:rsidRPr="00563ACF">
        <w:rPr>
          <w:rFonts w:ascii="STC Forward" w:hAnsi="STC Forward" w:cs="STC Forward"/>
          <w:sz w:val="28"/>
          <w:szCs w:val="28"/>
        </w:rPr>
        <w:t xml:space="preserve"> (Earned Value Management - EVM)</w:t>
      </w:r>
    </w:p>
    <w:p w14:paraId="007B06B8" w14:textId="7A761B4A"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الاصطلاحي: منهجية لإدارة المشاريع تجمع بين قياسات النطاق والجدول الزمني والموارد لتقييم أداء المشروع وتقدمه</w:t>
      </w:r>
      <w:r w:rsidRPr="00563ACF">
        <w:rPr>
          <w:rFonts w:ascii="STC Forward" w:hAnsi="STC Forward" w:cs="STC Forward"/>
          <w:sz w:val="28"/>
          <w:szCs w:val="28"/>
        </w:rPr>
        <w:t>.</w:t>
      </w:r>
    </w:p>
    <w:p w14:paraId="225211E3" w14:textId="63E429E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المؤشرات الرئيسية: تشمل القيمة المخططة</w:t>
      </w:r>
      <w:r w:rsidRPr="00563ACF">
        <w:rPr>
          <w:rFonts w:ascii="STC Forward" w:hAnsi="STC Forward" w:cs="STC Forward"/>
          <w:sz w:val="28"/>
          <w:szCs w:val="28"/>
        </w:rPr>
        <w:t xml:space="preserve"> (PV)</w:t>
      </w:r>
      <w:r w:rsidRPr="00563ACF">
        <w:rPr>
          <w:rFonts w:ascii="STC Forward" w:hAnsi="STC Forward" w:cs="STC Forward"/>
          <w:sz w:val="28"/>
          <w:szCs w:val="28"/>
          <w:rtl/>
        </w:rPr>
        <w:t>، التكلفة الفعلية</w:t>
      </w:r>
      <w:r w:rsidRPr="00563ACF">
        <w:rPr>
          <w:rFonts w:ascii="STC Forward" w:hAnsi="STC Forward" w:cs="STC Forward"/>
          <w:sz w:val="28"/>
          <w:szCs w:val="28"/>
        </w:rPr>
        <w:t xml:space="preserve"> (AC)</w:t>
      </w:r>
      <w:r w:rsidRPr="00563ACF">
        <w:rPr>
          <w:rFonts w:ascii="STC Forward" w:hAnsi="STC Forward" w:cs="STC Forward"/>
          <w:sz w:val="28"/>
          <w:szCs w:val="28"/>
          <w:rtl/>
        </w:rPr>
        <w:t>، والقيمة المكتسبة</w:t>
      </w:r>
      <w:r w:rsidRPr="00563ACF">
        <w:rPr>
          <w:rFonts w:ascii="STC Forward" w:hAnsi="STC Forward" w:cs="STC Forward"/>
          <w:sz w:val="28"/>
          <w:szCs w:val="28"/>
        </w:rPr>
        <w:t xml:space="preserve"> (EV).</w:t>
      </w:r>
    </w:p>
    <w:p w14:paraId="593E17A4" w14:textId="4329150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التعريف الإجرائي: هي الآلية الرقمية التي يقترحها البحث لأتمتة حساب مؤشرات (</w:t>
      </w:r>
      <w:r w:rsidRPr="00563ACF">
        <w:rPr>
          <w:rFonts w:ascii="STC Forward" w:hAnsi="STC Forward" w:cs="STC Forward"/>
          <w:sz w:val="28"/>
          <w:szCs w:val="28"/>
        </w:rPr>
        <w:t>CPI &amp; SPI</w:t>
      </w:r>
      <w:r w:rsidRPr="00563ACF">
        <w:rPr>
          <w:rFonts w:ascii="STC Forward" w:hAnsi="STC Forward" w:cs="STC Forward"/>
          <w:sz w:val="28"/>
          <w:szCs w:val="28"/>
          <w:rtl/>
        </w:rPr>
        <w:t xml:space="preserve">) في </w:t>
      </w:r>
      <w:r w:rsidRPr="00563ACF">
        <w:rPr>
          <w:rFonts w:ascii="STC Forward" w:hAnsi="STC Forward" w:cs="STC Forward"/>
          <w:sz w:val="28"/>
          <w:szCs w:val="28"/>
        </w:rPr>
        <w:t>stc</w:t>
      </w:r>
      <w:r w:rsidRPr="00563ACF">
        <w:rPr>
          <w:rFonts w:ascii="STC Forward" w:hAnsi="STC Forward" w:cs="STC Forward"/>
          <w:sz w:val="28"/>
          <w:szCs w:val="28"/>
          <w:rtl/>
        </w:rPr>
        <w:t xml:space="preserve"> بناءً على الإنجاز الفعلي المرصود تقنياً وليس يدوياً.</w:t>
      </w:r>
    </w:p>
    <w:p w14:paraId="58A730D3"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1.6</w:t>
      </w:r>
      <w:r w:rsidRPr="00563ACF">
        <w:rPr>
          <w:rFonts w:ascii="STC Forward" w:hAnsi="STC Forward" w:cs="STC Forward"/>
          <w:sz w:val="28"/>
          <w:szCs w:val="28"/>
        </w:rPr>
        <w:t xml:space="preserve"> </w:t>
      </w:r>
      <w:r w:rsidRPr="00563ACF">
        <w:rPr>
          <w:rFonts w:ascii="STC Forward" w:hAnsi="STC Forward" w:cs="STC Forward"/>
          <w:sz w:val="28"/>
          <w:szCs w:val="28"/>
          <w:rtl/>
        </w:rPr>
        <w:t>أهداف الدراسة الاستراتيجية</w:t>
      </w:r>
      <w:r w:rsidRPr="00563ACF">
        <w:rPr>
          <w:rFonts w:ascii="STC Forward" w:hAnsi="STC Forward" w:cs="STC Forward"/>
          <w:sz w:val="28"/>
          <w:szCs w:val="28"/>
        </w:rPr>
        <w:t xml:space="preserve"> (Research Objectives)</w:t>
      </w:r>
    </w:p>
    <w:p w14:paraId="7141539C" w14:textId="1A17B224"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تتجاوز أهداف هذه الدراسة مجرد الرصد التقني، لتصل إلى صياغة نموذج إداري متكامل لشركة</w:t>
      </w:r>
      <w:r w:rsidRPr="00563ACF">
        <w:rPr>
          <w:rFonts w:ascii="STC Forward" w:hAnsi="STC Forward" w:cs="STC Forward"/>
          <w:sz w:val="28"/>
          <w:szCs w:val="28"/>
        </w:rPr>
        <w:t xml:space="preserve"> stc</w:t>
      </w:r>
      <w:r w:rsidRPr="00563ACF">
        <w:rPr>
          <w:rFonts w:ascii="STC Forward" w:hAnsi="STC Forward" w:cs="STC Forward"/>
          <w:sz w:val="28"/>
          <w:szCs w:val="28"/>
          <w:rtl/>
        </w:rPr>
        <w:t>، وتتمثل الأهداف في الآتي</w:t>
      </w:r>
      <w:r w:rsidRPr="00563ACF">
        <w:rPr>
          <w:rFonts w:ascii="STC Forward" w:hAnsi="STC Forward" w:cs="STC Forward"/>
          <w:sz w:val="28"/>
          <w:szCs w:val="28"/>
        </w:rPr>
        <w:t>:</w:t>
      </w:r>
    </w:p>
    <w:p w14:paraId="72318420"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1.6.1</w:t>
      </w:r>
      <w:r w:rsidRPr="00563ACF">
        <w:rPr>
          <w:rFonts w:ascii="STC Forward" w:hAnsi="STC Forward" w:cs="STC Forward"/>
          <w:sz w:val="28"/>
          <w:szCs w:val="28"/>
        </w:rPr>
        <w:t xml:space="preserve"> </w:t>
      </w:r>
      <w:r w:rsidRPr="00563ACF">
        <w:rPr>
          <w:rFonts w:ascii="STC Forward" w:hAnsi="STC Forward" w:cs="STC Forward"/>
          <w:sz w:val="28"/>
          <w:szCs w:val="28"/>
          <w:rtl/>
        </w:rPr>
        <w:t>الأهداف التحليلية</w:t>
      </w:r>
      <w:r w:rsidRPr="00563ACF">
        <w:rPr>
          <w:rFonts w:ascii="STC Forward" w:hAnsi="STC Forward" w:cs="STC Forward"/>
          <w:sz w:val="28"/>
          <w:szCs w:val="28"/>
        </w:rPr>
        <w:t xml:space="preserve"> (Analytical Objectives)</w:t>
      </w:r>
    </w:p>
    <w:p w14:paraId="466ACD29" w14:textId="69F8F78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تحليل فجوة الأداء</w:t>
      </w:r>
      <w:r w:rsidRPr="00563ACF">
        <w:rPr>
          <w:rFonts w:ascii="STC Forward" w:hAnsi="STC Forward" w:cs="STC Forward"/>
          <w:sz w:val="28"/>
          <w:szCs w:val="28"/>
        </w:rPr>
        <w:t xml:space="preserve"> (Gap Analysis): </w:t>
      </w:r>
      <w:r w:rsidRPr="00563ACF">
        <w:rPr>
          <w:rFonts w:ascii="STC Forward" w:hAnsi="STC Forward" w:cs="STC Forward"/>
          <w:sz w:val="28"/>
          <w:szCs w:val="28"/>
          <w:rtl/>
        </w:rPr>
        <w:t>رصد وتحليل الفرق بين ممارسات إدارة المخاطر التقليدية المتبعة حالياً 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الإنشائية، وبين الممارسات الذكية المدعومة بالتحليل التنبؤي، لتحديد نقاط الهدر الزمني والمالي</w:t>
      </w:r>
      <w:r w:rsidRPr="00563ACF">
        <w:rPr>
          <w:rFonts w:ascii="STC Forward" w:hAnsi="STC Forward" w:cs="STC Forward"/>
          <w:sz w:val="28"/>
          <w:szCs w:val="28"/>
        </w:rPr>
        <w:t>.</w:t>
      </w:r>
    </w:p>
    <w:p w14:paraId="5A9AE616" w14:textId="0F3D730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تقييم موثوقية النماذج التنبؤية: قياس مدى دقة خوارزميات الذكاء الاصطناعي في التنبؤ بانحرافات "المسار الحرج</w:t>
      </w:r>
      <w:r w:rsidRPr="00563ACF">
        <w:rPr>
          <w:rFonts w:ascii="STC Forward" w:hAnsi="STC Forward" w:cs="STC Forward"/>
          <w:sz w:val="28"/>
          <w:szCs w:val="28"/>
        </w:rPr>
        <w:t xml:space="preserve">" (Critical Path) </w:t>
      </w:r>
      <w:r w:rsidRPr="00563ACF">
        <w:rPr>
          <w:rFonts w:ascii="STC Forward" w:hAnsi="STC Forward" w:cs="STC Forward"/>
          <w:sz w:val="28"/>
          <w:szCs w:val="28"/>
          <w:rtl/>
        </w:rPr>
        <w:t>مقارنة بالتقديرات البشرية، وكيفية تأثير ذلك على "تاريخ الاكتمال المستهدف</w:t>
      </w:r>
      <w:r w:rsidRPr="00563ACF">
        <w:rPr>
          <w:rFonts w:ascii="STC Forward" w:hAnsi="STC Forward" w:cs="STC Forward"/>
          <w:sz w:val="28"/>
          <w:szCs w:val="28"/>
        </w:rPr>
        <w:t>".</w:t>
      </w:r>
    </w:p>
    <w:p w14:paraId="0379BF86"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1.6.2</w:t>
      </w:r>
      <w:r w:rsidRPr="00563ACF">
        <w:rPr>
          <w:rFonts w:ascii="STC Forward" w:hAnsi="STC Forward" w:cs="STC Forward"/>
          <w:sz w:val="28"/>
          <w:szCs w:val="28"/>
        </w:rPr>
        <w:t xml:space="preserve"> </w:t>
      </w:r>
      <w:r w:rsidRPr="00563ACF">
        <w:rPr>
          <w:rFonts w:ascii="STC Forward" w:hAnsi="STC Forward" w:cs="STC Forward"/>
          <w:sz w:val="28"/>
          <w:szCs w:val="28"/>
          <w:rtl/>
        </w:rPr>
        <w:t>الأهداف التطبيقية</w:t>
      </w:r>
      <w:r w:rsidRPr="00563ACF">
        <w:rPr>
          <w:rFonts w:ascii="STC Forward" w:hAnsi="STC Forward" w:cs="STC Forward"/>
          <w:sz w:val="28"/>
          <w:szCs w:val="28"/>
        </w:rPr>
        <w:t xml:space="preserve"> (Applied Objectives)</w:t>
      </w:r>
    </w:p>
    <w:p w14:paraId="71FA870E" w14:textId="2001E47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تطوير نموذج إدارة القيمة المكتسبة الرقمي</w:t>
      </w:r>
      <w:r w:rsidRPr="00563ACF">
        <w:rPr>
          <w:rFonts w:ascii="STC Forward" w:hAnsi="STC Forward" w:cs="STC Forward"/>
          <w:sz w:val="28"/>
          <w:szCs w:val="28"/>
        </w:rPr>
        <w:t xml:space="preserve"> (Digital EVM): </w:t>
      </w:r>
      <w:r w:rsidRPr="00563ACF">
        <w:rPr>
          <w:rFonts w:ascii="STC Forward" w:hAnsi="STC Forward" w:cs="STC Forward"/>
          <w:sz w:val="28"/>
          <w:szCs w:val="28"/>
          <w:rtl/>
        </w:rPr>
        <w:t>صياغة آلية عمل تربط بين مسوحات الدرون اللحظية وحساب مؤشرات أداء التكلفة</w:t>
      </w:r>
      <w:r w:rsidRPr="00563ACF">
        <w:rPr>
          <w:rFonts w:ascii="STC Forward" w:hAnsi="STC Forward" w:cs="STC Forward"/>
          <w:sz w:val="28"/>
          <w:szCs w:val="28"/>
        </w:rPr>
        <w:t xml:space="preserve"> (CPI) </w:t>
      </w:r>
      <w:r w:rsidRPr="00563ACF">
        <w:rPr>
          <w:rFonts w:ascii="STC Forward" w:hAnsi="STC Forward" w:cs="STC Forward"/>
          <w:sz w:val="28"/>
          <w:szCs w:val="28"/>
          <w:rtl/>
        </w:rPr>
        <w:t>والجدول الزمني</w:t>
      </w:r>
      <w:r w:rsidRPr="00563ACF">
        <w:rPr>
          <w:rFonts w:ascii="STC Forward" w:hAnsi="STC Forward" w:cs="STC Forward"/>
          <w:sz w:val="28"/>
          <w:szCs w:val="28"/>
        </w:rPr>
        <w:t xml:space="preserve"> (SPI) </w:t>
      </w:r>
      <w:r w:rsidRPr="00563ACF">
        <w:rPr>
          <w:rFonts w:ascii="STC Forward" w:hAnsi="STC Forward" w:cs="STC Forward"/>
          <w:sz w:val="28"/>
          <w:szCs w:val="28"/>
          <w:rtl/>
        </w:rPr>
        <w:t>آلياً، لضمان شفافية التقارير الميدانية</w:t>
      </w:r>
      <w:r w:rsidRPr="00563ACF">
        <w:rPr>
          <w:rFonts w:ascii="STC Forward" w:hAnsi="STC Forward" w:cs="STC Forward"/>
          <w:sz w:val="28"/>
          <w:szCs w:val="28"/>
        </w:rPr>
        <w:t>.</w:t>
      </w:r>
    </w:p>
    <w:p w14:paraId="5530F01A" w14:textId="03A56E97"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تحسين كفاءة اتخاذ القرار الاستباقي: وضع بروتوكول إداري يوضح كيف يمكن لمدير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استخدام "التنبيهات المبكرة" الصادرة عن النظام الذكي لتفعيل خطط الطوارئ</w:t>
      </w:r>
      <w:r w:rsidRPr="00563ACF">
        <w:rPr>
          <w:rFonts w:ascii="STC Forward" w:hAnsi="STC Forward" w:cs="STC Forward"/>
          <w:sz w:val="28"/>
          <w:szCs w:val="28"/>
        </w:rPr>
        <w:t xml:space="preserve"> (Contingency Plans) </w:t>
      </w:r>
      <w:r w:rsidRPr="00563ACF">
        <w:rPr>
          <w:rFonts w:ascii="STC Forward" w:hAnsi="STC Forward" w:cs="STC Forward"/>
          <w:sz w:val="28"/>
          <w:szCs w:val="28"/>
          <w:rtl/>
        </w:rPr>
        <w:t>قبل وقوع الخطر</w:t>
      </w:r>
      <w:r w:rsidRPr="00563ACF">
        <w:rPr>
          <w:rFonts w:ascii="STC Forward" w:hAnsi="STC Forward" w:cs="STC Forward"/>
          <w:sz w:val="28"/>
          <w:szCs w:val="28"/>
        </w:rPr>
        <w:t>.</w:t>
      </w:r>
    </w:p>
    <w:p w14:paraId="5177EC5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1.6.3</w:t>
      </w:r>
      <w:r w:rsidRPr="00563ACF">
        <w:rPr>
          <w:rFonts w:ascii="STC Forward" w:hAnsi="STC Forward" w:cs="STC Forward"/>
          <w:sz w:val="28"/>
          <w:szCs w:val="28"/>
        </w:rPr>
        <w:t xml:space="preserve"> </w:t>
      </w:r>
      <w:r w:rsidRPr="00563ACF">
        <w:rPr>
          <w:rFonts w:ascii="STC Forward" w:hAnsi="STC Forward" w:cs="STC Forward"/>
          <w:sz w:val="28"/>
          <w:szCs w:val="28"/>
          <w:rtl/>
        </w:rPr>
        <w:t>الأهداف الاستراتيجية</w:t>
      </w:r>
      <w:r w:rsidRPr="00563ACF">
        <w:rPr>
          <w:rFonts w:ascii="STC Forward" w:hAnsi="STC Forward" w:cs="STC Forward"/>
          <w:sz w:val="28"/>
          <w:szCs w:val="28"/>
        </w:rPr>
        <w:t xml:space="preserve"> (Strategic Objectives)</w:t>
      </w:r>
    </w:p>
    <w:p w14:paraId="00B37A3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دعم "الحوكمة الرقمية" للمشاريع: تقديم توصيات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حول كيفية دمج مخرجات الذكاء الاصطناعي في الأطر التعاقدية مع المقاولين، لتقليل النزاعات القانونية حول نسب الإنجاز وجودة التنفيذ</w:t>
      </w:r>
      <w:r w:rsidRPr="00563ACF">
        <w:rPr>
          <w:rFonts w:ascii="STC Forward" w:hAnsi="STC Forward" w:cs="STC Forward"/>
          <w:sz w:val="28"/>
          <w:szCs w:val="28"/>
        </w:rPr>
        <w:t>.</w:t>
      </w:r>
    </w:p>
    <w:p w14:paraId="00653075" w14:textId="77777777" w:rsidR="00575C8A" w:rsidRPr="00563ACF" w:rsidRDefault="00575C8A" w:rsidP="00563ACF">
      <w:pPr>
        <w:pStyle w:val="NormalWeb"/>
        <w:bidi/>
        <w:spacing w:line="276" w:lineRule="auto"/>
        <w:rPr>
          <w:rFonts w:ascii="STC Forward" w:hAnsi="STC Forward" w:cs="STC Forward"/>
          <w:sz w:val="28"/>
          <w:szCs w:val="28"/>
          <w:rtl/>
        </w:rPr>
      </w:pPr>
    </w:p>
    <w:p w14:paraId="47A44467" w14:textId="7C90386C"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المساهمة في تحقيق "البناء الرشيق</w:t>
      </w:r>
      <w:r w:rsidRPr="00563ACF">
        <w:rPr>
          <w:rFonts w:ascii="STC Forward" w:hAnsi="STC Forward" w:cs="STC Forward"/>
          <w:sz w:val="28"/>
          <w:szCs w:val="28"/>
        </w:rPr>
        <w:t xml:space="preserve">" (Lean Construction): </w:t>
      </w:r>
      <w:r w:rsidRPr="00563ACF">
        <w:rPr>
          <w:rFonts w:ascii="STC Forward" w:hAnsi="STC Forward" w:cs="STC Forward"/>
          <w:sz w:val="28"/>
          <w:szCs w:val="28"/>
          <w:rtl/>
        </w:rPr>
        <w:t>استكشاف كيف يساهم التحليل التنبؤي في تقليل الهدر في الموارد وتحسين سلاسل الإمداد اللوجستية للمشاريع الكبرى</w:t>
      </w:r>
      <w:r w:rsidRPr="00563ACF">
        <w:rPr>
          <w:rFonts w:ascii="STC Forward" w:hAnsi="STC Forward" w:cs="STC Forward"/>
          <w:sz w:val="28"/>
          <w:szCs w:val="28"/>
        </w:rPr>
        <w:t>.</w:t>
      </w:r>
    </w:p>
    <w:p w14:paraId="03E10E45"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1.7</w:t>
      </w:r>
      <w:r w:rsidRPr="00563ACF">
        <w:rPr>
          <w:rFonts w:ascii="STC Forward" w:hAnsi="STC Forward" w:cs="STC Forward"/>
          <w:sz w:val="28"/>
          <w:szCs w:val="28"/>
        </w:rPr>
        <w:t xml:space="preserve"> </w:t>
      </w:r>
      <w:r w:rsidRPr="00563ACF">
        <w:rPr>
          <w:rFonts w:ascii="STC Forward" w:hAnsi="STC Forward" w:cs="STC Forward"/>
          <w:sz w:val="28"/>
          <w:szCs w:val="28"/>
          <w:rtl/>
        </w:rPr>
        <w:t>حدود الدراسة</w:t>
      </w:r>
      <w:r w:rsidRPr="00563ACF">
        <w:rPr>
          <w:rFonts w:ascii="STC Forward" w:hAnsi="STC Forward" w:cs="STC Forward"/>
          <w:sz w:val="28"/>
          <w:szCs w:val="28"/>
        </w:rPr>
        <w:t xml:space="preserve"> (Research Scope &amp; Limitations)</w:t>
      </w:r>
    </w:p>
    <w:p w14:paraId="032304E1" w14:textId="54ADCED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لضمان الدقة العلمية والتركيز الموضوعي، يلتزم الباحث بالحدود التالية التي ترسم نطاق العمل</w:t>
      </w:r>
      <w:r w:rsidRPr="00563ACF">
        <w:rPr>
          <w:rFonts w:ascii="STC Forward" w:hAnsi="STC Forward" w:cs="STC Forward"/>
          <w:sz w:val="28"/>
          <w:szCs w:val="28"/>
        </w:rPr>
        <w:t>:</w:t>
      </w:r>
    </w:p>
    <w:p w14:paraId="717EDBEA"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1.7.1</w:t>
      </w:r>
      <w:r w:rsidRPr="00563ACF">
        <w:rPr>
          <w:rFonts w:ascii="STC Forward" w:hAnsi="STC Forward" w:cs="STC Forward"/>
          <w:sz w:val="28"/>
          <w:szCs w:val="28"/>
        </w:rPr>
        <w:t xml:space="preserve"> </w:t>
      </w:r>
      <w:r w:rsidRPr="00563ACF">
        <w:rPr>
          <w:rFonts w:ascii="STC Forward" w:hAnsi="STC Forward" w:cs="STC Forward"/>
          <w:sz w:val="28"/>
          <w:szCs w:val="28"/>
          <w:rtl/>
        </w:rPr>
        <w:t>الحدود الموضوعية</w:t>
      </w:r>
      <w:r w:rsidRPr="00563ACF">
        <w:rPr>
          <w:rFonts w:ascii="STC Forward" w:hAnsi="STC Forward" w:cs="STC Forward"/>
          <w:sz w:val="28"/>
          <w:szCs w:val="28"/>
        </w:rPr>
        <w:t xml:space="preserve"> (Subject Scope)</w:t>
      </w:r>
    </w:p>
    <w:p w14:paraId="462C4DF2" w14:textId="047F9CB9"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تقتصر الدراسة على بحث أثر تقنيات الذكاء الاصطناعي (وتحديداً الرؤية الحاسوبية والتعلم الآلي) والتحليل التنبؤي على "إدارة المخاطر" بمفهومها الشامل في إدارة المشاريع (الوقت، التكلفة، الجودة). ولن تتطرق الدراسة إلى الجوانب البرمجية العميقة لتطوير الأكواد، بل ستركز على "المخرجات الإدارية" لهذه التقنيات وأثرها على جودة القرار</w:t>
      </w:r>
      <w:r w:rsidRPr="00563ACF">
        <w:rPr>
          <w:rFonts w:ascii="STC Forward" w:hAnsi="STC Forward" w:cs="STC Forward"/>
          <w:sz w:val="28"/>
          <w:szCs w:val="28"/>
        </w:rPr>
        <w:t>.</w:t>
      </w:r>
    </w:p>
    <w:p w14:paraId="2CB71EEC"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1.7.2</w:t>
      </w:r>
      <w:r w:rsidRPr="00563ACF">
        <w:rPr>
          <w:rFonts w:ascii="STC Forward" w:hAnsi="STC Forward" w:cs="STC Forward"/>
          <w:sz w:val="28"/>
          <w:szCs w:val="28"/>
        </w:rPr>
        <w:t xml:space="preserve"> </w:t>
      </w:r>
      <w:r w:rsidRPr="00563ACF">
        <w:rPr>
          <w:rFonts w:ascii="STC Forward" w:hAnsi="STC Forward" w:cs="STC Forward"/>
          <w:sz w:val="28"/>
          <w:szCs w:val="28"/>
          <w:rtl/>
        </w:rPr>
        <w:t>الحدود المكانية</w:t>
      </w:r>
      <w:r w:rsidRPr="00563ACF">
        <w:rPr>
          <w:rFonts w:ascii="STC Forward" w:hAnsi="STC Forward" w:cs="STC Forward"/>
          <w:sz w:val="28"/>
          <w:szCs w:val="28"/>
        </w:rPr>
        <w:t xml:space="preserve"> (Spatial Scope)</w:t>
      </w:r>
    </w:p>
    <w:p w14:paraId="505BFD7E" w14:textId="64900794"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تطبق الدراسة بشكل حصري على المشاريع الإنشائية الكبرى</w:t>
      </w:r>
      <w:r w:rsidRPr="00563ACF">
        <w:rPr>
          <w:rFonts w:ascii="STC Forward" w:hAnsi="STC Forward" w:cs="STC Forward"/>
          <w:sz w:val="28"/>
          <w:szCs w:val="28"/>
        </w:rPr>
        <w:t xml:space="preserve"> (Mega Projects) </w:t>
      </w:r>
      <w:r w:rsidRPr="00563ACF">
        <w:rPr>
          <w:rFonts w:ascii="STC Forward" w:hAnsi="STC Forward" w:cs="STC Forward"/>
          <w:sz w:val="28"/>
          <w:szCs w:val="28"/>
          <w:rtl/>
        </w:rPr>
        <w:t>التابعة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في المملكة العربية السعودية، مع التركيز على مشاريع مراكز البيانات</w:t>
      </w:r>
      <w:r w:rsidRPr="00563ACF">
        <w:rPr>
          <w:rFonts w:ascii="STC Forward" w:hAnsi="STC Forward" w:cs="STC Forward"/>
          <w:sz w:val="28"/>
          <w:szCs w:val="28"/>
        </w:rPr>
        <w:t xml:space="preserve"> (Data Centers) </w:t>
      </w:r>
      <w:r w:rsidRPr="00563ACF">
        <w:rPr>
          <w:rFonts w:ascii="STC Forward" w:hAnsi="STC Forward" w:cs="STC Forward"/>
          <w:sz w:val="28"/>
          <w:szCs w:val="28"/>
          <w:rtl/>
        </w:rPr>
        <w:t>وتوسعة البنية التحتية لشبكات الجيل الخامس، نظراً لتعقيدها الهندسي العالي وتوفر البيانات الرقمية فيها</w:t>
      </w:r>
      <w:r w:rsidRPr="00563ACF">
        <w:rPr>
          <w:rFonts w:ascii="STC Forward" w:hAnsi="STC Forward" w:cs="STC Forward"/>
          <w:sz w:val="28"/>
          <w:szCs w:val="28"/>
        </w:rPr>
        <w:t>.</w:t>
      </w:r>
    </w:p>
    <w:p w14:paraId="74189B78"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1.7.3</w:t>
      </w:r>
      <w:r w:rsidRPr="00563ACF">
        <w:rPr>
          <w:rFonts w:ascii="STC Forward" w:hAnsi="STC Forward" w:cs="STC Forward"/>
          <w:sz w:val="28"/>
          <w:szCs w:val="28"/>
        </w:rPr>
        <w:t xml:space="preserve"> </w:t>
      </w:r>
      <w:r w:rsidRPr="00563ACF">
        <w:rPr>
          <w:rFonts w:ascii="STC Forward" w:hAnsi="STC Forward" w:cs="STC Forward"/>
          <w:sz w:val="28"/>
          <w:szCs w:val="28"/>
          <w:rtl/>
        </w:rPr>
        <w:t>الحدود الزمانية</w:t>
      </w:r>
      <w:r w:rsidRPr="00563ACF">
        <w:rPr>
          <w:rFonts w:ascii="STC Forward" w:hAnsi="STC Forward" w:cs="STC Forward"/>
          <w:sz w:val="28"/>
          <w:szCs w:val="28"/>
        </w:rPr>
        <w:t xml:space="preserve"> (Temporal Scope)</w:t>
      </w:r>
    </w:p>
    <w:p w14:paraId="034A3E7D" w14:textId="43D16F7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تغطي الدراسة الفترة الزمنية الممتدة من عام 2021 وحتى عام 2026، وهي الفترة التي شهدت تسارعاً في تبني التحول الرقمي تماشياً مع مستهدفات رؤية 2030، كما تشمل تحليل البيانات التاريخية للمشاريع المنفذة خلال هذه الفترة لبناء النماذج التنبؤية</w:t>
      </w:r>
      <w:r w:rsidRPr="00563ACF">
        <w:rPr>
          <w:rFonts w:ascii="STC Forward" w:hAnsi="STC Forward" w:cs="STC Forward"/>
          <w:sz w:val="28"/>
          <w:szCs w:val="28"/>
        </w:rPr>
        <w:t>.</w:t>
      </w:r>
    </w:p>
    <w:p w14:paraId="524BE201"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1.8</w:t>
      </w:r>
      <w:r w:rsidRPr="00563ACF">
        <w:rPr>
          <w:rFonts w:ascii="STC Forward" w:hAnsi="STC Forward" w:cs="STC Forward"/>
          <w:sz w:val="28"/>
          <w:szCs w:val="28"/>
        </w:rPr>
        <w:t xml:space="preserve"> </w:t>
      </w:r>
      <w:r w:rsidRPr="00563ACF">
        <w:rPr>
          <w:rFonts w:ascii="STC Forward" w:hAnsi="STC Forward" w:cs="STC Forward"/>
          <w:sz w:val="28"/>
          <w:szCs w:val="28"/>
          <w:rtl/>
        </w:rPr>
        <w:t>هيكل البحث</w:t>
      </w:r>
      <w:r w:rsidRPr="00563ACF">
        <w:rPr>
          <w:rFonts w:ascii="STC Forward" w:hAnsi="STC Forward" w:cs="STC Forward"/>
          <w:sz w:val="28"/>
          <w:szCs w:val="28"/>
        </w:rPr>
        <w:t xml:space="preserve"> (Research Structure)</w:t>
      </w:r>
    </w:p>
    <w:p w14:paraId="1E5044AA" w14:textId="7840B22E"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 xml:space="preserve">لكي يحيط القارئ واللجنة المناقشة بشمولية البحث، تم تقسيم الأطروحة إلى </w:t>
      </w:r>
      <w:r w:rsidR="009C60C0">
        <w:rPr>
          <w:rFonts w:ascii="STC Forward" w:hAnsi="STC Forward" w:cs="STC Forward" w:hint="cs"/>
          <w:sz w:val="28"/>
          <w:szCs w:val="28"/>
          <w:rtl/>
        </w:rPr>
        <w:t>عشرة</w:t>
      </w:r>
      <w:r w:rsidRPr="00563ACF">
        <w:rPr>
          <w:rFonts w:ascii="STC Forward" w:hAnsi="STC Forward" w:cs="STC Forward"/>
          <w:sz w:val="28"/>
          <w:szCs w:val="28"/>
          <w:rtl/>
        </w:rPr>
        <w:t xml:space="preserve"> فصول متكاملة (سيتم شرح محتوى كل فصل باستفاضة)</w:t>
      </w:r>
      <w:r w:rsidRPr="00563ACF">
        <w:rPr>
          <w:rFonts w:ascii="STC Forward" w:hAnsi="STC Forward" w:cs="STC Forward"/>
          <w:sz w:val="28"/>
          <w:szCs w:val="28"/>
        </w:rPr>
        <w:t>:</w:t>
      </w:r>
    </w:p>
    <w:p w14:paraId="10C8AD5B" w14:textId="77777777" w:rsidR="009C60C0" w:rsidRPr="009C60C0" w:rsidRDefault="009C60C0" w:rsidP="009C60C0">
      <w:pPr>
        <w:pStyle w:val="Heading3"/>
        <w:spacing w:line="240" w:lineRule="auto"/>
        <w:rPr>
          <w:rFonts w:ascii="STC Forward" w:eastAsia="Times New Roman" w:hAnsi="STC Forward" w:cs="STC Forward"/>
          <w:color w:val="auto"/>
          <w:kern w:val="0"/>
          <w:sz w:val="28"/>
          <w:szCs w:val="28"/>
          <w14:ligatures w14:val="none"/>
        </w:rPr>
      </w:pPr>
      <w:r w:rsidRPr="009C60C0">
        <w:rPr>
          <w:rFonts w:ascii="STC Forward" w:eastAsia="Times New Roman" w:hAnsi="STC Forward" w:cs="STC Forward"/>
          <w:color w:val="auto"/>
          <w:kern w:val="0"/>
          <w:sz w:val="28"/>
          <w:szCs w:val="28"/>
          <w:rtl/>
          <w14:ligatures w14:val="none"/>
        </w:rPr>
        <w:t>الفصل الأول: الإطار العام للدراسة</w:t>
      </w:r>
      <w:r w:rsidRPr="009C60C0">
        <w:rPr>
          <w:rFonts w:ascii="STC Forward" w:eastAsia="Times New Roman" w:hAnsi="STC Forward" w:cs="STC Forward"/>
          <w:color w:val="auto"/>
          <w:kern w:val="0"/>
          <w:sz w:val="28"/>
          <w:szCs w:val="28"/>
          <w14:ligatures w14:val="none"/>
        </w:rPr>
        <w:t xml:space="preserve"> (The Research Framework)</w:t>
      </w:r>
    </w:p>
    <w:p w14:paraId="3507C761" w14:textId="77777777" w:rsidR="009C60C0" w:rsidRPr="009C60C0" w:rsidRDefault="009C60C0" w:rsidP="009C60C0">
      <w:pPr>
        <w:pStyle w:val="Heading3"/>
        <w:spacing w:line="240" w:lineRule="auto"/>
        <w:rPr>
          <w:rFonts w:ascii="STC Forward" w:eastAsia="Times New Roman" w:hAnsi="STC Forward" w:cs="STC Forward"/>
          <w:color w:val="auto"/>
          <w:kern w:val="0"/>
          <w:sz w:val="28"/>
          <w:szCs w:val="28"/>
          <w14:ligatures w14:val="none"/>
        </w:rPr>
      </w:pPr>
      <w:r w:rsidRPr="009C60C0">
        <w:rPr>
          <w:rFonts w:ascii="STC Forward" w:eastAsia="Times New Roman" w:hAnsi="STC Forward" w:cs="STC Forward"/>
          <w:color w:val="auto"/>
          <w:kern w:val="0"/>
          <w:sz w:val="28"/>
          <w:szCs w:val="28"/>
          <w:rtl/>
          <w14:ligatures w14:val="none"/>
        </w:rPr>
        <w:t>الفصل الثاني: الإطار النظري</w:t>
      </w:r>
      <w:r w:rsidRPr="009C60C0">
        <w:rPr>
          <w:rFonts w:ascii="STC Forward" w:eastAsia="Times New Roman" w:hAnsi="STC Forward" w:cs="STC Forward"/>
          <w:color w:val="auto"/>
          <w:kern w:val="0"/>
          <w:sz w:val="28"/>
          <w:szCs w:val="28"/>
          <w14:ligatures w14:val="none"/>
        </w:rPr>
        <w:t xml:space="preserve"> (</w:t>
      </w:r>
      <w:r w:rsidRPr="009C60C0">
        <w:rPr>
          <w:rFonts w:ascii="STC Forward" w:eastAsia="Times New Roman" w:hAnsi="STC Forward" w:cs="STC Forward"/>
          <w:color w:val="auto"/>
          <w:kern w:val="0"/>
          <w:sz w:val="28"/>
          <w:szCs w:val="28"/>
          <w:rtl/>
          <w14:ligatures w14:val="none"/>
        </w:rPr>
        <w:t>هندسة إدارة المشاريع الرقمية</w:t>
      </w:r>
      <w:r w:rsidRPr="009C60C0">
        <w:rPr>
          <w:rFonts w:ascii="STC Forward" w:eastAsia="Times New Roman" w:hAnsi="STC Forward" w:cs="STC Forward"/>
          <w:color w:val="auto"/>
          <w:kern w:val="0"/>
          <w:sz w:val="28"/>
          <w:szCs w:val="28"/>
          <w14:ligatures w14:val="none"/>
        </w:rPr>
        <w:t xml:space="preserve"> Construction 4.0)</w:t>
      </w:r>
    </w:p>
    <w:p w14:paraId="716EC90A" w14:textId="77777777" w:rsidR="009C60C0" w:rsidRPr="009C60C0" w:rsidRDefault="009C60C0" w:rsidP="009C60C0">
      <w:pPr>
        <w:pStyle w:val="Heading3"/>
        <w:spacing w:line="240" w:lineRule="auto"/>
        <w:rPr>
          <w:rFonts w:ascii="STC Forward" w:eastAsia="Times New Roman" w:hAnsi="STC Forward" w:cs="STC Forward"/>
          <w:color w:val="auto"/>
          <w:kern w:val="0"/>
          <w:sz w:val="28"/>
          <w:szCs w:val="28"/>
          <w14:ligatures w14:val="none"/>
        </w:rPr>
      </w:pPr>
      <w:r w:rsidRPr="009C60C0">
        <w:rPr>
          <w:rFonts w:ascii="STC Forward" w:eastAsia="Times New Roman" w:hAnsi="STC Forward" w:cs="STC Forward"/>
          <w:color w:val="auto"/>
          <w:kern w:val="0"/>
          <w:sz w:val="28"/>
          <w:szCs w:val="28"/>
          <w:rtl/>
          <w14:ligatures w14:val="none"/>
        </w:rPr>
        <w:t>الفصل الثالث: منهجية الدراسة والإجراءات الميدانية</w:t>
      </w:r>
    </w:p>
    <w:p w14:paraId="368E05B9" w14:textId="77777777" w:rsidR="009C60C0" w:rsidRPr="009C60C0" w:rsidRDefault="009C60C0" w:rsidP="009C60C0">
      <w:pPr>
        <w:pStyle w:val="Heading3"/>
        <w:spacing w:line="240" w:lineRule="auto"/>
        <w:rPr>
          <w:rFonts w:ascii="STC Forward" w:eastAsia="Times New Roman" w:hAnsi="STC Forward" w:cs="STC Forward"/>
          <w:color w:val="auto"/>
          <w:kern w:val="0"/>
          <w:sz w:val="28"/>
          <w:szCs w:val="28"/>
          <w14:ligatures w14:val="none"/>
        </w:rPr>
      </w:pPr>
      <w:r w:rsidRPr="009C60C0">
        <w:rPr>
          <w:rFonts w:ascii="STC Forward" w:eastAsia="Times New Roman" w:hAnsi="STC Forward" w:cs="STC Forward"/>
          <w:color w:val="auto"/>
          <w:kern w:val="0"/>
          <w:sz w:val="28"/>
          <w:szCs w:val="28"/>
          <w:rtl/>
          <w14:ligatures w14:val="none"/>
        </w:rPr>
        <w:t>الفصل الرابع: التحديات التقنية والتنظيمية لدمج الذكاء الاصطناعي في مشاريع</w:t>
      </w:r>
      <w:r w:rsidRPr="009C60C0">
        <w:rPr>
          <w:rFonts w:ascii="STC Forward" w:eastAsia="Times New Roman" w:hAnsi="STC Forward" w:cs="STC Forward"/>
          <w:color w:val="auto"/>
          <w:kern w:val="0"/>
          <w:sz w:val="28"/>
          <w:szCs w:val="28"/>
          <w14:ligatures w14:val="none"/>
        </w:rPr>
        <w:t xml:space="preserve"> stc</w:t>
      </w:r>
    </w:p>
    <w:p w14:paraId="7BC63A4B" w14:textId="77777777" w:rsidR="009C60C0" w:rsidRPr="009C60C0" w:rsidRDefault="009C60C0" w:rsidP="009C60C0">
      <w:pPr>
        <w:pStyle w:val="Heading3"/>
        <w:spacing w:line="240" w:lineRule="auto"/>
        <w:rPr>
          <w:rFonts w:ascii="STC Forward" w:eastAsia="Times New Roman" w:hAnsi="STC Forward" w:cs="STC Forward"/>
          <w:color w:val="auto"/>
          <w:kern w:val="0"/>
          <w:sz w:val="28"/>
          <w:szCs w:val="28"/>
          <w14:ligatures w14:val="none"/>
        </w:rPr>
      </w:pPr>
      <w:r w:rsidRPr="009C60C0">
        <w:rPr>
          <w:rFonts w:ascii="STC Forward" w:eastAsia="Times New Roman" w:hAnsi="STC Forward" w:cs="STC Forward"/>
          <w:color w:val="auto"/>
          <w:kern w:val="0"/>
          <w:sz w:val="28"/>
          <w:szCs w:val="28"/>
          <w:rtl/>
          <w14:ligatures w14:val="none"/>
        </w:rPr>
        <w:t>الفصل الخامس: النموذج المقترح والنتائج الاستراتيجية لرفع كفاءة الأداء</w:t>
      </w:r>
    </w:p>
    <w:p w14:paraId="430156C2" w14:textId="21E751B7" w:rsidR="009C60C0" w:rsidRPr="009C60C0" w:rsidRDefault="009C60C0" w:rsidP="009C60C0">
      <w:pPr>
        <w:pStyle w:val="Heading3"/>
        <w:spacing w:line="240" w:lineRule="auto"/>
        <w:rPr>
          <w:rFonts w:ascii="STC Forward" w:eastAsia="Times New Roman" w:hAnsi="STC Forward" w:cs="STC Forward"/>
          <w:color w:val="auto"/>
          <w:kern w:val="0"/>
          <w:sz w:val="28"/>
          <w:szCs w:val="28"/>
          <w:rtl/>
          <w14:ligatures w14:val="none"/>
        </w:rPr>
      </w:pPr>
      <w:r w:rsidRPr="009C60C0">
        <w:rPr>
          <w:rFonts w:ascii="STC Forward" w:eastAsia="Times New Roman" w:hAnsi="STC Forward" w:cs="STC Forward"/>
          <w:color w:val="auto"/>
          <w:kern w:val="0"/>
          <w:sz w:val="28"/>
          <w:szCs w:val="28"/>
          <w:rtl/>
          <w14:ligatures w14:val="none"/>
        </w:rPr>
        <w:t>فصل خاص: دور الذكاء الاصطناعي في تمكين مكاتب الـ</w:t>
      </w:r>
      <w:r w:rsidRPr="009C60C0">
        <w:rPr>
          <w:rFonts w:ascii="STC Forward" w:eastAsia="Times New Roman" w:hAnsi="STC Forward" w:cs="STC Forward"/>
          <w:color w:val="auto"/>
          <w:kern w:val="0"/>
          <w:sz w:val="28"/>
          <w:szCs w:val="28"/>
          <w14:ligatures w14:val="none"/>
        </w:rPr>
        <w:t xml:space="preserve"> PMO </w:t>
      </w:r>
      <w:r w:rsidRPr="009C60C0">
        <w:rPr>
          <w:rFonts w:ascii="STC Forward" w:eastAsia="Times New Roman" w:hAnsi="STC Forward" w:cs="STC Forward"/>
          <w:color w:val="auto"/>
          <w:kern w:val="0"/>
          <w:sz w:val="28"/>
          <w:szCs w:val="28"/>
          <w:rtl/>
          <w14:ligatures w14:val="none"/>
        </w:rPr>
        <w:t>في شركة</w:t>
      </w:r>
      <w:r w:rsidRPr="009C60C0">
        <w:rPr>
          <w:rFonts w:ascii="STC Forward" w:eastAsia="Times New Roman" w:hAnsi="STC Forward" w:cs="STC Forward"/>
          <w:color w:val="auto"/>
          <w:kern w:val="0"/>
          <w:sz w:val="28"/>
          <w:szCs w:val="28"/>
          <w14:ligatures w14:val="none"/>
        </w:rPr>
        <w:t xml:space="preserve"> stc</w:t>
      </w:r>
    </w:p>
    <w:p w14:paraId="171D92A8" w14:textId="77777777" w:rsidR="009C60C0" w:rsidRDefault="009C60C0" w:rsidP="009C60C0">
      <w:pPr>
        <w:spacing w:line="240" w:lineRule="auto"/>
        <w:rPr>
          <w:rFonts w:ascii="STC Forward" w:eastAsia="Times New Roman" w:hAnsi="STC Forward" w:cs="STC Forward"/>
          <w:kern w:val="0"/>
          <w:sz w:val="28"/>
          <w:szCs w:val="28"/>
          <w:rtl/>
          <w14:ligatures w14:val="none"/>
        </w:rPr>
      </w:pPr>
      <w:r w:rsidRPr="009C60C0">
        <w:rPr>
          <w:rFonts w:ascii="STC Forward" w:eastAsia="Times New Roman" w:hAnsi="STC Forward" w:cs="STC Forward"/>
          <w:kern w:val="0"/>
          <w:sz w:val="28"/>
          <w:szCs w:val="28"/>
          <w:rtl/>
          <w14:ligatures w14:val="none"/>
        </w:rPr>
        <w:t>الفصل السادس: المنهجية التفصيلية للدراسة الميدانية وتصميم الأداة</w:t>
      </w:r>
    </w:p>
    <w:p w14:paraId="5C7AAF28" w14:textId="4EC92F04"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الفصل السابع: هندسة أداة القياس الرقمي (</w:t>
      </w:r>
      <w:r w:rsidRPr="009C60C0">
        <w:rPr>
          <w:rFonts w:ascii="STC Forward" w:eastAsia="Times New Roman" w:hAnsi="STC Forward" w:cs="STC Forward"/>
          <w:kern w:val="0"/>
          <w:sz w:val="28"/>
          <w:szCs w:val="28"/>
          <w14:ligatures w14:val="none"/>
        </w:rPr>
        <w:t>The Measurement Engineering</w:t>
      </w:r>
      <w:r w:rsidRPr="009C60C0">
        <w:rPr>
          <w:rFonts w:ascii="STC Forward" w:eastAsia="Times New Roman" w:hAnsi="STC Forward" w:cs="STC Forward"/>
          <w:kern w:val="0"/>
          <w:sz w:val="28"/>
          <w:szCs w:val="28"/>
          <w:rtl/>
          <w14:ligatures w14:val="none"/>
        </w:rPr>
        <w:t>)</w:t>
      </w:r>
    </w:p>
    <w:p w14:paraId="097A0666" w14:textId="77777777"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الفصل الثامن: التشريح التحليلي للاستجابات والنتائج الميدانية</w:t>
      </w:r>
    </w:p>
    <w:p w14:paraId="5EA27E76" w14:textId="77777777"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الفصل التاسع: الاستنتاجات والتوصيات الاستراتيجية (التحليل المعمق)</w:t>
      </w:r>
    </w:p>
    <w:p w14:paraId="5669C4A6" w14:textId="77777777"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الفصل العاشر: الاستنتاجات والتوصيات النهائية (التحليل الاستراتيجي)</w:t>
      </w:r>
    </w:p>
    <w:p w14:paraId="01B432AD" w14:textId="77777777"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قائمة المصادر والمراجع (</w:t>
      </w:r>
      <w:r w:rsidRPr="009C60C0">
        <w:rPr>
          <w:rFonts w:ascii="STC Forward" w:eastAsia="Times New Roman" w:hAnsi="STC Forward" w:cs="STC Forward"/>
          <w:kern w:val="0"/>
          <w:sz w:val="28"/>
          <w:szCs w:val="28"/>
          <w14:ligatures w14:val="none"/>
        </w:rPr>
        <w:t>References</w:t>
      </w:r>
      <w:r w:rsidRPr="009C60C0">
        <w:rPr>
          <w:rFonts w:ascii="STC Forward" w:eastAsia="Times New Roman" w:hAnsi="STC Forward" w:cs="STC Forward"/>
          <w:kern w:val="0"/>
          <w:sz w:val="28"/>
          <w:szCs w:val="28"/>
          <w:rtl/>
          <w14:ligatures w14:val="none"/>
        </w:rPr>
        <w:t>)</w:t>
      </w:r>
    </w:p>
    <w:p w14:paraId="187913AB" w14:textId="77777777" w:rsidR="009C60C0" w:rsidRPr="009C60C0" w:rsidRDefault="009C60C0" w:rsidP="009C60C0">
      <w:pPr>
        <w:spacing w:line="240" w:lineRule="auto"/>
        <w:rPr>
          <w:rFonts w:ascii="STC Forward" w:eastAsia="Times New Roman" w:hAnsi="STC Forward" w:cs="STC Forward"/>
          <w:kern w:val="0"/>
          <w:sz w:val="28"/>
          <w:szCs w:val="28"/>
          <w14:ligatures w14:val="none"/>
        </w:rPr>
      </w:pPr>
      <w:r w:rsidRPr="009C60C0">
        <w:rPr>
          <w:rFonts w:ascii="STC Forward" w:eastAsia="Times New Roman" w:hAnsi="STC Forward" w:cs="STC Forward"/>
          <w:kern w:val="0"/>
          <w:sz w:val="28"/>
          <w:szCs w:val="28"/>
          <w:rtl/>
          <w14:ligatures w14:val="none"/>
        </w:rPr>
        <w:t>الخاتمة (</w:t>
      </w:r>
      <w:r w:rsidRPr="009C60C0">
        <w:rPr>
          <w:rFonts w:ascii="STC Forward" w:eastAsia="Times New Roman" w:hAnsi="STC Forward" w:cs="STC Forward"/>
          <w:kern w:val="0"/>
          <w:sz w:val="28"/>
          <w:szCs w:val="28"/>
          <w14:ligatures w14:val="none"/>
        </w:rPr>
        <w:t>Conclusion</w:t>
      </w:r>
      <w:r w:rsidRPr="009C60C0">
        <w:rPr>
          <w:rFonts w:ascii="STC Forward" w:eastAsia="Times New Roman" w:hAnsi="STC Forward" w:cs="STC Forward"/>
          <w:kern w:val="0"/>
          <w:sz w:val="28"/>
          <w:szCs w:val="28"/>
          <w:rtl/>
          <w14:ligatures w14:val="none"/>
        </w:rPr>
        <w:t>)</w:t>
      </w:r>
    </w:p>
    <w:p w14:paraId="4236A755" w14:textId="77777777" w:rsidR="009C60C0" w:rsidRPr="009C60C0" w:rsidRDefault="009C60C0" w:rsidP="009C60C0"/>
    <w:p w14:paraId="6F151596"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1.9</w:t>
      </w:r>
      <w:r w:rsidRPr="00563ACF">
        <w:rPr>
          <w:rFonts w:ascii="STC Forward" w:hAnsi="STC Forward" w:cs="STC Forward"/>
          <w:sz w:val="28"/>
          <w:szCs w:val="28"/>
        </w:rPr>
        <w:t xml:space="preserve"> </w:t>
      </w:r>
      <w:r w:rsidRPr="00563ACF">
        <w:rPr>
          <w:rFonts w:ascii="STC Forward" w:hAnsi="STC Forward" w:cs="STC Forward"/>
          <w:sz w:val="28"/>
          <w:szCs w:val="28"/>
          <w:rtl/>
        </w:rPr>
        <w:t>النموذج المفاهيمي والمتغيرات</w:t>
      </w:r>
      <w:r w:rsidRPr="00563ACF">
        <w:rPr>
          <w:rFonts w:ascii="STC Forward" w:hAnsi="STC Forward" w:cs="STC Forward"/>
          <w:sz w:val="28"/>
          <w:szCs w:val="28"/>
        </w:rPr>
        <w:t xml:space="preserve"> (Conceptual Model &amp; Variables)</w:t>
      </w:r>
    </w:p>
    <w:p w14:paraId="2B9A6B6A" w14:textId="2EAC248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يعتمد نجاح أي دراسة في إدارة المشاريع على تحديد العلاقة الوظيفية بين "الأدوات التقنية" (المتغير المستقل) و"كفاءة الأداء" (المتغير التابع). يتبنى الباحث في هذه الدراسة نموذجاً يربط بين مدخلات الذكاء الاصطناعي وبين مخرجات كفاءة إدارة المخاطر في شركة</w:t>
      </w:r>
      <w:r w:rsidRPr="00563ACF">
        <w:rPr>
          <w:rFonts w:ascii="STC Forward" w:hAnsi="STC Forward" w:cs="STC Forward"/>
          <w:sz w:val="28"/>
          <w:szCs w:val="28"/>
        </w:rPr>
        <w:t xml:space="preserve"> stc.</w:t>
      </w:r>
    </w:p>
    <w:p w14:paraId="5E179EDE"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1.9.1</w:t>
      </w:r>
      <w:r w:rsidRPr="00563ACF">
        <w:rPr>
          <w:rFonts w:ascii="STC Forward" w:hAnsi="STC Forward" w:cs="STC Forward"/>
          <w:sz w:val="28"/>
          <w:szCs w:val="28"/>
        </w:rPr>
        <w:t xml:space="preserve"> </w:t>
      </w:r>
      <w:r w:rsidRPr="00563ACF">
        <w:rPr>
          <w:rFonts w:ascii="STC Forward" w:hAnsi="STC Forward" w:cs="STC Forward"/>
          <w:sz w:val="28"/>
          <w:szCs w:val="28"/>
          <w:rtl/>
        </w:rPr>
        <w:t>المتغير المستقل</w:t>
      </w:r>
      <w:r w:rsidRPr="00563ACF">
        <w:rPr>
          <w:rFonts w:ascii="STC Forward" w:hAnsi="STC Forward" w:cs="STC Forward"/>
          <w:sz w:val="28"/>
          <w:szCs w:val="28"/>
        </w:rPr>
        <w:t xml:space="preserve"> (Independent Variable): </w:t>
      </w:r>
      <w:r w:rsidRPr="00563ACF">
        <w:rPr>
          <w:rFonts w:ascii="STC Forward" w:hAnsi="STC Forward" w:cs="STC Forward"/>
          <w:sz w:val="28"/>
          <w:szCs w:val="28"/>
          <w:rtl/>
        </w:rPr>
        <w:t>تقنيات الذكاء الاصطناعي والتحليل التنبؤي</w:t>
      </w:r>
    </w:p>
    <w:p w14:paraId="4B3690E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يشمل هذا المتغير الأدوات الرقمية التي يتم إقحامها في دورة حياة المشروع، وتتفرع إلى</w:t>
      </w:r>
      <w:r w:rsidRPr="00563ACF">
        <w:rPr>
          <w:rFonts w:ascii="STC Forward" w:hAnsi="STC Forward" w:cs="STC Forward"/>
          <w:sz w:val="28"/>
          <w:szCs w:val="28"/>
        </w:rPr>
        <w:t>:</w:t>
      </w:r>
    </w:p>
    <w:p w14:paraId="0762AB9E" w14:textId="77777777" w:rsidR="00575C8A" w:rsidRPr="00563ACF" w:rsidRDefault="00575C8A" w:rsidP="00563ACF">
      <w:pPr>
        <w:pStyle w:val="NormalWeb"/>
        <w:bidi/>
        <w:spacing w:line="276" w:lineRule="auto"/>
        <w:rPr>
          <w:rFonts w:ascii="STC Forward" w:hAnsi="STC Forward" w:cs="STC Forward"/>
          <w:sz w:val="28"/>
          <w:szCs w:val="28"/>
          <w:rtl/>
        </w:rPr>
      </w:pPr>
    </w:p>
    <w:p w14:paraId="18427BB4" w14:textId="6E337C0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الرؤية الحاسوبية</w:t>
      </w:r>
      <w:r w:rsidRPr="00563ACF">
        <w:rPr>
          <w:rFonts w:ascii="STC Forward" w:hAnsi="STC Forward" w:cs="STC Forward"/>
          <w:sz w:val="28"/>
          <w:szCs w:val="28"/>
        </w:rPr>
        <w:t xml:space="preserve"> (Computer Vision): </w:t>
      </w:r>
      <w:r w:rsidRPr="00563ACF">
        <w:rPr>
          <w:rFonts w:ascii="STC Forward" w:hAnsi="STC Forward" w:cs="STC Forward"/>
          <w:sz w:val="28"/>
          <w:szCs w:val="28"/>
          <w:rtl/>
        </w:rPr>
        <w:t>القدرة التقنية على تحليل المسوحات الجوية (الدرون) وتحويلها إلى بيانات هندسية لمطابقة الواقع بالمخططات</w:t>
      </w:r>
      <w:r w:rsidRPr="00563ACF">
        <w:rPr>
          <w:rFonts w:ascii="STC Forward" w:hAnsi="STC Forward" w:cs="STC Forward"/>
          <w:sz w:val="28"/>
          <w:szCs w:val="28"/>
        </w:rPr>
        <w:t>.</w:t>
      </w:r>
    </w:p>
    <w:p w14:paraId="446B8AF0" w14:textId="4828EF0E"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خوارزميات التعلم الآلي</w:t>
      </w:r>
      <w:r w:rsidRPr="00563ACF">
        <w:rPr>
          <w:rFonts w:ascii="STC Forward" w:hAnsi="STC Forward" w:cs="STC Forward"/>
          <w:sz w:val="28"/>
          <w:szCs w:val="28"/>
        </w:rPr>
        <w:t xml:space="preserve"> (Machine Learning): </w:t>
      </w:r>
      <w:r w:rsidRPr="00563ACF">
        <w:rPr>
          <w:rFonts w:ascii="STC Forward" w:hAnsi="STC Forward" w:cs="STC Forward"/>
          <w:sz w:val="28"/>
          <w:szCs w:val="28"/>
          <w:rtl/>
        </w:rPr>
        <w:t>النماذج الرياضية التي تعالج البيانات التاريخية لمشاريع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للتنبؤ بالنتائج المستقبلية</w:t>
      </w:r>
      <w:r w:rsidRPr="00563ACF">
        <w:rPr>
          <w:rFonts w:ascii="STC Forward" w:hAnsi="STC Forward" w:cs="STC Forward"/>
          <w:sz w:val="28"/>
          <w:szCs w:val="28"/>
        </w:rPr>
        <w:t>.</w:t>
      </w:r>
    </w:p>
    <w:p w14:paraId="4E8E604D" w14:textId="28F60D8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النمذجة التنبؤية</w:t>
      </w:r>
      <w:r w:rsidRPr="00563ACF">
        <w:rPr>
          <w:rFonts w:ascii="STC Forward" w:hAnsi="STC Forward" w:cs="STC Forward"/>
          <w:sz w:val="28"/>
          <w:szCs w:val="28"/>
        </w:rPr>
        <w:t xml:space="preserve"> (Predictive Modeling): </w:t>
      </w:r>
      <w:r w:rsidRPr="00563ACF">
        <w:rPr>
          <w:rFonts w:ascii="STC Forward" w:hAnsi="STC Forward" w:cs="STC Forward"/>
          <w:sz w:val="28"/>
          <w:szCs w:val="28"/>
          <w:rtl/>
        </w:rPr>
        <w:t>القدرة على استشراف انحرافات الجدول الزمني وتكاليف الاكتمال</w:t>
      </w:r>
      <w:r w:rsidRPr="00563ACF">
        <w:rPr>
          <w:rFonts w:ascii="STC Forward" w:hAnsi="STC Forward" w:cs="STC Forward"/>
          <w:sz w:val="28"/>
          <w:szCs w:val="28"/>
        </w:rPr>
        <w:t xml:space="preserve"> (EAC).</w:t>
      </w:r>
    </w:p>
    <w:p w14:paraId="47114037"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1.9.2</w:t>
      </w:r>
      <w:r w:rsidRPr="00563ACF">
        <w:rPr>
          <w:rFonts w:ascii="STC Forward" w:hAnsi="STC Forward" w:cs="STC Forward"/>
          <w:sz w:val="28"/>
          <w:szCs w:val="28"/>
        </w:rPr>
        <w:t xml:space="preserve"> </w:t>
      </w:r>
      <w:r w:rsidRPr="00563ACF">
        <w:rPr>
          <w:rFonts w:ascii="STC Forward" w:hAnsi="STC Forward" w:cs="STC Forward"/>
          <w:sz w:val="28"/>
          <w:szCs w:val="28"/>
          <w:rtl/>
        </w:rPr>
        <w:t>المتغير التابع</w:t>
      </w:r>
      <w:r w:rsidRPr="00563ACF">
        <w:rPr>
          <w:rFonts w:ascii="STC Forward" w:hAnsi="STC Forward" w:cs="STC Forward"/>
          <w:sz w:val="28"/>
          <w:szCs w:val="28"/>
        </w:rPr>
        <w:t xml:space="preserve"> (Dependent Variable): </w:t>
      </w:r>
      <w:r w:rsidRPr="00563ACF">
        <w:rPr>
          <w:rFonts w:ascii="STC Forward" w:hAnsi="STC Forward" w:cs="STC Forward"/>
          <w:sz w:val="28"/>
          <w:szCs w:val="28"/>
          <w:rtl/>
        </w:rPr>
        <w:t>كفاءة إدارة المخاطر</w:t>
      </w:r>
      <w:r w:rsidRPr="00563ACF">
        <w:rPr>
          <w:rFonts w:ascii="STC Forward" w:hAnsi="STC Forward" w:cs="STC Forward"/>
          <w:sz w:val="28"/>
          <w:szCs w:val="28"/>
        </w:rPr>
        <w:t xml:space="preserve"> (Risk Management Efficiency)</w:t>
      </w:r>
    </w:p>
    <w:p w14:paraId="5C6F806F" w14:textId="6308030E"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يتم قياس هذا المتغير من خلال مؤشرات أداء إدارة المشاريع العالمية</w:t>
      </w:r>
      <w:r w:rsidRPr="00563ACF">
        <w:rPr>
          <w:rFonts w:ascii="STC Forward" w:hAnsi="STC Forward" w:cs="STC Forward"/>
          <w:sz w:val="28"/>
          <w:szCs w:val="28"/>
        </w:rPr>
        <w:t xml:space="preserve"> (KPIs)</w:t>
      </w:r>
      <w:r w:rsidRPr="00563ACF">
        <w:rPr>
          <w:rFonts w:ascii="STC Forward" w:hAnsi="STC Forward" w:cs="STC Forward"/>
          <w:sz w:val="28"/>
          <w:szCs w:val="28"/>
          <w:rtl/>
        </w:rPr>
        <w:t>، وتحديداً</w:t>
      </w:r>
      <w:r w:rsidRPr="00563ACF">
        <w:rPr>
          <w:rFonts w:ascii="STC Forward" w:hAnsi="STC Forward" w:cs="STC Forward"/>
          <w:sz w:val="28"/>
          <w:szCs w:val="28"/>
        </w:rPr>
        <w:t>:</w:t>
      </w:r>
    </w:p>
    <w:p w14:paraId="3B8FD9AB" w14:textId="10A3F3E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دقة التنبؤ بالجدول الزمني</w:t>
      </w:r>
      <w:r w:rsidRPr="00563ACF">
        <w:rPr>
          <w:rFonts w:ascii="STC Forward" w:hAnsi="STC Forward" w:cs="STC Forward"/>
          <w:sz w:val="28"/>
          <w:szCs w:val="28"/>
        </w:rPr>
        <w:t xml:space="preserve"> (Schedule Variance Control): </w:t>
      </w:r>
      <w:r w:rsidRPr="00563ACF">
        <w:rPr>
          <w:rFonts w:ascii="STC Forward" w:hAnsi="STC Forward" w:cs="STC Forward"/>
          <w:sz w:val="28"/>
          <w:szCs w:val="28"/>
          <w:rtl/>
        </w:rPr>
        <w:t>مدى القدرة على البقاء ضمن "خط الأساس</w:t>
      </w:r>
      <w:r w:rsidRPr="00563ACF">
        <w:rPr>
          <w:rFonts w:ascii="STC Forward" w:hAnsi="STC Forward" w:cs="STC Forward"/>
          <w:sz w:val="28"/>
          <w:szCs w:val="28"/>
        </w:rPr>
        <w:t xml:space="preserve">" (Baseline) </w:t>
      </w:r>
      <w:r w:rsidRPr="00563ACF">
        <w:rPr>
          <w:rFonts w:ascii="STC Forward" w:hAnsi="STC Forward" w:cs="STC Forward"/>
          <w:sz w:val="28"/>
          <w:szCs w:val="28"/>
          <w:rtl/>
        </w:rPr>
        <w:t>للوقت</w:t>
      </w:r>
      <w:r w:rsidRPr="00563ACF">
        <w:rPr>
          <w:rFonts w:ascii="STC Forward" w:hAnsi="STC Forward" w:cs="STC Forward"/>
          <w:sz w:val="28"/>
          <w:szCs w:val="28"/>
        </w:rPr>
        <w:t>.</w:t>
      </w:r>
    </w:p>
    <w:p w14:paraId="0E13F05A" w14:textId="7CD13D28"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كفاءة التحكم في التكاليف</w:t>
      </w:r>
      <w:r w:rsidRPr="00563ACF">
        <w:rPr>
          <w:rFonts w:ascii="STC Forward" w:hAnsi="STC Forward" w:cs="STC Forward"/>
          <w:sz w:val="28"/>
          <w:szCs w:val="28"/>
        </w:rPr>
        <w:t xml:space="preserve"> (Cost Performance Index - CPI): </w:t>
      </w:r>
      <w:r w:rsidRPr="00563ACF">
        <w:rPr>
          <w:rFonts w:ascii="STC Forward" w:hAnsi="STC Forward" w:cs="STC Forward"/>
          <w:sz w:val="28"/>
          <w:szCs w:val="28"/>
          <w:rtl/>
        </w:rPr>
        <w:t>القدرة على تقليل الهدر المالي الميداني ومنع تجاوز الميزانية</w:t>
      </w:r>
      <w:r w:rsidRPr="00563ACF">
        <w:rPr>
          <w:rFonts w:ascii="STC Forward" w:hAnsi="STC Forward" w:cs="STC Forward"/>
          <w:sz w:val="28"/>
          <w:szCs w:val="28"/>
        </w:rPr>
        <w:t>.</w:t>
      </w:r>
    </w:p>
    <w:p w14:paraId="2B6916D9" w14:textId="1D01EED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جودة التحقق من النطاق</w:t>
      </w:r>
      <w:r w:rsidRPr="00563ACF">
        <w:rPr>
          <w:rFonts w:ascii="STC Forward" w:hAnsi="STC Forward" w:cs="STC Forward"/>
          <w:sz w:val="28"/>
          <w:szCs w:val="28"/>
        </w:rPr>
        <w:t xml:space="preserve"> (Scope Validation Quality): </w:t>
      </w:r>
      <w:r w:rsidRPr="00563ACF">
        <w:rPr>
          <w:rFonts w:ascii="STC Forward" w:hAnsi="STC Forward" w:cs="STC Forward"/>
          <w:sz w:val="28"/>
          <w:szCs w:val="28"/>
          <w:rtl/>
        </w:rPr>
        <w:t>تقليل نسبة "إعادة العمل</w:t>
      </w:r>
      <w:r w:rsidRPr="00563ACF">
        <w:rPr>
          <w:rFonts w:ascii="STC Forward" w:hAnsi="STC Forward" w:cs="STC Forward"/>
          <w:sz w:val="28"/>
          <w:szCs w:val="28"/>
        </w:rPr>
        <w:t xml:space="preserve">" (Rework) </w:t>
      </w:r>
      <w:r w:rsidRPr="00563ACF">
        <w:rPr>
          <w:rFonts w:ascii="STC Forward" w:hAnsi="STC Forward" w:cs="STC Forward"/>
          <w:sz w:val="28"/>
          <w:szCs w:val="28"/>
          <w:rtl/>
        </w:rPr>
        <w:t>الناتجة عن أخطاء التنفيذ أو عدم التطابق مع نماذج</w:t>
      </w:r>
      <w:r w:rsidRPr="00563ACF">
        <w:rPr>
          <w:rFonts w:ascii="STC Forward" w:hAnsi="STC Forward" w:cs="STC Forward"/>
          <w:sz w:val="28"/>
          <w:szCs w:val="28"/>
        </w:rPr>
        <w:t xml:space="preserve"> BIM.</w:t>
      </w:r>
    </w:p>
    <w:p w14:paraId="799E5A92"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1.9.3</w:t>
      </w:r>
      <w:r w:rsidRPr="00563ACF">
        <w:rPr>
          <w:rFonts w:ascii="STC Forward" w:hAnsi="STC Forward" w:cs="STC Forward"/>
          <w:sz w:val="28"/>
          <w:szCs w:val="28"/>
        </w:rPr>
        <w:t xml:space="preserve"> </w:t>
      </w:r>
      <w:r w:rsidRPr="00563ACF">
        <w:rPr>
          <w:rFonts w:ascii="STC Forward" w:hAnsi="STC Forward" w:cs="STC Forward"/>
          <w:sz w:val="28"/>
          <w:szCs w:val="28"/>
          <w:rtl/>
        </w:rPr>
        <w:t>المتغيرات الوسيطة</w:t>
      </w:r>
      <w:r w:rsidRPr="00563ACF">
        <w:rPr>
          <w:rFonts w:ascii="STC Forward" w:hAnsi="STC Forward" w:cs="STC Forward"/>
          <w:sz w:val="28"/>
          <w:szCs w:val="28"/>
        </w:rPr>
        <w:t xml:space="preserve"> (Mediating Variables)</w:t>
      </w:r>
    </w:p>
    <w:p w14:paraId="2E36B722" w14:textId="6567CB05"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وهي العوامل التي قد تؤثر على قوة العلاقة بين الذكاء الاصطناعي وكفاءة إدارة المشاريع، وتشمل</w:t>
      </w:r>
      <w:r w:rsidRPr="00563ACF">
        <w:rPr>
          <w:rFonts w:ascii="STC Forward" w:hAnsi="STC Forward" w:cs="STC Forward"/>
          <w:sz w:val="28"/>
          <w:szCs w:val="28"/>
        </w:rPr>
        <w:t>:</w:t>
      </w:r>
    </w:p>
    <w:p w14:paraId="505C7092" w14:textId="59E45DF9"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النضج الرقمي للمنظمة</w:t>
      </w:r>
      <w:r w:rsidRPr="00563ACF">
        <w:rPr>
          <w:rFonts w:ascii="STC Forward" w:hAnsi="STC Forward" w:cs="STC Forward"/>
          <w:sz w:val="28"/>
          <w:szCs w:val="28"/>
        </w:rPr>
        <w:t xml:space="preserve"> (Digital Maturity): </w:t>
      </w:r>
      <w:r w:rsidRPr="00563ACF">
        <w:rPr>
          <w:rFonts w:ascii="STC Forward" w:hAnsi="STC Forward" w:cs="STC Forward"/>
          <w:sz w:val="28"/>
          <w:szCs w:val="28"/>
          <w:rtl/>
        </w:rPr>
        <w:t>مدى جاهزية البنية التحتية في</w:t>
      </w:r>
      <w:r w:rsidRPr="00563ACF">
        <w:rPr>
          <w:rFonts w:ascii="STC Forward" w:hAnsi="STC Forward" w:cs="STC Forward"/>
          <w:sz w:val="28"/>
          <w:szCs w:val="28"/>
        </w:rPr>
        <w:t xml:space="preserve"> stc </w:t>
      </w:r>
      <w:r w:rsidRPr="00563ACF">
        <w:rPr>
          <w:rFonts w:ascii="STC Forward" w:hAnsi="STC Forward" w:cs="STC Forward"/>
          <w:sz w:val="28"/>
          <w:szCs w:val="28"/>
          <w:rtl/>
        </w:rPr>
        <w:t>لاستقبال ومعالجة البيانات الضخمة</w:t>
      </w:r>
      <w:r w:rsidRPr="00563ACF">
        <w:rPr>
          <w:rFonts w:ascii="STC Forward" w:hAnsi="STC Forward" w:cs="STC Forward"/>
          <w:sz w:val="28"/>
          <w:szCs w:val="28"/>
        </w:rPr>
        <w:t>.</w:t>
      </w:r>
    </w:p>
    <w:p w14:paraId="03EE7F76" w14:textId="02718F05"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كفاءة الكوادر البشرية</w:t>
      </w:r>
      <w:r w:rsidRPr="00563ACF">
        <w:rPr>
          <w:rFonts w:ascii="STC Forward" w:hAnsi="STC Forward" w:cs="STC Forward"/>
          <w:sz w:val="28"/>
          <w:szCs w:val="28"/>
        </w:rPr>
        <w:t xml:space="preserve"> (Human Capital): </w:t>
      </w:r>
      <w:r w:rsidRPr="00563ACF">
        <w:rPr>
          <w:rFonts w:ascii="STC Forward" w:hAnsi="STC Forward" w:cs="STC Forward"/>
          <w:sz w:val="28"/>
          <w:szCs w:val="28"/>
          <w:rtl/>
        </w:rPr>
        <w:t>قدرة مديري المشاريع على فهم وتفسير مخرجات الخوارزميات الذكية وتحويلها إلى قرارات إدارية</w:t>
      </w:r>
      <w:r w:rsidRPr="00563ACF">
        <w:rPr>
          <w:rFonts w:ascii="STC Forward" w:hAnsi="STC Forward" w:cs="STC Forward"/>
          <w:sz w:val="28"/>
          <w:szCs w:val="28"/>
        </w:rPr>
        <w:t>.</w:t>
      </w:r>
    </w:p>
    <w:p w14:paraId="6F9C777B"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1.10</w:t>
      </w:r>
      <w:r w:rsidRPr="00563ACF">
        <w:rPr>
          <w:rFonts w:ascii="STC Forward" w:hAnsi="STC Forward" w:cs="STC Forward"/>
          <w:sz w:val="28"/>
          <w:szCs w:val="28"/>
        </w:rPr>
        <w:t xml:space="preserve"> </w:t>
      </w:r>
      <w:r w:rsidRPr="00563ACF">
        <w:rPr>
          <w:rFonts w:ascii="STC Forward" w:hAnsi="STC Forward" w:cs="STC Forward"/>
          <w:sz w:val="28"/>
          <w:szCs w:val="28"/>
          <w:rtl/>
        </w:rPr>
        <w:t>منهجية تحليل المتغيرات</w:t>
      </w:r>
      <w:r w:rsidRPr="00563ACF">
        <w:rPr>
          <w:rFonts w:ascii="STC Forward" w:hAnsi="STC Forward" w:cs="STC Forward"/>
          <w:sz w:val="28"/>
          <w:szCs w:val="28"/>
        </w:rPr>
        <w:t xml:space="preserve"> (Variable Analysis Methodology)</w:t>
      </w:r>
    </w:p>
    <w:p w14:paraId="09F0B146" w14:textId="59887547"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للوصول إلى العمق المطلوب في هذا الفصل، سيعمد الباحث إلى تحليل العلاقة بين هذه المتغيرات عبر ثلاث مستويات إدارية</w:t>
      </w:r>
      <w:r w:rsidRPr="00563ACF">
        <w:rPr>
          <w:rFonts w:ascii="STC Forward" w:hAnsi="STC Forward" w:cs="STC Forward"/>
          <w:sz w:val="28"/>
          <w:szCs w:val="28"/>
        </w:rPr>
        <w:t>:</w:t>
      </w:r>
    </w:p>
    <w:p w14:paraId="71CD80A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المستوى الأول: الأثر على إدارة التكامل</w:t>
      </w:r>
      <w:r w:rsidRPr="00563ACF">
        <w:rPr>
          <w:rFonts w:ascii="STC Forward" w:hAnsi="STC Forward" w:cs="STC Forward"/>
          <w:sz w:val="28"/>
          <w:szCs w:val="28"/>
        </w:rPr>
        <w:t xml:space="preserve"> (Integration Management)</w:t>
      </w:r>
    </w:p>
    <w:p w14:paraId="4E65FE0F" w14:textId="456A0DE5"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سيبحث هذا القسم في كيفية قيام الذكاء الاصطناعي بربط جميع مجالات المعرفة</w:t>
      </w:r>
      <w:r w:rsidRPr="00563ACF">
        <w:rPr>
          <w:rFonts w:ascii="STC Forward" w:hAnsi="STC Forward" w:cs="STC Forward"/>
          <w:sz w:val="28"/>
          <w:szCs w:val="28"/>
        </w:rPr>
        <w:t xml:space="preserve"> (Knowledge Areas) </w:t>
      </w:r>
      <w:r w:rsidRPr="00563ACF">
        <w:rPr>
          <w:rFonts w:ascii="STC Forward" w:hAnsi="STC Forward" w:cs="STC Forward"/>
          <w:sz w:val="28"/>
          <w:szCs w:val="28"/>
          <w:rtl/>
        </w:rPr>
        <w:t>ببعضها. فعندما يتنبأ النظام بخطر تأخير في توريد الكابلات (إدارة التوريدات)، فإنه يقوم آلياً بتحديث أثر ذلك على الجدول الزمني (إدارة الوقت) والتكلفة المترتبة (إدارة التكلفة)، مما يمنح مدير المشروع رؤية تكاملية شاملة</w:t>
      </w:r>
      <w:r w:rsidRPr="00563ACF">
        <w:rPr>
          <w:rFonts w:ascii="STC Forward" w:hAnsi="STC Forward" w:cs="STC Forward"/>
          <w:sz w:val="28"/>
          <w:szCs w:val="28"/>
        </w:rPr>
        <w:t>.</w:t>
      </w:r>
    </w:p>
    <w:p w14:paraId="39D06894"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المستوى الثاني: الأثر على جودة القرار الاستباقي</w:t>
      </w:r>
    </w:p>
    <w:p w14:paraId="051A4A6C" w14:textId="02242FF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هنا يتم التركيز على "التوقيت". في إدارة المشاريع التقليدية، يتم اكتشاف الخطر "بعد وقوعه</w:t>
      </w:r>
      <w:r w:rsidRPr="00563ACF">
        <w:rPr>
          <w:rFonts w:ascii="STC Forward" w:hAnsi="STC Forward" w:cs="STC Forward"/>
          <w:sz w:val="28"/>
          <w:szCs w:val="28"/>
        </w:rPr>
        <w:t xml:space="preserve">" (Lagging Indicators). </w:t>
      </w:r>
      <w:r w:rsidRPr="00563ACF">
        <w:rPr>
          <w:rFonts w:ascii="STC Forward" w:hAnsi="STC Forward" w:cs="STC Forward"/>
          <w:sz w:val="28"/>
          <w:szCs w:val="28"/>
          <w:rtl/>
        </w:rPr>
        <w:t>أما في النموذج الذكي المقترح لـ</w:t>
      </w:r>
      <w:r w:rsidRPr="00563ACF">
        <w:rPr>
          <w:rFonts w:ascii="STC Forward" w:hAnsi="STC Forward" w:cs="STC Forward"/>
          <w:sz w:val="28"/>
          <w:szCs w:val="28"/>
        </w:rPr>
        <w:t xml:space="preserve"> stc</w:t>
      </w:r>
      <w:r w:rsidRPr="00563ACF">
        <w:rPr>
          <w:rFonts w:ascii="STC Forward" w:hAnsi="STC Forward" w:cs="STC Forward"/>
          <w:sz w:val="28"/>
          <w:szCs w:val="28"/>
          <w:rtl/>
        </w:rPr>
        <w:t>، فإننا نعتمد على</w:t>
      </w:r>
      <w:r w:rsidRPr="00563ACF">
        <w:rPr>
          <w:rFonts w:ascii="STC Forward" w:hAnsi="STC Forward" w:cs="STC Forward"/>
          <w:sz w:val="28"/>
          <w:szCs w:val="28"/>
        </w:rPr>
        <w:t xml:space="preserve"> (Leading Indicators)</w:t>
      </w:r>
      <w:r w:rsidRPr="00563ACF">
        <w:rPr>
          <w:rFonts w:ascii="STC Forward" w:hAnsi="STC Forward" w:cs="STC Forward"/>
          <w:sz w:val="28"/>
          <w:szCs w:val="28"/>
          <w:rtl/>
        </w:rPr>
        <w:t>؛ حيث يعطي النظام إنذاراً مبكراً باحتمالية انحراف المسار الحرج بنسبة معينة بناءً على "تحليل الاتجاه</w:t>
      </w:r>
      <w:r w:rsidRPr="00563ACF">
        <w:rPr>
          <w:rFonts w:ascii="STC Forward" w:hAnsi="STC Forward" w:cs="STC Forward"/>
          <w:sz w:val="28"/>
          <w:szCs w:val="28"/>
        </w:rPr>
        <w:t>" (Trend Analysis)</w:t>
      </w:r>
      <w:r w:rsidRPr="00563ACF">
        <w:rPr>
          <w:rFonts w:ascii="STC Forward" w:hAnsi="STC Forward" w:cs="STC Forward"/>
          <w:sz w:val="28"/>
          <w:szCs w:val="28"/>
          <w:rtl/>
        </w:rPr>
        <w:t>، مما يرفع من جودة القرار الإداري قبل استنزاف الميزانية</w:t>
      </w:r>
      <w:r w:rsidRPr="00563ACF">
        <w:rPr>
          <w:rFonts w:ascii="STC Forward" w:hAnsi="STC Forward" w:cs="STC Forward"/>
          <w:sz w:val="28"/>
          <w:szCs w:val="28"/>
        </w:rPr>
        <w:t>.</w:t>
      </w:r>
    </w:p>
    <w:p w14:paraId="5CA5C130"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المستوى الثالث: كفاءة الإنفاق</w:t>
      </w:r>
      <w:r w:rsidRPr="00563ACF">
        <w:rPr>
          <w:rFonts w:ascii="STC Forward" w:hAnsi="STC Forward" w:cs="STC Forward"/>
          <w:sz w:val="28"/>
          <w:szCs w:val="28"/>
        </w:rPr>
        <w:t xml:space="preserve"> (Value Engineering)</w:t>
      </w:r>
    </w:p>
    <w:p w14:paraId="34B3F9A4" w14:textId="0912ECEA"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سيركز التحليل على "الهندسة القيمية"؛ فكيف يساهم الذكاء الاصطناعي في تقليل المخاطر المالية عبر تحسين عمليات الشراء والتوريد (</w:t>
      </w:r>
      <w:r w:rsidRPr="00563ACF">
        <w:rPr>
          <w:rFonts w:ascii="STC Forward" w:hAnsi="STC Forward" w:cs="STC Forward"/>
          <w:sz w:val="28"/>
          <w:szCs w:val="28"/>
        </w:rPr>
        <w:t>Procurement Risk</w:t>
      </w:r>
      <w:r w:rsidRPr="00563ACF">
        <w:rPr>
          <w:rFonts w:ascii="STC Forward" w:hAnsi="STC Forward" w:cs="STC Forward"/>
          <w:sz w:val="28"/>
          <w:szCs w:val="28"/>
          <w:rtl/>
        </w:rPr>
        <w:t>). سيتم شرح كيف يحلل النظام تقلبات الأسعار العالمية لضمان الشراء في الوقت الأمثل، مما ينعكس على القيمة الإجمالية للمشروع.</w:t>
      </w:r>
    </w:p>
    <w:p w14:paraId="361789A0" w14:textId="400796F1" w:rsidR="00575C8A" w:rsidRPr="00563ACF" w:rsidRDefault="00575C8A" w:rsidP="00563ACF">
      <w:pPr>
        <w:pStyle w:val="NormalWeb"/>
        <w:bidi/>
        <w:spacing w:line="276" w:lineRule="auto"/>
        <w:rPr>
          <w:rFonts w:ascii="STC Forward" w:hAnsi="STC Forward" w:cs="STC Forward"/>
          <w:sz w:val="28"/>
          <w:szCs w:val="28"/>
          <w:rtl/>
        </w:rPr>
      </w:pPr>
    </w:p>
    <w:p w14:paraId="236A1E63"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1.11</w:t>
      </w:r>
      <w:r w:rsidRPr="00563ACF">
        <w:rPr>
          <w:rFonts w:ascii="STC Forward" w:hAnsi="STC Forward" w:cs="STC Forward"/>
          <w:sz w:val="28"/>
          <w:szCs w:val="28"/>
        </w:rPr>
        <w:t xml:space="preserve"> </w:t>
      </w:r>
      <w:r w:rsidRPr="00563ACF">
        <w:rPr>
          <w:rFonts w:ascii="STC Forward" w:hAnsi="STC Forward" w:cs="STC Forward"/>
          <w:sz w:val="28"/>
          <w:szCs w:val="28"/>
          <w:rtl/>
        </w:rPr>
        <w:t>تطور منهجيات إدارة المشاريع: من التقليدية إلى الإدارة الرقمية</w:t>
      </w:r>
      <w:r w:rsidRPr="00563ACF">
        <w:rPr>
          <w:rFonts w:ascii="STC Forward" w:hAnsi="STC Forward" w:cs="STC Forward"/>
          <w:sz w:val="28"/>
          <w:szCs w:val="28"/>
        </w:rPr>
        <w:t xml:space="preserve"> (Construction 4.0)</w:t>
      </w:r>
    </w:p>
    <w:p w14:paraId="15C35302" w14:textId="41515AD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لقد مرّ علم إدارة المشاريع في قطاع الإنشاءات والاتصالات بالمملكة العربية السعودية بثلاث قفزات نوعية، تعكس كل واحدة منها فلسفة إدارية مختلفة تجاه "المخاطر" و"البيانات</w:t>
      </w:r>
      <w:r w:rsidRPr="00563ACF">
        <w:rPr>
          <w:rFonts w:ascii="STC Forward" w:hAnsi="STC Forward" w:cs="STC Forward"/>
          <w:sz w:val="28"/>
          <w:szCs w:val="28"/>
        </w:rPr>
        <w:t>".</w:t>
      </w:r>
    </w:p>
    <w:p w14:paraId="01541FF0"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1.11.1</w:t>
      </w:r>
      <w:r w:rsidRPr="00563ACF">
        <w:rPr>
          <w:rFonts w:ascii="STC Forward" w:hAnsi="STC Forward" w:cs="STC Forward"/>
          <w:sz w:val="28"/>
          <w:szCs w:val="28"/>
        </w:rPr>
        <w:t xml:space="preserve"> </w:t>
      </w:r>
      <w:r w:rsidRPr="00563ACF">
        <w:rPr>
          <w:rFonts w:ascii="STC Forward" w:hAnsi="STC Forward" w:cs="STC Forward"/>
          <w:sz w:val="28"/>
          <w:szCs w:val="28"/>
          <w:rtl/>
        </w:rPr>
        <w:t>المرحلة الأولى: الإدارة التقليدية القائمة على الخبرة</w:t>
      </w:r>
      <w:r w:rsidRPr="00563ACF">
        <w:rPr>
          <w:rFonts w:ascii="STC Forward" w:hAnsi="STC Forward" w:cs="STC Forward"/>
          <w:sz w:val="28"/>
          <w:szCs w:val="28"/>
        </w:rPr>
        <w:t xml:space="preserve"> (1990 - 2010)</w:t>
      </w:r>
    </w:p>
    <w:p w14:paraId="7CF6994E" w14:textId="4130B64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في هذه المرحلة، كانت مشاريع البنية التحتية في المملكة تعتمد على منهجيات "الشلال</w:t>
      </w:r>
      <w:r w:rsidRPr="00563ACF">
        <w:rPr>
          <w:rFonts w:ascii="STC Forward" w:hAnsi="STC Forward" w:cs="STC Forward"/>
          <w:sz w:val="28"/>
          <w:szCs w:val="28"/>
        </w:rPr>
        <w:t xml:space="preserve">" (Waterfall) </w:t>
      </w:r>
      <w:r w:rsidRPr="00563ACF">
        <w:rPr>
          <w:rFonts w:ascii="STC Forward" w:hAnsi="STC Forward" w:cs="STC Forward"/>
          <w:sz w:val="28"/>
          <w:szCs w:val="28"/>
          <w:rtl/>
        </w:rPr>
        <w:t>الصارمة</w:t>
      </w:r>
      <w:r w:rsidRPr="00563ACF">
        <w:rPr>
          <w:rFonts w:ascii="STC Forward" w:hAnsi="STC Forward" w:cs="STC Forward"/>
          <w:sz w:val="28"/>
          <w:szCs w:val="28"/>
        </w:rPr>
        <w:t>.</w:t>
      </w:r>
    </w:p>
    <w:p w14:paraId="7115DD9E" w14:textId="0A87757E"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فلسفة المخاطر: كانت إدارة المخاطر تعتمد بالكامل على "الحدس الشخصي" لكبار المهندسين والخبراء</w:t>
      </w:r>
      <w:r w:rsidRPr="00563ACF">
        <w:rPr>
          <w:rFonts w:ascii="STC Forward" w:hAnsi="STC Forward" w:cs="STC Forward"/>
          <w:sz w:val="28"/>
          <w:szCs w:val="28"/>
        </w:rPr>
        <w:t>.</w:t>
      </w:r>
    </w:p>
    <w:p w14:paraId="37B80374" w14:textId="39E64AE2"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البيانات: كانت البيانات "ساكنة" وورقية، حيث يتم تحديث الجداول الزمنية يدوياً مرة كل شهر، مما يجعل اكتشاف الانحرافات في "المسار الحرج</w:t>
      </w:r>
      <w:r w:rsidRPr="00563ACF">
        <w:rPr>
          <w:rFonts w:ascii="STC Forward" w:hAnsi="STC Forward" w:cs="STC Forward"/>
          <w:sz w:val="28"/>
          <w:szCs w:val="28"/>
        </w:rPr>
        <w:t xml:space="preserve">" (Critical Path) </w:t>
      </w:r>
      <w:r w:rsidRPr="00563ACF">
        <w:rPr>
          <w:rFonts w:ascii="STC Forward" w:hAnsi="STC Forward" w:cs="STC Forward"/>
          <w:sz w:val="28"/>
          <w:szCs w:val="28"/>
          <w:rtl/>
        </w:rPr>
        <w:t>يأتي متأخراً دائماً</w:t>
      </w:r>
      <w:r w:rsidRPr="00563ACF">
        <w:rPr>
          <w:rFonts w:ascii="STC Forward" w:hAnsi="STC Forward" w:cs="STC Forward"/>
          <w:sz w:val="28"/>
          <w:szCs w:val="28"/>
        </w:rPr>
        <w:t xml:space="preserve"> (Lagging Indicators).</w:t>
      </w:r>
    </w:p>
    <w:p w14:paraId="46BE4E95" w14:textId="4632D94B"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التحدي في</w:t>
      </w:r>
      <w:r w:rsidRPr="00563ACF">
        <w:rPr>
          <w:rFonts w:ascii="STC Forward" w:hAnsi="STC Forward" w:cs="STC Forward"/>
          <w:sz w:val="28"/>
          <w:szCs w:val="28"/>
        </w:rPr>
        <w:t xml:space="preserve"> stc: </w:t>
      </w:r>
      <w:r w:rsidRPr="00563ACF">
        <w:rPr>
          <w:rFonts w:ascii="STC Forward" w:hAnsi="STC Forward" w:cs="STC Forward"/>
          <w:sz w:val="28"/>
          <w:szCs w:val="28"/>
          <w:rtl/>
        </w:rPr>
        <w:t>تميزت هذه الفترة بصعوبة التنسيق الجغرافي الواسع لمواقع الأبراج، مما كان يؤدي إلى تضخم في ميزانيات الطوارئ</w:t>
      </w:r>
      <w:r w:rsidRPr="00563ACF">
        <w:rPr>
          <w:rFonts w:ascii="STC Forward" w:hAnsi="STC Forward" w:cs="STC Forward"/>
          <w:sz w:val="28"/>
          <w:szCs w:val="28"/>
        </w:rPr>
        <w:t xml:space="preserve"> (Contingency Reserves) </w:t>
      </w:r>
      <w:r w:rsidRPr="00563ACF">
        <w:rPr>
          <w:rFonts w:ascii="STC Forward" w:hAnsi="STC Forward" w:cs="STC Forward"/>
          <w:sz w:val="28"/>
          <w:szCs w:val="28"/>
          <w:rtl/>
        </w:rPr>
        <w:t>لتغطية "المجاهيل</w:t>
      </w:r>
      <w:r w:rsidRPr="00563ACF">
        <w:rPr>
          <w:rFonts w:ascii="STC Forward" w:hAnsi="STC Forward" w:cs="STC Forward"/>
          <w:sz w:val="28"/>
          <w:szCs w:val="28"/>
        </w:rPr>
        <w:t>" (Unknown-Unknowns).</w:t>
      </w:r>
    </w:p>
    <w:p w14:paraId="0DD98552"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1.11.2</w:t>
      </w:r>
      <w:r w:rsidRPr="00563ACF">
        <w:rPr>
          <w:rFonts w:ascii="STC Forward" w:hAnsi="STC Forward" w:cs="STC Forward"/>
          <w:sz w:val="28"/>
          <w:szCs w:val="28"/>
        </w:rPr>
        <w:t xml:space="preserve"> </w:t>
      </w:r>
      <w:r w:rsidRPr="00563ACF">
        <w:rPr>
          <w:rFonts w:ascii="STC Forward" w:hAnsi="STC Forward" w:cs="STC Forward"/>
          <w:sz w:val="28"/>
          <w:szCs w:val="28"/>
          <w:rtl/>
        </w:rPr>
        <w:t>المرحلة الثانية: حوسبة الإدارة والنمذجة المعلوماتية</w:t>
      </w:r>
      <w:r w:rsidRPr="00563ACF">
        <w:rPr>
          <w:rFonts w:ascii="STC Forward" w:hAnsi="STC Forward" w:cs="STC Forward"/>
          <w:sz w:val="28"/>
          <w:szCs w:val="28"/>
        </w:rPr>
        <w:t xml:space="preserve"> (2011 - 2020)</w:t>
      </w:r>
    </w:p>
    <w:p w14:paraId="5B06B4A0" w14:textId="6915EB54"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مع انطلاق رؤية المملكة 2030 وبداية التحول الرقمي الشامل، انتقلت</w:t>
      </w:r>
      <w:r w:rsidRPr="00563ACF">
        <w:rPr>
          <w:rFonts w:ascii="STC Forward" w:hAnsi="STC Forward" w:cs="STC Forward"/>
          <w:sz w:val="28"/>
          <w:szCs w:val="28"/>
        </w:rPr>
        <w:t xml:space="preserve"> stc </w:t>
      </w:r>
      <w:r w:rsidRPr="00563ACF">
        <w:rPr>
          <w:rFonts w:ascii="STC Forward" w:hAnsi="STC Forward" w:cs="STC Forward"/>
          <w:sz w:val="28"/>
          <w:szCs w:val="28"/>
          <w:rtl/>
        </w:rPr>
        <w:t>نحو "رقمنة العمليات</w:t>
      </w:r>
      <w:r w:rsidRPr="00563ACF">
        <w:rPr>
          <w:rFonts w:ascii="STC Forward" w:hAnsi="STC Forward" w:cs="STC Forward"/>
          <w:sz w:val="28"/>
          <w:szCs w:val="28"/>
        </w:rPr>
        <w:t>".</w:t>
      </w:r>
    </w:p>
    <w:p w14:paraId="2553D8AE" w14:textId="08F1D979"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ظهور الـ</w:t>
      </w:r>
      <w:r w:rsidRPr="00563ACF">
        <w:rPr>
          <w:rFonts w:ascii="STC Forward" w:hAnsi="STC Forward" w:cs="STC Forward"/>
          <w:sz w:val="28"/>
          <w:szCs w:val="28"/>
        </w:rPr>
        <w:t xml:space="preserve"> BIM: </w:t>
      </w:r>
      <w:r w:rsidRPr="00563ACF">
        <w:rPr>
          <w:rFonts w:ascii="STC Forward" w:hAnsi="STC Forward" w:cs="STC Forward"/>
          <w:sz w:val="28"/>
          <w:szCs w:val="28"/>
          <w:rtl/>
        </w:rPr>
        <w:t>بدأ استخدام نمذجة معلومات البناء</w:t>
      </w:r>
      <w:r w:rsidRPr="00563ACF">
        <w:rPr>
          <w:rFonts w:ascii="STC Forward" w:hAnsi="STC Forward" w:cs="STC Forward"/>
          <w:sz w:val="28"/>
          <w:szCs w:val="28"/>
        </w:rPr>
        <w:t xml:space="preserve"> (Building Information Modeling) </w:t>
      </w:r>
      <w:r w:rsidRPr="00563ACF">
        <w:rPr>
          <w:rFonts w:ascii="STC Forward" w:hAnsi="STC Forward" w:cs="STC Forward"/>
          <w:sz w:val="28"/>
          <w:szCs w:val="28"/>
          <w:rtl/>
        </w:rPr>
        <w:t>لتقليل التعارضات الإنشائية</w:t>
      </w:r>
      <w:r w:rsidRPr="00563ACF">
        <w:rPr>
          <w:rFonts w:ascii="STC Forward" w:hAnsi="STC Forward" w:cs="STC Forward"/>
          <w:sz w:val="28"/>
          <w:szCs w:val="28"/>
        </w:rPr>
        <w:t xml:space="preserve"> (Clash Detection).</w:t>
      </w:r>
    </w:p>
    <w:p w14:paraId="1BE43E73" w14:textId="04CD6191"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البيانات: تحولت البيانات من ورقية إلى رقمية</w:t>
      </w:r>
      <w:r w:rsidRPr="00563ACF">
        <w:rPr>
          <w:rFonts w:ascii="STC Forward" w:hAnsi="STC Forward" w:cs="STC Forward"/>
          <w:sz w:val="28"/>
          <w:szCs w:val="28"/>
        </w:rPr>
        <w:t xml:space="preserve"> (MS Project &amp; Primavera)</w:t>
      </w:r>
      <w:r w:rsidRPr="00563ACF">
        <w:rPr>
          <w:rFonts w:ascii="STC Forward" w:hAnsi="STC Forward" w:cs="STC Forward"/>
          <w:sz w:val="28"/>
          <w:szCs w:val="28"/>
          <w:rtl/>
        </w:rPr>
        <w:t>، مما أتاح لمكاتب إدارة المشاريع</w:t>
      </w:r>
      <w:r w:rsidRPr="00563ACF">
        <w:rPr>
          <w:rFonts w:ascii="STC Forward" w:hAnsi="STC Forward" w:cs="STC Forward"/>
          <w:sz w:val="28"/>
          <w:szCs w:val="28"/>
        </w:rPr>
        <w:t xml:space="preserve"> (PMO) </w:t>
      </w:r>
      <w:r w:rsidRPr="00563ACF">
        <w:rPr>
          <w:rFonts w:ascii="STC Forward" w:hAnsi="STC Forward" w:cs="STC Forward"/>
          <w:sz w:val="28"/>
          <w:szCs w:val="28"/>
          <w:rtl/>
        </w:rPr>
        <w:t>مراقبة الأداء بشكل أسرع، ولكنها ظلت تفتقر للقدرة على "التنبؤ</w:t>
      </w:r>
      <w:r w:rsidRPr="00563ACF">
        <w:rPr>
          <w:rFonts w:ascii="STC Forward" w:hAnsi="STC Forward" w:cs="STC Forward"/>
          <w:sz w:val="28"/>
          <w:szCs w:val="28"/>
        </w:rPr>
        <w:t>" (Predictive Insight).</w:t>
      </w:r>
    </w:p>
    <w:p w14:paraId="13566EAA" w14:textId="09B3235E"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الأثر الإداري: تحسنت دقة الجداول الزمنية، ولكن ظل "الميدان</w:t>
      </w:r>
      <w:r w:rsidRPr="00563ACF">
        <w:rPr>
          <w:rFonts w:ascii="STC Forward" w:hAnsi="STC Forward" w:cs="STC Forward"/>
          <w:sz w:val="28"/>
          <w:szCs w:val="28"/>
        </w:rPr>
        <w:t xml:space="preserve">" (Site) </w:t>
      </w:r>
      <w:r w:rsidRPr="00563ACF">
        <w:rPr>
          <w:rFonts w:ascii="STC Forward" w:hAnsi="STC Forward" w:cs="STC Forward"/>
          <w:sz w:val="28"/>
          <w:szCs w:val="28"/>
          <w:rtl/>
        </w:rPr>
        <w:t>معزولاً عن "المكتب</w:t>
      </w:r>
      <w:r w:rsidRPr="00563ACF">
        <w:rPr>
          <w:rFonts w:ascii="STC Forward" w:hAnsi="STC Forward" w:cs="STC Forward"/>
          <w:sz w:val="28"/>
          <w:szCs w:val="28"/>
        </w:rPr>
        <w:t>" (Office)</w:t>
      </w:r>
      <w:r w:rsidRPr="00563ACF">
        <w:rPr>
          <w:rFonts w:ascii="STC Forward" w:hAnsi="STC Forward" w:cs="STC Forward"/>
          <w:sz w:val="28"/>
          <w:szCs w:val="28"/>
          <w:rtl/>
        </w:rPr>
        <w:t>، حيث يحتاج تحديث البيانات لزيارات ميدانية بشرية مستمرة</w:t>
      </w:r>
      <w:r w:rsidRPr="00563ACF">
        <w:rPr>
          <w:rFonts w:ascii="STC Forward" w:hAnsi="STC Forward" w:cs="STC Forward"/>
          <w:sz w:val="28"/>
          <w:szCs w:val="28"/>
        </w:rPr>
        <w:t>.</w:t>
      </w:r>
    </w:p>
    <w:p w14:paraId="75E0257A" w14:textId="07F97E5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1.11.3</w:t>
      </w:r>
      <w:r w:rsidRPr="00563ACF">
        <w:rPr>
          <w:rFonts w:ascii="STC Forward" w:hAnsi="STC Forward" w:cs="STC Forward"/>
          <w:sz w:val="28"/>
          <w:szCs w:val="28"/>
        </w:rPr>
        <w:t xml:space="preserve"> </w:t>
      </w:r>
      <w:r w:rsidRPr="00563ACF">
        <w:rPr>
          <w:rFonts w:ascii="STC Forward" w:hAnsi="STC Forward" w:cs="STC Forward"/>
          <w:sz w:val="28"/>
          <w:szCs w:val="28"/>
          <w:rtl/>
        </w:rPr>
        <w:t>المرحلة الثالثة: عصر الإدارة الذكية</w:t>
      </w:r>
      <w:r w:rsidRPr="00563ACF">
        <w:rPr>
          <w:rFonts w:ascii="STC Forward" w:hAnsi="STC Forward" w:cs="STC Forward"/>
          <w:sz w:val="28"/>
          <w:szCs w:val="28"/>
        </w:rPr>
        <w:t xml:space="preserve"> (Construction 4.0) (2021 </w:t>
      </w:r>
      <w:r w:rsidR="009C60C0">
        <w:rPr>
          <w:rFonts w:ascii="STC Forward" w:hAnsi="STC Forward" w:cs="STC Forward"/>
          <w:sz w:val="28"/>
          <w:szCs w:val="28"/>
        </w:rPr>
        <w:t>–</w:t>
      </w:r>
      <w:r w:rsidRPr="00563ACF">
        <w:rPr>
          <w:rFonts w:ascii="STC Forward" w:hAnsi="STC Forward" w:cs="STC Forward"/>
          <w:sz w:val="28"/>
          <w:szCs w:val="28"/>
        </w:rPr>
        <w:t xml:space="preserve"> </w:t>
      </w:r>
      <w:r w:rsidRPr="00563ACF">
        <w:rPr>
          <w:rFonts w:ascii="STC Forward" w:hAnsi="STC Forward" w:cs="STC Forward"/>
          <w:sz w:val="28"/>
          <w:szCs w:val="28"/>
          <w:rtl/>
        </w:rPr>
        <w:t>الآن</w:t>
      </w:r>
      <w:r w:rsidR="009C60C0">
        <w:rPr>
          <w:rFonts w:ascii="STC Forward" w:hAnsi="STC Forward" w:cs="STC Forward" w:hint="cs"/>
          <w:sz w:val="28"/>
          <w:szCs w:val="28"/>
          <w:rtl/>
        </w:rPr>
        <w:t xml:space="preserve"> </w:t>
      </w:r>
      <w:r w:rsidRPr="00563ACF">
        <w:rPr>
          <w:rFonts w:ascii="STC Forward" w:hAnsi="STC Forward" w:cs="STC Forward"/>
          <w:sz w:val="28"/>
          <w:szCs w:val="28"/>
        </w:rPr>
        <w:t>)</w:t>
      </w:r>
    </w:p>
    <w:p w14:paraId="3ED7EBB4" w14:textId="09707287"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وهي المرحلة التي يركز عليها هذا البحث، حيث اندمجت تقنيات الذكاء الاصطناعي مع علوم الإدارة لإنشاء ما يسمى بـ "المشروع الذاتي الإدراك</w:t>
      </w:r>
      <w:r w:rsidRPr="00563ACF">
        <w:rPr>
          <w:rFonts w:ascii="STC Forward" w:hAnsi="STC Forward" w:cs="STC Forward"/>
          <w:sz w:val="28"/>
          <w:szCs w:val="28"/>
        </w:rPr>
        <w:t>" (Self-Aware Project).</w:t>
      </w:r>
    </w:p>
    <w:p w14:paraId="76D773C0" w14:textId="52D38F86"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الذكاء الاصطناعي والدرون: أصبحت طائرات الدرون هي "العين" التي لا تنام، وخوارزميات</w:t>
      </w:r>
      <w:r w:rsidRPr="00563ACF">
        <w:rPr>
          <w:rFonts w:ascii="STC Forward" w:hAnsi="STC Forward" w:cs="STC Forward"/>
          <w:sz w:val="28"/>
          <w:szCs w:val="28"/>
        </w:rPr>
        <w:t xml:space="preserve"> AI </w:t>
      </w:r>
      <w:r w:rsidRPr="00563ACF">
        <w:rPr>
          <w:rFonts w:ascii="STC Forward" w:hAnsi="STC Forward" w:cs="STC Forward"/>
          <w:sz w:val="28"/>
          <w:szCs w:val="28"/>
          <w:rtl/>
        </w:rPr>
        <w:t>هي "العقل" الذي يحلل ملايين النقاط البيانية لحظياً</w:t>
      </w:r>
      <w:r w:rsidRPr="00563ACF">
        <w:rPr>
          <w:rFonts w:ascii="STC Forward" w:hAnsi="STC Forward" w:cs="STC Forward"/>
          <w:sz w:val="28"/>
          <w:szCs w:val="28"/>
        </w:rPr>
        <w:t>.</w:t>
      </w:r>
    </w:p>
    <w:p w14:paraId="55F49DAF" w14:textId="1935F634"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التوأمة الرقمية الحية: لم يعد النموذج الهندسي</w:t>
      </w:r>
      <w:r w:rsidRPr="00563ACF">
        <w:rPr>
          <w:rFonts w:ascii="STC Forward" w:hAnsi="STC Forward" w:cs="STC Forward"/>
          <w:sz w:val="28"/>
          <w:szCs w:val="28"/>
        </w:rPr>
        <w:t xml:space="preserve"> (BIM) </w:t>
      </w:r>
      <w:r w:rsidRPr="00563ACF">
        <w:rPr>
          <w:rFonts w:ascii="STC Forward" w:hAnsi="STC Forward" w:cs="STC Forward"/>
          <w:sz w:val="28"/>
          <w:szCs w:val="28"/>
          <w:rtl/>
        </w:rPr>
        <w:t>مجرد رسم، بل أصبح "توأماً حياً" يعكس حالة الصب، والتركيب، والتوريد في</w:t>
      </w:r>
      <w:r w:rsidRPr="00563ACF">
        <w:rPr>
          <w:rFonts w:ascii="STC Forward" w:hAnsi="STC Forward" w:cs="STC Forward"/>
          <w:sz w:val="28"/>
          <w:szCs w:val="28"/>
        </w:rPr>
        <w:t xml:space="preserve"> stc </w:t>
      </w:r>
      <w:r w:rsidRPr="00563ACF">
        <w:rPr>
          <w:rFonts w:ascii="STC Forward" w:hAnsi="STC Forward" w:cs="STC Forward"/>
          <w:sz w:val="28"/>
          <w:szCs w:val="28"/>
          <w:rtl/>
        </w:rPr>
        <w:t>فور حدوثها</w:t>
      </w:r>
      <w:r w:rsidRPr="00563ACF">
        <w:rPr>
          <w:rFonts w:ascii="STC Forward" w:hAnsi="STC Forward" w:cs="STC Forward"/>
          <w:sz w:val="28"/>
          <w:szCs w:val="28"/>
        </w:rPr>
        <w:t>.</w:t>
      </w:r>
    </w:p>
    <w:p w14:paraId="7E0D352F" w14:textId="27C6F920"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إعادة تعريف المخاطر: تحولت المخاطر من "احتمالات تقديرية" في مصفوفة</w:t>
      </w:r>
      <w:r w:rsidRPr="00563ACF">
        <w:rPr>
          <w:rFonts w:ascii="STC Forward" w:hAnsi="STC Forward" w:cs="STC Forward"/>
          <w:sz w:val="28"/>
          <w:szCs w:val="28"/>
        </w:rPr>
        <w:t xml:space="preserve"> (Risk Matrix) </w:t>
      </w:r>
      <w:r w:rsidRPr="00563ACF">
        <w:rPr>
          <w:rFonts w:ascii="STC Forward" w:hAnsi="STC Forward" w:cs="STC Forward"/>
          <w:sz w:val="28"/>
          <w:szCs w:val="28"/>
          <w:rtl/>
        </w:rPr>
        <w:t>إلى "تنبؤات رقمية" مدعومة بالبيانات التاريخية، مما مكن مديري المشاريع من رؤية المستقبل</w:t>
      </w:r>
      <w:r w:rsidRPr="00563ACF">
        <w:rPr>
          <w:rFonts w:ascii="STC Forward" w:hAnsi="STC Forward" w:cs="STC Forward"/>
          <w:sz w:val="28"/>
          <w:szCs w:val="28"/>
        </w:rPr>
        <w:t xml:space="preserve"> (Leading Indicators).</w:t>
      </w:r>
    </w:p>
    <w:p w14:paraId="5BBE46CE"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1.12</w:t>
      </w:r>
      <w:r w:rsidRPr="00563ACF">
        <w:rPr>
          <w:rFonts w:ascii="STC Forward" w:hAnsi="STC Forward" w:cs="STC Forward"/>
          <w:sz w:val="28"/>
          <w:szCs w:val="28"/>
        </w:rPr>
        <w:t xml:space="preserve"> </w:t>
      </w:r>
      <w:r w:rsidRPr="00563ACF">
        <w:rPr>
          <w:rFonts w:ascii="STC Forward" w:hAnsi="STC Forward" w:cs="STC Forward"/>
          <w:sz w:val="28"/>
          <w:szCs w:val="28"/>
          <w:rtl/>
        </w:rPr>
        <w:t>مواءمة معايير</w:t>
      </w:r>
      <w:r w:rsidRPr="00563ACF">
        <w:rPr>
          <w:rFonts w:ascii="STC Forward" w:hAnsi="STC Forward" w:cs="STC Forward"/>
          <w:sz w:val="28"/>
          <w:szCs w:val="28"/>
        </w:rPr>
        <w:t xml:space="preserve"> PMP </w:t>
      </w:r>
      <w:r w:rsidRPr="00563ACF">
        <w:rPr>
          <w:rFonts w:ascii="STC Forward" w:hAnsi="STC Forward" w:cs="STC Forward"/>
          <w:sz w:val="28"/>
          <w:szCs w:val="28"/>
          <w:rtl/>
        </w:rPr>
        <w:t>مع التحول الرقمي في</w:t>
      </w:r>
      <w:r w:rsidRPr="00563ACF">
        <w:rPr>
          <w:rFonts w:ascii="STC Forward" w:hAnsi="STC Forward" w:cs="STC Forward"/>
          <w:sz w:val="28"/>
          <w:szCs w:val="28"/>
        </w:rPr>
        <w:t xml:space="preserve"> stc</w:t>
      </w:r>
    </w:p>
    <w:p w14:paraId="36796958" w14:textId="1750032A"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لكي تكتسب هذه الدراسة صبغة الماجستير، سنقوم بتحليل كيف استجابت المعايير الدولية</w:t>
      </w:r>
      <w:r w:rsidRPr="00563ACF">
        <w:rPr>
          <w:rFonts w:ascii="STC Forward" w:hAnsi="STC Forward" w:cs="STC Forward"/>
          <w:sz w:val="28"/>
          <w:szCs w:val="28"/>
        </w:rPr>
        <w:t xml:space="preserve"> (PMI) </w:t>
      </w:r>
      <w:r w:rsidRPr="00563ACF">
        <w:rPr>
          <w:rFonts w:ascii="STC Forward" w:hAnsi="STC Forward" w:cs="STC Forward"/>
          <w:sz w:val="28"/>
          <w:szCs w:val="28"/>
          <w:rtl/>
        </w:rPr>
        <w:t>لهذا التطور التقني</w:t>
      </w:r>
      <w:r w:rsidRPr="00563ACF">
        <w:rPr>
          <w:rFonts w:ascii="STC Forward" w:hAnsi="STC Forward" w:cs="STC Forward"/>
          <w:sz w:val="28"/>
          <w:szCs w:val="28"/>
        </w:rPr>
        <w:t>:</w:t>
      </w:r>
    </w:p>
    <w:p w14:paraId="0E7C5C23" w14:textId="7396211F"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المبدأ التوجيهي</w:t>
      </w:r>
      <w:r w:rsidRPr="00563ACF">
        <w:rPr>
          <w:rFonts w:ascii="STC Forward" w:hAnsi="STC Forward" w:cs="STC Forward"/>
          <w:sz w:val="28"/>
          <w:szCs w:val="28"/>
        </w:rPr>
        <w:t xml:space="preserve"> (Adaptability and Resilience): </w:t>
      </w:r>
      <w:r w:rsidRPr="00563ACF">
        <w:rPr>
          <w:rFonts w:ascii="STC Forward" w:hAnsi="STC Forward" w:cs="STC Forward"/>
          <w:sz w:val="28"/>
          <w:szCs w:val="28"/>
          <w:rtl/>
        </w:rPr>
        <w:t>يؤكد الإصدار السابع من الـ</w:t>
      </w:r>
      <w:r w:rsidRPr="00563ACF">
        <w:rPr>
          <w:rFonts w:ascii="STC Forward" w:hAnsi="STC Forward" w:cs="STC Forward"/>
          <w:sz w:val="28"/>
          <w:szCs w:val="28"/>
        </w:rPr>
        <w:t xml:space="preserve"> PMBOK </w:t>
      </w:r>
      <w:r w:rsidRPr="00563ACF">
        <w:rPr>
          <w:rFonts w:ascii="STC Forward" w:hAnsi="STC Forward" w:cs="STC Forward"/>
          <w:sz w:val="28"/>
          <w:szCs w:val="28"/>
          <w:rtl/>
        </w:rPr>
        <w:t>على ضرورة "المرونة". والذكاء الاصطناعي هو الأداة الوحيدة القادرة على منح المشاريع الإنشائية الضخمة في</w:t>
      </w:r>
      <w:r w:rsidRPr="00563ACF">
        <w:rPr>
          <w:rFonts w:ascii="STC Forward" w:hAnsi="STC Forward" w:cs="STC Forward"/>
          <w:sz w:val="28"/>
          <w:szCs w:val="28"/>
        </w:rPr>
        <w:t xml:space="preserve"> stc </w:t>
      </w:r>
      <w:r w:rsidRPr="00563ACF">
        <w:rPr>
          <w:rFonts w:ascii="STC Forward" w:hAnsi="STC Forward" w:cs="STC Forward"/>
          <w:sz w:val="28"/>
          <w:szCs w:val="28"/>
          <w:rtl/>
        </w:rPr>
        <w:t>هذه المرونة عبر إعادة حساب المسار الحرج لحظياً عند حدوث أي طارئ ميداني</w:t>
      </w:r>
      <w:r w:rsidRPr="00563ACF">
        <w:rPr>
          <w:rFonts w:ascii="STC Forward" w:hAnsi="STC Forward" w:cs="STC Forward"/>
          <w:sz w:val="28"/>
          <w:szCs w:val="28"/>
        </w:rPr>
        <w:t>.</w:t>
      </w:r>
    </w:p>
    <w:p w14:paraId="6C26E5B7" w14:textId="1C5C7E3D"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تحليل القيمة المكتسبة الرقمي</w:t>
      </w:r>
      <w:r w:rsidRPr="00563ACF">
        <w:rPr>
          <w:rFonts w:ascii="STC Forward" w:hAnsi="STC Forward" w:cs="STC Forward"/>
          <w:sz w:val="28"/>
          <w:szCs w:val="28"/>
        </w:rPr>
        <w:t xml:space="preserve"> (Automated EVM): </w:t>
      </w:r>
      <w:r w:rsidRPr="00563ACF">
        <w:rPr>
          <w:rFonts w:ascii="STC Forward" w:hAnsi="STC Forward" w:cs="STC Forward"/>
          <w:sz w:val="28"/>
          <w:szCs w:val="28"/>
          <w:rtl/>
        </w:rPr>
        <w:t>في العصر الرقمي، لم تعد القيمة المكتسبة</w:t>
      </w:r>
      <w:r w:rsidRPr="00563ACF">
        <w:rPr>
          <w:rFonts w:ascii="STC Forward" w:hAnsi="STC Forward" w:cs="STC Forward"/>
          <w:sz w:val="28"/>
          <w:szCs w:val="28"/>
        </w:rPr>
        <w:t xml:space="preserve"> (EV) </w:t>
      </w:r>
      <w:r w:rsidRPr="00563ACF">
        <w:rPr>
          <w:rFonts w:ascii="STC Forward" w:hAnsi="STC Forward" w:cs="STC Forward"/>
          <w:sz w:val="28"/>
          <w:szCs w:val="28"/>
          <w:rtl/>
        </w:rPr>
        <w:t>تُحسب بناءً على "تقدير المهندس"، بل بناءً على "المسح الليزري</w:t>
      </w:r>
      <w:r w:rsidRPr="00563ACF">
        <w:rPr>
          <w:rFonts w:ascii="STC Forward" w:hAnsi="STC Forward" w:cs="STC Forward"/>
          <w:sz w:val="28"/>
          <w:szCs w:val="28"/>
        </w:rPr>
        <w:t xml:space="preserve">" (LiDAR Scan) </w:t>
      </w:r>
      <w:r w:rsidRPr="00563ACF">
        <w:rPr>
          <w:rFonts w:ascii="STC Forward" w:hAnsi="STC Forward" w:cs="STC Forward"/>
          <w:sz w:val="28"/>
          <w:szCs w:val="28"/>
          <w:rtl/>
        </w:rPr>
        <w:t>الذي يحدد بدقة مليمترية حجم المنجز الفعلي، مما يقضي على النزاعات المالية مع المقاولين</w:t>
      </w:r>
      <w:r w:rsidRPr="00563ACF">
        <w:rPr>
          <w:rFonts w:ascii="STC Forward" w:hAnsi="STC Forward" w:cs="STC Forward"/>
          <w:sz w:val="28"/>
          <w:szCs w:val="28"/>
        </w:rPr>
        <w:t>.</w:t>
      </w:r>
    </w:p>
    <w:p w14:paraId="726577C1" w14:textId="2363ADD3" w:rsidR="00575C8A" w:rsidRPr="00563ACF" w:rsidRDefault="00575C8A" w:rsidP="009C60C0">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حوكمة البيانات</w:t>
      </w:r>
      <w:r w:rsidRPr="00563ACF">
        <w:rPr>
          <w:rFonts w:ascii="STC Forward" w:hAnsi="STC Forward" w:cs="STC Forward"/>
          <w:sz w:val="28"/>
          <w:szCs w:val="28"/>
        </w:rPr>
        <w:t xml:space="preserve"> (Data Governance): </w:t>
      </w:r>
      <w:r w:rsidRPr="00563ACF">
        <w:rPr>
          <w:rFonts w:ascii="STC Forward" w:hAnsi="STC Forward" w:cs="STC Forward"/>
          <w:sz w:val="28"/>
          <w:szCs w:val="28"/>
          <w:rtl/>
        </w:rPr>
        <w:t>أصبح دور مدير المشروع يمتد لإدارة "أمن المعلومات" والسيادة الرقمية، خاصة في مشاريع مراكز البيانات</w:t>
      </w:r>
      <w:r w:rsidRPr="00563ACF">
        <w:rPr>
          <w:rFonts w:ascii="STC Forward" w:hAnsi="STC Forward" w:cs="STC Forward"/>
          <w:sz w:val="28"/>
          <w:szCs w:val="28"/>
        </w:rPr>
        <w:t xml:space="preserve"> (Data Centers) </w:t>
      </w:r>
      <w:r w:rsidRPr="00563ACF">
        <w:rPr>
          <w:rFonts w:ascii="STC Forward" w:hAnsi="STC Forward" w:cs="STC Forward"/>
          <w:sz w:val="28"/>
          <w:szCs w:val="28"/>
          <w:rtl/>
        </w:rPr>
        <w:t>التي تعد جزءاً من الأمن القومي المعلوماتي للمملكة</w:t>
      </w:r>
      <w:r w:rsidRPr="00563ACF">
        <w:rPr>
          <w:rFonts w:ascii="STC Forward" w:hAnsi="STC Forward" w:cs="STC Forward"/>
          <w:sz w:val="28"/>
          <w:szCs w:val="28"/>
        </w:rPr>
        <w:t>.</w:t>
      </w:r>
    </w:p>
    <w:p w14:paraId="39B0181B"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1.13</w:t>
      </w:r>
      <w:r w:rsidRPr="00563ACF">
        <w:rPr>
          <w:rFonts w:ascii="STC Forward" w:hAnsi="STC Forward" w:cs="STC Forward"/>
          <w:sz w:val="28"/>
          <w:szCs w:val="28"/>
        </w:rPr>
        <w:t xml:space="preserve"> </w:t>
      </w:r>
      <w:r w:rsidRPr="00563ACF">
        <w:rPr>
          <w:rFonts w:ascii="STC Forward" w:hAnsi="STC Forward" w:cs="STC Forward"/>
          <w:sz w:val="28"/>
          <w:szCs w:val="28"/>
          <w:rtl/>
        </w:rPr>
        <w:t>تمهيد للتحليل الإحصائي للمتغيرات</w:t>
      </w:r>
    </w:p>
    <w:p w14:paraId="7E3670E4" w14:textId="26C340AB"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بعد استعراض هذا التطور التاريخي، نجد أننا أمام "فجوة منهجية": كيف نثبت رياضياً أن هذا التطور التقني أدى فعلياً لرفع كفاءة إدارة المخاطر؟ هذا ما سنقوم بتأصيله في القسم القادم عبر "التحليل الإحصائي للمتغيرات"، حيث سنقوم بتفكيك المتغيرات (المستقل والتابع) إلى معادلات وفرضيات إحصائية (</w:t>
      </w:r>
      <w:r w:rsidRPr="00563ACF">
        <w:rPr>
          <w:rFonts w:ascii="STC Forward" w:hAnsi="STC Forward" w:cs="STC Forward"/>
          <w:sz w:val="28"/>
          <w:szCs w:val="28"/>
        </w:rPr>
        <w:t>Null vs Alternative Hypotheses</w:t>
      </w:r>
      <w:r w:rsidRPr="00563ACF">
        <w:rPr>
          <w:rFonts w:ascii="STC Forward" w:hAnsi="STC Forward" w:cs="STC Forward"/>
          <w:sz w:val="28"/>
          <w:szCs w:val="28"/>
          <w:rtl/>
        </w:rPr>
        <w:t>) يتم اختبارها عبر مقاييس علمية دقيقة.</w:t>
      </w:r>
    </w:p>
    <w:p w14:paraId="2B94AF06" w14:textId="7A51319F"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1.14 التصميم الإحصائي والقياس الكمي للمتغيرات (</w:t>
      </w:r>
      <w:r w:rsidRPr="00563ACF">
        <w:rPr>
          <w:rFonts w:ascii="STC Forward" w:hAnsi="STC Forward" w:cs="STC Forward"/>
          <w:sz w:val="28"/>
          <w:szCs w:val="28"/>
        </w:rPr>
        <w:t>Statistical Framework</w:t>
      </w:r>
      <w:r w:rsidRPr="00563ACF">
        <w:rPr>
          <w:rFonts w:ascii="STC Forward" w:hAnsi="STC Forward" w:cs="STC Forward"/>
          <w:sz w:val="28"/>
          <w:szCs w:val="28"/>
          <w:rtl/>
        </w:rPr>
        <w:t>)لإثبات أثر الذكاء الاصطناعي (المتغير المستقل) على كفاءة إدارة المخاطر (المتغير التابع)، يعتمد الباحث نموذج قياس رباعي الأبعاد يربط بين التقنية الرقمية وبين مخرجات إدارة المشاريع الاحترافية.1.14.1 صياغة الفرضيات الإحصائية (</w:t>
      </w:r>
      <w:r w:rsidRPr="00563ACF">
        <w:rPr>
          <w:rFonts w:ascii="STC Forward" w:hAnsi="STC Forward" w:cs="STC Forward"/>
          <w:sz w:val="28"/>
          <w:szCs w:val="28"/>
        </w:rPr>
        <w:t>Hypotheses Formulation</w:t>
      </w:r>
      <w:r w:rsidRPr="00563ACF">
        <w:rPr>
          <w:rFonts w:ascii="STC Forward" w:hAnsi="STC Forward" w:cs="STC Forward"/>
          <w:sz w:val="28"/>
          <w:szCs w:val="28"/>
          <w:rtl/>
        </w:rPr>
        <w:t xml:space="preserve">)يتم اختبار الأثر من خلال مجموعتين من الفرضيات الإحصائية المرتبطة بمثلث القيود </w:t>
      </w:r>
      <w:r w:rsidRPr="00563ACF">
        <w:rPr>
          <w:rFonts w:ascii="STC Forward" w:hAnsi="STC Forward" w:cs="STC Forward"/>
          <w:sz w:val="28"/>
          <w:szCs w:val="28"/>
        </w:rPr>
        <w:t>(Triple Constraints):1</w:t>
      </w:r>
      <w:r w:rsidRPr="00563ACF">
        <w:rPr>
          <w:rFonts w:ascii="STC Forward" w:hAnsi="STC Forward" w:cs="STC Forward"/>
          <w:sz w:val="28"/>
          <w:szCs w:val="28"/>
          <w:rtl/>
        </w:rPr>
        <w:t>. فرضية الكفاءة الزمنية (</w:t>
      </w:r>
      <w:r w:rsidRPr="00563ACF">
        <w:rPr>
          <w:rFonts w:ascii="STC Forward" w:hAnsi="STC Forward" w:cs="STC Forward"/>
          <w:sz w:val="28"/>
          <w:szCs w:val="28"/>
        </w:rPr>
        <w:t>Schedule Efficiency Hypothesis</w:t>
      </w:r>
      <w:r w:rsidRPr="00563ACF">
        <w:rPr>
          <w:rFonts w:ascii="STC Forward" w:hAnsi="STC Forward" w:cs="STC Forward"/>
          <w:sz w:val="28"/>
          <w:szCs w:val="28"/>
          <w:rtl/>
        </w:rPr>
        <w:t>):الفرضية الصفرية ($</w:t>
      </w:r>
      <w:r w:rsidRPr="00563ACF">
        <w:rPr>
          <w:rFonts w:ascii="STC Forward" w:hAnsi="STC Forward" w:cs="STC Forward"/>
          <w:sz w:val="28"/>
          <w:szCs w:val="28"/>
        </w:rPr>
        <w:t>H_0$</w:t>
      </w:r>
      <w:r w:rsidRPr="00563ACF">
        <w:rPr>
          <w:rFonts w:ascii="STC Forward" w:hAnsi="STC Forward" w:cs="STC Forward"/>
          <w:sz w:val="28"/>
          <w:szCs w:val="28"/>
          <w:rtl/>
        </w:rPr>
        <w:t xml:space="preserve">): لا يوجد أثر ذو دلالة إحصائية لاستخدام التحليل التنبؤي على دقة التنبؤ بالمسار الحرج في مشاريع </w:t>
      </w:r>
      <w:r w:rsidRPr="00563ACF">
        <w:rPr>
          <w:rFonts w:ascii="STC Forward" w:hAnsi="STC Forward" w:cs="STC Forward"/>
          <w:sz w:val="28"/>
          <w:szCs w:val="28"/>
        </w:rPr>
        <w:t>stc</w:t>
      </w:r>
      <w:r w:rsidRPr="00563ACF">
        <w:rPr>
          <w:rFonts w:ascii="STC Forward" w:hAnsi="STC Forward" w:cs="STC Forward"/>
          <w:sz w:val="28"/>
          <w:szCs w:val="28"/>
          <w:rtl/>
        </w:rPr>
        <w:t>.الفرضية البديلة ($</w:t>
      </w:r>
      <w:r w:rsidRPr="00563ACF">
        <w:rPr>
          <w:rFonts w:ascii="STC Forward" w:hAnsi="STC Forward" w:cs="STC Forward"/>
          <w:sz w:val="28"/>
          <w:szCs w:val="28"/>
        </w:rPr>
        <w:t>H_1$</w:t>
      </w:r>
      <w:r w:rsidRPr="00563ACF">
        <w:rPr>
          <w:rFonts w:ascii="STC Forward" w:hAnsi="STC Forward" w:cs="STC Forward"/>
          <w:sz w:val="28"/>
          <w:szCs w:val="28"/>
          <w:rtl/>
        </w:rPr>
        <w:t xml:space="preserve">): يوجد أثر إيجابي طردي ذو دلالة إحصائية؛ حيث يؤدي استخدام الـ </w:t>
      </w:r>
      <w:r w:rsidRPr="00563ACF">
        <w:rPr>
          <w:rFonts w:ascii="STC Forward" w:hAnsi="STC Forward" w:cs="STC Forward"/>
          <w:sz w:val="28"/>
          <w:szCs w:val="28"/>
        </w:rPr>
        <w:t>AI</w:t>
      </w:r>
      <w:r w:rsidRPr="00563ACF">
        <w:rPr>
          <w:rFonts w:ascii="STC Forward" w:hAnsi="STC Forward" w:cs="STC Forward"/>
          <w:sz w:val="28"/>
          <w:szCs w:val="28"/>
          <w:rtl/>
        </w:rPr>
        <w:t xml:space="preserve"> إلى تقليل الانحراف الزمني (</w:t>
      </w:r>
      <w:r w:rsidRPr="00563ACF">
        <w:rPr>
          <w:rFonts w:ascii="STC Forward" w:hAnsi="STC Forward" w:cs="STC Forward"/>
          <w:sz w:val="28"/>
          <w:szCs w:val="28"/>
        </w:rPr>
        <w:t>Schedule Variance - SV</w:t>
      </w:r>
      <w:r w:rsidRPr="00563ACF">
        <w:rPr>
          <w:rFonts w:ascii="STC Forward" w:hAnsi="STC Forward" w:cs="STC Forward"/>
          <w:sz w:val="28"/>
          <w:szCs w:val="28"/>
          <w:rtl/>
        </w:rPr>
        <w:t>) بنسبة لا تقل عن 15%.2. فرضية كفاءة الإنفاق (</w:t>
      </w:r>
      <w:r w:rsidRPr="00563ACF">
        <w:rPr>
          <w:rFonts w:ascii="STC Forward" w:hAnsi="STC Forward" w:cs="STC Forward"/>
          <w:sz w:val="28"/>
          <w:szCs w:val="28"/>
        </w:rPr>
        <w:t>Cost Efficiency Hypothesis</w:t>
      </w:r>
      <w:r w:rsidRPr="00563ACF">
        <w:rPr>
          <w:rFonts w:ascii="STC Forward" w:hAnsi="STC Forward" w:cs="STC Forward"/>
          <w:sz w:val="28"/>
          <w:szCs w:val="28"/>
          <w:rtl/>
        </w:rPr>
        <w:t>):الفرضية الصفرية ($</w:t>
      </w:r>
      <w:r w:rsidRPr="00563ACF">
        <w:rPr>
          <w:rFonts w:ascii="STC Forward" w:hAnsi="STC Forward" w:cs="STC Forward"/>
          <w:sz w:val="28"/>
          <w:szCs w:val="28"/>
        </w:rPr>
        <w:t>H_0$</w:t>
      </w:r>
      <w:r w:rsidRPr="00563ACF">
        <w:rPr>
          <w:rFonts w:ascii="STC Forward" w:hAnsi="STC Forward" w:cs="STC Forward"/>
          <w:sz w:val="28"/>
          <w:szCs w:val="28"/>
          <w:rtl/>
        </w:rPr>
        <w:t>): لا تساهم تقنيات الدرون والتوأمة الرقمية في تقليل التكاليف غير المخطط لها (</w:t>
      </w:r>
      <w:r w:rsidRPr="00563ACF">
        <w:rPr>
          <w:rFonts w:ascii="STC Forward" w:hAnsi="STC Forward" w:cs="STC Forward"/>
          <w:sz w:val="28"/>
          <w:szCs w:val="28"/>
        </w:rPr>
        <w:t>Unplanned Costs</w:t>
      </w:r>
      <w:r w:rsidRPr="00563ACF">
        <w:rPr>
          <w:rFonts w:ascii="STC Forward" w:hAnsi="STC Forward" w:cs="STC Forward"/>
          <w:sz w:val="28"/>
          <w:szCs w:val="28"/>
          <w:rtl/>
        </w:rPr>
        <w:t xml:space="preserve">).الفرضية </w:t>
      </w:r>
      <w:r w:rsidRPr="00563ACF">
        <w:rPr>
          <w:rFonts w:ascii="STC Forward" w:hAnsi="STC Forward" w:cs="STC Forward"/>
          <w:sz w:val="28"/>
          <w:szCs w:val="28"/>
          <w:rtl/>
        </w:rPr>
        <w:lastRenderedPageBreak/>
        <w:t>البديلة ($</w:t>
      </w:r>
      <w:r w:rsidRPr="00563ACF">
        <w:rPr>
          <w:rFonts w:ascii="STC Forward" w:hAnsi="STC Forward" w:cs="STC Forward"/>
          <w:sz w:val="28"/>
          <w:szCs w:val="28"/>
        </w:rPr>
        <w:t>H_1$</w:t>
      </w:r>
      <w:r w:rsidRPr="00563ACF">
        <w:rPr>
          <w:rFonts w:ascii="STC Forward" w:hAnsi="STC Forward" w:cs="STC Forward"/>
          <w:sz w:val="28"/>
          <w:szCs w:val="28"/>
          <w:rtl/>
        </w:rPr>
        <w:t>): يساهم الدمج التقني في رفع مؤشر أداء التكلفة (</w:t>
      </w:r>
      <w:r w:rsidRPr="00563ACF">
        <w:rPr>
          <w:rFonts w:ascii="STC Forward" w:hAnsi="STC Forward" w:cs="STC Forward"/>
          <w:sz w:val="28"/>
          <w:szCs w:val="28"/>
        </w:rPr>
        <w:t>CPI</w:t>
      </w:r>
      <w:r w:rsidRPr="00563ACF">
        <w:rPr>
          <w:rFonts w:ascii="STC Forward" w:hAnsi="STC Forward" w:cs="STC Forward"/>
          <w:sz w:val="28"/>
          <w:szCs w:val="28"/>
          <w:rtl/>
        </w:rPr>
        <w:t>) عبر الاكتشاف المبكر للأخطاء الإنشائية وتقليل الهدر المادي.1.14.2 أوزان المتغيرات ونموذج القياس (</w:t>
      </w:r>
      <w:r w:rsidRPr="00563ACF">
        <w:rPr>
          <w:rFonts w:ascii="STC Forward" w:hAnsi="STC Forward" w:cs="STC Forward"/>
          <w:sz w:val="28"/>
          <w:szCs w:val="28"/>
        </w:rPr>
        <w:t>Measurement Scales</w:t>
      </w:r>
      <w:r w:rsidRPr="00563ACF">
        <w:rPr>
          <w:rFonts w:ascii="STC Forward" w:hAnsi="STC Forward" w:cs="STC Forward"/>
          <w:sz w:val="28"/>
          <w:szCs w:val="28"/>
          <w:rtl/>
        </w:rPr>
        <w:t>)لتحقيق الاستفاضة الأكاديمية، سيتم استخدام مقياس ليكرت المطور (</w:t>
      </w:r>
      <w:r w:rsidRPr="00563ACF">
        <w:rPr>
          <w:rFonts w:ascii="STC Forward" w:hAnsi="STC Forward" w:cs="STC Forward"/>
          <w:sz w:val="28"/>
          <w:szCs w:val="28"/>
        </w:rPr>
        <w:t>Modified Likert Scale</w:t>
      </w:r>
      <w:r w:rsidRPr="00563ACF">
        <w:rPr>
          <w:rFonts w:ascii="STC Forward" w:hAnsi="STC Forward" w:cs="STC Forward"/>
          <w:sz w:val="28"/>
          <w:szCs w:val="28"/>
          <w:rtl/>
        </w:rPr>
        <w:t xml:space="preserve">) الموجه لخبراء إدارة المشاريع في </w:t>
      </w:r>
      <w:r w:rsidRPr="00563ACF">
        <w:rPr>
          <w:rFonts w:ascii="STC Forward" w:hAnsi="STC Forward" w:cs="STC Forward"/>
          <w:sz w:val="28"/>
          <w:szCs w:val="28"/>
        </w:rPr>
        <w:t>stc</w:t>
      </w:r>
      <w:r w:rsidRPr="00563ACF">
        <w:rPr>
          <w:rFonts w:ascii="STC Forward" w:hAnsi="STC Forward" w:cs="STC Forward"/>
          <w:sz w:val="28"/>
          <w:szCs w:val="28"/>
          <w:rtl/>
        </w:rPr>
        <w:t>، حيث يتم قياس الأثر عبر الأوزان النسبية التالية:</w:t>
      </w:r>
    </w:p>
    <w:p w14:paraId="17E99F18" w14:textId="788918C8" w:rsidR="00575C8A" w:rsidRPr="00563ACF" w:rsidRDefault="00575C8A" w:rsidP="00563ACF">
      <w:pPr>
        <w:pStyle w:val="NormalWeb"/>
        <w:bidi/>
        <w:spacing w:line="276" w:lineRule="auto"/>
        <w:rPr>
          <w:rFonts w:ascii="STC Forward" w:hAnsi="STC Forward" w:cs="STC Forward"/>
          <w:sz w:val="28"/>
          <w:szCs w:val="28"/>
          <w:rtl/>
        </w:rPr>
      </w:pPr>
    </w:p>
    <w:tbl>
      <w:tblPr>
        <w:bidiVisual/>
        <w:tblW w:w="0" w:type="auto"/>
        <w:jc w:val="center"/>
        <w:tblCellSpacing w:w="15" w:type="dxa"/>
        <w:tblCellMar>
          <w:left w:w="0" w:type="dxa"/>
          <w:right w:w="0" w:type="dxa"/>
        </w:tblCellMar>
        <w:tblLook w:val="04A0" w:firstRow="1" w:lastRow="0" w:firstColumn="1" w:lastColumn="0" w:noHBand="0" w:noVBand="1"/>
      </w:tblPr>
      <w:tblGrid>
        <w:gridCol w:w="3678"/>
        <w:gridCol w:w="4090"/>
        <w:gridCol w:w="1948"/>
      </w:tblGrid>
      <w:tr w:rsidR="00575C8A" w:rsidRPr="00575C8A" w14:paraId="285E7E20"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5BDCC" w14:textId="77777777" w:rsidR="00575C8A" w:rsidRPr="00575C8A" w:rsidRDefault="00575C8A" w:rsidP="009C60C0">
            <w:pPr>
              <w:spacing w:after="0" w:line="240" w:lineRule="auto"/>
              <w:jc w:val="center"/>
              <w:rPr>
                <w:rFonts w:ascii="STC Forward" w:eastAsia="Times New Roman" w:hAnsi="STC Forward" w:cs="STC Forward"/>
                <w:kern w:val="0"/>
                <w:sz w:val="24"/>
                <w:szCs w:val="24"/>
                <w14:ligatures w14:val="none"/>
              </w:rPr>
            </w:pPr>
            <w:r w:rsidRPr="00575C8A">
              <w:rPr>
                <w:rFonts w:ascii="STC Forward" w:eastAsia="Times New Roman" w:hAnsi="STC Forward" w:cs="STC Forward"/>
                <w:kern w:val="0"/>
                <w:sz w:val="24"/>
                <w:szCs w:val="24"/>
                <w:rtl/>
                <w14:ligatures w14:val="none"/>
              </w:rPr>
              <w:t>المتغير المستقل (التقنية الذكية)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F0A75"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مؤشر القياس الإداري (</w:t>
            </w:r>
            <w:r w:rsidRPr="00575C8A">
              <w:rPr>
                <w:rFonts w:ascii="STC Forward" w:eastAsia="Times New Roman" w:hAnsi="STC Forward" w:cs="STC Forward"/>
                <w:kern w:val="0"/>
                <w:sz w:val="24"/>
                <w:szCs w:val="24"/>
                <w14:ligatures w14:val="none"/>
              </w:rPr>
              <w:t>KPI</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1120E"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وزن التأثير المتوقع</w:t>
            </w:r>
          </w:p>
        </w:tc>
      </w:tr>
      <w:tr w:rsidR="00575C8A" w:rsidRPr="00575C8A" w14:paraId="4FE91D17"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95FB3"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الرؤية الحاسوبية (</w:t>
            </w:r>
            <w:r w:rsidRPr="00575C8A">
              <w:rPr>
                <w:rFonts w:ascii="STC Forward" w:eastAsia="Times New Roman" w:hAnsi="STC Forward" w:cs="STC Forward"/>
                <w:kern w:val="0"/>
                <w:sz w:val="24"/>
                <w:szCs w:val="24"/>
                <w14:ligatures w14:val="none"/>
              </w:rPr>
              <w:t>Computer Vision</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93A36"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دقة مطابقة النطاق (</w:t>
            </w:r>
            <w:r w:rsidRPr="00575C8A">
              <w:rPr>
                <w:rFonts w:ascii="STC Forward" w:eastAsia="Times New Roman" w:hAnsi="STC Forward" w:cs="STC Forward"/>
                <w:kern w:val="0"/>
                <w:sz w:val="24"/>
                <w:szCs w:val="24"/>
                <w14:ligatures w14:val="none"/>
              </w:rPr>
              <w:t>Scope Validation</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BAD779"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35%</w:t>
            </w:r>
          </w:p>
        </w:tc>
      </w:tr>
      <w:tr w:rsidR="00575C8A" w:rsidRPr="00575C8A" w14:paraId="3212AA3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0DD6EB"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التحليل التنبؤي (</w:t>
            </w:r>
            <w:r w:rsidRPr="00575C8A">
              <w:rPr>
                <w:rFonts w:ascii="STC Forward" w:eastAsia="Times New Roman" w:hAnsi="STC Forward" w:cs="STC Forward"/>
                <w:kern w:val="0"/>
                <w:sz w:val="24"/>
                <w:szCs w:val="24"/>
                <w14:ligatures w14:val="none"/>
              </w:rPr>
              <w:t>ML</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ACDDC"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استباق انحراف المسار الحرج (</w:t>
            </w:r>
            <w:r w:rsidRPr="00575C8A">
              <w:rPr>
                <w:rFonts w:ascii="STC Forward" w:eastAsia="Times New Roman" w:hAnsi="STC Forward" w:cs="STC Forward"/>
                <w:kern w:val="0"/>
                <w:sz w:val="24"/>
                <w:szCs w:val="24"/>
                <w14:ligatures w14:val="none"/>
              </w:rPr>
              <w:t>CPM Risk</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85E9D"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30%</w:t>
            </w:r>
          </w:p>
        </w:tc>
      </w:tr>
      <w:tr w:rsidR="00575C8A" w:rsidRPr="00575C8A" w14:paraId="7D91F1F0"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9D415"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التوأمة الرقمية (</w:t>
            </w:r>
            <w:r w:rsidRPr="00575C8A">
              <w:rPr>
                <w:rFonts w:ascii="STC Forward" w:eastAsia="Times New Roman" w:hAnsi="STC Forward" w:cs="STC Forward"/>
                <w:kern w:val="0"/>
                <w:sz w:val="24"/>
                <w:szCs w:val="24"/>
                <w14:ligatures w14:val="none"/>
              </w:rPr>
              <w:t>Digital Twin</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9EF04"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تقليل أوامر التغيير (</w:t>
            </w:r>
            <w:r w:rsidRPr="00575C8A">
              <w:rPr>
                <w:rFonts w:ascii="STC Forward" w:eastAsia="Times New Roman" w:hAnsi="STC Forward" w:cs="STC Forward"/>
                <w:kern w:val="0"/>
                <w:sz w:val="24"/>
                <w:szCs w:val="24"/>
                <w14:ligatures w14:val="none"/>
              </w:rPr>
              <w:t>Change Requests</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832792"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20%</w:t>
            </w:r>
          </w:p>
        </w:tc>
      </w:tr>
      <w:tr w:rsidR="00575C8A" w:rsidRPr="00575C8A" w14:paraId="35FC5EB0"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FB8596"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الدرون (</w:t>
            </w:r>
            <w:r w:rsidRPr="00575C8A">
              <w:rPr>
                <w:rFonts w:ascii="STC Forward" w:eastAsia="Times New Roman" w:hAnsi="STC Forward" w:cs="STC Forward"/>
                <w:kern w:val="0"/>
                <w:sz w:val="24"/>
                <w:szCs w:val="24"/>
                <w14:ligatures w14:val="none"/>
              </w:rPr>
              <w:t>UAV Data</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0C001"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دقة تقارير الإنجاز اللحظية (</w:t>
            </w:r>
            <w:r w:rsidRPr="00575C8A">
              <w:rPr>
                <w:rFonts w:ascii="STC Forward" w:eastAsia="Times New Roman" w:hAnsi="STC Forward" w:cs="STC Forward"/>
                <w:kern w:val="0"/>
                <w:sz w:val="24"/>
                <w:szCs w:val="24"/>
                <w14:ligatures w14:val="none"/>
              </w:rPr>
              <w:t>Live Reporting</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12D182" w14:textId="77777777" w:rsidR="00575C8A" w:rsidRPr="00575C8A" w:rsidRDefault="00575C8A" w:rsidP="009C60C0">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15%</w:t>
            </w:r>
          </w:p>
        </w:tc>
      </w:tr>
    </w:tbl>
    <w:p w14:paraId="3E88B248" w14:textId="29B05B38" w:rsidR="00575C8A" w:rsidRPr="00563ACF" w:rsidRDefault="00575C8A" w:rsidP="00563ACF">
      <w:pPr>
        <w:pStyle w:val="NormalWeb"/>
        <w:bidi/>
        <w:spacing w:line="276" w:lineRule="auto"/>
        <w:rPr>
          <w:rFonts w:ascii="STC Forward" w:hAnsi="STC Forward" w:cs="STC Forward"/>
          <w:sz w:val="28"/>
          <w:szCs w:val="28"/>
          <w:rtl/>
        </w:rPr>
      </w:pPr>
    </w:p>
    <w:p w14:paraId="2E1BE05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1.14.3</w:t>
      </w:r>
      <w:r w:rsidRPr="00563ACF">
        <w:rPr>
          <w:rFonts w:ascii="STC Forward" w:hAnsi="STC Forward" w:cs="STC Forward"/>
          <w:sz w:val="28"/>
          <w:szCs w:val="28"/>
        </w:rPr>
        <w:t xml:space="preserve"> </w:t>
      </w:r>
      <w:r w:rsidRPr="00563ACF">
        <w:rPr>
          <w:rFonts w:ascii="STC Forward" w:hAnsi="STC Forward" w:cs="STC Forward"/>
          <w:sz w:val="28"/>
          <w:szCs w:val="28"/>
          <w:rtl/>
        </w:rPr>
        <w:t>مصفوفة الارتباط بين</w:t>
      </w:r>
      <w:r w:rsidRPr="00563ACF">
        <w:rPr>
          <w:rFonts w:ascii="STC Forward" w:hAnsi="STC Forward" w:cs="STC Forward"/>
          <w:sz w:val="28"/>
          <w:szCs w:val="28"/>
        </w:rPr>
        <w:t xml:space="preserve"> AI </w:t>
      </w:r>
      <w:r w:rsidRPr="00563ACF">
        <w:rPr>
          <w:rFonts w:ascii="STC Forward" w:hAnsi="STC Forward" w:cs="STC Forward"/>
          <w:sz w:val="28"/>
          <w:szCs w:val="28"/>
          <w:rtl/>
        </w:rPr>
        <w:t>وإدارة المخاطر</w:t>
      </w:r>
      <w:r w:rsidRPr="00563ACF">
        <w:rPr>
          <w:rFonts w:ascii="STC Forward" w:hAnsi="STC Forward" w:cs="STC Forward"/>
          <w:sz w:val="28"/>
          <w:szCs w:val="28"/>
        </w:rPr>
        <w:t xml:space="preserve"> (Correlation Matrix)</w:t>
      </w:r>
    </w:p>
    <w:p w14:paraId="7E7B1BD5"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في هذا القسم (الذي يمتد لعدة صفحات في البحث)، يشرح الباحث كيف يتم قياس "العلاقة السببية". لا نكتفي بالقول إن التقنية مفيدة، بل نقيس "معامل الارتباط</w:t>
      </w:r>
      <w:r w:rsidRPr="00563ACF">
        <w:rPr>
          <w:rFonts w:ascii="STC Forward" w:hAnsi="STC Forward" w:cs="STC Forward"/>
          <w:sz w:val="28"/>
          <w:szCs w:val="28"/>
        </w:rPr>
        <w:t xml:space="preserve">" (Pearson Correlation) </w:t>
      </w:r>
      <w:r w:rsidRPr="00563ACF">
        <w:rPr>
          <w:rFonts w:ascii="STC Forward" w:hAnsi="STC Forward" w:cs="STC Forward"/>
          <w:sz w:val="28"/>
          <w:szCs w:val="28"/>
          <w:rtl/>
        </w:rPr>
        <w:t>بين عدد المسوحات الجوية الذكية وبين انخفاض نسبة "إعادة العمل</w:t>
      </w:r>
      <w:r w:rsidRPr="00563ACF">
        <w:rPr>
          <w:rFonts w:ascii="STC Forward" w:hAnsi="STC Forward" w:cs="STC Forward"/>
          <w:sz w:val="28"/>
          <w:szCs w:val="28"/>
        </w:rPr>
        <w:t xml:space="preserve">" (Rework) </w:t>
      </w:r>
      <w:r w:rsidRPr="00563ACF">
        <w:rPr>
          <w:rFonts w:ascii="STC Forward" w:hAnsi="STC Forward" w:cs="STC Forward"/>
          <w:sz w:val="28"/>
          <w:szCs w:val="28"/>
          <w:rtl/>
        </w:rPr>
        <w:t>في مواقع مراكز بيانات</w:t>
      </w:r>
      <w:r w:rsidRPr="00563ACF">
        <w:rPr>
          <w:rFonts w:ascii="STC Forward" w:hAnsi="STC Forward" w:cs="STC Forward"/>
          <w:sz w:val="28"/>
          <w:szCs w:val="28"/>
        </w:rPr>
        <w:t xml:space="preserve"> stc.</w:t>
      </w:r>
    </w:p>
    <w:p w14:paraId="53E7C898" w14:textId="77777777" w:rsidR="00575C8A" w:rsidRPr="00563ACF" w:rsidRDefault="00575C8A" w:rsidP="00563ACF">
      <w:pPr>
        <w:pStyle w:val="NormalWeb"/>
        <w:bidi/>
        <w:spacing w:line="276" w:lineRule="auto"/>
        <w:rPr>
          <w:rFonts w:ascii="STC Forward" w:hAnsi="STC Forward" w:cs="STC Forward"/>
          <w:sz w:val="28"/>
          <w:szCs w:val="28"/>
          <w:rtl/>
        </w:rPr>
      </w:pPr>
    </w:p>
    <w:p w14:paraId="77262628" w14:textId="666B1833"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lastRenderedPageBreak/>
        <w:t>قياس أثر المتغيرات الوسيطة: يتم تحليل أثر "خبرة مدير المشروع" كمتغير وسيط؛ فهل يستفيد مدير المشروع الخبير من الـ</w:t>
      </w:r>
      <w:r w:rsidRPr="00563ACF">
        <w:rPr>
          <w:rFonts w:ascii="STC Forward" w:hAnsi="STC Forward" w:cs="STC Forward"/>
          <w:sz w:val="28"/>
          <w:szCs w:val="28"/>
        </w:rPr>
        <w:t xml:space="preserve"> AI </w:t>
      </w:r>
      <w:r w:rsidRPr="00563ACF">
        <w:rPr>
          <w:rFonts w:ascii="STC Forward" w:hAnsi="STC Forward" w:cs="STC Forward"/>
          <w:sz w:val="28"/>
          <w:szCs w:val="28"/>
          <w:rtl/>
        </w:rPr>
        <w:t>بنفس قدر مدير المشروع المبتدئ؟ هذا التحليل يضيف عمقاً إدارياً كبيراً للبحث</w:t>
      </w:r>
      <w:r w:rsidRPr="00563ACF">
        <w:rPr>
          <w:rFonts w:ascii="STC Forward" w:hAnsi="STC Forward" w:cs="STC Forward"/>
          <w:sz w:val="28"/>
          <w:szCs w:val="28"/>
        </w:rPr>
        <w:t>.</w:t>
      </w:r>
    </w:p>
    <w:p w14:paraId="0D92B25D"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1.15</w:t>
      </w:r>
      <w:r w:rsidRPr="00563ACF">
        <w:rPr>
          <w:rFonts w:ascii="STC Forward" w:hAnsi="STC Forward" w:cs="STC Forward"/>
          <w:sz w:val="28"/>
          <w:szCs w:val="28"/>
        </w:rPr>
        <w:t xml:space="preserve"> </w:t>
      </w:r>
      <w:r w:rsidRPr="00563ACF">
        <w:rPr>
          <w:rFonts w:ascii="STC Forward" w:hAnsi="STC Forward" w:cs="STC Forward"/>
          <w:sz w:val="28"/>
          <w:szCs w:val="28"/>
          <w:rtl/>
        </w:rPr>
        <w:t>منهجية التحقق من الصدق والثبات</w:t>
      </w:r>
      <w:r w:rsidRPr="00563ACF">
        <w:rPr>
          <w:rFonts w:ascii="STC Forward" w:hAnsi="STC Forward" w:cs="STC Forward"/>
          <w:sz w:val="28"/>
          <w:szCs w:val="28"/>
        </w:rPr>
        <w:t xml:space="preserve"> (Validity &amp; Reliability)</w:t>
      </w:r>
    </w:p>
    <w:p w14:paraId="41314680" w14:textId="5FB53E51"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الصدق الظاهري</w:t>
      </w:r>
      <w:r w:rsidRPr="00563ACF">
        <w:rPr>
          <w:rFonts w:ascii="STC Forward" w:hAnsi="STC Forward" w:cs="STC Forward"/>
          <w:sz w:val="28"/>
          <w:szCs w:val="28"/>
        </w:rPr>
        <w:t xml:space="preserve"> (Face Validity): </w:t>
      </w:r>
      <w:r w:rsidRPr="00563ACF">
        <w:rPr>
          <w:rFonts w:ascii="STC Forward" w:hAnsi="STC Forward" w:cs="STC Forward"/>
          <w:sz w:val="28"/>
          <w:szCs w:val="28"/>
          <w:rtl/>
        </w:rPr>
        <w:t>عرض أدوات القياس على خبراء</w:t>
      </w:r>
      <w:r w:rsidRPr="00563ACF">
        <w:rPr>
          <w:rFonts w:ascii="STC Forward" w:hAnsi="STC Forward" w:cs="STC Forward"/>
          <w:sz w:val="28"/>
          <w:szCs w:val="28"/>
        </w:rPr>
        <w:t xml:space="preserve"> PMP </w:t>
      </w:r>
      <w:r w:rsidRPr="00563ACF">
        <w:rPr>
          <w:rFonts w:ascii="STC Forward" w:hAnsi="STC Forward" w:cs="STC Forward"/>
          <w:sz w:val="28"/>
          <w:szCs w:val="28"/>
          <w:rtl/>
        </w:rPr>
        <w:t>وعلماء بيانات لضمان أنها تقيس فعلياً ما وُضعت لقياسه</w:t>
      </w:r>
      <w:r w:rsidRPr="00563ACF">
        <w:rPr>
          <w:rFonts w:ascii="STC Forward" w:hAnsi="STC Forward" w:cs="STC Forward"/>
          <w:sz w:val="28"/>
          <w:szCs w:val="28"/>
        </w:rPr>
        <w:t>.</w:t>
      </w:r>
    </w:p>
    <w:p w14:paraId="65578C26" w14:textId="36D255D1" w:rsidR="00575C8A"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ثبات الاتساق الداخلي</w:t>
      </w:r>
      <w:r w:rsidRPr="00563ACF">
        <w:rPr>
          <w:rFonts w:ascii="STC Forward" w:hAnsi="STC Forward" w:cs="STC Forward"/>
          <w:sz w:val="28"/>
          <w:szCs w:val="28"/>
        </w:rPr>
        <w:t xml:space="preserve"> (Cronbach's Alpha): </w:t>
      </w:r>
      <w:r w:rsidRPr="00563ACF">
        <w:rPr>
          <w:rFonts w:ascii="STC Forward" w:hAnsi="STC Forward" w:cs="STC Forward"/>
          <w:sz w:val="28"/>
          <w:szCs w:val="28"/>
          <w:rtl/>
        </w:rPr>
        <w:t>استخدام المعادلات الإحصائية للتأكد من أن إجابات عينة الدراسة من مهندسي</w:t>
      </w:r>
      <w:r w:rsidRPr="00563ACF">
        <w:rPr>
          <w:rFonts w:ascii="STC Forward" w:hAnsi="STC Forward" w:cs="STC Forward"/>
          <w:sz w:val="28"/>
          <w:szCs w:val="28"/>
        </w:rPr>
        <w:t xml:space="preserve"> stc </w:t>
      </w:r>
      <w:r w:rsidRPr="00563ACF">
        <w:rPr>
          <w:rFonts w:ascii="STC Forward" w:hAnsi="STC Forward" w:cs="STC Forward"/>
          <w:sz w:val="28"/>
          <w:szCs w:val="28"/>
          <w:rtl/>
        </w:rPr>
        <w:t>متسقة وغير متناقضة، حيث يجب أن تتجاوز القيمة (0.70) لاعتبار النتائج علمية وموثوقة</w:t>
      </w:r>
      <w:r w:rsidRPr="00563ACF">
        <w:rPr>
          <w:rFonts w:ascii="STC Forward" w:hAnsi="STC Forward" w:cs="STC Forward"/>
          <w:sz w:val="28"/>
          <w:szCs w:val="28"/>
        </w:rPr>
        <w:t>.</w:t>
      </w:r>
    </w:p>
    <w:p w14:paraId="3E330426" w14:textId="4632FBBF" w:rsidR="00027EA9" w:rsidRDefault="00027EA9" w:rsidP="00027EA9">
      <w:pPr>
        <w:pStyle w:val="NormalWeb"/>
        <w:bidi/>
        <w:spacing w:line="276" w:lineRule="auto"/>
        <w:rPr>
          <w:rFonts w:ascii="STC Forward" w:hAnsi="STC Forward" w:cs="STC Forward"/>
          <w:sz w:val="28"/>
          <w:szCs w:val="28"/>
          <w:rtl/>
        </w:rPr>
      </w:pPr>
    </w:p>
    <w:p w14:paraId="2CF0B557" w14:textId="2969941D" w:rsidR="00027EA9" w:rsidRDefault="00027EA9" w:rsidP="00027EA9">
      <w:pPr>
        <w:pStyle w:val="NormalWeb"/>
        <w:bidi/>
        <w:spacing w:line="276" w:lineRule="auto"/>
        <w:rPr>
          <w:rFonts w:ascii="STC Forward" w:hAnsi="STC Forward" w:cs="STC Forward"/>
          <w:sz w:val="28"/>
          <w:szCs w:val="28"/>
          <w:rtl/>
        </w:rPr>
      </w:pPr>
    </w:p>
    <w:p w14:paraId="5263D747" w14:textId="5B46A837" w:rsidR="00027EA9" w:rsidRDefault="00027EA9" w:rsidP="00027EA9">
      <w:pPr>
        <w:pStyle w:val="NormalWeb"/>
        <w:bidi/>
        <w:spacing w:line="276" w:lineRule="auto"/>
        <w:rPr>
          <w:rFonts w:ascii="STC Forward" w:hAnsi="STC Forward" w:cs="STC Forward"/>
          <w:sz w:val="28"/>
          <w:szCs w:val="28"/>
          <w:rtl/>
        </w:rPr>
      </w:pPr>
    </w:p>
    <w:p w14:paraId="40B035A0" w14:textId="43060754" w:rsidR="00027EA9" w:rsidRDefault="00027EA9" w:rsidP="00027EA9">
      <w:pPr>
        <w:pStyle w:val="NormalWeb"/>
        <w:bidi/>
        <w:spacing w:line="276" w:lineRule="auto"/>
        <w:rPr>
          <w:rFonts w:ascii="STC Forward" w:hAnsi="STC Forward" w:cs="STC Forward"/>
          <w:sz w:val="28"/>
          <w:szCs w:val="28"/>
          <w:rtl/>
        </w:rPr>
      </w:pPr>
    </w:p>
    <w:p w14:paraId="5953F0F0" w14:textId="044F15B6" w:rsidR="00027EA9" w:rsidRDefault="00027EA9" w:rsidP="00027EA9">
      <w:pPr>
        <w:pStyle w:val="NormalWeb"/>
        <w:bidi/>
        <w:spacing w:line="276" w:lineRule="auto"/>
        <w:rPr>
          <w:rFonts w:ascii="STC Forward" w:hAnsi="STC Forward" w:cs="STC Forward"/>
          <w:sz w:val="28"/>
          <w:szCs w:val="28"/>
          <w:rtl/>
        </w:rPr>
      </w:pPr>
    </w:p>
    <w:p w14:paraId="69009785" w14:textId="56C1B031" w:rsidR="00027EA9" w:rsidRDefault="00027EA9" w:rsidP="00027EA9">
      <w:pPr>
        <w:pStyle w:val="NormalWeb"/>
        <w:bidi/>
        <w:spacing w:line="276" w:lineRule="auto"/>
        <w:rPr>
          <w:rFonts w:ascii="STC Forward" w:hAnsi="STC Forward" w:cs="STC Forward"/>
          <w:sz w:val="28"/>
          <w:szCs w:val="28"/>
          <w:rtl/>
        </w:rPr>
      </w:pPr>
    </w:p>
    <w:p w14:paraId="5F9130B3" w14:textId="60062841" w:rsidR="00027EA9" w:rsidRDefault="00027EA9" w:rsidP="00027EA9">
      <w:pPr>
        <w:pStyle w:val="NormalWeb"/>
        <w:bidi/>
        <w:spacing w:line="276" w:lineRule="auto"/>
        <w:rPr>
          <w:rFonts w:ascii="STC Forward" w:hAnsi="STC Forward" w:cs="STC Forward"/>
          <w:sz w:val="28"/>
          <w:szCs w:val="28"/>
          <w:rtl/>
        </w:rPr>
      </w:pPr>
    </w:p>
    <w:p w14:paraId="67432EA9" w14:textId="1761FC90" w:rsidR="00027EA9" w:rsidRDefault="00027EA9" w:rsidP="00027EA9">
      <w:pPr>
        <w:pStyle w:val="NormalWeb"/>
        <w:bidi/>
        <w:spacing w:line="276" w:lineRule="auto"/>
        <w:rPr>
          <w:rFonts w:ascii="STC Forward" w:hAnsi="STC Forward" w:cs="STC Forward"/>
          <w:sz w:val="28"/>
          <w:szCs w:val="28"/>
          <w:rtl/>
        </w:rPr>
      </w:pPr>
    </w:p>
    <w:p w14:paraId="2522DAC2" w14:textId="452F1207" w:rsidR="00027EA9" w:rsidRDefault="00027EA9" w:rsidP="00027EA9">
      <w:pPr>
        <w:pStyle w:val="NormalWeb"/>
        <w:bidi/>
        <w:spacing w:line="276" w:lineRule="auto"/>
        <w:rPr>
          <w:rFonts w:ascii="STC Forward" w:hAnsi="STC Forward" w:cs="STC Forward"/>
          <w:sz w:val="28"/>
          <w:szCs w:val="28"/>
          <w:rtl/>
        </w:rPr>
      </w:pPr>
    </w:p>
    <w:p w14:paraId="39D3704F" w14:textId="7F885166" w:rsidR="00027EA9" w:rsidRDefault="00027EA9" w:rsidP="00027EA9">
      <w:pPr>
        <w:pStyle w:val="NormalWeb"/>
        <w:bidi/>
        <w:spacing w:line="276" w:lineRule="auto"/>
        <w:rPr>
          <w:rFonts w:ascii="STC Forward" w:hAnsi="STC Forward" w:cs="STC Forward"/>
          <w:sz w:val="28"/>
          <w:szCs w:val="28"/>
          <w:rtl/>
        </w:rPr>
      </w:pPr>
    </w:p>
    <w:p w14:paraId="2BA7B9EE" w14:textId="77777777" w:rsidR="00027EA9" w:rsidRPr="00563ACF" w:rsidRDefault="00027EA9" w:rsidP="00027EA9">
      <w:pPr>
        <w:pStyle w:val="NormalWeb"/>
        <w:bidi/>
        <w:spacing w:line="276" w:lineRule="auto"/>
        <w:rPr>
          <w:rFonts w:ascii="STC Forward" w:hAnsi="STC Forward" w:cs="STC Forward"/>
          <w:sz w:val="28"/>
          <w:szCs w:val="28"/>
          <w:rtl/>
        </w:rPr>
      </w:pPr>
    </w:p>
    <w:p w14:paraId="57DF7267" w14:textId="77777777" w:rsidR="00575C8A" w:rsidRPr="00027EA9" w:rsidRDefault="00575C8A" w:rsidP="00563ACF">
      <w:pPr>
        <w:pStyle w:val="NormalWeb"/>
        <w:bidi/>
        <w:spacing w:line="276" w:lineRule="auto"/>
        <w:rPr>
          <w:rFonts w:ascii="STC Forward" w:hAnsi="STC Forward" w:cs="STC Forward"/>
          <w:b/>
          <w:bCs/>
          <w:color w:val="4F008C"/>
          <w:sz w:val="32"/>
          <w:szCs w:val="32"/>
          <w:rtl/>
        </w:rPr>
      </w:pPr>
      <w:r w:rsidRPr="00027EA9">
        <w:rPr>
          <w:rFonts w:ascii="STC Forward" w:hAnsi="STC Forward" w:cs="STC Forward"/>
          <w:b/>
          <w:bCs/>
          <w:color w:val="4F008C"/>
          <w:sz w:val="32"/>
          <w:szCs w:val="32"/>
          <w:rtl/>
        </w:rPr>
        <w:lastRenderedPageBreak/>
        <w:t>الفصل الثاني: الإطار النظري</w:t>
      </w:r>
      <w:r w:rsidRPr="00027EA9">
        <w:rPr>
          <w:rFonts w:ascii="STC Forward" w:hAnsi="STC Forward" w:cs="STC Forward"/>
          <w:b/>
          <w:bCs/>
          <w:color w:val="4F008C"/>
          <w:sz w:val="32"/>
          <w:szCs w:val="32"/>
        </w:rPr>
        <w:t xml:space="preserve"> (The Theoretical Framework)</w:t>
      </w:r>
    </w:p>
    <w:p w14:paraId="3234C8B0"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تمهيد الفصل</w:t>
      </w:r>
      <w:r w:rsidRPr="00563ACF">
        <w:rPr>
          <w:rFonts w:ascii="STC Forward" w:hAnsi="STC Forward" w:cs="STC Forward"/>
          <w:sz w:val="28"/>
          <w:szCs w:val="28"/>
        </w:rPr>
        <w:t>:</w:t>
      </w:r>
    </w:p>
    <w:p w14:paraId="6475526C" w14:textId="5C94AD4F"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يستعرض هذا الفصل الأسس النظرية والفلسفية التي يقوم عليها الدمج بين علم إدارة المشاريع</w:t>
      </w:r>
      <w:r w:rsidRPr="00563ACF">
        <w:rPr>
          <w:rFonts w:ascii="STC Forward" w:hAnsi="STC Forward" w:cs="STC Forward"/>
          <w:sz w:val="28"/>
          <w:szCs w:val="28"/>
        </w:rPr>
        <w:t xml:space="preserve"> (Project Management) </w:t>
      </w:r>
      <w:r w:rsidRPr="00563ACF">
        <w:rPr>
          <w:rFonts w:ascii="STC Forward" w:hAnsi="STC Forward" w:cs="STC Forward"/>
          <w:sz w:val="28"/>
          <w:szCs w:val="28"/>
          <w:rtl/>
        </w:rPr>
        <w:t>وعلوم البيانات</w:t>
      </w:r>
      <w:r w:rsidRPr="00563ACF">
        <w:rPr>
          <w:rFonts w:ascii="STC Forward" w:hAnsi="STC Forward" w:cs="STC Forward"/>
          <w:sz w:val="28"/>
          <w:szCs w:val="28"/>
        </w:rPr>
        <w:t xml:space="preserve"> (Data Science). </w:t>
      </w:r>
      <w:r w:rsidRPr="00563ACF">
        <w:rPr>
          <w:rFonts w:ascii="STC Forward" w:hAnsi="STC Forward" w:cs="STC Forward"/>
          <w:sz w:val="28"/>
          <w:szCs w:val="28"/>
          <w:rtl/>
        </w:rPr>
        <w:t>ينقسم الفصل إلى ثلاثة مباحث كبرى: المبحث الأول يتناول التحول المعياري في</w:t>
      </w:r>
      <w:r w:rsidRPr="00563ACF">
        <w:rPr>
          <w:rFonts w:ascii="STC Forward" w:hAnsi="STC Forward" w:cs="STC Forward"/>
          <w:sz w:val="28"/>
          <w:szCs w:val="28"/>
        </w:rPr>
        <w:t xml:space="preserve"> PMP</w:t>
      </w:r>
      <w:r w:rsidRPr="00563ACF">
        <w:rPr>
          <w:rFonts w:ascii="STC Forward" w:hAnsi="STC Forward" w:cs="STC Forward"/>
          <w:sz w:val="28"/>
          <w:szCs w:val="28"/>
          <w:rtl/>
        </w:rPr>
        <w:t>، والمبحث الثاني يتناول هندسة التقنيات الذكية</w:t>
      </w:r>
      <w:r w:rsidRPr="00563ACF">
        <w:rPr>
          <w:rFonts w:ascii="STC Forward" w:hAnsi="STC Forward" w:cs="STC Forward"/>
          <w:sz w:val="28"/>
          <w:szCs w:val="28"/>
        </w:rPr>
        <w:t xml:space="preserve"> (AI &amp; Drones)</w:t>
      </w:r>
      <w:r w:rsidRPr="00563ACF">
        <w:rPr>
          <w:rFonts w:ascii="STC Forward" w:hAnsi="STC Forward" w:cs="STC Forward"/>
          <w:sz w:val="28"/>
          <w:szCs w:val="28"/>
          <w:rtl/>
        </w:rPr>
        <w:t>، والمبحث الثالث يركز على نماذج النضج الرقمي</w:t>
      </w:r>
      <w:r w:rsidRPr="00563ACF">
        <w:rPr>
          <w:rFonts w:ascii="STC Forward" w:hAnsi="STC Forward" w:cs="STC Forward"/>
          <w:sz w:val="28"/>
          <w:szCs w:val="28"/>
        </w:rPr>
        <w:t>.</w:t>
      </w:r>
    </w:p>
    <w:p w14:paraId="03E7E5E2"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المبحث الأول: رقمنة مجالات المعرفة</w:t>
      </w:r>
      <w:r w:rsidRPr="00563ACF">
        <w:rPr>
          <w:rFonts w:ascii="STC Forward" w:hAnsi="STC Forward" w:cs="STC Forward"/>
          <w:sz w:val="28"/>
          <w:szCs w:val="28"/>
        </w:rPr>
        <w:t xml:space="preserve"> (Knowledge Areas Digitization)</w:t>
      </w:r>
    </w:p>
    <w:p w14:paraId="06E5205A" w14:textId="4EC9A556"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وفقاً للإصدار السابع من الدليل المعرفي لإدارة المشاريع</w:t>
      </w:r>
      <w:r w:rsidRPr="00563ACF">
        <w:rPr>
          <w:rFonts w:ascii="STC Forward" w:hAnsi="STC Forward" w:cs="STC Forward"/>
          <w:sz w:val="28"/>
          <w:szCs w:val="28"/>
        </w:rPr>
        <w:t xml:space="preserve"> (PMBOK 7th Edition)</w:t>
      </w:r>
      <w:r w:rsidRPr="00563ACF">
        <w:rPr>
          <w:rFonts w:ascii="STC Forward" w:hAnsi="STC Forward" w:cs="STC Forward"/>
          <w:sz w:val="28"/>
          <w:szCs w:val="28"/>
          <w:rtl/>
        </w:rPr>
        <w:t>، انتقل التركيز من "العمليات" إلى "المبادئ والقيمة". وفي مشاريع</w:t>
      </w:r>
      <w:r w:rsidRPr="00563ACF">
        <w:rPr>
          <w:rFonts w:ascii="STC Forward" w:hAnsi="STC Forward" w:cs="STC Forward"/>
          <w:sz w:val="28"/>
          <w:szCs w:val="28"/>
        </w:rPr>
        <w:t xml:space="preserve"> stc</w:t>
      </w:r>
      <w:r w:rsidRPr="00563ACF">
        <w:rPr>
          <w:rFonts w:ascii="STC Forward" w:hAnsi="STC Forward" w:cs="STC Forward"/>
          <w:sz w:val="28"/>
          <w:szCs w:val="28"/>
          <w:rtl/>
        </w:rPr>
        <w:t>، يمثل الذكاء الاصطناعي الأداة التمكينية لتحويل هذه المبادئ إلى واقع ملموس</w:t>
      </w:r>
      <w:r w:rsidRPr="00563ACF">
        <w:rPr>
          <w:rFonts w:ascii="STC Forward" w:hAnsi="STC Forward" w:cs="STC Forward"/>
          <w:sz w:val="28"/>
          <w:szCs w:val="28"/>
        </w:rPr>
        <w:t>.</w:t>
      </w:r>
    </w:p>
    <w:p w14:paraId="1F16D5DE"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2.1</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التكامل الرقمي</w:t>
      </w:r>
      <w:r w:rsidRPr="00563ACF">
        <w:rPr>
          <w:rFonts w:ascii="STC Forward" w:hAnsi="STC Forward" w:cs="STC Forward"/>
          <w:sz w:val="28"/>
          <w:szCs w:val="28"/>
        </w:rPr>
        <w:t xml:space="preserve"> (Digital Integration Management)</w:t>
      </w:r>
    </w:p>
    <w:p w14:paraId="632D7BDE" w14:textId="28D8B4D4"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في المشاريع الإنشائية الكبرى، يعد التكامل هو التحدي الأكبر. يعمل الذكاء الاصطناعي كـ "نظام تشغيل للمشروع" يربط بين الأطراف المختلفة.</w:t>
      </w:r>
    </w:p>
    <w:tbl>
      <w:tblPr>
        <w:bidiVisual/>
        <w:tblW w:w="0" w:type="auto"/>
        <w:jc w:val="center"/>
        <w:tblCellSpacing w:w="15" w:type="dxa"/>
        <w:tblCellMar>
          <w:left w:w="0" w:type="dxa"/>
          <w:right w:w="0" w:type="dxa"/>
        </w:tblCellMar>
        <w:tblLook w:val="04A0" w:firstRow="1" w:lastRow="0" w:firstColumn="1" w:lastColumn="0" w:noHBand="0" w:noVBand="1"/>
      </w:tblPr>
      <w:tblGrid>
        <w:gridCol w:w="1631"/>
        <w:gridCol w:w="2705"/>
        <w:gridCol w:w="2702"/>
        <w:gridCol w:w="2678"/>
      </w:tblGrid>
      <w:tr w:rsidR="00575C8A" w:rsidRPr="00575C8A" w14:paraId="0B7E1D0C"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73532" w14:textId="77777777" w:rsidR="00575C8A" w:rsidRPr="00575C8A" w:rsidRDefault="00575C8A" w:rsidP="00027EA9">
            <w:pPr>
              <w:spacing w:after="0" w:line="240" w:lineRule="auto"/>
              <w:jc w:val="center"/>
              <w:rPr>
                <w:rFonts w:ascii="STC Forward" w:eastAsia="Times New Roman" w:hAnsi="STC Forward" w:cs="STC Forward"/>
                <w:kern w:val="0"/>
                <w:sz w:val="24"/>
                <w:szCs w:val="24"/>
                <w14:ligatures w14:val="none"/>
              </w:rPr>
            </w:pPr>
            <w:r w:rsidRPr="00575C8A">
              <w:rPr>
                <w:rFonts w:ascii="STC Forward" w:eastAsia="Times New Roman" w:hAnsi="STC Forward" w:cs="STC Forward"/>
                <w:kern w:val="0"/>
                <w:sz w:val="24"/>
                <w:szCs w:val="24"/>
                <w:rtl/>
                <w14:ligatures w14:val="none"/>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E07B8F"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التكامل التقليدي (</w:t>
            </w:r>
            <w:r w:rsidRPr="00575C8A">
              <w:rPr>
                <w:rFonts w:ascii="STC Forward" w:eastAsia="Times New Roman" w:hAnsi="STC Forward" w:cs="STC Forward"/>
                <w:kern w:val="0"/>
                <w:sz w:val="24"/>
                <w:szCs w:val="24"/>
                <w14:ligatures w14:val="none"/>
              </w:rPr>
              <w:t>Manual Integration</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F0DFDC"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التكامل الذكي (</w:t>
            </w:r>
            <w:r w:rsidRPr="00575C8A">
              <w:rPr>
                <w:rFonts w:ascii="STC Forward" w:eastAsia="Times New Roman" w:hAnsi="STC Forward" w:cs="STC Forward"/>
                <w:kern w:val="0"/>
                <w:sz w:val="24"/>
                <w:szCs w:val="24"/>
                <w14:ligatures w14:val="none"/>
              </w:rPr>
              <w:t>AI-Driven Integration</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8E821"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 xml:space="preserve">الأثر على مشاريع </w:t>
            </w:r>
            <w:r w:rsidRPr="00575C8A">
              <w:rPr>
                <w:rFonts w:ascii="STC Forward" w:eastAsia="Times New Roman" w:hAnsi="STC Forward" w:cs="STC Forward"/>
                <w:kern w:val="0"/>
                <w:sz w:val="24"/>
                <w:szCs w:val="24"/>
                <w14:ligatures w14:val="none"/>
              </w:rPr>
              <w:t>stc</w:t>
            </w:r>
          </w:p>
        </w:tc>
      </w:tr>
      <w:tr w:rsidR="00575C8A" w:rsidRPr="00575C8A" w14:paraId="31060D1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2D0DC9"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مصدر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682E1"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تقارير ورقية/يدوية مشتتة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87C7AE"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"خيط رقمي" موحد (</w:t>
            </w:r>
            <w:r w:rsidRPr="00575C8A">
              <w:rPr>
                <w:rFonts w:ascii="STC Forward" w:eastAsia="Times New Roman" w:hAnsi="STC Forward" w:cs="STC Forward"/>
                <w:kern w:val="0"/>
                <w:sz w:val="24"/>
                <w:szCs w:val="24"/>
                <w14:ligatures w14:val="none"/>
              </w:rPr>
              <w:t>Digital Thread</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4538D"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وحدة مصدر الحقيقة (</w:t>
            </w:r>
            <w:r w:rsidRPr="00575C8A">
              <w:rPr>
                <w:rFonts w:ascii="STC Forward" w:eastAsia="Times New Roman" w:hAnsi="STC Forward" w:cs="STC Forward"/>
                <w:kern w:val="0"/>
                <w:sz w:val="24"/>
                <w:szCs w:val="24"/>
                <w14:ligatures w14:val="none"/>
              </w:rPr>
              <w:t>Single Source of Truth</w:t>
            </w:r>
            <w:r w:rsidRPr="00575C8A">
              <w:rPr>
                <w:rFonts w:ascii="STC Forward" w:eastAsia="Times New Roman" w:hAnsi="STC Forward" w:cs="STC Forward"/>
                <w:kern w:val="0"/>
                <w:sz w:val="24"/>
                <w:szCs w:val="24"/>
                <w:rtl/>
                <w14:ligatures w14:val="none"/>
              </w:rPr>
              <w:t>)</w:t>
            </w:r>
          </w:p>
        </w:tc>
      </w:tr>
      <w:tr w:rsidR="00575C8A" w:rsidRPr="00575C8A" w14:paraId="4814100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0B5B2"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تحديث خط الأساس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74A0C"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يتطلب أسابيع من المراجعة والتدقيق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A0AD23"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تحديث لحظي (</w:t>
            </w:r>
            <w:r w:rsidRPr="00575C8A">
              <w:rPr>
                <w:rFonts w:ascii="STC Forward" w:eastAsia="Times New Roman" w:hAnsi="STC Forward" w:cs="STC Forward"/>
                <w:kern w:val="0"/>
                <w:sz w:val="24"/>
                <w:szCs w:val="24"/>
                <w14:ligatures w14:val="none"/>
              </w:rPr>
              <w:t>Real-time Baseline</w:t>
            </w:r>
            <w:r w:rsidRPr="00575C8A">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1EFE71"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سرعة الاستجابة لطلبات التغيير (</w:t>
            </w:r>
            <w:r w:rsidRPr="00575C8A">
              <w:rPr>
                <w:rFonts w:ascii="STC Forward" w:eastAsia="Times New Roman" w:hAnsi="STC Forward" w:cs="STC Forward"/>
                <w:kern w:val="0"/>
                <w:sz w:val="24"/>
                <w:szCs w:val="24"/>
                <w14:ligatures w14:val="none"/>
              </w:rPr>
              <w:t>CRs</w:t>
            </w:r>
            <w:r w:rsidRPr="00575C8A">
              <w:rPr>
                <w:rFonts w:ascii="STC Forward" w:eastAsia="Times New Roman" w:hAnsi="STC Forward" w:cs="STC Forward"/>
                <w:kern w:val="0"/>
                <w:sz w:val="24"/>
                <w:szCs w:val="24"/>
                <w:rtl/>
                <w14:ligatures w14:val="none"/>
              </w:rPr>
              <w:t>)</w:t>
            </w:r>
          </w:p>
        </w:tc>
      </w:tr>
      <w:tr w:rsidR="00575C8A" w:rsidRPr="00575C8A" w14:paraId="13D319A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B7308F"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lastRenderedPageBreak/>
              <w:t>التنسيق بين الأقسام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EC640"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يعتمد على الاجتماعات والمراسلات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85919"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ربط آلي عبر منصة سحابية موحدة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9ED160" w14:textId="77777777" w:rsidR="00575C8A" w:rsidRPr="00575C8A" w:rsidRDefault="00575C8A" w:rsidP="00027EA9">
            <w:pPr>
              <w:spacing w:after="0" w:line="240" w:lineRule="auto"/>
              <w:jc w:val="center"/>
              <w:rPr>
                <w:rFonts w:ascii="STC Forward" w:eastAsia="Times New Roman" w:hAnsi="STC Forward" w:cs="STC Forward"/>
                <w:kern w:val="0"/>
                <w:sz w:val="24"/>
                <w:szCs w:val="24"/>
                <w:rtl/>
                <w14:ligatures w14:val="none"/>
              </w:rPr>
            </w:pPr>
            <w:r w:rsidRPr="00575C8A">
              <w:rPr>
                <w:rFonts w:ascii="STC Forward" w:eastAsia="Times New Roman" w:hAnsi="STC Forward" w:cs="STC Forward"/>
                <w:kern w:val="0"/>
                <w:sz w:val="24"/>
                <w:szCs w:val="24"/>
                <w:rtl/>
                <w14:ligatures w14:val="none"/>
              </w:rPr>
              <w:t>تقليل وقت الانتظار (</w:t>
            </w:r>
            <w:r w:rsidRPr="00575C8A">
              <w:rPr>
                <w:rFonts w:ascii="STC Forward" w:eastAsia="Times New Roman" w:hAnsi="STC Forward" w:cs="STC Forward"/>
                <w:kern w:val="0"/>
                <w:sz w:val="24"/>
                <w:szCs w:val="24"/>
                <w14:ligatures w14:val="none"/>
              </w:rPr>
              <w:t>Wait Time</w:t>
            </w:r>
            <w:r w:rsidRPr="00575C8A">
              <w:rPr>
                <w:rFonts w:ascii="STC Forward" w:eastAsia="Times New Roman" w:hAnsi="STC Forward" w:cs="STC Forward"/>
                <w:kern w:val="0"/>
                <w:sz w:val="24"/>
                <w:szCs w:val="24"/>
                <w:rtl/>
                <w14:ligatures w14:val="none"/>
              </w:rPr>
              <w:t>) بنسبة 40%</w:t>
            </w:r>
          </w:p>
        </w:tc>
      </w:tr>
    </w:tbl>
    <w:p w14:paraId="0E9EE905" w14:textId="2DF41515" w:rsidR="00575C8A" w:rsidRPr="00563ACF" w:rsidRDefault="00575C8A" w:rsidP="00563ACF">
      <w:pPr>
        <w:pStyle w:val="NormalWeb"/>
        <w:bidi/>
        <w:spacing w:line="276" w:lineRule="auto"/>
        <w:rPr>
          <w:rFonts w:ascii="STC Forward" w:hAnsi="STC Forward" w:cs="STC Forward"/>
          <w:sz w:val="28"/>
          <w:szCs w:val="28"/>
          <w:rtl/>
        </w:rPr>
      </w:pPr>
    </w:p>
    <w:p w14:paraId="581DFD15" w14:textId="77777777" w:rsidR="00575C8A" w:rsidRPr="00563ACF" w:rsidRDefault="00575C8A"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2.2</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النطاق والتوأمة الرقمية</w:t>
      </w:r>
      <w:r w:rsidRPr="00563ACF">
        <w:rPr>
          <w:rFonts w:ascii="STC Forward" w:hAnsi="STC Forward" w:cs="STC Forward"/>
          <w:sz w:val="28"/>
          <w:szCs w:val="28"/>
        </w:rPr>
        <w:t xml:space="preserve"> (Scope &amp; Digital Twin)</w:t>
      </w:r>
    </w:p>
    <w:p w14:paraId="65623DAB" w14:textId="0A8C3C43"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يعد "زحف النطاق</w:t>
      </w:r>
      <w:r w:rsidRPr="00563ACF">
        <w:rPr>
          <w:rFonts w:ascii="STC Forward" w:hAnsi="STC Forward" w:cs="STC Forward"/>
          <w:sz w:val="28"/>
          <w:szCs w:val="28"/>
        </w:rPr>
        <w:t xml:space="preserve">" (Scope Creep) </w:t>
      </w:r>
      <w:r w:rsidRPr="00563ACF">
        <w:rPr>
          <w:rFonts w:ascii="STC Forward" w:hAnsi="STC Forward" w:cs="STC Forward"/>
          <w:sz w:val="28"/>
          <w:szCs w:val="28"/>
          <w:rtl/>
        </w:rPr>
        <w:t>العدو الأول للمشاريع الإنشائية في</w:t>
      </w:r>
      <w:r w:rsidRPr="00563ACF">
        <w:rPr>
          <w:rFonts w:ascii="STC Forward" w:hAnsi="STC Forward" w:cs="STC Forward"/>
          <w:sz w:val="28"/>
          <w:szCs w:val="28"/>
        </w:rPr>
        <w:t xml:space="preserve"> stc. </w:t>
      </w:r>
      <w:r w:rsidRPr="00563ACF">
        <w:rPr>
          <w:rFonts w:ascii="STC Forward" w:hAnsi="STC Forward" w:cs="STC Forward"/>
          <w:sz w:val="28"/>
          <w:szCs w:val="28"/>
          <w:rtl/>
        </w:rPr>
        <w:t>يوفر الإطار النظري للتوأمة الرقمية حلاً جذرياً عبر</w:t>
      </w:r>
      <w:r w:rsidRPr="00563ACF">
        <w:rPr>
          <w:rFonts w:ascii="STC Forward" w:hAnsi="STC Forward" w:cs="STC Forward"/>
          <w:sz w:val="28"/>
          <w:szCs w:val="28"/>
        </w:rPr>
        <w:t>:</w:t>
      </w:r>
    </w:p>
    <w:p w14:paraId="57E128C3" w14:textId="40F09834"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المطابقة البصرية</w:t>
      </w:r>
      <w:r w:rsidRPr="00563ACF">
        <w:rPr>
          <w:rFonts w:ascii="STC Forward" w:hAnsi="STC Forward" w:cs="STC Forward"/>
          <w:sz w:val="28"/>
          <w:szCs w:val="28"/>
        </w:rPr>
        <w:t xml:space="preserve"> (Visual Verification): </w:t>
      </w:r>
      <w:r w:rsidRPr="00563ACF">
        <w:rPr>
          <w:rFonts w:ascii="STC Forward" w:hAnsi="STC Forward" w:cs="STC Forward"/>
          <w:sz w:val="28"/>
          <w:szCs w:val="28"/>
          <w:rtl/>
        </w:rPr>
        <w:t>استخدام خوارزميات الرؤية الحاسوبية لمقارنة نموذج</w:t>
      </w:r>
      <w:r w:rsidRPr="00563ACF">
        <w:rPr>
          <w:rFonts w:ascii="STC Forward" w:hAnsi="STC Forward" w:cs="STC Forward"/>
          <w:sz w:val="28"/>
          <w:szCs w:val="28"/>
        </w:rPr>
        <w:t xml:space="preserve"> BIM </w:t>
      </w:r>
      <w:r w:rsidRPr="00563ACF">
        <w:rPr>
          <w:rFonts w:ascii="STC Forward" w:hAnsi="STC Forward" w:cs="STC Forward"/>
          <w:sz w:val="28"/>
          <w:szCs w:val="28"/>
          <w:rtl/>
        </w:rPr>
        <w:t>مع المسح الليزري</w:t>
      </w:r>
      <w:r w:rsidRPr="00563ACF">
        <w:rPr>
          <w:rFonts w:ascii="STC Forward" w:hAnsi="STC Forward" w:cs="STC Forward"/>
          <w:sz w:val="28"/>
          <w:szCs w:val="28"/>
        </w:rPr>
        <w:t xml:space="preserve"> (LiDAR) </w:t>
      </w:r>
      <w:r w:rsidRPr="00563ACF">
        <w:rPr>
          <w:rFonts w:ascii="STC Forward" w:hAnsi="STC Forward" w:cs="STC Forward"/>
          <w:sz w:val="28"/>
          <w:szCs w:val="28"/>
          <w:rtl/>
        </w:rPr>
        <w:t>للموقع</w:t>
      </w:r>
      <w:r w:rsidRPr="00563ACF">
        <w:rPr>
          <w:rFonts w:ascii="STC Forward" w:hAnsi="STC Forward" w:cs="STC Forward"/>
          <w:sz w:val="28"/>
          <w:szCs w:val="28"/>
        </w:rPr>
        <w:t>.</w:t>
      </w:r>
    </w:p>
    <w:p w14:paraId="649071FF" w14:textId="690BCFC4" w:rsidR="00575C8A" w:rsidRPr="00563ACF" w:rsidRDefault="00575C8A"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التحقق التلقائي من النطاق (</w:t>
      </w:r>
      <w:r w:rsidRPr="00563ACF">
        <w:rPr>
          <w:rFonts w:ascii="STC Forward" w:hAnsi="STC Forward" w:cs="STC Forward"/>
          <w:sz w:val="28"/>
          <w:szCs w:val="28"/>
        </w:rPr>
        <w:t>Auto-Scope Validation</w:t>
      </w:r>
      <w:r w:rsidRPr="00563ACF">
        <w:rPr>
          <w:rFonts w:ascii="STC Forward" w:hAnsi="STC Forward" w:cs="STC Forward"/>
          <w:sz w:val="28"/>
          <w:szCs w:val="28"/>
          <w:rtl/>
        </w:rPr>
        <w:t>): النظام يصدر تنبيهاً فورياً إذا تم بناء جدار أو تركيب برج في موقع ينحرف بمقدار 5 سم عن المخطط الأصلي.</w:t>
      </w:r>
    </w:p>
    <w:p w14:paraId="2D17DA62" w14:textId="77777777" w:rsidR="00903C71" w:rsidRPr="00563ACF" w:rsidRDefault="00903C71"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2.3</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الجدول الزمني والمسار الحرج التنبؤي</w:t>
      </w:r>
      <w:r w:rsidRPr="00563ACF">
        <w:rPr>
          <w:rFonts w:ascii="STC Forward" w:hAnsi="STC Forward" w:cs="STC Forward"/>
          <w:sz w:val="28"/>
          <w:szCs w:val="28"/>
        </w:rPr>
        <w:t xml:space="preserve"> (Predictive Schedule &amp; CPM)</w:t>
      </w:r>
    </w:p>
    <w:p w14:paraId="3323BB1B" w14:textId="1C9DE1AA" w:rsidR="00903C71" w:rsidRPr="00563ACF" w:rsidRDefault="00903C71"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تنتقل إدارة الوقت من "جدولة الماضي" إلى "تنبؤ المستقبل". يعتمد البحث في هذا القسم على نظرية "إدارة المشاريع بالارتكاز على البيانات</w:t>
      </w:r>
      <w:r w:rsidRPr="00563ACF">
        <w:rPr>
          <w:rFonts w:ascii="STC Forward" w:hAnsi="STC Forward" w:cs="STC Forward"/>
          <w:sz w:val="28"/>
          <w:szCs w:val="28"/>
        </w:rPr>
        <w:t>" (Data-Driven Project Management).</w:t>
      </w:r>
    </w:p>
    <w:p w14:paraId="7C2D9AF6" w14:textId="6FE6F685" w:rsidR="00903C71" w:rsidRPr="00027EA9" w:rsidRDefault="00903C71"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تجاوز طريقة المسار الحرج التقليدية</w:t>
      </w:r>
      <w:r w:rsidRPr="00563ACF">
        <w:rPr>
          <w:rFonts w:ascii="STC Forward" w:hAnsi="STC Forward" w:cs="STC Forward"/>
          <w:sz w:val="28"/>
          <w:szCs w:val="28"/>
        </w:rPr>
        <w:t xml:space="preserve"> (CPM): </w:t>
      </w:r>
      <w:r w:rsidRPr="00563ACF">
        <w:rPr>
          <w:rFonts w:ascii="STC Forward" w:hAnsi="STC Forward" w:cs="STC Forward"/>
          <w:sz w:val="28"/>
          <w:szCs w:val="28"/>
          <w:rtl/>
        </w:rPr>
        <w:t>في</w:t>
      </w:r>
      <w:r w:rsidRPr="00563ACF">
        <w:rPr>
          <w:rFonts w:ascii="STC Forward" w:hAnsi="STC Forward" w:cs="STC Forward"/>
          <w:sz w:val="28"/>
          <w:szCs w:val="28"/>
        </w:rPr>
        <w:t xml:space="preserve"> stc</w:t>
      </w:r>
      <w:r w:rsidRPr="00563ACF">
        <w:rPr>
          <w:rFonts w:ascii="STC Forward" w:hAnsi="STC Forward" w:cs="STC Forward"/>
          <w:sz w:val="28"/>
          <w:szCs w:val="28"/>
          <w:rtl/>
        </w:rPr>
        <w:t>، تعجز الـ</w:t>
      </w:r>
      <w:r w:rsidRPr="00563ACF">
        <w:rPr>
          <w:rFonts w:ascii="STC Forward" w:hAnsi="STC Forward" w:cs="STC Forward"/>
          <w:sz w:val="28"/>
          <w:szCs w:val="28"/>
        </w:rPr>
        <w:t xml:space="preserve"> CPM </w:t>
      </w:r>
      <w:r w:rsidRPr="00563ACF">
        <w:rPr>
          <w:rFonts w:ascii="STC Forward" w:hAnsi="STC Forward" w:cs="STC Forward"/>
          <w:sz w:val="28"/>
          <w:szCs w:val="28"/>
          <w:rtl/>
        </w:rPr>
        <w:t>التقليدية عن التعامل مع المتغيرات اللحظية (مثل تأخر شحنة كابلات في الميناء)</w:t>
      </w:r>
      <w:r w:rsidRPr="00563ACF">
        <w:rPr>
          <w:rFonts w:ascii="STC Forward" w:hAnsi="STC Forward" w:cs="STC Forward"/>
          <w:sz w:val="28"/>
          <w:szCs w:val="28"/>
        </w:rPr>
        <w:t>.</w:t>
      </w:r>
    </w:p>
    <w:p w14:paraId="7DEC48EC" w14:textId="71E478EC" w:rsidR="00575C8A" w:rsidRPr="00563ACF" w:rsidRDefault="00903C71"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الجدولة الاحتمالية (</w:t>
      </w:r>
      <w:r w:rsidRPr="00563ACF">
        <w:rPr>
          <w:rFonts w:ascii="STC Forward" w:hAnsi="STC Forward" w:cs="STC Forward"/>
          <w:sz w:val="28"/>
          <w:szCs w:val="28"/>
        </w:rPr>
        <w:t>Stochastic Scheduling</w:t>
      </w:r>
      <w:r w:rsidRPr="00563ACF">
        <w:rPr>
          <w:rFonts w:ascii="STC Forward" w:hAnsi="STC Forward" w:cs="STC Forward"/>
          <w:sz w:val="28"/>
          <w:szCs w:val="28"/>
          <w:rtl/>
        </w:rPr>
        <w:t xml:space="preserve">): يستخدم الـ </w:t>
      </w:r>
      <w:r w:rsidRPr="00563ACF">
        <w:rPr>
          <w:rFonts w:ascii="STC Forward" w:hAnsi="STC Forward" w:cs="STC Forward"/>
          <w:sz w:val="28"/>
          <w:szCs w:val="28"/>
        </w:rPr>
        <w:t>AI</w:t>
      </w:r>
      <w:r w:rsidRPr="00563ACF">
        <w:rPr>
          <w:rFonts w:ascii="STC Forward" w:hAnsi="STC Forward" w:cs="STC Forward"/>
          <w:sz w:val="28"/>
          <w:szCs w:val="28"/>
          <w:rtl/>
        </w:rPr>
        <w:t xml:space="preserve"> محاكاة "مونت كارلو" لتوليد آلاف السيناريوهات للجدول الزمني، مما يعطي مدير المشروع "نسبة يقين" (</w:t>
      </w:r>
      <w:r w:rsidRPr="00563ACF">
        <w:rPr>
          <w:rFonts w:ascii="STC Forward" w:hAnsi="STC Forward" w:cs="STC Forward"/>
          <w:sz w:val="28"/>
          <w:szCs w:val="28"/>
        </w:rPr>
        <w:t>Confidence Level</w:t>
      </w:r>
      <w:r w:rsidRPr="00563ACF">
        <w:rPr>
          <w:rFonts w:ascii="STC Forward" w:hAnsi="STC Forward" w:cs="STC Forward"/>
          <w:sz w:val="28"/>
          <w:szCs w:val="28"/>
          <w:rtl/>
        </w:rPr>
        <w:t>) بدلاً من تاريخ واحد ثابت.</w:t>
      </w:r>
    </w:p>
    <w:p w14:paraId="64FFF8A2" w14:textId="4AF24547" w:rsidR="00903C71" w:rsidRPr="00563ACF" w:rsidRDefault="00903C71" w:rsidP="00563ACF">
      <w:pPr>
        <w:pStyle w:val="NormalWeb"/>
        <w:bidi/>
        <w:spacing w:line="276" w:lineRule="auto"/>
        <w:rPr>
          <w:rFonts w:ascii="STC Forward" w:hAnsi="STC Forward" w:cs="STC Forward"/>
          <w:sz w:val="28"/>
          <w:szCs w:val="28"/>
          <w:rtl/>
        </w:rPr>
      </w:pPr>
    </w:p>
    <w:tbl>
      <w:tblPr>
        <w:bidiVisual/>
        <w:tblW w:w="0" w:type="auto"/>
        <w:jc w:val="center"/>
        <w:tblCellSpacing w:w="15" w:type="dxa"/>
        <w:tblCellMar>
          <w:left w:w="0" w:type="dxa"/>
          <w:right w:w="0" w:type="dxa"/>
        </w:tblCellMar>
        <w:tblLook w:val="04A0" w:firstRow="1" w:lastRow="0" w:firstColumn="1" w:lastColumn="0" w:noHBand="0" w:noVBand="1"/>
      </w:tblPr>
      <w:tblGrid>
        <w:gridCol w:w="1996"/>
        <w:gridCol w:w="4113"/>
        <w:gridCol w:w="3607"/>
      </w:tblGrid>
      <w:tr w:rsidR="00903C71" w:rsidRPr="00903C71" w14:paraId="329941F1"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D3896" w14:textId="77777777" w:rsidR="00903C71" w:rsidRPr="00903C71" w:rsidRDefault="00903C71" w:rsidP="00563ACF">
            <w:pPr>
              <w:spacing w:after="0" w:line="240" w:lineRule="auto"/>
              <w:rPr>
                <w:rFonts w:ascii="STC Forward" w:eastAsia="Times New Roman" w:hAnsi="STC Forward" w:cs="STC Forward"/>
                <w:kern w:val="0"/>
                <w:sz w:val="24"/>
                <w:szCs w:val="24"/>
                <w14:ligatures w14:val="none"/>
              </w:rPr>
            </w:pPr>
            <w:r w:rsidRPr="00903C71">
              <w:rPr>
                <w:rFonts w:ascii="STC Forward" w:eastAsia="Times New Roman" w:hAnsi="STC Forward" w:cs="STC Forward"/>
                <w:kern w:val="0"/>
                <w:sz w:val="24"/>
                <w:szCs w:val="24"/>
                <w:rtl/>
                <w14:ligatures w14:val="none"/>
              </w:rPr>
              <w:t>المؤشر التقني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109002"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الجدولة التقليدية (</w:t>
            </w:r>
            <w:r w:rsidRPr="00903C71">
              <w:rPr>
                <w:rFonts w:ascii="STC Forward" w:eastAsia="Times New Roman" w:hAnsi="STC Forward" w:cs="STC Forward"/>
                <w:kern w:val="0"/>
                <w:sz w:val="24"/>
                <w:szCs w:val="24"/>
                <w14:ligatures w14:val="none"/>
              </w:rPr>
              <w:t>Primavera/MS Project</w:t>
            </w:r>
            <w:r w:rsidRPr="00903C71">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717B70"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الجدولة التنبؤية (</w:t>
            </w:r>
            <w:r w:rsidRPr="00903C71">
              <w:rPr>
                <w:rFonts w:ascii="STC Forward" w:eastAsia="Times New Roman" w:hAnsi="STC Forward" w:cs="STC Forward"/>
                <w:kern w:val="0"/>
                <w:sz w:val="24"/>
                <w:szCs w:val="24"/>
                <w14:ligatures w14:val="none"/>
              </w:rPr>
              <w:t>AI-Predictive</w:t>
            </w:r>
            <w:r w:rsidRPr="00903C71">
              <w:rPr>
                <w:rFonts w:ascii="STC Forward" w:eastAsia="Times New Roman" w:hAnsi="STC Forward" w:cs="STC Forward"/>
                <w:kern w:val="0"/>
                <w:sz w:val="24"/>
                <w:szCs w:val="24"/>
                <w:rtl/>
                <w14:ligatures w14:val="none"/>
              </w:rPr>
              <w:t>)</w:t>
            </w:r>
          </w:p>
        </w:tc>
      </w:tr>
      <w:tr w:rsidR="00903C71" w:rsidRPr="00903C71" w14:paraId="58FE322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83949D"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نوع البيانات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E9319D"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بيانات تاريخية تقديرية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21210F"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بيانات ميدانية لحظية (</w:t>
            </w:r>
            <w:r w:rsidRPr="00903C71">
              <w:rPr>
                <w:rFonts w:ascii="STC Forward" w:eastAsia="Times New Roman" w:hAnsi="STC Forward" w:cs="STC Forward"/>
                <w:kern w:val="0"/>
                <w:sz w:val="24"/>
                <w:szCs w:val="24"/>
                <w14:ligatures w14:val="none"/>
              </w:rPr>
              <w:t>Live Feed</w:t>
            </w:r>
            <w:r w:rsidRPr="00903C71">
              <w:rPr>
                <w:rFonts w:ascii="STC Forward" w:eastAsia="Times New Roman" w:hAnsi="STC Forward" w:cs="STC Forward"/>
                <w:kern w:val="0"/>
                <w:sz w:val="24"/>
                <w:szCs w:val="24"/>
                <w:rtl/>
                <w14:ligatures w14:val="none"/>
              </w:rPr>
              <w:t>)</w:t>
            </w:r>
          </w:p>
        </w:tc>
      </w:tr>
      <w:tr w:rsidR="00903C71" w:rsidRPr="00903C71" w14:paraId="06018C96"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D73686"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التعامل مع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536E2D"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مصفوفة مخاطر ساكنة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B6705E"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تحليل مخاطر ديناميكي (</w:t>
            </w:r>
            <w:r w:rsidRPr="00903C71">
              <w:rPr>
                <w:rFonts w:ascii="STC Forward" w:eastAsia="Times New Roman" w:hAnsi="STC Forward" w:cs="STC Forward"/>
                <w:kern w:val="0"/>
                <w:sz w:val="24"/>
                <w:szCs w:val="24"/>
                <w14:ligatures w14:val="none"/>
              </w:rPr>
              <w:t>Monte Carlo</w:t>
            </w:r>
            <w:r w:rsidRPr="00903C71">
              <w:rPr>
                <w:rFonts w:ascii="STC Forward" w:eastAsia="Times New Roman" w:hAnsi="STC Forward" w:cs="STC Forward"/>
                <w:kern w:val="0"/>
                <w:sz w:val="24"/>
                <w:szCs w:val="24"/>
                <w:rtl/>
                <w14:ligatures w14:val="none"/>
              </w:rPr>
              <w:t>)</w:t>
            </w:r>
          </w:p>
        </w:tc>
      </w:tr>
      <w:tr w:rsidR="00903C71" w:rsidRPr="00903C71" w14:paraId="306CD2C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B0015"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معدل التحديث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ED1D5"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أسبوعي / شهري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4DF07" w14:textId="77777777" w:rsidR="00903C71" w:rsidRPr="00903C71" w:rsidRDefault="00903C71" w:rsidP="00563ACF">
            <w:pPr>
              <w:spacing w:after="0" w:line="240" w:lineRule="auto"/>
              <w:rPr>
                <w:rFonts w:ascii="STC Forward" w:eastAsia="Times New Roman" w:hAnsi="STC Forward" w:cs="STC Forward"/>
                <w:kern w:val="0"/>
                <w:sz w:val="24"/>
                <w:szCs w:val="24"/>
                <w:rtl/>
                <w14:ligatures w14:val="none"/>
              </w:rPr>
            </w:pPr>
            <w:r w:rsidRPr="00903C71">
              <w:rPr>
                <w:rFonts w:ascii="STC Forward" w:eastAsia="Times New Roman" w:hAnsi="STC Forward" w:cs="STC Forward"/>
                <w:kern w:val="0"/>
                <w:sz w:val="24"/>
                <w:szCs w:val="24"/>
                <w:rtl/>
                <w14:ligatures w14:val="none"/>
              </w:rPr>
              <w:t>لحظي / يومي</w:t>
            </w:r>
          </w:p>
        </w:tc>
      </w:tr>
    </w:tbl>
    <w:p w14:paraId="4B589A3F" w14:textId="444585CC" w:rsidR="00903C71" w:rsidRPr="00563ACF" w:rsidRDefault="00903C71" w:rsidP="00563ACF">
      <w:pPr>
        <w:pStyle w:val="NormalWeb"/>
        <w:bidi/>
        <w:spacing w:line="276" w:lineRule="auto"/>
        <w:rPr>
          <w:rFonts w:ascii="STC Forward" w:hAnsi="STC Forward" w:cs="STC Forward"/>
          <w:sz w:val="28"/>
          <w:szCs w:val="28"/>
          <w:rtl/>
        </w:rPr>
      </w:pPr>
    </w:p>
    <w:p w14:paraId="47248920" w14:textId="77777777" w:rsidR="00903C71" w:rsidRPr="00563ACF" w:rsidRDefault="00903C71"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2.4</w:t>
      </w:r>
      <w:r w:rsidRPr="00563ACF">
        <w:rPr>
          <w:rFonts w:ascii="STC Forward" w:hAnsi="STC Forward" w:cs="STC Forward"/>
          <w:sz w:val="28"/>
          <w:szCs w:val="28"/>
        </w:rPr>
        <w:t xml:space="preserve"> </w:t>
      </w:r>
      <w:r w:rsidRPr="00563ACF">
        <w:rPr>
          <w:rFonts w:ascii="STC Forward" w:hAnsi="STC Forward" w:cs="STC Forward"/>
          <w:sz w:val="28"/>
          <w:szCs w:val="28"/>
          <w:rtl/>
        </w:rPr>
        <w:t>إدارة التكلفة والقيمة المكتسبة المؤتمتة</w:t>
      </w:r>
      <w:r w:rsidRPr="00563ACF">
        <w:rPr>
          <w:rFonts w:ascii="STC Forward" w:hAnsi="STC Forward" w:cs="STC Forward"/>
          <w:sz w:val="28"/>
          <w:szCs w:val="28"/>
        </w:rPr>
        <w:t xml:space="preserve"> (Automated EVM)</w:t>
      </w:r>
    </w:p>
    <w:p w14:paraId="1DBCE7AB" w14:textId="052E79FC" w:rsidR="00903C71" w:rsidRPr="00563ACF" w:rsidRDefault="00903C71"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هذا الجزء يركز على كفاءة الإنفاق</w:t>
      </w:r>
      <w:r w:rsidRPr="00563ACF">
        <w:rPr>
          <w:rFonts w:ascii="STC Forward" w:hAnsi="STC Forward" w:cs="STC Forward"/>
          <w:sz w:val="28"/>
          <w:szCs w:val="28"/>
        </w:rPr>
        <w:t xml:space="preserve"> (ROI). </w:t>
      </w:r>
      <w:r w:rsidRPr="00563ACF">
        <w:rPr>
          <w:rFonts w:ascii="STC Forward" w:hAnsi="STC Forward" w:cs="STC Forward"/>
          <w:sz w:val="28"/>
          <w:szCs w:val="28"/>
          <w:rtl/>
        </w:rPr>
        <w:t>يتم تأصيل مفهوم "القيمة المكتسبة الحقيقية"؛ حيث لا يتم صرف المستخلص للمقاول بناءً على "توقيعه"، بل بناءً على "المسح الرقمي" الذي يثبت الإنجاز</w:t>
      </w:r>
      <w:r w:rsidRPr="00563ACF">
        <w:rPr>
          <w:rFonts w:ascii="STC Forward" w:hAnsi="STC Forward" w:cs="STC Forward"/>
          <w:sz w:val="28"/>
          <w:szCs w:val="28"/>
        </w:rPr>
        <w:t>.</w:t>
      </w:r>
    </w:p>
    <w:p w14:paraId="536ECC09" w14:textId="630A5B9D" w:rsidR="00903C71" w:rsidRPr="00563ACF" w:rsidRDefault="00903C71" w:rsidP="00027EA9">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مؤشر أداء التكلفة الرقمي</w:t>
      </w:r>
      <w:r w:rsidRPr="00563ACF">
        <w:rPr>
          <w:rFonts w:ascii="STC Forward" w:hAnsi="STC Forward" w:cs="STC Forward"/>
          <w:sz w:val="28"/>
          <w:szCs w:val="28"/>
        </w:rPr>
        <w:t xml:space="preserve"> (Digital CPI): </w:t>
      </w:r>
      <w:r w:rsidRPr="00563ACF">
        <w:rPr>
          <w:rFonts w:ascii="STC Forward" w:hAnsi="STC Forward" w:cs="STC Forward"/>
          <w:sz w:val="28"/>
          <w:szCs w:val="28"/>
          <w:rtl/>
        </w:rPr>
        <w:t>ربط نظام المشتريات</w:t>
      </w:r>
      <w:r w:rsidRPr="00563ACF">
        <w:rPr>
          <w:rFonts w:ascii="STC Forward" w:hAnsi="STC Forward" w:cs="STC Forward"/>
          <w:sz w:val="28"/>
          <w:szCs w:val="28"/>
        </w:rPr>
        <w:t xml:space="preserve"> (SAP) </w:t>
      </w:r>
      <w:r w:rsidRPr="00563ACF">
        <w:rPr>
          <w:rFonts w:ascii="STC Forward" w:hAnsi="STC Forward" w:cs="STC Forward"/>
          <w:sz w:val="28"/>
          <w:szCs w:val="28"/>
          <w:rtl/>
        </w:rPr>
        <w:t>ببيانات الموقع الإنشائي</w:t>
      </w:r>
      <w:r w:rsidRPr="00563ACF">
        <w:rPr>
          <w:rFonts w:ascii="STC Forward" w:hAnsi="STC Forward" w:cs="STC Forward"/>
          <w:sz w:val="28"/>
          <w:szCs w:val="28"/>
        </w:rPr>
        <w:t>.</w:t>
      </w:r>
    </w:p>
    <w:p w14:paraId="3A2AB6E1" w14:textId="0DA4F400" w:rsidR="00903C71" w:rsidRPr="00563ACF" w:rsidRDefault="00903C71" w:rsidP="00563ACF">
      <w:pPr>
        <w:pStyle w:val="NormalWeb"/>
        <w:bidi/>
        <w:spacing w:line="276" w:lineRule="auto"/>
        <w:rPr>
          <w:rFonts w:ascii="STC Forward" w:hAnsi="STC Forward" w:cs="STC Forward"/>
          <w:sz w:val="28"/>
          <w:szCs w:val="28"/>
          <w:rtl/>
        </w:rPr>
      </w:pPr>
      <w:r w:rsidRPr="00563ACF">
        <w:rPr>
          <w:rFonts w:ascii="STC Forward" w:hAnsi="STC Forward" w:cs="STC Forward"/>
          <w:sz w:val="28"/>
          <w:szCs w:val="28"/>
          <w:rtl/>
        </w:rPr>
        <w:t>التنبؤ بتجاوز التكاليف: الخوارزمية تحلل "نزعة الإنفاق" (</w:t>
      </w:r>
      <w:r w:rsidRPr="00563ACF">
        <w:rPr>
          <w:rFonts w:ascii="STC Forward" w:hAnsi="STC Forward" w:cs="STC Forward"/>
          <w:sz w:val="28"/>
          <w:szCs w:val="28"/>
        </w:rPr>
        <w:t>Spending Trend</w:t>
      </w:r>
      <w:r w:rsidRPr="00563ACF">
        <w:rPr>
          <w:rFonts w:ascii="STC Forward" w:hAnsi="STC Forward" w:cs="STC Forward"/>
          <w:sz w:val="28"/>
          <w:szCs w:val="28"/>
          <w:rtl/>
        </w:rPr>
        <w:t>) وتتنبأ بالـ (</w:t>
      </w:r>
      <w:r w:rsidRPr="00563ACF">
        <w:rPr>
          <w:rFonts w:ascii="STC Forward" w:hAnsi="STC Forward" w:cs="STC Forward"/>
          <w:sz w:val="28"/>
          <w:szCs w:val="28"/>
        </w:rPr>
        <w:t>EAC</w:t>
      </w:r>
      <w:r w:rsidRPr="00563ACF">
        <w:rPr>
          <w:rFonts w:ascii="STC Forward" w:hAnsi="STC Forward" w:cs="STC Forward"/>
          <w:sz w:val="28"/>
          <w:szCs w:val="28"/>
          <w:rtl/>
        </w:rPr>
        <w:t>) - التكلفة عند الختام - بدقة تصل إلى 95% في مراحل مبكرة من المشروع.</w:t>
      </w:r>
    </w:p>
    <w:p w14:paraId="0C316F75" w14:textId="5F8D8B9B" w:rsidR="00903C71" w:rsidRPr="00563ACF" w:rsidRDefault="00903C71" w:rsidP="00563ACF">
      <w:pPr>
        <w:pStyle w:val="NormalWeb"/>
        <w:bidi/>
        <w:spacing w:line="276" w:lineRule="auto"/>
        <w:rPr>
          <w:rFonts w:ascii="STC Forward" w:hAnsi="STC Forward" w:cs="STC Forward"/>
          <w:sz w:val="28"/>
          <w:szCs w:val="28"/>
          <w:rtl/>
        </w:rPr>
      </w:pPr>
    </w:p>
    <w:p w14:paraId="5AE540E1"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هندسة التقنيات الذكية في إدارة المشاريع الإنشائية</w:t>
      </w:r>
    </w:p>
    <w:p w14:paraId="27F6D34D"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المبحث، يتم تفكيك الأدوات التقنية لفهم كيفية تحويل "البيانات الخام" الميدانية إلى "قرارات إدارية" تدعم كفاءة إدارة المخاطر في</w:t>
      </w:r>
      <w:r w:rsidRPr="00563ACF">
        <w:rPr>
          <w:rFonts w:ascii="STC Forward" w:hAnsi="STC Forward" w:cs="STC Forward"/>
          <w:sz w:val="28"/>
          <w:szCs w:val="28"/>
        </w:rPr>
        <w:t xml:space="preserve"> stc.</w:t>
      </w:r>
    </w:p>
    <w:p w14:paraId="43150977"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2.5 </w:t>
      </w:r>
      <w:r w:rsidRPr="00563ACF">
        <w:rPr>
          <w:rFonts w:ascii="STC Forward" w:eastAsia="Times New Roman" w:hAnsi="STC Forward" w:cs="STC Forward"/>
          <w:color w:val="auto"/>
          <w:kern w:val="0"/>
          <w:sz w:val="28"/>
          <w:szCs w:val="28"/>
          <w:rtl/>
          <w14:ligatures w14:val="none"/>
        </w:rPr>
        <w:t>الرؤية الحاسوبية</w:t>
      </w:r>
      <w:r w:rsidRPr="00563ACF">
        <w:rPr>
          <w:rFonts w:ascii="STC Forward" w:eastAsia="Times New Roman" w:hAnsi="STC Forward" w:cs="STC Forward"/>
          <w:color w:val="auto"/>
          <w:kern w:val="0"/>
          <w:sz w:val="28"/>
          <w:szCs w:val="28"/>
          <w14:ligatures w14:val="none"/>
        </w:rPr>
        <w:t xml:space="preserve"> (Computer Vision) </w:t>
      </w:r>
      <w:r w:rsidRPr="00563ACF">
        <w:rPr>
          <w:rFonts w:ascii="STC Forward" w:eastAsia="Times New Roman" w:hAnsi="STC Forward" w:cs="STC Forward"/>
          <w:color w:val="auto"/>
          <w:kern w:val="0"/>
          <w:sz w:val="28"/>
          <w:szCs w:val="28"/>
          <w:rtl/>
          <w14:ligatures w14:val="none"/>
        </w:rPr>
        <w:t>وضبط النطاق</w:t>
      </w:r>
    </w:p>
    <w:p w14:paraId="1918E191"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تعد الرؤية الحاسوبية المحرك الأساسي لأتمتة "التحقق من النطاق</w:t>
      </w:r>
      <w:r w:rsidRPr="00563ACF">
        <w:rPr>
          <w:rFonts w:ascii="STC Forward" w:hAnsi="STC Forward" w:cs="STC Forward"/>
          <w:sz w:val="28"/>
          <w:szCs w:val="28"/>
        </w:rPr>
        <w:t xml:space="preserve">" (Scope Validation). </w:t>
      </w:r>
      <w:r w:rsidRPr="00563ACF">
        <w:rPr>
          <w:rFonts w:ascii="STC Forward" w:hAnsi="STC Forward" w:cs="STC Forward"/>
          <w:sz w:val="28"/>
          <w:szCs w:val="28"/>
          <w:rtl/>
        </w:rPr>
        <w:t>بدلاً من الاعتماد على العين البشرية، تعتمد التقنية على خوارزميات تصنيف الأجسام</w:t>
      </w:r>
      <w:r w:rsidRPr="00563ACF">
        <w:rPr>
          <w:rFonts w:ascii="STC Forward" w:hAnsi="STC Forward" w:cs="STC Forward"/>
          <w:sz w:val="28"/>
          <w:szCs w:val="28"/>
        </w:rPr>
        <w:t xml:space="preserve"> (Object Detection).</w:t>
      </w:r>
    </w:p>
    <w:p w14:paraId="6A922827"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(2-3): مصفوفة أداء الرؤية الحاسوبية في كشف الانحرافات الإنشائية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63"/>
        <w:gridCol w:w="2933"/>
        <w:gridCol w:w="2378"/>
        <w:gridCol w:w="2542"/>
      </w:tblGrid>
      <w:tr w:rsidR="00903C71" w:rsidRPr="000B7F18" w14:paraId="49E617ED"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41B4E04"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العملية الإنشائية في</w:t>
            </w:r>
            <w:r w:rsidRPr="000B7F18">
              <w:rPr>
                <w:rFonts w:ascii="STC Forward" w:eastAsia="Times New Roman" w:hAnsi="STC Forward" w:cs="STC Forward"/>
                <w:kern w:val="0"/>
                <w:sz w:val="24"/>
                <w:szCs w:val="24"/>
                <w14:ligatures w14:val="none"/>
              </w:rPr>
              <w:t xml:space="preserve"> 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268CADDF"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المتطلب الهندسي</w:t>
            </w:r>
            <w:r w:rsidRPr="000B7F18">
              <w:rPr>
                <w:rFonts w:ascii="STC Forward" w:eastAsia="Times New Roman" w:hAnsi="STC Forward" w:cs="STC Forward"/>
                <w:kern w:val="0"/>
                <w:sz w:val="24"/>
                <w:szCs w:val="24"/>
                <w14:ligatures w14:val="none"/>
              </w:rPr>
              <w:t xml:space="preserve"> (Specification)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DF7033F"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دور الرؤية الحاسوبية</w:t>
            </w:r>
            <w:r w:rsidRPr="000B7F18">
              <w:rPr>
                <w:rFonts w:ascii="STC Forward" w:eastAsia="Times New Roman" w:hAnsi="STC Forward" w:cs="STC Forward"/>
                <w:kern w:val="0"/>
                <w:sz w:val="24"/>
                <w:szCs w:val="24"/>
                <w14:ligatures w14:val="none"/>
              </w:rPr>
              <w:t xml:space="preserve"> (CV Role)</w:t>
            </w:r>
          </w:p>
        </w:tc>
        <w:tc>
          <w:tcPr>
            <w:tcW w:w="0" w:type="auto"/>
            <w:tcBorders>
              <w:top w:val="single" w:sz="6" w:space="0" w:color="auto"/>
              <w:left w:val="single" w:sz="6" w:space="0" w:color="auto"/>
              <w:bottom w:val="single" w:sz="6" w:space="0" w:color="auto"/>
              <w:right w:val="single" w:sz="6" w:space="0" w:color="auto"/>
            </w:tcBorders>
            <w:vAlign w:val="center"/>
            <w:hideMark/>
          </w:tcPr>
          <w:p w14:paraId="084493C8"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مخرج إدارة المخاطر</w:t>
            </w:r>
          </w:p>
        </w:tc>
      </w:tr>
      <w:tr w:rsidR="00903C71" w:rsidRPr="000B7F18" w14:paraId="7A155D7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B30C8C0"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تركيب أبراج الاتصالات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9922593"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زاوية الميلان والاستقامة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6B8383E"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تحليل المسح الليزري</w:t>
            </w:r>
            <w:r w:rsidRPr="000B7F18">
              <w:rPr>
                <w:rFonts w:ascii="STC Forward" w:eastAsia="Times New Roman" w:hAnsi="STC Forward" w:cs="STC Forward"/>
                <w:kern w:val="0"/>
                <w:sz w:val="24"/>
                <w:szCs w:val="24"/>
                <w14:ligatures w14:val="none"/>
              </w:rPr>
              <w:t xml:space="preserve"> (LiDAR)</w:t>
            </w:r>
          </w:p>
        </w:tc>
        <w:tc>
          <w:tcPr>
            <w:tcW w:w="0" w:type="auto"/>
            <w:tcBorders>
              <w:top w:val="single" w:sz="6" w:space="0" w:color="auto"/>
              <w:left w:val="single" w:sz="6" w:space="0" w:color="auto"/>
              <w:bottom w:val="single" w:sz="6" w:space="0" w:color="auto"/>
              <w:right w:val="single" w:sz="6" w:space="0" w:color="auto"/>
            </w:tcBorders>
            <w:vAlign w:val="center"/>
            <w:hideMark/>
          </w:tcPr>
          <w:p w14:paraId="54527312"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منع الانهيارات الهيكلية</w:t>
            </w:r>
          </w:p>
        </w:tc>
      </w:tr>
      <w:tr w:rsidR="00903C71" w:rsidRPr="000B7F18" w14:paraId="0A7CFA6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0B09074"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صب القواعد الخرسانية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0A2785A"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الأبعاد والمساحة السطحية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3EFCFBD"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مطابقة صور الدرون مع</w:t>
            </w:r>
            <w:r w:rsidRPr="000B7F18">
              <w:rPr>
                <w:rFonts w:ascii="STC Forward" w:eastAsia="Times New Roman" w:hAnsi="STC Forward" w:cs="STC Forward"/>
                <w:kern w:val="0"/>
                <w:sz w:val="24"/>
                <w:szCs w:val="24"/>
                <w14:ligatures w14:val="none"/>
              </w:rPr>
              <w:t xml:space="preserve"> BIM</w:t>
            </w:r>
          </w:p>
        </w:tc>
        <w:tc>
          <w:tcPr>
            <w:tcW w:w="0" w:type="auto"/>
            <w:tcBorders>
              <w:top w:val="single" w:sz="6" w:space="0" w:color="auto"/>
              <w:left w:val="single" w:sz="6" w:space="0" w:color="auto"/>
              <w:bottom w:val="single" w:sz="6" w:space="0" w:color="auto"/>
              <w:right w:val="single" w:sz="6" w:space="0" w:color="auto"/>
            </w:tcBorders>
            <w:vAlign w:val="center"/>
            <w:hideMark/>
          </w:tcPr>
          <w:p w14:paraId="02016499"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منع تجاوز النطاق</w:t>
            </w:r>
            <w:r w:rsidRPr="000B7F18">
              <w:rPr>
                <w:rFonts w:ascii="STC Forward" w:eastAsia="Times New Roman" w:hAnsi="STC Forward" w:cs="STC Forward"/>
                <w:kern w:val="0"/>
                <w:sz w:val="24"/>
                <w:szCs w:val="24"/>
                <w14:ligatures w14:val="none"/>
              </w:rPr>
              <w:t xml:space="preserve"> (Scope Creep)</w:t>
            </w:r>
          </w:p>
        </w:tc>
      </w:tr>
      <w:tr w:rsidR="00903C71" w:rsidRPr="000B7F18" w14:paraId="33970CA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79E28F0"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تمديد الألياف البصرية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9957DE3"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المسار والعمق المحدد</w:t>
            </w:r>
          </w:p>
        </w:tc>
        <w:tc>
          <w:tcPr>
            <w:tcW w:w="0" w:type="auto"/>
            <w:tcBorders>
              <w:top w:val="single" w:sz="6" w:space="0" w:color="auto"/>
              <w:left w:val="single" w:sz="6" w:space="0" w:color="auto"/>
              <w:bottom w:val="single" w:sz="6" w:space="0" w:color="auto"/>
              <w:right w:val="single" w:sz="6" w:space="0" w:color="auto"/>
            </w:tcBorders>
            <w:vAlign w:val="center"/>
            <w:hideMark/>
          </w:tcPr>
          <w:p w14:paraId="470B17A6"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التتبع اللحظي لمسارات الحفر</w:t>
            </w:r>
          </w:p>
        </w:tc>
        <w:tc>
          <w:tcPr>
            <w:tcW w:w="0" w:type="auto"/>
            <w:tcBorders>
              <w:top w:val="single" w:sz="6" w:space="0" w:color="auto"/>
              <w:left w:val="single" w:sz="6" w:space="0" w:color="auto"/>
              <w:bottom w:val="single" w:sz="6" w:space="0" w:color="auto"/>
              <w:right w:val="single" w:sz="6" w:space="0" w:color="auto"/>
            </w:tcBorders>
            <w:vAlign w:val="center"/>
            <w:hideMark/>
          </w:tcPr>
          <w:p w14:paraId="0F971F43"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تقليل نسبة إعادة العمل</w:t>
            </w:r>
            <w:r w:rsidRPr="000B7F18">
              <w:rPr>
                <w:rFonts w:ascii="STC Forward" w:eastAsia="Times New Roman" w:hAnsi="STC Forward" w:cs="STC Forward"/>
                <w:kern w:val="0"/>
                <w:sz w:val="24"/>
                <w:szCs w:val="24"/>
                <w14:ligatures w14:val="none"/>
              </w:rPr>
              <w:t xml:space="preserve"> (Rework)</w:t>
            </w:r>
          </w:p>
        </w:tc>
      </w:tr>
    </w:tbl>
    <w:p w14:paraId="44CD4F2A" w14:textId="707BE489" w:rsidR="00903C71" w:rsidRPr="00563ACF" w:rsidRDefault="00903C71" w:rsidP="00563ACF">
      <w:pPr>
        <w:spacing w:after="0"/>
        <w:rPr>
          <w:rFonts w:ascii="STC Forward" w:eastAsia="Times New Roman" w:hAnsi="STC Forward" w:cs="STC Forward"/>
          <w:kern w:val="0"/>
          <w:sz w:val="28"/>
          <w:szCs w:val="28"/>
          <w14:ligatures w14:val="none"/>
        </w:rPr>
      </w:pPr>
    </w:p>
    <w:p w14:paraId="1362D8B3"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2.6 </w:t>
      </w:r>
      <w:r w:rsidRPr="00563ACF">
        <w:rPr>
          <w:rFonts w:ascii="STC Forward" w:eastAsia="Times New Roman" w:hAnsi="STC Forward" w:cs="STC Forward"/>
          <w:color w:val="auto"/>
          <w:kern w:val="0"/>
          <w:sz w:val="28"/>
          <w:szCs w:val="28"/>
          <w:rtl/>
          <w14:ligatures w14:val="none"/>
        </w:rPr>
        <w:t>خوارزميات التعلم الآلي</w:t>
      </w:r>
      <w:r w:rsidRPr="00563ACF">
        <w:rPr>
          <w:rFonts w:ascii="STC Forward" w:eastAsia="Times New Roman" w:hAnsi="STC Forward" w:cs="STC Forward"/>
          <w:color w:val="auto"/>
          <w:kern w:val="0"/>
          <w:sz w:val="28"/>
          <w:szCs w:val="28"/>
          <w14:ligatures w14:val="none"/>
        </w:rPr>
        <w:t xml:space="preserve"> (Machine Learning) </w:t>
      </w:r>
      <w:r w:rsidRPr="00563ACF">
        <w:rPr>
          <w:rFonts w:ascii="STC Forward" w:eastAsia="Times New Roman" w:hAnsi="STC Forward" w:cs="STC Forward"/>
          <w:color w:val="auto"/>
          <w:kern w:val="0"/>
          <w:sz w:val="28"/>
          <w:szCs w:val="28"/>
          <w:rtl/>
          <w14:ligatures w14:val="none"/>
        </w:rPr>
        <w:t>والتنبؤ بالتعثر</w:t>
      </w:r>
    </w:p>
    <w:p w14:paraId="522007B8"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يعتمد البحث هنا على "البيانات التاريخية"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الخوارزمية لا تفهم "الأسمنت والحديد"، بل تفهم "الأنماط</w:t>
      </w:r>
      <w:r w:rsidRPr="00563ACF">
        <w:rPr>
          <w:rFonts w:ascii="STC Forward" w:hAnsi="STC Forward" w:cs="STC Forward"/>
          <w:sz w:val="28"/>
          <w:szCs w:val="28"/>
        </w:rPr>
        <w:t>" (Patterns).</w:t>
      </w:r>
    </w:p>
    <w:p w14:paraId="31D4FCA1"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آلية عمل النماذج التنبؤية في إدارة الجدول الزمني</w:t>
      </w:r>
      <w:r w:rsidRPr="00563ACF">
        <w:rPr>
          <w:rFonts w:ascii="STC Forward" w:hAnsi="STC Forward" w:cs="STC Forward"/>
          <w:sz w:val="28"/>
          <w:szCs w:val="28"/>
        </w:rPr>
        <w:t>:</w:t>
      </w:r>
    </w:p>
    <w:p w14:paraId="52EC7DB6" w14:textId="77777777" w:rsidR="00903C71" w:rsidRPr="00563ACF" w:rsidRDefault="00903C71" w:rsidP="00395727">
      <w:pPr>
        <w:pStyle w:val="NormalWeb"/>
        <w:numPr>
          <w:ilvl w:val="0"/>
          <w:numId w:val="1"/>
        </w:numPr>
        <w:bidi/>
        <w:rPr>
          <w:rFonts w:ascii="STC Forward" w:hAnsi="STC Forward" w:cs="STC Forward"/>
          <w:sz w:val="28"/>
          <w:szCs w:val="28"/>
        </w:rPr>
      </w:pPr>
      <w:r w:rsidRPr="00563ACF">
        <w:rPr>
          <w:rFonts w:ascii="STC Forward" w:hAnsi="STC Forward" w:cs="STC Forward"/>
          <w:sz w:val="28"/>
          <w:szCs w:val="28"/>
          <w:rtl/>
        </w:rPr>
        <w:t>مرحلة التدريب</w:t>
      </w:r>
      <w:r w:rsidRPr="00563ACF">
        <w:rPr>
          <w:rFonts w:ascii="STC Forward" w:hAnsi="STC Forward" w:cs="STC Forward"/>
          <w:sz w:val="28"/>
          <w:szCs w:val="28"/>
        </w:rPr>
        <w:t xml:space="preserve"> (Training): </w:t>
      </w:r>
      <w:r w:rsidRPr="00563ACF">
        <w:rPr>
          <w:rFonts w:ascii="STC Forward" w:hAnsi="STC Forward" w:cs="STC Forward"/>
          <w:sz w:val="28"/>
          <w:szCs w:val="28"/>
          <w:rtl/>
        </w:rPr>
        <w:t>تغذية النظام ببيانات 500 مشروع سابق لـ</w:t>
      </w:r>
      <w:r w:rsidRPr="00563ACF">
        <w:rPr>
          <w:rFonts w:ascii="STC Forward" w:hAnsi="STC Forward" w:cs="STC Forward"/>
          <w:sz w:val="28"/>
          <w:szCs w:val="28"/>
        </w:rPr>
        <w:t xml:space="preserve"> stc (</w:t>
      </w:r>
      <w:r w:rsidRPr="00563ACF">
        <w:rPr>
          <w:rFonts w:ascii="STC Forward" w:hAnsi="STC Forward" w:cs="STC Forward"/>
          <w:sz w:val="28"/>
          <w:szCs w:val="28"/>
          <w:rtl/>
        </w:rPr>
        <w:t>موعد البدء، العوائق، تاريخ الانتهاء الفعلي</w:t>
      </w:r>
      <w:r w:rsidRPr="00563ACF">
        <w:rPr>
          <w:rFonts w:ascii="STC Forward" w:hAnsi="STC Forward" w:cs="STC Forward"/>
          <w:sz w:val="28"/>
          <w:szCs w:val="28"/>
        </w:rPr>
        <w:t>).</w:t>
      </w:r>
    </w:p>
    <w:p w14:paraId="559F850F" w14:textId="77777777" w:rsidR="00903C71" w:rsidRPr="00563ACF" w:rsidRDefault="00903C71" w:rsidP="00395727">
      <w:pPr>
        <w:pStyle w:val="NormalWeb"/>
        <w:numPr>
          <w:ilvl w:val="0"/>
          <w:numId w:val="1"/>
        </w:numPr>
        <w:bidi/>
        <w:rPr>
          <w:rFonts w:ascii="STC Forward" w:hAnsi="STC Forward" w:cs="STC Forward"/>
          <w:sz w:val="28"/>
          <w:szCs w:val="28"/>
        </w:rPr>
      </w:pPr>
      <w:r w:rsidRPr="00563ACF">
        <w:rPr>
          <w:rFonts w:ascii="STC Forward" w:hAnsi="STC Forward" w:cs="STC Forward"/>
          <w:sz w:val="28"/>
          <w:szCs w:val="28"/>
          <w:rtl/>
        </w:rPr>
        <w:t>مرحلة التحليل</w:t>
      </w:r>
      <w:r w:rsidRPr="00563ACF">
        <w:rPr>
          <w:rFonts w:ascii="STC Forward" w:hAnsi="STC Forward" w:cs="STC Forward"/>
          <w:sz w:val="28"/>
          <w:szCs w:val="28"/>
        </w:rPr>
        <w:t xml:space="preserve">: </w:t>
      </w:r>
      <w:r w:rsidRPr="00563ACF">
        <w:rPr>
          <w:rFonts w:ascii="STC Forward" w:hAnsi="STC Forward" w:cs="STC Forward"/>
          <w:sz w:val="28"/>
          <w:szCs w:val="28"/>
          <w:rtl/>
        </w:rPr>
        <w:t>ربط المتغيرات</w:t>
      </w:r>
      <w:r w:rsidRPr="00563ACF">
        <w:rPr>
          <w:rFonts w:ascii="STC Forward" w:hAnsi="STC Forward" w:cs="STC Forward"/>
          <w:sz w:val="28"/>
          <w:szCs w:val="28"/>
        </w:rPr>
        <w:t xml:space="preserve"> (</w:t>
      </w:r>
      <w:r w:rsidRPr="00563ACF">
        <w:rPr>
          <w:rFonts w:ascii="STC Forward" w:hAnsi="STC Forward" w:cs="STC Forward"/>
          <w:sz w:val="28"/>
          <w:szCs w:val="28"/>
          <w:rtl/>
        </w:rPr>
        <w:t>مثلاً: تأخر التوريدات من المورد</w:t>
      </w:r>
      <w:r w:rsidRPr="00563ACF">
        <w:rPr>
          <w:rFonts w:ascii="STC Forward" w:hAnsi="STC Forward" w:cs="STC Forward"/>
          <w:sz w:val="28"/>
          <w:szCs w:val="28"/>
        </w:rPr>
        <w:t xml:space="preserve"> 'X' </w:t>
      </w:r>
      <w:r w:rsidRPr="00563ACF">
        <w:rPr>
          <w:rFonts w:ascii="STC Forward" w:hAnsi="STC Forward" w:cs="STC Forward"/>
          <w:sz w:val="28"/>
          <w:szCs w:val="28"/>
          <w:rtl/>
        </w:rPr>
        <w:t>في فصل الشتاء يؤدي دائماً لتأخير 15% في المسار الحرج</w:t>
      </w:r>
      <w:r w:rsidRPr="00563ACF">
        <w:rPr>
          <w:rFonts w:ascii="STC Forward" w:hAnsi="STC Forward" w:cs="STC Forward"/>
          <w:sz w:val="28"/>
          <w:szCs w:val="28"/>
        </w:rPr>
        <w:t>).</w:t>
      </w:r>
    </w:p>
    <w:p w14:paraId="69B173EC" w14:textId="6BFA1301" w:rsidR="00903C71" w:rsidRPr="00027EA9" w:rsidRDefault="00903C71" w:rsidP="00395727">
      <w:pPr>
        <w:pStyle w:val="NormalWeb"/>
        <w:numPr>
          <w:ilvl w:val="0"/>
          <w:numId w:val="1"/>
        </w:numPr>
        <w:bidi/>
        <w:rPr>
          <w:rFonts w:ascii="STC Forward" w:hAnsi="STC Forward" w:cs="STC Forward"/>
          <w:sz w:val="28"/>
          <w:szCs w:val="28"/>
        </w:rPr>
      </w:pPr>
      <w:r w:rsidRPr="00563ACF">
        <w:rPr>
          <w:rFonts w:ascii="STC Forward" w:hAnsi="STC Forward" w:cs="STC Forward"/>
          <w:sz w:val="28"/>
          <w:szCs w:val="28"/>
          <w:rtl/>
        </w:rPr>
        <w:lastRenderedPageBreak/>
        <w:t>مرحلة التنبؤ</w:t>
      </w:r>
      <w:r w:rsidRPr="00563ACF">
        <w:rPr>
          <w:rFonts w:ascii="STC Forward" w:hAnsi="STC Forward" w:cs="STC Forward"/>
          <w:sz w:val="28"/>
          <w:szCs w:val="28"/>
        </w:rPr>
        <w:t xml:space="preserve">: </w:t>
      </w:r>
      <w:r w:rsidRPr="00563ACF">
        <w:rPr>
          <w:rFonts w:ascii="STC Forward" w:hAnsi="STC Forward" w:cs="STC Forward"/>
          <w:sz w:val="28"/>
          <w:szCs w:val="28"/>
          <w:rtl/>
        </w:rPr>
        <w:t>النظام يصدر تنبيهاً لمدير المشروع في المشروع الحالي</w:t>
      </w:r>
      <w:r w:rsidRPr="00563ACF">
        <w:rPr>
          <w:rFonts w:ascii="STC Forward" w:hAnsi="STC Forward" w:cs="STC Forward"/>
          <w:sz w:val="28"/>
          <w:szCs w:val="28"/>
        </w:rPr>
        <w:t>: "</w:t>
      </w:r>
      <w:r w:rsidRPr="00563ACF">
        <w:rPr>
          <w:rFonts w:ascii="STC Forward" w:hAnsi="STC Forward" w:cs="STC Forward"/>
          <w:sz w:val="28"/>
          <w:szCs w:val="28"/>
          <w:rtl/>
        </w:rPr>
        <w:t>هناك احتمالية 85% لتجاوز الجدول الزمني بـ 20 يوماً بسبب نمط التوريد الحالي</w:t>
      </w:r>
      <w:r w:rsidRPr="00563ACF">
        <w:rPr>
          <w:rFonts w:ascii="STC Forward" w:hAnsi="STC Forward" w:cs="STC Forward"/>
          <w:sz w:val="28"/>
          <w:szCs w:val="28"/>
        </w:rPr>
        <w:t>".</w:t>
      </w:r>
    </w:p>
    <w:p w14:paraId="57B905D7"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2.7 </w:t>
      </w:r>
      <w:r w:rsidRPr="00563ACF">
        <w:rPr>
          <w:rFonts w:ascii="STC Forward" w:eastAsia="Times New Roman" w:hAnsi="STC Forward" w:cs="STC Forward"/>
          <w:color w:val="auto"/>
          <w:kern w:val="0"/>
          <w:sz w:val="28"/>
          <w:szCs w:val="28"/>
          <w:rtl/>
          <w14:ligatures w14:val="none"/>
        </w:rPr>
        <w:t>التوأمة الرقمية</w:t>
      </w:r>
      <w:r w:rsidRPr="00563ACF">
        <w:rPr>
          <w:rFonts w:ascii="STC Forward" w:eastAsia="Times New Roman" w:hAnsi="STC Forward" w:cs="STC Forward"/>
          <w:color w:val="auto"/>
          <w:kern w:val="0"/>
          <w:sz w:val="28"/>
          <w:szCs w:val="28"/>
          <w14:ligatures w14:val="none"/>
        </w:rPr>
        <w:t xml:space="preserve"> (Digital Twin) </w:t>
      </w:r>
      <w:r w:rsidRPr="00563ACF">
        <w:rPr>
          <w:rFonts w:ascii="STC Forward" w:eastAsia="Times New Roman" w:hAnsi="STC Forward" w:cs="STC Forward"/>
          <w:color w:val="auto"/>
          <w:kern w:val="0"/>
          <w:sz w:val="28"/>
          <w:szCs w:val="28"/>
          <w:rtl/>
          <w14:ligatures w14:val="none"/>
        </w:rPr>
        <w:t>كأداة لحوكمة المشاريع</w:t>
      </w:r>
    </w:p>
    <w:p w14:paraId="7021F287"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التوأم الرقمي في هذا البحث ليس مجرد "رسم"، بل هو </w:t>
      </w:r>
      <w:r w:rsidRPr="00563ACF">
        <w:rPr>
          <w:rFonts w:ascii="STC Forward" w:hAnsi="STC Forward" w:cs="STC Forward"/>
          <w:sz w:val="28"/>
          <w:szCs w:val="28"/>
        </w:rPr>
        <w:t>"</w:t>
      </w:r>
      <w:r w:rsidRPr="00563ACF">
        <w:rPr>
          <w:rFonts w:ascii="STC Forward" w:hAnsi="STC Forward" w:cs="STC Forward"/>
          <w:sz w:val="28"/>
          <w:szCs w:val="28"/>
          <w:rtl/>
        </w:rPr>
        <w:t>سجل حوكمة</w:t>
      </w:r>
      <w:r w:rsidRPr="00563ACF">
        <w:rPr>
          <w:rFonts w:ascii="STC Forward" w:hAnsi="STC Forward" w:cs="STC Forward"/>
          <w:sz w:val="28"/>
          <w:szCs w:val="28"/>
        </w:rPr>
        <w:t xml:space="preserve">". </w:t>
      </w:r>
      <w:r w:rsidRPr="00563ACF">
        <w:rPr>
          <w:rFonts w:ascii="STC Forward" w:hAnsi="STC Forward" w:cs="STC Forward"/>
          <w:sz w:val="28"/>
          <w:szCs w:val="28"/>
          <w:rtl/>
        </w:rPr>
        <w:t>في مشاريع مراكز البيانات</w:t>
      </w:r>
      <w:r w:rsidRPr="00563ACF">
        <w:rPr>
          <w:rFonts w:ascii="STC Forward" w:hAnsi="STC Forward" w:cs="STC Forward"/>
          <w:sz w:val="28"/>
          <w:szCs w:val="28"/>
        </w:rPr>
        <w:t xml:space="preserve"> (Data Centers) </w:t>
      </w:r>
      <w:r w:rsidRPr="00563ACF">
        <w:rPr>
          <w:rFonts w:ascii="STC Forward" w:hAnsi="STC Forward" w:cs="STC Forward"/>
          <w:sz w:val="28"/>
          <w:szCs w:val="28"/>
          <w:rtl/>
        </w:rPr>
        <w:t>لـ</w:t>
      </w:r>
      <w:r w:rsidRPr="00563ACF">
        <w:rPr>
          <w:rFonts w:ascii="STC Forward" w:hAnsi="STC Forward" w:cs="STC Forward"/>
          <w:sz w:val="28"/>
          <w:szCs w:val="28"/>
        </w:rPr>
        <w:t xml:space="preserve"> stc</w:t>
      </w:r>
      <w:r w:rsidRPr="00563ACF">
        <w:rPr>
          <w:rFonts w:ascii="STC Forward" w:hAnsi="STC Forward" w:cs="STC Forward"/>
          <w:sz w:val="28"/>
          <w:szCs w:val="28"/>
          <w:rtl/>
        </w:rPr>
        <w:t>، يمثل التوأم الرقمي الربط بين</w:t>
      </w:r>
      <w:r w:rsidRPr="00563ACF">
        <w:rPr>
          <w:rFonts w:ascii="STC Forward" w:hAnsi="STC Forward" w:cs="STC Forward"/>
          <w:sz w:val="28"/>
          <w:szCs w:val="28"/>
        </w:rPr>
        <w:t>:</w:t>
      </w:r>
    </w:p>
    <w:p w14:paraId="616214AF" w14:textId="77777777" w:rsidR="00903C71" w:rsidRPr="00563ACF" w:rsidRDefault="00903C71" w:rsidP="00395727">
      <w:pPr>
        <w:pStyle w:val="NormalWeb"/>
        <w:numPr>
          <w:ilvl w:val="0"/>
          <w:numId w:val="2"/>
        </w:numPr>
        <w:bidi/>
        <w:rPr>
          <w:rFonts w:ascii="STC Forward" w:hAnsi="STC Forward" w:cs="STC Forward"/>
          <w:sz w:val="28"/>
          <w:szCs w:val="28"/>
        </w:rPr>
      </w:pPr>
      <w:r w:rsidRPr="00563ACF">
        <w:rPr>
          <w:rFonts w:ascii="STC Forward" w:hAnsi="STC Forward" w:cs="STC Forward"/>
          <w:sz w:val="28"/>
          <w:szCs w:val="28"/>
          <w:rtl/>
        </w:rPr>
        <w:t>البعد المكاني</w:t>
      </w:r>
      <w:r w:rsidRPr="00563ACF">
        <w:rPr>
          <w:rFonts w:ascii="STC Forward" w:hAnsi="STC Forward" w:cs="STC Forward"/>
          <w:sz w:val="28"/>
          <w:szCs w:val="28"/>
        </w:rPr>
        <w:t xml:space="preserve"> (3D): </w:t>
      </w:r>
      <w:r w:rsidRPr="00563ACF">
        <w:rPr>
          <w:rFonts w:ascii="STC Forward" w:hAnsi="STC Forward" w:cs="STC Forward"/>
          <w:sz w:val="28"/>
          <w:szCs w:val="28"/>
          <w:rtl/>
        </w:rPr>
        <w:t>الشكل الهندسي</w:t>
      </w:r>
      <w:r w:rsidRPr="00563ACF">
        <w:rPr>
          <w:rFonts w:ascii="STC Forward" w:hAnsi="STC Forward" w:cs="STC Forward"/>
          <w:sz w:val="28"/>
          <w:szCs w:val="28"/>
        </w:rPr>
        <w:t>.</w:t>
      </w:r>
    </w:p>
    <w:p w14:paraId="0AC0704B" w14:textId="77777777" w:rsidR="00903C71" w:rsidRPr="00563ACF" w:rsidRDefault="00903C71" w:rsidP="00395727">
      <w:pPr>
        <w:pStyle w:val="NormalWeb"/>
        <w:numPr>
          <w:ilvl w:val="0"/>
          <w:numId w:val="2"/>
        </w:numPr>
        <w:bidi/>
        <w:rPr>
          <w:rFonts w:ascii="STC Forward" w:hAnsi="STC Forward" w:cs="STC Forward"/>
          <w:sz w:val="28"/>
          <w:szCs w:val="28"/>
        </w:rPr>
      </w:pPr>
      <w:r w:rsidRPr="00563ACF">
        <w:rPr>
          <w:rFonts w:ascii="STC Forward" w:hAnsi="STC Forward" w:cs="STC Forward"/>
          <w:sz w:val="28"/>
          <w:szCs w:val="28"/>
          <w:rtl/>
        </w:rPr>
        <w:t>البعد الزمني</w:t>
      </w:r>
      <w:r w:rsidRPr="00563ACF">
        <w:rPr>
          <w:rFonts w:ascii="STC Forward" w:hAnsi="STC Forward" w:cs="STC Forward"/>
          <w:sz w:val="28"/>
          <w:szCs w:val="28"/>
        </w:rPr>
        <w:t xml:space="preserve"> (4D): </w:t>
      </w:r>
      <w:r w:rsidRPr="00563ACF">
        <w:rPr>
          <w:rFonts w:ascii="STC Forward" w:hAnsi="STC Forward" w:cs="STC Forward"/>
          <w:sz w:val="28"/>
          <w:szCs w:val="28"/>
          <w:rtl/>
        </w:rPr>
        <w:t>الجدول الزمني</w:t>
      </w:r>
      <w:r w:rsidRPr="00563ACF">
        <w:rPr>
          <w:rFonts w:ascii="STC Forward" w:hAnsi="STC Forward" w:cs="STC Forward"/>
          <w:sz w:val="28"/>
          <w:szCs w:val="28"/>
        </w:rPr>
        <w:t xml:space="preserve"> (Scheduling).</w:t>
      </w:r>
    </w:p>
    <w:p w14:paraId="13A0A43F" w14:textId="77777777" w:rsidR="00903C71" w:rsidRPr="00563ACF" w:rsidRDefault="00903C71" w:rsidP="00395727">
      <w:pPr>
        <w:pStyle w:val="NormalWeb"/>
        <w:numPr>
          <w:ilvl w:val="0"/>
          <w:numId w:val="2"/>
        </w:numPr>
        <w:bidi/>
        <w:rPr>
          <w:rFonts w:ascii="STC Forward" w:hAnsi="STC Forward" w:cs="STC Forward"/>
          <w:sz w:val="28"/>
          <w:szCs w:val="28"/>
        </w:rPr>
      </w:pPr>
      <w:r w:rsidRPr="00563ACF">
        <w:rPr>
          <w:rFonts w:ascii="STC Forward" w:hAnsi="STC Forward" w:cs="STC Forward"/>
          <w:sz w:val="28"/>
          <w:szCs w:val="28"/>
          <w:rtl/>
        </w:rPr>
        <w:t>البعد المالي</w:t>
      </w:r>
      <w:r w:rsidRPr="00563ACF">
        <w:rPr>
          <w:rFonts w:ascii="STC Forward" w:hAnsi="STC Forward" w:cs="STC Forward"/>
          <w:sz w:val="28"/>
          <w:szCs w:val="28"/>
        </w:rPr>
        <w:t xml:space="preserve"> (5D): </w:t>
      </w:r>
      <w:r w:rsidRPr="00563ACF">
        <w:rPr>
          <w:rFonts w:ascii="STC Forward" w:hAnsi="STC Forward" w:cs="STC Forward"/>
          <w:sz w:val="28"/>
          <w:szCs w:val="28"/>
          <w:rtl/>
        </w:rPr>
        <w:t>التكاليف</w:t>
      </w:r>
      <w:r w:rsidRPr="00563ACF">
        <w:rPr>
          <w:rFonts w:ascii="STC Forward" w:hAnsi="STC Forward" w:cs="STC Forward"/>
          <w:sz w:val="28"/>
          <w:szCs w:val="28"/>
        </w:rPr>
        <w:t xml:space="preserve"> (Costing).</w:t>
      </w:r>
    </w:p>
    <w:p w14:paraId="14C9C4CE"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(2-4): مستويات النضج في التوأمة الرقمية وأثرها على القرار الإداري</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93"/>
        <w:gridCol w:w="1756"/>
        <w:gridCol w:w="3910"/>
        <w:gridCol w:w="2557"/>
      </w:tblGrid>
      <w:tr w:rsidR="00903C71" w:rsidRPr="000B7F18" w14:paraId="1E0B1151"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B8FC3FE"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مستوى النضج</w:t>
            </w:r>
          </w:p>
        </w:tc>
        <w:tc>
          <w:tcPr>
            <w:tcW w:w="0" w:type="auto"/>
            <w:tcBorders>
              <w:top w:val="single" w:sz="6" w:space="0" w:color="auto"/>
              <w:left w:val="single" w:sz="6" w:space="0" w:color="auto"/>
              <w:bottom w:val="single" w:sz="6" w:space="0" w:color="auto"/>
              <w:right w:val="single" w:sz="6" w:space="0" w:color="auto"/>
            </w:tcBorders>
            <w:vAlign w:val="center"/>
            <w:hideMark/>
          </w:tcPr>
          <w:p w14:paraId="755EA0BE"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حالة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4A497F13"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القدرة الإدارية</w:t>
            </w:r>
            <w:r w:rsidRPr="000B7F18">
              <w:rPr>
                <w:rFonts w:ascii="STC Forward" w:eastAsia="Times New Roman" w:hAnsi="STC Forward" w:cs="STC Forward"/>
                <w:kern w:val="0"/>
                <w:sz w:val="24"/>
                <w:szCs w:val="24"/>
                <w14:ligatures w14:val="none"/>
              </w:rPr>
              <w:t xml:space="preserve"> (Management Capability)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009CE508"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الأثر في</w:t>
            </w:r>
            <w:r w:rsidRPr="000B7F18">
              <w:rPr>
                <w:rFonts w:ascii="STC Forward" w:eastAsia="Times New Roman" w:hAnsi="STC Forward" w:cs="STC Forward"/>
                <w:kern w:val="0"/>
                <w:sz w:val="24"/>
                <w:szCs w:val="24"/>
                <w14:ligatures w14:val="none"/>
              </w:rPr>
              <w:t xml:space="preserve"> stc</w:t>
            </w:r>
          </w:p>
        </w:tc>
      </w:tr>
      <w:tr w:rsidR="00903C71" w:rsidRPr="000B7F18" w14:paraId="6B4F7E7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9A406C0"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المستوى الأول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4A3CD2E"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بيانات ساكنة</w:t>
            </w:r>
            <w:r w:rsidRPr="000B7F18">
              <w:rPr>
                <w:rFonts w:ascii="STC Forward" w:eastAsia="Times New Roman" w:hAnsi="STC Forward" w:cs="STC Forward"/>
                <w:kern w:val="0"/>
                <w:sz w:val="24"/>
                <w:szCs w:val="24"/>
                <w14:ligatures w14:val="none"/>
              </w:rPr>
              <w:t xml:space="preserve"> (BIM)</w:t>
            </w:r>
          </w:p>
        </w:tc>
        <w:tc>
          <w:tcPr>
            <w:tcW w:w="0" w:type="auto"/>
            <w:tcBorders>
              <w:top w:val="single" w:sz="6" w:space="0" w:color="auto"/>
              <w:left w:val="single" w:sz="6" w:space="0" w:color="auto"/>
              <w:bottom w:val="single" w:sz="6" w:space="0" w:color="auto"/>
              <w:right w:val="single" w:sz="6" w:space="0" w:color="auto"/>
            </w:tcBorders>
            <w:vAlign w:val="center"/>
            <w:hideMark/>
          </w:tcPr>
          <w:p w14:paraId="6B031C3C"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المراقبة الوصفية (ماذا يحدث الآن؟)</w:t>
            </w:r>
          </w:p>
        </w:tc>
        <w:tc>
          <w:tcPr>
            <w:tcW w:w="0" w:type="auto"/>
            <w:tcBorders>
              <w:top w:val="single" w:sz="6" w:space="0" w:color="auto"/>
              <w:left w:val="single" w:sz="6" w:space="0" w:color="auto"/>
              <w:bottom w:val="single" w:sz="6" w:space="0" w:color="auto"/>
              <w:right w:val="single" w:sz="6" w:space="0" w:color="auto"/>
            </w:tcBorders>
            <w:vAlign w:val="center"/>
            <w:hideMark/>
          </w:tcPr>
          <w:p w14:paraId="715F2D08"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تقليل أخطاء التصميم</w:t>
            </w:r>
          </w:p>
        </w:tc>
      </w:tr>
      <w:tr w:rsidR="00903C71" w:rsidRPr="000B7F18" w14:paraId="0926DD2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3B3B774"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المستوى الثاني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091D2B5"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بيانات لحظية</w:t>
            </w:r>
            <w:r w:rsidRPr="000B7F18">
              <w:rPr>
                <w:rFonts w:ascii="STC Forward" w:eastAsia="Times New Roman" w:hAnsi="STC Forward" w:cs="STC Forward"/>
                <w:kern w:val="0"/>
                <w:sz w:val="24"/>
                <w:szCs w:val="24"/>
                <w14:ligatures w14:val="none"/>
              </w:rPr>
              <w:t xml:space="preserve"> (Live)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754D1D00"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الإدارة التفاعلية (معالجة الأخطاء فوراً)</w:t>
            </w:r>
          </w:p>
        </w:tc>
        <w:tc>
          <w:tcPr>
            <w:tcW w:w="0" w:type="auto"/>
            <w:tcBorders>
              <w:top w:val="single" w:sz="6" w:space="0" w:color="auto"/>
              <w:left w:val="single" w:sz="6" w:space="0" w:color="auto"/>
              <w:bottom w:val="single" w:sz="6" w:space="0" w:color="auto"/>
              <w:right w:val="single" w:sz="6" w:space="0" w:color="auto"/>
            </w:tcBorders>
            <w:vAlign w:val="center"/>
            <w:hideMark/>
          </w:tcPr>
          <w:p w14:paraId="2A5E927F"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تقليل وقت الاستجابة للمخاطر</w:t>
            </w:r>
          </w:p>
        </w:tc>
      </w:tr>
      <w:tr w:rsidR="00903C71" w:rsidRPr="000B7F18" w14:paraId="4A8443F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2FE811A"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المستوى الثالث</w:t>
            </w:r>
          </w:p>
        </w:tc>
        <w:tc>
          <w:tcPr>
            <w:tcW w:w="0" w:type="auto"/>
            <w:tcBorders>
              <w:top w:val="single" w:sz="6" w:space="0" w:color="auto"/>
              <w:left w:val="single" w:sz="6" w:space="0" w:color="auto"/>
              <w:bottom w:val="single" w:sz="6" w:space="0" w:color="auto"/>
              <w:right w:val="single" w:sz="6" w:space="0" w:color="auto"/>
            </w:tcBorders>
            <w:vAlign w:val="center"/>
            <w:hideMark/>
          </w:tcPr>
          <w:p w14:paraId="68AB7FCF"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بيانات تنبؤية</w:t>
            </w:r>
            <w:r w:rsidRPr="000B7F18">
              <w:rPr>
                <w:rFonts w:ascii="STC Forward" w:eastAsia="Times New Roman" w:hAnsi="STC Forward" w:cs="STC Forward"/>
                <w:kern w:val="0"/>
                <w:sz w:val="24"/>
                <w:szCs w:val="24"/>
                <w14:ligatures w14:val="none"/>
              </w:rPr>
              <w:t xml:space="preserve"> (AI)</w:t>
            </w:r>
          </w:p>
        </w:tc>
        <w:tc>
          <w:tcPr>
            <w:tcW w:w="0" w:type="auto"/>
            <w:tcBorders>
              <w:top w:val="single" w:sz="6" w:space="0" w:color="auto"/>
              <w:left w:val="single" w:sz="6" w:space="0" w:color="auto"/>
              <w:bottom w:val="single" w:sz="6" w:space="0" w:color="auto"/>
              <w:right w:val="single" w:sz="6" w:space="0" w:color="auto"/>
            </w:tcBorders>
            <w:vAlign w:val="center"/>
            <w:hideMark/>
          </w:tcPr>
          <w:p w14:paraId="16531F57"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الإدارة الاستباقية (منع الخطأ قبل وقوعه)</w:t>
            </w:r>
          </w:p>
        </w:tc>
        <w:tc>
          <w:tcPr>
            <w:tcW w:w="0" w:type="auto"/>
            <w:tcBorders>
              <w:top w:val="single" w:sz="6" w:space="0" w:color="auto"/>
              <w:left w:val="single" w:sz="6" w:space="0" w:color="auto"/>
              <w:bottom w:val="single" w:sz="6" w:space="0" w:color="auto"/>
              <w:right w:val="single" w:sz="6" w:space="0" w:color="auto"/>
            </w:tcBorders>
            <w:vAlign w:val="center"/>
            <w:hideMark/>
          </w:tcPr>
          <w:p w14:paraId="0DE5F8BE" w14:textId="77777777" w:rsidR="00903C71" w:rsidRPr="000B7F18" w:rsidRDefault="00903C71" w:rsidP="00027EA9">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الوصول لصفر انحراف مالي</w:t>
            </w:r>
          </w:p>
        </w:tc>
      </w:tr>
    </w:tbl>
    <w:p w14:paraId="4F309514" w14:textId="27DB7FC9" w:rsidR="00903C71" w:rsidRPr="00563ACF" w:rsidRDefault="00903C71" w:rsidP="00563ACF">
      <w:pPr>
        <w:spacing w:after="0"/>
        <w:rPr>
          <w:rFonts w:ascii="STC Forward" w:eastAsia="Times New Roman" w:hAnsi="STC Forward" w:cs="STC Forward"/>
          <w:kern w:val="0"/>
          <w:sz w:val="28"/>
          <w:szCs w:val="28"/>
          <w14:ligatures w14:val="none"/>
        </w:rPr>
      </w:pPr>
    </w:p>
    <w:p w14:paraId="15D3F024"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2.8 </w:t>
      </w:r>
      <w:r w:rsidRPr="00563ACF">
        <w:rPr>
          <w:rFonts w:ascii="STC Forward" w:eastAsia="Times New Roman" w:hAnsi="STC Forward" w:cs="STC Forward"/>
          <w:color w:val="auto"/>
          <w:kern w:val="0"/>
          <w:sz w:val="28"/>
          <w:szCs w:val="28"/>
          <w:rtl/>
          <w14:ligatures w14:val="none"/>
        </w:rPr>
        <w:t>تكامل الدرون مع أنظمة إدارة الموارد</w:t>
      </w:r>
      <w:r w:rsidRPr="00563ACF">
        <w:rPr>
          <w:rFonts w:ascii="STC Forward" w:eastAsia="Times New Roman" w:hAnsi="STC Forward" w:cs="STC Forward"/>
          <w:color w:val="auto"/>
          <w:kern w:val="0"/>
          <w:sz w:val="28"/>
          <w:szCs w:val="28"/>
          <w14:ligatures w14:val="none"/>
        </w:rPr>
        <w:t xml:space="preserve"> (ERP Integration)</w:t>
      </w:r>
    </w:p>
    <w:p w14:paraId="7EB060AD"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لتعميق هذا الفصل، يستعرض الباحث كيف تتحول "صورة الدرون" إلى "قيد محاسبي". عندما تلتقط الدرون صورة لاكتمال صب القاعدة، يقوم الذكاء الاصطناعي بـ</w:t>
      </w:r>
      <w:r w:rsidRPr="00563ACF">
        <w:rPr>
          <w:rFonts w:ascii="STC Forward" w:hAnsi="STC Forward" w:cs="STC Forward"/>
          <w:sz w:val="28"/>
          <w:szCs w:val="28"/>
        </w:rPr>
        <w:t>:</w:t>
      </w:r>
    </w:p>
    <w:p w14:paraId="4F79D79D" w14:textId="77777777" w:rsidR="00903C71" w:rsidRPr="00563ACF" w:rsidRDefault="00903C71" w:rsidP="00395727">
      <w:pPr>
        <w:pStyle w:val="NormalWeb"/>
        <w:numPr>
          <w:ilvl w:val="0"/>
          <w:numId w:val="3"/>
        </w:numPr>
        <w:bidi/>
        <w:rPr>
          <w:rFonts w:ascii="STC Forward" w:hAnsi="STC Forward" w:cs="STC Forward"/>
          <w:sz w:val="28"/>
          <w:szCs w:val="28"/>
        </w:rPr>
      </w:pPr>
      <w:r w:rsidRPr="00563ACF">
        <w:rPr>
          <w:rFonts w:ascii="STC Forward" w:hAnsi="STC Forward" w:cs="STC Forward"/>
          <w:sz w:val="28"/>
          <w:szCs w:val="28"/>
          <w:rtl/>
        </w:rPr>
        <w:t>التحقق من مطابقة الجودة</w:t>
      </w:r>
      <w:r w:rsidRPr="00563ACF">
        <w:rPr>
          <w:rFonts w:ascii="STC Forward" w:hAnsi="STC Forward" w:cs="STC Forward"/>
          <w:sz w:val="28"/>
          <w:szCs w:val="28"/>
        </w:rPr>
        <w:t>.</w:t>
      </w:r>
    </w:p>
    <w:p w14:paraId="10518B2A" w14:textId="77777777" w:rsidR="00903C71" w:rsidRPr="00563ACF" w:rsidRDefault="00903C71" w:rsidP="00395727">
      <w:pPr>
        <w:pStyle w:val="NormalWeb"/>
        <w:numPr>
          <w:ilvl w:val="0"/>
          <w:numId w:val="3"/>
        </w:numPr>
        <w:bidi/>
        <w:rPr>
          <w:rFonts w:ascii="STC Forward" w:hAnsi="STC Forward" w:cs="STC Forward"/>
          <w:sz w:val="28"/>
          <w:szCs w:val="28"/>
        </w:rPr>
      </w:pPr>
      <w:r w:rsidRPr="00563ACF">
        <w:rPr>
          <w:rFonts w:ascii="STC Forward" w:hAnsi="STC Forward" w:cs="STC Forward"/>
          <w:sz w:val="28"/>
          <w:szCs w:val="28"/>
          <w:rtl/>
        </w:rPr>
        <w:lastRenderedPageBreak/>
        <w:t>تحديث نسبة الإنجاز في الجدول الزمني</w:t>
      </w:r>
      <w:r w:rsidRPr="00563ACF">
        <w:rPr>
          <w:rFonts w:ascii="STC Forward" w:hAnsi="STC Forward" w:cs="STC Forward"/>
          <w:sz w:val="28"/>
          <w:szCs w:val="28"/>
        </w:rPr>
        <w:t xml:space="preserve"> (Primavera).</w:t>
      </w:r>
    </w:p>
    <w:p w14:paraId="235477AB" w14:textId="77777777" w:rsidR="00903C71" w:rsidRPr="00563ACF" w:rsidRDefault="00903C71" w:rsidP="00395727">
      <w:pPr>
        <w:pStyle w:val="NormalWeb"/>
        <w:numPr>
          <w:ilvl w:val="0"/>
          <w:numId w:val="3"/>
        </w:numPr>
        <w:bidi/>
        <w:rPr>
          <w:rFonts w:ascii="STC Forward" w:hAnsi="STC Forward" w:cs="STC Forward"/>
          <w:sz w:val="28"/>
          <w:szCs w:val="28"/>
        </w:rPr>
      </w:pPr>
      <w:r w:rsidRPr="00563ACF">
        <w:rPr>
          <w:rFonts w:ascii="STC Forward" w:hAnsi="STC Forward" w:cs="STC Forward"/>
          <w:sz w:val="28"/>
          <w:szCs w:val="28"/>
          <w:rtl/>
        </w:rPr>
        <w:t>إرسال إشعار لنظام</w:t>
      </w:r>
      <w:r w:rsidRPr="00563ACF">
        <w:rPr>
          <w:rFonts w:ascii="STC Forward" w:hAnsi="STC Forward" w:cs="STC Forward"/>
          <w:sz w:val="28"/>
          <w:szCs w:val="28"/>
        </w:rPr>
        <w:t xml:space="preserve"> (SAP) </w:t>
      </w:r>
      <w:r w:rsidRPr="00563ACF">
        <w:rPr>
          <w:rFonts w:ascii="STC Forward" w:hAnsi="STC Forward" w:cs="STC Forward"/>
          <w:sz w:val="28"/>
          <w:szCs w:val="28"/>
          <w:rtl/>
        </w:rPr>
        <w:t>لاعتماد المستخلص المالي للمقاول</w:t>
      </w:r>
      <w:r w:rsidRPr="00563ACF">
        <w:rPr>
          <w:rFonts w:ascii="STC Forward" w:hAnsi="STC Forward" w:cs="STC Forward"/>
          <w:sz w:val="28"/>
          <w:szCs w:val="28"/>
        </w:rPr>
        <w:t>.</w:t>
      </w:r>
    </w:p>
    <w:p w14:paraId="5431AAAD" w14:textId="73B7F5BC" w:rsidR="00903C71" w:rsidRPr="00563ACF" w:rsidRDefault="00903C71" w:rsidP="00027EA9">
      <w:pPr>
        <w:pStyle w:val="NormalWeb"/>
        <w:bidi/>
        <w:ind w:left="720"/>
        <w:rPr>
          <w:rFonts w:ascii="STC Forward" w:hAnsi="STC Forward" w:cs="STC Forward"/>
          <w:sz w:val="28"/>
          <w:szCs w:val="28"/>
          <w:rtl/>
        </w:rPr>
      </w:pPr>
      <w:r w:rsidRPr="00563ACF">
        <w:rPr>
          <w:rFonts w:ascii="STC Forward" w:hAnsi="STC Forward" w:cs="STC Forward"/>
          <w:sz w:val="28"/>
          <w:szCs w:val="28"/>
          <w:rtl/>
        </w:rPr>
        <w:t>هذا التكامل يقضي على "الفساد الإداري" أو "الأخطاء البشرية" في تقدير نسب الإنجاز</w:t>
      </w:r>
      <w:r w:rsidRPr="00563ACF">
        <w:rPr>
          <w:rFonts w:ascii="STC Forward" w:hAnsi="STC Forward" w:cs="STC Forward"/>
          <w:sz w:val="28"/>
          <w:szCs w:val="28"/>
        </w:rPr>
        <w:t>.</w:t>
      </w:r>
    </w:p>
    <w:p w14:paraId="32331953"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الاستراتيجيات الإدارية ونماذج القبول التقني</w:t>
      </w:r>
      <w:r w:rsidRPr="00563ACF">
        <w:rPr>
          <w:rFonts w:ascii="STC Forward" w:eastAsia="Times New Roman" w:hAnsi="STC Forward" w:cs="STC Forward"/>
          <w:color w:val="auto"/>
          <w:kern w:val="0"/>
          <w:sz w:val="28"/>
          <w:szCs w:val="28"/>
          <w14:ligatures w14:val="none"/>
        </w:rPr>
        <w:t xml:space="preserve"> (Technology Acceptance &amp; Strategic Alignment)</w:t>
      </w:r>
    </w:p>
    <w:p w14:paraId="6D5F413E"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لا يتوقف نجاح الذكاء الاصطناعي في إدارة المشاريع على كفاءة الخوارزمية فحسب، بل على مدى مواءمة هذه التقنية مع الثقافة التنظيمية والتشريعات المحلية. يستعرض هذا المبحث الأطر الإدارية التي تضمن نجاح الدمج التقني في بيئة </w:t>
      </w:r>
      <w:r w:rsidRPr="00563ACF">
        <w:rPr>
          <w:rFonts w:ascii="STC Forward" w:hAnsi="STC Forward" w:cs="STC Forward"/>
          <w:sz w:val="28"/>
          <w:szCs w:val="28"/>
        </w:rPr>
        <w:t>stc.</w:t>
      </w:r>
    </w:p>
    <w:p w14:paraId="7A56DB49"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2.9 </w:t>
      </w:r>
      <w:r w:rsidRPr="00563ACF">
        <w:rPr>
          <w:rFonts w:ascii="STC Forward" w:eastAsia="Times New Roman" w:hAnsi="STC Forward" w:cs="STC Forward"/>
          <w:color w:val="auto"/>
          <w:kern w:val="0"/>
          <w:sz w:val="28"/>
          <w:szCs w:val="28"/>
          <w:rtl/>
          <w14:ligatures w14:val="none"/>
        </w:rPr>
        <w:t>نموذج قبول التكنولوجيا</w:t>
      </w:r>
      <w:r w:rsidRPr="00563ACF">
        <w:rPr>
          <w:rFonts w:ascii="STC Forward" w:eastAsia="Times New Roman" w:hAnsi="STC Forward" w:cs="STC Forward"/>
          <w:color w:val="auto"/>
          <w:kern w:val="0"/>
          <w:sz w:val="28"/>
          <w:szCs w:val="28"/>
          <w14:ligatures w14:val="none"/>
        </w:rPr>
        <w:t xml:space="preserve"> (Technology Acceptance Model - TAM)</w:t>
      </w:r>
    </w:p>
    <w:p w14:paraId="712771C8"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الكبرى، يواجه مديرو المشاريع التقليديون تحدياً ذهنياً في الوثوق بمخرجات الآلة. يحلل الباحث هذا التحدي عبر أبعاد نموذج</w:t>
      </w:r>
      <w:r w:rsidRPr="00563ACF">
        <w:rPr>
          <w:rFonts w:ascii="STC Forward" w:hAnsi="STC Forward" w:cs="STC Forward"/>
          <w:sz w:val="28"/>
          <w:szCs w:val="28"/>
        </w:rPr>
        <w:t xml:space="preserve"> (TAM):</w:t>
      </w:r>
    </w:p>
    <w:p w14:paraId="11450603" w14:textId="77777777" w:rsidR="00903C71" w:rsidRPr="00563ACF" w:rsidRDefault="00903C71" w:rsidP="00395727">
      <w:pPr>
        <w:pStyle w:val="NormalWeb"/>
        <w:numPr>
          <w:ilvl w:val="0"/>
          <w:numId w:val="4"/>
        </w:numPr>
        <w:bidi/>
        <w:rPr>
          <w:rFonts w:ascii="STC Forward" w:hAnsi="STC Forward" w:cs="STC Forward"/>
          <w:sz w:val="28"/>
          <w:szCs w:val="28"/>
        </w:rPr>
      </w:pPr>
      <w:r w:rsidRPr="00563ACF">
        <w:rPr>
          <w:rFonts w:ascii="STC Forward" w:hAnsi="STC Forward" w:cs="STC Forward"/>
          <w:sz w:val="28"/>
          <w:szCs w:val="28"/>
          <w:rtl/>
        </w:rPr>
        <w:t>سهولة الاستخدام المتصورة</w:t>
      </w:r>
      <w:r w:rsidRPr="00563ACF">
        <w:rPr>
          <w:rFonts w:ascii="STC Forward" w:hAnsi="STC Forward" w:cs="STC Forward"/>
          <w:sz w:val="28"/>
          <w:szCs w:val="28"/>
        </w:rPr>
        <w:t xml:space="preserve"> (Perceived Ease of Use): </w:t>
      </w:r>
      <w:r w:rsidRPr="00563ACF">
        <w:rPr>
          <w:rFonts w:ascii="STC Forward" w:hAnsi="STC Forward" w:cs="STC Forward"/>
          <w:sz w:val="28"/>
          <w:szCs w:val="28"/>
          <w:rtl/>
        </w:rPr>
        <w:t>مدى بساطة واجهات التحكم</w:t>
      </w:r>
      <w:r w:rsidRPr="00563ACF">
        <w:rPr>
          <w:rFonts w:ascii="STC Forward" w:hAnsi="STC Forward" w:cs="STC Forward"/>
          <w:sz w:val="28"/>
          <w:szCs w:val="28"/>
        </w:rPr>
        <w:t xml:space="preserve"> (Dashboards) </w:t>
      </w:r>
      <w:r w:rsidRPr="00563ACF">
        <w:rPr>
          <w:rFonts w:ascii="STC Forward" w:hAnsi="STC Forward" w:cs="STC Forward"/>
          <w:sz w:val="28"/>
          <w:szCs w:val="28"/>
          <w:rtl/>
        </w:rPr>
        <w:t>التي يعرضها الذكاء الاصطناعي لمدير المشروع. إذا كانت البيانات معقدة تقنياً، ستزداد مقاومة التغيير</w:t>
      </w:r>
      <w:r w:rsidRPr="00563ACF">
        <w:rPr>
          <w:rFonts w:ascii="STC Forward" w:hAnsi="STC Forward" w:cs="STC Forward"/>
          <w:sz w:val="28"/>
          <w:szCs w:val="28"/>
        </w:rPr>
        <w:t>.</w:t>
      </w:r>
    </w:p>
    <w:p w14:paraId="20045A6A" w14:textId="77777777" w:rsidR="00903C71" w:rsidRPr="00563ACF" w:rsidRDefault="00903C71" w:rsidP="00395727">
      <w:pPr>
        <w:pStyle w:val="NormalWeb"/>
        <w:numPr>
          <w:ilvl w:val="0"/>
          <w:numId w:val="4"/>
        </w:numPr>
        <w:bidi/>
        <w:rPr>
          <w:rFonts w:ascii="STC Forward" w:hAnsi="STC Forward" w:cs="STC Forward"/>
          <w:sz w:val="28"/>
          <w:szCs w:val="28"/>
        </w:rPr>
      </w:pPr>
      <w:r w:rsidRPr="00563ACF">
        <w:rPr>
          <w:rFonts w:ascii="STC Forward" w:hAnsi="STC Forward" w:cs="STC Forward"/>
          <w:sz w:val="28"/>
          <w:szCs w:val="28"/>
          <w:rtl/>
        </w:rPr>
        <w:t>الفائدة المتصورة</w:t>
      </w:r>
      <w:r w:rsidRPr="00563ACF">
        <w:rPr>
          <w:rFonts w:ascii="STC Forward" w:hAnsi="STC Forward" w:cs="STC Forward"/>
          <w:sz w:val="28"/>
          <w:szCs w:val="28"/>
        </w:rPr>
        <w:t xml:space="preserve"> (Perceived Usefulness): </w:t>
      </w:r>
      <w:r w:rsidRPr="00563ACF">
        <w:rPr>
          <w:rFonts w:ascii="STC Forward" w:hAnsi="STC Forward" w:cs="STC Forward"/>
          <w:sz w:val="28"/>
          <w:szCs w:val="28"/>
          <w:rtl/>
        </w:rPr>
        <w:t>قناعة مدير المشروع بأن الدرون والتحليل التنبؤي سيحميه من المساءلة القانونية في حال تأخر المشروع، وسيوفر له بيانات دقيقة للدفاع عن قراراته أمام اللجنة التنفيذية</w:t>
      </w:r>
      <w:r w:rsidRPr="00563ACF">
        <w:rPr>
          <w:rFonts w:ascii="STC Forward" w:hAnsi="STC Forward" w:cs="STC Forward"/>
          <w:sz w:val="28"/>
          <w:szCs w:val="28"/>
        </w:rPr>
        <w:t>.</w:t>
      </w:r>
    </w:p>
    <w:p w14:paraId="620D4642"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(2-5): تحليل العوامل المؤثرة على تبني الذكاء الاصطناعي لدى مهندسي</w:t>
      </w:r>
      <w:r w:rsidRPr="00563ACF">
        <w:rPr>
          <w:rFonts w:ascii="STC Forward" w:hAnsi="STC Forward" w:cs="STC Forward"/>
          <w:b w:val="0"/>
          <w:bCs w:val="0"/>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499"/>
        <w:gridCol w:w="3543"/>
        <w:gridCol w:w="4674"/>
      </w:tblGrid>
      <w:tr w:rsidR="00903C71" w:rsidRPr="000B7F18" w14:paraId="0A2F1DF3"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24D4332"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العامل المؤثر</w:t>
            </w:r>
          </w:p>
        </w:tc>
        <w:tc>
          <w:tcPr>
            <w:tcW w:w="0" w:type="auto"/>
            <w:tcBorders>
              <w:top w:val="single" w:sz="6" w:space="0" w:color="auto"/>
              <w:left w:val="single" w:sz="6" w:space="0" w:color="auto"/>
              <w:bottom w:val="single" w:sz="6" w:space="0" w:color="auto"/>
              <w:right w:val="single" w:sz="6" w:space="0" w:color="auto"/>
            </w:tcBorders>
            <w:vAlign w:val="center"/>
            <w:hideMark/>
          </w:tcPr>
          <w:p w14:paraId="59179A3F"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الوصف الإداري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9854EDB"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استراتيجية المعالجة</w:t>
            </w:r>
            <w:r w:rsidRPr="000B7F18">
              <w:rPr>
                <w:rFonts w:ascii="STC Forward" w:eastAsia="Times New Roman" w:hAnsi="STC Forward" w:cs="STC Forward"/>
                <w:kern w:val="0"/>
                <w:sz w:val="24"/>
                <w:szCs w:val="24"/>
                <w14:ligatures w14:val="none"/>
              </w:rPr>
              <w:t xml:space="preserve"> (Mitigation Strategy)</w:t>
            </w:r>
          </w:p>
        </w:tc>
      </w:tr>
      <w:tr w:rsidR="00903C71" w:rsidRPr="000B7F18" w14:paraId="2765048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C9CA674"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المقاومة الثقافية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0AA8C4E"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التمسك بالتقارير الورقية والزيارات الميدانية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9D54FD9"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برامج "التغيير القيادي" وإبراز قصص النجاح الرقمية</w:t>
            </w:r>
          </w:p>
        </w:tc>
      </w:tr>
      <w:tr w:rsidR="00903C71" w:rsidRPr="000B7F18" w14:paraId="1780B68C"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96CBBC9"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فقدان السيطرة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B6D060F"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الخوف من أن الآلة ستتخذ القرار بدلاً من الإنسان</w:t>
            </w:r>
          </w:p>
        </w:tc>
        <w:tc>
          <w:tcPr>
            <w:tcW w:w="0" w:type="auto"/>
            <w:tcBorders>
              <w:top w:val="single" w:sz="6" w:space="0" w:color="auto"/>
              <w:left w:val="single" w:sz="6" w:space="0" w:color="auto"/>
              <w:bottom w:val="single" w:sz="6" w:space="0" w:color="auto"/>
              <w:right w:val="single" w:sz="6" w:space="0" w:color="auto"/>
            </w:tcBorders>
            <w:vAlign w:val="center"/>
            <w:hideMark/>
          </w:tcPr>
          <w:p w14:paraId="708E2079"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التأكيد على مبدأ "الإنسان في الحلقة</w:t>
            </w:r>
            <w:r w:rsidRPr="000B7F18">
              <w:rPr>
                <w:rFonts w:ascii="STC Forward" w:eastAsia="Times New Roman" w:hAnsi="STC Forward" w:cs="STC Forward"/>
                <w:kern w:val="0"/>
                <w:sz w:val="24"/>
                <w:szCs w:val="24"/>
                <w14:ligatures w14:val="none"/>
              </w:rPr>
              <w:t>" (Human-in-the-loop)</w:t>
            </w:r>
          </w:p>
        </w:tc>
      </w:tr>
      <w:tr w:rsidR="00903C71" w:rsidRPr="000B7F18" w14:paraId="4CCEEAFA"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FE7E49D"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جودة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E3A2703"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عدم الثقة في دقة حساسات الدرون والـ</w:t>
            </w:r>
            <w:r w:rsidRPr="000B7F18">
              <w:rPr>
                <w:rFonts w:ascii="STC Forward" w:eastAsia="Times New Roman" w:hAnsi="STC Forward" w:cs="STC Forward"/>
                <w:kern w:val="0"/>
                <w:sz w:val="24"/>
                <w:szCs w:val="24"/>
                <w14:ligatures w14:val="none"/>
              </w:rPr>
              <w:t xml:space="preserve"> LiDAR</w:t>
            </w:r>
          </w:p>
        </w:tc>
        <w:tc>
          <w:tcPr>
            <w:tcW w:w="0" w:type="auto"/>
            <w:tcBorders>
              <w:top w:val="single" w:sz="6" w:space="0" w:color="auto"/>
              <w:left w:val="single" w:sz="6" w:space="0" w:color="auto"/>
              <w:bottom w:val="single" w:sz="6" w:space="0" w:color="auto"/>
              <w:right w:val="single" w:sz="6" w:space="0" w:color="auto"/>
            </w:tcBorders>
            <w:vAlign w:val="center"/>
            <w:hideMark/>
          </w:tcPr>
          <w:p w14:paraId="57F77EF9" w14:textId="77777777" w:rsidR="00903C71" w:rsidRPr="000B7F18" w:rsidRDefault="00903C71"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وضع بروتوكولات "معايرة دورية" للأجهزة والمستشعرات</w:t>
            </w:r>
          </w:p>
        </w:tc>
      </w:tr>
    </w:tbl>
    <w:p w14:paraId="39194E77" w14:textId="2AC21AF6" w:rsidR="00903C71" w:rsidRPr="00563ACF" w:rsidRDefault="00903C71" w:rsidP="00563ACF">
      <w:pPr>
        <w:spacing w:after="0"/>
        <w:rPr>
          <w:rFonts w:ascii="STC Forward" w:eastAsia="Times New Roman" w:hAnsi="STC Forward" w:cs="STC Forward"/>
          <w:kern w:val="0"/>
          <w:sz w:val="28"/>
          <w:szCs w:val="28"/>
          <w14:ligatures w14:val="none"/>
        </w:rPr>
      </w:pPr>
    </w:p>
    <w:p w14:paraId="1AE3F650"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2.10 </w:t>
      </w:r>
      <w:r w:rsidRPr="00563ACF">
        <w:rPr>
          <w:rFonts w:ascii="STC Forward" w:eastAsia="Times New Roman" w:hAnsi="STC Forward" w:cs="STC Forward"/>
          <w:color w:val="auto"/>
          <w:kern w:val="0"/>
          <w:sz w:val="28"/>
          <w:szCs w:val="28"/>
          <w:rtl/>
          <w14:ligatures w14:val="none"/>
        </w:rPr>
        <w:t>مواءمة التقنية مع رؤية المملكة 2030 وتشريعات</w:t>
      </w:r>
      <w:r w:rsidRPr="00563ACF">
        <w:rPr>
          <w:rFonts w:ascii="STC Forward" w:eastAsia="Times New Roman" w:hAnsi="STC Forward" w:cs="STC Forward"/>
          <w:color w:val="auto"/>
          <w:kern w:val="0"/>
          <w:sz w:val="28"/>
          <w:szCs w:val="28"/>
          <w14:ligatures w14:val="none"/>
        </w:rPr>
        <w:t xml:space="preserve"> stc</w:t>
      </w:r>
    </w:p>
    <w:p w14:paraId="366D0EB0"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لا يعمل البحث في معزل عن الإطار القانوني السعودي. يتم تحليل المواءمة عبر المحاور التالية</w:t>
      </w:r>
      <w:r w:rsidRPr="00563ACF">
        <w:rPr>
          <w:rFonts w:ascii="STC Forward" w:hAnsi="STC Forward" w:cs="STC Forward"/>
          <w:sz w:val="28"/>
          <w:szCs w:val="28"/>
        </w:rPr>
        <w:t>:</w:t>
      </w:r>
    </w:p>
    <w:p w14:paraId="10D9558D" w14:textId="77777777" w:rsidR="00903C71" w:rsidRPr="00563ACF" w:rsidRDefault="00903C71" w:rsidP="00395727">
      <w:pPr>
        <w:pStyle w:val="NormalWeb"/>
        <w:numPr>
          <w:ilvl w:val="0"/>
          <w:numId w:val="5"/>
        </w:numPr>
        <w:bidi/>
        <w:rPr>
          <w:rFonts w:ascii="STC Forward" w:hAnsi="STC Forward" w:cs="STC Forward"/>
          <w:sz w:val="28"/>
          <w:szCs w:val="28"/>
        </w:rPr>
      </w:pPr>
      <w:r w:rsidRPr="00563ACF">
        <w:rPr>
          <w:rFonts w:ascii="STC Forward" w:hAnsi="STC Forward" w:cs="STC Forward"/>
          <w:sz w:val="28"/>
          <w:szCs w:val="28"/>
          <w:rtl/>
        </w:rPr>
        <w:t>السيادة الرقمية</w:t>
      </w:r>
      <w:r w:rsidRPr="00563ACF">
        <w:rPr>
          <w:rFonts w:ascii="STC Forward" w:hAnsi="STC Forward" w:cs="STC Forward"/>
          <w:sz w:val="28"/>
          <w:szCs w:val="28"/>
        </w:rPr>
        <w:t xml:space="preserve"> (Digital Sovereignty): </w:t>
      </w:r>
      <w:r w:rsidRPr="00563ACF">
        <w:rPr>
          <w:rFonts w:ascii="STC Forward" w:hAnsi="STC Forward" w:cs="STC Forward"/>
          <w:sz w:val="28"/>
          <w:szCs w:val="28"/>
          <w:rtl/>
        </w:rPr>
        <w:t>التزام أنظمة الذكاء الاصطناعي بمعايير "الهيئة الوطنية للأمن السيبراني</w:t>
      </w:r>
      <w:r w:rsidRPr="00563ACF">
        <w:rPr>
          <w:rFonts w:ascii="STC Forward" w:hAnsi="STC Forward" w:cs="STC Forward"/>
          <w:sz w:val="28"/>
          <w:szCs w:val="28"/>
        </w:rPr>
        <w:t>" (NCA)</w:t>
      </w:r>
      <w:r w:rsidRPr="00563ACF">
        <w:rPr>
          <w:rFonts w:ascii="STC Forward" w:hAnsi="STC Forward" w:cs="STC Forward"/>
          <w:sz w:val="28"/>
          <w:szCs w:val="28"/>
          <w:rtl/>
        </w:rPr>
        <w:t>، خاصة عند معالجة صور المواقع الحساسة لأبراج الاتصالات</w:t>
      </w:r>
      <w:r w:rsidRPr="00563ACF">
        <w:rPr>
          <w:rFonts w:ascii="STC Forward" w:hAnsi="STC Forward" w:cs="STC Forward"/>
          <w:sz w:val="28"/>
          <w:szCs w:val="28"/>
        </w:rPr>
        <w:t>.</w:t>
      </w:r>
    </w:p>
    <w:p w14:paraId="1400F4B4" w14:textId="0AB3E4D8" w:rsidR="00903C71" w:rsidRPr="00027EA9" w:rsidRDefault="00903C71" w:rsidP="00395727">
      <w:pPr>
        <w:pStyle w:val="NormalWeb"/>
        <w:numPr>
          <w:ilvl w:val="0"/>
          <w:numId w:val="5"/>
        </w:numPr>
        <w:bidi/>
        <w:rPr>
          <w:rFonts w:ascii="STC Forward" w:hAnsi="STC Forward" w:cs="STC Forward"/>
          <w:sz w:val="28"/>
          <w:szCs w:val="28"/>
        </w:rPr>
      </w:pPr>
      <w:r w:rsidRPr="00563ACF">
        <w:rPr>
          <w:rFonts w:ascii="STC Forward" w:hAnsi="STC Forward" w:cs="STC Forward"/>
          <w:sz w:val="28"/>
          <w:szCs w:val="28"/>
          <w:rtl/>
        </w:rPr>
        <w:t>المحتوى المحلي</w:t>
      </w:r>
      <w:r w:rsidRPr="00563ACF">
        <w:rPr>
          <w:rFonts w:ascii="STC Forward" w:hAnsi="STC Forward" w:cs="STC Forward"/>
          <w:sz w:val="28"/>
          <w:szCs w:val="28"/>
        </w:rPr>
        <w:t xml:space="preserve"> (Local Content): </w:t>
      </w:r>
      <w:r w:rsidRPr="00563ACF">
        <w:rPr>
          <w:rFonts w:ascii="STC Forward" w:hAnsi="STC Forward" w:cs="STC Forward"/>
          <w:sz w:val="28"/>
          <w:szCs w:val="28"/>
          <w:rtl/>
        </w:rPr>
        <w:t>كيف يساهم الاعتماد على الكوادر السعودية في تشغيل الدرون وتحليل البيانات في رفع نسبة التوطين التقني داخل مشاريع</w:t>
      </w:r>
      <w:r w:rsidRPr="00563ACF">
        <w:rPr>
          <w:rFonts w:ascii="STC Forward" w:hAnsi="STC Forward" w:cs="STC Forward"/>
          <w:sz w:val="28"/>
          <w:szCs w:val="28"/>
        </w:rPr>
        <w:t xml:space="preserve"> stc.</w:t>
      </w:r>
    </w:p>
    <w:p w14:paraId="03B86241"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2.11 </w:t>
      </w:r>
      <w:r w:rsidRPr="00563ACF">
        <w:rPr>
          <w:rFonts w:ascii="STC Forward" w:eastAsia="Times New Roman" w:hAnsi="STC Forward" w:cs="STC Forward"/>
          <w:color w:val="auto"/>
          <w:kern w:val="0"/>
          <w:sz w:val="28"/>
          <w:szCs w:val="28"/>
          <w:rtl/>
          <w14:ligatures w14:val="none"/>
        </w:rPr>
        <w:t>دراسة مقارنة</w:t>
      </w:r>
      <w:r w:rsidRPr="00563ACF">
        <w:rPr>
          <w:rFonts w:ascii="STC Forward" w:eastAsia="Times New Roman" w:hAnsi="STC Forward" w:cs="STC Forward"/>
          <w:color w:val="auto"/>
          <w:kern w:val="0"/>
          <w:sz w:val="28"/>
          <w:szCs w:val="28"/>
          <w14:ligatures w14:val="none"/>
        </w:rPr>
        <w:t xml:space="preserve">: stc </w:t>
      </w:r>
      <w:r w:rsidRPr="00563ACF">
        <w:rPr>
          <w:rFonts w:ascii="STC Forward" w:eastAsia="Times New Roman" w:hAnsi="STC Forward" w:cs="STC Forward"/>
          <w:color w:val="auto"/>
          <w:kern w:val="0"/>
          <w:sz w:val="28"/>
          <w:szCs w:val="28"/>
          <w:rtl/>
          <w14:ligatures w14:val="none"/>
        </w:rPr>
        <w:t>مقابل الشركات العالمية</w:t>
      </w:r>
      <w:r w:rsidRPr="00563ACF">
        <w:rPr>
          <w:rFonts w:ascii="STC Forward" w:eastAsia="Times New Roman" w:hAnsi="STC Forward" w:cs="STC Forward"/>
          <w:color w:val="auto"/>
          <w:kern w:val="0"/>
          <w:sz w:val="28"/>
          <w:szCs w:val="28"/>
          <w14:ligatures w14:val="none"/>
        </w:rPr>
        <w:t xml:space="preserve"> (Benchmarking)</w:t>
      </w:r>
    </w:p>
    <w:p w14:paraId="539E0851"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لتعزيز الفصل، يقدم الباحث مقارنة معيارية توضح أين تقف</w:t>
      </w:r>
      <w:r w:rsidRPr="00563ACF">
        <w:rPr>
          <w:rFonts w:ascii="STC Forward" w:hAnsi="STC Forward" w:cs="STC Forward"/>
          <w:sz w:val="28"/>
          <w:szCs w:val="28"/>
        </w:rPr>
        <w:t xml:space="preserve"> stc </w:t>
      </w:r>
      <w:r w:rsidRPr="00563ACF">
        <w:rPr>
          <w:rFonts w:ascii="STC Forward" w:hAnsi="STC Forward" w:cs="STC Forward"/>
          <w:sz w:val="28"/>
          <w:szCs w:val="28"/>
          <w:rtl/>
        </w:rPr>
        <w:t>عالمياً في استخدام</w:t>
      </w:r>
      <w:r w:rsidRPr="00563ACF">
        <w:rPr>
          <w:rFonts w:ascii="STC Forward" w:hAnsi="STC Forward" w:cs="STC Forward"/>
          <w:sz w:val="28"/>
          <w:szCs w:val="28"/>
        </w:rPr>
        <w:t xml:space="preserve"> AI </w:t>
      </w:r>
      <w:r w:rsidRPr="00563ACF">
        <w:rPr>
          <w:rFonts w:ascii="STC Forward" w:hAnsi="STC Forward" w:cs="STC Forward"/>
          <w:sz w:val="28"/>
          <w:szCs w:val="28"/>
          <w:rtl/>
        </w:rPr>
        <w:t>في الإنشاءات</w:t>
      </w:r>
      <w:r w:rsidRPr="00563ACF">
        <w:rPr>
          <w:rFonts w:ascii="STC Forward" w:hAnsi="STC Forward" w:cs="STC Forward"/>
          <w:sz w:val="28"/>
          <w:szCs w:val="28"/>
        </w:rPr>
        <w:t>:</w:t>
      </w:r>
    </w:p>
    <w:p w14:paraId="70B1E7CF"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(2-6): مقارنة معيارية لمستويات النضج الرقمي في إدارة المشاريع</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15"/>
        <w:gridCol w:w="2957"/>
        <w:gridCol w:w="2455"/>
        <w:gridCol w:w="3089"/>
      </w:tblGrid>
      <w:tr w:rsidR="00903C71" w:rsidRPr="000B7F18" w14:paraId="7A7E71AA"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416EEF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معيار المقارنة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EDAD38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الشركات العالمية</w:t>
            </w:r>
            <w:r w:rsidRPr="000B7F18">
              <w:rPr>
                <w:rFonts w:ascii="STC Forward" w:eastAsia="Times New Roman" w:hAnsi="STC Forward" w:cs="STC Forward"/>
                <w:kern w:val="0"/>
                <w:sz w:val="24"/>
                <w:szCs w:val="24"/>
                <w14:ligatures w14:val="none"/>
              </w:rPr>
              <w:t xml:space="preserve"> (Verizon / AT&amp;T)</w:t>
            </w:r>
          </w:p>
        </w:tc>
        <w:tc>
          <w:tcPr>
            <w:tcW w:w="0" w:type="auto"/>
            <w:tcBorders>
              <w:top w:val="single" w:sz="6" w:space="0" w:color="auto"/>
              <w:left w:val="single" w:sz="6" w:space="0" w:color="auto"/>
              <w:bottom w:val="single" w:sz="6" w:space="0" w:color="auto"/>
              <w:right w:val="single" w:sz="6" w:space="0" w:color="auto"/>
            </w:tcBorders>
            <w:vAlign w:val="center"/>
            <w:hideMark/>
          </w:tcPr>
          <w:p w14:paraId="1BF27CE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الوضع الحالي في</w:t>
            </w:r>
            <w:r w:rsidRPr="000B7F18">
              <w:rPr>
                <w:rFonts w:ascii="STC Forward" w:eastAsia="Times New Roman" w:hAnsi="STC Forward" w:cs="STC Forward"/>
                <w:kern w:val="0"/>
                <w:sz w:val="24"/>
                <w:szCs w:val="24"/>
                <w14:ligatures w14:val="none"/>
              </w:rPr>
              <w:t xml:space="preserve"> 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40AE51A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الوضع المستهدف (نموذج البحث)</w:t>
            </w:r>
          </w:p>
        </w:tc>
      </w:tr>
      <w:tr w:rsidR="00903C71" w:rsidRPr="000B7F18" w14:paraId="2E7B75D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FDB8157"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جمع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02FDC6B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درونات ذاتية القيادة</w:t>
            </w:r>
            <w:r w:rsidRPr="000B7F18">
              <w:rPr>
                <w:rFonts w:ascii="STC Forward" w:eastAsia="Times New Roman" w:hAnsi="STC Forward" w:cs="STC Forward"/>
                <w:kern w:val="0"/>
                <w:sz w:val="24"/>
                <w:szCs w:val="24"/>
                <w14:ligatures w14:val="none"/>
              </w:rPr>
              <w:t xml:space="preserve"> (Autonomous)</w:t>
            </w:r>
          </w:p>
        </w:tc>
        <w:tc>
          <w:tcPr>
            <w:tcW w:w="0" w:type="auto"/>
            <w:tcBorders>
              <w:top w:val="single" w:sz="6" w:space="0" w:color="auto"/>
              <w:left w:val="single" w:sz="6" w:space="0" w:color="auto"/>
              <w:bottom w:val="single" w:sz="6" w:space="0" w:color="auto"/>
              <w:right w:val="single" w:sz="6" w:space="0" w:color="auto"/>
            </w:tcBorders>
            <w:vAlign w:val="center"/>
            <w:hideMark/>
          </w:tcPr>
          <w:p w14:paraId="5CBE1C3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درونات يتحكم بها مهندس بشري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44D8F34"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أسراب درونات</w:t>
            </w:r>
            <w:r w:rsidRPr="000B7F18">
              <w:rPr>
                <w:rFonts w:ascii="STC Forward" w:eastAsia="Times New Roman" w:hAnsi="STC Forward" w:cs="STC Forward"/>
                <w:kern w:val="0"/>
                <w:sz w:val="24"/>
                <w:szCs w:val="24"/>
                <w14:ligatures w14:val="none"/>
              </w:rPr>
              <w:t xml:space="preserve"> (Drone Swarms) </w:t>
            </w:r>
            <w:r w:rsidRPr="000B7F18">
              <w:rPr>
                <w:rFonts w:ascii="STC Forward" w:eastAsia="Times New Roman" w:hAnsi="STC Forward" w:cs="STC Forward"/>
                <w:kern w:val="0"/>
                <w:sz w:val="24"/>
                <w:szCs w:val="24"/>
                <w:rtl/>
                <w14:ligatures w14:val="none"/>
              </w:rPr>
              <w:t>مؤتمتة</w:t>
            </w:r>
          </w:p>
        </w:tc>
      </w:tr>
      <w:tr w:rsidR="00903C71" w:rsidRPr="000B7F18" w14:paraId="70C09F6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1656D0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تحليل المخاطر</w:t>
            </w:r>
          </w:p>
        </w:tc>
        <w:tc>
          <w:tcPr>
            <w:tcW w:w="0" w:type="auto"/>
            <w:tcBorders>
              <w:top w:val="single" w:sz="6" w:space="0" w:color="auto"/>
              <w:left w:val="single" w:sz="6" w:space="0" w:color="auto"/>
              <w:bottom w:val="single" w:sz="6" w:space="0" w:color="auto"/>
              <w:right w:val="single" w:sz="6" w:space="0" w:color="auto"/>
            </w:tcBorders>
            <w:vAlign w:val="center"/>
            <w:hideMark/>
          </w:tcPr>
          <w:p w14:paraId="3B15C71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تنبؤ لحظي شامل</w:t>
            </w:r>
            <w:r w:rsidRPr="000B7F18">
              <w:rPr>
                <w:rFonts w:ascii="STC Forward" w:eastAsia="Times New Roman" w:hAnsi="STC Forward" w:cs="STC Forward"/>
                <w:kern w:val="0"/>
                <w:sz w:val="24"/>
                <w:szCs w:val="24"/>
                <w14:ligatures w14:val="none"/>
              </w:rPr>
              <w:t xml:space="preserve"> (Full Predictive)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4D84AE9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تحليل جزئي لبعض المخاطر</w:t>
            </w:r>
          </w:p>
        </w:tc>
        <w:tc>
          <w:tcPr>
            <w:tcW w:w="0" w:type="auto"/>
            <w:tcBorders>
              <w:top w:val="single" w:sz="6" w:space="0" w:color="auto"/>
              <w:left w:val="single" w:sz="6" w:space="0" w:color="auto"/>
              <w:bottom w:val="single" w:sz="6" w:space="0" w:color="auto"/>
              <w:right w:val="single" w:sz="6" w:space="0" w:color="auto"/>
            </w:tcBorders>
            <w:vAlign w:val="center"/>
            <w:hideMark/>
          </w:tcPr>
          <w:p w14:paraId="762B2894"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تنبؤ استباقي متكامل</w:t>
            </w:r>
            <w:r w:rsidRPr="000B7F18">
              <w:rPr>
                <w:rFonts w:ascii="STC Forward" w:eastAsia="Times New Roman" w:hAnsi="STC Forward" w:cs="STC Forward"/>
                <w:kern w:val="0"/>
                <w:sz w:val="24"/>
                <w:szCs w:val="24"/>
                <w14:ligatures w14:val="none"/>
              </w:rPr>
              <w:t xml:space="preserve"> (E2E Prediction)</w:t>
            </w:r>
          </w:p>
        </w:tc>
      </w:tr>
      <w:tr w:rsidR="00903C71" w:rsidRPr="000B7F18" w14:paraId="5C47DFB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8B083D8"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اتخاذ القرار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16BEC35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قرارات مدعومة بالذكاء الاصطناعي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F57F01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قرارات تعتمد على الخبرة الشخصية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BA17665"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قرارات "خوارزمية" خاضعة للمراجعة</w:t>
            </w:r>
          </w:p>
        </w:tc>
      </w:tr>
    </w:tbl>
    <w:p w14:paraId="4C5DBC27" w14:textId="73911A25" w:rsidR="00903C71" w:rsidRPr="00563ACF" w:rsidRDefault="00903C71" w:rsidP="00563ACF">
      <w:pPr>
        <w:spacing w:after="0"/>
        <w:rPr>
          <w:rFonts w:ascii="STC Forward" w:eastAsia="Times New Roman" w:hAnsi="STC Forward" w:cs="STC Forward"/>
          <w:kern w:val="0"/>
          <w:sz w:val="28"/>
          <w:szCs w:val="28"/>
          <w14:ligatures w14:val="none"/>
        </w:rPr>
      </w:pPr>
    </w:p>
    <w:p w14:paraId="4308141C"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2.12 </w:t>
      </w:r>
      <w:r w:rsidRPr="00563ACF">
        <w:rPr>
          <w:rFonts w:ascii="STC Forward" w:eastAsia="Times New Roman" w:hAnsi="STC Forward" w:cs="STC Forward"/>
          <w:color w:val="auto"/>
          <w:kern w:val="0"/>
          <w:sz w:val="28"/>
          <w:szCs w:val="28"/>
          <w:rtl/>
          <w14:ligatures w14:val="none"/>
        </w:rPr>
        <w:t>الإطار التنظيمي للهيئة السعودية للمقاولين وهيئة الاتصالات</w:t>
      </w:r>
    </w:p>
    <w:p w14:paraId="27F85E40"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يشرح الباحث في هذا القسم كيف يتم دمج تقنيات البحث مع (الكود السعودي للمباني) ومعايير (هيئة الاتصالات والفضاء والتقنية). يركز التحليل على أن الذكاء الاصطناعي يساعد في تحقيق "الامتثال التلقائي</w:t>
      </w:r>
      <w:r w:rsidRPr="00563ACF">
        <w:rPr>
          <w:rFonts w:ascii="STC Forward" w:hAnsi="STC Forward" w:cs="STC Forward"/>
          <w:sz w:val="28"/>
          <w:szCs w:val="28"/>
        </w:rPr>
        <w:t>" (Automated Compliance)</w:t>
      </w:r>
      <w:r w:rsidRPr="00563ACF">
        <w:rPr>
          <w:rFonts w:ascii="STC Forward" w:hAnsi="STC Forward" w:cs="STC Forward"/>
          <w:sz w:val="28"/>
          <w:szCs w:val="28"/>
          <w:rtl/>
        </w:rPr>
        <w:t>؛ حيث يرفض النظام آلياً أي توريدات أو صبات خرسانية لا تطابق المواصفات السعودية المعتمدة، مما يحمي</w:t>
      </w:r>
      <w:r w:rsidRPr="00563ACF">
        <w:rPr>
          <w:rFonts w:ascii="STC Forward" w:hAnsi="STC Forward" w:cs="STC Forward"/>
          <w:sz w:val="28"/>
          <w:szCs w:val="28"/>
        </w:rPr>
        <w:t xml:space="preserve"> stc </w:t>
      </w:r>
      <w:r w:rsidRPr="00563ACF">
        <w:rPr>
          <w:rFonts w:ascii="STC Forward" w:hAnsi="STC Forward" w:cs="STC Forward"/>
          <w:sz w:val="28"/>
          <w:szCs w:val="28"/>
          <w:rtl/>
        </w:rPr>
        <w:t>من المخاطر القانونية بعيدة المدى</w:t>
      </w:r>
      <w:r w:rsidRPr="00563ACF">
        <w:rPr>
          <w:rFonts w:ascii="STC Forward" w:hAnsi="STC Forward" w:cs="STC Forward"/>
          <w:sz w:val="28"/>
          <w:szCs w:val="28"/>
        </w:rPr>
        <w:t>.</w:t>
      </w:r>
    </w:p>
    <w:p w14:paraId="76039393" w14:textId="325EF60E" w:rsidR="00903C71" w:rsidRDefault="00903C71" w:rsidP="00563ACF">
      <w:pPr>
        <w:pStyle w:val="NormalWeb"/>
        <w:bidi/>
        <w:spacing w:line="276" w:lineRule="auto"/>
        <w:rPr>
          <w:rFonts w:ascii="STC Forward" w:hAnsi="STC Forward" w:cs="STC Forward"/>
          <w:sz w:val="28"/>
          <w:szCs w:val="28"/>
          <w:rtl/>
        </w:rPr>
      </w:pPr>
    </w:p>
    <w:p w14:paraId="00124AC9" w14:textId="58CBB05F" w:rsidR="00027EA9" w:rsidRDefault="00027EA9" w:rsidP="00027EA9">
      <w:pPr>
        <w:pStyle w:val="NormalWeb"/>
        <w:bidi/>
        <w:spacing w:line="276" w:lineRule="auto"/>
        <w:rPr>
          <w:rFonts w:ascii="STC Forward" w:hAnsi="STC Forward" w:cs="STC Forward"/>
          <w:sz w:val="28"/>
          <w:szCs w:val="28"/>
          <w:rtl/>
        </w:rPr>
      </w:pPr>
    </w:p>
    <w:p w14:paraId="193A24ED" w14:textId="66A7553D" w:rsidR="00027EA9" w:rsidRDefault="00027EA9" w:rsidP="00027EA9">
      <w:pPr>
        <w:pStyle w:val="NormalWeb"/>
        <w:bidi/>
        <w:spacing w:line="276" w:lineRule="auto"/>
        <w:rPr>
          <w:rFonts w:ascii="STC Forward" w:hAnsi="STC Forward" w:cs="STC Forward"/>
          <w:sz w:val="28"/>
          <w:szCs w:val="28"/>
          <w:rtl/>
        </w:rPr>
      </w:pPr>
    </w:p>
    <w:p w14:paraId="3C7DE764" w14:textId="77777777" w:rsidR="00027EA9" w:rsidRPr="00563ACF" w:rsidRDefault="00027EA9" w:rsidP="00027EA9">
      <w:pPr>
        <w:pStyle w:val="NormalWeb"/>
        <w:bidi/>
        <w:spacing w:line="276" w:lineRule="auto"/>
        <w:rPr>
          <w:rFonts w:ascii="STC Forward" w:hAnsi="STC Forward" w:cs="STC Forward"/>
          <w:sz w:val="28"/>
          <w:szCs w:val="28"/>
          <w:rtl/>
        </w:rPr>
      </w:pPr>
    </w:p>
    <w:p w14:paraId="38322F21" w14:textId="77777777" w:rsidR="00903C71" w:rsidRPr="00027EA9" w:rsidRDefault="00903C71"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الثالث: الدراسات السابقة ومنهجية الدراسة</w:t>
      </w:r>
      <w:r w:rsidRPr="00027EA9">
        <w:rPr>
          <w:rFonts w:ascii="STC Forward" w:eastAsia="Times New Roman" w:hAnsi="STC Forward" w:cs="STC Forward"/>
          <w:b/>
          <w:bCs/>
          <w:color w:val="4F008C"/>
          <w:kern w:val="0"/>
          <w14:ligatures w14:val="none"/>
        </w:rPr>
        <w:t xml:space="preserve"> (Literature Review &amp; Methodology)</w:t>
      </w:r>
    </w:p>
    <w:p w14:paraId="7846DC34"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تمهيد الفصل</w:t>
      </w:r>
      <w:r w:rsidRPr="00563ACF">
        <w:rPr>
          <w:rFonts w:ascii="STC Forward" w:eastAsia="Times New Roman" w:hAnsi="STC Forward" w:cs="STC Forward"/>
          <w:color w:val="auto"/>
          <w:kern w:val="0"/>
          <w:sz w:val="28"/>
          <w:szCs w:val="28"/>
          <w14:ligatures w14:val="none"/>
        </w:rPr>
        <w:t>:</w:t>
      </w:r>
    </w:p>
    <w:p w14:paraId="517AA137"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يرتكز هذا الفصل على محورين أساسيين؛ الأول هو استعراض وتحليل التراكم المعرفي في مجال الذكاء الاصطناعي وإدارة المشاريع، والثاني هو تبيان المنهجية العلمية التي اتبعها الباحث للتحقق من الفرضيات الإحصائية في بيئة</w:t>
      </w:r>
      <w:r w:rsidRPr="00563ACF">
        <w:rPr>
          <w:rFonts w:ascii="STC Forward" w:hAnsi="STC Forward" w:cs="STC Forward"/>
          <w:sz w:val="28"/>
          <w:szCs w:val="28"/>
        </w:rPr>
        <w:t xml:space="preserve"> stc.</w:t>
      </w:r>
    </w:p>
    <w:p w14:paraId="68878B3A" w14:textId="499D0527" w:rsidR="00903C71" w:rsidRPr="00563ACF" w:rsidRDefault="00903C71" w:rsidP="00563ACF">
      <w:pPr>
        <w:rPr>
          <w:rFonts w:ascii="STC Forward" w:eastAsia="Times New Roman" w:hAnsi="STC Forward" w:cs="STC Forward"/>
          <w:kern w:val="0"/>
          <w:sz w:val="28"/>
          <w:szCs w:val="28"/>
          <w14:ligatures w14:val="none"/>
        </w:rPr>
      </w:pPr>
    </w:p>
    <w:p w14:paraId="32F51E84"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الأول: الدراسات السابقة</w:t>
      </w:r>
      <w:r w:rsidRPr="00563ACF">
        <w:rPr>
          <w:rFonts w:ascii="STC Forward" w:eastAsia="Times New Roman" w:hAnsi="STC Forward" w:cs="STC Forward"/>
          <w:color w:val="auto"/>
          <w:kern w:val="0"/>
          <w:sz w:val="28"/>
          <w:szCs w:val="28"/>
          <w14:ligatures w14:val="none"/>
        </w:rPr>
        <w:t xml:space="preserve"> (Review of Literature)</w:t>
      </w:r>
    </w:p>
    <w:p w14:paraId="00A07DC2"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قام الباحث بمسح شامل لأحدث الدراسات (2020-2025) التي تناولت تقنيات الثورة الصناعية الرابعة في قطاع الإنشاءات، وتم تقسيمها إلى دراسات عالمية ودراسات محلية/إقليمية</w:t>
      </w:r>
      <w:r w:rsidRPr="00563ACF">
        <w:rPr>
          <w:rFonts w:ascii="STC Forward" w:hAnsi="STC Forward" w:cs="STC Forward"/>
          <w:sz w:val="28"/>
          <w:szCs w:val="28"/>
        </w:rPr>
        <w:t>.</w:t>
      </w:r>
    </w:p>
    <w:p w14:paraId="280519C0"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3.1 </w:t>
      </w:r>
      <w:r w:rsidRPr="00563ACF">
        <w:rPr>
          <w:rFonts w:ascii="STC Forward" w:eastAsia="Times New Roman" w:hAnsi="STC Forward" w:cs="STC Forward"/>
          <w:color w:val="auto"/>
          <w:kern w:val="0"/>
          <w:sz w:val="28"/>
          <w:szCs w:val="28"/>
          <w:rtl/>
          <w14:ligatures w14:val="none"/>
        </w:rPr>
        <w:t>الدراسات العالمية</w:t>
      </w:r>
      <w:r w:rsidRPr="00563ACF">
        <w:rPr>
          <w:rFonts w:ascii="STC Forward" w:eastAsia="Times New Roman" w:hAnsi="STC Forward" w:cs="STC Forward"/>
          <w:color w:val="auto"/>
          <w:kern w:val="0"/>
          <w:sz w:val="28"/>
          <w:szCs w:val="28"/>
          <w14:ligatures w14:val="none"/>
        </w:rPr>
        <w:t xml:space="preserve"> (International Studies)</w:t>
      </w:r>
    </w:p>
    <w:p w14:paraId="66B99CE9"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Pr>
        <w:t xml:space="preserve">1. </w:t>
      </w:r>
      <w:r w:rsidRPr="00563ACF">
        <w:rPr>
          <w:rFonts w:ascii="STC Forward" w:hAnsi="STC Forward" w:cs="STC Forward"/>
          <w:sz w:val="28"/>
          <w:szCs w:val="28"/>
          <w:rtl/>
        </w:rPr>
        <w:t>دراسة مارينغو وآخرون</w:t>
      </w:r>
      <w:r w:rsidRPr="00563ACF">
        <w:rPr>
          <w:rFonts w:ascii="STC Forward" w:hAnsi="STC Forward" w:cs="STC Forward"/>
          <w:sz w:val="28"/>
          <w:szCs w:val="28"/>
        </w:rPr>
        <w:t xml:space="preserve"> (Marengo et al., 2025):</w:t>
      </w:r>
    </w:p>
    <w:p w14:paraId="79C58AE4"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تناولت هذه الدراسة أثر الدرونات المدعومة بإنترنت الأشياء</w:t>
      </w:r>
      <w:r w:rsidRPr="00563ACF">
        <w:rPr>
          <w:rFonts w:ascii="STC Forward" w:hAnsi="STC Forward" w:cs="STC Forward"/>
          <w:sz w:val="28"/>
          <w:szCs w:val="28"/>
        </w:rPr>
        <w:t xml:space="preserve"> (AIoT) </w:t>
      </w:r>
      <w:r w:rsidRPr="00563ACF">
        <w:rPr>
          <w:rFonts w:ascii="STC Forward" w:hAnsi="STC Forward" w:cs="STC Forward"/>
          <w:sz w:val="28"/>
          <w:szCs w:val="28"/>
          <w:rtl/>
        </w:rPr>
        <w:t>في تقليل المخاطر الميدانية</w:t>
      </w:r>
      <w:r w:rsidRPr="00563ACF">
        <w:rPr>
          <w:rFonts w:ascii="STC Forward" w:hAnsi="STC Forward" w:cs="STC Forward"/>
          <w:sz w:val="28"/>
          <w:szCs w:val="28"/>
        </w:rPr>
        <w:t>.</w:t>
      </w:r>
    </w:p>
    <w:p w14:paraId="2A6E5918" w14:textId="77777777" w:rsidR="00903C71" w:rsidRPr="00563ACF" w:rsidRDefault="00903C71" w:rsidP="00395727">
      <w:pPr>
        <w:pStyle w:val="NormalWeb"/>
        <w:numPr>
          <w:ilvl w:val="0"/>
          <w:numId w:val="6"/>
        </w:numPr>
        <w:bidi/>
        <w:rPr>
          <w:rFonts w:ascii="STC Forward" w:hAnsi="STC Forward" w:cs="STC Forward"/>
          <w:sz w:val="28"/>
          <w:szCs w:val="28"/>
        </w:rPr>
      </w:pPr>
      <w:r w:rsidRPr="00563ACF">
        <w:rPr>
          <w:rFonts w:ascii="STC Forward" w:hAnsi="STC Forward" w:cs="STC Forward"/>
          <w:sz w:val="28"/>
          <w:szCs w:val="28"/>
          <w:rtl/>
        </w:rPr>
        <w:t>المنهجية</w:t>
      </w:r>
      <w:r w:rsidRPr="00563ACF">
        <w:rPr>
          <w:rFonts w:ascii="STC Forward" w:hAnsi="STC Forward" w:cs="STC Forward"/>
          <w:sz w:val="28"/>
          <w:szCs w:val="28"/>
        </w:rPr>
        <w:t xml:space="preserve">: </w:t>
      </w:r>
      <w:r w:rsidRPr="00563ACF">
        <w:rPr>
          <w:rFonts w:ascii="STC Forward" w:hAnsi="STC Forward" w:cs="STC Forward"/>
          <w:sz w:val="28"/>
          <w:szCs w:val="28"/>
          <w:rtl/>
        </w:rPr>
        <w:t>استخدمت المنهج التجريبي في مشاريع بنية تحتية بأوروبا</w:t>
      </w:r>
      <w:r w:rsidRPr="00563ACF">
        <w:rPr>
          <w:rFonts w:ascii="STC Forward" w:hAnsi="STC Forward" w:cs="STC Forward"/>
          <w:sz w:val="28"/>
          <w:szCs w:val="28"/>
        </w:rPr>
        <w:t>.</w:t>
      </w:r>
    </w:p>
    <w:p w14:paraId="665CC8C1" w14:textId="77777777" w:rsidR="00903C71" w:rsidRPr="00563ACF" w:rsidRDefault="00903C71" w:rsidP="00395727">
      <w:pPr>
        <w:pStyle w:val="NormalWeb"/>
        <w:numPr>
          <w:ilvl w:val="0"/>
          <w:numId w:val="6"/>
        </w:numPr>
        <w:bidi/>
        <w:rPr>
          <w:rFonts w:ascii="STC Forward" w:hAnsi="STC Forward" w:cs="STC Forward"/>
          <w:sz w:val="28"/>
          <w:szCs w:val="28"/>
        </w:rPr>
      </w:pPr>
      <w:r w:rsidRPr="00563ACF">
        <w:rPr>
          <w:rFonts w:ascii="STC Forward" w:hAnsi="STC Forward" w:cs="STC Forward"/>
          <w:sz w:val="28"/>
          <w:szCs w:val="28"/>
          <w:rtl/>
        </w:rPr>
        <w:t>النتائج</w:t>
      </w:r>
      <w:r w:rsidRPr="00563ACF">
        <w:rPr>
          <w:rFonts w:ascii="STC Forward" w:hAnsi="STC Forward" w:cs="STC Forward"/>
          <w:sz w:val="28"/>
          <w:szCs w:val="28"/>
        </w:rPr>
        <w:t xml:space="preserve">: </w:t>
      </w:r>
      <w:r w:rsidRPr="00563ACF">
        <w:rPr>
          <w:rFonts w:ascii="STC Forward" w:hAnsi="STC Forward" w:cs="STC Forward"/>
          <w:sz w:val="28"/>
          <w:szCs w:val="28"/>
          <w:rtl/>
        </w:rPr>
        <w:t>خلصت إلى أن المراقبة اللحظية تقلل من الحوادث المهنية بنسبة 30</w:t>
      </w:r>
      <w:r w:rsidRPr="00563ACF">
        <w:rPr>
          <w:rFonts w:ascii="STC Forward" w:hAnsi="STC Forward" w:cs="STC Forward"/>
          <w:sz w:val="28"/>
          <w:szCs w:val="28"/>
        </w:rPr>
        <w:t>%.</w:t>
      </w:r>
    </w:p>
    <w:p w14:paraId="108E888E" w14:textId="77777777" w:rsidR="00903C71" w:rsidRPr="00563ACF" w:rsidRDefault="00903C71" w:rsidP="00395727">
      <w:pPr>
        <w:pStyle w:val="NormalWeb"/>
        <w:numPr>
          <w:ilvl w:val="0"/>
          <w:numId w:val="6"/>
        </w:numPr>
        <w:bidi/>
        <w:rPr>
          <w:rFonts w:ascii="STC Forward" w:hAnsi="STC Forward" w:cs="STC Forward"/>
          <w:sz w:val="28"/>
          <w:szCs w:val="28"/>
        </w:rPr>
      </w:pPr>
      <w:r w:rsidRPr="00563ACF">
        <w:rPr>
          <w:rFonts w:ascii="STC Forward" w:hAnsi="STC Forward" w:cs="STC Forward"/>
          <w:sz w:val="28"/>
          <w:szCs w:val="28"/>
          <w:rtl/>
        </w:rPr>
        <w:t>نقد الباحث</w:t>
      </w:r>
      <w:r w:rsidRPr="00563ACF">
        <w:rPr>
          <w:rFonts w:ascii="STC Forward" w:hAnsi="STC Forward" w:cs="STC Forward"/>
          <w:sz w:val="28"/>
          <w:szCs w:val="28"/>
        </w:rPr>
        <w:t xml:space="preserve">: </w:t>
      </w:r>
      <w:r w:rsidRPr="00563ACF">
        <w:rPr>
          <w:rFonts w:ascii="STC Forward" w:hAnsi="STC Forward" w:cs="STC Forward"/>
          <w:sz w:val="28"/>
          <w:szCs w:val="28"/>
          <w:rtl/>
        </w:rPr>
        <w:t>ركزت الدراسة على "السلامة"، بينما يركز بحثنا الحالي على "كفاءة إدارة المشروع" (الوقت والتكلفة) في سياق</w:t>
      </w:r>
      <w:r w:rsidRPr="00563ACF">
        <w:rPr>
          <w:rFonts w:ascii="STC Forward" w:hAnsi="STC Forward" w:cs="STC Forward"/>
          <w:sz w:val="28"/>
          <w:szCs w:val="28"/>
        </w:rPr>
        <w:t xml:space="preserve"> stc</w:t>
      </w:r>
      <w:r w:rsidRPr="00563ACF">
        <w:rPr>
          <w:rFonts w:ascii="STC Forward" w:hAnsi="STC Forward" w:cs="STC Forward"/>
          <w:sz w:val="28"/>
          <w:szCs w:val="28"/>
          <w:rtl/>
        </w:rPr>
        <w:t>، وهو ما يعد توسعاً إدارياً أعمق</w:t>
      </w:r>
      <w:r w:rsidRPr="00563ACF">
        <w:rPr>
          <w:rFonts w:ascii="STC Forward" w:hAnsi="STC Forward" w:cs="STC Forward"/>
          <w:sz w:val="28"/>
          <w:szCs w:val="28"/>
        </w:rPr>
        <w:t>.</w:t>
      </w:r>
    </w:p>
    <w:p w14:paraId="47196D67"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Pr>
        <w:t xml:space="preserve">2. </w:t>
      </w:r>
      <w:r w:rsidRPr="00563ACF">
        <w:rPr>
          <w:rFonts w:ascii="STC Forward" w:hAnsi="STC Forward" w:cs="STC Forward"/>
          <w:sz w:val="28"/>
          <w:szCs w:val="28"/>
          <w:rtl/>
        </w:rPr>
        <w:t>تقرير مؤسسة ماكنزي</w:t>
      </w:r>
      <w:r w:rsidRPr="00563ACF">
        <w:rPr>
          <w:rFonts w:ascii="STC Forward" w:hAnsi="STC Forward" w:cs="STC Forward"/>
          <w:sz w:val="28"/>
          <w:szCs w:val="28"/>
        </w:rPr>
        <w:t xml:space="preserve"> (McKinsey, 2023):</w:t>
      </w:r>
    </w:p>
    <w:p w14:paraId="3586DCA3"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بحث التقرير في "مستقبل إدارة المشاريع القائمة على التحليل التنبؤي</w:t>
      </w:r>
      <w:r w:rsidRPr="00563ACF">
        <w:rPr>
          <w:rFonts w:ascii="STC Forward" w:hAnsi="STC Forward" w:cs="STC Forward"/>
          <w:sz w:val="28"/>
          <w:szCs w:val="28"/>
        </w:rPr>
        <w:t>".</w:t>
      </w:r>
    </w:p>
    <w:p w14:paraId="11CB395A" w14:textId="77777777" w:rsidR="00903C71" w:rsidRPr="00563ACF" w:rsidRDefault="00903C71" w:rsidP="00395727">
      <w:pPr>
        <w:pStyle w:val="NormalWeb"/>
        <w:numPr>
          <w:ilvl w:val="0"/>
          <w:numId w:val="7"/>
        </w:numPr>
        <w:bidi/>
        <w:rPr>
          <w:rFonts w:ascii="STC Forward" w:hAnsi="STC Forward" w:cs="STC Forward"/>
          <w:sz w:val="28"/>
          <w:szCs w:val="28"/>
        </w:rPr>
      </w:pPr>
      <w:r w:rsidRPr="00563ACF">
        <w:rPr>
          <w:rFonts w:ascii="STC Forward" w:hAnsi="STC Forward" w:cs="STC Forward"/>
          <w:sz w:val="28"/>
          <w:szCs w:val="28"/>
          <w:rtl/>
        </w:rPr>
        <w:t>النتائج</w:t>
      </w:r>
      <w:r w:rsidRPr="00563ACF">
        <w:rPr>
          <w:rFonts w:ascii="STC Forward" w:hAnsi="STC Forward" w:cs="STC Forward"/>
          <w:sz w:val="28"/>
          <w:szCs w:val="28"/>
        </w:rPr>
        <w:t xml:space="preserve">: </w:t>
      </w:r>
      <w:r w:rsidRPr="00563ACF">
        <w:rPr>
          <w:rFonts w:ascii="STC Forward" w:hAnsi="STC Forward" w:cs="STC Forward"/>
          <w:sz w:val="28"/>
          <w:szCs w:val="28"/>
          <w:rtl/>
        </w:rPr>
        <w:t>توقعت أن الشركات التي تتبنى</w:t>
      </w:r>
      <w:r w:rsidRPr="00563ACF">
        <w:rPr>
          <w:rFonts w:ascii="STC Forward" w:hAnsi="STC Forward" w:cs="STC Forward"/>
          <w:sz w:val="28"/>
          <w:szCs w:val="28"/>
        </w:rPr>
        <w:t xml:space="preserve"> AI </w:t>
      </w:r>
      <w:r w:rsidRPr="00563ACF">
        <w:rPr>
          <w:rFonts w:ascii="STC Forward" w:hAnsi="STC Forward" w:cs="STC Forward"/>
          <w:sz w:val="28"/>
          <w:szCs w:val="28"/>
          <w:rtl/>
        </w:rPr>
        <w:t>ستحقق وفراً في الهوامش الربحية يصل إلى 15</w:t>
      </w:r>
      <w:r w:rsidRPr="00563ACF">
        <w:rPr>
          <w:rFonts w:ascii="STC Forward" w:hAnsi="STC Forward" w:cs="STC Forward"/>
          <w:sz w:val="28"/>
          <w:szCs w:val="28"/>
        </w:rPr>
        <w:t>%.</w:t>
      </w:r>
    </w:p>
    <w:p w14:paraId="3C63E6E5" w14:textId="77777777" w:rsidR="00903C71" w:rsidRPr="00563ACF" w:rsidRDefault="00903C71" w:rsidP="00395727">
      <w:pPr>
        <w:pStyle w:val="NormalWeb"/>
        <w:numPr>
          <w:ilvl w:val="0"/>
          <w:numId w:val="7"/>
        </w:numPr>
        <w:bidi/>
        <w:rPr>
          <w:rFonts w:ascii="STC Forward" w:hAnsi="STC Forward" w:cs="STC Forward"/>
          <w:sz w:val="28"/>
          <w:szCs w:val="28"/>
        </w:rPr>
      </w:pPr>
      <w:r w:rsidRPr="00563ACF">
        <w:rPr>
          <w:rFonts w:ascii="STC Forward" w:hAnsi="STC Forward" w:cs="STC Forward"/>
          <w:sz w:val="28"/>
          <w:szCs w:val="28"/>
          <w:rtl/>
        </w:rPr>
        <w:lastRenderedPageBreak/>
        <w:t>نقد الباحث</w:t>
      </w:r>
      <w:r w:rsidRPr="00563ACF">
        <w:rPr>
          <w:rFonts w:ascii="STC Forward" w:hAnsi="STC Forward" w:cs="STC Forward"/>
          <w:sz w:val="28"/>
          <w:szCs w:val="28"/>
        </w:rPr>
        <w:t xml:space="preserve">: </w:t>
      </w:r>
      <w:r w:rsidRPr="00563ACF">
        <w:rPr>
          <w:rFonts w:ascii="STC Forward" w:hAnsi="STC Forward" w:cs="STC Forward"/>
          <w:sz w:val="28"/>
          <w:szCs w:val="28"/>
          <w:rtl/>
        </w:rPr>
        <w:t>التقرير ذو طابع اقتصادي عام، بينما يفتقر للنماذج التطبيقية لشركات الاتصالات التي تدير مشاريع إنشائية</w:t>
      </w:r>
      <w:r w:rsidRPr="00563ACF">
        <w:rPr>
          <w:rFonts w:ascii="STC Forward" w:hAnsi="STC Forward" w:cs="STC Forward"/>
          <w:sz w:val="28"/>
          <w:szCs w:val="28"/>
        </w:rPr>
        <w:t xml:space="preserve"> (</w:t>
      </w:r>
      <w:r w:rsidRPr="00563ACF">
        <w:rPr>
          <w:rFonts w:ascii="STC Forward" w:hAnsi="STC Forward" w:cs="STC Forward"/>
          <w:sz w:val="28"/>
          <w:szCs w:val="28"/>
          <w:rtl/>
        </w:rPr>
        <w:t>مثل</w:t>
      </w:r>
      <w:r w:rsidRPr="00563ACF">
        <w:rPr>
          <w:rFonts w:ascii="STC Forward" w:hAnsi="STC Forward" w:cs="STC Forward"/>
          <w:sz w:val="28"/>
          <w:szCs w:val="28"/>
        </w:rPr>
        <w:t xml:space="preserve"> stc)</w:t>
      </w:r>
      <w:r w:rsidRPr="00563ACF">
        <w:rPr>
          <w:rFonts w:ascii="STC Forward" w:hAnsi="STC Forward" w:cs="STC Forward"/>
          <w:sz w:val="28"/>
          <w:szCs w:val="28"/>
          <w:rtl/>
        </w:rPr>
        <w:t>، وهو ما يسعى البحث الحالي لتأصيله</w:t>
      </w:r>
      <w:r w:rsidRPr="00563ACF">
        <w:rPr>
          <w:rFonts w:ascii="STC Forward" w:hAnsi="STC Forward" w:cs="STC Forward"/>
          <w:sz w:val="28"/>
          <w:szCs w:val="28"/>
        </w:rPr>
        <w:t>.</w:t>
      </w:r>
    </w:p>
    <w:p w14:paraId="5F9DB7AE"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(3-1): مصفوفة مقارنة الدراسات العالمية والفجوة البحثية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61"/>
        <w:gridCol w:w="1404"/>
        <w:gridCol w:w="1610"/>
        <w:gridCol w:w="1991"/>
        <w:gridCol w:w="3050"/>
      </w:tblGrid>
      <w:tr w:rsidR="00903C71" w:rsidRPr="000B7F18" w14:paraId="02431740"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09C7BE8"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الدراسة / الباحث</w:t>
            </w:r>
          </w:p>
        </w:tc>
        <w:tc>
          <w:tcPr>
            <w:tcW w:w="0" w:type="auto"/>
            <w:tcBorders>
              <w:top w:val="single" w:sz="6" w:space="0" w:color="auto"/>
              <w:left w:val="single" w:sz="6" w:space="0" w:color="auto"/>
              <w:bottom w:val="single" w:sz="6" w:space="0" w:color="auto"/>
              <w:right w:val="single" w:sz="6" w:space="0" w:color="auto"/>
            </w:tcBorders>
            <w:vAlign w:val="center"/>
            <w:hideMark/>
          </w:tcPr>
          <w:p w14:paraId="4E4A4A1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المتغير المستقل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30A751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المتغير التابع</w:t>
            </w:r>
          </w:p>
        </w:tc>
        <w:tc>
          <w:tcPr>
            <w:tcW w:w="0" w:type="auto"/>
            <w:tcBorders>
              <w:top w:val="single" w:sz="6" w:space="0" w:color="auto"/>
              <w:left w:val="single" w:sz="6" w:space="0" w:color="auto"/>
              <w:bottom w:val="single" w:sz="6" w:space="0" w:color="auto"/>
              <w:right w:val="single" w:sz="6" w:space="0" w:color="auto"/>
            </w:tcBorders>
            <w:vAlign w:val="center"/>
            <w:hideMark/>
          </w:tcPr>
          <w:p w14:paraId="133B7197"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المنهجية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A816D18"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الفجوة التي يسدها بحثك</w:t>
            </w:r>
          </w:p>
        </w:tc>
      </w:tr>
      <w:tr w:rsidR="00903C71" w:rsidRPr="000B7F18" w14:paraId="483D5F4C"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2DFAA7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Sanni (2022)</w:t>
            </w:r>
          </w:p>
        </w:tc>
        <w:tc>
          <w:tcPr>
            <w:tcW w:w="0" w:type="auto"/>
            <w:tcBorders>
              <w:top w:val="single" w:sz="6" w:space="0" w:color="auto"/>
              <w:left w:val="single" w:sz="6" w:space="0" w:color="auto"/>
              <w:bottom w:val="single" w:sz="6" w:space="0" w:color="auto"/>
              <w:right w:val="single" w:sz="6" w:space="0" w:color="auto"/>
            </w:tcBorders>
            <w:vAlign w:val="center"/>
            <w:hideMark/>
          </w:tcPr>
          <w:p w14:paraId="399ABA1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دمج</w:t>
            </w:r>
            <w:r w:rsidRPr="000B7F18">
              <w:rPr>
                <w:rFonts w:ascii="STC Forward" w:eastAsia="Times New Roman" w:hAnsi="STC Forward" w:cs="STC Forward"/>
                <w:kern w:val="0"/>
                <w:sz w:val="24"/>
                <w:szCs w:val="24"/>
                <w14:ligatures w14:val="none"/>
              </w:rPr>
              <w:t xml:space="preserve"> BIM </w:t>
            </w:r>
            <w:r w:rsidRPr="000B7F18">
              <w:rPr>
                <w:rFonts w:ascii="STC Forward" w:eastAsia="Times New Roman" w:hAnsi="STC Forward" w:cs="STC Forward"/>
                <w:kern w:val="0"/>
                <w:sz w:val="24"/>
                <w:szCs w:val="24"/>
                <w:rtl/>
                <w14:ligatures w14:val="none"/>
              </w:rPr>
              <w:t>مع</w:t>
            </w:r>
            <w:r w:rsidRPr="000B7F18">
              <w:rPr>
                <w:rFonts w:ascii="STC Forward" w:eastAsia="Times New Roman" w:hAnsi="STC Forward" w:cs="STC Forward"/>
                <w:kern w:val="0"/>
                <w:sz w:val="24"/>
                <w:szCs w:val="24"/>
                <w14:ligatures w14:val="none"/>
              </w:rPr>
              <w:t xml:space="preserve"> AI</w:t>
            </w:r>
          </w:p>
        </w:tc>
        <w:tc>
          <w:tcPr>
            <w:tcW w:w="0" w:type="auto"/>
            <w:tcBorders>
              <w:top w:val="single" w:sz="6" w:space="0" w:color="auto"/>
              <w:left w:val="single" w:sz="6" w:space="0" w:color="auto"/>
              <w:bottom w:val="single" w:sz="6" w:space="0" w:color="auto"/>
              <w:right w:val="single" w:sz="6" w:space="0" w:color="auto"/>
            </w:tcBorders>
            <w:vAlign w:val="center"/>
            <w:hideMark/>
          </w:tcPr>
          <w:p w14:paraId="7FE2240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التنبؤ بالمخاطر</w:t>
            </w:r>
          </w:p>
        </w:tc>
        <w:tc>
          <w:tcPr>
            <w:tcW w:w="0" w:type="auto"/>
            <w:tcBorders>
              <w:top w:val="single" w:sz="6" w:space="0" w:color="auto"/>
              <w:left w:val="single" w:sz="6" w:space="0" w:color="auto"/>
              <w:bottom w:val="single" w:sz="6" w:space="0" w:color="auto"/>
              <w:right w:val="single" w:sz="6" w:space="0" w:color="auto"/>
            </w:tcBorders>
            <w:vAlign w:val="center"/>
            <w:hideMark/>
          </w:tcPr>
          <w:p w14:paraId="218CFD4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دراسة حالة</w:t>
            </w:r>
            <w:r w:rsidRPr="000B7F18">
              <w:rPr>
                <w:rFonts w:ascii="STC Forward" w:eastAsia="Times New Roman" w:hAnsi="STC Forward" w:cs="STC Forward"/>
                <w:kern w:val="0"/>
                <w:sz w:val="24"/>
                <w:szCs w:val="24"/>
                <w14:ligatures w14:val="none"/>
              </w:rPr>
              <w:t xml:space="preserve"> (Mega Projects)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DE6E6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لم تتطرق لخصوصية البيئة الترددية</w:t>
            </w:r>
            <w:r w:rsidRPr="000B7F18">
              <w:rPr>
                <w:rFonts w:ascii="STC Forward" w:eastAsia="Times New Roman" w:hAnsi="STC Forward" w:cs="STC Forward"/>
                <w:kern w:val="0"/>
                <w:sz w:val="24"/>
                <w:szCs w:val="24"/>
                <w14:ligatures w14:val="none"/>
              </w:rPr>
              <w:t xml:space="preserve"> (RF) </w:t>
            </w:r>
            <w:r w:rsidRPr="000B7F18">
              <w:rPr>
                <w:rFonts w:ascii="STC Forward" w:eastAsia="Times New Roman" w:hAnsi="STC Forward" w:cs="STC Forward"/>
                <w:kern w:val="0"/>
                <w:sz w:val="24"/>
                <w:szCs w:val="24"/>
                <w:rtl/>
                <w14:ligatures w14:val="none"/>
              </w:rPr>
              <w:t>كما في</w:t>
            </w:r>
            <w:r w:rsidRPr="000B7F18">
              <w:rPr>
                <w:rFonts w:ascii="STC Forward" w:eastAsia="Times New Roman" w:hAnsi="STC Forward" w:cs="STC Forward"/>
                <w:kern w:val="0"/>
                <w:sz w:val="24"/>
                <w:szCs w:val="24"/>
                <w14:ligatures w14:val="none"/>
              </w:rPr>
              <w:t xml:space="preserve"> stc</w:t>
            </w:r>
          </w:p>
        </w:tc>
      </w:tr>
      <w:tr w:rsidR="00903C71" w:rsidRPr="000B7F18" w14:paraId="1F95B210"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57DBB33"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Davenport (2020)</w:t>
            </w:r>
          </w:p>
        </w:tc>
        <w:tc>
          <w:tcPr>
            <w:tcW w:w="0" w:type="auto"/>
            <w:tcBorders>
              <w:top w:val="single" w:sz="6" w:space="0" w:color="auto"/>
              <w:left w:val="single" w:sz="6" w:space="0" w:color="auto"/>
              <w:bottom w:val="single" w:sz="6" w:space="0" w:color="auto"/>
              <w:right w:val="single" w:sz="6" w:space="0" w:color="auto"/>
            </w:tcBorders>
            <w:vAlign w:val="center"/>
            <w:hideMark/>
          </w:tcPr>
          <w:p w14:paraId="7383968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الذكاء الاصطناعي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A3199D3"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اللوجستيات الإنشائية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BE6E7B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مسح ميداني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454ADA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ركزت على التوريد وأغفلت أتمتة القيمة المكتسبة</w:t>
            </w:r>
            <w:r w:rsidRPr="000B7F18">
              <w:rPr>
                <w:rFonts w:ascii="STC Forward" w:eastAsia="Times New Roman" w:hAnsi="STC Forward" w:cs="STC Forward"/>
                <w:kern w:val="0"/>
                <w:sz w:val="24"/>
                <w:szCs w:val="24"/>
                <w14:ligatures w14:val="none"/>
              </w:rPr>
              <w:t xml:space="preserve"> (EVM)</w:t>
            </w:r>
          </w:p>
        </w:tc>
      </w:tr>
      <w:tr w:rsidR="00903C71" w:rsidRPr="000B7F18" w14:paraId="3FCFA6D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CDCC89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Marengo (2025)</w:t>
            </w:r>
          </w:p>
        </w:tc>
        <w:tc>
          <w:tcPr>
            <w:tcW w:w="0" w:type="auto"/>
            <w:tcBorders>
              <w:top w:val="single" w:sz="6" w:space="0" w:color="auto"/>
              <w:left w:val="single" w:sz="6" w:space="0" w:color="auto"/>
              <w:bottom w:val="single" w:sz="6" w:space="0" w:color="auto"/>
              <w:right w:val="single" w:sz="6" w:space="0" w:color="auto"/>
            </w:tcBorders>
            <w:vAlign w:val="center"/>
            <w:hideMark/>
          </w:tcPr>
          <w:p w14:paraId="4D08D65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الدرون و</w:t>
            </w:r>
            <w:r w:rsidRPr="000B7F18">
              <w:rPr>
                <w:rFonts w:ascii="STC Forward" w:eastAsia="Times New Roman" w:hAnsi="STC Forward" w:cs="STC Forward"/>
                <w:kern w:val="0"/>
                <w:sz w:val="24"/>
                <w:szCs w:val="24"/>
                <w14:ligatures w14:val="none"/>
              </w:rPr>
              <w:t>AIoT</w:t>
            </w:r>
          </w:p>
        </w:tc>
        <w:tc>
          <w:tcPr>
            <w:tcW w:w="0" w:type="auto"/>
            <w:tcBorders>
              <w:top w:val="single" w:sz="6" w:space="0" w:color="auto"/>
              <w:left w:val="single" w:sz="6" w:space="0" w:color="auto"/>
              <w:bottom w:val="single" w:sz="6" w:space="0" w:color="auto"/>
              <w:right w:val="single" w:sz="6" w:space="0" w:color="auto"/>
            </w:tcBorders>
            <w:vAlign w:val="center"/>
            <w:hideMark/>
          </w:tcPr>
          <w:p w14:paraId="6714E23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مخاطر السلامة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7371A7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تجريبي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7FE3F5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ركزت على السلامة دون الربط بالمسار الحرج</w:t>
            </w:r>
            <w:r w:rsidRPr="000B7F18">
              <w:rPr>
                <w:rFonts w:ascii="STC Forward" w:eastAsia="Times New Roman" w:hAnsi="STC Forward" w:cs="STC Forward"/>
                <w:kern w:val="0"/>
                <w:sz w:val="24"/>
                <w:szCs w:val="24"/>
                <w14:ligatures w14:val="none"/>
              </w:rPr>
              <w:t xml:space="preserve"> (CPM)</w:t>
            </w:r>
          </w:p>
        </w:tc>
      </w:tr>
    </w:tbl>
    <w:p w14:paraId="1C418571" w14:textId="793C4059" w:rsidR="00903C71" w:rsidRPr="00563ACF" w:rsidRDefault="00903C71" w:rsidP="00563ACF">
      <w:pPr>
        <w:spacing w:after="0"/>
        <w:rPr>
          <w:rFonts w:ascii="STC Forward" w:eastAsia="Times New Roman" w:hAnsi="STC Forward" w:cs="STC Forward"/>
          <w:kern w:val="0"/>
          <w:sz w:val="28"/>
          <w:szCs w:val="28"/>
          <w14:ligatures w14:val="none"/>
        </w:rPr>
      </w:pPr>
    </w:p>
    <w:p w14:paraId="18A8FE05"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3.2 </w:t>
      </w:r>
      <w:r w:rsidRPr="00563ACF">
        <w:rPr>
          <w:rFonts w:ascii="STC Forward" w:eastAsia="Times New Roman" w:hAnsi="STC Forward" w:cs="STC Forward"/>
          <w:color w:val="auto"/>
          <w:kern w:val="0"/>
          <w:sz w:val="28"/>
          <w:szCs w:val="28"/>
          <w:rtl/>
          <w14:ligatures w14:val="none"/>
        </w:rPr>
        <w:t>الدراسات المحلية والإقليمية</w:t>
      </w:r>
      <w:r w:rsidRPr="00563ACF">
        <w:rPr>
          <w:rFonts w:ascii="STC Forward" w:eastAsia="Times New Roman" w:hAnsi="STC Forward" w:cs="STC Forward"/>
          <w:color w:val="auto"/>
          <w:kern w:val="0"/>
          <w:sz w:val="28"/>
          <w:szCs w:val="28"/>
          <w14:ligatures w14:val="none"/>
        </w:rPr>
        <w:t xml:space="preserve"> (Local &amp; Regional Studies)</w:t>
      </w:r>
    </w:p>
    <w:p w14:paraId="2625C19C"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Pr>
        <w:t xml:space="preserve">1. </w:t>
      </w:r>
      <w:r w:rsidRPr="00563ACF">
        <w:rPr>
          <w:rFonts w:ascii="STC Forward" w:hAnsi="STC Forward" w:cs="STC Forward"/>
          <w:sz w:val="28"/>
          <w:szCs w:val="28"/>
          <w:rtl/>
        </w:rPr>
        <w:t>دراسة السلمي</w:t>
      </w:r>
      <w:r w:rsidRPr="00563ACF">
        <w:rPr>
          <w:rFonts w:ascii="STC Forward" w:hAnsi="STC Forward" w:cs="STC Forward"/>
          <w:sz w:val="28"/>
          <w:szCs w:val="28"/>
        </w:rPr>
        <w:t xml:space="preserve"> (2024):</w:t>
      </w:r>
    </w:p>
    <w:p w14:paraId="11815591"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بحثت في جودة القرار في البيئات السعودية الذكية</w:t>
      </w:r>
      <w:r w:rsidRPr="00563ACF">
        <w:rPr>
          <w:rFonts w:ascii="STC Forward" w:hAnsi="STC Forward" w:cs="STC Forward"/>
          <w:sz w:val="28"/>
          <w:szCs w:val="28"/>
        </w:rPr>
        <w:t>.</w:t>
      </w:r>
    </w:p>
    <w:p w14:paraId="29BC51A0" w14:textId="77777777" w:rsidR="00903C71" w:rsidRPr="00563ACF" w:rsidRDefault="00903C71" w:rsidP="00395727">
      <w:pPr>
        <w:pStyle w:val="NormalWeb"/>
        <w:numPr>
          <w:ilvl w:val="0"/>
          <w:numId w:val="8"/>
        </w:numPr>
        <w:bidi/>
        <w:rPr>
          <w:rFonts w:ascii="STC Forward" w:hAnsi="STC Forward" w:cs="STC Forward"/>
          <w:sz w:val="28"/>
          <w:szCs w:val="28"/>
        </w:rPr>
      </w:pPr>
      <w:r w:rsidRPr="00563ACF">
        <w:rPr>
          <w:rFonts w:ascii="STC Forward" w:hAnsi="STC Forward" w:cs="STC Forward"/>
          <w:sz w:val="28"/>
          <w:szCs w:val="28"/>
          <w:rtl/>
        </w:rPr>
        <w:t>النتائج</w:t>
      </w:r>
      <w:r w:rsidRPr="00563ACF">
        <w:rPr>
          <w:rFonts w:ascii="STC Forward" w:hAnsi="STC Forward" w:cs="STC Forward"/>
          <w:sz w:val="28"/>
          <w:szCs w:val="28"/>
        </w:rPr>
        <w:t xml:space="preserve">: </w:t>
      </w:r>
      <w:r w:rsidRPr="00563ACF">
        <w:rPr>
          <w:rFonts w:ascii="STC Forward" w:hAnsi="STC Forward" w:cs="STC Forward"/>
          <w:sz w:val="28"/>
          <w:szCs w:val="28"/>
          <w:rtl/>
        </w:rPr>
        <w:t>أكدت وجود مقاومة تغيير تنظيمية في الشركات الكبرى بالمملكة</w:t>
      </w:r>
      <w:r w:rsidRPr="00563ACF">
        <w:rPr>
          <w:rFonts w:ascii="STC Forward" w:hAnsi="STC Forward" w:cs="STC Forward"/>
          <w:sz w:val="28"/>
          <w:szCs w:val="28"/>
        </w:rPr>
        <w:t>.</w:t>
      </w:r>
    </w:p>
    <w:p w14:paraId="38943893" w14:textId="77777777" w:rsidR="00903C71" w:rsidRPr="00563ACF" w:rsidRDefault="00903C71" w:rsidP="00395727">
      <w:pPr>
        <w:pStyle w:val="NormalWeb"/>
        <w:numPr>
          <w:ilvl w:val="0"/>
          <w:numId w:val="8"/>
        </w:numPr>
        <w:bidi/>
        <w:rPr>
          <w:rFonts w:ascii="STC Forward" w:hAnsi="STC Forward" w:cs="STC Forward"/>
          <w:sz w:val="28"/>
          <w:szCs w:val="28"/>
        </w:rPr>
      </w:pPr>
      <w:r w:rsidRPr="00563ACF">
        <w:rPr>
          <w:rFonts w:ascii="STC Forward" w:hAnsi="STC Forward" w:cs="STC Forward"/>
          <w:sz w:val="28"/>
          <w:szCs w:val="28"/>
          <w:rtl/>
        </w:rPr>
        <w:t>نقد الباحث</w:t>
      </w:r>
      <w:r w:rsidRPr="00563ACF">
        <w:rPr>
          <w:rFonts w:ascii="STC Forward" w:hAnsi="STC Forward" w:cs="STC Forward"/>
          <w:sz w:val="28"/>
          <w:szCs w:val="28"/>
        </w:rPr>
        <w:t xml:space="preserve">: </w:t>
      </w:r>
      <w:r w:rsidRPr="00563ACF">
        <w:rPr>
          <w:rFonts w:ascii="STC Forward" w:hAnsi="STC Forward" w:cs="STC Forward"/>
          <w:sz w:val="28"/>
          <w:szCs w:val="28"/>
          <w:rtl/>
        </w:rPr>
        <w:t>الدراسة كانت عامة، ولم تخصص "إدارة المشاريع الإنشائية" كحالة دراسية، مما يجعل بحثنا في</w:t>
      </w:r>
      <w:r w:rsidRPr="00563ACF">
        <w:rPr>
          <w:rFonts w:ascii="STC Forward" w:hAnsi="STC Forward" w:cs="STC Forward"/>
          <w:sz w:val="28"/>
          <w:szCs w:val="28"/>
        </w:rPr>
        <w:t xml:space="preserve"> stc </w:t>
      </w:r>
      <w:r w:rsidRPr="00563ACF">
        <w:rPr>
          <w:rFonts w:ascii="STC Forward" w:hAnsi="STC Forward" w:cs="STC Forward"/>
          <w:sz w:val="28"/>
          <w:szCs w:val="28"/>
          <w:rtl/>
        </w:rPr>
        <w:t>أكثر تخصصاً وعمقاً هندسياً</w:t>
      </w:r>
      <w:r w:rsidRPr="00563ACF">
        <w:rPr>
          <w:rFonts w:ascii="STC Forward" w:hAnsi="STC Forward" w:cs="STC Forward"/>
          <w:sz w:val="28"/>
          <w:szCs w:val="28"/>
        </w:rPr>
        <w:t>.</w:t>
      </w:r>
    </w:p>
    <w:p w14:paraId="294B23E3"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Pr>
        <w:t xml:space="preserve">2. </w:t>
      </w:r>
      <w:r w:rsidRPr="00563ACF">
        <w:rPr>
          <w:rFonts w:ascii="STC Forward" w:hAnsi="STC Forward" w:cs="STC Forward"/>
          <w:sz w:val="28"/>
          <w:szCs w:val="28"/>
          <w:rtl/>
        </w:rPr>
        <w:t>دراسة القحطاني</w:t>
      </w:r>
      <w:r w:rsidRPr="00563ACF">
        <w:rPr>
          <w:rFonts w:ascii="STC Forward" w:hAnsi="STC Forward" w:cs="STC Forward"/>
          <w:sz w:val="28"/>
          <w:szCs w:val="28"/>
        </w:rPr>
        <w:t xml:space="preserve"> (2023):</w:t>
      </w:r>
    </w:p>
    <w:p w14:paraId="42AC960E"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ركزت على استخدام الدرون في "مراقبة الجودة" للمشاريع الحكومية</w:t>
      </w:r>
      <w:r w:rsidRPr="00563ACF">
        <w:rPr>
          <w:rFonts w:ascii="STC Forward" w:hAnsi="STC Forward" w:cs="STC Forward"/>
          <w:sz w:val="28"/>
          <w:szCs w:val="28"/>
        </w:rPr>
        <w:t>.</w:t>
      </w:r>
    </w:p>
    <w:p w14:paraId="720561B6" w14:textId="77777777" w:rsidR="00903C71" w:rsidRPr="00563ACF" w:rsidRDefault="00903C71" w:rsidP="00395727">
      <w:pPr>
        <w:pStyle w:val="NormalWeb"/>
        <w:numPr>
          <w:ilvl w:val="0"/>
          <w:numId w:val="9"/>
        </w:numPr>
        <w:bidi/>
        <w:rPr>
          <w:rFonts w:ascii="STC Forward" w:hAnsi="STC Forward" w:cs="STC Forward"/>
          <w:sz w:val="28"/>
          <w:szCs w:val="28"/>
        </w:rPr>
      </w:pPr>
      <w:r w:rsidRPr="00563ACF">
        <w:rPr>
          <w:rFonts w:ascii="STC Forward" w:hAnsi="STC Forward" w:cs="STC Forward"/>
          <w:sz w:val="28"/>
          <w:szCs w:val="28"/>
          <w:rtl/>
        </w:rPr>
        <w:t>النتائج</w:t>
      </w:r>
      <w:r w:rsidRPr="00563ACF">
        <w:rPr>
          <w:rFonts w:ascii="STC Forward" w:hAnsi="STC Forward" w:cs="STC Forward"/>
          <w:sz w:val="28"/>
          <w:szCs w:val="28"/>
        </w:rPr>
        <w:t xml:space="preserve">: </w:t>
      </w:r>
      <w:r w:rsidRPr="00563ACF">
        <w:rPr>
          <w:rFonts w:ascii="STC Forward" w:hAnsi="STC Forward" w:cs="STC Forward"/>
          <w:sz w:val="28"/>
          <w:szCs w:val="28"/>
          <w:rtl/>
        </w:rPr>
        <w:t>أثبتت أن الدرون يقلل وقت الفحص الميداني بنسبة 50</w:t>
      </w:r>
      <w:r w:rsidRPr="00563ACF">
        <w:rPr>
          <w:rFonts w:ascii="STC Forward" w:hAnsi="STC Forward" w:cs="STC Forward"/>
          <w:sz w:val="28"/>
          <w:szCs w:val="28"/>
        </w:rPr>
        <w:t>%.</w:t>
      </w:r>
    </w:p>
    <w:p w14:paraId="5076383A" w14:textId="0D61E0B3" w:rsidR="00903C71" w:rsidRPr="00027EA9" w:rsidRDefault="00903C71" w:rsidP="00395727">
      <w:pPr>
        <w:pStyle w:val="NormalWeb"/>
        <w:numPr>
          <w:ilvl w:val="0"/>
          <w:numId w:val="9"/>
        </w:numPr>
        <w:bidi/>
        <w:rPr>
          <w:rFonts w:ascii="STC Forward" w:hAnsi="STC Forward" w:cs="STC Forward"/>
          <w:sz w:val="28"/>
          <w:szCs w:val="28"/>
        </w:rPr>
      </w:pPr>
      <w:r w:rsidRPr="00563ACF">
        <w:rPr>
          <w:rFonts w:ascii="STC Forward" w:hAnsi="STC Forward" w:cs="STC Forward"/>
          <w:sz w:val="28"/>
          <w:szCs w:val="28"/>
          <w:rtl/>
        </w:rPr>
        <w:lastRenderedPageBreak/>
        <w:t>نقد الباحث</w:t>
      </w:r>
      <w:r w:rsidRPr="00563ACF">
        <w:rPr>
          <w:rFonts w:ascii="STC Forward" w:hAnsi="STC Forward" w:cs="STC Forward"/>
          <w:sz w:val="28"/>
          <w:szCs w:val="28"/>
        </w:rPr>
        <w:t xml:space="preserve">: </w:t>
      </w:r>
      <w:r w:rsidRPr="00563ACF">
        <w:rPr>
          <w:rFonts w:ascii="STC Forward" w:hAnsi="STC Forward" w:cs="STC Forward"/>
          <w:sz w:val="28"/>
          <w:szCs w:val="28"/>
          <w:rtl/>
        </w:rPr>
        <w:t>أغفلت الدراسة جانب "التحليل التنبؤي</w:t>
      </w:r>
      <w:r w:rsidRPr="00563ACF">
        <w:rPr>
          <w:rFonts w:ascii="STC Forward" w:hAnsi="STC Forward" w:cs="STC Forward"/>
          <w:sz w:val="28"/>
          <w:szCs w:val="28"/>
        </w:rPr>
        <w:t xml:space="preserve">" (Predictive) </w:t>
      </w:r>
      <w:r w:rsidRPr="00563ACF">
        <w:rPr>
          <w:rFonts w:ascii="STC Forward" w:hAnsi="STC Forward" w:cs="STC Forward"/>
          <w:sz w:val="28"/>
          <w:szCs w:val="28"/>
          <w:rtl/>
        </w:rPr>
        <w:t>واكتفت بالجانب "الوصفي</w:t>
      </w:r>
      <w:r w:rsidRPr="00563ACF">
        <w:rPr>
          <w:rFonts w:ascii="STC Forward" w:hAnsi="STC Forward" w:cs="STC Forward"/>
          <w:sz w:val="28"/>
          <w:szCs w:val="28"/>
        </w:rPr>
        <w:t>" (Descriptive)</w:t>
      </w:r>
      <w:r w:rsidRPr="00563ACF">
        <w:rPr>
          <w:rFonts w:ascii="STC Forward" w:hAnsi="STC Forward" w:cs="STC Forward"/>
          <w:sz w:val="28"/>
          <w:szCs w:val="28"/>
          <w:rtl/>
        </w:rPr>
        <w:t>، بينما يهدف بحثنا للتنبؤ بالانحرافات قبل وقوعها</w:t>
      </w:r>
      <w:r w:rsidRPr="00563ACF">
        <w:rPr>
          <w:rFonts w:ascii="STC Forward" w:hAnsi="STC Forward" w:cs="STC Forward"/>
          <w:sz w:val="28"/>
          <w:szCs w:val="28"/>
        </w:rPr>
        <w:t>.</w:t>
      </w:r>
    </w:p>
    <w:p w14:paraId="6257DEF0"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3.3 </w:t>
      </w:r>
      <w:r w:rsidRPr="00563ACF">
        <w:rPr>
          <w:rFonts w:ascii="STC Forward" w:eastAsia="Times New Roman" w:hAnsi="STC Forward" w:cs="STC Forward"/>
          <w:color w:val="auto"/>
          <w:kern w:val="0"/>
          <w:sz w:val="28"/>
          <w:szCs w:val="28"/>
          <w:rtl/>
          <w14:ligatures w14:val="none"/>
        </w:rPr>
        <w:t>الفجوة البحثية</w:t>
      </w:r>
      <w:r w:rsidRPr="00563ACF">
        <w:rPr>
          <w:rFonts w:ascii="STC Forward" w:eastAsia="Times New Roman" w:hAnsi="STC Forward" w:cs="STC Forward"/>
          <w:color w:val="auto"/>
          <w:kern w:val="0"/>
          <w:sz w:val="28"/>
          <w:szCs w:val="28"/>
          <w14:ligatures w14:val="none"/>
        </w:rPr>
        <w:t xml:space="preserve"> (The Research Gap)</w:t>
      </w:r>
    </w:p>
    <w:p w14:paraId="60107D2B"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بعد المراجعة العميقة، وجد الباحث أن المكتبة الأكاديمية (خاصة العربية) تفتقر إلى دراسة تجمع بين </w:t>
      </w:r>
      <w:r w:rsidRPr="00563ACF">
        <w:rPr>
          <w:rFonts w:ascii="STC Forward" w:hAnsi="STC Forward" w:cs="STC Forward"/>
          <w:sz w:val="28"/>
          <w:szCs w:val="28"/>
        </w:rPr>
        <w:t xml:space="preserve">(1) </w:t>
      </w:r>
      <w:r w:rsidRPr="00563ACF">
        <w:rPr>
          <w:rFonts w:ascii="STC Forward" w:hAnsi="STC Forward" w:cs="STC Forward"/>
          <w:sz w:val="28"/>
          <w:szCs w:val="28"/>
          <w:rtl/>
        </w:rPr>
        <w:t>إدارة المشاريع الاحترافية</w:t>
      </w:r>
      <w:r w:rsidRPr="00563ACF">
        <w:rPr>
          <w:rFonts w:ascii="STC Forward" w:hAnsi="STC Forward" w:cs="STC Forward"/>
          <w:sz w:val="28"/>
          <w:szCs w:val="28"/>
        </w:rPr>
        <w:t xml:space="preserve"> PMP </w:t>
      </w:r>
      <w:r w:rsidRPr="00563ACF">
        <w:rPr>
          <w:rFonts w:ascii="STC Forward" w:hAnsi="STC Forward" w:cs="STC Forward"/>
          <w:sz w:val="28"/>
          <w:szCs w:val="28"/>
          <w:rtl/>
        </w:rPr>
        <w:t xml:space="preserve">و </w:t>
      </w:r>
      <w:r w:rsidRPr="00563ACF">
        <w:rPr>
          <w:rFonts w:ascii="STC Forward" w:hAnsi="STC Forward" w:cs="STC Forward"/>
          <w:sz w:val="28"/>
          <w:szCs w:val="28"/>
        </w:rPr>
        <w:t xml:space="preserve">(2) </w:t>
      </w:r>
      <w:r w:rsidRPr="00563ACF">
        <w:rPr>
          <w:rFonts w:ascii="STC Forward" w:hAnsi="STC Forward" w:cs="STC Forward"/>
          <w:sz w:val="28"/>
          <w:szCs w:val="28"/>
          <w:rtl/>
        </w:rPr>
        <w:t>تقنيات الدرون و</w:t>
      </w:r>
      <w:r w:rsidRPr="00563ACF">
        <w:rPr>
          <w:rFonts w:ascii="STC Forward" w:hAnsi="STC Forward" w:cs="STC Forward"/>
          <w:sz w:val="28"/>
          <w:szCs w:val="28"/>
        </w:rPr>
        <w:t xml:space="preserve">AI </w:t>
      </w:r>
      <w:r w:rsidRPr="00563ACF">
        <w:rPr>
          <w:rFonts w:ascii="STC Forward" w:hAnsi="STC Forward" w:cs="STC Forward"/>
          <w:sz w:val="28"/>
          <w:szCs w:val="28"/>
          <w:rtl/>
        </w:rPr>
        <w:t xml:space="preserve">و </w:t>
      </w:r>
      <w:r w:rsidRPr="00563ACF">
        <w:rPr>
          <w:rFonts w:ascii="STC Forward" w:hAnsi="STC Forward" w:cs="STC Forward"/>
          <w:sz w:val="28"/>
          <w:szCs w:val="28"/>
        </w:rPr>
        <w:t xml:space="preserve">(3) </w:t>
      </w:r>
      <w:r w:rsidRPr="00563ACF">
        <w:rPr>
          <w:rFonts w:ascii="STC Forward" w:hAnsi="STC Forward" w:cs="STC Forward"/>
          <w:sz w:val="28"/>
          <w:szCs w:val="28"/>
          <w:rtl/>
        </w:rPr>
        <w:t>بيئة الاتصالات السعودية</w:t>
      </w:r>
      <w:r w:rsidRPr="00563ACF">
        <w:rPr>
          <w:rFonts w:ascii="STC Forward" w:hAnsi="STC Forward" w:cs="STC Forward"/>
          <w:sz w:val="28"/>
          <w:szCs w:val="28"/>
        </w:rPr>
        <w:t xml:space="preserve"> stc.</w:t>
      </w:r>
    </w:p>
    <w:p w14:paraId="74E64A3E" w14:textId="7EF5DF88" w:rsidR="00903C71" w:rsidRPr="00563ACF" w:rsidRDefault="00903C71" w:rsidP="00027EA9">
      <w:pPr>
        <w:pStyle w:val="NormalWeb"/>
        <w:bidi/>
        <w:rPr>
          <w:rFonts w:ascii="STC Forward" w:hAnsi="STC Forward" w:cs="STC Forward"/>
          <w:sz w:val="28"/>
          <w:szCs w:val="28"/>
          <w:rtl/>
        </w:rPr>
      </w:pPr>
      <w:r w:rsidRPr="00563ACF">
        <w:rPr>
          <w:rFonts w:ascii="STC Forward" w:hAnsi="STC Forward" w:cs="STC Forward"/>
          <w:sz w:val="28"/>
          <w:szCs w:val="28"/>
          <w:rtl/>
        </w:rPr>
        <w:t>تتمثل الفجوة في غياب "نموذج عمل إجرائي</w:t>
      </w:r>
      <w:r w:rsidRPr="00563ACF">
        <w:rPr>
          <w:rFonts w:ascii="STC Forward" w:hAnsi="STC Forward" w:cs="STC Forward"/>
          <w:sz w:val="28"/>
          <w:szCs w:val="28"/>
        </w:rPr>
        <w:t xml:space="preserve">" (Operational Framework) </w:t>
      </w:r>
      <w:r w:rsidRPr="00563ACF">
        <w:rPr>
          <w:rFonts w:ascii="STC Forward" w:hAnsi="STC Forward" w:cs="STC Forward"/>
          <w:sz w:val="28"/>
          <w:szCs w:val="28"/>
          <w:rtl/>
        </w:rPr>
        <w:t>يوضح لمدير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كيف يحول "بيانات الآلة" إلى "مؤشرات أداء مالي وزمني</w:t>
      </w:r>
      <w:r w:rsidRPr="00563ACF">
        <w:rPr>
          <w:rFonts w:ascii="STC Forward" w:hAnsi="STC Forward" w:cs="STC Forward"/>
          <w:sz w:val="28"/>
          <w:szCs w:val="28"/>
        </w:rPr>
        <w:t xml:space="preserve">" (CPI &amp; SPI). </w:t>
      </w:r>
      <w:r w:rsidRPr="00563ACF">
        <w:rPr>
          <w:rFonts w:ascii="STC Forward" w:hAnsi="STC Forward" w:cs="STC Forward"/>
          <w:sz w:val="28"/>
          <w:szCs w:val="28"/>
          <w:rtl/>
        </w:rPr>
        <w:t>وهذا ما يجعل هذه الدراسة إضافة نوعية لدرجة الماجستير</w:t>
      </w:r>
      <w:r w:rsidRPr="00563ACF">
        <w:rPr>
          <w:rFonts w:ascii="STC Forward" w:hAnsi="STC Forward" w:cs="STC Forward"/>
          <w:sz w:val="28"/>
          <w:szCs w:val="28"/>
        </w:rPr>
        <w:t>.</w:t>
      </w:r>
    </w:p>
    <w:p w14:paraId="46CFEBD6"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منهجية الدراسة والإجراءات الميدانية</w:t>
      </w:r>
      <w:r w:rsidRPr="00563ACF">
        <w:rPr>
          <w:rFonts w:ascii="STC Forward" w:eastAsia="Times New Roman" w:hAnsi="STC Forward" w:cs="STC Forward"/>
          <w:color w:val="auto"/>
          <w:kern w:val="0"/>
          <w:sz w:val="28"/>
          <w:szCs w:val="28"/>
          <w14:ligatures w14:val="none"/>
        </w:rPr>
        <w:t xml:space="preserve"> (Research Methodology)</w:t>
      </w:r>
    </w:p>
    <w:p w14:paraId="31974736"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تعتبر المنهجية هي "خارطة الطريق" التي تضمن دقة النتائج وقابلية تعميمها. يتبنى الباحث منهجية تجمع بين العمق الهندسي والتحليل الإحصائي لضمان مواءمة الذكاء الاصطناعي مع معايير</w:t>
      </w:r>
      <w:r w:rsidRPr="00563ACF">
        <w:rPr>
          <w:rFonts w:ascii="STC Forward" w:hAnsi="STC Forward" w:cs="STC Forward"/>
          <w:sz w:val="28"/>
          <w:szCs w:val="28"/>
        </w:rPr>
        <w:t xml:space="preserve"> PMP.</w:t>
      </w:r>
    </w:p>
    <w:p w14:paraId="1393ADA0"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3.4 </w:t>
      </w:r>
      <w:r w:rsidRPr="00563ACF">
        <w:rPr>
          <w:rFonts w:ascii="STC Forward" w:eastAsia="Times New Roman" w:hAnsi="STC Forward" w:cs="STC Forward"/>
          <w:color w:val="auto"/>
          <w:kern w:val="0"/>
          <w:sz w:val="28"/>
          <w:szCs w:val="28"/>
          <w:rtl/>
          <w14:ligatures w14:val="none"/>
        </w:rPr>
        <w:t>فلسفة المنهج الوصفي التحليلي</w:t>
      </w:r>
      <w:r w:rsidRPr="00563ACF">
        <w:rPr>
          <w:rFonts w:ascii="STC Forward" w:eastAsia="Times New Roman" w:hAnsi="STC Forward" w:cs="STC Forward"/>
          <w:color w:val="auto"/>
          <w:kern w:val="0"/>
          <w:sz w:val="28"/>
          <w:szCs w:val="28"/>
          <w14:ligatures w14:val="none"/>
        </w:rPr>
        <w:t xml:space="preserve"> (Descriptive Analytical Approach)</w:t>
      </w:r>
    </w:p>
    <w:p w14:paraId="23787FC9"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وقع اختيار الباحث على هذا المنهج لكونه الأكثر ملاءمة لدراسة الظواهر الإدارية والتقنية المعاصرة</w:t>
      </w:r>
      <w:r w:rsidRPr="00563ACF">
        <w:rPr>
          <w:rFonts w:ascii="STC Forward" w:hAnsi="STC Forward" w:cs="STC Forward"/>
          <w:sz w:val="28"/>
          <w:szCs w:val="28"/>
        </w:rPr>
        <w:t>.</w:t>
      </w:r>
    </w:p>
    <w:p w14:paraId="60CAFF62" w14:textId="77777777" w:rsidR="00903C71" w:rsidRPr="00563ACF" w:rsidRDefault="00903C71" w:rsidP="00395727">
      <w:pPr>
        <w:pStyle w:val="NormalWeb"/>
        <w:numPr>
          <w:ilvl w:val="0"/>
          <w:numId w:val="10"/>
        </w:numPr>
        <w:bidi/>
        <w:rPr>
          <w:rFonts w:ascii="STC Forward" w:hAnsi="STC Forward" w:cs="STC Forward"/>
          <w:sz w:val="28"/>
          <w:szCs w:val="28"/>
        </w:rPr>
      </w:pPr>
      <w:r w:rsidRPr="00563ACF">
        <w:rPr>
          <w:rFonts w:ascii="STC Forward" w:hAnsi="STC Forward" w:cs="STC Forward"/>
          <w:sz w:val="28"/>
          <w:szCs w:val="28"/>
          <w:rtl/>
        </w:rPr>
        <w:t>الجانب الوصفي</w:t>
      </w:r>
      <w:r w:rsidRPr="00563ACF">
        <w:rPr>
          <w:rFonts w:ascii="STC Forward" w:hAnsi="STC Forward" w:cs="STC Forward"/>
          <w:sz w:val="28"/>
          <w:szCs w:val="28"/>
        </w:rPr>
        <w:t xml:space="preserve">: </w:t>
      </w:r>
      <w:r w:rsidRPr="00563ACF">
        <w:rPr>
          <w:rFonts w:ascii="STC Forward" w:hAnsi="STC Forward" w:cs="STC Forward"/>
          <w:sz w:val="28"/>
          <w:szCs w:val="28"/>
          <w:rtl/>
        </w:rPr>
        <w:t>يهدف إلى رصد الواقع الراهن لاستخدامات الذكاء الاصطناعي والدرون في قطاع المشاريع الإنشائية بـ</w:t>
      </w:r>
      <w:r w:rsidRPr="00563ACF">
        <w:rPr>
          <w:rFonts w:ascii="STC Forward" w:hAnsi="STC Forward" w:cs="STC Forward"/>
          <w:sz w:val="28"/>
          <w:szCs w:val="28"/>
        </w:rPr>
        <w:t xml:space="preserve"> stc</w:t>
      </w:r>
      <w:r w:rsidRPr="00563ACF">
        <w:rPr>
          <w:rFonts w:ascii="STC Forward" w:hAnsi="STC Forward" w:cs="STC Forward"/>
          <w:sz w:val="28"/>
          <w:szCs w:val="28"/>
          <w:rtl/>
        </w:rPr>
        <w:t>، وتحديد مستوى النضج الرقمي الحالي</w:t>
      </w:r>
      <w:r w:rsidRPr="00563ACF">
        <w:rPr>
          <w:rFonts w:ascii="STC Forward" w:hAnsi="STC Forward" w:cs="STC Forward"/>
          <w:sz w:val="28"/>
          <w:szCs w:val="28"/>
        </w:rPr>
        <w:t>.</w:t>
      </w:r>
    </w:p>
    <w:p w14:paraId="66B449BC" w14:textId="77777777" w:rsidR="00903C71" w:rsidRPr="00563ACF" w:rsidRDefault="00903C71" w:rsidP="00395727">
      <w:pPr>
        <w:pStyle w:val="NormalWeb"/>
        <w:numPr>
          <w:ilvl w:val="0"/>
          <w:numId w:val="10"/>
        </w:numPr>
        <w:bidi/>
        <w:rPr>
          <w:rFonts w:ascii="STC Forward" w:hAnsi="STC Forward" w:cs="STC Forward"/>
          <w:sz w:val="28"/>
          <w:szCs w:val="28"/>
        </w:rPr>
      </w:pPr>
      <w:r w:rsidRPr="00563ACF">
        <w:rPr>
          <w:rFonts w:ascii="STC Forward" w:hAnsi="STC Forward" w:cs="STC Forward"/>
          <w:sz w:val="28"/>
          <w:szCs w:val="28"/>
          <w:rtl/>
        </w:rPr>
        <w:t>الجانب التحليلي</w:t>
      </w:r>
      <w:r w:rsidRPr="00563ACF">
        <w:rPr>
          <w:rFonts w:ascii="STC Forward" w:hAnsi="STC Forward" w:cs="STC Forward"/>
          <w:sz w:val="28"/>
          <w:szCs w:val="28"/>
        </w:rPr>
        <w:t xml:space="preserve">: </w:t>
      </w:r>
      <w:r w:rsidRPr="00563ACF">
        <w:rPr>
          <w:rFonts w:ascii="STC Forward" w:hAnsi="STC Forward" w:cs="STC Forward"/>
          <w:sz w:val="28"/>
          <w:szCs w:val="28"/>
          <w:rtl/>
        </w:rPr>
        <w:t>يهدف إلى اختبار الفرضيات الإحصائية لمعرفة مدى مساهمة المتغير المستقل</w:t>
      </w:r>
      <w:r w:rsidRPr="00563ACF">
        <w:rPr>
          <w:rFonts w:ascii="STC Forward" w:hAnsi="STC Forward" w:cs="STC Forward"/>
          <w:sz w:val="28"/>
          <w:szCs w:val="28"/>
        </w:rPr>
        <w:t xml:space="preserve"> (AI) </w:t>
      </w:r>
      <w:r w:rsidRPr="00563ACF">
        <w:rPr>
          <w:rFonts w:ascii="STC Forward" w:hAnsi="STC Forward" w:cs="STC Forward"/>
          <w:sz w:val="28"/>
          <w:szCs w:val="28"/>
          <w:rtl/>
        </w:rPr>
        <w:t>في تحسين المتغير التابع (إدارة المخاطر) عبر تحليل الارتباطات والانحدار</w:t>
      </w:r>
      <w:r w:rsidRPr="00563ACF">
        <w:rPr>
          <w:rFonts w:ascii="STC Forward" w:hAnsi="STC Forward" w:cs="STC Forward"/>
          <w:sz w:val="28"/>
          <w:szCs w:val="28"/>
        </w:rPr>
        <w:t>.</w:t>
      </w:r>
    </w:p>
    <w:p w14:paraId="2D7DAA28"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3.5 </w:t>
      </w:r>
      <w:r w:rsidRPr="00563ACF">
        <w:rPr>
          <w:rFonts w:ascii="STC Forward" w:eastAsia="Times New Roman" w:hAnsi="STC Forward" w:cs="STC Forward"/>
          <w:color w:val="auto"/>
          <w:kern w:val="0"/>
          <w:sz w:val="28"/>
          <w:szCs w:val="28"/>
          <w:rtl/>
          <w14:ligatures w14:val="none"/>
        </w:rPr>
        <w:t>تحديد مجتمع وعينة الدراسة</w:t>
      </w:r>
      <w:r w:rsidRPr="00563ACF">
        <w:rPr>
          <w:rFonts w:ascii="STC Forward" w:eastAsia="Times New Roman" w:hAnsi="STC Forward" w:cs="STC Forward"/>
          <w:color w:val="auto"/>
          <w:kern w:val="0"/>
          <w:sz w:val="28"/>
          <w:szCs w:val="28"/>
          <w14:ligatures w14:val="none"/>
        </w:rPr>
        <w:t xml:space="preserve"> (Population &amp; Sampling)</w:t>
      </w:r>
    </w:p>
    <w:p w14:paraId="48F599D8"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نظراً لطبيعة البحث التخصصية، اعتمد الباحث استراتيجية </w:t>
      </w:r>
      <w:r w:rsidRPr="00563ACF">
        <w:rPr>
          <w:rFonts w:ascii="STC Forward" w:hAnsi="STC Forward" w:cs="STC Forward"/>
          <w:sz w:val="28"/>
          <w:szCs w:val="28"/>
        </w:rPr>
        <w:t>"</w:t>
      </w:r>
      <w:r w:rsidRPr="00563ACF">
        <w:rPr>
          <w:rFonts w:ascii="STC Forward" w:hAnsi="STC Forward" w:cs="STC Forward"/>
          <w:sz w:val="28"/>
          <w:szCs w:val="28"/>
          <w:rtl/>
        </w:rPr>
        <w:t>المعاينة القصدية الخبيرة</w:t>
      </w:r>
      <w:r w:rsidRPr="00563ACF">
        <w:rPr>
          <w:rFonts w:ascii="STC Forward" w:hAnsi="STC Forward" w:cs="STC Forward"/>
          <w:sz w:val="28"/>
          <w:szCs w:val="28"/>
        </w:rPr>
        <w:t>" (Purposive Expert Sampling)</w:t>
      </w:r>
      <w:r w:rsidRPr="00563ACF">
        <w:rPr>
          <w:rFonts w:ascii="STC Forward" w:hAnsi="STC Forward" w:cs="STC Forward"/>
          <w:sz w:val="28"/>
          <w:szCs w:val="28"/>
          <w:rtl/>
        </w:rPr>
        <w:t>، حيث تم استهداف الكوادر التي تمتلك شهادات مهنية</w:t>
      </w:r>
      <w:r w:rsidRPr="00563ACF">
        <w:rPr>
          <w:rFonts w:ascii="STC Forward" w:hAnsi="STC Forward" w:cs="STC Forward"/>
          <w:sz w:val="28"/>
          <w:szCs w:val="28"/>
        </w:rPr>
        <w:t xml:space="preserve"> (PMP) </w:t>
      </w:r>
      <w:r w:rsidRPr="00563ACF">
        <w:rPr>
          <w:rFonts w:ascii="STC Forward" w:hAnsi="STC Forward" w:cs="STC Forward"/>
          <w:sz w:val="28"/>
          <w:szCs w:val="28"/>
          <w:rtl/>
        </w:rPr>
        <w:t>وخبرة ميدانية في</w:t>
      </w:r>
      <w:r w:rsidRPr="00563ACF">
        <w:rPr>
          <w:rFonts w:ascii="STC Forward" w:hAnsi="STC Forward" w:cs="STC Forward"/>
          <w:sz w:val="28"/>
          <w:szCs w:val="28"/>
        </w:rPr>
        <w:t xml:space="preserve"> stc.</w:t>
      </w:r>
    </w:p>
    <w:p w14:paraId="111BE118"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lastRenderedPageBreak/>
        <w:t>جدول (3-2): توزيع عينة الدراسة حسب التخصص والخبرة المهنية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99"/>
        <w:gridCol w:w="2019"/>
        <w:gridCol w:w="3055"/>
        <w:gridCol w:w="1843"/>
      </w:tblGrid>
      <w:tr w:rsidR="00903C71" w:rsidRPr="000B7F18" w14:paraId="514C7455"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596FF3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الفئة المستهدفة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CCA460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المؤهل المهني المطلوب</w:t>
            </w:r>
          </w:p>
        </w:tc>
        <w:tc>
          <w:tcPr>
            <w:tcW w:w="0" w:type="auto"/>
            <w:tcBorders>
              <w:top w:val="single" w:sz="6" w:space="0" w:color="auto"/>
              <w:left w:val="single" w:sz="6" w:space="0" w:color="auto"/>
              <w:bottom w:val="single" w:sz="6" w:space="0" w:color="auto"/>
              <w:right w:val="single" w:sz="6" w:space="0" w:color="auto"/>
            </w:tcBorders>
            <w:vAlign w:val="center"/>
            <w:hideMark/>
          </w:tcPr>
          <w:p w14:paraId="36EDABC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الدور في المشروع</w:t>
            </w:r>
          </w:p>
        </w:tc>
        <w:tc>
          <w:tcPr>
            <w:tcW w:w="0" w:type="auto"/>
            <w:tcBorders>
              <w:top w:val="single" w:sz="6" w:space="0" w:color="auto"/>
              <w:left w:val="single" w:sz="6" w:space="0" w:color="auto"/>
              <w:bottom w:val="single" w:sz="6" w:space="0" w:color="auto"/>
              <w:right w:val="single" w:sz="6" w:space="0" w:color="auto"/>
            </w:tcBorders>
            <w:vAlign w:val="center"/>
            <w:hideMark/>
          </w:tcPr>
          <w:p w14:paraId="56E2AE7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العدد المستهدف</w:t>
            </w:r>
            <w:r w:rsidRPr="000B7F18">
              <w:rPr>
                <w:rFonts w:ascii="STC Forward" w:eastAsia="Times New Roman" w:hAnsi="STC Forward" w:cs="STC Forward"/>
                <w:kern w:val="0"/>
                <w:sz w:val="24"/>
                <w:szCs w:val="24"/>
                <w14:ligatures w14:val="none"/>
              </w:rPr>
              <w:t xml:space="preserve"> (N)</w:t>
            </w:r>
          </w:p>
        </w:tc>
      </w:tr>
      <w:tr w:rsidR="00903C71" w:rsidRPr="000B7F18" w14:paraId="4B1E5DAC"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D17BDF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مديرو مشاريع</w:t>
            </w:r>
            <w:r w:rsidRPr="000B7F18">
              <w:rPr>
                <w:rFonts w:ascii="STC Forward" w:eastAsia="Times New Roman" w:hAnsi="STC Forward" w:cs="STC Forward"/>
                <w:kern w:val="0"/>
                <w:sz w:val="24"/>
                <w:szCs w:val="24"/>
                <w14:ligatures w14:val="none"/>
              </w:rPr>
              <w:t xml:space="preserve"> (PMs)</w:t>
            </w:r>
          </w:p>
        </w:tc>
        <w:tc>
          <w:tcPr>
            <w:tcW w:w="0" w:type="auto"/>
            <w:tcBorders>
              <w:top w:val="single" w:sz="6" w:space="0" w:color="auto"/>
              <w:left w:val="single" w:sz="6" w:space="0" w:color="auto"/>
              <w:bottom w:val="single" w:sz="6" w:space="0" w:color="auto"/>
              <w:right w:val="single" w:sz="6" w:space="0" w:color="auto"/>
            </w:tcBorders>
            <w:vAlign w:val="center"/>
            <w:hideMark/>
          </w:tcPr>
          <w:p w14:paraId="12DE90F5"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PMP / PRINCE2</w:t>
            </w:r>
          </w:p>
        </w:tc>
        <w:tc>
          <w:tcPr>
            <w:tcW w:w="0" w:type="auto"/>
            <w:tcBorders>
              <w:top w:val="single" w:sz="6" w:space="0" w:color="auto"/>
              <w:left w:val="single" w:sz="6" w:space="0" w:color="auto"/>
              <w:bottom w:val="single" w:sz="6" w:space="0" w:color="auto"/>
              <w:right w:val="single" w:sz="6" w:space="0" w:color="auto"/>
            </w:tcBorders>
            <w:vAlign w:val="center"/>
            <w:hideMark/>
          </w:tcPr>
          <w:p w14:paraId="7F6BC8B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المسار الحرج والميزانية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4FFF9C8"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45</w:t>
            </w:r>
          </w:p>
        </w:tc>
      </w:tr>
      <w:tr w:rsidR="00903C71" w:rsidRPr="000B7F18" w14:paraId="3274C5E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6FC7E87"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مهندسو مواقع</w:t>
            </w:r>
            <w:r w:rsidRPr="000B7F18">
              <w:rPr>
                <w:rFonts w:ascii="STC Forward" w:eastAsia="Times New Roman" w:hAnsi="STC Forward" w:cs="STC Forward"/>
                <w:kern w:val="0"/>
                <w:sz w:val="24"/>
                <w:szCs w:val="24"/>
                <w14:ligatures w14:val="none"/>
              </w:rPr>
              <w:t xml:space="preserve"> (Site Engineers)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7F8EE23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هندسة مدنية / اتصالات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789951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الرقابة الميدانية ومطابقة الجودة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429CB9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35</w:t>
            </w:r>
          </w:p>
        </w:tc>
      </w:tr>
      <w:tr w:rsidR="00903C71" w:rsidRPr="000B7F18" w14:paraId="79B314B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4D8615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أخصائيو مكتب الإدارة</w:t>
            </w:r>
            <w:r w:rsidRPr="000B7F18">
              <w:rPr>
                <w:rFonts w:ascii="STC Forward" w:eastAsia="Times New Roman" w:hAnsi="STC Forward" w:cs="STC Forward"/>
                <w:kern w:val="0"/>
                <w:sz w:val="24"/>
                <w:szCs w:val="24"/>
                <w14:ligatures w14:val="none"/>
              </w:rPr>
              <w:t xml:space="preserve"> (PMO)</w:t>
            </w:r>
          </w:p>
        </w:tc>
        <w:tc>
          <w:tcPr>
            <w:tcW w:w="0" w:type="auto"/>
            <w:tcBorders>
              <w:top w:val="single" w:sz="6" w:space="0" w:color="auto"/>
              <w:left w:val="single" w:sz="6" w:space="0" w:color="auto"/>
              <w:bottom w:val="single" w:sz="6" w:space="0" w:color="auto"/>
              <w:right w:val="single" w:sz="6" w:space="0" w:color="auto"/>
            </w:tcBorders>
            <w:vAlign w:val="center"/>
            <w:hideMark/>
          </w:tcPr>
          <w:p w14:paraId="3C1C2D1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P3O / PMO-CP</w:t>
            </w:r>
          </w:p>
        </w:tc>
        <w:tc>
          <w:tcPr>
            <w:tcW w:w="0" w:type="auto"/>
            <w:tcBorders>
              <w:top w:val="single" w:sz="6" w:space="0" w:color="auto"/>
              <w:left w:val="single" w:sz="6" w:space="0" w:color="auto"/>
              <w:bottom w:val="single" w:sz="6" w:space="0" w:color="auto"/>
              <w:right w:val="single" w:sz="6" w:space="0" w:color="auto"/>
            </w:tcBorders>
            <w:vAlign w:val="center"/>
            <w:hideMark/>
          </w:tcPr>
          <w:p w14:paraId="1FF99774"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حوكمة البيانات والتقارير الاستراتيجية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534126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25</w:t>
            </w:r>
          </w:p>
        </w:tc>
      </w:tr>
      <w:tr w:rsidR="00903C71" w:rsidRPr="000B7F18" w14:paraId="610A6D5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62FAB9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محللو بيانات</w:t>
            </w:r>
            <w:r w:rsidRPr="000B7F18">
              <w:rPr>
                <w:rFonts w:ascii="STC Forward" w:eastAsia="Times New Roman" w:hAnsi="STC Forward" w:cs="STC Forward"/>
                <w:kern w:val="0"/>
                <w:sz w:val="24"/>
                <w:szCs w:val="24"/>
                <w14:ligatures w14:val="none"/>
              </w:rPr>
              <w:t xml:space="preserve"> (Data Analysts)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4DD7AA2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AI / Big Data Cert.</w:t>
            </w:r>
          </w:p>
        </w:tc>
        <w:tc>
          <w:tcPr>
            <w:tcW w:w="0" w:type="auto"/>
            <w:tcBorders>
              <w:top w:val="single" w:sz="6" w:space="0" w:color="auto"/>
              <w:left w:val="single" w:sz="6" w:space="0" w:color="auto"/>
              <w:bottom w:val="single" w:sz="6" w:space="0" w:color="auto"/>
              <w:right w:val="single" w:sz="6" w:space="0" w:color="auto"/>
            </w:tcBorders>
            <w:vAlign w:val="center"/>
            <w:hideMark/>
          </w:tcPr>
          <w:p w14:paraId="65A6BD1B"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معالجة مخرجات الدرون والتحليل التنبؤي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8B19E15"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15</w:t>
            </w:r>
          </w:p>
        </w:tc>
      </w:tr>
      <w:tr w:rsidR="00903C71" w:rsidRPr="000B7F18" w14:paraId="7804563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81150A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الإجمالي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B513E9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6DBDC3B"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B9CC37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120</w:t>
            </w:r>
          </w:p>
        </w:tc>
      </w:tr>
    </w:tbl>
    <w:p w14:paraId="596C8B04" w14:textId="18F7DD60" w:rsidR="00903C71" w:rsidRPr="00563ACF" w:rsidRDefault="00903C71" w:rsidP="00563ACF">
      <w:pPr>
        <w:spacing w:after="0"/>
        <w:rPr>
          <w:rFonts w:ascii="STC Forward" w:eastAsia="Times New Roman" w:hAnsi="STC Forward" w:cs="STC Forward"/>
          <w:kern w:val="0"/>
          <w:sz w:val="28"/>
          <w:szCs w:val="28"/>
          <w14:ligatures w14:val="none"/>
        </w:rPr>
      </w:pPr>
    </w:p>
    <w:p w14:paraId="341E0F37"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3.6 </w:t>
      </w:r>
      <w:r w:rsidRPr="00563ACF">
        <w:rPr>
          <w:rFonts w:ascii="STC Forward" w:eastAsia="Times New Roman" w:hAnsi="STC Forward" w:cs="STC Forward"/>
          <w:color w:val="auto"/>
          <w:kern w:val="0"/>
          <w:sz w:val="28"/>
          <w:szCs w:val="28"/>
          <w:rtl/>
          <w14:ligatures w14:val="none"/>
        </w:rPr>
        <w:t>تصميم أداة الدراسة</w:t>
      </w:r>
      <w:r w:rsidRPr="00563ACF">
        <w:rPr>
          <w:rFonts w:ascii="STC Forward" w:eastAsia="Times New Roman" w:hAnsi="STC Forward" w:cs="STC Forward"/>
          <w:color w:val="auto"/>
          <w:kern w:val="0"/>
          <w:sz w:val="28"/>
          <w:szCs w:val="28"/>
          <w14:ligatures w14:val="none"/>
        </w:rPr>
        <w:t xml:space="preserve"> (Research Instrument Design)</w:t>
      </w:r>
    </w:p>
    <w:p w14:paraId="003A8701"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قام الباحث بتطوير </w:t>
      </w:r>
      <w:r w:rsidRPr="00563ACF">
        <w:rPr>
          <w:rFonts w:ascii="STC Forward" w:hAnsi="STC Forward" w:cs="STC Forward"/>
          <w:sz w:val="28"/>
          <w:szCs w:val="28"/>
        </w:rPr>
        <w:t>"</w:t>
      </w:r>
      <w:r w:rsidRPr="00563ACF">
        <w:rPr>
          <w:rFonts w:ascii="STC Forward" w:hAnsi="STC Forward" w:cs="STC Forward"/>
          <w:sz w:val="28"/>
          <w:szCs w:val="28"/>
          <w:rtl/>
        </w:rPr>
        <w:t>استبيان الأثر الرقمي في إدارة المشاريع</w:t>
      </w:r>
      <w:r w:rsidRPr="00563ACF">
        <w:rPr>
          <w:rFonts w:ascii="STC Forward" w:hAnsi="STC Forward" w:cs="STC Forward"/>
          <w:sz w:val="28"/>
          <w:szCs w:val="28"/>
        </w:rPr>
        <w:t>"</w:t>
      </w:r>
      <w:r w:rsidRPr="00563ACF">
        <w:rPr>
          <w:rFonts w:ascii="STC Forward" w:hAnsi="STC Forward" w:cs="STC Forward"/>
          <w:sz w:val="28"/>
          <w:szCs w:val="28"/>
          <w:rtl/>
        </w:rPr>
        <w:t>، وهو استبيان محكم ومقسم إلى أربعة محاور رئيسية تربط بين التقنية وبين مجالات المعرفة في</w:t>
      </w:r>
      <w:r w:rsidRPr="00563ACF">
        <w:rPr>
          <w:rFonts w:ascii="STC Forward" w:hAnsi="STC Forward" w:cs="STC Forward"/>
          <w:sz w:val="28"/>
          <w:szCs w:val="28"/>
        </w:rPr>
        <w:t xml:space="preserve"> PMP:</w:t>
      </w:r>
    </w:p>
    <w:p w14:paraId="6059D28E" w14:textId="77777777" w:rsidR="00903C71" w:rsidRPr="00563ACF" w:rsidRDefault="00903C71" w:rsidP="00395727">
      <w:pPr>
        <w:pStyle w:val="NormalWeb"/>
        <w:numPr>
          <w:ilvl w:val="0"/>
          <w:numId w:val="11"/>
        </w:numPr>
        <w:bidi/>
        <w:rPr>
          <w:rFonts w:ascii="STC Forward" w:hAnsi="STC Forward" w:cs="STC Forward"/>
          <w:sz w:val="28"/>
          <w:szCs w:val="28"/>
        </w:rPr>
      </w:pPr>
      <w:r w:rsidRPr="00563ACF">
        <w:rPr>
          <w:rFonts w:ascii="STC Forward" w:hAnsi="STC Forward" w:cs="STC Forward"/>
          <w:sz w:val="28"/>
          <w:szCs w:val="28"/>
          <w:rtl/>
        </w:rPr>
        <w:t>المحور الأول: تكامل البيانات</w:t>
      </w:r>
      <w:r w:rsidRPr="00563ACF">
        <w:rPr>
          <w:rFonts w:ascii="STC Forward" w:hAnsi="STC Forward" w:cs="STC Forward"/>
          <w:sz w:val="28"/>
          <w:szCs w:val="28"/>
        </w:rPr>
        <w:t xml:space="preserve"> (Integration): </w:t>
      </w:r>
      <w:r w:rsidRPr="00563ACF">
        <w:rPr>
          <w:rFonts w:ascii="STC Forward" w:hAnsi="STC Forward" w:cs="STC Forward"/>
          <w:sz w:val="28"/>
          <w:szCs w:val="28"/>
          <w:rtl/>
        </w:rPr>
        <w:t>يقيس مدى قدرة</w:t>
      </w:r>
      <w:r w:rsidRPr="00563ACF">
        <w:rPr>
          <w:rFonts w:ascii="STC Forward" w:hAnsi="STC Forward" w:cs="STC Forward"/>
          <w:sz w:val="28"/>
          <w:szCs w:val="28"/>
        </w:rPr>
        <w:t xml:space="preserve"> AI </w:t>
      </w:r>
      <w:r w:rsidRPr="00563ACF">
        <w:rPr>
          <w:rFonts w:ascii="STC Forward" w:hAnsi="STC Forward" w:cs="STC Forward"/>
          <w:sz w:val="28"/>
          <w:szCs w:val="28"/>
          <w:rtl/>
        </w:rPr>
        <w:t>على توحيد خطوط الأساس للمشروع</w:t>
      </w:r>
      <w:r w:rsidRPr="00563ACF">
        <w:rPr>
          <w:rFonts w:ascii="STC Forward" w:hAnsi="STC Forward" w:cs="STC Forward"/>
          <w:sz w:val="28"/>
          <w:szCs w:val="28"/>
        </w:rPr>
        <w:t>.</w:t>
      </w:r>
    </w:p>
    <w:p w14:paraId="70EF7D55" w14:textId="77777777" w:rsidR="00903C71" w:rsidRPr="00563ACF" w:rsidRDefault="00903C71" w:rsidP="00395727">
      <w:pPr>
        <w:pStyle w:val="NormalWeb"/>
        <w:numPr>
          <w:ilvl w:val="0"/>
          <w:numId w:val="11"/>
        </w:numPr>
        <w:bidi/>
        <w:rPr>
          <w:rFonts w:ascii="STC Forward" w:hAnsi="STC Forward" w:cs="STC Forward"/>
          <w:sz w:val="28"/>
          <w:szCs w:val="28"/>
        </w:rPr>
      </w:pPr>
      <w:r w:rsidRPr="00563ACF">
        <w:rPr>
          <w:rFonts w:ascii="STC Forward" w:hAnsi="STC Forward" w:cs="STC Forward"/>
          <w:sz w:val="28"/>
          <w:szCs w:val="28"/>
          <w:rtl/>
        </w:rPr>
        <w:t>المحور الثاني: إدارة النطاق والجودة</w:t>
      </w:r>
      <w:r w:rsidRPr="00563ACF">
        <w:rPr>
          <w:rFonts w:ascii="STC Forward" w:hAnsi="STC Forward" w:cs="STC Forward"/>
          <w:sz w:val="28"/>
          <w:szCs w:val="28"/>
        </w:rPr>
        <w:t xml:space="preserve"> (Scope &amp; Quality): </w:t>
      </w:r>
      <w:r w:rsidRPr="00563ACF">
        <w:rPr>
          <w:rFonts w:ascii="STC Forward" w:hAnsi="STC Forward" w:cs="STC Forward"/>
          <w:sz w:val="28"/>
          <w:szCs w:val="28"/>
          <w:rtl/>
        </w:rPr>
        <w:t>يقيس أثر الرؤية الحاسوبية في تقليل أوامر التغيير</w:t>
      </w:r>
      <w:r w:rsidRPr="00563ACF">
        <w:rPr>
          <w:rFonts w:ascii="STC Forward" w:hAnsi="STC Forward" w:cs="STC Forward"/>
          <w:sz w:val="28"/>
          <w:szCs w:val="28"/>
        </w:rPr>
        <w:t xml:space="preserve"> (Change Requests).</w:t>
      </w:r>
    </w:p>
    <w:p w14:paraId="2EA815C0" w14:textId="77777777" w:rsidR="00903C71" w:rsidRPr="00563ACF" w:rsidRDefault="00903C71" w:rsidP="00395727">
      <w:pPr>
        <w:pStyle w:val="NormalWeb"/>
        <w:numPr>
          <w:ilvl w:val="0"/>
          <w:numId w:val="11"/>
        </w:numPr>
        <w:bidi/>
        <w:rPr>
          <w:rFonts w:ascii="STC Forward" w:hAnsi="STC Forward" w:cs="STC Forward"/>
          <w:sz w:val="28"/>
          <w:szCs w:val="28"/>
        </w:rPr>
      </w:pPr>
      <w:r w:rsidRPr="00563ACF">
        <w:rPr>
          <w:rFonts w:ascii="STC Forward" w:hAnsi="STC Forward" w:cs="STC Forward"/>
          <w:sz w:val="28"/>
          <w:szCs w:val="28"/>
          <w:rtl/>
        </w:rPr>
        <w:t>المحور الثالث: الوقت والتكلفة</w:t>
      </w:r>
      <w:r w:rsidRPr="00563ACF">
        <w:rPr>
          <w:rFonts w:ascii="STC Forward" w:hAnsi="STC Forward" w:cs="STC Forward"/>
          <w:sz w:val="28"/>
          <w:szCs w:val="28"/>
        </w:rPr>
        <w:t xml:space="preserve"> (Time &amp; Cost): </w:t>
      </w:r>
      <w:r w:rsidRPr="00563ACF">
        <w:rPr>
          <w:rFonts w:ascii="STC Forward" w:hAnsi="STC Forward" w:cs="STC Forward"/>
          <w:sz w:val="28"/>
          <w:szCs w:val="28"/>
          <w:rtl/>
        </w:rPr>
        <w:t>يقيس دقة مؤشرات القيمة المكتسبة</w:t>
      </w:r>
      <w:r w:rsidRPr="00563ACF">
        <w:rPr>
          <w:rFonts w:ascii="STC Forward" w:hAnsi="STC Forward" w:cs="STC Forward"/>
          <w:sz w:val="28"/>
          <w:szCs w:val="28"/>
        </w:rPr>
        <w:t xml:space="preserve"> (CPI &amp; SPI) </w:t>
      </w:r>
      <w:r w:rsidRPr="00563ACF">
        <w:rPr>
          <w:rFonts w:ascii="STC Forward" w:hAnsi="STC Forward" w:cs="STC Forward"/>
          <w:sz w:val="28"/>
          <w:szCs w:val="28"/>
          <w:rtl/>
        </w:rPr>
        <w:t>المستمدة آلياً</w:t>
      </w:r>
      <w:r w:rsidRPr="00563ACF">
        <w:rPr>
          <w:rFonts w:ascii="STC Forward" w:hAnsi="STC Forward" w:cs="STC Forward"/>
          <w:sz w:val="28"/>
          <w:szCs w:val="28"/>
        </w:rPr>
        <w:t>.</w:t>
      </w:r>
    </w:p>
    <w:p w14:paraId="06AFA812" w14:textId="3A3B63D9" w:rsidR="00903C71" w:rsidRPr="00027EA9" w:rsidRDefault="00903C71" w:rsidP="00395727">
      <w:pPr>
        <w:pStyle w:val="NormalWeb"/>
        <w:numPr>
          <w:ilvl w:val="0"/>
          <w:numId w:val="11"/>
        </w:numPr>
        <w:bidi/>
        <w:rPr>
          <w:rFonts w:ascii="STC Forward" w:hAnsi="STC Forward" w:cs="STC Forward"/>
          <w:sz w:val="28"/>
          <w:szCs w:val="28"/>
        </w:rPr>
      </w:pPr>
      <w:r w:rsidRPr="00563ACF">
        <w:rPr>
          <w:rFonts w:ascii="STC Forward" w:hAnsi="STC Forward" w:cs="STC Forward"/>
          <w:sz w:val="28"/>
          <w:szCs w:val="28"/>
          <w:rtl/>
        </w:rPr>
        <w:t>المحور الرابع: إدارة المخاطر</w:t>
      </w:r>
      <w:r w:rsidRPr="00563ACF">
        <w:rPr>
          <w:rFonts w:ascii="STC Forward" w:hAnsi="STC Forward" w:cs="STC Forward"/>
          <w:sz w:val="28"/>
          <w:szCs w:val="28"/>
        </w:rPr>
        <w:t xml:space="preserve"> (Risk Management): </w:t>
      </w:r>
      <w:r w:rsidRPr="00563ACF">
        <w:rPr>
          <w:rFonts w:ascii="STC Forward" w:hAnsi="STC Forward" w:cs="STC Forward"/>
          <w:sz w:val="28"/>
          <w:szCs w:val="28"/>
          <w:rtl/>
        </w:rPr>
        <w:t>يقيس فعالية التنبؤ الاستباقي قبل استنزاف ميزانية الطوارئ</w:t>
      </w:r>
      <w:r w:rsidRPr="00563ACF">
        <w:rPr>
          <w:rFonts w:ascii="STC Forward" w:hAnsi="STC Forward" w:cs="STC Forward"/>
          <w:sz w:val="28"/>
          <w:szCs w:val="28"/>
        </w:rPr>
        <w:t xml:space="preserve"> (Contingency Reserve).</w:t>
      </w:r>
    </w:p>
    <w:p w14:paraId="1BCF7FB4"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3.7 </w:t>
      </w:r>
      <w:r w:rsidRPr="00563ACF">
        <w:rPr>
          <w:rFonts w:ascii="STC Forward" w:eastAsia="Times New Roman" w:hAnsi="STC Forward" w:cs="STC Forward"/>
          <w:color w:val="auto"/>
          <w:kern w:val="0"/>
          <w:sz w:val="28"/>
          <w:szCs w:val="28"/>
          <w:rtl/>
          <w14:ligatures w14:val="none"/>
        </w:rPr>
        <w:t>إجراءات الصدق والثبات</w:t>
      </w:r>
      <w:r w:rsidRPr="00563ACF">
        <w:rPr>
          <w:rFonts w:ascii="STC Forward" w:eastAsia="Times New Roman" w:hAnsi="STC Forward" w:cs="STC Forward"/>
          <w:color w:val="auto"/>
          <w:kern w:val="0"/>
          <w:sz w:val="28"/>
          <w:szCs w:val="28"/>
          <w14:ligatures w14:val="none"/>
        </w:rPr>
        <w:t xml:space="preserve"> (Validity &amp; Reliability)</w:t>
      </w:r>
    </w:p>
    <w:p w14:paraId="0262CE1C"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لضمان أن النتائج تليق بمناقشة ماجستير، خضعت أداة الدراسة لاختبارات إحصائية صارمة</w:t>
      </w:r>
      <w:r w:rsidRPr="00563ACF">
        <w:rPr>
          <w:rFonts w:ascii="STC Forward" w:hAnsi="STC Forward" w:cs="STC Forward"/>
          <w:sz w:val="28"/>
          <w:szCs w:val="28"/>
        </w:rPr>
        <w:t>:</w:t>
      </w:r>
    </w:p>
    <w:p w14:paraId="2389BC5D" w14:textId="77777777" w:rsidR="00903C71" w:rsidRPr="00563ACF" w:rsidRDefault="00903C71" w:rsidP="00395727">
      <w:pPr>
        <w:pStyle w:val="NormalWeb"/>
        <w:numPr>
          <w:ilvl w:val="0"/>
          <w:numId w:val="12"/>
        </w:numPr>
        <w:bidi/>
        <w:rPr>
          <w:rFonts w:ascii="STC Forward" w:hAnsi="STC Forward" w:cs="STC Forward"/>
          <w:sz w:val="28"/>
          <w:szCs w:val="28"/>
        </w:rPr>
      </w:pPr>
      <w:r w:rsidRPr="00563ACF">
        <w:rPr>
          <w:rFonts w:ascii="STC Forward" w:hAnsi="STC Forward" w:cs="STC Forward"/>
          <w:sz w:val="28"/>
          <w:szCs w:val="28"/>
          <w:rtl/>
        </w:rPr>
        <w:t>الصدق المنطقي</w:t>
      </w:r>
      <w:r w:rsidRPr="00563ACF">
        <w:rPr>
          <w:rFonts w:ascii="STC Forward" w:hAnsi="STC Forward" w:cs="STC Forward"/>
          <w:sz w:val="28"/>
          <w:szCs w:val="28"/>
        </w:rPr>
        <w:t xml:space="preserve"> (Logical Validity): </w:t>
      </w:r>
      <w:r w:rsidRPr="00563ACF">
        <w:rPr>
          <w:rFonts w:ascii="STC Forward" w:hAnsi="STC Forward" w:cs="STC Forward"/>
          <w:sz w:val="28"/>
          <w:szCs w:val="28"/>
          <w:rtl/>
        </w:rPr>
        <w:t>تم عرض الاستبيان على لجنة من الأكاديميين والخبراء في</w:t>
      </w:r>
      <w:r w:rsidRPr="00563ACF">
        <w:rPr>
          <w:rFonts w:ascii="STC Forward" w:hAnsi="STC Forward" w:cs="STC Forward"/>
          <w:sz w:val="28"/>
          <w:szCs w:val="28"/>
        </w:rPr>
        <w:t xml:space="preserve"> stc </w:t>
      </w:r>
      <w:r w:rsidRPr="00563ACF">
        <w:rPr>
          <w:rFonts w:ascii="STC Forward" w:hAnsi="STC Forward" w:cs="STC Forward"/>
          <w:sz w:val="28"/>
          <w:szCs w:val="28"/>
          <w:rtl/>
        </w:rPr>
        <w:t>للتأكد من مواءمة الأسئلة مع الواقع الهندسي والتقني</w:t>
      </w:r>
      <w:r w:rsidRPr="00563ACF">
        <w:rPr>
          <w:rFonts w:ascii="STC Forward" w:hAnsi="STC Forward" w:cs="STC Forward"/>
          <w:sz w:val="28"/>
          <w:szCs w:val="28"/>
        </w:rPr>
        <w:t>.</w:t>
      </w:r>
    </w:p>
    <w:p w14:paraId="760BEFBF" w14:textId="77777777" w:rsidR="00903C71" w:rsidRPr="00563ACF" w:rsidRDefault="00903C71" w:rsidP="00395727">
      <w:pPr>
        <w:pStyle w:val="NormalWeb"/>
        <w:numPr>
          <w:ilvl w:val="0"/>
          <w:numId w:val="12"/>
        </w:numPr>
        <w:bidi/>
        <w:rPr>
          <w:rFonts w:ascii="STC Forward" w:hAnsi="STC Forward" w:cs="STC Forward"/>
          <w:sz w:val="28"/>
          <w:szCs w:val="28"/>
        </w:rPr>
      </w:pPr>
      <w:r w:rsidRPr="00563ACF">
        <w:rPr>
          <w:rFonts w:ascii="STC Forward" w:hAnsi="STC Forward" w:cs="STC Forward"/>
          <w:sz w:val="28"/>
          <w:szCs w:val="28"/>
          <w:rtl/>
        </w:rPr>
        <w:t>معامل ألفا كرونباخ</w:t>
      </w:r>
      <w:r w:rsidRPr="00563ACF">
        <w:rPr>
          <w:rFonts w:ascii="STC Forward" w:hAnsi="STC Forward" w:cs="STC Forward"/>
          <w:sz w:val="28"/>
          <w:szCs w:val="28"/>
        </w:rPr>
        <w:t xml:space="preserve"> (Cronbach's Alpha): </w:t>
      </w:r>
      <w:r w:rsidRPr="00563ACF">
        <w:rPr>
          <w:rFonts w:ascii="STC Forward" w:hAnsi="STC Forward" w:cs="STC Forward"/>
          <w:sz w:val="28"/>
          <w:szCs w:val="28"/>
          <w:rtl/>
        </w:rPr>
        <w:t>تم إجراء دراسة استطلاعية</w:t>
      </w:r>
      <w:r w:rsidRPr="00563ACF">
        <w:rPr>
          <w:rFonts w:ascii="STC Forward" w:hAnsi="STC Forward" w:cs="STC Forward"/>
          <w:sz w:val="28"/>
          <w:szCs w:val="28"/>
        </w:rPr>
        <w:t xml:space="preserve"> (Pilot Study) </w:t>
      </w:r>
      <w:r w:rsidRPr="00563ACF">
        <w:rPr>
          <w:rFonts w:ascii="STC Forward" w:hAnsi="STC Forward" w:cs="STC Forward"/>
          <w:sz w:val="28"/>
          <w:szCs w:val="28"/>
          <w:rtl/>
        </w:rPr>
        <w:t>على 20 مشاركاً</w:t>
      </w:r>
      <w:r w:rsidRPr="00563ACF">
        <w:rPr>
          <w:rFonts w:ascii="STC Forward" w:hAnsi="STC Forward" w:cs="STC Forward"/>
          <w:sz w:val="28"/>
          <w:szCs w:val="28"/>
        </w:rPr>
        <w:t>.</w:t>
      </w:r>
    </w:p>
    <w:p w14:paraId="7711081A" w14:textId="2609C3A5" w:rsidR="00903C71" w:rsidRPr="00027EA9" w:rsidRDefault="00903C71" w:rsidP="00395727">
      <w:pPr>
        <w:pStyle w:val="NormalWeb"/>
        <w:numPr>
          <w:ilvl w:val="1"/>
          <w:numId w:val="12"/>
        </w:numPr>
        <w:bidi/>
        <w:rPr>
          <w:rFonts w:ascii="STC Forward" w:hAnsi="STC Forward" w:cs="STC Forward"/>
          <w:sz w:val="28"/>
          <w:szCs w:val="28"/>
        </w:rPr>
      </w:pPr>
      <w:r w:rsidRPr="00563ACF">
        <w:rPr>
          <w:rFonts w:ascii="STC Forward" w:hAnsi="STC Forward" w:cs="STC Forward"/>
          <w:sz w:val="28"/>
          <w:szCs w:val="28"/>
          <w:rtl/>
        </w:rPr>
        <w:t>النتيجة</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حقق الاستبيان معامل ثبات إجمالي قدره </w:t>
      </w:r>
      <w:r w:rsidRPr="00563ACF">
        <w:rPr>
          <w:rFonts w:ascii="STC Forward" w:hAnsi="STC Forward" w:cs="STC Forward"/>
          <w:sz w:val="28"/>
          <w:szCs w:val="28"/>
        </w:rPr>
        <w:t>(0.89)</w:t>
      </w:r>
      <w:r w:rsidRPr="00563ACF">
        <w:rPr>
          <w:rFonts w:ascii="STC Forward" w:hAnsi="STC Forward" w:cs="STC Forward"/>
          <w:sz w:val="28"/>
          <w:szCs w:val="28"/>
          <w:rtl/>
        </w:rPr>
        <w:t>، وهي قيمة مرتفعة جداً تعكس دقة الأداة وصلاحيتها للتطبيق الميداني</w:t>
      </w:r>
      <w:r w:rsidRPr="00563ACF">
        <w:rPr>
          <w:rFonts w:ascii="STC Forward" w:hAnsi="STC Forward" w:cs="STC Forward"/>
          <w:sz w:val="28"/>
          <w:szCs w:val="28"/>
        </w:rPr>
        <w:t>.</w:t>
      </w:r>
    </w:p>
    <w:p w14:paraId="6370B598"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3.8 </w:t>
      </w:r>
      <w:r w:rsidRPr="00563ACF">
        <w:rPr>
          <w:rFonts w:ascii="STC Forward" w:eastAsia="Times New Roman" w:hAnsi="STC Forward" w:cs="STC Forward"/>
          <w:color w:val="auto"/>
          <w:kern w:val="0"/>
          <w:sz w:val="28"/>
          <w:szCs w:val="28"/>
          <w:rtl/>
          <w14:ligatures w14:val="none"/>
        </w:rPr>
        <w:t>الأساليب الإحصائية المستخدمة</w:t>
      </w:r>
      <w:r w:rsidRPr="00563ACF">
        <w:rPr>
          <w:rFonts w:ascii="STC Forward" w:eastAsia="Times New Roman" w:hAnsi="STC Forward" w:cs="STC Forward"/>
          <w:color w:val="auto"/>
          <w:kern w:val="0"/>
          <w:sz w:val="28"/>
          <w:szCs w:val="28"/>
          <w14:ligatures w14:val="none"/>
        </w:rPr>
        <w:t xml:space="preserve"> (Statistical Techniques)</w:t>
      </w:r>
    </w:p>
    <w:p w14:paraId="75F374A3"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لتحويل الإجابات إلى حقائق علمية، سيتم استخدام برنامج </w:t>
      </w:r>
      <w:r w:rsidRPr="00563ACF">
        <w:rPr>
          <w:rFonts w:ascii="STC Forward" w:hAnsi="STC Forward" w:cs="STC Forward"/>
          <w:sz w:val="28"/>
          <w:szCs w:val="28"/>
        </w:rPr>
        <w:t xml:space="preserve">SPSS </w:t>
      </w:r>
      <w:r w:rsidRPr="00563ACF">
        <w:rPr>
          <w:rFonts w:ascii="STC Forward" w:hAnsi="STC Forward" w:cs="STC Forward"/>
          <w:sz w:val="28"/>
          <w:szCs w:val="28"/>
          <w:rtl/>
        </w:rPr>
        <w:t>لإجراء التحليلات التالية</w:t>
      </w:r>
      <w:r w:rsidRPr="00563ACF">
        <w:rPr>
          <w:rFonts w:ascii="STC Forward" w:hAnsi="STC Forward" w:cs="STC Forward"/>
          <w:sz w:val="28"/>
          <w:szCs w:val="28"/>
        </w:rPr>
        <w:t>:</w:t>
      </w:r>
    </w:p>
    <w:p w14:paraId="17CE8B0D" w14:textId="77777777" w:rsidR="00903C71" w:rsidRPr="00563ACF" w:rsidRDefault="00903C71" w:rsidP="00395727">
      <w:pPr>
        <w:pStyle w:val="NormalWeb"/>
        <w:numPr>
          <w:ilvl w:val="0"/>
          <w:numId w:val="13"/>
        </w:numPr>
        <w:bidi/>
        <w:rPr>
          <w:rFonts w:ascii="STC Forward" w:hAnsi="STC Forward" w:cs="STC Forward"/>
          <w:sz w:val="28"/>
          <w:szCs w:val="28"/>
        </w:rPr>
      </w:pPr>
      <w:r w:rsidRPr="00563ACF">
        <w:rPr>
          <w:rFonts w:ascii="STC Forward" w:hAnsi="STC Forward" w:cs="STC Forward"/>
          <w:sz w:val="28"/>
          <w:szCs w:val="28"/>
          <w:rtl/>
        </w:rPr>
        <w:t>التحليل الوصفي</w:t>
      </w:r>
      <w:r w:rsidRPr="00563ACF">
        <w:rPr>
          <w:rFonts w:ascii="STC Forward" w:hAnsi="STC Forward" w:cs="STC Forward"/>
          <w:sz w:val="28"/>
          <w:szCs w:val="28"/>
        </w:rPr>
        <w:t xml:space="preserve">: </w:t>
      </w:r>
      <w:r w:rsidRPr="00563ACF">
        <w:rPr>
          <w:rFonts w:ascii="STC Forward" w:hAnsi="STC Forward" w:cs="STC Forward"/>
          <w:sz w:val="28"/>
          <w:szCs w:val="28"/>
          <w:rtl/>
        </w:rPr>
        <w:t>(المتوسطات، الانحرافات المعيارية) لوصف مستوى التبني التقني</w:t>
      </w:r>
      <w:r w:rsidRPr="00563ACF">
        <w:rPr>
          <w:rFonts w:ascii="STC Forward" w:hAnsi="STC Forward" w:cs="STC Forward"/>
          <w:sz w:val="28"/>
          <w:szCs w:val="28"/>
        </w:rPr>
        <w:t>.</w:t>
      </w:r>
    </w:p>
    <w:p w14:paraId="69B932AF" w14:textId="77777777" w:rsidR="00903C71" w:rsidRPr="00563ACF" w:rsidRDefault="00903C71" w:rsidP="00395727">
      <w:pPr>
        <w:pStyle w:val="NormalWeb"/>
        <w:numPr>
          <w:ilvl w:val="0"/>
          <w:numId w:val="13"/>
        </w:numPr>
        <w:bidi/>
        <w:rPr>
          <w:rFonts w:ascii="STC Forward" w:hAnsi="STC Forward" w:cs="STC Forward"/>
          <w:sz w:val="28"/>
          <w:szCs w:val="28"/>
        </w:rPr>
      </w:pPr>
      <w:r w:rsidRPr="00563ACF">
        <w:rPr>
          <w:rFonts w:ascii="STC Forward" w:hAnsi="STC Forward" w:cs="STC Forward"/>
          <w:sz w:val="28"/>
          <w:szCs w:val="28"/>
          <w:rtl/>
        </w:rPr>
        <w:t>اختبار</w:t>
      </w:r>
      <w:r w:rsidRPr="00563ACF">
        <w:rPr>
          <w:rFonts w:ascii="STC Forward" w:hAnsi="STC Forward" w:cs="STC Forward"/>
          <w:sz w:val="28"/>
          <w:szCs w:val="28"/>
        </w:rPr>
        <w:t xml:space="preserve"> (T-Test) </w:t>
      </w:r>
      <w:r w:rsidRPr="00563ACF">
        <w:rPr>
          <w:rFonts w:ascii="STC Forward" w:hAnsi="STC Forward" w:cs="STC Forward"/>
          <w:sz w:val="28"/>
          <w:szCs w:val="28"/>
          <w:rtl/>
        </w:rPr>
        <w:t>وتحليل التباين</w:t>
      </w:r>
      <w:r w:rsidRPr="00563ACF">
        <w:rPr>
          <w:rFonts w:ascii="STC Forward" w:hAnsi="STC Forward" w:cs="STC Forward"/>
          <w:sz w:val="28"/>
          <w:szCs w:val="28"/>
        </w:rPr>
        <w:t xml:space="preserve"> (ANOVA): </w:t>
      </w:r>
      <w:r w:rsidRPr="00563ACF">
        <w:rPr>
          <w:rFonts w:ascii="STC Forward" w:hAnsi="STC Forward" w:cs="STC Forward"/>
          <w:sz w:val="28"/>
          <w:szCs w:val="28"/>
          <w:rtl/>
        </w:rPr>
        <w:t>لمعرفة هل تختلف آراء مديري المشاريع باختلاف سنوات الخبرة أو حجم المشروع</w:t>
      </w:r>
      <w:r w:rsidRPr="00563ACF">
        <w:rPr>
          <w:rFonts w:ascii="STC Forward" w:hAnsi="STC Forward" w:cs="STC Forward"/>
          <w:sz w:val="28"/>
          <w:szCs w:val="28"/>
        </w:rPr>
        <w:t>.</w:t>
      </w:r>
    </w:p>
    <w:p w14:paraId="00DA4FED" w14:textId="77777777" w:rsidR="00903C71" w:rsidRPr="00563ACF" w:rsidRDefault="00903C71" w:rsidP="00395727">
      <w:pPr>
        <w:pStyle w:val="NormalWeb"/>
        <w:numPr>
          <w:ilvl w:val="0"/>
          <w:numId w:val="13"/>
        </w:numPr>
        <w:bidi/>
        <w:rPr>
          <w:rFonts w:ascii="STC Forward" w:hAnsi="STC Forward" w:cs="STC Forward"/>
          <w:sz w:val="28"/>
          <w:szCs w:val="28"/>
        </w:rPr>
      </w:pPr>
      <w:r w:rsidRPr="00563ACF">
        <w:rPr>
          <w:rFonts w:ascii="STC Forward" w:hAnsi="STC Forward" w:cs="STC Forward"/>
          <w:sz w:val="28"/>
          <w:szCs w:val="28"/>
          <w:rtl/>
        </w:rPr>
        <w:t>تحليل الانحدار الخطي المتعدد</w:t>
      </w:r>
      <w:r w:rsidRPr="00563ACF">
        <w:rPr>
          <w:rFonts w:ascii="STC Forward" w:hAnsi="STC Forward" w:cs="STC Forward"/>
          <w:sz w:val="28"/>
          <w:szCs w:val="28"/>
        </w:rPr>
        <w:t xml:space="preserve"> (Multiple Regression): </w:t>
      </w:r>
      <w:r w:rsidRPr="00563ACF">
        <w:rPr>
          <w:rFonts w:ascii="STC Forward" w:hAnsi="STC Forward" w:cs="STC Forward"/>
          <w:sz w:val="28"/>
          <w:szCs w:val="28"/>
          <w:rtl/>
        </w:rPr>
        <w:t>وهو "جوهر البحث"، حيث سيحدد بدقة مقدار مساهمة كل تقنية</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درون، </w:t>
      </w:r>
      <w:r w:rsidRPr="00563ACF">
        <w:rPr>
          <w:rFonts w:ascii="STC Forward" w:hAnsi="STC Forward" w:cs="STC Forward"/>
          <w:sz w:val="28"/>
          <w:szCs w:val="28"/>
        </w:rPr>
        <w:t>AI</w:t>
      </w:r>
      <w:r w:rsidRPr="00563ACF">
        <w:rPr>
          <w:rFonts w:ascii="STC Forward" w:hAnsi="STC Forward" w:cs="STC Forward"/>
          <w:sz w:val="28"/>
          <w:szCs w:val="28"/>
          <w:rtl/>
        </w:rPr>
        <w:t>، تحليل تنبؤي</w:t>
      </w:r>
      <w:r w:rsidRPr="00563ACF">
        <w:rPr>
          <w:rFonts w:ascii="STC Forward" w:hAnsi="STC Forward" w:cs="STC Forward"/>
          <w:sz w:val="28"/>
          <w:szCs w:val="28"/>
        </w:rPr>
        <w:t xml:space="preserve">) </w:t>
      </w:r>
      <w:r w:rsidRPr="00563ACF">
        <w:rPr>
          <w:rFonts w:ascii="STC Forward" w:hAnsi="STC Forward" w:cs="STC Forward"/>
          <w:sz w:val="28"/>
          <w:szCs w:val="28"/>
          <w:rtl/>
        </w:rPr>
        <w:t>في تحسين جودة القرار الإداري</w:t>
      </w:r>
      <w:r w:rsidRPr="00563ACF">
        <w:rPr>
          <w:rFonts w:ascii="STC Forward" w:hAnsi="STC Forward" w:cs="STC Forward"/>
          <w:sz w:val="28"/>
          <w:szCs w:val="28"/>
        </w:rPr>
        <w:t>.</w:t>
      </w:r>
    </w:p>
    <w:p w14:paraId="6697CAE0" w14:textId="5BFB58C0" w:rsidR="00903C71" w:rsidRPr="00563ACF" w:rsidRDefault="00903C71" w:rsidP="00563ACF">
      <w:pPr>
        <w:pStyle w:val="NormalWeb"/>
        <w:bidi/>
        <w:spacing w:line="276" w:lineRule="auto"/>
        <w:rPr>
          <w:rFonts w:ascii="STC Forward" w:hAnsi="STC Forward" w:cs="STC Forward"/>
          <w:sz w:val="28"/>
          <w:szCs w:val="28"/>
          <w:rtl/>
        </w:rPr>
      </w:pPr>
    </w:p>
    <w:p w14:paraId="31D624B2" w14:textId="77777777" w:rsidR="00903C71" w:rsidRPr="00563ACF" w:rsidRDefault="00903C71"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بناء مصفوفة القياس والارتباط</w:t>
      </w:r>
      <w:r w:rsidRPr="00563ACF">
        <w:rPr>
          <w:rFonts w:ascii="STC Forward" w:eastAsia="Times New Roman" w:hAnsi="STC Forward" w:cs="STC Forward"/>
          <w:color w:val="auto"/>
          <w:kern w:val="0"/>
          <w:sz w:val="28"/>
          <w:szCs w:val="28"/>
          <w14:ligatures w14:val="none"/>
        </w:rPr>
        <w:t xml:space="preserve"> (Measurement Matrix &amp; Alignment)</w:t>
      </w:r>
    </w:p>
    <w:p w14:paraId="7F4A9E2C"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القسم، يقوم الباحث بتفكيك "الاستبيان" إلى مؤشرات أداء</w:t>
      </w:r>
      <w:r w:rsidRPr="00563ACF">
        <w:rPr>
          <w:rFonts w:ascii="STC Forward" w:hAnsi="STC Forward" w:cs="STC Forward"/>
          <w:sz w:val="28"/>
          <w:szCs w:val="28"/>
        </w:rPr>
        <w:t xml:space="preserve"> (KPIs) </w:t>
      </w:r>
      <w:r w:rsidRPr="00563ACF">
        <w:rPr>
          <w:rFonts w:ascii="STC Forward" w:hAnsi="STC Forward" w:cs="STC Forward"/>
          <w:sz w:val="28"/>
          <w:szCs w:val="28"/>
          <w:rtl/>
        </w:rPr>
        <w:t>تربط تقنيات الذكاء الاصطناعي بمجالات المعرفة العشرة في إدارة المشاريع. هذا التفصيل يمنح البحث عمقاً هندسياً يثبت أن الأداة لم تُصمم عشوائياً</w:t>
      </w:r>
      <w:r w:rsidRPr="00563ACF">
        <w:rPr>
          <w:rFonts w:ascii="STC Forward" w:hAnsi="STC Forward" w:cs="STC Forward"/>
          <w:sz w:val="28"/>
          <w:szCs w:val="28"/>
        </w:rPr>
        <w:t>.</w:t>
      </w:r>
    </w:p>
    <w:p w14:paraId="6CA2F232"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3.9 </w:t>
      </w:r>
      <w:r w:rsidRPr="00563ACF">
        <w:rPr>
          <w:rFonts w:ascii="STC Forward" w:eastAsia="Times New Roman" w:hAnsi="STC Forward" w:cs="STC Forward"/>
          <w:color w:val="auto"/>
          <w:kern w:val="0"/>
          <w:sz w:val="28"/>
          <w:szCs w:val="28"/>
          <w:rtl/>
          <w14:ligatures w14:val="none"/>
        </w:rPr>
        <w:t>هيكلة محاور أداة الدراسة</w:t>
      </w:r>
      <w:r w:rsidRPr="00563ACF">
        <w:rPr>
          <w:rFonts w:ascii="STC Forward" w:eastAsia="Times New Roman" w:hAnsi="STC Forward" w:cs="STC Forward"/>
          <w:color w:val="auto"/>
          <w:kern w:val="0"/>
          <w:sz w:val="28"/>
          <w:szCs w:val="28"/>
          <w14:ligatures w14:val="none"/>
        </w:rPr>
        <w:t xml:space="preserve"> (Questionnaire Structural Framework)</w:t>
      </w:r>
    </w:p>
    <w:p w14:paraId="42325DE0"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تم تصميم الأسئلة لتغطي الفجوات التنفيذية في مشاريع </w:t>
      </w:r>
      <w:r w:rsidRPr="00563ACF">
        <w:rPr>
          <w:rFonts w:ascii="STC Forward" w:hAnsi="STC Forward" w:cs="STC Forward"/>
          <w:sz w:val="28"/>
          <w:szCs w:val="28"/>
        </w:rPr>
        <w:t>stc</w:t>
      </w:r>
      <w:r w:rsidRPr="00563ACF">
        <w:rPr>
          <w:rFonts w:ascii="STC Forward" w:hAnsi="STC Forward" w:cs="STC Forward"/>
          <w:sz w:val="28"/>
          <w:szCs w:val="28"/>
          <w:rtl/>
        </w:rPr>
        <w:t>، موزعة على الأبعاد التالية</w:t>
      </w:r>
      <w:r w:rsidRPr="00563ACF">
        <w:rPr>
          <w:rFonts w:ascii="STC Forward" w:hAnsi="STC Forward" w:cs="STC Forward"/>
          <w:sz w:val="28"/>
          <w:szCs w:val="28"/>
        </w:rPr>
        <w:t>:</w:t>
      </w:r>
    </w:p>
    <w:p w14:paraId="21484201"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lastRenderedPageBreak/>
        <w:t>جدول (3-3): مصفوفة الربط بين محاور الاستبيان ومجالات المعرفة</w:t>
      </w:r>
      <w:r w:rsidRPr="00563ACF">
        <w:rPr>
          <w:rFonts w:ascii="STC Forward" w:hAnsi="STC Forward" w:cs="STC Forward"/>
          <w:b w:val="0"/>
          <w:bCs w:val="0"/>
          <w:sz w:val="28"/>
          <w:szCs w:val="28"/>
        </w:rPr>
        <w:t xml:space="preserve"> (PMP Knowledge Areas)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55"/>
        <w:gridCol w:w="1859"/>
        <w:gridCol w:w="2701"/>
        <w:gridCol w:w="3901"/>
      </w:tblGrid>
      <w:tr w:rsidR="00903C71" w:rsidRPr="000B7F18" w14:paraId="1FB5309A"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C18DBDB"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محور الاستبيان</w:t>
            </w:r>
          </w:p>
        </w:tc>
        <w:tc>
          <w:tcPr>
            <w:tcW w:w="0" w:type="auto"/>
            <w:tcBorders>
              <w:top w:val="single" w:sz="6" w:space="0" w:color="auto"/>
              <w:left w:val="single" w:sz="6" w:space="0" w:color="auto"/>
              <w:bottom w:val="single" w:sz="6" w:space="0" w:color="auto"/>
              <w:right w:val="single" w:sz="6" w:space="0" w:color="auto"/>
            </w:tcBorders>
            <w:vAlign w:val="center"/>
            <w:hideMark/>
          </w:tcPr>
          <w:p w14:paraId="10B742F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التقنية المستهدفة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18FDE0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مجال المعرفة المرتبط</w:t>
            </w:r>
            <w:r w:rsidRPr="000B7F18">
              <w:rPr>
                <w:rFonts w:ascii="STC Forward" w:eastAsia="Times New Roman" w:hAnsi="STC Forward" w:cs="STC Forward"/>
                <w:kern w:val="0"/>
                <w:sz w:val="24"/>
                <w:szCs w:val="24"/>
                <w14:ligatures w14:val="none"/>
              </w:rPr>
              <w:t xml:space="preserve"> (PMP)</w:t>
            </w:r>
          </w:p>
        </w:tc>
        <w:tc>
          <w:tcPr>
            <w:tcW w:w="0" w:type="auto"/>
            <w:tcBorders>
              <w:top w:val="single" w:sz="6" w:space="0" w:color="auto"/>
              <w:left w:val="single" w:sz="6" w:space="0" w:color="auto"/>
              <w:bottom w:val="single" w:sz="6" w:space="0" w:color="auto"/>
              <w:right w:val="single" w:sz="6" w:space="0" w:color="auto"/>
            </w:tcBorders>
            <w:vAlign w:val="center"/>
            <w:hideMark/>
          </w:tcPr>
          <w:p w14:paraId="6746BC5D"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الهدف من القياس</w:t>
            </w:r>
            <w:r w:rsidRPr="000B7F18">
              <w:rPr>
                <w:rFonts w:ascii="STC Forward" w:eastAsia="Times New Roman" w:hAnsi="STC Forward" w:cs="STC Forward"/>
                <w:kern w:val="0"/>
                <w:sz w:val="24"/>
                <w:szCs w:val="24"/>
                <w14:ligatures w14:val="none"/>
              </w:rPr>
              <w:t xml:space="preserve"> (Measurement Goal)</w:t>
            </w:r>
          </w:p>
        </w:tc>
      </w:tr>
      <w:tr w:rsidR="00903C71" w:rsidRPr="000B7F18" w14:paraId="5670907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5163E3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المحور الأول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415E9023"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الرؤية الحاسوبية</w:t>
            </w:r>
            <w:r w:rsidRPr="000B7F18">
              <w:rPr>
                <w:rFonts w:ascii="STC Forward" w:eastAsia="Times New Roman" w:hAnsi="STC Forward" w:cs="STC Forward"/>
                <w:kern w:val="0"/>
                <w:sz w:val="24"/>
                <w:szCs w:val="24"/>
                <w14:ligatures w14:val="none"/>
              </w:rPr>
              <w:t xml:space="preserve"> (CV)</w:t>
            </w:r>
          </w:p>
        </w:tc>
        <w:tc>
          <w:tcPr>
            <w:tcW w:w="0" w:type="auto"/>
            <w:tcBorders>
              <w:top w:val="single" w:sz="6" w:space="0" w:color="auto"/>
              <w:left w:val="single" w:sz="6" w:space="0" w:color="auto"/>
              <w:bottom w:val="single" w:sz="6" w:space="0" w:color="auto"/>
              <w:right w:val="single" w:sz="6" w:space="0" w:color="auto"/>
            </w:tcBorders>
            <w:vAlign w:val="center"/>
            <w:hideMark/>
          </w:tcPr>
          <w:p w14:paraId="63CC70B8"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النطاق</w:t>
            </w:r>
            <w:r w:rsidRPr="000B7F18">
              <w:rPr>
                <w:rFonts w:ascii="STC Forward" w:eastAsia="Times New Roman" w:hAnsi="STC Forward" w:cs="STC Forward"/>
                <w:kern w:val="0"/>
                <w:sz w:val="24"/>
                <w:szCs w:val="24"/>
                <w14:ligatures w14:val="none"/>
              </w:rPr>
              <w:t xml:space="preserve"> (Scope)</w:t>
            </w:r>
          </w:p>
        </w:tc>
        <w:tc>
          <w:tcPr>
            <w:tcW w:w="0" w:type="auto"/>
            <w:tcBorders>
              <w:top w:val="single" w:sz="6" w:space="0" w:color="auto"/>
              <w:left w:val="single" w:sz="6" w:space="0" w:color="auto"/>
              <w:bottom w:val="single" w:sz="6" w:space="0" w:color="auto"/>
              <w:right w:val="single" w:sz="6" w:space="0" w:color="auto"/>
            </w:tcBorders>
            <w:vAlign w:val="center"/>
            <w:hideMark/>
          </w:tcPr>
          <w:p w14:paraId="350D332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دقة مطابقة "الواقع المنفذ" بالمخططات الهندسية</w:t>
            </w:r>
            <w:r w:rsidRPr="000B7F18">
              <w:rPr>
                <w:rFonts w:ascii="STC Forward" w:eastAsia="Times New Roman" w:hAnsi="STC Forward" w:cs="STC Forward"/>
                <w:kern w:val="0"/>
                <w:sz w:val="24"/>
                <w:szCs w:val="24"/>
                <w14:ligatures w14:val="none"/>
              </w:rPr>
              <w:t>.</w:t>
            </w:r>
          </w:p>
        </w:tc>
      </w:tr>
      <w:tr w:rsidR="00903C71" w:rsidRPr="000B7F18" w14:paraId="18A533A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7625C7A"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المحور الثاني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3827FD9"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التحليل التنبؤي</w:t>
            </w:r>
            <w:r w:rsidRPr="000B7F18">
              <w:rPr>
                <w:rFonts w:ascii="STC Forward" w:eastAsia="Times New Roman" w:hAnsi="STC Forward" w:cs="STC Forward"/>
                <w:kern w:val="0"/>
                <w:sz w:val="24"/>
                <w:szCs w:val="24"/>
                <w14:ligatures w14:val="none"/>
              </w:rPr>
              <w:t xml:space="preserve"> (ML)</w:t>
            </w:r>
          </w:p>
        </w:tc>
        <w:tc>
          <w:tcPr>
            <w:tcW w:w="0" w:type="auto"/>
            <w:tcBorders>
              <w:top w:val="single" w:sz="6" w:space="0" w:color="auto"/>
              <w:left w:val="single" w:sz="6" w:space="0" w:color="auto"/>
              <w:bottom w:val="single" w:sz="6" w:space="0" w:color="auto"/>
              <w:right w:val="single" w:sz="6" w:space="0" w:color="auto"/>
            </w:tcBorders>
            <w:vAlign w:val="center"/>
            <w:hideMark/>
          </w:tcPr>
          <w:p w14:paraId="506F8544"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الجدول الزمني</w:t>
            </w:r>
            <w:r w:rsidRPr="000B7F18">
              <w:rPr>
                <w:rFonts w:ascii="STC Forward" w:eastAsia="Times New Roman" w:hAnsi="STC Forward" w:cs="STC Forward"/>
                <w:kern w:val="0"/>
                <w:sz w:val="24"/>
                <w:szCs w:val="24"/>
                <w14:ligatures w14:val="none"/>
              </w:rPr>
              <w:t xml:space="preserve"> (Schedule)</w:t>
            </w:r>
          </w:p>
        </w:tc>
        <w:tc>
          <w:tcPr>
            <w:tcW w:w="0" w:type="auto"/>
            <w:tcBorders>
              <w:top w:val="single" w:sz="6" w:space="0" w:color="auto"/>
              <w:left w:val="single" w:sz="6" w:space="0" w:color="auto"/>
              <w:bottom w:val="single" w:sz="6" w:space="0" w:color="auto"/>
              <w:right w:val="single" w:sz="6" w:space="0" w:color="auto"/>
            </w:tcBorders>
            <w:vAlign w:val="center"/>
            <w:hideMark/>
          </w:tcPr>
          <w:p w14:paraId="61586EF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القدرة على التنبؤ بانحراف "المسار الحرج" قبل وقوعه</w:t>
            </w:r>
            <w:r w:rsidRPr="000B7F18">
              <w:rPr>
                <w:rFonts w:ascii="STC Forward" w:eastAsia="Times New Roman" w:hAnsi="STC Forward" w:cs="STC Forward"/>
                <w:kern w:val="0"/>
                <w:sz w:val="24"/>
                <w:szCs w:val="24"/>
                <w14:ligatures w14:val="none"/>
              </w:rPr>
              <w:t>.</w:t>
            </w:r>
          </w:p>
        </w:tc>
      </w:tr>
      <w:tr w:rsidR="00903C71" w:rsidRPr="000B7F18" w14:paraId="510A50D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4BC2DB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المحور الثالث</w:t>
            </w:r>
          </w:p>
        </w:tc>
        <w:tc>
          <w:tcPr>
            <w:tcW w:w="0" w:type="auto"/>
            <w:tcBorders>
              <w:top w:val="single" w:sz="6" w:space="0" w:color="auto"/>
              <w:left w:val="single" w:sz="6" w:space="0" w:color="auto"/>
              <w:bottom w:val="single" w:sz="6" w:space="0" w:color="auto"/>
              <w:right w:val="single" w:sz="6" w:space="0" w:color="auto"/>
            </w:tcBorders>
            <w:vAlign w:val="center"/>
            <w:hideMark/>
          </w:tcPr>
          <w:p w14:paraId="1231C1D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الدرون و</w:t>
            </w:r>
            <w:r w:rsidRPr="000B7F18">
              <w:rPr>
                <w:rFonts w:ascii="STC Forward" w:eastAsia="Times New Roman" w:hAnsi="STC Forward" w:cs="STC Forward"/>
                <w:kern w:val="0"/>
                <w:sz w:val="24"/>
                <w:szCs w:val="24"/>
                <w14:ligatures w14:val="none"/>
              </w:rPr>
              <w:t>LiDAR</w:t>
            </w:r>
          </w:p>
        </w:tc>
        <w:tc>
          <w:tcPr>
            <w:tcW w:w="0" w:type="auto"/>
            <w:tcBorders>
              <w:top w:val="single" w:sz="6" w:space="0" w:color="auto"/>
              <w:left w:val="single" w:sz="6" w:space="0" w:color="auto"/>
              <w:bottom w:val="single" w:sz="6" w:space="0" w:color="auto"/>
              <w:right w:val="single" w:sz="6" w:space="0" w:color="auto"/>
            </w:tcBorders>
            <w:vAlign w:val="center"/>
            <w:hideMark/>
          </w:tcPr>
          <w:p w14:paraId="19E5DCC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الجودة</w:t>
            </w:r>
            <w:r w:rsidRPr="000B7F18">
              <w:rPr>
                <w:rFonts w:ascii="STC Forward" w:eastAsia="Times New Roman" w:hAnsi="STC Forward" w:cs="STC Forward"/>
                <w:kern w:val="0"/>
                <w:sz w:val="24"/>
                <w:szCs w:val="24"/>
                <w14:ligatures w14:val="none"/>
              </w:rPr>
              <w:t xml:space="preserve"> (Quality)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27975"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انخفاض نسبة "إعادة العمل</w:t>
            </w:r>
            <w:r w:rsidRPr="000B7F18">
              <w:rPr>
                <w:rFonts w:ascii="STC Forward" w:eastAsia="Times New Roman" w:hAnsi="STC Forward" w:cs="STC Forward"/>
                <w:kern w:val="0"/>
                <w:sz w:val="24"/>
                <w:szCs w:val="24"/>
                <w14:ligatures w14:val="none"/>
              </w:rPr>
              <w:t xml:space="preserve">" (Rework) </w:t>
            </w:r>
            <w:r w:rsidRPr="000B7F18">
              <w:rPr>
                <w:rFonts w:ascii="STC Forward" w:eastAsia="Times New Roman" w:hAnsi="STC Forward" w:cs="STC Forward"/>
                <w:kern w:val="0"/>
                <w:sz w:val="24"/>
                <w:szCs w:val="24"/>
                <w:rtl/>
                <w14:ligatures w14:val="none"/>
              </w:rPr>
              <w:t>نتيجة الفحص الآلي</w:t>
            </w:r>
            <w:r w:rsidRPr="000B7F18">
              <w:rPr>
                <w:rFonts w:ascii="STC Forward" w:eastAsia="Times New Roman" w:hAnsi="STC Forward" w:cs="STC Forward"/>
                <w:kern w:val="0"/>
                <w:sz w:val="24"/>
                <w:szCs w:val="24"/>
                <w14:ligatures w14:val="none"/>
              </w:rPr>
              <w:t>.</w:t>
            </w:r>
          </w:p>
        </w:tc>
      </w:tr>
      <w:tr w:rsidR="00903C71" w:rsidRPr="000B7F18" w14:paraId="1722CBB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3CB87E5"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المحور الرابع</w:t>
            </w:r>
          </w:p>
        </w:tc>
        <w:tc>
          <w:tcPr>
            <w:tcW w:w="0" w:type="auto"/>
            <w:tcBorders>
              <w:top w:val="single" w:sz="6" w:space="0" w:color="auto"/>
              <w:left w:val="single" w:sz="6" w:space="0" w:color="auto"/>
              <w:bottom w:val="single" w:sz="6" w:space="0" w:color="auto"/>
              <w:right w:val="single" w:sz="6" w:space="0" w:color="auto"/>
            </w:tcBorders>
            <w:vAlign w:val="center"/>
            <w:hideMark/>
          </w:tcPr>
          <w:p w14:paraId="02291C7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الذكاء الاصطناعي التوليدي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E366EAD"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التواصل</w:t>
            </w:r>
            <w:r w:rsidRPr="000B7F18">
              <w:rPr>
                <w:rFonts w:ascii="STC Forward" w:eastAsia="Times New Roman" w:hAnsi="STC Forward" w:cs="STC Forward"/>
                <w:kern w:val="0"/>
                <w:sz w:val="24"/>
                <w:szCs w:val="24"/>
                <w14:ligatures w14:val="none"/>
              </w:rPr>
              <w:t xml:space="preserve"> (Communication)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940D47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سرعة إصدار تقارير الأداء اللحظية لأصحاب المصلحة</w:t>
            </w:r>
            <w:r w:rsidRPr="000B7F18">
              <w:rPr>
                <w:rFonts w:ascii="STC Forward" w:eastAsia="Times New Roman" w:hAnsi="STC Forward" w:cs="STC Forward"/>
                <w:kern w:val="0"/>
                <w:sz w:val="24"/>
                <w:szCs w:val="24"/>
                <w14:ligatures w14:val="none"/>
              </w:rPr>
              <w:t>.</w:t>
            </w:r>
          </w:p>
        </w:tc>
      </w:tr>
      <w:tr w:rsidR="00903C71" w:rsidRPr="000B7F18" w14:paraId="779EE59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CED1A92"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المحور الخامس</w:t>
            </w:r>
          </w:p>
        </w:tc>
        <w:tc>
          <w:tcPr>
            <w:tcW w:w="0" w:type="auto"/>
            <w:tcBorders>
              <w:top w:val="single" w:sz="6" w:space="0" w:color="auto"/>
              <w:left w:val="single" w:sz="6" w:space="0" w:color="auto"/>
              <w:bottom w:val="single" w:sz="6" w:space="0" w:color="auto"/>
              <w:right w:val="single" w:sz="6" w:space="0" w:color="auto"/>
            </w:tcBorders>
            <w:vAlign w:val="center"/>
            <w:hideMark/>
          </w:tcPr>
          <w:p w14:paraId="1F2121A4"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خوارزميات التنبؤ المالي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51458C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التكلفة</w:t>
            </w:r>
            <w:r w:rsidRPr="000B7F18">
              <w:rPr>
                <w:rFonts w:ascii="STC Forward" w:eastAsia="Times New Roman" w:hAnsi="STC Forward" w:cs="STC Forward"/>
                <w:kern w:val="0"/>
                <w:sz w:val="24"/>
                <w:szCs w:val="24"/>
                <w14:ligatures w14:val="none"/>
              </w:rPr>
              <w:t xml:space="preserve"> (Cost)</w:t>
            </w:r>
          </w:p>
        </w:tc>
        <w:tc>
          <w:tcPr>
            <w:tcW w:w="0" w:type="auto"/>
            <w:tcBorders>
              <w:top w:val="single" w:sz="6" w:space="0" w:color="auto"/>
              <w:left w:val="single" w:sz="6" w:space="0" w:color="auto"/>
              <w:bottom w:val="single" w:sz="6" w:space="0" w:color="auto"/>
              <w:right w:val="single" w:sz="6" w:space="0" w:color="auto"/>
            </w:tcBorders>
            <w:vAlign w:val="center"/>
            <w:hideMark/>
          </w:tcPr>
          <w:p w14:paraId="089FDAF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دقة مؤشرات</w:t>
            </w:r>
            <w:r w:rsidRPr="000B7F18">
              <w:rPr>
                <w:rFonts w:ascii="STC Forward" w:eastAsia="Times New Roman" w:hAnsi="STC Forward" w:cs="STC Forward"/>
                <w:kern w:val="0"/>
                <w:sz w:val="24"/>
                <w:szCs w:val="24"/>
                <w14:ligatures w14:val="none"/>
              </w:rPr>
              <w:t xml:space="preserve"> (EAC) </w:t>
            </w:r>
            <w:r w:rsidRPr="000B7F18">
              <w:rPr>
                <w:rFonts w:ascii="STC Forward" w:eastAsia="Times New Roman" w:hAnsi="STC Forward" w:cs="STC Forward"/>
                <w:kern w:val="0"/>
                <w:sz w:val="24"/>
                <w:szCs w:val="24"/>
                <w:rtl/>
                <w14:ligatures w14:val="none"/>
              </w:rPr>
              <w:t>و</w:t>
            </w:r>
            <w:r w:rsidRPr="000B7F18">
              <w:rPr>
                <w:rFonts w:ascii="STC Forward" w:eastAsia="Times New Roman" w:hAnsi="STC Forward" w:cs="STC Forward"/>
                <w:kern w:val="0"/>
                <w:sz w:val="24"/>
                <w:szCs w:val="24"/>
                <w14:ligatures w14:val="none"/>
              </w:rPr>
              <w:t xml:space="preserve"> (CPI) </w:t>
            </w:r>
            <w:r w:rsidRPr="000B7F18">
              <w:rPr>
                <w:rFonts w:ascii="STC Forward" w:eastAsia="Times New Roman" w:hAnsi="STC Forward" w:cs="STC Forward"/>
                <w:kern w:val="0"/>
                <w:sz w:val="24"/>
                <w:szCs w:val="24"/>
                <w:rtl/>
                <w14:ligatures w14:val="none"/>
              </w:rPr>
              <w:t>المستخلصة تقنياً</w:t>
            </w:r>
            <w:r w:rsidRPr="000B7F18">
              <w:rPr>
                <w:rFonts w:ascii="STC Forward" w:eastAsia="Times New Roman" w:hAnsi="STC Forward" w:cs="STC Forward"/>
                <w:kern w:val="0"/>
                <w:sz w:val="24"/>
                <w:szCs w:val="24"/>
                <w14:ligatures w14:val="none"/>
              </w:rPr>
              <w:t>.</w:t>
            </w:r>
          </w:p>
        </w:tc>
      </w:tr>
    </w:tbl>
    <w:p w14:paraId="25DA480B" w14:textId="43EB4297" w:rsidR="00903C71" w:rsidRPr="00563ACF" w:rsidRDefault="00903C71" w:rsidP="00563ACF">
      <w:pPr>
        <w:spacing w:after="0"/>
        <w:rPr>
          <w:rFonts w:ascii="STC Forward" w:eastAsia="Times New Roman" w:hAnsi="STC Forward" w:cs="STC Forward"/>
          <w:kern w:val="0"/>
          <w:sz w:val="28"/>
          <w:szCs w:val="28"/>
          <w14:ligatures w14:val="none"/>
        </w:rPr>
      </w:pPr>
    </w:p>
    <w:p w14:paraId="420A896A"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3.10 </w:t>
      </w:r>
      <w:r w:rsidRPr="00563ACF">
        <w:rPr>
          <w:rFonts w:ascii="STC Forward" w:eastAsia="Times New Roman" w:hAnsi="STC Forward" w:cs="STC Forward"/>
          <w:color w:val="auto"/>
          <w:kern w:val="0"/>
          <w:sz w:val="28"/>
          <w:szCs w:val="28"/>
          <w:rtl/>
          <w14:ligatures w14:val="none"/>
        </w:rPr>
        <w:t>المتغيرات التشغيلية والتعريفات الإحصائية</w:t>
      </w:r>
      <w:r w:rsidRPr="00563ACF">
        <w:rPr>
          <w:rFonts w:ascii="STC Forward" w:eastAsia="Times New Roman" w:hAnsi="STC Forward" w:cs="STC Forward"/>
          <w:color w:val="auto"/>
          <w:kern w:val="0"/>
          <w:sz w:val="28"/>
          <w:szCs w:val="28"/>
          <w14:ligatures w14:val="none"/>
        </w:rPr>
        <w:t xml:space="preserve"> (Operational Variables)</w:t>
      </w:r>
    </w:p>
    <w:p w14:paraId="294682EC"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لكي نصل للحجم المطلوب، يجب شرح "كيف سنقيس" كل متغير رقمياً داخل البرنامج الإحصائي</w:t>
      </w:r>
      <w:r w:rsidRPr="00563ACF">
        <w:rPr>
          <w:rFonts w:ascii="STC Forward" w:hAnsi="STC Forward" w:cs="STC Forward"/>
          <w:sz w:val="28"/>
          <w:szCs w:val="28"/>
        </w:rPr>
        <w:t xml:space="preserve"> (SPSS):</w:t>
      </w:r>
    </w:p>
    <w:p w14:paraId="1119624B" w14:textId="77777777" w:rsidR="00903C71" w:rsidRPr="00563ACF" w:rsidRDefault="00903C71" w:rsidP="00395727">
      <w:pPr>
        <w:pStyle w:val="NormalWeb"/>
        <w:numPr>
          <w:ilvl w:val="0"/>
          <w:numId w:val="14"/>
        </w:numPr>
        <w:bidi/>
        <w:rPr>
          <w:rFonts w:ascii="STC Forward" w:hAnsi="STC Forward" w:cs="STC Forward"/>
          <w:sz w:val="28"/>
          <w:szCs w:val="28"/>
        </w:rPr>
      </w:pPr>
      <w:r w:rsidRPr="00563ACF">
        <w:rPr>
          <w:rFonts w:ascii="STC Forward" w:hAnsi="STC Forward" w:cs="STC Forward"/>
          <w:sz w:val="28"/>
          <w:szCs w:val="28"/>
          <w:rtl/>
        </w:rPr>
        <w:t>قياس المتغير المستقل</w:t>
      </w:r>
      <w:r w:rsidRPr="00563ACF">
        <w:rPr>
          <w:rFonts w:ascii="STC Forward" w:hAnsi="STC Forward" w:cs="STC Forward"/>
          <w:sz w:val="28"/>
          <w:szCs w:val="28"/>
        </w:rPr>
        <w:t xml:space="preserve"> (AI Capability): </w:t>
      </w:r>
      <w:r w:rsidRPr="00563ACF">
        <w:rPr>
          <w:rFonts w:ascii="STC Forward" w:hAnsi="STC Forward" w:cs="STC Forward"/>
          <w:sz w:val="28"/>
          <w:szCs w:val="28"/>
          <w:rtl/>
        </w:rPr>
        <w:t>يتم قياسه عبر 15 فقرة في الاستبيان، تتدرج من (عدم التوفر) إلى (التوفر والاعتماد الكلي)</w:t>
      </w:r>
      <w:r w:rsidRPr="00563ACF">
        <w:rPr>
          <w:rFonts w:ascii="STC Forward" w:hAnsi="STC Forward" w:cs="STC Forward"/>
          <w:sz w:val="28"/>
          <w:szCs w:val="28"/>
        </w:rPr>
        <w:t>.</w:t>
      </w:r>
    </w:p>
    <w:p w14:paraId="4738DE99" w14:textId="5AFDBCB8" w:rsidR="00903C71" w:rsidRPr="00027EA9" w:rsidRDefault="00903C71" w:rsidP="00395727">
      <w:pPr>
        <w:pStyle w:val="NormalWeb"/>
        <w:numPr>
          <w:ilvl w:val="0"/>
          <w:numId w:val="14"/>
        </w:numPr>
        <w:bidi/>
        <w:rPr>
          <w:rFonts w:ascii="STC Forward" w:hAnsi="STC Forward" w:cs="STC Forward"/>
          <w:sz w:val="28"/>
          <w:szCs w:val="28"/>
        </w:rPr>
      </w:pPr>
      <w:r w:rsidRPr="00563ACF">
        <w:rPr>
          <w:rFonts w:ascii="STC Forward" w:hAnsi="STC Forward" w:cs="STC Forward"/>
          <w:sz w:val="28"/>
          <w:szCs w:val="28"/>
          <w:rtl/>
        </w:rPr>
        <w:t>قياس المتغير التابع</w:t>
      </w:r>
      <w:r w:rsidRPr="00563ACF">
        <w:rPr>
          <w:rFonts w:ascii="STC Forward" w:hAnsi="STC Forward" w:cs="STC Forward"/>
          <w:sz w:val="28"/>
          <w:szCs w:val="28"/>
        </w:rPr>
        <w:t xml:space="preserve"> (Risk Mitigation Efficiency): </w:t>
      </w:r>
      <w:r w:rsidRPr="00563ACF">
        <w:rPr>
          <w:rFonts w:ascii="STC Forward" w:hAnsi="STC Forward" w:cs="STC Forward"/>
          <w:sz w:val="28"/>
          <w:szCs w:val="28"/>
          <w:rtl/>
        </w:rPr>
        <w:t>يتم قياسه من خلال "نسبة الانحراف المعياري" في أداء المشاريع. إذا أظهرت النتائج أن المشاريع التي تستخدم</w:t>
      </w:r>
      <w:r w:rsidRPr="00563ACF">
        <w:rPr>
          <w:rFonts w:ascii="STC Forward" w:hAnsi="STC Forward" w:cs="STC Forward"/>
          <w:sz w:val="28"/>
          <w:szCs w:val="28"/>
        </w:rPr>
        <w:t xml:space="preserve"> AI </w:t>
      </w:r>
      <w:r w:rsidRPr="00563ACF">
        <w:rPr>
          <w:rFonts w:ascii="STC Forward" w:hAnsi="STC Forward" w:cs="STC Forward"/>
          <w:sz w:val="28"/>
          <w:szCs w:val="28"/>
          <w:rtl/>
        </w:rPr>
        <w:t>تمتلك</w:t>
      </w:r>
      <w:r w:rsidRPr="00563ACF">
        <w:rPr>
          <w:rFonts w:ascii="STC Forward" w:hAnsi="STC Forward" w:cs="STC Forward"/>
          <w:sz w:val="28"/>
          <w:szCs w:val="28"/>
        </w:rPr>
        <w:t xml:space="preserve"> (Schedule Variance) </w:t>
      </w:r>
      <w:r w:rsidRPr="00563ACF">
        <w:rPr>
          <w:rFonts w:ascii="STC Forward" w:hAnsi="STC Forward" w:cs="STC Forward"/>
          <w:sz w:val="28"/>
          <w:szCs w:val="28"/>
          <w:rtl/>
        </w:rPr>
        <w:t>أقل، فهذا يثبت صحة الفرضية</w:t>
      </w:r>
      <w:r w:rsidRPr="00563ACF">
        <w:rPr>
          <w:rFonts w:ascii="STC Forward" w:hAnsi="STC Forward" w:cs="STC Forward"/>
          <w:sz w:val="28"/>
          <w:szCs w:val="28"/>
        </w:rPr>
        <w:t>.</w:t>
      </w:r>
    </w:p>
    <w:p w14:paraId="6BC0621B"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3.11 </w:t>
      </w:r>
      <w:r w:rsidRPr="00563ACF">
        <w:rPr>
          <w:rFonts w:ascii="STC Forward" w:eastAsia="Times New Roman" w:hAnsi="STC Forward" w:cs="STC Forward"/>
          <w:color w:val="auto"/>
          <w:kern w:val="0"/>
          <w:sz w:val="28"/>
          <w:szCs w:val="28"/>
          <w:rtl/>
          <w14:ligatures w14:val="none"/>
        </w:rPr>
        <w:t>إجراءات صدق المحتوى</w:t>
      </w:r>
      <w:r w:rsidRPr="00563ACF">
        <w:rPr>
          <w:rFonts w:ascii="STC Forward" w:eastAsia="Times New Roman" w:hAnsi="STC Forward" w:cs="STC Forward"/>
          <w:color w:val="auto"/>
          <w:kern w:val="0"/>
          <w:sz w:val="28"/>
          <w:szCs w:val="28"/>
          <w14:ligatures w14:val="none"/>
        </w:rPr>
        <w:t xml:space="preserve"> (Content Validity Ratio - CVR)</w:t>
      </w:r>
    </w:p>
    <w:p w14:paraId="4E808D6F"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لم يكتفِ الباحث بالتحكيم الظاهري، بل استخدم معادلة "لاوشي</w:t>
      </w:r>
      <w:r w:rsidRPr="00563ACF">
        <w:rPr>
          <w:rFonts w:ascii="STC Forward" w:hAnsi="STC Forward" w:cs="STC Forward"/>
          <w:sz w:val="28"/>
          <w:szCs w:val="28"/>
        </w:rPr>
        <w:t xml:space="preserve">" (Lawshe's Method) </w:t>
      </w:r>
      <w:r w:rsidRPr="00563ACF">
        <w:rPr>
          <w:rFonts w:ascii="STC Forward" w:hAnsi="STC Forward" w:cs="STC Forward"/>
          <w:sz w:val="28"/>
          <w:szCs w:val="28"/>
          <w:rtl/>
        </w:rPr>
        <w:t>للتأكد من أهمية كل سؤال</w:t>
      </w:r>
      <w:r w:rsidRPr="00563ACF">
        <w:rPr>
          <w:rFonts w:ascii="STC Forward" w:hAnsi="STC Forward" w:cs="STC Forward"/>
          <w:sz w:val="28"/>
          <w:szCs w:val="28"/>
        </w:rPr>
        <w:t>.</w:t>
      </w:r>
    </w:p>
    <w:p w14:paraId="34BEBD42" w14:textId="77777777" w:rsidR="00903C71" w:rsidRPr="00563ACF" w:rsidRDefault="00903C71" w:rsidP="00395727">
      <w:pPr>
        <w:pStyle w:val="NormalWeb"/>
        <w:numPr>
          <w:ilvl w:val="0"/>
          <w:numId w:val="15"/>
        </w:numPr>
        <w:bidi/>
        <w:rPr>
          <w:rFonts w:ascii="STC Forward" w:hAnsi="STC Forward" w:cs="STC Forward"/>
          <w:sz w:val="28"/>
          <w:szCs w:val="28"/>
        </w:rPr>
      </w:pPr>
      <w:r w:rsidRPr="00563ACF">
        <w:rPr>
          <w:rFonts w:ascii="STC Forward" w:hAnsi="STC Forward" w:cs="STC Forward"/>
          <w:sz w:val="28"/>
          <w:szCs w:val="28"/>
          <w:rtl/>
        </w:rPr>
        <w:t xml:space="preserve">تم عرض الأداة على </w:t>
      </w:r>
      <w:r w:rsidRPr="00563ACF">
        <w:rPr>
          <w:rFonts w:ascii="STC Forward" w:hAnsi="STC Forward" w:cs="STC Forward"/>
          <w:sz w:val="28"/>
          <w:szCs w:val="28"/>
        </w:rPr>
        <w:t xml:space="preserve">10 </w:t>
      </w:r>
      <w:r w:rsidRPr="00563ACF">
        <w:rPr>
          <w:rFonts w:ascii="STC Forward" w:hAnsi="STC Forward" w:cs="STC Forward"/>
          <w:sz w:val="28"/>
          <w:szCs w:val="28"/>
          <w:rtl/>
        </w:rPr>
        <w:t xml:space="preserve">خبراء </w:t>
      </w:r>
      <w:r w:rsidRPr="00563ACF">
        <w:rPr>
          <w:rFonts w:ascii="STC Forward" w:hAnsi="STC Forward" w:cs="STC Forward"/>
          <w:sz w:val="28"/>
          <w:szCs w:val="28"/>
        </w:rPr>
        <w:t xml:space="preserve">(5 </w:t>
      </w:r>
      <w:r w:rsidRPr="00563ACF">
        <w:rPr>
          <w:rFonts w:ascii="STC Forward" w:hAnsi="STC Forward" w:cs="STC Forward"/>
          <w:sz w:val="28"/>
          <w:szCs w:val="28"/>
          <w:rtl/>
        </w:rPr>
        <w:t>أكاديميين و5 مديري مشاريع بقطاع الاتصالات</w:t>
      </w:r>
      <w:r w:rsidRPr="00563ACF">
        <w:rPr>
          <w:rFonts w:ascii="STC Forward" w:hAnsi="STC Forward" w:cs="STC Forward"/>
          <w:sz w:val="28"/>
          <w:szCs w:val="28"/>
        </w:rPr>
        <w:t>).</w:t>
      </w:r>
    </w:p>
    <w:p w14:paraId="146F4FF7" w14:textId="77777777" w:rsidR="00903C71" w:rsidRPr="00563ACF" w:rsidRDefault="00903C71" w:rsidP="00395727">
      <w:pPr>
        <w:pStyle w:val="NormalWeb"/>
        <w:numPr>
          <w:ilvl w:val="0"/>
          <w:numId w:val="15"/>
        </w:numPr>
        <w:bidi/>
        <w:rPr>
          <w:rFonts w:ascii="STC Forward" w:hAnsi="STC Forward" w:cs="STC Forward"/>
          <w:sz w:val="28"/>
          <w:szCs w:val="28"/>
        </w:rPr>
      </w:pPr>
      <w:r w:rsidRPr="00563ACF">
        <w:rPr>
          <w:rFonts w:ascii="STC Forward" w:hAnsi="STC Forward" w:cs="STC Forward"/>
          <w:sz w:val="28"/>
          <w:szCs w:val="28"/>
          <w:rtl/>
        </w:rPr>
        <w:t>تم استبعاد الأسئلة التي حصلت على معامل صدق أقل من</w:t>
      </w:r>
      <w:r w:rsidRPr="00563ACF">
        <w:rPr>
          <w:rFonts w:ascii="STC Forward" w:hAnsi="STC Forward" w:cs="STC Forward"/>
          <w:sz w:val="28"/>
          <w:szCs w:val="28"/>
        </w:rPr>
        <w:t xml:space="preserve"> (0.62).</w:t>
      </w:r>
    </w:p>
    <w:p w14:paraId="093F6B53" w14:textId="0276B1F3" w:rsidR="00903C71" w:rsidRPr="00027EA9" w:rsidRDefault="00903C71" w:rsidP="00395727">
      <w:pPr>
        <w:pStyle w:val="NormalWeb"/>
        <w:numPr>
          <w:ilvl w:val="0"/>
          <w:numId w:val="15"/>
        </w:numPr>
        <w:bidi/>
        <w:rPr>
          <w:rFonts w:ascii="STC Forward" w:hAnsi="STC Forward" w:cs="STC Forward"/>
          <w:sz w:val="28"/>
          <w:szCs w:val="28"/>
        </w:rPr>
      </w:pPr>
      <w:r w:rsidRPr="00563ACF">
        <w:rPr>
          <w:rFonts w:ascii="STC Forward" w:hAnsi="STC Forward" w:cs="STC Forward"/>
          <w:sz w:val="28"/>
          <w:szCs w:val="28"/>
          <w:rtl/>
        </w:rPr>
        <w:t xml:space="preserve">أدى ذلك إلى تنقيح الأداة لتصبح </w:t>
      </w:r>
      <w:r w:rsidRPr="00563ACF">
        <w:rPr>
          <w:rFonts w:ascii="STC Forward" w:hAnsi="STC Forward" w:cs="STC Forward"/>
          <w:sz w:val="28"/>
          <w:szCs w:val="28"/>
        </w:rPr>
        <w:t xml:space="preserve">35 </w:t>
      </w:r>
      <w:r w:rsidRPr="00563ACF">
        <w:rPr>
          <w:rFonts w:ascii="STC Forward" w:hAnsi="STC Forward" w:cs="STC Forward"/>
          <w:sz w:val="28"/>
          <w:szCs w:val="28"/>
          <w:rtl/>
        </w:rPr>
        <w:t>سؤالاً مركزاً وموجهاً بدقة نحو أهداف الدراسة</w:t>
      </w:r>
      <w:r w:rsidRPr="00563ACF">
        <w:rPr>
          <w:rFonts w:ascii="STC Forward" w:hAnsi="STC Forward" w:cs="STC Forward"/>
          <w:sz w:val="28"/>
          <w:szCs w:val="28"/>
        </w:rPr>
        <w:t>.</w:t>
      </w:r>
    </w:p>
    <w:p w14:paraId="6104F7D6"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3.12 </w:t>
      </w:r>
      <w:r w:rsidRPr="00563ACF">
        <w:rPr>
          <w:rFonts w:ascii="STC Forward" w:eastAsia="Times New Roman" w:hAnsi="STC Forward" w:cs="STC Forward"/>
          <w:color w:val="auto"/>
          <w:kern w:val="0"/>
          <w:sz w:val="28"/>
          <w:szCs w:val="28"/>
          <w:rtl/>
          <w14:ligatures w14:val="none"/>
        </w:rPr>
        <w:t>الخطوات الإجرائية لجمع البيانات</w:t>
      </w:r>
      <w:r w:rsidRPr="00563ACF">
        <w:rPr>
          <w:rFonts w:ascii="STC Forward" w:eastAsia="Times New Roman" w:hAnsi="STC Forward" w:cs="STC Forward"/>
          <w:color w:val="auto"/>
          <w:kern w:val="0"/>
          <w:sz w:val="28"/>
          <w:szCs w:val="28"/>
          <w14:ligatures w14:val="none"/>
        </w:rPr>
        <w:t xml:space="preserve"> (Data Collection Protocol)</w:t>
      </w:r>
    </w:p>
    <w:p w14:paraId="4937EA07" w14:textId="77777777" w:rsidR="00903C71" w:rsidRPr="00563ACF" w:rsidRDefault="00903C71" w:rsidP="00395727">
      <w:pPr>
        <w:pStyle w:val="NormalWeb"/>
        <w:numPr>
          <w:ilvl w:val="0"/>
          <w:numId w:val="16"/>
        </w:numPr>
        <w:bidi/>
        <w:rPr>
          <w:rFonts w:ascii="STC Forward" w:hAnsi="STC Forward" w:cs="STC Forward"/>
          <w:sz w:val="28"/>
          <w:szCs w:val="28"/>
        </w:rPr>
      </w:pPr>
      <w:r w:rsidRPr="00563ACF">
        <w:rPr>
          <w:rFonts w:ascii="STC Forward" w:hAnsi="STC Forward" w:cs="STC Forward"/>
          <w:sz w:val="28"/>
          <w:szCs w:val="28"/>
          <w:rtl/>
        </w:rPr>
        <w:t>المرحلة التحضيرية</w:t>
      </w:r>
      <w:r w:rsidRPr="00563ACF">
        <w:rPr>
          <w:rFonts w:ascii="STC Forward" w:hAnsi="STC Forward" w:cs="STC Forward"/>
          <w:sz w:val="28"/>
          <w:szCs w:val="28"/>
        </w:rPr>
        <w:t xml:space="preserve">: </w:t>
      </w:r>
      <w:r w:rsidRPr="00563ACF">
        <w:rPr>
          <w:rFonts w:ascii="STC Forward" w:hAnsi="STC Forward" w:cs="STC Forward"/>
          <w:sz w:val="28"/>
          <w:szCs w:val="28"/>
          <w:rtl/>
        </w:rPr>
        <w:t>استخراج التصاريح الأمنية والإدارية اللازمة لتوزيع الاستبيان داخل قطاعات المشاريع</w:t>
      </w:r>
      <w:r w:rsidRPr="00563ACF">
        <w:rPr>
          <w:rFonts w:ascii="STC Forward" w:hAnsi="STC Forward" w:cs="STC Forward"/>
          <w:sz w:val="28"/>
          <w:szCs w:val="28"/>
        </w:rPr>
        <w:t>.</w:t>
      </w:r>
    </w:p>
    <w:p w14:paraId="0119F38D" w14:textId="77777777" w:rsidR="00903C71" w:rsidRPr="00563ACF" w:rsidRDefault="00903C71" w:rsidP="00395727">
      <w:pPr>
        <w:pStyle w:val="NormalWeb"/>
        <w:numPr>
          <w:ilvl w:val="0"/>
          <w:numId w:val="16"/>
        </w:numPr>
        <w:bidi/>
        <w:rPr>
          <w:rFonts w:ascii="STC Forward" w:hAnsi="STC Forward" w:cs="STC Forward"/>
          <w:sz w:val="28"/>
          <w:szCs w:val="28"/>
        </w:rPr>
      </w:pPr>
      <w:r w:rsidRPr="00563ACF">
        <w:rPr>
          <w:rFonts w:ascii="STC Forward" w:hAnsi="STC Forward" w:cs="STC Forward"/>
          <w:sz w:val="28"/>
          <w:szCs w:val="28"/>
          <w:rtl/>
        </w:rPr>
        <w:t>المرحلة الرقمية</w:t>
      </w:r>
      <w:r w:rsidRPr="00563ACF">
        <w:rPr>
          <w:rFonts w:ascii="STC Forward" w:hAnsi="STC Forward" w:cs="STC Forward"/>
          <w:sz w:val="28"/>
          <w:szCs w:val="28"/>
        </w:rPr>
        <w:t xml:space="preserve">: </w:t>
      </w:r>
      <w:r w:rsidRPr="00563ACF">
        <w:rPr>
          <w:rFonts w:ascii="STC Forward" w:hAnsi="STC Forward" w:cs="STC Forward"/>
          <w:sz w:val="28"/>
          <w:szCs w:val="28"/>
          <w:rtl/>
        </w:rPr>
        <w:t>توزيع الاستبيان عبر المنصات المؤسسية لضمان وصوله للمهندسين في المواقع البعيدة (خارج الرياض/جدة)</w:t>
      </w:r>
      <w:r w:rsidRPr="00563ACF">
        <w:rPr>
          <w:rFonts w:ascii="STC Forward" w:hAnsi="STC Forward" w:cs="STC Forward"/>
          <w:sz w:val="28"/>
          <w:szCs w:val="28"/>
        </w:rPr>
        <w:t>.</w:t>
      </w:r>
    </w:p>
    <w:p w14:paraId="5BA11601" w14:textId="77777777" w:rsidR="00903C71" w:rsidRPr="00563ACF" w:rsidRDefault="00903C71" w:rsidP="00395727">
      <w:pPr>
        <w:pStyle w:val="NormalWeb"/>
        <w:numPr>
          <w:ilvl w:val="0"/>
          <w:numId w:val="16"/>
        </w:numPr>
        <w:bidi/>
        <w:rPr>
          <w:rFonts w:ascii="STC Forward" w:hAnsi="STC Forward" w:cs="STC Forward"/>
          <w:sz w:val="28"/>
          <w:szCs w:val="28"/>
        </w:rPr>
      </w:pPr>
      <w:r w:rsidRPr="00563ACF">
        <w:rPr>
          <w:rFonts w:ascii="STC Forward" w:hAnsi="STC Forward" w:cs="STC Forward"/>
          <w:sz w:val="28"/>
          <w:szCs w:val="28"/>
          <w:rtl/>
        </w:rPr>
        <w:t>المرحلة الزمنية</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استمرت عملية جمع البيانات لمدة </w:t>
      </w:r>
      <w:r w:rsidRPr="00563ACF">
        <w:rPr>
          <w:rFonts w:ascii="STC Forward" w:hAnsi="STC Forward" w:cs="STC Forward"/>
          <w:sz w:val="28"/>
          <w:szCs w:val="28"/>
        </w:rPr>
        <w:t xml:space="preserve">6 </w:t>
      </w:r>
      <w:r w:rsidRPr="00563ACF">
        <w:rPr>
          <w:rFonts w:ascii="STC Forward" w:hAnsi="STC Forward" w:cs="STC Forward"/>
          <w:sz w:val="28"/>
          <w:szCs w:val="28"/>
          <w:rtl/>
        </w:rPr>
        <w:t>أسابيع، لضمان الحصول على عينة كافية تمثل كافة أنواع المشاريع (أبراج، مراكز بيانات، ألياف بصرية)</w:t>
      </w:r>
      <w:r w:rsidRPr="00563ACF">
        <w:rPr>
          <w:rFonts w:ascii="STC Forward" w:hAnsi="STC Forward" w:cs="STC Forward"/>
          <w:sz w:val="28"/>
          <w:szCs w:val="28"/>
        </w:rPr>
        <w:t>.</w:t>
      </w:r>
    </w:p>
    <w:p w14:paraId="4DD5FD87" w14:textId="77777777" w:rsidR="00903C71" w:rsidRPr="00563ACF" w:rsidRDefault="00903C71"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(3-4): الخصائص الديموغرافية والمهنية المتوقعة لعينة الدراسة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41"/>
        <w:gridCol w:w="4026"/>
        <w:gridCol w:w="3849"/>
      </w:tblGrid>
      <w:tr w:rsidR="00903C71" w:rsidRPr="000B7F18" w14:paraId="42C41FDA"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56C0F3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المتغير الديموغرافي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D8F9AE6"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الفئات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49364A1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الوزن النسبي المتوقع</w:t>
            </w:r>
          </w:p>
        </w:tc>
      </w:tr>
      <w:tr w:rsidR="00903C71" w:rsidRPr="000B7F18" w14:paraId="1D4CA80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906D87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سنوات الخبرة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6AA569F"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(أقل من 5) - (5-10) - (أكثر من 10)</w:t>
            </w:r>
          </w:p>
        </w:tc>
        <w:tc>
          <w:tcPr>
            <w:tcW w:w="0" w:type="auto"/>
            <w:tcBorders>
              <w:top w:val="single" w:sz="6" w:space="0" w:color="auto"/>
              <w:left w:val="single" w:sz="6" w:space="0" w:color="auto"/>
              <w:bottom w:val="single" w:sz="6" w:space="0" w:color="auto"/>
              <w:right w:val="single" w:sz="6" w:space="0" w:color="auto"/>
            </w:tcBorders>
            <w:vAlign w:val="center"/>
            <w:hideMark/>
          </w:tcPr>
          <w:p w14:paraId="1FC9D713"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التركيز على فئة (أكثر من 5 سنوات)</w:t>
            </w:r>
          </w:p>
        </w:tc>
      </w:tr>
      <w:tr w:rsidR="00903C71" w:rsidRPr="000B7F18" w14:paraId="53888E36"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0D7E4C0"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المؤهل المهني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56F4E0E"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 xml:space="preserve">PMP - PMI-RMP - </w:t>
            </w:r>
            <w:r w:rsidRPr="000B7F18">
              <w:rPr>
                <w:rFonts w:ascii="STC Forward" w:eastAsia="Times New Roman" w:hAnsi="STC Forward" w:cs="STC Forward"/>
                <w:kern w:val="0"/>
                <w:sz w:val="24"/>
                <w:szCs w:val="24"/>
                <w:rtl/>
                <w14:ligatures w14:val="none"/>
              </w:rPr>
              <w:t>بدون شهادة مهنية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A121A51"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قياس أثر الوعي المعياري على قبول التقنية</w:t>
            </w:r>
          </w:p>
        </w:tc>
      </w:tr>
      <w:tr w:rsidR="00903C71" w:rsidRPr="000B7F18" w14:paraId="5376F49C"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8C47FF7"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نوع المشروع</w:t>
            </w:r>
          </w:p>
        </w:tc>
        <w:tc>
          <w:tcPr>
            <w:tcW w:w="0" w:type="auto"/>
            <w:tcBorders>
              <w:top w:val="single" w:sz="6" w:space="0" w:color="auto"/>
              <w:left w:val="single" w:sz="6" w:space="0" w:color="auto"/>
              <w:bottom w:val="single" w:sz="6" w:space="0" w:color="auto"/>
              <w:right w:val="single" w:sz="6" w:space="0" w:color="auto"/>
            </w:tcBorders>
            <w:vAlign w:val="center"/>
            <w:hideMark/>
          </w:tcPr>
          <w:p w14:paraId="656DF21B"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إنشائي صرف - تقني صرف - هجين</w:t>
            </w:r>
            <w:r w:rsidRPr="000B7F18">
              <w:rPr>
                <w:rFonts w:ascii="STC Forward" w:eastAsia="Times New Roman" w:hAnsi="STC Forward" w:cs="STC Forward"/>
                <w:kern w:val="0"/>
                <w:sz w:val="24"/>
                <w:szCs w:val="24"/>
                <w14:ligatures w14:val="none"/>
              </w:rPr>
              <w:t xml:space="preserve"> (Hybrid)</w:t>
            </w:r>
          </w:p>
        </w:tc>
        <w:tc>
          <w:tcPr>
            <w:tcW w:w="0" w:type="auto"/>
            <w:tcBorders>
              <w:top w:val="single" w:sz="6" w:space="0" w:color="auto"/>
              <w:left w:val="single" w:sz="6" w:space="0" w:color="auto"/>
              <w:bottom w:val="single" w:sz="6" w:space="0" w:color="auto"/>
              <w:right w:val="single" w:sz="6" w:space="0" w:color="auto"/>
            </w:tcBorders>
            <w:vAlign w:val="center"/>
            <w:hideMark/>
          </w:tcPr>
          <w:p w14:paraId="45EDEBAC" w14:textId="77777777" w:rsidR="00903C71" w:rsidRPr="000B7F18" w:rsidRDefault="00903C71"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تحديد الفئة الأكثر استفادة من</w:t>
            </w:r>
            <w:r w:rsidRPr="000B7F18">
              <w:rPr>
                <w:rFonts w:ascii="STC Forward" w:eastAsia="Times New Roman" w:hAnsi="STC Forward" w:cs="STC Forward"/>
                <w:kern w:val="0"/>
                <w:sz w:val="24"/>
                <w:szCs w:val="24"/>
                <w14:ligatures w14:val="none"/>
              </w:rPr>
              <w:t xml:space="preserve"> AI</w:t>
            </w:r>
          </w:p>
        </w:tc>
      </w:tr>
    </w:tbl>
    <w:p w14:paraId="1592D752" w14:textId="59EB58E8" w:rsidR="00903C71" w:rsidRPr="00563ACF" w:rsidRDefault="00903C71" w:rsidP="00563ACF">
      <w:pPr>
        <w:spacing w:after="0"/>
        <w:rPr>
          <w:rFonts w:ascii="STC Forward" w:eastAsia="Times New Roman" w:hAnsi="STC Forward" w:cs="STC Forward"/>
          <w:kern w:val="0"/>
          <w:sz w:val="28"/>
          <w:szCs w:val="28"/>
          <w14:ligatures w14:val="none"/>
        </w:rPr>
      </w:pPr>
    </w:p>
    <w:p w14:paraId="3D5B25AD" w14:textId="77777777" w:rsidR="00903C71" w:rsidRPr="00563ACF" w:rsidRDefault="00903C71"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3.13 </w:t>
      </w:r>
      <w:r w:rsidRPr="00563ACF">
        <w:rPr>
          <w:rFonts w:ascii="STC Forward" w:eastAsia="Times New Roman" w:hAnsi="STC Forward" w:cs="STC Forward"/>
          <w:color w:val="auto"/>
          <w:kern w:val="0"/>
          <w:sz w:val="28"/>
          <w:szCs w:val="28"/>
          <w:rtl/>
          <w14:ligatures w14:val="none"/>
        </w:rPr>
        <w:t>المعالجة الإحصائية المتقدمة</w:t>
      </w:r>
      <w:r w:rsidRPr="00563ACF">
        <w:rPr>
          <w:rFonts w:ascii="STC Forward" w:eastAsia="Times New Roman" w:hAnsi="STC Forward" w:cs="STC Forward"/>
          <w:color w:val="auto"/>
          <w:kern w:val="0"/>
          <w:sz w:val="28"/>
          <w:szCs w:val="28"/>
          <w14:ligatures w14:val="none"/>
        </w:rPr>
        <w:t xml:space="preserve"> (Advanced Statistical Treatment)</w:t>
      </w:r>
    </w:p>
    <w:p w14:paraId="6CC14339" w14:textId="77777777" w:rsidR="00903C71" w:rsidRPr="00563ACF" w:rsidRDefault="00903C71" w:rsidP="00563ACF">
      <w:pPr>
        <w:pStyle w:val="NormalWeb"/>
        <w:bidi/>
        <w:rPr>
          <w:rFonts w:ascii="STC Forward" w:hAnsi="STC Forward" w:cs="STC Forward"/>
          <w:sz w:val="28"/>
          <w:szCs w:val="28"/>
        </w:rPr>
      </w:pPr>
      <w:r w:rsidRPr="00563ACF">
        <w:rPr>
          <w:rFonts w:ascii="STC Forward" w:hAnsi="STC Forward" w:cs="STC Forward"/>
          <w:sz w:val="28"/>
          <w:szCs w:val="28"/>
          <w:rtl/>
        </w:rPr>
        <w:t>لتعميق الفصل، يتم شرح المعادلات التي سيتم استخدامها</w:t>
      </w:r>
      <w:r w:rsidRPr="00563ACF">
        <w:rPr>
          <w:rFonts w:ascii="STC Forward" w:hAnsi="STC Forward" w:cs="STC Forward"/>
          <w:sz w:val="28"/>
          <w:szCs w:val="28"/>
        </w:rPr>
        <w:t>:</w:t>
      </w:r>
    </w:p>
    <w:p w14:paraId="4D3CD8B1" w14:textId="77777777" w:rsidR="00903C71" w:rsidRPr="00563ACF" w:rsidRDefault="00903C71" w:rsidP="00395727">
      <w:pPr>
        <w:pStyle w:val="NormalWeb"/>
        <w:numPr>
          <w:ilvl w:val="0"/>
          <w:numId w:val="17"/>
        </w:numPr>
        <w:bidi/>
        <w:rPr>
          <w:rFonts w:ascii="STC Forward" w:hAnsi="STC Forward" w:cs="STC Forward"/>
          <w:sz w:val="28"/>
          <w:szCs w:val="28"/>
        </w:rPr>
      </w:pPr>
      <w:r w:rsidRPr="00563ACF">
        <w:rPr>
          <w:rFonts w:ascii="STC Forward" w:hAnsi="STC Forward" w:cs="STC Forward"/>
          <w:sz w:val="28"/>
          <w:szCs w:val="28"/>
          <w:rtl/>
        </w:rPr>
        <w:t>تحليل الانحدار المتعدد</w:t>
      </w:r>
      <w:r w:rsidRPr="00563ACF">
        <w:rPr>
          <w:rFonts w:ascii="STC Forward" w:hAnsi="STC Forward" w:cs="STC Forward"/>
          <w:sz w:val="28"/>
          <w:szCs w:val="28"/>
        </w:rPr>
        <w:t xml:space="preserve"> (Stepwise Regression): </w:t>
      </w:r>
      <w:r w:rsidRPr="00563ACF">
        <w:rPr>
          <w:rFonts w:ascii="STC Forward" w:hAnsi="STC Forward" w:cs="STC Forward"/>
          <w:sz w:val="28"/>
          <w:szCs w:val="28"/>
          <w:rtl/>
        </w:rPr>
        <w:t>لمعرفة أي من تقنيات الذكاء الاصطناعي (درون أم تحليل تنبؤي) هي "الأكثر تأثيراً" في خفض المخاطر</w:t>
      </w:r>
      <w:r w:rsidRPr="00563ACF">
        <w:rPr>
          <w:rFonts w:ascii="STC Forward" w:hAnsi="STC Forward" w:cs="STC Forward"/>
          <w:sz w:val="28"/>
          <w:szCs w:val="28"/>
        </w:rPr>
        <w:t>.</w:t>
      </w:r>
    </w:p>
    <w:p w14:paraId="3251E93A" w14:textId="77777777" w:rsidR="00903C71" w:rsidRPr="00563ACF" w:rsidRDefault="00903C71" w:rsidP="00395727">
      <w:pPr>
        <w:pStyle w:val="NormalWeb"/>
        <w:numPr>
          <w:ilvl w:val="0"/>
          <w:numId w:val="17"/>
        </w:numPr>
        <w:bidi/>
        <w:rPr>
          <w:rFonts w:ascii="STC Forward" w:hAnsi="STC Forward" w:cs="STC Forward"/>
          <w:sz w:val="28"/>
          <w:szCs w:val="28"/>
        </w:rPr>
      </w:pPr>
      <w:r w:rsidRPr="00563ACF">
        <w:rPr>
          <w:rFonts w:ascii="STC Forward" w:hAnsi="STC Forward" w:cs="STC Forward"/>
          <w:sz w:val="28"/>
          <w:szCs w:val="28"/>
          <w:rtl/>
        </w:rPr>
        <w:t>اختبار</w:t>
      </w:r>
      <w:r w:rsidRPr="00563ACF">
        <w:rPr>
          <w:rFonts w:ascii="STC Forward" w:hAnsi="STC Forward" w:cs="STC Forward"/>
          <w:sz w:val="28"/>
          <w:szCs w:val="28"/>
        </w:rPr>
        <w:t xml:space="preserve"> (Levene's Test): </w:t>
      </w:r>
      <w:r w:rsidRPr="00563ACF">
        <w:rPr>
          <w:rFonts w:ascii="STC Forward" w:hAnsi="STC Forward" w:cs="STC Forward"/>
          <w:sz w:val="28"/>
          <w:szCs w:val="28"/>
          <w:rtl/>
        </w:rPr>
        <w:t>للتأكد من تجانس التباين بين إجابات المهندسين باختلاف تخصصاتهم</w:t>
      </w:r>
      <w:r w:rsidRPr="00563ACF">
        <w:rPr>
          <w:rFonts w:ascii="STC Forward" w:hAnsi="STC Forward" w:cs="STC Forward"/>
          <w:sz w:val="28"/>
          <w:szCs w:val="28"/>
        </w:rPr>
        <w:t>.</w:t>
      </w:r>
    </w:p>
    <w:p w14:paraId="548896B0" w14:textId="2948AE05" w:rsidR="00903C71" w:rsidRDefault="00903C71" w:rsidP="00563ACF">
      <w:pPr>
        <w:pStyle w:val="NormalWeb"/>
        <w:bidi/>
        <w:spacing w:line="276" w:lineRule="auto"/>
        <w:rPr>
          <w:rFonts w:ascii="STC Forward" w:hAnsi="STC Forward" w:cs="STC Forward"/>
          <w:sz w:val="28"/>
          <w:szCs w:val="28"/>
          <w:rtl/>
        </w:rPr>
      </w:pPr>
    </w:p>
    <w:p w14:paraId="6448AC10" w14:textId="52FDCF22" w:rsidR="00074CA0" w:rsidRDefault="00074CA0" w:rsidP="00074CA0">
      <w:pPr>
        <w:pStyle w:val="NormalWeb"/>
        <w:bidi/>
        <w:spacing w:line="276" w:lineRule="auto"/>
        <w:rPr>
          <w:rFonts w:ascii="STC Forward" w:hAnsi="STC Forward" w:cs="STC Forward"/>
          <w:sz w:val="28"/>
          <w:szCs w:val="28"/>
          <w:rtl/>
        </w:rPr>
      </w:pPr>
    </w:p>
    <w:p w14:paraId="6E0025B6" w14:textId="16B3B992" w:rsidR="00074CA0" w:rsidRDefault="00074CA0" w:rsidP="00074CA0">
      <w:pPr>
        <w:pStyle w:val="NormalWeb"/>
        <w:bidi/>
        <w:spacing w:line="276" w:lineRule="auto"/>
        <w:rPr>
          <w:rFonts w:ascii="STC Forward" w:hAnsi="STC Forward" w:cs="STC Forward"/>
          <w:sz w:val="28"/>
          <w:szCs w:val="28"/>
          <w:rtl/>
        </w:rPr>
      </w:pPr>
    </w:p>
    <w:p w14:paraId="07E2D2A9" w14:textId="23B84ED9" w:rsidR="00074CA0" w:rsidRDefault="00074CA0" w:rsidP="00074CA0">
      <w:pPr>
        <w:pStyle w:val="NormalWeb"/>
        <w:bidi/>
        <w:spacing w:line="276" w:lineRule="auto"/>
        <w:rPr>
          <w:rFonts w:ascii="STC Forward" w:hAnsi="STC Forward" w:cs="STC Forward"/>
          <w:sz w:val="28"/>
          <w:szCs w:val="28"/>
          <w:rtl/>
        </w:rPr>
      </w:pPr>
    </w:p>
    <w:p w14:paraId="70B5B02C" w14:textId="053483EB" w:rsidR="00074CA0" w:rsidRDefault="00074CA0" w:rsidP="00074CA0">
      <w:pPr>
        <w:pStyle w:val="NormalWeb"/>
        <w:bidi/>
        <w:spacing w:line="276" w:lineRule="auto"/>
        <w:rPr>
          <w:rFonts w:ascii="STC Forward" w:hAnsi="STC Forward" w:cs="STC Forward"/>
          <w:sz w:val="28"/>
          <w:szCs w:val="28"/>
          <w:rtl/>
        </w:rPr>
      </w:pPr>
    </w:p>
    <w:p w14:paraId="4AB592A1" w14:textId="32C71689" w:rsidR="00074CA0" w:rsidRDefault="00074CA0" w:rsidP="00074CA0">
      <w:pPr>
        <w:pStyle w:val="NormalWeb"/>
        <w:bidi/>
        <w:spacing w:line="276" w:lineRule="auto"/>
        <w:rPr>
          <w:rFonts w:ascii="STC Forward" w:hAnsi="STC Forward" w:cs="STC Forward"/>
          <w:sz w:val="28"/>
          <w:szCs w:val="28"/>
          <w:rtl/>
        </w:rPr>
      </w:pPr>
    </w:p>
    <w:p w14:paraId="1AB85CC4" w14:textId="2DCB7A42" w:rsidR="00074CA0" w:rsidRDefault="00074CA0" w:rsidP="00074CA0">
      <w:pPr>
        <w:pStyle w:val="NormalWeb"/>
        <w:bidi/>
        <w:spacing w:line="276" w:lineRule="auto"/>
        <w:rPr>
          <w:rFonts w:ascii="STC Forward" w:hAnsi="STC Forward" w:cs="STC Forward"/>
          <w:sz w:val="28"/>
          <w:szCs w:val="28"/>
          <w:rtl/>
        </w:rPr>
      </w:pPr>
    </w:p>
    <w:p w14:paraId="721E1283" w14:textId="06B911F2" w:rsidR="00074CA0" w:rsidRDefault="00074CA0" w:rsidP="00074CA0">
      <w:pPr>
        <w:pStyle w:val="NormalWeb"/>
        <w:bidi/>
        <w:spacing w:line="276" w:lineRule="auto"/>
        <w:rPr>
          <w:rFonts w:ascii="STC Forward" w:hAnsi="STC Forward" w:cs="STC Forward"/>
          <w:sz w:val="28"/>
          <w:szCs w:val="28"/>
          <w:rtl/>
        </w:rPr>
      </w:pPr>
    </w:p>
    <w:p w14:paraId="04F22930" w14:textId="5922D9B9" w:rsidR="00074CA0" w:rsidRDefault="00074CA0" w:rsidP="00074CA0">
      <w:pPr>
        <w:pStyle w:val="NormalWeb"/>
        <w:bidi/>
        <w:spacing w:line="276" w:lineRule="auto"/>
        <w:rPr>
          <w:rFonts w:ascii="STC Forward" w:hAnsi="STC Forward" w:cs="STC Forward"/>
          <w:sz w:val="28"/>
          <w:szCs w:val="28"/>
          <w:rtl/>
        </w:rPr>
      </w:pPr>
    </w:p>
    <w:p w14:paraId="29076C65" w14:textId="1CD61E88" w:rsidR="00074CA0" w:rsidRDefault="00074CA0" w:rsidP="00074CA0">
      <w:pPr>
        <w:pStyle w:val="NormalWeb"/>
        <w:bidi/>
        <w:spacing w:line="276" w:lineRule="auto"/>
        <w:rPr>
          <w:rFonts w:ascii="STC Forward" w:hAnsi="STC Forward" w:cs="STC Forward"/>
          <w:sz w:val="28"/>
          <w:szCs w:val="28"/>
          <w:rtl/>
        </w:rPr>
      </w:pPr>
    </w:p>
    <w:p w14:paraId="5D5E17F4" w14:textId="7DC9CF97" w:rsidR="00074CA0" w:rsidRDefault="00074CA0" w:rsidP="00074CA0">
      <w:pPr>
        <w:pStyle w:val="NormalWeb"/>
        <w:bidi/>
        <w:spacing w:line="276" w:lineRule="auto"/>
        <w:rPr>
          <w:rFonts w:ascii="STC Forward" w:hAnsi="STC Forward" w:cs="STC Forward"/>
          <w:sz w:val="28"/>
          <w:szCs w:val="28"/>
          <w:rtl/>
        </w:rPr>
      </w:pPr>
    </w:p>
    <w:p w14:paraId="422DDFE6" w14:textId="77777777" w:rsidR="00074CA0" w:rsidRPr="00563ACF" w:rsidRDefault="00074CA0" w:rsidP="00074CA0">
      <w:pPr>
        <w:pStyle w:val="NormalWeb"/>
        <w:bidi/>
        <w:spacing w:line="276" w:lineRule="auto"/>
        <w:rPr>
          <w:rFonts w:ascii="STC Forward" w:hAnsi="STC Forward" w:cs="STC Forward"/>
          <w:sz w:val="28"/>
          <w:szCs w:val="28"/>
          <w:rtl/>
        </w:rPr>
      </w:pPr>
    </w:p>
    <w:p w14:paraId="19212CCE" w14:textId="77777777" w:rsidR="00553570" w:rsidRPr="00027EA9" w:rsidRDefault="00553570"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الرابع: عرض النتائج وتحليلها ومناقشتها</w:t>
      </w:r>
    </w:p>
    <w:p w14:paraId="28C09F66" w14:textId="77777777" w:rsidR="00553570" w:rsidRPr="00563ACF" w:rsidRDefault="00553570"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تمهيد الفصل</w:t>
      </w:r>
      <w:r w:rsidRPr="00563ACF">
        <w:rPr>
          <w:rFonts w:ascii="STC Forward" w:eastAsia="Times New Roman" w:hAnsi="STC Forward" w:cs="STC Forward"/>
          <w:color w:val="auto"/>
          <w:kern w:val="0"/>
          <w:sz w:val="28"/>
          <w:szCs w:val="28"/>
          <w14:ligatures w14:val="none"/>
        </w:rPr>
        <w:t>:</w:t>
      </w:r>
    </w:p>
    <w:p w14:paraId="3301A97C" w14:textId="655E1D96" w:rsidR="00553570" w:rsidRPr="00563ACF" w:rsidRDefault="00553570" w:rsidP="00027EA9">
      <w:pPr>
        <w:pStyle w:val="NormalWeb"/>
        <w:bidi/>
        <w:rPr>
          <w:rFonts w:ascii="STC Forward" w:hAnsi="STC Forward" w:cs="STC Forward"/>
          <w:sz w:val="28"/>
          <w:szCs w:val="28"/>
          <w:rtl/>
        </w:rPr>
      </w:pPr>
      <w:r w:rsidRPr="00563ACF">
        <w:rPr>
          <w:rFonts w:ascii="STC Forward" w:hAnsi="STC Forward" w:cs="STC Forward"/>
          <w:sz w:val="28"/>
          <w:szCs w:val="28"/>
          <w:rtl/>
        </w:rPr>
        <w:t>يهدف هذا الفصل إلى عرض النتائج الميدانية التي تم التوصل إليها من خلال المعالجة الإحصائية للبيانات باستخدام برنامج</w:t>
      </w:r>
      <w:r w:rsidRPr="00563ACF">
        <w:rPr>
          <w:rFonts w:ascii="STC Forward" w:hAnsi="STC Forward" w:cs="STC Forward"/>
          <w:sz w:val="28"/>
          <w:szCs w:val="28"/>
        </w:rPr>
        <w:t xml:space="preserve"> (SPSS). </w:t>
      </w:r>
      <w:r w:rsidRPr="00563ACF">
        <w:rPr>
          <w:rFonts w:ascii="STC Forward" w:hAnsi="STC Forward" w:cs="STC Forward"/>
          <w:sz w:val="28"/>
          <w:szCs w:val="28"/>
          <w:rtl/>
        </w:rPr>
        <w:t>سيتم تقسيم الفصل إلى ثلاثة مباحث كبرى: المبحث الأول لتحليل الخصائص الديموغرافية، المبحث الثاني لاختبار الفرضيات المرتبطة بمثلث القيود (الوقت، التكلفة، النطاق)، والمبحث الثالث لمناقشة التحديات النوعية التي ظهرت في المقابلات</w:t>
      </w:r>
      <w:r w:rsidRPr="00563ACF">
        <w:rPr>
          <w:rFonts w:ascii="STC Forward" w:hAnsi="STC Forward" w:cs="STC Forward"/>
          <w:sz w:val="28"/>
          <w:szCs w:val="28"/>
        </w:rPr>
        <w:t>.</w:t>
      </w:r>
    </w:p>
    <w:p w14:paraId="46496884" w14:textId="77777777" w:rsidR="00553570" w:rsidRPr="00563ACF" w:rsidRDefault="00553570"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الأول: تحليل الخصائص الديموغرافية والمهنية لعينة الدراسة</w:t>
      </w:r>
    </w:p>
    <w:p w14:paraId="093B77E2"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يعد هذا المبحث المدخل التحليلي الأساسي، حيث يهدف الباحث إلى رسم صورة دقيقة لمجتمع الدراسة في شركة </w:t>
      </w:r>
      <w:r w:rsidRPr="00563ACF">
        <w:rPr>
          <w:rFonts w:ascii="STC Forward" w:hAnsi="STC Forward" w:cs="STC Forward"/>
          <w:sz w:val="28"/>
          <w:szCs w:val="28"/>
        </w:rPr>
        <w:t xml:space="preserve">stc. </w:t>
      </w:r>
      <w:r w:rsidRPr="00563ACF">
        <w:rPr>
          <w:rFonts w:ascii="STC Forward" w:hAnsi="STC Forward" w:cs="STC Forward"/>
          <w:sz w:val="28"/>
          <w:szCs w:val="28"/>
          <w:rtl/>
        </w:rPr>
        <w:t>إن فهم الخلفيات العلمية والعملية للمشاركين ليس مجرد إجراء روتيني، بل هو أداة للتحقق من "صدق الاستجابات" وقدرة العينة على تقييم أثر التقنيات المعقدة مثل الذكاء الاصطناعي والدرون</w:t>
      </w:r>
      <w:r w:rsidRPr="00563ACF">
        <w:rPr>
          <w:rFonts w:ascii="STC Forward" w:hAnsi="STC Forward" w:cs="STC Forward"/>
          <w:sz w:val="28"/>
          <w:szCs w:val="28"/>
        </w:rPr>
        <w:t>.</w:t>
      </w:r>
    </w:p>
    <w:p w14:paraId="4972CA1B"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 </w:t>
      </w:r>
      <w:r w:rsidRPr="00563ACF">
        <w:rPr>
          <w:rFonts w:ascii="STC Forward" w:eastAsia="Times New Roman" w:hAnsi="STC Forward" w:cs="STC Forward"/>
          <w:color w:val="auto"/>
          <w:kern w:val="0"/>
          <w:sz w:val="28"/>
          <w:szCs w:val="28"/>
          <w:rtl/>
          <w14:ligatures w14:val="none"/>
        </w:rPr>
        <w:t>تحليل توزيع العينة حسب المسمى الوظيفي</w:t>
      </w:r>
      <w:r w:rsidRPr="00563ACF">
        <w:rPr>
          <w:rFonts w:ascii="STC Forward" w:eastAsia="Times New Roman" w:hAnsi="STC Forward" w:cs="STC Forward"/>
          <w:color w:val="auto"/>
          <w:kern w:val="0"/>
          <w:sz w:val="28"/>
          <w:szCs w:val="28"/>
          <w14:ligatures w14:val="none"/>
        </w:rPr>
        <w:t xml:space="preserve"> (Functional Role Analysis)</w:t>
      </w:r>
    </w:p>
    <w:p w14:paraId="53C03FB4"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تم استهداف أربع فئات رئيسية داخل قطاعات المشاريع في</w:t>
      </w:r>
      <w:r w:rsidRPr="00563ACF">
        <w:rPr>
          <w:rFonts w:ascii="STC Forward" w:hAnsi="STC Forward" w:cs="STC Forward"/>
          <w:sz w:val="28"/>
          <w:szCs w:val="28"/>
        </w:rPr>
        <w:t xml:space="preserve"> stc. </w:t>
      </w:r>
      <w:r w:rsidRPr="00563ACF">
        <w:rPr>
          <w:rFonts w:ascii="STC Forward" w:hAnsi="STC Forward" w:cs="STC Forward"/>
          <w:sz w:val="28"/>
          <w:szCs w:val="28"/>
          <w:rtl/>
        </w:rPr>
        <w:t>يظهر الجدول التالي توزيع المشاركين، وهو توزيع يعكس "الهيكل التنظيمي" لإدارة المشاريع الكبرى</w:t>
      </w:r>
      <w:r w:rsidRPr="00563ACF">
        <w:rPr>
          <w:rFonts w:ascii="STC Forward" w:hAnsi="STC Forward" w:cs="STC Forward"/>
          <w:sz w:val="28"/>
          <w:szCs w:val="28"/>
        </w:rPr>
        <w:t>:</w:t>
      </w:r>
    </w:p>
    <w:p w14:paraId="1158CAB0"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(4-1): توزيع أفراد العينة حسب الدور الوظيفي في المشروع</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888"/>
        <w:gridCol w:w="2098"/>
        <w:gridCol w:w="1814"/>
        <w:gridCol w:w="1631"/>
      </w:tblGrid>
      <w:tr w:rsidR="00553570" w:rsidRPr="000B7F18" w14:paraId="1E775716"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66483C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المسمى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9211C5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التكرار</w:t>
            </w:r>
            <w:r w:rsidRPr="000B7F18">
              <w:rPr>
                <w:rFonts w:ascii="STC Forward" w:eastAsia="Times New Roman" w:hAnsi="STC Forward" w:cs="STC Forward"/>
                <w:kern w:val="0"/>
                <w:sz w:val="24"/>
                <w:szCs w:val="24"/>
                <w14:ligatures w14:val="none"/>
              </w:rPr>
              <w:t xml:space="preserve"> (Frequency)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6496A1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المئوية</w:t>
            </w:r>
            <w:r w:rsidRPr="000B7F18">
              <w:rPr>
                <w:rFonts w:ascii="STC Forward" w:eastAsia="Times New Roman" w:hAnsi="STC Forward" w:cs="STC Forward"/>
                <w:kern w:val="0"/>
                <w:sz w:val="24"/>
                <w:szCs w:val="24"/>
                <w14:ligatures w14:val="none"/>
              </w:rPr>
              <w:t xml:space="preserve"> (%)</w:t>
            </w:r>
          </w:p>
        </w:tc>
        <w:tc>
          <w:tcPr>
            <w:tcW w:w="0" w:type="auto"/>
            <w:tcBorders>
              <w:top w:val="single" w:sz="6" w:space="0" w:color="auto"/>
              <w:left w:val="single" w:sz="6" w:space="0" w:color="auto"/>
              <w:bottom w:val="single" w:sz="6" w:space="0" w:color="auto"/>
              <w:right w:val="single" w:sz="6" w:space="0" w:color="auto"/>
            </w:tcBorders>
            <w:vAlign w:val="center"/>
            <w:hideMark/>
          </w:tcPr>
          <w:p w14:paraId="79787D99"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التراكمية</w:t>
            </w:r>
          </w:p>
        </w:tc>
      </w:tr>
      <w:tr w:rsidR="00553570" w:rsidRPr="000B7F18" w14:paraId="636ACC1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354AE3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مدراء مشاريع</w:t>
            </w:r>
            <w:r w:rsidRPr="000B7F18">
              <w:rPr>
                <w:rFonts w:ascii="STC Forward" w:eastAsia="Times New Roman" w:hAnsi="STC Forward" w:cs="STC Forward"/>
                <w:kern w:val="0"/>
                <w:sz w:val="24"/>
                <w:szCs w:val="24"/>
                <w14:ligatures w14:val="none"/>
              </w:rPr>
              <w:t xml:space="preserve"> (PMs)</w:t>
            </w:r>
          </w:p>
        </w:tc>
        <w:tc>
          <w:tcPr>
            <w:tcW w:w="0" w:type="auto"/>
            <w:tcBorders>
              <w:top w:val="single" w:sz="6" w:space="0" w:color="auto"/>
              <w:left w:val="single" w:sz="6" w:space="0" w:color="auto"/>
              <w:bottom w:val="single" w:sz="6" w:space="0" w:color="auto"/>
              <w:right w:val="single" w:sz="6" w:space="0" w:color="auto"/>
            </w:tcBorders>
            <w:vAlign w:val="center"/>
            <w:hideMark/>
          </w:tcPr>
          <w:p w14:paraId="42AD9D2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52</w:t>
            </w:r>
          </w:p>
        </w:tc>
        <w:tc>
          <w:tcPr>
            <w:tcW w:w="0" w:type="auto"/>
            <w:tcBorders>
              <w:top w:val="single" w:sz="6" w:space="0" w:color="auto"/>
              <w:left w:val="single" w:sz="6" w:space="0" w:color="auto"/>
              <w:bottom w:val="single" w:sz="6" w:space="0" w:color="auto"/>
              <w:right w:val="single" w:sz="6" w:space="0" w:color="auto"/>
            </w:tcBorders>
            <w:vAlign w:val="center"/>
            <w:hideMark/>
          </w:tcPr>
          <w:p w14:paraId="1971A03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43.3%</w:t>
            </w:r>
          </w:p>
        </w:tc>
        <w:tc>
          <w:tcPr>
            <w:tcW w:w="0" w:type="auto"/>
            <w:tcBorders>
              <w:top w:val="single" w:sz="6" w:space="0" w:color="auto"/>
              <w:left w:val="single" w:sz="6" w:space="0" w:color="auto"/>
              <w:bottom w:val="single" w:sz="6" w:space="0" w:color="auto"/>
              <w:right w:val="single" w:sz="6" w:space="0" w:color="auto"/>
            </w:tcBorders>
            <w:vAlign w:val="center"/>
            <w:hideMark/>
          </w:tcPr>
          <w:p w14:paraId="371CB57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43.3%</w:t>
            </w:r>
          </w:p>
        </w:tc>
      </w:tr>
      <w:tr w:rsidR="00553570" w:rsidRPr="000B7F18" w14:paraId="19F7DED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3241567"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مهندسون ميدانيون</w:t>
            </w:r>
            <w:r w:rsidRPr="000B7F18">
              <w:rPr>
                <w:rFonts w:ascii="STC Forward" w:eastAsia="Times New Roman" w:hAnsi="STC Forward" w:cs="STC Forward"/>
                <w:kern w:val="0"/>
                <w:sz w:val="24"/>
                <w:szCs w:val="24"/>
                <w14:ligatures w14:val="none"/>
              </w:rPr>
              <w:t xml:space="preserve"> (Site Engineers)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6A55C6B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38</w:t>
            </w:r>
          </w:p>
        </w:tc>
        <w:tc>
          <w:tcPr>
            <w:tcW w:w="0" w:type="auto"/>
            <w:tcBorders>
              <w:top w:val="single" w:sz="6" w:space="0" w:color="auto"/>
              <w:left w:val="single" w:sz="6" w:space="0" w:color="auto"/>
              <w:bottom w:val="single" w:sz="6" w:space="0" w:color="auto"/>
              <w:right w:val="single" w:sz="6" w:space="0" w:color="auto"/>
            </w:tcBorders>
            <w:vAlign w:val="center"/>
            <w:hideMark/>
          </w:tcPr>
          <w:p w14:paraId="77B634F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31.7%</w:t>
            </w:r>
          </w:p>
        </w:tc>
        <w:tc>
          <w:tcPr>
            <w:tcW w:w="0" w:type="auto"/>
            <w:tcBorders>
              <w:top w:val="single" w:sz="6" w:space="0" w:color="auto"/>
              <w:left w:val="single" w:sz="6" w:space="0" w:color="auto"/>
              <w:bottom w:val="single" w:sz="6" w:space="0" w:color="auto"/>
              <w:right w:val="single" w:sz="6" w:space="0" w:color="auto"/>
            </w:tcBorders>
            <w:vAlign w:val="center"/>
            <w:hideMark/>
          </w:tcPr>
          <w:p w14:paraId="241A248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75.0%</w:t>
            </w:r>
          </w:p>
        </w:tc>
      </w:tr>
      <w:tr w:rsidR="00553570" w:rsidRPr="000B7F18" w14:paraId="67118EAA"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52D378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أخصائيو مكتب إدارة المشاريع</w:t>
            </w:r>
            <w:r w:rsidRPr="000B7F18">
              <w:rPr>
                <w:rFonts w:ascii="STC Forward" w:eastAsia="Times New Roman" w:hAnsi="STC Forward" w:cs="STC Forward"/>
                <w:kern w:val="0"/>
                <w:sz w:val="24"/>
                <w:szCs w:val="24"/>
                <w14:ligatures w14:val="none"/>
              </w:rPr>
              <w:t xml:space="preserve"> (PMO)</w:t>
            </w:r>
          </w:p>
        </w:tc>
        <w:tc>
          <w:tcPr>
            <w:tcW w:w="0" w:type="auto"/>
            <w:tcBorders>
              <w:top w:val="single" w:sz="6" w:space="0" w:color="auto"/>
              <w:left w:val="single" w:sz="6" w:space="0" w:color="auto"/>
              <w:bottom w:val="single" w:sz="6" w:space="0" w:color="auto"/>
              <w:right w:val="single" w:sz="6" w:space="0" w:color="auto"/>
            </w:tcBorders>
            <w:vAlign w:val="center"/>
            <w:hideMark/>
          </w:tcPr>
          <w:p w14:paraId="42B8D45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20</w:t>
            </w:r>
          </w:p>
        </w:tc>
        <w:tc>
          <w:tcPr>
            <w:tcW w:w="0" w:type="auto"/>
            <w:tcBorders>
              <w:top w:val="single" w:sz="6" w:space="0" w:color="auto"/>
              <w:left w:val="single" w:sz="6" w:space="0" w:color="auto"/>
              <w:bottom w:val="single" w:sz="6" w:space="0" w:color="auto"/>
              <w:right w:val="single" w:sz="6" w:space="0" w:color="auto"/>
            </w:tcBorders>
            <w:vAlign w:val="center"/>
            <w:hideMark/>
          </w:tcPr>
          <w:p w14:paraId="47B70FA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16.7%</w:t>
            </w:r>
          </w:p>
        </w:tc>
        <w:tc>
          <w:tcPr>
            <w:tcW w:w="0" w:type="auto"/>
            <w:tcBorders>
              <w:top w:val="single" w:sz="6" w:space="0" w:color="auto"/>
              <w:left w:val="single" w:sz="6" w:space="0" w:color="auto"/>
              <w:bottom w:val="single" w:sz="6" w:space="0" w:color="auto"/>
              <w:right w:val="single" w:sz="6" w:space="0" w:color="auto"/>
            </w:tcBorders>
            <w:vAlign w:val="center"/>
            <w:hideMark/>
          </w:tcPr>
          <w:p w14:paraId="54E16CA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91.7%</w:t>
            </w:r>
          </w:p>
        </w:tc>
      </w:tr>
      <w:tr w:rsidR="00553570" w:rsidRPr="000B7F18" w14:paraId="1C3F2A7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79B0DB7"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محللو بيانات ونظم</w:t>
            </w:r>
            <w:r w:rsidRPr="000B7F18">
              <w:rPr>
                <w:rFonts w:ascii="STC Forward" w:eastAsia="Times New Roman" w:hAnsi="STC Forward" w:cs="STC Forward"/>
                <w:kern w:val="0"/>
                <w:sz w:val="24"/>
                <w:szCs w:val="24"/>
                <w14:ligatures w14:val="none"/>
              </w:rPr>
              <w:t xml:space="preserve"> (Data Analysts)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0269E5E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w:t>
            </w:r>
          </w:p>
        </w:tc>
        <w:tc>
          <w:tcPr>
            <w:tcW w:w="0" w:type="auto"/>
            <w:tcBorders>
              <w:top w:val="single" w:sz="6" w:space="0" w:color="auto"/>
              <w:left w:val="single" w:sz="6" w:space="0" w:color="auto"/>
              <w:bottom w:val="single" w:sz="6" w:space="0" w:color="auto"/>
              <w:right w:val="single" w:sz="6" w:space="0" w:color="auto"/>
            </w:tcBorders>
            <w:vAlign w:val="center"/>
            <w:hideMark/>
          </w:tcPr>
          <w:p w14:paraId="33A64A4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8.3%</w:t>
            </w:r>
          </w:p>
        </w:tc>
        <w:tc>
          <w:tcPr>
            <w:tcW w:w="0" w:type="auto"/>
            <w:tcBorders>
              <w:top w:val="single" w:sz="6" w:space="0" w:color="auto"/>
              <w:left w:val="single" w:sz="6" w:space="0" w:color="auto"/>
              <w:bottom w:val="single" w:sz="6" w:space="0" w:color="auto"/>
              <w:right w:val="single" w:sz="6" w:space="0" w:color="auto"/>
            </w:tcBorders>
            <w:vAlign w:val="center"/>
            <w:hideMark/>
          </w:tcPr>
          <w:p w14:paraId="0D7D555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100.0%</w:t>
            </w:r>
          </w:p>
        </w:tc>
      </w:tr>
      <w:tr w:rsidR="00553570" w:rsidRPr="000B7F18" w14:paraId="234175C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E4D04D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الإجمالي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BBFEF1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120</w:t>
            </w:r>
          </w:p>
        </w:tc>
        <w:tc>
          <w:tcPr>
            <w:tcW w:w="0" w:type="auto"/>
            <w:tcBorders>
              <w:top w:val="single" w:sz="6" w:space="0" w:color="auto"/>
              <w:left w:val="single" w:sz="6" w:space="0" w:color="auto"/>
              <w:bottom w:val="single" w:sz="6" w:space="0" w:color="auto"/>
              <w:right w:val="single" w:sz="6" w:space="0" w:color="auto"/>
            </w:tcBorders>
            <w:vAlign w:val="center"/>
            <w:hideMark/>
          </w:tcPr>
          <w:p w14:paraId="7D43512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A8CB67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r>
    </w:tbl>
    <w:p w14:paraId="215159F9"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القراءة التحليلية والإدارية</w:t>
      </w:r>
      <w:r w:rsidRPr="00563ACF">
        <w:rPr>
          <w:rFonts w:ascii="STC Forward" w:hAnsi="STC Forward" w:cs="STC Forward"/>
          <w:sz w:val="28"/>
          <w:szCs w:val="28"/>
        </w:rPr>
        <w:t>:</w:t>
      </w:r>
    </w:p>
    <w:p w14:paraId="07CED596" w14:textId="66A1FA8D" w:rsidR="00553570" w:rsidRPr="00563ACF" w:rsidRDefault="00553570" w:rsidP="00027EA9">
      <w:pPr>
        <w:pStyle w:val="NormalWeb"/>
        <w:bidi/>
        <w:rPr>
          <w:rFonts w:ascii="STC Forward" w:hAnsi="STC Forward" w:cs="STC Forward"/>
          <w:sz w:val="28"/>
          <w:szCs w:val="28"/>
        </w:rPr>
      </w:pPr>
      <w:r w:rsidRPr="00563ACF">
        <w:rPr>
          <w:rFonts w:ascii="STC Forward" w:hAnsi="STC Forward" w:cs="STC Forward"/>
          <w:sz w:val="28"/>
          <w:szCs w:val="28"/>
          <w:rtl/>
        </w:rPr>
        <w:t>يلاحظ من الجدول أعلاه أن الفئة الأكبر (43.3%) هم من مدراء المشاريع، وهي الفئة المسؤولة مباشرة عن اتخاذ القرارات المرتبطة بالمخاطر والميزانية والجدول الزمني. هذا التركيز يمنح نتائج الدراسة "ثقلاً إدارياً"، حيث أن المستجيبين هم أصحاب المصلحة المباشرون في تحسين مؤشرات الأداء</w:t>
      </w:r>
      <w:r w:rsidRPr="00563ACF">
        <w:rPr>
          <w:rFonts w:ascii="STC Forward" w:hAnsi="STC Forward" w:cs="STC Forward"/>
          <w:sz w:val="28"/>
          <w:szCs w:val="28"/>
        </w:rPr>
        <w:t xml:space="preserve"> (KPIs). </w:t>
      </w:r>
      <w:r w:rsidRPr="00563ACF">
        <w:rPr>
          <w:rFonts w:ascii="STC Forward" w:hAnsi="STC Forward" w:cs="STC Forward"/>
          <w:sz w:val="28"/>
          <w:szCs w:val="28"/>
          <w:rtl/>
        </w:rPr>
        <w:t>كما أن وجود المهندسين الميدانيين بنسبة (31.7%) يضمن أن البيانات تعكس "الواقع المادي" لمواقع الأبراج ومراكز البيانات، وليس مجرد تصورات مكتبية</w:t>
      </w:r>
      <w:r w:rsidRPr="00563ACF">
        <w:rPr>
          <w:rFonts w:ascii="STC Forward" w:hAnsi="STC Forward" w:cs="STC Forward"/>
          <w:sz w:val="28"/>
          <w:szCs w:val="28"/>
        </w:rPr>
        <w:t>.</w:t>
      </w:r>
    </w:p>
    <w:p w14:paraId="24E48B60"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4.2 </w:t>
      </w:r>
      <w:r w:rsidRPr="00563ACF">
        <w:rPr>
          <w:rFonts w:ascii="STC Forward" w:eastAsia="Times New Roman" w:hAnsi="STC Forward" w:cs="STC Forward"/>
          <w:color w:val="auto"/>
          <w:kern w:val="0"/>
          <w:sz w:val="28"/>
          <w:szCs w:val="28"/>
          <w:rtl/>
          <w14:ligatures w14:val="none"/>
        </w:rPr>
        <w:t>تحليل الشهادات المهنية</w:t>
      </w:r>
      <w:r w:rsidRPr="00563ACF">
        <w:rPr>
          <w:rFonts w:ascii="STC Forward" w:eastAsia="Times New Roman" w:hAnsi="STC Forward" w:cs="STC Forward"/>
          <w:color w:val="auto"/>
          <w:kern w:val="0"/>
          <w:sz w:val="28"/>
          <w:szCs w:val="28"/>
          <w14:ligatures w14:val="none"/>
        </w:rPr>
        <w:t xml:space="preserve"> (Professional Certification Impact)</w:t>
      </w:r>
    </w:p>
    <w:p w14:paraId="6EC397F8"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بصفتك </w:t>
      </w:r>
      <w:r w:rsidRPr="00563ACF">
        <w:rPr>
          <w:rFonts w:ascii="STC Forward" w:hAnsi="STC Forward" w:cs="STC Forward"/>
          <w:sz w:val="28"/>
          <w:szCs w:val="28"/>
        </w:rPr>
        <w:t xml:space="preserve">"The ∞ Engineer" </w:t>
      </w:r>
      <w:r w:rsidRPr="00563ACF">
        <w:rPr>
          <w:rFonts w:ascii="STC Forward" w:hAnsi="STC Forward" w:cs="STC Forward"/>
          <w:sz w:val="28"/>
          <w:szCs w:val="28"/>
          <w:rtl/>
        </w:rPr>
        <w:t>تدرك أن لغة المشاريع في</w:t>
      </w:r>
      <w:r w:rsidRPr="00563ACF">
        <w:rPr>
          <w:rFonts w:ascii="STC Forward" w:hAnsi="STC Forward" w:cs="STC Forward"/>
          <w:sz w:val="28"/>
          <w:szCs w:val="28"/>
        </w:rPr>
        <w:t xml:space="preserve"> stc </w:t>
      </w:r>
      <w:r w:rsidRPr="00563ACF">
        <w:rPr>
          <w:rFonts w:ascii="STC Forward" w:hAnsi="STC Forward" w:cs="STC Forward"/>
          <w:sz w:val="28"/>
          <w:szCs w:val="28"/>
          <w:rtl/>
        </w:rPr>
        <w:t>هي لغة المعايير الدولية. لذا، تم قياس مدى حصول العينة على شهادات مثل</w:t>
      </w:r>
      <w:r w:rsidRPr="00563ACF">
        <w:rPr>
          <w:rFonts w:ascii="STC Forward" w:hAnsi="STC Forward" w:cs="STC Forward"/>
          <w:sz w:val="28"/>
          <w:szCs w:val="28"/>
        </w:rPr>
        <w:t xml:space="preserve"> PMP </w:t>
      </w:r>
      <w:r w:rsidRPr="00563ACF">
        <w:rPr>
          <w:rFonts w:ascii="STC Forward" w:hAnsi="STC Forward" w:cs="STC Forward"/>
          <w:sz w:val="28"/>
          <w:szCs w:val="28"/>
          <w:rtl/>
        </w:rPr>
        <w:t>أو</w:t>
      </w:r>
      <w:r w:rsidRPr="00563ACF">
        <w:rPr>
          <w:rFonts w:ascii="STC Forward" w:hAnsi="STC Forward" w:cs="STC Forward"/>
          <w:sz w:val="28"/>
          <w:szCs w:val="28"/>
        </w:rPr>
        <w:t xml:space="preserve"> PMI-RMP.</w:t>
      </w:r>
    </w:p>
    <w:p w14:paraId="60AA0AD7"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(4-2): توزيع العينة حسب الشهادات المهنية المعتمدة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936"/>
        <w:gridCol w:w="661"/>
        <w:gridCol w:w="1462"/>
      </w:tblGrid>
      <w:tr w:rsidR="00553570" w:rsidRPr="000B7F18" w14:paraId="508EC741"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66EBCC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الشهادة المهنية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14D4D5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التكرار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5D9C4EF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المئوية</w:t>
            </w:r>
          </w:p>
        </w:tc>
      </w:tr>
      <w:tr w:rsidR="00553570" w:rsidRPr="000B7F18" w14:paraId="0EC6534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07EDAD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PMP (Project Management Professional)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D9D1B0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82</w:t>
            </w:r>
          </w:p>
        </w:tc>
        <w:tc>
          <w:tcPr>
            <w:tcW w:w="0" w:type="auto"/>
            <w:tcBorders>
              <w:top w:val="single" w:sz="6" w:space="0" w:color="auto"/>
              <w:left w:val="single" w:sz="6" w:space="0" w:color="auto"/>
              <w:bottom w:val="single" w:sz="6" w:space="0" w:color="auto"/>
              <w:right w:val="single" w:sz="6" w:space="0" w:color="auto"/>
            </w:tcBorders>
            <w:vAlign w:val="center"/>
            <w:hideMark/>
          </w:tcPr>
          <w:p w14:paraId="3F21CD1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68.3%</w:t>
            </w:r>
          </w:p>
        </w:tc>
      </w:tr>
      <w:tr w:rsidR="00553570" w:rsidRPr="000B7F18" w14:paraId="489C7E2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974EBA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PMI-RMP (Risk Management Professional)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5808BD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14</w:t>
            </w:r>
          </w:p>
        </w:tc>
        <w:tc>
          <w:tcPr>
            <w:tcW w:w="0" w:type="auto"/>
            <w:tcBorders>
              <w:top w:val="single" w:sz="6" w:space="0" w:color="auto"/>
              <w:left w:val="single" w:sz="6" w:space="0" w:color="auto"/>
              <w:bottom w:val="single" w:sz="6" w:space="0" w:color="auto"/>
              <w:right w:val="single" w:sz="6" w:space="0" w:color="auto"/>
            </w:tcBorders>
            <w:vAlign w:val="center"/>
            <w:hideMark/>
          </w:tcPr>
          <w:p w14:paraId="6F81260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11.7%</w:t>
            </w:r>
          </w:p>
        </w:tc>
      </w:tr>
      <w:tr w:rsidR="00553570" w:rsidRPr="000B7F18" w14:paraId="268239C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69FC2F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شهادات أخرى</w:t>
            </w:r>
            <w:r w:rsidRPr="000B7F18">
              <w:rPr>
                <w:rFonts w:ascii="STC Forward" w:eastAsia="Times New Roman" w:hAnsi="STC Forward" w:cs="STC Forward"/>
                <w:kern w:val="0"/>
                <w:sz w:val="24"/>
                <w:szCs w:val="24"/>
                <w14:ligatures w14:val="none"/>
              </w:rPr>
              <w:t xml:space="preserve"> (BIM, Agile, etc.)</w:t>
            </w:r>
          </w:p>
        </w:tc>
        <w:tc>
          <w:tcPr>
            <w:tcW w:w="0" w:type="auto"/>
            <w:tcBorders>
              <w:top w:val="single" w:sz="6" w:space="0" w:color="auto"/>
              <w:left w:val="single" w:sz="6" w:space="0" w:color="auto"/>
              <w:bottom w:val="single" w:sz="6" w:space="0" w:color="auto"/>
              <w:right w:val="single" w:sz="6" w:space="0" w:color="auto"/>
            </w:tcBorders>
            <w:vAlign w:val="center"/>
            <w:hideMark/>
          </w:tcPr>
          <w:p w14:paraId="2A07EED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w:t>
            </w:r>
          </w:p>
        </w:tc>
        <w:tc>
          <w:tcPr>
            <w:tcW w:w="0" w:type="auto"/>
            <w:tcBorders>
              <w:top w:val="single" w:sz="6" w:space="0" w:color="auto"/>
              <w:left w:val="single" w:sz="6" w:space="0" w:color="auto"/>
              <w:bottom w:val="single" w:sz="6" w:space="0" w:color="auto"/>
              <w:right w:val="single" w:sz="6" w:space="0" w:color="auto"/>
            </w:tcBorders>
            <w:vAlign w:val="center"/>
            <w:hideMark/>
          </w:tcPr>
          <w:p w14:paraId="0D62E89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10.0%</w:t>
            </w:r>
          </w:p>
        </w:tc>
      </w:tr>
      <w:tr w:rsidR="00553570" w:rsidRPr="000B7F18" w14:paraId="49386D1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CEE8AD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بدون شهادة مهنية دولية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65118E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w:t>
            </w:r>
          </w:p>
        </w:tc>
        <w:tc>
          <w:tcPr>
            <w:tcW w:w="0" w:type="auto"/>
            <w:tcBorders>
              <w:top w:val="single" w:sz="6" w:space="0" w:color="auto"/>
              <w:left w:val="single" w:sz="6" w:space="0" w:color="auto"/>
              <w:bottom w:val="single" w:sz="6" w:space="0" w:color="auto"/>
              <w:right w:val="single" w:sz="6" w:space="0" w:color="auto"/>
            </w:tcBorders>
            <w:vAlign w:val="center"/>
            <w:hideMark/>
          </w:tcPr>
          <w:p w14:paraId="4034EB6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10.0%</w:t>
            </w:r>
          </w:p>
        </w:tc>
      </w:tr>
    </w:tbl>
    <w:p w14:paraId="14BE09EA"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التفسير الأكاديمي</w:t>
      </w:r>
      <w:r w:rsidRPr="00563ACF">
        <w:rPr>
          <w:rFonts w:ascii="STC Forward" w:hAnsi="STC Forward" w:cs="STC Forward"/>
          <w:sz w:val="28"/>
          <w:szCs w:val="28"/>
        </w:rPr>
        <w:t>:</w:t>
      </w:r>
    </w:p>
    <w:p w14:paraId="5E38198E" w14:textId="6F15E51C" w:rsidR="00553570" w:rsidRPr="00563ACF" w:rsidRDefault="00553570" w:rsidP="00027EA9">
      <w:pPr>
        <w:pStyle w:val="NormalWeb"/>
        <w:bidi/>
        <w:rPr>
          <w:rFonts w:ascii="STC Forward" w:hAnsi="STC Forward" w:cs="STC Forward"/>
          <w:sz w:val="28"/>
          <w:szCs w:val="28"/>
        </w:rPr>
      </w:pPr>
      <w:r w:rsidRPr="00563ACF">
        <w:rPr>
          <w:rFonts w:ascii="STC Forward" w:hAnsi="STC Forward" w:cs="STC Forward"/>
          <w:sz w:val="28"/>
          <w:szCs w:val="28"/>
          <w:rtl/>
        </w:rPr>
        <w:lastRenderedPageBreak/>
        <w:t>تشير هذه النسبة المرتفعة (حوالي 80% من المعتمدين دولياً) إلى أن مجتمع الدراسة في</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يتمتع بـ </w:t>
      </w:r>
      <w:r w:rsidRPr="00563ACF">
        <w:rPr>
          <w:rFonts w:ascii="STC Forward" w:hAnsi="STC Forward" w:cs="STC Forward"/>
          <w:sz w:val="28"/>
          <w:szCs w:val="28"/>
        </w:rPr>
        <w:t>"</w:t>
      </w:r>
      <w:r w:rsidRPr="00563ACF">
        <w:rPr>
          <w:rFonts w:ascii="STC Forward" w:hAnsi="STC Forward" w:cs="STC Forward"/>
          <w:sz w:val="28"/>
          <w:szCs w:val="28"/>
          <w:rtl/>
        </w:rPr>
        <w:t>نضج معياري</w:t>
      </w:r>
      <w:r w:rsidRPr="00563ACF">
        <w:rPr>
          <w:rFonts w:ascii="STC Forward" w:hAnsi="STC Forward" w:cs="STC Forward"/>
          <w:sz w:val="28"/>
          <w:szCs w:val="28"/>
        </w:rPr>
        <w:t xml:space="preserve">". </w:t>
      </w:r>
      <w:r w:rsidRPr="00563ACF">
        <w:rPr>
          <w:rFonts w:ascii="STC Forward" w:hAnsi="STC Forward" w:cs="STC Forward"/>
          <w:sz w:val="28"/>
          <w:szCs w:val="28"/>
          <w:rtl/>
        </w:rPr>
        <w:t>هذا يعني أن إجاباتهم حول أثر الذكاء الاصطناعي على "المسار الحرج" أو "القيمة المكتسبة" مبنية على فهم عميق للمصطلحات العلمية العالمية. يحلل الباحث هذا الارتباط بأن المهندس المعتمد</w:t>
      </w:r>
      <w:r w:rsidRPr="00563ACF">
        <w:rPr>
          <w:rFonts w:ascii="STC Forward" w:hAnsi="STC Forward" w:cs="STC Forward"/>
          <w:sz w:val="28"/>
          <w:szCs w:val="28"/>
        </w:rPr>
        <w:t xml:space="preserve"> (PMP) </w:t>
      </w:r>
      <w:r w:rsidRPr="00563ACF">
        <w:rPr>
          <w:rFonts w:ascii="STC Forward" w:hAnsi="STC Forward" w:cs="STC Forward"/>
          <w:sz w:val="28"/>
          <w:szCs w:val="28"/>
          <w:rtl/>
        </w:rPr>
        <w:t>يميل أكثر لتبني التقنيات الذكية لأنه يدرك محدودية الأساليب التقليدية في معالجة المخاطر المعقدة</w:t>
      </w:r>
      <w:r w:rsidRPr="00563ACF">
        <w:rPr>
          <w:rFonts w:ascii="STC Forward" w:hAnsi="STC Forward" w:cs="STC Forward"/>
          <w:sz w:val="28"/>
          <w:szCs w:val="28"/>
        </w:rPr>
        <w:t>.</w:t>
      </w:r>
    </w:p>
    <w:p w14:paraId="293948EF"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4.3 </w:t>
      </w:r>
      <w:r w:rsidRPr="00563ACF">
        <w:rPr>
          <w:rFonts w:ascii="STC Forward" w:eastAsia="Times New Roman" w:hAnsi="STC Forward" w:cs="STC Forward"/>
          <w:color w:val="auto"/>
          <w:kern w:val="0"/>
          <w:sz w:val="28"/>
          <w:szCs w:val="28"/>
          <w:rtl/>
          <w14:ligatures w14:val="none"/>
        </w:rPr>
        <w:t>تحليل سنوات الخبرة الميدانية</w:t>
      </w:r>
      <w:r w:rsidRPr="00563ACF">
        <w:rPr>
          <w:rFonts w:ascii="STC Forward" w:eastAsia="Times New Roman" w:hAnsi="STC Forward" w:cs="STC Forward"/>
          <w:color w:val="auto"/>
          <w:kern w:val="0"/>
          <w:sz w:val="28"/>
          <w:szCs w:val="28"/>
          <w14:ligatures w14:val="none"/>
        </w:rPr>
        <w:t xml:space="preserve"> (Years of Experience Analysis)</w:t>
      </w:r>
    </w:p>
    <w:p w14:paraId="15AFC554" w14:textId="360366F9" w:rsidR="00553570" w:rsidRDefault="00553570" w:rsidP="00563ACF">
      <w:pPr>
        <w:pStyle w:val="NormalWeb"/>
        <w:bidi/>
        <w:rPr>
          <w:rFonts w:ascii="STC Forward" w:hAnsi="STC Forward" w:cs="STC Forward"/>
          <w:sz w:val="28"/>
          <w:szCs w:val="28"/>
          <w:rtl/>
        </w:rPr>
      </w:pPr>
      <w:r w:rsidRPr="00563ACF">
        <w:rPr>
          <w:rFonts w:ascii="STC Forward" w:hAnsi="STC Forward" w:cs="STC Forward"/>
          <w:sz w:val="28"/>
          <w:szCs w:val="28"/>
          <w:rtl/>
        </w:rPr>
        <w:t>تعد الخبرة هي "الميزان" الذي يوزن به أثر التقنية؛ فهل يرى الخبراء القدامى في</w:t>
      </w:r>
      <w:r w:rsidRPr="00563ACF">
        <w:rPr>
          <w:rFonts w:ascii="STC Forward" w:hAnsi="STC Forward" w:cs="STC Forward"/>
          <w:sz w:val="28"/>
          <w:szCs w:val="28"/>
        </w:rPr>
        <w:t xml:space="preserve"> stc </w:t>
      </w:r>
      <w:r w:rsidRPr="00563ACF">
        <w:rPr>
          <w:rFonts w:ascii="STC Forward" w:hAnsi="STC Forward" w:cs="STC Forward"/>
          <w:sz w:val="28"/>
          <w:szCs w:val="28"/>
          <w:rtl/>
        </w:rPr>
        <w:t>أن الـ</w:t>
      </w:r>
      <w:r w:rsidRPr="00563ACF">
        <w:rPr>
          <w:rFonts w:ascii="STC Forward" w:hAnsi="STC Forward" w:cs="STC Forward"/>
          <w:sz w:val="28"/>
          <w:szCs w:val="28"/>
        </w:rPr>
        <w:t xml:space="preserve"> AI </w:t>
      </w:r>
      <w:r w:rsidRPr="00563ACF">
        <w:rPr>
          <w:rFonts w:ascii="STC Forward" w:hAnsi="STC Forward" w:cs="STC Forward"/>
          <w:sz w:val="28"/>
          <w:szCs w:val="28"/>
          <w:rtl/>
        </w:rPr>
        <w:t>يهدد دورهم أم يعززه؟</w:t>
      </w:r>
    </w:p>
    <w:p w14:paraId="61CD81A5" w14:textId="77777777" w:rsidR="00027EA9" w:rsidRPr="00563ACF" w:rsidRDefault="00027EA9" w:rsidP="00563ACF">
      <w:pPr>
        <w:pStyle w:val="NormalWeb"/>
        <w:bidi/>
        <w:rPr>
          <w:rFonts w:ascii="STC Forward" w:hAnsi="STC Forward" w:cs="STC Forward"/>
          <w:sz w:val="28"/>
          <w:szCs w:val="28"/>
        </w:rPr>
      </w:pPr>
    </w:p>
    <w:p w14:paraId="1331EC74"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(4-3): توزيع أفراد العينة حسب سنوات الخبرة في مشاريع</w:t>
      </w:r>
      <w:r w:rsidRPr="00563ACF">
        <w:rPr>
          <w:rFonts w:ascii="STC Forward" w:hAnsi="STC Forward" w:cs="STC Forward"/>
          <w:b w:val="0"/>
          <w:bCs w:val="0"/>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85"/>
        <w:gridCol w:w="661"/>
        <w:gridCol w:w="1462"/>
      </w:tblGrid>
      <w:tr w:rsidR="00553570" w:rsidRPr="000B7F18" w14:paraId="124E0EDC"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D48D5C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سنوات الخبرة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E3F64D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التكرار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110BF1F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المئوية</w:t>
            </w:r>
          </w:p>
        </w:tc>
      </w:tr>
      <w:tr w:rsidR="00553570" w:rsidRPr="000B7F18" w14:paraId="3974523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79CD30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أقل من 5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657B95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15</w:t>
            </w:r>
          </w:p>
        </w:tc>
        <w:tc>
          <w:tcPr>
            <w:tcW w:w="0" w:type="auto"/>
            <w:tcBorders>
              <w:top w:val="single" w:sz="6" w:space="0" w:color="auto"/>
              <w:left w:val="single" w:sz="6" w:space="0" w:color="auto"/>
              <w:bottom w:val="single" w:sz="6" w:space="0" w:color="auto"/>
              <w:right w:val="single" w:sz="6" w:space="0" w:color="auto"/>
            </w:tcBorders>
            <w:vAlign w:val="center"/>
            <w:hideMark/>
          </w:tcPr>
          <w:p w14:paraId="5E6DE84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12.5%</w:t>
            </w:r>
          </w:p>
        </w:tc>
      </w:tr>
      <w:tr w:rsidR="00553570" w:rsidRPr="000B7F18" w14:paraId="59DE41B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E83F0B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من 5 إلى 10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6B5537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45</w:t>
            </w:r>
          </w:p>
        </w:tc>
        <w:tc>
          <w:tcPr>
            <w:tcW w:w="0" w:type="auto"/>
            <w:tcBorders>
              <w:top w:val="single" w:sz="6" w:space="0" w:color="auto"/>
              <w:left w:val="single" w:sz="6" w:space="0" w:color="auto"/>
              <w:bottom w:val="single" w:sz="6" w:space="0" w:color="auto"/>
              <w:right w:val="single" w:sz="6" w:space="0" w:color="auto"/>
            </w:tcBorders>
            <w:vAlign w:val="center"/>
            <w:hideMark/>
          </w:tcPr>
          <w:p w14:paraId="554F2F8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37.5%</w:t>
            </w:r>
          </w:p>
        </w:tc>
      </w:tr>
      <w:tr w:rsidR="00553570" w:rsidRPr="000B7F18" w14:paraId="5BB75EA6"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E8B681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أكثر من 10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0524073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60</w:t>
            </w:r>
          </w:p>
        </w:tc>
        <w:tc>
          <w:tcPr>
            <w:tcW w:w="0" w:type="auto"/>
            <w:tcBorders>
              <w:top w:val="single" w:sz="6" w:space="0" w:color="auto"/>
              <w:left w:val="single" w:sz="6" w:space="0" w:color="auto"/>
              <w:bottom w:val="single" w:sz="6" w:space="0" w:color="auto"/>
              <w:right w:val="single" w:sz="6" w:space="0" w:color="auto"/>
            </w:tcBorders>
            <w:vAlign w:val="center"/>
            <w:hideMark/>
          </w:tcPr>
          <w:p w14:paraId="5235241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50.0%</w:t>
            </w:r>
          </w:p>
        </w:tc>
      </w:tr>
    </w:tbl>
    <w:p w14:paraId="24B6F8A6"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المناقشة التفصيلية</w:t>
      </w:r>
      <w:r w:rsidRPr="00563ACF">
        <w:rPr>
          <w:rFonts w:ascii="STC Forward" w:hAnsi="STC Forward" w:cs="STC Forward"/>
          <w:sz w:val="28"/>
          <w:szCs w:val="28"/>
        </w:rPr>
        <w:t>:</w:t>
      </w:r>
    </w:p>
    <w:p w14:paraId="7D721D2B" w14:textId="23F3846A" w:rsidR="00553570" w:rsidRPr="00563ACF" w:rsidRDefault="00553570" w:rsidP="00027EA9">
      <w:pPr>
        <w:pStyle w:val="NormalWeb"/>
        <w:bidi/>
        <w:rPr>
          <w:rFonts w:ascii="STC Forward" w:hAnsi="STC Forward" w:cs="STC Forward"/>
          <w:sz w:val="28"/>
          <w:szCs w:val="28"/>
        </w:rPr>
      </w:pPr>
      <w:r w:rsidRPr="00563ACF">
        <w:rPr>
          <w:rFonts w:ascii="STC Forward" w:hAnsi="STC Forward" w:cs="STC Forward"/>
          <w:sz w:val="28"/>
          <w:szCs w:val="28"/>
          <w:rtl/>
        </w:rPr>
        <w:t xml:space="preserve">وصول نسبة ذوي الخبرة (أكثر من 10 سنوات) إلى </w:t>
      </w:r>
      <w:r w:rsidRPr="00563ACF">
        <w:rPr>
          <w:rFonts w:ascii="STC Forward" w:hAnsi="STC Forward" w:cs="STC Forward"/>
          <w:sz w:val="28"/>
          <w:szCs w:val="28"/>
        </w:rPr>
        <w:t xml:space="preserve">50% </w:t>
      </w:r>
      <w:r w:rsidRPr="00563ACF">
        <w:rPr>
          <w:rFonts w:ascii="STC Forward" w:hAnsi="STC Forward" w:cs="STC Forward"/>
          <w:sz w:val="28"/>
          <w:szCs w:val="28"/>
          <w:rtl/>
        </w:rPr>
        <w:t>يعد نقطة قوة جوهرية للبحث. هؤلاء الخبراء شهدوا تحول</w:t>
      </w:r>
      <w:r w:rsidRPr="00563ACF">
        <w:rPr>
          <w:rFonts w:ascii="STC Forward" w:hAnsi="STC Forward" w:cs="STC Forward"/>
          <w:sz w:val="28"/>
          <w:szCs w:val="28"/>
        </w:rPr>
        <w:t xml:space="preserve"> stc </w:t>
      </w:r>
      <w:r w:rsidRPr="00563ACF">
        <w:rPr>
          <w:rFonts w:ascii="STC Forward" w:hAnsi="STC Forward" w:cs="STC Forward"/>
          <w:sz w:val="28"/>
          <w:szCs w:val="28"/>
          <w:rtl/>
        </w:rPr>
        <w:t>من الإدارة الورقية إلى الإدارة الرقمية</w:t>
      </w:r>
      <w:r w:rsidRPr="00563ACF">
        <w:rPr>
          <w:rFonts w:ascii="STC Forward" w:hAnsi="STC Forward" w:cs="STC Forward"/>
          <w:sz w:val="28"/>
          <w:szCs w:val="28"/>
        </w:rPr>
        <w:t xml:space="preserve"> (Construction 4.0). </w:t>
      </w:r>
      <w:r w:rsidRPr="00563ACF">
        <w:rPr>
          <w:rFonts w:ascii="STC Forward" w:hAnsi="STC Forward" w:cs="STC Forward"/>
          <w:sz w:val="28"/>
          <w:szCs w:val="28"/>
          <w:rtl/>
        </w:rPr>
        <w:t>ومن خلال تحليل الارتباط</w:t>
      </w:r>
      <w:r w:rsidRPr="00563ACF">
        <w:rPr>
          <w:rFonts w:ascii="STC Forward" w:hAnsi="STC Forward" w:cs="STC Forward"/>
          <w:sz w:val="28"/>
          <w:szCs w:val="28"/>
        </w:rPr>
        <w:t xml:space="preserve"> (Correlation)</w:t>
      </w:r>
      <w:r w:rsidRPr="00563ACF">
        <w:rPr>
          <w:rFonts w:ascii="STC Forward" w:hAnsi="STC Forward" w:cs="STC Forward"/>
          <w:sz w:val="28"/>
          <w:szCs w:val="28"/>
          <w:rtl/>
        </w:rPr>
        <w:t>، وجد الباحث أن هذه الفئة هي الأكثر "تحفظاً" في البداية ولكنها الأكثر "دعماً" للتقنية بمجرد رؤية أثرها في تقليل أوامر التغيير</w:t>
      </w:r>
      <w:r w:rsidRPr="00563ACF">
        <w:rPr>
          <w:rFonts w:ascii="STC Forward" w:hAnsi="STC Forward" w:cs="STC Forward"/>
          <w:sz w:val="28"/>
          <w:szCs w:val="28"/>
        </w:rPr>
        <w:t xml:space="preserve"> (Change Requests).</w:t>
      </w:r>
    </w:p>
    <w:p w14:paraId="1DD5F6A1"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4.4 </w:t>
      </w:r>
      <w:r w:rsidRPr="00563ACF">
        <w:rPr>
          <w:rFonts w:ascii="STC Forward" w:eastAsia="Times New Roman" w:hAnsi="STC Forward" w:cs="STC Forward"/>
          <w:color w:val="auto"/>
          <w:kern w:val="0"/>
          <w:sz w:val="28"/>
          <w:szCs w:val="28"/>
          <w:rtl/>
          <w14:ligatures w14:val="none"/>
        </w:rPr>
        <w:t>الارتباط بين نوع المشاريع وقبول تقنيات الـ</w:t>
      </w:r>
      <w:r w:rsidRPr="00563ACF">
        <w:rPr>
          <w:rFonts w:ascii="STC Forward" w:eastAsia="Times New Roman" w:hAnsi="STC Forward" w:cs="STC Forward"/>
          <w:color w:val="auto"/>
          <w:kern w:val="0"/>
          <w:sz w:val="28"/>
          <w:szCs w:val="28"/>
          <w14:ligatures w14:val="none"/>
        </w:rPr>
        <w:t xml:space="preserve"> AI</w:t>
      </w:r>
    </w:p>
    <w:p w14:paraId="346349A4"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تم تقسيم المشاريع التي يعمل عليها أفراد العينة لفهم سياق الأثر التقني</w:t>
      </w:r>
      <w:r w:rsidRPr="00563ACF">
        <w:rPr>
          <w:rFonts w:ascii="STC Forward" w:hAnsi="STC Forward" w:cs="STC Forward"/>
          <w:sz w:val="28"/>
          <w:szCs w:val="28"/>
        </w:rPr>
        <w:t>:</w:t>
      </w:r>
    </w:p>
    <w:p w14:paraId="600CF989" w14:textId="77777777" w:rsidR="00553570" w:rsidRPr="00563ACF" w:rsidRDefault="00553570" w:rsidP="00395727">
      <w:pPr>
        <w:pStyle w:val="NormalWeb"/>
        <w:numPr>
          <w:ilvl w:val="0"/>
          <w:numId w:val="18"/>
        </w:numPr>
        <w:bidi/>
        <w:rPr>
          <w:rFonts w:ascii="STC Forward" w:hAnsi="STC Forward" w:cs="STC Forward"/>
          <w:sz w:val="28"/>
          <w:szCs w:val="28"/>
        </w:rPr>
      </w:pPr>
      <w:r w:rsidRPr="00563ACF">
        <w:rPr>
          <w:rFonts w:ascii="STC Forward" w:hAnsi="STC Forward" w:cs="STC Forward"/>
          <w:sz w:val="28"/>
          <w:szCs w:val="28"/>
          <w:rtl/>
        </w:rPr>
        <w:t>مشاريع مراكز البيانات</w:t>
      </w:r>
      <w:r w:rsidRPr="00563ACF">
        <w:rPr>
          <w:rFonts w:ascii="STC Forward" w:hAnsi="STC Forward" w:cs="STC Forward"/>
          <w:sz w:val="28"/>
          <w:szCs w:val="28"/>
        </w:rPr>
        <w:t xml:space="preserve"> (Data Centers): </w:t>
      </w:r>
      <w:r w:rsidRPr="00563ACF">
        <w:rPr>
          <w:rFonts w:ascii="STC Forward" w:hAnsi="STC Forward" w:cs="STC Forward"/>
          <w:sz w:val="28"/>
          <w:szCs w:val="28"/>
          <w:rtl/>
        </w:rPr>
        <w:t>تعقيد عالٍ، تطلب دقة متناهية</w:t>
      </w:r>
      <w:r w:rsidRPr="00563ACF">
        <w:rPr>
          <w:rFonts w:ascii="STC Forward" w:hAnsi="STC Forward" w:cs="STC Forward"/>
          <w:sz w:val="28"/>
          <w:szCs w:val="28"/>
        </w:rPr>
        <w:t>.</w:t>
      </w:r>
    </w:p>
    <w:p w14:paraId="6CCDD841" w14:textId="77777777" w:rsidR="00553570" w:rsidRPr="00563ACF" w:rsidRDefault="00553570" w:rsidP="00395727">
      <w:pPr>
        <w:pStyle w:val="NormalWeb"/>
        <w:numPr>
          <w:ilvl w:val="0"/>
          <w:numId w:val="18"/>
        </w:numPr>
        <w:bidi/>
        <w:rPr>
          <w:rFonts w:ascii="STC Forward" w:hAnsi="STC Forward" w:cs="STC Forward"/>
          <w:sz w:val="28"/>
          <w:szCs w:val="28"/>
        </w:rPr>
      </w:pPr>
      <w:r w:rsidRPr="00563ACF">
        <w:rPr>
          <w:rFonts w:ascii="STC Forward" w:hAnsi="STC Forward" w:cs="STC Forward"/>
          <w:sz w:val="28"/>
          <w:szCs w:val="28"/>
          <w:rtl/>
        </w:rPr>
        <w:t>مشاريع الأبراج</w:t>
      </w:r>
      <w:r w:rsidRPr="00563ACF">
        <w:rPr>
          <w:rFonts w:ascii="STC Forward" w:hAnsi="STC Forward" w:cs="STC Forward"/>
          <w:sz w:val="28"/>
          <w:szCs w:val="28"/>
        </w:rPr>
        <w:t xml:space="preserve"> (Site Rollout): </w:t>
      </w:r>
      <w:r w:rsidRPr="00563ACF">
        <w:rPr>
          <w:rFonts w:ascii="STC Forward" w:hAnsi="STC Forward" w:cs="STC Forward"/>
          <w:sz w:val="28"/>
          <w:szCs w:val="28"/>
          <w:rtl/>
        </w:rPr>
        <w:t>انتشار جغرافي واسع، تطلب سرعة مسح</w:t>
      </w:r>
      <w:r w:rsidRPr="00563ACF">
        <w:rPr>
          <w:rFonts w:ascii="STC Forward" w:hAnsi="STC Forward" w:cs="STC Forward"/>
          <w:sz w:val="28"/>
          <w:szCs w:val="28"/>
        </w:rPr>
        <w:t>.</w:t>
      </w:r>
    </w:p>
    <w:p w14:paraId="2FEE2D80"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التحليل الإحصائي المقارن</w:t>
      </w:r>
      <w:r w:rsidRPr="00563ACF">
        <w:rPr>
          <w:rFonts w:ascii="STC Forward" w:hAnsi="STC Forward" w:cs="STC Forward"/>
          <w:sz w:val="28"/>
          <w:szCs w:val="28"/>
        </w:rPr>
        <w:t>:</w:t>
      </w:r>
    </w:p>
    <w:p w14:paraId="5F5452F4"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أظهرت النتائج أن العاملين في مشاريع مراكز البيانات يطالبون بنسبة (85%) بدمج "التوأمة الرقمية</w:t>
      </w:r>
      <w:r w:rsidRPr="00563ACF">
        <w:rPr>
          <w:rFonts w:ascii="STC Forward" w:hAnsi="STC Forward" w:cs="STC Forward"/>
          <w:sz w:val="28"/>
          <w:szCs w:val="28"/>
        </w:rPr>
        <w:t xml:space="preserve">" (Digital Twin) </w:t>
      </w:r>
      <w:r w:rsidRPr="00563ACF">
        <w:rPr>
          <w:rFonts w:ascii="STC Forward" w:hAnsi="STC Forward" w:cs="STC Forward"/>
          <w:sz w:val="28"/>
          <w:szCs w:val="28"/>
          <w:rtl/>
        </w:rPr>
        <w:t>بشكل كامل، بينما يركز العاملون في مشاريع الأبراج على "الدرون" كوسيلة لتقليل وقت الفحص الميداني. هذا التباين يثبت أن حاجة 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للذكاء الاصطناعي تختلف باختلاف "طبيعة المخاطر" المحيطة بالمشروع</w:t>
      </w:r>
      <w:r w:rsidRPr="00563ACF">
        <w:rPr>
          <w:rFonts w:ascii="STC Forward" w:hAnsi="STC Forward" w:cs="STC Forward"/>
          <w:sz w:val="28"/>
          <w:szCs w:val="28"/>
        </w:rPr>
        <w:t>.</w:t>
      </w:r>
    </w:p>
    <w:p w14:paraId="2069A2B2" w14:textId="0F933C51" w:rsidR="00553570" w:rsidRPr="00563ACF" w:rsidRDefault="00553570" w:rsidP="00563ACF">
      <w:pPr>
        <w:pStyle w:val="NormalWeb"/>
        <w:bidi/>
        <w:rPr>
          <w:rFonts w:ascii="STC Forward" w:hAnsi="STC Forward" w:cs="STC Forward"/>
          <w:sz w:val="28"/>
          <w:szCs w:val="28"/>
          <w:rtl/>
        </w:rPr>
      </w:pPr>
    </w:p>
    <w:p w14:paraId="1415AFB3" w14:textId="77777777" w:rsidR="00553570" w:rsidRPr="00563ACF" w:rsidRDefault="00553570"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اختبار فرضيات الدراسة والتحليل الكمي للأثر</w:t>
      </w:r>
    </w:p>
    <w:p w14:paraId="1F0217C8"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يهدف هذا المبحث إلى التحقق من صحة الفروض التي انطلقت منها الدراسة في الفصل الأول، وذلك باستخدام الأساليب الإحصائية المتقدمة للربط بين "تقنيات الذكاء الاصطناعي" و"كفاءة إدارة المخاطر" في بيئة مشاريع</w:t>
      </w:r>
      <w:r w:rsidRPr="00563ACF">
        <w:rPr>
          <w:rFonts w:ascii="STC Forward" w:hAnsi="STC Forward" w:cs="STC Forward"/>
          <w:sz w:val="28"/>
          <w:szCs w:val="28"/>
        </w:rPr>
        <w:t xml:space="preserve"> stc.</w:t>
      </w:r>
    </w:p>
    <w:p w14:paraId="2E571E83"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4.5 </w:t>
      </w:r>
      <w:r w:rsidRPr="00563ACF">
        <w:rPr>
          <w:rFonts w:ascii="STC Forward" w:eastAsia="Times New Roman" w:hAnsi="STC Forward" w:cs="STC Forward"/>
          <w:color w:val="auto"/>
          <w:kern w:val="0"/>
          <w:sz w:val="28"/>
          <w:szCs w:val="28"/>
          <w:rtl/>
          <w14:ligatures w14:val="none"/>
        </w:rPr>
        <w:t>اختبار الفرضية الأولى: أثر الرؤية الحاسوبية والدرون على "إدارة النطاق والجودة</w:t>
      </w:r>
      <w:r w:rsidRPr="00563ACF">
        <w:rPr>
          <w:rFonts w:ascii="STC Forward" w:eastAsia="Times New Roman" w:hAnsi="STC Forward" w:cs="STC Forward"/>
          <w:color w:val="auto"/>
          <w:kern w:val="0"/>
          <w:sz w:val="28"/>
          <w:szCs w:val="28"/>
          <w14:ligatures w14:val="none"/>
        </w:rPr>
        <w:t>"</w:t>
      </w:r>
    </w:p>
    <w:p w14:paraId="5F3A4CAC"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نص الفرضية</w:t>
      </w:r>
      <w:r w:rsidRPr="00563ACF">
        <w:rPr>
          <w:rFonts w:ascii="STC Forward" w:hAnsi="STC Forward" w:cs="STC Forward"/>
          <w:sz w:val="28"/>
          <w:szCs w:val="28"/>
        </w:rPr>
        <w:t>: "</w:t>
      </w:r>
      <w:r w:rsidRPr="00563ACF">
        <w:rPr>
          <w:rFonts w:ascii="STC Forward" w:hAnsi="STC Forward" w:cs="STC Forward"/>
          <w:sz w:val="28"/>
          <w:szCs w:val="28"/>
          <w:rtl/>
        </w:rPr>
        <w:t>يوجد أثر ذو دلالة إحصائية لاستخدام تقنيات الرؤية الحاسوبية والدرون في تقليل نسبة إعادة العمل</w:t>
      </w:r>
      <w:r w:rsidRPr="00563ACF">
        <w:rPr>
          <w:rFonts w:ascii="STC Forward" w:hAnsi="STC Forward" w:cs="STC Forward"/>
          <w:sz w:val="28"/>
          <w:szCs w:val="28"/>
        </w:rPr>
        <w:t xml:space="preserve"> (Rework) </w:t>
      </w:r>
      <w:r w:rsidRPr="00563ACF">
        <w:rPr>
          <w:rFonts w:ascii="STC Forward" w:hAnsi="STC Forward" w:cs="STC Forward"/>
          <w:sz w:val="28"/>
          <w:szCs w:val="28"/>
          <w:rtl/>
        </w:rPr>
        <w:t>وضمان مطابقة النطاق في مشاريع</w:t>
      </w:r>
      <w:r w:rsidRPr="00563ACF">
        <w:rPr>
          <w:rFonts w:ascii="STC Forward" w:hAnsi="STC Forward" w:cs="STC Forward"/>
          <w:sz w:val="28"/>
          <w:szCs w:val="28"/>
        </w:rPr>
        <w:t xml:space="preserve"> stc".</w:t>
      </w:r>
    </w:p>
    <w:p w14:paraId="5A9C4E74"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أولاً: التحليل الإحصائي</w:t>
      </w:r>
      <w:r w:rsidRPr="00563ACF">
        <w:rPr>
          <w:rFonts w:ascii="STC Forward" w:hAnsi="STC Forward" w:cs="STC Forward"/>
          <w:b w:val="0"/>
          <w:bCs w:val="0"/>
          <w:sz w:val="28"/>
          <w:szCs w:val="28"/>
        </w:rPr>
        <w:t xml:space="preserve"> (Simple Linear Regression)</w:t>
      </w:r>
    </w:p>
    <w:p w14:paraId="397AAE87"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لإثبات هذه العلاقة، تم استخدام تحليل الانحدار الخطي البسيط، حيث يمثل "الذكاء الاصطناعي البصري" المتغير المستقل، وتمثل "نسبة انخفاض إعادة العمل" المتغير التابع</w:t>
      </w:r>
      <w:r w:rsidRPr="00563ACF">
        <w:rPr>
          <w:rFonts w:ascii="STC Forward" w:hAnsi="STC Forward" w:cs="STC Forward"/>
          <w:sz w:val="28"/>
          <w:szCs w:val="28"/>
        </w:rPr>
        <w:t>.</w:t>
      </w:r>
    </w:p>
    <w:p w14:paraId="32864A95"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جدول (4-4): ملخص نتائج تحليل الانحدار لأثر الرؤية الحاسوبية على ضبط النطاق</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620"/>
        <w:gridCol w:w="1789"/>
        <w:gridCol w:w="904"/>
        <w:gridCol w:w="2121"/>
        <w:gridCol w:w="1921"/>
        <w:gridCol w:w="1361"/>
      </w:tblGrid>
      <w:tr w:rsidR="000B7F18" w:rsidRPr="000B7F18" w14:paraId="68F9436B"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4E8124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المتغير</w:t>
            </w:r>
          </w:p>
        </w:tc>
        <w:tc>
          <w:tcPr>
            <w:tcW w:w="0" w:type="auto"/>
            <w:tcBorders>
              <w:top w:val="single" w:sz="6" w:space="0" w:color="auto"/>
              <w:left w:val="single" w:sz="6" w:space="0" w:color="auto"/>
              <w:bottom w:val="single" w:sz="6" w:space="0" w:color="auto"/>
              <w:right w:val="single" w:sz="6" w:space="0" w:color="auto"/>
            </w:tcBorders>
            <w:vAlign w:val="center"/>
            <w:hideMark/>
          </w:tcPr>
          <w:p w14:paraId="36128AC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معامل الانحدار</w:t>
            </w:r>
            <w:r w:rsidRPr="000B7F18">
              <w:rPr>
                <w:rFonts w:ascii="STC Forward" w:eastAsia="Times New Roman" w:hAnsi="STC Forward" w:cs="STC Forward"/>
                <w:kern w:val="0"/>
                <w:sz w:val="24"/>
                <w:szCs w:val="24"/>
                <w14:ligatures w14:val="none"/>
              </w:rPr>
              <w:t xml:space="preserve"> (</w:t>
            </w:r>
            <w:r w:rsidRPr="000B7F18">
              <w:rPr>
                <w:rFonts w:ascii="Cambria" w:eastAsia="Times New Roman" w:hAnsi="Cambria" w:cs="Cambria"/>
                <w:kern w:val="0"/>
                <w:sz w:val="24"/>
                <w:szCs w:val="24"/>
                <w14:ligatures w14:val="none"/>
              </w:rPr>
              <w:t>β</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062013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قيمة</w:t>
            </w:r>
            <w:r w:rsidRPr="000B7F18">
              <w:rPr>
                <w:rFonts w:ascii="STC Forward" w:eastAsia="Times New Roman" w:hAnsi="STC Forward" w:cs="STC Forward"/>
                <w:kern w:val="0"/>
                <w:sz w:val="24"/>
                <w:szCs w:val="24"/>
                <w14:ligatures w14:val="none"/>
              </w:rPr>
              <w:t xml:space="preserve"> (T)</w:t>
            </w:r>
          </w:p>
        </w:tc>
        <w:tc>
          <w:tcPr>
            <w:tcW w:w="0" w:type="auto"/>
            <w:tcBorders>
              <w:top w:val="single" w:sz="6" w:space="0" w:color="auto"/>
              <w:left w:val="single" w:sz="6" w:space="0" w:color="auto"/>
              <w:bottom w:val="single" w:sz="6" w:space="0" w:color="auto"/>
              <w:right w:val="single" w:sz="6" w:space="0" w:color="auto"/>
            </w:tcBorders>
            <w:vAlign w:val="center"/>
            <w:hideMark/>
          </w:tcPr>
          <w:p w14:paraId="4AD501B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مستوى الدلالة</w:t>
            </w:r>
            <w:r w:rsidRPr="000B7F18">
              <w:rPr>
                <w:rFonts w:ascii="STC Forward" w:eastAsia="Times New Roman" w:hAnsi="STC Forward" w:cs="STC Forward"/>
                <w:kern w:val="0"/>
                <w:sz w:val="24"/>
                <w:szCs w:val="24"/>
                <w14:ligatures w14:val="none"/>
              </w:rPr>
              <w:t xml:space="preserve"> (Sig.)</w:t>
            </w:r>
          </w:p>
        </w:tc>
        <w:tc>
          <w:tcPr>
            <w:tcW w:w="0" w:type="auto"/>
            <w:tcBorders>
              <w:top w:val="single" w:sz="6" w:space="0" w:color="auto"/>
              <w:left w:val="single" w:sz="6" w:space="0" w:color="auto"/>
              <w:bottom w:val="single" w:sz="6" w:space="0" w:color="auto"/>
              <w:right w:val="single" w:sz="6" w:space="0" w:color="auto"/>
            </w:tcBorders>
            <w:vAlign w:val="center"/>
            <w:hideMark/>
          </w:tcPr>
          <w:p w14:paraId="68B0349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معامل التحديد</w:t>
            </w:r>
            <w:r w:rsidRPr="000B7F18">
              <w:rPr>
                <w:rFonts w:ascii="STC Forward" w:eastAsia="Times New Roman" w:hAnsi="STC Forward" w:cs="STC Forward"/>
                <w:kern w:val="0"/>
                <w:sz w:val="24"/>
                <w:szCs w:val="24"/>
                <w14:ligatures w14:val="none"/>
              </w:rPr>
              <w:t xml:space="preserve"> (R2)</w:t>
            </w:r>
          </w:p>
        </w:tc>
        <w:tc>
          <w:tcPr>
            <w:tcW w:w="0" w:type="auto"/>
            <w:tcBorders>
              <w:top w:val="single" w:sz="6" w:space="0" w:color="auto"/>
              <w:left w:val="single" w:sz="6" w:space="0" w:color="auto"/>
              <w:bottom w:val="single" w:sz="6" w:space="0" w:color="auto"/>
              <w:right w:val="single" w:sz="6" w:space="0" w:color="auto"/>
            </w:tcBorders>
            <w:vAlign w:val="center"/>
            <w:hideMark/>
          </w:tcPr>
          <w:p w14:paraId="4ADF061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النتيجة</w:t>
            </w:r>
          </w:p>
        </w:tc>
      </w:tr>
      <w:tr w:rsidR="000B7F18" w:rsidRPr="000B7F18" w14:paraId="3859DAB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D9C606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الرؤية الحاسوبية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32A0A0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0.785</w:t>
            </w:r>
          </w:p>
        </w:tc>
        <w:tc>
          <w:tcPr>
            <w:tcW w:w="0" w:type="auto"/>
            <w:tcBorders>
              <w:top w:val="single" w:sz="6" w:space="0" w:color="auto"/>
              <w:left w:val="single" w:sz="6" w:space="0" w:color="auto"/>
              <w:bottom w:val="single" w:sz="6" w:space="0" w:color="auto"/>
              <w:right w:val="single" w:sz="6" w:space="0" w:color="auto"/>
            </w:tcBorders>
            <w:vAlign w:val="center"/>
            <w:hideMark/>
          </w:tcPr>
          <w:p w14:paraId="6ED0AA5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12.45</w:t>
            </w:r>
          </w:p>
        </w:tc>
        <w:tc>
          <w:tcPr>
            <w:tcW w:w="0" w:type="auto"/>
            <w:tcBorders>
              <w:top w:val="single" w:sz="6" w:space="0" w:color="auto"/>
              <w:left w:val="single" w:sz="6" w:space="0" w:color="auto"/>
              <w:bottom w:val="single" w:sz="6" w:space="0" w:color="auto"/>
              <w:right w:val="single" w:sz="6" w:space="0" w:color="auto"/>
            </w:tcBorders>
            <w:vAlign w:val="center"/>
            <w:hideMark/>
          </w:tcPr>
          <w:p w14:paraId="562434C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4609C0A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0.616</w:t>
            </w:r>
          </w:p>
        </w:tc>
        <w:tc>
          <w:tcPr>
            <w:tcW w:w="0" w:type="auto"/>
            <w:tcBorders>
              <w:top w:val="single" w:sz="6" w:space="0" w:color="auto"/>
              <w:left w:val="single" w:sz="6" w:space="0" w:color="auto"/>
              <w:bottom w:val="single" w:sz="6" w:space="0" w:color="auto"/>
              <w:right w:val="single" w:sz="6" w:space="0" w:color="auto"/>
            </w:tcBorders>
            <w:vAlign w:val="center"/>
            <w:hideMark/>
          </w:tcPr>
          <w:p w14:paraId="7F31E637"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قبول الفرضية</w:t>
            </w:r>
          </w:p>
        </w:tc>
      </w:tr>
    </w:tbl>
    <w:p w14:paraId="6A289FBB"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القراءة الإحصائية</w:t>
      </w:r>
      <w:r w:rsidRPr="00563ACF">
        <w:rPr>
          <w:rFonts w:ascii="STC Forward" w:hAnsi="STC Forward" w:cs="STC Forward"/>
          <w:sz w:val="28"/>
          <w:szCs w:val="28"/>
        </w:rPr>
        <w:t>:</w:t>
      </w:r>
    </w:p>
    <w:p w14:paraId="3384AF70"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تشير قيمة معامل التحديد</w:t>
      </w:r>
      <w:r w:rsidRPr="00563ACF">
        <w:rPr>
          <w:rFonts w:ascii="STC Forward" w:hAnsi="STC Forward" w:cs="STC Forward"/>
          <w:sz w:val="28"/>
          <w:szCs w:val="28"/>
        </w:rPr>
        <w:t xml:space="preserve"> ($R^2 = 0.616$) </w:t>
      </w:r>
      <w:r w:rsidRPr="00563ACF">
        <w:rPr>
          <w:rFonts w:ascii="STC Forward" w:hAnsi="STC Forward" w:cs="STC Forward"/>
          <w:sz w:val="28"/>
          <w:szCs w:val="28"/>
          <w:rtl/>
        </w:rPr>
        <w:t xml:space="preserve">إلى أن تقنيات الرؤية الحاسوبية والدرون تفسر ما نسبته </w:t>
      </w:r>
      <w:r w:rsidRPr="00563ACF">
        <w:rPr>
          <w:rFonts w:ascii="STC Forward" w:hAnsi="STC Forward" w:cs="STC Forward"/>
          <w:sz w:val="28"/>
          <w:szCs w:val="28"/>
        </w:rPr>
        <w:t xml:space="preserve">(61.6%) </w:t>
      </w:r>
      <w:r w:rsidRPr="00563ACF">
        <w:rPr>
          <w:rFonts w:ascii="STC Forward" w:hAnsi="STC Forward" w:cs="STC Forward"/>
          <w:sz w:val="28"/>
          <w:szCs w:val="28"/>
          <w:rtl/>
        </w:rPr>
        <w:t>من التباين في دقة تنفيذ النطاق بمشاريع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وبما أن مستوى الدلالة (0.000) وهو أقل من (0.05)، فإننا نرفض الفرضية الصفرية ونقبل الفرضية البديلة</w:t>
      </w:r>
      <w:r w:rsidRPr="00563ACF">
        <w:rPr>
          <w:rFonts w:ascii="STC Forward" w:hAnsi="STC Forward" w:cs="STC Forward"/>
          <w:sz w:val="28"/>
          <w:szCs w:val="28"/>
        </w:rPr>
        <w:t>.</w:t>
      </w:r>
    </w:p>
    <w:p w14:paraId="044B21C0" w14:textId="02188BC8" w:rsidR="00553570" w:rsidRPr="00563ACF" w:rsidRDefault="00553570" w:rsidP="00563ACF">
      <w:pPr>
        <w:rPr>
          <w:rFonts w:ascii="STC Forward" w:eastAsia="Times New Roman" w:hAnsi="STC Forward" w:cs="STC Forward"/>
          <w:kern w:val="0"/>
          <w:sz w:val="28"/>
          <w:szCs w:val="28"/>
          <w14:ligatures w14:val="none"/>
        </w:rPr>
      </w:pPr>
    </w:p>
    <w:p w14:paraId="515A6FDB"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ثانياً: التفسير الإداري من منظور إدارة المشاريع</w:t>
      </w:r>
      <w:r w:rsidRPr="00563ACF">
        <w:rPr>
          <w:rFonts w:ascii="STC Forward" w:hAnsi="STC Forward" w:cs="STC Forward"/>
          <w:b w:val="0"/>
          <w:bCs w:val="0"/>
          <w:sz w:val="28"/>
          <w:szCs w:val="28"/>
        </w:rPr>
        <w:t xml:space="preserve"> (PMP)</w:t>
      </w:r>
    </w:p>
    <w:p w14:paraId="15820BBD"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من الناحية الإدارية، تثبت هذه النتيجة أن الذكاء الاصطناعي قد أحدث ثورة في عملية </w:t>
      </w:r>
      <w:r w:rsidRPr="00563ACF">
        <w:rPr>
          <w:rFonts w:ascii="STC Forward" w:hAnsi="STC Forward" w:cs="STC Forward"/>
          <w:sz w:val="28"/>
          <w:szCs w:val="28"/>
        </w:rPr>
        <w:t>"</w:t>
      </w:r>
      <w:r w:rsidRPr="00563ACF">
        <w:rPr>
          <w:rFonts w:ascii="STC Forward" w:hAnsi="STC Forward" w:cs="STC Forward"/>
          <w:sz w:val="28"/>
          <w:szCs w:val="28"/>
          <w:rtl/>
        </w:rPr>
        <w:t>التحقق من النطاق</w:t>
      </w:r>
      <w:r w:rsidRPr="00563ACF">
        <w:rPr>
          <w:rFonts w:ascii="STC Forward" w:hAnsi="STC Forward" w:cs="STC Forward"/>
          <w:sz w:val="28"/>
          <w:szCs w:val="28"/>
        </w:rPr>
        <w:t xml:space="preserve">" (Validate Scope). </w:t>
      </w:r>
      <w:r w:rsidRPr="00563ACF">
        <w:rPr>
          <w:rFonts w:ascii="STC Forward" w:hAnsi="STC Forward" w:cs="STC Forward"/>
          <w:sz w:val="28"/>
          <w:szCs w:val="28"/>
          <w:rtl/>
        </w:rPr>
        <w:t>في المنهجية التقليدية، كان مدير المشروع يعتمد على "العينات العشوائية" للفحص الميداني، مما يترك مجالاً كبيراً للأخطاء غير المكتشفة</w:t>
      </w:r>
      <w:r w:rsidRPr="00563ACF">
        <w:rPr>
          <w:rFonts w:ascii="STC Forward" w:hAnsi="STC Forward" w:cs="STC Forward"/>
          <w:sz w:val="28"/>
          <w:szCs w:val="28"/>
        </w:rPr>
        <w:t>.</w:t>
      </w:r>
    </w:p>
    <w:p w14:paraId="390909B5"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أما باستخدام "الرؤية الحاسوبية"، فقد انتقلت</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إلى مفهوم </w:t>
      </w:r>
      <w:r w:rsidRPr="00563ACF">
        <w:rPr>
          <w:rFonts w:ascii="STC Forward" w:hAnsi="STC Forward" w:cs="STC Forward"/>
          <w:sz w:val="28"/>
          <w:szCs w:val="28"/>
        </w:rPr>
        <w:t>"</w:t>
      </w:r>
      <w:r w:rsidRPr="00563ACF">
        <w:rPr>
          <w:rFonts w:ascii="STC Forward" w:hAnsi="STC Forward" w:cs="STC Forward"/>
          <w:sz w:val="28"/>
          <w:szCs w:val="28"/>
          <w:rtl/>
        </w:rPr>
        <w:t>الفحص الشامل بنسبة 100</w:t>
      </w:r>
      <w:r w:rsidRPr="00563ACF">
        <w:rPr>
          <w:rFonts w:ascii="STC Forward" w:hAnsi="STC Forward" w:cs="STC Forward"/>
          <w:sz w:val="28"/>
          <w:szCs w:val="28"/>
        </w:rPr>
        <w:t xml:space="preserve">%". </w:t>
      </w:r>
      <w:r w:rsidRPr="00563ACF">
        <w:rPr>
          <w:rFonts w:ascii="STC Forward" w:hAnsi="STC Forward" w:cs="STC Forward"/>
          <w:sz w:val="28"/>
          <w:szCs w:val="28"/>
          <w:rtl/>
        </w:rPr>
        <w:t>الخوارزميات لا تتعب ولا تغفل عن التفاصيل الدقيقة؛ فهي تقارن "سحابة النقاط</w:t>
      </w:r>
      <w:r w:rsidRPr="00563ACF">
        <w:rPr>
          <w:rFonts w:ascii="STC Forward" w:hAnsi="STC Forward" w:cs="STC Forward"/>
          <w:sz w:val="28"/>
          <w:szCs w:val="28"/>
        </w:rPr>
        <w:t xml:space="preserve">" (Point Cloud) </w:t>
      </w:r>
      <w:r w:rsidRPr="00563ACF">
        <w:rPr>
          <w:rFonts w:ascii="STC Forward" w:hAnsi="STC Forward" w:cs="STC Forward"/>
          <w:sz w:val="28"/>
          <w:szCs w:val="28"/>
          <w:rtl/>
        </w:rPr>
        <w:t>الملتقطة بالدرون مع "نموذج</w:t>
      </w:r>
      <w:r w:rsidRPr="00563ACF">
        <w:rPr>
          <w:rFonts w:ascii="STC Forward" w:hAnsi="STC Forward" w:cs="STC Forward"/>
          <w:sz w:val="28"/>
          <w:szCs w:val="28"/>
        </w:rPr>
        <w:t xml:space="preserve"> BIM" </w:t>
      </w:r>
      <w:r w:rsidRPr="00563ACF">
        <w:rPr>
          <w:rFonts w:ascii="STC Forward" w:hAnsi="STC Forward" w:cs="STC Forward"/>
          <w:sz w:val="28"/>
          <w:szCs w:val="28"/>
          <w:rtl/>
        </w:rPr>
        <w:t xml:space="preserve">المعتمد، مما يمنع ظاهرة </w:t>
      </w:r>
      <w:r w:rsidRPr="00563ACF">
        <w:rPr>
          <w:rFonts w:ascii="STC Forward" w:hAnsi="STC Forward" w:cs="STC Forward"/>
          <w:sz w:val="28"/>
          <w:szCs w:val="28"/>
        </w:rPr>
        <w:t>"</w:t>
      </w:r>
      <w:r w:rsidRPr="00563ACF">
        <w:rPr>
          <w:rFonts w:ascii="STC Forward" w:hAnsi="STC Forward" w:cs="STC Forward"/>
          <w:sz w:val="28"/>
          <w:szCs w:val="28"/>
          <w:rtl/>
        </w:rPr>
        <w:t>زحف النطاق</w:t>
      </w:r>
      <w:r w:rsidRPr="00563ACF">
        <w:rPr>
          <w:rFonts w:ascii="STC Forward" w:hAnsi="STC Forward" w:cs="STC Forward"/>
          <w:sz w:val="28"/>
          <w:szCs w:val="28"/>
        </w:rPr>
        <w:t xml:space="preserve">" (Scope Creep) </w:t>
      </w:r>
      <w:r w:rsidRPr="00563ACF">
        <w:rPr>
          <w:rFonts w:ascii="STC Forward" w:hAnsi="STC Forward" w:cs="STC Forward"/>
          <w:sz w:val="28"/>
          <w:szCs w:val="28"/>
          <w:rtl/>
        </w:rPr>
        <w:t>ويضمن أن ما يتم بناؤه مطابق تماماً لما تم تصميمه</w:t>
      </w:r>
      <w:r w:rsidRPr="00563ACF">
        <w:rPr>
          <w:rFonts w:ascii="STC Forward" w:hAnsi="STC Forward" w:cs="STC Forward"/>
          <w:sz w:val="28"/>
          <w:szCs w:val="28"/>
        </w:rPr>
        <w:t>.</w:t>
      </w:r>
    </w:p>
    <w:p w14:paraId="2AC63980" w14:textId="719BD3C8" w:rsidR="00553570" w:rsidRPr="00563ACF" w:rsidRDefault="00553570" w:rsidP="00563ACF">
      <w:pPr>
        <w:rPr>
          <w:rFonts w:ascii="STC Forward" w:eastAsia="Times New Roman" w:hAnsi="STC Forward" w:cs="STC Forward"/>
          <w:kern w:val="0"/>
          <w:sz w:val="28"/>
          <w:szCs w:val="28"/>
          <w14:ligatures w14:val="none"/>
        </w:rPr>
      </w:pPr>
    </w:p>
    <w:p w14:paraId="1198A7B0"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ثالثاً: الإسقاط الميداني على مشاريع</w:t>
      </w:r>
      <w:r w:rsidRPr="00563ACF">
        <w:rPr>
          <w:rFonts w:ascii="STC Forward" w:hAnsi="STC Forward" w:cs="STC Forward"/>
          <w:b w:val="0"/>
          <w:bCs w:val="0"/>
          <w:sz w:val="28"/>
          <w:szCs w:val="28"/>
        </w:rPr>
        <w:t xml:space="preserve"> stc</w:t>
      </w:r>
    </w:p>
    <w:p w14:paraId="2865C9A7"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لتعميق هذا الفصل (الصفحات 55-60)، يحلل الباحث حالات واقعية ظهرت في إجابات المستقصين</w:t>
      </w:r>
      <w:r w:rsidRPr="00563ACF">
        <w:rPr>
          <w:rFonts w:ascii="STC Forward" w:hAnsi="STC Forward" w:cs="STC Forward"/>
          <w:sz w:val="28"/>
          <w:szCs w:val="28"/>
        </w:rPr>
        <w:t>:</w:t>
      </w:r>
    </w:p>
    <w:p w14:paraId="63F5E6C7" w14:textId="77777777" w:rsidR="00553570" w:rsidRPr="00563ACF" w:rsidRDefault="00553570" w:rsidP="00395727">
      <w:pPr>
        <w:pStyle w:val="NormalWeb"/>
        <w:numPr>
          <w:ilvl w:val="0"/>
          <w:numId w:val="19"/>
        </w:numPr>
        <w:bidi/>
        <w:rPr>
          <w:rFonts w:ascii="STC Forward" w:hAnsi="STC Forward" w:cs="STC Forward"/>
          <w:sz w:val="28"/>
          <w:szCs w:val="28"/>
        </w:rPr>
      </w:pPr>
      <w:r w:rsidRPr="00563ACF">
        <w:rPr>
          <w:rFonts w:ascii="STC Forward" w:hAnsi="STC Forward" w:cs="STC Forward"/>
          <w:sz w:val="28"/>
          <w:szCs w:val="28"/>
          <w:rtl/>
        </w:rPr>
        <w:lastRenderedPageBreak/>
        <w:t>في مشاريع مراكز البيانات</w:t>
      </w:r>
      <w:r w:rsidRPr="00563ACF">
        <w:rPr>
          <w:rFonts w:ascii="STC Forward" w:hAnsi="STC Forward" w:cs="STC Forward"/>
          <w:sz w:val="28"/>
          <w:szCs w:val="28"/>
        </w:rPr>
        <w:t xml:space="preserve">: </w:t>
      </w:r>
      <w:r w:rsidRPr="00563ACF">
        <w:rPr>
          <w:rFonts w:ascii="STC Forward" w:hAnsi="STC Forward" w:cs="STC Forward"/>
          <w:sz w:val="28"/>
          <w:szCs w:val="28"/>
          <w:rtl/>
        </w:rPr>
        <w:t>أدى استخدام المسح الليزري</w:t>
      </w:r>
      <w:r w:rsidRPr="00563ACF">
        <w:rPr>
          <w:rFonts w:ascii="STC Forward" w:hAnsi="STC Forward" w:cs="STC Forward"/>
          <w:sz w:val="28"/>
          <w:szCs w:val="28"/>
        </w:rPr>
        <w:t xml:space="preserve"> (LiDAR) </w:t>
      </w:r>
      <w:r w:rsidRPr="00563ACF">
        <w:rPr>
          <w:rFonts w:ascii="STC Forward" w:hAnsi="STC Forward" w:cs="STC Forward"/>
          <w:sz w:val="28"/>
          <w:szCs w:val="28"/>
          <w:rtl/>
        </w:rPr>
        <w:t>المدعوم بالـ</w:t>
      </w:r>
      <w:r w:rsidRPr="00563ACF">
        <w:rPr>
          <w:rFonts w:ascii="STC Forward" w:hAnsi="STC Forward" w:cs="STC Forward"/>
          <w:sz w:val="28"/>
          <w:szCs w:val="28"/>
        </w:rPr>
        <w:t xml:space="preserve"> AI </w:t>
      </w:r>
      <w:r w:rsidRPr="00563ACF">
        <w:rPr>
          <w:rFonts w:ascii="STC Forward" w:hAnsi="STC Forward" w:cs="STC Forward"/>
          <w:sz w:val="28"/>
          <w:szCs w:val="28"/>
          <w:rtl/>
        </w:rPr>
        <w:t>إلى اكتشاف انحراف في تمديدات أنظمة التبريد بمقدار 3 سم قبل صب الخرسانة النهائية. هذا الاكتشاف "الاستباقي" وفر على المشروع تكلفة "إعادة عمل" كانت ستقدر بمئات الآلاف من الريالات وتأخير زمني لا يقل عن 3 أسابيع</w:t>
      </w:r>
      <w:r w:rsidRPr="00563ACF">
        <w:rPr>
          <w:rFonts w:ascii="STC Forward" w:hAnsi="STC Forward" w:cs="STC Forward"/>
          <w:sz w:val="28"/>
          <w:szCs w:val="28"/>
        </w:rPr>
        <w:t>.</w:t>
      </w:r>
    </w:p>
    <w:p w14:paraId="7501C215" w14:textId="69631430" w:rsidR="00553570" w:rsidRPr="00027EA9" w:rsidRDefault="00553570" w:rsidP="00395727">
      <w:pPr>
        <w:pStyle w:val="NormalWeb"/>
        <w:numPr>
          <w:ilvl w:val="0"/>
          <w:numId w:val="19"/>
        </w:numPr>
        <w:bidi/>
        <w:rPr>
          <w:rFonts w:ascii="STC Forward" w:hAnsi="STC Forward" w:cs="STC Forward"/>
          <w:sz w:val="28"/>
          <w:szCs w:val="28"/>
        </w:rPr>
      </w:pPr>
      <w:r w:rsidRPr="00563ACF">
        <w:rPr>
          <w:rFonts w:ascii="STC Forward" w:hAnsi="STC Forward" w:cs="STC Forward"/>
          <w:sz w:val="28"/>
          <w:szCs w:val="28"/>
          <w:rtl/>
        </w:rPr>
        <w:t>في مشاريع الأبراج</w:t>
      </w:r>
      <w:r w:rsidRPr="00563ACF">
        <w:rPr>
          <w:rFonts w:ascii="STC Forward" w:hAnsi="STC Forward" w:cs="STC Forward"/>
          <w:sz w:val="28"/>
          <w:szCs w:val="28"/>
        </w:rPr>
        <w:t xml:space="preserve">: </w:t>
      </w:r>
      <w:r w:rsidRPr="00563ACF">
        <w:rPr>
          <w:rFonts w:ascii="STC Forward" w:hAnsi="STC Forward" w:cs="STC Forward"/>
          <w:sz w:val="28"/>
          <w:szCs w:val="28"/>
          <w:rtl/>
        </w:rPr>
        <w:t>ساهمت الدرون في التأكد من "استقامة الأبراج" ومطابقة زوايا تركيب الهوائيات</w:t>
      </w:r>
      <w:r w:rsidRPr="00563ACF">
        <w:rPr>
          <w:rFonts w:ascii="STC Forward" w:hAnsi="STC Forward" w:cs="STC Forward"/>
          <w:sz w:val="28"/>
          <w:szCs w:val="28"/>
        </w:rPr>
        <w:t xml:space="preserve"> (Antenna Azimuth) </w:t>
      </w:r>
      <w:r w:rsidRPr="00563ACF">
        <w:rPr>
          <w:rFonts w:ascii="STC Forward" w:hAnsi="STC Forward" w:cs="STC Forward"/>
          <w:sz w:val="28"/>
          <w:szCs w:val="28"/>
          <w:rtl/>
        </w:rPr>
        <w:t>لحظياً، مما رفع من جودة الشبكة وقلل من "مخاطر الرفض الفني" عند التسليم النهائي للمشغل</w:t>
      </w:r>
      <w:r w:rsidRPr="00563ACF">
        <w:rPr>
          <w:rFonts w:ascii="STC Forward" w:hAnsi="STC Forward" w:cs="STC Forward"/>
          <w:sz w:val="28"/>
          <w:szCs w:val="28"/>
        </w:rPr>
        <w:t>.</w:t>
      </w:r>
    </w:p>
    <w:p w14:paraId="5F7F9ABC"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4.6 </w:t>
      </w:r>
      <w:r w:rsidRPr="00563ACF">
        <w:rPr>
          <w:rFonts w:ascii="STC Forward" w:eastAsia="Times New Roman" w:hAnsi="STC Forward" w:cs="STC Forward"/>
          <w:color w:val="auto"/>
          <w:kern w:val="0"/>
          <w:sz w:val="28"/>
          <w:szCs w:val="28"/>
          <w:rtl/>
          <w14:ligatures w14:val="none"/>
        </w:rPr>
        <w:t>اختبار الفرضية الثانية: أثر التحليل التنبؤي على "المسار الحرج</w:t>
      </w:r>
      <w:r w:rsidRPr="00563ACF">
        <w:rPr>
          <w:rFonts w:ascii="STC Forward" w:eastAsia="Times New Roman" w:hAnsi="STC Forward" w:cs="STC Forward"/>
          <w:color w:val="auto"/>
          <w:kern w:val="0"/>
          <w:sz w:val="28"/>
          <w:szCs w:val="28"/>
          <w14:ligatures w14:val="none"/>
        </w:rPr>
        <w:t>" (Critical Path)</w:t>
      </w:r>
    </w:p>
    <w:p w14:paraId="3D6008EC"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نص الفرضية</w:t>
      </w:r>
      <w:r w:rsidRPr="00563ACF">
        <w:rPr>
          <w:rFonts w:ascii="STC Forward" w:hAnsi="STC Forward" w:cs="STC Forward"/>
          <w:sz w:val="28"/>
          <w:szCs w:val="28"/>
        </w:rPr>
        <w:t>: "</w:t>
      </w:r>
      <w:r w:rsidRPr="00563ACF">
        <w:rPr>
          <w:rFonts w:ascii="STC Forward" w:hAnsi="STC Forward" w:cs="STC Forward"/>
          <w:sz w:val="28"/>
          <w:szCs w:val="28"/>
          <w:rtl/>
        </w:rPr>
        <w:t>تساهم نماذج التحليل التنبؤي في رفع كفاءة الالتزام بالجدول الزمني وتقليل التأخيرات غير المخطط لها</w:t>
      </w:r>
      <w:r w:rsidRPr="00563ACF">
        <w:rPr>
          <w:rFonts w:ascii="STC Forward" w:hAnsi="STC Forward" w:cs="STC Forward"/>
          <w:sz w:val="28"/>
          <w:szCs w:val="28"/>
        </w:rPr>
        <w:t>".</w:t>
      </w:r>
    </w:p>
    <w:p w14:paraId="28430B6B"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جدول (4-5): اختبار</w:t>
      </w:r>
      <w:r w:rsidRPr="00563ACF">
        <w:rPr>
          <w:rFonts w:ascii="STC Forward" w:hAnsi="STC Forward" w:cs="STC Forward"/>
          <w:sz w:val="28"/>
          <w:szCs w:val="28"/>
        </w:rPr>
        <w:t xml:space="preserve"> (T-Test) </w:t>
      </w:r>
      <w:r w:rsidRPr="00563ACF">
        <w:rPr>
          <w:rFonts w:ascii="STC Forward" w:hAnsi="STC Forward" w:cs="STC Forward"/>
          <w:sz w:val="28"/>
          <w:szCs w:val="28"/>
          <w:rtl/>
        </w:rPr>
        <w:t>للفروق بين المشاريع التقليدية والمشاريع الذكية في</w:t>
      </w:r>
      <w:r w:rsidRPr="00563ACF">
        <w:rPr>
          <w:rFonts w:ascii="STC Forward" w:hAnsi="STC Forward" w:cs="STC Forward"/>
          <w:sz w:val="28"/>
          <w:szCs w:val="28"/>
        </w:rPr>
        <w:t xml:space="preserve"> stc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5"/>
        <w:gridCol w:w="2589"/>
        <w:gridCol w:w="2817"/>
        <w:gridCol w:w="910"/>
        <w:gridCol w:w="739"/>
      </w:tblGrid>
      <w:tr w:rsidR="00553570" w:rsidRPr="000B7F18" w14:paraId="5A99BB0E" w14:textId="77777777" w:rsidTr="000B7F18">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19DED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المقياس الزمني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E8799B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المشاريع التقليدية</w:t>
            </w:r>
            <w:r w:rsidRPr="000B7F18">
              <w:rPr>
                <w:rFonts w:ascii="STC Forward" w:eastAsia="Times New Roman" w:hAnsi="STC Forward" w:cs="STC Forward"/>
                <w:kern w:val="0"/>
                <w:sz w:val="24"/>
                <w:szCs w:val="24"/>
                <w14:ligatures w14:val="none"/>
              </w:rPr>
              <w:t xml:space="preserve"> (N=60)</w:t>
            </w:r>
          </w:p>
        </w:tc>
        <w:tc>
          <w:tcPr>
            <w:tcW w:w="0" w:type="auto"/>
            <w:tcBorders>
              <w:top w:val="single" w:sz="6" w:space="0" w:color="auto"/>
              <w:left w:val="single" w:sz="6" w:space="0" w:color="auto"/>
              <w:bottom w:val="single" w:sz="6" w:space="0" w:color="auto"/>
              <w:right w:val="single" w:sz="6" w:space="0" w:color="auto"/>
            </w:tcBorders>
            <w:vAlign w:val="center"/>
            <w:hideMark/>
          </w:tcPr>
          <w:p w14:paraId="03206AE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المشاريع الذكية</w:t>
            </w:r>
            <w:r w:rsidRPr="000B7F18">
              <w:rPr>
                <w:rFonts w:ascii="STC Forward" w:eastAsia="Times New Roman" w:hAnsi="STC Forward" w:cs="STC Forward"/>
                <w:kern w:val="0"/>
                <w:sz w:val="24"/>
                <w:szCs w:val="24"/>
                <w14:ligatures w14:val="none"/>
              </w:rPr>
              <w:t xml:space="preserve"> (AI) (N=60)</w:t>
            </w:r>
          </w:p>
        </w:tc>
        <w:tc>
          <w:tcPr>
            <w:tcW w:w="0" w:type="auto"/>
            <w:tcBorders>
              <w:top w:val="single" w:sz="6" w:space="0" w:color="auto"/>
              <w:left w:val="single" w:sz="6" w:space="0" w:color="auto"/>
              <w:bottom w:val="single" w:sz="6" w:space="0" w:color="auto"/>
              <w:right w:val="single" w:sz="6" w:space="0" w:color="auto"/>
            </w:tcBorders>
            <w:vAlign w:val="center"/>
            <w:hideMark/>
          </w:tcPr>
          <w:p w14:paraId="0DB2EC7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قيمة</w:t>
            </w:r>
            <w:r w:rsidRPr="000B7F18">
              <w:rPr>
                <w:rFonts w:ascii="STC Forward" w:eastAsia="Times New Roman" w:hAnsi="STC Forward" w:cs="STC Forward"/>
                <w:kern w:val="0"/>
                <w:sz w:val="24"/>
                <w:szCs w:val="24"/>
                <w14:ligatures w14:val="none"/>
              </w:rPr>
              <w:t xml:space="preserve"> (T)</w:t>
            </w:r>
          </w:p>
        </w:tc>
        <w:tc>
          <w:tcPr>
            <w:tcW w:w="0" w:type="auto"/>
            <w:tcBorders>
              <w:top w:val="single" w:sz="6" w:space="0" w:color="auto"/>
              <w:left w:val="single" w:sz="6" w:space="0" w:color="auto"/>
              <w:bottom w:val="single" w:sz="6" w:space="0" w:color="auto"/>
              <w:right w:val="single" w:sz="6" w:space="0" w:color="auto"/>
            </w:tcBorders>
            <w:vAlign w:val="center"/>
            <w:hideMark/>
          </w:tcPr>
          <w:p w14:paraId="2425D64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الدلالة</w:t>
            </w:r>
          </w:p>
        </w:tc>
      </w:tr>
      <w:tr w:rsidR="00553570" w:rsidRPr="000B7F18" w14:paraId="61687204" w14:textId="77777777" w:rsidTr="000B7F18">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A9E572"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دقة المسار الحرج</w:t>
            </w:r>
          </w:p>
        </w:tc>
        <w:tc>
          <w:tcPr>
            <w:tcW w:w="0" w:type="auto"/>
            <w:tcBorders>
              <w:top w:val="single" w:sz="6" w:space="0" w:color="auto"/>
              <w:left w:val="single" w:sz="6" w:space="0" w:color="auto"/>
              <w:bottom w:val="single" w:sz="6" w:space="0" w:color="auto"/>
              <w:right w:val="single" w:sz="6" w:space="0" w:color="auto"/>
            </w:tcBorders>
            <w:vAlign w:val="center"/>
            <w:hideMark/>
          </w:tcPr>
          <w:p w14:paraId="4ED42CB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3.20</w:t>
            </w:r>
          </w:p>
        </w:tc>
        <w:tc>
          <w:tcPr>
            <w:tcW w:w="0" w:type="auto"/>
            <w:tcBorders>
              <w:top w:val="single" w:sz="6" w:space="0" w:color="auto"/>
              <w:left w:val="single" w:sz="6" w:space="0" w:color="auto"/>
              <w:bottom w:val="single" w:sz="6" w:space="0" w:color="auto"/>
              <w:right w:val="single" w:sz="6" w:space="0" w:color="auto"/>
            </w:tcBorders>
            <w:vAlign w:val="center"/>
            <w:hideMark/>
          </w:tcPr>
          <w:p w14:paraId="3CC359D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4.55</w:t>
            </w:r>
          </w:p>
        </w:tc>
        <w:tc>
          <w:tcPr>
            <w:tcW w:w="0" w:type="auto"/>
            <w:tcBorders>
              <w:top w:val="single" w:sz="6" w:space="0" w:color="auto"/>
              <w:left w:val="single" w:sz="6" w:space="0" w:color="auto"/>
              <w:bottom w:val="single" w:sz="6" w:space="0" w:color="auto"/>
              <w:right w:val="single" w:sz="6" w:space="0" w:color="auto"/>
            </w:tcBorders>
            <w:vAlign w:val="center"/>
            <w:hideMark/>
          </w:tcPr>
          <w:p w14:paraId="2D5986C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9.82</w:t>
            </w:r>
          </w:p>
        </w:tc>
        <w:tc>
          <w:tcPr>
            <w:tcW w:w="0" w:type="auto"/>
            <w:tcBorders>
              <w:top w:val="single" w:sz="6" w:space="0" w:color="auto"/>
              <w:left w:val="single" w:sz="6" w:space="0" w:color="auto"/>
              <w:bottom w:val="single" w:sz="6" w:space="0" w:color="auto"/>
              <w:right w:val="single" w:sz="6" w:space="0" w:color="auto"/>
            </w:tcBorders>
            <w:vAlign w:val="center"/>
            <w:hideMark/>
          </w:tcPr>
          <w:p w14:paraId="5E93A687"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r w:rsidR="00553570" w:rsidRPr="000B7F18" w14:paraId="1877FF77" w14:textId="77777777" w:rsidTr="000B7F18">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EAEFA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توقع التأخير</w:t>
            </w:r>
          </w:p>
        </w:tc>
        <w:tc>
          <w:tcPr>
            <w:tcW w:w="0" w:type="auto"/>
            <w:tcBorders>
              <w:top w:val="single" w:sz="6" w:space="0" w:color="auto"/>
              <w:left w:val="single" w:sz="6" w:space="0" w:color="auto"/>
              <w:bottom w:val="single" w:sz="6" w:space="0" w:color="auto"/>
              <w:right w:val="single" w:sz="6" w:space="0" w:color="auto"/>
            </w:tcBorders>
            <w:vAlign w:val="center"/>
            <w:hideMark/>
          </w:tcPr>
          <w:p w14:paraId="15F8983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2.85</w:t>
            </w:r>
          </w:p>
        </w:tc>
        <w:tc>
          <w:tcPr>
            <w:tcW w:w="0" w:type="auto"/>
            <w:tcBorders>
              <w:top w:val="single" w:sz="6" w:space="0" w:color="auto"/>
              <w:left w:val="single" w:sz="6" w:space="0" w:color="auto"/>
              <w:bottom w:val="single" w:sz="6" w:space="0" w:color="auto"/>
              <w:right w:val="single" w:sz="6" w:space="0" w:color="auto"/>
            </w:tcBorders>
            <w:vAlign w:val="center"/>
            <w:hideMark/>
          </w:tcPr>
          <w:p w14:paraId="7CF5030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4.70</w:t>
            </w:r>
          </w:p>
        </w:tc>
        <w:tc>
          <w:tcPr>
            <w:tcW w:w="0" w:type="auto"/>
            <w:tcBorders>
              <w:top w:val="single" w:sz="6" w:space="0" w:color="auto"/>
              <w:left w:val="single" w:sz="6" w:space="0" w:color="auto"/>
              <w:bottom w:val="single" w:sz="6" w:space="0" w:color="auto"/>
              <w:right w:val="single" w:sz="6" w:space="0" w:color="auto"/>
            </w:tcBorders>
            <w:vAlign w:val="center"/>
            <w:hideMark/>
          </w:tcPr>
          <w:p w14:paraId="5E82C79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11.34</w:t>
            </w:r>
          </w:p>
        </w:tc>
        <w:tc>
          <w:tcPr>
            <w:tcW w:w="0" w:type="auto"/>
            <w:tcBorders>
              <w:top w:val="single" w:sz="6" w:space="0" w:color="auto"/>
              <w:left w:val="single" w:sz="6" w:space="0" w:color="auto"/>
              <w:bottom w:val="single" w:sz="6" w:space="0" w:color="auto"/>
              <w:right w:val="single" w:sz="6" w:space="0" w:color="auto"/>
            </w:tcBorders>
            <w:vAlign w:val="center"/>
            <w:hideMark/>
          </w:tcPr>
          <w:p w14:paraId="5A30AD5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bl>
    <w:p w14:paraId="4E902590" w14:textId="3F7E3B33"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المناقشة والتفصيل </w:t>
      </w:r>
      <w:r w:rsidR="00027EA9">
        <w:rPr>
          <w:rFonts w:ascii="STC Forward" w:hAnsi="STC Forward" w:cs="STC Forward" w:hint="cs"/>
          <w:sz w:val="28"/>
          <w:szCs w:val="28"/>
          <w:rtl/>
        </w:rPr>
        <w:t>:</w:t>
      </w:r>
    </w:p>
    <w:p w14:paraId="1E7DA500" w14:textId="68B1FC5A" w:rsidR="00553570" w:rsidRPr="00563ACF" w:rsidRDefault="00553570" w:rsidP="00027EA9">
      <w:pPr>
        <w:pStyle w:val="NormalWeb"/>
        <w:bidi/>
        <w:rPr>
          <w:rFonts w:ascii="STC Forward" w:hAnsi="STC Forward" w:cs="STC Forward"/>
          <w:sz w:val="28"/>
          <w:szCs w:val="28"/>
          <w:rtl/>
        </w:rPr>
      </w:pPr>
      <w:r w:rsidRPr="00563ACF">
        <w:rPr>
          <w:rFonts w:ascii="STC Forward" w:hAnsi="STC Forward" w:cs="STC Forward"/>
          <w:sz w:val="28"/>
          <w:szCs w:val="28"/>
          <w:rtl/>
        </w:rPr>
        <w:t>تشير النتائج إلى تفوق كاسح للمشاريع التي تتبنى التحليل التنبؤي</w:t>
      </w:r>
      <w:r w:rsidRPr="00563ACF">
        <w:rPr>
          <w:rFonts w:ascii="STC Forward" w:hAnsi="STC Forward" w:cs="STC Forward"/>
          <w:sz w:val="28"/>
          <w:szCs w:val="28"/>
        </w:rPr>
        <w:t xml:space="preserve">. </w:t>
      </w:r>
      <w:r w:rsidRPr="00563ACF">
        <w:rPr>
          <w:rFonts w:ascii="STC Forward" w:hAnsi="STC Forward" w:cs="STC Forward"/>
          <w:sz w:val="28"/>
          <w:szCs w:val="28"/>
          <w:rtl/>
        </w:rPr>
        <w:t>يفسر الباحث ذلك بأن الخوارزمية في</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تقوم بتحليل </w:t>
      </w:r>
      <w:r w:rsidRPr="00563ACF">
        <w:rPr>
          <w:rFonts w:ascii="STC Forward" w:hAnsi="STC Forward" w:cs="STC Forward"/>
          <w:sz w:val="28"/>
          <w:szCs w:val="28"/>
        </w:rPr>
        <w:t>"</w:t>
      </w:r>
      <w:r w:rsidRPr="00563ACF">
        <w:rPr>
          <w:rFonts w:ascii="STC Forward" w:hAnsi="STC Forward" w:cs="STC Forward"/>
          <w:sz w:val="28"/>
          <w:szCs w:val="28"/>
          <w:rtl/>
        </w:rPr>
        <w:t>مخاطر الارتباط</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فعلى سبيل المثال، إذا رصد النظام تأخراً في استخراج تصاريح الحفر في منطقة معينة بناءً على بيانات تاريخية، فإنه يقوم آلياً بإعادة حساب "المسار الحرج" واقتراح </w:t>
      </w:r>
      <w:r w:rsidRPr="00563ACF">
        <w:rPr>
          <w:rFonts w:ascii="STC Forward" w:hAnsi="STC Forward" w:cs="STC Forward"/>
          <w:sz w:val="28"/>
          <w:szCs w:val="28"/>
        </w:rPr>
        <w:t>"</w:t>
      </w:r>
      <w:r w:rsidRPr="00563ACF">
        <w:rPr>
          <w:rFonts w:ascii="STC Forward" w:hAnsi="STC Forward" w:cs="STC Forward"/>
          <w:sz w:val="28"/>
          <w:szCs w:val="28"/>
          <w:rtl/>
        </w:rPr>
        <w:t>الضغط</w:t>
      </w:r>
      <w:r w:rsidRPr="00563ACF">
        <w:rPr>
          <w:rFonts w:ascii="STC Forward" w:hAnsi="STC Forward" w:cs="STC Forward"/>
          <w:sz w:val="28"/>
          <w:szCs w:val="28"/>
        </w:rPr>
        <w:t xml:space="preserve">" (Crashing) </w:t>
      </w:r>
      <w:r w:rsidRPr="00563ACF">
        <w:rPr>
          <w:rFonts w:ascii="STC Forward" w:hAnsi="STC Forward" w:cs="STC Forward"/>
          <w:sz w:val="28"/>
          <w:szCs w:val="28"/>
          <w:rtl/>
        </w:rPr>
        <w:t xml:space="preserve">أو </w:t>
      </w:r>
      <w:r w:rsidRPr="00563ACF">
        <w:rPr>
          <w:rFonts w:ascii="STC Forward" w:hAnsi="STC Forward" w:cs="STC Forward"/>
          <w:sz w:val="28"/>
          <w:szCs w:val="28"/>
        </w:rPr>
        <w:t>"</w:t>
      </w:r>
      <w:r w:rsidRPr="00563ACF">
        <w:rPr>
          <w:rFonts w:ascii="STC Forward" w:hAnsi="STC Forward" w:cs="STC Forward"/>
          <w:sz w:val="28"/>
          <w:szCs w:val="28"/>
          <w:rtl/>
        </w:rPr>
        <w:t>المسار السريع</w:t>
      </w:r>
      <w:r w:rsidRPr="00563ACF">
        <w:rPr>
          <w:rFonts w:ascii="STC Forward" w:hAnsi="STC Forward" w:cs="STC Forward"/>
          <w:sz w:val="28"/>
          <w:szCs w:val="28"/>
        </w:rPr>
        <w:t xml:space="preserve">" (Fast Tracking) </w:t>
      </w:r>
      <w:r w:rsidRPr="00563ACF">
        <w:rPr>
          <w:rFonts w:ascii="STC Forward" w:hAnsi="STC Forward" w:cs="STC Forward"/>
          <w:sz w:val="28"/>
          <w:szCs w:val="28"/>
          <w:rtl/>
        </w:rPr>
        <w:t>للأنشطة اللاحقة لضمان عدم تأثر تاريخ التسليم النهائي</w:t>
      </w:r>
      <w:r w:rsidRPr="00563ACF">
        <w:rPr>
          <w:rFonts w:ascii="STC Forward" w:hAnsi="STC Forward" w:cs="STC Forward"/>
          <w:sz w:val="28"/>
          <w:szCs w:val="28"/>
        </w:rPr>
        <w:t>.</w:t>
      </w:r>
    </w:p>
    <w:p w14:paraId="5DD0B2AB"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4.7 </w:t>
      </w:r>
      <w:r w:rsidRPr="00563ACF">
        <w:rPr>
          <w:rFonts w:ascii="STC Forward" w:eastAsia="Times New Roman" w:hAnsi="STC Forward" w:cs="STC Forward"/>
          <w:color w:val="auto"/>
          <w:kern w:val="0"/>
          <w:sz w:val="28"/>
          <w:szCs w:val="28"/>
          <w:rtl/>
          <w14:ligatures w14:val="none"/>
        </w:rPr>
        <w:t>اختبار الفرضية الثالثة: أثر الذكاء الاصطناعي على كفاءة الإنفاق وإدارة التكاليف</w:t>
      </w:r>
      <w:r w:rsidRPr="00563ACF">
        <w:rPr>
          <w:rFonts w:ascii="STC Forward" w:eastAsia="Times New Roman" w:hAnsi="STC Forward" w:cs="STC Forward"/>
          <w:color w:val="auto"/>
          <w:kern w:val="0"/>
          <w:sz w:val="28"/>
          <w:szCs w:val="28"/>
          <w14:ligatures w14:val="none"/>
        </w:rPr>
        <w:t xml:space="preserve"> (Cost Performance Index - CPI)</w:t>
      </w:r>
    </w:p>
    <w:p w14:paraId="2A63229D"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نص الفرضية</w:t>
      </w:r>
      <w:r w:rsidRPr="00563ACF">
        <w:rPr>
          <w:rFonts w:ascii="STC Forward" w:hAnsi="STC Forward" w:cs="STC Forward"/>
          <w:sz w:val="28"/>
          <w:szCs w:val="28"/>
        </w:rPr>
        <w:t>: "</w:t>
      </w:r>
      <w:r w:rsidRPr="00563ACF">
        <w:rPr>
          <w:rFonts w:ascii="STC Forward" w:hAnsi="STC Forward" w:cs="STC Forward"/>
          <w:sz w:val="28"/>
          <w:szCs w:val="28"/>
          <w:rtl/>
        </w:rPr>
        <w:t>يؤدي دمج تقنيات التحليل التنبؤي والدرون في نظام إدارة القيمة المكتسبة</w:t>
      </w:r>
      <w:r w:rsidRPr="00563ACF">
        <w:rPr>
          <w:rFonts w:ascii="STC Forward" w:hAnsi="STC Forward" w:cs="STC Forward"/>
          <w:sz w:val="28"/>
          <w:szCs w:val="28"/>
        </w:rPr>
        <w:t xml:space="preserve"> (EVM) </w:t>
      </w:r>
      <w:r w:rsidRPr="00563ACF">
        <w:rPr>
          <w:rFonts w:ascii="STC Forward" w:hAnsi="STC Forward" w:cs="STC Forward"/>
          <w:sz w:val="28"/>
          <w:szCs w:val="28"/>
          <w:rtl/>
        </w:rPr>
        <w:t>إلى رفع كفاءة الرقابة المالية وتقليل الانحرافات في ميزانية مشاريع</w:t>
      </w:r>
      <w:r w:rsidRPr="00563ACF">
        <w:rPr>
          <w:rFonts w:ascii="STC Forward" w:hAnsi="STC Forward" w:cs="STC Forward"/>
          <w:sz w:val="28"/>
          <w:szCs w:val="28"/>
        </w:rPr>
        <w:t xml:space="preserve"> stc".</w:t>
      </w:r>
    </w:p>
    <w:p w14:paraId="3833A85E"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أولاً: التحليل الإحصائي</w:t>
      </w:r>
      <w:r w:rsidRPr="00563ACF">
        <w:rPr>
          <w:rFonts w:ascii="STC Forward" w:hAnsi="STC Forward" w:cs="STC Forward"/>
          <w:b w:val="0"/>
          <w:bCs w:val="0"/>
          <w:sz w:val="28"/>
          <w:szCs w:val="28"/>
        </w:rPr>
        <w:t xml:space="preserve"> (Multiple Regression Analysis)</w:t>
      </w:r>
    </w:p>
    <w:p w14:paraId="30CEF4FE" w14:textId="0F2AE6F5" w:rsidR="00553570" w:rsidRDefault="00553570" w:rsidP="00563ACF">
      <w:pPr>
        <w:pStyle w:val="NormalWeb"/>
        <w:bidi/>
        <w:rPr>
          <w:rFonts w:ascii="STC Forward" w:hAnsi="STC Forward" w:cs="STC Forward"/>
          <w:sz w:val="28"/>
          <w:szCs w:val="28"/>
          <w:rtl/>
        </w:rPr>
      </w:pPr>
      <w:r w:rsidRPr="00563ACF">
        <w:rPr>
          <w:rFonts w:ascii="STC Forward" w:hAnsi="STC Forward" w:cs="STC Forward"/>
          <w:sz w:val="28"/>
          <w:szCs w:val="28"/>
          <w:rtl/>
        </w:rPr>
        <w:t>تم إجراء تحليل الانحدار المتعدد لمعرفة مدى مساهمة "أتمتة جمع البيانات" و"التحليل التنبؤي للمشتريات" في تحسين مؤشر أداء التكلفة</w:t>
      </w:r>
      <w:r w:rsidRPr="00563ACF">
        <w:rPr>
          <w:rFonts w:ascii="STC Forward" w:hAnsi="STC Forward" w:cs="STC Forward"/>
          <w:sz w:val="28"/>
          <w:szCs w:val="28"/>
        </w:rPr>
        <w:t xml:space="preserve"> (CPI).</w:t>
      </w:r>
    </w:p>
    <w:p w14:paraId="581BCC4F" w14:textId="77777777" w:rsidR="00027EA9" w:rsidRPr="00563ACF" w:rsidRDefault="00027EA9" w:rsidP="00027EA9">
      <w:pPr>
        <w:pStyle w:val="NormalWeb"/>
        <w:bidi/>
        <w:rPr>
          <w:rFonts w:ascii="STC Forward" w:hAnsi="STC Forward" w:cs="STC Forward"/>
          <w:sz w:val="28"/>
          <w:szCs w:val="28"/>
        </w:rPr>
      </w:pPr>
    </w:p>
    <w:p w14:paraId="0E997BC2"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جدول (4-6): تحليل أثر التقنيات الذكية على كفاءة الإنفاق</w:t>
      </w:r>
      <w:r w:rsidRPr="00563ACF">
        <w:rPr>
          <w:rFonts w:ascii="STC Forward" w:hAnsi="STC Forward" w:cs="STC Forward"/>
          <w:sz w:val="28"/>
          <w:szCs w:val="28"/>
        </w:rPr>
        <w:t xml:space="preserve"> (Cost Efficiency)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7"/>
        <w:gridCol w:w="1827"/>
        <w:gridCol w:w="1478"/>
        <w:gridCol w:w="910"/>
        <w:gridCol w:w="2166"/>
      </w:tblGrid>
      <w:tr w:rsidR="00553570" w:rsidRPr="000B7F18" w14:paraId="028452FB" w14:textId="77777777" w:rsidTr="000B7F18">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2D7FE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المتغيرات المستقلة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990336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معامل الانحدار</w:t>
            </w:r>
            <w:r w:rsidRPr="000B7F18">
              <w:rPr>
                <w:rFonts w:ascii="STC Forward" w:eastAsia="Times New Roman" w:hAnsi="STC Forward" w:cs="STC Forward"/>
                <w:kern w:val="0"/>
                <w:sz w:val="24"/>
                <w:szCs w:val="24"/>
                <w14:ligatures w14:val="none"/>
              </w:rPr>
              <w:t xml:space="preserve"> (B)</w:t>
            </w:r>
          </w:p>
        </w:tc>
        <w:tc>
          <w:tcPr>
            <w:tcW w:w="0" w:type="auto"/>
            <w:tcBorders>
              <w:top w:val="single" w:sz="6" w:space="0" w:color="auto"/>
              <w:left w:val="single" w:sz="6" w:space="0" w:color="auto"/>
              <w:bottom w:val="single" w:sz="6" w:space="0" w:color="auto"/>
              <w:right w:val="single" w:sz="6" w:space="0" w:color="auto"/>
            </w:tcBorders>
            <w:vAlign w:val="center"/>
            <w:hideMark/>
          </w:tcPr>
          <w:p w14:paraId="6C11E87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الخطأ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610E1F9"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قيمة</w:t>
            </w:r>
            <w:r w:rsidRPr="000B7F18">
              <w:rPr>
                <w:rFonts w:ascii="STC Forward" w:eastAsia="Times New Roman" w:hAnsi="STC Forward" w:cs="STC Forward"/>
                <w:kern w:val="0"/>
                <w:sz w:val="24"/>
                <w:szCs w:val="24"/>
                <w14:ligatures w14:val="none"/>
              </w:rPr>
              <w:t xml:space="preserve"> (T)</w:t>
            </w:r>
          </w:p>
        </w:tc>
        <w:tc>
          <w:tcPr>
            <w:tcW w:w="0" w:type="auto"/>
            <w:tcBorders>
              <w:top w:val="single" w:sz="6" w:space="0" w:color="auto"/>
              <w:left w:val="single" w:sz="6" w:space="0" w:color="auto"/>
              <w:bottom w:val="single" w:sz="6" w:space="0" w:color="auto"/>
              <w:right w:val="single" w:sz="6" w:space="0" w:color="auto"/>
            </w:tcBorders>
            <w:vAlign w:val="center"/>
            <w:hideMark/>
          </w:tcPr>
          <w:p w14:paraId="50B9C9E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مستوى الدلالة</w:t>
            </w:r>
            <w:r w:rsidRPr="000B7F18">
              <w:rPr>
                <w:rFonts w:ascii="STC Forward" w:eastAsia="Times New Roman" w:hAnsi="STC Forward" w:cs="STC Forward"/>
                <w:kern w:val="0"/>
                <w:sz w:val="24"/>
                <w:szCs w:val="24"/>
                <w14:ligatures w14:val="none"/>
              </w:rPr>
              <w:t xml:space="preserve"> (Sig.)</w:t>
            </w:r>
          </w:p>
        </w:tc>
      </w:tr>
      <w:tr w:rsidR="00553570" w:rsidRPr="000B7F18" w14:paraId="2E13FF09" w14:textId="77777777" w:rsidTr="000B7F18">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701E6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الثابت</w:t>
            </w:r>
            <w:r w:rsidRPr="000B7F18">
              <w:rPr>
                <w:rFonts w:ascii="STC Forward" w:eastAsia="Times New Roman" w:hAnsi="STC Forward" w:cs="STC Forward"/>
                <w:kern w:val="0"/>
                <w:sz w:val="24"/>
                <w:szCs w:val="24"/>
                <w14:ligatures w14:val="none"/>
              </w:rPr>
              <w:t xml:space="preserve"> (Constant)</w:t>
            </w:r>
          </w:p>
        </w:tc>
        <w:tc>
          <w:tcPr>
            <w:tcW w:w="0" w:type="auto"/>
            <w:tcBorders>
              <w:top w:val="single" w:sz="6" w:space="0" w:color="auto"/>
              <w:left w:val="single" w:sz="6" w:space="0" w:color="auto"/>
              <w:bottom w:val="single" w:sz="6" w:space="0" w:color="auto"/>
              <w:right w:val="single" w:sz="6" w:space="0" w:color="auto"/>
            </w:tcBorders>
            <w:vAlign w:val="center"/>
            <w:hideMark/>
          </w:tcPr>
          <w:p w14:paraId="4D4B509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0.412</w:t>
            </w:r>
          </w:p>
        </w:tc>
        <w:tc>
          <w:tcPr>
            <w:tcW w:w="0" w:type="auto"/>
            <w:tcBorders>
              <w:top w:val="single" w:sz="6" w:space="0" w:color="auto"/>
              <w:left w:val="single" w:sz="6" w:space="0" w:color="auto"/>
              <w:bottom w:val="single" w:sz="6" w:space="0" w:color="auto"/>
              <w:right w:val="single" w:sz="6" w:space="0" w:color="auto"/>
            </w:tcBorders>
            <w:vAlign w:val="center"/>
            <w:hideMark/>
          </w:tcPr>
          <w:p w14:paraId="5D60061A"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0.085</w:t>
            </w:r>
          </w:p>
        </w:tc>
        <w:tc>
          <w:tcPr>
            <w:tcW w:w="0" w:type="auto"/>
            <w:tcBorders>
              <w:top w:val="single" w:sz="6" w:space="0" w:color="auto"/>
              <w:left w:val="single" w:sz="6" w:space="0" w:color="auto"/>
              <w:bottom w:val="single" w:sz="6" w:space="0" w:color="auto"/>
              <w:right w:val="single" w:sz="6" w:space="0" w:color="auto"/>
            </w:tcBorders>
            <w:vAlign w:val="center"/>
            <w:hideMark/>
          </w:tcPr>
          <w:p w14:paraId="47D6EB5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4.84</w:t>
            </w:r>
          </w:p>
        </w:tc>
        <w:tc>
          <w:tcPr>
            <w:tcW w:w="0" w:type="auto"/>
            <w:tcBorders>
              <w:top w:val="single" w:sz="6" w:space="0" w:color="auto"/>
              <w:left w:val="single" w:sz="6" w:space="0" w:color="auto"/>
              <w:bottom w:val="single" w:sz="6" w:space="0" w:color="auto"/>
              <w:right w:val="single" w:sz="6" w:space="0" w:color="auto"/>
            </w:tcBorders>
            <w:vAlign w:val="center"/>
            <w:hideMark/>
          </w:tcPr>
          <w:p w14:paraId="1B0F1E8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r w:rsidR="00553570" w:rsidRPr="000B7F18" w14:paraId="505D4097" w14:textId="77777777" w:rsidTr="000B7F18">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02BC0C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أتمتة بيانات الميدان (الدرون)</w:t>
            </w:r>
          </w:p>
        </w:tc>
        <w:tc>
          <w:tcPr>
            <w:tcW w:w="0" w:type="auto"/>
            <w:tcBorders>
              <w:top w:val="single" w:sz="6" w:space="0" w:color="auto"/>
              <w:left w:val="single" w:sz="6" w:space="0" w:color="auto"/>
              <w:bottom w:val="single" w:sz="6" w:space="0" w:color="auto"/>
              <w:right w:val="single" w:sz="6" w:space="0" w:color="auto"/>
            </w:tcBorders>
            <w:vAlign w:val="center"/>
            <w:hideMark/>
          </w:tcPr>
          <w:p w14:paraId="398E86B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0.385</w:t>
            </w:r>
          </w:p>
        </w:tc>
        <w:tc>
          <w:tcPr>
            <w:tcW w:w="0" w:type="auto"/>
            <w:tcBorders>
              <w:top w:val="single" w:sz="6" w:space="0" w:color="auto"/>
              <w:left w:val="single" w:sz="6" w:space="0" w:color="auto"/>
              <w:bottom w:val="single" w:sz="6" w:space="0" w:color="auto"/>
              <w:right w:val="single" w:sz="6" w:space="0" w:color="auto"/>
            </w:tcBorders>
            <w:vAlign w:val="center"/>
            <w:hideMark/>
          </w:tcPr>
          <w:p w14:paraId="2BD2720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0.042</w:t>
            </w:r>
          </w:p>
        </w:tc>
        <w:tc>
          <w:tcPr>
            <w:tcW w:w="0" w:type="auto"/>
            <w:tcBorders>
              <w:top w:val="single" w:sz="6" w:space="0" w:color="auto"/>
              <w:left w:val="single" w:sz="6" w:space="0" w:color="auto"/>
              <w:bottom w:val="single" w:sz="6" w:space="0" w:color="auto"/>
              <w:right w:val="single" w:sz="6" w:space="0" w:color="auto"/>
            </w:tcBorders>
            <w:vAlign w:val="center"/>
            <w:hideMark/>
          </w:tcPr>
          <w:p w14:paraId="436D005C"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9.16</w:t>
            </w:r>
          </w:p>
        </w:tc>
        <w:tc>
          <w:tcPr>
            <w:tcW w:w="0" w:type="auto"/>
            <w:tcBorders>
              <w:top w:val="single" w:sz="6" w:space="0" w:color="auto"/>
              <w:left w:val="single" w:sz="6" w:space="0" w:color="auto"/>
              <w:bottom w:val="single" w:sz="6" w:space="0" w:color="auto"/>
              <w:right w:val="single" w:sz="6" w:space="0" w:color="auto"/>
            </w:tcBorders>
            <w:vAlign w:val="center"/>
            <w:hideMark/>
          </w:tcPr>
          <w:p w14:paraId="47B39B6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r w:rsidR="00553570" w:rsidRPr="000B7F18" w14:paraId="1AAD25E9" w14:textId="77777777" w:rsidTr="000B7F18">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83C4F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تنبؤ أسعار الموارد</w:t>
            </w:r>
            <w:r w:rsidRPr="000B7F18">
              <w:rPr>
                <w:rFonts w:ascii="STC Forward" w:eastAsia="Times New Roman" w:hAnsi="STC Forward" w:cs="STC Forward"/>
                <w:kern w:val="0"/>
                <w:sz w:val="24"/>
                <w:szCs w:val="24"/>
                <w14:ligatures w14:val="none"/>
              </w:rPr>
              <w:t xml:space="preserve"> (AI)</w:t>
            </w:r>
          </w:p>
        </w:tc>
        <w:tc>
          <w:tcPr>
            <w:tcW w:w="0" w:type="auto"/>
            <w:tcBorders>
              <w:top w:val="single" w:sz="6" w:space="0" w:color="auto"/>
              <w:left w:val="single" w:sz="6" w:space="0" w:color="auto"/>
              <w:bottom w:val="single" w:sz="6" w:space="0" w:color="auto"/>
              <w:right w:val="single" w:sz="6" w:space="0" w:color="auto"/>
            </w:tcBorders>
            <w:vAlign w:val="center"/>
            <w:hideMark/>
          </w:tcPr>
          <w:p w14:paraId="6E27DE9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0.245</w:t>
            </w:r>
          </w:p>
        </w:tc>
        <w:tc>
          <w:tcPr>
            <w:tcW w:w="0" w:type="auto"/>
            <w:tcBorders>
              <w:top w:val="single" w:sz="6" w:space="0" w:color="auto"/>
              <w:left w:val="single" w:sz="6" w:space="0" w:color="auto"/>
              <w:bottom w:val="single" w:sz="6" w:space="0" w:color="auto"/>
              <w:right w:val="single" w:sz="6" w:space="0" w:color="auto"/>
            </w:tcBorders>
            <w:vAlign w:val="center"/>
            <w:hideMark/>
          </w:tcPr>
          <w:p w14:paraId="0A9437A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0.038</w:t>
            </w:r>
          </w:p>
        </w:tc>
        <w:tc>
          <w:tcPr>
            <w:tcW w:w="0" w:type="auto"/>
            <w:tcBorders>
              <w:top w:val="single" w:sz="6" w:space="0" w:color="auto"/>
              <w:left w:val="single" w:sz="6" w:space="0" w:color="auto"/>
              <w:bottom w:val="single" w:sz="6" w:space="0" w:color="auto"/>
              <w:right w:val="single" w:sz="6" w:space="0" w:color="auto"/>
            </w:tcBorders>
            <w:vAlign w:val="center"/>
            <w:hideMark/>
          </w:tcPr>
          <w:p w14:paraId="7327DD0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6.44</w:t>
            </w:r>
          </w:p>
        </w:tc>
        <w:tc>
          <w:tcPr>
            <w:tcW w:w="0" w:type="auto"/>
            <w:tcBorders>
              <w:top w:val="single" w:sz="6" w:space="0" w:color="auto"/>
              <w:left w:val="single" w:sz="6" w:space="0" w:color="auto"/>
              <w:bottom w:val="single" w:sz="6" w:space="0" w:color="auto"/>
              <w:right w:val="single" w:sz="6" w:space="0" w:color="auto"/>
            </w:tcBorders>
            <w:vAlign w:val="center"/>
            <w:hideMark/>
          </w:tcPr>
          <w:p w14:paraId="5B565950"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bl>
    <w:p w14:paraId="7F9418EF"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التحليل الإحصائي</w:t>
      </w:r>
      <w:r w:rsidRPr="00563ACF">
        <w:rPr>
          <w:rFonts w:ascii="STC Forward" w:hAnsi="STC Forward" w:cs="STC Forward"/>
          <w:sz w:val="28"/>
          <w:szCs w:val="28"/>
        </w:rPr>
        <w:t>:</w:t>
      </w:r>
    </w:p>
    <w:p w14:paraId="21677EF8" w14:textId="3D79DD06" w:rsidR="00553570" w:rsidRPr="00563ACF" w:rsidRDefault="00553570" w:rsidP="00027EA9">
      <w:pPr>
        <w:pStyle w:val="NormalWeb"/>
        <w:bidi/>
        <w:rPr>
          <w:rFonts w:ascii="STC Forward" w:hAnsi="STC Forward" w:cs="STC Forward"/>
          <w:sz w:val="28"/>
          <w:szCs w:val="28"/>
        </w:rPr>
      </w:pPr>
      <w:r w:rsidRPr="00563ACF">
        <w:rPr>
          <w:rFonts w:ascii="STC Forward" w:hAnsi="STC Forward" w:cs="STC Forward"/>
          <w:sz w:val="28"/>
          <w:szCs w:val="28"/>
          <w:rtl/>
        </w:rPr>
        <w:t>تظهر النتائج أن هناك أثراً جوهرياً للمتغيرات المستقلة على كفاءة الإنفاق، حيث بلغت قيمة</w:t>
      </w:r>
      <w:r w:rsidRPr="00563ACF">
        <w:rPr>
          <w:rFonts w:ascii="STC Forward" w:hAnsi="STC Forward" w:cs="STC Forward"/>
          <w:sz w:val="28"/>
          <w:szCs w:val="28"/>
        </w:rPr>
        <w:t xml:space="preserve"> (T) </w:t>
      </w:r>
      <w:r w:rsidRPr="00563ACF">
        <w:rPr>
          <w:rFonts w:ascii="STC Forward" w:hAnsi="STC Forward" w:cs="STC Forward"/>
          <w:sz w:val="28"/>
          <w:szCs w:val="28"/>
          <w:rtl/>
        </w:rPr>
        <w:t>لأتمتة بيانات الميدان (9.16)، مما يعني أن الاعتماد على الدرون في رصد الإنجاز الفعلي يساهم بشكل مباشر في ضبط المدفوعات المالية</w:t>
      </w:r>
      <w:r w:rsidRPr="00563ACF">
        <w:rPr>
          <w:rFonts w:ascii="STC Forward" w:hAnsi="STC Forward" w:cs="STC Forward"/>
          <w:sz w:val="28"/>
          <w:szCs w:val="28"/>
        </w:rPr>
        <w:t>.</w:t>
      </w:r>
    </w:p>
    <w:p w14:paraId="1A7EA9B7"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ثانياً: التفسير الإداري من منظور هندسة التكاليف</w:t>
      </w:r>
      <w:r w:rsidRPr="00563ACF">
        <w:rPr>
          <w:rFonts w:ascii="STC Forward" w:hAnsi="STC Forward" w:cs="STC Forward"/>
          <w:b w:val="0"/>
          <w:bCs w:val="0"/>
          <w:sz w:val="28"/>
          <w:szCs w:val="28"/>
        </w:rPr>
        <w:t xml:space="preserve"> (Cost Engineering)</w:t>
      </w:r>
    </w:p>
    <w:p w14:paraId="08419F1C"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lastRenderedPageBreak/>
        <w:t xml:space="preserve">في مشاريع </w:t>
      </w:r>
      <w:r w:rsidRPr="00563ACF">
        <w:rPr>
          <w:rFonts w:ascii="STC Forward" w:hAnsi="STC Forward" w:cs="STC Forward"/>
          <w:sz w:val="28"/>
          <w:szCs w:val="28"/>
        </w:rPr>
        <w:t xml:space="preserve">stc </w:t>
      </w:r>
      <w:r w:rsidRPr="00563ACF">
        <w:rPr>
          <w:rFonts w:ascii="STC Forward" w:hAnsi="STC Forward" w:cs="STC Forward"/>
          <w:sz w:val="28"/>
          <w:szCs w:val="28"/>
          <w:rtl/>
        </w:rPr>
        <w:t>التقليدية، كانت إدارة القيمة المكتسبة</w:t>
      </w:r>
      <w:r w:rsidRPr="00563ACF">
        <w:rPr>
          <w:rFonts w:ascii="STC Forward" w:hAnsi="STC Forward" w:cs="STC Forward"/>
          <w:sz w:val="28"/>
          <w:szCs w:val="28"/>
        </w:rPr>
        <w:t xml:space="preserve"> (EVM) </w:t>
      </w:r>
      <w:r w:rsidRPr="00563ACF">
        <w:rPr>
          <w:rFonts w:ascii="STC Forward" w:hAnsi="STC Forward" w:cs="STC Forward"/>
          <w:sz w:val="28"/>
          <w:szCs w:val="28"/>
          <w:rtl/>
        </w:rPr>
        <w:t>تعاني من مشكلة "البيانات المتأخرة". فالمقاول يرفع مستخلصاً، والمهندس يراجع يدوياً، والنتيجة تظهر بعد أسابيع. هذا التأخير يجعل مؤشر</w:t>
      </w:r>
      <w:r w:rsidRPr="00563ACF">
        <w:rPr>
          <w:rFonts w:ascii="STC Forward" w:hAnsi="STC Forward" w:cs="STC Forward"/>
          <w:sz w:val="28"/>
          <w:szCs w:val="28"/>
        </w:rPr>
        <w:t xml:space="preserve"> (CPI) </w:t>
      </w:r>
      <w:r w:rsidRPr="00563ACF">
        <w:rPr>
          <w:rFonts w:ascii="STC Forward" w:hAnsi="STC Forward" w:cs="STC Forward"/>
          <w:sz w:val="28"/>
          <w:szCs w:val="28"/>
          <w:rtl/>
        </w:rPr>
        <w:t>مجرد "مرآة للماضي</w:t>
      </w:r>
      <w:r w:rsidRPr="00563ACF">
        <w:rPr>
          <w:rFonts w:ascii="STC Forward" w:hAnsi="STC Forward" w:cs="STC Forward"/>
          <w:sz w:val="28"/>
          <w:szCs w:val="28"/>
        </w:rPr>
        <w:t>".</w:t>
      </w:r>
    </w:p>
    <w:p w14:paraId="5881AF8A"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أما مع النموذج المقترح، فقد انتقلت</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إلى مفهوم </w:t>
      </w:r>
      <w:r w:rsidRPr="00563ACF">
        <w:rPr>
          <w:rFonts w:ascii="STC Forward" w:hAnsi="STC Forward" w:cs="STC Forward"/>
          <w:sz w:val="28"/>
          <w:szCs w:val="28"/>
        </w:rPr>
        <w:t>"</w:t>
      </w:r>
      <w:r w:rsidRPr="00563ACF">
        <w:rPr>
          <w:rFonts w:ascii="STC Forward" w:hAnsi="STC Forward" w:cs="STC Forward"/>
          <w:sz w:val="28"/>
          <w:szCs w:val="28"/>
          <w:rtl/>
        </w:rPr>
        <w:t>القيمة المكتسبة اللحظية</w:t>
      </w:r>
      <w:r w:rsidRPr="00563ACF">
        <w:rPr>
          <w:rFonts w:ascii="STC Forward" w:hAnsi="STC Forward" w:cs="STC Forward"/>
          <w:sz w:val="28"/>
          <w:szCs w:val="28"/>
        </w:rPr>
        <w:t xml:space="preserve">" (Real-time EVM). </w:t>
      </w:r>
      <w:r w:rsidRPr="00563ACF">
        <w:rPr>
          <w:rFonts w:ascii="STC Forward" w:hAnsi="STC Forward" w:cs="STC Forward"/>
          <w:sz w:val="28"/>
          <w:szCs w:val="28"/>
          <w:rtl/>
        </w:rPr>
        <w:t>يحلل الباحث في هذا القسم (الصفحات 70-75) كيف أن الذكاء الاصطناعي يقوم بربط الكميات المنفذة المرصودة بالدرون</w:t>
      </w:r>
      <w:r w:rsidRPr="00563ACF">
        <w:rPr>
          <w:rFonts w:ascii="STC Forward" w:hAnsi="STC Forward" w:cs="STC Forward"/>
          <w:sz w:val="28"/>
          <w:szCs w:val="28"/>
        </w:rPr>
        <w:t xml:space="preserve"> (EV) </w:t>
      </w:r>
      <w:r w:rsidRPr="00563ACF">
        <w:rPr>
          <w:rFonts w:ascii="STC Forward" w:hAnsi="STC Forward" w:cs="STC Forward"/>
          <w:sz w:val="28"/>
          <w:szCs w:val="28"/>
          <w:rtl/>
        </w:rPr>
        <w:t>مع التكاليف الفعلية المسجلة في نظام</w:t>
      </w:r>
      <w:r w:rsidRPr="00563ACF">
        <w:rPr>
          <w:rFonts w:ascii="STC Forward" w:hAnsi="STC Forward" w:cs="STC Forward"/>
          <w:sz w:val="28"/>
          <w:szCs w:val="28"/>
        </w:rPr>
        <w:t xml:space="preserve"> (SAP) </w:t>
      </w:r>
      <w:r w:rsidRPr="00563ACF">
        <w:rPr>
          <w:rFonts w:ascii="STC Forward" w:hAnsi="STC Forward" w:cs="STC Forward"/>
          <w:sz w:val="28"/>
          <w:szCs w:val="28"/>
          <w:rtl/>
        </w:rPr>
        <w:t xml:space="preserve">لحظة بلحظة. هذا الربط يمنح مدير المشروع قدرة فائقة على حساب </w:t>
      </w:r>
      <w:r w:rsidRPr="00563ACF">
        <w:rPr>
          <w:rFonts w:ascii="STC Forward" w:hAnsi="STC Forward" w:cs="STC Forward"/>
          <w:sz w:val="28"/>
          <w:szCs w:val="28"/>
        </w:rPr>
        <w:t>"</w:t>
      </w:r>
      <w:r w:rsidRPr="00563ACF">
        <w:rPr>
          <w:rFonts w:ascii="STC Forward" w:hAnsi="STC Forward" w:cs="STC Forward"/>
          <w:sz w:val="28"/>
          <w:szCs w:val="28"/>
          <w:rtl/>
        </w:rPr>
        <w:t>التقدير عند الاكتمال</w:t>
      </w:r>
      <w:r w:rsidRPr="00563ACF">
        <w:rPr>
          <w:rFonts w:ascii="STC Forward" w:hAnsi="STC Forward" w:cs="STC Forward"/>
          <w:sz w:val="28"/>
          <w:szCs w:val="28"/>
        </w:rPr>
        <w:t xml:space="preserve">" (Estimate at Completion - EAC) </w:t>
      </w:r>
      <w:r w:rsidRPr="00563ACF">
        <w:rPr>
          <w:rFonts w:ascii="STC Forward" w:hAnsi="STC Forward" w:cs="STC Forward"/>
          <w:sz w:val="28"/>
          <w:szCs w:val="28"/>
          <w:rtl/>
        </w:rPr>
        <w:t>بدقة متناهية، مما يمنع المفاجآت المالية في نهاية المشروع</w:t>
      </w:r>
      <w:r w:rsidRPr="00563ACF">
        <w:rPr>
          <w:rFonts w:ascii="STC Forward" w:hAnsi="STC Forward" w:cs="STC Forward"/>
          <w:sz w:val="28"/>
          <w:szCs w:val="28"/>
        </w:rPr>
        <w:t>.</w:t>
      </w:r>
    </w:p>
    <w:p w14:paraId="02382E15" w14:textId="43EEBB90" w:rsidR="00553570" w:rsidRPr="00563ACF" w:rsidRDefault="00553570" w:rsidP="00563ACF">
      <w:pPr>
        <w:rPr>
          <w:rFonts w:ascii="STC Forward" w:eastAsia="Times New Roman" w:hAnsi="STC Forward" w:cs="STC Forward"/>
          <w:kern w:val="0"/>
          <w:sz w:val="28"/>
          <w:szCs w:val="28"/>
          <w14:ligatures w14:val="none"/>
        </w:rPr>
      </w:pPr>
    </w:p>
    <w:p w14:paraId="404C9327" w14:textId="77777777" w:rsidR="00553570" w:rsidRPr="00563ACF" w:rsidRDefault="00553570"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ثالثاً: الإسقاط الميداني والنتائج الواقعية في</w:t>
      </w:r>
      <w:r w:rsidRPr="00563ACF">
        <w:rPr>
          <w:rFonts w:ascii="STC Forward" w:hAnsi="STC Forward" w:cs="STC Forward"/>
          <w:b w:val="0"/>
          <w:bCs w:val="0"/>
          <w:sz w:val="28"/>
          <w:szCs w:val="28"/>
        </w:rPr>
        <w:t xml:space="preserve"> stc</w:t>
      </w:r>
    </w:p>
    <w:p w14:paraId="54B60980"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من خلال تحليل إجابات مديري مشاريع مراكز البيانات في</w:t>
      </w:r>
      <w:r w:rsidRPr="00563ACF">
        <w:rPr>
          <w:rFonts w:ascii="STC Forward" w:hAnsi="STC Forward" w:cs="STC Forward"/>
          <w:sz w:val="28"/>
          <w:szCs w:val="28"/>
        </w:rPr>
        <w:t xml:space="preserve"> stc</w:t>
      </w:r>
      <w:r w:rsidRPr="00563ACF">
        <w:rPr>
          <w:rFonts w:ascii="STC Forward" w:hAnsi="STC Forward" w:cs="STC Forward"/>
          <w:sz w:val="28"/>
          <w:szCs w:val="28"/>
          <w:rtl/>
        </w:rPr>
        <w:t>، استخلص الباحث الأبعاد التالية للأثر المالي</w:t>
      </w:r>
      <w:r w:rsidRPr="00563ACF">
        <w:rPr>
          <w:rFonts w:ascii="STC Forward" w:hAnsi="STC Forward" w:cs="STC Forward"/>
          <w:sz w:val="28"/>
          <w:szCs w:val="28"/>
        </w:rPr>
        <w:t>:</w:t>
      </w:r>
    </w:p>
    <w:p w14:paraId="6697452B" w14:textId="77777777" w:rsidR="00553570" w:rsidRPr="00563ACF" w:rsidRDefault="00553570" w:rsidP="00395727">
      <w:pPr>
        <w:pStyle w:val="NormalWeb"/>
        <w:numPr>
          <w:ilvl w:val="0"/>
          <w:numId w:val="20"/>
        </w:numPr>
        <w:bidi/>
        <w:rPr>
          <w:rFonts w:ascii="STC Forward" w:hAnsi="STC Forward" w:cs="STC Forward"/>
          <w:sz w:val="28"/>
          <w:szCs w:val="28"/>
        </w:rPr>
      </w:pPr>
      <w:r w:rsidRPr="00563ACF">
        <w:rPr>
          <w:rFonts w:ascii="STC Forward" w:hAnsi="STC Forward" w:cs="STC Forward"/>
          <w:sz w:val="28"/>
          <w:szCs w:val="28"/>
          <w:rtl/>
        </w:rPr>
        <w:t>تقليل المطالبات المالية</w:t>
      </w:r>
      <w:r w:rsidRPr="00563ACF">
        <w:rPr>
          <w:rFonts w:ascii="STC Forward" w:hAnsi="STC Forward" w:cs="STC Forward"/>
          <w:sz w:val="28"/>
          <w:szCs w:val="28"/>
        </w:rPr>
        <w:t xml:space="preserve"> (Claims Reduction): </w:t>
      </w:r>
      <w:r w:rsidRPr="00563ACF">
        <w:rPr>
          <w:rFonts w:ascii="STC Forward" w:hAnsi="STC Forward" w:cs="STC Forward"/>
          <w:sz w:val="28"/>
          <w:szCs w:val="28"/>
          <w:rtl/>
        </w:rPr>
        <w:t xml:space="preserve">ساهمت الصور المؤرشفة والمحللة بالذكاء الاصطناعي في توفير "أدلة قطعية" لنوعية وحجم العمل المنجز، مما قلل النزاعات مع المقاولين حول "بنود الأعمال الإضافية" بنسبة تزيد عن </w:t>
      </w:r>
      <w:r w:rsidRPr="00563ACF">
        <w:rPr>
          <w:rFonts w:ascii="STC Forward" w:hAnsi="STC Forward" w:cs="STC Forward"/>
          <w:sz w:val="28"/>
          <w:szCs w:val="28"/>
        </w:rPr>
        <w:t>25%.</w:t>
      </w:r>
    </w:p>
    <w:p w14:paraId="5445825F" w14:textId="77777777" w:rsidR="00553570" w:rsidRPr="00563ACF" w:rsidRDefault="00553570" w:rsidP="00395727">
      <w:pPr>
        <w:pStyle w:val="NormalWeb"/>
        <w:numPr>
          <w:ilvl w:val="0"/>
          <w:numId w:val="20"/>
        </w:numPr>
        <w:bidi/>
        <w:rPr>
          <w:rFonts w:ascii="STC Forward" w:hAnsi="STC Forward" w:cs="STC Forward"/>
          <w:sz w:val="28"/>
          <w:szCs w:val="28"/>
        </w:rPr>
      </w:pPr>
      <w:r w:rsidRPr="00563ACF">
        <w:rPr>
          <w:rFonts w:ascii="STC Forward" w:hAnsi="STC Forward" w:cs="STC Forward"/>
          <w:sz w:val="28"/>
          <w:szCs w:val="28"/>
          <w:rtl/>
        </w:rPr>
        <w:t>تحسين التدفقات النقدية</w:t>
      </w:r>
      <w:r w:rsidRPr="00563ACF">
        <w:rPr>
          <w:rFonts w:ascii="STC Forward" w:hAnsi="STC Forward" w:cs="STC Forward"/>
          <w:sz w:val="28"/>
          <w:szCs w:val="28"/>
        </w:rPr>
        <w:t xml:space="preserve"> (Cash Flow Optimization): </w:t>
      </w:r>
      <w:r w:rsidRPr="00563ACF">
        <w:rPr>
          <w:rFonts w:ascii="STC Forward" w:hAnsi="STC Forward" w:cs="STC Forward"/>
          <w:sz w:val="28"/>
          <w:szCs w:val="28"/>
          <w:rtl/>
        </w:rPr>
        <w:t>من خلال التنبؤ الدقيق بمواعيد اكتمال المراحل</w:t>
      </w:r>
      <w:r w:rsidRPr="00563ACF">
        <w:rPr>
          <w:rFonts w:ascii="STC Forward" w:hAnsi="STC Forward" w:cs="STC Forward"/>
          <w:sz w:val="28"/>
          <w:szCs w:val="28"/>
        </w:rPr>
        <w:t xml:space="preserve"> (Milestones)</w:t>
      </w:r>
      <w:r w:rsidRPr="00563ACF">
        <w:rPr>
          <w:rFonts w:ascii="STC Forward" w:hAnsi="STC Forward" w:cs="STC Forward"/>
          <w:sz w:val="28"/>
          <w:szCs w:val="28"/>
          <w:rtl/>
        </w:rPr>
        <w:t>، استطاعت الإدارة المالية في</w:t>
      </w:r>
      <w:r w:rsidRPr="00563ACF">
        <w:rPr>
          <w:rFonts w:ascii="STC Forward" w:hAnsi="STC Forward" w:cs="STC Forward"/>
          <w:sz w:val="28"/>
          <w:szCs w:val="28"/>
        </w:rPr>
        <w:t xml:space="preserve"> stc </w:t>
      </w:r>
      <w:r w:rsidRPr="00563ACF">
        <w:rPr>
          <w:rFonts w:ascii="STC Forward" w:hAnsi="STC Forward" w:cs="STC Forward"/>
          <w:sz w:val="28"/>
          <w:szCs w:val="28"/>
          <w:rtl/>
        </w:rPr>
        <w:t>تحسين جدولة الدفعات، مما رفع من كفاءة استخدام السيولة النقدية للشركة</w:t>
      </w:r>
      <w:r w:rsidRPr="00563ACF">
        <w:rPr>
          <w:rFonts w:ascii="STC Forward" w:hAnsi="STC Forward" w:cs="STC Forward"/>
          <w:sz w:val="28"/>
          <w:szCs w:val="28"/>
        </w:rPr>
        <w:t>.</w:t>
      </w:r>
    </w:p>
    <w:p w14:paraId="09A76B1B" w14:textId="77777777" w:rsidR="00553570" w:rsidRPr="00563ACF" w:rsidRDefault="00553570" w:rsidP="00395727">
      <w:pPr>
        <w:pStyle w:val="NormalWeb"/>
        <w:numPr>
          <w:ilvl w:val="0"/>
          <w:numId w:val="20"/>
        </w:numPr>
        <w:bidi/>
        <w:rPr>
          <w:rFonts w:ascii="STC Forward" w:hAnsi="STC Forward" w:cs="STC Forward"/>
          <w:sz w:val="28"/>
          <w:szCs w:val="28"/>
        </w:rPr>
      </w:pPr>
      <w:r w:rsidRPr="00563ACF">
        <w:rPr>
          <w:rFonts w:ascii="STC Forward" w:hAnsi="STC Forward" w:cs="STC Forward"/>
          <w:sz w:val="28"/>
          <w:szCs w:val="28"/>
          <w:rtl/>
        </w:rPr>
        <w:t>الهندسة القيمية</w:t>
      </w:r>
      <w:r w:rsidRPr="00563ACF">
        <w:rPr>
          <w:rFonts w:ascii="STC Forward" w:hAnsi="STC Forward" w:cs="STC Forward"/>
          <w:sz w:val="28"/>
          <w:szCs w:val="28"/>
        </w:rPr>
        <w:t xml:space="preserve"> (Value Engineering): </w:t>
      </w:r>
      <w:r w:rsidRPr="00563ACF">
        <w:rPr>
          <w:rFonts w:ascii="STC Forward" w:hAnsi="STC Forward" w:cs="STC Forward"/>
          <w:sz w:val="28"/>
          <w:szCs w:val="28"/>
          <w:rtl/>
        </w:rPr>
        <w:t>الخوارزميات التنبؤية ساعدت في اختيار "بدائل للمواد" بناءً على تحليل توافرها في السوق العالمي وأثرها على صيانة المشروع مستقبلاً، مما أدى لخفض "تكلفة دورة الحياة</w:t>
      </w:r>
      <w:r w:rsidRPr="00563ACF">
        <w:rPr>
          <w:rFonts w:ascii="STC Forward" w:hAnsi="STC Forward" w:cs="STC Forward"/>
          <w:sz w:val="28"/>
          <w:szCs w:val="28"/>
        </w:rPr>
        <w:t xml:space="preserve">" (Life Cycle Cost) </w:t>
      </w:r>
      <w:r w:rsidRPr="00563ACF">
        <w:rPr>
          <w:rFonts w:ascii="STC Forward" w:hAnsi="STC Forward" w:cs="STC Forward"/>
          <w:sz w:val="28"/>
          <w:szCs w:val="28"/>
          <w:rtl/>
        </w:rPr>
        <w:t>للمنشآت الإنشائية</w:t>
      </w:r>
      <w:r w:rsidRPr="00563ACF">
        <w:rPr>
          <w:rFonts w:ascii="STC Forward" w:hAnsi="STC Forward" w:cs="STC Forward"/>
          <w:sz w:val="28"/>
          <w:szCs w:val="28"/>
        </w:rPr>
        <w:t>.</w:t>
      </w:r>
    </w:p>
    <w:p w14:paraId="76C49032" w14:textId="7212525D" w:rsidR="00553570" w:rsidRPr="00563ACF" w:rsidRDefault="00553570" w:rsidP="00563ACF">
      <w:pPr>
        <w:rPr>
          <w:rFonts w:ascii="STC Forward" w:eastAsia="Times New Roman" w:hAnsi="STC Forward" w:cs="STC Forward"/>
          <w:kern w:val="0"/>
          <w:sz w:val="28"/>
          <w:szCs w:val="28"/>
          <w14:ligatures w14:val="none"/>
        </w:rPr>
      </w:pPr>
    </w:p>
    <w:p w14:paraId="6DDCC081" w14:textId="77777777" w:rsidR="00553570" w:rsidRPr="00563ACF" w:rsidRDefault="00553570"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4.8 </w:t>
      </w:r>
      <w:r w:rsidRPr="00563ACF">
        <w:rPr>
          <w:rFonts w:ascii="STC Forward" w:eastAsia="Times New Roman" w:hAnsi="STC Forward" w:cs="STC Forward"/>
          <w:color w:val="auto"/>
          <w:kern w:val="0"/>
          <w:sz w:val="28"/>
          <w:szCs w:val="28"/>
          <w:rtl/>
          <w14:ligatures w14:val="none"/>
        </w:rPr>
        <w:t>تحليل التباين</w:t>
      </w:r>
      <w:r w:rsidRPr="00563ACF">
        <w:rPr>
          <w:rFonts w:ascii="STC Forward" w:eastAsia="Times New Roman" w:hAnsi="STC Forward" w:cs="STC Forward"/>
          <w:color w:val="auto"/>
          <w:kern w:val="0"/>
          <w:sz w:val="28"/>
          <w:szCs w:val="28"/>
          <w14:ligatures w14:val="none"/>
        </w:rPr>
        <w:t xml:space="preserve"> (ANOVA) </w:t>
      </w:r>
      <w:r w:rsidRPr="00563ACF">
        <w:rPr>
          <w:rFonts w:ascii="STC Forward" w:eastAsia="Times New Roman" w:hAnsi="STC Forward" w:cs="STC Forward"/>
          <w:color w:val="auto"/>
          <w:kern w:val="0"/>
          <w:sz w:val="28"/>
          <w:szCs w:val="28"/>
          <w:rtl/>
          <w14:ligatures w14:val="none"/>
        </w:rPr>
        <w:t>للمتغيرات الديموغرافية كوسيط</w:t>
      </w:r>
      <w:r w:rsidRPr="00563ACF">
        <w:rPr>
          <w:rFonts w:ascii="STC Forward" w:eastAsia="Times New Roman" w:hAnsi="STC Forward" w:cs="STC Forward"/>
          <w:color w:val="auto"/>
          <w:kern w:val="0"/>
          <w:sz w:val="28"/>
          <w:szCs w:val="28"/>
          <w14:ligatures w14:val="none"/>
        </w:rPr>
        <w:t xml:space="preserve"> (The Impact of Experience)</w:t>
      </w:r>
    </w:p>
    <w:p w14:paraId="48D1F5E5" w14:textId="0720FF5B"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القسم نناقش سؤالاً جوهرياً: هل تختلف فاعلية الذكاء الاصطناعي باختلاف خبرة المهندس في</w:t>
      </w:r>
      <w:r w:rsidRPr="00563ACF">
        <w:rPr>
          <w:rFonts w:ascii="STC Forward" w:hAnsi="STC Forward" w:cs="STC Forward"/>
          <w:sz w:val="28"/>
          <w:szCs w:val="28"/>
        </w:rPr>
        <w:t xml:space="preserve"> stc</w:t>
      </w:r>
      <w:r w:rsidRPr="00563ACF">
        <w:rPr>
          <w:rFonts w:ascii="STC Forward" w:hAnsi="STC Forward" w:cs="STC Forward"/>
          <w:sz w:val="28"/>
          <w:szCs w:val="28"/>
          <w:rtl/>
        </w:rPr>
        <w:t>؟</w:t>
      </w:r>
    </w:p>
    <w:p w14:paraId="39D334B9"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جدول (4-7): تحليل التباين</w:t>
      </w:r>
      <w:r w:rsidRPr="00563ACF">
        <w:rPr>
          <w:rFonts w:ascii="STC Forward" w:hAnsi="STC Forward" w:cs="STC Forward"/>
          <w:sz w:val="28"/>
          <w:szCs w:val="28"/>
        </w:rPr>
        <w:t xml:space="preserve"> (ANOVA) </w:t>
      </w:r>
      <w:r w:rsidRPr="00563ACF">
        <w:rPr>
          <w:rFonts w:ascii="STC Forward" w:hAnsi="STC Forward" w:cs="STC Forward"/>
          <w:sz w:val="28"/>
          <w:szCs w:val="28"/>
          <w:rtl/>
        </w:rPr>
        <w:t>لآراء العينة حول أثر</w:t>
      </w:r>
      <w:r w:rsidRPr="00563ACF">
        <w:rPr>
          <w:rFonts w:ascii="STC Forward" w:hAnsi="STC Forward" w:cs="STC Forward"/>
          <w:sz w:val="28"/>
          <w:szCs w:val="28"/>
        </w:rPr>
        <w:t xml:space="preserve"> AI </w:t>
      </w:r>
      <w:r w:rsidRPr="00563ACF">
        <w:rPr>
          <w:rFonts w:ascii="STC Forward" w:hAnsi="STC Forward" w:cs="STC Forward"/>
          <w:sz w:val="28"/>
          <w:szCs w:val="28"/>
          <w:rtl/>
        </w:rPr>
        <w:t>حسب سنوات الخبرة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50"/>
        <w:gridCol w:w="1667"/>
        <w:gridCol w:w="1335"/>
        <w:gridCol w:w="1706"/>
        <w:gridCol w:w="908"/>
        <w:gridCol w:w="1355"/>
      </w:tblGrid>
      <w:tr w:rsidR="00553570" w:rsidRPr="000B7F18" w14:paraId="18947484"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69A719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مصدر التباين</w:t>
            </w:r>
          </w:p>
        </w:tc>
        <w:tc>
          <w:tcPr>
            <w:tcW w:w="0" w:type="auto"/>
            <w:tcBorders>
              <w:top w:val="single" w:sz="6" w:space="0" w:color="auto"/>
              <w:left w:val="single" w:sz="6" w:space="0" w:color="auto"/>
              <w:bottom w:val="single" w:sz="6" w:space="0" w:color="auto"/>
              <w:right w:val="single" w:sz="6" w:space="0" w:color="auto"/>
            </w:tcBorders>
            <w:vAlign w:val="center"/>
            <w:hideMark/>
          </w:tcPr>
          <w:p w14:paraId="1E040279"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مجموع المربعات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ADFAF5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درجات الحرية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256EFE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متوسط المربعات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C3E537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قيمة</w:t>
            </w:r>
            <w:r w:rsidRPr="000B7F18">
              <w:rPr>
                <w:rFonts w:ascii="STC Forward" w:eastAsia="Times New Roman" w:hAnsi="STC Forward" w:cs="STC Forward"/>
                <w:kern w:val="0"/>
                <w:sz w:val="24"/>
                <w:szCs w:val="24"/>
                <w14:ligatures w14:val="none"/>
              </w:rPr>
              <w:t xml:space="preserve"> (F)</w:t>
            </w:r>
          </w:p>
        </w:tc>
        <w:tc>
          <w:tcPr>
            <w:tcW w:w="0" w:type="auto"/>
            <w:tcBorders>
              <w:top w:val="single" w:sz="6" w:space="0" w:color="auto"/>
              <w:left w:val="single" w:sz="6" w:space="0" w:color="auto"/>
              <w:bottom w:val="single" w:sz="6" w:space="0" w:color="auto"/>
              <w:right w:val="single" w:sz="6" w:space="0" w:color="auto"/>
            </w:tcBorders>
            <w:vAlign w:val="center"/>
            <w:hideMark/>
          </w:tcPr>
          <w:p w14:paraId="6E14372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الدلالة</w:t>
            </w:r>
            <w:r w:rsidRPr="000B7F18">
              <w:rPr>
                <w:rFonts w:ascii="STC Forward" w:eastAsia="Times New Roman" w:hAnsi="STC Forward" w:cs="STC Forward"/>
                <w:kern w:val="0"/>
                <w:sz w:val="24"/>
                <w:szCs w:val="24"/>
                <w14:ligatures w14:val="none"/>
              </w:rPr>
              <w:t xml:space="preserve"> (Sig.)</w:t>
            </w:r>
          </w:p>
        </w:tc>
      </w:tr>
      <w:tr w:rsidR="00553570" w:rsidRPr="000B7F18" w14:paraId="796F6CB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24698FD"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بين المجموعات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967DBC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12.450</w:t>
            </w:r>
          </w:p>
        </w:tc>
        <w:tc>
          <w:tcPr>
            <w:tcW w:w="0" w:type="auto"/>
            <w:tcBorders>
              <w:top w:val="single" w:sz="6" w:space="0" w:color="auto"/>
              <w:left w:val="single" w:sz="6" w:space="0" w:color="auto"/>
              <w:bottom w:val="single" w:sz="6" w:space="0" w:color="auto"/>
              <w:right w:val="single" w:sz="6" w:space="0" w:color="auto"/>
            </w:tcBorders>
            <w:vAlign w:val="center"/>
            <w:hideMark/>
          </w:tcPr>
          <w:p w14:paraId="60665DA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5223574F"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6.225</w:t>
            </w:r>
          </w:p>
        </w:tc>
        <w:tc>
          <w:tcPr>
            <w:tcW w:w="0" w:type="auto"/>
            <w:tcBorders>
              <w:top w:val="single" w:sz="6" w:space="0" w:color="auto"/>
              <w:left w:val="single" w:sz="6" w:space="0" w:color="auto"/>
              <w:bottom w:val="single" w:sz="6" w:space="0" w:color="auto"/>
              <w:right w:val="single" w:sz="6" w:space="0" w:color="auto"/>
            </w:tcBorders>
            <w:vAlign w:val="center"/>
            <w:hideMark/>
          </w:tcPr>
          <w:p w14:paraId="30D95FC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8.92</w:t>
            </w:r>
          </w:p>
        </w:tc>
        <w:tc>
          <w:tcPr>
            <w:tcW w:w="0" w:type="auto"/>
            <w:tcBorders>
              <w:top w:val="single" w:sz="6" w:space="0" w:color="auto"/>
              <w:left w:val="single" w:sz="6" w:space="0" w:color="auto"/>
              <w:bottom w:val="single" w:sz="6" w:space="0" w:color="auto"/>
              <w:right w:val="single" w:sz="6" w:space="0" w:color="auto"/>
            </w:tcBorders>
            <w:vAlign w:val="center"/>
            <w:hideMark/>
          </w:tcPr>
          <w:p w14:paraId="1E3BDBE4"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0.000</w:t>
            </w:r>
          </w:p>
        </w:tc>
      </w:tr>
      <w:tr w:rsidR="00553570" w:rsidRPr="000B7F18" w14:paraId="101E554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2AA1C0B"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داخل المجموعات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302A62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81.320</w:t>
            </w:r>
          </w:p>
        </w:tc>
        <w:tc>
          <w:tcPr>
            <w:tcW w:w="0" w:type="auto"/>
            <w:tcBorders>
              <w:top w:val="single" w:sz="6" w:space="0" w:color="auto"/>
              <w:left w:val="single" w:sz="6" w:space="0" w:color="auto"/>
              <w:bottom w:val="single" w:sz="6" w:space="0" w:color="auto"/>
              <w:right w:val="single" w:sz="6" w:space="0" w:color="auto"/>
            </w:tcBorders>
            <w:vAlign w:val="center"/>
            <w:hideMark/>
          </w:tcPr>
          <w:p w14:paraId="67AC8C3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117</w:t>
            </w:r>
          </w:p>
        </w:tc>
        <w:tc>
          <w:tcPr>
            <w:tcW w:w="0" w:type="auto"/>
            <w:tcBorders>
              <w:top w:val="single" w:sz="6" w:space="0" w:color="auto"/>
              <w:left w:val="single" w:sz="6" w:space="0" w:color="auto"/>
              <w:bottom w:val="single" w:sz="6" w:space="0" w:color="auto"/>
              <w:right w:val="single" w:sz="6" w:space="0" w:color="auto"/>
            </w:tcBorders>
            <w:vAlign w:val="center"/>
            <w:hideMark/>
          </w:tcPr>
          <w:p w14:paraId="618D0635"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0.695</w:t>
            </w:r>
          </w:p>
        </w:tc>
        <w:tc>
          <w:tcPr>
            <w:tcW w:w="0" w:type="auto"/>
            <w:tcBorders>
              <w:top w:val="single" w:sz="6" w:space="0" w:color="auto"/>
              <w:left w:val="single" w:sz="6" w:space="0" w:color="auto"/>
              <w:bottom w:val="single" w:sz="6" w:space="0" w:color="auto"/>
              <w:right w:val="single" w:sz="6" w:space="0" w:color="auto"/>
            </w:tcBorders>
            <w:vAlign w:val="center"/>
            <w:hideMark/>
          </w:tcPr>
          <w:p w14:paraId="7A33F75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6A5C25E"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r>
      <w:tr w:rsidR="00553570" w:rsidRPr="000B7F18" w14:paraId="2C5E5AC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6BB844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الإجمالي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2CE63B3"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93.770</w:t>
            </w:r>
          </w:p>
        </w:tc>
        <w:tc>
          <w:tcPr>
            <w:tcW w:w="0" w:type="auto"/>
            <w:tcBorders>
              <w:top w:val="single" w:sz="6" w:space="0" w:color="auto"/>
              <w:left w:val="single" w:sz="6" w:space="0" w:color="auto"/>
              <w:bottom w:val="single" w:sz="6" w:space="0" w:color="auto"/>
              <w:right w:val="single" w:sz="6" w:space="0" w:color="auto"/>
            </w:tcBorders>
            <w:vAlign w:val="center"/>
            <w:hideMark/>
          </w:tcPr>
          <w:p w14:paraId="12D37DA8"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119</w:t>
            </w:r>
          </w:p>
        </w:tc>
        <w:tc>
          <w:tcPr>
            <w:tcW w:w="0" w:type="auto"/>
            <w:tcBorders>
              <w:top w:val="single" w:sz="6" w:space="0" w:color="auto"/>
              <w:left w:val="single" w:sz="6" w:space="0" w:color="auto"/>
              <w:bottom w:val="single" w:sz="6" w:space="0" w:color="auto"/>
              <w:right w:val="single" w:sz="6" w:space="0" w:color="auto"/>
            </w:tcBorders>
            <w:vAlign w:val="center"/>
            <w:hideMark/>
          </w:tcPr>
          <w:p w14:paraId="56884F47"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65627F1"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2471786" w14:textId="77777777" w:rsidR="00553570" w:rsidRPr="000B7F18" w:rsidRDefault="00553570"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w:t>
            </w:r>
          </w:p>
        </w:tc>
      </w:tr>
    </w:tbl>
    <w:p w14:paraId="3ACC6752"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مناقشة النتائج</w:t>
      </w:r>
      <w:r w:rsidRPr="00563ACF">
        <w:rPr>
          <w:rFonts w:ascii="STC Forward" w:hAnsi="STC Forward" w:cs="STC Forward"/>
          <w:sz w:val="28"/>
          <w:szCs w:val="28"/>
        </w:rPr>
        <w:t>:</w:t>
      </w:r>
    </w:p>
    <w:p w14:paraId="4EA47A06" w14:textId="77777777" w:rsidR="00553570" w:rsidRPr="00563ACF" w:rsidRDefault="00553570" w:rsidP="00563ACF">
      <w:pPr>
        <w:pStyle w:val="NormalWeb"/>
        <w:bidi/>
        <w:rPr>
          <w:rFonts w:ascii="STC Forward" w:hAnsi="STC Forward" w:cs="STC Forward"/>
          <w:sz w:val="28"/>
          <w:szCs w:val="28"/>
        </w:rPr>
      </w:pPr>
      <w:r w:rsidRPr="00563ACF">
        <w:rPr>
          <w:rFonts w:ascii="STC Forward" w:hAnsi="STC Forward" w:cs="STC Forward"/>
          <w:sz w:val="28"/>
          <w:szCs w:val="28"/>
          <w:rtl/>
        </w:rPr>
        <w:t>تظهر قيمة</w:t>
      </w:r>
      <w:r w:rsidRPr="00563ACF">
        <w:rPr>
          <w:rFonts w:ascii="STC Forward" w:hAnsi="STC Forward" w:cs="STC Forward"/>
          <w:sz w:val="28"/>
          <w:szCs w:val="28"/>
        </w:rPr>
        <w:t xml:space="preserve"> (F = 8.92) </w:t>
      </w:r>
      <w:r w:rsidRPr="00563ACF">
        <w:rPr>
          <w:rFonts w:ascii="STC Forward" w:hAnsi="STC Forward" w:cs="STC Forward"/>
          <w:sz w:val="28"/>
          <w:szCs w:val="28"/>
          <w:rtl/>
        </w:rPr>
        <w:t xml:space="preserve">بوضوح وجود فروق ذات دلالة إحصائية. يحلل الباحث هذه النتيجة بأن </w:t>
      </w:r>
      <w:r w:rsidRPr="00563ACF">
        <w:rPr>
          <w:rFonts w:ascii="STC Forward" w:hAnsi="STC Forward" w:cs="STC Forward"/>
          <w:sz w:val="28"/>
          <w:szCs w:val="28"/>
        </w:rPr>
        <w:t>"</w:t>
      </w:r>
      <w:r w:rsidRPr="00563ACF">
        <w:rPr>
          <w:rFonts w:ascii="STC Forward" w:hAnsi="STC Forward" w:cs="STC Forward"/>
          <w:sz w:val="28"/>
          <w:szCs w:val="28"/>
          <w:rtl/>
        </w:rPr>
        <w:t>المهندسين ذوي الخبرة المتوسطة (5-10 سنوات)</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هم الأكثر تفاؤلاً وتبنياً للتقنية، بينما يميل "كبار الخبراء" (أكثر من 10 سنوات) إلى المطالبة بدمج "الحدس البشري" مع مخرجات الآلة. هذه النقطة تقودنا إلى أهمية نموذج </w:t>
      </w:r>
      <w:r w:rsidRPr="00563ACF">
        <w:rPr>
          <w:rFonts w:ascii="STC Forward" w:hAnsi="STC Forward" w:cs="STC Forward"/>
          <w:sz w:val="28"/>
          <w:szCs w:val="28"/>
        </w:rPr>
        <w:t>"</w:t>
      </w:r>
      <w:r w:rsidRPr="00563ACF">
        <w:rPr>
          <w:rFonts w:ascii="STC Forward" w:hAnsi="STC Forward" w:cs="STC Forward"/>
          <w:sz w:val="28"/>
          <w:szCs w:val="28"/>
          <w:rtl/>
        </w:rPr>
        <w:t>الإنسان في الحلقة</w:t>
      </w:r>
      <w:r w:rsidRPr="00563ACF">
        <w:rPr>
          <w:rFonts w:ascii="STC Forward" w:hAnsi="STC Forward" w:cs="STC Forward"/>
          <w:sz w:val="28"/>
          <w:szCs w:val="28"/>
        </w:rPr>
        <w:t xml:space="preserve">" (Human-in-the-loop) </w:t>
      </w:r>
      <w:r w:rsidRPr="00563ACF">
        <w:rPr>
          <w:rFonts w:ascii="STC Forward" w:hAnsi="STC Forward" w:cs="STC Forward"/>
          <w:sz w:val="28"/>
          <w:szCs w:val="28"/>
          <w:rtl/>
        </w:rPr>
        <w:t>لضمان عدم تهميش الخبرات الهندسية التراكمية في</w:t>
      </w:r>
      <w:r w:rsidRPr="00563ACF">
        <w:rPr>
          <w:rFonts w:ascii="STC Forward" w:hAnsi="STC Forward" w:cs="STC Forward"/>
          <w:sz w:val="28"/>
          <w:szCs w:val="28"/>
        </w:rPr>
        <w:t xml:space="preserve"> stc.</w:t>
      </w:r>
    </w:p>
    <w:p w14:paraId="5A345BF5" w14:textId="6DC53368" w:rsidR="00553570" w:rsidRPr="00563ACF" w:rsidRDefault="00553570" w:rsidP="00563ACF">
      <w:pPr>
        <w:pStyle w:val="NormalWeb"/>
        <w:bidi/>
        <w:rPr>
          <w:rFonts w:ascii="STC Forward" w:hAnsi="STC Forward" w:cs="STC Forward"/>
          <w:sz w:val="28"/>
          <w:szCs w:val="28"/>
          <w:rtl/>
        </w:rPr>
      </w:pPr>
    </w:p>
    <w:p w14:paraId="5ADB3B7F"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تحليل التحديات الميدانية والتنظيمية</w:t>
      </w:r>
      <w:r w:rsidRPr="00563ACF">
        <w:rPr>
          <w:rFonts w:ascii="STC Forward" w:eastAsia="Times New Roman" w:hAnsi="STC Forward" w:cs="STC Forward"/>
          <w:color w:val="auto"/>
          <w:kern w:val="0"/>
          <w:sz w:val="28"/>
          <w:szCs w:val="28"/>
          <w14:ligatures w14:val="none"/>
        </w:rPr>
        <w:t xml:space="preserve"> (Implementation Bottlenecks)</w:t>
      </w:r>
    </w:p>
    <w:p w14:paraId="27865998"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رغم الأثر الإيجابي الواضح للذكاء الاصطناعي على مؤشرات الأداء، إلا أن تحليل إجابات مهندسي </w:t>
      </w:r>
      <w:r w:rsidRPr="00563ACF">
        <w:rPr>
          <w:rFonts w:ascii="STC Forward" w:hAnsi="STC Forward" w:cs="STC Forward"/>
          <w:sz w:val="28"/>
          <w:szCs w:val="28"/>
        </w:rPr>
        <w:t xml:space="preserve">stc </w:t>
      </w:r>
      <w:r w:rsidRPr="00563ACF">
        <w:rPr>
          <w:rFonts w:ascii="STC Forward" w:hAnsi="STC Forward" w:cs="STC Forward"/>
          <w:sz w:val="28"/>
          <w:szCs w:val="28"/>
          <w:rtl/>
        </w:rPr>
        <w:t>كشف عن "نقاط حرجة" تمنع الوصول إلى الكفاءة القصوى. يحلل الباحث في هذا المبحث هذه التحديات من منظور هندسي وإداري</w:t>
      </w:r>
      <w:r w:rsidRPr="00563ACF">
        <w:rPr>
          <w:rFonts w:ascii="STC Forward" w:hAnsi="STC Forward" w:cs="STC Forward"/>
          <w:sz w:val="28"/>
          <w:szCs w:val="28"/>
        </w:rPr>
        <w:t>.</w:t>
      </w:r>
    </w:p>
    <w:p w14:paraId="6827E99E"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4.9 </w:t>
      </w:r>
      <w:r w:rsidRPr="00563ACF">
        <w:rPr>
          <w:rFonts w:ascii="STC Forward" w:eastAsia="Times New Roman" w:hAnsi="STC Forward" w:cs="STC Forward"/>
          <w:color w:val="auto"/>
          <w:kern w:val="0"/>
          <w:sz w:val="28"/>
          <w:szCs w:val="28"/>
          <w:rtl/>
          <w14:ligatures w14:val="none"/>
        </w:rPr>
        <w:t>التحديات التقنية والبيئية</w:t>
      </w:r>
      <w:r w:rsidRPr="00563ACF">
        <w:rPr>
          <w:rFonts w:ascii="STC Forward" w:eastAsia="Times New Roman" w:hAnsi="STC Forward" w:cs="STC Forward"/>
          <w:color w:val="auto"/>
          <w:kern w:val="0"/>
          <w:sz w:val="28"/>
          <w:szCs w:val="28"/>
          <w14:ligatures w14:val="none"/>
        </w:rPr>
        <w:t xml:space="preserve"> (Technical &amp; Environmental Constraints)</w:t>
      </w:r>
    </w:p>
    <w:p w14:paraId="5E3A4496"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تتميز بيئة العمل في المملكة العربية السعودية، وخاصة في مواقع أبراج </w:t>
      </w:r>
      <w:r w:rsidRPr="00563ACF">
        <w:rPr>
          <w:rFonts w:ascii="STC Forward" w:hAnsi="STC Forward" w:cs="STC Forward"/>
          <w:sz w:val="28"/>
          <w:szCs w:val="28"/>
        </w:rPr>
        <w:t>stc</w:t>
      </w:r>
      <w:r w:rsidRPr="00563ACF">
        <w:rPr>
          <w:rFonts w:ascii="STC Forward" w:hAnsi="STC Forward" w:cs="STC Forward"/>
          <w:sz w:val="28"/>
          <w:szCs w:val="28"/>
          <w:rtl/>
        </w:rPr>
        <w:t>، بظروف فريدة تؤثر على "دقة البيانات" التي تعتمد عليها الخوارزميات</w:t>
      </w:r>
      <w:r w:rsidRPr="00563ACF">
        <w:rPr>
          <w:rFonts w:ascii="STC Forward" w:hAnsi="STC Forward" w:cs="STC Forward"/>
          <w:sz w:val="28"/>
          <w:szCs w:val="28"/>
        </w:rPr>
        <w:t>.</w:t>
      </w:r>
    </w:p>
    <w:p w14:paraId="7C6627CC"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4.9.1 </w:t>
      </w:r>
      <w:r w:rsidRPr="00563ACF">
        <w:rPr>
          <w:rFonts w:ascii="STC Forward" w:hAnsi="STC Forward" w:cs="STC Forward"/>
          <w:b w:val="0"/>
          <w:bCs w:val="0"/>
          <w:sz w:val="28"/>
          <w:szCs w:val="28"/>
          <w:rtl/>
        </w:rPr>
        <w:t>معضلة التداخل الترددي</w:t>
      </w:r>
      <w:r w:rsidRPr="00563ACF">
        <w:rPr>
          <w:rFonts w:ascii="STC Forward" w:hAnsi="STC Forward" w:cs="STC Forward"/>
          <w:b w:val="0"/>
          <w:bCs w:val="0"/>
          <w:sz w:val="28"/>
          <w:szCs w:val="28"/>
        </w:rPr>
        <w:t xml:space="preserve"> (RF Interference &amp; GPS Signal)</w:t>
      </w:r>
    </w:p>
    <w:p w14:paraId="7611C03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أفاد </w:t>
      </w:r>
      <w:r w:rsidRPr="00563ACF">
        <w:rPr>
          <w:rFonts w:ascii="STC Forward" w:hAnsi="STC Forward" w:cs="STC Forward"/>
          <w:sz w:val="28"/>
          <w:szCs w:val="28"/>
        </w:rPr>
        <w:t xml:space="preserve">(42%) </w:t>
      </w:r>
      <w:r w:rsidRPr="00563ACF">
        <w:rPr>
          <w:rFonts w:ascii="STC Forward" w:hAnsi="STC Forward" w:cs="STC Forward"/>
          <w:sz w:val="28"/>
          <w:szCs w:val="28"/>
          <w:rtl/>
        </w:rPr>
        <w:t>من المهندسين الميدانيين أن المواقع الحيوية ذات الكثافة الترددية العالية تؤثر على استقرار طائرات الدرون</w:t>
      </w:r>
      <w:r w:rsidRPr="00563ACF">
        <w:rPr>
          <w:rFonts w:ascii="STC Forward" w:hAnsi="STC Forward" w:cs="STC Forward"/>
          <w:sz w:val="28"/>
          <w:szCs w:val="28"/>
        </w:rPr>
        <w:t>.</w:t>
      </w:r>
    </w:p>
    <w:p w14:paraId="220892D8" w14:textId="77777777" w:rsidR="00841FCD" w:rsidRPr="00563ACF" w:rsidRDefault="00841FCD" w:rsidP="00395727">
      <w:pPr>
        <w:pStyle w:val="NormalWeb"/>
        <w:numPr>
          <w:ilvl w:val="0"/>
          <w:numId w:val="21"/>
        </w:numPr>
        <w:bidi/>
        <w:rPr>
          <w:rFonts w:ascii="STC Forward" w:hAnsi="STC Forward" w:cs="STC Forward"/>
          <w:sz w:val="28"/>
          <w:szCs w:val="28"/>
        </w:rPr>
      </w:pPr>
      <w:r w:rsidRPr="00563ACF">
        <w:rPr>
          <w:rFonts w:ascii="STC Forward" w:hAnsi="STC Forward" w:cs="STC Forward"/>
          <w:sz w:val="28"/>
          <w:szCs w:val="28"/>
          <w:rtl/>
        </w:rPr>
        <w:t>التحليل الهندسي</w:t>
      </w:r>
      <w:r w:rsidRPr="00563ACF">
        <w:rPr>
          <w:rFonts w:ascii="STC Forward" w:hAnsi="STC Forward" w:cs="STC Forward"/>
          <w:sz w:val="28"/>
          <w:szCs w:val="28"/>
        </w:rPr>
        <w:t xml:space="preserve">: </w:t>
      </w:r>
      <w:r w:rsidRPr="00563ACF">
        <w:rPr>
          <w:rFonts w:ascii="STC Forward" w:hAnsi="STC Forward" w:cs="STC Forward"/>
          <w:sz w:val="28"/>
          <w:szCs w:val="28"/>
          <w:rtl/>
        </w:rPr>
        <w:t>التداخل الكهرومغناطيسي الناتج عن هوائيات البث</w:t>
      </w:r>
      <w:r w:rsidRPr="00563ACF">
        <w:rPr>
          <w:rFonts w:ascii="STC Forward" w:hAnsi="STC Forward" w:cs="STC Forward"/>
          <w:sz w:val="28"/>
          <w:szCs w:val="28"/>
        </w:rPr>
        <w:t xml:space="preserve"> (Antennas) </w:t>
      </w:r>
      <w:r w:rsidRPr="00563ACF">
        <w:rPr>
          <w:rFonts w:ascii="STC Forward" w:hAnsi="STC Forward" w:cs="STC Forward"/>
          <w:sz w:val="28"/>
          <w:szCs w:val="28"/>
          <w:rtl/>
        </w:rPr>
        <w:t>قد يسبب انحرافاً في إشارات الـ</w:t>
      </w:r>
      <w:r w:rsidRPr="00563ACF">
        <w:rPr>
          <w:rFonts w:ascii="STC Forward" w:hAnsi="STC Forward" w:cs="STC Forward"/>
          <w:sz w:val="28"/>
          <w:szCs w:val="28"/>
        </w:rPr>
        <w:t xml:space="preserve"> GPS</w:t>
      </w:r>
      <w:r w:rsidRPr="00563ACF">
        <w:rPr>
          <w:rFonts w:ascii="STC Forward" w:hAnsi="STC Forward" w:cs="STC Forward"/>
          <w:sz w:val="28"/>
          <w:szCs w:val="28"/>
          <w:rtl/>
        </w:rPr>
        <w:t>، مما يؤدي إلى "إزاحة" في سحابة النقاط</w:t>
      </w:r>
      <w:r w:rsidRPr="00563ACF">
        <w:rPr>
          <w:rFonts w:ascii="STC Forward" w:hAnsi="STC Forward" w:cs="STC Forward"/>
          <w:sz w:val="28"/>
          <w:szCs w:val="28"/>
        </w:rPr>
        <w:t xml:space="preserve"> (Point Cloud Offset).</w:t>
      </w:r>
    </w:p>
    <w:p w14:paraId="3DF6223D" w14:textId="77777777" w:rsidR="00841FCD" w:rsidRPr="00563ACF" w:rsidRDefault="00841FCD" w:rsidP="00395727">
      <w:pPr>
        <w:pStyle w:val="NormalWeb"/>
        <w:numPr>
          <w:ilvl w:val="0"/>
          <w:numId w:val="21"/>
        </w:numPr>
        <w:bidi/>
        <w:rPr>
          <w:rFonts w:ascii="STC Forward" w:hAnsi="STC Forward" w:cs="STC Forward"/>
          <w:sz w:val="28"/>
          <w:szCs w:val="28"/>
        </w:rPr>
      </w:pPr>
      <w:r w:rsidRPr="00563ACF">
        <w:rPr>
          <w:rFonts w:ascii="STC Forward" w:hAnsi="STC Forward" w:cs="STC Forward"/>
          <w:sz w:val="28"/>
          <w:szCs w:val="28"/>
          <w:rtl/>
        </w:rPr>
        <w:t>الأثر على المخاطر</w:t>
      </w:r>
      <w:r w:rsidRPr="00563ACF">
        <w:rPr>
          <w:rFonts w:ascii="STC Forward" w:hAnsi="STC Forward" w:cs="STC Forward"/>
          <w:sz w:val="28"/>
          <w:szCs w:val="28"/>
        </w:rPr>
        <w:t xml:space="preserve">: </w:t>
      </w:r>
      <w:r w:rsidRPr="00563ACF">
        <w:rPr>
          <w:rFonts w:ascii="STC Forward" w:hAnsi="STC Forward" w:cs="STC Forward"/>
          <w:sz w:val="28"/>
          <w:szCs w:val="28"/>
          <w:rtl/>
        </w:rPr>
        <w:t>أي خطأ بمقدار سنتمترات في المسح الجوي قد يؤدي لقرار خاطئ بوجود "عدم مطابقة</w:t>
      </w:r>
      <w:r w:rsidRPr="00563ACF">
        <w:rPr>
          <w:rFonts w:ascii="STC Forward" w:hAnsi="STC Forward" w:cs="STC Forward"/>
          <w:sz w:val="28"/>
          <w:szCs w:val="28"/>
        </w:rPr>
        <w:t>" (Non-conformance)</w:t>
      </w:r>
      <w:r w:rsidRPr="00563ACF">
        <w:rPr>
          <w:rFonts w:ascii="STC Forward" w:hAnsi="STC Forward" w:cs="STC Forward"/>
          <w:sz w:val="28"/>
          <w:szCs w:val="28"/>
          <w:rtl/>
        </w:rPr>
        <w:t>، وهو ما يرفع من "الإنذارات الكاذبة</w:t>
      </w:r>
      <w:r w:rsidRPr="00563ACF">
        <w:rPr>
          <w:rFonts w:ascii="STC Forward" w:hAnsi="STC Forward" w:cs="STC Forward"/>
          <w:sz w:val="28"/>
          <w:szCs w:val="28"/>
        </w:rPr>
        <w:t xml:space="preserve">" (False Alarms) </w:t>
      </w:r>
      <w:r w:rsidRPr="00563ACF">
        <w:rPr>
          <w:rFonts w:ascii="STC Forward" w:hAnsi="STC Forward" w:cs="STC Forward"/>
          <w:sz w:val="28"/>
          <w:szCs w:val="28"/>
          <w:rtl/>
        </w:rPr>
        <w:t>ويقلل من ثقة مدير المشروع في النظام</w:t>
      </w:r>
      <w:r w:rsidRPr="00563ACF">
        <w:rPr>
          <w:rFonts w:ascii="STC Forward" w:hAnsi="STC Forward" w:cs="STC Forward"/>
          <w:sz w:val="28"/>
          <w:szCs w:val="28"/>
        </w:rPr>
        <w:t>.</w:t>
      </w:r>
    </w:p>
    <w:p w14:paraId="268C59B9"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4.9.2 </w:t>
      </w:r>
      <w:r w:rsidRPr="00563ACF">
        <w:rPr>
          <w:rFonts w:ascii="STC Forward" w:hAnsi="STC Forward" w:cs="STC Forward"/>
          <w:b w:val="0"/>
          <w:bCs w:val="0"/>
          <w:sz w:val="28"/>
          <w:szCs w:val="28"/>
          <w:rtl/>
        </w:rPr>
        <w:t>الظروف المناخية القاسية</w:t>
      </w:r>
      <w:r w:rsidRPr="00563ACF">
        <w:rPr>
          <w:rFonts w:ascii="STC Forward" w:hAnsi="STC Forward" w:cs="STC Forward"/>
          <w:b w:val="0"/>
          <w:bCs w:val="0"/>
          <w:sz w:val="28"/>
          <w:szCs w:val="28"/>
        </w:rPr>
        <w:t xml:space="preserve"> (Climatic Impact)</w:t>
      </w:r>
    </w:p>
    <w:p w14:paraId="715AE6B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تحليل البيانات أظهر ارتباطاً بين "درجة الحرارة" ودقة "المستشعرات البصرية</w:t>
      </w:r>
      <w:r w:rsidRPr="00563ACF">
        <w:rPr>
          <w:rFonts w:ascii="STC Forward" w:hAnsi="STC Forward" w:cs="STC Forward"/>
          <w:sz w:val="28"/>
          <w:szCs w:val="28"/>
        </w:rPr>
        <w:t>".</w:t>
      </w:r>
    </w:p>
    <w:p w14:paraId="0F862844" w14:textId="421418D6" w:rsidR="00841FCD" w:rsidRPr="00027EA9" w:rsidRDefault="00841FCD" w:rsidP="00395727">
      <w:pPr>
        <w:pStyle w:val="NormalWeb"/>
        <w:numPr>
          <w:ilvl w:val="0"/>
          <w:numId w:val="22"/>
        </w:numPr>
        <w:bidi/>
        <w:rPr>
          <w:rFonts w:ascii="STC Forward" w:hAnsi="STC Forward" w:cs="STC Forward"/>
          <w:sz w:val="28"/>
          <w:szCs w:val="28"/>
        </w:rPr>
      </w:pPr>
      <w:r w:rsidRPr="00563ACF">
        <w:rPr>
          <w:rFonts w:ascii="STC Forward" w:hAnsi="STC Forward" w:cs="STC Forward"/>
          <w:sz w:val="28"/>
          <w:szCs w:val="28"/>
          <w:rtl/>
        </w:rPr>
        <w:t>التأثير التقني</w:t>
      </w:r>
      <w:r w:rsidRPr="00563ACF">
        <w:rPr>
          <w:rFonts w:ascii="STC Forward" w:hAnsi="STC Forward" w:cs="STC Forward"/>
          <w:sz w:val="28"/>
          <w:szCs w:val="28"/>
        </w:rPr>
        <w:t xml:space="preserve">: </w:t>
      </w:r>
      <w:r w:rsidRPr="00563ACF">
        <w:rPr>
          <w:rFonts w:ascii="STC Forward" w:hAnsi="STC Forward" w:cs="STC Forward"/>
          <w:sz w:val="28"/>
          <w:szCs w:val="28"/>
          <w:rtl/>
        </w:rPr>
        <w:t>الحرارة العالية تؤدي لزيادة الضجيج</w:t>
      </w:r>
      <w:r w:rsidRPr="00563ACF">
        <w:rPr>
          <w:rFonts w:ascii="STC Forward" w:hAnsi="STC Forward" w:cs="STC Forward"/>
          <w:sz w:val="28"/>
          <w:szCs w:val="28"/>
        </w:rPr>
        <w:t xml:space="preserve"> (Noise) </w:t>
      </w:r>
      <w:r w:rsidRPr="00563ACF">
        <w:rPr>
          <w:rFonts w:ascii="STC Forward" w:hAnsi="STC Forward" w:cs="STC Forward"/>
          <w:sz w:val="28"/>
          <w:szCs w:val="28"/>
          <w:rtl/>
        </w:rPr>
        <w:t>في الصور الحرارية، مما يضعف قدرة الذكاء الاصطناعي على كشف العيوب الإنشائية الدقيقة أو التشققات في صبات مراكز البيانات</w:t>
      </w:r>
      <w:r w:rsidRPr="00563ACF">
        <w:rPr>
          <w:rFonts w:ascii="STC Forward" w:hAnsi="STC Forward" w:cs="STC Forward"/>
          <w:sz w:val="28"/>
          <w:szCs w:val="28"/>
        </w:rPr>
        <w:t>.</w:t>
      </w:r>
    </w:p>
    <w:p w14:paraId="28C38030"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4.10 </w:t>
      </w:r>
      <w:r w:rsidRPr="00563ACF">
        <w:rPr>
          <w:rFonts w:ascii="STC Forward" w:eastAsia="Times New Roman" w:hAnsi="STC Forward" w:cs="STC Forward"/>
          <w:color w:val="auto"/>
          <w:kern w:val="0"/>
          <w:sz w:val="28"/>
          <w:szCs w:val="28"/>
          <w:rtl/>
          <w14:ligatures w14:val="none"/>
        </w:rPr>
        <w:t>التحديات التنظيمية وحوكمة البيانات</w:t>
      </w:r>
      <w:r w:rsidRPr="00563ACF">
        <w:rPr>
          <w:rFonts w:ascii="STC Forward" w:eastAsia="Times New Roman" w:hAnsi="STC Forward" w:cs="STC Forward"/>
          <w:color w:val="auto"/>
          <w:kern w:val="0"/>
          <w:sz w:val="28"/>
          <w:szCs w:val="28"/>
          <w14:ligatures w14:val="none"/>
        </w:rPr>
        <w:t xml:space="preserve"> (Organizational &amp; Data Governance)</w:t>
      </w:r>
    </w:p>
    <w:p w14:paraId="6F196FDA" w14:textId="180998F2" w:rsidR="00841FCD" w:rsidRDefault="00841FCD" w:rsidP="00563ACF">
      <w:pPr>
        <w:pStyle w:val="NormalWeb"/>
        <w:bidi/>
        <w:rPr>
          <w:rFonts w:ascii="STC Forward" w:hAnsi="STC Forward" w:cs="STC Forward"/>
          <w:sz w:val="28"/>
          <w:szCs w:val="28"/>
          <w:rtl/>
        </w:rPr>
      </w:pPr>
      <w:r w:rsidRPr="00563ACF">
        <w:rPr>
          <w:rFonts w:ascii="STC Forward" w:hAnsi="STC Forward" w:cs="STC Forward"/>
          <w:sz w:val="28"/>
          <w:szCs w:val="28"/>
          <w:rtl/>
        </w:rPr>
        <w:t>تعد "صوامع البيانات</w:t>
      </w:r>
      <w:r w:rsidRPr="00563ACF">
        <w:rPr>
          <w:rFonts w:ascii="STC Forward" w:hAnsi="STC Forward" w:cs="STC Forward"/>
          <w:sz w:val="28"/>
          <w:szCs w:val="28"/>
        </w:rPr>
        <w:t xml:space="preserve">" (Data Silos) </w:t>
      </w:r>
      <w:r w:rsidRPr="00563ACF">
        <w:rPr>
          <w:rFonts w:ascii="STC Forward" w:hAnsi="STC Forward" w:cs="STC Forward"/>
          <w:sz w:val="28"/>
          <w:szCs w:val="28"/>
          <w:rtl/>
        </w:rPr>
        <w:t>العائق الإداري الأول في شركة</w:t>
      </w:r>
      <w:r w:rsidRPr="00563ACF">
        <w:rPr>
          <w:rFonts w:ascii="STC Forward" w:hAnsi="STC Forward" w:cs="STC Forward"/>
          <w:sz w:val="28"/>
          <w:szCs w:val="28"/>
        </w:rPr>
        <w:t xml:space="preserve"> stc </w:t>
      </w:r>
      <w:r w:rsidRPr="00563ACF">
        <w:rPr>
          <w:rFonts w:ascii="STC Forward" w:hAnsi="STC Forward" w:cs="STC Forward"/>
          <w:sz w:val="28"/>
          <w:szCs w:val="28"/>
          <w:rtl/>
        </w:rPr>
        <w:t>وفقاً لنتائج الاستبيان</w:t>
      </w:r>
      <w:r w:rsidRPr="00563ACF">
        <w:rPr>
          <w:rFonts w:ascii="STC Forward" w:hAnsi="STC Forward" w:cs="STC Forward"/>
          <w:sz w:val="28"/>
          <w:szCs w:val="28"/>
        </w:rPr>
        <w:t>.</w:t>
      </w:r>
    </w:p>
    <w:p w14:paraId="433D2F2A" w14:textId="1D474164" w:rsidR="00027EA9" w:rsidRDefault="00027EA9" w:rsidP="00563ACF">
      <w:pPr>
        <w:pStyle w:val="NormalWeb"/>
        <w:bidi/>
        <w:rPr>
          <w:rFonts w:ascii="STC Forward" w:hAnsi="STC Forward" w:cs="STC Forward"/>
          <w:sz w:val="28"/>
          <w:szCs w:val="28"/>
          <w:rtl/>
        </w:rPr>
      </w:pPr>
    </w:p>
    <w:p w14:paraId="51A458B7" w14:textId="28EC57F2" w:rsidR="00027EA9" w:rsidRDefault="00027EA9" w:rsidP="00563ACF">
      <w:pPr>
        <w:pStyle w:val="NormalWeb"/>
        <w:bidi/>
        <w:rPr>
          <w:rFonts w:ascii="STC Forward" w:hAnsi="STC Forward" w:cs="STC Forward"/>
          <w:sz w:val="28"/>
          <w:szCs w:val="28"/>
          <w:rtl/>
        </w:rPr>
      </w:pPr>
    </w:p>
    <w:p w14:paraId="2E7D9BD6" w14:textId="23D024DB" w:rsidR="00027EA9" w:rsidRDefault="00027EA9" w:rsidP="00563ACF">
      <w:pPr>
        <w:pStyle w:val="NormalWeb"/>
        <w:bidi/>
        <w:rPr>
          <w:rFonts w:ascii="STC Forward" w:hAnsi="STC Forward" w:cs="STC Forward"/>
          <w:sz w:val="28"/>
          <w:szCs w:val="28"/>
          <w:rtl/>
        </w:rPr>
      </w:pPr>
    </w:p>
    <w:p w14:paraId="03229D4F" w14:textId="77777777" w:rsidR="00027EA9" w:rsidRPr="00563ACF" w:rsidRDefault="00027EA9" w:rsidP="00563ACF">
      <w:pPr>
        <w:pStyle w:val="NormalWeb"/>
        <w:bidi/>
        <w:rPr>
          <w:rFonts w:ascii="STC Forward" w:hAnsi="STC Forward" w:cs="STC Forward"/>
          <w:sz w:val="28"/>
          <w:szCs w:val="28"/>
        </w:rPr>
      </w:pPr>
    </w:p>
    <w:p w14:paraId="3DE4E3CC"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(4-8): مصفوفة تحليل معوقات تدفق البيانات في مشاريع</w:t>
      </w:r>
      <w:r w:rsidRPr="00563ACF">
        <w:rPr>
          <w:rFonts w:ascii="STC Forward" w:hAnsi="STC Forward" w:cs="STC Forward"/>
          <w:b w:val="0"/>
          <w:bCs w:val="0"/>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735"/>
        <w:gridCol w:w="3555"/>
        <w:gridCol w:w="3103"/>
        <w:gridCol w:w="1323"/>
      </w:tblGrid>
      <w:tr w:rsidR="00841FCD" w:rsidRPr="00027EA9" w14:paraId="3EB399A6" w14:textId="77777777" w:rsidTr="00074CA0">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103EEA4"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نوع العائق</w:t>
            </w:r>
          </w:p>
        </w:tc>
        <w:tc>
          <w:tcPr>
            <w:tcW w:w="0" w:type="auto"/>
            <w:tcBorders>
              <w:top w:val="single" w:sz="6" w:space="0" w:color="auto"/>
              <w:left w:val="single" w:sz="6" w:space="0" w:color="auto"/>
              <w:bottom w:val="single" w:sz="6" w:space="0" w:color="auto"/>
              <w:right w:val="single" w:sz="6" w:space="0" w:color="auto"/>
            </w:tcBorders>
            <w:vAlign w:val="center"/>
            <w:hideMark/>
          </w:tcPr>
          <w:p w14:paraId="5EE6C1C6"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الوصف الإداري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5A4AB9C"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الأثر على كفاءة الـ</w:t>
            </w:r>
            <w:r w:rsidRPr="00027EA9">
              <w:rPr>
                <w:rFonts w:ascii="STC Forward" w:eastAsia="Times New Roman" w:hAnsi="STC Forward" w:cs="STC Forward"/>
                <w:kern w:val="0"/>
                <w:sz w:val="24"/>
                <w:szCs w:val="24"/>
                <w14:ligatures w14:val="none"/>
              </w:rPr>
              <w:t xml:space="preserve"> AI</w:t>
            </w:r>
          </w:p>
        </w:tc>
        <w:tc>
          <w:tcPr>
            <w:tcW w:w="0" w:type="auto"/>
            <w:tcBorders>
              <w:top w:val="single" w:sz="6" w:space="0" w:color="auto"/>
              <w:left w:val="single" w:sz="6" w:space="0" w:color="auto"/>
              <w:bottom w:val="single" w:sz="6" w:space="0" w:color="auto"/>
              <w:right w:val="single" w:sz="6" w:space="0" w:color="auto"/>
            </w:tcBorders>
            <w:vAlign w:val="center"/>
            <w:hideMark/>
          </w:tcPr>
          <w:p w14:paraId="295861FB"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الرتبة حسب العينة</w:t>
            </w:r>
          </w:p>
        </w:tc>
      </w:tr>
      <w:tr w:rsidR="00841FCD" w:rsidRPr="00027EA9" w14:paraId="3766077E" w14:textId="77777777" w:rsidTr="00074CA0">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B1A4961"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تجزئة الأنظمة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A7DBA13"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بيانات التكاليف في</w:t>
            </w:r>
            <w:r w:rsidRPr="00027EA9">
              <w:rPr>
                <w:rFonts w:ascii="STC Forward" w:eastAsia="Times New Roman" w:hAnsi="STC Forward" w:cs="STC Forward"/>
                <w:kern w:val="0"/>
                <w:sz w:val="24"/>
                <w:szCs w:val="24"/>
                <w14:ligatures w14:val="none"/>
              </w:rPr>
              <w:t xml:space="preserve"> SAP </w:t>
            </w:r>
            <w:r w:rsidRPr="00027EA9">
              <w:rPr>
                <w:rFonts w:ascii="STC Forward" w:eastAsia="Times New Roman" w:hAnsi="STC Forward" w:cs="STC Forward"/>
                <w:kern w:val="0"/>
                <w:sz w:val="24"/>
                <w:szCs w:val="24"/>
                <w:rtl/>
                <w14:ligatures w14:val="none"/>
              </w:rPr>
              <w:t>والجدول الزمني في</w:t>
            </w:r>
            <w:r w:rsidRPr="00027EA9">
              <w:rPr>
                <w:rFonts w:ascii="STC Forward" w:eastAsia="Times New Roman" w:hAnsi="STC Forward" w:cs="STC Forward"/>
                <w:kern w:val="0"/>
                <w:sz w:val="24"/>
                <w:szCs w:val="24"/>
                <w14:ligatures w14:val="none"/>
              </w:rPr>
              <w:t xml:space="preserve"> Primavera</w:t>
            </w:r>
          </w:p>
        </w:tc>
        <w:tc>
          <w:tcPr>
            <w:tcW w:w="0" w:type="auto"/>
            <w:tcBorders>
              <w:top w:val="single" w:sz="6" w:space="0" w:color="auto"/>
              <w:left w:val="single" w:sz="6" w:space="0" w:color="auto"/>
              <w:bottom w:val="single" w:sz="6" w:space="0" w:color="auto"/>
              <w:right w:val="single" w:sz="6" w:space="0" w:color="auto"/>
            </w:tcBorders>
            <w:vAlign w:val="center"/>
            <w:hideMark/>
          </w:tcPr>
          <w:p w14:paraId="14582859"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عدم القدرة على بناء تقرير</w:t>
            </w:r>
            <w:r w:rsidRPr="00027EA9">
              <w:rPr>
                <w:rFonts w:ascii="STC Forward" w:eastAsia="Times New Roman" w:hAnsi="STC Forward" w:cs="STC Forward"/>
                <w:kern w:val="0"/>
                <w:sz w:val="24"/>
                <w:szCs w:val="24"/>
                <w14:ligatures w14:val="none"/>
              </w:rPr>
              <w:t xml:space="preserve"> (EVM) </w:t>
            </w:r>
            <w:r w:rsidRPr="00027EA9">
              <w:rPr>
                <w:rFonts w:ascii="STC Forward" w:eastAsia="Times New Roman" w:hAnsi="STC Forward" w:cs="STC Forward"/>
                <w:kern w:val="0"/>
                <w:sz w:val="24"/>
                <w:szCs w:val="24"/>
                <w:rtl/>
                <w14:ligatures w14:val="none"/>
              </w:rPr>
              <w:t>لحظي وشامل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5108FB6"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14:ligatures w14:val="none"/>
              </w:rPr>
              <w:t>1</w:t>
            </w:r>
          </w:p>
        </w:tc>
      </w:tr>
      <w:tr w:rsidR="00841FCD" w:rsidRPr="00027EA9" w14:paraId="6F2F7122" w14:textId="77777777" w:rsidTr="00074CA0">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03A4676"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البيروقراطية التعاقدية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6AE06F7"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العقود الحالية لا تعترف بـ "صور الدرون" كمرجع قانوني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D4E135D"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تأخر اعتماد المستخلصات رغم وجود إثبات رقمي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749A443"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14:ligatures w14:val="none"/>
              </w:rPr>
              <w:t>2</w:t>
            </w:r>
          </w:p>
        </w:tc>
      </w:tr>
      <w:tr w:rsidR="00841FCD" w:rsidRPr="00027EA9" w14:paraId="70476E62" w14:textId="77777777" w:rsidTr="00074CA0">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A141A8B"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الأمن السيبراني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04AFD45"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قيود صارمة على رفع البيانات الهندسية للسحابة</w:t>
            </w:r>
            <w:r w:rsidRPr="00027EA9">
              <w:rPr>
                <w:rFonts w:ascii="STC Forward" w:eastAsia="Times New Roman" w:hAnsi="STC Forward" w:cs="STC Forward"/>
                <w:kern w:val="0"/>
                <w:sz w:val="24"/>
                <w:szCs w:val="24"/>
                <w14:ligatures w14:val="none"/>
              </w:rPr>
              <w:t xml:space="preserve"> (Cloud)</w:t>
            </w:r>
          </w:p>
        </w:tc>
        <w:tc>
          <w:tcPr>
            <w:tcW w:w="0" w:type="auto"/>
            <w:tcBorders>
              <w:top w:val="single" w:sz="6" w:space="0" w:color="auto"/>
              <w:left w:val="single" w:sz="6" w:space="0" w:color="auto"/>
              <w:bottom w:val="single" w:sz="6" w:space="0" w:color="auto"/>
              <w:right w:val="single" w:sz="6" w:space="0" w:color="auto"/>
            </w:tcBorders>
            <w:vAlign w:val="center"/>
            <w:hideMark/>
          </w:tcPr>
          <w:p w14:paraId="17E31171"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rtl/>
                <w14:ligatures w14:val="none"/>
              </w:rPr>
              <w:t>بطء في معالجة البيانات الضخمة محلياً</w:t>
            </w:r>
          </w:p>
        </w:tc>
        <w:tc>
          <w:tcPr>
            <w:tcW w:w="0" w:type="auto"/>
            <w:tcBorders>
              <w:top w:val="single" w:sz="6" w:space="0" w:color="auto"/>
              <w:left w:val="single" w:sz="6" w:space="0" w:color="auto"/>
              <w:bottom w:val="single" w:sz="6" w:space="0" w:color="auto"/>
              <w:right w:val="single" w:sz="6" w:space="0" w:color="auto"/>
            </w:tcBorders>
            <w:vAlign w:val="center"/>
            <w:hideMark/>
          </w:tcPr>
          <w:p w14:paraId="7D20D990" w14:textId="77777777" w:rsidR="00841FCD" w:rsidRPr="00027EA9" w:rsidRDefault="00841FCD" w:rsidP="00563ACF">
            <w:pPr>
              <w:spacing w:after="480"/>
              <w:rPr>
                <w:rFonts w:ascii="STC Forward" w:eastAsia="Times New Roman" w:hAnsi="STC Forward" w:cs="STC Forward"/>
                <w:kern w:val="0"/>
                <w:sz w:val="24"/>
                <w:szCs w:val="24"/>
                <w14:ligatures w14:val="none"/>
              </w:rPr>
            </w:pPr>
            <w:r w:rsidRPr="00027EA9">
              <w:rPr>
                <w:rFonts w:ascii="STC Forward" w:eastAsia="Times New Roman" w:hAnsi="STC Forward" w:cs="STC Forward"/>
                <w:kern w:val="0"/>
                <w:sz w:val="24"/>
                <w:szCs w:val="24"/>
                <w14:ligatures w14:val="none"/>
              </w:rPr>
              <w:t>3</w:t>
            </w:r>
          </w:p>
        </w:tc>
      </w:tr>
    </w:tbl>
    <w:p w14:paraId="7F629637" w14:textId="103C3D8F" w:rsidR="00841FCD" w:rsidRPr="00563ACF" w:rsidRDefault="00841FCD" w:rsidP="00563ACF">
      <w:pPr>
        <w:spacing w:after="0"/>
        <w:rPr>
          <w:rFonts w:ascii="STC Forward" w:eastAsia="Times New Roman" w:hAnsi="STC Forward" w:cs="STC Forward"/>
          <w:kern w:val="0"/>
          <w:sz w:val="28"/>
          <w:szCs w:val="28"/>
          <w14:ligatures w14:val="none"/>
        </w:rPr>
      </w:pPr>
    </w:p>
    <w:p w14:paraId="0429BC7D"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4.11 </w:t>
      </w:r>
      <w:r w:rsidRPr="00563ACF">
        <w:rPr>
          <w:rFonts w:ascii="STC Forward" w:eastAsia="Times New Roman" w:hAnsi="STC Forward" w:cs="STC Forward"/>
          <w:color w:val="auto"/>
          <w:kern w:val="0"/>
          <w:sz w:val="28"/>
          <w:szCs w:val="28"/>
          <w:rtl/>
          <w14:ligatures w14:val="none"/>
        </w:rPr>
        <w:t>الفجوة المهارية والكفاءات الهجينة</w:t>
      </w:r>
      <w:r w:rsidRPr="00563ACF">
        <w:rPr>
          <w:rFonts w:ascii="STC Forward" w:eastAsia="Times New Roman" w:hAnsi="STC Forward" w:cs="STC Forward"/>
          <w:color w:val="auto"/>
          <w:kern w:val="0"/>
          <w:sz w:val="28"/>
          <w:szCs w:val="28"/>
          <w14:ligatures w14:val="none"/>
        </w:rPr>
        <w:t xml:space="preserve"> (The Human-Skill Gap)</w:t>
      </w:r>
    </w:p>
    <w:p w14:paraId="5030A84E"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أظهر تحليل "الأسئلة المفتوحة" في الاستبيان أن هناك نقصاً حاداً في المهندسين الذين يجمعون بين </w:t>
      </w:r>
      <w:r w:rsidRPr="00563ACF">
        <w:rPr>
          <w:rFonts w:ascii="STC Forward" w:hAnsi="STC Forward" w:cs="STC Forward"/>
          <w:sz w:val="28"/>
          <w:szCs w:val="28"/>
        </w:rPr>
        <w:t>"</w:t>
      </w:r>
      <w:r w:rsidRPr="00563ACF">
        <w:rPr>
          <w:rFonts w:ascii="STC Forward" w:hAnsi="STC Forward" w:cs="STC Forward"/>
          <w:sz w:val="28"/>
          <w:szCs w:val="28"/>
          <w:rtl/>
        </w:rPr>
        <w:t>هندسة المشاريع</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و </w:t>
      </w:r>
      <w:r w:rsidRPr="00563ACF">
        <w:rPr>
          <w:rFonts w:ascii="STC Forward" w:hAnsi="STC Forward" w:cs="STC Forward"/>
          <w:sz w:val="28"/>
          <w:szCs w:val="28"/>
        </w:rPr>
        <w:t>"</w:t>
      </w:r>
      <w:r w:rsidRPr="00563ACF">
        <w:rPr>
          <w:rFonts w:ascii="STC Forward" w:hAnsi="STC Forward" w:cs="STC Forward"/>
          <w:sz w:val="28"/>
          <w:szCs w:val="28"/>
          <w:rtl/>
        </w:rPr>
        <w:t>علوم البيانات</w:t>
      </w:r>
      <w:r w:rsidRPr="00563ACF">
        <w:rPr>
          <w:rFonts w:ascii="STC Forward" w:hAnsi="STC Forward" w:cs="STC Forward"/>
          <w:sz w:val="28"/>
          <w:szCs w:val="28"/>
        </w:rPr>
        <w:t>".</w:t>
      </w:r>
    </w:p>
    <w:p w14:paraId="75B58835" w14:textId="77777777" w:rsidR="00841FCD" w:rsidRPr="00563ACF" w:rsidRDefault="00841FCD" w:rsidP="00395727">
      <w:pPr>
        <w:pStyle w:val="NormalWeb"/>
        <w:numPr>
          <w:ilvl w:val="0"/>
          <w:numId w:val="23"/>
        </w:numPr>
        <w:bidi/>
        <w:rPr>
          <w:rFonts w:ascii="STC Forward" w:hAnsi="STC Forward" w:cs="STC Forward"/>
          <w:sz w:val="28"/>
          <w:szCs w:val="28"/>
        </w:rPr>
      </w:pPr>
      <w:r w:rsidRPr="00563ACF">
        <w:rPr>
          <w:rFonts w:ascii="STC Forward" w:hAnsi="STC Forward" w:cs="STC Forward"/>
          <w:sz w:val="28"/>
          <w:szCs w:val="28"/>
          <w:rtl/>
        </w:rPr>
        <w:t>التحليل الإداري</w:t>
      </w:r>
      <w:r w:rsidRPr="00563ACF">
        <w:rPr>
          <w:rFonts w:ascii="STC Forward" w:hAnsi="STC Forward" w:cs="STC Forward"/>
          <w:sz w:val="28"/>
          <w:szCs w:val="28"/>
        </w:rPr>
        <w:t xml:space="preserve">: </w:t>
      </w:r>
      <w:r w:rsidRPr="00563ACF">
        <w:rPr>
          <w:rFonts w:ascii="STC Forward" w:hAnsi="STC Forward" w:cs="STC Forward"/>
          <w:sz w:val="28"/>
          <w:szCs w:val="28"/>
          <w:rtl/>
        </w:rPr>
        <w:t>مدير المشروع التقليدي في</w:t>
      </w:r>
      <w:r w:rsidRPr="00563ACF">
        <w:rPr>
          <w:rFonts w:ascii="STC Forward" w:hAnsi="STC Forward" w:cs="STC Forward"/>
          <w:sz w:val="28"/>
          <w:szCs w:val="28"/>
        </w:rPr>
        <w:t xml:space="preserve"> stc </w:t>
      </w:r>
      <w:r w:rsidRPr="00563ACF">
        <w:rPr>
          <w:rFonts w:ascii="STC Forward" w:hAnsi="STC Forward" w:cs="STC Forward"/>
          <w:sz w:val="28"/>
          <w:szCs w:val="28"/>
          <w:rtl/>
        </w:rPr>
        <w:t>يمتلك خبرة ميدانية هائلة، لكنه يفتقر للقدرة على "استنطاق" مخرجات الخوارزمية</w:t>
      </w:r>
      <w:r w:rsidRPr="00563ACF">
        <w:rPr>
          <w:rFonts w:ascii="STC Forward" w:hAnsi="STC Forward" w:cs="STC Forward"/>
          <w:sz w:val="28"/>
          <w:szCs w:val="28"/>
        </w:rPr>
        <w:t>.</w:t>
      </w:r>
    </w:p>
    <w:p w14:paraId="50374B38" w14:textId="77777777" w:rsidR="00841FCD" w:rsidRPr="00563ACF" w:rsidRDefault="00841FCD" w:rsidP="00395727">
      <w:pPr>
        <w:pStyle w:val="NormalWeb"/>
        <w:numPr>
          <w:ilvl w:val="0"/>
          <w:numId w:val="23"/>
        </w:numPr>
        <w:bidi/>
        <w:rPr>
          <w:rFonts w:ascii="STC Forward" w:hAnsi="STC Forward" w:cs="STC Forward"/>
          <w:sz w:val="28"/>
          <w:szCs w:val="28"/>
        </w:rPr>
      </w:pPr>
      <w:r w:rsidRPr="00563ACF">
        <w:rPr>
          <w:rFonts w:ascii="STC Forward" w:hAnsi="STC Forward" w:cs="STC Forward"/>
          <w:sz w:val="28"/>
          <w:szCs w:val="28"/>
          <w:rtl/>
        </w:rPr>
        <w:t>النتيجة</w:t>
      </w:r>
      <w:r w:rsidRPr="00563ACF">
        <w:rPr>
          <w:rFonts w:ascii="STC Forward" w:hAnsi="STC Forward" w:cs="STC Forward"/>
          <w:sz w:val="28"/>
          <w:szCs w:val="28"/>
        </w:rPr>
        <w:t xml:space="preserve">: </w:t>
      </w:r>
      <w:r w:rsidRPr="00563ACF">
        <w:rPr>
          <w:rFonts w:ascii="STC Forward" w:hAnsi="STC Forward" w:cs="STC Forward"/>
          <w:sz w:val="28"/>
          <w:szCs w:val="28"/>
          <w:rtl/>
        </w:rPr>
        <w:t>يؤدي ذلك إلى وجود فجوة في "تفسير المخاطر"؛ حيث يقدم النظام تنبؤاً بوقوع خطر، ولكن لا يتم اتخاذ إجراء تصحيحي لأن مدير المشروع لا يثق في "المنطق البرمجي" خلف التنبيه</w:t>
      </w:r>
      <w:r w:rsidRPr="00563ACF">
        <w:rPr>
          <w:rFonts w:ascii="STC Forward" w:hAnsi="STC Forward" w:cs="STC Forward"/>
          <w:sz w:val="28"/>
          <w:szCs w:val="28"/>
        </w:rPr>
        <w:t>.</w:t>
      </w:r>
    </w:p>
    <w:p w14:paraId="744D87D2" w14:textId="107FC1D8" w:rsidR="00841FCD" w:rsidRPr="00563ACF" w:rsidRDefault="00841FCD" w:rsidP="00563ACF">
      <w:pPr>
        <w:rPr>
          <w:rFonts w:ascii="STC Forward" w:eastAsia="Times New Roman" w:hAnsi="STC Forward" w:cs="STC Forward"/>
          <w:kern w:val="0"/>
          <w:sz w:val="28"/>
          <w:szCs w:val="28"/>
          <w14:ligatures w14:val="none"/>
        </w:rPr>
      </w:pPr>
    </w:p>
    <w:p w14:paraId="5D607361"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4.12 </w:t>
      </w:r>
      <w:r w:rsidRPr="00563ACF">
        <w:rPr>
          <w:rFonts w:ascii="STC Forward" w:eastAsia="Times New Roman" w:hAnsi="STC Forward" w:cs="STC Forward"/>
          <w:color w:val="auto"/>
          <w:kern w:val="0"/>
          <w:sz w:val="28"/>
          <w:szCs w:val="28"/>
          <w:rtl/>
          <w14:ligatures w14:val="none"/>
        </w:rPr>
        <w:t>مناقشة النتائج في ضوء الدراسات السابقة</w:t>
      </w:r>
      <w:r w:rsidRPr="00563ACF">
        <w:rPr>
          <w:rFonts w:ascii="STC Forward" w:eastAsia="Times New Roman" w:hAnsi="STC Forward" w:cs="STC Forward"/>
          <w:color w:val="auto"/>
          <w:kern w:val="0"/>
          <w:sz w:val="28"/>
          <w:szCs w:val="28"/>
          <w14:ligatures w14:val="none"/>
        </w:rPr>
        <w:t xml:space="preserve"> (Results Discussion vs. Literature)</w:t>
      </w:r>
    </w:p>
    <w:p w14:paraId="58374640"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القسم (الصفحات 85-95)، يضع الباحث نتائجه في "مواجهة علمية</w:t>
      </w:r>
      <w:r w:rsidRPr="00563ACF">
        <w:rPr>
          <w:rFonts w:ascii="STC Forward" w:hAnsi="STC Forward" w:cs="STC Forward"/>
          <w:sz w:val="28"/>
          <w:szCs w:val="28"/>
        </w:rPr>
        <w:t>":</w:t>
      </w:r>
    </w:p>
    <w:p w14:paraId="5B8EE24F" w14:textId="77777777" w:rsidR="00841FCD" w:rsidRPr="00563ACF" w:rsidRDefault="00841FCD" w:rsidP="00395727">
      <w:pPr>
        <w:pStyle w:val="NormalWeb"/>
        <w:numPr>
          <w:ilvl w:val="0"/>
          <w:numId w:val="24"/>
        </w:numPr>
        <w:bidi/>
        <w:rPr>
          <w:rFonts w:ascii="STC Forward" w:hAnsi="STC Forward" w:cs="STC Forward"/>
          <w:sz w:val="28"/>
          <w:szCs w:val="28"/>
        </w:rPr>
      </w:pPr>
      <w:r w:rsidRPr="00563ACF">
        <w:rPr>
          <w:rFonts w:ascii="STC Forward" w:hAnsi="STC Forward" w:cs="STC Forward"/>
          <w:sz w:val="28"/>
          <w:szCs w:val="28"/>
          <w:rtl/>
        </w:rPr>
        <w:lastRenderedPageBreak/>
        <w:t>الاتفاق مع</w:t>
      </w:r>
      <w:r w:rsidRPr="00563ACF">
        <w:rPr>
          <w:rFonts w:ascii="STC Forward" w:hAnsi="STC Forward" w:cs="STC Forward"/>
          <w:sz w:val="28"/>
          <w:szCs w:val="28"/>
        </w:rPr>
        <w:t xml:space="preserve"> (McKinsey, 2023): </w:t>
      </w:r>
      <w:r w:rsidRPr="00563ACF">
        <w:rPr>
          <w:rFonts w:ascii="STC Forward" w:hAnsi="STC Forward" w:cs="STC Forward"/>
          <w:sz w:val="28"/>
          <w:szCs w:val="28"/>
          <w:rtl/>
        </w:rPr>
        <w:t>اتفقت نتائجنا مع ماكنزي في أن "توفير التكلفة" هو الدافع الأول لتبني</w:t>
      </w:r>
      <w:r w:rsidRPr="00563ACF">
        <w:rPr>
          <w:rFonts w:ascii="STC Forward" w:hAnsi="STC Forward" w:cs="STC Forward"/>
          <w:sz w:val="28"/>
          <w:szCs w:val="28"/>
        </w:rPr>
        <w:t xml:space="preserve"> AI</w:t>
      </w:r>
      <w:r w:rsidRPr="00563ACF">
        <w:rPr>
          <w:rFonts w:ascii="STC Forward" w:hAnsi="STC Forward" w:cs="STC Forward"/>
          <w:sz w:val="28"/>
          <w:szCs w:val="28"/>
          <w:rtl/>
        </w:rPr>
        <w:t>، حيث حققت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المدعومة تقنياً وفراً ملموساً</w:t>
      </w:r>
      <w:r w:rsidRPr="00563ACF">
        <w:rPr>
          <w:rFonts w:ascii="STC Forward" w:hAnsi="STC Forward" w:cs="STC Forward"/>
          <w:sz w:val="28"/>
          <w:szCs w:val="28"/>
        </w:rPr>
        <w:t>.</w:t>
      </w:r>
    </w:p>
    <w:p w14:paraId="138CE178" w14:textId="77777777" w:rsidR="00841FCD" w:rsidRPr="00563ACF" w:rsidRDefault="00841FCD" w:rsidP="00395727">
      <w:pPr>
        <w:pStyle w:val="NormalWeb"/>
        <w:numPr>
          <w:ilvl w:val="0"/>
          <w:numId w:val="24"/>
        </w:numPr>
        <w:bidi/>
        <w:rPr>
          <w:rFonts w:ascii="STC Forward" w:hAnsi="STC Forward" w:cs="STC Forward"/>
          <w:sz w:val="28"/>
          <w:szCs w:val="28"/>
        </w:rPr>
      </w:pPr>
      <w:r w:rsidRPr="00563ACF">
        <w:rPr>
          <w:rFonts w:ascii="STC Forward" w:hAnsi="STC Forward" w:cs="STC Forward"/>
          <w:sz w:val="28"/>
          <w:szCs w:val="28"/>
          <w:rtl/>
        </w:rPr>
        <w:t>الاختلاف مع</w:t>
      </w:r>
      <w:r w:rsidRPr="00563ACF">
        <w:rPr>
          <w:rFonts w:ascii="STC Forward" w:hAnsi="STC Forward" w:cs="STC Forward"/>
          <w:sz w:val="28"/>
          <w:szCs w:val="28"/>
        </w:rPr>
        <w:t xml:space="preserve"> (Davenport, 2020): </w:t>
      </w:r>
      <w:r w:rsidRPr="00563ACF">
        <w:rPr>
          <w:rFonts w:ascii="STC Forward" w:hAnsi="STC Forward" w:cs="STC Forward"/>
          <w:sz w:val="28"/>
          <w:szCs w:val="28"/>
          <w:rtl/>
        </w:rPr>
        <w:t>بينما رأى دافنبورت أن العائق تقني صرف، أثبتت دراستنا في</w:t>
      </w:r>
      <w:r w:rsidRPr="00563ACF">
        <w:rPr>
          <w:rFonts w:ascii="STC Forward" w:hAnsi="STC Forward" w:cs="STC Forward"/>
          <w:sz w:val="28"/>
          <w:szCs w:val="28"/>
        </w:rPr>
        <w:t xml:space="preserve"> stc </w:t>
      </w:r>
      <w:r w:rsidRPr="00563ACF">
        <w:rPr>
          <w:rFonts w:ascii="STC Forward" w:hAnsi="STC Forward" w:cs="STC Forward"/>
          <w:sz w:val="28"/>
          <w:szCs w:val="28"/>
          <w:rtl/>
        </w:rPr>
        <w:t>أن العائق هو "ثقافي وتعاقدي" بالدرجة الأولى؛ فالتقنية موجودة، ولكن "المنظومة الإدارية" تحتاج لتحديث لمواكبتها</w:t>
      </w:r>
      <w:r w:rsidRPr="00563ACF">
        <w:rPr>
          <w:rFonts w:ascii="STC Forward" w:hAnsi="STC Forward" w:cs="STC Forward"/>
          <w:sz w:val="28"/>
          <w:szCs w:val="28"/>
        </w:rPr>
        <w:t>.</w:t>
      </w:r>
    </w:p>
    <w:p w14:paraId="415219FD" w14:textId="4B9C6590" w:rsidR="00553570" w:rsidRPr="00563ACF" w:rsidRDefault="00553570" w:rsidP="00563ACF">
      <w:pPr>
        <w:pStyle w:val="NormalWeb"/>
        <w:bidi/>
        <w:rPr>
          <w:rFonts w:ascii="STC Forward" w:hAnsi="STC Forward" w:cs="STC Forward"/>
          <w:sz w:val="28"/>
          <w:szCs w:val="28"/>
          <w:rtl/>
        </w:rPr>
      </w:pPr>
    </w:p>
    <w:p w14:paraId="43047210"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الرابع: التحليل النوعي ورؤية القيادات</w:t>
      </w:r>
      <w:r w:rsidRPr="00563ACF">
        <w:rPr>
          <w:rFonts w:ascii="STC Forward" w:eastAsia="Times New Roman" w:hAnsi="STC Forward" w:cs="STC Forward"/>
          <w:color w:val="auto"/>
          <w:kern w:val="0"/>
          <w:sz w:val="28"/>
          <w:szCs w:val="28"/>
          <w14:ligatures w14:val="none"/>
        </w:rPr>
        <w:t xml:space="preserve"> (Qualitative Analysis &amp; Leadership Insight)</w:t>
      </w:r>
    </w:p>
    <w:p w14:paraId="1C98ACCD"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بعد الانتهاء من التحليل الكمي (الأرقام)، خصص الباحث هذا المبحث لتحليل المقابلات الشخصية التي أُجريت مع (8) من كبار مديري المشاريع ورؤساء قطاع البنية التحتية في</w:t>
      </w:r>
      <w:r w:rsidRPr="00563ACF">
        <w:rPr>
          <w:rFonts w:ascii="STC Forward" w:hAnsi="STC Forward" w:cs="STC Forward"/>
          <w:sz w:val="28"/>
          <w:szCs w:val="28"/>
        </w:rPr>
        <w:t xml:space="preserve"> stc. </w:t>
      </w:r>
      <w:r w:rsidRPr="00563ACF">
        <w:rPr>
          <w:rFonts w:ascii="STC Forward" w:hAnsi="STC Forward" w:cs="STC Forward"/>
          <w:sz w:val="28"/>
          <w:szCs w:val="28"/>
          <w:rtl/>
        </w:rPr>
        <w:t>يهدف هذا التحليل إلى فهم "الفلسفة الإدارية" خلف الأرقام</w:t>
      </w:r>
      <w:r w:rsidRPr="00563ACF">
        <w:rPr>
          <w:rFonts w:ascii="STC Forward" w:hAnsi="STC Forward" w:cs="STC Forward"/>
          <w:sz w:val="28"/>
          <w:szCs w:val="28"/>
        </w:rPr>
        <w:t>.</w:t>
      </w:r>
    </w:p>
    <w:p w14:paraId="282A0360"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4.13 </w:t>
      </w:r>
      <w:r w:rsidRPr="00563ACF">
        <w:rPr>
          <w:rFonts w:ascii="STC Forward" w:eastAsia="Times New Roman" w:hAnsi="STC Forward" w:cs="STC Forward"/>
          <w:color w:val="auto"/>
          <w:kern w:val="0"/>
          <w:sz w:val="28"/>
          <w:szCs w:val="28"/>
          <w:rtl/>
          <w14:ligatures w14:val="none"/>
        </w:rPr>
        <w:t>تحليل المحاور الاستراتيجية للمقابلات</w:t>
      </w:r>
      <w:r w:rsidRPr="00563ACF">
        <w:rPr>
          <w:rFonts w:ascii="STC Forward" w:eastAsia="Times New Roman" w:hAnsi="STC Forward" w:cs="STC Forward"/>
          <w:color w:val="auto"/>
          <w:kern w:val="0"/>
          <w:sz w:val="28"/>
          <w:szCs w:val="28"/>
          <w14:ligatures w14:val="none"/>
        </w:rPr>
        <w:t xml:space="preserve"> (Thematic Extraction)</w:t>
      </w:r>
    </w:p>
    <w:p w14:paraId="6ED0379D"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تم استخلاص ثلاثة محاور كبرى من إجابات القياديين، تعكس التوجهات المستقبلية للشركة</w:t>
      </w:r>
      <w:r w:rsidRPr="00563ACF">
        <w:rPr>
          <w:rFonts w:ascii="STC Forward" w:hAnsi="STC Forward" w:cs="STC Forward"/>
          <w:sz w:val="28"/>
          <w:szCs w:val="28"/>
        </w:rPr>
        <w:t>:</w:t>
      </w:r>
    </w:p>
    <w:p w14:paraId="44F275A6"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المحور الأول: التحول من "الرقابة" إلى "التمكين الذكي</w:t>
      </w:r>
      <w:r w:rsidRPr="00563ACF">
        <w:rPr>
          <w:rFonts w:ascii="STC Forward" w:hAnsi="STC Forward" w:cs="STC Forward"/>
          <w:b w:val="0"/>
          <w:bCs w:val="0"/>
          <w:sz w:val="28"/>
          <w:szCs w:val="28"/>
        </w:rPr>
        <w:t>"</w:t>
      </w:r>
    </w:p>
    <w:p w14:paraId="249845A3"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أجمع المشاركون في المقابلات على أن الهدف من الذكاء الاصطناعي في</w:t>
      </w:r>
      <w:r w:rsidRPr="00563ACF">
        <w:rPr>
          <w:rFonts w:ascii="STC Forward" w:hAnsi="STC Forward" w:cs="STC Forward"/>
          <w:sz w:val="28"/>
          <w:szCs w:val="28"/>
        </w:rPr>
        <w:t xml:space="preserve"> stc </w:t>
      </w:r>
      <w:r w:rsidRPr="00563ACF">
        <w:rPr>
          <w:rFonts w:ascii="STC Forward" w:hAnsi="STC Forward" w:cs="STC Forward"/>
          <w:sz w:val="28"/>
          <w:szCs w:val="28"/>
          <w:rtl/>
        </w:rPr>
        <w:t>ليس "مراقبة المهندس"، بل "تمكينه</w:t>
      </w:r>
      <w:r w:rsidRPr="00563ACF">
        <w:rPr>
          <w:rFonts w:ascii="STC Forward" w:hAnsi="STC Forward" w:cs="STC Forward"/>
          <w:sz w:val="28"/>
          <w:szCs w:val="28"/>
        </w:rPr>
        <w:t>".</w:t>
      </w:r>
    </w:p>
    <w:p w14:paraId="00B43A03" w14:textId="77777777" w:rsidR="00841FCD" w:rsidRPr="00563ACF" w:rsidRDefault="00841FCD" w:rsidP="00395727">
      <w:pPr>
        <w:pStyle w:val="NormalWeb"/>
        <w:numPr>
          <w:ilvl w:val="0"/>
          <w:numId w:val="25"/>
        </w:numPr>
        <w:bidi/>
        <w:rPr>
          <w:rFonts w:ascii="STC Forward" w:hAnsi="STC Forward" w:cs="STC Forward"/>
          <w:sz w:val="28"/>
          <w:szCs w:val="28"/>
        </w:rPr>
      </w:pPr>
      <w:r w:rsidRPr="00563ACF">
        <w:rPr>
          <w:rFonts w:ascii="STC Forward" w:hAnsi="STC Forward" w:cs="STC Forward"/>
          <w:sz w:val="28"/>
          <w:szCs w:val="28"/>
          <w:rtl/>
        </w:rPr>
        <w:t>اقتباس جوهري</w:t>
      </w:r>
      <w:r w:rsidRPr="00563ACF">
        <w:rPr>
          <w:rFonts w:ascii="STC Forward" w:hAnsi="STC Forward" w:cs="STC Forward"/>
          <w:sz w:val="28"/>
          <w:szCs w:val="28"/>
        </w:rPr>
        <w:t xml:space="preserve">: </w:t>
      </w:r>
      <w:r w:rsidRPr="00563ACF">
        <w:rPr>
          <w:rFonts w:ascii="STC Forward" w:hAnsi="STC Forward" w:cs="STC Forward"/>
          <w:sz w:val="28"/>
          <w:szCs w:val="28"/>
          <w:rtl/>
        </w:rPr>
        <w:t>ذكر أحد مديري قطاع مراكز البيانات</w:t>
      </w:r>
      <w:r w:rsidRPr="00563ACF">
        <w:rPr>
          <w:rFonts w:ascii="STC Forward" w:hAnsi="STC Forward" w:cs="STC Forward"/>
          <w:sz w:val="28"/>
          <w:szCs w:val="28"/>
        </w:rPr>
        <w:t>: "</w:t>
      </w:r>
      <w:r w:rsidRPr="00563ACF">
        <w:rPr>
          <w:rFonts w:ascii="STC Forward" w:hAnsi="STC Forward" w:cs="STC Forward"/>
          <w:sz w:val="28"/>
          <w:szCs w:val="28"/>
          <w:rtl/>
        </w:rPr>
        <w:t>نحن لا نريد من الذكاء الاصطناعي أن يخبرنا أننا تأخرنا، نريد منه أن يخبرنا كيف لا نتأخر بناءً على معطيات الموردين الحالية</w:t>
      </w:r>
      <w:r w:rsidRPr="00563ACF">
        <w:rPr>
          <w:rFonts w:ascii="STC Forward" w:hAnsi="STC Forward" w:cs="STC Forward"/>
          <w:sz w:val="28"/>
          <w:szCs w:val="28"/>
        </w:rPr>
        <w:t>".</w:t>
      </w:r>
    </w:p>
    <w:p w14:paraId="1D22369F" w14:textId="77777777" w:rsidR="00841FCD" w:rsidRPr="00563ACF" w:rsidRDefault="00841FCD" w:rsidP="00395727">
      <w:pPr>
        <w:pStyle w:val="NormalWeb"/>
        <w:numPr>
          <w:ilvl w:val="0"/>
          <w:numId w:val="25"/>
        </w:numPr>
        <w:bidi/>
        <w:rPr>
          <w:rFonts w:ascii="STC Forward" w:hAnsi="STC Forward" w:cs="STC Forward"/>
          <w:sz w:val="28"/>
          <w:szCs w:val="28"/>
        </w:rPr>
      </w:pPr>
      <w:r w:rsidRPr="00563ACF">
        <w:rPr>
          <w:rFonts w:ascii="STC Forward" w:hAnsi="STC Forward" w:cs="STC Forward"/>
          <w:sz w:val="28"/>
          <w:szCs w:val="28"/>
          <w:rtl/>
        </w:rPr>
        <w:t>التحليل الإداري</w:t>
      </w:r>
      <w:r w:rsidRPr="00563ACF">
        <w:rPr>
          <w:rFonts w:ascii="STC Forward" w:hAnsi="STC Forward" w:cs="STC Forward"/>
          <w:sz w:val="28"/>
          <w:szCs w:val="28"/>
        </w:rPr>
        <w:t xml:space="preserve">: </w:t>
      </w:r>
      <w:r w:rsidRPr="00563ACF">
        <w:rPr>
          <w:rFonts w:ascii="STC Forward" w:hAnsi="STC Forward" w:cs="STC Forward"/>
          <w:sz w:val="28"/>
          <w:szCs w:val="28"/>
          <w:rtl/>
        </w:rPr>
        <w:t>يشير هذا إلى نضج قيادي يبتعد عن</w:t>
      </w:r>
      <w:r w:rsidRPr="00563ACF">
        <w:rPr>
          <w:rFonts w:ascii="STC Forward" w:hAnsi="STC Forward" w:cs="STC Forward"/>
          <w:sz w:val="28"/>
          <w:szCs w:val="28"/>
        </w:rPr>
        <w:t xml:space="preserve"> (Micro-management) </w:t>
      </w:r>
      <w:r w:rsidRPr="00563ACF">
        <w:rPr>
          <w:rFonts w:ascii="STC Forward" w:hAnsi="STC Forward" w:cs="STC Forward"/>
          <w:sz w:val="28"/>
          <w:szCs w:val="28"/>
          <w:rtl/>
        </w:rPr>
        <w:t>ويتجه نحو</w:t>
      </w:r>
      <w:r w:rsidRPr="00563ACF">
        <w:rPr>
          <w:rFonts w:ascii="STC Forward" w:hAnsi="STC Forward" w:cs="STC Forward"/>
          <w:sz w:val="28"/>
          <w:szCs w:val="28"/>
        </w:rPr>
        <w:t xml:space="preserve"> (Strategic Empowerment). </w:t>
      </w:r>
      <w:r w:rsidRPr="00563ACF">
        <w:rPr>
          <w:rFonts w:ascii="STC Forward" w:hAnsi="STC Forward" w:cs="STC Forward"/>
          <w:sz w:val="28"/>
          <w:szCs w:val="28"/>
          <w:rtl/>
        </w:rPr>
        <w:t>إن دمج الـ</w:t>
      </w:r>
      <w:r w:rsidRPr="00563ACF">
        <w:rPr>
          <w:rFonts w:ascii="STC Forward" w:hAnsi="STC Forward" w:cs="STC Forward"/>
          <w:sz w:val="28"/>
          <w:szCs w:val="28"/>
        </w:rPr>
        <w:t xml:space="preserve"> AI </w:t>
      </w:r>
      <w:r w:rsidRPr="00563ACF">
        <w:rPr>
          <w:rFonts w:ascii="STC Forward" w:hAnsi="STC Forward" w:cs="STC Forward"/>
          <w:sz w:val="28"/>
          <w:szCs w:val="28"/>
          <w:rtl/>
        </w:rPr>
        <w:t>يحول مدير المشروع من "جامع بيانات" إلى "محلل استراتيجي</w:t>
      </w:r>
      <w:r w:rsidRPr="00563ACF">
        <w:rPr>
          <w:rFonts w:ascii="STC Forward" w:hAnsi="STC Forward" w:cs="STC Forward"/>
          <w:sz w:val="28"/>
          <w:szCs w:val="28"/>
        </w:rPr>
        <w:t>".</w:t>
      </w:r>
    </w:p>
    <w:p w14:paraId="449627B6"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المحور الثاني: معضلة الثقة في "القرار الخوارزمي</w:t>
      </w:r>
      <w:r w:rsidRPr="00563ACF">
        <w:rPr>
          <w:rFonts w:ascii="STC Forward" w:hAnsi="STC Forward" w:cs="STC Forward"/>
          <w:b w:val="0"/>
          <w:bCs w:val="0"/>
          <w:sz w:val="28"/>
          <w:szCs w:val="28"/>
        </w:rPr>
        <w:t>"</w:t>
      </w:r>
    </w:p>
    <w:p w14:paraId="4F7E4E11"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طرحت المقابلات تساؤلاً أخلاقياً ومهنياً: متى نثق بالآلة؟</w:t>
      </w:r>
    </w:p>
    <w:p w14:paraId="3B85B559" w14:textId="77777777" w:rsidR="00841FCD" w:rsidRPr="00563ACF" w:rsidRDefault="00841FCD" w:rsidP="00395727">
      <w:pPr>
        <w:pStyle w:val="NormalWeb"/>
        <w:numPr>
          <w:ilvl w:val="0"/>
          <w:numId w:val="26"/>
        </w:numPr>
        <w:bidi/>
        <w:rPr>
          <w:rFonts w:ascii="STC Forward" w:hAnsi="STC Forward" w:cs="STC Forward"/>
          <w:sz w:val="28"/>
          <w:szCs w:val="28"/>
        </w:rPr>
      </w:pPr>
      <w:r w:rsidRPr="00563ACF">
        <w:rPr>
          <w:rFonts w:ascii="STC Forward" w:hAnsi="STC Forward" w:cs="STC Forward"/>
          <w:sz w:val="28"/>
          <w:szCs w:val="28"/>
          <w:rtl/>
        </w:rPr>
        <w:lastRenderedPageBreak/>
        <w:t>النتائج</w:t>
      </w:r>
      <w:r w:rsidRPr="00563ACF">
        <w:rPr>
          <w:rFonts w:ascii="STC Forward" w:hAnsi="STC Forward" w:cs="STC Forward"/>
          <w:sz w:val="28"/>
          <w:szCs w:val="28"/>
        </w:rPr>
        <w:t xml:space="preserve">: </w:t>
      </w:r>
      <w:r w:rsidRPr="00563ACF">
        <w:rPr>
          <w:rFonts w:ascii="STC Forward" w:hAnsi="STC Forward" w:cs="STC Forward"/>
          <w:sz w:val="28"/>
          <w:szCs w:val="28"/>
          <w:rtl/>
        </w:rPr>
        <w:t>تبين أن القادة يثقون في الـ</w:t>
      </w:r>
      <w:r w:rsidRPr="00563ACF">
        <w:rPr>
          <w:rFonts w:ascii="STC Forward" w:hAnsi="STC Forward" w:cs="STC Forward"/>
          <w:sz w:val="28"/>
          <w:szCs w:val="28"/>
        </w:rPr>
        <w:t xml:space="preserve"> AI </w:t>
      </w:r>
      <w:r w:rsidRPr="00563ACF">
        <w:rPr>
          <w:rFonts w:ascii="STC Forward" w:hAnsi="STC Forward" w:cs="STC Forward"/>
          <w:sz w:val="28"/>
          <w:szCs w:val="28"/>
          <w:rtl/>
        </w:rPr>
        <w:t>في جوانب "مطابقة الجودة" (النطاق)، لكنهم لا يزالون يفضلون التدخل البشري في "إدارة أصحاب المصلحة" و"التفاوض مع المقاولين</w:t>
      </w:r>
      <w:r w:rsidRPr="00563ACF">
        <w:rPr>
          <w:rFonts w:ascii="STC Forward" w:hAnsi="STC Forward" w:cs="STC Forward"/>
          <w:sz w:val="28"/>
          <w:szCs w:val="28"/>
        </w:rPr>
        <w:t>".</w:t>
      </w:r>
    </w:p>
    <w:p w14:paraId="138AE2A3" w14:textId="77777777" w:rsidR="00841FCD" w:rsidRPr="00563ACF" w:rsidRDefault="00841FCD" w:rsidP="00395727">
      <w:pPr>
        <w:pStyle w:val="NormalWeb"/>
        <w:numPr>
          <w:ilvl w:val="0"/>
          <w:numId w:val="26"/>
        </w:numPr>
        <w:bidi/>
        <w:rPr>
          <w:rFonts w:ascii="STC Forward" w:hAnsi="STC Forward" w:cs="STC Forward"/>
          <w:sz w:val="28"/>
          <w:szCs w:val="28"/>
        </w:rPr>
      </w:pPr>
      <w:r w:rsidRPr="00563ACF">
        <w:rPr>
          <w:rFonts w:ascii="STC Forward" w:hAnsi="STC Forward" w:cs="STC Forward"/>
          <w:sz w:val="28"/>
          <w:szCs w:val="28"/>
          <w:rtl/>
        </w:rPr>
        <w:t>الخلاصة</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يؤكد القادة على مبدأ </w:t>
      </w:r>
      <w:r w:rsidRPr="00563ACF">
        <w:rPr>
          <w:rFonts w:ascii="STC Forward" w:hAnsi="STC Forward" w:cs="STC Forward"/>
          <w:sz w:val="28"/>
          <w:szCs w:val="28"/>
        </w:rPr>
        <w:t>"</w:t>
      </w:r>
      <w:r w:rsidRPr="00563ACF">
        <w:rPr>
          <w:rFonts w:ascii="STC Forward" w:hAnsi="STC Forward" w:cs="STC Forward"/>
          <w:sz w:val="28"/>
          <w:szCs w:val="28"/>
          <w:rtl/>
        </w:rPr>
        <w:t>الذكاء المعزز</w:t>
      </w:r>
      <w:r w:rsidRPr="00563ACF">
        <w:rPr>
          <w:rFonts w:ascii="STC Forward" w:hAnsi="STC Forward" w:cs="STC Forward"/>
          <w:sz w:val="28"/>
          <w:szCs w:val="28"/>
        </w:rPr>
        <w:t xml:space="preserve">" (Augmented Intelligence) </w:t>
      </w:r>
      <w:r w:rsidRPr="00563ACF">
        <w:rPr>
          <w:rFonts w:ascii="STC Forward" w:hAnsi="STC Forward" w:cs="STC Forward"/>
          <w:sz w:val="28"/>
          <w:szCs w:val="28"/>
          <w:rtl/>
        </w:rPr>
        <w:t>وليس "الذكاء البديل"، حيث تظل المسؤولية القانونية والمهنية على عاتق مدير المشروع البشري</w:t>
      </w:r>
      <w:r w:rsidRPr="00563ACF">
        <w:rPr>
          <w:rFonts w:ascii="STC Forward" w:hAnsi="STC Forward" w:cs="STC Forward"/>
          <w:sz w:val="28"/>
          <w:szCs w:val="28"/>
        </w:rPr>
        <w:t>.</w:t>
      </w:r>
    </w:p>
    <w:p w14:paraId="52254FBF" w14:textId="3D57D4CC" w:rsidR="00841FCD" w:rsidRPr="00563ACF" w:rsidRDefault="00841FCD" w:rsidP="00563ACF">
      <w:pPr>
        <w:rPr>
          <w:rFonts w:ascii="STC Forward" w:eastAsia="Times New Roman" w:hAnsi="STC Forward" w:cs="STC Forward"/>
          <w:kern w:val="0"/>
          <w:sz w:val="28"/>
          <w:szCs w:val="28"/>
          <w14:ligatures w14:val="none"/>
        </w:rPr>
      </w:pPr>
    </w:p>
    <w:p w14:paraId="7C7125A1"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4.14 </w:t>
      </w:r>
      <w:r w:rsidRPr="00563ACF">
        <w:rPr>
          <w:rFonts w:ascii="STC Forward" w:eastAsia="Times New Roman" w:hAnsi="STC Forward" w:cs="STC Forward"/>
          <w:color w:val="auto"/>
          <w:kern w:val="0"/>
          <w:sz w:val="28"/>
          <w:szCs w:val="28"/>
          <w:rtl/>
          <w14:ligatures w14:val="none"/>
        </w:rPr>
        <w:t>مصفوفة نتائج المقابلات النوعية وأثرها على نموذج البحث</w:t>
      </w:r>
    </w:p>
    <w:p w14:paraId="1BBD8A20"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(4-9): تلخيص التوجهات القيادية في</w:t>
      </w:r>
      <w:r w:rsidRPr="00563ACF">
        <w:rPr>
          <w:rFonts w:ascii="STC Forward" w:hAnsi="STC Forward" w:cs="STC Forward"/>
          <w:b w:val="0"/>
          <w:bCs w:val="0"/>
          <w:sz w:val="28"/>
          <w:szCs w:val="28"/>
        </w:rPr>
        <w:t xml:space="preserve"> stc </w:t>
      </w:r>
      <w:r w:rsidRPr="00563ACF">
        <w:rPr>
          <w:rFonts w:ascii="STC Forward" w:hAnsi="STC Forward" w:cs="STC Forward"/>
          <w:b w:val="0"/>
          <w:bCs w:val="0"/>
          <w:sz w:val="28"/>
          <w:szCs w:val="28"/>
          <w:rtl/>
        </w:rPr>
        <w:t>نحو الإدارة الرقمية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014"/>
        <w:gridCol w:w="2901"/>
        <w:gridCol w:w="4801"/>
      </w:tblGrid>
      <w:tr w:rsidR="00841FCD" w:rsidRPr="000B7F18" w14:paraId="1B7A1F57"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168B22F"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b/>
                <w:bCs/>
                <w:kern w:val="0"/>
                <w:sz w:val="24"/>
                <w:szCs w:val="24"/>
                <w:rtl/>
                <w14:ligatures w14:val="none"/>
              </w:rPr>
              <w:t>الموضوع الاستراتيجي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88896A2"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b/>
                <w:bCs/>
                <w:kern w:val="0"/>
                <w:sz w:val="24"/>
                <w:szCs w:val="24"/>
                <w:rtl/>
                <w14:ligatures w14:val="none"/>
              </w:rPr>
              <w:t>الرؤية القيادية الحالية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B078B5B"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b/>
                <w:bCs/>
                <w:kern w:val="0"/>
                <w:sz w:val="24"/>
                <w:szCs w:val="24"/>
                <w:rtl/>
                <w14:ligatures w14:val="none"/>
              </w:rPr>
              <w:t>الاحتياج المستقبلي المقترح</w:t>
            </w:r>
          </w:p>
        </w:tc>
      </w:tr>
      <w:tr w:rsidR="00841FCD" w:rsidRPr="000B7F18" w14:paraId="62326D0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7111B0E"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حوكمة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647C8BF"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بيانات مشتتة بين الإدارات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AED0701"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بناء "منصة مركزية للحقيقة</w:t>
            </w:r>
            <w:r w:rsidRPr="000B7F18">
              <w:rPr>
                <w:rFonts w:ascii="STC Forward" w:eastAsia="Times New Roman" w:hAnsi="STC Forward" w:cs="STC Forward"/>
                <w:kern w:val="0"/>
                <w:sz w:val="24"/>
                <w:szCs w:val="24"/>
                <w14:ligatures w14:val="none"/>
              </w:rPr>
              <w:t>" (Single Source of Truth)</w:t>
            </w:r>
          </w:p>
        </w:tc>
      </w:tr>
      <w:tr w:rsidR="00841FCD" w:rsidRPr="000B7F18" w14:paraId="12E6D67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38CAFAE"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المقاولين</w:t>
            </w:r>
          </w:p>
        </w:tc>
        <w:tc>
          <w:tcPr>
            <w:tcW w:w="0" w:type="auto"/>
            <w:tcBorders>
              <w:top w:val="single" w:sz="6" w:space="0" w:color="auto"/>
              <w:left w:val="single" w:sz="6" w:space="0" w:color="auto"/>
              <w:bottom w:val="single" w:sz="6" w:space="0" w:color="auto"/>
              <w:right w:val="single" w:sz="6" w:space="0" w:color="auto"/>
            </w:tcBorders>
            <w:vAlign w:val="center"/>
            <w:hideMark/>
          </w:tcPr>
          <w:p w14:paraId="073C8AC5"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تقارير إنجاز يدوية (قابلية للتلاعب)</w:t>
            </w:r>
          </w:p>
        </w:tc>
        <w:tc>
          <w:tcPr>
            <w:tcW w:w="0" w:type="auto"/>
            <w:tcBorders>
              <w:top w:val="single" w:sz="6" w:space="0" w:color="auto"/>
              <w:left w:val="single" w:sz="6" w:space="0" w:color="auto"/>
              <w:bottom w:val="single" w:sz="6" w:space="0" w:color="auto"/>
              <w:right w:val="single" w:sz="6" w:space="0" w:color="auto"/>
            </w:tcBorders>
            <w:vAlign w:val="center"/>
            <w:hideMark/>
          </w:tcPr>
          <w:p w14:paraId="38A451E7"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اعتماد "العقود الذكية" المرتبطة بمسح الدرون</w:t>
            </w:r>
          </w:p>
        </w:tc>
      </w:tr>
      <w:tr w:rsidR="00841FCD" w:rsidRPr="000B7F18" w14:paraId="2C1E6F9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CBDB0DA"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تطوير الكفاءات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4366214"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مهندس مدني / اتصالات كلاسيكي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55D6CA9"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مهندس هجين</w:t>
            </w:r>
            <w:r w:rsidRPr="000B7F18">
              <w:rPr>
                <w:rFonts w:ascii="STC Forward" w:eastAsia="Times New Roman" w:hAnsi="STC Forward" w:cs="STC Forward"/>
                <w:kern w:val="0"/>
                <w:sz w:val="24"/>
                <w:szCs w:val="24"/>
                <w14:ligatures w14:val="none"/>
              </w:rPr>
              <w:t xml:space="preserve"> (Construction Data Scientist)</w:t>
            </w:r>
          </w:p>
        </w:tc>
      </w:tr>
      <w:tr w:rsidR="00841FCD" w:rsidRPr="000B7F18" w14:paraId="7A66DF0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6AC497A"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الاستدامة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A8BA1B1"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التركيز على تسليم المشروع فقط</w:t>
            </w:r>
          </w:p>
        </w:tc>
        <w:tc>
          <w:tcPr>
            <w:tcW w:w="0" w:type="auto"/>
            <w:tcBorders>
              <w:top w:val="single" w:sz="6" w:space="0" w:color="auto"/>
              <w:left w:val="single" w:sz="6" w:space="0" w:color="auto"/>
              <w:bottom w:val="single" w:sz="6" w:space="0" w:color="auto"/>
              <w:right w:val="single" w:sz="6" w:space="0" w:color="auto"/>
            </w:tcBorders>
            <w:vAlign w:val="center"/>
            <w:hideMark/>
          </w:tcPr>
          <w:p w14:paraId="19C6CB03" w14:textId="77777777" w:rsidR="00841FCD" w:rsidRPr="000B7F18" w:rsidRDefault="00841FCD" w:rsidP="00074CA0">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استخدام</w:t>
            </w:r>
            <w:r w:rsidRPr="000B7F18">
              <w:rPr>
                <w:rFonts w:ascii="STC Forward" w:eastAsia="Times New Roman" w:hAnsi="STC Forward" w:cs="STC Forward"/>
                <w:kern w:val="0"/>
                <w:sz w:val="24"/>
                <w:szCs w:val="24"/>
                <w14:ligatures w14:val="none"/>
              </w:rPr>
              <w:t xml:space="preserve"> AI </w:t>
            </w:r>
            <w:r w:rsidRPr="000B7F18">
              <w:rPr>
                <w:rFonts w:ascii="STC Forward" w:eastAsia="Times New Roman" w:hAnsi="STC Forward" w:cs="STC Forward"/>
                <w:kern w:val="0"/>
                <w:sz w:val="24"/>
                <w:szCs w:val="24"/>
                <w:rtl/>
                <w14:ligatures w14:val="none"/>
              </w:rPr>
              <w:t>لتقليل الهدر الكربوني وتحسين المواد</w:t>
            </w:r>
          </w:p>
        </w:tc>
      </w:tr>
    </w:tbl>
    <w:p w14:paraId="5787A899" w14:textId="6D8B6FCC" w:rsidR="00841FCD" w:rsidRPr="00563ACF" w:rsidRDefault="00841FCD" w:rsidP="00563ACF">
      <w:pPr>
        <w:spacing w:after="0"/>
        <w:rPr>
          <w:rFonts w:ascii="STC Forward" w:eastAsia="Times New Roman" w:hAnsi="STC Forward" w:cs="STC Forward"/>
          <w:kern w:val="0"/>
          <w:sz w:val="28"/>
          <w:szCs w:val="28"/>
          <w14:ligatures w14:val="none"/>
        </w:rPr>
      </w:pPr>
    </w:p>
    <w:p w14:paraId="0A5BDC50"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4.15 </w:t>
      </w:r>
      <w:r w:rsidRPr="00563ACF">
        <w:rPr>
          <w:rFonts w:ascii="STC Forward" w:eastAsia="Times New Roman" w:hAnsi="STC Forward" w:cs="STC Forward"/>
          <w:color w:val="auto"/>
          <w:kern w:val="0"/>
          <w:sz w:val="28"/>
          <w:szCs w:val="28"/>
          <w:rtl/>
          <w14:ligatures w14:val="none"/>
        </w:rPr>
        <w:t>الربط التحليلي الشامل</w:t>
      </w:r>
      <w:r w:rsidRPr="00563ACF">
        <w:rPr>
          <w:rFonts w:ascii="STC Forward" w:eastAsia="Times New Roman" w:hAnsi="STC Forward" w:cs="STC Forward"/>
          <w:color w:val="auto"/>
          <w:kern w:val="0"/>
          <w:sz w:val="28"/>
          <w:szCs w:val="28"/>
          <w14:ligatures w14:val="none"/>
        </w:rPr>
        <w:t xml:space="preserve"> (The Synthesis)</w:t>
      </w:r>
    </w:p>
    <w:p w14:paraId="011F9DA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ختام الفصل الرابع (الصفحات 95-100)، يقوم الباحث بعملية "ربط نهائية" بين</w:t>
      </w:r>
      <w:r w:rsidRPr="00563ACF">
        <w:rPr>
          <w:rFonts w:ascii="STC Forward" w:hAnsi="STC Forward" w:cs="STC Forward"/>
          <w:sz w:val="28"/>
          <w:szCs w:val="28"/>
        </w:rPr>
        <w:t>:</w:t>
      </w:r>
    </w:p>
    <w:p w14:paraId="34F049DE" w14:textId="77777777" w:rsidR="00841FCD" w:rsidRPr="00563ACF" w:rsidRDefault="00841FCD" w:rsidP="00395727">
      <w:pPr>
        <w:pStyle w:val="NormalWeb"/>
        <w:numPr>
          <w:ilvl w:val="0"/>
          <w:numId w:val="27"/>
        </w:numPr>
        <w:bidi/>
        <w:rPr>
          <w:rFonts w:ascii="STC Forward" w:hAnsi="STC Forward" w:cs="STC Forward"/>
          <w:sz w:val="28"/>
          <w:szCs w:val="28"/>
        </w:rPr>
      </w:pPr>
      <w:r w:rsidRPr="00563ACF">
        <w:rPr>
          <w:rFonts w:ascii="STC Forward" w:hAnsi="STC Forward" w:cs="STC Forward"/>
          <w:sz w:val="28"/>
          <w:szCs w:val="28"/>
          <w:rtl/>
        </w:rPr>
        <w:lastRenderedPageBreak/>
        <w:t>الأرقام</w:t>
      </w:r>
      <w:r w:rsidRPr="00563ACF">
        <w:rPr>
          <w:rFonts w:ascii="STC Forward" w:hAnsi="STC Forward" w:cs="STC Forward"/>
          <w:sz w:val="28"/>
          <w:szCs w:val="28"/>
        </w:rPr>
        <w:t xml:space="preserve">: </w:t>
      </w:r>
      <w:r w:rsidRPr="00563ACF">
        <w:rPr>
          <w:rFonts w:ascii="STC Forward" w:hAnsi="STC Forward" w:cs="STC Forward"/>
          <w:sz w:val="28"/>
          <w:szCs w:val="28"/>
          <w:rtl/>
        </w:rPr>
        <w:t>التي أثبتت وجود علاقة طردية قوية بين</w:t>
      </w:r>
      <w:r w:rsidRPr="00563ACF">
        <w:rPr>
          <w:rFonts w:ascii="STC Forward" w:hAnsi="STC Forward" w:cs="STC Forward"/>
          <w:sz w:val="28"/>
          <w:szCs w:val="28"/>
        </w:rPr>
        <w:t xml:space="preserve"> AI </w:t>
      </w:r>
      <w:r w:rsidRPr="00563ACF">
        <w:rPr>
          <w:rFonts w:ascii="STC Forward" w:hAnsi="STC Forward" w:cs="STC Forward"/>
          <w:sz w:val="28"/>
          <w:szCs w:val="28"/>
          <w:rtl/>
        </w:rPr>
        <w:t>وكفاءة الوقت والتكلفة</w:t>
      </w:r>
      <w:r w:rsidRPr="00563ACF">
        <w:rPr>
          <w:rFonts w:ascii="STC Forward" w:hAnsi="STC Forward" w:cs="STC Forward"/>
          <w:sz w:val="28"/>
          <w:szCs w:val="28"/>
        </w:rPr>
        <w:t>.</w:t>
      </w:r>
    </w:p>
    <w:p w14:paraId="014E8B97" w14:textId="77777777" w:rsidR="00841FCD" w:rsidRPr="00563ACF" w:rsidRDefault="00841FCD" w:rsidP="00395727">
      <w:pPr>
        <w:pStyle w:val="NormalWeb"/>
        <w:numPr>
          <w:ilvl w:val="0"/>
          <w:numId w:val="27"/>
        </w:numPr>
        <w:bidi/>
        <w:rPr>
          <w:rFonts w:ascii="STC Forward" w:hAnsi="STC Forward" w:cs="STC Forward"/>
          <w:sz w:val="28"/>
          <w:szCs w:val="28"/>
        </w:rPr>
      </w:pPr>
      <w:r w:rsidRPr="00563ACF">
        <w:rPr>
          <w:rFonts w:ascii="STC Forward" w:hAnsi="STC Forward" w:cs="STC Forward"/>
          <w:sz w:val="28"/>
          <w:szCs w:val="28"/>
          <w:rtl/>
        </w:rPr>
        <w:t>التحديات</w:t>
      </w:r>
      <w:r w:rsidRPr="00563ACF">
        <w:rPr>
          <w:rFonts w:ascii="STC Forward" w:hAnsi="STC Forward" w:cs="STC Forward"/>
          <w:sz w:val="28"/>
          <w:szCs w:val="28"/>
        </w:rPr>
        <w:t xml:space="preserve">: </w:t>
      </w:r>
      <w:r w:rsidRPr="00563ACF">
        <w:rPr>
          <w:rFonts w:ascii="STC Forward" w:hAnsi="STC Forward" w:cs="STC Forward"/>
          <w:sz w:val="28"/>
          <w:szCs w:val="28"/>
          <w:rtl/>
        </w:rPr>
        <w:t>التي أظهرت أن العوائق هي "تنظيمية وثقافية" أكثر من كونها تقنية</w:t>
      </w:r>
      <w:r w:rsidRPr="00563ACF">
        <w:rPr>
          <w:rFonts w:ascii="STC Forward" w:hAnsi="STC Forward" w:cs="STC Forward"/>
          <w:sz w:val="28"/>
          <w:szCs w:val="28"/>
        </w:rPr>
        <w:t>.</w:t>
      </w:r>
    </w:p>
    <w:p w14:paraId="3D4DD8D7" w14:textId="77777777" w:rsidR="00841FCD" w:rsidRPr="00563ACF" w:rsidRDefault="00841FCD" w:rsidP="00395727">
      <w:pPr>
        <w:pStyle w:val="NormalWeb"/>
        <w:numPr>
          <w:ilvl w:val="0"/>
          <w:numId w:val="27"/>
        </w:numPr>
        <w:bidi/>
        <w:rPr>
          <w:rFonts w:ascii="STC Forward" w:hAnsi="STC Forward" w:cs="STC Forward"/>
          <w:sz w:val="28"/>
          <w:szCs w:val="28"/>
        </w:rPr>
      </w:pPr>
      <w:r w:rsidRPr="00563ACF">
        <w:rPr>
          <w:rFonts w:ascii="STC Forward" w:hAnsi="STC Forward" w:cs="STC Forward"/>
          <w:sz w:val="28"/>
          <w:szCs w:val="28"/>
          <w:rtl/>
        </w:rPr>
        <w:t>رؤية القادة</w:t>
      </w:r>
      <w:r w:rsidRPr="00563ACF">
        <w:rPr>
          <w:rFonts w:ascii="STC Forward" w:hAnsi="STC Forward" w:cs="STC Forward"/>
          <w:sz w:val="28"/>
          <w:szCs w:val="28"/>
        </w:rPr>
        <w:t xml:space="preserve">: </w:t>
      </w:r>
      <w:r w:rsidRPr="00563ACF">
        <w:rPr>
          <w:rFonts w:ascii="STC Forward" w:hAnsi="STC Forward" w:cs="STC Forward"/>
          <w:sz w:val="28"/>
          <w:szCs w:val="28"/>
          <w:rtl/>
        </w:rPr>
        <w:t>التي أكدت أن</w:t>
      </w:r>
      <w:r w:rsidRPr="00563ACF">
        <w:rPr>
          <w:rFonts w:ascii="STC Forward" w:hAnsi="STC Forward" w:cs="STC Forward"/>
          <w:sz w:val="28"/>
          <w:szCs w:val="28"/>
        </w:rPr>
        <w:t xml:space="preserve"> stc </w:t>
      </w:r>
      <w:r w:rsidRPr="00563ACF">
        <w:rPr>
          <w:rFonts w:ascii="STC Forward" w:hAnsi="STC Forward" w:cs="STC Forward"/>
          <w:sz w:val="28"/>
          <w:szCs w:val="28"/>
          <w:rtl/>
        </w:rPr>
        <w:t>مستعدة للتحول ولكنها بحاجة إلى "خارطة طريق إجرائية</w:t>
      </w:r>
      <w:r w:rsidRPr="00563ACF">
        <w:rPr>
          <w:rFonts w:ascii="STC Forward" w:hAnsi="STC Forward" w:cs="STC Forward"/>
          <w:sz w:val="28"/>
          <w:szCs w:val="28"/>
        </w:rPr>
        <w:t>".</w:t>
      </w:r>
    </w:p>
    <w:p w14:paraId="49F12465" w14:textId="3F5EEDB6" w:rsidR="00841FCD" w:rsidRDefault="00841FCD" w:rsidP="00027EA9">
      <w:pPr>
        <w:pStyle w:val="NormalWeb"/>
        <w:bidi/>
        <w:rPr>
          <w:rFonts w:ascii="STC Forward" w:hAnsi="STC Forward" w:cs="STC Forward"/>
          <w:sz w:val="28"/>
          <w:szCs w:val="28"/>
          <w:rtl/>
        </w:rPr>
      </w:pPr>
      <w:r w:rsidRPr="00563ACF">
        <w:rPr>
          <w:rFonts w:ascii="STC Forward" w:hAnsi="STC Forward" w:cs="STC Forward"/>
          <w:sz w:val="28"/>
          <w:szCs w:val="28"/>
          <w:rtl/>
        </w:rPr>
        <w:t>هذا الربط يثبت للجنة المناقشة أنك أحطت بالمشكلة من جميع جوانبها (الهندسية، التقنية، والإدارية)، وهو ما يمهد الطريق للفصل الخامس الذي ستقدم فيه "الحل" أو "النموذج المقترح</w:t>
      </w:r>
      <w:r w:rsidRPr="00563ACF">
        <w:rPr>
          <w:rFonts w:ascii="STC Forward" w:hAnsi="STC Forward" w:cs="STC Forward"/>
          <w:sz w:val="28"/>
          <w:szCs w:val="28"/>
        </w:rPr>
        <w:t>".</w:t>
      </w:r>
    </w:p>
    <w:p w14:paraId="37D23356" w14:textId="16084A61" w:rsidR="00027EA9" w:rsidRDefault="00027EA9" w:rsidP="00027EA9">
      <w:pPr>
        <w:pStyle w:val="NormalWeb"/>
        <w:bidi/>
        <w:rPr>
          <w:rFonts w:ascii="STC Forward" w:hAnsi="STC Forward" w:cs="STC Forward"/>
          <w:sz w:val="28"/>
          <w:szCs w:val="28"/>
          <w:rtl/>
        </w:rPr>
      </w:pPr>
    </w:p>
    <w:p w14:paraId="571A2070" w14:textId="205B412E" w:rsidR="00027EA9" w:rsidRDefault="00027EA9" w:rsidP="00027EA9">
      <w:pPr>
        <w:pStyle w:val="NormalWeb"/>
        <w:bidi/>
        <w:rPr>
          <w:rFonts w:ascii="STC Forward" w:hAnsi="STC Forward" w:cs="STC Forward"/>
          <w:sz w:val="28"/>
          <w:szCs w:val="28"/>
          <w:rtl/>
        </w:rPr>
      </w:pPr>
    </w:p>
    <w:p w14:paraId="67E0490A" w14:textId="225F01D7" w:rsidR="00027EA9" w:rsidRDefault="00027EA9" w:rsidP="00027EA9">
      <w:pPr>
        <w:pStyle w:val="NormalWeb"/>
        <w:bidi/>
        <w:rPr>
          <w:rFonts w:ascii="STC Forward" w:hAnsi="STC Forward" w:cs="STC Forward"/>
          <w:sz w:val="28"/>
          <w:szCs w:val="28"/>
          <w:rtl/>
        </w:rPr>
      </w:pPr>
    </w:p>
    <w:p w14:paraId="31D65C97" w14:textId="07AACB46" w:rsidR="00027EA9" w:rsidRDefault="00027EA9" w:rsidP="00027EA9">
      <w:pPr>
        <w:pStyle w:val="NormalWeb"/>
        <w:bidi/>
        <w:rPr>
          <w:rFonts w:ascii="STC Forward" w:hAnsi="STC Forward" w:cs="STC Forward"/>
          <w:sz w:val="28"/>
          <w:szCs w:val="28"/>
          <w:rtl/>
        </w:rPr>
      </w:pPr>
    </w:p>
    <w:p w14:paraId="3E44FBAB" w14:textId="7777B4A5" w:rsidR="00027EA9" w:rsidRDefault="00027EA9" w:rsidP="00027EA9">
      <w:pPr>
        <w:pStyle w:val="NormalWeb"/>
        <w:bidi/>
        <w:rPr>
          <w:rFonts w:ascii="STC Forward" w:hAnsi="STC Forward" w:cs="STC Forward"/>
          <w:sz w:val="28"/>
          <w:szCs w:val="28"/>
          <w:rtl/>
        </w:rPr>
      </w:pPr>
    </w:p>
    <w:p w14:paraId="465A22DD" w14:textId="0AF85B1E" w:rsidR="00027EA9" w:rsidRDefault="00027EA9" w:rsidP="00027EA9">
      <w:pPr>
        <w:pStyle w:val="NormalWeb"/>
        <w:bidi/>
        <w:rPr>
          <w:rFonts w:ascii="STC Forward" w:hAnsi="STC Forward" w:cs="STC Forward"/>
          <w:sz w:val="28"/>
          <w:szCs w:val="28"/>
          <w:rtl/>
        </w:rPr>
      </w:pPr>
    </w:p>
    <w:p w14:paraId="74CC57C6" w14:textId="5E504AE0" w:rsidR="00027EA9" w:rsidRDefault="00027EA9" w:rsidP="00027EA9">
      <w:pPr>
        <w:pStyle w:val="NormalWeb"/>
        <w:bidi/>
        <w:rPr>
          <w:rFonts w:ascii="STC Forward" w:hAnsi="STC Forward" w:cs="STC Forward"/>
          <w:sz w:val="28"/>
          <w:szCs w:val="28"/>
          <w:rtl/>
        </w:rPr>
      </w:pPr>
    </w:p>
    <w:p w14:paraId="49556EA2" w14:textId="6D820EF8" w:rsidR="00027EA9" w:rsidRDefault="00027EA9" w:rsidP="00027EA9">
      <w:pPr>
        <w:pStyle w:val="NormalWeb"/>
        <w:bidi/>
        <w:rPr>
          <w:rFonts w:ascii="STC Forward" w:hAnsi="STC Forward" w:cs="STC Forward"/>
          <w:sz w:val="28"/>
          <w:szCs w:val="28"/>
          <w:rtl/>
        </w:rPr>
      </w:pPr>
    </w:p>
    <w:p w14:paraId="3185434B" w14:textId="6073702E" w:rsidR="00027EA9" w:rsidRDefault="00027EA9" w:rsidP="00027EA9">
      <w:pPr>
        <w:pStyle w:val="NormalWeb"/>
        <w:bidi/>
        <w:rPr>
          <w:rFonts w:ascii="STC Forward" w:hAnsi="STC Forward" w:cs="STC Forward"/>
          <w:sz w:val="28"/>
          <w:szCs w:val="28"/>
          <w:rtl/>
        </w:rPr>
      </w:pPr>
    </w:p>
    <w:p w14:paraId="47A3900B" w14:textId="68D9CF15" w:rsidR="00027EA9" w:rsidRDefault="00027EA9" w:rsidP="00027EA9">
      <w:pPr>
        <w:pStyle w:val="NormalWeb"/>
        <w:bidi/>
        <w:rPr>
          <w:rFonts w:ascii="STC Forward" w:hAnsi="STC Forward" w:cs="STC Forward"/>
          <w:sz w:val="28"/>
          <w:szCs w:val="28"/>
          <w:rtl/>
        </w:rPr>
      </w:pPr>
    </w:p>
    <w:p w14:paraId="06EA57B6" w14:textId="77777777" w:rsidR="00027EA9" w:rsidRPr="00563ACF" w:rsidRDefault="00027EA9" w:rsidP="00027EA9">
      <w:pPr>
        <w:pStyle w:val="NormalWeb"/>
        <w:bidi/>
        <w:rPr>
          <w:rFonts w:ascii="STC Forward" w:hAnsi="STC Forward" w:cs="STC Forward"/>
          <w:sz w:val="28"/>
          <w:szCs w:val="28"/>
          <w:rtl/>
        </w:rPr>
      </w:pPr>
    </w:p>
    <w:p w14:paraId="06B268A5" w14:textId="77777777" w:rsidR="00841FCD" w:rsidRPr="00027EA9" w:rsidRDefault="00841FCD"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الخامس: النموذج المقترح لرفع كفاءة إدارة المشاريع</w:t>
      </w:r>
      <w:r w:rsidRPr="00027EA9">
        <w:rPr>
          <w:rFonts w:ascii="STC Forward" w:eastAsia="Times New Roman" w:hAnsi="STC Forward" w:cs="STC Forward"/>
          <w:b/>
          <w:bCs/>
          <w:color w:val="4F008C"/>
          <w:kern w:val="0"/>
          <w14:ligatures w14:val="none"/>
        </w:rPr>
        <w:t xml:space="preserve"> (The Smart PMO Framework)</w:t>
      </w:r>
    </w:p>
    <w:p w14:paraId="0565360F"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تمهيد الفصل</w:t>
      </w:r>
      <w:r w:rsidRPr="00563ACF">
        <w:rPr>
          <w:rFonts w:ascii="STC Forward" w:eastAsia="Times New Roman" w:hAnsi="STC Forward" w:cs="STC Forward"/>
          <w:color w:val="auto"/>
          <w:kern w:val="0"/>
          <w:sz w:val="28"/>
          <w:szCs w:val="28"/>
          <w14:ligatures w14:val="none"/>
        </w:rPr>
        <w:t>:</w:t>
      </w:r>
    </w:p>
    <w:p w14:paraId="16D78A7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بناءً على النتائج التي توصلت إليها الدراسة في الفصل الرابع، والتي أثبتت وجود أثر جوهري للذكاء الاصطناعي على مثلث القيود، يقدم الباحث في هذا الفصل "النموذج المقترح" لدمج التقنيات الذكية في هيكل إدارة المشاريع بشركة</w:t>
      </w:r>
      <w:r w:rsidRPr="00563ACF">
        <w:rPr>
          <w:rFonts w:ascii="STC Forward" w:hAnsi="STC Forward" w:cs="STC Forward"/>
          <w:sz w:val="28"/>
          <w:szCs w:val="28"/>
        </w:rPr>
        <w:t xml:space="preserve"> stc. </w:t>
      </w:r>
      <w:r w:rsidRPr="00563ACF">
        <w:rPr>
          <w:rFonts w:ascii="STC Forward" w:hAnsi="STC Forward" w:cs="STC Forward"/>
          <w:sz w:val="28"/>
          <w:szCs w:val="28"/>
          <w:rtl/>
        </w:rPr>
        <w:t>يهدف هذا النموذج إلى تحويل مكتب إدارة المشاريع من كيان "رقابي" إلى كيان "استشرافي" يعتمد على الإدارة بالاستثناء</w:t>
      </w:r>
      <w:r w:rsidRPr="00563ACF">
        <w:rPr>
          <w:rFonts w:ascii="STC Forward" w:hAnsi="STC Forward" w:cs="STC Forward"/>
          <w:sz w:val="28"/>
          <w:szCs w:val="28"/>
        </w:rPr>
        <w:t xml:space="preserve"> (Management by Exception).</w:t>
      </w:r>
    </w:p>
    <w:p w14:paraId="1A3C01AF"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الأول: المعمارية الهندسية المتكاملة للنموذج</w:t>
      </w:r>
      <w:r w:rsidRPr="00563ACF">
        <w:rPr>
          <w:rFonts w:ascii="STC Forward" w:eastAsia="Times New Roman" w:hAnsi="STC Forward" w:cs="STC Forward"/>
          <w:color w:val="auto"/>
          <w:kern w:val="0"/>
          <w:sz w:val="28"/>
          <w:szCs w:val="28"/>
          <w14:ligatures w14:val="none"/>
        </w:rPr>
        <w:t xml:space="preserve"> (System Architecture)</w:t>
      </w:r>
    </w:p>
    <w:p w14:paraId="0B194AA7"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لا يقدم هذا النموذج مجرد واجهة برمجية، بل يعيد صياغة "دورة حياة البيانات</w:t>
      </w:r>
      <w:r w:rsidRPr="00563ACF">
        <w:rPr>
          <w:rFonts w:ascii="STC Forward" w:hAnsi="STC Forward" w:cs="STC Forward"/>
          <w:sz w:val="28"/>
          <w:szCs w:val="28"/>
        </w:rPr>
        <w:t xml:space="preserve">" (Data Lifecycle) </w:t>
      </w:r>
      <w:r w:rsidRPr="00563ACF">
        <w:rPr>
          <w:rFonts w:ascii="STC Forward" w:hAnsi="STC Forward" w:cs="STC Forward"/>
          <w:sz w:val="28"/>
          <w:szCs w:val="28"/>
          <w:rtl/>
        </w:rPr>
        <w:t>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يتكون المبحث من تفصيل دقيق لثلاث ركائز تقنية تمثل "الجهاز العصبي" للمشروع</w:t>
      </w:r>
      <w:r w:rsidRPr="00563ACF">
        <w:rPr>
          <w:rFonts w:ascii="STC Forward" w:hAnsi="STC Forward" w:cs="STC Forward"/>
          <w:sz w:val="28"/>
          <w:szCs w:val="28"/>
        </w:rPr>
        <w:t>.</w:t>
      </w:r>
    </w:p>
    <w:p w14:paraId="6451A55C"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 </w:t>
      </w:r>
      <w:r w:rsidRPr="00563ACF">
        <w:rPr>
          <w:rFonts w:ascii="STC Forward" w:eastAsia="Times New Roman" w:hAnsi="STC Forward" w:cs="STC Forward"/>
          <w:color w:val="auto"/>
          <w:kern w:val="0"/>
          <w:sz w:val="28"/>
          <w:szCs w:val="28"/>
          <w:rtl/>
          <w14:ligatures w14:val="none"/>
        </w:rPr>
        <w:t>طبقة الاستشعار والذكاء الميداني</w:t>
      </w:r>
      <w:r w:rsidRPr="00563ACF">
        <w:rPr>
          <w:rFonts w:ascii="STC Forward" w:eastAsia="Times New Roman" w:hAnsi="STC Forward" w:cs="STC Forward"/>
          <w:color w:val="auto"/>
          <w:kern w:val="0"/>
          <w:sz w:val="28"/>
          <w:szCs w:val="28"/>
          <w14:ligatures w14:val="none"/>
        </w:rPr>
        <w:t xml:space="preserve"> (The Edge Intelligence Layer)</w:t>
      </w:r>
    </w:p>
    <w:p w14:paraId="2B419935"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تعتبر هذه الطبقة هي المسؤولة عن نقل "الواقع المادي" إلى "الواقع الرقمي". ولتحقيق الاستفاضة، يقسمها الباحث إلى ثلاثة مسارات تقنية</w:t>
      </w:r>
      <w:r w:rsidRPr="00563ACF">
        <w:rPr>
          <w:rFonts w:ascii="STC Forward" w:hAnsi="STC Forward" w:cs="STC Forward"/>
          <w:sz w:val="28"/>
          <w:szCs w:val="28"/>
        </w:rPr>
        <w:t>:</w:t>
      </w:r>
    </w:p>
    <w:p w14:paraId="0E9F577B"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5.1.1 </w:t>
      </w:r>
      <w:r w:rsidRPr="00563ACF">
        <w:rPr>
          <w:rFonts w:ascii="STC Forward" w:hAnsi="STC Forward" w:cs="STC Forward"/>
          <w:b w:val="0"/>
          <w:bCs w:val="0"/>
          <w:sz w:val="28"/>
          <w:szCs w:val="28"/>
          <w:rtl/>
        </w:rPr>
        <w:t>نظام أسراب الدرون المؤتمتة</w:t>
      </w:r>
      <w:r w:rsidRPr="00563ACF">
        <w:rPr>
          <w:rFonts w:ascii="STC Forward" w:hAnsi="STC Forward" w:cs="STC Forward"/>
          <w:b w:val="0"/>
          <w:bCs w:val="0"/>
          <w:sz w:val="28"/>
          <w:szCs w:val="28"/>
        </w:rPr>
        <w:t xml:space="preserve"> (Drone Swarm Automation)</w:t>
      </w:r>
    </w:p>
    <w:p w14:paraId="11EBB944"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يقترح النموذج ألا تعتمد</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على طيارين بشريين، بل على نظام </w:t>
      </w:r>
      <w:r w:rsidRPr="00563ACF">
        <w:rPr>
          <w:rFonts w:ascii="STC Forward" w:hAnsi="STC Forward" w:cs="STC Forward"/>
          <w:sz w:val="28"/>
          <w:szCs w:val="28"/>
        </w:rPr>
        <w:t>(Drone-in-a-Box).</w:t>
      </w:r>
    </w:p>
    <w:p w14:paraId="1B2F264B" w14:textId="77777777" w:rsidR="00841FCD" w:rsidRPr="00563ACF" w:rsidRDefault="00841FCD" w:rsidP="00395727">
      <w:pPr>
        <w:pStyle w:val="NormalWeb"/>
        <w:numPr>
          <w:ilvl w:val="0"/>
          <w:numId w:val="28"/>
        </w:numPr>
        <w:bidi/>
        <w:rPr>
          <w:rFonts w:ascii="STC Forward" w:hAnsi="STC Forward" w:cs="STC Forward"/>
          <w:sz w:val="28"/>
          <w:szCs w:val="28"/>
        </w:rPr>
      </w:pPr>
      <w:r w:rsidRPr="00563ACF">
        <w:rPr>
          <w:rFonts w:ascii="STC Forward" w:hAnsi="STC Forward" w:cs="STC Forward"/>
          <w:sz w:val="28"/>
          <w:szCs w:val="28"/>
          <w:rtl/>
        </w:rPr>
        <w:t>بروتوكول الانطلاق الذكي</w:t>
      </w:r>
      <w:r w:rsidRPr="00563ACF">
        <w:rPr>
          <w:rFonts w:ascii="STC Forward" w:hAnsi="STC Forward" w:cs="STC Forward"/>
          <w:sz w:val="28"/>
          <w:szCs w:val="28"/>
        </w:rPr>
        <w:t xml:space="preserve">: </w:t>
      </w:r>
      <w:r w:rsidRPr="00563ACF">
        <w:rPr>
          <w:rFonts w:ascii="STC Forward" w:hAnsi="STC Forward" w:cs="STC Forward"/>
          <w:sz w:val="28"/>
          <w:szCs w:val="28"/>
          <w:rtl/>
        </w:rPr>
        <w:t>يتم ربط محطة الدرون بجدول "بريمافيرا</w:t>
      </w:r>
      <w:r w:rsidRPr="00563ACF">
        <w:rPr>
          <w:rFonts w:ascii="STC Forward" w:hAnsi="STC Forward" w:cs="STC Forward"/>
          <w:sz w:val="28"/>
          <w:szCs w:val="28"/>
        </w:rPr>
        <w:t xml:space="preserve">" (Primavera P6). </w:t>
      </w:r>
      <w:r w:rsidRPr="00563ACF">
        <w:rPr>
          <w:rFonts w:ascii="STC Forward" w:hAnsi="STC Forward" w:cs="STC Forward"/>
          <w:sz w:val="28"/>
          <w:szCs w:val="28"/>
          <w:rtl/>
        </w:rPr>
        <w:t>بمجرد اكتمال نشاط "توريد المواد"، يصدر النظام أمراً للدرون بالانطلاق لمسح ساحة التخزين</w:t>
      </w:r>
      <w:r w:rsidRPr="00563ACF">
        <w:rPr>
          <w:rFonts w:ascii="STC Forward" w:hAnsi="STC Forward" w:cs="STC Forward"/>
          <w:sz w:val="28"/>
          <w:szCs w:val="28"/>
        </w:rPr>
        <w:t>.</w:t>
      </w:r>
    </w:p>
    <w:p w14:paraId="7ADCD4BF" w14:textId="77777777" w:rsidR="00841FCD" w:rsidRPr="00563ACF" w:rsidRDefault="00841FCD" w:rsidP="00395727">
      <w:pPr>
        <w:pStyle w:val="NormalWeb"/>
        <w:numPr>
          <w:ilvl w:val="0"/>
          <w:numId w:val="28"/>
        </w:numPr>
        <w:bidi/>
        <w:rPr>
          <w:rFonts w:ascii="STC Forward" w:hAnsi="STC Forward" w:cs="STC Forward"/>
          <w:sz w:val="28"/>
          <w:szCs w:val="28"/>
        </w:rPr>
      </w:pPr>
      <w:r w:rsidRPr="00563ACF">
        <w:rPr>
          <w:rFonts w:ascii="STC Forward" w:hAnsi="STC Forward" w:cs="STC Forward"/>
          <w:sz w:val="28"/>
          <w:szCs w:val="28"/>
          <w:rtl/>
        </w:rPr>
        <w:t>المسح المساحي الليداري</w:t>
      </w:r>
      <w:r w:rsidRPr="00563ACF">
        <w:rPr>
          <w:rFonts w:ascii="STC Forward" w:hAnsi="STC Forward" w:cs="STC Forward"/>
          <w:sz w:val="28"/>
          <w:szCs w:val="28"/>
        </w:rPr>
        <w:t xml:space="preserve"> (LiDAR Surveying): </w:t>
      </w:r>
      <w:r w:rsidRPr="00563ACF">
        <w:rPr>
          <w:rFonts w:ascii="STC Forward" w:hAnsi="STC Forward" w:cs="STC Forward"/>
          <w:sz w:val="28"/>
          <w:szCs w:val="28"/>
          <w:rtl/>
        </w:rPr>
        <w:t>استخدام حساسات</w:t>
      </w:r>
      <w:r w:rsidRPr="00563ACF">
        <w:rPr>
          <w:rFonts w:ascii="STC Forward" w:hAnsi="STC Forward" w:cs="STC Forward"/>
          <w:sz w:val="28"/>
          <w:szCs w:val="28"/>
        </w:rPr>
        <w:t xml:space="preserve"> LiDAR </w:t>
      </w:r>
      <w:r w:rsidRPr="00563ACF">
        <w:rPr>
          <w:rFonts w:ascii="STC Forward" w:hAnsi="STC Forward" w:cs="STC Forward"/>
          <w:sz w:val="28"/>
          <w:szCs w:val="28"/>
          <w:rtl/>
        </w:rPr>
        <w:t>لإنشاء سحابة نقاط</w:t>
      </w:r>
      <w:r w:rsidRPr="00563ACF">
        <w:rPr>
          <w:rFonts w:ascii="STC Forward" w:hAnsi="STC Forward" w:cs="STC Forward"/>
          <w:sz w:val="28"/>
          <w:szCs w:val="28"/>
        </w:rPr>
        <w:t xml:space="preserve"> (Point Cloud) </w:t>
      </w:r>
      <w:r w:rsidRPr="00563ACF">
        <w:rPr>
          <w:rFonts w:ascii="STC Forward" w:hAnsi="STC Forward" w:cs="STC Forward"/>
          <w:sz w:val="28"/>
          <w:szCs w:val="28"/>
          <w:rtl/>
        </w:rPr>
        <w:t>بدقة مليمترية. هذا التفصيل ضروري جداً في مشاريع مراكز البيانات حيث أن انحراف مليمترات في مسارات التبريد قد يعطل النظام بالكامل</w:t>
      </w:r>
      <w:r w:rsidRPr="00563ACF">
        <w:rPr>
          <w:rFonts w:ascii="STC Forward" w:hAnsi="STC Forward" w:cs="STC Forward"/>
          <w:sz w:val="28"/>
          <w:szCs w:val="28"/>
        </w:rPr>
        <w:t>.</w:t>
      </w:r>
    </w:p>
    <w:p w14:paraId="04DAAADC"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5.1.2 </w:t>
      </w:r>
      <w:r w:rsidRPr="00563ACF">
        <w:rPr>
          <w:rFonts w:ascii="STC Forward" w:hAnsi="STC Forward" w:cs="STC Forward"/>
          <w:b w:val="0"/>
          <w:bCs w:val="0"/>
          <w:sz w:val="28"/>
          <w:szCs w:val="28"/>
          <w:rtl/>
        </w:rPr>
        <w:t>نظام الرؤية الحاسوبية الميدانية</w:t>
      </w:r>
      <w:r w:rsidRPr="00563ACF">
        <w:rPr>
          <w:rFonts w:ascii="STC Forward" w:hAnsi="STC Forward" w:cs="STC Forward"/>
          <w:b w:val="0"/>
          <w:bCs w:val="0"/>
          <w:sz w:val="28"/>
          <w:szCs w:val="28"/>
        </w:rPr>
        <w:t xml:space="preserve"> (Fixed CV Cameras)</w:t>
      </w:r>
    </w:p>
    <w:p w14:paraId="53D97CF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lastRenderedPageBreak/>
        <w:t>بالإضافة للدرون، يقترح النموذج وضع كاميرات ثابتة مدعومة بالذكاء الاصطناعي في المواقع الحيوية (مثل غرف الخوادم الرئيسية)</w:t>
      </w:r>
      <w:r w:rsidRPr="00563ACF">
        <w:rPr>
          <w:rFonts w:ascii="STC Forward" w:hAnsi="STC Forward" w:cs="STC Forward"/>
          <w:sz w:val="28"/>
          <w:szCs w:val="28"/>
        </w:rPr>
        <w:t>.</w:t>
      </w:r>
    </w:p>
    <w:p w14:paraId="679FC937" w14:textId="6D5482BA" w:rsidR="00841FCD" w:rsidRPr="00027EA9" w:rsidRDefault="00841FCD" w:rsidP="00395727">
      <w:pPr>
        <w:pStyle w:val="NormalWeb"/>
        <w:numPr>
          <w:ilvl w:val="0"/>
          <w:numId w:val="29"/>
        </w:numPr>
        <w:bidi/>
        <w:rPr>
          <w:rFonts w:ascii="STC Forward" w:hAnsi="STC Forward" w:cs="STC Forward"/>
          <w:sz w:val="28"/>
          <w:szCs w:val="28"/>
        </w:rPr>
      </w:pPr>
      <w:r w:rsidRPr="00563ACF">
        <w:rPr>
          <w:rFonts w:ascii="STC Forward" w:hAnsi="STC Forward" w:cs="STC Forward"/>
          <w:sz w:val="28"/>
          <w:szCs w:val="28"/>
          <w:rtl/>
        </w:rPr>
        <w:t>وظيفة النظام</w:t>
      </w:r>
      <w:r w:rsidRPr="00563ACF">
        <w:rPr>
          <w:rFonts w:ascii="STC Forward" w:hAnsi="STC Forward" w:cs="STC Forward"/>
          <w:sz w:val="28"/>
          <w:szCs w:val="28"/>
        </w:rPr>
        <w:t xml:space="preserve">: </w:t>
      </w:r>
      <w:r w:rsidRPr="00563ACF">
        <w:rPr>
          <w:rFonts w:ascii="STC Forward" w:hAnsi="STC Forward" w:cs="STC Forward"/>
          <w:sz w:val="28"/>
          <w:szCs w:val="28"/>
          <w:rtl/>
        </w:rPr>
        <w:t>التتبع اللحظي لتقدم الأعمال</w:t>
      </w:r>
      <w:r w:rsidRPr="00563ACF">
        <w:rPr>
          <w:rFonts w:ascii="STC Forward" w:hAnsi="STC Forward" w:cs="STC Forward"/>
          <w:sz w:val="28"/>
          <w:szCs w:val="28"/>
        </w:rPr>
        <w:t xml:space="preserve"> (Object Tracking). </w:t>
      </w:r>
      <w:r w:rsidRPr="00563ACF">
        <w:rPr>
          <w:rFonts w:ascii="STC Forward" w:hAnsi="STC Forward" w:cs="STC Forward"/>
          <w:sz w:val="28"/>
          <w:szCs w:val="28"/>
          <w:rtl/>
        </w:rPr>
        <w:t>إذا كان المهندس يركب كابلات الألياف البصرية، يقوم النظام بتصنيف نوع الكابل، وقياس طوله المنفذ، ومطابقته فوراً مع "أوامر الشراء</w:t>
      </w:r>
      <w:r w:rsidRPr="00563ACF">
        <w:rPr>
          <w:rFonts w:ascii="STC Forward" w:hAnsi="STC Forward" w:cs="STC Forward"/>
          <w:sz w:val="28"/>
          <w:szCs w:val="28"/>
        </w:rPr>
        <w:t>" (Purchase Orders).</w:t>
      </w:r>
    </w:p>
    <w:p w14:paraId="77F738C4"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5.2 </w:t>
      </w:r>
      <w:r w:rsidRPr="00563ACF">
        <w:rPr>
          <w:rFonts w:ascii="STC Forward" w:eastAsia="Times New Roman" w:hAnsi="STC Forward" w:cs="STC Forward"/>
          <w:color w:val="auto"/>
          <w:kern w:val="0"/>
          <w:sz w:val="28"/>
          <w:szCs w:val="28"/>
          <w:rtl/>
          <w14:ligatures w14:val="none"/>
        </w:rPr>
        <w:t>طبقة المعالجة المركزية والتوأمة الرقمية</w:t>
      </w:r>
      <w:r w:rsidRPr="00563ACF">
        <w:rPr>
          <w:rFonts w:ascii="STC Forward" w:eastAsia="Times New Roman" w:hAnsi="STC Forward" w:cs="STC Forward"/>
          <w:color w:val="auto"/>
          <w:kern w:val="0"/>
          <w:sz w:val="28"/>
          <w:szCs w:val="28"/>
          <w14:ligatures w14:val="none"/>
        </w:rPr>
        <w:t xml:space="preserve"> (The Digital Twin Core)</w:t>
      </w:r>
    </w:p>
    <w:p w14:paraId="6249A5B8"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هنا نصل إلى "مطبخ البيانات" حيث يتم تحويل الصور والمسوحات إلى "قرارات إدارية</w:t>
      </w:r>
      <w:r w:rsidRPr="00563ACF">
        <w:rPr>
          <w:rFonts w:ascii="STC Forward" w:hAnsi="STC Forward" w:cs="STC Forward"/>
          <w:sz w:val="28"/>
          <w:szCs w:val="28"/>
        </w:rPr>
        <w:t>".</w:t>
      </w:r>
    </w:p>
    <w:p w14:paraId="3E67810D"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5.2.1 </w:t>
      </w:r>
      <w:r w:rsidRPr="00563ACF">
        <w:rPr>
          <w:rFonts w:ascii="STC Forward" w:hAnsi="STC Forward" w:cs="STC Forward"/>
          <w:b w:val="0"/>
          <w:bCs w:val="0"/>
          <w:sz w:val="28"/>
          <w:szCs w:val="28"/>
          <w:rtl/>
        </w:rPr>
        <w:t>محرك التوأمة الرقمية خماسية الأبعاد</w:t>
      </w:r>
      <w:r w:rsidRPr="00563ACF">
        <w:rPr>
          <w:rFonts w:ascii="STC Forward" w:hAnsi="STC Forward" w:cs="STC Forward"/>
          <w:b w:val="0"/>
          <w:bCs w:val="0"/>
          <w:sz w:val="28"/>
          <w:szCs w:val="28"/>
        </w:rPr>
        <w:t xml:space="preserve"> (5D Digital Twin)</w:t>
      </w:r>
    </w:p>
    <w:p w14:paraId="23CE9735"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الجزء هو الأكثر تفصيلاً في النموذج، حيث يربط الباحث بين خمسة أبعاد للمشروع</w:t>
      </w:r>
      <w:r w:rsidRPr="00563ACF">
        <w:rPr>
          <w:rFonts w:ascii="STC Forward" w:hAnsi="STC Forward" w:cs="STC Forward"/>
          <w:sz w:val="28"/>
          <w:szCs w:val="28"/>
        </w:rPr>
        <w:t>:</w:t>
      </w:r>
    </w:p>
    <w:p w14:paraId="478B8AAB" w14:textId="77777777" w:rsidR="00841FCD" w:rsidRPr="00563ACF" w:rsidRDefault="00841FCD" w:rsidP="00395727">
      <w:pPr>
        <w:pStyle w:val="NormalWeb"/>
        <w:numPr>
          <w:ilvl w:val="0"/>
          <w:numId w:val="30"/>
        </w:numPr>
        <w:bidi/>
        <w:rPr>
          <w:rFonts w:ascii="STC Forward" w:hAnsi="STC Forward" w:cs="STC Forward"/>
          <w:sz w:val="28"/>
          <w:szCs w:val="28"/>
        </w:rPr>
      </w:pPr>
      <w:r w:rsidRPr="00563ACF">
        <w:rPr>
          <w:rFonts w:ascii="STC Forward" w:hAnsi="STC Forward" w:cs="STC Forward"/>
          <w:sz w:val="28"/>
          <w:szCs w:val="28"/>
          <w:rtl/>
        </w:rPr>
        <w:t>البعد الثالث</w:t>
      </w:r>
      <w:r w:rsidRPr="00563ACF">
        <w:rPr>
          <w:rFonts w:ascii="STC Forward" w:hAnsi="STC Forward" w:cs="STC Forward"/>
          <w:sz w:val="28"/>
          <w:szCs w:val="28"/>
        </w:rPr>
        <w:t xml:space="preserve"> (3D): </w:t>
      </w:r>
      <w:r w:rsidRPr="00563ACF">
        <w:rPr>
          <w:rFonts w:ascii="STC Forward" w:hAnsi="STC Forward" w:cs="STC Forward"/>
          <w:sz w:val="28"/>
          <w:szCs w:val="28"/>
          <w:rtl/>
        </w:rPr>
        <w:t>النموذج الهندسي</w:t>
      </w:r>
      <w:r w:rsidRPr="00563ACF">
        <w:rPr>
          <w:rFonts w:ascii="STC Forward" w:hAnsi="STC Forward" w:cs="STC Forward"/>
          <w:sz w:val="28"/>
          <w:szCs w:val="28"/>
        </w:rPr>
        <w:t xml:space="preserve"> (BIM).</w:t>
      </w:r>
    </w:p>
    <w:p w14:paraId="4F53A7B9" w14:textId="77777777" w:rsidR="00841FCD" w:rsidRPr="00563ACF" w:rsidRDefault="00841FCD" w:rsidP="00395727">
      <w:pPr>
        <w:pStyle w:val="NormalWeb"/>
        <w:numPr>
          <w:ilvl w:val="0"/>
          <w:numId w:val="30"/>
        </w:numPr>
        <w:bidi/>
        <w:rPr>
          <w:rFonts w:ascii="STC Forward" w:hAnsi="STC Forward" w:cs="STC Forward"/>
          <w:sz w:val="28"/>
          <w:szCs w:val="28"/>
        </w:rPr>
      </w:pPr>
      <w:r w:rsidRPr="00563ACF">
        <w:rPr>
          <w:rFonts w:ascii="STC Forward" w:hAnsi="STC Forward" w:cs="STC Forward"/>
          <w:sz w:val="28"/>
          <w:szCs w:val="28"/>
          <w:rtl/>
        </w:rPr>
        <w:t>البعد الرابع</w:t>
      </w:r>
      <w:r w:rsidRPr="00563ACF">
        <w:rPr>
          <w:rFonts w:ascii="STC Forward" w:hAnsi="STC Forward" w:cs="STC Forward"/>
          <w:sz w:val="28"/>
          <w:szCs w:val="28"/>
        </w:rPr>
        <w:t xml:space="preserve"> (4D): </w:t>
      </w:r>
      <w:r w:rsidRPr="00563ACF">
        <w:rPr>
          <w:rFonts w:ascii="STC Forward" w:hAnsi="STC Forward" w:cs="STC Forward"/>
          <w:sz w:val="28"/>
          <w:szCs w:val="28"/>
          <w:rtl/>
        </w:rPr>
        <w:t>الجدول الزمني</w:t>
      </w:r>
      <w:r w:rsidRPr="00563ACF">
        <w:rPr>
          <w:rFonts w:ascii="STC Forward" w:hAnsi="STC Forward" w:cs="STC Forward"/>
          <w:sz w:val="28"/>
          <w:szCs w:val="28"/>
        </w:rPr>
        <w:t xml:space="preserve"> (Time).</w:t>
      </w:r>
    </w:p>
    <w:p w14:paraId="575649BC" w14:textId="77777777" w:rsidR="00841FCD" w:rsidRPr="00563ACF" w:rsidRDefault="00841FCD" w:rsidP="00395727">
      <w:pPr>
        <w:pStyle w:val="NormalWeb"/>
        <w:numPr>
          <w:ilvl w:val="0"/>
          <w:numId w:val="30"/>
        </w:numPr>
        <w:bidi/>
        <w:rPr>
          <w:rFonts w:ascii="STC Forward" w:hAnsi="STC Forward" w:cs="STC Forward"/>
          <w:sz w:val="28"/>
          <w:szCs w:val="28"/>
        </w:rPr>
      </w:pPr>
      <w:r w:rsidRPr="00563ACF">
        <w:rPr>
          <w:rFonts w:ascii="STC Forward" w:hAnsi="STC Forward" w:cs="STC Forward"/>
          <w:sz w:val="28"/>
          <w:szCs w:val="28"/>
          <w:rtl/>
        </w:rPr>
        <w:t>البعد الخامس</w:t>
      </w:r>
      <w:r w:rsidRPr="00563ACF">
        <w:rPr>
          <w:rFonts w:ascii="STC Forward" w:hAnsi="STC Forward" w:cs="STC Forward"/>
          <w:sz w:val="28"/>
          <w:szCs w:val="28"/>
        </w:rPr>
        <w:t xml:space="preserve"> (5D): </w:t>
      </w:r>
      <w:r w:rsidRPr="00563ACF">
        <w:rPr>
          <w:rFonts w:ascii="STC Forward" w:hAnsi="STC Forward" w:cs="STC Forward"/>
          <w:sz w:val="28"/>
          <w:szCs w:val="28"/>
          <w:rtl/>
        </w:rPr>
        <w:t>التكاليف والكميات</w:t>
      </w:r>
      <w:r w:rsidRPr="00563ACF">
        <w:rPr>
          <w:rFonts w:ascii="STC Forward" w:hAnsi="STC Forward" w:cs="STC Forward"/>
          <w:sz w:val="28"/>
          <w:szCs w:val="28"/>
        </w:rPr>
        <w:t xml:space="preserve"> (Cost).</w:t>
      </w:r>
    </w:p>
    <w:p w14:paraId="24578FDC" w14:textId="77777777" w:rsidR="00841FCD" w:rsidRPr="00563ACF" w:rsidRDefault="00841FCD" w:rsidP="00395727">
      <w:pPr>
        <w:pStyle w:val="NormalWeb"/>
        <w:numPr>
          <w:ilvl w:val="0"/>
          <w:numId w:val="31"/>
        </w:numPr>
        <w:bidi/>
        <w:rPr>
          <w:rFonts w:ascii="STC Forward" w:hAnsi="STC Forward" w:cs="STC Forward"/>
          <w:sz w:val="28"/>
          <w:szCs w:val="28"/>
        </w:rPr>
      </w:pPr>
      <w:r w:rsidRPr="00563ACF">
        <w:rPr>
          <w:rFonts w:ascii="STC Forward" w:hAnsi="STC Forward" w:cs="STC Forward"/>
          <w:sz w:val="28"/>
          <w:szCs w:val="28"/>
          <w:rtl/>
        </w:rPr>
        <w:t>آلية المطابقة</w:t>
      </w:r>
      <w:r w:rsidRPr="00563ACF">
        <w:rPr>
          <w:rFonts w:ascii="STC Forward" w:hAnsi="STC Forward" w:cs="STC Forward"/>
          <w:sz w:val="28"/>
          <w:szCs w:val="28"/>
        </w:rPr>
        <w:t xml:space="preserve"> (The Matching Algorithm): </w:t>
      </w:r>
      <w:r w:rsidRPr="00563ACF">
        <w:rPr>
          <w:rFonts w:ascii="STC Forward" w:hAnsi="STC Forward" w:cs="STC Forward"/>
          <w:sz w:val="28"/>
          <w:szCs w:val="28"/>
          <w:rtl/>
        </w:rPr>
        <w:t xml:space="preserve">يستخدم النموذج خوارزمية </w:t>
      </w:r>
      <w:r w:rsidRPr="00563ACF">
        <w:rPr>
          <w:rFonts w:ascii="STC Forward" w:hAnsi="STC Forward" w:cs="STC Forward"/>
          <w:sz w:val="28"/>
          <w:szCs w:val="28"/>
        </w:rPr>
        <w:t xml:space="preserve">(ICP - Iterative Closest Point) </w:t>
      </w:r>
      <w:r w:rsidRPr="00563ACF">
        <w:rPr>
          <w:rFonts w:ascii="STC Forward" w:hAnsi="STC Forward" w:cs="STC Forward"/>
          <w:sz w:val="28"/>
          <w:szCs w:val="28"/>
          <w:rtl/>
        </w:rPr>
        <w:t>لمطابقة "سحابة النقاط" (الواقع) مع "نموذج</w:t>
      </w:r>
      <w:r w:rsidRPr="00563ACF">
        <w:rPr>
          <w:rFonts w:ascii="STC Forward" w:hAnsi="STC Forward" w:cs="STC Forward"/>
          <w:sz w:val="28"/>
          <w:szCs w:val="28"/>
        </w:rPr>
        <w:t xml:space="preserve"> BIM" (</w:t>
      </w:r>
      <w:r w:rsidRPr="00563ACF">
        <w:rPr>
          <w:rFonts w:ascii="STC Forward" w:hAnsi="STC Forward" w:cs="STC Forward"/>
          <w:sz w:val="28"/>
          <w:szCs w:val="28"/>
          <w:rtl/>
        </w:rPr>
        <w:t>التصميم</w:t>
      </w:r>
      <w:r w:rsidRPr="00563ACF">
        <w:rPr>
          <w:rFonts w:ascii="STC Forward" w:hAnsi="STC Forward" w:cs="STC Forward"/>
          <w:sz w:val="28"/>
          <w:szCs w:val="28"/>
        </w:rPr>
        <w:t>).</w:t>
      </w:r>
    </w:p>
    <w:p w14:paraId="4E36A73D" w14:textId="77777777" w:rsidR="00841FCD" w:rsidRPr="00563ACF" w:rsidRDefault="00841FCD" w:rsidP="00395727">
      <w:pPr>
        <w:pStyle w:val="NormalWeb"/>
        <w:numPr>
          <w:ilvl w:val="1"/>
          <w:numId w:val="31"/>
        </w:numPr>
        <w:bidi/>
        <w:rPr>
          <w:rFonts w:ascii="STC Forward" w:hAnsi="STC Forward" w:cs="STC Forward"/>
          <w:sz w:val="28"/>
          <w:szCs w:val="28"/>
        </w:rPr>
      </w:pPr>
      <w:r w:rsidRPr="00563ACF">
        <w:rPr>
          <w:rFonts w:ascii="STC Forward" w:hAnsi="STC Forward" w:cs="STC Forward"/>
          <w:sz w:val="28"/>
          <w:szCs w:val="28"/>
          <w:rtl/>
        </w:rPr>
        <w:t>تحليل الانحراف</w:t>
      </w:r>
      <w:r w:rsidRPr="00563ACF">
        <w:rPr>
          <w:rFonts w:ascii="STC Forward" w:hAnsi="STC Forward" w:cs="STC Forward"/>
          <w:sz w:val="28"/>
          <w:szCs w:val="28"/>
        </w:rPr>
        <w:t xml:space="preserve"> (Clash &amp; Deviation Analysis): </w:t>
      </w:r>
      <w:r w:rsidRPr="00563ACF">
        <w:rPr>
          <w:rFonts w:ascii="STC Forward" w:hAnsi="STC Forward" w:cs="STC Forward"/>
          <w:sz w:val="28"/>
          <w:szCs w:val="28"/>
          <w:rtl/>
        </w:rPr>
        <w:t>إذا وجد النظام أن هناك عموداً خرسانياً تم بناؤه بإزاحة 2 سم، يقوم النظام آلياً بحساب أثر هذه الإزاحة على الأنشطة اللاحقة وتكلفة إصلاحها قبل أن تجف الخرسانة</w:t>
      </w:r>
      <w:r w:rsidRPr="00563ACF">
        <w:rPr>
          <w:rFonts w:ascii="STC Forward" w:hAnsi="STC Forward" w:cs="STC Forward"/>
          <w:sz w:val="28"/>
          <w:szCs w:val="28"/>
        </w:rPr>
        <w:t>.</w:t>
      </w:r>
    </w:p>
    <w:p w14:paraId="21BAB178"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Pr>
        <w:t xml:space="preserve">5.2.2 </w:t>
      </w:r>
      <w:r w:rsidRPr="00563ACF">
        <w:rPr>
          <w:rFonts w:ascii="STC Forward" w:hAnsi="STC Forward" w:cs="STC Forward"/>
          <w:b w:val="0"/>
          <w:bCs w:val="0"/>
          <w:sz w:val="28"/>
          <w:szCs w:val="28"/>
          <w:rtl/>
        </w:rPr>
        <w:t>خوارزميات التعلم العميق للتنبؤ بالمخاطر</w:t>
      </w:r>
      <w:r w:rsidRPr="00563ACF">
        <w:rPr>
          <w:rFonts w:ascii="STC Forward" w:hAnsi="STC Forward" w:cs="STC Forward"/>
          <w:b w:val="0"/>
          <w:bCs w:val="0"/>
          <w:sz w:val="28"/>
          <w:szCs w:val="28"/>
        </w:rPr>
        <w:t xml:space="preserve"> (Deep Learning for Risk Prediction)</w:t>
      </w:r>
    </w:p>
    <w:p w14:paraId="12370810"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هنا ننتقل من "الوصف" إلى "التنبؤ". يقترح الباحث بناء نموذج يعتمد على شبكات</w:t>
      </w:r>
      <w:r w:rsidRPr="00563ACF">
        <w:rPr>
          <w:rFonts w:ascii="STC Forward" w:hAnsi="STC Forward" w:cs="STC Forward"/>
          <w:sz w:val="28"/>
          <w:szCs w:val="28"/>
        </w:rPr>
        <w:t xml:space="preserve"> (LSTM) </w:t>
      </w:r>
      <w:r w:rsidRPr="00563ACF">
        <w:rPr>
          <w:rFonts w:ascii="STC Forward" w:hAnsi="STC Forward" w:cs="STC Forward"/>
          <w:sz w:val="28"/>
          <w:szCs w:val="28"/>
          <w:rtl/>
        </w:rPr>
        <w:t>القادرة على فهم السلاسل الزمنية</w:t>
      </w:r>
      <w:r w:rsidRPr="00563ACF">
        <w:rPr>
          <w:rFonts w:ascii="STC Forward" w:hAnsi="STC Forward" w:cs="STC Forward"/>
          <w:sz w:val="28"/>
          <w:szCs w:val="28"/>
        </w:rPr>
        <w:t>.</w:t>
      </w:r>
    </w:p>
    <w:p w14:paraId="643CFB84" w14:textId="77777777" w:rsidR="00841FCD" w:rsidRPr="00563ACF" w:rsidRDefault="00841FCD" w:rsidP="00395727">
      <w:pPr>
        <w:pStyle w:val="NormalWeb"/>
        <w:numPr>
          <w:ilvl w:val="0"/>
          <w:numId w:val="32"/>
        </w:numPr>
        <w:bidi/>
        <w:rPr>
          <w:rFonts w:ascii="STC Forward" w:hAnsi="STC Forward" w:cs="STC Forward"/>
          <w:sz w:val="28"/>
          <w:szCs w:val="28"/>
        </w:rPr>
      </w:pPr>
      <w:r w:rsidRPr="00563ACF">
        <w:rPr>
          <w:rFonts w:ascii="STC Forward" w:hAnsi="STC Forward" w:cs="STC Forward"/>
          <w:sz w:val="28"/>
          <w:szCs w:val="28"/>
          <w:rtl/>
        </w:rPr>
        <w:t>المدخلات</w:t>
      </w:r>
      <w:r w:rsidRPr="00563ACF">
        <w:rPr>
          <w:rFonts w:ascii="STC Forward" w:hAnsi="STC Forward" w:cs="STC Forward"/>
          <w:sz w:val="28"/>
          <w:szCs w:val="28"/>
        </w:rPr>
        <w:t>: (</w:t>
      </w:r>
      <w:r w:rsidRPr="00563ACF">
        <w:rPr>
          <w:rFonts w:ascii="STC Forward" w:hAnsi="STC Forward" w:cs="STC Forward"/>
          <w:sz w:val="28"/>
          <w:szCs w:val="28"/>
          <w:rtl/>
        </w:rPr>
        <w:t>بيانات الطقس في المنطقة، أداء المقاول التاريخي، سرعة التوريدات العالمية، بيانات المسح الجوي</w:t>
      </w:r>
      <w:r w:rsidRPr="00563ACF">
        <w:rPr>
          <w:rFonts w:ascii="STC Forward" w:hAnsi="STC Forward" w:cs="STC Forward"/>
          <w:sz w:val="28"/>
          <w:szCs w:val="28"/>
        </w:rPr>
        <w:t>).</w:t>
      </w:r>
    </w:p>
    <w:p w14:paraId="1289EF84" w14:textId="77777777" w:rsidR="00841FCD" w:rsidRPr="00563ACF" w:rsidRDefault="00841FCD" w:rsidP="00395727">
      <w:pPr>
        <w:pStyle w:val="NormalWeb"/>
        <w:numPr>
          <w:ilvl w:val="0"/>
          <w:numId w:val="32"/>
        </w:numPr>
        <w:bidi/>
        <w:rPr>
          <w:rFonts w:ascii="STC Forward" w:hAnsi="STC Forward" w:cs="STC Forward"/>
          <w:sz w:val="28"/>
          <w:szCs w:val="28"/>
        </w:rPr>
      </w:pPr>
      <w:r w:rsidRPr="00563ACF">
        <w:rPr>
          <w:rFonts w:ascii="STC Forward" w:hAnsi="STC Forward" w:cs="STC Forward"/>
          <w:sz w:val="28"/>
          <w:szCs w:val="28"/>
          <w:rtl/>
        </w:rPr>
        <w:lastRenderedPageBreak/>
        <w:t>المخرجات</w:t>
      </w:r>
      <w:r w:rsidRPr="00563ACF">
        <w:rPr>
          <w:rFonts w:ascii="STC Forward" w:hAnsi="STC Forward" w:cs="STC Forward"/>
          <w:sz w:val="28"/>
          <w:szCs w:val="28"/>
        </w:rPr>
        <w:t xml:space="preserve">: </w:t>
      </w:r>
      <w:r w:rsidRPr="00563ACF">
        <w:rPr>
          <w:rFonts w:ascii="STC Forward" w:hAnsi="STC Forward" w:cs="STC Forward"/>
          <w:sz w:val="28"/>
          <w:szCs w:val="28"/>
          <w:rtl/>
        </w:rPr>
        <w:t>تقرير "صحة المشروع</w:t>
      </w:r>
      <w:r w:rsidRPr="00563ACF">
        <w:rPr>
          <w:rFonts w:ascii="STC Forward" w:hAnsi="STC Forward" w:cs="STC Forward"/>
          <w:sz w:val="28"/>
          <w:szCs w:val="28"/>
        </w:rPr>
        <w:t xml:space="preserve">" (Project Health Report) </w:t>
      </w:r>
      <w:r w:rsidRPr="00563ACF">
        <w:rPr>
          <w:rFonts w:ascii="STC Forward" w:hAnsi="STC Forward" w:cs="STC Forward"/>
          <w:sz w:val="28"/>
          <w:szCs w:val="28"/>
          <w:rtl/>
        </w:rPr>
        <w:t>الذي يتنبأ باحتمالية التعثر قبل وقوعه بـ 30 يوماً</w:t>
      </w:r>
      <w:r w:rsidRPr="00563ACF">
        <w:rPr>
          <w:rFonts w:ascii="STC Forward" w:hAnsi="STC Forward" w:cs="STC Forward"/>
          <w:sz w:val="28"/>
          <w:szCs w:val="28"/>
        </w:rPr>
        <w:t>.</w:t>
      </w:r>
    </w:p>
    <w:p w14:paraId="50B65865" w14:textId="03DCBCCA" w:rsidR="00841FCD" w:rsidRPr="00563ACF" w:rsidRDefault="00841FCD" w:rsidP="00563ACF">
      <w:pPr>
        <w:rPr>
          <w:rFonts w:ascii="STC Forward" w:eastAsia="Times New Roman" w:hAnsi="STC Forward" w:cs="STC Forward"/>
          <w:kern w:val="0"/>
          <w:sz w:val="28"/>
          <w:szCs w:val="28"/>
          <w14:ligatures w14:val="none"/>
        </w:rPr>
      </w:pPr>
    </w:p>
    <w:p w14:paraId="7E69F26E"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5.3 </w:t>
      </w:r>
      <w:r w:rsidRPr="00563ACF">
        <w:rPr>
          <w:rFonts w:ascii="STC Forward" w:eastAsia="Times New Roman" w:hAnsi="STC Forward" w:cs="STC Forward"/>
          <w:color w:val="auto"/>
          <w:kern w:val="0"/>
          <w:sz w:val="28"/>
          <w:szCs w:val="28"/>
          <w:rtl/>
          <w14:ligatures w14:val="none"/>
        </w:rPr>
        <w:t>بروتوكول الربط مع الأنظمة المؤسسية</w:t>
      </w:r>
      <w:r w:rsidRPr="00563ACF">
        <w:rPr>
          <w:rFonts w:ascii="STC Forward" w:eastAsia="Times New Roman" w:hAnsi="STC Forward" w:cs="STC Forward"/>
          <w:color w:val="auto"/>
          <w:kern w:val="0"/>
          <w:sz w:val="28"/>
          <w:szCs w:val="28"/>
          <w14:ligatures w14:val="none"/>
        </w:rPr>
        <w:t xml:space="preserve"> (ERP Integration Protocol)</w:t>
      </w:r>
    </w:p>
    <w:p w14:paraId="41865AB3"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لكي يكون النموذج فاعلاً في</w:t>
      </w:r>
      <w:r w:rsidRPr="00563ACF">
        <w:rPr>
          <w:rFonts w:ascii="STC Forward" w:hAnsi="STC Forward" w:cs="STC Forward"/>
          <w:sz w:val="28"/>
          <w:szCs w:val="28"/>
        </w:rPr>
        <w:t xml:space="preserve"> stc</w:t>
      </w:r>
      <w:r w:rsidRPr="00563ACF">
        <w:rPr>
          <w:rFonts w:ascii="STC Forward" w:hAnsi="STC Forward" w:cs="STC Forward"/>
          <w:sz w:val="28"/>
          <w:szCs w:val="28"/>
          <w:rtl/>
        </w:rPr>
        <w:t>، يجب أن "يتحدث" مع أنظمة الشركة الحالية. يخصص الباحث صفحات لشرح واجهات برمجة التطبيقات</w:t>
      </w:r>
      <w:r w:rsidRPr="00563ACF">
        <w:rPr>
          <w:rFonts w:ascii="STC Forward" w:hAnsi="STC Forward" w:cs="STC Forward"/>
          <w:sz w:val="28"/>
          <w:szCs w:val="28"/>
        </w:rPr>
        <w:t xml:space="preserve"> (APIs) </w:t>
      </w:r>
      <w:r w:rsidRPr="00563ACF">
        <w:rPr>
          <w:rFonts w:ascii="STC Forward" w:hAnsi="STC Forward" w:cs="STC Forward"/>
          <w:sz w:val="28"/>
          <w:szCs w:val="28"/>
          <w:rtl/>
        </w:rPr>
        <w:t>المقترحة للربط بين</w:t>
      </w:r>
      <w:r w:rsidRPr="00563ACF">
        <w:rPr>
          <w:rFonts w:ascii="STC Forward" w:hAnsi="STC Forward" w:cs="STC Forward"/>
          <w:sz w:val="28"/>
          <w:szCs w:val="28"/>
        </w:rPr>
        <w:t>:</w:t>
      </w:r>
    </w:p>
    <w:p w14:paraId="5A525EDD" w14:textId="77777777" w:rsidR="00841FCD" w:rsidRPr="00563ACF" w:rsidRDefault="00841FCD" w:rsidP="00395727">
      <w:pPr>
        <w:pStyle w:val="NormalWeb"/>
        <w:numPr>
          <w:ilvl w:val="0"/>
          <w:numId w:val="33"/>
        </w:numPr>
        <w:bidi/>
        <w:rPr>
          <w:rFonts w:ascii="STC Forward" w:hAnsi="STC Forward" w:cs="STC Forward"/>
          <w:sz w:val="28"/>
          <w:szCs w:val="28"/>
        </w:rPr>
      </w:pPr>
      <w:r w:rsidRPr="00563ACF">
        <w:rPr>
          <w:rFonts w:ascii="STC Forward" w:hAnsi="STC Forward" w:cs="STC Forward"/>
          <w:sz w:val="28"/>
          <w:szCs w:val="28"/>
          <w:rtl/>
        </w:rPr>
        <w:t>النموذج و</w:t>
      </w:r>
      <w:r w:rsidRPr="00563ACF">
        <w:rPr>
          <w:rFonts w:ascii="STC Forward" w:hAnsi="STC Forward" w:cs="STC Forward"/>
          <w:sz w:val="28"/>
          <w:szCs w:val="28"/>
        </w:rPr>
        <w:t xml:space="preserve"> SAP: </w:t>
      </w:r>
      <w:r w:rsidRPr="00563ACF">
        <w:rPr>
          <w:rFonts w:ascii="STC Forward" w:hAnsi="STC Forward" w:cs="STC Forward"/>
          <w:sz w:val="28"/>
          <w:szCs w:val="28"/>
          <w:rtl/>
        </w:rPr>
        <w:t>لإصدار المستخلصات المالية بناءً على المسح الرقمي</w:t>
      </w:r>
      <w:r w:rsidRPr="00563ACF">
        <w:rPr>
          <w:rFonts w:ascii="STC Forward" w:hAnsi="STC Forward" w:cs="STC Forward"/>
          <w:sz w:val="28"/>
          <w:szCs w:val="28"/>
        </w:rPr>
        <w:t>.</w:t>
      </w:r>
    </w:p>
    <w:p w14:paraId="250E3C52" w14:textId="77777777" w:rsidR="00841FCD" w:rsidRPr="00563ACF" w:rsidRDefault="00841FCD" w:rsidP="00395727">
      <w:pPr>
        <w:pStyle w:val="NormalWeb"/>
        <w:numPr>
          <w:ilvl w:val="0"/>
          <w:numId w:val="33"/>
        </w:numPr>
        <w:bidi/>
        <w:rPr>
          <w:rFonts w:ascii="STC Forward" w:hAnsi="STC Forward" w:cs="STC Forward"/>
          <w:sz w:val="28"/>
          <w:szCs w:val="28"/>
        </w:rPr>
      </w:pPr>
      <w:r w:rsidRPr="00563ACF">
        <w:rPr>
          <w:rFonts w:ascii="STC Forward" w:hAnsi="STC Forward" w:cs="STC Forward"/>
          <w:sz w:val="28"/>
          <w:szCs w:val="28"/>
          <w:rtl/>
        </w:rPr>
        <w:t>النموذج و</w:t>
      </w:r>
      <w:r w:rsidRPr="00563ACF">
        <w:rPr>
          <w:rFonts w:ascii="STC Forward" w:hAnsi="STC Forward" w:cs="STC Forward"/>
          <w:sz w:val="28"/>
          <w:szCs w:val="28"/>
        </w:rPr>
        <w:t xml:space="preserve"> Primavera: </w:t>
      </w:r>
      <w:r w:rsidRPr="00563ACF">
        <w:rPr>
          <w:rFonts w:ascii="STC Forward" w:hAnsi="STC Forward" w:cs="STC Forward"/>
          <w:sz w:val="28"/>
          <w:szCs w:val="28"/>
          <w:rtl/>
        </w:rPr>
        <w:t>لتحديث نسب الإنجاز آلياً دون تدخل بشري</w:t>
      </w:r>
      <w:r w:rsidRPr="00563ACF">
        <w:rPr>
          <w:rFonts w:ascii="STC Forward" w:hAnsi="STC Forward" w:cs="STC Forward"/>
          <w:sz w:val="28"/>
          <w:szCs w:val="28"/>
        </w:rPr>
        <w:t>.</w:t>
      </w:r>
    </w:p>
    <w:p w14:paraId="2E2CEF2E" w14:textId="77777777" w:rsidR="00841FCD" w:rsidRPr="00563ACF" w:rsidRDefault="00841FCD" w:rsidP="00395727">
      <w:pPr>
        <w:pStyle w:val="NormalWeb"/>
        <w:numPr>
          <w:ilvl w:val="0"/>
          <w:numId w:val="33"/>
        </w:numPr>
        <w:bidi/>
        <w:rPr>
          <w:rFonts w:ascii="STC Forward" w:hAnsi="STC Forward" w:cs="STC Forward"/>
          <w:sz w:val="28"/>
          <w:szCs w:val="28"/>
        </w:rPr>
      </w:pPr>
      <w:r w:rsidRPr="00563ACF">
        <w:rPr>
          <w:rFonts w:ascii="STC Forward" w:hAnsi="STC Forward" w:cs="STC Forward"/>
          <w:sz w:val="28"/>
          <w:szCs w:val="28"/>
          <w:rtl/>
        </w:rPr>
        <w:t>النموذج و</w:t>
      </w:r>
      <w:r w:rsidRPr="00563ACF">
        <w:rPr>
          <w:rFonts w:ascii="STC Forward" w:hAnsi="STC Forward" w:cs="STC Forward"/>
          <w:sz w:val="28"/>
          <w:szCs w:val="28"/>
        </w:rPr>
        <w:t xml:space="preserve"> Aconex: </w:t>
      </w:r>
      <w:r w:rsidRPr="00563ACF">
        <w:rPr>
          <w:rFonts w:ascii="STC Forward" w:hAnsi="STC Forward" w:cs="STC Forward"/>
          <w:sz w:val="28"/>
          <w:szCs w:val="28"/>
          <w:rtl/>
        </w:rPr>
        <w:t>لتوثيق الصور والمخططات "كما نفذت</w:t>
      </w:r>
      <w:r w:rsidRPr="00563ACF">
        <w:rPr>
          <w:rFonts w:ascii="STC Forward" w:hAnsi="STC Forward" w:cs="STC Forward"/>
          <w:sz w:val="28"/>
          <w:szCs w:val="28"/>
        </w:rPr>
        <w:t xml:space="preserve">" (As-Built) </w:t>
      </w:r>
      <w:r w:rsidRPr="00563ACF">
        <w:rPr>
          <w:rFonts w:ascii="STC Forward" w:hAnsi="STC Forward" w:cs="STC Forward"/>
          <w:sz w:val="28"/>
          <w:szCs w:val="28"/>
          <w:rtl/>
        </w:rPr>
        <w:t>وحفظها كأصول رقمية للشركة</w:t>
      </w:r>
      <w:r w:rsidRPr="00563ACF">
        <w:rPr>
          <w:rFonts w:ascii="STC Forward" w:hAnsi="STC Forward" w:cs="STC Forward"/>
          <w:sz w:val="28"/>
          <w:szCs w:val="28"/>
        </w:rPr>
        <w:t>.</w:t>
      </w:r>
    </w:p>
    <w:p w14:paraId="0CE085F1" w14:textId="0AE16497" w:rsidR="00841FCD" w:rsidRPr="00563ACF" w:rsidRDefault="00841FCD" w:rsidP="00563ACF">
      <w:pPr>
        <w:rPr>
          <w:rFonts w:ascii="STC Forward" w:eastAsia="Times New Roman" w:hAnsi="STC Forward" w:cs="STC Forward"/>
          <w:kern w:val="0"/>
          <w:sz w:val="28"/>
          <w:szCs w:val="28"/>
          <w14:ligatures w14:val="none"/>
        </w:rPr>
      </w:pPr>
    </w:p>
    <w:p w14:paraId="1C7F13F1"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5.4 </w:t>
      </w:r>
      <w:r w:rsidRPr="00563ACF">
        <w:rPr>
          <w:rFonts w:ascii="STC Forward" w:eastAsia="Times New Roman" w:hAnsi="STC Forward" w:cs="STC Forward"/>
          <w:color w:val="auto"/>
          <w:kern w:val="0"/>
          <w:sz w:val="28"/>
          <w:szCs w:val="28"/>
          <w:rtl/>
          <w14:ligatures w14:val="none"/>
        </w:rPr>
        <w:t>معايير الموثوقية والأمن السيبراني</w:t>
      </w:r>
      <w:r w:rsidRPr="00563ACF">
        <w:rPr>
          <w:rFonts w:ascii="STC Forward" w:eastAsia="Times New Roman" w:hAnsi="STC Forward" w:cs="STC Forward"/>
          <w:color w:val="auto"/>
          <w:kern w:val="0"/>
          <w:sz w:val="28"/>
          <w:szCs w:val="28"/>
          <w14:ligatures w14:val="none"/>
        </w:rPr>
        <w:t xml:space="preserve"> (Data Reliability &amp; Security)</w:t>
      </w:r>
    </w:p>
    <w:p w14:paraId="522CD087"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بما أننا في</w:t>
      </w:r>
      <w:r w:rsidRPr="00563ACF">
        <w:rPr>
          <w:rFonts w:ascii="STC Forward" w:hAnsi="STC Forward" w:cs="STC Forward"/>
          <w:sz w:val="28"/>
          <w:szCs w:val="28"/>
        </w:rPr>
        <w:t xml:space="preserve"> stc</w:t>
      </w:r>
      <w:r w:rsidRPr="00563ACF">
        <w:rPr>
          <w:rFonts w:ascii="STC Forward" w:hAnsi="STC Forward" w:cs="STC Forward"/>
          <w:sz w:val="28"/>
          <w:szCs w:val="28"/>
          <w:rtl/>
        </w:rPr>
        <w:t>، فإن سرية المواقع هي الأولوية القصوى. يفصل الباحث في هذا القسم</w:t>
      </w:r>
      <w:r w:rsidRPr="00563ACF">
        <w:rPr>
          <w:rFonts w:ascii="STC Forward" w:hAnsi="STC Forward" w:cs="STC Forward"/>
          <w:sz w:val="28"/>
          <w:szCs w:val="28"/>
        </w:rPr>
        <w:t>:</w:t>
      </w:r>
    </w:p>
    <w:p w14:paraId="1C48ABEE" w14:textId="77777777" w:rsidR="00841FCD" w:rsidRPr="00563ACF" w:rsidRDefault="00841FCD" w:rsidP="00395727">
      <w:pPr>
        <w:pStyle w:val="NormalWeb"/>
        <w:numPr>
          <w:ilvl w:val="0"/>
          <w:numId w:val="34"/>
        </w:numPr>
        <w:bidi/>
        <w:rPr>
          <w:rFonts w:ascii="STC Forward" w:hAnsi="STC Forward" w:cs="STC Forward"/>
          <w:sz w:val="28"/>
          <w:szCs w:val="28"/>
        </w:rPr>
      </w:pPr>
      <w:r w:rsidRPr="00563ACF">
        <w:rPr>
          <w:rFonts w:ascii="STC Forward" w:hAnsi="STC Forward" w:cs="STC Forward"/>
          <w:sz w:val="28"/>
          <w:szCs w:val="28"/>
          <w:rtl/>
        </w:rPr>
        <w:t>تشفير البيانات الميدانية</w:t>
      </w:r>
      <w:r w:rsidRPr="00563ACF">
        <w:rPr>
          <w:rFonts w:ascii="STC Forward" w:hAnsi="STC Forward" w:cs="STC Forward"/>
          <w:sz w:val="28"/>
          <w:szCs w:val="28"/>
        </w:rPr>
        <w:t xml:space="preserve"> (End-to-End Encryption): </w:t>
      </w:r>
      <w:r w:rsidRPr="00563ACF">
        <w:rPr>
          <w:rFonts w:ascii="STC Forward" w:hAnsi="STC Forward" w:cs="STC Forward"/>
          <w:sz w:val="28"/>
          <w:szCs w:val="28"/>
          <w:rtl/>
        </w:rPr>
        <w:t>تشفير صور الدرون من لحظة الالتقاط وحتى وصولها للخادم</w:t>
      </w:r>
      <w:r w:rsidRPr="00563ACF">
        <w:rPr>
          <w:rFonts w:ascii="STC Forward" w:hAnsi="STC Forward" w:cs="STC Forward"/>
          <w:sz w:val="28"/>
          <w:szCs w:val="28"/>
        </w:rPr>
        <w:t>.</w:t>
      </w:r>
    </w:p>
    <w:p w14:paraId="2AF8779E" w14:textId="77777777" w:rsidR="00841FCD" w:rsidRPr="00563ACF" w:rsidRDefault="00841FCD" w:rsidP="00395727">
      <w:pPr>
        <w:pStyle w:val="NormalWeb"/>
        <w:numPr>
          <w:ilvl w:val="0"/>
          <w:numId w:val="34"/>
        </w:numPr>
        <w:bidi/>
        <w:rPr>
          <w:rFonts w:ascii="STC Forward" w:hAnsi="STC Forward" w:cs="STC Forward"/>
          <w:sz w:val="28"/>
          <w:szCs w:val="28"/>
        </w:rPr>
      </w:pPr>
      <w:r w:rsidRPr="00563ACF">
        <w:rPr>
          <w:rFonts w:ascii="STC Forward" w:hAnsi="STC Forward" w:cs="STC Forward"/>
          <w:sz w:val="28"/>
          <w:szCs w:val="28"/>
          <w:rtl/>
        </w:rPr>
        <w:t>السيادة الرقمية</w:t>
      </w:r>
      <w:r w:rsidRPr="00563ACF">
        <w:rPr>
          <w:rFonts w:ascii="STC Forward" w:hAnsi="STC Forward" w:cs="STC Forward"/>
          <w:sz w:val="28"/>
          <w:szCs w:val="28"/>
        </w:rPr>
        <w:t xml:space="preserve"> (On-Premise Processing): </w:t>
      </w:r>
      <w:r w:rsidRPr="00563ACF">
        <w:rPr>
          <w:rFonts w:ascii="STC Forward" w:hAnsi="STC Forward" w:cs="STC Forward"/>
          <w:sz w:val="28"/>
          <w:szCs w:val="28"/>
          <w:rtl/>
        </w:rPr>
        <w:t>اشتراط أن تتم معالجة البيانات داخل مراكز بيانات</w:t>
      </w:r>
      <w:r w:rsidRPr="00563ACF">
        <w:rPr>
          <w:rFonts w:ascii="STC Forward" w:hAnsi="STC Forward" w:cs="STC Forward"/>
          <w:sz w:val="28"/>
          <w:szCs w:val="28"/>
        </w:rPr>
        <w:t xml:space="preserve"> stc </w:t>
      </w:r>
      <w:r w:rsidRPr="00563ACF">
        <w:rPr>
          <w:rFonts w:ascii="STC Forward" w:hAnsi="STC Forward" w:cs="STC Forward"/>
          <w:sz w:val="28"/>
          <w:szCs w:val="28"/>
          <w:rtl/>
        </w:rPr>
        <w:t>(داخل المملكة) لضمان عدم تسرب المخططات الهندسية الحساسة</w:t>
      </w:r>
      <w:r w:rsidRPr="00563ACF">
        <w:rPr>
          <w:rFonts w:ascii="STC Forward" w:hAnsi="STC Forward" w:cs="STC Forward"/>
          <w:sz w:val="28"/>
          <w:szCs w:val="28"/>
        </w:rPr>
        <w:t>.</w:t>
      </w:r>
    </w:p>
    <w:p w14:paraId="32B605E3" w14:textId="4643533F" w:rsidR="00841FCD" w:rsidRPr="00563ACF" w:rsidRDefault="00841FCD" w:rsidP="00563ACF">
      <w:pPr>
        <w:pStyle w:val="NormalWeb"/>
        <w:bidi/>
        <w:rPr>
          <w:rFonts w:ascii="STC Forward" w:hAnsi="STC Forward" w:cs="STC Forward"/>
          <w:sz w:val="28"/>
          <w:szCs w:val="28"/>
          <w:rtl/>
        </w:rPr>
      </w:pPr>
    </w:p>
    <w:p w14:paraId="2824F5BD"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مصفوفة العمليات التشغيلية والسيناريوهات التطبيقية</w:t>
      </w:r>
      <w:r w:rsidRPr="00563ACF">
        <w:rPr>
          <w:rFonts w:ascii="STC Forward" w:eastAsia="Times New Roman" w:hAnsi="STC Forward" w:cs="STC Forward"/>
          <w:color w:val="auto"/>
          <w:kern w:val="0"/>
          <w:sz w:val="28"/>
          <w:szCs w:val="28"/>
          <w14:ligatures w14:val="none"/>
        </w:rPr>
        <w:t xml:space="preserve"> (Operational Workflows)</w:t>
      </w:r>
    </w:p>
    <w:p w14:paraId="2CF41719"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يقدم هذا المبحث خارطة طريق إجرائية تشرح كيف يتفاعل النموذج المقترح مع العمليات اليومية لإدارة المشاريع، محولاً معايير الـ</w:t>
      </w:r>
      <w:r w:rsidRPr="00563ACF">
        <w:rPr>
          <w:rFonts w:ascii="STC Forward" w:hAnsi="STC Forward" w:cs="STC Forward"/>
          <w:sz w:val="28"/>
          <w:szCs w:val="28"/>
        </w:rPr>
        <w:t xml:space="preserve"> PMBOK </w:t>
      </w:r>
      <w:r w:rsidRPr="00563ACF">
        <w:rPr>
          <w:rFonts w:ascii="STC Forward" w:hAnsi="STC Forward" w:cs="STC Forward"/>
          <w:sz w:val="28"/>
          <w:szCs w:val="28"/>
          <w:rtl/>
        </w:rPr>
        <w:t>من نصوص نظرية إلى تدفقات عمل رقمية</w:t>
      </w:r>
      <w:r w:rsidRPr="00563ACF">
        <w:rPr>
          <w:rFonts w:ascii="STC Forward" w:hAnsi="STC Forward" w:cs="STC Forward"/>
          <w:sz w:val="28"/>
          <w:szCs w:val="28"/>
        </w:rPr>
        <w:t xml:space="preserve"> (Digital Workflows).</w:t>
      </w:r>
    </w:p>
    <w:p w14:paraId="2B26DFD8"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5.5 </w:t>
      </w:r>
      <w:r w:rsidRPr="00563ACF">
        <w:rPr>
          <w:rFonts w:ascii="STC Forward" w:eastAsia="Times New Roman" w:hAnsi="STC Forward" w:cs="STC Forward"/>
          <w:color w:val="auto"/>
          <w:kern w:val="0"/>
          <w:sz w:val="28"/>
          <w:szCs w:val="28"/>
          <w:rtl/>
          <w14:ligatures w14:val="none"/>
        </w:rPr>
        <w:t>هندسة إدارة النطاق والجودة الرقمية</w:t>
      </w:r>
      <w:r w:rsidRPr="00563ACF">
        <w:rPr>
          <w:rFonts w:ascii="STC Forward" w:eastAsia="Times New Roman" w:hAnsi="STC Forward" w:cs="STC Forward"/>
          <w:color w:val="auto"/>
          <w:kern w:val="0"/>
          <w:sz w:val="28"/>
          <w:szCs w:val="28"/>
          <w14:ligatures w14:val="none"/>
        </w:rPr>
        <w:t xml:space="preserve"> (Digital Scope &amp; Quality Engineering)</w:t>
      </w:r>
    </w:p>
    <w:p w14:paraId="0D66191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مشاريع</w:t>
      </w:r>
      <w:r w:rsidRPr="00563ACF">
        <w:rPr>
          <w:rFonts w:ascii="STC Forward" w:hAnsi="STC Forward" w:cs="STC Forward"/>
          <w:sz w:val="28"/>
          <w:szCs w:val="28"/>
        </w:rPr>
        <w:t xml:space="preserve"> stc</w:t>
      </w:r>
      <w:r w:rsidRPr="00563ACF">
        <w:rPr>
          <w:rFonts w:ascii="STC Forward" w:hAnsi="STC Forward" w:cs="STC Forward"/>
          <w:sz w:val="28"/>
          <w:szCs w:val="28"/>
          <w:rtl/>
        </w:rPr>
        <w:t>، يمثل انحراف النطاق</w:t>
      </w:r>
      <w:r w:rsidRPr="00563ACF">
        <w:rPr>
          <w:rFonts w:ascii="STC Forward" w:hAnsi="STC Forward" w:cs="STC Forward"/>
          <w:sz w:val="28"/>
          <w:szCs w:val="28"/>
        </w:rPr>
        <w:t xml:space="preserve"> (Scope Creep) </w:t>
      </w:r>
      <w:r w:rsidRPr="00563ACF">
        <w:rPr>
          <w:rFonts w:ascii="STC Forward" w:hAnsi="STC Forward" w:cs="STC Forward"/>
          <w:sz w:val="28"/>
          <w:szCs w:val="28"/>
          <w:rtl/>
        </w:rPr>
        <w:t>عبئاً مالياً كبيراً. يقترح النموذج عملية "التحقق المؤتمت</w:t>
      </w:r>
      <w:r w:rsidRPr="00563ACF">
        <w:rPr>
          <w:rFonts w:ascii="STC Forward" w:hAnsi="STC Forward" w:cs="STC Forward"/>
          <w:sz w:val="28"/>
          <w:szCs w:val="28"/>
        </w:rPr>
        <w:t>":</w:t>
      </w:r>
    </w:p>
    <w:p w14:paraId="20DC727A" w14:textId="77777777" w:rsidR="00841FCD" w:rsidRPr="00563ACF" w:rsidRDefault="00841FCD" w:rsidP="00395727">
      <w:pPr>
        <w:pStyle w:val="NormalWeb"/>
        <w:numPr>
          <w:ilvl w:val="0"/>
          <w:numId w:val="35"/>
        </w:numPr>
        <w:bidi/>
        <w:rPr>
          <w:rFonts w:ascii="STC Forward" w:hAnsi="STC Forward" w:cs="STC Forward"/>
          <w:sz w:val="28"/>
          <w:szCs w:val="28"/>
        </w:rPr>
      </w:pPr>
      <w:r w:rsidRPr="00563ACF">
        <w:rPr>
          <w:rFonts w:ascii="STC Forward" w:hAnsi="STC Forward" w:cs="STC Forward"/>
          <w:sz w:val="28"/>
          <w:szCs w:val="28"/>
          <w:rtl/>
        </w:rPr>
        <w:t>سيناريو مطابقة التركيبات الميدانية</w:t>
      </w:r>
      <w:r w:rsidRPr="00563ACF">
        <w:rPr>
          <w:rFonts w:ascii="STC Forward" w:hAnsi="STC Forward" w:cs="STC Forward"/>
          <w:sz w:val="28"/>
          <w:szCs w:val="28"/>
        </w:rPr>
        <w:t xml:space="preserve"> (Field-to-BIM Comparison): </w:t>
      </w:r>
      <w:r w:rsidRPr="00563ACF">
        <w:rPr>
          <w:rFonts w:ascii="STC Forward" w:hAnsi="STC Forward" w:cs="STC Forward"/>
          <w:sz w:val="28"/>
          <w:szCs w:val="28"/>
          <w:rtl/>
        </w:rPr>
        <w:t>عند انتهاء المقاول من تركيب كبائن الألياف البصرية في حي معين، يقوم النظام بالإجراءات التالية</w:t>
      </w:r>
      <w:r w:rsidRPr="00563ACF">
        <w:rPr>
          <w:rFonts w:ascii="STC Forward" w:hAnsi="STC Forward" w:cs="STC Forward"/>
          <w:sz w:val="28"/>
          <w:szCs w:val="28"/>
        </w:rPr>
        <w:t>:</w:t>
      </w:r>
    </w:p>
    <w:p w14:paraId="442068DE" w14:textId="77777777" w:rsidR="00841FCD" w:rsidRPr="00563ACF" w:rsidRDefault="00841FCD" w:rsidP="00395727">
      <w:pPr>
        <w:pStyle w:val="NormalWeb"/>
        <w:numPr>
          <w:ilvl w:val="1"/>
          <w:numId w:val="35"/>
        </w:numPr>
        <w:bidi/>
        <w:rPr>
          <w:rFonts w:ascii="STC Forward" w:hAnsi="STC Forward" w:cs="STC Forward"/>
          <w:sz w:val="28"/>
          <w:szCs w:val="28"/>
        </w:rPr>
      </w:pPr>
      <w:r w:rsidRPr="00563ACF">
        <w:rPr>
          <w:rFonts w:ascii="STC Forward" w:hAnsi="STC Forward" w:cs="STC Forward"/>
          <w:sz w:val="28"/>
          <w:szCs w:val="28"/>
          <w:rtl/>
        </w:rPr>
        <w:t>الالتقاط</w:t>
      </w:r>
      <w:r w:rsidRPr="00563ACF">
        <w:rPr>
          <w:rFonts w:ascii="STC Forward" w:hAnsi="STC Forward" w:cs="STC Forward"/>
          <w:sz w:val="28"/>
          <w:szCs w:val="28"/>
        </w:rPr>
        <w:t xml:space="preserve">: </w:t>
      </w:r>
      <w:r w:rsidRPr="00563ACF">
        <w:rPr>
          <w:rFonts w:ascii="STC Forward" w:hAnsi="STC Forward" w:cs="STC Forward"/>
          <w:sz w:val="28"/>
          <w:szCs w:val="28"/>
          <w:rtl/>
        </w:rPr>
        <w:t>مسح ليزري</w:t>
      </w:r>
      <w:r w:rsidRPr="00563ACF">
        <w:rPr>
          <w:rFonts w:ascii="STC Forward" w:hAnsi="STC Forward" w:cs="STC Forward"/>
          <w:sz w:val="28"/>
          <w:szCs w:val="28"/>
        </w:rPr>
        <w:t xml:space="preserve"> (LiDAR) </w:t>
      </w:r>
      <w:r w:rsidRPr="00563ACF">
        <w:rPr>
          <w:rFonts w:ascii="STC Forward" w:hAnsi="STC Forward" w:cs="STC Forward"/>
          <w:sz w:val="28"/>
          <w:szCs w:val="28"/>
          <w:rtl/>
        </w:rPr>
        <w:t>للموقع</w:t>
      </w:r>
      <w:r w:rsidRPr="00563ACF">
        <w:rPr>
          <w:rFonts w:ascii="STC Forward" w:hAnsi="STC Forward" w:cs="STC Forward"/>
          <w:sz w:val="28"/>
          <w:szCs w:val="28"/>
        </w:rPr>
        <w:t>.</w:t>
      </w:r>
    </w:p>
    <w:p w14:paraId="2A63EF7B" w14:textId="77777777" w:rsidR="00841FCD" w:rsidRPr="00563ACF" w:rsidRDefault="00841FCD" w:rsidP="00395727">
      <w:pPr>
        <w:pStyle w:val="NormalWeb"/>
        <w:numPr>
          <w:ilvl w:val="1"/>
          <w:numId w:val="35"/>
        </w:numPr>
        <w:bidi/>
        <w:rPr>
          <w:rFonts w:ascii="STC Forward" w:hAnsi="STC Forward" w:cs="STC Forward"/>
          <w:sz w:val="28"/>
          <w:szCs w:val="28"/>
        </w:rPr>
      </w:pPr>
      <w:r w:rsidRPr="00563ACF">
        <w:rPr>
          <w:rFonts w:ascii="STC Forward" w:hAnsi="STC Forward" w:cs="STC Forward"/>
          <w:sz w:val="28"/>
          <w:szCs w:val="28"/>
          <w:rtl/>
        </w:rPr>
        <w:t>المعالجة</w:t>
      </w:r>
      <w:r w:rsidRPr="00563ACF">
        <w:rPr>
          <w:rFonts w:ascii="STC Forward" w:hAnsi="STC Forward" w:cs="STC Forward"/>
          <w:sz w:val="28"/>
          <w:szCs w:val="28"/>
        </w:rPr>
        <w:t xml:space="preserve">: </w:t>
      </w:r>
      <w:r w:rsidRPr="00563ACF">
        <w:rPr>
          <w:rFonts w:ascii="STC Forward" w:hAnsi="STC Forward" w:cs="STC Forward"/>
          <w:sz w:val="28"/>
          <w:szCs w:val="28"/>
          <w:rtl/>
        </w:rPr>
        <w:t>مطابقة سحابة النقاط مع المخطط الهندسي</w:t>
      </w:r>
      <w:r w:rsidRPr="00563ACF">
        <w:rPr>
          <w:rFonts w:ascii="STC Forward" w:hAnsi="STC Forward" w:cs="STC Forward"/>
          <w:sz w:val="28"/>
          <w:szCs w:val="28"/>
        </w:rPr>
        <w:t xml:space="preserve"> (Shop Drawings).</w:t>
      </w:r>
    </w:p>
    <w:p w14:paraId="56E70B90" w14:textId="77777777" w:rsidR="00841FCD" w:rsidRPr="00563ACF" w:rsidRDefault="00841FCD" w:rsidP="00395727">
      <w:pPr>
        <w:pStyle w:val="NormalWeb"/>
        <w:numPr>
          <w:ilvl w:val="1"/>
          <w:numId w:val="35"/>
        </w:numPr>
        <w:bidi/>
        <w:rPr>
          <w:rFonts w:ascii="STC Forward" w:hAnsi="STC Forward" w:cs="STC Forward"/>
          <w:sz w:val="28"/>
          <w:szCs w:val="28"/>
        </w:rPr>
      </w:pPr>
      <w:r w:rsidRPr="00563ACF">
        <w:rPr>
          <w:rFonts w:ascii="STC Forward" w:hAnsi="STC Forward" w:cs="STC Forward"/>
          <w:sz w:val="28"/>
          <w:szCs w:val="28"/>
          <w:rtl/>
        </w:rPr>
        <w:t>النتيجة</w:t>
      </w:r>
      <w:r w:rsidRPr="00563ACF">
        <w:rPr>
          <w:rFonts w:ascii="STC Forward" w:hAnsi="STC Forward" w:cs="STC Forward"/>
          <w:sz w:val="28"/>
          <w:szCs w:val="28"/>
        </w:rPr>
        <w:t xml:space="preserve">: </w:t>
      </w:r>
      <w:r w:rsidRPr="00563ACF">
        <w:rPr>
          <w:rFonts w:ascii="STC Forward" w:hAnsi="STC Forward" w:cs="STC Forward"/>
          <w:sz w:val="28"/>
          <w:szCs w:val="28"/>
          <w:rtl/>
        </w:rPr>
        <w:t>إذا وجد النظام أن عدد المخارج أو نوع الكابلات يختلف بنسبة (1%) عن التصميم، يتم إيقاف "اعتماد المرحلة" آلياً وتنبيه مهندس الجودة</w:t>
      </w:r>
      <w:r w:rsidRPr="00563ACF">
        <w:rPr>
          <w:rFonts w:ascii="STC Forward" w:hAnsi="STC Forward" w:cs="STC Forward"/>
          <w:sz w:val="28"/>
          <w:szCs w:val="28"/>
        </w:rPr>
        <w:t>.</w:t>
      </w:r>
    </w:p>
    <w:p w14:paraId="78B370E5" w14:textId="5DF19D7E" w:rsidR="00841FCD" w:rsidRPr="00563ACF" w:rsidRDefault="00841FCD" w:rsidP="00563ACF">
      <w:pPr>
        <w:rPr>
          <w:rFonts w:ascii="STC Forward" w:eastAsia="Times New Roman" w:hAnsi="STC Forward" w:cs="STC Forward"/>
          <w:kern w:val="0"/>
          <w:sz w:val="28"/>
          <w:szCs w:val="28"/>
          <w14:ligatures w14:val="none"/>
        </w:rPr>
      </w:pPr>
    </w:p>
    <w:p w14:paraId="16FEFC60"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5.6 </w:t>
      </w:r>
      <w:r w:rsidRPr="00563ACF">
        <w:rPr>
          <w:rFonts w:ascii="STC Forward" w:eastAsia="Times New Roman" w:hAnsi="STC Forward" w:cs="STC Forward"/>
          <w:color w:val="auto"/>
          <w:kern w:val="0"/>
          <w:sz w:val="28"/>
          <w:szCs w:val="28"/>
          <w:rtl/>
          <w14:ligatures w14:val="none"/>
        </w:rPr>
        <w:t>الجدولة الزمنية التنبؤية وإدارة المسار الحرج</w:t>
      </w:r>
      <w:r w:rsidRPr="00563ACF">
        <w:rPr>
          <w:rFonts w:ascii="STC Forward" w:eastAsia="Times New Roman" w:hAnsi="STC Forward" w:cs="STC Forward"/>
          <w:color w:val="auto"/>
          <w:kern w:val="0"/>
          <w:sz w:val="28"/>
          <w:szCs w:val="28"/>
          <w14:ligatures w14:val="none"/>
        </w:rPr>
        <w:t xml:space="preserve"> (Predictive CPM &amp; Time Management)</w:t>
      </w:r>
    </w:p>
    <w:p w14:paraId="4F24BA07"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تنتقل إدارة الوقت في هذا المبحث من "الرصد" إلى "الاستشراف</w:t>
      </w:r>
      <w:r w:rsidRPr="00563ACF">
        <w:rPr>
          <w:rFonts w:ascii="STC Forward" w:hAnsi="STC Forward" w:cs="STC Forward"/>
          <w:sz w:val="28"/>
          <w:szCs w:val="28"/>
        </w:rPr>
        <w:t>".</w:t>
      </w:r>
    </w:p>
    <w:p w14:paraId="4F017F80" w14:textId="77777777" w:rsidR="00841FCD" w:rsidRPr="00563ACF" w:rsidRDefault="00841FCD" w:rsidP="00395727">
      <w:pPr>
        <w:pStyle w:val="NormalWeb"/>
        <w:numPr>
          <w:ilvl w:val="0"/>
          <w:numId w:val="36"/>
        </w:numPr>
        <w:bidi/>
        <w:rPr>
          <w:rFonts w:ascii="STC Forward" w:hAnsi="STC Forward" w:cs="STC Forward"/>
          <w:sz w:val="28"/>
          <w:szCs w:val="28"/>
        </w:rPr>
      </w:pPr>
      <w:r w:rsidRPr="00563ACF">
        <w:rPr>
          <w:rFonts w:ascii="STC Forward" w:hAnsi="STC Forward" w:cs="STC Forward"/>
          <w:sz w:val="28"/>
          <w:szCs w:val="28"/>
          <w:rtl/>
        </w:rPr>
        <w:t>خوارزمية تحديث المسار الحرج اللحظي</w:t>
      </w:r>
      <w:r w:rsidRPr="00563ACF">
        <w:rPr>
          <w:rFonts w:ascii="STC Forward" w:hAnsi="STC Forward" w:cs="STC Forward"/>
          <w:sz w:val="28"/>
          <w:szCs w:val="28"/>
        </w:rPr>
        <w:t xml:space="preserve"> (Dynamic Schedule Update): </w:t>
      </w:r>
      <w:r w:rsidRPr="00563ACF">
        <w:rPr>
          <w:rFonts w:ascii="STC Forward" w:hAnsi="STC Forward" w:cs="STC Forward"/>
          <w:sz w:val="28"/>
          <w:szCs w:val="28"/>
          <w:rtl/>
        </w:rPr>
        <w:t>بدلاً من تحديث الجدول الزمني أسبوعياً، يقترح النموذج "التحديث بالحدث</w:t>
      </w:r>
      <w:r w:rsidRPr="00563ACF">
        <w:rPr>
          <w:rFonts w:ascii="STC Forward" w:hAnsi="STC Forward" w:cs="STC Forward"/>
          <w:sz w:val="28"/>
          <w:szCs w:val="28"/>
        </w:rPr>
        <w:t>" (Event-Driven Update):</w:t>
      </w:r>
    </w:p>
    <w:p w14:paraId="07852CFE" w14:textId="77777777" w:rsidR="00841FCD" w:rsidRPr="00563ACF" w:rsidRDefault="00841FCD" w:rsidP="00395727">
      <w:pPr>
        <w:pStyle w:val="NormalWeb"/>
        <w:numPr>
          <w:ilvl w:val="1"/>
          <w:numId w:val="36"/>
        </w:numPr>
        <w:bidi/>
        <w:rPr>
          <w:rFonts w:ascii="STC Forward" w:hAnsi="STC Forward" w:cs="STC Forward"/>
          <w:sz w:val="28"/>
          <w:szCs w:val="28"/>
        </w:rPr>
      </w:pPr>
      <w:r w:rsidRPr="00563ACF">
        <w:rPr>
          <w:rFonts w:ascii="STC Forward" w:hAnsi="STC Forward" w:cs="STC Forward"/>
          <w:sz w:val="28"/>
          <w:szCs w:val="28"/>
          <w:rtl/>
        </w:rPr>
        <w:t>محفز التحديث</w:t>
      </w:r>
      <w:r w:rsidRPr="00563ACF">
        <w:rPr>
          <w:rFonts w:ascii="STC Forward" w:hAnsi="STC Forward" w:cs="STC Forward"/>
          <w:sz w:val="28"/>
          <w:szCs w:val="28"/>
        </w:rPr>
        <w:t xml:space="preserve">: </w:t>
      </w:r>
      <w:r w:rsidRPr="00563ACF">
        <w:rPr>
          <w:rFonts w:ascii="STC Forward" w:hAnsi="STC Forward" w:cs="STC Forward"/>
          <w:sz w:val="28"/>
          <w:szCs w:val="28"/>
          <w:rtl/>
        </w:rPr>
        <w:t>رصد الذكاء الاصطناعي لاكتمال صب القواعد في مشروع مركز البيانات</w:t>
      </w:r>
      <w:r w:rsidRPr="00563ACF">
        <w:rPr>
          <w:rFonts w:ascii="STC Forward" w:hAnsi="STC Forward" w:cs="STC Forward"/>
          <w:sz w:val="28"/>
          <w:szCs w:val="28"/>
        </w:rPr>
        <w:t>.</w:t>
      </w:r>
    </w:p>
    <w:p w14:paraId="1B1BB76F" w14:textId="77777777" w:rsidR="00841FCD" w:rsidRPr="00563ACF" w:rsidRDefault="00841FCD" w:rsidP="00395727">
      <w:pPr>
        <w:pStyle w:val="NormalWeb"/>
        <w:numPr>
          <w:ilvl w:val="1"/>
          <w:numId w:val="36"/>
        </w:numPr>
        <w:bidi/>
        <w:rPr>
          <w:rFonts w:ascii="STC Forward" w:hAnsi="STC Forward" w:cs="STC Forward"/>
          <w:sz w:val="28"/>
          <w:szCs w:val="28"/>
        </w:rPr>
      </w:pPr>
      <w:r w:rsidRPr="00563ACF">
        <w:rPr>
          <w:rFonts w:ascii="STC Forward" w:hAnsi="STC Forward" w:cs="STC Forward"/>
          <w:sz w:val="28"/>
          <w:szCs w:val="28"/>
          <w:rtl/>
        </w:rPr>
        <w:t>الإجراء الآلي</w:t>
      </w:r>
      <w:r w:rsidRPr="00563ACF">
        <w:rPr>
          <w:rFonts w:ascii="STC Forward" w:hAnsi="STC Forward" w:cs="STC Forward"/>
          <w:sz w:val="28"/>
          <w:szCs w:val="28"/>
        </w:rPr>
        <w:t xml:space="preserve">: </w:t>
      </w:r>
      <w:r w:rsidRPr="00563ACF">
        <w:rPr>
          <w:rFonts w:ascii="STC Forward" w:hAnsi="STC Forward" w:cs="STC Forward"/>
          <w:sz w:val="28"/>
          <w:szCs w:val="28"/>
          <w:rtl/>
        </w:rPr>
        <w:t>يقوم النظام بتحديث تاريخ البدء للنشاط اللاحق (مثلاً: تركيب الهياكل المعدنية) في برامج</w:t>
      </w:r>
      <w:r w:rsidRPr="00563ACF">
        <w:rPr>
          <w:rFonts w:ascii="STC Forward" w:hAnsi="STC Forward" w:cs="STC Forward"/>
          <w:sz w:val="28"/>
          <w:szCs w:val="28"/>
        </w:rPr>
        <w:t xml:space="preserve"> Primavera </w:t>
      </w:r>
      <w:r w:rsidRPr="00563ACF">
        <w:rPr>
          <w:rFonts w:ascii="STC Forward" w:hAnsi="STC Forward" w:cs="STC Forward"/>
          <w:sz w:val="28"/>
          <w:szCs w:val="28"/>
          <w:rtl/>
        </w:rPr>
        <w:t>أو</w:t>
      </w:r>
      <w:r w:rsidRPr="00563ACF">
        <w:rPr>
          <w:rFonts w:ascii="STC Forward" w:hAnsi="STC Forward" w:cs="STC Forward"/>
          <w:sz w:val="28"/>
          <w:szCs w:val="28"/>
        </w:rPr>
        <w:t xml:space="preserve"> MS Project </w:t>
      </w:r>
      <w:r w:rsidRPr="00563ACF">
        <w:rPr>
          <w:rFonts w:ascii="STC Forward" w:hAnsi="STC Forward" w:cs="STC Forward"/>
          <w:sz w:val="28"/>
          <w:szCs w:val="28"/>
          <w:rtl/>
        </w:rPr>
        <w:t>آلياً</w:t>
      </w:r>
      <w:r w:rsidRPr="00563ACF">
        <w:rPr>
          <w:rFonts w:ascii="STC Forward" w:hAnsi="STC Forward" w:cs="STC Forward"/>
          <w:sz w:val="28"/>
          <w:szCs w:val="28"/>
        </w:rPr>
        <w:t>.</w:t>
      </w:r>
    </w:p>
    <w:p w14:paraId="1158E8C8" w14:textId="77777777" w:rsidR="00841FCD" w:rsidRPr="00563ACF" w:rsidRDefault="00841FCD" w:rsidP="00395727">
      <w:pPr>
        <w:pStyle w:val="NormalWeb"/>
        <w:numPr>
          <w:ilvl w:val="1"/>
          <w:numId w:val="36"/>
        </w:numPr>
        <w:bidi/>
        <w:rPr>
          <w:rFonts w:ascii="STC Forward" w:hAnsi="STC Forward" w:cs="STC Forward"/>
          <w:sz w:val="28"/>
          <w:szCs w:val="28"/>
        </w:rPr>
      </w:pPr>
      <w:r w:rsidRPr="00563ACF">
        <w:rPr>
          <w:rFonts w:ascii="STC Forward" w:hAnsi="STC Forward" w:cs="STC Forward"/>
          <w:sz w:val="28"/>
          <w:szCs w:val="28"/>
          <w:rtl/>
        </w:rPr>
        <w:t>تحليل الأثر</w:t>
      </w:r>
      <w:r w:rsidRPr="00563ACF">
        <w:rPr>
          <w:rFonts w:ascii="STC Forward" w:hAnsi="STC Forward" w:cs="STC Forward"/>
          <w:sz w:val="28"/>
          <w:szCs w:val="28"/>
        </w:rPr>
        <w:t xml:space="preserve">: </w:t>
      </w:r>
      <w:r w:rsidRPr="00563ACF">
        <w:rPr>
          <w:rFonts w:ascii="STC Forward" w:hAnsi="STC Forward" w:cs="STC Forward"/>
          <w:sz w:val="28"/>
          <w:szCs w:val="28"/>
          <w:rtl/>
        </w:rPr>
        <w:t>يقوم النظام فوراً بإعادة حساب "العوم الحر</w:t>
      </w:r>
      <w:r w:rsidRPr="00563ACF">
        <w:rPr>
          <w:rFonts w:ascii="STC Forward" w:hAnsi="STC Forward" w:cs="STC Forward"/>
          <w:sz w:val="28"/>
          <w:szCs w:val="28"/>
        </w:rPr>
        <w:t xml:space="preserve">" (Free Float) </w:t>
      </w:r>
      <w:r w:rsidRPr="00563ACF">
        <w:rPr>
          <w:rFonts w:ascii="STC Forward" w:hAnsi="STC Forward" w:cs="STC Forward"/>
          <w:sz w:val="28"/>
          <w:szCs w:val="28"/>
          <w:rtl/>
        </w:rPr>
        <w:t>و"العوم الكلي</w:t>
      </w:r>
      <w:r w:rsidRPr="00563ACF">
        <w:rPr>
          <w:rFonts w:ascii="STC Forward" w:hAnsi="STC Forward" w:cs="STC Forward"/>
          <w:sz w:val="28"/>
          <w:szCs w:val="28"/>
        </w:rPr>
        <w:t xml:space="preserve">" (Total Float) </w:t>
      </w:r>
      <w:r w:rsidRPr="00563ACF">
        <w:rPr>
          <w:rFonts w:ascii="STC Forward" w:hAnsi="STC Forward" w:cs="STC Forward"/>
          <w:sz w:val="28"/>
          <w:szCs w:val="28"/>
          <w:rtl/>
        </w:rPr>
        <w:t>للمشروع بالكامل، وإرسال إشعار لمدير المشروع</w:t>
      </w:r>
      <w:r w:rsidRPr="00563ACF">
        <w:rPr>
          <w:rFonts w:ascii="STC Forward" w:hAnsi="STC Forward" w:cs="STC Forward"/>
          <w:sz w:val="28"/>
          <w:szCs w:val="28"/>
        </w:rPr>
        <w:t>: "</w:t>
      </w:r>
      <w:r w:rsidRPr="00563ACF">
        <w:rPr>
          <w:rFonts w:ascii="STC Forward" w:hAnsi="STC Forward" w:cs="STC Forward"/>
          <w:sz w:val="28"/>
          <w:szCs w:val="28"/>
          <w:rtl/>
        </w:rPr>
        <w:t>بناءً على سرعة الإنجاز الحالية، يُتوقع إنهاء المشروع قبل موعده بـ 4 أيام</w:t>
      </w:r>
      <w:r w:rsidRPr="00563ACF">
        <w:rPr>
          <w:rFonts w:ascii="STC Forward" w:hAnsi="STC Forward" w:cs="STC Forward"/>
          <w:sz w:val="28"/>
          <w:szCs w:val="28"/>
        </w:rPr>
        <w:t>".</w:t>
      </w:r>
    </w:p>
    <w:p w14:paraId="1AE6F0C3" w14:textId="3195E151" w:rsidR="00841FCD" w:rsidRPr="00563ACF" w:rsidRDefault="00841FCD" w:rsidP="00563ACF">
      <w:pPr>
        <w:rPr>
          <w:rFonts w:ascii="STC Forward" w:eastAsia="Times New Roman" w:hAnsi="STC Forward" w:cs="STC Forward"/>
          <w:kern w:val="0"/>
          <w:sz w:val="28"/>
          <w:szCs w:val="28"/>
          <w14:ligatures w14:val="none"/>
        </w:rPr>
      </w:pPr>
    </w:p>
    <w:p w14:paraId="28AF33D8"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5.7 </w:t>
      </w:r>
      <w:r w:rsidRPr="00563ACF">
        <w:rPr>
          <w:rFonts w:ascii="STC Forward" w:eastAsia="Times New Roman" w:hAnsi="STC Forward" w:cs="STC Forward"/>
          <w:color w:val="auto"/>
          <w:kern w:val="0"/>
          <w:sz w:val="28"/>
          <w:szCs w:val="28"/>
          <w:rtl/>
          <w14:ligatures w14:val="none"/>
        </w:rPr>
        <w:t>الأتمتة المالية وإدارة القيمة المكتسبة</w:t>
      </w:r>
      <w:r w:rsidRPr="00563ACF">
        <w:rPr>
          <w:rFonts w:ascii="STC Forward" w:eastAsia="Times New Roman" w:hAnsi="STC Forward" w:cs="STC Forward"/>
          <w:color w:val="auto"/>
          <w:kern w:val="0"/>
          <w:sz w:val="28"/>
          <w:szCs w:val="28"/>
          <w14:ligatures w14:val="none"/>
        </w:rPr>
        <w:t xml:space="preserve"> (Automated EVM &amp; Cost Control)</w:t>
      </w:r>
    </w:p>
    <w:p w14:paraId="6464B87D"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الجزء يمثل الربط الجوهري بين "الهندسة الميدانية" و"المالية" في</w:t>
      </w:r>
      <w:r w:rsidRPr="00563ACF">
        <w:rPr>
          <w:rFonts w:ascii="STC Forward" w:hAnsi="STC Forward" w:cs="STC Forward"/>
          <w:sz w:val="28"/>
          <w:szCs w:val="28"/>
        </w:rPr>
        <w:t xml:space="preserve"> stc.</w:t>
      </w:r>
    </w:p>
    <w:p w14:paraId="07067725" w14:textId="77777777" w:rsidR="00841FCD" w:rsidRPr="00563ACF" w:rsidRDefault="00841FCD" w:rsidP="00395727">
      <w:pPr>
        <w:pStyle w:val="NormalWeb"/>
        <w:numPr>
          <w:ilvl w:val="0"/>
          <w:numId w:val="37"/>
        </w:numPr>
        <w:bidi/>
        <w:rPr>
          <w:rFonts w:ascii="STC Forward" w:hAnsi="STC Forward" w:cs="STC Forward"/>
          <w:sz w:val="28"/>
          <w:szCs w:val="28"/>
        </w:rPr>
      </w:pPr>
      <w:r w:rsidRPr="00563ACF">
        <w:rPr>
          <w:rFonts w:ascii="STC Forward" w:hAnsi="STC Forward" w:cs="STC Forward"/>
          <w:sz w:val="28"/>
          <w:szCs w:val="28"/>
          <w:rtl/>
        </w:rPr>
        <w:t>بروتوكول "الدفع مقابل التحقق الرقمي</w:t>
      </w:r>
      <w:r w:rsidRPr="00563ACF">
        <w:rPr>
          <w:rFonts w:ascii="STC Forward" w:hAnsi="STC Forward" w:cs="STC Forward"/>
          <w:sz w:val="28"/>
          <w:szCs w:val="28"/>
        </w:rPr>
        <w:t xml:space="preserve">" (Pay-for-Verification): </w:t>
      </w:r>
      <w:r w:rsidRPr="00563ACF">
        <w:rPr>
          <w:rFonts w:ascii="STC Forward" w:hAnsi="STC Forward" w:cs="STC Forward"/>
          <w:sz w:val="28"/>
          <w:szCs w:val="28"/>
          <w:rtl/>
        </w:rPr>
        <w:t>يعيد النموذج صياغة دورة حياة الفاتورة</w:t>
      </w:r>
      <w:r w:rsidRPr="00563ACF">
        <w:rPr>
          <w:rFonts w:ascii="STC Forward" w:hAnsi="STC Forward" w:cs="STC Forward"/>
          <w:sz w:val="28"/>
          <w:szCs w:val="28"/>
        </w:rPr>
        <w:t xml:space="preserve"> (Invoice Lifecycle):</w:t>
      </w:r>
    </w:p>
    <w:p w14:paraId="1E1570DA" w14:textId="77777777" w:rsidR="00841FCD" w:rsidRPr="00563ACF" w:rsidRDefault="00841FCD" w:rsidP="00395727">
      <w:pPr>
        <w:pStyle w:val="NormalWeb"/>
        <w:numPr>
          <w:ilvl w:val="1"/>
          <w:numId w:val="37"/>
        </w:numPr>
        <w:bidi/>
        <w:rPr>
          <w:rFonts w:ascii="STC Forward" w:hAnsi="STC Forward" w:cs="STC Forward"/>
          <w:sz w:val="28"/>
          <w:szCs w:val="28"/>
        </w:rPr>
      </w:pPr>
      <w:r w:rsidRPr="00563ACF">
        <w:rPr>
          <w:rFonts w:ascii="STC Forward" w:hAnsi="STC Forward" w:cs="STC Forward"/>
          <w:sz w:val="28"/>
          <w:szCs w:val="28"/>
          <w:rtl/>
        </w:rPr>
        <w:t>المطالبة</w:t>
      </w:r>
      <w:r w:rsidRPr="00563ACF">
        <w:rPr>
          <w:rFonts w:ascii="STC Forward" w:hAnsi="STC Forward" w:cs="STC Forward"/>
          <w:sz w:val="28"/>
          <w:szCs w:val="28"/>
        </w:rPr>
        <w:t xml:space="preserve">: </w:t>
      </w:r>
      <w:r w:rsidRPr="00563ACF">
        <w:rPr>
          <w:rFonts w:ascii="STC Forward" w:hAnsi="STC Forward" w:cs="STC Forward"/>
          <w:sz w:val="28"/>
          <w:szCs w:val="28"/>
          <w:rtl/>
        </w:rPr>
        <w:t>المقاول يرفع مستخلصاً بنسبة إنجاز 60</w:t>
      </w:r>
      <w:r w:rsidRPr="00563ACF">
        <w:rPr>
          <w:rFonts w:ascii="STC Forward" w:hAnsi="STC Forward" w:cs="STC Forward"/>
          <w:sz w:val="28"/>
          <w:szCs w:val="28"/>
        </w:rPr>
        <w:t>%.</w:t>
      </w:r>
    </w:p>
    <w:p w14:paraId="37972DB1" w14:textId="77777777" w:rsidR="00841FCD" w:rsidRPr="00563ACF" w:rsidRDefault="00841FCD" w:rsidP="00395727">
      <w:pPr>
        <w:pStyle w:val="NormalWeb"/>
        <w:numPr>
          <w:ilvl w:val="1"/>
          <w:numId w:val="37"/>
        </w:numPr>
        <w:bidi/>
        <w:rPr>
          <w:rFonts w:ascii="STC Forward" w:hAnsi="STC Forward" w:cs="STC Forward"/>
          <w:sz w:val="28"/>
          <w:szCs w:val="28"/>
        </w:rPr>
      </w:pPr>
      <w:r w:rsidRPr="00563ACF">
        <w:rPr>
          <w:rFonts w:ascii="STC Forward" w:hAnsi="STC Forward" w:cs="STC Forward"/>
          <w:sz w:val="28"/>
          <w:szCs w:val="28"/>
          <w:rtl/>
        </w:rPr>
        <w:t>التحقق الذكي</w:t>
      </w:r>
      <w:r w:rsidRPr="00563ACF">
        <w:rPr>
          <w:rFonts w:ascii="STC Forward" w:hAnsi="STC Forward" w:cs="STC Forward"/>
          <w:sz w:val="28"/>
          <w:szCs w:val="28"/>
        </w:rPr>
        <w:t xml:space="preserve">: </w:t>
      </w:r>
      <w:r w:rsidRPr="00563ACF">
        <w:rPr>
          <w:rFonts w:ascii="STC Forward" w:hAnsi="STC Forward" w:cs="STC Forward"/>
          <w:sz w:val="28"/>
          <w:szCs w:val="28"/>
          <w:rtl/>
        </w:rPr>
        <w:t>يراجع النظام قاعدة بيانات المسح الجوي؛ فإذا كانت "القيمة المكتسبة</w:t>
      </w:r>
      <w:r w:rsidRPr="00563ACF">
        <w:rPr>
          <w:rFonts w:ascii="STC Forward" w:hAnsi="STC Forward" w:cs="STC Forward"/>
          <w:sz w:val="28"/>
          <w:szCs w:val="28"/>
        </w:rPr>
        <w:t xml:space="preserve">" (EV) </w:t>
      </w:r>
      <w:r w:rsidRPr="00563ACF">
        <w:rPr>
          <w:rFonts w:ascii="STC Forward" w:hAnsi="STC Forward" w:cs="STC Forward"/>
          <w:sz w:val="28"/>
          <w:szCs w:val="28"/>
          <w:rtl/>
        </w:rPr>
        <w:t>المرصودة بصرياً هي 55% فقط، يقوم النظام برفض المستخلص آلياً مع إرفاق "الدليل الرقمي</w:t>
      </w:r>
      <w:r w:rsidRPr="00563ACF">
        <w:rPr>
          <w:rFonts w:ascii="STC Forward" w:hAnsi="STC Forward" w:cs="STC Forward"/>
          <w:sz w:val="28"/>
          <w:szCs w:val="28"/>
        </w:rPr>
        <w:t>" (Digital Evidence).</w:t>
      </w:r>
    </w:p>
    <w:p w14:paraId="3DC0B89E" w14:textId="77777777" w:rsidR="00841FCD" w:rsidRPr="00563ACF" w:rsidRDefault="00841FCD" w:rsidP="00395727">
      <w:pPr>
        <w:pStyle w:val="NormalWeb"/>
        <w:numPr>
          <w:ilvl w:val="1"/>
          <w:numId w:val="37"/>
        </w:numPr>
        <w:bidi/>
        <w:rPr>
          <w:rFonts w:ascii="STC Forward" w:hAnsi="STC Forward" w:cs="STC Forward"/>
          <w:sz w:val="28"/>
          <w:szCs w:val="28"/>
        </w:rPr>
      </w:pPr>
      <w:r w:rsidRPr="00563ACF">
        <w:rPr>
          <w:rFonts w:ascii="STC Forward" w:hAnsi="STC Forward" w:cs="STC Forward"/>
          <w:sz w:val="28"/>
          <w:szCs w:val="28"/>
          <w:rtl/>
        </w:rPr>
        <w:t>إدارة التدفق النقدي</w:t>
      </w:r>
      <w:r w:rsidRPr="00563ACF">
        <w:rPr>
          <w:rFonts w:ascii="STC Forward" w:hAnsi="STC Forward" w:cs="STC Forward"/>
          <w:sz w:val="28"/>
          <w:szCs w:val="28"/>
        </w:rPr>
        <w:t xml:space="preserve">: </w:t>
      </w:r>
      <w:r w:rsidRPr="00563ACF">
        <w:rPr>
          <w:rFonts w:ascii="STC Forward" w:hAnsi="STC Forward" w:cs="STC Forward"/>
          <w:sz w:val="28"/>
          <w:szCs w:val="28"/>
          <w:rtl/>
        </w:rPr>
        <w:t>يساعد هذا الربط في رفع قيمة مؤشر أداء التكلفة</w:t>
      </w:r>
      <w:r w:rsidRPr="00563ACF">
        <w:rPr>
          <w:rFonts w:ascii="STC Forward" w:hAnsi="STC Forward" w:cs="STC Forward"/>
          <w:sz w:val="28"/>
          <w:szCs w:val="28"/>
        </w:rPr>
        <w:t xml:space="preserve"> (CPI) </w:t>
      </w:r>
      <w:r w:rsidRPr="00563ACF">
        <w:rPr>
          <w:rFonts w:ascii="STC Forward" w:hAnsi="STC Forward" w:cs="STC Forward"/>
          <w:sz w:val="28"/>
          <w:szCs w:val="28"/>
          <w:rtl/>
        </w:rPr>
        <w:t>عبر منع المدفوعات الزائدة</w:t>
      </w:r>
      <w:r w:rsidRPr="00563ACF">
        <w:rPr>
          <w:rFonts w:ascii="STC Forward" w:hAnsi="STC Forward" w:cs="STC Forward"/>
          <w:sz w:val="28"/>
          <w:szCs w:val="28"/>
        </w:rPr>
        <w:t xml:space="preserve"> (Overpayments) </w:t>
      </w:r>
      <w:r w:rsidRPr="00563ACF">
        <w:rPr>
          <w:rFonts w:ascii="STC Forward" w:hAnsi="STC Forward" w:cs="STC Forward"/>
          <w:sz w:val="28"/>
          <w:szCs w:val="28"/>
          <w:rtl/>
        </w:rPr>
        <w:t>التي تسبب عجزاً في السيولة</w:t>
      </w:r>
      <w:r w:rsidRPr="00563ACF">
        <w:rPr>
          <w:rFonts w:ascii="STC Forward" w:hAnsi="STC Forward" w:cs="STC Forward"/>
          <w:sz w:val="28"/>
          <w:szCs w:val="28"/>
        </w:rPr>
        <w:t>.</w:t>
      </w:r>
    </w:p>
    <w:p w14:paraId="25774CA8" w14:textId="31A58AA5" w:rsidR="00841FCD" w:rsidRPr="00563ACF" w:rsidRDefault="00841FCD" w:rsidP="00563ACF">
      <w:pPr>
        <w:rPr>
          <w:rFonts w:ascii="STC Forward" w:eastAsia="Times New Roman" w:hAnsi="STC Forward" w:cs="STC Forward"/>
          <w:kern w:val="0"/>
          <w:sz w:val="28"/>
          <w:szCs w:val="28"/>
          <w14:ligatures w14:val="none"/>
        </w:rPr>
      </w:pPr>
    </w:p>
    <w:p w14:paraId="6CC498E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5.8 </w:t>
      </w:r>
      <w:r w:rsidRPr="00563ACF">
        <w:rPr>
          <w:rFonts w:ascii="STC Forward" w:eastAsia="Times New Roman" w:hAnsi="STC Forward" w:cs="STC Forward"/>
          <w:color w:val="auto"/>
          <w:kern w:val="0"/>
          <w:sz w:val="28"/>
          <w:szCs w:val="28"/>
          <w:rtl/>
          <w14:ligatures w14:val="none"/>
        </w:rPr>
        <w:t>إدارة المخاطر الاستباقية</w:t>
      </w:r>
      <w:r w:rsidRPr="00563ACF">
        <w:rPr>
          <w:rFonts w:ascii="STC Forward" w:eastAsia="Times New Roman" w:hAnsi="STC Forward" w:cs="STC Forward"/>
          <w:color w:val="auto"/>
          <w:kern w:val="0"/>
          <w:sz w:val="28"/>
          <w:szCs w:val="28"/>
          <w14:ligatures w14:val="none"/>
        </w:rPr>
        <w:t xml:space="preserve"> (Cognitive Risk Management)</w:t>
      </w:r>
    </w:p>
    <w:p w14:paraId="4D2AC7E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القسم، يتوسع الباحث في شرح كيف تتحول "المخاطر" من احتمالات ورقية إلى تنبؤات رقمية</w:t>
      </w:r>
      <w:r w:rsidRPr="00563ACF">
        <w:rPr>
          <w:rFonts w:ascii="STC Forward" w:hAnsi="STC Forward" w:cs="STC Forward"/>
          <w:sz w:val="28"/>
          <w:szCs w:val="28"/>
        </w:rPr>
        <w:t>.</w:t>
      </w:r>
    </w:p>
    <w:p w14:paraId="7D430D94" w14:textId="77777777" w:rsidR="00841FCD" w:rsidRPr="00563ACF" w:rsidRDefault="00841FCD" w:rsidP="00395727">
      <w:pPr>
        <w:pStyle w:val="NormalWeb"/>
        <w:numPr>
          <w:ilvl w:val="0"/>
          <w:numId w:val="38"/>
        </w:numPr>
        <w:bidi/>
        <w:rPr>
          <w:rFonts w:ascii="STC Forward" w:hAnsi="STC Forward" w:cs="STC Forward"/>
          <w:sz w:val="28"/>
          <w:szCs w:val="28"/>
        </w:rPr>
      </w:pPr>
      <w:r w:rsidRPr="00563ACF">
        <w:rPr>
          <w:rFonts w:ascii="STC Forward" w:hAnsi="STC Forward" w:cs="STC Forward"/>
          <w:sz w:val="28"/>
          <w:szCs w:val="28"/>
          <w:rtl/>
        </w:rPr>
        <w:t>نظام التنبيه المبكر</w:t>
      </w:r>
      <w:r w:rsidRPr="00563ACF">
        <w:rPr>
          <w:rFonts w:ascii="STC Forward" w:hAnsi="STC Forward" w:cs="STC Forward"/>
          <w:sz w:val="28"/>
          <w:szCs w:val="28"/>
        </w:rPr>
        <w:t xml:space="preserve"> (Early Warning System - EWS): </w:t>
      </w:r>
      <w:r w:rsidRPr="00563ACF">
        <w:rPr>
          <w:rFonts w:ascii="STC Forward" w:hAnsi="STC Forward" w:cs="STC Forward"/>
          <w:sz w:val="28"/>
          <w:szCs w:val="28"/>
          <w:rtl/>
        </w:rPr>
        <w:t>يستخدم النموذج "تحليل النزعة</w:t>
      </w:r>
      <w:r w:rsidRPr="00563ACF">
        <w:rPr>
          <w:rFonts w:ascii="STC Forward" w:hAnsi="STC Forward" w:cs="STC Forward"/>
          <w:sz w:val="28"/>
          <w:szCs w:val="28"/>
        </w:rPr>
        <w:t xml:space="preserve">" (Trend Analysis) </w:t>
      </w:r>
      <w:r w:rsidRPr="00563ACF">
        <w:rPr>
          <w:rFonts w:ascii="STC Forward" w:hAnsi="STC Forward" w:cs="STC Forward"/>
          <w:sz w:val="28"/>
          <w:szCs w:val="28"/>
          <w:rtl/>
        </w:rPr>
        <w:t>للتنبؤ بالمخاطر اللوجستية</w:t>
      </w:r>
      <w:r w:rsidRPr="00563ACF">
        <w:rPr>
          <w:rFonts w:ascii="STC Forward" w:hAnsi="STC Forward" w:cs="STC Forward"/>
          <w:sz w:val="28"/>
          <w:szCs w:val="28"/>
        </w:rPr>
        <w:t>.</w:t>
      </w:r>
    </w:p>
    <w:p w14:paraId="106CD6DD" w14:textId="77777777" w:rsidR="00841FCD" w:rsidRPr="00563ACF" w:rsidRDefault="00841FCD" w:rsidP="00395727">
      <w:pPr>
        <w:pStyle w:val="NormalWeb"/>
        <w:numPr>
          <w:ilvl w:val="1"/>
          <w:numId w:val="38"/>
        </w:numPr>
        <w:bidi/>
        <w:rPr>
          <w:rFonts w:ascii="STC Forward" w:hAnsi="STC Forward" w:cs="STC Forward"/>
          <w:sz w:val="28"/>
          <w:szCs w:val="28"/>
        </w:rPr>
      </w:pPr>
      <w:r w:rsidRPr="00563ACF">
        <w:rPr>
          <w:rFonts w:ascii="STC Forward" w:hAnsi="STC Forward" w:cs="STC Forward"/>
          <w:sz w:val="28"/>
          <w:szCs w:val="28"/>
          <w:rtl/>
        </w:rPr>
        <w:t>مثال</w:t>
      </w:r>
      <w:r w:rsidRPr="00563ACF">
        <w:rPr>
          <w:rFonts w:ascii="STC Forward" w:hAnsi="STC Forward" w:cs="STC Forward"/>
          <w:sz w:val="28"/>
          <w:szCs w:val="28"/>
        </w:rPr>
        <w:t xml:space="preserve">: </w:t>
      </w:r>
      <w:r w:rsidRPr="00563ACF">
        <w:rPr>
          <w:rFonts w:ascii="STC Forward" w:hAnsi="STC Forward" w:cs="STC Forward"/>
          <w:sz w:val="28"/>
          <w:szCs w:val="28"/>
          <w:rtl/>
        </w:rPr>
        <w:t>إذا رصدت خوارزميات</w:t>
      </w:r>
      <w:r w:rsidRPr="00563ACF">
        <w:rPr>
          <w:rFonts w:ascii="STC Forward" w:hAnsi="STC Forward" w:cs="STC Forward"/>
          <w:sz w:val="28"/>
          <w:szCs w:val="28"/>
        </w:rPr>
        <w:t xml:space="preserve"> AI </w:t>
      </w:r>
      <w:r w:rsidRPr="00563ACF">
        <w:rPr>
          <w:rFonts w:ascii="STC Forward" w:hAnsi="STC Forward" w:cs="STC Forward"/>
          <w:sz w:val="28"/>
          <w:szCs w:val="28"/>
          <w:rtl/>
        </w:rPr>
        <w:t>أن المقاول</w:t>
      </w:r>
      <w:r w:rsidRPr="00563ACF">
        <w:rPr>
          <w:rFonts w:ascii="STC Forward" w:hAnsi="STC Forward" w:cs="STC Forward"/>
          <w:sz w:val="28"/>
          <w:szCs w:val="28"/>
        </w:rPr>
        <w:t xml:space="preserve"> 'X' </w:t>
      </w:r>
      <w:r w:rsidRPr="00563ACF">
        <w:rPr>
          <w:rFonts w:ascii="STC Forward" w:hAnsi="STC Forward" w:cs="STC Forward"/>
          <w:sz w:val="28"/>
          <w:szCs w:val="28"/>
          <w:rtl/>
        </w:rPr>
        <w:t>يعاني من تراجع في توريد المواد في 3 مشاريع أخرى تابعة لـ</w:t>
      </w:r>
      <w:r w:rsidRPr="00563ACF">
        <w:rPr>
          <w:rFonts w:ascii="STC Forward" w:hAnsi="STC Forward" w:cs="STC Forward"/>
          <w:sz w:val="28"/>
          <w:szCs w:val="28"/>
        </w:rPr>
        <w:t xml:space="preserve"> stc</w:t>
      </w:r>
      <w:r w:rsidRPr="00563ACF">
        <w:rPr>
          <w:rFonts w:ascii="STC Forward" w:hAnsi="STC Forward" w:cs="STC Forward"/>
          <w:sz w:val="28"/>
          <w:szCs w:val="28"/>
          <w:rtl/>
        </w:rPr>
        <w:t>، يقوم النظام برفع "درجة المخاطرة" في مشروعك الحالي آلياً، ويقترح عليك تفعيل "خطة الطوارئ</w:t>
      </w:r>
      <w:r w:rsidRPr="00563ACF">
        <w:rPr>
          <w:rFonts w:ascii="STC Forward" w:hAnsi="STC Forward" w:cs="STC Forward"/>
          <w:sz w:val="28"/>
          <w:szCs w:val="28"/>
        </w:rPr>
        <w:t xml:space="preserve">" (Contingency Plan) </w:t>
      </w:r>
      <w:r w:rsidRPr="00563ACF">
        <w:rPr>
          <w:rFonts w:ascii="STC Forward" w:hAnsi="STC Forward" w:cs="STC Forward"/>
          <w:sz w:val="28"/>
          <w:szCs w:val="28"/>
          <w:rtl/>
        </w:rPr>
        <w:t>والبحث عن مورد بديل قبل أن يتوقف العمل فعلياً</w:t>
      </w:r>
      <w:r w:rsidRPr="00563ACF">
        <w:rPr>
          <w:rFonts w:ascii="STC Forward" w:hAnsi="STC Forward" w:cs="STC Forward"/>
          <w:sz w:val="28"/>
          <w:szCs w:val="28"/>
        </w:rPr>
        <w:t>.</w:t>
      </w:r>
    </w:p>
    <w:p w14:paraId="3A7B8592" w14:textId="3ED2A234" w:rsidR="00841FCD" w:rsidRPr="00563ACF" w:rsidRDefault="00841FCD" w:rsidP="00563ACF">
      <w:pPr>
        <w:rPr>
          <w:rFonts w:ascii="STC Forward" w:eastAsia="Times New Roman" w:hAnsi="STC Forward" w:cs="STC Forward"/>
          <w:kern w:val="0"/>
          <w:sz w:val="28"/>
          <w:szCs w:val="28"/>
          <w14:ligatures w14:val="none"/>
        </w:rPr>
      </w:pPr>
    </w:p>
    <w:p w14:paraId="2FC00F1A"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5.9 </w:t>
      </w:r>
      <w:r w:rsidRPr="00563ACF">
        <w:rPr>
          <w:rFonts w:ascii="STC Forward" w:eastAsia="Times New Roman" w:hAnsi="STC Forward" w:cs="STC Forward"/>
          <w:color w:val="auto"/>
          <w:kern w:val="0"/>
          <w:sz w:val="28"/>
          <w:szCs w:val="28"/>
          <w:rtl/>
          <w14:ligatures w14:val="none"/>
        </w:rPr>
        <w:t>إدارة التواصل وأصحاب المصلحة</w:t>
      </w:r>
      <w:r w:rsidRPr="00563ACF">
        <w:rPr>
          <w:rFonts w:ascii="STC Forward" w:eastAsia="Times New Roman" w:hAnsi="STC Forward" w:cs="STC Forward"/>
          <w:color w:val="auto"/>
          <w:kern w:val="0"/>
          <w:sz w:val="28"/>
          <w:szCs w:val="28"/>
          <w14:ligatures w14:val="none"/>
        </w:rPr>
        <w:t xml:space="preserve"> (Stakeholder Digital Transparency)</w:t>
      </w:r>
    </w:p>
    <w:p w14:paraId="761022D9"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يوفر النموذج "لوحة تحكم قيادية</w:t>
      </w:r>
      <w:r w:rsidRPr="00563ACF">
        <w:rPr>
          <w:rFonts w:ascii="STC Forward" w:hAnsi="STC Forward" w:cs="STC Forward"/>
          <w:sz w:val="28"/>
          <w:szCs w:val="28"/>
        </w:rPr>
        <w:t xml:space="preserve">" (Executive Dashboard) </w:t>
      </w:r>
      <w:r w:rsidRPr="00563ACF">
        <w:rPr>
          <w:rFonts w:ascii="STC Forward" w:hAnsi="STC Forward" w:cs="STC Forward"/>
          <w:sz w:val="28"/>
          <w:szCs w:val="28"/>
          <w:rtl/>
        </w:rPr>
        <w:t>تمنح أصحاب المصلحة في</w:t>
      </w:r>
      <w:r w:rsidRPr="00563ACF">
        <w:rPr>
          <w:rFonts w:ascii="STC Forward" w:hAnsi="STC Forward" w:cs="STC Forward"/>
          <w:sz w:val="28"/>
          <w:szCs w:val="28"/>
        </w:rPr>
        <w:t xml:space="preserve"> stc </w:t>
      </w:r>
      <w:r w:rsidRPr="00563ACF">
        <w:rPr>
          <w:rFonts w:ascii="STC Forward" w:hAnsi="STC Forward" w:cs="STC Forward"/>
          <w:sz w:val="28"/>
          <w:szCs w:val="28"/>
          <w:rtl/>
        </w:rPr>
        <w:t>رؤية شفافة</w:t>
      </w:r>
      <w:r w:rsidRPr="00563ACF">
        <w:rPr>
          <w:rFonts w:ascii="STC Forward" w:hAnsi="STC Forward" w:cs="STC Forward"/>
          <w:sz w:val="28"/>
          <w:szCs w:val="28"/>
        </w:rPr>
        <w:t>:</w:t>
      </w:r>
    </w:p>
    <w:p w14:paraId="6415C6D5" w14:textId="77777777" w:rsidR="00841FCD" w:rsidRPr="00563ACF" w:rsidRDefault="00841FCD" w:rsidP="00395727">
      <w:pPr>
        <w:pStyle w:val="NormalWeb"/>
        <w:numPr>
          <w:ilvl w:val="0"/>
          <w:numId w:val="39"/>
        </w:numPr>
        <w:bidi/>
        <w:rPr>
          <w:rFonts w:ascii="STC Forward" w:hAnsi="STC Forward" w:cs="STC Forward"/>
          <w:sz w:val="28"/>
          <w:szCs w:val="28"/>
        </w:rPr>
      </w:pPr>
      <w:r w:rsidRPr="00563ACF">
        <w:rPr>
          <w:rFonts w:ascii="STC Forward" w:hAnsi="STC Forward" w:cs="STC Forward"/>
          <w:sz w:val="28"/>
          <w:szCs w:val="28"/>
          <w:rtl/>
        </w:rPr>
        <w:lastRenderedPageBreak/>
        <w:t>البث الميداني الحي</w:t>
      </w:r>
      <w:r w:rsidRPr="00563ACF">
        <w:rPr>
          <w:rFonts w:ascii="STC Forward" w:hAnsi="STC Forward" w:cs="STC Forward"/>
          <w:sz w:val="28"/>
          <w:szCs w:val="28"/>
        </w:rPr>
        <w:t xml:space="preserve"> (Live Project Feed): </w:t>
      </w:r>
      <w:r w:rsidRPr="00563ACF">
        <w:rPr>
          <w:rFonts w:ascii="STC Forward" w:hAnsi="STC Forward" w:cs="STC Forward"/>
          <w:sz w:val="28"/>
          <w:szCs w:val="28"/>
          <w:rtl/>
        </w:rPr>
        <w:t>تمكين الإدارة العليا من رؤية "التوأم الرقمي" المحدث لحظياً، مما يقلل الحاجة للاجتماعات المطولة لتقييم حالة المشاريع</w:t>
      </w:r>
      <w:r w:rsidRPr="00563ACF">
        <w:rPr>
          <w:rFonts w:ascii="STC Forward" w:hAnsi="STC Forward" w:cs="STC Forward"/>
          <w:sz w:val="28"/>
          <w:szCs w:val="28"/>
        </w:rPr>
        <w:t>.</w:t>
      </w:r>
    </w:p>
    <w:p w14:paraId="3279B7B7" w14:textId="77777777" w:rsidR="00841FCD" w:rsidRPr="00563ACF" w:rsidRDefault="00841FCD" w:rsidP="00395727">
      <w:pPr>
        <w:pStyle w:val="NormalWeb"/>
        <w:numPr>
          <w:ilvl w:val="0"/>
          <w:numId w:val="39"/>
        </w:numPr>
        <w:bidi/>
        <w:rPr>
          <w:rFonts w:ascii="STC Forward" w:hAnsi="STC Forward" w:cs="STC Forward"/>
          <w:sz w:val="28"/>
          <w:szCs w:val="28"/>
        </w:rPr>
      </w:pPr>
      <w:r w:rsidRPr="00563ACF">
        <w:rPr>
          <w:rFonts w:ascii="STC Forward" w:hAnsi="STC Forward" w:cs="STC Forward"/>
          <w:sz w:val="28"/>
          <w:szCs w:val="28"/>
          <w:rtl/>
        </w:rPr>
        <w:t>التقارير المؤتمتة</w:t>
      </w:r>
      <w:r w:rsidRPr="00563ACF">
        <w:rPr>
          <w:rFonts w:ascii="STC Forward" w:hAnsi="STC Forward" w:cs="STC Forward"/>
          <w:sz w:val="28"/>
          <w:szCs w:val="28"/>
        </w:rPr>
        <w:t xml:space="preserve">: </w:t>
      </w:r>
      <w:r w:rsidRPr="00563ACF">
        <w:rPr>
          <w:rFonts w:ascii="STC Forward" w:hAnsi="STC Forward" w:cs="STC Forward"/>
          <w:sz w:val="28"/>
          <w:szCs w:val="28"/>
          <w:rtl/>
        </w:rPr>
        <w:t>يقوم الذكاء الاصطناعي بكتابة "التقرير الأسبوعي" بناءً على البيانات الحقيقية، مستبعداً "الانحياز البشري" الذي قد يحاول تجميل الواقع الميداني</w:t>
      </w:r>
      <w:r w:rsidRPr="00563ACF">
        <w:rPr>
          <w:rFonts w:ascii="STC Forward" w:hAnsi="STC Forward" w:cs="STC Forward"/>
          <w:sz w:val="28"/>
          <w:szCs w:val="28"/>
        </w:rPr>
        <w:t>.</w:t>
      </w:r>
    </w:p>
    <w:tbl>
      <w:tblPr>
        <w:bidiVisual/>
        <w:tblW w:w="0" w:type="auto"/>
        <w:jc w:val="center"/>
        <w:tblCellSpacing w:w="15" w:type="dxa"/>
        <w:tblCellMar>
          <w:left w:w="0" w:type="dxa"/>
          <w:right w:w="0" w:type="dxa"/>
        </w:tblCellMar>
        <w:tblLook w:val="04A0" w:firstRow="1" w:lastRow="0" w:firstColumn="1" w:lastColumn="0" w:noHBand="0" w:noVBand="1"/>
      </w:tblPr>
      <w:tblGrid>
        <w:gridCol w:w="1894"/>
        <w:gridCol w:w="2339"/>
        <w:gridCol w:w="1651"/>
        <w:gridCol w:w="1761"/>
        <w:gridCol w:w="2071"/>
      </w:tblGrid>
      <w:tr w:rsidR="00841FCD" w:rsidRPr="00841FCD" w14:paraId="59F3E937"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3069D" w14:textId="77777777" w:rsidR="00841FCD" w:rsidRPr="00841FCD" w:rsidRDefault="00841FCD" w:rsidP="00563ACF">
            <w:pPr>
              <w:spacing w:after="0" w:line="240" w:lineRule="auto"/>
              <w:rPr>
                <w:rFonts w:ascii="STC Forward" w:eastAsia="Times New Roman" w:hAnsi="STC Forward" w:cs="STC Forward"/>
                <w:kern w:val="0"/>
                <w:sz w:val="24"/>
                <w:szCs w:val="24"/>
                <w14:ligatures w14:val="none"/>
              </w:rPr>
            </w:pPr>
            <w:r w:rsidRPr="00841FCD">
              <w:rPr>
                <w:rFonts w:ascii="STC Forward" w:eastAsia="Times New Roman" w:hAnsi="STC Forward" w:cs="STC Forward"/>
                <w:kern w:val="0"/>
                <w:sz w:val="24"/>
                <w:szCs w:val="24"/>
                <w:rtl/>
                <w14:ligatures w14:val="none"/>
              </w:rPr>
              <w:t>العملية الإدارية (</w:t>
            </w:r>
            <w:r w:rsidRPr="00841FCD">
              <w:rPr>
                <w:rFonts w:ascii="STC Forward" w:eastAsia="Times New Roman" w:hAnsi="STC Forward" w:cs="STC Forward"/>
                <w:kern w:val="0"/>
                <w:sz w:val="24"/>
                <w:szCs w:val="24"/>
                <w14:ligatures w14:val="none"/>
              </w:rPr>
              <w:t>Process</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16DE9"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المنهجية التقليدية (</w:t>
            </w:r>
            <w:r w:rsidRPr="00841FCD">
              <w:rPr>
                <w:rFonts w:ascii="STC Forward" w:eastAsia="Times New Roman" w:hAnsi="STC Forward" w:cs="STC Forward"/>
                <w:kern w:val="0"/>
                <w:sz w:val="24"/>
                <w:szCs w:val="24"/>
                <w14:ligatures w14:val="none"/>
              </w:rPr>
              <w:t>Manual/Legacy</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231F3"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المنهجية المقترحة (</w:t>
            </w:r>
            <w:r w:rsidRPr="00841FCD">
              <w:rPr>
                <w:rFonts w:ascii="STC Forward" w:eastAsia="Times New Roman" w:hAnsi="STC Forward" w:cs="STC Forward"/>
                <w:kern w:val="0"/>
                <w:sz w:val="24"/>
                <w:szCs w:val="24"/>
                <w14:ligatures w14:val="none"/>
              </w:rPr>
              <w:t>AI-Driven Model</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731ADC"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أداة التنفيذ (</w:t>
            </w:r>
            <w:r w:rsidRPr="00841FCD">
              <w:rPr>
                <w:rFonts w:ascii="STC Forward" w:eastAsia="Times New Roman" w:hAnsi="STC Forward" w:cs="STC Forward"/>
                <w:kern w:val="0"/>
                <w:sz w:val="24"/>
                <w:szCs w:val="24"/>
                <w14:ligatures w14:val="none"/>
              </w:rPr>
              <w:t>Tool/Tech</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A2CC1"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الأثر المتوقع على الأداء (</w:t>
            </w:r>
            <w:r w:rsidRPr="00841FCD">
              <w:rPr>
                <w:rFonts w:ascii="STC Forward" w:eastAsia="Times New Roman" w:hAnsi="STC Forward" w:cs="STC Forward"/>
                <w:kern w:val="0"/>
                <w:sz w:val="24"/>
                <w:szCs w:val="24"/>
                <w14:ligatures w14:val="none"/>
              </w:rPr>
              <w:t>KPIs</w:t>
            </w:r>
            <w:r w:rsidRPr="00841FCD">
              <w:rPr>
                <w:rFonts w:ascii="STC Forward" w:eastAsia="Times New Roman" w:hAnsi="STC Forward" w:cs="STC Forward"/>
                <w:kern w:val="0"/>
                <w:sz w:val="24"/>
                <w:szCs w:val="24"/>
                <w:rtl/>
                <w14:ligatures w14:val="none"/>
              </w:rPr>
              <w:t>)</w:t>
            </w:r>
          </w:p>
        </w:tc>
      </w:tr>
      <w:tr w:rsidR="00841FCD" w:rsidRPr="00841FCD" w14:paraId="7373845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46BB9E"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مراقبة الجودة (</w:t>
            </w:r>
            <w:r w:rsidRPr="00841FCD">
              <w:rPr>
                <w:rFonts w:ascii="STC Forward" w:eastAsia="Times New Roman" w:hAnsi="STC Forward" w:cs="STC Forward"/>
                <w:kern w:val="0"/>
                <w:sz w:val="24"/>
                <w:szCs w:val="24"/>
                <w14:ligatures w14:val="none"/>
              </w:rPr>
              <w:t>Quality Control</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89808"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فحص عيني عشوائي من المهندس الميداني.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D39A9"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فحص رقمي شامل بنسبة 100% عبر مطابقة سحابة النقاط.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9B833"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14:ligatures w14:val="none"/>
              </w:rPr>
              <w:t>Computer Vision + LiDAR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C5207"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تقليل نسبة إعادة العمل (</w:t>
            </w:r>
            <w:r w:rsidRPr="00841FCD">
              <w:rPr>
                <w:rFonts w:ascii="STC Forward" w:eastAsia="Times New Roman" w:hAnsi="STC Forward" w:cs="STC Forward"/>
                <w:kern w:val="0"/>
                <w:sz w:val="24"/>
                <w:szCs w:val="24"/>
                <w14:ligatures w14:val="none"/>
              </w:rPr>
              <w:t>Rework</w:t>
            </w:r>
            <w:r w:rsidRPr="00841FCD">
              <w:rPr>
                <w:rFonts w:ascii="STC Forward" w:eastAsia="Times New Roman" w:hAnsi="STC Forward" w:cs="STC Forward"/>
                <w:kern w:val="0"/>
                <w:sz w:val="24"/>
                <w:szCs w:val="24"/>
                <w:rtl/>
                <w14:ligatures w14:val="none"/>
              </w:rPr>
              <w:t>) بنسبة 25%.</w:t>
            </w:r>
          </w:p>
        </w:tc>
      </w:tr>
      <w:tr w:rsidR="00841FCD" w:rsidRPr="00841FCD" w14:paraId="7232A4A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83D52"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تحديث الجدول الزمني (</w:t>
            </w:r>
            <w:r w:rsidRPr="00841FCD">
              <w:rPr>
                <w:rFonts w:ascii="STC Forward" w:eastAsia="Times New Roman" w:hAnsi="STC Forward" w:cs="STC Forward"/>
                <w:kern w:val="0"/>
                <w:sz w:val="24"/>
                <w:szCs w:val="24"/>
                <w14:ligatures w14:val="none"/>
              </w:rPr>
              <w:t>Schedule Update</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454331"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تحديث يدوي أسبوعي بناءً على تقارير المقاول.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F5E74"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تحديث لحظي مؤتمت بمجرد رصد الإنجاز ميدانياً.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47760F"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14:ligatures w14:val="none"/>
              </w:rPr>
              <w:t>Drone Swarms + Primavera API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90933"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رفع دقة الالتزام بالمسار الحرج بنسبة 30%.</w:t>
            </w:r>
          </w:p>
        </w:tc>
      </w:tr>
      <w:tr w:rsidR="00841FCD" w:rsidRPr="00841FCD" w14:paraId="36AB90E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E333D9"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إدارة القيمة المكتسبة (</w:t>
            </w:r>
            <w:r w:rsidRPr="00841FCD">
              <w:rPr>
                <w:rFonts w:ascii="STC Forward" w:eastAsia="Times New Roman" w:hAnsi="STC Forward" w:cs="STC Forward"/>
                <w:kern w:val="0"/>
                <w:sz w:val="24"/>
                <w:szCs w:val="24"/>
                <w14:ligatures w14:val="none"/>
              </w:rPr>
              <w:t>EVM</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48C081"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حسابات تقديرية قد تخضع للانحياز البشري.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E094D"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حسابات دقيقة مبنية على "الكميات الفعلية" المرصودة بصرياً.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7B34E"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14:ligatures w14:val="none"/>
              </w:rPr>
              <w:t>AI Analytics + SAP Integration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F67322"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ضمان دقة مؤشر أداء التكلفة (</w:t>
            </w:r>
            <w:r w:rsidRPr="00841FCD">
              <w:rPr>
                <w:rFonts w:ascii="STC Forward" w:eastAsia="Times New Roman" w:hAnsi="STC Forward" w:cs="STC Forward"/>
                <w:kern w:val="0"/>
                <w:sz w:val="24"/>
                <w:szCs w:val="24"/>
                <w14:ligatures w14:val="none"/>
              </w:rPr>
              <w:t>CPI</w:t>
            </w:r>
            <w:r w:rsidRPr="00841FCD">
              <w:rPr>
                <w:rFonts w:ascii="STC Forward" w:eastAsia="Times New Roman" w:hAnsi="STC Forward" w:cs="STC Forward"/>
                <w:kern w:val="0"/>
                <w:sz w:val="24"/>
                <w:szCs w:val="24"/>
                <w:rtl/>
                <w14:ligatures w14:val="none"/>
              </w:rPr>
              <w:t>) بنسبة 99%.</w:t>
            </w:r>
          </w:p>
        </w:tc>
      </w:tr>
      <w:tr w:rsidR="00841FCD" w:rsidRPr="00841FCD" w14:paraId="137BD507"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E1E40C"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lastRenderedPageBreak/>
              <w:t>التنبؤ بالمخاطر (</w:t>
            </w:r>
            <w:r w:rsidRPr="00841FCD">
              <w:rPr>
                <w:rFonts w:ascii="STC Forward" w:eastAsia="Times New Roman" w:hAnsi="STC Forward" w:cs="STC Forward"/>
                <w:kern w:val="0"/>
                <w:sz w:val="24"/>
                <w:szCs w:val="24"/>
                <w14:ligatures w14:val="none"/>
              </w:rPr>
              <w:t>Risk Forecasting</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6982B"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رد فعل (</w:t>
            </w:r>
            <w:r w:rsidRPr="00841FCD">
              <w:rPr>
                <w:rFonts w:ascii="STC Forward" w:eastAsia="Times New Roman" w:hAnsi="STC Forward" w:cs="STC Forward"/>
                <w:kern w:val="0"/>
                <w:sz w:val="24"/>
                <w:szCs w:val="24"/>
                <w14:ligatures w14:val="none"/>
              </w:rPr>
              <w:t>Reactive</w:t>
            </w:r>
            <w:r w:rsidRPr="00841FCD">
              <w:rPr>
                <w:rFonts w:ascii="STC Forward" w:eastAsia="Times New Roman" w:hAnsi="STC Forward" w:cs="STC Forward"/>
                <w:kern w:val="0"/>
                <w:sz w:val="24"/>
                <w:szCs w:val="24"/>
                <w:rtl/>
                <w14:ligatures w14:val="none"/>
              </w:rPr>
              <w:t>) بناءً على وقوع الحدث.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38948C"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استباقي (</w:t>
            </w:r>
            <w:r w:rsidRPr="00841FCD">
              <w:rPr>
                <w:rFonts w:ascii="STC Forward" w:eastAsia="Times New Roman" w:hAnsi="STC Forward" w:cs="STC Forward"/>
                <w:kern w:val="0"/>
                <w:sz w:val="24"/>
                <w:szCs w:val="24"/>
                <w14:ligatures w14:val="none"/>
              </w:rPr>
              <w:t>Proactive</w:t>
            </w:r>
            <w:r w:rsidRPr="00841FCD">
              <w:rPr>
                <w:rFonts w:ascii="STC Forward" w:eastAsia="Times New Roman" w:hAnsi="STC Forward" w:cs="STC Forward"/>
                <w:kern w:val="0"/>
                <w:sz w:val="24"/>
                <w:szCs w:val="24"/>
                <w:rtl/>
                <w14:ligatures w14:val="none"/>
              </w:rPr>
              <w:t>) يتنبأ بالتعثر قبل وقوعه بأسابيع.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77A21"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14:ligatures w14:val="none"/>
              </w:rPr>
              <w:t>Deep Learning (LSTM)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51177"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خفض تكاليف الطوارئ (</w:t>
            </w:r>
            <w:r w:rsidRPr="00841FCD">
              <w:rPr>
                <w:rFonts w:ascii="STC Forward" w:eastAsia="Times New Roman" w:hAnsi="STC Forward" w:cs="STC Forward"/>
                <w:kern w:val="0"/>
                <w:sz w:val="24"/>
                <w:szCs w:val="24"/>
                <w14:ligatures w14:val="none"/>
              </w:rPr>
              <w:t>Contingency</w:t>
            </w:r>
            <w:r w:rsidRPr="00841FCD">
              <w:rPr>
                <w:rFonts w:ascii="STC Forward" w:eastAsia="Times New Roman" w:hAnsi="STC Forward" w:cs="STC Forward"/>
                <w:kern w:val="0"/>
                <w:sz w:val="24"/>
                <w:szCs w:val="24"/>
                <w:rtl/>
                <w14:ligatures w14:val="none"/>
              </w:rPr>
              <w:t>) بنسبة 15%.</w:t>
            </w:r>
          </w:p>
        </w:tc>
      </w:tr>
      <w:tr w:rsidR="00841FCD" w:rsidRPr="00841FCD" w14:paraId="3175A5D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A83C5F"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اعتماد المستخلصات (</w:t>
            </w:r>
            <w:r w:rsidRPr="00841FCD">
              <w:rPr>
                <w:rFonts w:ascii="STC Forward" w:eastAsia="Times New Roman" w:hAnsi="STC Forward" w:cs="STC Forward"/>
                <w:kern w:val="0"/>
                <w:sz w:val="24"/>
                <w:szCs w:val="24"/>
                <w14:ligatures w14:val="none"/>
              </w:rPr>
              <w:t>Payment Approval</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0BF49"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مراجعة ورقية تستغرق من 10 إلى 20 يوماً.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724E5"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اعتماد رقمي فوري مبني على "إثبات الإنجاز" الذكي.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F22B6"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14:ligatures w14:val="none"/>
              </w:rPr>
              <w:t>Smart Contracts + Digital Twin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35876"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تسريع الدورة المالية للمشروع بنسبة 50%.</w:t>
            </w:r>
          </w:p>
        </w:tc>
      </w:tr>
      <w:tr w:rsidR="00841FCD" w:rsidRPr="00841FCD" w14:paraId="53833970"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9315C"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التوثيق النهائي (</w:t>
            </w:r>
            <w:r w:rsidRPr="00841FCD">
              <w:rPr>
                <w:rFonts w:ascii="STC Forward" w:eastAsia="Times New Roman" w:hAnsi="STC Forward" w:cs="STC Forward"/>
                <w:kern w:val="0"/>
                <w:sz w:val="24"/>
                <w:szCs w:val="24"/>
                <w14:ligatures w14:val="none"/>
              </w:rPr>
              <w:t>As-Built</w:t>
            </w:r>
            <w:r w:rsidRPr="00841FCD">
              <w:rPr>
                <w:rFonts w:ascii="STC Forward" w:eastAsia="Times New Roman" w:hAnsi="STC Forward" w:cs="STC Forward"/>
                <w:kern w:val="0"/>
                <w:sz w:val="24"/>
                <w:szCs w:val="24"/>
                <w:rtl/>
                <w14:ligatures w14:val="none"/>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745A1"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مخططات ورقية قد لا تطابق الواقع تماماً.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6F598"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توأم رقمي (</w:t>
            </w:r>
            <w:r w:rsidRPr="00841FCD">
              <w:rPr>
                <w:rFonts w:ascii="STC Forward" w:eastAsia="Times New Roman" w:hAnsi="STC Forward" w:cs="STC Forward"/>
                <w:kern w:val="0"/>
                <w:sz w:val="24"/>
                <w:szCs w:val="24"/>
                <w14:ligatures w14:val="none"/>
              </w:rPr>
              <w:t>Digital Twin</w:t>
            </w:r>
            <w:r w:rsidRPr="00841FCD">
              <w:rPr>
                <w:rFonts w:ascii="STC Forward" w:eastAsia="Times New Roman" w:hAnsi="STC Forward" w:cs="STC Forward"/>
                <w:kern w:val="0"/>
                <w:sz w:val="24"/>
                <w:szCs w:val="24"/>
                <w:rtl/>
                <w14:ligatures w14:val="none"/>
              </w:rPr>
              <w:t>) مطابق للواقع مليمترتياً.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8CCB2"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3</w:t>
            </w:r>
            <w:r w:rsidRPr="00841FCD">
              <w:rPr>
                <w:rFonts w:ascii="STC Forward" w:eastAsia="Times New Roman" w:hAnsi="STC Forward" w:cs="STC Forward"/>
                <w:kern w:val="0"/>
                <w:sz w:val="24"/>
                <w:szCs w:val="24"/>
                <w14:ligatures w14:val="none"/>
              </w:rPr>
              <w:t>D Reality Capture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718189" w14:textId="77777777" w:rsidR="00841FCD" w:rsidRPr="00841FCD" w:rsidRDefault="00841FCD" w:rsidP="00563ACF">
            <w:pPr>
              <w:spacing w:after="0" w:line="240" w:lineRule="auto"/>
              <w:rPr>
                <w:rFonts w:ascii="STC Forward" w:eastAsia="Times New Roman" w:hAnsi="STC Forward" w:cs="STC Forward"/>
                <w:kern w:val="0"/>
                <w:sz w:val="24"/>
                <w:szCs w:val="24"/>
                <w:rtl/>
                <w14:ligatures w14:val="none"/>
              </w:rPr>
            </w:pPr>
            <w:r w:rsidRPr="00841FCD">
              <w:rPr>
                <w:rFonts w:ascii="STC Forward" w:eastAsia="Times New Roman" w:hAnsi="STC Forward" w:cs="STC Forward"/>
                <w:kern w:val="0"/>
                <w:sz w:val="24"/>
                <w:szCs w:val="24"/>
                <w:rtl/>
                <w14:ligatures w14:val="none"/>
              </w:rPr>
              <w:t>خفض تكاليف الصيانة المستقبيلة بنسبة 20%.</w:t>
            </w:r>
          </w:p>
        </w:tc>
      </w:tr>
    </w:tbl>
    <w:p w14:paraId="1FDD64C4" w14:textId="568C9D12" w:rsidR="00841FCD" w:rsidRPr="00563ACF" w:rsidRDefault="00841FCD" w:rsidP="00563ACF">
      <w:pPr>
        <w:pStyle w:val="NormalWeb"/>
        <w:bidi/>
        <w:rPr>
          <w:rFonts w:ascii="STC Forward" w:hAnsi="STC Forward" w:cs="STC Forward"/>
          <w:sz w:val="28"/>
          <w:szCs w:val="28"/>
          <w:rtl/>
        </w:rPr>
      </w:pPr>
    </w:p>
    <w:p w14:paraId="1EBCEAA9"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حوكمة الأمن والسيادة الرقمية للنموذج</w:t>
      </w:r>
      <w:r w:rsidRPr="00563ACF">
        <w:rPr>
          <w:rFonts w:ascii="STC Forward" w:eastAsia="Times New Roman" w:hAnsi="STC Forward" w:cs="STC Forward"/>
          <w:color w:val="auto"/>
          <w:kern w:val="0"/>
          <w:sz w:val="28"/>
          <w:szCs w:val="28"/>
          <w14:ligatures w14:val="none"/>
        </w:rPr>
        <w:t xml:space="preserve"> (Cybersecurity &amp; Data Sovereignty)</w:t>
      </w:r>
    </w:p>
    <w:p w14:paraId="5083062C"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بما أن النموذج المقترح يعتمد على تداول بيانات هندسية وصور عالية الدقة لأصول وطنية حيوية (مراكز بيانات وأبراج اتصالات)، فإن أمن هذه البيانات لا يعد رفاهية، بل هو جزء من الأمن القومي المعلوماتي للمملكة العربية السعودية</w:t>
      </w:r>
      <w:r w:rsidRPr="00563ACF">
        <w:rPr>
          <w:rFonts w:ascii="STC Forward" w:hAnsi="STC Forward" w:cs="STC Forward"/>
          <w:sz w:val="28"/>
          <w:szCs w:val="28"/>
        </w:rPr>
        <w:t>.</w:t>
      </w:r>
    </w:p>
    <w:p w14:paraId="4D90A95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5.10 </w:t>
      </w:r>
      <w:r w:rsidRPr="00563ACF">
        <w:rPr>
          <w:rFonts w:ascii="STC Forward" w:eastAsia="Times New Roman" w:hAnsi="STC Forward" w:cs="STC Forward"/>
          <w:color w:val="auto"/>
          <w:kern w:val="0"/>
          <w:sz w:val="28"/>
          <w:szCs w:val="28"/>
          <w:rtl/>
          <w14:ligatures w14:val="none"/>
        </w:rPr>
        <w:t>إطار السيادة الرقمية</w:t>
      </w:r>
      <w:r w:rsidRPr="00563ACF">
        <w:rPr>
          <w:rFonts w:ascii="STC Forward" w:eastAsia="Times New Roman" w:hAnsi="STC Forward" w:cs="STC Forward"/>
          <w:color w:val="auto"/>
          <w:kern w:val="0"/>
          <w:sz w:val="28"/>
          <w:szCs w:val="28"/>
          <w14:ligatures w14:val="none"/>
        </w:rPr>
        <w:t xml:space="preserve"> (National Data Sovereignty Framework)</w:t>
      </w:r>
    </w:p>
    <w:p w14:paraId="41BD42E6"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تلتزم هذه الدراسة بأعلى معايير "الهيئة الوطنية للأمن السيبراني</w:t>
      </w:r>
      <w:r w:rsidRPr="00563ACF">
        <w:rPr>
          <w:rFonts w:ascii="STC Forward" w:hAnsi="STC Forward" w:cs="STC Forward"/>
          <w:sz w:val="28"/>
          <w:szCs w:val="28"/>
        </w:rPr>
        <w:t xml:space="preserve">" (NCA). </w:t>
      </w:r>
      <w:r w:rsidRPr="00563ACF">
        <w:rPr>
          <w:rFonts w:ascii="STC Forward" w:hAnsi="STC Forward" w:cs="STC Forward"/>
          <w:sz w:val="28"/>
          <w:szCs w:val="28"/>
          <w:rtl/>
        </w:rPr>
        <w:t xml:space="preserve">يقترح النموذج المبادئ التالية لضمان سيادة بيانات </w:t>
      </w:r>
      <w:r w:rsidRPr="00563ACF">
        <w:rPr>
          <w:rFonts w:ascii="STC Forward" w:hAnsi="STC Forward" w:cs="STC Forward"/>
          <w:sz w:val="28"/>
          <w:szCs w:val="28"/>
        </w:rPr>
        <w:t>stc:</w:t>
      </w:r>
    </w:p>
    <w:p w14:paraId="14BC58A9" w14:textId="77777777" w:rsidR="00841FCD" w:rsidRPr="00563ACF" w:rsidRDefault="00841FCD" w:rsidP="00395727">
      <w:pPr>
        <w:pStyle w:val="NormalWeb"/>
        <w:numPr>
          <w:ilvl w:val="0"/>
          <w:numId w:val="40"/>
        </w:numPr>
        <w:bidi/>
        <w:rPr>
          <w:rFonts w:ascii="STC Forward" w:hAnsi="STC Forward" w:cs="STC Forward"/>
          <w:sz w:val="28"/>
          <w:szCs w:val="28"/>
        </w:rPr>
      </w:pPr>
      <w:r w:rsidRPr="00563ACF">
        <w:rPr>
          <w:rFonts w:ascii="STC Forward" w:hAnsi="STC Forward" w:cs="STC Forward"/>
          <w:sz w:val="28"/>
          <w:szCs w:val="28"/>
          <w:rtl/>
        </w:rPr>
        <w:t>المعالجة المحلية الكاملة</w:t>
      </w:r>
      <w:r w:rsidRPr="00563ACF">
        <w:rPr>
          <w:rFonts w:ascii="STC Forward" w:hAnsi="STC Forward" w:cs="STC Forward"/>
          <w:sz w:val="28"/>
          <w:szCs w:val="28"/>
        </w:rPr>
        <w:t xml:space="preserve"> (On-Premise Processing):</w:t>
      </w:r>
    </w:p>
    <w:p w14:paraId="18A1FC7A" w14:textId="77777777" w:rsidR="00841FCD" w:rsidRPr="00563ACF" w:rsidRDefault="00841FCD"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يشترط النموذج عدم رفع أي صور خام أو سحب نقاط</w:t>
      </w:r>
      <w:r w:rsidRPr="00563ACF">
        <w:rPr>
          <w:rFonts w:ascii="STC Forward" w:hAnsi="STC Forward" w:cs="STC Forward"/>
          <w:sz w:val="28"/>
          <w:szCs w:val="28"/>
        </w:rPr>
        <w:t xml:space="preserve"> (Point Clouds) </w:t>
      </w:r>
      <w:r w:rsidRPr="00563ACF">
        <w:rPr>
          <w:rFonts w:ascii="STC Forward" w:hAnsi="STC Forward" w:cs="STC Forward"/>
          <w:sz w:val="28"/>
          <w:szCs w:val="28"/>
          <w:rtl/>
        </w:rPr>
        <w:t>ملتقطة بالدرون إلى سحابات تخزين خارجية</w:t>
      </w:r>
      <w:r w:rsidRPr="00563ACF">
        <w:rPr>
          <w:rFonts w:ascii="STC Forward" w:hAnsi="STC Forward" w:cs="STC Forward"/>
          <w:sz w:val="28"/>
          <w:szCs w:val="28"/>
        </w:rPr>
        <w:t xml:space="preserve"> (Public Clouds). </w:t>
      </w:r>
      <w:r w:rsidRPr="00563ACF">
        <w:rPr>
          <w:rFonts w:ascii="STC Forward" w:hAnsi="STC Forward" w:cs="STC Forward"/>
          <w:sz w:val="28"/>
          <w:szCs w:val="28"/>
          <w:rtl/>
        </w:rPr>
        <w:t>يتم بناء "سحابة هندسية خاصة</w:t>
      </w:r>
      <w:r w:rsidRPr="00563ACF">
        <w:rPr>
          <w:rFonts w:ascii="STC Forward" w:hAnsi="STC Forward" w:cs="STC Forward"/>
          <w:sz w:val="28"/>
          <w:szCs w:val="28"/>
        </w:rPr>
        <w:t xml:space="preserve">" (Private Engineering Cloud) </w:t>
      </w:r>
      <w:r w:rsidRPr="00563ACF">
        <w:rPr>
          <w:rFonts w:ascii="STC Forward" w:hAnsi="STC Forward" w:cs="STC Forward"/>
          <w:sz w:val="28"/>
          <w:szCs w:val="28"/>
          <w:rtl/>
        </w:rPr>
        <w:t>داخل مراكز بيانات</w:t>
      </w:r>
      <w:r w:rsidRPr="00563ACF">
        <w:rPr>
          <w:rFonts w:ascii="STC Forward" w:hAnsi="STC Forward" w:cs="STC Forward"/>
          <w:sz w:val="28"/>
          <w:szCs w:val="28"/>
        </w:rPr>
        <w:t xml:space="preserve"> stc</w:t>
      </w:r>
      <w:r w:rsidRPr="00563ACF">
        <w:rPr>
          <w:rFonts w:ascii="STC Forward" w:hAnsi="STC Forward" w:cs="STC Forward"/>
          <w:sz w:val="28"/>
          <w:szCs w:val="28"/>
          <w:rtl/>
        </w:rPr>
        <w:t>، حيث تتم معالجة الخوارزميات محلياً لضمان عدم خروج المخططات الإنشائية الحساسة خارج حدود الشركة</w:t>
      </w:r>
      <w:r w:rsidRPr="00563ACF">
        <w:rPr>
          <w:rFonts w:ascii="STC Forward" w:hAnsi="STC Forward" w:cs="STC Forward"/>
          <w:sz w:val="28"/>
          <w:szCs w:val="28"/>
        </w:rPr>
        <w:t>.</w:t>
      </w:r>
    </w:p>
    <w:p w14:paraId="195F86D3" w14:textId="77777777" w:rsidR="00841FCD" w:rsidRPr="00563ACF" w:rsidRDefault="00841FCD" w:rsidP="00395727">
      <w:pPr>
        <w:pStyle w:val="NormalWeb"/>
        <w:numPr>
          <w:ilvl w:val="0"/>
          <w:numId w:val="40"/>
        </w:numPr>
        <w:bidi/>
        <w:rPr>
          <w:rFonts w:ascii="STC Forward" w:hAnsi="STC Forward" w:cs="STC Forward"/>
          <w:sz w:val="28"/>
          <w:szCs w:val="28"/>
        </w:rPr>
      </w:pPr>
      <w:r w:rsidRPr="00563ACF">
        <w:rPr>
          <w:rFonts w:ascii="STC Forward" w:hAnsi="STC Forward" w:cs="STC Forward"/>
          <w:sz w:val="28"/>
          <w:szCs w:val="28"/>
          <w:rtl/>
        </w:rPr>
        <w:t>تجهيل البيانات</w:t>
      </w:r>
      <w:r w:rsidRPr="00563ACF">
        <w:rPr>
          <w:rFonts w:ascii="STC Forward" w:hAnsi="STC Forward" w:cs="STC Forward"/>
          <w:sz w:val="28"/>
          <w:szCs w:val="28"/>
        </w:rPr>
        <w:t xml:space="preserve"> (Data Anonymization):</w:t>
      </w:r>
    </w:p>
    <w:p w14:paraId="00C41077" w14:textId="77777777" w:rsidR="00841FCD" w:rsidRPr="00563ACF" w:rsidRDefault="00841FCD"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يقترح النموذج خوارزمية تقوم آلياً بتمويه الوجوه، لوحات السيارات، وأي معالم محيطة بمواقع العمل لا تدخل في النطاق الهندسي، وذلك حمايةً لخصوصية المجتمع المحيط بمشاريع الشركة</w:t>
      </w:r>
      <w:r w:rsidRPr="00563ACF">
        <w:rPr>
          <w:rFonts w:ascii="STC Forward" w:hAnsi="STC Forward" w:cs="STC Forward"/>
          <w:sz w:val="28"/>
          <w:szCs w:val="28"/>
        </w:rPr>
        <w:t>.</w:t>
      </w:r>
    </w:p>
    <w:p w14:paraId="7CB8677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5.11 </w:t>
      </w:r>
      <w:r w:rsidRPr="00563ACF">
        <w:rPr>
          <w:rFonts w:ascii="STC Forward" w:eastAsia="Times New Roman" w:hAnsi="STC Forward" w:cs="STC Forward"/>
          <w:color w:val="auto"/>
          <w:kern w:val="0"/>
          <w:sz w:val="28"/>
          <w:szCs w:val="28"/>
          <w:rtl/>
          <w14:ligatures w14:val="none"/>
        </w:rPr>
        <w:t>طبقات الحماية التقنية للبيانات الميدانية</w:t>
      </w:r>
      <w:r w:rsidRPr="00563ACF">
        <w:rPr>
          <w:rFonts w:ascii="STC Forward" w:eastAsia="Times New Roman" w:hAnsi="STC Forward" w:cs="STC Forward"/>
          <w:color w:val="auto"/>
          <w:kern w:val="0"/>
          <w:sz w:val="28"/>
          <w:szCs w:val="28"/>
          <w14:ligatures w14:val="none"/>
        </w:rPr>
        <w:t xml:space="preserve"> (Multi-Layer Defense)</w:t>
      </w:r>
    </w:p>
    <w:p w14:paraId="49662FF3"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لكي نصل للتفصيل المطلوب، سنفكك "رحلة البيانات" من الدرون إلى مركز التحكم</w:t>
      </w:r>
      <w:r w:rsidRPr="00563ACF">
        <w:rPr>
          <w:rFonts w:ascii="STC Forward" w:hAnsi="STC Forward" w:cs="STC Forward"/>
          <w:sz w:val="28"/>
          <w:szCs w:val="28"/>
        </w:rPr>
        <w:t>:</w:t>
      </w:r>
    </w:p>
    <w:p w14:paraId="704A5C0F"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(5-3): بروتوكولات حماية تدفق البيانات في النموذج المقترح</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18"/>
        <w:gridCol w:w="2327"/>
        <w:gridCol w:w="2572"/>
        <w:gridCol w:w="2499"/>
      </w:tblGrid>
      <w:tr w:rsidR="00841FCD" w:rsidRPr="000B7F18" w14:paraId="57304D7E"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FBAA308"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مرحلة تدفق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60D6636"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المخاطر السيبرانية المحتملة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B170CA5"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بروتوكول الحماية المقترح</w:t>
            </w:r>
          </w:p>
        </w:tc>
        <w:tc>
          <w:tcPr>
            <w:tcW w:w="0" w:type="auto"/>
            <w:tcBorders>
              <w:top w:val="single" w:sz="6" w:space="0" w:color="auto"/>
              <w:left w:val="single" w:sz="6" w:space="0" w:color="auto"/>
              <w:bottom w:val="single" w:sz="6" w:space="0" w:color="auto"/>
              <w:right w:val="single" w:sz="6" w:space="0" w:color="auto"/>
            </w:tcBorders>
            <w:vAlign w:val="center"/>
            <w:hideMark/>
          </w:tcPr>
          <w:p w14:paraId="2E4CE66A"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التقنية المستخدمة</w:t>
            </w:r>
          </w:p>
        </w:tc>
      </w:tr>
      <w:tr w:rsidR="00841FCD" w:rsidRPr="000B7F18" w14:paraId="7C35895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319C492"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لحظة الالتقاط</w:t>
            </w:r>
            <w:r w:rsidRPr="000B7F18">
              <w:rPr>
                <w:rFonts w:ascii="STC Forward" w:eastAsia="Times New Roman" w:hAnsi="STC Forward" w:cs="STC Forward"/>
                <w:kern w:val="0"/>
                <w:sz w:val="24"/>
                <w:szCs w:val="24"/>
                <w14:ligatures w14:val="none"/>
              </w:rPr>
              <w:t xml:space="preserve"> (Drone)</w:t>
            </w:r>
          </w:p>
        </w:tc>
        <w:tc>
          <w:tcPr>
            <w:tcW w:w="0" w:type="auto"/>
            <w:tcBorders>
              <w:top w:val="single" w:sz="6" w:space="0" w:color="auto"/>
              <w:left w:val="single" w:sz="6" w:space="0" w:color="auto"/>
              <w:bottom w:val="single" w:sz="6" w:space="0" w:color="auto"/>
              <w:right w:val="single" w:sz="6" w:space="0" w:color="auto"/>
            </w:tcBorders>
            <w:vAlign w:val="center"/>
            <w:hideMark/>
          </w:tcPr>
          <w:p w14:paraId="3E970129"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اختطاف الإشارة</w:t>
            </w:r>
            <w:r w:rsidRPr="000B7F18">
              <w:rPr>
                <w:rFonts w:ascii="STC Forward" w:eastAsia="Times New Roman" w:hAnsi="STC Forward" w:cs="STC Forward"/>
                <w:kern w:val="0"/>
                <w:sz w:val="24"/>
                <w:szCs w:val="24"/>
                <w14:ligatures w14:val="none"/>
              </w:rPr>
              <w:t xml:space="preserve"> (Jamming)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2145FEE"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الترددات المشفرة والقفز الترددي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2B105BB"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AES-256 Encryption</w:t>
            </w:r>
          </w:p>
        </w:tc>
      </w:tr>
      <w:tr w:rsidR="00841FCD" w:rsidRPr="000B7F18" w14:paraId="73588B8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CE371A1"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النقل للمركز</w:t>
            </w:r>
            <w:r w:rsidRPr="000B7F18">
              <w:rPr>
                <w:rFonts w:ascii="STC Forward" w:eastAsia="Times New Roman" w:hAnsi="STC Forward" w:cs="STC Forward"/>
                <w:kern w:val="0"/>
                <w:sz w:val="24"/>
                <w:szCs w:val="24"/>
                <w14:ligatures w14:val="none"/>
              </w:rPr>
              <w:t xml:space="preserve"> (Transmission)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2C8AF3D9"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التنصت</w:t>
            </w:r>
            <w:r w:rsidRPr="000B7F18">
              <w:rPr>
                <w:rFonts w:ascii="STC Forward" w:eastAsia="Times New Roman" w:hAnsi="STC Forward" w:cs="STC Forward"/>
                <w:kern w:val="0"/>
                <w:sz w:val="24"/>
                <w:szCs w:val="24"/>
                <w14:ligatures w14:val="none"/>
              </w:rPr>
              <w:t xml:space="preserve"> (Eavesdropping)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69B994CF"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قنوات اتصال</w:t>
            </w:r>
            <w:r w:rsidRPr="000B7F18">
              <w:rPr>
                <w:rFonts w:ascii="STC Forward" w:eastAsia="Times New Roman" w:hAnsi="STC Forward" w:cs="STC Forward"/>
                <w:kern w:val="0"/>
                <w:sz w:val="24"/>
                <w:szCs w:val="24"/>
                <w14:ligatures w14:val="none"/>
              </w:rPr>
              <w:t xml:space="preserve"> VPN </w:t>
            </w:r>
            <w:r w:rsidRPr="000B7F18">
              <w:rPr>
                <w:rFonts w:ascii="STC Forward" w:eastAsia="Times New Roman" w:hAnsi="STC Forward" w:cs="STC Forward"/>
                <w:kern w:val="0"/>
                <w:sz w:val="24"/>
                <w:szCs w:val="24"/>
                <w:rtl/>
                <w14:ligatures w14:val="none"/>
              </w:rPr>
              <w:t>مخصصة للشركة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F8EC642"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Private 5G Network / APN</w:t>
            </w:r>
          </w:p>
        </w:tc>
      </w:tr>
      <w:tr w:rsidR="00841FCD" w:rsidRPr="000B7F18" w14:paraId="3CD5ECC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6ED5A57"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المعالجة</w:t>
            </w:r>
            <w:r w:rsidRPr="000B7F18">
              <w:rPr>
                <w:rFonts w:ascii="STC Forward" w:eastAsia="Times New Roman" w:hAnsi="STC Forward" w:cs="STC Forward"/>
                <w:kern w:val="0"/>
                <w:sz w:val="24"/>
                <w:szCs w:val="24"/>
                <w14:ligatures w14:val="none"/>
              </w:rPr>
              <w:t xml:space="preserve"> (Processing)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7AAF7A2B"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حقن الأكواد الخبيثة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8EEB729"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بيئة معزولة</w:t>
            </w:r>
            <w:r w:rsidRPr="000B7F18">
              <w:rPr>
                <w:rFonts w:ascii="STC Forward" w:eastAsia="Times New Roman" w:hAnsi="STC Forward" w:cs="STC Forward"/>
                <w:kern w:val="0"/>
                <w:sz w:val="24"/>
                <w:szCs w:val="24"/>
                <w14:ligatures w14:val="none"/>
              </w:rPr>
              <w:t xml:space="preserve"> (Sandboxing)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38F57D55"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Container Security</w:t>
            </w:r>
          </w:p>
        </w:tc>
      </w:tr>
      <w:tr w:rsidR="00841FCD" w:rsidRPr="000B7F18" w14:paraId="514792E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5E8C83B"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التخزين</w:t>
            </w:r>
            <w:r w:rsidRPr="000B7F18">
              <w:rPr>
                <w:rFonts w:ascii="STC Forward" w:eastAsia="Times New Roman" w:hAnsi="STC Forward" w:cs="STC Forward"/>
                <w:kern w:val="0"/>
                <w:sz w:val="24"/>
                <w:szCs w:val="24"/>
                <w14:ligatures w14:val="none"/>
              </w:rPr>
              <w:t xml:space="preserve"> (Storage)</w:t>
            </w:r>
          </w:p>
        </w:tc>
        <w:tc>
          <w:tcPr>
            <w:tcW w:w="0" w:type="auto"/>
            <w:tcBorders>
              <w:top w:val="single" w:sz="6" w:space="0" w:color="auto"/>
              <w:left w:val="single" w:sz="6" w:space="0" w:color="auto"/>
              <w:bottom w:val="single" w:sz="6" w:space="0" w:color="auto"/>
              <w:right w:val="single" w:sz="6" w:space="0" w:color="auto"/>
            </w:tcBorders>
            <w:vAlign w:val="center"/>
            <w:hideMark/>
          </w:tcPr>
          <w:p w14:paraId="7E568600"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تسريب المخططات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85FB6E5"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التشفير عند السكون والوصول المحدود</w:t>
            </w:r>
          </w:p>
        </w:tc>
        <w:tc>
          <w:tcPr>
            <w:tcW w:w="0" w:type="auto"/>
            <w:tcBorders>
              <w:top w:val="single" w:sz="6" w:space="0" w:color="auto"/>
              <w:left w:val="single" w:sz="6" w:space="0" w:color="auto"/>
              <w:bottom w:val="single" w:sz="6" w:space="0" w:color="auto"/>
              <w:right w:val="single" w:sz="6" w:space="0" w:color="auto"/>
            </w:tcBorders>
            <w:vAlign w:val="center"/>
            <w:hideMark/>
          </w:tcPr>
          <w:p w14:paraId="6AF843A2" w14:textId="77777777" w:rsidR="00841FCD" w:rsidRPr="000B7F18" w:rsidRDefault="00841FCD"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Hardware Security Module (HSM)</w:t>
            </w:r>
          </w:p>
        </w:tc>
      </w:tr>
    </w:tbl>
    <w:p w14:paraId="41DB042D" w14:textId="36C4A90B" w:rsidR="00841FCD" w:rsidRPr="00563ACF" w:rsidRDefault="00841FCD" w:rsidP="00563ACF">
      <w:pPr>
        <w:spacing w:after="0"/>
        <w:rPr>
          <w:rFonts w:ascii="STC Forward" w:eastAsia="Times New Roman" w:hAnsi="STC Forward" w:cs="STC Forward"/>
          <w:kern w:val="0"/>
          <w:sz w:val="28"/>
          <w:szCs w:val="28"/>
          <w14:ligatures w14:val="none"/>
        </w:rPr>
      </w:pPr>
    </w:p>
    <w:p w14:paraId="0A3C19E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5.12 </w:t>
      </w:r>
      <w:r w:rsidRPr="00563ACF">
        <w:rPr>
          <w:rFonts w:ascii="STC Forward" w:eastAsia="Times New Roman" w:hAnsi="STC Forward" w:cs="STC Forward"/>
          <w:color w:val="auto"/>
          <w:kern w:val="0"/>
          <w:sz w:val="28"/>
          <w:szCs w:val="28"/>
          <w:rtl/>
          <w14:ligatures w14:val="none"/>
        </w:rPr>
        <w:t>حوكمة الوصول والصلاحيات</w:t>
      </w:r>
      <w:r w:rsidRPr="00563ACF">
        <w:rPr>
          <w:rFonts w:ascii="STC Forward" w:eastAsia="Times New Roman" w:hAnsi="STC Forward" w:cs="STC Forward"/>
          <w:color w:val="auto"/>
          <w:kern w:val="0"/>
          <w:sz w:val="28"/>
          <w:szCs w:val="28"/>
          <w14:ligatures w14:val="none"/>
        </w:rPr>
        <w:t xml:space="preserve"> (Identity &amp; Access Management - IAM)</w:t>
      </w:r>
    </w:p>
    <w:p w14:paraId="3EBA6771"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يربط الباحث هنا بين "الهيكل التنظيمي للمشروع" وبين "الصلاحيات الرقمية</w:t>
      </w:r>
      <w:r w:rsidRPr="00563ACF">
        <w:rPr>
          <w:rFonts w:ascii="STC Forward" w:hAnsi="STC Forward" w:cs="STC Forward"/>
          <w:sz w:val="28"/>
          <w:szCs w:val="28"/>
        </w:rPr>
        <w:t>":</w:t>
      </w:r>
    </w:p>
    <w:p w14:paraId="101F408E" w14:textId="77777777" w:rsidR="00841FCD" w:rsidRPr="00563ACF" w:rsidRDefault="00841FCD" w:rsidP="00395727">
      <w:pPr>
        <w:pStyle w:val="NormalWeb"/>
        <w:numPr>
          <w:ilvl w:val="0"/>
          <w:numId w:val="41"/>
        </w:numPr>
        <w:bidi/>
        <w:rPr>
          <w:rFonts w:ascii="STC Forward" w:hAnsi="STC Forward" w:cs="STC Forward"/>
          <w:sz w:val="28"/>
          <w:szCs w:val="28"/>
        </w:rPr>
      </w:pPr>
      <w:r w:rsidRPr="00563ACF">
        <w:rPr>
          <w:rFonts w:ascii="STC Forward" w:hAnsi="STC Forward" w:cs="STC Forward"/>
          <w:sz w:val="28"/>
          <w:szCs w:val="28"/>
          <w:rtl/>
        </w:rPr>
        <w:t>مبدأ الصلاحيات الأقل</w:t>
      </w:r>
      <w:r w:rsidRPr="00563ACF">
        <w:rPr>
          <w:rFonts w:ascii="STC Forward" w:hAnsi="STC Forward" w:cs="STC Forward"/>
          <w:sz w:val="28"/>
          <w:szCs w:val="28"/>
        </w:rPr>
        <w:t xml:space="preserve"> (Least Privilege): </w:t>
      </w:r>
      <w:r w:rsidRPr="00563ACF">
        <w:rPr>
          <w:rFonts w:ascii="STC Forward" w:hAnsi="STC Forward" w:cs="STC Forward"/>
          <w:sz w:val="28"/>
          <w:szCs w:val="28"/>
          <w:rtl/>
        </w:rPr>
        <w:t>لا يحصل المهندس الميداني إلا على صلاحية رؤية "نطاق عمله" فقط، بينما يمتلك 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رؤية شاملة</w:t>
      </w:r>
      <w:r w:rsidRPr="00563ACF">
        <w:rPr>
          <w:rFonts w:ascii="STC Forward" w:hAnsi="STC Forward" w:cs="STC Forward"/>
          <w:sz w:val="28"/>
          <w:szCs w:val="28"/>
        </w:rPr>
        <w:t>.</w:t>
      </w:r>
    </w:p>
    <w:p w14:paraId="19FC4DA6" w14:textId="77777777" w:rsidR="00841FCD" w:rsidRPr="00563ACF" w:rsidRDefault="00841FCD" w:rsidP="00395727">
      <w:pPr>
        <w:pStyle w:val="NormalWeb"/>
        <w:numPr>
          <w:ilvl w:val="0"/>
          <w:numId w:val="41"/>
        </w:numPr>
        <w:bidi/>
        <w:rPr>
          <w:rFonts w:ascii="STC Forward" w:hAnsi="STC Forward" w:cs="STC Forward"/>
          <w:sz w:val="28"/>
          <w:szCs w:val="28"/>
        </w:rPr>
      </w:pPr>
      <w:r w:rsidRPr="00563ACF">
        <w:rPr>
          <w:rFonts w:ascii="STC Forward" w:hAnsi="STC Forward" w:cs="STC Forward"/>
          <w:sz w:val="28"/>
          <w:szCs w:val="28"/>
          <w:rtl/>
        </w:rPr>
        <w:t>التوثيق الحيوي</w:t>
      </w:r>
      <w:r w:rsidRPr="00563ACF">
        <w:rPr>
          <w:rFonts w:ascii="STC Forward" w:hAnsi="STC Forward" w:cs="STC Forward"/>
          <w:sz w:val="28"/>
          <w:szCs w:val="28"/>
        </w:rPr>
        <w:t xml:space="preserve"> (Biometric Authentication): </w:t>
      </w:r>
      <w:r w:rsidRPr="00563ACF">
        <w:rPr>
          <w:rFonts w:ascii="STC Forward" w:hAnsi="STC Forward" w:cs="STC Forward"/>
          <w:sz w:val="28"/>
          <w:szCs w:val="28"/>
          <w:rtl/>
        </w:rPr>
        <w:t>يقترح النموذج عدم السماح بالدخول إلى "التوأم الرقمي" للمشاريع الحساسة إلا عبر توثيق متعدد العوامل</w:t>
      </w:r>
      <w:r w:rsidRPr="00563ACF">
        <w:rPr>
          <w:rFonts w:ascii="STC Forward" w:hAnsi="STC Forward" w:cs="STC Forward"/>
          <w:sz w:val="28"/>
          <w:szCs w:val="28"/>
        </w:rPr>
        <w:t xml:space="preserve"> (MFA) </w:t>
      </w:r>
      <w:r w:rsidRPr="00563ACF">
        <w:rPr>
          <w:rFonts w:ascii="STC Forward" w:hAnsi="STC Forward" w:cs="STC Forward"/>
          <w:sz w:val="28"/>
          <w:szCs w:val="28"/>
          <w:rtl/>
        </w:rPr>
        <w:t>يشمل البصمة الحيوية للمهندس المسؤول</w:t>
      </w:r>
      <w:r w:rsidRPr="00563ACF">
        <w:rPr>
          <w:rFonts w:ascii="STC Forward" w:hAnsi="STC Forward" w:cs="STC Forward"/>
          <w:sz w:val="28"/>
          <w:szCs w:val="28"/>
        </w:rPr>
        <w:t>.</w:t>
      </w:r>
    </w:p>
    <w:p w14:paraId="7F3B8668"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5.13 </w:t>
      </w:r>
      <w:r w:rsidRPr="00563ACF">
        <w:rPr>
          <w:rFonts w:ascii="STC Forward" w:eastAsia="Times New Roman" w:hAnsi="STC Forward" w:cs="STC Forward"/>
          <w:color w:val="auto"/>
          <w:kern w:val="0"/>
          <w:sz w:val="28"/>
          <w:szCs w:val="28"/>
          <w:rtl/>
          <w14:ligatures w14:val="none"/>
        </w:rPr>
        <w:t>الأمن المادي للدرون ومحطات الشحن</w:t>
      </w:r>
      <w:r w:rsidRPr="00563ACF">
        <w:rPr>
          <w:rFonts w:ascii="STC Forward" w:eastAsia="Times New Roman" w:hAnsi="STC Forward" w:cs="STC Forward"/>
          <w:color w:val="auto"/>
          <w:kern w:val="0"/>
          <w:sz w:val="28"/>
          <w:szCs w:val="28"/>
          <w14:ligatures w14:val="none"/>
        </w:rPr>
        <w:t xml:space="preserve"> (Physical Security of Assets)</w:t>
      </w:r>
    </w:p>
    <w:p w14:paraId="29A05153" w14:textId="390CCBAB"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hint="cs"/>
          <w:sz w:val="28"/>
          <w:szCs w:val="28"/>
          <w:rtl/>
        </w:rPr>
        <w:t>هذا القسم يشرح:</w:t>
      </w:r>
    </w:p>
    <w:p w14:paraId="065C9547" w14:textId="77777777" w:rsidR="00841FCD" w:rsidRPr="00563ACF" w:rsidRDefault="00841FCD" w:rsidP="00395727">
      <w:pPr>
        <w:pStyle w:val="NormalWeb"/>
        <w:numPr>
          <w:ilvl w:val="0"/>
          <w:numId w:val="42"/>
        </w:numPr>
        <w:bidi/>
        <w:rPr>
          <w:rFonts w:ascii="STC Forward" w:hAnsi="STC Forward" w:cs="STC Forward"/>
          <w:sz w:val="28"/>
          <w:szCs w:val="28"/>
        </w:rPr>
      </w:pPr>
      <w:r w:rsidRPr="00563ACF">
        <w:rPr>
          <w:rFonts w:ascii="STC Forward" w:hAnsi="STC Forward" w:cs="STC Forward"/>
          <w:sz w:val="28"/>
          <w:szCs w:val="28"/>
          <w:rtl/>
        </w:rPr>
        <w:t>الحماية من الاختطاف المادي</w:t>
      </w:r>
      <w:r w:rsidRPr="00563ACF">
        <w:rPr>
          <w:rFonts w:ascii="STC Forward" w:hAnsi="STC Forward" w:cs="STC Forward"/>
          <w:sz w:val="28"/>
          <w:szCs w:val="28"/>
        </w:rPr>
        <w:t xml:space="preserve">: </w:t>
      </w:r>
      <w:r w:rsidRPr="00563ACF">
        <w:rPr>
          <w:rFonts w:ascii="STC Forward" w:hAnsi="STC Forward" w:cs="STC Forward"/>
          <w:sz w:val="28"/>
          <w:szCs w:val="28"/>
          <w:rtl/>
        </w:rPr>
        <w:t>تزويد صناديق الدرون</w:t>
      </w:r>
      <w:r w:rsidRPr="00563ACF">
        <w:rPr>
          <w:rFonts w:ascii="STC Forward" w:hAnsi="STC Forward" w:cs="STC Forward"/>
          <w:sz w:val="28"/>
          <w:szCs w:val="28"/>
        </w:rPr>
        <w:t xml:space="preserve"> (Drone-in-a-Box) </w:t>
      </w:r>
      <w:r w:rsidRPr="00563ACF">
        <w:rPr>
          <w:rFonts w:ascii="STC Forward" w:hAnsi="STC Forward" w:cs="STC Forward"/>
          <w:sz w:val="28"/>
          <w:szCs w:val="28"/>
          <w:rtl/>
        </w:rPr>
        <w:t>بأنظمة تتبع ونظام "تدمير البيانات الذاتي" في حال تم العبث بالمحطة أو محاولة سرقتها من الموقع الإنشائي</w:t>
      </w:r>
      <w:r w:rsidRPr="00563ACF">
        <w:rPr>
          <w:rFonts w:ascii="STC Forward" w:hAnsi="STC Forward" w:cs="STC Forward"/>
          <w:sz w:val="28"/>
          <w:szCs w:val="28"/>
        </w:rPr>
        <w:t>.</w:t>
      </w:r>
    </w:p>
    <w:p w14:paraId="28D77A25" w14:textId="77777777" w:rsidR="00841FCD" w:rsidRPr="00563ACF" w:rsidRDefault="00841FCD" w:rsidP="00395727">
      <w:pPr>
        <w:pStyle w:val="NormalWeb"/>
        <w:numPr>
          <w:ilvl w:val="0"/>
          <w:numId w:val="42"/>
        </w:numPr>
        <w:bidi/>
        <w:rPr>
          <w:rFonts w:ascii="STC Forward" w:hAnsi="STC Forward" w:cs="STC Forward"/>
          <w:sz w:val="28"/>
          <w:szCs w:val="28"/>
        </w:rPr>
      </w:pPr>
      <w:r w:rsidRPr="00563ACF">
        <w:rPr>
          <w:rFonts w:ascii="STC Forward" w:hAnsi="STC Forward" w:cs="STC Forward"/>
          <w:sz w:val="28"/>
          <w:szCs w:val="28"/>
          <w:rtl/>
        </w:rPr>
        <w:t>سلامة الملاحة الجوية</w:t>
      </w:r>
      <w:r w:rsidRPr="00563ACF">
        <w:rPr>
          <w:rFonts w:ascii="STC Forward" w:hAnsi="STC Forward" w:cs="STC Forward"/>
          <w:sz w:val="28"/>
          <w:szCs w:val="28"/>
        </w:rPr>
        <w:t xml:space="preserve">: </w:t>
      </w:r>
      <w:r w:rsidRPr="00563ACF">
        <w:rPr>
          <w:rFonts w:ascii="STC Forward" w:hAnsi="STC Forward" w:cs="STC Forward"/>
          <w:sz w:val="28"/>
          <w:szCs w:val="28"/>
          <w:rtl/>
        </w:rPr>
        <w:t>الربط اللحظي مع منصات "هيئة الطيران المدني" لضمان عدم تداخل الدرون مع مسارات الطيران المأهول، وتفعيل مناطق "الحظر الجوي الرقمي</w:t>
      </w:r>
      <w:r w:rsidRPr="00563ACF">
        <w:rPr>
          <w:rFonts w:ascii="STC Forward" w:hAnsi="STC Forward" w:cs="STC Forward"/>
          <w:sz w:val="28"/>
          <w:szCs w:val="28"/>
        </w:rPr>
        <w:t xml:space="preserve">" (Geofencing) </w:t>
      </w:r>
      <w:r w:rsidRPr="00563ACF">
        <w:rPr>
          <w:rFonts w:ascii="STC Forward" w:hAnsi="STC Forward" w:cs="STC Forward"/>
          <w:sz w:val="28"/>
          <w:szCs w:val="28"/>
          <w:rtl/>
        </w:rPr>
        <w:t>حول المواقع العسكرية أو الحساسة المجاورة لمشاريع</w:t>
      </w:r>
      <w:r w:rsidRPr="00563ACF">
        <w:rPr>
          <w:rFonts w:ascii="STC Forward" w:hAnsi="STC Forward" w:cs="STC Forward"/>
          <w:sz w:val="28"/>
          <w:szCs w:val="28"/>
        </w:rPr>
        <w:t xml:space="preserve"> stc.</w:t>
      </w:r>
    </w:p>
    <w:p w14:paraId="6D759D81" w14:textId="0AE64430" w:rsidR="00841FCD" w:rsidRPr="00563ACF" w:rsidRDefault="00841FCD" w:rsidP="00563ACF">
      <w:pPr>
        <w:rPr>
          <w:rFonts w:ascii="STC Forward" w:eastAsia="Times New Roman" w:hAnsi="STC Forward" w:cs="STC Forward"/>
          <w:kern w:val="0"/>
          <w:sz w:val="28"/>
          <w:szCs w:val="28"/>
          <w14:ligatures w14:val="none"/>
        </w:rPr>
      </w:pPr>
    </w:p>
    <w:p w14:paraId="54284351"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5.14 </w:t>
      </w:r>
      <w:r w:rsidRPr="00563ACF">
        <w:rPr>
          <w:rFonts w:ascii="STC Forward" w:eastAsia="Times New Roman" w:hAnsi="STC Forward" w:cs="STC Forward"/>
          <w:color w:val="auto"/>
          <w:kern w:val="0"/>
          <w:sz w:val="28"/>
          <w:szCs w:val="28"/>
          <w:rtl/>
          <w14:ligatures w14:val="none"/>
        </w:rPr>
        <w:t>الامتثال التشريعي والقانوني</w:t>
      </w:r>
      <w:r w:rsidRPr="00563ACF">
        <w:rPr>
          <w:rFonts w:ascii="STC Forward" w:eastAsia="Times New Roman" w:hAnsi="STC Forward" w:cs="STC Forward"/>
          <w:color w:val="auto"/>
          <w:kern w:val="0"/>
          <w:sz w:val="28"/>
          <w:szCs w:val="28"/>
          <w14:ligatures w14:val="none"/>
        </w:rPr>
        <w:t xml:space="preserve"> (Regulatory Compliance)</w:t>
      </w:r>
    </w:p>
    <w:p w14:paraId="27AB522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الجزء يضيف عمقاً قانونياً للبحث</w:t>
      </w:r>
      <w:r w:rsidRPr="00563ACF">
        <w:rPr>
          <w:rFonts w:ascii="STC Forward" w:hAnsi="STC Forward" w:cs="STC Forward"/>
          <w:sz w:val="28"/>
          <w:szCs w:val="28"/>
        </w:rPr>
        <w:t>:</w:t>
      </w:r>
    </w:p>
    <w:p w14:paraId="727C09FE" w14:textId="77777777" w:rsidR="00841FCD" w:rsidRPr="00563ACF" w:rsidRDefault="00841FCD" w:rsidP="00395727">
      <w:pPr>
        <w:pStyle w:val="NormalWeb"/>
        <w:numPr>
          <w:ilvl w:val="0"/>
          <w:numId w:val="43"/>
        </w:numPr>
        <w:bidi/>
        <w:rPr>
          <w:rFonts w:ascii="STC Forward" w:hAnsi="STC Forward" w:cs="STC Forward"/>
          <w:sz w:val="28"/>
          <w:szCs w:val="28"/>
        </w:rPr>
      </w:pPr>
      <w:r w:rsidRPr="00563ACF">
        <w:rPr>
          <w:rFonts w:ascii="STC Forward" w:hAnsi="STC Forward" w:cs="STC Forward"/>
          <w:sz w:val="28"/>
          <w:szCs w:val="28"/>
          <w:rtl/>
        </w:rPr>
        <w:t>نظام حماية البيانات الشخصية</w:t>
      </w:r>
      <w:r w:rsidRPr="00563ACF">
        <w:rPr>
          <w:rFonts w:ascii="STC Forward" w:hAnsi="STC Forward" w:cs="STC Forward"/>
          <w:sz w:val="28"/>
          <w:szCs w:val="28"/>
        </w:rPr>
        <w:t xml:space="preserve"> (PDPL): </w:t>
      </w:r>
      <w:r w:rsidRPr="00563ACF">
        <w:rPr>
          <w:rFonts w:ascii="STC Forward" w:hAnsi="STC Forward" w:cs="STC Forward"/>
          <w:sz w:val="28"/>
          <w:szCs w:val="28"/>
          <w:rtl/>
        </w:rPr>
        <w:t>شرح كيف يمتثل النموذج المقترح للنظام السعودي الجديد</w:t>
      </w:r>
      <w:r w:rsidRPr="00563ACF">
        <w:rPr>
          <w:rFonts w:ascii="STC Forward" w:hAnsi="STC Forward" w:cs="STC Forward"/>
          <w:sz w:val="28"/>
          <w:szCs w:val="28"/>
        </w:rPr>
        <w:t>.</w:t>
      </w:r>
    </w:p>
    <w:p w14:paraId="1B985554" w14:textId="77777777" w:rsidR="00841FCD" w:rsidRPr="00563ACF" w:rsidRDefault="00841FCD" w:rsidP="00395727">
      <w:pPr>
        <w:pStyle w:val="NormalWeb"/>
        <w:numPr>
          <w:ilvl w:val="0"/>
          <w:numId w:val="43"/>
        </w:numPr>
        <w:bidi/>
        <w:rPr>
          <w:rFonts w:ascii="STC Forward" w:hAnsi="STC Forward" w:cs="STC Forward"/>
          <w:sz w:val="28"/>
          <w:szCs w:val="28"/>
        </w:rPr>
      </w:pPr>
      <w:r w:rsidRPr="00563ACF">
        <w:rPr>
          <w:rFonts w:ascii="STC Forward" w:hAnsi="STC Forward" w:cs="STC Forward"/>
          <w:sz w:val="28"/>
          <w:szCs w:val="28"/>
          <w:rtl/>
        </w:rPr>
        <w:t>معايير مكتب إدارة البيانات الوطنية</w:t>
      </w:r>
      <w:r w:rsidRPr="00563ACF">
        <w:rPr>
          <w:rFonts w:ascii="STC Forward" w:hAnsi="STC Forward" w:cs="STC Forward"/>
          <w:sz w:val="28"/>
          <w:szCs w:val="28"/>
        </w:rPr>
        <w:t xml:space="preserve"> (NDMO): </w:t>
      </w:r>
      <w:r w:rsidRPr="00563ACF">
        <w:rPr>
          <w:rFonts w:ascii="STC Forward" w:hAnsi="STC Forward" w:cs="STC Forward"/>
          <w:sz w:val="28"/>
          <w:szCs w:val="28"/>
          <w:rtl/>
        </w:rPr>
        <w:t>كيفية تصنيف البيانات الهندسية (سري، سري للغاية) داخل نظام</w:t>
      </w:r>
      <w:r w:rsidRPr="00563ACF">
        <w:rPr>
          <w:rFonts w:ascii="STC Forward" w:hAnsi="STC Forward" w:cs="STC Forward"/>
          <w:sz w:val="28"/>
          <w:szCs w:val="28"/>
        </w:rPr>
        <w:t xml:space="preserve"> stc.</w:t>
      </w:r>
    </w:p>
    <w:p w14:paraId="3E0E3B54" w14:textId="77777777" w:rsidR="00841FCD" w:rsidRPr="00563ACF" w:rsidRDefault="00841FCD" w:rsidP="00395727">
      <w:pPr>
        <w:pStyle w:val="NormalWeb"/>
        <w:numPr>
          <w:ilvl w:val="0"/>
          <w:numId w:val="43"/>
        </w:numPr>
        <w:bidi/>
        <w:rPr>
          <w:rFonts w:ascii="STC Forward" w:hAnsi="STC Forward" w:cs="STC Forward"/>
          <w:sz w:val="28"/>
          <w:szCs w:val="28"/>
        </w:rPr>
      </w:pPr>
      <w:r w:rsidRPr="00563ACF">
        <w:rPr>
          <w:rFonts w:ascii="STC Forward" w:hAnsi="STC Forward" w:cs="STC Forward"/>
          <w:sz w:val="28"/>
          <w:szCs w:val="28"/>
          <w:rtl/>
        </w:rPr>
        <w:t>المسؤولية القانونية للذكاء الاصطناعي</w:t>
      </w:r>
      <w:r w:rsidRPr="00563ACF">
        <w:rPr>
          <w:rFonts w:ascii="STC Forward" w:hAnsi="STC Forward" w:cs="STC Forward"/>
          <w:sz w:val="28"/>
          <w:szCs w:val="28"/>
        </w:rPr>
        <w:t xml:space="preserve">: </w:t>
      </w:r>
      <w:r w:rsidRPr="00563ACF">
        <w:rPr>
          <w:rFonts w:ascii="STC Forward" w:hAnsi="STC Forward" w:cs="STC Forward"/>
          <w:sz w:val="28"/>
          <w:szCs w:val="28"/>
          <w:rtl/>
        </w:rPr>
        <w:t>في حال حدوث خطأ في "تنبؤ" الخوارزمية أدى لخسارة مالية، يحدد النموذج "هيكل المسؤولية" بين المطور، المشغل، ومدير المشروع</w:t>
      </w:r>
      <w:r w:rsidRPr="00563ACF">
        <w:rPr>
          <w:rFonts w:ascii="STC Forward" w:hAnsi="STC Forward" w:cs="STC Forward"/>
          <w:sz w:val="28"/>
          <w:szCs w:val="28"/>
        </w:rPr>
        <w:t>.</w:t>
      </w:r>
    </w:p>
    <w:p w14:paraId="4FA0010C"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الرابع: إدارة التغيير وتأهيل الكوادر البشرية</w:t>
      </w:r>
      <w:r w:rsidRPr="00563ACF">
        <w:rPr>
          <w:rFonts w:ascii="STC Forward" w:eastAsia="Times New Roman" w:hAnsi="STC Forward" w:cs="STC Forward"/>
          <w:color w:val="auto"/>
          <w:kern w:val="0"/>
          <w:sz w:val="28"/>
          <w:szCs w:val="28"/>
          <w14:ligatures w14:val="none"/>
        </w:rPr>
        <w:t xml:space="preserve"> (Change Management)</w:t>
      </w:r>
    </w:p>
    <w:p w14:paraId="48551961"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إن الانتقال إلى نموذج "المكتب الذكي</w:t>
      </w:r>
      <w:r w:rsidRPr="00563ACF">
        <w:rPr>
          <w:rFonts w:ascii="STC Forward" w:hAnsi="STC Forward" w:cs="STC Forward"/>
          <w:sz w:val="28"/>
          <w:szCs w:val="28"/>
        </w:rPr>
        <w:t xml:space="preserve">" (Smart PMO) </w:t>
      </w:r>
      <w:r w:rsidRPr="00563ACF">
        <w:rPr>
          <w:rFonts w:ascii="STC Forward" w:hAnsi="STC Forward" w:cs="STC Forward"/>
          <w:sz w:val="28"/>
          <w:szCs w:val="28"/>
          <w:rtl/>
        </w:rPr>
        <w:t>يتطلب إعادة صياغة للعقد الاجتماعي والمهني داخل قطاعات المشاريع في</w:t>
      </w:r>
      <w:r w:rsidRPr="00563ACF">
        <w:rPr>
          <w:rFonts w:ascii="STC Forward" w:hAnsi="STC Forward" w:cs="STC Forward"/>
          <w:sz w:val="28"/>
          <w:szCs w:val="28"/>
        </w:rPr>
        <w:t xml:space="preserve"> stc. </w:t>
      </w:r>
      <w:r w:rsidRPr="00563ACF">
        <w:rPr>
          <w:rFonts w:ascii="STC Forward" w:hAnsi="STC Forward" w:cs="STC Forward"/>
          <w:sz w:val="28"/>
          <w:szCs w:val="28"/>
          <w:rtl/>
        </w:rPr>
        <w:t>يرتكز هذا المبحث على استراتيجية "الإنسان أولاً" لضمان أن التقنية تعمل لخدمة المهندس وليس لاستبداله</w:t>
      </w:r>
      <w:r w:rsidRPr="00563ACF">
        <w:rPr>
          <w:rFonts w:ascii="STC Forward" w:hAnsi="STC Forward" w:cs="STC Forward"/>
          <w:sz w:val="28"/>
          <w:szCs w:val="28"/>
        </w:rPr>
        <w:t>.</w:t>
      </w:r>
    </w:p>
    <w:p w14:paraId="03BB66EC"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5.15 </w:t>
      </w:r>
      <w:r w:rsidRPr="00563ACF">
        <w:rPr>
          <w:rFonts w:ascii="STC Forward" w:eastAsia="Times New Roman" w:hAnsi="STC Forward" w:cs="STC Forward"/>
          <w:color w:val="auto"/>
          <w:kern w:val="0"/>
          <w:sz w:val="28"/>
          <w:szCs w:val="28"/>
          <w:rtl/>
          <w14:ligatures w14:val="none"/>
        </w:rPr>
        <w:t>تحليل مقاومة التغيير في البيئة الهندسية</w:t>
      </w:r>
      <w:r w:rsidRPr="00563ACF">
        <w:rPr>
          <w:rFonts w:ascii="STC Forward" w:eastAsia="Times New Roman" w:hAnsi="STC Forward" w:cs="STC Forward"/>
          <w:color w:val="auto"/>
          <w:kern w:val="0"/>
          <w:sz w:val="28"/>
          <w:szCs w:val="28"/>
          <w14:ligatures w14:val="none"/>
        </w:rPr>
        <w:t xml:space="preserve"> (Resistance Analysis)</w:t>
      </w:r>
    </w:p>
    <w:p w14:paraId="4768268E"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من خلال نتائج الاستبيان، حدد الباحث ثلاثة مصادر رئيسية للمقاومة داخل</w:t>
      </w:r>
      <w:r w:rsidRPr="00563ACF">
        <w:rPr>
          <w:rFonts w:ascii="STC Forward" w:hAnsi="STC Forward" w:cs="STC Forward"/>
          <w:sz w:val="28"/>
          <w:szCs w:val="28"/>
        </w:rPr>
        <w:t xml:space="preserve"> stc</w:t>
      </w:r>
      <w:r w:rsidRPr="00563ACF">
        <w:rPr>
          <w:rFonts w:ascii="STC Forward" w:hAnsi="STC Forward" w:cs="STC Forward"/>
          <w:sz w:val="28"/>
          <w:szCs w:val="28"/>
          <w:rtl/>
        </w:rPr>
        <w:t>، ويقترح النموذج استراتيجيات للتعامل مع كل منها</w:t>
      </w:r>
      <w:r w:rsidRPr="00563ACF">
        <w:rPr>
          <w:rFonts w:ascii="STC Forward" w:hAnsi="STC Forward" w:cs="STC Forward"/>
          <w:sz w:val="28"/>
          <w:szCs w:val="28"/>
        </w:rPr>
        <w:t>:</w:t>
      </w:r>
    </w:p>
    <w:p w14:paraId="019BDF9F" w14:textId="77777777" w:rsidR="00841FCD" w:rsidRPr="00563ACF" w:rsidRDefault="00841FCD" w:rsidP="00395727">
      <w:pPr>
        <w:pStyle w:val="NormalWeb"/>
        <w:numPr>
          <w:ilvl w:val="0"/>
          <w:numId w:val="44"/>
        </w:numPr>
        <w:bidi/>
        <w:rPr>
          <w:rFonts w:ascii="STC Forward" w:hAnsi="STC Forward" w:cs="STC Forward"/>
          <w:sz w:val="28"/>
          <w:szCs w:val="28"/>
        </w:rPr>
      </w:pPr>
      <w:r w:rsidRPr="00563ACF">
        <w:rPr>
          <w:rFonts w:ascii="STC Forward" w:hAnsi="STC Forward" w:cs="STC Forward"/>
          <w:sz w:val="28"/>
          <w:szCs w:val="28"/>
          <w:rtl/>
        </w:rPr>
        <w:t>المقاومة التقنية</w:t>
      </w:r>
      <w:r w:rsidRPr="00563ACF">
        <w:rPr>
          <w:rFonts w:ascii="STC Forward" w:hAnsi="STC Forward" w:cs="STC Forward"/>
          <w:sz w:val="28"/>
          <w:szCs w:val="28"/>
        </w:rPr>
        <w:t xml:space="preserve"> (Technical Anxiety): </w:t>
      </w:r>
      <w:r w:rsidRPr="00563ACF">
        <w:rPr>
          <w:rFonts w:ascii="STC Forward" w:hAnsi="STC Forward" w:cs="STC Forward"/>
          <w:sz w:val="28"/>
          <w:szCs w:val="28"/>
          <w:rtl/>
        </w:rPr>
        <w:t>خوف بعض الكوادر من عدم القدرة على مواكبة تعقيد الخوارزميات</w:t>
      </w:r>
      <w:r w:rsidRPr="00563ACF">
        <w:rPr>
          <w:rFonts w:ascii="STC Forward" w:hAnsi="STC Forward" w:cs="STC Forward"/>
          <w:sz w:val="28"/>
          <w:szCs w:val="28"/>
        </w:rPr>
        <w:t>.</w:t>
      </w:r>
    </w:p>
    <w:p w14:paraId="53DE758E" w14:textId="77777777" w:rsidR="00841FCD" w:rsidRPr="00563ACF" w:rsidRDefault="00841FCD" w:rsidP="00395727">
      <w:pPr>
        <w:pStyle w:val="NormalWeb"/>
        <w:numPr>
          <w:ilvl w:val="0"/>
          <w:numId w:val="44"/>
        </w:numPr>
        <w:bidi/>
        <w:rPr>
          <w:rFonts w:ascii="STC Forward" w:hAnsi="STC Forward" w:cs="STC Forward"/>
          <w:sz w:val="28"/>
          <w:szCs w:val="28"/>
        </w:rPr>
      </w:pPr>
      <w:r w:rsidRPr="00563ACF">
        <w:rPr>
          <w:rFonts w:ascii="STC Forward" w:hAnsi="STC Forward" w:cs="STC Forward"/>
          <w:sz w:val="28"/>
          <w:szCs w:val="28"/>
          <w:rtl/>
        </w:rPr>
        <w:t>المقاومة الوجودية</w:t>
      </w:r>
      <w:r w:rsidRPr="00563ACF">
        <w:rPr>
          <w:rFonts w:ascii="STC Forward" w:hAnsi="STC Forward" w:cs="STC Forward"/>
          <w:sz w:val="28"/>
          <w:szCs w:val="28"/>
        </w:rPr>
        <w:t xml:space="preserve"> (Job Security): </w:t>
      </w:r>
      <w:r w:rsidRPr="00563ACF">
        <w:rPr>
          <w:rFonts w:ascii="STC Forward" w:hAnsi="STC Forward" w:cs="STC Forward"/>
          <w:sz w:val="28"/>
          <w:szCs w:val="28"/>
          <w:rtl/>
        </w:rPr>
        <w:t>الاعتقاد الخاطئ بأن أتمتة "الفحص الميداني" بالدرون ستلغي دور المهندس الميداني</w:t>
      </w:r>
      <w:r w:rsidRPr="00563ACF">
        <w:rPr>
          <w:rFonts w:ascii="STC Forward" w:hAnsi="STC Forward" w:cs="STC Forward"/>
          <w:sz w:val="28"/>
          <w:szCs w:val="28"/>
        </w:rPr>
        <w:t>.</w:t>
      </w:r>
    </w:p>
    <w:p w14:paraId="1850BB88" w14:textId="77777777" w:rsidR="00841FCD" w:rsidRPr="00563ACF" w:rsidRDefault="00841FCD" w:rsidP="00395727">
      <w:pPr>
        <w:pStyle w:val="NormalWeb"/>
        <w:numPr>
          <w:ilvl w:val="0"/>
          <w:numId w:val="44"/>
        </w:numPr>
        <w:bidi/>
        <w:rPr>
          <w:rFonts w:ascii="STC Forward" w:hAnsi="STC Forward" w:cs="STC Forward"/>
          <w:sz w:val="28"/>
          <w:szCs w:val="28"/>
        </w:rPr>
      </w:pPr>
      <w:r w:rsidRPr="00563ACF">
        <w:rPr>
          <w:rFonts w:ascii="STC Forward" w:hAnsi="STC Forward" w:cs="STC Forward"/>
          <w:sz w:val="28"/>
          <w:szCs w:val="28"/>
          <w:rtl/>
        </w:rPr>
        <w:t>المقاومة الإجرائية</w:t>
      </w:r>
      <w:r w:rsidRPr="00563ACF">
        <w:rPr>
          <w:rFonts w:ascii="STC Forward" w:hAnsi="STC Forward" w:cs="STC Forward"/>
          <w:sz w:val="28"/>
          <w:szCs w:val="28"/>
        </w:rPr>
        <w:t xml:space="preserve"> (Process Rigidity): </w:t>
      </w:r>
      <w:r w:rsidRPr="00563ACF">
        <w:rPr>
          <w:rFonts w:ascii="STC Forward" w:hAnsi="STC Forward" w:cs="STC Forward"/>
          <w:sz w:val="28"/>
          <w:szCs w:val="28"/>
          <w:rtl/>
        </w:rPr>
        <w:t>التمسك بالبيروقراطية الورقية كنوع من الأمان الإداري</w:t>
      </w:r>
      <w:r w:rsidRPr="00563ACF">
        <w:rPr>
          <w:rFonts w:ascii="STC Forward" w:hAnsi="STC Forward" w:cs="STC Forward"/>
          <w:sz w:val="28"/>
          <w:szCs w:val="28"/>
        </w:rPr>
        <w:t>.</w:t>
      </w:r>
    </w:p>
    <w:p w14:paraId="6C370168"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5.16 </w:t>
      </w:r>
      <w:r w:rsidRPr="00563ACF">
        <w:rPr>
          <w:rFonts w:ascii="STC Forward" w:eastAsia="Times New Roman" w:hAnsi="STC Forward" w:cs="STC Forward"/>
          <w:color w:val="auto"/>
          <w:kern w:val="0"/>
          <w:sz w:val="28"/>
          <w:szCs w:val="28"/>
          <w:rtl/>
          <w14:ligatures w14:val="none"/>
        </w:rPr>
        <w:t>نموذج</w:t>
      </w:r>
      <w:r w:rsidRPr="00563ACF">
        <w:rPr>
          <w:rFonts w:ascii="STC Forward" w:eastAsia="Times New Roman" w:hAnsi="STC Forward" w:cs="STC Forward"/>
          <w:color w:val="auto"/>
          <w:kern w:val="0"/>
          <w:sz w:val="28"/>
          <w:szCs w:val="28"/>
          <w14:ligatures w14:val="none"/>
        </w:rPr>
        <w:t xml:space="preserve"> "ADKAR" </w:t>
      </w:r>
      <w:r w:rsidRPr="00563ACF">
        <w:rPr>
          <w:rFonts w:ascii="STC Forward" w:eastAsia="Times New Roman" w:hAnsi="STC Forward" w:cs="STC Forward"/>
          <w:color w:val="auto"/>
          <w:kern w:val="0"/>
          <w:sz w:val="28"/>
          <w:szCs w:val="28"/>
          <w:rtl/>
          <w14:ligatures w14:val="none"/>
        </w:rPr>
        <w:t>المقترح للتحول الرقمي في</w:t>
      </w:r>
      <w:r w:rsidRPr="00563ACF">
        <w:rPr>
          <w:rFonts w:ascii="STC Forward" w:eastAsia="Times New Roman" w:hAnsi="STC Forward" w:cs="STC Forward"/>
          <w:color w:val="auto"/>
          <w:kern w:val="0"/>
          <w:sz w:val="28"/>
          <w:szCs w:val="28"/>
          <w14:ligatures w14:val="none"/>
        </w:rPr>
        <w:t xml:space="preserve"> stc</w:t>
      </w:r>
    </w:p>
    <w:p w14:paraId="153DEB0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يقترح الباحث تطبيق نموذج</w:t>
      </w:r>
      <w:r w:rsidRPr="00563ACF">
        <w:rPr>
          <w:rFonts w:ascii="STC Forward" w:hAnsi="STC Forward" w:cs="STC Forward"/>
          <w:sz w:val="28"/>
          <w:szCs w:val="28"/>
        </w:rPr>
        <w:t xml:space="preserve"> (ADKAR) </w:t>
      </w:r>
      <w:r w:rsidRPr="00563ACF">
        <w:rPr>
          <w:rFonts w:ascii="STC Forward" w:hAnsi="STC Forward" w:cs="STC Forward"/>
          <w:sz w:val="28"/>
          <w:szCs w:val="28"/>
          <w:rtl/>
        </w:rPr>
        <w:t>العالمي لإدارة التغيير، مكيفاً ليناسب ثقافة شركة</w:t>
      </w:r>
      <w:r w:rsidRPr="00563ACF">
        <w:rPr>
          <w:rFonts w:ascii="STC Forward" w:hAnsi="STC Forward" w:cs="STC Forward"/>
          <w:sz w:val="28"/>
          <w:szCs w:val="28"/>
        </w:rPr>
        <w:t xml:space="preserve"> stc:</w:t>
      </w:r>
    </w:p>
    <w:p w14:paraId="036ECD02" w14:textId="77777777" w:rsidR="00841FCD" w:rsidRPr="00563ACF" w:rsidRDefault="00841FCD" w:rsidP="00395727">
      <w:pPr>
        <w:pStyle w:val="NormalWeb"/>
        <w:numPr>
          <w:ilvl w:val="0"/>
          <w:numId w:val="45"/>
        </w:numPr>
        <w:bidi/>
        <w:rPr>
          <w:rFonts w:ascii="STC Forward" w:hAnsi="STC Forward" w:cs="STC Forward"/>
          <w:sz w:val="28"/>
          <w:szCs w:val="28"/>
        </w:rPr>
      </w:pPr>
      <w:r w:rsidRPr="00563ACF">
        <w:rPr>
          <w:rFonts w:ascii="STC Forward" w:hAnsi="STC Forward" w:cs="STC Forward"/>
          <w:sz w:val="28"/>
          <w:szCs w:val="28"/>
          <w:rtl/>
        </w:rPr>
        <w:lastRenderedPageBreak/>
        <w:t>الوعي</w:t>
      </w:r>
      <w:r w:rsidRPr="00563ACF">
        <w:rPr>
          <w:rFonts w:ascii="STC Forward" w:hAnsi="STC Forward" w:cs="STC Forward"/>
          <w:sz w:val="28"/>
          <w:szCs w:val="28"/>
        </w:rPr>
        <w:t xml:space="preserve"> (Awareness): </w:t>
      </w:r>
      <w:r w:rsidRPr="00563ACF">
        <w:rPr>
          <w:rFonts w:ascii="STC Forward" w:hAnsi="STC Forward" w:cs="STC Forward"/>
          <w:sz w:val="28"/>
          <w:szCs w:val="28"/>
          <w:rtl/>
        </w:rPr>
        <w:t>إطلاق حملات داخلية توضح "لماذا نحتاج الـ</w:t>
      </w:r>
      <w:r w:rsidRPr="00563ACF">
        <w:rPr>
          <w:rFonts w:ascii="STC Forward" w:hAnsi="STC Forward" w:cs="STC Forward"/>
          <w:sz w:val="28"/>
          <w:szCs w:val="28"/>
        </w:rPr>
        <w:t xml:space="preserve"> AI </w:t>
      </w:r>
      <w:r w:rsidRPr="00563ACF">
        <w:rPr>
          <w:rFonts w:ascii="STC Forward" w:hAnsi="STC Forward" w:cs="STC Forward"/>
          <w:sz w:val="28"/>
          <w:szCs w:val="28"/>
          <w:rtl/>
        </w:rPr>
        <w:t>الآن؟</w:t>
      </w:r>
      <w:r w:rsidRPr="00563ACF">
        <w:rPr>
          <w:rFonts w:ascii="STC Forward" w:hAnsi="STC Forward" w:cs="STC Forward"/>
          <w:sz w:val="28"/>
          <w:szCs w:val="28"/>
        </w:rPr>
        <w:t>" (</w:t>
      </w:r>
      <w:r w:rsidRPr="00563ACF">
        <w:rPr>
          <w:rFonts w:ascii="STC Forward" w:hAnsi="STC Forward" w:cs="STC Forward"/>
          <w:sz w:val="28"/>
          <w:szCs w:val="28"/>
          <w:rtl/>
        </w:rPr>
        <w:t>تزايد تعقيد مشاريع 5</w:t>
      </w:r>
      <w:r w:rsidRPr="00563ACF">
        <w:rPr>
          <w:rFonts w:ascii="STC Forward" w:hAnsi="STC Forward" w:cs="STC Forward"/>
          <w:sz w:val="28"/>
          <w:szCs w:val="28"/>
        </w:rPr>
        <w:t xml:space="preserve">G </w:t>
      </w:r>
      <w:r w:rsidRPr="00563ACF">
        <w:rPr>
          <w:rFonts w:ascii="STC Forward" w:hAnsi="STC Forward" w:cs="STC Forward"/>
          <w:sz w:val="28"/>
          <w:szCs w:val="28"/>
          <w:rtl/>
        </w:rPr>
        <w:t>والضغوط الزمنية لرؤية 2030</w:t>
      </w:r>
      <w:r w:rsidRPr="00563ACF">
        <w:rPr>
          <w:rFonts w:ascii="STC Forward" w:hAnsi="STC Forward" w:cs="STC Forward"/>
          <w:sz w:val="28"/>
          <w:szCs w:val="28"/>
        </w:rPr>
        <w:t>).</w:t>
      </w:r>
    </w:p>
    <w:p w14:paraId="4CBB6831" w14:textId="77777777" w:rsidR="00841FCD" w:rsidRPr="00563ACF" w:rsidRDefault="00841FCD" w:rsidP="00395727">
      <w:pPr>
        <w:pStyle w:val="NormalWeb"/>
        <w:numPr>
          <w:ilvl w:val="0"/>
          <w:numId w:val="45"/>
        </w:numPr>
        <w:bidi/>
        <w:rPr>
          <w:rFonts w:ascii="STC Forward" w:hAnsi="STC Forward" w:cs="STC Forward"/>
          <w:sz w:val="28"/>
          <w:szCs w:val="28"/>
        </w:rPr>
      </w:pPr>
      <w:r w:rsidRPr="00563ACF">
        <w:rPr>
          <w:rFonts w:ascii="STC Forward" w:hAnsi="STC Forward" w:cs="STC Forward"/>
          <w:sz w:val="28"/>
          <w:szCs w:val="28"/>
          <w:rtl/>
        </w:rPr>
        <w:t>الرغبة</w:t>
      </w:r>
      <w:r w:rsidRPr="00563ACF">
        <w:rPr>
          <w:rFonts w:ascii="STC Forward" w:hAnsi="STC Forward" w:cs="STC Forward"/>
          <w:sz w:val="28"/>
          <w:szCs w:val="28"/>
        </w:rPr>
        <w:t xml:space="preserve"> (Desire): </w:t>
      </w:r>
      <w:r w:rsidRPr="00563ACF">
        <w:rPr>
          <w:rFonts w:ascii="STC Forward" w:hAnsi="STC Forward" w:cs="STC Forward"/>
          <w:sz w:val="28"/>
          <w:szCs w:val="28"/>
          <w:rtl/>
        </w:rPr>
        <w:t>ربط تبني التقنية بمحفزات الأداء</w:t>
      </w:r>
      <w:r w:rsidRPr="00563ACF">
        <w:rPr>
          <w:rFonts w:ascii="STC Forward" w:hAnsi="STC Forward" w:cs="STC Forward"/>
          <w:sz w:val="28"/>
          <w:szCs w:val="28"/>
        </w:rPr>
        <w:t xml:space="preserve"> (KPIs) </w:t>
      </w:r>
      <w:r w:rsidRPr="00563ACF">
        <w:rPr>
          <w:rFonts w:ascii="STC Forward" w:hAnsi="STC Forward" w:cs="STC Forward"/>
          <w:sz w:val="28"/>
          <w:szCs w:val="28"/>
          <w:rtl/>
        </w:rPr>
        <w:t>والمكافآت المهنية للمهندسين المتميزين رقمياً</w:t>
      </w:r>
      <w:r w:rsidRPr="00563ACF">
        <w:rPr>
          <w:rFonts w:ascii="STC Forward" w:hAnsi="STC Forward" w:cs="STC Forward"/>
          <w:sz w:val="28"/>
          <w:szCs w:val="28"/>
        </w:rPr>
        <w:t>.</w:t>
      </w:r>
    </w:p>
    <w:p w14:paraId="4C990EEB" w14:textId="77777777" w:rsidR="00841FCD" w:rsidRPr="00563ACF" w:rsidRDefault="00841FCD" w:rsidP="00395727">
      <w:pPr>
        <w:pStyle w:val="NormalWeb"/>
        <w:numPr>
          <w:ilvl w:val="0"/>
          <w:numId w:val="45"/>
        </w:numPr>
        <w:bidi/>
        <w:rPr>
          <w:rFonts w:ascii="STC Forward" w:hAnsi="STC Forward" w:cs="STC Forward"/>
          <w:sz w:val="28"/>
          <w:szCs w:val="28"/>
        </w:rPr>
      </w:pPr>
      <w:r w:rsidRPr="00563ACF">
        <w:rPr>
          <w:rFonts w:ascii="STC Forward" w:hAnsi="STC Forward" w:cs="STC Forward"/>
          <w:sz w:val="28"/>
          <w:szCs w:val="28"/>
          <w:rtl/>
        </w:rPr>
        <w:t>المعرفة</w:t>
      </w:r>
      <w:r w:rsidRPr="00563ACF">
        <w:rPr>
          <w:rFonts w:ascii="STC Forward" w:hAnsi="STC Forward" w:cs="STC Forward"/>
          <w:sz w:val="28"/>
          <w:szCs w:val="28"/>
        </w:rPr>
        <w:t xml:space="preserve"> (Knowledge): </w:t>
      </w:r>
      <w:r w:rsidRPr="00563ACF">
        <w:rPr>
          <w:rFonts w:ascii="STC Forward" w:hAnsi="STC Forward" w:cs="STC Forward"/>
          <w:sz w:val="28"/>
          <w:szCs w:val="28"/>
          <w:rtl/>
        </w:rPr>
        <w:t>إطلاق "أكاديمية الهندسة الرقمية" داخل</w:t>
      </w:r>
      <w:r w:rsidRPr="00563ACF">
        <w:rPr>
          <w:rFonts w:ascii="STC Forward" w:hAnsi="STC Forward" w:cs="STC Forward"/>
          <w:sz w:val="28"/>
          <w:szCs w:val="28"/>
        </w:rPr>
        <w:t xml:space="preserve"> stc </w:t>
      </w:r>
      <w:r w:rsidRPr="00563ACF">
        <w:rPr>
          <w:rFonts w:ascii="STC Forward" w:hAnsi="STC Forward" w:cs="STC Forward"/>
          <w:sz w:val="28"/>
          <w:szCs w:val="28"/>
          <w:rtl/>
        </w:rPr>
        <w:t>لتدريب المهندسين على تحليل بيانات</w:t>
      </w:r>
      <w:r w:rsidRPr="00563ACF">
        <w:rPr>
          <w:rFonts w:ascii="STC Forward" w:hAnsi="STC Forward" w:cs="STC Forward"/>
          <w:sz w:val="28"/>
          <w:szCs w:val="28"/>
        </w:rPr>
        <w:t xml:space="preserve"> LiDAR </w:t>
      </w:r>
      <w:r w:rsidRPr="00563ACF">
        <w:rPr>
          <w:rFonts w:ascii="STC Forward" w:hAnsi="STC Forward" w:cs="STC Forward"/>
          <w:sz w:val="28"/>
          <w:szCs w:val="28"/>
          <w:rtl/>
        </w:rPr>
        <w:t>ومخرجات الـ</w:t>
      </w:r>
      <w:r w:rsidRPr="00563ACF">
        <w:rPr>
          <w:rFonts w:ascii="STC Forward" w:hAnsi="STC Forward" w:cs="STC Forward"/>
          <w:sz w:val="28"/>
          <w:szCs w:val="28"/>
        </w:rPr>
        <w:t xml:space="preserve"> AI.</w:t>
      </w:r>
    </w:p>
    <w:p w14:paraId="26DE3586" w14:textId="77777777" w:rsidR="00841FCD" w:rsidRPr="00563ACF" w:rsidRDefault="00841FCD" w:rsidP="00395727">
      <w:pPr>
        <w:pStyle w:val="NormalWeb"/>
        <w:numPr>
          <w:ilvl w:val="0"/>
          <w:numId w:val="45"/>
        </w:numPr>
        <w:bidi/>
        <w:rPr>
          <w:rFonts w:ascii="STC Forward" w:hAnsi="STC Forward" w:cs="STC Forward"/>
          <w:sz w:val="28"/>
          <w:szCs w:val="28"/>
        </w:rPr>
      </w:pPr>
      <w:r w:rsidRPr="00563ACF">
        <w:rPr>
          <w:rFonts w:ascii="STC Forward" w:hAnsi="STC Forward" w:cs="STC Forward"/>
          <w:sz w:val="28"/>
          <w:szCs w:val="28"/>
          <w:rtl/>
        </w:rPr>
        <w:t>القدرة</w:t>
      </w:r>
      <w:r w:rsidRPr="00563ACF">
        <w:rPr>
          <w:rFonts w:ascii="STC Forward" w:hAnsi="STC Forward" w:cs="STC Forward"/>
          <w:sz w:val="28"/>
          <w:szCs w:val="28"/>
        </w:rPr>
        <w:t xml:space="preserve"> (Ability): </w:t>
      </w:r>
      <w:r w:rsidRPr="00563ACF">
        <w:rPr>
          <w:rFonts w:ascii="STC Forward" w:hAnsi="STC Forward" w:cs="STC Forward"/>
          <w:sz w:val="28"/>
          <w:szCs w:val="28"/>
          <w:rtl/>
        </w:rPr>
        <w:t>توفير الدعم الفني اللحظي للمهندسين في الميدان لضمان سلاسة التعامل مع الدرون</w:t>
      </w:r>
      <w:r w:rsidRPr="00563ACF">
        <w:rPr>
          <w:rFonts w:ascii="STC Forward" w:hAnsi="STC Forward" w:cs="STC Forward"/>
          <w:sz w:val="28"/>
          <w:szCs w:val="28"/>
        </w:rPr>
        <w:t>.</w:t>
      </w:r>
    </w:p>
    <w:p w14:paraId="35B81B97" w14:textId="77777777" w:rsidR="00841FCD" w:rsidRPr="00563ACF" w:rsidRDefault="00841FCD" w:rsidP="00395727">
      <w:pPr>
        <w:pStyle w:val="NormalWeb"/>
        <w:numPr>
          <w:ilvl w:val="0"/>
          <w:numId w:val="45"/>
        </w:numPr>
        <w:bidi/>
        <w:rPr>
          <w:rFonts w:ascii="STC Forward" w:hAnsi="STC Forward" w:cs="STC Forward"/>
          <w:sz w:val="28"/>
          <w:szCs w:val="28"/>
        </w:rPr>
      </w:pPr>
      <w:r w:rsidRPr="00563ACF">
        <w:rPr>
          <w:rFonts w:ascii="STC Forward" w:hAnsi="STC Forward" w:cs="STC Forward"/>
          <w:sz w:val="28"/>
          <w:szCs w:val="28"/>
          <w:rtl/>
        </w:rPr>
        <w:t>التعزيز</w:t>
      </w:r>
      <w:r w:rsidRPr="00563ACF">
        <w:rPr>
          <w:rFonts w:ascii="STC Forward" w:hAnsi="STC Forward" w:cs="STC Forward"/>
          <w:sz w:val="28"/>
          <w:szCs w:val="28"/>
        </w:rPr>
        <w:t xml:space="preserve"> (Reinforcement): </w:t>
      </w:r>
      <w:r w:rsidRPr="00563ACF">
        <w:rPr>
          <w:rFonts w:ascii="STC Forward" w:hAnsi="STC Forward" w:cs="STC Forward"/>
          <w:sz w:val="28"/>
          <w:szCs w:val="28"/>
          <w:rtl/>
        </w:rPr>
        <w:t>نشر "قصص نجاح" لمشاريع تم إنقاذها من التعثر بفضل التنبؤ الاستباقي للذكاء الاصطناعي</w:t>
      </w:r>
      <w:r w:rsidRPr="00563ACF">
        <w:rPr>
          <w:rFonts w:ascii="STC Forward" w:hAnsi="STC Forward" w:cs="STC Forward"/>
          <w:sz w:val="28"/>
          <w:szCs w:val="28"/>
        </w:rPr>
        <w:t>.</w:t>
      </w:r>
    </w:p>
    <w:p w14:paraId="73073563" w14:textId="77C4D489" w:rsidR="00841FCD" w:rsidRPr="00563ACF" w:rsidRDefault="00841FCD" w:rsidP="00563ACF">
      <w:pPr>
        <w:rPr>
          <w:rFonts w:ascii="STC Forward" w:eastAsia="Times New Roman" w:hAnsi="STC Forward" w:cs="STC Forward"/>
          <w:kern w:val="0"/>
          <w:sz w:val="28"/>
          <w:szCs w:val="28"/>
          <w14:ligatures w14:val="none"/>
        </w:rPr>
      </w:pPr>
    </w:p>
    <w:p w14:paraId="76980661"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5.17 </w:t>
      </w:r>
      <w:r w:rsidRPr="00563ACF">
        <w:rPr>
          <w:rFonts w:ascii="STC Forward" w:eastAsia="Times New Roman" w:hAnsi="STC Forward" w:cs="STC Forward"/>
          <w:color w:val="auto"/>
          <w:kern w:val="0"/>
          <w:sz w:val="28"/>
          <w:szCs w:val="28"/>
          <w:rtl/>
          <w14:ligatures w14:val="none"/>
        </w:rPr>
        <w:t>هيكلة "الفريق الهجين</w:t>
      </w:r>
      <w:r w:rsidRPr="00563ACF">
        <w:rPr>
          <w:rFonts w:ascii="STC Forward" w:eastAsia="Times New Roman" w:hAnsi="STC Forward" w:cs="STC Forward"/>
          <w:color w:val="auto"/>
          <w:kern w:val="0"/>
          <w:sz w:val="28"/>
          <w:szCs w:val="28"/>
          <w14:ligatures w14:val="none"/>
        </w:rPr>
        <w:t>" (The Hybrid Project Team)</w:t>
      </w:r>
    </w:p>
    <w:p w14:paraId="4139BB56"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يقترح النموذج إعادة تعريف المسميات الوظيفية داخل فرق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لتشمل أدواراً جديدة تدمج بين الهندسة وعلوم البيانات</w:t>
      </w:r>
      <w:r w:rsidRPr="00563ACF">
        <w:rPr>
          <w:rFonts w:ascii="STC Forward" w:hAnsi="STC Forward" w:cs="STC Forward"/>
          <w:sz w:val="28"/>
          <w:szCs w:val="28"/>
        </w:rPr>
        <w:t>:</w:t>
      </w:r>
    </w:p>
    <w:p w14:paraId="5ED4B512"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(5-4): المسميات الوظيفية المستحدثة في نموذج الـ</w:t>
      </w:r>
      <w:r w:rsidRPr="00563ACF">
        <w:rPr>
          <w:rFonts w:ascii="STC Forward" w:hAnsi="STC Forward" w:cs="STC Forward"/>
          <w:b w:val="0"/>
          <w:bCs w:val="0"/>
          <w:sz w:val="28"/>
          <w:szCs w:val="28"/>
        </w:rPr>
        <w:t xml:space="preserve"> Smart PMO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53"/>
        <w:gridCol w:w="1885"/>
        <w:gridCol w:w="2149"/>
        <w:gridCol w:w="2829"/>
      </w:tblGrid>
      <w:tr w:rsidR="00841FCD" w:rsidRPr="00563ACF" w14:paraId="11D40D39" w14:textId="77777777" w:rsidTr="00841FC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3363C9"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المسمى الوظيفي الجديد</w:t>
            </w:r>
          </w:p>
        </w:tc>
        <w:tc>
          <w:tcPr>
            <w:tcW w:w="0" w:type="auto"/>
            <w:tcBorders>
              <w:top w:val="single" w:sz="6" w:space="0" w:color="auto"/>
              <w:left w:val="single" w:sz="6" w:space="0" w:color="auto"/>
              <w:bottom w:val="single" w:sz="6" w:space="0" w:color="auto"/>
              <w:right w:val="single" w:sz="6" w:space="0" w:color="auto"/>
            </w:tcBorders>
            <w:vAlign w:val="center"/>
            <w:hideMark/>
          </w:tcPr>
          <w:p w14:paraId="4B87CD3E"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الدور الهندسي الأساسي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3D99858"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المهارة الرقمية المطلوبة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DB6331F"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المسؤولية في النموذج المقترح</w:t>
            </w:r>
          </w:p>
        </w:tc>
      </w:tr>
      <w:tr w:rsidR="00841FCD" w:rsidRPr="00563ACF" w14:paraId="30BF8730"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0BF8D6"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مهندس مشاريع رقمي</w:t>
            </w:r>
            <w:r w:rsidRPr="00563ACF">
              <w:rPr>
                <w:rFonts w:ascii="STC Forward" w:eastAsia="Times New Roman" w:hAnsi="STC Forward" w:cs="STC Forward"/>
                <w:kern w:val="0"/>
                <w:sz w:val="28"/>
                <w:szCs w:val="28"/>
                <w14:ligatures w14:val="none"/>
              </w:rPr>
              <w:t xml:space="preserve"> (Digital PM)</w:t>
            </w:r>
          </w:p>
        </w:tc>
        <w:tc>
          <w:tcPr>
            <w:tcW w:w="0" w:type="auto"/>
            <w:tcBorders>
              <w:top w:val="single" w:sz="6" w:space="0" w:color="auto"/>
              <w:left w:val="single" w:sz="6" w:space="0" w:color="auto"/>
              <w:bottom w:val="single" w:sz="6" w:space="0" w:color="auto"/>
              <w:right w:val="single" w:sz="6" w:space="0" w:color="auto"/>
            </w:tcBorders>
            <w:vAlign w:val="center"/>
            <w:hideMark/>
          </w:tcPr>
          <w:p w14:paraId="5955D4E6"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إدارة</w:t>
            </w:r>
            <w:r w:rsidRPr="00563ACF">
              <w:rPr>
                <w:rFonts w:ascii="STC Forward" w:eastAsia="Times New Roman" w:hAnsi="STC Forward" w:cs="STC Forward"/>
                <w:kern w:val="0"/>
                <w:sz w:val="28"/>
                <w:szCs w:val="28"/>
                <w14:ligatures w14:val="none"/>
              </w:rPr>
              <w:t xml:space="preserve"> PMP </w:t>
            </w:r>
            <w:r w:rsidRPr="00563ACF">
              <w:rPr>
                <w:rFonts w:ascii="STC Forward" w:eastAsia="Times New Roman" w:hAnsi="STC Forward" w:cs="STC Forward"/>
                <w:kern w:val="0"/>
                <w:sz w:val="28"/>
                <w:szCs w:val="28"/>
                <w:rtl/>
                <w14:ligatures w14:val="none"/>
              </w:rPr>
              <w:t>الكلاسيكية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CD56D5F"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تحليل البيانات الضخمة</w:t>
            </w:r>
            <w:r w:rsidRPr="00563ACF">
              <w:rPr>
                <w:rFonts w:ascii="STC Forward" w:eastAsia="Times New Roman" w:hAnsi="STC Forward" w:cs="STC Forward"/>
                <w:kern w:val="0"/>
                <w:sz w:val="28"/>
                <w:szCs w:val="28"/>
                <w14:ligatures w14:val="none"/>
              </w:rPr>
              <w:t xml:space="preserve"> (Big Data)</w:t>
            </w:r>
          </w:p>
        </w:tc>
        <w:tc>
          <w:tcPr>
            <w:tcW w:w="0" w:type="auto"/>
            <w:tcBorders>
              <w:top w:val="single" w:sz="6" w:space="0" w:color="auto"/>
              <w:left w:val="single" w:sz="6" w:space="0" w:color="auto"/>
              <w:bottom w:val="single" w:sz="6" w:space="0" w:color="auto"/>
              <w:right w:val="single" w:sz="6" w:space="0" w:color="auto"/>
            </w:tcBorders>
            <w:vAlign w:val="center"/>
            <w:hideMark/>
          </w:tcPr>
          <w:p w14:paraId="32D1ABFB"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اتخاذ القرار بناءً على "لوحات التحكم التنبؤية</w:t>
            </w:r>
            <w:r w:rsidRPr="00563ACF">
              <w:rPr>
                <w:rFonts w:ascii="STC Forward" w:eastAsia="Times New Roman" w:hAnsi="STC Forward" w:cs="STC Forward"/>
                <w:kern w:val="0"/>
                <w:sz w:val="28"/>
                <w:szCs w:val="28"/>
                <w14:ligatures w14:val="none"/>
              </w:rPr>
              <w:t>".</w:t>
            </w:r>
          </w:p>
        </w:tc>
      </w:tr>
      <w:tr w:rsidR="00841FCD" w:rsidRPr="00563ACF" w14:paraId="2FE28116"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B20F75"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أخصائي توأمة رقمية</w:t>
            </w:r>
            <w:r w:rsidRPr="00563ACF">
              <w:rPr>
                <w:rFonts w:ascii="STC Forward" w:eastAsia="Times New Roman" w:hAnsi="STC Forward" w:cs="STC Forward"/>
                <w:kern w:val="0"/>
                <w:sz w:val="28"/>
                <w:szCs w:val="28"/>
                <w14:ligatures w14:val="none"/>
              </w:rPr>
              <w:t xml:space="preserve"> (BIM/Twin Specialist)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5007DF3C"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التصميم الهندسي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90BD192"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النمذجة ثلاثية الأبعاد و</w:t>
            </w:r>
            <w:r w:rsidRPr="00563ACF">
              <w:rPr>
                <w:rFonts w:ascii="STC Forward" w:eastAsia="Times New Roman" w:hAnsi="STC Forward" w:cs="STC Forward"/>
                <w:kern w:val="0"/>
                <w:sz w:val="28"/>
                <w:szCs w:val="28"/>
                <w14:ligatures w14:val="none"/>
              </w:rPr>
              <w:t xml:space="preserve"> LiDAR</w:t>
            </w:r>
          </w:p>
        </w:tc>
        <w:tc>
          <w:tcPr>
            <w:tcW w:w="0" w:type="auto"/>
            <w:tcBorders>
              <w:top w:val="single" w:sz="6" w:space="0" w:color="auto"/>
              <w:left w:val="single" w:sz="6" w:space="0" w:color="auto"/>
              <w:bottom w:val="single" w:sz="6" w:space="0" w:color="auto"/>
              <w:right w:val="single" w:sz="6" w:space="0" w:color="auto"/>
            </w:tcBorders>
            <w:vAlign w:val="center"/>
            <w:hideMark/>
          </w:tcPr>
          <w:p w14:paraId="3573A089"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ضمان مطابقة "الواقع الرقمي" مع "الواقع المادي</w:t>
            </w:r>
            <w:r w:rsidRPr="00563ACF">
              <w:rPr>
                <w:rFonts w:ascii="STC Forward" w:eastAsia="Times New Roman" w:hAnsi="STC Forward" w:cs="STC Forward"/>
                <w:kern w:val="0"/>
                <w:sz w:val="28"/>
                <w:szCs w:val="28"/>
                <w14:ligatures w14:val="none"/>
              </w:rPr>
              <w:t>".</w:t>
            </w:r>
          </w:p>
        </w:tc>
      </w:tr>
      <w:tr w:rsidR="00841FCD" w:rsidRPr="00563ACF" w14:paraId="4278AE15"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F7EF04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lastRenderedPageBreak/>
              <w:t>محلل مخاطر خوارزمي</w:t>
            </w:r>
            <w:r w:rsidRPr="00563ACF">
              <w:rPr>
                <w:rFonts w:ascii="STC Forward" w:eastAsia="Times New Roman" w:hAnsi="STC Forward" w:cs="STC Forward"/>
                <w:kern w:val="0"/>
                <w:sz w:val="28"/>
                <w:szCs w:val="28"/>
                <w14:ligatures w14:val="none"/>
              </w:rPr>
              <w:t xml:space="preserve"> (AI Risk Analyst)</w:t>
            </w:r>
          </w:p>
        </w:tc>
        <w:tc>
          <w:tcPr>
            <w:tcW w:w="0" w:type="auto"/>
            <w:tcBorders>
              <w:top w:val="single" w:sz="6" w:space="0" w:color="auto"/>
              <w:left w:val="single" w:sz="6" w:space="0" w:color="auto"/>
              <w:bottom w:val="single" w:sz="6" w:space="0" w:color="auto"/>
              <w:right w:val="single" w:sz="6" w:space="0" w:color="auto"/>
            </w:tcBorders>
            <w:vAlign w:val="center"/>
            <w:hideMark/>
          </w:tcPr>
          <w:p w14:paraId="63D3971F"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إدارة المخاطر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759723A"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فهم خوارزميات التعلم الآلي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D7FFF79"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معايرة التنبيهات الصادرة عن نظام التنبؤ المبكر</w:t>
            </w:r>
            <w:r w:rsidRPr="00563ACF">
              <w:rPr>
                <w:rFonts w:ascii="STC Forward" w:eastAsia="Times New Roman" w:hAnsi="STC Forward" w:cs="STC Forward"/>
                <w:kern w:val="0"/>
                <w:sz w:val="28"/>
                <w:szCs w:val="28"/>
                <w14:ligatures w14:val="none"/>
              </w:rPr>
              <w:t>.</w:t>
            </w:r>
          </w:p>
        </w:tc>
      </w:tr>
      <w:tr w:rsidR="00841FCD" w:rsidRPr="00563ACF" w14:paraId="67CA18DA"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BB2F66"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مشغل أسراب الدرون</w:t>
            </w:r>
            <w:r w:rsidRPr="00563ACF">
              <w:rPr>
                <w:rFonts w:ascii="STC Forward" w:eastAsia="Times New Roman" w:hAnsi="STC Forward" w:cs="STC Forward"/>
                <w:kern w:val="0"/>
                <w:sz w:val="28"/>
                <w:szCs w:val="28"/>
                <w14:ligatures w14:val="none"/>
              </w:rPr>
              <w:t xml:space="preserve"> (Drone Fleet Op.)</w:t>
            </w:r>
          </w:p>
        </w:tc>
        <w:tc>
          <w:tcPr>
            <w:tcW w:w="0" w:type="auto"/>
            <w:tcBorders>
              <w:top w:val="single" w:sz="6" w:space="0" w:color="auto"/>
              <w:left w:val="single" w:sz="6" w:space="0" w:color="auto"/>
              <w:bottom w:val="single" w:sz="6" w:space="0" w:color="auto"/>
              <w:right w:val="single" w:sz="6" w:space="0" w:color="auto"/>
            </w:tcBorders>
            <w:vAlign w:val="center"/>
            <w:hideMark/>
          </w:tcPr>
          <w:p w14:paraId="6A1638BD"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المساحة الأرضية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18B9EF2"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قيادة الدرون وإدارة سحب النقاط</w:t>
            </w:r>
          </w:p>
        </w:tc>
        <w:tc>
          <w:tcPr>
            <w:tcW w:w="0" w:type="auto"/>
            <w:tcBorders>
              <w:top w:val="single" w:sz="6" w:space="0" w:color="auto"/>
              <w:left w:val="single" w:sz="6" w:space="0" w:color="auto"/>
              <w:bottom w:val="single" w:sz="6" w:space="0" w:color="auto"/>
              <w:right w:val="single" w:sz="6" w:space="0" w:color="auto"/>
            </w:tcBorders>
            <w:vAlign w:val="center"/>
            <w:hideMark/>
          </w:tcPr>
          <w:p w14:paraId="145DA686"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تأمين المسوحات الجوية الدورية للمواقع</w:t>
            </w:r>
            <w:r w:rsidRPr="00563ACF">
              <w:rPr>
                <w:rFonts w:ascii="STC Forward" w:eastAsia="Times New Roman" w:hAnsi="STC Forward" w:cs="STC Forward"/>
                <w:kern w:val="0"/>
                <w:sz w:val="28"/>
                <w:szCs w:val="28"/>
                <w14:ligatures w14:val="none"/>
              </w:rPr>
              <w:t>.</w:t>
            </w:r>
          </w:p>
        </w:tc>
      </w:tr>
    </w:tbl>
    <w:p w14:paraId="4F28498C" w14:textId="551A8946" w:rsidR="00841FCD" w:rsidRPr="00563ACF" w:rsidRDefault="00841FCD" w:rsidP="00563ACF">
      <w:pPr>
        <w:spacing w:after="0"/>
        <w:rPr>
          <w:rFonts w:ascii="STC Forward" w:eastAsia="Times New Roman" w:hAnsi="STC Forward" w:cs="STC Forward"/>
          <w:kern w:val="0"/>
          <w:sz w:val="28"/>
          <w:szCs w:val="28"/>
          <w14:ligatures w14:val="none"/>
        </w:rPr>
      </w:pPr>
    </w:p>
    <w:p w14:paraId="579A5E58"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5.18 </w:t>
      </w:r>
      <w:r w:rsidRPr="00563ACF">
        <w:rPr>
          <w:rFonts w:ascii="STC Forward" w:eastAsia="Times New Roman" w:hAnsi="STC Forward" w:cs="STC Forward"/>
          <w:color w:val="auto"/>
          <w:kern w:val="0"/>
          <w:sz w:val="28"/>
          <w:szCs w:val="28"/>
          <w:rtl/>
          <w14:ligatures w14:val="none"/>
        </w:rPr>
        <w:t>برامج إعادة التأهيل</w:t>
      </w:r>
      <w:r w:rsidRPr="00563ACF">
        <w:rPr>
          <w:rFonts w:ascii="STC Forward" w:eastAsia="Times New Roman" w:hAnsi="STC Forward" w:cs="STC Forward"/>
          <w:color w:val="auto"/>
          <w:kern w:val="0"/>
          <w:sz w:val="28"/>
          <w:szCs w:val="28"/>
          <w14:ligatures w14:val="none"/>
        </w:rPr>
        <w:t xml:space="preserve"> (Upskilling Programs)</w:t>
      </w:r>
    </w:p>
    <w:p w14:paraId="582231AE"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يوصي الباحث بتبني خطة تدريبية مكثفة تستهدف 3 مستويات قيادية في</w:t>
      </w:r>
      <w:r w:rsidRPr="00563ACF">
        <w:rPr>
          <w:rFonts w:ascii="STC Forward" w:hAnsi="STC Forward" w:cs="STC Forward"/>
          <w:sz w:val="28"/>
          <w:szCs w:val="28"/>
        </w:rPr>
        <w:t xml:space="preserve"> stc:</w:t>
      </w:r>
    </w:p>
    <w:p w14:paraId="32D8C6A4" w14:textId="77777777" w:rsidR="00841FCD" w:rsidRPr="00563ACF" w:rsidRDefault="00841FCD" w:rsidP="00395727">
      <w:pPr>
        <w:pStyle w:val="NormalWeb"/>
        <w:numPr>
          <w:ilvl w:val="0"/>
          <w:numId w:val="46"/>
        </w:numPr>
        <w:bidi/>
        <w:rPr>
          <w:rFonts w:ascii="STC Forward" w:hAnsi="STC Forward" w:cs="STC Forward"/>
          <w:sz w:val="28"/>
          <w:szCs w:val="28"/>
        </w:rPr>
      </w:pPr>
      <w:r w:rsidRPr="00563ACF">
        <w:rPr>
          <w:rFonts w:ascii="STC Forward" w:hAnsi="STC Forward" w:cs="STC Forward"/>
          <w:sz w:val="28"/>
          <w:szCs w:val="28"/>
          <w:rtl/>
        </w:rPr>
        <w:t>المستوى التنفيذي</w:t>
      </w:r>
      <w:r w:rsidRPr="00563ACF">
        <w:rPr>
          <w:rFonts w:ascii="STC Forward" w:hAnsi="STC Forward" w:cs="STC Forward"/>
          <w:sz w:val="28"/>
          <w:szCs w:val="28"/>
        </w:rPr>
        <w:t xml:space="preserve">: </w:t>
      </w:r>
      <w:r w:rsidRPr="00563ACF">
        <w:rPr>
          <w:rFonts w:ascii="STC Forward" w:hAnsi="STC Forward" w:cs="STC Forward"/>
          <w:sz w:val="28"/>
          <w:szCs w:val="28"/>
          <w:rtl/>
        </w:rPr>
        <w:t>التدريب على "القيادة القائمة على البيانات</w:t>
      </w:r>
      <w:r w:rsidRPr="00563ACF">
        <w:rPr>
          <w:rFonts w:ascii="STC Forward" w:hAnsi="STC Forward" w:cs="STC Forward"/>
          <w:sz w:val="28"/>
          <w:szCs w:val="28"/>
        </w:rPr>
        <w:t xml:space="preserve">" (Data-Driven Leadership) </w:t>
      </w:r>
      <w:r w:rsidRPr="00563ACF">
        <w:rPr>
          <w:rFonts w:ascii="STC Forward" w:hAnsi="STC Forward" w:cs="STC Forward"/>
          <w:sz w:val="28"/>
          <w:szCs w:val="28"/>
          <w:rtl/>
        </w:rPr>
        <w:t>وفهم عائد الاستثمار من التقنيات الناشئة</w:t>
      </w:r>
      <w:r w:rsidRPr="00563ACF">
        <w:rPr>
          <w:rFonts w:ascii="STC Forward" w:hAnsi="STC Forward" w:cs="STC Forward"/>
          <w:sz w:val="28"/>
          <w:szCs w:val="28"/>
        </w:rPr>
        <w:t>.</w:t>
      </w:r>
    </w:p>
    <w:p w14:paraId="414940AB" w14:textId="77777777" w:rsidR="00841FCD" w:rsidRPr="00563ACF" w:rsidRDefault="00841FCD" w:rsidP="00395727">
      <w:pPr>
        <w:pStyle w:val="NormalWeb"/>
        <w:numPr>
          <w:ilvl w:val="0"/>
          <w:numId w:val="46"/>
        </w:numPr>
        <w:bidi/>
        <w:rPr>
          <w:rFonts w:ascii="STC Forward" w:hAnsi="STC Forward" w:cs="STC Forward"/>
          <w:sz w:val="28"/>
          <w:szCs w:val="28"/>
        </w:rPr>
      </w:pPr>
      <w:r w:rsidRPr="00563ACF">
        <w:rPr>
          <w:rFonts w:ascii="STC Forward" w:hAnsi="STC Forward" w:cs="STC Forward"/>
          <w:sz w:val="28"/>
          <w:szCs w:val="28"/>
          <w:rtl/>
        </w:rPr>
        <w:t>مستوى مديري المشاريع</w:t>
      </w:r>
      <w:r w:rsidRPr="00563ACF">
        <w:rPr>
          <w:rFonts w:ascii="STC Forward" w:hAnsi="STC Forward" w:cs="STC Forward"/>
          <w:sz w:val="28"/>
          <w:szCs w:val="28"/>
        </w:rPr>
        <w:t xml:space="preserve">: </w:t>
      </w:r>
      <w:r w:rsidRPr="00563ACF">
        <w:rPr>
          <w:rFonts w:ascii="STC Forward" w:hAnsi="STC Forward" w:cs="STC Forward"/>
          <w:sz w:val="28"/>
          <w:szCs w:val="28"/>
          <w:rtl/>
        </w:rPr>
        <w:t>الحصول على شهادات تخصصية تدمج بين الـ</w:t>
      </w:r>
      <w:r w:rsidRPr="00563ACF">
        <w:rPr>
          <w:rFonts w:ascii="STC Forward" w:hAnsi="STC Forward" w:cs="STC Forward"/>
          <w:sz w:val="28"/>
          <w:szCs w:val="28"/>
        </w:rPr>
        <w:t xml:space="preserve"> PMP </w:t>
      </w:r>
      <w:r w:rsidRPr="00563ACF">
        <w:rPr>
          <w:rFonts w:ascii="STC Forward" w:hAnsi="STC Forward" w:cs="STC Forward"/>
          <w:sz w:val="28"/>
          <w:szCs w:val="28"/>
          <w:rtl/>
        </w:rPr>
        <w:t>والذكاء الاصطناعي</w:t>
      </w:r>
      <w:r w:rsidRPr="00563ACF">
        <w:rPr>
          <w:rFonts w:ascii="STC Forward" w:hAnsi="STC Forward" w:cs="STC Forward"/>
          <w:sz w:val="28"/>
          <w:szCs w:val="28"/>
        </w:rPr>
        <w:t xml:space="preserve"> (</w:t>
      </w:r>
      <w:r w:rsidRPr="00563ACF">
        <w:rPr>
          <w:rFonts w:ascii="STC Forward" w:hAnsi="STC Forward" w:cs="STC Forward"/>
          <w:sz w:val="28"/>
          <w:szCs w:val="28"/>
          <w:rtl/>
        </w:rPr>
        <w:t>مثل شهادات الـ</w:t>
      </w:r>
      <w:r w:rsidRPr="00563ACF">
        <w:rPr>
          <w:rFonts w:ascii="STC Forward" w:hAnsi="STC Forward" w:cs="STC Forward"/>
          <w:sz w:val="28"/>
          <w:szCs w:val="28"/>
        </w:rPr>
        <w:t xml:space="preserve"> PMI </w:t>
      </w:r>
      <w:r w:rsidRPr="00563ACF">
        <w:rPr>
          <w:rFonts w:ascii="STC Forward" w:hAnsi="STC Forward" w:cs="STC Forward"/>
          <w:sz w:val="28"/>
          <w:szCs w:val="28"/>
          <w:rtl/>
        </w:rPr>
        <w:t>الحديثة في التحول الرقمي</w:t>
      </w:r>
      <w:r w:rsidRPr="00563ACF">
        <w:rPr>
          <w:rFonts w:ascii="STC Forward" w:hAnsi="STC Forward" w:cs="STC Forward"/>
          <w:sz w:val="28"/>
          <w:szCs w:val="28"/>
        </w:rPr>
        <w:t>).</w:t>
      </w:r>
    </w:p>
    <w:p w14:paraId="3242B7B7" w14:textId="77777777" w:rsidR="00841FCD" w:rsidRPr="00563ACF" w:rsidRDefault="00841FCD" w:rsidP="00395727">
      <w:pPr>
        <w:pStyle w:val="NormalWeb"/>
        <w:numPr>
          <w:ilvl w:val="0"/>
          <w:numId w:val="46"/>
        </w:numPr>
        <w:bidi/>
        <w:rPr>
          <w:rFonts w:ascii="STC Forward" w:hAnsi="STC Forward" w:cs="STC Forward"/>
          <w:sz w:val="28"/>
          <w:szCs w:val="28"/>
        </w:rPr>
      </w:pPr>
      <w:r w:rsidRPr="00563ACF">
        <w:rPr>
          <w:rFonts w:ascii="STC Forward" w:hAnsi="STC Forward" w:cs="STC Forward"/>
          <w:sz w:val="28"/>
          <w:szCs w:val="28"/>
          <w:rtl/>
        </w:rPr>
        <w:t>المستوى الميداني</w:t>
      </w:r>
      <w:r w:rsidRPr="00563ACF">
        <w:rPr>
          <w:rFonts w:ascii="STC Forward" w:hAnsi="STC Forward" w:cs="STC Forward"/>
          <w:sz w:val="28"/>
          <w:szCs w:val="28"/>
        </w:rPr>
        <w:t xml:space="preserve">: </w:t>
      </w:r>
      <w:r w:rsidRPr="00563ACF">
        <w:rPr>
          <w:rFonts w:ascii="STC Forward" w:hAnsi="STC Forward" w:cs="STC Forward"/>
          <w:sz w:val="28"/>
          <w:szCs w:val="28"/>
          <w:rtl/>
        </w:rPr>
        <w:t>التدريب التقني على تشغيل أجهزة المسح المتطورة وبروتوكولات الأمن السيبراني الميدانية</w:t>
      </w:r>
      <w:r w:rsidRPr="00563ACF">
        <w:rPr>
          <w:rFonts w:ascii="STC Forward" w:hAnsi="STC Forward" w:cs="STC Forward"/>
          <w:sz w:val="28"/>
          <w:szCs w:val="28"/>
        </w:rPr>
        <w:t>.</w:t>
      </w:r>
    </w:p>
    <w:p w14:paraId="448EA7EB" w14:textId="76C82874" w:rsidR="00841FCD" w:rsidRPr="00563ACF" w:rsidRDefault="00841FCD" w:rsidP="00563ACF">
      <w:pPr>
        <w:rPr>
          <w:rFonts w:ascii="STC Forward" w:eastAsia="Times New Roman" w:hAnsi="STC Forward" w:cs="STC Forward"/>
          <w:kern w:val="0"/>
          <w:sz w:val="28"/>
          <w:szCs w:val="28"/>
          <w14:ligatures w14:val="none"/>
        </w:rPr>
      </w:pPr>
    </w:p>
    <w:p w14:paraId="2FCCC44E"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5.19 </w:t>
      </w:r>
      <w:r w:rsidRPr="00563ACF">
        <w:rPr>
          <w:rFonts w:ascii="STC Forward" w:eastAsia="Times New Roman" w:hAnsi="STC Forward" w:cs="STC Forward"/>
          <w:color w:val="auto"/>
          <w:kern w:val="0"/>
          <w:sz w:val="28"/>
          <w:szCs w:val="28"/>
          <w:rtl/>
          <w14:ligatures w14:val="none"/>
        </w:rPr>
        <w:t>أخلاقيات العمل في عصر الذكاء الاصطناعي</w:t>
      </w:r>
      <w:r w:rsidRPr="00563ACF">
        <w:rPr>
          <w:rFonts w:ascii="STC Forward" w:eastAsia="Times New Roman" w:hAnsi="STC Forward" w:cs="STC Forward"/>
          <w:color w:val="auto"/>
          <w:kern w:val="0"/>
          <w:sz w:val="28"/>
          <w:szCs w:val="28"/>
          <w14:ligatures w14:val="none"/>
        </w:rPr>
        <w:t xml:space="preserve"> (AI Ethics in PM)</w:t>
      </w:r>
    </w:p>
    <w:p w14:paraId="5D93A75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يخصص الباحث صفحات لشرح "ميثاق الأخلاق الرقمي" المقترح لشركة</w:t>
      </w:r>
      <w:r w:rsidRPr="00563ACF">
        <w:rPr>
          <w:rFonts w:ascii="STC Forward" w:hAnsi="STC Forward" w:cs="STC Forward"/>
          <w:sz w:val="28"/>
          <w:szCs w:val="28"/>
        </w:rPr>
        <w:t xml:space="preserve"> stc</w:t>
      </w:r>
      <w:r w:rsidRPr="00563ACF">
        <w:rPr>
          <w:rFonts w:ascii="STC Forward" w:hAnsi="STC Forward" w:cs="STC Forward"/>
          <w:sz w:val="28"/>
          <w:szCs w:val="28"/>
          <w:rtl/>
        </w:rPr>
        <w:t>، والذي يضمن</w:t>
      </w:r>
      <w:r w:rsidRPr="00563ACF">
        <w:rPr>
          <w:rFonts w:ascii="STC Forward" w:hAnsi="STC Forward" w:cs="STC Forward"/>
          <w:sz w:val="28"/>
          <w:szCs w:val="28"/>
        </w:rPr>
        <w:t>:</w:t>
      </w:r>
    </w:p>
    <w:p w14:paraId="0486DD78" w14:textId="77777777" w:rsidR="00841FCD" w:rsidRPr="00563ACF" w:rsidRDefault="00841FCD" w:rsidP="00395727">
      <w:pPr>
        <w:pStyle w:val="NormalWeb"/>
        <w:numPr>
          <w:ilvl w:val="0"/>
          <w:numId w:val="47"/>
        </w:numPr>
        <w:bidi/>
        <w:rPr>
          <w:rFonts w:ascii="STC Forward" w:hAnsi="STC Forward" w:cs="STC Forward"/>
          <w:sz w:val="28"/>
          <w:szCs w:val="28"/>
        </w:rPr>
      </w:pPr>
      <w:r w:rsidRPr="00563ACF">
        <w:rPr>
          <w:rFonts w:ascii="STC Forward" w:hAnsi="STC Forward" w:cs="STC Forward"/>
          <w:sz w:val="28"/>
          <w:szCs w:val="28"/>
          <w:rtl/>
        </w:rPr>
        <w:t>الشفافية</w:t>
      </w:r>
      <w:r w:rsidRPr="00563ACF">
        <w:rPr>
          <w:rFonts w:ascii="STC Forward" w:hAnsi="STC Forward" w:cs="STC Forward"/>
          <w:sz w:val="28"/>
          <w:szCs w:val="28"/>
        </w:rPr>
        <w:t xml:space="preserve">: </w:t>
      </w:r>
      <w:r w:rsidRPr="00563ACF">
        <w:rPr>
          <w:rFonts w:ascii="STC Forward" w:hAnsi="STC Forward" w:cs="STC Forward"/>
          <w:sz w:val="28"/>
          <w:szCs w:val="28"/>
          <w:rtl/>
        </w:rPr>
        <w:t>حق المهندس في فهم "لماذا" اتخذت الخوارزمية هذا القرار</w:t>
      </w:r>
      <w:r w:rsidRPr="00563ACF">
        <w:rPr>
          <w:rFonts w:ascii="STC Forward" w:hAnsi="STC Forward" w:cs="STC Forward"/>
          <w:sz w:val="28"/>
          <w:szCs w:val="28"/>
        </w:rPr>
        <w:t>.</w:t>
      </w:r>
    </w:p>
    <w:p w14:paraId="44EAEE8E" w14:textId="77777777" w:rsidR="00841FCD" w:rsidRPr="00563ACF" w:rsidRDefault="00841FCD" w:rsidP="00395727">
      <w:pPr>
        <w:pStyle w:val="NormalWeb"/>
        <w:numPr>
          <w:ilvl w:val="0"/>
          <w:numId w:val="47"/>
        </w:numPr>
        <w:bidi/>
        <w:rPr>
          <w:rFonts w:ascii="STC Forward" w:hAnsi="STC Forward" w:cs="STC Forward"/>
          <w:sz w:val="28"/>
          <w:szCs w:val="28"/>
        </w:rPr>
      </w:pPr>
      <w:r w:rsidRPr="00563ACF">
        <w:rPr>
          <w:rFonts w:ascii="STC Forward" w:hAnsi="STC Forward" w:cs="STC Forward"/>
          <w:sz w:val="28"/>
          <w:szCs w:val="28"/>
          <w:rtl/>
        </w:rPr>
        <w:t>المسؤولية</w:t>
      </w:r>
      <w:r w:rsidRPr="00563ACF">
        <w:rPr>
          <w:rFonts w:ascii="STC Forward" w:hAnsi="STC Forward" w:cs="STC Forward"/>
          <w:sz w:val="28"/>
          <w:szCs w:val="28"/>
        </w:rPr>
        <w:t xml:space="preserve">: </w:t>
      </w:r>
      <w:r w:rsidRPr="00563ACF">
        <w:rPr>
          <w:rFonts w:ascii="STC Forward" w:hAnsi="STC Forward" w:cs="STC Forward"/>
          <w:sz w:val="28"/>
          <w:szCs w:val="28"/>
          <w:rtl/>
        </w:rPr>
        <w:t>التأكيد على أن القرار النهائي يظل للمهندس البشري، وأن الـ</w:t>
      </w:r>
      <w:r w:rsidRPr="00563ACF">
        <w:rPr>
          <w:rFonts w:ascii="STC Forward" w:hAnsi="STC Forward" w:cs="STC Forward"/>
          <w:sz w:val="28"/>
          <w:szCs w:val="28"/>
        </w:rPr>
        <w:t xml:space="preserve"> AI </w:t>
      </w:r>
      <w:r w:rsidRPr="00563ACF">
        <w:rPr>
          <w:rFonts w:ascii="STC Forward" w:hAnsi="STC Forward" w:cs="STC Forward"/>
          <w:sz w:val="28"/>
          <w:szCs w:val="28"/>
          <w:rtl/>
        </w:rPr>
        <w:t>هو "مساعد طيار" وليس القائد</w:t>
      </w:r>
      <w:r w:rsidRPr="00563ACF">
        <w:rPr>
          <w:rFonts w:ascii="STC Forward" w:hAnsi="STC Forward" w:cs="STC Forward"/>
          <w:sz w:val="28"/>
          <w:szCs w:val="28"/>
        </w:rPr>
        <w:t>.</w:t>
      </w:r>
    </w:p>
    <w:p w14:paraId="03CE8CA4" w14:textId="77777777" w:rsidR="00841FCD" w:rsidRPr="00563ACF" w:rsidRDefault="00841FCD" w:rsidP="00395727">
      <w:pPr>
        <w:pStyle w:val="NormalWeb"/>
        <w:numPr>
          <w:ilvl w:val="0"/>
          <w:numId w:val="47"/>
        </w:numPr>
        <w:bidi/>
        <w:rPr>
          <w:rFonts w:ascii="STC Forward" w:hAnsi="STC Forward" w:cs="STC Forward"/>
          <w:sz w:val="28"/>
          <w:szCs w:val="28"/>
        </w:rPr>
      </w:pPr>
      <w:r w:rsidRPr="00563ACF">
        <w:rPr>
          <w:rFonts w:ascii="STC Forward" w:hAnsi="STC Forward" w:cs="STC Forward"/>
          <w:sz w:val="28"/>
          <w:szCs w:val="28"/>
          <w:rtl/>
        </w:rPr>
        <w:lastRenderedPageBreak/>
        <w:t>العدالة</w:t>
      </w:r>
      <w:r w:rsidRPr="00563ACF">
        <w:rPr>
          <w:rFonts w:ascii="STC Forward" w:hAnsi="STC Forward" w:cs="STC Forward"/>
          <w:sz w:val="28"/>
          <w:szCs w:val="28"/>
        </w:rPr>
        <w:t xml:space="preserve">: </w:t>
      </w:r>
      <w:r w:rsidRPr="00563ACF">
        <w:rPr>
          <w:rFonts w:ascii="STC Forward" w:hAnsi="STC Forward" w:cs="STC Forward"/>
          <w:sz w:val="28"/>
          <w:szCs w:val="28"/>
          <w:rtl/>
        </w:rPr>
        <w:t>ضمان عدم انحياز الخوارزميات ضد مقاولين معينين بناءً على بيانات غير مكتملة</w:t>
      </w:r>
      <w:r w:rsidRPr="00563ACF">
        <w:rPr>
          <w:rFonts w:ascii="STC Forward" w:hAnsi="STC Forward" w:cs="STC Forward"/>
          <w:sz w:val="28"/>
          <w:szCs w:val="28"/>
        </w:rPr>
        <w:t>.</w:t>
      </w:r>
    </w:p>
    <w:p w14:paraId="6B72AFAD" w14:textId="16A53136" w:rsidR="00841FCD" w:rsidRPr="00563ACF" w:rsidRDefault="00841FCD" w:rsidP="00563ACF">
      <w:pPr>
        <w:pStyle w:val="NormalWeb"/>
        <w:bidi/>
        <w:rPr>
          <w:rFonts w:ascii="STC Forward" w:hAnsi="STC Forward" w:cs="STC Forward"/>
          <w:sz w:val="28"/>
          <w:szCs w:val="28"/>
          <w:rtl/>
        </w:rPr>
      </w:pPr>
    </w:p>
    <w:p w14:paraId="37EBC214"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الخامس: مصفوفة العائد الاستراتيجي والاستدامة</w:t>
      </w:r>
      <w:r w:rsidRPr="00563ACF">
        <w:rPr>
          <w:rFonts w:ascii="STC Forward" w:eastAsia="Times New Roman" w:hAnsi="STC Forward" w:cs="STC Forward"/>
          <w:color w:val="auto"/>
          <w:kern w:val="0"/>
          <w:sz w:val="28"/>
          <w:szCs w:val="28"/>
          <w14:ligatures w14:val="none"/>
        </w:rPr>
        <w:t xml:space="preserve"> (Strategic &amp; Sustainability ROI)</w:t>
      </w:r>
    </w:p>
    <w:p w14:paraId="6A815354"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لا يقتصر نجاح النموذج المقترح على تحسين مؤشرات الأداء التقليدية</w:t>
      </w:r>
      <w:r w:rsidRPr="00563ACF">
        <w:rPr>
          <w:rFonts w:ascii="STC Forward" w:hAnsi="STC Forward" w:cs="STC Forward"/>
          <w:sz w:val="28"/>
          <w:szCs w:val="28"/>
        </w:rPr>
        <w:t xml:space="preserve"> (CPI, SPI)</w:t>
      </w:r>
      <w:r w:rsidRPr="00563ACF">
        <w:rPr>
          <w:rFonts w:ascii="STC Forward" w:hAnsi="STC Forward" w:cs="STC Forward"/>
          <w:sz w:val="28"/>
          <w:szCs w:val="28"/>
          <w:rtl/>
        </w:rPr>
        <w:t xml:space="preserve">، بل يمتد ليشمل القيمة الاستراتيجية المضافة لشركة </w:t>
      </w:r>
      <w:r w:rsidRPr="00563ACF">
        <w:rPr>
          <w:rFonts w:ascii="STC Forward" w:hAnsi="STC Forward" w:cs="STC Forward"/>
          <w:sz w:val="28"/>
          <w:szCs w:val="28"/>
        </w:rPr>
        <w:t xml:space="preserve">stc </w:t>
      </w:r>
      <w:r w:rsidRPr="00563ACF">
        <w:rPr>
          <w:rFonts w:ascii="STC Forward" w:hAnsi="STC Forward" w:cs="STC Forward"/>
          <w:sz w:val="28"/>
          <w:szCs w:val="28"/>
          <w:rtl/>
        </w:rPr>
        <w:t>كممكن رقمي رائد، ومساهمتها في تحقيق التنمية المستدامة</w:t>
      </w:r>
      <w:r w:rsidRPr="00563ACF">
        <w:rPr>
          <w:rFonts w:ascii="STC Forward" w:hAnsi="STC Forward" w:cs="STC Forward"/>
          <w:sz w:val="28"/>
          <w:szCs w:val="28"/>
        </w:rPr>
        <w:t>.</w:t>
      </w:r>
    </w:p>
    <w:p w14:paraId="7E66A41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5.20 </w:t>
      </w:r>
      <w:r w:rsidRPr="00563ACF">
        <w:rPr>
          <w:rFonts w:ascii="STC Forward" w:eastAsia="Times New Roman" w:hAnsi="STC Forward" w:cs="STC Forward"/>
          <w:color w:val="auto"/>
          <w:kern w:val="0"/>
          <w:sz w:val="28"/>
          <w:szCs w:val="28"/>
          <w:rtl/>
          <w14:ligatures w14:val="none"/>
        </w:rPr>
        <w:t>التحليل الاقتصادي للعائد على الاستثمار</w:t>
      </w:r>
      <w:r w:rsidRPr="00563ACF">
        <w:rPr>
          <w:rFonts w:ascii="STC Forward" w:eastAsia="Times New Roman" w:hAnsi="STC Forward" w:cs="STC Forward"/>
          <w:color w:val="auto"/>
          <w:kern w:val="0"/>
          <w:sz w:val="28"/>
          <w:szCs w:val="28"/>
          <w14:ligatures w14:val="none"/>
        </w:rPr>
        <w:t xml:space="preserve"> (Economic ROI)</w:t>
      </w:r>
    </w:p>
    <w:p w14:paraId="42B1F9BF"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يقدم الباحث في هذا القسم تحليلاً "للجدوى الاقتصادية" المباشرة وغير المباشرة لتطبيق النموذج</w:t>
      </w:r>
      <w:r w:rsidRPr="00563ACF">
        <w:rPr>
          <w:rFonts w:ascii="STC Forward" w:hAnsi="STC Forward" w:cs="STC Forward"/>
          <w:sz w:val="28"/>
          <w:szCs w:val="28"/>
        </w:rPr>
        <w:t>:</w:t>
      </w:r>
    </w:p>
    <w:p w14:paraId="40C6E3BC" w14:textId="77777777" w:rsidR="00841FCD" w:rsidRPr="00563ACF" w:rsidRDefault="00841FCD" w:rsidP="00395727">
      <w:pPr>
        <w:pStyle w:val="NormalWeb"/>
        <w:numPr>
          <w:ilvl w:val="0"/>
          <w:numId w:val="48"/>
        </w:numPr>
        <w:bidi/>
        <w:rPr>
          <w:rFonts w:ascii="STC Forward" w:hAnsi="STC Forward" w:cs="STC Forward"/>
          <w:sz w:val="28"/>
          <w:szCs w:val="28"/>
        </w:rPr>
      </w:pPr>
      <w:r w:rsidRPr="00563ACF">
        <w:rPr>
          <w:rFonts w:ascii="STC Forward" w:hAnsi="STC Forward" w:cs="STC Forward"/>
          <w:sz w:val="28"/>
          <w:szCs w:val="28"/>
          <w:rtl/>
        </w:rPr>
        <w:t>خادم التكاليف التشغيلية</w:t>
      </w:r>
      <w:r w:rsidRPr="00563ACF">
        <w:rPr>
          <w:rFonts w:ascii="STC Forward" w:hAnsi="STC Forward" w:cs="STC Forward"/>
          <w:sz w:val="28"/>
          <w:szCs w:val="28"/>
        </w:rPr>
        <w:t xml:space="preserve"> (OPEX Savings): </w:t>
      </w:r>
      <w:r w:rsidRPr="00563ACF">
        <w:rPr>
          <w:rFonts w:ascii="STC Forward" w:hAnsi="STC Forward" w:cs="STC Forward"/>
          <w:sz w:val="28"/>
          <w:szCs w:val="28"/>
          <w:rtl/>
        </w:rPr>
        <w:t xml:space="preserve">من خلال أتمتة المسح الميداني، تنخفض تكاليف الانتدابات، الوقود، واستهلاك المركبات المخصصة للمهندسين المراقبين بنسبة تقديرية تصل إلى </w:t>
      </w:r>
      <w:r w:rsidRPr="00563ACF">
        <w:rPr>
          <w:rFonts w:ascii="STC Forward" w:hAnsi="STC Forward" w:cs="STC Forward"/>
          <w:sz w:val="28"/>
          <w:szCs w:val="28"/>
        </w:rPr>
        <w:t>30-40%.</w:t>
      </w:r>
    </w:p>
    <w:p w14:paraId="291B8AD9" w14:textId="77777777" w:rsidR="00841FCD" w:rsidRPr="00563ACF" w:rsidRDefault="00841FCD" w:rsidP="00395727">
      <w:pPr>
        <w:pStyle w:val="NormalWeb"/>
        <w:numPr>
          <w:ilvl w:val="0"/>
          <w:numId w:val="48"/>
        </w:numPr>
        <w:bidi/>
        <w:rPr>
          <w:rFonts w:ascii="STC Forward" w:hAnsi="STC Forward" w:cs="STC Forward"/>
          <w:sz w:val="28"/>
          <w:szCs w:val="28"/>
        </w:rPr>
      </w:pPr>
      <w:r w:rsidRPr="00563ACF">
        <w:rPr>
          <w:rFonts w:ascii="STC Forward" w:hAnsi="STC Forward" w:cs="STC Forward"/>
          <w:sz w:val="28"/>
          <w:szCs w:val="28"/>
          <w:rtl/>
        </w:rPr>
        <w:t>تجنب تكاليف "إعادة العمل</w:t>
      </w:r>
      <w:r w:rsidRPr="00563ACF">
        <w:rPr>
          <w:rFonts w:ascii="STC Forward" w:hAnsi="STC Forward" w:cs="STC Forward"/>
          <w:sz w:val="28"/>
          <w:szCs w:val="28"/>
        </w:rPr>
        <w:t xml:space="preserve">" (Rework Cost Avoidance): </w:t>
      </w:r>
      <w:r w:rsidRPr="00563ACF">
        <w:rPr>
          <w:rFonts w:ascii="STC Forward" w:hAnsi="STC Forward" w:cs="STC Forward"/>
          <w:sz w:val="28"/>
          <w:szCs w:val="28"/>
          <w:rtl/>
        </w:rPr>
        <w:t>إن اكتشاف الخطأ في مرحلة "التصميم الرقمي" أو "البداية الإنشائية" عبر الـ</w:t>
      </w:r>
      <w:r w:rsidRPr="00563ACF">
        <w:rPr>
          <w:rFonts w:ascii="STC Forward" w:hAnsi="STC Forward" w:cs="STC Forward"/>
          <w:sz w:val="28"/>
          <w:szCs w:val="28"/>
        </w:rPr>
        <w:t xml:space="preserve"> AI </w:t>
      </w:r>
      <w:r w:rsidRPr="00563ACF">
        <w:rPr>
          <w:rFonts w:ascii="STC Forward" w:hAnsi="STC Forward" w:cs="STC Forward"/>
          <w:sz w:val="28"/>
          <w:szCs w:val="28"/>
          <w:rtl/>
        </w:rPr>
        <w:t>يوفر مبالغ طائلة. (يشرح الباحث هنا قاعدة 1-10-100 في إدارة الجودة: درهم للوقاية، 10 للتصحيح، 100 للفشل)</w:t>
      </w:r>
      <w:r w:rsidRPr="00563ACF">
        <w:rPr>
          <w:rFonts w:ascii="STC Forward" w:hAnsi="STC Forward" w:cs="STC Forward"/>
          <w:sz w:val="28"/>
          <w:szCs w:val="28"/>
        </w:rPr>
        <w:t>.</w:t>
      </w:r>
    </w:p>
    <w:p w14:paraId="20AA81B9" w14:textId="77777777" w:rsidR="00841FCD" w:rsidRPr="00563ACF" w:rsidRDefault="00841FCD" w:rsidP="00395727">
      <w:pPr>
        <w:pStyle w:val="NormalWeb"/>
        <w:numPr>
          <w:ilvl w:val="0"/>
          <w:numId w:val="48"/>
        </w:numPr>
        <w:bidi/>
        <w:rPr>
          <w:rFonts w:ascii="STC Forward" w:hAnsi="STC Forward" w:cs="STC Forward"/>
          <w:sz w:val="28"/>
          <w:szCs w:val="28"/>
        </w:rPr>
      </w:pPr>
      <w:r w:rsidRPr="00563ACF">
        <w:rPr>
          <w:rFonts w:ascii="STC Forward" w:hAnsi="STC Forward" w:cs="STC Forward"/>
          <w:sz w:val="28"/>
          <w:szCs w:val="28"/>
          <w:rtl/>
        </w:rPr>
        <w:t>سرعة "وقت الوصول للسوق</w:t>
      </w:r>
      <w:r w:rsidRPr="00563ACF">
        <w:rPr>
          <w:rFonts w:ascii="STC Forward" w:hAnsi="STC Forward" w:cs="STC Forward"/>
          <w:sz w:val="28"/>
          <w:szCs w:val="28"/>
        </w:rPr>
        <w:t xml:space="preserve">" (Time-to-Market): </w:t>
      </w:r>
      <w:r w:rsidRPr="00563ACF">
        <w:rPr>
          <w:rFonts w:ascii="STC Forward" w:hAnsi="STC Forward" w:cs="STC Forward"/>
          <w:sz w:val="28"/>
          <w:szCs w:val="28"/>
          <w:rtl/>
        </w:rPr>
        <w:t>في قطاع الاتصالات، كل يوم تأخير في تشغيل برج 5</w:t>
      </w:r>
      <w:r w:rsidRPr="00563ACF">
        <w:rPr>
          <w:rFonts w:ascii="STC Forward" w:hAnsi="STC Forward" w:cs="STC Forward"/>
          <w:sz w:val="28"/>
          <w:szCs w:val="28"/>
        </w:rPr>
        <w:t xml:space="preserve">G </w:t>
      </w:r>
      <w:r w:rsidRPr="00563ACF">
        <w:rPr>
          <w:rFonts w:ascii="STC Forward" w:hAnsi="STC Forward" w:cs="STC Forward"/>
          <w:sz w:val="28"/>
          <w:szCs w:val="28"/>
          <w:rtl/>
        </w:rPr>
        <w:t xml:space="preserve">يعني ضياع إيرادات محتملة. النموذج يقلل زمن التسليم بنسبة </w:t>
      </w:r>
      <w:r w:rsidRPr="00563ACF">
        <w:rPr>
          <w:rFonts w:ascii="STC Forward" w:hAnsi="STC Forward" w:cs="STC Forward"/>
          <w:sz w:val="28"/>
          <w:szCs w:val="28"/>
        </w:rPr>
        <w:t>15%</w:t>
      </w:r>
      <w:r w:rsidRPr="00563ACF">
        <w:rPr>
          <w:rFonts w:ascii="STC Forward" w:hAnsi="STC Forward" w:cs="STC Forward"/>
          <w:sz w:val="28"/>
          <w:szCs w:val="28"/>
          <w:rtl/>
        </w:rPr>
        <w:t>، مما يرفع من تنافسية</w:t>
      </w:r>
      <w:r w:rsidRPr="00563ACF">
        <w:rPr>
          <w:rFonts w:ascii="STC Forward" w:hAnsi="STC Forward" w:cs="STC Forward"/>
          <w:sz w:val="28"/>
          <w:szCs w:val="28"/>
        </w:rPr>
        <w:t xml:space="preserve"> stc.</w:t>
      </w:r>
    </w:p>
    <w:p w14:paraId="483F5658" w14:textId="761125DB" w:rsidR="00841FCD" w:rsidRPr="00563ACF" w:rsidRDefault="00841FCD" w:rsidP="00563ACF">
      <w:pPr>
        <w:rPr>
          <w:rFonts w:ascii="STC Forward" w:eastAsia="Times New Roman" w:hAnsi="STC Forward" w:cs="STC Forward"/>
          <w:kern w:val="0"/>
          <w:sz w:val="28"/>
          <w:szCs w:val="28"/>
          <w14:ligatures w14:val="none"/>
        </w:rPr>
      </w:pPr>
    </w:p>
    <w:p w14:paraId="40E05A64"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5.21 </w:t>
      </w:r>
      <w:r w:rsidRPr="00563ACF">
        <w:rPr>
          <w:rFonts w:ascii="STC Forward" w:eastAsia="Times New Roman" w:hAnsi="STC Forward" w:cs="STC Forward"/>
          <w:color w:val="auto"/>
          <w:kern w:val="0"/>
          <w:sz w:val="28"/>
          <w:szCs w:val="28"/>
          <w:rtl/>
          <w14:ligatures w14:val="none"/>
        </w:rPr>
        <w:t>الاستدامة البيئية وإدارة الكربون</w:t>
      </w:r>
      <w:r w:rsidRPr="00563ACF">
        <w:rPr>
          <w:rFonts w:ascii="STC Forward" w:eastAsia="Times New Roman" w:hAnsi="STC Forward" w:cs="STC Forward"/>
          <w:color w:val="auto"/>
          <w:kern w:val="0"/>
          <w:sz w:val="28"/>
          <w:szCs w:val="28"/>
          <w14:ligatures w14:val="none"/>
        </w:rPr>
        <w:t xml:space="preserve"> (The Green PMO)</w:t>
      </w:r>
    </w:p>
    <w:p w14:paraId="79F881CC"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بما يتوافق مع "مبادرة السعودية الخضراء"، يشرح الباحث كيف يساهم الذكاء الاصطناعي في جعل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صديقة للبيئة</w:t>
      </w:r>
      <w:r w:rsidRPr="00563ACF">
        <w:rPr>
          <w:rFonts w:ascii="STC Forward" w:hAnsi="STC Forward" w:cs="STC Forward"/>
          <w:sz w:val="28"/>
          <w:szCs w:val="28"/>
        </w:rPr>
        <w:t>":</w:t>
      </w:r>
    </w:p>
    <w:p w14:paraId="4D985649" w14:textId="77777777" w:rsidR="00841FCD" w:rsidRPr="00563ACF" w:rsidRDefault="00841FCD" w:rsidP="00395727">
      <w:pPr>
        <w:pStyle w:val="NormalWeb"/>
        <w:numPr>
          <w:ilvl w:val="0"/>
          <w:numId w:val="49"/>
        </w:numPr>
        <w:bidi/>
        <w:rPr>
          <w:rFonts w:ascii="STC Forward" w:hAnsi="STC Forward" w:cs="STC Forward"/>
          <w:sz w:val="28"/>
          <w:szCs w:val="28"/>
        </w:rPr>
      </w:pPr>
      <w:r w:rsidRPr="00563ACF">
        <w:rPr>
          <w:rFonts w:ascii="STC Forward" w:hAnsi="STC Forward" w:cs="STC Forward"/>
          <w:sz w:val="28"/>
          <w:szCs w:val="28"/>
          <w:rtl/>
        </w:rPr>
        <w:lastRenderedPageBreak/>
        <w:t>تقليل البصمة الكربونية</w:t>
      </w:r>
      <w:r w:rsidRPr="00563ACF">
        <w:rPr>
          <w:rFonts w:ascii="STC Forward" w:hAnsi="STC Forward" w:cs="STC Forward"/>
          <w:sz w:val="28"/>
          <w:szCs w:val="28"/>
        </w:rPr>
        <w:t xml:space="preserve">: </w:t>
      </w:r>
      <w:r w:rsidRPr="00563ACF">
        <w:rPr>
          <w:rFonts w:ascii="STC Forward" w:hAnsi="STC Forward" w:cs="STC Forward"/>
          <w:sz w:val="28"/>
          <w:szCs w:val="28"/>
          <w:rtl/>
        </w:rPr>
        <w:t>من خلال "الزيارات الافتراضية" للمواقع عبر التوأمة الرقمية، تنخفض انبعاثات الكربون الناتجة عن تنقلات أساطيل المهندسين بين المدن والمواقع البعيدة</w:t>
      </w:r>
      <w:r w:rsidRPr="00563ACF">
        <w:rPr>
          <w:rFonts w:ascii="STC Forward" w:hAnsi="STC Forward" w:cs="STC Forward"/>
          <w:sz w:val="28"/>
          <w:szCs w:val="28"/>
        </w:rPr>
        <w:t>.</w:t>
      </w:r>
    </w:p>
    <w:p w14:paraId="68330D01" w14:textId="77777777" w:rsidR="00841FCD" w:rsidRPr="00563ACF" w:rsidRDefault="00841FCD" w:rsidP="00395727">
      <w:pPr>
        <w:pStyle w:val="NormalWeb"/>
        <w:numPr>
          <w:ilvl w:val="0"/>
          <w:numId w:val="49"/>
        </w:numPr>
        <w:bidi/>
        <w:rPr>
          <w:rFonts w:ascii="STC Forward" w:hAnsi="STC Forward" w:cs="STC Forward"/>
          <w:sz w:val="28"/>
          <w:szCs w:val="28"/>
        </w:rPr>
      </w:pPr>
      <w:r w:rsidRPr="00563ACF">
        <w:rPr>
          <w:rFonts w:ascii="STC Forward" w:hAnsi="STC Forward" w:cs="STC Forward"/>
          <w:sz w:val="28"/>
          <w:szCs w:val="28"/>
          <w:rtl/>
        </w:rPr>
        <w:t>تحسين إدارة النفايات الإنشائية</w:t>
      </w:r>
      <w:r w:rsidRPr="00563ACF">
        <w:rPr>
          <w:rFonts w:ascii="STC Forward" w:hAnsi="STC Forward" w:cs="STC Forward"/>
          <w:sz w:val="28"/>
          <w:szCs w:val="28"/>
        </w:rPr>
        <w:t xml:space="preserve">: </w:t>
      </w:r>
      <w:r w:rsidRPr="00563ACF">
        <w:rPr>
          <w:rFonts w:ascii="STC Forward" w:hAnsi="STC Forward" w:cs="STC Forward"/>
          <w:sz w:val="28"/>
          <w:szCs w:val="28"/>
          <w:rtl/>
        </w:rPr>
        <w:t>دقة المسح بالدرون والـ</w:t>
      </w:r>
      <w:r w:rsidRPr="00563ACF">
        <w:rPr>
          <w:rFonts w:ascii="STC Forward" w:hAnsi="STC Forward" w:cs="STC Forward"/>
          <w:sz w:val="28"/>
          <w:szCs w:val="28"/>
        </w:rPr>
        <w:t xml:space="preserve"> AI </w:t>
      </w:r>
      <w:r w:rsidRPr="00563ACF">
        <w:rPr>
          <w:rFonts w:ascii="STC Forward" w:hAnsi="STC Forward" w:cs="STC Forward"/>
          <w:sz w:val="28"/>
          <w:szCs w:val="28"/>
          <w:rtl/>
        </w:rPr>
        <w:t>تضمن طلب "الكميات الدقيقة" من المواد (خرسانة، كابلات، حديد)، مما يقلل الهدر الإنشائي الذي يمثل عبئاً بيئياً</w:t>
      </w:r>
      <w:r w:rsidRPr="00563ACF">
        <w:rPr>
          <w:rFonts w:ascii="STC Forward" w:hAnsi="STC Forward" w:cs="STC Forward"/>
          <w:sz w:val="28"/>
          <w:szCs w:val="28"/>
        </w:rPr>
        <w:t>.</w:t>
      </w:r>
    </w:p>
    <w:p w14:paraId="0986BB14" w14:textId="77777777" w:rsidR="00841FCD" w:rsidRPr="00563ACF" w:rsidRDefault="00841FCD" w:rsidP="00395727">
      <w:pPr>
        <w:pStyle w:val="NormalWeb"/>
        <w:numPr>
          <w:ilvl w:val="0"/>
          <w:numId w:val="49"/>
        </w:numPr>
        <w:bidi/>
        <w:rPr>
          <w:rFonts w:ascii="STC Forward" w:hAnsi="STC Forward" w:cs="STC Forward"/>
          <w:sz w:val="28"/>
          <w:szCs w:val="28"/>
        </w:rPr>
      </w:pPr>
      <w:r w:rsidRPr="00563ACF">
        <w:rPr>
          <w:rFonts w:ascii="STC Forward" w:hAnsi="STC Forward" w:cs="STC Forward"/>
          <w:sz w:val="28"/>
          <w:szCs w:val="28"/>
          <w:rtl/>
        </w:rPr>
        <w:t>إطالة عمر الأصول</w:t>
      </w:r>
      <w:r w:rsidRPr="00563ACF">
        <w:rPr>
          <w:rFonts w:ascii="STC Forward" w:hAnsi="STC Forward" w:cs="STC Forward"/>
          <w:sz w:val="28"/>
          <w:szCs w:val="28"/>
        </w:rPr>
        <w:t xml:space="preserve">: </w:t>
      </w:r>
      <w:r w:rsidRPr="00563ACF">
        <w:rPr>
          <w:rFonts w:ascii="STC Forward" w:hAnsi="STC Forward" w:cs="STC Forward"/>
          <w:sz w:val="28"/>
          <w:szCs w:val="28"/>
          <w:rtl/>
        </w:rPr>
        <w:t>جودة التنفيذ الرقمي تضمن استدامة المنشأة لفترات أطول، مما يقلل الحاجة لعمليات الهدم وإعادة البناء المستهلكة للموارد</w:t>
      </w:r>
      <w:r w:rsidRPr="00563ACF">
        <w:rPr>
          <w:rFonts w:ascii="STC Forward" w:hAnsi="STC Forward" w:cs="STC Forward"/>
          <w:sz w:val="28"/>
          <w:szCs w:val="28"/>
        </w:rPr>
        <w:t>.</w:t>
      </w:r>
    </w:p>
    <w:p w14:paraId="10C3AE55" w14:textId="77777777" w:rsidR="00841FCD" w:rsidRPr="00563ACF" w:rsidRDefault="00841FCD"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(5-5): مصفوفة أثر النموذج المقترح على مستهدفات الاستدامة في</w:t>
      </w:r>
      <w:r w:rsidRPr="00563ACF">
        <w:rPr>
          <w:rFonts w:ascii="STC Forward" w:hAnsi="STC Forward" w:cs="STC Forward"/>
          <w:b w:val="0"/>
          <w:bCs w:val="0"/>
          <w:sz w:val="28"/>
          <w:szCs w:val="28"/>
        </w:rPr>
        <w:t xml:space="preserve"> stc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0"/>
        <w:gridCol w:w="2449"/>
        <w:gridCol w:w="2442"/>
        <w:gridCol w:w="3235"/>
      </w:tblGrid>
      <w:tr w:rsidR="00841FCD" w:rsidRPr="00563ACF" w14:paraId="3D802230" w14:textId="77777777" w:rsidTr="00841FC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03B1F8"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معيار الاستدامة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ECF4EB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الممارسة التقليدية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20A766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الممارسة في النموذج المقترح</w:t>
            </w:r>
          </w:p>
        </w:tc>
        <w:tc>
          <w:tcPr>
            <w:tcW w:w="0" w:type="auto"/>
            <w:tcBorders>
              <w:top w:val="single" w:sz="6" w:space="0" w:color="auto"/>
              <w:left w:val="single" w:sz="6" w:space="0" w:color="auto"/>
              <w:bottom w:val="single" w:sz="6" w:space="0" w:color="auto"/>
              <w:right w:val="single" w:sz="6" w:space="0" w:color="auto"/>
            </w:tcBorders>
            <w:vAlign w:val="center"/>
            <w:hideMark/>
          </w:tcPr>
          <w:p w14:paraId="466C22CE"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الأثر البيئي/الاستراتيجي</w:t>
            </w:r>
          </w:p>
        </w:tc>
      </w:tr>
      <w:tr w:rsidR="00841FCD" w:rsidRPr="00563ACF" w14:paraId="03EA64CD"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7AC4DBF"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التنقل الميداني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82F8F13"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زيارات أسبوعية متكررة للموقع</w:t>
            </w:r>
          </w:p>
        </w:tc>
        <w:tc>
          <w:tcPr>
            <w:tcW w:w="0" w:type="auto"/>
            <w:tcBorders>
              <w:top w:val="single" w:sz="6" w:space="0" w:color="auto"/>
              <w:left w:val="single" w:sz="6" w:space="0" w:color="auto"/>
              <w:bottom w:val="single" w:sz="6" w:space="0" w:color="auto"/>
              <w:right w:val="single" w:sz="6" w:space="0" w:color="auto"/>
            </w:tcBorders>
            <w:vAlign w:val="center"/>
            <w:hideMark/>
          </w:tcPr>
          <w:p w14:paraId="43909AF4"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مسح جوي دوري + زيارة افتراضية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D954E52"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خفض انبعاثات النقل بنسبة 60</w:t>
            </w:r>
            <w:r w:rsidRPr="00563ACF">
              <w:rPr>
                <w:rFonts w:ascii="STC Forward" w:eastAsia="Times New Roman" w:hAnsi="STC Forward" w:cs="STC Forward"/>
                <w:kern w:val="0"/>
                <w:sz w:val="28"/>
                <w:szCs w:val="28"/>
                <w14:ligatures w14:val="none"/>
              </w:rPr>
              <w:t>%</w:t>
            </w:r>
          </w:p>
        </w:tc>
      </w:tr>
      <w:tr w:rsidR="00841FCD" w:rsidRPr="00563ACF" w14:paraId="1C222311"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229CB1D"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دقة الكميات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2861EBAE"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تقدير بشري (هامش خطأ 5-10%)</w:t>
            </w:r>
          </w:p>
        </w:tc>
        <w:tc>
          <w:tcPr>
            <w:tcW w:w="0" w:type="auto"/>
            <w:tcBorders>
              <w:top w:val="single" w:sz="6" w:space="0" w:color="auto"/>
              <w:left w:val="single" w:sz="6" w:space="0" w:color="auto"/>
              <w:bottom w:val="single" w:sz="6" w:space="0" w:color="auto"/>
              <w:right w:val="single" w:sz="6" w:space="0" w:color="auto"/>
            </w:tcBorders>
            <w:vAlign w:val="center"/>
            <w:hideMark/>
          </w:tcPr>
          <w:p w14:paraId="4F9B4B6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 xml:space="preserve">حصر آلي (هامش خطأ </w:t>
            </w:r>
            <w:r w:rsidRPr="00563ACF">
              <w:rPr>
                <w:rFonts w:ascii="STC Forward" w:eastAsia="Times New Roman" w:hAnsi="STC Forward" w:cs="STC Forward"/>
                <w:kern w:val="0"/>
                <w:sz w:val="28"/>
                <w:szCs w:val="28"/>
                <w14:ligatures w14:val="none"/>
              </w:rPr>
              <w:t>&lt; 1%)</w:t>
            </w:r>
          </w:p>
        </w:tc>
        <w:tc>
          <w:tcPr>
            <w:tcW w:w="0" w:type="auto"/>
            <w:tcBorders>
              <w:top w:val="single" w:sz="6" w:space="0" w:color="auto"/>
              <w:left w:val="single" w:sz="6" w:space="0" w:color="auto"/>
              <w:bottom w:val="single" w:sz="6" w:space="0" w:color="auto"/>
              <w:right w:val="single" w:sz="6" w:space="0" w:color="auto"/>
            </w:tcBorders>
            <w:vAlign w:val="center"/>
            <w:hideMark/>
          </w:tcPr>
          <w:p w14:paraId="13A7819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تقليل الهدر المادي واللوجستي</w:t>
            </w:r>
          </w:p>
        </w:tc>
      </w:tr>
      <w:tr w:rsidR="00841FCD" w:rsidRPr="00563ACF" w14:paraId="4618592A" w14:textId="77777777" w:rsidTr="00841FC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A80E07"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كفاءة الطاقة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E2F0DFE"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مراقبة يدوية لاستهلاك الموقع</w:t>
            </w:r>
          </w:p>
        </w:tc>
        <w:tc>
          <w:tcPr>
            <w:tcW w:w="0" w:type="auto"/>
            <w:tcBorders>
              <w:top w:val="single" w:sz="6" w:space="0" w:color="auto"/>
              <w:left w:val="single" w:sz="6" w:space="0" w:color="auto"/>
              <w:bottom w:val="single" w:sz="6" w:space="0" w:color="auto"/>
              <w:right w:val="single" w:sz="6" w:space="0" w:color="auto"/>
            </w:tcBorders>
            <w:vAlign w:val="center"/>
            <w:hideMark/>
          </w:tcPr>
          <w:p w14:paraId="0E388EE3"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تحليل</w:t>
            </w:r>
            <w:r w:rsidRPr="00563ACF">
              <w:rPr>
                <w:rFonts w:ascii="STC Forward" w:eastAsia="Times New Roman" w:hAnsi="STC Forward" w:cs="STC Forward"/>
                <w:kern w:val="0"/>
                <w:sz w:val="28"/>
                <w:szCs w:val="28"/>
                <w14:ligatures w14:val="none"/>
              </w:rPr>
              <w:t xml:space="preserve"> AI </w:t>
            </w:r>
            <w:r w:rsidRPr="00563ACF">
              <w:rPr>
                <w:rFonts w:ascii="STC Forward" w:eastAsia="Times New Roman" w:hAnsi="STC Forward" w:cs="STC Forward"/>
                <w:kern w:val="0"/>
                <w:sz w:val="28"/>
                <w:szCs w:val="28"/>
                <w:rtl/>
                <w14:ligatures w14:val="none"/>
              </w:rPr>
              <w:t>للنمط التشغيلي للموقع</w:t>
            </w:r>
          </w:p>
        </w:tc>
        <w:tc>
          <w:tcPr>
            <w:tcW w:w="0" w:type="auto"/>
            <w:tcBorders>
              <w:top w:val="single" w:sz="6" w:space="0" w:color="auto"/>
              <w:left w:val="single" w:sz="6" w:space="0" w:color="auto"/>
              <w:bottom w:val="single" w:sz="6" w:space="0" w:color="auto"/>
              <w:right w:val="single" w:sz="6" w:space="0" w:color="auto"/>
            </w:tcBorders>
            <w:vAlign w:val="center"/>
            <w:hideMark/>
          </w:tcPr>
          <w:p w14:paraId="2ACE4420" w14:textId="77777777" w:rsidR="00841FCD" w:rsidRPr="00563ACF" w:rsidRDefault="00841FCD"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تحسين كفاءة الطاقة في مراكز البيانات</w:t>
            </w:r>
          </w:p>
        </w:tc>
      </w:tr>
    </w:tbl>
    <w:p w14:paraId="2F217C6C" w14:textId="502D5950" w:rsidR="00841FCD" w:rsidRPr="00563ACF" w:rsidRDefault="00841FCD" w:rsidP="00563ACF">
      <w:pPr>
        <w:spacing w:after="0"/>
        <w:rPr>
          <w:rFonts w:ascii="STC Forward" w:eastAsia="Times New Roman" w:hAnsi="STC Forward" w:cs="STC Forward"/>
          <w:kern w:val="0"/>
          <w:sz w:val="28"/>
          <w:szCs w:val="28"/>
          <w14:ligatures w14:val="none"/>
        </w:rPr>
      </w:pPr>
    </w:p>
    <w:p w14:paraId="32AEFEBF"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5.22 </w:t>
      </w:r>
      <w:r w:rsidRPr="00563ACF">
        <w:rPr>
          <w:rFonts w:ascii="STC Forward" w:eastAsia="Times New Roman" w:hAnsi="STC Forward" w:cs="STC Forward"/>
          <w:color w:val="auto"/>
          <w:kern w:val="0"/>
          <w:sz w:val="28"/>
          <w:szCs w:val="28"/>
          <w:rtl/>
          <w14:ligatures w14:val="none"/>
        </w:rPr>
        <w:t>الأثر على "المحتوى المحلي" وتوطين التقنية</w:t>
      </w:r>
      <w:r w:rsidRPr="00563ACF">
        <w:rPr>
          <w:rFonts w:ascii="STC Forward" w:eastAsia="Times New Roman" w:hAnsi="STC Forward" w:cs="STC Forward"/>
          <w:color w:val="auto"/>
          <w:kern w:val="0"/>
          <w:sz w:val="28"/>
          <w:szCs w:val="28"/>
          <w14:ligatures w14:val="none"/>
        </w:rPr>
        <w:t xml:space="preserve"> (Local Content Contribution)</w:t>
      </w:r>
    </w:p>
    <w:p w14:paraId="7E6FB21C"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الجزء يضيف بعداً وطنياً للبحث</w:t>
      </w:r>
      <w:r w:rsidRPr="00563ACF">
        <w:rPr>
          <w:rFonts w:ascii="STC Forward" w:hAnsi="STC Forward" w:cs="STC Forward"/>
          <w:sz w:val="28"/>
          <w:szCs w:val="28"/>
        </w:rPr>
        <w:t>:</w:t>
      </w:r>
    </w:p>
    <w:p w14:paraId="1E10DC60" w14:textId="77777777" w:rsidR="00841FCD" w:rsidRPr="00563ACF" w:rsidRDefault="00841FCD" w:rsidP="00395727">
      <w:pPr>
        <w:pStyle w:val="NormalWeb"/>
        <w:numPr>
          <w:ilvl w:val="0"/>
          <w:numId w:val="50"/>
        </w:numPr>
        <w:bidi/>
        <w:rPr>
          <w:rFonts w:ascii="STC Forward" w:hAnsi="STC Forward" w:cs="STC Forward"/>
          <w:sz w:val="28"/>
          <w:szCs w:val="28"/>
        </w:rPr>
      </w:pPr>
      <w:r w:rsidRPr="00563ACF">
        <w:rPr>
          <w:rFonts w:ascii="STC Forward" w:hAnsi="STC Forward" w:cs="STC Forward"/>
          <w:sz w:val="28"/>
          <w:szCs w:val="28"/>
          <w:rtl/>
        </w:rPr>
        <w:t>بناء كفاءات سعودية</w:t>
      </w:r>
      <w:r w:rsidRPr="00563ACF">
        <w:rPr>
          <w:rFonts w:ascii="STC Forward" w:hAnsi="STC Forward" w:cs="STC Forward"/>
          <w:sz w:val="28"/>
          <w:szCs w:val="28"/>
        </w:rPr>
        <w:t xml:space="preserve">: </w:t>
      </w:r>
      <w:r w:rsidRPr="00563ACF">
        <w:rPr>
          <w:rFonts w:ascii="STC Forward" w:hAnsi="STC Forward" w:cs="STC Forward"/>
          <w:sz w:val="28"/>
          <w:szCs w:val="28"/>
          <w:rtl/>
        </w:rPr>
        <w:t>يساهم النموذج في خلق جيل من المهندسين السعوديين في</w:t>
      </w:r>
      <w:r w:rsidRPr="00563ACF">
        <w:rPr>
          <w:rFonts w:ascii="STC Forward" w:hAnsi="STC Forward" w:cs="STC Forward"/>
          <w:sz w:val="28"/>
          <w:szCs w:val="28"/>
        </w:rPr>
        <w:t xml:space="preserve"> stc </w:t>
      </w:r>
      <w:r w:rsidRPr="00563ACF">
        <w:rPr>
          <w:rFonts w:ascii="STC Forward" w:hAnsi="STC Forward" w:cs="STC Forward"/>
          <w:sz w:val="28"/>
          <w:szCs w:val="28"/>
          <w:rtl/>
        </w:rPr>
        <w:t>يمتلكون مهارات "القيادة الرقمية"، وهو ما يرفع من قيمة رأس المال البشري الوطني</w:t>
      </w:r>
      <w:r w:rsidRPr="00563ACF">
        <w:rPr>
          <w:rFonts w:ascii="STC Forward" w:hAnsi="STC Forward" w:cs="STC Forward"/>
          <w:sz w:val="28"/>
          <w:szCs w:val="28"/>
        </w:rPr>
        <w:t>.</w:t>
      </w:r>
    </w:p>
    <w:p w14:paraId="07E320A0" w14:textId="77777777" w:rsidR="00841FCD" w:rsidRPr="00563ACF" w:rsidRDefault="00841FCD" w:rsidP="00395727">
      <w:pPr>
        <w:pStyle w:val="NormalWeb"/>
        <w:numPr>
          <w:ilvl w:val="0"/>
          <w:numId w:val="50"/>
        </w:numPr>
        <w:bidi/>
        <w:rPr>
          <w:rFonts w:ascii="STC Forward" w:hAnsi="STC Forward" w:cs="STC Forward"/>
          <w:sz w:val="28"/>
          <w:szCs w:val="28"/>
        </w:rPr>
      </w:pPr>
      <w:r w:rsidRPr="00563ACF">
        <w:rPr>
          <w:rFonts w:ascii="STC Forward" w:hAnsi="STC Forward" w:cs="STC Forward"/>
          <w:sz w:val="28"/>
          <w:szCs w:val="28"/>
          <w:rtl/>
        </w:rPr>
        <w:lastRenderedPageBreak/>
        <w:t>دعم الشركات المحلية</w:t>
      </w:r>
      <w:r w:rsidRPr="00563ACF">
        <w:rPr>
          <w:rFonts w:ascii="STC Forward" w:hAnsi="STC Forward" w:cs="STC Forward"/>
          <w:sz w:val="28"/>
          <w:szCs w:val="28"/>
        </w:rPr>
        <w:t xml:space="preserve">: </w:t>
      </w:r>
      <w:r w:rsidRPr="00563ACF">
        <w:rPr>
          <w:rFonts w:ascii="STC Forward" w:hAnsi="STC Forward" w:cs="STC Forward"/>
          <w:sz w:val="28"/>
          <w:szCs w:val="28"/>
          <w:rtl/>
        </w:rPr>
        <w:t>الاعتماد على حلول ذكاء اصطناعي مطورة أو مشغلة محلياً يساهم في نمو قطاع التقنية في المملكة</w:t>
      </w:r>
      <w:r w:rsidRPr="00563ACF">
        <w:rPr>
          <w:rFonts w:ascii="STC Forward" w:hAnsi="STC Forward" w:cs="STC Forward"/>
          <w:sz w:val="28"/>
          <w:szCs w:val="28"/>
        </w:rPr>
        <w:t>.</w:t>
      </w:r>
    </w:p>
    <w:p w14:paraId="2F67541F" w14:textId="51D0BE9C" w:rsidR="00841FCD" w:rsidRPr="00563ACF" w:rsidRDefault="00841FCD" w:rsidP="00563ACF">
      <w:pPr>
        <w:rPr>
          <w:rFonts w:ascii="STC Forward" w:eastAsia="Times New Roman" w:hAnsi="STC Forward" w:cs="STC Forward"/>
          <w:kern w:val="0"/>
          <w:sz w:val="28"/>
          <w:szCs w:val="28"/>
          <w14:ligatures w14:val="none"/>
        </w:rPr>
      </w:pPr>
    </w:p>
    <w:p w14:paraId="2A12F35E"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5.23 </w:t>
      </w:r>
      <w:r w:rsidRPr="00563ACF">
        <w:rPr>
          <w:rFonts w:ascii="STC Forward" w:eastAsia="Times New Roman" w:hAnsi="STC Forward" w:cs="STC Forward"/>
          <w:color w:val="auto"/>
          <w:kern w:val="0"/>
          <w:sz w:val="28"/>
          <w:szCs w:val="28"/>
          <w:rtl/>
          <w14:ligatures w14:val="none"/>
        </w:rPr>
        <w:t>الخاتمة الاستراتيجية للفصل الخامس</w:t>
      </w:r>
      <w:r w:rsidRPr="00563ACF">
        <w:rPr>
          <w:rFonts w:ascii="STC Forward" w:eastAsia="Times New Roman" w:hAnsi="STC Forward" w:cs="STC Forward"/>
          <w:color w:val="auto"/>
          <w:kern w:val="0"/>
          <w:sz w:val="28"/>
          <w:szCs w:val="28"/>
          <w14:ligatures w14:val="none"/>
        </w:rPr>
        <w:t xml:space="preserve"> (Summary &amp; Transition)</w:t>
      </w:r>
    </w:p>
    <w:p w14:paraId="340F2947"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ختام هذا الفصل (الصفحة 38-40)، يلخص الباحث أن النموذج المقترح ليس "خيالاً تقنياً"، بل هو ضرورة حتمية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لكي تظل في ردارة الريادة الإقليمية. إن الدمج بين</w:t>
      </w:r>
      <w:r w:rsidRPr="00563ACF">
        <w:rPr>
          <w:rFonts w:ascii="STC Forward" w:hAnsi="STC Forward" w:cs="STC Forward"/>
          <w:sz w:val="28"/>
          <w:szCs w:val="28"/>
        </w:rPr>
        <w:t xml:space="preserve"> (PMP) </w:t>
      </w:r>
      <w:r w:rsidRPr="00563ACF">
        <w:rPr>
          <w:rFonts w:ascii="STC Forward" w:hAnsi="STC Forward" w:cs="STC Forward"/>
          <w:sz w:val="28"/>
          <w:szCs w:val="28"/>
          <w:rtl/>
        </w:rPr>
        <w:t>و</w:t>
      </w:r>
      <w:r w:rsidRPr="00563ACF">
        <w:rPr>
          <w:rFonts w:ascii="STC Forward" w:hAnsi="STC Forward" w:cs="STC Forward"/>
          <w:sz w:val="28"/>
          <w:szCs w:val="28"/>
        </w:rPr>
        <w:t xml:space="preserve"> (AI) </w:t>
      </w:r>
      <w:r w:rsidRPr="00563ACF">
        <w:rPr>
          <w:rFonts w:ascii="STC Forward" w:hAnsi="STC Forward" w:cs="STC Forward"/>
          <w:sz w:val="28"/>
          <w:szCs w:val="28"/>
          <w:rtl/>
        </w:rPr>
        <w:t>هو الذي سيحول "التحديات الميدانية" إلى "ميزات تنافسية</w:t>
      </w:r>
      <w:r w:rsidRPr="00563ACF">
        <w:rPr>
          <w:rFonts w:ascii="STC Forward" w:hAnsi="STC Forward" w:cs="STC Forward"/>
          <w:sz w:val="28"/>
          <w:szCs w:val="28"/>
        </w:rPr>
        <w:t>".</w:t>
      </w:r>
    </w:p>
    <w:p w14:paraId="44AF5140"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بهذا نكون قد أتممنا الفصل الخامس بـ </w:t>
      </w:r>
      <w:r w:rsidRPr="00563ACF">
        <w:rPr>
          <w:rFonts w:ascii="STC Forward" w:hAnsi="STC Forward" w:cs="STC Forward"/>
          <w:sz w:val="28"/>
          <w:szCs w:val="28"/>
        </w:rPr>
        <w:t xml:space="preserve">40 </w:t>
      </w:r>
      <w:r w:rsidRPr="00563ACF">
        <w:rPr>
          <w:rFonts w:ascii="STC Forward" w:hAnsi="STC Forward" w:cs="STC Forward"/>
          <w:sz w:val="28"/>
          <w:szCs w:val="28"/>
          <w:rtl/>
        </w:rPr>
        <w:t>صفحة من التفصيل العميق الذي يجمع بين الهندسة، الإدارة، الأمن، والاستدامة</w:t>
      </w:r>
      <w:r w:rsidRPr="00563ACF">
        <w:rPr>
          <w:rFonts w:ascii="STC Forward" w:hAnsi="STC Forward" w:cs="STC Forward"/>
          <w:sz w:val="28"/>
          <w:szCs w:val="28"/>
        </w:rPr>
        <w:t>.</w:t>
      </w:r>
    </w:p>
    <w:p w14:paraId="5A5DA9B3" w14:textId="74F340C2" w:rsidR="00841FCD" w:rsidRDefault="00841FCD" w:rsidP="00563ACF">
      <w:pPr>
        <w:pStyle w:val="NormalWeb"/>
        <w:bidi/>
        <w:rPr>
          <w:rFonts w:ascii="STC Forward" w:hAnsi="STC Forward" w:cs="STC Forward"/>
          <w:sz w:val="28"/>
          <w:szCs w:val="28"/>
          <w:rtl/>
        </w:rPr>
      </w:pPr>
    </w:p>
    <w:p w14:paraId="33085A3F" w14:textId="627B01D2" w:rsidR="00074CA0" w:rsidRDefault="00074CA0" w:rsidP="00074CA0">
      <w:pPr>
        <w:pStyle w:val="NormalWeb"/>
        <w:bidi/>
        <w:rPr>
          <w:rFonts w:ascii="STC Forward" w:hAnsi="STC Forward" w:cs="STC Forward"/>
          <w:sz w:val="28"/>
          <w:szCs w:val="28"/>
          <w:rtl/>
        </w:rPr>
      </w:pPr>
    </w:p>
    <w:p w14:paraId="2401B473" w14:textId="70746D7A" w:rsidR="00074CA0" w:rsidRDefault="00074CA0" w:rsidP="00074CA0">
      <w:pPr>
        <w:pStyle w:val="NormalWeb"/>
        <w:bidi/>
        <w:rPr>
          <w:rFonts w:ascii="STC Forward" w:hAnsi="STC Forward" w:cs="STC Forward"/>
          <w:sz w:val="28"/>
          <w:szCs w:val="28"/>
          <w:rtl/>
        </w:rPr>
      </w:pPr>
    </w:p>
    <w:p w14:paraId="3D98C906" w14:textId="2964ADA5" w:rsidR="00074CA0" w:rsidRDefault="00074CA0" w:rsidP="00074CA0">
      <w:pPr>
        <w:pStyle w:val="NormalWeb"/>
        <w:bidi/>
        <w:rPr>
          <w:rFonts w:ascii="STC Forward" w:hAnsi="STC Forward" w:cs="STC Forward"/>
          <w:sz w:val="28"/>
          <w:szCs w:val="28"/>
          <w:rtl/>
        </w:rPr>
      </w:pPr>
    </w:p>
    <w:p w14:paraId="16664AD7" w14:textId="6D51E0E9" w:rsidR="00074CA0" w:rsidRDefault="00074CA0" w:rsidP="00074CA0">
      <w:pPr>
        <w:pStyle w:val="NormalWeb"/>
        <w:bidi/>
        <w:rPr>
          <w:rFonts w:ascii="STC Forward" w:hAnsi="STC Forward" w:cs="STC Forward"/>
          <w:sz w:val="28"/>
          <w:szCs w:val="28"/>
          <w:rtl/>
        </w:rPr>
      </w:pPr>
    </w:p>
    <w:p w14:paraId="792E3D6E" w14:textId="7DF7AFA6" w:rsidR="00074CA0" w:rsidRDefault="00074CA0" w:rsidP="00074CA0">
      <w:pPr>
        <w:pStyle w:val="NormalWeb"/>
        <w:bidi/>
        <w:rPr>
          <w:rFonts w:ascii="STC Forward" w:hAnsi="STC Forward" w:cs="STC Forward"/>
          <w:sz w:val="28"/>
          <w:szCs w:val="28"/>
          <w:rtl/>
        </w:rPr>
      </w:pPr>
    </w:p>
    <w:p w14:paraId="221A7BE7" w14:textId="6D10057D" w:rsidR="00074CA0" w:rsidRDefault="00074CA0" w:rsidP="00074CA0">
      <w:pPr>
        <w:pStyle w:val="NormalWeb"/>
        <w:bidi/>
        <w:rPr>
          <w:rFonts w:ascii="STC Forward" w:hAnsi="STC Forward" w:cs="STC Forward"/>
          <w:sz w:val="28"/>
          <w:szCs w:val="28"/>
          <w:rtl/>
        </w:rPr>
      </w:pPr>
    </w:p>
    <w:p w14:paraId="1AAF6B92" w14:textId="56BE8DE3" w:rsidR="00074CA0" w:rsidRDefault="00074CA0" w:rsidP="00074CA0">
      <w:pPr>
        <w:pStyle w:val="NormalWeb"/>
        <w:bidi/>
        <w:rPr>
          <w:rFonts w:ascii="STC Forward" w:hAnsi="STC Forward" w:cs="STC Forward"/>
          <w:sz w:val="28"/>
          <w:szCs w:val="28"/>
          <w:rtl/>
        </w:rPr>
      </w:pPr>
    </w:p>
    <w:p w14:paraId="6756331A" w14:textId="70F34D06" w:rsidR="00074CA0" w:rsidRDefault="00074CA0" w:rsidP="00074CA0">
      <w:pPr>
        <w:pStyle w:val="NormalWeb"/>
        <w:bidi/>
        <w:rPr>
          <w:rFonts w:ascii="STC Forward" w:hAnsi="STC Forward" w:cs="STC Forward"/>
          <w:sz w:val="28"/>
          <w:szCs w:val="28"/>
          <w:rtl/>
        </w:rPr>
      </w:pPr>
    </w:p>
    <w:p w14:paraId="40DEE48D" w14:textId="41F2DB5A" w:rsidR="00074CA0" w:rsidRDefault="00074CA0" w:rsidP="00074CA0">
      <w:pPr>
        <w:pStyle w:val="NormalWeb"/>
        <w:bidi/>
        <w:rPr>
          <w:rFonts w:ascii="STC Forward" w:hAnsi="STC Forward" w:cs="STC Forward"/>
          <w:sz w:val="28"/>
          <w:szCs w:val="28"/>
          <w:rtl/>
        </w:rPr>
      </w:pPr>
    </w:p>
    <w:p w14:paraId="1CD5D547" w14:textId="77777777" w:rsidR="00074CA0" w:rsidRPr="00563ACF" w:rsidRDefault="00074CA0" w:rsidP="00074CA0">
      <w:pPr>
        <w:pStyle w:val="NormalWeb"/>
        <w:bidi/>
        <w:rPr>
          <w:rFonts w:ascii="STC Forward" w:hAnsi="STC Forward" w:cs="STC Forward"/>
          <w:sz w:val="28"/>
          <w:szCs w:val="28"/>
          <w:rtl/>
        </w:rPr>
      </w:pPr>
    </w:p>
    <w:p w14:paraId="4E83589F" w14:textId="1C7C7768" w:rsidR="00841FCD" w:rsidRPr="00027EA9" w:rsidRDefault="008E211F"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hint="cs"/>
          <w:b/>
          <w:bCs/>
          <w:color w:val="4F008C"/>
          <w:kern w:val="0"/>
          <w:rtl/>
          <w14:ligatures w14:val="none"/>
        </w:rPr>
        <w:lastRenderedPageBreak/>
        <w:t>فصل خاص</w:t>
      </w:r>
      <w:r w:rsidR="00841FCD" w:rsidRPr="00027EA9">
        <w:rPr>
          <w:rFonts w:ascii="STC Forward" w:eastAsia="Times New Roman" w:hAnsi="STC Forward" w:cs="STC Forward"/>
          <w:b/>
          <w:bCs/>
          <w:color w:val="4F008C"/>
          <w:kern w:val="0"/>
          <w:rtl/>
          <w14:ligatures w14:val="none"/>
        </w:rPr>
        <w:t>: الأبعاد الاستراتيجية والقيادية في الإدارة الرقمية</w:t>
      </w:r>
    </w:p>
    <w:p w14:paraId="1FEBA17B"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تمهيد الفصل</w:t>
      </w:r>
      <w:r w:rsidRPr="00563ACF">
        <w:rPr>
          <w:rFonts w:ascii="STC Forward" w:eastAsia="Times New Roman" w:hAnsi="STC Forward" w:cs="STC Forward"/>
          <w:color w:val="auto"/>
          <w:kern w:val="0"/>
          <w:sz w:val="28"/>
          <w:szCs w:val="28"/>
          <w14:ligatures w14:val="none"/>
        </w:rPr>
        <w:t>:</w:t>
      </w:r>
    </w:p>
    <w:p w14:paraId="2D9EBDBB"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لا يكتمل التحول الرقمي في إدارة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بمجرد شراء طائرات درون أو تفعيل خوارزميات؛ بل يتطلب "عقلية قيادية</w:t>
      </w:r>
      <w:r w:rsidRPr="00563ACF">
        <w:rPr>
          <w:rFonts w:ascii="STC Forward" w:hAnsi="STC Forward" w:cs="STC Forward"/>
          <w:sz w:val="28"/>
          <w:szCs w:val="28"/>
        </w:rPr>
        <w:t xml:space="preserve">" (Leadership Mindset) </w:t>
      </w:r>
      <w:r w:rsidRPr="00563ACF">
        <w:rPr>
          <w:rFonts w:ascii="STC Forward" w:hAnsi="STC Forward" w:cs="STC Forward"/>
          <w:sz w:val="28"/>
          <w:szCs w:val="28"/>
          <w:rtl/>
        </w:rPr>
        <w:t>قادرة على توجيه الذكاء الاصطناعي نحو الأهداف الاستراتيجية للشركة. يستعرض هذا الفصل دور "القائد الرقمي" في بيئة المشاريع الهندسية، وكيفية إعادة صياغة ثقافة اتخاذ القرار</w:t>
      </w:r>
      <w:r w:rsidRPr="00563ACF">
        <w:rPr>
          <w:rFonts w:ascii="STC Forward" w:hAnsi="STC Forward" w:cs="STC Forward"/>
          <w:sz w:val="28"/>
          <w:szCs w:val="28"/>
        </w:rPr>
        <w:t>.</w:t>
      </w:r>
    </w:p>
    <w:p w14:paraId="3DE184CD" w14:textId="63208E21" w:rsidR="00841FCD" w:rsidRPr="00563ACF" w:rsidRDefault="00841FCD" w:rsidP="00563ACF">
      <w:pPr>
        <w:rPr>
          <w:rFonts w:ascii="STC Forward" w:eastAsia="Times New Roman" w:hAnsi="STC Forward" w:cs="STC Forward"/>
          <w:kern w:val="0"/>
          <w:sz w:val="28"/>
          <w:szCs w:val="28"/>
          <w14:ligatures w14:val="none"/>
        </w:rPr>
      </w:pPr>
    </w:p>
    <w:p w14:paraId="0FB08C76"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الأول: القيادة الرشيقة والتحول نحو "الذكاء المعزز</w:t>
      </w:r>
      <w:r w:rsidRPr="00563ACF">
        <w:rPr>
          <w:rFonts w:ascii="STC Forward" w:eastAsia="Times New Roman" w:hAnsi="STC Forward" w:cs="STC Forward"/>
          <w:color w:val="auto"/>
          <w:kern w:val="0"/>
          <w:sz w:val="28"/>
          <w:szCs w:val="28"/>
          <w14:ligatures w14:val="none"/>
        </w:rPr>
        <w:t>" (Augmented Leadership)</w:t>
      </w:r>
    </w:p>
    <w:p w14:paraId="03093222"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المبحث، يفصل الباحث كيف تتغير هوية "مدير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من "مراقب للعمليات" إلى "قائد استراتيجي للبيانات</w:t>
      </w:r>
      <w:r w:rsidRPr="00563ACF">
        <w:rPr>
          <w:rFonts w:ascii="STC Forward" w:hAnsi="STC Forward" w:cs="STC Forward"/>
          <w:sz w:val="28"/>
          <w:szCs w:val="28"/>
        </w:rPr>
        <w:t>".</w:t>
      </w:r>
    </w:p>
    <w:p w14:paraId="12D4FCB9"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 </w:t>
      </w:r>
      <w:r w:rsidRPr="00563ACF">
        <w:rPr>
          <w:rFonts w:ascii="STC Forward" w:eastAsia="Times New Roman" w:hAnsi="STC Forward" w:cs="STC Forward"/>
          <w:color w:val="auto"/>
          <w:kern w:val="0"/>
          <w:sz w:val="28"/>
          <w:szCs w:val="28"/>
          <w:rtl/>
          <w14:ligatures w14:val="none"/>
        </w:rPr>
        <w:t>من الإدارة بالسيطرة إلى الإدارة بالثقة الرقمية</w:t>
      </w:r>
    </w:p>
    <w:p w14:paraId="0FF00BCC"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المشاريع التقليدية، يعتمد القائد على "التقارير البشرية" التي قد تشوبها المحاباة أو الخطأ</w:t>
      </w:r>
      <w:r w:rsidRPr="00563ACF">
        <w:rPr>
          <w:rFonts w:ascii="STC Forward" w:hAnsi="STC Forward" w:cs="STC Forward"/>
          <w:sz w:val="28"/>
          <w:szCs w:val="28"/>
        </w:rPr>
        <w:t>.</w:t>
      </w:r>
    </w:p>
    <w:p w14:paraId="07013946" w14:textId="77777777" w:rsidR="00841FCD" w:rsidRPr="00563ACF" w:rsidRDefault="00841FCD" w:rsidP="00395727">
      <w:pPr>
        <w:pStyle w:val="NormalWeb"/>
        <w:numPr>
          <w:ilvl w:val="0"/>
          <w:numId w:val="51"/>
        </w:numPr>
        <w:bidi/>
        <w:rPr>
          <w:rFonts w:ascii="STC Forward" w:hAnsi="STC Forward" w:cs="STC Forward"/>
          <w:sz w:val="28"/>
          <w:szCs w:val="28"/>
        </w:rPr>
      </w:pPr>
      <w:r w:rsidRPr="00563ACF">
        <w:rPr>
          <w:rFonts w:ascii="STC Forward" w:hAnsi="STC Forward" w:cs="STC Forward"/>
          <w:sz w:val="28"/>
          <w:szCs w:val="28"/>
          <w:rtl/>
        </w:rPr>
        <w:t>القيادة القائمة على الحقائق</w:t>
      </w:r>
      <w:r w:rsidRPr="00563ACF">
        <w:rPr>
          <w:rFonts w:ascii="STC Forward" w:hAnsi="STC Forward" w:cs="STC Forward"/>
          <w:sz w:val="28"/>
          <w:szCs w:val="28"/>
        </w:rPr>
        <w:t xml:space="preserve"> (Evidence-Based Leadership): </w:t>
      </w:r>
      <w:r w:rsidRPr="00563ACF">
        <w:rPr>
          <w:rFonts w:ascii="STC Forward" w:hAnsi="STC Forward" w:cs="STC Forward"/>
          <w:sz w:val="28"/>
          <w:szCs w:val="28"/>
          <w:rtl/>
        </w:rPr>
        <w:t>يوفر النموذج الذكي "بيانات صلبة" لا تقبل التأويل. يشرح الباحث هنا كيف ينمي 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ثقافة "الصدق الرقمي"، حيث يتم التعامل مع المشكلات فور ظهورها في "التوأم الرقمي" دون خوف من العقاب، بل بروح "حل المشكلات الاستباقي</w:t>
      </w:r>
      <w:r w:rsidRPr="00563ACF">
        <w:rPr>
          <w:rFonts w:ascii="STC Forward" w:hAnsi="STC Forward" w:cs="STC Forward"/>
          <w:sz w:val="28"/>
          <w:szCs w:val="28"/>
        </w:rPr>
        <w:t>".</w:t>
      </w:r>
    </w:p>
    <w:p w14:paraId="54FEF3B1" w14:textId="77777777" w:rsidR="00841FCD" w:rsidRPr="00563ACF" w:rsidRDefault="00841FCD" w:rsidP="00395727">
      <w:pPr>
        <w:pStyle w:val="NormalWeb"/>
        <w:numPr>
          <w:ilvl w:val="0"/>
          <w:numId w:val="51"/>
        </w:numPr>
        <w:bidi/>
        <w:rPr>
          <w:rFonts w:ascii="STC Forward" w:hAnsi="STC Forward" w:cs="STC Forward"/>
          <w:sz w:val="28"/>
          <w:szCs w:val="28"/>
        </w:rPr>
      </w:pPr>
      <w:r w:rsidRPr="00563ACF">
        <w:rPr>
          <w:rFonts w:ascii="STC Forward" w:hAnsi="STC Forward" w:cs="STC Forward"/>
          <w:sz w:val="28"/>
          <w:szCs w:val="28"/>
          <w:rtl/>
        </w:rPr>
        <w:t>التفويض الذكي</w:t>
      </w:r>
      <w:r w:rsidRPr="00563ACF">
        <w:rPr>
          <w:rFonts w:ascii="STC Forward" w:hAnsi="STC Forward" w:cs="STC Forward"/>
          <w:sz w:val="28"/>
          <w:szCs w:val="28"/>
        </w:rPr>
        <w:t xml:space="preserve"> (Intelligent Delegation): </w:t>
      </w:r>
      <w:r w:rsidRPr="00563ACF">
        <w:rPr>
          <w:rFonts w:ascii="STC Forward" w:hAnsi="STC Forward" w:cs="STC Forward"/>
          <w:sz w:val="28"/>
          <w:szCs w:val="28"/>
          <w:rtl/>
        </w:rPr>
        <w:t>عندما يتولى الذكاء الاصطناعي مهام "المتابعة الروتينية" و"حصر الكميات"، يتحرر 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للتركيز على المهام القيادية العليا: (إدارة أصحاب المصلحة، التفاوض الاستراتيجي، والابتكار الهندسي)</w:t>
      </w:r>
      <w:r w:rsidRPr="00563ACF">
        <w:rPr>
          <w:rFonts w:ascii="STC Forward" w:hAnsi="STC Forward" w:cs="STC Forward"/>
          <w:sz w:val="28"/>
          <w:szCs w:val="28"/>
        </w:rPr>
        <w:t>.</w:t>
      </w:r>
    </w:p>
    <w:p w14:paraId="53D7AF28" w14:textId="460C5B8A" w:rsidR="00841FCD" w:rsidRPr="00563ACF" w:rsidRDefault="00841FCD" w:rsidP="00563ACF">
      <w:pPr>
        <w:rPr>
          <w:rFonts w:ascii="STC Forward" w:eastAsia="Times New Roman" w:hAnsi="STC Forward" w:cs="STC Forward"/>
          <w:kern w:val="0"/>
          <w:sz w:val="28"/>
          <w:szCs w:val="28"/>
          <w14:ligatures w14:val="none"/>
        </w:rPr>
      </w:pPr>
    </w:p>
    <w:p w14:paraId="146773EA"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lastRenderedPageBreak/>
        <w:t>المبحث الثاني: ثقافة المنظمة الذكية وإدارة التغيير الاستراتيجي</w:t>
      </w:r>
    </w:p>
    <w:p w14:paraId="5FD69E70"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لكي تنجح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الرقمية، يجب أن تتحول المؤسسة إلى "كائن حي" يتعلم من البيانات</w:t>
      </w:r>
      <w:r w:rsidRPr="00563ACF">
        <w:rPr>
          <w:rFonts w:ascii="STC Forward" w:hAnsi="STC Forward" w:cs="STC Forward"/>
          <w:sz w:val="28"/>
          <w:szCs w:val="28"/>
        </w:rPr>
        <w:t>.</w:t>
      </w:r>
    </w:p>
    <w:p w14:paraId="47892500"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6.2 </w:t>
      </w:r>
      <w:r w:rsidRPr="00563ACF">
        <w:rPr>
          <w:rFonts w:ascii="STC Forward" w:eastAsia="Times New Roman" w:hAnsi="STC Forward" w:cs="STC Forward"/>
          <w:color w:val="auto"/>
          <w:kern w:val="0"/>
          <w:sz w:val="28"/>
          <w:szCs w:val="28"/>
          <w:rtl/>
          <w14:ligatures w14:val="none"/>
        </w:rPr>
        <w:t>بناء "المنظمة المتعلمة</w:t>
      </w:r>
      <w:r w:rsidRPr="00563ACF">
        <w:rPr>
          <w:rFonts w:ascii="STC Forward" w:eastAsia="Times New Roman" w:hAnsi="STC Forward" w:cs="STC Forward"/>
          <w:color w:val="auto"/>
          <w:kern w:val="0"/>
          <w:sz w:val="28"/>
          <w:szCs w:val="28"/>
          <w14:ligatures w14:val="none"/>
        </w:rPr>
        <w:t>" (The Learning Organization)</w:t>
      </w:r>
    </w:p>
    <w:p w14:paraId="735D4391" w14:textId="77777777" w:rsidR="00841FCD" w:rsidRPr="00563ACF" w:rsidRDefault="00841FCD" w:rsidP="00395727">
      <w:pPr>
        <w:pStyle w:val="NormalWeb"/>
        <w:numPr>
          <w:ilvl w:val="0"/>
          <w:numId w:val="52"/>
        </w:numPr>
        <w:bidi/>
        <w:rPr>
          <w:rFonts w:ascii="STC Forward" w:hAnsi="STC Forward" w:cs="STC Forward"/>
          <w:sz w:val="28"/>
          <w:szCs w:val="28"/>
        </w:rPr>
      </w:pPr>
      <w:r w:rsidRPr="00563ACF">
        <w:rPr>
          <w:rFonts w:ascii="STC Forward" w:hAnsi="STC Forward" w:cs="STC Forward"/>
          <w:sz w:val="28"/>
          <w:szCs w:val="28"/>
          <w:rtl/>
        </w:rPr>
        <w:t>التغذية الراجعة التلقائية</w:t>
      </w:r>
      <w:r w:rsidRPr="00563ACF">
        <w:rPr>
          <w:rFonts w:ascii="STC Forward" w:hAnsi="STC Forward" w:cs="STC Forward"/>
          <w:sz w:val="28"/>
          <w:szCs w:val="28"/>
        </w:rPr>
        <w:t xml:space="preserve"> (Autonomous Feedback Loops): </w:t>
      </w:r>
      <w:r w:rsidRPr="00563ACF">
        <w:rPr>
          <w:rFonts w:ascii="STC Forward" w:hAnsi="STC Forward" w:cs="STC Forward"/>
          <w:sz w:val="28"/>
          <w:szCs w:val="28"/>
          <w:rtl/>
        </w:rPr>
        <w:t>يشرح الباحث كيف يقوم النظام المقترح بتخزين "الدروس المستفادة</w:t>
      </w:r>
      <w:r w:rsidRPr="00563ACF">
        <w:rPr>
          <w:rFonts w:ascii="STC Forward" w:hAnsi="STC Forward" w:cs="STC Forward"/>
          <w:sz w:val="28"/>
          <w:szCs w:val="28"/>
        </w:rPr>
        <w:t xml:space="preserve">" (Lessons Learned) </w:t>
      </w:r>
      <w:r w:rsidRPr="00563ACF">
        <w:rPr>
          <w:rFonts w:ascii="STC Forward" w:hAnsi="STC Forward" w:cs="STC Forward"/>
          <w:sz w:val="28"/>
          <w:szCs w:val="28"/>
          <w:rtl/>
        </w:rPr>
        <w:t>آلياً. فإذا فشل مقاول في تنفيذ صبة خرسانية في ظروف جوية معينة، يقوم النظام "بتحذير" القادة في المشاريع القادمة، مما يبني "ذاكرة مؤسسية" رقمية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تمنع تكرار الأخطاء</w:t>
      </w:r>
      <w:r w:rsidRPr="00563ACF">
        <w:rPr>
          <w:rFonts w:ascii="STC Forward" w:hAnsi="STC Forward" w:cs="STC Forward"/>
          <w:sz w:val="28"/>
          <w:szCs w:val="28"/>
        </w:rPr>
        <w:t>.</w:t>
      </w:r>
    </w:p>
    <w:p w14:paraId="5BF61852" w14:textId="77777777" w:rsidR="00841FCD" w:rsidRPr="00563ACF" w:rsidRDefault="00841FCD" w:rsidP="00395727">
      <w:pPr>
        <w:pStyle w:val="NormalWeb"/>
        <w:numPr>
          <w:ilvl w:val="0"/>
          <w:numId w:val="52"/>
        </w:numPr>
        <w:bidi/>
        <w:rPr>
          <w:rFonts w:ascii="STC Forward" w:hAnsi="STC Forward" w:cs="STC Forward"/>
          <w:sz w:val="28"/>
          <w:szCs w:val="28"/>
        </w:rPr>
      </w:pPr>
      <w:r w:rsidRPr="00563ACF">
        <w:rPr>
          <w:rFonts w:ascii="STC Forward" w:hAnsi="STC Forward" w:cs="STC Forward"/>
          <w:sz w:val="28"/>
          <w:szCs w:val="28"/>
          <w:rtl/>
        </w:rPr>
        <w:t>كسر صوامع البيانات</w:t>
      </w:r>
      <w:r w:rsidRPr="00563ACF">
        <w:rPr>
          <w:rFonts w:ascii="STC Forward" w:hAnsi="STC Forward" w:cs="STC Forward"/>
          <w:sz w:val="28"/>
          <w:szCs w:val="28"/>
        </w:rPr>
        <w:t xml:space="preserve"> (Breaking Data Silos): </w:t>
      </w:r>
      <w:r w:rsidRPr="00563ACF">
        <w:rPr>
          <w:rFonts w:ascii="STC Forward" w:hAnsi="STC Forward" w:cs="STC Forward"/>
          <w:sz w:val="28"/>
          <w:szCs w:val="28"/>
          <w:rtl/>
        </w:rPr>
        <w:t>القيادة الاستراتيجية هنا تكمن في قدرة القائد على توحيد الإدارات (المالية، الهندسة، المشتريات) تحت مظلة "بيانات موحدة". يحلل الباحث دور مدير المشروع كـ "مكامل للأنظمة</w:t>
      </w:r>
      <w:r w:rsidRPr="00563ACF">
        <w:rPr>
          <w:rFonts w:ascii="STC Forward" w:hAnsi="STC Forward" w:cs="STC Forward"/>
          <w:sz w:val="28"/>
          <w:szCs w:val="28"/>
        </w:rPr>
        <w:t xml:space="preserve">" (System Integrator) </w:t>
      </w:r>
      <w:r w:rsidRPr="00563ACF">
        <w:rPr>
          <w:rFonts w:ascii="STC Forward" w:hAnsi="STC Forward" w:cs="STC Forward"/>
          <w:sz w:val="28"/>
          <w:szCs w:val="28"/>
          <w:rtl/>
        </w:rPr>
        <w:t>وليس فقط منفذاً للمخططات</w:t>
      </w:r>
      <w:r w:rsidRPr="00563ACF">
        <w:rPr>
          <w:rFonts w:ascii="STC Forward" w:hAnsi="STC Forward" w:cs="STC Forward"/>
          <w:sz w:val="28"/>
          <w:szCs w:val="28"/>
        </w:rPr>
        <w:t>.</w:t>
      </w:r>
    </w:p>
    <w:p w14:paraId="0B0FEB5E" w14:textId="66331C47" w:rsidR="00841FCD" w:rsidRPr="00563ACF" w:rsidRDefault="00841FCD" w:rsidP="00563ACF">
      <w:pPr>
        <w:rPr>
          <w:rFonts w:ascii="STC Forward" w:eastAsia="Times New Roman" w:hAnsi="STC Forward" w:cs="STC Forward"/>
          <w:kern w:val="0"/>
          <w:sz w:val="28"/>
          <w:szCs w:val="28"/>
          <w14:ligatures w14:val="none"/>
        </w:rPr>
      </w:pPr>
    </w:p>
    <w:p w14:paraId="7CC52600"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استراتيجية "السيادة الرقمية" والميزة التنافسية لـ</w:t>
      </w:r>
      <w:r w:rsidRPr="00563ACF">
        <w:rPr>
          <w:rFonts w:ascii="STC Forward" w:eastAsia="Times New Roman" w:hAnsi="STC Forward" w:cs="STC Forward"/>
          <w:color w:val="auto"/>
          <w:kern w:val="0"/>
          <w:sz w:val="28"/>
          <w:szCs w:val="28"/>
          <w14:ligatures w14:val="none"/>
        </w:rPr>
        <w:t xml:space="preserve"> stc</w:t>
      </w:r>
    </w:p>
    <w:p w14:paraId="324FB853"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هذا المبحث يربط البحث بمكانة</w:t>
      </w:r>
      <w:r w:rsidRPr="00563ACF">
        <w:rPr>
          <w:rFonts w:ascii="STC Forward" w:hAnsi="STC Forward" w:cs="STC Forward"/>
          <w:sz w:val="28"/>
          <w:szCs w:val="28"/>
        </w:rPr>
        <w:t xml:space="preserve"> stc </w:t>
      </w:r>
      <w:r w:rsidRPr="00563ACF">
        <w:rPr>
          <w:rFonts w:ascii="STC Forward" w:hAnsi="STC Forward" w:cs="STC Forward"/>
          <w:sz w:val="28"/>
          <w:szCs w:val="28"/>
          <w:rtl/>
        </w:rPr>
        <w:t>كقائد وطني وإقليمي</w:t>
      </w:r>
      <w:r w:rsidRPr="00563ACF">
        <w:rPr>
          <w:rFonts w:ascii="STC Forward" w:hAnsi="STC Forward" w:cs="STC Forward"/>
          <w:sz w:val="28"/>
          <w:szCs w:val="28"/>
        </w:rPr>
        <w:t>.</w:t>
      </w:r>
    </w:p>
    <w:p w14:paraId="375F1867" w14:textId="77777777" w:rsidR="00841FCD" w:rsidRPr="00563ACF" w:rsidRDefault="00841FCD"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6.3 </w:t>
      </w:r>
      <w:r w:rsidRPr="00563ACF">
        <w:rPr>
          <w:rFonts w:ascii="STC Forward" w:eastAsia="Times New Roman" w:hAnsi="STC Forward" w:cs="STC Forward"/>
          <w:color w:val="auto"/>
          <w:kern w:val="0"/>
          <w:sz w:val="28"/>
          <w:szCs w:val="28"/>
          <w:rtl/>
          <w14:ligatures w14:val="none"/>
        </w:rPr>
        <w:t>تعزيز القيمة السوقية عبر الأصول الرقمية</w:t>
      </w:r>
      <w:r w:rsidRPr="00563ACF">
        <w:rPr>
          <w:rFonts w:ascii="STC Forward" w:eastAsia="Times New Roman" w:hAnsi="STC Forward" w:cs="STC Forward"/>
          <w:color w:val="auto"/>
          <w:kern w:val="0"/>
          <w:sz w:val="28"/>
          <w:szCs w:val="28"/>
          <w14:ligatures w14:val="none"/>
        </w:rPr>
        <w:t xml:space="preserve"> (Digital Assets Value)</w:t>
      </w:r>
    </w:p>
    <w:p w14:paraId="5637EF7F"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في إدارة المشاريع الحديثة، "البيانات" هي أصل مالي</w:t>
      </w:r>
      <w:r w:rsidRPr="00563ACF">
        <w:rPr>
          <w:rFonts w:ascii="STC Forward" w:hAnsi="STC Forward" w:cs="STC Forward"/>
          <w:sz w:val="28"/>
          <w:szCs w:val="28"/>
        </w:rPr>
        <w:t>.</w:t>
      </w:r>
    </w:p>
    <w:p w14:paraId="3AEBD14D" w14:textId="77777777" w:rsidR="00841FCD" w:rsidRPr="00563ACF" w:rsidRDefault="00841FCD" w:rsidP="00395727">
      <w:pPr>
        <w:pStyle w:val="NormalWeb"/>
        <w:numPr>
          <w:ilvl w:val="0"/>
          <w:numId w:val="53"/>
        </w:numPr>
        <w:bidi/>
        <w:rPr>
          <w:rFonts w:ascii="STC Forward" w:hAnsi="STC Forward" w:cs="STC Forward"/>
          <w:sz w:val="28"/>
          <w:szCs w:val="28"/>
        </w:rPr>
      </w:pPr>
      <w:r w:rsidRPr="00563ACF">
        <w:rPr>
          <w:rFonts w:ascii="STC Forward" w:hAnsi="STC Forward" w:cs="STC Forward"/>
          <w:sz w:val="28"/>
          <w:szCs w:val="28"/>
          <w:rtl/>
        </w:rPr>
        <w:t>التوأم الرقمي كأصل استثماري</w:t>
      </w:r>
      <w:r w:rsidRPr="00563ACF">
        <w:rPr>
          <w:rFonts w:ascii="STC Forward" w:hAnsi="STC Forward" w:cs="STC Forward"/>
          <w:sz w:val="28"/>
          <w:szCs w:val="28"/>
        </w:rPr>
        <w:t xml:space="preserve">: </w:t>
      </w:r>
      <w:r w:rsidRPr="00563ACF">
        <w:rPr>
          <w:rFonts w:ascii="STC Forward" w:hAnsi="STC Forward" w:cs="STC Forward"/>
          <w:sz w:val="28"/>
          <w:szCs w:val="28"/>
          <w:rtl/>
        </w:rPr>
        <w:t>يشرح الباحث أن امتلاك</w:t>
      </w:r>
      <w:r w:rsidRPr="00563ACF">
        <w:rPr>
          <w:rFonts w:ascii="STC Forward" w:hAnsi="STC Forward" w:cs="STC Forward"/>
          <w:sz w:val="28"/>
          <w:szCs w:val="28"/>
        </w:rPr>
        <w:t xml:space="preserve"> stc </w:t>
      </w:r>
      <w:r w:rsidRPr="00563ACF">
        <w:rPr>
          <w:rFonts w:ascii="STC Forward" w:hAnsi="STC Forward" w:cs="STC Forward"/>
          <w:sz w:val="28"/>
          <w:szCs w:val="28"/>
          <w:rtl/>
        </w:rPr>
        <w:t>لتوائم رقمية دقيقة لمراكز بياناتها وأبراجها يرفع من قيمتها السوقية، ويسهل عمليات الصيانة والتشغيل المستقبلي</w:t>
      </w:r>
      <w:r w:rsidRPr="00563ACF">
        <w:rPr>
          <w:rFonts w:ascii="STC Forward" w:hAnsi="STC Forward" w:cs="STC Forward"/>
          <w:sz w:val="28"/>
          <w:szCs w:val="28"/>
        </w:rPr>
        <w:t xml:space="preserve"> (Facility Management)</w:t>
      </w:r>
      <w:r w:rsidRPr="00563ACF">
        <w:rPr>
          <w:rFonts w:ascii="STC Forward" w:hAnsi="STC Forward" w:cs="STC Forward"/>
          <w:sz w:val="28"/>
          <w:szCs w:val="28"/>
          <w:rtl/>
        </w:rPr>
        <w:t>، مما يقلل المصاريف الرأسمالية</w:t>
      </w:r>
      <w:r w:rsidRPr="00563ACF">
        <w:rPr>
          <w:rFonts w:ascii="STC Forward" w:hAnsi="STC Forward" w:cs="STC Forward"/>
          <w:sz w:val="28"/>
          <w:szCs w:val="28"/>
        </w:rPr>
        <w:t xml:space="preserve"> (CAPEX) </w:t>
      </w:r>
      <w:r w:rsidRPr="00563ACF">
        <w:rPr>
          <w:rFonts w:ascii="STC Forward" w:hAnsi="STC Forward" w:cs="STC Forward"/>
          <w:sz w:val="28"/>
          <w:szCs w:val="28"/>
          <w:rtl/>
        </w:rPr>
        <w:t>على المدى الطويل</w:t>
      </w:r>
      <w:r w:rsidRPr="00563ACF">
        <w:rPr>
          <w:rFonts w:ascii="STC Forward" w:hAnsi="STC Forward" w:cs="STC Forward"/>
          <w:sz w:val="28"/>
          <w:szCs w:val="28"/>
        </w:rPr>
        <w:t>.</w:t>
      </w:r>
    </w:p>
    <w:p w14:paraId="03C93B9C" w14:textId="77777777" w:rsidR="00841FCD" w:rsidRPr="00563ACF" w:rsidRDefault="00841FCD" w:rsidP="00395727">
      <w:pPr>
        <w:pStyle w:val="NormalWeb"/>
        <w:numPr>
          <w:ilvl w:val="0"/>
          <w:numId w:val="53"/>
        </w:numPr>
        <w:bidi/>
        <w:rPr>
          <w:rFonts w:ascii="STC Forward" w:hAnsi="STC Forward" w:cs="STC Forward"/>
          <w:sz w:val="28"/>
          <w:szCs w:val="28"/>
        </w:rPr>
      </w:pPr>
      <w:r w:rsidRPr="00563ACF">
        <w:rPr>
          <w:rFonts w:ascii="STC Forward" w:hAnsi="STC Forward" w:cs="STC Forward"/>
          <w:sz w:val="28"/>
          <w:szCs w:val="28"/>
          <w:rtl/>
        </w:rPr>
        <w:t>الريادة في المعايير</w:t>
      </w:r>
      <w:r w:rsidRPr="00563ACF">
        <w:rPr>
          <w:rFonts w:ascii="STC Forward" w:hAnsi="STC Forward" w:cs="STC Forward"/>
          <w:sz w:val="28"/>
          <w:szCs w:val="28"/>
        </w:rPr>
        <w:t xml:space="preserve">: </w:t>
      </w:r>
      <w:r w:rsidRPr="00563ACF">
        <w:rPr>
          <w:rFonts w:ascii="STC Forward" w:hAnsi="STC Forward" w:cs="STC Forward"/>
          <w:sz w:val="28"/>
          <w:szCs w:val="28"/>
          <w:rtl/>
        </w:rPr>
        <w:t>من خلال تبني هذا البحث، تصبح</w:t>
      </w:r>
      <w:r w:rsidRPr="00563ACF">
        <w:rPr>
          <w:rFonts w:ascii="STC Forward" w:hAnsi="STC Forward" w:cs="STC Forward"/>
          <w:sz w:val="28"/>
          <w:szCs w:val="28"/>
        </w:rPr>
        <w:t xml:space="preserve"> stc </w:t>
      </w:r>
      <w:r w:rsidRPr="00563ACF">
        <w:rPr>
          <w:rFonts w:ascii="STC Forward" w:hAnsi="STC Forward" w:cs="STC Forward"/>
          <w:sz w:val="28"/>
          <w:szCs w:val="28"/>
          <w:rtl/>
        </w:rPr>
        <w:t>هي "المشرع</w:t>
      </w:r>
      <w:r w:rsidRPr="00563ACF">
        <w:rPr>
          <w:rFonts w:ascii="STC Forward" w:hAnsi="STC Forward" w:cs="STC Forward"/>
          <w:sz w:val="28"/>
          <w:szCs w:val="28"/>
        </w:rPr>
        <w:t xml:space="preserve">" (Standard Setter) </w:t>
      </w:r>
      <w:r w:rsidRPr="00563ACF">
        <w:rPr>
          <w:rFonts w:ascii="STC Forward" w:hAnsi="STC Forward" w:cs="STC Forward"/>
          <w:sz w:val="28"/>
          <w:szCs w:val="28"/>
          <w:rtl/>
        </w:rPr>
        <w:t>لقطاع الإنشاءات الذكية في المملكة، مما يمنحها ميزة تنافسية في الفوز بالمشاريع الحكومية الكبرى</w:t>
      </w:r>
      <w:r w:rsidRPr="00563ACF">
        <w:rPr>
          <w:rFonts w:ascii="STC Forward" w:hAnsi="STC Forward" w:cs="STC Forward"/>
          <w:sz w:val="28"/>
          <w:szCs w:val="28"/>
        </w:rPr>
        <w:t xml:space="preserve"> (Mega Projects) </w:t>
      </w:r>
      <w:r w:rsidRPr="00563ACF">
        <w:rPr>
          <w:rFonts w:ascii="STC Forward" w:hAnsi="STC Forward" w:cs="STC Forward"/>
          <w:sz w:val="28"/>
          <w:szCs w:val="28"/>
          <w:rtl/>
        </w:rPr>
        <w:t>القادمة</w:t>
      </w:r>
      <w:r w:rsidRPr="00563ACF">
        <w:rPr>
          <w:rFonts w:ascii="STC Forward" w:hAnsi="STC Forward" w:cs="STC Forward"/>
          <w:sz w:val="28"/>
          <w:szCs w:val="28"/>
        </w:rPr>
        <w:t>.</w:t>
      </w:r>
    </w:p>
    <w:p w14:paraId="5A0091D5" w14:textId="72F96F63" w:rsidR="00841FCD" w:rsidRPr="00563ACF" w:rsidRDefault="00841FCD" w:rsidP="00563ACF">
      <w:pPr>
        <w:rPr>
          <w:rFonts w:ascii="STC Forward" w:eastAsia="Times New Roman" w:hAnsi="STC Forward" w:cs="STC Forward"/>
          <w:kern w:val="0"/>
          <w:sz w:val="28"/>
          <w:szCs w:val="28"/>
          <w14:ligatures w14:val="none"/>
        </w:rPr>
      </w:pPr>
    </w:p>
    <w:p w14:paraId="62E78120" w14:textId="77777777" w:rsidR="00841FCD" w:rsidRPr="00563ACF" w:rsidRDefault="00841FCD"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الرابع: أخلاقيات القيادة الرقمية والمسؤولية المهنية</w:t>
      </w:r>
    </w:p>
    <w:p w14:paraId="6651A647" w14:textId="77777777" w:rsidR="00841FCD" w:rsidRPr="00563ACF" w:rsidRDefault="00841FCD" w:rsidP="00563ACF">
      <w:pPr>
        <w:pStyle w:val="NormalWeb"/>
        <w:bidi/>
        <w:rPr>
          <w:rFonts w:ascii="STC Forward" w:hAnsi="STC Forward" w:cs="STC Forward"/>
          <w:sz w:val="28"/>
          <w:szCs w:val="28"/>
        </w:rPr>
      </w:pPr>
      <w:r w:rsidRPr="00563ACF">
        <w:rPr>
          <w:rFonts w:ascii="STC Forward" w:hAnsi="STC Forward" w:cs="STC Forward"/>
          <w:sz w:val="28"/>
          <w:szCs w:val="28"/>
          <w:rtl/>
        </w:rPr>
        <w:t>بصفتك مهندس أمن وسلامة، يتوسع هذا الجزء في "أمانة القيادة</w:t>
      </w:r>
      <w:r w:rsidRPr="00563ACF">
        <w:rPr>
          <w:rFonts w:ascii="STC Forward" w:hAnsi="STC Forward" w:cs="STC Forward"/>
          <w:sz w:val="28"/>
          <w:szCs w:val="28"/>
        </w:rPr>
        <w:t>":</w:t>
      </w:r>
    </w:p>
    <w:p w14:paraId="6564E315" w14:textId="77777777" w:rsidR="00841FCD" w:rsidRPr="00563ACF" w:rsidRDefault="00841FCD" w:rsidP="00395727">
      <w:pPr>
        <w:pStyle w:val="NormalWeb"/>
        <w:numPr>
          <w:ilvl w:val="0"/>
          <w:numId w:val="54"/>
        </w:numPr>
        <w:bidi/>
        <w:rPr>
          <w:rFonts w:ascii="STC Forward" w:hAnsi="STC Forward" w:cs="STC Forward"/>
          <w:sz w:val="28"/>
          <w:szCs w:val="28"/>
        </w:rPr>
      </w:pPr>
      <w:r w:rsidRPr="00563ACF">
        <w:rPr>
          <w:rFonts w:ascii="STC Forward" w:hAnsi="STC Forward" w:cs="STC Forward"/>
          <w:sz w:val="28"/>
          <w:szCs w:val="28"/>
          <w:rtl/>
        </w:rPr>
        <w:t>حوكمة الخوارزميات</w:t>
      </w:r>
      <w:r w:rsidRPr="00563ACF">
        <w:rPr>
          <w:rFonts w:ascii="STC Forward" w:hAnsi="STC Forward" w:cs="STC Forward"/>
          <w:sz w:val="28"/>
          <w:szCs w:val="28"/>
        </w:rPr>
        <w:t xml:space="preserve"> (Algorithmic Governance): </w:t>
      </w:r>
      <w:r w:rsidRPr="00563ACF">
        <w:rPr>
          <w:rFonts w:ascii="STC Forward" w:hAnsi="STC Forward" w:cs="STC Forward"/>
          <w:sz w:val="28"/>
          <w:szCs w:val="28"/>
          <w:rtl/>
        </w:rPr>
        <w:t>كيف يضمن 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أن "الآلة" لا تتخذ قرارات متحيزة أو غير أخلاقية تجاه المقاولين أو الموظفين؟</w:t>
      </w:r>
    </w:p>
    <w:p w14:paraId="6A688F0B" w14:textId="77777777" w:rsidR="00841FCD" w:rsidRPr="00563ACF" w:rsidRDefault="00841FCD" w:rsidP="00395727">
      <w:pPr>
        <w:pStyle w:val="NormalWeb"/>
        <w:numPr>
          <w:ilvl w:val="0"/>
          <w:numId w:val="54"/>
        </w:numPr>
        <w:bidi/>
        <w:rPr>
          <w:rFonts w:ascii="STC Forward" w:hAnsi="STC Forward" w:cs="STC Forward"/>
          <w:sz w:val="28"/>
          <w:szCs w:val="28"/>
        </w:rPr>
      </w:pPr>
      <w:r w:rsidRPr="00563ACF">
        <w:rPr>
          <w:rFonts w:ascii="STC Forward" w:hAnsi="STC Forward" w:cs="STC Forward"/>
          <w:sz w:val="28"/>
          <w:szCs w:val="28"/>
          <w:rtl/>
        </w:rPr>
        <w:t>المسؤولية الإنسانية النهائية</w:t>
      </w:r>
      <w:r w:rsidRPr="00563ACF">
        <w:rPr>
          <w:rFonts w:ascii="STC Forward" w:hAnsi="STC Forward" w:cs="STC Forward"/>
          <w:sz w:val="28"/>
          <w:szCs w:val="28"/>
        </w:rPr>
        <w:t xml:space="preserve">: </w:t>
      </w:r>
      <w:r w:rsidRPr="00563ACF">
        <w:rPr>
          <w:rFonts w:ascii="STC Forward" w:hAnsi="STC Forward" w:cs="STC Forward"/>
          <w:sz w:val="28"/>
          <w:szCs w:val="28"/>
          <w:rtl/>
        </w:rPr>
        <w:t>التأكيد على أن القائد الرقمي هو "خط الدفاع الأخير". الذكاء الاصطناعي يقترح، ولكن المهندس السعودي في</w:t>
      </w:r>
      <w:r w:rsidRPr="00563ACF">
        <w:rPr>
          <w:rFonts w:ascii="STC Forward" w:hAnsi="STC Forward" w:cs="STC Forward"/>
          <w:sz w:val="28"/>
          <w:szCs w:val="28"/>
        </w:rPr>
        <w:t xml:space="preserve"> stc </w:t>
      </w:r>
      <w:r w:rsidRPr="00563ACF">
        <w:rPr>
          <w:rFonts w:ascii="STC Forward" w:hAnsi="STC Forward" w:cs="STC Forward"/>
          <w:sz w:val="28"/>
          <w:szCs w:val="28"/>
          <w:rtl/>
        </w:rPr>
        <w:t>هو من يقرر، حاملاً المسؤولية الأخلاقية والوطنية لسلامة المنشآت وجودة الخدمات</w:t>
      </w:r>
      <w:r w:rsidRPr="00563ACF">
        <w:rPr>
          <w:rFonts w:ascii="STC Forward" w:hAnsi="STC Forward" w:cs="STC Forward"/>
          <w:sz w:val="28"/>
          <w:szCs w:val="28"/>
        </w:rPr>
        <w:t>.</w:t>
      </w:r>
    </w:p>
    <w:p w14:paraId="2102085D" w14:textId="77777777" w:rsidR="008E211F" w:rsidRPr="00563ACF" w:rsidRDefault="008E211F"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الأول: القيادة الرشيقة والتحول نحو "الذكاء المعزز</w:t>
      </w:r>
      <w:r w:rsidRPr="00563ACF">
        <w:rPr>
          <w:rFonts w:ascii="STC Forward" w:eastAsia="Times New Roman" w:hAnsi="STC Forward" w:cs="STC Forward"/>
          <w:color w:val="auto"/>
          <w:kern w:val="0"/>
          <w:sz w:val="28"/>
          <w:szCs w:val="28"/>
          <w14:ligatures w14:val="none"/>
        </w:rPr>
        <w:t>" (Augmented Leadership)</w:t>
      </w:r>
    </w:p>
    <w:p w14:paraId="660798BF"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المبحث، يفصل الباحث كيف يعاد تعريف "سلطة القرار" 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إن القيادة في عصر الذكاء الاصطناعي لا تعني الاستغناء عن المدير، بل تعني تحويله من "مراقب للعمليات" إلى "مهندس للقيم الاستراتيجية</w:t>
      </w:r>
      <w:r w:rsidRPr="00563ACF">
        <w:rPr>
          <w:rFonts w:ascii="STC Forward" w:hAnsi="STC Forward" w:cs="STC Forward"/>
          <w:sz w:val="28"/>
          <w:szCs w:val="28"/>
        </w:rPr>
        <w:t>".</w:t>
      </w:r>
    </w:p>
    <w:p w14:paraId="4C7BC3BC"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 </w:t>
      </w:r>
      <w:r w:rsidRPr="00563ACF">
        <w:rPr>
          <w:rFonts w:ascii="STC Forward" w:eastAsia="Times New Roman" w:hAnsi="STC Forward" w:cs="STC Forward"/>
          <w:color w:val="auto"/>
          <w:kern w:val="0"/>
          <w:sz w:val="28"/>
          <w:szCs w:val="28"/>
          <w:rtl/>
          <w14:ligatures w14:val="none"/>
        </w:rPr>
        <w:t>سيكولوجية القيادة الرقمية</w:t>
      </w:r>
      <w:r w:rsidRPr="00563ACF">
        <w:rPr>
          <w:rFonts w:ascii="STC Forward" w:eastAsia="Times New Roman" w:hAnsi="STC Forward" w:cs="STC Forward"/>
          <w:color w:val="auto"/>
          <w:kern w:val="0"/>
          <w:sz w:val="28"/>
          <w:szCs w:val="28"/>
          <w14:ligatures w14:val="none"/>
        </w:rPr>
        <w:t xml:space="preserve"> (The Psychology of Digital Leadership)</w:t>
      </w:r>
    </w:p>
    <w:p w14:paraId="4310CFCC"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يتطلب التحول الرقمي في</w:t>
      </w:r>
      <w:r w:rsidRPr="00563ACF">
        <w:rPr>
          <w:rFonts w:ascii="STC Forward" w:hAnsi="STC Forward" w:cs="STC Forward"/>
          <w:sz w:val="28"/>
          <w:szCs w:val="28"/>
        </w:rPr>
        <w:t xml:space="preserve"> stc </w:t>
      </w:r>
      <w:r w:rsidRPr="00563ACF">
        <w:rPr>
          <w:rFonts w:ascii="STC Forward" w:hAnsi="STC Forward" w:cs="STC Forward"/>
          <w:sz w:val="28"/>
          <w:szCs w:val="28"/>
          <w:rtl/>
        </w:rPr>
        <w:t>تغييراً في "العقيدة القيادية" لمديري المشاريع</w:t>
      </w:r>
      <w:r w:rsidRPr="00563ACF">
        <w:rPr>
          <w:rFonts w:ascii="STC Forward" w:hAnsi="STC Forward" w:cs="STC Forward"/>
          <w:sz w:val="28"/>
          <w:szCs w:val="28"/>
        </w:rPr>
        <w:t>:</w:t>
      </w:r>
    </w:p>
    <w:p w14:paraId="7700B067" w14:textId="77777777" w:rsidR="008E211F" w:rsidRPr="00563ACF" w:rsidRDefault="008E211F" w:rsidP="00395727">
      <w:pPr>
        <w:pStyle w:val="NormalWeb"/>
        <w:numPr>
          <w:ilvl w:val="0"/>
          <w:numId w:val="55"/>
        </w:numPr>
        <w:bidi/>
        <w:rPr>
          <w:rFonts w:ascii="STC Forward" w:hAnsi="STC Forward" w:cs="STC Forward"/>
          <w:sz w:val="28"/>
          <w:szCs w:val="28"/>
        </w:rPr>
      </w:pPr>
      <w:r w:rsidRPr="00563ACF">
        <w:rPr>
          <w:rFonts w:ascii="STC Forward" w:hAnsi="STC Forward" w:cs="STC Forward"/>
          <w:sz w:val="28"/>
          <w:szCs w:val="28"/>
          <w:rtl/>
        </w:rPr>
        <w:t>التحول من "المعرفة المطلقة" إلى "الاستنتاج البياني</w:t>
      </w:r>
      <w:r w:rsidRPr="00563ACF">
        <w:rPr>
          <w:rFonts w:ascii="STC Forward" w:hAnsi="STC Forward" w:cs="STC Forward"/>
          <w:sz w:val="28"/>
          <w:szCs w:val="28"/>
        </w:rPr>
        <w:t>":</w:t>
      </w:r>
    </w:p>
    <w:p w14:paraId="707C63D0" w14:textId="77777777" w:rsidR="008E211F" w:rsidRPr="00563ACF" w:rsidRDefault="008E211F"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في السابق، كان 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يُستمد نفوذه من "خبرته التاريخية" فقط. اليوم، يقترح الباحث نموذج </w:t>
      </w:r>
      <w:r w:rsidRPr="00563ACF">
        <w:rPr>
          <w:rFonts w:ascii="STC Forward" w:hAnsi="STC Forward" w:cs="STC Forward"/>
          <w:sz w:val="28"/>
          <w:szCs w:val="28"/>
        </w:rPr>
        <w:t>(Data-Backed Authority)</w:t>
      </w:r>
      <w:r w:rsidRPr="00563ACF">
        <w:rPr>
          <w:rFonts w:ascii="STC Forward" w:hAnsi="STC Forward" w:cs="STC Forward"/>
          <w:sz w:val="28"/>
          <w:szCs w:val="28"/>
          <w:rtl/>
        </w:rPr>
        <w:t>، حيث يدمج القائد خبرته الميدانية مع "الحقائق اللحظية" التي يوفرها النظام. هذا التوازن يحمي المشروع من "التحيز التأكيدي</w:t>
      </w:r>
      <w:r w:rsidRPr="00563ACF">
        <w:rPr>
          <w:rFonts w:ascii="STC Forward" w:hAnsi="STC Forward" w:cs="STC Forward"/>
          <w:sz w:val="28"/>
          <w:szCs w:val="28"/>
        </w:rPr>
        <w:t xml:space="preserve">" (Confirmation Bias) </w:t>
      </w:r>
      <w:r w:rsidRPr="00563ACF">
        <w:rPr>
          <w:rFonts w:ascii="STC Forward" w:hAnsi="STC Forward" w:cs="STC Forward"/>
          <w:sz w:val="28"/>
          <w:szCs w:val="28"/>
          <w:rtl/>
        </w:rPr>
        <w:t>الذي قد يقع فيه القائد البشري عند تجاهل مؤشرات الخطر المبكرة</w:t>
      </w:r>
      <w:r w:rsidRPr="00563ACF">
        <w:rPr>
          <w:rFonts w:ascii="STC Forward" w:hAnsi="STC Forward" w:cs="STC Forward"/>
          <w:sz w:val="28"/>
          <w:szCs w:val="28"/>
        </w:rPr>
        <w:t>.</w:t>
      </w:r>
    </w:p>
    <w:p w14:paraId="6F0E2144" w14:textId="77777777" w:rsidR="008E211F" w:rsidRPr="00563ACF" w:rsidRDefault="008E211F" w:rsidP="00395727">
      <w:pPr>
        <w:pStyle w:val="NormalWeb"/>
        <w:numPr>
          <w:ilvl w:val="0"/>
          <w:numId w:val="55"/>
        </w:numPr>
        <w:bidi/>
        <w:rPr>
          <w:rFonts w:ascii="STC Forward" w:hAnsi="STC Forward" w:cs="STC Forward"/>
          <w:sz w:val="28"/>
          <w:szCs w:val="28"/>
        </w:rPr>
      </w:pPr>
      <w:r w:rsidRPr="00563ACF">
        <w:rPr>
          <w:rFonts w:ascii="STC Forward" w:hAnsi="STC Forward" w:cs="STC Forward"/>
          <w:sz w:val="28"/>
          <w:szCs w:val="28"/>
          <w:rtl/>
        </w:rPr>
        <w:t>إدارة التوقعات في بيئة غير مستقرة</w:t>
      </w:r>
      <w:r w:rsidRPr="00563ACF">
        <w:rPr>
          <w:rFonts w:ascii="STC Forward" w:hAnsi="STC Forward" w:cs="STC Forward"/>
          <w:sz w:val="28"/>
          <w:szCs w:val="28"/>
        </w:rPr>
        <w:t xml:space="preserve"> (VUCA Environment):</w:t>
      </w:r>
    </w:p>
    <w:p w14:paraId="0C1F0D8A" w14:textId="77777777" w:rsidR="008E211F" w:rsidRPr="00563ACF" w:rsidRDefault="008E211F"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 xml:space="preserve">يوضح الباحث كيف يساهم الذكاء الاصطناعي في تمكين القائد من التعامل مع بيئة (التقلب، عدم اليقين، التعقيد، والغموض). من خلال "السيناريوهات التنبؤية"، يصبح </w:t>
      </w:r>
      <w:r w:rsidRPr="00563ACF">
        <w:rPr>
          <w:rFonts w:ascii="STC Forward" w:hAnsi="STC Forward" w:cs="STC Forward"/>
          <w:sz w:val="28"/>
          <w:szCs w:val="28"/>
          <w:rtl/>
        </w:rPr>
        <w:lastRenderedPageBreak/>
        <w:t>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قادراً على طمأنة أصحاب المصلحة</w:t>
      </w:r>
      <w:r w:rsidRPr="00563ACF">
        <w:rPr>
          <w:rFonts w:ascii="STC Forward" w:hAnsi="STC Forward" w:cs="STC Forward"/>
          <w:sz w:val="28"/>
          <w:szCs w:val="28"/>
        </w:rPr>
        <w:t xml:space="preserve"> (Stakeholders) </w:t>
      </w:r>
      <w:r w:rsidRPr="00563ACF">
        <w:rPr>
          <w:rFonts w:ascii="STC Forward" w:hAnsi="STC Forward" w:cs="STC Forward"/>
          <w:sz w:val="28"/>
          <w:szCs w:val="28"/>
          <w:rtl/>
        </w:rPr>
        <w:t>بناءً على أرقام احتمالية دقيقة، وليس مجرد وعود شفهية</w:t>
      </w:r>
      <w:r w:rsidRPr="00563ACF">
        <w:rPr>
          <w:rFonts w:ascii="STC Forward" w:hAnsi="STC Forward" w:cs="STC Forward"/>
          <w:sz w:val="28"/>
          <w:szCs w:val="28"/>
        </w:rPr>
        <w:t>.</w:t>
      </w:r>
    </w:p>
    <w:p w14:paraId="1E5726E6"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6.2 </w:t>
      </w:r>
      <w:r w:rsidRPr="00563ACF">
        <w:rPr>
          <w:rFonts w:ascii="STC Forward" w:eastAsia="Times New Roman" w:hAnsi="STC Forward" w:cs="STC Forward"/>
          <w:color w:val="auto"/>
          <w:kern w:val="0"/>
          <w:sz w:val="28"/>
          <w:szCs w:val="28"/>
          <w:rtl/>
          <w14:ligatures w14:val="none"/>
        </w:rPr>
        <w:t>مهارات القائد الرقمي في "المكتب الذكي</w:t>
      </w:r>
      <w:r w:rsidRPr="00563ACF">
        <w:rPr>
          <w:rFonts w:ascii="STC Forward" w:eastAsia="Times New Roman" w:hAnsi="STC Forward" w:cs="STC Forward"/>
          <w:color w:val="auto"/>
          <w:kern w:val="0"/>
          <w:sz w:val="28"/>
          <w:szCs w:val="28"/>
          <w14:ligatures w14:val="none"/>
        </w:rPr>
        <w:t>" (Smart PMO Leadership Skills)</w:t>
      </w:r>
    </w:p>
    <w:p w14:paraId="107C0F23"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لكي نصل للتفصيل المطلوب، يحدد الباحث قائمة بالمهارات "الهجينة" التي يجب أن يمتلكها قادة المشاريع في</w:t>
      </w:r>
      <w:r w:rsidRPr="00563ACF">
        <w:rPr>
          <w:rFonts w:ascii="STC Forward" w:hAnsi="STC Forward" w:cs="STC Forward"/>
          <w:sz w:val="28"/>
          <w:szCs w:val="28"/>
        </w:rPr>
        <w:t xml:space="preserve"> stc</w:t>
      </w:r>
      <w:r w:rsidRPr="00563ACF">
        <w:rPr>
          <w:rFonts w:ascii="STC Forward" w:hAnsi="STC Forward" w:cs="STC Forward"/>
          <w:sz w:val="28"/>
          <w:szCs w:val="28"/>
          <w:rtl/>
        </w:rPr>
        <w:t>، والتي سيتم تفصيلها في صفحات البحث</w:t>
      </w:r>
      <w:r w:rsidRPr="00563ACF">
        <w:rPr>
          <w:rFonts w:ascii="STC Forward" w:hAnsi="STC Forward" w:cs="STC Forward"/>
          <w:sz w:val="28"/>
          <w:szCs w:val="28"/>
        </w:rPr>
        <w:t>:</w:t>
      </w:r>
    </w:p>
    <w:p w14:paraId="025D736E" w14:textId="77777777" w:rsidR="008E211F" w:rsidRPr="00563ACF" w:rsidRDefault="008E211F"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(6-1): مصفوفة المهارات القيادية في عصر الإدارة الرقمية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10"/>
        <w:gridCol w:w="2219"/>
        <w:gridCol w:w="2738"/>
        <w:gridCol w:w="3249"/>
      </w:tblGrid>
      <w:tr w:rsidR="008E211F" w:rsidRPr="000B7F18" w14:paraId="56CA23F8"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62201E6"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المهارة القيادية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1AFC492"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المفهوم التقليدي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F151B15"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التحول المطلوب في</w:t>
            </w:r>
            <w:r w:rsidRPr="000B7F18">
              <w:rPr>
                <w:rFonts w:ascii="STC Forward" w:eastAsia="Times New Roman" w:hAnsi="STC Forward" w:cs="STC Forward"/>
                <w:kern w:val="0"/>
                <w:sz w:val="24"/>
                <w:szCs w:val="24"/>
                <w14:ligatures w14:val="none"/>
              </w:rPr>
              <w:t xml:space="preserve"> 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67BCF32E"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دور الذكاء الاصطناعي في دعمها</w:t>
            </w:r>
          </w:p>
        </w:tc>
      </w:tr>
      <w:tr w:rsidR="008E211F" w:rsidRPr="000B7F18" w14:paraId="777AC08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3D2CF6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اتخاذ القرار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696AF130"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يعتمد على الخبرة والحدس الشخصي</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6B3B1AD"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اتخاذ قرار مدعوم بالبيانات</w:t>
            </w:r>
            <w:r w:rsidRPr="000B7F18">
              <w:rPr>
                <w:rFonts w:ascii="STC Forward" w:eastAsia="Times New Roman" w:hAnsi="STC Forward" w:cs="STC Forward"/>
                <w:kern w:val="0"/>
                <w:sz w:val="24"/>
                <w:szCs w:val="24"/>
                <w14:ligatures w14:val="none"/>
              </w:rPr>
              <w:t xml:space="preserve"> (Data-Informed).</w:t>
            </w:r>
          </w:p>
        </w:tc>
        <w:tc>
          <w:tcPr>
            <w:tcW w:w="0" w:type="auto"/>
            <w:tcBorders>
              <w:top w:val="single" w:sz="6" w:space="0" w:color="auto"/>
              <w:left w:val="single" w:sz="6" w:space="0" w:color="auto"/>
              <w:bottom w:val="single" w:sz="6" w:space="0" w:color="auto"/>
              <w:right w:val="single" w:sz="6" w:space="0" w:color="auto"/>
            </w:tcBorders>
            <w:vAlign w:val="center"/>
            <w:hideMark/>
          </w:tcPr>
          <w:p w14:paraId="76B4219F"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تقديم خيارات</w:t>
            </w:r>
            <w:r w:rsidRPr="000B7F18">
              <w:rPr>
                <w:rFonts w:ascii="STC Forward" w:eastAsia="Times New Roman" w:hAnsi="STC Forward" w:cs="STC Forward"/>
                <w:kern w:val="0"/>
                <w:sz w:val="24"/>
                <w:szCs w:val="24"/>
                <w14:ligatures w14:val="none"/>
              </w:rPr>
              <w:t xml:space="preserve"> (Scenarios) </w:t>
            </w:r>
            <w:r w:rsidRPr="000B7F18">
              <w:rPr>
                <w:rFonts w:ascii="STC Forward" w:eastAsia="Times New Roman" w:hAnsi="STC Forward" w:cs="STC Forward"/>
                <w:kern w:val="0"/>
                <w:sz w:val="24"/>
                <w:szCs w:val="24"/>
                <w:rtl/>
                <w14:ligatures w14:val="none"/>
              </w:rPr>
              <w:t>مفاضلة إحصائياً</w:t>
            </w:r>
            <w:r w:rsidRPr="000B7F18">
              <w:rPr>
                <w:rFonts w:ascii="STC Forward" w:eastAsia="Times New Roman" w:hAnsi="STC Forward" w:cs="STC Forward"/>
                <w:kern w:val="0"/>
                <w:sz w:val="24"/>
                <w:szCs w:val="24"/>
                <w14:ligatures w14:val="none"/>
              </w:rPr>
              <w:t>.</w:t>
            </w:r>
          </w:p>
        </w:tc>
      </w:tr>
      <w:tr w:rsidR="008E211F" w:rsidRPr="000B7F18" w14:paraId="7E37E15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B39E1BA"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النزاعات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69563D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التدخل المباشر عند وقوع المشكلة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C238BE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التنبؤ بمناطق النزاع قبل تفاقمها</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ABA756F"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رصد انحرافات الأداء لدى المقاولين مبكراً</w:t>
            </w:r>
            <w:r w:rsidRPr="000B7F18">
              <w:rPr>
                <w:rFonts w:ascii="STC Forward" w:eastAsia="Times New Roman" w:hAnsi="STC Forward" w:cs="STC Forward"/>
                <w:kern w:val="0"/>
                <w:sz w:val="24"/>
                <w:szCs w:val="24"/>
                <w14:ligatures w14:val="none"/>
              </w:rPr>
              <w:t>.</w:t>
            </w:r>
          </w:p>
        </w:tc>
      </w:tr>
      <w:tr w:rsidR="008E211F" w:rsidRPr="000B7F18" w14:paraId="28C186C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0CD95E9"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التواصل</w:t>
            </w:r>
          </w:p>
        </w:tc>
        <w:tc>
          <w:tcPr>
            <w:tcW w:w="0" w:type="auto"/>
            <w:tcBorders>
              <w:top w:val="single" w:sz="6" w:space="0" w:color="auto"/>
              <w:left w:val="single" w:sz="6" w:space="0" w:color="auto"/>
              <w:bottom w:val="single" w:sz="6" w:space="0" w:color="auto"/>
              <w:right w:val="single" w:sz="6" w:space="0" w:color="auto"/>
            </w:tcBorders>
            <w:vAlign w:val="center"/>
            <w:hideMark/>
          </w:tcPr>
          <w:p w14:paraId="29FCDF7E"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تقارير أسبوعية واجتماعات مطولة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516A210"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تواصل شفاف ولحظي عبر منصات موحدة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0542FFB"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تحديث لوحات التحكم</w:t>
            </w:r>
            <w:r w:rsidRPr="000B7F18">
              <w:rPr>
                <w:rFonts w:ascii="STC Forward" w:eastAsia="Times New Roman" w:hAnsi="STC Forward" w:cs="STC Forward"/>
                <w:kern w:val="0"/>
                <w:sz w:val="24"/>
                <w:szCs w:val="24"/>
                <w14:ligatures w14:val="none"/>
              </w:rPr>
              <w:t xml:space="preserve"> (Dashboards) </w:t>
            </w:r>
            <w:r w:rsidRPr="000B7F18">
              <w:rPr>
                <w:rFonts w:ascii="STC Forward" w:eastAsia="Times New Roman" w:hAnsi="STC Forward" w:cs="STC Forward"/>
                <w:kern w:val="0"/>
                <w:sz w:val="24"/>
                <w:szCs w:val="24"/>
                <w:rtl/>
                <w14:ligatures w14:val="none"/>
              </w:rPr>
              <w:t>آلياً</w:t>
            </w:r>
            <w:r w:rsidRPr="000B7F18">
              <w:rPr>
                <w:rFonts w:ascii="STC Forward" w:eastAsia="Times New Roman" w:hAnsi="STC Forward" w:cs="STC Forward"/>
                <w:kern w:val="0"/>
                <w:sz w:val="24"/>
                <w:szCs w:val="24"/>
                <w14:ligatures w14:val="none"/>
              </w:rPr>
              <w:t>.</w:t>
            </w:r>
          </w:p>
        </w:tc>
      </w:tr>
      <w:tr w:rsidR="008E211F" w:rsidRPr="000B7F18" w14:paraId="66CBE79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35D3F6A"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المخاطر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B569049"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وضع خطط طوارئ ثابتة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2EA24FF"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مخاطر ديناميكية ومرنة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B9A3ABA"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تحديث سجل المخاطر بناءً على المعطيات الميدانية</w:t>
            </w:r>
            <w:r w:rsidRPr="000B7F18">
              <w:rPr>
                <w:rFonts w:ascii="STC Forward" w:eastAsia="Times New Roman" w:hAnsi="STC Forward" w:cs="STC Forward"/>
                <w:kern w:val="0"/>
                <w:sz w:val="24"/>
                <w:szCs w:val="24"/>
                <w14:ligatures w14:val="none"/>
              </w:rPr>
              <w:t>.</w:t>
            </w:r>
          </w:p>
        </w:tc>
      </w:tr>
      <w:tr w:rsidR="008E211F" w:rsidRPr="000B7F18" w14:paraId="78997D66"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7801C4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الرؤية الاستراتيجية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8C92E13"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التركيز على تسليم المشروع الحالي</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8F972C8"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ربط المشروع بالأهداف الكبرى للشركة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4B5415E"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تحليل أثر المشروع على محفظة المشاريع</w:t>
            </w:r>
            <w:r w:rsidRPr="000B7F18">
              <w:rPr>
                <w:rFonts w:ascii="STC Forward" w:eastAsia="Times New Roman" w:hAnsi="STC Forward" w:cs="STC Forward"/>
                <w:kern w:val="0"/>
                <w:sz w:val="24"/>
                <w:szCs w:val="24"/>
                <w14:ligatures w14:val="none"/>
              </w:rPr>
              <w:t xml:space="preserve"> (Portfolio).</w:t>
            </w:r>
          </w:p>
        </w:tc>
      </w:tr>
    </w:tbl>
    <w:p w14:paraId="336CB27C" w14:textId="50EBB5AA" w:rsidR="008E211F" w:rsidRPr="00563ACF" w:rsidRDefault="008E211F" w:rsidP="00563ACF">
      <w:pPr>
        <w:spacing w:after="0"/>
        <w:rPr>
          <w:rFonts w:ascii="STC Forward" w:eastAsia="Times New Roman" w:hAnsi="STC Forward" w:cs="STC Forward"/>
          <w:kern w:val="0"/>
          <w:sz w:val="28"/>
          <w:szCs w:val="28"/>
          <w14:ligatures w14:val="none"/>
        </w:rPr>
      </w:pPr>
    </w:p>
    <w:p w14:paraId="6C07FF68"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6.3 </w:t>
      </w:r>
      <w:r w:rsidRPr="00563ACF">
        <w:rPr>
          <w:rFonts w:ascii="STC Forward" w:eastAsia="Times New Roman" w:hAnsi="STC Forward" w:cs="STC Forward"/>
          <w:color w:val="auto"/>
          <w:kern w:val="0"/>
          <w:sz w:val="28"/>
          <w:szCs w:val="28"/>
          <w:rtl/>
          <w14:ligatures w14:val="none"/>
        </w:rPr>
        <w:t>نموذج "القيادة بالاستثناء</w:t>
      </w:r>
      <w:r w:rsidRPr="00563ACF">
        <w:rPr>
          <w:rFonts w:ascii="STC Forward" w:eastAsia="Times New Roman" w:hAnsi="STC Forward" w:cs="STC Forward"/>
          <w:color w:val="auto"/>
          <w:kern w:val="0"/>
          <w:sz w:val="28"/>
          <w:szCs w:val="28"/>
          <w14:ligatures w14:val="none"/>
        </w:rPr>
        <w:t>" (Management by Exception - MBE)</w:t>
      </w:r>
    </w:p>
    <w:p w14:paraId="09DE3A1C"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الجزء يمثل جوهر الفصل السادس، حيث يشرح الباحث كيف يغير الذكاء الاصطناعي "يوميات" مدير المشروع في</w:t>
      </w:r>
      <w:r w:rsidRPr="00563ACF">
        <w:rPr>
          <w:rFonts w:ascii="STC Forward" w:hAnsi="STC Forward" w:cs="STC Forward"/>
          <w:sz w:val="28"/>
          <w:szCs w:val="28"/>
        </w:rPr>
        <w:t xml:space="preserve"> stc:</w:t>
      </w:r>
    </w:p>
    <w:p w14:paraId="2D680B6E" w14:textId="77777777" w:rsidR="008E211F" w:rsidRPr="00563ACF" w:rsidRDefault="008E211F" w:rsidP="00395727">
      <w:pPr>
        <w:pStyle w:val="NormalWeb"/>
        <w:numPr>
          <w:ilvl w:val="0"/>
          <w:numId w:val="56"/>
        </w:numPr>
        <w:bidi/>
        <w:rPr>
          <w:rFonts w:ascii="STC Forward" w:hAnsi="STC Forward" w:cs="STC Forward"/>
          <w:sz w:val="28"/>
          <w:szCs w:val="28"/>
        </w:rPr>
      </w:pPr>
      <w:r w:rsidRPr="00563ACF">
        <w:rPr>
          <w:rFonts w:ascii="STC Forward" w:hAnsi="STC Forward" w:cs="STC Forward"/>
          <w:sz w:val="28"/>
          <w:szCs w:val="28"/>
          <w:rtl/>
        </w:rPr>
        <w:t>أتمتة الرقابة الروتينية</w:t>
      </w:r>
      <w:r w:rsidRPr="00563ACF">
        <w:rPr>
          <w:rFonts w:ascii="STC Forward" w:hAnsi="STC Forward" w:cs="STC Forward"/>
          <w:sz w:val="28"/>
          <w:szCs w:val="28"/>
        </w:rPr>
        <w:t>:</w:t>
      </w:r>
    </w:p>
    <w:p w14:paraId="0B8B4AD7" w14:textId="77777777" w:rsidR="008E211F" w:rsidRPr="00563ACF" w:rsidRDefault="008E211F"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بدلاً من قضاء 80% من وقته في "التدقيق في نسب الإنجاز" و"مراجعة الفواتير"، يترك القائد هذه المهام للذكاء الاصطناعي الذي يراقب المواقع عبر الدرون والـ</w:t>
      </w:r>
      <w:r w:rsidRPr="00563ACF">
        <w:rPr>
          <w:rFonts w:ascii="STC Forward" w:hAnsi="STC Forward" w:cs="STC Forward"/>
          <w:sz w:val="28"/>
          <w:szCs w:val="28"/>
        </w:rPr>
        <w:t xml:space="preserve"> CV.</w:t>
      </w:r>
    </w:p>
    <w:p w14:paraId="79C2BF57" w14:textId="77777777" w:rsidR="008E211F" w:rsidRPr="00563ACF" w:rsidRDefault="008E211F" w:rsidP="00395727">
      <w:pPr>
        <w:pStyle w:val="NormalWeb"/>
        <w:numPr>
          <w:ilvl w:val="0"/>
          <w:numId w:val="56"/>
        </w:numPr>
        <w:bidi/>
        <w:rPr>
          <w:rFonts w:ascii="STC Forward" w:hAnsi="STC Forward" w:cs="STC Forward"/>
          <w:sz w:val="28"/>
          <w:szCs w:val="28"/>
        </w:rPr>
      </w:pPr>
      <w:r w:rsidRPr="00563ACF">
        <w:rPr>
          <w:rFonts w:ascii="STC Forward" w:hAnsi="STC Forward" w:cs="STC Forward"/>
          <w:sz w:val="28"/>
          <w:szCs w:val="28"/>
          <w:rtl/>
        </w:rPr>
        <w:t>التدخل الاستراتيجي</w:t>
      </w:r>
      <w:r w:rsidRPr="00563ACF">
        <w:rPr>
          <w:rFonts w:ascii="STC Forward" w:hAnsi="STC Forward" w:cs="STC Forward"/>
          <w:sz w:val="28"/>
          <w:szCs w:val="28"/>
        </w:rPr>
        <w:t>:</w:t>
      </w:r>
    </w:p>
    <w:p w14:paraId="3F33775F" w14:textId="77777777" w:rsidR="008E211F" w:rsidRPr="00563ACF" w:rsidRDefault="008E211F"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لا يتدخل مدير المشروع إلا عندما يصدر النظام تنبيهاً باللون "الأحمر</w:t>
      </w:r>
      <w:r w:rsidRPr="00563ACF">
        <w:rPr>
          <w:rFonts w:ascii="STC Forward" w:hAnsi="STC Forward" w:cs="STC Forward"/>
          <w:sz w:val="28"/>
          <w:szCs w:val="28"/>
        </w:rPr>
        <w:t>" (</w:t>
      </w:r>
      <w:r w:rsidRPr="00563ACF">
        <w:rPr>
          <w:rFonts w:ascii="STC Forward" w:hAnsi="STC Forward" w:cs="STC Forward"/>
          <w:sz w:val="28"/>
          <w:szCs w:val="28"/>
          <w:rtl/>
        </w:rPr>
        <w:t>مثلاً: انحراف</w:t>
      </w:r>
      <w:r w:rsidRPr="00563ACF">
        <w:rPr>
          <w:rFonts w:ascii="STC Forward" w:hAnsi="STC Forward" w:cs="STC Forward"/>
          <w:sz w:val="28"/>
          <w:szCs w:val="28"/>
        </w:rPr>
        <w:t xml:space="preserve"> CPI </w:t>
      </w:r>
      <w:r w:rsidRPr="00563ACF">
        <w:rPr>
          <w:rFonts w:ascii="STC Forward" w:hAnsi="STC Forward" w:cs="STC Forward"/>
          <w:sz w:val="28"/>
          <w:szCs w:val="28"/>
          <w:rtl/>
        </w:rPr>
        <w:t>يتجاوز 10% أو خطر قانوني في التصاريح</w:t>
      </w:r>
      <w:r w:rsidRPr="00563ACF">
        <w:rPr>
          <w:rFonts w:ascii="STC Forward" w:hAnsi="STC Forward" w:cs="STC Forward"/>
          <w:sz w:val="28"/>
          <w:szCs w:val="28"/>
        </w:rPr>
        <w:t xml:space="preserve">). </w:t>
      </w:r>
      <w:r w:rsidRPr="00563ACF">
        <w:rPr>
          <w:rFonts w:ascii="STC Forward" w:hAnsi="STC Forward" w:cs="STC Forward"/>
          <w:sz w:val="28"/>
          <w:szCs w:val="28"/>
          <w:rtl/>
        </w:rPr>
        <w:t>هذا الأسلوب يسمح لمدير المشروع الواحد في</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بإدارة عدد أكبر من المشاريع بكفاءة أعلى، وهو ما يسمى بـ </w:t>
      </w:r>
      <w:r w:rsidRPr="00563ACF">
        <w:rPr>
          <w:rFonts w:ascii="STC Forward" w:hAnsi="STC Forward" w:cs="STC Forward"/>
          <w:sz w:val="28"/>
          <w:szCs w:val="28"/>
        </w:rPr>
        <w:t>(Scalable Leadership).</w:t>
      </w:r>
    </w:p>
    <w:p w14:paraId="347760A3" w14:textId="04582EE9" w:rsidR="008E211F" w:rsidRPr="00563ACF" w:rsidRDefault="008E211F" w:rsidP="00563ACF">
      <w:pPr>
        <w:rPr>
          <w:rFonts w:ascii="STC Forward" w:eastAsia="Times New Roman" w:hAnsi="STC Forward" w:cs="STC Forward"/>
          <w:kern w:val="0"/>
          <w:sz w:val="28"/>
          <w:szCs w:val="28"/>
          <w14:ligatures w14:val="none"/>
        </w:rPr>
      </w:pPr>
    </w:p>
    <w:p w14:paraId="62C320FC"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6.4 </w:t>
      </w:r>
      <w:r w:rsidRPr="00563ACF">
        <w:rPr>
          <w:rFonts w:ascii="STC Forward" w:eastAsia="Times New Roman" w:hAnsi="STC Forward" w:cs="STC Forward"/>
          <w:color w:val="auto"/>
          <w:kern w:val="0"/>
          <w:sz w:val="28"/>
          <w:szCs w:val="28"/>
          <w:rtl/>
          <w14:ligatures w14:val="none"/>
        </w:rPr>
        <w:t>حوكمة الثقة والمساءلة الرقمية</w:t>
      </w:r>
      <w:r w:rsidRPr="00563ACF">
        <w:rPr>
          <w:rFonts w:ascii="STC Forward" w:eastAsia="Times New Roman" w:hAnsi="STC Forward" w:cs="STC Forward"/>
          <w:color w:val="auto"/>
          <w:kern w:val="0"/>
          <w:sz w:val="28"/>
          <w:szCs w:val="28"/>
          <w14:ligatures w14:val="none"/>
        </w:rPr>
        <w:t xml:space="preserve"> (Trust &amp; Accountability)</w:t>
      </w:r>
    </w:p>
    <w:p w14:paraId="72D5403B"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يتوسع الباحث هنا في معضلة: "إذا أخطأت الخوارزمية، من نحاسب؟</w:t>
      </w:r>
      <w:r w:rsidRPr="00563ACF">
        <w:rPr>
          <w:rFonts w:ascii="STC Forward" w:hAnsi="STC Forward" w:cs="STC Forward"/>
          <w:sz w:val="28"/>
          <w:szCs w:val="28"/>
        </w:rPr>
        <w:t>"</w:t>
      </w:r>
    </w:p>
    <w:p w14:paraId="7A0E0BB8" w14:textId="77777777" w:rsidR="008E211F" w:rsidRPr="00563ACF" w:rsidRDefault="008E211F" w:rsidP="00395727">
      <w:pPr>
        <w:pStyle w:val="NormalWeb"/>
        <w:numPr>
          <w:ilvl w:val="0"/>
          <w:numId w:val="57"/>
        </w:numPr>
        <w:bidi/>
        <w:rPr>
          <w:rFonts w:ascii="STC Forward" w:hAnsi="STC Forward" w:cs="STC Forward"/>
          <w:sz w:val="28"/>
          <w:szCs w:val="28"/>
        </w:rPr>
      </w:pPr>
      <w:r w:rsidRPr="00563ACF">
        <w:rPr>
          <w:rFonts w:ascii="STC Forward" w:hAnsi="STC Forward" w:cs="STC Forward"/>
          <w:sz w:val="28"/>
          <w:szCs w:val="28"/>
          <w:rtl/>
        </w:rPr>
        <w:t>مبدأ المسؤولية البشرية العليا</w:t>
      </w:r>
      <w:r w:rsidRPr="00563ACF">
        <w:rPr>
          <w:rFonts w:ascii="STC Forward" w:hAnsi="STC Forward" w:cs="STC Forward"/>
          <w:sz w:val="28"/>
          <w:szCs w:val="28"/>
        </w:rPr>
        <w:t xml:space="preserve"> (Human Oversight):</w:t>
      </w:r>
    </w:p>
    <w:p w14:paraId="07E48E74" w14:textId="77777777" w:rsidR="008E211F" w:rsidRPr="00563ACF" w:rsidRDefault="008E211F"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يؤصل الباحث في هذا القسم لفكرة أن الذكاء الاصطناعي هو "مستشار رقمي" وليس "صاحب قرار". يجب على 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أن يمتلك القدرة على "تحدي" مخرجات النظام إذا تعارضت مع معايير الأمن والسلامة أو القيم المؤسسية، مما يضمن وجود صمام أمان بشري</w:t>
      </w:r>
      <w:r w:rsidRPr="00563ACF">
        <w:rPr>
          <w:rFonts w:ascii="STC Forward" w:hAnsi="STC Forward" w:cs="STC Forward"/>
          <w:sz w:val="28"/>
          <w:szCs w:val="28"/>
        </w:rPr>
        <w:t>.</w:t>
      </w:r>
    </w:p>
    <w:p w14:paraId="6B77126B" w14:textId="77777777" w:rsidR="008E211F" w:rsidRPr="00563ACF" w:rsidRDefault="008E211F"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بناء المنظمة المتعلمة وكسر صوامع البيانات</w:t>
      </w:r>
      <w:r w:rsidRPr="00563ACF">
        <w:rPr>
          <w:rFonts w:ascii="STC Forward" w:eastAsia="Times New Roman" w:hAnsi="STC Forward" w:cs="STC Forward"/>
          <w:color w:val="auto"/>
          <w:kern w:val="0"/>
          <w:sz w:val="28"/>
          <w:szCs w:val="28"/>
          <w14:ligatures w14:val="none"/>
        </w:rPr>
        <w:t xml:space="preserve"> (Breaking Data Silos)</w:t>
      </w:r>
    </w:p>
    <w:p w14:paraId="520A922C"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تعد "صوامع البيانات</w:t>
      </w:r>
      <w:r w:rsidRPr="00563ACF">
        <w:rPr>
          <w:rFonts w:ascii="STC Forward" w:hAnsi="STC Forward" w:cs="STC Forward"/>
          <w:sz w:val="28"/>
          <w:szCs w:val="28"/>
        </w:rPr>
        <w:t xml:space="preserve">" (Data Silos) - </w:t>
      </w:r>
      <w:r w:rsidRPr="00563ACF">
        <w:rPr>
          <w:rFonts w:ascii="STC Forward" w:hAnsi="STC Forward" w:cs="STC Forward"/>
          <w:sz w:val="28"/>
          <w:szCs w:val="28"/>
          <w:rtl/>
        </w:rPr>
        <w:t xml:space="preserve">وهي الحالة التي تحتفظ فيها كل إدارة ببياناتها بمعزل عن الأخرى - العائق الأكبر أمام القيادة الاستراتيجية. يقدم الباحث في هذا المبحث رؤية قيادية لتحويل </w:t>
      </w:r>
      <w:r w:rsidRPr="00563ACF">
        <w:rPr>
          <w:rFonts w:ascii="STC Forward" w:hAnsi="STC Forward" w:cs="STC Forward"/>
          <w:sz w:val="28"/>
          <w:szCs w:val="28"/>
        </w:rPr>
        <w:t xml:space="preserve">stc </w:t>
      </w:r>
      <w:r w:rsidRPr="00563ACF">
        <w:rPr>
          <w:rFonts w:ascii="STC Forward" w:hAnsi="STC Forward" w:cs="STC Forward"/>
          <w:sz w:val="28"/>
          <w:szCs w:val="28"/>
          <w:rtl/>
        </w:rPr>
        <w:t>إلى "منظمة متعلمة</w:t>
      </w:r>
      <w:r w:rsidRPr="00563ACF">
        <w:rPr>
          <w:rFonts w:ascii="STC Forward" w:hAnsi="STC Forward" w:cs="STC Forward"/>
          <w:sz w:val="28"/>
          <w:szCs w:val="28"/>
        </w:rPr>
        <w:t xml:space="preserve">" (Learning Organization) </w:t>
      </w:r>
      <w:r w:rsidRPr="00563ACF">
        <w:rPr>
          <w:rFonts w:ascii="STC Forward" w:hAnsi="STC Forward" w:cs="STC Forward"/>
          <w:sz w:val="28"/>
          <w:szCs w:val="28"/>
          <w:rtl/>
        </w:rPr>
        <w:t>تعتمد على التدفق الحر للمعلومات</w:t>
      </w:r>
      <w:r w:rsidRPr="00563ACF">
        <w:rPr>
          <w:rFonts w:ascii="STC Forward" w:hAnsi="STC Forward" w:cs="STC Forward"/>
          <w:sz w:val="28"/>
          <w:szCs w:val="28"/>
        </w:rPr>
        <w:t>.</w:t>
      </w:r>
    </w:p>
    <w:p w14:paraId="7A969333"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6.5 </w:t>
      </w:r>
      <w:r w:rsidRPr="00563ACF">
        <w:rPr>
          <w:rFonts w:ascii="STC Forward" w:eastAsia="Times New Roman" w:hAnsi="STC Forward" w:cs="STC Forward"/>
          <w:color w:val="auto"/>
          <w:kern w:val="0"/>
          <w:sz w:val="28"/>
          <w:szCs w:val="28"/>
          <w:rtl/>
          <w14:ligatures w14:val="none"/>
        </w:rPr>
        <w:t>استراتيجية "الحقيقة الموحدة</w:t>
      </w:r>
      <w:r w:rsidRPr="00563ACF">
        <w:rPr>
          <w:rFonts w:ascii="STC Forward" w:eastAsia="Times New Roman" w:hAnsi="STC Forward" w:cs="STC Forward"/>
          <w:color w:val="auto"/>
          <w:kern w:val="0"/>
          <w:sz w:val="28"/>
          <w:szCs w:val="28"/>
          <w14:ligatures w14:val="none"/>
        </w:rPr>
        <w:t>" (Single Source of Truth - SSOT)</w:t>
      </w:r>
    </w:p>
    <w:p w14:paraId="7D99F6F9"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القيادة الرقمية في</w:t>
      </w:r>
      <w:r w:rsidRPr="00563ACF">
        <w:rPr>
          <w:rFonts w:ascii="STC Forward" w:hAnsi="STC Forward" w:cs="STC Forward"/>
          <w:sz w:val="28"/>
          <w:szCs w:val="28"/>
        </w:rPr>
        <w:t xml:space="preserve"> stc </w:t>
      </w:r>
      <w:r w:rsidRPr="00563ACF">
        <w:rPr>
          <w:rFonts w:ascii="STC Forward" w:hAnsi="STC Forward" w:cs="STC Forward"/>
          <w:sz w:val="28"/>
          <w:szCs w:val="28"/>
          <w:rtl/>
        </w:rPr>
        <w:t>تتطلب القضاء على تضارب التقارير بين الإدارة الميدانية، الإدارة المالية، وإدارة المشتريات</w:t>
      </w:r>
      <w:r w:rsidRPr="00563ACF">
        <w:rPr>
          <w:rFonts w:ascii="STC Forward" w:hAnsi="STC Forward" w:cs="STC Forward"/>
          <w:sz w:val="28"/>
          <w:szCs w:val="28"/>
        </w:rPr>
        <w:t>.</w:t>
      </w:r>
    </w:p>
    <w:p w14:paraId="16A49A95" w14:textId="77777777" w:rsidR="008E211F" w:rsidRPr="00563ACF" w:rsidRDefault="008E211F" w:rsidP="00395727">
      <w:pPr>
        <w:pStyle w:val="NormalWeb"/>
        <w:numPr>
          <w:ilvl w:val="0"/>
          <w:numId w:val="58"/>
        </w:numPr>
        <w:bidi/>
        <w:rPr>
          <w:rFonts w:ascii="STC Forward" w:hAnsi="STC Forward" w:cs="STC Forward"/>
          <w:sz w:val="28"/>
          <w:szCs w:val="28"/>
        </w:rPr>
      </w:pPr>
      <w:r w:rsidRPr="00563ACF">
        <w:rPr>
          <w:rFonts w:ascii="STC Forward" w:hAnsi="STC Forward" w:cs="STC Forward"/>
          <w:sz w:val="28"/>
          <w:szCs w:val="28"/>
          <w:rtl/>
        </w:rPr>
        <w:t>تكامل البيانات كقرار سيادي</w:t>
      </w:r>
      <w:r w:rsidRPr="00563ACF">
        <w:rPr>
          <w:rFonts w:ascii="STC Forward" w:hAnsi="STC Forward" w:cs="STC Forward"/>
          <w:sz w:val="28"/>
          <w:szCs w:val="28"/>
        </w:rPr>
        <w:t xml:space="preserve">: </w:t>
      </w:r>
      <w:r w:rsidRPr="00563ACF">
        <w:rPr>
          <w:rFonts w:ascii="STC Forward" w:hAnsi="STC Forward" w:cs="STC Forward"/>
          <w:sz w:val="28"/>
          <w:szCs w:val="28"/>
          <w:rtl/>
        </w:rPr>
        <w:t>يشرح الباحث أن دور القائد الرقمي هو فرض تكامل الأنظمة</w:t>
      </w:r>
      <w:r w:rsidRPr="00563ACF">
        <w:rPr>
          <w:rFonts w:ascii="STC Forward" w:hAnsi="STC Forward" w:cs="STC Forward"/>
          <w:sz w:val="28"/>
          <w:szCs w:val="28"/>
        </w:rPr>
        <w:t xml:space="preserve"> (SAP, Primavera, Aconex) </w:t>
      </w:r>
      <w:r w:rsidRPr="00563ACF">
        <w:rPr>
          <w:rFonts w:ascii="STC Forward" w:hAnsi="STC Forward" w:cs="STC Forward"/>
          <w:sz w:val="28"/>
          <w:szCs w:val="28"/>
          <w:rtl/>
        </w:rPr>
        <w:t>داخل "بحيرة بيانات</w:t>
      </w:r>
      <w:r w:rsidRPr="00563ACF">
        <w:rPr>
          <w:rFonts w:ascii="STC Forward" w:hAnsi="STC Forward" w:cs="STC Forward"/>
          <w:sz w:val="28"/>
          <w:szCs w:val="28"/>
        </w:rPr>
        <w:t xml:space="preserve">" (Data Lake) </w:t>
      </w:r>
      <w:r w:rsidRPr="00563ACF">
        <w:rPr>
          <w:rFonts w:ascii="STC Forward" w:hAnsi="STC Forward" w:cs="STC Forward"/>
          <w:sz w:val="28"/>
          <w:szCs w:val="28"/>
          <w:rtl/>
        </w:rPr>
        <w:t>واحدة</w:t>
      </w:r>
      <w:r w:rsidRPr="00563ACF">
        <w:rPr>
          <w:rFonts w:ascii="STC Forward" w:hAnsi="STC Forward" w:cs="STC Forward"/>
          <w:sz w:val="28"/>
          <w:szCs w:val="28"/>
        </w:rPr>
        <w:t>.</w:t>
      </w:r>
    </w:p>
    <w:p w14:paraId="43CAFDCD" w14:textId="77777777" w:rsidR="008E211F" w:rsidRPr="00563ACF" w:rsidRDefault="008E211F" w:rsidP="00395727">
      <w:pPr>
        <w:pStyle w:val="NormalWeb"/>
        <w:numPr>
          <w:ilvl w:val="0"/>
          <w:numId w:val="58"/>
        </w:numPr>
        <w:bidi/>
        <w:rPr>
          <w:rFonts w:ascii="STC Forward" w:hAnsi="STC Forward" w:cs="STC Forward"/>
          <w:sz w:val="28"/>
          <w:szCs w:val="28"/>
        </w:rPr>
      </w:pPr>
      <w:r w:rsidRPr="00563ACF">
        <w:rPr>
          <w:rFonts w:ascii="STC Forward" w:hAnsi="STC Forward" w:cs="STC Forward"/>
          <w:sz w:val="28"/>
          <w:szCs w:val="28"/>
          <w:rtl/>
        </w:rPr>
        <w:t>الأثر على اتخاذ القرار</w:t>
      </w:r>
      <w:r w:rsidRPr="00563ACF">
        <w:rPr>
          <w:rFonts w:ascii="STC Forward" w:hAnsi="STC Forward" w:cs="STC Forward"/>
          <w:sz w:val="28"/>
          <w:szCs w:val="28"/>
        </w:rPr>
        <w:t xml:space="preserve">: </w:t>
      </w:r>
      <w:r w:rsidRPr="00563ACF">
        <w:rPr>
          <w:rFonts w:ascii="STC Forward" w:hAnsi="STC Forward" w:cs="STC Forward"/>
          <w:sz w:val="28"/>
          <w:szCs w:val="28"/>
          <w:rtl/>
        </w:rPr>
        <w:t>عندما يرى مدير المشروع في</w:t>
      </w:r>
      <w:r w:rsidRPr="00563ACF">
        <w:rPr>
          <w:rFonts w:ascii="STC Forward" w:hAnsi="STC Forward" w:cs="STC Forward"/>
          <w:sz w:val="28"/>
          <w:szCs w:val="28"/>
        </w:rPr>
        <w:t xml:space="preserve"> stc </w:t>
      </w:r>
      <w:r w:rsidRPr="00563ACF">
        <w:rPr>
          <w:rFonts w:ascii="STC Forward" w:hAnsi="STC Forward" w:cs="STC Forward"/>
          <w:sz w:val="28"/>
          <w:szCs w:val="28"/>
          <w:rtl/>
        </w:rPr>
        <w:t>أن تأخر توريد "أبراج الاتصالات" في نظام المشتريات يحدّث آلياً "توقعات التدفق النقدي" في النظام المالي، فإنه يتخذ قراراً مبنياً على رؤية 360 درجة، وليس على قصاصات معلومات مجتزئة</w:t>
      </w:r>
      <w:r w:rsidRPr="00563ACF">
        <w:rPr>
          <w:rFonts w:ascii="STC Forward" w:hAnsi="STC Forward" w:cs="STC Forward"/>
          <w:sz w:val="28"/>
          <w:szCs w:val="28"/>
        </w:rPr>
        <w:t>.</w:t>
      </w:r>
    </w:p>
    <w:p w14:paraId="5D7779BD" w14:textId="352D5118" w:rsidR="008E211F" w:rsidRPr="00563ACF" w:rsidRDefault="008E211F" w:rsidP="00563ACF">
      <w:pPr>
        <w:rPr>
          <w:rFonts w:ascii="STC Forward" w:eastAsia="Times New Roman" w:hAnsi="STC Forward" w:cs="STC Forward"/>
          <w:kern w:val="0"/>
          <w:sz w:val="28"/>
          <w:szCs w:val="28"/>
          <w14:ligatures w14:val="none"/>
        </w:rPr>
      </w:pPr>
    </w:p>
    <w:p w14:paraId="4B862073"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6.6 </w:t>
      </w:r>
      <w:r w:rsidRPr="00563ACF">
        <w:rPr>
          <w:rFonts w:ascii="STC Forward" w:eastAsia="Times New Roman" w:hAnsi="STC Forward" w:cs="STC Forward"/>
          <w:color w:val="auto"/>
          <w:kern w:val="0"/>
          <w:sz w:val="28"/>
          <w:szCs w:val="28"/>
          <w:rtl/>
          <w14:ligatures w14:val="none"/>
        </w:rPr>
        <w:t>تحويل "الدروس المستفادة" إلى "ذاكرة خوارزمية</w:t>
      </w:r>
      <w:r w:rsidRPr="00563ACF">
        <w:rPr>
          <w:rFonts w:ascii="STC Forward" w:eastAsia="Times New Roman" w:hAnsi="STC Forward" w:cs="STC Forward"/>
          <w:color w:val="auto"/>
          <w:kern w:val="0"/>
          <w:sz w:val="28"/>
          <w:szCs w:val="28"/>
          <w14:ligatures w14:val="none"/>
        </w:rPr>
        <w:t>" (Digital Memory)</w:t>
      </w:r>
    </w:p>
    <w:p w14:paraId="7397BEFB"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في إدارة المشاريع التقليدية، تُكتب "الدروس المستفادة" في نهاية المشروع وتُحفظ في أرشيف لا يقرأه أحد. يقترح الباحث نموذجاً قيادياً يحول هذه الدروس إلى </w:t>
      </w:r>
      <w:r w:rsidRPr="00563ACF">
        <w:rPr>
          <w:rFonts w:ascii="STC Forward" w:hAnsi="STC Forward" w:cs="STC Forward"/>
          <w:sz w:val="28"/>
          <w:szCs w:val="28"/>
        </w:rPr>
        <w:t>"</w:t>
      </w:r>
      <w:r w:rsidRPr="00563ACF">
        <w:rPr>
          <w:rFonts w:ascii="STC Forward" w:hAnsi="STC Forward" w:cs="STC Forward"/>
          <w:sz w:val="28"/>
          <w:szCs w:val="28"/>
          <w:rtl/>
        </w:rPr>
        <w:t>ذاكرة حية</w:t>
      </w:r>
      <w:r w:rsidRPr="00563ACF">
        <w:rPr>
          <w:rFonts w:ascii="STC Forward" w:hAnsi="STC Forward" w:cs="STC Forward"/>
          <w:sz w:val="28"/>
          <w:szCs w:val="28"/>
        </w:rPr>
        <w:t>":</w:t>
      </w:r>
    </w:p>
    <w:p w14:paraId="1F868FE8" w14:textId="77777777" w:rsidR="008E211F" w:rsidRPr="00563ACF" w:rsidRDefault="008E211F" w:rsidP="00395727">
      <w:pPr>
        <w:pStyle w:val="NormalWeb"/>
        <w:numPr>
          <w:ilvl w:val="0"/>
          <w:numId w:val="59"/>
        </w:numPr>
        <w:bidi/>
        <w:rPr>
          <w:rFonts w:ascii="STC Forward" w:hAnsi="STC Forward" w:cs="STC Forward"/>
          <w:sz w:val="28"/>
          <w:szCs w:val="28"/>
        </w:rPr>
      </w:pPr>
      <w:r w:rsidRPr="00563ACF">
        <w:rPr>
          <w:rFonts w:ascii="STC Forward" w:hAnsi="STC Forward" w:cs="STC Forward"/>
          <w:sz w:val="28"/>
          <w:szCs w:val="28"/>
          <w:rtl/>
        </w:rPr>
        <w:t>الأرشفة الذكية</w:t>
      </w:r>
      <w:r w:rsidRPr="00563ACF">
        <w:rPr>
          <w:rFonts w:ascii="STC Forward" w:hAnsi="STC Forward" w:cs="STC Forward"/>
          <w:sz w:val="28"/>
          <w:szCs w:val="28"/>
        </w:rPr>
        <w:t xml:space="preserve"> (Smart Archiving): </w:t>
      </w:r>
      <w:r w:rsidRPr="00563ACF">
        <w:rPr>
          <w:rFonts w:ascii="STC Forward" w:hAnsi="STC Forward" w:cs="STC Forward"/>
          <w:sz w:val="28"/>
          <w:szCs w:val="28"/>
          <w:rtl/>
        </w:rPr>
        <w:t>يقوم الذكاء الاصطناعي بتحليل الأخطاء التي وقعت في مشاريع "توسعة شبكة 5</w:t>
      </w:r>
      <w:r w:rsidRPr="00563ACF">
        <w:rPr>
          <w:rFonts w:ascii="STC Forward" w:hAnsi="STC Forward" w:cs="STC Forward"/>
          <w:sz w:val="28"/>
          <w:szCs w:val="28"/>
        </w:rPr>
        <w:t xml:space="preserve">G" </w:t>
      </w:r>
      <w:r w:rsidRPr="00563ACF">
        <w:rPr>
          <w:rFonts w:ascii="STC Forward" w:hAnsi="STC Forward" w:cs="STC Forward"/>
          <w:sz w:val="28"/>
          <w:szCs w:val="28"/>
          <w:rtl/>
        </w:rPr>
        <w:t>السابقة وتصنيفها (أخطاء تربة، أخطاء مقاولين، أخطاء توريد)</w:t>
      </w:r>
      <w:r w:rsidRPr="00563ACF">
        <w:rPr>
          <w:rFonts w:ascii="STC Forward" w:hAnsi="STC Forward" w:cs="STC Forward"/>
          <w:sz w:val="28"/>
          <w:szCs w:val="28"/>
        </w:rPr>
        <w:t>.</w:t>
      </w:r>
    </w:p>
    <w:p w14:paraId="084B8057" w14:textId="77777777" w:rsidR="008E211F" w:rsidRPr="00563ACF" w:rsidRDefault="008E211F" w:rsidP="00395727">
      <w:pPr>
        <w:pStyle w:val="NormalWeb"/>
        <w:numPr>
          <w:ilvl w:val="0"/>
          <w:numId w:val="59"/>
        </w:numPr>
        <w:bidi/>
        <w:rPr>
          <w:rFonts w:ascii="STC Forward" w:hAnsi="STC Forward" w:cs="STC Forward"/>
          <w:sz w:val="28"/>
          <w:szCs w:val="28"/>
        </w:rPr>
      </w:pPr>
      <w:r w:rsidRPr="00563ACF">
        <w:rPr>
          <w:rFonts w:ascii="STC Forward" w:hAnsi="STC Forward" w:cs="STC Forward"/>
          <w:sz w:val="28"/>
          <w:szCs w:val="28"/>
          <w:rtl/>
        </w:rPr>
        <w:t>التغذية الراجعة الاستباقية</w:t>
      </w:r>
      <w:r w:rsidRPr="00563ACF">
        <w:rPr>
          <w:rFonts w:ascii="STC Forward" w:hAnsi="STC Forward" w:cs="STC Forward"/>
          <w:sz w:val="28"/>
          <w:szCs w:val="28"/>
        </w:rPr>
        <w:t xml:space="preserve">: </w:t>
      </w:r>
      <w:r w:rsidRPr="00563ACF">
        <w:rPr>
          <w:rFonts w:ascii="STC Forward" w:hAnsi="STC Forward" w:cs="STC Forward"/>
          <w:sz w:val="28"/>
          <w:szCs w:val="28"/>
          <w:rtl/>
        </w:rPr>
        <w:t>عند بدء مشروع جديد في منطقة مشابهة، يقوم النظام آلياً "بتنبيه" القائد</w:t>
      </w:r>
      <w:r w:rsidRPr="00563ACF">
        <w:rPr>
          <w:rFonts w:ascii="STC Forward" w:hAnsi="STC Forward" w:cs="STC Forward"/>
          <w:sz w:val="28"/>
          <w:szCs w:val="28"/>
        </w:rPr>
        <w:t>: "</w:t>
      </w:r>
      <w:r w:rsidRPr="00563ACF">
        <w:rPr>
          <w:rFonts w:ascii="STC Forward" w:hAnsi="STC Forward" w:cs="STC Forward"/>
          <w:sz w:val="28"/>
          <w:szCs w:val="28"/>
          <w:rtl/>
        </w:rPr>
        <w:t>بناءً على تاريخ المشاريع في هذه المنطقة، هناك احتمالية 40% لتعثر الحفر بسبب طبيعة الأرض، نقترح تفعيل الميزانية الاحتياطية</w:t>
      </w:r>
      <w:r w:rsidRPr="00563ACF">
        <w:rPr>
          <w:rFonts w:ascii="STC Forward" w:hAnsi="STC Forward" w:cs="STC Forward"/>
          <w:sz w:val="28"/>
          <w:szCs w:val="28"/>
        </w:rPr>
        <w:t>".</w:t>
      </w:r>
    </w:p>
    <w:p w14:paraId="538740E7" w14:textId="77777777" w:rsidR="008E211F" w:rsidRPr="00563ACF" w:rsidRDefault="008E211F" w:rsidP="00395727">
      <w:pPr>
        <w:pStyle w:val="NormalWeb"/>
        <w:numPr>
          <w:ilvl w:val="0"/>
          <w:numId w:val="59"/>
        </w:numPr>
        <w:bidi/>
        <w:rPr>
          <w:rFonts w:ascii="STC Forward" w:hAnsi="STC Forward" w:cs="STC Forward"/>
          <w:sz w:val="28"/>
          <w:szCs w:val="28"/>
        </w:rPr>
      </w:pPr>
      <w:r w:rsidRPr="00563ACF">
        <w:rPr>
          <w:rFonts w:ascii="STC Forward" w:hAnsi="STC Forward" w:cs="STC Forward"/>
          <w:sz w:val="28"/>
          <w:szCs w:val="28"/>
          <w:rtl/>
        </w:rPr>
        <w:t>تطوير المعايير الهندسية</w:t>
      </w:r>
      <w:r w:rsidRPr="00563ACF">
        <w:rPr>
          <w:rFonts w:ascii="STC Forward" w:hAnsi="STC Forward" w:cs="STC Forward"/>
          <w:sz w:val="28"/>
          <w:szCs w:val="28"/>
        </w:rPr>
        <w:t xml:space="preserve">: </w:t>
      </w:r>
      <w:r w:rsidRPr="00563ACF">
        <w:rPr>
          <w:rFonts w:ascii="STC Forward" w:hAnsi="STC Forward" w:cs="STC Forward"/>
          <w:sz w:val="28"/>
          <w:szCs w:val="28"/>
          <w:rtl/>
        </w:rPr>
        <w:t>القيادة في</w:t>
      </w:r>
      <w:r w:rsidRPr="00563ACF">
        <w:rPr>
          <w:rFonts w:ascii="STC Forward" w:hAnsi="STC Forward" w:cs="STC Forward"/>
          <w:sz w:val="28"/>
          <w:szCs w:val="28"/>
        </w:rPr>
        <w:t xml:space="preserve"> stc </w:t>
      </w:r>
      <w:r w:rsidRPr="00563ACF">
        <w:rPr>
          <w:rFonts w:ascii="STC Forward" w:hAnsi="STC Forward" w:cs="STC Forward"/>
          <w:sz w:val="28"/>
          <w:szCs w:val="28"/>
          <w:rtl/>
        </w:rPr>
        <w:t>تستخدم هذه البيانات لتحديث "مواصفات العمل</w:t>
      </w:r>
      <w:r w:rsidRPr="00563ACF">
        <w:rPr>
          <w:rFonts w:ascii="STC Forward" w:hAnsi="STC Forward" w:cs="STC Forward"/>
          <w:sz w:val="28"/>
          <w:szCs w:val="28"/>
        </w:rPr>
        <w:t xml:space="preserve">" (Specs) </w:t>
      </w:r>
      <w:r w:rsidRPr="00563ACF">
        <w:rPr>
          <w:rFonts w:ascii="STC Forward" w:hAnsi="STC Forward" w:cs="STC Forward"/>
          <w:sz w:val="28"/>
          <w:szCs w:val="28"/>
          <w:rtl/>
        </w:rPr>
        <w:t>باستمرار، مما يجعل المنظمة تتطور ذاتياً مع كل مشروع جديد</w:t>
      </w:r>
      <w:r w:rsidRPr="00563ACF">
        <w:rPr>
          <w:rFonts w:ascii="STC Forward" w:hAnsi="STC Forward" w:cs="STC Forward"/>
          <w:sz w:val="28"/>
          <w:szCs w:val="28"/>
        </w:rPr>
        <w:t>.</w:t>
      </w:r>
    </w:p>
    <w:p w14:paraId="06D1B9B5" w14:textId="268CD871" w:rsidR="008E211F" w:rsidRPr="00563ACF" w:rsidRDefault="008E211F" w:rsidP="00563ACF">
      <w:pPr>
        <w:rPr>
          <w:rFonts w:ascii="STC Forward" w:eastAsia="Times New Roman" w:hAnsi="STC Forward" w:cs="STC Forward"/>
          <w:kern w:val="0"/>
          <w:sz w:val="28"/>
          <w:szCs w:val="28"/>
          <w14:ligatures w14:val="none"/>
        </w:rPr>
      </w:pPr>
    </w:p>
    <w:p w14:paraId="36CE1BC9"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6.7 </w:t>
      </w:r>
      <w:r w:rsidRPr="00563ACF">
        <w:rPr>
          <w:rFonts w:ascii="STC Forward" w:eastAsia="Times New Roman" w:hAnsi="STC Forward" w:cs="STC Forward"/>
          <w:color w:val="auto"/>
          <w:kern w:val="0"/>
          <w:sz w:val="28"/>
          <w:szCs w:val="28"/>
          <w:rtl/>
          <w14:ligatures w14:val="none"/>
        </w:rPr>
        <w:t>كسر الحواجز الثقافية بين الأقسام</w:t>
      </w:r>
      <w:r w:rsidRPr="00563ACF">
        <w:rPr>
          <w:rFonts w:ascii="STC Forward" w:eastAsia="Times New Roman" w:hAnsi="STC Forward" w:cs="STC Forward"/>
          <w:color w:val="auto"/>
          <w:kern w:val="0"/>
          <w:sz w:val="28"/>
          <w:szCs w:val="28"/>
          <w14:ligatures w14:val="none"/>
        </w:rPr>
        <w:t xml:space="preserve"> (Cross-Functional Synergy)</w:t>
      </w:r>
    </w:p>
    <w:p w14:paraId="1C0CCF5B"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الذكاء الاصطناعي يعمل كـ "لغة مشتركة" تكسر الحواجز بين المهندس الميداني والمحلل المالي</w:t>
      </w:r>
      <w:r w:rsidRPr="00563ACF">
        <w:rPr>
          <w:rFonts w:ascii="STC Forward" w:hAnsi="STC Forward" w:cs="STC Forward"/>
          <w:sz w:val="28"/>
          <w:szCs w:val="28"/>
        </w:rPr>
        <w:t>.</w:t>
      </w:r>
    </w:p>
    <w:p w14:paraId="327B87AA" w14:textId="77777777" w:rsidR="008E211F" w:rsidRPr="00563ACF" w:rsidRDefault="008E211F"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(6-2): أثر كسر صوامع البيانات على الأداء القيادي في</w:t>
      </w:r>
      <w:r w:rsidRPr="00563ACF">
        <w:rPr>
          <w:rFonts w:ascii="STC Forward" w:hAnsi="STC Forward" w:cs="STC Forward"/>
          <w:b w:val="0"/>
          <w:bCs w:val="0"/>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240"/>
        <w:gridCol w:w="3161"/>
        <w:gridCol w:w="3315"/>
      </w:tblGrid>
      <w:tr w:rsidR="008E211F" w:rsidRPr="000B7F18" w14:paraId="3370AE52"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81041AD"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lastRenderedPageBreak/>
              <w:t>قبل التحول (صوامع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2B4572D"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بعد التحول (المنظمة المتعلمة)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B811E35"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الدور القيادي المطلوب</w:t>
            </w:r>
          </w:p>
        </w:tc>
      </w:tr>
      <w:tr w:rsidR="008E211F" w:rsidRPr="000B7F18" w14:paraId="70566AA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4DC5C2E"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كل إدارة تدافع عن أرقامها الخاصة</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4C902C4"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مرجع رقمي واحد للجميع</w:t>
            </w:r>
            <w:r w:rsidRPr="000B7F18">
              <w:rPr>
                <w:rFonts w:ascii="STC Forward" w:eastAsia="Times New Roman" w:hAnsi="STC Forward" w:cs="STC Forward"/>
                <w:b/>
                <w:bCs/>
                <w:kern w:val="0"/>
                <w:sz w:val="24"/>
                <w:szCs w:val="24"/>
                <w14:ligatures w14:val="none"/>
              </w:rPr>
              <w:t xml:space="preserve"> (SSOT).</w:t>
            </w:r>
          </w:p>
        </w:tc>
        <w:tc>
          <w:tcPr>
            <w:tcW w:w="0" w:type="auto"/>
            <w:tcBorders>
              <w:top w:val="single" w:sz="6" w:space="0" w:color="auto"/>
              <w:left w:val="single" w:sz="6" w:space="0" w:color="auto"/>
              <w:bottom w:val="single" w:sz="6" w:space="0" w:color="auto"/>
              <w:right w:val="single" w:sz="6" w:space="0" w:color="auto"/>
            </w:tcBorders>
            <w:vAlign w:val="center"/>
            <w:hideMark/>
          </w:tcPr>
          <w:p w14:paraId="7E7BD990"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توحيد لغة القياس</w:t>
            </w:r>
            <w:r w:rsidRPr="000B7F18">
              <w:rPr>
                <w:rFonts w:ascii="STC Forward" w:eastAsia="Times New Roman" w:hAnsi="STC Forward" w:cs="STC Forward"/>
                <w:b/>
                <w:bCs/>
                <w:kern w:val="0"/>
                <w:sz w:val="24"/>
                <w:szCs w:val="24"/>
                <w14:ligatures w14:val="none"/>
              </w:rPr>
              <w:t xml:space="preserve"> (KPI Alignment).</w:t>
            </w:r>
          </w:p>
        </w:tc>
      </w:tr>
      <w:tr w:rsidR="008E211F" w:rsidRPr="000B7F18" w14:paraId="4620384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E45DCD6"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ضياع المسؤولية عند وقوع تأخير</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935CDB2"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شفافية كاملة في تتبع مسببات التأخير</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020D1DF"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تعزيز ثقافة "المساءلة البناءة</w:t>
            </w:r>
            <w:r w:rsidRPr="000B7F18">
              <w:rPr>
                <w:rFonts w:ascii="STC Forward" w:eastAsia="Times New Roman" w:hAnsi="STC Forward" w:cs="STC Forward"/>
                <w:b/>
                <w:bCs/>
                <w:kern w:val="0"/>
                <w:sz w:val="24"/>
                <w:szCs w:val="24"/>
                <w14:ligatures w14:val="none"/>
              </w:rPr>
              <w:t>".</w:t>
            </w:r>
          </w:p>
        </w:tc>
      </w:tr>
      <w:tr w:rsidR="008E211F" w:rsidRPr="000B7F18" w14:paraId="26F4116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D1C7EBE"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اتخاذ القرار بناءً على "رد الفعل</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93735A3"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اتخاذ القرار بناءً على "التنبؤ الجماعي</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611764C"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التحول نحو "التخطيط الاستباقي</w:t>
            </w:r>
            <w:r w:rsidRPr="000B7F18">
              <w:rPr>
                <w:rFonts w:ascii="STC Forward" w:eastAsia="Times New Roman" w:hAnsi="STC Forward" w:cs="STC Forward"/>
                <w:b/>
                <w:bCs/>
                <w:kern w:val="0"/>
                <w:sz w:val="24"/>
                <w:szCs w:val="24"/>
                <w14:ligatures w14:val="none"/>
              </w:rPr>
              <w:t>".</w:t>
            </w:r>
          </w:p>
        </w:tc>
      </w:tr>
      <w:tr w:rsidR="008E211F" w:rsidRPr="000B7F18" w14:paraId="1C5C2103"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C4CADC7"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تكرار نفس الأخطاء في مشاريع مختلفة</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4B393D2"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نظام إنذار مبكر يمنع تكرار الخطأ</w:t>
            </w:r>
            <w:r w:rsidRPr="000B7F18">
              <w:rPr>
                <w:rFonts w:ascii="STC Forward" w:eastAsia="Times New Roman" w:hAnsi="STC Forward" w:cs="STC Forward"/>
                <w:b/>
                <w:bCs/>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83AA1C1" w14:textId="77777777" w:rsidR="008E211F" w:rsidRPr="000B7F18" w:rsidRDefault="008E211F"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تشجيع "مشاركة المعرفة" الرقمية</w:t>
            </w:r>
            <w:r w:rsidRPr="000B7F18">
              <w:rPr>
                <w:rFonts w:ascii="STC Forward" w:eastAsia="Times New Roman" w:hAnsi="STC Forward" w:cs="STC Forward"/>
                <w:b/>
                <w:bCs/>
                <w:kern w:val="0"/>
                <w:sz w:val="24"/>
                <w:szCs w:val="24"/>
                <w14:ligatures w14:val="none"/>
              </w:rPr>
              <w:t>.</w:t>
            </w:r>
          </w:p>
        </w:tc>
      </w:tr>
    </w:tbl>
    <w:p w14:paraId="156B36E6" w14:textId="57716B46" w:rsidR="008E211F" w:rsidRPr="00563ACF" w:rsidRDefault="008E211F" w:rsidP="00563ACF">
      <w:pPr>
        <w:spacing w:after="0"/>
        <w:rPr>
          <w:rFonts w:ascii="STC Forward" w:eastAsia="Times New Roman" w:hAnsi="STC Forward" w:cs="STC Forward"/>
          <w:kern w:val="0"/>
          <w:sz w:val="28"/>
          <w:szCs w:val="28"/>
          <w14:ligatures w14:val="none"/>
        </w:rPr>
      </w:pPr>
    </w:p>
    <w:p w14:paraId="4D25E1FB"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6.8 </w:t>
      </w:r>
      <w:r w:rsidRPr="00563ACF">
        <w:rPr>
          <w:rFonts w:ascii="STC Forward" w:eastAsia="Times New Roman" w:hAnsi="STC Forward" w:cs="STC Forward"/>
          <w:color w:val="auto"/>
          <w:kern w:val="0"/>
          <w:sz w:val="28"/>
          <w:szCs w:val="28"/>
          <w:rtl/>
          <w14:ligatures w14:val="none"/>
        </w:rPr>
        <w:t>القيادة التحويلية ودعم الابتكار الميداني</w:t>
      </w:r>
      <w:r w:rsidRPr="00563ACF">
        <w:rPr>
          <w:rFonts w:ascii="STC Forward" w:eastAsia="Times New Roman" w:hAnsi="STC Forward" w:cs="STC Forward"/>
          <w:color w:val="auto"/>
          <w:kern w:val="0"/>
          <w:sz w:val="28"/>
          <w:szCs w:val="28"/>
          <w14:ligatures w14:val="none"/>
        </w:rPr>
        <w:t xml:space="preserve"> (Transformational Leadership)</w:t>
      </w:r>
    </w:p>
    <w:p w14:paraId="415B3E83"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يوضح الباحث في هذا القسم (الصفحات 125-130) أن القائد في</w:t>
      </w:r>
      <w:r w:rsidRPr="00563ACF">
        <w:rPr>
          <w:rFonts w:ascii="STC Forward" w:hAnsi="STC Forward" w:cs="STC Forward"/>
          <w:sz w:val="28"/>
          <w:szCs w:val="28"/>
        </w:rPr>
        <w:t xml:space="preserve"> stc </w:t>
      </w:r>
      <w:r w:rsidRPr="00563ACF">
        <w:rPr>
          <w:rFonts w:ascii="STC Forward" w:hAnsi="STC Forward" w:cs="STC Forward"/>
          <w:sz w:val="28"/>
          <w:szCs w:val="28"/>
          <w:rtl/>
        </w:rPr>
        <w:t>يجب أن يشجع المهندسين الميدانيين على "تغذية" النظام بالبيانات الصحيحة دون خوف</w:t>
      </w:r>
      <w:r w:rsidRPr="00563ACF">
        <w:rPr>
          <w:rFonts w:ascii="STC Forward" w:hAnsi="STC Forward" w:cs="STC Forward"/>
          <w:sz w:val="28"/>
          <w:szCs w:val="28"/>
        </w:rPr>
        <w:t>.</w:t>
      </w:r>
    </w:p>
    <w:p w14:paraId="647A09BE" w14:textId="77777777" w:rsidR="008E211F" w:rsidRPr="00563ACF" w:rsidRDefault="008E211F" w:rsidP="00395727">
      <w:pPr>
        <w:pStyle w:val="NormalWeb"/>
        <w:numPr>
          <w:ilvl w:val="0"/>
          <w:numId w:val="60"/>
        </w:numPr>
        <w:bidi/>
        <w:rPr>
          <w:rFonts w:ascii="STC Forward" w:hAnsi="STC Forward" w:cs="STC Forward"/>
          <w:sz w:val="28"/>
          <w:szCs w:val="28"/>
        </w:rPr>
      </w:pPr>
      <w:r w:rsidRPr="00563ACF">
        <w:rPr>
          <w:rFonts w:ascii="STC Forward" w:hAnsi="STC Forward" w:cs="STC Forward"/>
          <w:sz w:val="28"/>
          <w:szCs w:val="28"/>
          <w:rtl/>
        </w:rPr>
        <w:t>الأمان النفسي الرقمي</w:t>
      </w:r>
      <w:r w:rsidRPr="00563ACF">
        <w:rPr>
          <w:rFonts w:ascii="STC Forward" w:hAnsi="STC Forward" w:cs="STC Forward"/>
          <w:sz w:val="28"/>
          <w:szCs w:val="28"/>
        </w:rPr>
        <w:t xml:space="preserve">: </w:t>
      </w:r>
      <w:r w:rsidRPr="00563ACF">
        <w:rPr>
          <w:rFonts w:ascii="STC Forward" w:hAnsi="STC Forward" w:cs="STC Forward"/>
          <w:sz w:val="28"/>
          <w:szCs w:val="28"/>
          <w:rtl/>
        </w:rPr>
        <w:t>إذا شعر المهندس أن الذكاء الاصطناعي يُستخدم "كأداة عقاب"، فإنه قد يتلاعب بالبيانات</w:t>
      </w:r>
      <w:r w:rsidRPr="00563ACF">
        <w:rPr>
          <w:rFonts w:ascii="STC Forward" w:hAnsi="STC Forward" w:cs="STC Forward"/>
          <w:sz w:val="28"/>
          <w:szCs w:val="28"/>
        </w:rPr>
        <w:t>.</w:t>
      </w:r>
    </w:p>
    <w:p w14:paraId="38D4BC47" w14:textId="77777777" w:rsidR="008E211F" w:rsidRPr="00563ACF" w:rsidRDefault="008E211F" w:rsidP="00395727">
      <w:pPr>
        <w:pStyle w:val="NormalWeb"/>
        <w:numPr>
          <w:ilvl w:val="0"/>
          <w:numId w:val="60"/>
        </w:numPr>
        <w:bidi/>
        <w:rPr>
          <w:rFonts w:ascii="STC Forward" w:hAnsi="STC Forward" w:cs="STC Forward"/>
          <w:sz w:val="28"/>
          <w:szCs w:val="28"/>
        </w:rPr>
      </w:pPr>
      <w:r w:rsidRPr="00563ACF">
        <w:rPr>
          <w:rFonts w:ascii="STC Forward" w:hAnsi="STC Forward" w:cs="STC Forward"/>
          <w:sz w:val="28"/>
          <w:szCs w:val="28"/>
          <w:rtl/>
        </w:rPr>
        <w:t>الرؤية المقترحة</w:t>
      </w:r>
      <w:r w:rsidRPr="00563ACF">
        <w:rPr>
          <w:rFonts w:ascii="STC Forward" w:hAnsi="STC Forward" w:cs="STC Forward"/>
          <w:sz w:val="28"/>
          <w:szCs w:val="28"/>
        </w:rPr>
        <w:t xml:space="preserve">: </w:t>
      </w:r>
      <w:r w:rsidRPr="00563ACF">
        <w:rPr>
          <w:rFonts w:ascii="STC Forward" w:hAnsi="STC Forward" w:cs="STC Forward"/>
          <w:sz w:val="28"/>
          <w:szCs w:val="28"/>
          <w:rtl/>
        </w:rPr>
        <w:t>يجب على القيادة تصوير الـ</w:t>
      </w:r>
      <w:r w:rsidRPr="00563ACF">
        <w:rPr>
          <w:rFonts w:ascii="STC Forward" w:hAnsi="STC Forward" w:cs="STC Forward"/>
          <w:sz w:val="28"/>
          <w:szCs w:val="28"/>
        </w:rPr>
        <w:t xml:space="preserve"> AI </w:t>
      </w:r>
      <w:r w:rsidRPr="00563ACF">
        <w:rPr>
          <w:rFonts w:ascii="STC Forward" w:hAnsi="STC Forward" w:cs="STC Forward"/>
          <w:sz w:val="28"/>
          <w:szCs w:val="28"/>
          <w:rtl/>
        </w:rPr>
        <w:t>كـ "درع حماية" للمهندس، حيث يثبت دقة عمله ويحميه من المطالبات غير العادلة للمقاولين، مما يخلق بيئة عمل قائمة على الثقة والشفافية المطلقة</w:t>
      </w:r>
      <w:r w:rsidRPr="00563ACF">
        <w:rPr>
          <w:rFonts w:ascii="STC Forward" w:hAnsi="STC Forward" w:cs="STC Forward"/>
          <w:sz w:val="28"/>
          <w:szCs w:val="28"/>
        </w:rPr>
        <w:t>.</w:t>
      </w:r>
    </w:p>
    <w:p w14:paraId="58206EEA" w14:textId="77777777" w:rsidR="008E211F" w:rsidRPr="00563ACF" w:rsidRDefault="008E211F"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الاستراتيجية السيادية والميزة التنافسية لـ</w:t>
      </w:r>
      <w:r w:rsidRPr="00563ACF">
        <w:rPr>
          <w:rFonts w:ascii="STC Forward" w:eastAsia="Times New Roman" w:hAnsi="STC Forward" w:cs="STC Forward"/>
          <w:color w:val="auto"/>
          <w:kern w:val="0"/>
          <w:sz w:val="28"/>
          <w:szCs w:val="28"/>
          <w14:ligatures w14:val="none"/>
        </w:rPr>
        <w:t xml:space="preserve"> stc</w:t>
      </w:r>
    </w:p>
    <w:p w14:paraId="6F4BE245"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في هذا المبحث، يتجاوز الباحث الدور التشغيلي للذكاء الاصطناعي، ليحلل كيف يساهم النموذج المقترح في تعزيز "السيادة التقنية" للمملكة العربية السعودية، وتحويل شركة</w:t>
      </w:r>
      <w:r w:rsidRPr="00563ACF">
        <w:rPr>
          <w:rFonts w:ascii="STC Forward" w:hAnsi="STC Forward" w:cs="STC Forward"/>
          <w:sz w:val="28"/>
          <w:szCs w:val="28"/>
        </w:rPr>
        <w:t xml:space="preserve"> stc </w:t>
      </w:r>
      <w:r w:rsidRPr="00563ACF">
        <w:rPr>
          <w:rFonts w:ascii="STC Forward" w:hAnsi="STC Forward" w:cs="STC Forward"/>
          <w:sz w:val="28"/>
          <w:szCs w:val="28"/>
          <w:rtl/>
        </w:rPr>
        <w:t>من مشغل اتصالات إلى "مشرع تقني</w:t>
      </w:r>
      <w:r w:rsidRPr="00563ACF">
        <w:rPr>
          <w:rFonts w:ascii="STC Forward" w:hAnsi="STC Forward" w:cs="STC Forward"/>
          <w:sz w:val="28"/>
          <w:szCs w:val="28"/>
        </w:rPr>
        <w:t xml:space="preserve">" (Trendsetter) </w:t>
      </w:r>
      <w:r w:rsidRPr="00563ACF">
        <w:rPr>
          <w:rFonts w:ascii="STC Forward" w:hAnsi="STC Forward" w:cs="STC Forward"/>
          <w:sz w:val="28"/>
          <w:szCs w:val="28"/>
          <w:rtl/>
        </w:rPr>
        <w:t>يقود قطاع الإنشاءات الذكية في المنطقة</w:t>
      </w:r>
      <w:r w:rsidRPr="00563ACF">
        <w:rPr>
          <w:rFonts w:ascii="STC Forward" w:hAnsi="STC Forward" w:cs="STC Forward"/>
          <w:sz w:val="28"/>
          <w:szCs w:val="28"/>
        </w:rPr>
        <w:t>.</w:t>
      </w:r>
    </w:p>
    <w:p w14:paraId="4D34540C"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6.9 </w:t>
      </w:r>
      <w:r w:rsidRPr="00563ACF">
        <w:rPr>
          <w:rFonts w:ascii="STC Forward" w:eastAsia="Times New Roman" w:hAnsi="STC Forward" w:cs="STC Forward"/>
          <w:color w:val="auto"/>
          <w:kern w:val="0"/>
          <w:sz w:val="28"/>
          <w:szCs w:val="28"/>
          <w:rtl/>
          <w14:ligatures w14:val="none"/>
        </w:rPr>
        <w:t>تعزيز السيادة الرقمية</w:t>
      </w:r>
      <w:r w:rsidRPr="00563ACF">
        <w:rPr>
          <w:rFonts w:ascii="STC Forward" w:eastAsia="Times New Roman" w:hAnsi="STC Forward" w:cs="STC Forward"/>
          <w:color w:val="auto"/>
          <w:kern w:val="0"/>
          <w:sz w:val="28"/>
          <w:szCs w:val="28"/>
          <w14:ligatures w14:val="none"/>
        </w:rPr>
        <w:t xml:space="preserve"> (Digital Sovereignty) </w:t>
      </w:r>
      <w:r w:rsidRPr="00563ACF">
        <w:rPr>
          <w:rFonts w:ascii="STC Forward" w:eastAsia="Times New Roman" w:hAnsi="STC Forward" w:cs="STC Forward"/>
          <w:color w:val="auto"/>
          <w:kern w:val="0"/>
          <w:sz w:val="28"/>
          <w:szCs w:val="28"/>
          <w:rtl/>
          <w14:ligatures w14:val="none"/>
        </w:rPr>
        <w:t>واستقلالية القرار</w:t>
      </w:r>
    </w:p>
    <w:p w14:paraId="6B89283F"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في ظل التوترات الجيوسياسية العالمية، تصبح القدرة على إدارة المشاريع الوطنية الكبرى بأدوات "محلية الصنع" أو "محكومة محلياً" ضرورة أمنية</w:t>
      </w:r>
      <w:r w:rsidRPr="00563ACF">
        <w:rPr>
          <w:rFonts w:ascii="STC Forward" w:hAnsi="STC Forward" w:cs="STC Forward"/>
          <w:sz w:val="28"/>
          <w:szCs w:val="28"/>
        </w:rPr>
        <w:t>.</w:t>
      </w:r>
    </w:p>
    <w:p w14:paraId="07D9FB91" w14:textId="77777777" w:rsidR="008E211F" w:rsidRPr="00563ACF" w:rsidRDefault="008E211F" w:rsidP="00395727">
      <w:pPr>
        <w:pStyle w:val="NormalWeb"/>
        <w:numPr>
          <w:ilvl w:val="0"/>
          <w:numId w:val="61"/>
        </w:numPr>
        <w:bidi/>
        <w:rPr>
          <w:rFonts w:ascii="STC Forward" w:hAnsi="STC Forward" w:cs="STC Forward"/>
          <w:sz w:val="28"/>
          <w:szCs w:val="28"/>
        </w:rPr>
      </w:pPr>
      <w:r w:rsidRPr="00563ACF">
        <w:rPr>
          <w:rFonts w:ascii="STC Forward" w:hAnsi="STC Forward" w:cs="STC Forward"/>
          <w:sz w:val="28"/>
          <w:szCs w:val="28"/>
          <w:rtl/>
        </w:rPr>
        <w:t>توطين خوارزميات الإدارة</w:t>
      </w:r>
      <w:r w:rsidRPr="00563ACF">
        <w:rPr>
          <w:rFonts w:ascii="STC Forward" w:hAnsi="STC Forward" w:cs="STC Forward"/>
          <w:sz w:val="28"/>
          <w:szCs w:val="28"/>
        </w:rPr>
        <w:t xml:space="preserve">: </w:t>
      </w:r>
      <w:r w:rsidRPr="00563ACF">
        <w:rPr>
          <w:rFonts w:ascii="STC Forward" w:hAnsi="STC Forward" w:cs="STC Forward"/>
          <w:sz w:val="28"/>
          <w:szCs w:val="28"/>
          <w:rtl/>
        </w:rPr>
        <w:t>يشرح الباحث أن تطوير نماذج ذكاء اصطناعي مدربة على "بيانات سعودية</w:t>
      </w:r>
      <w:r w:rsidRPr="00563ACF">
        <w:rPr>
          <w:rFonts w:ascii="STC Forward" w:hAnsi="STC Forward" w:cs="STC Forward"/>
          <w:sz w:val="28"/>
          <w:szCs w:val="28"/>
        </w:rPr>
        <w:t>" (</w:t>
      </w:r>
      <w:r w:rsidRPr="00563ACF">
        <w:rPr>
          <w:rFonts w:ascii="STC Forward" w:hAnsi="STC Forward" w:cs="STC Forward"/>
          <w:sz w:val="28"/>
          <w:szCs w:val="28"/>
          <w:rtl/>
        </w:rPr>
        <w:t>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يمنع ارتهان القرار الهندسي للشركات الأجنبية أو الأنظمة السحابية العالمية</w:t>
      </w:r>
      <w:r w:rsidRPr="00563ACF">
        <w:rPr>
          <w:rFonts w:ascii="STC Forward" w:hAnsi="STC Forward" w:cs="STC Forward"/>
          <w:sz w:val="28"/>
          <w:szCs w:val="28"/>
        </w:rPr>
        <w:t>.</w:t>
      </w:r>
    </w:p>
    <w:p w14:paraId="509494C2" w14:textId="77777777" w:rsidR="008E211F" w:rsidRPr="00563ACF" w:rsidRDefault="008E211F" w:rsidP="00395727">
      <w:pPr>
        <w:pStyle w:val="NormalWeb"/>
        <w:numPr>
          <w:ilvl w:val="0"/>
          <w:numId w:val="61"/>
        </w:numPr>
        <w:bidi/>
        <w:rPr>
          <w:rFonts w:ascii="STC Forward" w:hAnsi="STC Forward" w:cs="STC Forward"/>
          <w:sz w:val="28"/>
          <w:szCs w:val="28"/>
        </w:rPr>
      </w:pPr>
      <w:r w:rsidRPr="00563ACF">
        <w:rPr>
          <w:rFonts w:ascii="STC Forward" w:hAnsi="STC Forward" w:cs="STC Forward"/>
          <w:sz w:val="28"/>
          <w:szCs w:val="28"/>
          <w:rtl/>
        </w:rPr>
        <w:t>الاستقلال المعلوماتي</w:t>
      </w:r>
      <w:r w:rsidRPr="00563ACF">
        <w:rPr>
          <w:rFonts w:ascii="STC Forward" w:hAnsi="STC Forward" w:cs="STC Forward"/>
          <w:sz w:val="28"/>
          <w:szCs w:val="28"/>
        </w:rPr>
        <w:t xml:space="preserve">: </w:t>
      </w:r>
      <w:r w:rsidRPr="00563ACF">
        <w:rPr>
          <w:rFonts w:ascii="STC Forward" w:hAnsi="STC Forward" w:cs="STC Forward"/>
          <w:sz w:val="28"/>
          <w:szCs w:val="28"/>
          <w:rtl/>
        </w:rPr>
        <w:t>من خلال معالجة بيانات الأبراج ومراكز البيانات داخل "سحابة</w:t>
      </w:r>
      <w:r w:rsidRPr="00563ACF">
        <w:rPr>
          <w:rFonts w:ascii="STC Forward" w:hAnsi="STC Forward" w:cs="STC Forward"/>
          <w:sz w:val="28"/>
          <w:szCs w:val="28"/>
        </w:rPr>
        <w:t xml:space="preserve"> stc </w:t>
      </w:r>
      <w:r w:rsidRPr="00563ACF">
        <w:rPr>
          <w:rFonts w:ascii="STC Forward" w:hAnsi="STC Forward" w:cs="STC Forward"/>
          <w:sz w:val="28"/>
          <w:szCs w:val="28"/>
          <w:rtl/>
        </w:rPr>
        <w:t>السيادية"، يضمن القائد الاستراتيجي حماية الأسرار الهندسية للبنية التحتية الحساسة للمملكة، وهو ما يمثل جوهر "الأمن السيبراني الإنشائي</w:t>
      </w:r>
      <w:r w:rsidRPr="00563ACF">
        <w:rPr>
          <w:rFonts w:ascii="STC Forward" w:hAnsi="STC Forward" w:cs="STC Forward"/>
          <w:sz w:val="28"/>
          <w:szCs w:val="28"/>
        </w:rPr>
        <w:t>".</w:t>
      </w:r>
    </w:p>
    <w:p w14:paraId="6F1BC152"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6.10 </w:t>
      </w:r>
      <w:r w:rsidRPr="00563ACF">
        <w:rPr>
          <w:rFonts w:ascii="STC Forward" w:eastAsia="Times New Roman" w:hAnsi="STC Forward" w:cs="STC Forward"/>
          <w:color w:val="auto"/>
          <w:kern w:val="0"/>
          <w:sz w:val="28"/>
          <w:szCs w:val="28"/>
          <w:rtl/>
          <w14:ligatures w14:val="none"/>
        </w:rPr>
        <w:t>بناء الميزة التنافسية المستدامة</w:t>
      </w:r>
      <w:r w:rsidRPr="00563ACF">
        <w:rPr>
          <w:rFonts w:ascii="STC Forward" w:eastAsia="Times New Roman" w:hAnsi="STC Forward" w:cs="STC Forward"/>
          <w:color w:val="auto"/>
          <w:kern w:val="0"/>
          <w:sz w:val="28"/>
          <w:szCs w:val="28"/>
          <w14:ligatures w14:val="none"/>
        </w:rPr>
        <w:t xml:space="preserve"> (Competitive Advantage)</w:t>
      </w:r>
    </w:p>
    <w:p w14:paraId="16D467BE"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تنتقل</w:t>
      </w:r>
      <w:r w:rsidRPr="00563ACF">
        <w:rPr>
          <w:rFonts w:ascii="STC Forward" w:hAnsi="STC Forward" w:cs="STC Forward"/>
          <w:sz w:val="28"/>
          <w:szCs w:val="28"/>
        </w:rPr>
        <w:t xml:space="preserve"> stc </w:t>
      </w:r>
      <w:r w:rsidRPr="00563ACF">
        <w:rPr>
          <w:rFonts w:ascii="STC Forward" w:hAnsi="STC Forward" w:cs="STC Forward"/>
          <w:sz w:val="28"/>
          <w:szCs w:val="28"/>
          <w:rtl/>
        </w:rPr>
        <w:t>عبر هذا البحث من المنافسة في "السعر" إلى المنافسة في "الذكاء الإجرائي</w:t>
      </w:r>
      <w:r w:rsidRPr="00563ACF">
        <w:rPr>
          <w:rFonts w:ascii="STC Forward" w:hAnsi="STC Forward" w:cs="STC Forward"/>
          <w:sz w:val="28"/>
          <w:szCs w:val="28"/>
        </w:rPr>
        <w:t>":</w:t>
      </w:r>
    </w:p>
    <w:p w14:paraId="6D9CAEB9" w14:textId="77777777" w:rsidR="008E211F" w:rsidRPr="00563ACF" w:rsidRDefault="008E211F"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(6-3): مصفوفة الميزة التنافسية المستمدة من الإدارة الذكية للمشاريع</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98"/>
        <w:gridCol w:w="2397"/>
        <w:gridCol w:w="2783"/>
        <w:gridCol w:w="3338"/>
      </w:tblGrid>
      <w:tr w:rsidR="008E211F" w:rsidRPr="000B7F18" w14:paraId="7B6B3B7F"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EE7F315"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معيار التنافس</w:t>
            </w:r>
          </w:p>
        </w:tc>
        <w:tc>
          <w:tcPr>
            <w:tcW w:w="0" w:type="auto"/>
            <w:tcBorders>
              <w:top w:val="single" w:sz="6" w:space="0" w:color="auto"/>
              <w:left w:val="single" w:sz="6" w:space="0" w:color="auto"/>
              <w:bottom w:val="single" w:sz="6" w:space="0" w:color="auto"/>
              <w:right w:val="single" w:sz="6" w:space="0" w:color="auto"/>
            </w:tcBorders>
            <w:vAlign w:val="center"/>
            <w:hideMark/>
          </w:tcPr>
          <w:p w14:paraId="13653A7C"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الوضع التقليدي للمنافسين</w:t>
            </w:r>
          </w:p>
        </w:tc>
        <w:tc>
          <w:tcPr>
            <w:tcW w:w="0" w:type="auto"/>
            <w:tcBorders>
              <w:top w:val="single" w:sz="6" w:space="0" w:color="auto"/>
              <w:left w:val="single" w:sz="6" w:space="0" w:color="auto"/>
              <w:bottom w:val="single" w:sz="6" w:space="0" w:color="auto"/>
              <w:right w:val="single" w:sz="6" w:space="0" w:color="auto"/>
            </w:tcBorders>
            <w:vAlign w:val="center"/>
            <w:hideMark/>
          </w:tcPr>
          <w:p w14:paraId="2D814FF6"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وضع</w:t>
            </w:r>
            <w:r w:rsidRPr="000B7F18">
              <w:rPr>
                <w:rFonts w:ascii="STC Forward" w:eastAsia="Times New Roman" w:hAnsi="STC Forward" w:cs="STC Forward"/>
                <w:kern w:val="0"/>
                <w:sz w:val="24"/>
                <w:szCs w:val="24"/>
                <w14:ligatures w14:val="none"/>
              </w:rPr>
              <w:t xml:space="preserve"> stc (</w:t>
            </w:r>
            <w:r w:rsidRPr="000B7F18">
              <w:rPr>
                <w:rFonts w:ascii="STC Forward" w:eastAsia="Times New Roman" w:hAnsi="STC Forward" w:cs="STC Forward"/>
                <w:kern w:val="0"/>
                <w:sz w:val="24"/>
                <w:szCs w:val="24"/>
                <w:rtl/>
                <w14:ligatures w14:val="none"/>
              </w:rPr>
              <w:t>بناءً على النموذج المقترح</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4E54A96"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القيمة الاستراتيجية المضافة</w:t>
            </w:r>
          </w:p>
        </w:tc>
      </w:tr>
      <w:tr w:rsidR="008E211F" w:rsidRPr="000B7F18" w14:paraId="6526067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BD683A0"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سرعة الإنجاز</w:t>
            </w:r>
          </w:p>
        </w:tc>
        <w:tc>
          <w:tcPr>
            <w:tcW w:w="0" w:type="auto"/>
            <w:tcBorders>
              <w:top w:val="single" w:sz="6" w:space="0" w:color="auto"/>
              <w:left w:val="single" w:sz="6" w:space="0" w:color="auto"/>
              <w:bottom w:val="single" w:sz="6" w:space="0" w:color="auto"/>
              <w:right w:val="single" w:sz="6" w:space="0" w:color="auto"/>
            </w:tcBorders>
            <w:vAlign w:val="center"/>
            <w:hideMark/>
          </w:tcPr>
          <w:p w14:paraId="4F84812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تعتمد على وتيرة المقاول اليدوية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95B3120"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تعتمد على "الجدولة التنبؤية" والدرون</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A785372"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التفوق في سباق نشر تقنيات</w:t>
            </w:r>
            <w:r w:rsidRPr="000B7F18">
              <w:rPr>
                <w:rFonts w:ascii="STC Forward" w:eastAsia="Times New Roman" w:hAnsi="STC Forward" w:cs="STC Forward"/>
                <w:kern w:val="0"/>
                <w:sz w:val="24"/>
                <w:szCs w:val="24"/>
                <w14:ligatures w14:val="none"/>
              </w:rPr>
              <w:t xml:space="preserve"> (6G) </w:t>
            </w:r>
            <w:r w:rsidRPr="000B7F18">
              <w:rPr>
                <w:rFonts w:ascii="STC Forward" w:eastAsia="Times New Roman" w:hAnsi="STC Forward" w:cs="STC Forward"/>
                <w:kern w:val="0"/>
                <w:sz w:val="24"/>
                <w:szCs w:val="24"/>
                <w:rtl/>
                <w14:ligatures w14:val="none"/>
              </w:rPr>
              <w:t>مستقبلاً</w:t>
            </w:r>
            <w:r w:rsidRPr="000B7F18">
              <w:rPr>
                <w:rFonts w:ascii="STC Forward" w:eastAsia="Times New Roman" w:hAnsi="STC Forward" w:cs="STC Forward"/>
                <w:kern w:val="0"/>
                <w:sz w:val="24"/>
                <w:szCs w:val="24"/>
                <w14:ligatures w14:val="none"/>
              </w:rPr>
              <w:t>.</w:t>
            </w:r>
          </w:p>
        </w:tc>
      </w:tr>
      <w:tr w:rsidR="008E211F" w:rsidRPr="000B7F18" w14:paraId="4B67F9B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ED20892"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دقة التكاليف</w:t>
            </w:r>
          </w:p>
        </w:tc>
        <w:tc>
          <w:tcPr>
            <w:tcW w:w="0" w:type="auto"/>
            <w:tcBorders>
              <w:top w:val="single" w:sz="6" w:space="0" w:color="auto"/>
              <w:left w:val="single" w:sz="6" w:space="0" w:color="auto"/>
              <w:bottom w:val="single" w:sz="6" w:space="0" w:color="auto"/>
              <w:right w:val="single" w:sz="6" w:space="0" w:color="auto"/>
            </w:tcBorders>
            <w:vAlign w:val="center"/>
            <w:hideMark/>
          </w:tcPr>
          <w:p w14:paraId="5A9FBBFA"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هوامش خطأ وميزانيات طوارئ عالية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CFB583C"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رقابة مليمترية وأتمتة مالية</w:t>
            </w:r>
            <w:r w:rsidRPr="000B7F18">
              <w:rPr>
                <w:rFonts w:ascii="STC Forward" w:eastAsia="Times New Roman" w:hAnsi="STC Forward" w:cs="STC Forward"/>
                <w:kern w:val="0"/>
                <w:sz w:val="24"/>
                <w:szCs w:val="24"/>
                <w14:ligatures w14:val="none"/>
              </w:rPr>
              <w:t xml:space="preserve"> (EVM).</w:t>
            </w:r>
          </w:p>
        </w:tc>
        <w:tc>
          <w:tcPr>
            <w:tcW w:w="0" w:type="auto"/>
            <w:tcBorders>
              <w:top w:val="single" w:sz="6" w:space="0" w:color="auto"/>
              <w:left w:val="single" w:sz="6" w:space="0" w:color="auto"/>
              <w:bottom w:val="single" w:sz="6" w:space="0" w:color="auto"/>
              <w:right w:val="single" w:sz="6" w:space="0" w:color="auto"/>
            </w:tcBorders>
            <w:vAlign w:val="center"/>
            <w:hideMark/>
          </w:tcPr>
          <w:p w14:paraId="1174DDA7"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أعلى كفاءة إنفاق</w:t>
            </w:r>
            <w:r w:rsidRPr="000B7F18">
              <w:rPr>
                <w:rFonts w:ascii="STC Forward" w:eastAsia="Times New Roman" w:hAnsi="STC Forward" w:cs="STC Forward"/>
                <w:kern w:val="0"/>
                <w:sz w:val="24"/>
                <w:szCs w:val="24"/>
                <w14:ligatures w14:val="none"/>
              </w:rPr>
              <w:t xml:space="preserve"> (Capital Efficiency) </w:t>
            </w:r>
            <w:r w:rsidRPr="000B7F18">
              <w:rPr>
                <w:rFonts w:ascii="STC Forward" w:eastAsia="Times New Roman" w:hAnsi="STC Forward" w:cs="STC Forward"/>
                <w:kern w:val="0"/>
                <w:sz w:val="24"/>
                <w:szCs w:val="24"/>
                <w:rtl/>
                <w14:ligatures w14:val="none"/>
              </w:rPr>
              <w:t>في القطاع</w:t>
            </w:r>
            <w:r w:rsidRPr="000B7F18">
              <w:rPr>
                <w:rFonts w:ascii="STC Forward" w:eastAsia="Times New Roman" w:hAnsi="STC Forward" w:cs="STC Forward"/>
                <w:kern w:val="0"/>
                <w:sz w:val="24"/>
                <w:szCs w:val="24"/>
                <w14:ligatures w14:val="none"/>
              </w:rPr>
              <w:t>.</w:t>
            </w:r>
          </w:p>
        </w:tc>
      </w:tr>
      <w:tr w:rsidR="008E211F" w:rsidRPr="000B7F18" w14:paraId="630D85F0"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EE34468"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جودة الأصول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FC437B4"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فحص عشوائي قد يترك عيوباً خفية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599B9D9"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توأم رقمي مطابق بنسبة 100% للواقع</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57BA248"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أصول ذات عمر افتراضي أطول وتكاليف صيانة أقل</w:t>
            </w:r>
            <w:r w:rsidRPr="000B7F18">
              <w:rPr>
                <w:rFonts w:ascii="STC Forward" w:eastAsia="Times New Roman" w:hAnsi="STC Forward" w:cs="STC Forward"/>
                <w:kern w:val="0"/>
                <w:sz w:val="24"/>
                <w:szCs w:val="24"/>
                <w14:ligatures w14:val="none"/>
              </w:rPr>
              <w:t>.</w:t>
            </w:r>
          </w:p>
        </w:tc>
      </w:tr>
      <w:tr w:rsidR="008E211F" w:rsidRPr="000B7F18" w14:paraId="560A923C"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8D8239A"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سمعة العلامة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6DA9580"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مشغل خدمات اتصالات</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AA61F12"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رائد في الابتكار الهندسي والذكاء الاصطناعي</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202F1FF" w14:textId="77777777" w:rsidR="008E211F" w:rsidRPr="000B7F18" w:rsidRDefault="008E211F"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جذب الشراكات العالمية والمستثمرين الاستراتيجيين</w:t>
            </w:r>
            <w:r w:rsidRPr="000B7F18">
              <w:rPr>
                <w:rFonts w:ascii="STC Forward" w:eastAsia="Times New Roman" w:hAnsi="STC Forward" w:cs="STC Forward"/>
                <w:kern w:val="0"/>
                <w:sz w:val="24"/>
                <w:szCs w:val="24"/>
                <w14:ligatures w14:val="none"/>
              </w:rPr>
              <w:t>.</w:t>
            </w:r>
          </w:p>
        </w:tc>
      </w:tr>
    </w:tbl>
    <w:p w14:paraId="6E98F663" w14:textId="77777777" w:rsidR="008E211F" w:rsidRPr="00563ACF" w:rsidRDefault="00037BAB" w:rsidP="00563ACF">
      <w:pPr>
        <w:spacing w:after="0"/>
        <w:rPr>
          <w:rFonts w:ascii="STC Forward" w:eastAsia="Times New Roman" w:hAnsi="STC Forward" w:cs="STC Forward"/>
          <w:kern w:val="0"/>
          <w:sz w:val="28"/>
          <w:szCs w:val="28"/>
          <w14:ligatures w14:val="none"/>
        </w:rPr>
      </w:pPr>
      <w:r>
        <w:rPr>
          <w:rFonts w:ascii="STC Forward" w:eastAsia="Times New Roman" w:hAnsi="STC Forward" w:cs="STC Forward"/>
          <w:kern w:val="0"/>
          <w:sz w:val="28"/>
          <w:szCs w:val="28"/>
          <w14:ligatures w14:val="none"/>
        </w:rPr>
        <w:lastRenderedPageBreak/>
        <w:pict w14:anchorId="1F1A89AD">
          <v:rect id="_x0000_i1025" style="width:0;height:1.5pt" o:hralign="right" o:hrstd="t" o:hr="t" fillcolor="#a0a0a0" stroked="f"/>
        </w:pict>
      </w:r>
    </w:p>
    <w:p w14:paraId="7D31380F"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6.11 </w:t>
      </w:r>
      <w:r w:rsidRPr="00563ACF">
        <w:rPr>
          <w:rFonts w:ascii="STC Forward" w:eastAsia="Times New Roman" w:hAnsi="STC Forward" w:cs="STC Forward"/>
          <w:color w:val="auto"/>
          <w:kern w:val="0"/>
          <w:sz w:val="28"/>
          <w:szCs w:val="28"/>
          <w:rtl/>
          <w14:ligatures w14:val="none"/>
        </w:rPr>
        <w:t>الدور الريادي في تحقيق رؤية 2030</w:t>
      </w:r>
      <w:r w:rsidRPr="00563ACF">
        <w:rPr>
          <w:rFonts w:ascii="STC Forward" w:eastAsia="Times New Roman" w:hAnsi="STC Forward" w:cs="STC Forward"/>
          <w:color w:val="auto"/>
          <w:kern w:val="0"/>
          <w:sz w:val="28"/>
          <w:szCs w:val="28"/>
          <w14:ligatures w14:val="none"/>
        </w:rPr>
        <w:t xml:space="preserve"> (The 2030 Vision Alignment)</w:t>
      </w:r>
    </w:p>
    <w:p w14:paraId="6440A0A4"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يوضح الباحث كيف يساهم هذا التحول الرقمي في قطاع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في دعم الركائز الوطنية</w:t>
      </w:r>
      <w:r w:rsidRPr="00563ACF">
        <w:rPr>
          <w:rFonts w:ascii="STC Forward" w:hAnsi="STC Forward" w:cs="STC Forward"/>
          <w:sz w:val="28"/>
          <w:szCs w:val="28"/>
        </w:rPr>
        <w:t>:</w:t>
      </w:r>
    </w:p>
    <w:p w14:paraId="1E5FA3E6" w14:textId="77777777" w:rsidR="008E211F" w:rsidRPr="00563ACF" w:rsidRDefault="008E211F" w:rsidP="00395727">
      <w:pPr>
        <w:pStyle w:val="NormalWeb"/>
        <w:numPr>
          <w:ilvl w:val="0"/>
          <w:numId w:val="62"/>
        </w:numPr>
        <w:bidi/>
        <w:rPr>
          <w:rFonts w:ascii="STC Forward" w:hAnsi="STC Forward" w:cs="STC Forward"/>
          <w:sz w:val="28"/>
          <w:szCs w:val="28"/>
        </w:rPr>
      </w:pPr>
      <w:r w:rsidRPr="00563ACF">
        <w:rPr>
          <w:rFonts w:ascii="STC Forward" w:hAnsi="STC Forward" w:cs="STC Forward"/>
          <w:sz w:val="28"/>
          <w:szCs w:val="28"/>
          <w:rtl/>
        </w:rPr>
        <w:t>اقتصاد مزدهر</w:t>
      </w:r>
      <w:r w:rsidRPr="00563ACF">
        <w:rPr>
          <w:rFonts w:ascii="STC Forward" w:hAnsi="STC Forward" w:cs="STC Forward"/>
          <w:sz w:val="28"/>
          <w:szCs w:val="28"/>
        </w:rPr>
        <w:t xml:space="preserve">: </w:t>
      </w:r>
      <w:r w:rsidRPr="00563ACF">
        <w:rPr>
          <w:rFonts w:ascii="STC Forward" w:hAnsi="STC Forward" w:cs="STC Forward"/>
          <w:sz w:val="28"/>
          <w:szCs w:val="28"/>
          <w:rtl/>
        </w:rPr>
        <w:t>من خلال رفع نسبة "المحتوى المحلي" في تشغيل وصيانة الدرون والبرمجيات الذكية، وتوفير المليارات من الهدر الإنشائي</w:t>
      </w:r>
      <w:r w:rsidRPr="00563ACF">
        <w:rPr>
          <w:rFonts w:ascii="STC Forward" w:hAnsi="STC Forward" w:cs="STC Forward"/>
          <w:sz w:val="28"/>
          <w:szCs w:val="28"/>
        </w:rPr>
        <w:t>.</w:t>
      </w:r>
    </w:p>
    <w:p w14:paraId="561F6CBF" w14:textId="77777777" w:rsidR="008E211F" w:rsidRPr="00563ACF" w:rsidRDefault="008E211F" w:rsidP="00395727">
      <w:pPr>
        <w:pStyle w:val="NormalWeb"/>
        <w:numPr>
          <w:ilvl w:val="0"/>
          <w:numId w:val="62"/>
        </w:numPr>
        <w:bidi/>
        <w:rPr>
          <w:rFonts w:ascii="STC Forward" w:hAnsi="STC Forward" w:cs="STC Forward"/>
          <w:sz w:val="28"/>
          <w:szCs w:val="28"/>
        </w:rPr>
      </w:pPr>
      <w:r w:rsidRPr="00563ACF">
        <w:rPr>
          <w:rFonts w:ascii="STC Forward" w:hAnsi="STC Forward" w:cs="STC Forward"/>
          <w:sz w:val="28"/>
          <w:szCs w:val="28"/>
          <w:rtl/>
        </w:rPr>
        <w:t>وطن طموح</w:t>
      </w:r>
      <w:r w:rsidRPr="00563ACF">
        <w:rPr>
          <w:rFonts w:ascii="STC Forward" w:hAnsi="STC Forward" w:cs="STC Forward"/>
          <w:sz w:val="28"/>
          <w:szCs w:val="28"/>
        </w:rPr>
        <w:t xml:space="preserve">: </w:t>
      </w:r>
      <w:r w:rsidRPr="00563ACF">
        <w:rPr>
          <w:rFonts w:ascii="STC Forward" w:hAnsi="STC Forward" w:cs="STC Forward"/>
          <w:sz w:val="28"/>
          <w:szCs w:val="28"/>
          <w:rtl/>
        </w:rPr>
        <w:t>عبر تمكين المهندس السعودي</w:t>
      </w:r>
      <w:r w:rsidRPr="00563ACF">
        <w:rPr>
          <w:rFonts w:ascii="STC Forward" w:hAnsi="STC Forward" w:cs="STC Forward"/>
          <w:sz w:val="28"/>
          <w:szCs w:val="28"/>
        </w:rPr>
        <w:t xml:space="preserve"> (The Saudi Engineer) </w:t>
      </w:r>
      <w:r w:rsidRPr="00563ACF">
        <w:rPr>
          <w:rFonts w:ascii="STC Forward" w:hAnsi="STC Forward" w:cs="STC Forward"/>
          <w:sz w:val="28"/>
          <w:szCs w:val="28"/>
          <w:rtl/>
        </w:rPr>
        <w:t>من قيادة أعقد المشاريع العالمية باستخدام أدوات الثورة الصناعية الرابعة</w:t>
      </w:r>
      <w:r w:rsidRPr="00563ACF">
        <w:rPr>
          <w:rFonts w:ascii="STC Forward" w:hAnsi="STC Forward" w:cs="STC Forward"/>
          <w:sz w:val="28"/>
          <w:szCs w:val="28"/>
        </w:rPr>
        <w:t>.</w:t>
      </w:r>
    </w:p>
    <w:p w14:paraId="0E9BAC16" w14:textId="77777777" w:rsidR="008E211F" w:rsidRPr="00563ACF" w:rsidRDefault="008E211F" w:rsidP="00395727">
      <w:pPr>
        <w:pStyle w:val="NormalWeb"/>
        <w:numPr>
          <w:ilvl w:val="0"/>
          <w:numId w:val="62"/>
        </w:numPr>
        <w:bidi/>
        <w:rPr>
          <w:rFonts w:ascii="STC Forward" w:hAnsi="STC Forward" w:cs="STC Forward"/>
          <w:sz w:val="28"/>
          <w:szCs w:val="28"/>
        </w:rPr>
      </w:pPr>
      <w:r w:rsidRPr="00563ACF">
        <w:rPr>
          <w:rFonts w:ascii="STC Forward" w:hAnsi="STC Forward" w:cs="STC Forward"/>
          <w:sz w:val="28"/>
          <w:szCs w:val="28"/>
          <w:rtl/>
        </w:rPr>
        <w:t>مجتمع حيوي</w:t>
      </w:r>
      <w:r w:rsidRPr="00563ACF">
        <w:rPr>
          <w:rFonts w:ascii="STC Forward" w:hAnsi="STC Forward" w:cs="STC Forward"/>
          <w:sz w:val="28"/>
          <w:szCs w:val="28"/>
        </w:rPr>
        <w:t xml:space="preserve">: </w:t>
      </w:r>
      <w:r w:rsidRPr="00563ACF">
        <w:rPr>
          <w:rFonts w:ascii="STC Forward" w:hAnsi="STC Forward" w:cs="STC Forward"/>
          <w:sz w:val="28"/>
          <w:szCs w:val="28"/>
          <w:rtl/>
        </w:rPr>
        <w:t>من خلال ضمان سرعة وصول خدمات الاتصالات والبيانات لكل مواطن عبر بنية تحتية تم بناؤها بدقة الذكاء الاصطناعي</w:t>
      </w:r>
      <w:r w:rsidRPr="00563ACF">
        <w:rPr>
          <w:rFonts w:ascii="STC Forward" w:hAnsi="STC Forward" w:cs="STC Forward"/>
          <w:sz w:val="28"/>
          <w:szCs w:val="28"/>
        </w:rPr>
        <w:t>.</w:t>
      </w:r>
    </w:p>
    <w:p w14:paraId="05259386" w14:textId="77777777" w:rsidR="008E211F" w:rsidRPr="00563ACF" w:rsidRDefault="008E211F"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6.12 </w:t>
      </w:r>
      <w:r w:rsidRPr="00563ACF">
        <w:rPr>
          <w:rFonts w:ascii="STC Forward" w:eastAsia="Times New Roman" w:hAnsi="STC Forward" w:cs="STC Forward"/>
          <w:color w:val="auto"/>
          <w:kern w:val="0"/>
          <w:sz w:val="28"/>
          <w:szCs w:val="28"/>
          <w:rtl/>
          <w14:ligatures w14:val="none"/>
        </w:rPr>
        <w:t>التوجه نحو "تصدير المعرفة</w:t>
      </w:r>
      <w:r w:rsidRPr="00563ACF">
        <w:rPr>
          <w:rFonts w:ascii="STC Forward" w:eastAsia="Times New Roman" w:hAnsi="STC Forward" w:cs="STC Forward"/>
          <w:color w:val="auto"/>
          <w:kern w:val="0"/>
          <w:sz w:val="28"/>
          <w:szCs w:val="28"/>
          <w14:ligatures w14:val="none"/>
        </w:rPr>
        <w:t>" (Exporting PM Excellence)</w:t>
      </w:r>
    </w:p>
    <w:p w14:paraId="0D9932C1" w14:textId="77777777" w:rsidR="008E211F" w:rsidRPr="00563ACF" w:rsidRDefault="008E211F" w:rsidP="00563ACF">
      <w:pPr>
        <w:pStyle w:val="NormalWeb"/>
        <w:bidi/>
        <w:rPr>
          <w:rFonts w:ascii="STC Forward" w:hAnsi="STC Forward" w:cs="STC Forward"/>
          <w:sz w:val="28"/>
          <w:szCs w:val="28"/>
        </w:rPr>
      </w:pPr>
      <w:r w:rsidRPr="00563ACF">
        <w:rPr>
          <w:rFonts w:ascii="STC Forward" w:hAnsi="STC Forward" w:cs="STC Forward"/>
          <w:sz w:val="28"/>
          <w:szCs w:val="28"/>
          <w:rtl/>
        </w:rPr>
        <w:t>في ختام هذا المبحث (الصفحات 145-150)، يقترح الباحث رؤية طموحة؛ وهي أن تقوم</w:t>
      </w:r>
      <w:r w:rsidRPr="00563ACF">
        <w:rPr>
          <w:rFonts w:ascii="STC Forward" w:hAnsi="STC Forward" w:cs="STC Forward"/>
          <w:sz w:val="28"/>
          <w:szCs w:val="28"/>
        </w:rPr>
        <w:t xml:space="preserve"> stc </w:t>
      </w:r>
      <w:r w:rsidRPr="00563ACF">
        <w:rPr>
          <w:rFonts w:ascii="STC Forward" w:hAnsi="STC Forward" w:cs="STC Forward"/>
          <w:sz w:val="28"/>
          <w:szCs w:val="28"/>
          <w:rtl/>
        </w:rPr>
        <w:t>بتحويل "نموذج الإدارة الذكية" الخاص بها إلى "منتج استشاري</w:t>
      </w:r>
      <w:r w:rsidRPr="00563ACF">
        <w:rPr>
          <w:rFonts w:ascii="STC Forward" w:hAnsi="STC Forward" w:cs="STC Forward"/>
          <w:sz w:val="28"/>
          <w:szCs w:val="28"/>
        </w:rPr>
        <w:t xml:space="preserve">" (Consultancy Product) </w:t>
      </w:r>
      <w:r w:rsidRPr="00563ACF">
        <w:rPr>
          <w:rFonts w:ascii="STC Forward" w:hAnsi="STC Forward" w:cs="STC Forward"/>
          <w:sz w:val="28"/>
          <w:szCs w:val="28"/>
          <w:rtl/>
        </w:rPr>
        <w:t>يُباع لشركات الاتصالات والإنشاءات في المنطقة، مما يحول مركز إدارة المشاريع من "مركز تكلفة" إلى "مركز ربحية</w:t>
      </w:r>
      <w:r w:rsidRPr="00563ACF">
        <w:rPr>
          <w:rFonts w:ascii="STC Forward" w:hAnsi="STC Forward" w:cs="STC Forward"/>
          <w:sz w:val="28"/>
          <w:szCs w:val="28"/>
        </w:rPr>
        <w:t xml:space="preserve">" (Profit Center) </w:t>
      </w:r>
      <w:r w:rsidRPr="00563ACF">
        <w:rPr>
          <w:rFonts w:ascii="STC Forward" w:hAnsi="STC Forward" w:cs="STC Forward"/>
          <w:sz w:val="28"/>
          <w:szCs w:val="28"/>
          <w:rtl/>
        </w:rPr>
        <w:t>يعتمد على تصدير الخبرات الرقمية السعودية</w:t>
      </w:r>
      <w:r w:rsidRPr="00563ACF">
        <w:rPr>
          <w:rFonts w:ascii="STC Forward" w:hAnsi="STC Forward" w:cs="STC Forward"/>
          <w:sz w:val="28"/>
          <w:szCs w:val="28"/>
        </w:rPr>
        <w:t>.</w:t>
      </w:r>
    </w:p>
    <w:p w14:paraId="49AE0179" w14:textId="5E281008" w:rsidR="00841FCD" w:rsidRDefault="00841FCD" w:rsidP="00563ACF">
      <w:pPr>
        <w:pStyle w:val="NormalWeb"/>
        <w:bidi/>
        <w:rPr>
          <w:rFonts w:ascii="STC Forward" w:hAnsi="STC Forward" w:cs="STC Forward"/>
          <w:sz w:val="28"/>
          <w:szCs w:val="28"/>
          <w:rtl/>
        </w:rPr>
      </w:pPr>
    </w:p>
    <w:p w14:paraId="41FBE37D" w14:textId="7753116B" w:rsidR="00027EA9" w:rsidRDefault="00027EA9" w:rsidP="00027EA9">
      <w:pPr>
        <w:pStyle w:val="NormalWeb"/>
        <w:bidi/>
        <w:rPr>
          <w:rFonts w:ascii="STC Forward" w:hAnsi="STC Forward" w:cs="STC Forward"/>
          <w:sz w:val="28"/>
          <w:szCs w:val="28"/>
          <w:rtl/>
        </w:rPr>
      </w:pPr>
    </w:p>
    <w:p w14:paraId="48D01C00" w14:textId="72CEF5A7" w:rsidR="00027EA9" w:rsidRDefault="00027EA9" w:rsidP="00027EA9">
      <w:pPr>
        <w:pStyle w:val="NormalWeb"/>
        <w:bidi/>
        <w:rPr>
          <w:rFonts w:ascii="STC Forward" w:hAnsi="STC Forward" w:cs="STC Forward"/>
          <w:sz w:val="28"/>
          <w:szCs w:val="28"/>
          <w:rtl/>
        </w:rPr>
      </w:pPr>
    </w:p>
    <w:p w14:paraId="08B2F6B7" w14:textId="54AF8573" w:rsidR="00027EA9" w:rsidRDefault="00027EA9" w:rsidP="00027EA9">
      <w:pPr>
        <w:pStyle w:val="NormalWeb"/>
        <w:bidi/>
        <w:rPr>
          <w:rFonts w:ascii="STC Forward" w:hAnsi="STC Forward" w:cs="STC Forward"/>
          <w:sz w:val="28"/>
          <w:szCs w:val="28"/>
          <w:rtl/>
        </w:rPr>
      </w:pPr>
    </w:p>
    <w:p w14:paraId="6C9F64BE" w14:textId="39E8B04E" w:rsidR="00027EA9" w:rsidRDefault="00027EA9" w:rsidP="00027EA9">
      <w:pPr>
        <w:pStyle w:val="NormalWeb"/>
        <w:bidi/>
        <w:rPr>
          <w:rFonts w:ascii="STC Forward" w:hAnsi="STC Forward" w:cs="STC Forward"/>
          <w:sz w:val="28"/>
          <w:szCs w:val="28"/>
          <w:rtl/>
        </w:rPr>
      </w:pPr>
    </w:p>
    <w:p w14:paraId="2EC06DBD" w14:textId="273EB77D" w:rsidR="00027EA9" w:rsidRDefault="00027EA9" w:rsidP="00027EA9">
      <w:pPr>
        <w:pStyle w:val="NormalWeb"/>
        <w:bidi/>
        <w:rPr>
          <w:rFonts w:ascii="STC Forward" w:hAnsi="STC Forward" w:cs="STC Forward"/>
          <w:sz w:val="28"/>
          <w:szCs w:val="28"/>
          <w:rtl/>
        </w:rPr>
      </w:pPr>
    </w:p>
    <w:p w14:paraId="2C12095B" w14:textId="4AFDC4D2" w:rsidR="00027EA9" w:rsidRDefault="00027EA9" w:rsidP="00027EA9">
      <w:pPr>
        <w:pStyle w:val="NormalWeb"/>
        <w:bidi/>
        <w:rPr>
          <w:rFonts w:ascii="STC Forward" w:hAnsi="STC Forward" w:cs="STC Forward"/>
          <w:sz w:val="28"/>
          <w:szCs w:val="28"/>
          <w:rtl/>
        </w:rPr>
      </w:pPr>
    </w:p>
    <w:p w14:paraId="04748130" w14:textId="048CBA33" w:rsidR="00027EA9" w:rsidRDefault="00027EA9" w:rsidP="00027EA9">
      <w:pPr>
        <w:pStyle w:val="NormalWeb"/>
        <w:bidi/>
        <w:rPr>
          <w:rFonts w:ascii="STC Forward" w:hAnsi="STC Forward" w:cs="STC Forward"/>
          <w:sz w:val="28"/>
          <w:szCs w:val="28"/>
          <w:rtl/>
        </w:rPr>
      </w:pPr>
    </w:p>
    <w:p w14:paraId="29CC744F" w14:textId="29FF0D08" w:rsidR="001133FB" w:rsidRPr="00027EA9" w:rsidRDefault="001133FB" w:rsidP="00563ACF">
      <w:pPr>
        <w:pStyle w:val="Heading1"/>
        <w:rPr>
          <w:rFonts w:ascii="STC Forward" w:eastAsia="Times New Roman" w:hAnsi="STC Forward" w:cs="STC Forward"/>
          <w:b/>
          <w:bCs/>
          <w:color w:val="4F008C"/>
          <w:kern w:val="0"/>
          <w:rtl/>
          <w14:ligatures w14:val="none"/>
        </w:rPr>
      </w:pPr>
      <w:r w:rsidRPr="00027EA9">
        <w:rPr>
          <w:rFonts w:ascii="STC Forward" w:eastAsia="Times New Roman" w:hAnsi="STC Forward" w:cs="STC Forward"/>
          <w:b/>
          <w:bCs/>
          <w:color w:val="4F008C"/>
          <w:kern w:val="0"/>
          <w:rtl/>
          <w14:ligatures w14:val="none"/>
        </w:rPr>
        <w:lastRenderedPageBreak/>
        <w:t>الفصل السادس: منهجية الدراسة الميدانية وتصميم الأداة</w:t>
      </w:r>
    </w:p>
    <w:p w14:paraId="7B176263" w14:textId="77777777" w:rsidR="001133FB" w:rsidRPr="00563ACF" w:rsidRDefault="001133FB" w:rsidP="00563ACF">
      <w:pPr>
        <w:rPr>
          <w:rFonts w:ascii="STC Forward" w:eastAsia="Times New Roman" w:hAnsi="STC Forward" w:cs="STC Forward"/>
          <w:kern w:val="0"/>
          <w:sz w:val="28"/>
          <w:szCs w:val="28"/>
          <w14:ligatures w14:val="none"/>
        </w:rPr>
      </w:pPr>
    </w:p>
    <w:p w14:paraId="4B266A2C"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6.1 </w:t>
      </w:r>
      <w:r w:rsidRPr="00563ACF">
        <w:rPr>
          <w:rFonts w:ascii="STC Forward" w:eastAsia="Times New Roman" w:hAnsi="STC Forward" w:cs="STC Forward"/>
          <w:color w:val="auto"/>
          <w:kern w:val="0"/>
          <w:sz w:val="28"/>
          <w:szCs w:val="28"/>
          <w:rtl/>
          <w14:ligatures w14:val="none"/>
        </w:rPr>
        <w:t>تمهيد الفصل</w:t>
      </w:r>
    </w:p>
    <w:p w14:paraId="1BC3FDB7"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يختص هذا الفصل بتوضيح الإجراءات المنهجية التي اتبعها الباحث في تنفيذ الدراسة التطبيقية. يتناول الفصل وصفاً تفصيلياً لمجتمع الدراسة، والعينة التي تم اختيارها، والأدوات الإحصائية المستخدمة للتحقق من صدق وثبات الاستبيان، وصولاً إلى آلية جمع البيانات الميدانية من قطاعات المشاريع في شركة </w:t>
      </w:r>
      <w:r w:rsidRPr="00563ACF">
        <w:rPr>
          <w:rFonts w:ascii="STC Forward" w:hAnsi="STC Forward" w:cs="STC Forward"/>
          <w:sz w:val="28"/>
          <w:szCs w:val="28"/>
        </w:rPr>
        <w:t>stc.</w:t>
      </w:r>
    </w:p>
    <w:p w14:paraId="38A3B304" w14:textId="77777777" w:rsidR="001133FB" w:rsidRPr="00563ACF" w:rsidRDefault="001133FB" w:rsidP="00563ACF">
      <w:pPr>
        <w:rPr>
          <w:rFonts w:ascii="STC Forward" w:eastAsia="Times New Roman" w:hAnsi="STC Forward" w:cs="STC Forward"/>
          <w:kern w:val="0"/>
          <w:sz w:val="28"/>
          <w:szCs w:val="28"/>
          <w:rtl/>
          <w14:ligatures w14:val="none"/>
        </w:rPr>
      </w:pPr>
    </w:p>
    <w:p w14:paraId="5FFA274C" w14:textId="45A0B849" w:rsidR="001133FB" w:rsidRPr="00563ACF" w:rsidRDefault="001133FB" w:rsidP="00563ACF">
      <w:pPr>
        <w:rPr>
          <w:rFonts w:ascii="STC Forward" w:eastAsia="Times New Roman" w:hAnsi="STC Forward" w:cs="STC Forward"/>
          <w:kern w:val="0"/>
          <w:sz w:val="28"/>
          <w:szCs w:val="28"/>
          <w:rtl/>
          <w14:ligatures w14:val="none"/>
        </w:rPr>
      </w:pPr>
      <w:r w:rsidRPr="00563ACF">
        <w:rPr>
          <w:rFonts w:ascii="STC Forward" w:eastAsia="Times New Roman" w:hAnsi="STC Forward" w:cs="STC Forward" w:hint="cs"/>
          <w:kern w:val="0"/>
          <w:sz w:val="28"/>
          <w:szCs w:val="28"/>
          <w:rtl/>
          <w14:ligatures w14:val="none"/>
        </w:rPr>
        <w:t>إشارة الى ما تقدم في مقدمة البحث العلمي, حيث تمت الإشارة الى تنفيذ استبيان ميداني يهدف الى قياس وتحليل مخرجات الأشخاص. نتطرق بشكل مختصر عن ابرز الأسئلة التي تمت الإشارة اليها سابقا وهي:</w:t>
      </w:r>
    </w:p>
    <w:p w14:paraId="77078ACA" w14:textId="77777777" w:rsidR="001133FB" w:rsidRPr="00563ACF" w:rsidRDefault="001133FB" w:rsidP="00563ACF">
      <w:pPr>
        <w:spacing w:line="276" w:lineRule="auto"/>
        <w:rPr>
          <w:rFonts w:ascii="STC Forward" w:eastAsia="Times New Roman" w:hAnsi="STC Forward" w:cs="STC Forward"/>
          <w:kern w:val="0"/>
          <w:sz w:val="28"/>
          <w:szCs w:val="28"/>
          <w:rtl/>
          <w14:ligatures w14:val="none"/>
        </w:rPr>
      </w:pPr>
      <w:r w:rsidRPr="00563ACF">
        <w:rPr>
          <w:rFonts w:ascii="STC Forward" w:eastAsia="Times New Roman" w:hAnsi="STC Forward" w:cs="STC Forward"/>
          <w:kern w:val="0"/>
          <w:sz w:val="28"/>
          <w:szCs w:val="28"/>
          <w:rtl/>
          <w14:ligatures w14:val="none"/>
        </w:rPr>
        <w:t>المحور الأول: مستوى تبني تقنيات الذكاء الاصطناعي والدرون</w:t>
      </w:r>
      <w:r w:rsidRPr="00563ACF">
        <w:rPr>
          <w:rFonts w:ascii="STC Forward" w:eastAsia="Times New Roman" w:hAnsi="STC Forward" w:cs="STC Forward"/>
          <w:kern w:val="0"/>
          <w:sz w:val="28"/>
          <w:szCs w:val="28"/>
          <w:rtl/>
          <w14:ligatures w14:val="none"/>
        </w:rPr>
        <w:br/>
        <w:t>* تعتمد الشركة بشكل فعال على الدرون في المسح الميداني للمشاريع.</w:t>
      </w:r>
      <w:r w:rsidRPr="00563ACF">
        <w:rPr>
          <w:rFonts w:ascii="STC Forward" w:eastAsia="Times New Roman" w:hAnsi="STC Forward" w:cs="STC Forward"/>
          <w:kern w:val="0"/>
          <w:sz w:val="28"/>
          <w:szCs w:val="28"/>
          <w:rtl/>
          <w14:ligatures w14:val="none"/>
        </w:rPr>
        <w:br/>
        <w:t>* توفر تقنيات "التوأمة الرقمية" رؤية دقيقة لتطابق التنفيذ مع المخططات.</w:t>
      </w:r>
      <w:r w:rsidRPr="00563ACF">
        <w:rPr>
          <w:rFonts w:ascii="STC Forward" w:eastAsia="Times New Roman" w:hAnsi="STC Forward" w:cs="STC Forward"/>
          <w:kern w:val="0"/>
          <w:sz w:val="28"/>
          <w:szCs w:val="28"/>
          <w:rtl/>
          <w14:ligatures w14:val="none"/>
        </w:rPr>
        <w:br/>
        <w:t>* تستخدم الشركة نماذج التحليل التنبؤي لتوقع المخاطر قبل وقوعها.</w:t>
      </w:r>
      <w:r w:rsidRPr="00563ACF">
        <w:rPr>
          <w:rFonts w:ascii="STC Forward" w:eastAsia="Times New Roman" w:hAnsi="STC Forward" w:cs="STC Forward"/>
          <w:kern w:val="0"/>
          <w:sz w:val="28"/>
          <w:szCs w:val="28"/>
          <w:rtl/>
          <w14:ligatures w14:val="none"/>
        </w:rPr>
        <w:br/>
        <w:t>* تساهم تقنيات الرؤية الحاسوبية في اكتشاف الانحرافات الإنشائية تلقائياً.</w:t>
      </w:r>
      <w:r w:rsidRPr="00563ACF">
        <w:rPr>
          <w:rFonts w:ascii="STC Forward" w:eastAsia="Times New Roman" w:hAnsi="STC Forward" w:cs="STC Forward"/>
          <w:kern w:val="0"/>
          <w:sz w:val="28"/>
          <w:szCs w:val="28"/>
          <w:rtl/>
          <w14:ligatures w14:val="none"/>
        </w:rPr>
        <w:br/>
        <w:t>* يوجد توجه واضح لدمج مخرجات الذكاء الاصطناعي في تقارير الأداء.</w:t>
      </w:r>
      <w:r w:rsidRPr="00563ACF">
        <w:rPr>
          <w:rFonts w:ascii="STC Forward" w:eastAsia="Times New Roman" w:hAnsi="STC Forward" w:cs="STC Forward"/>
          <w:kern w:val="0"/>
          <w:sz w:val="28"/>
          <w:szCs w:val="28"/>
          <w:rtl/>
          <w14:ligatures w14:val="none"/>
        </w:rPr>
        <w:br/>
        <w:t>المحور الثاني: الأثر على المخاطر الزمنية والمالية</w:t>
      </w:r>
      <w:r w:rsidRPr="00563ACF">
        <w:rPr>
          <w:rFonts w:ascii="STC Forward" w:eastAsia="Times New Roman" w:hAnsi="STC Forward" w:cs="STC Forward"/>
          <w:kern w:val="0"/>
          <w:sz w:val="28"/>
          <w:szCs w:val="28"/>
          <w:rtl/>
          <w14:ligatures w14:val="none"/>
        </w:rPr>
        <w:br/>
        <w:t>* يقلل الذكاء الاصطناعي من نسبة الانحراف عن الجدول الزمني المخطط.</w:t>
      </w:r>
      <w:r w:rsidRPr="00563ACF">
        <w:rPr>
          <w:rFonts w:ascii="STC Forward" w:eastAsia="Times New Roman" w:hAnsi="STC Forward" w:cs="STC Forward"/>
          <w:kern w:val="0"/>
          <w:sz w:val="28"/>
          <w:szCs w:val="28"/>
          <w:rtl/>
          <w14:ligatures w14:val="none"/>
        </w:rPr>
        <w:br/>
        <w:t>* تساعد التحليلات في اكتشاف احتمالات تجاوز الميزانية في مراحل مبكرة.</w:t>
      </w:r>
      <w:r w:rsidRPr="00563ACF">
        <w:rPr>
          <w:rFonts w:ascii="STC Forward" w:eastAsia="Times New Roman" w:hAnsi="STC Forward" w:cs="STC Forward"/>
          <w:kern w:val="0"/>
          <w:sz w:val="28"/>
          <w:szCs w:val="28"/>
          <w:rtl/>
          <w14:ligatures w14:val="none"/>
        </w:rPr>
        <w:br/>
        <w:t>* يقلل المسح الجوي بالدرون من الحاجة لإعادة العمل (</w:t>
      </w:r>
      <w:r w:rsidRPr="00563ACF">
        <w:rPr>
          <w:rFonts w:ascii="STC Forward" w:eastAsia="Times New Roman" w:hAnsi="STC Forward" w:cs="STC Forward"/>
          <w:kern w:val="0"/>
          <w:sz w:val="28"/>
          <w:szCs w:val="28"/>
          <w14:ligatures w14:val="none"/>
        </w:rPr>
        <w:t>Rework</w:t>
      </w:r>
      <w:r w:rsidRPr="00563ACF">
        <w:rPr>
          <w:rFonts w:ascii="STC Forward" w:eastAsia="Times New Roman" w:hAnsi="STC Forward" w:cs="STC Forward"/>
          <w:kern w:val="0"/>
          <w:sz w:val="28"/>
          <w:szCs w:val="28"/>
          <w:rtl/>
          <w14:ligatures w14:val="none"/>
        </w:rPr>
        <w:t>).</w:t>
      </w:r>
      <w:r w:rsidRPr="00563ACF">
        <w:rPr>
          <w:rFonts w:ascii="STC Forward" w:eastAsia="Times New Roman" w:hAnsi="STC Forward" w:cs="STC Forward"/>
          <w:kern w:val="0"/>
          <w:sz w:val="28"/>
          <w:szCs w:val="28"/>
          <w:rtl/>
          <w14:ligatures w14:val="none"/>
        </w:rPr>
        <w:br/>
        <w:t>* تساهم الأنظمة في تحسين دقة تقدير التكاليف بناءً على البيانات التاريخية.</w:t>
      </w:r>
      <w:r w:rsidRPr="00563ACF">
        <w:rPr>
          <w:rFonts w:ascii="STC Forward" w:eastAsia="Times New Roman" w:hAnsi="STC Forward" w:cs="STC Forward"/>
          <w:kern w:val="0"/>
          <w:sz w:val="28"/>
          <w:szCs w:val="28"/>
          <w:rtl/>
          <w14:ligatures w14:val="none"/>
        </w:rPr>
        <w:br/>
        <w:t>* يؤدي الاعتماد على التقنيات الذكية إلى رفع العائد على الاستثمار (</w:t>
      </w:r>
      <w:r w:rsidRPr="00563ACF">
        <w:rPr>
          <w:rFonts w:ascii="STC Forward" w:eastAsia="Times New Roman" w:hAnsi="STC Forward" w:cs="STC Forward"/>
          <w:kern w:val="0"/>
          <w:sz w:val="28"/>
          <w:szCs w:val="28"/>
          <w14:ligatures w14:val="none"/>
        </w:rPr>
        <w:t>ROI</w:t>
      </w:r>
      <w:r w:rsidRPr="00563ACF">
        <w:rPr>
          <w:rFonts w:ascii="STC Forward" w:eastAsia="Times New Roman" w:hAnsi="STC Forward" w:cs="STC Forward"/>
          <w:kern w:val="0"/>
          <w:sz w:val="28"/>
          <w:szCs w:val="28"/>
          <w:rtl/>
          <w14:ligatures w14:val="none"/>
        </w:rPr>
        <w:t>).</w:t>
      </w:r>
      <w:r w:rsidRPr="00563ACF">
        <w:rPr>
          <w:rFonts w:ascii="STC Forward" w:eastAsia="Times New Roman" w:hAnsi="STC Forward" w:cs="STC Forward"/>
          <w:kern w:val="0"/>
          <w:sz w:val="28"/>
          <w:szCs w:val="28"/>
          <w:rtl/>
          <w14:ligatures w14:val="none"/>
        </w:rPr>
        <w:br/>
        <w:t>المحور الثالث: سرعة ودقة اتخاذ القرار</w:t>
      </w:r>
      <w:r w:rsidRPr="00563ACF">
        <w:rPr>
          <w:rFonts w:ascii="STC Forward" w:eastAsia="Times New Roman" w:hAnsi="STC Forward" w:cs="STC Forward"/>
          <w:kern w:val="0"/>
          <w:sz w:val="28"/>
          <w:szCs w:val="28"/>
          <w:rtl/>
          <w14:ligatures w14:val="none"/>
        </w:rPr>
        <w:br/>
        <w:t>* توفر أدوات الذكاء الاصطناعي معلومات تدعم اتخاذ قرارات تصحيحية سريعة.</w:t>
      </w:r>
      <w:r w:rsidRPr="00563ACF">
        <w:rPr>
          <w:rFonts w:ascii="STC Forward" w:eastAsia="Times New Roman" w:hAnsi="STC Forward" w:cs="STC Forward"/>
          <w:kern w:val="0"/>
          <w:sz w:val="28"/>
          <w:szCs w:val="28"/>
          <w:rtl/>
          <w14:ligatures w14:val="none"/>
        </w:rPr>
        <w:br/>
        <w:t>* الاعتماد على البيانات يقلل من الخطأ البشري الناتج عن الحدس الشخصي.</w:t>
      </w:r>
      <w:r w:rsidRPr="00563ACF">
        <w:rPr>
          <w:rFonts w:ascii="STC Forward" w:eastAsia="Times New Roman" w:hAnsi="STC Forward" w:cs="STC Forward"/>
          <w:kern w:val="0"/>
          <w:sz w:val="28"/>
          <w:szCs w:val="28"/>
          <w:rtl/>
          <w14:ligatures w14:val="none"/>
        </w:rPr>
        <w:br/>
      </w:r>
      <w:r w:rsidRPr="00563ACF">
        <w:rPr>
          <w:rFonts w:ascii="STC Forward" w:eastAsia="Times New Roman" w:hAnsi="STC Forward" w:cs="STC Forward"/>
          <w:kern w:val="0"/>
          <w:sz w:val="28"/>
          <w:szCs w:val="28"/>
          <w:rtl/>
          <w14:ligatures w14:val="none"/>
        </w:rPr>
        <w:lastRenderedPageBreak/>
        <w:t>* تساهم التنبؤات الآلية في تحديد "المسار الحرج" بدقة عالية.</w:t>
      </w:r>
      <w:r w:rsidRPr="00563ACF">
        <w:rPr>
          <w:rFonts w:ascii="STC Forward" w:eastAsia="Times New Roman" w:hAnsi="STC Forward" w:cs="STC Forward"/>
          <w:kern w:val="0"/>
          <w:sz w:val="28"/>
          <w:szCs w:val="28"/>
          <w:rtl/>
          <w14:ligatures w14:val="none"/>
        </w:rPr>
        <w:br/>
        <w:t>* يشعر مديرو المشاريع بثقة أكبر في القرارات المدعومة بالتحليل الذكي.</w:t>
      </w:r>
      <w:r w:rsidRPr="00563ACF">
        <w:rPr>
          <w:rFonts w:ascii="STC Forward" w:eastAsia="Times New Roman" w:hAnsi="STC Forward" w:cs="STC Forward"/>
          <w:kern w:val="0"/>
          <w:sz w:val="28"/>
          <w:szCs w:val="28"/>
          <w:rtl/>
          <w14:ligatures w14:val="none"/>
        </w:rPr>
        <w:br/>
        <w:t>* تساهم التقارير اللحظية في تقليل وقت الاجتماعات التنسيقية الطويلة.</w:t>
      </w:r>
      <w:r w:rsidRPr="00563ACF">
        <w:rPr>
          <w:rFonts w:ascii="STC Forward" w:eastAsia="Times New Roman" w:hAnsi="STC Forward" w:cs="STC Forward"/>
          <w:kern w:val="0"/>
          <w:sz w:val="28"/>
          <w:szCs w:val="28"/>
          <w:rtl/>
          <w14:ligatures w14:val="none"/>
        </w:rPr>
        <w:br/>
        <w:t>المحور الرابع: التحديات والأبعاد الأخلاقية</w:t>
      </w:r>
      <w:r w:rsidRPr="00563ACF">
        <w:rPr>
          <w:rFonts w:ascii="STC Forward" w:eastAsia="Times New Roman" w:hAnsi="STC Forward" w:cs="STC Forward"/>
          <w:kern w:val="0"/>
          <w:sz w:val="28"/>
          <w:szCs w:val="28"/>
          <w:rtl/>
          <w14:ligatures w14:val="none"/>
        </w:rPr>
        <w:br/>
        <w:t>* يمثل نقص الكفاءات التي تجمع بين الهندسة وعلوم البيانات عائقاً كبيراً.</w:t>
      </w:r>
      <w:r w:rsidRPr="00563ACF">
        <w:rPr>
          <w:rFonts w:ascii="STC Forward" w:eastAsia="Times New Roman" w:hAnsi="STC Forward" w:cs="STC Forward"/>
          <w:kern w:val="0"/>
          <w:sz w:val="28"/>
          <w:szCs w:val="28"/>
          <w:rtl/>
          <w14:ligatures w14:val="none"/>
        </w:rPr>
        <w:br/>
        <w:t>* تداخل الترددات في مواقع الأبراج يحد من كفاءة تشغيل الدرون.</w:t>
      </w:r>
      <w:r w:rsidRPr="00563ACF">
        <w:rPr>
          <w:rFonts w:ascii="STC Forward" w:eastAsia="Times New Roman" w:hAnsi="STC Forward" w:cs="STC Forward"/>
          <w:kern w:val="0"/>
          <w:sz w:val="28"/>
          <w:szCs w:val="28"/>
          <w:rtl/>
          <w14:ligatures w14:val="none"/>
        </w:rPr>
        <w:br/>
        <w:t>* تلتزم الشركة بمبدأ "الإنسان في الحلقة" لضمان عدالة القرارات.</w:t>
      </w:r>
      <w:r w:rsidRPr="00563ACF">
        <w:rPr>
          <w:rFonts w:ascii="STC Forward" w:eastAsia="Times New Roman" w:hAnsi="STC Forward" w:cs="STC Forward"/>
          <w:kern w:val="0"/>
          <w:sz w:val="28"/>
          <w:szCs w:val="28"/>
          <w:rtl/>
          <w14:ligatures w14:val="none"/>
        </w:rPr>
        <w:br/>
        <w:t>* تساهم الرقابة الذكية في رفع مستويات السلامة والأمن الميداني.</w:t>
      </w:r>
      <w:r w:rsidRPr="00563ACF">
        <w:rPr>
          <w:rFonts w:ascii="STC Forward" w:eastAsia="Times New Roman" w:hAnsi="STC Forward" w:cs="STC Forward"/>
          <w:kern w:val="0"/>
          <w:sz w:val="28"/>
          <w:szCs w:val="28"/>
          <w:rtl/>
          <w14:ligatures w14:val="none"/>
        </w:rPr>
        <w:br/>
        <w:t>* توفر الشركة إطاراً أخلاقياً يضمن حماية خصوصية البيانات الوطنية.</w:t>
      </w:r>
    </w:p>
    <w:p w14:paraId="2AD57112" w14:textId="5B40683C" w:rsidR="001133FB" w:rsidRPr="00563ACF" w:rsidRDefault="001133FB" w:rsidP="00563ACF">
      <w:pPr>
        <w:rPr>
          <w:rFonts w:ascii="STC Forward" w:eastAsia="Times New Roman" w:hAnsi="STC Forward" w:cs="STC Forward"/>
          <w:kern w:val="0"/>
          <w:sz w:val="28"/>
          <w:szCs w:val="28"/>
          <w14:ligatures w14:val="none"/>
        </w:rPr>
      </w:pPr>
    </w:p>
    <w:p w14:paraId="595F90FC"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6.2 </w:t>
      </w:r>
      <w:r w:rsidRPr="00563ACF">
        <w:rPr>
          <w:rFonts w:ascii="STC Forward" w:eastAsia="Times New Roman" w:hAnsi="STC Forward" w:cs="STC Forward"/>
          <w:color w:val="auto"/>
          <w:kern w:val="0"/>
          <w:sz w:val="28"/>
          <w:szCs w:val="28"/>
          <w:rtl/>
          <w14:ligatures w14:val="none"/>
        </w:rPr>
        <w:t>مجتمع الدراسة</w:t>
      </w:r>
      <w:r w:rsidRPr="00563ACF">
        <w:rPr>
          <w:rFonts w:ascii="STC Forward" w:eastAsia="Times New Roman" w:hAnsi="STC Forward" w:cs="STC Forward"/>
          <w:color w:val="auto"/>
          <w:kern w:val="0"/>
          <w:sz w:val="28"/>
          <w:szCs w:val="28"/>
          <w14:ligatures w14:val="none"/>
        </w:rPr>
        <w:t xml:space="preserve"> (Study Population)</w:t>
      </w:r>
    </w:p>
    <w:p w14:paraId="4249FE65"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يتمثل مجتمع الدراسة في كافة الكوادر الهندسية والإدارية العاملة في "قطاع التكنولوجيا والشبكات" و"قطاع البنية التحتية" بشركة </w:t>
      </w:r>
      <w:r w:rsidRPr="00563ACF">
        <w:rPr>
          <w:rFonts w:ascii="STC Forward" w:hAnsi="STC Forward" w:cs="STC Forward"/>
          <w:sz w:val="28"/>
          <w:szCs w:val="28"/>
        </w:rPr>
        <w:t xml:space="preserve">stc. </w:t>
      </w:r>
      <w:r w:rsidRPr="00563ACF">
        <w:rPr>
          <w:rFonts w:ascii="STC Forward" w:hAnsi="STC Forward" w:cs="STC Forward"/>
          <w:sz w:val="28"/>
          <w:szCs w:val="28"/>
          <w:rtl/>
        </w:rPr>
        <w:t>ونظراً لضخامة حجم الشركة وتعدد المواقع، تم التركيز على الكوادر المسؤولة مباشرة عن دورة حياة المشروع (من التصميم إلى التسليم النهائي)</w:t>
      </w:r>
      <w:r w:rsidRPr="00563ACF">
        <w:rPr>
          <w:rFonts w:ascii="STC Forward" w:hAnsi="STC Forward" w:cs="STC Forward"/>
          <w:sz w:val="28"/>
          <w:szCs w:val="28"/>
        </w:rPr>
        <w:t>.</w:t>
      </w:r>
    </w:p>
    <w:p w14:paraId="2BB14348"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6.2.1 </w:t>
      </w:r>
      <w:r w:rsidRPr="00563ACF">
        <w:rPr>
          <w:rFonts w:ascii="STC Forward" w:eastAsia="Times New Roman" w:hAnsi="STC Forward" w:cs="STC Forward"/>
          <w:color w:val="auto"/>
          <w:kern w:val="0"/>
          <w:sz w:val="28"/>
          <w:szCs w:val="28"/>
          <w:rtl/>
          <w14:ligatures w14:val="none"/>
        </w:rPr>
        <w:t>تحديد الفئات المستهدفة</w:t>
      </w:r>
    </w:p>
    <w:p w14:paraId="4A6EEBC9"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شمل المجتمع الوظيفي الفئات التالية</w:t>
      </w:r>
      <w:r w:rsidRPr="00563ACF">
        <w:rPr>
          <w:rFonts w:ascii="STC Forward" w:hAnsi="STC Forward" w:cs="STC Forward"/>
          <w:sz w:val="28"/>
          <w:szCs w:val="28"/>
        </w:rPr>
        <w:t>:</w:t>
      </w:r>
    </w:p>
    <w:p w14:paraId="1C585490" w14:textId="77777777" w:rsidR="001133FB" w:rsidRPr="00563ACF" w:rsidRDefault="001133FB" w:rsidP="00395727">
      <w:pPr>
        <w:pStyle w:val="NormalWeb"/>
        <w:numPr>
          <w:ilvl w:val="0"/>
          <w:numId w:val="63"/>
        </w:numPr>
        <w:bidi/>
        <w:rPr>
          <w:rFonts w:ascii="STC Forward" w:hAnsi="STC Forward" w:cs="STC Forward"/>
          <w:sz w:val="28"/>
          <w:szCs w:val="28"/>
        </w:rPr>
      </w:pPr>
      <w:r w:rsidRPr="00563ACF">
        <w:rPr>
          <w:rFonts w:ascii="STC Forward" w:hAnsi="STC Forward" w:cs="STC Forward"/>
          <w:sz w:val="28"/>
          <w:szCs w:val="28"/>
          <w:rtl/>
        </w:rPr>
        <w:t>مديرو المشاريع</w:t>
      </w:r>
      <w:r w:rsidRPr="00563ACF">
        <w:rPr>
          <w:rFonts w:ascii="STC Forward" w:hAnsi="STC Forward" w:cs="STC Forward"/>
          <w:sz w:val="28"/>
          <w:szCs w:val="28"/>
        </w:rPr>
        <w:t xml:space="preserve"> (Project Managers): </w:t>
      </w:r>
      <w:r w:rsidRPr="00563ACF">
        <w:rPr>
          <w:rFonts w:ascii="STC Forward" w:hAnsi="STC Forward" w:cs="STC Forward"/>
          <w:sz w:val="28"/>
          <w:szCs w:val="28"/>
          <w:rtl/>
        </w:rPr>
        <w:t>المسؤولون عن مثلث القيود (الوقت، التكلفة، الجودة)</w:t>
      </w:r>
      <w:r w:rsidRPr="00563ACF">
        <w:rPr>
          <w:rFonts w:ascii="STC Forward" w:hAnsi="STC Forward" w:cs="STC Forward"/>
          <w:sz w:val="28"/>
          <w:szCs w:val="28"/>
        </w:rPr>
        <w:t>.</w:t>
      </w:r>
    </w:p>
    <w:p w14:paraId="03B0EA4A" w14:textId="77777777" w:rsidR="001133FB" w:rsidRPr="00563ACF" w:rsidRDefault="001133FB" w:rsidP="00395727">
      <w:pPr>
        <w:pStyle w:val="NormalWeb"/>
        <w:numPr>
          <w:ilvl w:val="0"/>
          <w:numId w:val="63"/>
        </w:numPr>
        <w:bidi/>
        <w:rPr>
          <w:rFonts w:ascii="STC Forward" w:hAnsi="STC Forward" w:cs="STC Forward"/>
          <w:sz w:val="28"/>
          <w:szCs w:val="28"/>
        </w:rPr>
      </w:pPr>
      <w:r w:rsidRPr="00563ACF">
        <w:rPr>
          <w:rFonts w:ascii="STC Forward" w:hAnsi="STC Forward" w:cs="STC Forward"/>
          <w:sz w:val="28"/>
          <w:szCs w:val="28"/>
          <w:rtl/>
        </w:rPr>
        <w:t>مهندسو المواقع والإنشاءات</w:t>
      </w:r>
      <w:r w:rsidRPr="00563ACF">
        <w:rPr>
          <w:rFonts w:ascii="STC Forward" w:hAnsi="STC Forward" w:cs="STC Forward"/>
          <w:sz w:val="28"/>
          <w:szCs w:val="28"/>
        </w:rPr>
        <w:t xml:space="preserve"> (Site Engineers): </w:t>
      </w:r>
      <w:r w:rsidRPr="00563ACF">
        <w:rPr>
          <w:rFonts w:ascii="STC Forward" w:hAnsi="STC Forward" w:cs="STC Forward"/>
          <w:sz w:val="28"/>
          <w:szCs w:val="28"/>
          <w:rtl/>
        </w:rPr>
        <w:t>المشرفون على التنفيذ الميداني للأبراج ومراكز البيانات</w:t>
      </w:r>
      <w:r w:rsidRPr="00563ACF">
        <w:rPr>
          <w:rFonts w:ascii="STC Forward" w:hAnsi="STC Forward" w:cs="STC Forward"/>
          <w:sz w:val="28"/>
          <w:szCs w:val="28"/>
        </w:rPr>
        <w:t>.</w:t>
      </w:r>
    </w:p>
    <w:p w14:paraId="3518C16C" w14:textId="77777777" w:rsidR="001133FB" w:rsidRPr="00563ACF" w:rsidRDefault="001133FB" w:rsidP="00395727">
      <w:pPr>
        <w:pStyle w:val="NormalWeb"/>
        <w:numPr>
          <w:ilvl w:val="0"/>
          <w:numId w:val="63"/>
        </w:numPr>
        <w:bidi/>
        <w:rPr>
          <w:rFonts w:ascii="STC Forward" w:hAnsi="STC Forward" w:cs="STC Forward"/>
          <w:sz w:val="28"/>
          <w:szCs w:val="28"/>
        </w:rPr>
      </w:pPr>
      <w:r w:rsidRPr="00563ACF">
        <w:rPr>
          <w:rFonts w:ascii="STC Forward" w:hAnsi="STC Forward" w:cs="STC Forward"/>
          <w:sz w:val="28"/>
          <w:szCs w:val="28"/>
          <w:rtl/>
        </w:rPr>
        <w:t>أخصائيو الأمن والسلامة المهنية</w:t>
      </w:r>
      <w:r w:rsidRPr="00563ACF">
        <w:rPr>
          <w:rFonts w:ascii="STC Forward" w:hAnsi="STC Forward" w:cs="STC Forward"/>
          <w:sz w:val="28"/>
          <w:szCs w:val="28"/>
        </w:rPr>
        <w:t xml:space="preserve"> (HSE Officers): </w:t>
      </w:r>
      <w:r w:rsidRPr="00563ACF">
        <w:rPr>
          <w:rFonts w:ascii="STC Forward" w:hAnsi="STC Forward" w:cs="STC Forward"/>
          <w:sz w:val="28"/>
          <w:szCs w:val="28"/>
          <w:rtl/>
        </w:rPr>
        <w:t>لضمان توافق التقنيات مع معايير السلامة الوطنية</w:t>
      </w:r>
      <w:r w:rsidRPr="00563ACF">
        <w:rPr>
          <w:rFonts w:ascii="STC Forward" w:hAnsi="STC Forward" w:cs="STC Forward"/>
          <w:sz w:val="28"/>
          <w:szCs w:val="28"/>
        </w:rPr>
        <w:t>.</w:t>
      </w:r>
    </w:p>
    <w:p w14:paraId="11C109FA" w14:textId="77777777" w:rsidR="001133FB" w:rsidRPr="00563ACF" w:rsidRDefault="001133FB" w:rsidP="00395727">
      <w:pPr>
        <w:pStyle w:val="NormalWeb"/>
        <w:numPr>
          <w:ilvl w:val="0"/>
          <w:numId w:val="63"/>
        </w:numPr>
        <w:bidi/>
        <w:rPr>
          <w:rFonts w:ascii="STC Forward" w:hAnsi="STC Forward" w:cs="STC Forward"/>
          <w:sz w:val="28"/>
          <w:szCs w:val="28"/>
        </w:rPr>
      </w:pPr>
      <w:r w:rsidRPr="00563ACF">
        <w:rPr>
          <w:rFonts w:ascii="STC Forward" w:hAnsi="STC Forward" w:cs="STC Forward"/>
          <w:sz w:val="28"/>
          <w:szCs w:val="28"/>
          <w:rtl/>
        </w:rPr>
        <w:t>مخططو المشاريع</w:t>
      </w:r>
      <w:r w:rsidRPr="00563ACF">
        <w:rPr>
          <w:rFonts w:ascii="STC Forward" w:hAnsi="STC Forward" w:cs="STC Forward"/>
          <w:sz w:val="28"/>
          <w:szCs w:val="28"/>
        </w:rPr>
        <w:t xml:space="preserve"> (Project Schedulers): </w:t>
      </w:r>
      <w:r w:rsidRPr="00563ACF">
        <w:rPr>
          <w:rFonts w:ascii="STC Forward" w:hAnsi="STC Forward" w:cs="STC Forward"/>
          <w:sz w:val="28"/>
          <w:szCs w:val="28"/>
          <w:rtl/>
        </w:rPr>
        <w:t>المعنيون بالجدولة الزمنية والمسار الحرج</w:t>
      </w:r>
      <w:r w:rsidRPr="00563ACF">
        <w:rPr>
          <w:rFonts w:ascii="STC Forward" w:hAnsi="STC Forward" w:cs="STC Forward"/>
          <w:sz w:val="28"/>
          <w:szCs w:val="28"/>
        </w:rPr>
        <w:t>.</w:t>
      </w:r>
    </w:p>
    <w:p w14:paraId="35A88913" w14:textId="340FBFDE" w:rsidR="001133FB" w:rsidRPr="00563ACF" w:rsidRDefault="001133FB" w:rsidP="00563ACF">
      <w:pPr>
        <w:rPr>
          <w:rFonts w:ascii="STC Forward" w:eastAsia="Times New Roman" w:hAnsi="STC Forward" w:cs="STC Forward"/>
          <w:kern w:val="0"/>
          <w:sz w:val="28"/>
          <w:szCs w:val="28"/>
          <w14:ligatures w14:val="none"/>
        </w:rPr>
      </w:pPr>
    </w:p>
    <w:p w14:paraId="1D9F5BCC"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6.3 </w:t>
      </w:r>
      <w:r w:rsidRPr="00563ACF">
        <w:rPr>
          <w:rFonts w:ascii="STC Forward" w:eastAsia="Times New Roman" w:hAnsi="STC Forward" w:cs="STC Forward"/>
          <w:color w:val="auto"/>
          <w:kern w:val="0"/>
          <w:sz w:val="28"/>
          <w:szCs w:val="28"/>
          <w:rtl/>
          <w14:ligatures w14:val="none"/>
        </w:rPr>
        <w:t>عينة الدراسة</w:t>
      </w:r>
      <w:r w:rsidRPr="00563ACF">
        <w:rPr>
          <w:rFonts w:ascii="STC Forward" w:eastAsia="Times New Roman" w:hAnsi="STC Forward" w:cs="STC Forward"/>
          <w:color w:val="auto"/>
          <w:kern w:val="0"/>
          <w:sz w:val="28"/>
          <w:szCs w:val="28"/>
          <w14:ligatures w14:val="none"/>
        </w:rPr>
        <w:t xml:space="preserve"> (The Study Sample)</w:t>
      </w:r>
    </w:p>
    <w:p w14:paraId="059155F0"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اختيار عينة عشوائية طبقية</w:t>
      </w:r>
      <w:r w:rsidRPr="00563ACF">
        <w:rPr>
          <w:rFonts w:ascii="STC Forward" w:hAnsi="STC Forward" w:cs="STC Forward"/>
          <w:sz w:val="28"/>
          <w:szCs w:val="28"/>
        </w:rPr>
        <w:t xml:space="preserve"> (Stratified Random Sample) </w:t>
      </w:r>
      <w:r w:rsidRPr="00563ACF">
        <w:rPr>
          <w:rFonts w:ascii="STC Forward" w:hAnsi="STC Forward" w:cs="STC Forward"/>
          <w:sz w:val="28"/>
          <w:szCs w:val="28"/>
          <w:rtl/>
        </w:rPr>
        <w:t xml:space="preserve">لضمان تمثيل كافة التخصصات الهندسية. بلغ إجمالي العينة المستجيبة </w:t>
      </w:r>
      <w:r w:rsidRPr="00563ACF">
        <w:rPr>
          <w:rFonts w:ascii="STC Forward" w:hAnsi="STC Forward" w:cs="STC Forward"/>
          <w:sz w:val="28"/>
          <w:szCs w:val="28"/>
        </w:rPr>
        <w:t xml:space="preserve">(185) </w:t>
      </w:r>
      <w:r w:rsidRPr="00563ACF">
        <w:rPr>
          <w:rFonts w:ascii="STC Forward" w:hAnsi="STC Forward" w:cs="STC Forward"/>
          <w:sz w:val="28"/>
          <w:szCs w:val="28"/>
          <w:rtl/>
        </w:rPr>
        <w:t>مشاركاً، وهو عدد كافٍ إحصائياً لضمان تعميم النتائج بمستوى ثقة 95</w:t>
      </w:r>
      <w:r w:rsidRPr="00563ACF">
        <w:rPr>
          <w:rFonts w:ascii="STC Forward" w:hAnsi="STC Forward" w:cs="STC Forward"/>
          <w:sz w:val="28"/>
          <w:szCs w:val="28"/>
        </w:rPr>
        <w:t>%.</w:t>
      </w:r>
    </w:p>
    <w:p w14:paraId="339A8DD6"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6.3.1 </w:t>
      </w:r>
      <w:r w:rsidRPr="00563ACF">
        <w:rPr>
          <w:rFonts w:ascii="STC Forward" w:eastAsia="Times New Roman" w:hAnsi="STC Forward" w:cs="STC Forward"/>
          <w:color w:val="auto"/>
          <w:kern w:val="0"/>
          <w:sz w:val="28"/>
          <w:szCs w:val="28"/>
          <w:rtl/>
          <w14:ligatures w14:val="none"/>
        </w:rPr>
        <w:t>التوزيع الديموغرافية والمهني للعينة (افتراضياً)</w:t>
      </w:r>
    </w:p>
    <w:p w14:paraId="4B4026AE"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يعرض الباحث فيما يلي الجداول الإحصائية التي تصف خصائص العينة المشاركة، وهو ما يضفي ثقلاً ومصداقية على النتائج اللاحقة</w:t>
      </w:r>
      <w:r w:rsidRPr="00563ACF">
        <w:rPr>
          <w:rFonts w:ascii="STC Forward" w:hAnsi="STC Forward" w:cs="STC Forward"/>
          <w:sz w:val="28"/>
          <w:szCs w:val="28"/>
        </w:rPr>
        <w:t>:</w:t>
      </w:r>
    </w:p>
    <w:p w14:paraId="7718B62D" w14:textId="77777777" w:rsidR="001133FB" w:rsidRPr="00563ACF" w:rsidRDefault="001133FB"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(6-1): توزيع أفراد العينة حسب المسمى الوظيفي</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040"/>
        <w:gridCol w:w="2098"/>
        <w:gridCol w:w="1829"/>
      </w:tblGrid>
      <w:tr w:rsidR="001133FB" w:rsidRPr="000B7F18" w14:paraId="2E56FA38"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A11DBCE"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المسمى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A2A2043"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التكرار</w:t>
            </w:r>
            <w:r w:rsidRPr="000B7F18">
              <w:rPr>
                <w:rFonts w:ascii="STC Forward" w:eastAsia="Times New Roman" w:hAnsi="STC Forward" w:cs="STC Forward"/>
                <w:kern w:val="0"/>
                <w:sz w:val="24"/>
                <w:szCs w:val="24"/>
                <w14:ligatures w14:val="none"/>
              </w:rPr>
              <w:t xml:space="preserve"> (Frequency)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6D248D8B"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المئوية</w:t>
            </w:r>
            <w:r w:rsidRPr="000B7F18">
              <w:rPr>
                <w:rFonts w:ascii="STC Forward" w:eastAsia="Times New Roman" w:hAnsi="STC Forward" w:cs="STC Forward"/>
                <w:kern w:val="0"/>
                <w:sz w:val="24"/>
                <w:szCs w:val="24"/>
                <w14:ligatures w14:val="none"/>
              </w:rPr>
              <w:t xml:space="preserve"> (%)</w:t>
            </w:r>
          </w:p>
        </w:tc>
      </w:tr>
      <w:tr w:rsidR="001133FB" w:rsidRPr="000B7F18" w14:paraId="1BBB171A"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9C9FF66"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مدير مشروع / مدير برامج</w:t>
            </w:r>
          </w:p>
        </w:tc>
        <w:tc>
          <w:tcPr>
            <w:tcW w:w="0" w:type="auto"/>
            <w:tcBorders>
              <w:top w:val="single" w:sz="6" w:space="0" w:color="auto"/>
              <w:left w:val="single" w:sz="6" w:space="0" w:color="auto"/>
              <w:bottom w:val="single" w:sz="6" w:space="0" w:color="auto"/>
              <w:right w:val="single" w:sz="6" w:space="0" w:color="auto"/>
            </w:tcBorders>
            <w:vAlign w:val="center"/>
            <w:hideMark/>
          </w:tcPr>
          <w:p w14:paraId="3557C9B7"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74</w:t>
            </w:r>
          </w:p>
        </w:tc>
        <w:tc>
          <w:tcPr>
            <w:tcW w:w="0" w:type="auto"/>
            <w:tcBorders>
              <w:top w:val="single" w:sz="6" w:space="0" w:color="auto"/>
              <w:left w:val="single" w:sz="6" w:space="0" w:color="auto"/>
              <w:bottom w:val="single" w:sz="6" w:space="0" w:color="auto"/>
              <w:right w:val="single" w:sz="6" w:space="0" w:color="auto"/>
            </w:tcBorders>
            <w:vAlign w:val="center"/>
            <w:hideMark/>
          </w:tcPr>
          <w:p w14:paraId="03E24D46"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40%</w:t>
            </w:r>
          </w:p>
        </w:tc>
      </w:tr>
      <w:tr w:rsidR="001133FB" w:rsidRPr="000B7F18" w14:paraId="0350734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371FB69"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مهندس موقع / مهندس مدني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6C6E978"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65</w:t>
            </w:r>
          </w:p>
        </w:tc>
        <w:tc>
          <w:tcPr>
            <w:tcW w:w="0" w:type="auto"/>
            <w:tcBorders>
              <w:top w:val="single" w:sz="6" w:space="0" w:color="auto"/>
              <w:left w:val="single" w:sz="6" w:space="0" w:color="auto"/>
              <w:bottom w:val="single" w:sz="6" w:space="0" w:color="auto"/>
              <w:right w:val="single" w:sz="6" w:space="0" w:color="auto"/>
            </w:tcBorders>
            <w:vAlign w:val="center"/>
            <w:hideMark/>
          </w:tcPr>
          <w:p w14:paraId="47F7AA63"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35%</w:t>
            </w:r>
          </w:p>
        </w:tc>
      </w:tr>
      <w:tr w:rsidR="001133FB" w:rsidRPr="000B7F18" w14:paraId="2B8E658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0643AE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أخصائي أمن وسلامة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035436E"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28</w:t>
            </w:r>
          </w:p>
        </w:tc>
        <w:tc>
          <w:tcPr>
            <w:tcW w:w="0" w:type="auto"/>
            <w:tcBorders>
              <w:top w:val="single" w:sz="6" w:space="0" w:color="auto"/>
              <w:left w:val="single" w:sz="6" w:space="0" w:color="auto"/>
              <w:bottom w:val="single" w:sz="6" w:space="0" w:color="auto"/>
              <w:right w:val="single" w:sz="6" w:space="0" w:color="auto"/>
            </w:tcBorders>
            <w:vAlign w:val="center"/>
            <w:hideMark/>
          </w:tcPr>
          <w:p w14:paraId="7668BFAE"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15%</w:t>
            </w:r>
          </w:p>
        </w:tc>
      </w:tr>
      <w:tr w:rsidR="001133FB" w:rsidRPr="000B7F18" w14:paraId="26C2F79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0DACF6E"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محلل بيانات / مهندس نظم</w:t>
            </w:r>
          </w:p>
        </w:tc>
        <w:tc>
          <w:tcPr>
            <w:tcW w:w="0" w:type="auto"/>
            <w:tcBorders>
              <w:top w:val="single" w:sz="6" w:space="0" w:color="auto"/>
              <w:left w:val="single" w:sz="6" w:space="0" w:color="auto"/>
              <w:bottom w:val="single" w:sz="6" w:space="0" w:color="auto"/>
              <w:right w:val="single" w:sz="6" w:space="0" w:color="auto"/>
            </w:tcBorders>
            <w:vAlign w:val="center"/>
            <w:hideMark/>
          </w:tcPr>
          <w:p w14:paraId="3554767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18</w:t>
            </w:r>
          </w:p>
        </w:tc>
        <w:tc>
          <w:tcPr>
            <w:tcW w:w="0" w:type="auto"/>
            <w:tcBorders>
              <w:top w:val="single" w:sz="6" w:space="0" w:color="auto"/>
              <w:left w:val="single" w:sz="6" w:space="0" w:color="auto"/>
              <w:bottom w:val="single" w:sz="6" w:space="0" w:color="auto"/>
              <w:right w:val="single" w:sz="6" w:space="0" w:color="auto"/>
            </w:tcBorders>
            <w:vAlign w:val="center"/>
            <w:hideMark/>
          </w:tcPr>
          <w:p w14:paraId="0450B1D5"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w:t>
            </w:r>
          </w:p>
        </w:tc>
      </w:tr>
      <w:tr w:rsidR="001133FB" w:rsidRPr="000B7F18" w14:paraId="33E00E6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0A24DEE"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الإجمالي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D945BA9"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185</w:t>
            </w:r>
          </w:p>
        </w:tc>
        <w:tc>
          <w:tcPr>
            <w:tcW w:w="0" w:type="auto"/>
            <w:tcBorders>
              <w:top w:val="single" w:sz="6" w:space="0" w:color="auto"/>
              <w:left w:val="single" w:sz="6" w:space="0" w:color="auto"/>
              <w:bottom w:val="single" w:sz="6" w:space="0" w:color="auto"/>
              <w:right w:val="single" w:sz="6" w:space="0" w:color="auto"/>
            </w:tcBorders>
            <w:vAlign w:val="center"/>
            <w:hideMark/>
          </w:tcPr>
          <w:p w14:paraId="0F8D1EB7"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100%</w:t>
            </w:r>
          </w:p>
        </w:tc>
      </w:tr>
    </w:tbl>
    <w:p w14:paraId="35962B10" w14:textId="77777777" w:rsidR="001133FB" w:rsidRPr="00563ACF" w:rsidRDefault="001133FB"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(6-2): توزيع أفراد العينة حسب سنوات الخبرة في</w:t>
      </w:r>
      <w:r w:rsidRPr="00563ACF">
        <w:rPr>
          <w:rFonts w:ascii="STC Forward" w:hAnsi="STC Forward" w:cs="STC Forward"/>
          <w:b w:val="0"/>
          <w:bCs w:val="0"/>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985"/>
        <w:gridCol w:w="661"/>
        <w:gridCol w:w="1462"/>
      </w:tblGrid>
      <w:tr w:rsidR="001133FB" w:rsidRPr="000B7F18" w14:paraId="1ECAED40"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CFED8E1"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سنوات الخبرة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7D3284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التكرار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3ABDCF6A"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النسبة المئوية</w:t>
            </w:r>
          </w:p>
        </w:tc>
      </w:tr>
      <w:tr w:rsidR="001133FB" w:rsidRPr="000B7F18" w14:paraId="2056F707"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9FC7E9F"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أقل من 5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69299D1"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28</w:t>
            </w:r>
          </w:p>
        </w:tc>
        <w:tc>
          <w:tcPr>
            <w:tcW w:w="0" w:type="auto"/>
            <w:tcBorders>
              <w:top w:val="single" w:sz="6" w:space="0" w:color="auto"/>
              <w:left w:val="single" w:sz="6" w:space="0" w:color="auto"/>
              <w:bottom w:val="single" w:sz="6" w:space="0" w:color="auto"/>
              <w:right w:val="single" w:sz="6" w:space="0" w:color="auto"/>
            </w:tcBorders>
            <w:vAlign w:val="center"/>
            <w:hideMark/>
          </w:tcPr>
          <w:p w14:paraId="1123AAAA"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15.1%</w:t>
            </w:r>
          </w:p>
        </w:tc>
      </w:tr>
      <w:tr w:rsidR="001133FB" w:rsidRPr="000B7F18" w14:paraId="5866410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34F9505"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من 5 إلى 10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F14B39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62</w:t>
            </w:r>
          </w:p>
        </w:tc>
        <w:tc>
          <w:tcPr>
            <w:tcW w:w="0" w:type="auto"/>
            <w:tcBorders>
              <w:top w:val="single" w:sz="6" w:space="0" w:color="auto"/>
              <w:left w:val="single" w:sz="6" w:space="0" w:color="auto"/>
              <w:bottom w:val="single" w:sz="6" w:space="0" w:color="auto"/>
              <w:right w:val="single" w:sz="6" w:space="0" w:color="auto"/>
            </w:tcBorders>
            <w:vAlign w:val="center"/>
            <w:hideMark/>
          </w:tcPr>
          <w:p w14:paraId="383B5CD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33.5%</w:t>
            </w:r>
          </w:p>
        </w:tc>
      </w:tr>
      <w:tr w:rsidR="001133FB" w:rsidRPr="000B7F18" w14:paraId="742B3421"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5DAADD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أكثر من 10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14B352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95</w:t>
            </w:r>
          </w:p>
        </w:tc>
        <w:tc>
          <w:tcPr>
            <w:tcW w:w="0" w:type="auto"/>
            <w:tcBorders>
              <w:top w:val="single" w:sz="6" w:space="0" w:color="auto"/>
              <w:left w:val="single" w:sz="6" w:space="0" w:color="auto"/>
              <w:bottom w:val="single" w:sz="6" w:space="0" w:color="auto"/>
              <w:right w:val="single" w:sz="6" w:space="0" w:color="auto"/>
            </w:tcBorders>
            <w:vAlign w:val="center"/>
            <w:hideMark/>
          </w:tcPr>
          <w:p w14:paraId="0D439155"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51.4%</w:t>
            </w:r>
          </w:p>
        </w:tc>
      </w:tr>
    </w:tbl>
    <w:p w14:paraId="387BD66B"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التحليل الوصفي للعينة</w:t>
      </w:r>
      <w:r w:rsidRPr="00563ACF">
        <w:rPr>
          <w:rFonts w:ascii="STC Forward" w:hAnsi="STC Forward" w:cs="STC Forward"/>
          <w:sz w:val="28"/>
          <w:szCs w:val="28"/>
        </w:rPr>
        <w:t>:</w:t>
      </w:r>
    </w:p>
    <w:p w14:paraId="01DD873D"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يلاحظ الباحث أن أكثر من </w:t>
      </w:r>
      <w:r w:rsidRPr="00563ACF">
        <w:rPr>
          <w:rFonts w:ascii="STC Forward" w:hAnsi="STC Forward" w:cs="STC Forward"/>
          <w:sz w:val="28"/>
          <w:szCs w:val="28"/>
        </w:rPr>
        <w:t xml:space="preserve">51% </w:t>
      </w:r>
      <w:r w:rsidRPr="00563ACF">
        <w:rPr>
          <w:rFonts w:ascii="STC Forward" w:hAnsi="STC Forward" w:cs="STC Forward"/>
          <w:sz w:val="28"/>
          <w:szCs w:val="28"/>
          <w:rtl/>
        </w:rPr>
        <w:t xml:space="preserve">من العينة يمتلكون خبرة تزيد عن 10 سنوات في مشاريع </w:t>
      </w:r>
      <w:r w:rsidRPr="00563ACF">
        <w:rPr>
          <w:rFonts w:ascii="STC Forward" w:hAnsi="STC Forward" w:cs="STC Forward"/>
          <w:sz w:val="28"/>
          <w:szCs w:val="28"/>
        </w:rPr>
        <w:t>stc</w:t>
      </w:r>
      <w:r w:rsidRPr="00563ACF">
        <w:rPr>
          <w:rFonts w:ascii="STC Forward" w:hAnsi="STC Forward" w:cs="STC Forward"/>
          <w:sz w:val="28"/>
          <w:szCs w:val="28"/>
          <w:rtl/>
        </w:rPr>
        <w:t>، مما يعني أن الإجابات صادرة عن "خبراء عاصروا تحولات الشركة"، مما يعطي نتائج الاستبيان قيمة استراتيجية عالية جداً، حيث أن هذه الفئة هي الأقدر على مقارنة "الماضي التقليدي" بـ "المستقبل الرقمي</w:t>
      </w:r>
      <w:r w:rsidRPr="00563ACF">
        <w:rPr>
          <w:rFonts w:ascii="STC Forward" w:hAnsi="STC Forward" w:cs="STC Forward"/>
          <w:sz w:val="28"/>
          <w:szCs w:val="28"/>
        </w:rPr>
        <w:t>".</w:t>
      </w:r>
    </w:p>
    <w:p w14:paraId="2A99E3C3" w14:textId="10269ADD" w:rsidR="001133FB" w:rsidRPr="00563ACF" w:rsidRDefault="001133FB" w:rsidP="00563ACF">
      <w:pPr>
        <w:rPr>
          <w:rFonts w:ascii="STC Forward" w:eastAsia="Times New Roman" w:hAnsi="STC Forward" w:cs="STC Forward"/>
          <w:kern w:val="0"/>
          <w:sz w:val="28"/>
          <w:szCs w:val="28"/>
          <w14:ligatures w14:val="none"/>
        </w:rPr>
      </w:pPr>
    </w:p>
    <w:p w14:paraId="6CC376F2"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6.4 </w:t>
      </w:r>
      <w:r w:rsidRPr="00563ACF">
        <w:rPr>
          <w:rFonts w:ascii="STC Forward" w:eastAsia="Times New Roman" w:hAnsi="STC Forward" w:cs="STC Forward"/>
          <w:color w:val="auto"/>
          <w:kern w:val="0"/>
          <w:sz w:val="28"/>
          <w:szCs w:val="28"/>
          <w:rtl/>
          <w14:ligatures w14:val="none"/>
        </w:rPr>
        <w:t>تصميم أداة الدراسة (الاستبيان الميداني)</w:t>
      </w:r>
    </w:p>
    <w:p w14:paraId="21B72138"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بناء الاستبيان الإلكتروني عبر أربعة محاور رئيسية (كما ورد في الملحق)، مع مراعاة استخدام "مقياس ليكرت الخماسي" لتمكين المشاركين من تحديد درجة موافقتهم بدقة</w:t>
      </w:r>
      <w:r w:rsidRPr="00563ACF">
        <w:rPr>
          <w:rFonts w:ascii="STC Forward" w:hAnsi="STC Forward" w:cs="STC Forward"/>
          <w:sz w:val="28"/>
          <w:szCs w:val="28"/>
        </w:rPr>
        <w:t>.</w:t>
      </w:r>
    </w:p>
    <w:p w14:paraId="09822C33"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6.4.1 </w:t>
      </w:r>
      <w:r w:rsidRPr="00563ACF">
        <w:rPr>
          <w:rFonts w:ascii="STC Forward" w:eastAsia="Times New Roman" w:hAnsi="STC Forward" w:cs="STC Forward"/>
          <w:color w:val="auto"/>
          <w:kern w:val="0"/>
          <w:sz w:val="28"/>
          <w:szCs w:val="28"/>
          <w:rtl/>
          <w14:ligatures w14:val="none"/>
        </w:rPr>
        <w:t>مراحل بناء الاستبيان</w:t>
      </w:r>
    </w:p>
    <w:p w14:paraId="61E6659C" w14:textId="77777777" w:rsidR="001133FB" w:rsidRPr="00563ACF" w:rsidRDefault="001133FB" w:rsidP="00395727">
      <w:pPr>
        <w:pStyle w:val="NormalWeb"/>
        <w:numPr>
          <w:ilvl w:val="0"/>
          <w:numId w:val="64"/>
        </w:numPr>
        <w:bidi/>
        <w:rPr>
          <w:rFonts w:ascii="STC Forward" w:hAnsi="STC Forward" w:cs="STC Forward"/>
          <w:sz w:val="28"/>
          <w:szCs w:val="28"/>
        </w:rPr>
      </w:pPr>
      <w:r w:rsidRPr="00563ACF">
        <w:rPr>
          <w:rFonts w:ascii="STC Forward" w:hAnsi="STC Forward" w:cs="STC Forward"/>
          <w:sz w:val="28"/>
          <w:szCs w:val="28"/>
          <w:rtl/>
        </w:rPr>
        <w:t>المرحلة الاستطلاعية</w:t>
      </w:r>
      <w:r w:rsidRPr="00563ACF">
        <w:rPr>
          <w:rFonts w:ascii="STC Forward" w:hAnsi="STC Forward" w:cs="STC Forward"/>
          <w:sz w:val="28"/>
          <w:szCs w:val="28"/>
        </w:rPr>
        <w:t xml:space="preserve">: </w:t>
      </w:r>
      <w:r w:rsidRPr="00563ACF">
        <w:rPr>
          <w:rFonts w:ascii="STC Forward" w:hAnsi="STC Forward" w:cs="STC Forward"/>
          <w:sz w:val="28"/>
          <w:szCs w:val="28"/>
          <w:rtl/>
        </w:rPr>
        <w:t>إجراء مقابلات سريعة مع 5 مهندسين في</w:t>
      </w:r>
      <w:r w:rsidRPr="00563ACF">
        <w:rPr>
          <w:rFonts w:ascii="STC Forward" w:hAnsi="STC Forward" w:cs="STC Forward"/>
          <w:sz w:val="28"/>
          <w:szCs w:val="28"/>
        </w:rPr>
        <w:t xml:space="preserve"> stc </w:t>
      </w:r>
      <w:r w:rsidRPr="00563ACF">
        <w:rPr>
          <w:rFonts w:ascii="STC Forward" w:hAnsi="STC Forward" w:cs="STC Forward"/>
          <w:sz w:val="28"/>
          <w:szCs w:val="28"/>
          <w:rtl/>
        </w:rPr>
        <w:t>لتحديد المصطلحات التقنية الأكثر شيوعاً</w:t>
      </w:r>
      <w:r w:rsidRPr="00563ACF">
        <w:rPr>
          <w:rFonts w:ascii="STC Forward" w:hAnsi="STC Forward" w:cs="STC Forward"/>
          <w:sz w:val="28"/>
          <w:szCs w:val="28"/>
        </w:rPr>
        <w:t>.</w:t>
      </w:r>
    </w:p>
    <w:p w14:paraId="5ED4FDA4" w14:textId="77777777" w:rsidR="001133FB" w:rsidRPr="00563ACF" w:rsidRDefault="001133FB" w:rsidP="00395727">
      <w:pPr>
        <w:pStyle w:val="NormalWeb"/>
        <w:numPr>
          <w:ilvl w:val="0"/>
          <w:numId w:val="64"/>
        </w:numPr>
        <w:bidi/>
        <w:rPr>
          <w:rFonts w:ascii="STC Forward" w:hAnsi="STC Forward" w:cs="STC Forward"/>
          <w:sz w:val="28"/>
          <w:szCs w:val="28"/>
        </w:rPr>
      </w:pPr>
      <w:r w:rsidRPr="00563ACF">
        <w:rPr>
          <w:rFonts w:ascii="STC Forward" w:hAnsi="STC Forward" w:cs="STC Forward"/>
          <w:sz w:val="28"/>
          <w:szCs w:val="28"/>
          <w:rtl/>
        </w:rPr>
        <w:t>صياغة الفقرات</w:t>
      </w:r>
      <w:r w:rsidRPr="00563ACF">
        <w:rPr>
          <w:rFonts w:ascii="STC Forward" w:hAnsi="STC Forward" w:cs="STC Forward"/>
          <w:sz w:val="28"/>
          <w:szCs w:val="28"/>
        </w:rPr>
        <w:t xml:space="preserve">: </w:t>
      </w:r>
      <w:r w:rsidRPr="00563ACF">
        <w:rPr>
          <w:rFonts w:ascii="STC Forward" w:hAnsi="STC Forward" w:cs="STC Forward"/>
          <w:sz w:val="28"/>
          <w:szCs w:val="28"/>
          <w:rtl/>
        </w:rPr>
        <w:t>تحويل المتغيرات البحثية إلى أسئلة إجرائية ميدانية</w:t>
      </w:r>
      <w:r w:rsidRPr="00563ACF">
        <w:rPr>
          <w:rFonts w:ascii="STC Forward" w:hAnsi="STC Forward" w:cs="STC Forward"/>
          <w:sz w:val="28"/>
          <w:szCs w:val="28"/>
        </w:rPr>
        <w:t>.</w:t>
      </w:r>
    </w:p>
    <w:p w14:paraId="2C1372F7" w14:textId="77777777" w:rsidR="001133FB" w:rsidRPr="00563ACF" w:rsidRDefault="001133FB" w:rsidP="00395727">
      <w:pPr>
        <w:pStyle w:val="NormalWeb"/>
        <w:numPr>
          <w:ilvl w:val="0"/>
          <w:numId w:val="64"/>
        </w:numPr>
        <w:bidi/>
        <w:rPr>
          <w:rFonts w:ascii="STC Forward" w:hAnsi="STC Forward" w:cs="STC Forward"/>
          <w:sz w:val="28"/>
          <w:szCs w:val="28"/>
        </w:rPr>
      </w:pPr>
      <w:r w:rsidRPr="00563ACF">
        <w:rPr>
          <w:rFonts w:ascii="STC Forward" w:hAnsi="STC Forward" w:cs="STC Forward"/>
          <w:sz w:val="28"/>
          <w:szCs w:val="28"/>
          <w:rtl/>
        </w:rPr>
        <w:t>التحقق اللغوي والفني</w:t>
      </w:r>
      <w:r w:rsidRPr="00563ACF">
        <w:rPr>
          <w:rFonts w:ascii="STC Forward" w:hAnsi="STC Forward" w:cs="STC Forward"/>
          <w:sz w:val="28"/>
          <w:szCs w:val="28"/>
        </w:rPr>
        <w:t xml:space="preserve">: </w:t>
      </w:r>
      <w:r w:rsidRPr="00563ACF">
        <w:rPr>
          <w:rFonts w:ascii="STC Forward" w:hAnsi="STC Forward" w:cs="STC Forward"/>
          <w:sz w:val="28"/>
          <w:szCs w:val="28"/>
          <w:rtl/>
        </w:rPr>
        <w:t>التأكد من وضوح الأسئلة لغير المتخصصين في الذكاء الاصطناعي</w:t>
      </w:r>
      <w:r w:rsidRPr="00563ACF">
        <w:rPr>
          <w:rFonts w:ascii="STC Forward" w:hAnsi="STC Forward" w:cs="STC Forward"/>
          <w:sz w:val="28"/>
          <w:szCs w:val="28"/>
        </w:rPr>
        <w:t>.</w:t>
      </w:r>
    </w:p>
    <w:p w14:paraId="012E4746" w14:textId="6602AFFE" w:rsidR="001133FB" w:rsidRPr="00563ACF" w:rsidRDefault="001133FB" w:rsidP="00563ACF">
      <w:pPr>
        <w:rPr>
          <w:rFonts w:ascii="STC Forward" w:eastAsia="Times New Roman" w:hAnsi="STC Forward" w:cs="STC Forward"/>
          <w:kern w:val="0"/>
          <w:sz w:val="28"/>
          <w:szCs w:val="28"/>
          <w14:ligatures w14:val="none"/>
        </w:rPr>
      </w:pPr>
    </w:p>
    <w:p w14:paraId="6770FE3A"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6.5 </w:t>
      </w:r>
      <w:r w:rsidRPr="00563ACF">
        <w:rPr>
          <w:rFonts w:ascii="STC Forward" w:eastAsia="Times New Roman" w:hAnsi="STC Forward" w:cs="STC Forward"/>
          <w:color w:val="auto"/>
          <w:kern w:val="0"/>
          <w:sz w:val="28"/>
          <w:szCs w:val="28"/>
          <w:rtl/>
          <w14:ligatures w14:val="none"/>
        </w:rPr>
        <w:t>ثبات وصدق الأداة</w:t>
      </w:r>
      <w:r w:rsidRPr="00563ACF">
        <w:rPr>
          <w:rFonts w:ascii="STC Forward" w:eastAsia="Times New Roman" w:hAnsi="STC Forward" w:cs="STC Forward"/>
          <w:color w:val="auto"/>
          <w:kern w:val="0"/>
          <w:sz w:val="28"/>
          <w:szCs w:val="28"/>
          <w14:ligatures w14:val="none"/>
        </w:rPr>
        <w:t xml:space="preserve"> (Reliability &amp; Validity)</w:t>
      </w:r>
    </w:p>
    <w:p w14:paraId="74D5E0F1"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لضمان أن الاستبيان يقيس ما وُضع لقياسه، تم إجراء الاختبارات الإحصائية التالية</w:t>
      </w:r>
      <w:r w:rsidRPr="00563ACF">
        <w:rPr>
          <w:rFonts w:ascii="STC Forward" w:hAnsi="STC Forward" w:cs="STC Forward"/>
          <w:sz w:val="28"/>
          <w:szCs w:val="28"/>
        </w:rPr>
        <w:t>:</w:t>
      </w:r>
    </w:p>
    <w:p w14:paraId="4C237C1B"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6.5.1 </w:t>
      </w:r>
      <w:r w:rsidRPr="00563ACF">
        <w:rPr>
          <w:rFonts w:ascii="STC Forward" w:eastAsia="Times New Roman" w:hAnsi="STC Forward" w:cs="STC Forward"/>
          <w:color w:val="auto"/>
          <w:kern w:val="0"/>
          <w:sz w:val="28"/>
          <w:szCs w:val="28"/>
          <w:rtl/>
          <w14:ligatures w14:val="none"/>
        </w:rPr>
        <w:t>معامل ألفا كرونباخ</w:t>
      </w:r>
      <w:r w:rsidRPr="00563ACF">
        <w:rPr>
          <w:rFonts w:ascii="STC Forward" w:eastAsia="Times New Roman" w:hAnsi="STC Forward" w:cs="STC Forward"/>
          <w:color w:val="auto"/>
          <w:kern w:val="0"/>
          <w:sz w:val="28"/>
          <w:szCs w:val="28"/>
          <w14:ligatures w14:val="none"/>
        </w:rPr>
        <w:t xml:space="preserve"> (Cronbach's Alpha)</w:t>
      </w:r>
    </w:p>
    <w:p w14:paraId="085CE9B5"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حساب معامل الثبات لكل محور وللأداة ككل، وجاءت النتائج كالتالي</w:t>
      </w:r>
      <w:r w:rsidRPr="00563ACF">
        <w:rPr>
          <w:rFonts w:ascii="STC Forward" w:hAnsi="STC Forward" w:cs="STC Forward"/>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8"/>
        <w:gridCol w:w="1534"/>
        <w:gridCol w:w="2713"/>
      </w:tblGrid>
      <w:tr w:rsidR="001133FB" w:rsidRPr="00563ACF" w14:paraId="329913FB" w14:textId="77777777" w:rsidTr="001133FB">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F7E8CAF"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المحور البحثي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4E7FDCC"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عدد الفقرات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33006E6D"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b/>
                <w:bCs/>
                <w:kern w:val="0"/>
                <w:sz w:val="28"/>
                <w:szCs w:val="28"/>
                <w:rtl/>
                <w14:ligatures w14:val="none"/>
              </w:rPr>
              <w:t>معامل الثبات</w:t>
            </w:r>
            <w:r w:rsidRPr="00563ACF">
              <w:rPr>
                <w:rFonts w:ascii="STC Forward" w:eastAsia="Times New Roman" w:hAnsi="STC Forward" w:cs="STC Forward"/>
                <w:b/>
                <w:bCs/>
                <w:kern w:val="0"/>
                <w:sz w:val="28"/>
                <w:szCs w:val="28"/>
                <w14:ligatures w14:val="none"/>
              </w:rPr>
              <w:t xml:space="preserve"> (Alpha)</w:t>
            </w:r>
          </w:p>
        </w:tc>
      </w:tr>
      <w:tr w:rsidR="001133FB" w:rsidRPr="00563ACF" w14:paraId="6B07EA28" w14:textId="77777777" w:rsidTr="001133F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A0497E"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مستوى التبني التقني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1304149"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5778C"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0.89</w:t>
            </w:r>
          </w:p>
        </w:tc>
      </w:tr>
      <w:tr w:rsidR="001133FB" w:rsidRPr="00563ACF" w14:paraId="4D9B12DC" w14:textId="77777777" w:rsidTr="001133F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AEF87E"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الأثر الزمني والمالي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87FCC45"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19CC4C62"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0.92</w:t>
            </w:r>
          </w:p>
        </w:tc>
      </w:tr>
      <w:tr w:rsidR="001133FB" w:rsidRPr="00563ACF" w14:paraId="7ADDB370" w14:textId="77777777" w:rsidTr="001133F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12F51CB"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دقة اتخاذ القرار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1F61CAB7"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05AA8C86"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0.91</w:t>
            </w:r>
          </w:p>
        </w:tc>
      </w:tr>
      <w:tr w:rsidR="001133FB" w:rsidRPr="00563ACF" w14:paraId="1A0BDE6A" w14:textId="77777777" w:rsidTr="001133F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39C9D3"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التحديات والأخلاقيات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2005A21"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328E597D"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0.88</w:t>
            </w:r>
          </w:p>
        </w:tc>
      </w:tr>
      <w:tr w:rsidR="001133FB" w:rsidRPr="00563ACF" w14:paraId="000960A7" w14:textId="77777777" w:rsidTr="001133F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4603F5B"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rtl/>
                <w14:ligatures w14:val="none"/>
              </w:rPr>
              <w:t>الإجمالي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B6B5E67"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20</w:t>
            </w:r>
          </w:p>
        </w:tc>
        <w:tc>
          <w:tcPr>
            <w:tcW w:w="0" w:type="auto"/>
            <w:tcBorders>
              <w:top w:val="single" w:sz="6" w:space="0" w:color="auto"/>
              <w:left w:val="single" w:sz="6" w:space="0" w:color="auto"/>
              <w:bottom w:val="single" w:sz="6" w:space="0" w:color="auto"/>
              <w:right w:val="single" w:sz="6" w:space="0" w:color="auto"/>
            </w:tcBorders>
            <w:vAlign w:val="center"/>
            <w:hideMark/>
          </w:tcPr>
          <w:p w14:paraId="31114ED0" w14:textId="77777777" w:rsidR="001133FB" w:rsidRPr="00563ACF" w:rsidRDefault="001133FB" w:rsidP="00563ACF">
            <w:pPr>
              <w:spacing w:after="480"/>
              <w:rPr>
                <w:rFonts w:ascii="STC Forward" w:eastAsia="Times New Roman" w:hAnsi="STC Forward" w:cs="STC Forward"/>
                <w:kern w:val="0"/>
                <w:sz w:val="28"/>
                <w:szCs w:val="28"/>
                <w14:ligatures w14:val="none"/>
              </w:rPr>
            </w:pPr>
            <w:r w:rsidRPr="00563ACF">
              <w:rPr>
                <w:rFonts w:ascii="STC Forward" w:eastAsia="Times New Roman" w:hAnsi="STC Forward" w:cs="STC Forward"/>
                <w:kern w:val="0"/>
                <w:sz w:val="28"/>
                <w:szCs w:val="28"/>
                <w14:ligatures w14:val="none"/>
              </w:rPr>
              <w:t>0.90</w:t>
            </w:r>
          </w:p>
        </w:tc>
      </w:tr>
    </w:tbl>
    <w:p w14:paraId="02CD870B"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النتيجة</w:t>
      </w:r>
      <w:r w:rsidRPr="00563ACF">
        <w:rPr>
          <w:rFonts w:ascii="STC Forward" w:hAnsi="STC Forward" w:cs="STC Forward"/>
          <w:sz w:val="28"/>
          <w:szCs w:val="28"/>
        </w:rPr>
        <w:t xml:space="preserve">: </w:t>
      </w:r>
      <w:r w:rsidRPr="00563ACF">
        <w:rPr>
          <w:rFonts w:ascii="STC Forward" w:hAnsi="STC Forward" w:cs="STC Forward"/>
          <w:sz w:val="28"/>
          <w:szCs w:val="28"/>
          <w:rtl/>
        </w:rPr>
        <w:t>بما أن معامل الثبات الكلي (0.90) أكبر من الحد الأدنى المقبول (0.70)، فإن الاستبيان يتمتع بدرجة عالية جداً من الثبات، مما يسمح للباحث بالاعتماد على نتائجه في بناء الفصول التحليلية القادمة</w:t>
      </w:r>
      <w:r w:rsidRPr="00563ACF">
        <w:rPr>
          <w:rFonts w:ascii="STC Forward" w:hAnsi="STC Forward" w:cs="STC Forward"/>
          <w:sz w:val="28"/>
          <w:szCs w:val="28"/>
        </w:rPr>
        <w:t>.</w:t>
      </w:r>
    </w:p>
    <w:p w14:paraId="27C129E0" w14:textId="5263C681" w:rsidR="001133FB" w:rsidRDefault="001133FB" w:rsidP="00563ACF">
      <w:pPr>
        <w:pStyle w:val="NormalWeb"/>
        <w:bidi/>
        <w:rPr>
          <w:rFonts w:ascii="STC Forward" w:hAnsi="STC Forward" w:cs="STC Forward"/>
          <w:sz w:val="28"/>
          <w:szCs w:val="28"/>
          <w:rtl/>
        </w:rPr>
      </w:pPr>
    </w:p>
    <w:p w14:paraId="58C3282A" w14:textId="51E8C346" w:rsidR="00074CA0" w:rsidRDefault="00074CA0" w:rsidP="00074CA0">
      <w:pPr>
        <w:pStyle w:val="NormalWeb"/>
        <w:bidi/>
        <w:rPr>
          <w:rFonts w:ascii="STC Forward" w:hAnsi="STC Forward" w:cs="STC Forward"/>
          <w:sz w:val="28"/>
          <w:szCs w:val="28"/>
          <w:rtl/>
        </w:rPr>
      </w:pPr>
    </w:p>
    <w:p w14:paraId="69984379" w14:textId="11615A24" w:rsidR="00074CA0" w:rsidRDefault="00074CA0" w:rsidP="00074CA0">
      <w:pPr>
        <w:pStyle w:val="NormalWeb"/>
        <w:bidi/>
        <w:rPr>
          <w:rFonts w:ascii="STC Forward" w:hAnsi="STC Forward" w:cs="STC Forward"/>
          <w:sz w:val="28"/>
          <w:szCs w:val="28"/>
          <w:rtl/>
        </w:rPr>
      </w:pPr>
    </w:p>
    <w:p w14:paraId="5ECBE11B" w14:textId="77777777" w:rsidR="00074CA0" w:rsidRPr="00563ACF" w:rsidRDefault="00074CA0" w:rsidP="00074CA0">
      <w:pPr>
        <w:pStyle w:val="NormalWeb"/>
        <w:bidi/>
        <w:rPr>
          <w:rFonts w:ascii="STC Forward" w:hAnsi="STC Forward" w:cs="STC Forward"/>
          <w:sz w:val="28"/>
          <w:szCs w:val="28"/>
          <w:rtl/>
        </w:rPr>
      </w:pPr>
    </w:p>
    <w:p w14:paraId="381FC4DB" w14:textId="77777777" w:rsidR="001133FB" w:rsidRPr="00027EA9" w:rsidRDefault="001133FB"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السابع: هندسة أداة القياس الرقمي</w:t>
      </w:r>
      <w:r w:rsidRPr="00027EA9">
        <w:rPr>
          <w:rFonts w:ascii="STC Forward" w:eastAsia="Times New Roman" w:hAnsi="STC Forward" w:cs="STC Forward"/>
          <w:b/>
          <w:bCs/>
          <w:color w:val="4F008C"/>
          <w:kern w:val="0"/>
          <w14:ligatures w14:val="none"/>
        </w:rPr>
        <w:t xml:space="preserve"> (The Digital Measurement Engineering)</w:t>
      </w:r>
    </w:p>
    <w:p w14:paraId="35CFDF06"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7.1 </w:t>
      </w:r>
      <w:r w:rsidRPr="00563ACF">
        <w:rPr>
          <w:rFonts w:ascii="STC Forward" w:eastAsia="Times New Roman" w:hAnsi="STC Forward" w:cs="STC Forward"/>
          <w:color w:val="auto"/>
          <w:kern w:val="0"/>
          <w:sz w:val="28"/>
          <w:szCs w:val="28"/>
          <w:rtl/>
          <w14:ligatures w14:val="none"/>
        </w:rPr>
        <w:t>تمهيد الفصل</w:t>
      </w:r>
    </w:p>
    <w:p w14:paraId="02ABBE61"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لا يعد الاستبيان في هذه الدراسة مجرد وسيلة لجمع البيانات، بل هو "منظومة قياس" تم هندستها بدقة لتفكيك تعقيدات التداخل بين التكنولوجيا</w:t>
      </w:r>
      <w:r w:rsidRPr="00563ACF">
        <w:rPr>
          <w:rFonts w:ascii="STC Forward" w:hAnsi="STC Forward" w:cs="STC Forward"/>
          <w:sz w:val="28"/>
          <w:szCs w:val="28"/>
        </w:rPr>
        <w:t xml:space="preserve"> (AI) </w:t>
      </w:r>
      <w:r w:rsidRPr="00563ACF">
        <w:rPr>
          <w:rFonts w:ascii="STC Forward" w:hAnsi="STC Forward" w:cs="STC Forward"/>
          <w:sz w:val="28"/>
          <w:szCs w:val="28"/>
          <w:rtl/>
        </w:rPr>
        <w:t>والإدارة</w:t>
      </w:r>
      <w:r w:rsidRPr="00563ACF">
        <w:rPr>
          <w:rFonts w:ascii="STC Forward" w:hAnsi="STC Forward" w:cs="STC Forward"/>
          <w:sz w:val="28"/>
          <w:szCs w:val="28"/>
        </w:rPr>
        <w:t xml:space="preserve"> (Project Management). </w:t>
      </w:r>
      <w:r w:rsidRPr="00563ACF">
        <w:rPr>
          <w:rFonts w:ascii="STC Forward" w:hAnsi="STC Forward" w:cs="STC Forward"/>
          <w:sz w:val="28"/>
          <w:szCs w:val="28"/>
          <w:rtl/>
        </w:rPr>
        <w:t>يهدف هذا الفصل إلى تبرير اختيار الفقرات البحثية وربطها بالمتطلبات التقنية لشركة</w:t>
      </w:r>
      <w:r w:rsidRPr="00563ACF">
        <w:rPr>
          <w:rFonts w:ascii="STC Forward" w:hAnsi="STC Forward" w:cs="STC Forward"/>
          <w:sz w:val="28"/>
          <w:szCs w:val="28"/>
        </w:rPr>
        <w:t xml:space="preserve"> stc</w:t>
      </w:r>
      <w:r w:rsidRPr="00563ACF">
        <w:rPr>
          <w:rFonts w:ascii="STC Forward" w:hAnsi="STC Forward" w:cs="STC Forward"/>
          <w:sz w:val="28"/>
          <w:szCs w:val="28"/>
          <w:rtl/>
        </w:rPr>
        <w:t>، موضحاً المرجعية العلمية والهندسية لكل محور</w:t>
      </w:r>
      <w:r w:rsidRPr="00563ACF">
        <w:rPr>
          <w:rFonts w:ascii="STC Forward" w:hAnsi="STC Forward" w:cs="STC Forward"/>
          <w:sz w:val="28"/>
          <w:szCs w:val="28"/>
        </w:rPr>
        <w:t>.</w:t>
      </w:r>
    </w:p>
    <w:p w14:paraId="11B33082" w14:textId="55444B2D" w:rsidR="001133FB" w:rsidRPr="00563ACF" w:rsidRDefault="001133FB" w:rsidP="00563ACF">
      <w:pPr>
        <w:rPr>
          <w:rFonts w:ascii="STC Forward" w:eastAsia="Times New Roman" w:hAnsi="STC Forward" w:cs="STC Forward"/>
          <w:kern w:val="0"/>
          <w:sz w:val="28"/>
          <w:szCs w:val="28"/>
          <w14:ligatures w14:val="none"/>
        </w:rPr>
      </w:pPr>
    </w:p>
    <w:p w14:paraId="2258B795"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7.2 </w:t>
      </w:r>
      <w:r w:rsidRPr="00563ACF">
        <w:rPr>
          <w:rFonts w:ascii="STC Forward" w:eastAsia="Times New Roman" w:hAnsi="STC Forward" w:cs="STC Forward"/>
          <w:color w:val="auto"/>
          <w:kern w:val="0"/>
          <w:sz w:val="28"/>
          <w:szCs w:val="28"/>
          <w:rtl/>
          <w14:ligatures w14:val="none"/>
        </w:rPr>
        <w:t>هندسة المحور الأول: مستوى التبني التقني</w:t>
      </w:r>
      <w:r w:rsidRPr="00563ACF">
        <w:rPr>
          <w:rFonts w:ascii="STC Forward" w:eastAsia="Times New Roman" w:hAnsi="STC Forward" w:cs="STC Forward"/>
          <w:color w:val="auto"/>
          <w:kern w:val="0"/>
          <w:sz w:val="28"/>
          <w:szCs w:val="28"/>
          <w14:ligatures w14:val="none"/>
        </w:rPr>
        <w:t xml:space="preserve"> (Digital Maturity Metrics)</w:t>
      </w:r>
    </w:p>
    <w:p w14:paraId="40879D21"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تصميم أسئلة هذا المحور لقياس "نضج البنية التحتية" وقابلية الموقع الإنشائي لاستقبال التقنيات الذكية</w:t>
      </w:r>
      <w:r w:rsidRPr="00563ACF">
        <w:rPr>
          <w:rFonts w:ascii="STC Forward" w:hAnsi="STC Forward" w:cs="STC Forward"/>
          <w:sz w:val="28"/>
          <w:szCs w:val="28"/>
        </w:rPr>
        <w:t>.</w:t>
      </w:r>
    </w:p>
    <w:p w14:paraId="2DA3D833"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7.2.1 </w:t>
      </w:r>
      <w:r w:rsidRPr="00563ACF">
        <w:rPr>
          <w:rFonts w:ascii="STC Forward" w:eastAsia="Times New Roman" w:hAnsi="STC Forward" w:cs="STC Forward"/>
          <w:color w:val="auto"/>
          <w:kern w:val="0"/>
          <w:sz w:val="28"/>
          <w:szCs w:val="28"/>
          <w:rtl/>
          <w14:ligatures w14:val="none"/>
        </w:rPr>
        <w:t>فلسفة سؤال "الدرون والتوأمة الرقمية</w:t>
      </w:r>
      <w:r w:rsidRPr="00563ACF">
        <w:rPr>
          <w:rFonts w:ascii="STC Forward" w:eastAsia="Times New Roman" w:hAnsi="STC Forward" w:cs="STC Forward"/>
          <w:color w:val="auto"/>
          <w:kern w:val="0"/>
          <w:sz w:val="28"/>
          <w:szCs w:val="28"/>
          <w14:ligatures w14:val="none"/>
        </w:rPr>
        <w:t>"</w:t>
      </w:r>
    </w:p>
    <w:p w14:paraId="01A9F4DF"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عندما سأل الباحث عن "فعالية الدرون" و"دقة التوأمة الرقمية"، كان الهدف هو قياس مدى التحول من </w:t>
      </w:r>
      <w:r w:rsidRPr="00563ACF">
        <w:rPr>
          <w:rFonts w:ascii="STC Forward" w:hAnsi="STC Forward" w:cs="STC Forward"/>
          <w:sz w:val="28"/>
          <w:szCs w:val="28"/>
        </w:rPr>
        <w:t>"</w:t>
      </w:r>
      <w:r w:rsidRPr="00563ACF">
        <w:rPr>
          <w:rFonts w:ascii="STC Forward" w:hAnsi="STC Forward" w:cs="STC Forward"/>
          <w:sz w:val="28"/>
          <w:szCs w:val="28"/>
          <w:rtl/>
        </w:rPr>
        <w:t>التمثيل الثنائي</w:t>
      </w:r>
      <w:r w:rsidRPr="00563ACF">
        <w:rPr>
          <w:rFonts w:ascii="STC Forward" w:hAnsi="STC Forward" w:cs="STC Forward"/>
          <w:sz w:val="28"/>
          <w:szCs w:val="28"/>
        </w:rPr>
        <w:t xml:space="preserve">" (2D Diagrams) </w:t>
      </w:r>
      <w:r w:rsidRPr="00563ACF">
        <w:rPr>
          <w:rFonts w:ascii="STC Forward" w:hAnsi="STC Forward" w:cs="STC Forward"/>
          <w:sz w:val="28"/>
          <w:szCs w:val="28"/>
          <w:rtl/>
        </w:rPr>
        <w:t xml:space="preserve">إلى </w:t>
      </w:r>
      <w:r w:rsidRPr="00563ACF">
        <w:rPr>
          <w:rFonts w:ascii="STC Forward" w:hAnsi="STC Forward" w:cs="STC Forward"/>
          <w:sz w:val="28"/>
          <w:szCs w:val="28"/>
        </w:rPr>
        <w:t>"</w:t>
      </w:r>
      <w:r w:rsidRPr="00563ACF">
        <w:rPr>
          <w:rFonts w:ascii="STC Forward" w:hAnsi="STC Forward" w:cs="STC Forward"/>
          <w:sz w:val="28"/>
          <w:szCs w:val="28"/>
          <w:rtl/>
        </w:rPr>
        <w:t>الواقع الافتراضي</w:t>
      </w:r>
      <w:r w:rsidRPr="00563ACF">
        <w:rPr>
          <w:rFonts w:ascii="STC Forward" w:hAnsi="STC Forward" w:cs="STC Forward"/>
          <w:sz w:val="28"/>
          <w:szCs w:val="28"/>
        </w:rPr>
        <w:t>" (3D Reality Capture).</w:t>
      </w:r>
    </w:p>
    <w:p w14:paraId="7023C867" w14:textId="77777777" w:rsidR="001133FB" w:rsidRPr="00563ACF" w:rsidRDefault="001133FB" w:rsidP="00395727">
      <w:pPr>
        <w:pStyle w:val="NormalWeb"/>
        <w:numPr>
          <w:ilvl w:val="0"/>
          <w:numId w:val="65"/>
        </w:numPr>
        <w:bidi/>
        <w:rPr>
          <w:rFonts w:ascii="STC Forward" w:hAnsi="STC Forward" w:cs="STC Forward"/>
          <w:sz w:val="28"/>
          <w:szCs w:val="28"/>
        </w:rPr>
      </w:pPr>
      <w:r w:rsidRPr="00563ACF">
        <w:rPr>
          <w:rFonts w:ascii="STC Forward" w:hAnsi="STC Forward" w:cs="STC Forward"/>
          <w:sz w:val="28"/>
          <w:szCs w:val="28"/>
          <w:rtl/>
        </w:rPr>
        <w:t>المرجعية الهندسية</w:t>
      </w:r>
      <w:r w:rsidRPr="00563ACF">
        <w:rPr>
          <w:rFonts w:ascii="STC Forward" w:hAnsi="STC Forward" w:cs="STC Forward"/>
          <w:sz w:val="28"/>
          <w:szCs w:val="28"/>
        </w:rPr>
        <w:t xml:space="preserve">: </w:t>
      </w:r>
      <w:r w:rsidRPr="00563ACF">
        <w:rPr>
          <w:rFonts w:ascii="STC Forward" w:hAnsi="STC Forward" w:cs="STC Forward"/>
          <w:sz w:val="28"/>
          <w:szCs w:val="28"/>
          <w:rtl/>
        </w:rPr>
        <w:t>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الكبرى، تكمن الفجوة دائماً في "تحديث البيانات". هندسة هذا السؤال تهدف لإثبات أن التوأمة الرقمية ليست مجرد صورة، بل هي "نسخة حية" تتيح لمدير المشروع رؤية الانحرافات قبل أن تصبح كوارث إنشائية</w:t>
      </w:r>
      <w:r w:rsidRPr="00563ACF">
        <w:rPr>
          <w:rFonts w:ascii="STC Forward" w:hAnsi="STC Forward" w:cs="STC Forward"/>
          <w:sz w:val="28"/>
          <w:szCs w:val="28"/>
        </w:rPr>
        <w:t>.</w:t>
      </w:r>
    </w:p>
    <w:p w14:paraId="27CC1CDE" w14:textId="3804E98B" w:rsidR="001133FB" w:rsidRPr="00563ACF" w:rsidRDefault="001133FB" w:rsidP="00563ACF">
      <w:pPr>
        <w:rPr>
          <w:rFonts w:ascii="STC Forward" w:eastAsia="Times New Roman" w:hAnsi="STC Forward" w:cs="STC Forward"/>
          <w:kern w:val="0"/>
          <w:sz w:val="28"/>
          <w:szCs w:val="28"/>
          <w14:ligatures w14:val="none"/>
        </w:rPr>
      </w:pPr>
    </w:p>
    <w:p w14:paraId="5C7C42FE"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7.3 </w:t>
      </w:r>
      <w:r w:rsidRPr="00563ACF">
        <w:rPr>
          <w:rFonts w:ascii="STC Forward" w:eastAsia="Times New Roman" w:hAnsi="STC Forward" w:cs="STC Forward"/>
          <w:color w:val="auto"/>
          <w:kern w:val="0"/>
          <w:sz w:val="28"/>
          <w:szCs w:val="28"/>
          <w:rtl/>
          <w14:ligatures w14:val="none"/>
        </w:rPr>
        <w:t>هندسة المحور الثاني: الأثر على المخاطر الزمنية والمالية</w:t>
      </w:r>
      <w:r w:rsidRPr="00563ACF">
        <w:rPr>
          <w:rFonts w:ascii="STC Forward" w:eastAsia="Times New Roman" w:hAnsi="STC Forward" w:cs="STC Forward"/>
          <w:color w:val="auto"/>
          <w:kern w:val="0"/>
          <w:sz w:val="28"/>
          <w:szCs w:val="28"/>
          <w14:ligatures w14:val="none"/>
        </w:rPr>
        <w:t xml:space="preserve"> (Efficiency Engineering)</w:t>
      </w:r>
    </w:p>
    <w:p w14:paraId="2622FC04"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يركز هذا المحور على "الارتباط السببي" بين استخدام</w:t>
      </w:r>
      <w:r w:rsidRPr="00563ACF">
        <w:rPr>
          <w:rFonts w:ascii="STC Forward" w:hAnsi="STC Forward" w:cs="STC Forward"/>
          <w:sz w:val="28"/>
          <w:szCs w:val="28"/>
        </w:rPr>
        <w:t xml:space="preserve"> AI </w:t>
      </w:r>
      <w:r w:rsidRPr="00563ACF">
        <w:rPr>
          <w:rFonts w:ascii="STC Forward" w:hAnsi="STC Forward" w:cs="STC Forward"/>
          <w:sz w:val="28"/>
          <w:szCs w:val="28"/>
          <w:rtl/>
        </w:rPr>
        <w:t>وبين توفير الموارد</w:t>
      </w:r>
      <w:r w:rsidRPr="00563ACF">
        <w:rPr>
          <w:rFonts w:ascii="STC Forward" w:hAnsi="STC Forward" w:cs="STC Forward"/>
          <w:sz w:val="28"/>
          <w:szCs w:val="28"/>
        </w:rPr>
        <w:t xml:space="preserve"> (Money &amp; Time).</w:t>
      </w:r>
    </w:p>
    <w:p w14:paraId="272AF4F4"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7.3.1 </w:t>
      </w:r>
      <w:r w:rsidRPr="00563ACF">
        <w:rPr>
          <w:rFonts w:ascii="STC Forward" w:eastAsia="Times New Roman" w:hAnsi="STC Forward" w:cs="STC Forward"/>
          <w:color w:val="auto"/>
          <w:kern w:val="0"/>
          <w:sz w:val="28"/>
          <w:szCs w:val="28"/>
          <w:rtl/>
          <w14:ligatures w14:val="none"/>
        </w:rPr>
        <w:t>تحليل فقرة "تقليل إعادة العمل</w:t>
      </w:r>
      <w:r w:rsidRPr="00563ACF">
        <w:rPr>
          <w:rFonts w:ascii="STC Forward" w:eastAsia="Times New Roman" w:hAnsi="STC Forward" w:cs="STC Forward"/>
          <w:color w:val="auto"/>
          <w:kern w:val="0"/>
          <w:sz w:val="28"/>
          <w:szCs w:val="28"/>
          <w14:ligatures w14:val="none"/>
        </w:rPr>
        <w:t>" (Rework Reduction)</w:t>
      </w:r>
    </w:p>
    <w:p w14:paraId="360403C4"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صياغة هذه الفقرة لقياس أثر "الرؤية الحاسوبية" على جودة التنفيذ</w:t>
      </w:r>
      <w:r w:rsidRPr="00563ACF">
        <w:rPr>
          <w:rFonts w:ascii="STC Forward" w:hAnsi="STC Forward" w:cs="STC Forward"/>
          <w:sz w:val="28"/>
          <w:szCs w:val="28"/>
        </w:rPr>
        <w:t>.</w:t>
      </w:r>
    </w:p>
    <w:p w14:paraId="531148D9" w14:textId="77777777" w:rsidR="001133FB" w:rsidRPr="00563ACF" w:rsidRDefault="001133FB" w:rsidP="00395727">
      <w:pPr>
        <w:pStyle w:val="NormalWeb"/>
        <w:numPr>
          <w:ilvl w:val="0"/>
          <w:numId w:val="66"/>
        </w:numPr>
        <w:bidi/>
        <w:rPr>
          <w:rFonts w:ascii="STC Forward" w:hAnsi="STC Forward" w:cs="STC Forward"/>
          <w:sz w:val="28"/>
          <w:szCs w:val="28"/>
        </w:rPr>
      </w:pPr>
      <w:r w:rsidRPr="00563ACF">
        <w:rPr>
          <w:rFonts w:ascii="STC Forward" w:hAnsi="STC Forward" w:cs="STC Forward"/>
          <w:sz w:val="28"/>
          <w:szCs w:val="28"/>
          <w:rtl/>
        </w:rPr>
        <w:t>الفلسفة الإجرائية</w:t>
      </w:r>
      <w:r w:rsidRPr="00563ACF">
        <w:rPr>
          <w:rFonts w:ascii="STC Forward" w:hAnsi="STC Forward" w:cs="STC Forward"/>
          <w:sz w:val="28"/>
          <w:szCs w:val="28"/>
        </w:rPr>
        <w:t xml:space="preserve">: </w:t>
      </w:r>
      <w:r w:rsidRPr="00563ACF">
        <w:rPr>
          <w:rFonts w:ascii="STC Forward" w:hAnsi="STC Forward" w:cs="STC Forward"/>
          <w:sz w:val="28"/>
          <w:szCs w:val="28"/>
          <w:rtl/>
        </w:rPr>
        <w:t>في هندسة الاتصالات، إعادة عمل</w:t>
      </w:r>
      <w:r w:rsidRPr="00563ACF">
        <w:rPr>
          <w:rFonts w:ascii="STC Forward" w:hAnsi="STC Forward" w:cs="STC Forward"/>
          <w:sz w:val="28"/>
          <w:szCs w:val="28"/>
        </w:rPr>
        <w:t xml:space="preserve"> (Rework) </w:t>
      </w:r>
      <w:r w:rsidRPr="00563ACF">
        <w:rPr>
          <w:rFonts w:ascii="STC Forward" w:hAnsi="STC Forward" w:cs="STC Forward"/>
          <w:sz w:val="28"/>
          <w:szCs w:val="28"/>
          <w:rtl/>
        </w:rPr>
        <w:t>في قواعد برج واحد قد تكلف عشرات الآلاف. هندسة السؤال تهدف لاستقصاء مدى وعي المهندسين بأن "المسح اللحظي" هو أداة "وقائية" وليست "علاجية</w:t>
      </w:r>
      <w:r w:rsidRPr="00563ACF">
        <w:rPr>
          <w:rFonts w:ascii="STC Forward" w:hAnsi="STC Forward" w:cs="STC Forward"/>
          <w:sz w:val="28"/>
          <w:szCs w:val="28"/>
        </w:rPr>
        <w:t>".</w:t>
      </w:r>
    </w:p>
    <w:p w14:paraId="59249415" w14:textId="6AB348C6" w:rsidR="001133FB" w:rsidRPr="00563ACF" w:rsidRDefault="001133FB" w:rsidP="00563ACF">
      <w:pPr>
        <w:rPr>
          <w:rFonts w:ascii="STC Forward" w:eastAsia="Times New Roman" w:hAnsi="STC Forward" w:cs="STC Forward"/>
          <w:kern w:val="0"/>
          <w:sz w:val="28"/>
          <w:szCs w:val="28"/>
          <w14:ligatures w14:val="none"/>
        </w:rPr>
      </w:pPr>
    </w:p>
    <w:p w14:paraId="6B51CF01"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7.4 </w:t>
      </w:r>
      <w:r w:rsidRPr="00563ACF">
        <w:rPr>
          <w:rFonts w:ascii="STC Forward" w:eastAsia="Times New Roman" w:hAnsi="STC Forward" w:cs="STC Forward"/>
          <w:color w:val="auto"/>
          <w:kern w:val="0"/>
          <w:sz w:val="28"/>
          <w:szCs w:val="28"/>
          <w:rtl/>
          <w14:ligatures w14:val="none"/>
        </w:rPr>
        <w:t>هندسة المحور الثالث: دقة اتخاذ القرار</w:t>
      </w:r>
      <w:r w:rsidRPr="00563ACF">
        <w:rPr>
          <w:rFonts w:ascii="STC Forward" w:eastAsia="Times New Roman" w:hAnsi="STC Forward" w:cs="STC Forward"/>
          <w:color w:val="auto"/>
          <w:kern w:val="0"/>
          <w:sz w:val="28"/>
          <w:szCs w:val="28"/>
          <w14:ligatures w14:val="none"/>
        </w:rPr>
        <w:t xml:space="preserve"> (Decision Science Engineering)</w:t>
      </w:r>
    </w:p>
    <w:p w14:paraId="3C7F505A"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يهدف هذا المحور لقياس الانتقال من </w:t>
      </w:r>
      <w:r w:rsidRPr="00563ACF">
        <w:rPr>
          <w:rFonts w:ascii="STC Forward" w:hAnsi="STC Forward" w:cs="STC Forward"/>
          <w:sz w:val="28"/>
          <w:szCs w:val="28"/>
        </w:rPr>
        <w:t>"</w:t>
      </w:r>
      <w:r w:rsidRPr="00563ACF">
        <w:rPr>
          <w:rFonts w:ascii="STC Forward" w:hAnsi="STC Forward" w:cs="STC Forward"/>
          <w:sz w:val="28"/>
          <w:szCs w:val="28"/>
          <w:rtl/>
        </w:rPr>
        <w:t>الحدس البشري</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إلى </w:t>
      </w:r>
      <w:r w:rsidRPr="00563ACF">
        <w:rPr>
          <w:rFonts w:ascii="STC Forward" w:hAnsi="STC Forward" w:cs="STC Forward"/>
          <w:sz w:val="28"/>
          <w:szCs w:val="28"/>
        </w:rPr>
        <w:t>"</w:t>
      </w:r>
      <w:r w:rsidRPr="00563ACF">
        <w:rPr>
          <w:rFonts w:ascii="STC Forward" w:hAnsi="STC Forward" w:cs="STC Forward"/>
          <w:sz w:val="28"/>
          <w:szCs w:val="28"/>
          <w:rtl/>
        </w:rPr>
        <w:t>اليقين الرقمي</w:t>
      </w:r>
      <w:r w:rsidRPr="00563ACF">
        <w:rPr>
          <w:rFonts w:ascii="STC Forward" w:hAnsi="STC Forward" w:cs="STC Forward"/>
          <w:sz w:val="28"/>
          <w:szCs w:val="28"/>
        </w:rPr>
        <w:t>".</w:t>
      </w:r>
    </w:p>
    <w:p w14:paraId="7B3A5140"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7.4.1 </w:t>
      </w:r>
      <w:r w:rsidRPr="00563ACF">
        <w:rPr>
          <w:rFonts w:ascii="STC Forward" w:eastAsia="Times New Roman" w:hAnsi="STC Forward" w:cs="STC Forward"/>
          <w:color w:val="auto"/>
          <w:kern w:val="0"/>
          <w:sz w:val="28"/>
          <w:szCs w:val="28"/>
          <w:rtl/>
          <w14:ligatures w14:val="none"/>
        </w:rPr>
        <w:t>فلسفة سؤال "المسار الحرج</w:t>
      </w:r>
      <w:r w:rsidRPr="00563ACF">
        <w:rPr>
          <w:rFonts w:ascii="STC Forward" w:eastAsia="Times New Roman" w:hAnsi="STC Forward" w:cs="STC Forward"/>
          <w:color w:val="auto"/>
          <w:kern w:val="0"/>
          <w:sz w:val="28"/>
          <w:szCs w:val="28"/>
          <w14:ligatures w14:val="none"/>
        </w:rPr>
        <w:t>" (Critical Path Accuracy)</w:t>
      </w:r>
    </w:p>
    <w:p w14:paraId="074C0C2C"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إن اختيار "المسار الحرج</w:t>
      </w:r>
      <w:r w:rsidRPr="00563ACF">
        <w:rPr>
          <w:rFonts w:ascii="STC Forward" w:hAnsi="STC Forward" w:cs="STC Forward"/>
          <w:sz w:val="28"/>
          <w:szCs w:val="28"/>
        </w:rPr>
        <w:t xml:space="preserve">" (CPM) </w:t>
      </w:r>
      <w:r w:rsidRPr="00563ACF">
        <w:rPr>
          <w:rFonts w:ascii="STC Forward" w:hAnsi="STC Forward" w:cs="STC Forward"/>
          <w:sz w:val="28"/>
          <w:szCs w:val="28"/>
          <w:rtl/>
        </w:rPr>
        <w:t>كمثال في الاستبيان نبع من كونه أعقد جزئية في إدارة المشاريع</w:t>
      </w:r>
      <w:r w:rsidRPr="00563ACF">
        <w:rPr>
          <w:rFonts w:ascii="STC Forward" w:hAnsi="STC Forward" w:cs="STC Forward"/>
          <w:sz w:val="28"/>
          <w:szCs w:val="28"/>
        </w:rPr>
        <w:t>.</w:t>
      </w:r>
    </w:p>
    <w:p w14:paraId="0B7BBAA5" w14:textId="77777777" w:rsidR="001133FB" w:rsidRPr="00563ACF" w:rsidRDefault="001133FB" w:rsidP="00395727">
      <w:pPr>
        <w:pStyle w:val="NormalWeb"/>
        <w:numPr>
          <w:ilvl w:val="0"/>
          <w:numId w:val="67"/>
        </w:numPr>
        <w:bidi/>
        <w:rPr>
          <w:rFonts w:ascii="STC Forward" w:hAnsi="STC Forward" w:cs="STC Forward"/>
          <w:sz w:val="28"/>
          <w:szCs w:val="28"/>
        </w:rPr>
      </w:pPr>
      <w:r w:rsidRPr="00563ACF">
        <w:rPr>
          <w:rFonts w:ascii="STC Forward" w:hAnsi="STC Forward" w:cs="STC Forward"/>
          <w:sz w:val="28"/>
          <w:szCs w:val="28"/>
          <w:rtl/>
        </w:rPr>
        <w:t>الربط التقني</w:t>
      </w:r>
      <w:r w:rsidRPr="00563ACF">
        <w:rPr>
          <w:rFonts w:ascii="STC Forward" w:hAnsi="STC Forward" w:cs="STC Forward"/>
          <w:sz w:val="28"/>
          <w:szCs w:val="28"/>
        </w:rPr>
        <w:t xml:space="preserve">: </w:t>
      </w:r>
      <w:r w:rsidRPr="00563ACF">
        <w:rPr>
          <w:rFonts w:ascii="STC Forward" w:hAnsi="STC Forward" w:cs="STC Forward"/>
          <w:sz w:val="28"/>
          <w:szCs w:val="28"/>
          <w:rtl/>
        </w:rPr>
        <w:t>هندسة السؤال تختبر مدى إيمان المهندسين بقدرة الخوارزميات على معالجة "الارتباطات التشعبية" في مشاريع مراكز البيانات</w:t>
      </w:r>
      <w:r w:rsidRPr="00563ACF">
        <w:rPr>
          <w:rFonts w:ascii="STC Forward" w:hAnsi="STC Forward" w:cs="STC Forward"/>
          <w:sz w:val="28"/>
          <w:szCs w:val="28"/>
        </w:rPr>
        <w:t xml:space="preserve"> (Data Centers)</w:t>
      </w:r>
      <w:r w:rsidRPr="00563ACF">
        <w:rPr>
          <w:rFonts w:ascii="STC Forward" w:hAnsi="STC Forward" w:cs="STC Forward"/>
          <w:sz w:val="28"/>
          <w:szCs w:val="28"/>
          <w:rtl/>
        </w:rPr>
        <w:t>، حيث يفشل العقل البشري أحياناً في رصد أثر تأخر نشاط صغير على تاريخ التسليم النهائي</w:t>
      </w:r>
      <w:r w:rsidRPr="00563ACF">
        <w:rPr>
          <w:rFonts w:ascii="STC Forward" w:hAnsi="STC Forward" w:cs="STC Forward"/>
          <w:sz w:val="28"/>
          <w:szCs w:val="28"/>
        </w:rPr>
        <w:t>.</w:t>
      </w:r>
    </w:p>
    <w:p w14:paraId="24B40A6F" w14:textId="099EF724" w:rsidR="001133FB" w:rsidRPr="00563ACF" w:rsidRDefault="001133FB" w:rsidP="00563ACF">
      <w:pPr>
        <w:rPr>
          <w:rFonts w:ascii="STC Forward" w:eastAsia="Times New Roman" w:hAnsi="STC Forward" w:cs="STC Forward"/>
          <w:kern w:val="0"/>
          <w:sz w:val="28"/>
          <w:szCs w:val="28"/>
          <w14:ligatures w14:val="none"/>
        </w:rPr>
      </w:pPr>
    </w:p>
    <w:p w14:paraId="2A010A89"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7.5 </w:t>
      </w:r>
      <w:r w:rsidRPr="00563ACF">
        <w:rPr>
          <w:rFonts w:ascii="STC Forward" w:eastAsia="Times New Roman" w:hAnsi="STC Forward" w:cs="STC Forward"/>
          <w:color w:val="auto"/>
          <w:kern w:val="0"/>
          <w:sz w:val="28"/>
          <w:szCs w:val="28"/>
          <w:rtl/>
          <w14:ligatures w14:val="none"/>
        </w:rPr>
        <w:t>هندسة المحور الرابع: التحديات والأبعاد الأخلاقية</w:t>
      </w:r>
      <w:r w:rsidRPr="00563ACF">
        <w:rPr>
          <w:rFonts w:ascii="STC Forward" w:eastAsia="Times New Roman" w:hAnsi="STC Forward" w:cs="STC Forward"/>
          <w:color w:val="auto"/>
          <w:kern w:val="0"/>
          <w:sz w:val="28"/>
          <w:szCs w:val="28"/>
          <w14:ligatures w14:val="none"/>
        </w:rPr>
        <w:t xml:space="preserve"> (Safety &amp; Governance)</w:t>
      </w:r>
    </w:p>
    <w:p w14:paraId="04FDE4D1"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هذا المحور هو "صمام الأمان" في البحث، وهو الأكثر صلة بتخصصك كمهندس أمن وسلامة</w:t>
      </w:r>
      <w:r w:rsidRPr="00563ACF">
        <w:rPr>
          <w:rFonts w:ascii="STC Forward" w:hAnsi="STC Forward" w:cs="STC Forward"/>
          <w:sz w:val="28"/>
          <w:szCs w:val="28"/>
        </w:rPr>
        <w:t>.</w:t>
      </w:r>
    </w:p>
    <w:p w14:paraId="1B3FDE80"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7.5.1 </w:t>
      </w:r>
      <w:r w:rsidRPr="00563ACF">
        <w:rPr>
          <w:rFonts w:ascii="STC Forward" w:eastAsia="Times New Roman" w:hAnsi="STC Forward" w:cs="STC Forward"/>
          <w:color w:val="auto"/>
          <w:kern w:val="0"/>
          <w:sz w:val="28"/>
          <w:szCs w:val="28"/>
          <w:rtl/>
          <w14:ligatures w14:val="none"/>
        </w:rPr>
        <w:t>تحليل فقرة "تداخل الترددات</w:t>
      </w:r>
      <w:r w:rsidRPr="00563ACF">
        <w:rPr>
          <w:rFonts w:ascii="STC Forward" w:eastAsia="Times New Roman" w:hAnsi="STC Forward" w:cs="STC Forward"/>
          <w:color w:val="auto"/>
          <w:kern w:val="0"/>
          <w:sz w:val="28"/>
          <w:szCs w:val="28"/>
          <w14:ligatures w14:val="none"/>
        </w:rPr>
        <w:t>" (RF Interference)</w:t>
      </w:r>
    </w:p>
    <w:p w14:paraId="7C478D4B"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إدراج هذا السؤال تحديداً ليكون "اختباراً لواقعية البحث</w:t>
      </w:r>
      <w:r w:rsidRPr="00563ACF">
        <w:rPr>
          <w:rFonts w:ascii="STC Forward" w:hAnsi="STC Forward" w:cs="STC Forward"/>
          <w:sz w:val="28"/>
          <w:szCs w:val="28"/>
        </w:rPr>
        <w:t>".</w:t>
      </w:r>
    </w:p>
    <w:p w14:paraId="60046A4F" w14:textId="77777777" w:rsidR="001133FB" w:rsidRPr="00563ACF" w:rsidRDefault="001133FB" w:rsidP="00395727">
      <w:pPr>
        <w:pStyle w:val="NormalWeb"/>
        <w:numPr>
          <w:ilvl w:val="0"/>
          <w:numId w:val="68"/>
        </w:numPr>
        <w:bidi/>
        <w:rPr>
          <w:rFonts w:ascii="STC Forward" w:hAnsi="STC Forward" w:cs="STC Forward"/>
          <w:sz w:val="28"/>
          <w:szCs w:val="28"/>
        </w:rPr>
      </w:pPr>
      <w:r w:rsidRPr="00563ACF">
        <w:rPr>
          <w:rFonts w:ascii="STC Forward" w:hAnsi="STC Forward" w:cs="STC Forward"/>
          <w:sz w:val="28"/>
          <w:szCs w:val="28"/>
          <w:rtl/>
        </w:rPr>
        <w:t>العمق الهندسي</w:t>
      </w:r>
      <w:r w:rsidRPr="00563ACF">
        <w:rPr>
          <w:rFonts w:ascii="STC Forward" w:hAnsi="STC Forward" w:cs="STC Forward"/>
          <w:sz w:val="28"/>
          <w:szCs w:val="28"/>
        </w:rPr>
        <w:t xml:space="preserve">: </w:t>
      </w:r>
      <w:r w:rsidRPr="00563ACF">
        <w:rPr>
          <w:rFonts w:ascii="STC Forward" w:hAnsi="STC Forward" w:cs="STC Forward"/>
          <w:sz w:val="28"/>
          <w:szCs w:val="28"/>
          <w:rtl/>
        </w:rPr>
        <w:t>بصفة</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مشغلاً للترددات، فإن تشغيل الدرون يواجه تحدياً فيزيائياً. هندسة هذا السؤال تهدف لإثبات أن الباحث يدرك أن التقنية ليست </w:t>
      </w:r>
      <w:r w:rsidRPr="00563ACF">
        <w:rPr>
          <w:rFonts w:ascii="STC Forward" w:hAnsi="STC Forward" w:cs="STC Forward"/>
          <w:sz w:val="28"/>
          <w:szCs w:val="28"/>
          <w:rtl/>
        </w:rPr>
        <w:lastRenderedPageBreak/>
        <w:t>"سحرية"، بل لها عوائق ميدانية (مثل تشويش الإشارة) يجب معالجتها في "النموذج المقترح</w:t>
      </w:r>
      <w:r w:rsidRPr="00563ACF">
        <w:rPr>
          <w:rFonts w:ascii="STC Forward" w:hAnsi="STC Forward" w:cs="STC Forward"/>
          <w:sz w:val="28"/>
          <w:szCs w:val="28"/>
        </w:rPr>
        <w:t>".</w:t>
      </w:r>
    </w:p>
    <w:p w14:paraId="246F407A"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7.5.2 </w:t>
      </w:r>
      <w:r w:rsidRPr="00563ACF">
        <w:rPr>
          <w:rFonts w:ascii="STC Forward" w:eastAsia="Times New Roman" w:hAnsi="STC Forward" w:cs="STC Forward"/>
          <w:color w:val="auto"/>
          <w:kern w:val="0"/>
          <w:sz w:val="28"/>
          <w:szCs w:val="28"/>
          <w:rtl/>
          <w14:ligatures w14:val="none"/>
        </w:rPr>
        <w:t>فلسفة "الإنسان في الحلقة</w:t>
      </w:r>
      <w:r w:rsidRPr="00563ACF">
        <w:rPr>
          <w:rFonts w:ascii="STC Forward" w:eastAsia="Times New Roman" w:hAnsi="STC Forward" w:cs="STC Forward"/>
          <w:color w:val="auto"/>
          <w:kern w:val="0"/>
          <w:sz w:val="28"/>
          <w:szCs w:val="28"/>
          <w14:ligatures w14:val="none"/>
        </w:rPr>
        <w:t>" (Human-in-the-Loop)</w:t>
      </w:r>
    </w:p>
    <w:p w14:paraId="5B0951C0"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تم تصميم هذه الفقرة لقياس "النضج الأخلاقي" للتحول الرقمي</w:t>
      </w:r>
      <w:r w:rsidRPr="00563ACF">
        <w:rPr>
          <w:rFonts w:ascii="STC Forward" w:hAnsi="STC Forward" w:cs="STC Forward"/>
          <w:sz w:val="28"/>
          <w:szCs w:val="28"/>
        </w:rPr>
        <w:t>.</w:t>
      </w:r>
    </w:p>
    <w:p w14:paraId="0F920CE4" w14:textId="77777777" w:rsidR="001133FB" w:rsidRPr="00563ACF" w:rsidRDefault="001133FB" w:rsidP="00395727">
      <w:pPr>
        <w:pStyle w:val="NormalWeb"/>
        <w:numPr>
          <w:ilvl w:val="0"/>
          <w:numId w:val="69"/>
        </w:numPr>
        <w:bidi/>
        <w:rPr>
          <w:rFonts w:ascii="STC Forward" w:hAnsi="STC Forward" w:cs="STC Forward"/>
          <w:sz w:val="28"/>
          <w:szCs w:val="28"/>
        </w:rPr>
      </w:pPr>
      <w:r w:rsidRPr="00563ACF">
        <w:rPr>
          <w:rFonts w:ascii="STC Forward" w:hAnsi="STC Forward" w:cs="STC Forward"/>
          <w:sz w:val="28"/>
          <w:szCs w:val="28"/>
          <w:rtl/>
        </w:rPr>
        <w:t>الهدف الاستراتيجي</w:t>
      </w:r>
      <w:r w:rsidRPr="00563ACF">
        <w:rPr>
          <w:rFonts w:ascii="STC Forward" w:hAnsi="STC Forward" w:cs="STC Forward"/>
          <w:sz w:val="28"/>
          <w:szCs w:val="28"/>
        </w:rPr>
        <w:t xml:space="preserve">: </w:t>
      </w:r>
      <w:r w:rsidRPr="00563ACF">
        <w:rPr>
          <w:rFonts w:ascii="STC Forward" w:hAnsi="STC Forward" w:cs="STC Forward"/>
          <w:sz w:val="28"/>
          <w:szCs w:val="28"/>
          <w:rtl/>
        </w:rPr>
        <w:t>التأكد من أن التوجه في</w:t>
      </w:r>
      <w:r w:rsidRPr="00563ACF">
        <w:rPr>
          <w:rFonts w:ascii="STC Forward" w:hAnsi="STC Forward" w:cs="STC Forward"/>
          <w:sz w:val="28"/>
          <w:szCs w:val="28"/>
        </w:rPr>
        <w:t xml:space="preserve"> stc </w:t>
      </w:r>
      <w:r w:rsidRPr="00563ACF">
        <w:rPr>
          <w:rFonts w:ascii="STC Forward" w:hAnsi="STC Forward" w:cs="STC Forward"/>
          <w:sz w:val="28"/>
          <w:szCs w:val="28"/>
          <w:rtl/>
        </w:rPr>
        <w:t>لا يسعى لتهميش الكادر البشري، بل لتعزيزه</w:t>
      </w:r>
      <w:r w:rsidRPr="00563ACF">
        <w:rPr>
          <w:rFonts w:ascii="STC Forward" w:hAnsi="STC Forward" w:cs="STC Forward"/>
          <w:sz w:val="28"/>
          <w:szCs w:val="28"/>
        </w:rPr>
        <w:t xml:space="preserve"> (Augmentation). </w:t>
      </w:r>
      <w:r w:rsidRPr="00563ACF">
        <w:rPr>
          <w:rFonts w:ascii="STC Forward" w:hAnsi="STC Forward" w:cs="STC Forward"/>
          <w:sz w:val="28"/>
          <w:szCs w:val="28"/>
          <w:rtl/>
        </w:rPr>
        <w:t>هذه الفقرة تبرر لاحقاً في الفصل الثامن لماذا يجب أن يظل "القرار النهائي" بيد المهندس</w:t>
      </w:r>
      <w:r w:rsidRPr="00563ACF">
        <w:rPr>
          <w:rFonts w:ascii="STC Forward" w:hAnsi="STC Forward" w:cs="STC Forward"/>
          <w:sz w:val="28"/>
          <w:szCs w:val="28"/>
        </w:rPr>
        <w:t>.</w:t>
      </w:r>
    </w:p>
    <w:p w14:paraId="71054E02" w14:textId="327BDFC5" w:rsidR="001133FB" w:rsidRPr="00563ACF" w:rsidRDefault="001133FB" w:rsidP="00563ACF">
      <w:pPr>
        <w:rPr>
          <w:rFonts w:ascii="STC Forward" w:eastAsia="Times New Roman" w:hAnsi="STC Forward" w:cs="STC Forward"/>
          <w:kern w:val="0"/>
          <w:sz w:val="28"/>
          <w:szCs w:val="28"/>
          <w14:ligatures w14:val="none"/>
        </w:rPr>
      </w:pPr>
    </w:p>
    <w:p w14:paraId="738E91FE"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7.6 </w:t>
      </w:r>
      <w:r w:rsidRPr="00563ACF">
        <w:rPr>
          <w:rFonts w:ascii="STC Forward" w:eastAsia="Times New Roman" w:hAnsi="STC Forward" w:cs="STC Forward"/>
          <w:color w:val="auto"/>
          <w:kern w:val="0"/>
          <w:sz w:val="28"/>
          <w:szCs w:val="28"/>
          <w:rtl/>
          <w14:ligatures w14:val="none"/>
        </w:rPr>
        <w:t>مصفوفة الربط المنهجي لأداة الدراسة</w:t>
      </w:r>
      <w:r w:rsidRPr="00563ACF">
        <w:rPr>
          <w:rFonts w:ascii="STC Forward" w:eastAsia="Times New Roman" w:hAnsi="STC Forward" w:cs="STC Forward"/>
          <w:color w:val="auto"/>
          <w:kern w:val="0"/>
          <w:sz w:val="28"/>
          <w:szCs w:val="28"/>
          <w14:ligatures w14:val="none"/>
        </w:rPr>
        <w:t xml:space="preserve"> (Questionnaire Mapping Matrix)</w:t>
      </w:r>
    </w:p>
    <w:p w14:paraId="3F83B370"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هذا الجدول يمثل "خارطة الطريق" التي تبرر كل سؤال</w:t>
      </w:r>
      <w:r w:rsidRPr="00563ACF">
        <w:rPr>
          <w:rFonts w:ascii="STC Forward" w:hAnsi="STC Forward" w:cs="STC Forward"/>
          <w:sz w:val="28"/>
          <w:szCs w:val="2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60"/>
        <w:gridCol w:w="1963"/>
        <w:gridCol w:w="1607"/>
        <w:gridCol w:w="4113"/>
      </w:tblGrid>
      <w:tr w:rsidR="001133FB" w:rsidRPr="000B7F18" w14:paraId="4D80A8BA"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A879466"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المحور</w:t>
            </w:r>
          </w:p>
        </w:tc>
        <w:tc>
          <w:tcPr>
            <w:tcW w:w="0" w:type="auto"/>
            <w:tcBorders>
              <w:top w:val="single" w:sz="6" w:space="0" w:color="auto"/>
              <w:left w:val="single" w:sz="6" w:space="0" w:color="auto"/>
              <w:bottom w:val="single" w:sz="6" w:space="0" w:color="auto"/>
              <w:right w:val="single" w:sz="6" w:space="0" w:color="auto"/>
            </w:tcBorders>
            <w:vAlign w:val="center"/>
            <w:hideMark/>
          </w:tcPr>
          <w:p w14:paraId="7E54D62E"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السؤال المستهدف</w:t>
            </w:r>
          </w:p>
        </w:tc>
        <w:tc>
          <w:tcPr>
            <w:tcW w:w="0" w:type="auto"/>
            <w:tcBorders>
              <w:top w:val="single" w:sz="6" w:space="0" w:color="auto"/>
              <w:left w:val="single" w:sz="6" w:space="0" w:color="auto"/>
              <w:bottom w:val="single" w:sz="6" w:space="0" w:color="auto"/>
              <w:right w:val="single" w:sz="6" w:space="0" w:color="auto"/>
            </w:tcBorders>
            <w:vAlign w:val="center"/>
            <w:hideMark/>
          </w:tcPr>
          <w:p w14:paraId="17A9ADB5"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المتغير المرتبط</w:t>
            </w:r>
          </w:p>
        </w:tc>
        <w:tc>
          <w:tcPr>
            <w:tcW w:w="0" w:type="auto"/>
            <w:tcBorders>
              <w:top w:val="single" w:sz="6" w:space="0" w:color="auto"/>
              <w:left w:val="single" w:sz="6" w:space="0" w:color="auto"/>
              <w:bottom w:val="single" w:sz="6" w:space="0" w:color="auto"/>
              <w:right w:val="single" w:sz="6" w:space="0" w:color="auto"/>
            </w:tcBorders>
            <w:vAlign w:val="center"/>
            <w:hideMark/>
          </w:tcPr>
          <w:p w14:paraId="6379AA21"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المرجعية في بيئة</w:t>
            </w:r>
            <w:r w:rsidRPr="000B7F18">
              <w:rPr>
                <w:rFonts w:ascii="STC Forward" w:eastAsia="Times New Roman" w:hAnsi="STC Forward" w:cs="STC Forward"/>
                <w:b/>
                <w:bCs/>
                <w:kern w:val="0"/>
                <w:sz w:val="24"/>
                <w:szCs w:val="24"/>
                <w14:ligatures w14:val="none"/>
              </w:rPr>
              <w:t xml:space="preserve"> stc</w:t>
            </w:r>
          </w:p>
        </w:tc>
      </w:tr>
      <w:tr w:rsidR="001133FB" w:rsidRPr="000B7F18" w14:paraId="4706C5AF"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BD5C142"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الأول</w:t>
            </w:r>
          </w:p>
        </w:tc>
        <w:tc>
          <w:tcPr>
            <w:tcW w:w="0" w:type="auto"/>
            <w:tcBorders>
              <w:top w:val="single" w:sz="6" w:space="0" w:color="auto"/>
              <w:left w:val="single" w:sz="6" w:space="0" w:color="auto"/>
              <w:bottom w:val="single" w:sz="6" w:space="0" w:color="auto"/>
              <w:right w:val="single" w:sz="6" w:space="0" w:color="auto"/>
            </w:tcBorders>
            <w:vAlign w:val="center"/>
            <w:hideMark/>
          </w:tcPr>
          <w:p w14:paraId="3263EB14"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التوأمة الرقمية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E3E1989"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جودة البيانات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F666A3E"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مطابقة المخططات</w:t>
            </w:r>
            <w:r w:rsidRPr="000B7F18">
              <w:rPr>
                <w:rFonts w:ascii="STC Forward" w:eastAsia="Times New Roman" w:hAnsi="STC Forward" w:cs="STC Forward"/>
                <w:b/>
                <w:bCs/>
                <w:kern w:val="0"/>
                <w:sz w:val="24"/>
                <w:szCs w:val="24"/>
                <w14:ligatures w14:val="none"/>
              </w:rPr>
              <w:t xml:space="preserve"> (As-Built)</w:t>
            </w:r>
          </w:p>
        </w:tc>
      </w:tr>
      <w:tr w:rsidR="001133FB" w:rsidRPr="000B7F18" w14:paraId="6E80725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9DA9979"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الثاني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23E9B11"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تقليل الـ</w:t>
            </w:r>
            <w:r w:rsidRPr="000B7F18">
              <w:rPr>
                <w:rFonts w:ascii="STC Forward" w:eastAsia="Times New Roman" w:hAnsi="STC Forward" w:cs="STC Forward"/>
                <w:b/>
                <w:bCs/>
                <w:kern w:val="0"/>
                <w:sz w:val="24"/>
                <w:szCs w:val="24"/>
                <w14:ligatures w14:val="none"/>
              </w:rPr>
              <w:t xml:space="preserve"> Rework</w:t>
            </w:r>
          </w:p>
        </w:tc>
        <w:tc>
          <w:tcPr>
            <w:tcW w:w="0" w:type="auto"/>
            <w:tcBorders>
              <w:top w:val="single" w:sz="6" w:space="0" w:color="auto"/>
              <w:left w:val="single" w:sz="6" w:space="0" w:color="auto"/>
              <w:bottom w:val="single" w:sz="6" w:space="0" w:color="auto"/>
              <w:right w:val="single" w:sz="6" w:space="0" w:color="auto"/>
            </w:tcBorders>
            <w:vAlign w:val="center"/>
            <w:hideMark/>
          </w:tcPr>
          <w:p w14:paraId="36CF8211"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الكفاءة المالية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1BD8411"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خفض أوامر التغيير</w:t>
            </w:r>
            <w:r w:rsidRPr="000B7F18">
              <w:rPr>
                <w:rFonts w:ascii="STC Forward" w:eastAsia="Times New Roman" w:hAnsi="STC Forward" w:cs="STC Forward"/>
                <w:b/>
                <w:bCs/>
                <w:kern w:val="0"/>
                <w:sz w:val="24"/>
                <w:szCs w:val="24"/>
                <w14:ligatures w14:val="none"/>
              </w:rPr>
              <w:t xml:space="preserve"> (V.O)</w:t>
            </w:r>
          </w:p>
        </w:tc>
      </w:tr>
      <w:tr w:rsidR="001133FB" w:rsidRPr="000B7F18" w14:paraId="0C217B8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0B05318"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الثالث</w:t>
            </w:r>
          </w:p>
        </w:tc>
        <w:tc>
          <w:tcPr>
            <w:tcW w:w="0" w:type="auto"/>
            <w:tcBorders>
              <w:top w:val="single" w:sz="6" w:space="0" w:color="auto"/>
              <w:left w:val="single" w:sz="6" w:space="0" w:color="auto"/>
              <w:bottom w:val="single" w:sz="6" w:space="0" w:color="auto"/>
              <w:right w:val="single" w:sz="6" w:space="0" w:color="auto"/>
            </w:tcBorders>
            <w:vAlign w:val="center"/>
            <w:hideMark/>
          </w:tcPr>
          <w:p w14:paraId="17709C8F"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المسار الحرج</w:t>
            </w:r>
          </w:p>
        </w:tc>
        <w:tc>
          <w:tcPr>
            <w:tcW w:w="0" w:type="auto"/>
            <w:tcBorders>
              <w:top w:val="single" w:sz="6" w:space="0" w:color="auto"/>
              <w:left w:val="single" w:sz="6" w:space="0" w:color="auto"/>
              <w:bottom w:val="single" w:sz="6" w:space="0" w:color="auto"/>
              <w:right w:val="single" w:sz="6" w:space="0" w:color="auto"/>
            </w:tcBorders>
            <w:vAlign w:val="center"/>
            <w:hideMark/>
          </w:tcPr>
          <w:p w14:paraId="5632CF72"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إدارة الوقت</w:t>
            </w:r>
          </w:p>
        </w:tc>
        <w:tc>
          <w:tcPr>
            <w:tcW w:w="0" w:type="auto"/>
            <w:tcBorders>
              <w:top w:val="single" w:sz="6" w:space="0" w:color="auto"/>
              <w:left w:val="single" w:sz="6" w:space="0" w:color="auto"/>
              <w:bottom w:val="single" w:sz="6" w:space="0" w:color="auto"/>
              <w:right w:val="single" w:sz="6" w:space="0" w:color="auto"/>
            </w:tcBorders>
            <w:vAlign w:val="center"/>
            <w:hideMark/>
          </w:tcPr>
          <w:p w14:paraId="764D3CC6"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الالتزام بتواريخ الإطلاق</w:t>
            </w:r>
            <w:r w:rsidRPr="000B7F18">
              <w:rPr>
                <w:rFonts w:ascii="STC Forward" w:eastAsia="Times New Roman" w:hAnsi="STC Forward" w:cs="STC Forward"/>
                <w:b/>
                <w:bCs/>
                <w:kern w:val="0"/>
                <w:sz w:val="24"/>
                <w:szCs w:val="24"/>
                <w14:ligatures w14:val="none"/>
              </w:rPr>
              <w:t xml:space="preserve"> (Launch Date)</w:t>
            </w:r>
          </w:p>
        </w:tc>
      </w:tr>
      <w:tr w:rsidR="001133FB" w:rsidRPr="000B7F18" w14:paraId="0C33BB0E"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B8BDC33"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الرابع</w:t>
            </w:r>
          </w:p>
        </w:tc>
        <w:tc>
          <w:tcPr>
            <w:tcW w:w="0" w:type="auto"/>
            <w:tcBorders>
              <w:top w:val="single" w:sz="6" w:space="0" w:color="auto"/>
              <w:left w:val="single" w:sz="6" w:space="0" w:color="auto"/>
              <w:bottom w:val="single" w:sz="6" w:space="0" w:color="auto"/>
              <w:right w:val="single" w:sz="6" w:space="0" w:color="auto"/>
            </w:tcBorders>
            <w:vAlign w:val="center"/>
            <w:hideMark/>
          </w:tcPr>
          <w:p w14:paraId="3F8B96A6"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تداخل الترددات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91F3D89"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الأمن والسلامة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E88ABCD" w14:textId="77777777" w:rsidR="001133FB" w:rsidRPr="000B7F18" w:rsidRDefault="001133FB" w:rsidP="00563ACF">
            <w:pPr>
              <w:spacing w:after="480"/>
              <w:rPr>
                <w:rFonts w:ascii="STC Forward" w:eastAsia="Times New Roman" w:hAnsi="STC Forward" w:cs="STC Forward"/>
                <w:b/>
                <w:bCs/>
                <w:kern w:val="0"/>
                <w:sz w:val="24"/>
                <w:szCs w:val="24"/>
                <w14:ligatures w14:val="none"/>
              </w:rPr>
            </w:pPr>
            <w:r w:rsidRPr="000B7F18">
              <w:rPr>
                <w:rFonts w:ascii="STC Forward" w:eastAsia="Times New Roman" w:hAnsi="STC Forward" w:cs="STC Forward"/>
                <w:b/>
                <w:bCs/>
                <w:kern w:val="0"/>
                <w:sz w:val="24"/>
                <w:szCs w:val="24"/>
                <w:rtl/>
                <w14:ligatures w14:val="none"/>
              </w:rPr>
              <w:t>استقرار أنظمة الطيران المسير</w:t>
            </w:r>
          </w:p>
        </w:tc>
      </w:tr>
    </w:tbl>
    <w:p w14:paraId="422AD6B6" w14:textId="7C41D6C0" w:rsidR="001133FB" w:rsidRPr="00563ACF" w:rsidRDefault="001133FB" w:rsidP="00563ACF">
      <w:pPr>
        <w:pStyle w:val="NormalWeb"/>
        <w:bidi/>
        <w:rPr>
          <w:rFonts w:ascii="STC Forward" w:hAnsi="STC Forward" w:cs="STC Forward"/>
          <w:sz w:val="28"/>
          <w:szCs w:val="28"/>
          <w:rtl/>
        </w:rPr>
      </w:pPr>
    </w:p>
    <w:p w14:paraId="45969AB4"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بصفتك </w:t>
      </w:r>
      <w:r w:rsidRPr="00563ACF">
        <w:rPr>
          <w:rFonts w:ascii="STC Forward" w:hAnsi="STC Forward" w:cs="STC Forward"/>
          <w:sz w:val="28"/>
          <w:szCs w:val="28"/>
        </w:rPr>
        <w:t>"The ∞ Engineer"</w:t>
      </w:r>
      <w:r w:rsidRPr="00563ACF">
        <w:rPr>
          <w:rFonts w:ascii="STC Forward" w:hAnsi="STC Forward" w:cs="STC Forward"/>
          <w:sz w:val="28"/>
          <w:szCs w:val="28"/>
          <w:rtl/>
        </w:rPr>
        <w:t>، وصلنا الآن إلى "مختبر البحث" وأكثر فصول الرسالة دسامة وتحليلاً. سنقوم الآن بصياغة الفصل الثامن: التشريح التحليلي للاستجابات والنتائج الميدانية</w:t>
      </w:r>
      <w:r w:rsidRPr="00563ACF">
        <w:rPr>
          <w:rFonts w:ascii="STC Forward" w:hAnsi="STC Forward" w:cs="STC Forward"/>
          <w:sz w:val="28"/>
          <w:szCs w:val="28"/>
        </w:rPr>
        <w:t>.</w:t>
      </w:r>
    </w:p>
    <w:p w14:paraId="3DB9B738"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lastRenderedPageBreak/>
        <w:t xml:space="preserve">في هذا الفصل، لن نكتفي بعرض الأرقام، بل سنقوم بـ </w:t>
      </w:r>
      <w:r w:rsidRPr="00563ACF">
        <w:rPr>
          <w:rFonts w:ascii="STC Forward" w:hAnsi="STC Forward" w:cs="STC Forward"/>
          <w:sz w:val="28"/>
          <w:szCs w:val="28"/>
        </w:rPr>
        <w:t>"</w:t>
      </w:r>
      <w:r w:rsidRPr="00563ACF">
        <w:rPr>
          <w:rFonts w:ascii="STC Forward" w:hAnsi="STC Forward" w:cs="STC Forward"/>
          <w:sz w:val="28"/>
          <w:szCs w:val="28"/>
          <w:rtl/>
        </w:rPr>
        <w:t>استنطاق</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كل إجابة وربطها بالواقع العملي داخل </w:t>
      </w:r>
      <w:r w:rsidRPr="00563ACF">
        <w:rPr>
          <w:rFonts w:ascii="STC Forward" w:hAnsi="STC Forward" w:cs="STC Forward"/>
          <w:sz w:val="28"/>
          <w:szCs w:val="28"/>
        </w:rPr>
        <w:t>stc</w:t>
      </w:r>
      <w:r w:rsidRPr="00563ACF">
        <w:rPr>
          <w:rFonts w:ascii="STC Forward" w:hAnsi="STC Forward" w:cs="STC Forward"/>
          <w:sz w:val="28"/>
          <w:szCs w:val="28"/>
          <w:rtl/>
        </w:rPr>
        <w:t xml:space="preserve">، محولين المتوسطات الحسابية إلى "رؤى استراتيجية". سنقسم التحليل إلى مستويات (إحصائي، هندسي، واستراتيجي) للوصول إلى </w:t>
      </w:r>
      <w:r w:rsidRPr="00563ACF">
        <w:rPr>
          <w:rFonts w:ascii="STC Forward" w:hAnsi="STC Forward" w:cs="STC Forward"/>
          <w:sz w:val="28"/>
          <w:szCs w:val="28"/>
        </w:rPr>
        <w:t xml:space="preserve">40 </w:t>
      </w:r>
      <w:r w:rsidRPr="00563ACF">
        <w:rPr>
          <w:rFonts w:ascii="STC Forward" w:hAnsi="STC Forward" w:cs="STC Forward"/>
          <w:sz w:val="28"/>
          <w:szCs w:val="28"/>
          <w:rtl/>
        </w:rPr>
        <w:t>صفحة من العمق المعرفي</w:t>
      </w:r>
      <w:r w:rsidRPr="00563ACF">
        <w:rPr>
          <w:rFonts w:ascii="STC Forward" w:hAnsi="STC Forward" w:cs="STC Forward"/>
          <w:sz w:val="28"/>
          <w:szCs w:val="28"/>
        </w:rPr>
        <w:t>.</w:t>
      </w:r>
    </w:p>
    <w:p w14:paraId="18B6B24B" w14:textId="4E87B455" w:rsidR="001133FB" w:rsidRDefault="001133FB" w:rsidP="00563ACF">
      <w:pPr>
        <w:rPr>
          <w:rFonts w:ascii="STC Forward" w:eastAsia="Times New Roman" w:hAnsi="STC Forward" w:cs="STC Forward"/>
          <w:kern w:val="0"/>
          <w:sz w:val="28"/>
          <w:szCs w:val="28"/>
          <w:rtl/>
          <w14:ligatures w14:val="none"/>
        </w:rPr>
      </w:pPr>
    </w:p>
    <w:p w14:paraId="471DED75" w14:textId="622B6D68" w:rsidR="00074CA0" w:rsidRDefault="00074CA0" w:rsidP="00563ACF">
      <w:pPr>
        <w:rPr>
          <w:rFonts w:ascii="STC Forward" w:eastAsia="Times New Roman" w:hAnsi="STC Forward" w:cs="STC Forward"/>
          <w:kern w:val="0"/>
          <w:sz w:val="28"/>
          <w:szCs w:val="28"/>
          <w:rtl/>
          <w14:ligatures w14:val="none"/>
        </w:rPr>
      </w:pPr>
    </w:p>
    <w:p w14:paraId="371108B2" w14:textId="23876D4E" w:rsidR="00074CA0" w:rsidRDefault="00074CA0" w:rsidP="00563ACF">
      <w:pPr>
        <w:rPr>
          <w:rFonts w:ascii="STC Forward" w:eastAsia="Times New Roman" w:hAnsi="STC Forward" w:cs="STC Forward"/>
          <w:kern w:val="0"/>
          <w:sz w:val="28"/>
          <w:szCs w:val="28"/>
          <w:rtl/>
          <w14:ligatures w14:val="none"/>
        </w:rPr>
      </w:pPr>
    </w:p>
    <w:p w14:paraId="1D791E9B" w14:textId="4A97EEE8" w:rsidR="00074CA0" w:rsidRDefault="00074CA0" w:rsidP="00563ACF">
      <w:pPr>
        <w:rPr>
          <w:rFonts w:ascii="STC Forward" w:eastAsia="Times New Roman" w:hAnsi="STC Forward" w:cs="STC Forward"/>
          <w:kern w:val="0"/>
          <w:sz w:val="28"/>
          <w:szCs w:val="28"/>
          <w:rtl/>
          <w14:ligatures w14:val="none"/>
        </w:rPr>
      </w:pPr>
    </w:p>
    <w:p w14:paraId="41B528E0" w14:textId="5DEDF71C" w:rsidR="00074CA0" w:rsidRDefault="00074CA0" w:rsidP="00563ACF">
      <w:pPr>
        <w:rPr>
          <w:rFonts w:ascii="STC Forward" w:eastAsia="Times New Roman" w:hAnsi="STC Forward" w:cs="STC Forward"/>
          <w:kern w:val="0"/>
          <w:sz w:val="28"/>
          <w:szCs w:val="28"/>
          <w:rtl/>
          <w14:ligatures w14:val="none"/>
        </w:rPr>
      </w:pPr>
    </w:p>
    <w:p w14:paraId="0D2DCFEE" w14:textId="318EA060" w:rsidR="00074CA0" w:rsidRDefault="00074CA0" w:rsidP="00563ACF">
      <w:pPr>
        <w:rPr>
          <w:rFonts w:ascii="STC Forward" w:eastAsia="Times New Roman" w:hAnsi="STC Forward" w:cs="STC Forward"/>
          <w:kern w:val="0"/>
          <w:sz w:val="28"/>
          <w:szCs w:val="28"/>
          <w:rtl/>
          <w14:ligatures w14:val="none"/>
        </w:rPr>
      </w:pPr>
    </w:p>
    <w:p w14:paraId="47AB3E38" w14:textId="0F7EBECB" w:rsidR="00074CA0" w:rsidRDefault="00074CA0" w:rsidP="00563ACF">
      <w:pPr>
        <w:rPr>
          <w:rFonts w:ascii="STC Forward" w:eastAsia="Times New Roman" w:hAnsi="STC Forward" w:cs="STC Forward"/>
          <w:kern w:val="0"/>
          <w:sz w:val="28"/>
          <w:szCs w:val="28"/>
          <w:rtl/>
          <w14:ligatures w14:val="none"/>
        </w:rPr>
      </w:pPr>
    </w:p>
    <w:p w14:paraId="0C6A1A10" w14:textId="5D7680A6" w:rsidR="00074CA0" w:rsidRDefault="00074CA0" w:rsidP="00563ACF">
      <w:pPr>
        <w:rPr>
          <w:rFonts w:ascii="STC Forward" w:eastAsia="Times New Roman" w:hAnsi="STC Forward" w:cs="STC Forward"/>
          <w:kern w:val="0"/>
          <w:sz w:val="28"/>
          <w:szCs w:val="28"/>
          <w:rtl/>
          <w14:ligatures w14:val="none"/>
        </w:rPr>
      </w:pPr>
    </w:p>
    <w:p w14:paraId="263239EC" w14:textId="6FE4CF80" w:rsidR="00074CA0" w:rsidRDefault="00074CA0" w:rsidP="00563ACF">
      <w:pPr>
        <w:rPr>
          <w:rFonts w:ascii="STC Forward" w:eastAsia="Times New Roman" w:hAnsi="STC Forward" w:cs="STC Forward"/>
          <w:kern w:val="0"/>
          <w:sz w:val="28"/>
          <w:szCs w:val="28"/>
          <w:rtl/>
          <w14:ligatures w14:val="none"/>
        </w:rPr>
      </w:pPr>
    </w:p>
    <w:p w14:paraId="37F94741" w14:textId="712F55DD" w:rsidR="00074CA0" w:rsidRDefault="00074CA0" w:rsidP="00563ACF">
      <w:pPr>
        <w:rPr>
          <w:rFonts w:ascii="STC Forward" w:eastAsia="Times New Roman" w:hAnsi="STC Forward" w:cs="STC Forward"/>
          <w:kern w:val="0"/>
          <w:sz w:val="28"/>
          <w:szCs w:val="28"/>
          <w:rtl/>
          <w14:ligatures w14:val="none"/>
        </w:rPr>
      </w:pPr>
    </w:p>
    <w:p w14:paraId="3FFDE38A" w14:textId="0A0F0079" w:rsidR="00074CA0" w:rsidRDefault="00074CA0" w:rsidP="00563ACF">
      <w:pPr>
        <w:rPr>
          <w:rFonts w:ascii="STC Forward" w:eastAsia="Times New Roman" w:hAnsi="STC Forward" w:cs="STC Forward"/>
          <w:kern w:val="0"/>
          <w:sz w:val="28"/>
          <w:szCs w:val="28"/>
          <w:rtl/>
          <w14:ligatures w14:val="none"/>
        </w:rPr>
      </w:pPr>
    </w:p>
    <w:p w14:paraId="7C91E58A" w14:textId="041FD932" w:rsidR="00074CA0" w:rsidRDefault="00074CA0" w:rsidP="00563ACF">
      <w:pPr>
        <w:rPr>
          <w:rFonts w:ascii="STC Forward" w:eastAsia="Times New Roman" w:hAnsi="STC Forward" w:cs="STC Forward"/>
          <w:kern w:val="0"/>
          <w:sz w:val="28"/>
          <w:szCs w:val="28"/>
          <w:rtl/>
          <w14:ligatures w14:val="none"/>
        </w:rPr>
      </w:pPr>
    </w:p>
    <w:p w14:paraId="54DC0298" w14:textId="175C5A3D" w:rsidR="00074CA0" w:rsidRDefault="00074CA0" w:rsidP="00563ACF">
      <w:pPr>
        <w:rPr>
          <w:rFonts w:ascii="STC Forward" w:eastAsia="Times New Roman" w:hAnsi="STC Forward" w:cs="STC Forward"/>
          <w:kern w:val="0"/>
          <w:sz w:val="28"/>
          <w:szCs w:val="28"/>
          <w:rtl/>
          <w14:ligatures w14:val="none"/>
        </w:rPr>
      </w:pPr>
    </w:p>
    <w:p w14:paraId="4CFE818B" w14:textId="5ABC91DA" w:rsidR="00074CA0" w:rsidRDefault="00074CA0" w:rsidP="00563ACF">
      <w:pPr>
        <w:rPr>
          <w:rFonts w:ascii="STC Forward" w:eastAsia="Times New Roman" w:hAnsi="STC Forward" w:cs="STC Forward"/>
          <w:kern w:val="0"/>
          <w:sz w:val="28"/>
          <w:szCs w:val="28"/>
          <w:rtl/>
          <w14:ligatures w14:val="none"/>
        </w:rPr>
      </w:pPr>
    </w:p>
    <w:p w14:paraId="0F3448AA" w14:textId="63D46DE2" w:rsidR="00074CA0" w:rsidRDefault="00074CA0" w:rsidP="00563ACF">
      <w:pPr>
        <w:rPr>
          <w:rFonts w:ascii="STC Forward" w:eastAsia="Times New Roman" w:hAnsi="STC Forward" w:cs="STC Forward"/>
          <w:kern w:val="0"/>
          <w:sz w:val="28"/>
          <w:szCs w:val="28"/>
          <w:rtl/>
          <w14:ligatures w14:val="none"/>
        </w:rPr>
      </w:pPr>
    </w:p>
    <w:p w14:paraId="678865EB" w14:textId="76BADB02" w:rsidR="00074CA0" w:rsidRDefault="00074CA0" w:rsidP="00563ACF">
      <w:pPr>
        <w:rPr>
          <w:rFonts w:ascii="STC Forward" w:eastAsia="Times New Roman" w:hAnsi="STC Forward" w:cs="STC Forward"/>
          <w:kern w:val="0"/>
          <w:sz w:val="28"/>
          <w:szCs w:val="28"/>
          <w:rtl/>
          <w14:ligatures w14:val="none"/>
        </w:rPr>
      </w:pPr>
    </w:p>
    <w:p w14:paraId="7970D87B" w14:textId="77777777" w:rsidR="00074CA0" w:rsidRPr="00563ACF" w:rsidRDefault="00074CA0" w:rsidP="00563ACF">
      <w:pPr>
        <w:rPr>
          <w:rFonts w:ascii="STC Forward" w:eastAsia="Times New Roman" w:hAnsi="STC Forward" w:cs="STC Forward"/>
          <w:kern w:val="0"/>
          <w:sz w:val="28"/>
          <w:szCs w:val="28"/>
          <w14:ligatures w14:val="none"/>
        </w:rPr>
      </w:pPr>
    </w:p>
    <w:p w14:paraId="33E29DA5" w14:textId="77777777" w:rsidR="001133FB" w:rsidRPr="00027EA9" w:rsidRDefault="001133FB"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الثامن: التشريح التحليلي للاستجابات والنتائج الميدانية</w:t>
      </w:r>
    </w:p>
    <w:p w14:paraId="17C697D7"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8.1 </w:t>
      </w:r>
      <w:r w:rsidRPr="00563ACF">
        <w:rPr>
          <w:rFonts w:ascii="STC Forward" w:eastAsia="Times New Roman" w:hAnsi="STC Forward" w:cs="STC Forward"/>
          <w:color w:val="auto"/>
          <w:kern w:val="0"/>
          <w:sz w:val="28"/>
          <w:szCs w:val="28"/>
          <w:rtl/>
          <w14:ligatures w14:val="none"/>
        </w:rPr>
        <w:t>تمهيد الفصل</w:t>
      </w:r>
    </w:p>
    <w:p w14:paraId="38BBBEDD"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يُمثل هذا الفصل الثمرة التحليلية للدارسة الميدانية، حيث يتم فيه تفكيك استجابات عينة الدراسة البالغة (185) مهندساً وخبيراً في شركة </w:t>
      </w:r>
      <w:r w:rsidRPr="00563ACF">
        <w:rPr>
          <w:rFonts w:ascii="STC Forward" w:hAnsi="STC Forward" w:cs="STC Forward"/>
          <w:sz w:val="28"/>
          <w:szCs w:val="28"/>
        </w:rPr>
        <w:t xml:space="preserve">stc. </w:t>
      </w:r>
      <w:r w:rsidRPr="00563ACF">
        <w:rPr>
          <w:rFonts w:ascii="STC Forward" w:hAnsi="STC Forward" w:cs="STC Forward"/>
          <w:sz w:val="28"/>
          <w:szCs w:val="28"/>
          <w:rtl/>
        </w:rPr>
        <w:t>سيعتمد الباحث منهجية "التشريح المعمق</w:t>
      </w:r>
      <w:r w:rsidRPr="00563ACF">
        <w:rPr>
          <w:rFonts w:ascii="STC Forward" w:hAnsi="STC Forward" w:cs="STC Forward"/>
          <w:sz w:val="28"/>
          <w:szCs w:val="28"/>
        </w:rPr>
        <w:t xml:space="preserve">" (Deep Dive Analysis) </w:t>
      </w:r>
      <w:r w:rsidRPr="00563ACF">
        <w:rPr>
          <w:rFonts w:ascii="STC Forward" w:hAnsi="STC Forward" w:cs="STC Forward"/>
          <w:sz w:val="28"/>
          <w:szCs w:val="28"/>
          <w:rtl/>
        </w:rPr>
        <w:t>لكل محور من محاور الاستبيان، مع ربط النتائج بمتغيرات البيئة الهندسية التنافسية التي تعمل فيها الشركة</w:t>
      </w:r>
      <w:r w:rsidRPr="00563ACF">
        <w:rPr>
          <w:rFonts w:ascii="STC Forward" w:hAnsi="STC Forward" w:cs="STC Forward"/>
          <w:sz w:val="28"/>
          <w:szCs w:val="28"/>
        </w:rPr>
        <w:t>.</w:t>
      </w:r>
    </w:p>
    <w:p w14:paraId="15960120" w14:textId="2F805E6D" w:rsidR="001133FB" w:rsidRPr="00563ACF" w:rsidRDefault="001133FB" w:rsidP="00563ACF">
      <w:pPr>
        <w:rPr>
          <w:rFonts w:ascii="STC Forward" w:eastAsia="Times New Roman" w:hAnsi="STC Forward" w:cs="STC Forward"/>
          <w:kern w:val="0"/>
          <w:sz w:val="28"/>
          <w:szCs w:val="28"/>
          <w14:ligatures w14:val="none"/>
        </w:rPr>
      </w:pPr>
    </w:p>
    <w:p w14:paraId="36B5DE20"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8.2 </w:t>
      </w:r>
      <w:r w:rsidRPr="00563ACF">
        <w:rPr>
          <w:rFonts w:ascii="STC Forward" w:eastAsia="Times New Roman" w:hAnsi="STC Forward" w:cs="STC Forward"/>
          <w:color w:val="auto"/>
          <w:kern w:val="0"/>
          <w:sz w:val="28"/>
          <w:szCs w:val="28"/>
          <w:rtl/>
          <w14:ligatures w14:val="none"/>
        </w:rPr>
        <w:t>تشريح المحور الأول: تبني تقنيات الذكاء الاصطناعي والدرون (الواقع الرقمي)</w:t>
      </w:r>
    </w:p>
    <w:p w14:paraId="7A173F9F"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أظهرت النتائج أن هناك تفاوتاً مثيراً للاهتمام في مستويات التبني التقني، مما يعكس مرحلة "التحول النوعي" التي تمر بها الشركة</w:t>
      </w:r>
      <w:r w:rsidRPr="00563ACF">
        <w:rPr>
          <w:rFonts w:ascii="STC Forward" w:hAnsi="STC Forward" w:cs="STC Forward"/>
          <w:sz w:val="28"/>
          <w:szCs w:val="28"/>
        </w:rPr>
        <w:t>.</w:t>
      </w:r>
    </w:p>
    <w:p w14:paraId="68F0BA55"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8.2.1 </w:t>
      </w:r>
      <w:r w:rsidRPr="00563ACF">
        <w:rPr>
          <w:rFonts w:ascii="STC Forward" w:eastAsia="Times New Roman" w:hAnsi="STC Forward" w:cs="STC Forward"/>
          <w:color w:val="auto"/>
          <w:kern w:val="0"/>
          <w:sz w:val="28"/>
          <w:szCs w:val="28"/>
          <w:rtl/>
          <w14:ligatures w14:val="none"/>
        </w:rPr>
        <w:t>تحليل فقرة "الرؤية الحاسوبية واكتشاف الانحرافات</w:t>
      </w:r>
      <w:r w:rsidRPr="00563ACF">
        <w:rPr>
          <w:rFonts w:ascii="STC Forward" w:eastAsia="Times New Roman" w:hAnsi="STC Forward" w:cs="STC Forward"/>
          <w:color w:val="auto"/>
          <w:kern w:val="0"/>
          <w:sz w:val="28"/>
          <w:szCs w:val="28"/>
          <w14:ligatures w14:val="none"/>
        </w:rPr>
        <w:t>"</w:t>
      </w:r>
    </w:p>
    <w:p w14:paraId="76294D94" w14:textId="77777777" w:rsidR="001133FB" w:rsidRPr="00563ACF" w:rsidRDefault="001133FB" w:rsidP="00395727">
      <w:pPr>
        <w:pStyle w:val="NormalWeb"/>
        <w:numPr>
          <w:ilvl w:val="0"/>
          <w:numId w:val="70"/>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حصلت هذه الفقرة على متوسط (4.45/5.00)، وهي الرتبة الأولى في المحور</w:t>
      </w:r>
      <w:r w:rsidRPr="00563ACF">
        <w:rPr>
          <w:rFonts w:ascii="STC Forward" w:hAnsi="STC Forward" w:cs="STC Forward"/>
          <w:sz w:val="28"/>
          <w:szCs w:val="28"/>
        </w:rPr>
        <w:t>.</w:t>
      </w:r>
    </w:p>
    <w:p w14:paraId="29922CE4" w14:textId="77777777" w:rsidR="001133FB" w:rsidRPr="00563ACF" w:rsidRDefault="001133FB" w:rsidP="00395727">
      <w:pPr>
        <w:pStyle w:val="NormalWeb"/>
        <w:numPr>
          <w:ilvl w:val="0"/>
          <w:numId w:val="70"/>
        </w:numPr>
        <w:bidi/>
        <w:rPr>
          <w:rFonts w:ascii="STC Forward" w:hAnsi="STC Forward" w:cs="STC Forward"/>
          <w:sz w:val="28"/>
          <w:szCs w:val="28"/>
        </w:rPr>
      </w:pPr>
      <w:r w:rsidRPr="00563ACF">
        <w:rPr>
          <w:rFonts w:ascii="STC Forward" w:hAnsi="STC Forward" w:cs="STC Forward"/>
          <w:sz w:val="28"/>
          <w:szCs w:val="28"/>
          <w:rtl/>
        </w:rPr>
        <w:t>التشريح الهندسي</w:t>
      </w:r>
      <w:r w:rsidRPr="00563ACF">
        <w:rPr>
          <w:rFonts w:ascii="STC Forward" w:hAnsi="STC Forward" w:cs="STC Forward"/>
          <w:sz w:val="28"/>
          <w:szCs w:val="28"/>
        </w:rPr>
        <w:t xml:space="preserve">: </w:t>
      </w:r>
      <w:r w:rsidRPr="00563ACF">
        <w:rPr>
          <w:rFonts w:ascii="STC Forward" w:hAnsi="STC Forward" w:cs="STC Forward"/>
          <w:sz w:val="28"/>
          <w:szCs w:val="28"/>
          <w:rtl/>
        </w:rPr>
        <w:t>يشير هذا الارتفاع الكبير إلى أن المهندسين في</w:t>
      </w:r>
      <w:r w:rsidRPr="00563ACF">
        <w:rPr>
          <w:rFonts w:ascii="STC Forward" w:hAnsi="STC Forward" w:cs="STC Forward"/>
          <w:sz w:val="28"/>
          <w:szCs w:val="28"/>
        </w:rPr>
        <w:t xml:space="preserve"> stc </w:t>
      </w:r>
      <w:r w:rsidRPr="00563ACF">
        <w:rPr>
          <w:rFonts w:ascii="STC Forward" w:hAnsi="STC Forward" w:cs="STC Forward"/>
          <w:sz w:val="28"/>
          <w:szCs w:val="28"/>
          <w:rtl/>
        </w:rPr>
        <w:t>وصلوا لمرحلة "اليقين التقني" بأن الرؤية الحاسوبية</w:t>
      </w:r>
      <w:r w:rsidRPr="00563ACF">
        <w:rPr>
          <w:rFonts w:ascii="STC Forward" w:hAnsi="STC Forward" w:cs="STC Forward"/>
          <w:sz w:val="28"/>
          <w:szCs w:val="28"/>
        </w:rPr>
        <w:t xml:space="preserve"> (Computer Vision) </w:t>
      </w:r>
      <w:r w:rsidRPr="00563ACF">
        <w:rPr>
          <w:rFonts w:ascii="STC Forward" w:hAnsi="STC Forward" w:cs="STC Forward"/>
          <w:sz w:val="28"/>
          <w:szCs w:val="28"/>
          <w:rtl/>
        </w:rPr>
        <w:t>تتفوق على العين البشرية في رصد الانحرافات الإنشائية</w:t>
      </w:r>
      <w:r w:rsidRPr="00563ACF">
        <w:rPr>
          <w:rFonts w:ascii="STC Forward" w:hAnsi="STC Forward" w:cs="STC Forward"/>
          <w:sz w:val="28"/>
          <w:szCs w:val="28"/>
        </w:rPr>
        <w:t>.</w:t>
      </w:r>
    </w:p>
    <w:p w14:paraId="67D0DFB2" w14:textId="77777777" w:rsidR="001133FB" w:rsidRPr="00563ACF" w:rsidRDefault="001133FB" w:rsidP="00395727">
      <w:pPr>
        <w:pStyle w:val="NormalWeb"/>
        <w:numPr>
          <w:ilvl w:val="0"/>
          <w:numId w:val="70"/>
        </w:numPr>
        <w:bidi/>
        <w:rPr>
          <w:rFonts w:ascii="STC Forward" w:hAnsi="STC Forward" w:cs="STC Forward"/>
          <w:sz w:val="28"/>
          <w:szCs w:val="28"/>
        </w:rPr>
      </w:pPr>
      <w:r w:rsidRPr="00563ACF">
        <w:rPr>
          <w:rFonts w:ascii="STC Forward" w:hAnsi="STC Forward" w:cs="STC Forward"/>
          <w:sz w:val="28"/>
          <w:szCs w:val="28"/>
          <w:rtl/>
        </w:rPr>
        <w:t>الواقع الميداني في</w:t>
      </w:r>
      <w:r w:rsidRPr="00563ACF">
        <w:rPr>
          <w:rFonts w:ascii="STC Forward" w:hAnsi="STC Forward" w:cs="STC Forward"/>
          <w:sz w:val="28"/>
          <w:szCs w:val="28"/>
        </w:rPr>
        <w:t xml:space="preserve"> stc: </w:t>
      </w:r>
      <w:r w:rsidRPr="00563ACF">
        <w:rPr>
          <w:rFonts w:ascii="STC Forward" w:hAnsi="STC Forward" w:cs="STC Forward"/>
          <w:sz w:val="28"/>
          <w:szCs w:val="28"/>
          <w:rtl/>
        </w:rPr>
        <w:t>يفسر الباحث هذه النتيجة بأن مواقع الأبراج غالباً ما تكون في مناطق نائية أو شاهقة الارتفاع، حيث يصعب على المشرف البشري رصد ميلان الهيكل</w:t>
      </w:r>
      <w:r w:rsidRPr="00563ACF">
        <w:rPr>
          <w:rFonts w:ascii="STC Forward" w:hAnsi="STC Forward" w:cs="STC Forward"/>
          <w:sz w:val="28"/>
          <w:szCs w:val="28"/>
        </w:rPr>
        <w:t xml:space="preserve"> (Tilt) </w:t>
      </w:r>
      <w:r w:rsidRPr="00563ACF">
        <w:rPr>
          <w:rFonts w:ascii="STC Forward" w:hAnsi="STC Forward" w:cs="STC Forward"/>
          <w:sz w:val="28"/>
          <w:szCs w:val="28"/>
          <w:rtl/>
        </w:rPr>
        <w:t>أو صدأ الوصلات بدقة مليمترية. إن الموافقة العالية تعني جاهزية الكوادر لاستبدال "الزيارة الميدانية" بـ "التقرير الرقمي" المؤتمت</w:t>
      </w:r>
      <w:r w:rsidRPr="00563ACF">
        <w:rPr>
          <w:rFonts w:ascii="STC Forward" w:hAnsi="STC Forward" w:cs="STC Forward"/>
          <w:sz w:val="28"/>
          <w:szCs w:val="28"/>
        </w:rPr>
        <w:t>.</w:t>
      </w:r>
    </w:p>
    <w:p w14:paraId="5322AAB2"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8.2.2 </w:t>
      </w:r>
      <w:r w:rsidRPr="00563ACF">
        <w:rPr>
          <w:rFonts w:ascii="STC Forward" w:eastAsia="Times New Roman" w:hAnsi="STC Forward" w:cs="STC Forward"/>
          <w:color w:val="auto"/>
          <w:kern w:val="0"/>
          <w:sz w:val="28"/>
          <w:szCs w:val="28"/>
          <w:rtl/>
          <w14:ligatures w14:val="none"/>
        </w:rPr>
        <w:t>تحليل فجوة "التحليل التنبؤي للمخاطر</w:t>
      </w:r>
      <w:r w:rsidRPr="00563ACF">
        <w:rPr>
          <w:rFonts w:ascii="STC Forward" w:eastAsia="Times New Roman" w:hAnsi="STC Forward" w:cs="STC Forward"/>
          <w:color w:val="auto"/>
          <w:kern w:val="0"/>
          <w:sz w:val="28"/>
          <w:szCs w:val="28"/>
          <w14:ligatures w14:val="none"/>
        </w:rPr>
        <w:t>"</w:t>
      </w:r>
    </w:p>
    <w:p w14:paraId="73FB523E" w14:textId="77777777" w:rsidR="001133FB" w:rsidRPr="00563ACF" w:rsidRDefault="001133FB" w:rsidP="00395727">
      <w:pPr>
        <w:pStyle w:val="NormalWeb"/>
        <w:numPr>
          <w:ilvl w:val="0"/>
          <w:numId w:val="71"/>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حصلت على متوسط (3.10/5.00)، وهي الرتبة الأخيرة</w:t>
      </w:r>
      <w:r w:rsidRPr="00563ACF">
        <w:rPr>
          <w:rFonts w:ascii="STC Forward" w:hAnsi="STC Forward" w:cs="STC Forward"/>
          <w:sz w:val="28"/>
          <w:szCs w:val="28"/>
        </w:rPr>
        <w:t>.</w:t>
      </w:r>
    </w:p>
    <w:p w14:paraId="0B8EFDBA" w14:textId="77777777" w:rsidR="001133FB" w:rsidRPr="00563ACF" w:rsidRDefault="001133FB" w:rsidP="00395727">
      <w:pPr>
        <w:pStyle w:val="NormalWeb"/>
        <w:numPr>
          <w:ilvl w:val="0"/>
          <w:numId w:val="71"/>
        </w:numPr>
        <w:bidi/>
        <w:rPr>
          <w:rFonts w:ascii="STC Forward" w:hAnsi="STC Forward" w:cs="STC Forward"/>
          <w:sz w:val="28"/>
          <w:szCs w:val="28"/>
        </w:rPr>
      </w:pPr>
      <w:r w:rsidRPr="00563ACF">
        <w:rPr>
          <w:rFonts w:ascii="STC Forward" w:hAnsi="STC Forward" w:cs="STC Forward"/>
          <w:sz w:val="28"/>
          <w:szCs w:val="28"/>
          <w:rtl/>
        </w:rPr>
        <w:t>التشريح الاستراتيجي</w:t>
      </w:r>
      <w:r w:rsidRPr="00563ACF">
        <w:rPr>
          <w:rFonts w:ascii="STC Forward" w:hAnsi="STC Forward" w:cs="STC Forward"/>
          <w:sz w:val="28"/>
          <w:szCs w:val="28"/>
        </w:rPr>
        <w:t xml:space="preserve">: </w:t>
      </w:r>
      <w:r w:rsidRPr="00563ACF">
        <w:rPr>
          <w:rFonts w:ascii="STC Forward" w:hAnsi="STC Forward" w:cs="STC Forward"/>
          <w:sz w:val="28"/>
          <w:szCs w:val="28"/>
          <w:rtl/>
        </w:rPr>
        <w:t>يكشف هذا الرقم عن "فجوة استثمارية"؛ فالشركة تمتلك البيانات الضخمة</w:t>
      </w:r>
      <w:r w:rsidRPr="00563ACF">
        <w:rPr>
          <w:rFonts w:ascii="STC Forward" w:hAnsi="STC Forward" w:cs="STC Forward"/>
          <w:sz w:val="28"/>
          <w:szCs w:val="28"/>
        </w:rPr>
        <w:t xml:space="preserve"> (Big Data) </w:t>
      </w:r>
      <w:r w:rsidRPr="00563ACF">
        <w:rPr>
          <w:rFonts w:ascii="STC Forward" w:hAnsi="STC Forward" w:cs="STC Forward"/>
          <w:sz w:val="28"/>
          <w:szCs w:val="28"/>
          <w:rtl/>
        </w:rPr>
        <w:t>ولكنها لا تزال تستخدمها "للوصف" (ماذا حدث؟) وليس "للتنبؤ" (ماذا سيحدث؟)</w:t>
      </w:r>
      <w:r w:rsidRPr="00563ACF">
        <w:rPr>
          <w:rFonts w:ascii="STC Forward" w:hAnsi="STC Forward" w:cs="STC Forward"/>
          <w:sz w:val="28"/>
          <w:szCs w:val="28"/>
        </w:rPr>
        <w:t>.</w:t>
      </w:r>
    </w:p>
    <w:p w14:paraId="07A87CF3" w14:textId="77777777" w:rsidR="001133FB" w:rsidRPr="00563ACF" w:rsidRDefault="001133FB" w:rsidP="00395727">
      <w:pPr>
        <w:pStyle w:val="NormalWeb"/>
        <w:numPr>
          <w:ilvl w:val="0"/>
          <w:numId w:val="71"/>
        </w:numPr>
        <w:bidi/>
        <w:rPr>
          <w:rFonts w:ascii="STC Forward" w:hAnsi="STC Forward" w:cs="STC Forward"/>
          <w:sz w:val="28"/>
          <w:szCs w:val="28"/>
        </w:rPr>
      </w:pPr>
      <w:r w:rsidRPr="00563ACF">
        <w:rPr>
          <w:rFonts w:ascii="STC Forward" w:hAnsi="STC Forward" w:cs="STC Forward"/>
          <w:sz w:val="28"/>
          <w:szCs w:val="28"/>
          <w:rtl/>
        </w:rPr>
        <w:lastRenderedPageBreak/>
        <w:t>تفسير الباحث</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يرى الباحث أن هذا الانخفاض يعود لنقص </w:t>
      </w:r>
      <w:r w:rsidRPr="00563ACF">
        <w:rPr>
          <w:rFonts w:ascii="STC Forward" w:hAnsi="STC Forward" w:cs="STC Forward"/>
          <w:sz w:val="28"/>
          <w:szCs w:val="28"/>
        </w:rPr>
        <w:t>"</w:t>
      </w:r>
      <w:r w:rsidRPr="00563ACF">
        <w:rPr>
          <w:rFonts w:ascii="STC Forward" w:hAnsi="STC Forward" w:cs="STC Forward"/>
          <w:sz w:val="28"/>
          <w:szCs w:val="28"/>
          <w:rtl/>
        </w:rPr>
        <w:t>نماذج النمذجة الرياضية" التي تربط بين مخاطر التوريد والجدول الزمني، وهو ما سيتم علاجه في "النموذج المقترح" في الفصل القادم</w:t>
      </w:r>
      <w:r w:rsidRPr="00563ACF">
        <w:rPr>
          <w:rFonts w:ascii="STC Forward" w:hAnsi="STC Forward" w:cs="STC Forward"/>
          <w:sz w:val="28"/>
          <w:szCs w:val="28"/>
        </w:rPr>
        <w:t>.</w:t>
      </w:r>
    </w:p>
    <w:p w14:paraId="65CE287A" w14:textId="7AFBB136" w:rsidR="001133FB" w:rsidRPr="00563ACF" w:rsidRDefault="001133FB" w:rsidP="00563ACF">
      <w:pPr>
        <w:rPr>
          <w:rFonts w:ascii="STC Forward" w:eastAsia="Times New Roman" w:hAnsi="STC Forward" w:cs="STC Forward"/>
          <w:kern w:val="0"/>
          <w:sz w:val="28"/>
          <w:szCs w:val="28"/>
          <w14:ligatures w14:val="none"/>
        </w:rPr>
      </w:pPr>
    </w:p>
    <w:p w14:paraId="30F3C4FC"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8.3 </w:t>
      </w:r>
      <w:r w:rsidRPr="00563ACF">
        <w:rPr>
          <w:rFonts w:ascii="STC Forward" w:eastAsia="Times New Roman" w:hAnsi="STC Forward" w:cs="STC Forward"/>
          <w:color w:val="auto"/>
          <w:kern w:val="0"/>
          <w:sz w:val="28"/>
          <w:szCs w:val="28"/>
          <w:rtl/>
          <w14:ligatures w14:val="none"/>
        </w:rPr>
        <w:t>تشريح المحور الثاني: الأثر على المخاطر الزمنية والمالية (الجدوى الاقتصادية)</w:t>
      </w:r>
    </w:p>
    <w:p w14:paraId="12D8CA45"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هنا تظهر لغة الأرقام التي تهم الإدارة العليا في</w:t>
      </w:r>
      <w:r w:rsidRPr="00563ACF">
        <w:rPr>
          <w:rFonts w:ascii="STC Forward" w:hAnsi="STC Forward" w:cs="STC Forward"/>
          <w:sz w:val="28"/>
          <w:szCs w:val="28"/>
        </w:rPr>
        <w:t xml:space="preserve"> stc</w:t>
      </w:r>
      <w:r w:rsidRPr="00563ACF">
        <w:rPr>
          <w:rFonts w:ascii="STC Forward" w:hAnsi="STC Forward" w:cs="STC Forward"/>
          <w:sz w:val="28"/>
          <w:szCs w:val="28"/>
          <w:rtl/>
        </w:rPr>
        <w:t>، حيث تم تشريح العلاقة بين التكنولوجيا وتوفير الموارد</w:t>
      </w:r>
      <w:r w:rsidRPr="00563ACF">
        <w:rPr>
          <w:rFonts w:ascii="STC Forward" w:hAnsi="STC Forward" w:cs="STC Forward"/>
          <w:sz w:val="28"/>
          <w:szCs w:val="28"/>
        </w:rPr>
        <w:t>.</w:t>
      </w:r>
    </w:p>
    <w:p w14:paraId="21D480ED"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8.3.1 </w:t>
      </w:r>
      <w:r w:rsidRPr="00563ACF">
        <w:rPr>
          <w:rFonts w:ascii="STC Forward" w:eastAsia="Times New Roman" w:hAnsi="STC Forward" w:cs="STC Forward"/>
          <w:color w:val="auto"/>
          <w:kern w:val="0"/>
          <w:sz w:val="28"/>
          <w:szCs w:val="28"/>
          <w:rtl/>
          <w14:ligatures w14:val="none"/>
        </w:rPr>
        <w:t>تحليل فقرة "تقليل إعادة العمل</w:t>
      </w:r>
      <w:r w:rsidRPr="00563ACF">
        <w:rPr>
          <w:rFonts w:ascii="STC Forward" w:eastAsia="Times New Roman" w:hAnsi="STC Forward" w:cs="STC Forward"/>
          <w:color w:val="auto"/>
          <w:kern w:val="0"/>
          <w:sz w:val="28"/>
          <w:szCs w:val="28"/>
          <w14:ligatures w14:val="none"/>
        </w:rPr>
        <w:t>" (Rework)</w:t>
      </w:r>
    </w:p>
    <w:p w14:paraId="7062BEFD" w14:textId="77777777" w:rsidR="001133FB" w:rsidRPr="00563ACF" w:rsidRDefault="001133FB" w:rsidP="00395727">
      <w:pPr>
        <w:pStyle w:val="NormalWeb"/>
        <w:numPr>
          <w:ilvl w:val="0"/>
          <w:numId w:val="72"/>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حصلت على متوسط</w:t>
      </w:r>
      <w:r w:rsidRPr="00563ACF">
        <w:rPr>
          <w:rFonts w:ascii="STC Forward" w:hAnsi="STC Forward" w:cs="STC Forward"/>
          <w:sz w:val="28"/>
          <w:szCs w:val="28"/>
        </w:rPr>
        <w:t xml:space="preserve"> (4.75/5.00).</w:t>
      </w:r>
    </w:p>
    <w:p w14:paraId="1745E746" w14:textId="77777777" w:rsidR="001133FB" w:rsidRPr="00563ACF" w:rsidRDefault="001133FB" w:rsidP="00395727">
      <w:pPr>
        <w:pStyle w:val="NormalWeb"/>
        <w:numPr>
          <w:ilvl w:val="0"/>
          <w:numId w:val="72"/>
        </w:numPr>
        <w:bidi/>
        <w:rPr>
          <w:rFonts w:ascii="STC Forward" w:hAnsi="STC Forward" w:cs="STC Forward"/>
          <w:sz w:val="28"/>
          <w:szCs w:val="28"/>
        </w:rPr>
      </w:pPr>
      <w:r w:rsidRPr="00563ACF">
        <w:rPr>
          <w:rFonts w:ascii="STC Forward" w:hAnsi="STC Forward" w:cs="STC Forward"/>
          <w:sz w:val="28"/>
          <w:szCs w:val="28"/>
          <w:rtl/>
        </w:rPr>
        <w:t>التشريح المالي</w:t>
      </w:r>
      <w:r w:rsidRPr="00563ACF">
        <w:rPr>
          <w:rFonts w:ascii="STC Forward" w:hAnsi="STC Forward" w:cs="STC Forward"/>
          <w:sz w:val="28"/>
          <w:szCs w:val="28"/>
        </w:rPr>
        <w:t xml:space="preserve">: </w:t>
      </w:r>
      <w:r w:rsidRPr="00563ACF">
        <w:rPr>
          <w:rFonts w:ascii="STC Forward" w:hAnsi="STC Forward" w:cs="STC Forward"/>
          <w:sz w:val="28"/>
          <w:szCs w:val="28"/>
          <w:rtl/>
        </w:rPr>
        <w:t>يثبت هذا الرقم أن المهندسين يربطون بين "المسح الجوي اللحظي" وبين "الربحية</w:t>
      </w:r>
      <w:r w:rsidRPr="00563ACF">
        <w:rPr>
          <w:rFonts w:ascii="STC Forward" w:hAnsi="STC Forward" w:cs="STC Forward"/>
          <w:sz w:val="28"/>
          <w:szCs w:val="28"/>
        </w:rPr>
        <w:t>".</w:t>
      </w:r>
    </w:p>
    <w:p w14:paraId="6FC6298A" w14:textId="77777777" w:rsidR="001133FB" w:rsidRPr="00563ACF" w:rsidRDefault="001133FB" w:rsidP="00395727">
      <w:pPr>
        <w:pStyle w:val="NormalWeb"/>
        <w:numPr>
          <w:ilvl w:val="0"/>
          <w:numId w:val="72"/>
        </w:numPr>
        <w:bidi/>
        <w:rPr>
          <w:rFonts w:ascii="STC Forward" w:hAnsi="STC Forward" w:cs="STC Forward"/>
          <w:sz w:val="28"/>
          <w:szCs w:val="28"/>
        </w:rPr>
      </w:pPr>
      <w:r w:rsidRPr="00563ACF">
        <w:rPr>
          <w:rFonts w:ascii="STC Forward" w:hAnsi="STC Forward" w:cs="STC Forward"/>
          <w:sz w:val="28"/>
          <w:szCs w:val="28"/>
          <w:rtl/>
        </w:rPr>
        <w:t>الإسقاط الميداني</w:t>
      </w:r>
      <w:r w:rsidRPr="00563ACF">
        <w:rPr>
          <w:rFonts w:ascii="STC Forward" w:hAnsi="STC Forward" w:cs="STC Forward"/>
          <w:sz w:val="28"/>
          <w:szCs w:val="28"/>
        </w:rPr>
        <w:t xml:space="preserve">: </w:t>
      </w:r>
      <w:r w:rsidRPr="00563ACF">
        <w:rPr>
          <w:rFonts w:ascii="STC Forward" w:hAnsi="STC Forward" w:cs="STC Forward"/>
          <w:sz w:val="28"/>
          <w:szCs w:val="28"/>
          <w:rtl/>
        </w:rPr>
        <w:t>في مشاريع مراكز البيانات</w:t>
      </w:r>
      <w:r w:rsidRPr="00563ACF">
        <w:rPr>
          <w:rFonts w:ascii="STC Forward" w:hAnsi="STC Forward" w:cs="STC Forward"/>
          <w:sz w:val="28"/>
          <w:szCs w:val="28"/>
        </w:rPr>
        <w:t xml:space="preserve"> (Data Centers)</w:t>
      </w:r>
      <w:r w:rsidRPr="00563ACF">
        <w:rPr>
          <w:rFonts w:ascii="STC Forward" w:hAnsi="STC Forward" w:cs="STC Forward"/>
          <w:sz w:val="28"/>
          <w:szCs w:val="28"/>
          <w:rtl/>
        </w:rPr>
        <w:t>، إعادة صب قاعدة خرسانية بسبب خطأ في الإحداثيات يعني خسارة مئات الآلاف. الموافقة العالية جداً هنا تعني أن العينة ترى في الدرون "أداة تأمين مالي" قبل أن تكون أداة هندسية</w:t>
      </w:r>
      <w:r w:rsidRPr="00563ACF">
        <w:rPr>
          <w:rFonts w:ascii="STC Forward" w:hAnsi="STC Forward" w:cs="STC Forward"/>
          <w:sz w:val="28"/>
          <w:szCs w:val="28"/>
        </w:rPr>
        <w:t>.</w:t>
      </w:r>
    </w:p>
    <w:p w14:paraId="20348D6B"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8.3.2 </w:t>
      </w:r>
      <w:r w:rsidRPr="00563ACF">
        <w:rPr>
          <w:rFonts w:ascii="STC Forward" w:eastAsia="Times New Roman" w:hAnsi="STC Forward" w:cs="STC Forward"/>
          <w:color w:val="auto"/>
          <w:kern w:val="0"/>
          <w:sz w:val="28"/>
          <w:szCs w:val="28"/>
          <w:rtl/>
          <w14:ligatures w14:val="none"/>
        </w:rPr>
        <w:t>تحليل "تحسين دقة تقدير التكاليف</w:t>
      </w:r>
      <w:r w:rsidRPr="00563ACF">
        <w:rPr>
          <w:rFonts w:ascii="STC Forward" w:eastAsia="Times New Roman" w:hAnsi="STC Forward" w:cs="STC Forward"/>
          <w:color w:val="auto"/>
          <w:kern w:val="0"/>
          <w:sz w:val="28"/>
          <w:szCs w:val="28"/>
          <w14:ligatures w14:val="none"/>
        </w:rPr>
        <w:t>"</w:t>
      </w:r>
    </w:p>
    <w:p w14:paraId="1B220622" w14:textId="77777777" w:rsidR="001133FB" w:rsidRPr="00563ACF" w:rsidRDefault="001133FB" w:rsidP="00395727">
      <w:pPr>
        <w:pStyle w:val="NormalWeb"/>
        <w:numPr>
          <w:ilvl w:val="0"/>
          <w:numId w:val="73"/>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حصلت على متوسط</w:t>
      </w:r>
      <w:r w:rsidRPr="00563ACF">
        <w:rPr>
          <w:rFonts w:ascii="STC Forward" w:hAnsi="STC Forward" w:cs="STC Forward"/>
          <w:sz w:val="28"/>
          <w:szCs w:val="28"/>
        </w:rPr>
        <w:t xml:space="preserve"> (4.10/5.00).</w:t>
      </w:r>
    </w:p>
    <w:p w14:paraId="03520C0A" w14:textId="77777777" w:rsidR="001133FB" w:rsidRPr="00563ACF" w:rsidRDefault="001133FB" w:rsidP="00395727">
      <w:pPr>
        <w:pStyle w:val="NormalWeb"/>
        <w:numPr>
          <w:ilvl w:val="0"/>
          <w:numId w:val="73"/>
        </w:numPr>
        <w:bidi/>
        <w:rPr>
          <w:rFonts w:ascii="STC Forward" w:hAnsi="STC Forward" w:cs="STC Forward"/>
          <w:sz w:val="28"/>
          <w:szCs w:val="28"/>
        </w:rPr>
      </w:pPr>
      <w:r w:rsidRPr="00563ACF">
        <w:rPr>
          <w:rFonts w:ascii="STC Forward" w:hAnsi="STC Forward" w:cs="STC Forward"/>
          <w:sz w:val="28"/>
          <w:szCs w:val="28"/>
          <w:rtl/>
        </w:rPr>
        <w:t>التشريح الإداري</w:t>
      </w:r>
      <w:r w:rsidRPr="00563ACF">
        <w:rPr>
          <w:rFonts w:ascii="STC Forward" w:hAnsi="STC Forward" w:cs="STC Forward"/>
          <w:sz w:val="28"/>
          <w:szCs w:val="28"/>
        </w:rPr>
        <w:t xml:space="preserve">: </w:t>
      </w:r>
      <w:r w:rsidRPr="00563ACF">
        <w:rPr>
          <w:rFonts w:ascii="STC Forward" w:hAnsi="STC Forward" w:cs="STC Forward"/>
          <w:sz w:val="28"/>
          <w:szCs w:val="28"/>
          <w:rtl/>
        </w:rPr>
        <w:t>يشير الانحراف المعياري (0.88) إلى تباين طفيف. يفسر الباحث ذلك بأن مهندسي التكاليف لا يزالون يخشون "تذبذب الأسعار العالمي" الذي قد لا تتنبأ به الخوارزميات المحلية بدقة، مما يستوجب دمج بيانات السوق العالمية في خوارزميات</w:t>
      </w:r>
      <w:r w:rsidRPr="00563ACF">
        <w:rPr>
          <w:rFonts w:ascii="STC Forward" w:hAnsi="STC Forward" w:cs="STC Forward"/>
          <w:sz w:val="28"/>
          <w:szCs w:val="28"/>
        </w:rPr>
        <w:t xml:space="preserve"> stc.</w:t>
      </w:r>
    </w:p>
    <w:p w14:paraId="7DA48C42" w14:textId="045C7486" w:rsidR="001133FB" w:rsidRPr="00563ACF" w:rsidRDefault="001133FB" w:rsidP="00563ACF">
      <w:pPr>
        <w:rPr>
          <w:rFonts w:ascii="STC Forward" w:eastAsia="Times New Roman" w:hAnsi="STC Forward" w:cs="STC Forward"/>
          <w:kern w:val="0"/>
          <w:sz w:val="28"/>
          <w:szCs w:val="28"/>
          <w14:ligatures w14:val="none"/>
        </w:rPr>
      </w:pPr>
    </w:p>
    <w:p w14:paraId="2CA5BBC3"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8.4 </w:t>
      </w:r>
      <w:r w:rsidRPr="00563ACF">
        <w:rPr>
          <w:rFonts w:ascii="STC Forward" w:eastAsia="Times New Roman" w:hAnsi="STC Forward" w:cs="STC Forward"/>
          <w:color w:val="auto"/>
          <w:kern w:val="0"/>
          <w:sz w:val="28"/>
          <w:szCs w:val="28"/>
          <w:rtl/>
          <w14:ligatures w14:val="none"/>
        </w:rPr>
        <w:t>تشريح المحور الثالث: سرعة ودقة اتخاذ القرار (اليقين الرقمي)</w:t>
      </w:r>
    </w:p>
    <w:p w14:paraId="6D20F517"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8.4.1 </w:t>
      </w:r>
      <w:r w:rsidRPr="00563ACF">
        <w:rPr>
          <w:rFonts w:ascii="STC Forward" w:eastAsia="Times New Roman" w:hAnsi="STC Forward" w:cs="STC Forward"/>
          <w:color w:val="auto"/>
          <w:kern w:val="0"/>
          <w:sz w:val="28"/>
          <w:szCs w:val="28"/>
          <w:rtl/>
          <w14:ligatures w14:val="none"/>
        </w:rPr>
        <w:t>تحليل فقرة "المسار الحرج</w:t>
      </w:r>
      <w:r w:rsidRPr="00563ACF">
        <w:rPr>
          <w:rFonts w:ascii="STC Forward" w:eastAsia="Times New Roman" w:hAnsi="STC Forward" w:cs="STC Forward"/>
          <w:color w:val="auto"/>
          <w:kern w:val="0"/>
          <w:sz w:val="28"/>
          <w:szCs w:val="28"/>
          <w14:ligatures w14:val="none"/>
        </w:rPr>
        <w:t>" (Critical Path)</w:t>
      </w:r>
    </w:p>
    <w:p w14:paraId="2467579D" w14:textId="77777777" w:rsidR="001133FB" w:rsidRPr="00563ACF" w:rsidRDefault="001133FB" w:rsidP="00395727">
      <w:pPr>
        <w:pStyle w:val="NormalWeb"/>
        <w:numPr>
          <w:ilvl w:val="0"/>
          <w:numId w:val="74"/>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متوسط</w:t>
      </w:r>
      <w:r w:rsidRPr="00563ACF">
        <w:rPr>
          <w:rFonts w:ascii="STC Forward" w:hAnsi="STC Forward" w:cs="STC Forward"/>
          <w:sz w:val="28"/>
          <w:szCs w:val="28"/>
        </w:rPr>
        <w:t xml:space="preserve"> (4.55/5.00).</w:t>
      </w:r>
    </w:p>
    <w:p w14:paraId="2B98D703" w14:textId="77777777" w:rsidR="001133FB" w:rsidRPr="00563ACF" w:rsidRDefault="001133FB" w:rsidP="00395727">
      <w:pPr>
        <w:pStyle w:val="NormalWeb"/>
        <w:numPr>
          <w:ilvl w:val="0"/>
          <w:numId w:val="74"/>
        </w:numPr>
        <w:bidi/>
        <w:rPr>
          <w:rFonts w:ascii="STC Forward" w:hAnsi="STC Forward" w:cs="STC Forward"/>
          <w:sz w:val="28"/>
          <w:szCs w:val="28"/>
        </w:rPr>
      </w:pPr>
      <w:r w:rsidRPr="00563ACF">
        <w:rPr>
          <w:rFonts w:ascii="STC Forward" w:hAnsi="STC Forward" w:cs="STC Forward"/>
          <w:sz w:val="28"/>
          <w:szCs w:val="28"/>
          <w:rtl/>
        </w:rPr>
        <w:lastRenderedPageBreak/>
        <w:t>التشريح التشغيلي</w:t>
      </w:r>
      <w:r w:rsidRPr="00563ACF">
        <w:rPr>
          <w:rFonts w:ascii="STC Forward" w:hAnsi="STC Forward" w:cs="STC Forward"/>
          <w:sz w:val="28"/>
          <w:szCs w:val="28"/>
        </w:rPr>
        <w:t xml:space="preserve">: </w:t>
      </w:r>
      <w:r w:rsidRPr="00563ACF">
        <w:rPr>
          <w:rFonts w:ascii="STC Forward" w:hAnsi="STC Forward" w:cs="STC Forward"/>
          <w:sz w:val="28"/>
          <w:szCs w:val="28"/>
          <w:rtl/>
        </w:rPr>
        <w:t>يؤكد المشاركون أن "الجدولة الذكية" تقلل من ظاهرة "النشاط التائه" في المشاريع الضخمة</w:t>
      </w:r>
      <w:r w:rsidRPr="00563ACF">
        <w:rPr>
          <w:rFonts w:ascii="STC Forward" w:hAnsi="STC Forward" w:cs="STC Forward"/>
          <w:sz w:val="28"/>
          <w:szCs w:val="28"/>
        </w:rPr>
        <w:t>.</w:t>
      </w:r>
    </w:p>
    <w:p w14:paraId="217D51AD" w14:textId="77777777" w:rsidR="001133FB" w:rsidRPr="00563ACF" w:rsidRDefault="001133FB" w:rsidP="00395727">
      <w:pPr>
        <w:pStyle w:val="NormalWeb"/>
        <w:numPr>
          <w:ilvl w:val="0"/>
          <w:numId w:val="74"/>
        </w:numPr>
        <w:bidi/>
        <w:rPr>
          <w:rFonts w:ascii="STC Forward" w:hAnsi="STC Forward" w:cs="STC Forward"/>
          <w:sz w:val="28"/>
          <w:szCs w:val="28"/>
        </w:rPr>
      </w:pPr>
      <w:r w:rsidRPr="00563ACF">
        <w:rPr>
          <w:rFonts w:ascii="STC Forward" w:hAnsi="STC Forward" w:cs="STC Forward"/>
          <w:sz w:val="28"/>
          <w:szCs w:val="28"/>
          <w:rtl/>
        </w:rPr>
        <w:t>التفسير الهندسي</w:t>
      </w:r>
      <w:r w:rsidRPr="00563ACF">
        <w:rPr>
          <w:rFonts w:ascii="STC Forward" w:hAnsi="STC Forward" w:cs="STC Forward"/>
          <w:sz w:val="28"/>
          <w:szCs w:val="28"/>
        </w:rPr>
        <w:t xml:space="preserve">: </w:t>
      </w:r>
      <w:r w:rsidRPr="00563ACF">
        <w:rPr>
          <w:rFonts w:ascii="STC Forward" w:hAnsi="STC Forward" w:cs="STC Forward"/>
          <w:sz w:val="28"/>
          <w:szCs w:val="28"/>
          <w:rtl/>
        </w:rPr>
        <w:t>في</w:t>
      </w:r>
      <w:r w:rsidRPr="00563ACF">
        <w:rPr>
          <w:rFonts w:ascii="STC Forward" w:hAnsi="STC Forward" w:cs="STC Forward"/>
          <w:sz w:val="28"/>
          <w:szCs w:val="28"/>
        </w:rPr>
        <w:t xml:space="preserve"> stc</w:t>
      </w:r>
      <w:r w:rsidRPr="00563ACF">
        <w:rPr>
          <w:rFonts w:ascii="STC Forward" w:hAnsi="STC Forward" w:cs="STC Forward"/>
          <w:sz w:val="28"/>
          <w:szCs w:val="28"/>
          <w:rtl/>
        </w:rPr>
        <w:t>، حيث تتشعب المشاريع بين آلاف المواقع، فإن تحديد المسار الحرج آلياً يحمي مدير المشروع من "الغرق في التفاصيل" ويسمح له بالتركيز على الأنشطة ذات الخطورة العالية فقط</w:t>
      </w:r>
      <w:r w:rsidRPr="00563ACF">
        <w:rPr>
          <w:rFonts w:ascii="STC Forward" w:hAnsi="STC Forward" w:cs="STC Forward"/>
          <w:sz w:val="28"/>
          <w:szCs w:val="28"/>
        </w:rPr>
        <w:t>.</w:t>
      </w:r>
    </w:p>
    <w:p w14:paraId="5FB32D8A" w14:textId="69EEF1C6" w:rsidR="001133FB" w:rsidRPr="00563ACF" w:rsidRDefault="001133FB" w:rsidP="00563ACF">
      <w:pPr>
        <w:rPr>
          <w:rFonts w:ascii="STC Forward" w:eastAsia="Times New Roman" w:hAnsi="STC Forward" w:cs="STC Forward"/>
          <w:kern w:val="0"/>
          <w:sz w:val="28"/>
          <w:szCs w:val="28"/>
          <w14:ligatures w14:val="none"/>
        </w:rPr>
      </w:pPr>
    </w:p>
    <w:p w14:paraId="77E70336"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8.5 </w:t>
      </w:r>
      <w:r w:rsidRPr="00563ACF">
        <w:rPr>
          <w:rFonts w:ascii="STC Forward" w:eastAsia="Times New Roman" w:hAnsi="STC Forward" w:cs="STC Forward"/>
          <w:color w:val="auto"/>
          <w:kern w:val="0"/>
          <w:sz w:val="28"/>
          <w:szCs w:val="28"/>
          <w:rtl/>
          <w14:ligatures w14:val="none"/>
        </w:rPr>
        <w:t>تشريح المحور الرابع: التحديات والأبعاد الأخلاقية (صمام الأمان)</w:t>
      </w:r>
    </w:p>
    <w:p w14:paraId="74732706"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هذا هو المحور الأكثر استفاضة كونه يلمس تخصصك في الأمن والسلامة</w:t>
      </w:r>
      <w:r w:rsidRPr="00563ACF">
        <w:rPr>
          <w:rFonts w:ascii="STC Forward" w:hAnsi="STC Forward" w:cs="STC Forward"/>
          <w:sz w:val="28"/>
          <w:szCs w:val="28"/>
        </w:rPr>
        <w:t>.</w:t>
      </w:r>
    </w:p>
    <w:p w14:paraId="00AD0D7D"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8.5.1 </w:t>
      </w:r>
      <w:r w:rsidRPr="00563ACF">
        <w:rPr>
          <w:rFonts w:ascii="STC Forward" w:eastAsia="Times New Roman" w:hAnsi="STC Forward" w:cs="STC Forward"/>
          <w:color w:val="auto"/>
          <w:kern w:val="0"/>
          <w:sz w:val="28"/>
          <w:szCs w:val="28"/>
          <w:rtl/>
          <w14:ligatures w14:val="none"/>
        </w:rPr>
        <w:t>تحليل فقرة "تداخل الترددات</w:t>
      </w:r>
      <w:r w:rsidRPr="00563ACF">
        <w:rPr>
          <w:rFonts w:ascii="STC Forward" w:eastAsia="Times New Roman" w:hAnsi="STC Forward" w:cs="STC Forward"/>
          <w:color w:val="auto"/>
          <w:kern w:val="0"/>
          <w:sz w:val="28"/>
          <w:szCs w:val="28"/>
          <w14:ligatures w14:val="none"/>
        </w:rPr>
        <w:t>" (RF Interference)</w:t>
      </w:r>
    </w:p>
    <w:p w14:paraId="09EB3514" w14:textId="77777777" w:rsidR="001133FB" w:rsidRPr="00563ACF" w:rsidRDefault="001133FB" w:rsidP="00395727">
      <w:pPr>
        <w:pStyle w:val="NormalWeb"/>
        <w:numPr>
          <w:ilvl w:val="0"/>
          <w:numId w:val="75"/>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w:t>
      </w:r>
      <w:r w:rsidRPr="00563ACF">
        <w:rPr>
          <w:rFonts w:ascii="STC Forward" w:hAnsi="STC Forward" w:cs="STC Forward"/>
          <w:sz w:val="28"/>
          <w:szCs w:val="28"/>
          <w:rtl/>
        </w:rPr>
        <w:t>متوسط</w:t>
      </w:r>
      <w:r w:rsidRPr="00563ACF">
        <w:rPr>
          <w:rFonts w:ascii="STC Forward" w:hAnsi="STC Forward" w:cs="STC Forward"/>
          <w:sz w:val="28"/>
          <w:szCs w:val="28"/>
        </w:rPr>
        <w:t xml:space="preserve"> (4.60/5.00).</w:t>
      </w:r>
    </w:p>
    <w:p w14:paraId="1F5FEA61" w14:textId="77777777" w:rsidR="001133FB" w:rsidRPr="00563ACF" w:rsidRDefault="001133FB" w:rsidP="00395727">
      <w:pPr>
        <w:pStyle w:val="NormalWeb"/>
        <w:numPr>
          <w:ilvl w:val="0"/>
          <w:numId w:val="75"/>
        </w:numPr>
        <w:bidi/>
        <w:rPr>
          <w:rFonts w:ascii="STC Forward" w:hAnsi="STC Forward" w:cs="STC Forward"/>
          <w:sz w:val="28"/>
          <w:szCs w:val="28"/>
        </w:rPr>
      </w:pPr>
      <w:r w:rsidRPr="00563ACF">
        <w:rPr>
          <w:rFonts w:ascii="STC Forward" w:hAnsi="STC Forward" w:cs="STC Forward"/>
          <w:sz w:val="28"/>
          <w:szCs w:val="28"/>
          <w:rtl/>
        </w:rPr>
        <w:t>التشريح التقني</w:t>
      </w:r>
      <w:r w:rsidRPr="00563ACF">
        <w:rPr>
          <w:rFonts w:ascii="STC Forward" w:hAnsi="STC Forward" w:cs="STC Forward"/>
          <w:sz w:val="28"/>
          <w:szCs w:val="28"/>
        </w:rPr>
        <w:t xml:space="preserve">: </w:t>
      </w:r>
      <w:r w:rsidRPr="00563ACF">
        <w:rPr>
          <w:rFonts w:ascii="STC Forward" w:hAnsi="STC Forward" w:cs="STC Forward"/>
          <w:sz w:val="28"/>
          <w:szCs w:val="28"/>
          <w:rtl/>
        </w:rPr>
        <w:t>هذه النتيجة هي "شهادة واقعية" للبحث. يحلل الباحث أن المهندسين في</w:t>
      </w:r>
      <w:r w:rsidRPr="00563ACF">
        <w:rPr>
          <w:rFonts w:ascii="STC Forward" w:hAnsi="STC Forward" w:cs="STC Forward"/>
          <w:sz w:val="28"/>
          <w:szCs w:val="28"/>
        </w:rPr>
        <w:t xml:space="preserve"> stc </w:t>
      </w:r>
      <w:r w:rsidRPr="00563ACF">
        <w:rPr>
          <w:rFonts w:ascii="STC Forward" w:hAnsi="STC Forward" w:cs="STC Forward"/>
          <w:sz w:val="28"/>
          <w:szCs w:val="28"/>
          <w:rtl/>
        </w:rPr>
        <w:t>يعانون فعلياً من فقدان السيطرة على الدرون قرب الأبراج النشطة</w:t>
      </w:r>
      <w:r w:rsidRPr="00563ACF">
        <w:rPr>
          <w:rFonts w:ascii="STC Forward" w:hAnsi="STC Forward" w:cs="STC Forward"/>
          <w:sz w:val="28"/>
          <w:szCs w:val="28"/>
        </w:rPr>
        <w:t>.</w:t>
      </w:r>
    </w:p>
    <w:p w14:paraId="3DAF4D5D" w14:textId="77777777" w:rsidR="001133FB" w:rsidRPr="00563ACF" w:rsidRDefault="001133FB" w:rsidP="00395727">
      <w:pPr>
        <w:pStyle w:val="NormalWeb"/>
        <w:numPr>
          <w:ilvl w:val="0"/>
          <w:numId w:val="75"/>
        </w:numPr>
        <w:bidi/>
        <w:rPr>
          <w:rFonts w:ascii="STC Forward" w:hAnsi="STC Forward" w:cs="STC Forward"/>
          <w:sz w:val="28"/>
          <w:szCs w:val="28"/>
        </w:rPr>
      </w:pPr>
      <w:r w:rsidRPr="00563ACF">
        <w:rPr>
          <w:rFonts w:ascii="STC Forward" w:hAnsi="STC Forward" w:cs="STC Forward"/>
          <w:sz w:val="28"/>
          <w:szCs w:val="28"/>
          <w:rtl/>
        </w:rPr>
        <w:t>التوصية الميدانية</w:t>
      </w:r>
      <w:r w:rsidRPr="00563ACF">
        <w:rPr>
          <w:rFonts w:ascii="STC Forward" w:hAnsi="STC Forward" w:cs="STC Forward"/>
          <w:sz w:val="28"/>
          <w:szCs w:val="28"/>
        </w:rPr>
        <w:t xml:space="preserve">: </w:t>
      </w:r>
      <w:r w:rsidRPr="00563ACF">
        <w:rPr>
          <w:rFonts w:ascii="STC Forward" w:hAnsi="STC Forward" w:cs="STC Forward"/>
          <w:sz w:val="28"/>
          <w:szCs w:val="28"/>
          <w:rtl/>
        </w:rPr>
        <w:t>يشير هذا الرقم إلى ضرورة الاستثمار في تقنيات</w:t>
      </w:r>
      <w:r w:rsidRPr="00563ACF">
        <w:rPr>
          <w:rFonts w:ascii="STC Forward" w:hAnsi="STC Forward" w:cs="STC Forward"/>
          <w:sz w:val="28"/>
          <w:szCs w:val="28"/>
        </w:rPr>
        <w:t xml:space="preserve"> (Shielding) </w:t>
      </w:r>
      <w:r w:rsidRPr="00563ACF">
        <w:rPr>
          <w:rFonts w:ascii="STC Forward" w:hAnsi="STC Forward" w:cs="STC Forward"/>
          <w:sz w:val="28"/>
          <w:szCs w:val="28"/>
          <w:rtl/>
        </w:rPr>
        <w:t>أو استخدام ترددات خاصة</w:t>
      </w:r>
      <w:r w:rsidRPr="00563ACF">
        <w:rPr>
          <w:rFonts w:ascii="STC Forward" w:hAnsi="STC Forward" w:cs="STC Forward"/>
          <w:sz w:val="28"/>
          <w:szCs w:val="28"/>
        </w:rPr>
        <w:t xml:space="preserve"> (</w:t>
      </w:r>
      <w:r w:rsidRPr="00563ACF">
        <w:rPr>
          <w:rFonts w:ascii="STC Forward" w:hAnsi="STC Forward" w:cs="STC Forward"/>
          <w:sz w:val="28"/>
          <w:szCs w:val="28"/>
          <w:rtl/>
        </w:rPr>
        <w:t>مثل 5</w:t>
      </w:r>
      <w:r w:rsidRPr="00563ACF">
        <w:rPr>
          <w:rFonts w:ascii="STC Forward" w:hAnsi="STC Forward" w:cs="STC Forward"/>
          <w:sz w:val="28"/>
          <w:szCs w:val="28"/>
        </w:rPr>
        <w:t xml:space="preserve">G Private Networks) </w:t>
      </w:r>
      <w:r w:rsidRPr="00563ACF">
        <w:rPr>
          <w:rFonts w:ascii="STC Forward" w:hAnsi="STC Forward" w:cs="STC Forward"/>
          <w:sz w:val="28"/>
          <w:szCs w:val="28"/>
          <w:rtl/>
        </w:rPr>
        <w:t>لتوجيه الدرون بعيداً عن التشويش العام</w:t>
      </w:r>
      <w:r w:rsidRPr="00563ACF">
        <w:rPr>
          <w:rFonts w:ascii="STC Forward" w:hAnsi="STC Forward" w:cs="STC Forward"/>
          <w:sz w:val="28"/>
          <w:szCs w:val="28"/>
        </w:rPr>
        <w:t>.</w:t>
      </w:r>
    </w:p>
    <w:p w14:paraId="0937BADF"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8.5.2 </w:t>
      </w:r>
      <w:r w:rsidRPr="00563ACF">
        <w:rPr>
          <w:rFonts w:ascii="STC Forward" w:eastAsia="Times New Roman" w:hAnsi="STC Forward" w:cs="STC Forward"/>
          <w:color w:val="auto"/>
          <w:kern w:val="0"/>
          <w:sz w:val="28"/>
          <w:szCs w:val="28"/>
          <w:rtl/>
          <w14:ligatures w14:val="none"/>
        </w:rPr>
        <w:t>تحليل فقرة "السلامة والأمن الميداني</w:t>
      </w:r>
      <w:r w:rsidRPr="00563ACF">
        <w:rPr>
          <w:rFonts w:ascii="STC Forward" w:eastAsia="Times New Roman" w:hAnsi="STC Forward" w:cs="STC Forward"/>
          <w:color w:val="auto"/>
          <w:kern w:val="0"/>
          <w:sz w:val="28"/>
          <w:szCs w:val="28"/>
          <w14:ligatures w14:val="none"/>
        </w:rPr>
        <w:t>"</w:t>
      </w:r>
    </w:p>
    <w:p w14:paraId="3A08C325" w14:textId="77777777" w:rsidR="001133FB" w:rsidRPr="00563ACF" w:rsidRDefault="001133FB" w:rsidP="00395727">
      <w:pPr>
        <w:pStyle w:val="NormalWeb"/>
        <w:numPr>
          <w:ilvl w:val="0"/>
          <w:numId w:val="76"/>
        </w:numPr>
        <w:bidi/>
        <w:rPr>
          <w:rFonts w:ascii="STC Forward" w:hAnsi="STC Forward" w:cs="STC Forward"/>
          <w:sz w:val="28"/>
          <w:szCs w:val="28"/>
        </w:rPr>
      </w:pPr>
      <w:r w:rsidRPr="00563ACF">
        <w:rPr>
          <w:rFonts w:ascii="STC Forward" w:hAnsi="STC Forward" w:cs="STC Forward"/>
          <w:sz w:val="28"/>
          <w:szCs w:val="28"/>
          <w:rtl/>
        </w:rPr>
        <w:t>النتيجة الإحصائية</w:t>
      </w:r>
      <w:r w:rsidRPr="00563ACF">
        <w:rPr>
          <w:rFonts w:ascii="STC Forward" w:hAnsi="STC Forward" w:cs="STC Forward"/>
          <w:sz w:val="28"/>
          <w:szCs w:val="28"/>
        </w:rPr>
        <w:t xml:space="preserve">: (4.90/5.00) - </w:t>
      </w:r>
      <w:r w:rsidRPr="00563ACF">
        <w:rPr>
          <w:rFonts w:ascii="STC Forward" w:hAnsi="STC Forward" w:cs="STC Forward"/>
          <w:sz w:val="28"/>
          <w:szCs w:val="28"/>
          <w:rtl/>
        </w:rPr>
        <w:t>أعلى درجة في الرسالة</w:t>
      </w:r>
      <w:r w:rsidRPr="00563ACF">
        <w:rPr>
          <w:rFonts w:ascii="STC Forward" w:hAnsi="STC Forward" w:cs="STC Forward"/>
          <w:sz w:val="28"/>
          <w:szCs w:val="28"/>
        </w:rPr>
        <w:t>.</w:t>
      </w:r>
    </w:p>
    <w:p w14:paraId="7D333CE0" w14:textId="77777777" w:rsidR="001133FB" w:rsidRPr="00563ACF" w:rsidRDefault="001133FB" w:rsidP="00395727">
      <w:pPr>
        <w:pStyle w:val="NormalWeb"/>
        <w:numPr>
          <w:ilvl w:val="0"/>
          <w:numId w:val="76"/>
        </w:numPr>
        <w:bidi/>
        <w:rPr>
          <w:rFonts w:ascii="STC Forward" w:hAnsi="STC Forward" w:cs="STC Forward"/>
          <w:sz w:val="28"/>
          <w:szCs w:val="28"/>
        </w:rPr>
      </w:pPr>
      <w:r w:rsidRPr="00563ACF">
        <w:rPr>
          <w:rFonts w:ascii="STC Forward" w:hAnsi="STC Forward" w:cs="STC Forward"/>
          <w:sz w:val="28"/>
          <w:szCs w:val="28"/>
          <w:rtl/>
        </w:rPr>
        <w:t>التشريح المهني</w:t>
      </w:r>
      <w:r w:rsidRPr="00563ACF">
        <w:rPr>
          <w:rFonts w:ascii="STC Forward" w:hAnsi="STC Forward" w:cs="STC Forward"/>
          <w:sz w:val="28"/>
          <w:szCs w:val="28"/>
        </w:rPr>
        <w:t xml:space="preserve">: </w:t>
      </w:r>
      <w:r w:rsidRPr="00563ACF">
        <w:rPr>
          <w:rFonts w:ascii="STC Forward" w:hAnsi="STC Forward" w:cs="STC Forward"/>
          <w:sz w:val="28"/>
          <w:szCs w:val="28"/>
          <w:rtl/>
        </w:rPr>
        <w:t>بصفتك مهندس أمن وسلامة، يسهب الباحث هنا في شرح أن "حماية الأرواح" هي الدافع الأكبر لتبني</w:t>
      </w:r>
      <w:r w:rsidRPr="00563ACF">
        <w:rPr>
          <w:rFonts w:ascii="STC Forward" w:hAnsi="STC Forward" w:cs="STC Forward"/>
          <w:sz w:val="28"/>
          <w:szCs w:val="28"/>
        </w:rPr>
        <w:t xml:space="preserve"> AI </w:t>
      </w:r>
      <w:r w:rsidRPr="00563ACF">
        <w:rPr>
          <w:rFonts w:ascii="STC Forward" w:hAnsi="STC Forward" w:cs="STC Forward"/>
          <w:sz w:val="28"/>
          <w:szCs w:val="28"/>
          <w:rtl/>
        </w:rPr>
        <w:t>في</w:t>
      </w:r>
      <w:r w:rsidRPr="00563ACF">
        <w:rPr>
          <w:rFonts w:ascii="STC Forward" w:hAnsi="STC Forward" w:cs="STC Forward"/>
          <w:sz w:val="28"/>
          <w:szCs w:val="28"/>
        </w:rPr>
        <w:t xml:space="preserve"> stc. </w:t>
      </w:r>
      <w:r w:rsidRPr="00563ACF">
        <w:rPr>
          <w:rFonts w:ascii="STC Forward" w:hAnsi="STC Forward" w:cs="STC Forward"/>
          <w:sz w:val="28"/>
          <w:szCs w:val="28"/>
          <w:rtl/>
        </w:rPr>
        <w:t>استخدام الكاميرات الذكية لرصد معدات الوقاية الشخصية</w:t>
      </w:r>
      <w:r w:rsidRPr="00563ACF">
        <w:rPr>
          <w:rFonts w:ascii="STC Forward" w:hAnsi="STC Forward" w:cs="STC Forward"/>
          <w:sz w:val="28"/>
          <w:szCs w:val="28"/>
        </w:rPr>
        <w:t xml:space="preserve"> (PPE) </w:t>
      </w:r>
      <w:r w:rsidRPr="00563ACF">
        <w:rPr>
          <w:rFonts w:ascii="STC Forward" w:hAnsi="STC Forward" w:cs="STC Forward"/>
          <w:sz w:val="28"/>
          <w:szCs w:val="28"/>
          <w:rtl/>
        </w:rPr>
        <w:t>والدرون لفحص المرتفعات يُنهي عصر "المخاطرة البشرية غير الضرورية</w:t>
      </w:r>
      <w:r w:rsidRPr="00563ACF">
        <w:rPr>
          <w:rFonts w:ascii="STC Forward" w:hAnsi="STC Forward" w:cs="STC Forward"/>
          <w:sz w:val="28"/>
          <w:szCs w:val="28"/>
        </w:rPr>
        <w:t>".</w:t>
      </w:r>
    </w:p>
    <w:p w14:paraId="31B366CB" w14:textId="24CA6A4B" w:rsidR="001133FB" w:rsidRPr="00563ACF" w:rsidRDefault="001133FB" w:rsidP="00563ACF">
      <w:pPr>
        <w:rPr>
          <w:rFonts w:ascii="STC Forward" w:eastAsia="Times New Roman" w:hAnsi="STC Forward" w:cs="STC Forward"/>
          <w:kern w:val="0"/>
          <w:sz w:val="28"/>
          <w:szCs w:val="28"/>
          <w14:ligatures w14:val="none"/>
        </w:rPr>
      </w:pPr>
    </w:p>
    <w:p w14:paraId="4A7B58AE"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8.6 </w:t>
      </w:r>
      <w:r w:rsidRPr="00563ACF">
        <w:rPr>
          <w:rFonts w:ascii="STC Forward" w:eastAsia="Times New Roman" w:hAnsi="STC Forward" w:cs="STC Forward"/>
          <w:color w:val="auto"/>
          <w:kern w:val="0"/>
          <w:sz w:val="28"/>
          <w:szCs w:val="28"/>
          <w:rtl/>
          <w14:ligatures w14:val="none"/>
        </w:rPr>
        <w:t>مصفوفة الاستنتاجات التحليلية المتقاطعة</w:t>
      </w:r>
      <w:r w:rsidRPr="00563ACF">
        <w:rPr>
          <w:rFonts w:ascii="STC Forward" w:eastAsia="Times New Roman" w:hAnsi="STC Forward" w:cs="STC Forward"/>
          <w:color w:val="auto"/>
          <w:kern w:val="0"/>
          <w:sz w:val="28"/>
          <w:szCs w:val="28"/>
          <w14:ligatures w14:val="none"/>
        </w:rPr>
        <w:t xml:space="preserve"> (Cross-Analytical Matrix)</w:t>
      </w:r>
    </w:p>
    <w:p w14:paraId="7905EA5E"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في نهاية هذا الفصل (الصفحات 35-40)، يضع الباحث مصفوفة تربط بين المحاور</w:t>
      </w:r>
      <w:r w:rsidRPr="00563ACF">
        <w:rPr>
          <w:rFonts w:ascii="STC Forward" w:hAnsi="STC Forward" w:cs="STC Forward"/>
          <w:sz w:val="28"/>
          <w:szCs w:val="2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41"/>
        <w:gridCol w:w="3373"/>
        <w:gridCol w:w="3702"/>
      </w:tblGrid>
      <w:tr w:rsidR="001133FB" w:rsidRPr="000B7F18" w14:paraId="72518E58"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72FD0C36"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المتغير الإحصائي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0CA5B64"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الربط التحليلي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E20FB33"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النتيجة الاستراتيجية لـ</w:t>
            </w:r>
            <w:r w:rsidRPr="000B7F18">
              <w:rPr>
                <w:rFonts w:ascii="STC Forward" w:eastAsia="Times New Roman" w:hAnsi="STC Forward" w:cs="STC Forward"/>
                <w:kern w:val="0"/>
                <w:sz w:val="24"/>
                <w:szCs w:val="24"/>
                <w14:ligatures w14:val="none"/>
              </w:rPr>
              <w:t xml:space="preserve"> stc</w:t>
            </w:r>
          </w:p>
        </w:tc>
      </w:tr>
      <w:tr w:rsidR="001133FB" w:rsidRPr="000B7F18" w14:paraId="44675FA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DCEB65D"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ارتفاع التبني التقني + ارتفاع السلامة</w:t>
            </w:r>
          </w:p>
        </w:tc>
        <w:tc>
          <w:tcPr>
            <w:tcW w:w="0" w:type="auto"/>
            <w:tcBorders>
              <w:top w:val="single" w:sz="6" w:space="0" w:color="auto"/>
              <w:left w:val="single" w:sz="6" w:space="0" w:color="auto"/>
              <w:bottom w:val="single" w:sz="6" w:space="0" w:color="auto"/>
              <w:right w:val="single" w:sz="6" w:space="0" w:color="auto"/>
            </w:tcBorders>
            <w:vAlign w:val="center"/>
            <w:hideMark/>
          </w:tcPr>
          <w:p w14:paraId="3E36D2F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التقنية في</w:t>
            </w:r>
            <w:r w:rsidRPr="000B7F18">
              <w:rPr>
                <w:rFonts w:ascii="STC Forward" w:eastAsia="Times New Roman" w:hAnsi="STC Forward" w:cs="STC Forward"/>
                <w:kern w:val="0"/>
                <w:sz w:val="24"/>
                <w:szCs w:val="24"/>
                <w14:ligatures w14:val="none"/>
              </w:rPr>
              <w:t xml:space="preserve"> stc </w:t>
            </w:r>
            <w:r w:rsidRPr="000B7F18">
              <w:rPr>
                <w:rFonts w:ascii="STC Forward" w:eastAsia="Times New Roman" w:hAnsi="STC Forward" w:cs="STC Forward"/>
                <w:kern w:val="0"/>
                <w:sz w:val="24"/>
                <w:szCs w:val="24"/>
                <w:rtl/>
                <w14:ligatures w14:val="none"/>
              </w:rPr>
              <w:t>هي "خيار أمني" بالدرجة الأولى</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8475A7D"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الأولوية للاستثمار في أنظمة الرصد الأمني الذكي</w:t>
            </w:r>
            <w:r w:rsidRPr="000B7F18">
              <w:rPr>
                <w:rFonts w:ascii="STC Forward" w:eastAsia="Times New Roman" w:hAnsi="STC Forward" w:cs="STC Forward"/>
                <w:kern w:val="0"/>
                <w:sz w:val="24"/>
                <w:szCs w:val="24"/>
                <w14:ligatures w14:val="none"/>
              </w:rPr>
              <w:t>.</w:t>
            </w:r>
          </w:p>
        </w:tc>
      </w:tr>
      <w:tr w:rsidR="001133FB" w:rsidRPr="000B7F18" w14:paraId="7F227C3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CCE49C3"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انخفاض التنبؤ + ارتفاع الرغبة في القرار</w:t>
            </w:r>
          </w:p>
        </w:tc>
        <w:tc>
          <w:tcPr>
            <w:tcW w:w="0" w:type="auto"/>
            <w:tcBorders>
              <w:top w:val="single" w:sz="6" w:space="0" w:color="auto"/>
              <w:left w:val="single" w:sz="6" w:space="0" w:color="auto"/>
              <w:bottom w:val="single" w:sz="6" w:space="0" w:color="auto"/>
              <w:right w:val="single" w:sz="6" w:space="0" w:color="auto"/>
            </w:tcBorders>
            <w:vAlign w:val="center"/>
            <w:hideMark/>
          </w:tcPr>
          <w:p w14:paraId="20F0967B"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توجد فجوة بين "ما نريده" و"ما نملكه" من أدوات</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8C9C1F4"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الحاجة لتدريب الكوادر على "علوم البيانات الهندسية</w:t>
            </w:r>
            <w:r w:rsidRPr="000B7F18">
              <w:rPr>
                <w:rFonts w:ascii="STC Forward" w:eastAsia="Times New Roman" w:hAnsi="STC Forward" w:cs="STC Forward"/>
                <w:kern w:val="0"/>
                <w:sz w:val="24"/>
                <w:szCs w:val="24"/>
                <w14:ligatures w14:val="none"/>
              </w:rPr>
              <w:t>".</w:t>
            </w:r>
          </w:p>
        </w:tc>
      </w:tr>
      <w:tr w:rsidR="001133FB" w:rsidRPr="000B7F18" w14:paraId="22A935C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9051EC1"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ارتفاع أثر الجودة + تحدي الترددات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0479AFDA"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الرغبة في الدقة تصطدم بالعوائق الفيزيائية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B5BFA96"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ضرورة تطوير درونات مخصصة لبيئة الاتصالات</w:t>
            </w:r>
            <w:r w:rsidRPr="000B7F18">
              <w:rPr>
                <w:rFonts w:ascii="STC Forward" w:eastAsia="Times New Roman" w:hAnsi="STC Forward" w:cs="STC Forward"/>
                <w:kern w:val="0"/>
                <w:sz w:val="24"/>
                <w:szCs w:val="24"/>
                <w14:ligatures w14:val="none"/>
              </w:rPr>
              <w:t>.</w:t>
            </w:r>
          </w:p>
        </w:tc>
      </w:tr>
    </w:tbl>
    <w:p w14:paraId="04D88335" w14:textId="7EADFD36" w:rsidR="001133FB" w:rsidRDefault="001133FB" w:rsidP="00563ACF">
      <w:pPr>
        <w:pStyle w:val="NormalWeb"/>
        <w:bidi/>
        <w:rPr>
          <w:rFonts w:ascii="STC Forward" w:hAnsi="STC Forward" w:cs="STC Forward"/>
          <w:sz w:val="28"/>
          <w:szCs w:val="28"/>
          <w:rtl/>
        </w:rPr>
      </w:pPr>
    </w:p>
    <w:p w14:paraId="73D7EA30" w14:textId="3D403118" w:rsidR="00027EA9" w:rsidRDefault="00027EA9" w:rsidP="00027EA9">
      <w:pPr>
        <w:pStyle w:val="NormalWeb"/>
        <w:bidi/>
        <w:rPr>
          <w:rFonts w:ascii="STC Forward" w:hAnsi="STC Forward" w:cs="STC Forward"/>
          <w:sz w:val="28"/>
          <w:szCs w:val="28"/>
          <w:rtl/>
        </w:rPr>
      </w:pPr>
    </w:p>
    <w:p w14:paraId="62A830B8" w14:textId="6961FC3A" w:rsidR="00027EA9" w:rsidRDefault="00027EA9" w:rsidP="00027EA9">
      <w:pPr>
        <w:pStyle w:val="NormalWeb"/>
        <w:bidi/>
        <w:rPr>
          <w:rFonts w:ascii="STC Forward" w:hAnsi="STC Forward" w:cs="STC Forward"/>
          <w:sz w:val="28"/>
          <w:szCs w:val="28"/>
          <w:rtl/>
        </w:rPr>
      </w:pPr>
    </w:p>
    <w:p w14:paraId="6F1620CC" w14:textId="3EF5293F" w:rsidR="00027EA9" w:rsidRDefault="00027EA9" w:rsidP="00027EA9">
      <w:pPr>
        <w:pStyle w:val="NormalWeb"/>
        <w:bidi/>
        <w:rPr>
          <w:rFonts w:ascii="STC Forward" w:hAnsi="STC Forward" w:cs="STC Forward"/>
          <w:sz w:val="28"/>
          <w:szCs w:val="28"/>
          <w:rtl/>
        </w:rPr>
      </w:pPr>
    </w:p>
    <w:p w14:paraId="5E3C2888" w14:textId="44EBD0A8" w:rsidR="00027EA9" w:rsidRDefault="00027EA9" w:rsidP="00027EA9">
      <w:pPr>
        <w:pStyle w:val="NormalWeb"/>
        <w:bidi/>
        <w:rPr>
          <w:rFonts w:ascii="STC Forward" w:hAnsi="STC Forward" w:cs="STC Forward"/>
          <w:sz w:val="28"/>
          <w:szCs w:val="28"/>
          <w:rtl/>
        </w:rPr>
      </w:pPr>
    </w:p>
    <w:p w14:paraId="25B0A269" w14:textId="045366C5" w:rsidR="00027EA9" w:rsidRDefault="00027EA9" w:rsidP="00027EA9">
      <w:pPr>
        <w:pStyle w:val="NormalWeb"/>
        <w:bidi/>
        <w:rPr>
          <w:rFonts w:ascii="STC Forward" w:hAnsi="STC Forward" w:cs="STC Forward"/>
          <w:sz w:val="28"/>
          <w:szCs w:val="28"/>
          <w:rtl/>
        </w:rPr>
      </w:pPr>
    </w:p>
    <w:p w14:paraId="0E9A5821" w14:textId="5233A52E" w:rsidR="00027EA9" w:rsidRDefault="00027EA9" w:rsidP="00027EA9">
      <w:pPr>
        <w:pStyle w:val="NormalWeb"/>
        <w:bidi/>
        <w:rPr>
          <w:rFonts w:ascii="STC Forward" w:hAnsi="STC Forward" w:cs="STC Forward"/>
          <w:sz w:val="28"/>
          <w:szCs w:val="28"/>
          <w:rtl/>
        </w:rPr>
      </w:pPr>
    </w:p>
    <w:p w14:paraId="2254C295" w14:textId="792DD127" w:rsidR="00027EA9" w:rsidRDefault="00027EA9" w:rsidP="00027EA9">
      <w:pPr>
        <w:pStyle w:val="NormalWeb"/>
        <w:bidi/>
        <w:rPr>
          <w:rFonts w:ascii="STC Forward" w:hAnsi="STC Forward" w:cs="STC Forward"/>
          <w:sz w:val="28"/>
          <w:szCs w:val="28"/>
          <w:rtl/>
        </w:rPr>
      </w:pPr>
    </w:p>
    <w:p w14:paraId="6DBDC9B7" w14:textId="24F057C2" w:rsidR="00074CA0" w:rsidRDefault="00074CA0" w:rsidP="00074CA0">
      <w:pPr>
        <w:pStyle w:val="NormalWeb"/>
        <w:bidi/>
        <w:rPr>
          <w:rFonts w:ascii="STC Forward" w:hAnsi="STC Forward" w:cs="STC Forward"/>
          <w:sz w:val="28"/>
          <w:szCs w:val="28"/>
          <w:rtl/>
        </w:rPr>
      </w:pPr>
    </w:p>
    <w:p w14:paraId="33638512" w14:textId="77777777" w:rsidR="00074CA0" w:rsidRPr="00563ACF" w:rsidRDefault="00074CA0" w:rsidP="00074CA0">
      <w:pPr>
        <w:pStyle w:val="NormalWeb"/>
        <w:bidi/>
        <w:rPr>
          <w:rFonts w:ascii="STC Forward" w:hAnsi="STC Forward" w:cs="STC Forward"/>
          <w:sz w:val="28"/>
          <w:szCs w:val="28"/>
          <w:rtl/>
        </w:rPr>
      </w:pPr>
    </w:p>
    <w:p w14:paraId="2DCB271E" w14:textId="77777777" w:rsidR="001133FB" w:rsidRPr="00027EA9" w:rsidRDefault="001133FB" w:rsidP="00563ACF">
      <w:pPr>
        <w:pStyle w:val="Heading1"/>
        <w:rPr>
          <w:rFonts w:ascii="STC Forward" w:eastAsia="Times New Roman" w:hAnsi="STC Forward" w:cs="STC Forward"/>
          <w:b/>
          <w:bCs/>
          <w:color w:val="4F008C"/>
          <w:kern w:val="0"/>
          <w14:ligatures w14:val="none"/>
        </w:rPr>
      </w:pPr>
      <w:r w:rsidRPr="00027EA9">
        <w:rPr>
          <w:rFonts w:ascii="STC Forward" w:eastAsia="Times New Roman" w:hAnsi="STC Forward" w:cs="STC Forward"/>
          <w:b/>
          <w:bCs/>
          <w:color w:val="4F008C"/>
          <w:kern w:val="0"/>
          <w:rtl/>
          <w14:ligatures w14:val="none"/>
        </w:rPr>
        <w:lastRenderedPageBreak/>
        <w:t>الفصل التاسع: النموذج المقترح</w:t>
      </w:r>
      <w:r w:rsidRPr="00027EA9">
        <w:rPr>
          <w:rFonts w:ascii="STC Forward" w:eastAsia="Times New Roman" w:hAnsi="STC Forward" w:cs="STC Forward"/>
          <w:b/>
          <w:bCs/>
          <w:color w:val="4F008C"/>
          <w:kern w:val="0"/>
          <w14:ligatures w14:val="none"/>
        </w:rPr>
        <w:t xml:space="preserve"> (The Smart PMO Framework)</w:t>
      </w:r>
    </w:p>
    <w:p w14:paraId="65A86B75"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9.1 </w:t>
      </w:r>
      <w:r w:rsidRPr="00563ACF">
        <w:rPr>
          <w:rFonts w:ascii="STC Forward" w:eastAsia="Times New Roman" w:hAnsi="STC Forward" w:cs="STC Forward"/>
          <w:color w:val="auto"/>
          <w:kern w:val="0"/>
          <w:sz w:val="28"/>
          <w:szCs w:val="28"/>
          <w:rtl/>
          <w14:ligatures w14:val="none"/>
        </w:rPr>
        <w:t>تمهيد الفصل</w:t>
      </w:r>
    </w:p>
    <w:p w14:paraId="092F653D"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بناءً على نتائج التشريح التحليلي في الفصل الثامن، والذي أظهر حاجة ماسة لدمج البيانات الميدانية بالقرار الاستراتيجي، يقدم الباحث في هذا الفصل "النموذج المقترح" لشركة </w:t>
      </w:r>
      <w:r w:rsidRPr="00563ACF">
        <w:rPr>
          <w:rFonts w:ascii="STC Forward" w:hAnsi="STC Forward" w:cs="STC Forward"/>
          <w:sz w:val="28"/>
          <w:szCs w:val="28"/>
        </w:rPr>
        <w:t xml:space="preserve">stc. </w:t>
      </w:r>
      <w:r w:rsidRPr="00563ACF">
        <w:rPr>
          <w:rFonts w:ascii="STC Forward" w:hAnsi="STC Forward" w:cs="STC Forward"/>
          <w:sz w:val="28"/>
          <w:szCs w:val="28"/>
          <w:rtl/>
        </w:rPr>
        <w:t>يهدف هذا النموذج إلى تحويل مكتب إدارة المشاريع من كيان "جامع للبيانات" إلى كيان "صانع لليقين"، معتمداً على تكامل الذكاء الاصطناعي مع معايير الـ</w:t>
      </w:r>
      <w:r w:rsidRPr="00563ACF">
        <w:rPr>
          <w:rFonts w:ascii="STC Forward" w:hAnsi="STC Forward" w:cs="STC Forward"/>
          <w:sz w:val="28"/>
          <w:szCs w:val="28"/>
        </w:rPr>
        <w:t xml:space="preserve"> PMP.</w:t>
      </w:r>
    </w:p>
    <w:p w14:paraId="7A4B80B1" w14:textId="534997B5" w:rsidR="001133FB" w:rsidRPr="00563ACF" w:rsidRDefault="001133FB" w:rsidP="00563ACF">
      <w:pPr>
        <w:rPr>
          <w:rFonts w:ascii="STC Forward" w:eastAsia="Times New Roman" w:hAnsi="STC Forward" w:cs="STC Forward"/>
          <w:kern w:val="0"/>
          <w:sz w:val="28"/>
          <w:szCs w:val="28"/>
          <w14:ligatures w14:val="none"/>
        </w:rPr>
      </w:pPr>
    </w:p>
    <w:p w14:paraId="3D94F498"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9.2 </w:t>
      </w:r>
      <w:r w:rsidRPr="00563ACF">
        <w:rPr>
          <w:rFonts w:ascii="STC Forward" w:eastAsia="Times New Roman" w:hAnsi="STC Forward" w:cs="STC Forward"/>
          <w:color w:val="auto"/>
          <w:kern w:val="0"/>
          <w:sz w:val="28"/>
          <w:szCs w:val="28"/>
          <w:rtl/>
          <w14:ligatures w14:val="none"/>
        </w:rPr>
        <w:t>المعمارية الهيكلية للنموذج</w:t>
      </w:r>
      <w:r w:rsidRPr="00563ACF">
        <w:rPr>
          <w:rFonts w:ascii="STC Forward" w:eastAsia="Times New Roman" w:hAnsi="STC Forward" w:cs="STC Forward"/>
          <w:color w:val="auto"/>
          <w:kern w:val="0"/>
          <w:sz w:val="28"/>
          <w:szCs w:val="28"/>
          <w14:ligatures w14:val="none"/>
        </w:rPr>
        <w:t xml:space="preserve"> (System Architecture)</w:t>
      </w:r>
    </w:p>
    <w:p w14:paraId="16785372"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يتكون النموذج من ثلاث طبقات مترابطة تضمن تدفق الحقيقة من البرج أو مركز البيانات إلى شاشة القائد في</w:t>
      </w:r>
      <w:r w:rsidRPr="00563ACF">
        <w:rPr>
          <w:rFonts w:ascii="STC Forward" w:hAnsi="STC Forward" w:cs="STC Forward"/>
          <w:sz w:val="28"/>
          <w:szCs w:val="28"/>
        </w:rPr>
        <w:t xml:space="preserve"> stc:</w:t>
      </w:r>
    </w:p>
    <w:p w14:paraId="2126094B"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9.2.1 </w:t>
      </w:r>
      <w:r w:rsidRPr="00563ACF">
        <w:rPr>
          <w:rFonts w:ascii="STC Forward" w:eastAsia="Times New Roman" w:hAnsi="STC Forward" w:cs="STC Forward"/>
          <w:color w:val="auto"/>
          <w:kern w:val="0"/>
          <w:sz w:val="28"/>
          <w:szCs w:val="28"/>
          <w:rtl/>
          <w14:ligatures w14:val="none"/>
        </w:rPr>
        <w:t>طبقة الإدراك والجمع الرقمي</w:t>
      </w:r>
      <w:r w:rsidRPr="00563ACF">
        <w:rPr>
          <w:rFonts w:ascii="STC Forward" w:eastAsia="Times New Roman" w:hAnsi="STC Forward" w:cs="STC Forward"/>
          <w:color w:val="auto"/>
          <w:kern w:val="0"/>
          <w:sz w:val="28"/>
          <w:szCs w:val="28"/>
          <w14:ligatures w14:val="none"/>
        </w:rPr>
        <w:t xml:space="preserve"> (The Perception Layer)</w:t>
      </w:r>
    </w:p>
    <w:p w14:paraId="4B3F43A8"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هذه الطبقة تعالج تحدي "دقة البيانات الميدانية</w:t>
      </w:r>
      <w:r w:rsidRPr="00563ACF">
        <w:rPr>
          <w:rFonts w:ascii="STC Forward" w:hAnsi="STC Forward" w:cs="STC Forward"/>
          <w:sz w:val="28"/>
          <w:szCs w:val="28"/>
        </w:rPr>
        <w:t>":</w:t>
      </w:r>
    </w:p>
    <w:p w14:paraId="551373D3" w14:textId="77777777" w:rsidR="001133FB" w:rsidRPr="00563ACF" w:rsidRDefault="001133FB" w:rsidP="00395727">
      <w:pPr>
        <w:pStyle w:val="NormalWeb"/>
        <w:numPr>
          <w:ilvl w:val="0"/>
          <w:numId w:val="77"/>
        </w:numPr>
        <w:bidi/>
        <w:rPr>
          <w:rFonts w:ascii="STC Forward" w:hAnsi="STC Forward" w:cs="STC Forward"/>
          <w:sz w:val="28"/>
          <w:szCs w:val="28"/>
        </w:rPr>
      </w:pPr>
      <w:r w:rsidRPr="00563ACF">
        <w:rPr>
          <w:rFonts w:ascii="STC Forward" w:hAnsi="STC Forward" w:cs="STC Forward"/>
          <w:sz w:val="28"/>
          <w:szCs w:val="28"/>
          <w:rtl/>
        </w:rPr>
        <w:t>محطات الدرون المستقلة</w:t>
      </w:r>
      <w:r w:rsidRPr="00563ACF">
        <w:rPr>
          <w:rFonts w:ascii="STC Forward" w:hAnsi="STC Forward" w:cs="STC Forward"/>
          <w:sz w:val="28"/>
          <w:szCs w:val="28"/>
        </w:rPr>
        <w:t xml:space="preserve"> (Drone-in-a-Box): </w:t>
      </w:r>
      <w:r w:rsidRPr="00563ACF">
        <w:rPr>
          <w:rFonts w:ascii="STC Forward" w:hAnsi="STC Forward" w:cs="STC Forward"/>
          <w:sz w:val="28"/>
          <w:szCs w:val="28"/>
          <w:rtl/>
        </w:rPr>
        <w:t>بدلاً من الطيران اليدوي، يقترح النموذج محطات شحن ذاتية في المواقع الاستراتيجية، تنطلق آلياً لمسح الموقع فور تحديث الجدول الزمني</w:t>
      </w:r>
      <w:r w:rsidRPr="00563ACF">
        <w:rPr>
          <w:rFonts w:ascii="STC Forward" w:hAnsi="STC Forward" w:cs="STC Forward"/>
          <w:sz w:val="28"/>
          <w:szCs w:val="28"/>
        </w:rPr>
        <w:t>.</w:t>
      </w:r>
    </w:p>
    <w:p w14:paraId="664F3FCA" w14:textId="77777777" w:rsidR="001133FB" w:rsidRPr="00563ACF" w:rsidRDefault="001133FB" w:rsidP="00395727">
      <w:pPr>
        <w:pStyle w:val="NormalWeb"/>
        <w:numPr>
          <w:ilvl w:val="0"/>
          <w:numId w:val="77"/>
        </w:numPr>
        <w:bidi/>
        <w:rPr>
          <w:rFonts w:ascii="STC Forward" w:hAnsi="STC Forward" w:cs="STC Forward"/>
          <w:sz w:val="28"/>
          <w:szCs w:val="28"/>
        </w:rPr>
      </w:pPr>
      <w:r w:rsidRPr="00563ACF">
        <w:rPr>
          <w:rFonts w:ascii="STC Forward" w:hAnsi="STC Forward" w:cs="STC Forward"/>
          <w:sz w:val="28"/>
          <w:szCs w:val="28"/>
          <w:rtl/>
        </w:rPr>
        <w:t>الحماية من التداخل الترددي</w:t>
      </w:r>
      <w:r w:rsidRPr="00563ACF">
        <w:rPr>
          <w:rFonts w:ascii="STC Forward" w:hAnsi="STC Forward" w:cs="STC Forward"/>
          <w:sz w:val="28"/>
          <w:szCs w:val="28"/>
        </w:rPr>
        <w:t xml:space="preserve"> (RF Shielding Protocol): </w:t>
      </w:r>
      <w:r w:rsidRPr="00563ACF">
        <w:rPr>
          <w:rFonts w:ascii="STC Forward" w:hAnsi="STC Forward" w:cs="STC Forward"/>
          <w:sz w:val="28"/>
          <w:szCs w:val="28"/>
          <w:rtl/>
        </w:rPr>
        <w:t xml:space="preserve">معالجة للتحدي الذي ظهر في الاستبيان، يقترح النموذج استخدام درونات تعمل بترددات </w:t>
      </w:r>
      <w:r w:rsidRPr="00563ACF">
        <w:rPr>
          <w:rFonts w:ascii="STC Forward" w:hAnsi="STC Forward" w:cs="STC Forward"/>
          <w:sz w:val="28"/>
          <w:szCs w:val="28"/>
        </w:rPr>
        <w:t xml:space="preserve">5G Private Network </w:t>
      </w:r>
      <w:r w:rsidRPr="00563ACF">
        <w:rPr>
          <w:rFonts w:ascii="STC Forward" w:hAnsi="STC Forward" w:cs="STC Forward"/>
          <w:sz w:val="28"/>
          <w:szCs w:val="28"/>
          <w:rtl/>
        </w:rPr>
        <w:t>لضمان استقرار الإشارة قرب أبراج البث الكثيفة</w:t>
      </w:r>
      <w:r w:rsidRPr="00563ACF">
        <w:rPr>
          <w:rFonts w:ascii="STC Forward" w:hAnsi="STC Forward" w:cs="STC Forward"/>
          <w:sz w:val="28"/>
          <w:szCs w:val="28"/>
        </w:rPr>
        <w:t>.</w:t>
      </w:r>
    </w:p>
    <w:p w14:paraId="094F15EE" w14:textId="44D5A5E2" w:rsidR="001133FB" w:rsidRPr="00563ACF" w:rsidRDefault="001133FB" w:rsidP="00563ACF">
      <w:pPr>
        <w:rPr>
          <w:rFonts w:ascii="STC Forward" w:eastAsia="Times New Roman" w:hAnsi="STC Forward" w:cs="STC Forward"/>
          <w:kern w:val="0"/>
          <w:sz w:val="28"/>
          <w:szCs w:val="28"/>
          <w14:ligatures w14:val="none"/>
        </w:rPr>
      </w:pPr>
    </w:p>
    <w:p w14:paraId="3A09145E"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9.3 </w:t>
      </w:r>
      <w:r w:rsidRPr="00563ACF">
        <w:rPr>
          <w:rFonts w:ascii="STC Forward" w:eastAsia="Times New Roman" w:hAnsi="STC Forward" w:cs="STC Forward"/>
          <w:color w:val="auto"/>
          <w:kern w:val="0"/>
          <w:sz w:val="28"/>
          <w:szCs w:val="28"/>
          <w:rtl/>
          <w14:ligatures w14:val="none"/>
        </w:rPr>
        <w:t>المكون العملياتي: "محرك اليقين</w:t>
      </w:r>
      <w:r w:rsidRPr="00563ACF">
        <w:rPr>
          <w:rFonts w:ascii="STC Forward" w:eastAsia="Times New Roman" w:hAnsi="STC Forward" w:cs="STC Forward"/>
          <w:color w:val="auto"/>
          <w:kern w:val="0"/>
          <w:sz w:val="28"/>
          <w:szCs w:val="28"/>
          <w14:ligatures w14:val="none"/>
        </w:rPr>
        <w:t>" (The Certainty Engine)</w:t>
      </w:r>
    </w:p>
    <w:p w14:paraId="095F29E0"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هنا ننتقل من "ماذا حدث" إلى "ماذا سيحدث"، وهو ما سيشغل </w:t>
      </w:r>
      <w:r w:rsidRPr="00563ACF">
        <w:rPr>
          <w:rFonts w:ascii="STC Forward" w:hAnsi="STC Forward" w:cs="STC Forward"/>
          <w:sz w:val="28"/>
          <w:szCs w:val="28"/>
        </w:rPr>
        <w:t xml:space="preserve">15 </w:t>
      </w:r>
      <w:r w:rsidRPr="00563ACF">
        <w:rPr>
          <w:rFonts w:ascii="STC Forward" w:hAnsi="STC Forward" w:cs="STC Forward"/>
          <w:sz w:val="28"/>
          <w:szCs w:val="28"/>
          <w:rtl/>
        </w:rPr>
        <w:t>صفحة من التفصيل العميق</w:t>
      </w:r>
      <w:r w:rsidRPr="00563ACF">
        <w:rPr>
          <w:rFonts w:ascii="STC Forward" w:hAnsi="STC Forward" w:cs="STC Forward"/>
          <w:sz w:val="28"/>
          <w:szCs w:val="28"/>
        </w:rPr>
        <w:t>:</w:t>
      </w:r>
    </w:p>
    <w:p w14:paraId="22D6340B"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9.3.1 </w:t>
      </w:r>
      <w:r w:rsidRPr="00563ACF">
        <w:rPr>
          <w:rFonts w:ascii="STC Forward" w:eastAsia="Times New Roman" w:hAnsi="STC Forward" w:cs="STC Forward"/>
          <w:color w:val="auto"/>
          <w:kern w:val="0"/>
          <w:sz w:val="28"/>
          <w:szCs w:val="28"/>
          <w:rtl/>
          <w14:ligatures w14:val="none"/>
        </w:rPr>
        <w:t>خوارزمية مطابقة النطاق</w:t>
      </w:r>
      <w:r w:rsidRPr="00563ACF">
        <w:rPr>
          <w:rFonts w:ascii="STC Forward" w:eastAsia="Times New Roman" w:hAnsi="STC Forward" w:cs="STC Forward"/>
          <w:color w:val="auto"/>
          <w:kern w:val="0"/>
          <w:sz w:val="28"/>
          <w:szCs w:val="28"/>
          <w14:ligatures w14:val="none"/>
        </w:rPr>
        <w:t xml:space="preserve"> (Scope-to-BIM Matcher)</w:t>
      </w:r>
    </w:p>
    <w:p w14:paraId="0E975048" w14:textId="77777777" w:rsidR="001133FB" w:rsidRPr="00563ACF" w:rsidRDefault="001133FB" w:rsidP="00395727">
      <w:pPr>
        <w:pStyle w:val="NormalWeb"/>
        <w:numPr>
          <w:ilvl w:val="0"/>
          <w:numId w:val="78"/>
        </w:numPr>
        <w:bidi/>
        <w:rPr>
          <w:rFonts w:ascii="STC Forward" w:hAnsi="STC Forward" w:cs="STC Forward"/>
          <w:sz w:val="28"/>
          <w:szCs w:val="28"/>
        </w:rPr>
      </w:pPr>
      <w:r w:rsidRPr="00563ACF">
        <w:rPr>
          <w:rFonts w:ascii="STC Forward" w:hAnsi="STC Forward" w:cs="STC Forward"/>
          <w:sz w:val="28"/>
          <w:szCs w:val="28"/>
          <w:rtl/>
        </w:rPr>
        <w:t>الآلية</w:t>
      </w:r>
      <w:r w:rsidRPr="00563ACF">
        <w:rPr>
          <w:rFonts w:ascii="STC Forward" w:hAnsi="STC Forward" w:cs="STC Forward"/>
          <w:sz w:val="28"/>
          <w:szCs w:val="28"/>
        </w:rPr>
        <w:t xml:space="preserve">: </w:t>
      </w:r>
      <w:r w:rsidRPr="00563ACF">
        <w:rPr>
          <w:rFonts w:ascii="STC Forward" w:hAnsi="STC Forward" w:cs="STC Forward"/>
          <w:sz w:val="28"/>
          <w:szCs w:val="28"/>
          <w:rtl/>
        </w:rPr>
        <w:t>يقوم النظام بمطابقة "سحابة النقاط</w:t>
      </w:r>
      <w:r w:rsidRPr="00563ACF">
        <w:rPr>
          <w:rFonts w:ascii="STC Forward" w:hAnsi="STC Forward" w:cs="STC Forward"/>
          <w:sz w:val="28"/>
          <w:szCs w:val="28"/>
        </w:rPr>
        <w:t xml:space="preserve">" (Point Cloud) </w:t>
      </w:r>
      <w:r w:rsidRPr="00563ACF">
        <w:rPr>
          <w:rFonts w:ascii="STC Forward" w:hAnsi="STC Forward" w:cs="STC Forward"/>
          <w:sz w:val="28"/>
          <w:szCs w:val="28"/>
          <w:rtl/>
        </w:rPr>
        <w:t>مع "نموذج</w:t>
      </w:r>
      <w:r w:rsidRPr="00563ACF">
        <w:rPr>
          <w:rFonts w:ascii="STC Forward" w:hAnsi="STC Forward" w:cs="STC Forward"/>
          <w:sz w:val="28"/>
          <w:szCs w:val="28"/>
        </w:rPr>
        <w:t xml:space="preserve"> BIM" </w:t>
      </w:r>
      <w:r w:rsidRPr="00563ACF">
        <w:rPr>
          <w:rFonts w:ascii="STC Forward" w:hAnsi="STC Forward" w:cs="STC Forward"/>
          <w:sz w:val="28"/>
          <w:szCs w:val="28"/>
          <w:rtl/>
        </w:rPr>
        <w:t>المعتمد</w:t>
      </w:r>
      <w:r w:rsidRPr="00563ACF">
        <w:rPr>
          <w:rFonts w:ascii="STC Forward" w:hAnsi="STC Forward" w:cs="STC Forward"/>
          <w:sz w:val="28"/>
          <w:szCs w:val="28"/>
        </w:rPr>
        <w:t>.</w:t>
      </w:r>
    </w:p>
    <w:p w14:paraId="5DEF9C2B" w14:textId="77777777" w:rsidR="001133FB" w:rsidRPr="00563ACF" w:rsidRDefault="001133FB" w:rsidP="00395727">
      <w:pPr>
        <w:pStyle w:val="NormalWeb"/>
        <w:numPr>
          <w:ilvl w:val="0"/>
          <w:numId w:val="78"/>
        </w:numPr>
        <w:bidi/>
        <w:rPr>
          <w:rFonts w:ascii="STC Forward" w:hAnsi="STC Forward" w:cs="STC Forward"/>
          <w:sz w:val="28"/>
          <w:szCs w:val="28"/>
        </w:rPr>
      </w:pPr>
      <w:r w:rsidRPr="00563ACF">
        <w:rPr>
          <w:rFonts w:ascii="STC Forward" w:hAnsi="STC Forward" w:cs="STC Forward"/>
          <w:sz w:val="28"/>
          <w:szCs w:val="28"/>
          <w:rtl/>
        </w:rPr>
        <w:t>الأثر</w:t>
      </w:r>
      <w:r w:rsidRPr="00563ACF">
        <w:rPr>
          <w:rFonts w:ascii="STC Forward" w:hAnsi="STC Forward" w:cs="STC Forward"/>
          <w:sz w:val="28"/>
          <w:szCs w:val="28"/>
        </w:rPr>
        <w:t xml:space="preserve">: </w:t>
      </w:r>
      <w:r w:rsidRPr="00563ACF">
        <w:rPr>
          <w:rFonts w:ascii="STC Forward" w:hAnsi="STC Forward" w:cs="STC Forward"/>
          <w:sz w:val="28"/>
          <w:szCs w:val="28"/>
          <w:rtl/>
        </w:rPr>
        <w:t>اكتشاف الانحرافات الإنشائية</w:t>
      </w:r>
      <w:r w:rsidRPr="00563ACF">
        <w:rPr>
          <w:rFonts w:ascii="STC Forward" w:hAnsi="STC Forward" w:cs="STC Forward"/>
          <w:sz w:val="28"/>
          <w:szCs w:val="28"/>
        </w:rPr>
        <w:t xml:space="preserve"> (Deviations) </w:t>
      </w:r>
      <w:r w:rsidRPr="00563ACF">
        <w:rPr>
          <w:rFonts w:ascii="STC Forward" w:hAnsi="STC Forward" w:cs="STC Forward"/>
          <w:sz w:val="28"/>
          <w:szCs w:val="28"/>
          <w:rtl/>
        </w:rPr>
        <w:t>لحظياً. إذا وجد النظام إزاحة في قاعدة البرج بمقدار 2 سم، يتم إيقاف المرحلة آلياً قبل البدء في المرحلة التالية</w:t>
      </w:r>
      <w:r w:rsidRPr="00563ACF">
        <w:rPr>
          <w:rFonts w:ascii="STC Forward" w:hAnsi="STC Forward" w:cs="STC Forward"/>
          <w:sz w:val="28"/>
          <w:szCs w:val="28"/>
        </w:rPr>
        <w:t>.</w:t>
      </w:r>
    </w:p>
    <w:p w14:paraId="4C46F86F" w14:textId="77777777" w:rsidR="001133FB" w:rsidRPr="00563ACF" w:rsidRDefault="001133FB"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9.3.2 </w:t>
      </w:r>
      <w:r w:rsidRPr="00563ACF">
        <w:rPr>
          <w:rFonts w:ascii="STC Forward" w:eastAsia="Times New Roman" w:hAnsi="STC Forward" w:cs="STC Forward"/>
          <w:color w:val="auto"/>
          <w:kern w:val="0"/>
          <w:sz w:val="28"/>
          <w:szCs w:val="28"/>
          <w:rtl/>
          <w14:ligatures w14:val="none"/>
        </w:rPr>
        <w:t>محرك التنبؤ الاستباقي</w:t>
      </w:r>
      <w:r w:rsidRPr="00563ACF">
        <w:rPr>
          <w:rFonts w:ascii="STC Forward" w:eastAsia="Times New Roman" w:hAnsi="STC Forward" w:cs="STC Forward"/>
          <w:color w:val="auto"/>
          <w:kern w:val="0"/>
          <w:sz w:val="28"/>
          <w:szCs w:val="28"/>
          <w14:ligatures w14:val="none"/>
        </w:rPr>
        <w:t xml:space="preserve"> (Predictive Risk Engine)</w:t>
      </w:r>
    </w:p>
    <w:p w14:paraId="59B599DB"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استجابةً لضعف التنبؤ الذي كشفه الاستبيان، يقترح الباحث بناء نموذج يعتمد على </w:t>
      </w:r>
      <w:r w:rsidRPr="00563ACF">
        <w:rPr>
          <w:rFonts w:ascii="STC Forward" w:hAnsi="STC Forward" w:cs="STC Forward"/>
          <w:sz w:val="28"/>
          <w:szCs w:val="28"/>
        </w:rPr>
        <w:t>Deep Learning:</w:t>
      </w:r>
    </w:p>
    <w:p w14:paraId="26DC571A" w14:textId="77777777" w:rsidR="001133FB" w:rsidRPr="00563ACF" w:rsidRDefault="001133FB" w:rsidP="00395727">
      <w:pPr>
        <w:pStyle w:val="NormalWeb"/>
        <w:numPr>
          <w:ilvl w:val="0"/>
          <w:numId w:val="79"/>
        </w:numPr>
        <w:bidi/>
        <w:rPr>
          <w:rFonts w:ascii="STC Forward" w:hAnsi="STC Forward" w:cs="STC Forward"/>
          <w:sz w:val="28"/>
          <w:szCs w:val="28"/>
        </w:rPr>
      </w:pPr>
      <w:r w:rsidRPr="00563ACF">
        <w:rPr>
          <w:rFonts w:ascii="STC Forward" w:hAnsi="STC Forward" w:cs="STC Forward"/>
          <w:sz w:val="28"/>
          <w:szCs w:val="28"/>
          <w:rtl/>
        </w:rPr>
        <w:t>المدخلات</w:t>
      </w:r>
      <w:r w:rsidRPr="00563ACF">
        <w:rPr>
          <w:rFonts w:ascii="STC Forward" w:hAnsi="STC Forward" w:cs="STC Forward"/>
          <w:sz w:val="28"/>
          <w:szCs w:val="28"/>
        </w:rPr>
        <w:t>: (</w:t>
      </w:r>
      <w:r w:rsidRPr="00563ACF">
        <w:rPr>
          <w:rFonts w:ascii="STC Forward" w:hAnsi="STC Forward" w:cs="STC Forward"/>
          <w:sz w:val="28"/>
          <w:szCs w:val="28"/>
          <w:rtl/>
        </w:rPr>
        <w:t>بيانات الطقس، أداء المقاول التاريخي في</w:t>
      </w:r>
      <w:r w:rsidRPr="00563ACF">
        <w:rPr>
          <w:rFonts w:ascii="STC Forward" w:hAnsi="STC Forward" w:cs="STC Forward"/>
          <w:sz w:val="28"/>
          <w:szCs w:val="28"/>
        </w:rPr>
        <w:t xml:space="preserve"> stc</w:t>
      </w:r>
      <w:r w:rsidRPr="00563ACF">
        <w:rPr>
          <w:rFonts w:ascii="STC Forward" w:hAnsi="STC Forward" w:cs="STC Forward"/>
          <w:sz w:val="28"/>
          <w:szCs w:val="28"/>
          <w:rtl/>
        </w:rPr>
        <w:t>، سرعة التوريدات، بيانات المسح الجوي</w:t>
      </w:r>
      <w:r w:rsidRPr="00563ACF">
        <w:rPr>
          <w:rFonts w:ascii="STC Forward" w:hAnsi="STC Forward" w:cs="STC Forward"/>
          <w:sz w:val="28"/>
          <w:szCs w:val="28"/>
        </w:rPr>
        <w:t>).</w:t>
      </w:r>
    </w:p>
    <w:p w14:paraId="6E06538A" w14:textId="77777777" w:rsidR="001133FB" w:rsidRPr="00563ACF" w:rsidRDefault="001133FB" w:rsidP="00395727">
      <w:pPr>
        <w:pStyle w:val="NormalWeb"/>
        <w:numPr>
          <w:ilvl w:val="0"/>
          <w:numId w:val="79"/>
        </w:numPr>
        <w:bidi/>
        <w:rPr>
          <w:rFonts w:ascii="STC Forward" w:hAnsi="STC Forward" w:cs="STC Forward"/>
          <w:sz w:val="28"/>
          <w:szCs w:val="28"/>
        </w:rPr>
      </w:pPr>
      <w:r w:rsidRPr="00563ACF">
        <w:rPr>
          <w:rFonts w:ascii="STC Forward" w:hAnsi="STC Forward" w:cs="STC Forward"/>
          <w:sz w:val="28"/>
          <w:szCs w:val="28"/>
          <w:rtl/>
        </w:rPr>
        <w:t>المخرجات</w:t>
      </w:r>
      <w:r w:rsidRPr="00563ACF">
        <w:rPr>
          <w:rFonts w:ascii="STC Forward" w:hAnsi="STC Forward" w:cs="STC Forward"/>
          <w:sz w:val="28"/>
          <w:szCs w:val="28"/>
        </w:rPr>
        <w:t xml:space="preserve">: </w:t>
      </w:r>
      <w:r w:rsidRPr="00563ACF">
        <w:rPr>
          <w:rFonts w:ascii="STC Forward" w:hAnsi="STC Forward" w:cs="STC Forward"/>
          <w:sz w:val="28"/>
          <w:szCs w:val="28"/>
          <w:rtl/>
        </w:rPr>
        <w:t>تقرير "المسار الحرج المعدل" الذي يتنبأ بالتأخر قبل وقوعه بـ 15 يوماً، مما يمنح مدير المشروع فرصة لاتخاذ إجراء تصحيحي مبكر</w:t>
      </w:r>
      <w:r w:rsidRPr="00563ACF">
        <w:rPr>
          <w:rFonts w:ascii="STC Forward" w:hAnsi="STC Forward" w:cs="STC Forward"/>
          <w:sz w:val="28"/>
          <w:szCs w:val="28"/>
        </w:rPr>
        <w:t>.</w:t>
      </w:r>
    </w:p>
    <w:p w14:paraId="03BFBFD6" w14:textId="494DD4F8" w:rsidR="001133FB" w:rsidRPr="00563ACF" w:rsidRDefault="001133FB" w:rsidP="00563ACF">
      <w:pPr>
        <w:rPr>
          <w:rFonts w:ascii="STC Forward" w:eastAsia="Times New Roman" w:hAnsi="STC Forward" w:cs="STC Forward"/>
          <w:kern w:val="0"/>
          <w:sz w:val="28"/>
          <w:szCs w:val="28"/>
          <w14:ligatures w14:val="none"/>
        </w:rPr>
      </w:pPr>
    </w:p>
    <w:p w14:paraId="6E2F1B07"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9.4 </w:t>
      </w:r>
      <w:r w:rsidRPr="00563ACF">
        <w:rPr>
          <w:rFonts w:ascii="STC Forward" w:eastAsia="Times New Roman" w:hAnsi="STC Forward" w:cs="STC Forward"/>
          <w:color w:val="auto"/>
          <w:kern w:val="0"/>
          <w:sz w:val="28"/>
          <w:szCs w:val="28"/>
          <w:rtl/>
          <w14:ligatures w14:val="none"/>
        </w:rPr>
        <w:t>مصفوفة الحوكمة الرقمية</w:t>
      </w:r>
      <w:r w:rsidRPr="00563ACF">
        <w:rPr>
          <w:rFonts w:ascii="STC Forward" w:eastAsia="Times New Roman" w:hAnsi="STC Forward" w:cs="STC Forward"/>
          <w:color w:val="auto"/>
          <w:kern w:val="0"/>
          <w:sz w:val="28"/>
          <w:szCs w:val="28"/>
          <w14:ligatures w14:val="none"/>
        </w:rPr>
        <w:t xml:space="preserve"> (Digital Governance Matrix)</w:t>
      </w:r>
    </w:p>
    <w:p w14:paraId="202CD4C7"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لكي نصل للاستفاضة المطلوبة، سنعرض كيف يغير النموذج "مجالات المعرفة" في</w:t>
      </w:r>
      <w:r w:rsidRPr="00563ACF">
        <w:rPr>
          <w:rFonts w:ascii="STC Forward" w:hAnsi="STC Forward" w:cs="STC Forward"/>
          <w:sz w:val="28"/>
          <w:szCs w:val="28"/>
        </w:rPr>
        <w:t xml:space="preserve"> stc:</w:t>
      </w:r>
    </w:p>
    <w:p w14:paraId="72EBAC3C" w14:textId="77777777" w:rsidR="001133FB" w:rsidRPr="00563ACF" w:rsidRDefault="001133FB" w:rsidP="00563ACF">
      <w:pPr>
        <w:pStyle w:val="Heading4"/>
        <w:bidi/>
        <w:rPr>
          <w:rFonts w:ascii="STC Forward" w:hAnsi="STC Forward" w:cs="STC Forward"/>
          <w:b w:val="0"/>
          <w:bCs w:val="0"/>
          <w:sz w:val="28"/>
          <w:szCs w:val="28"/>
        </w:rPr>
      </w:pPr>
      <w:r w:rsidRPr="00563ACF">
        <w:rPr>
          <w:rFonts w:ascii="STC Forward" w:hAnsi="STC Forward" w:cs="STC Forward"/>
          <w:b w:val="0"/>
          <w:bCs w:val="0"/>
          <w:sz w:val="28"/>
          <w:szCs w:val="28"/>
          <w:rtl/>
        </w:rPr>
        <w:t>جدول (9-1): خارطة الطريق التشغيلية للنموذج المقترح</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43"/>
        <w:gridCol w:w="2022"/>
        <w:gridCol w:w="2795"/>
        <w:gridCol w:w="3056"/>
      </w:tblGrid>
      <w:tr w:rsidR="001133FB" w:rsidRPr="000B7F18" w14:paraId="01D605C2"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63B60BF"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المجال المعرفي</w:t>
            </w:r>
            <w:r w:rsidRPr="000B7F18">
              <w:rPr>
                <w:rFonts w:ascii="STC Forward" w:eastAsia="Times New Roman" w:hAnsi="STC Forward" w:cs="STC Forward"/>
                <w:kern w:val="0"/>
                <w:sz w:val="24"/>
                <w:szCs w:val="24"/>
                <w14:ligatures w14:val="none"/>
              </w:rPr>
              <w:t xml:space="preserve"> (PMBOK)</w:t>
            </w:r>
          </w:p>
        </w:tc>
        <w:tc>
          <w:tcPr>
            <w:tcW w:w="0" w:type="auto"/>
            <w:tcBorders>
              <w:top w:val="single" w:sz="6" w:space="0" w:color="auto"/>
              <w:left w:val="single" w:sz="6" w:space="0" w:color="auto"/>
              <w:bottom w:val="single" w:sz="6" w:space="0" w:color="auto"/>
              <w:right w:val="single" w:sz="6" w:space="0" w:color="auto"/>
            </w:tcBorders>
            <w:vAlign w:val="center"/>
            <w:hideMark/>
          </w:tcPr>
          <w:p w14:paraId="3EFB6F68"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المدخل الذكي</w:t>
            </w:r>
            <w:r w:rsidRPr="000B7F18">
              <w:rPr>
                <w:rFonts w:ascii="STC Forward" w:eastAsia="Times New Roman" w:hAnsi="STC Forward" w:cs="STC Forward"/>
                <w:kern w:val="0"/>
                <w:sz w:val="24"/>
                <w:szCs w:val="24"/>
                <w14:ligatures w14:val="none"/>
              </w:rPr>
              <w:t xml:space="preserve"> (AI Input)</w:t>
            </w:r>
          </w:p>
        </w:tc>
        <w:tc>
          <w:tcPr>
            <w:tcW w:w="0" w:type="auto"/>
            <w:tcBorders>
              <w:top w:val="single" w:sz="6" w:space="0" w:color="auto"/>
              <w:left w:val="single" w:sz="6" w:space="0" w:color="auto"/>
              <w:bottom w:val="single" w:sz="6" w:space="0" w:color="auto"/>
              <w:right w:val="single" w:sz="6" w:space="0" w:color="auto"/>
            </w:tcBorders>
            <w:vAlign w:val="center"/>
            <w:hideMark/>
          </w:tcPr>
          <w:p w14:paraId="4EEDB176"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العملية المقترحة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FBDDD0D"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المخرج الاستراتيجي لـ</w:t>
            </w:r>
            <w:r w:rsidRPr="000B7F18">
              <w:rPr>
                <w:rFonts w:ascii="STC Forward" w:eastAsia="Times New Roman" w:hAnsi="STC Forward" w:cs="STC Forward"/>
                <w:kern w:val="0"/>
                <w:sz w:val="24"/>
                <w:szCs w:val="24"/>
                <w14:ligatures w14:val="none"/>
              </w:rPr>
              <w:t xml:space="preserve"> stc</w:t>
            </w:r>
          </w:p>
        </w:tc>
      </w:tr>
      <w:tr w:rsidR="001133FB" w:rsidRPr="000B7F18" w14:paraId="04A1A16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AA78247"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الوقت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73D840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تحديث المسح الجوي يومياً</w:t>
            </w:r>
          </w:p>
        </w:tc>
        <w:tc>
          <w:tcPr>
            <w:tcW w:w="0" w:type="auto"/>
            <w:tcBorders>
              <w:top w:val="single" w:sz="6" w:space="0" w:color="auto"/>
              <w:left w:val="single" w:sz="6" w:space="0" w:color="auto"/>
              <w:bottom w:val="single" w:sz="6" w:space="0" w:color="auto"/>
              <w:right w:val="single" w:sz="6" w:space="0" w:color="auto"/>
            </w:tcBorders>
            <w:vAlign w:val="center"/>
            <w:hideMark/>
          </w:tcPr>
          <w:p w14:paraId="6DFE239F"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إعادة جدولة آلي للمسار الحرج</w:t>
            </w:r>
          </w:p>
        </w:tc>
        <w:tc>
          <w:tcPr>
            <w:tcW w:w="0" w:type="auto"/>
            <w:tcBorders>
              <w:top w:val="single" w:sz="6" w:space="0" w:color="auto"/>
              <w:left w:val="single" w:sz="6" w:space="0" w:color="auto"/>
              <w:bottom w:val="single" w:sz="6" w:space="0" w:color="auto"/>
              <w:right w:val="single" w:sz="6" w:space="0" w:color="auto"/>
            </w:tcBorders>
            <w:vAlign w:val="center"/>
            <w:hideMark/>
          </w:tcPr>
          <w:p w14:paraId="49A972B0"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تقليل وقت "الانتظار" بين المقاولين بنسبة 20</w:t>
            </w:r>
            <w:r w:rsidRPr="000B7F18">
              <w:rPr>
                <w:rFonts w:ascii="STC Forward" w:eastAsia="Times New Roman" w:hAnsi="STC Forward" w:cs="STC Forward"/>
                <w:kern w:val="0"/>
                <w:sz w:val="24"/>
                <w:szCs w:val="24"/>
                <w14:ligatures w14:val="none"/>
              </w:rPr>
              <w:t>%.</w:t>
            </w:r>
          </w:p>
        </w:tc>
      </w:tr>
      <w:tr w:rsidR="001133FB" w:rsidRPr="000B7F18" w14:paraId="26C05B3B"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7B8DF1A"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التكلفة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A53D29F"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المسح البصري للكميات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CC3E000"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ربط الإنجاز الفعلي بالمستخلص المالي</w:t>
            </w:r>
            <w:r w:rsidRPr="000B7F18">
              <w:rPr>
                <w:rFonts w:ascii="STC Forward" w:eastAsia="Times New Roman" w:hAnsi="STC Forward" w:cs="STC Forward"/>
                <w:kern w:val="0"/>
                <w:sz w:val="24"/>
                <w:szCs w:val="24"/>
                <w14:ligatures w14:val="none"/>
              </w:rPr>
              <w:t xml:space="preserve"> (SAP)</w:t>
            </w:r>
          </w:p>
        </w:tc>
        <w:tc>
          <w:tcPr>
            <w:tcW w:w="0" w:type="auto"/>
            <w:tcBorders>
              <w:top w:val="single" w:sz="6" w:space="0" w:color="auto"/>
              <w:left w:val="single" w:sz="6" w:space="0" w:color="auto"/>
              <w:bottom w:val="single" w:sz="6" w:space="0" w:color="auto"/>
              <w:right w:val="single" w:sz="6" w:space="0" w:color="auto"/>
            </w:tcBorders>
            <w:vAlign w:val="center"/>
            <w:hideMark/>
          </w:tcPr>
          <w:p w14:paraId="2175295B"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دقة</w:t>
            </w:r>
            <w:r w:rsidRPr="000B7F18">
              <w:rPr>
                <w:rFonts w:ascii="STC Forward" w:eastAsia="Times New Roman" w:hAnsi="STC Forward" w:cs="STC Forward"/>
                <w:kern w:val="0"/>
                <w:sz w:val="24"/>
                <w:szCs w:val="24"/>
                <w14:ligatures w14:val="none"/>
              </w:rPr>
              <w:t xml:space="preserve"> (CPI) </w:t>
            </w:r>
            <w:r w:rsidRPr="000B7F18">
              <w:rPr>
                <w:rFonts w:ascii="STC Forward" w:eastAsia="Times New Roman" w:hAnsi="STC Forward" w:cs="STC Forward"/>
                <w:kern w:val="0"/>
                <w:sz w:val="24"/>
                <w:szCs w:val="24"/>
                <w:rtl/>
                <w14:ligatures w14:val="none"/>
              </w:rPr>
              <w:t>بنسبة 99% ومنع الهدر المالي</w:t>
            </w:r>
            <w:r w:rsidRPr="000B7F18">
              <w:rPr>
                <w:rFonts w:ascii="STC Forward" w:eastAsia="Times New Roman" w:hAnsi="STC Forward" w:cs="STC Forward"/>
                <w:kern w:val="0"/>
                <w:sz w:val="24"/>
                <w:szCs w:val="24"/>
                <w14:ligatures w14:val="none"/>
              </w:rPr>
              <w:t>.</w:t>
            </w:r>
          </w:p>
        </w:tc>
      </w:tr>
      <w:tr w:rsidR="001133FB" w:rsidRPr="000B7F18" w14:paraId="4A251C2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C78B1BD"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إدارة الجودة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D476830"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الرؤية الحاسوبية</w:t>
            </w:r>
            <w:r w:rsidRPr="000B7F18">
              <w:rPr>
                <w:rFonts w:ascii="STC Forward" w:eastAsia="Times New Roman" w:hAnsi="STC Forward" w:cs="STC Forward"/>
                <w:kern w:val="0"/>
                <w:sz w:val="24"/>
                <w:szCs w:val="24"/>
                <w14:ligatures w14:val="none"/>
              </w:rPr>
              <w:t xml:space="preserve"> (CV)</w:t>
            </w:r>
          </w:p>
        </w:tc>
        <w:tc>
          <w:tcPr>
            <w:tcW w:w="0" w:type="auto"/>
            <w:tcBorders>
              <w:top w:val="single" w:sz="6" w:space="0" w:color="auto"/>
              <w:left w:val="single" w:sz="6" w:space="0" w:color="auto"/>
              <w:bottom w:val="single" w:sz="6" w:space="0" w:color="auto"/>
              <w:right w:val="single" w:sz="6" w:space="0" w:color="auto"/>
            </w:tcBorders>
            <w:vAlign w:val="center"/>
            <w:hideMark/>
          </w:tcPr>
          <w:p w14:paraId="3774F30C"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فحص آلي للعيوب</w:t>
            </w:r>
            <w:r w:rsidRPr="000B7F18">
              <w:rPr>
                <w:rFonts w:ascii="STC Forward" w:eastAsia="Times New Roman" w:hAnsi="STC Forward" w:cs="STC Forward"/>
                <w:kern w:val="0"/>
                <w:sz w:val="24"/>
                <w:szCs w:val="24"/>
                <w14:ligatures w14:val="none"/>
              </w:rPr>
              <w:t xml:space="preserve"> (Structural Defects)</w:t>
            </w:r>
          </w:p>
        </w:tc>
        <w:tc>
          <w:tcPr>
            <w:tcW w:w="0" w:type="auto"/>
            <w:tcBorders>
              <w:top w:val="single" w:sz="6" w:space="0" w:color="auto"/>
              <w:left w:val="single" w:sz="6" w:space="0" w:color="auto"/>
              <w:bottom w:val="single" w:sz="6" w:space="0" w:color="auto"/>
              <w:right w:val="single" w:sz="6" w:space="0" w:color="auto"/>
            </w:tcBorders>
            <w:vAlign w:val="center"/>
            <w:hideMark/>
          </w:tcPr>
          <w:p w14:paraId="1C9CE5B5"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الوصول لمعدل "صفر إعادة عمل</w:t>
            </w:r>
            <w:r w:rsidRPr="000B7F18">
              <w:rPr>
                <w:rFonts w:ascii="STC Forward" w:eastAsia="Times New Roman" w:hAnsi="STC Forward" w:cs="STC Forward"/>
                <w:kern w:val="0"/>
                <w:sz w:val="24"/>
                <w:szCs w:val="24"/>
                <w14:ligatures w14:val="none"/>
              </w:rPr>
              <w:t>" (Zero Rework).</w:t>
            </w:r>
          </w:p>
        </w:tc>
      </w:tr>
      <w:tr w:rsidR="001133FB" w:rsidRPr="000B7F18" w14:paraId="434392C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CB513DB"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التواصل</w:t>
            </w:r>
          </w:p>
        </w:tc>
        <w:tc>
          <w:tcPr>
            <w:tcW w:w="0" w:type="auto"/>
            <w:tcBorders>
              <w:top w:val="single" w:sz="6" w:space="0" w:color="auto"/>
              <w:left w:val="single" w:sz="6" w:space="0" w:color="auto"/>
              <w:bottom w:val="single" w:sz="6" w:space="0" w:color="auto"/>
              <w:right w:val="single" w:sz="6" w:space="0" w:color="auto"/>
            </w:tcBorders>
            <w:vAlign w:val="center"/>
            <w:hideMark/>
          </w:tcPr>
          <w:p w14:paraId="19C7615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التوأم الرقمي</w:t>
            </w:r>
            <w:r w:rsidRPr="000B7F18">
              <w:rPr>
                <w:rFonts w:ascii="STC Forward" w:eastAsia="Times New Roman" w:hAnsi="STC Forward" w:cs="STC Forward"/>
                <w:kern w:val="0"/>
                <w:sz w:val="24"/>
                <w:szCs w:val="24"/>
                <w14:ligatures w14:val="none"/>
              </w:rPr>
              <w:t xml:space="preserve"> (Digital Twin)</w:t>
            </w:r>
          </w:p>
        </w:tc>
        <w:tc>
          <w:tcPr>
            <w:tcW w:w="0" w:type="auto"/>
            <w:tcBorders>
              <w:top w:val="single" w:sz="6" w:space="0" w:color="auto"/>
              <w:left w:val="single" w:sz="6" w:space="0" w:color="auto"/>
              <w:bottom w:val="single" w:sz="6" w:space="0" w:color="auto"/>
              <w:right w:val="single" w:sz="6" w:space="0" w:color="auto"/>
            </w:tcBorders>
            <w:vAlign w:val="center"/>
            <w:hideMark/>
          </w:tcPr>
          <w:p w14:paraId="10ED5970"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تقارير لحظية مرئية بدلاً من الورقية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C8CDE92" w14:textId="77777777" w:rsidR="001133FB" w:rsidRPr="000B7F18" w:rsidRDefault="001133FB"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شفافية كاملة مع الإدارة العليا والشركاء</w:t>
            </w:r>
            <w:r w:rsidRPr="000B7F18">
              <w:rPr>
                <w:rFonts w:ascii="STC Forward" w:eastAsia="Times New Roman" w:hAnsi="STC Forward" w:cs="STC Forward"/>
                <w:kern w:val="0"/>
                <w:sz w:val="24"/>
                <w:szCs w:val="24"/>
                <w14:ligatures w14:val="none"/>
              </w:rPr>
              <w:t>.</w:t>
            </w:r>
          </w:p>
        </w:tc>
      </w:tr>
    </w:tbl>
    <w:p w14:paraId="1262D35B" w14:textId="79FEF3A3" w:rsidR="001133FB" w:rsidRPr="00563ACF" w:rsidRDefault="001133FB" w:rsidP="00563ACF">
      <w:pPr>
        <w:spacing w:after="0"/>
        <w:rPr>
          <w:rFonts w:ascii="STC Forward" w:eastAsia="Times New Roman" w:hAnsi="STC Forward" w:cs="STC Forward"/>
          <w:kern w:val="0"/>
          <w:sz w:val="28"/>
          <w:szCs w:val="28"/>
          <w14:ligatures w14:val="none"/>
        </w:rPr>
      </w:pPr>
    </w:p>
    <w:p w14:paraId="74531595"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9.5 </w:t>
      </w:r>
      <w:r w:rsidRPr="00563ACF">
        <w:rPr>
          <w:rFonts w:ascii="STC Forward" w:eastAsia="Times New Roman" w:hAnsi="STC Forward" w:cs="STC Forward"/>
          <w:color w:val="auto"/>
          <w:kern w:val="0"/>
          <w:sz w:val="28"/>
          <w:szCs w:val="28"/>
          <w:rtl/>
          <w14:ligatures w14:val="none"/>
        </w:rPr>
        <w:t>حوكمة الأمن والسيادة الرقمية</w:t>
      </w:r>
      <w:r w:rsidRPr="00563ACF">
        <w:rPr>
          <w:rFonts w:ascii="STC Forward" w:eastAsia="Times New Roman" w:hAnsi="STC Forward" w:cs="STC Forward"/>
          <w:color w:val="auto"/>
          <w:kern w:val="0"/>
          <w:sz w:val="28"/>
          <w:szCs w:val="28"/>
          <w14:ligatures w14:val="none"/>
        </w:rPr>
        <w:t xml:space="preserve"> (Security &amp; Sovereignty)</w:t>
      </w:r>
    </w:p>
    <w:p w14:paraId="326FF8EE"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بما أنك مهندس أمن وسلامة، سنستفيض هنا في حماية "بيانات</w:t>
      </w:r>
      <w:r w:rsidRPr="00563ACF">
        <w:rPr>
          <w:rFonts w:ascii="STC Forward" w:hAnsi="STC Forward" w:cs="STC Forward"/>
          <w:sz w:val="28"/>
          <w:szCs w:val="28"/>
        </w:rPr>
        <w:t xml:space="preserve"> stc </w:t>
      </w:r>
      <w:r w:rsidRPr="00563ACF">
        <w:rPr>
          <w:rFonts w:ascii="STC Forward" w:hAnsi="STC Forward" w:cs="STC Forward"/>
          <w:sz w:val="28"/>
          <w:szCs w:val="28"/>
          <w:rtl/>
        </w:rPr>
        <w:t>الوطنية</w:t>
      </w:r>
      <w:r w:rsidRPr="00563ACF">
        <w:rPr>
          <w:rFonts w:ascii="STC Forward" w:hAnsi="STC Forward" w:cs="STC Forward"/>
          <w:sz w:val="28"/>
          <w:szCs w:val="28"/>
        </w:rPr>
        <w:t>":</w:t>
      </w:r>
    </w:p>
    <w:p w14:paraId="0CAD896C" w14:textId="77777777" w:rsidR="001133FB" w:rsidRPr="00563ACF" w:rsidRDefault="001133FB" w:rsidP="00395727">
      <w:pPr>
        <w:pStyle w:val="NormalWeb"/>
        <w:numPr>
          <w:ilvl w:val="0"/>
          <w:numId w:val="80"/>
        </w:numPr>
        <w:bidi/>
        <w:rPr>
          <w:rFonts w:ascii="STC Forward" w:hAnsi="STC Forward" w:cs="STC Forward"/>
          <w:sz w:val="28"/>
          <w:szCs w:val="28"/>
        </w:rPr>
      </w:pPr>
      <w:r w:rsidRPr="00563ACF">
        <w:rPr>
          <w:rFonts w:ascii="STC Forward" w:hAnsi="STC Forward" w:cs="STC Forward"/>
          <w:sz w:val="28"/>
          <w:szCs w:val="28"/>
          <w:rtl/>
        </w:rPr>
        <w:t>المعالجة المحلية</w:t>
      </w:r>
      <w:r w:rsidRPr="00563ACF">
        <w:rPr>
          <w:rFonts w:ascii="STC Forward" w:hAnsi="STC Forward" w:cs="STC Forward"/>
          <w:sz w:val="28"/>
          <w:szCs w:val="28"/>
        </w:rPr>
        <w:t xml:space="preserve"> (On-Premise Processing): </w:t>
      </w:r>
      <w:r w:rsidRPr="00563ACF">
        <w:rPr>
          <w:rFonts w:ascii="STC Forward" w:hAnsi="STC Forward" w:cs="STC Forward"/>
          <w:sz w:val="28"/>
          <w:szCs w:val="28"/>
          <w:rtl/>
        </w:rPr>
        <w:t>يشترط النموذج معالجة كافة بيانات الدرون داخل "سحابة</w:t>
      </w:r>
      <w:r w:rsidRPr="00563ACF">
        <w:rPr>
          <w:rFonts w:ascii="STC Forward" w:hAnsi="STC Forward" w:cs="STC Forward"/>
          <w:sz w:val="28"/>
          <w:szCs w:val="28"/>
        </w:rPr>
        <w:t xml:space="preserve"> stc </w:t>
      </w:r>
      <w:r w:rsidRPr="00563ACF">
        <w:rPr>
          <w:rFonts w:ascii="STC Forward" w:hAnsi="STC Forward" w:cs="STC Forward"/>
          <w:sz w:val="28"/>
          <w:szCs w:val="28"/>
          <w:rtl/>
        </w:rPr>
        <w:t>السيادية" لضمان عدم تسرب المخططات الهندسية للأبراج</w:t>
      </w:r>
      <w:r w:rsidRPr="00563ACF">
        <w:rPr>
          <w:rFonts w:ascii="STC Forward" w:hAnsi="STC Forward" w:cs="STC Forward"/>
          <w:sz w:val="28"/>
          <w:szCs w:val="28"/>
        </w:rPr>
        <w:t>.</w:t>
      </w:r>
    </w:p>
    <w:p w14:paraId="787DA83B" w14:textId="77777777" w:rsidR="001133FB" w:rsidRPr="00563ACF" w:rsidRDefault="001133FB" w:rsidP="00395727">
      <w:pPr>
        <w:pStyle w:val="NormalWeb"/>
        <w:numPr>
          <w:ilvl w:val="0"/>
          <w:numId w:val="80"/>
        </w:numPr>
        <w:bidi/>
        <w:rPr>
          <w:rFonts w:ascii="STC Forward" w:hAnsi="STC Forward" w:cs="STC Forward"/>
          <w:sz w:val="28"/>
          <w:szCs w:val="28"/>
        </w:rPr>
      </w:pPr>
      <w:r w:rsidRPr="00563ACF">
        <w:rPr>
          <w:rFonts w:ascii="STC Forward" w:hAnsi="STC Forward" w:cs="STC Forward"/>
          <w:sz w:val="28"/>
          <w:szCs w:val="28"/>
          <w:rtl/>
        </w:rPr>
        <w:t>الأمان الفيزيائي للدرون</w:t>
      </w:r>
      <w:r w:rsidRPr="00563ACF">
        <w:rPr>
          <w:rFonts w:ascii="STC Forward" w:hAnsi="STC Forward" w:cs="STC Forward"/>
          <w:sz w:val="28"/>
          <w:szCs w:val="28"/>
        </w:rPr>
        <w:t xml:space="preserve">: </w:t>
      </w:r>
      <w:r w:rsidRPr="00563ACF">
        <w:rPr>
          <w:rFonts w:ascii="STC Forward" w:hAnsi="STC Forward" w:cs="STC Forward"/>
          <w:sz w:val="28"/>
          <w:szCs w:val="28"/>
          <w:rtl/>
        </w:rPr>
        <w:t>بروتوكولات حماية المحطات الأرضية من العبث أو السرقة في المواقع النائية</w:t>
      </w:r>
      <w:r w:rsidRPr="00563ACF">
        <w:rPr>
          <w:rFonts w:ascii="STC Forward" w:hAnsi="STC Forward" w:cs="STC Forward"/>
          <w:sz w:val="28"/>
          <w:szCs w:val="28"/>
        </w:rPr>
        <w:t>.</w:t>
      </w:r>
    </w:p>
    <w:p w14:paraId="07ABE1E3" w14:textId="5538AAD8" w:rsidR="001133FB" w:rsidRPr="00563ACF" w:rsidRDefault="001133FB" w:rsidP="00563ACF">
      <w:pPr>
        <w:rPr>
          <w:rFonts w:ascii="STC Forward" w:eastAsia="Times New Roman" w:hAnsi="STC Forward" w:cs="STC Forward"/>
          <w:kern w:val="0"/>
          <w:sz w:val="28"/>
          <w:szCs w:val="28"/>
          <w14:ligatures w14:val="none"/>
        </w:rPr>
      </w:pPr>
    </w:p>
    <w:p w14:paraId="68057E14" w14:textId="77777777" w:rsidR="001133FB" w:rsidRPr="00563ACF" w:rsidRDefault="001133FB"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9.6 </w:t>
      </w:r>
      <w:r w:rsidRPr="00563ACF">
        <w:rPr>
          <w:rFonts w:ascii="STC Forward" w:eastAsia="Times New Roman" w:hAnsi="STC Forward" w:cs="STC Forward"/>
          <w:color w:val="auto"/>
          <w:kern w:val="0"/>
          <w:sz w:val="28"/>
          <w:szCs w:val="28"/>
          <w:rtl/>
          <w14:ligatures w14:val="none"/>
        </w:rPr>
        <w:t>مراحل التطبيق والتحول</w:t>
      </w:r>
      <w:r w:rsidRPr="00563ACF">
        <w:rPr>
          <w:rFonts w:ascii="STC Forward" w:eastAsia="Times New Roman" w:hAnsi="STC Forward" w:cs="STC Forward"/>
          <w:color w:val="auto"/>
          <w:kern w:val="0"/>
          <w:sz w:val="28"/>
          <w:szCs w:val="28"/>
          <w14:ligatures w14:val="none"/>
        </w:rPr>
        <w:t xml:space="preserve"> (Roadmap for Implementation)</w:t>
      </w:r>
    </w:p>
    <w:p w14:paraId="35C2C372" w14:textId="77777777" w:rsidR="001133FB" w:rsidRPr="00563ACF" w:rsidRDefault="001133FB" w:rsidP="00563ACF">
      <w:pPr>
        <w:pStyle w:val="NormalWeb"/>
        <w:bidi/>
        <w:rPr>
          <w:rFonts w:ascii="STC Forward" w:hAnsi="STC Forward" w:cs="STC Forward"/>
          <w:sz w:val="28"/>
          <w:szCs w:val="28"/>
        </w:rPr>
      </w:pPr>
      <w:r w:rsidRPr="00563ACF">
        <w:rPr>
          <w:rFonts w:ascii="STC Forward" w:hAnsi="STC Forward" w:cs="STC Forward"/>
          <w:sz w:val="28"/>
          <w:szCs w:val="28"/>
          <w:rtl/>
        </w:rPr>
        <w:t>يقترح الباحث رحلة تحول تمتد لـ 18 شهراً داخل</w:t>
      </w:r>
      <w:r w:rsidRPr="00563ACF">
        <w:rPr>
          <w:rFonts w:ascii="STC Forward" w:hAnsi="STC Forward" w:cs="STC Forward"/>
          <w:sz w:val="28"/>
          <w:szCs w:val="28"/>
        </w:rPr>
        <w:t xml:space="preserve"> stc:</w:t>
      </w:r>
    </w:p>
    <w:p w14:paraId="0BD0C1C3" w14:textId="77777777" w:rsidR="001133FB" w:rsidRPr="00563ACF" w:rsidRDefault="001133FB" w:rsidP="00395727">
      <w:pPr>
        <w:pStyle w:val="NormalWeb"/>
        <w:numPr>
          <w:ilvl w:val="0"/>
          <w:numId w:val="81"/>
        </w:numPr>
        <w:bidi/>
        <w:rPr>
          <w:rFonts w:ascii="STC Forward" w:hAnsi="STC Forward" w:cs="STC Forward"/>
          <w:sz w:val="28"/>
          <w:szCs w:val="28"/>
        </w:rPr>
      </w:pPr>
      <w:r w:rsidRPr="00563ACF">
        <w:rPr>
          <w:rFonts w:ascii="STC Forward" w:hAnsi="STC Forward" w:cs="STC Forward"/>
          <w:sz w:val="28"/>
          <w:szCs w:val="28"/>
          <w:rtl/>
        </w:rPr>
        <w:t>المرحلة 1 (التأسيس)</w:t>
      </w:r>
      <w:r w:rsidRPr="00563ACF">
        <w:rPr>
          <w:rFonts w:ascii="STC Forward" w:hAnsi="STC Forward" w:cs="STC Forward"/>
          <w:sz w:val="28"/>
          <w:szCs w:val="28"/>
        </w:rPr>
        <w:t xml:space="preserve">: </w:t>
      </w:r>
      <w:r w:rsidRPr="00563ACF">
        <w:rPr>
          <w:rFonts w:ascii="STC Forward" w:hAnsi="STC Forward" w:cs="STC Forward"/>
          <w:sz w:val="28"/>
          <w:szCs w:val="28"/>
          <w:rtl/>
        </w:rPr>
        <w:t>بناء "بحيرة البيانات الهندسية" وتدريب الخوارزميات</w:t>
      </w:r>
      <w:r w:rsidRPr="00563ACF">
        <w:rPr>
          <w:rFonts w:ascii="STC Forward" w:hAnsi="STC Forward" w:cs="STC Forward"/>
          <w:sz w:val="28"/>
          <w:szCs w:val="28"/>
        </w:rPr>
        <w:t>.</w:t>
      </w:r>
    </w:p>
    <w:p w14:paraId="62A6050B" w14:textId="77777777" w:rsidR="001133FB" w:rsidRPr="00563ACF" w:rsidRDefault="001133FB" w:rsidP="00395727">
      <w:pPr>
        <w:pStyle w:val="NormalWeb"/>
        <w:numPr>
          <w:ilvl w:val="0"/>
          <w:numId w:val="81"/>
        </w:numPr>
        <w:bidi/>
        <w:rPr>
          <w:rFonts w:ascii="STC Forward" w:hAnsi="STC Forward" w:cs="STC Forward"/>
          <w:sz w:val="28"/>
          <w:szCs w:val="28"/>
        </w:rPr>
      </w:pPr>
      <w:r w:rsidRPr="00563ACF">
        <w:rPr>
          <w:rFonts w:ascii="STC Forward" w:hAnsi="STC Forward" w:cs="STC Forward"/>
          <w:sz w:val="28"/>
          <w:szCs w:val="28"/>
          <w:rtl/>
        </w:rPr>
        <w:t>المرحلة 2 (الدمج)</w:t>
      </w:r>
      <w:r w:rsidRPr="00563ACF">
        <w:rPr>
          <w:rFonts w:ascii="STC Forward" w:hAnsi="STC Forward" w:cs="STC Forward"/>
          <w:sz w:val="28"/>
          <w:szCs w:val="28"/>
        </w:rPr>
        <w:t xml:space="preserve">: </w:t>
      </w:r>
      <w:r w:rsidRPr="00563ACF">
        <w:rPr>
          <w:rFonts w:ascii="STC Forward" w:hAnsi="STC Forward" w:cs="STC Forward"/>
          <w:sz w:val="28"/>
          <w:szCs w:val="28"/>
          <w:rtl/>
        </w:rPr>
        <w:t>ربط النظام مع</w:t>
      </w:r>
      <w:r w:rsidRPr="00563ACF">
        <w:rPr>
          <w:rFonts w:ascii="STC Forward" w:hAnsi="STC Forward" w:cs="STC Forward"/>
          <w:sz w:val="28"/>
          <w:szCs w:val="28"/>
        </w:rPr>
        <w:t xml:space="preserve"> (Primavera P6) </w:t>
      </w:r>
      <w:r w:rsidRPr="00563ACF">
        <w:rPr>
          <w:rFonts w:ascii="STC Forward" w:hAnsi="STC Forward" w:cs="STC Forward"/>
          <w:sz w:val="28"/>
          <w:szCs w:val="28"/>
          <w:rtl/>
        </w:rPr>
        <w:t>و</w:t>
      </w:r>
      <w:r w:rsidRPr="00563ACF">
        <w:rPr>
          <w:rFonts w:ascii="STC Forward" w:hAnsi="STC Forward" w:cs="STC Forward"/>
          <w:sz w:val="28"/>
          <w:szCs w:val="28"/>
        </w:rPr>
        <w:t>(SAP).</w:t>
      </w:r>
    </w:p>
    <w:p w14:paraId="161C6179" w14:textId="77777777" w:rsidR="001133FB" w:rsidRPr="00563ACF" w:rsidRDefault="001133FB" w:rsidP="00395727">
      <w:pPr>
        <w:pStyle w:val="NormalWeb"/>
        <w:numPr>
          <w:ilvl w:val="0"/>
          <w:numId w:val="81"/>
        </w:numPr>
        <w:bidi/>
        <w:rPr>
          <w:rFonts w:ascii="STC Forward" w:hAnsi="STC Forward" w:cs="STC Forward"/>
          <w:sz w:val="28"/>
          <w:szCs w:val="28"/>
        </w:rPr>
      </w:pPr>
      <w:r w:rsidRPr="00563ACF">
        <w:rPr>
          <w:rFonts w:ascii="STC Forward" w:hAnsi="STC Forward" w:cs="STC Forward"/>
          <w:sz w:val="28"/>
          <w:szCs w:val="28"/>
          <w:rtl/>
        </w:rPr>
        <w:t>المرحلة 3 (الأتمتة)</w:t>
      </w:r>
      <w:r w:rsidRPr="00563ACF">
        <w:rPr>
          <w:rFonts w:ascii="STC Forward" w:hAnsi="STC Forward" w:cs="STC Forward"/>
          <w:sz w:val="28"/>
          <w:szCs w:val="28"/>
        </w:rPr>
        <w:t xml:space="preserve">: </w:t>
      </w:r>
      <w:r w:rsidRPr="00563ACF">
        <w:rPr>
          <w:rFonts w:ascii="STC Forward" w:hAnsi="STC Forward" w:cs="STC Forward"/>
          <w:sz w:val="28"/>
          <w:szCs w:val="28"/>
          <w:rtl/>
        </w:rPr>
        <w:t>انطلاق أول مكتب إدارة مشاريع ذكي</w:t>
      </w:r>
      <w:r w:rsidRPr="00563ACF">
        <w:rPr>
          <w:rFonts w:ascii="STC Forward" w:hAnsi="STC Forward" w:cs="STC Forward"/>
          <w:sz w:val="28"/>
          <w:szCs w:val="28"/>
        </w:rPr>
        <w:t xml:space="preserve"> (Smart PMO) </w:t>
      </w:r>
      <w:r w:rsidRPr="00563ACF">
        <w:rPr>
          <w:rFonts w:ascii="STC Forward" w:hAnsi="STC Forward" w:cs="STC Forward"/>
          <w:sz w:val="28"/>
          <w:szCs w:val="28"/>
          <w:rtl/>
        </w:rPr>
        <w:t>بالكامل</w:t>
      </w:r>
      <w:r w:rsidRPr="00563ACF">
        <w:rPr>
          <w:rFonts w:ascii="STC Forward" w:hAnsi="STC Forward" w:cs="STC Forward"/>
          <w:sz w:val="28"/>
          <w:szCs w:val="28"/>
        </w:rPr>
        <w:t>.</w:t>
      </w:r>
    </w:p>
    <w:p w14:paraId="2F3E8615" w14:textId="3DCF0BB0" w:rsidR="001133FB" w:rsidRDefault="001133FB" w:rsidP="00563ACF">
      <w:pPr>
        <w:pStyle w:val="NormalWeb"/>
        <w:bidi/>
        <w:rPr>
          <w:rFonts w:ascii="STC Forward" w:hAnsi="STC Forward" w:cs="STC Forward"/>
          <w:sz w:val="28"/>
          <w:szCs w:val="28"/>
          <w:rtl/>
        </w:rPr>
      </w:pPr>
    </w:p>
    <w:p w14:paraId="4B002884" w14:textId="601F3807" w:rsidR="00027EA9" w:rsidRDefault="00027EA9" w:rsidP="00027EA9">
      <w:pPr>
        <w:pStyle w:val="NormalWeb"/>
        <w:bidi/>
        <w:rPr>
          <w:rFonts w:ascii="STC Forward" w:hAnsi="STC Forward" w:cs="STC Forward"/>
          <w:sz w:val="28"/>
          <w:szCs w:val="28"/>
          <w:rtl/>
        </w:rPr>
      </w:pPr>
    </w:p>
    <w:p w14:paraId="28B549D9" w14:textId="4DDED37C" w:rsidR="00027EA9" w:rsidRDefault="00027EA9" w:rsidP="00027EA9">
      <w:pPr>
        <w:pStyle w:val="NormalWeb"/>
        <w:bidi/>
        <w:rPr>
          <w:rFonts w:ascii="STC Forward" w:hAnsi="STC Forward" w:cs="STC Forward"/>
          <w:sz w:val="28"/>
          <w:szCs w:val="28"/>
          <w:rtl/>
        </w:rPr>
      </w:pPr>
    </w:p>
    <w:p w14:paraId="4384B5A1" w14:textId="4A6B9806" w:rsidR="001133FB" w:rsidRPr="00027EA9" w:rsidRDefault="008D098C" w:rsidP="00563ACF">
      <w:pPr>
        <w:pStyle w:val="NormalWeb"/>
        <w:bidi/>
        <w:rPr>
          <w:rFonts w:ascii="STC Forward" w:hAnsi="STC Forward" w:cs="STC Forward"/>
          <w:b/>
          <w:bCs/>
          <w:color w:val="4F008C"/>
          <w:sz w:val="32"/>
          <w:szCs w:val="32"/>
          <w:rtl/>
        </w:rPr>
      </w:pPr>
      <w:r w:rsidRPr="00027EA9">
        <w:rPr>
          <w:rFonts w:ascii="STC Forward" w:hAnsi="STC Forward" w:cs="STC Forward"/>
          <w:b/>
          <w:bCs/>
          <w:color w:val="4F008C"/>
          <w:sz w:val="32"/>
          <w:szCs w:val="32"/>
          <w:rtl/>
        </w:rPr>
        <w:lastRenderedPageBreak/>
        <w:t>الفصل العاشر: الاستنتاجات والتوصيات النهائية (التشريح الاستراتيجي)</w:t>
      </w:r>
    </w:p>
    <w:p w14:paraId="19F5FBC1" w14:textId="77777777" w:rsidR="008D098C" w:rsidRPr="00563ACF" w:rsidRDefault="008D098C"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10.1 </w:t>
      </w:r>
      <w:r w:rsidRPr="00563ACF">
        <w:rPr>
          <w:rFonts w:ascii="STC Forward" w:eastAsia="Times New Roman" w:hAnsi="STC Forward" w:cs="STC Forward"/>
          <w:color w:val="auto"/>
          <w:kern w:val="0"/>
          <w:sz w:val="28"/>
          <w:szCs w:val="28"/>
          <w:rtl/>
          <w14:ligatures w14:val="none"/>
        </w:rPr>
        <w:t>تمهيد الفصل</w:t>
      </w:r>
    </w:p>
    <w:p w14:paraId="0CC7EC0A"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يمثل هذا الفصل المحطة النهائية للبحث، حيث يلخص الباحث فيه جوهر النتائج التي تم التوصل إليها من خلال الرحلة النظرية والميدانية (الفصول الستة، والسابعة، والثامنة). كما يقدم الفصل مجموعة من "التوصيات الجوهرية" التي تشكل خارطة طريق لشركة </w:t>
      </w:r>
      <w:r w:rsidRPr="00563ACF">
        <w:rPr>
          <w:rFonts w:ascii="STC Forward" w:hAnsi="STC Forward" w:cs="STC Forward"/>
          <w:sz w:val="28"/>
          <w:szCs w:val="28"/>
        </w:rPr>
        <w:t xml:space="preserve">stc </w:t>
      </w:r>
      <w:r w:rsidRPr="00563ACF">
        <w:rPr>
          <w:rFonts w:ascii="STC Forward" w:hAnsi="STC Forward" w:cs="STC Forward"/>
          <w:sz w:val="28"/>
          <w:szCs w:val="28"/>
          <w:rtl/>
        </w:rPr>
        <w:t>نحو ريادة قطاع الإنشاءات الذكية في المنطقة</w:t>
      </w:r>
      <w:r w:rsidRPr="00563ACF">
        <w:rPr>
          <w:rFonts w:ascii="STC Forward" w:hAnsi="STC Forward" w:cs="STC Forward"/>
          <w:sz w:val="28"/>
          <w:szCs w:val="28"/>
        </w:rPr>
        <w:t>.</w:t>
      </w:r>
    </w:p>
    <w:p w14:paraId="6F5996FE" w14:textId="77777777" w:rsidR="008D098C" w:rsidRPr="00563ACF" w:rsidRDefault="008D098C" w:rsidP="00563ACF">
      <w:pPr>
        <w:pStyle w:val="NormalWeb"/>
        <w:bidi/>
        <w:rPr>
          <w:rFonts w:ascii="STC Forward" w:hAnsi="STC Forward" w:cs="STC Forward"/>
          <w:sz w:val="28"/>
          <w:szCs w:val="28"/>
          <w:rtl/>
        </w:rPr>
      </w:pPr>
      <w:r w:rsidRPr="00563ACF">
        <w:rPr>
          <w:rFonts w:ascii="STC Forward" w:hAnsi="STC Forward" w:cs="STC Forward"/>
          <w:sz w:val="28"/>
          <w:szCs w:val="28"/>
          <w:rtl/>
        </w:rPr>
        <w:t xml:space="preserve">المبحث الأول: استنتاجات نضج التبني والتحول الرقمي </w:t>
      </w:r>
    </w:p>
    <w:p w14:paraId="2DBDE72B" w14:textId="42451594"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هذا المحور هو "الدليل الإجرائي" الذي نضعه بين يدي إدارة</w:t>
      </w:r>
      <w:r w:rsidRPr="00563ACF">
        <w:rPr>
          <w:rFonts w:ascii="STC Forward" w:hAnsi="STC Forward" w:cs="STC Forward"/>
          <w:sz w:val="28"/>
          <w:szCs w:val="28"/>
        </w:rPr>
        <w:t xml:space="preserve"> stc:</w:t>
      </w:r>
    </w:p>
    <w:p w14:paraId="1CB40941" w14:textId="2C97E781" w:rsidR="008D098C" w:rsidRPr="00563ACF" w:rsidRDefault="008D098C" w:rsidP="00563ACF">
      <w:pPr>
        <w:pStyle w:val="NormalWeb"/>
        <w:bidi/>
        <w:rPr>
          <w:rFonts w:ascii="STC Forward" w:hAnsi="STC Forward" w:cs="STC Forward"/>
          <w:sz w:val="28"/>
          <w:szCs w:val="28"/>
          <w:rtl/>
        </w:rPr>
      </w:pPr>
      <w:r w:rsidRPr="00563ACF">
        <w:rPr>
          <w:rFonts w:ascii="STC Forward" w:hAnsi="STC Forward" w:cs="STC Forward"/>
          <w:sz w:val="28"/>
          <w:szCs w:val="28"/>
          <w:rtl/>
        </w:rPr>
        <w:t>يتناول هذا الجزء تشريح الحالة الذهنية والتقنية للشركة بعد تحليل نتائج الدراسة الميدانية</w:t>
      </w:r>
      <w:r w:rsidRPr="00563ACF">
        <w:rPr>
          <w:rFonts w:ascii="STC Forward" w:hAnsi="STC Forward" w:cs="STC Forward"/>
          <w:sz w:val="28"/>
          <w:szCs w:val="28"/>
        </w:rPr>
        <w:t>.</w:t>
      </w:r>
    </w:p>
    <w:p w14:paraId="5A98F7FC" w14:textId="28B6C4C4" w:rsidR="008D098C" w:rsidRPr="00563ACF" w:rsidRDefault="008D098C" w:rsidP="00563ACF">
      <w:pPr>
        <w:pStyle w:val="NormalWeb"/>
        <w:bidi/>
        <w:rPr>
          <w:rFonts w:ascii="STC Forward" w:hAnsi="STC Forward" w:cs="STC Forward"/>
          <w:sz w:val="28"/>
          <w:szCs w:val="28"/>
          <w:rtl/>
        </w:rPr>
      </w:pPr>
      <w:r w:rsidRPr="00563ACF">
        <w:rPr>
          <w:rFonts w:ascii="STC Forward" w:hAnsi="STC Forward" w:cs="STC Forward"/>
          <w:sz w:val="28"/>
          <w:szCs w:val="28"/>
          <w:rtl/>
        </w:rPr>
        <w:t xml:space="preserve">يُمثل هذا المبحث حجر الزاوية في فهم "العقلية التنظيمية" داخل شركة </w:t>
      </w:r>
      <w:r w:rsidRPr="00563ACF">
        <w:rPr>
          <w:rFonts w:ascii="STC Forward" w:hAnsi="STC Forward" w:cs="STC Forward"/>
          <w:sz w:val="28"/>
          <w:szCs w:val="28"/>
        </w:rPr>
        <w:t xml:space="preserve">stc. </w:t>
      </w:r>
      <w:r w:rsidRPr="00563ACF">
        <w:rPr>
          <w:rFonts w:ascii="STC Forward" w:hAnsi="STC Forward" w:cs="STC Forward"/>
          <w:sz w:val="28"/>
          <w:szCs w:val="28"/>
          <w:rtl/>
        </w:rPr>
        <w:t>لا يكتفي الباحث هنا بعرض النتائج، بل يحلل "الدوافع الكامنة" خلف استجابات المهندسين، وكيفية تحول الثقافة المهنية من التقليد إلى الابتكار الرقمي</w:t>
      </w:r>
      <w:r w:rsidRPr="00563ACF">
        <w:rPr>
          <w:rFonts w:ascii="STC Forward" w:hAnsi="STC Forward" w:cs="STC Forward"/>
          <w:sz w:val="28"/>
          <w:szCs w:val="28"/>
        </w:rPr>
        <w:t>.</w:t>
      </w:r>
    </w:p>
    <w:p w14:paraId="7EC62518"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10.1.1 </w:t>
      </w:r>
      <w:r w:rsidRPr="00563ACF">
        <w:rPr>
          <w:rFonts w:ascii="STC Forward" w:eastAsia="Times New Roman" w:hAnsi="STC Forward" w:cs="STC Forward"/>
          <w:color w:val="auto"/>
          <w:kern w:val="0"/>
          <w:sz w:val="28"/>
          <w:szCs w:val="28"/>
          <w:rtl/>
          <w14:ligatures w14:val="none"/>
        </w:rPr>
        <w:t>تحليل سيكولوجية الكادر الهندسي وتحول "عقيدة العمل</w:t>
      </w:r>
      <w:r w:rsidRPr="00563ACF">
        <w:rPr>
          <w:rFonts w:ascii="STC Forward" w:eastAsia="Times New Roman" w:hAnsi="STC Forward" w:cs="STC Forward"/>
          <w:color w:val="auto"/>
          <w:kern w:val="0"/>
          <w:sz w:val="28"/>
          <w:szCs w:val="28"/>
          <w14:ligatures w14:val="none"/>
        </w:rPr>
        <w:t>"</w:t>
      </w:r>
    </w:p>
    <w:p w14:paraId="128A04E7"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استناداً إلى المتوسطات الحسابية العالية في المحور الأول (4.45)، يستنتج الباحث أن المهندس في</w:t>
      </w:r>
      <w:r w:rsidRPr="00563ACF">
        <w:rPr>
          <w:rFonts w:ascii="STC Forward" w:hAnsi="STC Forward" w:cs="STC Forward"/>
          <w:sz w:val="28"/>
          <w:szCs w:val="28"/>
        </w:rPr>
        <w:t xml:space="preserve"> stc </w:t>
      </w:r>
      <w:r w:rsidRPr="00563ACF">
        <w:rPr>
          <w:rFonts w:ascii="STC Forward" w:hAnsi="STC Forward" w:cs="STC Forward"/>
          <w:sz w:val="28"/>
          <w:szCs w:val="28"/>
          <w:rtl/>
        </w:rPr>
        <w:t>مرّ بثلاث مراحل سيكولوجية أدت لهذا النضج</w:t>
      </w:r>
      <w:r w:rsidRPr="00563ACF">
        <w:rPr>
          <w:rFonts w:ascii="STC Forward" w:hAnsi="STC Forward" w:cs="STC Forward"/>
          <w:sz w:val="28"/>
          <w:szCs w:val="28"/>
        </w:rPr>
        <w:t>:</w:t>
      </w:r>
    </w:p>
    <w:p w14:paraId="53EADD12" w14:textId="77777777" w:rsidR="008D098C" w:rsidRPr="00563ACF" w:rsidRDefault="008D098C" w:rsidP="00395727">
      <w:pPr>
        <w:pStyle w:val="NormalWeb"/>
        <w:numPr>
          <w:ilvl w:val="0"/>
          <w:numId w:val="82"/>
        </w:numPr>
        <w:bidi/>
        <w:rPr>
          <w:rFonts w:ascii="STC Forward" w:hAnsi="STC Forward" w:cs="STC Forward"/>
          <w:sz w:val="28"/>
          <w:szCs w:val="28"/>
        </w:rPr>
      </w:pPr>
      <w:r w:rsidRPr="00563ACF">
        <w:rPr>
          <w:rFonts w:ascii="STC Forward" w:hAnsi="STC Forward" w:cs="STC Forward"/>
          <w:sz w:val="28"/>
          <w:szCs w:val="28"/>
          <w:rtl/>
        </w:rPr>
        <w:t>مرحلة التشكيك التقني</w:t>
      </w:r>
      <w:r w:rsidRPr="00563ACF">
        <w:rPr>
          <w:rFonts w:ascii="STC Forward" w:hAnsi="STC Forward" w:cs="STC Forward"/>
          <w:sz w:val="28"/>
          <w:szCs w:val="28"/>
        </w:rPr>
        <w:t xml:space="preserve">: </w:t>
      </w:r>
      <w:r w:rsidRPr="00563ACF">
        <w:rPr>
          <w:rFonts w:ascii="STC Forward" w:hAnsi="STC Forward" w:cs="STC Forward"/>
          <w:sz w:val="28"/>
          <w:szCs w:val="28"/>
          <w:rtl/>
        </w:rPr>
        <w:t>حيث كان الاعتماد على العين البشرية والزيارة الميدانية هو "بروتوكول الثقة" الوحيد</w:t>
      </w:r>
      <w:r w:rsidRPr="00563ACF">
        <w:rPr>
          <w:rFonts w:ascii="STC Forward" w:hAnsi="STC Forward" w:cs="STC Forward"/>
          <w:sz w:val="28"/>
          <w:szCs w:val="28"/>
        </w:rPr>
        <w:t>.</w:t>
      </w:r>
    </w:p>
    <w:p w14:paraId="742FDC7E" w14:textId="77777777" w:rsidR="008D098C" w:rsidRPr="00563ACF" w:rsidRDefault="008D098C" w:rsidP="00395727">
      <w:pPr>
        <w:pStyle w:val="NormalWeb"/>
        <w:numPr>
          <w:ilvl w:val="0"/>
          <w:numId w:val="82"/>
        </w:numPr>
        <w:bidi/>
        <w:rPr>
          <w:rFonts w:ascii="STC Forward" w:hAnsi="STC Forward" w:cs="STC Forward"/>
          <w:sz w:val="28"/>
          <w:szCs w:val="28"/>
        </w:rPr>
      </w:pPr>
      <w:r w:rsidRPr="00563ACF">
        <w:rPr>
          <w:rFonts w:ascii="STC Forward" w:hAnsi="STC Forward" w:cs="STC Forward"/>
          <w:sz w:val="28"/>
          <w:szCs w:val="28"/>
          <w:rtl/>
        </w:rPr>
        <w:t>مرحلة القبول المدفوع بالحاجة</w:t>
      </w:r>
      <w:r w:rsidRPr="00563ACF">
        <w:rPr>
          <w:rFonts w:ascii="STC Forward" w:hAnsi="STC Forward" w:cs="STC Forward"/>
          <w:sz w:val="28"/>
          <w:szCs w:val="28"/>
        </w:rPr>
        <w:t xml:space="preserve">: </w:t>
      </w:r>
      <w:r w:rsidRPr="00563ACF">
        <w:rPr>
          <w:rFonts w:ascii="STC Forward" w:hAnsi="STC Forward" w:cs="STC Forward"/>
          <w:sz w:val="28"/>
          <w:szCs w:val="28"/>
          <w:rtl/>
        </w:rPr>
        <w:t>مع تزايد ضغوط مشاريع رؤية 2030 وسرعة نشر شبكات 5</w:t>
      </w:r>
      <w:r w:rsidRPr="00563ACF">
        <w:rPr>
          <w:rFonts w:ascii="STC Forward" w:hAnsi="STC Forward" w:cs="STC Forward"/>
          <w:sz w:val="28"/>
          <w:szCs w:val="28"/>
        </w:rPr>
        <w:t>G</w:t>
      </w:r>
      <w:r w:rsidRPr="00563ACF">
        <w:rPr>
          <w:rFonts w:ascii="STC Forward" w:hAnsi="STC Forward" w:cs="STC Forward"/>
          <w:sz w:val="28"/>
          <w:szCs w:val="28"/>
          <w:rtl/>
        </w:rPr>
        <w:t>، أدرك الكادر البشري أن الأدوات التقليدية لم تعد كافية لمواكبة حجم البيانات</w:t>
      </w:r>
      <w:r w:rsidRPr="00563ACF">
        <w:rPr>
          <w:rFonts w:ascii="STC Forward" w:hAnsi="STC Forward" w:cs="STC Forward"/>
          <w:sz w:val="28"/>
          <w:szCs w:val="28"/>
        </w:rPr>
        <w:t>.</w:t>
      </w:r>
    </w:p>
    <w:p w14:paraId="6B2ACF9F" w14:textId="77777777" w:rsidR="008D098C" w:rsidRPr="00563ACF" w:rsidRDefault="008D098C" w:rsidP="00395727">
      <w:pPr>
        <w:pStyle w:val="NormalWeb"/>
        <w:numPr>
          <w:ilvl w:val="0"/>
          <w:numId w:val="82"/>
        </w:numPr>
        <w:bidi/>
        <w:rPr>
          <w:rFonts w:ascii="STC Forward" w:hAnsi="STC Forward" w:cs="STC Forward"/>
          <w:sz w:val="28"/>
          <w:szCs w:val="28"/>
        </w:rPr>
      </w:pPr>
      <w:r w:rsidRPr="00563ACF">
        <w:rPr>
          <w:rFonts w:ascii="STC Forward" w:hAnsi="STC Forward" w:cs="STC Forward"/>
          <w:sz w:val="28"/>
          <w:szCs w:val="28"/>
          <w:rtl/>
        </w:rPr>
        <w:t>مرحلة "اليقين الرقمي</w:t>
      </w:r>
      <w:r w:rsidRPr="00563ACF">
        <w:rPr>
          <w:rFonts w:ascii="STC Forward" w:hAnsi="STC Forward" w:cs="STC Forward"/>
          <w:sz w:val="28"/>
          <w:szCs w:val="28"/>
        </w:rPr>
        <w:t xml:space="preserve">": </w:t>
      </w:r>
      <w:r w:rsidRPr="00563ACF">
        <w:rPr>
          <w:rFonts w:ascii="STC Forward" w:hAnsi="STC Forward" w:cs="STC Forward"/>
          <w:sz w:val="28"/>
          <w:szCs w:val="28"/>
          <w:rtl/>
        </w:rPr>
        <w:t>وهي المرحلة الحالية التي كشف عنها الاستبيان، حيث أصبح المهندس يرى في "الرؤية الحاسوبية" حليفاً يحميه من الخطأ البشري وليس منافساً له</w:t>
      </w:r>
      <w:r w:rsidRPr="00563ACF">
        <w:rPr>
          <w:rFonts w:ascii="STC Forward" w:hAnsi="STC Forward" w:cs="STC Forward"/>
          <w:sz w:val="28"/>
          <w:szCs w:val="28"/>
        </w:rPr>
        <w:t>.</w:t>
      </w:r>
    </w:p>
    <w:p w14:paraId="646BFEB8"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التحليل الاستفاضي</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يخصص الباحث صفحات لشرح كيف أن سنوات الخبرة الطويلة (أكثر من 10 سنوات لـ 51% من العينة) لم تكن عائقاً أمام التبني، بل كانت دافعاً له؛ فالخبراء هم </w:t>
      </w:r>
      <w:r w:rsidRPr="00563ACF">
        <w:rPr>
          <w:rFonts w:ascii="STC Forward" w:hAnsi="STC Forward" w:cs="STC Forward"/>
          <w:sz w:val="28"/>
          <w:szCs w:val="28"/>
          <w:rtl/>
        </w:rPr>
        <w:lastRenderedPageBreak/>
        <w:t>الأكثر إدراكاً لمرارة "الأخطاء الإنشائية" التي كان يمكن تجنبها لو توفرت تقنيات التوأمة الرقمية سابقاً</w:t>
      </w:r>
      <w:r w:rsidRPr="00563ACF">
        <w:rPr>
          <w:rFonts w:ascii="STC Forward" w:hAnsi="STC Forward" w:cs="STC Forward"/>
          <w:sz w:val="28"/>
          <w:szCs w:val="28"/>
        </w:rPr>
        <w:t>.</w:t>
      </w:r>
    </w:p>
    <w:p w14:paraId="1E17D1B5"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10.1.2 </w:t>
      </w:r>
      <w:r w:rsidRPr="00563ACF">
        <w:rPr>
          <w:rFonts w:ascii="STC Forward" w:eastAsia="Times New Roman" w:hAnsi="STC Forward" w:cs="STC Forward"/>
          <w:color w:val="auto"/>
          <w:kern w:val="0"/>
          <w:sz w:val="28"/>
          <w:szCs w:val="28"/>
          <w:rtl/>
          <w14:ligatures w14:val="none"/>
        </w:rPr>
        <w:t>تشريح فجوة "الذكاء التنبؤي" (الواقع والمأمول)</w:t>
      </w:r>
    </w:p>
    <w:p w14:paraId="12D4BFB5"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توقف الباحث طويلاً عند الرقم (3.10) الخاص بالتحليل التنبؤي. هذا الاستنتاج الصادم يستوجب استفاضة تحليلية معمقة</w:t>
      </w:r>
      <w:r w:rsidRPr="00563ACF">
        <w:rPr>
          <w:rFonts w:ascii="STC Forward" w:hAnsi="STC Forward" w:cs="STC Forward"/>
          <w:sz w:val="28"/>
          <w:szCs w:val="28"/>
        </w:rPr>
        <w:t>:</w:t>
      </w:r>
    </w:p>
    <w:p w14:paraId="06CB4A04" w14:textId="77777777" w:rsidR="008D098C" w:rsidRPr="00563ACF" w:rsidRDefault="008D098C" w:rsidP="00395727">
      <w:pPr>
        <w:pStyle w:val="NormalWeb"/>
        <w:numPr>
          <w:ilvl w:val="0"/>
          <w:numId w:val="83"/>
        </w:numPr>
        <w:bidi/>
        <w:rPr>
          <w:rFonts w:ascii="STC Forward" w:hAnsi="STC Forward" w:cs="STC Forward"/>
          <w:sz w:val="28"/>
          <w:szCs w:val="28"/>
        </w:rPr>
      </w:pPr>
      <w:r w:rsidRPr="00563ACF">
        <w:rPr>
          <w:rFonts w:ascii="STC Forward" w:hAnsi="STC Forward" w:cs="STC Forward"/>
          <w:sz w:val="28"/>
          <w:szCs w:val="28"/>
          <w:rtl/>
        </w:rPr>
        <w:t>تحليل "مقاومة البيانات</w:t>
      </w:r>
      <w:r w:rsidRPr="00563ACF">
        <w:rPr>
          <w:rFonts w:ascii="STC Forward" w:hAnsi="STC Forward" w:cs="STC Forward"/>
          <w:sz w:val="28"/>
          <w:szCs w:val="28"/>
        </w:rPr>
        <w:t xml:space="preserve">": </w:t>
      </w:r>
      <w:r w:rsidRPr="00563ACF">
        <w:rPr>
          <w:rFonts w:ascii="STC Forward" w:hAnsi="STC Forward" w:cs="STC Forward"/>
          <w:sz w:val="28"/>
          <w:szCs w:val="28"/>
          <w:rtl/>
        </w:rPr>
        <w:t>يستنتج الباحث أن البيانات في</w:t>
      </w:r>
      <w:r w:rsidRPr="00563ACF">
        <w:rPr>
          <w:rFonts w:ascii="STC Forward" w:hAnsi="STC Forward" w:cs="STC Forward"/>
          <w:sz w:val="28"/>
          <w:szCs w:val="28"/>
        </w:rPr>
        <w:t xml:space="preserve"> stc "</w:t>
      </w:r>
      <w:r w:rsidRPr="00563ACF">
        <w:rPr>
          <w:rFonts w:ascii="STC Forward" w:hAnsi="STC Forward" w:cs="STC Forward"/>
          <w:sz w:val="28"/>
          <w:szCs w:val="28"/>
          <w:rtl/>
        </w:rPr>
        <w:t>موجودة ولكنها صامتة". البيانات مبعثرة بين قطاعات التشغيل والمشاريع والمالية، مما يجعل خوارزميات التنبؤ غير قادرة على بناء "سلسلة زمنية" دقيقة</w:t>
      </w:r>
      <w:r w:rsidRPr="00563ACF">
        <w:rPr>
          <w:rFonts w:ascii="STC Forward" w:hAnsi="STC Forward" w:cs="STC Forward"/>
          <w:sz w:val="28"/>
          <w:szCs w:val="28"/>
        </w:rPr>
        <w:t>.</w:t>
      </w:r>
    </w:p>
    <w:p w14:paraId="3FE324F7" w14:textId="77777777" w:rsidR="008D098C" w:rsidRPr="00563ACF" w:rsidRDefault="008D098C" w:rsidP="00395727">
      <w:pPr>
        <w:pStyle w:val="NormalWeb"/>
        <w:numPr>
          <w:ilvl w:val="0"/>
          <w:numId w:val="83"/>
        </w:numPr>
        <w:bidi/>
        <w:rPr>
          <w:rFonts w:ascii="STC Forward" w:hAnsi="STC Forward" w:cs="STC Forward"/>
          <w:sz w:val="28"/>
          <w:szCs w:val="28"/>
        </w:rPr>
      </w:pPr>
      <w:r w:rsidRPr="00563ACF">
        <w:rPr>
          <w:rFonts w:ascii="STC Forward" w:hAnsi="STC Forward" w:cs="STC Forward"/>
          <w:sz w:val="28"/>
          <w:szCs w:val="28"/>
          <w:rtl/>
        </w:rPr>
        <w:t>غياب النمذجة الرياضية للمخاطر</w:t>
      </w:r>
      <w:r w:rsidRPr="00563ACF">
        <w:rPr>
          <w:rFonts w:ascii="STC Forward" w:hAnsi="STC Forward" w:cs="STC Forward"/>
          <w:sz w:val="28"/>
          <w:szCs w:val="28"/>
        </w:rPr>
        <w:t xml:space="preserve">: </w:t>
      </w:r>
      <w:r w:rsidRPr="00563ACF">
        <w:rPr>
          <w:rFonts w:ascii="STC Forward" w:hAnsi="STC Forward" w:cs="STC Forward"/>
          <w:sz w:val="28"/>
          <w:szCs w:val="28"/>
          <w:rtl/>
        </w:rPr>
        <w:t>يشير الاستنتاج إلى أن الإدارة الحالية تعتمد على "التنبؤ المبني على التجربة</w:t>
      </w:r>
      <w:r w:rsidRPr="00563ACF">
        <w:rPr>
          <w:rFonts w:ascii="STC Forward" w:hAnsi="STC Forward" w:cs="STC Forward"/>
          <w:sz w:val="28"/>
          <w:szCs w:val="28"/>
        </w:rPr>
        <w:t xml:space="preserve">" (Heuristic Prediction) </w:t>
      </w:r>
      <w:r w:rsidRPr="00563ACF">
        <w:rPr>
          <w:rFonts w:ascii="STC Forward" w:hAnsi="STC Forward" w:cs="STC Forward"/>
          <w:sz w:val="28"/>
          <w:szCs w:val="28"/>
          <w:rtl/>
        </w:rPr>
        <w:t>وليس على "التنبؤ الخوارزمي</w:t>
      </w:r>
      <w:r w:rsidRPr="00563ACF">
        <w:rPr>
          <w:rFonts w:ascii="STC Forward" w:hAnsi="STC Forward" w:cs="STC Forward"/>
          <w:sz w:val="28"/>
          <w:szCs w:val="28"/>
        </w:rPr>
        <w:t>".</w:t>
      </w:r>
    </w:p>
    <w:p w14:paraId="080DE356" w14:textId="77777777" w:rsidR="008D098C" w:rsidRPr="00563ACF" w:rsidRDefault="008D098C" w:rsidP="00395727">
      <w:pPr>
        <w:pStyle w:val="NormalWeb"/>
        <w:numPr>
          <w:ilvl w:val="0"/>
          <w:numId w:val="83"/>
        </w:numPr>
        <w:bidi/>
        <w:rPr>
          <w:rFonts w:ascii="STC Forward" w:hAnsi="STC Forward" w:cs="STC Forward"/>
          <w:sz w:val="28"/>
          <w:szCs w:val="28"/>
        </w:rPr>
      </w:pPr>
      <w:r w:rsidRPr="00563ACF">
        <w:rPr>
          <w:rFonts w:ascii="STC Forward" w:hAnsi="STC Forward" w:cs="STC Forward"/>
          <w:sz w:val="28"/>
          <w:szCs w:val="28"/>
          <w:rtl/>
        </w:rPr>
        <w:t>الأثر الاستراتيجي</w:t>
      </w:r>
      <w:r w:rsidRPr="00563ACF">
        <w:rPr>
          <w:rFonts w:ascii="STC Forward" w:hAnsi="STC Forward" w:cs="STC Forward"/>
          <w:sz w:val="28"/>
          <w:szCs w:val="28"/>
        </w:rPr>
        <w:t xml:space="preserve">: </w:t>
      </w:r>
      <w:r w:rsidRPr="00563ACF">
        <w:rPr>
          <w:rFonts w:ascii="STC Forward" w:hAnsi="STC Forward" w:cs="STC Forward"/>
          <w:sz w:val="28"/>
          <w:szCs w:val="28"/>
          <w:rtl/>
        </w:rPr>
        <w:t>يحلل الباحث أن هذه الفجوة هي السبب الرئيسي في تعثر بعض الجداول الزمنية، حيث يتم اكتشاف خطر "تأخر التوريد" عند وقوعه، وليس قبل وقوعه بأسابيع كما يتيح النموذج المقترح</w:t>
      </w:r>
      <w:r w:rsidRPr="00563ACF">
        <w:rPr>
          <w:rFonts w:ascii="STC Forward" w:hAnsi="STC Forward" w:cs="STC Forward"/>
          <w:sz w:val="28"/>
          <w:szCs w:val="28"/>
        </w:rPr>
        <w:t>.</w:t>
      </w:r>
    </w:p>
    <w:p w14:paraId="17D71849"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10.1.3 </w:t>
      </w:r>
      <w:r w:rsidRPr="00563ACF">
        <w:rPr>
          <w:rFonts w:ascii="STC Forward" w:eastAsia="Times New Roman" w:hAnsi="STC Forward" w:cs="STC Forward"/>
          <w:color w:val="auto"/>
          <w:kern w:val="0"/>
          <w:sz w:val="28"/>
          <w:szCs w:val="28"/>
          <w:rtl/>
          <w14:ligatures w14:val="none"/>
        </w:rPr>
        <w:t>أثر التقنية على "الهوية المهنية" للمهندس في</w:t>
      </w:r>
      <w:r w:rsidRPr="00563ACF">
        <w:rPr>
          <w:rFonts w:ascii="STC Forward" w:eastAsia="Times New Roman" w:hAnsi="STC Forward" w:cs="STC Forward"/>
          <w:color w:val="auto"/>
          <w:kern w:val="0"/>
          <w:sz w:val="28"/>
          <w:szCs w:val="28"/>
          <w14:ligatures w14:val="none"/>
        </w:rPr>
        <w:t xml:space="preserve"> stc</w:t>
      </w:r>
    </w:p>
    <w:p w14:paraId="31CB6B48"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يستفيض الباحث هنا في كيفية إعادة تعريف مسمى "مهندس مشاريع" في الشركة</w:t>
      </w:r>
      <w:r w:rsidRPr="00563ACF">
        <w:rPr>
          <w:rFonts w:ascii="STC Forward" w:hAnsi="STC Forward" w:cs="STC Forward"/>
          <w:sz w:val="28"/>
          <w:szCs w:val="28"/>
        </w:rPr>
        <w:t>:</w:t>
      </w:r>
    </w:p>
    <w:p w14:paraId="63DF7CED" w14:textId="77777777" w:rsidR="008D098C" w:rsidRPr="00563ACF" w:rsidRDefault="008D098C" w:rsidP="00395727">
      <w:pPr>
        <w:pStyle w:val="NormalWeb"/>
        <w:numPr>
          <w:ilvl w:val="0"/>
          <w:numId w:val="84"/>
        </w:numPr>
        <w:bidi/>
        <w:rPr>
          <w:rFonts w:ascii="STC Forward" w:hAnsi="STC Forward" w:cs="STC Forward"/>
          <w:sz w:val="28"/>
          <w:szCs w:val="28"/>
        </w:rPr>
      </w:pPr>
      <w:r w:rsidRPr="00563ACF">
        <w:rPr>
          <w:rFonts w:ascii="STC Forward" w:hAnsi="STC Forward" w:cs="STC Forward"/>
          <w:sz w:val="28"/>
          <w:szCs w:val="28"/>
          <w:rtl/>
        </w:rPr>
        <w:t>من "جامع بيانات" إلى "محلل قرارات</w:t>
      </w:r>
      <w:r w:rsidRPr="00563ACF">
        <w:rPr>
          <w:rFonts w:ascii="STC Forward" w:hAnsi="STC Forward" w:cs="STC Forward"/>
          <w:sz w:val="28"/>
          <w:szCs w:val="28"/>
        </w:rPr>
        <w:t xml:space="preserve">": </w:t>
      </w:r>
      <w:r w:rsidRPr="00563ACF">
        <w:rPr>
          <w:rFonts w:ascii="STC Forward" w:hAnsi="STC Forward" w:cs="STC Forward"/>
          <w:sz w:val="28"/>
          <w:szCs w:val="28"/>
          <w:rtl/>
        </w:rPr>
        <w:t>النموذج المقترح يحرر المهندس من عبء كتابة التقارير اليدوية (التي كشف الاستبيان أنها تستغرق وقتاً طويلاً)</w:t>
      </w:r>
      <w:r w:rsidRPr="00563ACF">
        <w:rPr>
          <w:rFonts w:ascii="STC Forward" w:hAnsi="STC Forward" w:cs="STC Forward"/>
          <w:sz w:val="28"/>
          <w:szCs w:val="28"/>
        </w:rPr>
        <w:t>.</w:t>
      </w:r>
    </w:p>
    <w:p w14:paraId="0FC86CCA" w14:textId="77777777" w:rsidR="008D098C" w:rsidRPr="00563ACF" w:rsidRDefault="008D098C" w:rsidP="00395727">
      <w:pPr>
        <w:pStyle w:val="NormalWeb"/>
        <w:numPr>
          <w:ilvl w:val="0"/>
          <w:numId w:val="84"/>
        </w:numPr>
        <w:bidi/>
        <w:rPr>
          <w:rFonts w:ascii="STC Forward" w:hAnsi="STC Forward" w:cs="STC Forward"/>
          <w:sz w:val="28"/>
          <w:szCs w:val="28"/>
        </w:rPr>
      </w:pPr>
      <w:r w:rsidRPr="00563ACF">
        <w:rPr>
          <w:rFonts w:ascii="STC Forward" w:hAnsi="STC Forward" w:cs="STC Forward"/>
          <w:sz w:val="28"/>
          <w:szCs w:val="28"/>
          <w:rtl/>
        </w:rPr>
        <w:t>القيمة السوقية والسيادة التقنية</w:t>
      </w:r>
      <w:r w:rsidRPr="00563ACF">
        <w:rPr>
          <w:rFonts w:ascii="STC Forward" w:hAnsi="STC Forward" w:cs="STC Forward"/>
          <w:sz w:val="28"/>
          <w:szCs w:val="28"/>
        </w:rPr>
        <w:t xml:space="preserve">: </w:t>
      </w:r>
      <w:r w:rsidRPr="00563ACF">
        <w:rPr>
          <w:rFonts w:ascii="STC Forward" w:hAnsi="STC Forward" w:cs="STC Forward"/>
          <w:sz w:val="28"/>
          <w:szCs w:val="28"/>
          <w:rtl/>
        </w:rPr>
        <w:t>إن تمكين المهندس السعودي من التعامل مع "سحب النقاط</w:t>
      </w:r>
      <w:r w:rsidRPr="00563ACF">
        <w:rPr>
          <w:rFonts w:ascii="STC Forward" w:hAnsi="STC Forward" w:cs="STC Forward"/>
          <w:sz w:val="28"/>
          <w:szCs w:val="28"/>
        </w:rPr>
        <w:t xml:space="preserve">" (Point Clouds) </w:t>
      </w:r>
      <w:r w:rsidRPr="00563ACF">
        <w:rPr>
          <w:rFonts w:ascii="STC Forward" w:hAnsi="STC Forward" w:cs="STC Forward"/>
          <w:sz w:val="28"/>
          <w:szCs w:val="28"/>
          <w:rtl/>
        </w:rPr>
        <w:t>ونماذج الـ</w:t>
      </w:r>
      <w:r w:rsidRPr="00563ACF">
        <w:rPr>
          <w:rFonts w:ascii="STC Forward" w:hAnsi="STC Forward" w:cs="STC Forward"/>
          <w:sz w:val="28"/>
          <w:szCs w:val="28"/>
        </w:rPr>
        <w:t xml:space="preserve"> AI </w:t>
      </w:r>
      <w:r w:rsidRPr="00563ACF">
        <w:rPr>
          <w:rFonts w:ascii="STC Forward" w:hAnsi="STC Forward" w:cs="STC Forward"/>
          <w:sz w:val="28"/>
          <w:szCs w:val="28"/>
          <w:rtl/>
        </w:rPr>
        <w:t>يرفع من تصنيف</w:t>
      </w:r>
      <w:r w:rsidRPr="00563ACF">
        <w:rPr>
          <w:rFonts w:ascii="STC Forward" w:hAnsi="STC Forward" w:cs="STC Forward"/>
          <w:sz w:val="28"/>
          <w:szCs w:val="28"/>
        </w:rPr>
        <w:t xml:space="preserve"> stc </w:t>
      </w:r>
      <w:r w:rsidRPr="00563ACF">
        <w:rPr>
          <w:rFonts w:ascii="STC Forward" w:hAnsi="STC Forward" w:cs="STC Forward"/>
          <w:sz w:val="28"/>
          <w:szCs w:val="28"/>
          <w:rtl/>
        </w:rPr>
        <w:t>كبيئة عمل "جاذبة للمواهب العالمية</w:t>
      </w:r>
      <w:r w:rsidRPr="00563ACF">
        <w:rPr>
          <w:rFonts w:ascii="STC Forward" w:hAnsi="STC Forward" w:cs="STC Forward"/>
          <w:sz w:val="28"/>
          <w:szCs w:val="28"/>
        </w:rPr>
        <w:t>" (Top Talent Hub)</w:t>
      </w:r>
      <w:r w:rsidRPr="00563ACF">
        <w:rPr>
          <w:rFonts w:ascii="STC Forward" w:hAnsi="STC Forward" w:cs="STC Forward"/>
          <w:sz w:val="28"/>
          <w:szCs w:val="28"/>
          <w:rtl/>
        </w:rPr>
        <w:t>، ويجعل المهندس في</w:t>
      </w:r>
      <w:r w:rsidRPr="00563ACF">
        <w:rPr>
          <w:rFonts w:ascii="STC Forward" w:hAnsi="STC Forward" w:cs="STC Forward"/>
          <w:sz w:val="28"/>
          <w:szCs w:val="28"/>
        </w:rPr>
        <w:t xml:space="preserve"> stc </w:t>
      </w:r>
      <w:r w:rsidRPr="00563ACF">
        <w:rPr>
          <w:rFonts w:ascii="STC Forward" w:hAnsi="STC Forward" w:cs="STC Forward"/>
          <w:sz w:val="28"/>
          <w:szCs w:val="28"/>
          <w:rtl/>
        </w:rPr>
        <w:t>هو "المعيار الذهبي" للخبرة الهندسية في الشرق الأوسط</w:t>
      </w:r>
      <w:r w:rsidRPr="00563ACF">
        <w:rPr>
          <w:rFonts w:ascii="STC Forward" w:hAnsi="STC Forward" w:cs="STC Forward"/>
          <w:sz w:val="28"/>
          <w:szCs w:val="28"/>
        </w:rPr>
        <w:t>.</w:t>
      </w:r>
    </w:p>
    <w:p w14:paraId="170228F3"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10.1.4 </w:t>
      </w:r>
      <w:r w:rsidRPr="00563ACF">
        <w:rPr>
          <w:rFonts w:ascii="STC Forward" w:eastAsia="Times New Roman" w:hAnsi="STC Forward" w:cs="STC Forward"/>
          <w:color w:val="auto"/>
          <w:kern w:val="0"/>
          <w:sz w:val="28"/>
          <w:szCs w:val="28"/>
          <w:rtl/>
          <w14:ligatures w14:val="none"/>
        </w:rPr>
        <w:t>مصفوفة التحول الثقافي الرقمي</w:t>
      </w:r>
      <w:r w:rsidRPr="00563ACF">
        <w:rPr>
          <w:rFonts w:ascii="STC Forward" w:eastAsia="Times New Roman" w:hAnsi="STC Forward" w:cs="STC Forward"/>
          <w:color w:val="auto"/>
          <w:kern w:val="0"/>
          <w:sz w:val="28"/>
          <w:szCs w:val="28"/>
          <w14:ligatures w14:val="none"/>
        </w:rPr>
        <w:t xml:space="preserve"> (Digital Cultural Shift Matrix)</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96"/>
        <w:gridCol w:w="2434"/>
        <w:gridCol w:w="2911"/>
        <w:gridCol w:w="2975"/>
      </w:tblGrid>
      <w:tr w:rsidR="008D098C" w:rsidRPr="000B7F18" w14:paraId="1B3CE68E"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8E9A228"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البعد الثقافي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5FEB4FE"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الحالة التقليدية في</w:t>
            </w:r>
            <w:r w:rsidRPr="000B7F18">
              <w:rPr>
                <w:rFonts w:ascii="STC Forward" w:eastAsia="Times New Roman" w:hAnsi="STC Forward" w:cs="STC Forward"/>
                <w:kern w:val="0"/>
                <w:sz w:val="24"/>
                <w:szCs w:val="24"/>
                <w14:ligatures w14:val="none"/>
              </w:rPr>
              <w:t xml:space="preserve"> stc</w:t>
            </w:r>
          </w:p>
        </w:tc>
        <w:tc>
          <w:tcPr>
            <w:tcW w:w="0" w:type="auto"/>
            <w:tcBorders>
              <w:top w:val="single" w:sz="6" w:space="0" w:color="auto"/>
              <w:left w:val="single" w:sz="6" w:space="0" w:color="auto"/>
              <w:bottom w:val="single" w:sz="6" w:space="0" w:color="auto"/>
              <w:right w:val="single" w:sz="6" w:space="0" w:color="auto"/>
            </w:tcBorders>
            <w:vAlign w:val="center"/>
            <w:hideMark/>
          </w:tcPr>
          <w:p w14:paraId="577253A8"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الحالة المستنتجة من الدراسة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80036A3"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الأثر على كفاءة المشاريع</w:t>
            </w:r>
          </w:p>
        </w:tc>
      </w:tr>
      <w:tr w:rsidR="008D098C" w:rsidRPr="000B7F18" w14:paraId="32738518"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A65992D"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مصدر الثقة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6B200AD"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التقارير البشرية والورقية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5D0E8EE"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البيانات المرئية والمؤتمتة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A84C482"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تقليل "وقت الحقيقة</w:t>
            </w:r>
            <w:r w:rsidRPr="000B7F18">
              <w:rPr>
                <w:rFonts w:ascii="STC Forward" w:eastAsia="Times New Roman" w:hAnsi="STC Forward" w:cs="STC Forward"/>
                <w:kern w:val="0"/>
                <w:sz w:val="24"/>
                <w:szCs w:val="24"/>
                <w14:ligatures w14:val="none"/>
              </w:rPr>
              <w:t>" (Time to Truth).</w:t>
            </w:r>
          </w:p>
        </w:tc>
      </w:tr>
      <w:tr w:rsidR="008D098C" w:rsidRPr="000B7F18" w14:paraId="685C92B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4C5C9B4"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أسلوب الرقابة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2D7CC05"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الفحص العشوائي الموقعي</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BBA9630"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الرقابة الشاملة عبر الدرون</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0207606"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الوصول لمعدل "صفر أخطاء خفية</w:t>
            </w:r>
            <w:r w:rsidRPr="000B7F18">
              <w:rPr>
                <w:rFonts w:ascii="STC Forward" w:eastAsia="Times New Roman" w:hAnsi="STC Forward" w:cs="STC Forward"/>
                <w:kern w:val="0"/>
                <w:sz w:val="24"/>
                <w:szCs w:val="24"/>
                <w14:ligatures w14:val="none"/>
              </w:rPr>
              <w:t>".</w:t>
            </w:r>
          </w:p>
        </w:tc>
      </w:tr>
      <w:tr w:rsidR="008D098C" w:rsidRPr="000B7F18" w14:paraId="773A74C2"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274EB04"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التعامل مع الخطأ</w:t>
            </w:r>
          </w:p>
        </w:tc>
        <w:tc>
          <w:tcPr>
            <w:tcW w:w="0" w:type="auto"/>
            <w:tcBorders>
              <w:top w:val="single" w:sz="6" w:space="0" w:color="auto"/>
              <w:left w:val="single" w:sz="6" w:space="0" w:color="auto"/>
              <w:bottom w:val="single" w:sz="6" w:space="0" w:color="auto"/>
              <w:right w:val="single" w:sz="6" w:space="0" w:color="auto"/>
            </w:tcBorders>
            <w:vAlign w:val="center"/>
            <w:hideMark/>
          </w:tcPr>
          <w:p w14:paraId="1A68DA50"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البحث عن "المسؤول" عن الخطأ</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38BEB15"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البحث عن "الخلل في الخوارزمية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9C64B0F"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تحول البيئة لبيئة "حل مشكلات" لا "لوم</w:t>
            </w:r>
            <w:r w:rsidRPr="000B7F18">
              <w:rPr>
                <w:rFonts w:ascii="STC Forward" w:eastAsia="Times New Roman" w:hAnsi="STC Forward" w:cs="STC Forward"/>
                <w:kern w:val="0"/>
                <w:sz w:val="24"/>
                <w:szCs w:val="24"/>
                <w14:ligatures w14:val="none"/>
              </w:rPr>
              <w:t>".</w:t>
            </w:r>
          </w:p>
        </w:tc>
      </w:tr>
      <w:tr w:rsidR="008D098C" w:rsidRPr="000B7F18" w14:paraId="61E5FA5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89E2F6A"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التواصل</w:t>
            </w:r>
          </w:p>
        </w:tc>
        <w:tc>
          <w:tcPr>
            <w:tcW w:w="0" w:type="auto"/>
            <w:tcBorders>
              <w:top w:val="single" w:sz="6" w:space="0" w:color="auto"/>
              <w:left w:val="single" w:sz="6" w:space="0" w:color="auto"/>
              <w:bottom w:val="single" w:sz="6" w:space="0" w:color="auto"/>
              <w:right w:val="single" w:sz="6" w:space="0" w:color="auto"/>
            </w:tcBorders>
            <w:vAlign w:val="center"/>
            <w:hideMark/>
          </w:tcPr>
          <w:p w14:paraId="078DAF95"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اجتماعات تنسيقية مطولة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19591D6"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لوحات تحكم</w:t>
            </w:r>
            <w:r w:rsidRPr="000B7F18">
              <w:rPr>
                <w:rFonts w:ascii="STC Forward" w:eastAsia="Times New Roman" w:hAnsi="STC Forward" w:cs="STC Forward"/>
                <w:kern w:val="0"/>
                <w:sz w:val="24"/>
                <w:szCs w:val="24"/>
                <w14:ligatures w14:val="none"/>
              </w:rPr>
              <w:t xml:space="preserve"> (Dashboards) </w:t>
            </w:r>
            <w:r w:rsidRPr="000B7F18">
              <w:rPr>
                <w:rFonts w:ascii="STC Forward" w:eastAsia="Times New Roman" w:hAnsi="STC Forward" w:cs="STC Forward"/>
                <w:kern w:val="0"/>
                <w:sz w:val="24"/>
                <w:szCs w:val="24"/>
                <w:rtl/>
                <w14:ligatures w14:val="none"/>
              </w:rPr>
              <w:t>لحظية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208AD1D"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سرعة اتخاذ القرار التصحيحي</w:t>
            </w:r>
            <w:r w:rsidRPr="000B7F18">
              <w:rPr>
                <w:rFonts w:ascii="STC Forward" w:eastAsia="Times New Roman" w:hAnsi="STC Forward" w:cs="STC Forward"/>
                <w:kern w:val="0"/>
                <w:sz w:val="24"/>
                <w:szCs w:val="24"/>
                <w14:ligatures w14:val="none"/>
              </w:rPr>
              <w:t>.</w:t>
            </w:r>
          </w:p>
        </w:tc>
      </w:tr>
    </w:tbl>
    <w:p w14:paraId="06A769AD" w14:textId="4633EA1F" w:rsidR="008D098C" w:rsidRPr="00563ACF" w:rsidRDefault="008D098C" w:rsidP="00563ACF">
      <w:pPr>
        <w:pStyle w:val="NormalWeb"/>
        <w:bidi/>
        <w:rPr>
          <w:rFonts w:ascii="STC Forward" w:hAnsi="STC Forward" w:cs="STC Forward"/>
          <w:sz w:val="28"/>
          <w:szCs w:val="28"/>
          <w:rtl/>
        </w:rPr>
      </w:pPr>
    </w:p>
    <w:p w14:paraId="2C8227A1" w14:textId="06960E52" w:rsidR="008D098C" w:rsidRPr="00563ACF" w:rsidRDefault="008D098C"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الثاني: الاستنتاجات المالية والزمنية وكفاءة الإنفاق</w:t>
      </w:r>
    </w:p>
    <w:p w14:paraId="183719F1"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يُعد هذا المبحث هو "لغة العقل" بالنسبة للإدارة العليا في شركة </w:t>
      </w:r>
      <w:r w:rsidRPr="00563ACF">
        <w:rPr>
          <w:rFonts w:ascii="STC Forward" w:hAnsi="STC Forward" w:cs="STC Forward"/>
          <w:sz w:val="28"/>
          <w:szCs w:val="28"/>
        </w:rPr>
        <w:t xml:space="preserve">stc. </w:t>
      </w:r>
      <w:r w:rsidRPr="00563ACF">
        <w:rPr>
          <w:rFonts w:ascii="STC Forward" w:hAnsi="STC Forward" w:cs="STC Forward"/>
          <w:sz w:val="28"/>
          <w:szCs w:val="28"/>
          <w:rtl/>
        </w:rPr>
        <w:t>هنا، يستفيض الباحث في تحليل كيف يساهم الذكاء الاصطناعي في إعادة تعريف "مثلث القيود</w:t>
      </w:r>
      <w:r w:rsidRPr="00563ACF">
        <w:rPr>
          <w:rFonts w:ascii="STC Forward" w:hAnsi="STC Forward" w:cs="STC Forward"/>
          <w:sz w:val="28"/>
          <w:szCs w:val="28"/>
        </w:rPr>
        <w:t>" (Time, Cost, Quality)</w:t>
      </w:r>
      <w:r w:rsidRPr="00563ACF">
        <w:rPr>
          <w:rFonts w:ascii="STC Forward" w:hAnsi="STC Forward" w:cs="STC Forward"/>
          <w:sz w:val="28"/>
          <w:szCs w:val="28"/>
          <w:rtl/>
        </w:rPr>
        <w:t>، محولاً الإنفاق التقني من "تكلفة" إلى "استثمار استراتيجي" يحقق أعلى كفاءة للإنفاق الرأسمالي</w:t>
      </w:r>
      <w:r w:rsidRPr="00563ACF">
        <w:rPr>
          <w:rFonts w:ascii="STC Forward" w:hAnsi="STC Forward" w:cs="STC Forward"/>
          <w:sz w:val="28"/>
          <w:szCs w:val="28"/>
        </w:rPr>
        <w:t xml:space="preserve"> (CAPEX).</w:t>
      </w:r>
    </w:p>
    <w:p w14:paraId="14EAECD9"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10.2.1 </w:t>
      </w:r>
      <w:r w:rsidRPr="00563ACF">
        <w:rPr>
          <w:rFonts w:ascii="STC Forward" w:eastAsia="Times New Roman" w:hAnsi="STC Forward" w:cs="STC Forward"/>
          <w:color w:val="auto"/>
          <w:kern w:val="0"/>
          <w:sz w:val="28"/>
          <w:szCs w:val="28"/>
          <w:rtl/>
          <w14:ligatures w14:val="none"/>
        </w:rPr>
        <w:t>تشريح "هندسة التوفير" وتقليل تكاليف إعادة العمل</w:t>
      </w:r>
      <w:r w:rsidRPr="00563ACF">
        <w:rPr>
          <w:rFonts w:ascii="STC Forward" w:eastAsia="Times New Roman" w:hAnsi="STC Forward" w:cs="STC Forward"/>
          <w:color w:val="auto"/>
          <w:kern w:val="0"/>
          <w:sz w:val="28"/>
          <w:szCs w:val="28"/>
          <w14:ligatures w14:val="none"/>
        </w:rPr>
        <w:t xml:space="preserve"> (Rework)</w:t>
      </w:r>
    </w:p>
    <w:p w14:paraId="138D0073"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استناداً إلى النتيجة القياسية في الاستبيان (4.75)، يحلل الباحث الأثر المالي لـ "المسح الجوي اللحظي</w:t>
      </w:r>
      <w:r w:rsidRPr="00563ACF">
        <w:rPr>
          <w:rFonts w:ascii="STC Forward" w:hAnsi="STC Forward" w:cs="STC Forward"/>
          <w:sz w:val="28"/>
          <w:szCs w:val="28"/>
        </w:rPr>
        <w:t>":</w:t>
      </w:r>
    </w:p>
    <w:p w14:paraId="2356F76C" w14:textId="77777777" w:rsidR="008D098C" w:rsidRPr="00563ACF" w:rsidRDefault="008D098C" w:rsidP="00395727">
      <w:pPr>
        <w:pStyle w:val="NormalWeb"/>
        <w:numPr>
          <w:ilvl w:val="0"/>
          <w:numId w:val="85"/>
        </w:numPr>
        <w:bidi/>
        <w:rPr>
          <w:rFonts w:ascii="STC Forward" w:hAnsi="STC Forward" w:cs="STC Forward"/>
          <w:sz w:val="28"/>
          <w:szCs w:val="28"/>
        </w:rPr>
      </w:pPr>
      <w:r w:rsidRPr="00563ACF">
        <w:rPr>
          <w:rFonts w:ascii="STC Forward" w:hAnsi="STC Forward" w:cs="STC Forward"/>
          <w:sz w:val="28"/>
          <w:szCs w:val="28"/>
          <w:rtl/>
        </w:rPr>
        <w:t>تحليل تكلفة الفشل الداخلي</w:t>
      </w:r>
      <w:r w:rsidRPr="00563ACF">
        <w:rPr>
          <w:rFonts w:ascii="STC Forward" w:hAnsi="STC Forward" w:cs="STC Forward"/>
          <w:sz w:val="28"/>
          <w:szCs w:val="28"/>
        </w:rPr>
        <w:t xml:space="preserve">: </w:t>
      </w:r>
      <w:r w:rsidRPr="00563ACF">
        <w:rPr>
          <w:rFonts w:ascii="STC Forward" w:hAnsi="STC Forward" w:cs="STC Forward"/>
          <w:sz w:val="28"/>
          <w:szCs w:val="28"/>
          <w:rtl/>
        </w:rPr>
        <w:t>في مشاريع البنية التحتية لـ</w:t>
      </w:r>
      <w:r w:rsidRPr="00563ACF">
        <w:rPr>
          <w:rFonts w:ascii="STC Forward" w:hAnsi="STC Forward" w:cs="STC Forward"/>
          <w:sz w:val="28"/>
          <w:szCs w:val="28"/>
        </w:rPr>
        <w:t xml:space="preserve"> stc</w:t>
      </w:r>
      <w:r w:rsidRPr="00563ACF">
        <w:rPr>
          <w:rFonts w:ascii="STC Forward" w:hAnsi="STC Forward" w:cs="STC Forward"/>
          <w:sz w:val="28"/>
          <w:szCs w:val="28"/>
          <w:rtl/>
        </w:rPr>
        <w:t>، تؤدي الأخطاء الإنشائية المكتشفة متأخراً (مثل انحراف زاوية ميلان البرج أو عدم مطابقة تمديدات الألياف للمخططات) إلى خسائر مضاعفة</w:t>
      </w:r>
      <w:r w:rsidRPr="00563ACF">
        <w:rPr>
          <w:rFonts w:ascii="STC Forward" w:hAnsi="STC Forward" w:cs="STC Forward"/>
          <w:sz w:val="28"/>
          <w:szCs w:val="28"/>
        </w:rPr>
        <w:t>.</w:t>
      </w:r>
    </w:p>
    <w:p w14:paraId="5A5EB430" w14:textId="77777777" w:rsidR="008D098C" w:rsidRPr="00563ACF" w:rsidRDefault="008D098C" w:rsidP="00395727">
      <w:pPr>
        <w:pStyle w:val="NormalWeb"/>
        <w:numPr>
          <w:ilvl w:val="0"/>
          <w:numId w:val="85"/>
        </w:numPr>
        <w:bidi/>
        <w:rPr>
          <w:rFonts w:ascii="STC Forward" w:hAnsi="STC Forward" w:cs="STC Forward"/>
          <w:sz w:val="28"/>
          <w:szCs w:val="28"/>
        </w:rPr>
      </w:pPr>
      <w:r w:rsidRPr="00563ACF">
        <w:rPr>
          <w:rFonts w:ascii="STC Forward" w:hAnsi="STC Forward" w:cs="STC Forward"/>
          <w:sz w:val="28"/>
          <w:szCs w:val="28"/>
          <w:rtl/>
        </w:rPr>
        <w:lastRenderedPageBreak/>
        <w:t>الاستنتاج المالي</w:t>
      </w:r>
      <w:r w:rsidRPr="00563ACF">
        <w:rPr>
          <w:rFonts w:ascii="STC Forward" w:hAnsi="STC Forward" w:cs="STC Forward"/>
          <w:sz w:val="28"/>
          <w:szCs w:val="28"/>
        </w:rPr>
        <w:t xml:space="preserve">: </w:t>
      </w:r>
      <w:r w:rsidRPr="00563ACF">
        <w:rPr>
          <w:rFonts w:ascii="STC Forward" w:hAnsi="STC Forward" w:cs="STC Forward"/>
          <w:sz w:val="28"/>
          <w:szCs w:val="28"/>
          <w:rtl/>
        </w:rPr>
        <w:t xml:space="preserve">يثبت الباحث أن اكتشاف الخطأ عبر "الرؤية الحاسوبية" في اليوم الأول يوفر ما لا يقل عن </w:t>
      </w:r>
      <w:r w:rsidRPr="00563ACF">
        <w:rPr>
          <w:rFonts w:ascii="STC Forward" w:hAnsi="STC Forward" w:cs="STC Forward"/>
          <w:sz w:val="28"/>
          <w:szCs w:val="28"/>
        </w:rPr>
        <w:t xml:space="preserve">28% </w:t>
      </w:r>
      <w:r w:rsidRPr="00563ACF">
        <w:rPr>
          <w:rFonts w:ascii="STC Forward" w:hAnsi="STC Forward" w:cs="STC Forward"/>
          <w:sz w:val="28"/>
          <w:szCs w:val="28"/>
          <w:rtl/>
        </w:rPr>
        <w:t>من ميزانية الطوارئ المخصصة للمشروع</w:t>
      </w:r>
      <w:r w:rsidRPr="00563ACF">
        <w:rPr>
          <w:rFonts w:ascii="STC Forward" w:hAnsi="STC Forward" w:cs="STC Forward"/>
          <w:sz w:val="28"/>
          <w:szCs w:val="28"/>
        </w:rPr>
        <w:t>.</w:t>
      </w:r>
    </w:p>
    <w:p w14:paraId="7E3379FD" w14:textId="77777777" w:rsidR="008D098C" w:rsidRPr="00563ACF" w:rsidRDefault="008D098C" w:rsidP="00395727">
      <w:pPr>
        <w:pStyle w:val="NormalWeb"/>
        <w:numPr>
          <w:ilvl w:val="0"/>
          <w:numId w:val="85"/>
        </w:numPr>
        <w:bidi/>
        <w:rPr>
          <w:rFonts w:ascii="STC Forward" w:hAnsi="STC Forward" w:cs="STC Forward"/>
          <w:sz w:val="28"/>
          <w:szCs w:val="28"/>
        </w:rPr>
      </w:pPr>
      <w:r w:rsidRPr="00563ACF">
        <w:rPr>
          <w:rFonts w:ascii="STC Forward" w:hAnsi="STC Forward" w:cs="STC Forward"/>
          <w:sz w:val="28"/>
          <w:szCs w:val="28"/>
          <w:rtl/>
        </w:rPr>
        <w:t>الأثر التراكمي</w:t>
      </w:r>
      <w:r w:rsidRPr="00563ACF">
        <w:rPr>
          <w:rFonts w:ascii="STC Forward" w:hAnsi="STC Forward" w:cs="STC Forward"/>
          <w:sz w:val="28"/>
          <w:szCs w:val="28"/>
        </w:rPr>
        <w:t xml:space="preserve">: </w:t>
      </w:r>
      <w:r w:rsidRPr="00563ACF">
        <w:rPr>
          <w:rFonts w:ascii="STC Forward" w:hAnsi="STC Forward" w:cs="STC Forward"/>
          <w:sz w:val="28"/>
          <w:szCs w:val="28"/>
          <w:rtl/>
        </w:rPr>
        <w:t>إن تقليل "إعادة العمل" لا يوفر قيمة المواد والعمالة فحسب، بل يمنع "تكلفة الفرصة البديلة" الناتجة عن تأخر تشغيل الخدمة، مما يعني أن كل يوم يتم توفيره يترجم إلى عوائد تشغيلية فورية للشركة</w:t>
      </w:r>
      <w:r w:rsidRPr="00563ACF">
        <w:rPr>
          <w:rFonts w:ascii="STC Forward" w:hAnsi="STC Forward" w:cs="STC Forward"/>
          <w:sz w:val="28"/>
          <w:szCs w:val="28"/>
        </w:rPr>
        <w:t>.</w:t>
      </w:r>
    </w:p>
    <w:p w14:paraId="17DBD5F9"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10.2.2 </w:t>
      </w:r>
      <w:r w:rsidRPr="00563ACF">
        <w:rPr>
          <w:rFonts w:ascii="STC Forward" w:eastAsia="Times New Roman" w:hAnsi="STC Forward" w:cs="STC Forward"/>
          <w:color w:val="auto"/>
          <w:kern w:val="0"/>
          <w:sz w:val="28"/>
          <w:szCs w:val="28"/>
          <w:rtl/>
          <w14:ligatures w14:val="none"/>
        </w:rPr>
        <w:t>أتمتة إدارة القيمة المكتمدة</w:t>
      </w:r>
      <w:r w:rsidRPr="00563ACF">
        <w:rPr>
          <w:rFonts w:ascii="STC Forward" w:eastAsia="Times New Roman" w:hAnsi="STC Forward" w:cs="STC Forward"/>
          <w:color w:val="auto"/>
          <w:kern w:val="0"/>
          <w:sz w:val="28"/>
          <w:szCs w:val="28"/>
          <w14:ligatures w14:val="none"/>
        </w:rPr>
        <w:t xml:space="preserve"> (Automated EVM) </w:t>
      </w:r>
      <w:r w:rsidRPr="00563ACF">
        <w:rPr>
          <w:rFonts w:ascii="STC Forward" w:eastAsia="Times New Roman" w:hAnsi="STC Forward" w:cs="STC Forward"/>
          <w:color w:val="auto"/>
          <w:kern w:val="0"/>
          <w:sz w:val="28"/>
          <w:szCs w:val="28"/>
          <w:rtl/>
          <w14:ligatures w14:val="none"/>
        </w:rPr>
        <w:t>والشفافية المالية</w:t>
      </w:r>
    </w:p>
    <w:p w14:paraId="67AC7D0F"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يستفيض الباحث في تحليل كيفية تحويل مؤشرات الأداء من "تاريخية" إلى "تنبؤية</w:t>
      </w:r>
      <w:r w:rsidRPr="00563ACF">
        <w:rPr>
          <w:rFonts w:ascii="STC Forward" w:hAnsi="STC Forward" w:cs="STC Forward"/>
          <w:sz w:val="28"/>
          <w:szCs w:val="28"/>
        </w:rPr>
        <w:t>":</w:t>
      </w:r>
    </w:p>
    <w:p w14:paraId="5F468CDA" w14:textId="77777777" w:rsidR="008D098C" w:rsidRPr="00563ACF" w:rsidRDefault="008D098C" w:rsidP="00395727">
      <w:pPr>
        <w:pStyle w:val="NormalWeb"/>
        <w:numPr>
          <w:ilvl w:val="0"/>
          <w:numId w:val="86"/>
        </w:numPr>
        <w:bidi/>
        <w:rPr>
          <w:rFonts w:ascii="STC Forward" w:hAnsi="STC Forward" w:cs="STC Forward"/>
          <w:sz w:val="28"/>
          <w:szCs w:val="28"/>
        </w:rPr>
      </w:pPr>
      <w:r w:rsidRPr="00563ACF">
        <w:rPr>
          <w:rFonts w:ascii="STC Forward" w:hAnsi="STC Forward" w:cs="STC Forward"/>
          <w:sz w:val="28"/>
          <w:szCs w:val="28"/>
          <w:rtl/>
        </w:rPr>
        <w:t>القضاء على النزاعات التعاقدية</w:t>
      </w:r>
      <w:r w:rsidRPr="00563ACF">
        <w:rPr>
          <w:rFonts w:ascii="STC Forward" w:hAnsi="STC Forward" w:cs="STC Forward"/>
          <w:sz w:val="28"/>
          <w:szCs w:val="28"/>
        </w:rPr>
        <w:t xml:space="preserve">: </w:t>
      </w:r>
      <w:r w:rsidRPr="00563ACF">
        <w:rPr>
          <w:rFonts w:ascii="STC Forward" w:hAnsi="STC Forward" w:cs="STC Forward"/>
          <w:sz w:val="28"/>
          <w:szCs w:val="28"/>
          <w:rtl/>
        </w:rPr>
        <w:t>أظهرت الاستجابات أن الربط بين</w:t>
      </w:r>
      <w:r w:rsidRPr="00563ACF">
        <w:rPr>
          <w:rFonts w:ascii="STC Forward" w:hAnsi="STC Forward" w:cs="STC Forward"/>
          <w:sz w:val="28"/>
          <w:szCs w:val="28"/>
        </w:rPr>
        <w:t xml:space="preserve"> AI </w:t>
      </w:r>
      <w:r w:rsidRPr="00563ACF">
        <w:rPr>
          <w:rFonts w:ascii="STC Forward" w:hAnsi="STC Forward" w:cs="STC Forward"/>
          <w:sz w:val="28"/>
          <w:szCs w:val="28"/>
          <w:rtl/>
        </w:rPr>
        <w:t>و</w:t>
      </w:r>
      <w:r w:rsidRPr="00563ACF">
        <w:rPr>
          <w:rFonts w:ascii="STC Forward" w:hAnsi="STC Forward" w:cs="STC Forward"/>
          <w:sz w:val="28"/>
          <w:szCs w:val="28"/>
        </w:rPr>
        <w:t xml:space="preserve"> (SAP) </w:t>
      </w:r>
      <w:r w:rsidRPr="00563ACF">
        <w:rPr>
          <w:rFonts w:ascii="STC Forward" w:hAnsi="STC Forward" w:cs="STC Forward"/>
          <w:sz w:val="28"/>
          <w:szCs w:val="28"/>
          <w:rtl/>
        </w:rPr>
        <w:t>يحل أكبر معضلة بين</w:t>
      </w:r>
      <w:r w:rsidRPr="00563ACF">
        <w:rPr>
          <w:rFonts w:ascii="STC Forward" w:hAnsi="STC Forward" w:cs="STC Forward"/>
          <w:sz w:val="28"/>
          <w:szCs w:val="28"/>
        </w:rPr>
        <w:t xml:space="preserve"> stc </w:t>
      </w:r>
      <w:r w:rsidRPr="00563ACF">
        <w:rPr>
          <w:rFonts w:ascii="STC Forward" w:hAnsi="STC Forward" w:cs="STC Forward"/>
          <w:sz w:val="28"/>
          <w:szCs w:val="28"/>
          <w:rtl/>
        </w:rPr>
        <w:t>والمقاولين. عندما يتم اعتماد المستخلص المالي بناءً على "حقيقة رقمية" مرصودة بالدرون، تختفي محاولات التلاعب بنسب الإنجاز</w:t>
      </w:r>
      <w:r w:rsidRPr="00563ACF">
        <w:rPr>
          <w:rFonts w:ascii="STC Forward" w:hAnsi="STC Forward" w:cs="STC Forward"/>
          <w:sz w:val="28"/>
          <w:szCs w:val="28"/>
        </w:rPr>
        <w:t>.</w:t>
      </w:r>
    </w:p>
    <w:p w14:paraId="30967052" w14:textId="77777777" w:rsidR="008D098C" w:rsidRPr="00563ACF" w:rsidRDefault="008D098C" w:rsidP="00395727">
      <w:pPr>
        <w:pStyle w:val="NormalWeb"/>
        <w:numPr>
          <w:ilvl w:val="0"/>
          <w:numId w:val="86"/>
        </w:numPr>
        <w:bidi/>
        <w:rPr>
          <w:rFonts w:ascii="STC Forward" w:hAnsi="STC Forward" w:cs="STC Forward"/>
          <w:sz w:val="28"/>
          <w:szCs w:val="28"/>
        </w:rPr>
      </w:pPr>
      <w:r w:rsidRPr="00563ACF">
        <w:rPr>
          <w:rFonts w:ascii="STC Forward" w:hAnsi="STC Forward" w:cs="STC Forward"/>
          <w:sz w:val="28"/>
          <w:szCs w:val="28"/>
          <w:rtl/>
        </w:rPr>
        <w:t>تحليل مؤشر أداء التكلفة</w:t>
      </w:r>
      <w:r w:rsidRPr="00563ACF">
        <w:rPr>
          <w:rFonts w:ascii="STC Forward" w:hAnsi="STC Forward" w:cs="STC Forward"/>
          <w:sz w:val="28"/>
          <w:szCs w:val="28"/>
        </w:rPr>
        <w:t xml:space="preserve"> (CPI): </w:t>
      </w:r>
      <w:r w:rsidRPr="00563ACF">
        <w:rPr>
          <w:rFonts w:ascii="STC Forward" w:hAnsi="STC Forward" w:cs="STC Forward"/>
          <w:sz w:val="28"/>
          <w:szCs w:val="28"/>
          <w:rtl/>
        </w:rPr>
        <w:t>يستنتج الباحث أن النموذج المقترح يرفع دقة التنبؤ بالتدفقات النقدية</w:t>
      </w:r>
      <w:r w:rsidRPr="00563ACF">
        <w:rPr>
          <w:rFonts w:ascii="STC Forward" w:hAnsi="STC Forward" w:cs="STC Forward"/>
          <w:sz w:val="28"/>
          <w:szCs w:val="28"/>
        </w:rPr>
        <w:t xml:space="preserve"> (Cash Flow Forecasting) </w:t>
      </w:r>
      <w:r w:rsidRPr="00563ACF">
        <w:rPr>
          <w:rFonts w:ascii="STC Forward" w:hAnsi="STC Forward" w:cs="STC Forward"/>
          <w:sz w:val="28"/>
          <w:szCs w:val="28"/>
          <w:rtl/>
        </w:rPr>
        <w:t xml:space="preserve">بنسبة تصل إلى </w:t>
      </w:r>
      <w:r w:rsidRPr="00563ACF">
        <w:rPr>
          <w:rFonts w:ascii="STC Forward" w:hAnsi="STC Forward" w:cs="STC Forward"/>
          <w:sz w:val="28"/>
          <w:szCs w:val="28"/>
        </w:rPr>
        <w:t xml:space="preserve">95%. </w:t>
      </w:r>
      <w:r w:rsidRPr="00563ACF">
        <w:rPr>
          <w:rFonts w:ascii="STC Forward" w:hAnsi="STC Forward" w:cs="STC Forward"/>
          <w:sz w:val="28"/>
          <w:szCs w:val="28"/>
          <w:rtl/>
        </w:rPr>
        <w:t>هذا الاستقرار المالي يسمح لإدارة</w:t>
      </w:r>
      <w:r w:rsidRPr="00563ACF">
        <w:rPr>
          <w:rFonts w:ascii="STC Forward" w:hAnsi="STC Forward" w:cs="STC Forward"/>
          <w:sz w:val="28"/>
          <w:szCs w:val="28"/>
        </w:rPr>
        <w:t xml:space="preserve"> stc </w:t>
      </w:r>
      <w:r w:rsidRPr="00563ACF">
        <w:rPr>
          <w:rFonts w:ascii="STC Forward" w:hAnsi="STC Forward" w:cs="STC Forward"/>
          <w:sz w:val="28"/>
          <w:szCs w:val="28"/>
          <w:rtl/>
        </w:rPr>
        <w:t>بإعادة استثمار الفوائض المالية في مشاريع أخرى بدلاً من تجميدها كاحتياطيات للمخاطر غير المرئية</w:t>
      </w:r>
      <w:r w:rsidRPr="00563ACF">
        <w:rPr>
          <w:rFonts w:ascii="STC Forward" w:hAnsi="STC Forward" w:cs="STC Forward"/>
          <w:sz w:val="28"/>
          <w:szCs w:val="28"/>
        </w:rPr>
        <w:t>.</w:t>
      </w:r>
    </w:p>
    <w:p w14:paraId="165FCD90"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10.2.3 </w:t>
      </w:r>
      <w:r w:rsidRPr="00563ACF">
        <w:rPr>
          <w:rFonts w:ascii="STC Forward" w:eastAsia="Times New Roman" w:hAnsi="STC Forward" w:cs="STC Forward"/>
          <w:color w:val="auto"/>
          <w:kern w:val="0"/>
          <w:sz w:val="28"/>
          <w:szCs w:val="28"/>
          <w:rtl/>
          <w14:ligatures w14:val="none"/>
        </w:rPr>
        <w:t>تسريع "وقت الوصول للسوق</w:t>
      </w:r>
      <w:r w:rsidRPr="00563ACF">
        <w:rPr>
          <w:rFonts w:ascii="STC Forward" w:eastAsia="Times New Roman" w:hAnsi="STC Forward" w:cs="STC Forward"/>
          <w:color w:val="auto"/>
          <w:kern w:val="0"/>
          <w:sz w:val="28"/>
          <w:szCs w:val="28"/>
          <w14:ligatures w14:val="none"/>
        </w:rPr>
        <w:t xml:space="preserve">" (Time-to-Market) </w:t>
      </w:r>
      <w:r w:rsidRPr="00563ACF">
        <w:rPr>
          <w:rFonts w:ascii="STC Forward" w:eastAsia="Times New Roman" w:hAnsi="STC Forward" w:cs="STC Forward"/>
          <w:color w:val="auto"/>
          <w:kern w:val="0"/>
          <w:sz w:val="28"/>
          <w:szCs w:val="28"/>
          <w:rtl/>
          <w14:ligatures w14:val="none"/>
        </w:rPr>
        <w:t>والميزة التنافسية</w:t>
      </w:r>
    </w:p>
    <w:p w14:paraId="745DC3A2"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الوقت في قطاع الاتصالات هو "العملة الأغلى". يستفيض الباحث في تحليل هذا البعد</w:t>
      </w:r>
      <w:r w:rsidRPr="00563ACF">
        <w:rPr>
          <w:rFonts w:ascii="STC Forward" w:hAnsi="STC Forward" w:cs="STC Forward"/>
          <w:sz w:val="28"/>
          <w:szCs w:val="28"/>
        </w:rPr>
        <w:t>:</w:t>
      </w:r>
    </w:p>
    <w:p w14:paraId="4C271224" w14:textId="77777777" w:rsidR="008D098C" w:rsidRPr="00563ACF" w:rsidRDefault="008D098C" w:rsidP="00395727">
      <w:pPr>
        <w:pStyle w:val="NormalWeb"/>
        <w:numPr>
          <w:ilvl w:val="0"/>
          <w:numId w:val="87"/>
        </w:numPr>
        <w:bidi/>
        <w:rPr>
          <w:rFonts w:ascii="STC Forward" w:hAnsi="STC Forward" w:cs="STC Forward"/>
          <w:sz w:val="28"/>
          <w:szCs w:val="28"/>
        </w:rPr>
      </w:pPr>
      <w:r w:rsidRPr="00563ACF">
        <w:rPr>
          <w:rFonts w:ascii="STC Forward" w:hAnsi="STC Forward" w:cs="STC Forward"/>
          <w:sz w:val="28"/>
          <w:szCs w:val="28"/>
          <w:rtl/>
        </w:rPr>
        <w:t>ديناميكية المسار الحرج</w:t>
      </w:r>
      <w:r w:rsidRPr="00563ACF">
        <w:rPr>
          <w:rFonts w:ascii="STC Forward" w:hAnsi="STC Forward" w:cs="STC Forward"/>
          <w:sz w:val="28"/>
          <w:szCs w:val="28"/>
        </w:rPr>
        <w:t xml:space="preserve"> (CPM): </w:t>
      </w:r>
      <w:r w:rsidRPr="00563ACF">
        <w:rPr>
          <w:rFonts w:ascii="STC Forward" w:hAnsi="STC Forward" w:cs="STC Forward"/>
          <w:sz w:val="28"/>
          <w:szCs w:val="28"/>
          <w:rtl/>
        </w:rPr>
        <w:t>بناءً على اتفاق العينة (4.55)، يحلل الباحث كيف أن تحديث الجدول الزمني "بالحدث</w:t>
      </w:r>
      <w:r w:rsidRPr="00563ACF">
        <w:rPr>
          <w:rFonts w:ascii="STC Forward" w:hAnsi="STC Forward" w:cs="STC Forward"/>
          <w:sz w:val="28"/>
          <w:szCs w:val="28"/>
        </w:rPr>
        <w:t xml:space="preserve">" (Event-Driven) </w:t>
      </w:r>
      <w:r w:rsidRPr="00563ACF">
        <w:rPr>
          <w:rFonts w:ascii="STC Forward" w:hAnsi="STC Forward" w:cs="STC Forward"/>
          <w:sz w:val="28"/>
          <w:szCs w:val="28"/>
          <w:rtl/>
        </w:rPr>
        <w:t>يقلل من فترات الركود بين الأنشطة</w:t>
      </w:r>
      <w:r w:rsidRPr="00563ACF">
        <w:rPr>
          <w:rFonts w:ascii="STC Forward" w:hAnsi="STC Forward" w:cs="STC Forward"/>
          <w:sz w:val="28"/>
          <w:szCs w:val="28"/>
        </w:rPr>
        <w:t>.</w:t>
      </w:r>
    </w:p>
    <w:p w14:paraId="11EFC553" w14:textId="77777777" w:rsidR="008D098C" w:rsidRPr="00563ACF" w:rsidRDefault="008D098C" w:rsidP="00395727">
      <w:pPr>
        <w:pStyle w:val="NormalWeb"/>
        <w:numPr>
          <w:ilvl w:val="0"/>
          <w:numId w:val="87"/>
        </w:numPr>
        <w:bidi/>
        <w:rPr>
          <w:rFonts w:ascii="STC Forward" w:hAnsi="STC Forward" w:cs="STC Forward"/>
          <w:sz w:val="28"/>
          <w:szCs w:val="28"/>
        </w:rPr>
      </w:pPr>
      <w:r w:rsidRPr="00563ACF">
        <w:rPr>
          <w:rFonts w:ascii="STC Forward" w:hAnsi="STC Forward" w:cs="STC Forward"/>
          <w:sz w:val="28"/>
          <w:szCs w:val="28"/>
          <w:rtl/>
        </w:rPr>
        <w:t>سيناريو افتراضي</w:t>
      </w:r>
      <w:r w:rsidRPr="00563ACF">
        <w:rPr>
          <w:rFonts w:ascii="STC Forward" w:hAnsi="STC Forward" w:cs="STC Forward"/>
          <w:sz w:val="28"/>
          <w:szCs w:val="28"/>
        </w:rPr>
        <w:t xml:space="preserve">: </w:t>
      </w:r>
      <w:r w:rsidRPr="00563ACF">
        <w:rPr>
          <w:rFonts w:ascii="STC Forward" w:hAnsi="STC Forward" w:cs="STC Forward"/>
          <w:sz w:val="28"/>
          <w:szCs w:val="28"/>
          <w:rtl/>
        </w:rPr>
        <w:t>في مشروع نشر شبكة 5</w:t>
      </w:r>
      <w:r w:rsidRPr="00563ACF">
        <w:rPr>
          <w:rFonts w:ascii="STC Forward" w:hAnsi="STC Forward" w:cs="STC Forward"/>
          <w:sz w:val="28"/>
          <w:szCs w:val="28"/>
        </w:rPr>
        <w:t>G</w:t>
      </w:r>
      <w:r w:rsidRPr="00563ACF">
        <w:rPr>
          <w:rFonts w:ascii="STC Forward" w:hAnsi="STC Forward" w:cs="STC Forward"/>
          <w:sz w:val="28"/>
          <w:szCs w:val="28"/>
          <w:rtl/>
        </w:rPr>
        <w:t>، يقلص النموذج المقترح زمن "الفحص والاستلام" من 14 يوماً إلى 48 ساعة فقط. هذا التسارع الزمني يمنح</w:t>
      </w:r>
      <w:r w:rsidRPr="00563ACF">
        <w:rPr>
          <w:rFonts w:ascii="STC Forward" w:hAnsi="STC Forward" w:cs="STC Forward"/>
          <w:sz w:val="28"/>
          <w:szCs w:val="28"/>
        </w:rPr>
        <w:t xml:space="preserve"> stc </w:t>
      </w:r>
      <w:r w:rsidRPr="00563ACF">
        <w:rPr>
          <w:rFonts w:ascii="STC Forward" w:hAnsi="STC Forward" w:cs="STC Forward"/>
          <w:sz w:val="28"/>
          <w:szCs w:val="28"/>
          <w:rtl/>
        </w:rPr>
        <w:t>الأسبقية في تغطية المناطق الجغرافية قبل المنافسين، مما يعزز حصتها السوقية وولاء العملاء</w:t>
      </w:r>
      <w:r w:rsidRPr="00563ACF">
        <w:rPr>
          <w:rFonts w:ascii="STC Forward" w:hAnsi="STC Forward" w:cs="STC Forward"/>
          <w:sz w:val="28"/>
          <w:szCs w:val="28"/>
        </w:rPr>
        <w:t>.</w:t>
      </w:r>
    </w:p>
    <w:p w14:paraId="3671B740"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10.2.4 </w:t>
      </w:r>
      <w:r w:rsidRPr="00563ACF">
        <w:rPr>
          <w:rFonts w:ascii="STC Forward" w:eastAsia="Times New Roman" w:hAnsi="STC Forward" w:cs="STC Forward"/>
          <w:color w:val="auto"/>
          <w:kern w:val="0"/>
          <w:sz w:val="28"/>
          <w:szCs w:val="28"/>
          <w:rtl/>
          <w14:ligatures w14:val="none"/>
        </w:rPr>
        <w:t>مصفوفة العائد الاقتصادي للنموذج المقترح</w:t>
      </w:r>
      <w:r w:rsidRPr="00563ACF">
        <w:rPr>
          <w:rFonts w:ascii="STC Forward" w:eastAsia="Times New Roman" w:hAnsi="STC Forward" w:cs="STC Forward"/>
          <w:color w:val="auto"/>
          <w:kern w:val="0"/>
          <w:sz w:val="28"/>
          <w:szCs w:val="28"/>
          <w14:ligatures w14:val="none"/>
        </w:rPr>
        <w:t xml:space="preserve"> (ROI Matrix)</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010"/>
        <w:gridCol w:w="2331"/>
        <w:gridCol w:w="2595"/>
        <w:gridCol w:w="2780"/>
      </w:tblGrid>
      <w:tr w:rsidR="008D098C" w:rsidRPr="000B7F18" w14:paraId="51AF8FC8"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38FF1A2"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البند المالي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435B676"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المنهجية التقليدية</w:t>
            </w:r>
            <w:r w:rsidRPr="00854A66">
              <w:rPr>
                <w:rFonts w:ascii="STC Forward" w:eastAsia="Times New Roman" w:hAnsi="STC Forward" w:cs="STC Forward"/>
                <w:kern w:val="0"/>
                <w:sz w:val="24"/>
                <w:szCs w:val="24"/>
                <w14:ligatures w14:val="none"/>
              </w:rPr>
              <w:t xml:space="preserve"> (Manual)</w:t>
            </w:r>
          </w:p>
        </w:tc>
        <w:tc>
          <w:tcPr>
            <w:tcW w:w="0" w:type="auto"/>
            <w:tcBorders>
              <w:top w:val="single" w:sz="6" w:space="0" w:color="auto"/>
              <w:left w:val="single" w:sz="6" w:space="0" w:color="auto"/>
              <w:bottom w:val="single" w:sz="6" w:space="0" w:color="auto"/>
              <w:right w:val="single" w:sz="6" w:space="0" w:color="auto"/>
            </w:tcBorders>
            <w:vAlign w:val="center"/>
            <w:hideMark/>
          </w:tcPr>
          <w:p w14:paraId="1BA581D8"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المنهجية الذكية</w:t>
            </w:r>
            <w:r w:rsidRPr="00854A66">
              <w:rPr>
                <w:rFonts w:ascii="STC Forward" w:eastAsia="Times New Roman" w:hAnsi="STC Forward" w:cs="STC Forward"/>
                <w:kern w:val="0"/>
                <w:sz w:val="24"/>
                <w:szCs w:val="24"/>
                <w14:ligatures w14:val="none"/>
              </w:rPr>
              <w:t xml:space="preserve"> (AI-Driven)</w:t>
            </w:r>
          </w:p>
        </w:tc>
        <w:tc>
          <w:tcPr>
            <w:tcW w:w="0" w:type="auto"/>
            <w:tcBorders>
              <w:top w:val="single" w:sz="6" w:space="0" w:color="auto"/>
              <w:left w:val="single" w:sz="6" w:space="0" w:color="auto"/>
              <w:bottom w:val="single" w:sz="6" w:space="0" w:color="auto"/>
              <w:right w:val="single" w:sz="6" w:space="0" w:color="auto"/>
            </w:tcBorders>
            <w:vAlign w:val="center"/>
            <w:hideMark/>
          </w:tcPr>
          <w:p w14:paraId="3772FF0E"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القيمة المضافة لـ</w:t>
            </w:r>
            <w:r w:rsidRPr="00854A66">
              <w:rPr>
                <w:rFonts w:ascii="STC Forward" w:eastAsia="Times New Roman" w:hAnsi="STC Forward" w:cs="STC Forward"/>
                <w:kern w:val="0"/>
                <w:sz w:val="24"/>
                <w:szCs w:val="24"/>
                <w14:ligatures w14:val="none"/>
              </w:rPr>
              <w:t xml:space="preserve"> stc</w:t>
            </w:r>
          </w:p>
        </w:tc>
      </w:tr>
      <w:tr w:rsidR="008D098C" w:rsidRPr="000B7F18" w14:paraId="52585F16"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72BC160"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تكاليف الرقابة الميدانية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4A651EC"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عالية (انتدابات، سيارات، وقت)</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3BA1A09A"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منخفضة (درون مؤتمت، معالجة سحابية)</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29B13EE"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خفض مصاريف الـ</w:t>
            </w:r>
            <w:r w:rsidRPr="00854A66">
              <w:rPr>
                <w:rFonts w:ascii="STC Forward" w:eastAsia="Times New Roman" w:hAnsi="STC Forward" w:cs="STC Forward"/>
                <w:kern w:val="0"/>
                <w:sz w:val="24"/>
                <w:szCs w:val="24"/>
                <w14:ligatures w14:val="none"/>
              </w:rPr>
              <w:t xml:space="preserve"> OPEX </w:t>
            </w:r>
            <w:r w:rsidRPr="00854A66">
              <w:rPr>
                <w:rFonts w:ascii="STC Forward" w:eastAsia="Times New Roman" w:hAnsi="STC Forward" w:cs="STC Forward"/>
                <w:kern w:val="0"/>
                <w:sz w:val="24"/>
                <w:szCs w:val="24"/>
                <w:rtl/>
                <w14:ligatures w14:val="none"/>
              </w:rPr>
              <w:t>بنسبة 40</w:t>
            </w:r>
            <w:r w:rsidRPr="00854A66">
              <w:rPr>
                <w:rFonts w:ascii="STC Forward" w:eastAsia="Times New Roman" w:hAnsi="STC Forward" w:cs="STC Forward"/>
                <w:kern w:val="0"/>
                <w:sz w:val="24"/>
                <w:szCs w:val="24"/>
                <w14:ligatures w14:val="none"/>
              </w:rPr>
              <w:t>%.</w:t>
            </w:r>
          </w:p>
        </w:tc>
      </w:tr>
      <w:tr w:rsidR="008D098C" w:rsidRPr="000B7F18" w14:paraId="6A3D3D8A"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2344AFBA"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دقة المستخلصات المالية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D163928"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تخضع للتقدير البشري والنزاع</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89B6B0D"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مبنية على "التوأم الرقمي" الفعلي</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D66C269"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ضمان عدالة الصرف ومنع الهدر المالي</w:t>
            </w:r>
            <w:r w:rsidRPr="00854A66">
              <w:rPr>
                <w:rFonts w:ascii="STC Forward" w:eastAsia="Times New Roman" w:hAnsi="STC Forward" w:cs="STC Forward"/>
                <w:kern w:val="0"/>
                <w:sz w:val="24"/>
                <w:szCs w:val="24"/>
                <w14:ligatures w14:val="none"/>
              </w:rPr>
              <w:t>.</w:t>
            </w:r>
          </w:p>
        </w:tc>
      </w:tr>
      <w:tr w:rsidR="008D098C" w:rsidRPr="000B7F18" w14:paraId="62688FC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A6EB9AA"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إدارة المطالبات</w:t>
            </w:r>
            <w:r w:rsidRPr="00854A66">
              <w:rPr>
                <w:rFonts w:ascii="STC Forward" w:eastAsia="Times New Roman" w:hAnsi="STC Forward" w:cs="STC Forward"/>
                <w:kern w:val="0"/>
                <w:sz w:val="24"/>
                <w:szCs w:val="24"/>
                <w14:ligatures w14:val="none"/>
              </w:rPr>
              <w:t xml:space="preserve"> (Claims)</w:t>
            </w:r>
          </w:p>
        </w:tc>
        <w:tc>
          <w:tcPr>
            <w:tcW w:w="0" w:type="auto"/>
            <w:tcBorders>
              <w:top w:val="single" w:sz="6" w:space="0" w:color="auto"/>
              <w:left w:val="single" w:sz="6" w:space="0" w:color="auto"/>
              <w:bottom w:val="single" w:sz="6" w:space="0" w:color="auto"/>
              <w:right w:val="single" w:sz="6" w:space="0" w:color="auto"/>
            </w:tcBorders>
            <w:vAlign w:val="center"/>
            <w:hideMark/>
          </w:tcPr>
          <w:p w14:paraId="14D58321"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طويلة ومعقدة وقانونية</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E1450B1"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فورية وموثقة بالأدلة الرقمية</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C688FFC"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تقليل القضايا والنزاعات القانونية بنسبة 50</w:t>
            </w:r>
            <w:r w:rsidRPr="00854A66">
              <w:rPr>
                <w:rFonts w:ascii="STC Forward" w:eastAsia="Times New Roman" w:hAnsi="STC Forward" w:cs="STC Forward"/>
                <w:kern w:val="0"/>
                <w:sz w:val="24"/>
                <w:szCs w:val="24"/>
                <w14:ligatures w14:val="none"/>
              </w:rPr>
              <w:t>%.</w:t>
            </w:r>
          </w:p>
        </w:tc>
      </w:tr>
      <w:tr w:rsidR="008D098C" w:rsidRPr="000B7F18" w14:paraId="454A546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6060F8AB"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كفاءة استخدام الموارد</w:t>
            </w:r>
          </w:p>
        </w:tc>
        <w:tc>
          <w:tcPr>
            <w:tcW w:w="0" w:type="auto"/>
            <w:tcBorders>
              <w:top w:val="single" w:sz="6" w:space="0" w:color="auto"/>
              <w:left w:val="single" w:sz="6" w:space="0" w:color="auto"/>
              <w:bottom w:val="single" w:sz="6" w:space="0" w:color="auto"/>
              <w:right w:val="single" w:sz="6" w:space="0" w:color="auto"/>
            </w:tcBorders>
            <w:vAlign w:val="center"/>
            <w:hideMark/>
          </w:tcPr>
          <w:p w14:paraId="0330B27C"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طلب مواد بناءً على تقديرات ورقية</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E3BE3E8"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طلب مواد بناءً على مسح مساحي ليزري</w:t>
            </w:r>
            <w:r w:rsidRPr="00854A66">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AA34992" w14:textId="77777777" w:rsidR="008D098C" w:rsidRPr="00854A66" w:rsidRDefault="008D098C" w:rsidP="00854A66">
            <w:pPr>
              <w:spacing w:after="480"/>
              <w:jc w:val="center"/>
              <w:rPr>
                <w:rFonts w:ascii="STC Forward" w:eastAsia="Times New Roman" w:hAnsi="STC Forward" w:cs="STC Forward"/>
                <w:kern w:val="0"/>
                <w:sz w:val="24"/>
                <w:szCs w:val="24"/>
                <w14:ligatures w14:val="none"/>
              </w:rPr>
            </w:pPr>
            <w:r w:rsidRPr="00854A66">
              <w:rPr>
                <w:rFonts w:ascii="STC Forward" w:eastAsia="Times New Roman" w:hAnsi="STC Forward" w:cs="STC Forward"/>
                <w:kern w:val="0"/>
                <w:sz w:val="24"/>
                <w:szCs w:val="24"/>
                <w:rtl/>
                <w14:ligatures w14:val="none"/>
              </w:rPr>
              <w:t>تقليل هدر المواد الإنشائية بنسبة 15</w:t>
            </w:r>
            <w:r w:rsidRPr="00854A66">
              <w:rPr>
                <w:rFonts w:ascii="STC Forward" w:eastAsia="Times New Roman" w:hAnsi="STC Forward" w:cs="STC Forward"/>
                <w:kern w:val="0"/>
                <w:sz w:val="24"/>
                <w:szCs w:val="24"/>
                <w14:ligatures w14:val="none"/>
              </w:rPr>
              <w:t>%.</w:t>
            </w:r>
          </w:p>
        </w:tc>
      </w:tr>
    </w:tbl>
    <w:p w14:paraId="4F9508F9"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10.2.5 </w:t>
      </w:r>
      <w:r w:rsidRPr="00563ACF">
        <w:rPr>
          <w:rFonts w:ascii="STC Forward" w:eastAsia="Times New Roman" w:hAnsi="STC Forward" w:cs="STC Forward"/>
          <w:color w:val="auto"/>
          <w:kern w:val="0"/>
          <w:sz w:val="28"/>
          <w:szCs w:val="28"/>
          <w:rtl/>
          <w14:ligatures w14:val="none"/>
        </w:rPr>
        <w:t>الاستدامة المالية والسيادة الرقمية</w:t>
      </w:r>
      <w:r w:rsidRPr="00563ACF">
        <w:rPr>
          <w:rFonts w:ascii="STC Forward" w:eastAsia="Times New Roman" w:hAnsi="STC Forward" w:cs="STC Forward"/>
          <w:color w:val="auto"/>
          <w:kern w:val="0"/>
          <w:sz w:val="28"/>
          <w:szCs w:val="28"/>
          <w14:ligatures w14:val="none"/>
        </w:rPr>
        <w:t xml:space="preserve"> (Financial Sustainability)</w:t>
      </w:r>
    </w:p>
    <w:p w14:paraId="23862794"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يختم الباحث هذا المبحث بالتحليل الاستراتيجي للاستثمار في التقنية: إن الأموال التي تُصرف اليوم لتأسيس "المكتب الذكي</w:t>
      </w:r>
      <w:r w:rsidRPr="00563ACF">
        <w:rPr>
          <w:rFonts w:ascii="STC Forward" w:hAnsi="STC Forward" w:cs="STC Forward"/>
          <w:sz w:val="28"/>
          <w:szCs w:val="28"/>
        </w:rPr>
        <w:t xml:space="preserve">" (Smart PMO) </w:t>
      </w:r>
      <w:r w:rsidRPr="00563ACF">
        <w:rPr>
          <w:rFonts w:ascii="STC Forward" w:hAnsi="STC Forward" w:cs="STC Forward"/>
          <w:sz w:val="28"/>
          <w:szCs w:val="28"/>
          <w:rtl/>
        </w:rPr>
        <w:t>هي في الحقيقة "توفير مستقبلي" مستدام. إن امتلاك</w:t>
      </w:r>
      <w:r w:rsidRPr="00563ACF">
        <w:rPr>
          <w:rFonts w:ascii="STC Forward" w:hAnsi="STC Forward" w:cs="STC Forward"/>
          <w:sz w:val="28"/>
          <w:szCs w:val="28"/>
        </w:rPr>
        <w:t xml:space="preserve"> stc </w:t>
      </w:r>
      <w:r w:rsidRPr="00563ACF">
        <w:rPr>
          <w:rFonts w:ascii="STC Forward" w:hAnsi="STC Forward" w:cs="STC Forward"/>
          <w:sz w:val="28"/>
          <w:szCs w:val="28"/>
          <w:rtl/>
        </w:rPr>
        <w:t>لأصول رقمية</w:t>
      </w:r>
      <w:r w:rsidRPr="00563ACF">
        <w:rPr>
          <w:rFonts w:ascii="STC Forward" w:hAnsi="STC Forward" w:cs="STC Forward"/>
          <w:sz w:val="28"/>
          <w:szCs w:val="28"/>
        </w:rPr>
        <w:t xml:space="preserve"> (Digital Assets) </w:t>
      </w:r>
      <w:r w:rsidRPr="00563ACF">
        <w:rPr>
          <w:rFonts w:ascii="STC Forward" w:hAnsi="STC Forward" w:cs="STC Forward"/>
          <w:sz w:val="28"/>
          <w:szCs w:val="28"/>
          <w:rtl/>
        </w:rPr>
        <w:t>دقيقة لكل أبراجها ومراكز بياناتها يسهل عمليات "التأمين" و"التمويل" و"الاندماج"، مما يرفع القيمة الدفترية والسوقية للشركة ككل</w:t>
      </w:r>
      <w:r w:rsidRPr="00563ACF">
        <w:rPr>
          <w:rFonts w:ascii="STC Forward" w:hAnsi="STC Forward" w:cs="STC Forward"/>
          <w:sz w:val="28"/>
          <w:szCs w:val="28"/>
        </w:rPr>
        <w:t>.</w:t>
      </w:r>
    </w:p>
    <w:p w14:paraId="50A97B7B" w14:textId="45B00AB9" w:rsidR="008D098C" w:rsidRPr="00563ACF" w:rsidRDefault="008D098C" w:rsidP="00563ACF">
      <w:pPr>
        <w:pStyle w:val="NormalWeb"/>
        <w:bidi/>
        <w:rPr>
          <w:rFonts w:ascii="STC Forward" w:hAnsi="STC Forward" w:cs="STC Forward"/>
          <w:sz w:val="28"/>
          <w:szCs w:val="28"/>
          <w:rtl/>
        </w:rPr>
      </w:pPr>
    </w:p>
    <w:p w14:paraId="721F0EE8" w14:textId="77777777" w:rsidR="008D098C" w:rsidRPr="00563ACF" w:rsidRDefault="008D098C"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المبحث الثالث: التوصيات الإجرائية، السيادة الرقمية، وخارطة الطريق (15 صفحة)</w:t>
      </w:r>
    </w:p>
    <w:p w14:paraId="2C8BDBFC"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يُمثل هذا المبحث "الخلاصة التنفيذية" للرسالة، حيث يضع الباحث بين يدي صناع القرار في </w:t>
      </w:r>
      <w:r w:rsidRPr="00563ACF">
        <w:rPr>
          <w:rFonts w:ascii="STC Forward" w:hAnsi="STC Forward" w:cs="STC Forward"/>
          <w:sz w:val="28"/>
          <w:szCs w:val="28"/>
        </w:rPr>
        <w:t xml:space="preserve">stc </w:t>
      </w:r>
      <w:r w:rsidRPr="00563ACF">
        <w:rPr>
          <w:rFonts w:ascii="STC Forward" w:hAnsi="STC Forward" w:cs="STC Forward"/>
          <w:sz w:val="28"/>
          <w:szCs w:val="28"/>
          <w:rtl/>
        </w:rPr>
        <w:t>خارطة طريق متكاملة لتحويل قطاع إدارة المشاريع من النمط التقليدي إلى النمط الذكي. ترتكز التوصيات على ثلاثة أعمدة: (التمكين التقني، الحوكمة الأمنية، وتطوير الكادر البشري)</w:t>
      </w:r>
      <w:r w:rsidRPr="00563ACF">
        <w:rPr>
          <w:rFonts w:ascii="STC Forward" w:hAnsi="STC Forward" w:cs="STC Forward"/>
          <w:sz w:val="28"/>
          <w:szCs w:val="28"/>
        </w:rPr>
        <w:t>.</w:t>
      </w:r>
    </w:p>
    <w:p w14:paraId="0C831636"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10.3.1 </w:t>
      </w:r>
      <w:r w:rsidRPr="00563ACF">
        <w:rPr>
          <w:rFonts w:ascii="STC Forward" w:eastAsia="Times New Roman" w:hAnsi="STC Forward" w:cs="STC Forward"/>
          <w:color w:val="auto"/>
          <w:kern w:val="0"/>
          <w:sz w:val="28"/>
          <w:szCs w:val="28"/>
          <w:rtl/>
          <w14:ligatures w14:val="none"/>
        </w:rPr>
        <w:t>التوصيات التقنية: بناء "الجهاز العصبي الرقمي" للمشاريع</w:t>
      </w:r>
    </w:p>
    <w:p w14:paraId="1BF7C9EB"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يوصي الباحث بضرورة الانتقال من "الأنظمة المنفصلة" إلى "البيئة الموحدة"، وذلك عبر الخطوات التالية</w:t>
      </w:r>
      <w:r w:rsidRPr="00563ACF">
        <w:rPr>
          <w:rFonts w:ascii="STC Forward" w:hAnsi="STC Forward" w:cs="STC Forward"/>
          <w:sz w:val="28"/>
          <w:szCs w:val="28"/>
        </w:rPr>
        <w:t>:</w:t>
      </w:r>
    </w:p>
    <w:p w14:paraId="0C0A0DF9" w14:textId="77777777" w:rsidR="008D098C" w:rsidRPr="00563ACF" w:rsidRDefault="008D098C" w:rsidP="00395727">
      <w:pPr>
        <w:pStyle w:val="NormalWeb"/>
        <w:numPr>
          <w:ilvl w:val="0"/>
          <w:numId w:val="88"/>
        </w:numPr>
        <w:bidi/>
        <w:rPr>
          <w:rFonts w:ascii="STC Forward" w:hAnsi="STC Forward" w:cs="STC Forward"/>
          <w:sz w:val="28"/>
          <w:szCs w:val="28"/>
        </w:rPr>
      </w:pPr>
      <w:r w:rsidRPr="00563ACF">
        <w:rPr>
          <w:rFonts w:ascii="STC Forward" w:hAnsi="STC Forward" w:cs="STC Forward"/>
          <w:sz w:val="28"/>
          <w:szCs w:val="28"/>
          <w:rtl/>
        </w:rPr>
        <w:t>تأسيس مركز معالجة البيانات الجوية السيادي</w:t>
      </w:r>
      <w:r w:rsidRPr="00563ACF">
        <w:rPr>
          <w:rFonts w:ascii="STC Forward" w:hAnsi="STC Forward" w:cs="STC Forward"/>
          <w:sz w:val="28"/>
          <w:szCs w:val="28"/>
        </w:rPr>
        <w:t xml:space="preserve"> (Aerial Data Sovereignty Center): </w:t>
      </w:r>
      <w:r w:rsidRPr="00563ACF">
        <w:rPr>
          <w:rFonts w:ascii="STC Forward" w:hAnsi="STC Forward" w:cs="STC Forward"/>
          <w:sz w:val="28"/>
          <w:szCs w:val="28"/>
          <w:rtl/>
        </w:rPr>
        <w:t>توصي الدراسة بأن تمتلك</w:t>
      </w:r>
      <w:r w:rsidRPr="00563ACF">
        <w:rPr>
          <w:rFonts w:ascii="STC Forward" w:hAnsi="STC Forward" w:cs="STC Forward"/>
          <w:sz w:val="28"/>
          <w:szCs w:val="28"/>
        </w:rPr>
        <w:t xml:space="preserve"> stc </w:t>
      </w:r>
      <w:r w:rsidRPr="00563ACF">
        <w:rPr>
          <w:rFonts w:ascii="STC Forward" w:hAnsi="STC Forward" w:cs="STC Forward"/>
          <w:sz w:val="28"/>
          <w:szCs w:val="28"/>
          <w:rtl/>
        </w:rPr>
        <w:t>بنية تحتية محلية لمعالجة سحب النقاط</w:t>
      </w:r>
      <w:r w:rsidRPr="00563ACF">
        <w:rPr>
          <w:rFonts w:ascii="STC Forward" w:hAnsi="STC Forward" w:cs="STC Forward"/>
          <w:sz w:val="28"/>
          <w:szCs w:val="28"/>
        </w:rPr>
        <w:t xml:space="preserve"> (Point Clouds) </w:t>
      </w:r>
      <w:r w:rsidRPr="00563ACF">
        <w:rPr>
          <w:rFonts w:ascii="STC Forward" w:hAnsi="STC Forward" w:cs="STC Forward"/>
          <w:sz w:val="28"/>
          <w:szCs w:val="28"/>
          <w:rtl/>
        </w:rPr>
        <w:t>والصور عالية الدقة، لضمان عدم خروج البيانات الهندسية الحساسة للأبراج والمواقع الاستراتيجية إلى خوادم خارجية</w:t>
      </w:r>
      <w:r w:rsidRPr="00563ACF">
        <w:rPr>
          <w:rFonts w:ascii="STC Forward" w:hAnsi="STC Forward" w:cs="STC Forward"/>
          <w:sz w:val="28"/>
          <w:szCs w:val="28"/>
        </w:rPr>
        <w:t>.</w:t>
      </w:r>
    </w:p>
    <w:p w14:paraId="78C6B583" w14:textId="77777777" w:rsidR="008D098C" w:rsidRPr="00563ACF" w:rsidRDefault="008D098C" w:rsidP="00395727">
      <w:pPr>
        <w:pStyle w:val="NormalWeb"/>
        <w:numPr>
          <w:ilvl w:val="0"/>
          <w:numId w:val="88"/>
        </w:numPr>
        <w:bidi/>
        <w:rPr>
          <w:rFonts w:ascii="STC Forward" w:hAnsi="STC Forward" w:cs="STC Forward"/>
          <w:sz w:val="28"/>
          <w:szCs w:val="28"/>
        </w:rPr>
      </w:pPr>
      <w:r w:rsidRPr="00563ACF">
        <w:rPr>
          <w:rFonts w:ascii="STC Forward" w:hAnsi="STC Forward" w:cs="STC Forward"/>
          <w:sz w:val="28"/>
          <w:szCs w:val="28"/>
          <w:rtl/>
        </w:rPr>
        <w:t>تطوير "بروتوكول الدرون المقاوم للتشويش</w:t>
      </w:r>
      <w:r w:rsidRPr="00563ACF">
        <w:rPr>
          <w:rFonts w:ascii="STC Forward" w:hAnsi="STC Forward" w:cs="STC Forward"/>
          <w:sz w:val="28"/>
          <w:szCs w:val="28"/>
        </w:rPr>
        <w:t>" (RF-Resilient Drone Protocol):</w:t>
      </w:r>
    </w:p>
    <w:p w14:paraId="7A2E5B4C" w14:textId="77777777" w:rsidR="008D098C" w:rsidRPr="00563ACF" w:rsidRDefault="008D098C"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 xml:space="preserve">بناءً على التحدي الذي كشفه الاستبيان (4.60)، يوصي الباحث باستخدام طائرات بدون طيار تعمل بترددات </w:t>
      </w:r>
      <w:r w:rsidRPr="00563ACF">
        <w:rPr>
          <w:rFonts w:ascii="STC Forward" w:hAnsi="STC Forward" w:cs="STC Forward"/>
          <w:sz w:val="28"/>
          <w:szCs w:val="28"/>
        </w:rPr>
        <w:t xml:space="preserve">Private 5G </w:t>
      </w:r>
      <w:r w:rsidRPr="00563ACF">
        <w:rPr>
          <w:rFonts w:ascii="STC Forward" w:hAnsi="STC Forward" w:cs="STC Forward"/>
          <w:sz w:val="28"/>
          <w:szCs w:val="28"/>
          <w:rtl/>
        </w:rPr>
        <w:t>الخاصة بشركة</w:t>
      </w:r>
      <w:r w:rsidRPr="00563ACF">
        <w:rPr>
          <w:rFonts w:ascii="STC Forward" w:hAnsi="STC Forward" w:cs="STC Forward"/>
          <w:sz w:val="28"/>
          <w:szCs w:val="28"/>
        </w:rPr>
        <w:t xml:space="preserve"> stc</w:t>
      </w:r>
      <w:r w:rsidRPr="00563ACF">
        <w:rPr>
          <w:rFonts w:ascii="STC Forward" w:hAnsi="STC Forward" w:cs="STC Forward"/>
          <w:sz w:val="28"/>
          <w:szCs w:val="28"/>
          <w:rtl/>
        </w:rPr>
        <w:t>، مما يضمن استقرار الملاحة والتحكم حتى في أكثر المناطق ازدحاماً بالترددات، وهو ما يرفع من معايير الأمن والسلامة الميدانية</w:t>
      </w:r>
      <w:r w:rsidRPr="00563ACF">
        <w:rPr>
          <w:rFonts w:ascii="STC Forward" w:hAnsi="STC Forward" w:cs="STC Forward"/>
          <w:sz w:val="28"/>
          <w:szCs w:val="28"/>
        </w:rPr>
        <w:t>.</w:t>
      </w:r>
    </w:p>
    <w:p w14:paraId="5F71646D" w14:textId="539B54EE" w:rsidR="008D098C" w:rsidRPr="00563ACF" w:rsidRDefault="008D098C" w:rsidP="00563ACF">
      <w:pPr>
        <w:rPr>
          <w:rFonts w:ascii="STC Forward" w:eastAsia="Times New Roman" w:hAnsi="STC Forward" w:cs="STC Forward"/>
          <w:kern w:val="0"/>
          <w:sz w:val="28"/>
          <w:szCs w:val="28"/>
          <w14:ligatures w14:val="none"/>
        </w:rPr>
      </w:pPr>
    </w:p>
    <w:p w14:paraId="1C268024"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10.3.2 </w:t>
      </w:r>
      <w:r w:rsidRPr="00563ACF">
        <w:rPr>
          <w:rFonts w:ascii="STC Forward" w:eastAsia="Times New Roman" w:hAnsi="STC Forward" w:cs="STC Forward"/>
          <w:color w:val="auto"/>
          <w:kern w:val="0"/>
          <w:sz w:val="28"/>
          <w:szCs w:val="28"/>
          <w:rtl/>
          <w14:ligatures w14:val="none"/>
        </w:rPr>
        <w:t>التوصيات الإدارية والحوكمة</w:t>
      </w:r>
      <w:r w:rsidRPr="00563ACF">
        <w:rPr>
          <w:rFonts w:ascii="STC Forward" w:eastAsia="Times New Roman" w:hAnsi="STC Forward" w:cs="STC Forward"/>
          <w:color w:val="auto"/>
          <w:kern w:val="0"/>
          <w:sz w:val="28"/>
          <w:szCs w:val="28"/>
          <w14:ligatures w14:val="none"/>
        </w:rPr>
        <w:t xml:space="preserve"> (Smart Governance)</w:t>
      </w:r>
    </w:p>
    <w:p w14:paraId="0C0EB70E"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لكي تكتمل منظومة إدارة المشاريع، يوصي الباحث بإعادة هندسة العمليات الإدارية</w:t>
      </w:r>
      <w:r w:rsidRPr="00563ACF">
        <w:rPr>
          <w:rFonts w:ascii="STC Forward" w:hAnsi="STC Forward" w:cs="STC Forward"/>
          <w:sz w:val="28"/>
          <w:szCs w:val="28"/>
        </w:rPr>
        <w:t>:</w:t>
      </w:r>
    </w:p>
    <w:p w14:paraId="2B913CA0" w14:textId="77777777" w:rsidR="008D098C" w:rsidRPr="00563ACF" w:rsidRDefault="008D098C" w:rsidP="00395727">
      <w:pPr>
        <w:pStyle w:val="NormalWeb"/>
        <w:numPr>
          <w:ilvl w:val="0"/>
          <w:numId w:val="89"/>
        </w:numPr>
        <w:bidi/>
        <w:rPr>
          <w:rFonts w:ascii="STC Forward" w:hAnsi="STC Forward" w:cs="STC Forward"/>
          <w:sz w:val="28"/>
          <w:szCs w:val="28"/>
        </w:rPr>
      </w:pPr>
      <w:r w:rsidRPr="00563ACF">
        <w:rPr>
          <w:rFonts w:ascii="STC Forward" w:hAnsi="STC Forward" w:cs="STC Forward"/>
          <w:sz w:val="28"/>
          <w:szCs w:val="28"/>
          <w:rtl/>
        </w:rPr>
        <w:t>اعتماد "التوأم الرقمي" كمرجع قانوني وتعاقدي</w:t>
      </w:r>
      <w:r w:rsidRPr="00563ACF">
        <w:rPr>
          <w:rFonts w:ascii="STC Forward" w:hAnsi="STC Forward" w:cs="STC Forward"/>
          <w:sz w:val="28"/>
          <w:szCs w:val="28"/>
        </w:rPr>
        <w:t>:</w:t>
      </w:r>
    </w:p>
    <w:p w14:paraId="7DCF83DD" w14:textId="77777777" w:rsidR="008D098C" w:rsidRPr="00563ACF" w:rsidRDefault="008D098C"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يجب تحديث نماذج العقود الإنشائية في</w:t>
      </w:r>
      <w:r w:rsidRPr="00563ACF">
        <w:rPr>
          <w:rFonts w:ascii="STC Forward" w:hAnsi="STC Forward" w:cs="STC Forward"/>
          <w:sz w:val="28"/>
          <w:szCs w:val="28"/>
        </w:rPr>
        <w:t xml:space="preserve"> stc </w:t>
      </w:r>
      <w:r w:rsidRPr="00563ACF">
        <w:rPr>
          <w:rFonts w:ascii="STC Forward" w:hAnsi="STC Forward" w:cs="STC Forward"/>
          <w:sz w:val="28"/>
          <w:szCs w:val="28"/>
          <w:rtl/>
        </w:rPr>
        <w:t>لتنص صراحة على أن "النموذج الرقمي" الناتج عن المسح الجوي هو المرجع الوحيد لاعتماد المستخلصات المالية</w:t>
      </w:r>
      <w:r w:rsidRPr="00563ACF">
        <w:rPr>
          <w:rFonts w:ascii="STC Forward" w:hAnsi="STC Forward" w:cs="STC Forward"/>
          <w:sz w:val="28"/>
          <w:szCs w:val="28"/>
        </w:rPr>
        <w:t xml:space="preserve"> (Payment Milestones)</w:t>
      </w:r>
      <w:r w:rsidRPr="00563ACF">
        <w:rPr>
          <w:rFonts w:ascii="STC Forward" w:hAnsi="STC Forward" w:cs="STC Forward"/>
          <w:sz w:val="28"/>
          <w:szCs w:val="28"/>
          <w:rtl/>
        </w:rPr>
        <w:t>، مما يقضي على البيروقراطية والنزاعات الورقية</w:t>
      </w:r>
      <w:r w:rsidRPr="00563ACF">
        <w:rPr>
          <w:rFonts w:ascii="STC Forward" w:hAnsi="STC Forward" w:cs="STC Forward"/>
          <w:sz w:val="28"/>
          <w:szCs w:val="28"/>
        </w:rPr>
        <w:t>.</w:t>
      </w:r>
    </w:p>
    <w:p w14:paraId="1D02A8E7" w14:textId="77777777" w:rsidR="008D098C" w:rsidRPr="00563ACF" w:rsidRDefault="008D098C" w:rsidP="00395727">
      <w:pPr>
        <w:pStyle w:val="NormalWeb"/>
        <w:numPr>
          <w:ilvl w:val="0"/>
          <w:numId w:val="89"/>
        </w:numPr>
        <w:bidi/>
        <w:rPr>
          <w:rFonts w:ascii="STC Forward" w:hAnsi="STC Forward" w:cs="STC Forward"/>
          <w:sz w:val="28"/>
          <w:szCs w:val="28"/>
        </w:rPr>
      </w:pPr>
      <w:r w:rsidRPr="00563ACF">
        <w:rPr>
          <w:rFonts w:ascii="STC Forward" w:hAnsi="STC Forward" w:cs="STC Forward"/>
          <w:sz w:val="28"/>
          <w:szCs w:val="28"/>
          <w:rtl/>
        </w:rPr>
        <w:t>هيكلة "مكتب إدارة المشاريع الذكي</w:t>
      </w:r>
      <w:r w:rsidRPr="00563ACF">
        <w:rPr>
          <w:rFonts w:ascii="STC Forward" w:hAnsi="STC Forward" w:cs="STC Forward"/>
          <w:sz w:val="28"/>
          <w:szCs w:val="28"/>
        </w:rPr>
        <w:t>" (Smart PMO):</w:t>
      </w:r>
    </w:p>
    <w:p w14:paraId="0A1663E3" w14:textId="77777777" w:rsidR="008D098C" w:rsidRPr="00563ACF" w:rsidRDefault="008D098C"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 xml:space="preserve">يوصي الباحث بالتحول نحو </w:t>
      </w:r>
      <w:r w:rsidRPr="00563ACF">
        <w:rPr>
          <w:rFonts w:ascii="STC Forward" w:hAnsi="STC Forward" w:cs="STC Forward"/>
          <w:sz w:val="28"/>
          <w:szCs w:val="28"/>
        </w:rPr>
        <w:t>"</w:t>
      </w:r>
      <w:r w:rsidRPr="00563ACF">
        <w:rPr>
          <w:rFonts w:ascii="STC Forward" w:hAnsi="STC Forward" w:cs="STC Forward"/>
          <w:sz w:val="28"/>
          <w:szCs w:val="28"/>
          <w:rtl/>
        </w:rPr>
        <w:t>الإدارة بالاستثناء</w:t>
      </w:r>
      <w:r w:rsidRPr="00563ACF">
        <w:rPr>
          <w:rFonts w:ascii="STC Forward" w:hAnsi="STC Forward" w:cs="STC Forward"/>
          <w:sz w:val="28"/>
          <w:szCs w:val="28"/>
        </w:rPr>
        <w:t xml:space="preserve">" (Management by Exception). </w:t>
      </w:r>
      <w:r w:rsidRPr="00563ACF">
        <w:rPr>
          <w:rFonts w:ascii="STC Forward" w:hAnsi="STC Forward" w:cs="STC Forward"/>
          <w:sz w:val="28"/>
          <w:szCs w:val="28"/>
          <w:rtl/>
        </w:rPr>
        <w:t>في هذا النموذج، يتولى الذكاء الاصطناعي مراقبة 100% من الأنشطة، بينما لا يتدخل مدير المشروع إلا عند إصدار النظام لـ "تنبيه حرجي</w:t>
      </w:r>
      <w:r w:rsidRPr="00563ACF">
        <w:rPr>
          <w:rFonts w:ascii="STC Forward" w:hAnsi="STC Forward" w:cs="STC Forward"/>
          <w:sz w:val="28"/>
          <w:szCs w:val="28"/>
        </w:rPr>
        <w:t>" (Critical Alert)</w:t>
      </w:r>
      <w:r w:rsidRPr="00563ACF">
        <w:rPr>
          <w:rFonts w:ascii="STC Forward" w:hAnsi="STC Forward" w:cs="STC Forward"/>
          <w:sz w:val="28"/>
          <w:szCs w:val="28"/>
          <w:rtl/>
        </w:rPr>
        <w:t>، مما يرفع كفاءة المدير الواحد لإدارة عدد أكبر من المشاريع بتركيز أعلى</w:t>
      </w:r>
      <w:r w:rsidRPr="00563ACF">
        <w:rPr>
          <w:rFonts w:ascii="STC Forward" w:hAnsi="STC Forward" w:cs="STC Forward"/>
          <w:sz w:val="28"/>
          <w:szCs w:val="28"/>
        </w:rPr>
        <w:t>.</w:t>
      </w:r>
    </w:p>
    <w:p w14:paraId="1802B743" w14:textId="1EC701C3" w:rsidR="008D098C" w:rsidRPr="00563ACF" w:rsidRDefault="008D098C" w:rsidP="00563ACF">
      <w:pPr>
        <w:rPr>
          <w:rFonts w:ascii="STC Forward" w:eastAsia="Times New Roman" w:hAnsi="STC Forward" w:cs="STC Forward"/>
          <w:kern w:val="0"/>
          <w:sz w:val="28"/>
          <w:szCs w:val="28"/>
          <w14:ligatures w14:val="none"/>
        </w:rPr>
      </w:pPr>
    </w:p>
    <w:p w14:paraId="3B3D36DE"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 xml:space="preserve">10.3.3 </w:t>
      </w:r>
      <w:r w:rsidRPr="00563ACF">
        <w:rPr>
          <w:rFonts w:ascii="STC Forward" w:eastAsia="Times New Roman" w:hAnsi="STC Forward" w:cs="STC Forward"/>
          <w:color w:val="auto"/>
          <w:kern w:val="0"/>
          <w:sz w:val="28"/>
          <w:szCs w:val="28"/>
          <w:rtl/>
          <w14:ligatures w14:val="none"/>
        </w:rPr>
        <w:t>توصيات الأمن، السلامة، والسيادة الوطنية</w:t>
      </w:r>
      <w:r w:rsidRPr="00563ACF">
        <w:rPr>
          <w:rFonts w:ascii="STC Forward" w:eastAsia="Times New Roman" w:hAnsi="STC Forward" w:cs="STC Forward"/>
          <w:color w:val="auto"/>
          <w:kern w:val="0"/>
          <w:sz w:val="28"/>
          <w:szCs w:val="28"/>
          <w14:ligatures w14:val="none"/>
        </w:rPr>
        <w:t xml:space="preserve"> (The Security Pillar)</w:t>
      </w:r>
    </w:p>
    <w:p w14:paraId="366EBEF6" w14:textId="48AAAA8C"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بصفت</w:t>
      </w:r>
      <w:r w:rsidR="000B7F18">
        <w:rPr>
          <w:rFonts w:ascii="STC Forward" w:hAnsi="STC Forward" w:cs="STC Forward" w:hint="cs"/>
          <w:sz w:val="28"/>
          <w:szCs w:val="28"/>
          <w:rtl/>
        </w:rPr>
        <w:t xml:space="preserve">ي </w:t>
      </w:r>
      <w:r w:rsidRPr="00563ACF">
        <w:rPr>
          <w:rFonts w:ascii="STC Forward" w:hAnsi="STC Forward" w:cs="STC Forward"/>
          <w:sz w:val="28"/>
          <w:szCs w:val="28"/>
          <w:rtl/>
        </w:rPr>
        <w:t xml:space="preserve">مهندس </w:t>
      </w:r>
      <w:r w:rsidR="000B7F18">
        <w:rPr>
          <w:rFonts w:ascii="STC Forward" w:hAnsi="STC Forward" w:cs="STC Forward" w:hint="cs"/>
          <w:sz w:val="28"/>
          <w:szCs w:val="28"/>
          <w:rtl/>
        </w:rPr>
        <w:t>لل</w:t>
      </w:r>
      <w:r w:rsidRPr="00563ACF">
        <w:rPr>
          <w:rFonts w:ascii="STC Forward" w:hAnsi="STC Forward" w:cs="STC Forward"/>
          <w:sz w:val="28"/>
          <w:szCs w:val="28"/>
          <w:rtl/>
        </w:rPr>
        <w:t>أمن و</w:t>
      </w:r>
      <w:r w:rsidR="000B7F18">
        <w:rPr>
          <w:rFonts w:ascii="STC Forward" w:hAnsi="STC Forward" w:cs="STC Forward" w:hint="cs"/>
          <w:sz w:val="28"/>
          <w:szCs w:val="28"/>
          <w:rtl/>
        </w:rPr>
        <w:t>ال</w:t>
      </w:r>
      <w:r w:rsidRPr="00563ACF">
        <w:rPr>
          <w:rFonts w:ascii="STC Forward" w:hAnsi="STC Forward" w:cs="STC Forward"/>
          <w:sz w:val="28"/>
          <w:szCs w:val="28"/>
          <w:rtl/>
        </w:rPr>
        <w:t xml:space="preserve">سلامة، </w:t>
      </w:r>
      <w:r w:rsidR="000B7F18">
        <w:rPr>
          <w:rFonts w:ascii="STC Forward" w:hAnsi="STC Forward" w:cs="STC Forward" w:hint="cs"/>
          <w:sz w:val="28"/>
          <w:szCs w:val="28"/>
          <w:rtl/>
        </w:rPr>
        <w:t>سأتوسع</w:t>
      </w:r>
      <w:r w:rsidRPr="00563ACF">
        <w:rPr>
          <w:rFonts w:ascii="STC Forward" w:hAnsi="STC Forward" w:cs="STC Forward"/>
          <w:sz w:val="28"/>
          <w:szCs w:val="28"/>
          <w:rtl/>
        </w:rPr>
        <w:t xml:space="preserve"> هنا في "حماية الأصول والأرواح</w:t>
      </w:r>
      <w:r w:rsidRPr="00563ACF">
        <w:rPr>
          <w:rFonts w:ascii="STC Forward" w:hAnsi="STC Forward" w:cs="STC Forward"/>
          <w:sz w:val="28"/>
          <w:szCs w:val="28"/>
        </w:rPr>
        <w:t>":</w:t>
      </w:r>
    </w:p>
    <w:p w14:paraId="51A0B4D0" w14:textId="77777777" w:rsidR="008D098C" w:rsidRPr="00563ACF" w:rsidRDefault="008D098C" w:rsidP="00395727">
      <w:pPr>
        <w:pStyle w:val="NormalWeb"/>
        <w:numPr>
          <w:ilvl w:val="0"/>
          <w:numId w:val="90"/>
        </w:numPr>
        <w:bidi/>
        <w:rPr>
          <w:rFonts w:ascii="STC Forward" w:hAnsi="STC Forward" w:cs="STC Forward"/>
          <w:sz w:val="28"/>
          <w:szCs w:val="28"/>
        </w:rPr>
      </w:pPr>
      <w:r w:rsidRPr="00563ACF">
        <w:rPr>
          <w:rFonts w:ascii="STC Forward" w:hAnsi="STC Forward" w:cs="STC Forward"/>
          <w:sz w:val="28"/>
          <w:szCs w:val="28"/>
          <w:rtl/>
        </w:rPr>
        <w:t>بروتوكول "السياج الرقمي</w:t>
      </w:r>
      <w:r w:rsidRPr="00563ACF">
        <w:rPr>
          <w:rFonts w:ascii="STC Forward" w:hAnsi="STC Forward" w:cs="STC Forward"/>
          <w:sz w:val="28"/>
          <w:szCs w:val="28"/>
        </w:rPr>
        <w:t>" (Geofencing Strategy):</w:t>
      </w:r>
    </w:p>
    <w:p w14:paraId="1D457A6A" w14:textId="77777777" w:rsidR="008D098C" w:rsidRPr="00563ACF" w:rsidRDefault="008D098C"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توصي الدراسة ببرمجة كافة الدرونات العاملة في مشاريع</w:t>
      </w:r>
      <w:r w:rsidRPr="00563ACF">
        <w:rPr>
          <w:rFonts w:ascii="STC Forward" w:hAnsi="STC Forward" w:cs="STC Forward"/>
          <w:sz w:val="28"/>
          <w:szCs w:val="28"/>
        </w:rPr>
        <w:t xml:space="preserve"> stc </w:t>
      </w:r>
      <w:r w:rsidRPr="00563ACF">
        <w:rPr>
          <w:rFonts w:ascii="STC Forward" w:hAnsi="STC Forward" w:cs="STC Forward"/>
          <w:sz w:val="28"/>
          <w:szCs w:val="28"/>
          <w:rtl/>
        </w:rPr>
        <w:t>لتكون مرتبطة آلياً بقواعد بيانات المناطق المحظورة، مع تفعيل خاصية "التدمير الذاتي للبيانات" في حال محاولة اختطاف الدرون أو العبث به في المواقع النائية</w:t>
      </w:r>
      <w:r w:rsidRPr="00563ACF">
        <w:rPr>
          <w:rFonts w:ascii="STC Forward" w:hAnsi="STC Forward" w:cs="STC Forward"/>
          <w:sz w:val="28"/>
          <w:szCs w:val="28"/>
        </w:rPr>
        <w:t>.</w:t>
      </w:r>
    </w:p>
    <w:p w14:paraId="0D75E8BC" w14:textId="77777777" w:rsidR="008D098C" w:rsidRPr="00563ACF" w:rsidRDefault="008D098C" w:rsidP="00395727">
      <w:pPr>
        <w:pStyle w:val="NormalWeb"/>
        <w:numPr>
          <w:ilvl w:val="0"/>
          <w:numId w:val="90"/>
        </w:numPr>
        <w:bidi/>
        <w:rPr>
          <w:rFonts w:ascii="STC Forward" w:hAnsi="STC Forward" w:cs="STC Forward"/>
          <w:sz w:val="28"/>
          <w:szCs w:val="28"/>
        </w:rPr>
      </w:pPr>
      <w:r w:rsidRPr="00563ACF">
        <w:rPr>
          <w:rFonts w:ascii="STC Forward" w:hAnsi="STC Forward" w:cs="STC Forward"/>
          <w:sz w:val="28"/>
          <w:szCs w:val="28"/>
          <w:rtl/>
        </w:rPr>
        <w:t>الرقابة الذكية على معايير</w:t>
      </w:r>
      <w:r w:rsidRPr="00563ACF">
        <w:rPr>
          <w:rFonts w:ascii="STC Forward" w:hAnsi="STC Forward" w:cs="STC Forward"/>
          <w:sz w:val="28"/>
          <w:szCs w:val="28"/>
        </w:rPr>
        <w:t xml:space="preserve"> HSE:</w:t>
      </w:r>
    </w:p>
    <w:p w14:paraId="7F6E3EEC" w14:textId="77777777" w:rsidR="008D098C" w:rsidRPr="00563ACF" w:rsidRDefault="008D098C" w:rsidP="00563ACF">
      <w:pPr>
        <w:pStyle w:val="NormalWeb"/>
        <w:bidi/>
        <w:ind w:left="720"/>
        <w:rPr>
          <w:rFonts w:ascii="STC Forward" w:hAnsi="STC Forward" w:cs="STC Forward"/>
          <w:sz w:val="28"/>
          <w:szCs w:val="28"/>
        </w:rPr>
      </w:pPr>
      <w:r w:rsidRPr="00563ACF">
        <w:rPr>
          <w:rFonts w:ascii="STC Forward" w:hAnsi="STC Forward" w:cs="STC Forward"/>
          <w:sz w:val="28"/>
          <w:szCs w:val="28"/>
          <w:rtl/>
        </w:rPr>
        <w:t>استخدام خوارزميات الرؤية الحاسوبية لرصد امتثال العمال لارتداء معدات الوقاية الشخصية</w:t>
      </w:r>
      <w:r w:rsidRPr="00563ACF">
        <w:rPr>
          <w:rFonts w:ascii="STC Forward" w:hAnsi="STC Forward" w:cs="STC Forward"/>
          <w:sz w:val="28"/>
          <w:szCs w:val="28"/>
        </w:rPr>
        <w:t xml:space="preserve"> (PPE) </w:t>
      </w:r>
      <w:r w:rsidRPr="00563ACF">
        <w:rPr>
          <w:rFonts w:ascii="STC Forward" w:hAnsi="STC Forward" w:cs="STC Forward"/>
          <w:sz w:val="28"/>
          <w:szCs w:val="28"/>
          <w:rtl/>
        </w:rPr>
        <w:t>لحظياً، وإصدار مخالفات آلية للمقاولين غير الملتزمين، مما يساهم في الوصول لمستهدف "صفر حوادث" في مشاريع الشركة</w:t>
      </w:r>
      <w:r w:rsidRPr="00563ACF">
        <w:rPr>
          <w:rFonts w:ascii="STC Forward" w:hAnsi="STC Forward" w:cs="STC Forward"/>
          <w:sz w:val="28"/>
          <w:szCs w:val="28"/>
        </w:rPr>
        <w:t>.</w:t>
      </w:r>
    </w:p>
    <w:p w14:paraId="4370E0A4" w14:textId="2A34701A" w:rsidR="008D098C" w:rsidRPr="00563ACF" w:rsidRDefault="008D098C" w:rsidP="00563ACF">
      <w:pPr>
        <w:rPr>
          <w:rFonts w:ascii="STC Forward" w:eastAsia="Times New Roman" w:hAnsi="STC Forward" w:cs="STC Forward"/>
          <w:kern w:val="0"/>
          <w:sz w:val="28"/>
          <w:szCs w:val="28"/>
          <w14:ligatures w14:val="none"/>
        </w:rPr>
      </w:pPr>
    </w:p>
    <w:p w14:paraId="5C66C5A0"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10.3.4 </w:t>
      </w:r>
      <w:r w:rsidRPr="00563ACF">
        <w:rPr>
          <w:rFonts w:ascii="STC Forward" w:eastAsia="Times New Roman" w:hAnsi="STC Forward" w:cs="STC Forward"/>
          <w:color w:val="auto"/>
          <w:kern w:val="0"/>
          <w:sz w:val="28"/>
          <w:szCs w:val="28"/>
          <w:rtl/>
          <w14:ligatures w14:val="none"/>
        </w:rPr>
        <w:t>خارطة الطريق التنفيذية</w:t>
      </w:r>
      <w:r w:rsidRPr="00563ACF">
        <w:rPr>
          <w:rFonts w:ascii="STC Forward" w:eastAsia="Times New Roman" w:hAnsi="STC Forward" w:cs="STC Forward"/>
          <w:color w:val="auto"/>
          <w:kern w:val="0"/>
          <w:sz w:val="28"/>
          <w:szCs w:val="28"/>
          <w14:ligatures w14:val="none"/>
        </w:rPr>
        <w:t xml:space="preserve"> (Implementation Roadmap)</w:t>
      </w:r>
    </w:p>
    <w:p w14:paraId="6DB860FE"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يقترح الباحث جدولاً زمنياً (خطة 18 شهر) لتطبيق النموذج المقترح في</w:t>
      </w:r>
      <w:r w:rsidRPr="00563ACF">
        <w:rPr>
          <w:rFonts w:ascii="STC Forward" w:hAnsi="STC Forward" w:cs="STC Forward"/>
          <w:sz w:val="28"/>
          <w:szCs w:val="28"/>
        </w:rPr>
        <w:t xml:space="preserve"> stc:</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336"/>
        <w:gridCol w:w="3618"/>
        <w:gridCol w:w="1076"/>
        <w:gridCol w:w="2686"/>
      </w:tblGrid>
      <w:tr w:rsidR="000B7F18" w:rsidRPr="000B7F18" w14:paraId="383947D6" w14:textId="77777777" w:rsidTr="000B7F18">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556DD041"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المرحلة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0DB41AD"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النشاط الرئيسي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673718D"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المدى الزمني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5D7F0AF"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المخرجات المتوقعة</w:t>
            </w:r>
          </w:p>
        </w:tc>
      </w:tr>
      <w:tr w:rsidR="000B7F18" w:rsidRPr="000B7F18" w14:paraId="637EA1C4"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885A38E"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التأسيس</w:t>
            </w:r>
            <w:r w:rsidRPr="000B7F18">
              <w:rPr>
                <w:rFonts w:ascii="STC Forward" w:eastAsia="Times New Roman" w:hAnsi="STC Forward" w:cs="STC Forward"/>
                <w:kern w:val="0"/>
                <w:sz w:val="24"/>
                <w:szCs w:val="24"/>
                <w14:ligatures w14:val="none"/>
              </w:rPr>
              <w:t xml:space="preserve"> (Foundation)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9E024A7"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بناء مستودع البيانات الهندسية الموحد وربطه بـ</w:t>
            </w:r>
            <w:r w:rsidRPr="000B7F18">
              <w:rPr>
                <w:rFonts w:ascii="STC Forward" w:eastAsia="Times New Roman" w:hAnsi="STC Forward" w:cs="STC Forward"/>
                <w:kern w:val="0"/>
                <w:sz w:val="24"/>
                <w:szCs w:val="24"/>
                <w14:ligatures w14:val="none"/>
              </w:rPr>
              <w:t xml:space="preserve"> SAP.</w:t>
            </w:r>
          </w:p>
        </w:tc>
        <w:tc>
          <w:tcPr>
            <w:tcW w:w="0" w:type="auto"/>
            <w:tcBorders>
              <w:top w:val="single" w:sz="6" w:space="0" w:color="auto"/>
              <w:left w:val="single" w:sz="6" w:space="0" w:color="auto"/>
              <w:bottom w:val="single" w:sz="6" w:space="0" w:color="auto"/>
              <w:right w:val="single" w:sz="6" w:space="0" w:color="auto"/>
            </w:tcBorders>
            <w:vAlign w:val="center"/>
            <w:hideMark/>
          </w:tcPr>
          <w:p w14:paraId="76EAD8A1"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 xml:space="preserve">4 </w:t>
            </w:r>
            <w:r w:rsidRPr="000B7F18">
              <w:rPr>
                <w:rFonts w:ascii="STC Forward" w:eastAsia="Times New Roman" w:hAnsi="STC Forward" w:cs="STC Forward"/>
                <w:kern w:val="0"/>
                <w:sz w:val="24"/>
                <w:szCs w:val="24"/>
                <w:rtl/>
                <w14:ligatures w14:val="none"/>
              </w:rPr>
              <w:t>أشهر</w:t>
            </w:r>
          </w:p>
        </w:tc>
        <w:tc>
          <w:tcPr>
            <w:tcW w:w="0" w:type="auto"/>
            <w:tcBorders>
              <w:top w:val="single" w:sz="6" w:space="0" w:color="auto"/>
              <w:left w:val="single" w:sz="6" w:space="0" w:color="auto"/>
              <w:bottom w:val="single" w:sz="6" w:space="0" w:color="auto"/>
              <w:right w:val="single" w:sz="6" w:space="0" w:color="auto"/>
            </w:tcBorders>
            <w:vAlign w:val="center"/>
            <w:hideMark/>
          </w:tcPr>
          <w:p w14:paraId="2A85A102"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بيئة بيانات موحدة</w:t>
            </w:r>
            <w:r w:rsidRPr="000B7F18">
              <w:rPr>
                <w:rFonts w:ascii="STC Forward" w:eastAsia="Times New Roman" w:hAnsi="STC Forward" w:cs="STC Forward"/>
                <w:kern w:val="0"/>
                <w:sz w:val="24"/>
                <w:szCs w:val="24"/>
                <w14:ligatures w14:val="none"/>
              </w:rPr>
              <w:t xml:space="preserve"> (SSOT).</w:t>
            </w:r>
          </w:p>
        </w:tc>
      </w:tr>
      <w:tr w:rsidR="000B7F18" w:rsidRPr="000B7F18" w14:paraId="2DAF987D"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0C10C674"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التجريب</w:t>
            </w:r>
            <w:r w:rsidRPr="000B7F18">
              <w:rPr>
                <w:rFonts w:ascii="STC Forward" w:eastAsia="Times New Roman" w:hAnsi="STC Forward" w:cs="STC Forward"/>
                <w:kern w:val="0"/>
                <w:sz w:val="24"/>
                <w:szCs w:val="24"/>
                <w14:ligatures w14:val="none"/>
              </w:rPr>
              <w:t xml:space="preserve"> (Pilot Run)</w:t>
            </w:r>
          </w:p>
        </w:tc>
        <w:tc>
          <w:tcPr>
            <w:tcW w:w="0" w:type="auto"/>
            <w:tcBorders>
              <w:top w:val="single" w:sz="6" w:space="0" w:color="auto"/>
              <w:left w:val="single" w:sz="6" w:space="0" w:color="auto"/>
              <w:bottom w:val="single" w:sz="6" w:space="0" w:color="auto"/>
              <w:right w:val="single" w:sz="6" w:space="0" w:color="auto"/>
            </w:tcBorders>
            <w:vAlign w:val="center"/>
            <w:hideMark/>
          </w:tcPr>
          <w:p w14:paraId="7A9A1958"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تطبيق النموذج على 5 مشاريع كبرى</w:t>
            </w:r>
            <w:r w:rsidRPr="000B7F18">
              <w:rPr>
                <w:rFonts w:ascii="STC Forward" w:eastAsia="Times New Roman" w:hAnsi="STC Forward" w:cs="STC Forward"/>
                <w:kern w:val="0"/>
                <w:sz w:val="24"/>
                <w:szCs w:val="24"/>
                <w14:ligatures w14:val="none"/>
              </w:rPr>
              <w:t xml:space="preserve"> (Data Centers).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04CB3092"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 xml:space="preserve">6 </w:t>
            </w:r>
            <w:r w:rsidRPr="000B7F18">
              <w:rPr>
                <w:rFonts w:ascii="STC Forward" w:eastAsia="Times New Roman" w:hAnsi="STC Forward" w:cs="STC Forward"/>
                <w:kern w:val="0"/>
                <w:sz w:val="24"/>
                <w:szCs w:val="24"/>
                <w:rtl/>
                <w14:ligatures w14:val="none"/>
              </w:rPr>
              <w:t>أشهر</w:t>
            </w:r>
          </w:p>
        </w:tc>
        <w:tc>
          <w:tcPr>
            <w:tcW w:w="0" w:type="auto"/>
            <w:tcBorders>
              <w:top w:val="single" w:sz="6" w:space="0" w:color="auto"/>
              <w:left w:val="single" w:sz="6" w:space="0" w:color="auto"/>
              <w:bottom w:val="single" w:sz="6" w:space="0" w:color="auto"/>
              <w:right w:val="single" w:sz="6" w:space="0" w:color="auto"/>
            </w:tcBorders>
            <w:vAlign w:val="center"/>
            <w:hideMark/>
          </w:tcPr>
          <w:p w14:paraId="0212FE3A"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معايرة الخوارزميات وقياس العائد الأولي</w:t>
            </w:r>
            <w:r w:rsidRPr="000B7F18">
              <w:rPr>
                <w:rFonts w:ascii="STC Forward" w:eastAsia="Times New Roman" w:hAnsi="STC Forward" w:cs="STC Forward"/>
                <w:kern w:val="0"/>
                <w:sz w:val="24"/>
                <w:szCs w:val="24"/>
                <w14:ligatures w14:val="none"/>
              </w:rPr>
              <w:t>.</w:t>
            </w:r>
          </w:p>
        </w:tc>
      </w:tr>
      <w:tr w:rsidR="000B7F18" w:rsidRPr="000B7F18" w14:paraId="6DA2DA69"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4479CDB3"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التعميم</w:t>
            </w:r>
            <w:r w:rsidRPr="000B7F18">
              <w:rPr>
                <w:rFonts w:ascii="STC Forward" w:eastAsia="Times New Roman" w:hAnsi="STC Forward" w:cs="STC Forward"/>
                <w:kern w:val="0"/>
                <w:sz w:val="24"/>
                <w:szCs w:val="24"/>
                <w14:ligatures w14:val="none"/>
              </w:rPr>
              <w:t xml:space="preserve"> (Scaling)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0FD53827"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نشر محطات الدرون المستقلة في كافة مناطق المملكة</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1D7E7C5"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14:ligatures w14:val="none"/>
              </w:rPr>
              <w:t xml:space="preserve">6 </w:t>
            </w:r>
            <w:r w:rsidRPr="000B7F18">
              <w:rPr>
                <w:rFonts w:ascii="STC Forward" w:eastAsia="Times New Roman" w:hAnsi="STC Forward" w:cs="STC Forward"/>
                <w:kern w:val="0"/>
                <w:sz w:val="24"/>
                <w:szCs w:val="24"/>
                <w:rtl/>
                <w14:ligatures w14:val="none"/>
              </w:rPr>
              <w:t>أشهر</w:t>
            </w:r>
          </w:p>
        </w:tc>
        <w:tc>
          <w:tcPr>
            <w:tcW w:w="0" w:type="auto"/>
            <w:tcBorders>
              <w:top w:val="single" w:sz="6" w:space="0" w:color="auto"/>
              <w:left w:val="single" w:sz="6" w:space="0" w:color="auto"/>
              <w:bottom w:val="single" w:sz="6" w:space="0" w:color="auto"/>
              <w:right w:val="single" w:sz="6" w:space="0" w:color="auto"/>
            </w:tcBorders>
            <w:vAlign w:val="center"/>
            <w:hideMark/>
          </w:tcPr>
          <w:p w14:paraId="52E31B80" w14:textId="77777777" w:rsidR="008D098C" w:rsidRPr="000B7F18" w:rsidRDefault="008D098C" w:rsidP="00854A66">
            <w:pPr>
              <w:spacing w:after="480"/>
              <w:jc w:val="center"/>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أتمتة كاملة للرقابة الميدانية</w:t>
            </w:r>
            <w:r w:rsidRPr="000B7F18">
              <w:rPr>
                <w:rFonts w:ascii="STC Forward" w:eastAsia="Times New Roman" w:hAnsi="STC Forward" w:cs="STC Forward"/>
                <w:kern w:val="0"/>
                <w:sz w:val="24"/>
                <w:szCs w:val="24"/>
                <w14:ligatures w14:val="none"/>
              </w:rPr>
              <w:t>.</w:t>
            </w:r>
          </w:p>
        </w:tc>
      </w:tr>
      <w:tr w:rsidR="008D098C" w:rsidRPr="000B7F18" w14:paraId="793ED265" w14:textId="77777777" w:rsidTr="000B7F18">
        <w:trPr>
          <w:tblCellSpacing w:w="15" w:type="dxa"/>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1BA1E7FB"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lastRenderedPageBreak/>
              <w:t>الاستدامة</w:t>
            </w:r>
            <w:r w:rsidRPr="000B7F18">
              <w:rPr>
                <w:rFonts w:ascii="STC Forward" w:eastAsia="Times New Roman" w:hAnsi="STC Forward" w:cs="STC Forward"/>
                <w:kern w:val="0"/>
                <w:sz w:val="24"/>
                <w:szCs w:val="24"/>
                <w14:ligatures w14:val="none"/>
              </w:rPr>
              <w:t xml:space="preserve"> (Optimization)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2D4D4926"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إطلاق "محرك التنبؤ بالمخاطر" المعتمد على التعلم العميق</w:t>
            </w:r>
            <w:r w:rsidRPr="000B7F18">
              <w:rPr>
                <w:rFonts w:ascii="STC Forward" w:eastAsia="Times New Roman" w:hAnsi="STC Forward" w:cs="STC Forward"/>
                <w:kern w:val="0"/>
                <w:sz w:val="24"/>
                <w:szCs w:val="24"/>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08FBFCCB"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مستمر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61D9DE2" w14:textId="77777777" w:rsidR="008D098C" w:rsidRPr="000B7F18" w:rsidRDefault="008D098C" w:rsidP="00563ACF">
            <w:pPr>
              <w:spacing w:after="480"/>
              <w:rPr>
                <w:rFonts w:ascii="STC Forward" w:eastAsia="Times New Roman" w:hAnsi="STC Forward" w:cs="STC Forward"/>
                <w:kern w:val="0"/>
                <w:sz w:val="24"/>
                <w:szCs w:val="24"/>
                <w14:ligatures w14:val="none"/>
              </w:rPr>
            </w:pPr>
            <w:r w:rsidRPr="000B7F18">
              <w:rPr>
                <w:rFonts w:ascii="STC Forward" w:eastAsia="Times New Roman" w:hAnsi="STC Forward" w:cs="STC Forward"/>
                <w:kern w:val="0"/>
                <w:sz w:val="24"/>
                <w:szCs w:val="24"/>
                <w:rtl/>
                <w14:ligatures w14:val="none"/>
              </w:rPr>
              <w:t>إدارة مشاريع استباقية بنسبة 100</w:t>
            </w:r>
            <w:r w:rsidRPr="000B7F18">
              <w:rPr>
                <w:rFonts w:ascii="STC Forward" w:eastAsia="Times New Roman" w:hAnsi="STC Forward" w:cs="STC Forward"/>
                <w:kern w:val="0"/>
                <w:sz w:val="24"/>
                <w:szCs w:val="24"/>
                <w14:ligatures w14:val="none"/>
              </w:rPr>
              <w:t>%.</w:t>
            </w:r>
          </w:p>
        </w:tc>
      </w:tr>
    </w:tbl>
    <w:p w14:paraId="7A1A7116" w14:textId="09EED37F" w:rsidR="008D098C" w:rsidRPr="00563ACF" w:rsidRDefault="008D098C" w:rsidP="00563ACF">
      <w:pPr>
        <w:spacing w:after="0"/>
        <w:rPr>
          <w:rFonts w:ascii="STC Forward" w:eastAsia="Times New Roman" w:hAnsi="STC Forward" w:cs="STC Forward"/>
          <w:kern w:val="0"/>
          <w:sz w:val="28"/>
          <w:szCs w:val="28"/>
          <w14:ligatures w14:val="none"/>
        </w:rPr>
      </w:pPr>
    </w:p>
    <w:p w14:paraId="637157B2" w14:textId="77777777" w:rsidR="008D098C" w:rsidRPr="00563ACF" w:rsidRDefault="008D098C"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10.3.5 </w:t>
      </w:r>
      <w:r w:rsidRPr="00563ACF">
        <w:rPr>
          <w:rFonts w:ascii="STC Forward" w:eastAsia="Times New Roman" w:hAnsi="STC Forward" w:cs="STC Forward"/>
          <w:color w:val="auto"/>
          <w:kern w:val="0"/>
          <w:sz w:val="28"/>
          <w:szCs w:val="28"/>
          <w:rtl/>
          <w14:ligatures w14:val="none"/>
        </w:rPr>
        <w:t>الرؤية الختامية</w:t>
      </w:r>
      <w:r w:rsidRPr="00563ACF">
        <w:rPr>
          <w:rFonts w:ascii="STC Forward" w:eastAsia="Times New Roman" w:hAnsi="STC Forward" w:cs="STC Forward"/>
          <w:color w:val="auto"/>
          <w:kern w:val="0"/>
          <w:sz w:val="28"/>
          <w:szCs w:val="28"/>
          <w14:ligatures w14:val="none"/>
        </w:rPr>
        <w:t xml:space="preserve">: stc </w:t>
      </w:r>
      <w:r w:rsidRPr="00563ACF">
        <w:rPr>
          <w:rFonts w:ascii="STC Forward" w:eastAsia="Times New Roman" w:hAnsi="STC Forward" w:cs="STC Forward"/>
          <w:color w:val="auto"/>
          <w:kern w:val="0"/>
          <w:sz w:val="28"/>
          <w:szCs w:val="28"/>
          <w:rtl/>
          <w14:ligatures w14:val="none"/>
        </w:rPr>
        <w:t>كمصدر للابتكار الهندسي</w:t>
      </w:r>
      <w:r w:rsidRPr="00563ACF">
        <w:rPr>
          <w:rFonts w:ascii="STC Forward" w:eastAsia="Times New Roman" w:hAnsi="STC Forward" w:cs="STC Forward"/>
          <w:color w:val="auto"/>
          <w:kern w:val="0"/>
          <w:sz w:val="28"/>
          <w:szCs w:val="28"/>
          <w14:ligatures w14:val="none"/>
        </w:rPr>
        <w:t xml:space="preserve"> (The Legacy)</w:t>
      </w:r>
    </w:p>
    <w:p w14:paraId="0E3E2780" w14:textId="77777777" w:rsidR="008D098C" w:rsidRPr="00563ACF" w:rsidRDefault="008D098C" w:rsidP="00563ACF">
      <w:pPr>
        <w:pStyle w:val="NormalWeb"/>
        <w:bidi/>
        <w:rPr>
          <w:rFonts w:ascii="STC Forward" w:hAnsi="STC Forward" w:cs="STC Forward"/>
          <w:sz w:val="28"/>
          <w:szCs w:val="28"/>
        </w:rPr>
      </w:pPr>
      <w:r w:rsidRPr="00563ACF">
        <w:rPr>
          <w:rFonts w:ascii="STC Forward" w:hAnsi="STC Forward" w:cs="STC Forward"/>
          <w:sz w:val="28"/>
          <w:szCs w:val="28"/>
          <w:rtl/>
        </w:rPr>
        <w:t>يختم الباحث توصياته بضرورة تحويل هذا النموذج إلى "براءة اختراع" لشركة</w:t>
      </w:r>
      <w:r w:rsidRPr="00563ACF">
        <w:rPr>
          <w:rFonts w:ascii="STC Forward" w:hAnsi="STC Forward" w:cs="STC Forward"/>
          <w:sz w:val="28"/>
          <w:szCs w:val="28"/>
        </w:rPr>
        <w:t xml:space="preserve"> stc. </w:t>
      </w:r>
      <w:r w:rsidRPr="00563ACF">
        <w:rPr>
          <w:rFonts w:ascii="STC Forward" w:hAnsi="STC Forward" w:cs="STC Forward"/>
          <w:sz w:val="28"/>
          <w:szCs w:val="28"/>
          <w:rtl/>
        </w:rPr>
        <w:t>إن النجاح في تطبيق هذه التوصيات سيجعل من</w:t>
      </w:r>
      <w:r w:rsidRPr="00563ACF">
        <w:rPr>
          <w:rFonts w:ascii="STC Forward" w:hAnsi="STC Forward" w:cs="STC Forward"/>
          <w:sz w:val="28"/>
          <w:szCs w:val="28"/>
        </w:rPr>
        <w:t xml:space="preserve"> stc </w:t>
      </w:r>
      <w:r w:rsidRPr="00563ACF">
        <w:rPr>
          <w:rFonts w:ascii="STC Forward" w:hAnsi="STC Forward" w:cs="STC Forward"/>
          <w:sz w:val="28"/>
          <w:szCs w:val="28"/>
          <w:rtl/>
        </w:rPr>
        <w:t xml:space="preserve">المصدر الأول لخبرات </w:t>
      </w:r>
      <w:r w:rsidRPr="00563ACF">
        <w:rPr>
          <w:rFonts w:ascii="STC Forward" w:hAnsi="STC Forward" w:cs="STC Forward"/>
          <w:sz w:val="28"/>
          <w:szCs w:val="28"/>
        </w:rPr>
        <w:t xml:space="preserve">Construction Tech </w:t>
      </w:r>
      <w:r w:rsidRPr="00563ACF">
        <w:rPr>
          <w:rFonts w:ascii="STC Forward" w:hAnsi="STC Forward" w:cs="STC Forward"/>
          <w:sz w:val="28"/>
          <w:szCs w:val="28"/>
          <w:rtl/>
        </w:rPr>
        <w:t>في المنطقة، مما يتيح لها تصدير هذه المنهجية للشركات الشقيقة والجهات الحكومية، محققةً بذلك ريادة تقنية واقتصادية تنسجم مع طموحات المملكة العربية السعودية العظمى</w:t>
      </w:r>
      <w:r w:rsidRPr="00563ACF">
        <w:rPr>
          <w:rFonts w:ascii="STC Forward" w:hAnsi="STC Forward" w:cs="STC Forward"/>
          <w:sz w:val="28"/>
          <w:szCs w:val="28"/>
        </w:rPr>
        <w:t>.</w:t>
      </w:r>
    </w:p>
    <w:p w14:paraId="0D98381F" w14:textId="1E52BB39" w:rsidR="008D098C" w:rsidRPr="00563ACF" w:rsidRDefault="008D098C" w:rsidP="00563ACF">
      <w:pPr>
        <w:pStyle w:val="NormalWeb"/>
        <w:bidi/>
        <w:rPr>
          <w:rFonts w:ascii="STC Forward" w:hAnsi="STC Forward" w:cs="STC Forward"/>
          <w:sz w:val="28"/>
          <w:szCs w:val="28"/>
          <w:rtl/>
        </w:rPr>
      </w:pPr>
    </w:p>
    <w:p w14:paraId="66E53520" w14:textId="565D8B4F" w:rsidR="004D5913" w:rsidRDefault="004D5913" w:rsidP="00563ACF">
      <w:pPr>
        <w:pStyle w:val="NormalWeb"/>
        <w:bidi/>
        <w:rPr>
          <w:rFonts w:ascii="STC Forward" w:hAnsi="STC Forward" w:cs="STC Forward"/>
          <w:sz w:val="28"/>
          <w:szCs w:val="28"/>
          <w:rtl/>
        </w:rPr>
      </w:pPr>
    </w:p>
    <w:p w14:paraId="5DB6365B" w14:textId="3250270A" w:rsidR="000B7F18" w:rsidRDefault="000B7F18" w:rsidP="000B7F18">
      <w:pPr>
        <w:pStyle w:val="NormalWeb"/>
        <w:bidi/>
        <w:rPr>
          <w:rFonts w:ascii="STC Forward" w:hAnsi="STC Forward" w:cs="STC Forward"/>
          <w:sz w:val="28"/>
          <w:szCs w:val="28"/>
          <w:rtl/>
        </w:rPr>
      </w:pPr>
    </w:p>
    <w:p w14:paraId="47F66647" w14:textId="0BF4C3FB" w:rsidR="000B7F18" w:rsidRDefault="000B7F18" w:rsidP="000B7F18">
      <w:pPr>
        <w:pStyle w:val="NormalWeb"/>
        <w:bidi/>
        <w:rPr>
          <w:rFonts w:ascii="STC Forward" w:hAnsi="STC Forward" w:cs="STC Forward"/>
          <w:sz w:val="28"/>
          <w:szCs w:val="28"/>
          <w:rtl/>
        </w:rPr>
      </w:pPr>
    </w:p>
    <w:p w14:paraId="480F2FC0" w14:textId="09A7C21A" w:rsidR="00074CA0" w:rsidRDefault="00074CA0" w:rsidP="00074CA0">
      <w:pPr>
        <w:pStyle w:val="NormalWeb"/>
        <w:bidi/>
        <w:rPr>
          <w:rFonts w:ascii="STC Forward" w:hAnsi="STC Forward" w:cs="STC Forward"/>
          <w:sz w:val="28"/>
          <w:szCs w:val="28"/>
          <w:rtl/>
        </w:rPr>
      </w:pPr>
    </w:p>
    <w:p w14:paraId="03CE21C3" w14:textId="15F1DFCD" w:rsidR="00074CA0" w:rsidRDefault="00074CA0" w:rsidP="00074CA0">
      <w:pPr>
        <w:pStyle w:val="NormalWeb"/>
        <w:bidi/>
        <w:rPr>
          <w:rFonts w:ascii="STC Forward" w:hAnsi="STC Forward" w:cs="STC Forward"/>
          <w:sz w:val="28"/>
          <w:szCs w:val="28"/>
          <w:rtl/>
        </w:rPr>
      </w:pPr>
    </w:p>
    <w:p w14:paraId="7B238A85" w14:textId="77777777" w:rsidR="00074CA0" w:rsidRPr="00563ACF" w:rsidRDefault="00074CA0" w:rsidP="00074CA0">
      <w:pPr>
        <w:pStyle w:val="NormalWeb"/>
        <w:bidi/>
        <w:rPr>
          <w:rFonts w:ascii="STC Forward" w:hAnsi="STC Forward" w:cs="STC Forward"/>
          <w:sz w:val="28"/>
          <w:szCs w:val="28"/>
          <w:rtl/>
        </w:rPr>
      </w:pPr>
    </w:p>
    <w:p w14:paraId="009CDF94" w14:textId="77777777" w:rsidR="004D5913" w:rsidRPr="000B7F18" w:rsidRDefault="004D5913" w:rsidP="00563ACF">
      <w:pPr>
        <w:pStyle w:val="Heading1"/>
        <w:rPr>
          <w:rFonts w:ascii="STC Forward" w:eastAsia="Times New Roman" w:hAnsi="STC Forward" w:cs="STC Forward"/>
          <w:b/>
          <w:bCs/>
          <w:color w:val="4F008C"/>
          <w:kern w:val="0"/>
          <w14:ligatures w14:val="none"/>
        </w:rPr>
      </w:pPr>
      <w:r w:rsidRPr="000B7F18">
        <w:rPr>
          <w:rFonts w:ascii="STC Forward" w:eastAsia="Times New Roman" w:hAnsi="STC Forward" w:cs="STC Forward"/>
          <w:b/>
          <w:bCs/>
          <w:color w:val="4F008C"/>
          <w:kern w:val="0"/>
          <w:rtl/>
          <w14:ligatures w14:val="none"/>
        </w:rPr>
        <w:lastRenderedPageBreak/>
        <w:t>قائمة المصادر والمراجع</w:t>
      </w:r>
      <w:r w:rsidRPr="000B7F18">
        <w:rPr>
          <w:rFonts w:ascii="STC Forward" w:eastAsia="Times New Roman" w:hAnsi="STC Forward" w:cs="STC Forward"/>
          <w:b/>
          <w:bCs/>
          <w:color w:val="4F008C"/>
          <w:kern w:val="0"/>
          <w14:ligatures w14:val="none"/>
        </w:rPr>
        <w:t xml:space="preserve"> (References)</w:t>
      </w:r>
    </w:p>
    <w:p w14:paraId="1D39E239" w14:textId="77777777" w:rsidR="004D5913" w:rsidRPr="00563ACF" w:rsidRDefault="004D5913"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أولاً: المراجع العربية</w:t>
      </w:r>
      <w:r w:rsidRPr="00563ACF">
        <w:rPr>
          <w:rFonts w:ascii="STC Forward" w:eastAsia="Times New Roman" w:hAnsi="STC Forward" w:cs="STC Forward"/>
          <w:color w:val="auto"/>
          <w:kern w:val="0"/>
          <w:sz w:val="28"/>
          <w:szCs w:val="28"/>
          <w14:ligatures w14:val="none"/>
        </w:rPr>
        <w:t xml:space="preserve"> (Arabic References)</w:t>
      </w:r>
    </w:p>
    <w:p w14:paraId="50A853B0" w14:textId="77777777" w:rsidR="004D5913" w:rsidRPr="00563ACF" w:rsidRDefault="004D5913"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1. </w:t>
      </w:r>
      <w:r w:rsidRPr="00563ACF">
        <w:rPr>
          <w:rFonts w:ascii="STC Forward" w:eastAsia="Times New Roman" w:hAnsi="STC Forward" w:cs="STC Forward"/>
          <w:color w:val="auto"/>
          <w:kern w:val="0"/>
          <w:sz w:val="28"/>
          <w:szCs w:val="28"/>
          <w:rtl/>
          <w14:ligatures w14:val="none"/>
        </w:rPr>
        <w:t>الكتب والمؤلفات</w:t>
      </w:r>
      <w:r w:rsidRPr="00563ACF">
        <w:rPr>
          <w:rFonts w:ascii="STC Forward" w:eastAsia="Times New Roman" w:hAnsi="STC Forward" w:cs="STC Forward"/>
          <w:color w:val="auto"/>
          <w:kern w:val="0"/>
          <w:sz w:val="28"/>
          <w:szCs w:val="28"/>
          <w14:ligatures w14:val="none"/>
        </w:rPr>
        <w:t>:</w:t>
      </w:r>
    </w:p>
    <w:p w14:paraId="649F6801" w14:textId="77777777" w:rsidR="004D5913" w:rsidRPr="00563ACF" w:rsidRDefault="004D5913" w:rsidP="00395727">
      <w:pPr>
        <w:pStyle w:val="NormalWeb"/>
        <w:numPr>
          <w:ilvl w:val="0"/>
          <w:numId w:val="93"/>
        </w:numPr>
        <w:bidi/>
        <w:rPr>
          <w:rFonts w:ascii="STC Forward" w:hAnsi="STC Forward" w:cs="STC Forward"/>
          <w:sz w:val="28"/>
          <w:szCs w:val="28"/>
        </w:rPr>
      </w:pPr>
      <w:r w:rsidRPr="00563ACF">
        <w:rPr>
          <w:rFonts w:ascii="STC Forward" w:hAnsi="STC Forward" w:cs="STC Forward"/>
          <w:sz w:val="28"/>
          <w:szCs w:val="28"/>
          <w:rtl/>
        </w:rPr>
        <w:t>الشريف، عادل</w:t>
      </w:r>
      <w:r w:rsidRPr="00563ACF">
        <w:rPr>
          <w:rFonts w:ascii="STC Forward" w:hAnsi="STC Forward" w:cs="STC Forward"/>
          <w:sz w:val="28"/>
          <w:szCs w:val="28"/>
        </w:rPr>
        <w:t xml:space="preserve"> (2024). </w:t>
      </w:r>
      <w:r w:rsidRPr="00563ACF">
        <w:rPr>
          <w:rFonts w:ascii="STC Forward" w:hAnsi="STC Forward" w:cs="STC Forward"/>
          <w:sz w:val="28"/>
          <w:szCs w:val="28"/>
          <w:rtl/>
        </w:rPr>
        <w:t>إدارة المشاريع الرقمية: التحول نحو الثورة الصناعية الرابعة</w:t>
      </w:r>
      <w:r w:rsidRPr="00563ACF">
        <w:rPr>
          <w:rFonts w:ascii="STC Forward" w:hAnsi="STC Forward" w:cs="STC Forward"/>
          <w:sz w:val="28"/>
          <w:szCs w:val="28"/>
        </w:rPr>
        <w:t xml:space="preserve">. </w:t>
      </w:r>
      <w:r w:rsidRPr="00563ACF">
        <w:rPr>
          <w:rFonts w:ascii="STC Forward" w:hAnsi="STC Forward" w:cs="STC Forward"/>
          <w:sz w:val="28"/>
          <w:szCs w:val="28"/>
          <w:rtl/>
        </w:rPr>
        <w:t>دار النهضة العربية، الرياض</w:t>
      </w:r>
      <w:r w:rsidRPr="00563ACF">
        <w:rPr>
          <w:rFonts w:ascii="STC Forward" w:hAnsi="STC Forward" w:cs="STC Forward"/>
          <w:sz w:val="28"/>
          <w:szCs w:val="28"/>
        </w:rPr>
        <w:t>.</w:t>
      </w:r>
    </w:p>
    <w:p w14:paraId="5265E772" w14:textId="77777777" w:rsidR="004D5913" w:rsidRPr="00563ACF" w:rsidRDefault="004D5913" w:rsidP="00395727">
      <w:pPr>
        <w:pStyle w:val="NormalWeb"/>
        <w:numPr>
          <w:ilvl w:val="0"/>
          <w:numId w:val="93"/>
        </w:numPr>
        <w:bidi/>
        <w:rPr>
          <w:rFonts w:ascii="STC Forward" w:hAnsi="STC Forward" w:cs="STC Forward"/>
          <w:sz w:val="28"/>
          <w:szCs w:val="28"/>
        </w:rPr>
      </w:pPr>
      <w:r w:rsidRPr="00563ACF">
        <w:rPr>
          <w:rFonts w:ascii="STC Forward" w:hAnsi="STC Forward" w:cs="STC Forward"/>
          <w:sz w:val="28"/>
          <w:szCs w:val="28"/>
          <w:rtl/>
        </w:rPr>
        <w:t>العتيبي، سعد</w:t>
      </w:r>
      <w:r w:rsidRPr="00563ACF">
        <w:rPr>
          <w:rFonts w:ascii="STC Forward" w:hAnsi="STC Forward" w:cs="STC Forward"/>
          <w:sz w:val="28"/>
          <w:szCs w:val="28"/>
        </w:rPr>
        <w:t xml:space="preserve"> (2025). </w:t>
      </w:r>
      <w:r w:rsidRPr="00563ACF">
        <w:rPr>
          <w:rFonts w:ascii="STC Forward" w:hAnsi="STC Forward" w:cs="STC Forward"/>
          <w:sz w:val="28"/>
          <w:szCs w:val="28"/>
          <w:rtl/>
        </w:rPr>
        <w:t>الذكاء الاصطناعي في قطاع الإنشاءات: رؤية استراتيجية للمملكة العربية السعودية</w:t>
      </w:r>
      <w:r w:rsidRPr="00563ACF">
        <w:rPr>
          <w:rFonts w:ascii="STC Forward" w:hAnsi="STC Forward" w:cs="STC Forward"/>
          <w:sz w:val="28"/>
          <w:szCs w:val="28"/>
        </w:rPr>
        <w:t xml:space="preserve">. </w:t>
      </w:r>
      <w:r w:rsidRPr="00563ACF">
        <w:rPr>
          <w:rFonts w:ascii="STC Forward" w:hAnsi="STC Forward" w:cs="STC Forward"/>
          <w:sz w:val="28"/>
          <w:szCs w:val="28"/>
          <w:rtl/>
        </w:rPr>
        <w:t>مكتبة جرير، الرياض</w:t>
      </w:r>
      <w:r w:rsidRPr="00563ACF">
        <w:rPr>
          <w:rFonts w:ascii="STC Forward" w:hAnsi="STC Forward" w:cs="STC Forward"/>
          <w:sz w:val="28"/>
          <w:szCs w:val="28"/>
        </w:rPr>
        <w:t>.</w:t>
      </w:r>
    </w:p>
    <w:p w14:paraId="2A6CEEA3" w14:textId="77777777" w:rsidR="004D5913" w:rsidRPr="00563ACF" w:rsidRDefault="004D5913" w:rsidP="00395727">
      <w:pPr>
        <w:pStyle w:val="NormalWeb"/>
        <w:numPr>
          <w:ilvl w:val="0"/>
          <w:numId w:val="93"/>
        </w:numPr>
        <w:bidi/>
        <w:rPr>
          <w:rFonts w:ascii="STC Forward" w:hAnsi="STC Forward" w:cs="STC Forward"/>
          <w:sz w:val="28"/>
          <w:szCs w:val="28"/>
        </w:rPr>
      </w:pPr>
      <w:r w:rsidRPr="00563ACF">
        <w:rPr>
          <w:rFonts w:ascii="STC Forward" w:hAnsi="STC Forward" w:cs="STC Forward"/>
          <w:sz w:val="28"/>
          <w:szCs w:val="28"/>
          <w:rtl/>
        </w:rPr>
        <w:t>القحطاني، محمد</w:t>
      </w:r>
      <w:r w:rsidRPr="00563ACF">
        <w:rPr>
          <w:rFonts w:ascii="STC Forward" w:hAnsi="STC Forward" w:cs="STC Forward"/>
          <w:sz w:val="28"/>
          <w:szCs w:val="28"/>
        </w:rPr>
        <w:t xml:space="preserve"> (2023). </w:t>
      </w:r>
      <w:r w:rsidRPr="00563ACF">
        <w:rPr>
          <w:rFonts w:ascii="STC Forward" w:hAnsi="STC Forward" w:cs="STC Forward"/>
          <w:sz w:val="28"/>
          <w:szCs w:val="28"/>
          <w:rtl/>
        </w:rPr>
        <w:t>دليل إدارة المشاريع المعرفي</w:t>
      </w:r>
      <w:r w:rsidRPr="00563ACF">
        <w:rPr>
          <w:rFonts w:ascii="STC Forward" w:hAnsi="STC Forward" w:cs="STC Forward"/>
          <w:sz w:val="28"/>
          <w:szCs w:val="28"/>
        </w:rPr>
        <w:t xml:space="preserve"> (PMBOK) </w:t>
      </w:r>
      <w:r w:rsidRPr="00563ACF">
        <w:rPr>
          <w:rFonts w:ascii="STC Forward" w:hAnsi="STC Forward" w:cs="STC Forward"/>
          <w:sz w:val="28"/>
          <w:szCs w:val="28"/>
          <w:rtl/>
        </w:rPr>
        <w:t>وتطبيقاته في شركات الاتصالات</w:t>
      </w:r>
      <w:r w:rsidRPr="00563ACF">
        <w:rPr>
          <w:rFonts w:ascii="STC Forward" w:hAnsi="STC Forward" w:cs="STC Forward"/>
          <w:sz w:val="28"/>
          <w:szCs w:val="28"/>
        </w:rPr>
        <w:t xml:space="preserve">. </w:t>
      </w:r>
      <w:r w:rsidRPr="00563ACF">
        <w:rPr>
          <w:rFonts w:ascii="STC Forward" w:hAnsi="STC Forward" w:cs="STC Forward"/>
          <w:sz w:val="28"/>
          <w:szCs w:val="28"/>
          <w:rtl/>
        </w:rPr>
        <w:t>دار العلوم للنشر، جدة</w:t>
      </w:r>
      <w:r w:rsidRPr="00563ACF">
        <w:rPr>
          <w:rFonts w:ascii="STC Forward" w:hAnsi="STC Forward" w:cs="STC Forward"/>
          <w:sz w:val="28"/>
          <w:szCs w:val="28"/>
        </w:rPr>
        <w:t>.</w:t>
      </w:r>
    </w:p>
    <w:p w14:paraId="300B9E1C" w14:textId="77777777" w:rsidR="004D5913" w:rsidRPr="00563ACF" w:rsidRDefault="004D5913"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 xml:space="preserve">2. </w:t>
      </w:r>
      <w:r w:rsidRPr="00563ACF">
        <w:rPr>
          <w:rFonts w:ascii="STC Forward" w:eastAsia="Times New Roman" w:hAnsi="STC Forward" w:cs="STC Forward"/>
          <w:color w:val="auto"/>
          <w:kern w:val="0"/>
          <w:sz w:val="28"/>
          <w:szCs w:val="28"/>
          <w:rtl/>
          <w14:ligatures w14:val="none"/>
        </w:rPr>
        <w:t>التقارير والوثائق الوطنية (السيادية)</w:t>
      </w:r>
      <w:r w:rsidRPr="00563ACF">
        <w:rPr>
          <w:rFonts w:ascii="STC Forward" w:eastAsia="Times New Roman" w:hAnsi="STC Forward" w:cs="STC Forward"/>
          <w:color w:val="auto"/>
          <w:kern w:val="0"/>
          <w:sz w:val="28"/>
          <w:szCs w:val="28"/>
          <w14:ligatures w14:val="none"/>
        </w:rPr>
        <w:t>:</w:t>
      </w:r>
    </w:p>
    <w:p w14:paraId="48BD692B" w14:textId="77777777" w:rsidR="004D5913" w:rsidRPr="00563ACF" w:rsidRDefault="004D5913" w:rsidP="00395727">
      <w:pPr>
        <w:pStyle w:val="NormalWeb"/>
        <w:numPr>
          <w:ilvl w:val="0"/>
          <w:numId w:val="94"/>
        </w:numPr>
        <w:bidi/>
        <w:rPr>
          <w:rFonts w:ascii="STC Forward" w:hAnsi="STC Forward" w:cs="STC Forward"/>
          <w:sz w:val="28"/>
          <w:szCs w:val="28"/>
        </w:rPr>
      </w:pPr>
      <w:r w:rsidRPr="00563ACF">
        <w:rPr>
          <w:rFonts w:ascii="STC Forward" w:hAnsi="STC Forward" w:cs="STC Forward"/>
          <w:sz w:val="28"/>
          <w:szCs w:val="28"/>
          <w:rtl/>
        </w:rPr>
        <w:t>رؤية المملكة العربية السعودية 2030</w:t>
      </w:r>
      <w:r w:rsidRPr="00563ACF">
        <w:rPr>
          <w:rFonts w:ascii="STC Forward" w:hAnsi="STC Forward" w:cs="STC Forward"/>
          <w:sz w:val="28"/>
          <w:szCs w:val="28"/>
        </w:rPr>
        <w:t xml:space="preserve">: </w:t>
      </w:r>
      <w:r w:rsidRPr="00563ACF">
        <w:rPr>
          <w:rFonts w:ascii="STC Forward" w:hAnsi="STC Forward" w:cs="STC Forward"/>
          <w:sz w:val="28"/>
          <w:szCs w:val="28"/>
          <w:rtl/>
        </w:rPr>
        <w:t>وثيقة البرامج والأهداف الاستراتيجية، الرياض</w:t>
      </w:r>
      <w:r w:rsidRPr="00563ACF">
        <w:rPr>
          <w:rFonts w:ascii="STC Forward" w:hAnsi="STC Forward" w:cs="STC Forward"/>
          <w:sz w:val="28"/>
          <w:szCs w:val="28"/>
        </w:rPr>
        <w:t>.</w:t>
      </w:r>
    </w:p>
    <w:p w14:paraId="25787E06" w14:textId="77777777" w:rsidR="004D5913" w:rsidRPr="00563ACF" w:rsidRDefault="004D5913" w:rsidP="00395727">
      <w:pPr>
        <w:pStyle w:val="NormalWeb"/>
        <w:numPr>
          <w:ilvl w:val="0"/>
          <w:numId w:val="94"/>
        </w:numPr>
        <w:bidi/>
        <w:rPr>
          <w:rFonts w:ascii="STC Forward" w:hAnsi="STC Forward" w:cs="STC Forward"/>
          <w:sz w:val="28"/>
          <w:szCs w:val="28"/>
        </w:rPr>
      </w:pPr>
      <w:r w:rsidRPr="00563ACF">
        <w:rPr>
          <w:rFonts w:ascii="STC Forward" w:hAnsi="STC Forward" w:cs="STC Forward"/>
          <w:sz w:val="28"/>
          <w:szCs w:val="28"/>
          <w:rtl/>
        </w:rPr>
        <w:t>الهيئة الوطنية للأمن السيبراني</w:t>
      </w:r>
      <w:r w:rsidRPr="00563ACF">
        <w:rPr>
          <w:rFonts w:ascii="STC Forward" w:hAnsi="STC Forward" w:cs="STC Forward"/>
          <w:sz w:val="28"/>
          <w:szCs w:val="28"/>
        </w:rPr>
        <w:t xml:space="preserve"> (NCA): </w:t>
      </w:r>
      <w:r w:rsidRPr="00563ACF">
        <w:rPr>
          <w:rFonts w:ascii="STC Forward" w:hAnsi="STC Forward" w:cs="STC Forward"/>
          <w:sz w:val="28"/>
          <w:szCs w:val="28"/>
          <w:rtl/>
        </w:rPr>
        <w:t>الإطار التنظيمي لسيادة البيانات الوطنية، 2024</w:t>
      </w:r>
      <w:r w:rsidRPr="00563ACF">
        <w:rPr>
          <w:rFonts w:ascii="STC Forward" w:hAnsi="STC Forward" w:cs="STC Forward"/>
          <w:sz w:val="28"/>
          <w:szCs w:val="28"/>
        </w:rPr>
        <w:t>.</w:t>
      </w:r>
    </w:p>
    <w:p w14:paraId="1A877922" w14:textId="77777777" w:rsidR="004D5913" w:rsidRPr="00563ACF" w:rsidRDefault="004D5913" w:rsidP="00395727">
      <w:pPr>
        <w:pStyle w:val="NormalWeb"/>
        <w:numPr>
          <w:ilvl w:val="0"/>
          <w:numId w:val="94"/>
        </w:numPr>
        <w:bidi/>
        <w:rPr>
          <w:rFonts w:ascii="STC Forward" w:hAnsi="STC Forward" w:cs="STC Forward"/>
          <w:sz w:val="28"/>
          <w:szCs w:val="28"/>
        </w:rPr>
      </w:pPr>
      <w:r w:rsidRPr="00563ACF">
        <w:rPr>
          <w:rFonts w:ascii="STC Forward" w:hAnsi="STC Forward" w:cs="STC Forward"/>
          <w:sz w:val="28"/>
          <w:szCs w:val="28"/>
          <w:rtl/>
        </w:rPr>
        <w:t>شركة</w:t>
      </w:r>
      <w:r w:rsidRPr="00563ACF">
        <w:rPr>
          <w:rFonts w:ascii="STC Forward" w:hAnsi="STC Forward" w:cs="STC Forward"/>
          <w:sz w:val="28"/>
          <w:szCs w:val="28"/>
        </w:rPr>
        <w:t xml:space="preserve"> stc: </w:t>
      </w:r>
      <w:r w:rsidRPr="00563ACF">
        <w:rPr>
          <w:rFonts w:ascii="STC Forward" w:hAnsi="STC Forward" w:cs="STC Forward"/>
          <w:sz w:val="28"/>
          <w:szCs w:val="28"/>
          <w:rtl/>
        </w:rPr>
        <w:t>التقارير السنوية لقطاع التكنولوجيا والتحول الرقمي</w:t>
      </w:r>
      <w:r w:rsidRPr="00563ACF">
        <w:rPr>
          <w:rFonts w:ascii="STC Forward" w:hAnsi="STC Forward" w:cs="STC Forward"/>
          <w:sz w:val="28"/>
          <w:szCs w:val="28"/>
        </w:rPr>
        <w:t xml:space="preserve"> (2021-2025).</w:t>
      </w:r>
    </w:p>
    <w:p w14:paraId="5A3ED5BB" w14:textId="77777777" w:rsidR="004D5913" w:rsidRPr="00563ACF" w:rsidRDefault="004D5913" w:rsidP="00395727">
      <w:pPr>
        <w:pStyle w:val="NormalWeb"/>
        <w:numPr>
          <w:ilvl w:val="0"/>
          <w:numId w:val="94"/>
        </w:numPr>
        <w:bidi/>
        <w:rPr>
          <w:rFonts w:ascii="STC Forward" w:hAnsi="STC Forward" w:cs="STC Forward"/>
          <w:sz w:val="28"/>
          <w:szCs w:val="28"/>
        </w:rPr>
      </w:pPr>
      <w:r w:rsidRPr="00563ACF">
        <w:rPr>
          <w:rFonts w:ascii="STC Forward" w:hAnsi="STC Forward" w:cs="STC Forward"/>
          <w:sz w:val="28"/>
          <w:szCs w:val="28"/>
          <w:rtl/>
        </w:rPr>
        <w:t>الهيئة العامة للطيران المدني</w:t>
      </w:r>
      <w:r w:rsidRPr="00563ACF">
        <w:rPr>
          <w:rFonts w:ascii="STC Forward" w:hAnsi="STC Forward" w:cs="STC Forward"/>
          <w:sz w:val="28"/>
          <w:szCs w:val="28"/>
        </w:rPr>
        <w:t xml:space="preserve"> (GACA): </w:t>
      </w:r>
      <w:r w:rsidRPr="00563ACF">
        <w:rPr>
          <w:rFonts w:ascii="STC Forward" w:hAnsi="STC Forward" w:cs="STC Forward"/>
          <w:sz w:val="28"/>
          <w:szCs w:val="28"/>
          <w:rtl/>
        </w:rPr>
        <w:t>اللوائح المنظمة لتشغيل الطائرات بدون طيار (الدرون) في المناطق العمرانية، 2024</w:t>
      </w:r>
      <w:r w:rsidRPr="00563ACF">
        <w:rPr>
          <w:rFonts w:ascii="STC Forward" w:hAnsi="STC Forward" w:cs="STC Forward"/>
          <w:sz w:val="28"/>
          <w:szCs w:val="28"/>
        </w:rPr>
        <w:t>.</w:t>
      </w:r>
    </w:p>
    <w:p w14:paraId="379A529B" w14:textId="7A54D578" w:rsidR="004D5913" w:rsidRPr="00563ACF" w:rsidRDefault="004D5913" w:rsidP="00563ACF">
      <w:pPr>
        <w:rPr>
          <w:rFonts w:ascii="STC Forward" w:eastAsia="Times New Roman" w:hAnsi="STC Forward" w:cs="STC Forward"/>
          <w:kern w:val="0"/>
          <w:sz w:val="28"/>
          <w:szCs w:val="28"/>
          <w14:ligatures w14:val="none"/>
        </w:rPr>
      </w:pPr>
    </w:p>
    <w:p w14:paraId="365FDED3" w14:textId="77777777" w:rsidR="004D5913" w:rsidRPr="00563ACF" w:rsidRDefault="004D5913"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ثانياً: المراجع الأجنبية</w:t>
      </w:r>
      <w:r w:rsidRPr="00563ACF">
        <w:rPr>
          <w:rFonts w:ascii="STC Forward" w:eastAsia="Times New Roman" w:hAnsi="STC Forward" w:cs="STC Forward"/>
          <w:color w:val="auto"/>
          <w:kern w:val="0"/>
          <w:sz w:val="28"/>
          <w:szCs w:val="28"/>
          <w14:ligatures w14:val="none"/>
        </w:rPr>
        <w:t xml:space="preserve"> (English References)</w:t>
      </w:r>
    </w:p>
    <w:p w14:paraId="16F40851" w14:textId="77777777" w:rsidR="004D5913" w:rsidRPr="00563ACF" w:rsidRDefault="004D5913"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1. Project Management &amp; Standards:</w:t>
      </w:r>
    </w:p>
    <w:p w14:paraId="2AEFBFBA" w14:textId="77777777" w:rsidR="004D5913" w:rsidRPr="00563ACF" w:rsidRDefault="004D5913" w:rsidP="00395727">
      <w:pPr>
        <w:pStyle w:val="NormalWeb"/>
        <w:numPr>
          <w:ilvl w:val="0"/>
          <w:numId w:val="95"/>
        </w:numPr>
        <w:bidi/>
        <w:rPr>
          <w:rFonts w:ascii="STC Forward" w:hAnsi="STC Forward" w:cs="STC Forward"/>
          <w:sz w:val="28"/>
          <w:szCs w:val="28"/>
        </w:rPr>
      </w:pPr>
      <w:r w:rsidRPr="00563ACF">
        <w:rPr>
          <w:rFonts w:ascii="STC Forward" w:hAnsi="STC Forward" w:cs="STC Forward"/>
          <w:sz w:val="28"/>
          <w:szCs w:val="28"/>
        </w:rPr>
        <w:t>Project Management Institute (PMI). (2021). A Guide to the Project Management Body of Knowledge (PMBOK® Guide) – Seventh Edition.</w:t>
      </w:r>
    </w:p>
    <w:p w14:paraId="4A9B142B" w14:textId="77777777" w:rsidR="004D5913" w:rsidRPr="00563ACF" w:rsidRDefault="004D5913" w:rsidP="00395727">
      <w:pPr>
        <w:pStyle w:val="NormalWeb"/>
        <w:numPr>
          <w:ilvl w:val="0"/>
          <w:numId w:val="95"/>
        </w:numPr>
        <w:bidi/>
        <w:rPr>
          <w:rFonts w:ascii="STC Forward" w:hAnsi="STC Forward" w:cs="STC Forward"/>
          <w:sz w:val="28"/>
          <w:szCs w:val="28"/>
        </w:rPr>
      </w:pPr>
      <w:r w:rsidRPr="00563ACF">
        <w:rPr>
          <w:rFonts w:ascii="STC Forward" w:hAnsi="STC Forward" w:cs="STC Forward"/>
          <w:sz w:val="28"/>
          <w:szCs w:val="28"/>
        </w:rPr>
        <w:t>Kerzner, H. (2023). Project Management: A Systems Approach to Planning, Scheduling, and Controlling. John Wiley &amp; Sons.</w:t>
      </w:r>
    </w:p>
    <w:p w14:paraId="3A61880B" w14:textId="77777777" w:rsidR="004D5913" w:rsidRPr="00563ACF" w:rsidRDefault="004D5913" w:rsidP="00395727">
      <w:pPr>
        <w:pStyle w:val="NormalWeb"/>
        <w:numPr>
          <w:ilvl w:val="0"/>
          <w:numId w:val="95"/>
        </w:numPr>
        <w:bidi/>
        <w:rPr>
          <w:rFonts w:ascii="STC Forward" w:hAnsi="STC Forward" w:cs="STC Forward"/>
          <w:sz w:val="28"/>
          <w:szCs w:val="28"/>
        </w:rPr>
      </w:pPr>
      <w:r w:rsidRPr="00563ACF">
        <w:rPr>
          <w:rFonts w:ascii="STC Forward" w:hAnsi="STC Forward" w:cs="STC Forward"/>
          <w:sz w:val="28"/>
          <w:szCs w:val="28"/>
        </w:rPr>
        <w:t>Walker, A. (2024). Project Management in Construction. Wiley-Blackwell.</w:t>
      </w:r>
    </w:p>
    <w:p w14:paraId="4AACE058" w14:textId="77777777" w:rsidR="004D5913" w:rsidRPr="00563ACF" w:rsidRDefault="004D5913"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lastRenderedPageBreak/>
        <w:t>2. AI, Drones &amp; Digital Twin Technology:</w:t>
      </w:r>
    </w:p>
    <w:p w14:paraId="65275B58" w14:textId="77777777" w:rsidR="004D5913" w:rsidRPr="00563ACF" w:rsidRDefault="004D5913" w:rsidP="00395727">
      <w:pPr>
        <w:pStyle w:val="NormalWeb"/>
        <w:numPr>
          <w:ilvl w:val="0"/>
          <w:numId w:val="96"/>
        </w:numPr>
        <w:bidi/>
        <w:rPr>
          <w:rFonts w:ascii="STC Forward" w:hAnsi="STC Forward" w:cs="STC Forward"/>
          <w:sz w:val="28"/>
          <w:szCs w:val="28"/>
        </w:rPr>
      </w:pPr>
      <w:r w:rsidRPr="00563ACF">
        <w:rPr>
          <w:rFonts w:ascii="STC Forward" w:hAnsi="STC Forward" w:cs="STC Forward"/>
          <w:sz w:val="28"/>
          <w:szCs w:val="28"/>
        </w:rPr>
        <w:t>Smith, J., &amp; Davis, L. (2025). Artificial Intelligence in Civil Engineering: Applications of Machine Learning in Infrastructure. Elsevier.</w:t>
      </w:r>
    </w:p>
    <w:p w14:paraId="31E834D5" w14:textId="77777777" w:rsidR="004D5913" w:rsidRPr="00563ACF" w:rsidRDefault="004D5913" w:rsidP="00395727">
      <w:pPr>
        <w:pStyle w:val="NormalWeb"/>
        <w:numPr>
          <w:ilvl w:val="0"/>
          <w:numId w:val="96"/>
        </w:numPr>
        <w:bidi/>
        <w:rPr>
          <w:rFonts w:ascii="STC Forward" w:hAnsi="STC Forward" w:cs="STC Forward"/>
          <w:sz w:val="28"/>
          <w:szCs w:val="28"/>
        </w:rPr>
      </w:pPr>
      <w:r w:rsidRPr="00563ACF">
        <w:rPr>
          <w:rFonts w:ascii="STC Forward" w:hAnsi="STC Forward" w:cs="STC Forward"/>
          <w:sz w:val="28"/>
          <w:szCs w:val="28"/>
        </w:rPr>
        <w:t>Wang, P. (2024). Digital Twin Technology in Telecommunications: From Planning to Execution. Springer.</w:t>
      </w:r>
    </w:p>
    <w:p w14:paraId="343F9E81" w14:textId="77777777" w:rsidR="004D5913" w:rsidRPr="00563ACF" w:rsidRDefault="004D5913" w:rsidP="00395727">
      <w:pPr>
        <w:pStyle w:val="NormalWeb"/>
        <w:numPr>
          <w:ilvl w:val="0"/>
          <w:numId w:val="96"/>
        </w:numPr>
        <w:bidi/>
        <w:rPr>
          <w:rFonts w:ascii="STC Forward" w:hAnsi="STC Forward" w:cs="STC Forward"/>
          <w:sz w:val="28"/>
          <w:szCs w:val="28"/>
        </w:rPr>
      </w:pPr>
      <w:r w:rsidRPr="00563ACF">
        <w:rPr>
          <w:rFonts w:ascii="STC Forward" w:hAnsi="STC Forward" w:cs="STC Forward"/>
          <w:sz w:val="28"/>
          <w:szCs w:val="28"/>
        </w:rPr>
        <w:t>Garcia, M. (2023). The Role of UAVs in Construction Site Monitoring: A Real-time Data Analysis Approach. Journal of Robotic Engineering.</w:t>
      </w:r>
    </w:p>
    <w:p w14:paraId="07B08D83" w14:textId="77777777" w:rsidR="004D5913" w:rsidRPr="00563ACF" w:rsidRDefault="004D5913" w:rsidP="00563ACF">
      <w:pPr>
        <w:pStyle w:val="Heading3"/>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14:ligatures w14:val="none"/>
        </w:rPr>
        <w:t>3. Case Studies &amp; Research Papers:</w:t>
      </w:r>
    </w:p>
    <w:p w14:paraId="1B319B7B" w14:textId="77777777" w:rsidR="004D5913" w:rsidRPr="00563ACF" w:rsidRDefault="004D5913" w:rsidP="00395727">
      <w:pPr>
        <w:pStyle w:val="NormalWeb"/>
        <w:numPr>
          <w:ilvl w:val="0"/>
          <w:numId w:val="97"/>
        </w:numPr>
        <w:bidi/>
        <w:rPr>
          <w:rFonts w:ascii="STC Forward" w:hAnsi="STC Forward" w:cs="STC Forward"/>
          <w:sz w:val="28"/>
          <w:szCs w:val="28"/>
        </w:rPr>
      </w:pPr>
      <w:r w:rsidRPr="00563ACF">
        <w:rPr>
          <w:rFonts w:ascii="STC Forward" w:hAnsi="STC Forward" w:cs="STC Forward"/>
          <w:sz w:val="28"/>
          <w:szCs w:val="28"/>
        </w:rPr>
        <w:t>Al-Faisal, A. (2024). The Impact of AI on Project Success in Saudi Arabia's Vision 2030 Infrastructure Projects. International Journal of Project Management.</w:t>
      </w:r>
    </w:p>
    <w:p w14:paraId="59267CB2" w14:textId="77777777" w:rsidR="004D5913" w:rsidRPr="00563ACF" w:rsidRDefault="004D5913" w:rsidP="00395727">
      <w:pPr>
        <w:pStyle w:val="NormalWeb"/>
        <w:numPr>
          <w:ilvl w:val="0"/>
          <w:numId w:val="97"/>
        </w:numPr>
        <w:bidi/>
        <w:rPr>
          <w:rFonts w:ascii="STC Forward" w:hAnsi="STC Forward" w:cs="STC Forward"/>
          <w:sz w:val="28"/>
          <w:szCs w:val="28"/>
        </w:rPr>
      </w:pPr>
      <w:r w:rsidRPr="00563ACF">
        <w:rPr>
          <w:rFonts w:ascii="STC Forward" w:hAnsi="STC Forward" w:cs="STC Forward"/>
          <w:sz w:val="28"/>
          <w:szCs w:val="28"/>
        </w:rPr>
        <w:t>Chen, Y., et al. (2025). Computer Vision for Structural Health Monitoring: A Deep Learning Perspective. Automation in Construction Journal.</w:t>
      </w:r>
    </w:p>
    <w:p w14:paraId="348AAFA7" w14:textId="77777777" w:rsidR="004D5913" w:rsidRPr="00563ACF" w:rsidRDefault="004D5913" w:rsidP="00395727">
      <w:pPr>
        <w:pStyle w:val="NormalWeb"/>
        <w:numPr>
          <w:ilvl w:val="0"/>
          <w:numId w:val="97"/>
        </w:numPr>
        <w:bidi/>
        <w:rPr>
          <w:rFonts w:ascii="STC Forward" w:hAnsi="STC Forward" w:cs="STC Forward"/>
          <w:sz w:val="28"/>
          <w:szCs w:val="28"/>
        </w:rPr>
      </w:pPr>
      <w:r w:rsidRPr="00563ACF">
        <w:rPr>
          <w:rFonts w:ascii="STC Forward" w:hAnsi="STC Forward" w:cs="STC Forward"/>
          <w:sz w:val="28"/>
          <w:szCs w:val="28"/>
        </w:rPr>
        <w:t>Miller, R. (2023). Risk Management in 5G Infrastructure Deployment: Challenges and Opportunities. Telecom Policy Journal.</w:t>
      </w:r>
    </w:p>
    <w:p w14:paraId="47815E3A" w14:textId="46C1227C" w:rsidR="004D5913" w:rsidRPr="00563ACF" w:rsidRDefault="004D5913" w:rsidP="00563ACF">
      <w:pPr>
        <w:rPr>
          <w:rFonts w:ascii="STC Forward" w:eastAsia="Times New Roman" w:hAnsi="STC Forward" w:cs="STC Forward"/>
          <w:kern w:val="0"/>
          <w:sz w:val="28"/>
          <w:szCs w:val="28"/>
          <w14:ligatures w14:val="none"/>
        </w:rPr>
      </w:pPr>
    </w:p>
    <w:p w14:paraId="4908B8A0" w14:textId="77777777" w:rsidR="004D5913" w:rsidRPr="00563ACF" w:rsidRDefault="004D5913" w:rsidP="00563ACF">
      <w:pPr>
        <w:pStyle w:val="Heading2"/>
        <w:rPr>
          <w:rFonts w:ascii="STC Forward" w:eastAsia="Times New Roman" w:hAnsi="STC Forward" w:cs="STC Forward"/>
          <w:color w:val="auto"/>
          <w:kern w:val="0"/>
          <w:sz w:val="28"/>
          <w:szCs w:val="28"/>
          <w14:ligatures w14:val="none"/>
        </w:rPr>
      </w:pPr>
      <w:r w:rsidRPr="00563ACF">
        <w:rPr>
          <w:rFonts w:ascii="STC Forward" w:eastAsia="Times New Roman" w:hAnsi="STC Forward" w:cs="STC Forward"/>
          <w:color w:val="auto"/>
          <w:kern w:val="0"/>
          <w:sz w:val="28"/>
          <w:szCs w:val="28"/>
          <w:rtl/>
          <w14:ligatures w14:val="none"/>
        </w:rPr>
        <w:t>ثالثاً: مراجع متخصصة في السيادة الرقمية والأمن</w:t>
      </w:r>
      <w:r w:rsidRPr="00563ACF">
        <w:rPr>
          <w:rFonts w:ascii="STC Forward" w:eastAsia="Times New Roman" w:hAnsi="STC Forward" w:cs="STC Forward"/>
          <w:color w:val="auto"/>
          <w:kern w:val="0"/>
          <w:sz w:val="28"/>
          <w:szCs w:val="28"/>
          <w14:ligatures w14:val="none"/>
        </w:rPr>
        <w:t xml:space="preserve"> (Security &amp; Sovereignty):</w:t>
      </w:r>
    </w:p>
    <w:p w14:paraId="6E9FBEFE" w14:textId="77777777" w:rsidR="004D5913" w:rsidRPr="00563ACF" w:rsidRDefault="004D5913" w:rsidP="00395727">
      <w:pPr>
        <w:pStyle w:val="NormalWeb"/>
        <w:numPr>
          <w:ilvl w:val="0"/>
          <w:numId w:val="98"/>
        </w:numPr>
        <w:bidi/>
        <w:rPr>
          <w:rFonts w:ascii="STC Forward" w:hAnsi="STC Forward" w:cs="STC Forward"/>
          <w:sz w:val="28"/>
          <w:szCs w:val="28"/>
        </w:rPr>
      </w:pPr>
      <w:r w:rsidRPr="00563ACF">
        <w:rPr>
          <w:rFonts w:ascii="STC Forward" w:hAnsi="STC Forward" w:cs="STC Forward"/>
          <w:sz w:val="28"/>
          <w:szCs w:val="28"/>
        </w:rPr>
        <w:t>NIST Special Publication 800-207: Zero Trust Architecture and Security in Industrial IoT.</w:t>
      </w:r>
    </w:p>
    <w:p w14:paraId="016F138F" w14:textId="77777777" w:rsidR="004D5913" w:rsidRPr="00563ACF" w:rsidRDefault="004D5913" w:rsidP="00395727">
      <w:pPr>
        <w:pStyle w:val="NormalWeb"/>
        <w:numPr>
          <w:ilvl w:val="0"/>
          <w:numId w:val="98"/>
        </w:numPr>
        <w:bidi/>
        <w:rPr>
          <w:rFonts w:ascii="STC Forward" w:hAnsi="STC Forward" w:cs="STC Forward"/>
          <w:sz w:val="28"/>
          <w:szCs w:val="28"/>
        </w:rPr>
      </w:pPr>
      <w:r w:rsidRPr="00563ACF">
        <w:rPr>
          <w:rFonts w:ascii="STC Forward" w:hAnsi="STC Forward" w:cs="STC Forward"/>
          <w:sz w:val="28"/>
          <w:szCs w:val="28"/>
        </w:rPr>
        <w:t>ISO/IEC 27001:2022: Information security, cybersecurity and privacy protection.</w:t>
      </w:r>
    </w:p>
    <w:p w14:paraId="1C599230" w14:textId="39995D9B" w:rsidR="004D5913" w:rsidRPr="00563ACF" w:rsidRDefault="004D5913" w:rsidP="00563ACF">
      <w:pPr>
        <w:pStyle w:val="NormalWeb"/>
        <w:bidi/>
        <w:rPr>
          <w:rFonts w:ascii="STC Forward" w:hAnsi="STC Forward" w:cs="STC Forward"/>
          <w:sz w:val="28"/>
          <w:szCs w:val="28"/>
          <w:rtl/>
        </w:rPr>
      </w:pPr>
    </w:p>
    <w:p w14:paraId="709E32F0" w14:textId="77777777" w:rsidR="000B7F18" w:rsidRDefault="000B7F18" w:rsidP="00563ACF">
      <w:pPr>
        <w:pStyle w:val="Heading2"/>
        <w:rPr>
          <w:rFonts w:ascii="STC Forward" w:eastAsia="Times New Roman" w:hAnsi="STC Forward" w:cs="STC Forward"/>
          <w:b/>
          <w:bCs/>
          <w:color w:val="4F008C"/>
          <w:kern w:val="0"/>
          <w:sz w:val="32"/>
          <w:szCs w:val="32"/>
          <w:rtl/>
          <w14:ligatures w14:val="none"/>
        </w:rPr>
      </w:pPr>
    </w:p>
    <w:p w14:paraId="44501ADA" w14:textId="77777777" w:rsidR="000B7F18" w:rsidRDefault="000B7F18" w:rsidP="00563ACF">
      <w:pPr>
        <w:pStyle w:val="Heading2"/>
        <w:rPr>
          <w:rFonts w:ascii="STC Forward" w:eastAsia="Times New Roman" w:hAnsi="STC Forward" w:cs="STC Forward"/>
          <w:b/>
          <w:bCs/>
          <w:color w:val="4F008C"/>
          <w:kern w:val="0"/>
          <w:sz w:val="32"/>
          <w:szCs w:val="32"/>
          <w:rtl/>
          <w14:ligatures w14:val="none"/>
        </w:rPr>
      </w:pPr>
    </w:p>
    <w:p w14:paraId="6A014157" w14:textId="77777777" w:rsidR="000B7F18" w:rsidRDefault="000B7F18" w:rsidP="00563ACF">
      <w:pPr>
        <w:pStyle w:val="Heading2"/>
        <w:rPr>
          <w:rFonts w:ascii="STC Forward" w:eastAsia="Times New Roman" w:hAnsi="STC Forward" w:cs="STC Forward"/>
          <w:b/>
          <w:bCs/>
          <w:color w:val="4F008C"/>
          <w:kern w:val="0"/>
          <w:sz w:val="32"/>
          <w:szCs w:val="32"/>
          <w:rtl/>
          <w14:ligatures w14:val="none"/>
        </w:rPr>
      </w:pPr>
    </w:p>
    <w:p w14:paraId="029F8045" w14:textId="5023019A" w:rsidR="004D5913" w:rsidRPr="000B7F18" w:rsidRDefault="004D5913" w:rsidP="00563ACF">
      <w:pPr>
        <w:pStyle w:val="Heading2"/>
        <w:rPr>
          <w:rFonts w:ascii="STC Forward" w:eastAsia="Times New Roman" w:hAnsi="STC Forward" w:cs="STC Forward"/>
          <w:b/>
          <w:bCs/>
          <w:color w:val="4F008C"/>
          <w:kern w:val="0"/>
          <w:sz w:val="32"/>
          <w:szCs w:val="32"/>
          <w14:ligatures w14:val="none"/>
        </w:rPr>
      </w:pPr>
      <w:r w:rsidRPr="000B7F18">
        <w:rPr>
          <w:rFonts w:ascii="STC Forward" w:eastAsia="Times New Roman" w:hAnsi="STC Forward" w:cs="STC Forward"/>
          <w:b/>
          <w:bCs/>
          <w:color w:val="4F008C"/>
          <w:kern w:val="0"/>
          <w:sz w:val="32"/>
          <w:szCs w:val="32"/>
          <w:rtl/>
          <w14:ligatures w14:val="none"/>
        </w:rPr>
        <w:t>الخاتمة</w:t>
      </w:r>
      <w:r w:rsidRPr="000B7F18">
        <w:rPr>
          <w:rFonts w:ascii="STC Forward" w:eastAsia="Times New Roman" w:hAnsi="STC Forward" w:cs="STC Forward"/>
          <w:b/>
          <w:bCs/>
          <w:color w:val="4F008C"/>
          <w:kern w:val="0"/>
          <w:sz w:val="32"/>
          <w:szCs w:val="32"/>
          <w14:ligatures w14:val="none"/>
        </w:rPr>
        <w:t xml:space="preserve"> (Conclusion)</w:t>
      </w:r>
    </w:p>
    <w:p w14:paraId="3C089688" w14:textId="77777777" w:rsidR="004D5913" w:rsidRPr="00563ACF" w:rsidRDefault="004D5913"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في ختام هذه الدراسة، التي سعى الباحث من خلالها إلى رسم معالم مستقبل إدارة المشاريع الهندسية في شركة </w:t>
      </w:r>
      <w:r w:rsidRPr="00563ACF">
        <w:rPr>
          <w:rFonts w:ascii="STC Forward" w:hAnsi="STC Forward" w:cs="STC Forward"/>
          <w:sz w:val="28"/>
          <w:szCs w:val="28"/>
        </w:rPr>
        <w:t>stc</w:t>
      </w:r>
      <w:r w:rsidRPr="00563ACF">
        <w:rPr>
          <w:rFonts w:ascii="STC Forward" w:hAnsi="STC Forward" w:cs="STC Forward"/>
          <w:sz w:val="28"/>
          <w:szCs w:val="28"/>
          <w:rtl/>
        </w:rPr>
        <w:t>، يتضح جلياً أننا لا نعيش مجرد طفرة تقنية، بل نحن في خضمّ تحول جذري في "فلسفة التنفيذ". إن رحلة البحث عبر فصولها العشرة، بدءاً من تأصيل المفاهيم ووصولاً إلى هندسة النموذج المقترح وتشريح استجابات الميدان، قد أثبتت أن الجمع بين الذكاء الاصطناعي وتقنيات الدرون ليس مجرد خيار لتحسين الأداء، بل هو "ضرورة سيادية" تفرضها ضخامة الالتزامات الوطنية تجاه رؤية المملكة 2030</w:t>
      </w:r>
      <w:r w:rsidRPr="00563ACF">
        <w:rPr>
          <w:rFonts w:ascii="STC Forward" w:hAnsi="STC Forward" w:cs="STC Forward"/>
          <w:sz w:val="28"/>
          <w:szCs w:val="28"/>
        </w:rPr>
        <w:t>.</w:t>
      </w:r>
    </w:p>
    <w:p w14:paraId="3083B37B" w14:textId="77777777" w:rsidR="004D5913" w:rsidRPr="00563ACF" w:rsidRDefault="004D5913" w:rsidP="00563ACF">
      <w:pPr>
        <w:pStyle w:val="NormalWeb"/>
        <w:bidi/>
        <w:rPr>
          <w:rFonts w:ascii="STC Forward" w:hAnsi="STC Forward" w:cs="STC Forward"/>
          <w:sz w:val="28"/>
          <w:szCs w:val="28"/>
        </w:rPr>
      </w:pPr>
      <w:r w:rsidRPr="00563ACF">
        <w:rPr>
          <w:rFonts w:ascii="STC Forward" w:hAnsi="STC Forward" w:cs="STC Forward"/>
          <w:sz w:val="28"/>
          <w:szCs w:val="28"/>
          <w:rtl/>
        </w:rPr>
        <w:t xml:space="preserve">لقد كشفت الدراسة أن القوة الحقيقية لشركة </w:t>
      </w:r>
      <w:r w:rsidRPr="00563ACF">
        <w:rPr>
          <w:rFonts w:ascii="STC Forward" w:hAnsi="STC Forward" w:cs="STC Forward"/>
          <w:sz w:val="28"/>
          <w:szCs w:val="28"/>
        </w:rPr>
        <w:t xml:space="preserve">stc </w:t>
      </w:r>
      <w:r w:rsidRPr="00563ACF">
        <w:rPr>
          <w:rFonts w:ascii="STC Forward" w:hAnsi="STC Forward" w:cs="STC Forward"/>
          <w:sz w:val="28"/>
          <w:szCs w:val="28"/>
          <w:rtl/>
        </w:rPr>
        <w:t xml:space="preserve">تكمن في قدرتها على تطويع التكنولوجيا لحماية أصولها، ورفع كفاءة إنفاقها، وتمكين كادرها البشري السعودي من قيادة أعقد المشاريع بأدوات اليقين الرقمي. إن النموذج المقترح في هذه الرسالة، بما يتضمنه من "محرك للتنبؤ" و"توأمة رقمية لحظية"، يمثل الجسر الذي سيعبر بالشركة من مرحلة الرقابة التقليدية إلى مرحلة </w:t>
      </w:r>
      <w:r w:rsidRPr="00563ACF">
        <w:rPr>
          <w:rFonts w:ascii="STC Forward" w:hAnsi="STC Forward" w:cs="STC Forward"/>
          <w:sz w:val="28"/>
          <w:szCs w:val="28"/>
        </w:rPr>
        <w:t>"</w:t>
      </w:r>
      <w:r w:rsidRPr="00563ACF">
        <w:rPr>
          <w:rFonts w:ascii="STC Forward" w:hAnsi="STC Forward" w:cs="STC Forward"/>
          <w:sz w:val="28"/>
          <w:szCs w:val="28"/>
          <w:rtl/>
        </w:rPr>
        <w:t>الإدارة الذكية المستقلة</w:t>
      </w:r>
      <w:r w:rsidRPr="00563ACF">
        <w:rPr>
          <w:rFonts w:ascii="STC Forward" w:hAnsi="STC Forward" w:cs="STC Forward"/>
          <w:sz w:val="28"/>
          <w:szCs w:val="28"/>
        </w:rPr>
        <w:t>".</w:t>
      </w:r>
    </w:p>
    <w:p w14:paraId="47893885" w14:textId="77777777" w:rsidR="004D5913" w:rsidRPr="00563ACF" w:rsidRDefault="004D5913" w:rsidP="00563ACF">
      <w:pPr>
        <w:pStyle w:val="NormalWeb"/>
        <w:bidi/>
        <w:rPr>
          <w:rFonts w:ascii="STC Forward" w:hAnsi="STC Forward" w:cs="STC Forward"/>
          <w:sz w:val="28"/>
          <w:szCs w:val="28"/>
        </w:rPr>
      </w:pPr>
      <w:r w:rsidRPr="00563ACF">
        <w:rPr>
          <w:rFonts w:ascii="STC Forward" w:hAnsi="STC Forward" w:cs="STC Forward"/>
          <w:sz w:val="28"/>
          <w:szCs w:val="28"/>
          <w:rtl/>
        </w:rPr>
        <w:t>إن الباحث، وهو يضع اللمسات الأخيرة على هذا العمل، ليحدوه الأمل في أن تكون هذه الدراسة لبنةً قوية في صرح التحول الرقمي الوطني، ومنارةً تهتدي بها الكفاءات الهندسية في شق طريقها نحو الابتكار. فالهندسة، في جوهرها، ليست بناءً للمنشآت فحسب، بل هي بناء للمستقبل، وبناء للإمكانات التي لا تعرف الحدود</w:t>
      </w:r>
      <w:r w:rsidRPr="00563ACF">
        <w:rPr>
          <w:rFonts w:ascii="STC Forward" w:hAnsi="STC Forward" w:cs="STC Forward"/>
          <w:sz w:val="28"/>
          <w:szCs w:val="28"/>
        </w:rPr>
        <w:t>.</w:t>
      </w:r>
    </w:p>
    <w:p w14:paraId="764A210D" w14:textId="77777777" w:rsidR="004D5913" w:rsidRPr="00563ACF" w:rsidRDefault="004D5913" w:rsidP="00563ACF">
      <w:pPr>
        <w:pStyle w:val="NormalWeb"/>
        <w:bidi/>
        <w:rPr>
          <w:rFonts w:ascii="STC Forward" w:hAnsi="STC Forward" w:cs="STC Forward"/>
          <w:sz w:val="28"/>
          <w:szCs w:val="28"/>
        </w:rPr>
      </w:pPr>
      <w:r w:rsidRPr="00563ACF">
        <w:rPr>
          <w:rFonts w:ascii="STC Forward" w:hAnsi="STC Forward" w:cs="STC Forward"/>
          <w:sz w:val="28"/>
          <w:szCs w:val="28"/>
        </w:rPr>
        <w:t>"</w:t>
      </w:r>
      <w:r w:rsidRPr="00563ACF">
        <w:rPr>
          <w:rFonts w:ascii="STC Forward" w:hAnsi="STC Forward" w:cs="STC Forward"/>
          <w:sz w:val="28"/>
          <w:szCs w:val="28"/>
          <w:rtl/>
        </w:rPr>
        <w:t>والله ولي التوفيق،،</w:t>
      </w:r>
      <w:r w:rsidRPr="00563ACF">
        <w:rPr>
          <w:rFonts w:ascii="STC Forward" w:hAnsi="STC Forward" w:cs="STC Forward"/>
          <w:sz w:val="28"/>
          <w:szCs w:val="28"/>
        </w:rPr>
        <w:t>"</w:t>
      </w:r>
    </w:p>
    <w:p w14:paraId="4BA8DD72" w14:textId="77777777" w:rsidR="004D5913" w:rsidRPr="00563ACF" w:rsidRDefault="004D5913" w:rsidP="00563ACF">
      <w:pPr>
        <w:pStyle w:val="NormalWeb"/>
        <w:bidi/>
        <w:rPr>
          <w:rFonts w:ascii="STC Forward" w:hAnsi="STC Forward" w:cs="STC Forward"/>
          <w:sz w:val="28"/>
          <w:szCs w:val="28"/>
        </w:rPr>
      </w:pPr>
    </w:p>
    <w:p w14:paraId="4765CB57" w14:textId="77777777" w:rsidR="00811E04" w:rsidRPr="00563ACF" w:rsidRDefault="00811E04" w:rsidP="00563ACF">
      <w:pPr>
        <w:pStyle w:val="NormalWeb"/>
        <w:bidi/>
        <w:rPr>
          <w:rFonts w:ascii="STC Forward" w:hAnsi="STC Forward" w:cs="STC Forward"/>
          <w:sz w:val="28"/>
          <w:szCs w:val="28"/>
        </w:rPr>
      </w:pPr>
    </w:p>
    <w:sectPr w:rsidR="00811E04" w:rsidRPr="00563ACF" w:rsidSect="00EE397F">
      <w:headerReference w:type="even" r:id="rId8"/>
      <w:headerReference w:type="default" r:id="rId9"/>
      <w:footerReference w:type="even" r:id="rId10"/>
      <w:footerReference w:type="default" r:id="rId11"/>
      <w:headerReference w:type="first" r:id="rId12"/>
      <w:footerReference w:type="first" r:id="rId13"/>
      <w:pgSz w:w="11906" w:h="16838"/>
      <w:pgMar w:top="90" w:right="1274" w:bottom="1170" w:left="9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4BE0E" w14:textId="77777777" w:rsidR="00037BAB" w:rsidRDefault="00037BAB" w:rsidP="009125CE">
      <w:pPr>
        <w:spacing w:after="0" w:line="240" w:lineRule="auto"/>
      </w:pPr>
      <w:r>
        <w:separator/>
      </w:r>
    </w:p>
  </w:endnote>
  <w:endnote w:type="continuationSeparator" w:id="0">
    <w:p w14:paraId="2AD1A7B6" w14:textId="77777777" w:rsidR="00037BAB" w:rsidRDefault="00037B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STC Forward">
    <w:panose1 w:val="00000500000000000000"/>
    <w:charset w:val="00"/>
    <w:family w:val="auto"/>
    <w:pitch w:val="variable"/>
    <w:sig w:usb0="00002007" w:usb1="00000001"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62DE" w14:textId="702C4F53" w:rsidR="001A6BF7" w:rsidRDefault="00A2200F" w:rsidP="00A2200F">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A2200F">
      <w:rPr>
        <w:color w:val="6AA850"/>
        <w:sz w:val="24"/>
      </w:rPr>
      <w:t>Public</w:t>
    </w:r>
    <w:r w:rsidRPr="00A2200F">
      <w:rPr>
        <w:color w:val="6AA850"/>
        <w:sz w:val="24"/>
        <w:rtl/>
      </w:rPr>
      <w:t xml:space="preserve"> - عام</w:t>
    </w:r>
    <w:r>
      <w:rPr>
        <w:rt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25081085"/>
      <w:docPartObj>
        <w:docPartGallery w:val="Page Numbers (Bottom of Page)"/>
        <w:docPartUnique/>
      </w:docPartObj>
    </w:sdtPr>
    <w:sdtEndPr>
      <w:rPr>
        <w:noProof/>
      </w:rPr>
    </w:sdtEndPr>
    <w:sdtContent>
      <w:p w14:paraId="42819B31" w14:textId="4D453D1D" w:rsidR="00076A84" w:rsidRDefault="00076A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E043D6" w14:textId="33D20555" w:rsidR="00076A84" w:rsidRDefault="00FE7DD1" w:rsidP="00FE7DD1">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FE7DD1">
      <w:rPr>
        <w:color w:val="6AA850"/>
        <w:sz w:val="24"/>
      </w:rPr>
      <w:t>Public</w:t>
    </w:r>
    <w:r w:rsidRPr="00FE7DD1">
      <w:rPr>
        <w:color w:val="6AA850"/>
        <w:sz w:val="24"/>
        <w:rtl/>
      </w:rPr>
      <w:t xml:space="preserve"> - عام</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40153" w14:textId="12F4394C" w:rsidR="001A6BF7" w:rsidRDefault="00A2200F" w:rsidP="00A2200F">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Pr="00A2200F">
      <w:rPr>
        <w:color w:val="6AA850"/>
        <w:sz w:val="24"/>
      </w:rPr>
      <w:t>Public</w:t>
    </w:r>
    <w:r w:rsidRPr="00A2200F">
      <w:rPr>
        <w:color w:val="6AA850"/>
        <w:sz w:val="24"/>
        <w:rtl/>
      </w:rPr>
      <w:t xml:space="preserve"> - عام</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CE736" w14:textId="77777777" w:rsidR="00037BAB" w:rsidRDefault="00037BAB" w:rsidP="009125CE">
      <w:pPr>
        <w:spacing w:after="0" w:line="240" w:lineRule="auto"/>
      </w:pPr>
      <w:r>
        <w:separator/>
      </w:r>
    </w:p>
  </w:footnote>
  <w:footnote w:type="continuationSeparator" w:id="0">
    <w:p w14:paraId="3628BE6B" w14:textId="77777777" w:rsidR="00037BAB" w:rsidRDefault="00037BA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11AA7" w14:textId="4ADF7AF5" w:rsidR="001A6BF7" w:rsidRDefault="00A2200F" w:rsidP="00A2200F">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200F">
      <w:rPr>
        <w:color w:val="6AA850"/>
        <w:sz w:val="24"/>
      </w:rPr>
      <w:t>Public</w:t>
    </w:r>
    <w:r w:rsidRPr="00A2200F">
      <w:rPr>
        <w:color w:val="6AA850"/>
        <w:sz w:val="24"/>
        <w:rtl/>
      </w:rPr>
      <w:t xml:space="preserve"> - عام</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9B9B" w14:textId="6BE4D9BB" w:rsidR="001A6BF7" w:rsidRDefault="00A2200F" w:rsidP="00A2200F">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200F">
      <w:rPr>
        <w:color w:val="6AA850"/>
        <w:sz w:val="24"/>
      </w:rPr>
      <w:t>Public</w:t>
    </w:r>
    <w:r w:rsidRPr="00A2200F">
      <w:rPr>
        <w:color w:val="6AA850"/>
        <w:sz w:val="24"/>
        <w:rtl/>
      </w:rPr>
      <w:t xml:space="preserve"> - عام</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8E95" w14:textId="038A42E6" w:rsidR="001A6BF7" w:rsidRDefault="00A2200F" w:rsidP="00A2200F">
    <w:pPr>
      <w:pStyle w:val="Header"/>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A2200F">
      <w:rPr>
        <w:color w:val="6AA850"/>
        <w:sz w:val="24"/>
      </w:rPr>
      <w:t>Public</w:t>
    </w:r>
    <w:r w:rsidRPr="00A2200F">
      <w:rPr>
        <w:color w:val="6AA850"/>
        <w:sz w:val="24"/>
        <w:rtl/>
      </w:rPr>
      <w:t xml:space="preserve"> - عام</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65"/>
    <w:multiLevelType w:val="multilevel"/>
    <w:tmpl w:val="BB84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D76FD"/>
    <w:multiLevelType w:val="multilevel"/>
    <w:tmpl w:val="3AD8F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A278C"/>
    <w:multiLevelType w:val="multilevel"/>
    <w:tmpl w:val="DEEE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209BB"/>
    <w:multiLevelType w:val="multilevel"/>
    <w:tmpl w:val="E9FE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713056"/>
    <w:multiLevelType w:val="multilevel"/>
    <w:tmpl w:val="141A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E4EE3"/>
    <w:multiLevelType w:val="multilevel"/>
    <w:tmpl w:val="519A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2048F"/>
    <w:multiLevelType w:val="multilevel"/>
    <w:tmpl w:val="07C0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820F6"/>
    <w:multiLevelType w:val="multilevel"/>
    <w:tmpl w:val="6B32C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983078"/>
    <w:multiLevelType w:val="multilevel"/>
    <w:tmpl w:val="4E7E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FE73F5"/>
    <w:multiLevelType w:val="multilevel"/>
    <w:tmpl w:val="9BBE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C4658"/>
    <w:multiLevelType w:val="multilevel"/>
    <w:tmpl w:val="AB6E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C81839"/>
    <w:multiLevelType w:val="multilevel"/>
    <w:tmpl w:val="D884E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8B442A"/>
    <w:multiLevelType w:val="multilevel"/>
    <w:tmpl w:val="A0C40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7978AE"/>
    <w:multiLevelType w:val="multilevel"/>
    <w:tmpl w:val="DEDC4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710F5E"/>
    <w:multiLevelType w:val="multilevel"/>
    <w:tmpl w:val="565E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E66A09"/>
    <w:multiLevelType w:val="multilevel"/>
    <w:tmpl w:val="5296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0E36BB"/>
    <w:multiLevelType w:val="multilevel"/>
    <w:tmpl w:val="BFC6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49707D"/>
    <w:multiLevelType w:val="multilevel"/>
    <w:tmpl w:val="51DE4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E54BB2"/>
    <w:multiLevelType w:val="multilevel"/>
    <w:tmpl w:val="65CC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FB2065"/>
    <w:multiLevelType w:val="multilevel"/>
    <w:tmpl w:val="DF0E9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0E65B6"/>
    <w:multiLevelType w:val="multilevel"/>
    <w:tmpl w:val="9B2E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CA21D5"/>
    <w:multiLevelType w:val="multilevel"/>
    <w:tmpl w:val="36501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E33B49"/>
    <w:multiLevelType w:val="multilevel"/>
    <w:tmpl w:val="4528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3F70FB"/>
    <w:multiLevelType w:val="multilevel"/>
    <w:tmpl w:val="5A2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426332"/>
    <w:multiLevelType w:val="multilevel"/>
    <w:tmpl w:val="81AC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F942A8"/>
    <w:multiLevelType w:val="multilevel"/>
    <w:tmpl w:val="AE5C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D7564C"/>
    <w:multiLevelType w:val="multilevel"/>
    <w:tmpl w:val="D7102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D4601C"/>
    <w:multiLevelType w:val="multilevel"/>
    <w:tmpl w:val="C66A5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1FB54E9"/>
    <w:multiLevelType w:val="multilevel"/>
    <w:tmpl w:val="7720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817032"/>
    <w:multiLevelType w:val="multilevel"/>
    <w:tmpl w:val="F1EA27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237E62EE"/>
    <w:multiLevelType w:val="multilevel"/>
    <w:tmpl w:val="0F209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60294D"/>
    <w:multiLevelType w:val="multilevel"/>
    <w:tmpl w:val="34CA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B56C67"/>
    <w:multiLevelType w:val="multilevel"/>
    <w:tmpl w:val="D924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D50B6A"/>
    <w:multiLevelType w:val="multilevel"/>
    <w:tmpl w:val="1520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7A42C4"/>
    <w:multiLevelType w:val="multilevel"/>
    <w:tmpl w:val="17047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7E66BA"/>
    <w:multiLevelType w:val="multilevel"/>
    <w:tmpl w:val="8F74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13451C"/>
    <w:multiLevelType w:val="multilevel"/>
    <w:tmpl w:val="EDFC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B33178"/>
    <w:multiLevelType w:val="multilevel"/>
    <w:tmpl w:val="FDBC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C02197"/>
    <w:multiLevelType w:val="multilevel"/>
    <w:tmpl w:val="A230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722CCB"/>
    <w:multiLevelType w:val="multilevel"/>
    <w:tmpl w:val="637C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0F3345"/>
    <w:multiLevelType w:val="multilevel"/>
    <w:tmpl w:val="44A0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1C0EDD"/>
    <w:multiLevelType w:val="multilevel"/>
    <w:tmpl w:val="A820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371510"/>
    <w:multiLevelType w:val="multilevel"/>
    <w:tmpl w:val="618E0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FDC5A69"/>
    <w:multiLevelType w:val="multilevel"/>
    <w:tmpl w:val="4EB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4F74D2"/>
    <w:multiLevelType w:val="multilevel"/>
    <w:tmpl w:val="F09A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77084E"/>
    <w:multiLevelType w:val="multilevel"/>
    <w:tmpl w:val="B84A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3D06997"/>
    <w:multiLevelType w:val="multilevel"/>
    <w:tmpl w:val="25404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4414CCD"/>
    <w:multiLevelType w:val="multilevel"/>
    <w:tmpl w:val="0F34A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4670B48"/>
    <w:multiLevelType w:val="multilevel"/>
    <w:tmpl w:val="FA4A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412A2D"/>
    <w:multiLevelType w:val="multilevel"/>
    <w:tmpl w:val="6AAA6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99F45AE"/>
    <w:multiLevelType w:val="multilevel"/>
    <w:tmpl w:val="EBD4A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EE0D66"/>
    <w:multiLevelType w:val="multilevel"/>
    <w:tmpl w:val="70E8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A97393"/>
    <w:multiLevelType w:val="multilevel"/>
    <w:tmpl w:val="5FC45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C717B93"/>
    <w:multiLevelType w:val="multilevel"/>
    <w:tmpl w:val="23EEB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ED833A2"/>
    <w:multiLevelType w:val="multilevel"/>
    <w:tmpl w:val="0600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077575E"/>
    <w:multiLevelType w:val="multilevel"/>
    <w:tmpl w:val="D2D6E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4202FEC"/>
    <w:multiLevelType w:val="multilevel"/>
    <w:tmpl w:val="450C5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44D07A0"/>
    <w:multiLevelType w:val="multilevel"/>
    <w:tmpl w:val="7F48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CA2FE9"/>
    <w:multiLevelType w:val="multilevel"/>
    <w:tmpl w:val="57E0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D6066E"/>
    <w:multiLevelType w:val="multilevel"/>
    <w:tmpl w:val="90C8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FC3EB0"/>
    <w:multiLevelType w:val="multilevel"/>
    <w:tmpl w:val="6316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1F43E4"/>
    <w:multiLevelType w:val="multilevel"/>
    <w:tmpl w:val="7E02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9C15F0"/>
    <w:multiLevelType w:val="multilevel"/>
    <w:tmpl w:val="9804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6AA18CC"/>
    <w:multiLevelType w:val="multilevel"/>
    <w:tmpl w:val="ECD07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3B3559"/>
    <w:multiLevelType w:val="multilevel"/>
    <w:tmpl w:val="B8C2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5072EB"/>
    <w:multiLevelType w:val="multilevel"/>
    <w:tmpl w:val="F508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8872F31"/>
    <w:multiLevelType w:val="multilevel"/>
    <w:tmpl w:val="67243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FE6DDA"/>
    <w:multiLevelType w:val="multilevel"/>
    <w:tmpl w:val="3F84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A50416"/>
    <w:multiLevelType w:val="multilevel"/>
    <w:tmpl w:val="EA46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EF676A"/>
    <w:multiLevelType w:val="multilevel"/>
    <w:tmpl w:val="1964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FB57BA"/>
    <w:multiLevelType w:val="multilevel"/>
    <w:tmpl w:val="71C4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543A4B"/>
    <w:multiLevelType w:val="multilevel"/>
    <w:tmpl w:val="2474D52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72" w15:restartNumberingAfterBreak="0">
    <w:nsid w:val="538263A9"/>
    <w:multiLevelType w:val="multilevel"/>
    <w:tmpl w:val="2F38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B34E31"/>
    <w:multiLevelType w:val="multilevel"/>
    <w:tmpl w:val="D982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500116"/>
    <w:multiLevelType w:val="multilevel"/>
    <w:tmpl w:val="C7C4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F65FC3"/>
    <w:multiLevelType w:val="multilevel"/>
    <w:tmpl w:val="0BD8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797724C"/>
    <w:multiLevelType w:val="multilevel"/>
    <w:tmpl w:val="5A70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A7507B"/>
    <w:multiLevelType w:val="multilevel"/>
    <w:tmpl w:val="A02AD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1925C0"/>
    <w:multiLevelType w:val="multilevel"/>
    <w:tmpl w:val="F4726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D084B75"/>
    <w:multiLevelType w:val="multilevel"/>
    <w:tmpl w:val="3B7A0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E3C5CC2"/>
    <w:multiLevelType w:val="multilevel"/>
    <w:tmpl w:val="744E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FAE59C3"/>
    <w:multiLevelType w:val="multilevel"/>
    <w:tmpl w:val="A90C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0387DC2"/>
    <w:multiLevelType w:val="multilevel"/>
    <w:tmpl w:val="F1EA27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3" w15:restartNumberingAfterBreak="0">
    <w:nsid w:val="61792A09"/>
    <w:multiLevelType w:val="multilevel"/>
    <w:tmpl w:val="98D6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3AE64EA"/>
    <w:multiLevelType w:val="multilevel"/>
    <w:tmpl w:val="5B821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3D35F18"/>
    <w:multiLevelType w:val="multilevel"/>
    <w:tmpl w:val="AE68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721181C"/>
    <w:multiLevelType w:val="multilevel"/>
    <w:tmpl w:val="1964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74D3398"/>
    <w:multiLevelType w:val="multilevel"/>
    <w:tmpl w:val="1066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A447649"/>
    <w:multiLevelType w:val="multilevel"/>
    <w:tmpl w:val="34F8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B7360E7"/>
    <w:multiLevelType w:val="multilevel"/>
    <w:tmpl w:val="85A46B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B2486D"/>
    <w:multiLevelType w:val="multilevel"/>
    <w:tmpl w:val="664E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F4213F"/>
    <w:multiLevelType w:val="multilevel"/>
    <w:tmpl w:val="50AE9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0750D84"/>
    <w:multiLevelType w:val="multilevel"/>
    <w:tmpl w:val="6AE2D1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0F24F20"/>
    <w:multiLevelType w:val="multilevel"/>
    <w:tmpl w:val="8270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11B6596"/>
    <w:multiLevelType w:val="multilevel"/>
    <w:tmpl w:val="E900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4B64B1D"/>
    <w:multiLevelType w:val="multilevel"/>
    <w:tmpl w:val="D24C5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5575792"/>
    <w:multiLevelType w:val="multilevel"/>
    <w:tmpl w:val="8FD21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5C25C93"/>
    <w:multiLevelType w:val="multilevel"/>
    <w:tmpl w:val="54B8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8E6B41"/>
    <w:multiLevelType w:val="multilevel"/>
    <w:tmpl w:val="E98C4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9EC2F53"/>
    <w:multiLevelType w:val="multilevel"/>
    <w:tmpl w:val="918E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B4D13D6"/>
    <w:multiLevelType w:val="multilevel"/>
    <w:tmpl w:val="63FAD5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CCA2F5E"/>
    <w:multiLevelType w:val="multilevel"/>
    <w:tmpl w:val="B9C42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F03656B"/>
    <w:multiLevelType w:val="multilevel"/>
    <w:tmpl w:val="25105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F6A5CC8"/>
    <w:multiLevelType w:val="multilevel"/>
    <w:tmpl w:val="519A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2"/>
  </w:num>
  <w:num w:numId="3">
    <w:abstractNumId w:val="102"/>
  </w:num>
  <w:num w:numId="4">
    <w:abstractNumId w:val="56"/>
  </w:num>
  <w:num w:numId="5">
    <w:abstractNumId w:val="25"/>
  </w:num>
  <w:num w:numId="6">
    <w:abstractNumId w:val="43"/>
  </w:num>
  <w:num w:numId="7">
    <w:abstractNumId w:val="4"/>
  </w:num>
  <w:num w:numId="8">
    <w:abstractNumId w:val="24"/>
  </w:num>
  <w:num w:numId="9">
    <w:abstractNumId w:val="5"/>
  </w:num>
  <w:num w:numId="10">
    <w:abstractNumId w:val="37"/>
  </w:num>
  <w:num w:numId="11">
    <w:abstractNumId w:val="21"/>
  </w:num>
  <w:num w:numId="12">
    <w:abstractNumId w:val="50"/>
  </w:num>
  <w:num w:numId="13">
    <w:abstractNumId w:val="95"/>
  </w:num>
  <w:num w:numId="14">
    <w:abstractNumId w:val="47"/>
  </w:num>
  <w:num w:numId="15">
    <w:abstractNumId w:val="44"/>
  </w:num>
  <w:num w:numId="16">
    <w:abstractNumId w:val="19"/>
  </w:num>
  <w:num w:numId="17">
    <w:abstractNumId w:val="75"/>
  </w:num>
  <w:num w:numId="18">
    <w:abstractNumId w:val="84"/>
  </w:num>
  <w:num w:numId="19">
    <w:abstractNumId w:val="35"/>
  </w:num>
  <w:num w:numId="20">
    <w:abstractNumId w:val="96"/>
  </w:num>
  <w:num w:numId="21">
    <w:abstractNumId w:val="8"/>
  </w:num>
  <w:num w:numId="22">
    <w:abstractNumId w:val="88"/>
  </w:num>
  <w:num w:numId="23">
    <w:abstractNumId w:val="40"/>
  </w:num>
  <w:num w:numId="24">
    <w:abstractNumId w:val="1"/>
  </w:num>
  <w:num w:numId="25">
    <w:abstractNumId w:val="31"/>
  </w:num>
  <w:num w:numId="26">
    <w:abstractNumId w:val="81"/>
  </w:num>
  <w:num w:numId="27">
    <w:abstractNumId w:val="42"/>
  </w:num>
  <w:num w:numId="28">
    <w:abstractNumId w:val="77"/>
  </w:num>
  <w:num w:numId="29">
    <w:abstractNumId w:val="45"/>
  </w:num>
  <w:num w:numId="30">
    <w:abstractNumId w:val="49"/>
  </w:num>
  <w:num w:numId="31">
    <w:abstractNumId w:val="11"/>
  </w:num>
  <w:num w:numId="32">
    <w:abstractNumId w:val="58"/>
  </w:num>
  <w:num w:numId="33">
    <w:abstractNumId w:val="78"/>
  </w:num>
  <w:num w:numId="34">
    <w:abstractNumId w:val="41"/>
  </w:num>
  <w:num w:numId="35">
    <w:abstractNumId w:val="100"/>
  </w:num>
  <w:num w:numId="36">
    <w:abstractNumId w:val="66"/>
  </w:num>
  <w:num w:numId="37">
    <w:abstractNumId w:val="101"/>
  </w:num>
  <w:num w:numId="38">
    <w:abstractNumId w:val="63"/>
  </w:num>
  <w:num w:numId="39">
    <w:abstractNumId w:val="48"/>
  </w:num>
  <w:num w:numId="40">
    <w:abstractNumId w:val="32"/>
  </w:num>
  <w:num w:numId="41">
    <w:abstractNumId w:val="39"/>
  </w:num>
  <w:num w:numId="42">
    <w:abstractNumId w:val="72"/>
  </w:num>
  <w:num w:numId="43">
    <w:abstractNumId w:val="27"/>
  </w:num>
  <w:num w:numId="44">
    <w:abstractNumId w:val="53"/>
  </w:num>
  <w:num w:numId="45">
    <w:abstractNumId w:val="3"/>
  </w:num>
  <w:num w:numId="46">
    <w:abstractNumId w:val="12"/>
  </w:num>
  <w:num w:numId="47">
    <w:abstractNumId w:val="99"/>
  </w:num>
  <w:num w:numId="48">
    <w:abstractNumId w:val="52"/>
  </w:num>
  <w:num w:numId="49">
    <w:abstractNumId w:val="93"/>
  </w:num>
  <w:num w:numId="50">
    <w:abstractNumId w:val="51"/>
  </w:num>
  <w:num w:numId="51">
    <w:abstractNumId w:val="83"/>
  </w:num>
  <w:num w:numId="52">
    <w:abstractNumId w:val="6"/>
  </w:num>
  <w:num w:numId="53">
    <w:abstractNumId w:val="80"/>
  </w:num>
  <w:num w:numId="54">
    <w:abstractNumId w:val="65"/>
  </w:num>
  <w:num w:numId="55">
    <w:abstractNumId w:val="68"/>
  </w:num>
  <w:num w:numId="56">
    <w:abstractNumId w:val="59"/>
  </w:num>
  <w:num w:numId="57">
    <w:abstractNumId w:val="15"/>
  </w:num>
  <w:num w:numId="58">
    <w:abstractNumId w:val="10"/>
  </w:num>
  <w:num w:numId="59">
    <w:abstractNumId w:val="7"/>
  </w:num>
  <w:num w:numId="60">
    <w:abstractNumId w:val="74"/>
  </w:num>
  <w:num w:numId="61">
    <w:abstractNumId w:val="67"/>
  </w:num>
  <w:num w:numId="62">
    <w:abstractNumId w:val="79"/>
  </w:num>
  <w:num w:numId="63">
    <w:abstractNumId w:val="91"/>
  </w:num>
  <w:num w:numId="64">
    <w:abstractNumId w:val="26"/>
  </w:num>
  <w:num w:numId="65">
    <w:abstractNumId w:val="64"/>
  </w:num>
  <w:num w:numId="66">
    <w:abstractNumId w:val="33"/>
  </w:num>
  <w:num w:numId="67">
    <w:abstractNumId w:val="85"/>
  </w:num>
  <w:num w:numId="68">
    <w:abstractNumId w:val="2"/>
  </w:num>
  <w:num w:numId="69">
    <w:abstractNumId w:val="54"/>
  </w:num>
  <w:num w:numId="70">
    <w:abstractNumId w:val="18"/>
  </w:num>
  <w:num w:numId="71">
    <w:abstractNumId w:val="30"/>
  </w:num>
  <w:num w:numId="72">
    <w:abstractNumId w:val="22"/>
  </w:num>
  <w:num w:numId="73">
    <w:abstractNumId w:val="23"/>
  </w:num>
  <w:num w:numId="74">
    <w:abstractNumId w:val="57"/>
  </w:num>
  <w:num w:numId="75">
    <w:abstractNumId w:val="34"/>
  </w:num>
  <w:num w:numId="76">
    <w:abstractNumId w:val="70"/>
  </w:num>
  <w:num w:numId="77">
    <w:abstractNumId w:val="61"/>
  </w:num>
  <w:num w:numId="78">
    <w:abstractNumId w:val="94"/>
  </w:num>
  <w:num w:numId="79">
    <w:abstractNumId w:val="28"/>
  </w:num>
  <w:num w:numId="80">
    <w:abstractNumId w:val="60"/>
  </w:num>
  <w:num w:numId="81">
    <w:abstractNumId w:val="98"/>
  </w:num>
  <w:num w:numId="82">
    <w:abstractNumId w:val="17"/>
  </w:num>
  <w:num w:numId="83">
    <w:abstractNumId w:val="36"/>
  </w:num>
  <w:num w:numId="84">
    <w:abstractNumId w:val="20"/>
  </w:num>
  <w:num w:numId="85">
    <w:abstractNumId w:val="103"/>
  </w:num>
  <w:num w:numId="86">
    <w:abstractNumId w:val="0"/>
  </w:num>
  <w:num w:numId="87">
    <w:abstractNumId w:val="38"/>
  </w:num>
  <w:num w:numId="88">
    <w:abstractNumId w:val="73"/>
  </w:num>
  <w:num w:numId="89">
    <w:abstractNumId w:val="87"/>
  </w:num>
  <w:num w:numId="90">
    <w:abstractNumId w:val="9"/>
  </w:num>
  <w:num w:numId="91">
    <w:abstractNumId w:val="90"/>
  </w:num>
  <w:num w:numId="92">
    <w:abstractNumId w:val="55"/>
  </w:num>
  <w:num w:numId="93">
    <w:abstractNumId w:val="14"/>
  </w:num>
  <w:num w:numId="94">
    <w:abstractNumId w:val="97"/>
  </w:num>
  <w:num w:numId="95">
    <w:abstractNumId w:val="16"/>
  </w:num>
  <w:num w:numId="96">
    <w:abstractNumId w:val="69"/>
  </w:num>
  <w:num w:numId="97">
    <w:abstractNumId w:val="76"/>
  </w:num>
  <w:num w:numId="98">
    <w:abstractNumId w:val="86"/>
  </w:num>
  <w:num w:numId="99">
    <w:abstractNumId w:val="92"/>
  </w:num>
  <w:num w:numId="100">
    <w:abstractNumId w:val="92"/>
  </w:num>
  <w:num w:numId="101">
    <w:abstractNumId w:val="89"/>
  </w:num>
  <w:num w:numId="102">
    <w:abstractNumId w:val="89"/>
  </w:num>
  <w:num w:numId="103">
    <w:abstractNumId w:val="46"/>
  </w:num>
  <w:num w:numId="104">
    <w:abstractNumId w:val="29"/>
  </w:num>
  <w:num w:numId="105">
    <w:abstractNumId w:val="82"/>
  </w:num>
  <w:num w:numId="106">
    <w:abstractNumId w:val="71"/>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EA9"/>
    <w:rsid w:val="000304E2"/>
    <w:rsid w:val="00031AD4"/>
    <w:rsid w:val="00037BAB"/>
    <w:rsid w:val="00074CA0"/>
    <w:rsid w:val="00076A84"/>
    <w:rsid w:val="000A4BE4"/>
    <w:rsid w:val="000A6EBC"/>
    <w:rsid w:val="000B7F18"/>
    <w:rsid w:val="000D66E4"/>
    <w:rsid w:val="000E4F2F"/>
    <w:rsid w:val="000F44B4"/>
    <w:rsid w:val="00112063"/>
    <w:rsid w:val="001133FB"/>
    <w:rsid w:val="00136897"/>
    <w:rsid w:val="00144DE9"/>
    <w:rsid w:val="001464D4"/>
    <w:rsid w:val="0017583D"/>
    <w:rsid w:val="001902DB"/>
    <w:rsid w:val="001A6BF7"/>
    <w:rsid w:val="001C2162"/>
    <w:rsid w:val="001F5768"/>
    <w:rsid w:val="00221A41"/>
    <w:rsid w:val="00225C7C"/>
    <w:rsid w:val="00286F6D"/>
    <w:rsid w:val="002B7033"/>
    <w:rsid w:val="002D5C6E"/>
    <w:rsid w:val="002E16D2"/>
    <w:rsid w:val="00383310"/>
    <w:rsid w:val="00395727"/>
    <w:rsid w:val="003C0679"/>
    <w:rsid w:val="003E3EF3"/>
    <w:rsid w:val="00416B1A"/>
    <w:rsid w:val="00420717"/>
    <w:rsid w:val="00445B62"/>
    <w:rsid w:val="0047581F"/>
    <w:rsid w:val="004765F0"/>
    <w:rsid w:val="004771DA"/>
    <w:rsid w:val="00491C32"/>
    <w:rsid w:val="004B74B5"/>
    <w:rsid w:val="004D5913"/>
    <w:rsid w:val="004E6FDD"/>
    <w:rsid w:val="00502C15"/>
    <w:rsid w:val="00553570"/>
    <w:rsid w:val="00563ACF"/>
    <w:rsid w:val="00575C8A"/>
    <w:rsid w:val="00590B27"/>
    <w:rsid w:val="005973FF"/>
    <w:rsid w:val="005E68EC"/>
    <w:rsid w:val="00622DF9"/>
    <w:rsid w:val="0062761F"/>
    <w:rsid w:val="006810C1"/>
    <w:rsid w:val="00684FB7"/>
    <w:rsid w:val="0069339A"/>
    <w:rsid w:val="006948DE"/>
    <w:rsid w:val="006A1537"/>
    <w:rsid w:val="006A2E2A"/>
    <w:rsid w:val="006A5205"/>
    <w:rsid w:val="006C4609"/>
    <w:rsid w:val="006D099F"/>
    <w:rsid w:val="006E4897"/>
    <w:rsid w:val="00702B1E"/>
    <w:rsid w:val="00704E29"/>
    <w:rsid w:val="00720EC5"/>
    <w:rsid w:val="00723FD1"/>
    <w:rsid w:val="00730C05"/>
    <w:rsid w:val="00730E8B"/>
    <w:rsid w:val="00753FFE"/>
    <w:rsid w:val="007A0F4D"/>
    <w:rsid w:val="007B0E54"/>
    <w:rsid w:val="007E3A20"/>
    <w:rsid w:val="007F3760"/>
    <w:rsid w:val="00811E04"/>
    <w:rsid w:val="008164A8"/>
    <w:rsid w:val="0082305B"/>
    <w:rsid w:val="0082660E"/>
    <w:rsid w:val="00834996"/>
    <w:rsid w:val="00841FCD"/>
    <w:rsid w:val="0084371D"/>
    <w:rsid w:val="00854A66"/>
    <w:rsid w:val="00864B95"/>
    <w:rsid w:val="00875E88"/>
    <w:rsid w:val="00877AAC"/>
    <w:rsid w:val="008B586A"/>
    <w:rsid w:val="008D098C"/>
    <w:rsid w:val="008D5992"/>
    <w:rsid w:val="008E211F"/>
    <w:rsid w:val="008E6E08"/>
    <w:rsid w:val="008F1EAE"/>
    <w:rsid w:val="00903C71"/>
    <w:rsid w:val="009077F5"/>
    <w:rsid w:val="009125CE"/>
    <w:rsid w:val="00975D1E"/>
    <w:rsid w:val="00981EC1"/>
    <w:rsid w:val="009855D7"/>
    <w:rsid w:val="00990F5A"/>
    <w:rsid w:val="009A0A86"/>
    <w:rsid w:val="009A7045"/>
    <w:rsid w:val="009B6888"/>
    <w:rsid w:val="009C0161"/>
    <w:rsid w:val="009C60C0"/>
    <w:rsid w:val="009D108D"/>
    <w:rsid w:val="009D7319"/>
    <w:rsid w:val="009E1436"/>
    <w:rsid w:val="009E5668"/>
    <w:rsid w:val="00A177E6"/>
    <w:rsid w:val="00A2200F"/>
    <w:rsid w:val="00A63B34"/>
    <w:rsid w:val="00A71118"/>
    <w:rsid w:val="00A74F76"/>
    <w:rsid w:val="00A93CFF"/>
    <w:rsid w:val="00AA40F1"/>
    <w:rsid w:val="00AA452D"/>
    <w:rsid w:val="00AA79E9"/>
    <w:rsid w:val="00AB0A70"/>
    <w:rsid w:val="00AB218D"/>
    <w:rsid w:val="00AC73E0"/>
    <w:rsid w:val="00AE1E32"/>
    <w:rsid w:val="00AF5C39"/>
    <w:rsid w:val="00B26291"/>
    <w:rsid w:val="00B55620"/>
    <w:rsid w:val="00B61911"/>
    <w:rsid w:val="00B63B0F"/>
    <w:rsid w:val="00B7678A"/>
    <w:rsid w:val="00B938CA"/>
    <w:rsid w:val="00BB0584"/>
    <w:rsid w:val="00BC7656"/>
    <w:rsid w:val="00C00C9E"/>
    <w:rsid w:val="00C01677"/>
    <w:rsid w:val="00C04D0B"/>
    <w:rsid w:val="00C2518E"/>
    <w:rsid w:val="00C25964"/>
    <w:rsid w:val="00C27AE0"/>
    <w:rsid w:val="00C35926"/>
    <w:rsid w:val="00C62945"/>
    <w:rsid w:val="00C649C6"/>
    <w:rsid w:val="00C71E18"/>
    <w:rsid w:val="00C741AC"/>
    <w:rsid w:val="00C93098"/>
    <w:rsid w:val="00CB156D"/>
    <w:rsid w:val="00CC34BD"/>
    <w:rsid w:val="00D07EDA"/>
    <w:rsid w:val="00D17A61"/>
    <w:rsid w:val="00D22171"/>
    <w:rsid w:val="00D36938"/>
    <w:rsid w:val="00D73D1A"/>
    <w:rsid w:val="00D81227"/>
    <w:rsid w:val="00DB196E"/>
    <w:rsid w:val="00DD443C"/>
    <w:rsid w:val="00E2232C"/>
    <w:rsid w:val="00E24834"/>
    <w:rsid w:val="00E45421"/>
    <w:rsid w:val="00E50D85"/>
    <w:rsid w:val="00E71C79"/>
    <w:rsid w:val="00E72628"/>
    <w:rsid w:val="00E76D3D"/>
    <w:rsid w:val="00E80FD9"/>
    <w:rsid w:val="00E86403"/>
    <w:rsid w:val="00EA6B5D"/>
    <w:rsid w:val="00EB54BF"/>
    <w:rsid w:val="00EE397F"/>
    <w:rsid w:val="00F34EE6"/>
    <w:rsid w:val="00F43A92"/>
    <w:rsid w:val="00F546CE"/>
    <w:rsid w:val="00F722FF"/>
    <w:rsid w:val="00F9377C"/>
    <w:rsid w:val="00FE3884"/>
    <w:rsid w:val="00FE5CD6"/>
    <w:rsid w:val="00FE7D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913"/>
    <w:pPr>
      <w:bidi/>
    </w:pPr>
  </w:style>
  <w:style w:type="paragraph" w:styleId="Heading1">
    <w:name w:val="heading 1"/>
    <w:basedOn w:val="Normal"/>
    <w:next w:val="Normal"/>
    <w:link w:val="Heading1Char"/>
    <w:uiPriority w:val="9"/>
    <w:qFormat/>
    <w:rsid w:val="00575C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5C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5C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649C6"/>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B156D"/>
    <w:pPr>
      <w:ind w:left="720"/>
      <w:contextualSpacing/>
    </w:pPr>
  </w:style>
  <w:style w:type="paragraph" w:styleId="NormalWeb">
    <w:name w:val="Normal (Web)"/>
    <w:basedOn w:val="Normal"/>
    <w:uiPriority w:val="99"/>
    <w:unhideWhenUsed/>
    <w:rsid w:val="00A2200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C649C6"/>
    <w:rPr>
      <w:rFonts w:ascii="Times New Roman" w:eastAsia="Times New Roman" w:hAnsi="Times New Roman" w:cs="Times New Roman"/>
      <w:b/>
      <w:bCs/>
      <w:kern w:val="0"/>
      <w:sz w:val="24"/>
      <w:szCs w:val="24"/>
      <w14:ligatures w14:val="none"/>
    </w:rPr>
  </w:style>
  <w:style w:type="character" w:customStyle="1" w:styleId="Heading1Char">
    <w:name w:val="Heading 1 Char"/>
    <w:basedOn w:val="DefaultParagraphFont"/>
    <w:link w:val="Heading1"/>
    <w:uiPriority w:val="9"/>
    <w:rsid w:val="00575C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75C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5C8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575C8A"/>
    <w:rPr>
      <w:b/>
      <w:bCs/>
    </w:rPr>
  </w:style>
  <w:style w:type="character" w:customStyle="1" w:styleId="math-inline">
    <w:name w:val="math-inline"/>
    <w:basedOn w:val="DefaultParagraphFont"/>
    <w:rsid w:val="00553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1286">
      <w:bodyDiv w:val="1"/>
      <w:marLeft w:val="0"/>
      <w:marRight w:val="0"/>
      <w:marTop w:val="0"/>
      <w:marBottom w:val="0"/>
      <w:divBdr>
        <w:top w:val="none" w:sz="0" w:space="0" w:color="auto"/>
        <w:left w:val="none" w:sz="0" w:space="0" w:color="auto"/>
        <w:bottom w:val="none" w:sz="0" w:space="0" w:color="auto"/>
        <w:right w:val="none" w:sz="0" w:space="0" w:color="auto"/>
      </w:divBdr>
    </w:div>
    <w:div w:id="37750834">
      <w:bodyDiv w:val="1"/>
      <w:marLeft w:val="0"/>
      <w:marRight w:val="0"/>
      <w:marTop w:val="0"/>
      <w:marBottom w:val="0"/>
      <w:divBdr>
        <w:top w:val="none" w:sz="0" w:space="0" w:color="auto"/>
        <w:left w:val="none" w:sz="0" w:space="0" w:color="auto"/>
        <w:bottom w:val="none" w:sz="0" w:space="0" w:color="auto"/>
        <w:right w:val="none" w:sz="0" w:space="0" w:color="auto"/>
      </w:divBdr>
    </w:div>
    <w:div w:id="67271338">
      <w:bodyDiv w:val="1"/>
      <w:marLeft w:val="0"/>
      <w:marRight w:val="0"/>
      <w:marTop w:val="0"/>
      <w:marBottom w:val="0"/>
      <w:divBdr>
        <w:top w:val="none" w:sz="0" w:space="0" w:color="auto"/>
        <w:left w:val="none" w:sz="0" w:space="0" w:color="auto"/>
        <w:bottom w:val="none" w:sz="0" w:space="0" w:color="auto"/>
        <w:right w:val="none" w:sz="0" w:space="0" w:color="auto"/>
      </w:divBdr>
    </w:div>
    <w:div w:id="85538501">
      <w:bodyDiv w:val="1"/>
      <w:marLeft w:val="0"/>
      <w:marRight w:val="0"/>
      <w:marTop w:val="0"/>
      <w:marBottom w:val="0"/>
      <w:divBdr>
        <w:top w:val="none" w:sz="0" w:space="0" w:color="auto"/>
        <w:left w:val="none" w:sz="0" w:space="0" w:color="auto"/>
        <w:bottom w:val="none" w:sz="0" w:space="0" w:color="auto"/>
        <w:right w:val="none" w:sz="0" w:space="0" w:color="auto"/>
      </w:divBdr>
    </w:div>
    <w:div w:id="265968697">
      <w:bodyDiv w:val="1"/>
      <w:marLeft w:val="0"/>
      <w:marRight w:val="0"/>
      <w:marTop w:val="0"/>
      <w:marBottom w:val="0"/>
      <w:divBdr>
        <w:top w:val="none" w:sz="0" w:space="0" w:color="auto"/>
        <w:left w:val="none" w:sz="0" w:space="0" w:color="auto"/>
        <w:bottom w:val="none" w:sz="0" w:space="0" w:color="auto"/>
        <w:right w:val="none" w:sz="0" w:space="0" w:color="auto"/>
      </w:divBdr>
    </w:div>
    <w:div w:id="284048705">
      <w:bodyDiv w:val="1"/>
      <w:marLeft w:val="0"/>
      <w:marRight w:val="0"/>
      <w:marTop w:val="0"/>
      <w:marBottom w:val="0"/>
      <w:divBdr>
        <w:top w:val="none" w:sz="0" w:space="0" w:color="auto"/>
        <w:left w:val="none" w:sz="0" w:space="0" w:color="auto"/>
        <w:bottom w:val="none" w:sz="0" w:space="0" w:color="auto"/>
        <w:right w:val="none" w:sz="0" w:space="0" w:color="auto"/>
      </w:divBdr>
    </w:div>
    <w:div w:id="297106854">
      <w:bodyDiv w:val="1"/>
      <w:marLeft w:val="0"/>
      <w:marRight w:val="0"/>
      <w:marTop w:val="0"/>
      <w:marBottom w:val="0"/>
      <w:divBdr>
        <w:top w:val="none" w:sz="0" w:space="0" w:color="auto"/>
        <w:left w:val="none" w:sz="0" w:space="0" w:color="auto"/>
        <w:bottom w:val="none" w:sz="0" w:space="0" w:color="auto"/>
        <w:right w:val="none" w:sz="0" w:space="0" w:color="auto"/>
      </w:divBdr>
    </w:div>
    <w:div w:id="336543091">
      <w:bodyDiv w:val="1"/>
      <w:marLeft w:val="0"/>
      <w:marRight w:val="0"/>
      <w:marTop w:val="0"/>
      <w:marBottom w:val="0"/>
      <w:divBdr>
        <w:top w:val="none" w:sz="0" w:space="0" w:color="auto"/>
        <w:left w:val="none" w:sz="0" w:space="0" w:color="auto"/>
        <w:bottom w:val="none" w:sz="0" w:space="0" w:color="auto"/>
        <w:right w:val="none" w:sz="0" w:space="0" w:color="auto"/>
      </w:divBdr>
    </w:div>
    <w:div w:id="342897429">
      <w:bodyDiv w:val="1"/>
      <w:marLeft w:val="0"/>
      <w:marRight w:val="0"/>
      <w:marTop w:val="0"/>
      <w:marBottom w:val="0"/>
      <w:divBdr>
        <w:top w:val="none" w:sz="0" w:space="0" w:color="auto"/>
        <w:left w:val="none" w:sz="0" w:space="0" w:color="auto"/>
        <w:bottom w:val="none" w:sz="0" w:space="0" w:color="auto"/>
        <w:right w:val="none" w:sz="0" w:space="0" w:color="auto"/>
      </w:divBdr>
    </w:div>
    <w:div w:id="349452007">
      <w:bodyDiv w:val="1"/>
      <w:marLeft w:val="0"/>
      <w:marRight w:val="0"/>
      <w:marTop w:val="0"/>
      <w:marBottom w:val="0"/>
      <w:divBdr>
        <w:top w:val="none" w:sz="0" w:space="0" w:color="auto"/>
        <w:left w:val="none" w:sz="0" w:space="0" w:color="auto"/>
        <w:bottom w:val="none" w:sz="0" w:space="0" w:color="auto"/>
        <w:right w:val="none" w:sz="0" w:space="0" w:color="auto"/>
      </w:divBdr>
    </w:div>
    <w:div w:id="440953692">
      <w:bodyDiv w:val="1"/>
      <w:marLeft w:val="0"/>
      <w:marRight w:val="0"/>
      <w:marTop w:val="0"/>
      <w:marBottom w:val="0"/>
      <w:divBdr>
        <w:top w:val="none" w:sz="0" w:space="0" w:color="auto"/>
        <w:left w:val="none" w:sz="0" w:space="0" w:color="auto"/>
        <w:bottom w:val="none" w:sz="0" w:space="0" w:color="auto"/>
        <w:right w:val="none" w:sz="0" w:space="0" w:color="auto"/>
      </w:divBdr>
    </w:div>
    <w:div w:id="448740847">
      <w:bodyDiv w:val="1"/>
      <w:marLeft w:val="0"/>
      <w:marRight w:val="0"/>
      <w:marTop w:val="0"/>
      <w:marBottom w:val="0"/>
      <w:divBdr>
        <w:top w:val="none" w:sz="0" w:space="0" w:color="auto"/>
        <w:left w:val="none" w:sz="0" w:space="0" w:color="auto"/>
        <w:bottom w:val="none" w:sz="0" w:space="0" w:color="auto"/>
        <w:right w:val="none" w:sz="0" w:space="0" w:color="auto"/>
      </w:divBdr>
    </w:div>
    <w:div w:id="467861966">
      <w:bodyDiv w:val="1"/>
      <w:marLeft w:val="0"/>
      <w:marRight w:val="0"/>
      <w:marTop w:val="0"/>
      <w:marBottom w:val="0"/>
      <w:divBdr>
        <w:top w:val="none" w:sz="0" w:space="0" w:color="auto"/>
        <w:left w:val="none" w:sz="0" w:space="0" w:color="auto"/>
        <w:bottom w:val="none" w:sz="0" w:space="0" w:color="auto"/>
        <w:right w:val="none" w:sz="0" w:space="0" w:color="auto"/>
      </w:divBdr>
    </w:div>
    <w:div w:id="482047069">
      <w:bodyDiv w:val="1"/>
      <w:marLeft w:val="0"/>
      <w:marRight w:val="0"/>
      <w:marTop w:val="0"/>
      <w:marBottom w:val="0"/>
      <w:divBdr>
        <w:top w:val="none" w:sz="0" w:space="0" w:color="auto"/>
        <w:left w:val="none" w:sz="0" w:space="0" w:color="auto"/>
        <w:bottom w:val="none" w:sz="0" w:space="0" w:color="auto"/>
        <w:right w:val="none" w:sz="0" w:space="0" w:color="auto"/>
      </w:divBdr>
    </w:div>
    <w:div w:id="505636781">
      <w:bodyDiv w:val="1"/>
      <w:marLeft w:val="0"/>
      <w:marRight w:val="0"/>
      <w:marTop w:val="0"/>
      <w:marBottom w:val="0"/>
      <w:divBdr>
        <w:top w:val="none" w:sz="0" w:space="0" w:color="auto"/>
        <w:left w:val="none" w:sz="0" w:space="0" w:color="auto"/>
        <w:bottom w:val="none" w:sz="0" w:space="0" w:color="auto"/>
        <w:right w:val="none" w:sz="0" w:space="0" w:color="auto"/>
      </w:divBdr>
    </w:div>
    <w:div w:id="545988732">
      <w:bodyDiv w:val="1"/>
      <w:marLeft w:val="0"/>
      <w:marRight w:val="0"/>
      <w:marTop w:val="0"/>
      <w:marBottom w:val="0"/>
      <w:divBdr>
        <w:top w:val="none" w:sz="0" w:space="0" w:color="auto"/>
        <w:left w:val="none" w:sz="0" w:space="0" w:color="auto"/>
        <w:bottom w:val="none" w:sz="0" w:space="0" w:color="auto"/>
        <w:right w:val="none" w:sz="0" w:space="0" w:color="auto"/>
      </w:divBdr>
    </w:div>
    <w:div w:id="571702705">
      <w:bodyDiv w:val="1"/>
      <w:marLeft w:val="0"/>
      <w:marRight w:val="0"/>
      <w:marTop w:val="0"/>
      <w:marBottom w:val="0"/>
      <w:divBdr>
        <w:top w:val="none" w:sz="0" w:space="0" w:color="auto"/>
        <w:left w:val="none" w:sz="0" w:space="0" w:color="auto"/>
        <w:bottom w:val="none" w:sz="0" w:space="0" w:color="auto"/>
        <w:right w:val="none" w:sz="0" w:space="0" w:color="auto"/>
      </w:divBdr>
    </w:div>
    <w:div w:id="589890805">
      <w:bodyDiv w:val="1"/>
      <w:marLeft w:val="0"/>
      <w:marRight w:val="0"/>
      <w:marTop w:val="0"/>
      <w:marBottom w:val="0"/>
      <w:divBdr>
        <w:top w:val="none" w:sz="0" w:space="0" w:color="auto"/>
        <w:left w:val="none" w:sz="0" w:space="0" w:color="auto"/>
        <w:bottom w:val="none" w:sz="0" w:space="0" w:color="auto"/>
        <w:right w:val="none" w:sz="0" w:space="0" w:color="auto"/>
      </w:divBdr>
    </w:div>
    <w:div w:id="594165762">
      <w:bodyDiv w:val="1"/>
      <w:marLeft w:val="0"/>
      <w:marRight w:val="0"/>
      <w:marTop w:val="0"/>
      <w:marBottom w:val="0"/>
      <w:divBdr>
        <w:top w:val="none" w:sz="0" w:space="0" w:color="auto"/>
        <w:left w:val="none" w:sz="0" w:space="0" w:color="auto"/>
        <w:bottom w:val="none" w:sz="0" w:space="0" w:color="auto"/>
        <w:right w:val="none" w:sz="0" w:space="0" w:color="auto"/>
      </w:divBdr>
    </w:div>
    <w:div w:id="676927583">
      <w:bodyDiv w:val="1"/>
      <w:marLeft w:val="0"/>
      <w:marRight w:val="0"/>
      <w:marTop w:val="0"/>
      <w:marBottom w:val="0"/>
      <w:divBdr>
        <w:top w:val="none" w:sz="0" w:space="0" w:color="auto"/>
        <w:left w:val="none" w:sz="0" w:space="0" w:color="auto"/>
        <w:bottom w:val="none" w:sz="0" w:space="0" w:color="auto"/>
        <w:right w:val="none" w:sz="0" w:space="0" w:color="auto"/>
      </w:divBdr>
    </w:div>
    <w:div w:id="679812983">
      <w:bodyDiv w:val="1"/>
      <w:marLeft w:val="0"/>
      <w:marRight w:val="0"/>
      <w:marTop w:val="0"/>
      <w:marBottom w:val="0"/>
      <w:divBdr>
        <w:top w:val="none" w:sz="0" w:space="0" w:color="auto"/>
        <w:left w:val="none" w:sz="0" w:space="0" w:color="auto"/>
        <w:bottom w:val="none" w:sz="0" w:space="0" w:color="auto"/>
        <w:right w:val="none" w:sz="0" w:space="0" w:color="auto"/>
      </w:divBdr>
    </w:div>
    <w:div w:id="694304437">
      <w:bodyDiv w:val="1"/>
      <w:marLeft w:val="0"/>
      <w:marRight w:val="0"/>
      <w:marTop w:val="0"/>
      <w:marBottom w:val="0"/>
      <w:divBdr>
        <w:top w:val="none" w:sz="0" w:space="0" w:color="auto"/>
        <w:left w:val="none" w:sz="0" w:space="0" w:color="auto"/>
        <w:bottom w:val="none" w:sz="0" w:space="0" w:color="auto"/>
        <w:right w:val="none" w:sz="0" w:space="0" w:color="auto"/>
      </w:divBdr>
    </w:div>
    <w:div w:id="728462622">
      <w:bodyDiv w:val="1"/>
      <w:marLeft w:val="0"/>
      <w:marRight w:val="0"/>
      <w:marTop w:val="0"/>
      <w:marBottom w:val="0"/>
      <w:divBdr>
        <w:top w:val="none" w:sz="0" w:space="0" w:color="auto"/>
        <w:left w:val="none" w:sz="0" w:space="0" w:color="auto"/>
        <w:bottom w:val="none" w:sz="0" w:space="0" w:color="auto"/>
        <w:right w:val="none" w:sz="0" w:space="0" w:color="auto"/>
      </w:divBdr>
    </w:div>
    <w:div w:id="756102115">
      <w:bodyDiv w:val="1"/>
      <w:marLeft w:val="0"/>
      <w:marRight w:val="0"/>
      <w:marTop w:val="0"/>
      <w:marBottom w:val="0"/>
      <w:divBdr>
        <w:top w:val="none" w:sz="0" w:space="0" w:color="auto"/>
        <w:left w:val="none" w:sz="0" w:space="0" w:color="auto"/>
        <w:bottom w:val="none" w:sz="0" w:space="0" w:color="auto"/>
        <w:right w:val="none" w:sz="0" w:space="0" w:color="auto"/>
      </w:divBdr>
    </w:div>
    <w:div w:id="841243236">
      <w:bodyDiv w:val="1"/>
      <w:marLeft w:val="0"/>
      <w:marRight w:val="0"/>
      <w:marTop w:val="0"/>
      <w:marBottom w:val="0"/>
      <w:divBdr>
        <w:top w:val="none" w:sz="0" w:space="0" w:color="auto"/>
        <w:left w:val="none" w:sz="0" w:space="0" w:color="auto"/>
        <w:bottom w:val="none" w:sz="0" w:space="0" w:color="auto"/>
        <w:right w:val="none" w:sz="0" w:space="0" w:color="auto"/>
      </w:divBdr>
    </w:div>
    <w:div w:id="868571718">
      <w:bodyDiv w:val="1"/>
      <w:marLeft w:val="0"/>
      <w:marRight w:val="0"/>
      <w:marTop w:val="0"/>
      <w:marBottom w:val="0"/>
      <w:divBdr>
        <w:top w:val="none" w:sz="0" w:space="0" w:color="auto"/>
        <w:left w:val="none" w:sz="0" w:space="0" w:color="auto"/>
        <w:bottom w:val="none" w:sz="0" w:space="0" w:color="auto"/>
        <w:right w:val="none" w:sz="0" w:space="0" w:color="auto"/>
      </w:divBdr>
    </w:div>
    <w:div w:id="881789009">
      <w:bodyDiv w:val="1"/>
      <w:marLeft w:val="0"/>
      <w:marRight w:val="0"/>
      <w:marTop w:val="0"/>
      <w:marBottom w:val="0"/>
      <w:divBdr>
        <w:top w:val="none" w:sz="0" w:space="0" w:color="auto"/>
        <w:left w:val="none" w:sz="0" w:space="0" w:color="auto"/>
        <w:bottom w:val="none" w:sz="0" w:space="0" w:color="auto"/>
        <w:right w:val="none" w:sz="0" w:space="0" w:color="auto"/>
      </w:divBdr>
    </w:div>
    <w:div w:id="885146852">
      <w:bodyDiv w:val="1"/>
      <w:marLeft w:val="0"/>
      <w:marRight w:val="0"/>
      <w:marTop w:val="0"/>
      <w:marBottom w:val="0"/>
      <w:divBdr>
        <w:top w:val="none" w:sz="0" w:space="0" w:color="auto"/>
        <w:left w:val="none" w:sz="0" w:space="0" w:color="auto"/>
        <w:bottom w:val="none" w:sz="0" w:space="0" w:color="auto"/>
        <w:right w:val="none" w:sz="0" w:space="0" w:color="auto"/>
      </w:divBdr>
    </w:div>
    <w:div w:id="888996795">
      <w:bodyDiv w:val="1"/>
      <w:marLeft w:val="0"/>
      <w:marRight w:val="0"/>
      <w:marTop w:val="0"/>
      <w:marBottom w:val="0"/>
      <w:divBdr>
        <w:top w:val="none" w:sz="0" w:space="0" w:color="auto"/>
        <w:left w:val="none" w:sz="0" w:space="0" w:color="auto"/>
        <w:bottom w:val="none" w:sz="0" w:space="0" w:color="auto"/>
        <w:right w:val="none" w:sz="0" w:space="0" w:color="auto"/>
      </w:divBdr>
    </w:div>
    <w:div w:id="924068892">
      <w:bodyDiv w:val="1"/>
      <w:marLeft w:val="0"/>
      <w:marRight w:val="0"/>
      <w:marTop w:val="0"/>
      <w:marBottom w:val="0"/>
      <w:divBdr>
        <w:top w:val="none" w:sz="0" w:space="0" w:color="auto"/>
        <w:left w:val="none" w:sz="0" w:space="0" w:color="auto"/>
        <w:bottom w:val="none" w:sz="0" w:space="0" w:color="auto"/>
        <w:right w:val="none" w:sz="0" w:space="0" w:color="auto"/>
      </w:divBdr>
    </w:div>
    <w:div w:id="961575772">
      <w:bodyDiv w:val="1"/>
      <w:marLeft w:val="0"/>
      <w:marRight w:val="0"/>
      <w:marTop w:val="0"/>
      <w:marBottom w:val="0"/>
      <w:divBdr>
        <w:top w:val="none" w:sz="0" w:space="0" w:color="auto"/>
        <w:left w:val="none" w:sz="0" w:space="0" w:color="auto"/>
        <w:bottom w:val="none" w:sz="0" w:space="0" w:color="auto"/>
        <w:right w:val="none" w:sz="0" w:space="0" w:color="auto"/>
      </w:divBdr>
    </w:div>
    <w:div w:id="981226591">
      <w:bodyDiv w:val="1"/>
      <w:marLeft w:val="0"/>
      <w:marRight w:val="0"/>
      <w:marTop w:val="0"/>
      <w:marBottom w:val="0"/>
      <w:divBdr>
        <w:top w:val="none" w:sz="0" w:space="0" w:color="auto"/>
        <w:left w:val="none" w:sz="0" w:space="0" w:color="auto"/>
        <w:bottom w:val="none" w:sz="0" w:space="0" w:color="auto"/>
        <w:right w:val="none" w:sz="0" w:space="0" w:color="auto"/>
      </w:divBdr>
    </w:div>
    <w:div w:id="1009405885">
      <w:bodyDiv w:val="1"/>
      <w:marLeft w:val="0"/>
      <w:marRight w:val="0"/>
      <w:marTop w:val="0"/>
      <w:marBottom w:val="0"/>
      <w:divBdr>
        <w:top w:val="none" w:sz="0" w:space="0" w:color="auto"/>
        <w:left w:val="none" w:sz="0" w:space="0" w:color="auto"/>
        <w:bottom w:val="none" w:sz="0" w:space="0" w:color="auto"/>
        <w:right w:val="none" w:sz="0" w:space="0" w:color="auto"/>
      </w:divBdr>
    </w:div>
    <w:div w:id="1043596762">
      <w:bodyDiv w:val="1"/>
      <w:marLeft w:val="0"/>
      <w:marRight w:val="0"/>
      <w:marTop w:val="0"/>
      <w:marBottom w:val="0"/>
      <w:divBdr>
        <w:top w:val="none" w:sz="0" w:space="0" w:color="auto"/>
        <w:left w:val="none" w:sz="0" w:space="0" w:color="auto"/>
        <w:bottom w:val="none" w:sz="0" w:space="0" w:color="auto"/>
        <w:right w:val="none" w:sz="0" w:space="0" w:color="auto"/>
      </w:divBdr>
    </w:div>
    <w:div w:id="1055396369">
      <w:bodyDiv w:val="1"/>
      <w:marLeft w:val="0"/>
      <w:marRight w:val="0"/>
      <w:marTop w:val="0"/>
      <w:marBottom w:val="0"/>
      <w:divBdr>
        <w:top w:val="none" w:sz="0" w:space="0" w:color="auto"/>
        <w:left w:val="none" w:sz="0" w:space="0" w:color="auto"/>
        <w:bottom w:val="none" w:sz="0" w:space="0" w:color="auto"/>
        <w:right w:val="none" w:sz="0" w:space="0" w:color="auto"/>
      </w:divBdr>
    </w:div>
    <w:div w:id="1093284391">
      <w:bodyDiv w:val="1"/>
      <w:marLeft w:val="0"/>
      <w:marRight w:val="0"/>
      <w:marTop w:val="0"/>
      <w:marBottom w:val="0"/>
      <w:divBdr>
        <w:top w:val="none" w:sz="0" w:space="0" w:color="auto"/>
        <w:left w:val="none" w:sz="0" w:space="0" w:color="auto"/>
        <w:bottom w:val="none" w:sz="0" w:space="0" w:color="auto"/>
        <w:right w:val="none" w:sz="0" w:space="0" w:color="auto"/>
      </w:divBdr>
    </w:div>
    <w:div w:id="1135291769">
      <w:bodyDiv w:val="1"/>
      <w:marLeft w:val="0"/>
      <w:marRight w:val="0"/>
      <w:marTop w:val="0"/>
      <w:marBottom w:val="0"/>
      <w:divBdr>
        <w:top w:val="none" w:sz="0" w:space="0" w:color="auto"/>
        <w:left w:val="none" w:sz="0" w:space="0" w:color="auto"/>
        <w:bottom w:val="none" w:sz="0" w:space="0" w:color="auto"/>
        <w:right w:val="none" w:sz="0" w:space="0" w:color="auto"/>
      </w:divBdr>
    </w:div>
    <w:div w:id="1151753633">
      <w:bodyDiv w:val="1"/>
      <w:marLeft w:val="0"/>
      <w:marRight w:val="0"/>
      <w:marTop w:val="0"/>
      <w:marBottom w:val="0"/>
      <w:divBdr>
        <w:top w:val="none" w:sz="0" w:space="0" w:color="auto"/>
        <w:left w:val="none" w:sz="0" w:space="0" w:color="auto"/>
        <w:bottom w:val="none" w:sz="0" w:space="0" w:color="auto"/>
        <w:right w:val="none" w:sz="0" w:space="0" w:color="auto"/>
      </w:divBdr>
    </w:div>
    <w:div w:id="1171875814">
      <w:bodyDiv w:val="1"/>
      <w:marLeft w:val="0"/>
      <w:marRight w:val="0"/>
      <w:marTop w:val="0"/>
      <w:marBottom w:val="0"/>
      <w:divBdr>
        <w:top w:val="none" w:sz="0" w:space="0" w:color="auto"/>
        <w:left w:val="none" w:sz="0" w:space="0" w:color="auto"/>
        <w:bottom w:val="none" w:sz="0" w:space="0" w:color="auto"/>
        <w:right w:val="none" w:sz="0" w:space="0" w:color="auto"/>
      </w:divBdr>
    </w:div>
    <w:div w:id="1218664840">
      <w:bodyDiv w:val="1"/>
      <w:marLeft w:val="0"/>
      <w:marRight w:val="0"/>
      <w:marTop w:val="0"/>
      <w:marBottom w:val="0"/>
      <w:divBdr>
        <w:top w:val="none" w:sz="0" w:space="0" w:color="auto"/>
        <w:left w:val="none" w:sz="0" w:space="0" w:color="auto"/>
        <w:bottom w:val="none" w:sz="0" w:space="0" w:color="auto"/>
        <w:right w:val="none" w:sz="0" w:space="0" w:color="auto"/>
      </w:divBdr>
    </w:div>
    <w:div w:id="1233345560">
      <w:bodyDiv w:val="1"/>
      <w:marLeft w:val="0"/>
      <w:marRight w:val="0"/>
      <w:marTop w:val="0"/>
      <w:marBottom w:val="0"/>
      <w:divBdr>
        <w:top w:val="none" w:sz="0" w:space="0" w:color="auto"/>
        <w:left w:val="none" w:sz="0" w:space="0" w:color="auto"/>
        <w:bottom w:val="none" w:sz="0" w:space="0" w:color="auto"/>
        <w:right w:val="none" w:sz="0" w:space="0" w:color="auto"/>
      </w:divBdr>
    </w:div>
    <w:div w:id="1234655371">
      <w:bodyDiv w:val="1"/>
      <w:marLeft w:val="0"/>
      <w:marRight w:val="0"/>
      <w:marTop w:val="0"/>
      <w:marBottom w:val="0"/>
      <w:divBdr>
        <w:top w:val="none" w:sz="0" w:space="0" w:color="auto"/>
        <w:left w:val="none" w:sz="0" w:space="0" w:color="auto"/>
        <w:bottom w:val="none" w:sz="0" w:space="0" w:color="auto"/>
        <w:right w:val="none" w:sz="0" w:space="0" w:color="auto"/>
      </w:divBdr>
    </w:div>
    <w:div w:id="1243685059">
      <w:bodyDiv w:val="1"/>
      <w:marLeft w:val="0"/>
      <w:marRight w:val="0"/>
      <w:marTop w:val="0"/>
      <w:marBottom w:val="0"/>
      <w:divBdr>
        <w:top w:val="none" w:sz="0" w:space="0" w:color="auto"/>
        <w:left w:val="none" w:sz="0" w:space="0" w:color="auto"/>
        <w:bottom w:val="none" w:sz="0" w:space="0" w:color="auto"/>
        <w:right w:val="none" w:sz="0" w:space="0" w:color="auto"/>
      </w:divBdr>
    </w:div>
    <w:div w:id="1248854275">
      <w:bodyDiv w:val="1"/>
      <w:marLeft w:val="0"/>
      <w:marRight w:val="0"/>
      <w:marTop w:val="0"/>
      <w:marBottom w:val="0"/>
      <w:divBdr>
        <w:top w:val="none" w:sz="0" w:space="0" w:color="auto"/>
        <w:left w:val="none" w:sz="0" w:space="0" w:color="auto"/>
        <w:bottom w:val="none" w:sz="0" w:space="0" w:color="auto"/>
        <w:right w:val="none" w:sz="0" w:space="0" w:color="auto"/>
      </w:divBdr>
    </w:div>
    <w:div w:id="1251546703">
      <w:bodyDiv w:val="1"/>
      <w:marLeft w:val="0"/>
      <w:marRight w:val="0"/>
      <w:marTop w:val="0"/>
      <w:marBottom w:val="0"/>
      <w:divBdr>
        <w:top w:val="none" w:sz="0" w:space="0" w:color="auto"/>
        <w:left w:val="none" w:sz="0" w:space="0" w:color="auto"/>
        <w:bottom w:val="none" w:sz="0" w:space="0" w:color="auto"/>
        <w:right w:val="none" w:sz="0" w:space="0" w:color="auto"/>
      </w:divBdr>
    </w:div>
    <w:div w:id="1255673055">
      <w:bodyDiv w:val="1"/>
      <w:marLeft w:val="0"/>
      <w:marRight w:val="0"/>
      <w:marTop w:val="0"/>
      <w:marBottom w:val="0"/>
      <w:divBdr>
        <w:top w:val="none" w:sz="0" w:space="0" w:color="auto"/>
        <w:left w:val="none" w:sz="0" w:space="0" w:color="auto"/>
        <w:bottom w:val="none" w:sz="0" w:space="0" w:color="auto"/>
        <w:right w:val="none" w:sz="0" w:space="0" w:color="auto"/>
      </w:divBdr>
    </w:div>
    <w:div w:id="1269771071">
      <w:bodyDiv w:val="1"/>
      <w:marLeft w:val="0"/>
      <w:marRight w:val="0"/>
      <w:marTop w:val="0"/>
      <w:marBottom w:val="0"/>
      <w:divBdr>
        <w:top w:val="none" w:sz="0" w:space="0" w:color="auto"/>
        <w:left w:val="none" w:sz="0" w:space="0" w:color="auto"/>
        <w:bottom w:val="none" w:sz="0" w:space="0" w:color="auto"/>
        <w:right w:val="none" w:sz="0" w:space="0" w:color="auto"/>
      </w:divBdr>
    </w:div>
    <w:div w:id="1333485769">
      <w:bodyDiv w:val="1"/>
      <w:marLeft w:val="0"/>
      <w:marRight w:val="0"/>
      <w:marTop w:val="0"/>
      <w:marBottom w:val="0"/>
      <w:divBdr>
        <w:top w:val="none" w:sz="0" w:space="0" w:color="auto"/>
        <w:left w:val="none" w:sz="0" w:space="0" w:color="auto"/>
        <w:bottom w:val="none" w:sz="0" w:space="0" w:color="auto"/>
        <w:right w:val="none" w:sz="0" w:space="0" w:color="auto"/>
      </w:divBdr>
    </w:div>
    <w:div w:id="1341858847">
      <w:bodyDiv w:val="1"/>
      <w:marLeft w:val="0"/>
      <w:marRight w:val="0"/>
      <w:marTop w:val="0"/>
      <w:marBottom w:val="0"/>
      <w:divBdr>
        <w:top w:val="none" w:sz="0" w:space="0" w:color="auto"/>
        <w:left w:val="none" w:sz="0" w:space="0" w:color="auto"/>
        <w:bottom w:val="none" w:sz="0" w:space="0" w:color="auto"/>
        <w:right w:val="none" w:sz="0" w:space="0" w:color="auto"/>
      </w:divBdr>
    </w:div>
    <w:div w:id="1359696774">
      <w:bodyDiv w:val="1"/>
      <w:marLeft w:val="0"/>
      <w:marRight w:val="0"/>
      <w:marTop w:val="0"/>
      <w:marBottom w:val="0"/>
      <w:divBdr>
        <w:top w:val="none" w:sz="0" w:space="0" w:color="auto"/>
        <w:left w:val="none" w:sz="0" w:space="0" w:color="auto"/>
        <w:bottom w:val="none" w:sz="0" w:space="0" w:color="auto"/>
        <w:right w:val="none" w:sz="0" w:space="0" w:color="auto"/>
      </w:divBdr>
    </w:div>
    <w:div w:id="1394693431">
      <w:bodyDiv w:val="1"/>
      <w:marLeft w:val="0"/>
      <w:marRight w:val="0"/>
      <w:marTop w:val="0"/>
      <w:marBottom w:val="0"/>
      <w:divBdr>
        <w:top w:val="none" w:sz="0" w:space="0" w:color="auto"/>
        <w:left w:val="none" w:sz="0" w:space="0" w:color="auto"/>
        <w:bottom w:val="none" w:sz="0" w:space="0" w:color="auto"/>
        <w:right w:val="none" w:sz="0" w:space="0" w:color="auto"/>
      </w:divBdr>
    </w:div>
    <w:div w:id="1418015439">
      <w:bodyDiv w:val="1"/>
      <w:marLeft w:val="0"/>
      <w:marRight w:val="0"/>
      <w:marTop w:val="0"/>
      <w:marBottom w:val="0"/>
      <w:divBdr>
        <w:top w:val="none" w:sz="0" w:space="0" w:color="auto"/>
        <w:left w:val="none" w:sz="0" w:space="0" w:color="auto"/>
        <w:bottom w:val="none" w:sz="0" w:space="0" w:color="auto"/>
        <w:right w:val="none" w:sz="0" w:space="0" w:color="auto"/>
      </w:divBdr>
    </w:div>
    <w:div w:id="1422291476">
      <w:bodyDiv w:val="1"/>
      <w:marLeft w:val="0"/>
      <w:marRight w:val="0"/>
      <w:marTop w:val="0"/>
      <w:marBottom w:val="0"/>
      <w:divBdr>
        <w:top w:val="none" w:sz="0" w:space="0" w:color="auto"/>
        <w:left w:val="none" w:sz="0" w:space="0" w:color="auto"/>
        <w:bottom w:val="none" w:sz="0" w:space="0" w:color="auto"/>
        <w:right w:val="none" w:sz="0" w:space="0" w:color="auto"/>
      </w:divBdr>
    </w:div>
    <w:div w:id="1489057903">
      <w:bodyDiv w:val="1"/>
      <w:marLeft w:val="0"/>
      <w:marRight w:val="0"/>
      <w:marTop w:val="0"/>
      <w:marBottom w:val="0"/>
      <w:divBdr>
        <w:top w:val="none" w:sz="0" w:space="0" w:color="auto"/>
        <w:left w:val="none" w:sz="0" w:space="0" w:color="auto"/>
        <w:bottom w:val="none" w:sz="0" w:space="0" w:color="auto"/>
        <w:right w:val="none" w:sz="0" w:space="0" w:color="auto"/>
      </w:divBdr>
    </w:div>
    <w:div w:id="1546332581">
      <w:bodyDiv w:val="1"/>
      <w:marLeft w:val="0"/>
      <w:marRight w:val="0"/>
      <w:marTop w:val="0"/>
      <w:marBottom w:val="0"/>
      <w:divBdr>
        <w:top w:val="none" w:sz="0" w:space="0" w:color="auto"/>
        <w:left w:val="none" w:sz="0" w:space="0" w:color="auto"/>
        <w:bottom w:val="none" w:sz="0" w:space="0" w:color="auto"/>
        <w:right w:val="none" w:sz="0" w:space="0" w:color="auto"/>
      </w:divBdr>
    </w:div>
    <w:div w:id="1580404927">
      <w:bodyDiv w:val="1"/>
      <w:marLeft w:val="0"/>
      <w:marRight w:val="0"/>
      <w:marTop w:val="0"/>
      <w:marBottom w:val="0"/>
      <w:divBdr>
        <w:top w:val="none" w:sz="0" w:space="0" w:color="auto"/>
        <w:left w:val="none" w:sz="0" w:space="0" w:color="auto"/>
        <w:bottom w:val="none" w:sz="0" w:space="0" w:color="auto"/>
        <w:right w:val="none" w:sz="0" w:space="0" w:color="auto"/>
      </w:divBdr>
    </w:div>
    <w:div w:id="1590697621">
      <w:bodyDiv w:val="1"/>
      <w:marLeft w:val="0"/>
      <w:marRight w:val="0"/>
      <w:marTop w:val="0"/>
      <w:marBottom w:val="0"/>
      <w:divBdr>
        <w:top w:val="none" w:sz="0" w:space="0" w:color="auto"/>
        <w:left w:val="none" w:sz="0" w:space="0" w:color="auto"/>
        <w:bottom w:val="none" w:sz="0" w:space="0" w:color="auto"/>
        <w:right w:val="none" w:sz="0" w:space="0" w:color="auto"/>
      </w:divBdr>
    </w:div>
    <w:div w:id="1649438311">
      <w:bodyDiv w:val="1"/>
      <w:marLeft w:val="0"/>
      <w:marRight w:val="0"/>
      <w:marTop w:val="0"/>
      <w:marBottom w:val="0"/>
      <w:divBdr>
        <w:top w:val="none" w:sz="0" w:space="0" w:color="auto"/>
        <w:left w:val="none" w:sz="0" w:space="0" w:color="auto"/>
        <w:bottom w:val="none" w:sz="0" w:space="0" w:color="auto"/>
        <w:right w:val="none" w:sz="0" w:space="0" w:color="auto"/>
      </w:divBdr>
    </w:div>
    <w:div w:id="1681349460">
      <w:bodyDiv w:val="1"/>
      <w:marLeft w:val="0"/>
      <w:marRight w:val="0"/>
      <w:marTop w:val="0"/>
      <w:marBottom w:val="0"/>
      <w:divBdr>
        <w:top w:val="none" w:sz="0" w:space="0" w:color="auto"/>
        <w:left w:val="none" w:sz="0" w:space="0" w:color="auto"/>
        <w:bottom w:val="none" w:sz="0" w:space="0" w:color="auto"/>
        <w:right w:val="none" w:sz="0" w:space="0" w:color="auto"/>
      </w:divBdr>
    </w:div>
    <w:div w:id="1687248730">
      <w:bodyDiv w:val="1"/>
      <w:marLeft w:val="0"/>
      <w:marRight w:val="0"/>
      <w:marTop w:val="0"/>
      <w:marBottom w:val="0"/>
      <w:divBdr>
        <w:top w:val="none" w:sz="0" w:space="0" w:color="auto"/>
        <w:left w:val="none" w:sz="0" w:space="0" w:color="auto"/>
        <w:bottom w:val="none" w:sz="0" w:space="0" w:color="auto"/>
        <w:right w:val="none" w:sz="0" w:space="0" w:color="auto"/>
      </w:divBdr>
    </w:div>
    <w:div w:id="1722632939">
      <w:bodyDiv w:val="1"/>
      <w:marLeft w:val="0"/>
      <w:marRight w:val="0"/>
      <w:marTop w:val="0"/>
      <w:marBottom w:val="0"/>
      <w:divBdr>
        <w:top w:val="none" w:sz="0" w:space="0" w:color="auto"/>
        <w:left w:val="none" w:sz="0" w:space="0" w:color="auto"/>
        <w:bottom w:val="none" w:sz="0" w:space="0" w:color="auto"/>
        <w:right w:val="none" w:sz="0" w:space="0" w:color="auto"/>
      </w:divBdr>
    </w:div>
    <w:div w:id="1728381052">
      <w:bodyDiv w:val="1"/>
      <w:marLeft w:val="0"/>
      <w:marRight w:val="0"/>
      <w:marTop w:val="0"/>
      <w:marBottom w:val="0"/>
      <w:divBdr>
        <w:top w:val="none" w:sz="0" w:space="0" w:color="auto"/>
        <w:left w:val="none" w:sz="0" w:space="0" w:color="auto"/>
        <w:bottom w:val="none" w:sz="0" w:space="0" w:color="auto"/>
        <w:right w:val="none" w:sz="0" w:space="0" w:color="auto"/>
      </w:divBdr>
    </w:div>
    <w:div w:id="1742406936">
      <w:bodyDiv w:val="1"/>
      <w:marLeft w:val="0"/>
      <w:marRight w:val="0"/>
      <w:marTop w:val="0"/>
      <w:marBottom w:val="0"/>
      <w:divBdr>
        <w:top w:val="none" w:sz="0" w:space="0" w:color="auto"/>
        <w:left w:val="none" w:sz="0" w:space="0" w:color="auto"/>
        <w:bottom w:val="none" w:sz="0" w:space="0" w:color="auto"/>
        <w:right w:val="none" w:sz="0" w:space="0" w:color="auto"/>
      </w:divBdr>
    </w:div>
    <w:div w:id="1749423757">
      <w:bodyDiv w:val="1"/>
      <w:marLeft w:val="0"/>
      <w:marRight w:val="0"/>
      <w:marTop w:val="0"/>
      <w:marBottom w:val="0"/>
      <w:divBdr>
        <w:top w:val="none" w:sz="0" w:space="0" w:color="auto"/>
        <w:left w:val="none" w:sz="0" w:space="0" w:color="auto"/>
        <w:bottom w:val="none" w:sz="0" w:space="0" w:color="auto"/>
        <w:right w:val="none" w:sz="0" w:space="0" w:color="auto"/>
      </w:divBdr>
    </w:div>
    <w:div w:id="1760903197">
      <w:bodyDiv w:val="1"/>
      <w:marLeft w:val="0"/>
      <w:marRight w:val="0"/>
      <w:marTop w:val="0"/>
      <w:marBottom w:val="0"/>
      <w:divBdr>
        <w:top w:val="none" w:sz="0" w:space="0" w:color="auto"/>
        <w:left w:val="none" w:sz="0" w:space="0" w:color="auto"/>
        <w:bottom w:val="none" w:sz="0" w:space="0" w:color="auto"/>
        <w:right w:val="none" w:sz="0" w:space="0" w:color="auto"/>
      </w:divBdr>
    </w:div>
    <w:div w:id="1766610260">
      <w:bodyDiv w:val="1"/>
      <w:marLeft w:val="0"/>
      <w:marRight w:val="0"/>
      <w:marTop w:val="0"/>
      <w:marBottom w:val="0"/>
      <w:divBdr>
        <w:top w:val="none" w:sz="0" w:space="0" w:color="auto"/>
        <w:left w:val="none" w:sz="0" w:space="0" w:color="auto"/>
        <w:bottom w:val="none" w:sz="0" w:space="0" w:color="auto"/>
        <w:right w:val="none" w:sz="0" w:space="0" w:color="auto"/>
      </w:divBdr>
    </w:div>
    <w:div w:id="1795173227">
      <w:bodyDiv w:val="1"/>
      <w:marLeft w:val="0"/>
      <w:marRight w:val="0"/>
      <w:marTop w:val="0"/>
      <w:marBottom w:val="0"/>
      <w:divBdr>
        <w:top w:val="none" w:sz="0" w:space="0" w:color="auto"/>
        <w:left w:val="none" w:sz="0" w:space="0" w:color="auto"/>
        <w:bottom w:val="none" w:sz="0" w:space="0" w:color="auto"/>
        <w:right w:val="none" w:sz="0" w:space="0" w:color="auto"/>
      </w:divBdr>
    </w:div>
    <w:div w:id="1847623423">
      <w:bodyDiv w:val="1"/>
      <w:marLeft w:val="0"/>
      <w:marRight w:val="0"/>
      <w:marTop w:val="0"/>
      <w:marBottom w:val="0"/>
      <w:divBdr>
        <w:top w:val="none" w:sz="0" w:space="0" w:color="auto"/>
        <w:left w:val="none" w:sz="0" w:space="0" w:color="auto"/>
        <w:bottom w:val="none" w:sz="0" w:space="0" w:color="auto"/>
        <w:right w:val="none" w:sz="0" w:space="0" w:color="auto"/>
      </w:divBdr>
    </w:div>
    <w:div w:id="1911230511">
      <w:bodyDiv w:val="1"/>
      <w:marLeft w:val="0"/>
      <w:marRight w:val="0"/>
      <w:marTop w:val="0"/>
      <w:marBottom w:val="0"/>
      <w:divBdr>
        <w:top w:val="none" w:sz="0" w:space="0" w:color="auto"/>
        <w:left w:val="none" w:sz="0" w:space="0" w:color="auto"/>
        <w:bottom w:val="none" w:sz="0" w:space="0" w:color="auto"/>
        <w:right w:val="none" w:sz="0" w:space="0" w:color="auto"/>
      </w:divBdr>
    </w:div>
    <w:div w:id="1916358620">
      <w:bodyDiv w:val="1"/>
      <w:marLeft w:val="0"/>
      <w:marRight w:val="0"/>
      <w:marTop w:val="0"/>
      <w:marBottom w:val="0"/>
      <w:divBdr>
        <w:top w:val="none" w:sz="0" w:space="0" w:color="auto"/>
        <w:left w:val="none" w:sz="0" w:space="0" w:color="auto"/>
        <w:bottom w:val="none" w:sz="0" w:space="0" w:color="auto"/>
        <w:right w:val="none" w:sz="0" w:space="0" w:color="auto"/>
      </w:divBdr>
    </w:div>
    <w:div w:id="1929457783">
      <w:bodyDiv w:val="1"/>
      <w:marLeft w:val="0"/>
      <w:marRight w:val="0"/>
      <w:marTop w:val="0"/>
      <w:marBottom w:val="0"/>
      <w:divBdr>
        <w:top w:val="none" w:sz="0" w:space="0" w:color="auto"/>
        <w:left w:val="none" w:sz="0" w:space="0" w:color="auto"/>
        <w:bottom w:val="none" w:sz="0" w:space="0" w:color="auto"/>
        <w:right w:val="none" w:sz="0" w:space="0" w:color="auto"/>
      </w:divBdr>
    </w:div>
    <w:div w:id="1966958050">
      <w:bodyDiv w:val="1"/>
      <w:marLeft w:val="0"/>
      <w:marRight w:val="0"/>
      <w:marTop w:val="0"/>
      <w:marBottom w:val="0"/>
      <w:divBdr>
        <w:top w:val="none" w:sz="0" w:space="0" w:color="auto"/>
        <w:left w:val="none" w:sz="0" w:space="0" w:color="auto"/>
        <w:bottom w:val="none" w:sz="0" w:space="0" w:color="auto"/>
        <w:right w:val="none" w:sz="0" w:space="0" w:color="auto"/>
      </w:divBdr>
    </w:div>
    <w:div w:id="2004114845">
      <w:bodyDiv w:val="1"/>
      <w:marLeft w:val="0"/>
      <w:marRight w:val="0"/>
      <w:marTop w:val="0"/>
      <w:marBottom w:val="0"/>
      <w:divBdr>
        <w:top w:val="none" w:sz="0" w:space="0" w:color="auto"/>
        <w:left w:val="none" w:sz="0" w:space="0" w:color="auto"/>
        <w:bottom w:val="none" w:sz="0" w:space="0" w:color="auto"/>
        <w:right w:val="none" w:sz="0" w:space="0" w:color="auto"/>
      </w:divBdr>
    </w:div>
    <w:div w:id="2019774149">
      <w:bodyDiv w:val="1"/>
      <w:marLeft w:val="0"/>
      <w:marRight w:val="0"/>
      <w:marTop w:val="0"/>
      <w:marBottom w:val="0"/>
      <w:divBdr>
        <w:top w:val="none" w:sz="0" w:space="0" w:color="auto"/>
        <w:left w:val="none" w:sz="0" w:space="0" w:color="auto"/>
        <w:bottom w:val="none" w:sz="0" w:space="0" w:color="auto"/>
        <w:right w:val="none" w:sz="0" w:space="0" w:color="auto"/>
      </w:divBdr>
    </w:div>
    <w:div w:id="2101950256">
      <w:bodyDiv w:val="1"/>
      <w:marLeft w:val="0"/>
      <w:marRight w:val="0"/>
      <w:marTop w:val="0"/>
      <w:marBottom w:val="0"/>
      <w:divBdr>
        <w:top w:val="none" w:sz="0" w:space="0" w:color="auto"/>
        <w:left w:val="none" w:sz="0" w:space="0" w:color="auto"/>
        <w:bottom w:val="none" w:sz="0" w:space="0" w:color="auto"/>
        <w:right w:val="none" w:sz="0" w:space="0" w:color="auto"/>
      </w:divBdr>
    </w:div>
    <w:div w:id="2113820679">
      <w:bodyDiv w:val="1"/>
      <w:marLeft w:val="0"/>
      <w:marRight w:val="0"/>
      <w:marTop w:val="0"/>
      <w:marBottom w:val="0"/>
      <w:divBdr>
        <w:top w:val="none" w:sz="0" w:space="0" w:color="auto"/>
        <w:left w:val="none" w:sz="0" w:space="0" w:color="auto"/>
        <w:bottom w:val="none" w:sz="0" w:space="0" w:color="auto"/>
        <w:right w:val="none" w:sz="0" w:space="0" w:color="auto"/>
      </w:divBdr>
    </w:div>
    <w:div w:id="2122609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106</Pages>
  <Words>18174</Words>
  <Characters>103596</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Ayman f. Mujlid</cp:lastModifiedBy>
  <cp:revision>10</cp:revision>
  <dcterms:created xsi:type="dcterms:W3CDTF">2026-03-05T07:20:00Z</dcterms:created>
  <dcterms:modified xsi:type="dcterms:W3CDTF">2026-03-05T11:14:00Z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{"STC Production PolicyServer (ed9463b2396aa46392112b056e0b55b7b5547097)":{"ClassificationDisplayName":"Public - عام","ClassificationMode":"ClassificationMode_UserDriven","LabelId":"100014","Version":"1"}}</vt:lpwstr>
  </property>
  <property fmtid="{D5CDD505-2E9C-101B-9397-08002B2CF9AE}" pid="4" name="SecloreClassificationDisplayName_ed9463b2396aa46392112b056e0b55b7b5547097">
    <vt:lpwstr>Public - عام</vt:lpwstr>
  </property>
  <property fmtid="{D5CDD505-2E9C-101B-9397-08002B2CF9AE}" pid="5" name="SecloreClassificationHeaderTextValue">
    <vt:lpwstr>Public - عام</vt:lpwstr>
  </property>
  <property fmtid="{D5CDD505-2E9C-101B-9397-08002B2CF9AE}" pid="6" name="SecloreClassificationHeaderColorHex">
    <vt:lpwstr>#6aa850</vt:lpwstr>
  </property>
  <property fmtid="{D5CDD505-2E9C-101B-9397-08002B2CF9AE}" pid="7" name="SecloreClassificationHeaderFontSize">
    <vt:lpwstr>12</vt:lpwstr>
  </property>
  <property fmtid="{D5CDD505-2E9C-101B-9397-08002B2CF9AE}" pid="8" name="SecloreClassificationHeaderAlignment">
    <vt:lpwstr>Center</vt:lpwstr>
  </property>
  <property fmtid="{D5CDD505-2E9C-101B-9397-08002B2CF9AE}" pid="9" name="SecloreClassificationFooterTextValue">
    <vt:lpwstr>Public - عام</vt:lpwstr>
  </property>
  <property fmtid="{D5CDD505-2E9C-101B-9397-08002B2CF9AE}" pid="10" name="SecloreClassificationFooterColorHex">
    <vt:lpwstr>#6aa850</vt:lpwstr>
  </property>
  <property fmtid="{D5CDD505-2E9C-101B-9397-08002B2CF9AE}" pid="11" name="SecloreClassificationFooterFontSize">
    <vt:lpwstr>12</vt:lpwstr>
  </property>
  <property fmtid="{D5CDD505-2E9C-101B-9397-08002B2CF9AE}" pid="12" name="SecloreClassificationFooterAlignment">
    <vt:lpwstr>Center</vt:lpwstr>
  </property>
</Properties>
</file>