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28BD3" w14:textId="77777777" w:rsidR="00440DDA" w:rsidRPr="003801A1" w:rsidRDefault="00440DDA" w:rsidP="00440DDA">
      <w:pPr>
        <w:spacing w:before="120" w:after="120" w:line="240" w:lineRule="auto"/>
        <w:rPr>
          <w:rFonts w:ascii="Times New Roman" w:hAnsi="Times New Roman" w:cs="Simplified Arabic"/>
          <w:b/>
          <w:bCs/>
          <w:sz w:val="24"/>
          <w:szCs w:val="28"/>
          <w:lang w:bidi="ar-EG"/>
        </w:rPr>
      </w:pPr>
      <w:bookmarkStart w:id="0" w:name="_Toc182053376"/>
      <w:r w:rsidRPr="003801A1">
        <w:rPr>
          <w:rFonts w:ascii="Times New Roman" w:hAnsi="Times New Roman" w:cs="Simplified Arabic"/>
          <w:b/>
          <w:bCs/>
          <w:noProof/>
          <w:sz w:val="24"/>
          <w:szCs w:val="28"/>
          <w:lang w:bidi="ar-EG"/>
        </w:rPr>
        <w:drawing>
          <wp:anchor distT="0" distB="0" distL="114300" distR="114300" simplePos="0" relativeHeight="251659264" behindDoc="0" locked="0" layoutInCell="1" allowOverlap="1" wp14:anchorId="3C353834" wp14:editId="60B9FDC7">
            <wp:simplePos x="0" y="0"/>
            <wp:positionH relativeFrom="margin">
              <wp:posOffset>-321614</wp:posOffset>
            </wp:positionH>
            <wp:positionV relativeFrom="margin">
              <wp:posOffset>-339836</wp:posOffset>
            </wp:positionV>
            <wp:extent cx="2226945" cy="2066925"/>
            <wp:effectExtent l="0" t="0" r="1905" b="9525"/>
            <wp:wrapSquare wrapText="bothSides"/>
            <wp:docPr id="1226766204"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3801A1">
        <w:rPr>
          <w:rFonts w:ascii="Times New Roman" w:hAnsi="Times New Roman" w:cs="Simplified Arabic"/>
          <w:b/>
          <w:bCs/>
          <w:sz w:val="24"/>
          <w:szCs w:val="28"/>
          <w:rtl/>
          <w:lang w:bidi="ar-EG"/>
        </w:rPr>
        <w:t xml:space="preserve">جامعة </w:t>
      </w:r>
      <w:proofErr w:type="spellStart"/>
      <w:r w:rsidRPr="003801A1">
        <w:rPr>
          <w:rFonts w:ascii="Times New Roman" w:hAnsi="Times New Roman" w:cs="Simplified Arabic"/>
          <w:b/>
          <w:bCs/>
          <w:sz w:val="24"/>
          <w:szCs w:val="28"/>
          <w:rtl/>
          <w:lang w:bidi="ar-EG"/>
        </w:rPr>
        <w:t>ميدأوشن</w:t>
      </w:r>
      <w:proofErr w:type="spellEnd"/>
      <w:r w:rsidRPr="003801A1">
        <w:rPr>
          <w:rFonts w:ascii="Times New Roman" w:hAnsi="Times New Roman" w:cs="Simplified Arabic"/>
          <w:b/>
          <w:bCs/>
          <w:sz w:val="24"/>
          <w:szCs w:val="28"/>
          <w:rtl/>
          <w:lang w:bidi="ar-EG"/>
        </w:rPr>
        <w:t xml:space="preserve"> </w:t>
      </w:r>
    </w:p>
    <w:p w14:paraId="11FAC837" w14:textId="77777777" w:rsidR="00440DDA" w:rsidRPr="003801A1" w:rsidRDefault="00440DDA" w:rsidP="00440DDA">
      <w:pPr>
        <w:spacing w:before="120" w:after="120" w:line="240" w:lineRule="auto"/>
        <w:rPr>
          <w:rFonts w:ascii="Times New Roman" w:hAnsi="Times New Roman" w:cs="Simplified Arabic"/>
          <w:b/>
          <w:bCs/>
          <w:sz w:val="24"/>
          <w:szCs w:val="28"/>
          <w:lang w:bidi="ar-EG"/>
        </w:rPr>
      </w:pPr>
      <w:r w:rsidRPr="003801A1">
        <w:rPr>
          <w:rFonts w:ascii="Times New Roman" w:hAnsi="Times New Roman" w:cs="Simplified Arabic"/>
          <w:b/>
          <w:bCs/>
          <w:sz w:val="24"/>
          <w:szCs w:val="28"/>
          <w:lang w:bidi="ar-EG"/>
        </w:rPr>
        <w:t xml:space="preserve">    </w:t>
      </w:r>
      <w:r w:rsidRPr="003801A1">
        <w:rPr>
          <w:rFonts w:ascii="Times New Roman" w:hAnsi="Times New Roman" w:cs="Simplified Arabic"/>
          <w:b/>
          <w:bCs/>
          <w:sz w:val="24"/>
          <w:szCs w:val="28"/>
          <w:rtl/>
          <w:lang w:bidi="ar-EG"/>
        </w:rPr>
        <w:t xml:space="preserve">كلية الإدارة </w:t>
      </w:r>
    </w:p>
    <w:p w14:paraId="5CDFA00C" w14:textId="77777777" w:rsidR="00440DDA" w:rsidRPr="003801A1" w:rsidRDefault="00440DDA" w:rsidP="00440DDA">
      <w:pPr>
        <w:spacing w:before="120" w:after="120" w:line="240" w:lineRule="auto"/>
        <w:rPr>
          <w:rFonts w:ascii="Times New Roman" w:hAnsi="Times New Roman" w:cs="Simplified Arabic"/>
          <w:b/>
          <w:bCs/>
          <w:sz w:val="24"/>
          <w:szCs w:val="28"/>
          <w:rtl/>
        </w:rPr>
      </w:pPr>
      <w:r w:rsidRPr="003801A1">
        <w:rPr>
          <w:rFonts w:ascii="Times New Roman" w:hAnsi="Times New Roman" w:cs="Simplified Arabic"/>
          <w:b/>
          <w:bCs/>
          <w:sz w:val="24"/>
          <w:szCs w:val="28"/>
          <w:rtl/>
          <w:lang w:bidi="ar-EG"/>
        </w:rPr>
        <w:t>ماجستير إدارة المشاريع</w:t>
      </w:r>
    </w:p>
    <w:p w14:paraId="052ED11F" w14:textId="77777777" w:rsidR="00440DDA" w:rsidRPr="000513F5" w:rsidRDefault="00440DDA" w:rsidP="00440DDA">
      <w:pPr>
        <w:spacing w:before="120" w:after="120" w:line="240" w:lineRule="auto"/>
        <w:rPr>
          <w:rFonts w:ascii="Times New Roman" w:hAnsi="Times New Roman" w:cs="Simplified Arabic"/>
          <w:color w:val="000000" w:themeColor="text1"/>
          <w:sz w:val="24"/>
          <w:szCs w:val="28"/>
          <w:rtl/>
          <w:lang w:bidi="ar-EG"/>
        </w:rPr>
      </w:pPr>
    </w:p>
    <w:p w14:paraId="701934BA" w14:textId="77777777" w:rsidR="00440DDA" w:rsidRPr="000513F5" w:rsidRDefault="00440DDA" w:rsidP="00440DDA">
      <w:pPr>
        <w:spacing w:before="120" w:after="120" w:line="240" w:lineRule="auto"/>
        <w:rPr>
          <w:rFonts w:ascii="Times New Roman" w:hAnsi="Times New Roman" w:cs="Simplified Arabic"/>
          <w:color w:val="000000" w:themeColor="text1"/>
          <w:sz w:val="24"/>
          <w:szCs w:val="28"/>
          <w:rtl/>
          <w:lang w:bidi="ar-EG"/>
        </w:rPr>
      </w:pPr>
    </w:p>
    <w:p w14:paraId="1208B2B1" w14:textId="77777777" w:rsidR="00440DDA" w:rsidRPr="000513F5" w:rsidRDefault="00440DDA" w:rsidP="00440DDA">
      <w:pPr>
        <w:spacing w:before="120" w:after="120" w:line="240" w:lineRule="auto"/>
        <w:jc w:val="center"/>
        <w:rPr>
          <w:rFonts w:ascii="Times New Roman" w:hAnsi="Times New Roman" w:cs="Simplified Arabic"/>
          <w:b/>
          <w:bCs/>
          <w:color w:val="000000" w:themeColor="text1"/>
          <w:sz w:val="36"/>
          <w:szCs w:val="40"/>
          <w:rtl/>
        </w:rPr>
      </w:pPr>
      <w:r w:rsidRPr="000513F5">
        <w:rPr>
          <w:rFonts w:ascii="Times New Roman" w:hAnsi="Times New Roman" w:cs="Simplified Arabic" w:hint="cs"/>
          <w:b/>
          <w:bCs/>
          <w:color w:val="000000" w:themeColor="text1"/>
          <w:sz w:val="36"/>
          <w:szCs w:val="40"/>
          <w:rtl/>
        </w:rPr>
        <w:t xml:space="preserve">أثر القيادة الأخلاقية على أداء العاملين في الجهات الحكومية </w:t>
      </w:r>
    </w:p>
    <w:p w14:paraId="72BBF229" w14:textId="77777777" w:rsidR="00440DDA" w:rsidRPr="000513F5" w:rsidRDefault="00440DDA" w:rsidP="00440DDA">
      <w:pPr>
        <w:spacing w:before="120" w:after="120" w:line="240" w:lineRule="auto"/>
        <w:jc w:val="center"/>
        <w:rPr>
          <w:rFonts w:ascii="Times New Roman" w:hAnsi="Times New Roman" w:cs="Simplified Arabic"/>
          <w:b/>
          <w:bCs/>
          <w:color w:val="000000" w:themeColor="text1"/>
          <w:sz w:val="36"/>
          <w:szCs w:val="40"/>
          <w:rtl/>
        </w:rPr>
      </w:pPr>
      <w:r w:rsidRPr="000513F5">
        <w:rPr>
          <w:rFonts w:ascii="Times New Roman" w:hAnsi="Times New Roman" w:cs="Simplified Arabic" w:hint="cs"/>
          <w:b/>
          <w:bCs/>
          <w:color w:val="000000" w:themeColor="text1"/>
          <w:sz w:val="36"/>
          <w:szCs w:val="40"/>
          <w:rtl/>
        </w:rPr>
        <w:t>دراسة تطبيقية في منطقة مكة المكرمة</w:t>
      </w:r>
    </w:p>
    <w:p w14:paraId="2F460223" w14:textId="77777777" w:rsidR="00440DDA" w:rsidRPr="000513F5" w:rsidRDefault="00440DDA" w:rsidP="00440DDA">
      <w:pPr>
        <w:spacing w:before="120" w:after="120" w:line="240" w:lineRule="auto"/>
        <w:jc w:val="center"/>
        <w:rPr>
          <w:rFonts w:ascii="Times New Roman" w:hAnsi="Times New Roman" w:cs="Simplified Arabic"/>
          <w:b/>
          <w:bCs/>
          <w:color w:val="000000" w:themeColor="text1"/>
          <w:sz w:val="24"/>
          <w:szCs w:val="28"/>
          <w:rtl/>
        </w:rPr>
      </w:pPr>
    </w:p>
    <w:p w14:paraId="2BCCBA47" w14:textId="77777777" w:rsidR="00440DDA" w:rsidRPr="000513F5" w:rsidRDefault="00440DDA" w:rsidP="00440DDA">
      <w:pPr>
        <w:spacing w:before="120" w:after="120" w:line="240" w:lineRule="auto"/>
        <w:jc w:val="center"/>
        <w:rPr>
          <w:rFonts w:ascii="Times New Roman" w:hAnsi="Times New Roman" w:cs="Simplified Arabic"/>
          <w:color w:val="000000" w:themeColor="text1"/>
          <w:sz w:val="24"/>
          <w:szCs w:val="28"/>
          <w:rtl/>
          <w:lang w:bidi="ar-EG"/>
        </w:rPr>
      </w:pPr>
    </w:p>
    <w:p w14:paraId="68130D28" w14:textId="77777777" w:rsidR="00440DDA" w:rsidRPr="000513F5" w:rsidRDefault="00440DDA" w:rsidP="00440DDA">
      <w:pPr>
        <w:spacing w:before="120" w:after="120" w:line="240" w:lineRule="auto"/>
        <w:jc w:val="center"/>
        <w:rPr>
          <w:rFonts w:ascii="Times New Roman" w:hAnsi="Times New Roman" w:cs="Simplified Arabic"/>
          <w:b/>
          <w:bCs/>
          <w:color w:val="000000" w:themeColor="text1"/>
          <w:sz w:val="24"/>
          <w:szCs w:val="28"/>
          <w:rtl/>
          <w:lang w:bidi="ar-EG"/>
        </w:rPr>
      </w:pPr>
    </w:p>
    <w:p w14:paraId="3DECAFCB" w14:textId="77777777" w:rsidR="00440DDA" w:rsidRPr="000513F5" w:rsidRDefault="00440DDA" w:rsidP="00440DDA">
      <w:pPr>
        <w:spacing w:before="120" w:after="120" w:line="240" w:lineRule="auto"/>
        <w:jc w:val="center"/>
        <w:rPr>
          <w:rFonts w:ascii="Times New Roman" w:hAnsi="Times New Roman" w:cs="Simplified Arabic"/>
          <w:color w:val="000000" w:themeColor="text1"/>
          <w:sz w:val="24"/>
          <w:szCs w:val="28"/>
          <w:rtl/>
          <w:lang w:bidi="ar-EG"/>
        </w:rPr>
      </w:pPr>
    </w:p>
    <w:p w14:paraId="3C20C6AE" w14:textId="77777777" w:rsidR="00440DDA" w:rsidRPr="000513F5" w:rsidRDefault="00440DDA" w:rsidP="00440DDA">
      <w:pPr>
        <w:spacing w:before="120" w:after="120" w:line="240" w:lineRule="auto"/>
        <w:jc w:val="center"/>
        <w:rPr>
          <w:rFonts w:ascii="Times New Roman" w:hAnsi="Times New Roman" w:cs="Simplified Arabic"/>
          <w:b/>
          <w:bCs/>
          <w:color w:val="000000" w:themeColor="text1"/>
          <w:sz w:val="24"/>
          <w:szCs w:val="28"/>
          <w:rtl/>
          <w:lang w:bidi="ar-EG"/>
        </w:rPr>
      </w:pPr>
    </w:p>
    <w:p w14:paraId="5072C312" w14:textId="77777777" w:rsidR="00440DDA" w:rsidRPr="00EC7D96" w:rsidRDefault="00440DDA" w:rsidP="00440DDA">
      <w:pPr>
        <w:spacing w:before="120" w:after="120" w:line="240" w:lineRule="auto"/>
        <w:jc w:val="center"/>
        <w:rPr>
          <w:rFonts w:ascii="Times New Roman" w:hAnsi="Times New Roman" w:cs="Simplified Arabic"/>
          <w:b/>
          <w:bCs/>
          <w:color w:val="000000" w:themeColor="text1"/>
          <w:sz w:val="28"/>
          <w:szCs w:val="32"/>
          <w:rtl/>
          <w:lang w:bidi="ar-EG"/>
        </w:rPr>
      </w:pPr>
      <w:r w:rsidRPr="00EC7D96">
        <w:rPr>
          <w:rFonts w:ascii="Times New Roman" w:hAnsi="Times New Roman" w:cs="Simplified Arabic"/>
          <w:b/>
          <w:bCs/>
          <w:color w:val="000000" w:themeColor="text1"/>
          <w:sz w:val="28"/>
          <w:szCs w:val="32"/>
          <w:rtl/>
          <w:lang w:bidi="ar-EG"/>
        </w:rPr>
        <w:t>إعداد الطالب/</w:t>
      </w:r>
      <w:r w:rsidRPr="00EC7D96">
        <w:rPr>
          <w:rFonts w:ascii="Times New Roman" w:hAnsi="Times New Roman" w:cs="Simplified Arabic" w:hint="cs"/>
          <w:b/>
          <w:bCs/>
          <w:color w:val="000000" w:themeColor="text1"/>
          <w:sz w:val="28"/>
          <w:szCs w:val="32"/>
          <w:rtl/>
          <w:lang w:bidi="ar-EG"/>
        </w:rPr>
        <w:t xml:space="preserve"> عزة حسام </w:t>
      </w:r>
      <w:proofErr w:type="spellStart"/>
      <w:r w:rsidRPr="00EC7D96">
        <w:rPr>
          <w:rFonts w:ascii="Times New Roman" w:hAnsi="Times New Roman" w:cs="Simplified Arabic" w:hint="cs"/>
          <w:b/>
          <w:bCs/>
          <w:color w:val="000000" w:themeColor="text1"/>
          <w:sz w:val="28"/>
          <w:szCs w:val="32"/>
          <w:rtl/>
          <w:lang w:bidi="ar-EG"/>
        </w:rPr>
        <w:t>درندري</w:t>
      </w:r>
      <w:proofErr w:type="spellEnd"/>
    </w:p>
    <w:p w14:paraId="5DB27CC7" w14:textId="77777777" w:rsidR="00440DDA" w:rsidRPr="00EC7D96" w:rsidRDefault="00440DDA" w:rsidP="00440DDA">
      <w:pPr>
        <w:spacing w:before="120" w:after="120" w:line="240" w:lineRule="auto"/>
        <w:jc w:val="center"/>
        <w:rPr>
          <w:rFonts w:ascii="Times New Roman" w:hAnsi="Times New Roman" w:cs="Simplified Arabic"/>
          <w:b/>
          <w:bCs/>
          <w:color w:val="000000" w:themeColor="text1"/>
          <w:sz w:val="28"/>
          <w:szCs w:val="32"/>
          <w:rtl/>
          <w:lang w:bidi="ar-EG"/>
        </w:rPr>
      </w:pPr>
      <w:r w:rsidRPr="00EC7D96">
        <w:rPr>
          <w:rFonts w:ascii="Times New Roman" w:hAnsi="Times New Roman" w:cs="Simplified Arabic" w:hint="cs"/>
          <w:b/>
          <w:bCs/>
          <w:color w:val="000000" w:themeColor="text1"/>
          <w:sz w:val="28"/>
          <w:szCs w:val="32"/>
          <w:rtl/>
          <w:lang w:bidi="ar-EG"/>
        </w:rPr>
        <w:t>الرقم الجامعي/ 241001090</w:t>
      </w:r>
    </w:p>
    <w:p w14:paraId="2BE069F8" w14:textId="77777777" w:rsidR="00440DDA" w:rsidRPr="0021524F" w:rsidRDefault="00440DDA" w:rsidP="00440DDA">
      <w:pPr>
        <w:spacing w:before="120" w:after="120" w:line="240" w:lineRule="auto"/>
        <w:jc w:val="center"/>
        <w:rPr>
          <w:rFonts w:ascii="Times New Roman" w:hAnsi="Times New Roman" w:cs="Simplified Arabic"/>
          <w:b/>
          <w:bCs/>
          <w:color w:val="000000" w:themeColor="text1"/>
          <w:sz w:val="28"/>
          <w:szCs w:val="32"/>
          <w:rtl/>
          <w:lang w:bidi="ar-EG"/>
        </w:rPr>
      </w:pPr>
    </w:p>
    <w:p w14:paraId="5B4E293B" w14:textId="77777777" w:rsidR="00440DDA" w:rsidRPr="00996DDA" w:rsidRDefault="00440DDA" w:rsidP="00440DDA">
      <w:pPr>
        <w:spacing w:before="120" w:after="120" w:line="240" w:lineRule="auto"/>
        <w:jc w:val="center"/>
        <w:rPr>
          <w:rFonts w:ascii="Times New Roman" w:hAnsi="Times New Roman" w:cs="Simplified Arabic"/>
          <w:b/>
          <w:bCs/>
          <w:sz w:val="24"/>
          <w:szCs w:val="28"/>
          <w:rtl/>
        </w:rPr>
      </w:pPr>
    </w:p>
    <w:p w14:paraId="6090A9FA" w14:textId="77777777" w:rsidR="00440DDA" w:rsidRDefault="00440DDA" w:rsidP="00440DDA">
      <w:pPr>
        <w:spacing w:before="120" w:after="120" w:line="24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المشرف الأول</w:t>
      </w:r>
      <w:r w:rsidRPr="00996DDA">
        <w:rPr>
          <w:rFonts w:ascii="Times New Roman" w:hAnsi="Times New Roman" w:cs="Simplified Arabic"/>
          <w:b/>
          <w:bCs/>
          <w:sz w:val="24"/>
          <w:szCs w:val="28"/>
          <w:rtl/>
          <w:lang w:bidi="ar-EG"/>
        </w:rPr>
        <w:t>/</w:t>
      </w:r>
      <w:r>
        <w:rPr>
          <w:rFonts w:ascii="Times New Roman" w:hAnsi="Times New Roman" w:cs="Simplified Arabic" w:hint="cs"/>
          <w:b/>
          <w:bCs/>
          <w:sz w:val="24"/>
          <w:szCs w:val="28"/>
          <w:rtl/>
          <w:lang w:bidi="ar-EG"/>
        </w:rPr>
        <w:t xml:space="preserve"> الأستاذة. أسماء</w:t>
      </w:r>
      <w:r w:rsidRPr="00443C2C">
        <w:rPr>
          <w:rFonts w:ascii="Times New Roman" w:hAnsi="Times New Roman" w:cs="Simplified Arabic"/>
          <w:b/>
          <w:bCs/>
          <w:sz w:val="24"/>
          <w:szCs w:val="28"/>
          <w:rtl/>
          <w:lang w:bidi="ar-EG"/>
        </w:rPr>
        <w:t xml:space="preserve"> أبو عنز</w:t>
      </w:r>
      <w:r>
        <w:rPr>
          <w:rFonts w:ascii="Times New Roman" w:hAnsi="Times New Roman" w:cs="Simplified Arabic" w:hint="cs"/>
          <w:b/>
          <w:bCs/>
          <w:sz w:val="24"/>
          <w:szCs w:val="28"/>
          <w:rtl/>
          <w:lang w:bidi="ar-EG"/>
        </w:rPr>
        <w:t>ة</w:t>
      </w:r>
    </w:p>
    <w:p w14:paraId="2CDD0115" w14:textId="6F897B30" w:rsidR="00440DDA" w:rsidRPr="00440DDA" w:rsidRDefault="00440DDA" w:rsidP="00440DDA">
      <w:pPr>
        <w:spacing w:before="120" w:after="120" w:line="24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المشرف الثاني</w:t>
      </w:r>
      <w:r w:rsidRPr="00996DDA">
        <w:rPr>
          <w:rFonts w:ascii="Times New Roman" w:hAnsi="Times New Roman" w:cs="Simplified Arabic"/>
          <w:b/>
          <w:bCs/>
          <w:sz w:val="24"/>
          <w:szCs w:val="28"/>
          <w:rtl/>
          <w:lang w:bidi="ar-EG"/>
        </w:rPr>
        <w:t>/</w:t>
      </w:r>
      <w:r>
        <w:rPr>
          <w:rFonts w:ascii="Times New Roman" w:hAnsi="Times New Roman" w:cs="Simplified Arabic" w:hint="cs"/>
          <w:b/>
          <w:bCs/>
          <w:sz w:val="24"/>
          <w:szCs w:val="28"/>
          <w:rtl/>
          <w:lang w:bidi="ar-EG"/>
        </w:rPr>
        <w:t xml:space="preserve"> </w:t>
      </w:r>
      <w:r w:rsidRPr="00F25586">
        <w:rPr>
          <w:rFonts w:ascii="Times New Roman" w:hAnsi="Times New Roman" w:cs="Simplified Arabic"/>
          <w:b/>
          <w:bCs/>
          <w:sz w:val="24"/>
          <w:szCs w:val="28"/>
          <w:rtl/>
        </w:rPr>
        <w:t>د. أحمد حسين علي حسين</w:t>
      </w:r>
    </w:p>
    <w:p w14:paraId="357F404C" w14:textId="77777777" w:rsidR="00440DDA" w:rsidRPr="0021524F" w:rsidRDefault="00440DDA" w:rsidP="00440DDA">
      <w:pPr>
        <w:spacing w:before="120" w:after="120" w:line="240" w:lineRule="auto"/>
        <w:jc w:val="center"/>
        <w:rPr>
          <w:rFonts w:ascii="Times New Roman" w:hAnsi="Times New Roman" w:cs="Simplified Arabic"/>
          <w:b/>
          <w:bCs/>
          <w:color w:val="000000" w:themeColor="text1"/>
          <w:sz w:val="28"/>
          <w:szCs w:val="32"/>
          <w:rtl/>
          <w:lang w:bidi="ar-EG"/>
        </w:rPr>
      </w:pPr>
      <w:r w:rsidRPr="0021524F">
        <w:rPr>
          <w:rFonts w:ascii="Times New Roman" w:hAnsi="Times New Roman" w:cs="Simplified Arabic"/>
          <w:b/>
          <w:bCs/>
          <w:color w:val="000000" w:themeColor="text1"/>
          <w:sz w:val="28"/>
          <w:szCs w:val="32"/>
          <w:rtl/>
          <w:lang w:bidi="ar-EG"/>
        </w:rPr>
        <w:t>العام الدراسي:</w:t>
      </w:r>
    </w:p>
    <w:p w14:paraId="6DD269E4" w14:textId="77777777" w:rsidR="00440DDA" w:rsidRPr="0021524F" w:rsidRDefault="00440DDA" w:rsidP="00440DDA">
      <w:pPr>
        <w:spacing w:before="120" w:after="120" w:line="240" w:lineRule="auto"/>
        <w:jc w:val="center"/>
        <w:rPr>
          <w:rFonts w:ascii="Times New Roman" w:hAnsi="Times New Roman" w:cs="Simplified Arabic"/>
          <w:b/>
          <w:bCs/>
          <w:color w:val="000000" w:themeColor="text1"/>
          <w:sz w:val="28"/>
          <w:szCs w:val="32"/>
          <w:rtl/>
          <w:lang w:bidi="ar-EG"/>
        </w:rPr>
      </w:pPr>
      <w:r w:rsidRPr="0021524F">
        <w:rPr>
          <w:rFonts w:ascii="Times New Roman" w:hAnsi="Times New Roman" w:cs="Simplified Arabic" w:hint="cs"/>
          <w:b/>
          <w:bCs/>
          <w:color w:val="000000" w:themeColor="text1"/>
          <w:sz w:val="28"/>
          <w:szCs w:val="32"/>
          <w:rtl/>
          <w:lang w:bidi="ar-EG"/>
        </w:rPr>
        <w:t>2024</w:t>
      </w:r>
    </w:p>
    <w:p w14:paraId="565118B0" w14:textId="77777777" w:rsidR="00440DDA" w:rsidRDefault="00440DDA" w:rsidP="00C9748A">
      <w:pPr>
        <w:pStyle w:val="444"/>
        <w:rPr>
          <w:rtl/>
        </w:rPr>
      </w:pPr>
    </w:p>
    <w:p w14:paraId="5B66015F" w14:textId="77777777" w:rsidR="00440DDA" w:rsidRDefault="00440DDA" w:rsidP="00C9748A">
      <w:pPr>
        <w:pStyle w:val="444"/>
        <w:rPr>
          <w:rtl/>
        </w:rPr>
      </w:pPr>
    </w:p>
    <w:p w14:paraId="4CA9C57E" w14:textId="77777777" w:rsidR="00440DDA" w:rsidRDefault="00440DDA" w:rsidP="00C9748A">
      <w:pPr>
        <w:pStyle w:val="444"/>
        <w:rPr>
          <w:rtl/>
        </w:rPr>
      </w:pPr>
    </w:p>
    <w:p w14:paraId="2C9786D0" w14:textId="77777777" w:rsidR="00440DDA" w:rsidRDefault="00440DDA" w:rsidP="00C9748A">
      <w:pPr>
        <w:pStyle w:val="444"/>
        <w:rPr>
          <w:rtl/>
        </w:rPr>
      </w:pPr>
    </w:p>
    <w:p w14:paraId="5DE68647" w14:textId="77777777" w:rsidR="00440DDA" w:rsidRDefault="00440DDA" w:rsidP="00C9748A">
      <w:pPr>
        <w:pStyle w:val="444"/>
        <w:rPr>
          <w:rtl/>
        </w:rPr>
      </w:pPr>
    </w:p>
    <w:p w14:paraId="56F19773" w14:textId="77777777" w:rsidR="00440DDA" w:rsidRDefault="00440DDA" w:rsidP="00C9748A">
      <w:pPr>
        <w:pStyle w:val="444"/>
        <w:rPr>
          <w:rtl/>
        </w:rPr>
      </w:pPr>
    </w:p>
    <w:p w14:paraId="376017CB" w14:textId="77777777" w:rsidR="00440DDA" w:rsidRDefault="00440DDA" w:rsidP="00C9748A">
      <w:pPr>
        <w:pStyle w:val="444"/>
        <w:rPr>
          <w:rtl/>
        </w:rPr>
      </w:pPr>
    </w:p>
    <w:p w14:paraId="7886C32E" w14:textId="77777777" w:rsidR="00440DDA" w:rsidRDefault="00440DDA" w:rsidP="00C9748A">
      <w:pPr>
        <w:pStyle w:val="444"/>
        <w:rPr>
          <w:rtl/>
        </w:rPr>
      </w:pPr>
    </w:p>
    <w:p w14:paraId="02A8CA84" w14:textId="77777777" w:rsidR="00440DDA" w:rsidRDefault="00440DDA" w:rsidP="00C9748A">
      <w:pPr>
        <w:pStyle w:val="444"/>
        <w:rPr>
          <w:rtl/>
        </w:rPr>
      </w:pPr>
    </w:p>
    <w:p w14:paraId="32B7AC6B" w14:textId="77777777" w:rsidR="00440DDA" w:rsidRDefault="00440DDA" w:rsidP="00C9748A">
      <w:pPr>
        <w:pStyle w:val="444"/>
        <w:rPr>
          <w:rtl/>
        </w:rPr>
      </w:pPr>
    </w:p>
    <w:p w14:paraId="7EF9B710" w14:textId="77777777" w:rsidR="00440DDA" w:rsidRDefault="00440DDA" w:rsidP="00C9748A">
      <w:pPr>
        <w:pStyle w:val="444"/>
        <w:rPr>
          <w:rtl/>
        </w:rPr>
      </w:pPr>
    </w:p>
    <w:p w14:paraId="7A1E051D" w14:textId="4B5E629B" w:rsidR="00C9748A" w:rsidRPr="000513F5" w:rsidRDefault="00C9748A" w:rsidP="00C9748A">
      <w:pPr>
        <w:pStyle w:val="444"/>
        <w:rPr>
          <w:rtl/>
        </w:rPr>
      </w:pPr>
      <w:r w:rsidRPr="000513F5">
        <w:rPr>
          <w:rFonts w:hint="cs"/>
          <w:rtl/>
        </w:rPr>
        <w:t>الفصل الأول:</w:t>
      </w:r>
      <w:r>
        <w:rPr>
          <w:rFonts w:hint="cs"/>
          <w:rtl/>
        </w:rPr>
        <w:t xml:space="preserve"> المقدمة</w:t>
      </w:r>
      <w:r w:rsidRPr="000513F5">
        <w:rPr>
          <w:rFonts w:hint="cs"/>
          <w:rtl/>
        </w:rPr>
        <w:t xml:space="preserve"> </w:t>
      </w:r>
      <w:r>
        <w:rPr>
          <w:rFonts w:hint="cs"/>
          <w:rtl/>
        </w:rPr>
        <w:t>و</w:t>
      </w:r>
      <w:r w:rsidRPr="000513F5">
        <w:rPr>
          <w:rFonts w:hint="cs"/>
          <w:rtl/>
        </w:rPr>
        <w:t xml:space="preserve">الإطار </w:t>
      </w:r>
      <w:r>
        <w:rPr>
          <w:rFonts w:hint="cs"/>
          <w:rtl/>
        </w:rPr>
        <w:t>النظري</w:t>
      </w:r>
      <w:bookmarkEnd w:id="0"/>
    </w:p>
    <w:p w14:paraId="6CB72863" w14:textId="77777777" w:rsidR="00C9748A" w:rsidRPr="000513F5" w:rsidRDefault="00C9748A" w:rsidP="00C9748A">
      <w:pPr>
        <w:pStyle w:val="222"/>
        <w:rPr>
          <w:rtl/>
        </w:rPr>
      </w:pPr>
      <w:bookmarkStart w:id="1" w:name="_Toc182053377"/>
      <w:r w:rsidRPr="000513F5">
        <w:rPr>
          <w:rFonts w:hint="cs"/>
          <w:rtl/>
          <w:lang w:bidi="ar-EG"/>
        </w:rPr>
        <w:lastRenderedPageBreak/>
        <w:t xml:space="preserve">1.1 </w:t>
      </w:r>
      <w:r w:rsidRPr="000513F5">
        <w:rPr>
          <w:rtl/>
        </w:rPr>
        <w:t>مقدمة</w:t>
      </w:r>
      <w:r w:rsidRPr="000513F5">
        <w:rPr>
          <w:rFonts w:hint="cs"/>
          <w:rtl/>
        </w:rPr>
        <w:t>:</w:t>
      </w:r>
      <w:bookmarkEnd w:id="1"/>
    </w:p>
    <w:p w14:paraId="49954BBC" w14:textId="77777777" w:rsidR="00C9748A" w:rsidRPr="000513F5" w:rsidRDefault="00C9748A" w:rsidP="00C9748A">
      <w:pPr>
        <w:pStyle w:val="00000"/>
        <w:rPr>
          <w:rtl/>
        </w:rPr>
      </w:pPr>
      <w:r w:rsidRPr="000513F5">
        <w:rPr>
          <w:rFonts w:hint="cs"/>
          <w:rtl/>
        </w:rPr>
        <w:t>تعد القيادة الأخلاقية نظاماً فكرياً قائماً على قواعد وضعية تتضمن ما ينبغي عمله، وتتمثل نقطة البداية لفهم القيادة الأخلاقية في القيم التي تتحدد بقيم الشرف والأمانة والعدالة والاستقامة، وتحميل الآخرين مسؤولية تصرفاتهم كما أشارت العديد من الدراسات إلي أن القيادة الأخلاقية لها تأثير ضمني إيجابي على كل من العاملين والمؤسسة، ويعد غياب القيادة الأخلاقية في المؤسسة سبباً لفشلها في تحقيق أهدافها، وقد يؤدي هذا الفشل الي انهيارها، و لأنه يضعف معنويات الأفراد ويفقدهم ثقتهم بالقائد.</w:t>
      </w:r>
    </w:p>
    <w:p w14:paraId="7F87492E" w14:textId="77777777" w:rsidR="00C9748A" w:rsidRPr="000513F5" w:rsidRDefault="00C9748A" w:rsidP="00C9748A">
      <w:pPr>
        <w:pStyle w:val="00000"/>
        <w:rPr>
          <w:color w:val="000000" w:themeColor="text1"/>
          <w:rtl/>
        </w:rPr>
      </w:pPr>
      <w:r w:rsidRPr="000513F5">
        <w:rPr>
          <w:rFonts w:hint="cs"/>
          <w:color w:val="000000" w:themeColor="text1"/>
          <w:rtl/>
        </w:rPr>
        <w:t xml:space="preserve">فالأخلاق لها دور أساسي ومهم في حياة المجتمعات على اختلافها، إذ تشكل أحد مظاهر الضبط الاجتماعي لدى الأفراد، ودافعاً ومحركاً لهم لوصول إلى غايتهم، ووسيلة لتحريرهم من غرائزهم وأهوائهم، وتعمل أيضاً على تعيق إحساس الفرد بالانتماء إلي مجتمعه وتساعده على التكييف مع واقعه وبيئته. </w:t>
      </w:r>
    </w:p>
    <w:p w14:paraId="040F5A68" w14:textId="77777777" w:rsidR="00C9748A" w:rsidRPr="000513F5" w:rsidRDefault="00C9748A" w:rsidP="00C9748A">
      <w:pPr>
        <w:pStyle w:val="00000"/>
        <w:rPr>
          <w:color w:val="000000" w:themeColor="text1"/>
          <w:rtl/>
        </w:rPr>
      </w:pPr>
      <w:r w:rsidRPr="000513F5">
        <w:rPr>
          <w:rFonts w:hint="cs"/>
          <w:color w:val="000000" w:themeColor="text1"/>
          <w:rtl/>
        </w:rPr>
        <w:t xml:space="preserve">وإن البعد الأخلاقي للقائد الإداري يشكل محوراً أساسياً تجب العناية به عند استقطاب العاملين المستقبلين وتأهيلهم، ومن المفروض تمتعهم بمفاهيم أخلاقية صحية، وأن تتوافر لديهم روح الالتزام بالسلوك الأخلاقي، ومبادئ القيادة الأخلاقية. </w:t>
      </w:r>
    </w:p>
    <w:p w14:paraId="5C0C0273" w14:textId="77777777" w:rsidR="00C9748A" w:rsidRPr="000513F5" w:rsidRDefault="00C9748A" w:rsidP="00C9748A">
      <w:pPr>
        <w:pStyle w:val="00000"/>
        <w:rPr>
          <w:color w:val="000000" w:themeColor="text1"/>
          <w:rtl/>
        </w:rPr>
      </w:pPr>
      <w:r w:rsidRPr="000513F5">
        <w:rPr>
          <w:rFonts w:hint="cs"/>
          <w:color w:val="000000" w:themeColor="text1"/>
          <w:rtl/>
        </w:rPr>
        <w:t>وهناك مجموعة من القواعد الأخلاقية التي تنظم عمل القائد، وتشكل سلوكيات القيادة الأخلاقية في الإدارة المؤسسية منها أن يجعل من مصالح المؤسسة محوراً أساسياً، وأن ينجز مسؤوليا</w:t>
      </w:r>
      <w:r w:rsidRPr="000513F5">
        <w:rPr>
          <w:rFonts w:hint="eastAsia"/>
          <w:color w:val="000000" w:themeColor="text1"/>
          <w:rtl/>
        </w:rPr>
        <w:t>ت</w:t>
      </w:r>
      <w:r w:rsidRPr="000513F5">
        <w:rPr>
          <w:rFonts w:hint="cs"/>
          <w:color w:val="000000" w:themeColor="text1"/>
          <w:rtl/>
        </w:rPr>
        <w:t xml:space="preserve"> المهنة بكل صدق وأمانة، ويحمي الحقوق المدنية والإنسانية، ويحترم القانون والدستور، ويطبق السياسة المؤسسية، ويبتعد عن المصالح المادية في وظيفته، ويحافظ على المهنة ومستواها. حيث </w:t>
      </w:r>
      <w:r w:rsidRPr="000513F5">
        <w:rPr>
          <w:color w:val="000000" w:themeColor="text1"/>
          <w:rtl/>
        </w:rPr>
        <w:t xml:space="preserve">أظهرت دراسة </w:t>
      </w:r>
      <w:r w:rsidRPr="000513F5">
        <w:rPr>
          <w:rFonts w:hint="cs"/>
          <w:color w:val="000000" w:themeColor="text1"/>
          <w:rtl/>
        </w:rPr>
        <w:t xml:space="preserve">مباركي وخان (2024) </w:t>
      </w:r>
      <w:r w:rsidRPr="000513F5">
        <w:rPr>
          <w:color w:val="000000" w:themeColor="text1"/>
          <w:rtl/>
        </w:rPr>
        <w:t>أن القادة الذين يلتزمون بالقيم الأخلاقية يعززون الثقة بين الموظفين ويؤثرون بشكل إيجابي على رضاهم الوظيفي وإنتاجيتهم</w:t>
      </w:r>
      <w:r w:rsidRPr="000513F5">
        <w:rPr>
          <w:rFonts w:hint="cs"/>
          <w:color w:val="000000" w:themeColor="text1"/>
          <w:rtl/>
        </w:rPr>
        <w:t>.</w:t>
      </w:r>
    </w:p>
    <w:p w14:paraId="53C6D83B" w14:textId="77777777" w:rsidR="00C9748A" w:rsidRPr="000513F5" w:rsidRDefault="00C9748A" w:rsidP="00C9748A">
      <w:pPr>
        <w:pStyle w:val="00000"/>
        <w:rPr>
          <w:color w:val="000000" w:themeColor="text1"/>
          <w:rtl/>
        </w:rPr>
      </w:pPr>
      <w:r w:rsidRPr="000513F5">
        <w:rPr>
          <w:rFonts w:hint="cs"/>
          <w:color w:val="000000" w:themeColor="text1"/>
          <w:rtl/>
        </w:rPr>
        <w:t>تج</w:t>
      </w:r>
      <w:r w:rsidRPr="000513F5">
        <w:rPr>
          <w:color w:val="000000" w:themeColor="text1"/>
          <w:rtl/>
        </w:rPr>
        <w:t>در الإشارة إلى أن الدراسات السابقة</w:t>
      </w:r>
      <w:r w:rsidRPr="000513F5">
        <w:rPr>
          <w:rFonts w:hint="cs"/>
          <w:color w:val="000000" w:themeColor="text1"/>
          <w:rtl/>
        </w:rPr>
        <w:t xml:space="preserve"> كدراسة ومباركي وخان (2024)، الجميلي، والسمري (2022)</w:t>
      </w:r>
      <w:r w:rsidRPr="000513F5">
        <w:rPr>
          <w:color w:val="000000" w:themeColor="text1"/>
          <w:rtl/>
        </w:rPr>
        <w:t xml:space="preserve"> قد أظهرت تأثيرات إيجابية للقيادة الأخلاقية على الأداء الوظيفي في سياقات متعددة. </w:t>
      </w:r>
      <w:r w:rsidRPr="000513F5">
        <w:rPr>
          <w:rFonts w:hint="cs"/>
          <w:color w:val="000000" w:themeColor="text1"/>
          <w:rtl/>
        </w:rPr>
        <w:t>حيث تؤثر القيادة الأخلاقية على مدراء المنظمة في جوانب متعددة منها أن يكون سلوك المدير قدوة حسنة لكل العاملين في المنظمة، وأن يجعل من المؤسسة منظمة متعاونة متشاركة في قراراتها ومسؤوليتها بناءً على الاحترام المتبادل، والثقة الكاملة، حيث اكد على ذلك دراسة سمعان(2024</w:t>
      </w:r>
      <w:r w:rsidRPr="000513F5">
        <w:rPr>
          <w:color w:val="000000" w:themeColor="text1"/>
          <w:rtl/>
        </w:rPr>
        <w:t>)</w:t>
      </w:r>
      <w:r w:rsidRPr="000513F5">
        <w:rPr>
          <w:rFonts w:hint="cs"/>
          <w:color w:val="000000" w:themeColor="text1"/>
          <w:rtl/>
        </w:rPr>
        <w:t xml:space="preserve"> التي افترضت في المدير العدل في التوزيع، والعدل في تنفيذ المهام، وتستدعي هذه القيادة أن يكون المدير قائداً صبوراً متسامحاً.</w:t>
      </w:r>
    </w:p>
    <w:p w14:paraId="0E624333" w14:textId="77777777" w:rsidR="00C9748A" w:rsidRPr="000513F5" w:rsidRDefault="00C9748A" w:rsidP="00C9748A">
      <w:pPr>
        <w:pStyle w:val="00000"/>
        <w:rPr>
          <w:color w:val="000000" w:themeColor="text1"/>
          <w:rtl/>
        </w:rPr>
      </w:pPr>
      <w:r w:rsidRPr="000513F5">
        <w:rPr>
          <w:rFonts w:hint="cs"/>
          <w:color w:val="000000" w:themeColor="text1"/>
          <w:rtl/>
        </w:rPr>
        <w:t xml:space="preserve">وتشير القيادة الأخلاقية إلى ما يتسم به المديرون والقادة نتيجة الخبرات التي مروا بها داخل المنظمة وخارجها، والقيم التي يحملونها وتقودهم إلي التصرف بأخلاقية في كل موقف، متطلعين إلي تمكين لأخرين من </w:t>
      </w:r>
      <w:r w:rsidRPr="000513F5">
        <w:rPr>
          <w:rFonts w:hint="cs"/>
          <w:color w:val="000000" w:themeColor="text1"/>
          <w:rtl/>
        </w:rPr>
        <w:lastRenderedPageBreak/>
        <w:t xml:space="preserve">النمو والتطور، وإلى إذكاء روح التفاؤل والتحدي. </w:t>
      </w:r>
      <w:r w:rsidRPr="000513F5">
        <w:rPr>
          <w:color w:val="000000" w:themeColor="text1"/>
          <w:rtl/>
        </w:rPr>
        <w:t xml:space="preserve">خلصت دراسة </w:t>
      </w:r>
      <w:r w:rsidRPr="000513F5">
        <w:rPr>
          <w:rFonts w:hint="cs"/>
          <w:color w:val="000000" w:themeColor="text1"/>
          <w:rtl/>
        </w:rPr>
        <w:t xml:space="preserve">كلاً من عوض </w:t>
      </w:r>
      <w:proofErr w:type="spellStart"/>
      <w:r w:rsidRPr="000513F5">
        <w:rPr>
          <w:rFonts w:hint="cs"/>
          <w:color w:val="000000" w:themeColor="text1"/>
          <w:rtl/>
        </w:rPr>
        <w:t>وعباينة</w:t>
      </w:r>
      <w:proofErr w:type="spellEnd"/>
      <w:r w:rsidRPr="000513F5">
        <w:rPr>
          <w:rFonts w:hint="cs"/>
          <w:color w:val="000000" w:themeColor="text1"/>
          <w:rtl/>
        </w:rPr>
        <w:t xml:space="preserve"> (2023)، والبدوي، وحجازي (2023) </w:t>
      </w:r>
      <w:r w:rsidRPr="000513F5">
        <w:rPr>
          <w:color w:val="000000" w:themeColor="text1"/>
          <w:rtl/>
        </w:rPr>
        <w:t>إلى أن القيادة الأخلاقية تساهم في تحسين الأداء الفردي والجماعي من خلال تعزيز بيئة عمل تدعم الشفافية والعدالة</w:t>
      </w:r>
      <w:r w:rsidRPr="000513F5">
        <w:rPr>
          <w:color w:val="000000" w:themeColor="text1"/>
        </w:rPr>
        <w:t>.</w:t>
      </w:r>
    </w:p>
    <w:p w14:paraId="6AB8C75A" w14:textId="77777777" w:rsidR="00C9748A" w:rsidRPr="000513F5" w:rsidRDefault="00C9748A" w:rsidP="00C9748A">
      <w:pPr>
        <w:pStyle w:val="00000"/>
        <w:rPr>
          <w:color w:val="000000" w:themeColor="text1"/>
          <w:rtl/>
        </w:rPr>
      </w:pPr>
      <w:r w:rsidRPr="000513F5">
        <w:rPr>
          <w:rFonts w:hint="cs"/>
          <w:color w:val="000000" w:themeColor="text1"/>
          <w:rtl/>
        </w:rPr>
        <w:t xml:space="preserve">وتعد القيادة الأخلاقية دفعيه، أي أنها تحقق نفعاً للقائد والمؤسسة، فتجذب المعلمين وأولياء الأمور والمستفيدين، لما يجدوه من أمن ومصلحة وعدل في ظلها، ويشار إلي أنه عندما تكون العلاقات العمل مبنية على الخلق الحسن والطابع الإنساني، فإنه يتم تعزيز العمل، وإضافة نكهة إيجابية لها. </w:t>
      </w:r>
    </w:p>
    <w:p w14:paraId="4DC4C101" w14:textId="77777777" w:rsidR="00C9748A" w:rsidRPr="000513F5" w:rsidRDefault="00C9748A" w:rsidP="00C9748A">
      <w:pPr>
        <w:pStyle w:val="00000"/>
        <w:rPr>
          <w:color w:val="000000" w:themeColor="text1"/>
          <w:rtl/>
        </w:rPr>
      </w:pPr>
      <w:r w:rsidRPr="000513F5">
        <w:rPr>
          <w:rFonts w:hint="cs"/>
          <w:color w:val="000000" w:themeColor="text1"/>
          <w:rtl/>
        </w:rPr>
        <w:t>وفي ضوء ما سبق ظهرت أهمية القيادة الأخلاقية كضرورة ملحة في الجهات الحكومية، وحاجة أساسية لا يُستغنى عنها لكي تقوم بالدور المناط بها لتنفيذ برامجها، فهي بحاجة الى مدير أخلاقي لديه القدرة على التوظيف الأمثل في رفع عملية الأداء الوظيفي لكافة شرائح المؤسسة، وذلك من خلال استخدام أنماط قيادية تتسم بالفعالية وتتلاءم مع كافة الظروف.</w:t>
      </w:r>
    </w:p>
    <w:p w14:paraId="102D2021" w14:textId="77777777" w:rsidR="00C9748A" w:rsidRPr="000513F5" w:rsidRDefault="00C9748A" w:rsidP="00C9748A">
      <w:pPr>
        <w:pStyle w:val="00000"/>
        <w:rPr>
          <w:color w:val="000000" w:themeColor="text1"/>
        </w:rPr>
      </w:pPr>
      <w:r w:rsidRPr="000513F5">
        <w:rPr>
          <w:rFonts w:hint="cs"/>
          <w:color w:val="000000" w:themeColor="text1"/>
          <w:rtl/>
        </w:rPr>
        <w:t>كما حظي موضوع أداء العاملين باهتمام بالغ وشهد بحوثاً مستمرة عن حلول المشكلات المتعلقة بأداء العاملين، إذ إنه يعتبر الوسيلة الوحيدة لتحقيق أهداف العمل فضلاً عن أنه يعبر عن مستوي التقدم الحضاري والاقتصادي لجميع الدول المتقدمة والنامية على حد سواء، وما زالت المنظمات تبحث عن قيادات جديدة عن طريق إعادة تصميم هياكلها، ومحاولاتها في إشراك العاملين فيها في وضع السياسات بصورة أكبر، واستحدثت نظام حلقات الجودة وابتداع حوافز جديدة للجهود الفردية والجماعية الملموسة، ومئات الأساليب الأخرى التي تركز علي تحقيق غاية واحدة هي تحسين الأداء</w:t>
      </w:r>
      <w:r w:rsidRPr="000513F5">
        <w:rPr>
          <w:color w:val="000000" w:themeColor="text1"/>
        </w:rPr>
        <w:t>.</w:t>
      </w:r>
    </w:p>
    <w:p w14:paraId="2E364085" w14:textId="77777777" w:rsidR="00C9748A" w:rsidRPr="000513F5" w:rsidRDefault="00C9748A" w:rsidP="00C9748A">
      <w:pPr>
        <w:pStyle w:val="00000"/>
        <w:rPr>
          <w:rtl/>
        </w:rPr>
      </w:pPr>
      <w:r w:rsidRPr="000513F5">
        <w:rPr>
          <w:rFonts w:hint="cs"/>
          <w:rtl/>
        </w:rPr>
        <w:t>ويحتل أداء العاملين مكانة خاصة داخل أي منظمة كانت باعتباره الناتج النهائي لمحصلة جميع الأنشطة بها، وذلك على مستوي الفرد والمنظمة والدولة، ذلك أن المنظمة تكون أكثر استقراراً وأطول بقاء حين يكون أداء العاملين أداءً متميزاً ومن ثم يمكن القول بشكل عام إن اهتمام إدارة المنظمة وقيادتها بمستوى الأداء عادة ما يفوق اهتمام العاملين بها، وعلى ذلك فإنه يمكن القول بأن الأداء الوظيفي علي أي مستوي تنظيمي داخل المنظمة وفي أي جزء منها لا يعد انعكاساً لقدرات ودوافع المرؤوسين فحسب بل هو انعكاسات لقدرات ودوافع الرؤساء والقادة أيضاً.</w:t>
      </w:r>
    </w:p>
    <w:p w14:paraId="7256006F" w14:textId="77777777" w:rsidR="00C9748A" w:rsidRPr="000513F5" w:rsidRDefault="00C9748A" w:rsidP="00C9748A">
      <w:pPr>
        <w:pStyle w:val="00000"/>
        <w:rPr>
          <w:rtl/>
        </w:rPr>
      </w:pPr>
      <w:r w:rsidRPr="000513F5">
        <w:rPr>
          <w:rFonts w:hint="cs"/>
          <w:rtl/>
        </w:rPr>
        <w:t xml:space="preserve">فالقيادة في مواقفها المتعددة تعبر عن نمط العلاقة بين المدير والعاملين ويؤدي إلي توجيههم لبذل أقصى جهود في سبيل تحقيق الأهداف المنشودة، والقيادة بذا المفهوم تعني نمط من لسلوك الإنساني للقائد يستند الي العلاقة بينه وبين أفراد الجماعة التي يقودها، ويعمل على استشارة جهودها، وتنسيق اتجاهاتها، وإثارة دوافعها نحو الأداء الوظيفي، وحل مشاكلها التي تحول دون فعالية أدائهم، لذا فالقادة مطالبون بتوسيع مداركهم، وزيادة </w:t>
      </w:r>
      <w:r w:rsidRPr="000513F5">
        <w:rPr>
          <w:rFonts w:hint="cs"/>
          <w:rtl/>
        </w:rPr>
        <w:lastRenderedPageBreak/>
        <w:t xml:space="preserve">ثقافتهم، وتنمية خبراتهم ومهاراتهم التي تمكنهم من مواجهة التحديات، والقيادة الناجحة تقاس بمدى كفاءة أداء الفريق، فيخلق القادة الفعالون بيئة قوامها الاحترام المتبادل وأيضاً يقومون بتحديد الاتجاهات التي سيسلكها موظفوهم في تحقيق الأهداف، كما يكون لديهم أيضاً القدرة علي ترغيب الأشخاص في الانضمام إليهم في تحقيق الأهداف وتقييم الأداء أو تقييم الكفاءات التي تعني دراسة وتحليل أداء العاملين لعملهم وملاحظة سلوكهم وتصرفانهم أثناء العمل ذلك للحكم على مدى نجاحهم ومستوي كفاءتهم في القيام بأعمالهم الحالية، وأيضاً الحكم على إمكانية النمو والتقدم للفرد في المستقبل وتحمله مسؤوليات أكير، أو ترقية لوظيفة أخري. </w:t>
      </w:r>
    </w:p>
    <w:p w14:paraId="685BA586" w14:textId="77777777" w:rsidR="00C9748A" w:rsidRPr="000513F5" w:rsidRDefault="00C9748A" w:rsidP="00C9748A">
      <w:pPr>
        <w:pStyle w:val="00000"/>
        <w:rPr>
          <w:rtl/>
        </w:rPr>
      </w:pPr>
      <w:r w:rsidRPr="000513F5">
        <w:rPr>
          <w:rFonts w:hint="cs"/>
          <w:rtl/>
        </w:rPr>
        <w:t>وتستهدف عملية التأثير التي يقوم بها المدير، تنظيم جميع القوى البشرية داخل الجهات الحكومية وضبط سلوكها في جميع المواقف، فالمدير يشرف على مجموعة من العاملين يختلفون من أوجه متعددة كالسن والثقافة والظروف النفسية والاجتماعية والخبرة، والمدير القائد هو الذي يستطيع من خلال عملية التأثير أن يشكل نظاماً مدرسياً متكاملاِ ومنسجماً رغم التفاوت والتباين والاختلاف بين شرائح ذلك النظام المؤسسي.</w:t>
      </w:r>
    </w:p>
    <w:p w14:paraId="1EE9E19E" w14:textId="77777777" w:rsidR="00C9748A" w:rsidRDefault="00C9748A" w:rsidP="00C9748A">
      <w:pPr>
        <w:pStyle w:val="00000"/>
        <w:rPr>
          <w:rtl/>
        </w:rPr>
      </w:pPr>
      <w:r w:rsidRPr="000513F5">
        <w:rPr>
          <w:rFonts w:hint="cs"/>
          <w:rtl/>
        </w:rPr>
        <w:t xml:space="preserve">ومما يبرر إجراء هذه الدراسة إحساس الباحث بأهمية القيادة الأخلاقية، وضرورة ممارستها من مديري الجهات الحكومية في منطقة مكة المكرمة، لأن القائد الأخلاقي يعبر عن أخلاقيات مهنته، وسمو رسالته التي يؤديها القائد، وتنعكس على سلوكيات العاملين في المؤسسة، والمجتمع المحلي، وأن دور المدير في القيادة الأخلاقية لا يقتصر على أسلوب واحد </w:t>
      </w:r>
      <w:r>
        <w:rPr>
          <w:rFonts w:hint="cs"/>
          <w:rtl/>
        </w:rPr>
        <w:t>ب</w:t>
      </w:r>
      <w:r w:rsidRPr="000513F5">
        <w:rPr>
          <w:rFonts w:hint="cs"/>
          <w:rtl/>
        </w:rPr>
        <w:t>ل على عدة أساليب متعددة، ويتطلب منه تنويع هذه الأساليب والطرائق حتي يتمكن من تحقيق الغاية المرجوة والمتمثلة في رفع مستوى أداء العاملين.</w:t>
      </w:r>
    </w:p>
    <w:p w14:paraId="0D813F5F" w14:textId="77777777" w:rsidR="00C9748A" w:rsidRPr="000513F5" w:rsidRDefault="00C9748A" w:rsidP="00C9748A">
      <w:pPr>
        <w:pStyle w:val="222"/>
        <w:rPr>
          <w:rtl/>
        </w:rPr>
      </w:pPr>
      <w:bookmarkStart w:id="2" w:name="_Toc182053378"/>
      <w:r>
        <w:rPr>
          <w:rFonts w:hint="cs"/>
          <w:rtl/>
        </w:rPr>
        <w:t xml:space="preserve">2.1 </w:t>
      </w:r>
      <w:r w:rsidRPr="000513F5">
        <w:rPr>
          <w:rFonts w:hint="cs"/>
          <w:rtl/>
        </w:rPr>
        <w:t>المنطلقات النظرية للدراسة:</w:t>
      </w:r>
      <w:bookmarkEnd w:id="2"/>
    </w:p>
    <w:p w14:paraId="3268D23D" w14:textId="77777777" w:rsidR="00C9748A" w:rsidRPr="000513F5" w:rsidRDefault="00C9748A" w:rsidP="00C9748A">
      <w:pPr>
        <w:pStyle w:val="a7"/>
        <w:spacing w:before="120" w:after="120"/>
        <w:ind w:left="43"/>
        <w:jc w:val="both"/>
        <w:rPr>
          <w:rFonts w:ascii="Times New Roman" w:hAnsi="Times New Roman" w:cs="Simplified Arabic"/>
          <w:color w:val="000000" w:themeColor="text1"/>
          <w:szCs w:val="28"/>
          <w:rtl/>
        </w:rPr>
      </w:pPr>
      <w:r w:rsidRPr="000513F5">
        <w:rPr>
          <w:rFonts w:ascii="Times New Roman" w:hAnsi="Times New Roman" w:cs="Simplified Arabic" w:hint="cs"/>
          <w:color w:val="000000" w:themeColor="text1"/>
          <w:szCs w:val="28"/>
          <w:rtl/>
        </w:rPr>
        <w:t xml:space="preserve">فسر العلماء القيادة بأنواع مختلفة وبالتالي تشكل مجموعة من النظريات لتفسير القيادة الإدارية وهي: </w:t>
      </w:r>
    </w:p>
    <w:p w14:paraId="7A5646DF" w14:textId="77777777" w:rsidR="00C9748A" w:rsidRPr="000513F5" w:rsidRDefault="00C9748A" w:rsidP="00C9748A">
      <w:pPr>
        <w:pStyle w:val="a7"/>
        <w:numPr>
          <w:ilvl w:val="0"/>
          <w:numId w:val="102"/>
        </w:numPr>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hint="cs"/>
          <w:b/>
          <w:bCs/>
          <w:color w:val="000000" w:themeColor="text1"/>
          <w:szCs w:val="28"/>
          <w:rtl/>
        </w:rPr>
        <w:t xml:space="preserve">نظرية السمات: </w:t>
      </w:r>
      <w:r w:rsidRPr="000513F5">
        <w:rPr>
          <w:rFonts w:ascii="Times New Roman" w:hAnsi="Times New Roman" w:cs="Simplified Arabic" w:hint="cs"/>
          <w:szCs w:val="28"/>
          <w:rtl/>
        </w:rPr>
        <w:t xml:space="preserve">يمكن تقسيم نظرية السمات الي نظريتين هما كالآتي: </w:t>
      </w:r>
    </w:p>
    <w:p w14:paraId="5AE9DB9C" w14:textId="77777777" w:rsidR="00C9748A" w:rsidRPr="000513F5" w:rsidRDefault="00C9748A" w:rsidP="00C9748A">
      <w:pPr>
        <w:pStyle w:val="a7"/>
        <w:numPr>
          <w:ilvl w:val="0"/>
          <w:numId w:val="103"/>
        </w:numPr>
        <w:spacing w:before="120" w:after="120" w:line="240" w:lineRule="auto"/>
        <w:ind w:left="707"/>
        <w:jc w:val="both"/>
        <w:rPr>
          <w:rFonts w:ascii="Times New Roman" w:hAnsi="Times New Roman" w:cs="Simplified Arabic"/>
          <w:b/>
          <w:bCs/>
          <w:szCs w:val="28"/>
          <w:rtl/>
        </w:rPr>
      </w:pPr>
      <w:r w:rsidRPr="000513F5">
        <w:rPr>
          <w:rFonts w:ascii="Times New Roman" w:hAnsi="Times New Roman" w:cs="Simplified Arabic" w:hint="cs"/>
          <w:b/>
          <w:bCs/>
          <w:szCs w:val="28"/>
          <w:rtl/>
        </w:rPr>
        <w:t xml:space="preserve">أولاً: نظرية الرجل العظيم أو القيادة الموروثة: </w:t>
      </w:r>
      <w:r w:rsidRPr="000513F5">
        <w:rPr>
          <w:rFonts w:ascii="Times New Roman" w:hAnsi="Times New Roman" w:cs="Simplified Arabic" w:hint="cs"/>
          <w:szCs w:val="28"/>
          <w:rtl/>
        </w:rPr>
        <w:t>تعرف هذه النظرية على افتراض أن القائد شخص موهوب متعه الله بقدرات معينة بحيث أنها صفات طبيعية فيه وليست مكتسبة وتجعل هذا الفرد متميزاً عن بقية المجموعة (إسماعيل، 2019). وقد مثلت هذه النظرية في العصور الأولى والوسطى حيث كانت القيادة موروثة لأن الصفات الموروثة تنتقل من جيل إلى جيل فالرجل النبيل يظل نبيلاً والوضيع لا يمكن أن يكون نبيلاً بأي حال من الأحوال.</w:t>
      </w:r>
    </w:p>
    <w:p w14:paraId="589AE096" w14:textId="77777777" w:rsidR="00C9748A" w:rsidRPr="000513F5" w:rsidRDefault="00C9748A" w:rsidP="00C9748A">
      <w:pPr>
        <w:pStyle w:val="a7"/>
        <w:numPr>
          <w:ilvl w:val="0"/>
          <w:numId w:val="103"/>
        </w:numPr>
        <w:spacing w:before="120" w:after="120" w:line="240" w:lineRule="auto"/>
        <w:ind w:left="707"/>
        <w:jc w:val="both"/>
        <w:rPr>
          <w:rFonts w:ascii="Times New Roman" w:hAnsi="Times New Roman" w:cs="Simplified Arabic"/>
          <w:b/>
          <w:bCs/>
          <w:color w:val="000000" w:themeColor="text1"/>
          <w:szCs w:val="28"/>
          <w:rtl/>
        </w:rPr>
      </w:pPr>
      <w:r w:rsidRPr="000513F5">
        <w:rPr>
          <w:rFonts w:ascii="Times New Roman" w:hAnsi="Times New Roman" w:cs="Simplified Arabic" w:hint="cs"/>
          <w:b/>
          <w:bCs/>
          <w:color w:val="000000" w:themeColor="text1"/>
          <w:szCs w:val="28"/>
          <w:rtl/>
        </w:rPr>
        <w:t xml:space="preserve">ثانياً: نظرية السمات: </w:t>
      </w:r>
      <w:r w:rsidRPr="000513F5">
        <w:rPr>
          <w:rFonts w:ascii="Times New Roman" w:hAnsi="Times New Roman" w:cs="Simplified Arabic" w:hint="cs"/>
          <w:color w:val="000000" w:themeColor="text1"/>
          <w:szCs w:val="28"/>
          <w:rtl/>
        </w:rPr>
        <w:t xml:space="preserve">تعد نـظريات السمات من أولى المحاولات التي ظهرت في إطار المدخل الفردي لتفسير ظاهرة القيادة، والكشف عن السمات المشتركة للقادة الناجحين، وإذا كانت الدراسات التي أجراها </w:t>
      </w:r>
      <w:r w:rsidRPr="000513F5">
        <w:rPr>
          <w:rFonts w:ascii="Times New Roman" w:hAnsi="Times New Roman" w:cs="Simplified Arabic" w:hint="cs"/>
          <w:color w:val="000000" w:themeColor="text1"/>
          <w:szCs w:val="28"/>
          <w:rtl/>
        </w:rPr>
        <w:lastRenderedPageBreak/>
        <w:t>أنصار هذه النظرية قد بدأت على نطاق ضيق في أوائل هذا القرن العشرين، فإنها اتسعت وأصبحت أكثر شمولاً بعد الحرب العالمية الثانية (</w:t>
      </w:r>
      <w:r w:rsidRPr="000513F5">
        <w:rPr>
          <w:rFonts w:ascii="Times New Roman" w:hAnsi="Times New Roman" w:cs="Simplified Arabic" w:hint="cs"/>
          <w:szCs w:val="28"/>
          <w:rtl/>
        </w:rPr>
        <w:t>إسماعيل، 2019</w:t>
      </w:r>
      <w:r w:rsidRPr="000513F5">
        <w:rPr>
          <w:rFonts w:ascii="Times New Roman" w:hAnsi="Times New Roman" w:cs="Simplified Arabic" w:hint="cs"/>
          <w:color w:val="000000" w:themeColor="text1"/>
          <w:szCs w:val="28"/>
          <w:rtl/>
        </w:rPr>
        <w:t>).</w:t>
      </w:r>
    </w:p>
    <w:p w14:paraId="48A6D06E" w14:textId="77777777" w:rsidR="00C9748A" w:rsidRPr="000513F5" w:rsidRDefault="00C9748A" w:rsidP="00C9748A">
      <w:pPr>
        <w:pStyle w:val="00000"/>
        <w:rPr>
          <w:rtl/>
        </w:rPr>
      </w:pPr>
      <w:r w:rsidRPr="000513F5">
        <w:rPr>
          <w:rFonts w:hint="cs"/>
          <w:rtl/>
        </w:rPr>
        <w:t xml:space="preserve">وتقوم النظرية على أن الفرد الذي يملك مجموعة من الصفات الشخصية مثل: الذكاء والدهاء والحزم والقدرة على التعاون والحماس والشجاعة والمبادأة والقدوة الحسنة، والمهارة اللغوية والتقدير والمسؤولية والإنجاز والقدرة على التكيف يعتبر قائداً، حيث أنه غالباً ما تكون هذه السمات ذات جذور عميقة في نفسه ولا يمكن اكتسابها في فترة وجيزة من التدريب والإعداد، وعادة ما تتأثر سمات الشخصية بنمط الثقافة السائدة في المجتمع، واعتمد أصحاب هذه النظرية على ملاحظة عدد من القادة المعترف بهم، مستخدمين الطريقة الاستنتاجية، التي عن طريقها استطاعوا أن </w:t>
      </w:r>
      <w:proofErr w:type="spellStart"/>
      <w:r w:rsidRPr="000513F5">
        <w:rPr>
          <w:rFonts w:hint="cs"/>
          <w:rtl/>
        </w:rPr>
        <w:t>يستنبطوا</w:t>
      </w:r>
      <w:proofErr w:type="spellEnd"/>
      <w:r w:rsidRPr="000513F5">
        <w:rPr>
          <w:rFonts w:hint="cs"/>
          <w:rtl/>
        </w:rPr>
        <w:t xml:space="preserve"> السمات القيادية التي وجدت مشتركة في هؤلاء القادة وخرجوا من ذلك بأن هذه السمات المشتركة تعتبر سمات لازمة للقيادة، لذا صنفت سمات القائد إلى(فيني،2021): </w:t>
      </w:r>
    </w:p>
    <w:p w14:paraId="4296E20E" w14:textId="77777777" w:rsidR="00C9748A" w:rsidRPr="000513F5" w:rsidRDefault="00C9748A" w:rsidP="00C9748A">
      <w:pPr>
        <w:pStyle w:val="a7"/>
        <w:numPr>
          <w:ilvl w:val="0"/>
          <w:numId w:val="104"/>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b/>
          <w:bCs/>
          <w:color w:val="000000" w:themeColor="text1"/>
          <w:szCs w:val="28"/>
          <w:rtl/>
        </w:rPr>
        <w:t>السمات الجسمية</w:t>
      </w:r>
      <w:r w:rsidRPr="000513F5">
        <w:rPr>
          <w:rFonts w:ascii="Times New Roman" w:hAnsi="Times New Roman" w:cs="Simplified Arabic" w:hint="cs"/>
          <w:color w:val="000000" w:themeColor="text1"/>
          <w:szCs w:val="28"/>
          <w:rtl/>
        </w:rPr>
        <w:t xml:space="preserve">: فالقادة يميلون إلي الطول والوزن الثقيل والصحة النفسية العالية. </w:t>
      </w:r>
    </w:p>
    <w:p w14:paraId="316B019D" w14:textId="77777777" w:rsidR="00C9748A" w:rsidRPr="000513F5" w:rsidRDefault="00C9748A" w:rsidP="00C9748A">
      <w:pPr>
        <w:pStyle w:val="a7"/>
        <w:numPr>
          <w:ilvl w:val="0"/>
          <w:numId w:val="104"/>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b/>
          <w:bCs/>
          <w:color w:val="000000" w:themeColor="text1"/>
          <w:szCs w:val="28"/>
          <w:rtl/>
        </w:rPr>
        <w:t>السمات الانفعالية</w:t>
      </w:r>
      <w:r w:rsidRPr="000513F5">
        <w:rPr>
          <w:rFonts w:ascii="Times New Roman" w:hAnsi="Times New Roman" w:cs="Simplified Arabic" w:hint="cs"/>
          <w:color w:val="000000" w:themeColor="text1"/>
          <w:szCs w:val="28"/>
          <w:rtl/>
        </w:rPr>
        <w:t>: فالقادة يميلون إلى الانبساط، وروح الفكاهة والمرح، وتشجيع روح التعاون ومراعاة مشاعر الآخرين، ويكونون أكثر تسامحاً ومجاملة واتزاناً.</w:t>
      </w:r>
    </w:p>
    <w:p w14:paraId="7129A54C" w14:textId="77777777" w:rsidR="00C9748A" w:rsidRPr="000513F5" w:rsidRDefault="00C9748A" w:rsidP="00C9748A">
      <w:pPr>
        <w:pStyle w:val="a7"/>
        <w:numPr>
          <w:ilvl w:val="0"/>
          <w:numId w:val="104"/>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b/>
          <w:bCs/>
          <w:color w:val="000000" w:themeColor="text1"/>
          <w:szCs w:val="28"/>
          <w:rtl/>
        </w:rPr>
        <w:t>السمات العقلية</w:t>
      </w:r>
      <w:r w:rsidRPr="000513F5">
        <w:rPr>
          <w:rFonts w:ascii="Times New Roman" w:hAnsi="Times New Roman" w:cs="Simplified Arabic" w:hint="cs"/>
          <w:color w:val="000000" w:themeColor="text1"/>
          <w:szCs w:val="28"/>
          <w:rtl/>
        </w:rPr>
        <w:t>: فالقادة أكثر ذكاءً وذوي ثقافة ومعرفة عالية وأوسع أفقاً وأقدر على التنبؤ بالأحداث.</w:t>
      </w:r>
    </w:p>
    <w:p w14:paraId="65B73677" w14:textId="77777777" w:rsidR="00C9748A" w:rsidRPr="000513F5" w:rsidRDefault="00C9748A" w:rsidP="00C9748A">
      <w:pPr>
        <w:pStyle w:val="a7"/>
        <w:numPr>
          <w:ilvl w:val="0"/>
          <w:numId w:val="103"/>
        </w:numPr>
        <w:spacing w:before="120" w:after="120" w:line="240" w:lineRule="auto"/>
        <w:ind w:left="707"/>
        <w:jc w:val="both"/>
        <w:rPr>
          <w:rFonts w:ascii="Times New Roman" w:hAnsi="Times New Roman" w:cs="Simplified Arabic"/>
          <w:b/>
          <w:bCs/>
          <w:szCs w:val="28"/>
          <w:rtl/>
        </w:rPr>
      </w:pPr>
      <w:r w:rsidRPr="000513F5">
        <w:rPr>
          <w:rFonts w:ascii="Times New Roman" w:hAnsi="Times New Roman" w:cs="Simplified Arabic" w:hint="cs"/>
          <w:b/>
          <w:bCs/>
          <w:szCs w:val="28"/>
          <w:rtl/>
        </w:rPr>
        <w:t>ثالثاً: صفات القائد التي ركزت عليها نظرية السمات</w:t>
      </w:r>
    </w:p>
    <w:p w14:paraId="40B155C3" w14:textId="77777777" w:rsidR="00C9748A" w:rsidRPr="000513F5" w:rsidRDefault="00C9748A" w:rsidP="00C9748A">
      <w:pPr>
        <w:spacing w:before="120" w:after="120" w:line="240" w:lineRule="auto"/>
        <w:rPr>
          <w:rFonts w:ascii="Times New Roman" w:hAnsi="Times New Roman" w:cs="Simplified Arabic"/>
          <w:sz w:val="24"/>
          <w:szCs w:val="28"/>
          <w:rtl/>
        </w:rPr>
      </w:pPr>
      <w:r w:rsidRPr="000513F5">
        <w:rPr>
          <w:rFonts w:ascii="Times New Roman" w:hAnsi="Times New Roman" w:cs="Simplified Arabic" w:hint="cs"/>
          <w:sz w:val="24"/>
          <w:szCs w:val="28"/>
          <w:rtl/>
        </w:rPr>
        <w:t xml:space="preserve">أن أهم صفات القائد التي حددتها نظرية السمات تتمثل في الآتي: </w:t>
      </w:r>
    </w:p>
    <w:p w14:paraId="6E33EE35" w14:textId="77777777" w:rsidR="00C9748A" w:rsidRPr="000513F5" w:rsidRDefault="00C9748A" w:rsidP="00C9748A">
      <w:pPr>
        <w:pStyle w:val="a7"/>
        <w:numPr>
          <w:ilvl w:val="0"/>
          <w:numId w:val="105"/>
        </w:numPr>
        <w:spacing w:before="120" w:after="120" w:line="240" w:lineRule="auto"/>
        <w:ind w:left="707"/>
        <w:jc w:val="both"/>
        <w:rPr>
          <w:rFonts w:ascii="Times New Roman" w:hAnsi="Times New Roman" w:cs="Simplified Arabic"/>
          <w:szCs w:val="28"/>
        </w:rPr>
      </w:pPr>
      <w:r w:rsidRPr="000513F5">
        <w:rPr>
          <w:rFonts w:ascii="Times New Roman" w:hAnsi="Times New Roman" w:cs="Simplified Arabic" w:hint="cs"/>
          <w:b/>
          <w:bCs/>
          <w:szCs w:val="28"/>
          <w:rtl/>
        </w:rPr>
        <w:t>الحيوية:</w:t>
      </w:r>
      <w:r w:rsidRPr="000513F5">
        <w:rPr>
          <w:rFonts w:ascii="Times New Roman" w:hAnsi="Times New Roman" w:cs="Simplified Arabic" w:hint="cs"/>
          <w:szCs w:val="28"/>
          <w:rtl/>
        </w:rPr>
        <w:t xml:space="preserve"> وهي الطاقة والنشاط فالقائد الحيوي لا يهدأ له بال ولا يستكين تجده دائما يعمل على تحقيق هدفه، والطاقة يمكن أن تكون طاقة ذهنية، والنشاط يمكن أن يكون نشاطاً ذهنياً يخطط ويوجه ويرشد، فهنالك قادة كبرت سنهم وقلت طاقتهم ونشاطهم الجسمي</w:t>
      </w:r>
      <w:r w:rsidRPr="000513F5">
        <w:rPr>
          <w:rFonts w:ascii="Times New Roman" w:hAnsi="Times New Roman" w:cs="Simplified Arabic" w:hint="eastAsia"/>
          <w:szCs w:val="28"/>
          <w:rtl/>
        </w:rPr>
        <w:t>،</w:t>
      </w:r>
      <w:r w:rsidRPr="000513F5">
        <w:rPr>
          <w:rFonts w:ascii="Times New Roman" w:hAnsi="Times New Roman" w:cs="Simplified Arabic" w:hint="cs"/>
          <w:szCs w:val="28"/>
          <w:rtl/>
        </w:rPr>
        <w:t xml:space="preserve"> ولكنهم قادة ناجحون بسبب نشاطهم وحيويتهم الذهنية والفكرية.</w:t>
      </w:r>
    </w:p>
    <w:p w14:paraId="59465553" w14:textId="77777777" w:rsidR="00C9748A" w:rsidRPr="000513F5" w:rsidRDefault="00C9748A" w:rsidP="00C9748A">
      <w:pPr>
        <w:pStyle w:val="a7"/>
        <w:numPr>
          <w:ilvl w:val="0"/>
          <w:numId w:val="105"/>
        </w:numPr>
        <w:spacing w:before="120" w:after="120" w:line="240" w:lineRule="auto"/>
        <w:ind w:left="707"/>
        <w:jc w:val="both"/>
        <w:rPr>
          <w:rFonts w:ascii="Times New Roman" w:hAnsi="Times New Roman" w:cs="Simplified Arabic"/>
          <w:szCs w:val="28"/>
        </w:rPr>
      </w:pPr>
      <w:r w:rsidRPr="000513F5">
        <w:rPr>
          <w:rFonts w:ascii="Times New Roman" w:hAnsi="Times New Roman" w:cs="Simplified Arabic" w:hint="cs"/>
          <w:b/>
          <w:bCs/>
          <w:szCs w:val="28"/>
          <w:rtl/>
        </w:rPr>
        <w:t>الثقة بالنفس</w:t>
      </w:r>
      <w:r w:rsidRPr="000513F5">
        <w:rPr>
          <w:rFonts w:ascii="Times New Roman" w:hAnsi="Times New Roman" w:cs="Simplified Arabic" w:hint="cs"/>
          <w:szCs w:val="28"/>
          <w:rtl/>
        </w:rPr>
        <w:t>: تعتبر سمة من السمات التي ركزت عليها نظرية السمات، والذي لا يثق في نفسه لا يستطيع أن يحقق هدفه (حنا،2020).</w:t>
      </w:r>
    </w:p>
    <w:p w14:paraId="7A44248B" w14:textId="77777777" w:rsidR="00C9748A" w:rsidRPr="000513F5" w:rsidRDefault="00C9748A" w:rsidP="00C9748A">
      <w:pPr>
        <w:pStyle w:val="a7"/>
        <w:numPr>
          <w:ilvl w:val="0"/>
          <w:numId w:val="105"/>
        </w:numPr>
        <w:spacing w:before="120" w:after="120" w:line="240" w:lineRule="auto"/>
        <w:ind w:left="707"/>
        <w:jc w:val="both"/>
        <w:rPr>
          <w:rFonts w:ascii="Times New Roman" w:hAnsi="Times New Roman" w:cs="Simplified Arabic"/>
          <w:szCs w:val="28"/>
        </w:rPr>
      </w:pPr>
      <w:r w:rsidRPr="000513F5">
        <w:rPr>
          <w:rFonts w:ascii="Times New Roman" w:hAnsi="Times New Roman" w:cs="Simplified Arabic" w:hint="cs"/>
          <w:b/>
          <w:bCs/>
          <w:szCs w:val="28"/>
          <w:rtl/>
        </w:rPr>
        <w:t>القوة والسيطرة</w:t>
      </w:r>
      <w:r w:rsidRPr="000513F5">
        <w:rPr>
          <w:rFonts w:ascii="Times New Roman" w:hAnsi="Times New Roman" w:cs="Simplified Arabic" w:hint="cs"/>
          <w:szCs w:val="28"/>
          <w:rtl/>
        </w:rPr>
        <w:t xml:space="preserve">: من الصفات التي ركزت عليها نظرية السمات أيضاً، فالقائد القوي هو الذي يخضع لديه الآخرون ويلتزمون أوامره. </w:t>
      </w:r>
    </w:p>
    <w:p w14:paraId="233AEF12" w14:textId="77777777" w:rsidR="00C9748A" w:rsidRPr="000513F5" w:rsidRDefault="00C9748A" w:rsidP="00C9748A">
      <w:pPr>
        <w:pStyle w:val="a7"/>
        <w:numPr>
          <w:ilvl w:val="0"/>
          <w:numId w:val="105"/>
        </w:numPr>
        <w:spacing w:before="120" w:after="120" w:line="240" w:lineRule="auto"/>
        <w:ind w:left="707"/>
        <w:jc w:val="both"/>
        <w:rPr>
          <w:rFonts w:ascii="Times New Roman" w:hAnsi="Times New Roman" w:cs="Simplified Arabic"/>
          <w:szCs w:val="28"/>
        </w:rPr>
      </w:pPr>
      <w:r w:rsidRPr="000513F5">
        <w:rPr>
          <w:rFonts w:ascii="Times New Roman" w:hAnsi="Times New Roman" w:cs="Simplified Arabic" w:hint="cs"/>
          <w:b/>
          <w:bCs/>
          <w:szCs w:val="28"/>
          <w:rtl/>
        </w:rPr>
        <w:t>الإنجاز</w:t>
      </w:r>
      <w:r w:rsidRPr="000513F5">
        <w:rPr>
          <w:rFonts w:ascii="Times New Roman" w:hAnsi="Times New Roman" w:cs="Simplified Arabic" w:hint="cs"/>
          <w:szCs w:val="28"/>
          <w:rtl/>
        </w:rPr>
        <w:t>: القائد الفذ تتحدث عنه إنجازاته، لأنه يملك المقدرة على الإنجاز، ويجب أن تكون هذه الإنجازات ملموسة يحسها ويشعر بها الأفراد، ومن الإنجازات التي تحسب للقائد تماسك الجماعة وتوسيع قاعدتها، والانتصارات العظيمة.</w:t>
      </w:r>
    </w:p>
    <w:p w14:paraId="26F241B5" w14:textId="77777777" w:rsidR="00C9748A" w:rsidRPr="000513F5" w:rsidRDefault="00C9748A" w:rsidP="00C9748A">
      <w:pPr>
        <w:pStyle w:val="a7"/>
        <w:numPr>
          <w:ilvl w:val="0"/>
          <w:numId w:val="105"/>
        </w:numPr>
        <w:spacing w:before="120" w:after="120" w:line="240" w:lineRule="auto"/>
        <w:ind w:left="707"/>
        <w:jc w:val="both"/>
        <w:rPr>
          <w:rFonts w:ascii="Times New Roman" w:hAnsi="Times New Roman" w:cs="Simplified Arabic"/>
          <w:szCs w:val="28"/>
        </w:rPr>
      </w:pPr>
      <w:r w:rsidRPr="000513F5">
        <w:rPr>
          <w:rFonts w:ascii="Times New Roman" w:hAnsi="Times New Roman" w:cs="Simplified Arabic" w:hint="cs"/>
          <w:b/>
          <w:bCs/>
          <w:szCs w:val="28"/>
          <w:rtl/>
        </w:rPr>
        <w:lastRenderedPageBreak/>
        <w:t>النضج</w:t>
      </w:r>
      <w:r w:rsidRPr="000513F5">
        <w:rPr>
          <w:rFonts w:ascii="Times New Roman" w:hAnsi="Times New Roman" w:cs="Simplified Arabic" w:hint="cs"/>
          <w:szCs w:val="28"/>
          <w:rtl/>
        </w:rPr>
        <w:t xml:space="preserve">: من الصفات المهمة للقائد، لأن القائد غير الناضج تفوته كثير من المفاهيم الاجتماعية والإنسانية. وتنقصه الخبرة في التعامل مع الاخرين ومشاكلهم وعدم النضج أسبابه كثيرة منها صغر السن، أو النشوء في بيئة ضيقة منغلقة، أو قلة الخبرة وقصور التفكير، ولعل مسألة البيئة هي التي ساعدت على انتشار مفهوم القيادة الموروثة في العصور الوسطى، لزن أبناء القادة كانوا ينشئون في بيئة متميزة متشبعة بمفاهيم القيادة. </w:t>
      </w:r>
    </w:p>
    <w:p w14:paraId="36CF9120" w14:textId="77777777" w:rsidR="00C9748A" w:rsidRPr="000513F5" w:rsidRDefault="00C9748A" w:rsidP="00C9748A">
      <w:pPr>
        <w:pStyle w:val="a7"/>
        <w:numPr>
          <w:ilvl w:val="0"/>
          <w:numId w:val="105"/>
        </w:numPr>
        <w:spacing w:before="120" w:after="120" w:line="240" w:lineRule="auto"/>
        <w:ind w:left="707"/>
        <w:jc w:val="both"/>
        <w:rPr>
          <w:rFonts w:ascii="Times New Roman" w:hAnsi="Times New Roman" w:cs="Simplified Arabic"/>
          <w:szCs w:val="28"/>
        </w:rPr>
      </w:pPr>
      <w:r w:rsidRPr="000513F5">
        <w:rPr>
          <w:rFonts w:ascii="Times New Roman" w:hAnsi="Times New Roman" w:cs="Simplified Arabic" w:hint="cs"/>
          <w:b/>
          <w:bCs/>
          <w:szCs w:val="28"/>
          <w:rtl/>
        </w:rPr>
        <w:t>العلاقات الإنسانية</w:t>
      </w:r>
      <w:r w:rsidRPr="000513F5">
        <w:rPr>
          <w:rFonts w:ascii="Times New Roman" w:hAnsi="Times New Roman" w:cs="Simplified Arabic" w:hint="cs"/>
          <w:szCs w:val="28"/>
          <w:rtl/>
        </w:rPr>
        <w:t xml:space="preserve">: تعتبر من أهم سمات القائد الناجح لأنها سبب رئيسي من الأسباب التي تجعل القائد يؤثر تأثيراً كبيراً على الأفراد التابعين له، ولبناء هذه العلاقات مع الأفراد يجب على القائد إتباع الآتي: </w:t>
      </w:r>
    </w:p>
    <w:p w14:paraId="53FF4055" w14:textId="77777777" w:rsidR="00C9748A" w:rsidRPr="000513F5" w:rsidRDefault="00C9748A" w:rsidP="00C9748A">
      <w:pPr>
        <w:pStyle w:val="a7"/>
        <w:numPr>
          <w:ilvl w:val="0"/>
          <w:numId w:val="106"/>
        </w:numPr>
        <w:spacing w:before="120" w:after="120" w:line="240" w:lineRule="auto"/>
        <w:jc w:val="both"/>
        <w:rPr>
          <w:rFonts w:ascii="Times New Roman" w:hAnsi="Times New Roman" w:cs="Simplified Arabic"/>
          <w:szCs w:val="28"/>
        </w:rPr>
      </w:pPr>
      <w:r w:rsidRPr="000513F5">
        <w:rPr>
          <w:rFonts w:ascii="Times New Roman" w:hAnsi="Times New Roman" w:cs="Simplified Arabic" w:hint="cs"/>
          <w:szCs w:val="28"/>
          <w:rtl/>
        </w:rPr>
        <w:t>أن يجعل القائد الأفراد يدركون أنه يشعر بهم وبأهميتهم وبأهمية ما يقمون به. فالأفراد يرغبون في الشعور بادراك الآخرين لأهميتهم ولأهمية المهمة التي يقومون بأدائها (شيرلي، 2019).</w:t>
      </w:r>
    </w:p>
    <w:p w14:paraId="0253D034" w14:textId="77777777" w:rsidR="00C9748A" w:rsidRPr="000513F5" w:rsidRDefault="00C9748A" w:rsidP="00C9748A">
      <w:pPr>
        <w:pStyle w:val="a7"/>
        <w:numPr>
          <w:ilvl w:val="0"/>
          <w:numId w:val="106"/>
        </w:numPr>
        <w:spacing w:before="120" w:after="120" w:line="240" w:lineRule="auto"/>
        <w:jc w:val="both"/>
        <w:rPr>
          <w:rFonts w:ascii="Times New Roman" w:hAnsi="Times New Roman" w:cs="Simplified Arabic"/>
          <w:szCs w:val="28"/>
        </w:rPr>
      </w:pPr>
      <w:r w:rsidRPr="000513F5">
        <w:rPr>
          <w:rFonts w:ascii="Times New Roman" w:hAnsi="Times New Roman" w:cs="Simplified Arabic" w:hint="cs"/>
          <w:szCs w:val="28"/>
          <w:rtl/>
        </w:rPr>
        <w:t>تحسس القائد لمشاعر الأفراد ومراعاتها في كافة أحوال التعامل، إذا تحاول تحقيق تغيير كبير عليك أن تتخطى ما وراء الجدل المنطقي وتتحسن مشاعر الناس (فيني،2021).</w:t>
      </w:r>
    </w:p>
    <w:p w14:paraId="64670DC4" w14:textId="77777777" w:rsidR="00C9748A" w:rsidRPr="000513F5" w:rsidRDefault="00C9748A" w:rsidP="00C9748A">
      <w:pPr>
        <w:pStyle w:val="a7"/>
        <w:numPr>
          <w:ilvl w:val="0"/>
          <w:numId w:val="106"/>
        </w:numPr>
        <w:spacing w:before="120" w:after="120" w:line="240" w:lineRule="auto"/>
        <w:jc w:val="both"/>
        <w:rPr>
          <w:rFonts w:ascii="Times New Roman" w:hAnsi="Times New Roman" w:cs="Simplified Arabic"/>
          <w:szCs w:val="28"/>
        </w:rPr>
      </w:pPr>
      <w:r w:rsidRPr="000513F5">
        <w:rPr>
          <w:rFonts w:ascii="Times New Roman" w:hAnsi="Times New Roman" w:cs="Simplified Arabic" w:hint="cs"/>
          <w:szCs w:val="28"/>
          <w:rtl/>
        </w:rPr>
        <w:t>معرفة الحاجات المادية والمعنوية للأفراد ومحاولة إشباعها.</w:t>
      </w:r>
    </w:p>
    <w:p w14:paraId="6087FEDB" w14:textId="77777777" w:rsidR="00C9748A" w:rsidRPr="000513F5" w:rsidRDefault="00C9748A" w:rsidP="00C9748A">
      <w:pPr>
        <w:pStyle w:val="a7"/>
        <w:numPr>
          <w:ilvl w:val="0"/>
          <w:numId w:val="106"/>
        </w:numPr>
        <w:spacing w:before="120" w:after="120" w:line="240" w:lineRule="auto"/>
        <w:jc w:val="both"/>
        <w:rPr>
          <w:rFonts w:ascii="Times New Roman" w:hAnsi="Times New Roman" w:cs="Simplified Arabic"/>
          <w:szCs w:val="28"/>
        </w:rPr>
      </w:pPr>
      <w:r w:rsidRPr="000513F5">
        <w:rPr>
          <w:rFonts w:ascii="Times New Roman" w:hAnsi="Times New Roman" w:cs="Simplified Arabic" w:hint="cs"/>
          <w:szCs w:val="28"/>
          <w:rtl/>
        </w:rPr>
        <w:t xml:space="preserve">الذكاء: من الصفات التي تساعد القائد علي حسن التفكير والتنبؤ، واتخاذ القرارات المناسبة، وقد لا يكون القائد شديد الذكاء ولكنه يمكن أن يكون مؤثراً، لذا فالتأثير لا يرتبط كثيراً بمعدلات الذكاء. </w:t>
      </w:r>
    </w:p>
    <w:p w14:paraId="5C49028E" w14:textId="77777777" w:rsidR="00C9748A" w:rsidRPr="000513F5" w:rsidRDefault="00C9748A" w:rsidP="00C9748A">
      <w:pPr>
        <w:pStyle w:val="a7"/>
        <w:numPr>
          <w:ilvl w:val="0"/>
          <w:numId w:val="102"/>
        </w:numPr>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hint="cs"/>
          <w:b/>
          <w:bCs/>
          <w:color w:val="000000" w:themeColor="text1"/>
          <w:szCs w:val="28"/>
          <w:rtl/>
        </w:rPr>
        <w:t xml:space="preserve">النظرية الوظيفية: </w:t>
      </w:r>
      <w:r w:rsidRPr="000513F5">
        <w:rPr>
          <w:rFonts w:ascii="Times New Roman" w:hAnsi="Times New Roman" w:cs="Simplified Arabic" w:hint="cs"/>
          <w:color w:val="000000" w:themeColor="text1"/>
          <w:szCs w:val="28"/>
          <w:rtl/>
        </w:rPr>
        <w:t>ترى هذه النظرية أن القيادة قيام بوظائف تساعد الجماعة على تحقيق أهدافها كالتخطيط ورسم السياسات، والحكم والإرادة وحل النزاعات، والثواب والعقاب، وتمثل دور الأب أو الرمز المثالي للقدوة، ونلاحظ أن هذه النظرية تعكس الدور القيادي الوظيفي وهو ما يقوم به أي قائد فعال بغض النظر عن أسلوب القيادة الذي يتبعه، ويظهر هذا النمط بين بعض مديري الجهات الحكومية الذين يقودون المؤسسات الحكومية من المنطق الوظيفي</w:t>
      </w:r>
      <w:r w:rsidRPr="000513F5">
        <w:rPr>
          <w:rFonts w:ascii="Times New Roman" w:hAnsi="Times New Roman" w:cs="Simplified Arabic" w:hint="cs"/>
          <w:szCs w:val="28"/>
          <w:rtl/>
        </w:rPr>
        <w:t>(شيرلي،2019)</w:t>
      </w:r>
      <w:r w:rsidRPr="000513F5">
        <w:rPr>
          <w:rFonts w:ascii="Times New Roman" w:hAnsi="Times New Roman" w:cs="Simplified Arabic" w:hint="cs"/>
          <w:color w:val="000000" w:themeColor="text1"/>
          <w:szCs w:val="28"/>
          <w:rtl/>
        </w:rPr>
        <w:t xml:space="preserve">. </w:t>
      </w:r>
    </w:p>
    <w:p w14:paraId="77F3EA1C" w14:textId="77777777" w:rsidR="00C9748A" w:rsidRPr="000513F5" w:rsidRDefault="00C9748A" w:rsidP="00C9748A">
      <w:pPr>
        <w:pStyle w:val="a7"/>
        <w:numPr>
          <w:ilvl w:val="0"/>
          <w:numId w:val="102"/>
        </w:numPr>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hint="cs"/>
          <w:b/>
          <w:bCs/>
          <w:color w:val="000000" w:themeColor="text1"/>
          <w:szCs w:val="28"/>
          <w:rtl/>
        </w:rPr>
        <w:t xml:space="preserve">النظرية التفاعلية: </w:t>
      </w:r>
      <w:r w:rsidRPr="000513F5">
        <w:rPr>
          <w:rFonts w:ascii="Times New Roman" w:hAnsi="Times New Roman" w:cs="Simplified Arabic" w:hint="cs"/>
          <w:color w:val="000000" w:themeColor="text1"/>
          <w:szCs w:val="28"/>
          <w:rtl/>
        </w:rPr>
        <w:t xml:space="preserve">ويطلق عليها أصحابها أيضاً النظرية التوافقية وتقوم هذه النظرية على فكرة المزج بين متغيرات النظريات السابقة، فهي تأخذ في الاعتبار السمات الشخصية والظروف </w:t>
      </w:r>
      <w:proofErr w:type="spellStart"/>
      <w:r w:rsidRPr="000513F5">
        <w:rPr>
          <w:rFonts w:ascii="Times New Roman" w:hAnsi="Times New Roman" w:cs="Simplified Arabic" w:hint="cs"/>
          <w:color w:val="000000" w:themeColor="text1"/>
          <w:szCs w:val="28"/>
          <w:rtl/>
        </w:rPr>
        <w:t>الموقفية</w:t>
      </w:r>
      <w:proofErr w:type="spellEnd"/>
      <w:r w:rsidRPr="000513F5">
        <w:rPr>
          <w:rFonts w:ascii="Times New Roman" w:hAnsi="Times New Roman" w:cs="Simplified Arabic" w:hint="cs"/>
          <w:color w:val="000000" w:themeColor="text1"/>
          <w:szCs w:val="28"/>
          <w:rtl/>
        </w:rPr>
        <w:t xml:space="preserve"> والعوامل الوظيفية معاً، وتعطي النظرية أهمية كبيرة لإدراك القائد لنفسه، وإدراك الآخرين له وإدراكه للأخرين، فالحياة الأكاديمية مثلاً تتطلب سمات معينة للعامل، وتختلف هذه السمات باختلاف الموقف الذي يوجب استخدام بعضها وتوفره كما يختلف سلوك العامل باختلاف وظيفته التي تحدد له المهام والصلاحيات التي سيتصرف بموجبها(حنا،2020).</w:t>
      </w:r>
    </w:p>
    <w:p w14:paraId="63691CEB" w14:textId="77777777" w:rsidR="00C9748A" w:rsidRPr="000513F5" w:rsidRDefault="00C9748A" w:rsidP="00C9748A">
      <w:pPr>
        <w:pStyle w:val="00000"/>
        <w:ind w:firstLine="0"/>
        <w:rPr>
          <w:rtl/>
        </w:rPr>
      </w:pPr>
      <w:r w:rsidRPr="000513F5">
        <w:rPr>
          <w:rFonts w:hint="cs"/>
          <w:rtl/>
        </w:rPr>
        <w:t>وتقوم هذه النظرية على أساس التكامل والتفاعل بين المتغيرات الرئيسية التالية (الذنيبات،2022):</w:t>
      </w:r>
    </w:p>
    <w:p w14:paraId="5287612D" w14:textId="77777777" w:rsidR="00C9748A" w:rsidRPr="000513F5" w:rsidRDefault="00C9748A" w:rsidP="00C9748A">
      <w:pPr>
        <w:pStyle w:val="a7"/>
        <w:numPr>
          <w:ilvl w:val="0"/>
          <w:numId w:val="107"/>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lastRenderedPageBreak/>
        <w:t>القائد، شخصيته ونشاطه في الجماعة.</w:t>
      </w:r>
    </w:p>
    <w:p w14:paraId="2EA7D437" w14:textId="77777777" w:rsidR="00C9748A" w:rsidRPr="000513F5" w:rsidRDefault="00C9748A" w:rsidP="00C9748A">
      <w:pPr>
        <w:pStyle w:val="a7"/>
        <w:numPr>
          <w:ilvl w:val="0"/>
          <w:numId w:val="107"/>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 xml:space="preserve"> الأتباع، اتجاهاتهم وحاجاتهم ومشكلاتهم.</w:t>
      </w:r>
    </w:p>
    <w:p w14:paraId="778505CA" w14:textId="77777777" w:rsidR="00C9748A" w:rsidRPr="000513F5" w:rsidRDefault="00C9748A" w:rsidP="00C9748A">
      <w:pPr>
        <w:pStyle w:val="a7"/>
        <w:numPr>
          <w:ilvl w:val="0"/>
          <w:numId w:val="107"/>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الجماعة نفسها، من حيث العلاقة بين أفرادها وخصائصها وأهدافها وعملية التفاعل بين أفرادها.</w:t>
      </w:r>
    </w:p>
    <w:p w14:paraId="453BFEFC" w14:textId="77777777" w:rsidR="00C9748A" w:rsidRPr="000513F5" w:rsidRDefault="00C9748A" w:rsidP="00C9748A">
      <w:pPr>
        <w:pStyle w:val="a7"/>
        <w:numPr>
          <w:ilvl w:val="0"/>
          <w:numId w:val="107"/>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المواقف كما تحددها العوامل المادية وطبيعة العمل وظروفه.</w:t>
      </w:r>
    </w:p>
    <w:p w14:paraId="29B1D2E7" w14:textId="77777777" w:rsidR="00C9748A" w:rsidRPr="000513F5" w:rsidRDefault="00C9748A" w:rsidP="00C9748A">
      <w:pPr>
        <w:pStyle w:val="a7"/>
        <w:numPr>
          <w:ilvl w:val="0"/>
          <w:numId w:val="102"/>
        </w:numPr>
        <w:spacing w:before="120" w:after="120" w:line="240" w:lineRule="auto"/>
        <w:jc w:val="both"/>
        <w:rPr>
          <w:rFonts w:ascii="Times New Roman" w:hAnsi="Times New Roman" w:cs="Simplified Arabic"/>
          <w:b/>
          <w:bCs/>
          <w:color w:val="000000" w:themeColor="text1"/>
          <w:szCs w:val="28"/>
        </w:rPr>
      </w:pPr>
      <w:r w:rsidRPr="000513F5">
        <w:rPr>
          <w:rFonts w:ascii="Times New Roman" w:hAnsi="Times New Roman" w:cs="Simplified Arabic" w:hint="cs"/>
          <w:b/>
          <w:bCs/>
          <w:color w:val="000000" w:themeColor="text1"/>
          <w:szCs w:val="28"/>
          <w:rtl/>
        </w:rPr>
        <w:t xml:space="preserve">النظرية المنحى السلوكي </w:t>
      </w:r>
      <w:r w:rsidRPr="000513F5">
        <w:rPr>
          <w:rFonts w:ascii="Times New Roman" w:hAnsi="Times New Roman" w:cs="Simplified Arabic" w:hint="cs"/>
          <w:color w:val="000000" w:themeColor="text1"/>
          <w:szCs w:val="28"/>
          <w:rtl/>
        </w:rPr>
        <w:t>لم يعد مدخل السمات للقيادة صالحاً لتفسير القيادة الفعالة، ولذلك انتقل الاهتمام إلى دراسة سلوك القائد، ويفترض أصحاب النظرية السلوكية أن القائد لا يولد ولكنه ينمو، وكان من أهم النتائج المهمة في هذا المدخل التركيز على أعمال القائد أكثر من التركيز علي صفاته الشخصية. ومن أبرز النظريات التي تناولت المدخل السلوكي للقيادة، وما يعتني به هذا البحث هو القيادة الأخلاقية (حنا، 2020).</w:t>
      </w:r>
    </w:p>
    <w:p w14:paraId="25F4BB17" w14:textId="77777777" w:rsidR="00C9748A" w:rsidRPr="000513F5" w:rsidRDefault="00C9748A" w:rsidP="00C9748A">
      <w:pPr>
        <w:spacing w:before="120" w:after="120"/>
        <w:jc w:val="both"/>
        <w:rPr>
          <w:rFonts w:ascii="Times New Roman" w:hAnsi="Times New Roman" w:cs="Simplified Arabic"/>
          <w:b/>
          <w:bCs/>
          <w:color w:val="000000" w:themeColor="text1"/>
          <w:szCs w:val="28"/>
          <w:rtl/>
        </w:rPr>
      </w:pPr>
    </w:p>
    <w:p w14:paraId="38BA2CA9" w14:textId="77777777" w:rsidR="00C9748A" w:rsidRPr="000513F5" w:rsidRDefault="00C9748A" w:rsidP="00C9748A">
      <w:pPr>
        <w:spacing w:before="120" w:after="120"/>
        <w:jc w:val="both"/>
        <w:rPr>
          <w:rFonts w:ascii="Times New Roman" w:hAnsi="Times New Roman" w:cs="Simplified Arabic"/>
          <w:b/>
          <w:bCs/>
          <w:color w:val="000000" w:themeColor="text1"/>
          <w:szCs w:val="28"/>
          <w:rtl/>
        </w:rPr>
      </w:pPr>
    </w:p>
    <w:p w14:paraId="595017ED" w14:textId="77777777" w:rsidR="00C9748A" w:rsidRPr="000513F5" w:rsidRDefault="00C9748A" w:rsidP="00C9748A">
      <w:pPr>
        <w:spacing w:before="120" w:after="120"/>
        <w:jc w:val="both"/>
        <w:rPr>
          <w:rFonts w:ascii="Times New Roman" w:hAnsi="Times New Roman" w:cs="Simplified Arabic"/>
          <w:b/>
          <w:bCs/>
          <w:color w:val="000000" w:themeColor="text1"/>
          <w:szCs w:val="28"/>
          <w:rtl/>
        </w:rPr>
      </w:pPr>
    </w:p>
    <w:p w14:paraId="70B2B257" w14:textId="77777777" w:rsidR="00C9748A" w:rsidRPr="000513F5" w:rsidRDefault="00C9748A" w:rsidP="00C9748A">
      <w:pPr>
        <w:spacing w:before="120" w:after="120" w:line="240" w:lineRule="auto"/>
        <w:jc w:val="both"/>
        <w:outlineLvl w:val="2"/>
        <w:rPr>
          <w:rFonts w:ascii="Times New Roman" w:hAnsi="Times New Roman" w:cs="Simplified Arabic"/>
          <w:b/>
          <w:bCs/>
          <w:sz w:val="28"/>
          <w:szCs w:val="32"/>
          <w:rtl/>
        </w:rPr>
      </w:pPr>
      <w:bookmarkStart w:id="3" w:name="_Toc182053379"/>
      <w:r w:rsidRPr="000513F5">
        <w:rPr>
          <w:rFonts w:ascii="Times New Roman" w:hAnsi="Times New Roman" w:cs="Simplified Arabic" w:hint="cs"/>
          <w:b/>
          <w:bCs/>
          <w:sz w:val="28"/>
          <w:szCs w:val="32"/>
          <w:rtl/>
        </w:rPr>
        <w:t>1.</w:t>
      </w:r>
      <w:r>
        <w:rPr>
          <w:rFonts w:ascii="Times New Roman" w:hAnsi="Times New Roman" w:cs="Simplified Arabic" w:hint="cs"/>
          <w:b/>
          <w:bCs/>
          <w:sz w:val="28"/>
          <w:szCs w:val="32"/>
          <w:rtl/>
        </w:rPr>
        <w:t>2</w:t>
      </w:r>
      <w:r w:rsidRPr="000513F5">
        <w:rPr>
          <w:rFonts w:ascii="Times New Roman" w:hAnsi="Times New Roman" w:cs="Simplified Arabic" w:hint="cs"/>
          <w:b/>
          <w:bCs/>
          <w:sz w:val="28"/>
          <w:szCs w:val="32"/>
          <w:rtl/>
        </w:rPr>
        <w:t xml:space="preserve">.1 </w:t>
      </w:r>
      <w:r w:rsidRPr="000513F5">
        <w:rPr>
          <w:rFonts w:ascii="Times New Roman" w:hAnsi="Times New Roman" w:cs="Simplified Arabic"/>
          <w:b/>
          <w:bCs/>
          <w:sz w:val="28"/>
          <w:szCs w:val="32"/>
          <w:rtl/>
        </w:rPr>
        <w:t>النظريات التي تناولت الأداء الوظيفي</w:t>
      </w:r>
      <w:bookmarkEnd w:id="3"/>
    </w:p>
    <w:p w14:paraId="1270AC3E" w14:textId="77777777" w:rsidR="00C9748A" w:rsidRPr="000513F5" w:rsidRDefault="00C9748A" w:rsidP="00C9748A">
      <w:pPr>
        <w:pStyle w:val="a7"/>
        <w:numPr>
          <w:ilvl w:val="0"/>
          <w:numId w:val="109"/>
        </w:numPr>
        <w:spacing w:before="120" w:after="120" w:line="240" w:lineRule="auto"/>
        <w:jc w:val="both"/>
        <w:rPr>
          <w:rFonts w:ascii="Times New Roman" w:hAnsi="Times New Roman" w:cs="Simplified Arabic"/>
          <w:szCs w:val="28"/>
          <w:rtl/>
          <w:lang w:bidi="ar-EG"/>
        </w:rPr>
      </w:pPr>
      <w:bookmarkStart w:id="4" w:name="_Toc150101594"/>
      <w:bookmarkStart w:id="5" w:name="_Toc156432462"/>
      <w:r w:rsidRPr="000513F5">
        <w:rPr>
          <w:rFonts w:ascii="Times New Roman" w:hAnsi="Times New Roman" w:cs="Simplified Arabic"/>
          <w:b/>
          <w:bCs/>
          <w:szCs w:val="28"/>
          <w:rtl/>
        </w:rPr>
        <w:t xml:space="preserve">نظرية ذات العاملين </w:t>
      </w:r>
      <w:proofErr w:type="spellStart"/>
      <w:r w:rsidRPr="000513F5">
        <w:rPr>
          <w:rFonts w:ascii="Times New Roman" w:hAnsi="Times New Roman" w:cs="Simplified Arabic"/>
          <w:b/>
          <w:bCs/>
          <w:szCs w:val="28"/>
          <w:rtl/>
        </w:rPr>
        <w:t>هرزبرج</w:t>
      </w:r>
      <w:proofErr w:type="spellEnd"/>
      <w:r w:rsidRPr="000513F5">
        <w:rPr>
          <w:rFonts w:ascii="Times New Roman" w:hAnsi="Times New Roman" w:cs="Simplified Arabic"/>
          <w:b/>
          <w:bCs/>
          <w:szCs w:val="28"/>
          <w:rtl/>
        </w:rPr>
        <w:t xml:space="preserve"> لتفسير رضا العاملين</w:t>
      </w:r>
      <w:bookmarkEnd w:id="4"/>
      <w:bookmarkEnd w:id="5"/>
      <w:r w:rsidRPr="000513F5">
        <w:rPr>
          <w:rFonts w:ascii="Times New Roman" w:hAnsi="Times New Roman" w:cs="Simplified Arabic" w:hint="cs"/>
          <w:szCs w:val="28"/>
          <w:rtl/>
          <w:lang w:bidi="ar-EG"/>
        </w:rPr>
        <w:t xml:space="preserve">: </w:t>
      </w:r>
      <w:r w:rsidRPr="000513F5">
        <w:rPr>
          <w:rFonts w:ascii="Times New Roman" w:hAnsi="Times New Roman" w:cs="Simplified Arabic"/>
          <w:szCs w:val="28"/>
          <w:rtl/>
          <w:lang w:bidi="ar-EG"/>
        </w:rPr>
        <w:t xml:space="preserve">تعد هذه النظرية من أهم النظريات التي عالجت موضوع الدافعية وأثره علي الرضا العاملين، فقد أسهمت بشكل فعال في توضيح العلاقة بين الرضا عن العمل والإنتاجية؛ حيث أجرى </w:t>
      </w:r>
      <w:proofErr w:type="spellStart"/>
      <w:r w:rsidRPr="000513F5">
        <w:rPr>
          <w:rFonts w:ascii="Times New Roman" w:hAnsi="Times New Roman" w:cs="Simplified Arabic"/>
          <w:szCs w:val="28"/>
          <w:rtl/>
          <w:lang w:bidi="ar-EG"/>
        </w:rPr>
        <w:t>هيزربيرج</w:t>
      </w:r>
      <w:proofErr w:type="spellEnd"/>
      <w:r w:rsidRPr="000513F5">
        <w:rPr>
          <w:rFonts w:ascii="Times New Roman" w:hAnsi="Times New Roman" w:cs="Simplified Arabic"/>
          <w:szCs w:val="28"/>
          <w:rtl/>
          <w:lang w:bidi="ar-EG"/>
        </w:rPr>
        <w:t xml:space="preserve"> ورفاقه دراستهم على (200) من المهندسين والمحاسبين في الولايات المتحدة الأمريكية، للتعرف على دوافع العاملين ودرجة رضاهم الوظيفي اتجاه الأعمال التي يقومون بها، وإن تحقيق الرضا الوظيفي وعدم تحقيقه للعاملين يرتبط بالمحفزات، أو العوامل الدافعة وهي تلك الحاجات ال</w:t>
      </w:r>
      <w:r w:rsidRPr="000513F5">
        <w:rPr>
          <w:rFonts w:ascii="Times New Roman" w:hAnsi="Times New Roman" w:cs="Simplified Arabic" w:hint="cs"/>
          <w:szCs w:val="28"/>
          <w:rtl/>
          <w:lang w:bidi="ar-EG"/>
        </w:rPr>
        <w:t>تي</w:t>
      </w:r>
      <w:r w:rsidRPr="000513F5">
        <w:rPr>
          <w:rFonts w:ascii="Times New Roman" w:hAnsi="Times New Roman" w:cs="Simplified Arabic"/>
          <w:szCs w:val="28"/>
          <w:rtl/>
          <w:lang w:bidi="ar-EG"/>
        </w:rPr>
        <w:t xml:space="preserve"> تدفع الفرد لتقديم المزيد من العطاء  والنشاط، ولذا فإن وجدها في المنظمة له أثر إيجابي كاعتراف الإدارة بالعمل الجيد مثل الإنجاز والتقدير من الزملاء والرؤساء والمسئولية، وفرص النمو الوظيفي، وهده العوامل تزيد من دافعية الفرد تجاه عمله، وفي حالة غياب بعض هذه العوامل السابقة يشعر الفرد بدرجة أقل من الرضا و</w:t>
      </w:r>
      <w:r w:rsidRPr="000513F5">
        <w:rPr>
          <w:rFonts w:ascii="Times New Roman" w:hAnsi="Times New Roman" w:cs="Simplified Arabic" w:hint="cs"/>
          <w:szCs w:val="28"/>
          <w:rtl/>
          <w:lang w:bidi="ar-EG"/>
        </w:rPr>
        <w:t>ل</w:t>
      </w:r>
      <w:r w:rsidRPr="000513F5">
        <w:rPr>
          <w:rFonts w:ascii="Times New Roman" w:hAnsi="Times New Roman" w:cs="Simplified Arabic"/>
          <w:szCs w:val="28"/>
          <w:rtl/>
          <w:lang w:bidi="ar-EG"/>
        </w:rPr>
        <w:t>كنها لا تؤدي إلى شعور بعدم الرضا أي تمنع حالات عدم الرضا(عبد اللطيف</w:t>
      </w:r>
      <w:r w:rsidRPr="000513F5">
        <w:rPr>
          <w:rFonts w:ascii="Times New Roman" w:hAnsi="Times New Roman" w:cs="Simplified Arabic" w:hint="cs"/>
          <w:szCs w:val="28"/>
          <w:rtl/>
          <w:lang w:bidi="ar-EG"/>
        </w:rPr>
        <w:t>،</w:t>
      </w:r>
      <w:r w:rsidRPr="000513F5">
        <w:rPr>
          <w:rFonts w:ascii="Times New Roman" w:hAnsi="Times New Roman" w:cs="Simplified Arabic"/>
          <w:szCs w:val="28"/>
          <w:rtl/>
          <w:lang w:bidi="ar-EG"/>
        </w:rPr>
        <w:t>2015)</w:t>
      </w:r>
      <w:r w:rsidRPr="000513F5">
        <w:rPr>
          <w:rFonts w:ascii="Times New Roman" w:hAnsi="Times New Roman" w:cs="Simplified Arabic" w:hint="cs"/>
          <w:szCs w:val="28"/>
          <w:rtl/>
          <w:lang w:bidi="ar-EG"/>
        </w:rPr>
        <w:t>.</w:t>
      </w:r>
    </w:p>
    <w:p w14:paraId="078C8B16" w14:textId="77777777" w:rsidR="00C9748A" w:rsidRPr="000513F5" w:rsidRDefault="00C9748A" w:rsidP="00C9748A">
      <w:pPr>
        <w:pStyle w:val="00000"/>
        <w:rPr>
          <w:rtl/>
        </w:rPr>
      </w:pPr>
      <w:r w:rsidRPr="000513F5">
        <w:rPr>
          <w:rtl/>
        </w:rPr>
        <w:t xml:space="preserve">أما العوامل الخارجية الأخرى فقد أطلق عليها العوامل الوقائية، حيث ترتبط ببيئة العمل وظروفه والحالة الاجتماعية، والعلاقة مع الزملاء، والرؤساء، والراتب والضمانات في العمل، والأمن الوظيفي، وأسلوب الإشراف، </w:t>
      </w:r>
      <w:r w:rsidRPr="000513F5">
        <w:rPr>
          <w:rtl/>
        </w:rPr>
        <w:lastRenderedPageBreak/>
        <w:t>والمركز الوظيفي، وعدم توفر هذه العوامل بسبب عدم الرضا الوظيفي للفرد، ولكن إذا تم توفرها بشكل معقول فإنها تضمن عدم الاستياء في العمل وتمنع تذمر العاملين(حسين،2018)</w:t>
      </w:r>
      <w:r w:rsidRPr="000513F5">
        <w:rPr>
          <w:rFonts w:hint="cs"/>
          <w:rtl/>
        </w:rPr>
        <w:t>.</w:t>
      </w:r>
    </w:p>
    <w:p w14:paraId="35C08630" w14:textId="77777777" w:rsidR="00C9748A" w:rsidRPr="000513F5" w:rsidRDefault="00C9748A" w:rsidP="00C9748A">
      <w:pPr>
        <w:pStyle w:val="00000"/>
        <w:rPr>
          <w:rtl/>
        </w:rPr>
      </w:pPr>
      <w:r w:rsidRPr="000513F5">
        <w:rPr>
          <w:rtl/>
        </w:rPr>
        <w:t xml:space="preserve">استطاع فريدريك </w:t>
      </w:r>
      <w:proofErr w:type="spellStart"/>
      <w:r w:rsidRPr="000513F5">
        <w:rPr>
          <w:rtl/>
        </w:rPr>
        <w:t>هرزبرج</w:t>
      </w:r>
      <w:proofErr w:type="spellEnd"/>
      <w:r w:rsidRPr="000513F5">
        <w:t xml:space="preserve"> Fredrick Herzberg </w:t>
      </w:r>
      <w:r w:rsidRPr="000513F5">
        <w:rPr>
          <w:rtl/>
        </w:rPr>
        <w:t>من خلًال دراسته أن يتوصل إلى الفصل بين نوعين من مشاعر الدافعية: الرضا والاستياء، وأن العوامل المؤدية إلى الرضا تختلف تماماً عن العوامل المؤدية للًاستياء. وقد ساهمت النظرية في توضيح دور العوامل الدافعة للعمل وعلاقتها بالرضا الوظيفي للفرد باعتبار أن أي شعور بعد الرضا يكون نتيجة عدم اشباع حاجات أو رغبات الفرد</w:t>
      </w:r>
      <w:r w:rsidRPr="000513F5">
        <w:rPr>
          <w:rFonts w:hint="cs"/>
          <w:rtl/>
        </w:rPr>
        <w:t xml:space="preserve"> </w:t>
      </w:r>
      <w:r w:rsidRPr="000513F5">
        <w:rPr>
          <w:rtl/>
        </w:rPr>
        <w:t>(عبد الغني</w:t>
      </w:r>
      <w:r w:rsidRPr="000513F5">
        <w:rPr>
          <w:rFonts w:hint="cs"/>
          <w:rtl/>
        </w:rPr>
        <w:t>،</w:t>
      </w:r>
      <w:r w:rsidRPr="000513F5">
        <w:rPr>
          <w:rtl/>
        </w:rPr>
        <w:t>2019).</w:t>
      </w:r>
    </w:p>
    <w:p w14:paraId="35E8A5F2" w14:textId="77777777" w:rsidR="00C9748A" w:rsidRPr="000513F5" w:rsidRDefault="00C9748A" w:rsidP="00C9748A">
      <w:pPr>
        <w:pStyle w:val="00000"/>
        <w:rPr>
          <w:rtl/>
        </w:rPr>
      </w:pPr>
      <w:r w:rsidRPr="000513F5">
        <w:rPr>
          <w:rtl/>
        </w:rPr>
        <w:t xml:space="preserve">حيث يرى </w:t>
      </w:r>
      <w:proofErr w:type="spellStart"/>
      <w:r w:rsidRPr="000513F5">
        <w:rPr>
          <w:rtl/>
        </w:rPr>
        <w:t>هزربرج</w:t>
      </w:r>
      <w:proofErr w:type="spellEnd"/>
      <w:r w:rsidRPr="000513F5">
        <w:rPr>
          <w:rtl/>
        </w:rPr>
        <w:t xml:space="preserve"> 1959 أن الرضا العاملين يتمثل </w:t>
      </w:r>
      <w:proofErr w:type="spellStart"/>
      <w:r w:rsidRPr="000513F5">
        <w:rPr>
          <w:rtl/>
        </w:rPr>
        <w:t>فى</w:t>
      </w:r>
      <w:proofErr w:type="spellEnd"/>
      <w:r w:rsidRPr="000513F5">
        <w:rPr>
          <w:rtl/>
        </w:rPr>
        <w:t xml:space="preserve"> مشاعر الفرد الحسنة والسيئة التي يشعر بها مع العوامل الوقائية ام انها تعبر عن تجارب العمل غير الجيدة</w:t>
      </w:r>
      <w:r w:rsidRPr="000513F5">
        <w:rPr>
          <w:rFonts w:hint="cs"/>
          <w:rtl/>
        </w:rPr>
        <w:t>.</w:t>
      </w:r>
    </w:p>
    <w:p w14:paraId="39330BD5" w14:textId="77777777" w:rsidR="00C9748A" w:rsidRPr="000513F5" w:rsidRDefault="00C9748A" w:rsidP="00C9748A">
      <w:pPr>
        <w:spacing w:before="120" w:after="120" w:line="240" w:lineRule="auto"/>
        <w:jc w:val="both"/>
        <w:rPr>
          <w:rFonts w:ascii="Times New Roman" w:hAnsi="Times New Roman" w:cs="Simplified Arabic"/>
          <w:b/>
          <w:bCs/>
          <w:sz w:val="24"/>
          <w:szCs w:val="28"/>
          <w:rtl/>
        </w:rPr>
      </w:pPr>
      <w:r w:rsidRPr="000513F5">
        <w:rPr>
          <w:rFonts w:ascii="Times New Roman" w:hAnsi="Times New Roman" w:cs="Simplified Arabic"/>
          <w:b/>
          <w:bCs/>
          <w:sz w:val="24"/>
          <w:szCs w:val="28"/>
          <w:rtl/>
        </w:rPr>
        <w:t xml:space="preserve">وقد حدد </w:t>
      </w:r>
      <w:proofErr w:type="spellStart"/>
      <w:r w:rsidRPr="000513F5">
        <w:rPr>
          <w:rFonts w:ascii="Times New Roman" w:hAnsi="Times New Roman" w:cs="Simplified Arabic"/>
          <w:b/>
          <w:bCs/>
          <w:sz w:val="24"/>
          <w:szCs w:val="28"/>
          <w:rtl/>
        </w:rPr>
        <w:t>هرزبرج</w:t>
      </w:r>
      <w:proofErr w:type="spellEnd"/>
      <w:r w:rsidRPr="000513F5">
        <w:rPr>
          <w:rFonts w:ascii="Times New Roman" w:hAnsi="Times New Roman" w:cs="Simplified Arabic"/>
          <w:b/>
          <w:bCs/>
          <w:sz w:val="24"/>
          <w:szCs w:val="28"/>
          <w:rtl/>
        </w:rPr>
        <w:t xml:space="preserve"> ثلاثة انواع من الرضا عن العمل </w:t>
      </w:r>
      <w:r w:rsidRPr="000513F5">
        <w:rPr>
          <w:rFonts w:ascii="Times New Roman" w:hAnsi="Times New Roman" w:cs="Simplified Arabic" w:hint="cs"/>
          <w:b/>
          <w:bCs/>
          <w:sz w:val="24"/>
          <w:szCs w:val="28"/>
          <w:rtl/>
        </w:rPr>
        <w:t>وهي</w:t>
      </w:r>
      <w:r w:rsidRPr="000513F5">
        <w:rPr>
          <w:rFonts w:ascii="Times New Roman" w:hAnsi="Times New Roman" w:cs="Simplified Arabic"/>
          <w:b/>
          <w:bCs/>
          <w:sz w:val="24"/>
          <w:szCs w:val="28"/>
        </w:rPr>
        <w:t>:</w:t>
      </w:r>
    </w:p>
    <w:p w14:paraId="7659B8D3" w14:textId="77777777" w:rsidR="00C9748A" w:rsidRPr="000513F5" w:rsidRDefault="00C9748A" w:rsidP="00C9748A">
      <w:pPr>
        <w:pStyle w:val="a7"/>
        <w:numPr>
          <w:ilvl w:val="0"/>
          <w:numId w:val="108"/>
        </w:numPr>
        <w:spacing w:before="120" w:after="120" w:line="240" w:lineRule="auto"/>
        <w:jc w:val="both"/>
        <w:rPr>
          <w:rFonts w:ascii="Times New Roman" w:hAnsi="Times New Roman" w:cs="Simplified Arabic"/>
          <w:szCs w:val="28"/>
        </w:rPr>
      </w:pPr>
      <w:r w:rsidRPr="000513F5">
        <w:rPr>
          <w:rFonts w:ascii="Times New Roman" w:hAnsi="Times New Roman" w:cs="Simplified Arabic"/>
          <w:b/>
          <w:bCs/>
          <w:szCs w:val="28"/>
          <w:rtl/>
        </w:rPr>
        <w:t xml:space="preserve">الرضا </w:t>
      </w:r>
      <w:proofErr w:type="spellStart"/>
      <w:r w:rsidRPr="000513F5">
        <w:rPr>
          <w:rFonts w:ascii="Times New Roman" w:hAnsi="Times New Roman" w:cs="Simplified Arabic"/>
          <w:b/>
          <w:bCs/>
          <w:szCs w:val="28"/>
          <w:rtl/>
        </w:rPr>
        <w:t>الداخلى</w:t>
      </w:r>
      <w:proofErr w:type="spellEnd"/>
      <w:r w:rsidRPr="000513F5">
        <w:rPr>
          <w:rFonts w:ascii="Times New Roman" w:hAnsi="Times New Roman" w:cs="Simplified Arabic"/>
          <w:szCs w:val="28"/>
          <w:rtl/>
        </w:rPr>
        <w:t xml:space="preserve"> الذي ينبع من مصدرين: الأول المتعة المتأتية من إنهاء الفرد لعمله، اما الثاني إحساس الفرد بالإنجاز وبأهمية قدراته من خلال ذلك الإنجاز</w:t>
      </w:r>
      <w:r w:rsidRPr="000513F5">
        <w:rPr>
          <w:rFonts w:ascii="Times New Roman" w:hAnsi="Times New Roman" w:cs="Simplified Arabic"/>
          <w:szCs w:val="28"/>
        </w:rPr>
        <w:t>.</w:t>
      </w:r>
    </w:p>
    <w:p w14:paraId="6B147DAC" w14:textId="77777777" w:rsidR="00C9748A" w:rsidRPr="000513F5" w:rsidRDefault="00C9748A" w:rsidP="00C9748A">
      <w:pPr>
        <w:pStyle w:val="a7"/>
        <w:numPr>
          <w:ilvl w:val="0"/>
          <w:numId w:val="108"/>
        </w:numPr>
        <w:spacing w:before="120" w:after="120" w:line="240" w:lineRule="auto"/>
        <w:jc w:val="both"/>
        <w:rPr>
          <w:rFonts w:ascii="Times New Roman" w:hAnsi="Times New Roman" w:cs="Simplified Arabic"/>
          <w:szCs w:val="28"/>
          <w:rtl/>
        </w:rPr>
      </w:pPr>
      <w:r w:rsidRPr="000513F5">
        <w:rPr>
          <w:rFonts w:ascii="Times New Roman" w:hAnsi="Times New Roman" w:cs="Simplified Arabic"/>
          <w:b/>
          <w:bCs/>
          <w:szCs w:val="28"/>
          <w:rtl/>
        </w:rPr>
        <w:t>الظروف الناتجة عن العوامل النفسية والوظيفية</w:t>
      </w:r>
      <w:r w:rsidRPr="000513F5">
        <w:rPr>
          <w:rFonts w:ascii="Times New Roman" w:hAnsi="Times New Roman" w:cs="Simplified Arabic"/>
          <w:szCs w:val="28"/>
          <w:rtl/>
        </w:rPr>
        <w:t xml:space="preserve"> للمؤسسة </w:t>
      </w:r>
      <w:r w:rsidRPr="000513F5">
        <w:rPr>
          <w:rFonts w:ascii="Times New Roman" w:hAnsi="Times New Roman" w:cs="Simplified Arabic" w:hint="cs"/>
          <w:szCs w:val="28"/>
          <w:rtl/>
        </w:rPr>
        <w:t>التي</w:t>
      </w:r>
      <w:r w:rsidRPr="000513F5">
        <w:rPr>
          <w:rFonts w:ascii="Times New Roman" w:hAnsi="Times New Roman" w:cs="Simplified Arabic"/>
          <w:szCs w:val="28"/>
          <w:rtl/>
        </w:rPr>
        <w:t xml:space="preserve"> تصاحب عمل الفرد</w:t>
      </w:r>
      <w:r w:rsidRPr="000513F5">
        <w:rPr>
          <w:rFonts w:ascii="Times New Roman" w:hAnsi="Times New Roman" w:cs="Simplified Arabic"/>
          <w:szCs w:val="28"/>
        </w:rPr>
        <w:t>.</w:t>
      </w:r>
    </w:p>
    <w:p w14:paraId="0C26159D" w14:textId="77777777" w:rsidR="00C9748A" w:rsidRPr="000513F5" w:rsidRDefault="00C9748A" w:rsidP="00C9748A">
      <w:pPr>
        <w:pStyle w:val="a7"/>
        <w:numPr>
          <w:ilvl w:val="1"/>
          <w:numId w:val="108"/>
        </w:numPr>
        <w:spacing w:before="120" w:after="120" w:line="240" w:lineRule="auto"/>
        <w:ind w:left="720"/>
        <w:jc w:val="both"/>
        <w:rPr>
          <w:rFonts w:ascii="Times New Roman" w:hAnsi="Times New Roman" w:cs="Simplified Arabic"/>
          <w:szCs w:val="28"/>
          <w:rtl/>
        </w:rPr>
      </w:pPr>
      <w:r w:rsidRPr="000513F5">
        <w:rPr>
          <w:rFonts w:ascii="Times New Roman" w:hAnsi="Times New Roman" w:cs="Simplified Arabic"/>
          <w:b/>
          <w:bCs/>
          <w:szCs w:val="28"/>
          <w:rtl/>
        </w:rPr>
        <w:t xml:space="preserve">الرضا </w:t>
      </w:r>
      <w:proofErr w:type="spellStart"/>
      <w:r w:rsidRPr="000513F5">
        <w:rPr>
          <w:rFonts w:ascii="Times New Roman" w:hAnsi="Times New Roman" w:cs="Simplified Arabic"/>
          <w:b/>
          <w:bCs/>
          <w:szCs w:val="28"/>
          <w:rtl/>
        </w:rPr>
        <w:t>الخارجى</w:t>
      </w:r>
      <w:proofErr w:type="spellEnd"/>
      <w:r w:rsidRPr="000513F5">
        <w:rPr>
          <w:rFonts w:ascii="Times New Roman" w:hAnsi="Times New Roman" w:cs="Simplified Arabic"/>
          <w:szCs w:val="28"/>
          <w:rtl/>
        </w:rPr>
        <w:t xml:space="preserve"> الذى يتصل بالعادات المادية</w:t>
      </w:r>
      <w:r w:rsidRPr="000513F5">
        <w:rPr>
          <w:rFonts w:ascii="Times New Roman" w:hAnsi="Times New Roman" w:cs="Simplified Arabic" w:hint="cs"/>
          <w:szCs w:val="28"/>
          <w:rtl/>
        </w:rPr>
        <w:t xml:space="preserve"> </w:t>
      </w:r>
      <w:r w:rsidRPr="000513F5">
        <w:rPr>
          <w:rFonts w:ascii="Times New Roman" w:hAnsi="Times New Roman" w:cs="Simplified Arabic"/>
          <w:szCs w:val="28"/>
          <w:rtl/>
        </w:rPr>
        <w:t>(الفالح</w:t>
      </w:r>
      <w:r w:rsidRPr="000513F5">
        <w:rPr>
          <w:rFonts w:ascii="Times New Roman" w:hAnsi="Times New Roman" w:cs="Simplified Arabic" w:hint="cs"/>
          <w:szCs w:val="28"/>
          <w:rtl/>
        </w:rPr>
        <w:t>،</w:t>
      </w:r>
      <w:r w:rsidRPr="000513F5">
        <w:rPr>
          <w:rFonts w:ascii="Times New Roman" w:hAnsi="Times New Roman" w:cs="Simplified Arabic"/>
          <w:szCs w:val="28"/>
          <w:rtl/>
        </w:rPr>
        <w:t xml:space="preserve"> 2001)</w:t>
      </w:r>
      <w:r w:rsidRPr="000513F5">
        <w:rPr>
          <w:rFonts w:ascii="Times New Roman" w:hAnsi="Times New Roman" w:cs="Simplified Arabic" w:hint="cs"/>
          <w:szCs w:val="28"/>
          <w:rtl/>
        </w:rPr>
        <w:t>.</w:t>
      </w:r>
    </w:p>
    <w:p w14:paraId="2C17F1B1" w14:textId="77777777" w:rsidR="00C9748A" w:rsidRPr="000513F5" w:rsidRDefault="00C9748A" w:rsidP="00C9748A">
      <w:pPr>
        <w:pStyle w:val="00000"/>
        <w:rPr>
          <w:rtl/>
        </w:rPr>
      </w:pPr>
      <w:r w:rsidRPr="000513F5">
        <w:rPr>
          <w:rtl/>
        </w:rPr>
        <w:t>يمكننا أن نقول أن نظرية ذات العاملين يمكنها أن تقدم بعض الإسهامات الإدارية في كيفية التفسير والتنبؤ والتحكم في السلوك الإنساني. فالنظرية تؤمن بأنه مهما تقم إحدى المنظمات بتحسين العوامل الوقائية أي سياساتها الإدارية الداخلية، وأنماط الإشراف وعلًقة الفرد بزملًائه ورؤسائه ومرؤوسيه، وتحسين ظروف العمل، فإن ذلك لن يؤدي إلى تحسين رضا ودافعية الأفراد. وان ما يمكن أن تقوم به هذه العوامل هو أن تحيد من مشاعر الأفراد بالاستياء، أو تمنع ظهور مشاعر عدم الرضا. خذ على سبيل المثال اتباع الشركة سياسة جديدة للتعيين والترقية من الداخل بدلاً من خارج المنظمة، كذا الحال تخصيص أماكن الانتظار سيارات العاملين، وأيضاً القيام برحلًات وحفلًات ترفيهية للعاملين، وأيضا وضع أنظمة لمشاركة العاملين في حل مشاكل الإنتاج بواسطة المشرفين، وتشجيع الاجتماعات واللجان بين الرؤساء والمرؤوسين، وأيضاً تحسين التهوية والحرارة والرطوبة، واستخدام موسيقى في العمل كلها قد تبدو عوامل جيدة إلا أنها لا تؤدي في واقع الأمر إلى إثارة حماس الأفراد وإلها</w:t>
      </w:r>
      <w:r w:rsidRPr="000513F5">
        <w:rPr>
          <w:rFonts w:hint="cs"/>
          <w:rtl/>
        </w:rPr>
        <w:t>م</w:t>
      </w:r>
      <w:r w:rsidRPr="000513F5">
        <w:rPr>
          <w:rtl/>
        </w:rPr>
        <w:t xml:space="preserve"> دافعيتهم للعمل. وإن ما قد تؤدي إليه هذه العوامل هو تحييد مشاعرهم للًاستياء ومنع مشاعر عدم الرضا. إلا أنه يجب أن نقول أن هذه العوامل بالرغم من ذلك مهمة لأنها هي الشرط الأساسي لظهور أثر العوامل الدافعة، فإن وجود العوامل الوقائية بشكل سيء أو عدم توافرها قد يؤدي إلى مشاعر الاستياء، التي قد تعطل من إمكانية ظهور أثر العوامل الدافعة. لذا فإن وجود هذه العوامل ضروري لأنه يحيد </w:t>
      </w:r>
      <w:r w:rsidRPr="000513F5">
        <w:rPr>
          <w:rtl/>
        </w:rPr>
        <w:lastRenderedPageBreak/>
        <w:t>لمشاعر الاستياء ويعطي فرصة فيما بعد لمشاعر الرضا لكي تظهر، إذا ظهرت العوامل المؤدية إلى الرضا والدافعية، وقد قلنا سلفاً أن العوامل المؤدية إل</w:t>
      </w:r>
      <w:r w:rsidRPr="000513F5">
        <w:rPr>
          <w:rFonts w:hint="cs"/>
          <w:rtl/>
        </w:rPr>
        <w:t>ى</w:t>
      </w:r>
      <w:r w:rsidRPr="000513F5">
        <w:rPr>
          <w:rtl/>
        </w:rPr>
        <w:t xml:space="preserve"> الرضا والدافعية هي مثل الإنجاز والشعور بالتقدير واحترام الآخرين وتصميم العمل وغيرها</w:t>
      </w:r>
      <w:r w:rsidRPr="000513F5">
        <w:t>.</w:t>
      </w:r>
    </w:p>
    <w:p w14:paraId="2D9FDBFC" w14:textId="77777777" w:rsidR="00C9748A" w:rsidRPr="000513F5" w:rsidRDefault="00C9748A" w:rsidP="00C9748A">
      <w:pPr>
        <w:pStyle w:val="00000"/>
        <w:rPr>
          <w:rtl/>
        </w:rPr>
      </w:pPr>
      <w:r w:rsidRPr="000513F5">
        <w:rPr>
          <w:rtl/>
        </w:rPr>
        <w:t>عن تصميم العمل بالشكل الذي يسمح للأفراد أن يستخدموا قدراتهم بشكل يؤدي إلى نضجهم، وأيضاً إذا أدى إلى إنجاز وإلى ترقيتهم في السلم الوظيفي، وإذا ارتبط ذلك بالحصول على مزيد من السلطة، وأيضاً الشعور بأن العمل مسلي وممتع ومؤدي إلى عوائد مجزية وإلى اعتراف الآخرين والشركة بالمجهود الذي يؤديه الفرد داخل العمل، وإلى إمكانية شعور الفرد بالإنجاز وإتمام العمل بشكل ناجح، كل هذا يؤدي إلى زيادة حماس الفرد ورضاه وزيادة دافعيته للعمل(سليمان،2011)</w:t>
      </w:r>
      <w:r w:rsidRPr="000513F5">
        <w:rPr>
          <w:rFonts w:hint="cs"/>
          <w:rtl/>
          <w:lang w:bidi="ar-SA"/>
        </w:rPr>
        <w:t>.</w:t>
      </w:r>
    </w:p>
    <w:p w14:paraId="68C70D5D" w14:textId="77777777" w:rsidR="00C9748A" w:rsidRPr="000513F5" w:rsidRDefault="00C9748A" w:rsidP="00C9748A">
      <w:pPr>
        <w:pStyle w:val="a7"/>
        <w:numPr>
          <w:ilvl w:val="0"/>
          <w:numId w:val="111"/>
        </w:numPr>
        <w:spacing w:before="120" w:after="120" w:line="240" w:lineRule="auto"/>
        <w:jc w:val="both"/>
        <w:rPr>
          <w:rFonts w:ascii="Times New Roman" w:hAnsi="Times New Roman" w:cs="Simplified Arabic"/>
          <w:b/>
          <w:bCs/>
          <w:szCs w:val="28"/>
          <w:rtl/>
        </w:rPr>
      </w:pPr>
      <w:r w:rsidRPr="000513F5">
        <w:rPr>
          <w:rFonts w:ascii="Times New Roman" w:hAnsi="Times New Roman" w:cs="Simplified Arabic"/>
          <w:b/>
          <w:bCs/>
          <w:szCs w:val="28"/>
          <w:rtl/>
        </w:rPr>
        <w:t xml:space="preserve">تطبيق نظرية ذات العاملين في </w:t>
      </w:r>
      <w:r w:rsidRPr="000513F5">
        <w:rPr>
          <w:rFonts w:ascii="Times New Roman" w:hAnsi="Times New Roman" w:cs="Simplified Arabic" w:hint="cs"/>
          <w:b/>
          <w:bCs/>
          <w:szCs w:val="28"/>
          <w:rtl/>
        </w:rPr>
        <w:t xml:space="preserve">الجهات الحكومية </w:t>
      </w:r>
      <w:r w:rsidRPr="000513F5">
        <w:rPr>
          <w:rFonts w:ascii="Times New Roman" w:hAnsi="Times New Roman" w:cs="Simplified Arabic"/>
          <w:szCs w:val="28"/>
          <w:rtl/>
        </w:rPr>
        <w:t>نظرية ذات العاملين</w:t>
      </w:r>
      <w:r w:rsidRPr="000513F5">
        <w:rPr>
          <w:rFonts w:ascii="Times New Roman" w:hAnsi="Times New Roman" w:cs="Simplified Arabic"/>
          <w:szCs w:val="28"/>
        </w:rPr>
        <w:t xml:space="preserve"> (Actor-Network Theory) </w:t>
      </w:r>
      <w:r w:rsidRPr="000513F5">
        <w:rPr>
          <w:rFonts w:ascii="Times New Roman" w:hAnsi="Times New Roman" w:cs="Simplified Arabic"/>
          <w:szCs w:val="28"/>
          <w:rtl/>
        </w:rPr>
        <w:t xml:space="preserve">تُستخدم عادة في سياق البحث الاجتماعي والعلوم الاجتماعية لفهم كيف تتفاعل العوامل المختلفة، بما في ذلك البشر والأشياء والتكنولوجيا، وكيف يتشكل الشبكات الاجتماعية والعلاقات بين هذه العوامل.  وتطبيق نظرية ذات العاملين في </w:t>
      </w:r>
      <w:r w:rsidRPr="000513F5">
        <w:rPr>
          <w:rFonts w:ascii="Times New Roman" w:hAnsi="Times New Roman" w:cs="Simplified Arabic" w:hint="cs"/>
          <w:szCs w:val="28"/>
          <w:rtl/>
        </w:rPr>
        <w:t>الجهات الحكومية</w:t>
      </w:r>
      <w:r w:rsidRPr="000513F5">
        <w:rPr>
          <w:rFonts w:ascii="Times New Roman" w:hAnsi="Times New Roman" w:cs="Simplified Arabic"/>
          <w:szCs w:val="28"/>
          <w:rtl/>
        </w:rPr>
        <w:t xml:space="preserve"> يمكن أن يساعد في فهم العلاقات والتفاعلات بين العوامل المختلفة داخل هذا السياق القانوني الخاص، ويمكن أن يساعد في تحسين الإجراءات وتطوير السياسات لضمان تقديم العدالة بشكل أفضل وفعال.</w:t>
      </w:r>
    </w:p>
    <w:p w14:paraId="3758992E" w14:textId="77777777" w:rsidR="00C9748A" w:rsidRPr="000513F5" w:rsidRDefault="00C9748A" w:rsidP="00C9748A">
      <w:pPr>
        <w:pStyle w:val="a7"/>
        <w:numPr>
          <w:ilvl w:val="0"/>
          <w:numId w:val="109"/>
        </w:numPr>
        <w:spacing w:before="120" w:after="120" w:line="240" w:lineRule="auto"/>
        <w:jc w:val="both"/>
        <w:rPr>
          <w:rFonts w:ascii="Times New Roman" w:hAnsi="Times New Roman" w:cs="Simplified Arabic"/>
          <w:b/>
          <w:bCs/>
          <w:szCs w:val="28"/>
          <w:rtl/>
        </w:rPr>
      </w:pPr>
      <w:bookmarkStart w:id="6" w:name="_Toc150101595"/>
      <w:bookmarkStart w:id="7" w:name="_Toc156432463"/>
      <w:r w:rsidRPr="000513F5">
        <w:rPr>
          <w:rFonts w:ascii="Times New Roman" w:hAnsi="Times New Roman" w:cs="Simplified Arabic"/>
          <w:b/>
          <w:bCs/>
          <w:szCs w:val="28"/>
          <w:rtl/>
        </w:rPr>
        <w:t>نظرية الكفاءة الذاتية</w:t>
      </w:r>
      <w:bookmarkEnd w:id="6"/>
      <w:bookmarkEnd w:id="7"/>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يرى باندورا (</w:t>
      </w:r>
      <w:r w:rsidRPr="000513F5">
        <w:rPr>
          <w:rFonts w:ascii="Times New Roman" w:hAnsi="Times New Roman" w:cs="Simplified Arabic"/>
          <w:szCs w:val="28"/>
        </w:rPr>
        <w:t>Bandura, 1997</w:t>
      </w:r>
      <w:r w:rsidRPr="000513F5">
        <w:rPr>
          <w:rFonts w:ascii="Times New Roman" w:hAnsi="Times New Roman" w:cs="Simplified Arabic"/>
          <w:szCs w:val="28"/>
          <w:rtl/>
        </w:rPr>
        <w:t>) إن الكفاءة الذاتية هي: إدراكات ال</w:t>
      </w:r>
      <w:r w:rsidRPr="000513F5">
        <w:rPr>
          <w:rFonts w:ascii="Times New Roman" w:hAnsi="Times New Roman" w:cs="Simplified Arabic" w:hint="cs"/>
          <w:szCs w:val="28"/>
          <w:rtl/>
        </w:rPr>
        <w:t>ا</w:t>
      </w:r>
      <w:r w:rsidRPr="000513F5">
        <w:rPr>
          <w:rFonts w:ascii="Times New Roman" w:hAnsi="Times New Roman" w:cs="Simplified Arabic"/>
          <w:szCs w:val="28"/>
          <w:rtl/>
        </w:rPr>
        <w:t>فراد لقدراتهم واعتقاداتهم الافتراضية التي يمتلكونها حول قدراتهم، فالشخص الذي لديه كفاءة ذاتية عالية يتوقع النجاح الذي غالياً ما يقوده إلي النجاح نفسه، ويكون لديه خيال منظم وتنظيم لفظي لأفكاره، بينما الشخص الذي لديه كفاءة ذاتية متدنية يكون لديه عدم ثقة بالذات في قدراته لإنجاز المهام المختلفة.</w:t>
      </w:r>
    </w:p>
    <w:p w14:paraId="5CF93EDE" w14:textId="77777777" w:rsidR="00C9748A" w:rsidRPr="000513F5" w:rsidRDefault="00C9748A" w:rsidP="00C9748A">
      <w:pPr>
        <w:pStyle w:val="00000"/>
        <w:rPr>
          <w:rtl/>
        </w:rPr>
      </w:pPr>
      <w:r w:rsidRPr="000513F5">
        <w:rPr>
          <w:rtl/>
        </w:rPr>
        <w:t>ويشار إلي توقعات الكفاءة الذاتية على إنها عبارة عن ثابت من أبعاد الشخصية مثل في قناعات الفرد في القدرة على حل المشكلات والتغلب علي المعضلات التي تواجه الفرد من خلال تصرفاته الشخصية، فهي وظيفة موجهة للسلوك تقوم علي الإعداد المسبق للسلوك وضبطه والتحكم به والتخطيط الواقعي له(عبد الغني، 2019)</w:t>
      </w:r>
      <w:r w:rsidRPr="000513F5">
        <w:rPr>
          <w:rFonts w:hint="cs"/>
          <w:rtl/>
          <w:lang w:bidi="ar-SA"/>
        </w:rPr>
        <w:t>.</w:t>
      </w:r>
    </w:p>
    <w:p w14:paraId="60EDBD96" w14:textId="77777777" w:rsidR="00C9748A" w:rsidRPr="000513F5" w:rsidRDefault="00C9748A" w:rsidP="00C9748A">
      <w:pPr>
        <w:pStyle w:val="00000"/>
        <w:rPr>
          <w:rtl/>
        </w:rPr>
      </w:pPr>
      <w:r w:rsidRPr="000513F5">
        <w:rPr>
          <w:rtl/>
        </w:rPr>
        <w:t xml:space="preserve">ويشير </w:t>
      </w:r>
      <w:proofErr w:type="spellStart"/>
      <w:r w:rsidRPr="000513F5">
        <w:rPr>
          <w:rtl/>
        </w:rPr>
        <w:t>بامستر</w:t>
      </w:r>
      <w:proofErr w:type="spellEnd"/>
      <w:r w:rsidRPr="000513F5">
        <w:rPr>
          <w:rtl/>
        </w:rPr>
        <w:t>(</w:t>
      </w:r>
      <w:proofErr w:type="spellStart"/>
      <w:r w:rsidRPr="000513F5">
        <w:t>Baumeister</w:t>
      </w:r>
      <w:proofErr w:type="spellEnd"/>
      <w:r w:rsidRPr="000513F5">
        <w:t>, 1993</w:t>
      </w:r>
      <w:r w:rsidRPr="000513F5">
        <w:rPr>
          <w:rtl/>
        </w:rPr>
        <w:t>) أن الشخص إذا قيّم إيجابياً فإنه يظهر كفاءة ذاتية عالية في مهام مختلفة، وبالتالي فهو يعبر عن تقدير ذات مرتفع، في حين يظهر الشخص الذي يكون مستوى متدن من الكفاءة الذاتية في مجال معين تقدير ذات متدنياً.</w:t>
      </w:r>
    </w:p>
    <w:p w14:paraId="1B8F15C3" w14:textId="77777777" w:rsidR="00C9748A" w:rsidRPr="000513F5" w:rsidRDefault="00C9748A" w:rsidP="00C9748A">
      <w:pPr>
        <w:pStyle w:val="00000"/>
        <w:rPr>
          <w:rtl/>
        </w:rPr>
      </w:pPr>
      <w:r w:rsidRPr="000513F5">
        <w:rPr>
          <w:rtl/>
        </w:rPr>
        <w:t xml:space="preserve">وجاء في داوود وحمدي (1997) أن مفهوم الذات يتأثر بعدة عوامل من أهمها: تقييمات الآخرين للفرد وخاصة الأفراد المهمين منهم في حياته، والتي تظهر من خلال عمليات التفاعل الاجتماعي، وهذا يعني أن </w:t>
      </w:r>
      <w:r w:rsidRPr="000513F5">
        <w:rPr>
          <w:rtl/>
        </w:rPr>
        <w:lastRenderedPageBreak/>
        <w:t>الفرد يقّيم نفسه على أساس تقييم الآخرين له، أو بحسب إدراكه للكيفية التي يقيّمه بها الآخرين، المهم هنا هو إدراكه لسلوك الآخرين، فهو أهم وأبعد أثراً في مفهوم الذات من سلوك الآخرين أنفسهم.</w:t>
      </w:r>
    </w:p>
    <w:p w14:paraId="5B428D64" w14:textId="77777777" w:rsidR="00C9748A" w:rsidRPr="000513F5" w:rsidRDefault="00C9748A" w:rsidP="00C9748A">
      <w:pPr>
        <w:pStyle w:val="00000"/>
        <w:rPr>
          <w:rtl/>
        </w:rPr>
      </w:pPr>
      <w:r w:rsidRPr="000513F5">
        <w:rPr>
          <w:rtl/>
        </w:rPr>
        <w:t>ويشير باندورا (</w:t>
      </w:r>
      <w:r w:rsidRPr="000513F5">
        <w:t>Bandura, 1989, 1997, 1998</w:t>
      </w:r>
      <w:r w:rsidRPr="000513F5">
        <w:rPr>
          <w:rtl/>
        </w:rPr>
        <w:t>) و (</w:t>
      </w:r>
      <w:r w:rsidRPr="000513F5">
        <w:t>Lane, 2004</w:t>
      </w:r>
      <w:r w:rsidRPr="000513F5">
        <w:rPr>
          <w:rtl/>
        </w:rPr>
        <w:t>) إلى أن هناك أربعة عوامل تؤثر في الكفاءة الذاتية ومثل في:</w:t>
      </w:r>
    </w:p>
    <w:p w14:paraId="23370DF8" w14:textId="77777777" w:rsidR="00C9748A" w:rsidRPr="000513F5" w:rsidRDefault="00C9748A" w:rsidP="00C9748A">
      <w:pPr>
        <w:pStyle w:val="a7"/>
        <w:numPr>
          <w:ilvl w:val="0"/>
          <w:numId w:val="111"/>
        </w:numPr>
        <w:spacing w:before="120" w:after="120" w:line="240" w:lineRule="auto"/>
        <w:jc w:val="both"/>
        <w:rPr>
          <w:rFonts w:ascii="Times New Roman" w:hAnsi="Times New Roman" w:cs="Simplified Arabic"/>
          <w:szCs w:val="28"/>
        </w:rPr>
      </w:pPr>
      <w:r w:rsidRPr="000513F5">
        <w:rPr>
          <w:rFonts w:ascii="Times New Roman" w:hAnsi="Times New Roman" w:cs="Simplified Arabic"/>
          <w:b/>
          <w:bCs/>
          <w:szCs w:val="28"/>
          <w:rtl/>
        </w:rPr>
        <w:t>إنجازات الأداء: (</w:t>
      </w:r>
      <w:r w:rsidRPr="000513F5">
        <w:rPr>
          <w:rFonts w:ascii="Times New Roman" w:hAnsi="Times New Roman" w:cs="Simplified Arabic"/>
          <w:b/>
          <w:bCs/>
          <w:szCs w:val="28"/>
        </w:rPr>
        <w:t>Performance Accomplishments</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إنجازات الأداء ترجع إلي النجاحات الماضية التي تخلق التوقعات ونتائج الحس العالي من الكفاءة، فالنجاح يتبعه النجاح، ف</w:t>
      </w:r>
      <w:r w:rsidRPr="000513F5">
        <w:rPr>
          <w:rFonts w:ascii="Times New Roman" w:hAnsi="Times New Roman" w:cs="Simplified Arabic" w:hint="cs"/>
          <w:szCs w:val="28"/>
          <w:rtl/>
        </w:rPr>
        <w:t>إ</w:t>
      </w:r>
      <w:r w:rsidRPr="000513F5">
        <w:rPr>
          <w:rFonts w:ascii="Times New Roman" w:hAnsi="Times New Roman" w:cs="Simplified Arabic"/>
          <w:szCs w:val="28"/>
          <w:rtl/>
        </w:rPr>
        <w:t>ذا شعر الشخص أنه ينجز بصورة ناجحة تزيد توقعاته لكفاءته الذاتية في حين تنخفض هذه التوقعات إذا تعرض للفشل، كذلك تحدد درجة الكفاءة الذاتية الجهد المبذول عند مواجهة المواقف المختلفة، فعندما نشعر بكفاءة ذاتية مرتفعة فإننا نبذل أقصى ما لدينا من جهد، في حين نشعر بكفاءة ذاتية متدنية سيقل أو ربما يتلاشى هذا الجهد</w:t>
      </w:r>
      <w:r w:rsidRPr="000513F5">
        <w:rPr>
          <w:rFonts w:ascii="Times New Roman" w:hAnsi="Times New Roman" w:cs="Simplified Arabic" w:hint="cs"/>
          <w:szCs w:val="28"/>
          <w:rtl/>
        </w:rPr>
        <w:t xml:space="preserve">؛ </w:t>
      </w:r>
      <w:r w:rsidRPr="000513F5">
        <w:rPr>
          <w:rFonts w:ascii="Times New Roman" w:hAnsi="Times New Roman" w:cs="Simplified Arabic"/>
          <w:szCs w:val="28"/>
          <w:rtl/>
        </w:rPr>
        <w:t>فالتوقع المسبق للكفاءة الذاتية العالية سيمدنا بالثقة التي تقودنا إلي النجاح مهما بلغت الصعوبة، والتقدير المنخفض للكفاءة الذاتية سيقودنا إلى القيل من الجهد والعمل.</w:t>
      </w:r>
      <w:r w:rsidRPr="000513F5">
        <w:rPr>
          <w:rFonts w:ascii="Times New Roman" w:hAnsi="Times New Roman" w:cs="Simplified Arabic" w:hint="cs"/>
          <w:szCs w:val="28"/>
          <w:rtl/>
        </w:rPr>
        <w:t xml:space="preserve"> </w:t>
      </w:r>
    </w:p>
    <w:p w14:paraId="121FB85E" w14:textId="77777777" w:rsidR="00C9748A" w:rsidRPr="000513F5" w:rsidRDefault="00C9748A" w:rsidP="00C9748A">
      <w:pPr>
        <w:pStyle w:val="a7"/>
        <w:numPr>
          <w:ilvl w:val="0"/>
          <w:numId w:val="111"/>
        </w:numPr>
        <w:spacing w:before="120" w:after="120" w:line="240" w:lineRule="auto"/>
        <w:jc w:val="both"/>
        <w:rPr>
          <w:rFonts w:ascii="Times New Roman" w:hAnsi="Times New Roman" w:cs="Simplified Arabic"/>
          <w:szCs w:val="28"/>
        </w:rPr>
      </w:pPr>
      <w:r w:rsidRPr="000513F5">
        <w:rPr>
          <w:rFonts w:ascii="Times New Roman" w:hAnsi="Times New Roman" w:cs="Simplified Arabic"/>
          <w:b/>
          <w:bCs/>
          <w:szCs w:val="28"/>
          <w:rtl/>
        </w:rPr>
        <w:t>الخبرات بالملاحظة (</w:t>
      </w:r>
      <w:r w:rsidRPr="000513F5">
        <w:rPr>
          <w:rFonts w:ascii="Times New Roman" w:hAnsi="Times New Roman" w:cs="Simplified Arabic"/>
          <w:b/>
          <w:bCs/>
          <w:szCs w:val="28"/>
        </w:rPr>
        <w:t>Vicarious Experience</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وتعني ملاحظة الشخص لنجاح الآخرين وإنجازاتهم تزيد من الكفاءة الذاتية لديه، ولكن ملاحظته لآخرين لديهم الكفاءة ذاتها ولكنهم يفشلون في أداء المهمة يضعف الكفاءة الذاتية لديه، وعندما يكون النموذج مختلفاً عن الملاحظ فإن تأثير المثيرات بالملاحظة يكون أقل في الكفاءة الذاتية المدركة، أما عندما تكون خبرة الفرد بالمهمة قليلة، فإن تأثيرات الخبرات بالملاحظة تكون أقوي، وبكل الأحوال يرى باندورا أن تأثير النمذجة يكون أقل من الخبرة الشخصية في رفع مستوي الكفاءة الذاتية المدركة.</w:t>
      </w:r>
    </w:p>
    <w:p w14:paraId="65F09662" w14:textId="77777777" w:rsidR="00C9748A" w:rsidRPr="000513F5" w:rsidRDefault="00C9748A" w:rsidP="00C9748A">
      <w:pPr>
        <w:pStyle w:val="a7"/>
        <w:numPr>
          <w:ilvl w:val="0"/>
          <w:numId w:val="111"/>
        </w:numPr>
        <w:spacing w:before="120" w:after="120" w:line="240" w:lineRule="auto"/>
        <w:jc w:val="both"/>
        <w:rPr>
          <w:rFonts w:ascii="Times New Roman" w:hAnsi="Times New Roman" w:cs="Simplified Arabic"/>
          <w:szCs w:val="28"/>
        </w:rPr>
      </w:pPr>
      <w:r w:rsidRPr="000513F5">
        <w:rPr>
          <w:rFonts w:ascii="Times New Roman" w:hAnsi="Times New Roman" w:cs="Simplified Arabic"/>
          <w:b/>
          <w:bCs/>
          <w:szCs w:val="28"/>
          <w:rtl/>
        </w:rPr>
        <w:t>الإقناع اللفظي (</w:t>
      </w:r>
      <w:r w:rsidRPr="000513F5">
        <w:rPr>
          <w:rFonts w:ascii="Times New Roman" w:hAnsi="Times New Roman" w:cs="Simplified Arabic"/>
          <w:b/>
          <w:bCs/>
          <w:szCs w:val="28"/>
        </w:rPr>
        <w:t>Verbal Persuasion</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تعود القدرة على الإقناع اللفظي إلى تأثير التشجيع من الوالدين والأصدقاء والآخرين الذين يتوقعون الإداء من خلال الإقناع اللفظي للشخص، ويتحقق التأثير في الكفاءة الذاتية إذا كان الشخص مصدر الإقناع صادقاً وموثوقاً به، ويتحقق التأثير أيضاِ في الكفاءة الذاتية عندما تكون المهمة موضوع الإقناع ضمن إمكانات الشخص وقدراته، فالشخص لديه تصور مسبق لكفاءته في القيام بالعمل أم لا، فالإقناع اللفظي لا يغيّر من تقييم الفرد لذاته.</w:t>
      </w:r>
    </w:p>
    <w:p w14:paraId="59C61C32" w14:textId="77777777" w:rsidR="00C9748A" w:rsidRPr="000513F5" w:rsidRDefault="00C9748A" w:rsidP="00C9748A">
      <w:pPr>
        <w:pStyle w:val="a7"/>
        <w:numPr>
          <w:ilvl w:val="0"/>
          <w:numId w:val="111"/>
        </w:numPr>
        <w:spacing w:before="120" w:after="120" w:line="240" w:lineRule="auto"/>
        <w:jc w:val="both"/>
        <w:rPr>
          <w:rFonts w:ascii="Times New Roman" w:hAnsi="Times New Roman" w:cs="Simplified Arabic"/>
          <w:szCs w:val="28"/>
          <w:rtl/>
        </w:rPr>
      </w:pPr>
      <w:r w:rsidRPr="000513F5">
        <w:rPr>
          <w:rFonts w:ascii="Times New Roman" w:hAnsi="Times New Roman" w:cs="Simplified Arabic"/>
          <w:b/>
          <w:bCs/>
          <w:szCs w:val="28"/>
          <w:rtl/>
        </w:rPr>
        <w:t>الاستثارة الانفعالية (</w:t>
      </w:r>
      <w:r w:rsidRPr="000513F5">
        <w:rPr>
          <w:rFonts w:ascii="Times New Roman" w:hAnsi="Times New Roman" w:cs="Simplified Arabic"/>
          <w:b/>
          <w:bCs/>
          <w:szCs w:val="28"/>
        </w:rPr>
        <w:t>Emotional arousal</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 xml:space="preserve">يؤدي القلق والخوف والانفعال الشديد إلي خفض أداء الشخص وبالتالي تكون توقعاته عن كفاءته الذاتية منخفضة، في حين تؤدي الاستثارة الانفعالية المنخفضة إلي السماح للأداء بشكل أكثر دقة واتزاناً وتقود إلي إحساس أكبر بالكفاءة الذاتية. فقد ينسى الخوف الممثل الحوار اللازم للدور الذي سيؤديه أمام الجمهور علماً بأنه أتقنه أثناء التجارب. كما أن </w:t>
      </w:r>
      <w:r w:rsidRPr="000513F5">
        <w:rPr>
          <w:rFonts w:ascii="Times New Roman" w:hAnsi="Times New Roman" w:cs="Simplified Arabic"/>
          <w:szCs w:val="28"/>
          <w:rtl/>
        </w:rPr>
        <w:lastRenderedPageBreak/>
        <w:t>معلومات الاستثارة ترتبط بعدة متغيرات وهي: رفع مستوى الاستثارة الانفعالية، حيث ترتبط الاستثارة الانفعالية في مواقف معينة بزيادة الأداء. والمتغير الثاني هو: الدافعية المدركة للاستثارة، أما المتغير الأخير فهو: طبيعة العمل.</w:t>
      </w:r>
    </w:p>
    <w:p w14:paraId="203487E7" w14:textId="77777777" w:rsidR="00C9748A" w:rsidRPr="000513F5" w:rsidRDefault="00C9748A" w:rsidP="00C9748A">
      <w:pPr>
        <w:pStyle w:val="00000"/>
        <w:rPr>
          <w:rtl/>
        </w:rPr>
      </w:pPr>
      <w:r w:rsidRPr="000513F5">
        <w:rPr>
          <w:rtl/>
        </w:rPr>
        <w:t>ويرى باندورا (</w:t>
      </w:r>
      <w:r w:rsidRPr="000513F5">
        <w:t>Bandura, 1989, 1997, 1998</w:t>
      </w:r>
      <w:r w:rsidRPr="000513F5">
        <w:rPr>
          <w:rtl/>
        </w:rPr>
        <w:t>) أن هناك أربع عمليات نفسية في معتقدات الكفاءة الذاتية في الوظائف الإنسانية وهي:</w:t>
      </w:r>
      <w:r w:rsidRPr="000513F5">
        <w:rPr>
          <w:rFonts w:hint="cs"/>
          <w:rtl/>
        </w:rPr>
        <w:t xml:space="preserve"> </w:t>
      </w:r>
    </w:p>
    <w:p w14:paraId="1A4E6550" w14:textId="77777777" w:rsidR="00C9748A" w:rsidRPr="000513F5" w:rsidRDefault="00C9748A" w:rsidP="00C9748A">
      <w:pPr>
        <w:pStyle w:val="a7"/>
        <w:numPr>
          <w:ilvl w:val="0"/>
          <w:numId w:val="113"/>
        </w:numPr>
        <w:spacing w:before="120" w:after="120" w:line="240" w:lineRule="auto"/>
        <w:jc w:val="both"/>
        <w:rPr>
          <w:rFonts w:ascii="Times New Roman" w:hAnsi="Times New Roman" w:cs="Simplified Arabic"/>
          <w:b/>
          <w:bCs/>
          <w:szCs w:val="28"/>
          <w:rtl/>
        </w:rPr>
      </w:pPr>
      <w:r w:rsidRPr="000513F5">
        <w:rPr>
          <w:rFonts w:ascii="Times New Roman" w:hAnsi="Times New Roman" w:cs="Simplified Arabic"/>
          <w:b/>
          <w:bCs/>
          <w:szCs w:val="28"/>
          <w:rtl/>
        </w:rPr>
        <w:t>العملية المعرفية (</w:t>
      </w:r>
      <w:r w:rsidRPr="000513F5">
        <w:rPr>
          <w:rFonts w:ascii="Times New Roman" w:hAnsi="Times New Roman" w:cs="Simplified Arabic"/>
          <w:b/>
          <w:bCs/>
          <w:szCs w:val="28"/>
        </w:rPr>
        <w:t>Cognitive Processes</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يأخذ تأثير الكفاءة الذاتية أشكالاً مختلفة في العمليات المعرفية، فمعظم السلوك الإنساني هو سلوك قصدي يتم تنظيمه بأفكار مسبقة تحتوي على أهداف معينة، وهذه الأهداف الشخصية التي يضعها الفرد أثر بقدرات الشخص الذاتية وتقييمه لنفسه، فالأشخاص ذوو الكفاءة المرتفعة يضعون لأنفسهم أهدافاً يتخللها التحدي ويلزمون أنفسهم بتنفيذها.</w:t>
      </w:r>
    </w:p>
    <w:p w14:paraId="4C9170F9" w14:textId="77777777" w:rsidR="00C9748A" w:rsidRPr="000513F5" w:rsidRDefault="00C9748A" w:rsidP="00C9748A">
      <w:pPr>
        <w:pStyle w:val="a7"/>
        <w:numPr>
          <w:ilvl w:val="0"/>
          <w:numId w:val="113"/>
        </w:numPr>
        <w:spacing w:before="120" w:after="120" w:line="240" w:lineRule="auto"/>
        <w:jc w:val="both"/>
        <w:rPr>
          <w:rFonts w:ascii="Times New Roman" w:hAnsi="Times New Roman" w:cs="Simplified Arabic"/>
          <w:b/>
          <w:bCs/>
          <w:szCs w:val="28"/>
        </w:rPr>
      </w:pPr>
      <w:r w:rsidRPr="000513F5">
        <w:rPr>
          <w:rFonts w:ascii="Times New Roman" w:hAnsi="Times New Roman" w:cs="Simplified Arabic"/>
          <w:b/>
          <w:bCs/>
          <w:szCs w:val="28"/>
          <w:rtl/>
        </w:rPr>
        <w:t>العمليات الدافعية (</w:t>
      </w:r>
      <w:r w:rsidRPr="000513F5">
        <w:rPr>
          <w:rFonts w:ascii="Times New Roman" w:hAnsi="Times New Roman" w:cs="Simplified Arabic"/>
          <w:b/>
          <w:bCs/>
          <w:szCs w:val="28"/>
        </w:rPr>
        <w:t>Motivational Processed</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تلعب المعتقدات الذاتية في الكفاءة الدور الرئيس في التنظيم الذاتي للدافعية، فيقوم الأشخاص بتحفيز أنفسهم وتوجيه أفعالهم بوساطة أفكارهم المسبقة، ويتوقعون من خلال هذه الأفكار النشاطات والأعمال التي يستطيعون القيام بها، ويتوقعون أيضاً نتائج هذه الأعمال في المستقبل، وبالتالي فهم يضعون الأهداف لأنفسهم ويعملون على التخطيط والتصميم لتحقيق مستقبل، وبالتالي فهم يضعون الأهداف لأنفسهم ويعملون على التخطيط والتصميم لتحقيق مستقبل ذي قيمة وأهمية لنشاطاتهم وأفعالهم.</w:t>
      </w:r>
    </w:p>
    <w:p w14:paraId="02A7E22B" w14:textId="77777777" w:rsidR="00C9748A" w:rsidRPr="000513F5" w:rsidRDefault="00C9748A" w:rsidP="00C9748A">
      <w:pPr>
        <w:pStyle w:val="a7"/>
        <w:numPr>
          <w:ilvl w:val="0"/>
          <w:numId w:val="113"/>
        </w:numPr>
        <w:spacing w:before="120" w:after="120" w:line="240" w:lineRule="auto"/>
        <w:jc w:val="both"/>
        <w:rPr>
          <w:rFonts w:ascii="Times New Roman" w:hAnsi="Times New Roman" w:cs="Simplified Arabic"/>
          <w:b/>
          <w:bCs/>
          <w:szCs w:val="28"/>
          <w:rtl/>
        </w:rPr>
      </w:pPr>
      <w:r w:rsidRPr="000513F5">
        <w:rPr>
          <w:rFonts w:ascii="Times New Roman" w:hAnsi="Times New Roman" w:cs="Simplified Arabic"/>
          <w:b/>
          <w:bCs/>
          <w:szCs w:val="28"/>
          <w:rtl/>
        </w:rPr>
        <w:t>العمليات الانفعالية (</w:t>
      </w:r>
      <w:r w:rsidRPr="000513F5">
        <w:rPr>
          <w:rFonts w:ascii="Times New Roman" w:hAnsi="Times New Roman" w:cs="Simplified Arabic"/>
          <w:b/>
          <w:bCs/>
          <w:szCs w:val="28"/>
        </w:rPr>
        <w:t>Affective Processes</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تؤثر معتقدات الأشخاص حول قدراتهم وتكييفها في مستوى الضغط والاكتئاب الذي يمرون به عندما يواجهون المواقف الصعبة والمهددة للذات، إضافة إلي مستوي الدافعية لديهم، وهذا ما تؤكده النظرية الاجتماعية المعرفية لباندورا، إذ ترى أن معتقدات الناس حول السيطرة والتحكم بالضغوط تلعب دوراَ مركزياً ومهماً في استثارة القلق، فتوقعاتهم للمهددات الخارجية وردود أفعالهم الانفعالية حيال هذه المهددات هي التي تحدد الأخطار التي تواجههم، فكلما كان لدى الأفراد قدرة على السيطرة والتحكم بالضغوط التي تواجههم، كانت معاناتهم من القلق قليلة أو معدومة، على عكس الأفراد الذين يعتقدون أنهم غير قادرين على التحكم في الضغوط والمهددات، فهم لا يستطيعون تكييف أنفسهم وبالتالي يرون كل شيء خطيراً ومرعباً.</w:t>
      </w:r>
    </w:p>
    <w:p w14:paraId="7D9C39B3" w14:textId="77777777" w:rsidR="00C9748A" w:rsidRPr="000513F5" w:rsidRDefault="00C9748A" w:rsidP="00C9748A">
      <w:pPr>
        <w:pStyle w:val="a7"/>
        <w:numPr>
          <w:ilvl w:val="0"/>
          <w:numId w:val="113"/>
        </w:numPr>
        <w:spacing w:before="120" w:after="120" w:line="240" w:lineRule="auto"/>
        <w:jc w:val="both"/>
        <w:rPr>
          <w:rFonts w:ascii="Times New Roman" w:hAnsi="Times New Roman" w:cs="Simplified Arabic"/>
          <w:b/>
          <w:bCs/>
          <w:szCs w:val="28"/>
        </w:rPr>
      </w:pPr>
      <w:r w:rsidRPr="000513F5">
        <w:rPr>
          <w:rFonts w:ascii="Times New Roman" w:hAnsi="Times New Roman" w:cs="Simplified Arabic"/>
          <w:b/>
          <w:bCs/>
          <w:szCs w:val="28"/>
          <w:rtl/>
        </w:rPr>
        <w:t>عمليات الاختيار (</w:t>
      </w:r>
      <w:r w:rsidRPr="000513F5">
        <w:rPr>
          <w:rFonts w:ascii="Times New Roman" w:hAnsi="Times New Roman" w:cs="Simplified Arabic"/>
          <w:b/>
          <w:bCs/>
          <w:szCs w:val="28"/>
        </w:rPr>
        <w:t>Selection Processes</w:t>
      </w:r>
      <w:r w:rsidRPr="000513F5">
        <w:rPr>
          <w:rFonts w:ascii="Times New Roman" w:hAnsi="Times New Roman" w:cs="Simplified Arabic"/>
          <w:b/>
          <w:bCs/>
          <w:szCs w:val="28"/>
          <w:rtl/>
        </w:rPr>
        <w:t>)</w:t>
      </w:r>
      <w:r w:rsidRPr="000513F5">
        <w:rPr>
          <w:rFonts w:ascii="Times New Roman" w:hAnsi="Times New Roman" w:cs="Simplified Arabic" w:hint="cs"/>
          <w:b/>
          <w:bCs/>
          <w:szCs w:val="28"/>
          <w:rtl/>
        </w:rPr>
        <w:t xml:space="preserve"> </w:t>
      </w:r>
      <w:r w:rsidRPr="000513F5">
        <w:rPr>
          <w:rFonts w:ascii="Times New Roman" w:hAnsi="Times New Roman" w:cs="Simplified Arabic"/>
          <w:szCs w:val="28"/>
          <w:rtl/>
        </w:rPr>
        <w:t xml:space="preserve">يتجنب الأفراد النشاطات والمواقف التي يعتقدون أنها تفوق قدارتهم وطاقاتهم، بينما يختارون المواقف التي يعتقدون أنها تحت سيطرتهم وبين أيديهم، فبناء على النظرية الاجتماعية يستطيع الأفراد اختيار البيئة والمواقف والطرق التي تلائمهم وتناسب حياتهم، </w:t>
      </w:r>
      <w:r w:rsidRPr="000513F5">
        <w:rPr>
          <w:rFonts w:ascii="Times New Roman" w:hAnsi="Times New Roman" w:cs="Simplified Arabic"/>
          <w:szCs w:val="28"/>
          <w:rtl/>
        </w:rPr>
        <w:lastRenderedPageBreak/>
        <w:t xml:space="preserve">فالإدراكات الذاتية تؤثر في اختيارات الأفراد للمهمات </w:t>
      </w:r>
      <w:proofErr w:type="spellStart"/>
      <w:r w:rsidRPr="000513F5">
        <w:rPr>
          <w:rFonts w:ascii="Times New Roman" w:hAnsi="Times New Roman" w:cs="Simplified Arabic"/>
          <w:szCs w:val="28"/>
          <w:rtl/>
        </w:rPr>
        <w:t>الإنجازية</w:t>
      </w:r>
      <w:proofErr w:type="spellEnd"/>
      <w:r w:rsidRPr="000513F5">
        <w:rPr>
          <w:rFonts w:ascii="Times New Roman" w:hAnsi="Times New Roman" w:cs="Simplified Arabic"/>
          <w:szCs w:val="28"/>
          <w:rtl/>
        </w:rPr>
        <w:t xml:space="preserve"> المختلفة، فيختار الأفراد ما يتفق وكفاءتهم الذاتية المدركة، ويتنحون عما يعتقدون أنه يفوق قدراتهم، فاختيارات الأفراد تحدد المواقف التي طور فيما كفاءتهم الذاتية. كما أن التقييم الذاتي يحدد الجهد الذي يبذله الأشخاص في مواجهة الصعوبات والتغلب عليها.</w:t>
      </w:r>
    </w:p>
    <w:p w14:paraId="6D5E7D11" w14:textId="77777777" w:rsidR="00C9748A" w:rsidRPr="000513F5" w:rsidRDefault="00C9748A" w:rsidP="00C9748A">
      <w:pPr>
        <w:spacing w:before="120" w:after="120" w:line="240" w:lineRule="auto"/>
        <w:jc w:val="both"/>
        <w:outlineLvl w:val="1"/>
        <w:rPr>
          <w:rFonts w:ascii="Times New Roman" w:hAnsi="Times New Roman" w:cs="Simplified Arabic"/>
          <w:b/>
          <w:bCs/>
          <w:color w:val="000000" w:themeColor="text1"/>
          <w:sz w:val="28"/>
          <w:szCs w:val="32"/>
          <w:rtl/>
          <w:lang w:bidi="ar-EG"/>
        </w:rPr>
      </w:pPr>
      <w:bookmarkStart w:id="8" w:name="_Toc182053380"/>
      <w:r>
        <w:rPr>
          <w:rFonts w:ascii="Times New Roman" w:hAnsi="Times New Roman" w:cs="Simplified Arabic" w:hint="cs"/>
          <w:b/>
          <w:bCs/>
          <w:color w:val="000000" w:themeColor="text1"/>
          <w:sz w:val="28"/>
          <w:szCs w:val="32"/>
          <w:rtl/>
        </w:rPr>
        <w:t>3</w:t>
      </w:r>
      <w:r w:rsidRPr="000513F5">
        <w:rPr>
          <w:rFonts w:ascii="Times New Roman" w:hAnsi="Times New Roman" w:cs="Simplified Arabic" w:hint="cs"/>
          <w:b/>
          <w:bCs/>
          <w:color w:val="000000" w:themeColor="text1"/>
          <w:sz w:val="28"/>
          <w:szCs w:val="32"/>
          <w:rtl/>
        </w:rPr>
        <w:t>.</w:t>
      </w:r>
      <w:r>
        <w:rPr>
          <w:rFonts w:ascii="Times New Roman" w:hAnsi="Times New Roman" w:cs="Simplified Arabic" w:hint="cs"/>
          <w:b/>
          <w:bCs/>
          <w:color w:val="000000" w:themeColor="text1"/>
          <w:sz w:val="28"/>
          <w:szCs w:val="32"/>
          <w:rtl/>
        </w:rPr>
        <w:t>1</w:t>
      </w:r>
      <w:r w:rsidRPr="000513F5">
        <w:rPr>
          <w:rFonts w:ascii="Times New Roman" w:hAnsi="Times New Roman" w:cs="Simplified Arabic" w:hint="cs"/>
          <w:b/>
          <w:bCs/>
          <w:color w:val="000000" w:themeColor="text1"/>
          <w:sz w:val="28"/>
          <w:szCs w:val="32"/>
          <w:rtl/>
        </w:rPr>
        <w:t xml:space="preserve"> </w:t>
      </w:r>
      <w:r w:rsidRPr="000513F5">
        <w:rPr>
          <w:rFonts w:ascii="Times New Roman" w:hAnsi="Times New Roman" w:cs="Simplified Arabic"/>
          <w:b/>
          <w:bCs/>
          <w:color w:val="000000" w:themeColor="text1"/>
          <w:sz w:val="28"/>
          <w:szCs w:val="32"/>
          <w:rtl/>
        </w:rPr>
        <w:t>المحور الأول: القيادة الأخلاقية</w:t>
      </w:r>
      <w:bookmarkEnd w:id="8"/>
    </w:p>
    <w:p w14:paraId="5CF0DB74" w14:textId="77777777" w:rsidR="00C9748A" w:rsidRPr="000513F5" w:rsidRDefault="00C9748A" w:rsidP="00C9748A">
      <w:pPr>
        <w:tabs>
          <w:tab w:val="left" w:pos="1080"/>
        </w:tabs>
        <w:spacing w:before="120" w:after="120"/>
        <w:jc w:val="both"/>
        <w:outlineLvl w:val="2"/>
        <w:rPr>
          <w:rFonts w:ascii="Times New Roman" w:hAnsi="Times New Roman" w:cs="Simplified Arabic"/>
          <w:b/>
          <w:bCs/>
          <w:szCs w:val="28"/>
        </w:rPr>
      </w:pPr>
      <w:bookmarkStart w:id="9" w:name="_Toc182053381"/>
      <w:r w:rsidRPr="000513F5">
        <w:rPr>
          <w:rFonts w:ascii="Times New Roman" w:hAnsi="Times New Roman" w:cs="Simplified Arabic" w:hint="cs"/>
          <w:b/>
          <w:bCs/>
          <w:szCs w:val="28"/>
          <w:rtl/>
          <w:lang w:bidi="ar-EG"/>
        </w:rPr>
        <w:t>1.</w:t>
      </w:r>
      <w:r>
        <w:rPr>
          <w:rFonts w:ascii="Times New Roman" w:hAnsi="Times New Roman" w:cs="Simplified Arabic" w:hint="cs"/>
          <w:b/>
          <w:bCs/>
          <w:szCs w:val="28"/>
          <w:rtl/>
          <w:lang w:bidi="ar-EG"/>
        </w:rPr>
        <w:t>3</w:t>
      </w:r>
      <w:r w:rsidRPr="000513F5">
        <w:rPr>
          <w:rFonts w:ascii="Times New Roman" w:hAnsi="Times New Roman" w:cs="Simplified Arabic" w:hint="cs"/>
          <w:b/>
          <w:bCs/>
          <w:szCs w:val="28"/>
          <w:rtl/>
          <w:lang w:bidi="ar-EG"/>
        </w:rPr>
        <w:t>.</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 xml:space="preserve"> </w:t>
      </w:r>
      <w:r w:rsidRPr="000513F5">
        <w:rPr>
          <w:rFonts w:ascii="Times New Roman" w:hAnsi="Times New Roman" w:cs="Simplified Arabic"/>
          <w:b/>
          <w:bCs/>
          <w:szCs w:val="28"/>
          <w:rtl/>
        </w:rPr>
        <w:t>مقدمة</w:t>
      </w:r>
      <w:bookmarkEnd w:id="9"/>
      <w:r w:rsidRPr="000513F5">
        <w:rPr>
          <w:rFonts w:ascii="Times New Roman" w:hAnsi="Times New Roman" w:cs="Simplified Arabic"/>
          <w:b/>
          <w:bCs/>
          <w:szCs w:val="28"/>
          <w:rtl/>
        </w:rPr>
        <w:tab/>
      </w:r>
    </w:p>
    <w:p w14:paraId="1F1FC8BC" w14:textId="77777777" w:rsidR="00C9748A" w:rsidRPr="000513F5" w:rsidRDefault="00C9748A" w:rsidP="00C9748A">
      <w:pPr>
        <w:pStyle w:val="00000"/>
        <w:rPr>
          <w:rtl/>
        </w:rPr>
      </w:pPr>
      <w:r w:rsidRPr="000513F5">
        <w:rPr>
          <w:rtl/>
        </w:rPr>
        <w:t>يعتبر موضوع القيادة من الموضوعات الحيوية والمتطورة التي تثير اهتمام العديد من الباحثين، وتنبع أهمية القيادة من دورها المحوري في المجتمع؛ حيث يضطلع القادة بمسؤوليات كبيرة تؤثر بشكل مباشر على الأفراد الذين يتبعونهم، وكذلك على المجتمع الذي يعملون في إطاره، وتتعلق هذه الأهمية بنطاق السلطة والصلاحيات التي يتمتع بها القادة؛ مما يجعل القرارات التي يتخذونها تحمل تأثيرًا كبيرًا؛ لذلك أصبحت القيادة من بين أكثر الموضوعات تناولًا في مجالات متعددة، مثل: الدين، والسياسة، والإدارة، وعلم الاجتماع، وعلم النفس، ومن المؤكد أن جميع مجالات المعرفة الإنسانية تعترف بأهمية القيادة؛ مما يعكس الرغبة المستمرة في فهم هذا الموضوع بشكل أعمق لتعزيز الدور القيادي في مختلف الممارسات الإنسانية.</w:t>
      </w:r>
    </w:p>
    <w:p w14:paraId="216494BD" w14:textId="77777777" w:rsidR="00C9748A" w:rsidRPr="000513F5" w:rsidRDefault="00C9748A" w:rsidP="00C9748A">
      <w:pPr>
        <w:pStyle w:val="00000"/>
        <w:rPr>
          <w:rtl/>
        </w:rPr>
      </w:pPr>
      <w:r w:rsidRPr="000513F5">
        <w:rPr>
          <w:rtl/>
        </w:rPr>
        <w:t xml:space="preserve"> كما </w:t>
      </w:r>
      <w:r w:rsidRPr="000513F5">
        <w:rPr>
          <w:color w:val="000000" w:themeColor="text1"/>
          <w:rtl/>
        </w:rPr>
        <w:t>تعتمد المنظمات الحديثة بشكل متزايد على تبني منظومة أخلاقية في العمل؛ مما يزيد من ارتباطها بالواقع ومتطلبات التنظيم، و يتطلب هذا النهج وجود شفافية عالية وقدرة على معالجة المشكلات بشكل فعّال؛ حيث يصبح الأفراد العاملون داخل المنظمة هم محور هذه العملية، وتتفاوت مواقف هؤلاء الأفراد؛ فبعضهم قد يظهر تذمرًا أو اعتراضًا على الظروف المحيطة، بينما يبقى آخرون ملتزمين ولا يعبرون عن استيائهم تجاه رؤسائهم أو زملائهم، حتى في ظل الصعوبات والضغوط المتزايدة، وتعزيز المنظومة الأخلاقية داخل المنظمة يساهم في توجيه سلوك العاملين نحو تحقيق أهداف المؤسسة بشكل أكثر فعالية، فعندما يشعر الأفراد بأن هناك قيمًا أخلاقية تُحترم وتُطبق، فإن ذلك يرفع من روح الفريق والتعاون؛ مما يؤدي في النهاية إلى تحسين الأداء العام للمؤسسة (القرني والزائدي،2016).</w:t>
      </w:r>
    </w:p>
    <w:p w14:paraId="2AAAD23B" w14:textId="77777777" w:rsidR="00C9748A" w:rsidRPr="000513F5" w:rsidRDefault="00C9748A" w:rsidP="00C9748A">
      <w:pPr>
        <w:pStyle w:val="00000"/>
        <w:widowControl w:val="0"/>
        <w:rPr>
          <w:color w:val="000000" w:themeColor="text1"/>
          <w:rtl/>
        </w:rPr>
      </w:pPr>
      <w:r w:rsidRPr="000513F5">
        <w:rPr>
          <w:rtl/>
        </w:rPr>
        <w:t xml:space="preserve">ومن هنا تأتي القيادة الأخلاقية </w:t>
      </w:r>
      <w:proofErr w:type="spellStart"/>
      <w:r w:rsidRPr="000513F5">
        <w:rPr>
          <w:rtl/>
        </w:rPr>
        <w:t>والتى</w:t>
      </w:r>
      <w:proofErr w:type="spellEnd"/>
      <w:r w:rsidRPr="000513F5">
        <w:rPr>
          <w:rtl/>
        </w:rPr>
        <w:t xml:space="preserve"> </w:t>
      </w:r>
      <w:r w:rsidRPr="000513F5">
        <w:rPr>
          <w:color w:val="000000" w:themeColor="text1"/>
          <w:rtl/>
        </w:rPr>
        <w:t xml:space="preserve">من الركائز الأساسية التي تُساهم في بناء بيئة عمل صحية ومستدامة، تتمثل في عدة جوانب رئيسية، تبدأ بالتوجه نحو العاملين؛ حيث يُظهر القائد الأخلاقي اهتمامًا حقيقيًا برفاهية موظفيه ويعتبرهم محورًا رئيسيًا في اتخاذ القرارات، هذه القيادة تعزز من الشعور بالانتماء والولاء داخل المؤسسة، وهذا ما أشار إليه (عواد ومحمد،2017)؛ حيث إن القيادة الأخلاقية تركز على العدالة؛ مما يعني أن القائد </w:t>
      </w:r>
      <w:r w:rsidRPr="000513F5">
        <w:rPr>
          <w:color w:val="000000" w:themeColor="text1"/>
          <w:rtl/>
        </w:rPr>
        <w:lastRenderedPageBreak/>
        <w:t>يسعى لتطبيق المعايير بشكل متساوٍ على جميع العاملين، دون تمييز أو تحيز، تعمل هذه العدالة على رفع من مستوى ثقة العاملين في القيادة وتساهم في بناء ثقافة مؤسسية قائمة على الاحترام المتبادل، وإضافةً إلى ذلك يُعد توضيح الأدوار من العناصر الحيوية للقيادة الأخلاقية؛ حيث يساعد تحديد الأدوار والمسؤوليات بوضوح في تجنب الالتباسات؛ مما يُسهم في تعزيز الفعالية التنظيمية ويزيد من إنتاجية الفرق، أما التوجه الأخلاقي فيشير إلى إيمان القائد بأهمية القيم الأخلاقية في اتخاذ القرارات، ويُعتبر القادة الأخلاقيون قدوة في الالتزام بالقيم؛ مما يُلهم الموظفين ويُحفزهم على الالتزام بمبادئ العمل الأخلاقية،</w:t>
      </w:r>
      <w:r w:rsidRPr="000513F5">
        <w:rPr>
          <w:color w:val="000000" w:themeColor="text1"/>
        </w:rPr>
        <w:t xml:space="preserve"> </w:t>
      </w:r>
      <w:r w:rsidRPr="000513F5">
        <w:rPr>
          <w:color w:val="000000" w:themeColor="text1"/>
          <w:rtl/>
        </w:rPr>
        <w:t>وأخيرًا تعكس النزاهة جانبًا حيويًا من القيادة الأخلاقية؛ حيث يُظهر القائد سلوكًا شفافًا وصادقًا؛ مما يعزز الثقة ويُدعم روح العمل الجماعي، باختصار تُمثل القيادة الأخلاقية نموذجًا يُرشد المؤسسات نحو النجاح المستدام من خلال التركيز على القيم الإنسانية والعدالة في التعامل مع العاملين.</w:t>
      </w:r>
    </w:p>
    <w:p w14:paraId="764FE46B" w14:textId="77777777" w:rsidR="00C9748A" w:rsidRPr="000513F5" w:rsidRDefault="00C9748A" w:rsidP="00C9748A">
      <w:pPr>
        <w:pStyle w:val="00000"/>
        <w:rPr>
          <w:color w:val="000000" w:themeColor="text1"/>
          <w:rtl/>
        </w:rPr>
      </w:pPr>
      <w:r w:rsidRPr="000513F5">
        <w:rPr>
          <w:color w:val="000000" w:themeColor="text1"/>
          <w:rtl/>
        </w:rPr>
        <w:t>فضلًا عن ذلك تُعَدُّ القيادة الأخلاقية في المؤسسات الإدارية الحديثة محركًا أساسيًا لنجاح العملية الإدارية؛ حيث تسهم في تحقيق الأهداف بتميز وكفاءة، ومن المهم أن نفهم أن القيادة الناجحة تختلف كثيرًا عن الممارسات السائدة حاليًا في المناصب القيادية، إذ تركز على تحقيق الأهداف من خلال اتخاذ القرارات الصائبة بدلًا من مجرد الالتزام باللوائح والأنظمة والتعليمات، كما أشار القحطاني (2016)</w:t>
      </w:r>
      <w:r w:rsidRPr="000513F5">
        <w:rPr>
          <w:rStyle w:val="ae"/>
          <w:color w:val="000000" w:themeColor="text1"/>
          <w:rtl/>
        </w:rPr>
        <w:t xml:space="preserve"> </w:t>
      </w:r>
      <w:r w:rsidRPr="000513F5">
        <w:rPr>
          <w:color w:val="000000" w:themeColor="text1"/>
          <w:rtl/>
        </w:rPr>
        <w:t>إلى أن إحدى الصفات المميزة التي تسعى إليها الشخصيات المسؤولة هي القدرة على التفكير النقدي والابتكار في اتخاذ القرارات، فالقيادة لم تكن يومًا مجرد اختراع إنساني عابر، بل هي سمة كونية قديمة تميزت بها المنظمات الإنسانية عبر العصور؛ لذا يمكن القول إن القيادة تعتبر من الصفات الإنسانية الأساسية التي ساهمت في تطور المجتمعات والمنظمات، وما زالت تلعب دورًا حيويًا في بقاء واستدامة المؤسسات.</w:t>
      </w:r>
    </w:p>
    <w:p w14:paraId="71FAC58B" w14:textId="77777777" w:rsidR="00C9748A" w:rsidRPr="000513F5" w:rsidRDefault="00C9748A" w:rsidP="00C9748A">
      <w:pPr>
        <w:pStyle w:val="00000"/>
        <w:rPr>
          <w:color w:val="000000" w:themeColor="text1"/>
          <w:rtl/>
        </w:rPr>
      </w:pPr>
      <w:r w:rsidRPr="000513F5">
        <w:rPr>
          <w:color w:val="000000" w:themeColor="text1"/>
          <w:rtl/>
        </w:rPr>
        <w:t>وبالتالي فإن القيادة الأخلاقية تمثل توجيهًا للسلوك الصحيح والطبيعي من خلال تصرفات القائد الشخصية والعلاقات التي يبنيها مع الآخرين، كما أنها تشمل دعم هذه السلوكيات لدى المرؤوسين عبر التواصل الفعّال والمتبادل، وتعزيز هذا السلوك من خلال عمليات اتخاذ القرار الأخلاقي؛ ولضمان نجاح المؤسسة يجب أن يتمكن القادة من إيجاد مساحة أخلاقية حرة، تمكنهم من الحفاظ على النزاهة المهنية في مواجهة الضغوط المستقبلية أو الأزمات التنظيمية، فالثقافة الأخلاقية داخل المؤسسة، وكذلك مستقبلها يرتبطان بشكل مباشر بالسلامة الأخلاقية لقيادتها، ومن بين الصفات الأساسية التي يجب أن يتحلى بها القائد الأخلاقي: النزاهة، الجدارة بالثقة، والإنصاف؛ حيث تسهم هذه القيم في تعزيز ثقافة مؤسسية صحية ومستدامة (</w:t>
      </w:r>
      <w:proofErr w:type="spellStart"/>
      <w:r w:rsidRPr="000513F5">
        <w:rPr>
          <w:color w:val="000000" w:themeColor="text1"/>
          <w:rtl/>
        </w:rPr>
        <w:t>البرناط</w:t>
      </w:r>
      <w:proofErr w:type="spellEnd"/>
      <w:r w:rsidRPr="000513F5">
        <w:rPr>
          <w:color w:val="000000" w:themeColor="text1"/>
          <w:rtl/>
        </w:rPr>
        <w:t>، 2016).</w:t>
      </w:r>
    </w:p>
    <w:p w14:paraId="3C795C42" w14:textId="77777777" w:rsidR="00C9748A" w:rsidRPr="000513F5" w:rsidRDefault="00C9748A" w:rsidP="00C9748A">
      <w:pPr>
        <w:pStyle w:val="00000"/>
        <w:rPr>
          <w:rtl/>
        </w:rPr>
      </w:pPr>
      <w:r w:rsidRPr="000513F5">
        <w:rPr>
          <w:color w:val="000000" w:themeColor="text1"/>
          <w:rtl/>
        </w:rPr>
        <w:t xml:space="preserve">جدير بالذكر أن </w:t>
      </w:r>
      <w:r w:rsidRPr="000513F5">
        <w:rPr>
          <w:rtl/>
        </w:rPr>
        <w:t xml:space="preserve">تعتبر القيادة الأخلاقية نوع من القيادة التي تميز بين الخير، والشر، والصواب، والخطأ، والتي توحي بالاعتراف بالقيم الإنسانية لأتباعها وتضع مفاهيم الحق والقانون والعدالة في الجهات الحكومية؛ </w:t>
      </w:r>
      <w:r w:rsidRPr="000513F5">
        <w:rPr>
          <w:rtl/>
        </w:rPr>
        <w:lastRenderedPageBreak/>
        <w:t>حيث يتبنى القادة الأخلاقيون مبادئ الصدق، والنزاهة، والمساواة، والقانون، والشفافية، والمساءلة، والعدالة، ويستخدمونها في عمليات صنع القرار؛ لضمان دمج مبادئ أخلاقيات العمل بشكل كامل في ثقافة المنظمات والمجتمع، فهناك العديد من العناصر التحفيزية الشخصية والاجتماعية التي تدفع القادة الأخلاقيين إلى التصرف بهذه الطريقة الخاصة، وتشمل هذه العناصر التحفيزية نظرة الفرد إلى الحياة والمعتقدات، فالشخص الذي يؤمن بالحقيقة المطلقة ولا يتنازل عن البر، والصدق، وسيادة القانون عندما يفكر في تداعيات أفعاله في كلًا العالمين ويتجنب التعدي على حقوق الآخرين (</w:t>
      </w:r>
      <w:r w:rsidRPr="000513F5">
        <w:rPr>
          <w:shd w:val="clear" w:color="auto" w:fill="FFFFFF"/>
        </w:rPr>
        <w:t>Akgül &amp; Özkan, 2018</w:t>
      </w:r>
      <w:r w:rsidRPr="000513F5">
        <w:rPr>
          <w:rtl/>
        </w:rPr>
        <w:t>).</w:t>
      </w:r>
    </w:p>
    <w:p w14:paraId="16D52612" w14:textId="77777777" w:rsidR="00C9748A" w:rsidRPr="000513F5" w:rsidRDefault="00C9748A" w:rsidP="00C9748A">
      <w:pPr>
        <w:pStyle w:val="00000"/>
        <w:rPr>
          <w:rtl/>
        </w:rPr>
      </w:pPr>
      <w:r w:rsidRPr="000513F5">
        <w:rPr>
          <w:rtl/>
        </w:rPr>
        <w:t xml:space="preserve"> وقد اوضح (</w:t>
      </w:r>
      <w:r w:rsidRPr="000513F5">
        <w:rPr>
          <w:color w:val="222222"/>
          <w:shd w:val="clear" w:color="auto" w:fill="FFFFFF"/>
        </w:rPr>
        <w:t>Malik</w:t>
      </w:r>
      <w:r w:rsidRPr="000513F5">
        <w:t xml:space="preserve"> et al, 2016</w:t>
      </w:r>
      <w:r w:rsidRPr="000513F5">
        <w:rPr>
          <w:rtl/>
        </w:rPr>
        <w:t>) أن القيادة الأخلاقية تنبع من مجال القيادة التحويلية وهي أكثر من مجرد أسلوب قيادة موجه نحو الناس، يجب على القادة الأخلاقيين إظهار سلوك أخلاقي، مثل: الأخلاق، والموثوقية، والعدالة، والاعتبار، وبهذه الطريقة يتصرف القائد كنموذج مؤثر؛ حيث لا تتضمن الأخلاقيات فقط توليد بيئة اجتماعية؛ من خلال توصيل الأمور الأخلاقية للموظفين، بل يجب أيضًا أن يشارك الموظفون في صنع القرار، ويحدد القادة الأخلاقيون القيم الأخلاقية، ويكافئون السلوك الأخلاقي، ويعاقبون الموظفين الذين لا يتوافقون مع القواعد، ويتخذون قرارات عادلة يمكن للآخرين ملاحظتها.</w:t>
      </w:r>
    </w:p>
    <w:p w14:paraId="0A224F11" w14:textId="77777777" w:rsidR="00C9748A" w:rsidRPr="001179D4" w:rsidRDefault="00C9748A" w:rsidP="00C9748A">
      <w:pPr>
        <w:pStyle w:val="00000"/>
        <w:rPr>
          <w:rtl/>
        </w:rPr>
      </w:pPr>
      <w:r w:rsidRPr="000513F5">
        <w:rPr>
          <w:rtl/>
        </w:rPr>
        <w:tab/>
        <w:t>كما أن القيادة الأخلاقية في الأساس قيادة ذات توجه أخلاقي واعٍ مدفوع بنظام أخلاقي يوفر أساسًا قويًا للأفعال التي يقوم بها القائد، كما أنها قيادة فاضلة مدفوعة بمخاوف أعمق للإنسانية، مثل: الكرامة الإنسانية، والازدهار، والتي تتجاوز بكثير إنجاز المهمة، كما أنها تدعم فضيلة القادة بينما تعمل على تنمية التابع نحو الفضيلة كغرض لها؛ حيث إن النجاح التنظيمي هو فائدة جانبية وتتجاوز تعديل السلوك أي ما يفعله المرء إلى تشكيل الذات الحقيقية للشخص أي من هو (</w:t>
      </w:r>
      <w:r w:rsidRPr="000513F5">
        <w:rPr>
          <w:shd w:val="clear" w:color="auto" w:fill="FFFFFF"/>
        </w:rPr>
        <w:t>Pottinger</w:t>
      </w:r>
      <w:r w:rsidRPr="000513F5">
        <w:t>, 2019</w:t>
      </w:r>
      <w:r w:rsidRPr="000513F5">
        <w:rPr>
          <w:rtl/>
        </w:rPr>
        <w:t>)</w:t>
      </w:r>
      <w:r>
        <w:rPr>
          <w:rFonts w:hint="cs"/>
          <w:rtl/>
        </w:rPr>
        <w:t>، و</w:t>
      </w:r>
      <w:r w:rsidRPr="000513F5">
        <w:rPr>
          <w:color w:val="000000" w:themeColor="text1"/>
          <w:rtl/>
        </w:rPr>
        <w:t>على وجه الخصوص مبادئ القيادة الأخلاقية تُعد الأساس الذي يقوم عليه السلوك الأخلاقي في قيادة المؤسسات والأفراد، فالقيادة الأخلاقية تتميز بالتزام القائد بالمبادئ والقيم الأخلاقية، مع تقديمه نموذجًا يُحتذى به للآخرين، كما تُعتبر هذه المبادئ من أهم عوامل فعالية المؤسسة؛ حيث إنها تعزز من التزام القائد بالقيم الإنسانية والسلوكيات الأخلاقية، وهي شروط أساسية لقيادة ناجحة، إضافة إلى ذلك القائد الأخلاقي يحرص على أداء واجباته بجدية، وإنجاز مهامه بكفاءة، والتعاون مع مرؤوسيه، ويضع المصلحة العامة فوق المصلحة الشخصية؛ مما يسهم في تحقيق الأهداف المشتركة ونجاح المؤسسة بشكل دائم (الشتوي وحبيب، 2017).</w:t>
      </w:r>
    </w:p>
    <w:p w14:paraId="61400070" w14:textId="77777777" w:rsidR="00C9748A" w:rsidRDefault="00C9748A" w:rsidP="00C9748A">
      <w:pPr>
        <w:pStyle w:val="00000"/>
        <w:rPr>
          <w:color w:val="000000" w:themeColor="text1"/>
          <w:rtl/>
        </w:rPr>
      </w:pPr>
      <w:r w:rsidRPr="000513F5">
        <w:rPr>
          <w:color w:val="000000" w:themeColor="text1"/>
          <w:rtl/>
        </w:rPr>
        <w:t xml:space="preserve">وبالتالي  فإن القيادة الأخلاقية تُعتبر من الأساليب القيادية التي تركز على مبادئ القيم الأخلاقية والعدالة في اتخاذ القرارات وإدارة الفرق، يقوم القائد الأخلاقي بتوجيه الأفراد في المؤسسة نحو تحقيق الأهداف من خلال الالتزام بالقيم، مثل: النزاهة، والاحترام، والشفافية، ويُظهر القائد الأخلاقي اهتمامًا حقيقيًا برفاهية موظفيه، ويعمل </w:t>
      </w:r>
      <w:r w:rsidRPr="000513F5">
        <w:rPr>
          <w:color w:val="000000" w:themeColor="text1"/>
          <w:rtl/>
        </w:rPr>
        <w:lastRenderedPageBreak/>
        <w:t>على بناء بيئة عمل تعزز من ثقافة الثقة والولاء، تتضمن القيادة الأخلاقية أيضًا تعزيز العدالة والمساواة؛ حيث يسعى القائد إلى تحقيق توازن في توزيع الموارد والفرص؛ مما يُسهم في خلق بيئة عمل يشعر فيها الجميع بالتقدير والاحترام، هذا النوع من القيادة يركز على توضيح الأدوار والمسؤوليات؛ مما يُساعد في تجنب الالتباسات ويعزز الفعالية التنظيمية.</w:t>
      </w:r>
    </w:p>
    <w:p w14:paraId="6F5DAA8B" w14:textId="77777777" w:rsidR="00C9748A" w:rsidRPr="000513F5" w:rsidRDefault="00C9748A" w:rsidP="00C9748A">
      <w:pPr>
        <w:tabs>
          <w:tab w:val="left" w:pos="1080"/>
        </w:tabs>
        <w:spacing w:before="120" w:after="120"/>
        <w:jc w:val="both"/>
        <w:outlineLvl w:val="2"/>
        <w:rPr>
          <w:rFonts w:ascii="Times New Roman" w:hAnsi="Times New Roman" w:cs="Simplified Arabic"/>
          <w:b/>
          <w:bCs/>
          <w:szCs w:val="28"/>
          <w:lang w:bidi="ar-EG"/>
        </w:rPr>
      </w:pPr>
      <w:bookmarkStart w:id="10" w:name="_Toc182053382"/>
      <w:r w:rsidRPr="000513F5">
        <w:rPr>
          <w:rFonts w:ascii="Times New Roman" w:hAnsi="Times New Roman" w:cs="Simplified Arabic" w:hint="cs"/>
          <w:b/>
          <w:bCs/>
          <w:szCs w:val="28"/>
          <w:rtl/>
          <w:lang w:bidi="ar-EG"/>
        </w:rPr>
        <w:t>2.</w:t>
      </w:r>
      <w:r>
        <w:rPr>
          <w:rFonts w:ascii="Times New Roman" w:hAnsi="Times New Roman" w:cs="Simplified Arabic" w:hint="cs"/>
          <w:b/>
          <w:bCs/>
          <w:szCs w:val="28"/>
          <w:rtl/>
          <w:lang w:bidi="ar-EG"/>
        </w:rPr>
        <w:t>3</w:t>
      </w:r>
      <w:r w:rsidRPr="000513F5">
        <w:rPr>
          <w:rFonts w:ascii="Times New Roman" w:hAnsi="Times New Roman" w:cs="Simplified Arabic" w:hint="cs"/>
          <w:b/>
          <w:bCs/>
          <w:szCs w:val="28"/>
          <w:rtl/>
          <w:lang w:bidi="ar-EG"/>
        </w:rPr>
        <w:t>.</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 xml:space="preserve"> </w:t>
      </w:r>
      <w:r w:rsidRPr="000513F5">
        <w:rPr>
          <w:rFonts w:ascii="Times New Roman" w:hAnsi="Times New Roman" w:cs="Simplified Arabic"/>
          <w:b/>
          <w:bCs/>
          <w:szCs w:val="28"/>
          <w:rtl/>
          <w:lang w:bidi="ar-EG"/>
        </w:rPr>
        <w:t>مفهوم القيادة الأخلاقية</w:t>
      </w:r>
      <w:bookmarkEnd w:id="10"/>
    </w:p>
    <w:p w14:paraId="776478E0" w14:textId="77777777" w:rsidR="00C9748A" w:rsidRPr="000513F5" w:rsidRDefault="00C9748A" w:rsidP="00C9748A">
      <w:pPr>
        <w:pStyle w:val="00000"/>
        <w:rPr>
          <w:rFonts w:eastAsia="Times New Roman"/>
          <w:kern w:val="0"/>
          <w:rtl/>
        </w:rPr>
      </w:pPr>
      <w:r w:rsidRPr="000513F5">
        <w:rPr>
          <w:rtl/>
        </w:rPr>
        <w:t>يُعتبر مفهوم القيادة الأخلاقية حديثًا نسبيًا في أدبيات القيادة، ويُشير إلى ضرورة مراعاة المبادئ والقيم الأخلاقية خلال جميع مراحل العملية القيادية وبعدها، ومن أجل تقديم فهم أعمق لهذا المفهوم، نستعرض بعض التعريفات المتعلقة بالقيادة الأخلاقية كما يلي</w:t>
      </w:r>
      <w:r w:rsidRPr="000513F5">
        <w:rPr>
          <w:rFonts w:eastAsia="Times New Roman"/>
          <w:kern w:val="0"/>
        </w:rPr>
        <w:t>:</w:t>
      </w:r>
    </w:p>
    <w:p w14:paraId="647E163E" w14:textId="77777777" w:rsidR="00C9748A" w:rsidRPr="000513F5" w:rsidRDefault="00C9748A" w:rsidP="00C9748A">
      <w:pPr>
        <w:pStyle w:val="00000"/>
        <w:rPr>
          <w:rtl/>
        </w:rPr>
      </w:pPr>
      <w:r w:rsidRPr="000513F5">
        <w:rPr>
          <w:rtl/>
        </w:rPr>
        <w:t>أشار (</w:t>
      </w:r>
      <w:r w:rsidRPr="000513F5">
        <w:t>Alshammari et al, 2015, P. 108</w:t>
      </w:r>
      <w:r w:rsidRPr="000513F5">
        <w:rPr>
          <w:rtl/>
        </w:rPr>
        <w:t>) القيادة الأخلاقية على أنها: "عملية التأثير على العاملين من خلال القيم والمبادئ والمعتقدات التي تقترب إلى حد كبير من المعايير المقبولة في السلوكيات التنظيمية".</w:t>
      </w:r>
    </w:p>
    <w:p w14:paraId="542845E1" w14:textId="77777777" w:rsidR="00C9748A" w:rsidRPr="000513F5" w:rsidRDefault="00C9748A" w:rsidP="00C9748A">
      <w:pPr>
        <w:pStyle w:val="00000"/>
        <w:rPr>
          <w:rtl/>
        </w:rPr>
      </w:pPr>
      <w:r w:rsidRPr="000513F5">
        <w:rPr>
          <w:rtl/>
        </w:rPr>
        <w:t>وعرف الكبير (2016، ص. 90) القيادة الأخلاقية أنها: "عبارة عن مجموعة من الأنشطة والممارسات التي يقوم بها القادة الإداريون؛ لتعزيز البيئة والثقافة الأخلاقية داخل المؤسسات من خلال الالتزام بالسلوكيات الأخلاقية ودعم الأنشطة التي تشجع السلوكيات الأخلاقية وتنتقد السلوكيات الأخلاقية".</w:t>
      </w:r>
    </w:p>
    <w:p w14:paraId="280D9E29" w14:textId="77777777" w:rsidR="00C9748A" w:rsidRPr="000513F5" w:rsidRDefault="00C9748A" w:rsidP="00C9748A">
      <w:pPr>
        <w:pStyle w:val="00000"/>
        <w:rPr>
          <w:rtl/>
        </w:rPr>
      </w:pPr>
      <w:r w:rsidRPr="000513F5">
        <w:rPr>
          <w:rtl/>
        </w:rPr>
        <w:t xml:space="preserve"> وأيضًا عرف (</w:t>
      </w:r>
      <w:r w:rsidRPr="000513F5">
        <w:t>Qiu et al, 2018, P. 1</w:t>
      </w:r>
      <w:r w:rsidRPr="000513F5">
        <w:rPr>
          <w:rtl/>
        </w:rPr>
        <w:t>) القيادة الأخلاقية على أنها: "سلوك القادة حيث يظهرون نزاهة شخصية عالية وشخصية أخلاقية، ولا يسيئون استخدام سلطتهم أو يسرقون مصالح الآخرين".</w:t>
      </w:r>
    </w:p>
    <w:p w14:paraId="2D794112" w14:textId="77777777" w:rsidR="00C9748A" w:rsidRPr="000513F5" w:rsidRDefault="00C9748A" w:rsidP="00C9748A">
      <w:pPr>
        <w:pStyle w:val="00000"/>
        <w:rPr>
          <w:rtl/>
        </w:rPr>
      </w:pPr>
      <w:r w:rsidRPr="000513F5">
        <w:rPr>
          <w:rtl/>
        </w:rPr>
        <w:t xml:space="preserve"> كما عرف  (</w:t>
      </w:r>
      <w:r w:rsidRPr="000513F5">
        <w:t xml:space="preserve">Wang &amp; Li, 2019, P. 3 </w:t>
      </w:r>
      <w:r w:rsidRPr="000513F5">
        <w:rPr>
          <w:rtl/>
        </w:rPr>
        <w:t>) القيادة الأخلاقية على أنها: "سلوك القائد الذي يُظهِر فضائل عليا وانضباطًا ذاتيًا وعدم أنانية، وهي تستلزم إعطاء مثال للآخرين حول صواب أو خطأ أفعال معينة وتجسد ممارسة النزاهة والوفاء بالالتزامات، وعدم استغلال الآخرين".</w:t>
      </w:r>
    </w:p>
    <w:p w14:paraId="1FC20F88" w14:textId="77777777" w:rsidR="00C9748A" w:rsidRPr="000513F5" w:rsidRDefault="00C9748A" w:rsidP="00C9748A">
      <w:pPr>
        <w:pStyle w:val="00000"/>
        <w:rPr>
          <w:rtl/>
        </w:rPr>
      </w:pPr>
      <w:r w:rsidRPr="000513F5">
        <w:rPr>
          <w:rtl/>
        </w:rPr>
        <w:t xml:space="preserve"> ومن جانب آخر عرف غنيم (2020، ص. 2202) القيادة الأخلاقية بأنها: "عملية تأثير من القادة لحث المرؤوسين على تحقيق الأهداف من خلال الالتزام بسلوكيات أخلاقية، مثل: المصداقية، والأمانة، والعدالة، والإيثار، والرحمة وتشجيع هذه السلوكيات لدى المرؤوسين ودعمها".</w:t>
      </w:r>
    </w:p>
    <w:p w14:paraId="72DA8C86" w14:textId="77777777" w:rsidR="00C9748A" w:rsidRPr="000513F5" w:rsidRDefault="00C9748A" w:rsidP="00C9748A">
      <w:pPr>
        <w:pStyle w:val="00000"/>
        <w:rPr>
          <w:rtl/>
        </w:rPr>
      </w:pPr>
      <w:r w:rsidRPr="000513F5">
        <w:rPr>
          <w:rtl/>
        </w:rPr>
        <w:t xml:space="preserve"> وبالتالي عرف الشتوي وحبيب (2017، 122) القيادة الأخلاقية بأنها: "السلوك القيادي المناسب الذي يقوم به مدير المدرسة أثناء عمله لتحقيق الكفاءة والفاعلية وتستند على السمات الكامنة لدى القائد، إلى جانب الأداء الذي يمارسه القائد". </w:t>
      </w:r>
    </w:p>
    <w:p w14:paraId="454DF2C1" w14:textId="77777777" w:rsidR="00C9748A" w:rsidRPr="000513F5" w:rsidRDefault="00C9748A" w:rsidP="00C9748A">
      <w:pPr>
        <w:pStyle w:val="00000"/>
      </w:pPr>
      <w:r w:rsidRPr="000513F5">
        <w:rPr>
          <w:rtl/>
        </w:rPr>
        <w:lastRenderedPageBreak/>
        <w:t>ومن زاوية أخرى عرف (</w:t>
      </w:r>
      <w:proofErr w:type="spellStart"/>
      <w:r w:rsidRPr="000513F5">
        <w:t>Dianingrum</w:t>
      </w:r>
      <w:proofErr w:type="spellEnd"/>
      <w:r w:rsidRPr="000513F5">
        <w:t xml:space="preserve"> &amp; </w:t>
      </w:r>
      <w:proofErr w:type="spellStart"/>
      <w:r w:rsidRPr="000513F5">
        <w:t>Kurniawan</w:t>
      </w:r>
      <w:proofErr w:type="spellEnd"/>
      <w:r w:rsidRPr="000513F5">
        <w:t>, 2020, P. 2568</w:t>
      </w:r>
      <w:r w:rsidRPr="000513F5">
        <w:rPr>
          <w:rtl/>
        </w:rPr>
        <w:t>) القيادة الأخلاقية على أنها: "إظهار الإجراءات المعيارية المناسبة من خلال العمل الشخصي والعلاقات الشخصية، والترويج والمرؤوسين من خلال الاتصال ثنائي الاتجاه، والتعزيز، واتخاذ القرار".</w:t>
      </w:r>
    </w:p>
    <w:p w14:paraId="5A66BC8A" w14:textId="77777777" w:rsidR="00C9748A" w:rsidRPr="000513F5" w:rsidRDefault="00C9748A" w:rsidP="00C9748A">
      <w:pPr>
        <w:pStyle w:val="00000"/>
        <w:rPr>
          <w:rtl/>
        </w:rPr>
      </w:pPr>
      <w:r w:rsidRPr="000513F5">
        <w:rPr>
          <w:rtl/>
        </w:rPr>
        <w:t xml:space="preserve"> وفي نفس السياق عرف (</w:t>
      </w:r>
      <w:r w:rsidRPr="000513F5">
        <w:t>Khanam &amp; Idris, 2020, P. 42</w:t>
      </w:r>
      <w:r w:rsidRPr="000513F5">
        <w:rPr>
          <w:rtl/>
        </w:rPr>
        <w:t>) القيادة الأخلاقية على أنها: "القادة الأخلاقيون الذين يؤثرون على أتباعهم من خلال الاعتراف باستقلاليتهم التي تشير إلى الامتثال التطوعي وليس التنفيذ القسري".</w:t>
      </w:r>
    </w:p>
    <w:p w14:paraId="325BDF96" w14:textId="77777777" w:rsidR="00C9748A" w:rsidRPr="000513F5" w:rsidRDefault="00C9748A" w:rsidP="00C9748A">
      <w:pPr>
        <w:pStyle w:val="00000"/>
        <w:rPr>
          <w:rtl/>
        </w:rPr>
      </w:pPr>
      <w:r w:rsidRPr="000513F5">
        <w:rPr>
          <w:rtl/>
        </w:rPr>
        <w:t xml:space="preserve"> كما ذكر عرف علي (2021، ص. 203) القيادة الأخلاقية أنها: " فن التأثير في الاتباع وذلك من خلال التزام القائد بسلوكيات أخلاقية، مثل: العدالة ومشاركة السلطة، وتوضيح الدور، والنزاهة، وغيرها من السلوكيات الأخلاقية حتى تنسجم أفعال وأقوال القائد معًا".</w:t>
      </w:r>
    </w:p>
    <w:p w14:paraId="099D5516" w14:textId="77777777" w:rsidR="00C9748A" w:rsidRPr="000513F5" w:rsidRDefault="00C9748A" w:rsidP="00C9748A">
      <w:pPr>
        <w:pStyle w:val="00000"/>
        <w:rPr>
          <w:rtl/>
        </w:rPr>
      </w:pPr>
      <w:r w:rsidRPr="000513F5">
        <w:rPr>
          <w:rtl/>
        </w:rPr>
        <w:t xml:space="preserve">وفي نفس النسق عرف </w:t>
      </w:r>
      <w:proofErr w:type="spellStart"/>
      <w:r w:rsidRPr="000513F5">
        <w:rPr>
          <w:rtl/>
        </w:rPr>
        <w:t>الهزام</w:t>
      </w:r>
      <w:proofErr w:type="spellEnd"/>
      <w:r w:rsidRPr="000513F5">
        <w:rPr>
          <w:rtl/>
        </w:rPr>
        <w:t xml:space="preserve"> (2022، ص. 152) القيادة الأخلاقية أنها: "القدرة على توجيه الآخرين نحو الهدف المنشود ضمن إطار أخلاقي محدد يحفز القائد كنموذج به ويحفز الأتباع للاقتداء بقائدهم بما يصنع مناخًا يساعد على جودة حياة العمل ومخرجاته".</w:t>
      </w:r>
    </w:p>
    <w:p w14:paraId="73D5ED6D" w14:textId="77777777" w:rsidR="00C9748A" w:rsidRPr="000513F5" w:rsidRDefault="00C9748A" w:rsidP="00C9748A">
      <w:pPr>
        <w:pStyle w:val="00000"/>
        <w:rPr>
          <w:rtl/>
        </w:rPr>
      </w:pPr>
      <w:r w:rsidRPr="000513F5">
        <w:rPr>
          <w:rtl/>
        </w:rPr>
        <w:t xml:space="preserve"> بالاتساق مع ما سبق ذكر (</w:t>
      </w:r>
      <w:r w:rsidRPr="000513F5">
        <w:t>et al, 2023, P. 62</w:t>
      </w:r>
      <w:r w:rsidRPr="000513F5">
        <w:rPr>
          <w:rtl/>
        </w:rPr>
        <w:t xml:space="preserve"> </w:t>
      </w:r>
      <w:r w:rsidRPr="000513F5">
        <w:t>Tahir</w:t>
      </w:r>
      <w:r w:rsidRPr="000513F5">
        <w:rPr>
          <w:rtl/>
        </w:rPr>
        <w:t>) القيادة الأخلاقية على أنها: "أسلوب قيادي يعترف بأهمية القيم والمواقف في اتخاذ القرار، ويتطلب أسلوب القيادة هذا من المديرين الانخراط في ممارسات تأملية باستخدام قيمهم ومواقفهم الخاصة لاتخاذ القرارات، كما أنها عملية يعمل فيها العقل والقلب معًا لاتخاذ قرارات جيدة؛ فإن العقل جزء من نظام من القواعد واللوائح ونظريات التطبيق، بينما القلب جزء من كل يتم تمكينه من خلال القيم التي يؤمن بها القائد ويقدرها".</w:t>
      </w:r>
    </w:p>
    <w:p w14:paraId="710276E4" w14:textId="77777777" w:rsidR="00C9748A" w:rsidRPr="000513F5" w:rsidRDefault="00C9748A" w:rsidP="00C9748A">
      <w:pPr>
        <w:pStyle w:val="00000"/>
        <w:rPr>
          <w:rtl/>
        </w:rPr>
      </w:pPr>
      <w:r w:rsidRPr="000513F5">
        <w:rPr>
          <w:rtl/>
        </w:rPr>
        <w:t>واستنتاجًا مما سبق عرف الباحث من خلال هذه الدراسة القيادة الأخلاقية بأنها: "نمط من القيادة يركز على التأثير الإيجابي على الأفراد من خلال الالتزام بالقيم والمبادئ الأخلاقية، ويعتمد القائد الأخلاقي على مجموعة من القيم، مثل: النزاهة، العدالة، والاحترام، ويسعى لتطبيقها في سياق العمل؛ بهدف تعزيز سلوكيات إيجابية لدى العاملين؛ مما يعزز روح التعاون والدعم المتبادل، كما يتميز القائد الأخلاقي بالشفافية في اتخاذ القرارات؛ مما يسهم في بناء الثقة بينه وبين الموظفين".</w:t>
      </w:r>
    </w:p>
    <w:p w14:paraId="0697F242" w14:textId="77777777" w:rsidR="00C9748A" w:rsidRPr="000513F5" w:rsidRDefault="00C9748A" w:rsidP="00C9748A">
      <w:pPr>
        <w:tabs>
          <w:tab w:val="left" w:pos="1080"/>
        </w:tabs>
        <w:spacing w:before="120" w:after="120"/>
        <w:jc w:val="both"/>
        <w:outlineLvl w:val="2"/>
        <w:rPr>
          <w:rFonts w:ascii="Times New Roman" w:hAnsi="Times New Roman" w:cs="Simplified Arabic"/>
          <w:b/>
          <w:bCs/>
          <w:szCs w:val="28"/>
          <w:lang w:bidi="ar-EG"/>
        </w:rPr>
      </w:pPr>
      <w:bookmarkStart w:id="11" w:name="_Toc182053383"/>
      <w:r w:rsidRPr="000513F5">
        <w:rPr>
          <w:rFonts w:ascii="Times New Roman" w:hAnsi="Times New Roman" w:cs="Simplified Arabic" w:hint="cs"/>
          <w:b/>
          <w:bCs/>
          <w:szCs w:val="28"/>
          <w:rtl/>
          <w:lang w:bidi="ar-EG"/>
        </w:rPr>
        <w:t>3.</w:t>
      </w:r>
      <w:r>
        <w:rPr>
          <w:rFonts w:ascii="Times New Roman" w:hAnsi="Times New Roman" w:cs="Simplified Arabic" w:hint="cs"/>
          <w:b/>
          <w:bCs/>
          <w:szCs w:val="28"/>
          <w:rtl/>
          <w:lang w:bidi="ar-EG"/>
        </w:rPr>
        <w:t>3</w:t>
      </w:r>
      <w:r w:rsidRPr="000513F5">
        <w:rPr>
          <w:rFonts w:ascii="Times New Roman" w:hAnsi="Times New Roman" w:cs="Simplified Arabic" w:hint="cs"/>
          <w:b/>
          <w:bCs/>
          <w:szCs w:val="28"/>
          <w:rtl/>
          <w:lang w:bidi="ar-EG"/>
        </w:rPr>
        <w:t>.</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 xml:space="preserve"> </w:t>
      </w:r>
      <w:r w:rsidRPr="000513F5">
        <w:rPr>
          <w:rFonts w:ascii="Times New Roman" w:hAnsi="Times New Roman" w:cs="Simplified Arabic"/>
          <w:b/>
          <w:bCs/>
          <w:szCs w:val="28"/>
          <w:rtl/>
          <w:lang w:bidi="ar-EG"/>
        </w:rPr>
        <w:t>أهمية القيادة الأخلاقية</w:t>
      </w:r>
      <w:bookmarkEnd w:id="11"/>
    </w:p>
    <w:p w14:paraId="0E3570F9" w14:textId="77777777" w:rsidR="00C9748A" w:rsidRPr="000513F5" w:rsidRDefault="00C9748A" w:rsidP="00C9748A">
      <w:pPr>
        <w:pStyle w:val="00000"/>
        <w:rPr>
          <w:rtl/>
        </w:rPr>
      </w:pPr>
      <w:r w:rsidRPr="000513F5">
        <w:rPr>
          <w:rtl/>
        </w:rPr>
        <w:t xml:space="preserve">في ظل التحديات المتزايدة التي تواجه المنظمات في العالم المعاصر، أصبحت القيادة الأخلاقية واحدة من أهم العوامل التي تسهم في نجاح المؤسسات واستمراريتها؛ فالقيادة الأخلاقية لا تقتصر على تحقيق الأهداف </w:t>
      </w:r>
      <w:r w:rsidRPr="000513F5">
        <w:rPr>
          <w:rtl/>
        </w:rPr>
        <w:lastRenderedPageBreak/>
        <w:t>الاقتصادية فحسب، بل هذا النوع من القيادة يسهم في بناء الثقة بين القادة والموظفين، ويعزز الالتزام بالمسؤولية الاجتماعية للمنظمة، ومع تزايد الاهتمام بالعولمة والمنافسة الشرسة في الأسواق، برزت أهمية القادة الذين يجمعون بين الكفاءة الإدارية والالتزام الأخلاقي؛ بهدف توجيه المنظمة نحو تحقيق المصلحة العامة إلى جانب تحقيق الأهداف الاستراتيجية؛ لذلك تعد القيادة الأخلاقية اليوم أكثر أهمية من أي وقت مضى؛ حيث أصبحت الأساس الذي يعتمد عليه النجاح وتحقيق التنمية المستدامة للمؤسسات.</w:t>
      </w:r>
    </w:p>
    <w:p w14:paraId="333BAD44" w14:textId="77777777" w:rsidR="00C9748A" w:rsidRPr="000513F5" w:rsidRDefault="00C9748A" w:rsidP="00C9748A">
      <w:pPr>
        <w:pStyle w:val="00000"/>
        <w:rPr>
          <w:color w:val="000000" w:themeColor="text1"/>
          <w:rtl/>
        </w:rPr>
      </w:pPr>
      <w:r w:rsidRPr="000513F5">
        <w:rPr>
          <w:color w:val="000000" w:themeColor="text1"/>
          <w:rtl/>
        </w:rPr>
        <w:t>لتوضيح ذلك، يمكن القول بأن القيادة الأخلاقية تُعتبر أحد العوامل الحاسمة في نجاح المؤسسات بمختلف أنواعها؛ لأنها تؤثر بشكل مباشر على سلوك المرؤوسين وتوجههم نحو تحقيق الأهداف المشتركة؛ حيث فسر غنيم ذلك (2020) من خلال القيادة الفعالة التي لا تعتمد فقط على المهارات الفنية والإدارية، بل تتطلب أيضًا دمج القيم الأخلاقية في جميع جوانب العمل، وفي الوقت المعاصر الذي يشهد تغيرات سريعة وضغوطًا متزايدة، وتبرز الحاجة إلى قادة يتمتعون بالاستقامة الأخلاقية، إذ أن قدرتهم على اتخاذ قرارات تعزز الصالح العام وتؤدي إلى تعزيز الثقة داخل المؤسسة؛ مما يسهم في استقرارها ونموها، وهؤلاء القادة يلهمون الآخرين من خلال تقديم نموذج إيجابي يستند إلى مبادئ خدمة الآخرين والالتزام بالقيم الإنسانية، وهو ما يعد ضروريًا ليس فقط لاستمرارية المؤسسة، بل أيضًا لتقدم المجتمع بأكمله.</w:t>
      </w:r>
    </w:p>
    <w:p w14:paraId="1372D502" w14:textId="77777777" w:rsidR="00C9748A" w:rsidRPr="000513F5" w:rsidRDefault="00C9748A" w:rsidP="00C9748A">
      <w:pPr>
        <w:pStyle w:val="00000"/>
        <w:rPr>
          <w:color w:val="000000" w:themeColor="text1"/>
          <w:rtl/>
        </w:rPr>
      </w:pPr>
      <w:r w:rsidRPr="000513F5">
        <w:rPr>
          <w:color w:val="000000" w:themeColor="text1"/>
          <w:rtl/>
        </w:rPr>
        <w:t xml:space="preserve">وتأسيسًا على ذلك تمنح القيادة الأخلاقية العاملين الثقة والقوة، والدافع الجيد، كما يعتمد تقييم الموظفين المتعلق بموثوقية القائد داخل المنظمة في المقام الأول على الشخصية للقائد؛ حيث إن القيادة الأخلاقية يمكن أن تخلق شعورًا بالثقة في العلاقات المتبادلة مع العاملين داخل المنظمة، وينظر الموظفون إلى القيادة الأخلاقية على أنها قادة مثاليون يظهرون الصدق ويتصرفون بالخير بدلًا من المصلحة الشخصية، والذين يحظون بالاحترام، والإعجاب، ويحظون بالثقة، ويعتمد التقييم الأخلاقي للقادة (وسمات شخصيتهم) على عملية الثقة التي تثار في الأتباع نتيجة لقياس مواقفهم وسلوكياتهم </w:t>
      </w:r>
      <w:r w:rsidRPr="000513F5">
        <w:rPr>
          <w:color w:val="000000" w:themeColor="text1"/>
        </w:rPr>
        <w:t>(</w:t>
      </w:r>
      <w:proofErr w:type="spellStart"/>
      <w:r w:rsidRPr="000513F5">
        <w:rPr>
          <w:color w:val="000000" w:themeColor="text1"/>
        </w:rPr>
        <w:t>Adiguzel</w:t>
      </w:r>
      <w:proofErr w:type="spellEnd"/>
      <w:r w:rsidRPr="000513F5">
        <w:rPr>
          <w:color w:val="000000" w:themeColor="text1"/>
        </w:rPr>
        <w:t xml:space="preserve"> &amp; </w:t>
      </w:r>
      <w:proofErr w:type="spellStart"/>
      <w:r w:rsidRPr="000513F5">
        <w:rPr>
          <w:color w:val="000000" w:themeColor="text1"/>
        </w:rPr>
        <w:t>Cakir</w:t>
      </w:r>
      <w:proofErr w:type="spellEnd"/>
      <w:r w:rsidRPr="000513F5">
        <w:rPr>
          <w:color w:val="000000" w:themeColor="text1"/>
        </w:rPr>
        <w:t>, 2021)</w:t>
      </w:r>
      <w:r w:rsidRPr="000513F5">
        <w:rPr>
          <w:color w:val="000000" w:themeColor="text1"/>
          <w:rtl/>
        </w:rPr>
        <w:t>.</w:t>
      </w:r>
    </w:p>
    <w:p w14:paraId="37627642" w14:textId="77777777" w:rsidR="00C9748A" w:rsidRPr="000513F5" w:rsidRDefault="00C9748A" w:rsidP="00C9748A">
      <w:pPr>
        <w:pStyle w:val="00000"/>
        <w:rPr>
          <w:color w:val="000000" w:themeColor="text1"/>
          <w:rtl/>
        </w:rPr>
      </w:pPr>
      <w:r w:rsidRPr="000513F5">
        <w:rPr>
          <w:color w:val="000000" w:themeColor="text1"/>
          <w:rtl/>
        </w:rPr>
        <w:tab/>
        <w:t xml:space="preserve">واستنادًا إلى ما سبق تُفسر القيادة الأخلاقية على أنها عملية تأثير إيجابي على الأفراد من خلال تقديم نموذج واضح للهدف الأخلاقي الذي يجب السعي لتحقيقه، ويعني هذا أن القادة الأخلاقيين يحددون غايات تتجاوز المصالح المادية للمنظمة؛ بحيث تصبح الأهداف الأخلاقية في مقدمة الأولويات، بالإضافة إلى ذلك يوفر هؤلاء القادة توجيهًا أخلاقيًا حول كيفية التصرف بطرق تلتزم بالمعايير الأخلاقية؛ مما يساعد الأفراد على فهم كيفية اتخاذ قرارات سليمة وذات مصداقية، الدافع الأخلاقي هو أيضًا جزء جوهري من هذه العملية؛ حيث يُلهم القادة مرؤوسيهم للتحرك والعمل بدافع أخلاقي قوي، سواء كان نابعًا من قيم شخصية أو رغبة في خدمة الصالح العام، هذا النوع من القيادة يخلق طموحًا لدى الأفراد للارتقاء بمعاييرهم الأخلاقية؛ مما يؤدي إلى أن </w:t>
      </w:r>
      <w:r w:rsidRPr="000513F5">
        <w:rPr>
          <w:color w:val="000000" w:themeColor="text1"/>
          <w:rtl/>
        </w:rPr>
        <w:lastRenderedPageBreak/>
        <w:t>يظهر المرؤوسون الفضائل في سلوكهم اليومي؛ ونتيجة لذلك تتحسن المنظمة ليس فقط على مستوى الكفاءة والنجاح العملي، بل ترتفع مكانتها الأخلاقية كذلك؛ مما ينعكس إيجابيًا على سمعتها واستدامتها</w:t>
      </w:r>
      <w:r w:rsidRPr="000513F5">
        <w:rPr>
          <w:color w:val="000000" w:themeColor="text1"/>
        </w:rPr>
        <w:t xml:space="preserve"> (Pottinger, 2019)</w:t>
      </w:r>
      <w:r w:rsidRPr="000513F5">
        <w:rPr>
          <w:color w:val="000000" w:themeColor="text1"/>
          <w:rtl/>
        </w:rPr>
        <w:t>.</w:t>
      </w:r>
    </w:p>
    <w:p w14:paraId="575F9539" w14:textId="77777777" w:rsidR="00C9748A" w:rsidRPr="000513F5" w:rsidRDefault="00C9748A" w:rsidP="00C9748A">
      <w:pPr>
        <w:pStyle w:val="00000"/>
        <w:rPr>
          <w:color w:val="000000" w:themeColor="text1"/>
          <w:rtl/>
        </w:rPr>
      </w:pPr>
      <w:r w:rsidRPr="000513F5">
        <w:rPr>
          <w:color w:val="000000" w:themeColor="text1"/>
          <w:rtl/>
        </w:rPr>
        <w:t>كما أن التجمعات البشرية لا تستطيع تحقيق أهدافها والتطور إلا بوجود قيادة قادرة على جمع كلمتها وتوجيه شؤونها، تُعد القيادة العنصر الأساسي في توجيه سلوك الأفراد داخل جميع المؤسسات، وعلى الرغم من أن القيادة تشكل مصدرًا رئيسيًا للنجاح، إلا أن عدم استخدام الأساليب القيادية الملائمة لظروف المؤسسة أو للعاملين فيها قد يؤدي إلى عدم تحقيق الأهداف المنشودة، ومن هنا فإن الاهتمام بالبعد الأخلاقي للقيادة يمكن أن يسهم بشكل غير مباشر في ترشيد قرارات صانعي القرار الإداري؛ مما يعزز من فاعلية الأداء المؤسسي ويحقق أهدافه بشكل مستمر(</w:t>
      </w:r>
      <w:proofErr w:type="spellStart"/>
      <w:r w:rsidRPr="000513F5">
        <w:rPr>
          <w:color w:val="000000" w:themeColor="text1"/>
          <w:rtl/>
        </w:rPr>
        <w:t>البرناط</w:t>
      </w:r>
      <w:proofErr w:type="spellEnd"/>
      <w:r w:rsidRPr="000513F5">
        <w:rPr>
          <w:color w:val="000000" w:themeColor="text1"/>
          <w:rtl/>
        </w:rPr>
        <w:t>، 2016).</w:t>
      </w:r>
    </w:p>
    <w:p w14:paraId="08EC7DFB" w14:textId="77777777" w:rsidR="00C9748A" w:rsidRPr="000513F5" w:rsidRDefault="00C9748A" w:rsidP="00C9748A">
      <w:pPr>
        <w:pStyle w:val="00000"/>
        <w:rPr>
          <w:color w:val="000000" w:themeColor="text1"/>
          <w:rtl/>
        </w:rPr>
      </w:pPr>
      <w:r w:rsidRPr="000513F5">
        <w:rPr>
          <w:color w:val="000000" w:themeColor="text1"/>
          <w:rtl/>
        </w:rPr>
        <w:t xml:space="preserve">وتماشيًا مع ما تم ذكره تعمل القيادة الأخلاقية على تعزيز الثقة والنزاهة والمساءلة داخل المنظمات والمجتمع؛ فالقادة الذين يظهرون سلوكًا أخلاقيًا يلهمون الثقة والولاء بين أتباعهم؛ مما يؤدي إلى إنشاء بيئة عمل إيجابية وتعزيز مشاركة العاملين ويعمل القادة الأخلاقيون كقدوة ويؤثرون على المناخ الأخلاقي داخل منظماتهم؛ مما يؤدي إلى زيادة اتخاذ القرارات الأخلاقية والحد من السلوك غير الأخلاقي، كما تساهم القيادة الأخلاقية في نجاح المنظمة واستدامتها على المدى الطويل؛ حيث إن القادة الذين يعطون الأولوية للمبادئ والقيم الأخلاقية هم أكثر عرضة لاتخاذ القرارات التي تفيد جميع أصحاب المصلحة، بما في ذلك العاملين والمجتمع </w:t>
      </w:r>
      <w:r w:rsidRPr="000513F5">
        <w:rPr>
          <w:rFonts w:hint="cs"/>
          <w:color w:val="000000" w:themeColor="text1"/>
          <w:rtl/>
        </w:rPr>
        <w:t>(</w:t>
      </w:r>
      <w:r w:rsidRPr="000513F5">
        <w:rPr>
          <w:color w:val="000000" w:themeColor="text1"/>
        </w:rPr>
        <w:t>Kafi &amp; Khatun, 2021</w:t>
      </w:r>
      <w:r w:rsidRPr="000513F5">
        <w:rPr>
          <w:rFonts w:hint="cs"/>
          <w:color w:val="000000" w:themeColor="text1"/>
          <w:rtl/>
        </w:rPr>
        <w:t>)</w:t>
      </w:r>
      <w:r w:rsidRPr="000513F5">
        <w:rPr>
          <w:color w:val="000000" w:themeColor="text1"/>
          <w:rtl/>
        </w:rPr>
        <w:t xml:space="preserve">. </w:t>
      </w:r>
    </w:p>
    <w:p w14:paraId="73A9CA97" w14:textId="77777777" w:rsidR="00C9748A" w:rsidRPr="000513F5" w:rsidRDefault="00C9748A" w:rsidP="00C9748A">
      <w:pPr>
        <w:pStyle w:val="00000"/>
        <w:rPr>
          <w:color w:val="000000" w:themeColor="text1"/>
          <w:rtl/>
        </w:rPr>
      </w:pPr>
      <w:r w:rsidRPr="000513F5">
        <w:rPr>
          <w:color w:val="000000" w:themeColor="text1"/>
          <w:rtl/>
        </w:rPr>
        <w:t>كما أوضح</w:t>
      </w:r>
      <w:r w:rsidRPr="000513F5">
        <w:rPr>
          <w:color w:val="000000" w:themeColor="text1"/>
        </w:rPr>
        <w:t xml:space="preserve"> </w:t>
      </w:r>
      <w:r w:rsidRPr="000513F5">
        <w:rPr>
          <w:color w:val="000000" w:themeColor="text1"/>
          <w:rtl/>
        </w:rPr>
        <w:t>(</w:t>
      </w:r>
      <w:r w:rsidRPr="000513F5">
        <w:rPr>
          <w:color w:val="000000" w:themeColor="text1"/>
        </w:rPr>
        <w:t>Chen et al, 2020</w:t>
      </w:r>
      <w:r w:rsidRPr="000513F5">
        <w:rPr>
          <w:color w:val="000000" w:themeColor="text1"/>
          <w:rtl/>
        </w:rPr>
        <w:t>) أن القيادة الأخلاقية تساهم في تعزيز الإبداع الفردي من خلال عدة عوامل مترابطة وهي كما يلي:</w:t>
      </w:r>
    </w:p>
    <w:p w14:paraId="53CDFCD6" w14:textId="77777777" w:rsidR="00C9748A" w:rsidRPr="000513F5" w:rsidRDefault="00C9748A" w:rsidP="00C9748A">
      <w:pPr>
        <w:pStyle w:val="a7"/>
        <w:numPr>
          <w:ilvl w:val="0"/>
          <w:numId w:val="52"/>
        </w:numPr>
        <w:tabs>
          <w:tab w:val="left" w:pos="4178"/>
          <w:tab w:val="center" w:pos="4680"/>
        </w:tabs>
        <w:spacing w:before="120" w:after="120" w:line="240" w:lineRule="auto"/>
        <w:ind w:left="707"/>
        <w:jc w:val="both"/>
        <w:rPr>
          <w:rFonts w:ascii="Times New Roman" w:hAnsi="Times New Roman" w:cs="Simplified Arabic"/>
          <w:color w:val="000000" w:themeColor="text1"/>
          <w:szCs w:val="28"/>
          <w:rtl/>
        </w:rPr>
      </w:pPr>
      <w:r w:rsidRPr="000513F5">
        <w:rPr>
          <w:rFonts w:ascii="Times New Roman" w:hAnsi="Times New Roman" w:cs="Simplified Arabic"/>
          <w:color w:val="000000" w:themeColor="text1"/>
          <w:szCs w:val="28"/>
          <w:rtl/>
        </w:rPr>
        <w:t>الالتزام العاطفي للفرد تجاه القائد والمنظمة يلعب دورًا أساسيًا في تحفيز الأفراد على تقديم أفكار جديدة وإبداعية، عندما يشعر الأفراد بالتقدير والدعم من قيادتهم، يزداد لديهم الدافع لتقديم أفضل ما لديهم.</w:t>
      </w:r>
    </w:p>
    <w:p w14:paraId="206992DB" w14:textId="77777777" w:rsidR="00C9748A" w:rsidRPr="000513F5" w:rsidRDefault="00C9748A" w:rsidP="00C9748A">
      <w:pPr>
        <w:pStyle w:val="a7"/>
        <w:numPr>
          <w:ilvl w:val="0"/>
          <w:numId w:val="52"/>
        </w:numPr>
        <w:tabs>
          <w:tab w:val="left" w:pos="4178"/>
          <w:tab w:val="center" w:pos="4680"/>
        </w:tabs>
        <w:spacing w:before="120" w:after="120" w:line="240" w:lineRule="auto"/>
        <w:ind w:left="707"/>
        <w:jc w:val="both"/>
        <w:rPr>
          <w:rFonts w:ascii="Times New Roman" w:hAnsi="Times New Roman" w:cs="Simplified Arabic"/>
          <w:color w:val="000000" w:themeColor="text1"/>
          <w:szCs w:val="28"/>
          <w:rtl/>
        </w:rPr>
      </w:pPr>
      <w:r w:rsidRPr="000513F5">
        <w:rPr>
          <w:rFonts w:ascii="Times New Roman" w:hAnsi="Times New Roman" w:cs="Simplified Arabic"/>
          <w:color w:val="000000" w:themeColor="text1"/>
          <w:szCs w:val="28"/>
          <w:rtl/>
        </w:rPr>
        <w:t xml:space="preserve">الكفاءة الذاتية الإبداعية، أو ثقة الأفراد في قدرتهم على الإبداع تتعزز عندما يتوفر لهم بيئة قيادية مشجعة وتؤمن بقدراتهم. </w:t>
      </w:r>
    </w:p>
    <w:p w14:paraId="0D33B1BB" w14:textId="77777777" w:rsidR="00C9748A" w:rsidRPr="000513F5" w:rsidRDefault="00C9748A" w:rsidP="00C9748A">
      <w:pPr>
        <w:pStyle w:val="a7"/>
        <w:numPr>
          <w:ilvl w:val="0"/>
          <w:numId w:val="52"/>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color w:val="000000" w:themeColor="text1"/>
          <w:szCs w:val="28"/>
          <w:rtl/>
        </w:rPr>
        <w:t xml:space="preserve">القيادة الأخلاقية تبني جوًا من السلامة النفسية؛ حيث يشعر الأفراد بالحرية للتعبير عن أفكارهم دون خوف من التهميش أو الانتقاد السلبي، وهذا الشعور بالأمان يمكّن الأفراد من المخاطرة والتجربة بطرق جديدة، والانسجام بين الأفراد وقادتهم يلعب دورًا مهمًا في تحقيق هذه النتائج؛ حيث يؤدي هذا الانسجام </w:t>
      </w:r>
      <w:r w:rsidRPr="000513F5">
        <w:rPr>
          <w:rFonts w:ascii="Times New Roman" w:hAnsi="Times New Roman" w:cs="Simplified Arabic"/>
          <w:color w:val="000000" w:themeColor="text1"/>
          <w:szCs w:val="28"/>
          <w:rtl/>
        </w:rPr>
        <w:lastRenderedPageBreak/>
        <w:t>إلى فعالية القيادة الأخلاقية في توفير بيئة نفسية داعمة تعزز الإبداع وتساعد الأفراد على تطوير قدراتهم بشكل أفضل</w:t>
      </w:r>
      <w:r w:rsidRPr="000513F5">
        <w:rPr>
          <w:rFonts w:ascii="Times New Roman" w:eastAsia="Times New Roman" w:hAnsi="Times New Roman" w:cs="Simplified Arabic"/>
          <w:kern w:val="0"/>
          <w:szCs w:val="28"/>
        </w:rPr>
        <w:t>.</w:t>
      </w:r>
    </w:p>
    <w:p w14:paraId="13360211" w14:textId="77777777" w:rsidR="00C9748A" w:rsidRPr="000513F5" w:rsidRDefault="00C9748A" w:rsidP="00C9748A">
      <w:pPr>
        <w:pStyle w:val="00000"/>
        <w:rPr>
          <w:rtl/>
        </w:rPr>
      </w:pPr>
      <w:r w:rsidRPr="000513F5">
        <w:rPr>
          <w:rtl/>
        </w:rPr>
        <w:t>وفي نهاية المطاف تعد القيادة الأخلاقية ذات أهمية كبيرة في المؤسسات والمنظمات؛ لأنها تساهم في بناء بيئة عمل قائمة على القيم والمبادئ، وتحقق العديد من الفوائد التي تؤثر بشكل مباشر على الأداء العام، فيما يلي بعض الأسباب التي توضح أهمية القيادة الأخلاقية، ويمكن توضيحها من خلال هذه الدراسة في عدد من النقاط المحددة، والذي يوضحه الشكل التالي حيث من خلاله يتضح الآتي:</w:t>
      </w:r>
    </w:p>
    <w:p w14:paraId="19FA0352" w14:textId="77777777" w:rsidR="00C9748A" w:rsidRPr="000513F5" w:rsidRDefault="00C9748A" w:rsidP="00C9748A">
      <w:pPr>
        <w:tabs>
          <w:tab w:val="left" w:pos="4178"/>
          <w:tab w:val="center" w:pos="4680"/>
        </w:tabs>
        <w:spacing w:before="120" w:after="120" w:line="240" w:lineRule="auto"/>
        <w:jc w:val="both"/>
        <w:rPr>
          <w:rFonts w:ascii="Times New Roman" w:hAnsi="Times New Roman" w:cs="Simplified Arabic"/>
          <w:sz w:val="24"/>
          <w:szCs w:val="28"/>
          <w:rtl/>
          <w:lang w:bidi="ar-EG"/>
        </w:rPr>
      </w:pPr>
      <w:r w:rsidRPr="000513F5">
        <w:rPr>
          <w:rFonts w:ascii="Times New Roman" w:hAnsi="Times New Roman" w:cs="Simplified Arabic"/>
          <w:noProof/>
          <w:sz w:val="24"/>
          <w:szCs w:val="28"/>
          <w:rtl/>
        </w:rPr>
        <w:drawing>
          <wp:inline distT="0" distB="0" distL="0" distR="0" wp14:anchorId="297085B5" wp14:editId="5CC62880">
            <wp:extent cx="5486400" cy="3200400"/>
            <wp:effectExtent l="0" t="0" r="0" b="19050"/>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75E1CA9" w14:textId="77777777" w:rsidR="00C9748A" w:rsidRPr="000513F5" w:rsidRDefault="00C9748A" w:rsidP="00C9748A">
      <w:pPr>
        <w:tabs>
          <w:tab w:val="left" w:pos="1080"/>
        </w:tabs>
        <w:spacing w:before="120" w:after="120"/>
        <w:jc w:val="center"/>
        <w:outlineLvl w:val="2"/>
        <w:rPr>
          <w:rFonts w:ascii="Times New Roman" w:hAnsi="Times New Roman" w:cs="Simplified Arabic"/>
          <w:b/>
          <w:bCs/>
          <w:szCs w:val="28"/>
          <w:lang w:bidi="ar-EG"/>
        </w:rPr>
      </w:pPr>
      <w:bookmarkStart w:id="12" w:name="_Toc180188432"/>
      <w:bookmarkStart w:id="13" w:name="_Toc182053384"/>
      <w:r w:rsidRPr="000513F5">
        <w:rPr>
          <w:rFonts w:ascii="Times New Roman" w:hAnsi="Times New Roman" w:cs="Simplified Arabic"/>
          <w:b/>
          <w:bCs/>
          <w:szCs w:val="28"/>
          <w:rtl/>
          <w:lang w:bidi="ar-EG"/>
        </w:rPr>
        <w:t>شكل رقم (</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-1</w:t>
      </w:r>
      <w:r w:rsidRPr="000513F5">
        <w:rPr>
          <w:rFonts w:ascii="Times New Roman" w:hAnsi="Times New Roman" w:cs="Simplified Arabic"/>
          <w:b/>
          <w:bCs/>
          <w:szCs w:val="28"/>
          <w:rtl/>
          <w:lang w:bidi="ar-EG"/>
        </w:rPr>
        <w:t>) يوضح أهمية القيادة الأخلاقية (المصدر من إعداد الباحث).</w:t>
      </w:r>
      <w:bookmarkEnd w:id="12"/>
      <w:bookmarkEnd w:id="13"/>
    </w:p>
    <w:p w14:paraId="607E37E4" w14:textId="77777777" w:rsidR="00C9748A" w:rsidRPr="000513F5" w:rsidRDefault="00C9748A" w:rsidP="00C9748A">
      <w:pPr>
        <w:pStyle w:val="a7"/>
        <w:numPr>
          <w:ilvl w:val="0"/>
          <w:numId w:val="120"/>
        </w:numPr>
        <w:tabs>
          <w:tab w:val="left" w:pos="4178"/>
          <w:tab w:val="center" w:pos="4680"/>
        </w:tabs>
        <w:spacing w:before="120" w:after="120" w:line="240" w:lineRule="auto"/>
        <w:ind w:left="707"/>
        <w:jc w:val="both"/>
        <w:rPr>
          <w:rFonts w:ascii="Times New Roman" w:hAnsi="Times New Roman" w:cs="Simplified Arabic"/>
          <w:szCs w:val="28"/>
          <w:rtl/>
          <w:lang w:bidi="ar-EG"/>
        </w:rPr>
      </w:pPr>
      <w:r w:rsidRPr="000513F5">
        <w:rPr>
          <w:rFonts w:ascii="Times New Roman" w:hAnsi="Times New Roman" w:cs="Simplified Arabic"/>
          <w:szCs w:val="28"/>
          <w:rtl/>
          <w:lang w:bidi="ar-EG"/>
        </w:rPr>
        <w:t>تساعد القيادة الأخلاقية في بناء الثقة بين القادة والمرؤوسين من خلال التعامل بشفافية ونزاهة، وهو ما يعزز من مستوى الالتزام والتعاون داخل الفريق.</w:t>
      </w:r>
    </w:p>
    <w:p w14:paraId="6532FE04" w14:textId="77777777" w:rsidR="00C9748A" w:rsidRPr="000513F5" w:rsidRDefault="00C9748A" w:rsidP="00C9748A">
      <w:pPr>
        <w:pStyle w:val="a7"/>
        <w:numPr>
          <w:ilvl w:val="0"/>
          <w:numId w:val="120"/>
        </w:numPr>
        <w:tabs>
          <w:tab w:val="left" w:pos="4178"/>
          <w:tab w:val="center" w:pos="4680"/>
        </w:tabs>
        <w:spacing w:before="120" w:after="120" w:line="240" w:lineRule="auto"/>
        <w:ind w:left="707"/>
        <w:jc w:val="both"/>
        <w:rPr>
          <w:rFonts w:ascii="Times New Roman" w:hAnsi="Times New Roman" w:cs="Simplified Arabic"/>
          <w:szCs w:val="28"/>
          <w:lang w:bidi="ar-EG"/>
        </w:rPr>
      </w:pPr>
      <w:r w:rsidRPr="000513F5">
        <w:rPr>
          <w:rFonts w:ascii="Times New Roman" w:hAnsi="Times New Roman" w:cs="Simplified Arabic"/>
          <w:szCs w:val="28"/>
          <w:rtl/>
          <w:lang w:bidi="ar-EG"/>
        </w:rPr>
        <w:t>القادة الأخلاقيون يوفرون بيئة عمل تشجع على الابتكار والإبداع من خلال خلق أجواء من الأمان النفسي والدعم؛ مما يدفع الموظفين إلى تقديم أفضل ما لديهم من أفكار وجهود.</w:t>
      </w:r>
    </w:p>
    <w:p w14:paraId="7047D7A3" w14:textId="77777777" w:rsidR="00C9748A" w:rsidRPr="000513F5" w:rsidRDefault="00C9748A" w:rsidP="00C9748A">
      <w:pPr>
        <w:pStyle w:val="a7"/>
        <w:numPr>
          <w:ilvl w:val="0"/>
          <w:numId w:val="120"/>
        </w:numPr>
        <w:tabs>
          <w:tab w:val="left" w:pos="4178"/>
          <w:tab w:val="center" w:pos="4680"/>
        </w:tabs>
        <w:spacing w:before="120" w:after="120" w:line="240" w:lineRule="auto"/>
        <w:ind w:left="707"/>
        <w:jc w:val="both"/>
        <w:rPr>
          <w:rFonts w:ascii="Times New Roman" w:hAnsi="Times New Roman" w:cs="Simplified Arabic"/>
          <w:szCs w:val="28"/>
          <w:lang w:bidi="ar-EG"/>
        </w:rPr>
      </w:pPr>
      <w:r w:rsidRPr="000513F5">
        <w:rPr>
          <w:rFonts w:ascii="Times New Roman" w:hAnsi="Times New Roman" w:cs="Simplified Arabic"/>
          <w:szCs w:val="28"/>
          <w:rtl/>
          <w:lang w:bidi="ar-EG"/>
        </w:rPr>
        <w:t>المؤسسات التي يقودها قادة أخلاقيون تحظى بسمعة إيجابية، سواء على مستوى الموظفين أو المجتمع الخارجي، وهذه السمعة تعزز مصداقية المؤسسة وتجذب الشركاء والعملاء الموثوقين.</w:t>
      </w:r>
    </w:p>
    <w:p w14:paraId="0F286F8B" w14:textId="77777777" w:rsidR="00C9748A" w:rsidRPr="000513F5" w:rsidRDefault="00C9748A" w:rsidP="00C9748A">
      <w:pPr>
        <w:pStyle w:val="a7"/>
        <w:numPr>
          <w:ilvl w:val="0"/>
          <w:numId w:val="120"/>
        </w:numPr>
        <w:tabs>
          <w:tab w:val="left" w:pos="4178"/>
          <w:tab w:val="center" w:pos="4680"/>
        </w:tabs>
        <w:spacing w:before="120" w:after="120" w:line="240" w:lineRule="auto"/>
        <w:ind w:left="707"/>
        <w:jc w:val="both"/>
        <w:rPr>
          <w:rFonts w:ascii="Times New Roman" w:hAnsi="Times New Roman" w:cs="Simplified Arabic"/>
          <w:szCs w:val="28"/>
          <w:rtl/>
          <w:lang w:bidi="ar-EG"/>
        </w:rPr>
      </w:pPr>
      <w:r w:rsidRPr="000513F5">
        <w:rPr>
          <w:rFonts w:ascii="Times New Roman" w:hAnsi="Times New Roman" w:cs="Simplified Arabic"/>
          <w:szCs w:val="28"/>
          <w:rtl/>
          <w:lang w:bidi="ar-EG"/>
        </w:rPr>
        <w:t>القادة الأخلاقيون يوجهون مؤسساتهم نحو الوفاء بالتزاماتهم الاجتماعية والبيئية؛ مما يعزز من دور المنظمة في خدمة المجتمع والمساهمة في التنمية المستدامة.</w:t>
      </w:r>
    </w:p>
    <w:p w14:paraId="1D4BED8E" w14:textId="77777777" w:rsidR="00C9748A" w:rsidRPr="000513F5" w:rsidRDefault="00C9748A" w:rsidP="00C9748A">
      <w:pPr>
        <w:pStyle w:val="a7"/>
        <w:numPr>
          <w:ilvl w:val="0"/>
          <w:numId w:val="120"/>
        </w:numPr>
        <w:tabs>
          <w:tab w:val="left" w:pos="4178"/>
          <w:tab w:val="center" w:pos="4680"/>
        </w:tabs>
        <w:spacing w:before="120" w:after="120" w:line="240" w:lineRule="auto"/>
        <w:ind w:left="707"/>
        <w:jc w:val="both"/>
        <w:rPr>
          <w:rFonts w:ascii="Times New Roman" w:hAnsi="Times New Roman" w:cs="Simplified Arabic"/>
          <w:szCs w:val="28"/>
          <w:rtl/>
          <w:lang w:bidi="ar-EG"/>
        </w:rPr>
      </w:pPr>
      <w:r w:rsidRPr="000513F5">
        <w:rPr>
          <w:rFonts w:ascii="Times New Roman" w:hAnsi="Times New Roman" w:cs="Simplified Arabic"/>
          <w:szCs w:val="28"/>
          <w:rtl/>
          <w:lang w:bidi="ar-EG"/>
        </w:rPr>
        <w:lastRenderedPageBreak/>
        <w:t>القيادة الأخلاقية تقلل من المشكلات الداخلية، مثل: التحيز، أو الظلم، وتعمل على حل النزاعات بطرق عادلة وفعالة؛ مما يسهم في تعزيز الانسجام والعمل الجماعي داخل المؤسسة.</w:t>
      </w:r>
    </w:p>
    <w:p w14:paraId="04E5340F" w14:textId="77777777" w:rsidR="00C9748A" w:rsidRPr="000513F5" w:rsidRDefault="00C9748A" w:rsidP="00C9748A">
      <w:pPr>
        <w:pStyle w:val="a7"/>
        <w:numPr>
          <w:ilvl w:val="0"/>
          <w:numId w:val="120"/>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szCs w:val="28"/>
          <w:rtl/>
          <w:lang w:bidi="ar-EG"/>
        </w:rPr>
        <w:t>من خلال التوجيه الأخلاقي، يمكن للقادة مساعدة الموظفين على تطوير مهاراتهم الشخصية والمهنية في إطار القيم الأخلاقية؛ مما يسهم في بناء جيل جديد من القادة القادرين على تحقيق النجاح المؤسسي المستدام</w:t>
      </w:r>
      <w:r w:rsidRPr="000513F5">
        <w:rPr>
          <w:rFonts w:ascii="Times New Roman" w:hAnsi="Times New Roman" w:cs="Simplified Arabic"/>
          <w:szCs w:val="28"/>
          <w:rtl/>
        </w:rPr>
        <w:t>.</w:t>
      </w:r>
    </w:p>
    <w:p w14:paraId="680AE443" w14:textId="77777777" w:rsidR="00C9748A" w:rsidRPr="000513F5" w:rsidRDefault="00C9748A" w:rsidP="00C9748A">
      <w:pPr>
        <w:tabs>
          <w:tab w:val="left" w:pos="1080"/>
        </w:tabs>
        <w:spacing w:before="120" w:after="120"/>
        <w:jc w:val="both"/>
        <w:outlineLvl w:val="2"/>
        <w:rPr>
          <w:rFonts w:ascii="Times New Roman" w:hAnsi="Times New Roman" w:cs="Simplified Arabic"/>
          <w:b/>
          <w:bCs/>
          <w:szCs w:val="28"/>
          <w:lang w:bidi="ar-EG"/>
        </w:rPr>
      </w:pPr>
      <w:bookmarkStart w:id="14" w:name="_Toc182053385"/>
      <w:r w:rsidRPr="000513F5">
        <w:rPr>
          <w:rFonts w:ascii="Times New Roman" w:hAnsi="Times New Roman" w:cs="Simplified Arabic" w:hint="cs"/>
          <w:b/>
          <w:bCs/>
          <w:szCs w:val="28"/>
          <w:rtl/>
          <w:lang w:bidi="ar-EG"/>
        </w:rPr>
        <w:t>4.</w:t>
      </w:r>
      <w:r>
        <w:rPr>
          <w:rFonts w:ascii="Times New Roman" w:hAnsi="Times New Roman" w:cs="Simplified Arabic" w:hint="cs"/>
          <w:b/>
          <w:bCs/>
          <w:szCs w:val="28"/>
          <w:rtl/>
          <w:lang w:bidi="ar-EG"/>
        </w:rPr>
        <w:t>3</w:t>
      </w:r>
      <w:r w:rsidRPr="000513F5">
        <w:rPr>
          <w:rFonts w:ascii="Times New Roman" w:hAnsi="Times New Roman" w:cs="Simplified Arabic" w:hint="cs"/>
          <w:b/>
          <w:bCs/>
          <w:szCs w:val="28"/>
          <w:rtl/>
          <w:lang w:bidi="ar-EG"/>
        </w:rPr>
        <w:t>.</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 xml:space="preserve"> </w:t>
      </w:r>
      <w:r w:rsidRPr="000513F5">
        <w:rPr>
          <w:rFonts w:ascii="Times New Roman" w:hAnsi="Times New Roman" w:cs="Simplified Arabic"/>
          <w:b/>
          <w:bCs/>
          <w:szCs w:val="28"/>
          <w:rtl/>
          <w:lang w:bidi="ar-EG"/>
        </w:rPr>
        <w:t>أهداف القيادة الأخلاقية</w:t>
      </w:r>
      <w:bookmarkEnd w:id="14"/>
    </w:p>
    <w:p w14:paraId="04E3BCC1" w14:textId="77777777" w:rsidR="00C9748A" w:rsidRPr="000513F5" w:rsidRDefault="00C9748A" w:rsidP="00C9748A">
      <w:pPr>
        <w:spacing w:before="120" w:after="120" w:line="240" w:lineRule="auto"/>
        <w:ind w:firstLine="360"/>
        <w:jc w:val="both"/>
        <w:rPr>
          <w:rFonts w:ascii="Times New Roman" w:hAnsi="Times New Roman" w:cs="Simplified Arabic"/>
          <w:color w:val="000000" w:themeColor="text1"/>
          <w:sz w:val="24"/>
          <w:szCs w:val="28"/>
          <w:rtl/>
        </w:rPr>
      </w:pPr>
      <w:r w:rsidRPr="000513F5">
        <w:rPr>
          <w:rFonts w:ascii="Times New Roman" w:hAnsi="Times New Roman" w:cs="Simplified Arabic"/>
          <w:color w:val="000000" w:themeColor="text1"/>
          <w:sz w:val="24"/>
          <w:szCs w:val="28"/>
          <w:rtl/>
        </w:rPr>
        <w:t>في عالم الأعمال المعاصر أصبحت القيادة الأخلاقية ضرورة ملحة لضمان نجاح المؤسسات واستدامتها، فبينما تهدف معظم القيادات إلى تحقيق أهداف مادية وكفاءة تشغيلية تأتي القيادة الأخلاقية؛ لتؤكد أن القيم والمبادئ الأخلاقية لا تقل أهمية عن الأهداف المادية، ومن خلال قيادة أخلاقية واعية، يمكن تعزيز بيئة عمل تزدهر فيها الثقة، المسؤولية الاجتماعية، والنمو المهني؛ مما يؤدي إلى تحسين الأداء والسمعة المؤسسية، ومن أهم الأهداف التي تسعى القيادة الأخلاقية إلى تحقيقها ما يأتي:</w:t>
      </w:r>
    </w:p>
    <w:p w14:paraId="2FCCE67F" w14:textId="77777777" w:rsidR="00C9748A" w:rsidRPr="000513F5" w:rsidRDefault="00C9748A" w:rsidP="00C9748A">
      <w:pPr>
        <w:spacing w:before="120" w:after="120" w:line="240" w:lineRule="auto"/>
        <w:ind w:firstLine="360"/>
        <w:jc w:val="both"/>
        <w:rPr>
          <w:rFonts w:ascii="Times New Roman" w:hAnsi="Times New Roman" w:cs="Simplified Arabic"/>
          <w:color w:val="000000" w:themeColor="text1"/>
          <w:sz w:val="24"/>
          <w:szCs w:val="28"/>
          <w:rtl/>
        </w:rPr>
      </w:pPr>
      <w:r w:rsidRPr="000513F5">
        <w:rPr>
          <w:rFonts w:ascii="Times New Roman" w:hAnsi="Times New Roman" w:cs="Simplified Arabic"/>
          <w:color w:val="000000" w:themeColor="text1"/>
          <w:sz w:val="24"/>
          <w:szCs w:val="28"/>
          <w:rtl/>
        </w:rPr>
        <w:t>لا مناص من القول بأن تسعى القيادة الأخلاقية إلى توجيه سلوك القادة بطريقة تتماشى مع قيمهم الشخصية وقيم المنظمة التي يعملون فيها، والتي تستند إلى نظام أخلاقي متكامل، بمعنى آخر يعتمد القادة الأخلاقيون على مجموعة من المبادئ والقيم المستمدة من هذا النظام الأخلاقي، والذي قد يشمل الصدق، النزاهة، والعدالة، والمسؤولية، هؤلاء القادة لا يتصرفون فقط بناءً على متطلبات النجاح المادي أو الأداء، بل يعتمدون على القيم الأخلاقية في اتخاذ قراراتهم، وعند اتخاذ قرارات حاسمة، يلتزمون بتطبيق تلك القيم على أرض الواقع؛ مما يضمن أن تكون تصرفاتهم عادلة، وشفافة، وتحترم حقوق الآخرين داخل المنظمة وخارجها، بهذه الطريقة فإن القيادة الأخلاقية تخلق بيئة عمل تتميز بالثقة والاحترام المتبادل، وتساهم في تعزيز سمعة المؤسسة بشكل إيجابي</w:t>
      </w:r>
      <w:r w:rsidRPr="000513F5">
        <w:rPr>
          <w:rFonts w:ascii="Times New Roman" w:hAnsi="Times New Roman" w:cs="Simplified Arabic" w:hint="cs"/>
          <w:color w:val="000000" w:themeColor="text1"/>
          <w:sz w:val="24"/>
          <w:szCs w:val="28"/>
          <w:rtl/>
        </w:rPr>
        <w:t xml:space="preserve"> </w:t>
      </w:r>
      <w:proofErr w:type="spellStart"/>
      <w:r w:rsidRPr="000513F5">
        <w:rPr>
          <w:rFonts w:ascii="Times New Roman" w:hAnsi="Times New Roman" w:cs="Simplified Arabic"/>
          <w:color w:val="000000" w:themeColor="text1"/>
          <w:sz w:val="24"/>
          <w:szCs w:val="28"/>
        </w:rPr>
        <w:t>Ramalepe</w:t>
      </w:r>
      <w:proofErr w:type="spellEnd"/>
      <w:r w:rsidRPr="000513F5">
        <w:rPr>
          <w:rFonts w:ascii="Times New Roman" w:hAnsi="Times New Roman" w:cs="Simplified Arabic"/>
          <w:color w:val="000000" w:themeColor="text1"/>
          <w:sz w:val="24"/>
          <w:szCs w:val="28"/>
        </w:rPr>
        <w:t>, 2016)</w:t>
      </w:r>
      <w:r w:rsidRPr="000513F5">
        <w:rPr>
          <w:rFonts w:ascii="Times New Roman" w:hAnsi="Times New Roman" w:cs="Simplified Arabic"/>
          <w:color w:val="000000" w:themeColor="text1"/>
          <w:sz w:val="24"/>
          <w:szCs w:val="28"/>
          <w:rtl/>
        </w:rPr>
        <w:t xml:space="preserve">). </w:t>
      </w:r>
    </w:p>
    <w:p w14:paraId="62B35A52" w14:textId="77777777" w:rsidR="00C9748A" w:rsidRPr="000513F5" w:rsidRDefault="00C9748A" w:rsidP="00C9748A">
      <w:pPr>
        <w:widowControl w:val="0"/>
        <w:spacing w:before="120" w:after="120" w:line="240" w:lineRule="auto"/>
        <w:ind w:firstLine="357"/>
        <w:jc w:val="both"/>
        <w:rPr>
          <w:rFonts w:ascii="Times New Roman" w:hAnsi="Times New Roman" w:cs="Simplified Arabic"/>
          <w:color w:val="000000" w:themeColor="text1"/>
          <w:sz w:val="24"/>
          <w:szCs w:val="28"/>
        </w:rPr>
      </w:pPr>
      <w:r w:rsidRPr="000513F5">
        <w:rPr>
          <w:rFonts w:ascii="Times New Roman" w:hAnsi="Times New Roman" w:cs="Simplified Arabic"/>
          <w:color w:val="000000" w:themeColor="text1"/>
          <w:sz w:val="24"/>
          <w:szCs w:val="28"/>
          <w:rtl/>
        </w:rPr>
        <w:t xml:space="preserve"> وتجدر الإشارة بأن تهدف القيادة الأخلاقية إلى إضافة قيمة حقيقية للمؤسسة اليوم، من خلال اتخاذ قرارات تعزز الفوائد الحالية دون إلحاق الضرر بالأفراد أو المجتمع، فهي تركز على أهمية الرفاهية الشاملة؛ حيث يسعى القادة الأخلاقيون إلى تحسين جودة حياة الأفراد والمجتمعات الآن وفي المستقبل، علاوة على ذلك تسهم القيادة الأخلاقية في تسهيل الالتزامات الأخلاقية المتعلقة بأسلوب القيادة المرتكز على المبادئ؛ مما يعزز التغيير التنظيمي الإيجابي إذ تعتبر هذه القيادة بمثابة الأساس الذي يمكن البناء عليه لتقديم مبررات قوية لفوائد التنمية المستدامة، وشرحها للأفراد الذين قد لا يكونون مدركين لآثارها الإيجابية، ومن خلال هذا النهج يمكن للقادة الأخلاقيين أن يظهروا كيف يمكن للاستدامة أن تحقق مصالح مشتركة للجميع؛ مما يساعد على إقناع </w:t>
      </w:r>
      <w:r w:rsidRPr="000513F5">
        <w:rPr>
          <w:rFonts w:ascii="Times New Roman" w:hAnsi="Times New Roman" w:cs="Simplified Arabic"/>
          <w:color w:val="000000" w:themeColor="text1"/>
          <w:sz w:val="24"/>
          <w:szCs w:val="28"/>
          <w:rtl/>
        </w:rPr>
        <w:lastRenderedPageBreak/>
        <w:t>الأفراد بضرورة تبني هذه المبادئ كجزء من الثقافة التنظيمية؛ وبالتالي فإن القيادة الأخلاقية تساهم في بناء مستقبل أفضل للجميع من خلال توجيه المؤسسات نحو ممارسات تعود بالنفع على الأفراد والمجتمع ككل</w:t>
      </w:r>
      <w:r w:rsidRPr="000513F5">
        <w:rPr>
          <w:rFonts w:ascii="Times New Roman" w:hAnsi="Times New Roman" w:cs="Simplified Arabic"/>
          <w:color w:val="000000" w:themeColor="text1"/>
          <w:sz w:val="24"/>
          <w:szCs w:val="28"/>
        </w:rPr>
        <w:t xml:space="preserve"> </w:t>
      </w:r>
      <w:r w:rsidRPr="000513F5">
        <w:rPr>
          <w:rFonts w:ascii="Times New Roman" w:hAnsi="Times New Roman" w:cs="Simplified Arabic"/>
          <w:color w:val="000000" w:themeColor="text1"/>
          <w:sz w:val="24"/>
          <w:szCs w:val="28"/>
          <w:rtl/>
        </w:rPr>
        <w:t>(</w:t>
      </w:r>
      <w:r w:rsidRPr="000513F5">
        <w:rPr>
          <w:rFonts w:ascii="Times New Roman" w:hAnsi="Times New Roman" w:cs="Simplified Arabic"/>
          <w:color w:val="000000" w:themeColor="text1"/>
          <w:sz w:val="24"/>
          <w:szCs w:val="28"/>
        </w:rPr>
        <w:t>Stoyanova, 2017</w:t>
      </w:r>
      <w:r w:rsidRPr="000513F5">
        <w:rPr>
          <w:rFonts w:ascii="Times New Roman" w:hAnsi="Times New Roman" w:cs="Simplified Arabic"/>
          <w:color w:val="000000" w:themeColor="text1"/>
          <w:sz w:val="24"/>
          <w:szCs w:val="28"/>
          <w:rtl/>
        </w:rPr>
        <w:t>)</w:t>
      </w:r>
      <w:r>
        <w:rPr>
          <w:rFonts w:ascii="Times New Roman" w:hAnsi="Times New Roman" w:cs="Simplified Arabic" w:hint="cs"/>
          <w:color w:val="000000" w:themeColor="text1"/>
          <w:sz w:val="24"/>
          <w:szCs w:val="28"/>
          <w:rtl/>
        </w:rPr>
        <w:t xml:space="preserve">، </w:t>
      </w:r>
      <w:r w:rsidRPr="000513F5">
        <w:rPr>
          <w:rFonts w:ascii="Times New Roman" w:hAnsi="Times New Roman" w:cs="Simplified Arabic"/>
          <w:color w:val="000000" w:themeColor="text1"/>
          <w:sz w:val="24"/>
          <w:szCs w:val="28"/>
          <w:rtl/>
        </w:rPr>
        <w:t>كما يمكن توضيح الغرض من القيادة الأخلاقية في تقديم إرشادات عملية للأشخاص الذين يلعبون دورًا قياديًا أخلاقيًا في حوكمة أو إدارة الأخلاقيات في المؤسسات من خلال النقاط التالية والتي حددها (</w:t>
      </w:r>
      <w:r w:rsidRPr="000513F5">
        <w:rPr>
          <w:rFonts w:ascii="Times New Roman" w:hAnsi="Times New Roman" w:cs="Simplified Arabic"/>
          <w:color w:val="000000" w:themeColor="text1"/>
          <w:sz w:val="24"/>
          <w:szCs w:val="28"/>
        </w:rPr>
        <w:t>Rossouw, 2023</w:t>
      </w:r>
      <w:r w:rsidRPr="000513F5">
        <w:rPr>
          <w:rFonts w:ascii="Times New Roman" w:hAnsi="Times New Roman" w:cs="Simplified Arabic"/>
          <w:color w:val="000000" w:themeColor="text1"/>
          <w:sz w:val="24"/>
          <w:szCs w:val="28"/>
          <w:rtl/>
        </w:rPr>
        <w:t>)</w:t>
      </w:r>
      <w:r w:rsidRPr="000513F5">
        <w:rPr>
          <w:rFonts w:ascii="Times New Roman" w:hAnsi="Times New Roman" w:cs="Simplified Arabic"/>
          <w:color w:val="000000" w:themeColor="text1"/>
          <w:sz w:val="24"/>
          <w:szCs w:val="28"/>
        </w:rPr>
        <w:t>:</w:t>
      </w:r>
    </w:p>
    <w:p w14:paraId="159CE0DF" w14:textId="77777777" w:rsidR="00C9748A" w:rsidRPr="000513F5" w:rsidRDefault="00C9748A" w:rsidP="00C9748A">
      <w:pPr>
        <w:pStyle w:val="af1"/>
        <w:numPr>
          <w:ilvl w:val="0"/>
          <w:numId w:val="55"/>
        </w:numPr>
        <w:tabs>
          <w:tab w:val="clear" w:pos="720"/>
        </w:tabs>
        <w:bidi/>
        <w:spacing w:before="120" w:beforeAutospacing="0" w:after="120" w:afterAutospacing="0"/>
        <w:jc w:val="both"/>
        <w:rPr>
          <w:rFonts w:cs="Simplified Arabic"/>
          <w:szCs w:val="28"/>
        </w:rPr>
      </w:pPr>
      <w:r w:rsidRPr="000513F5">
        <w:rPr>
          <w:rFonts w:cs="Simplified Arabic"/>
          <w:b/>
          <w:bCs/>
          <w:szCs w:val="28"/>
          <w:rtl/>
        </w:rPr>
        <w:t>توفير إطار عمل واضح</w:t>
      </w:r>
      <w:r w:rsidRPr="000513F5">
        <w:rPr>
          <w:rFonts w:cs="Simplified Arabic"/>
          <w:szCs w:val="28"/>
          <w:rtl/>
          <w:lang w:bidi="ar-EG"/>
        </w:rPr>
        <w:t xml:space="preserve"> </w:t>
      </w:r>
      <w:r w:rsidRPr="000513F5">
        <w:rPr>
          <w:rFonts w:cs="Simplified Arabic"/>
          <w:szCs w:val="28"/>
          <w:rtl/>
        </w:rPr>
        <w:t>تقدم القيادة الأخلاقية إطارًا عمل محددًا للقادة حول كيفية اتخاذ القرارات التي تتماشى مع القيم الأخلاقية</w:t>
      </w:r>
      <w:r w:rsidRPr="000513F5">
        <w:rPr>
          <w:rFonts w:cs="Simplified Arabic"/>
          <w:szCs w:val="28"/>
        </w:rPr>
        <w:t>.</w:t>
      </w:r>
    </w:p>
    <w:p w14:paraId="3E6B7FC3" w14:textId="77777777" w:rsidR="00C9748A" w:rsidRPr="000513F5" w:rsidRDefault="00C9748A" w:rsidP="00C9748A">
      <w:pPr>
        <w:pStyle w:val="af1"/>
        <w:numPr>
          <w:ilvl w:val="0"/>
          <w:numId w:val="55"/>
        </w:numPr>
        <w:bidi/>
        <w:spacing w:before="120" w:beforeAutospacing="0" w:after="120" w:afterAutospacing="0"/>
        <w:jc w:val="both"/>
        <w:rPr>
          <w:rFonts w:cs="Simplified Arabic"/>
          <w:szCs w:val="28"/>
        </w:rPr>
      </w:pPr>
      <w:r w:rsidRPr="000513F5">
        <w:rPr>
          <w:rFonts w:cs="Simplified Arabic"/>
          <w:b/>
          <w:bCs/>
          <w:szCs w:val="28"/>
          <w:rtl/>
        </w:rPr>
        <w:t>تعزيز المساءلة</w:t>
      </w:r>
      <w:r w:rsidRPr="000513F5">
        <w:rPr>
          <w:rFonts w:cs="Simplified Arabic"/>
          <w:szCs w:val="28"/>
          <w:rtl/>
          <w:lang w:bidi="ar-EG"/>
        </w:rPr>
        <w:t xml:space="preserve"> و</w:t>
      </w:r>
      <w:r w:rsidRPr="000513F5">
        <w:rPr>
          <w:rFonts w:cs="Simplified Arabic"/>
          <w:szCs w:val="28"/>
          <w:rtl/>
        </w:rPr>
        <w:t>الإرشادات تساعد القادة على تحمل المسؤولية عن أفعالهم وقراراتهم؛ مما يعزز من ثقافة المساءلة داخل المنظمة</w:t>
      </w:r>
      <w:r w:rsidRPr="000513F5">
        <w:rPr>
          <w:rFonts w:cs="Simplified Arabic"/>
          <w:szCs w:val="28"/>
        </w:rPr>
        <w:t>.</w:t>
      </w:r>
    </w:p>
    <w:p w14:paraId="3D1130E2" w14:textId="77777777" w:rsidR="00C9748A" w:rsidRPr="000513F5" w:rsidRDefault="00C9748A" w:rsidP="00C9748A">
      <w:pPr>
        <w:pStyle w:val="af1"/>
        <w:numPr>
          <w:ilvl w:val="0"/>
          <w:numId w:val="55"/>
        </w:numPr>
        <w:bidi/>
        <w:spacing w:before="120" w:beforeAutospacing="0" w:after="120" w:afterAutospacing="0"/>
        <w:jc w:val="both"/>
        <w:rPr>
          <w:rFonts w:cs="Simplified Arabic"/>
          <w:szCs w:val="28"/>
        </w:rPr>
      </w:pPr>
      <w:r w:rsidRPr="000513F5">
        <w:rPr>
          <w:rFonts w:cs="Simplified Arabic"/>
          <w:b/>
          <w:bCs/>
          <w:szCs w:val="28"/>
          <w:rtl/>
        </w:rPr>
        <w:t>دعم التوجيه الأخلاقي:</w:t>
      </w:r>
      <w:r w:rsidRPr="000513F5">
        <w:rPr>
          <w:rFonts w:cs="Simplified Arabic"/>
          <w:szCs w:val="28"/>
        </w:rPr>
        <w:t xml:space="preserve"> </w:t>
      </w:r>
      <w:r w:rsidRPr="000513F5">
        <w:rPr>
          <w:rFonts w:cs="Simplified Arabic"/>
          <w:szCs w:val="28"/>
          <w:rtl/>
        </w:rPr>
        <w:t>تقدم القيادة الأخلاقية أساليب ووسائل توجيهية حول كيفية التصرف في مواقف تتطلب اتخاذ قرارات أخلاقية</w:t>
      </w:r>
      <w:r w:rsidRPr="000513F5">
        <w:rPr>
          <w:rFonts w:cs="Simplified Arabic"/>
          <w:szCs w:val="28"/>
        </w:rPr>
        <w:t>.</w:t>
      </w:r>
    </w:p>
    <w:p w14:paraId="578D2E29" w14:textId="77777777" w:rsidR="00C9748A" w:rsidRPr="000513F5" w:rsidRDefault="00C9748A" w:rsidP="00C9748A">
      <w:pPr>
        <w:pStyle w:val="af1"/>
        <w:numPr>
          <w:ilvl w:val="0"/>
          <w:numId w:val="55"/>
        </w:numPr>
        <w:bidi/>
        <w:spacing w:before="120" w:beforeAutospacing="0" w:after="120" w:afterAutospacing="0"/>
        <w:jc w:val="both"/>
        <w:rPr>
          <w:rFonts w:cs="Simplified Arabic"/>
          <w:szCs w:val="28"/>
        </w:rPr>
      </w:pPr>
      <w:r w:rsidRPr="000513F5">
        <w:rPr>
          <w:rFonts w:cs="Simplified Arabic"/>
          <w:b/>
          <w:bCs/>
          <w:szCs w:val="28"/>
          <w:rtl/>
        </w:rPr>
        <w:t>تشجيع الحوار المفتوح:</w:t>
      </w:r>
      <w:r w:rsidRPr="000513F5">
        <w:rPr>
          <w:rFonts w:cs="Simplified Arabic"/>
          <w:szCs w:val="28"/>
        </w:rPr>
        <w:t xml:space="preserve"> </w:t>
      </w:r>
      <w:r w:rsidRPr="000513F5">
        <w:rPr>
          <w:rFonts w:cs="Simplified Arabic"/>
          <w:szCs w:val="28"/>
          <w:rtl/>
        </w:rPr>
        <w:t>تشجع القيادة الأخلاقية على فتح قنوات التواصل بين القادة والموظفين؛ مما يسهل مناقشة القضايا الأخلاقية في بيئة العمل</w:t>
      </w:r>
      <w:r w:rsidRPr="000513F5">
        <w:rPr>
          <w:rFonts w:cs="Simplified Arabic"/>
          <w:szCs w:val="28"/>
        </w:rPr>
        <w:t>.</w:t>
      </w:r>
    </w:p>
    <w:p w14:paraId="5E30AF7D" w14:textId="77777777" w:rsidR="00C9748A" w:rsidRPr="000513F5" w:rsidRDefault="00C9748A" w:rsidP="00C9748A">
      <w:pPr>
        <w:pStyle w:val="af1"/>
        <w:numPr>
          <w:ilvl w:val="0"/>
          <w:numId w:val="55"/>
        </w:numPr>
        <w:bidi/>
        <w:spacing w:before="120" w:beforeAutospacing="0" w:after="120" w:afterAutospacing="0"/>
        <w:jc w:val="both"/>
        <w:rPr>
          <w:rFonts w:cs="Simplified Arabic"/>
          <w:szCs w:val="28"/>
        </w:rPr>
      </w:pPr>
      <w:r w:rsidRPr="000513F5">
        <w:rPr>
          <w:rFonts w:cs="Simplified Arabic"/>
          <w:b/>
          <w:bCs/>
          <w:szCs w:val="28"/>
          <w:rtl/>
        </w:rPr>
        <w:t>تطوير مهارات القيادة الأخلاقية:</w:t>
      </w:r>
      <w:r w:rsidRPr="000513F5">
        <w:rPr>
          <w:rFonts w:cs="Simplified Arabic"/>
          <w:szCs w:val="28"/>
        </w:rPr>
        <w:t xml:space="preserve"> </w:t>
      </w:r>
      <w:r w:rsidRPr="000513F5">
        <w:rPr>
          <w:rFonts w:cs="Simplified Arabic"/>
          <w:szCs w:val="28"/>
          <w:rtl/>
        </w:rPr>
        <w:t>تسهم الإرشادات العملية في تطوير مهارات القادة في مجالات، مثل: اتخاذ القرارات الأخلاقية، وحل النزاعات، وبناء الثقة</w:t>
      </w:r>
      <w:r w:rsidRPr="000513F5">
        <w:rPr>
          <w:rFonts w:cs="Simplified Arabic"/>
          <w:szCs w:val="28"/>
        </w:rPr>
        <w:t>.</w:t>
      </w:r>
    </w:p>
    <w:p w14:paraId="0CC92B06" w14:textId="77777777" w:rsidR="00C9748A" w:rsidRPr="000513F5" w:rsidRDefault="00C9748A" w:rsidP="00C9748A">
      <w:pPr>
        <w:pStyle w:val="af1"/>
        <w:numPr>
          <w:ilvl w:val="0"/>
          <w:numId w:val="55"/>
        </w:numPr>
        <w:bidi/>
        <w:spacing w:before="120" w:beforeAutospacing="0" w:after="120" w:afterAutospacing="0"/>
        <w:jc w:val="both"/>
        <w:rPr>
          <w:rFonts w:cs="Simplified Arabic"/>
          <w:szCs w:val="28"/>
        </w:rPr>
      </w:pPr>
      <w:r w:rsidRPr="000513F5">
        <w:rPr>
          <w:rFonts w:cs="Simplified Arabic"/>
          <w:b/>
          <w:bCs/>
          <w:szCs w:val="28"/>
          <w:rtl/>
        </w:rPr>
        <w:t>تعزيز الثقافة الأخلاقية:</w:t>
      </w:r>
      <w:r w:rsidRPr="000513F5">
        <w:rPr>
          <w:rFonts w:cs="Simplified Arabic"/>
          <w:szCs w:val="28"/>
        </w:rPr>
        <w:t xml:space="preserve"> </w:t>
      </w:r>
      <w:r w:rsidRPr="000513F5">
        <w:rPr>
          <w:rFonts w:cs="Simplified Arabic"/>
          <w:szCs w:val="28"/>
          <w:rtl/>
        </w:rPr>
        <w:t>من خلال تقديم هذه الإرشادات، يمكن للقادة تعزيز ثقافة أخلاقية قوية داخل المنظمة؛ مما يؤدي إلى سلوكيات إيجابية من قبل جميع الأعضاء</w:t>
      </w:r>
      <w:r w:rsidRPr="000513F5">
        <w:rPr>
          <w:rFonts w:cs="Simplified Arabic"/>
          <w:szCs w:val="28"/>
        </w:rPr>
        <w:t>.</w:t>
      </w:r>
    </w:p>
    <w:p w14:paraId="1C844C24" w14:textId="77777777" w:rsidR="00C9748A" w:rsidRPr="000513F5" w:rsidRDefault="00C9748A" w:rsidP="00C9748A">
      <w:pPr>
        <w:pStyle w:val="af1"/>
        <w:numPr>
          <w:ilvl w:val="0"/>
          <w:numId w:val="55"/>
        </w:numPr>
        <w:bidi/>
        <w:spacing w:before="120" w:beforeAutospacing="0" w:after="120" w:afterAutospacing="0"/>
        <w:jc w:val="both"/>
        <w:rPr>
          <w:rFonts w:cs="Simplified Arabic"/>
          <w:szCs w:val="28"/>
        </w:rPr>
      </w:pPr>
      <w:r w:rsidRPr="000513F5">
        <w:rPr>
          <w:rFonts w:cs="Simplified Arabic"/>
          <w:b/>
          <w:bCs/>
          <w:szCs w:val="28"/>
          <w:rtl/>
        </w:rPr>
        <w:t>توجيه السياسات الأخلاقية:</w:t>
      </w:r>
      <w:r w:rsidRPr="000513F5">
        <w:rPr>
          <w:rFonts w:cs="Simplified Arabic"/>
          <w:szCs w:val="28"/>
        </w:rPr>
        <w:t xml:space="preserve"> </w:t>
      </w:r>
      <w:r w:rsidRPr="000513F5">
        <w:rPr>
          <w:rFonts w:cs="Simplified Arabic"/>
          <w:szCs w:val="28"/>
          <w:rtl/>
        </w:rPr>
        <w:t>تساعد القيادة الأخلاقية في وضع السياسات والإجراءات الأخلاقية التي تعزز من حوكمة الأخلاقيات في المؤسسة</w:t>
      </w:r>
      <w:r w:rsidRPr="000513F5">
        <w:rPr>
          <w:rFonts w:cs="Simplified Arabic"/>
          <w:szCs w:val="28"/>
        </w:rPr>
        <w:t>.</w:t>
      </w:r>
    </w:p>
    <w:p w14:paraId="1A69B515" w14:textId="77777777" w:rsidR="00C9748A" w:rsidRPr="000513F5" w:rsidRDefault="00C9748A" w:rsidP="00C9748A">
      <w:pPr>
        <w:pStyle w:val="af1"/>
        <w:numPr>
          <w:ilvl w:val="0"/>
          <w:numId w:val="55"/>
        </w:numPr>
        <w:bidi/>
        <w:spacing w:before="120" w:beforeAutospacing="0" w:after="120" w:afterAutospacing="0"/>
        <w:jc w:val="both"/>
        <w:rPr>
          <w:rFonts w:cs="Simplified Arabic"/>
          <w:szCs w:val="28"/>
        </w:rPr>
      </w:pPr>
      <w:r w:rsidRPr="000513F5">
        <w:rPr>
          <w:rFonts w:cs="Simplified Arabic"/>
          <w:b/>
          <w:bCs/>
          <w:szCs w:val="28"/>
          <w:rtl/>
        </w:rPr>
        <w:t>تحقيق التنمية المستدامة</w:t>
      </w:r>
      <w:r w:rsidRPr="000513F5">
        <w:rPr>
          <w:rFonts w:cs="Simplified Arabic"/>
          <w:b/>
          <w:bCs/>
          <w:szCs w:val="28"/>
          <w:rtl/>
          <w:lang w:bidi="ar-EG"/>
        </w:rPr>
        <w:t>:</w:t>
      </w:r>
      <w:r w:rsidRPr="000513F5">
        <w:rPr>
          <w:rFonts w:cs="Simplified Arabic"/>
          <w:szCs w:val="28"/>
          <w:rtl/>
          <w:lang w:bidi="ar-EG"/>
        </w:rPr>
        <w:t xml:space="preserve"> </w:t>
      </w:r>
      <w:r w:rsidRPr="000513F5">
        <w:rPr>
          <w:rFonts w:cs="Simplified Arabic"/>
          <w:szCs w:val="28"/>
          <w:rtl/>
        </w:rPr>
        <w:t>من خلال الالتزام بالمبادئ الأخلاقية، يمكن للقادة المساهمة في تحقيق التنمية المستدامة للمنظمة والمجتمع</w:t>
      </w:r>
      <w:r w:rsidRPr="000513F5">
        <w:rPr>
          <w:rFonts w:cs="Simplified Arabic"/>
          <w:szCs w:val="28"/>
        </w:rPr>
        <w:t>.</w:t>
      </w:r>
    </w:p>
    <w:p w14:paraId="64549C5A" w14:textId="77777777" w:rsidR="00C9748A" w:rsidRPr="000513F5" w:rsidRDefault="00C9748A" w:rsidP="00C9748A">
      <w:pPr>
        <w:pStyle w:val="00000"/>
      </w:pPr>
      <w:r w:rsidRPr="000513F5">
        <w:rPr>
          <w:rtl/>
        </w:rPr>
        <w:t xml:space="preserve">من أهم أهداف القيادة الأخلاقية من أهم أهداف القيادة الأخلاقية تحقيق العدالة والشفافية، وتعزيز العمل الجماعي والمشاركة الفعالة في صنع القرار، إضافةً إلى ذلك تركز القيادة الأخلاقية على الاهتمام بتطوير المرؤوسين ودعم نموهم المهني، وهذا ما أشار إليه حمادة (2022) أن من أهم أهداف القيادة الأخلاقية ما يأتي: </w:t>
      </w:r>
    </w:p>
    <w:p w14:paraId="1CFF0B9A" w14:textId="77777777" w:rsidR="00C9748A" w:rsidRPr="000513F5" w:rsidRDefault="00C9748A" w:rsidP="00C9748A">
      <w:pPr>
        <w:pStyle w:val="af1"/>
        <w:numPr>
          <w:ilvl w:val="0"/>
          <w:numId w:val="53"/>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color w:val="000000" w:themeColor="text1"/>
          <w:kern w:val="2"/>
          <w:szCs w:val="28"/>
          <w:rtl/>
        </w:rPr>
        <w:lastRenderedPageBreak/>
        <w:t>تحقيق العدالة والشفافية</w:t>
      </w:r>
      <w:r w:rsidRPr="000513F5">
        <w:rPr>
          <w:rFonts w:eastAsiaTheme="minorHAnsi" w:cs="Simplified Arabic"/>
          <w:b/>
          <w:bCs/>
          <w:color w:val="000000" w:themeColor="text1"/>
          <w:kern w:val="2"/>
          <w:szCs w:val="28"/>
          <w:rtl/>
        </w:rPr>
        <w:t xml:space="preserve"> </w:t>
      </w:r>
      <w:r w:rsidRPr="000513F5">
        <w:rPr>
          <w:rFonts w:eastAsiaTheme="minorHAnsi" w:cs="Simplified Arabic"/>
          <w:color w:val="000000" w:themeColor="text1"/>
          <w:kern w:val="2"/>
          <w:szCs w:val="28"/>
          <w:rtl/>
          <w:lang w:bidi="ar-EG"/>
        </w:rPr>
        <w:t xml:space="preserve">حيث </w:t>
      </w:r>
      <w:r w:rsidRPr="000513F5">
        <w:rPr>
          <w:rFonts w:eastAsiaTheme="minorHAnsi" w:cs="Simplified Arabic"/>
          <w:color w:val="000000" w:themeColor="text1"/>
          <w:kern w:val="2"/>
          <w:szCs w:val="28"/>
          <w:rtl/>
        </w:rPr>
        <w:t>تضمن القيادة الأخلاقية التعامل بنزاهة ووضوح في جميع الجوانب التنظيمية؛ مما يعزز الثقة داخل المؤسسة.</w:t>
      </w:r>
    </w:p>
    <w:p w14:paraId="7F6CE3CA" w14:textId="77777777" w:rsidR="00C9748A" w:rsidRPr="000513F5" w:rsidRDefault="00C9748A" w:rsidP="00C9748A">
      <w:pPr>
        <w:pStyle w:val="af1"/>
        <w:numPr>
          <w:ilvl w:val="0"/>
          <w:numId w:val="53"/>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color w:val="000000" w:themeColor="text1"/>
          <w:kern w:val="2"/>
          <w:szCs w:val="28"/>
          <w:rtl/>
        </w:rPr>
        <w:t>تعزيز العمل الجماعي والمشاركة في صنع القرار حيث</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تحث القيادة الأخلاقية على إشراك الأفراد في عملية اتخاذ القرارات؛ مما يعزز شعورهم بالانتماء والمشاركة الفعالة.</w:t>
      </w:r>
    </w:p>
    <w:p w14:paraId="0F6BBC37" w14:textId="77777777" w:rsidR="00C9748A" w:rsidRPr="000513F5" w:rsidRDefault="00C9748A" w:rsidP="00C9748A">
      <w:pPr>
        <w:pStyle w:val="af1"/>
        <w:numPr>
          <w:ilvl w:val="0"/>
          <w:numId w:val="53"/>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color w:val="000000" w:themeColor="text1"/>
          <w:kern w:val="2"/>
          <w:szCs w:val="28"/>
          <w:rtl/>
        </w:rPr>
        <w:t>الاهتمام بتطوير المرؤوسين حيث</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تهدف القيادة الأخلاقية إلى دعم النمو المهني للموظفين من خلال تقديم التوجيه والتدريب المناسبين؛ مما يسهم في تطورهم الشخصي والمهني.</w:t>
      </w:r>
    </w:p>
    <w:p w14:paraId="332038F6" w14:textId="77777777" w:rsidR="00C9748A" w:rsidRPr="000513F5" w:rsidRDefault="00C9748A" w:rsidP="00C9748A">
      <w:pPr>
        <w:pStyle w:val="af1"/>
        <w:numPr>
          <w:ilvl w:val="0"/>
          <w:numId w:val="53"/>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color w:val="000000" w:themeColor="text1"/>
          <w:kern w:val="2"/>
          <w:szCs w:val="28"/>
          <w:rtl/>
        </w:rPr>
        <w:t>إبراز أهمية المهام الوظيفية</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تساعد القيادة الأخلاقية الموظفين على فهم القيمة الحقيقية لأدوارهم؛ مما يحفزهم للعمل بجدية وإبداع.</w:t>
      </w:r>
    </w:p>
    <w:p w14:paraId="76360AEF" w14:textId="77777777" w:rsidR="00C9748A" w:rsidRPr="000513F5" w:rsidRDefault="00C9748A" w:rsidP="00C9748A">
      <w:pPr>
        <w:pStyle w:val="af1"/>
        <w:numPr>
          <w:ilvl w:val="0"/>
          <w:numId w:val="53"/>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color w:val="000000" w:themeColor="text1"/>
          <w:kern w:val="2"/>
          <w:szCs w:val="28"/>
          <w:rtl/>
        </w:rPr>
        <w:t>تحسين الأداء وزيادة الإنتاجية</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من خلال تطبيق مبادئ العدالة والدعم المستمر، تسهم القيادة الأخلاقية في رفع مستوى أداء الموظفين وزيادة إنتاجيتهم بشكل دائم.</w:t>
      </w:r>
    </w:p>
    <w:p w14:paraId="124E5D4D" w14:textId="77777777" w:rsidR="00C9748A" w:rsidRPr="000513F5" w:rsidRDefault="00C9748A" w:rsidP="00C9748A">
      <w:pPr>
        <w:pStyle w:val="00000"/>
      </w:pPr>
      <w:r w:rsidRPr="000513F5">
        <w:rPr>
          <w:rtl/>
        </w:rPr>
        <w:t xml:space="preserve">ومن جانب آخر أوضحت كلية الإدارة والاقتصاد بجامعة كربلاء (2021) إلى أن من أهم أهداف القيادة الأخلاقية ما يأتي: </w:t>
      </w:r>
    </w:p>
    <w:p w14:paraId="635E0ACB" w14:textId="77777777" w:rsidR="00C9748A" w:rsidRPr="000513F5" w:rsidRDefault="00C9748A" w:rsidP="00C9748A">
      <w:pPr>
        <w:pStyle w:val="a7"/>
        <w:numPr>
          <w:ilvl w:val="0"/>
          <w:numId w:val="121"/>
        </w:numPr>
        <w:spacing w:before="120" w:after="120" w:line="240" w:lineRule="auto"/>
        <w:ind w:left="707"/>
        <w:jc w:val="both"/>
        <w:rPr>
          <w:rFonts w:ascii="Times New Roman" w:hAnsi="Times New Roman" w:cs="Simplified Arabic"/>
          <w:color w:val="000000" w:themeColor="text1"/>
          <w:szCs w:val="28"/>
          <w:rtl/>
        </w:rPr>
      </w:pPr>
      <w:r w:rsidRPr="000513F5">
        <w:rPr>
          <w:rFonts w:ascii="Times New Roman" w:hAnsi="Times New Roman" w:cs="Simplified Arabic"/>
          <w:color w:val="000000" w:themeColor="text1"/>
          <w:szCs w:val="28"/>
          <w:rtl/>
        </w:rPr>
        <w:t xml:space="preserve"> بناء العلاقات الإنسانية داخل المؤسسة بطريقة تتناغم مع أهدافها الاستراتيجية؛ حيث تساهم القيادة الأخلاقية في تعزيز بيئة عمل قائمة على التفاهم والاحترام المتبادل. </w:t>
      </w:r>
    </w:p>
    <w:p w14:paraId="29D0F3F3" w14:textId="77777777" w:rsidR="00C9748A" w:rsidRPr="000513F5" w:rsidRDefault="00C9748A" w:rsidP="00C9748A">
      <w:pPr>
        <w:pStyle w:val="a7"/>
        <w:numPr>
          <w:ilvl w:val="0"/>
          <w:numId w:val="121"/>
        </w:numPr>
        <w:spacing w:before="120" w:after="120" w:line="240" w:lineRule="auto"/>
        <w:ind w:left="707"/>
        <w:jc w:val="both"/>
        <w:rPr>
          <w:rFonts w:ascii="Times New Roman" w:hAnsi="Times New Roman" w:cs="Simplified Arabic"/>
          <w:color w:val="000000" w:themeColor="text1"/>
          <w:szCs w:val="28"/>
          <w:rtl/>
        </w:rPr>
      </w:pPr>
      <w:r w:rsidRPr="000513F5">
        <w:rPr>
          <w:rFonts w:ascii="Times New Roman" w:hAnsi="Times New Roman" w:cs="Simplified Arabic"/>
          <w:color w:val="000000" w:themeColor="text1"/>
          <w:szCs w:val="28"/>
          <w:rtl/>
        </w:rPr>
        <w:t xml:space="preserve"> تحقيق مستوى عالٍ من الثقة المتبادلة بين جميع الأطراف ذات العلاقة بالمنظمة، سواء كانوا موظفين، أو عملاء، أو شركاء، وهذه الثقة تلعب دورًا جوهريًا في استقرار المنظمة ونجاحها.</w:t>
      </w:r>
    </w:p>
    <w:p w14:paraId="502B81D3" w14:textId="77777777" w:rsidR="00C9748A" w:rsidRPr="000513F5" w:rsidRDefault="00C9748A" w:rsidP="00C9748A">
      <w:pPr>
        <w:pStyle w:val="a7"/>
        <w:numPr>
          <w:ilvl w:val="0"/>
          <w:numId w:val="121"/>
        </w:numPr>
        <w:spacing w:before="120" w:after="120" w:line="240" w:lineRule="auto"/>
        <w:ind w:left="707"/>
        <w:jc w:val="both"/>
        <w:rPr>
          <w:rFonts w:ascii="Times New Roman" w:eastAsia="Times New Roman" w:hAnsi="Times New Roman" w:cs="Simplified Arabic"/>
          <w:kern w:val="0"/>
          <w:szCs w:val="28"/>
        </w:rPr>
      </w:pPr>
      <w:r w:rsidRPr="000513F5">
        <w:rPr>
          <w:rFonts w:ascii="Times New Roman" w:hAnsi="Times New Roman" w:cs="Simplified Arabic"/>
          <w:color w:val="000000" w:themeColor="text1"/>
          <w:szCs w:val="28"/>
          <w:rtl/>
        </w:rPr>
        <w:t>التأثير الكبير للقائد على المرؤوسين؛ حيث يتمكن القادة الأخلاقيون من التأثير بشكل إيجابي على أداء وسلوك مرؤوسيهم؛ مما يؤدي إلى تحسين مستوى الالتزام والإنتاجية داخل المؤسسة، هذه الأهداف مجتمعة تسهم في خلق بيئة عمل صحية ومستدامة، تسهم في تحقيق التقدم المؤسسي</w:t>
      </w:r>
      <w:r w:rsidRPr="000513F5">
        <w:rPr>
          <w:rFonts w:ascii="Times New Roman" w:eastAsia="Times New Roman" w:hAnsi="Times New Roman" w:cs="Simplified Arabic"/>
          <w:kern w:val="0"/>
          <w:szCs w:val="28"/>
        </w:rPr>
        <w:t>.</w:t>
      </w:r>
    </w:p>
    <w:p w14:paraId="30205F9C" w14:textId="77777777" w:rsidR="00C9748A" w:rsidRPr="000513F5" w:rsidRDefault="00C9748A" w:rsidP="00C9748A">
      <w:pPr>
        <w:pStyle w:val="00000"/>
        <w:rPr>
          <w:rtl/>
        </w:rPr>
      </w:pPr>
      <w:r w:rsidRPr="000513F5">
        <w:rPr>
          <w:rtl/>
        </w:rPr>
        <w:t>ومن خلال ما سبق فإنه من خلال الدراسة الحالية قام الباحث بوضع عدد من الأهداف التي تتعلق بالقيادة الأخلاقية؛ من خلال النقاط التالية كما يمكن الاستعانة بالشكل أدناه للتوضيح:</w:t>
      </w:r>
    </w:p>
    <w:p w14:paraId="6500A2FC"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تعزيز النزاهة:</w:t>
      </w:r>
      <w:r w:rsidRPr="000513F5">
        <w:rPr>
          <w:rFonts w:ascii="Times New Roman" w:hAnsi="Times New Roman" w:cs="Simplified Arabic"/>
          <w:color w:val="000000" w:themeColor="text1"/>
          <w:szCs w:val="28"/>
          <w:rtl/>
        </w:rPr>
        <w:t xml:space="preserve"> ضمان اتخاذ القرارات بناءً على القيم الأخلاقية والمبادئ النزيهة.</w:t>
      </w:r>
    </w:p>
    <w:p w14:paraId="64798A0B"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بناء الثقة:</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تعزيز الثقة بين القادة والمرؤوسين؛ مما يسهم في تحسين العلاقات داخل المنظمة.</w:t>
      </w:r>
    </w:p>
    <w:p w14:paraId="25B1A270"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تحقيق العدالة:</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العمل على ضمان العدالة والمساواة في المعاملة بين جميع الأفراد في المؤسسة.</w:t>
      </w:r>
    </w:p>
    <w:p w14:paraId="2AB15F62"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tl/>
          <w:lang w:bidi="ar-EG"/>
        </w:rPr>
      </w:pPr>
      <w:r w:rsidRPr="000513F5">
        <w:rPr>
          <w:rFonts w:ascii="Times New Roman" w:hAnsi="Times New Roman" w:cs="Simplified Arabic"/>
          <w:b/>
          <w:bCs/>
          <w:color w:val="000000" w:themeColor="text1"/>
          <w:szCs w:val="28"/>
          <w:rtl/>
        </w:rPr>
        <w:t>تحفيز الأداء:</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تعزيز الدافعية والإنتاجية من خلال خلق بيئة عمل تحترم القيم الإنسانية</w:t>
      </w:r>
      <w:r w:rsidRPr="000513F5">
        <w:rPr>
          <w:rFonts w:ascii="Times New Roman" w:hAnsi="Times New Roman" w:cs="Simplified Arabic"/>
          <w:color w:val="000000" w:themeColor="text1"/>
          <w:szCs w:val="28"/>
          <w:rtl/>
          <w:lang w:bidi="ar-EG"/>
        </w:rPr>
        <w:t>.</w:t>
      </w:r>
    </w:p>
    <w:p w14:paraId="71A4EB05"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lastRenderedPageBreak/>
        <w:t>تطوير الأفراد:</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دعم النمو المهني والشخصي للموظفين من خلال التوجيه والتدريب الأخلاقي.</w:t>
      </w:r>
    </w:p>
    <w:p w14:paraId="5ED91667"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تعزيز المشاركة؛</w:t>
      </w:r>
      <w:r w:rsidRPr="000513F5">
        <w:rPr>
          <w:rFonts w:ascii="Times New Roman" w:hAnsi="Times New Roman" w:cs="Simplified Arabic"/>
          <w:color w:val="000000" w:themeColor="text1"/>
          <w:szCs w:val="28"/>
          <w:rtl/>
        </w:rPr>
        <w:t xml:space="preserve"> تشجيع مشاركة الأفراد في اتخاذ القرارات؛ مما يعزز الانتماء والولاء للمؤسسة.</w:t>
      </w:r>
    </w:p>
    <w:p w14:paraId="493D435C"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إدارة المخاطر:</w:t>
      </w:r>
      <w:r w:rsidRPr="000513F5">
        <w:rPr>
          <w:rFonts w:ascii="Times New Roman" w:hAnsi="Times New Roman" w:cs="Simplified Arabic"/>
          <w:color w:val="000000" w:themeColor="text1"/>
          <w:szCs w:val="28"/>
          <w:rtl/>
        </w:rPr>
        <w:t xml:space="preserve"> تقليل المخاطر المرتبطة بالتصرفات غير الأخلاقية من خلال وضع سياسات وإجراءات أخلاقية واضحة.</w:t>
      </w:r>
    </w:p>
    <w:p w14:paraId="4E4E075F"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تحقيق التنمية المستدامة:</w:t>
      </w:r>
      <w:r w:rsidRPr="000513F5">
        <w:rPr>
          <w:rFonts w:ascii="Times New Roman" w:hAnsi="Times New Roman" w:cs="Simplified Arabic"/>
          <w:color w:val="000000" w:themeColor="text1"/>
          <w:szCs w:val="28"/>
          <w:rtl/>
        </w:rPr>
        <w:t xml:space="preserve"> توجيه المنظمة نحو تحقيق أهداف التنمية المستدامة من خلال الالتزام بالقيم الأخلاقية.</w:t>
      </w:r>
    </w:p>
    <w:p w14:paraId="227DB762"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تطوير الثقافة المؤسسية</w:t>
      </w:r>
      <w:r w:rsidRPr="000513F5">
        <w:rPr>
          <w:rFonts w:ascii="Times New Roman" w:hAnsi="Times New Roman" w:cs="Simplified Arabic"/>
          <w:b/>
          <w:bCs/>
          <w:color w:val="000000" w:themeColor="text1"/>
          <w:szCs w:val="28"/>
          <w:rtl/>
          <w:lang w:bidi="ar-EG"/>
        </w:rPr>
        <w:t>:</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بناء ثقافة تنظيمية ترتكز على الأخلاق والمبادئ الإنسانية؛ مما يسهم في تحسين بيئة العمل.</w:t>
      </w:r>
    </w:p>
    <w:p w14:paraId="4BF0E558" w14:textId="77777777" w:rsidR="00C9748A" w:rsidRPr="000513F5" w:rsidRDefault="00C9748A" w:rsidP="00C9748A">
      <w:pPr>
        <w:pStyle w:val="a7"/>
        <w:numPr>
          <w:ilvl w:val="0"/>
          <w:numId w:val="122"/>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رفع مستوى الوعي الأخلاقي:</w:t>
      </w:r>
      <w:r w:rsidRPr="000513F5">
        <w:rPr>
          <w:rFonts w:ascii="Times New Roman" w:hAnsi="Times New Roman" w:cs="Simplified Arabic"/>
          <w:color w:val="000000" w:themeColor="text1"/>
          <w:szCs w:val="28"/>
          <w:rtl/>
        </w:rPr>
        <w:t xml:space="preserve"> توعية جميع أفراد المؤسسة بأهمية القيم الأخلاقية وكيفية تطبيقها في العمل اليومي.</w:t>
      </w:r>
    </w:p>
    <w:p w14:paraId="739B4A64" w14:textId="77777777" w:rsidR="00C9748A" w:rsidRPr="000513F5" w:rsidRDefault="00C9748A" w:rsidP="00C9748A">
      <w:pPr>
        <w:spacing w:before="120" w:after="120" w:line="240" w:lineRule="auto"/>
        <w:ind w:left="360"/>
        <w:jc w:val="center"/>
        <w:rPr>
          <w:rFonts w:ascii="Times New Roman" w:hAnsi="Times New Roman" w:cs="Simplified Arabic"/>
          <w:b/>
          <w:bCs/>
          <w:color w:val="000000" w:themeColor="text1"/>
          <w:sz w:val="24"/>
          <w:szCs w:val="28"/>
          <w:rtl/>
        </w:rPr>
      </w:pPr>
      <w:r w:rsidRPr="000513F5">
        <w:rPr>
          <w:rFonts w:ascii="Times New Roman" w:hAnsi="Times New Roman" w:cs="Simplified Arabic"/>
          <w:b/>
          <w:bCs/>
          <w:noProof/>
          <w:color w:val="000000" w:themeColor="text1"/>
          <w:sz w:val="24"/>
          <w:szCs w:val="28"/>
        </w:rPr>
        <w:drawing>
          <wp:inline distT="0" distB="0" distL="0" distR="0" wp14:anchorId="390C95BC" wp14:editId="32D921F8">
            <wp:extent cx="5486400" cy="3200400"/>
            <wp:effectExtent l="0" t="0" r="19050" b="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781CDF9" w14:textId="77777777" w:rsidR="00C9748A" w:rsidRPr="000513F5" w:rsidRDefault="00C9748A" w:rsidP="00C9748A">
      <w:pPr>
        <w:tabs>
          <w:tab w:val="left" w:pos="1080"/>
        </w:tabs>
        <w:spacing w:before="120" w:after="120"/>
        <w:jc w:val="center"/>
        <w:outlineLvl w:val="2"/>
        <w:rPr>
          <w:rFonts w:ascii="Times New Roman" w:hAnsi="Times New Roman" w:cs="Simplified Arabic"/>
          <w:b/>
          <w:bCs/>
          <w:szCs w:val="28"/>
          <w:rtl/>
          <w:lang w:bidi="ar-EG"/>
        </w:rPr>
      </w:pPr>
      <w:bookmarkStart w:id="15" w:name="_Toc180188434"/>
      <w:bookmarkStart w:id="16" w:name="_Toc182053386"/>
      <w:r w:rsidRPr="000513F5">
        <w:rPr>
          <w:rFonts w:ascii="Times New Roman" w:hAnsi="Times New Roman" w:cs="Simplified Arabic"/>
          <w:b/>
          <w:bCs/>
          <w:szCs w:val="28"/>
          <w:rtl/>
          <w:lang w:bidi="ar-EG"/>
        </w:rPr>
        <w:t>شكل رقم (</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-2</w:t>
      </w:r>
      <w:r w:rsidRPr="000513F5">
        <w:rPr>
          <w:rFonts w:ascii="Times New Roman" w:hAnsi="Times New Roman" w:cs="Simplified Arabic"/>
          <w:b/>
          <w:bCs/>
          <w:szCs w:val="28"/>
          <w:rtl/>
          <w:lang w:bidi="ar-EG"/>
        </w:rPr>
        <w:t>) يوضح أهداف القيادة الأخلاقية (المصدر: من إعداد الباحث).</w:t>
      </w:r>
      <w:bookmarkEnd w:id="15"/>
      <w:bookmarkEnd w:id="16"/>
    </w:p>
    <w:p w14:paraId="39C795CF" w14:textId="77777777" w:rsidR="00C9748A" w:rsidRPr="000513F5" w:rsidRDefault="00C9748A" w:rsidP="00C9748A">
      <w:pPr>
        <w:tabs>
          <w:tab w:val="left" w:pos="1080"/>
        </w:tabs>
        <w:spacing w:before="120" w:after="120"/>
        <w:jc w:val="both"/>
        <w:outlineLvl w:val="2"/>
        <w:rPr>
          <w:rFonts w:ascii="Times New Roman" w:hAnsi="Times New Roman" w:cs="Simplified Arabic"/>
          <w:b/>
          <w:bCs/>
          <w:szCs w:val="28"/>
          <w:lang w:bidi="ar-EG"/>
        </w:rPr>
      </w:pPr>
      <w:bookmarkStart w:id="17" w:name="_Toc182053387"/>
      <w:r w:rsidRPr="000513F5">
        <w:rPr>
          <w:rFonts w:ascii="Times New Roman" w:hAnsi="Times New Roman" w:cs="Simplified Arabic" w:hint="cs"/>
          <w:b/>
          <w:bCs/>
          <w:szCs w:val="28"/>
          <w:rtl/>
          <w:lang w:bidi="ar-EG"/>
        </w:rPr>
        <w:t>5.</w:t>
      </w:r>
      <w:r>
        <w:rPr>
          <w:rFonts w:ascii="Times New Roman" w:hAnsi="Times New Roman" w:cs="Simplified Arabic" w:hint="cs"/>
          <w:b/>
          <w:bCs/>
          <w:szCs w:val="28"/>
          <w:rtl/>
          <w:lang w:bidi="ar-EG"/>
        </w:rPr>
        <w:t>3</w:t>
      </w:r>
      <w:r w:rsidRPr="000513F5">
        <w:rPr>
          <w:rFonts w:ascii="Times New Roman" w:hAnsi="Times New Roman" w:cs="Simplified Arabic" w:hint="cs"/>
          <w:b/>
          <w:bCs/>
          <w:szCs w:val="28"/>
          <w:rtl/>
          <w:lang w:bidi="ar-EG"/>
        </w:rPr>
        <w:t>.</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 xml:space="preserve"> </w:t>
      </w:r>
      <w:r w:rsidRPr="000513F5">
        <w:rPr>
          <w:rFonts w:ascii="Times New Roman" w:hAnsi="Times New Roman" w:cs="Simplified Arabic"/>
          <w:b/>
          <w:bCs/>
          <w:szCs w:val="28"/>
          <w:rtl/>
          <w:lang w:bidi="ar-EG"/>
        </w:rPr>
        <w:t>صفات القائد الأخلاقي</w:t>
      </w:r>
      <w:bookmarkEnd w:id="17"/>
    </w:p>
    <w:p w14:paraId="38CB0390" w14:textId="77777777" w:rsidR="00C9748A" w:rsidRPr="000513F5" w:rsidRDefault="00C9748A" w:rsidP="00C9748A">
      <w:pPr>
        <w:pStyle w:val="00000"/>
      </w:pPr>
      <w:r w:rsidRPr="000513F5">
        <w:rPr>
          <w:rtl/>
        </w:rPr>
        <w:t xml:space="preserve">تعتبر صفات القائد الأخلاقي أساسًا حيويًا في بناء بيئة عمل فعالة ومستدامة، فالقائد الأخلاقي هو الشخص الذي يتجاوز مجرد إملاء الأوامر أو تحقيق الأهداف المادية، بل يسعى إلى تحقيق تأثير إيجابي على الآخرين من خلال الالتزام بالقيم والمبادئ الأخلاقية؛ حيث يسعى القائد الأخلاقي إلى تعزيز الثقة بين أعضاء الفريق؛ </w:t>
      </w:r>
      <w:r w:rsidRPr="000513F5">
        <w:rPr>
          <w:rtl/>
        </w:rPr>
        <w:lastRenderedPageBreak/>
        <w:t>مما يعزز من روح التعاون والالتزام، و من خلال فهم عميق للمسؤولية الاجتماعية يُظهر القائد الأخلاقي القدرة على اتخاذ قرارات صائبة تعود بالنفع على الجميع، ويحفز الأفراد على تقديم أفضل ما لديهم، كما أن التعرف على هذه الصفات يعد ضروريًا لفهم كيف يمكن للقادة الأخلاقيين تشكيل ثقافة تنظيمية قوية ومن أبرز هذه الصفات ما يتم تناوله؛ من خلال ما يلي:</w:t>
      </w:r>
    </w:p>
    <w:p w14:paraId="5F546B3A" w14:textId="77777777" w:rsidR="00C9748A" w:rsidRPr="000513F5" w:rsidRDefault="00C9748A" w:rsidP="00C9748A">
      <w:pPr>
        <w:pStyle w:val="00000"/>
        <w:rPr>
          <w:rtl/>
        </w:rPr>
      </w:pPr>
      <w:r w:rsidRPr="000513F5">
        <w:rPr>
          <w:rtl/>
        </w:rPr>
        <w:t>ومن أهم صفات القائد الأخلاقي كما أوضح حمادة (2022) أن القائد الفعال دائمًا ما يحرص على الصدق والوفاء بالوعود، كما يتصف بالعدالة في التعامل، وعدم المجاملة، وعدم التحيز في العمل، كما يسعى إلى الحفاظ على حقوق العاملين ومساعدة في الحصول عليها، كما يتصف بالوضوح، والصراحة، والشفافية، ويتقبل وجهات النظر والنقد من قبل الآخرين، كما يحرص القائد الفعال على التعاون مع جميع العاملين في المؤسسة وعقد الاجتماعات الدورية والنقاش في أمور العمل بما يحقق مصلحه الأفراد ومصلحة المؤسسة.</w:t>
      </w:r>
    </w:p>
    <w:p w14:paraId="44A26796" w14:textId="77777777" w:rsidR="00C9748A" w:rsidRPr="000513F5" w:rsidRDefault="00C9748A" w:rsidP="00C9748A">
      <w:pPr>
        <w:pStyle w:val="00000"/>
        <w:rPr>
          <w:rtl/>
        </w:rPr>
      </w:pPr>
      <w:r w:rsidRPr="000513F5">
        <w:rPr>
          <w:rtl/>
        </w:rPr>
        <w:t>كما يتصرف القادة الأخلاقيون انطلاقًا من شعور عميق بالأخلاق، على سبيل المثال الوعي والنزاهة، وهم مدفوعون بمبادئ أخلاقية أساسية، مثل: العدالة، واحترام الإنسانية، ومدفوعون بالسعي إلى تحقيق غرض أعلى من المصلحة الذاتية، وهم على يقين عميق من معتقداتهم الأخلاقية ودقيقون في جهودهم لاستخدام الوسائل المبررة أخلاقيًا لتحقيق أهدافهم الأخلاقية في الواقع، أي أن القادة الأخلاقيون هم ضمير أي البوصلة الأخلاقية للمؤسسة؛ حيث يطالب القادة الأخلاقيون بالشفافية والمساءلة ويمارسونها، ويتوقعون سلوكًا من أعلى المثل العليا (</w:t>
      </w:r>
      <w:r w:rsidRPr="000513F5">
        <w:t>McGregor, 2020</w:t>
      </w:r>
      <w:r w:rsidRPr="000513F5">
        <w:rPr>
          <w:rtl/>
        </w:rPr>
        <w:t>).</w:t>
      </w:r>
    </w:p>
    <w:p w14:paraId="256CC554" w14:textId="77777777" w:rsidR="00C9748A" w:rsidRPr="000513F5" w:rsidRDefault="00C9748A" w:rsidP="00C9748A">
      <w:pPr>
        <w:pStyle w:val="00000"/>
        <w:rPr>
          <w:rtl/>
        </w:rPr>
      </w:pPr>
      <w:r w:rsidRPr="000513F5">
        <w:rPr>
          <w:rtl/>
        </w:rPr>
        <w:t>لذلك فإن القائد الأخلاقي ليس مجرد شخص أخلاقي يتميز بالإيثار، والصدق، والثقة، بل هو أيضًا مدير يتمتع بالانضباط الذاتي لإظهار السلوك المناسب، ودعم كلماته بأفعاله، والاهتمام بالأفراد واحترامهم على قدم المساواة، والحفاظ على الأخلاق، والتأكيد على التواصل المتبادل، وتوفير الدعم العملي والعاطفي؛ فإن القيادة الأخلاقية تنطوي على معايير عالية من الرعاية الإنسانية، والعدالة، والمسؤولية، وغيرها من الخصائص التي تعزز المعايير الأخلاقية للأتباع من خلال التواصل المتبادل الذي ينقل التواضع والاستقلالية بين القادة الأخلاقيين والأفراد (</w:t>
      </w:r>
      <w:r w:rsidRPr="000513F5">
        <w:t>Chen et al, 2020</w:t>
      </w:r>
      <w:r w:rsidRPr="000513F5">
        <w:rPr>
          <w:rtl/>
        </w:rPr>
        <w:t>).</w:t>
      </w:r>
    </w:p>
    <w:p w14:paraId="58DAE734" w14:textId="77777777" w:rsidR="00C9748A" w:rsidRPr="000513F5" w:rsidRDefault="00C9748A" w:rsidP="00C9748A">
      <w:pPr>
        <w:pStyle w:val="00000"/>
        <w:rPr>
          <w:rtl/>
        </w:rPr>
      </w:pPr>
      <w:r w:rsidRPr="000513F5">
        <w:rPr>
          <w:rtl/>
        </w:rPr>
        <w:t xml:space="preserve">فضلًا عن ذلك فإن القادة الأخلاقيون هم الذين يعطوا الأولوية للعدالة والإنصاف والصالح العام في عمليات صنع القرار الخاصة بهم، مع مراعاة الآثار الأخلاقية لأفعالهم على الآخرين، ويتصرفون بطرق تتوافق مع معتقداتهم الأخلاقية الراسخة وتلهم الآخرين للقيام بنفس الشيء، كما فسر ذلك </w:t>
      </w:r>
      <w:r w:rsidRPr="000513F5">
        <w:t>Kafi &amp; Khatun, 2021)</w:t>
      </w:r>
      <w:r w:rsidRPr="000513F5">
        <w:rPr>
          <w:rtl/>
        </w:rPr>
        <w:t xml:space="preserve">) من خلال النقاط التالية: </w:t>
      </w:r>
    </w:p>
    <w:p w14:paraId="60E49EDD" w14:textId="77777777" w:rsidR="00C9748A" w:rsidRPr="000513F5" w:rsidRDefault="00C9748A" w:rsidP="00C9748A">
      <w:pPr>
        <w:pStyle w:val="a7"/>
        <w:numPr>
          <w:ilvl w:val="0"/>
          <w:numId w:val="123"/>
        </w:numPr>
        <w:spacing w:before="120" w:after="120" w:line="240" w:lineRule="auto"/>
        <w:jc w:val="both"/>
        <w:rPr>
          <w:rFonts w:ascii="Times New Roman" w:hAnsi="Times New Roman" w:cs="Simplified Arabic"/>
          <w:color w:val="000000" w:themeColor="text1"/>
          <w:szCs w:val="28"/>
          <w:lang w:bidi="ar-EG"/>
        </w:rPr>
      </w:pPr>
      <w:r w:rsidRPr="000513F5">
        <w:rPr>
          <w:rFonts w:ascii="Times New Roman" w:hAnsi="Times New Roman" w:cs="Simplified Arabic"/>
          <w:b/>
          <w:bCs/>
          <w:color w:val="000000" w:themeColor="text1"/>
          <w:szCs w:val="28"/>
          <w:rtl/>
          <w:lang w:bidi="ar-EG"/>
        </w:rPr>
        <w:lastRenderedPageBreak/>
        <w:t>العدالة والإنصاف:</w:t>
      </w:r>
      <w:r w:rsidRPr="000513F5">
        <w:rPr>
          <w:rFonts w:ascii="Times New Roman" w:hAnsi="Times New Roman" w:cs="Simplified Arabic"/>
          <w:color w:val="000000" w:themeColor="text1"/>
          <w:szCs w:val="28"/>
          <w:rtl/>
          <w:lang w:bidi="ar-EG"/>
        </w:rPr>
        <w:t xml:space="preserve"> يولي القادة الأخلاقيون أهمية خاصة لمبدأ العدالة؛ مما يعني أنهم يسعون إلى اتخاذ قرارات عادلة ومتوازنة، تعكس الاحترام لحقوق الجميع وتحقق التوازن بين مصالح الأطراف المختلفة.</w:t>
      </w:r>
    </w:p>
    <w:p w14:paraId="3DAF707B" w14:textId="77777777" w:rsidR="00C9748A" w:rsidRPr="000513F5" w:rsidRDefault="00C9748A" w:rsidP="00C9748A">
      <w:pPr>
        <w:pStyle w:val="a7"/>
        <w:numPr>
          <w:ilvl w:val="0"/>
          <w:numId w:val="123"/>
        </w:numPr>
        <w:spacing w:before="120" w:after="120" w:line="240" w:lineRule="auto"/>
        <w:jc w:val="both"/>
        <w:rPr>
          <w:rFonts w:ascii="Times New Roman" w:hAnsi="Times New Roman" w:cs="Simplified Arabic"/>
          <w:color w:val="000000" w:themeColor="text1"/>
          <w:szCs w:val="28"/>
          <w:lang w:bidi="ar-EG"/>
        </w:rPr>
      </w:pPr>
      <w:r w:rsidRPr="000513F5">
        <w:rPr>
          <w:rFonts w:ascii="Times New Roman" w:hAnsi="Times New Roman" w:cs="Simplified Arabic"/>
          <w:b/>
          <w:bCs/>
          <w:color w:val="000000" w:themeColor="text1"/>
          <w:szCs w:val="28"/>
          <w:rtl/>
          <w:lang w:bidi="ar-EG"/>
        </w:rPr>
        <w:t>الصالح العام</w:t>
      </w:r>
      <w:r w:rsidRPr="000513F5">
        <w:rPr>
          <w:rFonts w:ascii="Times New Roman" w:hAnsi="Times New Roman" w:cs="Simplified Arabic"/>
          <w:b/>
          <w:bCs/>
          <w:color w:val="000000" w:themeColor="text1"/>
          <w:szCs w:val="28"/>
          <w:lang w:bidi="ar-EG"/>
        </w:rPr>
        <w:t>:</w:t>
      </w:r>
      <w:r w:rsidRPr="000513F5">
        <w:rPr>
          <w:rFonts w:ascii="Times New Roman" w:hAnsi="Times New Roman" w:cs="Simplified Arabic"/>
          <w:color w:val="000000" w:themeColor="text1"/>
          <w:szCs w:val="28"/>
          <w:rtl/>
          <w:lang w:bidi="ar-EG"/>
        </w:rPr>
        <w:t xml:space="preserve"> يتخذ القادة الأخلاقيون قرارات تهدف إلى تحسين حياة الآخرين والمجتمع بشكل عام، ويفكرون في التأثيرات الأوسع لقراراتهم.</w:t>
      </w:r>
    </w:p>
    <w:p w14:paraId="0E7B039E" w14:textId="77777777" w:rsidR="00C9748A" w:rsidRPr="000513F5" w:rsidRDefault="00C9748A" w:rsidP="00C9748A">
      <w:pPr>
        <w:pStyle w:val="a7"/>
        <w:numPr>
          <w:ilvl w:val="0"/>
          <w:numId w:val="123"/>
        </w:numPr>
        <w:spacing w:before="120" w:after="120" w:line="240" w:lineRule="auto"/>
        <w:jc w:val="both"/>
        <w:rPr>
          <w:rFonts w:ascii="Times New Roman" w:hAnsi="Times New Roman" w:cs="Simplified Arabic"/>
          <w:color w:val="000000" w:themeColor="text1"/>
          <w:szCs w:val="28"/>
          <w:lang w:bidi="ar-EG"/>
        </w:rPr>
      </w:pPr>
      <w:r w:rsidRPr="000513F5">
        <w:rPr>
          <w:rFonts w:ascii="Times New Roman" w:hAnsi="Times New Roman" w:cs="Simplified Arabic"/>
          <w:b/>
          <w:bCs/>
          <w:color w:val="000000" w:themeColor="text1"/>
          <w:szCs w:val="28"/>
          <w:rtl/>
          <w:lang w:bidi="ar-EG"/>
        </w:rPr>
        <w:t>المسؤولية الأخلاقية:</w:t>
      </w:r>
      <w:r w:rsidRPr="000513F5">
        <w:rPr>
          <w:rFonts w:ascii="Times New Roman" w:hAnsi="Times New Roman" w:cs="Simplified Arabic"/>
          <w:color w:val="000000" w:themeColor="text1"/>
          <w:szCs w:val="28"/>
          <w:rtl/>
          <w:lang w:bidi="ar-EG"/>
        </w:rPr>
        <w:t xml:space="preserve"> هؤلاء القادة يعون تمامًا الآثار الأخلاقية لأفعالهم؛ حيث يقيّمون كيف يمكن أن تؤثر قراراتهم على الآخرين ويعملون على تجنب الأذى. </w:t>
      </w:r>
    </w:p>
    <w:p w14:paraId="20466B37" w14:textId="77777777" w:rsidR="00C9748A" w:rsidRPr="000513F5" w:rsidRDefault="00C9748A" w:rsidP="00C9748A">
      <w:pPr>
        <w:pStyle w:val="a7"/>
        <w:numPr>
          <w:ilvl w:val="0"/>
          <w:numId w:val="123"/>
        </w:numPr>
        <w:spacing w:before="120" w:after="120" w:line="240" w:lineRule="auto"/>
        <w:jc w:val="both"/>
        <w:rPr>
          <w:rFonts w:ascii="Times New Roman" w:hAnsi="Times New Roman" w:cs="Simplified Arabic"/>
          <w:color w:val="000000" w:themeColor="text1"/>
          <w:szCs w:val="28"/>
          <w:lang w:bidi="ar-EG"/>
        </w:rPr>
      </w:pPr>
      <w:r w:rsidRPr="000513F5">
        <w:rPr>
          <w:rFonts w:ascii="Times New Roman" w:hAnsi="Times New Roman" w:cs="Simplified Arabic"/>
          <w:b/>
          <w:bCs/>
          <w:color w:val="000000" w:themeColor="text1"/>
          <w:szCs w:val="28"/>
          <w:rtl/>
          <w:lang w:bidi="ar-EG"/>
        </w:rPr>
        <w:t>التوافق مع القيم:</w:t>
      </w:r>
      <w:r w:rsidRPr="000513F5">
        <w:rPr>
          <w:rFonts w:ascii="Times New Roman" w:hAnsi="Times New Roman" w:cs="Simplified Arabic"/>
          <w:color w:val="000000" w:themeColor="text1"/>
          <w:szCs w:val="28"/>
          <w:rtl/>
          <w:lang w:bidi="ar-EG"/>
        </w:rPr>
        <w:t xml:space="preserve"> يتصرف القادة الأخلاقيون وفقًا لمعتقداتهم الأخلاقية الراسخة؛ مما يعني أنهم لا يساومون على قيمهم حتى في مواجهة التحديات أو الضغوط.</w:t>
      </w:r>
    </w:p>
    <w:p w14:paraId="488BD3E7" w14:textId="77777777" w:rsidR="00C9748A" w:rsidRPr="000513F5" w:rsidRDefault="00C9748A" w:rsidP="00C9748A">
      <w:pPr>
        <w:pStyle w:val="a7"/>
        <w:numPr>
          <w:ilvl w:val="0"/>
          <w:numId w:val="123"/>
        </w:numPr>
        <w:spacing w:before="120" w:after="120" w:line="240" w:lineRule="auto"/>
        <w:jc w:val="both"/>
        <w:rPr>
          <w:rFonts w:ascii="Times New Roman" w:hAnsi="Times New Roman" w:cs="Simplified Arabic"/>
          <w:color w:val="000000" w:themeColor="text1"/>
          <w:szCs w:val="28"/>
          <w:lang w:bidi="ar-EG"/>
        </w:rPr>
      </w:pPr>
      <w:r w:rsidRPr="000513F5">
        <w:rPr>
          <w:rFonts w:ascii="Times New Roman" w:hAnsi="Times New Roman" w:cs="Simplified Arabic"/>
          <w:b/>
          <w:bCs/>
          <w:color w:val="000000" w:themeColor="text1"/>
          <w:szCs w:val="28"/>
          <w:rtl/>
          <w:lang w:bidi="ar-EG"/>
        </w:rPr>
        <w:t>إلهام الآخرين</w:t>
      </w:r>
      <w:r w:rsidRPr="000513F5">
        <w:rPr>
          <w:rFonts w:ascii="Times New Roman" w:hAnsi="Times New Roman" w:cs="Simplified Arabic" w:hint="cs"/>
          <w:b/>
          <w:bCs/>
          <w:color w:val="000000" w:themeColor="text1"/>
          <w:szCs w:val="28"/>
          <w:rtl/>
          <w:lang w:bidi="ar-EG"/>
        </w:rPr>
        <w:t>:</w:t>
      </w:r>
      <w:r w:rsidRPr="000513F5">
        <w:rPr>
          <w:rFonts w:ascii="Times New Roman" w:hAnsi="Times New Roman" w:cs="Simplified Arabic"/>
          <w:color w:val="000000" w:themeColor="text1"/>
          <w:szCs w:val="28"/>
          <w:lang w:bidi="ar-EG"/>
        </w:rPr>
        <w:t xml:space="preserve"> </w:t>
      </w:r>
      <w:r w:rsidRPr="000513F5">
        <w:rPr>
          <w:rFonts w:ascii="Times New Roman" w:hAnsi="Times New Roman" w:cs="Simplified Arabic"/>
          <w:color w:val="000000" w:themeColor="text1"/>
          <w:szCs w:val="28"/>
          <w:rtl/>
          <w:lang w:bidi="ar-EG"/>
        </w:rPr>
        <w:t>بفضل سلوكهم الأخلاقي، يمكن أن يلهم هؤلاء القادة الآخرين للقيام بنفس الشيء؛ مما يخلق ثقافة عمل إيجابية تدعم القيم الأخلاقية.</w:t>
      </w:r>
    </w:p>
    <w:p w14:paraId="374D243A" w14:textId="77777777" w:rsidR="00C9748A" w:rsidRPr="000513F5" w:rsidRDefault="00C9748A" w:rsidP="00C9748A">
      <w:pPr>
        <w:pStyle w:val="00000"/>
      </w:pPr>
      <w:r w:rsidRPr="000513F5">
        <w:rPr>
          <w:rtl/>
        </w:rPr>
        <w:t>صفات القائد الأخلاقي تتطلب توافر مجموعة من المهارات المتنوعة التي تساهم في تعزيز فعاليته وقدرته على التأثير الإيجابي على الفريق، من أهم هذه المهارات كما أوضح الكبير (2016).</w:t>
      </w:r>
    </w:p>
    <w:p w14:paraId="2573A0B6" w14:textId="77777777" w:rsidR="00C9748A" w:rsidRPr="000513F5" w:rsidRDefault="00C9748A" w:rsidP="00C9748A">
      <w:pPr>
        <w:numPr>
          <w:ilvl w:val="0"/>
          <w:numId w:val="32"/>
        </w:numPr>
        <w:tabs>
          <w:tab w:val="clear" w:pos="720"/>
        </w:tabs>
        <w:spacing w:before="120" w:after="120" w:line="240" w:lineRule="auto"/>
        <w:jc w:val="both"/>
        <w:rPr>
          <w:rFonts w:ascii="Times New Roman" w:hAnsi="Times New Roman" w:cs="Simplified Arabic"/>
          <w:color w:val="000000" w:themeColor="text1"/>
          <w:sz w:val="24"/>
          <w:szCs w:val="28"/>
        </w:rPr>
      </w:pPr>
      <w:r w:rsidRPr="000513F5">
        <w:rPr>
          <w:rFonts w:ascii="Times New Roman" w:hAnsi="Times New Roman" w:cs="Simplified Arabic"/>
          <w:b/>
          <w:bCs/>
          <w:color w:val="000000" w:themeColor="text1"/>
          <w:sz w:val="24"/>
          <w:szCs w:val="28"/>
          <w:rtl/>
        </w:rPr>
        <w:t>المهارات الإنسانية:</w:t>
      </w:r>
      <w:r w:rsidRPr="000513F5">
        <w:rPr>
          <w:rFonts w:ascii="Times New Roman" w:hAnsi="Times New Roman" w:cs="Simplified Arabic"/>
          <w:color w:val="000000" w:themeColor="text1"/>
          <w:sz w:val="24"/>
          <w:szCs w:val="28"/>
        </w:rPr>
        <w:t xml:space="preserve"> </w:t>
      </w:r>
      <w:r w:rsidRPr="000513F5">
        <w:rPr>
          <w:rFonts w:ascii="Times New Roman" w:hAnsi="Times New Roman" w:cs="Simplified Arabic"/>
          <w:color w:val="000000" w:themeColor="text1"/>
          <w:sz w:val="24"/>
          <w:szCs w:val="28"/>
          <w:rtl/>
        </w:rPr>
        <w:t>هي القدرة على التواصل الفعّال مع الآخرين، وفهم مشاعرهم واحتياجاتهم، وإظهار التعاطف معهم، هذه المهارات تعزز من بناء علاقات قوية ومستدامة بين القائد ومرؤوسيه؛ مما يسهم في تحقيق بيئة عمل متعاونة ومؤثرة.</w:t>
      </w:r>
    </w:p>
    <w:p w14:paraId="5FE91F36" w14:textId="77777777" w:rsidR="00C9748A" w:rsidRPr="000513F5" w:rsidRDefault="00C9748A" w:rsidP="00C9748A">
      <w:pPr>
        <w:numPr>
          <w:ilvl w:val="0"/>
          <w:numId w:val="32"/>
        </w:numPr>
        <w:tabs>
          <w:tab w:val="clear" w:pos="720"/>
        </w:tabs>
        <w:spacing w:before="120" w:after="120" w:line="240" w:lineRule="auto"/>
        <w:jc w:val="both"/>
        <w:rPr>
          <w:rFonts w:ascii="Times New Roman" w:hAnsi="Times New Roman" w:cs="Simplified Arabic"/>
          <w:color w:val="000000" w:themeColor="text1"/>
          <w:sz w:val="24"/>
          <w:szCs w:val="28"/>
        </w:rPr>
      </w:pPr>
      <w:r w:rsidRPr="000513F5">
        <w:rPr>
          <w:rFonts w:ascii="Times New Roman" w:hAnsi="Times New Roman" w:cs="Simplified Arabic"/>
          <w:b/>
          <w:bCs/>
          <w:color w:val="000000" w:themeColor="text1"/>
          <w:sz w:val="24"/>
          <w:szCs w:val="28"/>
          <w:rtl/>
        </w:rPr>
        <w:t>المهارات الفنية:</w:t>
      </w:r>
      <w:r w:rsidRPr="000513F5">
        <w:rPr>
          <w:rFonts w:ascii="Times New Roman" w:hAnsi="Times New Roman" w:cs="Simplified Arabic"/>
          <w:color w:val="000000" w:themeColor="text1"/>
          <w:sz w:val="24"/>
          <w:szCs w:val="28"/>
          <w:rtl/>
        </w:rPr>
        <w:t xml:space="preserve"> تشمل القدرة على إدارة العمليات والأدوات التقنية المرتبطة بمجال العمل؛ مما يمكن القائد من اتخاذ قرارات مبنية على أسس علمية وموضوعية، ويعزز من كفاءته في إدارة المهام اليومية بفعالية.</w:t>
      </w:r>
    </w:p>
    <w:p w14:paraId="0D5F4432" w14:textId="77777777" w:rsidR="00C9748A" w:rsidRPr="000513F5" w:rsidRDefault="00C9748A" w:rsidP="00C9748A">
      <w:pPr>
        <w:numPr>
          <w:ilvl w:val="0"/>
          <w:numId w:val="32"/>
        </w:numPr>
        <w:tabs>
          <w:tab w:val="clear" w:pos="720"/>
        </w:tabs>
        <w:spacing w:before="120" w:after="120" w:line="240" w:lineRule="auto"/>
        <w:jc w:val="both"/>
        <w:rPr>
          <w:rFonts w:ascii="Times New Roman" w:hAnsi="Times New Roman" w:cs="Simplified Arabic"/>
          <w:color w:val="000000" w:themeColor="text1"/>
          <w:sz w:val="24"/>
          <w:szCs w:val="28"/>
        </w:rPr>
      </w:pPr>
      <w:r w:rsidRPr="000513F5">
        <w:rPr>
          <w:rFonts w:ascii="Times New Roman" w:hAnsi="Times New Roman" w:cs="Simplified Arabic"/>
          <w:b/>
          <w:bCs/>
          <w:color w:val="000000" w:themeColor="text1"/>
          <w:sz w:val="24"/>
          <w:szCs w:val="28"/>
          <w:rtl/>
        </w:rPr>
        <w:t>المهارات الفكرية:</w:t>
      </w:r>
      <w:r w:rsidRPr="000513F5">
        <w:rPr>
          <w:rFonts w:ascii="Times New Roman" w:hAnsi="Times New Roman" w:cs="Simplified Arabic"/>
          <w:color w:val="000000" w:themeColor="text1"/>
          <w:sz w:val="24"/>
          <w:szCs w:val="28"/>
          <w:rtl/>
        </w:rPr>
        <w:t xml:space="preserve"> تتعلق بقدرة القائد على التفكير النقدي والتحليلي، واتخاذ قرارات استراتيجية بناءً على رؤية واضحة، والقائد الأخلاقي يجب أن يكون لديه القدرة على رؤية الصورة الكبيرة وتحليل المعلومات بشكل دقيق لاتخاذ القرارات الصائبة.</w:t>
      </w:r>
    </w:p>
    <w:p w14:paraId="1AC7E305" w14:textId="77777777" w:rsidR="00C9748A" w:rsidRPr="000513F5" w:rsidRDefault="00C9748A" w:rsidP="00C9748A">
      <w:pPr>
        <w:numPr>
          <w:ilvl w:val="0"/>
          <w:numId w:val="32"/>
        </w:numPr>
        <w:tabs>
          <w:tab w:val="clear" w:pos="720"/>
        </w:tabs>
        <w:spacing w:before="120" w:after="120" w:line="240" w:lineRule="auto"/>
        <w:jc w:val="both"/>
        <w:rPr>
          <w:rFonts w:ascii="Times New Roman" w:hAnsi="Times New Roman" w:cs="Simplified Arabic"/>
          <w:color w:val="000000" w:themeColor="text1"/>
          <w:sz w:val="24"/>
          <w:szCs w:val="28"/>
        </w:rPr>
      </w:pPr>
      <w:r w:rsidRPr="000513F5">
        <w:rPr>
          <w:rFonts w:ascii="Times New Roman" w:hAnsi="Times New Roman" w:cs="Simplified Arabic"/>
          <w:b/>
          <w:bCs/>
          <w:color w:val="000000" w:themeColor="text1"/>
          <w:sz w:val="24"/>
          <w:szCs w:val="28"/>
          <w:rtl/>
        </w:rPr>
        <w:t>المهارات الذاتية:</w:t>
      </w:r>
      <w:r w:rsidRPr="000513F5">
        <w:rPr>
          <w:rFonts w:ascii="Times New Roman" w:hAnsi="Times New Roman" w:cs="Simplified Arabic"/>
          <w:color w:val="000000" w:themeColor="text1"/>
          <w:sz w:val="24"/>
          <w:szCs w:val="28"/>
          <w:rtl/>
        </w:rPr>
        <w:t xml:space="preserve"> مثل الذكاء العاطفي وضبط النفس؛ حيث يُظهر القائد القدرة على إدارة مشاعره وتوجيهها بشكل إيجابي؛ مما يعزز من استقرار الفريق وتحفيزه للعمل بفاعلية، إضافة إلى المبادرة في تقديم حلول جديدة ومبتكرة للتحديات</w:t>
      </w:r>
      <w:r w:rsidRPr="000513F5">
        <w:rPr>
          <w:rFonts w:ascii="Times New Roman" w:hAnsi="Times New Roman" w:cs="Simplified Arabic"/>
          <w:color w:val="000000" w:themeColor="text1"/>
          <w:sz w:val="24"/>
          <w:szCs w:val="28"/>
        </w:rPr>
        <w:t>.</w:t>
      </w:r>
    </w:p>
    <w:p w14:paraId="015CFAC8" w14:textId="77777777" w:rsidR="00C9748A" w:rsidRPr="000513F5" w:rsidRDefault="00C9748A" w:rsidP="00C9748A">
      <w:pPr>
        <w:numPr>
          <w:ilvl w:val="0"/>
          <w:numId w:val="32"/>
        </w:numPr>
        <w:tabs>
          <w:tab w:val="clear" w:pos="720"/>
        </w:tabs>
        <w:spacing w:before="120" w:after="120" w:line="240" w:lineRule="auto"/>
        <w:jc w:val="both"/>
        <w:rPr>
          <w:rFonts w:ascii="Times New Roman" w:hAnsi="Times New Roman" w:cs="Simplified Arabic"/>
          <w:color w:val="000000" w:themeColor="text1"/>
          <w:sz w:val="24"/>
          <w:szCs w:val="28"/>
        </w:rPr>
      </w:pPr>
      <w:r w:rsidRPr="000513F5">
        <w:rPr>
          <w:rFonts w:ascii="Times New Roman" w:hAnsi="Times New Roman" w:cs="Simplified Arabic"/>
          <w:b/>
          <w:bCs/>
          <w:color w:val="000000" w:themeColor="text1"/>
          <w:sz w:val="24"/>
          <w:szCs w:val="28"/>
          <w:rtl/>
        </w:rPr>
        <w:lastRenderedPageBreak/>
        <w:t>المهارات الإدارية:</w:t>
      </w:r>
      <w:r w:rsidRPr="000513F5">
        <w:rPr>
          <w:rFonts w:ascii="Times New Roman" w:hAnsi="Times New Roman" w:cs="Simplified Arabic"/>
          <w:color w:val="000000" w:themeColor="text1"/>
          <w:sz w:val="24"/>
          <w:szCs w:val="28"/>
        </w:rPr>
        <w:t xml:space="preserve"> </w:t>
      </w:r>
      <w:r w:rsidRPr="000513F5">
        <w:rPr>
          <w:rFonts w:ascii="Times New Roman" w:hAnsi="Times New Roman" w:cs="Simplified Arabic"/>
          <w:color w:val="000000" w:themeColor="text1"/>
          <w:sz w:val="24"/>
          <w:szCs w:val="28"/>
          <w:rtl/>
        </w:rPr>
        <w:t>تشمل التنظيم والتخطيط الجيد للموارد والمهام، ومتابعة الأداء لضمان الوصول إلى الأهداف المحددة، وهذه المهارات ضرورية للحفاظ على سير العمل بكفاءة وتنفيذ المشاريع بنجاح</w:t>
      </w:r>
      <w:r w:rsidRPr="000513F5">
        <w:rPr>
          <w:rFonts w:ascii="Times New Roman" w:hAnsi="Times New Roman" w:cs="Simplified Arabic"/>
          <w:color w:val="000000" w:themeColor="text1"/>
          <w:sz w:val="24"/>
          <w:szCs w:val="28"/>
        </w:rPr>
        <w:t>.</w:t>
      </w:r>
    </w:p>
    <w:p w14:paraId="670D7477" w14:textId="77777777" w:rsidR="00C9748A" w:rsidRPr="000513F5" w:rsidRDefault="00C9748A" w:rsidP="00C9748A">
      <w:pPr>
        <w:numPr>
          <w:ilvl w:val="0"/>
          <w:numId w:val="32"/>
        </w:numPr>
        <w:tabs>
          <w:tab w:val="clear" w:pos="720"/>
        </w:tabs>
        <w:spacing w:before="120" w:after="120" w:line="240" w:lineRule="auto"/>
        <w:jc w:val="both"/>
        <w:rPr>
          <w:rFonts w:ascii="Times New Roman" w:hAnsi="Times New Roman" w:cs="Simplified Arabic"/>
          <w:color w:val="000000" w:themeColor="text1"/>
          <w:sz w:val="24"/>
          <w:szCs w:val="28"/>
        </w:rPr>
      </w:pPr>
      <w:r w:rsidRPr="000513F5">
        <w:rPr>
          <w:rFonts w:ascii="Times New Roman" w:hAnsi="Times New Roman" w:cs="Simplified Arabic"/>
          <w:b/>
          <w:bCs/>
          <w:color w:val="000000" w:themeColor="text1"/>
          <w:sz w:val="24"/>
          <w:szCs w:val="28"/>
          <w:rtl/>
        </w:rPr>
        <w:t>مهارة التحفيز:</w:t>
      </w:r>
      <w:r w:rsidRPr="000513F5">
        <w:rPr>
          <w:rFonts w:ascii="Times New Roman" w:hAnsi="Times New Roman" w:cs="Simplified Arabic"/>
          <w:color w:val="000000" w:themeColor="text1"/>
          <w:sz w:val="24"/>
          <w:szCs w:val="28"/>
          <w:rtl/>
        </w:rPr>
        <w:t xml:space="preserve"> القائد الأخلاقي يجب أن يكون قادرًا على تحفيز فريقه ودعمه لتحقيق الإنجازات، من خلال إشراكهم في اتخاذ القرارات وخلق بيئة تحفيزية تشجع على الأداء المتميز</w:t>
      </w:r>
      <w:r w:rsidRPr="000513F5">
        <w:rPr>
          <w:rFonts w:ascii="Times New Roman" w:hAnsi="Times New Roman" w:cs="Simplified Arabic"/>
          <w:color w:val="000000" w:themeColor="text1"/>
          <w:sz w:val="24"/>
          <w:szCs w:val="28"/>
        </w:rPr>
        <w:t>.</w:t>
      </w:r>
    </w:p>
    <w:p w14:paraId="0A39E0B6" w14:textId="77777777" w:rsidR="00C9748A" w:rsidRPr="000513F5" w:rsidRDefault="00C9748A" w:rsidP="00C9748A">
      <w:pPr>
        <w:numPr>
          <w:ilvl w:val="0"/>
          <w:numId w:val="32"/>
        </w:numPr>
        <w:tabs>
          <w:tab w:val="clear" w:pos="720"/>
        </w:tabs>
        <w:spacing w:before="120" w:after="120" w:line="240" w:lineRule="auto"/>
        <w:jc w:val="both"/>
        <w:rPr>
          <w:rFonts w:ascii="Times New Roman" w:eastAsia="Times New Roman" w:hAnsi="Times New Roman" w:cs="Simplified Arabic"/>
          <w:kern w:val="0"/>
          <w:sz w:val="24"/>
          <w:szCs w:val="28"/>
        </w:rPr>
      </w:pPr>
      <w:r w:rsidRPr="000513F5">
        <w:rPr>
          <w:rFonts w:ascii="Times New Roman" w:hAnsi="Times New Roman" w:cs="Simplified Arabic"/>
          <w:b/>
          <w:bCs/>
          <w:color w:val="000000" w:themeColor="text1"/>
          <w:sz w:val="24"/>
          <w:szCs w:val="28"/>
          <w:rtl/>
        </w:rPr>
        <w:t>مهارة اتخاذ القرار:</w:t>
      </w:r>
      <w:r w:rsidRPr="000513F5">
        <w:rPr>
          <w:rFonts w:ascii="Times New Roman" w:hAnsi="Times New Roman" w:cs="Simplified Arabic"/>
          <w:color w:val="000000" w:themeColor="text1"/>
          <w:sz w:val="24"/>
          <w:szCs w:val="28"/>
          <w:rtl/>
        </w:rPr>
        <w:t xml:space="preserve"> القائد الأخلاقي يتخذ قراراته بناءً على مبادئ أخلاقية ثابتة وعادلة، مع مراعاة المصلحة العامة والمصالح الفردية، وهذه المهارة تجعل القائد قادرًا على مواجهة التحديات واتخاذ قرارات تصب في مصلحة الفريق والتنظيم</w:t>
      </w:r>
      <w:r w:rsidRPr="000513F5">
        <w:rPr>
          <w:rFonts w:ascii="Times New Roman" w:eastAsia="Times New Roman" w:hAnsi="Times New Roman" w:cs="Simplified Arabic"/>
          <w:kern w:val="0"/>
          <w:sz w:val="24"/>
          <w:szCs w:val="28"/>
        </w:rPr>
        <w:t>.</w:t>
      </w:r>
    </w:p>
    <w:p w14:paraId="696E5F23" w14:textId="77777777" w:rsidR="00C9748A" w:rsidRPr="000513F5" w:rsidRDefault="00C9748A" w:rsidP="00C9748A">
      <w:pPr>
        <w:pStyle w:val="00000"/>
        <w:ind w:firstLine="0"/>
        <w:rPr>
          <w:rtl/>
        </w:rPr>
      </w:pPr>
      <w:r w:rsidRPr="000513F5">
        <w:rPr>
          <w:rtl/>
        </w:rPr>
        <w:t>ومن هذا المنطلق قدم (</w:t>
      </w:r>
      <w:r w:rsidRPr="000513F5">
        <w:t>Makka, 2022</w:t>
      </w:r>
      <w:r w:rsidRPr="000513F5">
        <w:rPr>
          <w:rtl/>
        </w:rPr>
        <w:t xml:space="preserve">) عدد من الصفات التي يتصف بها القائد الأخلاقي وهي: </w:t>
      </w:r>
    </w:p>
    <w:p w14:paraId="4A44A452"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tl/>
          <w:lang w:bidi="ar-EG"/>
        </w:rPr>
      </w:pPr>
      <w:r w:rsidRPr="000513F5">
        <w:rPr>
          <w:rFonts w:ascii="Times New Roman" w:hAnsi="Times New Roman" w:cs="Simplified Arabic"/>
          <w:b/>
          <w:bCs/>
          <w:color w:val="000000" w:themeColor="text1"/>
          <w:szCs w:val="28"/>
          <w:rtl/>
        </w:rPr>
        <w:t>التعاطف:</w:t>
      </w:r>
      <w:r w:rsidRPr="000513F5">
        <w:rPr>
          <w:rFonts w:ascii="Times New Roman" w:hAnsi="Times New Roman" w:cs="Simplified Arabic"/>
          <w:color w:val="000000" w:themeColor="text1"/>
          <w:szCs w:val="28"/>
          <w:rtl/>
        </w:rPr>
        <w:t xml:space="preserve"> يُظهر القائد الأخلاقي القدرة على فهم مشاعر واحتياجات الآخرين؛ مما يساعده في بناء علاقات قوية ومستدامة</w:t>
      </w:r>
      <w:r w:rsidRPr="000513F5">
        <w:rPr>
          <w:rFonts w:ascii="Times New Roman" w:hAnsi="Times New Roman" w:cs="Simplified Arabic"/>
          <w:color w:val="000000" w:themeColor="text1"/>
          <w:szCs w:val="28"/>
          <w:rtl/>
          <w:lang w:bidi="ar-EG"/>
        </w:rPr>
        <w:t>.</w:t>
      </w:r>
    </w:p>
    <w:p w14:paraId="4660B920"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الاحترام</w:t>
      </w:r>
      <w:r w:rsidRPr="000513F5">
        <w:rPr>
          <w:rFonts w:ascii="Times New Roman" w:hAnsi="Times New Roman" w:cs="Simplified Arabic"/>
          <w:b/>
          <w:bCs/>
          <w:color w:val="000000" w:themeColor="text1"/>
          <w:szCs w:val="28"/>
        </w:rPr>
        <w:t>:</w:t>
      </w:r>
      <w:r w:rsidRPr="000513F5">
        <w:rPr>
          <w:rFonts w:ascii="Times New Roman" w:hAnsi="Times New Roman" w:cs="Simplified Arabic"/>
          <w:color w:val="000000" w:themeColor="text1"/>
          <w:szCs w:val="28"/>
          <w:rtl/>
        </w:rPr>
        <w:t xml:space="preserve"> يُعامل الجميع باحترام، بغض النظر عن مكانتهم أو دورهم في المنظمة؛ مما يعزز من بيئة العمل الإيجابية.</w:t>
      </w:r>
    </w:p>
    <w:p w14:paraId="07AAEA94"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الإنسانية</w:t>
      </w:r>
      <w:r w:rsidRPr="000513F5">
        <w:rPr>
          <w:rFonts w:ascii="Times New Roman" w:hAnsi="Times New Roman" w:cs="Simplified Arabic"/>
          <w:b/>
          <w:bCs/>
          <w:color w:val="000000" w:themeColor="text1"/>
          <w:szCs w:val="28"/>
          <w:rtl/>
          <w:lang w:bidi="ar-EG"/>
        </w:rPr>
        <w:t>:</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يُظهر القائد الأخلاقي جانبًا إنسانيًا في قيادته؛ حيث يتعامل مع الأفراد ككائنات حية وليسوا مجرد موظفين.</w:t>
      </w:r>
    </w:p>
    <w:p w14:paraId="42F5DD19"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التواضع:</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يتسم بالتواضع ويعترف بحدود معرفته؛ مما يجعله مفتوحًا للتعلم من الآخرين ومن تجاربهم.</w:t>
      </w:r>
    </w:p>
    <w:p w14:paraId="6D2FDDCC"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tl/>
          <w:lang w:bidi="ar-EG"/>
        </w:rPr>
      </w:pPr>
      <w:r w:rsidRPr="000513F5">
        <w:rPr>
          <w:rFonts w:ascii="Times New Roman" w:hAnsi="Times New Roman" w:cs="Simplified Arabic"/>
          <w:b/>
          <w:bCs/>
          <w:color w:val="000000" w:themeColor="text1"/>
          <w:szCs w:val="28"/>
          <w:rtl/>
        </w:rPr>
        <w:t>تقدير الحقيقة:</w:t>
      </w:r>
      <w:r w:rsidRPr="000513F5">
        <w:rPr>
          <w:rFonts w:ascii="Times New Roman" w:hAnsi="Times New Roman" w:cs="Simplified Arabic"/>
          <w:color w:val="000000" w:themeColor="text1"/>
          <w:szCs w:val="28"/>
          <w:rtl/>
        </w:rPr>
        <w:t xml:space="preserve"> يقدر القيم الحقيقية ويسعى إلى قول الحقيقة حتى عندما تكون الحقائق غير مريحة؛ مما يعزز من مصداقيته</w:t>
      </w:r>
      <w:r w:rsidRPr="000513F5">
        <w:rPr>
          <w:rFonts w:ascii="Times New Roman" w:hAnsi="Times New Roman" w:cs="Simplified Arabic"/>
          <w:color w:val="000000" w:themeColor="text1"/>
          <w:szCs w:val="28"/>
          <w:rtl/>
          <w:lang w:bidi="ar-EG"/>
        </w:rPr>
        <w:t>.</w:t>
      </w:r>
    </w:p>
    <w:p w14:paraId="605CD384"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الاستماع النشط:</w:t>
      </w:r>
      <w:r w:rsidRPr="000513F5">
        <w:rPr>
          <w:rFonts w:ascii="Times New Roman" w:hAnsi="Times New Roman" w:cs="Simplified Arabic"/>
          <w:color w:val="000000" w:themeColor="text1"/>
          <w:szCs w:val="28"/>
          <w:rtl/>
        </w:rPr>
        <w:t xml:space="preserve"> يُظهر اهتمامًا حقيقيًا بآراء الآخرين من خلال الاستماع النشط؛ مما يساعد في تعزيز التواصل الفعّال</w:t>
      </w:r>
      <w:r w:rsidRPr="000513F5">
        <w:rPr>
          <w:rFonts w:ascii="Times New Roman" w:hAnsi="Times New Roman" w:cs="Simplified Arabic"/>
          <w:color w:val="000000" w:themeColor="text1"/>
          <w:szCs w:val="28"/>
        </w:rPr>
        <w:t>.</w:t>
      </w:r>
    </w:p>
    <w:p w14:paraId="642B6B42"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المسؤولية:</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يتحمل المسؤولية عن قراراته وأفعاله، ويعمل على تصحيح الأخطاء عند حدوثها.</w:t>
      </w:r>
    </w:p>
    <w:p w14:paraId="70BEA9ED"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المبادرة:</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يتحلى بروح المبادرة ويسعى دائمًا إلى اتخاذ خطوات إيجابية لتحسين البيئة المحيطة به.</w:t>
      </w:r>
    </w:p>
    <w:p w14:paraId="5D89D8F7"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التأثير الإيجابي:</w:t>
      </w:r>
      <w:r w:rsidRPr="000513F5">
        <w:rPr>
          <w:rFonts w:ascii="Times New Roman" w:hAnsi="Times New Roman" w:cs="Simplified Arabic"/>
          <w:color w:val="000000" w:themeColor="text1"/>
          <w:szCs w:val="28"/>
          <w:rtl/>
        </w:rPr>
        <w:t xml:space="preserve"> يسعى لتحفيز الآخرين ودفعهم نحو تحقيق إمكانياتهم الكاملة؛ مما يساهم في تطوير الفريق.</w:t>
      </w:r>
    </w:p>
    <w:p w14:paraId="0C555CEA" w14:textId="77777777" w:rsidR="00C9748A" w:rsidRPr="000513F5" w:rsidRDefault="00C9748A" w:rsidP="00C9748A">
      <w:pPr>
        <w:pStyle w:val="a7"/>
        <w:numPr>
          <w:ilvl w:val="0"/>
          <w:numId w:val="5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القدرة على اتخاذ القرارات الأخلاقية؛</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يتمتع بقدرة قوية على اتخاذ قرارات صائبة تتماشى مع القيم الأخلاقية حتى في الظروف الصعبة.</w:t>
      </w:r>
    </w:p>
    <w:p w14:paraId="41DA470A" w14:textId="77777777" w:rsidR="00C9748A" w:rsidRPr="000513F5" w:rsidRDefault="00C9748A" w:rsidP="00C9748A">
      <w:pPr>
        <w:pStyle w:val="00000"/>
        <w:rPr>
          <w:rtl/>
        </w:rPr>
      </w:pPr>
      <w:r w:rsidRPr="000513F5">
        <w:rPr>
          <w:rtl/>
        </w:rPr>
        <w:lastRenderedPageBreak/>
        <w:t xml:space="preserve"> واستخلاصًا مما سبق فإن من أهم صفات القائد الأخلاقي ما يمكن توضيحه في التالي كما فسر الباحث من خلال الدراسة الحالية:</w:t>
      </w:r>
    </w:p>
    <w:p w14:paraId="6DE40FCA"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النزاهة:</w:t>
      </w:r>
      <w:r w:rsidRPr="000513F5">
        <w:rPr>
          <w:rFonts w:ascii="Times New Roman" w:eastAsia="Times New Roman" w:hAnsi="Times New Roman" w:cs="Simplified Arabic"/>
          <w:kern w:val="0"/>
          <w:szCs w:val="28"/>
          <w:rtl/>
        </w:rPr>
        <w:t xml:space="preserve"> حيث يتمتع القائد الأخلاقي بمستوى عالٍ من النزاهة؛ حيث يتسم بالصدق والشفافية في جميع تعاملاته</w:t>
      </w:r>
      <w:r w:rsidRPr="000513F5">
        <w:rPr>
          <w:rFonts w:ascii="Times New Roman" w:eastAsia="Times New Roman" w:hAnsi="Times New Roman" w:cs="Simplified Arabic"/>
          <w:kern w:val="0"/>
          <w:szCs w:val="28"/>
        </w:rPr>
        <w:t>.</w:t>
      </w:r>
    </w:p>
    <w:p w14:paraId="613EAB52"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التعاطف:</w:t>
      </w:r>
      <w:r w:rsidRPr="000513F5">
        <w:rPr>
          <w:rFonts w:ascii="Times New Roman" w:eastAsia="Times New Roman" w:hAnsi="Times New Roman" w:cs="Simplified Arabic"/>
          <w:kern w:val="0"/>
          <w:szCs w:val="28"/>
          <w:rtl/>
        </w:rPr>
        <w:t xml:space="preserve"> حيث يظهر القائد الأخلاقي القدرة على فهم مشاعر الآخرين واحتياجاتهم؛ مما يسهم في بناء علاقات قوية ومؤثرة</w:t>
      </w:r>
      <w:r w:rsidRPr="000513F5">
        <w:rPr>
          <w:rFonts w:ascii="Times New Roman" w:eastAsia="Times New Roman" w:hAnsi="Times New Roman" w:cs="Simplified Arabic"/>
          <w:kern w:val="0"/>
          <w:szCs w:val="28"/>
        </w:rPr>
        <w:t>.</w:t>
      </w:r>
    </w:p>
    <w:p w14:paraId="3C3F5B35"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العدالة:</w:t>
      </w:r>
      <w:r w:rsidRPr="000513F5">
        <w:rPr>
          <w:rFonts w:ascii="Times New Roman" w:eastAsia="Times New Roman" w:hAnsi="Times New Roman" w:cs="Simplified Arabic"/>
          <w:kern w:val="0"/>
          <w:szCs w:val="28"/>
          <w:rtl/>
        </w:rPr>
        <w:t xml:space="preserve"> حيث يسعى القائد الأخلاقي إلى تحقيق العدالة في اتخاذ القرارات، مع مراعاة حقوق الجميع دون تمييز</w:t>
      </w:r>
      <w:r w:rsidRPr="000513F5">
        <w:rPr>
          <w:rFonts w:ascii="Times New Roman" w:eastAsia="Times New Roman" w:hAnsi="Times New Roman" w:cs="Simplified Arabic"/>
          <w:kern w:val="0"/>
          <w:szCs w:val="28"/>
        </w:rPr>
        <w:t>.</w:t>
      </w:r>
    </w:p>
    <w:p w14:paraId="659AC1BD"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التواضع:</w:t>
      </w:r>
      <w:r w:rsidRPr="000513F5">
        <w:rPr>
          <w:rFonts w:ascii="Times New Roman" w:eastAsia="Times New Roman" w:hAnsi="Times New Roman" w:cs="Simplified Arabic"/>
          <w:kern w:val="0"/>
          <w:szCs w:val="28"/>
          <w:rtl/>
        </w:rPr>
        <w:t xml:space="preserve"> حيث يتسم القائد الأخلاقي بالتواضع؛ حيث يدرك حدوده ويكون مستعدًا للاستماع إلى آراء الآخرين والاستفادة من خبراتهم</w:t>
      </w:r>
      <w:r w:rsidRPr="000513F5">
        <w:rPr>
          <w:rFonts w:ascii="Times New Roman" w:eastAsia="Times New Roman" w:hAnsi="Times New Roman" w:cs="Simplified Arabic"/>
          <w:kern w:val="0"/>
          <w:szCs w:val="28"/>
        </w:rPr>
        <w:t>.</w:t>
      </w:r>
    </w:p>
    <w:p w14:paraId="7D07666B"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المسؤولية:</w:t>
      </w:r>
      <w:r w:rsidRPr="000513F5">
        <w:rPr>
          <w:rFonts w:ascii="Times New Roman" w:eastAsia="Times New Roman" w:hAnsi="Times New Roman" w:cs="Simplified Arabic"/>
          <w:kern w:val="0"/>
          <w:szCs w:val="28"/>
        </w:rPr>
        <w:t xml:space="preserve"> </w:t>
      </w:r>
      <w:r w:rsidRPr="000513F5">
        <w:rPr>
          <w:rFonts w:ascii="Times New Roman" w:eastAsia="Times New Roman" w:hAnsi="Times New Roman" w:cs="Simplified Arabic"/>
          <w:kern w:val="0"/>
          <w:szCs w:val="28"/>
          <w:rtl/>
        </w:rPr>
        <w:t>يتحمل القائد الأخلاقي المسؤولية عن أفعاله وقراراته، ويعترف بالأخطاء ويسعى لتصحيحها</w:t>
      </w:r>
      <w:r w:rsidRPr="000513F5">
        <w:rPr>
          <w:rFonts w:ascii="Times New Roman" w:eastAsia="Times New Roman" w:hAnsi="Times New Roman" w:cs="Simplified Arabic"/>
          <w:kern w:val="0"/>
          <w:szCs w:val="28"/>
        </w:rPr>
        <w:t>.</w:t>
      </w:r>
    </w:p>
    <w:p w14:paraId="1FF11341"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الشفافية:</w:t>
      </w:r>
      <w:r w:rsidRPr="000513F5">
        <w:rPr>
          <w:rFonts w:ascii="Times New Roman" w:eastAsia="Times New Roman" w:hAnsi="Times New Roman" w:cs="Simplified Arabic"/>
          <w:kern w:val="0"/>
          <w:szCs w:val="28"/>
          <w:rtl/>
        </w:rPr>
        <w:t xml:space="preserve"> حيث يتميز القائد الأخلاقي بقدرته على التواصل بصراحة ووضوح؛ مما يعزز الثقة بينه وبين الأفراد الذين يقودهم</w:t>
      </w:r>
      <w:r w:rsidRPr="000513F5">
        <w:rPr>
          <w:rFonts w:ascii="Times New Roman" w:eastAsia="Times New Roman" w:hAnsi="Times New Roman" w:cs="Simplified Arabic"/>
          <w:kern w:val="0"/>
          <w:szCs w:val="28"/>
        </w:rPr>
        <w:t>.</w:t>
      </w:r>
    </w:p>
    <w:p w14:paraId="7E7C6C2B"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القدرة على التأثير:</w:t>
      </w:r>
      <w:r w:rsidRPr="000513F5">
        <w:rPr>
          <w:rFonts w:ascii="Times New Roman" w:eastAsia="Times New Roman" w:hAnsi="Times New Roman" w:cs="Simplified Arabic"/>
          <w:kern w:val="0"/>
          <w:szCs w:val="28"/>
          <w:rtl/>
        </w:rPr>
        <w:t xml:space="preserve"> حيث يمتلك القائد الأخلاقي القدرة على التأثير إيجابيًا على الآخرين؛ مما يدفعهم لاتباع نفس المبادئ والقيم</w:t>
      </w:r>
      <w:r w:rsidRPr="000513F5">
        <w:rPr>
          <w:rFonts w:ascii="Times New Roman" w:eastAsia="Times New Roman" w:hAnsi="Times New Roman" w:cs="Simplified Arabic"/>
          <w:kern w:val="0"/>
          <w:szCs w:val="28"/>
        </w:rPr>
        <w:t>.</w:t>
      </w:r>
    </w:p>
    <w:p w14:paraId="064E995F"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التفاني</w:t>
      </w:r>
      <w:r w:rsidRPr="000513F5">
        <w:rPr>
          <w:rFonts w:ascii="Times New Roman" w:eastAsia="Times New Roman" w:hAnsi="Times New Roman" w:cs="Simplified Arabic"/>
          <w:b/>
          <w:bCs/>
          <w:kern w:val="0"/>
          <w:szCs w:val="28"/>
          <w:rtl/>
          <w:lang w:bidi="ar-EG"/>
        </w:rPr>
        <w:t>:</w:t>
      </w:r>
      <w:r w:rsidRPr="000513F5">
        <w:rPr>
          <w:rFonts w:ascii="Times New Roman" w:eastAsia="Times New Roman" w:hAnsi="Times New Roman" w:cs="Simplified Arabic"/>
          <w:kern w:val="0"/>
          <w:szCs w:val="28"/>
          <w:rtl/>
          <w:lang w:bidi="ar-EG"/>
        </w:rPr>
        <w:t xml:space="preserve"> حيث </w:t>
      </w:r>
      <w:r w:rsidRPr="000513F5">
        <w:rPr>
          <w:rFonts w:ascii="Times New Roman" w:eastAsia="Times New Roman" w:hAnsi="Times New Roman" w:cs="Simplified Arabic"/>
          <w:kern w:val="0"/>
          <w:szCs w:val="28"/>
          <w:rtl/>
        </w:rPr>
        <w:t>يتفانى القائد الأخلاقي في تحقيق أهداف المنظمة، مع الحفاظ على القيم الإنسانية والمبادئ الأخلاقية</w:t>
      </w:r>
      <w:r w:rsidRPr="000513F5">
        <w:rPr>
          <w:rFonts w:ascii="Times New Roman" w:eastAsia="Times New Roman" w:hAnsi="Times New Roman" w:cs="Simplified Arabic"/>
          <w:kern w:val="0"/>
          <w:szCs w:val="28"/>
        </w:rPr>
        <w:t>.</w:t>
      </w:r>
    </w:p>
    <w:p w14:paraId="105E8CC9" w14:textId="77777777" w:rsidR="00C9748A" w:rsidRPr="000513F5" w:rsidRDefault="00C9748A" w:rsidP="00C9748A">
      <w:pPr>
        <w:pStyle w:val="a7"/>
        <w:numPr>
          <w:ilvl w:val="0"/>
          <w:numId w:val="61"/>
        </w:numPr>
        <w:spacing w:before="120" w:after="120" w:line="240" w:lineRule="auto"/>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الاستماع النشط:</w:t>
      </w:r>
      <w:r w:rsidRPr="000513F5">
        <w:rPr>
          <w:rFonts w:ascii="Times New Roman" w:eastAsia="Times New Roman" w:hAnsi="Times New Roman" w:cs="Simplified Arabic"/>
          <w:kern w:val="0"/>
          <w:szCs w:val="28"/>
          <w:rtl/>
        </w:rPr>
        <w:t xml:space="preserve"> حيث يُظهر اهتمامًا حقيقيًا بآراء الآخرين من خلال الاستماع النشط؛ مما يساعد في تعزيز التواصل الفعّال</w:t>
      </w:r>
      <w:r w:rsidRPr="000513F5">
        <w:rPr>
          <w:rFonts w:ascii="Times New Roman" w:eastAsia="Times New Roman" w:hAnsi="Times New Roman" w:cs="Simplified Arabic"/>
          <w:kern w:val="0"/>
          <w:szCs w:val="28"/>
        </w:rPr>
        <w:t>.</w:t>
      </w:r>
    </w:p>
    <w:p w14:paraId="164BA223" w14:textId="77777777" w:rsidR="00C9748A" w:rsidRPr="000513F5" w:rsidRDefault="00C9748A" w:rsidP="00C9748A">
      <w:pPr>
        <w:pStyle w:val="a7"/>
        <w:numPr>
          <w:ilvl w:val="0"/>
          <w:numId w:val="61"/>
        </w:numPr>
        <w:spacing w:before="120" w:after="120" w:line="240" w:lineRule="auto"/>
        <w:ind w:left="566"/>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الابتكار:</w:t>
      </w:r>
      <w:r w:rsidRPr="000513F5">
        <w:rPr>
          <w:rFonts w:ascii="Times New Roman" w:eastAsia="Times New Roman" w:hAnsi="Times New Roman" w:cs="Simplified Arabic"/>
          <w:kern w:val="0"/>
          <w:szCs w:val="28"/>
          <w:rtl/>
        </w:rPr>
        <w:t xml:space="preserve"> حيث</w:t>
      </w:r>
      <w:r w:rsidRPr="000513F5">
        <w:rPr>
          <w:rFonts w:ascii="Times New Roman" w:eastAsia="Times New Roman" w:hAnsi="Times New Roman" w:cs="Simplified Arabic"/>
          <w:kern w:val="0"/>
          <w:szCs w:val="28"/>
        </w:rPr>
        <w:t xml:space="preserve"> </w:t>
      </w:r>
      <w:r w:rsidRPr="000513F5">
        <w:rPr>
          <w:rFonts w:ascii="Times New Roman" w:eastAsia="Times New Roman" w:hAnsi="Times New Roman" w:cs="Simplified Arabic"/>
          <w:kern w:val="0"/>
          <w:szCs w:val="28"/>
          <w:rtl/>
        </w:rPr>
        <w:t>يشجع القائد الأخلاقي على الابتكار والتفكير الإبداعي، ويعمل على خلق بيئة تحفز على طرح الأفكار الجديدة</w:t>
      </w:r>
      <w:r w:rsidRPr="000513F5">
        <w:rPr>
          <w:rFonts w:ascii="Times New Roman" w:eastAsia="Times New Roman" w:hAnsi="Times New Roman" w:cs="Simplified Arabic"/>
          <w:kern w:val="0"/>
          <w:szCs w:val="28"/>
        </w:rPr>
        <w:t>.</w:t>
      </w:r>
    </w:p>
    <w:p w14:paraId="6E97C525" w14:textId="77777777" w:rsidR="00C9748A" w:rsidRPr="000513F5" w:rsidRDefault="00C9748A" w:rsidP="00C9748A">
      <w:pPr>
        <w:pStyle w:val="a7"/>
        <w:numPr>
          <w:ilvl w:val="0"/>
          <w:numId w:val="61"/>
        </w:numPr>
        <w:spacing w:before="120" w:after="120" w:line="240" w:lineRule="auto"/>
        <w:ind w:left="566"/>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الرؤية الواضحة:</w:t>
      </w:r>
      <w:r w:rsidRPr="000513F5">
        <w:rPr>
          <w:rFonts w:ascii="Times New Roman" w:eastAsia="Times New Roman" w:hAnsi="Times New Roman" w:cs="Simplified Arabic"/>
          <w:kern w:val="0"/>
          <w:szCs w:val="28"/>
          <w:rtl/>
        </w:rPr>
        <w:t xml:space="preserve"> يمتلك القائد الأخلاقي رؤية واضحة للمستقبل، ويعمل على توجيه الآخرين نحو تحقيق هذه الرؤية من خلال اتخاذ قرارات مستندة إلى المبادئ الأخلاقية</w:t>
      </w:r>
      <w:r w:rsidRPr="000513F5">
        <w:rPr>
          <w:rFonts w:ascii="Times New Roman" w:eastAsia="Times New Roman" w:hAnsi="Times New Roman" w:cs="Simplified Arabic"/>
          <w:kern w:val="0"/>
          <w:szCs w:val="28"/>
        </w:rPr>
        <w:t>.</w:t>
      </w:r>
    </w:p>
    <w:p w14:paraId="4F7311A1" w14:textId="77777777" w:rsidR="00C9748A" w:rsidRPr="000513F5" w:rsidRDefault="00C9748A" w:rsidP="00C9748A">
      <w:pPr>
        <w:pStyle w:val="a7"/>
        <w:numPr>
          <w:ilvl w:val="0"/>
          <w:numId w:val="61"/>
        </w:numPr>
        <w:spacing w:before="120" w:after="120" w:line="240" w:lineRule="auto"/>
        <w:ind w:left="566"/>
        <w:jc w:val="both"/>
        <w:rPr>
          <w:rFonts w:ascii="Times New Roman" w:eastAsia="Times New Roman" w:hAnsi="Times New Roman" w:cs="Simplified Arabic"/>
          <w:kern w:val="0"/>
          <w:szCs w:val="28"/>
        </w:rPr>
      </w:pPr>
      <w:r w:rsidRPr="000513F5">
        <w:rPr>
          <w:rFonts w:ascii="Times New Roman" w:eastAsia="Times New Roman" w:hAnsi="Times New Roman" w:cs="Simplified Arabic"/>
          <w:b/>
          <w:bCs/>
          <w:kern w:val="0"/>
          <w:szCs w:val="28"/>
          <w:rtl/>
        </w:rPr>
        <w:t>الالتزام بالقيم:</w:t>
      </w:r>
      <w:r w:rsidRPr="000513F5">
        <w:rPr>
          <w:rFonts w:ascii="Times New Roman" w:eastAsia="Times New Roman" w:hAnsi="Times New Roman" w:cs="Simplified Arabic"/>
          <w:kern w:val="0"/>
          <w:szCs w:val="28"/>
          <w:rtl/>
        </w:rPr>
        <w:t xml:space="preserve"> حيث يلتزم القائد الأخلاقي بقيم أخلاقية قوية؛ مما يسهم في تعزيز ثقافة العمل الإيجابية داخل المؤسسة</w:t>
      </w:r>
      <w:r w:rsidRPr="000513F5">
        <w:rPr>
          <w:rFonts w:ascii="Times New Roman" w:eastAsia="Times New Roman" w:hAnsi="Times New Roman" w:cs="Simplified Arabic"/>
          <w:kern w:val="0"/>
          <w:szCs w:val="28"/>
        </w:rPr>
        <w:t>.</w:t>
      </w:r>
    </w:p>
    <w:p w14:paraId="0C782AA1" w14:textId="77777777" w:rsidR="00C9748A" w:rsidRPr="000513F5" w:rsidRDefault="00C9748A" w:rsidP="00C9748A">
      <w:pPr>
        <w:tabs>
          <w:tab w:val="left" w:pos="1080"/>
        </w:tabs>
        <w:spacing w:before="120" w:after="120"/>
        <w:jc w:val="both"/>
        <w:outlineLvl w:val="2"/>
        <w:rPr>
          <w:rFonts w:ascii="Times New Roman" w:hAnsi="Times New Roman" w:cs="Simplified Arabic"/>
          <w:b/>
          <w:bCs/>
          <w:szCs w:val="28"/>
          <w:lang w:bidi="ar-EG"/>
        </w:rPr>
      </w:pPr>
      <w:bookmarkStart w:id="18" w:name="_Toc182053388"/>
      <w:r w:rsidRPr="000513F5">
        <w:rPr>
          <w:rFonts w:ascii="Times New Roman" w:hAnsi="Times New Roman" w:cs="Simplified Arabic" w:hint="cs"/>
          <w:b/>
          <w:bCs/>
          <w:szCs w:val="28"/>
          <w:rtl/>
          <w:lang w:bidi="ar-EG"/>
        </w:rPr>
        <w:t>6.</w:t>
      </w:r>
      <w:r>
        <w:rPr>
          <w:rFonts w:ascii="Times New Roman" w:hAnsi="Times New Roman" w:cs="Simplified Arabic" w:hint="cs"/>
          <w:b/>
          <w:bCs/>
          <w:szCs w:val="28"/>
          <w:rtl/>
          <w:lang w:bidi="ar-EG"/>
        </w:rPr>
        <w:t>3</w:t>
      </w:r>
      <w:r w:rsidRPr="000513F5">
        <w:rPr>
          <w:rFonts w:ascii="Times New Roman" w:hAnsi="Times New Roman" w:cs="Simplified Arabic" w:hint="cs"/>
          <w:b/>
          <w:bCs/>
          <w:szCs w:val="28"/>
          <w:rtl/>
          <w:lang w:bidi="ar-EG"/>
        </w:rPr>
        <w:t>.</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 xml:space="preserve"> </w:t>
      </w:r>
      <w:r w:rsidRPr="000513F5">
        <w:rPr>
          <w:rFonts w:ascii="Times New Roman" w:hAnsi="Times New Roman" w:cs="Simplified Arabic"/>
          <w:b/>
          <w:bCs/>
          <w:szCs w:val="28"/>
          <w:rtl/>
          <w:lang w:bidi="ar-EG"/>
        </w:rPr>
        <w:t>أبعاد القيادة الأخلاقية:</w:t>
      </w:r>
      <w:bookmarkEnd w:id="18"/>
    </w:p>
    <w:p w14:paraId="79080D7E" w14:textId="77777777" w:rsidR="00C9748A" w:rsidRPr="000513F5" w:rsidRDefault="00C9748A" w:rsidP="00C9748A">
      <w:pPr>
        <w:pStyle w:val="00000"/>
        <w:rPr>
          <w:rtl/>
        </w:rPr>
      </w:pPr>
      <w:r w:rsidRPr="000513F5">
        <w:rPr>
          <w:rtl/>
        </w:rPr>
        <w:lastRenderedPageBreak/>
        <w:t xml:space="preserve"> القيادة الأخلاقية لها مجموعة من الأسس والأبعاد التي تساعد على تحقيق ما تشدو إليه ومن أهم هذه الأبعاد: بُعد النزاهة، وبُعد العدالة، وبُعد التعاطف، وبُعد المساءلة، والتي اتفقت عليها الكثير من الدراسات العربية السابقة، ومن أبرزها: دراسة (القرني والزائدي، 2016)، ودراسة (غنيم، 2020)، ودراسة (الشتوي وحبيب، 2017)، ودراسة (الكبير، 2016)، ومن زاويه أخرى اتفقت الدراسات الأجنبية حول هذه الأبعاد التي تمثل أبعاد القيادة الأخلاقية ومن أهم هذه الدراسات ما يلي: ودراسة (</w:t>
      </w:r>
      <w:proofErr w:type="spellStart"/>
      <w:r w:rsidRPr="000513F5">
        <w:t>Yazdanshenas</w:t>
      </w:r>
      <w:proofErr w:type="spellEnd"/>
      <w:r w:rsidRPr="000513F5">
        <w:t xml:space="preserve"> &amp; </w:t>
      </w:r>
      <w:proofErr w:type="spellStart"/>
      <w:r w:rsidRPr="000513F5">
        <w:t>Mirzaei</w:t>
      </w:r>
      <w:proofErr w:type="spellEnd"/>
      <w:r w:rsidRPr="000513F5">
        <w:t>, 2023</w:t>
      </w:r>
      <w:r w:rsidRPr="000513F5">
        <w:rPr>
          <w:rtl/>
        </w:rPr>
        <w:t>)، ودراسة (</w:t>
      </w:r>
      <w:r w:rsidRPr="000513F5">
        <w:t>DE VILLIERS, 2020</w:t>
      </w:r>
      <w:r w:rsidRPr="000513F5">
        <w:rPr>
          <w:rtl/>
        </w:rPr>
        <w:t>)، ودراسة (</w:t>
      </w:r>
      <w:r w:rsidRPr="000513F5">
        <w:t>Jones-</w:t>
      </w:r>
      <w:proofErr w:type="spellStart"/>
      <w:r w:rsidRPr="000513F5">
        <w:t>Bonofiglio</w:t>
      </w:r>
      <w:proofErr w:type="spellEnd"/>
      <w:r w:rsidRPr="000513F5">
        <w:t xml:space="preserve"> &amp; Jones-</w:t>
      </w:r>
      <w:proofErr w:type="spellStart"/>
      <w:r w:rsidRPr="000513F5">
        <w:t>Bonofiglio</w:t>
      </w:r>
      <w:proofErr w:type="spellEnd"/>
      <w:r w:rsidRPr="000513F5">
        <w:t>, 2020</w:t>
      </w:r>
      <w:r w:rsidRPr="000513F5">
        <w:rPr>
          <w:rtl/>
        </w:rPr>
        <w:t>)، ودراسة (</w:t>
      </w:r>
      <w:proofErr w:type="spellStart"/>
      <w:r w:rsidRPr="000513F5">
        <w:t>Safitri</w:t>
      </w:r>
      <w:proofErr w:type="spellEnd"/>
      <w:r w:rsidRPr="000513F5">
        <w:t>, 2022</w:t>
      </w:r>
      <w:r w:rsidRPr="000513F5">
        <w:rPr>
          <w:rtl/>
        </w:rPr>
        <w:t xml:space="preserve">)، ومن خلال التالي يتم التطرق لكل بعد من هذه الأبعاد بشيء توضيحي كما يلي:  </w:t>
      </w:r>
    </w:p>
    <w:p w14:paraId="44FAA504" w14:textId="77777777" w:rsidR="00C9748A" w:rsidRPr="000513F5" w:rsidRDefault="00C9748A" w:rsidP="00C9748A">
      <w:pPr>
        <w:tabs>
          <w:tab w:val="left" w:pos="4178"/>
          <w:tab w:val="center" w:pos="4680"/>
        </w:tabs>
        <w:spacing w:before="120" w:after="120" w:line="240" w:lineRule="auto"/>
        <w:ind w:left="360"/>
        <w:jc w:val="both"/>
        <w:rPr>
          <w:rFonts w:ascii="Times New Roman" w:hAnsi="Times New Roman" w:cs="Simplified Arabic"/>
          <w:color w:val="000000" w:themeColor="text1"/>
          <w:sz w:val="24"/>
          <w:szCs w:val="28"/>
          <w:rtl/>
        </w:rPr>
      </w:pPr>
      <w:r w:rsidRPr="000513F5">
        <w:rPr>
          <w:rFonts w:ascii="Times New Roman" w:hAnsi="Times New Roman" w:cs="Simplified Arabic"/>
          <w:noProof/>
          <w:color w:val="000000" w:themeColor="text1"/>
          <w:sz w:val="24"/>
          <w:szCs w:val="28"/>
          <w:rtl/>
        </w:rPr>
        <w:drawing>
          <wp:inline distT="0" distB="0" distL="0" distR="0" wp14:anchorId="4EF8E44F" wp14:editId="3D5B93E6">
            <wp:extent cx="5486400" cy="3200400"/>
            <wp:effectExtent l="0" t="0" r="0" b="1905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E99693C" w14:textId="77777777" w:rsidR="00C9748A" w:rsidRPr="000513F5" w:rsidRDefault="00C9748A" w:rsidP="00C9748A">
      <w:pPr>
        <w:tabs>
          <w:tab w:val="left" w:pos="1080"/>
        </w:tabs>
        <w:spacing w:before="120" w:after="120"/>
        <w:jc w:val="center"/>
        <w:outlineLvl w:val="2"/>
        <w:rPr>
          <w:rFonts w:ascii="Times New Roman" w:hAnsi="Times New Roman" w:cs="Simplified Arabic"/>
          <w:b/>
          <w:bCs/>
          <w:szCs w:val="28"/>
          <w:rtl/>
          <w:lang w:bidi="ar-EG"/>
        </w:rPr>
      </w:pPr>
      <w:bookmarkStart w:id="19" w:name="_Toc180188437"/>
      <w:bookmarkStart w:id="20" w:name="_Toc182053389"/>
      <w:r w:rsidRPr="000513F5">
        <w:rPr>
          <w:rFonts w:ascii="Times New Roman" w:hAnsi="Times New Roman" w:cs="Simplified Arabic"/>
          <w:b/>
          <w:bCs/>
          <w:szCs w:val="28"/>
          <w:rtl/>
          <w:lang w:bidi="ar-EG"/>
        </w:rPr>
        <w:t>شكل رقم (</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-3</w:t>
      </w:r>
      <w:r w:rsidRPr="000513F5">
        <w:rPr>
          <w:rFonts w:ascii="Times New Roman" w:hAnsi="Times New Roman" w:cs="Simplified Arabic"/>
          <w:b/>
          <w:bCs/>
          <w:szCs w:val="28"/>
          <w:rtl/>
          <w:lang w:bidi="ar-EG"/>
        </w:rPr>
        <w:t>) يوضح أبعاد العدالة الأخلاقية (المصدر: من إعداد الباحث).</w:t>
      </w:r>
      <w:bookmarkEnd w:id="19"/>
      <w:bookmarkEnd w:id="20"/>
    </w:p>
    <w:p w14:paraId="3E671A62" w14:textId="77777777" w:rsidR="00C9748A" w:rsidRPr="000513F5" w:rsidRDefault="00C9748A" w:rsidP="00C9748A">
      <w:pPr>
        <w:pStyle w:val="a7"/>
        <w:numPr>
          <w:ilvl w:val="0"/>
          <w:numId w:val="29"/>
        </w:numPr>
        <w:tabs>
          <w:tab w:val="left" w:pos="4178"/>
          <w:tab w:val="center" w:pos="4680"/>
        </w:tabs>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tl/>
        </w:rPr>
        <w:t xml:space="preserve">النزاهة: </w:t>
      </w:r>
      <w:r w:rsidRPr="000513F5">
        <w:rPr>
          <w:rFonts w:ascii="Times New Roman" w:hAnsi="Times New Roman" w:cs="Simplified Arabic"/>
          <w:color w:val="000000" w:themeColor="text1"/>
          <w:szCs w:val="28"/>
          <w:rtl/>
        </w:rPr>
        <w:t>كأحد الأبعاد المهمة في القيادة الأخلاقية، وتعني التزام القائد بالمبادئ الأخلاقية في جميع أفعاله وقراراته، فهي تعكس قدرة القائد على التأثير الإيجابي في مرؤوسيه؛ مما يحفزهم على تحقيق الأهداف المؤسسية من خلال سلوكيات مهنية وأخلاقية سليمة، والقائد الذي يتمتع بالنزاهة يسعى دائمًا إلى اتخاذ قرارات عادلة وشفافة، ويتجنب المحاباة أو الخداع، من خلال ممارسة النزاهة يُرسخ القائد قيم الثقة والاحترام داخل الفريق؛ مما يعزز من بيئة العمل ويحقق الأهداف بطرق أخلاقية ومستدامة، كما أشار غنيم (2020).</w:t>
      </w:r>
    </w:p>
    <w:p w14:paraId="146BF78C" w14:textId="77777777" w:rsidR="00C9748A" w:rsidRPr="000513F5" w:rsidRDefault="00C9748A" w:rsidP="00C9748A">
      <w:pPr>
        <w:pStyle w:val="00000"/>
        <w:rPr>
          <w:rtl/>
        </w:rPr>
      </w:pPr>
      <w:r w:rsidRPr="000513F5">
        <w:rPr>
          <w:rtl/>
        </w:rPr>
        <w:lastRenderedPageBreak/>
        <w:t>تعتبر النزاهة من الصفات الأساسية التي يتميز بها القائد الأخلاقي؛ حيث تعكس تكامل قيمه ومبادئه مع أفعاله وأقواله في مختلف المواقف الاجتماعية، وتتمثل النزاهة في الثبات على المبادئ، إذ يتصرف القائد بشكل متسق حتى في أوقات الشدائد أو التحديات؛ مما يدل على قوة شخصيته وصدقه مع نفسه، تتعزز موثوقية القائد عندما يدرك الأتباع أن سلوكياته تعكس قيمًا حقيقية؛ مما يساهم في بناء ثقة قوية بينهم وبين قائدهم، كما أن النزاهة ليست مجرد سمة فردية، بل تتجلى أيضًا في كيفية تفاعل القائد مع بيئته والسياقات الثقافية المختلفة؛ حيث يمكن أن تختلف أساليب القيادة التي تتمتع بالنزاهة تبعًا للبيئات والسياقات، ويعكس القادة ذوي النزاهة استقرارًا وثقة؛ مما يجعلهم قدوة يُحتذى بها في مجالهم، ويعزز من فعالية قيادتهم في جميع الأوقات</w:t>
      </w:r>
      <w:r w:rsidRPr="000513F5">
        <w:t xml:space="preserve"> </w:t>
      </w:r>
      <w:r w:rsidRPr="000513F5">
        <w:rPr>
          <w:rFonts w:hint="cs"/>
          <w:rtl/>
        </w:rPr>
        <w:t>(</w:t>
      </w:r>
      <w:proofErr w:type="spellStart"/>
      <w:r w:rsidRPr="000513F5">
        <w:t>Safitri</w:t>
      </w:r>
      <w:proofErr w:type="spellEnd"/>
      <w:r w:rsidRPr="000513F5">
        <w:t>, 2022</w:t>
      </w:r>
      <w:r w:rsidRPr="000513F5">
        <w:rPr>
          <w:rtl/>
        </w:rPr>
        <w:t>).</w:t>
      </w:r>
    </w:p>
    <w:p w14:paraId="0D047673" w14:textId="77777777" w:rsidR="00C9748A" w:rsidRPr="000513F5" w:rsidRDefault="00C9748A" w:rsidP="00C9748A">
      <w:pPr>
        <w:pStyle w:val="00000"/>
        <w:rPr>
          <w:rtl/>
        </w:rPr>
      </w:pPr>
      <w:r w:rsidRPr="000513F5">
        <w:rPr>
          <w:rtl/>
        </w:rPr>
        <w:t>تُعد نزاهة القائد سمة حيوية كما ندد (</w:t>
      </w:r>
      <w:r w:rsidRPr="000513F5">
        <w:t>DE VILLIERS, 2020</w:t>
      </w:r>
      <w:r w:rsidRPr="000513F5">
        <w:rPr>
          <w:rtl/>
        </w:rPr>
        <w:t>) بأن أهم ما تتجلى في سلوكه من خلال الاتساق بين أقواله وأفعاله، وتعكس هذه النزاهة التزام القائد بالمبادئ الأخلاقية؛ حيث يُظهر سلوكًا يتماشى مع القيم التي يُعبر عنها، علاوة على ذلك يأخذ القائد ذو النزاهة بعين الاعتبار مصالح مجموعة واسعة من أصحاب المصلحة؛ مما يعكس اهتمامه الشامل بالجميع، وليس فقط بمصالحه الشخصية أو مصالح فئة معينة، وعندما يُنظر إلى القائد على أنه يتصرف بنزاهة، فإن ذلك يعزز من ثقته بين أتباعه؛ حيث يُعتبر رمزًا للصدق، والعدالة، والرحمة، وتُعزز هذه القيم من الثقة التي يضعها الآخرون في القائد؛ مما يُسهم في بناء بيئة عمل إيجابية تشجع على التعاون والتفاهم؛ لذا تُعتبر النزاهة أساسًا مهمًا في نجاح القيادة، إذ تُشكل قاعدة متينة تُعزز من التفاعل الإيجابي بين القائد وأصحاب المصلحة؛ مما يسهم في تحقيق الأهداف المشتركة.</w:t>
      </w:r>
    </w:p>
    <w:p w14:paraId="7F40E347" w14:textId="77777777" w:rsidR="00C9748A" w:rsidRPr="000513F5" w:rsidRDefault="00C9748A" w:rsidP="00C9748A">
      <w:pPr>
        <w:pStyle w:val="00000"/>
        <w:rPr>
          <w:rtl/>
        </w:rPr>
      </w:pPr>
      <w:r w:rsidRPr="000513F5">
        <w:rPr>
          <w:rtl/>
        </w:rPr>
        <w:t>كما أكد الشتوي وحبيب (2017) على أن القائد الفعال يجب أن يتحلى بصفات قيادية قوية تضمن نجاحه في التأثير الإيجابي على فريقه، ومن بين هذه الصفات يأتي الصدق كعنصر رئيسي في التعامل مع المعلمين؛ حيث يعزز من بناء الثقة والاحترام المتبادل، بالإضافة إلى ذلك يتسم القائد الفعال بالصبر، وهو ما يجعله قادرًا على إدارة المهام المعقدة والمستعصية دون تسرع أو فقدان السيطرة؛ مما يسهم في إتمام المهام بكفاءة وفعالية، كما أن القائد الذي يؤدي عمله بإخلاص يظهر التزامه الكامل تجاه المسؤوليات الموكلة إليه؛ مما ينعكس إيجابيًا على أداء الفريق ككل، علاوة على ذلك يتسم القائد الفعال بالشجاعة في اتخاذ القرارات الصائبة في المواقف الصعبة؛ مما يعزز من استقرار بيئة العمل ويحفز فريقه على العمل بجد وإبداع، وأخيرًا الوفاء بالوعود يعتبر من الصفات الأساسية التي لا بد أن يتحلى بها القائد؛ حيث يساهم في بناء مصداقيته ويعزز الثقة بينه وبين الفريق؛ مما يسهم في تحسين الأداء الجماعي وتحقيق الأهداف المشتركة.</w:t>
      </w:r>
    </w:p>
    <w:p w14:paraId="775C2243" w14:textId="77777777" w:rsidR="00C9748A" w:rsidRPr="000513F5" w:rsidRDefault="00C9748A" w:rsidP="00C9748A">
      <w:pPr>
        <w:pStyle w:val="00000"/>
      </w:pPr>
      <w:r w:rsidRPr="000513F5">
        <w:rPr>
          <w:rtl/>
        </w:rPr>
        <w:lastRenderedPageBreak/>
        <w:t>وهذا ما يتفق عليه (</w:t>
      </w:r>
      <w:proofErr w:type="spellStart"/>
      <w:r w:rsidRPr="000513F5">
        <w:t>Yazdanshenas</w:t>
      </w:r>
      <w:proofErr w:type="spellEnd"/>
      <w:r w:rsidRPr="000513F5">
        <w:t xml:space="preserve"> &amp; </w:t>
      </w:r>
      <w:proofErr w:type="spellStart"/>
      <w:r w:rsidRPr="000513F5">
        <w:t>Mirzaei</w:t>
      </w:r>
      <w:proofErr w:type="spellEnd"/>
      <w:r w:rsidRPr="000513F5">
        <w:t>, 2023</w:t>
      </w:r>
      <w:r w:rsidRPr="000513F5">
        <w:rPr>
          <w:rtl/>
        </w:rPr>
        <w:t>) بأن ترتبط النزاهة بعدد من القيم الأساسية التي تُعزز من فعالية القيادة، مثل: الأخلاق، والشخصية، والصدق، والإخلاص، و تتضمن النزاهة بالضرورة مجموعة من القيم الأخلاقية، مثل: الإحسان، والعدالة، والصدق، والتي تعكس التزام القائد بالمبادئ الإنسانية، وتُعتبر النزاهة عاملًا رئيسيًا في بناء علاقة ثقة متينة بين القادة والموظفين؛ حيث يُظهر القائد الذي يتمتع بنزاهة اهتمامًا حقيقيًا بمصالح موظفيه ويعتمد على الشفافية في تفاعلاته، هذه العلاقة المبنية على الثقة وتُسهم في تعزيز السلوكيات الإيجابية لدى الموظفين، مثل: الالتزام، والإبداع، والتعاون؛ مما يؤدي إلى تحسين الأداء العام للمؤسسة؛ وبالتالي يمكن القول إن النزاهة ليست مجرد صفة فردية، بل هي أساس ضروري لإقامة بيئة عمل صحية وفعّالة، تتيح للأفراد أن يشعروا بالتقدير والأمان؛ مما يُحفزهم على تقديم أفضل ما لديهم.</w:t>
      </w:r>
    </w:p>
    <w:p w14:paraId="249B4DC4" w14:textId="77777777" w:rsidR="00C9748A" w:rsidRPr="000513F5" w:rsidRDefault="00C9748A" w:rsidP="00C9748A">
      <w:pPr>
        <w:pStyle w:val="a7"/>
        <w:numPr>
          <w:ilvl w:val="0"/>
          <w:numId w:val="29"/>
        </w:numPr>
        <w:tabs>
          <w:tab w:val="left" w:pos="4178"/>
          <w:tab w:val="center" w:pos="4680"/>
        </w:tabs>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b/>
          <w:bCs/>
          <w:color w:val="000000" w:themeColor="text1"/>
          <w:szCs w:val="28"/>
          <w:rtl/>
        </w:rPr>
        <w:t>العدالة:</w:t>
      </w:r>
      <w:r w:rsidRPr="000513F5">
        <w:rPr>
          <w:rFonts w:ascii="Times New Roman" w:hAnsi="Times New Roman" w:cs="Simplified Arabic" w:hint="cs"/>
          <w:b/>
          <w:bCs/>
          <w:color w:val="000000" w:themeColor="text1"/>
          <w:szCs w:val="28"/>
          <w:rtl/>
        </w:rPr>
        <w:t xml:space="preserve"> </w:t>
      </w:r>
      <w:r w:rsidRPr="000513F5">
        <w:rPr>
          <w:rFonts w:ascii="Times New Roman" w:hAnsi="Times New Roman" w:cs="Simplified Arabic"/>
          <w:color w:val="000000" w:themeColor="text1"/>
          <w:szCs w:val="28"/>
          <w:rtl/>
        </w:rPr>
        <w:t>إن العدالة هي واحدة من أهم خصائص القيادة الأخلاقية ويظهِر القادة الأخلاقيون النزاهة، والصدق، والجدارة بالثقة بشكل واضح؛ حيث تعمل العدالة التنظيمية على إزالة عدم اليقين بثقة، وتنمية الثقة في المنظمات، وتشجيع السلوكيات الأخلاقية ومع ذلك، فإن المعاملة غير العادلة والتناقض يسببان مشاعر عدم الرضا؛ مما يدفع الموظفين إلى السرقة باسم العدالة، والإنصاف، والانتقام؛ مما يؤدي إلى سلوكيات غير أخلاقية؛ لذلك تعتبر العدالة التنظيمية بمثابة أداة حيوية لاستنتاج كيفية معاملة القادة لهم (</w:t>
      </w:r>
      <w:r w:rsidRPr="000513F5">
        <w:rPr>
          <w:rFonts w:ascii="Times New Roman" w:hAnsi="Times New Roman" w:cs="Simplified Arabic"/>
          <w:color w:val="000000" w:themeColor="text1"/>
          <w:szCs w:val="28"/>
        </w:rPr>
        <w:t xml:space="preserve">Al </w:t>
      </w:r>
      <w:proofErr w:type="spellStart"/>
      <w:r w:rsidRPr="000513F5">
        <w:rPr>
          <w:rFonts w:ascii="Times New Roman" w:hAnsi="Times New Roman" w:cs="Simplified Arabic"/>
          <w:color w:val="000000" w:themeColor="text1"/>
          <w:szCs w:val="28"/>
        </w:rPr>
        <w:t>Halbusi</w:t>
      </w:r>
      <w:proofErr w:type="spellEnd"/>
      <w:r w:rsidRPr="000513F5">
        <w:rPr>
          <w:rFonts w:ascii="Times New Roman" w:hAnsi="Times New Roman" w:cs="Simplified Arabic"/>
          <w:color w:val="000000" w:themeColor="text1"/>
          <w:szCs w:val="28"/>
        </w:rPr>
        <w:t xml:space="preserve"> et al, 2022</w:t>
      </w:r>
      <w:r w:rsidRPr="000513F5">
        <w:rPr>
          <w:rFonts w:ascii="Times New Roman" w:hAnsi="Times New Roman" w:cs="Simplified Arabic"/>
          <w:color w:val="000000" w:themeColor="text1"/>
          <w:szCs w:val="28"/>
          <w:rtl/>
        </w:rPr>
        <w:t>).</w:t>
      </w:r>
    </w:p>
    <w:p w14:paraId="7503218E" w14:textId="77777777" w:rsidR="00C9748A" w:rsidRPr="000513F5" w:rsidRDefault="00C9748A" w:rsidP="00C9748A">
      <w:pPr>
        <w:pStyle w:val="00000"/>
      </w:pPr>
      <w:r w:rsidRPr="000513F5">
        <w:rPr>
          <w:rtl/>
        </w:rPr>
        <w:t>وتُعد قدرة القائد على إقامة العدالة بين العاملين من أهم الأبعاد التي تقوم عليها القيادة الأخلاقية، فالقائد العادل يتجنب التحيز لصالح فرد أو مجموعة من العاملين، ويحرص على تطبيق معايير متساوية في جميع التعاملات والقرارات، هذا يعزز من بيئة العمل المستدامة ويحفز على التعاون والثقة بين الفريق، كما أن تطبيق العدالة يسهم في تعزيز سمعة القائد ورفع مستوى الأداء؛ مما يؤدي إلى تحقيق الأهداف التنظيمية بفاعلية وكفاءة، كما أشار الشتوي وحبيب (2017).</w:t>
      </w:r>
    </w:p>
    <w:p w14:paraId="142B3E1F" w14:textId="77777777" w:rsidR="00C9748A" w:rsidRPr="000513F5" w:rsidRDefault="00C9748A" w:rsidP="00C9748A">
      <w:pPr>
        <w:pStyle w:val="00000"/>
        <w:widowControl w:val="0"/>
        <w:rPr>
          <w:rtl/>
        </w:rPr>
      </w:pPr>
      <w:r w:rsidRPr="000513F5">
        <w:rPr>
          <w:rtl/>
        </w:rPr>
        <w:t>وفي هذا المقام فإن العدالة كما أورد الكبير (2016)، تُعد من السمات القيادية الأساسية التي تشمل مجموعة من المقومات الذاتية والشروط القيادية والسلوكية، فهي تعني أن القائد يعامل جميع الأفراد في فريقه بشكل عادل ومتساوٍ، دون تحيز أو تمييز، ومن خلال العدالة يحرص القائد على توزيع الفرص والموارد بإنصاف، ويضمن أن كل فرد يحصل على حقوقه بناءً على الأداء والكفاءة؛ مما يعزز من روح التعاون والثقة داخل الفريق، وتعد العدالة من القيم الأساسية التي تساهم في تعزيز بيئة العمل الإيجابية والمستدامة</w:t>
      </w:r>
      <w:r>
        <w:rPr>
          <w:rFonts w:hint="cs"/>
          <w:rtl/>
        </w:rPr>
        <w:t xml:space="preserve">، </w:t>
      </w:r>
      <w:r w:rsidRPr="000513F5">
        <w:rPr>
          <w:rtl/>
        </w:rPr>
        <w:t xml:space="preserve">كما أن القادة الأخلاقيين الذين يؤدون ويعاملون أتباعهم بالإنصاف بناءً على العدالة التنظيمية الإجرائية، والتوزيعية، والإعلامية، والشخصية سيؤثرون على موقف وسلوك الأتباع، فإن معاملة العدالة التي يقدمها القادة للأتباع تؤثر على </w:t>
      </w:r>
      <w:r w:rsidRPr="000513F5">
        <w:rPr>
          <w:rtl/>
        </w:rPr>
        <w:lastRenderedPageBreak/>
        <w:t>صوت سلوك الموظف تجاه اتخاذ القرار، وتبادل المعلومات من خلال التواصل الأفضل، والمشاركة الأعلى في العمل، والشعور بالانتماء إلى المنظمة، والقيمة الذاتية، واحترام كل فرد داخل المنظمات على العكس من ذلك، فإن عدم الإنصاف في أخلاقيات القيادة يعلن عن الشعور بالتهميش وعدم الاحترام داخل المنظمة (</w:t>
      </w:r>
      <w:proofErr w:type="spellStart"/>
      <w:r w:rsidRPr="000513F5">
        <w:t>Safitri</w:t>
      </w:r>
      <w:proofErr w:type="spellEnd"/>
      <w:r w:rsidRPr="000513F5">
        <w:t>, 2022</w:t>
      </w:r>
      <w:r w:rsidRPr="000513F5">
        <w:rPr>
          <w:rtl/>
        </w:rPr>
        <w:t>).</w:t>
      </w:r>
    </w:p>
    <w:p w14:paraId="59FAF6B7" w14:textId="77777777" w:rsidR="00C9748A" w:rsidRPr="000513F5" w:rsidRDefault="00C9748A" w:rsidP="00C9748A">
      <w:pPr>
        <w:pStyle w:val="a7"/>
        <w:numPr>
          <w:ilvl w:val="0"/>
          <w:numId w:val="29"/>
        </w:numPr>
        <w:tabs>
          <w:tab w:val="left" w:pos="4178"/>
          <w:tab w:val="center" w:pos="4680"/>
        </w:tabs>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b/>
          <w:bCs/>
          <w:color w:val="000000" w:themeColor="text1"/>
          <w:szCs w:val="28"/>
          <w:rtl/>
        </w:rPr>
        <w:t>التعاطف:</w:t>
      </w:r>
      <w:r w:rsidRPr="000513F5">
        <w:rPr>
          <w:rFonts w:ascii="Times New Roman" w:hAnsi="Times New Roman" w:cs="Simplified Arabic"/>
          <w:color w:val="000000" w:themeColor="text1"/>
          <w:szCs w:val="28"/>
          <w:rtl/>
        </w:rPr>
        <w:t xml:space="preserve"> التعاطف هو قدرة القائد على وضع نفسه في مكان المرؤوسين، ليس فقط من خلال الفهم العاطفي لمشاعرهم، بل أيضًا بعقلانية، يعني ذلك أن القائد يتفهم احتياجات وتحديات فريقه بشكل واقعي، ويستجيب لهم بطرق تعزز الدعم والتعاون، هذا النوع من القيادة يساعد في بناء علاقة قوية بين القائد والمرؤوسين؛ مما يعزز من روح الفريق ويزيد من التزام الأفراد بأهداف المؤسسة، فالقائد المتعاطف يكون قادرًا على خلق بيئة عمل تحفز الإنتاجية وتحسن من رضا العاملين (القرني والزائدي، 2016).</w:t>
      </w:r>
    </w:p>
    <w:p w14:paraId="0BD7A0F4" w14:textId="77777777" w:rsidR="00C9748A" w:rsidRPr="000513F5" w:rsidRDefault="00C9748A" w:rsidP="00C9748A">
      <w:pPr>
        <w:pStyle w:val="00000"/>
        <w:rPr>
          <w:rtl/>
        </w:rPr>
      </w:pPr>
      <w:r w:rsidRPr="000513F5">
        <w:rPr>
          <w:rtl/>
        </w:rPr>
        <w:t>كما يشير التعاطف إلى القدرة على فهم مشاعر الآخرين ومشاركتها؛ مما يعني أن الشخص يمكنه التعرف على ما يشعر به الآخرون واستيعاب تجاربهم عاطفيًا، يتطلب التعاطف مهارة عدم الخلط بين الذات والآخرين أي أن الفرد يتمكن من التعاطف مع الآخرين دون أن يفقد هويته، أو ينزلق إلى مشاعرهم، وهذه السمة تُعتبر أساسية في أي مجتمع؛ لأنها تعزز من الروابط الإنسانية وتساعد في بناء علاقات قوية قائمة على الفهم المتبادل، فعندما يشعر الأفراد بالتعاطف تجاه بعضهم البعض، يكونون أكثر استعدادًا لدعم بعضهم البعض؛ مما يسهم في تحقيق التوازن والاستقرار داخل المجتمع، علاوة على ذلك يُعتبر التعاطف عنصرًا حيويًا في القيادة الأخلاقية؛ حيث يُمكن القادة من التواصل بفعالية مع فرقهم وفهم احتياجاتهم؛ مما يُعزز من التعاون والإنتاجية في المجمل يعد التعاطف قوة دافعة للترابط الاجتماعي والتنمية الإنسانية؛ مما ينعكس إيجابًا على المجتمع ككل</w:t>
      </w:r>
      <w:r w:rsidRPr="000513F5">
        <w:t xml:space="preserve"> </w:t>
      </w:r>
      <w:r w:rsidRPr="000513F5">
        <w:rPr>
          <w:rtl/>
        </w:rPr>
        <w:t>(</w:t>
      </w:r>
      <w:r w:rsidRPr="000513F5">
        <w:t>Aitken et al, 2021</w:t>
      </w:r>
      <w:r w:rsidRPr="000513F5">
        <w:rPr>
          <w:rtl/>
        </w:rPr>
        <w:t>).</w:t>
      </w:r>
    </w:p>
    <w:p w14:paraId="6A465547" w14:textId="77777777" w:rsidR="00C9748A" w:rsidRPr="000513F5" w:rsidRDefault="00C9748A" w:rsidP="00C9748A">
      <w:pPr>
        <w:pStyle w:val="00000"/>
        <w:widowControl w:val="0"/>
        <w:rPr>
          <w:rtl/>
        </w:rPr>
      </w:pPr>
      <w:r w:rsidRPr="000513F5">
        <w:rPr>
          <w:rtl/>
        </w:rPr>
        <w:t>هكذا فإن التعاطف هو أكثر من مجرد قدرة عاطفية؛ حيث إنه مهارة تتيح للفرد تخيل وفهم تجارب الآخرين؛ مما يمكنه من التعرف على مشاعرهم واحتياجاتهم بشكل أعمق، يتجاوز التعاطف مجرد رد فعل آلي أو فوري؛ حيث يتطلب من الشخص اتخاذ قرار واعٍ بالانفتاح على مشاعر الآخرين والسعي لفهم ما يمرون به حيث ذكر</w:t>
      </w:r>
      <w:r w:rsidRPr="000513F5">
        <w:rPr>
          <w:rFonts w:hint="cs"/>
          <w:rtl/>
        </w:rPr>
        <w:t xml:space="preserve"> (</w:t>
      </w:r>
      <w:r w:rsidRPr="000513F5">
        <w:t>Jones-Bonofiglio &amp; Jones-Bonofiglio, 2020</w:t>
      </w:r>
      <w:r w:rsidRPr="000513F5">
        <w:rPr>
          <w:rFonts w:hint="cs"/>
          <w:rtl/>
        </w:rPr>
        <w:t xml:space="preserve">) </w:t>
      </w:r>
      <w:r w:rsidRPr="000513F5">
        <w:rPr>
          <w:rtl/>
        </w:rPr>
        <w:t xml:space="preserve">أن هذه الفكرة تعتبر مهمة؛ لأنها تبرز أن التعاطف ليس فقط استجابة تلقائية، بل هو خيار يتطلب تفكيرًا ورغبة في التواصل مع الآخرين، في هذا السياق يُظهر الأفراد الذين يتخذون خيار التعاطف استعدادًا لبذل جهد إضافي لفهم وجهات نظر الآخرين؛ مما يعزز من الروابط الاجتماعية ويؤدي إلى بيئة أكثر دعمًا وتفاهمًا؛ وبذلك فإن التعاطف يعمل كجسر لتواصل العلاقات الإنسانية، </w:t>
      </w:r>
      <w:r w:rsidRPr="000513F5">
        <w:rPr>
          <w:rtl/>
        </w:rPr>
        <w:lastRenderedPageBreak/>
        <w:t>ويساعد في بناء مجتمعات متماسكة تعزز من التفاهم والتعاون بين الأفراد</w:t>
      </w:r>
      <w:r>
        <w:rPr>
          <w:rFonts w:hint="cs"/>
          <w:rtl/>
        </w:rPr>
        <w:t>، و</w:t>
      </w:r>
      <w:r w:rsidRPr="000513F5">
        <w:rPr>
          <w:rtl/>
        </w:rPr>
        <w:t>من جهة أخرى يتعامل القائد مع المعلمين باحترام وتقدير، ملتزمًا بالعادات والتقاليد في طريقة تعامله معهم، ويتسم بالتواضع في تواصله اليومي، ويحافظ القائد على سرية المعلومات الخاصة بالعاملين، ويحرص على تقديم الدعم والمساعدة عند الحاجة، بالإضافة إلى ذلك يُظهر اهتمامًا كبيرًا بالاستماع للمعلمين بإنصات واهتمام، مع مراعاة ظروفهم الشخصية والمهنية، كما يسعى دائمًا إلى تعزيز العلاقات الطيبة في بيئة العمل، ويشجع على الحوار البناء الذي يسهم في تحسين التواصل وتحقيق أهداف المؤسسة بفعالية وهذا ما فسره الشتوي وحبيب (2017).</w:t>
      </w:r>
    </w:p>
    <w:p w14:paraId="27427E2E" w14:textId="77777777" w:rsidR="00C9748A" w:rsidRPr="000513F5" w:rsidRDefault="00C9748A" w:rsidP="00C9748A">
      <w:pPr>
        <w:pStyle w:val="00000"/>
      </w:pPr>
      <w:r w:rsidRPr="000513F5">
        <w:rPr>
          <w:rtl/>
        </w:rPr>
        <w:t xml:space="preserve"> ومن هنا وضح (</w:t>
      </w:r>
      <w:r w:rsidRPr="000513F5">
        <w:t>Haller, 2019</w:t>
      </w:r>
      <w:r w:rsidRPr="000513F5">
        <w:rPr>
          <w:rtl/>
        </w:rPr>
        <w:t>) بشكل أكثر دقة بأن التعاطف يُعتبر عملية ذات صلة أخلاقية تؤثر بشكل كبير على السلوك الأخلاقي، فعندما يتعاطف القائد أو الفرد مع الآخرين، فإنه يُظهر التزامًا بالقيم الأخلاقية، مثل: العدالة، والرعاية؛ مما يؤثر في قراراته وسلوكياته، والتعاطف يلعب دورًا محوريًا في مجموعة من السلوكيات الاجتماعية والأخلاقية، بما في ذلك</w:t>
      </w:r>
      <w:r w:rsidRPr="000513F5">
        <w:t>:</w:t>
      </w:r>
    </w:p>
    <w:p w14:paraId="3CEF6814" w14:textId="77777777" w:rsidR="00C9748A" w:rsidRPr="000513F5" w:rsidRDefault="00C9748A" w:rsidP="00C9748A">
      <w:pPr>
        <w:pStyle w:val="af1"/>
        <w:numPr>
          <w:ilvl w:val="0"/>
          <w:numId w:val="62"/>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اتخاذ القرار الأخلاقي:</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يساعد التعاطف الأفراد على مراعاة مشاعر الآخرين واحتياجاتهم عند اتخاذ القرارات؛ مما يعزز من العدالة والإنصاف في تلك القرارات.</w:t>
      </w:r>
    </w:p>
    <w:p w14:paraId="4778980A" w14:textId="77777777" w:rsidR="00C9748A" w:rsidRPr="000513F5" w:rsidRDefault="00C9748A" w:rsidP="00C9748A">
      <w:pPr>
        <w:pStyle w:val="af1"/>
        <w:numPr>
          <w:ilvl w:val="0"/>
          <w:numId w:val="62"/>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السعي إلى تحقيق الأهداف المجتمعية:</w:t>
      </w:r>
      <w:r w:rsidRPr="000513F5">
        <w:rPr>
          <w:rFonts w:eastAsiaTheme="minorHAnsi" w:cs="Simplified Arabic"/>
          <w:color w:val="000000" w:themeColor="text1"/>
          <w:kern w:val="2"/>
          <w:szCs w:val="28"/>
          <w:rtl/>
        </w:rPr>
        <w:t xml:space="preserve"> يدفع التعاطف الأفراد والقادة للعمل نحو تحقيق أهداف تعود بالنفع على المجتمع ككل؛ مما يعزز من القيم الإنسانية والتعاون.</w:t>
      </w:r>
    </w:p>
    <w:p w14:paraId="786D8A20" w14:textId="77777777" w:rsidR="00C9748A" w:rsidRPr="000513F5" w:rsidRDefault="00C9748A" w:rsidP="00C9748A">
      <w:pPr>
        <w:pStyle w:val="af1"/>
        <w:numPr>
          <w:ilvl w:val="0"/>
          <w:numId w:val="62"/>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السلوك المساعد:</w:t>
      </w:r>
      <w:r w:rsidRPr="000513F5">
        <w:rPr>
          <w:rFonts w:eastAsiaTheme="minorHAnsi" w:cs="Simplified Arabic"/>
          <w:color w:val="000000" w:themeColor="text1"/>
          <w:kern w:val="2"/>
          <w:szCs w:val="28"/>
          <w:rtl/>
        </w:rPr>
        <w:t xml:space="preserve"> يُشجع التعاطف الأفراد على تقديم المساعدة والدعم للآخرين؛ مما يعزز من الروابط الاجتماعية ويزيد من التماسك المجتمعي</w:t>
      </w:r>
      <w:r w:rsidRPr="000513F5">
        <w:rPr>
          <w:rFonts w:eastAsiaTheme="minorHAnsi" w:cs="Simplified Arabic"/>
          <w:color w:val="000000" w:themeColor="text1"/>
          <w:kern w:val="2"/>
          <w:szCs w:val="28"/>
          <w:rtl/>
          <w:lang w:bidi="ar-EG"/>
        </w:rPr>
        <w:t>.</w:t>
      </w:r>
    </w:p>
    <w:p w14:paraId="1D58ED4E" w14:textId="77777777" w:rsidR="00C9748A" w:rsidRPr="000513F5" w:rsidRDefault="00C9748A" w:rsidP="00C9748A">
      <w:pPr>
        <w:pStyle w:val="af1"/>
        <w:numPr>
          <w:ilvl w:val="0"/>
          <w:numId w:val="62"/>
        </w:numPr>
        <w:tabs>
          <w:tab w:val="clear" w:pos="720"/>
        </w:tabs>
        <w:bidi/>
        <w:spacing w:before="120" w:beforeAutospacing="0" w:after="120" w:afterAutospacing="0"/>
        <w:jc w:val="both"/>
        <w:rPr>
          <w:rFonts w:eastAsiaTheme="minorHAnsi" w:cs="Simplified Arabic"/>
          <w:color w:val="000000" w:themeColor="text1"/>
          <w:kern w:val="2"/>
          <w:szCs w:val="28"/>
          <w:rtl/>
        </w:rPr>
      </w:pPr>
      <w:r w:rsidRPr="000513F5">
        <w:rPr>
          <w:rFonts w:eastAsiaTheme="minorHAnsi" w:cs="Simplified Arabic"/>
          <w:b/>
          <w:bCs/>
          <w:color w:val="000000" w:themeColor="text1"/>
          <w:kern w:val="2"/>
          <w:szCs w:val="28"/>
          <w:rtl/>
        </w:rPr>
        <w:t xml:space="preserve">المساءلة: </w:t>
      </w:r>
      <w:r w:rsidRPr="000513F5">
        <w:rPr>
          <w:rFonts w:eastAsiaTheme="minorHAnsi" w:cs="Simplified Arabic"/>
          <w:color w:val="000000" w:themeColor="text1"/>
          <w:kern w:val="2"/>
          <w:szCs w:val="28"/>
          <w:rtl/>
        </w:rPr>
        <w:t>المساءلة تعد من الركائز الأساسية التي تميز القائد الأخلاقي؛ حيث تشير إلى التزامه باتخاذ قرارات مبنية على المسؤوليات والصلاحيات الممنوحة له، ويسعى القائد المسؤول إلى الالتزام بمبادئ الشفافية والنزاهة في جميع ممارساته؛ مما يجعله نموذجًا يحتذى به لفريقه</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كما أوضح القرني والزائدي (2016)</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بأن المساءلة تتجلى في تجنب الكذب أو تقديم وعود غير قابلة للتحقيق؛ حيث يعزز هذا السلوك من الثقة والمصداقية بين القائد وفريقه؛ فعندما يرى الأفراد أن قائدهم يتصرف بصدق واستقامة، يزداد انتماؤهم وولاؤهم للقيادة؛ مما يسهم في تحقيق أهداف المنظمة، علاوة على ذلك يهدف القائد من خلال ممارسة المساءلة إلى تعزيز الممارسات الأخلاقية بين الآخرين، ومن خلال تشجيع الأفراد على تحمل المسؤولية عن أفعالهم، يُساهم القائد في خلق بيئة عمل تتسم بالمسؤولية والاحترام المتبادل.</w:t>
      </w:r>
    </w:p>
    <w:p w14:paraId="77949097" w14:textId="77777777" w:rsidR="00C9748A" w:rsidRPr="000513F5" w:rsidRDefault="00C9748A" w:rsidP="00C9748A">
      <w:pPr>
        <w:pStyle w:val="00000"/>
      </w:pPr>
      <w:r w:rsidRPr="000513F5">
        <w:rPr>
          <w:rtl/>
        </w:rPr>
        <w:lastRenderedPageBreak/>
        <w:t>تُعتبر المساءلة عنصرًا حيويًا لضمان سلوك مسؤول داخل المنظمات والمؤسسات؛ حيث تُساهم في تحقيق مجموعة من الأهداف الهامة، ومن خلال تطبيق آليات المساءلة، يمكن منع الفساد وتعزيز الحكم الرشيد؛ مما يسهم في حماية حقوق الإنسان وتعزيز العدالة الاجتماعية، وعندما تُحاسب الأفراد والمنظمات عن أفعالهم، تتشكل بيئة من الشفافية والعدالة؛ مما يعزز الثقة بين المواطنين وقياداتهم، هذه الثقة تعد أساسًا للعلاقات الإيجابية؛ حيث تساعد في بناء تعاون فعال بين مختلف الجهات؛ مما يُساهم في تحقيق أهداف مشتركة ويساعد على تطوير المجتمع، كما أن المساءلة تُعزز التماسك الاجتماعي؛ حيث يشعر الأفراد بأنهم جزء من نظام يُقدّر حقوقهم ويضمن محاسبتهم، يُعزز ذلك من مفهوم الانتماء والولاء للمؤسسات؛ مما يؤدي إلى تنمية مستدامة</w:t>
      </w:r>
      <w:r w:rsidRPr="000513F5">
        <w:t xml:space="preserve"> </w:t>
      </w:r>
      <w:r w:rsidRPr="000513F5">
        <w:rPr>
          <w:rtl/>
        </w:rPr>
        <w:t>(</w:t>
      </w:r>
      <w:r w:rsidRPr="000513F5">
        <w:t>Maimela, 2023</w:t>
      </w:r>
      <w:r w:rsidRPr="000513F5">
        <w:rPr>
          <w:rtl/>
        </w:rPr>
        <w:t>).</w:t>
      </w:r>
    </w:p>
    <w:p w14:paraId="197BE718" w14:textId="77777777" w:rsidR="00C9748A" w:rsidRPr="000513F5" w:rsidRDefault="00C9748A" w:rsidP="00C9748A">
      <w:pPr>
        <w:pStyle w:val="00000"/>
        <w:rPr>
          <w:rtl/>
        </w:rPr>
      </w:pPr>
      <w:r w:rsidRPr="000513F5">
        <w:rPr>
          <w:rtl/>
        </w:rPr>
        <w:t>كما أوضح غنيم (2020) المساءلة أنها أحد الأبعاد الأساسية للقيادة الأخلاقية؛ حيث تعكس قدرة القادة على التأثير في سلوكيات مرؤوسيهم وتوجيههم نحو تحقيق الأهداف المشتركة، من خلال تطبيق مبادئ المساءلة، يسعى القائد إلى تشجيع الأفراد على الالتزام بالسلوكيات الأخلاقية؛ مما يعزز من فعالية العمل الجماعي ويؤدي إلى تحسين الأداء العام، وتعزيز السلوكيات الأخلاقية لدى الموظفين هو جزء جوهري من دور القيادة الأخلاقية؛ حيث يتطلب الأمر من القائد أن يكون نموذجًا يحتذى به؛ مما يسهم في خلق بيئة عمل تتسم بالمسؤولية والاحترام المتبادل، وعندما يدعم القائد هذه السلوكيات، فإنه يساهم في بناء ثقافة تنظيمية تلتزم بالمعايير الأخلاقية؛ مما يُحفز الأفراد على الأداء المستمر والابتكار.</w:t>
      </w:r>
    </w:p>
    <w:p w14:paraId="415D4F79" w14:textId="77777777" w:rsidR="00C9748A" w:rsidRPr="000513F5" w:rsidRDefault="00C9748A" w:rsidP="00C9748A">
      <w:pPr>
        <w:pStyle w:val="00000"/>
        <w:rPr>
          <w:rtl/>
        </w:rPr>
      </w:pPr>
      <w:r w:rsidRPr="000513F5">
        <w:rPr>
          <w:rtl/>
        </w:rPr>
        <w:t>تُعتبر المساءلة عنصرًا حاسمًا في القيادة الأخلاقية كما فسر (</w:t>
      </w:r>
      <w:r w:rsidRPr="000513F5">
        <w:t>Uddin, 2023</w:t>
      </w:r>
      <w:r w:rsidRPr="000513F5">
        <w:rPr>
          <w:rtl/>
        </w:rPr>
        <w:t>)؛ حيث تعكس التزام القادة بتحمل المسؤولية عن أفعالهم وقراراتهم، هذا القبول للمسؤولية لا يُعزز فقط من مصداقية القائد، بل يُساعد أيضًا في تعزيز ثقافة المساءلة داخل المنظمة بشكل عام، عندما يتقبل القادة عواقب قراراتهم، فإنهم يُظهرون التزامًا بالمبادئ الأخلاقية؛ مما يُحفز الآخرين على اتباع نفس النهج، علاوة على ذلك يُعطي القادة الأخلاقيون الأولوية للتواصل المفتوح مع فرقهم حول قراراتهم؛ مما يُعزز من الشفافية ويُساعد الأفراد على فهم الأساس المنطقي وراء هذه القرارات، هذا النوع من التواصل لا يُساهم فقط في تقوية الثقة بين القائد ومرؤوسيه، بل أيضًا يُعزز من بيئة عمل تشجع على المشاركة والتفاعل الإيجابي، ومن خلال تعزيز ثقافة المساءلة، يُمكن للقادة الأخلاقيين أن يُعززوا من سلوكيات المسؤولية لدى العاملين؛ مما يؤدي إلى تحسين الأداء الجماعي وتعزيز التزام الأفراد بالقيم والأهداف المشتركة.</w:t>
      </w:r>
    </w:p>
    <w:p w14:paraId="33BEA0EF" w14:textId="77777777" w:rsidR="00C9748A" w:rsidRPr="000513F5" w:rsidRDefault="00C9748A" w:rsidP="00C9748A">
      <w:pPr>
        <w:pStyle w:val="00000"/>
        <w:rPr>
          <w:rtl/>
        </w:rPr>
      </w:pPr>
      <w:r w:rsidRPr="000513F5">
        <w:rPr>
          <w:rtl/>
        </w:rPr>
        <w:t xml:space="preserve">تُعتبر المساءلة عنصرًا أساسيًا في القيادة الفعّالة؛ حيث تلعب دورًا محوريًا في تعزيز مجموعة من القيم الأساسية داخل المنظمة، مثل: الشفافية، والمسؤولية، والثقة، عندما يتبنى القادة ممارسات المساءلة، فإنهم </w:t>
      </w:r>
      <w:r w:rsidRPr="000513F5">
        <w:rPr>
          <w:rtl/>
        </w:rPr>
        <w:lastRenderedPageBreak/>
        <w:t>يخلقون بيئة يشعر فيها الموظفون بأنهم مُحاسبون على أفعالهم؛ مما يعزز من شعورهم بالمسؤولية تجاه الأهداف المشتركة، وتُساهم المساءلة أيضًا في تحسين عمليات صنع القرار؛ حيث يُتيح تبادل المعلومات والمناقشات المفتوحة للقادة اتخاذ قرارات مستنيرة تستند إلى الحقائق والبيانات بدلًا من الافتراضات، وهذا يُعزز من فعالية القرارات المتخذة ويُقلل من الأخطاء، بالإضافة إلى ذلك تُساعد المساءلة في تخصيص الموارد بشكل أفضل، عندما يتم تقييم الأداء ومراقبة النتائج، ويصبح من الأسهل تحديد المجالات التي تحتاج إلى تحسين أو تخصيص موارد إضافية</w:t>
      </w:r>
      <w:r w:rsidRPr="000513F5">
        <w:t xml:space="preserve"> </w:t>
      </w:r>
      <w:r w:rsidRPr="000513F5">
        <w:rPr>
          <w:rtl/>
        </w:rPr>
        <w:t>(</w:t>
      </w:r>
      <w:r w:rsidRPr="000513F5">
        <w:t>DANIEL-OZAH, 2024</w:t>
      </w:r>
      <w:r w:rsidRPr="000513F5">
        <w:rPr>
          <w:rtl/>
        </w:rPr>
        <w:t>).</w:t>
      </w:r>
    </w:p>
    <w:p w14:paraId="3330D1B5" w14:textId="77777777" w:rsidR="00C9748A" w:rsidRPr="000513F5" w:rsidRDefault="00C9748A" w:rsidP="00C9748A">
      <w:pPr>
        <w:pStyle w:val="00000"/>
        <w:rPr>
          <w:rtl/>
        </w:rPr>
      </w:pPr>
      <w:r w:rsidRPr="000513F5">
        <w:rPr>
          <w:rtl/>
        </w:rPr>
        <w:t>وبالاتساق مع ما تم شرحه من أبعاد القيادة الأخلاقية فالباحث يتسنى له توضيح أهم هذه الأبعاد كما هو مُبين في الجدول التالي:</w:t>
      </w:r>
    </w:p>
    <w:p w14:paraId="72E9E145" w14:textId="77777777" w:rsidR="00C9748A" w:rsidRPr="000513F5" w:rsidRDefault="00C9748A" w:rsidP="00C9748A">
      <w:pPr>
        <w:tabs>
          <w:tab w:val="left" w:pos="1080"/>
        </w:tabs>
        <w:spacing w:before="120" w:after="120"/>
        <w:jc w:val="center"/>
        <w:outlineLvl w:val="2"/>
        <w:rPr>
          <w:rFonts w:ascii="Times New Roman" w:hAnsi="Times New Roman" w:cs="Simplified Arabic"/>
          <w:b/>
          <w:bCs/>
          <w:szCs w:val="28"/>
          <w:rtl/>
          <w:lang w:bidi="ar-EG"/>
        </w:rPr>
      </w:pPr>
      <w:bookmarkStart w:id="21" w:name="_Toc180188438"/>
      <w:bookmarkStart w:id="22" w:name="_Toc182053390"/>
      <w:r w:rsidRPr="000513F5">
        <w:rPr>
          <w:rFonts w:ascii="Times New Roman" w:hAnsi="Times New Roman" w:cs="Simplified Arabic"/>
          <w:b/>
          <w:bCs/>
          <w:szCs w:val="28"/>
          <w:rtl/>
          <w:lang w:bidi="ar-EG"/>
        </w:rPr>
        <w:t>جدول رقم (</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-1</w:t>
      </w:r>
      <w:r w:rsidRPr="000513F5">
        <w:rPr>
          <w:rFonts w:ascii="Times New Roman" w:hAnsi="Times New Roman" w:cs="Simplified Arabic"/>
          <w:b/>
          <w:bCs/>
          <w:szCs w:val="28"/>
          <w:rtl/>
          <w:lang w:bidi="ar-EG"/>
        </w:rPr>
        <w:t>) يوضح أهم أبعاد القيادة الأخلاقية</w:t>
      </w:r>
      <w:bookmarkEnd w:id="21"/>
      <w:bookmarkEnd w:id="22"/>
    </w:p>
    <w:tbl>
      <w:tblPr>
        <w:tblStyle w:val="af3"/>
        <w:bidiVisual/>
        <w:tblW w:w="5000" w:type="pct"/>
        <w:tblLook w:val="04A0" w:firstRow="1" w:lastRow="0" w:firstColumn="1" w:lastColumn="0" w:noHBand="0" w:noVBand="1"/>
      </w:tblPr>
      <w:tblGrid>
        <w:gridCol w:w="1165"/>
        <w:gridCol w:w="8229"/>
      </w:tblGrid>
      <w:tr w:rsidR="00C9748A" w:rsidRPr="00CA50E6" w14:paraId="16061E0C" w14:textId="77777777" w:rsidTr="00E80BA9">
        <w:tc>
          <w:tcPr>
            <w:tcW w:w="620" w:type="pct"/>
          </w:tcPr>
          <w:p w14:paraId="11741013" w14:textId="77777777" w:rsidR="00C9748A" w:rsidRPr="00CA50E6" w:rsidRDefault="00C9748A" w:rsidP="00E80BA9">
            <w:pPr>
              <w:tabs>
                <w:tab w:val="left" w:pos="4178"/>
                <w:tab w:val="center" w:pos="4680"/>
              </w:tabs>
              <w:jc w:val="center"/>
              <w:rPr>
                <w:rFonts w:ascii="Times New Roman" w:hAnsi="Times New Roman" w:cs="Simplified Arabic"/>
                <w:b/>
                <w:bCs/>
                <w:color w:val="000000" w:themeColor="text1"/>
                <w:sz w:val="18"/>
                <w:szCs w:val="20"/>
                <w:rtl/>
              </w:rPr>
            </w:pPr>
            <w:r w:rsidRPr="00CA50E6">
              <w:rPr>
                <w:rFonts w:ascii="Times New Roman" w:hAnsi="Times New Roman" w:cs="Simplified Arabic"/>
                <w:b/>
                <w:bCs/>
                <w:color w:val="000000" w:themeColor="text1"/>
                <w:sz w:val="18"/>
                <w:szCs w:val="20"/>
                <w:rtl/>
              </w:rPr>
              <w:t>البعد</w:t>
            </w:r>
          </w:p>
        </w:tc>
        <w:tc>
          <w:tcPr>
            <w:tcW w:w="4380" w:type="pct"/>
          </w:tcPr>
          <w:p w14:paraId="2C99740F" w14:textId="77777777" w:rsidR="00C9748A" w:rsidRPr="00CA50E6" w:rsidRDefault="00C9748A" w:rsidP="00E80BA9">
            <w:pPr>
              <w:tabs>
                <w:tab w:val="left" w:pos="4178"/>
                <w:tab w:val="center" w:pos="4680"/>
              </w:tabs>
              <w:jc w:val="center"/>
              <w:rPr>
                <w:rFonts w:ascii="Times New Roman" w:hAnsi="Times New Roman" w:cs="Simplified Arabic"/>
                <w:b/>
                <w:bCs/>
                <w:color w:val="000000" w:themeColor="text1"/>
                <w:sz w:val="18"/>
                <w:szCs w:val="20"/>
                <w:rtl/>
              </w:rPr>
            </w:pPr>
            <w:r w:rsidRPr="00CA50E6">
              <w:rPr>
                <w:rFonts w:ascii="Times New Roman" w:hAnsi="Times New Roman" w:cs="Simplified Arabic"/>
                <w:b/>
                <w:bCs/>
                <w:color w:val="000000" w:themeColor="text1"/>
                <w:sz w:val="18"/>
                <w:szCs w:val="20"/>
                <w:rtl/>
              </w:rPr>
              <w:t>الوصف</w:t>
            </w:r>
          </w:p>
        </w:tc>
      </w:tr>
      <w:tr w:rsidR="00C9748A" w:rsidRPr="00CA50E6" w14:paraId="40DD997E" w14:textId="77777777" w:rsidTr="00E80BA9">
        <w:tc>
          <w:tcPr>
            <w:tcW w:w="620" w:type="pct"/>
          </w:tcPr>
          <w:p w14:paraId="03BB677D" w14:textId="77777777" w:rsidR="00C9748A" w:rsidRPr="00CA50E6" w:rsidRDefault="00C9748A" w:rsidP="00E80BA9">
            <w:pPr>
              <w:tabs>
                <w:tab w:val="left" w:pos="4178"/>
                <w:tab w:val="center" w:pos="4680"/>
              </w:tabs>
              <w:jc w:val="center"/>
              <w:rPr>
                <w:rFonts w:ascii="Times New Roman" w:hAnsi="Times New Roman" w:cs="Simplified Arabic"/>
                <w:b/>
                <w:bCs/>
                <w:color w:val="000000" w:themeColor="text1"/>
                <w:sz w:val="18"/>
                <w:szCs w:val="20"/>
                <w:rtl/>
              </w:rPr>
            </w:pPr>
            <w:r w:rsidRPr="00CA50E6">
              <w:rPr>
                <w:rFonts w:ascii="Times New Roman" w:hAnsi="Times New Roman" w:cs="Simplified Arabic"/>
                <w:b/>
                <w:bCs/>
                <w:color w:val="000000" w:themeColor="text1"/>
                <w:sz w:val="18"/>
                <w:szCs w:val="20"/>
                <w:rtl/>
              </w:rPr>
              <w:t>النزاهة</w:t>
            </w:r>
          </w:p>
        </w:tc>
        <w:tc>
          <w:tcPr>
            <w:tcW w:w="4380" w:type="pct"/>
          </w:tcPr>
          <w:p w14:paraId="477DD192" w14:textId="77777777" w:rsidR="00C9748A" w:rsidRPr="00CA50E6" w:rsidRDefault="00C9748A" w:rsidP="00E80BA9">
            <w:pPr>
              <w:tabs>
                <w:tab w:val="left" w:pos="4178"/>
                <w:tab w:val="center" w:pos="4680"/>
              </w:tabs>
              <w:jc w:val="both"/>
              <w:rPr>
                <w:rFonts w:ascii="Times New Roman" w:hAnsi="Times New Roman" w:cs="Simplified Arabic"/>
                <w:color w:val="000000" w:themeColor="text1"/>
                <w:sz w:val="18"/>
                <w:szCs w:val="20"/>
                <w:rtl/>
              </w:rPr>
            </w:pPr>
            <w:r w:rsidRPr="00CA50E6">
              <w:rPr>
                <w:rFonts w:ascii="Times New Roman" w:hAnsi="Times New Roman" w:cs="Simplified Arabic"/>
                <w:color w:val="000000" w:themeColor="text1"/>
                <w:sz w:val="18"/>
                <w:szCs w:val="20"/>
                <w:rtl/>
              </w:rPr>
              <w:t xml:space="preserve">الالتزام بالقيم الأخلاقية، والتصرف بشكل يتسق مع الأقوال، والأفعال، وزيادة الثقة والمصداقية. </w:t>
            </w:r>
          </w:p>
        </w:tc>
      </w:tr>
      <w:tr w:rsidR="00C9748A" w:rsidRPr="00CA50E6" w14:paraId="36E02410" w14:textId="77777777" w:rsidTr="00E80BA9">
        <w:tc>
          <w:tcPr>
            <w:tcW w:w="620" w:type="pct"/>
          </w:tcPr>
          <w:p w14:paraId="10564D3E" w14:textId="77777777" w:rsidR="00C9748A" w:rsidRPr="00CA50E6" w:rsidRDefault="00C9748A" w:rsidP="00E80BA9">
            <w:pPr>
              <w:tabs>
                <w:tab w:val="left" w:pos="4178"/>
                <w:tab w:val="center" w:pos="4680"/>
              </w:tabs>
              <w:jc w:val="center"/>
              <w:rPr>
                <w:rFonts w:ascii="Times New Roman" w:hAnsi="Times New Roman" w:cs="Simplified Arabic"/>
                <w:b/>
                <w:bCs/>
                <w:color w:val="000000" w:themeColor="text1"/>
                <w:sz w:val="18"/>
                <w:szCs w:val="20"/>
                <w:rtl/>
              </w:rPr>
            </w:pPr>
            <w:r w:rsidRPr="00CA50E6">
              <w:rPr>
                <w:rFonts w:ascii="Times New Roman" w:hAnsi="Times New Roman" w:cs="Simplified Arabic"/>
                <w:b/>
                <w:bCs/>
                <w:color w:val="000000" w:themeColor="text1"/>
                <w:sz w:val="18"/>
                <w:szCs w:val="20"/>
                <w:rtl/>
              </w:rPr>
              <w:t>التعاطف</w:t>
            </w:r>
          </w:p>
        </w:tc>
        <w:tc>
          <w:tcPr>
            <w:tcW w:w="4380" w:type="pct"/>
          </w:tcPr>
          <w:p w14:paraId="59DE0E87" w14:textId="77777777" w:rsidR="00C9748A" w:rsidRPr="00CA50E6" w:rsidRDefault="00C9748A" w:rsidP="00E80BA9">
            <w:pPr>
              <w:jc w:val="both"/>
              <w:rPr>
                <w:rFonts w:ascii="Times New Roman" w:hAnsi="Times New Roman" w:cs="Simplified Arabic"/>
                <w:color w:val="000000" w:themeColor="text1"/>
                <w:sz w:val="18"/>
                <w:szCs w:val="20"/>
                <w:rtl/>
              </w:rPr>
            </w:pPr>
            <w:r w:rsidRPr="00CA50E6">
              <w:rPr>
                <w:rFonts w:ascii="Times New Roman" w:hAnsi="Times New Roman" w:cs="Simplified Arabic"/>
                <w:color w:val="000000" w:themeColor="text1"/>
                <w:sz w:val="18"/>
                <w:szCs w:val="20"/>
                <w:rtl/>
              </w:rPr>
              <w:t>القدرة على فهم مشاعر الآخرين ومشاركتها؛ مما يساهم في تطوير العلاقات وتحسين بيئة العمل.</w:t>
            </w:r>
          </w:p>
        </w:tc>
      </w:tr>
      <w:tr w:rsidR="00C9748A" w:rsidRPr="00CA50E6" w14:paraId="4E341F90" w14:textId="77777777" w:rsidTr="00E80BA9">
        <w:tc>
          <w:tcPr>
            <w:tcW w:w="620" w:type="pct"/>
          </w:tcPr>
          <w:p w14:paraId="4FD45D8B" w14:textId="77777777" w:rsidR="00C9748A" w:rsidRPr="00CA50E6" w:rsidRDefault="00C9748A" w:rsidP="00E80BA9">
            <w:pPr>
              <w:tabs>
                <w:tab w:val="left" w:pos="4178"/>
                <w:tab w:val="center" w:pos="4680"/>
              </w:tabs>
              <w:jc w:val="center"/>
              <w:rPr>
                <w:rFonts w:ascii="Times New Roman" w:hAnsi="Times New Roman" w:cs="Simplified Arabic"/>
                <w:b/>
                <w:bCs/>
                <w:color w:val="000000" w:themeColor="text1"/>
                <w:sz w:val="18"/>
                <w:szCs w:val="20"/>
                <w:rtl/>
                <w:lang w:bidi="ar-EG"/>
              </w:rPr>
            </w:pPr>
            <w:r w:rsidRPr="00CA50E6">
              <w:rPr>
                <w:rFonts w:ascii="Times New Roman" w:hAnsi="Times New Roman" w:cs="Simplified Arabic"/>
                <w:b/>
                <w:bCs/>
                <w:color w:val="000000" w:themeColor="text1"/>
                <w:sz w:val="18"/>
                <w:szCs w:val="20"/>
                <w:rtl/>
                <w:lang w:bidi="ar-EG"/>
              </w:rPr>
              <w:t>المساءلة</w:t>
            </w:r>
          </w:p>
        </w:tc>
        <w:tc>
          <w:tcPr>
            <w:tcW w:w="4380" w:type="pct"/>
          </w:tcPr>
          <w:p w14:paraId="21156E45" w14:textId="77777777" w:rsidR="00C9748A" w:rsidRPr="00CA50E6" w:rsidRDefault="00C9748A" w:rsidP="00E80BA9">
            <w:pPr>
              <w:jc w:val="both"/>
              <w:rPr>
                <w:rFonts w:ascii="Times New Roman" w:hAnsi="Times New Roman" w:cs="Simplified Arabic"/>
                <w:color w:val="000000" w:themeColor="text1"/>
                <w:sz w:val="18"/>
                <w:szCs w:val="20"/>
                <w:rtl/>
              </w:rPr>
            </w:pPr>
            <w:r w:rsidRPr="00CA50E6">
              <w:rPr>
                <w:rFonts w:ascii="Times New Roman" w:hAnsi="Times New Roman" w:cs="Simplified Arabic"/>
                <w:color w:val="000000" w:themeColor="text1"/>
                <w:sz w:val="18"/>
                <w:szCs w:val="20"/>
                <w:rtl/>
              </w:rPr>
              <w:t>تحمل المسؤولية عن الأفعال والقرارات، وتعزيز الشفافية؛ مما يؤدي إلى تحسين صنع القرار.</w:t>
            </w:r>
          </w:p>
        </w:tc>
      </w:tr>
      <w:tr w:rsidR="00C9748A" w:rsidRPr="00CA50E6" w14:paraId="49988A43" w14:textId="77777777" w:rsidTr="00E80BA9">
        <w:tc>
          <w:tcPr>
            <w:tcW w:w="620" w:type="pct"/>
          </w:tcPr>
          <w:p w14:paraId="40ABB0A1" w14:textId="77777777" w:rsidR="00C9748A" w:rsidRPr="00CA50E6" w:rsidRDefault="00C9748A" w:rsidP="00E80BA9">
            <w:pPr>
              <w:tabs>
                <w:tab w:val="left" w:pos="4178"/>
                <w:tab w:val="center" w:pos="4680"/>
              </w:tabs>
              <w:jc w:val="center"/>
              <w:rPr>
                <w:rFonts w:ascii="Times New Roman" w:hAnsi="Times New Roman" w:cs="Simplified Arabic"/>
                <w:b/>
                <w:bCs/>
                <w:color w:val="000000" w:themeColor="text1"/>
                <w:sz w:val="18"/>
                <w:szCs w:val="20"/>
                <w:rtl/>
                <w:lang w:bidi="ar-EG"/>
              </w:rPr>
            </w:pPr>
            <w:r w:rsidRPr="00CA50E6">
              <w:rPr>
                <w:rFonts w:ascii="Times New Roman" w:hAnsi="Times New Roman" w:cs="Simplified Arabic"/>
                <w:b/>
                <w:bCs/>
                <w:color w:val="000000" w:themeColor="text1"/>
                <w:sz w:val="18"/>
                <w:szCs w:val="20"/>
                <w:rtl/>
                <w:lang w:bidi="ar-EG"/>
              </w:rPr>
              <w:t>العدالة</w:t>
            </w:r>
          </w:p>
        </w:tc>
        <w:tc>
          <w:tcPr>
            <w:tcW w:w="4380" w:type="pct"/>
          </w:tcPr>
          <w:p w14:paraId="15A3D7BF" w14:textId="77777777" w:rsidR="00C9748A" w:rsidRPr="00CA50E6" w:rsidRDefault="00C9748A" w:rsidP="00E80BA9">
            <w:pPr>
              <w:jc w:val="both"/>
              <w:rPr>
                <w:rFonts w:ascii="Times New Roman" w:hAnsi="Times New Roman" w:cs="Simplified Arabic"/>
                <w:color w:val="000000" w:themeColor="text1"/>
                <w:sz w:val="18"/>
                <w:szCs w:val="20"/>
                <w:rtl/>
                <w:lang w:bidi="ar-EG"/>
              </w:rPr>
            </w:pPr>
            <w:r w:rsidRPr="00CA50E6">
              <w:rPr>
                <w:rFonts w:ascii="Times New Roman" w:hAnsi="Times New Roman" w:cs="Simplified Arabic"/>
                <w:color w:val="000000" w:themeColor="text1"/>
                <w:sz w:val="18"/>
                <w:szCs w:val="20"/>
                <w:rtl/>
                <w:lang w:bidi="ar-EG"/>
              </w:rPr>
              <w:t>إعطاء الأولوية للإنصاف والمساواة في المعاملة؛ مما يزيد من الثقة والتعاون بين الأفراد.</w:t>
            </w:r>
          </w:p>
        </w:tc>
      </w:tr>
    </w:tbl>
    <w:p w14:paraId="7BFCF7F0" w14:textId="77777777" w:rsidR="00C9748A" w:rsidRPr="000513F5" w:rsidRDefault="00C9748A" w:rsidP="00C9748A">
      <w:pPr>
        <w:tabs>
          <w:tab w:val="left" w:pos="4178"/>
          <w:tab w:val="center" w:pos="4680"/>
        </w:tabs>
        <w:spacing w:before="120" w:after="120" w:line="240" w:lineRule="auto"/>
        <w:jc w:val="center"/>
        <w:rPr>
          <w:rFonts w:ascii="Times New Roman" w:hAnsi="Times New Roman" w:cs="Simplified Arabic"/>
          <w:b/>
          <w:bCs/>
          <w:color w:val="000000" w:themeColor="text1"/>
          <w:sz w:val="24"/>
          <w:szCs w:val="28"/>
          <w:rtl/>
        </w:rPr>
      </w:pPr>
      <w:r w:rsidRPr="000513F5">
        <w:rPr>
          <w:rFonts w:ascii="Times New Roman" w:hAnsi="Times New Roman" w:cs="Simplified Arabic"/>
          <w:b/>
          <w:bCs/>
          <w:color w:val="000000" w:themeColor="text1"/>
          <w:sz w:val="24"/>
          <w:szCs w:val="28"/>
          <w:rtl/>
        </w:rPr>
        <w:t>(المصدر: من إعداد الباحث).</w:t>
      </w:r>
    </w:p>
    <w:p w14:paraId="32C0BCF5" w14:textId="77777777" w:rsidR="00C9748A" w:rsidRPr="000513F5" w:rsidRDefault="00C9748A" w:rsidP="00C9748A">
      <w:pPr>
        <w:tabs>
          <w:tab w:val="left" w:pos="1080"/>
        </w:tabs>
        <w:spacing w:before="120" w:after="120"/>
        <w:jc w:val="both"/>
        <w:outlineLvl w:val="2"/>
        <w:rPr>
          <w:rFonts w:ascii="Times New Roman" w:hAnsi="Times New Roman" w:cs="Simplified Arabic"/>
          <w:b/>
          <w:bCs/>
          <w:szCs w:val="28"/>
          <w:lang w:bidi="ar-EG"/>
        </w:rPr>
      </w:pPr>
      <w:bookmarkStart w:id="23" w:name="_Toc182053391"/>
      <w:r w:rsidRPr="000513F5">
        <w:rPr>
          <w:rFonts w:ascii="Times New Roman" w:hAnsi="Times New Roman" w:cs="Simplified Arabic" w:hint="cs"/>
          <w:b/>
          <w:bCs/>
          <w:szCs w:val="28"/>
          <w:rtl/>
          <w:lang w:bidi="ar-EG"/>
        </w:rPr>
        <w:t>7.</w:t>
      </w:r>
      <w:r>
        <w:rPr>
          <w:rFonts w:ascii="Times New Roman" w:hAnsi="Times New Roman" w:cs="Simplified Arabic" w:hint="cs"/>
          <w:b/>
          <w:bCs/>
          <w:szCs w:val="28"/>
          <w:rtl/>
          <w:lang w:bidi="ar-EG"/>
        </w:rPr>
        <w:t>3</w:t>
      </w:r>
      <w:r w:rsidRPr="000513F5">
        <w:rPr>
          <w:rFonts w:ascii="Times New Roman" w:hAnsi="Times New Roman" w:cs="Simplified Arabic" w:hint="cs"/>
          <w:b/>
          <w:bCs/>
          <w:szCs w:val="28"/>
          <w:rtl/>
          <w:lang w:bidi="ar-EG"/>
        </w:rPr>
        <w:t>.</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 xml:space="preserve"> </w:t>
      </w:r>
      <w:r w:rsidRPr="000513F5">
        <w:rPr>
          <w:rFonts w:ascii="Times New Roman" w:hAnsi="Times New Roman" w:cs="Simplified Arabic"/>
          <w:b/>
          <w:bCs/>
          <w:szCs w:val="28"/>
          <w:rtl/>
          <w:lang w:bidi="ar-EG"/>
        </w:rPr>
        <w:t>ممارسات القيادة الأخلاقية الناجحة</w:t>
      </w:r>
      <w:bookmarkEnd w:id="23"/>
    </w:p>
    <w:p w14:paraId="271DC5C4" w14:textId="77777777" w:rsidR="00C9748A" w:rsidRPr="000513F5" w:rsidRDefault="00C9748A" w:rsidP="00C9748A">
      <w:pPr>
        <w:pStyle w:val="00000"/>
      </w:pPr>
      <w:r w:rsidRPr="000513F5">
        <w:rPr>
          <w:rtl/>
        </w:rPr>
        <w:t>تُعتبر ممارسات القيادة الأخلاقية الناجحة حجر الزاوية في بناء ثقافة مؤسسية قوية ومستدامة، وتساهم هذه الممارسات في توجيه سلوكيات الأفراد نحو تحقيق الأهداف المشتركة وتعزيز بيئة العمل التعاونية، كما تعتمد القيادة الأخلاقية الناجحة على مجموعة من القيم والمبادئ الأساسية، أن تطبيق هذه الممارسات لا يقتصر فقط على تعزيز الأداء المؤسسي، بل يمتد إلى تعزيز القيم الإنسانية والمبادئ الأخلاقية التي تُعتبر ضرورية لنجاح أي منظمة، و من خلال تبني ممارسات قيادية أخلاقية، يمكن للقادة أن يُلهموا فرقهم ويشجعوهم على الابتكار والإبداع؛ مما يساهم في تحقيق نتائج إيجابية تعود بالفائدة على جميع أصحاب المصلحة، ومن أبرز هذه الممارسات ما يتم توضيحه فيما يلي:</w:t>
      </w:r>
    </w:p>
    <w:p w14:paraId="3C38C3F9" w14:textId="77777777" w:rsidR="00C9748A" w:rsidRPr="000513F5" w:rsidRDefault="00C9748A" w:rsidP="00C9748A">
      <w:pPr>
        <w:pStyle w:val="00000"/>
        <w:rPr>
          <w:rtl/>
        </w:rPr>
      </w:pPr>
      <w:r w:rsidRPr="000513F5">
        <w:rPr>
          <w:rtl/>
        </w:rPr>
        <w:t xml:space="preserve">القيادة الأخلاقية تمثل مجموعة من العمليات والممارسات التي تتجسد في خصائص القائد الشخصية، والسمات الإدارية، والعلاقات الإنسانية؛ حيث تندرج هذه الممارسات ضمن المعايير الأخلاقية لمهنة الإدارة، وتظهر القيادة الأخلاقية في التعاملات اليومية للمدير وتصرفاته مع العاملين في المؤسسة، سواء في ممارساته </w:t>
      </w:r>
      <w:r w:rsidRPr="000513F5">
        <w:rPr>
          <w:rtl/>
        </w:rPr>
        <w:lastRenderedPageBreak/>
        <w:t>الإدارية أو سلوكه الشخصي، على سبيل المثال: تتمثل موضوعية نتائج التقييم في تقييم أداء الموظفين بناءً على معايير واضحة وشفافة بعيدًا عن التحيز، بينما يتجلى العدل في توزيع المهام بطريقة منصفة تأخذ بعين الاعتبار إمكانيات الموظفين، بالإضافة إلى ذلك يلتزم القائد الأخلاقي بالتعامل مع موظفيه بأخلاقية؛ من خلال الاستماع الجيد وحل المشكلات بنزاهة، هذه الممارسات تساهم في تعزيز بيئة عمل قائمة على الاحترام والثقة، وتنعكس إيجابيًا على الأداء العام للمؤسسة (زكية،2023).</w:t>
      </w:r>
    </w:p>
    <w:p w14:paraId="68C30424" w14:textId="77777777" w:rsidR="00C9748A" w:rsidRPr="000513F5" w:rsidRDefault="00C9748A" w:rsidP="00C9748A">
      <w:pPr>
        <w:pStyle w:val="00000"/>
        <w:ind w:firstLine="0"/>
        <w:rPr>
          <w:rtl/>
        </w:rPr>
      </w:pPr>
      <w:r w:rsidRPr="000513F5">
        <w:rPr>
          <w:rtl/>
        </w:rPr>
        <w:t>كما أشار (</w:t>
      </w:r>
      <w:r w:rsidRPr="000513F5">
        <w:t>Akgül &amp; Özkan, 2018</w:t>
      </w:r>
      <w:r w:rsidRPr="000513F5">
        <w:rPr>
          <w:rtl/>
        </w:rPr>
        <w:t xml:space="preserve">) أن ممارسات القيادة الأخلاقية الناجحة تشمل التالي: </w:t>
      </w:r>
    </w:p>
    <w:p w14:paraId="1C82CD5F" w14:textId="77777777" w:rsidR="00C9748A" w:rsidRPr="000513F5" w:rsidRDefault="00C9748A" w:rsidP="00C9748A">
      <w:pPr>
        <w:pStyle w:val="a7"/>
        <w:numPr>
          <w:ilvl w:val="0"/>
          <w:numId w:val="63"/>
        </w:numPr>
        <w:tabs>
          <w:tab w:val="left" w:pos="4178"/>
          <w:tab w:val="center" w:pos="4680"/>
        </w:tabs>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tl/>
        </w:rPr>
        <w:t>التعلم المستمر:</w:t>
      </w:r>
      <w:r w:rsidRPr="000513F5">
        <w:rPr>
          <w:rFonts w:ascii="Times New Roman" w:hAnsi="Times New Roman" w:cs="Simplified Arabic"/>
          <w:color w:val="000000" w:themeColor="text1"/>
          <w:szCs w:val="28"/>
          <w:rtl/>
        </w:rPr>
        <w:t xml:space="preserve"> من أجل تمكين الأفراد من الوصول إلى الكمال فكريًا وروحيًا، فالتعلم يدعم الجهود المبذولة لخدمة الصالح العام.</w:t>
      </w:r>
    </w:p>
    <w:p w14:paraId="610D6564" w14:textId="77777777" w:rsidR="00C9748A" w:rsidRPr="000513F5" w:rsidRDefault="00C9748A" w:rsidP="00C9748A">
      <w:pPr>
        <w:pStyle w:val="a7"/>
        <w:numPr>
          <w:ilvl w:val="0"/>
          <w:numId w:val="63"/>
        </w:numPr>
        <w:tabs>
          <w:tab w:val="left" w:pos="4178"/>
          <w:tab w:val="center" w:pos="4680"/>
        </w:tabs>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tl/>
        </w:rPr>
        <w:t>الانضباط الداخلي وضبط النفس:</w:t>
      </w:r>
      <w:r w:rsidRPr="000513F5">
        <w:rPr>
          <w:rFonts w:ascii="Times New Roman" w:hAnsi="Times New Roman" w:cs="Simplified Arabic"/>
          <w:color w:val="000000" w:themeColor="text1"/>
          <w:szCs w:val="28"/>
          <w:rtl/>
        </w:rPr>
        <w:t xml:space="preserve"> فالقادة الذين لا يتمتعون بالانضباط الداخلي لا يبذلون جهدًا لتحقيق أهداف نبيلة، وبعد فترة يصبحون ضحايا لعواطفهم المؤقتة وميولهم الفاسدة.</w:t>
      </w:r>
    </w:p>
    <w:p w14:paraId="59F789CA" w14:textId="77777777" w:rsidR="00C9748A" w:rsidRPr="000513F5" w:rsidRDefault="00C9748A" w:rsidP="00C9748A">
      <w:pPr>
        <w:pStyle w:val="a7"/>
        <w:numPr>
          <w:ilvl w:val="0"/>
          <w:numId w:val="63"/>
        </w:numPr>
        <w:tabs>
          <w:tab w:val="left" w:pos="4178"/>
          <w:tab w:val="center" w:pos="4680"/>
        </w:tabs>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tl/>
        </w:rPr>
        <w:t>الاعتراف بالحقيقة وطاعتها:</w:t>
      </w:r>
      <w:r w:rsidRPr="000513F5">
        <w:rPr>
          <w:rFonts w:ascii="Times New Roman" w:hAnsi="Times New Roman" w:cs="Simplified Arabic"/>
          <w:color w:val="000000" w:themeColor="text1"/>
          <w:szCs w:val="28"/>
          <w:rtl/>
        </w:rPr>
        <w:t xml:space="preserve"> والأساس الجوهري للسلوك الأخلاقي هو الاعتراف بالحقيقة والطاعة لها، والقائد الأخلاقي الحقيقي لا يضع نفسه فوق القانون أبدًا، فالقائد الأخلاقي يفهم أهمية القانون في تطوير وصيانة مجتمع متحضر وعادل. </w:t>
      </w:r>
    </w:p>
    <w:p w14:paraId="086DE9C5" w14:textId="77777777" w:rsidR="00C9748A" w:rsidRPr="000513F5" w:rsidRDefault="00C9748A" w:rsidP="00C9748A">
      <w:pPr>
        <w:pStyle w:val="00000"/>
      </w:pPr>
      <w:r w:rsidRPr="000513F5">
        <w:rPr>
          <w:rtl/>
        </w:rPr>
        <w:t xml:space="preserve">القائد الأخلاقي لا يركز فقط على تحقيق الأهداف المؤسسية، بل يهتم أيضًا بنمو وتطوير موظفيه على الصعيدين المهني والشخصي، وهذا يشمل دعمهم بالتدريب المناسب، وتشجيعهم على الابتكار والتعلم المستمر، ومساعدتهم في تحقيق أهدافهم الشخصية داخل المؤسسة ولقد أضاف </w:t>
      </w:r>
      <w:proofErr w:type="spellStart"/>
      <w:r w:rsidRPr="000513F5">
        <w:rPr>
          <w:rtl/>
        </w:rPr>
        <w:t>النغيمش</w:t>
      </w:r>
      <w:proofErr w:type="spellEnd"/>
      <w:r w:rsidRPr="000513F5">
        <w:rPr>
          <w:rtl/>
        </w:rPr>
        <w:t xml:space="preserve"> (2023) عدد من الممارسات التي تقوم بها القيادة الأخلاقية من خلال النقاط التالية:</w:t>
      </w:r>
    </w:p>
    <w:p w14:paraId="7BADE6CE" w14:textId="77777777" w:rsidR="00C9748A" w:rsidRPr="000513F5" w:rsidRDefault="00C9748A" w:rsidP="00C9748A">
      <w:pPr>
        <w:pStyle w:val="00000"/>
        <w:numPr>
          <w:ilvl w:val="0"/>
          <w:numId w:val="124"/>
        </w:numPr>
        <w:ind w:left="707"/>
        <w:rPr>
          <w:b/>
          <w:bCs/>
        </w:rPr>
      </w:pPr>
      <w:r w:rsidRPr="000513F5">
        <w:rPr>
          <w:b/>
          <w:bCs/>
          <w:rtl/>
        </w:rPr>
        <w:t>القيادة الأخلاقية</w:t>
      </w:r>
      <w:r w:rsidRPr="000513F5">
        <w:rPr>
          <w:rtl/>
        </w:rPr>
        <w:t xml:space="preserve"> تحفز الموظفين على المشاركة الفعالة في عمليات اتخاذ القرار، والقائد الناجح يعطي الموظفين فرصة للمساهمة بأفكارهم وآرائهم في القرارات التي تؤثر على العمل، وهذا النوع من المشاركة يزيد من شعور الموظفين بالمسؤولية والانتماء، ويساهم في تحسين جودة القرارات المتخذة.</w:t>
      </w:r>
    </w:p>
    <w:p w14:paraId="597C6E89" w14:textId="77777777" w:rsidR="00C9748A" w:rsidRPr="000513F5" w:rsidRDefault="00C9748A" w:rsidP="00C9748A">
      <w:pPr>
        <w:pStyle w:val="00000"/>
        <w:numPr>
          <w:ilvl w:val="0"/>
          <w:numId w:val="124"/>
        </w:numPr>
        <w:ind w:left="707"/>
      </w:pPr>
      <w:r w:rsidRPr="000513F5">
        <w:rPr>
          <w:b/>
          <w:bCs/>
          <w:rtl/>
        </w:rPr>
        <w:t>تعزيز بيئة عمل قائمة على التعاون والاحترام</w:t>
      </w:r>
      <w:r w:rsidRPr="000513F5">
        <w:rPr>
          <w:b/>
          <w:bCs/>
        </w:rPr>
        <w:t>:</w:t>
      </w:r>
      <w:r w:rsidRPr="000513F5">
        <w:rPr>
          <w:rtl/>
        </w:rPr>
        <w:t xml:space="preserve"> من ممارسات القيادة الأخلاقية الناجحة إنشاء بيئة عمل قائمة على التعاون والاحترام المتبادل بين أفراد الفريق، والقائد الأخلاقي يحفز على العمل الجماعي ويشجع الأفراد على تقديم الدعم لبعضهم البعض لتحقيق الأهداف المشتركة.</w:t>
      </w:r>
    </w:p>
    <w:p w14:paraId="15A967CC" w14:textId="77777777" w:rsidR="00C9748A" w:rsidRPr="000513F5" w:rsidRDefault="00C9748A" w:rsidP="00C9748A">
      <w:pPr>
        <w:pStyle w:val="00000"/>
        <w:numPr>
          <w:ilvl w:val="0"/>
          <w:numId w:val="124"/>
        </w:numPr>
        <w:ind w:left="707"/>
        <w:rPr>
          <w:b/>
          <w:bCs/>
        </w:rPr>
      </w:pPr>
      <w:r w:rsidRPr="000513F5">
        <w:rPr>
          <w:b/>
          <w:bCs/>
          <w:rtl/>
        </w:rPr>
        <w:lastRenderedPageBreak/>
        <w:t>تشجيع السلوك الأخلاقي</w:t>
      </w:r>
      <w:r w:rsidRPr="000513F5">
        <w:rPr>
          <w:b/>
          <w:bCs/>
        </w:rPr>
        <w:t>:</w:t>
      </w:r>
      <w:r w:rsidRPr="000513F5">
        <w:rPr>
          <w:rtl/>
        </w:rPr>
        <w:t xml:space="preserve"> القائد الأخلاقي يكون قدوة في الالتزام بالقيم والمبادئ الأخلاقية، فكلما كان القائد ملتزمًا بسلوكيات أخلاقية نموذجية، كلما أثر بشكل أكبر في سلوكيات مرؤوسيه، هذا التأثير يمتد إلى تحسين العلاقات بين الأفراد وتعزيز النزاهة في بيئة العمل.</w:t>
      </w:r>
    </w:p>
    <w:p w14:paraId="1EFFB169" w14:textId="77777777" w:rsidR="00C9748A" w:rsidRPr="000513F5" w:rsidRDefault="00C9748A" w:rsidP="00C9748A">
      <w:pPr>
        <w:pStyle w:val="00000"/>
        <w:numPr>
          <w:ilvl w:val="0"/>
          <w:numId w:val="124"/>
        </w:numPr>
        <w:ind w:left="707"/>
        <w:rPr>
          <w:b/>
          <w:bCs/>
        </w:rPr>
      </w:pPr>
      <w:r w:rsidRPr="000513F5">
        <w:rPr>
          <w:b/>
          <w:bCs/>
          <w:rtl/>
        </w:rPr>
        <w:t>بناء الثقة المتبادلة:</w:t>
      </w:r>
      <w:r w:rsidRPr="000513F5">
        <w:t xml:space="preserve"> </w:t>
      </w:r>
      <w:r w:rsidRPr="000513F5">
        <w:rPr>
          <w:rtl/>
        </w:rPr>
        <w:t>الثقة هي الأساس الذي يبني عليه القائد الأخلاقي علاقته مع فريقه وأطراف أخرى في المؤسسة، وهذه الثقة المتبادلة تتطلب نزاهة وشفافية في التعامل، وكذلك الالتزام بالوعود وتحقيق النتائج المرجوة، بناء الثقة يعزز من ولاء الموظفين ويزيد من اندماجهم في العمل.</w:t>
      </w:r>
    </w:p>
    <w:p w14:paraId="5245DABE" w14:textId="77777777" w:rsidR="00C9748A" w:rsidRPr="000513F5" w:rsidRDefault="00C9748A" w:rsidP="00C9748A">
      <w:pPr>
        <w:pStyle w:val="00000"/>
        <w:numPr>
          <w:ilvl w:val="0"/>
          <w:numId w:val="124"/>
        </w:numPr>
        <w:ind w:left="707"/>
        <w:rPr>
          <w:b/>
          <w:bCs/>
        </w:rPr>
      </w:pPr>
      <w:r w:rsidRPr="000513F5">
        <w:rPr>
          <w:b/>
          <w:bCs/>
          <w:rtl/>
        </w:rPr>
        <w:t>الالتزام بالقيم المؤسسية والمجتمعية</w:t>
      </w:r>
      <w:r w:rsidRPr="000513F5">
        <w:rPr>
          <w:b/>
          <w:bCs/>
        </w:rPr>
        <w:t>:</w:t>
      </w:r>
      <w:r w:rsidRPr="000513F5">
        <w:rPr>
          <w:b/>
          <w:bCs/>
          <w:rtl/>
        </w:rPr>
        <w:t xml:space="preserve"> </w:t>
      </w:r>
      <w:r w:rsidRPr="000513F5">
        <w:rPr>
          <w:rtl/>
        </w:rPr>
        <w:t>القائد الأخلاقي يعمل دائمًا وفق القيم التي يتبناها، سواء كانت قيم المؤسسة أو القيم المجتمعية، ويتأكد أن كل قرار وسلوك يصدر عنه يتماشى مع هذه القيم؛ مما يجعل المؤسسة ليست فقط ناجحة ماليًا، بل أيضًا ملتزمة بدورها الإيجابي في المجتمع.</w:t>
      </w:r>
    </w:p>
    <w:p w14:paraId="5CE57D71" w14:textId="77777777" w:rsidR="00C9748A" w:rsidRPr="000513F5" w:rsidRDefault="00C9748A" w:rsidP="00C9748A">
      <w:pPr>
        <w:pStyle w:val="00000"/>
      </w:pPr>
      <w:r w:rsidRPr="000513F5">
        <w:rPr>
          <w:rtl/>
        </w:rPr>
        <w:t xml:space="preserve"> واستنتاجًا مما سبق فإن الدراسة الحالية توضح أن ممارسات القيادة الأخلاقية من العوامل الأساسية التي تسهم في نجاح المؤسسات وتحقيق أهدافها، و تشمل هذه الممارسات مجموعة من السلوكيات والنهج التي تُعزز القيم الأخلاقية في بيئة العمل، ومن بين أبرز هذه الممارسات الالتزام بالنزاهة؛ حيث يُظهر القائد اتساقًا بين أقواله وأفعاله؛ مما يُعزز من ثقة الموظفين فيه، كما تُعَد الشفافية أحد العناصر الرئيسية للقيادة الأخلاقية؛ حيث يتم تبادل المعلومات بشكل مفتوح مع الأفراد؛ مما يسهل عملية اتخاذ القرارات ويعزز من شعور الانتماء، بالإضافة إلى ذلك يلعب التعاطف دورًا محوريًا في بناء علاقات قوية بين القائد ومرؤوسيه؛ حيث يُظهر القائد فهمًا لمشاعر الآخرين ويسعى لدعمهم، وتتضمن ممارسات القيادة الأخلاقية أيضًا تشجيع المساءلة؛ حيث يُحاسب القائد نفسه ومرؤوسيه على النتائج؛ مما يُعزز من ثقافة المسؤولية، ومن خلال هذه الممارسات، تُساهم القيادة الأخلاقية في خلق بيئة عمل إيجابية، تدعم التعاون والابتكار؛ مما ينعكس بشكل إيجابي على الأداء المؤسسي والرضا الوظيفي.</w:t>
      </w:r>
    </w:p>
    <w:p w14:paraId="6B0A50C2" w14:textId="77777777" w:rsidR="00C9748A" w:rsidRPr="000513F5" w:rsidRDefault="00C9748A" w:rsidP="00C9748A">
      <w:pPr>
        <w:pStyle w:val="3"/>
        <w:spacing w:before="120" w:after="120"/>
        <w:jc w:val="both"/>
        <w:rPr>
          <w:rFonts w:eastAsiaTheme="minorHAnsi" w:cs="Simplified Arabic"/>
          <w:color w:val="000000" w:themeColor="text1"/>
          <w:sz w:val="24"/>
          <w:rtl/>
          <w:lang w:bidi="ar-EG"/>
        </w:rPr>
      </w:pPr>
      <w:bookmarkStart w:id="24" w:name="_Toc182053392"/>
      <w:r w:rsidRPr="000513F5">
        <w:rPr>
          <w:rFonts w:eastAsiaTheme="minorHAnsi" w:cs="Simplified Arabic" w:hint="cs"/>
          <w:color w:val="000000" w:themeColor="text1"/>
          <w:sz w:val="24"/>
          <w:rtl/>
          <w:lang w:bidi="ar-EG"/>
        </w:rPr>
        <w:t>8.</w:t>
      </w:r>
      <w:r>
        <w:rPr>
          <w:rFonts w:eastAsiaTheme="minorHAnsi" w:cs="Simplified Arabic" w:hint="cs"/>
          <w:color w:val="000000" w:themeColor="text1"/>
          <w:sz w:val="24"/>
          <w:rtl/>
          <w:lang w:bidi="ar-EG"/>
        </w:rPr>
        <w:t>3</w:t>
      </w:r>
      <w:r w:rsidRPr="000513F5">
        <w:rPr>
          <w:rFonts w:eastAsiaTheme="minorHAnsi" w:cs="Simplified Arabic" w:hint="cs"/>
          <w:color w:val="000000" w:themeColor="text1"/>
          <w:sz w:val="24"/>
          <w:rtl/>
          <w:lang w:bidi="ar-EG"/>
        </w:rPr>
        <w:t>.</w:t>
      </w:r>
      <w:r>
        <w:rPr>
          <w:rFonts w:eastAsiaTheme="minorHAnsi" w:cs="Simplified Arabic" w:hint="cs"/>
          <w:color w:val="000000" w:themeColor="text1"/>
          <w:sz w:val="24"/>
          <w:rtl/>
          <w:lang w:bidi="ar-EG"/>
        </w:rPr>
        <w:t>1</w:t>
      </w:r>
      <w:r w:rsidRPr="000513F5">
        <w:rPr>
          <w:rFonts w:eastAsiaTheme="minorHAnsi" w:cs="Simplified Arabic" w:hint="cs"/>
          <w:color w:val="000000" w:themeColor="text1"/>
          <w:sz w:val="24"/>
          <w:rtl/>
          <w:lang w:bidi="ar-EG"/>
        </w:rPr>
        <w:t xml:space="preserve"> </w:t>
      </w:r>
      <w:r w:rsidRPr="000513F5">
        <w:rPr>
          <w:rFonts w:eastAsiaTheme="minorHAnsi" w:cs="Simplified Arabic"/>
          <w:color w:val="000000" w:themeColor="text1"/>
          <w:sz w:val="24"/>
          <w:rtl/>
          <w:lang w:bidi="ar-EG"/>
        </w:rPr>
        <w:t>معايير القيادة الأخلاقية</w:t>
      </w:r>
      <w:bookmarkEnd w:id="24"/>
    </w:p>
    <w:p w14:paraId="05C91439" w14:textId="77777777" w:rsidR="00C9748A" w:rsidRPr="000513F5" w:rsidRDefault="00C9748A" w:rsidP="00C9748A">
      <w:pPr>
        <w:pStyle w:val="00000"/>
      </w:pPr>
      <w:r w:rsidRPr="000513F5">
        <w:rPr>
          <w:rtl/>
        </w:rPr>
        <w:t>تُعتبر معايير القيادة الأخلاقية أساسًا هامًا لتوجيه سلوكيات القادة وتحديد كيفية تعاملهم مع مرؤوسيهم والأطراف ذات العلاقة، وتهدف هذه المعايير إلى ضمان تحقيق القيم الأخلاقية في جميع جوانب العمل المؤسسي؛ مما يعزز من الثقة والاحترام المتبادل في بيئة العمل، تشمل هذه المعايير مجموعة من المبادئ الأساسية والتي تُسهم في تعزيز فعالية القيادة وبناء ثقافة تنظيمية قوية، ومن خلال الالتزام بهذه المعايير، يمكن للقادة تحقيق أهداف مؤسساتهم بطريقة أخلاقية ومستدامة؛ مما يضمن تعزيز الأداء العام والرفاهية للمجتمع المحيط.</w:t>
      </w:r>
    </w:p>
    <w:p w14:paraId="0E1977FF" w14:textId="77777777" w:rsidR="00C9748A" w:rsidRPr="000513F5" w:rsidRDefault="00C9748A" w:rsidP="00C9748A">
      <w:pPr>
        <w:pStyle w:val="00000"/>
        <w:rPr>
          <w:rtl/>
        </w:rPr>
      </w:pPr>
      <w:r w:rsidRPr="000513F5">
        <w:rPr>
          <w:rtl/>
        </w:rPr>
        <w:lastRenderedPageBreak/>
        <w:t>لا شك أن القيادة الأخلاقية تعد منهجية قائمة على أسس وقيم ومبادئ إنسانية، مدعومة بمعرفة علمية وأساليب ومهارات فنية تحكم عمليات الإدارة وتحدد ضوابطها، وتعتمد القيادة الأخلاقية على معايير تهدف إلى تحقيق العدالة والمساواة بين الأفراد داخل المؤسسة؛ حيث يتسم القائد الأخلاقي بالنزاهة والشفافية في التعامل مع مرؤوسيه، ويعمل على ضمان توزيع المهام والمسؤوليات بشكل عادل، وتقييم الأداء بطريقة موضوعية، كما يحرص القائد على بناء علاقات إنسانية قائمة على الاحترام المتبادل؛ مما يعزز الثقة بينه وبين فريق العمل، ويؤدي إلى تحسين الأداء وزيادة التزام الموظفين (عيسوي،2019).</w:t>
      </w:r>
    </w:p>
    <w:p w14:paraId="021D2857" w14:textId="77777777" w:rsidR="00C9748A" w:rsidRPr="000513F5" w:rsidRDefault="00C9748A" w:rsidP="00C9748A">
      <w:pPr>
        <w:pStyle w:val="00000"/>
      </w:pPr>
      <w:r w:rsidRPr="000513F5">
        <w:rPr>
          <w:rtl/>
        </w:rPr>
        <w:t>كما تتماشى سلوكيات القادة مع المعايير الاجتماعية وتُعتبر أخلاقية ومعنوية وصالحة، فإن ذلك ينعكس بشكل إيجابي على البيئة التنظيمية ويؤدي إلى نتائج مفيدة في هذا السياق، تساهم القيادة الأخلاقية في تعزيز الالتزام المعياري بين الأفراد؛ مما يعزز من قيم التعاون والتفاعل الإيجابي، والقيادة الأخلاقية أيضًا عاملًا محفزًا للثقة بين القائد ومرؤوسيه؛ حيث يشعر الأفراد بالراحة والأمان في بيئة العمل؛ مما يدفعهم إلى المشاركة الفعالة والتعبير عن آرائهم، وكما أن هذه القيادة تساهم في تمكين الأفراد نفسيًا؛ مما يعزز من شعورهم بالقدرة على اتخاذ قرارات صائبة والإبداع في عملهم، وهناك ارتباط قوي بين القيادة الأخلاقية والأداء العالي؛ حيث تُعزز السلوكيات الأخلاقية من جودة العمل وتزيد من الإنتاجية (</w:t>
      </w:r>
      <w:r w:rsidRPr="000513F5">
        <w:t>Bao &amp; Li, 2019</w:t>
      </w:r>
      <w:r w:rsidRPr="000513F5">
        <w:rPr>
          <w:rtl/>
        </w:rPr>
        <w:t>).</w:t>
      </w:r>
    </w:p>
    <w:p w14:paraId="33A135A6" w14:textId="77777777" w:rsidR="00C9748A" w:rsidRPr="000513F5" w:rsidRDefault="00C9748A" w:rsidP="00C9748A">
      <w:pPr>
        <w:pStyle w:val="00000"/>
      </w:pPr>
      <w:r w:rsidRPr="000513F5">
        <w:rPr>
          <w:rtl/>
        </w:rPr>
        <w:t>كما تتمثل معايير القيادة الأخلاقية في مجموعة من المبادئ الأساسية التي توجه سلوك القادة وتعزز من ثقافة العمل الإيجابية في المؤسسات والتي أوضحها (</w:t>
      </w:r>
      <w:r w:rsidRPr="000513F5">
        <w:t>Akgül &amp; Özkan, 2018</w:t>
      </w:r>
      <w:r w:rsidRPr="000513F5">
        <w:rPr>
          <w:rtl/>
        </w:rPr>
        <w:t>) في التالي:</w:t>
      </w:r>
    </w:p>
    <w:p w14:paraId="4A93E2F2" w14:textId="77777777" w:rsidR="00C9748A" w:rsidRPr="000513F5" w:rsidRDefault="00C9748A" w:rsidP="00C9748A">
      <w:pPr>
        <w:pStyle w:val="af1"/>
        <w:numPr>
          <w:ilvl w:val="0"/>
          <w:numId w:val="65"/>
        </w:numPr>
        <w:bidi/>
        <w:spacing w:before="120" w:beforeAutospacing="0" w:after="120" w:afterAutospacing="0"/>
        <w:jc w:val="both"/>
        <w:rPr>
          <w:rFonts w:cs="Simplified Arabic"/>
          <w:color w:val="000000" w:themeColor="text1"/>
          <w:szCs w:val="28"/>
        </w:rPr>
      </w:pPr>
      <w:r w:rsidRPr="000513F5">
        <w:rPr>
          <w:rFonts w:cs="Simplified Arabic"/>
          <w:color w:val="000000" w:themeColor="text1"/>
          <w:szCs w:val="28"/>
          <w:rtl/>
        </w:rPr>
        <w:t>يُعتبر القائد الأخلاقي نموذجًا يُحتذى به من قبل الأتباع، إذ يجب على القادة تجسيد القيم والمبادئ التي يروجون لها من خلال سلوكياتهم اليومية، عندما يرى الأفراد أن قادتهم يتبعون سلوكًا أخلاقيًا، فإن ذلك يُعزز من ثقتهم في القيادة ويدفعهم للاقتداء بها</w:t>
      </w:r>
      <w:r w:rsidRPr="000513F5">
        <w:rPr>
          <w:rFonts w:cs="Simplified Arabic"/>
          <w:color w:val="000000" w:themeColor="text1"/>
          <w:szCs w:val="28"/>
        </w:rPr>
        <w:t>.</w:t>
      </w:r>
    </w:p>
    <w:p w14:paraId="26762CE4" w14:textId="77777777" w:rsidR="00C9748A" w:rsidRPr="000513F5" w:rsidRDefault="00C9748A" w:rsidP="00C9748A">
      <w:pPr>
        <w:pStyle w:val="af1"/>
        <w:numPr>
          <w:ilvl w:val="0"/>
          <w:numId w:val="65"/>
        </w:numPr>
        <w:bidi/>
        <w:spacing w:before="120" w:beforeAutospacing="0" w:after="120" w:afterAutospacing="0"/>
        <w:jc w:val="both"/>
        <w:rPr>
          <w:rFonts w:cs="Simplified Arabic"/>
          <w:color w:val="000000" w:themeColor="text1"/>
          <w:szCs w:val="28"/>
        </w:rPr>
      </w:pPr>
      <w:r w:rsidRPr="000513F5">
        <w:rPr>
          <w:rFonts w:cs="Simplified Arabic"/>
          <w:color w:val="000000" w:themeColor="text1"/>
          <w:szCs w:val="28"/>
          <w:rtl/>
        </w:rPr>
        <w:t>يجب على القادة تقديم رؤية واضحة ترتكز على القيم الأخلاقية؛ مما يُساعد الأفراد على فهم الاتجاه الذي تسير فيه المؤسسة، هذه الرؤية تُمكن الأتباع من رؤية الأهداف المشتركة وتحفيزهم للعمل نحو تحقيقها</w:t>
      </w:r>
      <w:r w:rsidRPr="000513F5">
        <w:rPr>
          <w:rFonts w:cs="Simplified Arabic"/>
          <w:color w:val="000000" w:themeColor="text1"/>
          <w:szCs w:val="28"/>
        </w:rPr>
        <w:t>.</w:t>
      </w:r>
    </w:p>
    <w:p w14:paraId="1EA4EB8A" w14:textId="77777777" w:rsidR="00C9748A" w:rsidRPr="000513F5" w:rsidRDefault="00C9748A" w:rsidP="00C9748A">
      <w:pPr>
        <w:pStyle w:val="af1"/>
        <w:numPr>
          <w:ilvl w:val="0"/>
          <w:numId w:val="65"/>
        </w:numPr>
        <w:bidi/>
        <w:spacing w:before="120" w:beforeAutospacing="0" w:after="120" w:afterAutospacing="0"/>
        <w:jc w:val="both"/>
        <w:rPr>
          <w:rFonts w:cs="Simplified Arabic"/>
          <w:color w:val="000000" w:themeColor="text1"/>
          <w:szCs w:val="28"/>
          <w:rtl/>
        </w:rPr>
      </w:pPr>
      <w:r w:rsidRPr="000513F5">
        <w:rPr>
          <w:rFonts w:cs="Simplified Arabic"/>
          <w:color w:val="000000" w:themeColor="text1"/>
          <w:szCs w:val="28"/>
          <w:rtl/>
        </w:rPr>
        <w:t>يعد احترام القوانين والأنظمة جزءًا أساسيًا من القيادة الأخلاقية، يجب على القادة ضمان أن تصرفاتهم وممارساتهم تتماشى مع القوانين المعمول بها؛ مما يعزز من ثقافة العدالة والشفافية داخل المنظمة.</w:t>
      </w:r>
    </w:p>
    <w:p w14:paraId="37ECD643" w14:textId="77777777" w:rsidR="00C9748A" w:rsidRPr="000513F5" w:rsidRDefault="00C9748A" w:rsidP="00C9748A">
      <w:pPr>
        <w:pStyle w:val="af1"/>
        <w:numPr>
          <w:ilvl w:val="0"/>
          <w:numId w:val="65"/>
        </w:numPr>
        <w:bidi/>
        <w:spacing w:before="120" w:beforeAutospacing="0" w:after="120" w:afterAutospacing="0"/>
        <w:jc w:val="both"/>
        <w:rPr>
          <w:rFonts w:cs="Simplified Arabic"/>
          <w:color w:val="000000" w:themeColor="text1"/>
          <w:szCs w:val="28"/>
        </w:rPr>
      </w:pPr>
      <w:r w:rsidRPr="000513F5">
        <w:rPr>
          <w:rFonts w:cs="Simplified Arabic"/>
          <w:color w:val="000000" w:themeColor="text1"/>
          <w:szCs w:val="28"/>
          <w:rtl/>
        </w:rPr>
        <w:t>يتعين على القادة تعزيز واحترام حقوق وكرامة الأفراد الذين يقودونهم، يشمل ذلك خلق بيئة عمل تحترم التنوع وتعزز من احترام كل فرد؛ مما يؤدي إلى علاقات قائمة على الثقة والاحترام المتبادل</w:t>
      </w:r>
      <w:r w:rsidRPr="000513F5">
        <w:rPr>
          <w:rFonts w:cs="Simplified Arabic"/>
          <w:color w:val="000000" w:themeColor="text1"/>
          <w:szCs w:val="28"/>
        </w:rPr>
        <w:t>.</w:t>
      </w:r>
    </w:p>
    <w:p w14:paraId="13E4ACF9" w14:textId="77777777" w:rsidR="00C9748A" w:rsidRPr="000513F5" w:rsidRDefault="00C9748A" w:rsidP="00C9748A">
      <w:pPr>
        <w:pStyle w:val="af1"/>
        <w:numPr>
          <w:ilvl w:val="0"/>
          <w:numId w:val="65"/>
        </w:numPr>
        <w:bidi/>
        <w:spacing w:before="120" w:beforeAutospacing="0" w:after="120" w:afterAutospacing="0"/>
        <w:jc w:val="both"/>
        <w:rPr>
          <w:rFonts w:cs="Simplified Arabic"/>
          <w:szCs w:val="28"/>
        </w:rPr>
      </w:pPr>
      <w:r w:rsidRPr="000513F5">
        <w:rPr>
          <w:rFonts w:cs="Simplified Arabic"/>
          <w:color w:val="000000" w:themeColor="text1"/>
          <w:szCs w:val="28"/>
          <w:rtl/>
        </w:rPr>
        <w:lastRenderedPageBreak/>
        <w:t>يجب على القادة أن يتصرفوا وفقًا لمجموعة من المبادئ الأخلاقية في جميع جوانب حياتهم، سواء في سياق العمل أو الحياة الشخصية، هذا الالتزام يعكس نواياهم الصادقة في تحقيق الأهداف الأخلاقية ويعزز من ثقافة المساءلة في المؤسسة</w:t>
      </w:r>
      <w:r w:rsidRPr="000513F5">
        <w:rPr>
          <w:rFonts w:cs="Simplified Arabic"/>
          <w:szCs w:val="28"/>
        </w:rPr>
        <w:t>.</w:t>
      </w:r>
    </w:p>
    <w:p w14:paraId="46CC7DC2" w14:textId="77777777" w:rsidR="00C9748A" w:rsidRPr="000513F5" w:rsidRDefault="00C9748A" w:rsidP="00C9748A">
      <w:pPr>
        <w:pStyle w:val="00000"/>
        <w:ind w:firstLine="0"/>
        <w:rPr>
          <w:rtl/>
        </w:rPr>
      </w:pPr>
      <w:r w:rsidRPr="000513F5">
        <w:rPr>
          <w:rtl/>
        </w:rPr>
        <w:t>ومن زاوية أخرى ذكرت زكية (2023) معايير القيادة الأخلاقية في العناصر التالية وهي كما يأتي:</w:t>
      </w:r>
    </w:p>
    <w:p w14:paraId="2E01693F" w14:textId="77777777" w:rsidR="00C9748A" w:rsidRPr="000513F5" w:rsidRDefault="00C9748A" w:rsidP="00C9748A">
      <w:pPr>
        <w:pStyle w:val="af1"/>
        <w:numPr>
          <w:ilvl w:val="0"/>
          <w:numId w:val="34"/>
        </w:numPr>
        <w:bidi/>
        <w:spacing w:before="120" w:beforeAutospacing="0" w:after="120" w:afterAutospacing="0"/>
        <w:jc w:val="both"/>
        <w:rPr>
          <w:rFonts w:cs="Simplified Arabic"/>
          <w:szCs w:val="28"/>
        </w:rPr>
      </w:pPr>
      <w:r w:rsidRPr="000513F5">
        <w:rPr>
          <w:rFonts w:cs="Simplified Arabic"/>
          <w:b/>
          <w:bCs/>
          <w:color w:val="000000" w:themeColor="text1"/>
          <w:szCs w:val="28"/>
          <w:rtl/>
        </w:rPr>
        <w:t xml:space="preserve">الخصائص الشخصية: </w:t>
      </w:r>
      <w:r w:rsidRPr="000513F5">
        <w:rPr>
          <w:rFonts w:cs="Simplified Arabic"/>
          <w:color w:val="000000" w:themeColor="text1"/>
          <w:szCs w:val="28"/>
          <w:rtl/>
        </w:rPr>
        <w:t xml:space="preserve">والتي تتمثل في الأمانة الخصائص الشخصية للقائد الأخلاقي تشمل النزاهة، والصدق، والشفافية، القائد الأخلاقي يتصرف بضمير حي ويتحمل المسؤولية عن أفعاله وقراراته، كما يلتزم بالقيم والمبادئ الأخلاقية في كل جوانب حياته العملية. </w:t>
      </w:r>
    </w:p>
    <w:p w14:paraId="072F73B3" w14:textId="77777777" w:rsidR="00C9748A" w:rsidRPr="000513F5" w:rsidRDefault="00C9748A" w:rsidP="00C9748A">
      <w:pPr>
        <w:pStyle w:val="af1"/>
        <w:numPr>
          <w:ilvl w:val="0"/>
          <w:numId w:val="34"/>
        </w:numPr>
        <w:bidi/>
        <w:spacing w:before="120" w:beforeAutospacing="0" w:after="120" w:afterAutospacing="0"/>
        <w:jc w:val="both"/>
        <w:rPr>
          <w:rFonts w:cs="Simplified Arabic"/>
          <w:szCs w:val="28"/>
        </w:rPr>
      </w:pPr>
      <w:r w:rsidRPr="000513F5">
        <w:rPr>
          <w:rFonts w:cs="Simplified Arabic"/>
          <w:b/>
          <w:bCs/>
          <w:color w:val="000000" w:themeColor="text1"/>
          <w:szCs w:val="28"/>
          <w:rtl/>
        </w:rPr>
        <w:t xml:space="preserve">السمات الإدارية: </w:t>
      </w:r>
      <w:r w:rsidRPr="000513F5">
        <w:rPr>
          <w:rFonts w:cs="Simplified Arabic"/>
          <w:color w:val="000000" w:themeColor="text1"/>
          <w:szCs w:val="28"/>
          <w:rtl/>
        </w:rPr>
        <w:t xml:space="preserve">تتعلق السمات الإدارية للقائد الأخلاقي بكيفية ممارسته لمهامه الإدارية بطرق تعكس العدالة والكفاءة، القائد الأخلاقي يحرص على التوزيع العادل للمهام، ويقيم أداء الموظفين بناءً على معايير موضوعية، بعيدًا عن المحاباة أو التحيز. </w:t>
      </w:r>
    </w:p>
    <w:p w14:paraId="42765D63" w14:textId="77777777" w:rsidR="00C9748A" w:rsidRPr="000513F5" w:rsidRDefault="00C9748A" w:rsidP="00C9748A">
      <w:pPr>
        <w:pStyle w:val="af1"/>
        <w:numPr>
          <w:ilvl w:val="0"/>
          <w:numId w:val="34"/>
        </w:numPr>
        <w:tabs>
          <w:tab w:val="left" w:pos="4178"/>
          <w:tab w:val="center" w:pos="4680"/>
        </w:tabs>
        <w:bidi/>
        <w:spacing w:before="120" w:beforeAutospacing="0" w:after="120" w:afterAutospacing="0"/>
        <w:jc w:val="both"/>
        <w:rPr>
          <w:rFonts w:cs="Simplified Arabic"/>
          <w:b/>
          <w:bCs/>
          <w:color w:val="000000" w:themeColor="text1"/>
          <w:szCs w:val="28"/>
        </w:rPr>
      </w:pPr>
      <w:r w:rsidRPr="000513F5">
        <w:rPr>
          <w:rFonts w:cs="Simplified Arabic"/>
          <w:b/>
          <w:bCs/>
          <w:color w:val="000000" w:themeColor="text1"/>
          <w:szCs w:val="28"/>
          <w:rtl/>
        </w:rPr>
        <w:t>العلاقات الإنسانية:</w:t>
      </w:r>
      <w:r w:rsidRPr="000513F5">
        <w:rPr>
          <w:rFonts w:cs="Simplified Arabic"/>
          <w:color w:val="000000" w:themeColor="text1"/>
          <w:szCs w:val="28"/>
          <w:rtl/>
        </w:rPr>
        <w:t xml:space="preserve"> القائد الأخلاقي يهتم بتكوين علاقات إنسانية قائمة على الاحترام والثقة المتبادلة مع موظفيه، ويلتزم بالاستماع الجيد لاحتياجاتهم ومشاكلهم، ويتعامل معهم بتعاطف واهتمام، كما يسعى إلى خلق بيئة عمل داعمة تساعد على التعاون والعمل الجماعي. </w:t>
      </w:r>
    </w:p>
    <w:p w14:paraId="51E9841E" w14:textId="77777777" w:rsidR="00C9748A" w:rsidRPr="000513F5" w:rsidRDefault="00C9748A" w:rsidP="00C9748A">
      <w:pPr>
        <w:pStyle w:val="00000"/>
        <w:ind w:firstLine="0"/>
        <w:rPr>
          <w:rtl/>
        </w:rPr>
      </w:pPr>
      <w:r w:rsidRPr="000513F5">
        <w:rPr>
          <w:rtl/>
        </w:rPr>
        <w:t>بالإضافة إلى إن أشار (</w:t>
      </w:r>
      <w:r w:rsidRPr="000513F5">
        <w:t>Abun et al, 2017</w:t>
      </w:r>
      <w:r w:rsidRPr="000513F5">
        <w:rPr>
          <w:rtl/>
        </w:rPr>
        <w:t xml:space="preserve">) أن معايير القيادة الأخلاقية تتضمن الآتي: </w:t>
      </w:r>
    </w:p>
    <w:p w14:paraId="067E54FC" w14:textId="77777777" w:rsidR="00C9748A" w:rsidRPr="000513F5" w:rsidRDefault="00C9748A" w:rsidP="00C9748A">
      <w:pPr>
        <w:pStyle w:val="a7"/>
        <w:numPr>
          <w:ilvl w:val="0"/>
          <w:numId w:val="63"/>
        </w:numPr>
        <w:tabs>
          <w:tab w:val="left" w:pos="4178"/>
          <w:tab w:val="center" w:pos="4680"/>
        </w:tabs>
        <w:spacing w:before="120" w:after="120" w:line="240" w:lineRule="auto"/>
        <w:jc w:val="both"/>
        <w:rPr>
          <w:rFonts w:ascii="Times New Roman" w:hAnsi="Times New Roman" w:cs="Simplified Arabic"/>
          <w:szCs w:val="28"/>
          <w:rtl/>
        </w:rPr>
      </w:pPr>
      <w:r w:rsidRPr="000513F5">
        <w:rPr>
          <w:rFonts w:ascii="Times New Roman" w:hAnsi="Times New Roman" w:cs="Simplified Arabic"/>
          <w:b/>
          <w:bCs/>
          <w:szCs w:val="28"/>
          <w:rtl/>
        </w:rPr>
        <w:t>الثقة:</w:t>
      </w:r>
      <w:r w:rsidRPr="000513F5">
        <w:rPr>
          <w:rFonts w:ascii="Times New Roman" w:hAnsi="Times New Roman" w:cs="Simplified Arabic"/>
          <w:szCs w:val="28"/>
          <w:rtl/>
        </w:rPr>
        <w:t xml:space="preserve"> فالثقة هي مصطلح أخلاقي ضروري، فيمكن الوثوق بشخص ما عندما يكون جيدًا ويمتلك شخصيات أخلاقية، مثل: الصدق، والنزاهة، والموثوقية، والاتساق، وما إلى ذلك، وتكون الثقة مهمة في تطوير علاقة العمل وهي أساس كل علاقة عمل جيدة، عندما يثق العاملين في رئيسهم ويثق رئيسهم في موظفيه، فإنهم يشكلون رابطة قوية تساعدهم على العمل والتواصل بشكل أكثر فعالية مع بعضهم البعض.</w:t>
      </w:r>
    </w:p>
    <w:p w14:paraId="378EF21B" w14:textId="77777777" w:rsidR="00C9748A" w:rsidRPr="000513F5" w:rsidRDefault="00C9748A" w:rsidP="00C9748A">
      <w:pPr>
        <w:pStyle w:val="a7"/>
        <w:numPr>
          <w:ilvl w:val="0"/>
          <w:numId w:val="63"/>
        </w:numPr>
        <w:tabs>
          <w:tab w:val="left" w:pos="4178"/>
          <w:tab w:val="center" w:pos="4680"/>
        </w:tabs>
        <w:spacing w:before="120" w:after="120" w:line="240" w:lineRule="auto"/>
        <w:jc w:val="both"/>
        <w:rPr>
          <w:rFonts w:ascii="Times New Roman" w:hAnsi="Times New Roman" w:cs="Simplified Arabic"/>
          <w:szCs w:val="28"/>
        </w:rPr>
      </w:pPr>
      <w:r w:rsidRPr="000513F5">
        <w:rPr>
          <w:rFonts w:ascii="Times New Roman" w:hAnsi="Times New Roman" w:cs="Simplified Arabic"/>
          <w:b/>
          <w:bCs/>
          <w:szCs w:val="28"/>
          <w:rtl/>
        </w:rPr>
        <w:t>النزاهة:</w:t>
      </w:r>
      <w:r w:rsidRPr="000513F5">
        <w:rPr>
          <w:rFonts w:ascii="Times New Roman" w:hAnsi="Times New Roman" w:cs="Simplified Arabic"/>
          <w:szCs w:val="28"/>
          <w:rtl/>
        </w:rPr>
        <w:t xml:space="preserve"> تشير إلى صفة من صفات شخصية الشخص، ولكن عندما تُطبَّق على الأشياء، فإنها تشير إلى اكتمال الشيء، أو سلامته، أو نقائه أي أنها اتساق الأفعال، والقيم، والأساليب، والتدابير، والمبادئ، والتوقعات، والنتائج، وفي الأخلاق، ويُنظر إلى النزاهة على أنها الصدق والأمانة أو دقة أفعال الفرد.</w:t>
      </w:r>
    </w:p>
    <w:p w14:paraId="01EAD63F" w14:textId="77777777" w:rsidR="00C9748A" w:rsidRPr="000513F5" w:rsidRDefault="00C9748A" w:rsidP="00C9748A">
      <w:pPr>
        <w:pStyle w:val="00000"/>
      </w:pPr>
      <w:r w:rsidRPr="000513F5">
        <w:rPr>
          <w:rtl/>
        </w:rPr>
        <w:t xml:space="preserve"> وفي الأخير تفسر الدراسة الحالية معايير القيادة الأخلاقية بصورة مختصرة؛ حيث تُعتبر معايير القيادة الأخلاقية مجموعة من المبادئ والقيم الأساسية التي توجه سلوك القادة، وتحدد كيفية تفاعلهم مع مرؤوسيهم والأطراف المعنية، وتشمل هذه المعايير</w:t>
      </w:r>
      <w:r w:rsidRPr="000513F5">
        <w:t>:</w:t>
      </w:r>
    </w:p>
    <w:p w14:paraId="2929D999" w14:textId="77777777" w:rsidR="00C9748A" w:rsidRPr="000513F5" w:rsidRDefault="00C9748A" w:rsidP="00C9748A">
      <w:pPr>
        <w:pStyle w:val="af1"/>
        <w:numPr>
          <w:ilvl w:val="0"/>
          <w:numId w:val="67"/>
        </w:numPr>
        <w:bidi/>
        <w:spacing w:before="120" w:beforeAutospacing="0" w:after="120" w:afterAutospacing="0"/>
        <w:jc w:val="both"/>
        <w:rPr>
          <w:rFonts w:eastAsiaTheme="minorHAnsi" w:cs="Simplified Arabic"/>
          <w:kern w:val="2"/>
          <w:szCs w:val="28"/>
        </w:rPr>
      </w:pPr>
      <w:r w:rsidRPr="000513F5">
        <w:rPr>
          <w:rFonts w:eastAsiaTheme="minorHAnsi" w:cs="Simplified Arabic"/>
          <w:b/>
          <w:bCs/>
          <w:kern w:val="2"/>
          <w:szCs w:val="28"/>
          <w:rtl/>
        </w:rPr>
        <w:lastRenderedPageBreak/>
        <w:t>القيادة بالقدوة</w:t>
      </w:r>
      <w:r w:rsidRPr="000513F5">
        <w:rPr>
          <w:rFonts w:eastAsiaTheme="minorHAnsi" w:cs="Simplified Arabic"/>
          <w:kern w:val="2"/>
          <w:szCs w:val="28"/>
          <w:rtl/>
        </w:rPr>
        <w:t>: حيث يُتوقع من القادة أن يكونوا نموذجًا يُحتذى به من خلال سلوكياتهم وأفعالهم، ويجب أن يتجسد الالتزام بالقيم الأخلاقية في تصرفاتهم اليومية؛ مما يعزز من مصداقيتهم ويدفع الأفراد للاقتداء بهم</w:t>
      </w:r>
      <w:r w:rsidRPr="000513F5">
        <w:rPr>
          <w:rFonts w:eastAsiaTheme="minorHAnsi" w:cs="Simplified Arabic"/>
          <w:kern w:val="2"/>
          <w:szCs w:val="28"/>
        </w:rPr>
        <w:t>.</w:t>
      </w:r>
    </w:p>
    <w:p w14:paraId="458D8A97" w14:textId="77777777" w:rsidR="00C9748A" w:rsidRPr="000513F5" w:rsidRDefault="00C9748A" w:rsidP="00C9748A">
      <w:pPr>
        <w:pStyle w:val="af1"/>
        <w:numPr>
          <w:ilvl w:val="0"/>
          <w:numId w:val="67"/>
        </w:numPr>
        <w:bidi/>
        <w:spacing w:before="120" w:beforeAutospacing="0" w:after="120" w:afterAutospacing="0"/>
        <w:jc w:val="both"/>
        <w:rPr>
          <w:rFonts w:eastAsiaTheme="minorHAnsi" w:cs="Simplified Arabic"/>
          <w:kern w:val="2"/>
          <w:szCs w:val="28"/>
        </w:rPr>
      </w:pPr>
      <w:r w:rsidRPr="000513F5">
        <w:rPr>
          <w:rFonts w:eastAsiaTheme="minorHAnsi" w:cs="Simplified Arabic"/>
          <w:b/>
          <w:bCs/>
          <w:kern w:val="2"/>
          <w:szCs w:val="28"/>
          <w:rtl/>
        </w:rPr>
        <w:t>احترام حقوق الآخرين</w:t>
      </w:r>
      <w:r w:rsidRPr="000513F5">
        <w:rPr>
          <w:rFonts w:eastAsiaTheme="minorHAnsi" w:cs="Simplified Arabic"/>
          <w:kern w:val="2"/>
          <w:szCs w:val="28"/>
          <w:rtl/>
        </w:rPr>
        <w:t>: فيجب على القادة تعزيز واحترام حقوق جميع الأفراد في المنظمة</w:t>
      </w:r>
      <w:r w:rsidRPr="000513F5">
        <w:rPr>
          <w:rFonts w:eastAsiaTheme="minorHAnsi" w:cs="Simplified Arabic"/>
          <w:kern w:val="2"/>
          <w:szCs w:val="28"/>
          <w:rtl/>
          <w:lang w:bidi="ar-EG"/>
        </w:rPr>
        <w:t>، و</w:t>
      </w:r>
      <w:r w:rsidRPr="000513F5">
        <w:rPr>
          <w:rFonts w:eastAsiaTheme="minorHAnsi" w:cs="Simplified Arabic"/>
          <w:kern w:val="2"/>
          <w:szCs w:val="28"/>
          <w:rtl/>
        </w:rPr>
        <w:t>يتطلب ذلك خلق بيئة عمل شاملة وعادلة، تتيح الفرص للجميع وتعزز من كرامتهم</w:t>
      </w:r>
      <w:r w:rsidRPr="000513F5">
        <w:rPr>
          <w:rFonts w:eastAsiaTheme="minorHAnsi" w:cs="Simplified Arabic"/>
          <w:kern w:val="2"/>
          <w:szCs w:val="28"/>
        </w:rPr>
        <w:t>.</w:t>
      </w:r>
    </w:p>
    <w:p w14:paraId="620AA2B0" w14:textId="77777777" w:rsidR="00C9748A" w:rsidRPr="000513F5" w:rsidRDefault="00C9748A" w:rsidP="00C9748A">
      <w:pPr>
        <w:pStyle w:val="af1"/>
        <w:numPr>
          <w:ilvl w:val="0"/>
          <w:numId w:val="67"/>
        </w:numPr>
        <w:bidi/>
        <w:spacing w:before="120" w:beforeAutospacing="0" w:after="120" w:afterAutospacing="0"/>
        <w:jc w:val="both"/>
        <w:rPr>
          <w:rFonts w:eastAsiaTheme="minorHAnsi" w:cs="Simplified Arabic"/>
          <w:kern w:val="2"/>
          <w:szCs w:val="28"/>
        </w:rPr>
      </w:pPr>
      <w:r w:rsidRPr="000513F5">
        <w:rPr>
          <w:rFonts w:eastAsiaTheme="minorHAnsi" w:cs="Simplified Arabic"/>
          <w:b/>
          <w:bCs/>
          <w:kern w:val="2"/>
          <w:szCs w:val="28"/>
          <w:rtl/>
        </w:rPr>
        <w:t>التواصل الشفاف</w:t>
      </w:r>
      <w:r w:rsidRPr="000513F5">
        <w:rPr>
          <w:rFonts w:eastAsiaTheme="minorHAnsi" w:cs="Simplified Arabic"/>
          <w:kern w:val="2"/>
          <w:szCs w:val="28"/>
          <w:rtl/>
        </w:rPr>
        <w:t>: يُعد التواصل الفعال والمفتوح جزءًا أساسيًا من القيادة الأخلاقية، ويجب على القادة توضيح رؤاهم وأسباب قراراتهم بوضوح؛ مما يعزز من الثقة والشفافية داخل المؤسسة</w:t>
      </w:r>
      <w:r w:rsidRPr="000513F5">
        <w:rPr>
          <w:rFonts w:eastAsiaTheme="minorHAnsi" w:cs="Simplified Arabic"/>
          <w:kern w:val="2"/>
          <w:szCs w:val="28"/>
        </w:rPr>
        <w:t>.</w:t>
      </w:r>
    </w:p>
    <w:p w14:paraId="4D101FFD" w14:textId="77777777" w:rsidR="00C9748A" w:rsidRPr="000513F5" w:rsidRDefault="00C9748A" w:rsidP="00C9748A">
      <w:pPr>
        <w:pStyle w:val="af1"/>
        <w:numPr>
          <w:ilvl w:val="0"/>
          <w:numId w:val="67"/>
        </w:numPr>
        <w:bidi/>
        <w:spacing w:before="120" w:beforeAutospacing="0" w:after="120" w:afterAutospacing="0"/>
        <w:jc w:val="both"/>
        <w:rPr>
          <w:rFonts w:eastAsiaTheme="minorHAnsi" w:cs="Simplified Arabic"/>
          <w:kern w:val="2"/>
          <w:szCs w:val="28"/>
        </w:rPr>
      </w:pPr>
      <w:r w:rsidRPr="000513F5">
        <w:rPr>
          <w:rFonts w:eastAsiaTheme="minorHAnsi" w:cs="Simplified Arabic"/>
          <w:b/>
          <w:bCs/>
          <w:kern w:val="2"/>
          <w:szCs w:val="28"/>
          <w:rtl/>
        </w:rPr>
        <w:t>المسؤولية</w:t>
      </w:r>
      <w:r w:rsidRPr="000513F5">
        <w:rPr>
          <w:rFonts w:eastAsiaTheme="minorHAnsi" w:cs="Simplified Arabic"/>
          <w:kern w:val="2"/>
          <w:szCs w:val="28"/>
          <w:rtl/>
        </w:rPr>
        <w:t>: يتحمل القادة مسؤولية أفعالهم وقراراتهم، ويجب أن يظهروا استعدادهم لمحاسبة أنفسهم في حال حدوث أخطاء.</w:t>
      </w:r>
    </w:p>
    <w:p w14:paraId="7EA815E2" w14:textId="77777777" w:rsidR="00C9748A" w:rsidRPr="000513F5" w:rsidRDefault="00C9748A" w:rsidP="00C9748A">
      <w:pPr>
        <w:pStyle w:val="af1"/>
        <w:numPr>
          <w:ilvl w:val="0"/>
          <w:numId w:val="67"/>
        </w:numPr>
        <w:bidi/>
        <w:spacing w:before="120" w:beforeAutospacing="0" w:after="120" w:afterAutospacing="0"/>
        <w:jc w:val="both"/>
        <w:rPr>
          <w:rFonts w:eastAsiaTheme="minorHAnsi" w:cs="Simplified Arabic"/>
          <w:kern w:val="2"/>
          <w:szCs w:val="28"/>
        </w:rPr>
      </w:pPr>
      <w:r w:rsidRPr="000513F5">
        <w:rPr>
          <w:rFonts w:eastAsiaTheme="minorHAnsi" w:cs="Simplified Arabic"/>
          <w:b/>
          <w:bCs/>
          <w:kern w:val="2"/>
          <w:szCs w:val="28"/>
          <w:rtl/>
        </w:rPr>
        <w:t>احترام سيادة القانون</w:t>
      </w:r>
      <w:r w:rsidRPr="000513F5">
        <w:rPr>
          <w:rFonts w:eastAsiaTheme="minorHAnsi" w:cs="Simplified Arabic"/>
          <w:kern w:val="2"/>
          <w:szCs w:val="28"/>
          <w:rtl/>
        </w:rPr>
        <w:t>: ويتعين على القادة الالتزام بالقوانين واللوائح المعمول بها؛ مما يعكس احترامهم للمعايير القانونية والأخلاقية، ويساعد هذا الالتزام في تعزيز النزاهة والعدالة داخل المنظمة.</w:t>
      </w:r>
    </w:p>
    <w:p w14:paraId="115C6B4D" w14:textId="77777777" w:rsidR="00C9748A" w:rsidRPr="000513F5" w:rsidRDefault="00C9748A" w:rsidP="00C9748A">
      <w:pPr>
        <w:pStyle w:val="af1"/>
        <w:numPr>
          <w:ilvl w:val="0"/>
          <w:numId w:val="67"/>
        </w:numPr>
        <w:bidi/>
        <w:spacing w:before="120" w:beforeAutospacing="0" w:after="120" w:afterAutospacing="0"/>
        <w:jc w:val="both"/>
        <w:rPr>
          <w:rFonts w:eastAsiaTheme="minorHAnsi" w:cs="Simplified Arabic"/>
          <w:kern w:val="2"/>
          <w:szCs w:val="28"/>
        </w:rPr>
      </w:pPr>
      <w:r w:rsidRPr="000513F5">
        <w:rPr>
          <w:rFonts w:eastAsiaTheme="minorHAnsi" w:cs="Simplified Arabic"/>
          <w:b/>
          <w:bCs/>
          <w:kern w:val="2"/>
          <w:szCs w:val="28"/>
          <w:rtl/>
        </w:rPr>
        <w:t>توجيه الأتباع من خلال رؤية أخلاقية</w:t>
      </w:r>
      <w:r w:rsidRPr="000513F5">
        <w:rPr>
          <w:rFonts w:eastAsiaTheme="minorHAnsi" w:cs="Simplified Arabic"/>
          <w:kern w:val="2"/>
          <w:szCs w:val="28"/>
          <w:rtl/>
        </w:rPr>
        <w:t>: ويجب</w:t>
      </w:r>
      <w:r w:rsidRPr="000513F5">
        <w:rPr>
          <w:rFonts w:eastAsiaTheme="minorHAnsi" w:cs="Simplified Arabic"/>
          <w:kern w:val="2"/>
          <w:szCs w:val="28"/>
        </w:rPr>
        <w:t xml:space="preserve"> </w:t>
      </w:r>
      <w:r w:rsidRPr="000513F5">
        <w:rPr>
          <w:rFonts w:eastAsiaTheme="minorHAnsi" w:cs="Simplified Arabic"/>
          <w:kern w:val="2"/>
          <w:szCs w:val="28"/>
          <w:rtl/>
        </w:rPr>
        <w:t>على القادة تقديم رؤية واضحة ترتكز على القيم الأخلاقية، هذه الرؤية تُساعد الأفراد على فهم الهدف المشترك وتحفيزهم للعمل نحو تحقيقه.</w:t>
      </w:r>
    </w:p>
    <w:p w14:paraId="218D278A"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3F32A64F"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152301FD"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7B0FFFDA"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2FD75032"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722C6DB2"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2D793635"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1E216280"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01CC9AC6"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215A6257"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237B773B" w14:textId="77777777" w:rsidR="00C9748A" w:rsidRDefault="00C9748A" w:rsidP="00C9748A">
      <w:pPr>
        <w:pStyle w:val="af1"/>
        <w:bidi/>
        <w:spacing w:before="120" w:beforeAutospacing="0" w:after="120" w:afterAutospacing="0"/>
        <w:jc w:val="both"/>
        <w:rPr>
          <w:rFonts w:eastAsiaTheme="minorHAnsi" w:cs="Simplified Arabic"/>
          <w:kern w:val="2"/>
          <w:szCs w:val="28"/>
          <w:rtl/>
        </w:rPr>
      </w:pPr>
    </w:p>
    <w:p w14:paraId="5299D1D2" w14:textId="77777777" w:rsidR="00C9748A" w:rsidRPr="000513F5" w:rsidRDefault="00C9748A" w:rsidP="00C9748A">
      <w:pPr>
        <w:pStyle w:val="af1"/>
        <w:bidi/>
        <w:spacing w:before="120" w:beforeAutospacing="0" w:after="120" w:afterAutospacing="0"/>
        <w:jc w:val="both"/>
        <w:rPr>
          <w:rFonts w:eastAsiaTheme="minorHAnsi" w:cs="Simplified Arabic"/>
          <w:kern w:val="2"/>
          <w:szCs w:val="28"/>
          <w:rtl/>
        </w:rPr>
      </w:pPr>
    </w:p>
    <w:p w14:paraId="721358C0" w14:textId="77777777" w:rsidR="00C9748A" w:rsidRPr="000513F5" w:rsidRDefault="00C9748A" w:rsidP="00C9748A">
      <w:pPr>
        <w:pStyle w:val="af1"/>
        <w:bidi/>
        <w:spacing w:before="120" w:beforeAutospacing="0" w:after="120" w:afterAutospacing="0"/>
        <w:jc w:val="both"/>
        <w:rPr>
          <w:rFonts w:eastAsiaTheme="minorHAnsi" w:cs="Simplified Arabic"/>
          <w:kern w:val="2"/>
          <w:szCs w:val="28"/>
          <w:rtl/>
        </w:rPr>
      </w:pPr>
    </w:p>
    <w:p w14:paraId="6B40BA6E" w14:textId="77777777" w:rsidR="00C9748A" w:rsidRPr="000513F5" w:rsidRDefault="00C9748A" w:rsidP="00C9748A">
      <w:pPr>
        <w:pStyle w:val="222"/>
        <w:jc w:val="center"/>
        <w:rPr>
          <w:rtl/>
        </w:rPr>
      </w:pPr>
      <w:bookmarkStart w:id="25" w:name="_Toc182053393"/>
      <w:r>
        <w:rPr>
          <w:rFonts w:hint="cs"/>
          <w:rtl/>
        </w:rPr>
        <w:t>4</w:t>
      </w:r>
      <w:r w:rsidRPr="000513F5">
        <w:rPr>
          <w:rFonts w:hint="cs"/>
          <w:rtl/>
        </w:rPr>
        <w:t>.</w:t>
      </w:r>
      <w:r>
        <w:rPr>
          <w:rFonts w:hint="cs"/>
          <w:rtl/>
        </w:rPr>
        <w:t>1</w:t>
      </w:r>
      <w:r w:rsidRPr="000513F5">
        <w:rPr>
          <w:rFonts w:hint="cs"/>
          <w:rtl/>
        </w:rPr>
        <w:t xml:space="preserve"> </w:t>
      </w:r>
      <w:r w:rsidRPr="000513F5">
        <w:rPr>
          <w:rtl/>
        </w:rPr>
        <w:t>المحور الثاني: اداء العاملين</w:t>
      </w:r>
      <w:bookmarkEnd w:id="25"/>
    </w:p>
    <w:p w14:paraId="2D3CF164" w14:textId="77777777" w:rsidR="00C9748A" w:rsidRPr="000513F5" w:rsidRDefault="00C9748A" w:rsidP="00C9748A">
      <w:pPr>
        <w:tabs>
          <w:tab w:val="left" w:pos="1080"/>
        </w:tabs>
        <w:spacing w:before="120" w:after="120"/>
        <w:jc w:val="both"/>
        <w:outlineLvl w:val="2"/>
        <w:rPr>
          <w:rFonts w:ascii="Times New Roman" w:hAnsi="Times New Roman" w:cs="Simplified Arabic"/>
          <w:b/>
          <w:bCs/>
          <w:sz w:val="24"/>
          <w:szCs w:val="32"/>
          <w:lang w:bidi="ar-EG"/>
        </w:rPr>
      </w:pPr>
      <w:bookmarkStart w:id="26" w:name="_Toc182053394"/>
      <w:r w:rsidRPr="000513F5">
        <w:rPr>
          <w:rFonts w:ascii="Times New Roman" w:hAnsi="Times New Roman" w:cs="Simplified Arabic" w:hint="cs"/>
          <w:b/>
          <w:bCs/>
          <w:sz w:val="24"/>
          <w:szCs w:val="32"/>
          <w:rtl/>
          <w:lang w:bidi="ar-EG"/>
        </w:rPr>
        <w:t>1.</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مقدمة</w:t>
      </w:r>
      <w:bookmarkEnd w:id="26"/>
    </w:p>
    <w:p w14:paraId="160564AB" w14:textId="77777777" w:rsidR="00C9748A" w:rsidRPr="000513F5" w:rsidRDefault="00C9748A" w:rsidP="00C9748A">
      <w:pPr>
        <w:pStyle w:val="00000"/>
      </w:pPr>
      <w:r w:rsidRPr="000513F5">
        <w:rPr>
          <w:rtl/>
        </w:rPr>
        <w:t>يُعتبر أداء العاملين من الموضوعات الهامة التي تحظى باهتمام كبير في مجالات الإدارة والموارد البشرية، نظرًا لدوره الحيوي في تحقيق الأهداف الاستراتيجية للمؤسسات؛ حيث إن الأداء الفعال للعاملين لا ينعكس فقط على إنتاجية الفرد، بل يؤثر أيضًا على جودة العمل الجماعي وروح الفريق داخل المؤسسة، ويعتبر تحسين أداء العاملين وسيلة أساسية لزيادة الكفاءة والفعالية؛ مما يؤدي إلى تعزيز التنافسية في السوق</w:t>
      </w:r>
      <w:r w:rsidRPr="000513F5">
        <w:t>.</w:t>
      </w:r>
    </w:p>
    <w:p w14:paraId="67F3B7B4" w14:textId="77777777" w:rsidR="00C9748A" w:rsidRPr="000513F5" w:rsidRDefault="00C9748A" w:rsidP="00C9748A">
      <w:pPr>
        <w:pStyle w:val="00000"/>
        <w:rPr>
          <w:rtl/>
        </w:rPr>
      </w:pPr>
      <w:r w:rsidRPr="000513F5">
        <w:rPr>
          <w:rtl/>
        </w:rPr>
        <w:t>ومن الجدير بالملاحظة أن أداء العاملين وسيلة رئيسية يمكن من خلالها للمؤسسة تحقيق أهدافها واكتساب العديد من المزايا التنافسية، ومن خلال تحسين أداء العاملين ورفع كفاءتهم، تستطيع المؤسسة زيادة الإنتاجية، وتحقيق الجودة العالية، وتعزيز قدرتها على مواجهة التحديات، والأداء المتميز للعاملين، كما يُسهم في تحقيق الأهداف التنظيمية بشكل أسرع وأكثر فاعلية؛ مما يُمكّن المؤسسة من النمو والتطور في السوق، بالإضافة إلى ذلك يُمثل الأداء المتميز فرصة كبيرة للعاملين أنفسهم، من خلال رفع مستوى أدائهم، يمكنهم تحقيق مكاسب شخصية، مثل زيادة الأجور، التي تأتي نتيجة تحسين إنتاجيتهم، كما تتيح لهم المؤسسة فرصة الحصول على الترقيات، والتي تعكس تقدير الإدارة لمجهوداتهم وكفاءتهم، إلى جانب ذلك يُمكن أن يحصلوا على حوافز مادية ومعنوية تشجعهم على الاستمرار في تقديم أفضل ما لديهم، سواء كان ذلك عبر مكافآت مالية أو اعتراف رسمي بإنجازاتهم؛ وبالتالي تحسين أداء العاملين لا يعود بالنفع على المؤسسة فحسب، بل يُعتبر أيضًا فرصة لتحقيق تطلعات العاملين المهنية والشخصية؛ مما يؤدي إلى تعزيز الرضا الوظيفي والدافعية للعمل (بن محمد،2018).</w:t>
      </w:r>
    </w:p>
    <w:p w14:paraId="0BDB6E74" w14:textId="77777777" w:rsidR="00C9748A" w:rsidRPr="000513F5" w:rsidRDefault="00C9748A" w:rsidP="00C9748A">
      <w:pPr>
        <w:pStyle w:val="00000"/>
        <w:rPr>
          <w:rtl/>
        </w:rPr>
      </w:pPr>
      <w:r w:rsidRPr="000513F5">
        <w:rPr>
          <w:rtl/>
        </w:rPr>
        <w:t xml:space="preserve"> ويلاحظ أن العنصر البشري من أهم موارد المؤسسة؛ مما يجعل إدارة الموارد البشرية مسؤولية شديدة التعقيد، يتطلب تحسين أداء المؤسسة تحقيق أهدافها، والتي تعتمد بشكل كبير على تحسين أداء الأفراد العاملين بها، فتركز المؤسسة على أداء كل موظف يُعتبر السبيل الأساسي لزيادة نجاحها وتحقيق نتائج ملموسة لبلوغ هذه الغاية، وينبغي على إدارة المؤسسة أن تعمل على تنمية قدرات ومهارات ومواهب الأفراد، ويشمل ذلك توفير فرص التدريب والتطوير المستمر؛ مما يُعزز من كفاءة العاملين وقدرتهم على التكيف مع التحديات الجديدة، بالإضافة إلى ذلك يتعين على الإدارة خلق بيئة عمل ملائمة تشجع على الإبداع والابتكار؛ حيث تُعتبر الأجواء </w:t>
      </w:r>
      <w:r w:rsidRPr="000513F5">
        <w:rPr>
          <w:rtl/>
        </w:rPr>
        <w:lastRenderedPageBreak/>
        <w:t>الإيجابية والمحفزة ضرورية لإطلاق طاقات الأفراد وتحقيق الأداء العالي، باختصار تحسين أداء العاملين ليس مجرد هدف ثانوي، بل هو عنصر حيوي لتحقيق النجاح المؤسسي، من خلال الاستثمار في تطوير الأفراد وخلق بيئة عمل مشجعة، ويمكن للمؤسسات أن تعزز من قدرتها التنافسية وتحقق أهدافها الاستراتيجية بشكل فعّال (بريكة وقسمي،2015).</w:t>
      </w:r>
    </w:p>
    <w:p w14:paraId="7C29077E" w14:textId="77777777" w:rsidR="00C9748A" w:rsidRPr="000513F5" w:rsidRDefault="00C9748A" w:rsidP="00C9748A">
      <w:pPr>
        <w:pStyle w:val="00000"/>
        <w:rPr>
          <w:rtl/>
        </w:rPr>
      </w:pPr>
      <w:r w:rsidRPr="000513F5">
        <w:rPr>
          <w:rtl/>
        </w:rPr>
        <w:t xml:space="preserve"> كما يشير أداء العاملين إلى الطريقة التي يُنفذ بها الموظف المهام والمسؤوليات المنوطة به في إطار وظيفته، ويُعتبر هذا الأداء مقياسًا مهمًا يُظهر مدى فعالية الموظف في إنجاز عمله وكفاءته في تنفيذ المهام المطلوبة منه، من خلال تقييم الأداء يمكن تحديد مدى مساهمة كل موظف في تحقيق أهداف المؤسسة؛ حيث يَعكس أداء العاملين جودة العمل والإنتاجية، عندما يكون أداء الموظف مرتفعًا، فهذا يعني أنه يُنجز المهام بكفاءة ويُحقق النتائج المرجوة؛ مما يُساهم بشكل مباشر في نجاح المؤسسة وتقدمها نحو أهدافها الاستراتيجية، على الجانب الآخر إذا كان الأداء ضعيفًا، فقد يؤثر ذلك سلبًا على سير العمل ويعوق تحقيق الأهداف المؤسسية؛ لذا فإن تقييم أداء العاملين ليس مجرد تقييم فني، بل هو أداة استراتيجية تُساعد المؤسسات على تحسين إنتاجيتها، وتعزيز فعالية فرق العمل، وضمان تحقيق الأهداف المنشودة بشكل منظم وفعّال (مدني والبنا،2023).</w:t>
      </w:r>
    </w:p>
    <w:p w14:paraId="4D11652F" w14:textId="77777777" w:rsidR="00C9748A" w:rsidRPr="000513F5" w:rsidRDefault="00C9748A" w:rsidP="00C9748A">
      <w:pPr>
        <w:pStyle w:val="00000"/>
        <w:rPr>
          <w:rtl/>
        </w:rPr>
      </w:pPr>
      <w:r w:rsidRPr="000513F5">
        <w:rPr>
          <w:rtl/>
        </w:rPr>
        <w:t xml:space="preserve"> إلا أنه على الرغم من أن أداء العاملين يتسم بأنه جزء أساسي من المنظمة؛ حيث يمكن لأداء العاملين أن يقرر مقدار النمو أو الانحدار في المنظمة، كما أن الأداء هو وثيقة يتم إنشاؤها بمرور الوقت حول مهمة عمل أو نشاط معين، ويمثل الأداء الأشخاص المعينين لإنجاز مهمتهم ومهامهم الوظيفية، والتي يمكن تقييمها وقياسها بدقة؛ حيث تحتاج المنظمة إلى أقصى قدر من ردود الفعل على أداء الموظفين؛ لتحقيق أهدافها وأغراضها وأيضًا لتكون قادرة على التنافس مع منافسيها، وتركز المنظمات الفعالة على أداء الموظف (</w:t>
      </w:r>
      <w:r w:rsidRPr="000513F5">
        <w:t>Haggag &amp; Saadon, 2024</w:t>
      </w:r>
      <w:r w:rsidRPr="000513F5">
        <w:rPr>
          <w:rtl/>
        </w:rPr>
        <w:t>).</w:t>
      </w:r>
    </w:p>
    <w:p w14:paraId="2F639205" w14:textId="77777777" w:rsidR="00C9748A" w:rsidRPr="000513F5" w:rsidRDefault="00C9748A" w:rsidP="00C9748A">
      <w:pPr>
        <w:pStyle w:val="00000"/>
        <w:rPr>
          <w:rtl/>
        </w:rPr>
      </w:pPr>
      <w:r w:rsidRPr="000513F5">
        <w:rPr>
          <w:rtl/>
        </w:rPr>
        <w:t xml:space="preserve"> ومن زاويه أخرى كما يعتبر أداء العاملين هو الأفعال وردود الأفعال واستجابات الأفراد القابلة للتغيير أو القابلة للقياس، وسلوكياتهم، والنتائج المترتبة على هذه الأفعال والسلوكيات، والتي ترتبط في النهاية بالإنجاز الناجح لأهداف المنظمة وتؤدي إليه، فعندما يكون العاملين راضين عن المهام المرتبطة بالعمل، فإن أداءهم يتحسن بشكل كبير ويؤدون بشكل أفضل؛ لذا فإن العاملين السعداء والراضين عن عملهم هم من أصحاب الأداء الأفضل على النقيض من الموظفين غير السعداء وغير الراضين عن عملهم (</w:t>
      </w:r>
      <w:r w:rsidRPr="000513F5">
        <w:t>Thakur &amp; Sharma, 2019</w:t>
      </w:r>
      <w:r w:rsidRPr="000513F5">
        <w:rPr>
          <w:rtl/>
        </w:rPr>
        <w:t>).</w:t>
      </w:r>
    </w:p>
    <w:p w14:paraId="19E58A68" w14:textId="77777777" w:rsidR="00C9748A" w:rsidRPr="000513F5" w:rsidRDefault="00C9748A" w:rsidP="00C9748A">
      <w:pPr>
        <w:pStyle w:val="00000"/>
        <w:rPr>
          <w:rtl/>
        </w:rPr>
      </w:pPr>
      <w:r w:rsidRPr="000513F5">
        <w:rPr>
          <w:rtl/>
        </w:rPr>
        <w:lastRenderedPageBreak/>
        <w:t xml:space="preserve"> وفي مقابل ذلك يمكن تحسين أداء العاملين من خلال تبادل المعرفة، ويمكنه في النهاية تحسين الأداء العام للمنظمة، فعندما يتشارك موظفو المنظمة المعلومات بمرور الوقت، فإنهم يمتلكون القدرة على التعرف على المعلومات في كتل أو أنماط، وتكون عملية النمط أسرع من قطعة واحدة من المعلومات، ومن خلال تبني هذه العملية، يمكن للموظفين أن يكونوا قادرين على فهم الإشارات الصغيرة من الموظفين الآخرين والتي تساعدهم في تحسين أدائهم (</w:t>
      </w:r>
      <w:r w:rsidRPr="000513F5">
        <w:t>Hussain et al, 2015</w:t>
      </w:r>
      <w:r w:rsidRPr="000513F5">
        <w:rPr>
          <w:rtl/>
        </w:rPr>
        <w:t>).</w:t>
      </w:r>
    </w:p>
    <w:p w14:paraId="15FB814A" w14:textId="77777777" w:rsidR="00C9748A" w:rsidRPr="000513F5" w:rsidRDefault="00C9748A" w:rsidP="00C9748A">
      <w:pPr>
        <w:pStyle w:val="00000"/>
        <w:rPr>
          <w:rtl/>
        </w:rPr>
      </w:pPr>
      <w:r w:rsidRPr="000513F5">
        <w:rPr>
          <w:rtl/>
        </w:rPr>
        <w:t xml:space="preserve"> وعليه يمكن القول بأن أداء العاملين يُعد أداء أحد العوامل الحاسمة في نجاح أي مؤسسة؛ حيث يمثل مدى كفاءة الأفراد في تنفيذ مهامهم وتحقيق الأهداف المؤسسية، ويتأثر أداء العاملين بعدد من العوامل، بما في ذلك البيئة التنظيمية، ودرجة الدعم والتوجيه الذي يتلقونه من القيادة، وكذلك التحفيز الشخصي والإرادة، وتساهم القيادة الفعالة في تعزيز أداء العاملين من خلال توفير الإرشاد المناسب، وإيجاد بيئة عمل تحفز الإبداع والابتكار، وتضمن التفاعل الإيجابي بين الأفراد، بالإضافة إلى ذلك فإن الأداء الجيد للعاملين يرتبط بشكل وثيق بتوفر الموارد اللازمة والتدريب المستمر؛ مما يسهم في تطوير مهاراتهم وزيادة إنتاجيتهم، وفي ظل التغيرات السريعة التي يشهدها سوق العمل اليوم، يصبح من الضروري فهم العوامل التي تؤثر على أداء العاملين والعمل على تحسينها لضمان استدامة النجاح المؤسسي.</w:t>
      </w:r>
    </w:p>
    <w:p w14:paraId="6C9BAEA0" w14:textId="77777777" w:rsidR="00C9748A" w:rsidRPr="000513F5" w:rsidRDefault="00C9748A" w:rsidP="00C9748A">
      <w:pPr>
        <w:tabs>
          <w:tab w:val="left" w:pos="1080"/>
        </w:tabs>
        <w:spacing w:before="120" w:after="120"/>
        <w:jc w:val="both"/>
        <w:outlineLvl w:val="2"/>
        <w:rPr>
          <w:rFonts w:ascii="Times New Roman" w:hAnsi="Times New Roman" w:cs="Simplified Arabic"/>
          <w:b/>
          <w:bCs/>
          <w:sz w:val="24"/>
          <w:szCs w:val="32"/>
          <w:lang w:bidi="ar-EG"/>
        </w:rPr>
      </w:pPr>
      <w:bookmarkStart w:id="27" w:name="_Toc182053395"/>
      <w:r w:rsidRPr="000513F5">
        <w:rPr>
          <w:rFonts w:ascii="Times New Roman" w:hAnsi="Times New Roman" w:cs="Simplified Arabic" w:hint="cs"/>
          <w:b/>
          <w:bCs/>
          <w:sz w:val="24"/>
          <w:szCs w:val="32"/>
          <w:rtl/>
          <w:lang w:bidi="ar-EG"/>
        </w:rPr>
        <w:t>2.</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مفهوم الأداء</w:t>
      </w:r>
      <w:bookmarkEnd w:id="27"/>
    </w:p>
    <w:p w14:paraId="2B87198D" w14:textId="77777777" w:rsidR="00C9748A" w:rsidRPr="000513F5" w:rsidRDefault="00C9748A" w:rsidP="00C9748A">
      <w:pPr>
        <w:pStyle w:val="00000"/>
        <w:rPr>
          <w:rtl/>
        </w:rPr>
      </w:pPr>
      <w:r w:rsidRPr="000513F5">
        <w:rPr>
          <w:rtl/>
        </w:rPr>
        <w:t>يُعد مفهوم الأداء من المفاهيم الأساسية التي تُناقش في مختلف المؤسسات، ويختلف تعريف الأداء تبعًا لطبيعة عمل كل مؤسسة، فكل مجال يضع معايير مختلفة لتقييم الأداء؛ مما يؤدي إلى وجود تنوع في التعريفات المتعلقة بهذا المفهوم، وبسبب هذا التنوع، ظهرت العديد من التعريفات التي حاولت توضيح مفهوم الأداء بشكل يتناسب مع احتياجات وظروف كل مؤسسة. ومن أبرز هذه التعريفات ما يلي</w:t>
      </w:r>
      <w:r w:rsidRPr="000513F5">
        <w:t>:</w:t>
      </w:r>
    </w:p>
    <w:p w14:paraId="78EBFF93" w14:textId="77777777" w:rsidR="00C9748A" w:rsidRPr="000513F5" w:rsidRDefault="00C9748A" w:rsidP="00C9748A">
      <w:pPr>
        <w:pStyle w:val="00000"/>
        <w:rPr>
          <w:color w:val="000000" w:themeColor="text1"/>
          <w:rtl/>
        </w:rPr>
      </w:pPr>
      <w:r w:rsidRPr="000513F5">
        <w:rPr>
          <w:color w:val="000000" w:themeColor="text1"/>
          <w:rtl/>
        </w:rPr>
        <w:t xml:space="preserve"> حيث ذكر (</w:t>
      </w:r>
      <w:r w:rsidRPr="000513F5">
        <w:rPr>
          <w:color w:val="000000" w:themeColor="text1"/>
        </w:rPr>
        <w:t>Jayarathna &amp; Weerakkody, 2015, P. 164</w:t>
      </w:r>
      <w:r w:rsidRPr="000513F5">
        <w:rPr>
          <w:color w:val="000000" w:themeColor="text1"/>
          <w:rtl/>
        </w:rPr>
        <w:t>) الأداء على أنه: "دالة لقدرة الفرد ومهاراته وجهده في موقف معين، كما أنه مدى جودة إكمال الوظيفة وفقًا لإجراءات التشغيل القياسية المعروفة".</w:t>
      </w:r>
    </w:p>
    <w:p w14:paraId="10B8A3F0" w14:textId="77777777" w:rsidR="00C9748A" w:rsidRPr="000513F5" w:rsidRDefault="00C9748A" w:rsidP="00C9748A">
      <w:pPr>
        <w:pStyle w:val="00000"/>
        <w:rPr>
          <w:color w:val="000000" w:themeColor="text1"/>
          <w:rtl/>
        </w:rPr>
      </w:pPr>
      <w:r w:rsidRPr="000513F5">
        <w:rPr>
          <w:color w:val="000000" w:themeColor="text1"/>
          <w:rtl/>
        </w:rPr>
        <w:t>أشار (</w:t>
      </w:r>
      <w:proofErr w:type="spellStart"/>
      <w:r w:rsidRPr="000513F5">
        <w:rPr>
          <w:color w:val="000000" w:themeColor="text1"/>
        </w:rPr>
        <w:t>Harsányová</w:t>
      </w:r>
      <w:proofErr w:type="spellEnd"/>
      <w:r w:rsidRPr="000513F5">
        <w:rPr>
          <w:color w:val="000000" w:themeColor="text1"/>
        </w:rPr>
        <w:t xml:space="preserve"> et al, 2016, P. 34</w:t>
      </w:r>
      <w:r w:rsidRPr="000513F5">
        <w:rPr>
          <w:color w:val="000000" w:themeColor="text1"/>
          <w:rtl/>
        </w:rPr>
        <w:t>) الأداء على أنه: "مقياس للإنجاز الذي يحققه الأفراد والمنظمات والعمليات أي أنه قدرة المؤسسة على تحقيق أفضل قيمة للاستثمار في العمل".</w:t>
      </w:r>
    </w:p>
    <w:p w14:paraId="1675F9A5" w14:textId="77777777" w:rsidR="00C9748A" w:rsidRPr="000513F5" w:rsidRDefault="00C9748A" w:rsidP="00C9748A">
      <w:pPr>
        <w:pStyle w:val="00000"/>
        <w:rPr>
          <w:color w:val="000000" w:themeColor="text1"/>
          <w:rtl/>
        </w:rPr>
      </w:pPr>
      <w:r w:rsidRPr="000513F5">
        <w:rPr>
          <w:color w:val="000000" w:themeColor="text1"/>
          <w:rtl/>
        </w:rPr>
        <w:t>وعرف (</w:t>
      </w:r>
      <w:proofErr w:type="spellStart"/>
      <w:r w:rsidRPr="000513F5">
        <w:rPr>
          <w:color w:val="000000" w:themeColor="text1"/>
        </w:rPr>
        <w:t>Setiawan</w:t>
      </w:r>
      <w:proofErr w:type="spellEnd"/>
      <w:r w:rsidRPr="000513F5">
        <w:rPr>
          <w:color w:val="000000" w:themeColor="text1"/>
        </w:rPr>
        <w:t xml:space="preserve"> &amp; </w:t>
      </w:r>
      <w:proofErr w:type="spellStart"/>
      <w:r w:rsidRPr="000513F5">
        <w:rPr>
          <w:color w:val="000000" w:themeColor="text1"/>
        </w:rPr>
        <w:t>Yuniarsih</w:t>
      </w:r>
      <w:proofErr w:type="spellEnd"/>
      <w:r w:rsidRPr="000513F5">
        <w:rPr>
          <w:color w:val="000000" w:themeColor="text1"/>
        </w:rPr>
        <w:t>, 2018, P. 64</w:t>
      </w:r>
      <w:r w:rsidRPr="000513F5">
        <w:rPr>
          <w:color w:val="000000" w:themeColor="text1"/>
          <w:rtl/>
        </w:rPr>
        <w:t>) الأداء على أنه "السلوك الفردي في إتمام كل مهمة في عمله، وهو في الأساس ما يفعله الموظف أو لا يفعله، وما يتم القيام به باعتباره أداءً عاليًا وما لا يتم القيام به باعتباره أداءً منخفضًا".</w:t>
      </w:r>
    </w:p>
    <w:p w14:paraId="46F6DF0C" w14:textId="77777777" w:rsidR="00C9748A" w:rsidRPr="000513F5" w:rsidRDefault="00C9748A" w:rsidP="00C9748A">
      <w:pPr>
        <w:pStyle w:val="00000"/>
        <w:rPr>
          <w:color w:val="000000" w:themeColor="text1"/>
          <w:rtl/>
        </w:rPr>
      </w:pPr>
      <w:r w:rsidRPr="000513F5">
        <w:rPr>
          <w:color w:val="000000" w:themeColor="text1"/>
          <w:rtl/>
        </w:rPr>
        <w:lastRenderedPageBreak/>
        <w:t>كما عرف الأداء (2020، ص. 29) هو: "العمل الذي يؤديه الفرد من خلال وعيه واستيعابه لمهامه واختصاصه وإحاطته بالتوقعات التي تحدث مستقبلًا أثناء عمله وحسن إصغائه لتوجيهات المشرف عليه وتنفيذه للتعليمات والأساليب المطلوبة".</w:t>
      </w:r>
    </w:p>
    <w:p w14:paraId="07D79A5E" w14:textId="77777777" w:rsidR="00C9748A" w:rsidRPr="000513F5" w:rsidRDefault="00C9748A" w:rsidP="00C9748A">
      <w:pPr>
        <w:pStyle w:val="00000"/>
        <w:rPr>
          <w:color w:val="000000" w:themeColor="text1"/>
          <w:rtl/>
        </w:rPr>
      </w:pPr>
      <w:r w:rsidRPr="000513F5">
        <w:rPr>
          <w:color w:val="000000" w:themeColor="text1"/>
          <w:rtl/>
        </w:rPr>
        <w:t>وأيضًا عرف معمري (2020، ص. 7) الأداء بأنه: "عباره عن مجموعة من الأنشطة التي يؤديها الفرد والتي تعبر عن مستوى كفاءته في انجاز المهام والواجبات الموكلة له ".</w:t>
      </w:r>
    </w:p>
    <w:p w14:paraId="7549B4CE" w14:textId="77777777" w:rsidR="00C9748A" w:rsidRPr="000513F5" w:rsidRDefault="00C9748A" w:rsidP="00C9748A">
      <w:pPr>
        <w:pStyle w:val="00000"/>
        <w:rPr>
          <w:color w:val="000000" w:themeColor="text1"/>
          <w:rtl/>
        </w:rPr>
      </w:pPr>
      <w:r w:rsidRPr="000513F5">
        <w:rPr>
          <w:color w:val="000000" w:themeColor="text1"/>
          <w:rtl/>
        </w:rPr>
        <w:t>ومن جانبه عرف علام (2020، ص. 878) الأداء بأنه: "محصلة لكل من الجهد المبذول والخصائص الشخصية للفرد وإدراك الفرد لدوره الوظيفي داخل العمل".</w:t>
      </w:r>
    </w:p>
    <w:p w14:paraId="27AA2691" w14:textId="77777777" w:rsidR="00C9748A" w:rsidRPr="000513F5" w:rsidRDefault="00C9748A" w:rsidP="00C9748A">
      <w:pPr>
        <w:pStyle w:val="00000"/>
        <w:rPr>
          <w:rtl/>
        </w:rPr>
      </w:pPr>
      <w:r w:rsidRPr="000513F5">
        <w:rPr>
          <w:rtl/>
        </w:rPr>
        <w:t xml:space="preserve"> </w:t>
      </w:r>
      <w:r w:rsidRPr="000513F5">
        <w:rPr>
          <w:color w:val="000000" w:themeColor="text1"/>
          <w:rtl/>
        </w:rPr>
        <w:t xml:space="preserve">ومن نفس الاتجاه عرف عطية </w:t>
      </w:r>
      <w:proofErr w:type="spellStart"/>
      <w:r w:rsidRPr="000513F5">
        <w:rPr>
          <w:color w:val="000000" w:themeColor="text1"/>
          <w:rtl/>
        </w:rPr>
        <w:t>وعتروز</w:t>
      </w:r>
      <w:proofErr w:type="spellEnd"/>
      <w:r w:rsidRPr="000513F5">
        <w:rPr>
          <w:color w:val="000000" w:themeColor="text1"/>
          <w:rtl/>
        </w:rPr>
        <w:t xml:space="preserve"> (2021، ص. 20) الأداء بأنه: "سلوك الذي تقاس به قدرة الفرد على الإسهام في تحقيق أهداف المؤسسة".</w:t>
      </w:r>
    </w:p>
    <w:p w14:paraId="45965986" w14:textId="77777777" w:rsidR="00C9748A" w:rsidRPr="000513F5" w:rsidRDefault="00C9748A" w:rsidP="00C9748A">
      <w:pPr>
        <w:pStyle w:val="00000"/>
        <w:rPr>
          <w:rtl/>
        </w:rPr>
      </w:pPr>
      <w:r w:rsidRPr="000513F5">
        <w:rPr>
          <w:rtl/>
        </w:rPr>
        <w:t xml:space="preserve"> وبناءً على ذلك عرف (</w:t>
      </w:r>
      <w:proofErr w:type="spellStart"/>
      <w:r w:rsidRPr="000513F5">
        <w:t>Juliati</w:t>
      </w:r>
      <w:proofErr w:type="spellEnd"/>
      <w:r w:rsidRPr="000513F5">
        <w:t>, 2021, P. 34</w:t>
      </w:r>
      <w:r w:rsidRPr="000513F5">
        <w:rPr>
          <w:rtl/>
        </w:rPr>
        <w:t>) الأداء على أنه: "مستوى تحقيق النتائج وكذلك مستوى تحقيق الأهداف التنظيمية على أساس مستمر، أي أن الأداء هو النتيجة التي يتم تحقيقها من سلوك العاملين في المنظمة".</w:t>
      </w:r>
    </w:p>
    <w:p w14:paraId="33F54325" w14:textId="77777777" w:rsidR="00C9748A" w:rsidRPr="000513F5" w:rsidRDefault="00C9748A" w:rsidP="00C9748A">
      <w:pPr>
        <w:pStyle w:val="00000"/>
        <w:rPr>
          <w:rtl/>
        </w:rPr>
      </w:pPr>
      <w:r w:rsidRPr="000513F5">
        <w:rPr>
          <w:rtl/>
        </w:rPr>
        <w:t xml:space="preserve"> وفي مقابل ذلك عرف أحمد (2024، ص. 247) الأداء على أنه: "الجهد والسلوك الوظيفي الذي يقوم به العاملين في المؤسسات من انجاز الأعمال التي يكلف بها من قبل الإدارة بناءً على الشروط المحددة لتفيد هذا العمل وبهدف تحقيق أهداف المؤسسة".</w:t>
      </w:r>
    </w:p>
    <w:p w14:paraId="631DB7A2" w14:textId="77777777" w:rsidR="00C9748A" w:rsidRPr="000513F5" w:rsidRDefault="00C9748A" w:rsidP="00C9748A">
      <w:pPr>
        <w:pStyle w:val="00000"/>
        <w:rPr>
          <w:rtl/>
        </w:rPr>
      </w:pPr>
      <w:r w:rsidRPr="000513F5">
        <w:rPr>
          <w:rtl/>
        </w:rPr>
        <w:t xml:space="preserve"> وفي الأخير أشار (</w:t>
      </w:r>
      <w:r w:rsidRPr="000513F5">
        <w:t>BURESCU, 2024, P. 261</w:t>
      </w:r>
      <w:r w:rsidRPr="000513F5">
        <w:rPr>
          <w:rtl/>
        </w:rPr>
        <w:t>) الأداء على أنه: "بذل الجهد لتحقيق الأهداف التنظيمية بغض النظر عن طبيعتها وتنوعها، كما أن الأداء هم الأفراد الذي تساهم في تحقيق الأهداف الاستراتيجية للمؤسسة، وكذلك كل ما يساهم في تحسين العلاقة بين القيمة والتكلفة".</w:t>
      </w:r>
    </w:p>
    <w:p w14:paraId="061AAFDA" w14:textId="77777777" w:rsidR="00C9748A" w:rsidRPr="000513F5" w:rsidRDefault="00C9748A" w:rsidP="00C9748A">
      <w:pPr>
        <w:pStyle w:val="00000"/>
        <w:rPr>
          <w:rtl/>
        </w:rPr>
      </w:pPr>
      <w:r w:rsidRPr="000513F5">
        <w:rPr>
          <w:rtl/>
        </w:rPr>
        <w:t xml:space="preserve"> وبالتالي يوضح الباحث أن الأداء عباره عن "مدى قدرة الأفراد أو الفرق على تحقيق الأهداف المحددة أو إتمام المهام بنجاح، ويتضمن الأداء كلًا من الكفاءة (استخدام الموارد بشكل فعّال) والفعالية (تحقيق النتائج المطلوبة)، ويُقاس الأداء من خلال معايير محددة ويعتمد على مجموعة من العوامل، مثل: السلوكيات، والبيئة التنظيمية، والتدريب، ويُعتبر الأداء عنصرًا حاسمًا لنجاح الأفراد والمنظمات</w:t>
      </w:r>
      <w:r w:rsidRPr="000513F5">
        <w:t>"</w:t>
      </w:r>
      <w:r w:rsidRPr="000513F5">
        <w:rPr>
          <w:rtl/>
        </w:rPr>
        <w:t>.</w:t>
      </w:r>
    </w:p>
    <w:p w14:paraId="48D8E42F" w14:textId="77777777" w:rsidR="00C9748A" w:rsidRPr="000513F5" w:rsidRDefault="00C9748A" w:rsidP="00C9748A">
      <w:pPr>
        <w:tabs>
          <w:tab w:val="left" w:pos="1080"/>
        </w:tabs>
        <w:spacing w:before="120" w:after="120"/>
        <w:jc w:val="both"/>
        <w:outlineLvl w:val="2"/>
        <w:rPr>
          <w:rFonts w:ascii="Times New Roman" w:hAnsi="Times New Roman" w:cs="Simplified Arabic"/>
          <w:b/>
          <w:bCs/>
          <w:sz w:val="24"/>
          <w:szCs w:val="32"/>
          <w:lang w:bidi="ar-EG"/>
        </w:rPr>
      </w:pPr>
      <w:bookmarkStart w:id="28" w:name="_Toc182053396"/>
      <w:r w:rsidRPr="000513F5">
        <w:rPr>
          <w:rFonts w:ascii="Times New Roman" w:hAnsi="Times New Roman" w:cs="Simplified Arabic" w:hint="cs"/>
          <w:b/>
          <w:bCs/>
          <w:sz w:val="24"/>
          <w:szCs w:val="32"/>
          <w:rtl/>
          <w:lang w:bidi="ar-EG"/>
        </w:rPr>
        <w:t>3.</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مفهوم أداء العاملين</w:t>
      </w:r>
      <w:bookmarkEnd w:id="28"/>
    </w:p>
    <w:p w14:paraId="43B6BC6F" w14:textId="77777777" w:rsidR="00C9748A" w:rsidRPr="000513F5" w:rsidRDefault="00C9748A" w:rsidP="00C9748A">
      <w:pPr>
        <w:pStyle w:val="00000"/>
        <w:rPr>
          <w:rtl/>
        </w:rPr>
      </w:pPr>
      <w:r w:rsidRPr="000513F5">
        <w:rPr>
          <w:rtl/>
        </w:rPr>
        <w:lastRenderedPageBreak/>
        <w:t>يُعد مفهوم أداء العاملين من المفاهيم التي حظيت باهتمام واسع في الأبحاث والدراسات الإدارية بشكل عام، ودراسات الموارد البشرية بشكل خاص؛ نظرًا لما له من أهمية كبيرة على مستوى الفرد والمؤسسة، فالأداء يعكس مدى كفاءة العاملين في تنفيذ المهام وتحقيق الأهداف المحددة؛ مما يؤثر بشكل مباشر على نجاح المؤسسة وتطورها، وقد تطرقت العديد من الدراسات إلى تعريفات مختلفة لمفهوم الأداء على الساحة الإدارية، ومن أبرز هذه التعريفات ما يلي</w:t>
      </w:r>
      <w:r w:rsidRPr="000513F5">
        <w:t>:</w:t>
      </w:r>
    </w:p>
    <w:p w14:paraId="5467D49A" w14:textId="77777777" w:rsidR="00C9748A" w:rsidRPr="000513F5" w:rsidRDefault="00C9748A" w:rsidP="00C9748A">
      <w:pPr>
        <w:pStyle w:val="00000"/>
        <w:rPr>
          <w:rtl/>
        </w:rPr>
      </w:pPr>
      <w:r w:rsidRPr="000513F5">
        <w:rPr>
          <w:color w:val="000000" w:themeColor="text1"/>
          <w:rtl/>
        </w:rPr>
        <w:t>عرف</w:t>
      </w:r>
      <w:r w:rsidRPr="000513F5">
        <w:rPr>
          <w:rtl/>
        </w:rPr>
        <w:t xml:space="preserve"> </w:t>
      </w:r>
      <w:r w:rsidRPr="000513F5">
        <w:rPr>
          <w:color w:val="000000" w:themeColor="text1"/>
          <w:rtl/>
        </w:rPr>
        <w:t>(</w:t>
      </w:r>
      <w:proofErr w:type="spellStart"/>
      <w:r w:rsidRPr="000513F5">
        <w:rPr>
          <w:color w:val="000000" w:themeColor="text1"/>
          <w:shd w:val="clear" w:color="auto" w:fill="FFFFFF"/>
        </w:rPr>
        <w:t>Ekawati</w:t>
      </w:r>
      <w:proofErr w:type="spellEnd"/>
      <w:r w:rsidRPr="000513F5">
        <w:rPr>
          <w:color w:val="000000" w:themeColor="text1"/>
        </w:rPr>
        <w:t xml:space="preserve"> </w:t>
      </w:r>
      <w:r w:rsidRPr="000513F5">
        <w:rPr>
          <w:color w:val="000000" w:themeColor="text1"/>
          <w:shd w:val="clear" w:color="auto" w:fill="FFFFFF"/>
        </w:rPr>
        <w:t xml:space="preserve">&amp; </w:t>
      </w:r>
      <w:proofErr w:type="spellStart"/>
      <w:r w:rsidRPr="000513F5">
        <w:rPr>
          <w:color w:val="000000" w:themeColor="text1"/>
          <w:shd w:val="clear" w:color="auto" w:fill="FFFFFF"/>
        </w:rPr>
        <w:t>Prasetyo</w:t>
      </w:r>
      <w:proofErr w:type="spellEnd"/>
      <w:r w:rsidRPr="000513F5">
        <w:rPr>
          <w:color w:val="000000" w:themeColor="text1"/>
          <w:shd w:val="clear" w:color="auto" w:fill="FFFFFF"/>
        </w:rPr>
        <w:t>, 2016, P. 189</w:t>
      </w:r>
      <w:r w:rsidRPr="000513F5">
        <w:rPr>
          <w:color w:val="000000" w:themeColor="text1"/>
          <w:rtl/>
        </w:rPr>
        <w:t>) أداء العاملين على أنه: "قدرة العامل على القيام بشيء معين أي أنه نتيجة العمل الذي يمكن أن يحققه شخص أو مجموعة من الأشخاص في منظمة ما وفقًا لسلطات ومسؤوليات كل منهم في تحقيق الأهداف</w:t>
      </w:r>
      <w:r w:rsidRPr="000513F5">
        <w:rPr>
          <w:rtl/>
        </w:rPr>
        <w:t>".</w:t>
      </w:r>
    </w:p>
    <w:p w14:paraId="2E53EF77" w14:textId="77777777" w:rsidR="00C9748A" w:rsidRPr="000513F5" w:rsidRDefault="00C9748A" w:rsidP="00C9748A">
      <w:pPr>
        <w:pStyle w:val="00000"/>
        <w:rPr>
          <w:color w:val="000000" w:themeColor="text1"/>
          <w:rtl/>
        </w:rPr>
      </w:pPr>
      <w:r w:rsidRPr="000513F5">
        <w:rPr>
          <w:color w:val="000000" w:themeColor="text1"/>
          <w:rtl/>
        </w:rPr>
        <w:t>وذكر (</w:t>
      </w:r>
      <w:r w:rsidRPr="000513F5">
        <w:rPr>
          <w:color w:val="000000" w:themeColor="text1"/>
        </w:rPr>
        <w:t>Khan &amp; Nawaz, 2016, P. 148</w:t>
      </w:r>
      <w:r w:rsidRPr="000513F5">
        <w:rPr>
          <w:color w:val="000000" w:themeColor="text1"/>
          <w:rtl/>
        </w:rPr>
        <w:t>) أداء العاملين على أنه: "خلاصة سلوكيات الأفراد التي تساهم في تحقيق أهداف المؤسسة".</w:t>
      </w:r>
    </w:p>
    <w:p w14:paraId="651661B3" w14:textId="77777777" w:rsidR="00C9748A" w:rsidRPr="000513F5" w:rsidRDefault="00C9748A" w:rsidP="00C9748A">
      <w:pPr>
        <w:pStyle w:val="00000"/>
        <w:rPr>
          <w:color w:val="000000" w:themeColor="text1"/>
          <w:rtl/>
        </w:rPr>
      </w:pPr>
      <w:r w:rsidRPr="000513F5">
        <w:rPr>
          <w:color w:val="000000" w:themeColor="text1"/>
          <w:rtl/>
        </w:rPr>
        <w:t>كما عرف (</w:t>
      </w:r>
      <w:proofErr w:type="spellStart"/>
      <w:r w:rsidRPr="000513F5">
        <w:rPr>
          <w:color w:val="000000" w:themeColor="text1"/>
        </w:rPr>
        <w:t>Sinambela</w:t>
      </w:r>
      <w:proofErr w:type="spellEnd"/>
      <w:r w:rsidRPr="000513F5">
        <w:rPr>
          <w:color w:val="000000" w:themeColor="text1"/>
        </w:rPr>
        <w:t xml:space="preserve"> &amp; </w:t>
      </w:r>
      <w:proofErr w:type="spellStart"/>
      <w:r w:rsidRPr="000513F5">
        <w:rPr>
          <w:color w:val="000000" w:themeColor="text1"/>
        </w:rPr>
        <w:t>Sihite</w:t>
      </w:r>
      <w:proofErr w:type="spellEnd"/>
      <w:r w:rsidRPr="000513F5">
        <w:rPr>
          <w:color w:val="000000" w:themeColor="text1"/>
        </w:rPr>
        <w:t>, 2018, P. 255</w:t>
      </w:r>
      <w:r w:rsidRPr="000513F5">
        <w:rPr>
          <w:color w:val="000000" w:themeColor="text1"/>
          <w:rtl/>
        </w:rPr>
        <w:t>) أداء الموظف على أنه: "إنجاز العمل أي الجودة التي يحققها العاملين في أداء واجباته والمسؤوليات الموكلة إليه"</w:t>
      </w:r>
    </w:p>
    <w:p w14:paraId="26AEF615" w14:textId="77777777" w:rsidR="00C9748A" w:rsidRPr="000513F5" w:rsidRDefault="00C9748A" w:rsidP="00C9748A">
      <w:pPr>
        <w:pStyle w:val="00000"/>
        <w:rPr>
          <w:color w:val="000000" w:themeColor="text1"/>
        </w:rPr>
      </w:pPr>
      <w:r w:rsidRPr="000513F5">
        <w:rPr>
          <w:color w:val="000000" w:themeColor="text1"/>
          <w:rtl/>
        </w:rPr>
        <w:t>ومن هنا أشار (</w:t>
      </w:r>
      <w:r w:rsidRPr="000513F5">
        <w:rPr>
          <w:color w:val="000000" w:themeColor="text1"/>
        </w:rPr>
        <w:t>Maw, 2019, P. 12</w:t>
      </w:r>
      <w:r w:rsidRPr="000513F5">
        <w:rPr>
          <w:color w:val="000000" w:themeColor="text1"/>
          <w:rtl/>
        </w:rPr>
        <w:t>) أداء العاملين على أنه: "العلاقة بين مخرجات السلع والخدمات التي يقدمها العاملون في المنظمة ومدخلات الموارد البشرية وغير البشرية المستخدمة في عملية الإنتاج".</w:t>
      </w:r>
    </w:p>
    <w:p w14:paraId="2123463E" w14:textId="77777777" w:rsidR="00C9748A" w:rsidRPr="000513F5" w:rsidRDefault="00C9748A" w:rsidP="00C9748A">
      <w:pPr>
        <w:pStyle w:val="00000"/>
        <w:rPr>
          <w:color w:val="000000" w:themeColor="text1"/>
          <w:rtl/>
        </w:rPr>
      </w:pPr>
      <w:r w:rsidRPr="000513F5">
        <w:rPr>
          <w:color w:val="000000" w:themeColor="text1"/>
          <w:rtl/>
        </w:rPr>
        <w:t xml:space="preserve"> حيث عرف علام (2020، ص. 878) أداء العاملين أنه: "درجة تحقيق المهام المكونة لوظيفة الفرد ودرجة وفاؤه بمتطلبات الوظيفة، وهذا يعني قيام العاملين بتنفيذ المهام والواجبات المنوطة بهم وفقا للمسؤوليات التي تحددها المنظمة وفي سبيل تحقيق أهدافها".</w:t>
      </w:r>
    </w:p>
    <w:p w14:paraId="614A7E5B" w14:textId="77777777" w:rsidR="00C9748A" w:rsidRPr="000513F5" w:rsidRDefault="00C9748A" w:rsidP="00C9748A">
      <w:pPr>
        <w:pStyle w:val="00000"/>
        <w:rPr>
          <w:color w:val="000000" w:themeColor="text1"/>
          <w:rtl/>
        </w:rPr>
      </w:pPr>
      <w:r w:rsidRPr="000513F5">
        <w:rPr>
          <w:color w:val="000000" w:themeColor="text1"/>
          <w:rtl/>
        </w:rPr>
        <w:t>فضلًا عن ذلك عرف المعمري (2020، ص. 8) أداء العاملين بأنه: "محصلة تفاعل بين كلا من الجهد والقدرات وإدراك الدور أو المهمة فكل عامل لا يؤثر على الأداء بصفة مستقله بل بتفاعله مع العاملين الآخرين".</w:t>
      </w:r>
    </w:p>
    <w:p w14:paraId="01DE4DFE" w14:textId="77777777" w:rsidR="00C9748A" w:rsidRPr="000513F5" w:rsidRDefault="00C9748A" w:rsidP="00C9748A">
      <w:pPr>
        <w:pStyle w:val="00000"/>
        <w:rPr>
          <w:color w:val="000000" w:themeColor="text1"/>
          <w:rtl/>
        </w:rPr>
      </w:pPr>
      <w:r w:rsidRPr="000513F5">
        <w:rPr>
          <w:color w:val="000000" w:themeColor="text1"/>
          <w:rtl/>
        </w:rPr>
        <w:t>بالإضافة إلى ذلك عرف (2020، ص. 271) أداء العاملين بأنه: "سلوك وظيفي موجه نحو أهداف محددة مسبقا يقوم بها العامل خلال فتره زمنية معينة كما أنه نتيجة ترتبط بتحقيق أهداف المؤسسة".</w:t>
      </w:r>
    </w:p>
    <w:p w14:paraId="4862B016" w14:textId="77777777" w:rsidR="00C9748A" w:rsidRPr="000513F5" w:rsidRDefault="00C9748A" w:rsidP="00C9748A">
      <w:pPr>
        <w:pStyle w:val="00000"/>
        <w:rPr>
          <w:color w:val="000000" w:themeColor="text1"/>
          <w:rtl/>
        </w:rPr>
      </w:pPr>
      <w:r w:rsidRPr="000513F5">
        <w:rPr>
          <w:color w:val="000000" w:themeColor="text1"/>
          <w:rtl/>
        </w:rPr>
        <w:t>ومن جانب آخر عرف قريني (2020، ص. 524) أداء العاملين بأنه: "سلوك إنساني ينتج من خلال ممارسته للوظيفة التي يشغلها ويتم من خلاله لتحقيق بعض الأهداف التي تخدم المؤسسة أو المنظمة التي يعمل بها ".</w:t>
      </w:r>
    </w:p>
    <w:p w14:paraId="0D0A1949" w14:textId="77777777" w:rsidR="00C9748A" w:rsidRPr="000513F5" w:rsidRDefault="00C9748A" w:rsidP="00C9748A">
      <w:pPr>
        <w:pStyle w:val="00000"/>
        <w:rPr>
          <w:color w:val="000000" w:themeColor="text1"/>
          <w:rtl/>
        </w:rPr>
      </w:pPr>
      <w:r w:rsidRPr="000513F5">
        <w:rPr>
          <w:color w:val="000000" w:themeColor="text1"/>
          <w:rtl/>
        </w:rPr>
        <w:lastRenderedPageBreak/>
        <w:t>وعليه عرف (</w:t>
      </w:r>
      <w:proofErr w:type="spellStart"/>
      <w:r w:rsidRPr="000513F5">
        <w:rPr>
          <w:color w:val="000000" w:themeColor="text1"/>
        </w:rPr>
        <w:t>Shammout</w:t>
      </w:r>
      <w:proofErr w:type="spellEnd"/>
      <w:r w:rsidRPr="000513F5">
        <w:rPr>
          <w:color w:val="000000" w:themeColor="text1"/>
        </w:rPr>
        <w:t>, 2021, P. 82</w:t>
      </w:r>
      <w:r w:rsidRPr="000513F5">
        <w:rPr>
          <w:color w:val="000000" w:themeColor="text1"/>
          <w:rtl/>
        </w:rPr>
        <w:t>) أداء العاملين على أنه: "جودة العمل الذي يؤديه العاملين وتحقيق الأهداف وفقًا للمسؤولية التي تم تكليف العاملين بها".</w:t>
      </w:r>
    </w:p>
    <w:p w14:paraId="5778AF1B" w14:textId="77777777" w:rsidR="00C9748A" w:rsidRPr="000513F5" w:rsidRDefault="00C9748A" w:rsidP="00C9748A">
      <w:pPr>
        <w:pStyle w:val="00000"/>
        <w:rPr>
          <w:rtl/>
        </w:rPr>
      </w:pPr>
      <w:r w:rsidRPr="000513F5">
        <w:rPr>
          <w:rtl/>
        </w:rPr>
        <w:t xml:space="preserve"> </w:t>
      </w:r>
      <w:r w:rsidRPr="000513F5">
        <w:rPr>
          <w:color w:val="000000" w:themeColor="text1"/>
          <w:rtl/>
        </w:rPr>
        <w:t xml:space="preserve">ومن نفس المنطلق عرف عطية </w:t>
      </w:r>
      <w:proofErr w:type="spellStart"/>
      <w:r w:rsidRPr="000513F5">
        <w:rPr>
          <w:color w:val="000000" w:themeColor="text1"/>
          <w:rtl/>
        </w:rPr>
        <w:t>وعتروز</w:t>
      </w:r>
      <w:proofErr w:type="spellEnd"/>
      <w:r w:rsidRPr="000513F5">
        <w:rPr>
          <w:rFonts w:hint="cs"/>
          <w:color w:val="000000" w:themeColor="text1"/>
          <w:rtl/>
        </w:rPr>
        <w:t xml:space="preserve"> </w:t>
      </w:r>
      <w:r w:rsidRPr="000513F5">
        <w:rPr>
          <w:color w:val="000000" w:themeColor="text1"/>
          <w:rtl/>
        </w:rPr>
        <w:t>(2021، ص. 21) أداء العاملين على أنه: " المهام والأنشطة الموكلة للموظف في المؤسسة والنواتج المحققة من خلال قدراته، والتي تنعكس بشكل واضح على تحسين الأداء الشامل للمؤسسة".</w:t>
      </w:r>
    </w:p>
    <w:p w14:paraId="4BE27161" w14:textId="77777777" w:rsidR="00C9748A" w:rsidRPr="000513F5" w:rsidRDefault="00C9748A" w:rsidP="00C9748A">
      <w:pPr>
        <w:pStyle w:val="00000"/>
        <w:rPr>
          <w:rtl/>
        </w:rPr>
      </w:pPr>
      <w:r w:rsidRPr="000513F5">
        <w:rPr>
          <w:color w:val="000000" w:themeColor="text1"/>
          <w:rtl/>
        </w:rPr>
        <w:t xml:space="preserve"> </w:t>
      </w:r>
      <w:r w:rsidRPr="000513F5">
        <w:rPr>
          <w:rtl/>
        </w:rPr>
        <w:t>كما عرفت نعيرات (2022، ص. 8) أداء العاملين بأنه: "الإشارة للأفعال والسلوكيات من قبل الأفراد ومساهمتهم في تحقيق أهداف المؤسسة والذي بناءً عليه يتم دفع أجور ورواتب الأفراد العاملين وهو تصور فعلي لقدرة الفرد على تحقيق أهداف المؤسسة".</w:t>
      </w:r>
    </w:p>
    <w:p w14:paraId="49247685" w14:textId="77777777" w:rsidR="00C9748A" w:rsidRPr="000513F5" w:rsidRDefault="00C9748A" w:rsidP="00C9748A">
      <w:pPr>
        <w:pStyle w:val="00000"/>
        <w:rPr>
          <w:color w:val="000000" w:themeColor="text1"/>
          <w:rtl/>
        </w:rPr>
      </w:pPr>
      <w:r w:rsidRPr="000513F5">
        <w:rPr>
          <w:color w:val="000000" w:themeColor="text1"/>
          <w:rtl/>
        </w:rPr>
        <w:t>وبالتالي يقوم الباحث بوضع تعريف لأداء العاملين على أنه: "مدى كفاءة وفعالية العاملين في تنفيذ مهامهم ومسؤولياتهم داخل المنظمة، ويعكس قدرة العاملين على تحقيق الأهداف المحددة ويشمل سلوكياتهم، والتزامهم، والإنتاجية، ويُعتبر أداء العاملين عاملًا حاسمًا في نجاح المؤسسات؛ حيث يتأثر بعدد من العوامل، مثل: القيادة، والبيئة التنظيمية، وفرص التدريب والتطوير".</w:t>
      </w:r>
    </w:p>
    <w:p w14:paraId="16E3B5D1" w14:textId="77777777" w:rsidR="00C9748A" w:rsidRPr="000513F5" w:rsidRDefault="00C9748A" w:rsidP="00C9748A">
      <w:pPr>
        <w:tabs>
          <w:tab w:val="left" w:pos="1080"/>
        </w:tabs>
        <w:spacing w:before="120" w:after="120"/>
        <w:jc w:val="both"/>
        <w:outlineLvl w:val="2"/>
        <w:rPr>
          <w:rFonts w:ascii="Times New Roman" w:hAnsi="Times New Roman" w:cs="Simplified Arabic"/>
          <w:b/>
          <w:bCs/>
          <w:sz w:val="24"/>
          <w:szCs w:val="32"/>
          <w:lang w:bidi="ar-EG"/>
        </w:rPr>
      </w:pPr>
      <w:bookmarkStart w:id="29" w:name="_Toc182053397"/>
      <w:r w:rsidRPr="000513F5">
        <w:rPr>
          <w:rFonts w:ascii="Times New Roman" w:hAnsi="Times New Roman" w:cs="Simplified Arabic" w:hint="cs"/>
          <w:b/>
          <w:bCs/>
          <w:sz w:val="24"/>
          <w:szCs w:val="32"/>
          <w:rtl/>
          <w:lang w:bidi="ar-EG"/>
        </w:rPr>
        <w:t>4.</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أهمية أداء العاملين</w:t>
      </w:r>
      <w:bookmarkEnd w:id="29"/>
    </w:p>
    <w:p w14:paraId="38C2E32D" w14:textId="77777777" w:rsidR="00C9748A" w:rsidRPr="000513F5" w:rsidRDefault="00C9748A" w:rsidP="00C9748A">
      <w:pPr>
        <w:pStyle w:val="00000"/>
        <w:rPr>
          <w:rtl/>
        </w:rPr>
      </w:pPr>
      <w:r w:rsidRPr="000513F5">
        <w:rPr>
          <w:rtl/>
        </w:rPr>
        <w:t>تُعد أهمية أداء العاملين من الأمور الجوهرية التي تحدد نجاح أي منظمة في تحقيق أهدافها، فالأداء الجيد للعاملين يساهم بشكل مباشر في تحسين الإنتاجية والكفاءة؛ مما يؤدي إلى تحقيق نتائج إيجابية على مختلف الأصعدة، وعندما يكون لدى الموظفين أداء متميز، يتمكنون من إنجاز المهام بشكل أسرع وبجودة أعلى؛ مما يعزز من مستوى رضا العملاء ويساعد في تعزيز سمعة المنظمة في السوق.</w:t>
      </w:r>
    </w:p>
    <w:p w14:paraId="2791FD6E" w14:textId="77777777" w:rsidR="00C9748A" w:rsidRPr="000513F5" w:rsidRDefault="00C9748A" w:rsidP="00C9748A">
      <w:pPr>
        <w:pStyle w:val="00000"/>
        <w:rPr>
          <w:rtl/>
        </w:rPr>
      </w:pPr>
      <w:r w:rsidRPr="000513F5">
        <w:rPr>
          <w:rtl/>
        </w:rPr>
        <w:t>كما يُعتبر أداء العاملين من العوامل الأساسية التي تؤثر بشكل مباشر على نجاح المؤسسات وتقدمها، إذ يسعى الجميع إلى تطوير هذا الأداء ورفع معدلاته؛ مما يجعله معيارًا أساسيًا للتقدم الاقتصادي والإداري، ويرتبط أداء العاملين ارتباطًا وثيقًا بمعدلات التنمية الاقتصادية والاجتماعية؛ حيث يتمثل أثره في تحسين الإنتاجية وزيادة الكفاءة، وعندما يتحسن أداء العاملين، يساهم ذلك في زيادة الدخل القومي ورفع مستوى المعيشة؛ مما يدعم التنمية المستدامة في البلاد؛ لذلك يعد الاستثمار في تطوير مهارات وكفاءات العاملين ضرورة استراتيجية، وتسهم في تحقيق الأهداف المؤسسية، وتعزيز القدرة التنافسية، وباختصار فإن تحسين أداء العاملين ليس مجرد هدف داخلي للمؤسسات، بل هو أيضًا عامل محوري في تعزيز التنمية الاقتصادية والاجتماعية بشكل عام (عثمان وحسن،2022).</w:t>
      </w:r>
    </w:p>
    <w:p w14:paraId="26B434C3" w14:textId="77777777" w:rsidR="00C9748A" w:rsidRPr="000513F5" w:rsidRDefault="00C9748A" w:rsidP="00C9748A">
      <w:pPr>
        <w:pStyle w:val="00000"/>
        <w:rPr>
          <w:rtl/>
        </w:rPr>
      </w:pPr>
      <w:r w:rsidRPr="000513F5">
        <w:rPr>
          <w:rtl/>
        </w:rPr>
        <w:lastRenderedPageBreak/>
        <w:t xml:space="preserve">كما أن العنصر البشري من أهم الموارد التي تمتلكها المؤسسة؛ حيث يلعب دورًا حاسمًا في تكيفها مع التغيرات السائدة في بيئة الأعمال، كما أن قدرة المؤسسة على تحقيق أهدافها المحددة تعتمد بشكل كبير على كفاءة وفعالية مواردها البشرية؛ حيث إن البحث عن محددات الأداء للعاملين والاهتمام بتطويرها يُعزز من مستوى الأداء العام للمؤسسة، فعندما يتم تحسين مهارات وكفاءات الفريق، ينعكس ذلك إيجابيًا على فعالية العمليات والإنتاجية؛ وبالتالي فإن التركيز على تحسين أداء الموارد البشرية لا يسهم فقط في رفع كفاءة الأفراد، بل يؤدي أيضًا إلى تحسين أداء المؤسسة ككل وزيادة مردودها، وفي النهاية يُعتبر الاستثمار في العنصر البشري استثمارًا في مستقبل المؤسسة؛ حيث يُمكنها من مواجهة التحديات وتحقيق النجاح في بيئة الأعمال المتغيرة. (بن </w:t>
      </w:r>
      <w:proofErr w:type="spellStart"/>
      <w:r w:rsidRPr="000513F5">
        <w:rPr>
          <w:rtl/>
        </w:rPr>
        <w:t>بريكه</w:t>
      </w:r>
      <w:proofErr w:type="spellEnd"/>
      <w:r w:rsidRPr="000513F5">
        <w:rPr>
          <w:rtl/>
        </w:rPr>
        <w:t xml:space="preserve"> وبن قسمي،2015).</w:t>
      </w:r>
    </w:p>
    <w:p w14:paraId="6A58E179" w14:textId="77777777" w:rsidR="00C9748A" w:rsidRPr="000513F5" w:rsidRDefault="00C9748A" w:rsidP="00C9748A">
      <w:pPr>
        <w:pStyle w:val="00000"/>
        <w:rPr>
          <w:rtl/>
        </w:rPr>
      </w:pPr>
      <w:r w:rsidRPr="000513F5">
        <w:rPr>
          <w:rtl/>
        </w:rPr>
        <w:t>وفي واقع الأمر أداء العاملين هو دعامة أساسية لنجاح المنظمة؛ حيث يسهم في تحقيق الأهداف بكفاءة وفعالية، يتطلب ذلك تركيزًا على جودة الأداء، والتي تلعب دورًا حيويًا في تعزيز ثقافة المنظمة الإيجابية؛ من خلال تشجيع الأداء الجيد، ويتم تحسين التفاعل بين الموظفين وتطوير مهاراتهم ومعارفهم، وتسهم الجودة في بناء بيئة عمل محفزة؛ مما يحفز الموظفين على تعلم مهارات جديدة وتوسيع معارفهم، وهو ما يؤدي إلى تحسين الأداء الفردي والجماعي؛ لذا يجب على المنظمات الاستثمار في تطوير الموظفين وتعزيز جودة الأداء؛ مما يساعد في دفع عجلة التقدم المؤسسي ورفع مستوى النجاح العام</w:t>
      </w:r>
      <w:r w:rsidRPr="000513F5">
        <w:t xml:space="preserve"> </w:t>
      </w:r>
      <w:r w:rsidRPr="000513F5">
        <w:rPr>
          <w:rFonts w:hint="cs"/>
        </w:rPr>
        <w:t>. (</w:t>
      </w:r>
      <w:r w:rsidRPr="000513F5">
        <w:rPr>
          <w:rFonts w:eastAsia="Times New Roman"/>
          <w:kern w:val="0"/>
        </w:rPr>
        <w:t>Ahmad, 2020)</w:t>
      </w:r>
    </w:p>
    <w:p w14:paraId="6ECEC77B" w14:textId="77777777" w:rsidR="00C9748A" w:rsidRPr="000513F5" w:rsidRDefault="00C9748A" w:rsidP="00C9748A">
      <w:pPr>
        <w:pStyle w:val="00000"/>
      </w:pPr>
      <w:r w:rsidRPr="000513F5">
        <w:rPr>
          <w:rtl/>
        </w:rPr>
        <w:t>وتفسيرًا لذلك يعد أداء الموظفين عاملًا حاسمًا يؤثر بشكل مباشر على نجاح المنظمة، إذ تسعى المنظمات باستمرار لتحسين كفاءة موظفيها في تحقيق الأهداف التنظيمية المحددة، وتُساهم الثقافة التنظيمية المتنامية والمحافظة عليها بشكل فعّال في تحفيز وتطوير الأداء المؤسسي؛ مما يعزز من قدرة المنظمة على التكيف والنمو، علاوة على ذلك تلعب قدرة القادة على تحفيز وتمكين الموظفين دورًا رئيسيًا في تعزيز الأداء العام للمنظمة؛ لذلك يُعرّف أداء الموظف بأنه الإنجازات التي يحققها الفرد، والتي تُقاس وفقًا لمعايير ومقاييس تحددها المنظمة، وهذه المعايير تساعد في توضيح التوقعات وتعزز من المساءلة؛ مما يسهم في تحقيق نتائج أفضل</w:t>
      </w:r>
      <w:r w:rsidRPr="000513F5">
        <w:rPr>
          <w:rFonts w:hint="cs"/>
          <w:rtl/>
        </w:rPr>
        <w:t xml:space="preserve"> </w:t>
      </w:r>
      <w:r w:rsidRPr="000513F5">
        <w:t>(Majid &amp; Idris, 2019)</w:t>
      </w:r>
      <w:r w:rsidRPr="000513F5">
        <w:rPr>
          <w:rtl/>
        </w:rPr>
        <w:t>.</w:t>
      </w:r>
    </w:p>
    <w:p w14:paraId="0DC7A270" w14:textId="77777777" w:rsidR="00C9748A" w:rsidRPr="000513F5" w:rsidRDefault="00C9748A" w:rsidP="00C9748A">
      <w:pPr>
        <w:pStyle w:val="00000"/>
        <w:rPr>
          <w:rtl/>
        </w:rPr>
      </w:pPr>
      <w:r w:rsidRPr="000513F5">
        <w:rPr>
          <w:rtl/>
        </w:rPr>
        <w:t xml:space="preserve">ومن البديهي أداء الموظفين أحد العوامل الأساسية التي تسهم في تقليل الصعوبات التي قد تواجه العمل، مثل: ضعف الإنتاجية، وانعدام الكفاءة، عندما يكون أداء الموظفين مرتفعًا، فإن ذلك يعزز من فعالية العمليات ويساعد في تحسين النتائج العامة للمنظمة، وعبر تحسين الأداء يتمكن الموظفون من تحقيق المهام بشكل أكثر كفاءة؛ مما يؤدي إلى زيادة الإنتاجية وتقليل الفاقد، وهذا بدوره يساهم في معالجة المشكلات المرتبطة بانخفاض </w:t>
      </w:r>
      <w:r w:rsidRPr="000513F5">
        <w:rPr>
          <w:rtl/>
        </w:rPr>
        <w:lastRenderedPageBreak/>
        <w:t>الأداء، مثل: الفوضى، والارتباك في العمليات، كما يعد الاستثمار في تحسين أداء الموظفين خطوة استراتيجية لمواجهة التحديات وتعزيز الكفاءة التنظيمية</w:t>
      </w:r>
      <w:r w:rsidRPr="000513F5">
        <w:t xml:space="preserve"> (Jie et al, 2020).</w:t>
      </w:r>
    </w:p>
    <w:p w14:paraId="3EAF53C4" w14:textId="77777777" w:rsidR="00C9748A" w:rsidRPr="000513F5" w:rsidRDefault="00C9748A" w:rsidP="00C9748A">
      <w:pPr>
        <w:pStyle w:val="00000"/>
        <w:rPr>
          <w:rtl/>
        </w:rPr>
      </w:pPr>
      <w:r w:rsidRPr="000513F5">
        <w:rPr>
          <w:rtl/>
        </w:rPr>
        <w:t xml:space="preserve">ويساهم الأداء العالي للعاملين بشكل كبير في تحسين نتائج العمل والبيئة التنظيمية بشكل عام، عندما يحقق الموظفون أداءً متميزًا، يرتفع مستوى إنتاجيتهم؛ مما يعني إنجاز المهام بشكل أسرع وأكثر كفاءة، وهذا بدوره ينعكس على شعور الموظف بالرضا الوظيفي؛ حيث يشعرون بالنجاح والإنجاز؛ مما يعزز من دافعيتهم للقيام بمهامهم، علاوة على ذلك يؤدي الأداء العالي إلى زيادة مشاركة الموظفين في وظائفهم؛ حيث يصبحون أكثر التزامًا وولاءً للمنظمة، وهذا يعزز ثقافة العمل الجماعي ويعزز من روح التعاون بين الأفراد، كما أن الأداء الجيد ينعكس في المكافآت المالية؛ حيث يحصل الموظفون على رواتب وحوافز أعلى بناءً على إنتاجيتهم؛ مما يشجعهم على تحسين أدائهم بشكل مستمر </w:t>
      </w:r>
      <w:r w:rsidRPr="000513F5">
        <w:t>(</w:t>
      </w:r>
      <w:proofErr w:type="spellStart"/>
      <w:r w:rsidRPr="000513F5">
        <w:t>Otoo</w:t>
      </w:r>
      <w:proofErr w:type="spellEnd"/>
      <w:r w:rsidRPr="000513F5">
        <w:t>, 2015)</w:t>
      </w:r>
      <w:r w:rsidRPr="000513F5">
        <w:rPr>
          <w:rFonts w:hint="cs"/>
          <w:rtl/>
        </w:rPr>
        <w:t>.</w:t>
      </w:r>
    </w:p>
    <w:p w14:paraId="672D5F11" w14:textId="77777777" w:rsidR="00C9748A" w:rsidRPr="000513F5" w:rsidRDefault="00C9748A" w:rsidP="00C9748A">
      <w:pPr>
        <w:pStyle w:val="00000"/>
      </w:pPr>
      <w:r w:rsidRPr="000513F5">
        <w:rPr>
          <w:rtl/>
        </w:rPr>
        <w:t>وخلاصة القول يلعب أداء العاملين دورًا حاسمًا في خلق بيئة عمل إيجابية تعزز من الالتزام والولاء بين الموظفين، فالموظفون الذين يشعرون بالرضا عن أدائهم يكونون أكثر استعدادًا للمشاركة الفعالة في تحقيق أهداف المنظمة؛ مما يزيد من قدرتها التنافسية، كما أن تحسين أداء العاملين يمكن أن يسهم في تقليل التكاليف وزيادة الأرباح؛ حيث يتم تقليل الفاقد والوقت الضائع في العمليات، وفي السياق الأوسع يُعتبر الأداء العالي للعاملين بمثابة محرك رئيسي للتطوير المستدام والنمو المؤسسي؛ مما يجعله عنصرًا أساسيًا في الاستراتيجيات الإدارية والتخطيط المستقبلي</w:t>
      </w:r>
      <w:r w:rsidRPr="000513F5">
        <w:t>.</w:t>
      </w:r>
    </w:p>
    <w:p w14:paraId="52A4F959" w14:textId="77777777" w:rsidR="00C9748A" w:rsidRPr="000513F5" w:rsidRDefault="00C9748A" w:rsidP="00C9748A">
      <w:pPr>
        <w:tabs>
          <w:tab w:val="left" w:pos="1080"/>
        </w:tabs>
        <w:spacing w:before="120" w:after="120"/>
        <w:jc w:val="both"/>
        <w:outlineLvl w:val="2"/>
        <w:rPr>
          <w:rFonts w:ascii="Times New Roman" w:hAnsi="Times New Roman" w:cs="Simplified Arabic"/>
          <w:b/>
          <w:bCs/>
          <w:sz w:val="24"/>
          <w:szCs w:val="32"/>
          <w:lang w:bidi="ar-EG"/>
        </w:rPr>
      </w:pPr>
      <w:bookmarkStart w:id="30" w:name="_Toc182053398"/>
      <w:r w:rsidRPr="000513F5">
        <w:rPr>
          <w:rFonts w:ascii="Times New Roman" w:hAnsi="Times New Roman" w:cs="Simplified Arabic" w:hint="cs"/>
          <w:b/>
          <w:bCs/>
          <w:sz w:val="24"/>
          <w:szCs w:val="32"/>
          <w:rtl/>
          <w:lang w:bidi="ar-EG"/>
        </w:rPr>
        <w:t>5.</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أبعاد أداء العاملين</w:t>
      </w:r>
      <w:bookmarkEnd w:id="30"/>
    </w:p>
    <w:p w14:paraId="1DFEB3EF" w14:textId="77777777" w:rsidR="00C9748A" w:rsidRPr="000513F5" w:rsidRDefault="00C9748A" w:rsidP="00C9748A">
      <w:pPr>
        <w:pStyle w:val="00000"/>
        <w:rPr>
          <w:rtl/>
        </w:rPr>
      </w:pPr>
      <w:r w:rsidRPr="000513F5">
        <w:rPr>
          <w:rtl/>
        </w:rPr>
        <w:t xml:space="preserve"> تعد أبعاد أداء العاملين من العناصر الهامة التي تساعد العاملين على تحقيق أهداف المؤسسة من خلال الامتثال بهذه الخصائص والتي تتمثل في كلًا مما يلي: بُعد التأثير المثالي، وبُعد التحفيز </w:t>
      </w:r>
      <w:proofErr w:type="spellStart"/>
      <w:r w:rsidRPr="000513F5">
        <w:rPr>
          <w:rtl/>
        </w:rPr>
        <w:t>الإلهامي</w:t>
      </w:r>
      <w:proofErr w:type="spellEnd"/>
      <w:r w:rsidRPr="000513F5">
        <w:rPr>
          <w:rtl/>
        </w:rPr>
        <w:t>، وبُعد الاستثارة الفكرية، وبُعد الاعتبارات الفكرية كما أن من الجدير بالذكر أن هذه الأبعاد اتفقت عليها الكثير من الدراسات العربية والأجنبية ومن أهم هذه الدراسات ما يأتي: دراسة (مصباح، 2020)، ودراسة (محمد وآخرون(2022)، ودراسة (الشيخ وعلي، 2022)، ودراسة(</w:t>
      </w:r>
      <w:proofErr w:type="spellStart"/>
      <w:r w:rsidRPr="000513F5">
        <w:rPr>
          <w:rtl/>
        </w:rPr>
        <w:t>محيلان</w:t>
      </w:r>
      <w:proofErr w:type="spellEnd"/>
      <w:r w:rsidRPr="000513F5">
        <w:rPr>
          <w:rtl/>
        </w:rPr>
        <w:t xml:space="preserve"> وعثمان (2024)، ودراسة (</w:t>
      </w:r>
      <w:proofErr w:type="spellStart"/>
      <w:r w:rsidRPr="000513F5">
        <w:t>Githui</w:t>
      </w:r>
      <w:proofErr w:type="spellEnd"/>
      <w:r w:rsidRPr="000513F5">
        <w:t xml:space="preserve"> et al, 2024</w:t>
      </w:r>
      <w:r w:rsidRPr="000513F5">
        <w:rPr>
          <w:rtl/>
        </w:rPr>
        <w:t>)، ودراسة (</w:t>
      </w:r>
      <w:r w:rsidRPr="000513F5">
        <w:t>Yu &amp; Zhou, 2017</w:t>
      </w:r>
      <w:r w:rsidRPr="000513F5">
        <w:rPr>
          <w:rtl/>
        </w:rPr>
        <w:t>)، ودراسة (</w:t>
      </w:r>
      <w:r w:rsidRPr="000513F5">
        <w:t>Aryanto et al, 2023</w:t>
      </w:r>
      <w:r w:rsidRPr="000513F5">
        <w:rPr>
          <w:rtl/>
        </w:rPr>
        <w:t>)، ودراسة (</w:t>
      </w:r>
      <w:r w:rsidRPr="000513F5">
        <w:t>Yu &amp; Zhou, 2017</w:t>
      </w:r>
      <w:r w:rsidRPr="000513F5">
        <w:rPr>
          <w:rtl/>
        </w:rPr>
        <w:t>)، ومن خلال العناصر التالية يتم توضيح لكل بعد على حده.</w:t>
      </w:r>
    </w:p>
    <w:p w14:paraId="4F49A12E" w14:textId="77777777" w:rsidR="00C9748A" w:rsidRPr="000513F5" w:rsidRDefault="00C9748A" w:rsidP="00C9748A">
      <w:pPr>
        <w:pStyle w:val="a7"/>
        <w:numPr>
          <w:ilvl w:val="0"/>
          <w:numId w:val="126"/>
        </w:numPr>
        <w:tabs>
          <w:tab w:val="left" w:pos="4178"/>
          <w:tab w:val="center" w:pos="4680"/>
        </w:tabs>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b/>
          <w:bCs/>
          <w:color w:val="000000" w:themeColor="text1"/>
          <w:szCs w:val="28"/>
          <w:rtl/>
        </w:rPr>
        <w:t>التأثير المثالي</w:t>
      </w:r>
      <w:r w:rsidRPr="000513F5">
        <w:rPr>
          <w:rFonts w:ascii="Times New Roman" w:hAnsi="Times New Roman" w:cs="Simplified Arabic"/>
          <w:szCs w:val="28"/>
          <w:rtl/>
        </w:rPr>
        <w:t xml:space="preserve"> </w:t>
      </w:r>
      <w:r w:rsidRPr="000513F5">
        <w:rPr>
          <w:rFonts w:ascii="Times New Roman" w:hAnsi="Times New Roman" w:cs="Simplified Arabic"/>
          <w:szCs w:val="28"/>
          <w:rtl/>
          <w:lang w:bidi="ar-EG"/>
        </w:rPr>
        <w:t xml:space="preserve">يُعتبر التأثير المثالي أحد الأبعاد الأساسية لأداء العاملين؛ حيث يشير إلى السلوكيات التي تعزز من التزام العاملين وتساعدهم على إدراك القائد كمثل أعلى، يتمثل التأثير المثالي في قدرة </w:t>
      </w:r>
      <w:r w:rsidRPr="000513F5">
        <w:rPr>
          <w:rFonts w:ascii="Times New Roman" w:hAnsi="Times New Roman" w:cs="Simplified Arabic"/>
          <w:szCs w:val="28"/>
          <w:rtl/>
          <w:lang w:bidi="ar-EG"/>
        </w:rPr>
        <w:lastRenderedPageBreak/>
        <w:t>القائد على ممارسة تأثير قوي على المعتقدات والاتجاهات والسلوكيات لدى فريقه؛ مما يسهم في بناء علاقة قائمة على الإعجاب والاحترام المتبادل، وعندما يُظهر القائد سلوكيات إيجابية وملهمة، فإنه يُحفز العاملين على الالتزام بأهداف المؤسسة، ويعزز من ولائهم واهتمامهم بتحقيق النجاح الجماعي، هذه الديناميكية تساهم في خلق بيئة عمل إيجابية تُعزز الأداء، وتدفع بالعاملين إلى تقديم أفضل ما لديهم؛ وبالتالي يُعتبر التأثير المثالي عنصرًا محوريًا في تحسين أداء العاملين وزيادة فعالية المؤسسة ككل (مصباح، 2020).</w:t>
      </w:r>
    </w:p>
    <w:p w14:paraId="56B934E1" w14:textId="77777777" w:rsidR="00C9748A" w:rsidRPr="000513F5" w:rsidRDefault="00C9748A" w:rsidP="00C9748A">
      <w:pPr>
        <w:pStyle w:val="00000"/>
        <w:rPr>
          <w:rtl/>
        </w:rPr>
      </w:pPr>
      <w:r w:rsidRPr="000513F5">
        <w:rPr>
          <w:rtl/>
        </w:rPr>
        <w:t>فالتأثير المثالي هو السلوك الذي يوفر للقائد اعتبارات لاحتياجات ورغبات الأتباع أعلى من تلك الخاصة بالقادة، يُظهر هذا النوع من القادة مستويات عالية من السلوكيات الأخلاقية التي تثير إعجاب الأتباع؛ وبالتالي تعزز مستوى أدائهم في المنظمات، فالقادة الذين يظهرون سلوكيات أخلاقية نموذجية؛ من خلال العمل كأمثلة جيدة يعطون تأثيرًا مثاليًا على الأتباع في المنظمات، يمكن للمرؤوسين تحديد هذه الأنواع من القادة من خلال قيمهم ومعتقداتهم ومستويات الموضوعية التي تمنح الأتباع بشكل طبيعي ذلك الدفع الإضافي لأداء واجباتهم بشكل ممتاز (</w:t>
      </w:r>
      <w:proofErr w:type="spellStart"/>
      <w:r w:rsidRPr="000513F5">
        <w:t>Githui</w:t>
      </w:r>
      <w:proofErr w:type="spellEnd"/>
      <w:r w:rsidRPr="000513F5">
        <w:t xml:space="preserve"> et al, 2024</w:t>
      </w:r>
      <w:r w:rsidRPr="000513F5">
        <w:rPr>
          <w:rtl/>
        </w:rPr>
        <w:t>).</w:t>
      </w:r>
    </w:p>
    <w:p w14:paraId="1A2E8D68" w14:textId="77777777" w:rsidR="00C9748A" w:rsidRPr="000513F5" w:rsidRDefault="00C9748A" w:rsidP="00C9748A">
      <w:pPr>
        <w:pStyle w:val="00000"/>
        <w:rPr>
          <w:rtl/>
        </w:rPr>
      </w:pPr>
      <w:r w:rsidRPr="000513F5">
        <w:rPr>
          <w:rtl/>
        </w:rPr>
        <w:t>التأثير المثالي هو أحد أبعاد أداء العاملين؛ حيث يشير إلى الثقة والاحترام الذي يمنحه الأتباع لقادتهم؛ مما يدفعهم لقبول توجيهاتهم، بغض النظر عن تعقيدها، يؤثر هذا النوع من التأثير على جوانب مثل التزام الموظفين ورضاهم؛ مما يسهل المشاركة والتحفيز في العمل (</w:t>
      </w:r>
      <w:r w:rsidRPr="000513F5">
        <w:t>Ogola et al, 2017</w:t>
      </w:r>
      <w:r w:rsidRPr="000513F5">
        <w:rPr>
          <w:rtl/>
        </w:rPr>
        <w:t>)، وهذا ما اتفق عليه (</w:t>
      </w:r>
      <w:r w:rsidRPr="000513F5">
        <w:t>Change et al, 2019</w:t>
      </w:r>
      <w:r w:rsidRPr="000513F5">
        <w:rPr>
          <w:rtl/>
        </w:rPr>
        <w:t>) بأن يُعتبر القائد الذي يتمتع بتأثير مثالي قدوةً ويملك قدرة على التأثير الإيجابي على موظفيه، ويتميز التأثير المثالي بخصائص مثل غرس الفخر في المرؤوسين، وتجاوز المصلحة الذاتية لصالح المنظمة، ونقل القيم الأساسية، وتطوير رؤية للمستقبل؛ مما يعزز الالتزام لتحقيق نتائج تفوق التوقعات.</w:t>
      </w:r>
    </w:p>
    <w:p w14:paraId="06F39751" w14:textId="77777777" w:rsidR="00C9748A" w:rsidRPr="000513F5" w:rsidRDefault="00C9748A" w:rsidP="00C9748A">
      <w:pPr>
        <w:pStyle w:val="00000"/>
        <w:rPr>
          <w:rtl/>
        </w:rPr>
      </w:pPr>
      <w:r w:rsidRPr="000513F5">
        <w:rPr>
          <w:rtl/>
        </w:rPr>
        <w:t xml:space="preserve">إن الشخص الذي يمتلك كاريزما قوية وسلوكًا أخلاقيًا رفيعًا يتمتع بقدرة فريدة على التأثير في الآخرين وإلهامهم، هذا التأثير ينبع من الثقة التي يولدها فيمن حوله؛ حيث يُظهر استقامة في السلوك وشفافية في التعامل؛ مما يدفع الآخرين للتقرب منه؛ وبالتالي يسهل عليه توجيه العاملين وتحفيزهم على تحقيق أهداف المؤسسة بفاعلية، ومن خصائص هذا البُعد والتي فسرها محمد وآخرون (2022) في التالي: </w:t>
      </w:r>
    </w:p>
    <w:p w14:paraId="4A00AB4F" w14:textId="77777777" w:rsidR="00C9748A" w:rsidRPr="000513F5" w:rsidRDefault="00C9748A" w:rsidP="00C9748A">
      <w:pPr>
        <w:pStyle w:val="a7"/>
        <w:numPr>
          <w:ilvl w:val="0"/>
          <w:numId w:val="125"/>
        </w:numPr>
        <w:tabs>
          <w:tab w:val="clear" w:pos="720"/>
          <w:tab w:val="left" w:pos="4178"/>
          <w:tab w:val="center" w:pos="4680"/>
        </w:tabs>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b/>
          <w:bCs/>
          <w:color w:val="000000" w:themeColor="text1"/>
          <w:szCs w:val="28"/>
          <w:rtl/>
        </w:rPr>
        <w:t>العمل من خلال القدوة</w:t>
      </w:r>
      <w:r w:rsidRPr="000513F5">
        <w:rPr>
          <w:rFonts w:ascii="Times New Roman" w:hAnsi="Times New Roman" w:cs="Simplified Arabic" w:hint="cs"/>
          <w:b/>
          <w:bCs/>
          <w:color w:val="000000" w:themeColor="text1"/>
          <w:szCs w:val="28"/>
          <w:rtl/>
        </w:rPr>
        <w:t>:</w:t>
      </w:r>
      <w:r w:rsidRPr="000513F5">
        <w:rPr>
          <w:rFonts w:ascii="Times New Roman" w:hAnsi="Times New Roman" w:cs="Simplified Arabic"/>
          <w:color w:val="000000" w:themeColor="text1"/>
          <w:szCs w:val="28"/>
        </w:rPr>
        <w:t xml:space="preserve"> </w:t>
      </w:r>
      <w:r w:rsidRPr="000513F5">
        <w:rPr>
          <w:rFonts w:ascii="Times New Roman" w:hAnsi="Times New Roman" w:cs="Simplified Arabic"/>
          <w:color w:val="000000" w:themeColor="text1"/>
          <w:szCs w:val="28"/>
          <w:rtl/>
        </w:rPr>
        <w:t xml:space="preserve">القائد </w:t>
      </w:r>
      <w:proofErr w:type="spellStart"/>
      <w:r w:rsidRPr="000513F5">
        <w:rPr>
          <w:rFonts w:ascii="Times New Roman" w:hAnsi="Times New Roman" w:cs="Simplified Arabic"/>
          <w:color w:val="000000" w:themeColor="text1"/>
          <w:szCs w:val="28"/>
          <w:rtl/>
        </w:rPr>
        <w:t>الكاريزمي</w:t>
      </w:r>
      <w:proofErr w:type="spellEnd"/>
      <w:r w:rsidRPr="000513F5">
        <w:rPr>
          <w:rFonts w:ascii="Times New Roman" w:hAnsi="Times New Roman" w:cs="Simplified Arabic"/>
          <w:color w:val="000000" w:themeColor="text1"/>
          <w:szCs w:val="28"/>
          <w:rtl/>
        </w:rPr>
        <w:t xml:space="preserve"> لا يكتفي بالتوجيه الكلامي، بل يعمل كقدوة من خلال تصرفاته اليومية؛ مما يلهم الآخرين باتباعه وتقليده في السلوك والأداء، وهذا الأسلوب يزيد من مصداقيته ويزيد من تأثيره في فريق العمل.</w:t>
      </w:r>
    </w:p>
    <w:p w14:paraId="16B8C7F9" w14:textId="77777777" w:rsidR="00C9748A" w:rsidRPr="000513F5" w:rsidRDefault="00C9748A" w:rsidP="00C9748A">
      <w:pPr>
        <w:pStyle w:val="af1"/>
        <w:numPr>
          <w:ilvl w:val="0"/>
          <w:numId w:val="125"/>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lastRenderedPageBreak/>
        <w:t>التعامل بثقة وتفاؤل:</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 xml:space="preserve">الشخص </w:t>
      </w:r>
      <w:proofErr w:type="spellStart"/>
      <w:r w:rsidRPr="000513F5">
        <w:rPr>
          <w:rFonts w:eastAsiaTheme="minorHAnsi" w:cs="Simplified Arabic"/>
          <w:color w:val="000000" w:themeColor="text1"/>
          <w:kern w:val="2"/>
          <w:szCs w:val="28"/>
          <w:rtl/>
        </w:rPr>
        <w:t>الكاريزمي</w:t>
      </w:r>
      <w:proofErr w:type="spellEnd"/>
      <w:r w:rsidRPr="000513F5">
        <w:rPr>
          <w:rFonts w:eastAsiaTheme="minorHAnsi" w:cs="Simplified Arabic"/>
          <w:color w:val="000000" w:themeColor="text1"/>
          <w:kern w:val="2"/>
          <w:szCs w:val="28"/>
          <w:rtl/>
        </w:rPr>
        <w:t xml:space="preserve"> يظهر دائمًا ثقة في قدراته وفي فريقه، ويعكس التفاؤل بشأن المستقبل، وهو ما يُحفز العاملين على تجاوز التحديات والعمل بروح إيجابية، هذا التفاؤل والثقة ينقلان إحساسًا بالاستقرار والنجاح داخل </w:t>
      </w:r>
      <w:r w:rsidRPr="000513F5">
        <w:rPr>
          <w:rFonts w:eastAsiaTheme="minorHAnsi" w:cs="Simplified Arabic"/>
          <w:color w:val="000000" w:themeColor="text1"/>
          <w:kern w:val="2"/>
          <w:szCs w:val="28"/>
          <w:rtl/>
          <w:lang w:bidi="ar-EG"/>
        </w:rPr>
        <w:t>الفريق.</w:t>
      </w:r>
    </w:p>
    <w:p w14:paraId="49DC5FDE" w14:textId="77777777" w:rsidR="00C9748A" w:rsidRPr="000513F5" w:rsidRDefault="00C9748A" w:rsidP="00C9748A">
      <w:pPr>
        <w:pStyle w:val="af1"/>
        <w:numPr>
          <w:ilvl w:val="0"/>
          <w:numId w:val="125"/>
        </w:numPr>
        <w:tabs>
          <w:tab w:val="clear" w:pos="720"/>
        </w:tabs>
        <w:bidi/>
        <w:spacing w:before="120" w:beforeAutospacing="0" w:after="120" w:afterAutospacing="0"/>
        <w:jc w:val="both"/>
        <w:rPr>
          <w:rFonts w:cs="Simplified Arabic"/>
          <w:szCs w:val="28"/>
        </w:rPr>
      </w:pPr>
      <w:r w:rsidRPr="000513F5">
        <w:rPr>
          <w:rFonts w:eastAsiaTheme="minorHAnsi" w:cs="Simplified Arabic"/>
          <w:b/>
          <w:bCs/>
          <w:color w:val="000000" w:themeColor="text1"/>
          <w:kern w:val="2"/>
          <w:szCs w:val="28"/>
          <w:rtl/>
        </w:rPr>
        <w:t>المشاركة في المخاطر مع التابعين</w:t>
      </w:r>
      <w:r w:rsidRPr="000513F5">
        <w:rPr>
          <w:rFonts w:eastAsiaTheme="minorHAnsi" w:cs="Simplified Arabic" w:hint="cs"/>
          <w:b/>
          <w:bCs/>
          <w:color w:val="000000" w:themeColor="text1"/>
          <w:kern w:val="2"/>
          <w:szCs w:val="28"/>
          <w:rtl/>
        </w:rPr>
        <w:t>:</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 xml:space="preserve">القائد </w:t>
      </w:r>
      <w:proofErr w:type="spellStart"/>
      <w:r w:rsidRPr="000513F5">
        <w:rPr>
          <w:rFonts w:eastAsiaTheme="minorHAnsi" w:cs="Simplified Arabic"/>
          <w:color w:val="000000" w:themeColor="text1"/>
          <w:kern w:val="2"/>
          <w:szCs w:val="28"/>
          <w:rtl/>
        </w:rPr>
        <w:t>الكاريزمي</w:t>
      </w:r>
      <w:proofErr w:type="spellEnd"/>
      <w:r w:rsidRPr="000513F5">
        <w:rPr>
          <w:rFonts w:eastAsiaTheme="minorHAnsi" w:cs="Simplified Arabic"/>
          <w:color w:val="000000" w:themeColor="text1"/>
          <w:kern w:val="2"/>
          <w:szCs w:val="28"/>
          <w:rtl/>
        </w:rPr>
        <w:t xml:space="preserve"> لا يتردد في تحمل المخاطر مع فريقه، عندما يرى العاملون أن قائدهم مستعد للتضحية وتحمل المخاطر بجانبهم، تزداد ثقتهم فيه ويصبحون أكثر استعدادًا للعمل بروح الفريق وتحقيق أهداف المؤسسة</w:t>
      </w:r>
      <w:r w:rsidRPr="000513F5">
        <w:rPr>
          <w:rFonts w:cs="Simplified Arabic"/>
          <w:szCs w:val="28"/>
        </w:rPr>
        <w:t>.</w:t>
      </w:r>
    </w:p>
    <w:p w14:paraId="26569B45" w14:textId="77777777" w:rsidR="00C9748A" w:rsidRPr="000513F5" w:rsidRDefault="00C9748A" w:rsidP="00C9748A">
      <w:pPr>
        <w:pStyle w:val="a7"/>
        <w:numPr>
          <w:ilvl w:val="0"/>
          <w:numId w:val="126"/>
        </w:numPr>
        <w:tabs>
          <w:tab w:val="left" w:pos="4178"/>
          <w:tab w:val="center" w:pos="4680"/>
        </w:tabs>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b/>
          <w:bCs/>
          <w:color w:val="000000" w:themeColor="text1"/>
          <w:szCs w:val="28"/>
          <w:rtl/>
        </w:rPr>
        <w:t xml:space="preserve">التحفيز </w:t>
      </w:r>
      <w:proofErr w:type="spellStart"/>
      <w:r w:rsidRPr="000513F5">
        <w:rPr>
          <w:rFonts w:ascii="Times New Roman" w:hAnsi="Times New Roman" w:cs="Simplified Arabic"/>
          <w:b/>
          <w:bCs/>
          <w:color w:val="000000" w:themeColor="text1"/>
          <w:szCs w:val="28"/>
          <w:rtl/>
        </w:rPr>
        <w:t>الإلهامي</w:t>
      </w:r>
      <w:proofErr w:type="spellEnd"/>
      <w:r w:rsidRPr="000513F5">
        <w:rPr>
          <w:rFonts w:ascii="Times New Roman" w:hAnsi="Times New Roman" w:cs="Simplified Arabic"/>
          <w:b/>
          <w:bCs/>
          <w:color w:val="000000" w:themeColor="text1"/>
          <w:szCs w:val="28"/>
          <w:rtl/>
        </w:rPr>
        <w:t xml:space="preserve">: </w:t>
      </w:r>
      <w:r w:rsidRPr="000513F5">
        <w:rPr>
          <w:rFonts w:ascii="Times New Roman" w:hAnsi="Times New Roman" w:cs="Simplified Arabic"/>
          <w:szCs w:val="28"/>
          <w:rtl/>
          <w:lang w:bidi="ar-EG"/>
        </w:rPr>
        <w:t xml:space="preserve">يُعتبر تعزيز الدافعية </w:t>
      </w:r>
      <w:proofErr w:type="spellStart"/>
      <w:r w:rsidRPr="000513F5">
        <w:rPr>
          <w:rFonts w:ascii="Times New Roman" w:hAnsi="Times New Roman" w:cs="Simplified Arabic"/>
          <w:szCs w:val="28"/>
          <w:rtl/>
          <w:lang w:bidi="ar-EG"/>
        </w:rPr>
        <w:t>الإلهامية</w:t>
      </w:r>
      <w:proofErr w:type="spellEnd"/>
      <w:r w:rsidRPr="000513F5">
        <w:rPr>
          <w:rFonts w:ascii="Times New Roman" w:hAnsi="Times New Roman" w:cs="Simplified Arabic"/>
          <w:szCs w:val="28"/>
          <w:rtl/>
          <w:lang w:bidi="ar-EG"/>
        </w:rPr>
        <w:t xml:space="preserve"> للعاملين في المؤسسات، وخاصة المؤسسات التربوية، أمرًا بالغ الأهمية لتحفيز طاقاتهم الإبداعية، فعندما يشعر الموظفون بأنهم جزء من رؤية ملهمة وهادفة، ويدركون أن جهودهم تسهم في تحقيق أهداف المؤسسة النبيلة، ينعكس ذلك إيجابًا على مستويات الإبداع والابتكار لديهم، يمكن لقيادات المؤسسات أن تلعب دورًا محوريًا في تنمية هذه الدافعية من خلال تبني ممارسات قيادية تركز على التمكين والتحفيز المعنوي، هذا النوع من القيادة يُسهم في استنهاض الطاقات الإبداعية الكامنة لدى العاملين؛ مما يؤدي إلى تحقيق نتائج متميزة على مستوى المؤسسة ككل؛ وبالتالي يُعد الاستثمار في الدافعية </w:t>
      </w:r>
      <w:proofErr w:type="spellStart"/>
      <w:r w:rsidRPr="000513F5">
        <w:rPr>
          <w:rFonts w:ascii="Times New Roman" w:hAnsi="Times New Roman" w:cs="Simplified Arabic"/>
          <w:szCs w:val="28"/>
          <w:rtl/>
          <w:lang w:bidi="ar-EG"/>
        </w:rPr>
        <w:t>الإلهامية</w:t>
      </w:r>
      <w:proofErr w:type="spellEnd"/>
      <w:r w:rsidRPr="000513F5">
        <w:rPr>
          <w:rFonts w:ascii="Times New Roman" w:hAnsi="Times New Roman" w:cs="Simplified Arabic"/>
          <w:szCs w:val="28"/>
          <w:rtl/>
          <w:lang w:bidi="ar-EG"/>
        </w:rPr>
        <w:t xml:space="preserve"> من العوامل الأساسية التي تعزز أداء العاملين وتدعم تحقيق الأهداف المؤسسية (الشيخ علي، 2022).</w:t>
      </w:r>
    </w:p>
    <w:p w14:paraId="638F74D0" w14:textId="77777777" w:rsidR="00C9748A" w:rsidRPr="000513F5" w:rsidRDefault="00C9748A" w:rsidP="00C9748A">
      <w:pPr>
        <w:pStyle w:val="00000"/>
        <w:rPr>
          <w:rtl/>
        </w:rPr>
      </w:pPr>
      <w:r w:rsidRPr="000513F5">
        <w:rPr>
          <w:rtl/>
        </w:rPr>
        <w:t xml:space="preserve">كما أن التحفيز </w:t>
      </w:r>
      <w:proofErr w:type="spellStart"/>
      <w:r w:rsidRPr="000513F5">
        <w:rPr>
          <w:rtl/>
        </w:rPr>
        <w:t>الإلهامي</w:t>
      </w:r>
      <w:proofErr w:type="spellEnd"/>
      <w:r w:rsidRPr="000513F5">
        <w:rPr>
          <w:rtl/>
        </w:rPr>
        <w:t xml:space="preserve"> هو تحفيز العاملين في مجال المعرفة وحماسهم وإبداعاتهم لإنجاز مهام ابتكار المعرفة من خلال مجموعة متنوعة من الطرق الفعّالة، وعلى النقيض من العمل اليدوي، فإن العاملين في مجال المعرفة يطلبون متطلبات أكثر تنوعًا ومستوىً عاليًا بما في ذلك الاحترام، والتحقيق، وتجاوز الذات بما يتجاوز احتياجات الحياة المادية عالية الجودة والحياة الروحية؛ وبالتالي من الضروري وضع عدد من تدابير التحفيز المستهدفة لتشجيع العاملين في مجال المعرفة في المنظمات كثيفة المعرفة، وتغطي بعض الممارسات المنتظمة آلية الحوافز المشتركة، والترويج، والتعليم المستمر، التي توفر صفات عالية في العيش والعمل لأولئك العاملين المبدعين في مجال المعرفة الذين يتمتعون بإمكانات؛ حيث إن الدافع الإيجابي أفضل من الدافع السلبي في الدافع الفكري لأن العاملين في مجال المعرفة سيكونون في خطر في عملية ابتكار المعرفة وتنمية الشخصية (</w:t>
      </w:r>
      <w:r w:rsidRPr="000513F5">
        <w:t>Yu &amp; Zhou, 2017</w:t>
      </w:r>
      <w:r w:rsidRPr="000513F5">
        <w:rPr>
          <w:rtl/>
        </w:rPr>
        <w:t xml:space="preserve">). </w:t>
      </w:r>
    </w:p>
    <w:p w14:paraId="11814C19" w14:textId="77777777" w:rsidR="00C9748A" w:rsidRPr="000513F5" w:rsidRDefault="00C9748A" w:rsidP="00C9748A">
      <w:pPr>
        <w:pStyle w:val="00000"/>
        <w:rPr>
          <w:rtl/>
        </w:rPr>
      </w:pPr>
      <w:r w:rsidRPr="000513F5">
        <w:rPr>
          <w:rtl/>
        </w:rPr>
        <w:t xml:space="preserve">يعتبر التحفيز </w:t>
      </w:r>
      <w:proofErr w:type="spellStart"/>
      <w:r w:rsidRPr="000513F5">
        <w:rPr>
          <w:rtl/>
        </w:rPr>
        <w:t>الإلهامي</w:t>
      </w:r>
      <w:proofErr w:type="spellEnd"/>
      <w:r w:rsidRPr="000513F5">
        <w:rPr>
          <w:rtl/>
        </w:rPr>
        <w:t xml:space="preserve"> تجسيدًا لقادة يثيرون حماس أتباعهم للابتكار والإبداع في التعامل مع المشكلات وتقديم أفكار جديدة؛ حيث يشجع القادة على إعادة صياغة التحديات والتفكير خارج الصندوق؛ مما يعزز القدرة على مواجهة المواقف بطرق جديدة (</w:t>
      </w:r>
      <w:proofErr w:type="spellStart"/>
      <w:r w:rsidRPr="000513F5">
        <w:t>Aryanto</w:t>
      </w:r>
      <w:proofErr w:type="spellEnd"/>
      <w:r w:rsidRPr="000513F5">
        <w:t xml:space="preserve"> et al, 2023</w:t>
      </w:r>
      <w:r w:rsidRPr="000513F5">
        <w:rPr>
          <w:rtl/>
        </w:rPr>
        <w:t xml:space="preserve">)، وكما يتضمن التحفيز </w:t>
      </w:r>
      <w:proofErr w:type="spellStart"/>
      <w:r w:rsidRPr="000513F5">
        <w:rPr>
          <w:rtl/>
        </w:rPr>
        <w:t>الإلهامي</w:t>
      </w:r>
      <w:proofErr w:type="spellEnd"/>
      <w:r w:rsidRPr="000513F5">
        <w:rPr>
          <w:rtl/>
        </w:rPr>
        <w:t xml:space="preserve"> تشجيع الأتباع </w:t>
      </w:r>
      <w:r w:rsidRPr="000513F5">
        <w:rPr>
          <w:rtl/>
        </w:rPr>
        <w:lastRenderedPageBreak/>
        <w:t>على التفكير النقدي ومواجهة المخاطر الفكرية؛ مما يدفعهم إلى تحدي الوضع الراهن، بالإضافة إلى ذلك يسهم هذا النوع من التحفيز في تعزيز الوعي بالقيم والمعتقدات؛ مما يساعد على تحديد وحل المشكلات بشكل أكثر فعالية (</w:t>
      </w:r>
      <w:proofErr w:type="spellStart"/>
      <w:r w:rsidRPr="000513F5">
        <w:t>Odenyo</w:t>
      </w:r>
      <w:proofErr w:type="spellEnd"/>
      <w:r w:rsidRPr="000513F5">
        <w:t xml:space="preserve"> et al, 2015</w:t>
      </w:r>
      <w:r w:rsidRPr="000513F5">
        <w:rPr>
          <w:rtl/>
        </w:rPr>
        <w:t>).</w:t>
      </w:r>
    </w:p>
    <w:p w14:paraId="28510A37" w14:textId="77777777" w:rsidR="00C9748A" w:rsidRPr="000513F5" w:rsidRDefault="00C9748A" w:rsidP="00C9748A">
      <w:pPr>
        <w:pStyle w:val="00000"/>
      </w:pPr>
      <w:r w:rsidRPr="000513F5">
        <w:rPr>
          <w:rtl/>
        </w:rPr>
        <w:t xml:space="preserve">يُعد عنصر التحفيز من الركائز الأساسية في تحقيق أهداف ورؤية المؤسسة؛ حيث يلعب دورًا حيويًا في تعزيز أداء العاملين ودفعهم نحو تحقيق النجاح والتفوق، فالعاملون يهتمون بشدة بالتحفيز؛ لأنه يشكل القوة الدافعة التي تُمكّنهم من العمل بكفاءة أعلى وبروح إيجابية، هذا الاهتمام ينبع من رغبة العاملين في التقدم وتحقيق الذات، فضلًا عن مساهمتهم في تحقيق أهداف المؤسسة بشكل فعال ولقد أشار </w:t>
      </w:r>
      <w:proofErr w:type="spellStart"/>
      <w:r w:rsidRPr="000513F5">
        <w:rPr>
          <w:rtl/>
        </w:rPr>
        <w:t>محيلان</w:t>
      </w:r>
      <w:proofErr w:type="spellEnd"/>
      <w:r w:rsidRPr="000513F5">
        <w:rPr>
          <w:rtl/>
        </w:rPr>
        <w:t xml:space="preserve"> وعثمان (2024) إلى عنصر التحفيز </w:t>
      </w:r>
      <w:proofErr w:type="spellStart"/>
      <w:r w:rsidRPr="000513F5">
        <w:rPr>
          <w:rtl/>
        </w:rPr>
        <w:t>الإلهامي</w:t>
      </w:r>
      <w:proofErr w:type="spellEnd"/>
      <w:r w:rsidRPr="000513F5">
        <w:rPr>
          <w:rtl/>
        </w:rPr>
        <w:t xml:space="preserve"> من خلال ما يأتي: </w:t>
      </w:r>
    </w:p>
    <w:p w14:paraId="48019D1F" w14:textId="77777777" w:rsidR="00C9748A" w:rsidRPr="000513F5" w:rsidRDefault="00C9748A" w:rsidP="00C9748A">
      <w:pPr>
        <w:pStyle w:val="af1"/>
        <w:numPr>
          <w:ilvl w:val="0"/>
          <w:numId w:val="127"/>
        </w:numPr>
        <w:bidi/>
        <w:spacing w:before="120" w:beforeAutospacing="0" w:after="120" w:afterAutospacing="0"/>
        <w:jc w:val="both"/>
        <w:rPr>
          <w:rFonts w:eastAsiaTheme="minorHAnsi" w:cs="Simplified Arabic"/>
          <w:color w:val="000000" w:themeColor="text1"/>
          <w:kern w:val="2"/>
          <w:szCs w:val="28"/>
          <w:rtl/>
        </w:rPr>
      </w:pPr>
      <w:r w:rsidRPr="000513F5">
        <w:rPr>
          <w:rFonts w:eastAsiaTheme="minorHAnsi" w:cs="Simplified Arabic"/>
          <w:b/>
          <w:bCs/>
          <w:color w:val="000000" w:themeColor="text1"/>
          <w:kern w:val="2"/>
          <w:szCs w:val="28"/>
          <w:rtl/>
        </w:rPr>
        <w:t>تنمية ثقافة العمل</w:t>
      </w:r>
      <w:r w:rsidRPr="000513F5">
        <w:rPr>
          <w:rFonts w:eastAsiaTheme="minorHAnsi" w:cs="Simplified Arabic"/>
          <w:color w:val="000000" w:themeColor="text1"/>
          <w:kern w:val="2"/>
          <w:szCs w:val="28"/>
          <w:rtl/>
        </w:rPr>
        <w:t xml:space="preserve"> وفريق العمل تعتبر أحد العناصر التي ترتبط بشكل وثيق بالتحفيز، فحين يتم تعزيز ثقافة التعاون والعمل الجماعي بين العاملين، يشعر الأفراد بالانتماء إلى فريق متماسك؛ مما يُشجع على تحقيق نتائج أفضل. </w:t>
      </w:r>
    </w:p>
    <w:p w14:paraId="00F5907F" w14:textId="77777777" w:rsidR="00C9748A" w:rsidRPr="000513F5" w:rsidRDefault="00C9748A" w:rsidP="00C9748A">
      <w:pPr>
        <w:pStyle w:val="af1"/>
        <w:numPr>
          <w:ilvl w:val="0"/>
          <w:numId w:val="127"/>
        </w:numPr>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color w:val="000000" w:themeColor="text1"/>
          <w:kern w:val="2"/>
          <w:szCs w:val="28"/>
          <w:rtl/>
        </w:rPr>
        <w:t>علاوة على ذلك استثارة تفكير العاملين وتحفيزهم نحو الإبداع يعد من الأمور التي تُشجع على التفكير الخلّاق، عندما يتم منح العاملين الفرصة للتفكير بحرية وتقديم أفكار جديدة، يتولد لديهم شعور بالمسؤولية والملكية تجاه العمل، هذا النوع من التحفيز يخلق بيئة مليئة بالابتكار، ويُسهم في اكتشاف طرق جديدة لتحسين الأداء وتحقيق الأهداف</w:t>
      </w:r>
      <w:r w:rsidRPr="000513F5">
        <w:rPr>
          <w:rFonts w:eastAsiaTheme="minorHAnsi" w:cs="Simplified Arabic"/>
          <w:color w:val="000000" w:themeColor="text1"/>
          <w:kern w:val="2"/>
          <w:szCs w:val="28"/>
        </w:rPr>
        <w:t>.</w:t>
      </w:r>
    </w:p>
    <w:p w14:paraId="67B510A1" w14:textId="77777777" w:rsidR="00C9748A" w:rsidRPr="000513F5" w:rsidRDefault="00C9748A" w:rsidP="00C9748A">
      <w:pPr>
        <w:pStyle w:val="af1"/>
        <w:numPr>
          <w:ilvl w:val="0"/>
          <w:numId w:val="127"/>
        </w:numPr>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color w:val="000000" w:themeColor="text1"/>
          <w:kern w:val="2"/>
          <w:szCs w:val="28"/>
          <w:rtl/>
        </w:rPr>
        <w:t>تشجيع العاملين على تحقيق تطلعاتهم يُعد من الأمور المحورية أيضًا في تعزيز التحفيز، عندما تُشجِّع المؤسسة العاملين على السعي نحو تحقيق أهدافهم الشخصية والمهنية، يشعرون بالدعم والثقة؛ مما يُزيد من حماسهم وإصرارهم على النجاح، وبالإضافة إلى ذلك مشاركة العاملين في اكتشاف مشاكل العمل يُعتبر أداة فعّالة لتحفيزهم على البحث عن حلول إبداعية وتحمل مسؤوليات جديدة.</w:t>
      </w:r>
    </w:p>
    <w:p w14:paraId="284BEF0C" w14:textId="77777777" w:rsidR="00C9748A" w:rsidRPr="000513F5" w:rsidRDefault="00C9748A" w:rsidP="00C9748A">
      <w:pPr>
        <w:pStyle w:val="af1"/>
        <w:numPr>
          <w:ilvl w:val="0"/>
          <w:numId w:val="127"/>
        </w:numPr>
        <w:bidi/>
        <w:spacing w:before="120" w:beforeAutospacing="0" w:after="120" w:afterAutospacing="0"/>
        <w:jc w:val="both"/>
        <w:rPr>
          <w:rFonts w:eastAsiaTheme="minorHAnsi" w:cs="Simplified Arabic"/>
          <w:b/>
          <w:bCs/>
          <w:color w:val="000000" w:themeColor="text1"/>
          <w:kern w:val="2"/>
          <w:szCs w:val="28"/>
        </w:rPr>
      </w:pPr>
      <w:r w:rsidRPr="000513F5">
        <w:rPr>
          <w:rFonts w:eastAsiaTheme="minorHAnsi" w:cs="Simplified Arabic"/>
          <w:color w:val="000000" w:themeColor="text1"/>
          <w:kern w:val="2"/>
          <w:szCs w:val="28"/>
          <w:rtl/>
        </w:rPr>
        <w:t>وأخيرًا</w:t>
      </w:r>
      <w:r w:rsidRPr="000513F5">
        <w:rPr>
          <w:rFonts w:eastAsiaTheme="minorHAnsi" w:cs="Simplified Arabic"/>
          <w:b/>
          <w:bCs/>
          <w:color w:val="000000" w:themeColor="text1"/>
          <w:kern w:val="2"/>
          <w:szCs w:val="28"/>
          <w:rtl/>
        </w:rPr>
        <w:t xml:space="preserve">، </w:t>
      </w:r>
      <w:r w:rsidRPr="000513F5">
        <w:rPr>
          <w:rFonts w:eastAsiaTheme="minorHAnsi" w:cs="Simplified Arabic"/>
          <w:color w:val="000000" w:themeColor="text1"/>
          <w:kern w:val="2"/>
          <w:szCs w:val="28"/>
          <w:rtl/>
        </w:rPr>
        <w:t>غرس روح المغامرة وتحمل المخاطر</w:t>
      </w:r>
      <w:r w:rsidRPr="000513F5">
        <w:rPr>
          <w:rFonts w:eastAsiaTheme="minorHAnsi" w:cs="Simplified Arabic"/>
          <w:b/>
          <w:bCs/>
          <w:color w:val="000000" w:themeColor="text1"/>
          <w:kern w:val="2"/>
          <w:szCs w:val="28"/>
          <w:rtl/>
        </w:rPr>
        <w:t xml:space="preserve"> </w:t>
      </w:r>
      <w:r w:rsidRPr="000513F5">
        <w:rPr>
          <w:rFonts w:eastAsiaTheme="minorHAnsi" w:cs="Simplified Arabic"/>
          <w:color w:val="000000" w:themeColor="text1"/>
          <w:kern w:val="2"/>
          <w:szCs w:val="28"/>
          <w:rtl/>
        </w:rPr>
        <w:t>يعد جانبًا هامًا من جوانب التحفيز، عندما تُشجع المؤسسة العاملين على</w:t>
      </w:r>
      <w:r w:rsidRPr="000513F5">
        <w:rPr>
          <w:rFonts w:eastAsiaTheme="minorHAnsi" w:cs="Simplified Arabic"/>
          <w:b/>
          <w:bCs/>
          <w:color w:val="000000" w:themeColor="text1"/>
          <w:kern w:val="2"/>
          <w:szCs w:val="28"/>
          <w:rtl/>
        </w:rPr>
        <w:t xml:space="preserve"> </w:t>
      </w:r>
      <w:r w:rsidRPr="000513F5">
        <w:rPr>
          <w:rFonts w:eastAsiaTheme="minorHAnsi" w:cs="Simplified Arabic"/>
          <w:color w:val="000000" w:themeColor="text1"/>
          <w:kern w:val="2"/>
          <w:szCs w:val="28"/>
          <w:rtl/>
        </w:rPr>
        <w:t xml:space="preserve">المخاطرة المدروسة في اتخاذ القرارات، ويتم تعزيز قدرتهم على مواجهة التحديات وتحقيق نتائج استثنائية، هذا النوع من التحفيز يُمكّن العاملين من تطوير مهاراتهم والابتكار في عملهم؛ مما يُسهم في تحسين الأداء العام للمؤسسة. </w:t>
      </w:r>
    </w:p>
    <w:p w14:paraId="041E5649" w14:textId="77777777" w:rsidR="00C9748A" w:rsidRPr="000513F5" w:rsidRDefault="00C9748A" w:rsidP="00C9748A">
      <w:pPr>
        <w:pStyle w:val="a7"/>
        <w:numPr>
          <w:ilvl w:val="0"/>
          <w:numId w:val="126"/>
        </w:numPr>
        <w:tabs>
          <w:tab w:val="left" w:pos="4178"/>
          <w:tab w:val="center" w:pos="4680"/>
        </w:tabs>
        <w:spacing w:before="120" w:after="120" w:line="240" w:lineRule="auto"/>
        <w:jc w:val="both"/>
        <w:rPr>
          <w:rFonts w:ascii="Times New Roman" w:hAnsi="Times New Roman" w:cs="Simplified Arabic"/>
          <w:b/>
          <w:bCs/>
          <w:color w:val="000000" w:themeColor="text1"/>
          <w:szCs w:val="28"/>
          <w:rtl/>
        </w:rPr>
      </w:pPr>
      <w:r w:rsidRPr="000513F5">
        <w:rPr>
          <w:rFonts w:ascii="Times New Roman" w:hAnsi="Times New Roman" w:cs="Simplified Arabic"/>
          <w:b/>
          <w:bCs/>
          <w:color w:val="000000" w:themeColor="text1"/>
          <w:szCs w:val="28"/>
          <w:rtl/>
        </w:rPr>
        <w:t xml:space="preserve">الاستثارة الفكرية: </w:t>
      </w:r>
      <w:r w:rsidRPr="000513F5">
        <w:rPr>
          <w:rFonts w:ascii="Times New Roman" w:hAnsi="Times New Roman" w:cs="Simplified Arabic"/>
          <w:szCs w:val="28"/>
          <w:rtl/>
          <w:lang w:bidi="ar-EG"/>
        </w:rPr>
        <w:t xml:space="preserve">تُعتبر الاستثارة الفكرية أحد الأبعاد الرئيسية لأداء العاملين، وخاصة في سياق القيادة التحويلية، تتمثل هذه القدرة في تشجيع القائد في المدرسة للمعلمين على الانخراط في عمليات العصف </w:t>
      </w:r>
      <w:r w:rsidRPr="000513F5">
        <w:rPr>
          <w:rFonts w:ascii="Times New Roman" w:hAnsi="Times New Roman" w:cs="Simplified Arabic"/>
          <w:szCs w:val="28"/>
          <w:rtl/>
          <w:lang w:bidi="ar-EG"/>
        </w:rPr>
        <w:lastRenderedPageBreak/>
        <w:t>الذهني لحل مشكلات العمل بطرق جديدة ومبتكرة، يقوم القائد بتوجيه أفكار المعلمين وإقناعهم بأهمية التفكير الإبداعي؛ مما يُسهم في تعزيز الأداء العام للمؤسسة، وتشمل خصائص هذا البعد تشجيع التفكير النقدي، وخلق بيئة ملائمة لإنتاج المعرفة الحديثة، بالإضافة إلى تعزيز الابتكار وتشجيع الاعتماد على الذات، ومن خلال توفير هذه البيئة الإيجابية، يُمكن للقادة استنهاض الطاقات الإبداعية لدى المعلمين وتحفيزهم على تقديم أفكار جديدة؛ مما يؤدي إلى تحسين أداء العاملين وتعزيز فعالية المؤسسة التعليمية ككل (محمد وآخرون،2022).</w:t>
      </w:r>
    </w:p>
    <w:p w14:paraId="1AE0E778" w14:textId="77777777" w:rsidR="00C9748A" w:rsidRPr="000513F5" w:rsidRDefault="00C9748A" w:rsidP="00C9748A">
      <w:pPr>
        <w:pStyle w:val="00000"/>
        <w:rPr>
          <w:rtl/>
        </w:rPr>
      </w:pPr>
      <w:r w:rsidRPr="000513F5">
        <w:rPr>
          <w:rtl/>
        </w:rPr>
        <w:t>كما تعد الاستثارة الفكرية هي سمة من سمات القادة الذين يلهمون إبداع الأفراد وابتكارهم، ويشجعونهم على التشكيك في المعايير والسعي إلى إيجاد مناهج وحلول جديدة للمشاكل ومن المتوقع أن يُظهِر القائد التحفيز الفكري ويتمثل الجانب الرئيسي للتحفيز الفكري في تشجيع الابتكار والإبداع من قبل القائد؛ بحيث لا يكتفي أعضاء الفريق بالمعايير التقليدية والطرق المعروفة لمعالجة القضايا، كذلك من خلال التحفيز الفكري يتم إنشاء أطر عمل جديدة تمكن الناس من تفكيك الافتراضات القديمة بشكل بناء وتطوير أساليب ومناهج أكثر ابتكارًا بشكل أساسي (</w:t>
      </w:r>
      <w:proofErr w:type="spellStart"/>
      <w:r w:rsidRPr="000513F5">
        <w:t>Namusonge</w:t>
      </w:r>
      <w:proofErr w:type="spellEnd"/>
      <w:r w:rsidRPr="000513F5">
        <w:t xml:space="preserve"> et al, 2018</w:t>
      </w:r>
      <w:r w:rsidRPr="000513F5">
        <w:rPr>
          <w:rtl/>
        </w:rPr>
        <w:t xml:space="preserve">). </w:t>
      </w:r>
    </w:p>
    <w:p w14:paraId="411C9BDE" w14:textId="77777777" w:rsidR="00C9748A" w:rsidRPr="000513F5" w:rsidRDefault="00C9748A" w:rsidP="00C9748A">
      <w:pPr>
        <w:pStyle w:val="00000"/>
        <w:rPr>
          <w:rtl/>
        </w:rPr>
      </w:pPr>
      <w:r w:rsidRPr="000513F5">
        <w:rPr>
          <w:rtl/>
        </w:rPr>
        <w:t>تتسم الاستثارة الفكرية بأنها بعد يستخدمه القادة لإلهام الناس ليكونوا مبدعين عند التعامل مع القضايا، كما تسمح الاستثارة الفكرية بالابتكار بين المتابعين، فالمديرين الذين يظهرون الابتكار والإبداع في قيادتهم يمكّنون المرؤوسين من حل المشكلات بكفاءة؛ حيث يتيح بُعد القيادة الفكرية للقائد تشجيع وتوفير طرق تفكير جديدة للمتابعين في المنظمة، فتتعلق طرق التفكير الجديدة بمعتقداتهم وقيمهم (</w:t>
      </w:r>
      <w:r w:rsidRPr="000513F5">
        <w:t>Umeh et al, 2024</w:t>
      </w:r>
      <w:r w:rsidRPr="000513F5">
        <w:rPr>
          <w:rtl/>
        </w:rPr>
        <w:t>).</w:t>
      </w:r>
    </w:p>
    <w:p w14:paraId="0194731C" w14:textId="77777777" w:rsidR="00C9748A" w:rsidRPr="000513F5" w:rsidRDefault="00C9748A" w:rsidP="00C9748A">
      <w:pPr>
        <w:pStyle w:val="00000"/>
      </w:pPr>
      <w:r w:rsidRPr="000513F5">
        <w:rPr>
          <w:color w:val="000000" w:themeColor="text1"/>
          <w:rtl/>
        </w:rPr>
        <w:t xml:space="preserve"> </w:t>
      </w:r>
      <w:r w:rsidRPr="000513F5">
        <w:rPr>
          <w:rtl/>
        </w:rPr>
        <w:t>الاستثارة الفكرية تُعد من العناصر الأساسية في تحفيز العاملين على التفكير بطرق مبتكرة وحل المشكلات بشكل إبداعي، ويُقصد بالاستثارة الفكرية تشجيع الأفراد على المشاركة في عملية العصف الذهني، وهي عملية تعاونية تتيح لهم التفكير في حلول غير تقليدية ومناقشة الأفكار بحرية، هذه العملية تُوجه من خلال القادة الذين يدعمون الأفكار الجديدة ويُعززون القناعة بأن التغيير ضروري لتحقيق التحسينات، ومن أبرز خصائص هذا البُعد كما ذكر محمد وآخرون (2022) ما يأتي</w:t>
      </w:r>
      <w:r w:rsidRPr="000513F5">
        <w:rPr>
          <w:color w:val="000000" w:themeColor="text1"/>
        </w:rPr>
        <w:t>:</w:t>
      </w:r>
    </w:p>
    <w:p w14:paraId="3710BC62" w14:textId="77777777" w:rsidR="00C9748A" w:rsidRPr="000513F5" w:rsidRDefault="00C9748A" w:rsidP="00C9748A">
      <w:pPr>
        <w:pStyle w:val="af1"/>
        <w:numPr>
          <w:ilvl w:val="0"/>
          <w:numId w:val="128"/>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تعزيز التفكير النقدي:</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يُشجع العاملين على تقييم المواقف بدقة والتحليل العميق لها؛ مما يؤدي إلى التفكير في حلول جديدة وغير مسبوقة، التفكير النقدي يدفع الأفراد للنظر إلى المشاكل من زوايا مختلفة واستنباط أفكار تساهم في حلها</w:t>
      </w:r>
      <w:r w:rsidRPr="000513F5">
        <w:rPr>
          <w:rFonts w:eastAsiaTheme="minorHAnsi" w:cs="Simplified Arabic"/>
          <w:color w:val="000000" w:themeColor="text1"/>
          <w:kern w:val="2"/>
          <w:szCs w:val="28"/>
          <w:rtl/>
          <w:lang w:bidi="ar-EG"/>
        </w:rPr>
        <w:t>.</w:t>
      </w:r>
    </w:p>
    <w:p w14:paraId="1817D2D2" w14:textId="77777777" w:rsidR="00C9748A" w:rsidRPr="000513F5" w:rsidRDefault="00C9748A" w:rsidP="00C9748A">
      <w:pPr>
        <w:pStyle w:val="af1"/>
        <w:numPr>
          <w:ilvl w:val="0"/>
          <w:numId w:val="128"/>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lastRenderedPageBreak/>
        <w:t>خلق بيئة ملائمة لإحداث المعرفة:</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 xml:space="preserve">تُعتبر البيئة التي يتم فيها تشجيع العاملين على استكشاف الأفكار والابتكارات ببيئة محفزة لتطوير المعرفة، وفي هذه البيئة يمكن للأفراد أن </w:t>
      </w:r>
      <w:proofErr w:type="spellStart"/>
      <w:r w:rsidRPr="000513F5">
        <w:rPr>
          <w:rFonts w:eastAsiaTheme="minorHAnsi" w:cs="Simplified Arabic"/>
          <w:color w:val="000000" w:themeColor="text1"/>
          <w:kern w:val="2"/>
          <w:szCs w:val="28"/>
          <w:rtl/>
        </w:rPr>
        <w:t>يتبادلوا</w:t>
      </w:r>
      <w:proofErr w:type="spellEnd"/>
      <w:r w:rsidRPr="000513F5">
        <w:rPr>
          <w:rFonts w:eastAsiaTheme="minorHAnsi" w:cs="Simplified Arabic"/>
          <w:color w:val="000000" w:themeColor="text1"/>
          <w:kern w:val="2"/>
          <w:szCs w:val="28"/>
          <w:rtl/>
        </w:rPr>
        <w:t xml:space="preserve"> الأفكار والمعلومات بحرية؛ مما يؤدي إلى زيادة الخبرات والمعرفة المؤسسية</w:t>
      </w:r>
      <w:r w:rsidRPr="000513F5">
        <w:rPr>
          <w:rFonts w:eastAsiaTheme="minorHAnsi" w:cs="Simplified Arabic"/>
          <w:color w:val="000000" w:themeColor="text1"/>
          <w:kern w:val="2"/>
          <w:szCs w:val="28"/>
          <w:rtl/>
          <w:lang w:bidi="ar-EG"/>
        </w:rPr>
        <w:t>.</w:t>
      </w:r>
    </w:p>
    <w:p w14:paraId="64FF91B6" w14:textId="77777777" w:rsidR="00C9748A" w:rsidRPr="000513F5" w:rsidRDefault="00C9748A" w:rsidP="00C9748A">
      <w:pPr>
        <w:pStyle w:val="af1"/>
        <w:numPr>
          <w:ilvl w:val="0"/>
          <w:numId w:val="128"/>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التشجيع على الإبداع والابتكار:</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يتم تحفيز العاملين على تقديم أفكار إبداعية تُسهم في تحسين الأداء وتطوير الحلول، هذا النوع من التشجيع يولد الثقة في قدرة الفرد على الابتكار، ويُعزز من دافعيته لتقديم أفضل ما لديه</w:t>
      </w:r>
      <w:r w:rsidRPr="000513F5">
        <w:rPr>
          <w:rFonts w:eastAsiaTheme="minorHAnsi" w:cs="Simplified Arabic"/>
          <w:color w:val="000000" w:themeColor="text1"/>
          <w:kern w:val="2"/>
          <w:szCs w:val="28"/>
          <w:rtl/>
          <w:lang w:bidi="ar-EG"/>
        </w:rPr>
        <w:t>.</w:t>
      </w:r>
    </w:p>
    <w:p w14:paraId="3B85E1A3" w14:textId="77777777" w:rsidR="00C9748A" w:rsidRPr="000513F5" w:rsidRDefault="00C9748A" w:rsidP="00C9748A">
      <w:pPr>
        <w:pStyle w:val="af1"/>
        <w:numPr>
          <w:ilvl w:val="0"/>
          <w:numId w:val="128"/>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الاستقلال في الفكر:</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يتم دعم العاملين ليكونوا مستقلين في التفكير واتخاذ القرارات؛ مما يعزز من روح المبادرة والقدرة على التعامل مع التحديات بطريقة مستقلة، والاستقلالية الفكرية تُساعد على تطوير العاملين ليصبحوا أكثر اعتمادًا على أنفسهم وأكثر قدرة على اتخاذ قرارات استراتيجية</w:t>
      </w:r>
      <w:r w:rsidRPr="000513F5">
        <w:rPr>
          <w:rFonts w:eastAsiaTheme="minorHAnsi" w:cs="Simplified Arabic"/>
          <w:color w:val="000000" w:themeColor="text1"/>
          <w:kern w:val="2"/>
          <w:szCs w:val="28"/>
          <w:rtl/>
          <w:lang w:bidi="ar-EG"/>
        </w:rPr>
        <w:t>.</w:t>
      </w:r>
    </w:p>
    <w:p w14:paraId="1A2E00FC" w14:textId="77777777" w:rsidR="00C9748A" w:rsidRPr="000513F5" w:rsidRDefault="00C9748A" w:rsidP="00C9748A">
      <w:pPr>
        <w:pStyle w:val="a7"/>
        <w:numPr>
          <w:ilvl w:val="0"/>
          <w:numId w:val="126"/>
        </w:numPr>
        <w:tabs>
          <w:tab w:val="left" w:pos="4178"/>
          <w:tab w:val="center" w:pos="4680"/>
        </w:tabs>
        <w:spacing w:before="120" w:after="120" w:line="240" w:lineRule="auto"/>
        <w:jc w:val="both"/>
        <w:rPr>
          <w:rFonts w:ascii="Times New Roman" w:hAnsi="Times New Roman" w:cs="Simplified Arabic"/>
          <w:szCs w:val="28"/>
          <w:rtl/>
        </w:rPr>
      </w:pPr>
      <w:r w:rsidRPr="000513F5">
        <w:rPr>
          <w:rFonts w:ascii="Times New Roman" w:hAnsi="Times New Roman" w:cs="Simplified Arabic"/>
          <w:b/>
          <w:bCs/>
          <w:szCs w:val="28"/>
          <w:rtl/>
        </w:rPr>
        <w:t>الاعتبارات الفكرية(الفردية):</w:t>
      </w:r>
      <w:r w:rsidRPr="000513F5">
        <w:rPr>
          <w:rFonts w:ascii="Times New Roman" w:hAnsi="Times New Roman" w:cs="Simplified Arabic" w:hint="cs"/>
          <w:b/>
          <w:bCs/>
          <w:szCs w:val="28"/>
          <w:rtl/>
        </w:rPr>
        <w:t xml:space="preserve"> </w:t>
      </w:r>
      <w:r w:rsidRPr="000513F5">
        <w:rPr>
          <w:rFonts w:ascii="Times New Roman" w:hAnsi="Times New Roman" w:cs="Simplified Arabic"/>
          <w:color w:val="000000" w:themeColor="text1"/>
          <w:szCs w:val="28"/>
          <w:rtl/>
        </w:rPr>
        <w:t>الاعتبارات الفكرية تُعتبر أحد أبرز أبعاد أداء العاملين، إذ تُركز على تطويرهم بشكل متكامل من خلال تقديم الدعم الفكري والمهني، وفي هذا الإطار يُمنح العاملون الوقت الكافي للتدريب والتعليم تحت إشراف قادتهم؛ مما يُساعدهم على تحسين مهاراتهم وزيادة كفاءتهم، هذه العملية التعليمية المستمرة تُسهم في تحسين الأداء الفردي والجماعي للعاملين؛ مما يعزز من تحقيق الأهداف المؤسسية بفاعلية أكبر، ومن الجوانب المهمة لهذا البعد هو إيلاء الاهتمام للأشخاص الذين قد يشعرون بالتهميش أو عدم الدعم؛ من خلال تقديم الرعاية والاهتمام الكافي لهؤلاء الأفراد، يُمكن تحسين أدائهم وتعزيز شعورهم بالتقدير؛ مما يؤدي إلى اندماجهم بشكل أكبر في بيئة العمل، كما تسهم هذه الاعتبارات في تعليم العاملين كيفية التعرف على احتياجات وقدرات الآخرين، الأمر الذي يعزز التعاون والعمل الجماعي، وفهم احتياجات الزملاء يُمكن العاملين من العمل بفاعلية أكبر معًا، ويساهم في تحقيق الأهداف المشتركة للمؤسسة، إلى جانب ذلك يتم التركيز على تطوير القدرات الفردية؛ حيث يُعامل كل عامل بناءً على احتياجاته وطموحاته الفريدة، يتضمن ذلك تقديم دعم شخصي، سواء من خلال التدريب أو إتاحة فرص جديدة للتطوير، ويُعترف بأن لكل فرد طموحات وقدرات متنوعة؛ مما يتطلب توفير بيئة عمل مشجعة تدعم نمو هذه القدرات وتلبي طموحاتهم الشخصية؛ مما يعزز من الأداء العام للمؤسسة (شين وشين، 2023).</w:t>
      </w:r>
    </w:p>
    <w:p w14:paraId="71E8840F" w14:textId="77777777" w:rsidR="00C9748A" w:rsidRPr="000513F5" w:rsidRDefault="00C9748A" w:rsidP="00C9748A">
      <w:pPr>
        <w:pStyle w:val="00000"/>
        <w:rPr>
          <w:rtl/>
        </w:rPr>
      </w:pPr>
      <w:r w:rsidRPr="000513F5">
        <w:rPr>
          <w:rtl/>
        </w:rPr>
        <w:t xml:space="preserve">تعد الاعتبارات الفكرية هي الدرجة التي يوليها القائد اهتمامًا شخصيًا ويشجع بها الموظفين؛ حيث إن العنصر السلوكي للاعتبار الفردي التدريب والتوجيه لا يركز فقط على الصالح العام للمنظمة ولكن أيضًا على الاهتمام بالاحتياجات الخاصة للأفراد؛ حيث يتم التأكيد على الإنصاف بدلًا من المساواة، فإن الاعتبار الفكري يطور </w:t>
      </w:r>
      <w:r w:rsidRPr="000513F5">
        <w:rPr>
          <w:rtl/>
        </w:rPr>
        <w:lastRenderedPageBreak/>
        <w:t>مناخًا داعمًا يعزز الثقة والتعلم داخل المنظمة، ويُظهر سلوك القائد قبولًا للاختلافات الفردية على سبيل المثال، يتلقى بعض الموظفين المزيد من التشجيع، والبعض الآخر المزيد من الاستقلالية، والبعض الآخر معايير أكثر صرامة، والبعض الآخر المزيد من هيكل المهام، ويتم تشجيع التبادل الثنائي في التواصل، ويتم ممارسة "الإدارة من خلال التجول" في مساحة العمل، ويتم تخصيص التفاعلات مع المتابعين على سبيل المثال، ويتذكر القائد المحادثات السابقة، فهو على دراية بالمخاوف الفردية، ويرى الفرد كشخص كامل وليس مجرد موظف وهذا يعني أن هؤلاء القادة ينتبهون إلى احتياجات ومخاوف أتباعهم كأفراد ويطورون نقاط قوتهم من خلال السلوك، مثل: التدريب، والاستشارة (</w:t>
      </w:r>
      <w:r w:rsidRPr="000513F5">
        <w:t>Agyemang et al, 2017</w:t>
      </w:r>
      <w:r w:rsidRPr="000513F5">
        <w:rPr>
          <w:rtl/>
        </w:rPr>
        <w:t>).</w:t>
      </w:r>
    </w:p>
    <w:p w14:paraId="001F1C5A" w14:textId="77777777" w:rsidR="00C9748A" w:rsidRPr="000513F5" w:rsidRDefault="00C9748A" w:rsidP="00C9748A">
      <w:pPr>
        <w:pStyle w:val="00000"/>
        <w:rPr>
          <w:rtl/>
        </w:rPr>
      </w:pPr>
      <w:r w:rsidRPr="000513F5">
        <w:rPr>
          <w:rtl/>
        </w:rPr>
        <w:t>كما تثبت الاعتبارات الفكرية أنها أداة للقادة الذين يواصلون تشجيع أعضاء الفريق على التفكير والأداء بطرق مختلفة؛ من خلال اختبار معتقداتهم الخاصة ودعم مسار عمل جديد ومبتكر، كما أن القادة يسهلون على الأتباع زيادة كل من الأداء والرفاهية؛ من خلال غرس حالاتهم النفسية والعاطفية الإيجابية (</w:t>
      </w:r>
      <w:r w:rsidRPr="000513F5">
        <w:t>Aziz et al, 2021</w:t>
      </w:r>
      <w:r w:rsidRPr="000513F5">
        <w:rPr>
          <w:rtl/>
        </w:rPr>
        <w:t>)، فضلًا عن ذلك إن الاعتبارات الفردية ترتبط بصياغة وتوضيح رؤية أو أهداف صعبة، كما تعزز الذكاء والعقلانية والقدرات على حل المشكلات بعناية، كما يتضمن إشراك عقلانية المرؤوسين، وحملهم على تحدي افتراضاتهم والتفكير في المشاكل القديمة بطرق جديدة (</w:t>
      </w:r>
      <w:proofErr w:type="spellStart"/>
      <w:r w:rsidRPr="000513F5">
        <w:t>Mba</w:t>
      </w:r>
      <w:proofErr w:type="spellEnd"/>
      <w:r w:rsidRPr="000513F5">
        <w:t xml:space="preserve"> &amp; </w:t>
      </w:r>
      <w:proofErr w:type="spellStart"/>
      <w:r w:rsidRPr="000513F5">
        <w:t>Okoko</w:t>
      </w:r>
      <w:proofErr w:type="spellEnd"/>
      <w:r w:rsidRPr="000513F5">
        <w:t>, 2024</w:t>
      </w:r>
      <w:r w:rsidRPr="000513F5">
        <w:rPr>
          <w:rtl/>
        </w:rPr>
        <w:t>).</w:t>
      </w:r>
    </w:p>
    <w:p w14:paraId="448F678F" w14:textId="77777777" w:rsidR="00C9748A" w:rsidRPr="000513F5" w:rsidRDefault="00C9748A" w:rsidP="00C9748A">
      <w:pPr>
        <w:pStyle w:val="00000"/>
        <w:rPr>
          <w:b/>
          <w:bCs/>
        </w:rPr>
      </w:pPr>
      <w:r w:rsidRPr="000513F5">
        <w:rPr>
          <w:rtl/>
        </w:rPr>
        <w:t xml:space="preserve">الاعتبارات الفكرية (الفردية) تمثل بُعدًا مهمًا في تقييم وتحسين أداء العاملين؛ حيث تُعنى بالاهتمام بالعاملين كأفراد مميزين يمتلكون قدرات وإمكانات فريدة، هذا البُعد يُركز على فهم الفروق الفردية بين العاملين، وتقدير مساهماتهم الشخصية وإنجازاتهم، وإليك توضيحًا لبعض الجوانب الرئيسية لهذا المفهوم، كما ذكر </w:t>
      </w:r>
      <w:proofErr w:type="spellStart"/>
      <w:r w:rsidRPr="000513F5">
        <w:rPr>
          <w:rtl/>
        </w:rPr>
        <w:t>محيلان</w:t>
      </w:r>
      <w:proofErr w:type="spellEnd"/>
      <w:r w:rsidRPr="000513F5">
        <w:rPr>
          <w:rtl/>
        </w:rPr>
        <w:t xml:space="preserve"> وعثمان (2024)؛ من خلال التالي:</w:t>
      </w:r>
    </w:p>
    <w:p w14:paraId="4C84C200" w14:textId="77777777" w:rsidR="00C9748A" w:rsidRPr="000513F5" w:rsidRDefault="00C9748A" w:rsidP="00C9748A">
      <w:pPr>
        <w:pStyle w:val="af1"/>
        <w:numPr>
          <w:ilvl w:val="0"/>
          <w:numId w:val="129"/>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تقدير القدرات الفردية:</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من بين أهم أبعاد الاعتبارات الفكرية هو التعرف على العاملين الذين يتميزون بمهارات وقدرات فريدة عن غيرهم، الاعتراف بهذه القدرات يُسهم في تعزيز ثقة العاملين بأنفسهم؛ مما يحفزهم على الاستمرار في تطوير أدائهم والمساهمة الفعّالة في تحقيق أهداف المؤسسة.</w:t>
      </w:r>
    </w:p>
    <w:p w14:paraId="1C135531" w14:textId="77777777" w:rsidR="00C9748A" w:rsidRPr="000513F5" w:rsidRDefault="00C9748A" w:rsidP="00C9748A">
      <w:pPr>
        <w:pStyle w:val="af1"/>
        <w:numPr>
          <w:ilvl w:val="0"/>
          <w:numId w:val="129"/>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الاعتراف بالمجهودات والإنجازات</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الاعتراف والإطراء على المجهودات والإنجازات التي يقدمها العاملون هو عامل أساسي لتعزيز روح العمل والتحفيز، عندما يشعر العاملون بأن جهودهم تُقدّر ويُثنى عليها، يزداد التزامهم واندماجهم في العمل، ويُعزز لديهم الدافع للاستمرار في تحقيق مستويات أداء عالية.</w:t>
      </w:r>
    </w:p>
    <w:p w14:paraId="2CB7EE73" w14:textId="77777777" w:rsidR="00C9748A" w:rsidRPr="000513F5" w:rsidRDefault="00C9748A" w:rsidP="00C9748A">
      <w:pPr>
        <w:pStyle w:val="af1"/>
        <w:numPr>
          <w:ilvl w:val="0"/>
          <w:numId w:val="129"/>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الاهتمام بآراء العاملين:</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 xml:space="preserve">من مظاهر الاعتبارات الفكرية أيضًا الاستماع باهتمام إلى آراء العاملين واحترام وجهات نظرهم، القادة الذين يتيحون الفرصة للعاملين للتعبير عن أفكارهم ومقترحاتهم، ويعززون </w:t>
      </w:r>
      <w:r w:rsidRPr="000513F5">
        <w:rPr>
          <w:rFonts w:eastAsiaTheme="minorHAnsi" w:cs="Simplified Arabic"/>
          <w:color w:val="000000" w:themeColor="text1"/>
          <w:kern w:val="2"/>
          <w:szCs w:val="28"/>
          <w:rtl/>
        </w:rPr>
        <w:lastRenderedPageBreak/>
        <w:t>من بيئة عمل تشاركية تعطي الفرصة للجميع للإسهام في تطوير المؤسسة، هذا الأمر يزيد من ولاء العاملين وتحفيزهم على تقديم أفضل ما لديهم.</w:t>
      </w:r>
    </w:p>
    <w:p w14:paraId="27438DB7" w14:textId="77777777" w:rsidR="00C9748A" w:rsidRPr="000513F5" w:rsidRDefault="00C9748A" w:rsidP="00C9748A">
      <w:pPr>
        <w:pStyle w:val="af1"/>
        <w:numPr>
          <w:ilvl w:val="0"/>
          <w:numId w:val="129"/>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تقدير الفروق الفردية في الأداء:</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كل فرد داخل المؤسسة يمتلك مستوى أداء مختلف يعتمد على مهاراته وخبراته، الاعتراف بهذه الفروق الفردية وتقدير الأداء المختلف بين العاملين يُسهم في خلق بيئة عمل تركز على التطوير الفردي، وتُشجع على التفوق الشخصي، عندما يتم الثناء على العاملين عند تحقيق أهدافهم الخاصة، ويُحفز ذلك المزيد من الابتكار والعمل الجاد.</w:t>
      </w:r>
    </w:p>
    <w:p w14:paraId="65A07A72" w14:textId="77777777" w:rsidR="00C9748A" w:rsidRPr="000513F5" w:rsidRDefault="00C9748A" w:rsidP="00C9748A">
      <w:pPr>
        <w:pStyle w:val="af1"/>
        <w:numPr>
          <w:ilvl w:val="0"/>
          <w:numId w:val="129"/>
        </w:numPr>
        <w:tabs>
          <w:tab w:val="clear" w:pos="720"/>
        </w:tabs>
        <w:bidi/>
        <w:spacing w:before="120" w:beforeAutospacing="0" w:after="120" w:afterAutospacing="0"/>
        <w:jc w:val="both"/>
        <w:rPr>
          <w:rFonts w:eastAsiaTheme="minorHAnsi" w:cs="Simplified Arabic"/>
          <w:color w:val="000000" w:themeColor="text1"/>
          <w:kern w:val="2"/>
          <w:szCs w:val="28"/>
        </w:rPr>
      </w:pPr>
      <w:r w:rsidRPr="000513F5">
        <w:rPr>
          <w:rFonts w:eastAsiaTheme="minorHAnsi" w:cs="Simplified Arabic"/>
          <w:b/>
          <w:bCs/>
          <w:color w:val="000000" w:themeColor="text1"/>
          <w:kern w:val="2"/>
          <w:szCs w:val="28"/>
          <w:rtl/>
        </w:rPr>
        <w:t>الاهتمام بالأفراد الانعزاليين:</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من جوانب الاعتبارات الفكرية الهامة هو تقديم الاهتمام الشخصي للأفراد الذين قد يميلون للعزلة أو الذين قد لا يكونون منفتحين بشكل طبيعي، هذا الاهتمام يُظهر لهم أن المؤسسة تهتم برفاهيتهم؛ مما يساعد في دمجهم بشكل أكبر في بيئة العمل ويُحفزهم على تحسين أدائهم.</w:t>
      </w:r>
    </w:p>
    <w:p w14:paraId="588666DE" w14:textId="77777777" w:rsidR="00C9748A" w:rsidRPr="000513F5" w:rsidRDefault="00C9748A" w:rsidP="00C9748A">
      <w:pPr>
        <w:tabs>
          <w:tab w:val="left" w:pos="4178"/>
          <w:tab w:val="center" w:pos="4680"/>
        </w:tabs>
        <w:spacing w:before="120" w:after="120" w:line="240" w:lineRule="auto"/>
        <w:ind w:left="360"/>
        <w:jc w:val="center"/>
        <w:rPr>
          <w:rFonts w:ascii="Times New Roman" w:hAnsi="Times New Roman" w:cs="Simplified Arabic"/>
          <w:b/>
          <w:bCs/>
          <w:color w:val="000000" w:themeColor="text1"/>
          <w:sz w:val="24"/>
          <w:szCs w:val="28"/>
          <w:rtl/>
        </w:rPr>
      </w:pPr>
      <w:r w:rsidRPr="000513F5">
        <w:rPr>
          <w:rFonts w:ascii="Times New Roman" w:hAnsi="Times New Roman" w:cs="Simplified Arabic"/>
          <w:b/>
          <w:bCs/>
          <w:noProof/>
          <w:color w:val="000000" w:themeColor="text1"/>
          <w:sz w:val="24"/>
          <w:szCs w:val="28"/>
        </w:rPr>
        <w:drawing>
          <wp:inline distT="0" distB="0" distL="0" distR="0" wp14:anchorId="7D45B94A" wp14:editId="76E24ACF">
            <wp:extent cx="5372100" cy="2736850"/>
            <wp:effectExtent l="0" t="0" r="5715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7252B5D" w14:textId="77777777" w:rsidR="00C9748A" w:rsidRPr="000513F5" w:rsidRDefault="00C9748A" w:rsidP="00C9748A">
      <w:pPr>
        <w:tabs>
          <w:tab w:val="left" w:pos="1080"/>
        </w:tabs>
        <w:spacing w:before="120" w:after="120"/>
        <w:jc w:val="center"/>
        <w:outlineLvl w:val="2"/>
        <w:rPr>
          <w:rFonts w:ascii="Times New Roman" w:hAnsi="Times New Roman" w:cs="Simplified Arabic"/>
          <w:b/>
          <w:bCs/>
          <w:szCs w:val="28"/>
          <w:rtl/>
          <w:lang w:bidi="ar-EG"/>
        </w:rPr>
      </w:pPr>
      <w:bookmarkStart w:id="31" w:name="_Toc180188447"/>
      <w:bookmarkStart w:id="32" w:name="_Toc182053399"/>
      <w:r w:rsidRPr="000513F5">
        <w:rPr>
          <w:rFonts w:ascii="Times New Roman" w:hAnsi="Times New Roman" w:cs="Simplified Arabic"/>
          <w:b/>
          <w:bCs/>
          <w:szCs w:val="28"/>
          <w:rtl/>
          <w:lang w:bidi="ar-EG"/>
        </w:rPr>
        <w:t>شكل رقم (</w:t>
      </w:r>
      <w:r>
        <w:rPr>
          <w:rFonts w:ascii="Times New Roman" w:hAnsi="Times New Roman" w:cs="Simplified Arabic" w:hint="cs"/>
          <w:b/>
          <w:bCs/>
          <w:szCs w:val="28"/>
          <w:rtl/>
          <w:lang w:bidi="ar-EG"/>
        </w:rPr>
        <w:t>1</w:t>
      </w:r>
      <w:r w:rsidRPr="000513F5">
        <w:rPr>
          <w:rFonts w:ascii="Times New Roman" w:hAnsi="Times New Roman" w:cs="Simplified Arabic" w:hint="cs"/>
          <w:b/>
          <w:bCs/>
          <w:szCs w:val="28"/>
          <w:rtl/>
          <w:lang w:bidi="ar-EG"/>
        </w:rPr>
        <w:t>-4</w:t>
      </w:r>
      <w:r w:rsidRPr="000513F5">
        <w:rPr>
          <w:rFonts w:ascii="Times New Roman" w:hAnsi="Times New Roman" w:cs="Simplified Arabic"/>
          <w:b/>
          <w:bCs/>
          <w:szCs w:val="28"/>
          <w:rtl/>
          <w:lang w:bidi="ar-EG"/>
        </w:rPr>
        <w:t>) يوضح أهم أبعاد أداء العاملين (المصدر: من إعداد الباحث).</w:t>
      </w:r>
      <w:bookmarkEnd w:id="31"/>
      <w:bookmarkEnd w:id="32"/>
    </w:p>
    <w:p w14:paraId="27FD6B06" w14:textId="77777777" w:rsidR="00C9748A" w:rsidRPr="000513F5" w:rsidRDefault="00C9748A" w:rsidP="00C9748A">
      <w:pPr>
        <w:pStyle w:val="00000"/>
        <w:rPr>
          <w:rtl/>
        </w:rPr>
      </w:pPr>
    </w:p>
    <w:p w14:paraId="3FFF8FA9" w14:textId="77777777" w:rsidR="00C9748A" w:rsidRPr="000513F5" w:rsidRDefault="00C9748A" w:rsidP="00C9748A">
      <w:pPr>
        <w:pStyle w:val="00000"/>
        <w:rPr>
          <w:rtl/>
        </w:rPr>
      </w:pPr>
    </w:p>
    <w:p w14:paraId="4A370F00" w14:textId="77777777" w:rsidR="00C9748A" w:rsidRPr="000513F5" w:rsidRDefault="00C9748A" w:rsidP="00C9748A">
      <w:pPr>
        <w:pStyle w:val="00000"/>
        <w:rPr>
          <w:rtl/>
        </w:rPr>
      </w:pPr>
      <w:r w:rsidRPr="000513F5">
        <w:rPr>
          <w:rtl/>
        </w:rPr>
        <w:t>وفي هذا الإطار يتم تفسير أبعاد أداء العملين من خلال النقط التالية كما فسرها الباحث من خلال الجدول التالي:</w:t>
      </w:r>
    </w:p>
    <w:p w14:paraId="3D474D37" w14:textId="77777777" w:rsidR="00C9748A" w:rsidRPr="000513F5" w:rsidRDefault="00C9748A" w:rsidP="00C9748A">
      <w:pPr>
        <w:tabs>
          <w:tab w:val="left" w:pos="1080"/>
        </w:tabs>
        <w:spacing w:before="120" w:after="120"/>
        <w:jc w:val="center"/>
        <w:outlineLvl w:val="2"/>
        <w:rPr>
          <w:rFonts w:ascii="Times New Roman" w:hAnsi="Times New Roman" w:cs="Simplified Arabic"/>
          <w:b/>
          <w:bCs/>
          <w:szCs w:val="28"/>
          <w:rtl/>
          <w:lang w:bidi="ar-EG"/>
        </w:rPr>
      </w:pPr>
      <w:bookmarkStart w:id="33" w:name="_Toc180188448"/>
      <w:bookmarkStart w:id="34" w:name="_Toc182053400"/>
      <w:r w:rsidRPr="000513F5">
        <w:rPr>
          <w:rFonts w:ascii="Times New Roman" w:hAnsi="Times New Roman" w:cs="Simplified Arabic"/>
          <w:b/>
          <w:bCs/>
          <w:szCs w:val="28"/>
          <w:rtl/>
          <w:lang w:bidi="ar-EG"/>
        </w:rPr>
        <w:lastRenderedPageBreak/>
        <w:t>جدول رقم (</w:t>
      </w:r>
      <w:r>
        <w:rPr>
          <w:rFonts w:ascii="Times New Roman" w:hAnsi="Times New Roman" w:cs="Simplified Arabic" w:hint="cs"/>
          <w:b/>
          <w:bCs/>
          <w:szCs w:val="28"/>
          <w:rtl/>
          <w:lang w:bidi="ar-EG"/>
        </w:rPr>
        <w:t>1-2</w:t>
      </w:r>
      <w:r w:rsidRPr="000513F5">
        <w:rPr>
          <w:rFonts w:ascii="Times New Roman" w:hAnsi="Times New Roman" w:cs="Simplified Arabic"/>
          <w:b/>
          <w:bCs/>
          <w:szCs w:val="28"/>
          <w:rtl/>
          <w:lang w:bidi="ar-EG"/>
        </w:rPr>
        <w:t>) يوضح أبعاد أداء العاملين</w:t>
      </w:r>
      <w:bookmarkEnd w:id="33"/>
      <w:bookmarkEnd w:id="34"/>
    </w:p>
    <w:tbl>
      <w:tblPr>
        <w:tblStyle w:val="af3"/>
        <w:bidiVisual/>
        <w:tblW w:w="5000" w:type="pct"/>
        <w:jc w:val="center"/>
        <w:tblLook w:val="04A0" w:firstRow="1" w:lastRow="0" w:firstColumn="1" w:lastColumn="0" w:noHBand="0" w:noVBand="1"/>
      </w:tblPr>
      <w:tblGrid>
        <w:gridCol w:w="1449"/>
        <w:gridCol w:w="4815"/>
        <w:gridCol w:w="3130"/>
      </w:tblGrid>
      <w:tr w:rsidR="00C9748A" w:rsidRPr="000513F5" w14:paraId="26FE7FD0" w14:textId="77777777" w:rsidTr="00E80BA9">
        <w:trPr>
          <w:jc w:val="center"/>
        </w:trPr>
        <w:tc>
          <w:tcPr>
            <w:tcW w:w="771" w:type="pct"/>
            <w:shd w:val="clear" w:color="auto" w:fill="D9D9D9" w:themeFill="background1" w:themeFillShade="D9"/>
            <w:vAlign w:val="center"/>
          </w:tcPr>
          <w:p w14:paraId="736A0521" w14:textId="77777777" w:rsidR="00C9748A" w:rsidRPr="000513F5" w:rsidRDefault="00C9748A" w:rsidP="00E80BA9">
            <w:pPr>
              <w:tabs>
                <w:tab w:val="left" w:pos="4178"/>
                <w:tab w:val="center" w:pos="4680"/>
              </w:tabs>
              <w:jc w:val="center"/>
              <w:rPr>
                <w:rFonts w:ascii="Times New Roman" w:hAnsi="Times New Roman" w:cs="Simplified Arabic"/>
                <w:b/>
                <w:bCs/>
                <w:color w:val="000000" w:themeColor="text1"/>
                <w:szCs w:val="24"/>
                <w:rtl/>
              </w:rPr>
            </w:pPr>
            <w:r w:rsidRPr="000513F5">
              <w:rPr>
                <w:rFonts w:ascii="Times New Roman" w:hAnsi="Times New Roman" w:cs="Simplified Arabic"/>
                <w:b/>
                <w:bCs/>
                <w:color w:val="000000" w:themeColor="text1"/>
                <w:szCs w:val="24"/>
                <w:rtl/>
              </w:rPr>
              <w:t>البعد</w:t>
            </w:r>
          </w:p>
        </w:tc>
        <w:tc>
          <w:tcPr>
            <w:tcW w:w="2563" w:type="pct"/>
            <w:shd w:val="clear" w:color="auto" w:fill="D9D9D9" w:themeFill="background1" w:themeFillShade="D9"/>
            <w:vAlign w:val="center"/>
          </w:tcPr>
          <w:p w14:paraId="4553AE23" w14:textId="77777777" w:rsidR="00C9748A" w:rsidRPr="000513F5" w:rsidRDefault="00C9748A" w:rsidP="00E80BA9">
            <w:pPr>
              <w:tabs>
                <w:tab w:val="left" w:pos="4178"/>
                <w:tab w:val="center" w:pos="4680"/>
              </w:tabs>
              <w:jc w:val="center"/>
              <w:rPr>
                <w:rFonts w:ascii="Times New Roman" w:hAnsi="Times New Roman" w:cs="Simplified Arabic"/>
                <w:b/>
                <w:bCs/>
                <w:color w:val="000000" w:themeColor="text1"/>
                <w:szCs w:val="24"/>
                <w:rtl/>
              </w:rPr>
            </w:pPr>
            <w:r w:rsidRPr="000513F5">
              <w:rPr>
                <w:rFonts w:ascii="Times New Roman" w:hAnsi="Times New Roman" w:cs="Simplified Arabic"/>
                <w:b/>
                <w:bCs/>
                <w:color w:val="000000" w:themeColor="text1"/>
                <w:szCs w:val="24"/>
                <w:rtl/>
              </w:rPr>
              <w:t>الوصف</w:t>
            </w:r>
          </w:p>
        </w:tc>
        <w:tc>
          <w:tcPr>
            <w:tcW w:w="1666" w:type="pct"/>
            <w:shd w:val="clear" w:color="auto" w:fill="D9D9D9" w:themeFill="background1" w:themeFillShade="D9"/>
            <w:vAlign w:val="center"/>
          </w:tcPr>
          <w:p w14:paraId="364C44F7" w14:textId="77777777" w:rsidR="00C9748A" w:rsidRPr="000513F5" w:rsidRDefault="00C9748A" w:rsidP="00E80BA9">
            <w:pPr>
              <w:tabs>
                <w:tab w:val="left" w:pos="4178"/>
                <w:tab w:val="center" w:pos="4680"/>
              </w:tabs>
              <w:jc w:val="center"/>
              <w:rPr>
                <w:rFonts w:ascii="Times New Roman" w:hAnsi="Times New Roman" w:cs="Simplified Arabic"/>
                <w:b/>
                <w:bCs/>
                <w:color w:val="000000" w:themeColor="text1"/>
                <w:szCs w:val="24"/>
                <w:rtl/>
              </w:rPr>
            </w:pPr>
            <w:r w:rsidRPr="000513F5">
              <w:rPr>
                <w:rFonts w:ascii="Times New Roman" w:hAnsi="Times New Roman" w:cs="Simplified Arabic"/>
                <w:b/>
                <w:bCs/>
                <w:color w:val="000000" w:themeColor="text1"/>
                <w:szCs w:val="24"/>
                <w:rtl/>
              </w:rPr>
              <w:t>الفوائد</w:t>
            </w:r>
          </w:p>
        </w:tc>
      </w:tr>
      <w:tr w:rsidR="00C9748A" w:rsidRPr="000513F5" w14:paraId="6B138270" w14:textId="77777777" w:rsidTr="00E80BA9">
        <w:trPr>
          <w:jc w:val="center"/>
        </w:trPr>
        <w:tc>
          <w:tcPr>
            <w:tcW w:w="771" w:type="pct"/>
            <w:vAlign w:val="center"/>
          </w:tcPr>
          <w:p w14:paraId="0C7A1E5D"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الاستثارة الفكرية</w:t>
            </w:r>
          </w:p>
        </w:tc>
        <w:tc>
          <w:tcPr>
            <w:tcW w:w="2563" w:type="pct"/>
            <w:vAlign w:val="center"/>
          </w:tcPr>
          <w:p w14:paraId="43EB9A6B"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تحفيز العاملين على التفكير خارج الصندوق وتحدي المعتقدات السائدة.</w:t>
            </w:r>
          </w:p>
        </w:tc>
        <w:tc>
          <w:tcPr>
            <w:tcW w:w="1666" w:type="pct"/>
            <w:vAlign w:val="center"/>
          </w:tcPr>
          <w:p w14:paraId="408FE365"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تعزيز الابتكار وتحسين العمليات.</w:t>
            </w:r>
          </w:p>
        </w:tc>
      </w:tr>
      <w:tr w:rsidR="00C9748A" w:rsidRPr="000513F5" w14:paraId="68FF2D0C" w14:textId="77777777" w:rsidTr="00E80BA9">
        <w:trPr>
          <w:jc w:val="center"/>
        </w:trPr>
        <w:tc>
          <w:tcPr>
            <w:tcW w:w="771" w:type="pct"/>
            <w:vAlign w:val="center"/>
          </w:tcPr>
          <w:p w14:paraId="66800057"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الاعتبارات الفكرية</w:t>
            </w:r>
          </w:p>
        </w:tc>
        <w:tc>
          <w:tcPr>
            <w:tcW w:w="2563" w:type="pct"/>
            <w:vAlign w:val="center"/>
          </w:tcPr>
          <w:p w14:paraId="5799FAF9"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تشجيع التفكير النقدي والمشاركة في اتخاذ القرارات.</w:t>
            </w:r>
          </w:p>
        </w:tc>
        <w:tc>
          <w:tcPr>
            <w:tcW w:w="1666" w:type="pct"/>
            <w:vAlign w:val="center"/>
          </w:tcPr>
          <w:p w14:paraId="493DF57A"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زيادة الانتماء والمشاركة في العمل.</w:t>
            </w:r>
          </w:p>
        </w:tc>
      </w:tr>
      <w:tr w:rsidR="00C9748A" w:rsidRPr="000513F5" w14:paraId="3C548EE1" w14:textId="77777777" w:rsidTr="00E80BA9">
        <w:trPr>
          <w:jc w:val="center"/>
        </w:trPr>
        <w:tc>
          <w:tcPr>
            <w:tcW w:w="771" w:type="pct"/>
            <w:vAlign w:val="center"/>
          </w:tcPr>
          <w:p w14:paraId="20701C7F"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التحفيز</w:t>
            </w:r>
          </w:p>
        </w:tc>
        <w:tc>
          <w:tcPr>
            <w:tcW w:w="2563" w:type="pct"/>
            <w:vAlign w:val="center"/>
          </w:tcPr>
          <w:p w14:paraId="080206A3"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تقديم الدعم والتحفيز الإيجابي من خلال مكافآت وتقدير الإنجازات.</w:t>
            </w:r>
          </w:p>
        </w:tc>
        <w:tc>
          <w:tcPr>
            <w:tcW w:w="1666" w:type="pct"/>
            <w:vAlign w:val="center"/>
          </w:tcPr>
          <w:p w14:paraId="50C54E2A"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تعزيز الالزام والدافعية وزيادة الأداء.</w:t>
            </w:r>
          </w:p>
        </w:tc>
      </w:tr>
      <w:tr w:rsidR="00C9748A" w:rsidRPr="000513F5" w14:paraId="7C51F685" w14:textId="77777777" w:rsidTr="00E80BA9">
        <w:trPr>
          <w:jc w:val="center"/>
        </w:trPr>
        <w:tc>
          <w:tcPr>
            <w:tcW w:w="771" w:type="pct"/>
            <w:vAlign w:val="center"/>
          </w:tcPr>
          <w:p w14:paraId="12FA1D9D"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التأثير المثالي</w:t>
            </w:r>
          </w:p>
        </w:tc>
        <w:tc>
          <w:tcPr>
            <w:tcW w:w="2563" w:type="pct"/>
            <w:vAlign w:val="center"/>
          </w:tcPr>
          <w:p w14:paraId="204EDBA4"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rPr>
            </w:pPr>
            <w:r w:rsidRPr="000513F5">
              <w:rPr>
                <w:rFonts w:ascii="Times New Roman" w:hAnsi="Times New Roman" w:cs="Simplified Arabic"/>
                <w:color w:val="000000" w:themeColor="text1"/>
                <w:szCs w:val="24"/>
                <w:rtl/>
              </w:rPr>
              <w:t>القيادة من خلال القدوة مما يساعد على زيادة الثقة والاحترام بين العامل والقائد</w:t>
            </w:r>
          </w:p>
        </w:tc>
        <w:tc>
          <w:tcPr>
            <w:tcW w:w="1666" w:type="pct"/>
            <w:vAlign w:val="center"/>
          </w:tcPr>
          <w:p w14:paraId="0C4CE09F" w14:textId="77777777" w:rsidR="00C9748A" w:rsidRPr="000513F5" w:rsidRDefault="00C9748A" w:rsidP="00E80BA9">
            <w:pPr>
              <w:tabs>
                <w:tab w:val="left" w:pos="4178"/>
                <w:tab w:val="center" w:pos="4680"/>
              </w:tabs>
              <w:jc w:val="center"/>
              <w:rPr>
                <w:rFonts w:ascii="Times New Roman" w:hAnsi="Times New Roman" w:cs="Simplified Arabic"/>
                <w:color w:val="000000" w:themeColor="text1"/>
                <w:szCs w:val="24"/>
                <w:rtl/>
                <w:lang w:bidi="ar-EG"/>
              </w:rPr>
            </w:pPr>
            <w:r w:rsidRPr="000513F5">
              <w:rPr>
                <w:rFonts w:ascii="Times New Roman" w:hAnsi="Times New Roman" w:cs="Simplified Arabic"/>
                <w:color w:val="000000" w:themeColor="text1"/>
                <w:szCs w:val="24"/>
                <w:rtl/>
              </w:rPr>
              <w:t>تحسين الالتزام والرضا الوظيفي وزيادة الأداء العام.</w:t>
            </w:r>
          </w:p>
        </w:tc>
      </w:tr>
    </w:tbl>
    <w:p w14:paraId="6F6B4672" w14:textId="77777777" w:rsidR="00C9748A" w:rsidRPr="000513F5" w:rsidRDefault="00C9748A" w:rsidP="00C9748A">
      <w:pPr>
        <w:tabs>
          <w:tab w:val="left" w:pos="4178"/>
          <w:tab w:val="center" w:pos="4680"/>
        </w:tabs>
        <w:spacing w:before="120" w:after="120" w:line="240" w:lineRule="auto"/>
        <w:jc w:val="center"/>
        <w:rPr>
          <w:rFonts w:ascii="Times New Roman" w:hAnsi="Times New Roman" w:cs="Simplified Arabic"/>
          <w:b/>
          <w:bCs/>
          <w:color w:val="000000" w:themeColor="text1"/>
          <w:sz w:val="24"/>
          <w:szCs w:val="28"/>
          <w:lang w:bidi="ar-EG"/>
        </w:rPr>
      </w:pPr>
      <w:r w:rsidRPr="000513F5">
        <w:rPr>
          <w:rFonts w:ascii="Times New Roman" w:hAnsi="Times New Roman" w:cs="Simplified Arabic"/>
          <w:b/>
          <w:bCs/>
          <w:color w:val="000000" w:themeColor="text1"/>
          <w:sz w:val="24"/>
          <w:szCs w:val="28"/>
          <w:rtl/>
          <w:lang w:bidi="ar-EG"/>
        </w:rPr>
        <w:t xml:space="preserve"> (المصدر: من إعداد الباحث).</w:t>
      </w:r>
    </w:p>
    <w:p w14:paraId="017A869E" w14:textId="77777777" w:rsidR="00C9748A" w:rsidRPr="000513F5" w:rsidRDefault="00C9748A" w:rsidP="00C9748A">
      <w:pPr>
        <w:tabs>
          <w:tab w:val="left" w:pos="1080"/>
        </w:tabs>
        <w:spacing w:before="120" w:after="120"/>
        <w:outlineLvl w:val="2"/>
        <w:rPr>
          <w:rFonts w:ascii="Times New Roman" w:hAnsi="Times New Roman" w:cs="Simplified Arabic"/>
          <w:b/>
          <w:bCs/>
          <w:sz w:val="24"/>
          <w:szCs w:val="32"/>
          <w:lang w:bidi="ar-EG"/>
        </w:rPr>
      </w:pPr>
      <w:bookmarkStart w:id="35" w:name="_Toc182053401"/>
      <w:r w:rsidRPr="000513F5">
        <w:rPr>
          <w:rFonts w:ascii="Times New Roman" w:hAnsi="Times New Roman" w:cs="Simplified Arabic" w:hint="cs"/>
          <w:b/>
          <w:bCs/>
          <w:sz w:val="24"/>
          <w:szCs w:val="32"/>
          <w:rtl/>
          <w:lang w:bidi="ar-EG"/>
        </w:rPr>
        <w:t>6.</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العوامل المؤثرة في أداء العاملين</w:t>
      </w:r>
      <w:bookmarkEnd w:id="35"/>
    </w:p>
    <w:p w14:paraId="548B10F9" w14:textId="77777777" w:rsidR="00C9748A" w:rsidRPr="000513F5" w:rsidRDefault="00C9748A" w:rsidP="00C9748A">
      <w:pPr>
        <w:pStyle w:val="00000"/>
      </w:pPr>
      <w:r w:rsidRPr="000513F5">
        <w:rPr>
          <w:rtl/>
        </w:rPr>
        <w:t xml:space="preserve">العوامل المؤثرة في أداء العاملين تلعب دورًا جوهريًا في تحسين الإنتاجية وتحقيق الأهداف المؤسسية، ومن الضروري التعرف عليها والعمل على معالجتها بشكل فعال، وتتنوع هذه العوامل بين عوامل داخلية، مثل: الدافعية الذاتية للعامل، وخبراته، ومهاراته المكتسبة إلى عوامل خارجية تتعلق ببيئة العمل والتنظيم الإداري، وبيئة العمل الصحية والمحفزة، والسياسات التنظيمية الواضحة، وجودة القيادة الإدارية تُعد من أبرز العوامل المؤثرة، إضافةً إلى ذلك تعتبر فرص التدريب والتطوير المستمر وتوفير الموارد اللازمة عوامل حاسمة في تحسين أداء العاملين، ومن المهم أيضًا أن يكون هناك تشجيع دائم وتقدير للجهود المبذولة من قِبل الإدارة؛ مما يعزز شعور الموظف بالقيمة والانتماء، والتصدي لهذه العوامل وتبني استراتيجيات فعالة للتعامل معها يسهم بشكل مباشر في تحسين الأداء وزيادة رضا العاملين، الأمر الذي ينعكس بدوره على تحقيق النجاحات المؤسسية ورفع مستوى الكفاءة العامة للمؤسسة ومن أهم هذه العوامل ما يأتي: </w:t>
      </w:r>
    </w:p>
    <w:p w14:paraId="7616F56D" w14:textId="77777777" w:rsidR="00C9748A" w:rsidRPr="000513F5" w:rsidRDefault="00C9748A" w:rsidP="00C9748A">
      <w:pPr>
        <w:pStyle w:val="af1"/>
        <w:numPr>
          <w:ilvl w:val="0"/>
          <w:numId w:val="130"/>
        </w:numPr>
        <w:tabs>
          <w:tab w:val="clear" w:pos="720"/>
        </w:tabs>
        <w:bidi/>
        <w:spacing w:before="120" w:beforeAutospacing="0" w:after="120" w:afterAutospacing="0"/>
        <w:jc w:val="both"/>
        <w:rPr>
          <w:rFonts w:eastAsiaTheme="minorHAnsi" w:cs="Simplified Arabic"/>
          <w:color w:val="000000" w:themeColor="text1"/>
          <w:kern w:val="2"/>
          <w:szCs w:val="28"/>
          <w:rtl/>
        </w:rPr>
      </w:pPr>
      <w:r w:rsidRPr="000513F5">
        <w:rPr>
          <w:rFonts w:eastAsiaTheme="minorHAnsi" w:cs="Simplified Arabic"/>
          <w:b/>
          <w:bCs/>
          <w:color w:val="000000" w:themeColor="text1"/>
          <w:kern w:val="2"/>
          <w:szCs w:val="28"/>
          <w:rtl/>
        </w:rPr>
        <w:t>غياب الأهداف المحددة:</w:t>
      </w:r>
      <w:r w:rsidRPr="000513F5">
        <w:rPr>
          <w:rFonts w:eastAsiaTheme="minorHAnsi" w:cs="Simplified Arabic"/>
          <w:color w:val="000000" w:themeColor="text1"/>
          <w:kern w:val="2"/>
          <w:szCs w:val="28"/>
          <w:rtl/>
        </w:rPr>
        <w:t xml:space="preserve"> يُعتبر أحد العوامل الرئيسية التي تؤثر سلبًا على أداء العاملين داخل المؤسسات، عندما تفتقر المؤسسة إلى خطط تفصيلية واضحة لأهدافها ومعدلات الإنتاج المطلوبة، فإنها تواجه صعوبة في قياس الإنجازات المحققة أو محاسبة موظفيها على مستوى الأداء، بدون معايير أو مؤشرات واضحة للإنتاج والأداء الجيد، يصبح من الصعب تحديد الفروق بين الموظفين، وفي مثل هذه البيئة قد يتساوى الموظف ذو الأداء الجيد مع الموظف ذو الأداء الضعيف؛ مما يؤدي إلى إحباط </w:t>
      </w:r>
      <w:r w:rsidRPr="000513F5">
        <w:rPr>
          <w:rFonts w:eastAsiaTheme="minorHAnsi" w:cs="Simplified Arabic"/>
          <w:color w:val="000000" w:themeColor="text1"/>
          <w:kern w:val="2"/>
          <w:szCs w:val="28"/>
          <w:rtl/>
        </w:rPr>
        <w:lastRenderedPageBreak/>
        <w:t>المجتهدين ويقلل من دافعيتهم للاستمرار في تقديم الأداء المتميز، وعلاوة على ذلك فإن عدم وجود أهداف محددة يُعيق قدرة المؤسسة على التكيف مع التغيرات في السوق أو تحسين العمليات لذا، فإن وضع أهداف واضحة وقابلة للقياس يُعتبر ضروريًا لتحسين أداء العاملين وتعزيز فعالية المؤسسة بشكل عام(نعيرات، 20220)</w:t>
      </w:r>
    </w:p>
    <w:p w14:paraId="69D23B26" w14:textId="77777777" w:rsidR="00C9748A" w:rsidRPr="000513F5" w:rsidRDefault="00C9748A" w:rsidP="00C9748A">
      <w:pPr>
        <w:pStyle w:val="af1"/>
        <w:numPr>
          <w:ilvl w:val="0"/>
          <w:numId w:val="130"/>
        </w:numPr>
        <w:tabs>
          <w:tab w:val="clear" w:pos="720"/>
        </w:tabs>
        <w:bidi/>
        <w:spacing w:before="120" w:beforeAutospacing="0" w:after="120" w:afterAutospacing="0"/>
        <w:jc w:val="both"/>
        <w:rPr>
          <w:rFonts w:eastAsiaTheme="minorHAnsi" w:cs="Simplified Arabic"/>
          <w:color w:val="000000" w:themeColor="text1"/>
          <w:kern w:val="2"/>
          <w:szCs w:val="28"/>
          <w:rtl/>
        </w:rPr>
      </w:pPr>
      <w:r w:rsidRPr="000513F5">
        <w:rPr>
          <w:rFonts w:eastAsiaTheme="minorHAnsi" w:cs="Simplified Arabic"/>
          <w:b/>
          <w:bCs/>
          <w:color w:val="000000" w:themeColor="text1"/>
          <w:kern w:val="2"/>
          <w:szCs w:val="28"/>
          <w:rtl/>
        </w:rPr>
        <w:t>بيئة العمل</w:t>
      </w:r>
      <w:r w:rsidRPr="000513F5">
        <w:rPr>
          <w:rFonts w:eastAsiaTheme="minorHAnsi" w:cs="Simplified Arabic"/>
          <w:color w:val="000000" w:themeColor="text1"/>
          <w:kern w:val="2"/>
          <w:szCs w:val="28"/>
          <w:rtl/>
        </w:rPr>
        <w:t>: تُعتبر بيئة العمل أحد العوامل الحاسمة في تعزيز أداء العاملين؛ حيث تشمل مجموعة من العناصر الأساسية التي تؤثر على راحة وإنتاجية الموظفين، ويتضمن ذلك تصميم المكاتب والأثاث؛ حيث يجب أن تكون المساحات مصممة بشكل يتيح سهولة الحركة والتفاعل بين الأفراد، كما تلعب أنظمة التكييف والتهوية دورًا كبيرًا في توفير جو مريح؛ مما يؤثر بشكل مباشر على تركيز الموظفين وراحتهم، وبالإضافة إلى ذلك تُعتبر الإضاءة من العناصر المهمة، إذ يجب أن تكون كافية ولا تسبب إجهادًا للعينين، والأمن والسلامة أيضًا عنصران أساسيان في بيئة العمل؛ حيث يُعزز توفير بيئة آمنة الشعور بالراحة والثقة لدى الموظفين (العواجي، 2024).</w:t>
      </w:r>
    </w:p>
    <w:p w14:paraId="41341804" w14:textId="77777777" w:rsidR="00C9748A" w:rsidRPr="000513F5" w:rsidRDefault="00C9748A" w:rsidP="00C9748A">
      <w:pPr>
        <w:pStyle w:val="af1"/>
        <w:numPr>
          <w:ilvl w:val="0"/>
          <w:numId w:val="130"/>
        </w:numPr>
        <w:tabs>
          <w:tab w:val="clear" w:pos="720"/>
        </w:tabs>
        <w:bidi/>
        <w:spacing w:before="120" w:beforeAutospacing="0" w:after="120" w:afterAutospacing="0"/>
        <w:jc w:val="both"/>
        <w:rPr>
          <w:rFonts w:eastAsiaTheme="minorHAnsi" w:cs="Simplified Arabic"/>
          <w:color w:val="000000" w:themeColor="text1"/>
          <w:kern w:val="2"/>
          <w:szCs w:val="28"/>
          <w:rtl/>
        </w:rPr>
      </w:pPr>
      <w:r w:rsidRPr="000513F5">
        <w:rPr>
          <w:rFonts w:eastAsiaTheme="minorHAnsi" w:cs="Simplified Arabic"/>
          <w:b/>
          <w:bCs/>
          <w:color w:val="000000" w:themeColor="text1"/>
          <w:kern w:val="2"/>
          <w:szCs w:val="28"/>
          <w:rtl/>
        </w:rPr>
        <w:t>نظام المكافأة والحوافز</w:t>
      </w:r>
      <w:r w:rsidRPr="000513F5">
        <w:rPr>
          <w:rFonts w:eastAsiaTheme="minorHAnsi" w:cs="Simplified Arabic"/>
          <w:color w:val="000000" w:themeColor="text1"/>
          <w:kern w:val="2"/>
          <w:szCs w:val="28"/>
          <w:rtl/>
        </w:rPr>
        <w:t>: تسعى العديد من المؤسسات إلى تطبيق نظام المكافآت والحوافز من خلال برنامج الدفع مقابل الأداء، الذي يهدف إلى تقديم أجور تنافسية وتعويضات متنوعة للموظفين بناءً على مستوى أدائهم، و تعتمد هذه البرامج على فلسفة تشجع على مكافأة أفضل للموظفين؛ مما يساعد في جعلهم نماذج يحتذى بها ويحفز الآخرين على تحسين أدائهم لتحقيق المكافآت، ويُعتبر نظام المكافآت أداة استراتيجية لتحسين الأداء العام للمؤسسة؛ حيث يُمكن أن يؤدي إلى زيادة الدافعية والالتزام لدى الموظفين، خاصة أولئك الذين يُظهرون تأثيرًا كبيرًا على النتائج، و يقوم متخصصو إدارة الموارد البشرية بدور حيوي في تصميم نظم المكافآت، من خلال تحديد المعايير المناسبة لتقييم الأداء وتحديد التعويضات المناسبة، وتجدر الإشارة إلى أن التعويضات المالية تُعتبر جزءًا من المكافآت الإجمالية؛ حيث يمكن أن تشمل أيضًا مزايا غير مالية، مثل: التقدير العلني، وفرص التدريب، والتطوير، والمرونة في بيئة العمل، ومن خلال دمج هذه العناصر، يُمكن للمؤسسات تعزيز ثقافة الأداء العالي وتحقيق نتائج إيجابية مستدامة (نعيرات، 2022).</w:t>
      </w:r>
    </w:p>
    <w:p w14:paraId="068A2AEC" w14:textId="77777777" w:rsidR="00C9748A" w:rsidRPr="000513F5" w:rsidRDefault="00C9748A" w:rsidP="00C9748A">
      <w:pPr>
        <w:pStyle w:val="af1"/>
        <w:numPr>
          <w:ilvl w:val="0"/>
          <w:numId w:val="130"/>
        </w:numPr>
        <w:tabs>
          <w:tab w:val="clear" w:pos="720"/>
        </w:tabs>
        <w:bidi/>
        <w:spacing w:before="120" w:beforeAutospacing="0" w:after="120" w:afterAutospacing="0"/>
        <w:jc w:val="both"/>
        <w:rPr>
          <w:rFonts w:eastAsiaTheme="minorHAnsi" w:cs="Simplified Arabic"/>
          <w:color w:val="000000" w:themeColor="text1"/>
          <w:kern w:val="2"/>
          <w:szCs w:val="28"/>
          <w:rtl/>
        </w:rPr>
      </w:pPr>
      <w:r w:rsidRPr="000513F5">
        <w:rPr>
          <w:rFonts w:eastAsiaTheme="minorHAnsi" w:cs="Simplified Arabic"/>
          <w:b/>
          <w:bCs/>
          <w:color w:val="000000" w:themeColor="text1"/>
          <w:kern w:val="2"/>
          <w:szCs w:val="28"/>
          <w:rtl/>
        </w:rPr>
        <w:t>تحيز الأنظمة الإدارية والسلطة في اتخاذ القرارات</w:t>
      </w:r>
      <w:r w:rsidRPr="000513F5">
        <w:rPr>
          <w:rFonts w:eastAsiaTheme="minorHAnsi" w:cs="Simplified Arabic"/>
          <w:color w:val="000000" w:themeColor="text1"/>
          <w:kern w:val="2"/>
          <w:szCs w:val="28"/>
          <w:rtl/>
        </w:rPr>
        <w:t>: العوامل المؤثرة على أداء العاملين متعددة، ومن أبرزها تحيز الأنظمة الإدارية والسلطة في اتخاذ القرارات،</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 xml:space="preserve">عندما تُظهر الأنظمة الإدارية تحيزًا في التعامل مع العاملين أو في اتخاذ القرارات، يمكن أن يؤثر ذلك سلبًا على مستوى الأداء الوظيفي، فعندما يشعر العاملون أن القرارات تُتخذ بناءً على مصالح شخصية أو على تفضيل بعض الأفراد دون </w:t>
      </w:r>
      <w:r w:rsidRPr="000513F5">
        <w:rPr>
          <w:rFonts w:eastAsiaTheme="minorHAnsi" w:cs="Simplified Arabic"/>
          <w:color w:val="000000" w:themeColor="text1"/>
          <w:kern w:val="2"/>
          <w:szCs w:val="28"/>
          <w:rtl/>
        </w:rPr>
        <w:lastRenderedPageBreak/>
        <w:t>مبررات واضحة، يتراجع لديهم الدافع للعمل بجدية والتزام، وهذا التحيز يُضعف الثقة في النظام الإداري ويؤدي إلى شعور بالإحباط والتهميش؛ حيث يعتقد العاملون أن جهودهم لا تُقدّر بالعدل، كما أن غياب الشفافية في اتخاذ القرارات يُعيق القدرة على خلق بيئة عمل محفزة وداعمة للإبداع والمشاركة الفعالة، بالإضافة إلى ذلك يؤدي تحيز السلطة الإدارية إلى تفاقم الانقسامات بين العاملين، ويُعيق التعاون والعمل الجماعي؛ مما يُضعف الأداء الجماعي ويؤثر سلبًا على تحقيق الأهداف المؤسسية؛ لذا يُعتبر العدل والشفافية في اتخاذ القرارات من العوامل الضرورية لتحفيز العاملين وتعزيز أدائهم</w:t>
      </w:r>
      <w:r w:rsidRPr="000513F5">
        <w:rPr>
          <w:rFonts w:eastAsiaTheme="minorHAnsi" w:cs="Simplified Arabic"/>
          <w:color w:val="000000" w:themeColor="text1"/>
          <w:kern w:val="2"/>
          <w:szCs w:val="28"/>
        </w:rPr>
        <w:t xml:space="preserve"> </w:t>
      </w:r>
      <w:r w:rsidRPr="000513F5">
        <w:rPr>
          <w:rFonts w:eastAsiaTheme="minorHAnsi" w:cs="Simplified Arabic"/>
          <w:color w:val="000000" w:themeColor="text1"/>
          <w:kern w:val="2"/>
          <w:szCs w:val="28"/>
          <w:rtl/>
        </w:rPr>
        <w:t>(فاروق وحمزة،2017).</w:t>
      </w:r>
    </w:p>
    <w:p w14:paraId="7D9D4E90" w14:textId="77777777" w:rsidR="00C9748A" w:rsidRPr="000513F5" w:rsidRDefault="00C9748A" w:rsidP="00C9748A">
      <w:pPr>
        <w:pStyle w:val="00000"/>
      </w:pPr>
      <w:r w:rsidRPr="000513F5">
        <w:rPr>
          <w:rtl/>
        </w:rPr>
        <w:t>كما تشمل العوامل المؤثرة على أداء العاملين الكفاءة الذاتية وهي اعتقاد بأن شخصًا ما عليه أن يفعل شيئًا ما وتقود الكفاءة الذاتية إلى تحديد المثل العليا الصعبة والبقاء على قيد الحياة في مواجهة الصعوبات، وعندما تنشأ المشاكل يشجع الشعور القوي بالكفاءة الذاتية الفرد على البقاء هادئًا والسعي إلى الحلول بدلًا من التفكير في مشكلته، والجهد والمثابرة ينتجان الإنجاز، وسيؤديان إلى نمو الثقة، وتنمو الكفاءة الذاتية مثل تقدير الذات مع تحقيق الأداء؛ لذلك فإن أداء الموظفين ورضاهم الوظيفي، والالتزام التنظيمي، والكفاءة الذاتية هي متغيرات مترابطة تساعد في تحسين أداء الموظفين (</w:t>
      </w:r>
      <w:r w:rsidRPr="000513F5">
        <w:t>Putri &amp; Syah, 2018</w:t>
      </w:r>
      <w:r w:rsidRPr="000513F5">
        <w:rPr>
          <w:rtl/>
        </w:rPr>
        <w:t>).</w:t>
      </w:r>
    </w:p>
    <w:p w14:paraId="16DBD84F" w14:textId="77777777" w:rsidR="00C9748A" w:rsidRPr="000513F5" w:rsidRDefault="00C9748A" w:rsidP="00C9748A">
      <w:pPr>
        <w:pStyle w:val="00000"/>
        <w:rPr>
          <w:rtl/>
        </w:rPr>
      </w:pPr>
      <w:r w:rsidRPr="000513F5">
        <w:rPr>
          <w:rtl/>
        </w:rPr>
        <w:t>بالإضافة إلى إن أداء العاملين يتأثر بالعديد من العوامل مثل ظروف العمل ومستوى التحفيز والدعم والقيادة بشكل أكبر؛ ولتحقيق أهداف نبيلة، تحتاج المنظمات إلى التركيز حتى على الأشياء الصغيرة التي قد تؤثر على أهدافها؛ حيث يعتبر العاملون من الأصول التي لا يمكن تجنبها في أي منظمة والتي تؤثر بشكل كبير على أهداف المنظمة إذا لم يؤدوا أداءً جيدًا، فقد تؤدي الظروف البيئية السيئة في العمل والإدارة السيئة من قبل المشرفين إلى اختلاف أكبر في تحقيق أهدافهم؛ مما يجعل من الصعب تحقيق هذه الأهداف وفي بعض الأحيان من المستحيل تحقيقها في أسوأ الظروف (</w:t>
      </w:r>
      <w:proofErr w:type="spellStart"/>
      <w:r w:rsidRPr="000513F5">
        <w:t>Shammout</w:t>
      </w:r>
      <w:proofErr w:type="spellEnd"/>
      <w:r w:rsidRPr="000513F5">
        <w:t>, 2021</w:t>
      </w:r>
      <w:r w:rsidRPr="000513F5">
        <w:rPr>
          <w:rtl/>
        </w:rPr>
        <w:t>).</w:t>
      </w:r>
    </w:p>
    <w:p w14:paraId="0B061B0E" w14:textId="77777777" w:rsidR="00C9748A" w:rsidRPr="000513F5" w:rsidRDefault="00C9748A" w:rsidP="00C9748A">
      <w:pPr>
        <w:pStyle w:val="00000"/>
        <w:rPr>
          <w:rtl/>
        </w:rPr>
      </w:pPr>
      <w:r w:rsidRPr="000513F5">
        <w:rPr>
          <w:rtl/>
        </w:rPr>
        <w:t xml:space="preserve"> واتساقًا مع ما سبق فإن تتعدد العوامل المؤثرة في أداء العاملين وتتنوع بين عوامل داخلية وخارجية، وتشمل العوامل الداخلية الدافعية الذاتية للعامل، ومهاراته، وخبراته العملية التي يكتسبها مع الوقت، أما العوامل الخارجية فتتمثل في بيئة العمل المادية والنفسية، مثل: طبيعة التنظيم الإداري، والسياسات المتبعة، إضافةً إلى جودة القيادة وتوفر الموارد اللازمة، ومن العوامل الأخرى المهمة هو التشجيع والتحفيز من قبل الإدارة، وتوفير فرص التدريب والتطوير المستمر الذي يسهم في رفع كفاءة العاملين وتعزيز إنتاجيتهم.</w:t>
      </w:r>
    </w:p>
    <w:p w14:paraId="04489F16" w14:textId="77777777" w:rsidR="00C9748A" w:rsidRPr="000513F5" w:rsidRDefault="00C9748A" w:rsidP="00C9748A">
      <w:pPr>
        <w:tabs>
          <w:tab w:val="left" w:pos="1080"/>
        </w:tabs>
        <w:spacing w:before="120" w:after="120"/>
        <w:outlineLvl w:val="2"/>
        <w:rPr>
          <w:rFonts w:ascii="Times New Roman" w:hAnsi="Times New Roman" w:cs="Simplified Arabic"/>
          <w:b/>
          <w:bCs/>
          <w:sz w:val="24"/>
          <w:szCs w:val="32"/>
          <w:lang w:bidi="ar-EG"/>
        </w:rPr>
      </w:pPr>
      <w:bookmarkStart w:id="36" w:name="_Toc182053402"/>
      <w:r w:rsidRPr="000513F5">
        <w:rPr>
          <w:rFonts w:ascii="Times New Roman" w:hAnsi="Times New Roman" w:cs="Simplified Arabic" w:hint="cs"/>
          <w:b/>
          <w:bCs/>
          <w:sz w:val="24"/>
          <w:szCs w:val="32"/>
          <w:rtl/>
          <w:lang w:bidi="ar-EG"/>
        </w:rPr>
        <w:t>7.</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محددات الاداء</w:t>
      </w:r>
      <w:bookmarkEnd w:id="36"/>
    </w:p>
    <w:p w14:paraId="710BCEE7" w14:textId="77777777" w:rsidR="00C9748A" w:rsidRPr="000513F5" w:rsidRDefault="00C9748A" w:rsidP="00C9748A">
      <w:pPr>
        <w:pStyle w:val="00000"/>
        <w:rPr>
          <w:rtl/>
        </w:rPr>
      </w:pPr>
      <w:r w:rsidRPr="000513F5">
        <w:rPr>
          <w:rtl/>
        </w:rPr>
        <w:lastRenderedPageBreak/>
        <w:t>تُعتبر تحديد محددات الأداء من العوامل الأساسية التي تُساعد إدارة الموارد البشرية في تقييم العاملين بفاعلية، ومن خلال معرفة هذه المحددات، يمكن للإدارة التعرف على جوانب القوة والضعف لدى الأفراد؛ مما يُساهم في فهم أداء كل موظف بشكل شامل، ويعد هذا التقييم ضروريًا للكشف عن القدرات والطاقات الكامنة التي قد لا تكون ظاهرة للعيان؛ مما يُمكن الإدارة من استغلالها بشكل أفضل.</w:t>
      </w:r>
    </w:p>
    <w:p w14:paraId="6D0D71CC" w14:textId="77777777" w:rsidR="00C9748A" w:rsidRPr="000513F5" w:rsidRDefault="00C9748A" w:rsidP="00C9748A">
      <w:pPr>
        <w:pStyle w:val="00000"/>
      </w:pPr>
      <w:r w:rsidRPr="000513F5">
        <w:rPr>
          <w:rtl/>
        </w:rPr>
        <w:t>ولقد أوضح علام (2020) أنه عندما يتم الكشف عن نقاط القوة لدى العاملين، يمكن تعزيز هذه الجوانب من خلال تقديم الدعم والتدريب المناسب، بينما تُساعد معرفة نقاط الضعف في تحديد المجالات التي تحتاج إلى تحسين، هذا التوجه لا يُعزز من أداء الأفراد فحسب، بل يُساعد أيضًا على زيادة دافعيتهم للعمل؛ حيث يشعرون بالتقدير والاستثمار في تطويرهم، علاوة على ذلك يُسهم تحديد محددات الأداء في تعزيز الولاء والانتماء للمؤسسة، عندما يرى العاملون أن إدارة الموارد البشرية تهتم بتطويرهم وتحقيق نجاحاتهم، يزداد ارتباطهم بالمؤسسة؛ مما يُحسن من مناخ العمل ويعزز من التفاعل الإيجابي بين الأفراد والإدارة؛ وبالتالي فإن هذه العملية ليست مجرد تقييم، بل هي استراتيجية شاملة لتحفيز العاملين وبناء بيئة عمل قائمة على الثقة والاحترام المتبادل.</w:t>
      </w:r>
    </w:p>
    <w:p w14:paraId="37D37EF2" w14:textId="77777777" w:rsidR="00C9748A" w:rsidRPr="000513F5" w:rsidRDefault="00C9748A" w:rsidP="00C9748A">
      <w:pPr>
        <w:pStyle w:val="00000"/>
        <w:rPr>
          <w:rtl/>
        </w:rPr>
      </w:pPr>
      <w:r w:rsidRPr="000513F5">
        <w:rPr>
          <w:rtl/>
        </w:rPr>
        <w:t xml:space="preserve"> في حقيقة الامر أداء العاملين هو الأثر الصافي لجهود الفرد إلى تبدأ بالقدرات وإدراك الدور أو المهام ويعني هذا أن الأداء في موقف معين يمكن أن ينظر إليه على أنه نتاج للعلاقة المتداخلة بين المحددات التالية، وهي كما ذكرها الخوالدة (2017)</w:t>
      </w:r>
      <w:r w:rsidRPr="000513F5">
        <w:rPr>
          <w:rFonts w:hint="cs"/>
          <w:rtl/>
        </w:rPr>
        <w:t>.</w:t>
      </w:r>
      <w:r w:rsidRPr="000513F5">
        <w:rPr>
          <w:rtl/>
        </w:rPr>
        <w:t xml:space="preserve"> </w:t>
      </w:r>
    </w:p>
    <w:p w14:paraId="47B9C9AE" w14:textId="77777777" w:rsidR="00C9748A" w:rsidRPr="000513F5" w:rsidRDefault="00C9748A" w:rsidP="00C9748A">
      <w:pPr>
        <w:pStyle w:val="a7"/>
        <w:numPr>
          <w:ilvl w:val="0"/>
          <w:numId w:val="35"/>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b/>
          <w:bCs/>
          <w:szCs w:val="28"/>
          <w:rtl/>
          <w:lang w:bidi="ar-EG"/>
        </w:rPr>
        <w:t>الجهد:</w:t>
      </w:r>
      <w:r w:rsidRPr="000513F5">
        <w:rPr>
          <w:rFonts w:ascii="Times New Roman" w:hAnsi="Times New Roman" w:cs="Simplified Arabic"/>
          <w:szCs w:val="28"/>
          <w:rtl/>
          <w:lang w:bidi="ar-EG"/>
        </w:rPr>
        <w:t xml:space="preserve"> وهو ناتج الطاقة الجسمانية والعقلية والتي يبذلها الفرد لأداء مهتمة من جراء حصوله على الحوافز.</w:t>
      </w:r>
    </w:p>
    <w:p w14:paraId="3D7AE1CA" w14:textId="77777777" w:rsidR="00C9748A" w:rsidRPr="000513F5" w:rsidRDefault="00C9748A" w:rsidP="00C9748A">
      <w:pPr>
        <w:pStyle w:val="a7"/>
        <w:numPr>
          <w:ilvl w:val="0"/>
          <w:numId w:val="35"/>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b/>
          <w:bCs/>
          <w:szCs w:val="28"/>
          <w:rtl/>
          <w:lang w:bidi="ar-EG"/>
        </w:rPr>
        <w:t>القدرات:</w:t>
      </w:r>
      <w:r w:rsidRPr="000513F5">
        <w:rPr>
          <w:rFonts w:ascii="Times New Roman" w:hAnsi="Times New Roman" w:cs="Simplified Arabic"/>
          <w:szCs w:val="28"/>
          <w:rtl/>
          <w:lang w:bidi="ar-EG"/>
        </w:rPr>
        <w:t xml:space="preserve"> وهي عبارة عن الخصائص الشخصية التي يستخدمها الفرد في الأداء ولا تتغير هذه القدرات خلال فترة زمنية قصيرة.</w:t>
      </w:r>
    </w:p>
    <w:p w14:paraId="2E34EA76" w14:textId="77777777" w:rsidR="00C9748A" w:rsidRPr="000513F5" w:rsidRDefault="00C9748A" w:rsidP="00C9748A">
      <w:pPr>
        <w:pStyle w:val="a7"/>
        <w:numPr>
          <w:ilvl w:val="0"/>
          <w:numId w:val="35"/>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b/>
          <w:bCs/>
          <w:szCs w:val="28"/>
          <w:rtl/>
          <w:lang w:bidi="ar-EG"/>
        </w:rPr>
        <w:t>إدراك المهام:</w:t>
      </w:r>
      <w:r w:rsidRPr="000513F5">
        <w:rPr>
          <w:rFonts w:ascii="Times New Roman" w:hAnsi="Times New Roman" w:cs="Simplified Arabic"/>
          <w:szCs w:val="28"/>
          <w:rtl/>
          <w:lang w:bidi="ar-EG"/>
        </w:rPr>
        <w:t xml:space="preserve"> وهو الاتجاه الذي يعتقد الفرد أنه من الضروري توجيه جهوده في العمل من خلاله وتقويم الأنشطة والسلوك الذي يعتقد الفرد بأهميتها في أداء المهام.</w:t>
      </w:r>
    </w:p>
    <w:p w14:paraId="3F136FCF" w14:textId="77777777" w:rsidR="00C9748A" w:rsidRPr="000513F5" w:rsidRDefault="00C9748A" w:rsidP="00C9748A">
      <w:pPr>
        <w:pStyle w:val="00000"/>
        <w:rPr>
          <w:rtl/>
        </w:rPr>
      </w:pPr>
      <w:r w:rsidRPr="000513F5">
        <w:rPr>
          <w:rtl/>
        </w:rPr>
        <w:t xml:space="preserve">وتُعتبر تحديد محددات الأداء من العوامل الأساسية التي تُساعد إدارة الموارد البشرية في تقييم العاملين بفاعلية، ومن خلال معرفة هذه المحددات، يمكن للإدارة التعرف على جوانب القوة والضعف لدى الأفراد؛ مما يُساهم في فهم أداء كل موظف بشكل شامل، يعد هذا التقييم ضروريًا للكشف عن القدرات والطاقات الكامنة التي قد لا تكون ظاهرة للعيان؛ مما يُمكن الإدارة من استغلالها بشكل أفضل، عندما يتم الكشف عن نقاط القوة لدى العاملين، يمكن تعزيز هذه الجوانب من خلال تقديم الدعم والتدريب المناسب، بينما تُساعد معرفة نقاط </w:t>
      </w:r>
      <w:r w:rsidRPr="000513F5">
        <w:rPr>
          <w:rtl/>
        </w:rPr>
        <w:lastRenderedPageBreak/>
        <w:t>الضعف في تحديد المجالات التي تحتاج إلى تحسين، هذا التوجه لا يُعزز من أداء الأفراد فحسب، بل يُساعد أيضًا على زيادة دافعيتهم للعمل؛ حيث يشعرون بالتقدير والاستثمار في تطويرهم، علاوة على ذلك يُسهم تحديد محددات الأداء في تعزيز الولاء والانتماء للمؤسسة، عندما يرى العاملون أن إدارة الموارد البشرية تهتم بتطويرهم وتحقيق نجاحاتهم، يزداد ارتباطهم بالمؤسسة؛ مما يُحسن من مناخ العمل ويعزز من التفاعل الإيجابي بين الأفراد والإدارة؛ وبالتالي فإن هذه العملية ليست مجرد تقييم، بل هي استراتيجية شاملة لتحفيز العاملين وبناء بيئة عمل قائمة على الثقة والاحترام المتبادل (علام،2020).</w:t>
      </w:r>
    </w:p>
    <w:p w14:paraId="67B521DA" w14:textId="77777777" w:rsidR="00C9748A" w:rsidRPr="000513F5" w:rsidRDefault="00C9748A" w:rsidP="00C9748A">
      <w:pPr>
        <w:pStyle w:val="00000"/>
        <w:rPr>
          <w:rtl/>
        </w:rPr>
      </w:pPr>
      <w:r w:rsidRPr="000513F5">
        <w:rPr>
          <w:rtl/>
        </w:rPr>
        <w:t xml:space="preserve"> وبالتالي فإن محددات أداء العاملين هي مجموعة من العوامل التي تؤثر على مستوى كفاءة وإنتاجية الموظفين في بيئة العمل، وتشمل هذه المحددات المهارات والخبرات الفردية للعاملين؛ حيث ترتبط جودة الأداء بمدى إتقان الموظف لمهامه، كما تُعد الدافعية والتحفيز عنصرًا مهمًا في تحديد مدى التزام العاملين وحرصهم على تحقيق الأهداف،</w:t>
      </w:r>
      <w:r w:rsidRPr="000513F5">
        <w:t xml:space="preserve"> </w:t>
      </w:r>
      <w:r w:rsidRPr="000513F5">
        <w:rPr>
          <w:rtl/>
        </w:rPr>
        <w:t xml:space="preserve">وبيئة العمل تلعب دورًا أساسيًا في دعم الأداء، إذ أن بيئة مشجعة وصحية تساهم في رفع الروح المعنوية وتحفيز الإبداع، بالإضافة إلى ذلك فإن الهيكل التنظيمي الواضح والقيادة الفعالة يسهمان في توجيه العاملين نحو تحقيق أهداف المنظمة بكفاءة. </w:t>
      </w:r>
    </w:p>
    <w:p w14:paraId="2AE0973E" w14:textId="77777777" w:rsidR="00C9748A" w:rsidRPr="000513F5" w:rsidRDefault="00C9748A" w:rsidP="00C9748A">
      <w:pPr>
        <w:tabs>
          <w:tab w:val="left" w:pos="1080"/>
        </w:tabs>
        <w:spacing w:before="120" w:after="120"/>
        <w:outlineLvl w:val="2"/>
        <w:rPr>
          <w:rFonts w:ascii="Times New Roman" w:hAnsi="Times New Roman" w:cs="Simplified Arabic"/>
          <w:b/>
          <w:bCs/>
          <w:sz w:val="24"/>
          <w:szCs w:val="32"/>
          <w:lang w:bidi="ar-EG"/>
        </w:rPr>
      </w:pPr>
      <w:bookmarkStart w:id="37" w:name="_Toc182053403"/>
      <w:r w:rsidRPr="000513F5">
        <w:rPr>
          <w:rFonts w:ascii="Times New Roman" w:hAnsi="Times New Roman" w:cs="Simplified Arabic" w:hint="cs"/>
          <w:b/>
          <w:bCs/>
          <w:sz w:val="24"/>
          <w:szCs w:val="32"/>
          <w:rtl/>
          <w:lang w:bidi="ar-EG"/>
        </w:rPr>
        <w:t>8.</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مؤشرات قياس أداء العاملين</w:t>
      </w:r>
      <w:bookmarkEnd w:id="37"/>
    </w:p>
    <w:p w14:paraId="0516E059" w14:textId="77777777" w:rsidR="00C9748A" w:rsidRPr="000513F5" w:rsidRDefault="00C9748A" w:rsidP="00C9748A">
      <w:pPr>
        <w:pStyle w:val="00000"/>
      </w:pPr>
      <w:r w:rsidRPr="000513F5">
        <w:rPr>
          <w:rtl/>
        </w:rPr>
        <w:t>مؤشرات قياس أداء العاملين تُعد أداة أساسية في تقييم كفاءة وإنتاجية الموظفين ومدى مساهمتهم في تحقيق أهداف المؤسسة، هذه المؤشرات تتيح للإدارة متابعة الأداء الفردي والجماعي بشكل منهجي وموضوعي؛ مما يساعد في تحديد النقاط القوية والضعف لدى العاملين، وتعتمد هذه المؤشرات على معايير محددة، مثل: جودة العمل، والالتزام بالمواعيد، والقدرة على حل المشكلات، والعمل الجماعي، واستخدام مؤشرات دقيقة وملائمة يساعد المؤسسات في تعزيز الكفاءة، تحسين بيئة العمل، وتقديم التغذية الراجعة المستمرة للعاملين؛ مما يؤدي في النهاية إلى تحسين الأداء العام ورفع مستوى الإنتاجية.</w:t>
      </w:r>
    </w:p>
    <w:p w14:paraId="59A959FF" w14:textId="77777777" w:rsidR="00C9748A" w:rsidRPr="000513F5" w:rsidRDefault="00C9748A" w:rsidP="00C9748A">
      <w:pPr>
        <w:pStyle w:val="00000"/>
        <w:rPr>
          <w:color w:val="000000" w:themeColor="text1"/>
        </w:rPr>
      </w:pPr>
      <w:r w:rsidRPr="000513F5">
        <w:rPr>
          <w:color w:val="000000" w:themeColor="text1"/>
          <w:rtl/>
        </w:rPr>
        <w:t>كما أن أداء العاملين هو القوة الدافعة وراء نمو المنظمة وربحيها، ويتم قياس الأداء؛ من حيث الإنتاجية، والرضا الوظيفي، ومعدل دوران العمل، والتغيب وتشمل أيضًا سمات العاملين التي تثبت الخصائص أو الصفات المهمة للمنظمة، وسلوكيات العاملين التي تُستخدم عادةً لتقييم أو وصف السلوكيات المطلوبة لإكمال الوظيفة بنجاح، وإنجازات العاملين التي توضح مدى تحقيق أهداف، أو غايات، أو أهداف محددة، أو تجاوزها، أو عدم تحقيقها (</w:t>
      </w:r>
      <w:r w:rsidRPr="000513F5">
        <w:rPr>
          <w:color w:val="000000" w:themeColor="text1"/>
        </w:rPr>
        <w:t>Maw, 2019</w:t>
      </w:r>
      <w:r w:rsidRPr="000513F5">
        <w:rPr>
          <w:color w:val="000000" w:themeColor="text1"/>
          <w:rtl/>
        </w:rPr>
        <w:t>).</w:t>
      </w:r>
    </w:p>
    <w:p w14:paraId="50EE7728" w14:textId="77777777" w:rsidR="00C9748A" w:rsidRPr="000513F5" w:rsidRDefault="00C9748A" w:rsidP="00C9748A">
      <w:pPr>
        <w:pStyle w:val="00000"/>
        <w:rPr>
          <w:rtl/>
        </w:rPr>
      </w:pPr>
      <w:r w:rsidRPr="000513F5">
        <w:rPr>
          <w:color w:val="000000" w:themeColor="text1"/>
          <w:rtl/>
        </w:rPr>
        <w:lastRenderedPageBreak/>
        <w:t>يعد الأداء منظومة متكاملة لنتائج أعمال المؤسسة في ضوء تفاعلها مع عناصر بيئتها الداخلية والخارجية وهو يشتمل على الأبعاد التالية</w:t>
      </w:r>
      <w:r w:rsidRPr="000513F5">
        <w:rPr>
          <w:rtl/>
        </w:rPr>
        <w:t>:</w:t>
      </w:r>
    </w:p>
    <w:p w14:paraId="675E2C78" w14:textId="77777777" w:rsidR="00C9748A" w:rsidRPr="000513F5" w:rsidRDefault="00C9748A" w:rsidP="00C9748A">
      <w:pPr>
        <w:pStyle w:val="a7"/>
        <w:numPr>
          <w:ilvl w:val="0"/>
          <w:numId w:val="131"/>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szCs w:val="28"/>
          <w:rtl/>
        </w:rPr>
        <w:t>يُعتبر الأداء منظومة متكاملة تعكس نتائج أعمال المؤسسة في سياق تفاعلها مع عناصر بيئتها الداخلية والخارجية، لقياس أداء العاملين بشكل فعّال، يُمكن الاعتماد على عدة أبعاد رئيسية، منها ما أوضحه الكرخي (2020)</w:t>
      </w:r>
    </w:p>
    <w:p w14:paraId="22DCE9DD" w14:textId="77777777" w:rsidR="00C9748A" w:rsidRPr="000513F5" w:rsidRDefault="00C9748A" w:rsidP="00C9748A">
      <w:pPr>
        <w:pStyle w:val="a7"/>
        <w:numPr>
          <w:ilvl w:val="0"/>
          <w:numId w:val="131"/>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b/>
          <w:bCs/>
          <w:szCs w:val="28"/>
          <w:rtl/>
        </w:rPr>
        <w:t>أداء الأفراد في وحدتهم التنظيمية:</w:t>
      </w:r>
      <w:r w:rsidRPr="000513F5">
        <w:rPr>
          <w:rFonts w:ascii="Times New Roman" w:hAnsi="Times New Roman" w:cs="Simplified Arabic"/>
          <w:szCs w:val="28"/>
          <w:rtl/>
        </w:rPr>
        <w:t xml:space="preserve"> يشير هذا البعد إلى قدرة الأفراد على تحقيق الأهداف المحددة داخل وحداتهم، ومدى تفاعلهم مع زملائهم ومساهمتهم في تعزيز العمل الجماعي.</w:t>
      </w:r>
    </w:p>
    <w:p w14:paraId="100476D7" w14:textId="77777777" w:rsidR="00C9748A" w:rsidRPr="000513F5" w:rsidRDefault="00C9748A" w:rsidP="00C9748A">
      <w:pPr>
        <w:pStyle w:val="a7"/>
        <w:numPr>
          <w:ilvl w:val="0"/>
          <w:numId w:val="131"/>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b/>
          <w:bCs/>
          <w:szCs w:val="28"/>
          <w:rtl/>
        </w:rPr>
        <w:t>أداء الوحدات التنظيمية في إطار السياسات العامة للمنظمة:</w:t>
      </w:r>
      <w:r w:rsidRPr="000513F5">
        <w:rPr>
          <w:rFonts w:ascii="Times New Roman" w:hAnsi="Times New Roman" w:cs="Simplified Arabic"/>
          <w:szCs w:val="28"/>
          <w:rtl/>
        </w:rPr>
        <w:t xml:space="preserve"> يتناول هذا البعد مدى كفاءة الوحدات التنظيمية في تنفيذ السياسات والاستراتيجيات العامة للمؤسسة، وكيفية تأثيرها في تحقيق الأهداف المؤسسية.</w:t>
      </w:r>
    </w:p>
    <w:p w14:paraId="164FC863" w14:textId="77777777" w:rsidR="00C9748A" w:rsidRPr="000513F5" w:rsidRDefault="00C9748A" w:rsidP="00C9748A">
      <w:pPr>
        <w:pStyle w:val="a7"/>
        <w:numPr>
          <w:ilvl w:val="0"/>
          <w:numId w:val="131"/>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b/>
          <w:bCs/>
          <w:szCs w:val="28"/>
          <w:rtl/>
        </w:rPr>
        <w:t>أداء المؤسسة في إطار البيئة الاقتصادية والاجتماعية والثقافية:</w:t>
      </w:r>
      <w:r w:rsidRPr="000513F5">
        <w:rPr>
          <w:rFonts w:ascii="Times New Roman" w:hAnsi="Times New Roman" w:cs="Simplified Arabic"/>
          <w:szCs w:val="28"/>
          <w:rtl/>
        </w:rPr>
        <w:t xml:space="preserve"> يُعنى هذا البعد بكيفية تأثير العوامل الخارجية على أداء المؤسسة، بما في ذلك التغيرات الاقتصادية، والاجتماعية، والثقافية، ومدى قدرة المؤسسة على التكيف مع هذه المتغيرات.</w:t>
      </w:r>
    </w:p>
    <w:p w14:paraId="0DC72CE0" w14:textId="77777777" w:rsidR="00C9748A" w:rsidRPr="000513F5" w:rsidRDefault="00C9748A" w:rsidP="00C9748A">
      <w:pPr>
        <w:tabs>
          <w:tab w:val="left" w:pos="4178"/>
          <w:tab w:val="center" w:pos="4680"/>
        </w:tabs>
        <w:spacing w:before="120" w:after="120" w:line="240" w:lineRule="auto"/>
        <w:jc w:val="both"/>
        <w:rPr>
          <w:rFonts w:ascii="Times New Roman" w:hAnsi="Times New Roman" w:cs="Simplified Arabic"/>
          <w:b/>
          <w:bCs/>
          <w:sz w:val="24"/>
          <w:szCs w:val="28"/>
          <w:rtl/>
        </w:rPr>
      </w:pPr>
      <w:r w:rsidRPr="000513F5">
        <w:rPr>
          <w:rFonts w:ascii="Times New Roman" w:hAnsi="Times New Roman" w:cs="Simplified Arabic"/>
          <w:b/>
          <w:bCs/>
          <w:color w:val="000000" w:themeColor="text1"/>
          <w:sz w:val="24"/>
          <w:szCs w:val="28"/>
          <w:rtl/>
        </w:rPr>
        <w:t>ومن أهم مؤشرا ت الأداء كما ذكرها محمد (2019) ما يأتي</w:t>
      </w:r>
      <w:r w:rsidRPr="000513F5">
        <w:rPr>
          <w:rFonts w:ascii="Times New Roman" w:hAnsi="Times New Roman" w:cs="Simplified Arabic"/>
          <w:b/>
          <w:bCs/>
          <w:sz w:val="24"/>
          <w:szCs w:val="28"/>
          <w:rtl/>
        </w:rPr>
        <w:t>:</w:t>
      </w:r>
    </w:p>
    <w:p w14:paraId="2D11359D"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t>مطابقة النتائج التي تم التوصل إليها مع ما تم التخطيط له مسبقًا، يقصد بها التحقق من أن النتائج الفعلية للعمل تتطابق مع الأهداف والخطط المحددة مسبقًا؛ وذلك من خلال مقارنة الأداء الفعلي بالمعايير المحددة.</w:t>
      </w:r>
    </w:p>
    <w:p w14:paraId="08429045"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t>الحصول على مخرجات حسب المواصفات المطلوبة:</w:t>
      </w:r>
      <w:r w:rsidRPr="000513F5">
        <w:rPr>
          <w:rFonts w:ascii="Times New Roman" w:hAnsi="Times New Roman" w:cs="Simplified Arabic"/>
          <w:szCs w:val="28"/>
        </w:rPr>
        <w:t xml:space="preserve"> </w:t>
      </w:r>
      <w:r w:rsidRPr="000513F5">
        <w:rPr>
          <w:rFonts w:ascii="Times New Roman" w:hAnsi="Times New Roman" w:cs="Simplified Arabic"/>
          <w:szCs w:val="28"/>
          <w:rtl/>
        </w:rPr>
        <w:t>يتعلق بضمان أن المنتجات أو الخدمات المقدمة تفي بالمواصفات والمعايير المطلوبة؛ مما يعكس الجودة والاتساق في العمل</w:t>
      </w:r>
      <w:r w:rsidRPr="000513F5">
        <w:rPr>
          <w:rFonts w:ascii="Times New Roman" w:hAnsi="Times New Roman" w:cs="Simplified Arabic"/>
          <w:szCs w:val="28"/>
          <w:rtl/>
          <w:lang w:bidi="ar-EG"/>
        </w:rPr>
        <w:t>.</w:t>
      </w:r>
    </w:p>
    <w:p w14:paraId="7CA55E6F"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t>تنفيذ الخطط حسب الوقت المخصص لها</w:t>
      </w:r>
      <w:r w:rsidRPr="000513F5">
        <w:rPr>
          <w:rFonts w:ascii="Times New Roman" w:hAnsi="Times New Roman" w:cs="Simplified Arabic"/>
          <w:szCs w:val="28"/>
          <w:rtl/>
          <w:lang w:bidi="ar-EG"/>
        </w:rPr>
        <w:t>:</w:t>
      </w:r>
      <w:r w:rsidRPr="000513F5">
        <w:rPr>
          <w:rFonts w:ascii="Times New Roman" w:hAnsi="Times New Roman" w:cs="Simplified Arabic"/>
          <w:szCs w:val="28"/>
        </w:rPr>
        <w:t xml:space="preserve"> </w:t>
      </w:r>
      <w:r w:rsidRPr="000513F5">
        <w:rPr>
          <w:rFonts w:ascii="Times New Roman" w:hAnsi="Times New Roman" w:cs="Simplified Arabic"/>
          <w:szCs w:val="28"/>
          <w:rtl/>
        </w:rPr>
        <w:t>يعني الالتزام بالجداول الزمنية المحددة لتنفيذ المهام والعمليات؛ بحيث تُنجز الأعمال في الوقت المحدد دون تأخير.</w:t>
      </w:r>
    </w:p>
    <w:p w14:paraId="6F24D171" w14:textId="77777777" w:rsidR="00C9748A" w:rsidRPr="000513F5" w:rsidRDefault="00C9748A" w:rsidP="00C9748A">
      <w:pPr>
        <w:pStyle w:val="a7"/>
        <w:numPr>
          <w:ilvl w:val="0"/>
          <w:numId w:val="132"/>
        </w:numPr>
        <w:spacing w:before="120" w:after="120" w:line="240" w:lineRule="auto"/>
        <w:jc w:val="both"/>
        <w:rPr>
          <w:rFonts w:ascii="Times New Roman" w:eastAsia="Times New Roman" w:hAnsi="Times New Roman" w:cs="Simplified Arabic"/>
          <w:kern w:val="0"/>
          <w:szCs w:val="28"/>
        </w:rPr>
      </w:pPr>
      <w:r w:rsidRPr="000513F5">
        <w:rPr>
          <w:rFonts w:ascii="Times New Roman" w:hAnsi="Times New Roman" w:cs="Simplified Arabic"/>
          <w:szCs w:val="28"/>
          <w:rtl/>
        </w:rPr>
        <w:t>سلامة العمليات التشغيلية المختلفة يشير إلى التأكد من أن جميع العمليات والإجراءات التشغيلية تتم بطريقة آمنة، دون وقوع حوادث أو مخاطر تؤثر على سير العمل أو صحة العاملين</w:t>
      </w:r>
      <w:r w:rsidRPr="000513F5">
        <w:rPr>
          <w:rFonts w:ascii="Times New Roman" w:eastAsia="Times New Roman" w:hAnsi="Times New Roman" w:cs="Simplified Arabic"/>
          <w:kern w:val="0"/>
          <w:szCs w:val="28"/>
        </w:rPr>
        <w:t>.</w:t>
      </w:r>
    </w:p>
    <w:p w14:paraId="7283C579"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t>كفاءة وخبرة القوى العاملة والعمل بروح الفريق، يشمل تحقيق الأداء العالي بفضل المهارات والخبرات المتراكمة للعاملين، إضافة إلى العمل بروح الفريق الذي يعزز الإنتاجية والتعاون بين الأفراد.</w:t>
      </w:r>
    </w:p>
    <w:p w14:paraId="443BA2AD"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lastRenderedPageBreak/>
        <w:t>مطابقة تنفيذ العمليات ضمن التكاليف المخصصة لذلك أو ما يسمى في علم المشاريع بالكفاءة المالية،</w:t>
      </w:r>
      <w:r w:rsidRPr="000513F5">
        <w:rPr>
          <w:rFonts w:ascii="Times New Roman" w:hAnsi="Times New Roman" w:cs="Simplified Arabic"/>
          <w:szCs w:val="28"/>
        </w:rPr>
        <w:t xml:space="preserve"> </w:t>
      </w:r>
      <w:r w:rsidRPr="000513F5">
        <w:rPr>
          <w:rFonts w:ascii="Times New Roman" w:hAnsi="Times New Roman" w:cs="Simplified Arabic"/>
          <w:szCs w:val="28"/>
          <w:rtl/>
        </w:rPr>
        <w:t>يتعلق بتحديد مدى قدرة المشروع أو العملية على تحقيق الأهداف المحددة دون تجاوز الميزانية المعتمدة؛ مما يعكس كفاءة استخدام الموارد المالية</w:t>
      </w:r>
      <w:r w:rsidRPr="000513F5">
        <w:rPr>
          <w:rFonts w:ascii="Times New Roman" w:hAnsi="Times New Roman" w:cs="Simplified Arabic"/>
          <w:szCs w:val="28"/>
          <w:rtl/>
          <w:lang w:bidi="ar-EG"/>
        </w:rPr>
        <w:t>.</w:t>
      </w:r>
    </w:p>
    <w:p w14:paraId="3EDC9A18"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t>الاستدامة وضمان الاستمرارية:</w:t>
      </w:r>
      <w:r w:rsidRPr="000513F5">
        <w:rPr>
          <w:rFonts w:ascii="Times New Roman" w:hAnsi="Times New Roman" w:cs="Simplified Arabic"/>
          <w:szCs w:val="28"/>
        </w:rPr>
        <w:t xml:space="preserve"> </w:t>
      </w:r>
      <w:r w:rsidRPr="000513F5">
        <w:rPr>
          <w:rFonts w:ascii="Times New Roman" w:hAnsi="Times New Roman" w:cs="Simplified Arabic"/>
          <w:szCs w:val="28"/>
          <w:rtl/>
        </w:rPr>
        <w:t>يُشير إلى قدرة المؤسسة أو المشروع على الاستمرار في العمل وتحقيق أهدافه على المدى الطويل، مع الحفاظ على الموارد الطبيعية والبشرية وضمان استدامة العمليات.</w:t>
      </w:r>
    </w:p>
    <w:p w14:paraId="30105CFE"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t>الأفكار الخلاقة والمبدعة:</w:t>
      </w:r>
      <w:r w:rsidRPr="000513F5">
        <w:rPr>
          <w:rFonts w:ascii="Times New Roman" w:hAnsi="Times New Roman" w:cs="Simplified Arabic"/>
          <w:szCs w:val="28"/>
        </w:rPr>
        <w:t xml:space="preserve"> </w:t>
      </w:r>
      <w:r w:rsidRPr="000513F5">
        <w:rPr>
          <w:rFonts w:ascii="Times New Roman" w:hAnsi="Times New Roman" w:cs="Simplified Arabic"/>
          <w:szCs w:val="28"/>
          <w:rtl/>
        </w:rPr>
        <w:t>يتعلق بتشجيع الابتكار والإبداع في العمل؛ حيث يمكن أن يؤدي تقديم أفكار جديدة إلى تحسين العمليات وزيادة الفعالية والإنتاجية.</w:t>
      </w:r>
    </w:p>
    <w:p w14:paraId="7ECC40AE" w14:textId="77777777" w:rsidR="00C9748A" w:rsidRPr="000513F5" w:rsidRDefault="00C9748A" w:rsidP="00C9748A">
      <w:pPr>
        <w:pStyle w:val="a7"/>
        <w:numPr>
          <w:ilvl w:val="0"/>
          <w:numId w:val="132"/>
        </w:numPr>
        <w:spacing w:before="120" w:after="120" w:line="240" w:lineRule="auto"/>
        <w:jc w:val="both"/>
        <w:rPr>
          <w:rFonts w:ascii="Times New Roman" w:hAnsi="Times New Roman" w:cs="Simplified Arabic"/>
          <w:szCs w:val="28"/>
        </w:rPr>
      </w:pPr>
      <w:r w:rsidRPr="000513F5">
        <w:rPr>
          <w:rFonts w:ascii="Times New Roman" w:hAnsi="Times New Roman" w:cs="Simplified Arabic"/>
          <w:szCs w:val="28"/>
          <w:rtl/>
        </w:rPr>
        <w:t>الأمان الوظيفي والبيئي والصحي: يتضمن توفير بيئة عمل آمنة ومُحفزة للعاملين، مع الحرص على حماية صحتهم وسلامتهم، إضافة إلى الحفاظ على البيئة من خلال العمليات التشغيلية المسؤولة.</w:t>
      </w:r>
    </w:p>
    <w:p w14:paraId="7CDA4D31" w14:textId="77777777" w:rsidR="00C9748A" w:rsidRPr="000513F5" w:rsidRDefault="00C9748A" w:rsidP="00C9748A">
      <w:pPr>
        <w:pStyle w:val="00000"/>
      </w:pPr>
      <w:r w:rsidRPr="000513F5">
        <w:rPr>
          <w:rtl/>
        </w:rPr>
        <w:t xml:space="preserve"> ومن هنا فإن أهم مؤشرات أداء العاملين تُستخدم لتقييم كفاءة وإنتاجية الموظفين في بيئة العمل، وتشمل هذه المؤشرات الالتزام بالوقت، جودة العمل، تحقيق الأهداف المحددة، القدرة على حل المشكلات، والعمل بروح الفريق، كما تقيس المؤشرات مستوى الانضباط والاجتهاد، ومدى توافق الأداء مع المعايير التنظيمية؛ مما يساعد في تحسين الكفاءة العامة للمؤسسة وتعزيز بيئة عمل إيجابية.</w:t>
      </w:r>
    </w:p>
    <w:p w14:paraId="5DD045EA" w14:textId="77777777" w:rsidR="00C9748A" w:rsidRPr="000513F5" w:rsidRDefault="00C9748A" w:rsidP="00C9748A">
      <w:pPr>
        <w:tabs>
          <w:tab w:val="left" w:pos="1080"/>
        </w:tabs>
        <w:spacing w:before="120" w:after="120"/>
        <w:outlineLvl w:val="2"/>
        <w:rPr>
          <w:rFonts w:ascii="Times New Roman" w:hAnsi="Times New Roman" w:cs="Simplified Arabic"/>
          <w:b/>
          <w:bCs/>
          <w:sz w:val="24"/>
          <w:szCs w:val="32"/>
          <w:lang w:bidi="ar-EG"/>
        </w:rPr>
      </w:pPr>
      <w:bookmarkStart w:id="38" w:name="_Toc182053404"/>
      <w:r w:rsidRPr="000513F5">
        <w:rPr>
          <w:rFonts w:ascii="Times New Roman" w:hAnsi="Times New Roman" w:cs="Simplified Arabic" w:hint="cs"/>
          <w:b/>
          <w:bCs/>
          <w:sz w:val="24"/>
          <w:szCs w:val="32"/>
          <w:rtl/>
          <w:lang w:bidi="ar-EG"/>
        </w:rPr>
        <w:t>9.</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طرق تقييم أداء العاملين</w:t>
      </w:r>
      <w:bookmarkEnd w:id="38"/>
    </w:p>
    <w:p w14:paraId="1A16F841" w14:textId="77777777" w:rsidR="00C9748A" w:rsidRPr="000513F5" w:rsidRDefault="00C9748A" w:rsidP="00C9748A">
      <w:pPr>
        <w:pStyle w:val="00000"/>
      </w:pPr>
      <w:r w:rsidRPr="000513F5">
        <w:rPr>
          <w:rtl/>
        </w:rPr>
        <w:t>تقييم أداء العاملين هو عملية منهجية تهدف إلى قياس مدى تحقيق الموظفين لأهدافهم الفردية وتقييم مساهماتهم في نجاح المؤسسة، وتتعدد طرق تقييم الأداء؛ حيث تشمل أساليب متنوعة، مثل: التقييم الذاتي، وتقييم المديرين، الذي يتضمن آراء الزملاء والمرؤوسين، وتعكس هذه الطرق جوانب متعددة من الأداء؛ مما يساعد في توفير رؤية شاملة حول كفاءة الموظف، كما أن اختيار الطريقة المناسبة يتوقف على ثقافة المنظمة وأهدافها؛ مما يجعل من الضروري استخدام أساليب تتماشى مع رؤية المؤسسة وتساهم في تحسين الأداء وتعزيز الدافعية لدى العاملين</w:t>
      </w:r>
      <w:r w:rsidRPr="000513F5">
        <w:t>.</w:t>
      </w:r>
    </w:p>
    <w:p w14:paraId="7E3E8BB5" w14:textId="77777777" w:rsidR="00C9748A" w:rsidRPr="000513F5" w:rsidRDefault="00C9748A" w:rsidP="00C9748A">
      <w:pPr>
        <w:pStyle w:val="00000"/>
        <w:rPr>
          <w:color w:val="000000" w:themeColor="text1"/>
          <w:rtl/>
        </w:rPr>
      </w:pPr>
      <w:r w:rsidRPr="000513F5">
        <w:rPr>
          <w:color w:val="000000" w:themeColor="text1"/>
          <w:rtl/>
        </w:rPr>
        <w:t>ويتم تقييم أداء الموظفين بناءً على فهمهم وقدرتهم على العمل، بالإضافة إلى إتقانهم، واجتهادهم، وانضباطهم، فكلما تحسن أداء الموظفين، تحسن أداء المنظمة (</w:t>
      </w:r>
      <w:proofErr w:type="spellStart"/>
      <w:r w:rsidRPr="000513F5">
        <w:rPr>
          <w:color w:val="000000" w:themeColor="text1"/>
        </w:rPr>
        <w:t>Musta’in</w:t>
      </w:r>
      <w:proofErr w:type="spellEnd"/>
      <w:r w:rsidRPr="000513F5">
        <w:rPr>
          <w:color w:val="000000" w:themeColor="text1"/>
        </w:rPr>
        <w:t xml:space="preserve"> &amp; Manan, 2014</w:t>
      </w:r>
      <w:r w:rsidRPr="000513F5">
        <w:rPr>
          <w:color w:val="000000" w:themeColor="text1"/>
          <w:rtl/>
        </w:rPr>
        <w:t>) كما يُقاس الأداء أيضًا من خلال متابعة القيادة لسير العمل وتوافقه مع الإجراءات والمعايير التنظيمية، الموظفون ذوي الأداء الجيد يؤثرون إيجابيًا على المؤسسة والمجتمع، بينما يؤثر الموظفون غير المحترفين سلبًا على الآخرين؛ لذا يجب أن يكون تقييم الأداء عادلًا لضمان بيئة عمل مناسبة ومساواة في التعامل</w:t>
      </w:r>
      <w:r w:rsidRPr="000513F5">
        <w:rPr>
          <w:rFonts w:hint="cs"/>
          <w:color w:val="000000" w:themeColor="text1"/>
          <w:rtl/>
        </w:rPr>
        <w:t xml:space="preserve"> (</w:t>
      </w:r>
      <w:r w:rsidRPr="000513F5">
        <w:rPr>
          <w:color w:val="000000" w:themeColor="text1"/>
        </w:rPr>
        <w:t>Yulius, 2022</w:t>
      </w:r>
      <w:r w:rsidRPr="000513F5">
        <w:rPr>
          <w:rFonts w:hint="cs"/>
          <w:color w:val="000000" w:themeColor="text1"/>
          <w:rtl/>
        </w:rPr>
        <w:t>).</w:t>
      </w:r>
    </w:p>
    <w:p w14:paraId="4082A480" w14:textId="77777777" w:rsidR="00C9748A" w:rsidRPr="000513F5" w:rsidRDefault="00C9748A" w:rsidP="00C9748A">
      <w:pPr>
        <w:pStyle w:val="00000"/>
        <w:rPr>
          <w:color w:val="000000" w:themeColor="text1"/>
          <w:rtl/>
        </w:rPr>
      </w:pPr>
      <w:r w:rsidRPr="000513F5">
        <w:rPr>
          <w:color w:val="000000" w:themeColor="text1"/>
          <w:rtl/>
        </w:rPr>
        <w:lastRenderedPageBreak/>
        <w:t>كما توجد العديد من طرق تقييم الأداء المتاحة، ولكن المشكلة تكمن في عدم وجود طريقة متكاملة تأخذ بعين الاعتبار جميع الجوانب، لا يزال البحث مستمرًا لإيجاد طريقة موثوقة وعادلة لتقييم الأداء، ويؤثر اختيار أسلوب التقييم بشكل كبير على فعالية العملية؛ حيث يتعين أن يكون الاختيار متوافقًا مع الغرض من التقييم والوقت المتاح، وكذلك نوعية المشرفين والعاملين وأسلوب الإدارة المتبع، ومن بين الطرق المتاحة، تُعتبر بعض الأساليب الأكثر شيوعًا وفعالية، ولكن يبقى من الضروري تقييم كل طريقة وفقًا لاحتياجات المؤسسة وظروفها ما يلي: (نعيرات،2022)</w:t>
      </w:r>
    </w:p>
    <w:p w14:paraId="6EEDA52E" w14:textId="77777777" w:rsidR="00C9748A" w:rsidRPr="000513F5" w:rsidRDefault="00C9748A" w:rsidP="00C9748A">
      <w:pPr>
        <w:pStyle w:val="a7"/>
        <w:numPr>
          <w:ilvl w:val="0"/>
          <w:numId w:val="133"/>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b/>
          <w:bCs/>
          <w:szCs w:val="28"/>
          <w:rtl/>
        </w:rPr>
        <w:t>طريقة ترتيب الموظفين البسيط:</w:t>
      </w:r>
      <w:r w:rsidRPr="000513F5">
        <w:rPr>
          <w:rFonts w:ascii="Times New Roman" w:hAnsi="Times New Roman" w:cs="Simplified Arabic"/>
          <w:szCs w:val="28"/>
          <w:rtl/>
        </w:rPr>
        <w:t xml:space="preserve"> تعتمد على ترتيب الموظفين تنازليًا بناءً على أدائهم العام، يبدأ القائم بالتقييم بأفضل أداء، وصولًا إلى الأسوأ.</w:t>
      </w:r>
    </w:p>
    <w:p w14:paraId="2DE6B805" w14:textId="77777777" w:rsidR="00C9748A" w:rsidRPr="000513F5" w:rsidRDefault="00C9748A" w:rsidP="00C9748A">
      <w:pPr>
        <w:pStyle w:val="a7"/>
        <w:numPr>
          <w:ilvl w:val="0"/>
          <w:numId w:val="133"/>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b/>
          <w:bCs/>
          <w:szCs w:val="28"/>
          <w:rtl/>
        </w:rPr>
        <w:t xml:space="preserve">طريقة المقارنة الزوجية: </w:t>
      </w:r>
      <w:r w:rsidRPr="000513F5">
        <w:rPr>
          <w:rFonts w:ascii="Times New Roman" w:hAnsi="Times New Roman" w:cs="Simplified Arabic"/>
          <w:szCs w:val="28"/>
          <w:rtl/>
        </w:rPr>
        <w:t>تُعرف أيضًا بالمقارنة الثنائية؛ حيث يتم مقارنة كل موظف مع زملائه في نفس الوظيفة فردًا فردًا، وتُعطى الأفضلية لأحدهما في كل مقارنة، ويتم تحديد التصنيف النهائي بناءً على عدد مرات الأفضلية.</w:t>
      </w:r>
    </w:p>
    <w:p w14:paraId="072E5749" w14:textId="77777777" w:rsidR="00C9748A" w:rsidRPr="000513F5" w:rsidRDefault="00C9748A" w:rsidP="00C9748A">
      <w:pPr>
        <w:pStyle w:val="a7"/>
        <w:numPr>
          <w:ilvl w:val="0"/>
          <w:numId w:val="133"/>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b/>
          <w:bCs/>
          <w:szCs w:val="28"/>
          <w:rtl/>
        </w:rPr>
        <w:t>طريقة التوزيع الإجباري:</w:t>
      </w:r>
      <w:r w:rsidRPr="000513F5">
        <w:rPr>
          <w:rFonts w:ascii="Times New Roman" w:hAnsi="Times New Roman" w:cs="Simplified Arabic"/>
          <w:szCs w:val="28"/>
          <w:rtl/>
        </w:rPr>
        <w:t xml:space="preserve"> تعتمد على توزيع الموظفين وفقًا للمنحنى الطبيعي؛ حيث يُوزع 50% في متوسط الأداء، و15% في الأداء الجيد جدًا، و10% في الأداء المرتفع أو المنخفض، ويتطلب ذلك توزيع الموظفين بشكل إجباري على المنحنى.</w:t>
      </w:r>
    </w:p>
    <w:p w14:paraId="17D7393B" w14:textId="77777777" w:rsidR="00C9748A" w:rsidRPr="000513F5" w:rsidRDefault="00C9748A" w:rsidP="00C9748A">
      <w:pPr>
        <w:pStyle w:val="a7"/>
        <w:numPr>
          <w:ilvl w:val="0"/>
          <w:numId w:val="133"/>
        </w:numPr>
        <w:tabs>
          <w:tab w:val="left" w:pos="4178"/>
          <w:tab w:val="center" w:pos="4680"/>
        </w:tabs>
        <w:spacing w:before="120" w:after="120" w:line="240" w:lineRule="auto"/>
        <w:ind w:left="707"/>
        <w:jc w:val="both"/>
        <w:rPr>
          <w:rFonts w:ascii="Times New Roman" w:hAnsi="Times New Roman" w:cs="Simplified Arabic"/>
          <w:szCs w:val="28"/>
          <w:rtl/>
        </w:rPr>
      </w:pPr>
      <w:r w:rsidRPr="000513F5">
        <w:rPr>
          <w:rFonts w:ascii="Times New Roman" w:hAnsi="Times New Roman" w:cs="Simplified Arabic"/>
          <w:b/>
          <w:bCs/>
          <w:szCs w:val="28"/>
          <w:rtl/>
        </w:rPr>
        <w:t>طريقة المقالة:</w:t>
      </w:r>
      <w:r w:rsidRPr="000513F5">
        <w:rPr>
          <w:rFonts w:ascii="Times New Roman" w:hAnsi="Times New Roman" w:cs="Simplified Arabic"/>
          <w:szCs w:val="28"/>
          <w:rtl/>
        </w:rPr>
        <w:t xml:space="preserve"> يتطلب من القائم بالتقييم كتابة تقرير يصف أداء الموظف، مع تسليط الضوء على نقاط القوة والضعف، بالإضافة إلى اقتراحات لتحسين الأداء، وقد تشمل بعض العناصر المحددة لتجنب الإسهاب.</w:t>
      </w:r>
    </w:p>
    <w:p w14:paraId="36BB3844" w14:textId="77777777" w:rsidR="00C9748A" w:rsidRPr="000513F5" w:rsidRDefault="00C9748A" w:rsidP="00C9748A">
      <w:pPr>
        <w:pStyle w:val="00000"/>
      </w:pPr>
      <w:r w:rsidRPr="000513F5">
        <w:rPr>
          <w:rtl/>
        </w:rPr>
        <w:t>وهناك العديد من الطرق المختلفة لتقييم أداء العاملين، ويجب على الجهة المقيمة اختيار الطريقة التي تتناسب مع طبيعة الأعمال التي يقوم بها الأفراد، بالإضافة إلى الأخذ بعين الاعتبار حجم ونوعية النشاط الذي تنفذه المؤسسة، وكما وضّح ضو (2017)، يمكن تقسيم هذه الطرق إلى قسمين رئيسيين:</w:t>
      </w:r>
      <w:r w:rsidRPr="000513F5">
        <w:t xml:space="preserve"> </w:t>
      </w:r>
      <w:r w:rsidRPr="000513F5">
        <w:rPr>
          <w:rtl/>
        </w:rPr>
        <w:t xml:space="preserve">الطرق التقليدية، والطرق الحديثة، ومن أهم هذه الطرق ما يأتي:  </w:t>
      </w:r>
    </w:p>
    <w:p w14:paraId="476A6C82" w14:textId="77777777" w:rsidR="00C9748A" w:rsidRPr="000513F5" w:rsidRDefault="00C9748A" w:rsidP="00C9748A">
      <w:pPr>
        <w:numPr>
          <w:ilvl w:val="0"/>
          <w:numId w:val="48"/>
        </w:numPr>
        <w:tabs>
          <w:tab w:val="clear" w:pos="720"/>
        </w:tabs>
        <w:spacing w:before="120" w:after="120" w:line="240" w:lineRule="auto"/>
        <w:jc w:val="both"/>
        <w:rPr>
          <w:rFonts w:ascii="Times New Roman" w:hAnsi="Times New Roman" w:cs="Simplified Arabic"/>
          <w:sz w:val="24"/>
          <w:szCs w:val="28"/>
        </w:rPr>
      </w:pPr>
      <w:r w:rsidRPr="000513F5">
        <w:rPr>
          <w:rFonts w:ascii="Times New Roman" w:hAnsi="Times New Roman" w:cs="Simplified Arabic"/>
          <w:b/>
          <w:bCs/>
          <w:sz w:val="24"/>
          <w:szCs w:val="28"/>
          <w:rtl/>
        </w:rPr>
        <w:t>الطرق التقليدية:</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تشمل هذه الطرق الأساليب التالية</w:t>
      </w:r>
      <w:r w:rsidRPr="000513F5">
        <w:rPr>
          <w:rFonts w:ascii="Times New Roman" w:hAnsi="Times New Roman" w:cs="Simplified Arabic"/>
          <w:sz w:val="24"/>
          <w:szCs w:val="28"/>
        </w:rPr>
        <w:t>:</w:t>
      </w:r>
    </w:p>
    <w:p w14:paraId="58D18EF7" w14:textId="77777777" w:rsidR="00C9748A" w:rsidRPr="000513F5" w:rsidRDefault="00C9748A" w:rsidP="00C9748A">
      <w:pPr>
        <w:numPr>
          <w:ilvl w:val="1"/>
          <w:numId w:val="134"/>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التدرج البياني:</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تعتمد على تصنيف أداء الموظف بناءً على مجموعة من المعايير المحددة مسبقًا.</w:t>
      </w:r>
    </w:p>
    <w:p w14:paraId="7A668E77" w14:textId="77777777" w:rsidR="00C9748A" w:rsidRPr="000513F5" w:rsidRDefault="00C9748A" w:rsidP="00C9748A">
      <w:pPr>
        <w:numPr>
          <w:ilvl w:val="1"/>
          <w:numId w:val="134"/>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التدريب:</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تعتمد على تقييم الأداء بناءً على مستوى التدريب الذي يحصل عليه الموظف ومدى تأثيره على أدائه.</w:t>
      </w:r>
    </w:p>
    <w:p w14:paraId="4B746B48" w14:textId="77777777" w:rsidR="00C9748A" w:rsidRPr="000513F5" w:rsidRDefault="00C9748A" w:rsidP="00C9748A">
      <w:pPr>
        <w:numPr>
          <w:ilvl w:val="1"/>
          <w:numId w:val="134"/>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lastRenderedPageBreak/>
        <w:t>طريقة المقارنة الثنائية:</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يقوم المُقيّم بمقارنة أداء كل موظف بموظف آخر بشكل ثنائي.</w:t>
      </w:r>
    </w:p>
    <w:p w14:paraId="4C449354" w14:textId="77777777" w:rsidR="00C9748A" w:rsidRPr="000513F5" w:rsidRDefault="00C9748A" w:rsidP="00C9748A">
      <w:pPr>
        <w:numPr>
          <w:ilvl w:val="1"/>
          <w:numId w:val="134"/>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التوزيع الإجباري:</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يتم توزيع الموظفين في فئات مختلفة من الأداء وفقًا لنسب محددة مسبقًا.</w:t>
      </w:r>
    </w:p>
    <w:p w14:paraId="7DD4E61D" w14:textId="77777777" w:rsidR="00C9748A" w:rsidRPr="000513F5" w:rsidRDefault="00C9748A" w:rsidP="00C9748A">
      <w:pPr>
        <w:numPr>
          <w:ilvl w:val="1"/>
          <w:numId w:val="134"/>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القوائم:</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يتم استخدام قوائم معايير معينة لتقييم الأداء.</w:t>
      </w:r>
    </w:p>
    <w:p w14:paraId="6B8CD640" w14:textId="77777777" w:rsidR="00C9748A" w:rsidRPr="000513F5" w:rsidRDefault="00C9748A" w:rsidP="00C9748A">
      <w:pPr>
        <w:numPr>
          <w:ilvl w:val="1"/>
          <w:numId w:val="134"/>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التقييم بحرية التعبير:</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 xml:space="preserve">يُطلب من المُقيّم كتابة تقرير حر حول أداء الموظف. </w:t>
      </w:r>
    </w:p>
    <w:p w14:paraId="15044EDD" w14:textId="77777777" w:rsidR="00C9748A" w:rsidRPr="000513F5" w:rsidRDefault="00C9748A" w:rsidP="00C9748A">
      <w:pPr>
        <w:numPr>
          <w:ilvl w:val="0"/>
          <w:numId w:val="48"/>
        </w:numPr>
        <w:tabs>
          <w:tab w:val="clear" w:pos="720"/>
        </w:tabs>
        <w:spacing w:before="120" w:after="120" w:line="240" w:lineRule="auto"/>
        <w:jc w:val="both"/>
        <w:rPr>
          <w:rFonts w:ascii="Times New Roman" w:hAnsi="Times New Roman" w:cs="Simplified Arabic"/>
          <w:sz w:val="24"/>
          <w:szCs w:val="28"/>
        </w:rPr>
      </w:pPr>
      <w:r w:rsidRPr="000513F5">
        <w:rPr>
          <w:rFonts w:ascii="Times New Roman" w:hAnsi="Times New Roman" w:cs="Simplified Arabic"/>
          <w:b/>
          <w:bCs/>
          <w:sz w:val="24"/>
          <w:szCs w:val="28"/>
          <w:rtl/>
        </w:rPr>
        <w:t>الطرق الحديثة:</w:t>
      </w:r>
      <w:r w:rsidRPr="000513F5">
        <w:rPr>
          <w:rFonts w:ascii="Times New Roman" w:hAnsi="Times New Roman" w:cs="Simplified Arabic"/>
          <w:b/>
          <w:bCs/>
          <w:sz w:val="24"/>
          <w:szCs w:val="28"/>
        </w:rPr>
        <w:t xml:space="preserve"> </w:t>
      </w:r>
      <w:r w:rsidRPr="000513F5">
        <w:rPr>
          <w:rFonts w:ascii="Times New Roman" w:hAnsi="Times New Roman" w:cs="Simplified Arabic"/>
          <w:sz w:val="24"/>
          <w:szCs w:val="28"/>
          <w:rtl/>
        </w:rPr>
        <w:t>تشمل الطرق التي تم تطويرها لتناسب متطلبات الأعمال الحديثة وتشمل</w:t>
      </w:r>
      <w:r w:rsidRPr="000513F5">
        <w:rPr>
          <w:rFonts w:ascii="Times New Roman" w:hAnsi="Times New Roman" w:cs="Simplified Arabic"/>
          <w:sz w:val="24"/>
          <w:szCs w:val="28"/>
        </w:rPr>
        <w:t>:</w:t>
      </w:r>
    </w:p>
    <w:p w14:paraId="61522044" w14:textId="77777777" w:rsidR="00C9748A" w:rsidRPr="000513F5" w:rsidRDefault="00C9748A" w:rsidP="00C9748A">
      <w:pPr>
        <w:numPr>
          <w:ilvl w:val="1"/>
          <w:numId w:val="135"/>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التقييم على أساس النتائج:</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تُركز على تقييم الأداء بناءً على تحقيق الأهداف والنتائج الملموسة.</w:t>
      </w:r>
    </w:p>
    <w:p w14:paraId="26ACC272" w14:textId="77777777" w:rsidR="00C9748A" w:rsidRPr="000513F5" w:rsidRDefault="00C9748A" w:rsidP="00C9748A">
      <w:pPr>
        <w:numPr>
          <w:ilvl w:val="1"/>
          <w:numId w:val="135"/>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الوقائع أو الأداءات ذات الأهمية القصوى:</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يتم تسجيل الوقائع الهامة التي تحدث خلال فترة الأداء وتُستخدم لتقييم الموظف.</w:t>
      </w:r>
    </w:p>
    <w:p w14:paraId="4CAC5EEA" w14:textId="77777777" w:rsidR="00C9748A" w:rsidRPr="000513F5" w:rsidRDefault="00C9748A" w:rsidP="00C9748A">
      <w:pPr>
        <w:numPr>
          <w:ilvl w:val="1"/>
          <w:numId w:val="135"/>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البحث الميداني:</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يعتمد هذا الأسلوب على جمع بيانات ميدانية من خلال الملاحظة والمقابلات.</w:t>
      </w:r>
    </w:p>
    <w:p w14:paraId="0BC20623" w14:textId="77777777" w:rsidR="00C9748A" w:rsidRPr="000513F5" w:rsidRDefault="00C9748A" w:rsidP="00C9748A">
      <w:pPr>
        <w:numPr>
          <w:ilvl w:val="1"/>
          <w:numId w:val="135"/>
        </w:numPr>
        <w:spacing w:before="120" w:after="120" w:line="240" w:lineRule="auto"/>
        <w:ind w:left="707"/>
        <w:jc w:val="both"/>
        <w:rPr>
          <w:rFonts w:ascii="Times New Roman" w:hAnsi="Times New Roman" w:cs="Simplified Arabic"/>
          <w:sz w:val="24"/>
          <w:szCs w:val="28"/>
        </w:rPr>
      </w:pPr>
      <w:r w:rsidRPr="000513F5">
        <w:rPr>
          <w:rFonts w:ascii="Times New Roman" w:hAnsi="Times New Roman" w:cs="Simplified Arabic"/>
          <w:sz w:val="24"/>
          <w:szCs w:val="28"/>
          <w:rtl/>
        </w:rPr>
        <w:t>طريقة التقدير الجماعي:</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يتم تقييم الأداء من خلال مشاركة مجموعة من الأفراد، مثل فريق الإدارة.</w:t>
      </w:r>
    </w:p>
    <w:p w14:paraId="2D721900" w14:textId="77777777" w:rsidR="00C9748A" w:rsidRPr="000513F5" w:rsidRDefault="00C9748A" w:rsidP="00C9748A">
      <w:pPr>
        <w:numPr>
          <w:ilvl w:val="1"/>
          <w:numId w:val="135"/>
        </w:numPr>
        <w:spacing w:before="120" w:after="120" w:line="240" w:lineRule="auto"/>
        <w:ind w:left="707"/>
        <w:jc w:val="both"/>
        <w:rPr>
          <w:rFonts w:ascii="Times New Roman" w:eastAsia="Times New Roman" w:hAnsi="Times New Roman" w:cs="Simplified Arabic"/>
          <w:kern w:val="0"/>
          <w:sz w:val="24"/>
          <w:szCs w:val="28"/>
        </w:rPr>
      </w:pPr>
      <w:r w:rsidRPr="000513F5">
        <w:rPr>
          <w:rFonts w:ascii="Times New Roman" w:hAnsi="Times New Roman" w:cs="Simplified Arabic"/>
          <w:sz w:val="24"/>
          <w:szCs w:val="28"/>
          <w:rtl/>
        </w:rPr>
        <w:t>أسلوب الإدارة بالأهداف:</w:t>
      </w:r>
      <w:r w:rsidRPr="000513F5">
        <w:rPr>
          <w:rFonts w:ascii="Times New Roman" w:hAnsi="Times New Roman" w:cs="Simplified Arabic"/>
          <w:sz w:val="24"/>
          <w:szCs w:val="28"/>
        </w:rPr>
        <w:t xml:space="preserve"> </w:t>
      </w:r>
      <w:r w:rsidRPr="000513F5">
        <w:rPr>
          <w:rFonts w:ascii="Times New Roman" w:hAnsi="Times New Roman" w:cs="Simplified Arabic"/>
          <w:sz w:val="24"/>
          <w:szCs w:val="28"/>
          <w:rtl/>
        </w:rPr>
        <w:t>يعتمد على تحديد أهداف واضحة ومحددة لكل موظف وتقييم أدائه بناءً على مدى تحقيق هذه الأهداف</w:t>
      </w:r>
      <w:r w:rsidRPr="000513F5">
        <w:rPr>
          <w:rFonts w:ascii="Times New Roman" w:eastAsia="Times New Roman" w:hAnsi="Times New Roman" w:cs="Simplified Arabic"/>
          <w:kern w:val="0"/>
          <w:sz w:val="24"/>
          <w:szCs w:val="28"/>
        </w:rPr>
        <w:t>.</w:t>
      </w:r>
    </w:p>
    <w:p w14:paraId="0D35D5E4" w14:textId="77777777" w:rsidR="00C9748A" w:rsidRPr="000513F5" w:rsidRDefault="00C9748A" w:rsidP="00C9748A">
      <w:pPr>
        <w:tabs>
          <w:tab w:val="left" w:pos="1080"/>
        </w:tabs>
        <w:spacing w:before="120" w:after="120"/>
        <w:outlineLvl w:val="2"/>
        <w:rPr>
          <w:rFonts w:ascii="Times New Roman" w:hAnsi="Times New Roman" w:cs="Simplified Arabic"/>
          <w:b/>
          <w:bCs/>
          <w:sz w:val="24"/>
          <w:szCs w:val="32"/>
          <w:rtl/>
          <w:lang w:bidi="ar-EG"/>
        </w:rPr>
      </w:pPr>
      <w:bookmarkStart w:id="39" w:name="_Toc182053405"/>
      <w:r w:rsidRPr="000513F5">
        <w:rPr>
          <w:rFonts w:ascii="Times New Roman" w:hAnsi="Times New Roman" w:cs="Simplified Arabic" w:hint="cs"/>
          <w:b/>
          <w:bCs/>
          <w:sz w:val="24"/>
          <w:szCs w:val="32"/>
          <w:rtl/>
          <w:lang w:bidi="ar-EG"/>
        </w:rPr>
        <w:t>10.</w:t>
      </w:r>
      <w:r>
        <w:rPr>
          <w:rFonts w:ascii="Times New Roman" w:hAnsi="Times New Roman" w:cs="Simplified Arabic" w:hint="cs"/>
          <w:b/>
          <w:bCs/>
          <w:sz w:val="24"/>
          <w:szCs w:val="32"/>
          <w:rtl/>
          <w:lang w:bidi="ar-EG"/>
        </w:rPr>
        <w:t>4</w:t>
      </w:r>
      <w:r w:rsidRPr="000513F5">
        <w:rPr>
          <w:rFonts w:ascii="Times New Roman" w:hAnsi="Times New Roman" w:cs="Simplified Arabic" w:hint="cs"/>
          <w:b/>
          <w:bCs/>
          <w:sz w:val="24"/>
          <w:szCs w:val="32"/>
          <w:rtl/>
          <w:lang w:bidi="ar-EG"/>
        </w:rPr>
        <w:t>.</w:t>
      </w:r>
      <w:r>
        <w:rPr>
          <w:rFonts w:ascii="Times New Roman" w:hAnsi="Times New Roman" w:cs="Simplified Arabic" w:hint="cs"/>
          <w:b/>
          <w:bCs/>
          <w:sz w:val="24"/>
          <w:szCs w:val="32"/>
          <w:rtl/>
          <w:lang w:bidi="ar-EG"/>
        </w:rPr>
        <w:t>1</w:t>
      </w:r>
      <w:r w:rsidRPr="000513F5">
        <w:rPr>
          <w:rFonts w:ascii="Times New Roman" w:hAnsi="Times New Roman" w:cs="Simplified Arabic" w:hint="cs"/>
          <w:b/>
          <w:bCs/>
          <w:sz w:val="24"/>
          <w:szCs w:val="32"/>
          <w:rtl/>
          <w:lang w:bidi="ar-EG"/>
        </w:rPr>
        <w:t xml:space="preserve"> </w:t>
      </w:r>
      <w:r w:rsidRPr="000513F5">
        <w:rPr>
          <w:rFonts w:ascii="Times New Roman" w:hAnsi="Times New Roman" w:cs="Simplified Arabic"/>
          <w:b/>
          <w:bCs/>
          <w:sz w:val="24"/>
          <w:szCs w:val="32"/>
          <w:rtl/>
          <w:lang w:bidi="ar-EG"/>
        </w:rPr>
        <w:t>أثر القيادة الأخلاقية على أداء العاملين</w:t>
      </w:r>
      <w:bookmarkEnd w:id="39"/>
      <w:r w:rsidRPr="000513F5">
        <w:rPr>
          <w:rFonts w:ascii="Times New Roman" w:hAnsi="Times New Roman" w:cs="Simplified Arabic"/>
          <w:b/>
          <w:bCs/>
          <w:sz w:val="24"/>
          <w:szCs w:val="32"/>
          <w:rtl/>
          <w:lang w:bidi="ar-EG"/>
        </w:rPr>
        <w:t xml:space="preserve"> </w:t>
      </w:r>
    </w:p>
    <w:p w14:paraId="655B4AD7" w14:textId="77777777" w:rsidR="00C9748A" w:rsidRPr="000513F5" w:rsidRDefault="00C9748A" w:rsidP="00C9748A">
      <w:pPr>
        <w:pStyle w:val="00000"/>
        <w:rPr>
          <w:rtl/>
        </w:rPr>
      </w:pPr>
      <w:r w:rsidRPr="000513F5">
        <w:rPr>
          <w:rtl/>
        </w:rPr>
        <w:t>تُعتبر القيادة الأخلاقية من الأنماط القيادية الفعّالة التي تساهم في تحسين أداء العاملين بشكل ملحوظ، تتمثل هذه القيادة في قدرة المدير على التأثير في مرؤوسيه وتوجيههم بطرق تتسم بالنزاهة والشفافية؛ مما يعزز الثقة والاحترام المتبادل داخل بيئة العمل، وعندما يتبنى القائد قيمًا أخلاقية قوية، فإنه يُحفز العاملين ويخلق لديهم دافعية عالية لتحقيق الأهداف المشتركة، وتسهم القيادة الأخلاقية في رفع مستوى الأخلاقيات الوظيفية؛ حيث يشعر الموظفون بالمسؤولية تجاه عملهم ويدركون أهمية مساهمتهم في تحقيق غايات المؤسسة، ونتيجة لذلك، تزداد مستويات الالتزام والإنتاجية؛ مما يُعزز من الأداء العام للمؤسسة في النهاية، تُعتبر القيادة الأخلاقية عنصرًا أساسيًا في بناء ثقافة مؤسسية إيجابية تسهم في النجاح المستدام (العبار وعبد الحفيظ، 2019).</w:t>
      </w:r>
    </w:p>
    <w:p w14:paraId="7A531117" w14:textId="77777777" w:rsidR="00C9748A" w:rsidRPr="000513F5" w:rsidRDefault="00C9748A" w:rsidP="00C9748A">
      <w:pPr>
        <w:pStyle w:val="00000"/>
        <w:rPr>
          <w:rtl/>
        </w:rPr>
      </w:pPr>
      <w:r w:rsidRPr="000513F5">
        <w:rPr>
          <w:rtl/>
        </w:rPr>
        <w:t xml:space="preserve">تتمحور أهمية القيادة الأخلاقية في تأثيرها المباشر على أداء العاملين في المؤسسات، بغض النظر عن نوعها، فهي نشاط إداري منظم يركز على الإشراف والمتابعة وقياس الأداء بناءً على الأهداف والسياسات والبرامج المحددة مسبقًا، ومن خلال تبني القيم الأخلاقية، يستطيع القائد اكتشاف مواطن الضعف والأخطاء والانحرافات في أداء العاملين؛ مما يسهل علاجها وتفادي تكرارها، ويتعمد أداء العاملين داخل المؤسسة على </w:t>
      </w:r>
      <w:r w:rsidRPr="000513F5">
        <w:rPr>
          <w:rtl/>
        </w:rPr>
        <w:lastRenderedPageBreak/>
        <w:t>مدى التزامهم بالأنظمة، والقوانين، واللوائح، والتعليمات التي تفرضها الإدارة، إذ يُظهر الموظفون طاعة وسلوكًا إيجابيًا تجاه القيادة عندما يشعرون بأنهم يُعاملون بإنصاف وشفافية، هذا الالتزام لا يتحقق إلا من خلال الرقابة الدائمة والإدارة الحكيمة التي تعزز ثقافة التعاون والاحترام داخل المؤسسة؛ وبالتالي فإن القيادة الأخلاقية تُسهم في خلق بيئة عمل محفزة؛ مما يزيد من دافعية العاملين ويعزز من أدائهم، ويؤدي في النهاية إلى تحقيق الأهداف المشتركة للمنظمة. (الكاتب،2024).</w:t>
      </w:r>
    </w:p>
    <w:p w14:paraId="5FC38A47" w14:textId="77777777" w:rsidR="00C9748A" w:rsidRPr="000513F5" w:rsidRDefault="00C9748A" w:rsidP="00C9748A">
      <w:pPr>
        <w:pStyle w:val="00000"/>
        <w:rPr>
          <w:rtl/>
        </w:rPr>
      </w:pPr>
      <w:r w:rsidRPr="000513F5">
        <w:rPr>
          <w:rtl/>
        </w:rPr>
        <w:t>بالإضافة إلى أن القيادة الأخلاقية تركز على الدافع الداخلي للعاملين لتعزيز تبادل المعلومات وأداء العاملين، كما تعزز الشعور بالقيمة لدى الموظفين وتبني علاقة قوية مع الموظفين؛ مما سيزيد من دوافعهم الداخلية ويشعر الموظفون بالالتزام بمشاركة المعرفة؛ وذلك من خلال إزالة العقبات، وإقامة علاقات جديرة بالثقة في العمل (</w:t>
      </w:r>
      <w:r w:rsidRPr="000513F5">
        <w:t>Hussain et al, 2023</w:t>
      </w:r>
      <w:r w:rsidRPr="000513F5">
        <w:rPr>
          <w:rtl/>
        </w:rPr>
        <w:t>)، وكما تعزز القيادة الأخلاقية تساعد تنمية ثقة الموظفين في المنظمة فإن القيادة الأخلاقية ستعطي انطباعًا إيجابيًا، وتعزز إدراك الموظفين لانغماس المنظمة في السلوك المسؤول اجتماعيًا؛ وبالتالي تولد شعورًا بالثقة والإنصاف في زملائهم ومرؤوسيهم؛ مما يخلق بيئة تنظيمية؛ حيث سيبادل أصحاب العمل ذلك من خلال تصوير الثقة في سياسات المنظمة (</w:t>
      </w:r>
      <w:proofErr w:type="spellStart"/>
      <w:r w:rsidRPr="000513F5">
        <w:t>Rawshdeh</w:t>
      </w:r>
      <w:proofErr w:type="spellEnd"/>
      <w:r w:rsidRPr="000513F5">
        <w:t xml:space="preserve"> et al, 2019</w:t>
      </w:r>
      <w:r w:rsidRPr="000513F5">
        <w:rPr>
          <w:rtl/>
        </w:rPr>
        <w:t>).</w:t>
      </w:r>
    </w:p>
    <w:p w14:paraId="6B9CA76C" w14:textId="77777777" w:rsidR="00C9748A" w:rsidRPr="000513F5" w:rsidRDefault="00C9748A" w:rsidP="00C9748A">
      <w:pPr>
        <w:pStyle w:val="00000"/>
        <w:rPr>
          <w:rtl/>
        </w:rPr>
      </w:pPr>
      <w:r w:rsidRPr="000513F5">
        <w:rPr>
          <w:rtl/>
        </w:rPr>
        <w:t xml:space="preserve"> هناك علاقة واضحة بين أساليب القيادة الأخلاقية ونجاح الأداء الوظيفي، مع التركيز على أهمية العلاقات الإنسانية كعامل رئيسي في هذا التأثير، وفهم هذه الديناميكيات يمكن أن يساعد القادة في تحسين بيئة العمل وزيادة فعالية فرقهم كما أكد على ذلك دراسة كلا من المزيني والشمري (2022)؛ حيث إن ممارسات القيادة الأخلاقية تشير إلى الأساليب والسلوكيات التي يتبعها القادة لتعزيز القيم الأخلاقية، مثل: النزاهة، والاحترام، والعدالة، ويعني أن تطبيق هذه الممارسات يساهم في تحسين الأداء الوظيفي للموظفين؛ مما يؤدي إلى زيادة الإنتاجية والفعالية، كما أن القيادة الأخلاقية تشمل عدة جوانب، مثل: التواصل، واتخاذ القرارات، والتعامل مع الأفراد، والاختلافات على مستوى كل بعد تعني أن تأثير القيادة الأخلاقية ليس متساويًا بين جميع هذه الأبعاد، فضلًا عن ذلك العلاقات الإنسانية تشير إلى كيفية تفاعل القائد مع موظفيه، بما في ذلك بناء الثقة، والاحترام، والدعم، ويعد البعد الأكثر تأثيرًا؛ حيث تشير إلى أن العلاقات الإنسانية التي يبنيها القائد تعتبر الأكثر تأثيرًا على الموظفين؛ مما يعني أن القادة الذين يهتمون بعلاقاتهم مع الفريق يحققون نتائج أفضل.</w:t>
      </w:r>
    </w:p>
    <w:p w14:paraId="73CFCE12" w14:textId="77777777" w:rsidR="00C9748A" w:rsidRPr="000513F5" w:rsidRDefault="00C9748A" w:rsidP="00C9748A">
      <w:pPr>
        <w:pStyle w:val="00000"/>
        <w:rPr>
          <w:rtl/>
        </w:rPr>
      </w:pPr>
      <w:r w:rsidRPr="000513F5">
        <w:rPr>
          <w:rtl/>
        </w:rPr>
        <w:t xml:space="preserve">تعتبر القيادة عنصرًا حيويًا في نجاح المؤسسات بجميع أنواعها؛ حيث تتطلب الأعباء والمسؤوليات قدرة على تحقيق الأهداف وإنجاز الأعمال بكفاءة وفاعلية، ويعتمد ذلك على القدرة على توظيف الموارد البشرية بشكل جيد، من خلال اختيار الأنماط القيادية المناسبة التي تتلاءم مع طبيعة الموظفين، ويختلف المديرون في أساليبهم القيادية؛ حيث يمكن أن يتبعوا نمطًا ديمقراطيًا يشرك الموظفين في اتخاذ القرارات، أو نمطًا أوتوقراطيًا </w:t>
      </w:r>
      <w:r w:rsidRPr="000513F5">
        <w:rPr>
          <w:rtl/>
        </w:rPr>
        <w:lastRenderedPageBreak/>
        <w:t>يركز على اتخاذ القرارات بشكل فردي، أو نمطًا حرًا يمنح الموظفين حرية كبيرة، أو نمطًا أخلاقيًا يركز على القيم والمبادئ الأخلاقية، أن قدرة المؤسسة على تبني نمط قيادي فعال تؤثر بشكل مباشر وكبير على سلوك العاملين؛ مما يسهم في تحسين الأخلاق الوظيفية وبيئة العمل، ويعزز الإنتاجية والالتزام بين أفراد الفريق (العبار وعبد الحفيظ، 2019).</w:t>
      </w:r>
    </w:p>
    <w:p w14:paraId="062181DA" w14:textId="77777777" w:rsidR="00C9748A" w:rsidRPr="000513F5" w:rsidRDefault="00C9748A" w:rsidP="00C9748A">
      <w:pPr>
        <w:pStyle w:val="00000"/>
        <w:rPr>
          <w:rtl/>
        </w:rPr>
      </w:pPr>
      <w:r w:rsidRPr="000513F5">
        <w:rPr>
          <w:rtl/>
        </w:rPr>
        <w:t>فضلًا عن ذلك، أوضحت دراسة جادر وآخرون (2022) أن القيادة الأخلاقية لها تأثير إيجابي واضح على أداء الكوادر داخل المؤسسات؛ حيث تلعب القيادة الأخلاقية دورًا محوريًا في تعزيز السلوكيات الأخلاقية بين الموظفين؛ مما يساهم في خلق بيئة عمل صحية وإيجابية، ومن خلال الالتزام بالقيم والمبادئ الأخلاقية، يشعر الموظفون بالدعم والاحترام؛ مما يعزز من دوافعهم ويزيد من إنتاجيتهم، وهذا التوجه لا يعزز فقط الأداء الفردي، بل يسهم أيضًا في تعزيز التعاون والعمل الجماعي؛ مما يؤدي إلى تحقيق الأهداف المؤسسية بشكل أكثر فعالية.</w:t>
      </w:r>
    </w:p>
    <w:p w14:paraId="4E7F3EAB" w14:textId="77777777" w:rsidR="00C9748A" w:rsidRPr="000513F5" w:rsidRDefault="00C9748A" w:rsidP="00C9748A">
      <w:pPr>
        <w:pStyle w:val="00000"/>
        <w:rPr>
          <w:rtl/>
        </w:rPr>
      </w:pPr>
      <w:r w:rsidRPr="000513F5">
        <w:rPr>
          <w:rtl/>
        </w:rPr>
        <w:t>ومن زاوية أخرى، اتضح أن هناك تأثيرًا واضحًا لبعدي التوجه نحو العاملين والتوجه الأخلاقي في سياق القيادة، ويشير هذا إلى أن القادة الذين يركزون على تطوير علاقات إيجابية مع موظفيهم، بالإضافة إلى الالتزام بالقيم الأخلاقية، يمكنهم تعزيز الأداء الوظيفي للعاملين بشكل كبير؛ فالتوجه نحو العاملين يعكس اهتمام القائد برفاهية الموظفين واحتياجاتهم؛ مما يعزز من شعورهم بالانتماء والولاء، بينما يساهم التوجه الأخلاقي في بناء بيئة عمل قائمة على الثقة والشفافية، هذه العلاقة المتبادلة بين القيادة الأخلاقية وأداء العاملين تؤكد أهمية اعتماد قادة المؤسسات على نماذج قيادية توازن بين الاهتمام بالموظفين والمبادئ الأخلاقية؛ لتحقيق نتائج إيجابية تعود بالنفع على كلًا الطرفين (حموش وبوزكري،2022).</w:t>
      </w:r>
    </w:p>
    <w:p w14:paraId="029401FD" w14:textId="77777777" w:rsidR="00C9748A" w:rsidRPr="000513F5" w:rsidRDefault="00C9748A" w:rsidP="00C9748A">
      <w:pPr>
        <w:pStyle w:val="00000"/>
        <w:rPr>
          <w:rtl/>
        </w:rPr>
      </w:pPr>
      <w:r w:rsidRPr="000513F5">
        <w:rPr>
          <w:rtl/>
        </w:rPr>
        <w:t xml:space="preserve">وفي النهاية ومن خلال الدراسة الحالية يتبن أن أثر القيادة الأخلاقية على أداء العاملين يُعتبر جانبًا حيويًا في تحقيق النجاح المؤسسي؛ حيث تساهم هذه القيادة في خلق بيئة عمل إيجابية تعزز من التفاعل والتعاون بين الموظفين، عندما يتبنى القادة مبادئ الأخلاق والنزاهة، فإنهم يُلهمون فرقهم للعمل بشكل أكثر التزامًا وإبداعًا، القيادة الأخلاقية تعزز من شعور الموظفين بالقيمة والانتماء؛ مما يزيد من دوافعهم الداخلية لتقديم أداء متميز، كما تُسهم في بناء علاقات قائمة على الثقة والاحترام؛ مما يسهل تبادل المعرفة وتعزيز التعاون بين الأفراد، بالإضافة إلى ذلك تؤدي القيادة الأخلاقية إلى تعزيز الولاء التنظيمي؛ حيث يشعر الموظفون بالارتباط العميق بمؤسستهم؛ مما ينعكس إيجابيًا على مستوى الأداء والإنتاجية. </w:t>
      </w:r>
    </w:p>
    <w:p w14:paraId="031CEE8D" w14:textId="77777777" w:rsidR="00C9748A" w:rsidRPr="000513F5" w:rsidRDefault="00C9748A" w:rsidP="00C9748A">
      <w:pPr>
        <w:pStyle w:val="222"/>
        <w:rPr>
          <w:rtl/>
          <w:lang w:bidi="ar-EG"/>
        </w:rPr>
      </w:pPr>
      <w:bookmarkStart w:id="40" w:name="_Toc182053406"/>
      <w:r>
        <w:rPr>
          <w:rFonts w:hint="cs"/>
          <w:rtl/>
        </w:rPr>
        <w:t>5</w:t>
      </w:r>
      <w:r w:rsidRPr="000513F5">
        <w:rPr>
          <w:rFonts w:hint="cs"/>
          <w:rtl/>
        </w:rPr>
        <w:t xml:space="preserve">.1 </w:t>
      </w:r>
      <w:r w:rsidRPr="000513F5">
        <w:rPr>
          <w:rtl/>
        </w:rPr>
        <w:t>مشكلة الدراسة</w:t>
      </w:r>
      <w:r w:rsidRPr="000513F5">
        <w:rPr>
          <w:rFonts w:hint="cs"/>
          <w:rtl/>
          <w:lang w:bidi="ar-EG"/>
        </w:rPr>
        <w:t>:</w:t>
      </w:r>
      <w:bookmarkEnd w:id="40"/>
    </w:p>
    <w:p w14:paraId="07F84E14" w14:textId="77777777" w:rsidR="00C9748A" w:rsidRPr="000513F5" w:rsidRDefault="00C9748A" w:rsidP="00C9748A">
      <w:pPr>
        <w:pStyle w:val="00000"/>
        <w:rPr>
          <w:rtl/>
        </w:rPr>
      </w:pPr>
      <w:r w:rsidRPr="000513F5">
        <w:rPr>
          <w:rtl/>
        </w:rPr>
        <w:lastRenderedPageBreak/>
        <w:t>تبرز المشكلة الرئيسية في عدم وضوح كيفية تأثير القيم والممارسات الأخلاقية للقيادة على دافعية وإنتاجية الموظفين، وكذلك على مستوى التزامهم وأداءهم الوظيفي.</w:t>
      </w:r>
      <w:r w:rsidRPr="000513F5">
        <w:rPr>
          <w:rFonts w:hint="cs"/>
          <w:rtl/>
        </w:rPr>
        <w:t xml:space="preserve"> كما </w:t>
      </w:r>
      <w:r w:rsidRPr="000513F5">
        <w:rPr>
          <w:rtl/>
        </w:rPr>
        <w:t>تتمثل مشكلة البحث في تقييم أثر القيادة الأخلاقية على أداء العاملين في الجهات الحكومية بمنطقة مكة المكرمة. من خلال تتبع العمل في هذه الجهات، لوحظ أن بعض الجهات تطبق مفهوم القيادة الأخلاقية من خلال قيادتها الإدارية، ولكن هذه التطبيقات تواجه مشكلتين رئيسيتين. أولاً، قد تكون هناك معرفة محدودة بمصطلحات القيادة الأخلاقية بين بعض القادة والعاملين، مما يؤثر على فعالية التطبيق. ثانياً، قد يشمل التطبيق بعض محاور القيادة الأخلاقية دون أن يغطي كافة المحاور الأساسية أو قد يتناول جميع المحاور بشكل غير متكامل.</w:t>
      </w:r>
    </w:p>
    <w:p w14:paraId="5BD7F7E0" w14:textId="77777777" w:rsidR="00C9748A" w:rsidRPr="000513F5" w:rsidRDefault="00C9748A" w:rsidP="00C9748A">
      <w:pPr>
        <w:pStyle w:val="00000"/>
        <w:rPr>
          <w:rtl/>
        </w:rPr>
      </w:pPr>
      <w:r w:rsidRPr="000513F5">
        <w:rPr>
          <w:rtl/>
        </w:rPr>
        <w:t>على الرغم من أن العديد من الدراسات السابقة</w:t>
      </w:r>
      <w:r w:rsidRPr="000513F5">
        <w:rPr>
          <w:rFonts w:hint="cs"/>
          <w:rtl/>
        </w:rPr>
        <w:t xml:space="preserve"> كدراسة كلا من</w:t>
      </w:r>
      <w:r w:rsidRPr="000513F5">
        <w:rPr>
          <w:rtl/>
        </w:rPr>
        <w:t xml:space="preserve"> </w:t>
      </w:r>
      <w:r w:rsidRPr="000513F5">
        <w:rPr>
          <w:rFonts w:hint="cs"/>
          <w:rtl/>
        </w:rPr>
        <w:t>سمعان (2024</w:t>
      </w:r>
      <w:r w:rsidRPr="000513F5">
        <w:rPr>
          <w:rtl/>
        </w:rPr>
        <w:t>)</w:t>
      </w:r>
      <w:r w:rsidRPr="000513F5">
        <w:rPr>
          <w:rFonts w:hint="cs"/>
          <w:rtl/>
        </w:rPr>
        <w:t xml:space="preserve">، ومباركي وخان (2024)، وعوض </w:t>
      </w:r>
      <w:proofErr w:type="spellStart"/>
      <w:r w:rsidRPr="000513F5">
        <w:rPr>
          <w:rFonts w:hint="cs"/>
          <w:rtl/>
        </w:rPr>
        <w:t>وعباينة</w:t>
      </w:r>
      <w:proofErr w:type="spellEnd"/>
      <w:r w:rsidRPr="000513F5">
        <w:rPr>
          <w:rFonts w:hint="cs"/>
          <w:rtl/>
        </w:rPr>
        <w:t xml:space="preserve"> (2023)، والبدوي، وحجازي (2023)، الجميلي، والسمري (2022) </w:t>
      </w:r>
      <w:r w:rsidRPr="000513F5">
        <w:rPr>
          <w:rtl/>
        </w:rPr>
        <w:t>تناولت تأثير القيادة الأخلاقية على الأداء</w:t>
      </w:r>
      <w:r w:rsidRPr="000513F5">
        <w:rPr>
          <w:rFonts w:hint="cs"/>
          <w:rtl/>
        </w:rPr>
        <w:t xml:space="preserve"> الوظيفي</w:t>
      </w:r>
      <w:r w:rsidRPr="000513F5">
        <w:rPr>
          <w:rtl/>
        </w:rPr>
        <w:t xml:space="preserve"> في سياقات مختلفة، من خلال تعزيز الثقة والالتزام بين العاملين، وتحسين بيئة العمل، وتقليل المشكلات المتعلقة بالنزاهة وعدم العدالة. ومع ذلك، فإن معظم هذه الدراسات ركزت على قطاعات مختلفة أو مناطق جغرافية أخرى، مما يجعل نتائجها غير قابلة للتطبيق بشكل مباشر على السياق الحكومي في منطقة مكة المكرمة.</w:t>
      </w:r>
    </w:p>
    <w:p w14:paraId="074D41CF" w14:textId="77777777" w:rsidR="00C9748A" w:rsidRPr="000513F5" w:rsidRDefault="00C9748A" w:rsidP="00C9748A">
      <w:pPr>
        <w:pStyle w:val="00000"/>
        <w:rPr>
          <w:rtl/>
        </w:rPr>
      </w:pPr>
      <w:r w:rsidRPr="000513F5">
        <w:rPr>
          <w:rtl/>
        </w:rPr>
        <w:t>ومع ذلك، هناك نقص في الدراسات التي تركز على الجهات الحكومية في المملكة العربية السعودية، خاصة في منطقة مكة المكرمة، حيث يتطلب السياق المحلي فهماً أعمق لتأثير القيادة الأخلاقية في هذا المجال. لذا، تهدف هذه الدراسة إلى ملء هذه الفجوة المعرفية من خلال استكشاف كيفية تأثير القيادة الأخلاقية على أداء العاملين في الجهات الحكومية في منطقة مكة المكرمة، وتقديم رؤى جديدة يمكن أن تسهم في تحسين الممارسات الإدارية وتعزيز الأداء المؤسسي في هذا السياق.</w:t>
      </w:r>
    </w:p>
    <w:p w14:paraId="39E26603" w14:textId="77777777" w:rsidR="00C9748A" w:rsidRPr="000513F5" w:rsidRDefault="00C9748A" w:rsidP="00C9748A">
      <w:pPr>
        <w:pStyle w:val="00000"/>
        <w:rPr>
          <w:rtl/>
        </w:rPr>
      </w:pPr>
      <w:r w:rsidRPr="000513F5">
        <w:rPr>
          <w:rFonts w:hint="cs"/>
          <w:rtl/>
        </w:rPr>
        <w:t xml:space="preserve">كما </w:t>
      </w:r>
      <w:r w:rsidRPr="000513F5">
        <w:rPr>
          <w:rtl/>
        </w:rPr>
        <w:t>ستساهم هذه الدراسة في تقديم رؤى جديدة حول تأثير القيادة الأخلاقية في سياق الجهات الحكومية بمنطقة مكة المكرمة. من خلال تحليل مدى فعالية تطبيق القيادة الأخلاقية في هذه الجهات، ستوفر الدراسة بيانات ملموسة حول كيفية تحسين الأداء الوظيفي وتعزيز بيئة العمل من خلال تطبيق مبادئ القيادة الأخلاقية بشكل شامل. كما ستساعد في فهم التحديات والمشكلات المتعلقة بالتطبيق العملي للقيادة الأخلاقية، مما يوفر أساساً لتحسين السياسات والممارسات الإدارية في هذا السياق المحلي.</w:t>
      </w:r>
    </w:p>
    <w:p w14:paraId="3D704354" w14:textId="77777777" w:rsidR="00C9748A" w:rsidRPr="000513F5" w:rsidRDefault="00C9748A" w:rsidP="00C9748A">
      <w:pPr>
        <w:pStyle w:val="222"/>
        <w:rPr>
          <w:rtl/>
        </w:rPr>
      </w:pPr>
      <w:bookmarkStart w:id="41" w:name="_Toc182053407"/>
      <w:r>
        <w:rPr>
          <w:rFonts w:hint="cs"/>
          <w:rtl/>
        </w:rPr>
        <w:t>6</w:t>
      </w:r>
      <w:r w:rsidRPr="000513F5">
        <w:rPr>
          <w:rFonts w:hint="cs"/>
          <w:rtl/>
        </w:rPr>
        <w:t xml:space="preserve">.1 </w:t>
      </w:r>
      <w:r w:rsidRPr="000513F5">
        <w:rPr>
          <w:rtl/>
        </w:rPr>
        <w:t>أهمية الدراس</w:t>
      </w:r>
      <w:r w:rsidRPr="000513F5">
        <w:rPr>
          <w:rFonts w:hint="cs"/>
          <w:rtl/>
        </w:rPr>
        <w:t>ة:</w:t>
      </w:r>
      <w:bookmarkEnd w:id="41"/>
    </w:p>
    <w:p w14:paraId="16D3B6E0" w14:textId="77777777" w:rsidR="00C9748A" w:rsidRPr="000513F5" w:rsidRDefault="00C9748A" w:rsidP="00C9748A">
      <w:pPr>
        <w:spacing w:before="120" w:after="120" w:line="240" w:lineRule="auto"/>
        <w:rPr>
          <w:rFonts w:ascii="Times New Roman" w:hAnsi="Times New Roman" w:cs="Simplified Arabic"/>
          <w:color w:val="000000" w:themeColor="text1"/>
          <w:sz w:val="24"/>
          <w:szCs w:val="28"/>
          <w:rtl/>
        </w:rPr>
      </w:pPr>
      <w:r w:rsidRPr="000513F5">
        <w:rPr>
          <w:rFonts w:ascii="Times New Roman" w:hAnsi="Times New Roman" w:cs="Simplified Arabic" w:hint="cs"/>
          <w:color w:val="000000" w:themeColor="text1"/>
          <w:sz w:val="24"/>
          <w:szCs w:val="28"/>
          <w:rtl/>
        </w:rPr>
        <w:t>تكمن أهمية هذه الدّراسة في الجانب النظري والجانب العمليّ من خلال:</w:t>
      </w:r>
    </w:p>
    <w:p w14:paraId="531B5C2E" w14:textId="77777777" w:rsidR="00C9748A" w:rsidRPr="000513F5" w:rsidRDefault="00C9748A" w:rsidP="00C9748A">
      <w:pPr>
        <w:pStyle w:val="a7"/>
        <w:numPr>
          <w:ilvl w:val="0"/>
          <w:numId w:val="97"/>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b/>
          <w:bCs/>
          <w:color w:val="000000" w:themeColor="text1"/>
          <w:szCs w:val="28"/>
          <w:rtl/>
        </w:rPr>
        <w:lastRenderedPageBreak/>
        <w:t xml:space="preserve">الأهمية النّظرية: </w:t>
      </w:r>
      <w:r w:rsidRPr="000513F5">
        <w:rPr>
          <w:rFonts w:ascii="Times New Roman" w:hAnsi="Times New Roman" w:cs="Simplified Arabic" w:hint="cs"/>
          <w:color w:val="000000" w:themeColor="text1"/>
          <w:szCs w:val="28"/>
          <w:rtl/>
        </w:rPr>
        <w:t>تلقي الدراسة الضوّء على الدور الحاسم للقيادة الأخلاقية على تحسين أداء العاملين في الجهات الحكومية في منطقة مكة المكرمة من خلال التحقيق في العلاقة بين القيادة الأخلاقية والأداء الوظيفي، كما يساهم هذا البحث في زيادة المعرفة الحالية حول القيادة الأخلاقية، ويمكن لنتائج الدراسة أن تساعد صانعي السّياسات والممارسين على فهم الدّوافع الرّئيسية للسّمعة التنظيميّة في القطاع العامّ، والتي يمكن أن تساعد في تطوير الاستراتيجية الفعّالة التي تعزز من الأداء العاملين للجهات الحكومية، يمكن أن تكون الدّراسة أساسّا للبحث المستقبليّ حول تأثير القيادة الأخلاقية علي أداء وفاعلية الجهات الحكومية من خلال استكشاف العلاقة بين القيادة الأخلاقية وأداء العاملين، كما يفتح هذا البحث طرقاً جديدة للتحقيق في الآثار الأوسع للقيادة الأخلاقية في الجهات الحكومية، وهدا بدوره يساعد على تقليص الفجوة بين متغيرات الدراسة الحاليّة.</w:t>
      </w:r>
    </w:p>
    <w:p w14:paraId="5BAC4260" w14:textId="77777777" w:rsidR="00C9748A" w:rsidRPr="000513F5" w:rsidRDefault="00C9748A" w:rsidP="00C9748A">
      <w:pPr>
        <w:pStyle w:val="a7"/>
        <w:numPr>
          <w:ilvl w:val="0"/>
          <w:numId w:val="97"/>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hint="cs"/>
          <w:b/>
          <w:bCs/>
          <w:color w:val="000000" w:themeColor="text1"/>
          <w:szCs w:val="28"/>
          <w:rtl/>
        </w:rPr>
        <w:t xml:space="preserve">الأهمية التطبيقية: </w:t>
      </w:r>
      <w:r w:rsidRPr="000513F5">
        <w:rPr>
          <w:rFonts w:ascii="Times New Roman" w:hAnsi="Times New Roman" w:cs="Simplified Arabic" w:hint="cs"/>
          <w:color w:val="000000" w:themeColor="text1"/>
          <w:szCs w:val="28"/>
          <w:rtl/>
        </w:rPr>
        <w:t>تكمن الأهميّة التَّطبيقية لهذه الدّراسة في تحسين أداء العاملين في الجهات الحكومية بمنطقة مكة المكرمة من خلال إعطاء الأولوية للقيادة الأخلاقية، كما يمكن للجهات الحكومية أن تنشئ بيئات أكثر شفافيّة وخضوعًا للمساءلة واستجابة تخدم مواطنيها بشكل أفضل. كما ستوفر النتّاج رؤى لصانعي السّياسات والقادة وأصحاب المصلحة الآخرين حول الحاجة إلي تعزيز القيادة الأخلاقية في الجهات الحكومية، بالإضافة إلى ذلك سيحدد البحث أفضل الممارسات في القيادة الأخلاقية والتي يمكن استخدامها كدليل في الجهات الحكومية لتعزيز السّلوك الأخلاقيّ وتحسين الأداء الوظيفي للعاملين لديها، كما يمكن للجهات الحكومية إعطاء الأولوية لممارسات القيادة الأخلاقيّة وتدريب قادتها، وفقَّا لذلك يمكن أن يؤدي هذا إلى اتخاذ قرارات أفضل، وتحسين ثقة الجمهور.</w:t>
      </w:r>
    </w:p>
    <w:p w14:paraId="7A7B4BC4" w14:textId="77777777" w:rsidR="00C9748A" w:rsidRPr="000513F5" w:rsidRDefault="00C9748A" w:rsidP="00C9748A">
      <w:pPr>
        <w:pStyle w:val="222"/>
        <w:rPr>
          <w:rtl/>
        </w:rPr>
      </w:pPr>
      <w:bookmarkStart w:id="42" w:name="_Toc182053408"/>
      <w:r>
        <w:rPr>
          <w:rFonts w:hint="cs"/>
          <w:rtl/>
        </w:rPr>
        <w:t>7</w:t>
      </w:r>
      <w:r w:rsidRPr="000513F5">
        <w:rPr>
          <w:rFonts w:hint="cs"/>
          <w:rtl/>
        </w:rPr>
        <w:t xml:space="preserve">.1 </w:t>
      </w:r>
      <w:r w:rsidRPr="000513F5">
        <w:rPr>
          <w:rtl/>
        </w:rPr>
        <w:t>أهداف الدراسة</w:t>
      </w:r>
      <w:r w:rsidRPr="000513F5">
        <w:rPr>
          <w:rFonts w:hint="cs"/>
          <w:rtl/>
        </w:rPr>
        <w:t>:</w:t>
      </w:r>
      <w:bookmarkEnd w:id="42"/>
    </w:p>
    <w:p w14:paraId="671697CF" w14:textId="77777777" w:rsidR="00C9748A" w:rsidRPr="000513F5" w:rsidRDefault="00C9748A" w:rsidP="00C9748A">
      <w:pPr>
        <w:pStyle w:val="00000"/>
        <w:rPr>
          <w:rtl/>
        </w:rPr>
      </w:pPr>
      <w:r w:rsidRPr="000513F5">
        <w:rPr>
          <w:rFonts w:hint="cs"/>
          <w:rtl/>
        </w:rPr>
        <w:t xml:space="preserve">تهدف الدّراسة الحاليّة إلى التّعرف على أثر القيادة الأخلاقية بأبعادها (النزاهة والعدالة والتّعاطف والمساءلة) على أداء العاملين في الجهات الحومية بمنطقة مكة المكرمة من خلال: </w:t>
      </w:r>
    </w:p>
    <w:p w14:paraId="68CAD8E8" w14:textId="77777777" w:rsidR="00C9748A" w:rsidRPr="000513F5" w:rsidRDefault="00C9748A" w:rsidP="00C9748A">
      <w:pPr>
        <w:pStyle w:val="a7"/>
        <w:numPr>
          <w:ilvl w:val="0"/>
          <w:numId w:val="9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التعرف على مفهوم القيادة الأخلاقية وأهميتها.</w:t>
      </w:r>
    </w:p>
    <w:p w14:paraId="48F02E06" w14:textId="77777777" w:rsidR="00C9748A" w:rsidRPr="000513F5" w:rsidRDefault="00C9748A" w:rsidP="00C9748A">
      <w:pPr>
        <w:pStyle w:val="a7"/>
        <w:numPr>
          <w:ilvl w:val="0"/>
          <w:numId w:val="9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بيان صفات القيادة الأخلاقية.</w:t>
      </w:r>
    </w:p>
    <w:p w14:paraId="41226BAE" w14:textId="77777777" w:rsidR="00C9748A" w:rsidRPr="000513F5" w:rsidRDefault="00C9748A" w:rsidP="00C9748A">
      <w:pPr>
        <w:pStyle w:val="a7"/>
        <w:numPr>
          <w:ilvl w:val="0"/>
          <w:numId w:val="9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بيان أثر القيادة الأخلاقية على أداء العاملين في الجهات الحكومية بمنطقة مكة المكرمة.</w:t>
      </w:r>
    </w:p>
    <w:p w14:paraId="6089C155" w14:textId="77777777" w:rsidR="00C9748A" w:rsidRPr="000513F5" w:rsidRDefault="00C9748A" w:rsidP="00C9748A">
      <w:pPr>
        <w:pStyle w:val="a7"/>
        <w:numPr>
          <w:ilvl w:val="0"/>
          <w:numId w:val="9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 xml:space="preserve"> التعرف على أثر النزاهة على أداء العاملين في الجهات الحكومية بمنطقة مكة المكرمة.</w:t>
      </w:r>
    </w:p>
    <w:p w14:paraId="1FCAD2E4" w14:textId="77777777" w:rsidR="00C9748A" w:rsidRPr="000513F5" w:rsidRDefault="00C9748A" w:rsidP="00C9748A">
      <w:pPr>
        <w:pStyle w:val="a7"/>
        <w:numPr>
          <w:ilvl w:val="0"/>
          <w:numId w:val="98"/>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 xml:space="preserve">التعرف على أثر العدالة على أداء العاملين في الجهات الحكومية بمنطقة مكة المكرمة. </w:t>
      </w:r>
    </w:p>
    <w:p w14:paraId="430935B7" w14:textId="77777777" w:rsidR="00C9748A" w:rsidRPr="000513F5" w:rsidRDefault="00C9748A" w:rsidP="00C9748A">
      <w:pPr>
        <w:pStyle w:val="a7"/>
        <w:numPr>
          <w:ilvl w:val="0"/>
          <w:numId w:val="98"/>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color w:val="000000" w:themeColor="text1"/>
          <w:szCs w:val="28"/>
          <w:rtl/>
        </w:rPr>
        <w:t xml:space="preserve">التعرف على أثر التعاطف على أداء العاملين في الجهات الحكومية بمنطقة مكة المكرمة. </w:t>
      </w:r>
    </w:p>
    <w:p w14:paraId="535E92DC" w14:textId="77777777" w:rsidR="00C9748A" w:rsidRPr="000513F5" w:rsidRDefault="00C9748A" w:rsidP="00C9748A">
      <w:pPr>
        <w:pStyle w:val="a7"/>
        <w:numPr>
          <w:ilvl w:val="0"/>
          <w:numId w:val="98"/>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color w:val="000000" w:themeColor="text1"/>
          <w:szCs w:val="28"/>
          <w:rtl/>
        </w:rPr>
        <w:lastRenderedPageBreak/>
        <w:t xml:space="preserve">التعرف على أثر المساءلة على أداء العاملين في الجهات الحكومية بمنطقة مكة المكرمة. </w:t>
      </w:r>
    </w:p>
    <w:p w14:paraId="6E34D28B" w14:textId="77777777" w:rsidR="00C9748A" w:rsidRPr="000513F5" w:rsidRDefault="00C9748A" w:rsidP="00C9748A">
      <w:pPr>
        <w:pStyle w:val="222"/>
        <w:rPr>
          <w:rtl/>
        </w:rPr>
      </w:pPr>
      <w:bookmarkStart w:id="43" w:name="_Toc182053409"/>
      <w:r>
        <w:rPr>
          <w:rFonts w:hint="cs"/>
          <w:rtl/>
        </w:rPr>
        <w:t>8</w:t>
      </w:r>
      <w:r w:rsidRPr="000513F5">
        <w:rPr>
          <w:rFonts w:hint="cs"/>
          <w:rtl/>
        </w:rPr>
        <w:t xml:space="preserve">.1 </w:t>
      </w:r>
      <w:r w:rsidRPr="000513F5">
        <w:rPr>
          <w:rtl/>
        </w:rPr>
        <w:t>تساؤلات الدراسة</w:t>
      </w:r>
      <w:bookmarkEnd w:id="43"/>
    </w:p>
    <w:p w14:paraId="7B7E096A" w14:textId="77777777" w:rsidR="00C9748A" w:rsidRPr="000513F5" w:rsidRDefault="00C9748A" w:rsidP="00C9748A">
      <w:pPr>
        <w:pStyle w:val="00000"/>
        <w:rPr>
          <w:rtl/>
        </w:rPr>
      </w:pPr>
      <w:r w:rsidRPr="000513F5">
        <w:rPr>
          <w:rFonts w:hint="cs"/>
          <w:rtl/>
        </w:rPr>
        <w:t>تتمثل مشكلة الدراسة في السؤال الرئيسي:</w:t>
      </w:r>
      <w:r w:rsidRPr="000513F5">
        <w:rPr>
          <w:rFonts w:hint="cs"/>
          <w:u w:val="single"/>
          <w:rtl/>
        </w:rPr>
        <w:t xml:space="preserve"> </w:t>
      </w:r>
      <w:r w:rsidRPr="000513F5">
        <w:rPr>
          <w:rFonts w:hint="cs"/>
          <w:rtl/>
        </w:rPr>
        <w:t xml:space="preserve">ما أثر القيادة الأخلاقية بأبعادها (النزاهة، العدالة، التعاطف، المساءلة) على إداء العاملين في الجهات الحكومية بمنطقة مكة المكرمة؟ </w:t>
      </w:r>
      <w:r w:rsidRPr="000513F5">
        <w:rPr>
          <w:rFonts w:hint="cs"/>
          <w:color w:val="000000" w:themeColor="text1"/>
          <w:rtl/>
        </w:rPr>
        <w:t xml:space="preserve">ويتفرع منه الأسئلة التالية: </w:t>
      </w:r>
    </w:p>
    <w:p w14:paraId="2D3C2F81" w14:textId="77777777" w:rsidR="00C9748A" w:rsidRPr="000513F5" w:rsidRDefault="00C9748A" w:rsidP="00C9748A">
      <w:pPr>
        <w:pStyle w:val="a7"/>
        <w:numPr>
          <w:ilvl w:val="0"/>
          <w:numId w:val="99"/>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ما أثر النزاهة على أداء العاملين في الجهات الحكومية بمنطقة مكة المكرمة؟</w:t>
      </w:r>
    </w:p>
    <w:p w14:paraId="78F73569" w14:textId="77777777" w:rsidR="00C9748A" w:rsidRPr="000513F5" w:rsidRDefault="00C9748A" w:rsidP="00C9748A">
      <w:pPr>
        <w:pStyle w:val="a7"/>
        <w:numPr>
          <w:ilvl w:val="0"/>
          <w:numId w:val="99"/>
        </w:numPr>
        <w:spacing w:before="120" w:after="120" w:line="240" w:lineRule="auto"/>
        <w:ind w:left="707"/>
        <w:jc w:val="both"/>
        <w:rPr>
          <w:rFonts w:ascii="Times New Roman" w:hAnsi="Times New Roman" w:cs="Simplified Arabic"/>
          <w:color w:val="000000" w:themeColor="text1"/>
          <w:szCs w:val="28"/>
          <w:rtl/>
        </w:rPr>
      </w:pPr>
      <w:r w:rsidRPr="000513F5">
        <w:rPr>
          <w:rFonts w:ascii="Times New Roman" w:hAnsi="Times New Roman" w:cs="Simplified Arabic" w:hint="cs"/>
          <w:color w:val="000000" w:themeColor="text1"/>
          <w:szCs w:val="28"/>
          <w:rtl/>
        </w:rPr>
        <w:t>ما أثر العدالة على أداء العاملين في الجهات الحكومية بمنطقة مكة المكرمة؟</w:t>
      </w:r>
    </w:p>
    <w:p w14:paraId="3EC8FD46" w14:textId="77777777" w:rsidR="00C9748A" w:rsidRPr="000513F5" w:rsidRDefault="00C9748A" w:rsidP="00C9748A">
      <w:pPr>
        <w:pStyle w:val="a7"/>
        <w:numPr>
          <w:ilvl w:val="0"/>
          <w:numId w:val="99"/>
        </w:numPr>
        <w:spacing w:before="120" w:after="120" w:line="240" w:lineRule="auto"/>
        <w:ind w:left="707"/>
        <w:jc w:val="both"/>
        <w:rPr>
          <w:rFonts w:ascii="Times New Roman" w:hAnsi="Times New Roman" w:cs="Simplified Arabic"/>
          <w:color w:val="000000" w:themeColor="text1"/>
          <w:szCs w:val="28"/>
          <w:rtl/>
        </w:rPr>
      </w:pPr>
      <w:r w:rsidRPr="000513F5">
        <w:rPr>
          <w:rFonts w:ascii="Times New Roman" w:hAnsi="Times New Roman" w:cs="Simplified Arabic" w:hint="cs"/>
          <w:color w:val="000000" w:themeColor="text1"/>
          <w:szCs w:val="28"/>
          <w:rtl/>
        </w:rPr>
        <w:t>ما أثر التعاطف على أداء العاملين في الجهات الحكومية بمنطقة مكة المكرمة؟</w:t>
      </w:r>
    </w:p>
    <w:p w14:paraId="3FA93149" w14:textId="77777777" w:rsidR="00C9748A" w:rsidRPr="000513F5" w:rsidRDefault="00C9748A" w:rsidP="00C9748A">
      <w:pPr>
        <w:pStyle w:val="a7"/>
        <w:numPr>
          <w:ilvl w:val="0"/>
          <w:numId w:val="99"/>
        </w:numPr>
        <w:spacing w:before="120" w:after="120" w:line="240" w:lineRule="auto"/>
        <w:ind w:left="707"/>
        <w:jc w:val="both"/>
        <w:rPr>
          <w:rFonts w:ascii="Times New Roman" w:hAnsi="Times New Roman" w:cs="Simplified Arabic"/>
          <w:color w:val="000000" w:themeColor="text1"/>
          <w:szCs w:val="28"/>
        </w:rPr>
      </w:pPr>
      <w:r w:rsidRPr="000513F5">
        <w:rPr>
          <w:rFonts w:ascii="Times New Roman" w:hAnsi="Times New Roman" w:cs="Simplified Arabic" w:hint="cs"/>
          <w:color w:val="000000" w:themeColor="text1"/>
          <w:szCs w:val="28"/>
          <w:rtl/>
        </w:rPr>
        <w:t>ما أثر المساءلة على أداء العاملين في الجهات الحكومية بمنطقة مكة المكرمة؟</w:t>
      </w:r>
    </w:p>
    <w:p w14:paraId="58D4829A" w14:textId="77777777" w:rsidR="00C9748A" w:rsidRPr="000513F5" w:rsidRDefault="00C9748A" w:rsidP="00C9748A">
      <w:pPr>
        <w:pStyle w:val="222"/>
        <w:rPr>
          <w:rtl/>
        </w:rPr>
      </w:pPr>
      <w:bookmarkStart w:id="44" w:name="_Toc182053410"/>
      <w:r>
        <w:rPr>
          <w:rFonts w:hint="cs"/>
          <w:rtl/>
        </w:rPr>
        <w:t>9</w:t>
      </w:r>
      <w:r w:rsidRPr="000513F5">
        <w:rPr>
          <w:rFonts w:hint="cs"/>
          <w:rtl/>
        </w:rPr>
        <w:t>.1 فروض الدراسة</w:t>
      </w:r>
      <w:bookmarkEnd w:id="44"/>
    </w:p>
    <w:p w14:paraId="6BA339EA" w14:textId="77777777" w:rsidR="00C9748A" w:rsidRPr="000513F5" w:rsidRDefault="00C9748A" w:rsidP="00C9748A">
      <w:pPr>
        <w:spacing w:before="120" w:after="120" w:line="240" w:lineRule="auto"/>
        <w:jc w:val="center"/>
        <w:rPr>
          <w:rFonts w:ascii="Times New Roman" w:hAnsi="Times New Roman" w:cs="Simplified Arabic"/>
          <w:color w:val="000000" w:themeColor="text1"/>
          <w:sz w:val="24"/>
          <w:szCs w:val="28"/>
          <w:rtl/>
        </w:rPr>
      </w:pPr>
      <w:r w:rsidRPr="000513F5">
        <w:rPr>
          <w:rFonts w:ascii="Times New Roman" w:hAnsi="Times New Roman" w:cs="Simplified Arabic"/>
          <w:b/>
          <w:bCs/>
          <w:noProof/>
          <w:color w:val="000000" w:themeColor="text1"/>
          <w:sz w:val="24"/>
          <w:szCs w:val="28"/>
          <w:rtl/>
          <w:lang w:val="ar-SA"/>
        </w:rPr>
        <w:drawing>
          <wp:inline distT="0" distB="0" distL="0" distR="0" wp14:anchorId="625CDC03" wp14:editId="629D43A8">
            <wp:extent cx="5075555" cy="2809875"/>
            <wp:effectExtent l="0" t="0" r="0" b="9525"/>
            <wp:docPr id="86679550" name="Picture 5" descr="صورة تحتوي على نص, الخط, لقطة شاشة, إيصا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9550" name="Picture 5" descr="صورة تحتوي على نص, الخط, لقطة شاشة, إيصال&#10;&#10;تم إنشاء الوصف تلقائياً"/>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16630" cy="2998697"/>
                    </a:xfrm>
                    <a:prstGeom prst="rect">
                      <a:avLst/>
                    </a:prstGeom>
                  </pic:spPr>
                </pic:pic>
              </a:graphicData>
            </a:graphic>
          </wp:inline>
        </w:drawing>
      </w:r>
    </w:p>
    <w:p w14:paraId="6FF1BC64" w14:textId="77777777" w:rsidR="00C9748A" w:rsidRPr="000513F5" w:rsidRDefault="00C9748A" w:rsidP="00C9748A">
      <w:pPr>
        <w:spacing w:before="120" w:after="120" w:line="240" w:lineRule="auto"/>
        <w:rPr>
          <w:rFonts w:ascii="Times New Roman" w:hAnsi="Times New Roman" w:cs="Simplified Arabic"/>
          <w:color w:val="000000" w:themeColor="text1"/>
          <w:sz w:val="24"/>
          <w:szCs w:val="28"/>
          <w:rtl/>
        </w:rPr>
      </w:pPr>
      <w:r w:rsidRPr="000513F5">
        <w:rPr>
          <w:rFonts w:ascii="Times New Roman" w:hAnsi="Times New Roman" w:cs="Simplified Arabic" w:hint="cs"/>
          <w:color w:val="000000" w:themeColor="text1"/>
          <w:sz w:val="24"/>
          <w:szCs w:val="28"/>
          <w:rtl/>
        </w:rPr>
        <w:t xml:space="preserve">بناء على العلاقات الموضحة في أنموذج الدّراسة تم صياغة فرضيات الدّراسة على النحو الآتي: </w:t>
      </w:r>
    </w:p>
    <w:p w14:paraId="27D5483C" w14:textId="77777777" w:rsidR="00C9748A" w:rsidRPr="000513F5" w:rsidRDefault="00C9748A" w:rsidP="00C9748A">
      <w:pPr>
        <w:pStyle w:val="a7"/>
        <w:numPr>
          <w:ilvl w:val="0"/>
          <w:numId w:val="100"/>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b/>
          <w:bCs/>
          <w:color w:val="000000" w:themeColor="text1"/>
          <w:szCs w:val="28"/>
          <w:rtl/>
        </w:rPr>
        <w:t>الفرضية الرّئيسية:</w:t>
      </w:r>
      <w:r w:rsidRPr="000513F5">
        <w:rPr>
          <w:rFonts w:ascii="Times New Roman" w:hAnsi="Times New Roman" w:cs="Simplified Arabic" w:hint="cs"/>
          <w:color w:val="000000" w:themeColor="text1"/>
          <w:szCs w:val="28"/>
          <w:rtl/>
        </w:rPr>
        <w:t xml:space="preserve"> يوجد أثر ذو دلالة إحصائية عند مستوى الدّلالة (0.05</w:t>
      </w:r>
      <w:r w:rsidRPr="000513F5">
        <w:rPr>
          <w:rFonts w:ascii="Times New Roman" w:hAnsi="Times New Roman" w:cs="Simplified Arabic" w:hint="cs"/>
        </w:rPr>
        <w:sym w:font="Symbol" w:char="F061"/>
      </w:r>
      <w:r w:rsidRPr="000513F5">
        <w:rPr>
          <w:rFonts w:ascii="Times New Roman" w:hAnsi="Times New Roman" w:cs="Simplified Arabic" w:hint="cs"/>
        </w:rPr>
        <w:sym w:font="Symbol" w:char="F0A3"/>
      </w:r>
      <w:r w:rsidRPr="000513F5">
        <w:rPr>
          <w:rFonts w:ascii="Times New Roman" w:hAnsi="Times New Roman" w:cs="Simplified Arabic" w:hint="cs"/>
          <w:color w:val="000000" w:themeColor="text1"/>
          <w:szCs w:val="28"/>
          <w:rtl/>
        </w:rPr>
        <w:t>) للقيادة الأخلاقية المتمثلة بأبعادها (النّزاهة، العدالة، التعاطف، المساءلة) على أداء العاملين في منطقة مكة المكرمة. ويتفرع من هذه الفرضية الفرضيات الآتية:</w:t>
      </w:r>
    </w:p>
    <w:p w14:paraId="3C40DBAC" w14:textId="77777777" w:rsidR="00C9748A" w:rsidRPr="000513F5" w:rsidRDefault="00C9748A" w:rsidP="00C9748A">
      <w:pPr>
        <w:pStyle w:val="a7"/>
        <w:numPr>
          <w:ilvl w:val="0"/>
          <w:numId w:val="101"/>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Pr>
        <w:t>H0.1.1</w:t>
      </w:r>
      <w:r w:rsidRPr="000513F5">
        <w:rPr>
          <w:rFonts w:ascii="Times New Roman" w:hAnsi="Times New Roman" w:cs="Simplified Arabic" w:hint="cs"/>
          <w:b/>
          <w:bCs/>
          <w:color w:val="000000" w:themeColor="text1"/>
          <w:szCs w:val="28"/>
          <w:rtl/>
        </w:rPr>
        <w:t>:</w:t>
      </w:r>
      <w:r w:rsidRPr="000513F5">
        <w:rPr>
          <w:rFonts w:ascii="Times New Roman" w:hAnsi="Times New Roman" w:cs="Simplified Arabic" w:hint="cs"/>
          <w:color w:val="000000" w:themeColor="text1"/>
          <w:szCs w:val="28"/>
          <w:rtl/>
        </w:rPr>
        <w:t xml:space="preserve"> يوجد أثر ذو دلالة إحصائية عند مستوى الدّلالة (0.05</w:t>
      </w:r>
      <w:r w:rsidRPr="000513F5">
        <w:rPr>
          <w:rFonts w:ascii="Times New Roman" w:hAnsi="Times New Roman" w:cs="Simplified Arabic" w:hint="cs"/>
        </w:rPr>
        <w:sym w:font="Symbol" w:char="F061"/>
      </w:r>
      <w:r w:rsidRPr="000513F5">
        <w:rPr>
          <w:rFonts w:ascii="Times New Roman" w:hAnsi="Times New Roman" w:cs="Simplified Arabic" w:hint="cs"/>
        </w:rPr>
        <w:sym w:font="Symbol" w:char="F0A3"/>
      </w:r>
      <w:r w:rsidRPr="000513F5">
        <w:rPr>
          <w:rFonts w:ascii="Times New Roman" w:hAnsi="Times New Roman" w:cs="Simplified Arabic" w:hint="cs"/>
          <w:color w:val="000000" w:themeColor="text1"/>
          <w:szCs w:val="28"/>
          <w:rtl/>
        </w:rPr>
        <w:t>) للنّزاهة على أداء العاملين في منطقة مكة المكرمة.</w:t>
      </w:r>
    </w:p>
    <w:p w14:paraId="1F381FF7" w14:textId="77777777" w:rsidR="00C9748A" w:rsidRPr="000513F5" w:rsidRDefault="00C9748A" w:rsidP="00C9748A">
      <w:pPr>
        <w:pStyle w:val="a7"/>
        <w:numPr>
          <w:ilvl w:val="0"/>
          <w:numId w:val="101"/>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Pr>
        <w:lastRenderedPageBreak/>
        <w:t>H0.1.2</w:t>
      </w:r>
      <w:r w:rsidRPr="000513F5">
        <w:rPr>
          <w:rFonts w:ascii="Times New Roman" w:hAnsi="Times New Roman" w:cs="Simplified Arabic" w:hint="cs"/>
          <w:b/>
          <w:bCs/>
          <w:color w:val="000000" w:themeColor="text1"/>
          <w:szCs w:val="28"/>
          <w:rtl/>
        </w:rPr>
        <w:t>:</w:t>
      </w:r>
      <w:r w:rsidRPr="000513F5">
        <w:rPr>
          <w:rFonts w:ascii="Times New Roman" w:hAnsi="Times New Roman" w:cs="Simplified Arabic" w:hint="cs"/>
          <w:color w:val="000000" w:themeColor="text1"/>
          <w:szCs w:val="28"/>
          <w:rtl/>
        </w:rPr>
        <w:t xml:space="preserve"> يوجد أثر ذو دلالة إحصائية عند مستوى الدّلالة (0.05</w:t>
      </w:r>
      <w:r w:rsidRPr="000513F5">
        <w:rPr>
          <w:rFonts w:ascii="Times New Roman" w:hAnsi="Times New Roman" w:cs="Simplified Arabic" w:hint="cs"/>
        </w:rPr>
        <w:sym w:font="Symbol" w:char="F061"/>
      </w:r>
      <w:r w:rsidRPr="000513F5">
        <w:rPr>
          <w:rFonts w:ascii="Times New Roman" w:hAnsi="Times New Roman" w:cs="Simplified Arabic" w:hint="cs"/>
        </w:rPr>
        <w:sym w:font="Symbol" w:char="F0A3"/>
      </w:r>
      <w:r w:rsidRPr="000513F5">
        <w:rPr>
          <w:rFonts w:ascii="Times New Roman" w:hAnsi="Times New Roman" w:cs="Simplified Arabic" w:hint="cs"/>
          <w:color w:val="000000" w:themeColor="text1"/>
          <w:szCs w:val="28"/>
          <w:rtl/>
        </w:rPr>
        <w:t>) للعدالة على أداء العاملين في منطقة مكة المكرمة.</w:t>
      </w:r>
    </w:p>
    <w:p w14:paraId="472F0F56" w14:textId="77777777" w:rsidR="00C9748A" w:rsidRPr="000513F5" w:rsidRDefault="00C9748A" w:rsidP="00C9748A">
      <w:pPr>
        <w:pStyle w:val="a7"/>
        <w:numPr>
          <w:ilvl w:val="0"/>
          <w:numId w:val="101"/>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Pr>
        <w:t>H0.1.3</w:t>
      </w:r>
      <w:r w:rsidRPr="000513F5">
        <w:rPr>
          <w:rFonts w:ascii="Times New Roman" w:hAnsi="Times New Roman" w:cs="Simplified Arabic" w:hint="cs"/>
          <w:b/>
          <w:bCs/>
          <w:color w:val="000000" w:themeColor="text1"/>
          <w:szCs w:val="28"/>
          <w:rtl/>
        </w:rPr>
        <w:t>:</w:t>
      </w:r>
      <w:r w:rsidRPr="000513F5">
        <w:rPr>
          <w:rFonts w:ascii="Times New Roman" w:hAnsi="Times New Roman" w:cs="Simplified Arabic" w:hint="cs"/>
          <w:color w:val="000000" w:themeColor="text1"/>
          <w:szCs w:val="28"/>
          <w:rtl/>
        </w:rPr>
        <w:t xml:space="preserve"> يوجد أثر ذو دلالة إحصائية عند مستوى الدّلالة (0.05</w:t>
      </w:r>
      <w:r w:rsidRPr="000513F5">
        <w:rPr>
          <w:rFonts w:ascii="Times New Roman" w:hAnsi="Times New Roman" w:cs="Simplified Arabic" w:hint="cs"/>
        </w:rPr>
        <w:sym w:font="Symbol" w:char="F061"/>
      </w:r>
      <w:r w:rsidRPr="000513F5">
        <w:rPr>
          <w:rFonts w:ascii="Times New Roman" w:hAnsi="Times New Roman" w:cs="Simplified Arabic" w:hint="cs"/>
        </w:rPr>
        <w:sym w:font="Symbol" w:char="F0A3"/>
      </w:r>
      <w:r w:rsidRPr="000513F5">
        <w:rPr>
          <w:rFonts w:ascii="Times New Roman" w:hAnsi="Times New Roman" w:cs="Simplified Arabic" w:hint="cs"/>
          <w:color w:val="000000" w:themeColor="text1"/>
          <w:szCs w:val="28"/>
          <w:rtl/>
        </w:rPr>
        <w:t>) للتعاطف على أداء العاملين في منطقة مكة المكرمة.</w:t>
      </w:r>
    </w:p>
    <w:p w14:paraId="736C3074" w14:textId="77777777" w:rsidR="00C9748A" w:rsidRPr="000513F5" w:rsidRDefault="00C9748A" w:rsidP="00C9748A">
      <w:pPr>
        <w:pStyle w:val="a7"/>
        <w:numPr>
          <w:ilvl w:val="0"/>
          <w:numId w:val="101"/>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b/>
          <w:bCs/>
          <w:color w:val="000000" w:themeColor="text1"/>
          <w:szCs w:val="28"/>
        </w:rPr>
        <w:t>H0.1.4</w:t>
      </w:r>
      <w:r w:rsidRPr="000513F5">
        <w:rPr>
          <w:rFonts w:ascii="Times New Roman" w:hAnsi="Times New Roman" w:cs="Simplified Arabic" w:hint="cs"/>
          <w:b/>
          <w:bCs/>
          <w:color w:val="000000" w:themeColor="text1"/>
          <w:szCs w:val="28"/>
          <w:rtl/>
        </w:rPr>
        <w:t>:</w:t>
      </w:r>
      <w:r w:rsidRPr="000513F5">
        <w:rPr>
          <w:rFonts w:ascii="Times New Roman" w:hAnsi="Times New Roman" w:cs="Simplified Arabic" w:hint="cs"/>
          <w:color w:val="000000" w:themeColor="text1"/>
          <w:szCs w:val="28"/>
          <w:rtl/>
        </w:rPr>
        <w:t xml:space="preserve"> يوجد أثر ذو دلالة إحصائية عند مستوى الدّلالة (0.05</w:t>
      </w:r>
      <w:r w:rsidRPr="000513F5">
        <w:rPr>
          <w:rFonts w:ascii="Times New Roman" w:hAnsi="Times New Roman" w:cs="Simplified Arabic" w:hint="cs"/>
        </w:rPr>
        <w:sym w:font="Symbol" w:char="F061"/>
      </w:r>
      <w:r w:rsidRPr="000513F5">
        <w:rPr>
          <w:rFonts w:ascii="Times New Roman" w:hAnsi="Times New Roman" w:cs="Simplified Arabic" w:hint="cs"/>
        </w:rPr>
        <w:sym w:font="Symbol" w:char="F0A3"/>
      </w:r>
      <w:r w:rsidRPr="000513F5">
        <w:rPr>
          <w:rFonts w:ascii="Times New Roman" w:hAnsi="Times New Roman" w:cs="Simplified Arabic" w:hint="cs"/>
          <w:color w:val="000000" w:themeColor="text1"/>
          <w:szCs w:val="28"/>
          <w:rtl/>
        </w:rPr>
        <w:t>) للمساءلة على أداء العاملين في منطقة مكة المكرمة.</w:t>
      </w:r>
    </w:p>
    <w:p w14:paraId="188BC6A8" w14:textId="77777777" w:rsidR="00C9748A" w:rsidRPr="000513F5" w:rsidRDefault="00C9748A" w:rsidP="00C9748A">
      <w:pPr>
        <w:pStyle w:val="222"/>
        <w:rPr>
          <w:rtl/>
        </w:rPr>
      </w:pPr>
      <w:bookmarkStart w:id="45" w:name="_Toc182053411"/>
      <w:r>
        <w:rPr>
          <w:rFonts w:hint="cs"/>
          <w:rtl/>
        </w:rPr>
        <w:t xml:space="preserve">10.1 </w:t>
      </w:r>
      <w:r w:rsidRPr="000513F5">
        <w:rPr>
          <w:rFonts w:hint="cs"/>
          <w:rtl/>
        </w:rPr>
        <w:t>حدود</w:t>
      </w:r>
      <w:r w:rsidRPr="000513F5">
        <w:rPr>
          <w:rtl/>
        </w:rPr>
        <w:t xml:space="preserve"> الدراسة</w:t>
      </w:r>
      <w:r w:rsidRPr="000513F5">
        <w:rPr>
          <w:rFonts w:hint="cs"/>
          <w:rtl/>
        </w:rPr>
        <w:t>:</w:t>
      </w:r>
      <w:bookmarkEnd w:id="45"/>
    </w:p>
    <w:p w14:paraId="4550DFE4" w14:textId="77777777" w:rsidR="00C9748A" w:rsidRPr="000513F5" w:rsidRDefault="00C9748A" w:rsidP="00C9748A">
      <w:pPr>
        <w:pStyle w:val="a7"/>
        <w:numPr>
          <w:ilvl w:val="0"/>
          <w:numId w:val="115"/>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b/>
          <w:bCs/>
          <w:color w:val="000000" w:themeColor="text1"/>
          <w:szCs w:val="28"/>
          <w:rtl/>
        </w:rPr>
        <w:t>الحد الزماني:</w:t>
      </w:r>
      <w:r w:rsidRPr="000513F5">
        <w:rPr>
          <w:rFonts w:ascii="Times New Roman" w:hAnsi="Times New Roman" w:cs="Simplified Arabic" w:hint="cs"/>
          <w:color w:val="000000" w:themeColor="text1"/>
          <w:szCs w:val="28"/>
          <w:rtl/>
        </w:rPr>
        <w:t xml:space="preserve"> تم إجراء الدراسة في الفصل الثاني من العام الأكاديمي 2023/2024.</w:t>
      </w:r>
    </w:p>
    <w:p w14:paraId="4AAA04E5" w14:textId="77777777" w:rsidR="00C9748A" w:rsidRPr="000513F5" w:rsidRDefault="00C9748A" w:rsidP="00C9748A">
      <w:pPr>
        <w:pStyle w:val="a7"/>
        <w:numPr>
          <w:ilvl w:val="0"/>
          <w:numId w:val="115"/>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b/>
          <w:bCs/>
          <w:color w:val="000000" w:themeColor="text1"/>
          <w:szCs w:val="28"/>
          <w:rtl/>
        </w:rPr>
        <w:t>الحد المكاني:</w:t>
      </w:r>
      <w:r w:rsidRPr="000513F5">
        <w:rPr>
          <w:rFonts w:ascii="Times New Roman" w:hAnsi="Times New Roman" w:cs="Simplified Arabic" w:hint="cs"/>
          <w:color w:val="000000" w:themeColor="text1"/>
          <w:szCs w:val="28"/>
          <w:rtl/>
        </w:rPr>
        <w:t xml:space="preserve"> اقتصرت الدراسة على المديرين ورؤساء الأقسام في منطقة مكة المكرمة من وجهة نظر المرؤوسين.</w:t>
      </w:r>
    </w:p>
    <w:p w14:paraId="778AA193" w14:textId="77777777" w:rsidR="00C9748A" w:rsidRPr="000513F5" w:rsidRDefault="00C9748A" w:rsidP="00C9748A">
      <w:pPr>
        <w:pStyle w:val="a7"/>
        <w:numPr>
          <w:ilvl w:val="0"/>
          <w:numId w:val="115"/>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b/>
          <w:bCs/>
          <w:color w:val="000000" w:themeColor="text1"/>
          <w:szCs w:val="28"/>
          <w:rtl/>
        </w:rPr>
        <w:t>الحد البشري:</w:t>
      </w:r>
      <w:r w:rsidRPr="000513F5">
        <w:rPr>
          <w:rFonts w:ascii="Times New Roman" w:hAnsi="Times New Roman" w:cs="Simplified Arabic" w:hint="cs"/>
          <w:color w:val="000000" w:themeColor="text1"/>
          <w:szCs w:val="28"/>
          <w:rtl/>
        </w:rPr>
        <w:t xml:space="preserve"> اقتصرت الدراسة على عينة ممثلة من رؤساء الأقسام والمرؤوسين في منطقة مكة المكرمة والتي بلغت (300) مبحوث. </w:t>
      </w:r>
    </w:p>
    <w:p w14:paraId="1C65832F" w14:textId="77777777" w:rsidR="00C9748A" w:rsidRPr="000513F5" w:rsidRDefault="00C9748A" w:rsidP="00C9748A">
      <w:pPr>
        <w:pStyle w:val="a7"/>
        <w:numPr>
          <w:ilvl w:val="0"/>
          <w:numId w:val="115"/>
        </w:numPr>
        <w:spacing w:before="120" w:after="120" w:line="240" w:lineRule="auto"/>
        <w:jc w:val="both"/>
        <w:rPr>
          <w:rFonts w:ascii="Times New Roman" w:hAnsi="Times New Roman" w:cs="Simplified Arabic"/>
          <w:color w:val="000000" w:themeColor="text1"/>
          <w:szCs w:val="28"/>
          <w:rtl/>
        </w:rPr>
      </w:pPr>
      <w:r w:rsidRPr="000513F5">
        <w:rPr>
          <w:rFonts w:ascii="Times New Roman" w:hAnsi="Times New Roman" w:cs="Simplified Arabic" w:hint="cs"/>
          <w:b/>
          <w:bCs/>
          <w:color w:val="000000" w:themeColor="text1"/>
          <w:szCs w:val="28"/>
          <w:rtl/>
        </w:rPr>
        <w:t>الحدود الموضوعية:</w:t>
      </w:r>
      <w:r w:rsidRPr="000513F5">
        <w:rPr>
          <w:rFonts w:ascii="Times New Roman" w:hAnsi="Times New Roman" w:cs="Simplified Arabic" w:hint="cs"/>
          <w:color w:val="000000" w:themeColor="text1"/>
          <w:szCs w:val="28"/>
          <w:rtl/>
        </w:rPr>
        <w:t xml:space="preserve"> اقتصرت الدراسة الحالية على أثر القيادة الأخلاقية على أداء العاملين في منطقة مكة المكرمة لدى المديرين ورؤساء الأقسام في منطقة مكة المكرمة. </w:t>
      </w:r>
    </w:p>
    <w:p w14:paraId="7D66626F" w14:textId="77777777" w:rsidR="00C9748A" w:rsidRPr="000513F5" w:rsidRDefault="00C9748A" w:rsidP="00C9748A">
      <w:pPr>
        <w:pStyle w:val="a7"/>
        <w:numPr>
          <w:ilvl w:val="0"/>
          <w:numId w:val="115"/>
        </w:numPr>
        <w:spacing w:before="120" w:after="120" w:line="240" w:lineRule="auto"/>
        <w:jc w:val="both"/>
        <w:rPr>
          <w:rFonts w:ascii="Times New Roman" w:hAnsi="Times New Roman" w:cs="Simplified Arabic"/>
          <w:color w:val="000000" w:themeColor="text1"/>
          <w:szCs w:val="28"/>
        </w:rPr>
      </w:pPr>
      <w:r w:rsidRPr="000513F5">
        <w:rPr>
          <w:rFonts w:ascii="Times New Roman" w:hAnsi="Times New Roman" w:cs="Simplified Arabic" w:hint="cs"/>
          <w:b/>
          <w:bCs/>
          <w:color w:val="000000" w:themeColor="text1"/>
          <w:szCs w:val="28"/>
          <w:rtl/>
        </w:rPr>
        <w:t>الحدود الإجرائية:</w:t>
      </w:r>
      <w:r w:rsidRPr="000513F5">
        <w:rPr>
          <w:rFonts w:ascii="Times New Roman" w:hAnsi="Times New Roman" w:cs="Simplified Arabic" w:hint="cs"/>
          <w:color w:val="000000" w:themeColor="text1"/>
          <w:szCs w:val="28"/>
          <w:rtl/>
        </w:rPr>
        <w:t xml:space="preserve"> تحدد هذه الدراسة إجرائيا بطبيعة العينة المستخدمة في الدراسة، والأدوات المستخدمة استبانة القيادة الأخلاقية، بدرجة صدق أداة الدراسة وثباتها، والأساليب الإحصائية المستخدمة.</w:t>
      </w:r>
    </w:p>
    <w:p w14:paraId="5BDB3DA6" w14:textId="77777777" w:rsidR="00C9748A" w:rsidRPr="00C46E96" w:rsidRDefault="00C9748A" w:rsidP="00C9748A">
      <w:pPr>
        <w:pStyle w:val="222"/>
        <w:rPr>
          <w:color w:val="000000" w:themeColor="text1"/>
          <w:szCs w:val="28"/>
        </w:rPr>
      </w:pPr>
    </w:p>
    <w:p w14:paraId="04D8F6EE"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1285B1F9"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2E096910"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3A1048DB"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1DC7BC52"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12906990"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492E6FA3"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157D8E25" w14:textId="77777777" w:rsidR="00C9748A" w:rsidRDefault="00C9748A" w:rsidP="00C9748A">
      <w:pPr>
        <w:spacing w:before="120" w:after="120"/>
        <w:jc w:val="both"/>
        <w:rPr>
          <w:rFonts w:ascii="Times New Roman" w:hAnsi="Times New Roman" w:cs="Simplified Arabic"/>
          <w:color w:val="000000" w:themeColor="text1"/>
          <w:szCs w:val="28"/>
          <w:rtl/>
        </w:rPr>
      </w:pPr>
    </w:p>
    <w:p w14:paraId="0CC2D153" w14:textId="77777777" w:rsidR="00C9748A" w:rsidRDefault="00C9748A" w:rsidP="00C9748A">
      <w:pPr>
        <w:spacing w:before="120" w:after="120"/>
        <w:jc w:val="both"/>
        <w:rPr>
          <w:rFonts w:ascii="Times New Roman" w:hAnsi="Times New Roman" w:cs="Simplified Arabic"/>
          <w:color w:val="000000" w:themeColor="text1"/>
          <w:szCs w:val="28"/>
          <w:rtl/>
        </w:rPr>
      </w:pPr>
    </w:p>
    <w:p w14:paraId="28E51341" w14:textId="77777777" w:rsidR="00C9748A" w:rsidRDefault="00C9748A" w:rsidP="00C9748A">
      <w:pPr>
        <w:spacing w:before="120" w:after="120"/>
        <w:jc w:val="both"/>
        <w:rPr>
          <w:rFonts w:ascii="Times New Roman" w:hAnsi="Times New Roman" w:cs="Simplified Arabic"/>
          <w:color w:val="000000" w:themeColor="text1"/>
          <w:szCs w:val="28"/>
          <w:rtl/>
        </w:rPr>
      </w:pPr>
    </w:p>
    <w:p w14:paraId="77205DA1" w14:textId="77777777" w:rsidR="00C9748A" w:rsidRDefault="00C9748A" w:rsidP="00C9748A">
      <w:pPr>
        <w:spacing w:before="120" w:after="120"/>
        <w:jc w:val="both"/>
        <w:rPr>
          <w:rFonts w:ascii="Times New Roman" w:hAnsi="Times New Roman" w:cs="Simplified Arabic"/>
          <w:color w:val="000000" w:themeColor="text1"/>
          <w:szCs w:val="28"/>
          <w:rtl/>
        </w:rPr>
      </w:pPr>
    </w:p>
    <w:p w14:paraId="2FB4F275" w14:textId="77777777" w:rsidR="00C9748A" w:rsidRDefault="00C9748A" w:rsidP="00C9748A">
      <w:pPr>
        <w:spacing w:before="120" w:after="120"/>
        <w:jc w:val="both"/>
        <w:rPr>
          <w:rFonts w:ascii="Times New Roman" w:hAnsi="Times New Roman" w:cs="Simplified Arabic"/>
          <w:color w:val="000000" w:themeColor="text1"/>
          <w:szCs w:val="28"/>
          <w:rtl/>
        </w:rPr>
      </w:pPr>
    </w:p>
    <w:p w14:paraId="4BC64DD7" w14:textId="77777777" w:rsidR="00C9748A" w:rsidRDefault="00C9748A" w:rsidP="00C9748A">
      <w:pPr>
        <w:spacing w:before="120" w:after="120"/>
        <w:jc w:val="both"/>
        <w:rPr>
          <w:rFonts w:ascii="Times New Roman" w:hAnsi="Times New Roman" w:cs="Simplified Arabic"/>
          <w:color w:val="000000" w:themeColor="text1"/>
          <w:szCs w:val="28"/>
          <w:rtl/>
        </w:rPr>
      </w:pPr>
    </w:p>
    <w:p w14:paraId="11A51B0F" w14:textId="77777777" w:rsidR="00C9748A" w:rsidRDefault="00C9748A" w:rsidP="00C9748A">
      <w:pPr>
        <w:spacing w:before="120" w:after="120"/>
        <w:jc w:val="both"/>
        <w:rPr>
          <w:rFonts w:ascii="Times New Roman" w:hAnsi="Times New Roman" w:cs="Simplified Arabic"/>
          <w:color w:val="000000" w:themeColor="text1"/>
          <w:szCs w:val="28"/>
          <w:rtl/>
        </w:rPr>
      </w:pPr>
    </w:p>
    <w:p w14:paraId="060BBBC9" w14:textId="77777777" w:rsidR="00C9748A" w:rsidRDefault="00C9748A" w:rsidP="00C9748A">
      <w:pPr>
        <w:spacing w:before="120" w:after="120"/>
        <w:jc w:val="both"/>
        <w:rPr>
          <w:rFonts w:ascii="Times New Roman" w:hAnsi="Times New Roman" w:cs="Simplified Arabic"/>
          <w:color w:val="000000" w:themeColor="text1"/>
          <w:szCs w:val="28"/>
          <w:rtl/>
        </w:rPr>
      </w:pPr>
    </w:p>
    <w:p w14:paraId="0B2FBD61" w14:textId="77777777" w:rsidR="00C9748A" w:rsidRDefault="00C9748A" w:rsidP="00C9748A">
      <w:pPr>
        <w:spacing w:before="120" w:after="120"/>
        <w:jc w:val="both"/>
        <w:rPr>
          <w:rFonts w:ascii="Times New Roman" w:hAnsi="Times New Roman" w:cs="Simplified Arabic"/>
          <w:color w:val="000000" w:themeColor="text1"/>
          <w:szCs w:val="28"/>
          <w:rtl/>
        </w:rPr>
      </w:pPr>
    </w:p>
    <w:p w14:paraId="4180DDEC" w14:textId="77777777" w:rsidR="00C9748A" w:rsidRDefault="00C9748A" w:rsidP="00C9748A">
      <w:pPr>
        <w:spacing w:before="120" w:after="120"/>
        <w:jc w:val="both"/>
        <w:rPr>
          <w:rFonts w:ascii="Times New Roman" w:hAnsi="Times New Roman" w:cs="Simplified Arabic"/>
          <w:color w:val="000000" w:themeColor="text1"/>
          <w:szCs w:val="28"/>
          <w:rtl/>
        </w:rPr>
      </w:pPr>
    </w:p>
    <w:p w14:paraId="07CE7C9B" w14:textId="77777777" w:rsidR="00C9748A" w:rsidRDefault="00C9748A" w:rsidP="00C9748A">
      <w:pPr>
        <w:spacing w:before="120" w:after="120"/>
        <w:jc w:val="both"/>
        <w:rPr>
          <w:rFonts w:ascii="Times New Roman" w:hAnsi="Times New Roman" w:cs="Simplified Arabic"/>
          <w:color w:val="000000" w:themeColor="text1"/>
          <w:szCs w:val="28"/>
          <w:rtl/>
        </w:rPr>
      </w:pPr>
    </w:p>
    <w:p w14:paraId="178EFFEE"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63FD1B16" w14:textId="77777777" w:rsidR="00C9748A" w:rsidRPr="000513F5" w:rsidRDefault="00C9748A" w:rsidP="00C9748A">
      <w:pPr>
        <w:spacing w:before="120" w:after="120"/>
        <w:jc w:val="both"/>
        <w:rPr>
          <w:rFonts w:ascii="Times New Roman" w:hAnsi="Times New Roman" w:cs="Simplified Arabic"/>
          <w:color w:val="000000" w:themeColor="text1"/>
          <w:szCs w:val="28"/>
          <w:rtl/>
        </w:rPr>
      </w:pPr>
    </w:p>
    <w:p w14:paraId="0004FBBB" w14:textId="77777777" w:rsidR="00C9748A" w:rsidRPr="000513F5" w:rsidRDefault="00C9748A" w:rsidP="00C9748A">
      <w:pPr>
        <w:pStyle w:val="444"/>
        <w:rPr>
          <w:rtl/>
          <w:lang w:bidi="ar-EG"/>
        </w:rPr>
      </w:pPr>
      <w:bookmarkStart w:id="46" w:name="_Toc182053412"/>
      <w:r w:rsidRPr="000513F5">
        <w:rPr>
          <w:rFonts w:hint="cs"/>
          <w:rtl/>
          <w:lang w:bidi="ar-EG"/>
        </w:rPr>
        <w:t>الفصل الثاني: الدراسات السابقة</w:t>
      </w:r>
      <w:bookmarkEnd w:id="46"/>
      <w:r w:rsidRPr="000513F5">
        <w:rPr>
          <w:rFonts w:hint="cs"/>
          <w:rtl/>
          <w:lang w:bidi="ar-EG"/>
        </w:rPr>
        <w:t xml:space="preserve"> </w:t>
      </w:r>
    </w:p>
    <w:p w14:paraId="5A39D527" w14:textId="77777777" w:rsidR="00C9748A" w:rsidRPr="000513F5" w:rsidRDefault="00C9748A" w:rsidP="00C9748A">
      <w:pPr>
        <w:pStyle w:val="222"/>
        <w:rPr>
          <w:rtl/>
          <w:lang w:bidi="ar-EG"/>
        </w:rPr>
      </w:pPr>
      <w:bookmarkStart w:id="47" w:name="_Toc182053413"/>
      <w:r>
        <w:rPr>
          <w:rFonts w:hint="cs"/>
          <w:rtl/>
          <w:lang w:bidi="ar-EG"/>
        </w:rPr>
        <w:t>1.2</w:t>
      </w:r>
      <w:r w:rsidRPr="000513F5">
        <w:rPr>
          <w:rFonts w:hint="cs"/>
          <w:rtl/>
          <w:lang w:bidi="ar-EG"/>
        </w:rPr>
        <w:t>الدراسات السابقة</w:t>
      </w:r>
      <w:bookmarkEnd w:id="47"/>
    </w:p>
    <w:p w14:paraId="77B3170D" w14:textId="77777777" w:rsidR="00C9748A" w:rsidRPr="000513F5" w:rsidRDefault="00C9748A" w:rsidP="00C9748A">
      <w:pPr>
        <w:spacing w:before="120" w:after="120" w:line="240" w:lineRule="auto"/>
        <w:ind w:firstLine="706"/>
        <w:jc w:val="both"/>
        <w:rPr>
          <w:rFonts w:ascii="Times New Roman" w:hAnsi="Times New Roman" w:cs="Simplified Arabic"/>
          <w:sz w:val="24"/>
          <w:szCs w:val="28"/>
          <w:rtl/>
        </w:rPr>
      </w:pPr>
      <w:r w:rsidRPr="000513F5">
        <w:rPr>
          <w:rFonts w:ascii="Times New Roman" w:hAnsi="Times New Roman" w:cs="Simplified Arabic"/>
          <w:sz w:val="24"/>
          <w:szCs w:val="28"/>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2C884C47" w14:textId="77777777" w:rsidR="00C9748A" w:rsidRPr="000513F5" w:rsidRDefault="00C9748A" w:rsidP="00C9748A">
      <w:pPr>
        <w:spacing w:before="120" w:after="120" w:line="240" w:lineRule="auto"/>
        <w:jc w:val="both"/>
        <w:outlineLvl w:val="3"/>
        <w:rPr>
          <w:rFonts w:ascii="Times New Roman" w:hAnsi="Times New Roman" w:cs="Simplified Arabic"/>
          <w:b/>
          <w:bCs/>
          <w:sz w:val="28"/>
          <w:szCs w:val="32"/>
          <w:rtl/>
        </w:rPr>
      </w:pPr>
      <w:bookmarkStart w:id="48" w:name="_Toc182053414"/>
      <w:r>
        <w:rPr>
          <w:rFonts w:ascii="Times New Roman" w:hAnsi="Times New Roman" w:cs="Simplified Arabic" w:hint="cs"/>
          <w:b/>
          <w:bCs/>
          <w:sz w:val="28"/>
          <w:szCs w:val="32"/>
          <w:rtl/>
        </w:rPr>
        <w:t xml:space="preserve">1.1.2 </w:t>
      </w:r>
      <w:r w:rsidRPr="000513F5">
        <w:rPr>
          <w:rFonts w:ascii="Times New Roman" w:hAnsi="Times New Roman" w:cs="Simplified Arabic"/>
          <w:b/>
          <w:bCs/>
          <w:sz w:val="28"/>
          <w:szCs w:val="32"/>
          <w:rtl/>
        </w:rPr>
        <w:t>أولاً: الدراسات التي تناولت القيادة الأخلاقية</w:t>
      </w:r>
      <w:bookmarkEnd w:id="48"/>
      <w:r w:rsidRPr="000513F5">
        <w:rPr>
          <w:rFonts w:ascii="Times New Roman" w:hAnsi="Times New Roman" w:cs="Simplified Arabic"/>
          <w:b/>
          <w:bCs/>
          <w:sz w:val="28"/>
          <w:szCs w:val="32"/>
          <w:rtl/>
        </w:rPr>
        <w:t xml:space="preserve"> </w:t>
      </w:r>
    </w:p>
    <w:p w14:paraId="03E311B2" w14:textId="77777777" w:rsidR="00C9748A" w:rsidRPr="00F6050C" w:rsidRDefault="00C9748A" w:rsidP="00C9748A">
      <w:pPr>
        <w:pStyle w:val="00000"/>
      </w:pPr>
      <w:r w:rsidRPr="00F6050C">
        <w:rPr>
          <w:rtl/>
          <w:lang w:bidi="ar-SA"/>
        </w:rPr>
        <w:lastRenderedPageBreak/>
        <w:t xml:space="preserve">هدفت </w:t>
      </w:r>
      <w:r w:rsidRPr="00F6050C">
        <w:rPr>
          <w:b/>
          <w:bCs/>
          <w:rtl/>
          <w:lang w:bidi="ar-SA"/>
        </w:rPr>
        <w:t>دراسة سمعان (2024)</w:t>
      </w:r>
      <w:r w:rsidRPr="00F6050C">
        <w:rPr>
          <w:rtl/>
          <w:lang w:bidi="ar-SA"/>
        </w:rPr>
        <w:t xml:space="preserve"> إلى الكشف عن درجة ممارسة مديري المدارس الرّسميّة في قضاء المتن في منطقة جبل لبنان للقيادة الأخلاقيّة، والتّعرف إلى مستوى الرّضا الوظيفي للمعلمين، خاصة بعد الأزمة الاقتصاديّة والاجتماعيّة الأخيرة التي حصلت في البلاد، وكشف العلاقة بين درجة ممارسة مديري المدارس الرّسميّة في من منطقة المتن للقيادة الأخلاقيّة والرّضا الوظيفي للمعلمين. اتبع البحث المنهج الوصفي التحليلي، واختيِر العينة بالطريقة الطبقيّة العشوائيّة فتألفت من 150 مدرّسًا، وأستاذًا من معلمي المدارس الرّسميّة بمراحلها الثلاثة في منطقة المتن في محافظة جبل لبنان للعام الدراسي 2023 / 2024</w:t>
      </w:r>
      <w:r w:rsidRPr="000513F5">
        <w:rPr>
          <w:rtl/>
          <w:lang w:bidi="ar-SA"/>
        </w:rPr>
        <w:t xml:space="preserve">، </w:t>
      </w:r>
      <w:r w:rsidRPr="00F6050C">
        <w:rPr>
          <w:rtl/>
          <w:lang w:bidi="ar-SA"/>
        </w:rPr>
        <w:t>ولتحقيق أهداف البحث اشتملت أدوات الدّارسة على استبيان القيادة الأخلاقيّة واستبيان الرّضا الوظيفي، وتوصلت النتائج إلى أنّ القيادة الأخلاقيّة ككل جاءت بدرجة متوسطة وأن مستوى الرّضا الوظيفي ككل لدى المعلمين جاءت بدرجة متوسطة ايضاً، كما أظهرت النتائج وجود فروق ذات دلالة إحصائيّة بين متوسط أفراد عينة الدّارسة حول الخصائص الشخصية الأخلاقيّة لمدير المدرسة، بينما لا توجد فروق حول السّلوكيات الإدارية الأخلاقيّة والعلاقات الإنسانيّة تعزى لمتغير الجنس، ووجود فروق حول الخصائص الشّخصيّة الأخ القيّمة لمدير المدرسة والسّلوكيات الإدارية الأخلاقيّة والعلاقات الإنسانيّة تعزى لمتغير المرحلة التّعليمية، بينما لا توجد فروق تعزى لمتغير المؤهل العلمي وسنوات الخبرة. كما أظهرت النتائج وجود فروق حول بعض أبعاد الرضا الوظيفي تعزي لمتغيرات الدّراسة وعدم وجود فروق حول بعض الأبعاد الأخرى، كما أظهرت النتائج وجود علاقة ارتباطية إيجابيّة دالة إحصائيّة بين القيادة الأخلاقية والرّضا الوظيفي(سمعان،2024).</w:t>
      </w:r>
    </w:p>
    <w:p w14:paraId="392A7B3C" w14:textId="77777777" w:rsidR="00C9748A" w:rsidRPr="00F6050C" w:rsidRDefault="00C9748A" w:rsidP="00C9748A">
      <w:pPr>
        <w:pStyle w:val="00000"/>
        <w:rPr>
          <w:rtl/>
          <w:lang w:bidi="ar-SA"/>
        </w:rPr>
      </w:pPr>
      <w:r w:rsidRPr="00F6050C">
        <w:rPr>
          <w:rtl/>
          <w:lang w:bidi="ar-SA"/>
        </w:rPr>
        <w:t xml:space="preserve">هدفت </w:t>
      </w:r>
      <w:r w:rsidRPr="00F6050C">
        <w:rPr>
          <w:b/>
          <w:bCs/>
          <w:rtl/>
          <w:lang w:bidi="ar-SA"/>
        </w:rPr>
        <w:t>دراسة مباركي وخان (2024)</w:t>
      </w:r>
      <w:r w:rsidRPr="00F6050C">
        <w:rPr>
          <w:rtl/>
          <w:lang w:bidi="ar-SA"/>
        </w:rPr>
        <w:t xml:space="preserve"> إلى التعرف على أثر القيادة الأخلاقية في تعزيز الالتزام التنظيمي في المؤسسة العمومية الاستشفائية </w:t>
      </w:r>
      <w:proofErr w:type="spellStart"/>
      <w:r w:rsidRPr="00F6050C">
        <w:rPr>
          <w:rtl/>
          <w:lang w:bidi="ar-SA"/>
        </w:rPr>
        <w:t>دباخ</w:t>
      </w:r>
      <w:proofErr w:type="spellEnd"/>
      <w:r w:rsidRPr="00F6050C">
        <w:rPr>
          <w:rtl/>
          <w:lang w:bidi="ar-SA"/>
        </w:rPr>
        <w:t xml:space="preserve"> السعيد -</w:t>
      </w:r>
      <w:proofErr w:type="spellStart"/>
      <w:r w:rsidRPr="00F6050C">
        <w:rPr>
          <w:rtl/>
          <w:lang w:bidi="ar-SA"/>
        </w:rPr>
        <w:t>المغيبر</w:t>
      </w:r>
      <w:proofErr w:type="spellEnd"/>
      <w:r w:rsidRPr="00F6050C">
        <w:rPr>
          <w:rtl/>
          <w:lang w:bidi="ar-SA"/>
        </w:rPr>
        <w:t xml:space="preserve">- بسكرة، ولتحقيق أهداف الدراسة استخدم المنهج الوصفي، وقد اعتمد الاستبيان كأداة رئيسية لجمع  البيانات الأولية، حيث تم توزيع 123 استمارة على موظفي المستشفى كعينة عشوائية، وتم استرجاع </w:t>
      </w:r>
      <w:r w:rsidRPr="00F6050C">
        <w:t>105</w:t>
      </w:r>
      <w:r w:rsidRPr="00F6050C">
        <w:rPr>
          <w:rtl/>
          <w:lang w:bidi="ar-SA"/>
        </w:rPr>
        <w:t xml:space="preserve"> استمارة صالحة للتحليل وبعد التحليل الاحصائي للبيانات من خلال برنامج </w:t>
      </w:r>
      <w:r w:rsidRPr="00F6050C">
        <w:t>SPSS</w:t>
      </w:r>
      <w:r w:rsidRPr="000513F5">
        <w:rPr>
          <w:rtl/>
        </w:rPr>
        <w:t xml:space="preserve">، </w:t>
      </w:r>
      <w:r w:rsidRPr="00F6050C">
        <w:rPr>
          <w:rtl/>
          <w:lang w:bidi="ar-SA"/>
        </w:rPr>
        <w:t xml:space="preserve">توصلت الدراسة إلى أن درجة ممارسة القيادة الأخلاقية في المستشفى جاءت بمستوى مرتفع، كما أن مستوى الالتزام التنظيمي جاء متوسطا، وأظهرت النتائج  هناك أثر ايجابي للقيادة الأخلاقية في تعزيز </w:t>
      </w:r>
      <w:proofErr w:type="spellStart"/>
      <w:r w:rsidRPr="00F6050C">
        <w:rPr>
          <w:rtl/>
          <w:lang w:bidi="ar-SA"/>
        </w:rPr>
        <w:t>الألتزام</w:t>
      </w:r>
      <w:proofErr w:type="spellEnd"/>
      <w:r w:rsidRPr="00F6050C">
        <w:rPr>
          <w:rtl/>
          <w:lang w:bidi="ar-SA"/>
        </w:rPr>
        <w:t xml:space="preserve"> التنظيمي في المستشفى محل الدراسة(مباركي وخان</w:t>
      </w:r>
      <w:r w:rsidRPr="000513F5">
        <w:rPr>
          <w:rtl/>
          <w:lang w:bidi="ar-SA"/>
        </w:rPr>
        <w:t xml:space="preserve">، </w:t>
      </w:r>
      <w:r w:rsidRPr="00F6050C">
        <w:rPr>
          <w:rtl/>
          <w:lang w:bidi="ar-SA"/>
        </w:rPr>
        <w:t>2024).</w:t>
      </w:r>
    </w:p>
    <w:p w14:paraId="2DC66EA9" w14:textId="77777777" w:rsidR="00C9748A" w:rsidRPr="000513F5" w:rsidRDefault="00C9748A" w:rsidP="00C9748A">
      <w:pPr>
        <w:pStyle w:val="00000"/>
        <w:rPr>
          <w:rtl/>
        </w:rPr>
      </w:pPr>
      <w:r w:rsidRPr="000513F5">
        <w:rPr>
          <w:b/>
          <w:bCs/>
          <w:rtl/>
        </w:rPr>
        <w:t>هدفت دراسة "</w:t>
      </w:r>
      <w:proofErr w:type="spellStart"/>
      <w:r w:rsidRPr="000513F5">
        <w:rPr>
          <w:b/>
          <w:bCs/>
          <w:rtl/>
        </w:rPr>
        <w:t>سيرنج</w:t>
      </w:r>
      <w:proofErr w:type="spellEnd"/>
      <w:r w:rsidRPr="000513F5">
        <w:rPr>
          <w:b/>
          <w:bCs/>
          <w:rtl/>
        </w:rPr>
        <w:t xml:space="preserve"> وآخرون" (</w:t>
      </w:r>
      <w:proofErr w:type="spellStart"/>
      <w:r w:rsidRPr="000513F5">
        <w:rPr>
          <w:b/>
          <w:bCs/>
        </w:rPr>
        <w:t>Serang</w:t>
      </w:r>
      <w:proofErr w:type="spellEnd"/>
      <w:r w:rsidRPr="000513F5">
        <w:rPr>
          <w:b/>
          <w:bCs/>
        </w:rPr>
        <w:t>, et al, 2024</w:t>
      </w:r>
      <w:r w:rsidRPr="000513F5">
        <w:rPr>
          <w:b/>
          <w:bCs/>
          <w:rtl/>
        </w:rPr>
        <w:t xml:space="preserve">)  بعنوان: "دور القيادة الأخلاقية في سلوكيات الموظفين وولائهم للمنظمة" </w:t>
      </w:r>
      <w:r w:rsidRPr="000513F5">
        <w:rPr>
          <w:rtl/>
        </w:rPr>
        <w:t xml:space="preserve">إلى التعرف على تأثير القيادة الأخلاقية على انخراط الموظفين في العمل ومشاركة المعرفة، وقد تكون مجتمع الدراسة من الموظفين الحكوميين الذين يعملون في المكاتب الحكومية بإندونيسيا، بينما اشتملت عينة الدراسة على (626) موظفًا حكوميًا، وقد تبنت الدراسة المنهج المسحي التحليلي، كما </w:t>
      </w:r>
      <w:r w:rsidRPr="000513F5">
        <w:rPr>
          <w:rtl/>
        </w:rPr>
        <w:lastRenderedPageBreak/>
        <w:t>استعانت الدراسة بالمسح الإلكتروني، وقد توصلت هذه الدراسة إلى العديد من النتائج من أهمها: وجود تأثير إيجابي لفاعليات القيادة الأخلاقية بشكل كبير على أداء الموظفين في العمل وتبادل المعرفة، مما يعزز من أدائهم الوظيفي وولاءهم للمنظمات، كما</w:t>
      </w:r>
      <w:r w:rsidRPr="000513F5">
        <w:t xml:space="preserve"> </w:t>
      </w:r>
      <w:r w:rsidRPr="000513F5">
        <w:rPr>
          <w:rtl/>
        </w:rPr>
        <w:t>تبين أن اهتمام القادة بشخصيتهم وسلوكهم الأخلاقي له تأثير إيجابي كبير على تفاعل الموظفين واتخاذ القرارات، وأوصت الدراسة بالعديد من التوصيات أهمها يجب على قادة المنظمات العامة معالجة القضايا الأخلاقية لتحسين جودة الخدمة في المجتمع، وعلى قادة المنظمة تطبيق القيادة الأخلاقية لتعزيز أداء والتزام الموظفين وفقًا للمعايير والقيم الأخلاقية.</w:t>
      </w:r>
    </w:p>
    <w:p w14:paraId="30901646" w14:textId="77777777" w:rsidR="00C9748A" w:rsidRPr="000513F5" w:rsidRDefault="00C9748A" w:rsidP="00C9748A">
      <w:pPr>
        <w:pStyle w:val="00000"/>
        <w:rPr>
          <w:rtl/>
        </w:rPr>
      </w:pPr>
      <w:r w:rsidRPr="000513F5">
        <w:rPr>
          <w:rtl/>
        </w:rPr>
        <w:t xml:space="preserve">هدفت </w:t>
      </w:r>
      <w:r w:rsidRPr="000513F5">
        <w:rPr>
          <w:b/>
          <w:bCs/>
          <w:rtl/>
        </w:rPr>
        <w:t xml:space="preserve">دراسة </w:t>
      </w:r>
      <w:proofErr w:type="spellStart"/>
      <w:r w:rsidRPr="000513F5">
        <w:rPr>
          <w:b/>
          <w:bCs/>
          <w:rtl/>
        </w:rPr>
        <w:t>زرزار</w:t>
      </w:r>
      <w:proofErr w:type="spellEnd"/>
      <w:r w:rsidRPr="000513F5">
        <w:rPr>
          <w:b/>
          <w:bCs/>
          <w:rtl/>
        </w:rPr>
        <w:t xml:space="preserve"> وغياب (2023) بعنوان "ممارسات القيادة الأخلاقية وعلاقتها بتحقيق الابداع الإداري من وجهة نظر عمال مديرية الأشغال العمومية لولاية سكيكدة"</w:t>
      </w:r>
      <w:r w:rsidRPr="000513F5">
        <w:rPr>
          <w:rtl/>
        </w:rPr>
        <w:t xml:space="preserve"> إلى التعرف على درجة ممارسة القيادة الأخلاقية؛ والكشف عن وجود علاقة دالة إحصائيًا بين ممارسات القيادة الأخلاقية وتحقيق الإبداع الإداري، وقد تكون مجتمع الدراسة من العاملين في مديرية الأشغال العمومية لولاية سكيكدة، واشتملت عينة الدراسة على (41) عامل في الجزائر، واستخدمت الدراسة المنهج الوصفي، كما استعانت بالاستبانة كأداة للدراسة، وتوصلت نتائج الدراسة إلى ضعف مستوى تطبيق القيادة الأخلاقية في مديرية الأشغال العمومية؛ وجود علاقة دالة إحصائيًا بين ممارسات القيادة الأخلاقية بأبعادها (بُعد الصفات الإدارية للقائد، وبُعد العلاقات الإنسانية) وتحقيق الإبداع الإداري، فيما تبين عدم وجود علاقة دالة إحصائيًا في أبعاد القيادة الأخلاقية (بُعد الصفات الشخصية للقائد، وبُعد العمل بروح الفريق، وبُعد تطبيق العدالة التنظيمية) وتحقيق الإبداع الإداري، وأوصت الدراسة بضرورة تعزيز الممارسات الأخلاقية بين المرؤوسين والاهتمام بدخل العمال وتوفير المرافق والوسائل الضرورية لهم، كما ينبغي الاعتماد على الشفافية والنزاهة عند تقييم أداء العاملين.</w:t>
      </w:r>
    </w:p>
    <w:p w14:paraId="22B33CD8" w14:textId="77777777" w:rsidR="00C9748A" w:rsidRPr="00F6050C" w:rsidRDefault="00C9748A" w:rsidP="00C9748A">
      <w:pPr>
        <w:pStyle w:val="00000"/>
      </w:pPr>
      <w:r w:rsidRPr="00F6050C">
        <w:rPr>
          <w:rtl/>
          <w:lang w:bidi="ar-SA"/>
        </w:rPr>
        <w:t xml:space="preserve">هدفت </w:t>
      </w:r>
      <w:r w:rsidRPr="00F6050C">
        <w:rPr>
          <w:b/>
          <w:bCs/>
          <w:rtl/>
          <w:lang w:bidi="ar-SA"/>
        </w:rPr>
        <w:t xml:space="preserve">دراسة  عوض </w:t>
      </w:r>
      <w:proofErr w:type="spellStart"/>
      <w:r w:rsidRPr="00F6050C">
        <w:rPr>
          <w:b/>
          <w:bCs/>
          <w:rtl/>
          <w:lang w:bidi="ar-SA"/>
        </w:rPr>
        <w:t>وعباينة</w:t>
      </w:r>
      <w:proofErr w:type="spellEnd"/>
      <w:r w:rsidRPr="00F6050C">
        <w:rPr>
          <w:b/>
          <w:bCs/>
          <w:rtl/>
          <w:lang w:bidi="ar-SA"/>
        </w:rPr>
        <w:t xml:space="preserve"> (2023)</w:t>
      </w:r>
      <w:r w:rsidRPr="00F6050C">
        <w:rPr>
          <w:rtl/>
          <w:lang w:bidi="ar-SA"/>
        </w:rPr>
        <w:t xml:space="preserve"> إلي التِّعرف على أثر القيادة الأخلاقية إلى السّمعة التنظيمية للبلديات الكبرى في الأردن، ولقد اعتمدت الدراسة علي المنهج الوصفي التحليليّ، وتمّ استخدام الاستبانة كأداة لجمع البيانات، وتكوّن مجتمع الدّراسة من جميع العاملين في البلديات الكبرى في إقليم الوسط (الزرقاء، والسلط، ومأدبا، والعاصمة عمان)، وتمثلت عينّة الدراسة المتمثلة لمجتمع الدّراسة من (163) وتمّ سحبها بالطّريقة العشوائية، ومن أبرز نتائج الدراسة: وجود أثر ذو دلالة إحصائية للقيادة الأخلاقية على السّمعة التنظيمية لبلديات الكبرى في الأردن، وعدم وجود أثر ذو دلالة إحصائية للنزاهة على السّمعة التنظيمية فب البلديات الكبرى في الأردن، ووجود أثر ذو دلالة إحصائية للتعاطف على السّمعة التنظيمية فب البلديات الكبرى في الأردن، ووجود أثر ذو دلالة إحصائية للمساءلة على السّمعة التنظيمية فب البلديات الكبرى في الأردن، ومن أبرز توصيات الدّراسة: قيام البلديات الكبرى بالعمل علي تعزيز التدقيق والشفافية في أداءها وعمليات اتخاذ </w:t>
      </w:r>
      <w:r w:rsidRPr="00F6050C">
        <w:rPr>
          <w:rtl/>
          <w:lang w:bidi="ar-SA"/>
        </w:rPr>
        <w:lastRenderedPageBreak/>
        <w:t xml:space="preserve">القرار، وتطوير الثقافة التنظيمية داخل البلديات بهدف تعزيز التفاعل الإيجابي بين العوامل المؤثرة على السمعة التنظيمية، وإجراء المزيد من البحث والتقييم المستمر لعوامل تأثير السمعة التنظيمية في البلديات مما يساعد على تحديد العوامل الرئيسية التي تؤثر علي السمعة وتطوير استراتيجيات لتعزيزها(عوض </w:t>
      </w:r>
      <w:proofErr w:type="spellStart"/>
      <w:r w:rsidRPr="00F6050C">
        <w:rPr>
          <w:rtl/>
          <w:lang w:bidi="ar-SA"/>
        </w:rPr>
        <w:t>وعباينة</w:t>
      </w:r>
      <w:proofErr w:type="spellEnd"/>
      <w:r w:rsidRPr="00F6050C">
        <w:rPr>
          <w:rtl/>
          <w:lang w:bidi="ar-SA"/>
        </w:rPr>
        <w:t xml:space="preserve"> ،2023).</w:t>
      </w:r>
    </w:p>
    <w:p w14:paraId="5131F3E6" w14:textId="77777777" w:rsidR="00C9748A" w:rsidRPr="00F6050C" w:rsidRDefault="00C9748A" w:rsidP="00C9748A">
      <w:pPr>
        <w:pStyle w:val="00000"/>
        <w:rPr>
          <w:rtl/>
          <w:lang w:bidi="ar-SA"/>
        </w:rPr>
      </w:pPr>
      <w:r w:rsidRPr="00F6050C">
        <w:rPr>
          <w:rtl/>
          <w:lang w:bidi="ar-SA"/>
        </w:rPr>
        <w:t xml:space="preserve">هدفت </w:t>
      </w:r>
      <w:r w:rsidRPr="00F6050C">
        <w:rPr>
          <w:b/>
          <w:bCs/>
          <w:rtl/>
          <w:lang w:bidi="ar-SA"/>
        </w:rPr>
        <w:t>دراسة البدوي، وحجازي (2023)</w:t>
      </w:r>
      <w:r w:rsidRPr="00F6050C">
        <w:rPr>
          <w:rtl/>
          <w:lang w:bidi="ar-SA"/>
        </w:rPr>
        <w:t xml:space="preserve"> الي استكشاف واقع كل من القيادة الأخلاقية والالتزام التنظيمي والابداع الإداري لدى رؤساء الأقسام في الجامعات الفلسطينية، وتحديد العلاقة بين القيادة الأخلاقية والالتزام التنظيمي، والعلاقة بين القيادة الأخلاقية والإبداع الإداري، والعلاقة بين الالتزام التنظيمي والابداع الإداري لدى رؤساء الأقسام في الجامعات الفلسطينية، والكشف عن الفروق في درجة كل من القيادة الأخلاقية، والالتزام التنظيمي، والإبداع الإداري لدى رؤساء الأقسام  في الجامعات الفلسطينية التي تعزى لمتغيرات المسمى الوظيفي، وسنوات الخبرة، والجامعة، ونوع الجامعة، كما هدفت الدراسة الى التعرف الى واقع القيادة الأخلاقية كمتغير وسيط بين الالتزام التنظيمي، والإبداع الإداري لدى رؤساء الأقسام في الجامعات الفلسطينية واقتراح تصور تطويري لرفع مستوى الالتزام التنظيمي، والإبداع الإداري لدى رؤساء الأقسام في الجامعات الفلسطينية في ضوء القيادة الأخلاقية وعلاقتها بالالتزام التنظيمي والإبداع الإداري. ولتحقيق أهداف الدراسة تم استخدام المنهج المختلط (الكمي والنوعي)، والمنهج البنائي التطويري لبناء التصور المقترح، وتكون مجتمع الدراسة من جميع أعضاء الهيئة التدريسية في الجامعات الفلسطينية التي اختارتها الباحثة  وهي (جامعة النجاح الوطنية، وجامعة بيرزيت، وجامعة فلسطين التقنية- خضوري، وجامعة الأقصى في غزة، وجامعة فلسطين في غزة)، وتم اختيار عينة عشوائية بسيطة ممثلة للمجتمع الأصلي تكونت من (293) عضو هيئة تدريس، كما استخدمت الباحثة المقابلات الشخصية مع عينة هادفة من الخبراء بلغ عددهم (12) خبيرا من العمداء ورؤساء الأقسام وأعضاء هيئة التدريس في الجامعات الفلسطينية. كما استخدمت ملا من استبانة القيادة الأخلاقية، واستبانة الالتزام التنظيمي، واستبانة الابداع الإداري، كما استخدمت الباحثة المقابلة الشخصية وأشارت نتائج الدراسة إلي أن تقديرات أفراد عينة الدراسة جاءت بدرجة كبيرة على الدرجة الكلية وأبعاد استبانة القيادة الأخلاقية، واستبانة الالتزام التنظيمي لدى رؤساء الأقسام في الجامعات الفلسطينية، أما الإبداع الإداري فقد جاء بدرجة كبيرة للدرجة الكلية، كما بينت النتائج وجود علاقة ارتباطية موجبة دالة إحصائياً عند مستوى الدلالة  (0.01</w:t>
      </w:r>
      <w:r w:rsidRPr="00F6050C">
        <w:sym w:font="Symbol" w:char="F061"/>
      </w:r>
      <w:r w:rsidRPr="00F6050C">
        <w:sym w:font="Symbol" w:char="F0A3"/>
      </w:r>
      <w:r w:rsidRPr="00F6050C">
        <w:rPr>
          <w:rtl/>
          <w:lang w:bidi="ar-SA"/>
        </w:rPr>
        <w:t>) بين القيادة الأخلاقية والالتزام التنظيمي، وبين القيادة الأخلاقية والإبداع الإداري، وبين الالتزام التنظيمي والإبداع الإداري لدى رؤساء الأقسام في الجامعات الفلسطينية. وأوصت الدراسة بضرورة تبني التصور المقترح لرفع مستوى الالتزام التنظيمي والإبداع الإداري في الجامعات الفلسطينية في ضوء القيادة الأخلاقية. والعمل على رفع مستوى القيادة الأخلاقية وأهمية الوعي بأهميتها في مواجهة كافة التغيرات، والعمل على تطور التصور المقترح من خلال تطبيقه، وتقديم التغذية الراجعة لمدى فاعليته وكفاءته (البدوي، وحجازي، 2023).</w:t>
      </w:r>
    </w:p>
    <w:p w14:paraId="046698B3" w14:textId="77777777" w:rsidR="00C9748A" w:rsidRPr="000513F5" w:rsidRDefault="00C9748A" w:rsidP="00C9748A">
      <w:pPr>
        <w:pStyle w:val="00000"/>
        <w:rPr>
          <w:rtl/>
        </w:rPr>
      </w:pPr>
      <w:r w:rsidRPr="000513F5">
        <w:rPr>
          <w:b/>
          <w:bCs/>
          <w:rtl/>
        </w:rPr>
        <w:lastRenderedPageBreak/>
        <w:t>هدفت دراسة "</w:t>
      </w:r>
      <w:proofErr w:type="spellStart"/>
      <w:r w:rsidRPr="000513F5">
        <w:rPr>
          <w:b/>
          <w:bCs/>
          <w:rtl/>
        </w:rPr>
        <w:t>أبيلانوسا</w:t>
      </w:r>
      <w:proofErr w:type="spellEnd"/>
      <w:r w:rsidRPr="000513F5">
        <w:rPr>
          <w:b/>
          <w:bCs/>
          <w:rtl/>
        </w:rPr>
        <w:t xml:space="preserve"> وآخرون" (</w:t>
      </w:r>
      <w:r w:rsidRPr="000513F5">
        <w:rPr>
          <w:b/>
          <w:bCs/>
        </w:rPr>
        <w:t>Abellanosa, et al, 2023</w:t>
      </w:r>
      <w:r w:rsidRPr="000513F5">
        <w:rPr>
          <w:b/>
          <w:bCs/>
          <w:rtl/>
        </w:rPr>
        <w:t xml:space="preserve">) بعنوان: "القيادة الأخلاقية في التواصل الداخلي بين الكيانات الحكومية" </w:t>
      </w:r>
      <w:r w:rsidRPr="000513F5">
        <w:rPr>
          <w:rtl/>
        </w:rPr>
        <w:t xml:space="preserve">إلى التعرف على دور القيادة الأخلاقية في تحديد ثقافة وممارسات التواصل الداخلي داخل الكيانات الحكومية في منطقة </w:t>
      </w:r>
      <w:proofErr w:type="spellStart"/>
      <w:r w:rsidRPr="000513F5">
        <w:rPr>
          <w:rtl/>
        </w:rPr>
        <w:t>دافاو</w:t>
      </w:r>
      <w:proofErr w:type="spellEnd"/>
      <w:r w:rsidRPr="000513F5">
        <w:rPr>
          <w:rtl/>
        </w:rPr>
        <w:t xml:space="preserve">، والكشف عن فروق ذات دلالة إحصائية بين ممارسات القيادة الأخلاقية في التواصل الداخلي تعزي لمتغير الجنس، وسنوات الخدمة، ودرجة الراتب، وقد تكون مجتمع الدراسة من الموظفين في الكيانات الحكومية بمنطقة </w:t>
      </w:r>
      <w:proofErr w:type="spellStart"/>
      <w:r w:rsidRPr="000513F5">
        <w:rPr>
          <w:rtl/>
        </w:rPr>
        <w:t>دافاو</w:t>
      </w:r>
      <w:proofErr w:type="spellEnd"/>
      <w:r w:rsidRPr="000513F5">
        <w:rPr>
          <w:rtl/>
        </w:rPr>
        <w:t xml:space="preserve">، بينما اشتملت عينة الدراسة على (50) موظف، وقد تبنت الدراسة المنهج الوصفي، كما استعانت الدراسة بالاستبانة المسحية، وقد توصلت هذه الدراسة إلى العديد من النتائج من أهمها: وجود دور فعال للقيادة الأخلاقية في تحديد ثقافة وممارسات التواصل الداخلي داخل الكيانات الحكومية في منطقة </w:t>
      </w:r>
      <w:proofErr w:type="spellStart"/>
      <w:r w:rsidRPr="000513F5">
        <w:rPr>
          <w:rtl/>
        </w:rPr>
        <w:t>دافاو</w:t>
      </w:r>
      <w:proofErr w:type="spellEnd"/>
      <w:r w:rsidRPr="000513F5">
        <w:rPr>
          <w:rtl/>
        </w:rPr>
        <w:t>؛ من خلال توجيه الموظفين، والمعاملة العادلة، وتقاسم السلطة، والتوجيه الأخلاقي، وتوضيح الأدوار، والنزاهة، مما يسهم في خلق بيئة عمل إيجابية وأكثر شفافية، وعدم وجود فروق ذات دلالة إحصائية بين ممارسات القيادة الأخلاقية في التواصل الداخلي تعزي لمتغير الجنس، وسنوات الخدمة، ودرجة الراتب، وأوصت الدراسة بالعديد من التوصيات أهمها أنه من الضروري للقادة الأخلاقيين أن يعطوا الأولوية لاستراتيجيات التواصل الشفافة والصادقة والشاملة</w:t>
      </w:r>
      <w:r w:rsidRPr="000513F5">
        <w:t>.</w:t>
      </w:r>
    </w:p>
    <w:p w14:paraId="6EFCABD8" w14:textId="77777777" w:rsidR="00C9748A" w:rsidRPr="000513F5" w:rsidRDefault="00C9748A" w:rsidP="00C9748A">
      <w:pPr>
        <w:pStyle w:val="00000"/>
        <w:rPr>
          <w:rtl/>
        </w:rPr>
      </w:pPr>
      <w:r w:rsidRPr="000513F5">
        <w:rPr>
          <w:rtl/>
        </w:rPr>
        <w:t xml:space="preserve">هدفت </w:t>
      </w:r>
      <w:r w:rsidRPr="000513F5">
        <w:rPr>
          <w:b/>
          <w:bCs/>
          <w:rtl/>
        </w:rPr>
        <w:t>دراسة الصراف (2022) بعنوان "دور القيادة الأخلاقية في تدعيم التماثل التنظيمي "دراسة تطبيقية على المؤسسات الحكومية بدولة الكويت""</w:t>
      </w:r>
      <w:r w:rsidRPr="000513F5">
        <w:rPr>
          <w:rtl/>
        </w:rPr>
        <w:t xml:space="preserve"> إلى التعرف على مستوى القيادة الأخلاقية في المؤسسات الحكومية؛ والكشف عن وجود علاقة دالة إحصائيًا بين القيادة الأخلاقية والتماثل التنظيمي في المؤسسات الحكومية، وقد تكون مجتمع الدراسة من العاملين في المؤسسات الحكومية بدولة الكويت، واشتملت عينة الدراسة على (384) عامل في دولة الكويت، واستخدمت الدراسة المنهج الوصفي التحليلي، كما استعانت بقائمة الاستقصاء كأداة للدراسة، وتوصلت نتائج الدراسة إلى وجود مستوى متوسط للقيادة الأخلاقية في المؤسسات الحكومية، وقد اشتملت على الأبعاد التالية: (بُعد الانصاف، وبُعد توضيح الدور، وبُعد تقاسم السلطة، وبُعد التوجيه بالعاملين، وبُعد التوجيه الأخلاقي)؛ وجود علاقة طردية دالة إحصائيًا بين القيادة الأخلاقية والتماثل التنظيمي في المؤسسات الحكومية، وأوصت الدراسة بضرورة زيادة وعي الرؤساء في المؤسسات الحكومية بمدى أهمية اتباع سلوكيات القيادة الأخلاقية، والعمل على نشر ودعم السلوك والمناخ الأخلاقي بين الأفراد داخل المؤسسات الحكومية.</w:t>
      </w:r>
    </w:p>
    <w:p w14:paraId="6E596CBC" w14:textId="77777777" w:rsidR="00C9748A" w:rsidRPr="000C581D" w:rsidRDefault="00C9748A" w:rsidP="00C9748A">
      <w:pPr>
        <w:pStyle w:val="00000"/>
      </w:pPr>
      <w:r w:rsidRPr="000C581D">
        <w:rPr>
          <w:b/>
          <w:bCs/>
          <w:rtl/>
          <w:lang w:bidi="ar-SA"/>
        </w:rPr>
        <w:t>هدفت دراسة الجميلي، والسمري (2022</w:t>
      </w:r>
      <w:r w:rsidRPr="000C581D">
        <w:rPr>
          <w:rtl/>
          <w:lang w:bidi="ar-SA"/>
        </w:rPr>
        <w:t xml:space="preserve">) الي الكشف عن درجة ممارسة القيادة الأخلاقية وعلاقتها بسلوك المواطنة التنظيمية في المدارس المتوسطة بمحافظة حفر الباطن من وجهة نظر المعلمين والمعلمات، واستخدمت الدراسة المنهج الوصفي بأسلوب المسحي، والارتباطي، واستخدم الباحث استبانة تكونت من محورين هما القيادة </w:t>
      </w:r>
      <w:r w:rsidRPr="000C581D">
        <w:rPr>
          <w:rtl/>
          <w:lang w:bidi="ar-SA"/>
        </w:rPr>
        <w:lastRenderedPageBreak/>
        <w:t>الأخلاقية وسلوك المواطنة التنظيمية، وتم إرسالها إلكترونيا إلي عينة الدراسة التي بلغت (302) معلما ومعلمة، من أصل المجتمع البالغ (1365) معلماً ومعلمة، وتم اختيار العينة بالطريقة العشوائية البسيطة، وتوصلت الدراسة إلي أن درجة ممارسة القيادة الأخلاقية جاءت بدرجة عالية، ولا توجد فروق ذات دلالة إحصائية في ممارسة القيادة الأخلاقية عند مستوى دلالة  (0.05</w:t>
      </w:r>
      <w:r w:rsidRPr="000C581D">
        <w:sym w:font="Symbol" w:char="F061"/>
      </w:r>
      <w:r w:rsidRPr="000C581D">
        <w:sym w:font="Symbol" w:char="F0A3"/>
      </w:r>
      <w:r w:rsidRPr="000C581D">
        <w:rPr>
          <w:rtl/>
          <w:lang w:bidi="ar-SA"/>
        </w:rPr>
        <w:t>) تعزى لمتغير النوع الاجتماعي، بينما توجد فروق ذات دلالة إحصائية حول ممارسات القيادة الأخلاقية تعزى لمتغير سنوات الخدمة لصالح من خدمتهم أكثر من 10 سنوات، وجاءت درجة ممارسة سلوك المواطنة التنظيمية بمستوى عال، كما أنه لا توجد فروق ذات دلالة  إحصائية حول درجة ممارسة سلوك المواطنة التنظيمية تعزى لمتغير النوع الاجتماعي، وتوجد فروق ذات دلالة إحصائية عند مستوي دلالة  (0.05</w:t>
      </w:r>
      <w:r w:rsidRPr="000C581D">
        <w:sym w:font="Symbol" w:char="F061"/>
      </w:r>
      <w:r w:rsidRPr="000C581D">
        <w:sym w:font="Symbol" w:char="F0A3"/>
      </w:r>
      <w:r w:rsidRPr="000C581D">
        <w:rPr>
          <w:rtl/>
          <w:lang w:bidi="ar-SA"/>
        </w:rPr>
        <w:t>) حول درجة ممارسة سلوك المواطنة التنظيمية تعزى لمتغير سنوات الخدمة لصالح من خدمتهم  أكثر من 10 سنوات، وهناك علاقة إيجابية قوية ودالة إحصائيا عند مستوى دلالة  (0.05</w:t>
      </w:r>
      <w:r w:rsidRPr="000C581D">
        <w:sym w:font="Symbol" w:char="F061"/>
      </w:r>
      <w:r w:rsidRPr="000C581D">
        <w:sym w:font="Symbol" w:char="F0A3"/>
      </w:r>
      <w:r w:rsidRPr="000C581D">
        <w:rPr>
          <w:rtl/>
          <w:lang w:bidi="ar-SA"/>
        </w:rPr>
        <w:t>) بين درجة ممارسة القيادة الأخلاقية ودرجة ممارسة سلوك المواطنة التنظيمية، وأوصت الدراسة بضرورة المحافظة على هذا المستوى، والعمل على تعزيز ممارسات القيادة الأخلاقية لما لها من أثر كبير على سلوك المواطنة التنظيمية، واستهداف مستويات أعلى، وتوعية المشرفين التربويين لمديري المدارس بتنمية روح العمل والتعاون لدى المعلمين، لتعزيز مجال العمل بروح الفريق، واستهداف مجالات أعلى من الأداء(الجميلي، والسمري ،2022).</w:t>
      </w:r>
    </w:p>
    <w:p w14:paraId="77AD5E75" w14:textId="77777777" w:rsidR="00C9748A" w:rsidRPr="000513F5" w:rsidRDefault="00C9748A" w:rsidP="00C9748A">
      <w:pPr>
        <w:pStyle w:val="00000"/>
        <w:rPr>
          <w:rtl/>
        </w:rPr>
      </w:pPr>
      <w:r w:rsidRPr="000513F5">
        <w:rPr>
          <w:rtl/>
        </w:rPr>
        <w:t xml:space="preserve">هدفت </w:t>
      </w:r>
      <w:r w:rsidRPr="000513F5">
        <w:rPr>
          <w:b/>
          <w:bCs/>
          <w:rtl/>
        </w:rPr>
        <w:t>دراسة "</w:t>
      </w:r>
      <w:proofErr w:type="spellStart"/>
      <w:r w:rsidRPr="000513F5">
        <w:rPr>
          <w:b/>
          <w:bCs/>
          <w:rtl/>
        </w:rPr>
        <w:t>سامكة</w:t>
      </w:r>
      <w:proofErr w:type="spellEnd"/>
      <w:r w:rsidRPr="000513F5">
        <w:rPr>
          <w:b/>
          <w:bCs/>
          <w:rtl/>
        </w:rPr>
        <w:t xml:space="preserve"> وآخرون" (</w:t>
      </w:r>
      <w:r w:rsidRPr="000513F5">
        <w:rPr>
          <w:b/>
          <w:bCs/>
        </w:rPr>
        <w:t>Samka, et al, 2021</w:t>
      </w:r>
      <w:r w:rsidRPr="000513F5">
        <w:rPr>
          <w:b/>
          <w:bCs/>
          <w:rtl/>
        </w:rPr>
        <w:t>)  بعنوان: "تأثير القيادة الأخلاقية على السلوك الأخلاقي الذي يتوسطه المناخ الأخلاقي في المؤسسات الحكومية في آتشيه، إندونيسيا"</w:t>
      </w:r>
      <w:r w:rsidRPr="000513F5">
        <w:rPr>
          <w:rtl/>
        </w:rPr>
        <w:t xml:space="preserve"> إلى الكشف عن تأثير القيادة الأخلاقية على السلوك والمناخ الأخلاقي للموظفين الحكوميين، وقد تكون مجتمع الدراسة من ضباط المؤسسات الحكومية في محافظة آتشيه، بينما اشتملت عينة الدراسة على (105) ضابط حكومي، وقد تبنت الدراسة المنهج المسحي، كما استعانت الدراسة بالاستبانة، وقد توصلت هذه الدراسة إلى العديد من النتائج من أهمها: وجود تأثير إيجابي للقيادة الأخلاقية على المناخ الأخلاقي، ويساعد ذلك على تمكين الموظفين من التعبير عن آرائهم حول الإجراءات والمعايير القياسية التي تحدد المعايير الأخلاقية السائدة في المنظمة، ووجود تأثير مباشر للقيادة الأخلاقية على السلوك الأخلاقي للموظفين؛ من خلال إظهار نموذج حقيقي للسلوكيات الأخلاقية لمرؤوسيه، مما يسهم في تحقيق الأهداف الفردية والتنظيمية، وأوصت الدراسة بالعديد من التوصيات أهمها يجب أن يتحلى القائد بصفات مثل: الصدق والمسؤولية والثقة، وأن يكون قدوة حسنة للآخرين، ليتمكن من بناء مناخ أخلاقي داخل بيئة العمل، فالقائد الذي يتمتع بتلك الصفات يسهم في خلق ثقافة تعتمد على القيم الأخلاقية.</w:t>
      </w:r>
    </w:p>
    <w:p w14:paraId="510D9993" w14:textId="77777777" w:rsidR="00C9748A" w:rsidRPr="000513F5" w:rsidRDefault="00C9748A" w:rsidP="00C9748A">
      <w:pPr>
        <w:pStyle w:val="00000"/>
        <w:rPr>
          <w:rtl/>
        </w:rPr>
      </w:pPr>
      <w:r w:rsidRPr="000513F5">
        <w:rPr>
          <w:rtl/>
        </w:rPr>
        <w:lastRenderedPageBreak/>
        <w:t xml:space="preserve">هدفت </w:t>
      </w:r>
      <w:r w:rsidRPr="000513F5">
        <w:rPr>
          <w:b/>
          <w:bCs/>
          <w:rtl/>
        </w:rPr>
        <w:t>دراسة كل من "</w:t>
      </w:r>
      <w:proofErr w:type="spellStart"/>
      <w:r w:rsidRPr="000513F5">
        <w:rPr>
          <w:b/>
          <w:bCs/>
          <w:rtl/>
        </w:rPr>
        <w:t>فريري</w:t>
      </w:r>
      <w:proofErr w:type="spellEnd"/>
      <w:r w:rsidRPr="000513F5">
        <w:rPr>
          <w:b/>
          <w:bCs/>
          <w:rtl/>
        </w:rPr>
        <w:t xml:space="preserve">، </w:t>
      </w:r>
      <w:proofErr w:type="spellStart"/>
      <w:r w:rsidRPr="000513F5">
        <w:rPr>
          <w:b/>
          <w:bCs/>
          <w:rtl/>
        </w:rPr>
        <w:t>وبينتنكورت</w:t>
      </w:r>
      <w:proofErr w:type="spellEnd"/>
      <w:r w:rsidRPr="000513F5">
        <w:rPr>
          <w:b/>
          <w:bCs/>
          <w:rtl/>
        </w:rPr>
        <w:t>" (</w:t>
      </w:r>
      <w:r w:rsidRPr="000513F5">
        <w:rPr>
          <w:b/>
          <w:bCs/>
        </w:rPr>
        <w:t>Freire &amp; Bettencourt, 2020</w:t>
      </w:r>
      <w:r w:rsidRPr="000513F5">
        <w:rPr>
          <w:b/>
          <w:bCs/>
          <w:rtl/>
        </w:rPr>
        <w:t xml:space="preserve">)  بعنوان: "أثر القيادة الأخلاقية على رضا الموظفين: التأثير الوسيط لصراع العمل والأسرة" </w:t>
      </w:r>
      <w:r w:rsidRPr="000513F5">
        <w:rPr>
          <w:rtl/>
        </w:rPr>
        <w:t>إلى الكشف عن العلاقة بين القيادة الأخلاقية والرضا الوظيفي، والكشف عن العلاقة بين القيادة الأخلاقية والصراع بين العمل والحياة الأسرية، وقد تكون مجتمع الدراسة من الموظفين التمريضيين العاملين في المؤسسات الصحية العامة البرتغالية، بينما اشتملت عينة الدراسة على (234) موظف، وقد تبنت الدراسة المنهج الوصفي التحليلي، كما استعانت الدراسة بالاستبانة، وقد توصلت هذه الدراسة إلى العديد من النتائج من أهمها: وجود علاقة إيجابية بين القيادة الأخلاقية والرضا الوظيفي؛ حيث يؤثر القائد على سلوكيات الموظفين من خلال اتباع المعايير الأخلاقية التي تعمل على تعزيز الرضا الوظيفي، وجود أثر للقيادة الأخلاقية على الصراع بين العمل والحياة الأسرية، مما يشير إلى أن السلوك الأخلاقي للقائد يلعب دورًا كبيرًا في إدارة العلاقة بين العمل والأسرة، وأوصت الدراسة بالعديد من التوصيات أهمها</w:t>
      </w:r>
      <w:r w:rsidRPr="000513F5">
        <w:t xml:space="preserve"> </w:t>
      </w:r>
      <w:r w:rsidRPr="000513F5">
        <w:rPr>
          <w:rtl/>
        </w:rPr>
        <w:t>يجب على المنظمات التركيز على برامج التدريب والإرشاد الأخلاقي، مما يمكّن القادة من تطوير ثقافة تنظيمية موثوقة من خلال المواقف والسلوكيات الأخلاقية التي تأخذ في الاعتبار مبادئ العدالة والشفافية مع الموظفين، وفقًا للمعايير الأخلاقية ومراعاة احتياجاتهم واهتماماتهم.</w:t>
      </w:r>
    </w:p>
    <w:p w14:paraId="11C98BF9" w14:textId="77777777" w:rsidR="00C9748A" w:rsidRPr="000513F5" w:rsidRDefault="00C9748A" w:rsidP="00C9748A">
      <w:pPr>
        <w:pStyle w:val="00000"/>
        <w:rPr>
          <w:rtl/>
        </w:rPr>
      </w:pPr>
      <w:r w:rsidRPr="000513F5">
        <w:rPr>
          <w:b/>
          <w:bCs/>
          <w:rtl/>
        </w:rPr>
        <w:t xml:space="preserve">هدفت دراسة عبد الهادي (2020) بعنوان "أثر القيادة الأخلاقية على درجة الرضا الوظيفي: دراسة ميدانية" </w:t>
      </w:r>
      <w:r w:rsidRPr="000513F5">
        <w:rPr>
          <w:rtl/>
        </w:rPr>
        <w:t>إلى الكشف عن أثر دال إحصائيًا لأبعاد القيادة الأخلاقية والرضا الوظيفي؛ والكشف عن فروق بين آراء الموظفين والمديرين حول مدى تبنيهم للقيادة الأخلاقية</w:t>
      </w:r>
      <w:r w:rsidRPr="000513F5">
        <w:rPr>
          <w:b/>
          <w:bCs/>
          <w:rtl/>
        </w:rPr>
        <w:t>،</w:t>
      </w:r>
      <w:r w:rsidRPr="000513F5">
        <w:rPr>
          <w:rtl/>
        </w:rPr>
        <w:t xml:space="preserve"> وقد تكون مجتمع الدراسة من مديري الشركات التابعة لموانئ أبوظبي والعاملين في المستوى الإشرافي</w:t>
      </w:r>
      <w:r w:rsidRPr="000513F5">
        <w:rPr>
          <w:b/>
          <w:bCs/>
          <w:rtl/>
        </w:rPr>
        <w:t xml:space="preserve">، </w:t>
      </w:r>
      <w:r w:rsidRPr="000513F5">
        <w:rPr>
          <w:rtl/>
        </w:rPr>
        <w:t>واشتملت عينة الدراسة على (263) عامل ومدير في الإمارات العربية المتحدة، واستخدمت الدراسة المنهج الوصفي التحليلي، كما استعانت بقائمة الاستقصاء، والمقابلة كأدوات للدراسة، وتوصلت نتائج الدراسة إلى وجود أثر إيجابي دال إحصائيًا بين درجة ممارسة المديرين لأبعاد القيادة الأخلاقية (بُعد التوجه الإداري، وبُعد الاتصال، وبُعد القضايا الأخلاقية، وبُعد العلاقة بين المديرين والموظفين) وزيادة درجة الرضا الوظيفي لدى الموظفين؛ وجود فروق بين آراء الموظفين والمديرين حول مدى تبنيهم للقيادة الأخلاقية لصالح المديرين، وأوصت الدراسة بضرورة تخصيص ميزانية للبرامج التدريبية الخاصة بالقيادة الأخلاقية لرفع الوعي بالقيادة الأخلاقية وصناعة القرار، كما ينبغي التأكيد على أهمية الالتزام بمعايير أخلاقية واضحة وشفافة مع وجود خطة واضحة لمراجعة وتحديث تلك المعايير بشكل دوري.</w:t>
      </w:r>
    </w:p>
    <w:p w14:paraId="7C0B94B0" w14:textId="77777777" w:rsidR="00C9748A" w:rsidRPr="000513F5" w:rsidRDefault="00C9748A" w:rsidP="00C9748A">
      <w:pPr>
        <w:pStyle w:val="00000"/>
        <w:rPr>
          <w:rtl/>
        </w:rPr>
      </w:pPr>
      <w:r w:rsidRPr="000513F5">
        <w:rPr>
          <w:rtl/>
        </w:rPr>
        <w:t xml:space="preserve">هدفت </w:t>
      </w:r>
      <w:r w:rsidRPr="000513F5">
        <w:rPr>
          <w:b/>
          <w:bCs/>
          <w:rtl/>
        </w:rPr>
        <w:t>دراسة "</w:t>
      </w:r>
      <w:proofErr w:type="spellStart"/>
      <w:r w:rsidRPr="000513F5">
        <w:rPr>
          <w:b/>
          <w:bCs/>
          <w:rtl/>
        </w:rPr>
        <w:t>آصيف</w:t>
      </w:r>
      <w:proofErr w:type="spellEnd"/>
      <w:r w:rsidRPr="000513F5">
        <w:rPr>
          <w:b/>
          <w:bCs/>
          <w:rtl/>
        </w:rPr>
        <w:t>، وآخرون" (</w:t>
      </w:r>
      <w:r w:rsidRPr="000513F5">
        <w:rPr>
          <w:b/>
          <w:bCs/>
        </w:rPr>
        <w:t>Asif, et al, 2019</w:t>
      </w:r>
      <w:r w:rsidRPr="000513F5">
        <w:rPr>
          <w:b/>
          <w:bCs/>
          <w:rtl/>
        </w:rPr>
        <w:t>)  بعنوان: "القيادة الأخلاقية، الالتزام العاطفي، الانخراط في العمل، والإبداع: اختبار نهج الوساطة المتعددة"</w:t>
      </w:r>
      <w:r w:rsidRPr="000513F5">
        <w:rPr>
          <w:rtl/>
        </w:rPr>
        <w:t xml:space="preserve"> إلى الكشف عن وجود علاقة بين القيادة الأخلاقية والإبداع الوظيفي، والكشف عن وجود علاقة بين القيادة الأخلاقية والانخراط في العمل، وقد تكون مجتمع الدراسة من </w:t>
      </w:r>
      <w:r w:rsidRPr="000513F5">
        <w:rPr>
          <w:rtl/>
        </w:rPr>
        <w:lastRenderedPageBreak/>
        <w:t xml:space="preserve">العاملين بدوام كامل في القطاع الحكومي الذين يعملون في مقاطعة </w:t>
      </w:r>
      <w:proofErr w:type="spellStart"/>
      <w:r w:rsidRPr="000513F5">
        <w:rPr>
          <w:rtl/>
        </w:rPr>
        <w:t>تشجيانغ</w:t>
      </w:r>
      <w:proofErr w:type="spellEnd"/>
      <w:r w:rsidRPr="000513F5">
        <w:rPr>
          <w:rtl/>
        </w:rPr>
        <w:t xml:space="preserve"> في الصين، بينما اشتملت عينة الدراسة على (233) موظفًا في القطاع العام الصيني، وقد تبنت الدراسة المنهج المسحي الاستكشافي، كما استعانت الدراسة بالاستبانة المسحية، وقد توصلت هذه الدراسة إلى العديد من النتائج من أهمها: وجود علاقة إيجابية بين القيادة الأخلاقية والإبداع الوظيفي؛ حيث تعمل القيادة الأخلاقية على خلق بيئة عمل إيجابية وعادلة لتعزيز الأبداع والابتكار، ووجود علاقة إيجابية بين القيادة الأخلاقية وبين انخراط الموظفين في العمل؛ حيث تعمل القيادة الأخلاقية على تحفيز وتشجيع الموظفين مما يعزز من التزامهم ومشاركتهم وانخراطهم بالعمل، وأوصت الدراسة بالعديد من التوصيات أهمها يجب على القادة في الصين الانتباه إلى قيمهم الأخلاقية الخاصة التي قد تعزز التزام الموظفين، والمشاركة، والإبداع، وعمل دراسات مستقبلية تتناول هذه القضية من خلال الحصول على البيانات من أبحاث تجريبية في قطاعات وصناعات مختلفة في الكشف عن العلاقة بين القيادة الأخلاقية والإبداع الوظيفي.</w:t>
      </w:r>
    </w:p>
    <w:p w14:paraId="63541DD8" w14:textId="77777777" w:rsidR="00C9748A" w:rsidRPr="000513F5" w:rsidRDefault="00C9748A" w:rsidP="00C9748A">
      <w:pPr>
        <w:spacing w:before="120" w:after="120" w:line="240" w:lineRule="auto"/>
        <w:jc w:val="both"/>
        <w:outlineLvl w:val="3"/>
        <w:rPr>
          <w:rFonts w:ascii="Times New Roman" w:hAnsi="Times New Roman" w:cs="Simplified Arabic"/>
          <w:b/>
          <w:bCs/>
          <w:sz w:val="28"/>
          <w:szCs w:val="32"/>
          <w:rtl/>
        </w:rPr>
      </w:pPr>
      <w:bookmarkStart w:id="49" w:name="_Toc182053415"/>
      <w:r>
        <w:rPr>
          <w:rFonts w:ascii="Times New Roman" w:hAnsi="Times New Roman" w:cs="Simplified Arabic" w:hint="cs"/>
          <w:b/>
          <w:bCs/>
          <w:sz w:val="28"/>
          <w:szCs w:val="32"/>
          <w:rtl/>
        </w:rPr>
        <w:t>2</w:t>
      </w:r>
      <w:r w:rsidRPr="000513F5">
        <w:rPr>
          <w:rFonts w:ascii="Times New Roman" w:hAnsi="Times New Roman" w:cs="Simplified Arabic" w:hint="cs"/>
          <w:b/>
          <w:bCs/>
          <w:sz w:val="28"/>
          <w:szCs w:val="32"/>
          <w:rtl/>
        </w:rPr>
        <w:t xml:space="preserve">.1.2 </w:t>
      </w:r>
      <w:r w:rsidRPr="000513F5">
        <w:rPr>
          <w:rFonts w:ascii="Times New Roman" w:hAnsi="Times New Roman" w:cs="Simplified Arabic"/>
          <w:b/>
          <w:bCs/>
          <w:sz w:val="28"/>
          <w:szCs w:val="32"/>
          <w:rtl/>
        </w:rPr>
        <w:t>ثانيًا: الدراسات التي تناولت أداء العاملين</w:t>
      </w:r>
      <w:bookmarkEnd w:id="49"/>
    </w:p>
    <w:p w14:paraId="2D09D5B1" w14:textId="77777777" w:rsidR="00C9748A" w:rsidRPr="00D71719" w:rsidRDefault="00C9748A" w:rsidP="00C9748A">
      <w:pPr>
        <w:pStyle w:val="00000"/>
      </w:pPr>
      <w:r w:rsidRPr="00D71719">
        <w:rPr>
          <w:b/>
          <w:bCs/>
          <w:rtl/>
          <w:lang w:bidi="ar-SA"/>
        </w:rPr>
        <w:t>هدفت دراسة الكاتب (2024)</w:t>
      </w:r>
      <w:r w:rsidRPr="00D71719">
        <w:rPr>
          <w:rtl/>
          <w:lang w:bidi="ar-SA"/>
        </w:rPr>
        <w:t xml:space="preserve"> الي التعرف على معايير متطورة للرقابة الإدارية على أداء العاملين في المؤسسات وقد اتبعت الدراسة المنهج الوصفي التحليل، وكانت أهم نتائج البحث إن الرقابة الإدارية التي يقوم بها المصرف لها تأثير إيجابي على أداء العاملين، بالإضافة إلى الرقابة الإدارية التي يقوم بها المصرف تؤدي إلي تنافس العاملين، مما يحسن كفاءتهم في الإداء، وأوصي الباحث علي ضرورة وضع معايير تساهم في تحسين سلوك العاملين بالمصرف، كما ينبغي إدخال الأساليب الأكثر حداثة لفهم طبيعة العمل والتكيف معه(الكاتب</w:t>
      </w:r>
      <w:r w:rsidRPr="000513F5">
        <w:rPr>
          <w:rtl/>
          <w:lang w:bidi="ar-SA"/>
        </w:rPr>
        <w:t xml:space="preserve">، </w:t>
      </w:r>
      <w:r w:rsidRPr="00D71719">
        <w:rPr>
          <w:rtl/>
          <w:lang w:bidi="ar-SA"/>
        </w:rPr>
        <w:t xml:space="preserve">2024). </w:t>
      </w:r>
    </w:p>
    <w:p w14:paraId="6D57A231" w14:textId="77777777" w:rsidR="00C9748A" w:rsidRPr="00D71719" w:rsidRDefault="00C9748A" w:rsidP="00C9748A">
      <w:pPr>
        <w:pStyle w:val="00000"/>
        <w:rPr>
          <w:rtl/>
          <w:lang w:bidi="ar-SA"/>
        </w:rPr>
      </w:pPr>
      <w:r w:rsidRPr="00D71719">
        <w:rPr>
          <w:b/>
          <w:bCs/>
          <w:rtl/>
          <w:lang w:bidi="ar-SA"/>
        </w:rPr>
        <w:t>هدفت دراسة الحجيج والحراحشة (2024)</w:t>
      </w:r>
      <w:r w:rsidRPr="00D71719">
        <w:rPr>
          <w:rtl/>
          <w:lang w:bidi="ar-SA"/>
        </w:rPr>
        <w:t xml:space="preserve"> الي التعرف على أثر الإدارة الإلكترونية بكافة أبعادها (الأجهزة والمعدات البرمجيات، شبكات الاتصال، نظم المعلومات) على أداء العاملين في بلدية مأدبا الكبرى. وتكون مجتمع الدراسة من كافة العاملين في بلدية مادبا الكبرى بمسمياتهم الوظيفية (مدير، مساعد مدير، رئيس قسم، موظف)، والبالغ عددهم (853) فردًا بناءً على الإحصاءات التي تم تزويد الباحث بها والموجودة في إدارة الموارد البشرية في بلدية مادبا الكبرى لعام 2023، واستخدم الباحث عينة ملائمة من مجتمع الدراسة حيث تم توزيع (150) استبانة علي مجتمع الدراسة الكلي، وتم استعادتهم جميعًا، حيث شملت الاستبانة على (35) فقرة تُحسب بالدرجة الكلية للمجيب وفق مقياس </w:t>
      </w:r>
      <w:proofErr w:type="spellStart"/>
      <w:r w:rsidRPr="00D71719">
        <w:rPr>
          <w:rtl/>
          <w:lang w:bidi="ar-SA"/>
        </w:rPr>
        <w:t>ليكرت</w:t>
      </w:r>
      <w:proofErr w:type="spellEnd"/>
      <w:r w:rsidRPr="00D71719">
        <w:rPr>
          <w:rtl/>
          <w:lang w:bidi="ar-SA"/>
        </w:rPr>
        <w:t xml:space="preserve"> الخماسي، ولتحقيق أهداف الدراسة تم استخدام المنهج الوصفي التحليلي والعديد من الأساليب الإحصائية، كان ابرزها تحليل الانحدار المتعدد لبيان اثر المتغير المستقل بأبعاده على المتغير التابع، وقد تم التحليل الاحصائي واختبار الفرضيات باستخدام برنامج الرزم الإحصائية (</w:t>
      </w:r>
      <w:r w:rsidRPr="00D71719">
        <w:t>SPSS</w:t>
      </w:r>
      <w:r w:rsidRPr="00D71719">
        <w:rPr>
          <w:rtl/>
          <w:lang w:bidi="ar-SA"/>
        </w:rPr>
        <w:t xml:space="preserve">). </w:t>
      </w:r>
      <w:r w:rsidRPr="00D71719">
        <w:rPr>
          <w:rtl/>
          <w:lang w:bidi="ar-SA"/>
        </w:rPr>
        <w:lastRenderedPageBreak/>
        <w:t>وقد توصلت الدراسة لعدد من النتائج، أبرزها النتائج المتعلقة بالفرضية الرئيسية أن هناك أثرًا ذو دلالة إحصائية بأبعادها (الأجهزة والمعدات، البرمجيات، شبكات الاتصال، نظم المعلومات على أداء العاملين في بلدية مادبا الكبرى، بمعامل التحديد (0.48) ومستوى الدلالة الإحصائية اقل من (0.05)، ما يعني أن الإدارة الإلكترونية بأبعادها يوثر على أداء العاملين في بلدية مادبا الكبرى تأثيراً إحصائياً. وفي ضوء ذلك قدمت الدراسة العديد من التوصيات أهمها نشر وتعزيز ثقافة الإدارة الإلكترونية للعاملين في بلدية مادبا الكبرى، وخلق برامج تدريبية للعاملين في مجال الإدارة الإلكترونية من خلال المحاضرات وورش العمل والندوات داخل بلدية مادبا الكبرى واستبدال المعدات القديمة بأجهزة ومعدات وتكنولوجيا حديثة لتوفير خدمات الكترونية للمواطنين، وتوفير مبرمجين واخصائيين واستشاريين ذوي قدرات ومهارات عالية لغايات الصيانة وادامة الأجهزة الالكترونية في البلدية(الحجيج والحراحشة، 2024).</w:t>
      </w:r>
    </w:p>
    <w:p w14:paraId="55F62929" w14:textId="77777777" w:rsidR="00C9748A" w:rsidRPr="00D71719" w:rsidRDefault="00C9748A" w:rsidP="00C9748A">
      <w:pPr>
        <w:pStyle w:val="00000"/>
      </w:pPr>
      <w:r w:rsidRPr="00D71719">
        <w:rPr>
          <w:b/>
          <w:bCs/>
          <w:rtl/>
          <w:lang w:bidi="ar-SA"/>
        </w:rPr>
        <w:t>هدفت دراسة الشهراني (2023)</w:t>
      </w:r>
      <w:r w:rsidRPr="00D71719">
        <w:rPr>
          <w:rtl/>
          <w:lang w:bidi="ar-SA"/>
        </w:rPr>
        <w:t xml:space="preserve"> إلى التعرف على أثر الأنماط القيادية على أداء العاملين، وبالتالي فإن الدراسة هدفت إلى دراسة العلاقة بين الأنماط القيادية الثلاثة (القيادة التحويلية، القيادة التبادلية، القيادة الخادمة)، على أداء العاملين في مستشفى عسير المركزي خلال عام 2021. ولتحقيق أهداف الدراسة استخدم الباحث المنهج الوصفي التحليلي، والاستبيان لجمع البيانات، وتكون من قسمين: القسم الأول البيانات العامة، والقسم الثاني عبارة عن أربعة محاور تبعاً لمتغيرات الدراسة، وتم تطبيق الدراسة على عينة من موظفي المستشفى بلغت (305) موظف. تم تفريغها وتحليلها على برنامج الحزم الإحصائية</w:t>
      </w:r>
      <w:r w:rsidRPr="00D71719">
        <w:t>SPSS</w:t>
      </w:r>
      <w:r w:rsidRPr="00D71719">
        <w:rPr>
          <w:rtl/>
          <w:lang w:bidi="ar-SA"/>
        </w:rPr>
        <w:t>، ومن أهم نتائج الدراسة أن الأنماط القيادية الثلاثة تؤثر على أداء العاملين بدرجات متقاربة. كما تبين أن واقع استخدام المديرين للأنماط القيادية (التحويلية، التبادلية، الخادمة) يتم بدرجة عالية وبدرجة متقاربة لكل نمط، حيث تبين أن نمط القيادة التحويلية هو أكثر الأنماط استخداماً وتأثيراً على أداء العاملين بمعامل ارتباط (0.701). أن واقع استخدام المديرين لنمط القيادة التبادلية أقل استخداماً ويأتي في المرتبة الثالثة من حيث التأثير على أداء العاملين بمعامل ارتباط (0.650). أن تأثير نمط القيادة الخادمة هو في المرتبة الثانية من حيث التأثير على أداء العاملين بمعامل ارتباط (0.700). أوصت الدراسة بضرورة قيام المستشفى باختيار قيادتها ذات كفاءة خبرات كافية باعتمادها على العديد من الأنماط القيادية وكيفية توظيف كل نمط منها في المستشفى، كما أوصت الدراسة بضرورة أن يستخدم المديرين النمط القيادي الذي يتناسب مع مرؤوسيهم، كذلك أوصت بضرورة أن توفر إدارة المستشفى برامج تدريبية للمديرين ورؤساء الأقسام من أجل زيادة مهاراتهم القيادية(الشهراني، 2023).</w:t>
      </w:r>
    </w:p>
    <w:p w14:paraId="5F95F15E" w14:textId="77777777" w:rsidR="00C9748A" w:rsidRPr="00D71719" w:rsidRDefault="00C9748A" w:rsidP="00C9748A">
      <w:pPr>
        <w:pStyle w:val="00000"/>
        <w:rPr>
          <w:rtl/>
          <w:lang w:bidi="ar-SA"/>
        </w:rPr>
      </w:pPr>
      <w:r w:rsidRPr="00D71719">
        <w:rPr>
          <w:b/>
          <w:bCs/>
          <w:rtl/>
          <w:lang w:bidi="ar-SA"/>
        </w:rPr>
        <w:t>سعت دراسة الحوامدة، والحوامدة (2023)</w:t>
      </w:r>
      <w:r w:rsidRPr="00D71719">
        <w:rPr>
          <w:rtl/>
          <w:lang w:bidi="ar-SA"/>
        </w:rPr>
        <w:t xml:space="preserve"> الى بيان أثر استخدام القيادة التشاركية على أداء العاملين في دائرة الجمارك الأردنية، ولتحقيق أهداف الدراسة قام الباحث بتصميم استبانة وزعت إلكترونياً على موظفي دائرة </w:t>
      </w:r>
      <w:r w:rsidRPr="00D71719">
        <w:rPr>
          <w:rtl/>
          <w:lang w:bidi="ar-SA"/>
        </w:rPr>
        <w:lastRenderedPageBreak/>
        <w:t>الجمارك الأردنية، وتم الحصول علي (329) استجابة، ولاختبار فرضيات الدراسة تم الاستعانة بالأساليب الإحصائية ضمن البرنامج الاحصائي للعلوم الاجتماعية (</w:t>
      </w:r>
      <w:r w:rsidRPr="00D71719">
        <w:t>SPSS</w:t>
      </w:r>
      <w:r w:rsidRPr="00D71719">
        <w:rPr>
          <w:rtl/>
          <w:lang w:bidi="ar-SA"/>
        </w:rPr>
        <w:t xml:space="preserve">) في معالجة البيانات التي تم الحصول عليها من خلال الدراسة الميدانية للعينة </w:t>
      </w:r>
      <w:proofErr w:type="spellStart"/>
      <w:r w:rsidRPr="00D71719">
        <w:rPr>
          <w:rtl/>
          <w:lang w:bidi="ar-SA"/>
        </w:rPr>
        <w:t>المبحوثة</w:t>
      </w:r>
      <w:proofErr w:type="spellEnd"/>
      <w:r w:rsidRPr="00D71719">
        <w:rPr>
          <w:rtl/>
          <w:lang w:bidi="ar-SA"/>
        </w:rPr>
        <w:t xml:space="preserve">، وتم استخدام الأساليب الإحصائية المختلفة والمتمثلة ب (الوسط الحسابي، الانحراف المعياري، والتكرارات والنسب المئوية، واختبار </w:t>
      </w:r>
      <w:r w:rsidRPr="00D71719">
        <w:t>T-test</w:t>
      </w:r>
      <w:r w:rsidRPr="00D71719">
        <w:rPr>
          <w:rtl/>
          <w:lang w:bidi="ar-SA"/>
        </w:rPr>
        <w:t xml:space="preserve">، </w:t>
      </w:r>
      <w:r w:rsidRPr="00D71719">
        <w:t>One Sample</w:t>
      </w:r>
      <w:r w:rsidRPr="00D71719">
        <w:rPr>
          <w:rtl/>
          <w:lang w:bidi="ar-SA"/>
        </w:rPr>
        <w:t xml:space="preserve">، واختبار </w:t>
      </w:r>
      <w:proofErr w:type="spellStart"/>
      <w:r w:rsidRPr="00D71719">
        <w:rPr>
          <w:rtl/>
          <w:lang w:bidi="ar-SA"/>
        </w:rPr>
        <w:t>كرونباخ</w:t>
      </w:r>
      <w:proofErr w:type="spellEnd"/>
      <w:r w:rsidRPr="00D71719">
        <w:rPr>
          <w:rtl/>
          <w:lang w:bidi="ar-SA"/>
        </w:rPr>
        <w:t xml:space="preserve"> الفاو واختبار التوزيع الطبيعي. وخلصت الدراسة إلي وجود أثر ذو دلالة إحصائية عند مستوى الدلالة (0.05</w:t>
      </w:r>
      <w:r w:rsidRPr="00D71719">
        <w:sym w:font="Symbol" w:char="F061"/>
      </w:r>
      <w:r w:rsidRPr="00D71719">
        <w:sym w:font="Symbol" w:char="F0A3"/>
      </w:r>
      <w:r w:rsidRPr="00D71719">
        <w:rPr>
          <w:rtl/>
          <w:lang w:bidi="ar-SA"/>
        </w:rPr>
        <w:t xml:space="preserve">) لممارسة القيادة التشاركية على أداء العاملين في دائرة الجمارك الأردنية، وذلك من خلال وجود أثر لتفويض السلطة، لمشاركة المرؤوسين في اتخاذ القرارات، لتحفيز العاملين، وللعلاقات الإنسانية، على أداء العاملين في دائرة الجمارك الأردنية، وذلك لكون العاملون يتحملون المسؤولية عند تفويض السلطة، وزيادة المشاركة والتعاون بين العاملين في تنفيذ القرارات المتخذة، ولكون الإدارة تشجع العاملين على المشاركة في اتخاذ القرارات، وأن العمل بروح الفريق الواحد والثقة المتبادلة بين العاملين تزيد من قدرتهم على أداء المهام(الحوامدة، والحوامدة ،2023). </w:t>
      </w:r>
    </w:p>
    <w:p w14:paraId="16599D6F" w14:textId="77777777" w:rsidR="00C9748A" w:rsidRPr="000513F5" w:rsidRDefault="00C9748A" w:rsidP="00C9748A">
      <w:pPr>
        <w:pStyle w:val="00000"/>
        <w:rPr>
          <w:rtl/>
        </w:rPr>
      </w:pPr>
      <w:r w:rsidRPr="000513F5">
        <w:rPr>
          <w:rtl/>
        </w:rPr>
        <w:t xml:space="preserve">هدفت </w:t>
      </w:r>
      <w:r w:rsidRPr="000513F5">
        <w:rPr>
          <w:b/>
          <w:bCs/>
          <w:rtl/>
        </w:rPr>
        <w:t>دراسة شمسي وغوش (2023) بعنوان "أثر التدريب في أداء العاملين (دراسة تطبيقية على مصلحة مطابع الحكومة في المملكة العربية السعودية)"</w:t>
      </w:r>
      <w:r w:rsidRPr="000513F5">
        <w:rPr>
          <w:rtl/>
        </w:rPr>
        <w:t xml:space="preserve"> إلى الكشف عن أثر التدريب على أداء العاملين، وقد تكون مجتمع الدراسة من الموظفين في مصلحة مطابع الحكومة في المملكة العربية السعودية، واشتملت عينة الدراسة على (77) موظف في المملكة العربية السعودية، واستخدمت الدراسة المنهج الوصفي التحليلي، كما استعانت بالاستبانة كأداة للدراسة، وتوصلت نتائج الدراسة إلى أن التدريب يؤدي إلى تحسين معارف ومهارات العاملين ويساعد في تجديد المعلومات وتحديثها، كما أن التدريب أثناء الخدمة يساعد العاملين على اكتساب اتجاهات إيجابية تجاه العمل، وقد تبين وجود علاقة ارتباطية قوية دالة إحصائيًا بين التدريب وتحسين أداء العاملين في مصلحة مطابع الحكومة في المملكة العربية السعودية، وأوصت الدراسة بضرورة توفير مؤشرات أداء محددة وعلى درجة عالية من الكفاءة والنزاهة حتي يتم تقييم أداء الموظفين بناء عليه، وعلى الجهات الحكومية السعودية الاهتمام بتنمية إدارة مواردها البشرية.</w:t>
      </w:r>
    </w:p>
    <w:p w14:paraId="06F96F96" w14:textId="77777777" w:rsidR="00C9748A" w:rsidRPr="000513F5" w:rsidRDefault="00C9748A" w:rsidP="00C9748A">
      <w:pPr>
        <w:pStyle w:val="00000"/>
        <w:rPr>
          <w:rtl/>
        </w:rPr>
      </w:pPr>
      <w:r w:rsidRPr="000513F5">
        <w:rPr>
          <w:rtl/>
        </w:rPr>
        <w:t xml:space="preserve">هدفت </w:t>
      </w:r>
      <w:r w:rsidRPr="000513F5">
        <w:rPr>
          <w:b/>
          <w:bCs/>
          <w:rtl/>
        </w:rPr>
        <w:t>دراسة أبو جمعة والمغربي (2021) بعنوان "أثر إدارة المعرفة في تحسين أداء العاملين في الشركات الصناعية "دراسة حالة" الشركة الوطنية لصناعة الكوابل والأسلاك الكهربائية المساهمة العامة- الأردن"</w:t>
      </w:r>
      <w:r w:rsidRPr="000513F5">
        <w:rPr>
          <w:rtl/>
        </w:rPr>
        <w:t xml:space="preserve"> إلى التعرف على مستوى أداء العاملين في الشركات الصناعية؛ والكشف عن وجود أثر دال إحصائيًا بين إدارة المعرفة وتحسين أداء العاملين، وقد تكون مجتمع الدراسة من موظفي الشركة الوطنية لصناعة الكوابل والأسلاك الكهربائية المساهمة العامة، واشتملت عينة الدراسة على (40) موظف في الأردن، واستخدمت الدراسة المنهج </w:t>
      </w:r>
      <w:r w:rsidRPr="000513F5">
        <w:rPr>
          <w:rtl/>
        </w:rPr>
        <w:lastRenderedPageBreak/>
        <w:t>الوصفي التحليلي، كما استعانت بالاستبانة كأداة للدراسة، وتوصلت نتائج الدراسة إلى أن مستوى أداء العاملين جاء مرتفعًا، وقد تبين وجود أثر إيجابي دال إحصائيًا بين إدارة المعرفة وتحسين أداء العاملين بأبعاده (بُعد جودة العمل، وبُعد الالتزام)، وأوصت الدراسة بضرورة الاهتمام بتحسين الأداء وتدريب العاملين في المؤسسات باستمرار وتطوير معارفهم وقدراتهم، والعمل على وضع برامج لنشر ثقافة المعرفة لدى العاملين وتوضيح منافع استخدام عمليات إدارة المعرفة ونواتجها في تطوير الأداء.</w:t>
      </w:r>
    </w:p>
    <w:p w14:paraId="2A3A932D" w14:textId="77777777" w:rsidR="00C9748A" w:rsidRPr="000513F5" w:rsidRDefault="00C9748A" w:rsidP="00C9748A">
      <w:pPr>
        <w:pStyle w:val="00000"/>
        <w:rPr>
          <w:rtl/>
        </w:rPr>
      </w:pPr>
      <w:r w:rsidRPr="000513F5">
        <w:rPr>
          <w:b/>
          <w:bCs/>
          <w:rtl/>
        </w:rPr>
        <w:t xml:space="preserve">هدفت دراسة عيد (2021) بعنوان "أثر إدارة المعرفة على تحسين أداء العاملين دراسة ميدانية على هيئة المجتمعات العمرانية الجديدة" </w:t>
      </w:r>
      <w:r w:rsidRPr="000513F5">
        <w:rPr>
          <w:rtl/>
        </w:rPr>
        <w:t>إلى التعرف على واقع أداء العاملين في هيئة المجتمعات العمرانية؛ والكشف عن وجود علاقة بين إدارة المعرفة وتحسين أداء العاملين</w:t>
      </w:r>
      <w:r w:rsidRPr="000513F5">
        <w:rPr>
          <w:b/>
          <w:bCs/>
          <w:rtl/>
        </w:rPr>
        <w:t>،</w:t>
      </w:r>
      <w:r w:rsidRPr="000513F5">
        <w:rPr>
          <w:rtl/>
        </w:rPr>
        <w:t xml:space="preserve"> وقد تكون مجتمع الدراسة من كافة العاملين بهيئة المجتمعات العمرانية الجديدة من مختلف المستويات</w:t>
      </w:r>
      <w:r w:rsidRPr="000513F5">
        <w:rPr>
          <w:b/>
          <w:bCs/>
          <w:rtl/>
        </w:rPr>
        <w:t xml:space="preserve">، </w:t>
      </w:r>
      <w:r w:rsidRPr="000513F5">
        <w:rPr>
          <w:rtl/>
        </w:rPr>
        <w:t>واشتملت عينة الدراسة على (320) عامل في جمهورية مصر العربية، واستخدمت الدراسة المنهج الوصفي التحليلي، كما استعانت باستمارة الاستقصاء كأداة للدراسة، وتوصلت نتائج الدراسة إلى وجود قصور في تحسين أداء  العاملين في الهيئة، وقد جاءت في الرتبة الأولى عبارة (قيام العاملين بتأدية أعمالهم بكفاءة)، فيما جاءت في الرتبة الأخيرة عبارة (لدى العاملين القدرة على حل مشكلات العمل)؛ وجود علاقة دالة إحصائيًا بين إدارة المعرفة وتحسين أداء العاملين، وقد تبين وجود قصور في توافر الكفاءات والكوادر البشرية المدربة، والتدفق المعرفي والمعرفة الضمنية لدى العاملين، وأوصت الدراسة بضرورة رفع مستوى التوافق والانسجام بين أهداف الهيئة الاستراتيجية وأهداف العاملين مما يؤدي إلى تحسين أدائهم، كما ينبغي الاعتماد على معايير واضحة في أنظمة الترقية بما يحقق العدالة بين العاملين.</w:t>
      </w:r>
    </w:p>
    <w:p w14:paraId="242CFC57" w14:textId="77777777" w:rsidR="00C9748A" w:rsidRPr="00D71719" w:rsidRDefault="00C9748A" w:rsidP="00C9748A">
      <w:pPr>
        <w:pStyle w:val="00000"/>
      </w:pPr>
      <w:r w:rsidRPr="00D71719">
        <w:rPr>
          <w:b/>
          <w:bCs/>
          <w:rtl/>
          <w:lang w:bidi="ar-SA"/>
        </w:rPr>
        <w:t>هدفت دراسة القحطاني، والعرب (2021)</w:t>
      </w:r>
      <w:r w:rsidRPr="00D71719">
        <w:rPr>
          <w:rtl/>
          <w:lang w:bidi="ar-SA"/>
        </w:rPr>
        <w:t xml:space="preserve"> إلى التعرف على أثر القيادة الاستراتيجية في الأداء الوظيفي من خلال الانغماس الوظيفي في وزارة المالية القطرية. تكون مجتمع الدراسة من موظفي وزارة المالية القطرية والبالغ عددهم (420) موظفا، وتمثلت أبعاد القيادة الاستراتيجية بالقيادة التحويلية والقيادة الإجرائية، ولتحقيق أهداف الدراسة والإجابة على تساؤلاتها واختبار فرضياتها، تم جمع البيانات باستخدام أسلوب الحصر الشامل وتبين أن عدد الاستبانات الصالحة للتحليل الإحصائي (339) استبانة، تشكل ما نسبته (81%) من الاستبانات الموزعة. ومن ثم استخدام نمذجة المعادلة الهيكلية كأسلوب إحصائي لتحليل البيانات واختبار الفرضيات. توصلت الدراسة إلى أن مستوى توافر القيادة الاستراتيجية ومستوى الأداء الوظيفي والانغماس الوظيفي في وزارة المالية القطرية كان متوسطا، كما تبين أن القيادة الاستراتيجية بأبعادها (القيادة التحويلية والقيادة الإجرائية) تؤثر في كل من الأداء الوظيفي بأبعاده (أداء المهمة والأداء </w:t>
      </w:r>
      <w:proofErr w:type="spellStart"/>
      <w:r w:rsidRPr="00D71719">
        <w:rPr>
          <w:rtl/>
          <w:lang w:bidi="ar-SA"/>
        </w:rPr>
        <w:t>السياقي</w:t>
      </w:r>
      <w:proofErr w:type="spellEnd"/>
      <w:r w:rsidRPr="00D71719">
        <w:rPr>
          <w:rtl/>
          <w:lang w:bidi="ar-SA"/>
        </w:rPr>
        <w:t xml:space="preserve">) والانغماس الوظيفي بأبعاده (الحماس، والتفاني، والاستيعاب)، وأن الانغماس الوظيفي يلعب دور وسيط في العلاقة بين القيادة الاستراتيجية والأداء الوظيفي. </w:t>
      </w:r>
      <w:r w:rsidRPr="00D71719">
        <w:rPr>
          <w:rtl/>
          <w:lang w:bidi="ar-SA"/>
        </w:rPr>
        <w:lastRenderedPageBreak/>
        <w:t xml:space="preserve">بناء عليه، تم اقتراح مجموعة من التوصيات للمدراء وصانعي القرار في وزارة المالية القطرية من أبرزها: دعم العاملين لتحسين كفاءة أداء المهام والأداء </w:t>
      </w:r>
      <w:proofErr w:type="spellStart"/>
      <w:r w:rsidRPr="00D71719">
        <w:rPr>
          <w:rtl/>
          <w:lang w:bidi="ar-SA"/>
        </w:rPr>
        <w:t>السياقي</w:t>
      </w:r>
      <w:proofErr w:type="spellEnd"/>
      <w:r w:rsidRPr="00D71719">
        <w:rPr>
          <w:rtl/>
          <w:lang w:bidi="ar-SA"/>
        </w:rPr>
        <w:t xml:space="preserve"> من خلال التدريب والتطوير المهني، وتفويض الصلاحيات، وتطوير القيادات، وتشجيع العاملين على تنفيذ مهام العمل الرسمية وغير الرسمية من أجل تطوير الأداء الوظيفي ببعديه أداء المهام والأداء </w:t>
      </w:r>
      <w:proofErr w:type="spellStart"/>
      <w:r w:rsidRPr="00D71719">
        <w:rPr>
          <w:rtl/>
          <w:lang w:bidi="ar-SA"/>
        </w:rPr>
        <w:t>السياقي</w:t>
      </w:r>
      <w:proofErr w:type="spellEnd"/>
      <w:r w:rsidRPr="00D71719">
        <w:rPr>
          <w:rtl/>
          <w:lang w:bidi="ar-SA"/>
        </w:rPr>
        <w:t>(القحطاني، والعرب ،2021).</w:t>
      </w:r>
    </w:p>
    <w:p w14:paraId="6CD96B05" w14:textId="77777777" w:rsidR="00C9748A" w:rsidRPr="000513F5" w:rsidRDefault="00C9748A" w:rsidP="00C9748A">
      <w:pPr>
        <w:spacing w:before="120" w:after="120" w:line="240" w:lineRule="auto"/>
        <w:jc w:val="both"/>
        <w:outlineLvl w:val="3"/>
        <w:rPr>
          <w:rFonts w:ascii="Times New Roman" w:hAnsi="Times New Roman" w:cs="Simplified Arabic"/>
          <w:b/>
          <w:bCs/>
          <w:sz w:val="28"/>
          <w:szCs w:val="32"/>
          <w:rtl/>
        </w:rPr>
      </w:pPr>
      <w:bookmarkStart w:id="50" w:name="_Toc182053416"/>
      <w:r>
        <w:rPr>
          <w:rFonts w:ascii="Times New Roman" w:hAnsi="Times New Roman" w:cs="Simplified Arabic" w:hint="cs"/>
          <w:b/>
          <w:bCs/>
          <w:sz w:val="28"/>
          <w:szCs w:val="32"/>
          <w:rtl/>
        </w:rPr>
        <w:t>3</w:t>
      </w:r>
      <w:r w:rsidRPr="000513F5">
        <w:rPr>
          <w:rFonts w:ascii="Times New Roman" w:hAnsi="Times New Roman" w:cs="Simplified Arabic" w:hint="cs"/>
          <w:b/>
          <w:bCs/>
          <w:sz w:val="28"/>
          <w:szCs w:val="32"/>
          <w:rtl/>
        </w:rPr>
        <w:t xml:space="preserve">.1.2 </w:t>
      </w:r>
      <w:r w:rsidRPr="000513F5">
        <w:rPr>
          <w:rFonts w:ascii="Times New Roman" w:hAnsi="Times New Roman" w:cs="Simplified Arabic"/>
          <w:b/>
          <w:bCs/>
          <w:sz w:val="28"/>
          <w:szCs w:val="32"/>
          <w:rtl/>
        </w:rPr>
        <w:t>ثالثًا: الدراسات التي تناولت أثر القيادة التحويلية على أداء العاملين</w:t>
      </w:r>
      <w:bookmarkEnd w:id="50"/>
    </w:p>
    <w:p w14:paraId="6BEBA1B7" w14:textId="77777777" w:rsidR="00C9748A" w:rsidRPr="000513F5" w:rsidRDefault="00C9748A" w:rsidP="00C9748A">
      <w:pPr>
        <w:pStyle w:val="00000"/>
        <w:rPr>
          <w:rtl/>
        </w:rPr>
      </w:pPr>
      <w:r w:rsidRPr="000513F5">
        <w:rPr>
          <w:rtl/>
        </w:rPr>
        <w:t xml:space="preserve">هدفت </w:t>
      </w:r>
      <w:r w:rsidRPr="000513F5">
        <w:rPr>
          <w:b/>
          <w:bCs/>
          <w:rtl/>
        </w:rPr>
        <w:t>دراسة "</w:t>
      </w:r>
      <w:proofErr w:type="spellStart"/>
      <w:r w:rsidRPr="000513F5">
        <w:rPr>
          <w:b/>
          <w:bCs/>
          <w:rtl/>
        </w:rPr>
        <w:t>دوجبي</w:t>
      </w:r>
      <w:proofErr w:type="spellEnd"/>
      <w:r w:rsidRPr="000513F5">
        <w:rPr>
          <w:b/>
          <w:bCs/>
          <w:rtl/>
        </w:rPr>
        <w:t>، وآخرون" (</w:t>
      </w:r>
      <w:r w:rsidRPr="000513F5">
        <w:rPr>
          <w:b/>
          <w:bCs/>
        </w:rPr>
        <w:t>Dogbe, et al, 2024</w:t>
      </w:r>
      <w:r w:rsidRPr="000513F5">
        <w:rPr>
          <w:b/>
          <w:bCs/>
          <w:rtl/>
        </w:rPr>
        <w:t>)  بعنوان: "تحفيز أداء الموظفين في الشركات المملوكة للدولة، من خلال السلوك الأخلاقي للموظفين والقيادة الأخلاقية"</w:t>
      </w:r>
      <w:r w:rsidRPr="000513F5">
        <w:rPr>
          <w:rtl/>
        </w:rPr>
        <w:t xml:space="preserve"> إلى التعرف على تأثير القيادة الأخلاقية على أداء الموظفين، والكشف عن وجود تأثير للقيادة الأخلاقية على السلوك الأخلاقي للموظفين، وقد تكون مجتمع الدراسة من موظفي 10 شركات المملوكة للدولة في غانا، بينما اشتملت عينة الدراسة على (238) موظف، وقد تبنت الدراسة المنهج المسحي، كما استعانت الدراسة بالاستبانة، وقد توصلت هذه الدراسة إلى العديد من النتائج من أهمها: وجود تأثير إيجابي ذو دلالة إحصائية للقيادة الأخلاقية على أداء الموظفين، وذلك من خلال التواصل وتنفيذ الممارسات الأخلاقية وتعزيز بيئة العمل التعاونية والإيجابية، مما يزيد من إنتاجية العمل، وجود تأثير إيجابي للقيادة الأخلاقية على السلوك الأخلاقي للموظفين، وذلك من خلال غرس السلوك الأخلاقي في جميع المرؤوسين؛ مما يعزز مشاعر الثقة الشخصية والامتنان والمسؤولية، وأوصت الدراسة بالعديد من التوصيات أهمها يجب إيلاء اهتمام للقيادة الأخلاقية، وذلك لأهميتها في تعزيز لكل من أداء الموظفين في العمل والسلوك الأخلاقي المطلوب لتحقيق الأهداف التنظيمية المرجوة.</w:t>
      </w:r>
    </w:p>
    <w:p w14:paraId="49A7CFE8" w14:textId="77777777" w:rsidR="00C9748A" w:rsidRPr="000513F5" w:rsidRDefault="00C9748A" w:rsidP="00C9748A">
      <w:pPr>
        <w:pStyle w:val="00000"/>
        <w:rPr>
          <w:rtl/>
        </w:rPr>
      </w:pPr>
      <w:r w:rsidRPr="000513F5">
        <w:rPr>
          <w:rtl/>
        </w:rPr>
        <w:t xml:space="preserve">هدفت </w:t>
      </w:r>
      <w:r w:rsidRPr="000513F5">
        <w:rPr>
          <w:b/>
          <w:bCs/>
          <w:rtl/>
        </w:rPr>
        <w:t>دراسة عباس (2023) بعنوان "العلاقة بين القيادة الأخلاقية والأداء الوظيفي: الدور الوسيط الرضا الوظيفي: بالتطبيق على قطاع البترول المصري"</w:t>
      </w:r>
      <w:r w:rsidRPr="000513F5">
        <w:rPr>
          <w:rtl/>
        </w:rPr>
        <w:t xml:space="preserve"> إلى الكشف عن أثر دال إحصائيًا للقيادة الأخلاقية على الأداء الوظيفي، وقد تكون مجتمع الدراسة من الموظفين في شركات البترول المصرية، واشتملت عينة الدراسة على (382) موظف في جمهورية مصر العربية، واستخدمت الدراسة المنهج الوصفي، كما استعانت بالاستمارة الاستبيان كأداة للدراسة، وتوصلت نتائج الدراسة إلى وجود أثر إيجابي دال إحصائيًا بين القيادة الأخلاقية بأبعادها (بُعد مشاركة السلطة، وبُعد التوجه الأخلاقي) والأداء الوظيفي، فيما تبين عدم وجود أثر دال إحصائيًا لبُعد النزاهة، وأوصت الدراسة بضرورة الاهتمام وتطبيق النزاهة داخل القطاعات لما لها من دور إيجابي في دفع العاملين لبذل قصاري جهدهم أثناء تأدية عمالهم، والعمل على إعداد دورات تدريبية لتوعية المديرين بأهمية القيادة الأخلاقية ودورها في رفع مستوى الأداء الوظيفي.</w:t>
      </w:r>
    </w:p>
    <w:p w14:paraId="45DFDCCF" w14:textId="77777777" w:rsidR="00C9748A" w:rsidRPr="000513F5" w:rsidRDefault="00C9748A" w:rsidP="00C9748A">
      <w:pPr>
        <w:pStyle w:val="00000"/>
        <w:rPr>
          <w:rtl/>
        </w:rPr>
      </w:pPr>
      <w:r w:rsidRPr="000513F5">
        <w:rPr>
          <w:rtl/>
        </w:rPr>
        <w:lastRenderedPageBreak/>
        <w:t xml:space="preserve">هدفت </w:t>
      </w:r>
      <w:r w:rsidRPr="000513F5">
        <w:rPr>
          <w:b/>
          <w:bCs/>
          <w:rtl/>
        </w:rPr>
        <w:t>دراسة كل من "</w:t>
      </w:r>
      <w:proofErr w:type="spellStart"/>
      <w:r w:rsidRPr="000513F5">
        <w:rPr>
          <w:b/>
          <w:bCs/>
          <w:rtl/>
        </w:rPr>
        <w:t>أفيرهونيو</w:t>
      </w:r>
      <w:proofErr w:type="spellEnd"/>
      <w:r w:rsidRPr="000513F5">
        <w:rPr>
          <w:b/>
          <w:bCs/>
          <w:rtl/>
        </w:rPr>
        <w:t>، وسوكوه" (</w:t>
      </w:r>
      <w:proofErr w:type="spellStart"/>
      <w:r w:rsidRPr="000513F5">
        <w:rPr>
          <w:b/>
          <w:bCs/>
        </w:rPr>
        <w:t>Avwerhonyo</w:t>
      </w:r>
      <w:proofErr w:type="spellEnd"/>
      <w:r w:rsidRPr="000513F5">
        <w:rPr>
          <w:b/>
          <w:bCs/>
        </w:rPr>
        <w:t xml:space="preserve"> &amp; </w:t>
      </w:r>
      <w:proofErr w:type="spellStart"/>
      <w:r w:rsidRPr="000513F5">
        <w:rPr>
          <w:b/>
          <w:bCs/>
        </w:rPr>
        <w:t>Sokoh</w:t>
      </w:r>
      <w:proofErr w:type="spellEnd"/>
      <w:r w:rsidRPr="000513F5">
        <w:rPr>
          <w:b/>
          <w:bCs/>
        </w:rPr>
        <w:t>, 2023</w:t>
      </w:r>
      <w:r w:rsidRPr="000513F5">
        <w:rPr>
          <w:b/>
          <w:bCs/>
          <w:rtl/>
        </w:rPr>
        <w:t xml:space="preserve">)  بعنوان: " القيادة الأخلاقية وأداء الموظفين: دراسة لمناطق الحكم المحلي في أوغلي شمال وجنوب ولاية دلتا" </w:t>
      </w:r>
      <w:r w:rsidRPr="000513F5">
        <w:rPr>
          <w:rtl/>
        </w:rPr>
        <w:t xml:space="preserve">إلى الكشف عن تأثير القيادة الأخلاقية على أداء الموظفين في مجالس الحكم المحلي في أوغلي شمال وجنوب ولاية دلتا، وقد تكون مجتمع الدراسة من عمال مجالس الحكم المحلي في شمال وجنوب </w:t>
      </w:r>
      <w:proofErr w:type="spellStart"/>
      <w:r w:rsidRPr="000513F5">
        <w:rPr>
          <w:rtl/>
        </w:rPr>
        <w:t>أوغيلي</w:t>
      </w:r>
      <w:proofErr w:type="spellEnd"/>
      <w:r w:rsidRPr="000513F5">
        <w:rPr>
          <w:rtl/>
        </w:rPr>
        <w:t xml:space="preserve"> بنيجيريا، بينما اشتملت عينة الدراسة على (328) عاملًا، وقد تبنت الدراسة المنهج المسحي المستعرض، كما استعانت بالاستبانة، وقد توصلت هذه الدراسة إلى العديد من النتائج من أهمها: وجود تأثير إيجابي ذات دلالة إحصائية للقيادة الأخلاقية وعناصرها (الإرشاد الأخلاقي، والعدالة، وتوضيح الأدوار، والثقة) على أداء الموظفين، كما أن العمل تحت قيادة القادة الأخلاقيين أكثر معنى وأهمية وتحديًا، نظرًا لتأثيرهم في تحقيق الأداء الفردي والتنظيمي، مما يُزيد من دافعية الموظفين تجاه العمل، وأوصت الدراسة بالعديد من التوصيات أهمها يجب على قادة الحكومة المحلية التأكد من أن جميع الموظفين يشاركون في برامج تدريب الأخلاقيات؛ مما سيعزز فرصة الموظفين إلى تحسين الأداء على كل من المستوى الفردي والمستوى التنظيمي.</w:t>
      </w:r>
    </w:p>
    <w:p w14:paraId="3826CFC2" w14:textId="77777777" w:rsidR="00C9748A" w:rsidRPr="000513F5" w:rsidRDefault="00C9748A" w:rsidP="00C9748A">
      <w:pPr>
        <w:pStyle w:val="00000"/>
      </w:pPr>
      <w:r w:rsidRPr="000513F5">
        <w:rPr>
          <w:rtl/>
        </w:rPr>
        <w:t xml:space="preserve">هدفت </w:t>
      </w:r>
      <w:r w:rsidRPr="000513F5">
        <w:rPr>
          <w:b/>
          <w:bCs/>
          <w:rtl/>
        </w:rPr>
        <w:t>دراسة كل من "</w:t>
      </w:r>
      <w:proofErr w:type="spellStart"/>
      <w:r w:rsidRPr="000513F5">
        <w:rPr>
          <w:b/>
          <w:bCs/>
          <w:rtl/>
        </w:rPr>
        <w:t>أولاديميجي</w:t>
      </w:r>
      <w:proofErr w:type="spellEnd"/>
      <w:r w:rsidRPr="000513F5">
        <w:rPr>
          <w:b/>
          <w:bCs/>
          <w:rtl/>
        </w:rPr>
        <w:t>، وعبدالكريم" (</w:t>
      </w:r>
      <w:r w:rsidRPr="000513F5">
        <w:rPr>
          <w:b/>
          <w:bCs/>
        </w:rPr>
        <w:t>Oladimeji &amp; Abdulkareem, 2023</w:t>
      </w:r>
      <w:r w:rsidRPr="000513F5">
        <w:rPr>
          <w:b/>
          <w:bCs/>
          <w:rtl/>
        </w:rPr>
        <w:t>)  بعنوان: "القيادة الأخلاقية وأداء الموظفين في القطاع العام: التأثيرات الوسيطة للتحفيز والرضا"</w:t>
      </w:r>
      <w:r w:rsidRPr="000513F5">
        <w:rPr>
          <w:rtl/>
        </w:rPr>
        <w:t xml:space="preserve"> إلى الكشف عن تأثير القيادة الأخلاقية على أداء الموظفين في القطاع العام، والتعرف على أهمية القادة الأخلاقية في مكان العمل وعلاقتهم بالمرؤوسين، وقد تكون مجتمع الدراسة من موظفي الخدمة المدنية الفيدرالية عبر خمس وزارات في نيجيريا، بينما اشتملت عينة الدراسة على (223) من الضباط وذوي المؤهلات العليا، وقد تبنت الدراسة المنهج الكمي، كما استعانت الدراسة بالاستبانة ومقاييس </w:t>
      </w:r>
      <w:proofErr w:type="spellStart"/>
      <w:r w:rsidRPr="000513F5">
        <w:rPr>
          <w:rtl/>
        </w:rPr>
        <w:t>شبيرج</w:t>
      </w:r>
      <w:proofErr w:type="spellEnd"/>
      <w:r w:rsidRPr="000513F5">
        <w:rPr>
          <w:rtl/>
        </w:rPr>
        <w:t xml:space="preserve">، </w:t>
      </w:r>
      <w:proofErr w:type="spellStart"/>
      <w:r w:rsidRPr="000513F5">
        <w:rPr>
          <w:rtl/>
        </w:rPr>
        <w:t>وبودساكوف</w:t>
      </w:r>
      <w:proofErr w:type="spellEnd"/>
      <w:r w:rsidRPr="000513F5">
        <w:rPr>
          <w:rtl/>
        </w:rPr>
        <w:t xml:space="preserve">، </w:t>
      </w:r>
      <w:proofErr w:type="spellStart"/>
      <w:r w:rsidRPr="000513F5">
        <w:rPr>
          <w:rtl/>
        </w:rPr>
        <w:t>بارسكي</w:t>
      </w:r>
      <w:proofErr w:type="spellEnd"/>
      <w:r w:rsidRPr="000513F5">
        <w:rPr>
          <w:rtl/>
        </w:rPr>
        <w:t>، وقد توصلت هذه الدراسة إلى العديد من النتائج من أهمها: وجود تأثير إيجابي للقيادة الأخلاقية وبشكل كبير على أداء الموظفين؛ حيث تؤثر القيادة الأخلاقية على دافعية الموظفين ورضاهم وأدائهم، كما يعتبر المرؤوسين القيادة الأخلاقية مهمة، وذلك الآن القادة الأخلاقيين يمنحون العمل قيمة، ويزرعون المعايير الأخلاقية، ويؤكدون على أهمية المهام في تحقيق الأهداف الفردية والتنظيمية؛ مما يزيد من دافعية العمل لدى المرؤوسين، وأوصت الدراسة بالعديد من التوصيات أهمها ضرورة تعزيز أخلاقيات العمل داخل القطاعات لزيادة تحفيز الأداء الفردي، مما ينعكس على الأداء العام للمنظمة وتقديم خدمة أفضل للمواطنين.</w:t>
      </w:r>
    </w:p>
    <w:p w14:paraId="43FD2828" w14:textId="77777777" w:rsidR="00C9748A" w:rsidRPr="000513F5" w:rsidRDefault="00C9748A" w:rsidP="00C9748A">
      <w:pPr>
        <w:pStyle w:val="00000"/>
        <w:rPr>
          <w:rtl/>
        </w:rPr>
      </w:pPr>
      <w:r w:rsidRPr="000513F5">
        <w:rPr>
          <w:rtl/>
        </w:rPr>
        <w:t xml:space="preserve">هدفت </w:t>
      </w:r>
      <w:r w:rsidRPr="000513F5">
        <w:rPr>
          <w:b/>
          <w:bCs/>
          <w:rtl/>
        </w:rPr>
        <w:t>دراسة الرازي (2023) بعنوان "أثر توسط العدالة التنظيمية في العلاقة بين القيادة الأخلاقية وأداء العاملين: دراسة ميدانية في شركات هائل سعيد أنعم الصناعية"</w:t>
      </w:r>
      <w:r w:rsidRPr="000513F5">
        <w:rPr>
          <w:rtl/>
        </w:rPr>
        <w:t xml:space="preserve"> إلى التعرف على مستوى القيادة الأخلاقية وأداء العاملين؛ والكشف عن أثر القيادة الأخلاقية على أداء العاملين؛ والكشف عن فروق دالة معنويًا في آراء </w:t>
      </w:r>
      <w:r w:rsidRPr="000513F5">
        <w:rPr>
          <w:rtl/>
        </w:rPr>
        <w:lastRenderedPageBreak/>
        <w:t>أفراد العينة حول القيادة التحويلية وأداء العاملين تعزى لمتغير (الجنس، والعمر، والمؤهل لعلمي، وسنوات الخبرة)، وقد تكون مجتمع الدراسة من العاملين في مختلف المستويات في شركات هائل سعيد أنعم الصناعية العاملة في محافظة عدن ولحج وحضرموت، واشتملت عينة الدراسة على (796) عامل في اليمن، واستخدمت الدراسة المنهج الوصفي والمنهج التحليلي، كما استعانت بالمقابلات الشخصية والاستبانة كأدوات للدراسة، وتوصلت نتائج الدراسة إلى وجود مستوى مرتفع للقيادة الأخلاقية، وقد جاءت الأبعاد بالرتيب الآتي: (بُعد الأخلاقيات الشخصية للقيادة، ويليه بُعد الأخلاقيات الإدارية للقيادة، ويليهم البُعد العلائقي للقيادة)؛ جاء مستوى أداء العاملين  بدرجة عالية وجاءت في الرتبة الأولى عبارة (التزام العاملون بمواعيد الدوام في العمل)، فيما جاءت في الرتبة الأخيرة عبارة (اهتمام الإدارة بمشاركة العاملين في القرارات المتعلقة بالعمل)؛ وجود أثر دال معنويًا للقيادة الأخلاقية في تحسين أداء العاملين؛ عدم وجود فروق دالة معنويًا في آراء أفراد العينة حول القيادة التحويلية وأداء العاملين تعزى لمتغير (الجنس، والعمر، والمؤهل لعلمي، وسنوات الخبرة)، وأوصت الدراسة بضرورة مشاركة العاملين في القرارات المتعلقة بالعمل وإجراءاته مما يعزز من الروح المعنوية لديهم وتحسين أدائهم، وعلى القائد الأخلاقي الوفاء بالوعود التي يقطعها على نفسه لينال ثقة العاملين معه، ومعالجة جميع القضايا.</w:t>
      </w:r>
    </w:p>
    <w:p w14:paraId="61FA68D6" w14:textId="77777777" w:rsidR="00C9748A" w:rsidRPr="000513F5" w:rsidRDefault="00C9748A" w:rsidP="00C9748A">
      <w:pPr>
        <w:pStyle w:val="00000"/>
        <w:rPr>
          <w:rtl/>
        </w:rPr>
      </w:pPr>
      <w:r w:rsidRPr="000513F5">
        <w:rPr>
          <w:rtl/>
        </w:rPr>
        <w:t xml:space="preserve">هدفت </w:t>
      </w:r>
      <w:r w:rsidRPr="000513F5">
        <w:rPr>
          <w:b/>
          <w:bCs/>
          <w:rtl/>
        </w:rPr>
        <w:t>دراسة "</w:t>
      </w:r>
      <w:proofErr w:type="spellStart"/>
      <w:r w:rsidRPr="000513F5">
        <w:rPr>
          <w:b/>
          <w:bCs/>
          <w:rtl/>
        </w:rPr>
        <w:t>إليغوندي</w:t>
      </w:r>
      <w:proofErr w:type="spellEnd"/>
      <w:r w:rsidRPr="000513F5">
        <w:rPr>
          <w:b/>
          <w:bCs/>
          <w:rtl/>
        </w:rPr>
        <w:t xml:space="preserve"> وآخرون" (</w:t>
      </w:r>
      <w:proofErr w:type="spellStart"/>
      <w:r w:rsidRPr="000513F5">
        <w:rPr>
          <w:b/>
          <w:bCs/>
        </w:rPr>
        <w:t>Elegunde</w:t>
      </w:r>
      <w:proofErr w:type="spellEnd"/>
      <w:r w:rsidRPr="000513F5">
        <w:rPr>
          <w:b/>
          <w:bCs/>
        </w:rPr>
        <w:t>, et al, 2023</w:t>
      </w:r>
      <w:r w:rsidRPr="000513F5">
        <w:rPr>
          <w:b/>
          <w:bCs/>
          <w:rtl/>
        </w:rPr>
        <w:t xml:space="preserve">)  بعنوان: "القيادة الأخلاقية وأداء الموظفين في حكومة ولاية لاغوس - مكتب المدقق العام" </w:t>
      </w:r>
      <w:r w:rsidRPr="000513F5">
        <w:rPr>
          <w:rtl/>
        </w:rPr>
        <w:t>إلى الكشف عن تأثير القيادة الأخلاقية على أداء الموظفين ورضاهم الوظيفي في حكومة ولاية لاغوس، وقد تكون مجتمع الدراسة من جميع موظفي مكتب المدقق العام لحكومة ولاية لاغوس، بينما اشتملت عينة الدراسة على (381) موظف، وقد تبنت الدراسة المنهج الوصفي المسحي، كما استعانت الدراسة بالاستبانة، وقد توصلت هذه الدراسة إلى العديد من النتائج من أهمها: وجود تأثير إيجابي للقيادة الأخلاقية الفعالة على إنتاجية وفعالية الموظفين، وذلك من خلال توفير بيئة عمل آمنة وصحية، مما ينعكس بشكل كبير على إنتاجية وفاعلية الموظفين، كما يوجد تأثير إيجابي كبير للقيادة الأخلاقية الفعالة على الرضا الوظيفي؛ من خلال إظهار العدل والشفافية والإنصاف في تعاملاتها، مما يعزز ثقة الموظفين ويجعلهم أكثر رضاً عن وظائفهم، وأوصت الدراسة بالعديد من التوصيات أهمها يجب على قيادة اللجنة أن تمارس القيادة الأخلاقية من خلال تعزيز الثقة والعدالة والشفافية بين الموظفين، للمساعدة في تحسين الإنتاجية</w:t>
      </w:r>
      <w:r w:rsidRPr="000513F5">
        <w:t>.</w:t>
      </w:r>
    </w:p>
    <w:p w14:paraId="5E94BF91" w14:textId="77777777" w:rsidR="00C9748A" w:rsidRPr="000513F5" w:rsidRDefault="00C9748A" w:rsidP="00C9748A">
      <w:pPr>
        <w:pStyle w:val="00000"/>
        <w:rPr>
          <w:rtl/>
        </w:rPr>
      </w:pPr>
      <w:r w:rsidRPr="000513F5">
        <w:rPr>
          <w:b/>
          <w:bCs/>
          <w:rtl/>
        </w:rPr>
        <w:t>هدفت دراسة "</w:t>
      </w:r>
      <w:proofErr w:type="spellStart"/>
      <w:r w:rsidRPr="000513F5">
        <w:rPr>
          <w:b/>
          <w:bCs/>
          <w:rtl/>
        </w:rPr>
        <w:t>تشاترجي</w:t>
      </w:r>
      <w:proofErr w:type="spellEnd"/>
      <w:r w:rsidRPr="000513F5">
        <w:rPr>
          <w:b/>
          <w:bCs/>
          <w:rtl/>
        </w:rPr>
        <w:t>" (</w:t>
      </w:r>
      <w:r w:rsidRPr="000513F5">
        <w:rPr>
          <w:b/>
          <w:bCs/>
        </w:rPr>
        <w:t>Chatterjee, 2023</w:t>
      </w:r>
      <w:r w:rsidRPr="000513F5">
        <w:rPr>
          <w:b/>
          <w:bCs/>
          <w:rtl/>
        </w:rPr>
        <w:t xml:space="preserve">)  بعنوان: "العلاقات بين القيادة الأخلاقية وأداء الموظف في العمل" </w:t>
      </w:r>
      <w:r w:rsidRPr="000513F5">
        <w:rPr>
          <w:rtl/>
        </w:rPr>
        <w:t xml:space="preserve">إلى التعرف على دور القيادة الأخلاقية في تحسين أداء الموظفين في العمل، والتعرف على خصائص القيادة الأخلاقية، وقد تبنت الدراسة المنهج الوثائقي القائم على مراجعة 6 دراسات سابقة، وقد توصلت هذه </w:t>
      </w:r>
      <w:r w:rsidRPr="000513F5">
        <w:rPr>
          <w:rtl/>
        </w:rPr>
        <w:lastRenderedPageBreak/>
        <w:t>الدراسة إلى العديد من النتائج من أهمها: وجود دور فعال للقيادة الأخلاقية في تحسين أداء الموظفين في العمل، من خلال تحفيز الموظفين لبذل جهود إضافية وتعزيز الثقة والالتزام؛ مما يؤدي إلى زيادة أداء الموظفين في العمل، وجود العديد من الخصائص للقيادة الأخلاقية الفعالة، تتمثل في الانفتاح والاستجابة، والنزاهة، والصدق، والأمانة، والوعي الأخلاقي، والتحفيز، والتشجيع، والتمكين، بجانب الأخذ في الاعتبار رفاهية الآخرين عند اتخاذ القرارات ومعاملة الآخرين بإنصاف، وأوصت الدراسة بالعديد من التوصيات أهمها يجب أن تكون القيم والمعايير في مكان العمل متوافقة مع القضايا الأخلاقية وفقًا لنهج منهجي لإدارة الجودة الشاملة للأخلاقيات، لتعزيز الالتزام بالمبادئ الأخلاقية في العمل.</w:t>
      </w:r>
    </w:p>
    <w:p w14:paraId="0B86181D" w14:textId="77777777" w:rsidR="00C9748A" w:rsidRPr="000513F5" w:rsidRDefault="00C9748A" w:rsidP="00C9748A">
      <w:pPr>
        <w:pStyle w:val="00000"/>
        <w:rPr>
          <w:rtl/>
        </w:rPr>
      </w:pPr>
      <w:r w:rsidRPr="000513F5">
        <w:rPr>
          <w:rtl/>
        </w:rPr>
        <w:t xml:space="preserve">هدفت </w:t>
      </w:r>
      <w:r w:rsidRPr="000513F5">
        <w:rPr>
          <w:b/>
          <w:bCs/>
          <w:rtl/>
        </w:rPr>
        <w:t>دراسة العجمي (2021) بعنوان "الدور المعدل للعدالة التنظيمية في العلاقة بين القيادة الأخلاقية والأداء الوظيفي: دراسة ميدانية على شركات النفط الكويتية"</w:t>
      </w:r>
      <w:r w:rsidRPr="000513F5">
        <w:rPr>
          <w:rtl/>
        </w:rPr>
        <w:t xml:space="preserve"> إلى التعرف على مستوى القيادة الأخلاقية والأداء الوظيفي، والكشف عن أثر دال إحصائيًا للقيادة الأخلاقية في الأداء الوظيفي، وقد تكون مجتمع الدراسة من العاملين في شركات النفط الكويتية، واشتملت عينة الدراسة على (218) عامل في الكويت، واستخدمت الدراسة المنهج الوصفي التحليلي، كما استعانت بالاستبانة كأداة للدراسة، وتوصلت نتائج الدراسة إلى وجود مستوى متوسط لممارسة القيادة الأخلاقية في الشركات، وقد جاءت الأبعاد وفقًا لترتيب الآتي: (بُعد الصفات الإدارية، ويليه بُعد الصفات الشخصية للقائد، ويليهم بُعد فرق العمل، ومن ثم بُعد العلاقات الإنسانية)؛ جاء مستوى الأداء  الوظيفي بدرجة متوسطة، وجاءت الأبعاد بالترتيب الآتي: (بُعد دقة الأعمال، ويليه بُعد المعرفة بمتطلبات العمل، ويليهم بُعد التنسيق مع الآخرين، وأخيرًا بُعد حجم العمل)؛ وجود أثر إيجابي دال إحصائيًا للقيادة الأخلاقية على الأداء الوظيفي للعاملين، وأوصت الدراسة بضرورة عقد جلسات حوارية بين القادة والعاملين لمناقشة الأمور المتعلقة باحتياجاتهم، والعمل على استقطاب القيادة الذين يتحلون بمهارات القيادة الأخلاقية لتعزيز الالتزام بمبادئ العدالة والنزاهة والشفافية في بيئة العمل.</w:t>
      </w:r>
    </w:p>
    <w:p w14:paraId="3257BC5F" w14:textId="77777777" w:rsidR="00C9748A" w:rsidRPr="009D0F7C" w:rsidRDefault="00C9748A" w:rsidP="00C9748A">
      <w:pPr>
        <w:pStyle w:val="00000"/>
      </w:pPr>
      <w:r w:rsidRPr="009D0F7C">
        <w:rPr>
          <w:b/>
          <w:bCs/>
          <w:rtl/>
          <w:lang w:bidi="ar-SA"/>
        </w:rPr>
        <w:t xml:space="preserve">هدفت دراسة نادي ووهب ورفاعي (2021) </w:t>
      </w:r>
      <w:r w:rsidRPr="009D0F7C">
        <w:rPr>
          <w:rtl/>
          <w:lang w:bidi="ar-SA"/>
        </w:rPr>
        <w:t xml:space="preserve">إلى التعرف على مدى توافر القيادة الأخلاقية والأداء التكيفي للعاملين ببنك مصر، وتحديد مدى أثر القيادة الأخلاقية على الأداء التكيفي للعاملين. وتم الاعتماد في الدراسة على المنهج الوصفي التحليلي، ويتمثل مجتمع الدراسة في العاملين في بنك مصر، وتم اختيار عينة عشوائية طبقية بلغت 383 مفردة من العاملين، وكانت أهم النتائج التي توصلت اليها الدراسة الى وجود مستوي متوسط من حل المشكلات بإبداعية كأحد أبعاد الأداء التكيفي في بنك مصر من وجهة نظر أفراد عينة الدراسة حيث بلغت قيمة المتوسط العام 3.262 بانحراف معياري 0.99، وكذلك  وجود مستوي متوسط من التوجيه الأخلاقي كأحد أبعاد القيادة الأخلاقية في بنك مصر من وجهة نظر أفراد عينة الدراسة حيث بلغت قيمة المتوسط العام </w:t>
      </w:r>
      <w:r w:rsidRPr="009D0F7C">
        <w:rPr>
          <w:rtl/>
          <w:lang w:bidi="ar-SA"/>
        </w:rPr>
        <w:lastRenderedPageBreak/>
        <w:t>3.602 بانحراف معياري 1.00، كما أوصت بضرورة الاهتمام بتحفيز القادة باستمرار، وإتاحة المزيد من الاهتمام لمشاركة العاملين في التعامل مع الحالات الغير المتوقعة وحالات عدم التأكد من البنك(نادي ووهب ورفاعي،2021).</w:t>
      </w:r>
    </w:p>
    <w:p w14:paraId="6AE245F3" w14:textId="77777777" w:rsidR="00C9748A" w:rsidRPr="000513F5" w:rsidRDefault="00C9748A" w:rsidP="00C9748A">
      <w:pPr>
        <w:pStyle w:val="00000"/>
        <w:rPr>
          <w:rtl/>
        </w:rPr>
      </w:pPr>
      <w:r w:rsidRPr="000513F5">
        <w:rPr>
          <w:rtl/>
        </w:rPr>
        <w:t xml:space="preserve"> </w:t>
      </w:r>
    </w:p>
    <w:p w14:paraId="05A27963" w14:textId="77777777" w:rsidR="00C9748A" w:rsidRPr="000513F5" w:rsidRDefault="00C9748A" w:rsidP="00C9748A">
      <w:pPr>
        <w:pStyle w:val="00000"/>
        <w:rPr>
          <w:rtl/>
        </w:rPr>
      </w:pPr>
      <w:r w:rsidRPr="000513F5">
        <w:rPr>
          <w:b/>
          <w:bCs/>
          <w:rtl/>
        </w:rPr>
        <w:t>هدفت دراسة عبدالهادي (</w:t>
      </w:r>
      <w:r w:rsidRPr="000513F5">
        <w:rPr>
          <w:b/>
          <w:bCs/>
        </w:rPr>
        <w:t>2020</w:t>
      </w:r>
      <w:r w:rsidRPr="000513F5">
        <w:rPr>
          <w:b/>
          <w:bCs/>
          <w:rtl/>
        </w:rPr>
        <w:t xml:space="preserve">) بعنوان "أثر القيادة الأخلاقية على تحسين كفاءة الأداء الوظيفي: دراسة ميدانية" </w:t>
      </w:r>
      <w:r w:rsidRPr="000513F5">
        <w:rPr>
          <w:rtl/>
        </w:rPr>
        <w:t>إلى الكشف عن أثر دال إحصائيًا للقيادة الأخلاقية على تحسين أداء الموظفين؛ والكشف عن فروق دالة إحصائيًا في مستوى تبني القيادة الأخلاقية تعزى لمتغير (الجنس، والمستوى الإشرافي، والمستوى التعليمي)</w:t>
      </w:r>
      <w:r w:rsidRPr="000513F5">
        <w:rPr>
          <w:b/>
          <w:bCs/>
          <w:rtl/>
        </w:rPr>
        <w:t>،</w:t>
      </w:r>
      <w:r w:rsidRPr="000513F5">
        <w:rPr>
          <w:rtl/>
        </w:rPr>
        <w:t xml:space="preserve"> وقد تكون مجتمع الدراسة من العاملين والمديرين في الشركات التابعة لموانئ أبوظبي</w:t>
      </w:r>
      <w:r w:rsidRPr="000513F5">
        <w:rPr>
          <w:b/>
          <w:bCs/>
          <w:rtl/>
        </w:rPr>
        <w:t xml:space="preserve">، </w:t>
      </w:r>
      <w:r w:rsidRPr="000513F5">
        <w:rPr>
          <w:rtl/>
        </w:rPr>
        <w:t>واشتملت عينة الدراسة على (263) عامل ومدير في الإمارات العربية المتحدة، واستخدمت الدراسة المنهج الوصفي التحليلي، كما استعانت بالملاحظة، والمقابلة، وقائمة الاستقصاء كأدوات للدراسة، وتوصلت نتائج الدراسة إلى وجود أثر إيجابي دال إحصائيًا لأبعاد القيادة الأخلاقية (بُعد التوجه الأخلاقي، وبُعد علاقة المدير المباشرة بالموظفين، وبُعد الاتصال الداخلي) وتحسين كفاءة أداء الموظفين؛ عدم وجود فروق دالة إحصائيًا في مستوى تبني القيادة الأخلاقية تعزى لمتغير (الجنس، والمستوى الإشرافي، والمستوى التعليمي)، وأوصت الدراسة بضرورة إعداد برامج تدريبية خاصة بالقيادة الأخلاقية للرفع الوعي بها وبالتالي صناعة القرار الأخلاقي لتجنب الاضطراب والمشاكل، كما ينبغي وضع سياسة محددة للترقيات لضمان العدالة بين الموظفين وبالتالي تحسين الأداء.</w:t>
      </w:r>
    </w:p>
    <w:p w14:paraId="4517730D" w14:textId="77777777" w:rsidR="00C9748A" w:rsidRDefault="00C9748A" w:rsidP="00C9748A">
      <w:pPr>
        <w:pStyle w:val="00000"/>
        <w:rPr>
          <w:rtl/>
          <w:lang w:bidi="ar-SA"/>
        </w:rPr>
      </w:pPr>
      <w:r w:rsidRPr="009D0F7C">
        <w:rPr>
          <w:b/>
          <w:bCs/>
          <w:rtl/>
          <w:lang w:bidi="ar-SA"/>
        </w:rPr>
        <w:t xml:space="preserve">هدفت دراسة </w:t>
      </w:r>
      <w:proofErr w:type="spellStart"/>
      <w:r w:rsidRPr="009D0F7C">
        <w:rPr>
          <w:b/>
          <w:bCs/>
          <w:rtl/>
          <w:lang w:bidi="ar-SA"/>
        </w:rPr>
        <w:t>السلنتي</w:t>
      </w:r>
      <w:proofErr w:type="spellEnd"/>
      <w:r w:rsidRPr="009D0F7C">
        <w:rPr>
          <w:b/>
          <w:bCs/>
          <w:rtl/>
          <w:lang w:bidi="ar-SA"/>
        </w:rPr>
        <w:t xml:space="preserve"> والنجار وطعيمه (2017)</w:t>
      </w:r>
      <w:r w:rsidRPr="009D0F7C">
        <w:rPr>
          <w:rtl/>
          <w:lang w:bidi="ar-SA"/>
        </w:rPr>
        <w:t xml:space="preserve"> التعرف على العلاقة بين القيادة الأخلاقية والأداء الوظيفي وذلك بالتطبيق على العاملين بشركة دمياط لتداول الحاويات والبضائع بميناء دمياط، ويقدم مجموعة من التوصيات في ضوء نتائج هذا البحث، وتمثل مجتمع البحث من العاملين بشركة دمياط لتداول الحاويات والبضائع البالغ عددهم (1200) مفردة، وقام الباحثون بسحب عينة عشوائية طبقية قوامها (291) مفردة, ولتحقيق اهداف البحث تم صياغة فرضين رئيسين ينبثق عن الفرض الثاني مجموعة من الفروض الفرعية وللتحقق من صحة تلك الفروض اعتمد الباحثون على مجموعة من الأساليب الإحصائية تمثلت في; الإحصاء الوصفي، وتحليل الارتباط بيرسون، ومعامل الفا كرو نباخ، الانحدار المتعدد المتدرج, وأسفرت نتائج التحليل الإحصائي عن وجود ارتباط معنوي بين جميع إبعاد القيادة الأخلاقية وأبعاد الأداء الوظيفي فيما عدا بعد (التفاني الوظيفي) كما توصلت النتائج لوجود اثر إيجابي لأبعاد القيادة الأخلاقية على أبعاد الأداء الوظيفي عدا التفاتي الوظيفي(</w:t>
      </w:r>
      <w:proofErr w:type="spellStart"/>
      <w:r w:rsidRPr="009D0F7C">
        <w:rPr>
          <w:rtl/>
          <w:lang w:bidi="ar-SA"/>
        </w:rPr>
        <w:t>السلنتي</w:t>
      </w:r>
      <w:proofErr w:type="spellEnd"/>
      <w:r w:rsidRPr="009D0F7C">
        <w:rPr>
          <w:rtl/>
          <w:lang w:bidi="ar-SA"/>
        </w:rPr>
        <w:t xml:space="preserve"> والنجار وطعيمه،2017).</w:t>
      </w:r>
    </w:p>
    <w:p w14:paraId="2FA59A62" w14:textId="77777777" w:rsidR="00C9748A" w:rsidRDefault="00C9748A" w:rsidP="00C9748A">
      <w:pPr>
        <w:pStyle w:val="00000"/>
        <w:rPr>
          <w:rtl/>
          <w:lang w:bidi="ar-SA"/>
        </w:rPr>
      </w:pPr>
    </w:p>
    <w:p w14:paraId="7F206136" w14:textId="77777777" w:rsidR="00C9748A" w:rsidRDefault="00C9748A" w:rsidP="00C9748A">
      <w:pPr>
        <w:pStyle w:val="00000"/>
        <w:rPr>
          <w:rtl/>
          <w:lang w:bidi="ar-SA"/>
        </w:rPr>
      </w:pPr>
    </w:p>
    <w:p w14:paraId="183E5CFD" w14:textId="77777777" w:rsidR="00C9748A" w:rsidRPr="009D0F7C" w:rsidRDefault="00C9748A" w:rsidP="00C9748A">
      <w:pPr>
        <w:pStyle w:val="00000"/>
      </w:pPr>
    </w:p>
    <w:p w14:paraId="2B821FDE" w14:textId="77777777" w:rsidR="00C9748A" w:rsidRPr="000513F5" w:rsidRDefault="00C9748A" w:rsidP="00C9748A">
      <w:pPr>
        <w:spacing w:before="120" w:after="120" w:line="240" w:lineRule="auto"/>
        <w:jc w:val="both"/>
        <w:outlineLvl w:val="3"/>
        <w:rPr>
          <w:rFonts w:ascii="Times New Roman" w:hAnsi="Times New Roman" w:cs="Simplified Arabic"/>
          <w:b/>
          <w:bCs/>
          <w:sz w:val="28"/>
          <w:szCs w:val="32"/>
        </w:rPr>
      </w:pPr>
      <w:bookmarkStart w:id="51" w:name="_Toc182053417"/>
      <w:r>
        <w:rPr>
          <w:rFonts w:ascii="Times New Roman" w:hAnsi="Times New Roman" w:cs="Simplified Arabic" w:hint="cs"/>
          <w:b/>
          <w:bCs/>
          <w:sz w:val="28"/>
          <w:szCs w:val="32"/>
          <w:rtl/>
        </w:rPr>
        <w:t>2</w:t>
      </w:r>
      <w:r w:rsidRPr="000513F5">
        <w:rPr>
          <w:rFonts w:ascii="Times New Roman" w:hAnsi="Times New Roman" w:cs="Simplified Arabic" w:hint="cs"/>
          <w:b/>
          <w:bCs/>
          <w:sz w:val="28"/>
          <w:szCs w:val="32"/>
          <w:rtl/>
        </w:rPr>
        <w:t xml:space="preserve">.2 </w:t>
      </w:r>
      <w:r w:rsidRPr="000513F5">
        <w:rPr>
          <w:rFonts w:ascii="Times New Roman" w:hAnsi="Times New Roman" w:cs="Simplified Arabic"/>
          <w:b/>
          <w:bCs/>
          <w:sz w:val="28"/>
          <w:szCs w:val="32"/>
          <w:rtl/>
        </w:rPr>
        <w:t>التعليق على الدراسات السابقة</w:t>
      </w:r>
      <w:bookmarkEnd w:id="51"/>
    </w:p>
    <w:p w14:paraId="3A0D45D7" w14:textId="77777777" w:rsidR="00C9748A" w:rsidRPr="000513F5" w:rsidRDefault="00C9748A" w:rsidP="00C9748A">
      <w:pPr>
        <w:pStyle w:val="af7"/>
        <w:spacing w:before="120" w:after="120"/>
        <w:ind w:firstLine="707"/>
        <w:rPr>
          <w:rFonts w:cs="Simplified Arabic"/>
          <w:sz w:val="24"/>
          <w:szCs w:val="28"/>
        </w:rPr>
      </w:pPr>
      <w:r w:rsidRPr="000513F5">
        <w:rPr>
          <w:rStyle w:val="Char8"/>
          <w:rFonts w:eastAsiaTheme="minorEastAsia" w:cs="Simplified Arabic"/>
          <w:sz w:val="24"/>
          <w:szCs w:val="28"/>
          <w:rtl/>
        </w:rPr>
        <w:t>من خلال عرض</w:t>
      </w:r>
      <w:r w:rsidRPr="000513F5">
        <w:rPr>
          <w:rStyle w:val="Char8"/>
          <w:rFonts w:eastAsiaTheme="minorEastAsia" w:cs="Simplified Arabic"/>
          <w:sz w:val="24"/>
          <w:szCs w:val="28"/>
        </w:rPr>
        <w:t xml:space="preserve"> </w:t>
      </w:r>
      <w:r w:rsidRPr="000513F5">
        <w:rPr>
          <w:rStyle w:val="Char8"/>
          <w:rFonts w:eastAsiaTheme="minorEastAsia" w:cs="Simplified Arabic"/>
          <w:sz w:val="24"/>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0513F5">
        <w:rPr>
          <w:rFonts w:cs="Simplified Arabic"/>
          <w:sz w:val="24"/>
          <w:szCs w:val="28"/>
          <w:rtl/>
        </w:rPr>
        <w:t xml:space="preserve">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0513F5">
        <w:rPr>
          <w:rFonts w:cs="Simplified Arabic"/>
          <w:sz w:val="24"/>
          <w:szCs w:val="28"/>
        </w:rPr>
        <w:t xml:space="preserve"> </w:t>
      </w:r>
      <w:r w:rsidRPr="000513F5">
        <w:rPr>
          <w:rFonts w:cs="Simplified Arabic"/>
          <w:sz w:val="24"/>
          <w:szCs w:val="28"/>
          <w:rtl/>
        </w:rPr>
        <w:t>كان</w:t>
      </w:r>
      <w:r w:rsidRPr="000513F5">
        <w:rPr>
          <w:rFonts w:cs="Simplified Arabic"/>
          <w:sz w:val="24"/>
          <w:szCs w:val="28"/>
        </w:rPr>
        <w:t xml:space="preserve"> </w:t>
      </w:r>
      <w:r w:rsidRPr="000513F5">
        <w:rPr>
          <w:rFonts w:cs="Simplified Arabic"/>
          <w:sz w:val="24"/>
          <w:szCs w:val="28"/>
          <w:rtl/>
        </w:rPr>
        <w:t>لها</w:t>
      </w:r>
      <w:r w:rsidRPr="000513F5">
        <w:rPr>
          <w:rFonts w:cs="Simplified Arabic"/>
          <w:sz w:val="24"/>
          <w:szCs w:val="28"/>
        </w:rPr>
        <w:t xml:space="preserve"> </w:t>
      </w:r>
      <w:r w:rsidRPr="000513F5">
        <w:rPr>
          <w:rFonts w:cs="Simplified Arabic"/>
          <w:sz w:val="24"/>
          <w:szCs w:val="28"/>
          <w:rtl/>
        </w:rPr>
        <w:t>أثر</w:t>
      </w:r>
      <w:r w:rsidRPr="000513F5">
        <w:rPr>
          <w:rFonts w:cs="Simplified Arabic"/>
          <w:sz w:val="24"/>
          <w:szCs w:val="28"/>
        </w:rPr>
        <w:t xml:space="preserve"> </w:t>
      </w:r>
      <w:r w:rsidRPr="000513F5">
        <w:rPr>
          <w:rFonts w:cs="Simplified Arabic"/>
          <w:sz w:val="24"/>
          <w:szCs w:val="28"/>
          <w:rtl/>
        </w:rPr>
        <w:t>في</w:t>
      </w:r>
      <w:r w:rsidRPr="000513F5">
        <w:rPr>
          <w:rFonts w:cs="Simplified Arabic"/>
          <w:sz w:val="24"/>
          <w:szCs w:val="28"/>
        </w:rPr>
        <w:t xml:space="preserve"> </w:t>
      </w:r>
      <w:r w:rsidRPr="000513F5">
        <w:rPr>
          <w:rFonts w:cs="Simplified Arabic"/>
          <w:sz w:val="24"/>
          <w:szCs w:val="28"/>
          <w:rtl/>
        </w:rPr>
        <w:t>بناء الدراسة الحالية</w:t>
      </w:r>
      <w:r w:rsidRPr="000513F5">
        <w:rPr>
          <w:rFonts w:cs="Simplified Arabic"/>
          <w:sz w:val="24"/>
          <w:szCs w:val="28"/>
        </w:rPr>
        <w:t>.</w:t>
      </w:r>
    </w:p>
    <w:p w14:paraId="2A3D19CE" w14:textId="77777777" w:rsidR="00C9748A" w:rsidRPr="000513F5" w:rsidRDefault="00C9748A" w:rsidP="00C9748A">
      <w:pPr>
        <w:spacing w:before="120" w:after="120" w:line="240" w:lineRule="auto"/>
        <w:jc w:val="both"/>
        <w:rPr>
          <w:rFonts w:ascii="Times New Roman" w:eastAsia="Times New Roman" w:hAnsi="Times New Roman" w:cs="Simplified Arabic"/>
          <w:b/>
          <w:bCs/>
          <w:sz w:val="24"/>
          <w:szCs w:val="28"/>
          <w:rtl/>
          <w:lang w:bidi="ar-EG"/>
        </w:rPr>
      </w:pPr>
      <w:r w:rsidRPr="000513F5">
        <w:rPr>
          <w:rFonts w:ascii="Times New Roman" w:eastAsia="Times New Roman" w:hAnsi="Times New Roman" w:cs="Simplified Arabic"/>
          <w:b/>
          <w:bCs/>
          <w:sz w:val="24"/>
          <w:szCs w:val="28"/>
          <w:rtl/>
          <w:lang w:bidi="ar-EG"/>
        </w:rPr>
        <w:t>أولاً: أوجه الشبه بين الدراسة الحالية والدراسات السابقة:</w:t>
      </w:r>
    </w:p>
    <w:p w14:paraId="0513BF5E" w14:textId="77777777" w:rsidR="00C9748A" w:rsidRPr="000513F5" w:rsidRDefault="00C9748A" w:rsidP="00C9748A">
      <w:pPr>
        <w:pStyle w:val="a7"/>
        <w:numPr>
          <w:ilvl w:val="0"/>
          <w:numId w:val="116"/>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szCs w:val="28"/>
          <w:rtl/>
          <w:lang w:bidi="ar-EG"/>
        </w:rPr>
        <w:t xml:space="preserve">اتفقت بعض الدراسات السابقة مع الدراسة الحالية في هدف الدراسة، وهو: تناول القيادة الأخلاقية، مثل: </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سيرنج</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Serang</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 و</w:t>
      </w:r>
      <w:r w:rsidRPr="000513F5">
        <w:rPr>
          <w:rFonts w:ascii="Times New Roman" w:hAnsi="Times New Roman" w:cs="Simplified Arabic"/>
          <w:szCs w:val="28"/>
          <w:rtl/>
          <w:lang w:bidi="ar-EG"/>
        </w:rPr>
        <w:t xml:space="preserve">دراسة </w:t>
      </w:r>
      <w:proofErr w:type="spellStart"/>
      <w:r w:rsidRPr="000513F5">
        <w:rPr>
          <w:rFonts w:ascii="Times New Roman" w:hAnsi="Times New Roman" w:cs="Simplified Arabic"/>
          <w:szCs w:val="28"/>
          <w:rtl/>
          <w:lang w:bidi="ar-EG"/>
        </w:rPr>
        <w:t>زرزار</w:t>
      </w:r>
      <w:proofErr w:type="spellEnd"/>
      <w:r w:rsidRPr="000513F5">
        <w:rPr>
          <w:rFonts w:ascii="Times New Roman" w:hAnsi="Times New Roman" w:cs="Simplified Arabic"/>
          <w:szCs w:val="28"/>
          <w:rtl/>
          <w:lang w:bidi="ar-EG"/>
        </w:rPr>
        <w:t xml:space="preserve"> وغياب (2023)،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أبيلانوسا</w:t>
      </w:r>
      <w:proofErr w:type="spellEnd"/>
      <w:r w:rsidRPr="000513F5">
        <w:rPr>
          <w:rFonts w:ascii="Times New Roman" w:hAnsi="Times New Roman" w:cs="Simplified Arabic"/>
          <w:szCs w:val="28"/>
          <w:rtl/>
        </w:rPr>
        <w:t xml:space="preserve"> وآخرون" (</w:t>
      </w:r>
      <w:r w:rsidRPr="000513F5">
        <w:rPr>
          <w:rFonts w:ascii="Times New Roman" w:hAnsi="Times New Roman" w:cs="Simplified Arabic"/>
          <w:szCs w:val="28"/>
        </w:rPr>
        <w:t>Abellanosa, et al,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الصراف (2022)،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سامكة</w:t>
      </w:r>
      <w:proofErr w:type="spellEnd"/>
      <w:r w:rsidRPr="000513F5">
        <w:rPr>
          <w:rFonts w:ascii="Times New Roman" w:hAnsi="Times New Roman" w:cs="Simplified Arabic"/>
          <w:szCs w:val="28"/>
          <w:rtl/>
        </w:rPr>
        <w:t xml:space="preserve"> وآخرون" (</w:t>
      </w:r>
      <w:r w:rsidRPr="000513F5">
        <w:rPr>
          <w:rFonts w:ascii="Times New Roman" w:hAnsi="Times New Roman" w:cs="Simplified Arabic"/>
          <w:szCs w:val="28"/>
        </w:rPr>
        <w:t>Samka, et al, 2021</w:t>
      </w:r>
      <w:r w:rsidRPr="000513F5">
        <w:rPr>
          <w:rFonts w:ascii="Times New Roman" w:hAnsi="Times New Roman" w:cs="Simplified Arabic"/>
          <w:szCs w:val="28"/>
          <w:rtl/>
        </w:rPr>
        <w:t>)، ودراسة كل من "</w:t>
      </w:r>
      <w:proofErr w:type="spellStart"/>
      <w:r w:rsidRPr="000513F5">
        <w:rPr>
          <w:rFonts w:ascii="Times New Roman" w:hAnsi="Times New Roman" w:cs="Simplified Arabic"/>
          <w:szCs w:val="28"/>
          <w:rtl/>
        </w:rPr>
        <w:t>فريري</w:t>
      </w:r>
      <w:proofErr w:type="spellEnd"/>
      <w:r w:rsidRPr="000513F5">
        <w:rPr>
          <w:rFonts w:ascii="Times New Roman" w:hAnsi="Times New Roman" w:cs="Simplified Arabic"/>
          <w:szCs w:val="28"/>
          <w:rtl/>
        </w:rPr>
        <w:t xml:space="preserve">، </w:t>
      </w:r>
      <w:proofErr w:type="spellStart"/>
      <w:r w:rsidRPr="000513F5">
        <w:rPr>
          <w:rFonts w:ascii="Times New Roman" w:hAnsi="Times New Roman" w:cs="Simplified Arabic"/>
          <w:szCs w:val="28"/>
          <w:rtl/>
        </w:rPr>
        <w:t>وبينتنكورت</w:t>
      </w:r>
      <w:proofErr w:type="spellEnd"/>
      <w:r w:rsidRPr="000513F5">
        <w:rPr>
          <w:rFonts w:ascii="Times New Roman" w:hAnsi="Times New Roman" w:cs="Simplified Arabic"/>
          <w:szCs w:val="28"/>
          <w:rtl/>
        </w:rPr>
        <w:t>" (</w:t>
      </w:r>
      <w:r w:rsidRPr="000513F5">
        <w:rPr>
          <w:rFonts w:ascii="Times New Roman" w:hAnsi="Times New Roman" w:cs="Simplified Arabic"/>
          <w:szCs w:val="28"/>
        </w:rPr>
        <w:t>Freire &amp; Bettencourt, 2020</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عبد الهادي (2020)،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آصيف</w:t>
      </w:r>
      <w:proofErr w:type="spellEnd"/>
      <w:r w:rsidRPr="000513F5">
        <w:rPr>
          <w:rFonts w:ascii="Times New Roman" w:hAnsi="Times New Roman" w:cs="Simplified Arabic"/>
          <w:szCs w:val="28"/>
          <w:rtl/>
        </w:rPr>
        <w:t>، وآخرون" (</w:t>
      </w:r>
      <w:r w:rsidRPr="000513F5">
        <w:rPr>
          <w:rFonts w:ascii="Times New Roman" w:hAnsi="Times New Roman" w:cs="Simplified Arabic"/>
          <w:szCs w:val="28"/>
        </w:rPr>
        <w:t>Asif, et al, 2019</w:t>
      </w:r>
      <w:r w:rsidRPr="000513F5">
        <w:rPr>
          <w:rFonts w:ascii="Times New Roman" w:hAnsi="Times New Roman" w:cs="Simplified Arabic"/>
          <w:szCs w:val="28"/>
          <w:rtl/>
        </w:rPr>
        <w:t xml:space="preserve">). </w:t>
      </w:r>
    </w:p>
    <w:p w14:paraId="61A13038" w14:textId="77777777" w:rsidR="00C9748A" w:rsidRPr="000513F5" w:rsidRDefault="00C9748A" w:rsidP="00C9748A">
      <w:pPr>
        <w:pStyle w:val="a7"/>
        <w:numPr>
          <w:ilvl w:val="0"/>
          <w:numId w:val="116"/>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szCs w:val="28"/>
          <w:rtl/>
          <w:lang w:bidi="ar-EG"/>
        </w:rPr>
        <w:t xml:space="preserve">اتفقت بعض الدراسات السابقة مع الدراسة الحالية في هدف الدراسة، وهو: تناول أداء العاملين، مثل: دراسة شمسي وغوش (2023)، ودراسة أبو جمعة والمغربي (2021)، ودراسة عيد (2021). </w:t>
      </w:r>
    </w:p>
    <w:p w14:paraId="7FC3C196" w14:textId="77777777" w:rsidR="00C9748A" w:rsidRPr="000513F5" w:rsidRDefault="00C9748A" w:rsidP="00C9748A">
      <w:pPr>
        <w:pStyle w:val="a7"/>
        <w:numPr>
          <w:ilvl w:val="0"/>
          <w:numId w:val="116"/>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szCs w:val="28"/>
          <w:rtl/>
          <w:lang w:bidi="ar-EG"/>
        </w:rPr>
        <w:t xml:space="preserve">اتفقت بعض الدراسات السابقة مع الدراسة الحالية في هدف الدراسة، وهو: تناول أثر القيادة الأخلاقية على أداء العاملين، مثل: </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دوجبي</w:t>
      </w:r>
      <w:proofErr w:type="spellEnd"/>
      <w:r w:rsidRPr="000513F5">
        <w:rPr>
          <w:rFonts w:ascii="Times New Roman" w:hAnsi="Times New Roman" w:cs="Simplified Arabic"/>
          <w:szCs w:val="28"/>
          <w:rtl/>
        </w:rPr>
        <w:t>، وآخرون" (</w:t>
      </w:r>
      <w:proofErr w:type="spellStart"/>
      <w:r w:rsidRPr="000513F5">
        <w:rPr>
          <w:rFonts w:ascii="Times New Roman" w:hAnsi="Times New Roman" w:cs="Simplified Arabic"/>
          <w:szCs w:val="28"/>
        </w:rPr>
        <w:t>Dogbe</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w:t>
      </w:r>
      <w:r w:rsidRPr="000513F5">
        <w:rPr>
          <w:rFonts w:ascii="Times New Roman" w:hAnsi="Times New Roman" w:cs="Simplified Arabic"/>
          <w:b/>
          <w:bCs/>
          <w:szCs w:val="28"/>
          <w:rtl/>
        </w:rPr>
        <w:t xml:space="preserve">، </w:t>
      </w:r>
      <w:r w:rsidRPr="000513F5">
        <w:rPr>
          <w:rFonts w:ascii="Times New Roman" w:hAnsi="Times New Roman" w:cs="Simplified Arabic"/>
          <w:szCs w:val="28"/>
          <w:rtl/>
        </w:rPr>
        <w:t>و</w:t>
      </w:r>
      <w:r w:rsidRPr="000513F5">
        <w:rPr>
          <w:rFonts w:ascii="Times New Roman" w:hAnsi="Times New Roman" w:cs="Simplified Arabic"/>
          <w:szCs w:val="28"/>
          <w:rtl/>
          <w:lang w:bidi="ar-EG"/>
        </w:rPr>
        <w:t>دراسة عباس (2023)، و</w:t>
      </w:r>
      <w:r w:rsidRPr="000513F5">
        <w:rPr>
          <w:rFonts w:ascii="Times New Roman" w:hAnsi="Times New Roman" w:cs="Simplified Arabic"/>
          <w:szCs w:val="28"/>
          <w:rtl/>
        </w:rPr>
        <w:t>دراسة كل من "</w:t>
      </w:r>
      <w:proofErr w:type="spellStart"/>
      <w:r w:rsidRPr="000513F5">
        <w:rPr>
          <w:rFonts w:ascii="Times New Roman" w:hAnsi="Times New Roman" w:cs="Simplified Arabic"/>
          <w:szCs w:val="28"/>
          <w:rtl/>
        </w:rPr>
        <w:t>أفيرهونيو</w:t>
      </w:r>
      <w:proofErr w:type="spellEnd"/>
      <w:r w:rsidRPr="000513F5">
        <w:rPr>
          <w:rFonts w:ascii="Times New Roman" w:hAnsi="Times New Roman" w:cs="Simplified Arabic"/>
          <w:szCs w:val="28"/>
          <w:rtl/>
        </w:rPr>
        <w:t>، وسوكوه" (</w:t>
      </w:r>
      <w:proofErr w:type="spellStart"/>
      <w:r w:rsidRPr="000513F5">
        <w:rPr>
          <w:rFonts w:ascii="Times New Roman" w:hAnsi="Times New Roman" w:cs="Simplified Arabic"/>
          <w:szCs w:val="28"/>
        </w:rPr>
        <w:t>Avwerhonyo</w:t>
      </w:r>
      <w:proofErr w:type="spellEnd"/>
      <w:r w:rsidRPr="000513F5">
        <w:rPr>
          <w:rFonts w:ascii="Times New Roman" w:hAnsi="Times New Roman" w:cs="Simplified Arabic"/>
          <w:szCs w:val="28"/>
        </w:rPr>
        <w:t xml:space="preserve"> &amp; </w:t>
      </w:r>
      <w:proofErr w:type="spellStart"/>
      <w:r w:rsidRPr="000513F5">
        <w:rPr>
          <w:rFonts w:ascii="Times New Roman" w:hAnsi="Times New Roman" w:cs="Simplified Arabic"/>
          <w:szCs w:val="28"/>
        </w:rPr>
        <w:t>Sokoh</w:t>
      </w:r>
      <w:proofErr w:type="spellEnd"/>
      <w:r w:rsidRPr="000513F5">
        <w:rPr>
          <w:rFonts w:ascii="Times New Roman" w:hAnsi="Times New Roman" w:cs="Simplified Arabic"/>
          <w:szCs w:val="28"/>
        </w:rPr>
        <w:t>, 2023</w:t>
      </w:r>
      <w:r w:rsidRPr="000513F5">
        <w:rPr>
          <w:rFonts w:ascii="Times New Roman" w:hAnsi="Times New Roman" w:cs="Simplified Arabic"/>
          <w:szCs w:val="28"/>
          <w:rtl/>
        </w:rPr>
        <w:t xml:space="preserve">)، ودراسة </w:t>
      </w:r>
      <w:r w:rsidRPr="000513F5">
        <w:rPr>
          <w:rFonts w:ascii="Times New Roman" w:hAnsi="Times New Roman" w:cs="Simplified Arabic"/>
          <w:szCs w:val="28"/>
          <w:rtl/>
          <w:lang w:bidi="ar-EG"/>
        </w:rPr>
        <w:t xml:space="preserve">كل من </w:t>
      </w:r>
      <w:r w:rsidRPr="000513F5">
        <w:rPr>
          <w:rFonts w:ascii="Times New Roman" w:hAnsi="Times New Roman" w:cs="Simplified Arabic"/>
          <w:szCs w:val="28"/>
          <w:rtl/>
        </w:rPr>
        <w:t>"</w:t>
      </w:r>
      <w:proofErr w:type="spellStart"/>
      <w:r w:rsidRPr="000513F5">
        <w:rPr>
          <w:rFonts w:ascii="Times New Roman" w:hAnsi="Times New Roman" w:cs="Simplified Arabic"/>
          <w:szCs w:val="28"/>
          <w:rtl/>
        </w:rPr>
        <w:t>أولاديميجي</w:t>
      </w:r>
      <w:proofErr w:type="spellEnd"/>
      <w:r w:rsidRPr="000513F5">
        <w:rPr>
          <w:rFonts w:ascii="Times New Roman" w:hAnsi="Times New Roman" w:cs="Simplified Arabic"/>
          <w:szCs w:val="28"/>
          <w:rtl/>
        </w:rPr>
        <w:t>، وعبدالكريم" (</w:t>
      </w:r>
      <w:proofErr w:type="spellStart"/>
      <w:r w:rsidRPr="000513F5">
        <w:rPr>
          <w:rFonts w:ascii="Times New Roman" w:hAnsi="Times New Roman" w:cs="Simplified Arabic"/>
          <w:szCs w:val="28"/>
        </w:rPr>
        <w:t>Oladimeji</w:t>
      </w:r>
      <w:proofErr w:type="spellEnd"/>
      <w:r w:rsidRPr="000513F5">
        <w:rPr>
          <w:rFonts w:ascii="Times New Roman" w:hAnsi="Times New Roman" w:cs="Simplified Arabic"/>
          <w:szCs w:val="28"/>
        </w:rPr>
        <w:t xml:space="preserve"> &amp; </w:t>
      </w:r>
      <w:proofErr w:type="spellStart"/>
      <w:r w:rsidRPr="000513F5">
        <w:rPr>
          <w:rFonts w:ascii="Times New Roman" w:hAnsi="Times New Roman" w:cs="Simplified Arabic"/>
          <w:szCs w:val="28"/>
        </w:rPr>
        <w:t>Abdulkareem</w:t>
      </w:r>
      <w:proofErr w:type="spellEnd"/>
      <w:r w:rsidRPr="000513F5">
        <w:rPr>
          <w:rFonts w:ascii="Times New Roman" w:hAnsi="Times New Roman" w:cs="Simplified Arabic"/>
          <w:szCs w:val="28"/>
        </w:rPr>
        <w:t>,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الرازي (2023)،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lang w:bidi="ar-EG"/>
        </w:rPr>
        <w:t>إليغوندي</w:t>
      </w:r>
      <w:proofErr w:type="spellEnd"/>
      <w:r w:rsidRPr="000513F5">
        <w:rPr>
          <w:rFonts w:ascii="Times New Roman" w:hAnsi="Times New Roman" w:cs="Simplified Arabic"/>
          <w:szCs w:val="28"/>
          <w:rtl/>
          <w:lang w:bidi="ar-EG"/>
        </w:rPr>
        <w:t xml:space="preserve"> وآخرون</w:t>
      </w:r>
      <w:r w:rsidRPr="000513F5">
        <w:rPr>
          <w:rFonts w:ascii="Times New Roman" w:hAnsi="Times New Roman" w:cs="Simplified Arabic"/>
          <w:szCs w:val="28"/>
          <w:rtl/>
        </w:rPr>
        <w:t>" (</w:t>
      </w:r>
      <w:proofErr w:type="spellStart"/>
      <w:r w:rsidRPr="000513F5">
        <w:rPr>
          <w:rFonts w:ascii="Times New Roman" w:hAnsi="Times New Roman" w:cs="Simplified Arabic"/>
          <w:szCs w:val="28"/>
        </w:rPr>
        <w:t>Elegunde</w:t>
      </w:r>
      <w:proofErr w:type="spellEnd"/>
      <w:r w:rsidRPr="000513F5">
        <w:rPr>
          <w:rFonts w:ascii="Times New Roman" w:hAnsi="Times New Roman" w:cs="Simplified Arabic"/>
          <w:szCs w:val="28"/>
        </w:rPr>
        <w:t>, et al, 2023</w:t>
      </w:r>
      <w:r w:rsidRPr="000513F5">
        <w:rPr>
          <w:rFonts w:ascii="Times New Roman" w:hAnsi="Times New Roman" w:cs="Simplified Arabic"/>
          <w:szCs w:val="28"/>
          <w:rtl/>
        </w:rPr>
        <w:t>)، ودراسة "</w:t>
      </w:r>
      <w:proofErr w:type="spellStart"/>
      <w:r w:rsidRPr="000513F5">
        <w:rPr>
          <w:rFonts w:ascii="Times New Roman" w:hAnsi="Times New Roman" w:cs="Simplified Arabic"/>
          <w:szCs w:val="28"/>
          <w:rtl/>
          <w:lang w:bidi="ar-EG"/>
        </w:rPr>
        <w:t>تشاترجي</w:t>
      </w:r>
      <w:proofErr w:type="spellEnd"/>
      <w:r w:rsidRPr="000513F5">
        <w:rPr>
          <w:rFonts w:ascii="Times New Roman" w:hAnsi="Times New Roman" w:cs="Simplified Arabic"/>
          <w:szCs w:val="28"/>
          <w:rtl/>
        </w:rPr>
        <w:t>" (</w:t>
      </w:r>
      <w:r w:rsidRPr="000513F5">
        <w:rPr>
          <w:rFonts w:ascii="Times New Roman" w:hAnsi="Times New Roman" w:cs="Simplified Arabic"/>
          <w:szCs w:val="28"/>
        </w:rPr>
        <w:t>Chatterjee,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العجمي (2021)، ودراسة عبدالهادي (</w:t>
      </w:r>
      <w:r w:rsidRPr="000513F5">
        <w:rPr>
          <w:rFonts w:ascii="Times New Roman" w:hAnsi="Times New Roman" w:cs="Simplified Arabic"/>
          <w:szCs w:val="28"/>
          <w:lang w:bidi="ar-EG"/>
        </w:rPr>
        <w:t>2020</w:t>
      </w:r>
      <w:r w:rsidRPr="000513F5">
        <w:rPr>
          <w:rFonts w:ascii="Times New Roman" w:hAnsi="Times New Roman" w:cs="Simplified Arabic"/>
          <w:szCs w:val="28"/>
          <w:rtl/>
          <w:lang w:bidi="ar-EG"/>
        </w:rPr>
        <w:t xml:space="preserve">)، </w:t>
      </w:r>
    </w:p>
    <w:p w14:paraId="13E69141" w14:textId="77777777" w:rsidR="00C9748A" w:rsidRPr="000513F5" w:rsidRDefault="00C9748A" w:rsidP="00C9748A">
      <w:pPr>
        <w:pStyle w:val="a7"/>
        <w:numPr>
          <w:ilvl w:val="0"/>
          <w:numId w:val="116"/>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szCs w:val="28"/>
          <w:rtl/>
          <w:lang w:bidi="ar-EG"/>
        </w:rPr>
        <w:t xml:space="preserve">اتفقت بعض الدراسات السابقة مع الدراسة الحالية في منهج الدراسة، وهو: المنهج الوصفي التحليلي، مثل: دراسة </w:t>
      </w:r>
      <w:proofErr w:type="spellStart"/>
      <w:r w:rsidRPr="000513F5">
        <w:rPr>
          <w:rFonts w:ascii="Times New Roman" w:hAnsi="Times New Roman" w:cs="Simplified Arabic"/>
          <w:szCs w:val="28"/>
          <w:rtl/>
          <w:lang w:bidi="ar-EG"/>
        </w:rPr>
        <w:t>زرزار</w:t>
      </w:r>
      <w:proofErr w:type="spellEnd"/>
      <w:r w:rsidRPr="000513F5">
        <w:rPr>
          <w:rFonts w:ascii="Times New Roman" w:hAnsi="Times New Roman" w:cs="Simplified Arabic"/>
          <w:szCs w:val="28"/>
          <w:rtl/>
          <w:lang w:bidi="ar-EG"/>
        </w:rPr>
        <w:t xml:space="preserve"> وغياب (2023)،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أبيلانوسا</w:t>
      </w:r>
      <w:proofErr w:type="spellEnd"/>
      <w:r w:rsidRPr="000513F5">
        <w:rPr>
          <w:rFonts w:ascii="Times New Roman" w:hAnsi="Times New Roman" w:cs="Simplified Arabic"/>
          <w:szCs w:val="28"/>
          <w:rtl/>
        </w:rPr>
        <w:t xml:space="preserve"> وآخرون" (</w:t>
      </w:r>
      <w:r w:rsidRPr="000513F5">
        <w:rPr>
          <w:rFonts w:ascii="Times New Roman" w:hAnsi="Times New Roman" w:cs="Simplified Arabic"/>
          <w:szCs w:val="28"/>
        </w:rPr>
        <w:t>Abellanosa, et al,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الصراف (2022)،</w:t>
      </w:r>
      <w:r w:rsidRPr="000513F5">
        <w:rPr>
          <w:rFonts w:ascii="Times New Roman" w:hAnsi="Times New Roman" w:cs="Simplified Arabic"/>
          <w:szCs w:val="28"/>
          <w:rtl/>
        </w:rPr>
        <w:t xml:space="preserve"> ودراسة كل من "</w:t>
      </w:r>
      <w:proofErr w:type="spellStart"/>
      <w:r w:rsidRPr="000513F5">
        <w:rPr>
          <w:rFonts w:ascii="Times New Roman" w:hAnsi="Times New Roman" w:cs="Simplified Arabic"/>
          <w:szCs w:val="28"/>
          <w:rtl/>
        </w:rPr>
        <w:t>فريري</w:t>
      </w:r>
      <w:proofErr w:type="spellEnd"/>
      <w:r w:rsidRPr="000513F5">
        <w:rPr>
          <w:rFonts w:ascii="Times New Roman" w:hAnsi="Times New Roman" w:cs="Simplified Arabic"/>
          <w:szCs w:val="28"/>
          <w:rtl/>
        </w:rPr>
        <w:t xml:space="preserve">، </w:t>
      </w:r>
      <w:proofErr w:type="spellStart"/>
      <w:r w:rsidRPr="000513F5">
        <w:rPr>
          <w:rFonts w:ascii="Times New Roman" w:hAnsi="Times New Roman" w:cs="Simplified Arabic"/>
          <w:szCs w:val="28"/>
          <w:rtl/>
        </w:rPr>
        <w:t>وبينتنكورت</w:t>
      </w:r>
      <w:proofErr w:type="spellEnd"/>
      <w:r w:rsidRPr="000513F5">
        <w:rPr>
          <w:rFonts w:ascii="Times New Roman" w:hAnsi="Times New Roman" w:cs="Simplified Arabic"/>
          <w:szCs w:val="28"/>
          <w:rtl/>
        </w:rPr>
        <w:t>" (</w:t>
      </w:r>
      <w:r w:rsidRPr="000513F5">
        <w:rPr>
          <w:rFonts w:ascii="Times New Roman" w:hAnsi="Times New Roman" w:cs="Simplified Arabic"/>
          <w:szCs w:val="28"/>
        </w:rPr>
        <w:t>Freire &amp; Bettencourt, 2020</w:t>
      </w:r>
      <w:r w:rsidRPr="000513F5">
        <w:rPr>
          <w:rFonts w:ascii="Times New Roman" w:hAnsi="Times New Roman" w:cs="Simplified Arabic"/>
          <w:szCs w:val="28"/>
          <w:rtl/>
        </w:rPr>
        <w:t>)،</w:t>
      </w:r>
      <w:r w:rsidRPr="000513F5">
        <w:rPr>
          <w:rFonts w:ascii="Times New Roman" w:hAnsi="Times New Roman" w:cs="Simplified Arabic"/>
          <w:szCs w:val="28"/>
          <w:rtl/>
          <w:lang w:bidi="ar-EG"/>
        </w:rPr>
        <w:t xml:space="preserve"> ودراسة عبد الهادي (2020)، ودراسة شمسي وغوش (2023)، ودراسة أبو جمعة والمغربي (2021)، ودراسة </w:t>
      </w:r>
      <w:r w:rsidRPr="000513F5">
        <w:rPr>
          <w:rFonts w:ascii="Times New Roman" w:hAnsi="Times New Roman" w:cs="Simplified Arabic"/>
          <w:szCs w:val="28"/>
          <w:rtl/>
          <w:lang w:bidi="ar-EG"/>
        </w:rPr>
        <w:lastRenderedPageBreak/>
        <w:t>عيد (2021)،</w:t>
      </w:r>
      <w:r w:rsidRPr="000513F5">
        <w:rPr>
          <w:rFonts w:ascii="Times New Roman" w:hAnsi="Times New Roman" w:cs="Simplified Arabic"/>
          <w:szCs w:val="28"/>
          <w:rtl/>
        </w:rPr>
        <w:t xml:space="preserve"> و</w:t>
      </w:r>
      <w:r w:rsidRPr="000513F5">
        <w:rPr>
          <w:rFonts w:ascii="Times New Roman" w:hAnsi="Times New Roman" w:cs="Simplified Arabic"/>
          <w:szCs w:val="28"/>
          <w:rtl/>
          <w:lang w:bidi="ar-EG"/>
        </w:rPr>
        <w:t>دراسة عباس (2023)،</w:t>
      </w:r>
      <w:r w:rsidRPr="000513F5">
        <w:rPr>
          <w:rFonts w:ascii="Times New Roman" w:hAnsi="Times New Roman" w:cs="Simplified Arabic"/>
          <w:szCs w:val="28"/>
          <w:rtl/>
        </w:rPr>
        <w:t xml:space="preserve"> و</w:t>
      </w:r>
      <w:r w:rsidRPr="000513F5">
        <w:rPr>
          <w:rFonts w:ascii="Times New Roman" w:hAnsi="Times New Roman" w:cs="Simplified Arabic"/>
          <w:szCs w:val="28"/>
          <w:rtl/>
          <w:lang w:bidi="ar-EG"/>
        </w:rPr>
        <w:t>دراسة الرازي (2023)،</w:t>
      </w:r>
      <w:r w:rsidRPr="000513F5">
        <w:rPr>
          <w:rFonts w:ascii="Times New Roman" w:hAnsi="Times New Roman" w:cs="Simplified Arabic"/>
          <w:szCs w:val="28"/>
          <w:rtl/>
        </w:rPr>
        <w:t xml:space="preserve"> و</w:t>
      </w:r>
      <w:r w:rsidRPr="000513F5">
        <w:rPr>
          <w:rFonts w:ascii="Times New Roman" w:hAnsi="Times New Roman" w:cs="Simplified Arabic"/>
          <w:szCs w:val="28"/>
          <w:rtl/>
          <w:lang w:bidi="ar-EG"/>
        </w:rPr>
        <w:t>دراسة العجمي (2021)، ودراسة عبدالهادي (</w:t>
      </w:r>
      <w:r w:rsidRPr="000513F5">
        <w:rPr>
          <w:rFonts w:ascii="Times New Roman" w:hAnsi="Times New Roman" w:cs="Simplified Arabic"/>
          <w:szCs w:val="28"/>
          <w:lang w:bidi="ar-EG"/>
        </w:rPr>
        <w:t>2020</w:t>
      </w:r>
      <w:r w:rsidRPr="000513F5">
        <w:rPr>
          <w:rFonts w:ascii="Times New Roman" w:hAnsi="Times New Roman" w:cs="Simplified Arabic"/>
          <w:szCs w:val="28"/>
          <w:rtl/>
          <w:lang w:bidi="ar-EG"/>
        </w:rPr>
        <w:t>)،</w:t>
      </w:r>
    </w:p>
    <w:p w14:paraId="0F5F2489" w14:textId="77777777" w:rsidR="00C9748A" w:rsidRPr="000513F5" w:rsidRDefault="00C9748A" w:rsidP="00C9748A">
      <w:pPr>
        <w:pStyle w:val="a7"/>
        <w:numPr>
          <w:ilvl w:val="0"/>
          <w:numId w:val="116"/>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szCs w:val="28"/>
          <w:rtl/>
          <w:lang w:bidi="ar-EG"/>
        </w:rPr>
        <w:t>اتفقت بعض الدراسات السابقة مع الدراسة الحالية في أداة الدراسة، وهي: الاستبانة، مثل:</w:t>
      </w:r>
      <w:r w:rsidRPr="000513F5">
        <w:rPr>
          <w:rFonts w:ascii="Times New Roman" w:hAnsi="Times New Roman" w:cs="Simplified Arabic"/>
          <w:szCs w:val="28"/>
          <w:rtl/>
        </w:rPr>
        <w:t xml:space="preserve"> </w:t>
      </w:r>
      <w:r w:rsidRPr="000513F5">
        <w:rPr>
          <w:rFonts w:ascii="Times New Roman" w:hAnsi="Times New Roman" w:cs="Simplified Arabic"/>
          <w:szCs w:val="28"/>
          <w:rtl/>
          <w:lang w:bidi="ar-EG"/>
        </w:rPr>
        <w:t xml:space="preserve">دراسة </w:t>
      </w:r>
      <w:proofErr w:type="spellStart"/>
      <w:r w:rsidRPr="000513F5">
        <w:rPr>
          <w:rFonts w:ascii="Times New Roman" w:hAnsi="Times New Roman" w:cs="Simplified Arabic"/>
          <w:szCs w:val="28"/>
          <w:rtl/>
          <w:lang w:bidi="ar-EG"/>
        </w:rPr>
        <w:t>زرزار</w:t>
      </w:r>
      <w:proofErr w:type="spellEnd"/>
      <w:r w:rsidRPr="000513F5">
        <w:rPr>
          <w:rFonts w:ascii="Times New Roman" w:hAnsi="Times New Roman" w:cs="Simplified Arabic"/>
          <w:szCs w:val="28"/>
          <w:rtl/>
          <w:lang w:bidi="ar-EG"/>
        </w:rPr>
        <w:t xml:space="preserve"> وغياب (2023)،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أبيلانوسا</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Abellanosa</w:t>
      </w:r>
      <w:proofErr w:type="spellEnd"/>
      <w:r w:rsidRPr="000513F5">
        <w:rPr>
          <w:rFonts w:ascii="Times New Roman" w:hAnsi="Times New Roman" w:cs="Simplified Arabic"/>
          <w:szCs w:val="28"/>
        </w:rPr>
        <w:t>, et al,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الصراف (2022)،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سامكة</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Samka</w:t>
      </w:r>
      <w:proofErr w:type="spellEnd"/>
      <w:r w:rsidRPr="000513F5">
        <w:rPr>
          <w:rFonts w:ascii="Times New Roman" w:hAnsi="Times New Roman" w:cs="Simplified Arabic"/>
          <w:szCs w:val="28"/>
        </w:rPr>
        <w:t>, et al, 2021</w:t>
      </w:r>
      <w:r w:rsidRPr="000513F5">
        <w:rPr>
          <w:rFonts w:ascii="Times New Roman" w:hAnsi="Times New Roman" w:cs="Simplified Arabic"/>
          <w:szCs w:val="28"/>
          <w:rtl/>
        </w:rPr>
        <w:t>)، ودراسة كل من "</w:t>
      </w:r>
      <w:proofErr w:type="spellStart"/>
      <w:r w:rsidRPr="000513F5">
        <w:rPr>
          <w:rFonts w:ascii="Times New Roman" w:hAnsi="Times New Roman" w:cs="Simplified Arabic"/>
          <w:szCs w:val="28"/>
          <w:rtl/>
        </w:rPr>
        <w:t>فريري</w:t>
      </w:r>
      <w:proofErr w:type="spellEnd"/>
      <w:r w:rsidRPr="000513F5">
        <w:rPr>
          <w:rFonts w:ascii="Times New Roman" w:hAnsi="Times New Roman" w:cs="Simplified Arabic"/>
          <w:szCs w:val="28"/>
          <w:rtl/>
        </w:rPr>
        <w:t xml:space="preserve">، </w:t>
      </w:r>
      <w:proofErr w:type="spellStart"/>
      <w:r w:rsidRPr="000513F5">
        <w:rPr>
          <w:rFonts w:ascii="Times New Roman" w:hAnsi="Times New Roman" w:cs="Simplified Arabic"/>
          <w:szCs w:val="28"/>
          <w:rtl/>
        </w:rPr>
        <w:t>وبينتنكورت</w:t>
      </w:r>
      <w:proofErr w:type="spellEnd"/>
      <w:r w:rsidRPr="000513F5">
        <w:rPr>
          <w:rFonts w:ascii="Times New Roman" w:hAnsi="Times New Roman" w:cs="Simplified Arabic"/>
          <w:szCs w:val="28"/>
          <w:rtl/>
        </w:rPr>
        <w:t>" (</w:t>
      </w:r>
      <w:r w:rsidRPr="000513F5">
        <w:rPr>
          <w:rFonts w:ascii="Times New Roman" w:hAnsi="Times New Roman" w:cs="Simplified Arabic"/>
          <w:szCs w:val="28"/>
        </w:rPr>
        <w:t>Freire &amp; Bettencourt, 2020</w:t>
      </w:r>
      <w:r w:rsidRPr="000513F5">
        <w:rPr>
          <w:rFonts w:ascii="Times New Roman" w:hAnsi="Times New Roman" w:cs="Simplified Arabic"/>
          <w:szCs w:val="28"/>
          <w:rtl/>
        </w:rPr>
        <w:t>)،</w:t>
      </w:r>
      <w:r w:rsidRPr="000513F5">
        <w:rPr>
          <w:rFonts w:ascii="Times New Roman" w:hAnsi="Times New Roman" w:cs="Simplified Arabic"/>
          <w:szCs w:val="28"/>
          <w:rtl/>
          <w:lang w:bidi="ar-EG"/>
        </w:rPr>
        <w:t xml:space="preserve"> ودراسة عبد الهادي (2020)،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آصيف</w:t>
      </w:r>
      <w:proofErr w:type="spellEnd"/>
      <w:r w:rsidRPr="000513F5">
        <w:rPr>
          <w:rFonts w:ascii="Times New Roman" w:hAnsi="Times New Roman" w:cs="Simplified Arabic"/>
          <w:szCs w:val="28"/>
          <w:rtl/>
        </w:rPr>
        <w:t>، وآخرون" (</w:t>
      </w:r>
      <w:r w:rsidRPr="000513F5">
        <w:rPr>
          <w:rFonts w:ascii="Times New Roman" w:hAnsi="Times New Roman" w:cs="Simplified Arabic"/>
          <w:szCs w:val="28"/>
        </w:rPr>
        <w:t>Asif, et al, 2019</w:t>
      </w:r>
      <w:r w:rsidRPr="000513F5">
        <w:rPr>
          <w:rFonts w:ascii="Times New Roman" w:hAnsi="Times New Roman" w:cs="Simplified Arabic"/>
          <w:szCs w:val="28"/>
          <w:rtl/>
        </w:rPr>
        <w:t>)،</w:t>
      </w:r>
      <w:r w:rsidRPr="000513F5">
        <w:rPr>
          <w:rFonts w:ascii="Times New Roman" w:hAnsi="Times New Roman" w:cs="Simplified Arabic"/>
          <w:szCs w:val="28"/>
          <w:rtl/>
          <w:lang w:bidi="ar-EG"/>
        </w:rPr>
        <w:t xml:space="preserve"> ودراسة شمسي وغوش (2023)، ودراسة أبو جمعة والمغربي (2021)، ودراسة عيد (2021)،</w:t>
      </w:r>
      <w:r w:rsidRPr="000513F5">
        <w:rPr>
          <w:rFonts w:ascii="Times New Roman" w:hAnsi="Times New Roman" w:cs="Simplified Arabic"/>
          <w:szCs w:val="28"/>
          <w:rtl/>
        </w:rPr>
        <w:t xml:space="preserve"> ودراسة "</w:t>
      </w:r>
      <w:proofErr w:type="spellStart"/>
      <w:r w:rsidRPr="000513F5">
        <w:rPr>
          <w:rFonts w:ascii="Times New Roman" w:hAnsi="Times New Roman" w:cs="Simplified Arabic"/>
          <w:szCs w:val="28"/>
          <w:rtl/>
        </w:rPr>
        <w:t>دوجبي</w:t>
      </w:r>
      <w:proofErr w:type="spellEnd"/>
      <w:r w:rsidRPr="000513F5">
        <w:rPr>
          <w:rFonts w:ascii="Times New Roman" w:hAnsi="Times New Roman" w:cs="Simplified Arabic"/>
          <w:szCs w:val="28"/>
          <w:rtl/>
        </w:rPr>
        <w:t>، وآخرون" (</w:t>
      </w:r>
      <w:proofErr w:type="spellStart"/>
      <w:r w:rsidRPr="000513F5">
        <w:rPr>
          <w:rFonts w:ascii="Times New Roman" w:hAnsi="Times New Roman" w:cs="Simplified Arabic"/>
          <w:szCs w:val="28"/>
        </w:rPr>
        <w:t>Dogbe</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w:t>
      </w:r>
      <w:r w:rsidRPr="000513F5">
        <w:rPr>
          <w:rFonts w:ascii="Times New Roman" w:hAnsi="Times New Roman" w:cs="Simplified Arabic"/>
          <w:b/>
          <w:bCs/>
          <w:szCs w:val="28"/>
          <w:rtl/>
        </w:rPr>
        <w:t>،</w:t>
      </w:r>
      <w:r w:rsidRPr="000513F5">
        <w:rPr>
          <w:rFonts w:ascii="Times New Roman" w:hAnsi="Times New Roman" w:cs="Simplified Arabic"/>
          <w:szCs w:val="28"/>
          <w:rtl/>
        </w:rPr>
        <w:t xml:space="preserve"> و</w:t>
      </w:r>
      <w:r w:rsidRPr="000513F5">
        <w:rPr>
          <w:rFonts w:ascii="Times New Roman" w:hAnsi="Times New Roman" w:cs="Simplified Arabic"/>
          <w:szCs w:val="28"/>
          <w:rtl/>
          <w:lang w:bidi="ar-EG"/>
        </w:rPr>
        <w:t>دراسة عباس (2023)، و</w:t>
      </w:r>
      <w:r w:rsidRPr="000513F5">
        <w:rPr>
          <w:rFonts w:ascii="Times New Roman" w:hAnsi="Times New Roman" w:cs="Simplified Arabic"/>
          <w:szCs w:val="28"/>
          <w:rtl/>
        </w:rPr>
        <w:t>دراسة كل من "</w:t>
      </w:r>
      <w:proofErr w:type="spellStart"/>
      <w:r w:rsidRPr="000513F5">
        <w:rPr>
          <w:rFonts w:ascii="Times New Roman" w:hAnsi="Times New Roman" w:cs="Simplified Arabic"/>
          <w:szCs w:val="28"/>
          <w:rtl/>
        </w:rPr>
        <w:t>أفيرهونيو</w:t>
      </w:r>
      <w:proofErr w:type="spellEnd"/>
      <w:r w:rsidRPr="000513F5">
        <w:rPr>
          <w:rFonts w:ascii="Times New Roman" w:hAnsi="Times New Roman" w:cs="Simplified Arabic"/>
          <w:szCs w:val="28"/>
          <w:rtl/>
        </w:rPr>
        <w:t>، وسوكوه" (</w:t>
      </w:r>
      <w:proofErr w:type="spellStart"/>
      <w:r w:rsidRPr="000513F5">
        <w:rPr>
          <w:rFonts w:ascii="Times New Roman" w:hAnsi="Times New Roman" w:cs="Simplified Arabic"/>
          <w:szCs w:val="28"/>
        </w:rPr>
        <w:t>Avwerhonyo</w:t>
      </w:r>
      <w:proofErr w:type="spellEnd"/>
      <w:r w:rsidRPr="000513F5">
        <w:rPr>
          <w:rFonts w:ascii="Times New Roman" w:hAnsi="Times New Roman" w:cs="Simplified Arabic"/>
          <w:szCs w:val="28"/>
        </w:rPr>
        <w:t xml:space="preserve"> &amp; </w:t>
      </w:r>
      <w:proofErr w:type="spellStart"/>
      <w:r w:rsidRPr="000513F5">
        <w:rPr>
          <w:rFonts w:ascii="Times New Roman" w:hAnsi="Times New Roman" w:cs="Simplified Arabic"/>
          <w:szCs w:val="28"/>
        </w:rPr>
        <w:t>Sokoh</w:t>
      </w:r>
      <w:proofErr w:type="spellEnd"/>
      <w:r w:rsidRPr="000513F5">
        <w:rPr>
          <w:rFonts w:ascii="Times New Roman" w:hAnsi="Times New Roman" w:cs="Simplified Arabic"/>
          <w:szCs w:val="28"/>
        </w:rPr>
        <w:t>, 2023</w:t>
      </w:r>
      <w:r w:rsidRPr="000513F5">
        <w:rPr>
          <w:rFonts w:ascii="Times New Roman" w:hAnsi="Times New Roman" w:cs="Simplified Arabic"/>
          <w:szCs w:val="28"/>
          <w:rtl/>
        </w:rPr>
        <w:t xml:space="preserve">)، ودراسة </w:t>
      </w:r>
      <w:r w:rsidRPr="000513F5">
        <w:rPr>
          <w:rFonts w:ascii="Times New Roman" w:hAnsi="Times New Roman" w:cs="Simplified Arabic"/>
          <w:szCs w:val="28"/>
          <w:rtl/>
          <w:lang w:bidi="ar-EG"/>
        </w:rPr>
        <w:t xml:space="preserve">كل من </w:t>
      </w:r>
      <w:r w:rsidRPr="000513F5">
        <w:rPr>
          <w:rFonts w:ascii="Times New Roman" w:hAnsi="Times New Roman" w:cs="Simplified Arabic"/>
          <w:szCs w:val="28"/>
          <w:rtl/>
        </w:rPr>
        <w:t>"</w:t>
      </w:r>
      <w:proofErr w:type="spellStart"/>
      <w:r w:rsidRPr="000513F5">
        <w:rPr>
          <w:rFonts w:ascii="Times New Roman" w:hAnsi="Times New Roman" w:cs="Simplified Arabic"/>
          <w:szCs w:val="28"/>
          <w:rtl/>
        </w:rPr>
        <w:t>أولاديميجي</w:t>
      </w:r>
      <w:proofErr w:type="spellEnd"/>
      <w:r w:rsidRPr="000513F5">
        <w:rPr>
          <w:rFonts w:ascii="Times New Roman" w:hAnsi="Times New Roman" w:cs="Simplified Arabic"/>
          <w:szCs w:val="28"/>
          <w:rtl/>
        </w:rPr>
        <w:t>، وعبدالكريم" (</w:t>
      </w:r>
      <w:proofErr w:type="spellStart"/>
      <w:r w:rsidRPr="000513F5">
        <w:rPr>
          <w:rFonts w:ascii="Times New Roman" w:hAnsi="Times New Roman" w:cs="Simplified Arabic"/>
          <w:szCs w:val="28"/>
        </w:rPr>
        <w:t>Oladimeji</w:t>
      </w:r>
      <w:proofErr w:type="spellEnd"/>
      <w:r w:rsidRPr="000513F5">
        <w:rPr>
          <w:rFonts w:ascii="Times New Roman" w:hAnsi="Times New Roman" w:cs="Simplified Arabic"/>
          <w:szCs w:val="28"/>
        </w:rPr>
        <w:t xml:space="preserve"> &amp; </w:t>
      </w:r>
      <w:proofErr w:type="spellStart"/>
      <w:r w:rsidRPr="000513F5">
        <w:rPr>
          <w:rFonts w:ascii="Times New Roman" w:hAnsi="Times New Roman" w:cs="Simplified Arabic"/>
          <w:szCs w:val="28"/>
        </w:rPr>
        <w:t>Abdulkareem</w:t>
      </w:r>
      <w:proofErr w:type="spellEnd"/>
      <w:r w:rsidRPr="000513F5">
        <w:rPr>
          <w:rFonts w:ascii="Times New Roman" w:hAnsi="Times New Roman" w:cs="Simplified Arabic"/>
          <w:szCs w:val="28"/>
        </w:rPr>
        <w:t>,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الرازي (2023)،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lang w:bidi="ar-EG"/>
        </w:rPr>
        <w:t>إليغوندي</w:t>
      </w:r>
      <w:proofErr w:type="spellEnd"/>
      <w:r w:rsidRPr="000513F5">
        <w:rPr>
          <w:rFonts w:ascii="Times New Roman" w:hAnsi="Times New Roman" w:cs="Simplified Arabic"/>
          <w:szCs w:val="28"/>
          <w:rtl/>
          <w:lang w:bidi="ar-EG"/>
        </w:rPr>
        <w:t xml:space="preserve"> وآخرون</w:t>
      </w:r>
      <w:r w:rsidRPr="000513F5">
        <w:rPr>
          <w:rFonts w:ascii="Times New Roman" w:hAnsi="Times New Roman" w:cs="Simplified Arabic"/>
          <w:szCs w:val="28"/>
          <w:rtl/>
        </w:rPr>
        <w:t>" (</w:t>
      </w:r>
      <w:proofErr w:type="spellStart"/>
      <w:r w:rsidRPr="000513F5">
        <w:rPr>
          <w:rFonts w:ascii="Times New Roman" w:hAnsi="Times New Roman" w:cs="Simplified Arabic"/>
          <w:szCs w:val="28"/>
        </w:rPr>
        <w:t>Elegunde</w:t>
      </w:r>
      <w:proofErr w:type="spellEnd"/>
      <w:r w:rsidRPr="000513F5">
        <w:rPr>
          <w:rFonts w:ascii="Times New Roman" w:hAnsi="Times New Roman" w:cs="Simplified Arabic"/>
          <w:szCs w:val="28"/>
        </w:rPr>
        <w:t>, et al,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العجمي (2021)، ودراسة عبدالهادي (</w:t>
      </w:r>
      <w:r w:rsidRPr="000513F5">
        <w:rPr>
          <w:rFonts w:ascii="Times New Roman" w:hAnsi="Times New Roman" w:cs="Simplified Arabic"/>
          <w:szCs w:val="28"/>
          <w:lang w:bidi="ar-EG"/>
        </w:rPr>
        <w:t>2020</w:t>
      </w:r>
      <w:r w:rsidRPr="000513F5">
        <w:rPr>
          <w:rFonts w:ascii="Times New Roman" w:hAnsi="Times New Roman" w:cs="Simplified Arabic"/>
          <w:szCs w:val="28"/>
          <w:rtl/>
          <w:lang w:bidi="ar-EG"/>
        </w:rPr>
        <w:t xml:space="preserve">). </w:t>
      </w:r>
    </w:p>
    <w:p w14:paraId="50095EE8" w14:textId="77777777" w:rsidR="00C9748A" w:rsidRPr="000513F5" w:rsidRDefault="00C9748A" w:rsidP="00C9748A">
      <w:pPr>
        <w:pStyle w:val="a7"/>
        <w:numPr>
          <w:ilvl w:val="0"/>
          <w:numId w:val="116"/>
        </w:numPr>
        <w:spacing w:before="120" w:after="120" w:line="240" w:lineRule="auto"/>
        <w:jc w:val="both"/>
        <w:rPr>
          <w:rFonts w:ascii="Times New Roman" w:hAnsi="Times New Roman" w:cs="Simplified Arabic"/>
          <w:szCs w:val="28"/>
          <w:lang w:bidi="ar-EG"/>
        </w:rPr>
      </w:pPr>
      <w:r w:rsidRPr="000513F5">
        <w:rPr>
          <w:rFonts w:ascii="Times New Roman" w:hAnsi="Times New Roman" w:cs="Simplified Arabic"/>
          <w:szCs w:val="28"/>
          <w:rtl/>
          <w:lang w:bidi="ar-EG"/>
        </w:rPr>
        <w:t>اتفقت بعض الدراسة السابقة مع الدراسة الحالية في عينة الدراسة، وهي: العاملين، مثل:</w:t>
      </w:r>
      <w:r w:rsidRPr="000513F5">
        <w:rPr>
          <w:rFonts w:ascii="Times New Roman" w:eastAsia="Calibri" w:hAnsi="Times New Roman" w:cs="Simplified Arabic"/>
          <w:szCs w:val="28"/>
          <w:rtl/>
          <w:lang w:bidi="ar-EG"/>
        </w:rPr>
        <w:t xml:space="preserve"> </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سيرنج</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Serang</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 و</w:t>
      </w:r>
      <w:r w:rsidRPr="000513F5">
        <w:rPr>
          <w:rFonts w:ascii="Times New Roman" w:hAnsi="Times New Roman" w:cs="Simplified Arabic"/>
          <w:szCs w:val="28"/>
          <w:rtl/>
          <w:lang w:bidi="ar-EG"/>
        </w:rPr>
        <w:t xml:space="preserve">دراسة </w:t>
      </w:r>
      <w:proofErr w:type="spellStart"/>
      <w:r w:rsidRPr="000513F5">
        <w:rPr>
          <w:rFonts w:ascii="Times New Roman" w:hAnsi="Times New Roman" w:cs="Simplified Arabic"/>
          <w:szCs w:val="28"/>
          <w:rtl/>
          <w:lang w:bidi="ar-EG"/>
        </w:rPr>
        <w:t>زرزار</w:t>
      </w:r>
      <w:proofErr w:type="spellEnd"/>
      <w:r w:rsidRPr="000513F5">
        <w:rPr>
          <w:rFonts w:ascii="Times New Roman" w:hAnsi="Times New Roman" w:cs="Simplified Arabic"/>
          <w:szCs w:val="28"/>
          <w:rtl/>
          <w:lang w:bidi="ar-EG"/>
        </w:rPr>
        <w:t xml:space="preserve"> وغياب (2023)،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أبيلانوسا</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Abellanosa</w:t>
      </w:r>
      <w:proofErr w:type="spellEnd"/>
      <w:r w:rsidRPr="000513F5">
        <w:rPr>
          <w:rFonts w:ascii="Times New Roman" w:hAnsi="Times New Roman" w:cs="Simplified Arabic"/>
          <w:szCs w:val="28"/>
        </w:rPr>
        <w:t>, et al,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الصراف (2022)،</w:t>
      </w:r>
      <w:r w:rsidRPr="000513F5">
        <w:rPr>
          <w:rFonts w:ascii="Times New Roman" w:hAnsi="Times New Roman" w:cs="Simplified Arabic"/>
          <w:szCs w:val="28"/>
          <w:rtl/>
        </w:rPr>
        <w:t xml:space="preserve"> ودراسة كل من "</w:t>
      </w:r>
      <w:proofErr w:type="spellStart"/>
      <w:r w:rsidRPr="000513F5">
        <w:rPr>
          <w:rFonts w:ascii="Times New Roman" w:hAnsi="Times New Roman" w:cs="Simplified Arabic"/>
          <w:szCs w:val="28"/>
          <w:rtl/>
        </w:rPr>
        <w:t>فريري</w:t>
      </w:r>
      <w:proofErr w:type="spellEnd"/>
      <w:r w:rsidRPr="000513F5">
        <w:rPr>
          <w:rFonts w:ascii="Times New Roman" w:hAnsi="Times New Roman" w:cs="Simplified Arabic"/>
          <w:szCs w:val="28"/>
          <w:rtl/>
        </w:rPr>
        <w:t xml:space="preserve">، </w:t>
      </w:r>
      <w:proofErr w:type="spellStart"/>
      <w:r w:rsidRPr="000513F5">
        <w:rPr>
          <w:rFonts w:ascii="Times New Roman" w:hAnsi="Times New Roman" w:cs="Simplified Arabic"/>
          <w:szCs w:val="28"/>
          <w:rtl/>
        </w:rPr>
        <w:t>وبينتنكورت</w:t>
      </w:r>
      <w:proofErr w:type="spellEnd"/>
      <w:r w:rsidRPr="000513F5">
        <w:rPr>
          <w:rFonts w:ascii="Times New Roman" w:hAnsi="Times New Roman" w:cs="Simplified Arabic"/>
          <w:szCs w:val="28"/>
          <w:rtl/>
        </w:rPr>
        <w:t>" (</w:t>
      </w:r>
      <w:r w:rsidRPr="000513F5">
        <w:rPr>
          <w:rFonts w:ascii="Times New Roman" w:hAnsi="Times New Roman" w:cs="Simplified Arabic"/>
          <w:szCs w:val="28"/>
        </w:rPr>
        <w:t>Freire &amp; Bettencourt, 2020</w:t>
      </w:r>
      <w:r w:rsidRPr="000513F5">
        <w:rPr>
          <w:rFonts w:ascii="Times New Roman" w:hAnsi="Times New Roman" w:cs="Simplified Arabic"/>
          <w:szCs w:val="28"/>
          <w:rtl/>
        </w:rPr>
        <w:t>)،</w:t>
      </w:r>
      <w:r w:rsidRPr="000513F5">
        <w:rPr>
          <w:rFonts w:ascii="Times New Roman" w:hAnsi="Times New Roman" w:cs="Simplified Arabic"/>
          <w:szCs w:val="28"/>
          <w:rtl/>
          <w:lang w:bidi="ar-EG"/>
        </w:rPr>
        <w:t xml:space="preserve"> ودراسة عبد الهادي (2020)،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آصيف</w:t>
      </w:r>
      <w:proofErr w:type="spellEnd"/>
      <w:r w:rsidRPr="000513F5">
        <w:rPr>
          <w:rFonts w:ascii="Times New Roman" w:hAnsi="Times New Roman" w:cs="Simplified Arabic"/>
          <w:szCs w:val="28"/>
          <w:rtl/>
        </w:rPr>
        <w:t>، وآخرون" (</w:t>
      </w:r>
      <w:r w:rsidRPr="000513F5">
        <w:rPr>
          <w:rFonts w:ascii="Times New Roman" w:hAnsi="Times New Roman" w:cs="Simplified Arabic"/>
          <w:szCs w:val="28"/>
        </w:rPr>
        <w:t>Asif, et al, 2019</w:t>
      </w:r>
      <w:r w:rsidRPr="000513F5">
        <w:rPr>
          <w:rFonts w:ascii="Times New Roman" w:hAnsi="Times New Roman" w:cs="Simplified Arabic"/>
          <w:szCs w:val="28"/>
          <w:rtl/>
        </w:rPr>
        <w:t>)،</w:t>
      </w:r>
      <w:r w:rsidRPr="000513F5">
        <w:rPr>
          <w:rFonts w:ascii="Times New Roman" w:hAnsi="Times New Roman" w:cs="Simplified Arabic"/>
          <w:szCs w:val="28"/>
          <w:rtl/>
          <w:lang w:bidi="ar-EG"/>
        </w:rPr>
        <w:t xml:space="preserve"> ودراسة شمسي وغوش (2023)، ودراسة أبو جمعة والمغربي (2021)، ودراسة عيد (2021)،</w:t>
      </w:r>
      <w:r w:rsidRPr="000513F5">
        <w:rPr>
          <w:rFonts w:ascii="Times New Roman" w:hAnsi="Times New Roman" w:cs="Simplified Arabic"/>
          <w:szCs w:val="28"/>
          <w:rtl/>
        </w:rPr>
        <w:t xml:space="preserve"> ودراسة "</w:t>
      </w:r>
      <w:proofErr w:type="spellStart"/>
      <w:r w:rsidRPr="000513F5">
        <w:rPr>
          <w:rFonts w:ascii="Times New Roman" w:hAnsi="Times New Roman" w:cs="Simplified Arabic"/>
          <w:szCs w:val="28"/>
          <w:rtl/>
        </w:rPr>
        <w:t>دوجبي</w:t>
      </w:r>
      <w:proofErr w:type="spellEnd"/>
      <w:r w:rsidRPr="000513F5">
        <w:rPr>
          <w:rFonts w:ascii="Times New Roman" w:hAnsi="Times New Roman" w:cs="Simplified Arabic"/>
          <w:szCs w:val="28"/>
          <w:rtl/>
        </w:rPr>
        <w:t>، وآخرون" (</w:t>
      </w:r>
      <w:proofErr w:type="spellStart"/>
      <w:r w:rsidRPr="000513F5">
        <w:rPr>
          <w:rFonts w:ascii="Times New Roman" w:hAnsi="Times New Roman" w:cs="Simplified Arabic"/>
          <w:szCs w:val="28"/>
        </w:rPr>
        <w:t>Dogbe</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w:t>
      </w:r>
      <w:r w:rsidRPr="000513F5">
        <w:rPr>
          <w:rFonts w:ascii="Times New Roman" w:hAnsi="Times New Roman" w:cs="Simplified Arabic"/>
          <w:b/>
          <w:bCs/>
          <w:szCs w:val="28"/>
          <w:rtl/>
        </w:rPr>
        <w:t>،</w:t>
      </w:r>
      <w:r w:rsidRPr="000513F5">
        <w:rPr>
          <w:rFonts w:ascii="Times New Roman" w:hAnsi="Times New Roman" w:cs="Simplified Arabic"/>
          <w:szCs w:val="28"/>
          <w:rtl/>
        </w:rPr>
        <w:t xml:space="preserve"> و</w:t>
      </w:r>
      <w:r w:rsidRPr="000513F5">
        <w:rPr>
          <w:rFonts w:ascii="Times New Roman" w:hAnsi="Times New Roman" w:cs="Simplified Arabic"/>
          <w:szCs w:val="28"/>
          <w:rtl/>
          <w:lang w:bidi="ar-EG"/>
        </w:rPr>
        <w:t>دراسة عباس (2023)، و</w:t>
      </w:r>
      <w:r w:rsidRPr="000513F5">
        <w:rPr>
          <w:rFonts w:ascii="Times New Roman" w:hAnsi="Times New Roman" w:cs="Simplified Arabic"/>
          <w:szCs w:val="28"/>
          <w:rtl/>
        </w:rPr>
        <w:t>دراسة كل من "</w:t>
      </w:r>
      <w:proofErr w:type="spellStart"/>
      <w:r w:rsidRPr="000513F5">
        <w:rPr>
          <w:rFonts w:ascii="Times New Roman" w:hAnsi="Times New Roman" w:cs="Simplified Arabic"/>
          <w:szCs w:val="28"/>
          <w:rtl/>
        </w:rPr>
        <w:t>أفيرهونيو</w:t>
      </w:r>
      <w:proofErr w:type="spellEnd"/>
      <w:r w:rsidRPr="000513F5">
        <w:rPr>
          <w:rFonts w:ascii="Times New Roman" w:hAnsi="Times New Roman" w:cs="Simplified Arabic"/>
          <w:szCs w:val="28"/>
          <w:rtl/>
        </w:rPr>
        <w:t>، وسوكوه" (</w:t>
      </w:r>
      <w:proofErr w:type="spellStart"/>
      <w:r w:rsidRPr="000513F5">
        <w:rPr>
          <w:rFonts w:ascii="Times New Roman" w:hAnsi="Times New Roman" w:cs="Simplified Arabic"/>
          <w:szCs w:val="28"/>
        </w:rPr>
        <w:t>Avwerhonyo</w:t>
      </w:r>
      <w:proofErr w:type="spellEnd"/>
      <w:r w:rsidRPr="000513F5">
        <w:rPr>
          <w:rFonts w:ascii="Times New Roman" w:hAnsi="Times New Roman" w:cs="Simplified Arabic"/>
          <w:szCs w:val="28"/>
        </w:rPr>
        <w:t xml:space="preserve"> &amp; </w:t>
      </w:r>
      <w:proofErr w:type="spellStart"/>
      <w:r w:rsidRPr="000513F5">
        <w:rPr>
          <w:rFonts w:ascii="Times New Roman" w:hAnsi="Times New Roman" w:cs="Simplified Arabic"/>
          <w:szCs w:val="28"/>
        </w:rPr>
        <w:t>Sokoh</w:t>
      </w:r>
      <w:proofErr w:type="spellEnd"/>
      <w:r w:rsidRPr="000513F5">
        <w:rPr>
          <w:rFonts w:ascii="Times New Roman" w:hAnsi="Times New Roman" w:cs="Simplified Arabic"/>
          <w:szCs w:val="28"/>
        </w:rPr>
        <w:t>,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الرازي (2023)،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lang w:bidi="ar-EG"/>
        </w:rPr>
        <w:t>إليغوندي</w:t>
      </w:r>
      <w:proofErr w:type="spellEnd"/>
      <w:r w:rsidRPr="000513F5">
        <w:rPr>
          <w:rFonts w:ascii="Times New Roman" w:hAnsi="Times New Roman" w:cs="Simplified Arabic"/>
          <w:szCs w:val="28"/>
          <w:rtl/>
          <w:lang w:bidi="ar-EG"/>
        </w:rPr>
        <w:t xml:space="preserve"> وآخرون</w:t>
      </w:r>
      <w:r w:rsidRPr="000513F5">
        <w:rPr>
          <w:rFonts w:ascii="Times New Roman" w:hAnsi="Times New Roman" w:cs="Simplified Arabic"/>
          <w:szCs w:val="28"/>
          <w:rtl/>
        </w:rPr>
        <w:t>" (</w:t>
      </w:r>
      <w:proofErr w:type="spellStart"/>
      <w:r w:rsidRPr="000513F5">
        <w:rPr>
          <w:rFonts w:ascii="Times New Roman" w:hAnsi="Times New Roman" w:cs="Simplified Arabic"/>
          <w:szCs w:val="28"/>
        </w:rPr>
        <w:t>Elegunde</w:t>
      </w:r>
      <w:proofErr w:type="spellEnd"/>
      <w:r w:rsidRPr="000513F5">
        <w:rPr>
          <w:rFonts w:ascii="Times New Roman" w:hAnsi="Times New Roman" w:cs="Simplified Arabic"/>
          <w:szCs w:val="28"/>
        </w:rPr>
        <w:t>, et al, 2023</w:t>
      </w:r>
      <w:r w:rsidRPr="000513F5">
        <w:rPr>
          <w:rFonts w:ascii="Times New Roman" w:hAnsi="Times New Roman" w:cs="Simplified Arabic"/>
          <w:szCs w:val="28"/>
          <w:rtl/>
        </w:rPr>
        <w:t>)، و</w:t>
      </w:r>
      <w:r w:rsidRPr="000513F5">
        <w:rPr>
          <w:rFonts w:ascii="Times New Roman" w:hAnsi="Times New Roman" w:cs="Simplified Arabic"/>
          <w:szCs w:val="28"/>
          <w:rtl/>
          <w:lang w:bidi="ar-EG"/>
        </w:rPr>
        <w:t>دراسة العجمي (2021)، ودراسة عبدالهادي (</w:t>
      </w:r>
      <w:r w:rsidRPr="000513F5">
        <w:rPr>
          <w:rFonts w:ascii="Times New Roman" w:hAnsi="Times New Roman" w:cs="Simplified Arabic"/>
          <w:szCs w:val="28"/>
          <w:lang w:bidi="ar-EG"/>
        </w:rPr>
        <w:t>2020</w:t>
      </w:r>
      <w:r w:rsidRPr="000513F5">
        <w:rPr>
          <w:rFonts w:ascii="Times New Roman" w:hAnsi="Times New Roman" w:cs="Simplified Arabic"/>
          <w:szCs w:val="28"/>
          <w:rtl/>
          <w:lang w:bidi="ar-EG"/>
        </w:rPr>
        <w:t xml:space="preserve">). </w:t>
      </w:r>
    </w:p>
    <w:p w14:paraId="128ABA88" w14:textId="77777777" w:rsidR="00C9748A" w:rsidRPr="000513F5" w:rsidRDefault="00C9748A" w:rsidP="00C9748A">
      <w:pPr>
        <w:spacing w:before="120" w:after="120" w:line="240" w:lineRule="auto"/>
        <w:jc w:val="both"/>
        <w:rPr>
          <w:rFonts w:ascii="Times New Roman" w:hAnsi="Times New Roman" w:cs="Simplified Arabic"/>
          <w:sz w:val="24"/>
          <w:szCs w:val="28"/>
          <w:lang w:bidi="ar-EG"/>
        </w:rPr>
      </w:pPr>
      <w:r w:rsidRPr="000513F5">
        <w:rPr>
          <w:rFonts w:ascii="Times New Roman" w:hAnsi="Times New Roman" w:cs="Simplified Arabic"/>
          <w:b/>
          <w:bCs/>
          <w:sz w:val="24"/>
          <w:szCs w:val="28"/>
          <w:rtl/>
          <w:lang w:bidi="ar-EG"/>
        </w:rPr>
        <w:t>ثانيًا: أوجه الاختلاف بين الدراسة الحالية والدراسات السابقة:</w:t>
      </w:r>
    </w:p>
    <w:p w14:paraId="6F22BB7C" w14:textId="77777777" w:rsidR="00C9748A" w:rsidRPr="000513F5" w:rsidRDefault="00C9748A" w:rsidP="00C9748A">
      <w:pPr>
        <w:pStyle w:val="a7"/>
        <w:numPr>
          <w:ilvl w:val="0"/>
          <w:numId w:val="117"/>
        </w:numPr>
        <w:spacing w:before="120" w:after="120" w:line="240" w:lineRule="auto"/>
        <w:ind w:left="707"/>
        <w:jc w:val="both"/>
        <w:rPr>
          <w:rFonts w:ascii="Times New Roman" w:hAnsi="Times New Roman" w:cs="Simplified Arabic"/>
          <w:szCs w:val="28"/>
          <w:lang w:bidi="ar-EG"/>
        </w:rPr>
      </w:pPr>
      <w:r w:rsidRPr="000513F5">
        <w:rPr>
          <w:rFonts w:ascii="Times New Roman" w:hAnsi="Times New Roman" w:cs="Simplified Arabic"/>
          <w:szCs w:val="28"/>
          <w:rtl/>
          <w:lang w:bidi="ar-EG"/>
        </w:rPr>
        <w:t xml:space="preserve">اختلفت بعض الدراسات السابقة مع الدراسة الحالية في منهج الدراسة، مثل: </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سيرنج</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Serang</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 التي استخدمت المنهج المسحي التحليلي،</w:t>
      </w:r>
      <w:r w:rsidRPr="000513F5">
        <w:rPr>
          <w:rFonts w:ascii="Times New Roman" w:hAnsi="Times New Roman" w:cs="Simplified Arabic"/>
          <w:szCs w:val="28"/>
          <w:rtl/>
          <w:lang w:bidi="ar-EG"/>
        </w:rPr>
        <w:t xml:space="preserve">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سامكة</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Samka</w:t>
      </w:r>
      <w:proofErr w:type="spellEnd"/>
      <w:r w:rsidRPr="000513F5">
        <w:rPr>
          <w:rFonts w:ascii="Times New Roman" w:hAnsi="Times New Roman" w:cs="Simplified Arabic"/>
          <w:szCs w:val="28"/>
        </w:rPr>
        <w:t>, et al, 2021</w:t>
      </w:r>
      <w:r w:rsidRPr="000513F5">
        <w:rPr>
          <w:rFonts w:ascii="Times New Roman" w:hAnsi="Times New Roman" w:cs="Simplified Arabic"/>
          <w:szCs w:val="28"/>
          <w:rtl/>
        </w:rPr>
        <w:t>)، ودراسة "</w:t>
      </w:r>
      <w:proofErr w:type="spellStart"/>
      <w:r w:rsidRPr="000513F5">
        <w:rPr>
          <w:rFonts w:ascii="Times New Roman" w:hAnsi="Times New Roman" w:cs="Simplified Arabic"/>
          <w:szCs w:val="28"/>
          <w:rtl/>
        </w:rPr>
        <w:t>دوجبي</w:t>
      </w:r>
      <w:proofErr w:type="spellEnd"/>
      <w:r w:rsidRPr="000513F5">
        <w:rPr>
          <w:rFonts w:ascii="Times New Roman" w:hAnsi="Times New Roman" w:cs="Simplified Arabic"/>
          <w:szCs w:val="28"/>
          <w:rtl/>
        </w:rPr>
        <w:t>، وآخرون" (</w:t>
      </w:r>
      <w:proofErr w:type="spellStart"/>
      <w:r w:rsidRPr="000513F5">
        <w:rPr>
          <w:rFonts w:ascii="Times New Roman" w:hAnsi="Times New Roman" w:cs="Simplified Arabic"/>
          <w:szCs w:val="28"/>
        </w:rPr>
        <w:t>Dogbe</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w:t>
      </w:r>
      <w:r w:rsidRPr="000513F5">
        <w:rPr>
          <w:rFonts w:ascii="Times New Roman" w:hAnsi="Times New Roman" w:cs="Simplified Arabic"/>
          <w:b/>
          <w:bCs/>
          <w:szCs w:val="28"/>
          <w:rtl/>
        </w:rPr>
        <w:t>،</w:t>
      </w:r>
      <w:r w:rsidRPr="000513F5">
        <w:rPr>
          <w:rFonts w:ascii="Times New Roman" w:hAnsi="Times New Roman" w:cs="Simplified Arabic"/>
          <w:szCs w:val="28"/>
          <w:rtl/>
        </w:rPr>
        <w:t xml:space="preserve"> التي استخدمت المنهج المسحي،</w:t>
      </w:r>
      <w:r w:rsidRPr="000513F5">
        <w:rPr>
          <w:rFonts w:ascii="Times New Roman" w:hAnsi="Times New Roman" w:cs="Simplified Arabic"/>
          <w:szCs w:val="28"/>
          <w:rtl/>
          <w:lang w:bidi="ar-EG"/>
        </w:rPr>
        <w:t xml:space="preserve">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آصيف</w:t>
      </w:r>
      <w:proofErr w:type="spellEnd"/>
      <w:r w:rsidRPr="000513F5">
        <w:rPr>
          <w:rFonts w:ascii="Times New Roman" w:hAnsi="Times New Roman" w:cs="Simplified Arabic"/>
          <w:szCs w:val="28"/>
          <w:rtl/>
        </w:rPr>
        <w:t>، وآخرون" (</w:t>
      </w:r>
      <w:r w:rsidRPr="000513F5">
        <w:rPr>
          <w:rFonts w:ascii="Times New Roman" w:hAnsi="Times New Roman" w:cs="Simplified Arabic"/>
          <w:szCs w:val="28"/>
        </w:rPr>
        <w:t>Asif, et al, 2019</w:t>
      </w:r>
      <w:r w:rsidRPr="000513F5">
        <w:rPr>
          <w:rFonts w:ascii="Times New Roman" w:hAnsi="Times New Roman" w:cs="Simplified Arabic"/>
          <w:szCs w:val="28"/>
          <w:rtl/>
        </w:rPr>
        <w:t>) التي استخدمت المنهج المسحي الاستكشافي،</w:t>
      </w:r>
      <w:r w:rsidRPr="000513F5">
        <w:rPr>
          <w:rFonts w:ascii="Times New Roman" w:hAnsi="Times New Roman" w:cs="Simplified Arabic"/>
          <w:szCs w:val="28"/>
          <w:rtl/>
          <w:lang w:bidi="ar-EG"/>
        </w:rPr>
        <w:t xml:space="preserve"> و</w:t>
      </w:r>
      <w:r w:rsidRPr="000513F5">
        <w:rPr>
          <w:rFonts w:ascii="Times New Roman" w:hAnsi="Times New Roman" w:cs="Simplified Arabic"/>
          <w:szCs w:val="28"/>
          <w:rtl/>
        </w:rPr>
        <w:t>دراسة كل من "</w:t>
      </w:r>
      <w:proofErr w:type="spellStart"/>
      <w:r w:rsidRPr="000513F5">
        <w:rPr>
          <w:rFonts w:ascii="Times New Roman" w:hAnsi="Times New Roman" w:cs="Simplified Arabic"/>
          <w:szCs w:val="28"/>
          <w:rtl/>
        </w:rPr>
        <w:t>أفيرهونيو</w:t>
      </w:r>
      <w:proofErr w:type="spellEnd"/>
      <w:r w:rsidRPr="000513F5">
        <w:rPr>
          <w:rFonts w:ascii="Times New Roman" w:hAnsi="Times New Roman" w:cs="Simplified Arabic"/>
          <w:szCs w:val="28"/>
          <w:rtl/>
        </w:rPr>
        <w:t>، وسوكوه" (</w:t>
      </w:r>
      <w:proofErr w:type="spellStart"/>
      <w:r w:rsidRPr="000513F5">
        <w:rPr>
          <w:rFonts w:ascii="Times New Roman" w:hAnsi="Times New Roman" w:cs="Simplified Arabic"/>
          <w:szCs w:val="28"/>
        </w:rPr>
        <w:t>Avwerhonyo</w:t>
      </w:r>
      <w:proofErr w:type="spellEnd"/>
      <w:r w:rsidRPr="000513F5">
        <w:rPr>
          <w:rFonts w:ascii="Times New Roman" w:hAnsi="Times New Roman" w:cs="Simplified Arabic"/>
          <w:szCs w:val="28"/>
        </w:rPr>
        <w:t xml:space="preserve"> &amp; </w:t>
      </w:r>
      <w:proofErr w:type="spellStart"/>
      <w:r w:rsidRPr="000513F5">
        <w:rPr>
          <w:rFonts w:ascii="Times New Roman" w:hAnsi="Times New Roman" w:cs="Simplified Arabic"/>
          <w:szCs w:val="28"/>
        </w:rPr>
        <w:t>Sokoh</w:t>
      </w:r>
      <w:proofErr w:type="spellEnd"/>
      <w:r w:rsidRPr="000513F5">
        <w:rPr>
          <w:rFonts w:ascii="Times New Roman" w:hAnsi="Times New Roman" w:cs="Simplified Arabic"/>
          <w:szCs w:val="28"/>
        </w:rPr>
        <w:t>, 2023</w:t>
      </w:r>
      <w:r w:rsidRPr="000513F5">
        <w:rPr>
          <w:rFonts w:ascii="Times New Roman" w:hAnsi="Times New Roman" w:cs="Simplified Arabic"/>
          <w:szCs w:val="28"/>
          <w:rtl/>
        </w:rPr>
        <w:t xml:space="preserve">) التي استخدمت المنهج المسحي المستعرض، ودراسة </w:t>
      </w:r>
      <w:r w:rsidRPr="000513F5">
        <w:rPr>
          <w:rFonts w:ascii="Times New Roman" w:hAnsi="Times New Roman" w:cs="Simplified Arabic"/>
          <w:szCs w:val="28"/>
          <w:rtl/>
          <w:lang w:bidi="ar-EG"/>
        </w:rPr>
        <w:t xml:space="preserve">كل من </w:t>
      </w:r>
      <w:r w:rsidRPr="000513F5">
        <w:rPr>
          <w:rFonts w:ascii="Times New Roman" w:hAnsi="Times New Roman" w:cs="Simplified Arabic"/>
          <w:szCs w:val="28"/>
          <w:rtl/>
        </w:rPr>
        <w:t>"</w:t>
      </w:r>
      <w:proofErr w:type="spellStart"/>
      <w:r w:rsidRPr="000513F5">
        <w:rPr>
          <w:rFonts w:ascii="Times New Roman" w:hAnsi="Times New Roman" w:cs="Simplified Arabic"/>
          <w:szCs w:val="28"/>
          <w:rtl/>
        </w:rPr>
        <w:t>أولاديميجي</w:t>
      </w:r>
      <w:proofErr w:type="spellEnd"/>
      <w:r w:rsidRPr="000513F5">
        <w:rPr>
          <w:rFonts w:ascii="Times New Roman" w:hAnsi="Times New Roman" w:cs="Simplified Arabic"/>
          <w:szCs w:val="28"/>
          <w:rtl/>
        </w:rPr>
        <w:t>، وعبدالكريم" (</w:t>
      </w:r>
      <w:proofErr w:type="spellStart"/>
      <w:r w:rsidRPr="000513F5">
        <w:rPr>
          <w:rFonts w:ascii="Times New Roman" w:hAnsi="Times New Roman" w:cs="Simplified Arabic"/>
          <w:szCs w:val="28"/>
        </w:rPr>
        <w:t>Oladimeji</w:t>
      </w:r>
      <w:proofErr w:type="spellEnd"/>
      <w:r w:rsidRPr="000513F5">
        <w:rPr>
          <w:rFonts w:ascii="Times New Roman" w:hAnsi="Times New Roman" w:cs="Simplified Arabic"/>
          <w:szCs w:val="28"/>
        </w:rPr>
        <w:t xml:space="preserve"> &amp; </w:t>
      </w:r>
      <w:proofErr w:type="spellStart"/>
      <w:r w:rsidRPr="000513F5">
        <w:rPr>
          <w:rFonts w:ascii="Times New Roman" w:hAnsi="Times New Roman" w:cs="Simplified Arabic"/>
          <w:szCs w:val="28"/>
        </w:rPr>
        <w:t>Abdulkareem</w:t>
      </w:r>
      <w:proofErr w:type="spellEnd"/>
      <w:r w:rsidRPr="000513F5">
        <w:rPr>
          <w:rFonts w:ascii="Times New Roman" w:hAnsi="Times New Roman" w:cs="Simplified Arabic"/>
          <w:szCs w:val="28"/>
        </w:rPr>
        <w:t>, 2023</w:t>
      </w:r>
      <w:r w:rsidRPr="000513F5">
        <w:rPr>
          <w:rFonts w:ascii="Times New Roman" w:hAnsi="Times New Roman" w:cs="Simplified Arabic"/>
          <w:szCs w:val="28"/>
          <w:rtl/>
        </w:rPr>
        <w:t xml:space="preserve">) التي استخدمت المنهج </w:t>
      </w:r>
      <w:r w:rsidRPr="000513F5">
        <w:rPr>
          <w:rFonts w:ascii="Times New Roman" w:hAnsi="Times New Roman" w:cs="Simplified Arabic"/>
          <w:szCs w:val="28"/>
          <w:rtl/>
        </w:rPr>
        <w:lastRenderedPageBreak/>
        <w:t>الكمي،</w:t>
      </w:r>
      <w:r w:rsidRPr="000513F5">
        <w:rPr>
          <w:rFonts w:ascii="Times New Roman" w:hAnsi="Times New Roman" w:cs="Simplified Arabic"/>
          <w:szCs w:val="28"/>
          <w:rtl/>
          <w:lang w:bidi="ar-EG"/>
        </w:rPr>
        <w:t xml:space="preserve"> و</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lang w:bidi="ar-EG"/>
        </w:rPr>
        <w:t>إليغوندي</w:t>
      </w:r>
      <w:proofErr w:type="spellEnd"/>
      <w:r w:rsidRPr="000513F5">
        <w:rPr>
          <w:rFonts w:ascii="Times New Roman" w:hAnsi="Times New Roman" w:cs="Simplified Arabic"/>
          <w:szCs w:val="28"/>
          <w:rtl/>
          <w:lang w:bidi="ar-EG"/>
        </w:rPr>
        <w:t xml:space="preserve"> وآخرون</w:t>
      </w:r>
      <w:r w:rsidRPr="000513F5">
        <w:rPr>
          <w:rFonts w:ascii="Times New Roman" w:hAnsi="Times New Roman" w:cs="Simplified Arabic"/>
          <w:szCs w:val="28"/>
          <w:rtl/>
        </w:rPr>
        <w:t>" (</w:t>
      </w:r>
      <w:proofErr w:type="spellStart"/>
      <w:r w:rsidRPr="000513F5">
        <w:rPr>
          <w:rFonts w:ascii="Times New Roman" w:hAnsi="Times New Roman" w:cs="Simplified Arabic"/>
          <w:szCs w:val="28"/>
        </w:rPr>
        <w:t>Elegunde</w:t>
      </w:r>
      <w:proofErr w:type="spellEnd"/>
      <w:r w:rsidRPr="000513F5">
        <w:rPr>
          <w:rFonts w:ascii="Times New Roman" w:hAnsi="Times New Roman" w:cs="Simplified Arabic"/>
          <w:szCs w:val="28"/>
        </w:rPr>
        <w:t>, et al, 2023</w:t>
      </w:r>
      <w:r w:rsidRPr="000513F5">
        <w:rPr>
          <w:rFonts w:ascii="Times New Roman" w:hAnsi="Times New Roman" w:cs="Simplified Arabic"/>
          <w:szCs w:val="28"/>
          <w:rtl/>
        </w:rPr>
        <w:t>) التي استخدمت المنهج الوصفي المسحي، ودراسة "</w:t>
      </w:r>
      <w:proofErr w:type="spellStart"/>
      <w:r w:rsidRPr="000513F5">
        <w:rPr>
          <w:rFonts w:ascii="Times New Roman" w:hAnsi="Times New Roman" w:cs="Simplified Arabic"/>
          <w:szCs w:val="28"/>
          <w:rtl/>
          <w:lang w:bidi="ar-EG"/>
        </w:rPr>
        <w:t>تشاترجي</w:t>
      </w:r>
      <w:proofErr w:type="spellEnd"/>
      <w:r w:rsidRPr="000513F5">
        <w:rPr>
          <w:rFonts w:ascii="Times New Roman" w:hAnsi="Times New Roman" w:cs="Simplified Arabic"/>
          <w:szCs w:val="28"/>
          <w:rtl/>
        </w:rPr>
        <w:t>" (</w:t>
      </w:r>
      <w:r w:rsidRPr="000513F5">
        <w:rPr>
          <w:rFonts w:ascii="Times New Roman" w:hAnsi="Times New Roman" w:cs="Simplified Arabic"/>
          <w:szCs w:val="28"/>
        </w:rPr>
        <w:t>Chatterjee, 2023</w:t>
      </w:r>
      <w:r w:rsidRPr="000513F5">
        <w:rPr>
          <w:rFonts w:ascii="Times New Roman" w:hAnsi="Times New Roman" w:cs="Simplified Arabic"/>
          <w:szCs w:val="28"/>
          <w:rtl/>
        </w:rPr>
        <w:t xml:space="preserve">) التي استخدمت المنهج الوثائقي. </w:t>
      </w:r>
    </w:p>
    <w:p w14:paraId="227F7A36" w14:textId="77777777" w:rsidR="00C9748A" w:rsidRPr="000513F5" w:rsidRDefault="00C9748A" w:rsidP="00C9748A">
      <w:pPr>
        <w:pStyle w:val="a7"/>
        <w:numPr>
          <w:ilvl w:val="0"/>
          <w:numId w:val="117"/>
        </w:numPr>
        <w:spacing w:before="120" w:after="120" w:line="240" w:lineRule="auto"/>
        <w:ind w:left="707"/>
        <w:jc w:val="both"/>
        <w:rPr>
          <w:rFonts w:ascii="Times New Roman" w:hAnsi="Times New Roman" w:cs="Simplified Arabic"/>
          <w:szCs w:val="28"/>
          <w:lang w:bidi="ar-EG"/>
        </w:rPr>
      </w:pPr>
      <w:r w:rsidRPr="000513F5">
        <w:rPr>
          <w:rFonts w:ascii="Times New Roman" w:hAnsi="Times New Roman" w:cs="Simplified Arabic"/>
          <w:szCs w:val="28"/>
          <w:rtl/>
          <w:lang w:bidi="ar-EG"/>
        </w:rPr>
        <w:t>اختلفت بعض الدراسات السابقة مع الدراسة الحالية في أداة الدراسة، مثل:</w:t>
      </w:r>
      <w:r w:rsidRPr="000513F5">
        <w:rPr>
          <w:rFonts w:ascii="Times New Roman" w:eastAsia="Calibri" w:hAnsi="Times New Roman" w:cs="Simplified Arabic"/>
          <w:szCs w:val="28"/>
          <w:rtl/>
          <w:lang w:bidi="ar-EG"/>
        </w:rPr>
        <w:t xml:space="preserve"> </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سيرنج</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Serang</w:t>
      </w:r>
      <w:proofErr w:type="spellEnd"/>
      <w:r w:rsidRPr="000513F5">
        <w:rPr>
          <w:rFonts w:ascii="Times New Roman" w:hAnsi="Times New Roman" w:cs="Simplified Arabic"/>
          <w:szCs w:val="28"/>
        </w:rPr>
        <w:t>, et al, 2024</w:t>
      </w:r>
      <w:r w:rsidRPr="000513F5">
        <w:rPr>
          <w:rFonts w:ascii="Times New Roman" w:hAnsi="Times New Roman" w:cs="Simplified Arabic"/>
          <w:szCs w:val="28"/>
          <w:rtl/>
        </w:rPr>
        <w:t>) التي استعانت بالمسح الإلكتروني، ودراسة "</w:t>
      </w:r>
      <w:proofErr w:type="spellStart"/>
      <w:r w:rsidRPr="000513F5">
        <w:rPr>
          <w:rFonts w:ascii="Times New Roman" w:hAnsi="Times New Roman" w:cs="Simplified Arabic"/>
          <w:szCs w:val="28"/>
          <w:rtl/>
          <w:lang w:bidi="ar-EG"/>
        </w:rPr>
        <w:t>تشاترجي</w:t>
      </w:r>
      <w:proofErr w:type="spellEnd"/>
      <w:r w:rsidRPr="000513F5">
        <w:rPr>
          <w:rFonts w:ascii="Times New Roman" w:hAnsi="Times New Roman" w:cs="Simplified Arabic"/>
          <w:szCs w:val="28"/>
          <w:rtl/>
        </w:rPr>
        <w:t>" (</w:t>
      </w:r>
      <w:r w:rsidRPr="000513F5">
        <w:rPr>
          <w:rFonts w:ascii="Times New Roman" w:hAnsi="Times New Roman" w:cs="Simplified Arabic"/>
          <w:szCs w:val="28"/>
        </w:rPr>
        <w:t>Chatterjee, 2023</w:t>
      </w:r>
      <w:r w:rsidRPr="000513F5">
        <w:rPr>
          <w:rFonts w:ascii="Times New Roman" w:hAnsi="Times New Roman" w:cs="Simplified Arabic"/>
          <w:szCs w:val="28"/>
          <w:rtl/>
        </w:rPr>
        <w:t xml:space="preserve">) التي اعتمدت على مراجعة الأدبيات. </w:t>
      </w:r>
    </w:p>
    <w:p w14:paraId="0F802E54" w14:textId="77777777" w:rsidR="00C9748A" w:rsidRPr="000513F5" w:rsidRDefault="00C9748A" w:rsidP="00C9748A">
      <w:pPr>
        <w:pStyle w:val="a7"/>
        <w:numPr>
          <w:ilvl w:val="0"/>
          <w:numId w:val="117"/>
        </w:numPr>
        <w:spacing w:before="120" w:after="120" w:line="240" w:lineRule="auto"/>
        <w:ind w:left="707"/>
        <w:jc w:val="both"/>
        <w:rPr>
          <w:rFonts w:ascii="Times New Roman" w:hAnsi="Times New Roman" w:cs="Simplified Arabic"/>
          <w:szCs w:val="28"/>
          <w:lang w:bidi="ar-EG"/>
        </w:rPr>
      </w:pPr>
      <w:r w:rsidRPr="000513F5">
        <w:rPr>
          <w:rFonts w:ascii="Times New Roman" w:hAnsi="Times New Roman" w:cs="Simplified Arabic"/>
          <w:szCs w:val="28"/>
          <w:rtl/>
          <w:lang w:bidi="ar-EG"/>
        </w:rPr>
        <w:t>اختلفت بعض الدراسات السابقة مع الدراسة الحالية في عينة الدراسة، مثل:</w:t>
      </w:r>
      <w:r w:rsidRPr="000513F5">
        <w:rPr>
          <w:rFonts w:ascii="Times New Roman" w:eastAsia="Calibri" w:hAnsi="Times New Roman" w:cs="Simplified Arabic"/>
          <w:szCs w:val="28"/>
          <w:rtl/>
          <w:lang w:bidi="ar-EG"/>
        </w:rPr>
        <w:t xml:space="preserve"> </w:t>
      </w:r>
      <w:r w:rsidRPr="000513F5">
        <w:rPr>
          <w:rFonts w:ascii="Times New Roman" w:hAnsi="Times New Roman" w:cs="Simplified Arabic"/>
          <w:szCs w:val="28"/>
          <w:rtl/>
        </w:rPr>
        <w:t>دراسة "</w:t>
      </w:r>
      <w:proofErr w:type="spellStart"/>
      <w:r w:rsidRPr="000513F5">
        <w:rPr>
          <w:rFonts w:ascii="Times New Roman" w:hAnsi="Times New Roman" w:cs="Simplified Arabic"/>
          <w:szCs w:val="28"/>
          <w:rtl/>
        </w:rPr>
        <w:t>سامكة</w:t>
      </w:r>
      <w:proofErr w:type="spellEnd"/>
      <w:r w:rsidRPr="000513F5">
        <w:rPr>
          <w:rFonts w:ascii="Times New Roman" w:hAnsi="Times New Roman" w:cs="Simplified Arabic"/>
          <w:szCs w:val="28"/>
          <w:rtl/>
        </w:rPr>
        <w:t xml:space="preserve"> وآخرون" (</w:t>
      </w:r>
      <w:proofErr w:type="spellStart"/>
      <w:r w:rsidRPr="000513F5">
        <w:rPr>
          <w:rFonts w:ascii="Times New Roman" w:hAnsi="Times New Roman" w:cs="Simplified Arabic"/>
          <w:szCs w:val="28"/>
        </w:rPr>
        <w:t>Samka</w:t>
      </w:r>
      <w:proofErr w:type="spellEnd"/>
      <w:r w:rsidRPr="000513F5">
        <w:rPr>
          <w:rFonts w:ascii="Times New Roman" w:hAnsi="Times New Roman" w:cs="Simplified Arabic"/>
          <w:szCs w:val="28"/>
        </w:rPr>
        <w:t>, et al, 2021</w:t>
      </w:r>
      <w:r w:rsidRPr="000513F5">
        <w:rPr>
          <w:rFonts w:ascii="Times New Roman" w:hAnsi="Times New Roman" w:cs="Simplified Arabic"/>
          <w:szCs w:val="28"/>
          <w:rtl/>
        </w:rPr>
        <w:t xml:space="preserve">)، ودراسة </w:t>
      </w:r>
      <w:r w:rsidRPr="000513F5">
        <w:rPr>
          <w:rFonts w:ascii="Times New Roman" w:hAnsi="Times New Roman" w:cs="Simplified Arabic"/>
          <w:szCs w:val="28"/>
          <w:rtl/>
          <w:lang w:bidi="ar-EG"/>
        </w:rPr>
        <w:t xml:space="preserve">كل من </w:t>
      </w:r>
      <w:r w:rsidRPr="000513F5">
        <w:rPr>
          <w:rFonts w:ascii="Times New Roman" w:hAnsi="Times New Roman" w:cs="Simplified Arabic"/>
          <w:szCs w:val="28"/>
          <w:rtl/>
        </w:rPr>
        <w:t>"</w:t>
      </w:r>
      <w:proofErr w:type="spellStart"/>
      <w:r w:rsidRPr="000513F5">
        <w:rPr>
          <w:rFonts w:ascii="Times New Roman" w:hAnsi="Times New Roman" w:cs="Simplified Arabic"/>
          <w:szCs w:val="28"/>
          <w:rtl/>
        </w:rPr>
        <w:t>أولاديميجي</w:t>
      </w:r>
      <w:proofErr w:type="spellEnd"/>
      <w:r w:rsidRPr="000513F5">
        <w:rPr>
          <w:rFonts w:ascii="Times New Roman" w:hAnsi="Times New Roman" w:cs="Simplified Arabic"/>
          <w:szCs w:val="28"/>
          <w:rtl/>
        </w:rPr>
        <w:t>، وعبدالكريم" (</w:t>
      </w:r>
      <w:r w:rsidRPr="000513F5">
        <w:rPr>
          <w:rFonts w:ascii="Times New Roman" w:hAnsi="Times New Roman" w:cs="Simplified Arabic"/>
          <w:szCs w:val="28"/>
        </w:rPr>
        <w:t>Oladimeji &amp; Abdulkareem, 2023</w:t>
      </w:r>
      <w:r w:rsidRPr="000513F5">
        <w:rPr>
          <w:rFonts w:ascii="Times New Roman" w:hAnsi="Times New Roman" w:cs="Simplified Arabic"/>
          <w:szCs w:val="28"/>
          <w:rtl/>
        </w:rPr>
        <w:t xml:space="preserve">) التي اشتملت على الضباط. </w:t>
      </w:r>
    </w:p>
    <w:p w14:paraId="437E15A5" w14:textId="77777777" w:rsidR="00C9748A" w:rsidRPr="000513F5" w:rsidRDefault="00C9748A" w:rsidP="00C9748A">
      <w:pPr>
        <w:spacing w:before="120" w:after="120" w:line="240" w:lineRule="auto"/>
        <w:jc w:val="both"/>
        <w:rPr>
          <w:rFonts w:ascii="Times New Roman" w:hAnsi="Times New Roman" w:cs="Simplified Arabic"/>
          <w:b/>
          <w:bCs/>
          <w:sz w:val="24"/>
          <w:szCs w:val="28"/>
          <w:lang w:bidi="ar-EG"/>
        </w:rPr>
      </w:pPr>
      <w:r w:rsidRPr="000513F5">
        <w:rPr>
          <w:rFonts w:ascii="Times New Roman" w:hAnsi="Times New Roman" w:cs="Simplified Arabic"/>
          <w:b/>
          <w:bCs/>
          <w:sz w:val="24"/>
          <w:szCs w:val="28"/>
          <w:rtl/>
          <w:lang w:bidi="ar-EG"/>
        </w:rPr>
        <w:t>ثالثًا: أوجه تميز الدراسة الحالية عن الدراسات السابقة</w:t>
      </w:r>
      <w:r w:rsidRPr="000513F5">
        <w:rPr>
          <w:rFonts w:ascii="Times New Roman" w:hAnsi="Times New Roman" w:cs="Simplified Arabic"/>
          <w:b/>
          <w:bCs/>
          <w:sz w:val="24"/>
          <w:szCs w:val="28"/>
          <w:lang w:bidi="ar-EG"/>
        </w:rPr>
        <w:t>:</w:t>
      </w:r>
    </w:p>
    <w:p w14:paraId="57113F92" w14:textId="77777777" w:rsidR="00C9748A" w:rsidRPr="000513F5" w:rsidRDefault="00C9748A" w:rsidP="00C9748A">
      <w:pPr>
        <w:spacing w:before="120" w:after="120" w:line="240" w:lineRule="auto"/>
        <w:ind w:firstLine="706"/>
        <w:jc w:val="both"/>
        <w:rPr>
          <w:rFonts w:ascii="Times New Roman" w:hAnsi="Times New Roman" w:cs="Simplified Arabic"/>
          <w:b/>
          <w:bCs/>
          <w:sz w:val="24"/>
          <w:szCs w:val="28"/>
          <w:rtl/>
        </w:rPr>
      </w:pPr>
      <w:r w:rsidRPr="000513F5">
        <w:rPr>
          <w:rFonts w:ascii="Times New Roman" w:hAnsi="Times New Roman" w:cs="Simplified Arabic"/>
          <w:sz w:val="24"/>
          <w:szCs w:val="28"/>
          <w:rtl/>
          <w:lang w:bidi="ar-EG"/>
        </w:rPr>
        <w:t>تتميز الدراسة الحالية بأنها الدراسة الوحيدة في حدود إطلاع الباحث التي تناولت</w:t>
      </w:r>
      <w:r w:rsidRPr="000513F5">
        <w:rPr>
          <w:rFonts w:ascii="Times New Roman" w:eastAsia="Sakkal Majalla" w:hAnsi="Times New Roman" w:cs="Simplified Arabic"/>
          <w:b/>
          <w:sz w:val="24"/>
          <w:szCs w:val="28"/>
          <w:rtl/>
          <w:lang w:bidi="ar-EG"/>
        </w:rPr>
        <w:t xml:space="preserve"> </w:t>
      </w:r>
      <w:r w:rsidRPr="000513F5">
        <w:rPr>
          <w:rFonts w:ascii="Times New Roman" w:eastAsia="Sakkal Majalla" w:hAnsi="Times New Roman" w:cs="Simplified Arabic"/>
          <w:b/>
          <w:sz w:val="24"/>
          <w:szCs w:val="28"/>
          <w:rtl/>
        </w:rPr>
        <w:t>أثر القيادة الأخلاقية على أداء العاملين في الجهات الحكومية: دراسة تطبيقية في منطقة مكة المكرمة</w:t>
      </w:r>
      <w:r w:rsidRPr="000513F5">
        <w:rPr>
          <w:rFonts w:ascii="Times New Roman" w:hAnsi="Times New Roman" w:cs="Simplified Arabic"/>
          <w:sz w:val="24"/>
          <w:szCs w:val="28"/>
          <w:rtl/>
          <w:lang w:bidi="ar-EG"/>
        </w:rPr>
        <w:t>،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4BC09BB4" w14:textId="77777777" w:rsidR="00C9748A" w:rsidRPr="000513F5" w:rsidRDefault="00C9748A" w:rsidP="00C9748A">
      <w:pPr>
        <w:spacing w:before="120" w:after="120" w:line="240" w:lineRule="auto"/>
        <w:ind w:hanging="2"/>
        <w:jc w:val="both"/>
        <w:rPr>
          <w:rFonts w:ascii="Times New Roman" w:hAnsi="Times New Roman" w:cs="Simplified Arabic"/>
          <w:b/>
          <w:bCs/>
          <w:sz w:val="24"/>
          <w:szCs w:val="28"/>
          <w:rtl/>
          <w:lang w:bidi="ar-EG"/>
        </w:rPr>
      </w:pPr>
      <w:r w:rsidRPr="000513F5">
        <w:rPr>
          <w:rFonts w:ascii="Times New Roman" w:hAnsi="Times New Roman" w:cs="Simplified Arabic"/>
          <w:b/>
          <w:bCs/>
          <w:sz w:val="24"/>
          <w:szCs w:val="28"/>
          <w:rtl/>
          <w:lang w:bidi="ar-EG"/>
        </w:rPr>
        <w:t>رابعًا: أوجه الاستفادة من الدراسات السابقة</w:t>
      </w:r>
      <w:r w:rsidRPr="000513F5">
        <w:rPr>
          <w:rFonts w:ascii="Times New Roman" w:hAnsi="Times New Roman" w:cs="Simplified Arabic"/>
          <w:b/>
          <w:bCs/>
          <w:sz w:val="24"/>
          <w:szCs w:val="28"/>
          <w:lang w:bidi="ar-EG"/>
        </w:rPr>
        <w:t>:</w:t>
      </w:r>
      <w:r w:rsidRPr="000513F5">
        <w:rPr>
          <w:rFonts w:ascii="Times New Roman" w:hAnsi="Times New Roman" w:cs="Simplified Arabic"/>
          <w:b/>
          <w:bCs/>
          <w:sz w:val="24"/>
          <w:szCs w:val="28"/>
          <w:rtl/>
          <w:lang w:bidi="ar-EG"/>
        </w:rPr>
        <w:t xml:space="preserve"> </w:t>
      </w:r>
    </w:p>
    <w:p w14:paraId="37223629" w14:textId="77777777" w:rsidR="00C9748A" w:rsidRPr="000513F5" w:rsidRDefault="00C9748A" w:rsidP="00C9748A">
      <w:pPr>
        <w:spacing w:before="120" w:after="120" w:line="240" w:lineRule="auto"/>
        <w:jc w:val="both"/>
        <w:rPr>
          <w:rFonts w:ascii="Times New Roman" w:hAnsi="Times New Roman" w:cs="Simplified Arabic"/>
          <w:sz w:val="24"/>
          <w:szCs w:val="28"/>
          <w:rtl/>
          <w:lang w:bidi="ar-EG"/>
        </w:rPr>
      </w:pPr>
      <w:r w:rsidRPr="000513F5">
        <w:rPr>
          <w:rFonts w:ascii="Times New Roman" w:hAnsi="Times New Roman" w:cs="Simplified Arabic"/>
          <w:sz w:val="24"/>
          <w:szCs w:val="28"/>
          <w:rtl/>
          <w:lang w:bidi="ar-EG"/>
        </w:rPr>
        <w:t>تم الاستفادة من</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الدراسات</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السابقة في</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عدة</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أمور</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من</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 xml:space="preserve">أهمها: </w:t>
      </w:r>
    </w:p>
    <w:p w14:paraId="3684A0B5" w14:textId="77777777" w:rsidR="00C9748A" w:rsidRPr="000513F5" w:rsidRDefault="00C9748A" w:rsidP="00C9748A">
      <w:pPr>
        <w:numPr>
          <w:ilvl w:val="0"/>
          <w:numId w:val="119"/>
        </w:numPr>
        <w:spacing w:before="120" w:after="120" w:line="240" w:lineRule="auto"/>
        <w:jc w:val="both"/>
        <w:rPr>
          <w:rFonts w:ascii="Times New Roman" w:hAnsi="Times New Roman" w:cs="Simplified Arabic"/>
          <w:sz w:val="24"/>
          <w:szCs w:val="28"/>
          <w:rtl/>
          <w:lang w:bidi="ar-EG"/>
        </w:rPr>
      </w:pPr>
      <w:r w:rsidRPr="000513F5">
        <w:rPr>
          <w:rFonts w:ascii="Times New Roman" w:hAnsi="Times New Roman" w:cs="Simplified Arabic"/>
          <w:sz w:val="24"/>
          <w:szCs w:val="28"/>
          <w:rtl/>
          <w:lang w:bidi="ar-EG"/>
        </w:rPr>
        <w:t>عرض الإطار النظري ودعمه بالمراجع المستخدمة.</w:t>
      </w:r>
    </w:p>
    <w:p w14:paraId="1916031E" w14:textId="77777777" w:rsidR="00C9748A" w:rsidRPr="000513F5" w:rsidRDefault="00C9748A" w:rsidP="00C9748A">
      <w:pPr>
        <w:numPr>
          <w:ilvl w:val="0"/>
          <w:numId w:val="119"/>
        </w:numPr>
        <w:spacing w:before="120" w:after="120" w:line="240" w:lineRule="auto"/>
        <w:jc w:val="both"/>
        <w:rPr>
          <w:rFonts w:ascii="Times New Roman" w:hAnsi="Times New Roman" w:cs="Simplified Arabic"/>
          <w:sz w:val="24"/>
          <w:szCs w:val="28"/>
          <w:rtl/>
          <w:lang w:bidi="ar-EG"/>
        </w:rPr>
      </w:pPr>
      <w:r w:rsidRPr="000513F5">
        <w:rPr>
          <w:rFonts w:ascii="Times New Roman" w:hAnsi="Times New Roman" w:cs="Simplified Arabic"/>
          <w:sz w:val="24"/>
          <w:szCs w:val="28"/>
          <w:rtl/>
          <w:lang w:bidi="ar-EG"/>
        </w:rPr>
        <w:t xml:space="preserve">تدعيم الإطار النظري بنتائج دراسات وأبحاث حول أثر القيادة الأخلاقية على أداء العاملين في الجهات الحكومية: دراسة تطبيقية في منطقة مكة المكرمة.  </w:t>
      </w:r>
    </w:p>
    <w:p w14:paraId="7C8254AF" w14:textId="77777777" w:rsidR="00C9748A" w:rsidRPr="000513F5" w:rsidRDefault="00C9748A" w:rsidP="00C9748A">
      <w:pPr>
        <w:numPr>
          <w:ilvl w:val="0"/>
          <w:numId w:val="119"/>
        </w:numPr>
        <w:spacing w:before="120" w:after="120" w:line="240" w:lineRule="auto"/>
        <w:jc w:val="both"/>
        <w:rPr>
          <w:rFonts w:ascii="Times New Roman" w:hAnsi="Times New Roman" w:cs="Simplified Arabic"/>
          <w:sz w:val="24"/>
          <w:szCs w:val="28"/>
          <w:lang w:bidi="ar-EG"/>
        </w:rPr>
      </w:pPr>
      <w:r w:rsidRPr="000513F5">
        <w:rPr>
          <w:rFonts w:ascii="Times New Roman" w:hAnsi="Times New Roman" w:cs="Simplified Arabic"/>
          <w:sz w:val="24"/>
          <w:szCs w:val="28"/>
          <w:rtl/>
          <w:lang w:bidi="ar-EG"/>
        </w:rPr>
        <w:t>بناء مشكلة الدراسة من خلال الاطلاع على العديد من الدراسات المشابهة للدراسات السابقة بشكل ملائم.</w:t>
      </w:r>
    </w:p>
    <w:p w14:paraId="2EF7C605" w14:textId="77777777" w:rsidR="00C9748A" w:rsidRPr="000513F5" w:rsidRDefault="00C9748A" w:rsidP="00C9748A">
      <w:pPr>
        <w:numPr>
          <w:ilvl w:val="0"/>
          <w:numId w:val="119"/>
        </w:numPr>
        <w:spacing w:before="120" w:after="120" w:line="240" w:lineRule="auto"/>
        <w:jc w:val="both"/>
        <w:rPr>
          <w:rFonts w:ascii="Times New Roman" w:hAnsi="Times New Roman" w:cs="Simplified Arabic"/>
          <w:sz w:val="24"/>
          <w:szCs w:val="28"/>
          <w:rtl/>
          <w:lang w:bidi="ar-EG"/>
        </w:rPr>
      </w:pPr>
      <w:r w:rsidRPr="000513F5">
        <w:rPr>
          <w:rFonts w:ascii="Times New Roman" w:hAnsi="Times New Roman" w:cs="Simplified Arabic"/>
          <w:sz w:val="24"/>
          <w:szCs w:val="28"/>
          <w:rtl/>
          <w:lang w:bidi="ar-EG"/>
        </w:rPr>
        <w:t>اختيار</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منهج الدراسة وبناء أداة الدراسة.</w:t>
      </w:r>
    </w:p>
    <w:p w14:paraId="72747ED0" w14:textId="77777777" w:rsidR="00C9748A" w:rsidRPr="000513F5" w:rsidRDefault="00C9748A" w:rsidP="00C9748A">
      <w:pPr>
        <w:numPr>
          <w:ilvl w:val="0"/>
          <w:numId w:val="119"/>
        </w:numPr>
        <w:spacing w:before="120" w:after="120" w:line="240" w:lineRule="auto"/>
        <w:jc w:val="both"/>
        <w:rPr>
          <w:rFonts w:ascii="Times New Roman" w:hAnsi="Times New Roman" w:cs="Simplified Arabic"/>
          <w:sz w:val="24"/>
          <w:szCs w:val="28"/>
          <w:lang w:bidi="ar-EG"/>
        </w:rPr>
      </w:pPr>
      <w:r w:rsidRPr="000513F5">
        <w:rPr>
          <w:rFonts w:ascii="Times New Roman" w:hAnsi="Times New Roman" w:cs="Simplified Arabic"/>
          <w:sz w:val="24"/>
          <w:szCs w:val="28"/>
          <w:rtl/>
          <w:lang w:bidi="ar-EG"/>
        </w:rPr>
        <w:t>التعرف</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إلى</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نوع</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المعالجات</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الإحصائية</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المناسبة</w:t>
      </w:r>
      <w:r w:rsidRPr="000513F5">
        <w:rPr>
          <w:rFonts w:ascii="Times New Roman" w:hAnsi="Times New Roman" w:cs="Simplified Arabic"/>
          <w:sz w:val="24"/>
          <w:szCs w:val="28"/>
          <w:lang w:bidi="ar-EG"/>
        </w:rPr>
        <w:t xml:space="preserve"> </w:t>
      </w:r>
      <w:r w:rsidRPr="000513F5">
        <w:rPr>
          <w:rFonts w:ascii="Times New Roman" w:hAnsi="Times New Roman" w:cs="Simplified Arabic"/>
          <w:sz w:val="24"/>
          <w:szCs w:val="28"/>
          <w:rtl/>
          <w:lang w:bidi="ar-EG"/>
        </w:rPr>
        <w:t>للدراسة.</w:t>
      </w:r>
    </w:p>
    <w:p w14:paraId="7A31D8F6" w14:textId="77777777" w:rsidR="00C9748A" w:rsidRPr="000513F5" w:rsidRDefault="00C9748A" w:rsidP="00C9748A">
      <w:pPr>
        <w:numPr>
          <w:ilvl w:val="0"/>
          <w:numId w:val="119"/>
        </w:numPr>
        <w:spacing w:before="120" w:after="120" w:line="240" w:lineRule="auto"/>
        <w:jc w:val="both"/>
        <w:rPr>
          <w:rFonts w:ascii="Times New Roman" w:hAnsi="Times New Roman" w:cs="Simplified Arabic"/>
          <w:sz w:val="24"/>
          <w:szCs w:val="28"/>
          <w:lang w:bidi="ar-EG"/>
        </w:rPr>
      </w:pPr>
      <w:r w:rsidRPr="000513F5">
        <w:rPr>
          <w:rFonts w:ascii="Times New Roman" w:hAnsi="Times New Roman" w:cs="Simplified Arabic"/>
          <w:sz w:val="24"/>
          <w:szCs w:val="28"/>
          <w:rtl/>
          <w:lang w:bidi="ar-EG"/>
        </w:rPr>
        <w:t>تم الاستفادة من نتائج الدراسات السابقة في تقديم التوصيات والمقترحات.</w:t>
      </w:r>
    </w:p>
    <w:p w14:paraId="655D48AE" w14:textId="77777777" w:rsidR="00C9748A" w:rsidRPr="000513F5" w:rsidRDefault="00C9748A" w:rsidP="00C9748A">
      <w:pPr>
        <w:spacing w:before="120" w:after="120" w:line="240" w:lineRule="auto"/>
        <w:rPr>
          <w:rFonts w:ascii="Times New Roman" w:hAnsi="Times New Roman" w:cs="Simplified Arabic"/>
          <w:sz w:val="24"/>
          <w:szCs w:val="28"/>
          <w:u w:val="single"/>
          <w:rtl/>
        </w:rPr>
      </w:pPr>
      <w:r w:rsidRPr="000513F5">
        <w:rPr>
          <w:rFonts w:ascii="Times New Roman" w:hAnsi="Times New Roman" w:cs="Simplified Arabic"/>
          <w:sz w:val="24"/>
          <w:szCs w:val="28"/>
          <w:rtl/>
          <w:lang w:bidi="ar-EG"/>
        </w:rPr>
        <w:lastRenderedPageBreak/>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46BA2A08" w14:textId="77777777" w:rsidR="00C9748A" w:rsidRPr="000513F5" w:rsidRDefault="00C9748A" w:rsidP="00C9748A">
      <w:pPr>
        <w:spacing w:before="120" w:after="120" w:line="240" w:lineRule="auto"/>
        <w:rPr>
          <w:rFonts w:ascii="Times New Roman" w:hAnsi="Times New Roman" w:cs="Simplified Arabic"/>
          <w:sz w:val="24"/>
          <w:szCs w:val="28"/>
          <w:u w:val="single"/>
          <w:rtl/>
        </w:rPr>
      </w:pPr>
    </w:p>
    <w:p w14:paraId="6EEB412E" w14:textId="77777777" w:rsidR="00C9748A" w:rsidRPr="000513F5" w:rsidRDefault="00C9748A" w:rsidP="00C9748A">
      <w:pPr>
        <w:spacing w:before="120" w:after="120" w:line="240" w:lineRule="auto"/>
        <w:rPr>
          <w:rFonts w:ascii="Times New Roman" w:hAnsi="Times New Roman" w:cs="Simplified Arabic"/>
          <w:sz w:val="24"/>
          <w:szCs w:val="28"/>
          <w:u w:val="single"/>
          <w:rtl/>
        </w:rPr>
      </w:pPr>
    </w:p>
    <w:p w14:paraId="52307E77" w14:textId="77777777" w:rsidR="00C9748A" w:rsidRPr="000513F5" w:rsidRDefault="00C9748A" w:rsidP="00C9748A">
      <w:pPr>
        <w:spacing w:before="120" w:after="120" w:line="240" w:lineRule="auto"/>
        <w:rPr>
          <w:rFonts w:ascii="Times New Roman" w:hAnsi="Times New Roman" w:cs="Simplified Arabic"/>
          <w:sz w:val="24"/>
          <w:szCs w:val="28"/>
          <w:u w:val="single"/>
          <w:rtl/>
        </w:rPr>
      </w:pPr>
    </w:p>
    <w:p w14:paraId="71B5158B" w14:textId="7D64BF3E" w:rsidR="004F7F90" w:rsidRDefault="004F7F90"/>
    <w:sectPr w:rsidR="004F7F90" w:rsidSect="00073DAF">
      <w:pgSz w:w="12240" w:h="15840" w:code="1"/>
      <w:pgMar w:top="1418" w:right="1985" w:bottom="1701" w:left="851"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9.6pt;visibility:visible" o:bullet="t">
        <v:imagedata r:id="rId1" o:title=""/>
      </v:shape>
    </w:pict>
  </w:numPicBullet>
  <w:abstractNum w:abstractNumId="0" w15:restartNumberingAfterBreak="0">
    <w:nsid w:val="003D51F1"/>
    <w:multiLevelType w:val="hybridMultilevel"/>
    <w:tmpl w:val="AAA893D4"/>
    <w:lvl w:ilvl="0" w:tplc="8790085A">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0D81DF9"/>
    <w:multiLevelType w:val="hybridMultilevel"/>
    <w:tmpl w:val="2A686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14C6C"/>
    <w:multiLevelType w:val="hybridMultilevel"/>
    <w:tmpl w:val="20360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2AF204D"/>
    <w:multiLevelType w:val="hybridMultilevel"/>
    <w:tmpl w:val="9E76A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CB7264"/>
    <w:multiLevelType w:val="hybridMultilevel"/>
    <w:tmpl w:val="C0588CFE"/>
    <w:lvl w:ilvl="0" w:tplc="AF389002">
      <w:start w:val="1"/>
      <w:numFmt w:val="arabicAbjad"/>
      <w:lvlText w:val="%1."/>
      <w:lvlJc w:val="left"/>
      <w:pPr>
        <w:ind w:left="1080" w:hanging="360"/>
      </w:pPr>
      <w:rPr>
        <w:rFonts w:hint="default"/>
        <w:sz w:val="3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6367F83"/>
    <w:multiLevelType w:val="hybridMultilevel"/>
    <w:tmpl w:val="FF4CAAFE"/>
    <w:lvl w:ilvl="0" w:tplc="04929C34">
      <w:start w:val="2"/>
      <w:numFmt w:val="bullet"/>
      <w:lvlText w:val="-"/>
      <w:lvlJc w:val="left"/>
      <w:pPr>
        <w:ind w:left="881" w:hanging="360"/>
      </w:pPr>
      <w:rPr>
        <w:rFonts w:ascii="Times New Roman" w:eastAsiaTheme="minorHAnsi" w:hAnsi="Times New Roman" w:cs="Times New Roman"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7" w15:restartNumberingAfterBreak="0">
    <w:nsid w:val="068F4A54"/>
    <w:multiLevelType w:val="hybridMultilevel"/>
    <w:tmpl w:val="5B961C44"/>
    <w:lvl w:ilvl="0" w:tplc="F3665A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A4776D"/>
    <w:multiLevelType w:val="hybridMultilevel"/>
    <w:tmpl w:val="D8DE6F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08AB3B52"/>
    <w:multiLevelType w:val="hybridMultilevel"/>
    <w:tmpl w:val="4A8665C2"/>
    <w:lvl w:ilvl="0" w:tplc="3A2045EA">
      <w:start w:val="1"/>
      <w:numFmt w:val="bullet"/>
      <w:lvlText w:val=""/>
      <w:lvlJc w:val="left"/>
      <w:pPr>
        <w:ind w:left="720" w:hanging="360"/>
      </w:pPr>
      <w:rPr>
        <w:rFonts w:ascii="Symbol" w:hAnsi="Symbol" w:hint="default"/>
      </w:rPr>
    </w:lvl>
    <w:lvl w:ilvl="1" w:tplc="1B281A8A">
      <w:numFmt w:val="bullet"/>
      <w:lvlText w:val="-"/>
      <w:lvlJc w:val="left"/>
      <w:pPr>
        <w:ind w:left="1440" w:hanging="360"/>
      </w:pPr>
      <w:rPr>
        <w:rFonts w:ascii="Times New Roman" w:eastAsiaTheme="minorHAnsi" w:hAnsi="Times New Roman" w:cs="Times New Roman"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50641D"/>
    <w:multiLevelType w:val="hybridMultilevel"/>
    <w:tmpl w:val="E85C9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5F3B32"/>
    <w:multiLevelType w:val="hybridMultilevel"/>
    <w:tmpl w:val="DA7A1560"/>
    <w:lvl w:ilvl="0" w:tplc="3A2045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9826D0D"/>
    <w:multiLevelType w:val="hybridMultilevel"/>
    <w:tmpl w:val="273CA874"/>
    <w:lvl w:ilvl="0" w:tplc="858255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AE7D70"/>
    <w:multiLevelType w:val="hybridMultilevel"/>
    <w:tmpl w:val="D048E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FE106A"/>
    <w:multiLevelType w:val="multilevel"/>
    <w:tmpl w:val="C3982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B585FFF"/>
    <w:multiLevelType w:val="multilevel"/>
    <w:tmpl w:val="E50E02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C2B1246"/>
    <w:multiLevelType w:val="hybridMultilevel"/>
    <w:tmpl w:val="7FA8C4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ECB3B83"/>
    <w:multiLevelType w:val="hybridMultilevel"/>
    <w:tmpl w:val="AC8032A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E556C7"/>
    <w:multiLevelType w:val="hybridMultilevel"/>
    <w:tmpl w:val="A5A65FA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0" w15:restartNumberingAfterBreak="0">
    <w:nsid w:val="11105223"/>
    <w:multiLevelType w:val="multilevel"/>
    <w:tmpl w:val="C3145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9D2B30"/>
    <w:multiLevelType w:val="hybridMultilevel"/>
    <w:tmpl w:val="297E0F06"/>
    <w:lvl w:ilvl="0" w:tplc="0C86EC2E">
      <w:start w:val="1"/>
      <w:numFmt w:val="arabicAlpha"/>
      <w:lvlText w:val="%1-"/>
      <w:lvlJc w:val="left"/>
      <w:pPr>
        <w:ind w:left="403" w:hanging="360"/>
      </w:pPr>
      <w:rPr>
        <w:rFonts w:hint="default"/>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22" w15:restartNumberingAfterBreak="0">
    <w:nsid w:val="1557583B"/>
    <w:multiLevelType w:val="multilevel"/>
    <w:tmpl w:val="2A64A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E91EBA"/>
    <w:multiLevelType w:val="hybridMultilevel"/>
    <w:tmpl w:val="0A8CD8CE"/>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76C31BA"/>
    <w:multiLevelType w:val="hybridMultilevel"/>
    <w:tmpl w:val="5DB200F8"/>
    <w:lvl w:ilvl="0" w:tplc="85DA5E5C">
      <w:start w:val="1"/>
      <w:numFmt w:val="decimal"/>
      <w:lvlText w:val="%1)"/>
      <w:lvlJc w:val="left"/>
      <w:pPr>
        <w:ind w:left="403" w:hanging="360"/>
      </w:pPr>
      <w:rPr>
        <w:rFonts w:hint="default"/>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25" w15:restartNumberingAfterBreak="0">
    <w:nsid w:val="19296A30"/>
    <w:multiLevelType w:val="hybridMultilevel"/>
    <w:tmpl w:val="2F2C2508"/>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1A2954B2"/>
    <w:multiLevelType w:val="hybridMultilevel"/>
    <w:tmpl w:val="FB441150"/>
    <w:lvl w:ilvl="0" w:tplc="04090001">
      <w:start w:val="1"/>
      <w:numFmt w:val="bullet"/>
      <w:lvlText w:val=""/>
      <w:lvlJc w:val="left"/>
      <w:pPr>
        <w:ind w:left="720" w:hanging="360"/>
      </w:pPr>
      <w:rPr>
        <w:rFonts w:ascii="Symbol" w:hAnsi="Symbo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A7E11EA"/>
    <w:multiLevelType w:val="hybridMultilevel"/>
    <w:tmpl w:val="74288A20"/>
    <w:lvl w:ilvl="0" w:tplc="A0322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C103664"/>
    <w:multiLevelType w:val="hybridMultilevel"/>
    <w:tmpl w:val="6B4E0AA6"/>
    <w:lvl w:ilvl="0" w:tplc="FEA4A488">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3A1545"/>
    <w:multiLevelType w:val="hybridMultilevel"/>
    <w:tmpl w:val="7CE6FCFE"/>
    <w:lvl w:ilvl="0" w:tplc="2370ED68">
      <w:start w:val="20"/>
      <w:numFmt w:val="bullet"/>
      <w:lvlText w:val="-"/>
      <w:lvlJc w:val="left"/>
      <w:pPr>
        <w:ind w:left="720" w:hanging="360"/>
      </w:pPr>
      <w:rPr>
        <w:rFonts w:ascii="Traditional Arabic" w:eastAsia="Calibr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C72319"/>
    <w:multiLevelType w:val="hybridMultilevel"/>
    <w:tmpl w:val="C7BAD4A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CD2582A"/>
    <w:multiLevelType w:val="hybridMultilevel"/>
    <w:tmpl w:val="9F228256"/>
    <w:lvl w:ilvl="0" w:tplc="AC269968">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D8C315B"/>
    <w:multiLevelType w:val="multilevel"/>
    <w:tmpl w:val="627E07F6"/>
    <w:lvl w:ilvl="0">
      <w:start w:val="1"/>
      <w:numFmt w:val="decimal"/>
      <w:lvlText w:val="%1"/>
      <w:lvlJc w:val="left"/>
      <w:pPr>
        <w:ind w:left="675" w:hanging="675"/>
      </w:pPr>
      <w:rPr>
        <w:rFonts w:hint="default"/>
        <w:b/>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3" w15:restartNumberingAfterBreak="0">
    <w:nsid w:val="1E5B52FE"/>
    <w:multiLevelType w:val="hybridMultilevel"/>
    <w:tmpl w:val="34E48B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1FBD4C7E"/>
    <w:multiLevelType w:val="hybridMultilevel"/>
    <w:tmpl w:val="5FBAB91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07C5A06"/>
    <w:multiLevelType w:val="multilevel"/>
    <w:tmpl w:val="E0E41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66C43F3"/>
    <w:multiLevelType w:val="multilevel"/>
    <w:tmpl w:val="267A8792"/>
    <w:lvl w:ilvl="0">
      <w:start w:val="1"/>
      <w:numFmt w:val="decimal"/>
      <w:lvlText w:val="%1."/>
      <w:lvlJc w:val="left"/>
      <w:pPr>
        <w:tabs>
          <w:tab w:val="num" w:pos="720"/>
        </w:tabs>
        <w:ind w:left="720" w:hanging="360"/>
      </w:pPr>
    </w:lvl>
    <w:lvl w:ilvl="1">
      <w:start w:val="1"/>
      <w:numFmt w:val="decimal"/>
      <w:lvlText w:val="%2&gt;"/>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7897179"/>
    <w:multiLevelType w:val="hybridMultilevel"/>
    <w:tmpl w:val="D9067770"/>
    <w:lvl w:ilvl="0" w:tplc="0409000F">
      <w:start w:val="1"/>
      <w:numFmt w:val="decimal"/>
      <w:lvlText w:val="%1."/>
      <w:lvlJc w:val="left"/>
      <w:pPr>
        <w:ind w:left="403" w:hanging="360"/>
      </w:pPr>
      <w:rPr>
        <w:rFonts w:hint="default"/>
      </w:rPr>
    </w:lvl>
    <w:lvl w:ilvl="1" w:tplc="FFFFFFFF" w:tentative="1">
      <w:start w:val="1"/>
      <w:numFmt w:val="lowerLetter"/>
      <w:lvlText w:val="%2."/>
      <w:lvlJc w:val="left"/>
      <w:pPr>
        <w:ind w:left="1123" w:hanging="360"/>
      </w:pPr>
    </w:lvl>
    <w:lvl w:ilvl="2" w:tplc="FFFFFFFF" w:tentative="1">
      <w:start w:val="1"/>
      <w:numFmt w:val="lowerRoman"/>
      <w:lvlText w:val="%3."/>
      <w:lvlJc w:val="right"/>
      <w:pPr>
        <w:ind w:left="1843" w:hanging="180"/>
      </w:pPr>
    </w:lvl>
    <w:lvl w:ilvl="3" w:tplc="FFFFFFFF" w:tentative="1">
      <w:start w:val="1"/>
      <w:numFmt w:val="decimal"/>
      <w:lvlText w:val="%4."/>
      <w:lvlJc w:val="left"/>
      <w:pPr>
        <w:ind w:left="2563" w:hanging="360"/>
      </w:pPr>
    </w:lvl>
    <w:lvl w:ilvl="4" w:tplc="FFFFFFFF" w:tentative="1">
      <w:start w:val="1"/>
      <w:numFmt w:val="lowerLetter"/>
      <w:lvlText w:val="%5."/>
      <w:lvlJc w:val="left"/>
      <w:pPr>
        <w:ind w:left="3283" w:hanging="360"/>
      </w:pPr>
    </w:lvl>
    <w:lvl w:ilvl="5" w:tplc="FFFFFFFF" w:tentative="1">
      <w:start w:val="1"/>
      <w:numFmt w:val="lowerRoman"/>
      <w:lvlText w:val="%6."/>
      <w:lvlJc w:val="right"/>
      <w:pPr>
        <w:ind w:left="4003" w:hanging="180"/>
      </w:pPr>
    </w:lvl>
    <w:lvl w:ilvl="6" w:tplc="FFFFFFFF" w:tentative="1">
      <w:start w:val="1"/>
      <w:numFmt w:val="decimal"/>
      <w:lvlText w:val="%7."/>
      <w:lvlJc w:val="left"/>
      <w:pPr>
        <w:ind w:left="4723" w:hanging="360"/>
      </w:pPr>
    </w:lvl>
    <w:lvl w:ilvl="7" w:tplc="FFFFFFFF" w:tentative="1">
      <w:start w:val="1"/>
      <w:numFmt w:val="lowerLetter"/>
      <w:lvlText w:val="%8."/>
      <w:lvlJc w:val="left"/>
      <w:pPr>
        <w:ind w:left="5443" w:hanging="360"/>
      </w:pPr>
    </w:lvl>
    <w:lvl w:ilvl="8" w:tplc="FFFFFFFF" w:tentative="1">
      <w:start w:val="1"/>
      <w:numFmt w:val="lowerRoman"/>
      <w:lvlText w:val="%9."/>
      <w:lvlJc w:val="right"/>
      <w:pPr>
        <w:ind w:left="6163" w:hanging="180"/>
      </w:pPr>
    </w:lvl>
  </w:abstractNum>
  <w:abstractNum w:abstractNumId="38" w15:restartNumberingAfterBreak="0">
    <w:nsid w:val="278C54F2"/>
    <w:multiLevelType w:val="hybridMultilevel"/>
    <w:tmpl w:val="389035DA"/>
    <w:lvl w:ilvl="0" w:tplc="0F0A7634">
      <w:start w:val="1"/>
      <w:numFmt w:val="arabicAlpha"/>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28BF6DFE"/>
    <w:multiLevelType w:val="hybridMultilevel"/>
    <w:tmpl w:val="32B6D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8CE31F9"/>
    <w:multiLevelType w:val="hybridMultilevel"/>
    <w:tmpl w:val="A028B6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8F73534"/>
    <w:multiLevelType w:val="hybridMultilevel"/>
    <w:tmpl w:val="686C9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A5D63AA"/>
    <w:multiLevelType w:val="hybridMultilevel"/>
    <w:tmpl w:val="C03EB4E0"/>
    <w:lvl w:ilvl="0" w:tplc="2370ED68">
      <w:start w:val="20"/>
      <w:numFmt w:val="bullet"/>
      <w:lvlText w:val="-"/>
      <w:lvlJc w:val="left"/>
      <w:pPr>
        <w:ind w:left="720" w:hanging="360"/>
      </w:pPr>
      <w:rPr>
        <w:rFonts w:ascii="Traditional Arabic" w:eastAsia="Calibr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5C167A"/>
    <w:multiLevelType w:val="hybridMultilevel"/>
    <w:tmpl w:val="DAB26014"/>
    <w:lvl w:ilvl="0" w:tplc="04090001">
      <w:start w:val="1"/>
      <w:numFmt w:val="bullet"/>
      <w:lvlText w:val=""/>
      <w:lvlJc w:val="left"/>
      <w:pPr>
        <w:ind w:left="1067" w:hanging="360"/>
      </w:pPr>
      <w:rPr>
        <w:rFonts w:ascii="Symbol" w:hAnsi="Symbol" w:hint="default"/>
      </w:rPr>
    </w:lvl>
    <w:lvl w:ilvl="1" w:tplc="04090003" w:tentative="1">
      <w:start w:val="1"/>
      <w:numFmt w:val="bullet"/>
      <w:lvlText w:val="o"/>
      <w:lvlJc w:val="left"/>
      <w:pPr>
        <w:ind w:left="1787" w:hanging="360"/>
      </w:pPr>
      <w:rPr>
        <w:rFonts w:ascii="Courier New" w:hAnsi="Courier New" w:cs="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cs="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cs="Courier New" w:hint="default"/>
      </w:rPr>
    </w:lvl>
    <w:lvl w:ilvl="8" w:tplc="04090005" w:tentative="1">
      <w:start w:val="1"/>
      <w:numFmt w:val="bullet"/>
      <w:lvlText w:val=""/>
      <w:lvlJc w:val="left"/>
      <w:pPr>
        <w:ind w:left="6827" w:hanging="360"/>
      </w:pPr>
      <w:rPr>
        <w:rFonts w:ascii="Wingdings" w:hAnsi="Wingdings" w:hint="default"/>
      </w:rPr>
    </w:lvl>
  </w:abstractNum>
  <w:abstractNum w:abstractNumId="44" w15:restartNumberingAfterBreak="0">
    <w:nsid w:val="2CB56959"/>
    <w:multiLevelType w:val="hybridMultilevel"/>
    <w:tmpl w:val="3B4430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DA26258"/>
    <w:multiLevelType w:val="multilevel"/>
    <w:tmpl w:val="44A6F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DE90A0A"/>
    <w:multiLevelType w:val="multilevel"/>
    <w:tmpl w:val="C282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E616F8B"/>
    <w:multiLevelType w:val="hybridMultilevel"/>
    <w:tmpl w:val="7F86D92A"/>
    <w:lvl w:ilvl="0" w:tplc="7BC008BE">
      <w:numFmt w:val="bullet"/>
      <w:lvlText w:val="-"/>
      <w:lvlJc w:val="left"/>
      <w:pPr>
        <w:ind w:left="1636"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17762B1"/>
    <w:multiLevelType w:val="hybridMultilevel"/>
    <w:tmpl w:val="74FEC26E"/>
    <w:lvl w:ilvl="0" w:tplc="B8D44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1BE0E83"/>
    <w:multiLevelType w:val="hybridMultilevel"/>
    <w:tmpl w:val="7D2093CE"/>
    <w:lvl w:ilvl="0" w:tplc="F1363B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32C317F5"/>
    <w:multiLevelType w:val="hybridMultilevel"/>
    <w:tmpl w:val="FFA89C6A"/>
    <w:lvl w:ilvl="0" w:tplc="975AC9CA">
      <w:start w:val="1"/>
      <w:numFmt w:val="arabicAlpha"/>
      <w:lvlText w:val="%1-"/>
      <w:lvlJc w:val="left"/>
      <w:pPr>
        <w:ind w:left="403" w:hanging="360"/>
      </w:pPr>
      <w:rPr>
        <w:rFonts w:hint="default"/>
        <w:sz w:val="24"/>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51" w15:restartNumberingAfterBreak="0">
    <w:nsid w:val="340C701D"/>
    <w:multiLevelType w:val="hybridMultilevel"/>
    <w:tmpl w:val="14D8E71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46A0C44"/>
    <w:multiLevelType w:val="hybridMultilevel"/>
    <w:tmpl w:val="665E7A38"/>
    <w:lvl w:ilvl="0" w:tplc="3C74C102">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3" w15:restartNumberingAfterBreak="0">
    <w:nsid w:val="35716471"/>
    <w:multiLevelType w:val="hybridMultilevel"/>
    <w:tmpl w:val="8C6A209E"/>
    <w:lvl w:ilvl="0" w:tplc="3A2045EA">
      <w:start w:val="1"/>
      <w:numFmt w:val="bullet"/>
      <w:lvlText w:val=""/>
      <w:lvlJc w:val="left"/>
      <w:pPr>
        <w:ind w:left="720" w:hanging="360"/>
      </w:pPr>
      <w:rPr>
        <w:rFonts w:ascii="Symbol" w:hAnsi="Symbol" w:hint="default"/>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6DA7C9C"/>
    <w:multiLevelType w:val="hybridMultilevel"/>
    <w:tmpl w:val="6AC0E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A0A42E2"/>
    <w:multiLevelType w:val="hybridMultilevel"/>
    <w:tmpl w:val="F71216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A4D559E"/>
    <w:multiLevelType w:val="multilevel"/>
    <w:tmpl w:val="2E04B5A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B415D81"/>
    <w:multiLevelType w:val="multilevel"/>
    <w:tmpl w:val="CF383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B10FA4"/>
    <w:multiLevelType w:val="hybridMultilevel"/>
    <w:tmpl w:val="55EE10A6"/>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3CE27CC8"/>
    <w:multiLevelType w:val="hybridMultilevel"/>
    <w:tmpl w:val="BB88FC0A"/>
    <w:lvl w:ilvl="0" w:tplc="7BC008BE">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3CE97CFC"/>
    <w:multiLevelType w:val="hybridMultilevel"/>
    <w:tmpl w:val="5302EF08"/>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D2F7447"/>
    <w:multiLevelType w:val="hybridMultilevel"/>
    <w:tmpl w:val="CB484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D791D99"/>
    <w:multiLevelType w:val="hybridMultilevel"/>
    <w:tmpl w:val="3B44309A"/>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3DB20976"/>
    <w:multiLevelType w:val="hybridMultilevel"/>
    <w:tmpl w:val="A89032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DD30EDC"/>
    <w:multiLevelType w:val="hybridMultilevel"/>
    <w:tmpl w:val="1C8A2AAC"/>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65" w15:restartNumberingAfterBreak="0">
    <w:nsid w:val="3E7315B2"/>
    <w:multiLevelType w:val="hybridMultilevel"/>
    <w:tmpl w:val="97AAFF92"/>
    <w:lvl w:ilvl="0" w:tplc="2370ED68">
      <w:start w:val="20"/>
      <w:numFmt w:val="bullet"/>
      <w:lvlText w:val="-"/>
      <w:lvlJc w:val="left"/>
      <w:pPr>
        <w:ind w:left="630" w:hanging="360"/>
      </w:pPr>
      <w:rPr>
        <w:rFonts w:ascii="Traditional Arabic" w:eastAsia="Calibr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5D2301"/>
    <w:multiLevelType w:val="hybridMultilevel"/>
    <w:tmpl w:val="355ED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14F3A92"/>
    <w:multiLevelType w:val="hybridMultilevel"/>
    <w:tmpl w:val="CB24E2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16A3FDA"/>
    <w:multiLevelType w:val="hybridMultilevel"/>
    <w:tmpl w:val="B0BCD22A"/>
    <w:lvl w:ilvl="0" w:tplc="F3665A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1F17C7A"/>
    <w:multiLevelType w:val="hybridMultilevel"/>
    <w:tmpl w:val="64F6A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295182A"/>
    <w:multiLevelType w:val="hybridMultilevel"/>
    <w:tmpl w:val="B0589114"/>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3684061"/>
    <w:multiLevelType w:val="hybridMultilevel"/>
    <w:tmpl w:val="15DE39FA"/>
    <w:lvl w:ilvl="0" w:tplc="46F484F4">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3A14992"/>
    <w:multiLevelType w:val="hybridMultilevel"/>
    <w:tmpl w:val="3F589C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44232759"/>
    <w:multiLevelType w:val="hybridMultilevel"/>
    <w:tmpl w:val="3604A6B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49550EA"/>
    <w:multiLevelType w:val="multilevel"/>
    <w:tmpl w:val="BD96A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4F93F74"/>
    <w:multiLevelType w:val="hybridMultilevel"/>
    <w:tmpl w:val="4416881C"/>
    <w:lvl w:ilvl="0" w:tplc="D7B2630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56C7574"/>
    <w:multiLevelType w:val="hybridMultilevel"/>
    <w:tmpl w:val="8C3AF154"/>
    <w:lvl w:ilvl="0" w:tplc="3B326022">
      <w:start w:val="1"/>
      <w:numFmt w:val="decimal"/>
      <w:lvlText w:val="%1-"/>
      <w:lvlJc w:val="left"/>
      <w:pPr>
        <w:tabs>
          <w:tab w:val="num" w:pos="460"/>
        </w:tabs>
        <w:ind w:left="460" w:hanging="435"/>
      </w:pPr>
      <w:rPr>
        <w:b/>
        <w:bCs/>
        <w:lang w:val="en-US"/>
      </w:rPr>
    </w:lvl>
    <w:lvl w:ilvl="1" w:tplc="04090019">
      <w:start w:val="1"/>
      <w:numFmt w:val="decimal"/>
      <w:lvlText w:val="%2."/>
      <w:lvlJc w:val="left"/>
      <w:pPr>
        <w:tabs>
          <w:tab w:val="num" w:pos="1285"/>
        </w:tabs>
        <w:ind w:left="1285" w:hanging="360"/>
      </w:pPr>
    </w:lvl>
    <w:lvl w:ilvl="2" w:tplc="0409001B">
      <w:start w:val="1"/>
      <w:numFmt w:val="decimal"/>
      <w:lvlText w:val="%3."/>
      <w:lvlJc w:val="left"/>
      <w:pPr>
        <w:tabs>
          <w:tab w:val="num" w:pos="2005"/>
        </w:tabs>
        <w:ind w:left="2005" w:hanging="360"/>
      </w:pPr>
    </w:lvl>
    <w:lvl w:ilvl="3" w:tplc="0409000F">
      <w:start w:val="1"/>
      <w:numFmt w:val="decimal"/>
      <w:lvlText w:val="%4."/>
      <w:lvlJc w:val="left"/>
      <w:pPr>
        <w:tabs>
          <w:tab w:val="num" w:pos="2725"/>
        </w:tabs>
        <w:ind w:left="2725" w:hanging="360"/>
      </w:pPr>
    </w:lvl>
    <w:lvl w:ilvl="4" w:tplc="04090019">
      <w:start w:val="1"/>
      <w:numFmt w:val="decimal"/>
      <w:lvlText w:val="%5."/>
      <w:lvlJc w:val="left"/>
      <w:pPr>
        <w:tabs>
          <w:tab w:val="num" w:pos="3445"/>
        </w:tabs>
        <w:ind w:left="3445" w:hanging="360"/>
      </w:pPr>
    </w:lvl>
    <w:lvl w:ilvl="5" w:tplc="0409001B">
      <w:start w:val="1"/>
      <w:numFmt w:val="decimal"/>
      <w:lvlText w:val="%6."/>
      <w:lvlJc w:val="left"/>
      <w:pPr>
        <w:tabs>
          <w:tab w:val="num" w:pos="4165"/>
        </w:tabs>
        <w:ind w:left="4165" w:hanging="360"/>
      </w:pPr>
    </w:lvl>
    <w:lvl w:ilvl="6" w:tplc="0409000F">
      <w:start w:val="1"/>
      <w:numFmt w:val="decimal"/>
      <w:lvlText w:val="%7."/>
      <w:lvlJc w:val="left"/>
      <w:pPr>
        <w:tabs>
          <w:tab w:val="num" w:pos="4885"/>
        </w:tabs>
        <w:ind w:left="4885" w:hanging="360"/>
      </w:pPr>
    </w:lvl>
    <w:lvl w:ilvl="7" w:tplc="04090019">
      <w:start w:val="1"/>
      <w:numFmt w:val="decimal"/>
      <w:lvlText w:val="%8."/>
      <w:lvlJc w:val="left"/>
      <w:pPr>
        <w:tabs>
          <w:tab w:val="num" w:pos="5605"/>
        </w:tabs>
        <w:ind w:left="5605" w:hanging="360"/>
      </w:pPr>
    </w:lvl>
    <w:lvl w:ilvl="8" w:tplc="0409001B">
      <w:start w:val="1"/>
      <w:numFmt w:val="decimal"/>
      <w:lvlText w:val="%9."/>
      <w:lvlJc w:val="left"/>
      <w:pPr>
        <w:tabs>
          <w:tab w:val="num" w:pos="6325"/>
        </w:tabs>
        <w:ind w:left="6325" w:hanging="360"/>
      </w:pPr>
    </w:lvl>
  </w:abstractNum>
  <w:abstractNum w:abstractNumId="77" w15:restartNumberingAfterBreak="0">
    <w:nsid w:val="45A92B0C"/>
    <w:multiLevelType w:val="multilevel"/>
    <w:tmpl w:val="64F22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60D36E4"/>
    <w:multiLevelType w:val="hybridMultilevel"/>
    <w:tmpl w:val="F9FC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6850D19"/>
    <w:multiLevelType w:val="hybridMultilevel"/>
    <w:tmpl w:val="E828FA1C"/>
    <w:lvl w:ilvl="0" w:tplc="04090001">
      <w:start w:val="1"/>
      <w:numFmt w:val="bullet"/>
      <w:lvlText w:val=""/>
      <w:lvlJc w:val="left"/>
      <w:pPr>
        <w:ind w:left="720" w:hanging="360"/>
      </w:pPr>
      <w:rPr>
        <w:rFonts w:ascii="Symbol" w:hAnsi="Symbo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470248F6"/>
    <w:multiLevelType w:val="hybridMultilevel"/>
    <w:tmpl w:val="B8BA2B08"/>
    <w:lvl w:ilvl="0" w:tplc="24C2A9FC">
      <w:start w:val="1"/>
      <w:numFmt w:val="decimal"/>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81" w15:restartNumberingAfterBreak="0">
    <w:nsid w:val="47CC2A8A"/>
    <w:multiLevelType w:val="hybridMultilevel"/>
    <w:tmpl w:val="4C48CB50"/>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8A35A30"/>
    <w:multiLevelType w:val="hybridMultilevel"/>
    <w:tmpl w:val="ADA634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AD76469"/>
    <w:multiLevelType w:val="hybridMultilevel"/>
    <w:tmpl w:val="133E915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4BBB15BA"/>
    <w:multiLevelType w:val="multilevel"/>
    <w:tmpl w:val="8EB2E1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C504D65"/>
    <w:multiLevelType w:val="hybridMultilevel"/>
    <w:tmpl w:val="D3C6CF9C"/>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4D8824AA"/>
    <w:multiLevelType w:val="hybridMultilevel"/>
    <w:tmpl w:val="0F74585C"/>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4E100C60"/>
    <w:multiLevelType w:val="multilevel"/>
    <w:tmpl w:val="92506CC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EFA0F86"/>
    <w:multiLevelType w:val="hybridMultilevel"/>
    <w:tmpl w:val="662C3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F3E327F"/>
    <w:multiLevelType w:val="hybridMultilevel"/>
    <w:tmpl w:val="CC300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FAA6458"/>
    <w:multiLevelType w:val="hybridMultilevel"/>
    <w:tmpl w:val="8886DFCE"/>
    <w:lvl w:ilvl="0" w:tplc="AF389002">
      <w:start w:val="1"/>
      <w:numFmt w:val="arabicAbjad"/>
      <w:lvlText w:val="%1."/>
      <w:lvlJc w:val="left"/>
      <w:pPr>
        <w:ind w:left="403" w:hanging="360"/>
      </w:pPr>
      <w:rPr>
        <w:rFonts w:hint="default"/>
        <w:sz w:val="32"/>
      </w:rPr>
    </w:lvl>
    <w:lvl w:ilvl="1" w:tplc="FFFFFFFF" w:tentative="1">
      <w:start w:val="1"/>
      <w:numFmt w:val="lowerLetter"/>
      <w:lvlText w:val="%2."/>
      <w:lvlJc w:val="left"/>
      <w:pPr>
        <w:ind w:left="1123" w:hanging="360"/>
      </w:pPr>
    </w:lvl>
    <w:lvl w:ilvl="2" w:tplc="FFFFFFFF" w:tentative="1">
      <w:start w:val="1"/>
      <w:numFmt w:val="lowerRoman"/>
      <w:lvlText w:val="%3."/>
      <w:lvlJc w:val="right"/>
      <w:pPr>
        <w:ind w:left="1843" w:hanging="180"/>
      </w:pPr>
    </w:lvl>
    <w:lvl w:ilvl="3" w:tplc="FFFFFFFF" w:tentative="1">
      <w:start w:val="1"/>
      <w:numFmt w:val="decimal"/>
      <w:lvlText w:val="%4."/>
      <w:lvlJc w:val="left"/>
      <w:pPr>
        <w:ind w:left="2563" w:hanging="360"/>
      </w:pPr>
    </w:lvl>
    <w:lvl w:ilvl="4" w:tplc="FFFFFFFF" w:tentative="1">
      <w:start w:val="1"/>
      <w:numFmt w:val="lowerLetter"/>
      <w:lvlText w:val="%5."/>
      <w:lvlJc w:val="left"/>
      <w:pPr>
        <w:ind w:left="3283" w:hanging="360"/>
      </w:pPr>
    </w:lvl>
    <w:lvl w:ilvl="5" w:tplc="FFFFFFFF" w:tentative="1">
      <w:start w:val="1"/>
      <w:numFmt w:val="lowerRoman"/>
      <w:lvlText w:val="%6."/>
      <w:lvlJc w:val="right"/>
      <w:pPr>
        <w:ind w:left="4003" w:hanging="180"/>
      </w:pPr>
    </w:lvl>
    <w:lvl w:ilvl="6" w:tplc="FFFFFFFF" w:tentative="1">
      <w:start w:val="1"/>
      <w:numFmt w:val="decimal"/>
      <w:lvlText w:val="%7."/>
      <w:lvlJc w:val="left"/>
      <w:pPr>
        <w:ind w:left="4723" w:hanging="360"/>
      </w:pPr>
    </w:lvl>
    <w:lvl w:ilvl="7" w:tplc="FFFFFFFF" w:tentative="1">
      <w:start w:val="1"/>
      <w:numFmt w:val="lowerLetter"/>
      <w:lvlText w:val="%8."/>
      <w:lvlJc w:val="left"/>
      <w:pPr>
        <w:ind w:left="5443" w:hanging="360"/>
      </w:pPr>
    </w:lvl>
    <w:lvl w:ilvl="8" w:tplc="FFFFFFFF" w:tentative="1">
      <w:start w:val="1"/>
      <w:numFmt w:val="lowerRoman"/>
      <w:lvlText w:val="%9."/>
      <w:lvlJc w:val="right"/>
      <w:pPr>
        <w:ind w:left="6163" w:hanging="180"/>
      </w:pPr>
    </w:lvl>
  </w:abstractNum>
  <w:abstractNum w:abstractNumId="91" w15:restartNumberingAfterBreak="0">
    <w:nsid w:val="5006398C"/>
    <w:multiLevelType w:val="hybridMultilevel"/>
    <w:tmpl w:val="F4CA9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09F2FC6"/>
    <w:multiLevelType w:val="hybridMultilevel"/>
    <w:tmpl w:val="8A8489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5126561C"/>
    <w:multiLevelType w:val="multilevel"/>
    <w:tmpl w:val="2E04B5A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2FA76C3"/>
    <w:multiLevelType w:val="hybridMultilevel"/>
    <w:tmpl w:val="CDC238EE"/>
    <w:lvl w:ilvl="0" w:tplc="CBA4D0C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36C22A3"/>
    <w:multiLevelType w:val="hybridMultilevel"/>
    <w:tmpl w:val="4934C69A"/>
    <w:lvl w:ilvl="0" w:tplc="04090001">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96" w15:restartNumberingAfterBreak="0">
    <w:nsid w:val="54534C50"/>
    <w:multiLevelType w:val="hybridMultilevel"/>
    <w:tmpl w:val="934C32D2"/>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56D74E4B"/>
    <w:multiLevelType w:val="hybridMultilevel"/>
    <w:tmpl w:val="440A8C40"/>
    <w:lvl w:ilvl="0" w:tplc="424A85A4">
      <w:start w:val="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85C0456"/>
    <w:multiLevelType w:val="hybridMultilevel"/>
    <w:tmpl w:val="EA847D7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 w15:restartNumberingAfterBreak="0">
    <w:nsid w:val="58643A84"/>
    <w:multiLevelType w:val="hybridMultilevel"/>
    <w:tmpl w:val="2146C0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589C17B0"/>
    <w:multiLevelType w:val="hybridMultilevel"/>
    <w:tmpl w:val="BF000426"/>
    <w:lvl w:ilvl="0" w:tplc="04090001">
      <w:start w:val="1"/>
      <w:numFmt w:val="bullet"/>
      <w:lvlText w:val=""/>
      <w:lvlJc w:val="left"/>
      <w:pPr>
        <w:ind w:left="720" w:hanging="360"/>
      </w:pPr>
      <w:rPr>
        <w:rFonts w:ascii="Symbol" w:hAnsi="Symbo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590B4357"/>
    <w:multiLevelType w:val="multilevel"/>
    <w:tmpl w:val="4ED473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9276BAA"/>
    <w:multiLevelType w:val="hybridMultilevel"/>
    <w:tmpl w:val="C888AC70"/>
    <w:lvl w:ilvl="0" w:tplc="33908DC8">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A067447"/>
    <w:multiLevelType w:val="hybridMultilevel"/>
    <w:tmpl w:val="163A1B10"/>
    <w:lvl w:ilvl="0" w:tplc="04090001">
      <w:start w:val="1"/>
      <w:numFmt w:val="bullet"/>
      <w:lvlText w:val=""/>
      <w:lvlJc w:val="left"/>
      <w:pPr>
        <w:ind w:left="720" w:hanging="360"/>
      </w:pPr>
      <w:rPr>
        <w:rFonts w:ascii="Symbol" w:hAnsi="Symbo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5A6F16F2"/>
    <w:multiLevelType w:val="multilevel"/>
    <w:tmpl w:val="D9040B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A9A1DFC"/>
    <w:multiLevelType w:val="hybridMultilevel"/>
    <w:tmpl w:val="0380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B436241"/>
    <w:multiLevelType w:val="hybridMultilevel"/>
    <w:tmpl w:val="2E665FF8"/>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5BD9592A"/>
    <w:multiLevelType w:val="hybridMultilevel"/>
    <w:tmpl w:val="A63A9886"/>
    <w:lvl w:ilvl="0" w:tplc="0409000F">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D734FB5"/>
    <w:multiLevelType w:val="hybridMultilevel"/>
    <w:tmpl w:val="7CA894F2"/>
    <w:lvl w:ilvl="0" w:tplc="3A2045EA">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9" w15:restartNumberingAfterBreak="0">
    <w:nsid w:val="5DAA00C9"/>
    <w:multiLevelType w:val="multilevel"/>
    <w:tmpl w:val="8D16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F2E2409"/>
    <w:multiLevelType w:val="hybridMultilevel"/>
    <w:tmpl w:val="3008339E"/>
    <w:lvl w:ilvl="0" w:tplc="8626DEEA">
      <w:start w:val="1"/>
      <w:numFmt w:val="decimal"/>
      <w:lvlText w:val="%1-"/>
      <w:lvlJc w:val="left"/>
      <w:pPr>
        <w:ind w:left="403" w:hanging="360"/>
      </w:pPr>
      <w:rPr>
        <w:rFonts w:hint="default"/>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111"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1653766"/>
    <w:multiLevelType w:val="hybridMultilevel"/>
    <w:tmpl w:val="1C2E5982"/>
    <w:lvl w:ilvl="0" w:tplc="D7B2630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16B112E"/>
    <w:multiLevelType w:val="hybridMultilevel"/>
    <w:tmpl w:val="1D92DF8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5" w15:restartNumberingAfterBreak="0">
    <w:nsid w:val="61956CC0"/>
    <w:multiLevelType w:val="hybridMultilevel"/>
    <w:tmpl w:val="65CA8100"/>
    <w:lvl w:ilvl="0" w:tplc="210E65DE">
      <w:start w:val="2"/>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41A7A9B"/>
    <w:multiLevelType w:val="hybridMultilevel"/>
    <w:tmpl w:val="68B2DC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56E73F7"/>
    <w:multiLevelType w:val="multilevel"/>
    <w:tmpl w:val="33080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9A1DFE"/>
    <w:multiLevelType w:val="multilevel"/>
    <w:tmpl w:val="627E07F6"/>
    <w:lvl w:ilvl="0">
      <w:start w:val="1"/>
      <w:numFmt w:val="decimal"/>
      <w:lvlText w:val="%1"/>
      <w:lvlJc w:val="left"/>
      <w:pPr>
        <w:ind w:left="675" w:hanging="675"/>
      </w:pPr>
      <w:rPr>
        <w:rFonts w:hint="default"/>
        <w:b/>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9" w15:restartNumberingAfterBreak="0">
    <w:nsid w:val="65A9617F"/>
    <w:multiLevelType w:val="hybridMultilevel"/>
    <w:tmpl w:val="1F74FFF0"/>
    <w:lvl w:ilvl="0" w:tplc="1CD2F1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9D016C0"/>
    <w:multiLevelType w:val="multilevel"/>
    <w:tmpl w:val="8EB2E1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AC979E4"/>
    <w:multiLevelType w:val="hybridMultilevel"/>
    <w:tmpl w:val="FFC834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6C251AAE"/>
    <w:multiLevelType w:val="hybridMultilevel"/>
    <w:tmpl w:val="E53A6212"/>
    <w:lvl w:ilvl="0" w:tplc="11B471CA">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6E601504"/>
    <w:multiLevelType w:val="hybridMultilevel"/>
    <w:tmpl w:val="E23E14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6E7E3987"/>
    <w:multiLevelType w:val="hybridMultilevel"/>
    <w:tmpl w:val="79D44E90"/>
    <w:lvl w:ilvl="0" w:tplc="8908A22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F475664"/>
    <w:multiLevelType w:val="hybridMultilevel"/>
    <w:tmpl w:val="24ECFF4C"/>
    <w:lvl w:ilvl="0" w:tplc="611A7782">
      <w:start w:val="1"/>
      <w:numFmt w:val="arabicAlpha"/>
      <w:lvlText w:val="%1-"/>
      <w:lvlJc w:val="left"/>
      <w:pPr>
        <w:ind w:left="403" w:hanging="360"/>
      </w:pPr>
      <w:rPr>
        <w:rFonts w:hint="default"/>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126" w15:restartNumberingAfterBreak="0">
    <w:nsid w:val="729F0212"/>
    <w:multiLevelType w:val="hybridMultilevel"/>
    <w:tmpl w:val="C0EEE8B0"/>
    <w:lvl w:ilvl="0" w:tplc="C75A4EDC">
      <w:start w:val="5"/>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72CE105E"/>
    <w:multiLevelType w:val="hybridMultilevel"/>
    <w:tmpl w:val="AFD2A584"/>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8" w15:restartNumberingAfterBreak="0">
    <w:nsid w:val="73E26FBF"/>
    <w:multiLevelType w:val="hybridMultilevel"/>
    <w:tmpl w:val="82DA8836"/>
    <w:lvl w:ilvl="0" w:tplc="AF389002">
      <w:start w:val="1"/>
      <w:numFmt w:val="arabicAbjad"/>
      <w:lvlText w:val="%1."/>
      <w:lvlJc w:val="left"/>
      <w:pPr>
        <w:ind w:left="403" w:hanging="360"/>
      </w:pPr>
      <w:rPr>
        <w:rFonts w:hint="default"/>
        <w:sz w:val="32"/>
      </w:rPr>
    </w:lvl>
    <w:lvl w:ilvl="1" w:tplc="FFFFFFFF" w:tentative="1">
      <w:start w:val="1"/>
      <w:numFmt w:val="lowerLetter"/>
      <w:lvlText w:val="%2."/>
      <w:lvlJc w:val="left"/>
      <w:pPr>
        <w:ind w:left="1123" w:hanging="360"/>
      </w:pPr>
    </w:lvl>
    <w:lvl w:ilvl="2" w:tplc="FFFFFFFF" w:tentative="1">
      <w:start w:val="1"/>
      <w:numFmt w:val="lowerRoman"/>
      <w:lvlText w:val="%3."/>
      <w:lvlJc w:val="right"/>
      <w:pPr>
        <w:ind w:left="1843" w:hanging="180"/>
      </w:pPr>
    </w:lvl>
    <w:lvl w:ilvl="3" w:tplc="FFFFFFFF" w:tentative="1">
      <w:start w:val="1"/>
      <w:numFmt w:val="decimal"/>
      <w:lvlText w:val="%4."/>
      <w:lvlJc w:val="left"/>
      <w:pPr>
        <w:ind w:left="2563" w:hanging="360"/>
      </w:pPr>
    </w:lvl>
    <w:lvl w:ilvl="4" w:tplc="FFFFFFFF" w:tentative="1">
      <w:start w:val="1"/>
      <w:numFmt w:val="lowerLetter"/>
      <w:lvlText w:val="%5."/>
      <w:lvlJc w:val="left"/>
      <w:pPr>
        <w:ind w:left="3283" w:hanging="360"/>
      </w:pPr>
    </w:lvl>
    <w:lvl w:ilvl="5" w:tplc="FFFFFFFF" w:tentative="1">
      <w:start w:val="1"/>
      <w:numFmt w:val="lowerRoman"/>
      <w:lvlText w:val="%6."/>
      <w:lvlJc w:val="right"/>
      <w:pPr>
        <w:ind w:left="4003" w:hanging="180"/>
      </w:pPr>
    </w:lvl>
    <w:lvl w:ilvl="6" w:tplc="FFFFFFFF" w:tentative="1">
      <w:start w:val="1"/>
      <w:numFmt w:val="decimal"/>
      <w:lvlText w:val="%7."/>
      <w:lvlJc w:val="left"/>
      <w:pPr>
        <w:ind w:left="4723" w:hanging="360"/>
      </w:pPr>
    </w:lvl>
    <w:lvl w:ilvl="7" w:tplc="FFFFFFFF" w:tentative="1">
      <w:start w:val="1"/>
      <w:numFmt w:val="lowerLetter"/>
      <w:lvlText w:val="%8."/>
      <w:lvlJc w:val="left"/>
      <w:pPr>
        <w:ind w:left="5443" w:hanging="360"/>
      </w:pPr>
    </w:lvl>
    <w:lvl w:ilvl="8" w:tplc="FFFFFFFF" w:tentative="1">
      <w:start w:val="1"/>
      <w:numFmt w:val="lowerRoman"/>
      <w:lvlText w:val="%9."/>
      <w:lvlJc w:val="right"/>
      <w:pPr>
        <w:ind w:left="6163" w:hanging="180"/>
      </w:pPr>
    </w:lvl>
  </w:abstractNum>
  <w:abstractNum w:abstractNumId="129" w15:restartNumberingAfterBreak="0">
    <w:nsid w:val="7433227F"/>
    <w:multiLevelType w:val="hybridMultilevel"/>
    <w:tmpl w:val="8B828E7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743F678A"/>
    <w:multiLevelType w:val="hybridMultilevel"/>
    <w:tmpl w:val="C0EEE8B0"/>
    <w:lvl w:ilvl="0" w:tplc="C75A4EDC">
      <w:start w:val="5"/>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1" w15:restartNumberingAfterBreak="0">
    <w:nsid w:val="753E0B64"/>
    <w:multiLevelType w:val="hybridMultilevel"/>
    <w:tmpl w:val="C344AE7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758B2189"/>
    <w:multiLevelType w:val="multilevel"/>
    <w:tmpl w:val="2E04B5A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6464044"/>
    <w:multiLevelType w:val="hybridMultilevel"/>
    <w:tmpl w:val="489CF3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68949D0"/>
    <w:multiLevelType w:val="hybridMultilevel"/>
    <w:tmpl w:val="DA1CE016"/>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76D81F9C"/>
    <w:multiLevelType w:val="hybridMultilevel"/>
    <w:tmpl w:val="F3A21B1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6" w15:restartNumberingAfterBreak="0">
    <w:nsid w:val="77A13A65"/>
    <w:multiLevelType w:val="hybridMultilevel"/>
    <w:tmpl w:val="D536362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8553856"/>
    <w:multiLevelType w:val="hybridMultilevel"/>
    <w:tmpl w:val="4DE01662"/>
    <w:lvl w:ilvl="0" w:tplc="04090001">
      <w:start w:val="1"/>
      <w:numFmt w:val="bullet"/>
      <w:lvlText w:val=""/>
      <w:lvlJc w:val="left"/>
      <w:pPr>
        <w:ind w:left="720" w:hanging="360"/>
      </w:pPr>
      <w:rPr>
        <w:rFonts w:ascii="Symbol" w:hAnsi="Symbol" w:hint="default"/>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787E5965"/>
    <w:multiLevelType w:val="hybridMultilevel"/>
    <w:tmpl w:val="BEEC0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9190DD2"/>
    <w:multiLevelType w:val="hybridMultilevel"/>
    <w:tmpl w:val="117E8F0C"/>
    <w:lvl w:ilvl="0" w:tplc="484C06BE">
      <w:start w:val="1"/>
      <w:numFmt w:val="decimal"/>
      <w:lvlText w:val="%1."/>
      <w:lvlJc w:val="left"/>
      <w:pPr>
        <w:ind w:left="1004" w:hanging="360"/>
      </w:pPr>
      <w:rPr>
        <w:b w:val="0"/>
        <w:bCs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0" w15:restartNumberingAfterBreak="0">
    <w:nsid w:val="7AD03E12"/>
    <w:multiLevelType w:val="hybridMultilevel"/>
    <w:tmpl w:val="A890328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1" w15:restartNumberingAfterBreak="0">
    <w:nsid w:val="7B1A6BC3"/>
    <w:multiLevelType w:val="hybridMultilevel"/>
    <w:tmpl w:val="72F4818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2" w15:restartNumberingAfterBreak="0">
    <w:nsid w:val="7B6F2C03"/>
    <w:multiLevelType w:val="hybridMultilevel"/>
    <w:tmpl w:val="1DAA5F3C"/>
    <w:lvl w:ilvl="0" w:tplc="9BE8A128">
      <w:start w:val="1"/>
      <w:numFmt w:val="arabicAlpha"/>
      <w:lvlText w:val="%1-"/>
      <w:lvlJc w:val="left"/>
      <w:pPr>
        <w:ind w:left="1440" w:hanging="360"/>
      </w:pPr>
      <w:rPr>
        <w:rFonts w:hint="default"/>
        <w:sz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7BA11F2B"/>
    <w:multiLevelType w:val="hybridMultilevel"/>
    <w:tmpl w:val="8A00A104"/>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4" w15:restartNumberingAfterBreak="0">
    <w:nsid w:val="7D1B36E9"/>
    <w:multiLevelType w:val="multilevel"/>
    <w:tmpl w:val="8A042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DB73B8A"/>
    <w:multiLevelType w:val="hybridMultilevel"/>
    <w:tmpl w:val="C0D2AE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7E280B8E"/>
    <w:multiLevelType w:val="hybridMultilevel"/>
    <w:tmpl w:val="20604AC4"/>
    <w:lvl w:ilvl="0" w:tplc="1BCCB2B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F536CBE"/>
    <w:multiLevelType w:val="hybridMultilevel"/>
    <w:tmpl w:val="CB2C0F2E"/>
    <w:lvl w:ilvl="0" w:tplc="C382F7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3066117">
    <w:abstractNumId w:val="31"/>
  </w:num>
  <w:num w:numId="2" w16cid:durableId="934482641">
    <w:abstractNumId w:val="102"/>
  </w:num>
  <w:num w:numId="3" w16cid:durableId="5594673">
    <w:abstractNumId w:val="24"/>
  </w:num>
  <w:num w:numId="4" w16cid:durableId="1069038987">
    <w:abstractNumId w:val="27"/>
  </w:num>
  <w:num w:numId="5" w16cid:durableId="1360813128">
    <w:abstractNumId w:val="49"/>
  </w:num>
  <w:num w:numId="6" w16cid:durableId="1350061773">
    <w:abstractNumId w:val="40"/>
  </w:num>
  <w:num w:numId="7" w16cid:durableId="182477138">
    <w:abstractNumId w:val="92"/>
  </w:num>
  <w:num w:numId="8" w16cid:durableId="307365374">
    <w:abstractNumId w:val="38"/>
  </w:num>
  <w:num w:numId="9" w16cid:durableId="1078555257">
    <w:abstractNumId w:val="82"/>
  </w:num>
  <w:num w:numId="10" w16cid:durableId="1278442695">
    <w:abstractNumId w:val="97"/>
  </w:num>
  <w:num w:numId="11" w16cid:durableId="523399860">
    <w:abstractNumId w:val="146"/>
  </w:num>
  <w:num w:numId="12" w16cid:durableId="2091925951">
    <w:abstractNumId w:val="115"/>
  </w:num>
  <w:num w:numId="13" w16cid:durableId="44254333">
    <w:abstractNumId w:val="94"/>
  </w:num>
  <w:num w:numId="14" w16cid:durableId="1723560851">
    <w:abstractNumId w:val="6"/>
  </w:num>
  <w:num w:numId="15" w16cid:durableId="1289823416">
    <w:abstractNumId w:val="70"/>
  </w:num>
  <w:num w:numId="16" w16cid:durableId="837963889">
    <w:abstractNumId w:val="78"/>
  </w:num>
  <w:num w:numId="17" w16cid:durableId="105514032">
    <w:abstractNumId w:val="106"/>
  </w:num>
  <w:num w:numId="18" w16cid:durableId="1880624192">
    <w:abstractNumId w:val="71"/>
  </w:num>
  <w:num w:numId="19" w16cid:durableId="46489731">
    <w:abstractNumId w:val="58"/>
  </w:num>
  <w:num w:numId="20" w16cid:durableId="1299654332">
    <w:abstractNumId w:val="62"/>
  </w:num>
  <w:num w:numId="21" w16cid:durableId="140852292">
    <w:abstractNumId w:val="85"/>
  </w:num>
  <w:num w:numId="22" w16cid:durableId="870999848">
    <w:abstractNumId w:val="110"/>
  </w:num>
  <w:num w:numId="23" w16cid:durableId="613024054">
    <w:abstractNumId w:val="125"/>
  </w:num>
  <w:num w:numId="24" w16cid:durableId="1838879936">
    <w:abstractNumId w:val="50"/>
  </w:num>
  <w:num w:numId="25" w16cid:durableId="1064792641">
    <w:abstractNumId w:val="21"/>
  </w:num>
  <w:num w:numId="26" w16cid:durableId="1477719166">
    <w:abstractNumId w:val="134"/>
  </w:num>
  <w:num w:numId="27" w16cid:durableId="1509322923">
    <w:abstractNumId w:val="44"/>
  </w:num>
  <w:num w:numId="28" w16cid:durableId="1364601141">
    <w:abstractNumId w:val="122"/>
  </w:num>
  <w:num w:numId="29" w16cid:durableId="793714054">
    <w:abstractNumId w:val="55"/>
  </w:num>
  <w:num w:numId="30" w16cid:durableId="954866673">
    <w:abstractNumId w:val="75"/>
  </w:num>
  <w:num w:numId="31" w16cid:durableId="1492673368">
    <w:abstractNumId w:val="39"/>
  </w:num>
  <w:num w:numId="32" w16cid:durableId="9843487">
    <w:abstractNumId w:val="36"/>
  </w:num>
  <w:num w:numId="33" w16cid:durableId="1697538044">
    <w:abstractNumId w:val="4"/>
  </w:num>
  <w:num w:numId="34" w16cid:durableId="122693810">
    <w:abstractNumId w:val="2"/>
  </w:num>
  <w:num w:numId="35" w16cid:durableId="345980618">
    <w:abstractNumId w:val="138"/>
  </w:num>
  <w:num w:numId="36" w16cid:durableId="486482834">
    <w:abstractNumId w:val="7"/>
  </w:num>
  <w:num w:numId="37" w16cid:durableId="2023629125">
    <w:abstractNumId w:val="54"/>
  </w:num>
  <w:num w:numId="38" w16cid:durableId="1498232812">
    <w:abstractNumId w:val="33"/>
  </w:num>
  <w:num w:numId="39" w16cid:durableId="1055857710">
    <w:abstractNumId w:val="41"/>
  </w:num>
  <w:num w:numId="40" w16cid:durableId="1423408462">
    <w:abstractNumId w:val="80"/>
  </w:num>
  <w:num w:numId="41" w16cid:durableId="160437512">
    <w:abstractNumId w:val="34"/>
  </w:num>
  <w:num w:numId="42" w16cid:durableId="561452184">
    <w:abstractNumId w:val="45"/>
  </w:num>
  <w:num w:numId="43" w16cid:durableId="1270359410">
    <w:abstractNumId w:val="16"/>
  </w:num>
  <w:num w:numId="44" w16cid:durableId="2139913792">
    <w:abstractNumId w:val="14"/>
  </w:num>
  <w:num w:numId="45" w16cid:durableId="405419944">
    <w:abstractNumId w:val="144"/>
  </w:num>
  <w:num w:numId="46" w16cid:durableId="1512837551">
    <w:abstractNumId w:val="20"/>
  </w:num>
  <w:num w:numId="47" w16cid:durableId="920649935">
    <w:abstractNumId w:val="147"/>
  </w:num>
  <w:num w:numId="48" w16cid:durableId="212353262">
    <w:abstractNumId w:val="15"/>
  </w:num>
  <w:num w:numId="49" w16cid:durableId="1420756236">
    <w:abstractNumId w:val="119"/>
  </w:num>
  <w:num w:numId="50" w16cid:durableId="1340155749">
    <w:abstractNumId w:val="22"/>
  </w:num>
  <w:num w:numId="51" w16cid:durableId="2115636556">
    <w:abstractNumId w:val="68"/>
  </w:num>
  <w:num w:numId="52" w16cid:durableId="667052457">
    <w:abstractNumId w:val="64"/>
  </w:num>
  <w:num w:numId="53" w16cid:durableId="1968967323">
    <w:abstractNumId w:val="57"/>
  </w:num>
  <w:num w:numId="54" w16cid:durableId="838231724">
    <w:abstractNumId w:val="72"/>
  </w:num>
  <w:num w:numId="55" w16cid:durableId="30809648">
    <w:abstractNumId w:val="117"/>
  </w:num>
  <w:num w:numId="56" w16cid:durableId="1640569353">
    <w:abstractNumId w:val="35"/>
  </w:num>
  <w:num w:numId="57" w16cid:durableId="307438083">
    <w:abstractNumId w:val="112"/>
  </w:num>
  <w:num w:numId="58" w16cid:durableId="1554003224">
    <w:abstractNumId w:val="28"/>
  </w:num>
  <w:num w:numId="59" w16cid:durableId="1416170965">
    <w:abstractNumId w:val="133"/>
  </w:num>
  <w:num w:numId="60" w16cid:durableId="589434442">
    <w:abstractNumId w:val="136"/>
  </w:num>
  <w:num w:numId="61" w16cid:durableId="345907316">
    <w:abstractNumId w:val="69"/>
  </w:num>
  <w:num w:numId="62" w16cid:durableId="1392533794">
    <w:abstractNumId w:val="74"/>
  </w:num>
  <w:num w:numId="63" w16cid:durableId="525366333">
    <w:abstractNumId w:val="13"/>
  </w:num>
  <w:num w:numId="64" w16cid:durableId="1234047877">
    <w:abstractNumId w:val="109"/>
  </w:num>
  <w:num w:numId="65" w16cid:durableId="2114127089">
    <w:abstractNumId w:val="66"/>
  </w:num>
  <w:num w:numId="66" w16cid:durableId="1862864552">
    <w:abstractNumId w:val="46"/>
  </w:num>
  <w:num w:numId="67" w16cid:durableId="1040011769">
    <w:abstractNumId w:val="77"/>
  </w:num>
  <w:num w:numId="68" w16cid:durableId="871458050">
    <w:abstractNumId w:val="1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147430406">
    <w:abstractNumId w:val="1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10311274">
    <w:abstractNumId w:val="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42498302">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95060646">
    <w:abstractNumId w:val="17"/>
  </w:num>
  <w:num w:numId="73" w16cid:durableId="1026714127">
    <w:abstractNumId w:val="65"/>
  </w:num>
  <w:num w:numId="74" w16cid:durableId="1407189553">
    <w:abstractNumId w:val="111"/>
  </w:num>
  <w:num w:numId="75" w16cid:durableId="129981834">
    <w:abstractNumId w:val="59"/>
  </w:num>
  <w:num w:numId="76" w16cid:durableId="241649974">
    <w:abstractNumId w:val="142"/>
  </w:num>
  <w:num w:numId="77" w16cid:durableId="1414425263">
    <w:abstractNumId w:val="130"/>
  </w:num>
  <w:num w:numId="78" w16cid:durableId="1269893843">
    <w:abstractNumId w:val="140"/>
  </w:num>
  <w:num w:numId="79" w16cid:durableId="477378736">
    <w:abstractNumId w:val="63"/>
  </w:num>
  <w:num w:numId="80" w16cid:durableId="578439977">
    <w:abstractNumId w:val="0"/>
  </w:num>
  <w:num w:numId="81" w16cid:durableId="264964731">
    <w:abstractNumId w:val="48"/>
  </w:num>
  <w:num w:numId="82" w16cid:durableId="1933313801">
    <w:abstractNumId w:val="47"/>
  </w:num>
  <w:num w:numId="83" w16cid:durableId="723482386">
    <w:abstractNumId w:val="19"/>
  </w:num>
  <w:num w:numId="84" w16cid:durableId="1439720791">
    <w:abstractNumId w:val="81"/>
  </w:num>
  <w:num w:numId="85" w16cid:durableId="1023819718">
    <w:abstractNumId w:val="91"/>
  </w:num>
  <w:num w:numId="86" w16cid:durableId="475608490">
    <w:abstractNumId w:val="29"/>
  </w:num>
  <w:num w:numId="87" w16cid:durableId="477574821">
    <w:abstractNumId w:val="126"/>
  </w:num>
  <w:num w:numId="88" w16cid:durableId="32194920">
    <w:abstractNumId w:val="12"/>
  </w:num>
  <w:num w:numId="89" w16cid:durableId="1265068722">
    <w:abstractNumId w:val="42"/>
  </w:num>
  <w:num w:numId="90" w16cid:durableId="1311402898">
    <w:abstractNumId w:val="52"/>
  </w:num>
  <w:num w:numId="91" w16cid:durableId="1949850752">
    <w:abstractNumId w:val="8"/>
  </w:num>
  <w:num w:numId="92" w16cid:durableId="956109389">
    <w:abstractNumId w:val="1"/>
  </w:num>
  <w:num w:numId="93" w16cid:durableId="1219167235">
    <w:abstractNumId w:val="10"/>
  </w:num>
  <w:num w:numId="94" w16cid:durableId="787354977">
    <w:abstractNumId w:val="3"/>
  </w:num>
  <w:num w:numId="95" w16cid:durableId="803698286">
    <w:abstractNumId w:val="18"/>
  </w:num>
  <w:num w:numId="96" w16cid:durableId="475072576">
    <w:abstractNumId w:val="76"/>
  </w:num>
  <w:num w:numId="97" w16cid:durableId="1782843400">
    <w:abstractNumId w:val="105"/>
  </w:num>
  <w:num w:numId="98" w16cid:durableId="1311128236">
    <w:abstractNumId w:val="51"/>
  </w:num>
  <w:num w:numId="99" w16cid:durableId="1461798565">
    <w:abstractNumId w:val="123"/>
  </w:num>
  <w:num w:numId="100" w16cid:durableId="889150902">
    <w:abstractNumId w:val="88"/>
  </w:num>
  <w:num w:numId="101" w16cid:durableId="1796556729">
    <w:abstractNumId w:val="96"/>
  </w:num>
  <w:num w:numId="102" w16cid:durableId="2091806943">
    <w:abstractNumId w:val="37"/>
  </w:num>
  <w:num w:numId="103" w16cid:durableId="159127945">
    <w:abstractNumId w:val="95"/>
  </w:num>
  <w:num w:numId="104" w16cid:durableId="1061251697">
    <w:abstractNumId w:val="128"/>
  </w:num>
  <w:num w:numId="105" w16cid:durableId="1013338256">
    <w:abstractNumId w:val="5"/>
  </w:num>
  <w:num w:numId="106" w16cid:durableId="1132288245">
    <w:abstractNumId w:val="86"/>
  </w:num>
  <w:num w:numId="107" w16cid:durableId="1367751725">
    <w:abstractNumId w:val="90"/>
  </w:num>
  <w:num w:numId="108" w16cid:durableId="194201120">
    <w:abstractNumId w:val="9"/>
  </w:num>
  <w:num w:numId="109" w16cid:durableId="1739739950">
    <w:abstractNumId w:val="107"/>
  </w:num>
  <w:num w:numId="110" w16cid:durableId="96485888">
    <w:abstractNumId w:val="53"/>
  </w:num>
  <w:num w:numId="111" w16cid:durableId="1919707876">
    <w:abstractNumId w:val="137"/>
  </w:num>
  <w:num w:numId="112" w16cid:durableId="739443710">
    <w:abstractNumId w:val="129"/>
  </w:num>
  <w:num w:numId="113" w16cid:durableId="739985648">
    <w:abstractNumId w:val="11"/>
  </w:num>
  <w:num w:numId="114" w16cid:durableId="782383214">
    <w:abstractNumId w:val="23"/>
  </w:num>
  <w:num w:numId="115" w16cid:durableId="966157574">
    <w:abstractNumId w:val="67"/>
  </w:num>
  <w:num w:numId="116" w16cid:durableId="519585367">
    <w:abstractNumId w:val="89"/>
  </w:num>
  <w:num w:numId="117" w16cid:durableId="786238762">
    <w:abstractNumId w:val="43"/>
  </w:num>
  <w:num w:numId="118" w16cid:durableId="2006976576">
    <w:abstractNumId w:val="114"/>
  </w:num>
  <w:num w:numId="119" w16cid:durableId="1747993750">
    <w:abstractNumId w:val="135"/>
  </w:num>
  <w:num w:numId="120" w16cid:durableId="620890621">
    <w:abstractNumId w:val="99"/>
  </w:num>
  <w:num w:numId="121" w16cid:durableId="577055084">
    <w:abstractNumId w:val="127"/>
  </w:num>
  <w:num w:numId="122" w16cid:durableId="833837044">
    <w:abstractNumId w:val="131"/>
  </w:num>
  <w:num w:numId="123" w16cid:durableId="1336345596">
    <w:abstractNumId w:val="83"/>
  </w:num>
  <w:num w:numId="124" w16cid:durableId="1279678999">
    <w:abstractNumId w:val="139"/>
  </w:num>
  <w:num w:numId="125" w16cid:durableId="378015021">
    <w:abstractNumId w:val="101"/>
  </w:num>
  <w:num w:numId="126" w16cid:durableId="1276598260">
    <w:abstractNumId w:val="61"/>
  </w:num>
  <w:num w:numId="127" w16cid:durableId="922565107">
    <w:abstractNumId w:val="30"/>
  </w:num>
  <w:num w:numId="128" w16cid:durableId="117914797">
    <w:abstractNumId w:val="104"/>
  </w:num>
  <w:num w:numId="129" w16cid:durableId="2321126">
    <w:abstractNumId w:val="120"/>
  </w:num>
  <w:num w:numId="130" w16cid:durableId="1925796340">
    <w:abstractNumId w:val="84"/>
  </w:num>
  <w:num w:numId="131" w16cid:durableId="1241865595">
    <w:abstractNumId w:val="113"/>
  </w:num>
  <w:num w:numId="132" w16cid:durableId="1070882525">
    <w:abstractNumId w:val="73"/>
  </w:num>
  <w:num w:numId="133" w16cid:durableId="1227030984">
    <w:abstractNumId w:val="145"/>
  </w:num>
  <w:num w:numId="134" w16cid:durableId="1592004980">
    <w:abstractNumId w:val="87"/>
  </w:num>
  <w:num w:numId="135" w16cid:durableId="1445615695">
    <w:abstractNumId w:val="56"/>
  </w:num>
  <w:num w:numId="136" w16cid:durableId="1942713749">
    <w:abstractNumId w:val="141"/>
  </w:num>
  <w:num w:numId="137" w16cid:durableId="276642237">
    <w:abstractNumId w:val="93"/>
  </w:num>
  <w:num w:numId="138" w16cid:durableId="1536312964">
    <w:abstractNumId w:val="132"/>
  </w:num>
  <w:num w:numId="139" w16cid:durableId="1087653694">
    <w:abstractNumId w:val="121"/>
  </w:num>
  <w:num w:numId="140" w16cid:durableId="2068726438">
    <w:abstractNumId w:val="25"/>
  </w:num>
  <w:num w:numId="141" w16cid:durableId="630984681">
    <w:abstractNumId w:val="108"/>
  </w:num>
  <w:num w:numId="142" w16cid:durableId="1920407341">
    <w:abstractNumId w:val="143"/>
  </w:num>
  <w:num w:numId="143" w16cid:durableId="1086465347">
    <w:abstractNumId w:val="60"/>
  </w:num>
  <w:num w:numId="144" w16cid:durableId="1694260965">
    <w:abstractNumId w:val="116"/>
  </w:num>
  <w:num w:numId="145" w16cid:durableId="1512067691">
    <w:abstractNumId w:val="32"/>
  </w:num>
  <w:num w:numId="146" w16cid:durableId="1951936624">
    <w:abstractNumId w:val="26"/>
  </w:num>
  <w:num w:numId="147" w16cid:durableId="1764952910">
    <w:abstractNumId w:val="100"/>
  </w:num>
  <w:num w:numId="148" w16cid:durableId="622924983">
    <w:abstractNumId w:val="79"/>
  </w:num>
  <w:num w:numId="149" w16cid:durableId="450785557">
    <w:abstractNumId w:val="103"/>
  </w:num>
  <w:num w:numId="150" w16cid:durableId="1245912545">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48A"/>
    <w:rsid w:val="00000BC4"/>
    <w:rsid w:val="00065FF9"/>
    <w:rsid w:val="00073DAF"/>
    <w:rsid w:val="00076E64"/>
    <w:rsid w:val="00083D83"/>
    <w:rsid w:val="00202A3F"/>
    <w:rsid w:val="002E6A5F"/>
    <w:rsid w:val="003E556D"/>
    <w:rsid w:val="00433885"/>
    <w:rsid w:val="00440DDA"/>
    <w:rsid w:val="004F7F90"/>
    <w:rsid w:val="008559F2"/>
    <w:rsid w:val="008A4911"/>
    <w:rsid w:val="00A33DD3"/>
    <w:rsid w:val="00AD7407"/>
    <w:rsid w:val="00BB2816"/>
    <w:rsid w:val="00BC5045"/>
    <w:rsid w:val="00C6710C"/>
    <w:rsid w:val="00C9748A"/>
    <w:rsid w:val="00CE2DC3"/>
    <w:rsid w:val="00E46E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695A76"/>
  <w15:chartTrackingRefBased/>
  <w15:docId w15:val="{7261748B-24D1-4044-9C62-39D168D89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748A"/>
    <w:pPr>
      <w:bidi/>
    </w:pPr>
  </w:style>
  <w:style w:type="paragraph" w:styleId="1">
    <w:name w:val="heading 1"/>
    <w:basedOn w:val="a"/>
    <w:next w:val="a"/>
    <w:link w:val="1Char"/>
    <w:uiPriority w:val="9"/>
    <w:qFormat/>
    <w:rsid w:val="00C974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974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9748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9748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9748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9748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9748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9748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9748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basedOn w:val="a3"/>
    <w:rsid w:val="002E6A5F"/>
    <w:pPr>
      <w:bidi/>
    </w:pPr>
    <w:rPr>
      <w:rFonts w:ascii="Times New Roman" w:eastAsia="Calibri" w:hAnsi="Times New Roman" w:cs="Calibri"/>
      <w:kern w:val="0"/>
      <w:sz w:val="20"/>
      <w14:ligatures w14:val="none"/>
    </w:rPr>
    <w:tblPr>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left w:w="0" w:type="dxa"/>
        <w:right w:w="0" w:type="dxa"/>
      </w:tblCellMar>
    </w:tblPr>
    <w:trPr>
      <w:jc w:val="center"/>
    </w:trPr>
  </w:style>
  <w:style w:type="table" w:styleId="a3">
    <w:name w:val="Grid Table Light"/>
    <w:basedOn w:val="a1"/>
    <w:uiPriority w:val="40"/>
    <w:rsid w:val="00BB28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Char">
    <w:name w:val="العنوان 1 Char"/>
    <w:basedOn w:val="a0"/>
    <w:link w:val="1"/>
    <w:uiPriority w:val="9"/>
    <w:rsid w:val="00C9748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9748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9748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9748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9748A"/>
    <w:rPr>
      <w:rFonts w:eastAsiaTheme="majorEastAsia" w:cstheme="majorBidi"/>
      <w:color w:val="0F4761" w:themeColor="accent1" w:themeShade="BF"/>
    </w:rPr>
  </w:style>
  <w:style w:type="character" w:customStyle="1" w:styleId="6Char">
    <w:name w:val="عنوان 6 Char"/>
    <w:basedOn w:val="a0"/>
    <w:link w:val="6"/>
    <w:uiPriority w:val="9"/>
    <w:semiHidden/>
    <w:rsid w:val="00C9748A"/>
    <w:rPr>
      <w:rFonts w:eastAsiaTheme="majorEastAsia" w:cstheme="majorBidi"/>
      <w:i/>
      <w:iCs/>
      <w:color w:val="595959" w:themeColor="text1" w:themeTint="A6"/>
    </w:rPr>
  </w:style>
  <w:style w:type="character" w:customStyle="1" w:styleId="7Char">
    <w:name w:val="عنوان 7 Char"/>
    <w:basedOn w:val="a0"/>
    <w:link w:val="7"/>
    <w:uiPriority w:val="9"/>
    <w:semiHidden/>
    <w:rsid w:val="00C9748A"/>
    <w:rPr>
      <w:rFonts w:eastAsiaTheme="majorEastAsia" w:cstheme="majorBidi"/>
      <w:color w:val="595959" w:themeColor="text1" w:themeTint="A6"/>
    </w:rPr>
  </w:style>
  <w:style w:type="character" w:customStyle="1" w:styleId="8Char">
    <w:name w:val="عنوان 8 Char"/>
    <w:basedOn w:val="a0"/>
    <w:link w:val="8"/>
    <w:uiPriority w:val="9"/>
    <w:semiHidden/>
    <w:rsid w:val="00C9748A"/>
    <w:rPr>
      <w:rFonts w:eastAsiaTheme="majorEastAsia" w:cstheme="majorBidi"/>
      <w:i/>
      <w:iCs/>
      <w:color w:val="272727" w:themeColor="text1" w:themeTint="D8"/>
    </w:rPr>
  </w:style>
  <w:style w:type="character" w:customStyle="1" w:styleId="9Char">
    <w:name w:val="عنوان 9 Char"/>
    <w:basedOn w:val="a0"/>
    <w:link w:val="9"/>
    <w:uiPriority w:val="9"/>
    <w:semiHidden/>
    <w:rsid w:val="00C9748A"/>
    <w:rPr>
      <w:rFonts w:eastAsiaTheme="majorEastAsia" w:cstheme="majorBidi"/>
      <w:color w:val="272727" w:themeColor="text1" w:themeTint="D8"/>
    </w:rPr>
  </w:style>
  <w:style w:type="paragraph" w:styleId="a4">
    <w:name w:val="Title"/>
    <w:basedOn w:val="a"/>
    <w:next w:val="a"/>
    <w:link w:val="Char"/>
    <w:uiPriority w:val="10"/>
    <w:qFormat/>
    <w:rsid w:val="00C974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4"/>
    <w:uiPriority w:val="10"/>
    <w:rsid w:val="00C9748A"/>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C9748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5"/>
    <w:uiPriority w:val="11"/>
    <w:rsid w:val="00C9748A"/>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C9748A"/>
    <w:pPr>
      <w:spacing w:before="160"/>
      <w:jc w:val="center"/>
    </w:pPr>
    <w:rPr>
      <w:i/>
      <w:iCs/>
      <w:color w:val="404040" w:themeColor="text1" w:themeTint="BF"/>
    </w:rPr>
  </w:style>
  <w:style w:type="character" w:customStyle="1" w:styleId="Char1">
    <w:name w:val="اقتباس Char"/>
    <w:basedOn w:val="a0"/>
    <w:link w:val="a6"/>
    <w:uiPriority w:val="29"/>
    <w:rsid w:val="00C9748A"/>
    <w:rPr>
      <w:i/>
      <w:iCs/>
      <w:color w:val="404040" w:themeColor="text1" w:themeTint="BF"/>
    </w:rPr>
  </w:style>
  <w:style w:type="paragraph" w:styleId="a7">
    <w:name w:val="List Paragraph"/>
    <w:aliases w:val="NumberedList"/>
    <w:basedOn w:val="a"/>
    <w:link w:val="Char2"/>
    <w:uiPriority w:val="34"/>
    <w:qFormat/>
    <w:rsid w:val="00C9748A"/>
    <w:pPr>
      <w:ind w:left="720"/>
      <w:contextualSpacing/>
    </w:pPr>
  </w:style>
  <w:style w:type="character" w:styleId="a8">
    <w:name w:val="Intense Emphasis"/>
    <w:basedOn w:val="a0"/>
    <w:uiPriority w:val="21"/>
    <w:qFormat/>
    <w:rsid w:val="00C9748A"/>
    <w:rPr>
      <w:i/>
      <w:iCs/>
      <w:color w:val="0F4761" w:themeColor="accent1" w:themeShade="BF"/>
    </w:rPr>
  </w:style>
  <w:style w:type="paragraph" w:styleId="a9">
    <w:name w:val="Intense Quote"/>
    <w:basedOn w:val="a"/>
    <w:next w:val="a"/>
    <w:link w:val="Char3"/>
    <w:uiPriority w:val="30"/>
    <w:qFormat/>
    <w:rsid w:val="00C974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9"/>
    <w:uiPriority w:val="30"/>
    <w:rsid w:val="00C9748A"/>
    <w:rPr>
      <w:i/>
      <w:iCs/>
      <w:color w:val="0F4761" w:themeColor="accent1" w:themeShade="BF"/>
    </w:rPr>
  </w:style>
  <w:style w:type="character" w:styleId="aa">
    <w:name w:val="Intense Reference"/>
    <w:basedOn w:val="a0"/>
    <w:uiPriority w:val="32"/>
    <w:qFormat/>
    <w:rsid w:val="00C9748A"/>
    <w:rPr>
      <w:b/>
      <w:bCs/>
      <w:smallCaps/>
      <w:color w:val="0F4761" w:themeColor="accent1" w:themeShade="BF"/>
      <w:spacing w:val="5"/>
    </w:rPr>
  </w:style>
  <w:style w:type="paragraph" w:styleId="ab">
    <w:name w:val="header"/>
    <w:basedOn w:val="a"/>
    <w:link w:val="Char4"/>
    <w:uiPriority w:val="99"/>
    <w:unhideWhenUsed/>
    <w:rsid w:val="00C9748A"/>
    <w:pPr>
      <w:tabs>
        <w:tab w:val="center" w:pos="4153"/>
        <w:tab w:val="right" w:pos="8306"/>
      </w:tabs>
      <w:spacing w:after="0" w:line="240" w:lineRule="auto"/>
    </w:pPr>
  </w:style>
  <w:style w:type="character" w:customStyle="1" w:styleId="Char4">
    <w:name w:val="رأس الصفحة Char"/>
    <w:basedOn w:val="a0"/>
    <w:link w:val="ab"/>
    <w:uiPriority w:val="99"/>
    <w:rsid w:val="00C9748A"/>
  </w:style>
  <w:style w:type="paragraph" w:styleId="ac">
    <w:name w:val="footer"/>
    <w:basedOn w:val="a"/>
    <w:link w:val="Char5"/>
    <w:uiPriority w:val="99"/>
    <w:unhideWhenUsed/>
    <w:rsid w:val="00C9748A"/>
    <w:pPr>
      <w:tabs>
        <w:tab w:val="center" w:pos="4153"/>
        <w:tab w:val="right" w:pos="8306"/>
      </w:tabs>
      <w:spacing w:after="0" w:line="240" w:lineRule="auto"/>
    </w:pPr>
  </w:style>
  <w:style w:type="character" w:customStyle="1" w:styleId="Char5">
    <w:name w:val="تذييل الصفحة Char"/>
    <w:basedOn w:val="a0"/>
    <w:link w:val="ac"/>
    <w:uiPriority w:val="99"/>
    <w:rsid w:val="00C9748A"/>
  </w:style>
  <w:style w:type="paragraph" w:styleId="ad">
    <w:name w:val="footnote text"/>
    <w:aliases w:val="حواشي سفلية, Char Char Char Char,Footnote Text Char,r,Char Char Char Char"/>
    <w:basedOn w:val="a"/>
    <w:link w:val="Char6"/>
    <w:uiPriority w:val="99"/>
    <w:unhideWhenUsed/>
    <w:rsid w:val="00C9748A"/>
    <w:pPr>
      <w:spacing w:after="0" w:line="240" w:lineRule="auto"/>
    </w:pPr>
    <w:rPr>
      <w:sz w:val="20"/>
      <w:szCs w:val="20"/>
    </w:rPr>
  </w:style>
  <w:style w:type="character" w:customStyle="1" w:styleId="Char6">
    <w:name w:val="نص حاشية سفلية Char"/>
    <w:aliases w:val="حواشي سفلية Char, Char Char Char Char Char,Footnote Text Char Char,r Char,Char Char Char Char Char"/>
    <w:basedOn w:val="a0"/>
    <w:link w:val="ad"/>
    <w:uiPriority w:val="99"/>
    <w:rsid w:val="00C9748A"/>
    <w:rPr>
      <w:sz w:val="20"/>
      <w:szCs w:val="20"/>
    </w:rPr>
  </w:style>
  <w:style w:type="character" w:styleId="ae">
    <w:name w:val="footnote reference"/>
    <w:aliases w:val="Footnote Reference"/>
    <w:basedOn w:val="a0"/>
    <w:uiPriority w:val="99"/>
    <w:unhideWhenUsed/>
    <w:rsid w:val="00C9748A"/>
    <w:rPr>
      <w:vertAlign w:val="superscript"/>
    </w:rPr>
  </w:style>
  <w:style w:type="character" w:customStyle="1" w:styleId="Char2">
    <w:name w:val="سرد الفقرات Char"/>
    <w:aliases w:val="NumberedList Char"/>
    <w:basedOn w:val="a0"/>
    <w:link w:val="a7"/>
    <w:uiPriority w:val="34"/>
    <w:rsid w:val="00C9748A"/>
  </w:style>
  <w:style w:type="character" w:styleId="af">
    <w:name w:val="page number"/>
    <w:basedOn w:val="a0"/>
    <w:uiPriority w:val="99"/>
    <w:semiHidden/>
    <w:unhideWhenUsed/>
    <w:rsid w:val="00C9748A"/>
  </w:style>
  <w:style w:type="paragraph" w:styleId="af0">
    <w:name w:val="TOC Heading"/>
    <w:basedOn w:val="1"/>
    <w:next w:val="a"/>
    <w:uiPriority w:val="39"/>
    <w:unhideWhenUsed/>
    <w:qFormat/>
    <w:rsid w:val="00C9748A"/>
    <w:pPr>
      <w:spacing w:before="480" w:after="0" w:line="276" w:lineRule="auto"/>
      <w:outlineLvl w:val="9"/>
    </w:pPr>
    <w:rPr>
      <w:b/>
      <w:bCs/>
      <w:kern w:val="0"/>
      <w:sz w:val="28"/>
      <w:szCs w:val="28"/>
      <w14:ligatures w14:val="none"/>
    </w:rPr>
  </w:style>
  <w:style w:type="paragraph" w:styleId="10">
    <w:name w:val="toc 1"/>
    <w:basedOn w:val="a"/>
    <w:next w:val="a"/>
    <w:autoRedefine/>
    <w:uiPriority w:val="39"/>
    <w:unhideWhenUsed/>
    <w:rsid w:val="00C9748A"/>
    <w:pPr>
      <w:tabs>
        <w:tab w:val="right" w:leader="dot" w:pos="9061"/>
      </w:tabs>
      <w:spacing w:before="120" w:after="120"/>
    </w:pPr>
    <w:rPr>
      <w:rFonts w:ascii="Simplified Arabic" w:hAnsi="Simplified Arabic" w:cs="Simplified Arabic"/>
      <w:b/>
      <w:bCs/>
      <w:caps/>
      <w:noProof/>
      <w:sz w:val="28"/>
      <w:szCs w:val="28"/>
      <w:lang w:bidi="ar-EG"/>
    </w:rPr>
  </w:style>
  <w:style w:type="paragraph" w:styleId="20">
    <w:name w:val="toc 2"/>
    <w:basedOn w:val="a"/>
    <w:next w:val="a"/>
    <w:autoRedefine/>
    <w:uiPriority w:val="39"/>
    <w:unhideWhenUsed/>
    <w:rsid w:val="00C9748A"/>
    <w:pPr>
      <w:tabs>
        <w:tab w:val="right" w:leader="dot" w:pos="9061"/>
      </w:tabs>
      <w:spacing w:after="0"/>
      <w:ind w:left="220"/>
    </w:pPr>
    <w:rPr>
      <w:rFonts w:asciiTheme="majorBidi" w:hAnsiTheme="majorBidi" w:cstheme="majorBidi"/>
      <w:smallCaps/>
      <w:noProof/>
      <w:sz w:val="24"/>
      <w:szCs w:val="24"/>
      <w:lang w:bidi="ar-EG"/>
    </w:rPr>
  </w:style>
  <w:style w:type="character" w:styleId="Hyperlink">
    <w:name w:val="Hyperlink"/>
    <w:basedOn w:val="a0"/>
    <w:uiPriority w:val="99"/>
    <w:unhideWhenUsed/>
    <w:rsid w:val="00C9748A"/>
    <w:rPr>
      <w:color w:val="467886" w:themeColor="hyperlink"/>
      <w:u w:val="single"/>
    </w:rPr>
  </w:style>
  <w:style w:type="paragraph" w:styleId="30">
    <w:name w:val="toc 3"/>
    <w:basedOn w:val="a"/>
    <w:next w:val="a"/>
    <w:autoRedefine/>
    <w:uiPriority w:val="39"/>
    <w:unhideWhenUsed/>
    <w:rsid w:val="00C9748A"/>
    <w:pPr>
      <w:tabs>
        <w:tab w:val="right" w:leader="dot" w:pos="9061"/>
      </w:tabs>
      <w:spacing w:after="0"/>
      <w:ind w:left="440"/>
    </w:pPr>
    <w:rPr>
      <w:rFonts w:ascii="Times New Roman" w:hAnsi="Times New Roman" w:cs="Simplified Arabic"/>
      <w:b/>
      <w:bCs/>
      <w:noProof/>
      <w:sz w:val="20"/>
      <w:szCs w:val="24"/>
    </w:rPr>
  </w:style>
  <w:style w:type="paragraph" w:styleId="40">
    <w:name w:val="toc 4"/>
    <w:basedOn w:val="a"/>
    <w:next w:val="a"/>
    <w:autoRedefine/>
    <w:uiPriority w:val="39"/>
    <w:unhideWhenUsed/>
    <w:rsid w:val="00C9748A"/>
    <w:pPr>
      <w:spacing w:after="0"/>
      <w:ind w:left="660"/>
    </w:pPr>
    <w:rPr>
      <w:rFonts w:cstheme="minorHAnsi"/>
      <w:sz w:val="18"/>
      <w:szCs w:val="21"/>
    </w:rPr>
  </w:style>
  <w:style w:type="paragraph" w:styleId="50">
    <w:name w:val="toc 5"/>
    <w:basedOn w:val="a"/>
    <w:next w:val="a"/>
    <w:autoRedefine/>
    <w:uiPriority w:val="39"/>
    <w:unhideWhenUsed/>
    <w:rsid w:val="00C9748A"/>
    <w:pPr>
      <w:spacing w:after="0"/>
      <w:ind w:left="880"/>
    </w:pPr>
    <w:rPr>
      <w:rFonts w:cstheme="minorHAnsi"/>
      <w:sz w:val="18"/>
      <w:szCs w:val="21"/>
    </w:rPr>
  </w:style>
  <w:style w:type="paragraph" w:styleId="60">
    <w:name w:val="toc 6"/>
    <w:basedOn w:val="a"/>
    <w:next w:val="a"/>
    <w:autoRedefine/>
    <w:uiPriority w:val="39"/>
    <w:unhideWhenUsed/>
    <w:rsid w:val="00C9748A"/>
    <w:pPr>
      <w:spacing w:after="0"/>
      <w:ind w:left="1100"/>
    </w:pPr>
    <w:rPr>
      <w:rFonts w:cstheme="minorHAnsi"/>
      <w:sz w:val="18"/>
      <w:szCs w:val="21"/>
    </w:rPr>
  </w:style>
  <w:style w:type="paragraph" w:styleId="70">
    <w:name w:val="toc 7"/>
    <w:basedOn w:val="a"/>
    <w:next w:val="a"/>
    <w:autoRedefine/>
    <w:uiPriority w:val="39"/>
    <w:unhideWhenUsed/>
    <w:rsid w:val="00C9748A"/>
    <w:pPr>
      <w:spacing w:after="0"/>
      <w:ind w:left="1320"/>
    </w:pPr>
    <w:rPr>
      <w:rFonts w:cstheme="minorHAnsi"/>
      <w:sz w:val="18"/>
      <w:szCs w:val="21"/>
    </w:rPr>
  </w:style>
  <w:style w:type="paragraph" w:styleId="80">
    <w:name w:val="toc 8"/>
    <w:basedOn w:val="a"/>
    <w:next w:val="a"/>
    <w:autoRedefine/>
    <w:uiPriority w:val="39"/>
    <w:unhideWhenUsed/>
    <w:rsid w:val="00C9748A"/>
    <w:pPr>
      <w:spacing w:after="0"/>
      <w:ind w:left="1540"/>
    </w:pPr>
    <w:rPr>
      <w:rFonts w:cstheme="minorHAnsi"/>
      <w:sz w:val="18"/>
      <w:szCs w:val="21"/>
    </w:rPr>
  </w:style>
  <w:style w:type="paragraph" w:styleId="90">
    <w:name w:val="toc 9"/>
    <w:basedOn w:val="a"/>
    <w:next w:val="a"/>
    <w:autoRedefine/>
    <w:uiPriority w:val="39"/>
    <w:unhideWhenUsed/>
    <w:rsid w:val="00C9748A"/>
    <w:pPr>
      <w:spacing w:after="0"/>
      <w:ind w:left="1760"/>
    </w:pPr>
    <w:rPr>
      <w:rFonts w:cstheme="minorHAnsi"/>
      <w:sz w:val="18"/>
      <w:szCs w:val="21"/>
    </w:rPr>
  </w:style>
  <w:style w:type="paragraph" w:styleId="af1">
    <w:name w:val="Normal (Web)"/>
    <w:basedOn w:val="a"/>
    <w:uiPriority w:val="99"/>
    <w:unhideWhenUsed/>
    <w:rsid w:val="00C9748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2">
    <w:name w:val="Strong"/>
    <w:basedOn w:val="a0"/>
    <w:uiPriority w:val="22"/>
    <w:qFormat/>
    <w:rsid w:val="00C9748A"/>
    <w:rPr>
      <w:b/>
      <w:bCs/>
    </w:rPr>
  </w:style>
  <w:style w:type="character" w:customStyle="1" w:styleId="overflow-hidden">
    <w:name w:val="overflow-hidden"/>
    <w:basedOn w:val="a0"/>
    <w:rsid w:val="00C9748A"/>
  </w:style>
  <w:style w:type="table" w:styleId="af3">
    <w:name w:val="Table Grid"/>
    <w:basedOn w:val="a1"/>
    <w:uiPriority w:val="39"/>
    <w:rsid w:val="00C9748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C9748A"/>
    <w:pPr>
      <w:spacing w:after="0" w:line="240" w:lineRule="auto"/>
    </w:pPr>
    <w:rPr>
      <w14:ligatures w14:val="none"/>
    </w:rPr>
  </w:style>
  <w:style w:type="paragraph" w:styleId="af5">
    <w:name w:val="Balloon Text"/>
    <w:basedOn w:val="a"/>
    <w:link w:val="Char7"/>
    <w:uiPriority w:val="99"/>
    <w:semiHidden/>
    <w:unhideWhenUsed/>
    <w:rsid w:val="00C9748A"/>
    <w:pPr>
      <w:spacing w:after="0" w:line="240" w:lineRule="auto"/>
    </w:pPr>
    <w:rPr>
      <w:rFonts w:ascii="Tahoma" w:hAnsi="Tahoma" w:cs="Tahoma"/>
      <w:sz w:val="16"/>
      <w:szCs w:val="16"/>
      <w14:ligatures w14:val="none"/>
    </w:rPr>
  </w:style>
  <w:style w:type="character" w:customStyle="1" w:styleId="Char7">
    <w:name w:val="نص في بالون Char"/>
    <w:basedOn w:val="a0"/>
    <w:link w:val="af5"/>
    <w:uiPriority w:val="99"/>
    <w:semiHidden/>
    <w:rsid w:val="00C9748A"/>
    <w:rPr>
      <w:rFonts w:ascii="Tahoma" w:hAnsi="Tahoma" w:cs="Tahoma"/>
      <w:sz w:val="16"/>
      <w:szCs w:val="16"/>
      <w14:ligatures w14:val="none"/>
    </w:rPr>
  </w:style>
  <w:style w:type="character" w:customStyle="1" w:styleId="Char8">
    <w:name w:val="تاااااااااااب Char"/>
    <w:basedOn w:val="a0"/>
    <w:link w:val="af6"/>
    <w:locked/>
    <w:rsid w:val="00C9748A"/>
    <w:rPr>
      <w:rFonts w:ascii="Times New Roman" w:eastAsia="Times New Roman" w:hAnsi="Times New Roman" w:cs="Traditional Arabic"/>
      <w:sz w:val="32"/>
      <w:szCs w:val="32"/>
      <w:lang w:bidi="ar-EG"/>
    </w:rPr>
  </w:style>
  <w:style w:type="paragraph" w:customStyle="1" w:styleId="af6">
    <w:name w:val="تاااااااااااب"/>
    <w:basedOn w:val="a"/>
    <w:link w:val="Char8"/>
    <w:rsid w:val="00C9748A"/>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9">
    <w:name w:val="تاااااااااااب منسق Char"/>
    <w:basedOn w:val="a0"/>
    <w:link w:val="af7"/>
    <w:locked/>
    <w:rsid w:val="00C9748A"/>
    <w:rPr>
      <w:rFonts w:ascii="Times New Roman" w:eastAsia="Times New Roman" w:hAnsi="Times New Roman" w:cs="Traditional Arabic"/>
      <w:sz w:val="32"/>
      <w:szCs w:val="32"/>
      <w:lang w:bidi="ar-EG"/>
    </w:rPr>
  </w:style>
  <w:style w:type="paragraph" w:customStyle="1" w:styleId="af7">
    <w:name w:val="تاااااااااااب منسق"/>
    <w:basedOn w:val="a"/>
    <w:link w:val="Char9"/>
    <w:qFormat/>
    <w:rsid w:val="00C9748A"/>
    <w:pPr>
      <w:spacing w:after="0" w:line="240" w:lineRule="auto"/>
      <w:ind w:firstLine="567"/>
      <w:jc w:val="both"/>
    </w:pPr>
    <w:rPr>
      <w:rFonts w:ascii="Times New Roman" w:eastAsia="Times New Roman" w:hAnsi="Times New Roman" w:cs="Traditional Arabic"/>
      <w:sz w:val="32"/>
      <w:szCs w:val="32"/>
      <w:lang w:bidi="ar-EG"/>
    </w:rPr>
  </w:style>
  <w:style w:type="paragraph" w:customStyle="1" w:styleId="af8">
    <w:name w:val="تاب منسق"/>
    <w:basedOn w:val="a"/>
    <w:link w:val="Chara"/>
    <w:qFormat/>
    <w:rsid w:val="00C9748A"/>
    <w:pPr>
      <w:spacing w:after="0" w:line="240" w:lineRule="auto"/>
      <w:ind w:firstLine="567"/>
      <w:jc w:val="both"/>
    </w:pPr>
    <w:rPr>
      <w:rFonts w:eastAsia="Times New Roman" w:cs="Traditional Arabic"/>
      <w:kern w:val="0"/>
      <w:sz w:val="32"/>
      <w:szCs w:val="32"/>
      <w:lang w:bidi="ar-EG"/>
      <w14:ligatures w14:val="none"/>
    </w:rPr>
  </w:style>
  <w:style w:type="character" w:customStyle="1" w:styleId="Chara">
    <w:name w:val="تاب منسق Char"/>
    <w:basedOn w:val="a0"/>
    <w:link w:val="af8"/>
    <w:rsid w:val="00C9748A"/>
    <w:rPr>
      <w:rFonts w:eastAsia="Times New Roman" w:cs="Traditional Arabic"/>
      <w:kern w:val="0"/>
      <w:sz w:val="32"/>
      <w:szCs w:val="32"/>
      <w:lang w:bidi="ar-EG"/>
      <w14:ligatures w14:val="none"/>
    </w:rPr>
  </w:style>
  <w:style w:type="paragraph" w:styleId="af9">
    <w:name w:val="annotation text"/>
    <w:basedOn w:val="a"/>
    <w:link w:val="Charb"/>
    <w:uiPriority w:val="99"/>
    <w:unhideWhenUsed/>
    <w:rsid w:val="00C9748A"/>
    <w:pPr>
      <w:spacing w:after="200" w:line="240" w:lineRule="auto"/>
    </w:pPr>
    <w:rPr>
      <w:rFonts w:ascii="Calibri" w:eastAsia="Calibri" w:hAnsi="Calibri" w:cs="Arial"/>
      <w:kern w:val="0"/>
      <w:sz w:val="20"/>
      <w:szCs w:val="20"/>
      <w14:ligatures w14:val="none"/>
    </w:rPr>
  </w:style>
  <w:style w:type="character" w:customStyle="1" w:styleId="Charb">
    <w:name w:val="نص تعليق Char"/>
    <w:basedOn w:val="a0"/>
    <w:link w:val="af9"/>
    <w:uiPriority w:val="99"/>
    <w:rsid w:val="00C9748A"/>
    <w:rPr>
      <w:rFonts w:ascii="Calibri" w:eastAsia="Calibri" w:hAnsi="Calibri" w:cs="Arial"/>
      <w:kern w:val="0"/>
      <w:sz w:val="20"/>
      <w:szCs w:val="20"/>
      <w14:ligatures w14:val="none"/>
    </w:rPr>
  </w:style>
  <w:style w:type="character" w:customStyle="1" w:styleId="il">
    <w:name w:val="il"/>
    <w:basedOn w:val="a0"/>
    <w:rsid w:val="00C9748A"/>
  </w:style>
  <w:style w:type="numbering" w:customStyle="1" w:styleId="11">
    <w:name w:val="بلا قائمة1"/>
    <w:next w:val="a2"/>
    <w:uiPriority w:val="99"/>
    <w:semiHidden/>
    <w:unhideWhenUsed/>
    <w:rsid w:val="00C9748A"/>
  </w:style>
  <w:style w:type="character" w:customStyle="1" w:styleId="Char10">
    <w:name w:val="نص تعليق Char1"/>
    <w:basedOn w:val="a0"/>
    <w:uiPriority w:val="99"/>
    <w:semiHidden/>
    <w:rsid w:val="00C9748A"/>
    <w:rPr>
      <w:rFonts w:ascii="Calibri" w:eastAsia="Times New Roman" w:hAnsi="Calibri" w:cs="Arial"/>
    </w:rPr>
  </w:style>
  <w:style w:type="character" w:customStyle="1" w:styleId="Char11">
    <w:name w:val="نص في بالون Char1"/>
    <w:basedOn w:val="a0"/>
    <w:uiPriority w:val="99"/>
    <w:semiHidden/>
    <w:rsid w:val="00C9748A"/>
    <w:rPr>
      <w:rFonts w:ascii="Tahoma" w:eastAsia="Times New Roman" w:hAnsi="Tahoma" w:cs="Tahoma"/>
      <w:sz w:val="16"/>
      <w:szCs w:val="16"/>
    </w:rPr>
  </w:style>
  <w:style w:type="character" w:customStyle="1" w:styleId="Charc">
    <w:name w:val="موضوع تعليق Char"/>
    <w:basedOn w:val="Charb"/>
    <w:link w:val="afa"/>
    <w:uiPriority w:val="99"/>
    <w:semiHidden/>
    <w:rsid w:val="00C9748A"/>
    <w:rPr>
      <w:rFonts w:ascii="Calibri" w:eastAsia="Times New Roman" w:hAnsi="Calibri" w:cs="Arial"/>
      <w:kern w:val="0"/>
      <w:sz w:val="20"/>
      <w:szCs w:val="20"/>
      <w14:ligatures w14:val="none"/>
    </w:rPr>
  </w:style>
  <w:style w:type="paragraph" w:styleId="afa">
    <w:name w:val="annotation subject"/>
    <w:basedOn w:val="af9"/>
    <w:next w:val="af9"/>
    <w:link w:val="Charc"/>
    <w:uiPriority w:val="99"/>
    <w:semiHidden/>
    <w:unhideWhenUsed/>
    <w:rsid w:val="00C9748A"/>
    <w:pPr>
      <w:spacing w:after="0"/>
    </w:pPr>
    <w:rPr>
      <w:rFonts w:eastAsia="Times New Roman"/>
    </w:rPr>
  </w:style>
  <w:style w:type="character" w:customStyle="1" w:styleId="Char12">
    <w:name w:val="موضوع تعليق Char1"/>
    <w:basedOn w:val="Charb"/>
    <w:uiPriority w:val="99"/>
    <w:semiHidden/>
    <w:rsid w:val="00C9748A"/>
    <w:rPr>
      <w:rFonts w:ascii="Calibri" w:eastAsia="Calibri" w:hAnsi="Calibri" w:cs="Arial"/>
      <w:b/>
      <w:bCs/>
      <w:kern w:val="0"/>
      <w:sz w:val="20"/>
      <w:szCs w:val="20"/>
      <w14:ligatures w14:val="none"/>
    </w:rPr>
  </w:style>
  <w:style w:type="character" w:customStyle="1" w:styleId="Char13">
    <w:name w:val="رأس صفحة Char1"/>
    <w:basedOn w:val="a0"/>
    <w:uiPriority w:val="99"/>
    <w:semiHidden/>
    <w:rsid w:val="00C9748A"/>
    <w:rPr>
      <w:rFonts w:eastAsia="Times New Roman"/>
    </w:rPr>
  </w:style>
  <w:style w:type="character" w:customStyle="1" w:styleId="Char14">
    <w:name w:val="تذييل صفحة Char1"/>
    <w:basedOn w:val="a0"/>
    <w:uiPriority w:val="99"/>
    <w:semiHidden/>
    <w:rsid w:val="00C9748A"/>
    <w:rPr>
      <w:rFonts w:eastAsia="Times New Roman"/>
    </w:rPr>
  </w:style>
  <w:style w:type="character" w:styleId="afb">
    <w:name w:val="Placeholder Text"/>
    <w:basedOn w:val="a0"/>
    <w:uiPriority w:val="99"/>
    <w:semiHidden/>
    <w:rsid w:val="00C9748A"/>
    <w:rPr>
      <w:color w:val="808080"/>
    </w:rPr>
  </w:style>
  <w:style w:type="character" w:styleId="afc">
    <w:name w:val="FollowedHyperlink"/>
    <w:basedOn w:val="a0"/>
    <w:uiPriority w:val="99"/>
    <w:semiHidden/>
    <w:unhideWhenUsed/>
    <w:rsid w:val="00C9748A"/>
    <w:rPr>
      <w:color w:val="800080"/>
      <w:u w:val="single"/>
    </w:rPr>
  </w:style>
  <w:style w:type="paragraph" w:customStyle="1" w:styleId="afd">
    <w:name w:val="جدااااااااااول"/>
    <w:basedOn w:val="a"/>
    <w:link w:val="Chard"/>
    <w:qFormat/>
    <w:rsid w:val="00C9748A"/>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d">
    <w:name w:val="جدااااااااااول Char"/>
    <w:basedOn w:val="a0"/>
    <w:link w:val="afd"/>
    <w:rsid w:val="00C9748A"/>
    <w:rPr>
      <w:rFonts w:ascii="Times New Roman" w:eastAsia="Times New Roman" w:hAnsi="Times New Roman" w:cs="Simplified Arabic"/>
      <w:b/>
      <w:bCs/>
      <w:kern w:val="0"/>
      <w:sz w:val="24"/>
      <w:szCs w:val="28"/>
      <w:lang w:bidi="ar-EG"/>
      <w14:ligatures w14:val="none"/>
    </w:rPr>
  </w:style>
  <w:style w:type="paragraph" w:customStyle="1" w:styleId="444">
    <w:name w:val="444"/>
    <w:basedOn w:val="a"/>
    <w:link w:val="444Char"/>
    <w:qFormat/>
    <w:rsid w:val="00C9748A"/>
    <w:pPr>
      <w:spacing w:before="360" w:after="360" w:line="240" w:lineRule="auto"/>
      <w:jc w:val="center"/>
      <w:outlineLvl w:val="0"/>
    </w:pPr>
    <w:rPr>
      <w:rFonts w:ascii="Times New Roman" w:hAnsi="Times New Roman" w:cs="Simplified Arabic"/>
      <w:b/>
      <w:bCs/>
      <w:sz w:val="36"/>
      <w:szCs w:val="40"/>
    </w:rPr>
  </w:style>
  <w:style w:type="character" w:customStyle="1" w:styleId="444Char">
    <w:name w:val="444 Char"/>
    <w:basedOn w:val="a0"/>
    <w:link w:val="444"/>
    <w:rsid w:val="00C9748A"/>
    <w:rPr>
      <w:rFonts w:ascii="Times New Roman" w:hAnsi="Times New Roman" w:cs="Simplified Arabic"/>
      <w:b/>
      <w:bCs/>
      <w:sz w:val="36"/>
      <w:szCs w:val="40"/>
    </w:rPr>
  </w:style>
  <w:style w:type="paragraph" w:customStyle="1" w:styleId="222">
    <w:name w:val="222"/>
    <w:basedOn w:val="a"/>
    <w:link w:val="222Char"/>
    <w:qFormat/>
    <w:rsid w:val="00C9748A"/>
    <w:pPr>
      <w:spacing w:before="120" w:after="120" w:line="240" w:lineRule="auto"/>
      <w:jc w:val="both"/>
      <w:outlineLvl w:val="1"/>
    </w:pPr>
    <w:rPr>
      <w:rFonts w:ascii="Times New Roman" w:hAnsi="Times New Roman" w:cs="Simplified Arabic"/>
      <w:b/>
      <w:bCs/>
      <w:sz w:val="32"/>
      <w:szCs w:val="36"/>
    </w:rPr>
  </w:style>
  <w:style w:type="character" w:customStyle="1" w:styleId="222Char">
    <w:name w:val="222 Char"/>
    <w:basedOn w:val="a0"/>
    <w:link w:val="222"/>
    <w:rsid w:val="00C9748A"/>
    <w:rPr>
      <w:rFonts w:ascii="Times New Roman" w:hAnsi="Times New Roman" w:cs="Simplified Arabic"/>
      <w:b/>
      <w:bCs/>
      <w:sz w:val="32"/>
      <w:szCs w:val="36"/>
    </w:rPr>
  </w:style>
  <w:style w:type="paragraph" w:customStyle="1" w:styleId="00000">
    <w:name w:val="00000"/>
    <w:basedOn w:val="a"/>
    <w:link w:val="00000Char"/>
    <w:qFormat/>
    <w:rsid w:val="00C9748A"/>
    <w:pPr>
      <w:spacing w:before="120" w:after="120" w:line="240" w:lineRule="auto"/>
      <w:ind w:firstLine="284"/>
      <w:jc w:val="both"/>
    </w:pPr>
    <w:rPr>
      <w:rFonts w:ascii="Times New Roman" w:hAnsi="Times New Roman" w:cs="Simplified Arabic"/>
      <w:sz w:val="24"/>
      <w:szCs w:val="28"/>
      <w:lang w:bidi="ar-EG"/>
    </w:rPr>
  </w:style>
  <w:style w:type="character" w:customStyle="1" w:styleId="00000Char">
    <w:name w:val="00000 Char"/>
    <w:basedOn w:val="a0"/>
    <w:link w:val="00000"/>
    <w:rsid w:val="00C9748A"/>
    <w:rPr>
      <w:rFonts w:ascii="Times New Roman" w:hAnsi="Times New Roman" w:cs="Simplified Arabic"/>
      <w:sz w:val="24"/>
      <w:szCs w:val="28"/>
      <w:lang w:bidi="ar-EG"/>
    </w:rPr>
  </w:style>
  <w:style w:type="paragraph" w:customStyle="1" w:styleId="0000033">
    <w:name w:val="00000.33"/>
    <w:basedOn w:val="a"/>
    <w:link w:val="0000033Char"/>
    <w:qFormat/>
    <w:rsid w:val="00C9748A"/>
    <w:pPr>
      <w:spacing w:after="0" w:line="240" w:lineRule="auto"/>
      <w:jc w:val="center"/>
    </w:pPr>
    <w:rPr>
      <w:rFonts w:ascii="Times New Roman" w:hAnsi="Times New Roman" w:cs="Simplified Arabic"/>
      <w:b/>
      <w:bCs/>
      <w:kern w:val="0"/>
      <w:sz w:val="24"/>
      <w:szCs w:val="24"/>
      <w14:ligatures w14:val="none"/>
    </w:rPr>
  </w:style>
  <w:style w:type="character" w:customStyle="1" w:styleId="0000033Char">
    <w:name w:val="00000.33 Char"/>
    <w:basedOn w:val="a0"/>
    <w:link w:val="0000033"/>
    <w:rsid w:val="00C9748A"/>
    <w:rPr>
      <w:rFonts w:ascii="Times New Roman" w:hAnsi="Times New Roman" w:cs="Simplified Arabic"/>
      <w:b/>
      <w:bCs/>
      <w:kern w:val="0"/>
      <w:sz w:val="24"/>
      <w:szCs w:val="24"/>
      <w14:ligatures w14:val="none"/>
    </w:rPr>
  </w:style>
  <w:style w:type="character" w:styleId="afe">
    <w:name w:val="Unresolved Mention"/>
    <w:basedOn w:val="a0"/>
    <w:uiPriority w:val="99"/>
    <w:semiHidden/>
    <w:unhideWhenUsed/>
    <w:rsid w:val="00C97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 /><Relationship Id="rId13" Type="http://schemas.openxmlformats.org/officeDocument/2006/relationships/diagramQuickStyle" Target="diagrams/quickStyle2.xml" /><Relationship Id="rId18" Type="http://schemas.openxmlformats.org/officeDocument/2006/relationships/diagramQuickStyle" Target="diagrams/quickStyle3.xml" /><Relationship Id="rId26" Type="http://schemas.openxmlformats.org/officeDocument/2006/relationships/image" Target="media/image3.png" /><Relationship Id="rId3" Type="http://schemas.openxmlformats.org/officeDocument/2006/relationships/settings" Target="settings.xml" /><Relationship Id="rId21" Type="http://schemas.openxmlformats.org/officeDocument/2006/relationships/diagramData" Target="diagrams/data4.xml" /><Relationship Id="rId7" Type="http://schemas.openxmlformats.org/officeDocument/2006/relationships/diagramLayout" Target="diagrams/layout1.xml" /><Relationship Id="rId12" Type="http://schemas.openxmlformats.org/officeDocument/2006/relationships/diagramLayout" Target="diagrams/layout2.xml" /><Relationship Id="rId17" Type="http://schemas.openxmlformats.org/officeDocument/2006/relationships/diagramLayout" Target="diagrams/layout3.xml" /><Relationship Id="rId25" Type="http://schemas.microsoft.com/office/2007/relationships/diagramDrawing" Target="diagrams/drawing4.xml" /><Relationship Id="rId2" Type="http://schemas.openxmlformats.org/officeDocument/2006/relationships/styles" Target="styles.xml" /><Relationship Id="rId16" Type="http://schemas.openxmlformats.org/officeDocument/2006/relationships/diagramData" Target="diagrams/data3.xml" /><Relationship Id="rId20" Type="http://schemas.microsoft.com/office/2007/relationships/diagramDrawing" Target="diagrams/drawing3.xml" /><Relationship Id="rId1" Type="http://schemas.openxmlformats.org/officeDocument/2006/relationships/numbering" Target="numbering.xml" /><Relationship Id="rId6" Type="http://schemas.openxmlformats.org/officeDocument/2006/relationships/diagramData" Target="diagrams/data1.xml" /><Relationship Id="rId11" Type="http://schemas.openxmlformats.org/officeDocument/2006/relationships/diagramData" Target="diagrams/data2.xml" /><Relationship Id="rId24" Type="http://schemas.openxmlformats.org/officeDocument/2006/relationships/diagramColors" Target="diagrams/colors4.xml" /><Relationship Id="rId5" Type="http://schemas.openxmlformats.org/officeDocument/2006/relationships/image" Target="media/image2.png" /><Relationship Id="rId15" Type="http://schemas.microsoft.com/office/2007/relationships/diagramDrawing" Target="diagrams/drawing2.xml" /><Relationship Id="rId23" Type="http://schemas.openxmlformats.org/officeDocument/2006/relationships/diagramQuickStyle" Target="diagrams/quickStyle4.xml" /><Relationship Id="rId28" Type="http://schemas.openxmlformats.org/officeDocument/2006/relationships/theme" Target="theme/theme1.xml" /><Relationship Id="rId10" Type="http://schemas.microsoft.com/office/2007/relationships/diagramDrawing" Target="diagrams/drawing1.xml" /><Relationship Id="rId19" Type="http://schemas.openxmlformats.org/officeDocument/2006/relationships/diagramColors" Target="diagrams/colors3.xml" /><Relationship Id="rId4" Type="http://schemas.openxmlformats.org/officeDocument/2006/relationships/webSettings" Target="webSettings.xml" /><Relationship Id="rId9" Type="http://schemas.openxmlformats.org/officeDocument/2006/relationships/diagramColors" Target="diagrams/colors1.xml" /><Relationship Id="rId14" Type="http://schemas.openxmlformats.org/officeDocument/2006/relationships/diagramColors" Target="diagrams/colors2.xml" /><Relationship Id="rId22" Type="http://schemas.openxmlformats.org/officeDocument/2006/relationships/diagramLayout" Target="diagrams/layout4.xml" /><Relationship Id="rId27" Type="http://schemas.openxmlformats.org/officeDocument/2006/relationships/fontTable" Target="fontTable.xml" /></Relationships>
</file>

<file path=word/_rels/numbering.xml.rels><?xml version="1.0" encoding="UTF-8" standalone="yes"?>
<Relationships xmlns="http://schemas.openxmlformats.org/package/2006/relationships"><Relationship Id="rId1" Type="http://schemas.openxmlformats.org/officeDocument/2006/relationships/image" Target="media/image1.emf"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22E308-6B2C-447A-9587-F5FB58D5DF94}" type="doc">
      <dgm:prSet loTypeId="urn:microsoft.com/office/officeart/2005/8/layout/radial5" loCatId="relationship" qsTypeId="urn:microsoft.com/office/officeart/2005/8/quickstyle/simple1" qsCatId="simple" csTypeId="urn:microsoft.com/office/officeart/2005/8/colors/accent0_1" csCatId="mainScheme" phldr="1"/>
      <dgm:spPr/>
      <dgm:t>
        <a:bodyPr/>
        <a:lstStyle/>
        <a:p>
          <a:pPr rtl="1"/>
          <a:endParaRPr lang="ar-SA"/>
        </a:p>
      </dgm:t>
    </dgm:pt>
    <dgm:pt modelId="{1E2615A2-03AF-48D9-BE84-FAF6C94BE2B9}">
      <dgm:prSet phldrT="[نص]" custT="1"/>
      <dgm:spPr/>
      <dgm:t>
        <a:bodyPr/>
        <a:lstStyle/>
        <a:p>
          <a:pPr rtl="1"/>
          <a:r>
            <a:rPr lang="ar-EG" sz="1400" b="1"/>
            <a:t>أهمية القيادة الأخلاقية </a:t>
          </a:r>
          <a:endParaRPr lang="ar-SA" sz="1400" b="1"/>
        </a:p>
      </dgm:t>
    </dgm:pt>
    <dgm:pt modelId="{1FE791BB-7735-4581-855F-AFA0E275C00C}" type="parTrans" cxnId="{6C825FFF-9E8B-4266-AEF6-4955345CCCE6}">
      <dgm:prSet/>
      <dgm:spPr/>
      <dgm:t>
        <a:bodyPr/>
        <a:lstStyle/>
        <a:p>
          <a:pPr rtl="1"/>
          <a:endParaRPr lang="ar-SA"/>
        </a:p>
      </dgm:t>
    </dgm:pt>
    <dgm:pt modelId="{C0631C6A-6298-4BDE-BE83-EFF226CF7E0A}" type="sibTrans" cxnId="{6C825FFF-9E8B-4266-AEF6-4955345CCCE6}">
      <dgm:prSet/>
      <dgm:spPr/>
      <dgm:t>
        <a:bodyPr/>
        <a:lstStyle/>
        <a:p>
          <a:pPr rtl="1"/>
          <a:endParaRPr lang="ar-SA"/>
        </a:p>
      </dgm:t>
    </dgm:pt>
    <dgm:pt modelId="{F5985062-C140-4322-887A-C09D03E2F792}">
      <dgm:prSet phldrT="[نص]" custT="1"/>
      <dgm:spPr/>
      <dgm:t>
        <a:bodyPr/>
        <a:lstStyle/>
        <a:p>
          <a:pPr rtl="1"/>
          <a:r>
            <a:rPr lang="ar-EG" sz="1200" b="1"/>
            <a:t>تحسين الأداء</a:t>
          </a:r>
          <a:endParaRPr lang="ar-SA" sz="1200" b="1"/>
        </a:p>
      </dgm:t>
    </dgm:pt>
    <dgm:pt modelId="{09FD1734-1084-47FB-B77B-44152E796CF8}" type="parTrans" cxnId="{AC68ADEA-B7FC-494F-9056-528A50257025}">
      <dgm:prSet/>
      <dgm:spPr/>
      <dgm:t>
        <a:bodyPr/>
        <a:lstStyle/>
        <a:p>
          <a:pPr rtl="1"/>
          <a:endParaRPr lang="ar-SA"/>
        </a:p>
      </dgm:t>
    </dgm:pt>
    <dgm:pt modelId="{886A0404-4D2F-41C7-852F-9AA9ECED495A}" type="sibTrans" cxnId="{AC68ADEA-B7FC-494F-9056-528A50257025}">
      <dgm:prSet/>
      <dgm:spPr/>
      <dgm:t>
        <a:bodyPr/>
        <a:lstStyle/>
        <a:p>
          <a:pPr rtl="1"/>
          <a:endParaRPr lang="ar-SA"/>
        </a:p>
      </dgm:t>
    </dgm:pt>
    <dgm:pt modelId="{C6972AAC-967D-4E0E-9008-EBB9BC035F30}">
      <dgm:prSet phldrT="[نص]" custT="1"/>
      <dgm:spPr/>
      <dgm:t>
        <a:bodyPr/>
        <a:lstStyle/>
        <a:p>
          <a:pPr rtl="1"/>
          <a:r>
            <a:rPr lang="ar-EG" sz="1200" b="1"/>
            <a:t>تعزيز الثقة</a:t>
          </a:r>
          <a:endParaRPr lang="ar-SA" sz="1200" b="1"/>
        </a:p>
      </dgm:t>
    </dgm:pt>
    <dgm:pt modelId="{520A3DF9-4752-4BDA-B916-923FB0DDF618}" type="parTrans" cxnId="{9BDB5DA6-EF71-42CA-8EBA-B9FDD19592EE}">
      <dgm:prSet/>
      <dgm:spPr/>
      <dgm:t>
        <a:bodyPr/>
        <a:lstStyle/>
        <a:p>
          <a:pPr rtl="1"/>
          <a:endParaRPr lang="ar-SA"/>
        </a:p>
      </dgm:t>
    </dgm:pt>
    <dgm:pt modelId="{0E727591-9E2F-4968-B82A-A04B2077D778}" type="sibTrans" cxnId="{9BDB5DA6-EF71-42CA-8EBA-B9FDD19592EE}">
      <dgm:prSet/>
      <dgm:spPr/>
      <dgm:t>
        <a:bodyPr/>
        <a:lstStyle/>
        <a:p>
          <a:pPr rtl="1"/>
          <a:endParaRPr lang="ar-SA"/>
        </a:p>
      </dgm:t>
    </dgm:pt>
    <dgm:pt modelId="{84A663C0-82AB-44EE-8AA3-4EC92085B6AF}">
      <dgm:prSet phldrT="[نص]" custT="1"/>
      <dgm:spPr/>
      <dgm:t>
        <a:bodyPr/>
        <a:lstStyle/>
        <a:p>
          <a:pPr rtl="1"/>
          <a:r>
            <a:rPr lang="ar-EG" sz="1200" b="1"/>
            <a:t>الالتزام بالمسؤولية الاجتماعية</a:t>
          </a:r>
          <a:endParaRPr lang="ar-SA" sz="1200" b="1"/>
        </a:p>
      </dgm:t>
    </dgm:pt>
    <dgm:pt modelId="{581F5001-797F-417F-B8C7-9AF5EB93925B}" type="parTrans" cxnId="{60AC04D3-8574-4FA2-BE89-DBDC05B6F4B9}">
      <dgm:prSet/>
      <dgm:spPr/>
      <dgm:t>
        <a:bodyPr/>
        <a:lstStyle/>
        <a:p>
          <a:pPr rtl="1"/>
          <a:endParaRPr lang="ar-SA"/>
        </a:p>
      </dgm:t>
    </dgm:pt>
    <dgm:pt modelId="{EB546C18-FBF3-4F4F-AF5C-1639D370DEA2}" type="sibTrans" cxnId="{60AC04D3-8574-4FA2-BE89-DBDC05B6F4B9}">
      <dgm:prSet/>
      <dgm:spPr/>
      <dgm:t>
        <a:bodyPr/>
        <a:lstStyle/>
        <a:p>
          <a:pPr rtl="1"/>
          <a:endParaRPr lang="ar-SA"/>
        </a:p>
      </dgm:t>
    </dgm:pt>
    <dgm:pt modelId="{61AA71AD-538E-43D8-8243-5513E6040A87}">
      <dgm:prSet phldrT="[نص]" custT="1"/>
      <dgm:spPr/>
      <dgm:t>
        <a:bodyPr/>
        <a:lstStyle/>
        <a:p>
          <a:pPr rtl="1"/>
          <a:r>
            <a:rPr lang="ar-EG" sz="1200" b="1"/>
            <a:t>تحسين السمعه المؤسسية</a:t>
          </a:r>
          <a:endParaRPr lang="ar-SA" sz="1200" b="1"/>
        </a:p>
      </dgm:t>
    </dgm:pt>
    <dgm:pt modelId="{89B4F510-0234-4C5D-9293-32B10C1ACDD3}" type="parTrans" cxnId="{97F7AC5F-EEED-42D1-B748-4162A7C5F3C4}">
      <dgm:prSet/>
      <dgm:spPr/>
      <dgm:t>
        <a:bodyPr/>
        <a:lstStyle/>
        <a:p>
          <a:pPr rtl="1"/>
          <a:endParaRPr lang="ar-SA"/>
        </a:p>
      </dgm:t>
    </dgm:pt>
    <dgm:pt modelId="{4B769CDA-9EBF-49B7-B45B-6C9C0E84427E}" type="sibTrans" cxnId="{97F7AC5F-EEED-42D1-B748-4162A7C5F3C4}">
      <dgm:prSet/>
      <dgm:spPr/>
      <dgm:t>
        <a:bodyPr/>
        <a:lstStyle/>
        <a:p>
          <a:pPr rtl="1"/>
          <a:endParaRPr lang="ar-SA"/>
        </a:p>
      </dgm:t>
    </dgm:pt>
    <dgm:pt modelId="{2300EF5D-590F-4FA5-8507-7F78416CE2BF}">
      <dgm:prSet phldrT="[نص]" custT="1"/>
      <dgm:spPr/>
      <dgm:t>
        <a:bodyPr/>
        <a:lstStyle/>
        <a:p>
          <a:pPr rtl="1"/>
          <a:r>
            <a:rPr lang="ar-EG" sz="1200" b="1"/>
            <a:t>تقليل النزاعات وتعزيز الانسجام</a:t>
          </a:r>
          <a:endParaRPr lang="ar-SA" sz="1200" b="1"/>
        </a:p>
      </dgm:t>
    </dgm:pt>
    <dgm:pt modelId="{DA25DC2B-E651-4E6E-8776-0D6D634E0A7D}" type="parTrans" cxnId="{22EB599F-670D-458A-BFA8-C4633195345C}">
      <dgm:prSet/>
      <dgm:spPr/>
      <dgm:t>
        <a:bodyPr/>
        <a:lstStyle/>
        <a:p>
          <a:pPr rtl="1"/>
          <a:endParaRPr lang="ar-SA"/>
        </a:p>
      </dgm:t>
    </dgm:pt>
    <dgm:pt modelId="{8B2CCBD2-107B-4D26-AC61-B2AD6758B87E}" type="sibTrans" cxnId="{22EB599F-670D-458A-BFA8-C4633195345C}">
      <dgm:prSet/>
      <dgm:spPr/>
      <dgm:t>
        <a:bodyPr/>
        <a:lstStyle/>
        <a:p>
          <a:pPr rtl="1"/>
          <a:endParaRPr lang="ar-SA"/>
        </a:p>
      </dgm:t>
    </dgm:pt>
    <dgm:pt modelId="{9DCD430B-2880-49D4-BCAB-C78D25E2FE00}">
      <dgm:prSet phldrT="[نص]" custT="1"/>
      <dgm:spPr/>
      <dgm:t>
        <a:bodyPr/>
        <a:lstStyle/>
        <a:p>
          <a:pPr rtl="1"/>
          <a:r>
            <a:rPr lang="ar-EG" sz="1200" b="1"/>
            <a:t>تطوير العاملين</a:t>
          </a:r>
          <a:endParaRPr lang="ar-SA" sz="1200" b="0"/>
        </a:p>
      </dgm:t>
    </dgm:pt>
    <dgm:pt modelId="{F893F1D2-F381-464A-812E-0678D78B6BE3}" type="parTrans" cxnId="{8D0AAEF9-B965-45BF-B1F4-8AC33AD28179}">
      <dgm:prSet/>
      <dgm:spPr/>
      <dgm:t>
        <a:bodyPr/>
        <a:lstStyle/>
        <a:p>
          <a:pPr rtl="1"/>
          <a:endParaRPr lang="ar-SA"/>
        </a:p>
      </dgm:t>
    </dgm:pt>
    <dgm:pt modelId="{F3788546-E17E-4160-96A5-B1A06FBCE41E}" type="sibTrans" cxnId="{8D0AAEF9-B965-45BF-B1F4-8AC33AD28179}">
      <dgm:prSet/>
      <dgm:spPr/>
      <dgm:t>
        <a:bodyPr/>
        <a:lstStyle/>
        <a:p>
          <a:pPr rtl="1"/>
          <a:endParaRPr lang="ar-SA"/>
        </a:p>
      </dgm:t>
    </dgm:pt>
    <dgm:pt modelId="{30F68CF9-7EA4-44F6-9197-8F7A12FBF5A1}" type="pres">
      <dgm:prSet presAssocID="{2422E308-6B2C-447A-9587-F5FB58D5DF94}" presName="Name0" presStyleCnt="0">
        <dgm:presLayoutVars>
          <dgm:chMax val="1"/>
          <dgm:dir/>
          <dgm:animLvl val="ctr"/>
          <dgm:resizeHandles val="exact"/>
        </dgm:presLayoutVars>
      </dgm:prSet>
      <dgm:spPr/>
    </dgm:pt>
    <dgm:pt modelId="{3DDA3E0A-82F9-4FBB-ACD9-71E0E25D59CF}" type="pres">
      <dgm:prSet presAssocID="{1E2615A2-03AF-48D9-BE84-FAF6C94BE2B9}" presName="centerShape" presStyleLbl="node0" presStyleIdx="0" presStyleCnt="1"/>
      <dgm:spPr/>
    </dgm:pt>
    <dgm:pt modelId="{91CA2A2F-746F-4818-A161-3A8CD006024D}" type="pres">
      <dgm:prSet presAssocID="{09FD1734-1084-47FB-B77B-44152E796CF8}" presName="parTrans" presStyleLbl="sibTrans2D1" presStyleIdx="0" presStyleCnt="6"/>
      <dgm:spPr/>
    </dgm:pt>
    <dgm:pt modelId="{619A2E3F-F5EF-4A78-90AF-BA9DCF3BF3BD}" type="pres">
      <dgm:prSet presAssocID="{09FD1734-1084-47FB-B77B-44152E796CF8}" presName="connectorText" presStyleLbl="sibTrans2D1" presStyleIdx="0" presStyleCnt="6"/>
      <dgm:spPr/>
    </dgm:pt>
    <dgm:pt modelId="{F41FADF4-14AD-4072-82B4-C37C11FDB858}" type="pres">
      <dgm:prSet presAssocID="{F5985062-C140-4322-887A-C09D03E2F792}" presName="node" presStyleLbl="node1" presStyleIdx="0" presStyleCnt="6">
        <dgm:presLayoutVars>
          <dgm:bulletEnabled val="1"/>
        </dgm:presLayoutVars>
      </dgm:prSet>
      <dgm:spPr/>
    </dgm:pt>
    <dgm:pt modelId="{5A8F7EA5-5E40-4DEC-ADD8-02C3D9974BBE}" type="pres">
      <dgm:prSet presAssocID="{520A3DF9-4752-4BDA-B916-923FB0DDF618}" presName="parTrans" presStyleLbl="sibTrans2D1" presStyleIdx="1" presStyleCnt="6"/>
      <dgm:spPr/>
    </dgm:pt>
    <dgm:pt modelId="{9552DA4E-2D65-44E2-90A6-870C7F8E7847}" type="pres">
      <dgm:prSet presAssocID="{520A3DF9-4752-4BDA-B916-923FB0DDF618}" presName="connectorText" presStyleLbl="sibTrans2D1" presStyleIdx="1" presStyleCnt="6"/>
      <dgm:spPr/>
    </dgm:pt>
    <dgm:pt modelId="{4D4919DA-517D-433A-BFA9-4D27BBF1C608}" type="pres">
      <dgm:prSet presAssocID="{C6972AAC-967D-4E0E-9008-EBB9BC035F30}" presName="node" presStyleLbl="node1" presStyleIdx="1" presStyleCnt="6">
        <dgm:presLayoutVars>
          <dgm:bulletEnabled val="1"/>
        </dgm:presLayoutVars>
      </dgm:prSet>
      <dgm:spPr/>
    </dgm:pt>
    <dgm:pt modelId="{2C31CD6B-22C5-42CF-94C2-846209970C9F}" type="pres">
      <dgm:prSet presAssocID="{581F5001-797F-417F-B8C7-9AF5EB93925B}" presName="parTrans" presStyleLbl="sibTrans2D1" presStyleIdx="2" presStyleCnt="6"/>
      <dgm:spPr/>
    </dgm:pt>
    <dgm:pt modelId="{2F057496-4CAF-4FA5-8CF9-39A77F41DEF0}" type="pres">
      <dgm:prSet presAssocID="{581F5001-797F-417F-B8C7-9AF5EB93925B}" presName="connectorText" presStyleLbl="sibTrans2D1" presStyleIdx="2" presStyleCnt="6"/>
      <dgm:spPr/>
    </dgm:pt>
    <dgm:pt modelId="{3D7C204A-4355-429D-8442-0EBA9400D7EA}" type="pres">
      <dgm:prSet presAssocID="{84A663C0-82AB-44EE-8AA3-4EC92085B6AF}" presName="node" presStyleLbl="node1" presStyleIdx="2" presStyleCnt="6">
        <dgm:presLayoutVars>
          <dgm:bulletEnabled val="1"/>
        </dgm:presLayoutVars>
      </dgm:prSet>
      <dgm:spPr/>
    </dgm:pt>
    <dgm:pt modelId="{DE82FC07-1C88-48C7-B757-7D17C72C7050}" type="pres">
      <dgm:prSet presAssocID="{89B4F510-0234-4C5D-9293-32B10C1ACDD3}" presName="parTrans" presStyleLbl="sibTrans2D1" presStyleIdx="3" presStyleCnt="6"/>
      <dgm:spPr/>
    </dgm:pt>
    <dgm:pt modelId="{783DFAF7-0A3B-48E5-A3BB-040ED10BD379}" type="pres">
      <dgm:prSet presAssocID="{89B4F510-0234-4C5D-9293-32B10C1ACDD3}" presName="connectorText" presStyleLbl="sibTrans2D1" presStyleIdx="3" presStyleCnt="6"/>
      <dgm:spPr/>
    </dgm:pt>
    <dgm:pt modelId="{8D48A3B0-79DB-4C91-B3F6-9DC0C521AD1D}" type="pres">
      <dgm:prSet presAssocID="{61AA71AD-538E-43D8-8243-5513E6040A87}" presName="node" presStyleLbl="node1" presStyleIdx="3" presStyleCnt="6">
        <dgm:presLayoutVars>
          <dgm:bulletEnabled val="1"/>
        </dgm:presLayoutVars>
      </dgm:prSet>
      <dgm:spPr/>
    </dgm:pt>
    <dgm:pt modelId="{100C9E73-9755-4CE9-93D5-0A35F1D07857}" type="pres">
      <dgm:prSet presAssocID="{DA25DC2B-E651-4E6E-8776-0D6D634E0A7D}" presName="parTrans" presStyleLbl="sibTrans2D1" presStyleIdx="4" presStyleCnt="6"/>
      <dgm:spPr/>
    </dgm:pt>
    <dgm:pt modelId="{396EC0EE-B895-407A-B55A-8320500822AB}" type="pres">
      <dgm:prSet presAssocID="{DA25DC2B-E651-4E6E-8776-0D6D634E0A7D}" presName="connectorText" presStyleLbl="sibTrans2D1" presStyleIdx="4" presStyleCnt="6"/>
      <dgm:spPr/>
    </dgm:pt>
    <dgm:pt modelId="{2A3A56F8-1BC7-4EA1-848B-1AA0C5062FE5}" type="pres">
      <dgm:prSet presAssocID="{2300EF5D-590F-4FA5-8507-7F78416CE2BF}" presName="node" presStyleLbl="node1" presStyleIdx="4" presStyleCnt="6">
        <dgm:presLayoutVars>
          <dgm:bulletEnabled val="1"/>
        </dgm:presLayoutVars>
      </dgm:prSet>
      <dgm:spPr/>
    </dgm:pt>
    <dgm:pt modelId="{8163AC7C-C7DC-4BC6-9137-51580FFC8640}" type="pres">
      <dgm:prSet presAssocID="{F893F1D2-F381-464A-812E-0678D78B6BE3}" presName="parTrans" presStyleLbl="sibTrans2D1" presStyleIdx="5" presStyleCnt="6"/>
      <dgm:spPr/>
    </dgm:pt>
    <dgm:pt modelId="{98983634-D08C-444B-B665-63B2CF1A40FD}" type="pres">
      <dgm:prSet presAssocID="{F893F1D2-F381-464A-812E-0678D78B6BE3}" presName="connectorText" presStyleLbl="sibTrans2D1" presStyleIdx="5" presStyleCnt="6"/>
      <dgm:spPr/>
    </dgm:pt>
    <dgm:pt modelId="{BBBEDD88-6860-4DC3-A056-C30E721AA228}" type="pres">
      <dgm:prSet presAssocID="{9DCD430B-2880-49D4-BCAB-C78D25E2FE00}" presName="node" presStyleLbl="node1" presStyleIdx="5" presStyleCnt="6">
        <dgm:presLayoutVars>
          <dgm:bulletEnabled val="1"/>
        </dgm:presLayoutVars>
      </dgm:prSet>
      <dgm:spPr/>
    </dgm:pt>
  </dgm:ptLst>
  <dgm:cxnLst>
    <dgm:cxn modelId="{D35EA706-A2F6-4775-A98E-B9032E2861FD}" type="presOf" srcId="{09FD1734-1084-47FB-B77B-44152E796CF8}" destId="{619A2E3F-F5EF-4A78-90AF-BA9DCF3BF3BD}" srcOrd="1" destOrd="0" presId="urn:microsoft.com/office/officeart/2005/8/layout/radial5"/>
    <dgm:cxn modelId="{ED735209-A773-4150-9C90-79A716676E43}" type="presOf" srcId="{9DCD430B-2880-49D4-BCAB-C78D25E2FE00}" destId="{BBBEDD88-6860-4DC3-A056-C30E721AA228}" srcOrd="0" destOrd="0" presId="urn:microsoft.com/office/officeart/2005/8/layout/radial5"/>
    <dgm:cxn modelId="{02A11F1A-48B1-4BD3-8FEF-94F7F0E4555F}" type="presOf" srcId="{520A3DF9-4752-4BDA-B916-923FB0DDF618}" destId="{5A8F7EA5-5E40-4DEC-ADD8-02C3D9974BBE}" srcOrd="0" destOrd="0" presId="urn:microsoft.com/office/officeart/2005/8/layout/radial5"/>
    <dgm:cxn modelId="{362C2E1C-AE2F-4FAF-9DF4-AFF6D409F7BC}" type="presOf" srcId="{520A3DF9-4752-4BDA-B916-923FB0DDF618}" destId="{9552DA4E-2D65-44E2-90A6-870C7F8E7847}" srcOrd="1" destOrd="0" presId="urn:microsoft.com/office/officeart/2005/8/layout/radial5"/>
    <dgm:cxn modelId="{47A8F923-81EB-426E-A9D2-6DD503508EB1}" type="presOf" srcId="{C6972AAC-967D-4E0E-9008-EBB9BC035F30}" destId="{4D4919DA-517D-433A-BFA9-4D27BBF1C608}" srcOrd="0" destOrd="0" presId="urn:microsoft.com/office/officeart/2005/8/layout/radial5"/>
    <dgm:cxn modelId="{870C3E24-E355-4797-9346-015731831609}" type="presOf" srcId="{2300EF5D-590F-4FA5-8507-7F78416CE2BF}" destId="{2A3A56F8-1BC7-4EA1-848B-1AA0C5062FE5}" srcOrd="0" destOrd="0" presId="urn:microsoft.com/office/officeart/2005/8/layout/radial5"/>
    <dgm:cxn modelId="{F8DCD130-D12D-4B02-ADFD-207442EE14F3}" type="presOf" srcId="{89B4F510-0234-4C5D-9293-32B10C1ACDD3}" destId="{DE82FC07-1C88-48C7-B757-7D17C72C7050}" srcOrd="0" destOrd="0" presId="urn:microsoft.com/office/officeart/2005/8/layout/radial5"/>
    <dgm:cxn modelId="{5BCEFE5B-0AF1-48C9-BD8D-9B856DA8C52D}" type="presOf" srcId="{F5985062-C140-4322-887A-C09D03E2F792}" destId="{F41FADF4-14AD-4072-82B4-C37C11FDB858}" srcOrd="0" destOrd="0" presId="urn:microsoft.com/office/officeart/2005/8/layout/radial5"/>
    <dgm:cxn modelId="{97F7AC5F-EEED-42D1-B748-4162A7C5F3C4}" srcId="{1E2615A2-03AF-48D9-BE84-FAF6C94BE2B9}" destId="{61AA71AD-538E-43D8-8243-5513E6040A87}" srcOrd="3" destOrd="0" parTransId="{89B4F510-0234-4C5D-9293-32B10C1ACDD3}" sibTransId="{4B769CDA-9EBF-49B7-B45B-6C9C0E84427E}"/>
    <dgm:cxn modelId="{2BC2DF54-7D07-4EAC-8B30-931EAC661DA2}" type="presOf" srcId="{DA25DC2B-E651-4E6E-8776-0D6D634E0A7D}" destId="{100C9E73-9755-4CE9-93D5-0A35F1D07857}" srcOrd="0" destOrd="0" presId="urn:microsoft.com/office/officeart/2005/8/layout/radial5"/>
    <dgm:cxn modelId="{FB5C9175-BAED-4EC2-97C8-12F65DE0DC50}" type="presOf" srcId="{DA25DC2B-E651-4E6E-8776-0D6D634E0A7D}" destId="{396EC0EE-B895-407A-B55A-8320500822AB}" srcOrd="1" destOrd="0" presId="urn:microsoft.com/office/officeart/2005/8/layout/radial5"/>
    <dgm:cxn modelId="{658F4B76-7B26-4B0D-9F24-696511D5226C}" type="presOf" srcId="{1E2615A2-03AF-48D9-BE84-FAF6C94BE2B9}" destId="{3DDA3E0A-82F9-4FBB-ACD9-71E0E25D59CF}" srcOrd="0" destOrd="0" presId="urn:microsoft.com/office/officeart/2005/8/layout/radial5"/>
    <dgm:cxn modelId="{EB3A3B59-56FF-45A7-9581-E26CAAB28919}" type="presOf" srcId="{581F5001-797F-417F-B8C7-9AF5EB93925B}" destId="{2C31CD6B-22C5-42CF-94C2-846209970C9F}" srcOrd="0" destOrd="0" presId="urn:microsoft.com/office/officeart/2005/8/layout/radial5"/>
    <dgm:cxn modelId="{1461D37E-6A16-4176-832B-963930B93D52}" type="presOf" srcId="{2422E308-6B2C-447A-9587-F5FB58D5DF94}" destId="{30F68CF9-7EA4-44F6-9197-8F7A12FBF5A1}" srcOrd="0" destOrd="0" presId="urn:microsoft.com/office/officeart/2005/8/layout/radial5"/>
    <dgm:cxn modelId="{22EB599F-670D-458A-BFA8-C4633195345C}" srcId="{1E2615A2-03AF-48D9-BE84-FAF6C94BE2B9}" destId="{2300EF5D-590F-4FA5-8507-7F78416CE2BF}" srcOrd="4" destOrd="0" parTransId="{DA25DC2B-E651-4E6E-8776-0D6D634E0A7D}" sibTransId="{8B2CCBD2-107B-4D26-AC61-B2AD6758B87E}"/>
    <dgm:cxn modelId="{06B914A5-4833-438B-9F9E-8AD27297D4F2}" type="presOf" srcId="{84A663C0-82AB-44EE-8AA3-4EC92085B6AF}" destId="{3D7C204A-4355-429D-8442-0EBA9400D7EA}" srcOrd="0" destOrd="0" presId="urn:microsoft.com/office/officeart/2005/8/layout/radial5"/>
    <dgm:cxn modelId="{9BDB5DA6-EF71-42CA-8EBA-B9FDD19592EE}" srcId="{1E2615A2-03AF-48D9-BE84-FAF6C94BE2B9}" destId="{C6972AAC-967D-4E0E-9008-EBB9BC035F30}" srcOrd="1" destOrd="0" parTransId="{520A3DF9-4752-4BDA-B916-923FB0DDF618}" sibTransId="{0E727591-9E2F-4968-B82A-A04B2077D778}"/>
    <dgm:cxn modelId="{C4C131AE-EE5B-4C26-AF06-E01FE6A44A29}" type="presOf" srcId="{89B4F510-0234-4C5D-9293-32B10C1ACDD3}" destId="{783DFAF7-0A3B-48E5-A3BB-040ED10BD379}" srcOrd="1" destOrd="0" presId="urn:microsoft.com/office/officeart/2005/8/layout/radial5"/>
    <dgm:cxn modelId="{9E4A9EC8-EE71-4675-B89F-64C834DBFDF6}" type="presOf" srcId="{61AA71AD-538E-43D8-8243-5513E6040A87}" destId="{8D48A3B0-79DB-4C91-B3F6-9DC0C521AD1D}" srcOrd="0" destOrd="0" presId="urn:microsoft.com/office/officeart/2005/8/layout/radial5"/>
    <dgm:cxn modelId="{60AC04D3-8574-4FA2-BE89-DBDC05B6F4B9}" srcId="{1E2615A2-03AF-48D9-BE84-FAF6C94BE2B9}" destId="{84A663C0-82AB-44EE-8AA3-4EC92085B6AF}" srcOrd="2" destOrd="0" parTransId="{581F5001-797F-417F-B8C7-9AF5EB93925B}" sibTransId="{EB546C18-FBF3-4F4F-AF5C-1639D370DEA2}"/>
    <dgm:cxn modelId="{C18A96DA-311A-4473-9860-FB018438784D}" type="presOf" srcId="{F893F1D2-F381-464A-812E-0678D78B6BE3}" destId="{8163AC7C-C7DC-4BC6-9137-51580FFC8640}" srcOrd="0" destOrd="0" presId="urn:microsoft.com/office/officeart/2005/8/layout/radial5"/>
    <dgm:cxn modelId="{7F8BE3E2-C74B-4175-A4E5-1E400C08C524}" type="presOf" srcId="{F893F1D2-F381-464A-812E-0678D78B6BE3}" destId="{98983634-D08C-444B-B665-63B2CF1A40FD}" srcOrd="1" destOrd="0" presId="urn:microsoft.com/office/officeart/2005/8/layout/radial5"/>
    <dgm:cxn modelId="{D47502E6-C997-494C-9B61-A8E5A5F3CB0B}" type="presOf" srcId="{09FD1734-1084-47FB-B77B-44152E796CF8}" destId="{91CA2A2F-746F-4818-A161-3A8CD006024D}" srcOrd="0" destOrd="0" presId="urn:microsoft.com/office/officeart/2005/8/layout/radial5"/>
    <dgm:cxn modelId="{AC68ADEA-B7FC-494F-9056-528A50257025}" srcId="{1E2615A2-03AF-48D9-BE84-FAF6C94BE2B9}" destId="{F5985062-C140-4322-887A-C09D03E2F792}" srcOrd="0" destOrd="0" parTransId="{09FD1734-1084-47FB-B77B-44152E796CF8}" sibTransId="{886A0404-4D2F-41C7-852F-9AA9ECED495A}"/>
    <dgm:cxn modelId="{8D0AAEF9-B965-45BF-B1F4-8AC33AD28179}" srcId="{1E2615A2-03AF-48D9-BE84-FAF6C94BE2B9}" destId="{9DCD430B-2880-49D4-BCAB-C78D25E2FE00}" srcOrd="5" destOrd="0" parTransId="{F893F1D2-F381-464A-812E-0678D78B6BE3}" sibTransId="{F3788546-E17E-4160-96A5-B1A06FBCE41E}"/>
    <dgm:cxn modelId="{C7A5CDF9-3129-4C42-B5B8-C9303EF9D9F1}" type="presOf" srcId="{581F5001-797F-417F-B8C7-9AF5EB93925B}" destId="{2F057496-4CAF-4FA5-8CF9-39A77F41DEF0}" srcOrd="1" destOrd="0" presId="urn:microsoft.com/office/officeart/2005/8/layout/radial5"/>
    <dgm:cxn modelId="{6C825FFF-9E8B-4266-AEF6-4955345CCCE6}" srcId="{2422E308-6B2C-447A-9587-F5FB58D5DF94}" destId="{1E2615A2-03AF-48D9-BE84-FAF6C94BE2B9}" srcOrd="0" destOrd="0" parTransId="{1FE791BB-7735-4581-855F-AFA0E275C00C}" sibTransId="{C0631C6A-6298-4BDE-BE83-EFF226CF7E0A}"/>
    <dgm:cxn modelId="{110A48DC-893B-46A2-AEFC-F8AB18C5C2D1}" type="presParOf" srcId="{30F68CF9-7EA4-44F6-9197-8F7A12FBF5A1}" destId="{3DDA3E0A-82F9-4FBB-ACD9-71E0E25D59CF}" srcOrd="0" destOrd="0" presId="urn:microsoft.com/office/officeart/2005/8/layout/radial5"/>
    <dgm:cxn modelId="{5B51CB8C-9BA9-46CF-A7BD-41118185CB8D}" type="presParOf" srcId="{30F68CF9-7EA4-44F6-9197-8F7A12FBF5A1}" destId="{91CA2A2F-746F-4818-A161-3A8CD006024D}" srcOrd="1" destOrd="0" presId="urn:microsoft.com/office/officeart/2005/8/layout/radial5"/>
    <dgm:cxn modelId="{1DEC5384-896E-4FBC-AFEE-21A023D293D6}" type="presParOf" srcId="{91CA2A2F-746F-4818-A161-3A8CD006024D}" destId="{619A2E3F-F5EF-4A78-90AF-BA9DCF3BF3BD}" srcOrd="0" destOrd="0" presId="urn:microsoft.com/office/officeart/2005/8/layout/radial5"/>
    <dgm:cxn modelId="{9DAC3450-8D6D-4DDA-88FE-D1C437DBD20E}" type="presParOf" srcId="{30F68CF9-7EA4-44F6-9197-8F7A12FBF5A1}" destId="{F41FADF4-14AD-4072-82B4-C37C11FDB858}" srcOrd="2" destOrd="0" presId="urn:microsoft.com/office/officeart/2005/8/layout/radial5"/>
    <dgm:cxn modelId="{8C562AE9-DE74-450F-B8E0-1D8F5F022C64}" type="presParOf" srcId="{30F68CF9-7EA4-44F6-9197-8F7A12FBF5A1}" destId="{5A8F7EA5-5E40-4DEC-ADD8-02C3D9974BBE}" srcOrd="3" destOrd="0" presId="urn:microsoft.com/office/officeart/2005/8/layout/radial5"/>
    <dgm:cxn modelId="{67A33B9A-1D52-450C-95A2-F0D17A57BD10}" type="presParOf" srcId="{5A8F7EA5-5E40-4DEC-ADD8-02C3D9974BBE}" destId="{9552DA4E-2D65-44E2-90A6-870C7F8E7847}" srcOrd="0" destOrd="0" presId="urn:microsoft.com/office/officeart/2005/8/layout/radial5"/>
    <dgm:cxn modelId="{EEE30016-8F4C-40DF-A123-6AAD76132CDE}" type="presParOf" srcId="{30F68CF9-7EA4-44F6-9197-8F7A12FBF5A1}" destId="{4D4919DA-517D-433A-BFA9-4D27BBF1C608}" srcOrd="4" destOrd="0" presId="urn:microsoft.com/office/officeart/2005/8/layout/radial5"/>
    <dgm:cxn modelId="{5349A5BF-E9E9-429D-B263-2FBC74AA7D55}" type="presParOf" srcId="{30F68CF9-7EA4-44F6-9197-8F7A12FBF5A1}" destId="{2C31CD6B-22C5-42CF-94C2-846209970C9F}" srcOrd="5" destOrd="0" presId="urn:microsoft.com/office/officeart/2005/8/layout/radial5"/>
    <dgm:cxn modelId="{E5FD59F4-7AEF-4872-861D-BCEFF13AE690}" type="presParOf" srcId="{2C31CD6B-22C5-42CF-94C2-846209970C9F}" destId="{2F057496-4CAF-4FA5-8CF9-39A77F41DEF0}" srcOrd="0" destOrd="0" presId="urn:microsoft.com/office/officeart/2005/8/layout/radial5"/>
    <dgm:cxn modelId="{35E80775-EF4E-4582-9D73-C14D5EF4C0D1}" type="presParOf" srcId="{30F68CF9-7EA4-44F6-9197-8F7A12FBF5A1}" destId="{3D7C204A-4355-429D-8442-0EBA9400D7EA}" srcOrd="6" destOrd="0" presId="urn:microsoft.com/office/officeart/2005/8/layout/radial5"/>
    <dgm:cxn modelId="{41234E2E-F8B8-4AEA-8042-7A02620C35BC}" type="presParOf" srcId="{30F68CF9-7EA4-44F6-9197-8F7A12FBF5A1}" destId="{DE82FC07-1C88-48C7-B757-7D17C72C7050}" srcOrd="7" destOrd="0" presId="urn:microsoft.com/office/officeart/2005/8/layout/radial5"/>
    <dgm:cxn modelId="{D31AF635-D6D1-4BCB-88B4-9FF2990C1B3E}" type="presParOf" srcId="{DE82FC07-1C88-48C7-B757-7D17C72C7050}" destId="{783DFAF7-0A3B-48E5-A3BB-040ED10BD379}" srcOrd="0" destOrd="0" presId="urn:microsoft.com/office/officeart/2005/8/layout/radial5"/>
    <dgm:cxn modelId="{AE3C389A-DF74-4127-AA62-BF1F4AE2CA28}" type="presParOf" srcId="{30F68CF9-7EA4-44F6-9197-8F7A12FBF5A1}" destId="{8D48A3B0-79DB-4C91-B3F6-9DC0C521AD1D}" srcOrd="8" destOrd="0" presId="urn:microsoft.com/office/officeart/2005/8/layout/radial5"/>
    <dgm:cxn modelId="{7F8D5352-9E26-424C-8156-01C3E403E54F}" type="presParOf" srcId="{30F68CF9-7EA4-44F6-9197-8F7A12FBF5A1}" destId="{100C9E73-9755-4CE9-93D5-0A35F1D07857}" srcOrd="9" destOrd="0" presId="urn:microsoft.com/office/officeart/2005/8/layout/radial5"/>
    <dgm:cxn modelId="{10377E62-5503-4488-B6B5-305335723801}" type="presParOf" srcId="{100C9E73-9755-4CE9-93D5-0A35F1D07857}" destId="{396EC0EE-B895-407A-B55A-8320500822AB}" srcOrd="0" destOrd="0" presId="urn:microsoft.com/office/officeart/2005/8/layout/radial5"/>
    <dgm:cxn modelId="{7965C212-21FC-48C8-9895-B62B3BB50E96}" type="presParOf" srcId="{30F68CF9-7EA4-44F6-9197-8F7A12FBF5A1}" destId="{2A3A56F8-1BC7-4EA1-848B-1AA0C5062FE5}" srcOrd="10" destOrd="0" presId="urn:microsoft.com/office/officeart/2005/8/layout/radial5"/>
    <dgm:cxn modelId="{8F6D3BEC-9F02-4703-983C-C47B1E93E03F}" type="presParOf" srcId="{30F68CF9-7EA4-44F6-9197-8F7A12FBF5A1}" destId="{8163AC7C-C7DC-4BC6-9137-51580FFC8640}" srcOrd="11" destOrd="0" presId="urn:microsoft.com/office/officeart/2005/8/layout/radial5"/>
    <dgm:cxn modelId="{9DFEC27F-32EF-4695-8B1E-8AAC304D14F7}" type="presParOf" srcId="{8163AC7C-C7DC-4BC6-9137-51580FFC8640}" destId="{98983634-D08C-444B-B665-63B2CF1A40FD}" srcOrd="0" destOrd="0" presId="urn:microsoft.com/office/officeart/2005/8/layout/radial5"/>
    <dgm:cxn modelId="{08E03C6C-6686-46C9-B532-3259B3AA5EE2}" type="presParOf" srcId="{30F68CF9-7EA4-44F6-9197-8F7A12FBF5A1}" destId="{BBBEDD88-6860-4DC3-A056-C30E721AA228}" srcOrd="12" destOrd="0" presId="urn:microsoft.com/office/officeart/2005/8/layout/radial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3762D7-C857-4E2E-8BA4-4950522F4BA7}" type="doc">
      <dgm:prSet loTypeId="urn:microsoft.com/office/officeart/2005/8/layout/venn3" loCatId="relationship" qsTypeId="urn:microsoft.com/office/officeart/2005/8/quickstyle/simple1" qsCatId="simple" csTypeId="urn:microsoft.com/office/officeart/2005/8/colors/colorful1#1" csCatId="colorful" phldr="1"/>
      <dgm:spPr/>
      <dgm:t>
        <a:bodyPr/>
        <a:lstStyle/>
        <a:p>
          <a:pPr rtl="1"/>
          <a:endParaRPr lang="ar-SA"/>
        </a:p>
      </dgm:t>
    </dgm:pt>
    <dgm:pt modelId="{F038BF6E-B243-4918-A73D-A43CDCF62CDE}">
      <dgm:prSet phldrT="[نص]" custT="1"/>
      <dgm:spPr/>
      <dgm:t>
        <a:bodyPr/>
        <a:lstStyle/>
        <a:p>
          <a:pPr rtl="1"/>
          <a:r>
            <a:rPr lang="ar-EG" sz="1200" b="1"/>
            <a:t>تطوير المؤسسات</a:t>
          </a:r>
          <a:endParaRPr lang="ar-SA" sz="1200" b="1"/>
        </a:p>
      </dgm:t>
    </dgm:pt>
    <dgm:pt modelId="{E03E0687-E593-4A9C-9AE3-2CC806DDFB79}" type="parTrans" cxnId="{263C5BD8-C2E0-4776-8E57-BF087A03533A}">
      <dgm:prSet/>
      <dgm:spPr/>
      <dgm:t>
        <a:bodyPr/>
        <a:lstStyle/>
        <a:p>
          <a:pPr rtl="1"/>
          <a:endParaRPr lang="ar-SA"/>
        </a:p>
      </dgm:t>
    </dgm:pt>
    <dgm:pt modelId="{633EF160-C44F-4076-8044-C1A49C7168B7}" type="sibTrans" cxnId="{263C5BD8-C2E0-4776-8E57-BF087A03533A}">
      <dgm:prSet/>
      <dgm:spPr/>
      <dgm:t>
        <a:bodyPr/>
        <a:lstStyle/>
        <a:p>
          <a:pPr rtl="1"/>
          <a:endParaRPr lang="ar-SA"/>
        </a:p>
      </dgm:t>
    </dgm:pt>
    <dgm:pt modelId="{79CEF1D9-8F8C-4243-9A6C-F3FD0A5EDE35}">
      <dgm:prSet phldrT="[نص]" custT="1"/>
      <dgm:spPr/>
      <dgm:t>
        <a:bodyPr/>
        <a:lstStyle/>
        <a:p>
          <a:pPr rtl="1"/>
          <a:r>
            <a:rPr lang="ar-EG" sz="1200" b="1"/>
            <a:t>رفع مستوى الوعي الأخلاقي</a:t>
          </a:r>
          <a:endParaRPr lang="ar-SA" sz="1200" b="1"/>
        </a:p>
      </dgm:t>
    </dgm:pt>
    <dgm:pt modelId="{C0BD3CF7-D882-458C-8556-B5AF96FE0A67}" type="parTrans" cxnId="{5F314BB8-06AE-4F4F-9894-3A97B86B5AF6}">
      <dgm:prSet/>
      <dgm:spPr/>
      <dgm:t>
        <a:bodyPr/>
        <a:lstStyle/>
        <a:p>
          <a:pPr rtl="1"/>
          <a:endParaRPr lang="ar-SA"/>
        </a:p>
      </dgm:t>
    </dgm:pt>
    <dgm:pt modelId="{652F7C00-E133-43AB-BCCF-C3C541EC3CD6}" type="sibTrans" cxnId="{5F314BB8-06AE-4F4F-9894-3A97B86B5AF6}">
      <dgm:prSet/>
      <dgm:spPr/>
      <dgm:t>
        <a:bodyPr/>
        <a:lstStyle/>
        <a:p>
          <a:pPr rtl="1"/>
          <a:endParaRPr lang="ar-SA"/>
        </a:p>
      </dgm:t>
    </dgm:pt>
    <dgm:pt modelId="{41D6189F-40D0-4483-B629-8C786E4B9B50}">
      <dgm:prSet phldrT="[نص]" custT="1"/>
      <dgm:spPr/>
      <dgm:t>
        <a:bodyPr/>
        <a:lstStyle/>
        <a:p>
          <a:pPr rtl="1"/>
          <a:r>
            <a:rPr lang="ar-EG" sz="1200" b="1"/>
            <a:t>تعزيز المشاركة</a:t>
          </a:r>
          <a:endParaRPr lang="ar-SA" sz="1200" b="1"/>
        </a:p>
      </dgm:t>
    </dgm:pt>
    <dgm:pt modelId="{43557254-C50D-4E1C-AB64-087BD671EF55}" type="parTrans" cxnId="{7A19D4FC-AE5D-43EF-A129-B7DBD629FF76}">
      <dgm:prSet/>
      <dgm:spPr/>
      <dgm:t>
        <a:bodyPr/>
        <a:lstStyle/>
        <a:p>
          <a:pPr rtl="1"/>
          <a:endParaRPr lang="ar-SA"/>
        </a:p>
      </dgm:t>
    </dgm:pt>
    <dgm:pt modelId="{2D6A7ACB-B8BE-40D4-BD74-7212744578E5}" type="sibTrans" cxnId="{7A19D4FC-AE5D-43EF-A129-B7DBD629FF76}">
      <dgm:prSet/>
      <dgm:spPr/>
      <dgm:t>
        <a:bodyPr/>
        <a:lstStyle/>
        <a:p>
          <a:pPr rtl="1"/>
          <a:endParaRPr lang="ar-SA"/>
        </a:p>
      </dgm:t>
    </dgm:pt>
    <dgm:pt modelId="{BEC29535-2147-4F2E-B28C-0603C1D76EF5}">
      <dgm:prSet phldrT="[نص]" custT="1"/>
      <dgm:spPr/>
      <dgm:t>
        <a:bodyPr/>
        <a:lstStyle/>
        <a:p>
          <a:pPr rtl="1"/>
          <a:r>
            <a:rPr lang="ar-SA" sz="1200" b="1"/>
            <a:t>تحفيز الأداء</a:t>
          </a:r>
        </a:p>
      </dgm:t>
    </dgm:pt>
    <dgm:pt modelId="{1F47616B-40C2-474D-892C-14B16B66C600}" type="parTrans" cxnId="{8AE84682-91B9-4A37-B21F-113B8E1113F1}">
      <dgm:prSet/>
      <dgm:spPr/>
      <dgm:t>
        <a:bodyPr/>
        <a:lstStyle/>
        <a:p>
          <a:pPr rtl="1"/>
          <a:endParaRPr lang="ar-SA"/>
        </a:p>
      </dgm:t>
    </dgm:pt>
    <dgm:pt modelId="{4F509A70-FACA-41FF-9EFF-1CD303B2F2DE}" type="sibTrans" cxnId="{8AE84682-91B9-4A37-B21F-113B8E1113F1}">
      <dgm:prSet/>
      <dgm:spPr/>
      <dgm:t>
        <a:bodyPr/>
        <a:lstStyle/>
        <a:p>
          <a:pPr rtl="1"/>
          <a:endParaRPr lang="ar-SA"/>
        </a:p>
      </dgm:t>
    </dgm:pt>
    <dgm:pt modelId="{9AF9531D-E23C-4FDA-A5A6-885A86FB6810}">
      <dgm:prSet phldrT="[نص]" custT="1"/>
      <dgm:spPr/>
      <dgm:t>
        <a:bodyPr/>
        <a:lstStyle/>
        <a:p>
          <a:pPr rtl="1"/>
          <a:r>
            <a:rPr lang="ar-EG" sz="1200" b="1"/>
            <a:t>إدارة المخاطر</a:t>
          </a:r>
          <a:endParaRPr lang="ar-SA" sz="1200" b="1"/>
        </a:p>
      </dgm:t>
    </dgm:pt>
    <dgm:pt modelId="{84D7FDA2-CF17-4796-A776-BED88C7E35D6}" type="parTrans" cxnId="{36867B60-FE44-4710-9871-FC5669D11789}">
      <dgm:prSet/>
      <dgm:spPr/>
      <dgm:t>
        <a:bodyPr/>
        <a:lstStyle/>
        <a:p>
          <a:pPr rtl="1"/>
          <a:endParaRPr lang="ar-SA"/>
        </a:p>
      </dgm:t>
    </dgm:pt>
    <dgm:pt modelId="{E42EE76E-9BD2-4D18-8B9A-F36336E6809F}" type="sibTrans" cxnId="{36867B60-FE44-4710-9871-FC5669D11789}">
      <dgm:prSet/>
      <dgm:spPr/>
      <dgm:t>
        <a:bodyPr/>
        <a:lstStyle/>
        <a:p>
          <a:pPr rtl="1"/>
          <a:endParaRPr lang="ar-SA"/>
        </a:p>
      </dgm:t>
    </dgm:pt>
    <dgm:pt modelId="{41FEA9C3-B893-4E24-91D4-3F3E124E926F}">
      <dgm:prSet phldrT="[نص]" custT="1"/>
      <dgm:spPr/>
      <dgm:t>
        <a:bodyPr/>
        <a:lstStyle/>
        <a:p>
          <a:pPr rtl="1"/>
          <a:r>
            <a:rPr lang="ar-EG" sz="1200" b="1"/>
            <a:t>تطوير الثقافة المؤسسية</a:t>
          </a:r>
          <a:endParaRPr lang="ar-SA" sz="1200" b="1"/>
        </a:p>
      </dgm:t>
    </dgm:pt>
    <dgm:pt modelId="{C339755E-B52C-4757-8165-DB073400664B}" type="parTrans" cxnId="{C7E3402B-8DA1-4968-A449-06C5F69BA0CF}">
      <dgm:prSet/>
      <dgm:spPr/>
      <dgm:t>
        <a:bodyPr/>
        <a:lstStyle/>
        <a:p>
          <a:pPr rtl="1"/>
          <a:endParaRPr lang="ar-SA"/>
        </a:p>
      </dgm:t>
    </dgm:pt>
    <dgm:pt modelId="{A87F1588-0A22-4523-8373-D69806EDCC5C}" type="sibTrans" cxnId="{C7E3402B-8DA1-4968-A449-06C5F69BA0CF}">
      <dgm:prSet/>
      <dgm:spPr/>
      <dgm:t>
        <a:bodyPr/>
        <a:lstStyle/>
        <a:p>
          <a:pPr rtl="1"/>
          <a:endParaRPr lang="ar-SA"/>
        </a:p>
      </dgm:t>
    </dgm:pt>
    <dgm:pt modelId="{0B5646CE-FC33-47B0-8AB5-C0B28F7C5309}" type="pres">
      <dgm:prSet presAssocID="{003762D7-C857-4E2E-8BA4-4950522F4BA7}" presName="Name0" presStyleCnt="0">
        <dgm:presLayoutVars>
          <dgm:dir/>
          <dgm:resizeHandles val="exact"/>
        </dgm:presLayoutVars>
      </dgm:prSet>
      <dgm:spPr/>
    </dgm:pt>
    <dgm:pt modelId="{3A905D29-E51A-4031-BF4C-51E8696D233B}" type="pres">
      <dgm:prSet presAssocID="{F038BF6E-B243-4918-A73D-A43CDCF62CDE}" presName="Name5" presStyleLbl="vennNode1" presStyleIdx="0" presStyleCnt="6">
        <dgm:presLayoutVars>
          <dgm:bulletEnabled val="1"/>
        </dgm:presLayoutVars>
      </dgm:prSet>
      <dgm:spPr/>
    </dgm:pt>
    <dgm:pt modelId="{526E7717-A896-42A9-A2BB-B7A3DCCEF86B}" type="pres">
      <dgm:prSet presAssocID="{633EF160-C44F-4076-8044-C1A49C7168B7}" presName="space" presStyleCnt="0"/>
      <dgm:spPr/>
    </dgm:pt>
    <dgm:pt modelId="{3E57534F-ED4F-43A7-B04E-E0096B31C14B}" type="pres">
      <dgm:prSet presAssocID="{79CEF1D9-8F8C-4243-9A6C-F3FD0A5EDE35}" presName="Name5" presStyleLbl="vennNode1" presStyleIdx="1" presStyleCnt="6">
        <dgm:presLayoutVars>
          <dgm:bulletEnabled val="1"/>
        </dgm:presLayoutVars>
      </dgm:prSet>
      <dgm:spPr/>
    </dgm:pt>
    <dgm:pt modelId="{2BC9349C-195A-436F-BEBE-606D061FB882}" type="pres">
      <dgm:prSet presAssocID="{652F7C00-E133-43AB-BCCF-C3C541EC3CD6}" presName="space" presStyleCnt="0"/>
      <dgm:spPr/>
    </dgm:pt>
    <dgm:pt modelId="{6ECF1905-13D7-41A3-A511-94272526A624}" type="pres">
      <dgm:prSet presAssocID="{41D6189F-40D0-4483-B629-8C786E4B9B50}" presName="Name5" presStyleLbl="vennNode1" presStyleIdx="2" presStyleCnt="6">
        <dgm:presLayoutVars>
          <dgm:bulletEnabled val="1"/>
        </dgm:presLayoutVars>
      </dgm:prSet>
      <dgm:spPr/>
    </dgm:pt>
    <dgm:pt modelId="{C4DA4876-2AFD-4CF6-92AC-2BE24B9227EC}" type="pres">
      <dgm:prSet presAssocID="{2D6A7ACB-B8BE-40D4-BD74-7212744578E5}" presName="space" presStyleCnt="0"/>
      <dgm:spPr/>
    </dgm:pt>
    <dgm:pt modelId="{14154293-F9A4-4936-945C-4295906D8D1D}" type="pres">
      <dgm:prSet presAssocID="{BEC29535-2147-4F2E-B28C-0603C1D76EF5}" presName="Name5" presStyleLbl="vennNode1" presStyleIdx="3" presStyleCnt="6">
        <dgm:presLayoutVars>
          <dgm:bulletEnabled val="1"/>
        </dgm:presLayoutVars>
      </dgm:prSet>
      <dgm:spPr/>
    </dgm:pt>
    <dgm:pt modelId="{DDE3BDEF-632B-4793-BBD1-339BE5901459}" type="pres">
      <dgm:prSet presAssocID="{4F509A70-FACA-41FF-9EFF-1CD303B2F2DE}" presName="space" presStyleCnt="0"/>
      <dgm:spPr/>
    </dgm:pt>
    <dgm:pt modelId="{F9B3ADE5-B268-4DF4-BEBB-D50896F20E4A}" type="pres">
      <dgm:prSet presAssocID="{9AF9531D-E23C-4FDA-A5A6-885A86FB6810}" presName="Name5" presStyleLbl="vennNode1" presStyleIdx="4" presStyleCnt="6">
        <dgm:presLayoutVars>
          <dgm:bulletEnabled val="1"/>
        </dgm:presLayoutVars>
      </dgm:prSet>
      <dgm:spPr/>
    </dgm:pt>
    <dgm:pt modelId="{DAC0A4D8-4965-45D1-A541-FD82272B4005}" type="pres">
      <dgm:prSet presAssocID="{E42EE76E-9BD2-4D18-8B9A-F36336E6809F}" presName="space" presStyleCnt="0"/>
      <dgm:spPr/>
    </dgm:pt>
    <dgm:pt modelId="{03221EA0-A0CD-4FD7-BF4C-15E7AB1FA811}" type="pres">
      <dgm:prSet presAssocID="{41FEA9C3-B893-4E24-91D4-3F3E124E926F}" presName="Name5" presStyleLbl="vennNode1" presStyleIdx="5" presStyleCnt="6">
        <dgm:presLayoutVars>
          <dgm:bulletEnabled val="1"/>
        </dgm:presLayoutVars>
      </dgm:prSet>
      <dgm:spPr/>
    </dgm:pt>
  </dgm:ptLst>
  <dgm:cxnLst>
    <dgm:cxn modelId="{21D73B2A-5EEA-46DE-9243-94B359037F04}" type="presOf" srcId="{BEC29535-2147-4F2E-B28C-0603C1D76EF5}" destId="{14154293-F9A4-4936-945C-4295906D8D1D}" srcOrd="0" destOrd="0" presId="urn:microsoft.com/office/officeart/2005/8/layout/venn3"/>
    <dgm:cxn modelId="{C7E3402B-8DA1-4968-A449-06C5F69BA0CF}" srcId="{003762D7-C857-4E2E-8BA4-4950522F4BA7}" destId="{41FEA9C3-B893-4E24-91D4-3F3E124E926F}" srcOrd="5" destOrd="0" parTransId="{C339755E-B52C-4757-8165-DB073400664B}" sibTransId="{A87F1588-0A22-4523-8373-D69806EDCC5C}"/>
    <dgm:cxn modelId="{17CB0C3D-A772-4387-963A-75CB3534B32F}" type="presOf" srcId="{F038BF6E-B243-4918-A73D-A43CDCF62CDE}" destId="{3A905D29-E51A-4031-BF4C-51E8696D233B}" srcOrd="0" destOrd="0" presId="urn:microsoft.com/office/officeart/2005/8/layout/venn3"/>
    <dgm:cxn modelId="{EE73D35F-B09F-45F2-8112-2A29DA131DF1}" type="presOf" srcId="{41D6189F-40D0-4483-B629-8C786E4B9B50}" destId="{6ECF1905-13D7-41A3-A511-94272526A624}" srcOrd="0" destOrd="0" presId="urn:microsoft.com/office/officeart/2005/8/layout/venn3"/>
    <dgm:cxn modelId="{36867B60-FE44-4710-9871-FC5669D11789}" srcId="{003762D7-C857-4E2E-8BA4-4950522F4BA7}" destId="{9AF9531D-E23C-4FDA-A5A6-885A86FB6810}" srcOrd="4" destOrd="0" parTransId="{84D7FDA2-CF17-4796-A776-BED88C7E35D6}" sibTransId="{E42EE76E-9BD2-4D18-8B9A-F36336E6809F}"/>
    <dgm:cxn modelId="{CBA43455-B34F-4933-9242-B775B8E24965}" type="presOf" srcId="{79CEF1D9-8F8C-4243-9A6C-F3FD0A5EDE35}" destId="{3E57534F-ED4F-43A7-B04E-E0096B31C14B}" srcOrd="0" destOrd="0" presId="urn:microsoft.com/office/officeart/2005/8/layout/venn3"/>
    <dgm:cxn modelId="{9012637A-E362-49E5-BD56-2F3EA28A25D7}" type="presOf" srcId="{003762D7-C857-4E2E-8BA4-4950522F4BA7}" destId="{0B5646CE-FC33-47B0-8AB5-C0B28F7C5309}" srcOrd="0" destOrd="0" presId="urn:microsoft.com/office/officeart/2005/8/layout/venn3"/>
    <dgm:cxn modelId="{8AE84682-91B9-4A37-B21F-113B8E1113F1}" srcId="{003762D7-C857-4E2E-8BA4-4950522F4BA7}" destId="{BEC29535-2147-4F2E-B28C-0603C1D76EF5}" srcOrd="3" destOrd="0" parTransId="{1F47616B-40C2-474D-892C-14B16B66C600}" sibTransId="{4F509A70-FACA-41FF-9EFF-1CD303B2F2DE}"/>
    <dgm:cxn modelId="{5F314BB8-06AE-4F4F-9894-3A97B86B5AF6}" srcId="{003762D7-C857-4E2E-8BA4-4950522F4BA7}" destId="{79CEF1D9-8F8C-4243-9A6C-F3FD0A5EDE35}" srcOrd="1" destOrd="0" parTransId="{C0BD3CF7-D882-458C-8556-B5AF96FE0A67}" sibTransId="{652F7C00-E133-43AB-BCCF-C3C541EC3CD6}"/>
    <dgm:cxn modelId="{263C5BD8-C2E0-4776-8E57-BF087A03533A}" srcId="{003762D7-C857-4E2E-8BA4-4950522F4BA7}" destId="{F038BF6E-B243-4918-A73D-A43CDCF62CDE}" srcOrd="0" destOrd="0" parTransId="{E03E0687-E593-4A9C-9AE3-2CC806DDFB79}" sibTransId="{633EF160-C44F-4076-8044-C1A49C7168B7}"/>
    <dgm:cxn modelId="{72E8BAE2-012C-47C8-B256-D2EDC67D1190}" type="presOf" srcId="{9AF9531D-E23C-4FDA-A5A6-885A86FB6810}" destId="{F9B3ADE5-B268-4DF4-BEBB-D50896F20E4A}" srcOrd="0" destOrd="0" presId="urn:microsoft.com/office/officeart/2005/8/layout/venn3"/>
    <dgm:cxn modelId="{7A19D4FC-AE5D-43EF-A129-B7DBD629FF76}" srcId="{003762D7-C857-4E2E-8BA4-4950522F4BA7}" destId="{41D6189F-40D0-4483-B629-8C786E4B9B50}" srcOrd="2" destOrd="0" parTransId="{43557254-C50D-4E1C-AB64-087BD671EF55}" sibTransId="{2D6A7ACB-B8BE-40D4-BD74-7212744578E5}"/>
    <dgm:cxn modelId="{4D84C9FD-59F2-422E-8D96-C3F4185B2180}" type="presOf" srcId="{41FEA9C3-B893-4E24-91D4-3F3E124E926F}" destId="{03221EA0-A0CD-4FD7-BF4C-15E7AB1FA811}" srcOrd="0" destOrd="0" presId="urn:microsoft.com/office/officeart/2005/8/layout/venn3"/>
    <dgm:cxn modelId="{3E917B14-0BC0-4B0F-A58E-34E44F44BC13}" type="presParOf" srcId="{0B5646CE-FC33-47B0-8AB5-C0B28F7C5309}" destId="{3A905D29-E51A-4031-BF4C-51E8696D233B}" srcOrd="0" destOrd="0" presId="urn:microsoft.com/office/officeart/2005/8/layout/venn3"/>
    <dgm:cxn modelId="{7CBFBF6A-4CB8-4829-889B-0E1FE36B2443}" type="presParOf" srcId="{0B5646CE-FC33-47B0-8AB5-C0B28F7C5309}" destId="{526E7717-A896-42A9-A2BB-B7A3DCCEF86B}" srcOrd="1" destOrd="0" presId="urn:microsoft.com/office/officeart/2005/8/layout/venn3"/>
    <dgm:cxn modelId="{302D8F39-2E8B-46F0-AAC9-3F5018451C76}" type="presParOf" srcId="{0B5646CE-FC33-47B0-8AB5-C0B28F7C5309}" destId="{3E57534F-ED4F-43A7-B04E-E0096B31C14B}" srcOrd="2" destOrd="0" presId="urn:microsoft.com/office/officeart/2005/8/layout/venn3"/>
    <dgm:cxn modelId="{30726EEA-D8DF-4BC5-8165-E1655C6135C0}" type="presParOf" srcId="{0B5646CE-FC33-47B0-8AB5-C0B28F7C5309}" destId="{2BC9349C-195A-436F-BEBE-606D061FB882}" srcOrd="3" destOrd="0" presId="urn:microsoft.com/office/officeart/2005/8/layout/venn3"/>
    <dgm:cxn modelId="{1E8EC456-50E5-4083-BCD5-6BBBF72C56C3}" type="presParOf" srcId="{0B5646CE-FC33-47B0-8AB5-C0B28F7C5309}" destId="{6ECF1905-13D7-41A3-A511-94272526A624}" srcOrd="4" destOrd="0" presId="urn:microsoft.com/office/officeart/2005/8/layout/venn3"/>
    <dgm:cxn modelId="{D0618FCF-2E25-4CCA-A4B7-4FFB918E50FB}" type="presParOf" srcId="{0B5646CE-FC33-47B0-8AB5-C0B28F7C5309}" destId="{C4DA4876-2AFD-4CF6-92AC-2BE24B9227EC}" srcOrd="5" destOrd="0" presId="urn:microsoft.com/office/officeart/2005/8/layout/venn3"/>
    <dgm:cxn modelId="{12319DE5-F186-40CA-9084-72D0284E895F}" type="presParOf" srcId="{0B5646CE-FC33-47B0-8AB5-C0B28F7C5309}" destId="{14154293-F9A4-4936-945C-4295906D8D1D}" srcOrd="6" destOrd="0" presId="urn:microsoft.com/office/officeart/2005/8/layout/venn3"/>
    <dgm:cxn modelId="{A2B09B5D-778B-477B-B532-827A792D129C}" type="presParOf" srcId="{0B5646CE-FC33-47B0-8AB5-C0B28F7C5309}" destId="{DDE3BDEF-632B-4793-BBD1-339BE5901459}" srcOrd="7" destOrd="0" presId="urn:microsoft.com/office/officeart/2005/8/layout/venn3"/>
    <dgm:cxn modelId="{17D01002-E2A9-4E97-BABE-282BB9F68D99}" type="presParOf" srcId="{0B5646CE-FC33-47B0-8AB5-C0B28F7C5309}" destId="{F9B3ADE5-B268-4DF4-BEBB-D50896F20E4A}" srcOrd="8" destOrd="0" presId="urn:microsoft.com/office/officeart/2005/8/layout/venn3"/>
    <dgm:cxn modelId="{0F8CC525-0AF1-4A0A-B1A7-ED9427C2CF7C}" type="presParOf" srcId="{0B5646CE-FC33-47B0-8AB5-C0B28F7C5309}" destId="{DAC0A4D8-4965-45D1-A541-FD82272B4005}" srcOrd="9" destOrd="0" presId="urn:microsoft.com/office/officeart/2005/8/layout/venn3"/>
    <dgm:cxn modelId="{F8CCFFDF-251D-4FC4-8F34-741CA23128C3}" type="presParOf" srcId="{0B5646CE-FC33-47B0-8AB5-C0B28F7C5309}" destId="{03221EA0-A0CD-4FD7-BF4C-15E7AB1FA811}" srcOrd="10" destOrd="0" presId="urn:microsoft.com/office/officeart/2005/8/layout/venn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30A0DF9-F2C7-4DAD-AE64-29877C13D805}"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pPr rtl="1"/>
          <a:endParaRPr lang="ar-SA"/>
        </a:p>
      </dgm:t>
    </dgm:pt>
    <dgm:pt modelId="{77626749-E4FA-4A01-8E9C-7A44BCC35220}">
      <dgm:prSet phldrT="[نص]" custT="1"/>
      <dgm:spPr/>
      <dgm:t>
        <a:bodyPr/>
        <a:lstStyle/>
        <a:p>
          <a:pPr rtl="1"/>
          <a:r>
            <a:rPr lang="ar-EG" sz="1400" b="1">
              <a:solidFill>
                <a:sysClr val="windowText" lastClr="000000"/>
              </a:solidFill>
            </a:rPr>
            <a:t>أبعاد القيادة الأخلاقية</a:t>
          </a:r>
          <a:endParaRPr lang="ar-SA" sz="1400" b="1">
            <a:solidFill>
              <a:sysClr val="windowText" lastClr="000000"/>
            </a:solidFill>
          </a:endParaRPr>
        </a:p>
      </dgm:t>
    </dgm:pt>
    <dgm:pt modelId="{AE42A5BF-D679-4BDB-9737-C2CAD9F7B680}" type="parTrans" cxnId="{72D44CF0-54D9-4AB7-A55E-F0A78403CDB9}">
      <dgm:prSet/>
      <dgm:spPr/>
      <dgm:t>
        <a:bodyPr/>
        <a:lstStyle/>
        <a:p>
          <a:pPr rtl="1"/>
          <a:endParaRPr lang="ar-SA"/>
        </a:p>
      </dgm:t>
    </dgm:pt>
    <dgm:pt modelId="{9FA98EC0-DE88-4092-B579-505A791A60FA}" type="sibTrans" cxnId="{72D44CF0-54D9-4AB7-A55E-F0A78403CDB9}">
      <dgm:prSet/>
      <dgm:spPr/>
      <dgm:t>
        <a:bodyPr/>
        <a:lstStyle/>
        <a:p>
          <a:pPr rtl="1"/>
          <a:endParaRPr lang="ar-SA"/>
        </a:p>
      </dgm:t>
    </dgm:pt>
    <dgm:pt modelId="{8FB64D27-4AFB-4AB1-ABF9-031A1F10818A}">
      <dgm:prSet phldrT="[نص]" custT="1"/>
      <dgm:spPr/>
      <dgm:t>
        <a:bodyPr/>
        <a:lstStyle/>
        <a:p>
          <a:pPr rtl="1"/>
          <a:r>
            <a:rPr lang="ar-EG" sz="1200" b="1">
              <a:solidFill>
                <a:sysClr val="windowText" lastClr="000000"/>
              </a:solidFill>
            </a:rPr>
            <a:t>التعاطف</a:t>
          </a:r>
          <a:endParaRPr lang="ar-SA" sz="1200" b="1">
            <a:solidFill>
              <a:sysClr val="windowText" lastClr="000000"/>
            </a:solidFill>
          </a:endParaRPr>
        </a:p>
      </dgm:t>
    </dgm:pt>
    <dgm:pt modelId="{744CF985-5765-4E78-8904-599303D58A99}" type="parTrans" cxnId="{FF7A4908-15BD-44A0-BF39-3E992730A135}">
      <dgm:prSet/>
      <dgm:spPr/>
      <dgm:t>
        <a:bodyPr/>
        <a:lstStyle/>
        <a:p>
          <a:pPr rtl="1"/>
          <a:endParaRPr lang="ar-SA"/>
        </a:p>
      </dgm:t>
    </dgm:pt>
    <dgm:pt modelId="{D7F2CFAB-2538-419A-B2DC-468CB0539975}" type="sibTrans" cxnId="{FF7A4908-15BD-44A0-BF39-3E992730A135}">
      <dgm:prSet/>
      <dgm:spPr/>
      <dgm:t>
        <a:bodyPr/>
        <a:lstStyle/>
        <a:p>
          <a:pPr rtl="1"/>
          <a:endParaRPr lang="ar-SA"/>
        </a:p>
      </dgm:t>
    </dgm:pt>
    <dgm:pt modelId="{18312B89-7A0F-4D91-9B6B-74183AD605B0}">
      <dgm:prSet phldrT="[نص]" custT="1"/>
      <dgm:spPr/>
      <dgm:t>
        <a:bodyPr/>
        <a:lstStyle/>
        <a:p>
          <a:pPr rtl="1"/>
          <a:r>
            <a:rPr lang="ar-EG" sz="1200" b="1">
              <a:solidFill>
                <a:sysClr val="windowText" lastClr="000000"/>
              </a:solidFill>
            </a:rPr>
            <a:t>العدالة</a:t>
          </a:r>
          <a:endParaRPr lang="ar-SA" sz="1200" b="1">
            <a:solidFill>
              <a:sysClr val="windowText" lastClr="000000"/>
            </a:solidFill>
          </a:endParaRPr>
        </a:p>
      </dgm:t>
    </dgm:pt>
    <dgm:pt modelId="{C6AD5097-AF56-45E9-B3FC-BE369FE55157}" type="parTrans" cxnId="{54900252-30EB-4C7B-8125-840116D9819E}">
      <dgm:prSet/>
      <dgm:spPr/>
      <dgm:t>
        <a:bodyPr/>
        <a:lstStyle/>
        <a:p>
          <a:pPr rtl="1"/>
          <a:endParaRPr lang="ar-SA"/>
        </a:p>
      </dgm:t>
    </dgm:pt>
    <dgm:pt modelId="{2B945CBE-9118-46F1-BB20-49B5FDFD187A}" type="sibTrans" cxnId="{54900252-30EB-4C7B-8125-840116D9819E}">
      <dgm:prSet/>
      <dgm:spPr/>
      <dgm:t>
        <a:bodyPr/>
        <a:lstStyle/>
        <a:p>
          <a:pPr rtl="1"/>
          <a:endParaRPr lang="ar-SA"/>
        </a:p>
      </dgm:t>
    </dgm:pt>
    <dgm:pt modelId="{6BA04FB0-85CD-4EC1-BE56-FF7289C7FBD4}">
      <dgm:prSet phldrT="[نص]" custT="1"/>
      <dgm:spPr/>
      <dgm:t>
        <a:bodyPr/>
        <a:lstStyle/>
        <a:p>
          <a:pPr rtl="1"/>
          <a:r>
            <a:rPr lang="ar-EG" sz="1200" b="1">
              <a:solidFill>
                <a:sysClr val="windowText" lastClr="000000"/>
              </a:solidFill>
            </a:rPr>
            <a:t>المساءلة</a:t>
          </a:r>
          <a:endParaRPr lang="ar-SA" sz="1200" b="1">
            <a:solidFill>
              <a:sysClr val="windowText" lastClr="000000"/>
            </a:solidFill>
          </a:endParaRPr>
        </a:p>
      </dgm:t>
    </dgm:pt>
    <dgm:pt modelId="{91894A95-2B1F-4D9E-A7F0-1396A8A079CF}" type="parTrans" cxnId="{6E0E44CD-1BC7-4FE8-BDAD-EE9C38DE7B9A}">
      <dgm:prSet/>
      <dgm:spPr/>
      <dgm:t>
        <a:bodyPr/>
        <a:lstStyle/>
        <a:p>
          <a:pPr rtl="1"/>
          <a:endParaRPr lang="ar-SA"/>
        </a:p>
      </dgm:t>
    </dgm:pt>
    <dgm:pt modelId="{F4D63B8B-1F66-4287-9F37-BAB60A91BD37}" type="sibTrans" cxnId="{6E0E44CD-1BC7-4FE8-BDAD-EE9C38DE7B9A}">
      <dgm:prSet/>
      <dgm:spPr/>
      <dgm:t>
        <a:bodyPr/>
        <a:lstStyle/>
        <a:p>
          <a:pPr rtl="1"/>
          <a:endParaRPr lang="ar-SA"/>
        </a:p>
      </dgm:t>
    </dgm:pt>
    <dgm:pt modelId="{BFCD031F-7B95-418D-84AE-3933901D58C7}">
      <dgm:prSet phldrT="[نص]" custT="1"/>
      <dgm:spPr/>
      <dgm:t>
        <a:bodyPr/>
        <a:lstStyle/>
        <a:p>
          <a:pPr rtl="1"/>
          <a:r>
            <a:rPr lang="ar-EG" sz="1200" b="1">
              <a:solidFill>
                <a:sysClr val="windowText" lastClr="000000"/>
              </a:solidFill>
            </a:rPr>
            <a:t>النزاهة</a:t>
          </a:r>
          <a:endParaRPr lang="ar-SA" sz="1200" b="1">
            <a:solidFill>
              <a:sysClr val="windowText" lastClr="000000"/>
            </a:solidFill>
          </a:endParaRPr>
        </a:p>
      </dgm:t>
    </dgm:pt>
    <dgm:pt modelId="{D79B8CDA-465A-4A8B-90D9-31C51569FF86}" type="parTrans" cxnId="{7E5AE6C5-6E23-4E44-B381-EC305B95575A}">
      <dgm:prSet/>
      <dgm:spPr/>
      <dgm:t>
        <a:bodyPr/>
        <a:lstStyle/>
        <a:p>
          <a:pPr rtl="1"/>
          <a:endParaRPr lang="ar-SA"/>
        </a:p>
      </dgm:t>
    </dgm:pt>
    <dgm:pt modelId="{12A6C454-0502-4001-B6A3-1F52E2FB50C9}" type="sibTrans" cxnId="{7E5AE6C5-6E23-4E44-B381-EC305B95575A}">
      <dgm:prSet/>
      <dgm:spPr/>
      <dgm:t>
        <a:bodyPr/>
        <a:lstStyle/>
        <a:p>
          <a:pPr rtl="1"/>
          <a:endParaRPr lang="ar-SA"/>
        </a:p>
      </dgm:t>
    </dgm:pt>
    <dgm:pt modelId="{1ADCB251-B8D3-4BA6-A700-C2A29B31BA8E}" type="pres">
      <dgm:prSet presAssocID="{B30A0DF9-F2C7-4DAD-AE64-29877C13D805}" presName="Name0" presStyleCnt="0">
        <dgm:presLayoutVars>
          <dgm:chMax val="1"/>
          <dgm:dir/>
          <dgm:animLvl val="ctr"/>
          <dgm:resizeHandles val="exact"/>
        </dgm:presLayoutVars>
      </dgm:prSet>
      <dgm:spPr/>
    </dgm:pt>
    <dgm:pt modelId="{7303666D-4C38-453C-A6D9-4329981675F3}" type="pres">
      <dgm:prSet presAssocID="{77626749-E4FA-4A01-8E9C-7A44BCC35220}" presName="centerShape" presStyleLbl="node0" presStyleIdx="0" presStyleCnt="1"/>
      <dgm:spPr/>
    </dgm:pt>
    <dgm:pt modelId="{A32DC46E-3A32-41B1-A9A6-D5F5AD10A23D}" type="pres">
      <dgm:prSet presAssocID="{8FB64D27-4AFB-4AB1-ABF9-031A1F10818A}" presName="node" presStyleLbl="node1" presStyleIdx="0" presStyleCnt="4">
        <dgm:presLayoutVars>
          <dgm:bulletEnabled val="1"/>
        </dgm:presLayoutVars>
      </dgm:prSet>
      <dgm:spPr/>
    </dgm:pt>
    <dgm:pt modelId="{66FFA1B7-8290-463D-95A5-B3AC2F38DB60}" type="pres">
      <dgm:prSet presAssocID="{8FB64D27-4AFB-4AB1-ABF9-031A1F10818A}" presName="dummy" presStyleCnt="0"/>
      <dgm:spPr/>
    </dgm:pt>
    <dgm:pt modelId="{85F8AF95-2D20-427F-BC36-2BD144173D81}" type="pres">
      <dgm:prSet presAssocID="{D7F2CFAB-2538-419A-B2DC-468CB0539975}" presName="sibTrans" presStyleLbl="sibTrans2D1" presStyleIdx="0" presStyleCnt="4"/>
      <dgm:spPr/>
    </dgm:pt>
    <dgm:pt modelId="{F8CB2CB3-E453-40D6-B171-45A4426AE1F5}" type="pres">
      <dgm:prSet presAssocID="{18312B89-7A0F-4D91-9B6B-74183AD605B0}" presName="node" presStyleLbl="node1" presStyleIdx="1" presStyleCnt="4">
        <dgm:presLayoutVars>
          <dgm:bulletEnabled val="1"/>
        </dgm:presLayoutVars>
      </dgm:prSet>
      <dgm:spPr/>
    </dgm:pt>
    <dgm:pt modelId="{E4C8DFD4-7C00-4D84-B454-B498985EE3BD}" type="pres">
      <dgm:prSet presAssocID="{18312B89-7A0F-4D91-9B6B-74183AD605B0}" presName="dummy" presStyleCnt="0"/>
      <dgm:spPr/>
    </dgm:pt>
    <dgm:pt modelId="{01E0426D-72A4-41CB-A811-BC480DA03139}" type="pres">
      <dgm:prSet presAssocID="{2B945CBE-9118-46F1-BB20-49B5FDFD187A}" presName="sibTrans" presStyleLbl="sibTrans2D1" presStyleIdx="1" presStyleCnt="4"/>
      <dgm:spPr/>
    </dgm:pt>
    <dgm:pt modelId="{9EE59E0F-ABD4-422C-AC0E-C7D1ACD34727}" type="pres">
      <dgm:prSet presAssocID="{6BA04FB0-85CD-4EC1-BE56-FF7289C7FBD4}" presName="node" presStyleLbl="node1" presStyleIdx="2" presStyleCnt="4">
        <dgm:presLayoutVars>
          <dgm:bulletEnabled val="1"/>
        </dgm:presLayoutVars>
      </dgm:prSet>
      <dgm:spPr/>
    </dgm:pt>
    <dgm:pt modelId="{1312ACED-85BB-42EA-9894-CC68968A2B03}" type="pres">
      <dgm:prSet presAssocID="{6BA04FB0-85CD-4EC1-BE56-FF7289C7FBD4}" presName="dummy" presStyleCnt="0"/>
      <dgm:spPr/>
    </dgm:pt>
    <dgm:pt modelId="{481B3ADD-BA55-4F3F-9369-0C9D8399058A}" type="pres">
      <dgm:prSet presAssocID="{F4D63B8B-1F66-4287-9F37-BAB60A91BD37}" presName="sibTrans" presStyleLbl="sibTrans2D1" presStyleIdx="2" presStyleCnt="4"/>
      <dgm:spPr/>
    </dgm:pt>
    <dgm:pt modelId="{CD05356D-BED8-4F5F-8662-94D5C398C3EC}" type="pres">
      <dgm:prSet presAssocID="{BFCD031F-7B95-418D-84AE-3933901D58C7}" presName="node" presStyleLbl="node1" presStyleIdx="3" presStyleCnt="4">
        <dgm:presLayoutVars>
          <dgm:bulletEnabled val="1"/>
        </dgm:presLayoutVars>
      </dgm:prSet>
      <dgm:spPr/>
    </dgm:pt>
    <dgm:pt modelId="{EC3D4B5E-A0B2-4320-BB0A-E568BE72A77F}" type="pres">
      <dgm:prSet presAssocID="{BFCD031F-7B95-418D-84AE-3933901D58C7}" presName="dummy" presStyleCnt="0"/>
      <dgm:spPr/>
    </dgm:pt>
    <dgm:pt modelId="{8351E1A8-DFA0-48B6-A289-949057569875}" type="pres">
      <dgm:prSet presAssocID="{12A6C454-0502-4001-B6A3-1F52E2FB50C9}" presName="sibTrans" presStyleLbl="sibTrans2D1" presStyleIdx="3" presStyleCnt="4"/>
      <dgm:spPr/>
    </dgm:pt>
  </dgm:ptLst>
  <dgm:cxnLst>
    <dgm:cxn modelId="{FF7A4908-15BD-44A0-BF39-3E992730A135}" srcId="{77626749-E4FA-4A01-8E9C-7A44BCC35220}" destId="{8FB64D27-4AFB-4AB1-ABF9-031A1F10818A}" srcOrd="0" destOrd="0" parTransId="{744CF985-5765-4E78-8904-599303D58A99}" sibTransId="{D7F2CFAB-2538-419A-B2DC-468CB0539975}"/>
    <dgm:cxn modelId="{37ABBB0E-1334-4ECB-B09C-7EC6E453ED71}" type="presOf" srcId="{F4D63B8B-1F66-4287-9F37-BAB60A91BD37}" destId="{481B3ADD-BA55-4F3F-9369-0C9D8399058A}" srcOrd="0" destOrd="0" presId="urn:microsoft.com/office/officeart/2005/8/layout/radial6"/>
    <dgm:cxn modelId="{9ED39E11-A11A-4545-8B63-E8EDE8F4F782}" type="presOf" srcId="{18312B89-7A0F-4D91-9B6B-74183AD605B0}" destId="{F8CB2CB3-E453-40D6-B171-45A4426AE1F5}" srcOrd="0" destOrd="0" presId="urn:microsoft.com/office/officeart/2005/8/layout/radial6"/>
    <dgm:cxn modelId="{965D1D45-E70A-44B5-A1FF-8E2531435764}" type="presOf" srcId="{2B945CBE-9118-46F1-BB20-49B5FDFD187A}" destId="{01E0426D-72A4-41CB-A811-BC480DA03139}" srcOrd="0" destOrd="0" presId="urn:microsoft.com/office/officeart/2005/8/layout/radial6"/>
    <dgm:cxn modelId="{54900252-30EB-4C7B-8125-840116D9819E}" srcId="{77626749-E4FA-4A01-8E9C-7A44BCC35220}" destId="{18312B89-7A0F-4D91-9B6B-74183AD605B0}" srcOrd="1" destOrd="0" parTransId="{C6AD5097-AF56-45E9-B3FC-BE369FE55157}" sibTransId="{2B945CBE-9118-46F1-BB20-49B5FDFD187A}"/>
    <dgm:cxn modelId="{EFFF6AA8-E932-42C3-99B9-023217EA192A}" type="presOf" srcId="{B30A0DF9-F2C7-4DAD-AE64-29877C13D805}" destId="{1ADCB251-B8D3-4BA6-A700-C2A29B31BA8E}" srcOrd="0" destOrd="0" presId="urn:microsoft.com/office/officeart/2005/8/layout/radial6"/>
    <dgm:cxn modelId="{CB0675B4-3C6D-4D45-94D4-67ABAE97879F}" type="presOf" srcId="{6BA04FB0-85CD-4EC1-BE56-FF7289C7FBD4}" destId="{9EE59E0F-ABD4-422C-AC0E-C7D1ACD34727}" srcOrd="0" destOrd="0" presId="urn:microsoft.com/office/officeart/2005/8/layout/radial6"/>
    <dgm:cxn modelId="{03E388C1-8918-4F93-925A-9E3FE79E321E}" type="presOf" srcId="{8FB64D27-4AFB-4AB1-ABF9-031A1F10818A}" destId="{A32DC46E-3A32-41B1-A9A6-D5F5AD10A23D}" srcOrd="0" destOrd="0" presId="urn:microsoft.com/office/officeart/2005/8/layout/radial6"/>
    <dgm:cxn modelId="{7E5AE6C5-6E23-4E44-B381-EC305B95575A}" srcId="{77626749-E4FA-4A01-8E9C-7A44BCC35220}" destId="{BFCD031F-7B95-418D-84AE-3933901D58C7}" srcOrd="3" destOrd="0" parTransId="{D79B8CDA-465A-4A8B-90D9-31C51569FF86}" sibTransId="{12A6C454-0502-4001-B6A3-1F52E2FB50C9}"/>
    <dgm:cxn modelId="{79E500CC-5C3A-4FC7-A765-37900ADCC003}" type="presOf" srcId="{12A6C454-0502-4001-B6A3-1F52E2FB50C9}" destId="{8351E1A8-DFA0-48B6-A289-949057569875}" srcOrd="0" destOrd="0" presId="urn:microsoft.com/office/officeart/2005/8/layout/radial6"/>
    <dgm:cxn modelId="{6E0E44CD-1BC7-4FE8-BDAD-EE9C38DE7B9A}" srcId="{77626749-E4FA-4A01-8E9C-7A44BCC35220}" destId="{6BA04FB0-85CD-4EC1-BE56-FF7289C7FBD4}" srcOrd="2" destOrd="0" parTransId="{91894A95-2B1F-4D9E-A7F0-1396A8A079CF}" sibTransId="{F4D63B8B-1F66-4287-9F37-BAB60A91BD37}"/>
    <dgm:cxn modelId="{FCB3C5DE-AF12-441E-998C-56ACA23BED59}" type="presOf" srcId="{77626749-E4FA-4A01-8E9C-7A44BCC35220}" destId="{7303666D-4C38-453C-A6D9-4329981675F3}" srcOrd="0" destOrd="0" presId="urn:microsoft.com/office/officeart/2005/8/layout/radial6"/>
    <dgm:cxn modelId="{72D44CF0-54D9-4AB7-A55E-F0A78403CDB9}" srcId="{B30A0DF9-F2C7-4DAD-AE64-29877C13D805}" destId="{77626749-E4FA-4A01-8E9C-7A44BCC35220}" srcOrd="0" destOrd="0" parTransId="{AE42A5BF-D679-4BDB-9737-C2CAD9F7B680}" sibTransId="{9FA98EC0-DE88-4092-B579-505A791A60FA}"/>
    <dgm:cxn modelId="{FB0546F1-951B-402F-84AA-9AB1438CC2AF}" type="presOf" srcId="{BFCD031F-7B95-418D-84AE-3933901D58C7}" destId="{CD05356D-BED8-4F5F-8662-94D5C398C3EC}" srcOrd="0" destOrd="0" presId="urn:microsoft.com/office/officeart/2005/8/layout/radial6"/>
    <dgm:cxn modelId="{A51364F2-FEB6-48AC-B20F-AB3803AD6E70}" type="presOf" srcId="{D7F2CFAB-2538-419A-B2DC-468CB0539975}" destId="{85F8AF95-2D20-427F-BC36-2BD144173D81}" srcOrd="0" destOrd="0" presId="urn:microsoft.com/office/officeart/2005/8/layout/radial6"/>
    <dgm:cxn modelId="{0C151794-3156-4979-9C37-1D72C3C1D413}" type="presParOf" srcId="{1ADCB251-B8D3-4BA6-A700-C2A29B31BA8E}" destId="{7303666D-4C38-453C-A6D9-4329981675F3}" srcOrd="0" destOrd="0" presId="urn:microsoft.com/office/officeart/2005/8/layout/radial6"/>
    <dgm:cxn modelId="{A2A38AD6-A8B6-4D46-8936-5492A33F07E2}" type="presParOf" srcId="{1ADCB251-B8D3-4BA6-A700-C2A29B31BA8E}" destId="{A32DC46E-3A32-41B1-A9A6-D5F5AD10A23D}" srcOrd="1" destOrd="0" presId="urn:microsoft.com/office/officeart/2005/8/layout/radial6"/>
    <dgm:cxn modelId="{5EEF8ABC-4A3B-4EDF-B106-407328D62104}" type="presParOf" srcId="{1ADCB251-B8D3-4BA6-A700-C2A29B31BA8E}" destId="{66FFA1B7-8290-463D-95A5-B3AC2F38DB60}" srcOrd="2" destOrd="0" presId="urn:microsoft.com/office/officeart/2005/8/layout/radial6"/>
    <dgm:cxn modelId="{4AD45D1D-189E-4FE1-ADA4-0297DD337D2D}" type="presParOf" srcId="{1ADCB251-B8D3-4BA6-A700-C2A29B31BA8E}" destId="{85F8AF95-2D20-427F-BC36-2BD144173D81}" srcOrd="3" destOrd="0" presId="urn:microsoft.com/office/officeart/2005/8/layout/radial6"/>
    <dgm:cxn modelId="{00926791-7AF7-429A-9CDA-56AC7ADD5F97}" type="presParOf" srcId="{1ADCB251-B8D3-4BA6-A700-C2A29B31BA8E}" destId="{F8CB2CB3-E453-40D6-B171-45A4426AE1F5}" srcOrd="4" destOrd="0" presId="urn:microsoft.com/office/officeart/2005/8/layout/radial6"/>
    <dgm:cxn modelId="{738C6929-8F53-4D70-AB73-3E4E4AC0C27F}" type="presParOf" srcId="{1ADCB251-B8D3-4BA6-A700-C2A29B31BA8E}" destId="{E4C8DFD4-7C00-4D84-B454-B498985EE3BD}" srcOrd="5" destOrd="0" presId="urn:microsoft.com/office/officeart/2005/8/layout/radial6"/>
    <dgm:cxn modelId="{A7899DB0-CBC5-44B1-82FD-C2A8279D09C5}" type="presParOf" srcId="{1ADCB251-B8D3-4BA6-A700-C2A29B31BA8E}" destId="{01E0426D-72A4-41CB-A811-BC480DA03139}" srcOrd="6" destOrd="0" presId="urn:microsoft.com/office/officeart/2005/8/layout/radial6"/>
    <dgm:cxn modelId="{E3024A2F-BF2B-4268-A4DE-F12A81D5A284}" type="presParOf" srcId="{1ADCB251-B8D3-4BA6-A700-C2A29B31BA8E}" destId="{9EE59E0F-ABD4-422C-AC0E-C7D1ACD34727}" srcOrd="7" destOrd="0" presId="urn:microsoft.com/office/officeart/2005/8/layout/radial6"/>
    <dgm:cxn modelId="{0A088044-20EC-4693-BFE1-5BFA3E675890}" type="presParOf" srcId="{1ADCB251-B8D3-4BA6-A700-C2A29B31BA8E}" destId="{1312ACED-85BB-42EA-9894-CC68968A2B03}" srcOrd="8" destOrd="0" presId="urn:microsoft.com/office/officeart/2005/8/layout/radial6"/>
    <dgm:cxn modelId="{618E071D-94FF-41C5-A76F-DC9FA68CFDAC}" type="presParOf" srcId="{1ADCB251-B8D3-4BA6-A700-C2A29B31BA8E}" destId="{481B3ADD-BA55-4F3F-9369-0C9D8399058A}" srcOrd="9" destOrd="0" presId="urn:microsoft.com/office/officeart/2005/8/layout/radial6"/>
    <dgm:cxn modelId="{6F571621-A7C7-4300-B82F-4895AB72CE64}" type="presParOf" srcId="{1ADCB251-B8D3-4BA6-A700-C2A29B31BA8E}" destId="{CD05356D-BED8-4F5F-8662-94D5C398C3EC}" srcOrd="10" destOrd="0" presId="urn:microsoft.com/office/officeart/2005/8/layout/radial6"/>
    <dgm:cxn modelId="{3EB97B86-92B7-4A89-B70F-2F3E8945EE57}" type="presParOf" srcId="{1ADCB251-B8D3-4BA6-A700-C2A29B31BA8E}" destId="{EC3D4B5E-A0B2-4320-BB0A-E568BE72A77F}" srcOrd="11" destOrd="0" presId="urn:microsoft.com/office/officeart/2005/8/layout/radial6"/>
    <dgm:cxn modelId="{5F043FB1-7424-4E03-BABC-B3EE94B36358}" type="presParOf" srcId="{1ADCB251-B8D3-4BA6-A700-C2A29B31BA8E}" destId="{8351E1A8-DFA0-48B6-A289-949057569875}" srcOrd="12" destOrd="0" presId="urn:microsoft.com/office/officeart/2005/8/layout/radial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C08B1BE-288C-4D32-B363-44EF3C3515F8}" type="doc">
      <dgm:prSet loTypeId="urn:microsoft.com/office/officeart/2005/8/layout/hProcess4" loCatId="process" qsTypeId="urn:microsoft.com/office/officeart/2005/8/quickstyle/simple1" qsCatId="simple" csTypeId="urn:microsoft.com/office/officeart/2005/8/colors/colorful2" csCatId="colorful" phldr="1"/>
      <dgm:spPr/>
      <dgm:t>
        <a:bodyPr/>
        <a:lstStyle/>
        <a:p>
          <a:pPr rtl="1"/>
          <a:endParaRPr lang="ar-SA"/>
        </a:p>
      </dgm:t>
    </dgm:pt>
    <dgm:pt modelId="{E47DE0E9-66DC-4E24-A196-5EB02FA81579}">
      <dgm:prSet phldrT="[نص]"/>
      <dgm:spPr/>
      <dgm:t>
        <a:bodyPr/>
        <a:lstStyle/>
        <a:p>
          <a:pPr rtl="1"/>
          <a:r>
            <a:rPr lang="ar-EG" b="1">
              <a:solidFill>
                <a:sysClr val="windowText" lastClr="000000"/>
              </a:solidFill>
            </a:rPr>
            <a:t>التأثير المثالي</a:t>
          </a:r>
          <a:endParaRPr lang="ar-SA" b="1">
            <a:solidFill>
              <a:sysClr val="windowText" lastClr="000000"/>
            </a:solidFill>
          </a:endParaRPr>
        </a:p>
      </dgm:t>
    </dgm:pt>
    <dgm:pt modelId="{92F9012F-FDD2-4484-92AE-7BACFA61405C}" type="parTrans" cxnId="{E6125DEA-1493-4000-8452-52F25E060DF0}">
      <dgm:prSet/>
      <dgm:spPr/>
      <dgm:t>
        <a:bodyPr/>
        <a:lstStyle/>
        <a:p>
          <a:pPr rtl="1"/>
          <a:endParaRPr lang="ar-SA"/>
        </a:p>
      </dgm:t>
    </dgm:pt>
    <dgm:pt modelId="{A3B7CE6B-CCBA-4F85-8A90-61F61EAAFA84}" type="sibTrans" cxnId="{E6125DEA-1493-4000-8452-52F25E060DF0}">
      <dgm:prSet/>
      <dgm:spPr/>
      <dgm:t>
        <a:bodyPr/>
        <a:lstStyle/>
        <a:p>
          <a:pPr rtl="1"/>
          <a:endParaRPr lang="ar-SA"/>
        </a:p>
      </dgm:t>
    </dgm:pt>
    <dgm:pt modelId="{1DEFFBE2-1E45-487D-A7FA-AA0256956869}">
      <dgm:prSet phldrT="[نص]" custT="1"/>
      <dgm:spPr/>
      <dgm:t>
        <a:bodyPr/>
        <a:lstStyle/>
        <a:p>
          <a:pPr rtl="1"/>
          <a:r>
            <a:rPr lang="ar-EG" sz="1000" b="1">
              <a:solidFill>
                <a:sysClr val="windowText" lastClr="000000"/>
              </a:solidFill>
            </a:rPr>
            <a:t>العلاقات القوية </a:t>
          </a:r>
          <a:endParaRPr lang="ar-SA" sz="1000" b="1">
            <a:solidFill>
              <a:sysClr val="windowText" lastClr="000000"/>
            </a:solidFill>
          </a:endParaRPr>
        </a:p>
      </dgm:t>
    </dgm:pt>
    <dgm:pt modelId="{6A2EF211-6FB3-4B9D-BA19-BE64A094C07A}" type="parTrans" cxnId="{48E0248B-C74E-45D8-951A-228042EFBBEF}">
      <dgm:prSet/>
      <dgm:spPr/>
      <dgm:t>
        <a:bodyPr/>
        <a:lstStyle/>
        <a:p>
          <a:pPr rtl="1"/>
          <a:endParaRPr lang="ar-SA"/>
        </a:p>
      </dgm:t>
    </dgm:pt>
    <dgm:pt modelId="{FC2746DB-CE74-432C-BD2F-D1963A457731}" type="sibTrans" cxnId="{48E0248B-C74E-45D8-951A-228042EFBBEF}">
      <dgm:prSet/>
      <dgm:spPr/>
      <dgm:t>
        <a:bodyPr/>
        <a:lstStyle/>
        <a:p>
          <a:pPr rtl="1"/>
          <a:endParaRPr lang="ar-SA"/>
        </a:p>
      </dgm:t>
    </dgm:pt>
    <dgm:pt modelId="{7575B701-471C-4F81-8B23-7DDDFA7DB94A}">
      <dgm:prSet phldrT="[نص]" custT="1"/>
      <dgm:spPr/>
      <dgm:t>
        <a:bodyPr/>
        <a:lstStyle/>
        <a:p>
          <a:pPr rtl="1"/>
          <a:r>
            <a:rPr lang="ar-EG" sz="1000" b="1">
              <a:solidFill>
                <a:sysClr val="windowText" lastClr="000000"/>
              </a:solidFill>
            </a:rPr>
            <a:t>التزام العاملين </a:t>
          </a:r>
          <a:endParaRPr lang="ar-SA" sz="1000" b="1">
            <a:solidFill>
              <a:sysClr val="windowText" lastClr="000000"/>
            </a:solidFill>
          </a:endParaRPr>
        </a:p>
      </dgm:t>
    </dgm:pt>
    <dgm:pt modelId="{3D46CF79-E207-4282-A8DD-C502C73C4051}" type="parTrans" cxnId="{128B30CE-CF60-43D0-AB8A-BD2349B6BA59}">
      <dgm:prSet/>
      <dgm:spPr/>
      <dgm:t>
        <a:bodyPr/>
        <a:lstStyle/>
        <a:p>
          <a:pPr rtl="1"/>
          <a:endParaRPr lang="ar-SA"/>
        </a:p>
      </dgm:t>
    </dgm:pt>
    <dgm:pt modelId="{AF0F94E4-5B5A-4789-BBE2-42E7BD4332F2}" type="sibTrans" cxnId="{128B30CE-CF60-43D0-AB8A-BD2349B6BA59}">
      <dgm:prSet/>
      <dgm:spPr/>
      <dgm:t>
        <a:bodyPr/>
        <a:lstStyle/>
        <a:p>
          <a:pPr rtl="1"/>
          <a:endParaRPr lang="ar-SA"/>
        </a:p>
      </dgm:t>
    </dgm:pt>
    <dgm:pt modelId="{74BB0B6A-3B57-48BF-B44A-CE01FCF61F40}">
      <dgm:prSet phldrT="[نص]"/>
      <dgm:spPr/>
      <dgm:t>
        <a:bodyPr/>
        <a:lstStyle/>
        <a:p>
          <a:pPr rtl="1"/>
          <a:r>
            <a:rPr lang="ar-EG" b="1">
              <a:solidFill>
                <a:sysClr val="windowText" lastClr="000000"/>
              </a:solidFill>
            </a:rPr>
            <a:t>التحفيز الإلهامي</a:t>
          </a:r>
          <a:endParaRPr lang="ar-SA" b="1">
            <a:solidFill>
              <a:sysClr val="windowText" lastClr="000000"/>
            </a:solidFill>
          </a:endParaRPr>
        </a:p>
      </dgm:t>
    </dgm:pt>
    <dgm:pt modelId="{A726FD7F-8437-464F-9A16-B063AD06CAAB}" type="parTrans" cxnId="{CA3E3BDF-3AF5-4F1A-A20B-2BC3328D0136}">
      <dgm:prSet/>
      <dgm:spPr/>
      <dgm:t>
        <a:bodyPr/>
        <a:lstStyle/>
        <a:p>
          <a:pPr rtl="1"/>
          <a:endParaRPr lang="ar-SA"/>
        </a:p>
      </dgm:t>
    </dgm:pt>
    <dgm:pt modelId="{3A5484E9-B558-46E0-A501-C2E898CEB071}" type="sibTrans" cxnId="{CA3E3BDF-3AF5-4F1A-A20B-2BC3328D0136}">
      <dgm:prSet/>
      <dgm:spPr/>
      <dgm:t>
        <a:bodyPr/>
        <a:lstStyle/>
        <a:p>
          <a:pPr rtl="1"/>
          <a:endParaRPr lang="ar-SA"/>
        </a:p>
      </dgm:t>
    </dgm:pt>
    <dgm:pt modelId="{DE70797A-A5C4-45DB-A984-FD6EBEABA72C}">
      <dgm:prSet phldrT="[نص]" custT="1"/>
      <dgm:spPr/>
      <dgm:t>
        <a:bodyPr/>
        <a:lstStyle/>
        <a:p>
          <a:pPr rtl="1"/>
          <a:r>
            <a:rPr lang="ar-EG" sz="1000" b="1">
              <a:solidFill>
                <a:sysClr val="windowText" lastClr="000000"/>
              </a:solidFill>
            </a:rPr>
            <a:t>تنمية الدافع</a:t>
          </a:r>
          <a:endParaRPr lang="ar-SA" sz="1000" b="1">
            <a:solidFill>
              <a:sysClr val="windowText" lastClr="000000"/>
            </a:solidFill>
          </a:endParaRPr>
        </a:p>
      </dgm:t>
    </dgm:pt>
    <dgm:pt modelId="{FE605C63-FEB3-4477-BA05-022857BB0849}" type="parTrans" cxnId="{C116F6D5-64D3-44AB-918C-3423123B82E5}">
      <dgm:prSet/>
      <dgm:spPr/>
      <dgm:t>
        <a:bodyPr/>
        <a:lstStyle/>
        <a:p>
          <a:pPr rtl="1"/>
          <a:endParaRPr lang="ar-SA"/>
        </a:p>
      </dgm:t>
    </dgm:pt>
    <dgm:pt modelId="{0A0BA800-B4C4-49C9-912A-F0CE4FA32908}" type="sibTrans" cxnId="{C116F6D5-64D3-44AB-918C-3423123B82E5}">
      <dgm:prSet/>
      <dgm:spPr/>
      <dgm:t>
        <a:bodyPr/>
        <a:lstStyle/>
        <a:p>
          <a:pPr rtl="1"/>
          <a:endParaRPr lang="ar-SA"/>
        </a:p>
      </dgm:t>
    </dgm:pt>
    <dgm:pt modelId="{2EF50386-2DAE-4086-A894-2AEBC91D8349}">
      <dgm:prSet phldrT="[نص]" custT="1"/>
      <dgm:spPr/>
      <dgm:t>
        <a:bodyPr/>
        <a:lstStyle/>
        <a:p>
          <a:pPr rtl="1"/>
          <a:r>
            <a:rPr lang="ar-EG" sz="1000" b="1">
              <a:solidFill>
                <a:sysClr val="windowText" lastClr="000000"/>
              </a:solidFill>
            </a:rPr>
            <a:t>التحفيز</a:t>
          </a:r>
          <a:endParaRPr lang="ar-SA" sz="1000" b="1">
            <a:solidFill>
              <a:sysClr val="windowText" lastClr="000000"/>
            </a:solidFill>
          </a:endParaRPr>
        </a:p>
      </dgm:t>
    </dgm:pt>
    <dgm:pt modelId="{A7E37041-9656-4AFF-B31C-DC5581F03A52}" type="parTrans" cxnId="{DB35CB68-8197-4C15-B979-6A64998C473F}">
      <dgm:prSet/>
      <dgm:spPr/>
      <dgm:t>
        <a:bodyPr/>
        <a:lstStyle/>
        <a:p>
          <a:pPr rtl="1"/>
          <a:endParaRPr lang="ar-SA"/>
        </a:p>
      </dgm:t>
    </dgm:pt>
    <dgm:pt modelId="{085C5E31-CDAD-45E4-8932-302BABACB52D}" type="sibTrans" cxnId="{DB35CB68-8197-4C15-B979-6A64998C473F}">
      <dgm:prSet/>
      <dgm:spPr/>
      <dgm:t>
        <a:bodyPr/>
        <a:lstStyle/>
        <a:p>
          <a:pPr rtl="1"/>
          <a:endParaRPr lang="ar-SA"/>
        </a:p>
      </dgm:t>
    </dgm:pt>
    <dgm:pt modelId="{1E0BFB00-91AA-41C4-8FDC-3FC9015BF800}">
      <dgm:prSet phldrT="[نص]"/>
      <dgm:spPr/>
      <dgm:t>
        <a:bodyPr/>
        <a:lstStyle/>
        <a:p>
          <a:pPr rtl="1"/>
          <a:r>
            <a:rPr lang="ar-EG" b="1">
              <a:solidFill>
                <a:sysClr val="windowText" lastClr="000000"/>
              </a:solidFill>
            </a:rPr>
            <a:t>الاستثارة الفكرية</a:t>
          </a:r>
          <a:endParaRPr lang="ar-SA" b="1">
            <a:solidFill>
              <a:sysClr val="windowText" lastClr="000000"/>
            </a:solidFill>
          </a:endParaRPr>
        </a:p>
      </dgm:t>
    </dgm:pt>
    <dgm:pt modelId="{3E2C6280-ACC3-42E7-A2EE-FF22F968E7A3}" type="parTrans" cxnId="{38B8E5F1-048D-429C-BD0B-21CABAD29E46}">
      <dgm:prSet/>
      <dgm:spPr/>
      <dgm:t>
        <a:bodyPr/>
        <a:lstStyle/>
        <a:p>
          <a:pPr rtl="1"/>
          <a:endParaRPr lang="ar-SA"/>
        </a:p>
      </dgm:t>
    </dgm:pt>
    <dgm:pt modelId="{766C0C80-A1C8-455F-BF96-AE5FAE467309}" type="sibTrans" cxnId="{38B8E5F1-048D-429C-BD0B-21CABAD29E46}">
      <dgm:prSet/>
      <dgm:spPr/>
      <dgm:t>
        <a:bodyPr/>
        <a:lstStyle/>
        <a:p>
          <a:pPr rtl="1"/>
          <a:endParaRPr lang="ar-SA"/>
        </a:p>
      </dgm:t>
    </dgm:pt>
    <dgm:pt modelId="{8D1C5932-53FC-4C3B-9D3B-EE3E812C29C5}">
      <dgm:prSet phldrT="[نص]" custT="1"/>
      <dgm:spPr/>
      <dgm:t>
        <a:bodyPr/>
        <a:lstStyle/>
        <a:p>
          <a:pPr rtl="1"/>
          <a:r>
            <a:rPr lang="ar-EG" sz="1000" b="1">
              <a:solidFill>
                <a:sysClr val="windowText" lastClr="000000"/>
              </a:solidFill>
            </a:rPr>
            <a:t>تطوير المهارات </a:t>
          </a:r>
          <a:endParaRPr lang="ar-SA" sz="1000" b="1">
            <a:solidFill>
              <a:sysClr val="windowText" lastClr="000000"/>
            </a:solidFill>
          </a:endParaRPr>
        </a:p>
      </dgm:t>
    </dgm:pt>
    <dgm:pt modelId="{74A7E000-5874-438B-B00D-85ECA8D49DA5}" type="parTrans" cxnId="{7A55C369-1E4D-4DE8-863E-F5BCB3D04268}">
      <dgm:prSet/>
      <dgm:spPr/>
      <dgm:t>
        <a:bodyPr/>
        <a:lstStyle/>
        <a:p>
          <a:pPr rtl="1"/>
          <a:endParaRPr lang="ar-SA"/>
        </a:p>
      </dgm:t>
    </dgm:pt>
    <dgm:pt modelId="{1352434B-6D16-4E2E-B3F8-B2405E48A6D2}" type="sibTrans" cxnId="{7A55C369-1E4D-4DE8-863E-F5BCB3D04268}">
      <dgm:prSet/>
      <dgm:spPr/>
      <dgm:t>
        <a:bodyPr/>
        <a:lstStyle/>
        <a:p>
          <a:pPr rtl="1"/>
          <a:endParaRPr lang="ar-SA"/>
        </a:p>
      </dgm:t>
    </dgm:pt>
    <dgm:pt modelId="{922274D4-AFD2-492D-AC83-90B33A40EDC4}">
      <dgm:prSet phldrT="[نص]" custT="1"/>
      <dgm:spPr/>
      <dgm:t>
        <a:bodyPr/>
        <a:lstStyle/>
        <a:p>
          <a:pPr rtl="1"/>
          <a:r>
            <a:rPr lang="ar-EG" sz="1000" b="1">
              <a:solidFill>
                <a:sysClr val="windowText" lastClr="000000"/>
              </a:solidFill>
            </a:rPr>
            <a:t>زيادة الانتاج</a:t>
          </a:r>
          <a:endParaRPr lang="ar-SA" sz="1000" b="1">
            <a:solidFill>
              <a:sysClr val="windowText" lastClr="000000"/>
            </a:solidFill>
          </a:endParaRPr>
        </a:p>
      </dgm:t>
    </dgm:pt>
    <dgm:pt modelId="{0A995EBE-4F6D-4735-A2FB-293EA5C852EA}" type="parTrans" cxnId="{A9361BBB-87DA-4EC4-B972-0E5B113DA05C}">
      <dgm:prSet/>
      <dgm:spPr/>
      <dgm:t>
        <a:bodyPr/>
        <a:lstStyle/>
        <a:p>
          <a:pPr rtl="1"/>
          <a:endParaRPr lang="ar-SA"/>
        </a:p>
      </dgm:t>
    </dgm:pt>
    <dgm:pt modelId="{756ECF30-3D45-429B-83FD-23E63E52E868}" type="sibTrans" cxnId="{A9361BBB-87DA-4EC4-B972-0E5B113DA05C}">
      <dgm:prSet/>
      <dgm:spPr/>
      <dgm:t>
        <a:bodyPr/>
        <a:lstStyle/>
        <a:p>
          <a:pPr rtl="1"/>
          <a:endParaRPr lang="ar-SA"/>
        </a:p>
      </dgm:t>
    </dgm:pt>
    <dgm:pt modelId="{6D592921-9E7D-4BC4-9074-420665114AA5}">
      <dgm:prSet phldrT="[نص]"/>
      <dgm:spPr/>
      <dgm:t>
        <a:bodyPr/>
        <a:lstStyle/>
        <a:p>
          <a:pPr rtl="1"/>
          <a:r>
            <a:rPr lang="ar-EG" b="1">
              <a:solidFill>
                <a:sysClr val="windowText" lastClr="000000"/>
              </a:solidFill>
            </a:rPr>
            <a:t>الاعتبارات الفكرية</a:t>
          </a:r>
          <a:endParaRPr lang="ar-SA" b="1">
            <a:solidFill>
              <a:sysClr val="windowText" lastClr="000000"/>
            </a:solidFill>
          </a:endParaRPr>
        </a:p>
      </dgm:t>
    </dgm:pt>
    <dgm:pt modelId="{84446BA5-DB7F-481F-AF50-E124EA5A4863}" type="parTrans" cxnId="{9EF36DD3-21DC-45AA-A753-86FA148D3045}">
      <dgm:prSet/>
      <dgm:spPr/>
      <dgm:t>
        <a:bodyPr/>
        <a:lstStyle/>
        <a:p>
          <a:pPr rtl="1"/>
          <a:endParaRPr lang="ar-SA"/>
        </a:p>
      </dgm:t>
    </dgm:pt>
    <dgm:pt modelId="{689EFBD7-5239-4DE9-98FD-E8B3FB39B7FA}" type="sibTrans" cxnId="{9EF36DD3-21DC-45AA-A753-86FA148D3045}">
      <dgm:prSet/>
      <dgm:spPr/>
      <dgm:t>
        <a:bodyPr/>
        <a:lstStyle/>
        <a:p>
          <a:pPr rtl="1"/>
          <a:endParaRPr lang="ar-SA"/>
        </a:p>
      </dgm:t>
    </dgm:pt>
    <dgm:pt modelId="{92C841C0-AC1C-4A13-AC83-5DD031692864}">
      <dgm:prSet custT="1"/>
      <dgm:spPr/>
      <dgm:t>
        <a:bodyPr/>
        <a:lstStyle/>
        <a:p>
          <a:pPr rtl="1"/>
          <a:r>
            <a:rPr lang="ar-EG" sz="1000" b="1">
              <a:solidFill>
                <a:sysClr val="windowText" lastClr="000000"/>
              </a:solidFill>
            </a:rPr>
            <a:t>دعم الابتكار</a:t>
          </a:r>
          <a:endParaRPr lang="ar-SA" sz="1000" b="1">
            <a:solidFill>
              <a:sysClr val="windowText" lastClr="000000"/>
            </a:solidFill>
          </a:endParaRPr>
        </a:p>
      </dgm:t>
    </dgm:pt>
    <dgm:pt modelId="{4FCDEE31-3903-40B3-B831-874FB0261EEE}" type="parTrans" cxnId="{A2004AFB-50F5-4EB9-A222-8752DCCFD9E6}">
      <dgm:prSet/>
      <dgm:spPr/>
      <dgm:t>
        <a:bodyPr/>
        <a:lstStyle/>
        <a:p>
          <a:pPr rtl="1"/>
          <a:endParaRPr lang="ar-SA"/>
        </a:p>
      </dgm:t>
    </dgm:pt>
    <dgm:pt modelId="{3C418850-95F8-45F4-8EA5-BD9640AA362A}" type="sibTrans" cxnId="{A2004AFB-50F5-4EB9-A222-8752DCCFD9E6}">
      <dgm:prSet/>
      <dgm:spPr/>
      <dgm:t>
        <a:bodyPr/>
        <a:lstStyle/>
        <a:p>
          <a:pPr rtl="1"/>
          <a:endParaRPr lang="ar-SA"/>
        </a:p>
      </dgm:t>
    </dgm:pt>
    <dgm:pt modelId="{6895A224-64D5-419C-A005-310F848D4876}">
      <dgm:prSet custT="1"/>
      <dgm:spPr/>
      <dgm:t>
        <a:bodyPr/>
        <a:lstStyle/>
        <a:p>
          <a:pPr rtl="1"/>
          <a:r>
            <a:rPr lang="ar-EG" sz="1000" b="1">
              <a:solidFill>
                <a:sysClr val="windowText" lastClr="000000"/>
              </a:solidFill>
            </a:rPr>
            <a:t>تعزيز أداء العاملين</a:t>
          </a:r>
          <a:endParaRPr lang="ar-SA" sz="1000" b="1">
            <a:solidFill>
              <a:sysClr val="windowText" lastClr="000000"/>
            </a:solidFill>
          </a:endParaRPr>
        </a:p>
      </dgm:t>
    </dgm:pt>
    <dgm:pt modelId="{CEAA2941-7785-41FE-903D-407C28FFDA60}" type="parTrans" cxnId="{9C5109C1-A593-4A28-88D3-E12A06177A84}">
      <dgm:prSet/>
      <dgm:spPr/>
      <dgm:t>
        <a:bodyPr/>
        <a:lstStyle/>
        <a:p>
          <a:pPr rtl="1"/>
          <a:endParaRPr lang="ar-SA"/>
        </a:p>
      </dgm:t>
    </dgm:pt>
    <dgm:pt modelId="{704FF52D-16B1-491F-A3ED-C5B9C0EC7DFA}" type="sibTrans" cxnId="{9C5109C1-A593-4A28-88D3-E12A06177A84}">
      <dgm:prSet/>
      <dgm:spPr/>
      <dgm:t>
        <a:bodyPr/>
        <a:lstStyle/>
        <a:p>
          <a:pPr rtl="1"/>
          <a:endParaRPr lang="ar-SA"/>
        </a:p>
      </dgm:t>
    </dgm:pt>
    <dgm:pt modelId="{76595CC7-95F1-4243-A3A8-245A6597FE4C}" type="pres">
      <dgm:prSet presAssocID="{BC08B1BE-288C-4D32-B363-44EF3C3515F8}" presName="Name0" presStyleCnt="0">
        <dgm:presLayoutVars>
          <dgm:dir/>
          <dgm:animLvl val="lvl"/>
          <dgm:resizeHandles val="exact"/>
        </dgm:presLayoutVars>
      </dgm:prSet>
      <dgm:spPr/>
    </dgm:pt>
    <dgm:pt modelId="{0E811975-E6B7-49AB-9BB3-76C87C8AFCD7}" type="pres">
      <dgm:prSet presAssocID="{BC08B1BE-288C-4D32-B363-44EF3C3515F8}" presName="tSp" presStyleCnt="0"/>
      <dgm:spPr/>
    </dgm:pt>
    <dgm:pt modelId="{D40DD0CD-9C3C-4702-A78C-34176FDE4FC5}" type="pres">
      <dgm:prSet presAssocID="{BC08B1BE-288C-4D32-B363-44EF3C3515F8}" presName="bSp" presStyleCnt="0"/>
      <dgm:spPr/>
    </dgm:pt>
    <dgm:pt modelId="{42185CF3-8E8B-486C-B150-46553C143602}" type="pres">
      <dgm:prSet presAssocID="{BC08B1BE-288C-4D32-B363-44EF3C3515F8}" presName="process" presStyleCnt="0"/>
      <dgm:spPr/>
    </dgm:pt>
    <dgm:pt modelId="{F2FBFD1F-6952-431B-90AA-FF3F71DC8262}" type="pres">
      <dgm:prSet presAssocID="{E47DE0E9-66DC-4E24-A196-5EB02FA81579}" presName="composite1" presStyleCnt="0"/>
      <dgm:spPr/>
    </dgm:pt>
    <dgm:pt modelId="{CBE63509-B157-4D89-A221-84944F2F5995}" type="pres">
      <dgm:prSet presAssocID="{E47DE0E9-66DC-4E24-A196-5EB02FA81579}" presName="dummyNode1" presStyleLbl="node1" presStyleIdx="0" presStyleCnt="4"/>
      <dgm:spPr/>
    </dgm:pt>
    <dgm:pt modelId="{1410EB2A-7B3D-40ED-A92D-74196E673D56}" type="pres">
      <dgm:prSet presAssocID="{E47DE0E9-66DC-4E24-A196-5EB02FA81579}" presName="childNode1" presStyleLbl="bgAcc1" presStyleIdx="0" presStyleCnt="4">
        <dgm:presLayoutVars>
          <dgm:bulletEnabled val="1"/>
        </dgm:presLayoutVars>
      </dgm:prSet>
      <dgm:spPr/>
    </dgm:pt>
    <dgm:pt modelId="{C48C02C0-E4B2-4A8F-9FE0-97B9F3E9EE82}" type="pres">
      <dgm:prSet presAssocID="{E47DE0E9-66DC-4E24-A196-5EB02FA81579}" presName="childNode1tx" presStyleLbl="bgAcc1" presStyleIdx="0" presStyleCnt="4">
        <dgm:presLayoutVars>
          <dgm:bulletEnabled val="1"/>
        </dgm:presLayoutVars>
      </dgm:prSet>
      <dgm:spPr/>
    </dgm:pt>
    <dgm:pt modelId="{9CF079F9-5277-42B4-91EA-F82A611295B2}" type="pres">
      <dgm:prSet presAssocID="{E47DE0E9-66DC-4E24-A196-5EB02FA81579}" presName="parentNode1" presStyleLbl="node1" presStyleIdx="0" presStyleCnt="4">
        <dgm:presLayoutVars>
          <dgm:chMax val="1"/>
          <dgm:bulletEnabled val="1"/>
        </dgm:presLayoutVars>
      </dgm:prSet>
      <dgm:spPr/>
    </dgm:pt>
    <dgm:pt modelId="{D6D0699C-4CC8-466D-939F-512B59B872D1}" type="pres">
      <dgm:prSet presAssocID="{E47DE0E9-66DC-4E24-A196-5EB02FA81579}" presName="connSite1" presStyleCnt="0"/>
      <dgm:spPr/>
    </dgm:pt>
    <dgm:pt modelId="{512DD60B-BD9A-4DAA-90B8-394C57C5F978}" type="pres">
      <dgm:prSet presAssocID="{A3B7CE6B-CCBA-4F85-8A90-61F61EAAFA84}" presName="Name9" presStyleLbl="sibTrans2D1" presStyleIdx="0" presStyleCnt="3"/>
      <dgm:spPr/>
    </dgm:pt>
    <dgm:pt modelId="{300240EB-CC0D-4FD0-AD56-016AF795FC72}" type="pres">
      <dgm:prSet presAssocID="{74BB0B6A-3B57-48BF-B44A-CE01FCF61F40}" presName="composite2" presStyleCnt="0"/>
      <dgm:spPr/>
    </dgm:pt>
    <dgm:pt modelId="{EFC0D8BF-E968-4CB0-9BB1-05A2F0AC3F95}" type="pres">
      <dgm:prSet presAssocID="{74BB0B6A-3B57-48BF-B44A-CE01FCF61F40}" presName="dummyNode2" presStyleLbl="node1" presStyleIdx="0" presStyleCnt="4"/>
      <dgm:spPr/>
    </dgm:pt>
    <dgm:pt modelId="{35753FFC-E753-486A-8315-627D7276392C}" type="pres">
      <dgm:prSet presAssocID="{74BB0B6A-3B57-48BF-B44A-CE01FCF61F40}" presName="childNode2" presStyleLbl="bgAcc1" presStyleIdx="1" presStyleCnt="4">
        <dgm:presLayoutVars>
          <dgm:bulletEnabled val="1"/>
        </dgm:presLayoutVars>
      </dgm:prSet>
      <dgm:spPr/>
    </dgm:pt>
    <dgm:pt modelId="{35056693-FE67-4238-98D8-DA759086574C}" type="pres">
      <dgm:prSet presAssocID="{74BB0B6A-3B57-48BF-B44A-CE01FCF61F40}" presName="childNode2tx" presStyleLbl="bgAcc1" presStyleIdx="1" presStyleCnt="4">
        <dgm:presLayoutVars>
          <dgm:bulletEnabled val="1"/>
        </dgm:presLayoutVars>
      </dgm:prSet>
      <dgm:spPr/>
    </dgm:pt>
    <dgm:pt modelId="{1B26CB01-DC2A-40F1-90C8-C786D2207A0E}" type="pres">
      <dgm:prSet presAssocID="{74BB0B6A-3B57-48BF-B44A-CE01FCF61F40}" presName="parentNode2" presStyleLbl="node1" presStyleIdx="1" presStyleCnt="4">
        <dgm:presLayoutVars>
          <dgm:chMax val="0"/>
          <dgm:bulletEnabled val="1"/>
        </dgm:presLayoutVars>
      </dgm:prSet>
      <dgm:spPr/>
    </dgm:pt>
    <dgm:pt modelId="{BEA8594E-CD51-4B3D-9789-73E925B4ABAD}" type="pres">
      <dgm:prSet presAssocID="{74BB0B6A-3B57-48BF-B44A-CE01FCF61F40}" presName="connSite2" presStyleCnt="0"/>
      <dgm:spPr/>
    </dgm:pt>
    <dgm:pt modelId="{A31B9541-C49D-4881-80B7-B1662A57A3C1}" type="pres">
      <dgm:prSet presAssocID="{3A5484E9-B558-46E0-A501-C2E898CEB071}" presName="Name18" presStyleLbl="sibTrans2D1" presStyleIdx="1" presStyleCnt="3"/>
      <dgm:spPr/>
    </dgm:pt>
    <dgm:pt modelId="{1C457F83-23E7-440F-A8E6-DE5AA6FB4803}" type="pres">
      <dgm:prSet presAssocID="{1E0BFB00-91AA-41C4-8FDC-3FC9015BF800}" presName="composite1" presStyleCnt="0"/>
      <dgm:spPr/>
    </dgm:pt>
    <dgm:pt modelId="{5E320703-517B-47ED-80F4-137FFC899C2F}" type="pres">
      <dgm:prSet presAssocID="{1E0BFB00-91AA-41C4-8FDC-3FC9015BF800}" presName="dummyNode1" presStyleLbl="node1" presStyleIdx="1" presStyleCnt="4"/>
      <dgm:spPr/>
    </dgm:pt>
    <dgm:pt modelId="{EAF44225-739D-48EF-B8BE-979D797E782E}" type="pres">
      <dgm:prSet presAssocID="{1E0BFB00-91AA-41C4-8FDC-3FC9015BF800}" presName="childNode1" presStyleLbl="bgAcc1" presStyleIdx="2" presStyleCnt="4">
        <dgm:presLayoutVars>
          <dgm:bulletEnabled val="1"/>
        </dgm:presLayoutVars>
      </dgm:prSet>
      <dgm:spPr/>
    </dgm:pt>
    <dgm:pt modelId="{25208827-438D-4CD5-A449-5A46831DB388}" type="pres">
      <dgm:prSet presAssocID="{1E0BFB00-91AA-41C4-8FDC-3FC9015BF800}" presName="childNode1tx" presStyleLbl="bgAcc1" presStyleIdx="2" presStyleCnt="4">
        <dgm:presLayoutVars>
          <dgm:bulletEnabled val="1"/>
        </dgm:presLayoutVars>
      </dgm:prSet>
      <dgm:spPr/>
    </dgm:pt>
    <dgm:pt modelId="{ACAE0710-65F3-4B20-8A8F-817B9B38982E}" type="pres">
      <dgm:prSet presAssocID="{1E0BFB00-91AA-41C4-8FDC-3FC9015BF800}" presName="parentNode1" presStyleLbl="node1" presStyleIdx="2" presStyleCnt="4">
        <dgm:presLayoutVars>
          <dgm:chMax val="1"/>
          <dgm:bulletEnabled val="1"/>
        </dgm:presLayoutVars>
      </dgm:prSet>
      <dgm:spPr/>
    </dgm:pt>
    <dgm:pt modelId="{5D7C4BA6-2067-418F-B063-56C39B07B41E}" type="pres">
      <dgm:prSet presAssocID="{1E0BFB00-91AA-41C4-8FDC-3FC9015BF800}" presName="connSite1" presStyleCnt="0"/>
      <dgm:spPr/>
    </dgm:pt>
    <dgm:pt modelId="{7E4402BD-E42E-4030-93CE-588185A9A285}" type="pres">
      <dgm:prSet presAssocID="{766C0C80-A1C8-455F-BF96-AE5FAE467309}" presName="Name9" presStyleLbl="sibTrans2D1" presStyleIdx="2" presStyleCnt="3"/>
      <dgm:spPr/>
    </dgm:pt>
    <dgm:pt modelId="{1359D64C-0301-45F0-9189-DA187CD48BC1}" type="pres">
      <dgm:prSet presAssocID="{6D592921-9E7D-4BC4-9074-420665114AA5}" presName="composite2" presStyleCnt="0"/>
      <dgm:spPr/>
    </dgm:pt>
    <dgm:pt modelId="{2E0BC7AE-74B1-42CD-8A0F-F23DD357E80A}" type="pres">
      <dgm:prSet presAssocID="{6D592921-9E7D-4BC4-9074-420665114AA5}" presName="dummyNode2" presStyleLbl="node1" presStyleIdx="2" presStyleCnt="4"/>
      <dgm:spPr/>
    </dgm:pt>
    <dgm:pt modelId="{9BAD8AB8-3DED-4E86-A29E-94DD6C066C66}" type="pres">
      <dgm:prSet presAssocID="{6D592921-9E7D-4BC4-9074-420665114AA5}" presName="childNode2" presStyleLbl="bgAcc1" presStyleIdx="3" presStyleCnt="4" custLinFactNeighborY="-685">
        <dgm:presLayoutVars>
          <dgm:bulletEnabled val="1"/>
        </dgm:presLayoutVars>
      </dgm:prSet>
      <dgm:spPr/>
    </dgm:pt>
    <dgm:pt modelId="{5148BB80-7894-4C08-96BD-2B8DAEB54802}" type="pres">
      <dgm:prSet presAssocID="{6D592921-9E7D-4BC4-9074-420665114AA5}" presName="childNode2tx" presStyleLbl="bgAcc1" presStyleIdx="3" presStyleCnt="4">
        <dgm:presLayoutVars>
          <dgm:bulletEnabled val="1"/>
        </dgm:presLayoutVars>
      </dgm:prSet>
      <dgm:spPr/>
    </dgm:pt>
    <dgm:pt modelId="{5EE27E07-BF3A-4CD1-8D5E-2EBF4573DA3D}" type="pres">
      <dgm:prSet presAssocID="{6D592921-9E7D-4BC4-9074-420665114AA5}" presName="parentNode2" presStyleLbl="node1" presStyleIdx="3" presStyleCnt="4">
        <dgm:presLayoutVars>
          <dgm:chMax val="0"/>
          <dgm:bulletEnabled val="1"/>
        </dgm:presLayoutVars>
      </dgm:prSet>
      <dgm:spPr/>
    </dgm:pt>
    <dgm:pt modelId="{28CE4584-4CE7-4611-A655-E87149938F23}" type="pres">
      <dgm:prSet presAssocID="{6D592921-9E7D-4BC4-9074-420665114AA5}" presName="connSite2" presStyleCnt="0"/>
      <dgm:spPr/>
    </dgm:pt>
  </dgm:ptLst>
  <dgm:cxnLst>
    <dgm:cxn modelId="{DFF0DC05-372E-44C7-85E6-CA820B12FCF1}" type="presOf" srcId="{8D1C5932-53FC-4C3B-9D3B-EE3E812C29C5}" destId="{9BAD8AB8-3DED-4E86-A29E-94DD6C066C66}" srcOrd="0" destOrd="0" presId="urn:microsoft.com/office/officeart/2005/8/layout/hProcess4"/>
    <dgm:cxn modelId="{13E36607-1BD8-4EE6-BD6F-36C68BAD92DC}" type="presOf" srcId="{1DEFFBE2-1E45-487D-A7FA-AA0256956869}" destId="{1410EB2A-7B3D-40ED-A92D-74196E673D56}" srcOrd="0" destOrd="0" presId="urn:microsoft.com/office/officeart/2005/8/layout/hProcess4"/>
    <dgm:cxn modelId="{87BADA24-1926-43F1-B72A-4A2E703866FD}" type="presOf" srcId="{A3B7CE6B-CCBA-4F85-8A90-61F61EAAFA84}" destId="{512DD60B-BD9A-4DAA-90B8-394C57C5F978}" srcOrd="0" destOrd="0" presId="urn:microsoft.com/office/officeart/2005/8/layout/hProcess4"/>
    <dgm:cxn modelId="{07210225-81B5-4600-AAEA-1A81C710ED0F}" type="presOf" srcId="{92C841C0-AC1C-4A13-AC83-5DD031692864}" destId="{25208827-438D-4CD5-A449-5A46831DB388}" srcOrd="1" destOrd="0" presId="urn:microsoft.com/office/officeart/2005/8/layout/hProcess4"/>
    <dgm:cxn modelId="{39638541-E003-4066-8B5C-378BBE10D15C}" type="presOf" srcId="{2EF50386-2DAE-4086-A894-2AEBC91D8349}" destId="{35056693-FE67-4238-98D8-DA759086574C}" srcOrd="1" destOrd="1" presId="urn:microsoft.com/office/officeart/2005/8/layout/hProcess4"/>
    <dgm:cxn modelId="{9B52FA64-AA1B-40FD-8D0A-A609C9796E1C}" type="presOf" srcId="{DE70797A-A5C4-45DB-A984-FD6EBEABA72C}" destId="{35056693-FE67-4238-98D8-DA759086574C}" srcOrd="1" destOrd="0" presId="urn:microsoft.com/office/officeart/2005/8/layout/hProcess4"/>
    <dgm:cxn modelId="{DB35CB68-8197-4C15-B979-6A64998C473F}" srcId="{74BB0B6A-3B57-48BF-B44A-CE01FCF61F40}" destId="{2EF50386-2DAE-4086-A894-2AEBC91D8349}" srcOrd="1" destOrd="0" parTransId="{A7E37041-9656-4AFF-B31C-DC5581F03A52}" sibTransId="{085C5E31-CDAD-45E4-8932-302BABACB52D}"/>
    <dgm:cxn modelId="{7A55C369-1E4D-4DE8-863E-F5BCB3D04268}" srcId="{6D592921-9E7D-4BC4-9074-420665114AA5}" destId="{8D1C5932-53FC-4C3B-9D3B-EE3E812C29C5}" srcOrd="0" destOrd="0" parTransId="{74A7E000-5874-438B-B00D-85ECA8D49DA5}" sibTransId="{1352434B-6D16-4E2E-B3F8-B2405E48A6D2}"/>
    <dgm:cxn modelId="{B1C6825A-0380-4C89-B00B-3D2FA0D4CE7E}" type="presOf" srcId="{BC08B1BE-288C-4D32-B363-44EF3C3515F8}" destId="{76595CC7-95F1-4243-A3A8-245A6597FE4C}" srcOrd="0" destOrd="0" presId="urn:microsoft.com/office/officeart/2005/8/layout/hProcess4"/>
    <dgm:cxn modelId="{D70FCC5A-59EF-405F-BCC7-1054C8B3996E}" type="presOf" srcId="{92C841C0-AC1C-4A13-AC83-5DD031692864}" destId="{EAF44225-739D-48EF-B8BE-979D797E782E}" srcOrd="0" destOrd="0" presId="urn:microsoft.com/office/officeart/2005/8/layout/hProcess4"/>
    <dgm:cxn modelId="{EDF2DE7B-E266-4D59-B6B1-1C03AB30C64C}" type="presOf" srcId="{7575B701-471C-4F81-8B23-7DDDFA7DB94A}" destId="{1410EB2A-7B3D-40ED-A92D-74196E673D56}" srcOrd="0" destOrd="1" presId="urn:microsoft.com/office/officeart/2005/8/layout/hProcess4"/>
    <dgm:cxn modelId="{3FCDB58A-44E9-40AF-B49B-F75A1A049D2E}" type="presOf" srcId="{3A5484E9-B558-46E0-A501-C2E898CEB071}" destId="{A31B9541-C49D-4881-80B7-B1662A57A3C1}" srcOrd="0" destOrd="0" presId="urn:microsoft.com/office/officeart/2005/8/layout/hProcess4"/>
    <dgm:cxn modelId="{48E0248B-C74E-45D8-951A-228042EFBBEF}" srcId="{E47DE0E9-66DC-4E24-A196-5EB02FA81579}" destId="{1DEFFBE2-1E45-487D-A7FA-AA0256956869}" srcOrd="0" destOrd="0" parTransId="{6A2EF211-6FB3-4B9D-BA19-BE64A094C07A}" sibTransId="{FC2746DB-CE74-432C-BD2F-D1963A457731}"/>
    <dgm:cxn modelId="{D45F5898-5954-495D-ABE3-1370566CABB3}" type="presOf" srcId="{922274D4-AFD2-492D-AC83-90B33A40EDC4}" destId="{5148BB80-7894-4C08-96BD-2B8DAEB54802}" srcOrd="1" destOrd="1" presId="urn:microsoft.com/office/officeart/2005/8/layout/hProcess4"/>
    <dgm:cxn modelId="{90A26E99-D322-4558-BCBB-BBD001AA19A9}" type="presOf" srcId="{2EF50386-2DAE-4086-A894-2AEBC91D8349}" destId="{35753FFC-E753-486A-8315-627D7276392C}" srcOrd="0" destOrd="1" presId="urn:microsoft.com/office/officeart/2005/8/layout/hProcess4"/>
    <dgm:cxn modelId="{02DB9CA8-35E1-4F66-A28C-A75E0E127971}" type="presOf" srcId="{766C0C80-A1C8-455F-BF96-AE5FAE467309}" destId="{7E4402BD-E42E-4030-93CE-588185A9A285}" srcOrd="0" destOrd="0" presId="urn:microsoft.com/office/officeart/2005/8/layout/hProcess4"/>
    <dgm:cxn modelId="{A9361BBB-87DA-4EC4-B972-0E5B113DA05C}" srcId="{6D592921-9E7D-4BC4-9074-420665114AA5}" destId="{922274D4-AFD2-492D-AC83-90B33A40EDC4}" srcOrd="1" destOrd="0" parTransId="{0A995EBE-4F6D-4735-A2FB-293EA5C852EA}" sibTransId="{756ECF30-3D45-429B-83FD-23E63E52E868}"/>
    <dgm:cxn modelId="{0D498BBB-E00B-4F1A-BFA3-AA9172BFB0C1}" type="presOf" srcId="{922274D4-AFD2-492D-AC83-90B33A40EDC4}" destId="{9BAD8AB8-3DED-4E86-A29E-94DD6C066C66}" srcOrd="0" destOrd="1" presId="urn:microsoft.com/office/officeart/2005/8/layout/hProcess4"/>
    <dgm:cxn modelId="{9C5109C1-A593-4A28-88D3-E12A06177A84}" srcId="{1E0BFB00-91AA-41C4-8FDC-3FC9015BF800}" destId="{6895A224-64D5-419C-A005-310F848D4876}" srcOrd="1" destOrd="0" parTransId="{CEAA2941-7785-41FE-903D-407C28FFDA60}" sibTransId="{704FF52D-16B1-491F-A3ED-C5B9C0EC7DFA}"/>
    <dgm:cxn modelId="{A15E93C7-1F38-4499-B216-02B0F0EEC969}" type="presOf" srcId="{6895A224-64D5-419C-A005-310F848D4876}" destId="{25208827-438D-4CD5-A449-5A46831DB388}" srcOrd="1" destOrd="1" presId="urn:microsoft.com/office/officeart/2005/8/layout/hProcess4"/>
    <dgm:cxn modelId="{6E90B6C7-10E3-46F5-A86B-96DB0036A6FD}" type="presOf" srcId="{1DEFFBE2-1E45-487D-A7FA-AA0256956869}" destId="{C48C02C0-E4B2-4A8F-9FE0-97B9F3E9EE82}" srcOrd="1" destOrd="0" presId="urn:microsoft.com/office/officeart/2005/8/layout/hProcess4"/>
    <dgm:cxn modelId="{389779CD-508B-4C7E-A0FC-BA2982566979}" type="presOf" srcId="{E47DE0E9-66DC-4E24-A196-5EB02FA81579}" destId="{9CF079F9-5277-42B4-91EA-F82A611295B2}" srcOrd="0" destOrd="0" presId="urn:microsoft.com/office/officeart/2005/8/layout/hProcess4"/>
    <dgm:cxn modelId="{128B30CE-CF60-43D0-AB8A-BD2349B6BA59}" srcId="{E47DE0E9-66DC-4E24-A196-5EB02FA81579}" destId="{7575B701-471C-4F81-8B23-7DDDFA7DB94A}" srcOrd="1" destOrd="0" parTransId="{3D46CF79-E207-4282-A8DD-C502C73C4051}" sibTransId="{AF0F94E4-5B5A-4789-BBE2-42E7BD4332F2}"/>
    <dgm:cxn modelId="{9EF36DD3-21DC-45AA-A753-86FA148D3045}" srcId="{BC08B1BE-288C-4D32-B363-44EF3C3515F8}" destId="{6D592921-9E7D-4BC4-9074-420665114AA5}" srcOrd="3" destOrd="0" parTransId="{84446BA5-DB7F-481F-AF50-E124EA5A4863}" sibTransId="{689EFBD7-5239-4DE9-98FD-E8B3FB39B7FA}"/>
    <dgm:cxn modelId="{C116F6D5-64D3-44AB-918C-3423123B82E5}" srcId="{74BB0B6A-3B57-48BF-B44A-CE01FCF61F40}" destId="{DE70797A-A5C4-45DB-A984-FD6EBEABA72C}" srcOrd="0" destOrd="0" parTransId="{FE605C63-FEB3-4477-BA05-022857BB0849}" sibTransId="{0A0BA800-B4C4-49C9-912A-F0CE4FA32908}"/>
    <dgm:cxn modelId="{3ECA13D6-AF07-4A2B-A7C1-578F467E2AA1}" type="presOf" srcId="{6D592921-9E7D-4BC4-9074-420665114AA5}" destId="{5EE27E07-BF3A-4CD1-8D5E-2EBF4573DA3D}" srcOrd="0" destOrd="0" presId="urn:microsoft.com/office/officeart/2005/8/layout/hProcess4"/>
    <dgm:cxn modelId="{E49A00D7-F93A-47FC-B30C-288660462B3E}" type="presOf" srcId="{6895A224-64D5-419C-A005-310F848D4876}" destId="{EAF44225-739D-48EF-B8BE-979D797E782E}" srcOrd="0" destOrd="1" presId="urn:microsoft.com/office/officeart/2005/8/layout/hProcess4"/>
    <dgm:cxn modelId="{CA3E3BDF-3AF5-4F1A-A20B-2BC3328D0136}" srcId="{BC08B1BE-288C-4D32-B363-44EF3C3515F8}" destId="{74BB0B6A-3B57-48BF-B44A-CE01FCF61F40}" srcOrd="1" destOrd="0" parTransId="{A726FD7F-8437-464F-9A16-B063AD06CAAB}" sibTransId="{3A5484E9-B558-46E0-A501-C2E898CEB071}"/>
    <dgm:cxn modelId="{F2A0ECE6-E983-45AF-BEEB-8E151A93366D}" type="presOf" srcId="{DE70797A-A5C4-45DB-A984-FD6EBEABA72C}" destId="{35753FFC-E753-486A-8315-627D7276392C}" srcOrd="0" destOrd="0" presId="urn:microsoft.com/office/officeart/2005/8/layout/hProcess4"/>
    <dgm:cxn modelId="{E6125DEA-1493-4000-8452-52F25E060DF0}" srcId="{BC08B1BE-288C-4D32-B363-44EF3C3515F8}" destId="{E47DE0E9-66DC-4E24-A196-5EB02FA81579}" srcOrd="0" destOrd="0" parTransId="{92F9012F-FDD2-4484-92AE-7BACFA61405C}" sibTransId="{A3B7CE6B-CCBA-4F85-8A90-61F61EAAFA84}"/>
    <dgm:cxn modelId="{F0FE9EEF-CF0A-4783-A9CB-083406A144E4}" type="presOf" srcId="{7575B701-471C-4F81-8B23-7DDDFA7DB94A}" destId="{C48C02C0-E4B2-4A8F-9FE0-97B9F3E9EE82}" srcOrd="1" destOrd="1" presId="urn:microsoft.com/office/officeart/2005/8/layout/hProcess4"/>
    <dgm:cxn modelId="{38B8E5F1-048D-429C-BD0B-21CABAD29E46}" srcId="{BC08B1BE-288C-4D32-B363-44EF3C3515F8}" destId="{1E0BFB00-91AA-41C4-8FDC-3FC9015BF800}" srcOrd="2" destOrd="0" parTransId="{3E2C6280-ACC3-42E7-A2EE-FF22F968E7A3}" sibTransId="{766C0C80-A1C8-455F-BF96-AE5FAE467309}"/>
    <dgm:cxn modelId="{CD099DF4-25C8-4A04-A31B-D8ACF6196400}" type="presOf" srcId="{8D1C5932-53FC-4C3B-9D3B-EE3E812C29C5}" destId="{5148BB80-7894-4C08-96BD-2B8DAEB54802}" srcOrd="1" destOrd="0" presId="urn:microsoft.com/office/officeart/2005/8/layout/hProcess4"/>
    <dgm:cxn modelId="{9594CAF5-69C3-40B1-AAEF-6EE509130E6D}" type="presOf" srcId="{74BB0B6A-3B57-48BF-B44A-CE01FCF61F40}" destId="{1B26CB01-DC2A-40F1-90C8-C786D2207A0E}" srcOrd="0" destOrd="0" presId="urn:microsoft.com/office/officeart/2005/8/layout/hProcess4"/>
    <dgm:cxn modelId="{A2004AFB-50F5-4EB9-A222-8752DCCFD9E6}" srcId="{1E0BFB00-91AA-41C4-8FDC-3FC9015BF800}" destId="{92C841C0-AC1C-4A13-AC83-5DD031692864}" srcOrd="0" destOrd="0" parTransId="{4FCDEE31-3903-40B3-B831-874FB0261EEE}" sibTransId="{3C418850-95F8-45F4-8EA5-BD9640AA362A}"/>
    <dgm:cxn modelId="{6C05DCFB-4C7B-48AF-AA90-503F619B13A0}" type="presOf" srcId="{1E0BFB00-91AA-41C4-8FDC-3FC9015BF800}" destId="{ACAE0710-65F3-4B20-8A8F-817B9B38982E}" srcOrd="0" destOrd="0" presId="urn:microsoft.com/office/officeart/2005/8/layout/hProcess4"/>
    <dgm:cxn modelId="{5B55F06F-F301-4C86-9660-1DFDFA3E2CAC}" type="presParOf" srcId="{76595CC7-95F1-4243-A3A8-245A6597FE4C}" destId="{0E811975-E6B7-49AB-9BB3-76C87C8AFCD7}" srcOrd="0" destOrd="0" presId="urn:microsoft.com/office/officeart/2005/8/layout/hProcess4"/>
    <dgm:cxn modelId="{60C921E4-FC0F-48C0-A47C-AD36554D20B5}" type="presParOf" srcId="{76595CC7-95F1-4243-A3A8-245A6597FE4C}" destId="{D40DD0CD-9C3C-4702-A78C-34176FDE4FC5}" srcOrd="1" destOrd="0" presId="urn:microsoft.com/office/officeart/2005/8/layout/hProcess4"/>
    <dgm:cxn modelId="{0B3FFAEC-D685-4D3B-8179-6C424ABE2189}" type="presParOf" srcId="{76595CC7-95F1-4243-A3A8-245A6597FE4C}" destId="{42185CF3-8E8B-486C-B150-46553C143602}" srcOrd="2" destOrd="0" presId="urn:microsoft.com/office/officeart/2005/8/layout/hProcess4"/>
    <dgm:cxn modelId="{1FC1DB23-141C-4D32-9F5D-25F1F36A5B1D}" type="presParOf" srcId="{42185CF3-8E8B-486C-B150-46553C143602}" destId="{F2FBFD1F-6952-431B-90AA-FF3F71DC8262}" srcOrd="0" destOrd="0" presId="urn:microsoft.com/office/officeart/2005/8/layout/hProcess4"/>
    <dgm:cxn modelId="{87174F04-25E4-4644-AADA-B45A20C7D75A}" type="presParOf" srcId="{F2FBFD1F-6952-431B-90AA-FF3F71DC8262}" destId="{CBE63509-B157-4D89-A221-84944F2F5995}" srcOrd="0" destOrd="0" presId="urn:microsoft.com/office/officeart/2005/8/layout/hProcess4"/>
    <dgm:cxn modelId="{4B6CADCF-F911-4DE2-A95B-2814010A9624}" type="presParOf" srcId="{F2FBFD1F-6952-431B-90AA-FF3F71DC8262}" destId="{1410EB2A-7B3D-40ED-A92D-74196E673D56}" srcOrd="1" destOrd="0" presId="urn:microsoft.com/office/officeart/2005/8/layout/hProcess4"/>
    <dgm:cxn modelId="{004133BE-058E-4E35-93A5-E2D7D7DDB4A2}" type="presParOf" srcId="{F2FBFD1F-6952-431B-90AA-FF3F71DC8262}" destId="{C48C02C0-E4B2-4A8F-9FE0-97B9F3E9EE82}" srcOrd="2" destOrd="0" presId="urn:microsoft.com/office/officeart/2005/8/layout/hProcess4"/>
    <dgm:cxn modelId="{6014B636-95BB-4970-8D1A-24539782E036}" type="presParOf" srcId="{F2FBFD1F-6952-431B-90AA-FF3F71DC8262}" destId="{9CF079F9-5277-42B4-91EA-F82A611295B2}" srcOrd="3" destOrd="0" presId="urn:microsoft.com/office/officeart/2005/8/layout/hProcess4"/>
    <dgm:cxn modelId="{6D8275EB-0BF5-4BA2-A7DD-FE2D7BD7A8F0}" type="presParOf" srcId="{F2FBFD1F-6952-431B-90AA-FF3F71DC8262}" destId="{D6D0699C-4CC8-466D-939F-512B59B872D1}" srcOrd="4" destOrd="0" presId="urn:microsoft.com/office/officeart/2005/8/layout/hProcess4"/>
    <dgm:cxn modelId="{BBC11BF8-3E7E-460B-8B9C-B919BD4EC553}" type="presParOf" srcId="{42185CF3-8E8B-486C-B150-46553C143602}" destId="{512DD60B-BD9A-4DAA-90B8-394C57C5F978}" srcOrd="1" destOrd="0" presId="urn:microsoft.com/office/officeart/2005/8/layout/hProcess4"/>
    <dgm:cxn modelId="{16512949-9782-4055-925F-827169D9218F}" type="presParOf" srcId="{42185CF3-8E8B-486C-B150-46553C143602}" destId="{300240EB-CC0D-4FD0-AD56-016AF795FC72}" srcOrd="2" destOrd="0" presId="urn:microsoft.com/office/officeart/2005/8/layout/hProcess4"/>
    <dgm:cxn modelId="{7417AA34-F557-4E59-83D3-B82FB5ADB66D}" type="presParOf" srcId="{300240EB-CC0D-4FD0-AD56-016AF795FC72}" destId="{EFC0D8BF-E968-4CB0-9BB1-05A2F0AC3F95}" srcOrd="0" destOrd="0" presId="urn:microsoft.com/office/officeart/2005/8/layout/hProcess4"/>
    <dgm:cxn modelId="{850CCA50-FC93-4328-AC94-626C670D05EC}" type="presParOf" srcId="{300240EB-CC0D-4FD0-AD56-016AF795FC72}" destId="{35753FFC-E753-486A-8315-627D7276392C}" srcOrd="1" destOrd="0" presId="urn:microsoft.com/office/officeart/2005/8/layout/hProcess4"/>
    <dgm:cxn modelId="{58D1F451-106F-4CA9-B247-DF1EE72FA60B}" type="presParOf" srcId="{300240EB-CC0D-4FD0-AD56-016AF795FC72}" destId="{35056693-FE67-4238-98D8-DA759086574C}" srcOrd="2" destOrd="0" presId="urn:microsoft.com/office/officeart/2005/8/layout/hProcess4"/>
    <dgm:cxn modelId="{E1B375DF-E012-4EC3-B998-F86882B9638C}" type="presParOf" srcId="{300240EB-CC0D-4FD0-AD56-016AF795FC72}" destId="{1B26CB01-DC2A-40F1-90C8-C786D2207A0E}" srcOrd="3" destOrd="0" presId="urn:microsoft.com/office/officeart/2005/8/layout/hProcess4"/>
    <dgm:cxn modelId="{30028AA3-DD3E-4876-8213-B91384F1213E}" type="presParOf" srcId="{300240EB-CC0D-4FD0-AD56-016AF795FC72}" destId="{BEA8594E-CD51-4B3D-9789-73E925B4ABAD}" srcOrd="4" destOrd="0" presId="urn:microsoft.com/office/officeart/2005/8/layout/hProcess4"/>
    <dgm:cxn modelId="{95C8F63B-47D7-4AF7-8A98-F2D0FBCAF5F7}" type="presParOf" srcId="{42185CF3-8E8B-486C-B150-46553C143602}" destId="{A31B9541-C49D-4881-80B7-B1662A57A3C1}" srcOrd="3" destOrd="0" presId="urn:microsoft.com/office/officeart/2005/8/layout/hProcess4"/>
    <dgm:cxn modelId="{33C74320-1D42-4396-A59B-85607F8BDDFF}" type="presParOf" srcId="{42185CF3-8E8B-486C-B150-46553C143602}" destId="{1C457F83-23E7-440F-A8E6-DE5AA6FB4803}" srcOrd="4" destOrd="0" presId="urn:microsoft.com/office/officeart/2005/8/layout/hProcess4"/>
    <dgm:cxn modelId="{777DB568-D21E-4F55-864A-FC2E16EE942A}" type="presParOf" srcId="{1C457F83-23E7-440F-A8E6-DE5AA6FB4803}" destId="{5E320703-517B-47ED-80F4-137FFC899C2F}" srcOrd="0" destOrd="0" presId="urn:microsoft.com/office/officeart/2005/8/layout/hProcess4"/>
    <dgm:cxn modelId="{61C23335-59DB-4351-954B-F53F59422D3E}" type="presParOf" srcId="{1C457F83-23E7-440F-A8E6-DE5AA6FB4803}" destId="{EAF44225-739D-48EF-B8BE-979D797E782E}" srcOrd="1" destOrd="0" presId="urn:microsoft.com/office/officeart/2005/8/layout/hProcess4"/>
    <dgm:cxn modelId="{14B1B201-EA65-406E-94F9-F0B96BD84840}" type="presParOf" srcId="{1C457F83-23E7-440F-A8E6-DE5AA6FB4803}" destId="{25208827-438D-4CD5-A449-5A46831DB388}" srcOrd="2" destOrd="0" presId="urn:microsoft.com/office/officeart/2005/8/layout/hProcess4"/>
    <dgm:cxn modelId="{DA6AEBC2-9B09-4617-84CA-E0B799155095}" type="presParOf" srcId="{1C457F83-23E7-440F-A8E6-DE5AA6FB4803}" destId="{ACAE0710-65F3-4B20-8A8F-817B9B38982E}" srcOrd="3" destOrd="0" presId="urn:microsoft.com/office/officeart/2005/8/layout/hProcess4"/>
    <dgm:cxn modelId="{20AFB46D-EE16-4058-B1B1-8EC399D17ECB}" type="presParOf" srcId="{1C457F83-23E7-440F-A8E6-DE5AA6FB4803}" destId="{5D7C4BA6-2067-418F-B063-56C39B07B41E}" srcOrd="4" destOrd="0" presId="urn:microsoft.com/office/officeart/2005/8/layout/hProcess4"/>
    <dgm:cxn modelId="{24C0103E-CC0B-462E-AAF0-25548DBB4C11}" type="presParOf" srcId="{42185CF3-8E8B-486C-B150-46553C143602}" destId="{7E4402BD-E42E-4030-93CE-588185A9A285}" srcOrd="5" destOrd="0" presId="urn:microsoft.com/office/officeart/2005/8/layout/hProcess4"/>
    <dgm:cxn modelId="{847B68CF-C2DE-4231-830E-ED4EC16E6D27}" type="presParOf" srcId="{42185CF3-8E8B-486C-B150-46553C143602}" destId="{1359D64C-0301-45F0-9189-DA187CD48BC1}" srcOrd="6" destOrd="0" presId="urn:microsoft.com/office/officeart/2005/8/layout/hProcess4"/>
    <dgm:cxn modelId="{F72D0D4D-D815-4EE5-93B2-F9980F2FB8DB}" type="presParOf" srcId="{1359D64C-0301-45F0-9189-DA187CD48BC1}" destId="{2E0BC7AE-74B1-42CD-8A0F-F23DD357E80A}" srcOrd="0" destOrd="0" presId="urn:microsoft.com/office/officeart/2005/8/layout/hProcess4"/>
    <dgm:cxn modelId="{5A17ADE9-63DB-402F-848D-46A00A6ACBBE}" type="presParOf" srcId="{1359D64C-0301-45F0-9189-DA187CD48BC1}" destId="{9BAD8AB8-3DED-4E86-A29E-94DD6C066C66}" srcOrd="1" destOrd="0" presId="urn:microsoft.com/office/officeart/2005/8/layout/hProcess4"/>
    <dgm:cxn modelId="{719332E7-3087-4F97-97CA-1F32625B0F30}" type="presParOf" srcId="{1359D64C-0301-45F0-9189-DA187CD48BC1}" destId="{5148BB80-7894-4C08-96BD-2B8DAEB54802}" srcOrd="2" destOrd="0" presId="urn:microsoft.com/office/officeart/2005/8/layout/hProcess4"/>
    <dgm:cxn modelId="{082F5577-EFA8-4C40-877D-3BAB6F55B410}" type="presParOf" srcId="{1359D64C-0301-45F0-9189-DA187CD48BC1}" destId="{5EE27E07-BF3A-4CD1-8D5E-2EBF4573DA3D}" srcOrd="3" destOrd="0" presId="urn:microsoft.com/office/officeart/2005/8/layout/hProcess4"/>
    <dgm:cxn modelId="{3DD79C1E-71FC-44BF-9271-03831D0C9DB6}" type="presParOf" srcId="{1359D64C-0301-45F0-9189-DA187CD48BC1}" destId="{28CE4584-4CE7-4611-A655-E87149938F23}" srcOrd="4" destOrd="0" presId="urn:microsoft.com/office/officeart/2005/8/layout/hProcess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DA3E0A-82F9-4FBB-ACD9-71E0E25D59CF}">
      <dsp:nvSpPr>
        <dsp:cNvPr id="0" name=""/>
        <dsp:cNvSpPr/>
      </dsp:nvSpPr>
      <dsp:spPr>
        <a:xfrm>
          <a:off x="2322611" y="1179611"/>
          <a:ext cx="841176" cy="84117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t>أهمية القيادة الأخلاقية </a:t>
          </a:r>
          <a:endParaRPr lang="ar-SA" sz="1400" b="1" kern="1200"/>
        </a:p>
      </dsp:txBody>
      <dsp:txXfrm>
        <a:off x="2445798" y="1302798"/>
        <a:ext cx="594802" cy="594802"/>
      </dsp:txXfrm>
    </dsp:sp>
    <dsp:sp modelId="{91CA2A2F-746F-4818-A161-3A8CD006024D}">
      <dsp:nvSpPr>
        <dsp:cNvPr id="0" name=""/>
        <dsp:cNvSpPr/>
      </dsp:nvSpPr>
      <dsp:spPr>
        <a:xfrm rot="16200000">
          <a:off x="2653889" y="873157"/>
          <a:ext cx="178620" cy="28600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a:off x="2680682" y="957150"/>
        <a:ext cx="125034" cy="171600"/>
      </dsp:txXfrm>
    </dsp:sp>
    <dsp:sp modelId="{F41FADF4-14AD-4072-82B4-C37C11FDB858}">
      <dsp:nvSpPr>
        <dsp:cNvPr id="0" name=""/>
        <dsp:cNvSpPr/>
      </dsp:nvSpPr>
      <dsp:spPr>
        <a:xfrm>
          <a:off x="2322611" y="1416"/>
          <a:ext cx="841176" cy="84117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تحسين الأداء</a:t>
          </a:r>
          <a:endParaRPr lang="ar-SA" sz="1200" b="1" kern="1200"/>
        </a:p>
      </dsp:txBody>
      <dsp:txXfrm>
        <a:off x="2445798" y="124603"/>
        <a:ext cx="594802" cy="594802"/>
      </dsp:txXfrm>
    </dsp:sp>
    <dsp:sp modelId="{5A8F7EA5-5E40-4DEC-ADD8-02C3D9974BBE}">
      <dsp:nvSpPr>
        <dsp:cNvPr id="0" name=""/>
        <dsp:cNvSpPr/>
      </dsp:nvSpPr>
      <dsp:spPr>
        <a:xfrm rot="19800000">
          <a:off x="3159685" y="1165178"/>
          <a:ext cx="178620" cy="28600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a:off x="3163275" y="1235775"/>
        <a:ext cx="125034" cy="171600"/>
      </dsp:txXfrm>
    </dsp:sp>
    <dsp:sp modelId="{4D4919DA-517D-433A-BFA9-4D27BBF1C608}">
      <dsp:nvSpPr>
        <dsp:cNvPr id="0" name=""/>
        <dsp:cNvSpPr/>
      </dsp:nvSpPr>
      <dsp:spPr>
        <a:xfrm>
          <a:off x="3342959" y="590513"/>
          <a:ext cx="841176" cy="84117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تعزيز الثقة</a:t>
          </a:r>
          <a:endParaRPr lang="ar-SA" sz="1200" b="1" kern="1200"/>
        </a:p>
      </dsp:txBody>
      <dsp:txXfrm>
        <a:off x="3466146" y="713700"/>
        <a:ext cx="594802" cy="594802"/>
      </dsp:txXfrm>
    </dsp:sp>
    <dsp:sp modelId="{2C31CD6B-22C5-42CF-94C2-846209970C9F}">
      <dsp:nvSpPr>
        <dsp:cNvPr id="0" name=""/>
        <dsp:cNvSpPr/>
      </dsp:nvSpPr>
      <dsp:spPr>
        <a:xfrm rot="1800000">
          <a:off x="3159685" y="1749221"/>
          <a:ext cx="178620" cy="28600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a:off x="3163275" y="1793025"/>
        <a:ext cx="125034" cy="171600"/>
      </dsp:txXfrm>
    </dsp:sp>
    <dsp:sp modelId="{3D7C204A-4355-429D-8442-0EBA9400D7EA}">
      <dsp:nvSpPr>
        <dsp:cNvPr id="0" name=""/>
        <dsp:cNvSpPr/>
      </dsp:nvSpPr>
      <dsp:spPr>
        <a:xfrm>
          <a:off x="3342959" y="1768709"/>
          <a:ext cx="841176" cy="84117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الالتزام بالمسؤولية الاجتماعية</a:t>
          </a:r>
          <a:endParaRPr lang="ar-SA" sz="1200" b="1" kern="1200"/>
        </a:p>
      </dsp:txBody>
      <dsp:txXfrm>
        <a:off x="3466146" y="1891896"/>
        <a:ext cx="594802" cy="594802"/>
      </dsp:txXfrm>
    </dsp:sp>
    <dsp:sp modelId="{DE82FC07-1C88-48C7-B757-7D17C72C7050}">
      <dsp:nvSpPr>
        <dsp:cNvPr id="0" name=""/>
        <dsp:cNvSpPr/>
      </dsp:nvSpPr>
      <dsp:spPr>
        <a:xfrm rot="5400000">
          <a:off x="2653889" y="2041242"/>
          <a:ext cx="178620" cy="28600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a:off x="2680682" y="2071649"/>
        <a:ext cx="125034" cy="171600"/>
      </dsp:txXfrm>
    </dsp:sp>
    <dsp:sp modelId="{8D48A3B0-79DB-4C91-B3F6-9DC0C521AD1D}">
      <dsp:nvSpPr>
        <dsp:cNvPr id="0" name=""/>
        <dsp:cNvSpPr/>
      </dsp:nvSpPr>
      <dsp:spPr>
        <a:xfrm>
          <a:off x="2322611" y="2357807"/>
          <a:ext cx="841176" cy="84117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تحسين السمعه المؤسسية</a:t>
          </a:r>
          <a:endParaRPr lang="ar-SA" sz="1200" b="1" kern="1200"/>
        </a:p>
      </dsp:txBody>
      <dsp:txXfrm>
        <a:off x="2445798" y="2480994"/>
        <a:ext cx="594802" cy="594802"/>
      </dsp:txXfrm>
    </dsp:sp>
    <dsp:sp modelId="{100C9E73-9755-4CE9-93D5-0A35F1D07857}">
      <dsp:nvSpPr>
        <dsp:cNvPr id="0" name=""/>
        <dsp:cNvSpPr/>
      </dsp:nvSpPr>
      <dsp:spPr>
        <a:xfrm rot="9000000">
          <a:off x="2148094" y="1749221"/>
          <a:ext cx="178620" cy="28600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rot="10800000">
        <a:off x="2198090" y="1793025"/>
        <a:ext cx="125034" cy="171600"/>
      </dsp:txXfrm>
    </dsp:sp>
    <dsp:sp modelId="{2A3A56F8-1BC7-4EA1-848B-1AA0C5062FE5}">
      <dsp:nvSpPr>
        <dsp:cNvPr id="0" name=""/>
        <dsp:cNvSpPr/>
      </dsp:nvSpPr>
      <dsp:spPr>
        <a:xfrm>
          <a:off x="1302264" y="1768709"/>
          <a:ext cx="841176" cy="84117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تقليل النزاعات وتعزيز الانسجام</a:t>
          </a:r>
          <a:endParaRPr lang="ar-SA" sz="1200" b="1" kern="1200"/>
        </a:p>
      </dsp:txBody>
      <dsp:txXfrm>
        <a:off x="1425451" y="1891896"/>
        <a:ext cx="594802" cy="594802"/>
      </dsp:txXfrm>
    </dsp:sp>
    <dsp:sp modelId="{8163AC7C-C7DC-4BC6-9137-51580FFC8640}">
      <dsp:nvSpPr>
        <dsp:cNvPr id="0" name=""/>
        <dsp:cNvSpPr/>
      </dsp:nvSpPr>
      <dsp:spPr>
        <a:xfrm rot="12600000">
          <a:off x="2148094" y="1165178"/>
          <a:ext cx="178620" cy="28600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rot="10800000">
        <a:off x="2198090" y="1235775"/>
        <a:ext cx="125034" cy="171600"/>
      </dsp:txXfrm>
    </dsp:sp>
    <dsp:sp modelId="{BBBEDD88-6860-4DC3-A056-C30E721AA228}">
      <dsp:nvSpPr>
        <dsp:cNvPr id="0" name=""/>
        <dsp:cNvSpPr/>
      </dsp:nvSpPr>
      <dsp:spPr>
        <a:xfrm>
          <a:off x="1302264" y="590513"/>
          <a:ext cx="841176" cy="84117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تطوير العاملين</a:t>
          </a:r>
          <a:endParaRPr lang="ar-SA" sz="1200" b="0" kern="1200"/>
        </a:p>
      </dsp:txBody>
      <dsp:txXfrm>
        <a:off x="1425451" y="713700"/>
        <a:ext cx="594802" cy="5948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905D29-E51A-4031-BF4C-51E8696D233B}">
      <dsp:nvSpPr>
        <dsp:cNvPr id="0" name=""/>
        <dsp:cNvSpPr/>
      </dsp:nvSpPr>
      <dsp:spPr>
        <a:xfrm>
          <a:off x="669" y="1051693"/>
          <a:ext cx="1097012" cy="1097012"/>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372" tIns="15240" rIns="60372"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تطوير المؤسسات</a:t>
          </a:r>
          <a:endParaRPr lang="ar-SA" sz="1200" b="1" kern="1200"/>
        </a:p>
      </dsp:txBody>
      <dsp:txXfrm>
        <a:off x="161323" y="1212347"/>
        <a:ext cx="775704" cy="775704"/>
      </dsp:txXfrm>
    </dsp:sp>
    <dsp:sp modelId="{3E57534F-ED4F-43A7-B04E-E0096B31C14B}">
      <dsp:nvSpPr>
        <dsp:cNvPr id="0" name=""/>
        <dsp:cNvSpPr/>
      </dsp:nvSpPr>
      <dsp:spPr>
        <a:xfrm>
          <a:off x="878279" y="1051693"/>
          <a:ext cx="1097012" cy="1097012"/>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372" tIns="15240" rIns="60372"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رفع مستوى الوعي الأخلاقي</a:t>
          </a:r>
          <a:endParaRPr lang="ar-SA" sz="1200" b="1" kern="1200"/>
        </a:p>
      </dsp:txBody>
      <dsp:txXfrm>
        <a:off x="1038933" y="1212347"/>
        <a:ext cx="775704" cy="775704"/>
      </dsp:txXfrm>
    </dsp:sp>
    <dsp:sp modelId="{6ECF1905-13D7-41A3-A511-94272526A624}">
      <dsp:nvSpPr>
        <dsp:cNvPr id="0" name=""/>
        <dsp:cNvSpPr/>
      </dsp:nvSpPr>
      <dsp:spPr>
        <a:xfrm>
          <a:off x="1755889" y="1051693"/>
          <a:ext cx="1097012" cy="1097012"/>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372" tIns="15240" rIns="60372"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تعزيز المشاركة</a:t>
          </a:r>
          <a:endParaRPr lang="ar-SA" sz="1200" b="1" kern="1200"/>
        </a:p>
      </dsp:txBody>
      <dsp:txXfrm>
        <a:off x="1916543" y="1212347"/>
        <a:ext cx="775704" cy="775704"/>
      </dsp:txXfrm>
    </dsp:sp>
    <dsp:sp modelId="{14154293-F9A4-4936-945C-4295906D8D1D}">
      <dsp:nvSpPr>
        <dsp:cNvPr id="0" name=""/>
        <dsp:cNvSpPr/>
      </dsp:nvSpPr>
      <dsp:spPr>
        <a:xfrm>
          <a:off x="2633498" y="1051693"/>
          <a:ext cx="1097012" cy="1097012"/>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372" tIns="15240" rIns="60372" bIns="15240" numCol="1" spcCol="1270" anchor="ctr" anchorCtr="0">
          <a:noAutofit/>
        </a:bodyPr>
        <a:lstStyle/>
        <a:p>
          <a:pPr marL="0" lvl="0" indent="0" algn="ctr" defTabSz="533400" rtl="1">
            <a:lnSpc>
              <a:spcPct val="90000"/>
            </a:lnSpc>
            <a:spcBef>
              <a:spcPct val="0"/>
            </a:spcBef>
            <a:spcAft>
              <a:spcPct val="35000"/>
            </a:spcAft>
            <a:buNone/>
          </a:pPr>
          <a:r>
            <a:rPr lang="ar-SA" sz="1200" b="1" kern="1200"/>
            <a:t>تحفيز الأداء</a:t>
          </a:r>
        </a:p>
      </dsp:txBody>
      <dsp:txXfrm>
        <a:off x="2794152" y="1212347"/>
        <a:ext cx="775704" cy="775704"/>
      </dsp:txXfrm>
    </dsp:sp>
    <dsp:sp modelId="{F9B3ADE5-B268-4DF4-BEBB-D50896F20E4A}">
      <dsp:nvSpPr>
        <dsp:cNvPr id="0" name=""/>
        <dsp:cNvSpPr/>
      </dsp:nvSpPr>
      <dsp:spPr>
        <a:xfrm>
          <a:off x="3511108" y="1051693"/>
          <a:ext cx="1097012" cy="1097012"/>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372" tIns="15240" rIns="60372"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إدارة المخاطر</a:t>
          </a:r>
          <a:endParaRPr lang="ar-SA" sz="1200" b="1" kern="1200"/>
        </a:p>
      </dsp:txBody>
      <dsp:txXfrm>
        <a:off x="3671762" y="1212347"/>
        <a:ext cx="775704" cy="775704"/>
      </dsp:txXfrm>
    </dsp:sp>
    <dsp:sp modelId="{03221EA0-A0CD-4FD7-BF4C-15E7AB1FA811}">
      <dsp:nvSpPr>
        <dsp:cNvPr id="0" name=""/>
        <dsp:cNvSpPr/>
      </dsp:nvSpPr>
      <dsp:spPr>
        <a:xfrm>
          <a:off x="4388718" y="1051693"/>
          <a:ext cx="1097012" cy="1097012"/>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372" tIns="15240" rIns="60372"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تطوير الثقافة المؤسسية</a:t>
          </a:r>
          <a:endParaRPr lang="ar-SA" sz="1200" b="1" kern="1200"/>
        </a:p>
      </dsp:txBody>
      <dsp:txXfrm>
        <a:off x="4549372" y="1212347"/>
        <a:ext cx="775704" cy="7757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51E1A8-DFA0-48B6-A289-949057569875}">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2">
            <a:hueOff val="6443612"/>
            <a:satOff val="-18493"/>
            <a:lumOff val="-2960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1B3ADD-BA55-4F3F-9369-0C9D8399058A}">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2">
            <a:hueOff val="4295742"/>
            <a:satOff val="-12329"/>
            <a:lumOff val="-1973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1E0426D-72A4-41CB-A811-BC480DA03139}">
      <dsp:nvSpPr>
        <dsp:cNvPr id="0" name=""/>
        <dsp:cNvSpPr/>
      </dsp:nvSpPr>
      <dsp:spPr>
        <a:xfrm>
          <a:off x="1511940" y="368940"/>
          <a:ext cx="2462518" cy="2462518"/>
        </a:xfrm>
        <a:prstGeom prst="blockArc">
          <a:avLst>
            <a:gd name="adj1" fmla="val 0"/>
            <a:gd name="adj2" fmla="val 5400000"/>
            <a:gd name="adj3" fmla="val 4639"/>
          </a:avLst>
        </a:prstGeom>
        <a:solidFill>
          <a:schemeClr val="accent2">
            <a:hueOff val="2147871"/>
            <a:satOff val="-6164"/>
            <a:lumOff val="-987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5F8AF95-2D20-427F-BC36-2BD144173D81}">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303666D-4C38-453C-A6D9-4329981675F3}">
      <dsp:nvSpPr>
        <dsp:cNvPr id="0" name=""/>
        <dsp:cNvSpPr/>
      </dsp:nvSpPr>
      <dsp:spPr>
        <a:xfrm>
          <a:off x="2176611" y="1033611"/>
          <a:ext cx="1133177" cy="113317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rPr>
            <a:t>أبعاد القيادة الأخلاقية</a:t>
          </a:r>
          <a:endParaRPr lang="ar-SA" sz="1400" b="1" kern="1200">
            <a:solidFill>
              <a:sysClr val="windowText" lastClr="000000"/>
            </a:solidFill>
          </a:endParaRPr>
        </a:p>
      </dsp:txBody>
      <dsp:txXfrm>
        <a:off x="2342561" y="1199561"/>
        <a:ext cx="801277" cy="801277"/>
      </dsp:txXfrm>
    </dsp:sp>
    <dsp:sp modelId="{A32DC46E-3A32-41B1-A9A6-D5F5AD10A23D}">
      <dsp:nvSpPr>
        <dsp:cNvPr id="0" name=""/>
        <dsp:cNvSpPr/>
      </dsp:nvSpPr>
      <dsp:spPr>
        <a:xfrm>
          <a:off x="2346587" y="884"/>
          <a:ext cx="793224" cy="79322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التعاطف</a:t>
          </a:r>
          <a:endParaRPr lang="ar-SA" sz="1200" b="1" kern="1200">
            <a:solidFill>
              <a:sysClr val="windowText" lastClr="000000"/>
            </a:solidFill>
          </a:endParaRPr>
        </a:p>
      </dsp:txBody>
      <dsp:txXfrm>
        <a:off x="2462752" y="117049"/>
        <a:ext cx="560894" cy="560894"/>
      </dsp:txXfrm>
    </dsp:sp>
    <dsp:sp modelId="{F8CB2CB3-E453-40D6-B171-45A4426AE1F5}">
      <dsp:nvSpPr>
        <dsp:cNvPr id="0" name=""/>
        <dsp:cNvSpPr/>
      </dsp:nvSpPr>
      <dsp:spPr>
        <a:xfrm>
          <a:off x="3549290" y="1203587"/>
          <a:ext cx="793224" cy="793224"/>
        </a:xfrm>
        <a:prstGeom prst="ellipse">
          <a:avLst/>
        </a:prstGeom>
        <a:solidFill>
          <a:schemeClr val="accent2">
            <a:hueOff val="2147871"/>
            <a:satOff val="-6164"/>
            <a:lumOff val="-98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العدالة</a:t>
          </a:r>
          <a:endParaRPr lang="ar-SA" sz="1200" b="1" kern="1200">
            <a:solidFill>
              <a:sysClr val="windowText" lastClr="000000"/>
            </a:solidFill>
          </a:endParaRPr>
        </a:p>
      </dsp:txBody>
      <dsp:txXfrm>
        <a:off x="3665455" y="1319752"/>
        <a:ext cx="560894" cy="560894"/>
      </dsp:txXfrm>
    </dsp:sp>
    <dsp:sp modelId="{9EE59E0F-ABD4-422C-AC0E-C7D1ACD34727}">
      <dsp:nvSpPr>
        <dsp:cNvPr id="0" name=""/>
        <dsp:cNvSpPr/>
      </dsp:nvSpPr>
      <dsp:spPr>
        <a:xfrm>
          <a:off x="2346587" y="2406290"/>
          <a:ext cx="793224" cy="793224"/>
        </a:xfrm>
        <a:prstGeom prst="ellipse">
          <a:avLst/>
        </a:prstGeom>
        <a:solidFill>
          <a:schemeClr val="accent2">
            <a:hueOff val="4295742"/>
            <a:satOff val="-12329"/>
            <a:lumOff val="-197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المساءلة</a:t>
          </a:r>
          <a:endParaRPr lang="ar-SA" sz="1200" b="1" kern="1200">
            <a:solidFill>
              <a:sysClr val="windowText" lastClr="000000"/>
            </a:solidFill>
          </a:endParaRPr>
        </a:p>
      </dsp:txBody>
      <dsp:txXfrm>
        <a:off x="2462752" y="2522455"/>
        <a:ext cx="560894" cy="560894"/>
      </dsp:txXfrm>
    </dsp:sp>
    <dsp:sp modelId="{CD05356D-BED8-4F5F-8662-94D5C398C3EC}">
      <dsp:nvSpPr>
        <dsp:cNvPr id="0" name=""/>
        <dsp:cNvSpPr/>
      </dsp:nvSpPr>
      <dsp:spPr>
        <a:xfrm>
          <a:off x="1143884" y="1203587"/>
          <a:ext cx="793224" cy="793224"/>
        </a:xfrm>
        <a:prstGeom prst="ellipse">
          <a:avLst/>
        </a:prstGeom>
        <a:solidFill>
          <a:schemeClr val="accent2">
            <a:hueOff val="6443612"/>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النزاهة</a:t>
          </a:r>
          <a:endParaRPr lang="ar-SA" sz="1200" b="1" kern="1200">
            <a:solidFill>
              <a:sysClr val="windowText" lastClr="000000"/>
            </a:solidFill>
          </a:endParaRPr>
        </a:p>
      </dsp:txBody>
      <dsp:txXfrm>
        <a:off x="1260049" y="1319752"/>
        <a:ext cx="560894" cy="5608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10EB2A-7B3D-40ED-A92D-74196E673D56}">
      <dsp:nvSpPr>
        <dsp:cNvPr id="0" name=""/>
        <dsp:cNvSpPr/>
      </dsp:nvSpPr>
      <dsp:spPr>
        <a:xfrm>
          <a:off x="3422" y="920533"/>
          <a:ext cx="1086073" cy="89578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44500" rtl="1">
            <a:lnSpc>
              <a:spcPct val="90000"/>
            </a:lnSpc>
            <a:spcBef>
              <a:spcPct val="0"/>
            </a:spcBef>
            <a:spcAft>
              <a:spcPct val="15000"/>
            </a:spcAft>
            <a:buChar char="•"/>
          </a:pPr>
          <a:r>
            <a:rPr lang="ar-EG" sz="1000" b="1" kern="1200">
              <a:solidFill>
                <a:sysClr val="windowText" lastClr="000000"/>
              </a:solidFill>
            </a:rPr>
            <a:t>العلاقات القوية </a:t>
          </a:r>
          <a:endParaRPr lang="ar-SA" sz="1000" b="1" kern="1200">
            <a:solidFill>
              <a:sysClr val="windowText" lastClr="000000"/>
            </a:solidFill>
          </a:endParaRPr>
        </a:p>
        <a:p>
          <a:pPr marL="57150" lvl="1" indent="-57150" algn="r" defTabSz="444500" rtl="1">
            <a:lnSpc>
              <a:spcPct val="90000"/>
            </a:lnSpc>
            <a:spcBef>
              <a:spcPct val="0"/>
            </a:spcBef>
            <a:spcAft>
              <a:spcPct val="15000"/>
            </a:spcAft>
            <a:buChar char="•"/>
          </a:pPr>
          <a:r>
            <a:rPr lang="ar-EG" sz="1000" b="1" kern="1200">
              <a:solidFill>
                <a:sysClr val="windowText" lastClr="000000"/>
              </a:solidFill>
            </a:rPr>
            <a:t>التزام العاملين </a:t>
          </a:r>
          <a:endParaRPr lang="ar-SA" sz="1000" b="1" kern="1200">
            <a:solidFill>
              <a:sysClr val="windowText" lastClr="000000"/>
            </a:solidFill>
          </a:endParaRPr>
        </a:p>
      </dsp:txBody>
      <dsp:txXfrm>
        <a:off x="24036" y="941147"/>
        <a:ext cx="1044845" cy="662602"/>
      </dsp:txXfrm>
    </dsp:sp>
    <dsp:sp modelId="{512DD60B-BD9A-4DAA-90B8-394C57C5F978}">
      <dsp:nvSpPr>
        <dsp:cNvPr id="0" name=""/>
        <dsp:cNvSpPr/>
      </dsp:nvSpPr>
      <dsp:spPr>
        <a:xfrm>
          <a:off x="613916" y="1134412"/>
          <a:ext cx="1196952" cy="1196952"/>
        </a:xfrm>
        <a:prstGeom prst="leftCircularArrow">
          <a:avLst>
            <a:gd name="adj1" fmla="val 3148"/>
            <a:gd name="adj2" fmla="val 387324"/>
            <a:gd name="adj3" fmla="val 2162834"/>
            <a:gd name="adj4" fmla="val 9024489"/>
            <a:gd name="adj5" fmla="val 367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CF079F9-5277-42B4-91EA-F82A611295B2}">
      <dsp:nvSpPr>
        <dsp:cNvPr id="0" name=""/>
        <dsp:cNvSpPr/>
      </dsp:nvSpPr>
      <dsp:spPr>
        <a:xfrm>
          <a:off x="244772" y="1624363"/>
          <a:ext cx="965399" cy="38390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التأثير المثالي</a:t>
          </a:r>
          <a:endParaRPr lang="ar-SA" sz="1200" b="1" kern="1200">
            <a:solidFill>
              <a:sysClr val="windowText" lastClr="000000"/>
            </a:solidFill>
          </a:endParaRPr>
        </a:p>
      </dsp:txBody>
      <dsp:txXfrm>
        <a:off x="256016" y="1635607"/>
        <a:ext cx="942911" cy="361419"/>
      </dsp:txXfrm>
    </dsp:sp>
    <dsp:sp modelId="{35753FFC-E753-486A-8315-627D7276392C}">
      <dsp:nvSpPr>
        <dsp:cNvPr id="0" name=""/>
        <dsp:cNvSpPr/>
      </dsp:nvSpPr>
      <dsp:spPr>
        <a:xfrm>
          <a:off x="1389591" y="920533"/>
          <a:ext cx="1086073" cy="89578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2147871"/>
              <a:satOff val="-6164"/>
              <a:lumOff val="-987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44500" rtl="1">
            <a:lnSpc>
              <a:spcPct val="90000"/>
            </a:lnSpc>
            <a:spcBef>
              <a:spcPct val="0"/>
            </a:spcBef>
            <a:spcAft>
              <a:spcPct val="15000"/>
            </a:spcAft>
            <a:buChar char="•"/>
          </a:pPr>
          <a:r>
            <a:rPr lang="ar-EG" sz="1000" b="1" kern="1200">
              <a:solidFill>
                <a:sysClr val="windowText" lastClr="000000"/>
              </a:solidFill>
            </a:rPr>
            <a:t>تنمية الدافع</a:t>
          </a:r>
          <a:endParaRPr lang="ar-SA" sz="1000" b="1" kern="1200">
            <a:solidFill>
              <a:sysClr val="windowText" lastClr="000000"/>
            </a:solidFill>
          </a:endParaRPr>
        </a:p>
        <a:p>
          <a:pPr marL="57150" lvl="1" indent="-57150" algn="r" defTabSz="444500" rtl="1">
            <a:lnSpc>
              <a:spcPct val="90000"/>
            </a:lnSpc>
            <a:spcBef>
              <a:spcPct val="0"/>
            </a:spcBef>
            <a:spcAft>
              <a:spcPct val="15000"/>
            </a:spcAft>
            <a:buChar char="•"/>
          </a:pPr>
          <a:r>
            <a:rPr lang="ar-EG" sz="1000" b="1" kern="1200">
              <a:solidFill>
                <a:sysClr val="windowText" lastClr="000000"/>
              </a:solidFill>
            </a:rPr>
            <a:t>التحفيز</a:t>
          </a:r>
          <a:endParaRPr lang="ar-SA" sz="1000" b="1" kern="1200">
            <a:solidFill>
              <a:sysClr val="windowText" lastClr="000000"/>
            </a:solidFill>
          </a:endParaRPr>
        </a:p>
      </dsp:txBody>
      <dsp:txXfrm>
        <a:off x="1410205" y="1133100"/>
        <a:ext cx="1044845" cy="662602"/>
      </dsp:txXfrm>
    </dsp:sp>
    <dsp:sp modelId="{A31B9541-C49D-4881-80B7-B1662A57A3C1}">
      <dsp:nvSpPr>
        <dsp:cNvPr id="0" name=""/>
        <dsp:cNvSpPr/>
      </dsp:nvSpPr>
      <dsp:spPr>
        <a:xfrm>
          <a:off x="1991033" y="370361"/>
          <a:ext cx="1335728" cy="1335728"/>
        </a:xfrm>
        <a:prstGeom prst="circularArrow">
          <a:avLst>
            <a:gd name="adj1" fmla="val 2821"/>
            <a:gd name="adj2" fmla="val 344425"/>
            <a:gd name="adj3" fmla="val 19480065"/>
            <a:gd name="adj4" fmla="val 12575511"/>
            <a:gd name="adj5" fmla="val 3291"/>
          </a:avLst>
        </a:prstGeom>
        <a:solidFill>
          <a:schemeClr val="accent2">
            <a:hueOff val="3221806"/>
            <a:satOff val="-9246"/>
            <a:lumOff val="-1480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B26CB01-DC2A-40F1-90C8-C786D2207A0E}">
      <dsp:nvSpPr>
        <dsp:cNvPr id="0" name=""/>
        <dsp:cNvSpPr/>
      </dsp:nvSpPr>
      <dsp:spPr>
        <a:xfrm>
          <a:off x="1630941" y="728579"/>
          <a:ext cx="965399" cy="383907"/>
        </a:xfrm>
        <a:prstGeom prst="roundRect">
          <a:avLst>
            <a:gd name="adj" fmla="val 10000"/>
          </a:avLst>
        </a:prstGeom>
        <a:solidFill>
          <a:schemeClr val="accent2">
            <a:hueOff val="2147871"/>
            <a:satOff val="-6164"/>
            <a:lumOff val="-98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التحفيز الإلهامي</a:t>
          </a:r>
          <a:endParaRPr lang="ar-SA" sz="1200" b="1" kern="1200">
            <a:solidFill>
              <a:sysClr val="windowText" lastClr="000000"/>
            </a:solidFill>
          </a:endParaRPr>
        </a:p>
      </dsp:txBody>
      <dsp:txXfrm>
        <a:off x="1642185" y="739823"/>
        <a:ext cx="942911" cy="361419"/>
      </dsp:txXfrm>
    </dsp:sp>
    <dsp:sp modelId="{EAF44225-739D-48EF-B8BE-979D797E782E}">
      <dsp:nvSpPr>
        <dsp:cNvPr id="0" name=""/>
        <dsp:cNvSpPr/>
      </dsp:nvSpPr>
      <dsp:spPr>
        <a:xfrm>
          <a:off x="2775759" y="920533"/>
          <a:ext cx="1086073" cy="89578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4295742"/>
              <a:satOff val="-12329"/>
              <a:lumOff val="-1973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44500" rtl="1">
            <a:lnSpc>
              <a:spcPct val="90000"/>
            </a:lnSpc>
            <a:spcBef>
              <a:spcPct val="0"/>
            </a:spcBef>
            <a:spcAft>
              <a:spcPct val="15000"/>
            </a:spcAft>
            <a:buChar char="•"/>
          </a:pPr>
          <a:r>
            <a:rPr lang="ar-EG" sz="1000" b="1" kern="1200">
              <a:solidFill>
                <a:sysClr val="windowText" lastClr="000000"/>
              </a:solidFill>
            </a:rPr>
            <a:t>دعم الابتكار</a:t>
          </a:r>
          <a:endParaRPr lang="ar-SA" sz="1000" b="1" kern="1200">
            <a:solidFill>
              <a:sysClr val="windowText" lastClr="000000"/>
            </a:solidFill>
          </a:endParaRPr>
        </a:p>
        <a:p>
          <a:pPr marL="57150" lvl="1" indent="-57150" algn="r" defTabSz="444500" rtl="1">
            <a:lnSpc>
              <a:spcPct val="90000"/>
            </a:lnSpc>
            <a:spcBef>
              <a:spcPct val="0"/>
            </a:spcBef>
            <a:spcAft>
              <a:spcPct val="15000"/>
            </a:spcAft>
            <a:buChar char="•"/>
          </a:pPr>
          <a:r>
            <a:rPr lang="ar-EG" sz="1000" b="1" kern="1200">
              <a:solidFill>
                <a:sysClr val="windowText" lastClr="000000"/>
              </a:solidFill>
            </a:rPr>
            <a:t>تعزيز أداء العاملين</a:t>
          </a:r>
          <a:endParaRPr lang="ar-SA" sz="1000" b="1" kern="1200">
            <a:solidFill>
              <a:sysClr val="windowText" lastClr="000000"/>
            </a:solidFill>
          </a:endParaRPr>
        </a:p>
      </dsp:txBody>
      <dsp:txXfrm>
        <a:off x="2796373" y="941147"/>
        <a:ext cx="1044845" cy="662602"/>
      </dsp:txXfrm>
    </dsp:sp>
    <dsp:sp modelId="{7E4402BD-E42E-4030-93CE-588185A9A285}">
      <dsp:nvSpPr>
        <dsp:cNvPr id="0" name=""/>
        <dsp:cNvSpPr/>
      </dsp:nvSpPr>
      <dsp:spPr>
        <a:xfrm>
          <a:off x="3384499" y="1131333"/>
          <a:ext cx="1196974" cy="1196974"/>
        </a:xfrm>
        <a:prstGeom prst="leftCircularArrow">
          <a:avLst>
            <a:gd name="adj1" fmla="val 3148"/>
            <a:gd name="adj2" fmla="val 387316"/>
            <a:gd name="adj3" fmla="val 2141076"/>
            <a:gd name="adj4" fmla="val 9002739"/>
            <a:gd name="adj5" fmla="val 3672"/>
          </a:avLst>
        </a:prstGeom>
        <a:solidFill>
          <a:schemeClr val="accent2">
            <a:hueOff val="6443612"/>
            <a:satOff val="-18493"/>
            <a:lumOff val="-2960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AE0710-65F3-4B20-8A8F-817B9B38982E}">
      <dsp:nvSpPr>
        <dsp:cNvPr id="0" name=""/>
        <dsp:cNvSpPr/>
      </dsp:nvSpPr>
      <dsp:spPr>
        <a:xfrm>
          <a:off x="3017109" y="1624363"/>
          <a:ext cx="965399" cy="383907"/>
        </a:xfrm>
        <a:prstGeom prst="roundRect">
          <a:avLst>
            <a:gd name="adj" fmla="val 10000"/>
          </a:avLst>
        </a:prstGeom>
        <a:solidFill>
          <a:schemeClr val="accent2">
            <a:hueOff val="4295742"/>
            <a:satOff val="-12329"/>
            <a:lumOff val="-197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الاستثارة الفكرية</a:t>
          </a:r>
          <a:endParaRPr lang="ar-SA" sz="1200" b="1" kern="1200">
            <a:solidFill>
              <a:sysClr val="windowText" lastClr="000000"/>
            </a:solidFill>
          </a:endParaRPr>
        </a:p>
      </dsp:txBody>
      <dsp:txXfrm>
        <a:off x="3028353" y="1635607"/>
        <a:ext cx="942911" cy="361419"/>
      </dsp:txXfrm>
    </dsp:sp>
    <dsp:sp modelId="{9BAD8AB8-3DED-4E86-A29E-94DD6C066C66}">
      <dsp:nvSpPr>
        <dsp:cNvPr id="0" name=""/>
        <dsp:cNvSpPr/>
      </dsp:nvSpPr>
      <dsp:spPr>
        <a:xfrm>
          <a:off x="4161928" y="914396"/>
          <a:ext cx="1086073" cy="89578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6443612"/>
              <a:satOff val="-18493"/>
              <a:lumOff val="-2960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44500" rtl="1">
            <a:lnSpc>
              <a:spcPct val="90000"/>
            </a:lnSpc>
            <a:spcBef>
              <a:spcPct val="0"/>
            </a:spcBef>
            <a:spcAft>
              <a:spcPct val="15000"/>
            </a:spcAft>
            <a:buChar char="•"/>
          </a:pPr>
          <a:r>
            <a:rPr lang="ar-EG" sz="1000" b="1" kern="1200">
              <a:solidFill>
                <a:sysClr val="windowText" lastClr="000000"/>
              </a:solidFill>
            </a:rPr>
            <a:t>تطوير المهارات </a:t>
          </a:r>
          <a:endParaRPr lang="ar-SA" sz="1000" b="1" kern="1200">
            <a:solidFill>
              <a:sysClr val="windowText" lastClr="000000"/>
            </a:solidFill>
          </a:endParaRPr>
        </a:p>
        <a:p>
          <a:pPr marL="57150" lvl="1" indent="-57150" algn="r" defTabSz="444500" rtl="1">
            <a:lnSpc>
              <a:spcPct val="90000"/>
            </a:lnSpc>
            <a:spcBef>
              <a:spcPct val="0"/>
            </a:spcBef>
            <a:spcAft>
              <a:spcPct val="15000"/>
            </a:spcAft>
            <a:buChar char="•"/>
          </a:pPr>
          <a:r>
            <a:rPr lang="ar-EG" sz="1000" b="1" kern="1200">
              <a:solidFill>
                <a:sysClr val="windowText" lastClr="000000"/>
              </a:solidFill>
            </a:rPr>
            <a:t>زيادة الانتاج</a:t>
          </a:r>
          <a:endParaRPr lang="ar-SA" sz="1000" b="1" kern="1200">
            <a:solidFill>
              <a:sysClr val="windowText" lastClr="000000"/>
            </a:solidFill>
          </a:endParaRPr>
        </a:p>
      </dsp:txBody>
      <dsp:txXfrm>
        <a:off x="4182542" y="1126964"/>
        <a:ext cx="1044845" cy="662602"/>
      </dsp:txXfrm>
    </dsp:sp>
    <dsp:sp modelId="{5EE27E07-BF3A-4CD1-8D5E-2EBF4573DA3D}">
      <dsp:nvSpPr>
        <dsp:cNvPr id="0" name=""/>
        <dsp:cNvSpPr/>
      </dsp:nvSpPr>
      <dsp:spPr>
        <a:xfrm>
          <a:off x="4403278" y="728579"/>
          <a:ext cx="965399" cy="383907"/>
        </a:xfrm>
        <a:prstGeom prst="roundRect">
          <a:avLst>
            <a:gd name="adj" fmla="val 10000"/>
          </a:avLst>
        </a:prstGeom>
        <a:solidFill>
          <a:schemeClr val="accent2">
            <a:hueOff val="6443612"/>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rPr>
            <a:t>الاعتبارات الفكرية</a:t>
          </a:r>
          <a:endParaRPr lang="ar-SA" sz="1200" b="1" kern="1200">
            <a:solidFill>
              <a:sysClr val="windowText" lastClr="000000"/>
            </a:solidFill>
          </a:endParaRPr>
        </a:p>
      </dsp:txBody>
      <dsp:txXfrm>
        <a:off x="4414522" y="739823"/>
        <a:ext cx="942911" cy="3614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27031</Words>
  <Characters>154081</Characters>
  <Application>Microsoft Office Word</Application>
  <DocSecurity>0</DocSecurity>
  <Lines>1284</Lines>
  <Paragraphs>361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11111111111111111111111</dc:creator>
  <cp:keywords/>
  <dc:description/>
  <cp:lastModifiedBy>تركي المر</cp:lastModifiedBy>
  <cp:revision>2</cp:revision>
  <cp:lastPrinted>2024-11-09T12:14:00Z</cp:lastPrinted>
  <dcterms:created xsi:type="dcterms:W3CDTF">2024-11-10T09:46:00Z</dcterms:created>
  <dcterms:modified xsi:type="dcterms:W3CDTF">2024-11-10T09:46:00Z</dcterms:modified>
</cp:coreProperties>
</file>