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6B7CE386" w:rsidR="001A4068" w:rsidRPr="00E97D90" w:rsidRDefault="001A4068" w:rsidP="00A51982">
            <w:pPr>
              <w:bidi/>
              <w:rPr>
                <w:rFonts w:asciiTheme="majorBidi" w:hAnsiTheme="majorBidi" w:cstheme="majorBidi"/>
                <w:sz w:val="24"/>
                <w:szCs w:val="24"/>
              </w:rPr>
            </w:pPr>
            <w:r>
              <w:rPr>
                <w:rFonts w:hint="cs"/>
                <w:rtl/>
              </w:rPr>
              <w:t xml:space="preserve">يرجى حذف اسم المشرف </w:t>
            </w:r>
            <w:r w:rsidRPr="00DA7441">
              <w:rPr>
                <w:rtl/>
              </w:rPr>
              <w:t>، مع إعادة ضبط المحاذاة وتوحيد الخطوط وجعل العنوان أكثر بروزًا من العناصر الأخرى</w:t>
            </w:r>
            <w:r w:rsidRPr="00DA7441">
              <w:t>.</w:t>
            </w:r>
          </w:p>
        </w:tc>
      </w:tr>
      <w:tr w:rsidR="00D67E35" w:rsidRPr="00E97D90" w14:paraId="0B601F59" w14:textId="77777777" w:rsidTr="005C37CB">
        <w:trPr>
          <w:trHeight w:val="453"/>
        </w:trPr>
        <w:tc>
          <w:tcPr>
            <w:tcW w:w="3822" w:type="dxa"/>
            <w:shd w:val="clear" w:color="auto" w:fill="EEECE1" w:themeFill="background2"/>
            <w:vAlign w:val="center"/>
          </w:tcPr>
          <w:p w14:paraId="65B86420"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D67E35" w:rsidRPr="00E97D90" w:rsidRDefault="00D67E35" w:rsidP="00D67E35">
            <w:pPr>
              <w:bidi/>
              <w:rPr>
                <w:rFonts w:asciiTheme="majorBidi" w:hAnsiTheme="majorBidi" w:cstheme="majorBidi"/>
                <w:sz w:val="24"/>
                <w:szCs w:val="24"/>
              </w:rPr>
            </w:pPr>
          </w:p>
        </w:tc>
        <w:tc>
          <w:tcPr>
            <w:tcW w:w="1003" w:type="dxa"/>
            <w:vAlign w:val="center"/>
          </w:tcPr>
          <w:p w14:paraId="2B217616"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3DBBE376" w14:textId="5FA64AD2"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22D2ED57"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العنوان: «أثر استخدام أدوات الذكاء الاصطناعي التوليدي في تحسين الأداء المهني لممارسي العلاقات العامة في المؤسسات غير الربحية بالمملكة العربية السعودية: دراسة ميدانية» واضح وحديث، ويحدد المتغيرات والبيئة بدقة</w:t>
            </w:r>
            <w:r w:rsidRPr="00B301AD">
              <w:t xml:space="preserve">. </w:t>
            </w:r>
            <w:r w:rsidRPr="00B301AD">
              <w:rPr>
                <w:b/>
                <w:bCs/>
                <w:rtl/>
              </w:rPr>
              <w:t>نقطة قوة</w:t>
            </w:r>
            <w:r w:rsidRPr="00B301AD">
              <w:rPr>
                <w:b/>
                <w:bCs/>
              </w:rPr>
              <w:t>:</w:t>
            </w:r>
            <w:r w:rsidRPr="00B301AD">
              <w:t xml:space="preserve"> </w:t>
            </w:r>
            <w:r w:rsidRPr="00B301AD">
              <w:rPr>
                <w:rtl/>
              </w:rPr>
              <w:t>العنوان يحدد المتغير المستقل (استخدام أدوات الذكاء الاصطناعي التوليدي)، والمتغير التابع (تحسين الأداء المهني)، والمجال (ممارسو العلاقات العامة في المؤسسات غير الربحية في السعودية)، وطبيعة الدراسة (ميدانية)</w:t>
            </w:r>
            <w:r w:rsidRPr="00B301AD">
              <w:t xml:space="preserve">. </w:t>
            </w:r>
            <w:r w:rsidRPr="00B301AD">
              <w:rPr>
                <w:b/>
                <w:bCs/>
                <w:rtl/>
              </w:rPr>
              <w:t>نقطة ضعف</w:t>
            </w:r>
            <w:r w:rsidRPr="00B301AD">
              <w:rPr>
                <w:b/>
                <w:bCs/>
              </w:rPr>
              <w:t>:</w:t>
            </w:r>
            <w:r w:rsidRPr="00B301AD">
              <w:t xml:space="preserve"> </w:t>
            </w:r>
            <w:r w:rsidRPr="00B301AD">
              <w:rPr>
                <w:rtl/>
              </w:rPr>
              <w:t>العنوان طويل نسبيًا، وقد يكون ثقيلًا بعض الشيء عند القراءة أو العرض؛ كما أن «دراسة ميدانية» يمكن نقلها إلى سطر مستقل أو إلى وصف المنهجية</w:t>
            </w:r>
            <w:r w:rsidRPr="00B301AD">
              <w:t xml:space="preserve">. </w:t>
            </w:r>
            <w:r w:rsidRPr="00B301AD">
              <w:rPr>
                <w:b/>
                <w:bCs/>
                <w:rtl/>
              </w:rPr>
              <w:t>مقترح تطوير</w:t>
            </w:r>
            <w:r w:rsidRPr="00B301AD">
              <w:rPr>
                <w:b/>
                <w:bCs/>
              </w:rPr>
              <w:t>:</w:t>
            </w:r>
            <w:r w:rsidRPr="00B301AD">
              <w:t xml:space="preserve"> </w:t>
            </w:r>
            <w:r w:rsidRPr="00B301AD">
              <w:rPr>
                <w:rtl/>
              </w:rPr>
              <w:t>الحفاظ على دقة المعنى مع تبسيط الصياغة قليلًا، مثل اختصار بعض العبارات أو نقل توصيف «دراسة ميدانية» إلى قسم المنهجية</w:t>
            </w:r>
            <w:r w:rsidRPr="00B301AD">
              <w:t>.</w:t>
            </w:r>
          </w:p>
        </w:tc>
      </w:tr>
      <w:tr w:rsidR="00D67E35" w:rsidRPr="00E97D90" w14:paraId="1849A8E7" w14:textId="77777777" w:rsidTr="005C37CB">
        <w:trPr>
          <w:trHeight w:val="453"/>
        </w:trPr>
        <w:tc>
          <w:tcPr>
            <w:tcW w:w="3822" w:type="dxa"/>
            <w:shd w:val="clear" w:color="auto" w:fill="EEECE1" w:themeFill="background2"/>
            <w:vAlign w:val="center"/>
          </w:tcPr>
          <w:p w14:paraId="019F5F3F"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D67E35" w:rsidRPr="00E97D90" w:rsidRDefault="00D67E35" w:rsidP="00D67E35">
            <w:pPr>
              <w:bidi/>
              <w:rPr>
                <w:rFonts w:asciiTheme="majorBidi" w:hAnsiTheme="majorBidi" w:cstheme="majorBidi"/>
                <w:sz w:val="24"/>
                <w:szCs w:val="24"/>
              </w:rPr>
            </w:pPr>
          </w:p>
        </w:tc>
        <w:tc>
          <w:tcPr>
            <w:tcW w:w="1003" w:type="dxa"/>
            <w:vAlign w:val="center"/>
          </w:tcPr>
          <w:p w14:paraId="08B76F82"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003D90FE" w14:textId="50F2F09B"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08D60BD7" w:rsidR="00D67E35" w:rsidRPr="00E97D90" w:rsidRDefault="00D67E35" w:rsidP="00D67E35">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المقدمة تربط بين التحول الرقمي المستمر، وتطور تقنيات الذكاء الاصطناعي التوليدي، وظهور أدوات جديدة في بيئة العلاقات العامة، مع التركيز على أداء الممارسين في المؤسسات غير الربحية</w:t>
            </w:r>
            <w:r w:rsidRPr="00B301AD">
              <w:t xml:space="preserve">.. </w:t>
            </w:r>
            <w:r w:rsidRPr="00B301AD">
              <w:rPr>
                <w:b/>
                <w:bCs/>
                <w:rtl/>
              </w:rPr>
              <w:t>نقطة ضعف</w:t>
            </w:r>
            <w:r w:rsidRPr="00B301AD">
              <w:rPr>
                <w:b/>
                <w:bCs/>
              </w:rPr>
              <w:t>:</w:t>
            </w:r>
            <w:r w:rsidRPr="00B301AD">
              <w:t xml:space="preserve"> </w:t>
            </w:r>
            <w:r w:rsidRPr="00B301AD">
              <w:rPr>
                <w:rtl/>
              </w:rPr>
              <w:t xml:space="preserve">المقدمة طويلة </w:t>
            </w:r>
            <w:r w:rsidR="00116E95">
              <w:rPr>
                <w:rFonts w:hint="cs"/>
                <w:rtl/>
              </w:rPr>
              <w:t xml:space="preserve">ولا يوجد بها دراسات سابقة او مراجع ويجب توثيقها </w:t>
            </w:r>
            <w:r w:rsidRPr="00B301AD">
              <w:rPr>
                <w:rtl/>
              </w:rPr>
              <w:t>، وتحتاج بعض الفقرات إلى تكثيف لغوي وتقليل التكرار بين الحديث عن التحول الرقمي العام وبين التركيز على موضوع الدراسة المحدد</w:t>
            </w:r>
            <w:r w:rsidRPr="00B301AD">
              <w:t xml:space="preserve">. </w:t>
            </w:r>
            <w:r w:rsidRPr="00B301AD">
              <w:rPr>
                <w:b/>
                <w:bCs/>
                <w:rtl/>
              </w:rPr>
              <w:t>مقترح تطوير</w:t>
            </w:r>
            <w:r w:rsidRPr="00B301AD">
              <w:rPr>
                <w:b/>
                <w:bCs/>
              </w:rPr>
              <w:t>:</w:t>
            </w:r>
            <w:r w:rsidRPr="00B301AD">
              <w:t xml:space="preserve"> </w:t>
            </w:r>
            <w:r w:rsidRPr="00B301AD">
              <w:rPr>
                <w:rtl/>
              </w:rPr>
              <w:t>إعادة تنظيم المقدمة في فقرات قصيرة: (التحول الرقمي والذكاء الاصطناعي التوليدي)، (العلاقات العامة والقطاع غير الربحي في رؤية 2030)، (دور الأدوات التوليدية في أداء الممارسين)، ثم الانتقال مباشرة إلى مشكلة الدراسة</w:t>
            </w:r>
            <w:r w:rsidRPr="00B301AD">
              <w:t>.</w:t>
            </w:r>
          </w:p>
        </w:tc>
      </w:tr>
      <w:tr w:rsidR="00D67E35" w:rsidRPr="00E97D90" w14:paraId="1476836D" w14:textId="77777777" w:rsidTr="005C37CB">
        <w:trPr>
          <w:trHeight w:val="453"/>
        </w:trPr>
        <w:tc>
          <w:tcPr>
            <w:tcW w:w="3822" w:type="dxa"/>
            <w:shd w:val="clear" w:color="auto" w:fill="EEECE1" w:themeFill="background2"/>
            <w:vAlign w:val="center"/>
          </w:tcPr>
          <w:p w14:paraId="5CE15BDD"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D67E35" w:rsidRPr="00E97D90" w:rsidRDefault="00D67E35" w:rsidP="00D67E35">
            <w:pPr>
              <w:bidi/>
              <w:rPr>
                <w:rFonts w:asciiTheme="majorBidi" w:hAnsiTheme="majorBidi" w:cstheme="majorBidi"/>
                <w:sz w:val="24"/>
                <w:szCs w:val="24"/>
              </w:rPr>
            </w:pPr>
          </w:p>
        </w:tc>
        <w:tc>
          <w:tcPr>
            <w:tcW w:w="1003" w:type="dxa"/>
            <w:vAlign w:val="center"/>
          </w:tcPr>
          <w:p w14:paraId="0431F492"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0B803945" w14:textId="3227CF5A"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2AD8A09C"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مشكلة الدراسة صيغت بوضوح من خلال الحديث عن اتساع استخدام أدوات الذكاء الاصطناعي التوليدي في بيئات العمل، مع وجود تحديات تتعلق بالسياسات، والتدريب، والمعرفة، والجوانب الأخلاقية والتنظيمية في استخدام هذه الأدوات لدى ممارسي العلاقات العامة في المؤسسات غير الربحية</w:t>
            </w:r>
            <w:r w:rsidRPr="00B301AD">
              <w:t xml:space="preserve">. </w:t>
            </w:r>
            <w:r w:rsidRPr="00B301AD">
              <w:rPr>
                <w:b/>
                <w:bCs/>
                <w:rtl/>
              </w:rPr>
              <w:t>نقطة قوة</w:t>
            </w:r>
            <w:r w:rsidRPr="00B301AD">
              <w:rPr>
                <w:b/>
                <w:bCs/>
              </w:rPr>
              <w:t>:</w:t>
            </w:r>
            <w:r w:rsidRPr="00B301AD">
              <w:t xml:space="preserve"> </w:t>
            </w:r>
            <w:r w:rsidRPr="00B301AD">
              <w:rPr>
                <w:rtl/>
              </w:rPr>
              <w:t>تربط المشكلة بين واقع الاستخدام المتنامي، والثغرات في التدريب والسياسات، والحاجة لفهم أثر هذه الأدوات على الأداء المهني في سياق سعودي محدد، ما يعكس فجوة بحثية حقيقية</w:t>
            </w:r>
            <w:r w:rsidRPr="00B301AD">
              <w:t xml:space="preserve">. </w:t>
            </w:r>
            <w:r w:rsidRPr="00B301AD">
              <w:rPr>
                <w:b/>
                <w:bCs/>
                <w:rtl/>
              </w:rPr>
              <w:t>نقطة ضعف</w:t>
            </w:r>
            <w:r w:rsidRPr="00B301AD">
              <w:rPr>
                <w:b/>
                <w:bCs/>
              </w:rPr>
              <w:t>:</w:t>
            </w:r>
            <w:r w:rsidRPr="00B301AD">
              <w:t xml:space="preserve"> </w:t>
            </w:r>
            <w:r w:rsidRPr="00B301AD">
              <w:rPr>
                <w:rtl/>
              </w:rPr>
              <w:t xml:space="preserve">عرض المشكلة يعتمد على سرد عام ثم الانتقال إلى الفجوة؛ يمكن </w:t>
            </w:r>
            <w:r w:rsidRPr="00B301AD">
              <w:rPr>
                <w:rtl/>
              </w:rPr>
              <w:lastRenderedPageBreak/>
              <w:t>تقصير السرد العام لصالح إبراز الفجوة بشكل أكثر تركيزًا في فقرة مستقلة</w:t>
            </w:r>
            <w:r w:rsidRPr="00B301AD">
              <w:t xml:space="preserve">. </w:t>
            </w:r>
            <w:r w:rsidRPr="00B301AD">
              <w:rPr>
                <w:b/>
                <w:bCs/>
                <w:rtl/>
              </w:rPr>
              <w:t>مقترح تطوير</w:t>
            </w:r>
            <w:r w:rsidRPr="00B301AD">
              <w:rPr>
                <w:b/>
                <w:bCs/>
              </w:rPr>
              <w:t>:</w:t>
            </w:r>
            <w:r w:rsidRPr="00B301AD">
              <w:t xml:space="preserve"> </w:t>
            </w:r>
            <w:r w:rsidRPr="00B301AD">
              <w:rPr>
                <w:rtl/>
              </w:rPr>
              <w:t>صياغة فقرة واحدة مكثفة للمشكلة تتضمن: الواقع (اتساع الاستخدام)، التحديات (سياسات، تدريب، أخلاقيات)، والفجوة (نقص الدراسات حول أثر هذه الأدوات على الأداء المهني في المؤسسات غير الربحية السعودية)، تنتهي بالسؤال الرئيس</w:t>
            </w:r>
            <w:r w:rsidRPr="00B301AD">
              <w:t>.</w:t>
            </w:r>
          </w:p>
        </w:tc>
      </w:tr>
      <w:tr w:rsidR="00D67E35" w:rsidRPr="00E97D90" w14:paraId="6EE58949" w14:textId="77777777" w:rsidTr="005C37CB">
        <w:trPr>
          <w:trHeight w:val="558"/>
        </w:trPr>
        <w:tc>
          <w:tcPr>
            <w:tcW w:w="3822" w:type="dxa"/>
            <w:shd w:val="clear" w:color="auto" w:fill="EEECE1" w:themeFill="background2"/>
            <w:vAlign w:val="center"/>
          </w:tcPr>
          <w:p w14:paraId="219C9835"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Importance of The Study</w:t>
            </w:r>
          </w:p>
        </w:tc>
        <w:tc>
          <w:tcPr>
            <w:tcW w:w="1123" w:type="dxa"/>
            <w:vAlign w:val="center"/>
          </w:tcPr>
          <w:p w14:paraId="0F87F828" w14:textId="0CF4B8DD" w:rsidR="00D67E35" w:rsidRPr="00E97D90" w:rsidRDefault="00D67E35" w:rsidP="00D67E35">
            <w:pPr>
              <w:bidi/>
              <w:rPr>
                <w:rFonts w:asciiTheme="majorBidi" w:hAnsiTheme="majorBidi" w:cstheme="majorBidi"/>
                <w:sz w:val="24"/>
                <w:szCs w:val="24"/>
              </w:rPr>
            </w:pPr>
          </w:p>
        </w:tc>
        <w:tc>
          <w:tcPr>
            <w:tcW w:w="1003" w:type="dxa"/>
            <w:vAlign w:val="center"/>
          </w:tcPr>
          <w:p w14:paraId="6E47D445"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54A74EAE" w14:textId="15646B30"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539652DE" w:rsidR="00D67E35" w:rsidRPr="00E97D90" w:rsidRDefault="00D67E35" w:rsidP="00D67E35">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أهمية الدراسة موزعة إلى أهمية نظرية (إثراء الأدبيات حول توظيف الذكاء الاصطناعي التوليدي في العلاقات العامة وتحسين الأداء المهني) وأهمية تطبيقية (تقديم توصيات عملية للمؤسسات غير الربحية حول الاستخدام المسؤول والفعّال لهذه الأدوات)</w:t>
            </w:r>
            <w:r w:rsidRPr="00B301AD">
              <w:t xml:space="preserve">. </w:t>
            </w:r>
            <w:r w:rsidRPr="00B301AD">
              <w:rPr>
                <w:b/>
                <w:bCs/>
                <w:rtl/>
              </w:rPr>
              <w:t>نقطة قوة</w:t>
            </w:r>
            <w:r w:rsidRPr="00B301AD">
              <w:rPr>
                <w:b/>
                <w:bCs/>
              </w:rPr>
              <w:t>:</w:t>
            </w:r>
            <w:r w:rsidRPr="00B301AD">
              <w:t xml:space="preserve"> </w:t>
            </w:r>
            <w:r w:rsidRPr="00B301AD">
              <w:rPr>
                <w:rtl/>
              </w:rPr>
              <w:t>تربط الأهمية النظرية بين موضوع حديث وقطاع غير ربحي مهم، وتبرز الأهمية التطبيقية في دعم السياسات والتدريب وتحسين الممارسة المهنية</w:t>
            </w:r>
            <w:r w:rsidRPr="00B301AD">
              <w:t xml:space="preserve">. </w:t>
            </w:r>
            <w:r w:rsidRPr="00B301AD">
              <w:rPr>
                <w:b/>
                <w:bCs/>
                <w:rtl/>
              </w:rPr>
              <w:t>نقطة ضعف</w:t>
            </w:r>
            <w:r w:rsidRPr="00B301AD">
              <w:rPr>
                <w:b/>
                <w:bCs/>
              </w:rPr>
              <w:t>:</w:t>
            </w:r>
            <w:r w:rsidRPr="00B301AD">
              <w:t xml:space="preserve"> </w:t>
            </w:r>
            <w:r w:rsidRPr="00B301AD">
              <w:rPr>
                <w:rtl/>
              </w:rPr>
              <w:t>بعض العبارات ما تزال عامة؛ يمكن إضافة المزيد من التحديد حول كيف تُفيد نتائج الدراسة القيادات وممارسي العلاقات العامة وصانعي السياسات في القطاع غير الربحي</w:t>
            </w:r>
            <w:r w:rsidRPr="00B301AD">
              <w:t xml:space="preserve">. </w:t>
            </w:r>
            <w:r w:rsidRPr="00B301AD">
              <w:rPr>
                <w:b/>
                <w:bCs/>
                <w:rtl/>
              </w:rPr>
              <w:t>مقترح تطوير</w:t>
            </w:r>
            <w:r w:rsidRPr="00B301AD">
              <w:rPr>
                <w:b/>
                <w:bCs/>
              </w:rPr>
              <w:t>:</w:t>
            </w:r>
            <w:r w:rsidRPr="00B301AD">
              <w:t xml:space="preserve"> </w:t>
            </w:r>
            <w:r w:rsidRPr="00B301AD">
              <w:rPr>
                <w:rtl/>
              </w:rPr>
              <w:t>إدراج نقاط محددة مثل: دعم تصميم برامج تدريبية، بناء سياسات استخدام للذكاء الاصطناعي، ومساعدة المؤسسات على موازنة الفاعلية مع الجوانب الأخلاقية</w:t>
            </w:r>
            <w:r w:rsidRPr="00B301AD">
              <w:t>.</w:t>
            </w:r>
          </w:p>
        </w:tc>
      </w:tr>
      <w:tr w:rsidR="00D67E35" w:rsidRPr="00E97D90" w14:paraId="4E506947" w14:textId="77777777" w:rsidTr="005C37CB">
        <w:trPr>
          <w:trHeight w:val="605"/>
        </w:trPr>
        <w:tc>
          <w:tcPr>
            <w:tcW w:w="3822" w:type="dxa"/>
            <w:shd w:val="clear" w:color="auto" w:fill="EEECE1" w:themeFill="background2"/>
            <w:vAlign w:val="center"/>
          </w:tcPr>
          <w:p w14:paraId="76D0B3C5"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D67E35" w:rsidRPr="00E97D90" w:rsidRDefault="00D67E35" w:rsidP="00D67E35">
            <w:pPr>
              <w:bidi/>
              <w:rPr>
                <w:rFonts w:asciiTheme="majorBidi" w:hAnsiTheme="majorBidi" w:cstheme="majorBidi"/>
                <w:sz w:val="24"/>
                <w:szCs w:val="24"/>
              </w:rPr>
            </w:pPr>
          </w:p>
        </w:tc>
        <w:tc>
          <w:tcPr>
            <w:tcW w:w="1003" w:type="dxa"/>
            <w:vAlign w:val="center"/>
          </w:tcPr>
          <w:p w14:paraId="34BFEEEB"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423D74B4" w14:textId="4870D8BE"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48F5F274"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الأهداف واضحة؛ تشمل التعرف على واقع استخدام الأدوات التوليدية لدى ممارسي العلاقات العامة في المؤسسات غير الربحية بالسعودية، وقياس أثر استخدامها على تحسين الأداء المهني، والكشف عن أبرز التحديات، وتقديم توصيات عملية وعلمية لتعزيز الاستخدام المسؤول</w:t>
            </w:r>
            <w:r w:rsidRPr="00B301AD">
              <w:t xml:space="preserve">. </w:t>
            </w:r>
            <w:r w:rsidRPr="00B301AD">
              <w:rPr>
                <w:b/>
                <w:bCs/>
                <w:rtl/>
              </w:rPr>
              <w:t>نقطة قوة</w:t>
            </w:r>
            <w:r w:rsidRPr="00B301AD">
              <w:rPr>
                <w:b/>
                <w:bCs/>
              </w:rPr>
              <w:t>:</w:t>
            </w:r>
            <w:r w:rsidRPr="00B301AD">
              <w:t xml:space="preserve"> </w:t>
            </w:r>
            <w:r w:rsidRPr="00B301AD">
              <w:rPr>
                <w:rtl/>
              </w:rPr>
              <w:t>تغطي الأهداف أبعاد الواقع (الاستخدام)، والأثر (تحسين الأداء)، والمعوقات (التحديات)، والحلول (التوصيات)، وهي بنية جيدة لخطة ميدانية</w:t>
            </w:r>
            <w:r w:rsidRPr="00B301AD">
              <w:t xml:space="preserve">. </w:t>
            </w:r>
            <w:r w:rsidRPr="00B301AD">
              <w:rPr>
                <w:b/>
                <w:bCs/>
                <w:rtl/>
              </w:rPr>
              <w:t>نقطة ضعف</w:t>
            </w:r>
            <w:r w:rsidRPr="00B301AD">
              <w:rPr>
                <w:b/>
                <w:bCs/>
              </w:rPr>
              <w:t>:</w:t>
            </w:r>
            <w:r w:rsidRPr="00B301AD">
              <w:t xml:space="preserve"> </w:t>
            </w:r>
            <w:r w:rsidRPr="00B301AD">
              <w:rPr>
                <w:rtl/>
              </w:rPr>
              <w:t>يمكن تنظيم الأهداف بصورة أدق في هدف عام وأهداف فرعية، مع تمييز الأهداف الوصفية عن الأهداف التحليلية والتطبيقية</w:t>
            </w:r>
            <w:r w:rsidRPr="00B301AD">
              <w:t xml:space="preserve">. </w:t>
            </w:r>
            <w:r w:rsidRPr="00B301AD">
              <w:rPr>
                <w:b/>
                <w:bCs/>
                <w:rtl/>
              </w:rPr>
              <w:t>مقترح تطوير</w:t>
            </w:r>
            <w:r w:rsidRPr="00B301AD">
              <w:rPr>
                <w:b/>
                <w:bCs/>
              </w:rPr>
              <w:t>:</w:t>
            </w:r>
            <w:r w:rsidRPr="00B301AD">
              <w:t xml:space="preserve"> </w:t>
            </w:r>
            <w:r w:rsidRPr="00B301AD">
              <w:rPr>
                <w:rtl/>
              </w:rPr>
              <w:t>إعادة صياغة الأهداف في: هدف عام، ثم 3–4 أهداف فرعية مرتبطة مباشرة بالأسئلة والفرضيات، والتأكد من إمكانية قياس كل هدف بالاستبانة والأساليب الإحصائية المقترحة</w:t>
            </w:r>
            <w:r w:rsidRPr="00B301AD">
              <w:t>.</w:t>
            </w:r>
          </w:p>
        </w:tc>
      </w:tr>
      <w:tr w:rsidR="00D67E35" w:rsidRPr="00E97D90" w14:paraId="0AF6A553" w14:textId="77777777" w:rsidTr="005C37CB">
        <w:trPr>
          <w:trHeight w:val="1097"/>
        </w:trPr>
        <w:tc>
          <w:tcPr>
            <w:tcW w:w="3822" w:type="dxa"/>
            <w:shd w:val="clear" w:color="auto" w:fill="EEECE1" w:themeFill="background2"/>
            <w:vAlign w:val="center"/>
          </w:tcPr>
          <w:p w14:paraId="7DE3AD91"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D67E35" w:rsidRPr="00E97D90" w:rsidRDefault="00D67E35" w:rsidP="00D67E35">
            <w:pPr>
              <w:bidi/>
              <w:rPr>
                <w:rFonts w:asciiTheme="majorBidi" w:hAnsiTheme="majorBidi" w:cstheme="majorBidi"/>
                <w:sz w:val="24"/>
                <w:szCs w:val="24"/>
              </w:rPr>
            </w:pPr>
          </w:p>
        </w:tc>
        <w:tc>
          <w:tcPr>
            <w:tcW w:w="1003" w:type="dxa"/>
            <w:vAlign w:val="center"/>
          </w:tcPr>
          <w:p w14:paraId="21A73C1C"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27B9B65F" w14:textId="1D2509B2"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1E6323E2"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الأسئلة تشمل سؤالًا رئيسًا عن أثر استخدام الأدوات التوليدية في تحسين الأداء المهني لممارسي العلاقات العامة في المؤسسات غير الربحية السعودية، وأربعة أسئلة فرعية حول واقع الاستخدام، أثر الاستخدام على الكفاءة والجودة، التحديات، والفروق المرتبطة بالمتغيرات الديموغرافية</w:t>
            </w:r>
            <w:r w:rsidRPr="00B301AD">
              <w:t xml:space="preserve">. </w:t>
            </w:r>
            <w:r w:rsidRPr="00B301AD">
              <w:rPr>
                <w:b/>
                <w:bCs/>
                <w:rtl/>
              </w:rPr>
              <w:t>نقطة قوة</w:t>
            </w:r>
            <w:r w:rsidRPr="00B301AD">
              <w:rPr>
                <w:b/>
                <w:bCs/>
              </w:rPr>
              <w:t>:</w:t>
            </w:r>
            <w:r w:rsidRPr="00B301AD">
              <w:t xml:space="preserve"> </w:t>
            </w:r>
            <w:r w:rsidRPr="00B301AD">
              <w:rPr>
                <w:rtl/>
              </w:rPr>
              <w:t>الأسئلة واضحة ومرتبطة مباشرة بالأهداف والفرضيات، وتغطي المحاور الرئيسة التي تستهدفها الدراسة</w:t>
            </w:r>
            <w:r w:rsidRPr="00B301AD">
              <w:t xml:space="preserve">. </w:t>
            </w:r>
            <w:r w:rsidRPr="00B301AD">
              <w:rPr>
                <w:b/>
                <w:bCs/>
                <w:rtl/>
              </w:rPr>
              <w:t>نقطة ضعف</w:t>
            </w:r>
            <w:r w:rsidRPr="00B301AD">
              <w:rPr>
                <w:b/>
                <w:bCs/>
              </w:rPr>
              <w:t>:</w:t>
            </w:r>
            <w:r w:rsidRPr="00B301AD">
              <w:t xml:space="preserve"> </w:t>
            </w:r>
            <w:r w:rsidRPr="00B301AD">
              <w:rPr>
                <w:rtl/>
              </w:rPr>
              <w:t>يمكن إحكام الصياغة اللغوية لبعض الأسئلة، خاصة السؤال المتعلق بالفروق الديموغرافية، ليكون أكثر دقة من حيث نوع المتغيرات وطبيعة الفروق المراد اختبارها</w:t>
            </w:r>
            <w:r w:rsidRPr="00B301AD">
              <w:t xml:space="preserve">. </w:t>
            </w:r>
            <w:r w:rsidRPr="00B301AD">
              <w:rPr>
                <w:b/>
                <w:bCs/>
                <w:rtl/>
              </w:rPr>
              <w:t>مقترح تطوير</w:t>
            </w:r>
            <w:r w:rsidRPr="00B301AD">
              <w:rPr>
                <w:b/>
                <w:bCs/>
              </w:rPr>
              <w:t>:</w:t>
            </w:r>
            <w:r w:rsidRPr="00B301AD">
              <w:t xml:space="preserve"> </w:t>
            </w:r>
            <w:r w:rsidRPr="00B301AD">
              <w:rPr>
                <w:rtl/>
              </w:rPr>
              <w:t>إعادة صياغة الأسئلة الفرعية بشكل مختصر ومنهجي، وربط كل سؤال بمحور محدد في الاستبانة لضمان اتساق البنية البحثية</w:t>
            </w:r>
            <w:r w:rsidRPr="00B301AD">
              <w:t>.</w:t>
            </w:r>
          </w:p>
        </w:tc>
      </w:tr>
      <w:tr w:rsidR="00D67E35" w:rsidRPr="00E97D90" w14:paraId="619084FA" w14:textId="77777777" w:rsidTr="005C37CB">
        <w:trPr>
          <w:trHeight w:val="622"/>
        </w:trPr>
        <w:tc>
          <w:tcPr>
            <w:tcW w:w="3822" w:type="dxa"/>
            <w:shd w:val="clear" w:color="auto" w:fill="EEECE1" w:themeFill="background2"/>
            <w:vAlign w:val="center"/>
          </w:tcPr>
          <w:p w14:paraId="3331209E" w14:textId="1FC4EBE0"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Framework</w:t>
            </w:r>
          </w:p>
        </w:tc>
        <w:tc>
          <w:tcPr>
            <w:tcW w:w="1123" w:type="dxa"/>
            <w:vAlign w:val="center"/>
          </w:tcPr>
          <w:p w14:paraId="7EBD2177" w14:textId="245F516A" w:rsidR="00D67E35" w:rsidRPr="00E97D90" w:rsidRDefault="00D67E35" w:rsidP="00D67E35">
            <w:pPr>
              <w:bidi/>
              <w:rPr>
                <w:rFonts w:asciiTheme="majorBidi" w:hAnsiTheme="majorBidi" w:cstheme="majorBidi"/>
                <w:sz w:val="24"/>
                <w:szCs w:val="24"/>
              </w:rPr>
            </w:pPr>
          </w:p>
        </w:tc>
        <w:tc>
          <w:tcPr>
            <w:tcW w:w="1003" w:type="dxa"/>
            <w:vAlign w:val="center"/>
          </w:tcPr>
          <w:p w14:paraId="38B9CACA"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4AA58B43" w14:textId="4F30ADA3"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938DA53" w14:textId="77777777" w:rsidR="00D67E35" w:rsidRDefault="00D67E35" w:rsidP="00D67E35">
            <w:pPr>
              <w:bidi/>
              <w:rPr>
                <w:rtl/>
              </w:rPr>
            </w:pPr>
            <w:r w:rsidRPr="00B301AD">
              <w:rPr>
                <w:b/>
                <w:bCs/>
                <w:rtl/>
              </w:rPr>
              <w:t>التقييم</w:t>
            </w:r>
            <w:r w:rsidRPr="00B301AD">
              <w:rPr>
                <w:b/>
                <w:bCs/>
              </w:rPr>
              <w:t>:</w:t>
            </w:r>
            <w:r w:rsidRPr="00B301AD">
              <w:t xml:space="preserve"> </w:t>
            </w:r>
            <w:r w:rsidRPr="00B301AD">
              <w:rPr>
                <w:rtl/>
              </w:rPr>
              <w:t>العرض يشير إلى وجود إطار نظري سيتم بناؤه لاحقًا، يشمل: النظريات المفسرة لموضوع الدراسة، والدراسات السابقة، وأوجه الاتفاق والاختلاف والفجوة البحثية</w:t>
            </w:r>
            <w:r w:rsidR="00116E95">
              <w:rPr>
                <w:rFonts w:hint="cs"/>
                <w:rtl/>
              </w:rPr>
              <w:t xml:space="preserve"> </w:t>
            </w:r>
            <w:r w:rsidRPr="00B301AD">
              <w:rPr>
                <w:b/>
                <w:bCs/>
                <w:rtl/>
              </w:rPr>
              <w:t>نقطة ضعف</w:t>
            </w:r>
            <w:r w:rsidRPr="00B301AD">
              <w:rPr>
                <w:b/>
                <w:bCs/>
              </w:rPr>
              <w:t>:</w:t>
            </w:r>
            <w:r w:rsidRPr="00B301AD">
              <w:t xml:space="preserve"> </w:t>
            </w:r>
            <w:r w:rsidRPr="00B301AD">
              <w:rPr>
                <w:rtl/>
              </w:rPr>
              <w:t>الإطار ما يزال على مستوى العناوين العامة دون محتوى نظري مفصل، ولا يُذكر حتى الآن اسم نظرية أو نموذج محدد سيُستخدم لتفسير العلاقة بين الذكاء الاصطناعي التوليدي والأداء المهني</w:t>
            </w:r>
            <w:r w:rsidRPr="00B301AD">
              <w:t xml:space="preserve">. </w:t>
            </w:r>
            <w:r w:rsidRPr="00B301AD">
              <w:rPr>
                <w:b/>
                <w:bCs/>
                <w:rtl/>
              </w:rPr>
              <w:t>مقترح تطوير</w:t>
            </w:r>
            <w:r w:rsidRPr="00B301AD">
              <w:rPr>
                <w:b/>
                <w:bCs/>
              </w:rPr>
              <w:t>:</w:t>
            </w:r>
            <w:r w:rsidRPr="00B301AD">
              <w:t xml:space="preserve"> </w:t>
            </w:r>
            <w:r w:rsidRPr="00B301AD">
              <w:rPr>
                <w:rtl/>
              </w:rPr>
              <w:t>تحديد نظرية أو أكثر (مثل نماذج قبول التكنولوجيا/استخدام الذكاء الاصطناعي أو نماذج الأداء المهني) وبيان كيف ستُستخدم في بناء النموذج المفاهيمي، ثم ملء الإطار النظري بمحتوى مستند إلى مراجع محددة</w:t>
            </w:r>
            <w:r w:rsidRPr="00B301AD">
              <w:t>.</w:t>
            </w:r>
            <w:r w:rsidR="00187A24">
              <w:rPr>
                <w:rFonts w:hint="cs"/>
                <w:rtl/>
              </w:rPr>
              <w:t xml:space="preserve"> </w:t>
            </w:r>
          </w:p>
          <w:p w14:paraId="4BDC680C" w14:textId="0614DCBF" w:rsidR="00F11A17" w:rsidRPr="00E97D90" w:rsidRDefault="00F11A17" w:rsidP="00F11A17">
            <w:pPr>
              <w:bidi/>
              <w:rPr>
                <w:rFonts w:asciiTheme="majorBidi" w:hAnsiTheme="majorBidi" w:cstheme="majorBidi"/>
                <w:sz w:val="24"/>
                <w:szCs w:val="24"/>
                <w:rtl/>
                <w:lang w:bidi="ar-EG"/>
              </w:rPr>
            </w:pPr>
            <w:r>
              <w:rPr>
                <w:rFonts w:asciiTheme="majorBidi" w:hAnsiTheme="majorBidi" w:cstheme="majorBidi" w:hint="cs"/>
                <w:sz w:val="24"/>
                <w:szCs w:val="24"/>
                <w:rtl/>
                <w:lang w:bidi="ar-EG"/>
              </w:rPr>
              <w:t xml:space="preserve">وأيضا </w:t>
            </w:r>
            <w:r w:rsidR="00C270F4">
              <w:rPr>
                <w:rFonts w:asciiTheme="majorBidi" w:hAnsiTheme="majorBidi" w:cstheme="majorBidi" w:hint="cs"/>
                <w:sz w:val="24"/>
                <w:szCs w:val="24"/>
                <w:rtl/>
                <w:lang w:bidi="ar-EG"/>
              </w:rPr>
              <w:t xml:space="preserve"> أين </w:t>
            </w:r>
            <w:r>
              <w:rPr>
                <w:rFonts w:asciiTheme="majorBidi" w:hAnsiTheme="majorBidi" w:cstheme="majorBidi" w:hint="cs"/>
                <w:sz w:val="24"/>
                <w:szCs w:val="24"/>
                <w:rtl/>
                <w:lang w:bidi="ar-EG"/>
              </w:rPr>
              <w:t>الدرسات السابقة ؟</w:t>
            </w:r>
            <w:r w:rsidR="00C270F4">
              <w:rPr>
                <w:rFonts w:asciiTheme="majorBidi" w:hAnsiTheme="majorBidi" w:cstheme="majorBidi" w:hint="cs"/>
                <w:sz w:val="24"/>
                <w:szCs w:val="24"/>
                <w:rtl/>
                <w:lang w:bidi="ar-EG"/>
              </w:rPr>
              <w:t>؟؟</w:t>
            </w:r>
          </w:p>
        </w:tc>
      </w:tr>
      <w:tr w:rsidR="00D67E35" w:rsidRPr="00E97D90" w14:paraId="4E69D530" w14:textId="77777777" w:rsidTr="005C37CB">
        <w:trPr>
          <w:trHeight w:val="574"/>
        </w:trPr>
        <w:tc>
          <w:tcPr>
            <w:tcW w:w="3822" w:type="dxa"/>
            <w:shd w:val="clear" w:color="auto" w:fill="EEECE1" w:themeFill="background2"/>
            <w:vAlign w:val="center"/>
          </w:tcPr>
          <w:p w14:paraId="004A44E3"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D67E35" w:rsidRPr="00E97D90" w:rsidRDefault="00D67E35" w:rsidP="00D67E35">
            <w:pPr>
              <w:bidi/>
              <w:rPr>
                <w:rFonts w:asciiTheme="majorBidi" w:hAnsiTheme="majorBidi" w:cstheme="majorBidi"/>
                <w:sz w:val="24"/>
                <w:szCs w:val="24"/>
              </w:rPr>
            </w:pPr>
          </w:p>
        </w:tc>
        <w:tc>
          <w:tcPr>
            <w:tcW w:w="1003" w:type="dxa"/>
            <w:vAlign w:val="center"/>
          </w:tcPr>
          <w:p w14:paraId="36BF783D"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6A7499E5" w14:textId="219B9D9D"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12491903" w:rsidR="00D67E35" w:rsidRPr="00E97D90" w:rsidRDefault="00D67E35" w:rsidP="00D67E35">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الفرضيات مصاغة بشكل واضح؛ تشمل وجود علاقة ذات دلالة إحصائية بين استخدام الأدوات التوليدية وتحسين الأداء المهني، وبين استخدامها وتحسين الجودة والكفاءة، وفحص الفروق في الاستجابات وفقًا للمتغيرات الديموغرافية (الجنس، العمر، المؤهل، سنوات الخبرة، المسمّى الوظيفي)</w:t>
            </w:r>
            <w:r w:rsidRPr="00B301AD">
              <w:t xml:space="preserve">. </w:t>
            </w:r>
            <w:r w:rsidRPr="00B301AD">
              <w:rPr>
                <w:b/>
                <w:bCs/>
                <w:rtl/>
              </w:rPr>
              <w:t>نقطة قوة</w:t>
            </w:r>
            <w:r w:rsidRPr="00B301AD">
              <w:rPr>
                <w:b/>
                <w:bCs/>
              </w:rPr>
              <w:t>:</w:t>
            </w:r>
            <w:r w:rsidRPr="00B301AD">
              <w:t xml:space="preserve"> </w:t>
            </w:r>
            <w:r w:rsidRPr="00B301AD">
              <w:rPr>
                <w:rtl/>
              </w:rPr>
              <w:t>الفرضيات متسقة مع الأهداف والأسئلة، وتسمح باستخدام أساليب إحصائية مناسبة</w:t>
            </w:r>
            <w:r w:rsidRPr="00B301AD">
              <w:t xml:space="preserve"> (</w:t>
            </w:r>
            <w:r w:rsidRPr="00B301AD">
              <w:rPr>
                <w:rtl/>
              </w:rPr>
              <w:t>ارتباط، انحدار، اختبارات فروق مثل</w:t>
            </w:r>
            <w:r w:rsidRPr="00B301AD">
              <w:t xml:space="preserve"> T-test </w:t>
            </w:r>
            <w:r w:rsidRPr="00B301AD">
              <w:rPr>
                <w:rtl/>
              </w:rPr>
              <w:t>و</w:t>
            </w:r>
            <w:r w:rsidRPr="00B301AD">
              <w:t xml:space="preserve">ANOVA). </w:t>
            </w:r>
            <w:r w:rsidRPr="00B301AD">
              <w:rPr>
                <w:b/>
                <w:bCs/>
                <w:rtl/>
              </w:rPr>
              <w:t>نقطة ضعف</w:t>
            </w:r>
            <w:r w:rsidRPr="00B301AD">
              <w:rPr>
                <w:b/>
                <w:bCs/>
              </w:rPr>
              <w:t>:</w:t>
            </w:r>
            <w:r w:rsidRPr="00B301AD">
              <w:t xml:space="preserve"> </w:t>
            </w:r>
            <w:r w:rsidRPr="00B301AD">
              <w:rPr>
                <w:rtl/>
              </w:rPr>
              <w:t>تحتاج بعض الفرضيات إلى مزيد من التحديد الإجرائي لطبيعة العلاقة (إيجابية/سلبية) ونوع قياس الأداء المهني، كما يمكن التفريق بين فرضيات العلاقة وفرضيات الفروق بوضوح أكبر</w:t>
            </w:r>
            <w:r w:rsidRPr="00B301AD">
              <w:t xml:space="preserve">. </w:t>
            </w:r>
            <w:r w:rsidRPr="00B301AD">
              <w:rPr>
                <w:b/>
                <w:bCs/>
                <w:rtl/>
              </w:rPr>
              <w:t>مقترح تطوير</w:t>
            </w:r>
            <w:r w:rsidRPr="00B301AD">
              <w:rPr>
                <w:b/>
                <w:bCs/>
              </w:rPr>
              <w:t>:</w:t>
            </w:r>
            <w:r w:rsidRPr="00B301AD">
              <w:t xml:space="preserve"> </w:t>
            </w:r>
            <w:r w:rsidRPr="00B301AD">
              <w:rPr>
                <w:rtl/>
              </w:rPr>
              <w:t>إعادة صياغة الفرضيات بشكل منهجي</w:t>
            </w:r>
            <w:r w:rsidRPr="00B301AD">
              <w:t xml:space="preserve"> (H1</w:t>
            </w:r>
            <w:r w:rsidRPr="00B301AD">
              <w:rPr>
                <w:rtl/>
              </w:rPr>
              <w:t xml:space="preserve">، </w:t>
            </w:r>
            <w:r w:rsidRPr="00B301AD">
              <w:t>H2</w:t>
            </w:r>
            <w:r w:rsidRPr="00B301AD">
              <w:rPr>
                <w:rtl/>
              </w:rPr>
              <w:t xml:space="preserve">، </w:t>
            </w:r>
            <w:r w:rsidRPr="00B301AD">
              <w:t xml:space="preserve">H3…) </w:t>
            </w:r>
            <w:r w:rsidRPr="00B301AD">
              <w:rPr>
                <w:rtl/>
              </w:rPr>
              <w:t>مع تحديد نوع العلاقة أو الأثر المراد فحصه، وضبط عبارات الفروق حسب كل متغير ديموغرافي</w:t>
            </w:r>
            <w:r w:rsidRPr="00B301AD">
              <w:t>.</w:t>
            </w:r>
          </w:p>
        </w:tc>
      </w:tr>
      <w:tr w:rsidR="00D67E35" w:rsidRPr="00E97D90" w14:paraId="58CBC7E9" w14:textId="77777777" w:rsidTr="005C37CB">
        <w:trPr>
          <w:trHeight w:val="533"/>
        </w:trPr>
        <w:tc>
          <w:tcPr>
            <w:tcW w:w="3822" w:type="dxa"/>
            <w:shd w:val="clear" w:color="auto" w:fill="EEECE1" w:themeFill="background2"/>
            <w:vAlign w:val="center"/>
          </w:tcPr>
          <w:p w14:paraId="4D247425"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7704BEEE" w:rsidR="00D67E35" w:rsidRPr="00E97D90" w:rsidRDefault="00D67E35" w:rsidP="00D67E35">
            <w:pPr>
              <w:bidi/>
              <w:rPr>
                <w:rFonts w:asciiTheme="majorBidi" w:hAnsiTheme="majorBidi" w:cstheme="majorBidi"/>
                <w:sz w:val="24"/>
                <w:szCs w:val="24"/>
              </w:rPr>
            </w:pPr>
          </w:p>
        </w:tc>
        <w:tc>
          <w:tcPr>
            <w:tcW w:w="1003" w:type="dxa"/>
            <w:vAlign w:val="center"/>
          </w:tcPr>
          <w:p w14:paraId="32386A24"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394CB647" w14:textId="6BB7F20A"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19514BD4"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المنهجية تعتمد على المنهج الوصفي المسحي؛ باستخدام استبانة إلكترونية تُوزع على ممارسي العلاقات العامة والاتصال المؤسسي في المؤسسات غير الربحية بالسعودية، مع تحليل البيانات باستخدام برامج إحصائية</w:t>
            </w:r>
            <w:r w:rsidRPr="00B301AD">
              <w:t xml:space="preserve"> (</w:t>
            </w:r>
            <w:r w:rsidRPr="00B301AD">
              <w:rPr>
                <w:rtl/>
              </w:rPr>
              <w:t>تكرارات، متوسطات، معامل ارتباط بيرسون، انحدار بسيط، اختبارات</w:t>
            </w:r>
            <w:r w:rsidRPr="00B301AD">
              <w:t xml:space="preserve"> T </w:t>
            </w:r>
            <w:r w:rsidRPr="00B301AD">
              <w:rPr>
                <w:rtl/>
              </w:rPr>
              <w:t>و</w:t>
            </w:r>
            <w:r w:rsidRPr="00B301AD">
              <w:t xml:space="preserve">ANOVA). </w:t>
            </w:r>
            <w:r w:rsidRPr="00B301AD">
              <w:rPr>
                <w:b/>
                <w:bCs/>
                <w:rtl/>
              </w:rPr>
              <w:t>نقطة قوة</w:t>
            </w:r>
            <w:r w:rsidRPr="00B301AD">
              <w:rPr>
                <w:b/>
                <w:bCs/>
              </w:rPr>
              <w:t>:</w:t>
            </w:r>
            <w:r w:rsidRPr="00B301AD">
              <w:t xml:space="preserve"> </w:t>
            </w:r>
            <w:r w:rsidRPr="00B301AD">
              <w:rPr>
                <w:rtl/>
              </w:rPr>
              <w:t>الجمع بين وصف الواقع وقياس العلاقات والأثر باستخدام أدوات كمية وأساليب إحصائية متنوعة يعطي الدراسة قوة منهجية مبدئية جيدة</w:t>
            </w:r>
            <w:r w:rsidRPr="00B301AD">
              <w:t xml:space="preserve">. </w:t>
            </w:r>
            <w:r w:rsidRPr="00B301AD">
              <w:rPr>
                <w:b/>
                <w:bCs/>
                <w:rtl/>
              </w:rPr>
              <w:t>نقطة ضعف</w:t>
            </w:r>
            <w:r w:rsidRPr="00B301AD">
              <w:rPr>
                <w:b/>
                <w:bCs/>
              </w:rPr>
              <w:t>:</w:t>
            </w:r>
            <w:r w:rsidRPr="00B301AD">
              <w:t xml:space="preserve"> </w:t>
            </w:r>
            <w:r w:rsidRPr="00B301AD">
              <w:rPr>
                <w:rtl/>
              </w:rPr>
              <w:t>تفاصيل المجتمع والعينة (الحجم المستهدف، طريقة اختيار المؤسسات، توزيع الممارسين على القطاعات) يمكن توضيحها أكثر، وكذلك آلية الوصول للعينة الإلكترونية وضبط التحيز</w:t>
            </w:r>
            <w:r w:rsidRPr="00B301AD">
              <w:t xml:space="preserve">. </w:t>
            </w:r>
            <w:r w:rsidRPr="00B301AD">
              <w:rPr>
                <w:b/>
                <w:bCs/>
                <w:rtl/>
              </w:rPr>
              <w:t>مقترح تطوير</w:t>
            </w:r>
            <w:r w:rsidRPr="00B301AD">
              <w:rPr>
                <w:b/>
                <w:bCs/>
              </w:rPr>
              <w:t>:</w:t>
            </w:r>
            <w:r w:rsidRPr="00B301AD">
              <w:t xml:space="preserve"> </w:t>
            </w:r>
            <w:r w:rsidRPr="00B301AD">
              <w:rPr>
                <w:rtl/>
              </w:rPr>
              <w:t>إضافة فقرة توضح عدد المؤسسات غير الربحية المستهدفة، وعدد الممارسين المتوقع، وطريقة اختيار العينة (عشوائية/قصدية)، وخطوات التحقق من تمثيل العينة للمجتمع</w:t>
            </w:r>
            <w:r w:rsidRPr="00B301AD">
              <w:t>.</w:t>
            </w:r>
          </w:p>
        </w:tc>
      </w:tr>
      <w:tr w:rsidR="00D67E35" w:rsidRPr="00E97D90" w14:paraId="3D41E8ED" w14:textId="77777777" w:rsidTr="005C37CB">
        <w:trPr>
          <w:trHeight w:val="453"/>
        </w:trPr>
        <w:tc>
          <w:tcPr>
            <w:tcW w:w="3822" w:type="dxa"/>
            <w:shd w:val="clear" w:color="auto" w:fill="EEECE1" w:themeFill="background2"/>
            <w:vAlign w:val="center"/>
          </w:tcPr>
          <w:p w14:paraId="1CC11B66"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0C1DAAE6" w:rsidR="00D67E35" w:rsidRPr="00E97D90" w:rsidRDefault="00D67E35" w:rsidP="00D67E35">
            <w:pPr>
              <w:bidi/>
              <w:rPr>
                <w:rFonts w:asciiTheme="majorBidi" w:hAnsiTheme="majorBidi" w:cstheme="majorBidi"/>
                <w:sz w:val="24"/>
                <w:szCs w:val="24"/>
              </w:rPr>
            </w:pPr>
          </w:p>
        </w:tc>
        <w:tc>
          <w:tcPr>
            <w:tcW w:w="1003" w:type="dxa"/>
            <w:vAlign w:val="center"/>
          </w:tcPr>
          <w:p w14:paraId="691805D9"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59A53943" w14:textId="0ACD5682"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5ED6BF48"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الأداة الرئيسة هي الاستبانة، مع وصف واضح لبنية أقسامها: بيانات شخصية، محور استخدام الأدوات التوليدية، محور الأداء المهني، محور التحديات، مع مقياس ليكرت خماسي لقياس الاستجابات</w:t>
            </w:r>
            <w:r w:rsidRPr="00B301AD">
              <w:t xml:space="preserve">. </w:t>
            </w:r>
            <w:r w:rsidRPr="00B301AD">
              <w:rPr>
                <w:b/>
                <w:bCs/>
                <w:rtl/>
              </w:rPr>
              <w:t>نقطة قوة</w:t>
            </w:r>
            <w:r w:rsidRPr="00B301AD">
              <w:rPr>
                <w:b/>
                <w:bCs/>
              </w:rPr>
              <w:t>:</w:t>
            </w:r>
            <w:r w:rsidRPr="00B301AD">
              <w:t xml:space="preserve"> </w:t>
            </w:r>
            <w:r w:rsidRPr="00B301AD">
              <w:rPr>
                <w:rtl/>
              </w:rPr>
              <w:t xml:space="preserve">توزيع الاستبانة على أربعة محاور تغطي المتغيرات الرئيسة للدراسة، ووجود </w:t>
            </w:r>
            <w:r w:rsidRPr="00B301AD">
              <w:rPr>
                <w:rtl/>
              </w:rPr>
              <w:lastRenderedPageBreak/>
              <w:t>مقدمة للأداة توضح هدفها وتؤكد سرية البيانات، يعكس إعدادًا منهجيًا جيدًا</w:t>
            </w:r>
            <w:r w:rsidRPr="00B301AD">
              <w:t xml:space="preserve">. </w:t>
            </w:r>
            <w:r w:rsidRPr="00B301AD">
              <w:rPr>
                <w:b/>
                <w:bCs/>
                <w:rtl/>
              </w:rPr>
              <w:t>نقطة ضعف</w:t>
            </w:r>
            <w:r w:rsidRPr="00B301AD">
              <w:rPr>
                <w:b/>
                <w:bCs/>
              </w:rPr>
              <w:t>:</w:t>
            </w:r>
            <w:r w:rsidRPr="00B301AD">
              <w:t xml:space="preserve"> </w:t>
            </w:r>
            <w:r w:rsidRPr="00B301AD">
              <w:rPr>
                <w:rtl/>
              </w:rPr>
              <w:t>لم يُذكر بعد عدد البنود لكل محور، ولا أمثلة محددة للبنود، ولا تفاصيل عن اختبار الصدق والثبات سوى الإشارة إلى استخدام معامل كرونباخ ألفا</w:t>
            </w:r>
            <w:r w:rsidRPr="00B301AD">
              <w:t xml:space="preserve">. </w:t>
            </w:r>
            <w:r w:rsidRPr="00B301AD">
              <w:rPr>
                <w:b/>
                <w:bCs/>
                <w:rtl/>
              </w:rPr>
              <w:t>مقترح تطوير</w:t>
            </w:r>
            <w:r w:rsidRPr="00B301AD">
              <w:rPr>
                <w:b/>
                <w:bCs/>
              </w:rPr>
              <w:t>:</w:t>
            </w:r>
            <w:r w:rsidRPr="00B301AD">
              <w:t xml:space="preserve"> </w:t>
            </w:r>
            <w:r w:rsidRPr="00B301AD">
              <w:rPr>
                <w:rtl/>
              </w:rPr>
              <w:t>تحديد عدد البنود في كل محور، وعرض مثال أو مثالين لكل محور في الخطة المبدئية، وتوضيح خطة دراسة استطلاعية صغيرة لاختبار وضوح البنود وحساب معاملات الثبات</w:t>
            </w:r>
            <w:r w:rsidRPr="00B301AD">
              <w:t>.</w:t>
            </w:r>
          </w:p>
        </w:tc>
      </w:tr>
      <w:tr w:rsidR="00D67E35" w:rsidRPr="00E97D90" w14:paraId="47D83E04" w14:textId="77777777" w:rsidTr="005C37CB">
        <w:trPr>
          <w:trHeight w:val="453"/>
        </w:trPr>
        <w:tc>
          <w:tcPr>
            <w:tcW w:w="3822" w:type="dxa"/>
            <w:shd w:val="clear" w:color="auto" w:fill="EEECE1" w:themeFill="background2"/>
            <w:vAlign w:val="center"/>
          </w:tcPr>
          <w:p w14:paraId="2491A3EA"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Fields of Study</w:t>
            </w:r>
          </w:p>
        </w:tc>
        <w:tc>
          <w:tcPr>
            <w:tcW w:w="1123" w:type="dxa"/>
            <w:vAlign w:val="center"/>
          </w:tcPr>
          <w:p w14:paraId="024A1D5B" w14:textId="6931E589" w:rsidR="00D67E35" w:rsidRPr="00E97D90" w:rsidRDefault="00D67E35" w:rsidP="00D67E35">
            <w:pPr>
              <w:bidi/>
              <w:rPr>
                <w:rFonts w:asciiTheme="majorBidi" w:hAnsiTheme="majorBidi" w:cstheme="majorBidi"/>
                <w:sz w:val="24"/>
                <w:szCs w:val="24"/>
              </w:rPr>
            </w:pPr>
          </w:p>
        </w:tc>
        <w:tc>
          <w:tcPr>
            <w:tcW w:w="1003" w:type="dxa"/>
            <w:vAlign w:val="center"/>
          </w:tcPr>
          <w:p w14:paraId="7054DB43"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026C83D2" w14:textId="027C69DC"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6F7520FE" w:rsidR="00D67E35" w:rsidRPr="00E97D90" w:rsidRDefault="00D67E35" w:rsidP="00D67E35">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الحدود محددة بشكل جيد في النموذج: موضوعية (أثر استخدام الأدوات التوليدية في تحسين الأداء المهني لممارسي العلاقات العامة في المؤسسات غير الربحية)، مكانية (المملكة العربية السعودية)، زمانية (الفصل الدراسي الثاني من العام الجامعي 1448هـ/2026م)، وبشرية (ممارسو الإعلام والاتصال المؤسسي والعلاقات العامة في المؤسسات غير الربحية بالسعودية)</w:t>
            </w:r>
            <w:r w:rsidRPr="00B301AD">
              <w:t xml:space="preserve">. </w:t>
            </w:r>
            <w:r w:rsidRPr="00B301AD">
              <w:rPr>
                <w:b/>
                <w:bCs/>
                <w:rtl/>
              </w:rPr>
              <w:t>نقطة قوة</w:t>
            </w:r>
            <w:r w:rsidRPr="00B301AD">
              <w:rPr>
                <w:b/>
                <w:bCs/>
              </w:rPr>
              <w:t>:</w:t>
            </w:r>
            <w:r w:rsidRPr="00B301AD">
              <w:t xml:space="preserve"> </w:t>
            </w:r>
            <w:r w:rsidRPr="00B301AD">
              <w:rPr>
                <w:rtl/>
              </w:rPr>
              <w:t>وضوح الحدود الأربعة يضبط مجال الدراسة ويمنع التوسع غير المنضبط، ويتسق مع أهداف الدراسة ومنهجيتها</w:t>
            </w:r>
            <w:r w:rsidRPr="00B301AD">
              <w:t xml:space="preserve">. </w:t>
            </w:r>
            <w:r w:rsidRPr="00B301AD">
              <w:rPr>
                <w:b/>
                <w:bCs/>
                <w:rtl/>
              </w:rPr>
              <w:t>نقطة ضعف</w:t>
            </w:r>
            <w:r w:rsidRPr="00B301AD">
              <w:rPr>
                <w:b/>
                <w:bCs/>
              </w:rPr>
              <w:t>:</w:t>
            </w:r>
            <w:r w:rsidRPr="00B301AD">
              <w:t xml:space="preserve"> </w:t>
            </w:r>
            <w:r w:rsidRPr="00B301AD">
              <w:rPr>
                <w:rtl/>
              </w:rPr>
              <w:t>يمكن إضافة تبرير مختصر لاختيار الفترة الزمنية والبيئة المكانية، وربط ذلك بتطور استخدام الذكاء الاصطناعي التوليدي في القطاع غير الربحي</w:t>
            </w:r>
            <w:r w:rsidRPr="00B301AD">
              <w:t xml:space="preserve">. </w:t>
            </w:r>
            <w:r w:rsidRPr="00B301AD">
              <w:rPr>
                <w:b/>
                <w:bCs/>
                <w:rtl/>
              </w:rPr>
              <w:t>مقترح تطوير</w:t>
            </w:r>
            <w:r w:rsidRPr="00B301AD">
              <w:rPr>
                <w:b/>
                <w:bCs/>
              </w:rPr>
              <w:t>:</w:t>
            </w:r>
            <w:r w:rsidRPr="00B301AD">
              <w:t xml:space="preserve"> </w:t>
            </w:r>
            <w:r w:rsidRPr="00B301AD">
              <w:rPr>
                <w:rtl/>
              </w:rPr>
              <w:t>إدراج سطر أو سطرين يبرران هذه الحدود بناءً على الواقع التقني والمهني في الفترة والبيئة المختارة</w:t>
            </w:r>
            <w:r w:rsidRPr="00B301AD">
              <w:t>.</w:t>
            </w:r>
          </w:p>
        </w:tc>
      </w:tr>
      <w:tr w:rsidR="00D67E35" w:rsidRPr="00E97D90" w14:paraId="3A1E1457" w14:textId="77777777" w:rsidTr="005C37CB">
        <w:trPr>
          <w:trHeight w:val="884"/>
        </w:trPr>
        <w:tc>
          <w:tcPr>
            <w:tcW w:w="3822" w:type="dxa"/>
            <w:shd w:val="clear" w:color="auto" w:fill="EEECE1" w:themeFill="background2"/>
            <w:vAlign w:val="center"/>
          </w:tcPr>
          <w:p w14:paraId="3ED53708" w14:textId="77777777" w:rsidR="00D67E35" w:rsidRPr="00E97D90" w:rsidRDefault="00D67E35" w:rsidP="00D67E3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D67E35" w:rsidRPr="00E97D90" w:rsidRDefault="00D67E35" w:rsidP="00D67E35">
            <w:pPr>
              <w:bidi/>
              <w:rPr>
                <w:rFonts w:asciiTheme="majorBidi" w:hAnsiTheme="majorBidi" w:cstheme="majorBidi"/>
                <w:sz w:val="24"/>
                <w:szCs w:val="24"/>
              </w:rPr>
            </w:pPr>
          </w:p>
        </w:tc>
        <w:tc>
          <w:tcPr>
            <w:tcW w:w="1003" w:type="dxa"/>
            <w:vAlign w:val="center"/>
          </w:tcPr>
          <w:p w14:paraId="4A9C5840" w14:textId="77777777" w:rsidR="00D67E35" w:rsidRPr="00E97D90" w:rsidRDefault="00D67E35" w:rsidP="00D67E35">
            <w:pPr>
              <w:bidi/>
              <w:rPr>
                <w:rFonts w:asciiTheme="majorBidi" w:hAnsiTheme="majorBidi" w:cstheme="majorBidi"/>
                <w:sz w:val="24"/>
                <w:szCs w:val="24"/>
              </w:rPr>
            </w:pPr>
          </w:p>
        </w:tc>
        <w:tc>
          <w:tcPr>
            <w:tcW w:w="1256" w:type="dxa"/>
            <w:vAlign w:val="center"/>
          </w:tcPr>
          <w:p w14:paraId="6AF278AC" w14:textId="3C2796B4" w:rsidR="00D67E35" w:rsidRPr="00E97D90" w:rsidRDefault="00D67E35" w:rsidP="00D67E35">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7B7FA96E" w:rsidR="00D67E35" w:rsidRPr="00E97D90" w:rsidRDefault="00D67E35" w:rsidP="00D67E35">
            <w:pPr>
              <w:bidi/>
              <w:rPr>
                <w:rFonts w:asciiTheme="majorBidi" w:hAnsiTheme="majorBidi" w:cstheme="majorBidi"/>
                <w:sz w:val="24"/>
                <w:szCs w:val="24"/>
                <w:lang w:bidi="ar-SY"/>
              </w:rPr>
            </w:pPr>
            <w:r w:rsidRPr="00B301AD">
              <w:rPr>
                <w:b/>
                <w:bCs/>
                <w:rtl/>
              </w:rPr>
              <w:t>التقييم</w:t>
            </w:r>
            <w:r w:rsidRPr="00B301AD">
              <w:rPr>
                <w:b/>
                <w:bCs/>
              </w:rPr>
              <w:t>:</w:t>
            </w:r>
            <w:r w:rsidRPr="00B301AD">
              <w:t xml:space="preserve"> </w:t>
            </w:r>
            <w:r w:rsidRPr="00B301AD">
              <w:rPr>
                <w:rtl/>
              </w:rPr>
              <w:t>النموذج يشير إلى أن المراجع ستُكتب بعد الانتهاء من إعداد المشروع، مع وجود إشارة إلى ملاحق مثل نسخة الاستبانة وخطابات الموافقة الرسمية، لكن قائمة المراجع الفعلية لم تُدرج بعد في النص المبدئي</w:t>
            </w:r>
            <w:r w:rsidRPr="00B301AD">
              <w:t xml:space="preserve">. </w:t>
            </w:r>
            <w:r w:rsidRPr="00B301AD">
              <w:rPr>
                <w:b/>
                <w:bCs/>
                <w:rtl/>
              </w:rPr>
              <w:t>نقطة قوة</w:t>
            </w:r>
            <w:r w:rsidRPr="00B301AD">
              <w:rPr>
                <w:b/>
                <w:bCs/>
              </w:rPr>
              <w:t>:</w:t>
            </w:r>
            <w:r w:rsidRPr="00B301AD">
              <w:t xml:space="preserve"> </w:t>
            </w:r>
            <w:r w:rsidRPr="00B301AD">
              <w:rPr>
                <w:rtl/>
              </w:rPr>
              <w:t>التفكير في الملاحق (نسخة الاستبانة، خطابات الموافقة، وثائق داعمة) خطوة جيدة لبناء ملف بحث متكامل</w:t>
            </w:r>
            <w:r w:rsidRPr="00B301AD">
              <w:t xml:space="preserve">. </w:t>
            </w:r>
            <w:r w:rsidRPr="00B301AD">
              <w:rPr>
                <w:b/>
                <w:bCs/>
                <w:rtl/>
              </w:rPr>
              <w:t>نقطة ضعف</w:t>
            </w:r>
            <w:r w:rsidRPr="00B301AD">
              <w:rPr>
                <w:b/>
                <w:bCs/>
              </w:rPr>
              <w:t>:</w:t>
            </w:r>
            <w:r w:rsidRPr="00B301AD">
              <w:t xml:space="preserve"> </w:t>
            </w:r>
            <w:r w:rsidRPr="00B301AD">
              <w:rPr>
                <w:rtl/>
              </w:rPr>
              <w:t>غياب قائمة مراجع أولية في هذه النسخة يحرم القارئ من رؤية المصادر التي سيتم الاعتماد عليها في بناء الإطار النظري والأداة والمنهجية</w:t>
            </w:r>
            <w:r w:rsidRPr="00B301AD">
              <w:t xml:space="preserve">. </w:t>
            </w:r>
            <w:r w:rsidRPr="00B301AD">
              <w:rPr>
                <w:b/>
                <w:bCs/>
                <w:rtl/>
              </w:rPr>
              <w:t>مقترح تطوير</w:t>
            </w:r>
            <w:r w:rsidRPr="00B301AD">
              <w:rPr>
                <w:b/>
                <w:bCs/>
              </w:rPr>
              <w:t>:</w:t>
            </w:r>
            <w:r w:rsidRPr="00B301AD">
              <w:t xml:space="preserve"> </w:t>
            </w:r>
            <w:r w:rsidRPr="00B301AD">
              <w:rPr>
                <w:rtl/>
              </w:rPr>
              <w:t>إدراج قائمة مراجع أولية (عربية وأجنبية) عن الذكاء الاصطناعي التوليدي، الأداء المهني في العلاقات العامة، والمؤسسات غير الربحية، حتى ولو كانت قابلة للتحديث لاحقًا</w:t>
            </w:r>
            <w:r w:rsidRPr="00B301AD">
              <w:t>.</w:t>
            </w:r>
          </w:p>
        </w:tc>
      </w:tr>
      <w:tr w:rsidR="006837F1" w:rsidRPr="00E97D90" w14:paraId="718B8A21" w14:textId="77777777" w:rsidTr="005C37CB">
        <w:trPr>
          <w:trHeight w:val="1403"/>
        </w:trPr>
        <w:tc>
          <w:tcPr>
            <w:tcW w:w="3822" w:type="dxa"/>
            <w:shd w:val="clear" w:color="auto" w:fill="EEECE1" w:themeFill="background2"/>
            <w:vAlign w:val="center"/>
          </w:tcPr>
          <w:p w14:paraId="2EFF2B0B" w14:textId="77777777" w:rsidR="006837F1" w:rsidRPr="00E97D90" w:rsidRDefault="006837F1"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0E230BE2" w14:textId="5552E3BE" w:rsidR="006837F1" w:rsidRPr="009878D8" w:rsidRDefault="002D3534" w:rsidP="00A51982">
            <w:pPr>
              <w:bidi/>
              <w:rPr>
                <w:rFonts w:asciiTheme="majorBidi" w:hAnsiTheme="majorBidi" w:cstheme="majorBidi"/>
                <w:sz w:val="24"/>
                <w:szCs w:val="24"/>
                <w:rtl/>
                <w:lang w:bidi="ar-EG"/>
              </w:rPr>
            </w:pPr>
            <w:r w:rsidRPr="002D3534">
              <w:rPr>
                <w:rFonts w:asciiTheme="majorBidi" w:hAnsiTheme="majorBidi" w:cs="Times New Roman"/>
                <w:sz w:val="24"/>
                <w:szCs w:val="24"/>
                <w:rtl/>
                <w:lang w:bidi="ar-EG"/>
              </w:rPr>
              <w:t>التقييم: العرض المبدئي متماسك وموضوعه حديث ومهم؛ يركز على أثر استخدام أدوات الذكاء الاصطناعي التوليدي في تحسين الأداء المهني لممارسي العلاقات العامة في المؤسسات غير الربحية بالسعودية من خلال دراسة ميدانية كمية. نقطة قوة: وضوح العنوان، وتحديد البيئة، وتكامل عناصر العرض (مقدمة، مشكلة، أسئلة، فرضيات، أهداف، أهمية، حدود، منهجية، أداة، إجراءات أخلاقية، أساليب إحصائية، ملاحق) تجعل هذه الخطة المبدئية قاعدة جيدة لبحث عملي قوي. نقطة ضعف: تحتاج النسخة إلى استكمال الإطار النظري والدراسات السابقة بصورة مفصلة، وإدراج قائمة مراجع أولية، وتفصيل أكبر لبعض الجوانب المنهجية والأداة. مقترح تطوير: إعداد نسخة منقحة تستكمل الإطار النظري والدراسات السابقة والمراجع، وتُحكم الصياغة اللغوية والمنهجية</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lastRenderedPageBreak/>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33F8A"/>
    <w:rsid w:val="00042048"/>
    <w:rsid w:val="00044E78"/>
    <w:rsid w:val="00051A54"/>
    <w:rsid w:val="00052246"/>
    <w:rsid w:val="000558DB"/>
    <w:rsid w:val="000752A2"/>
    <w:rsid w:val="000A17F9"/>
    <w:rsid w:val="000B5645"/>
    <w:rsid w:val="000C0B19"/>
    <w:rsid w:val="000F19BA"/>
    <w:rsid w:val="001046F1"/>
    <w:rsid w:val="001059A7"/>
    <w:rsid w:val="001113C7"/>
    <w:rsid w:val="00111601"/>
    <w:rsid w:val="00111952"/>
    <w:rsid w:val="00113AAD"/>
    <w:rsid w:val="00116E95"/>
    <w:rsid w:val="00140032"/>
    <w:rsid w:val="00143BB3"/>
    <w:rsid w:val="00156FFD"/>
    <w:rsid w:val="00173184"/>
    <w:rsid w:val="001741C7"/>
    <w:rsid w:val="00177708"/>
    <w:rsid w:val="00187A24"/>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534"/>
    <w:rsid w:val="002D36E5"/>
    <w:rsid w:val="002E3034"/>
    <w:rsid w:val="002F25F3"/>
    <w:rsid w:val="00322349"/>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16C3"/>
    <w:rsid w:val="004C4FD7"/>
    <w:rsid w:val="004D1A2B"/>
    <w:rsid w:val="004D3F97"/>
    <w:rsid w:val="00570846"/>
    <w:rsid w:val="00594F3A"/>
    <w:rsid w:val="00596636"/>
    <w:rsid w:val="005A0C87"/>
    <w:rsid w:val="005B68DD"/>
    <w:rsid w:val="005C37CB"/>
    <w:rsid w:val="005E489D"/>
    <w:rsid w:val="005F10F5"/>
    <w:rsid w:val="006072C8"/>
    <w:rsid w:val="00614C61"/>
    <w:rsid w:val="00653CFC"/>
    <w:rsid w:val="0066297E"/>
    <w:rsid w:val="006675A8"/>
    <w:rsid w:val="00671883"/>
    <w:rsid w:val="00673646"/>
    <w:rsid w:val="006776F3"/>
    <w:rsid w:val="006837F1"/>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270F4"/>
    <w:rsid w:val="00C401D0"/>
    <w:rsid w:val="00C61289"/>
    <w:rsid w:val="00C70D9B"/>
    <w:rsid w:val="00C95FF8"/>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67E35"/>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F11A17"/>
    <w:rsid w:val="00F449A1"/>
    <w:rsid w:val="00F44FEE"/>
    <w:rsid w:val="00F63605"/>
    <w:rsid w:val="00F83467"/>
    <w:rsid w:val="00F915E6"/>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1426</Words>
  <Characters>8132</Characters>
  <Application>Microsoft Office Word</Application>
  <DocSecurity>0</DocSecurity>
  <Lines>67</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46</cp:revision>
  <dcterms:created xsi:type="dcterms:W3CDTF">2026-04-05T09:05:00Z</dcterms:created>
  <dcterms:modified xsi:type="dcterms:W3CDTF">2026-08-11T09:36:00Z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