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DE9B5" w14:textId="77777777" w:rsidR="007E120A" w:rsidRPr="001D1996" w:rsidRDefault="007E120A" w:rsidP="001D1996">
      <w:pPr>
        <w:pStyle w:val="Title"/>
        <w:rPr>
          <w:rtl/>
        </w:rPr>
      </w:pPr>
      <w:r w:rsidRPr="001D1996">
        <w:t>The Role of Deep Learning in Improving Decision-Making Systems</w:t>
      </w:r>
    </w:p>
    <w:p w14:paraId="7539C34E" w14:textId="77777777" w:rsidR="005D27A3" w:rsidRDefault="005D27A3" w:rsidP="00564895">
      <w:pPr>
        <w:jc w:val="center"/>
        <w:rPr>
          <w:b/>
          <w:bCs/>
          <w:rtl/>
        </w:rPr>
      </w:pPr>
    </w:p>
    <w:p w14:paraId="30A44CA8" w14:textId="71A38DAA" w:rsidR="005D27A3" w:rsidRPr="001D1996" w:rsidRDefault="005D27A3" w:rsidP="005D27A3">
      <w:pPr>
        <w:rPr>
          <w:sz w:val="32"/>
          <w:szCs w:val="32"/>
        </w:rPr>
      </w:pPr>
      <w:r w:rsidRPr="001D1996">
        <w:rPr>
          <w:b/>
          <w:bCs/>
          <w:sz w:val="32"/>
          <w:szCs w:val="32"/>
        </w:rPr>
        <w:t xml:space="preserve">NAME </w:t>
      </w:r>
      <w:r w:rsidRPr="001D1996">
        <w:rPr>
          <w:sz w:val="32"/>
          <w:szCs w:val="32"/>
        </w:rPr>
        <w:t xml:space="preserve">:Salam </w:t>
      </w:r>
      <w:r w:rsidR="008F3448" w:rsidRPr="001D1996">
        <w:rPr>
          <w:sz w:val="32"/>
          <w:szCs w:val="32"/>
        </w:rPr>
        <w:t xml:space="preserve">Nader Khouli </w:t>
      </w:r>
    </w:p>
    <w:p w14:paraId="55770939" w14:textId="20928628" w:rsidR="008F3448" w:rsidRPr="001D1996" w:rsidRDefault="008F3448" w:rsidP="005D27A3">
      <w:pPr>
        <w:rPr>
          <w:sz w:val="32"/>
          <w:szCs w:val="32"/>
        </w:rPr>
      </w:pPr>
      <w:r w:rsidRPr="001D1996">
        <w:rPr>
          <w:b/>
          <w:bCs/>
          <w:sz w:val="32"/>
          <w:szCs w:val="32"/>
        </w:rPr>
        <w:t>ID</w:t>
      </w:r>
      <w:r w:rsidRPr="001D1996">
        <w:rPr>
          <w:sz w:val="32"/>
          <w:szCs w:val="32"/>
        </w:rPr>
        <w:t xml:space="preserve"> :261000006</w:t>
      </w:r>
    </w:p>
    <w:p w14:paraId="7295EEE0" w14:textId="14861478" w:rsidR="008F3448" w:rsidRPr="001D1996" w:rsidRDefault="008F3448" w:rsidP="005D27A3">
      <w:pPr>
        <w:rPr>
          <w:sz w:val="32"/>
          <w:szCs w:val="32"/>
        </w:rPr>
      </w:pPr>
      <w:r w:rsidRPr="001D1996">
        <w:rPr>
          <w:b/>
          <w:bCs/>
          <w:sz w:val="32"/>
          <w:szCs w:val="32"/>
        </w:rPr>
        <w:t>Lecturer</w:t>
      </w:r>
      <w:r w:rsidRPr="001D1996">
        <w:rPr>
          <w:sz w:val="32"/>
          <w:szCs w:val="32"/>
        </w:rPr>
        <w:t xml:space="preserve"> :DR. Mohammed Anbar </w:t>
      </w:r>
    </w:p>
    <w:p w14:paraId="3C526AF3" w14:textId="07BFB9BA" w:rsidR="008F5BEA" w:rsidRPr="001D1996" w:rsidRDefault="008F5BEA" w:rsidP="005D27A3">
      <w:pPr>
        <w:rPr>
          <w:sz w:val="32"/>
          <w:szCs w:val="32"/>
        </w:rPr>
      </w:pPr>
      <w:r w:rsidRPr="001D1996">
        <w:rPr>
          <w:b/>
          <w:bCs/>
          <w:sz w:val="32"/>
          <w:szCs w:val="32"/>
        </w:rPr>
        <w:t>Date</w:t>
      </w:r>
      <w:r w:rsidRPr="001D1996">
        <w:rPr>
          <w:sz w:val="32"/>
          <w:szCs w:val="32"/>
        </w:rPr>
        <w:t>: November 2025</w:t>
      </w:r>
    </w:p>
    <w:p w14:paraId="6DA9ECFA" w14:textId="2484C85B" w:rsidR="008F5BEA" w:rsidRDefault="008F5BEA" w:rsidP="008F5BEA">
      <w:pPr>
        <w:pStyle w:val="Heading1"/>
        <w:rPr>
          <w:sz w:val="28"/>
          <w:szCs w:val="28"/>
        </w:rPr>
      </w:pPr>
    </w:p>
    <w:p w14:paraId="48683F0E" w14:textId="77777777" w:rsidR="008F5BEA" w:rsidRDefault="008F5BEA" w:rsidP="008F5BEA"/>
    <w:p w14:paraId="76FB2CE2" w14:textId="77777777" w:rsidR="008F5BEA" w:rsidRDefault="008F5BEA" w:rsidP="008F5BEA"/>
    <w:p w14:paraId="1B12FEB5" w14:textId="77777777" w:rsidR="008F5BEA" w:rsidRDefault="008F5BEA" w:rsidP="008F5BEA"/>
    <w:p w14:paraId="2F4B3032" w14:textId="77777777" w:rsidR="008F5BEA" w:rsidRDefault="008F5BEA" w:rsidP="008F5BEA"/>
    <w:p w14:paraId="6A2209BB" w14:textId="77777777" w:rsidR="008F5BEA" w:rsidRDefault="008F5BEA" w:rsidP="008F5BEA"/>
    <w:p w14:paraId="3C804C49" w14:textId="77777777" w:rsidR="008F5BEA" w:rsidRDefault="008F5BEA" w:rsidP="008F5BEA"/>
    <w:p w14:paraId="642E9026" w14:textId="77777777" w:rsidR="008F5BEA" w:rsidRDefault="008F5BEA" w:rsidP="008F5BEA"/>
    <w:p w14:paraId="2CDB7E2A" w14:textId="77777777" w:rsidR="008F5BEA" w:rsidRDefault="008F5BEA" w:rsidP="008F5BEA"/>
    <w:p w14:paraId="0B2A5A6F" w14:textId="77777777" w:rsidR="008F5BEA" w:rsidRDefault="008F5BEA" w:rsidP="008F5BEA"/>
    <w:p w14:paraId="00A7F82E" w14:textId="77777777" w:rsidR="008F5BEA" w:rsidRDefault="008F5BEA" w:rsidP="008F5BEA"/>
    <w:p w14:paraId="675477C4" w14:textId="77777777" w:rsidR="008F5BEA" w:rsidRDefault="008F5BEA" w:rsidP="008F5BEA"/>
    <w:p w14:paraId="04EAB175" w14:textId="77777777" w:rsidR="008F5BEA" w:rsidRDefault="008F5BEA" w:rsidP="008F5BEA"/>
    <w:p w14:paraId="1F04D7D6" w14:textId="77777777" w:rsidR="008F5BEA" w:rsidRDefault="008F5BEA" w:rsidP="008F5BEA"/>
    <w:p w14:paraId="784F1CCB" w14:textId="77777777" w:rsidR="008F5BEA" w:rsidRDefault="008F5BEA" w:rsidP="008F5BEA"/>
    <w:p w14:paraId="2DDE743C" w14:textId="77777777" w:rsidR="008F5BEA" w:rsidRDefault="008F5BEA" w:rsidP="008F5BEA"/>
    <w:p w14:paraId="79C19F9A" w14:textId="77777777" w:rsidR="008F5BEA" w:rsidRDefault="008F5BEA" w:rsidP="008F5BEA"/>
    <w:p w14:paraId="7CDC9200" w14:textId="77777777" w:rsidR="008F5BEA" w:rsidRPr="008F5BEA" w:rsidRDefault="008F5BEA" w:rsidP="008F5BEA"/>
    <w:sdt>
      <w:sdtPr>
        <w:id w:val="-1828041286"/>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0E89864B" w14:textId="6556B117" w:rsidR="008F5BEA" w:rsidRDefault="008F5BEA">
          <w:pPr>
            <w:pStyle w:val="TOCHeading"/>
          </w:pPr>
          <w:r>
            <w:t>Table of Contents</w:t>
          </w:r>
        </w:p>
        <w:p w14:paraId="253561ED" w14:textId="7DD2D45E" w:rsidR="008F5BEA" w:rsidRDefault="008F5BEA">
          <w:pPr>
            <w:pStyle w:val="TOC1"/>
            <w:tabs>
              <w:tab w:val="right" w:leader="dot" w:pos="9350"/>
            </w:tabs>
            <w:rPr>
              <w:noProof/>
            </w:rPr>
          </w:pPr>
          <w:r>
            <w:fldChar w:fldCharType="begin"/>
          </w:r>
          <w:r>
            <w:instrText xml:space="preserve"> TOC \o "1-3" \h \z \u </w:instrText>
          </w:r>
          <w:r>
            <w:fldChar w:fldCharType="separate"/>
          </w:r>
          <w:hyperlink w:anchor="_Toc213440819" w:history="1">
            <w:r w:rsidRPr="008258AE">
              <w:rPr>
                <w:rStyle w:val="Hyperlink"/>
                <w:noProof/>
              </w:rPr>
              <w:t>Table of Contents</w:t>
            </w:r>
            <w:r>
              <w:rPr>
                <w:noProof/>
                <w:webHidden/>
              </w:rPr>
              <w:tab/>
            </w:r>
            <w:r>
              <w:rPr>
                <w:noProof/>
                <w:webHidden/>
              </w:rPr>
              <w:fldChar w:fldCharType="begin"/>
            </w:r>
            <w:r>
              <w:rPr>
                <w:noProof/>
                <w:webHidden/>
              </w:rPr>
              <w:instrText xml:space="preserve"> PAGEREF _Toc213440819 \h </w:instrText>
            </w:r>
            <w:r>
              <w:rPr>
                <w:noProof/>
                <w:webHidden/>
              </w:rPr>
            </w:r>
            <w:r>
              <w:rPr>
                <w:noProof/>
                <w:webHidden/>
              </w:rPr>
              <w:fldChar w:fldCharType="separate"/>
            </w:r>
            <w:r>
              <w:rPr>
                <w:noProof/>
                <w:webHidden/>
              </w:rPr>
              <w:t>1</w:t>
            </w:r>
            <w:r>
              <w:rPr>
                <w:noProof/>
                <w:webHidden/>
              </w:rPr>
              <w:fldChar w:fldCharType="end"/>
            </w:r>
          </w:hyperlink>
        </w:p>
        <w:p w14:paraId="0BFA8789" w14:textId="1405BA1B" w:rsidR="008F5BEA" w:rsidRDefault="008F5BEA">
          <w:pPr>
            <w:pStyle w:val="TOC1"/>
            <w:tabs>
              <w:tab w:val="right" w:leader="dot" w:pos="9350"/>
            </w:tabs>
            <w:rPr>
              <w:noProof/>
            </w:rPr>
          </w:pPr>
          <w:hyperlink w:anchor="_Toc213440820" w:history="1">
            <w:r w:rsidRPr="008258AE">
              <w:rPr>
                <w:rStyle w:val="Hyperlink"/>
                <w:noProof/>
              </w:rPr>
              <w:t>Literature Review</w:t>
            </w:r>
            <w:r>
              <w:rPr>
                <w:noProof/>
                <w:webHidden/>
              </w:rPr>
              <w:tab/>
            </w:r>
            <w:r>
              <w:rPr>
                <w:noProof/>
                <w:webHidden/>
              </w:rPr>
              <w:fldChar w:fldCharType="begin"/>
            </w:r>
            <w:r>
              <w:rPr>
                <w:noProof/>
                <w:webHidden/>
              </w:rPr>
              <w:instrText xml:space="preserve"> PAGEREF _Toc213440820 \h </w:instrText>
            </w:r>
            <w:r>
              <w:rPr>
                <w:noProof/>
                <w:webHidden/>
              </w:rPr>
            </w:r>
            <w:r>
              <w:rPr>
                <w:noProof/>
                <w:webHidden/>
              </w:rPr>
              <w:fldChar w:fldCharType="separate"/>
            </w:r>
            <w:r>
              <w:rPr>
                <w:noProof/>
                <w:webHidden/>
              </w:rPr>
              <w:t>2</w:t>
            </w:r>
            <w:r>
              <w:rPr>
                <w:noProof/>
                <w:webHidden/>
              </w:rPr>
              <w:fldChar w:fldCharType="end"/>
            </w:r>
          </w:hyperlink>
        </w:p>
        <w:p w14:paraId="252E3C5B" w14:textId="2771B702" w:rsidR="008F5BEA" w:rsidRDefault="008F5BEA">
          <w:pPr>
            <w:pStyle w:val="TOC1"/>
            <w:tabs>
              <w:tab w:val="right" w:leader="dot" w:pos="9350"/>
            </w:tabs>
            <w:rPr>
              <w:noProof/>
            </w:rPr>
          </w:pPr>
          <w:hyperlink w:anchor="_Toc213440821" w:history="1">
            <w:r w:rsidRPr="008258AE">
              <w:rPr>
                <w:rStyle w:val="Hyperlink"/>
                <w:noProof/>
              </w:rPr>
              <w:t>Summary Table of Reviewed Papers</w:t>
            </w:r>
            <w:r>
              <w:rPr>
                <w:noProof/>
                <w:webHidden/>
              </w:rPr>
              <w:tab/>
            </w:r>
            <w:r>
              <w:rPr>
                <w:noProof/>
                <w:webHidden/>
              </w:rPr>
              <w:fldChar w:fldCharType="begin"/>
            </w:r>
            <w:r>
              <w:rPr>
                <w:noProof/>
                <w:webHidden/>
              </w:rPr>
              <w:instrText xml:space="preserve"> PAGEREF _Toc213440821 \h </w:instrText>
            </w:r>
            <w:r>
              <w:rPr>
                <w:noProof/>
                <w:webHidden/>
              </w:rPr>
            </w:r>
            <w:r>
              <w:rPr>
                <w:noProof/>
                <w:webHidden/>
              </w:rPr>
              <w:fldChar w:fldCharType="separate"/>
            </w:r>
            <w:r>
              <w:rPr>
                <w:noProof/>
                <w:webHidden/>
              </w:rPr>
              <w:t>4</w:t>
            </w:r>
            <w:r>
              <w:rPr>
                <w:noProof/>
                <w:webHidden/>
              </w:rPr>
              <w:fldChar w:fldCharType="end"/>
            </w:r>
          </w:hyperlink>
        </w:p>
        <w:p w14:paraId="79CE41A0" w14:textId="575E6FF1" w:rsidR="008F5BEA" w:rsidRDefault="008F5BEA">
          <w:pPr>
            <w:pStyle w:val="TOC1"/>
            <w:tabs>
              <w:tab w:val="right" w:leader="dot" w:pos="9350"/>
            </w:tabs>
            <w:rPr>
              <w:noProof/>
            </w:rPr>
          </w:pPr>
          <w:hyperlink w:anchor="_Toc213440822" w:history="1">
            <w:r w:rsidRPr="008258AE">
              <w:rPr>
                <w:rStyle w:val="Hyperlink"/>
                <w:noProof/>
              </w:rPr>
              <w:t>References</w:t>
            </w:r>
            <w:r>
              <w:rPr>
                <w:noProof/>
                <w:webHidden/>
              </w:rPr>
              <w:tab/>
            </w:r>
            <w:r>
              <w:rPr>
                <w:noProof/>
                <w:webHidden/>
              </w:rPr>
              <w:fldChar w:fldCharType="begin"/>
            </w:r>
            <w:r>
              <w:rPr>
                <w:noProof/>
                <w:webHidden/>
              </w:rPr>
              <w:instrText xml:space="preserve"> PAGEREF _Toc213440822 \h </w:instrText>
            </w:r>
            <w:r>
              <w:rPr>
                <w:noProof/>
                <w:webHidden/>
              </w:rPr>
            </w:r>
            <w:r>
              <w:rPr>
                <w:noProof/>
                <w:webHidden/>
              </w:rPr>
              <w:fldChar w:fldCharType="separate"/>
            </w:r>
            <w:r>
              <w:rPr>
                <w:noProof/>
                <w:webHidden/>
              </w:rPr>
              <w:t>5</w:t>
            </w:r>
            <w:r>
              <w:rPr>
                <w:noProof/>
                <w:webHidden/>
              </w:rPr>
              <w:fldChar w:fldCharType="end"/>
            </w:r>
          </w:hyperlink>
        </w:p>
        <w:p w14:paraId="4CF19907" w14:textId="5CF95C4C" w:rsidR="008F5BEA" w:rsidRDefault="008F5BEA">
          <w:r>
            <w:rPr>
              <w:b/>
              <w:bCs/>
              <w:noProof/>
            </w:rPr>
            <w:fldChar w:fldCharType="end"/>
          </w:r>
        </w:p>
      </w:sdtContent>
    </w:sdt>
    <w:p w14:paraId="04757D8F" w14:textId="442CCE89" w:rsidR="008F5BEA" w:rsidRPr="008F5BEA" w:rsidRDefault="008F5BEA" w:rsidP="008F5BEA"/>
    <w:p w14:paraId="4297EFB5" w14:textId="77777777" w:rsidR="008F5BEA" w:rsidRPr="008F5BEA" w:rsidRDefault="008F5BEA" w:rsidP="008F5BEA"/>
    <w:p w14:paraId="289590B2" w14:textId="77777777" w:rsidR="008F5BEA" w:rsidRDefault="008F5BEA" w:rsidP="005D27A3">
      <w:pPr>
        <w:rPr>
          <w:b/>
          <w:bCs/>
        </w:rPr>
      </w:pPr>
    </w:p>
    <w:p w14:paraId="0D2C9DB1" w14:textId="77777777" w:rsidR="008F3448" w:rsidRDefault="008F3448" w:rsidP="005D27A3">
      <w:pPr>
        <w:rPr>
          <w:b/>
          <w:bCs/>
        </w:rPr>
      </w:pPr>
    </w:p>
    <w:p w14:paraId="7942F5D6" w14:textId="77777777" w:rsidR="005D27A3" w:rsidRDefault="005D27A3" w:rsidP="00564895">
      <w:pPr>
        <w:jc w:val="center"/>
        <w:rPr>
          <w:b/>
          <w:bCs/>
          <w:rtl/>
        </w:rPr>
      </w:pPr>
    </w:p>
    <w:p w14:paraId="1AC03D48" w14:textId="77777777" w:rsidR="005D27A3" w:rsidRDefault="005D27A3" w:rsidP="00564895">
      <w:pPr>
        <w:jc w:val="center"/>
        <w:rPr>
          <w:b/>
          <w:bCs/>
          <w:rtl/>
        </w:rPr>
      </w:pPr>
    </w:p>
    <w:p w14:paraId="61FD71F5" w14:textId="77777777" w:rsidR="005D27A3" w:rsidRDefault="005D27A3" w:rsidP="00564895">
      <w:pPr>
        <w:jc w:val="center"/>
        <w:rPr>
          <w:b/>
          <w:bCs/>
          <w:rtl/>
        </w:rPr>
      </w:pPr>
    </w:p>
    <w:p w14:paraId="3831DD01" w14:textId="77777777" w:rsidR="005D27A3" w:rsidRDefault="005D27A3" w:rsidP="00564895">
      <w:pPr>
        <w:jc w:val="center"/>
        <w:rPr>
          <w:b/>
          <w:bCs/>
          <w:rtl/>
        </w:rPr>
      </w:pPr>
    </w:p>
    <w:p w14:paraId="2F53BF1B" w14:textId="77777777" w:rsidR="005D27A3" w:rsidRDefault="005D27A3" w:rsidP="00564895">
      <w:pPr>
        <w:jc w:val="center"/>
        <w:rPr>
          <w:b/>
          <w:bCs/>
          <w:rtl/>
        </w:rPr>
      </w:pPr>
    </w:p>
    <w:p w14:paraId="6FC01D56" w14:textId="77777777" w:rsidR="005D27A3" w:rsidRDefault="005D27A3" w:rsidP="00564895">
      <w:pPr>
        <w:jc w:val="center"/>
        <w:rPr>
          <w:b/>
          <w:bCs/>
          <w:rtl/>
        </w:rPr>
      </w:pPr>
    </w:p>
    <w:p w14:paraId="003531A6" w14:textId="77777777" w:rsidR="005D27A3" w:rsidRDefault="005D27A3" w:rsidP="00564895">
      <w:pPr>
        <w:jc w:val="center"/>
        <w:rPr>
          <w:b/>
          <w:bCs/>
          <w:rtl/>
        </w:rPr>
      </w:pPr>
    </w:p>
    <w:p w14:paraId="0ABBBD03" w14:textId="77777777" w:rsidR="005D27A3" w:rsidRDefault="005D27A3" w:rsidP="00564895">
      <w:pPr>
        <w:jc w:val="center"/>
        <w:rPr>
          <w:b/>
          <w:bCs/>
          <w:rtl/>
        </w:rPr>
      </w:pPr>
    </w:p>
    <w:p w14:paraId="6F34D397" w14:textId="77777777" w:rsidR="005D27A3" w:rsidRDefault="005D27A3" w:rsidP="00564895">
      <w:pPr>
        <w:jc w:val="center"/>
        <w:rPr>
          <w:b/>
          <w:bCs/>
        </w:rPr>
      </w:pPr>
    </w:p>
    <w:p w14:paraId="2CF9D0E0" w14:textId="77777777" w:rsidR="008F5BEA" w:rsidRDefault="008F5BEA" w:rsidP="00564895">
      <w:pPr>
        <w:jc w:val="center"/>
        <w:rPr>
          <w:b/>
          <w:bCs/>
        </w:rPr>
      </w:pPr>
    </w:p>
    <w:p w14:paraId="4CB66818" w14:textId="77777777" w:rsidR="008F5BEA" w:rsidRDefault="008F5BEA" w:rsidP="00564895">
      <w:pPr>
        <w:jc w:val="center"/>
        <w:rPr>
          <w:b/>
          <w:bCs/>
          <w:rtl/>
        </w:rPr>
      </w:pPr>
    </w:p>
    <w:p w14:paraId="7D2D245E" w14:textId="77777777" w:rsidR="005D27A3" w:rsidRDefault="005D27A3" w:rsidP="00564895">
      <w:pPr>
        <w:jc w:val="center"/>
        <w:rPr>
          <w:b/>
          <w:bCs/>
          <w:rtl/>
        </w:rPr>
      </w:pPr>
    </w:p>
    <w:p w14:paraId="73261A66" w14:textId="77777777" w:rsidR="005D27A3" w:rsidRDefault="005D27A3" w:rsidP="00564895">
      <w:pPr>
        <w:jc w:val="center"/>
        <w:rPr>
          <w:b/>
          <w:bCs/>
          <w:rtl/>
        </w:rPr>
      </w:pPr>
    </w:p>
    <w:p w14:paraId="1735C5F7" w14:textId="77777777" w:rsidR="005D27A3" w:rsidRDefault="005D27A3" w:rsidP="00564895">
      <w:pPr>
        <w:jc w:val="center"/>
        <w:rPr>
          <w:b/>
          <w:bCs/>
          <w:rtl/>
        </w:rPr>
      </w:pPr>
    </w:p>
    <w:p w14:paraId="336B87D1" w14:textId="6EF7DC2E" w:rsidR="007E120A" w:rsidRPr="007E120A" w:rsidRDefault="007E120A" w:rsidP="00564895">
      <w:pPr>
        <w:jc w:val="both"/>
      </w:pPr>
    </w:p>
    <w:p w14:paraId="3F462635" w14:textId="77777777" w:rsidR="007E120A" w:rsidRPr="008F5BEA" w:rsidRDefault="007E120A" w:rsidP="008F5BEA">
      <w:pPr>
        <w:pStyle w:val="Heading1"/>
        <w:rPr>
          <w:sz w:val="28"/>
          <w:szCs w:val="28"/>
        </w:rPr>
      </w:pPr>
      <w:bookmarkStart w:id="0" w:name="_Toc213440820"/>
      <w:r w:rsidRPr="008F5BEA">
        <w:rPr>
          <w:sz w:val="28"/>
          <w:szCs w:val="28"/>
        </w:rPr>
        <w:lastRenderedPageBreak/>
        <w:t>Literature Review</w:t>
      </w:r>
      <w:bookmarkEnd w:id="0"/>
    </w:p>
    <w:p w14:paraId="129FFD91" w14:textId="77777777" w:rsidR="007E120A" w:rsidRDefault="007E120A" w:rsidP="00564895">
      <w:pPr>
        <w:jc w:val="both"/>
      </w:pPr>
      <w:r>
        <w:t>The article by Taherdoost (2023) investigated how deep learning and neural networks can be used to enhance decision-making systems in interdisciplinary fields. The study was meant to comprehend the improvement of the accuracy, effectiveness, and flexibility of intricate decision-making by deep learning models. The author conducted a review of twenty-five papers published between 2017 and 2022 and discovered that neural networks significantly enhanced the accuracy of predictions and results in the business, healthcare, and automation fields. Nevertheless, the work also indicated some serious limitations, including the lack of interpretability and generalizability because most deep learning systems are black boxes and it is hard to defend their decisions. The main advantage of this article is its cross-domain analysis and the appeal to other disciplines to work together in order to enhance transparency and explainability of the system. However, this relied on secondary data instead of empirical testing, which restricted the extent to which it was validated. This paper confirms that although deep learning empowers decision making, trust, accountability, and human-AI cooperation presently have challenges.</w:t>
      </w:r>
    </w:p>
    <w:p w14:paraId="313556DE" w14:textId="77777777" w:rsidR="007E120A" w:rsidRDefault="007E120A" w:rsidP="00564895">
      <w:pPr>
        <w:jc w:val="both"/>
      </w:pPr>
      <w:r>
        <w:t>Mehra (2024) in another contribution created a hybrid AI model, which combines symbolic reasoning with the deep learning process to enhance the complex decision-making process. This was aimed at addressing the interpretability issue of deep neural networks by combining them with the rule-based systems of symbolic logic. The article introduced a dual-layers architecture with neural and symbolic layers demonstrating that the new architecture in terms of precision and scalability was higher than that of models implemented based on deep learning only. Notably, the hybrid model enabled systems to model the rationale behind decisions, thus overcoming one of the most enduring flaws of AI the lack of explainability. Although these benefits are present, the research was based on the results of the simulations and did not involve large-scale testings in the real-life conditions, which reduces the applicability of the study findings. Still, the results formulated by Mehra highlight the significance of transparency and interpretability as critical to future decision-support systems, particularly in sensitive areas, such as healthcare and finance.</w:t>
      </w:r>
    </w:p>
    <w:p w14:paraId="4F538CBB" w14:textId="1204C8BF" w:rsidR="007E120A" w:rsidRDefault="007E120A" w:rsidP="00564895">
      <w:pPr>
        <w:jc w:val="both"/>
      </w:pPr>
      <w:r>
        <w:t xml:space="preserve">Jayatilake &amp; Ganegoda (2021) studied the role that machine learning can play in healthcare decision-making. Their research examined the history of computational methods in the diagnosis of diseases, medical imaging and precision medicine. They pointed out that the growing complexity of medical data requires intelligent systems capable of identifying latent patterns and helping clinicians to diagnose and treat patients in a timely manner. The study revealed that neural networks have significantly enhanced diagnostic accuracy particularly in image based recognition exercises. Nevertheless, the primary limitation that was identified was that it is difficult to cope with the issue of algorithmic bias and data asymmetry that can result in the inequality of patient treatment. Moreover, the large dependence on high-quality labelled datasets limits the extension of such models to larger medical situations. The strength of the </w:t>
      </w:r>
      <w:r>
        <w:lastRenderedPageBreak/>
        <w:t>paper is that it is centered on real-world healthcare application, and it demonstrates how the medical field of decision-making has become highly reliant on deep learning and data-driven analysis.</w:t>
      </w:r>
    </w:p>
    <w:p w14:paraId="60A4F04A" w14:textId="77777777" w:rsidR="007E120A" w:rsidRDefault="007E120A" w:rsidP="00564895">
      <w:pPr>
        <w:jc w:val="both"/>
      </w:pPr>
      <w:r>
        <w:t>Ali et al. (2023) also made another important contribution by examining how machine learning and multi-criteria decision-making (MCDM) procedures can be integrated to create intelligent decision support systems (IDSS). The study has surveyed the use of these systems in the businesses, ICT and industrial sphere with particular focus on how MCDM paradigms can contribute to the rationality of decisions made in a complicated setting. The authors discovered that when multiplied with MCDM methods, the use of ML algorithms facilitates the more efficient processing of the multidimensional data and enables the decision-makers to be able to evaluate different alternatives in a systematic manner. The paper has its strong points in the depth of the analysis and synthesizing a variety of approaches to intelligent systems. Yet, it does not have an empirical substantiation and is more oriented at the synthesis of the concepts. The authors recommended developing cheaper, data-efficient, and IDSS solutions in future that are capable of combining real-time learning and adaptive feedback systems to enhance the reliability of the decisions.</w:t>
      </w:r>
    </w:p>
    <w:p w14:paraId="204D528B" w14:textId="77777777" w:rsidR="007E120A" w:rsidRDefault="007E120A" w:rsidP="00564895">
      <w:pPr>
        <w:jc w:val="both"/>
      </w:pPr>
      <w:r>
        <w:t>In the paper by Mohamed (2023) a survey on how to empower organizational decision-making with the help of deep learning techniques was described in a comprehensive manner. It analyzed different applications in different industries, and connected deep learning-based decision models to national plans like the Egyptian vision 2030. The study highlighted the transformational aspect of deep learning in developing data-driven governance and strategic management and allowing organizations to draw conclusions about the large data sets to make more informed plans. The advantage of the study is its contextual analysis of the organizational intelligence, as well as, its relation between AI technologies and sustainable development strategies. Nonetheless, it was still to a great extent conceptual and not experimentally validated or quantified. In spite of this drawback, it has offered a vital insight into how deep learning could enable both public and private organizations to have smarter and evidence-based systems of decision-making.</w:t>
      </w:r>
    </w:p>
    <w:p w14:paraId="2DEF1C90" w14:textId="77777777" w:rsidR="007E120A" w:rsidRDefault="007E120A" w:rsidP="00564895">
      <w:pPr>
        <w:jc w:val="both"/>
      </w:pPr>
      <w:r>
        <w:t xml:space="preserve">Finally, Mehra (2021) reviewed the quantification of uncertainty in deep neural networks, and the author concentrates on its ability to improve safety and reliability of autonomous decision-making systems. The review examined a few UQ techniques, including Bayesian neural networks, Monte Carlo dropout, ensemble techniques, and Gaussian processes, to determine their role in predictor reliability. The experiment showed that UQ application enhances confidence estimation, and AI-based systems become more reliable in the areas of high risk such as robotics and autonomous driving, as well as medical diagnosis. However, the paper has also observed a number of limitations such as the complexity of computation, scaling and the difficulties of interpreting the model. It has its advantage in considering a critical but under-researched issue of </w:t>
      </w:r>
      <w:r>
        <w:lastRenderedPageBreak/>
        <w:t>deep learning reliability, which is uncertainty. It concluded that moving forward, the research needs to consider methods of incorporating effective and explainable UQ mechanisms in the AI development cycle to attain a strong and transparent decision-making system.</w:t>
      </w:r>
    </w:p>
    <w:p w14:paraId="2B7AFA37" w14:textId="67A4BB62" w:rsidR="007E120A" w:rsidRPr="007E120A" w:rsidRDefault="007E120A" w:rsidP="00564895">
      <w:pPr>
        <w:jc w:val="both"/>
      </w:pPr>
      <w:r w:rsidRPr="007E120A">
        <w:t>These six studies synthesized tell us that there are some convergent themes. It is universally accepted that deep learning has considerably increased the precision and the effectiveness of the decision-making systems in many areas. Nonetheless, the issues of interpretability, transparency, and ethical reliability are still ongoing. Whereas Mehra (2024) and Taherdoost (2023) concentrate on explainability as a way to implement deep models, Jayatilak and Ganegoda (2021) emphasize the practical problem of data quality and bias. According to Ali et al. (2023) and Mohamed (2023), the overall incorporation of AI into organizational and strategic environments should also be considered, and improvements in decision-making should be consistent with the needs of the institution. These works combined indicate that the future of decision-making systems must be made technical, interpretable, ethically responsible, and should work across disciplines.</w:t>
      </w:r>
    </w:p>
    <w:p w14:paraId="27DDD12B" w14:textId="77777777" w:rsidR="007E120A" w:rsidRPr="008F5BEA" w:rsidRDefault="007E120A" w:rsidP="008F5BEA">
      <w:pPr>
        <w:pStyle w:val="Heading1"/>
        <w:rPr>
          <w:sz w:val="28"/>
          <w:szCs w:val="28"/>
        </w:rPr>
      </w:pPr>
      <w:bookmarkStart w:id="1" w:name="_Toc213440821"/>
      <w:r w:rsidRPr="008F5BEA">
        <w:rPr>
          <w:sz w:val="28"/>
          <w:szCs w:val="28"/>
        </w:rPr>
        <w:t>Summary Table of Reviewed Papers</w:t>
      </w:r>
      <w:bookmarkEnd w:id="1"/>
    </w:p>
    <w:tbl>
      <w:tblPr>
        <w:tblStyle w:val="TableGrid"/>
        <w:tblW w:w="0" w:type="auto"/>
        <w:jc w:val="center"/>
        <w:tblLook w:val="04A0" w:firstRow="1" w:lastRow="0" w:firstColumn="1" w:lastColumn="0" w:noHBand="0" w:noVBand="1"/>
      </w:tblPr>
      <w:tblGrid>
        <w:gridCol w:w="1513"/>
        <w:gridCol w:w="622"/>
        <w:gridCol w:w="2252"/>
        <w:gridCol w:w="2934"/>
        <w:gridCol w:w="2029"/>
      </w:tblGrid>
      <w:tr w:rsidR="007E120A" w:rsidRPr="005D27A3" w14:paraId="02E88AF1" w14:textId="77777777" w:rsidTr="00B93745">
        <w:trPr>
          <w:jc w:val="center"/>
        </w:trPr>
        <w:tc>
          <w:tcPr>
            <w:tcW w:w="0" w:type="auto"/>
            <w:vAlign w:val="center"/>
            <w:hideMark/>
          </w:tcPr>
          <w:p w14:paraId="03AE3983" w14:textId="77777777" w:rsidR="007E120A" w:rsidRPr="005D27A3" w:rsidRDefault="007E120A" w:rsidP="00B93745">
            <w:pPr>
              <w:spacing w:after="160" w:line="278" w:lineRule="auto"/>
              <w:jc w:val="center"/>
              <w:rPr>
                <w:b/>
                <w:bCs/>
                <w:sz w:val="20"/>
                <w:szCs w:val="20"/>
              </w:rPr>
            </w:pPr>
            <w:r w:rsidRPr="005D27A3">
              <w:rPr>
                <w:b/>
                <w:bCs/>
                <w:sz w:val="20"/>
                <w:szCs w:val="20"/>
              </w:rPr>
              <w:t>Author(s)</w:t>
            </w:r>
          </w:p>
        </w:tc>
        <w:tc>
          <w:tcPr>
            <w:tcW w:w="0" w:type="auto"/>
            <w:vAlign w:val="center"/>
            <w:hideMark/>
          </w:tcPr>
          <w:p w14:paraId="4DE116BA" w14:textId="77777777" w:rsidR="007E120A" w:rsidRPr="005D27A3" w:rsidRDefault="007E120A" w:rsidP="00B93745">
            <w:pPr>
              <w:spacing w:after="160" w:line="278" w:lineRule="auto"/>
              <w:jc w:val="center"/>
              <w:rPr>
                <w:b/>
                <w:bCs/>
                <w:sz w:val="20"/>
                <w:szCs w:val="20"/>
              </w:rPr>
            </w:pPr>
            <w:r w:rsidRPr="005D27A3">
              <w:rPr>
                <w:b/>
                <w:bCs/>
                <w:sz w:val="20"/>
                <w:szCs w:val="20"/>
              </w:rPr>
              <w:t>Year</w:t>
            </w:r>
          </w:p>
        </w:tc>
        <w:tc>
          <w:tcPr>
            <w:tcW w:w="0" w:type="auto"/>
            <w:vAlign w:val="center"/>
            <w:hideMark/>
          </w:tcPr>
          <w:p w14:paraId="4F31C9FE" w14:textId="77777777" w:rsidR="007E120A" w:rsidRPr="005D27A3" w:rsidRDefault="007E120A" w:rsidP="00B93745">
            <w:pPr>
              <w:spacing w:after="160" w:line="278" w:lineRule="auto"/>
              <w:jc w:val="center"/>
              <w:rPr>
                <w:b/>
                <w:bCs/>
                <w:sz w:val="20"/>
                <w:szCs w:val="20"/>
              </w:rPr>
            </w:pPr>
            <w:r w:rsidRPr="005D27A3">
              <w:rPr>
                <w:b/>
                <w:bCs/>
                <w:sz w:val="20"/>
                <w:szCs w:val="20"/>
              </w:rPr>
              <w:t>Methodology</w:t>
            </w:r>
          </w:p>
        </w:tc>
        <w:tc>
          <w:tcPr>
            <w:tcW w:w="0" w:type="auto"/>
            <w:vAlign w:val="center"/>
            <w:hideMark/>
          </w:tcPr>
          <w:p w14:paraId="441EE8BE" w14:textId="77777777" w:rsidR="007E120A" w:rsidRPr="005D27A3" w:rsidRDefault="007E120A" w:rsidP="00B93745">
            <w:pPr>
              <w:spacing w:after="160" w:line="278" w:lineRule="auto"/>
              <w:jc w:val="center"/>
              <w:rPr>
                <w:b/>
                <w:bCs/>
                <w:sz w:val="20"/>
                <w:szCs w:val="20"/>
              </w:rPr>
            </w:pPr>
            <w:r w:rsidRPr="005D27A3">
              <w:rPr>
                <w:b/>
                <w:bCs/>
                <w:sz w:val="20"/>
                <w:szCs w:val="20"/>
              </w:rPr>
              <w:t>Key Findings</w:t>
            </w:r>
          </w:p>
        </w:tc>
        <w:tc>
          <w:tcPr>
            <w:tcW w:w="0" w:type="auto"/>
            <w:vAlign w:val="center"/>
            <w:hideMark/>
          </w:tcPr>
          <w:p w14:paraId="70D3A832" w14:textId="77777777" w:rsidR="007E120A" w:rsidRPr="005D27A3" w:rsidRDefault="007E120A" w:rsidP="00B93745">
            <w:pPr>
              <w:spacing w:after="160" w:line="278" w:lineRule="auto"/>
              <w:jc w:val="center"/>
              <w:rPr>
                <w:b/>
                <w:bCs/>
                <w:sz w:val="20"/>
                <w:szCs w:val="20"/>
              </w:rPr>
            </w:pPr>
            <w:r w:rsidRPr="005D27A3">
              <w:rPr>
                <w:b/>
                <w:bCs/>
                <w:sz w:val="20"/>
                <w:szCs w:val="20"/>
              </w:rPr>
              <w:t>Weaknesses</w:t>
            </w:r>
          </w:p>
        </w:tc>
      </w:tr>
      <w:tr w:rsidR="007E120A" w:rsidRPr="005D27A3" w14:paraId="61035F0A" w14:textId="77777777" w:rsidTr="00B93745">
        <w:trPr>
          <w:jc w:val="center"/>
        </w:trPr>
        <w:tc>
          <w:tcPr>
            <w:tcW w:w="0" w:type="auto"/>
            <w:vAlign w:val="center"/>
            <w:hideMark/>
          </w:tcPr>
          <w:p w14:paraId="2E26EDEF" w14:textId="77777777" w:rsidR="007E120A" w:rsidRPr="005D27A3" w:rsidRDefault="007E120A" w:rsidP="00B93745">
            <w:pPr>
              <w:spacing w:after="160" w:line="278" w:lineRule="auto"/>
              <w:jc w:val="center"/>
              <w:rPr>
                <w:sz w:val="20"/>
                <w:szCs w:val="20"/>
              </w:rPr>
            </w:pPr>
            <w:r w:rsidRPr="005D27A3">
              <w:rPr>
                <w:sz w:val="20"/>
                <w:szCs w:val="20"/>
              </w:rPr>
              <w:t>Taherdoost</w:t>
            </w:r>
          </w:p>
        </w:tc>
        <w:tc>
          <w:tcPr>
            <w:tcW w:w="0" w:type="auto"/>
            <w:vAlign w:val="center"/>
            <w:hideMark/>
          </w:tcPr>
          <w:p w14:paraId="2682AE03" w14:textId="77777777" w:rsidR="007E120A" w:rsidRPr="005D27A3" w:rsidRDefault="007E120A" w:rsidP="00B93745">
            <w:pPr>
              <w:spacing w:after="160" w:line="278" w:lineRule="auto"/>
              <w:jc w:val="center"/>
              <w:rPr>
                <w:sz w:val="20"/>
                <w:szCs w:val="20"/>
              </w:rPr>
            </w:pPr>
            <w:r w:rsidRPr="005D27A3">
              <w:rPr>
                <w:sz w:val="20"/>
                <w:szCs w:val="20"/>
              </w:rPr>
              <w:t>2023</w:t>
            </w:r>
          </w:p>
        </w:tc>
        <w:tc>
          <w:tcPr>
            <w:tcW w:w="0" w:type="auto"/>
            <w:vAlign w:val="center"/>
            <w:hideMark/>
          </w:tcPr>
          <w:p w14:paraId="7E5A7ECE" w14:textId="77777777" w:rsidR="007E120A" w:rsidRPr="005D27A3" w:rsidRDefault="007E120A" w:rsidP="00B93745">
            <w:pPr>
              <w:spacing w:after="160" w:line="278" w:lineRule="auto"/>
              <w:jc w:val="center"/>
              <w:rPr>
                <w:sz w:val="20"/>
                <w:szCs w:val="20"/>
              </w:rPr>
            </w:pPr>
            <w:r w:rsidRPr="005D27A3">
              <w:rPr>
                <w:sz w:val="20"/>
                <w:szCs w:val="20"/>
              </w:rPr>
              <w:t>Literature review (25 studies)</w:t>
            </w:r>
          </w:p>
        </w:tc>
        <w:tc>
          <w:tcPr>
            <w:tcW w:w="0" w:type="auto"/>
            <w:vAlign w:val="center"/>
            <w:hideMark/>
          </w:tcPr>
          <w:p w14:paraId="70BF9D3E" w14:textId="77777777" w:rsidR="007E120A" w:rsidRPr="005D27A3" w:rsidRDefault="007E120A" w:rsidP="00B93745">
            <w:pPr>
              <w:spacing w:after="160" w:line="278" w:lineRule="auto"/>
              <w:jc w:val="center"/>
              <w:rPr>
                <w:sz w:val="20"/>
                <w:szCs w:val="20"/>
              </w:rPr>
            </w:pPr>
            <w:r w:rsidRPr="005D27A3">
              <w:rPr>
                <w:sz w:val="20"/>
                <w:szCs w:val="20"/>
              </w:rPr>
              <w:t>Deep learning improves accuracy but lacks interpretability</w:t>
            </w:r>
          </w:p>
        </w:tc>
        <w:tc>
          <w:tcPr>
            <w:tcW w:w="0" w:type="auto"/>
            <w:vAlign w:val="center"/>
            <w:hideMark/>
          </w:tcPr>
          <w:p w14:paraId="02004FD5" w14:textId="77777777" w:rsidR="007E120A" w:rsidRPr="005D27A3" w:rsidRDefault="007E120A" w:rsidP="00B93745">
            <w:pPr>
              <w:spacing w:after="160" w:line="278" w:lineRule="auto"/>
              <w:jc w:val="center"/>
              <w:rPr>
                <w:sz w:val="20"/>
                <w:szCs w:val="20"/>
              </w:rPr>
            </w:pPr>
            <w:r w:rsidRPr="005D27A3">
              <w:rPr>
                <w:sz w:val="20"/>
                <w:szCs w:val="20"/>
              </w:rPr>
              <w:t>No empirical validation</w:t>
            </w:r>
          </w:p>
        </w:tc>
      </w:tr>
      <w:tr w:rsidR="007E120A" w:rsidRPr="005D27A3" w14:paraId="73955818" w14:textId="77777777" w:rsidTr="00B93745">
        <w:trPr>
          <w:jc w:val="center"/>
        </w:trPr>
        <w:tc>
          <w:tcPr>
            <w:tcW w:w="0" w:type="auto"/>
            <w:vAlign w:val="center"/>
            <w:hideMark/>
          </w:tcPr>
          <w:p w14:paraId="5961F978" w14:textId="77777777" w:rsidR="007E120A" w:rsidRPr="005D27A3" w:rsidRDefault="007E120A" w:rsidP="00B93745">
            <w:pPr>
              <w:spacing w:after="160" w:line="278" w:lineRule="auto"/>
              <w:jc w:val="center"/>
              <w:rPr>
                <w:sz w:val="20"/>
                <w:szCs w:val="20"/>
              </w:rPr>
            </w:pPr>
            <w:r w:rsidRPr="005D27A3">
              <w:rPr>
                <w:sz w:val="20"/>
                <w:szCs w:val="20"/>
              </w:rPr>
              <w:t>Mehra</w:t>
            </w:r>
          </w:p>
        </w:tc>
        <w:tc>
          <w:tcPr>
            <w:tcW w:w="0" w:type="auto"/>
            <w:vAlign w:val="center"/>
            <w:hideMark/>
          </w:tcPr>
          <w:p w14:paraId="1EAC6496" w14:textId="77777777" w:rsidR="007E120A" w:rsidRPr="005D27A3" w:rsidRDefault="007E120A" w:rsidP="00B93745">
            <w:pPr>
              <w:spacing w:after="160" w:line="278" w:lineRule="auto"/>
              <w:jc w:val="center"/>
              <w:rPr>
                <w:sz w:val="20"/>
                <w:szCs w:val="20"/>
              </w:rPr>
            </w:pPr>
            <w:r w:rsidRPr="005D27A3">
              <w:rPr>
                <w:sz w:val="20"/>
                <w:szCs w:val="20"/>
              </w:rPr>
              <w:t>2024</w:t>
            </w:r>
          </w:p>
        </w:tc>
        <w:tc>
          <w:tcPr>
            <w:tcW w:w="0" w:type="auto"/>
            <w:vAlign w:val="center"/>
            <w:hideMark/>
          </w:tcPr>
          <w:p w14:paraId="569B88DC" w14:textId="77777777" w:rsidR="007E120A" w:rsidRPr="005D27A3" w:rsidRDefault="007E120A" w:rsidP="00B93745">
            <w:pPr>
              <w:spacing w:after="160" w:line="278" w:lineRule="auto"/>
              <w:jc w:val="center"/>
              <w:rPr>
                <w:sz w:val="20"/>
                <w:szCs w:val="20"/>
              </w:rPr>
            </w:pPr>
            <w:r w:rsidRPr="005D27A3">
              <w:rPr>
                <w:sz w:val="20"/>
                <w:szCs w:val="20"/>
              </w:rPr>
              <w:t>Hybrid model (symbolic + deep learning)</w:t>
            </w:r>
          </w:p>
        </w:tc>
        <w:tc>
          <w:tcPr>
            <w:tcW w:w="0" w:type="auto"/>
            <w:vAlign w:val="center"/>
            <w:hideMark/>
          </w:tcPr>
          <w:p w14:paraId="27DE4CDF" w14:textId="77777777" w:rsidR="007E120A" w:rsidRPr="005D27A3" w:rsidRDefault="007E120A" w:rsidP="00B93745">
            <w:pPr>
              <w:spacing w:after="160" w:line="278" w:lineRule="auto"/>
              <w:jc w:val="center"/>
              <w:rPr>
                <w:sz w:val="20"/>
                <w:szCs w:val="20"/>
              </w:rPr>
            </w:pPr>
            <w:r w:rsidRPr="005D27A3">
              <w:rPr>
                <w:sz w:val="20"/>
                <w:szCs w:val="20"/>
              </w:rPr>
              <w:t>Enhanced precision and explainability in complex decisions</w:t>
            </w:r>
          </w:p>
        </w:tc>
        <w:tc>
          <w:tcPr>
            <w:tcW w:w="0" w:type="auto"/>
            <w:vAlign w:val="center"/>
            <w:hideMark/>
          </w:tcPr>
          <w:p w14:paraId="1637BE89" w14:textId="77777777" w:rsidR="007E120A" w:rsidRPr="005D27A3" w:rsidRDefault="007E120A" w:rsidP="00B93745">
            <w:pPr>
              <w:spacing w:after="160" w:line="278" w:lineRule="auto"/>
              <w:jc w:val="center"/>
              <w:rPr>
                <w:sz w:val="20"/>
                <w:szCs w:val="20"/>
              </w:rPr>
            </w:pPr>
            <w:r w:rsidRPr="005D27A3">
              <w:rPr>
                <w:sz w:val="20"/>
                <w:szCs w:val="20"/>
              </w:rPr>
              <w:t>Limited real-world testing</w:t>
            </w:r>
          </w:p>
        </w:tc>
      </w:tr>
      <w:tr w:rsidR="007E120A" w:rsidRPr="005D27A3" w14:paraId="7E7E5DDF" w14:textId="77777777" w:rsidTr="00B93745">
        <w:trPr>
          <w:jc w:val="center"/>
        </w:trPr>
        <w:tc>
          <w:tcPr>
            <w:tcW w:w="0" w:type="auto"/>
            <w:vAlign w:val="center"/>
            <w:hideMark/>
          </w:tcPr>
          <w:p w14:paraId="4361981D" w14:textId="77777777" w:rsidR="007E120A" w:rsidRPr="005D27A3" w:rsidRDefault="007E120A" w:rsidP="00B93745">
            <w:pPr>
              <w:spacing w:after="160" w:line="278" w:lineRule="auto"/>
              <w:jc w:val="center"/>
              <w:rPr>
                <w:sz w:val="20"/>
                <w:szCs w:val="20"/>
              </w:rPr>
            </w:pPr>
            <w:r w:rsidRPr="005D27A3">
              <w:rPr>
                <w:sz w:val="20"/>
                <w:szCs w:val="20"/>
              </w:rPr>
              <w:t>Jayatilake &amp; Ganegoda</w:t>
            </w:r>
          </w:p>
        </w:tc>
        <w:tc>
          <w:tcPr>
            <w:tcW w:w="0" w:type="auto"/>
            <w:vAlign w:val="center"/>
            <w:hideMark/>
          </w:tcPr>
          <w:p w14:paraId="12157312" w14:textId="77777777" w:rsidR="007E120A" w:rsidRPr="005D27A3" w:rsidRDefault="007E120A" w:rsidP="00B93745">
            <w:pPr>
              <w:spacing w:after="160" w:line="278" w:lineRule="auto"/>
              <w:jc w:val="center"/>
              <w:rPr>
                <w:sz w:val="20"/>
                <w:szCs w:val="20"/>
              </w:rPr>
            </w:pPr>
            <w:r w:rsidRPr="005D27A3">
              <w:rPr>
                <w:sz w:val="20"/>
                <w:szCs w:val="20"/>
              </w:rPr>
              <w:t>2021</w:t>
            </w:r>
          </w:p>
        </w:tc>
        <w:tc>
          <w:tcPr>
            <w:tcW w:w="0" w:type="auto"/>
            <w:vAlign w:val="center"/>
            <w:hideMark/>
          </w:tcPr>
          <w:p w14:paraId="5BEC278B" w14:textId="77777777" w:rsidR="007E120A" w:rsidRPr="005D27A3" w:rsidRDefault="007E120A" w:rsidP="00B93745">
            <w:pPr>
              <w:spacing w:after="160" w:line="278" w:lineRule="auto"/>
              <w:jc w:val="center"/>
              <w:rPr>
                <w:sz w:val="20"/>
                <w:szCs w:val="20"/>
              </w:rPr>
            </w:pPr>
            <w:r w:rsidRPr="005D27A3">
              <w:rPr>
                <w:sz w:val="20"/>
                <w:szCs w:val="20"/>
              </w:rPr>
              <w:t>Review of healthcare ML systems</w:t>
            </w:r>
          </w:p>
        </w:tc>
        <w:tc>
          <w:tcPr>
            <w:tcW w:w="0" w:type="auto"/>
            <w:vAlign w:val="center"/>
            <w:hideMark/>
          </w:tcPr>
          <w:p w14:paraId="0DB5ED92" w14:textId="77777777" w:rsidR="007E120A" w:rsidRPr="005D27A3" w:rsidRDefault="007E120A" w:rsidP="00B93745">
            <w:pPr>
              <w:spacing w:after="160" w:line="278" w:lineRule="auto"/>
              <w:jc w:val="center"/>
              <w:rPr>
                <w:sz w:val="20"/>
                <w:szCs w:val="20"/>
              </w:rPr>
            </w:pPr>
            <w:r w:rsidRPr="005D27A3">
              <w:rPr>
                <w:sz w:val="20"/>
                <w:szCs w:val="20"/>
              </w:rPr>
              <w:t>Improved diagnostics and precision medicine</w:t>
            </w:r>
          </w:p>
        </w:tc>
        <w:tc>
          <w:tcPr>
            <w:tcW w:w="0" w:type="auto"/>
            <w:vAlign w:val="center"/>
            <w:hideMark/>
          </w:tcPr>
          <w:p w14:paraId="1767A700" w14:textId="77777777" w:rsidR="007E120A" w:rsidRPr="005D27A3" w:rsidRDefault="007E120A" w:rsidP="00B93745">
            <w:pPr>
              <w:spacing w:after="160" w:line="278" w:lineRule="auto"/>
              <w:jc w:val="center"/>
              <w:rPr>
                <w:sz w:val="20"/>
                <w:szCs w:val="20"/>
              </w:rPr>
            </w:pPr>
            <w:r w:rsidRPr="005D27A3">
              <w:rPr>
                <w:sz w:val="20"/>
                <w:szCs w:val="20"/>
              </w:rPr>
              <w:t>Data imbalance, algorithmic bias</w:t>
            </w:r>
          </w:p>
        </w:tc>
      </w:tr>
      <w:tr w:rsidR="007E120A" w:rsidRPr="005D27A3" w14:paraId="34EB0FAA" w14:textId="77777777" w:rsidTr="00B93745">
        <w:trPr>
          <w:jc w:val="center"/>
        </w:trPr>
        <w:tc>
          <w:tcPr>
            <w:tcW w:w="0" w:type="auto"/>
            <w:vAlign w:val="center"/>
            <w:hideMark/>
          </w:tcPr>
          <w:p w14:paraId="50E44107" w14:textId="77777777" w:rsidR="007E120A" w:rsidRPr="005D27A3" w:rsidRDefault="007E120A" w:rsidP="00B93745">
            <w:pPr>
              <w:spacing w:after="160" w:line="278" w:lineRule="auto"/>
              <w:jc w:val="center"/>
              <w:rPr>
                <w:sz w:val="20"/>
                <w:szCs w:val="20"/>
              </w:rPr>
            </w:pPr>
            <w:r w:rsidRPr="005D27A3">
              <w:rPr>
                <w:sz w:val="20"/>
                <w:szCs w:val="20"/>
              </w:rPr>
              <w:t>Ali et al.</w:t>
            </w:r>
          </w:p>
        </w:tc>
        <w:tc>
          <w:tcPr>
            <w:tcW w:w="0" w:type="auto"/>
            <w:vAlign w:val="center"/>
            <w:hideMark/>
          </w:tcPr>
          <w:p w14:paraId="5F9F7DB0" w14:textId="77777777" w:rsidR="007E120A" w:rsidRPr="005D27A3" w:rsidRDefault="007E120A" w:rsidP="00B93745">
            <w:pPr>
              <w:spacing w:after="160" w:line="278" w:lineRule="auto"/>
              <w:jc w:val="center"/>
              <w:rPr>
                <w:sz w:val="20"/>
                <w:szCs w:val="20"/>
              </w:rPr>
            </w:pPr>
            <w:r w:rsidRPr="005D27A3">
              <w:rPr>
                <w:sz w:val="20"/>
                <w:szCs w:val="20"/>
              </w:rPr>
              <w:t>2023</w:t>
            </w:r>
          </w:p>
        </w:tc>
        <w:tc>
          <w:tcPr>
            <w:tcW w:w="0" w:type="auto"/>
            <w:vAlign w:val="center"/>
            <w:hideMark/>
          </w:tcPr>
          <w:p w14:paraId="04A5A21B" w14:textId="77777777" w:rsidR="007E120A" w:rsidRPr="005D27A3" w:rsidRDefault="007E120A" w:rsidP="00B93745">
            <w:pPr>
              <w:spacing w:after="160" w:line="278" w:lineRule="auto"/>
              <w:jc w:val="center"/>
              <w:rPr>
                <w:sz w:val="20"/>
                <w:szCs w:val="20"/>
              </w:rPr>
            </w:pPr>
            <w:r w:rsidRPr="005D27A3">
              <w:rPr>
                <w:sz w:val="20"/>
                <w:szCs w:val="20"/>
              </w:rPr>
              <w:t>Systematic review of IDSS</w:t>
            </w:r>
          </w:p>
        </w:tc>
        <w:tc>
          <w:tcPr>
            <w:tcW w:w="0" w:type="auto"/>
            <w:vAlign w:val="center"/>
            <w:hideMark/>
          </w:tcPr>
          <w:p w14:paraId="61489F21" w14:textId="77777777" w:rsidR="007E120A" w:rsidRPr="005D27A3" w:rsidRDefault="007E120A" w:rsidP="00B93745">
            <w:pPr>
              <w:spacing w:after="160" w:line="278" w:lineRule="auto"/>
              <w:jc w:val="center"/>
              <w:rPr>
                <w:sz w:val="20"/>
                <w:szCs w:val="20"/>
              </w:rPr>
            </w:pPr>
            <w:r w:rsidRPr="005D27A3">
              <w:rPr>
                <w:sz w:val="20"/>
                <w:szCs w:val="20"/>
              </w:rPr>
              <w:t>Integration of ML &amp; MCDM enhances decision reliability</w:t>
            </w:r>
          </w:p>
        </w:tc>
        <w:tc>
          <w:tcPr>
            <w:tcW w:w="0" w:type="auto"/>
            <w:vAlign w:val="center"/>
            <w:hideMark/>
          </w:tcPr>
          <w:p w14:paraId="3A0D8D1B" w14:textId="77777777" w:rsidR="007E120A" w:rsidRPr="005D27A3" w:rsidRDefault="007E120A" w:rsidP="00B93745">
            <w:pPr>
              <w:spacing w:after="160" w:line="278" w:lineRule="auto"/>
              <w:jc w:val="center"/>
              <w:rPr>
                <w:sz w:val="20"/>
                <w:szCs w:val="20"/>
              </w:rPr>
            </w:pPr>
            <w:r w:rsidRPr="005D27A3">
              <w:rPr>
                <w:sz w:val="20"/>
                <w:szCs w:val="20"/>
              </w:rPr>
              <w:t>Conceptual, not empirical</w:t>
            </w:r>
          </w:p>
        </w:tc>
      </w:tr>
      <w:tr w:rsidR="007E120A" w:rsidRPr="005D27A3" w14:paraId="6BB7C7B6" w14:textId="77777777" w:rsidTr="00B93745">
        <w:trPr>
          <w:jc w:val="center"/>
        </w:trPr>
        <w:tc>
          <w:tcPr>
            <w:tcW w:w="0" w:type="auto"/>
            <w:vAlign w:val="center"/>
            <w:hideMark/>
          </w:tcPr>
          <w:p w14:paraId="38C4B1D8" w14:textId="77777777" w:rsidR="007E120A" w:rsidRPr="005D27A3" w:rsidRDefault="007E120A" w:rsidP="00B93745">
            <w:pPr>
              <w:spacing w:after="160" w:line="278" w:lineRule="auto"/>
              <w:jc w:val="center"/>
              <w:rPr>
                <w:sz w:val="20"/>
                <w:szCs w:val="20"/>
              </w:rPr>
            </w:pPr>
            <w:r w:rsidRPr="005D27A3">
              <w:rPr>
                <w:sz w:val="20"/>
                <w:szCs w:val="20"/>
              </w:rPr>
              <w:t>Mohamed</w:t>
            </w:r>
          </w:p>
        </w:tc>
        <w:tc>
          <w:tcPr>
            <w:tcW w:w="0" w:type="auto"/>
            <w:vAlign w:val="center"/>
            <w:hideMark/>
          </w:tcPr>
          <w:p w14:paraId="6CE77113" w14:textId="77777777" w:rsidR="007E120A" w:rsidRPr="005D27A3" w:rsidRDefault="007E120A" w:rsidP="00B93745">
            <w:pPr>
              <w:spacing w:after="160" w:line="278" w:lineRule="auto"/>
              <w:jc w:val="center"/>
              <w:rPr>
                <w:sz w:val="20"/>
                <w:szCs w:val="20"/>
              </w:rPr>
            </w:pPr>
            <w:r w:rsidRPr="005D27A3">
              <w:rPr>
                <w:sz w:val="20"/>
                <w:szCs w:val="20"/>
              </w:rPr>
              <w:t>2023</w:t>
            </w:r>
          </w:p>
        </w:tc>
        <w:tc>
          <w:tcPr>
            <w:tcW w:w="0" w:type="auto"/>
            <w:vAlign w:val="center"/>
            <w:hideMark/>
          </w:tcPr>
          <w:p w14:paraId="05E9DC4B" w14:textId="77777777" w:rsidR="007E120A" w:rsidRPr="005D27A3" w:rsidRDefault="007E120A" w:rsidP="00B93745">
            <w:pPr>
              <w:spacing w:after="160" w:line="278" w:lineRule="auto"/>
              <w:jc w:val="center"/>
              <w:rPr>
                <w:sz w:val="20"/>
                <w:szCs w:val="20"/>
              </w:rPr>
            </w:pPr>
            <w:r w:rsidRPr="005D27A3">
              <w:rPr>
                <w:sz w:val="20"/>
                <w:szCs w:val="20"/>
              </w:rPr>
              <w:t>Survey of deep learning in organizations</w:t>
            </w:r>
          </w:p>
        </w:tc>
        <w:tc>
          <w:tcPr>
            <w:tcW w:w="0" w:type="auto"/>
            <w:vAlign w:val="center"/>
            <w:hideMark/>
          </w:tcPr>
          <w:p w14:paraId="77B4DC6B" w14:textId="77777777" w:rsidR="007E120A" w:rsidRPr="005D27A3" w:rsidRDefault="007E120A" w:rsidP="00B93745">
            <w:pPr>
              <w:spacing w:after="160" w:line="278" w:lineRule="auto"/>
              <w:jc w:val="center"/>
              <w:rPr>
                <w:sz w:val="20"/>
                <w:szCs w:val="20"/>
              </w:rPr>
            </w:pPr>
            <w:r w:rsidRPr="005D27A3">
              <w:rPr>
                <w:sz w:val="20"/>
                <w:szCs w:val="20"/>
              </w:rPr>
              <w:t>DL empowers organizational decision-making and strategy</w:t>
            </w:r>
          </w:p>
        </w:tc>
        <w:tc>
          <w:tcPr>
            <w:tcW w:w="0" w:type="auto"/>
            <w:vAlign w:val="center"/>
            <w:hideMark/>
          </w:tcPr>
          <w:p w14:paraId="7078F765" w14:textId="77777777" w:rsidR="007E120A" w:rsidRPr="005D27A3" w:rsidRDefault="007E120A" w:rsidP="00B93745">
            <w:pPr>
              <w:spacing w:after="160" w:line="278" w:lineRule="auto"/>
              <w:jc w:val="center"/>
              <w:rPr>
                <w:sz w:val="20"/>
                <w:szCs w:val="20"/>
              </w:rPr>
            </w:pPr>
            <w:r w:rsidRPr="005D27A3">
              <w:rPr>
                <w:sz w:val="20"/>
                <w:szCs w:val="20"/>
              </w:rPr>
              <w:t>Lack of quantitative testing</w:t>
            </w:r>
          </w:p>
        </w:tc>
      </w:tr>
      <w:tr w:rsidR="007E120A" w:rsidRPr="005D27A3" w14:paraId="5813B02A" w14:textId="77777777" w:rsidTr="00B93745">
        <w:trPr>
          <w:jc w:val="center"/>
        </w:trPr>
        <w:tc>
          <w:tcPr>
            <w:tcW w:w="0" w:type="auto"/>
            <w:vAlign w:val="center"/>
            <w:hideMark/>
          </w:tcPr>
          <w:p w14:paraId="04759239" w14:textId="77777777" w:rsidR="007E120A" w:rsidRPr="005D27A3" w:rsidRDefault="007E120A" w:rsidP="00B93745">
            <w:pPr>
              <w:spacing w:after="160" w:line="278" w:lineRule="auto"/>
              <w:jc w:val="center"/>
              <w:rPr>
                <w:sz w:val="20"/>
                <w:szCs w:val="20"/>
              </w:rPr>
            </w:pPr>
            <w:r w:rsidRPr="005D27A3">
              <w:rPr>
                <w:sz w:val="20"/>
                <w:szCs w:val="20"/>
              </w:rPr>
              <w:t>Mehra</w:t>
            </w:r>
          </w:p>
        </w:tc>
        <w:tc>
          <w:tcPr>
            <w:tcW w:w="0" w:type="auto"/>
            <w:vAlign w:val="center"/>
            <w:hideMark/>
          </w:tcPr>
          <w:p w14:paraId="2D7746FC" w14:textId="77777777" w:rsidR="007E120A" w:rsidRPr="005D27A3" w:rsidRDefault="007E120A" w:rsidP="00B93745">
            <w:pPr>
              <w:spacing w:after="160" w:line="278" w:lineRule="auto"/>
              <w:jc w:val="center"/>
              <w:rPr>
                <w:sz w:val="20"/>
                <w:szCs w:val="20"/>
              </w:rPr>
            </w:pPr>
            <w:r w:rsidRPr="005D27A3">
              <w:rPr>
                <w:sz w:val="20"/>
                <w:szCs w:val="20"/>
              </w:rPr>
              <w:t>2021</w:t>
            </w:r>
          </w:p>
        </w:tc>
        <w:tc>
          <w:tcPr>
            <w:tcW w:w="0" w:type="auto"/>
            <w:vAlign w:val="center"/>
            <w:hideMark/>
          </w:tcPr>
          <w:p w14:paraId="53EB06D0" w14:textId="77777777" w:rsidR="007E120A" w:rsidRPr="005D27A3" w:rsidRDefault="007E120A" w:rsidP="00B93745">
            <w:pPr>
              <w:spacing w:after="160" w:line="278" w:lineRule="auto"/>
              <w:jc w:val="center"/>
              <w:rPr>
                <w:sz w:val="20"/>
                <w:szCs w:val="20"/>
              </w:rPr>
            </w:pPr>
            <w:r w:rsidRPr="005D27A3">
              <w:rPr>
                <w:sz w:val="20"/>
                <w:szCs w:val="20"/>
              </w:rPr>
              <w:t>Review of UQ techniques in DNNs</w:t>
            </w:r>
          </w:p>
        </w:tc>
        <w:tc>
          <w:tcPr>
            <w:tcW w:w="0" w:type="auto"/>
            <w:vAlign w:val="center"/>
            <w:hideMark/>
          </w:tcPr>
          <w:p w14:paraId="7A714E86" w14:textId="77777777" w:rsidR="007E120A" w:rsidRPr="005D27A3" w:rsidRDefault="007E120A" w:rsidP="00B93745">
            <w:pPr>
              <w:spacing w:after="160" w:line="278" w:lineRule="auto"/>
              <w:jc w:val="center"/>
              <w:rPr>
                <w:sz w:val="20"/>
                <w:szCs w:val="20"/>
              </w:rPr>
            </w:pPr>
            <w:r w:rsidRPr="005D27A3">
              <w:rPr>
                <w:sz w:val="20"/>
                <w:szCs w:val="20"/>
              </w:rPr>
              <w:t>Improves safety and reliability in autonomous systems</w:t>
            </w:r>
          </w:p>
        </w:tc>
        <w:tc>
          <w:tcPr>
            <w:tcW w:w="0" w:type="auto"/>
            <w:vAlign w:val="center"/>
            <w:hideMark/>
          </w:tcPr>
          <w:p w14:paraId="67DE5946" w14:textId="77777777" w:rsidR="007E120A" w:rsidRPr="005D27A3" w:rsidRDefault="007E120A" w:rsidP="00B93745">
            <w:pPr>
              <w:spacing w:after="160" w:line="278" w:lineRule="auto"/>
              <w:jc w:val="center"/>
              <w:rPr>
                <w:sz w:val="20"/>
                <w:szCs w:val="20"/>
              </w:rPr>
            </w:pPr>
            <w:r w:rsidRPr="005D27A3">
              <w:rPr>
                <w:sz w:val="20"/>
                <w:szCs w:val="20"/>
              </w:rPr>
              <w:t>Computational complexity</w:t>
            </w:r>
          </w:p>
        </w:tc>
      </w:tr>
    </w:tbl>
    <w:p w14:paraId="065A1E04" w14:textId="783045EF" w:rsidR="007E120A" w:rsidRDefault="007E120A" w:rsidP="00564895">
      <w:pPr>
        <w:jc w:val="both"/>
        <w:rPr>
          <w:rtl/>
        </w:rPr>
      </w:pPr>
    </w:p>
    <w:p w14:paraId="203C6A4F" w14:textId="77777777" w:rsidR="005D27A3" w:rsidRDefault="005D27A3" w:rsidP="00564895">
      <w:pPr>
        <w:jc w:val="both"/>
        <w:rPr>
          <w:rtl/>
        </w:rPr>
      </w:pPr>
    </w:p>
    <w:p w14:paraId="1775A8A9" w14:textId="77777777" w:rsidR="005D27A3" w:rsidRDefault="005D27A3" w:rsidP="00564895">
      <w:pPr>
        <w:jc w:val="both"/>
        <w:rPr>
          <w:rtl/>
        </w:rPr>
      </w:pPr>
    </w:p>
    <w:p w14:paraId="3E6AC5C0" w14:textId="77777777" w:rsidR="005D27A3" w:rsidRDefault="005D27A3" w:rsidP="00564895">
      <w:pPr>
        <w:jc w:val="both"/>
        <w:rPr>
          <w:rtl/>
        </w:rPr>
      </w:pPr>
    </w:p>
    <w:p w14:paraId="2492B919" w14:textId="77777777" w:rsidR="005D27A3" w:rsidRPr="007E120A" w:rsidRDefault="005D27A3" w:rsidP="00564895">
      <w:pPr>
        <w:jc w:val="both"/>
      </w:pPr>
    </w:p>
    <w:p w14:paraId="4A3E425D" w14:textId="164535DE" w:rsidR="007E120A" w:rsidRPr="008F5BEA" w:rsidRDefault="007E120A" w:rsidP="008F5BEA">
      <w:pPr>
        <w:pStyle w:val="Heading1"/>
        <w:rPr>
          <w:sz w:val="28"/>
          <w:szCs w:val="28"/>
        </w:rPr>
      </w:pPr>
      <w:bookmarkStart w:id="2" w:name="_Toc213440822"/>
      <w:r w:rsidRPr="008F5BEA">
        <w:rPr>
          <w:sz w:val="28"/>
          <w:szCs w:val="28"/>
        </w:rPr>
        <w:lastRenderedPageBreak/>
        <w:t>References</w:t>
      </w:r>
      <w:bookmarkEnd w:id="2"/>
      <w:r w:rsidRPr="008F5BEA">
        <w:rPr>
          <w:sz w:val="28"/>
          <w:szCs w:val="28"/>
        </w:rPr>
        <w:t xml:space="preserve"> </w:t>
      </w:r>
    </w:p>
    <w:p w14:paraId="768D5CD5" w14:textId="77777777" w:rsidR="007E120A" w:rsidRPr="007E120A" w:rsidRDefault="007E120A" w:rsidP="00564895">
      <w:pPr>
        <w:jc w:val="both"/>
      </w:pPr>
      <w:r w:rsidRPr="007E120A">
        <w:t>Ali, R., Hussain, A., Nazir, S., Khan, S., &amp; Khan, H. U. (2023). Intelligent Decision Support Systems—An Analysis of Machine Learning and Multicriteria Decision-Making Methods. </w:t>
      </w:r>
      <w:r w:rsidRPr="007E120A">
        <w:rPr>
          <w:i/>
          <w:iCs/>
        </w:rPr>
        <w:t>Applied Sciences</w:t>
      </w:r>
      <w:r w:rsidRPr="007E120A">
        <w:t>, </w:t>
      </w:r>
      <w:r w:rsidRPr="007E120A">
        <w:rPr>
          <w:i/>
          <w:iCs/>
        </w:rPr>
        <w:t>13</w:t>
      </w:r>
      <w:r w:rsidRPr="007E120A">
        <w:t>(22), 12426. https://doi.org/10.3390/app132212426</w:t>
      </w:r>
    </w:p>
    <w:p w14:paraId="6E7F7537" w14:textId="40D79447" w:rsidR="007E120A" w:rsidRPr="007E120A" w:rsidRDefault="007E120A" w:rsidP="00564895">
      <w:pPr>
        <w:jc w:val="both"/>
      </w:pPr>
      <w:r w:rsidRPr="007E120A">
        <w:t xml:space="preserve">Jayatilake, S. M. D. A. C., &amp; Ganegoda, G. U. (2021). </w:t>
      </w:r>
      <w:r w:rsidRPr="007E120A">
        <w:rPr>
          <w:i/>
          <w:iCs/>
        </w:rPr>
        <w:t>Involvement of machine learning tools in healthcare decision making.</w:t>
      </w:r>
      <w:r w:rsidRPr="007E120A">
        <w:t xml:space="preserve"> </w:t>
      </w:r>
      <w:r w:rsidRPr="007E120A">
        <w:rPr>
          <w:i/>
          <w:iCs/>
        </w:rPr>
        <w:t>Journal of Healthcare Engineering</w:t>
      </w:r>
      <w:r w:rsidRPr="007E120A">
        <w:t xml:space="preserve">, 2021, 6679512. </w:t>
      </w:r>
    </w:p>
    <w:p w14:paraId="2AC0B405" w14:textId="6DED3A04" w:rsidR="007E120A" w:rsidRPr="007E120A" w:rsidRDefault="007E120A" w:rsidP="00564895">
      <w:pPr>
        <w:jc w:val="both"/>
      </w:pPr>
      <w:r w:rsidRPr="007E120A">
        <w:t xml:space="preserve">Mehra, A. (2021). </w:t>
      </w:r>
      <w:r w:rsidRPr="007E120A">
        <w:rPr>
          <w:i/>
          <w:iCs/>
        </w:rPr>
        <w:t>Uncertainty quantification in deep neural networks: Techniques and applications in autonomous decision-making systems.</w:t>
      </w:r>
      <w:r w:rsidRPr="007E120A">
        <w:t xml:space="preserve"> </w:t>
      </w:r>
      <w:r w:rsidRPr="007E120A">
        <w:rPr>
          <w:i/>
          <w:iCs/>
        </w:rPr>
        <w:t>World Journal of Advanced Research and Reviews, 11</w:t>
      </w:r>
      <w:r w:rsidRPr="007E120A">
        <w:t xml:space="preserve">(3), 482–490. </w:t>
      </w:r>
    </w:p>
    <w:p w14:paraId="3DC6F32A" w14:textId="70C5C396" w:rsidR="007E120A" w:rsidRPr="007E120A" w:rsidRDefault="007E120A" w:rsidP="00564895">
      <w:pPr>
        <w:jc w:val="both"/>
      </w:pPr>
      <w:r w:rsidRPr="007E120A">
        <w:t xml:space="preserve">Mehra, A. (2024). </w:t>
      </w:r>
      <w:r w:rsidRPr="007E120A">
        <w:rPr>
          <w:i/>
          <w:iCs/>
        </w:rPr>
        <w:t>Hybrid AI models: Integrating symbolic reasoning with deep learning for complex decision making.</w:t>
      </w:r>
      <w:r w:rsidRPr="007E120A">
        <w:t xml:space="preserve"> </w:t>
      </w:r>
      <w:r w:rsidRPr="007E120A">
        <w:rPr>
          <w:i/>
          <w:iCs/>
        </w:rPr>
        <w:t>JETIR, 11</w:t>
      </w:r>
      <w:r w:rsidRPr="007E120A">
        <w:t xml:space="preserve">(8). </w:t>
      </w:r>
    </w:p>
    <w:p w14:paraId="146B79D0" w14:textId="6E98A383" w:rsidR="007E120A" w:rsidRPr="007E120A" w:rsidRDefault="007E120A" w:rsidP="00564895">
      <w:pPr>
        <w:jc w:val="both"/>
      </w:pPr>
      <w:r w:rsidRPr="007E120A">
        <w:t xml:space="preserve">Mohamed, M. (2023). </w:t>
      </w:r>
      <w:r w:rsidRPr="007E120A">
        <w:rPr>
          <w:i/>
          <w:iCs/>
        </w:rPr>
        <w:t>Empowering deep learning-based organizational decision making: A survey.</w:t>
      </w:r>
      <w:r w:rsidRPr="007E120A">
        <w:t xml:space="preserve"> </w:t>
      </w:r>
      <w:r w:rsidRPr="007E120A">
        <w:rPr>
          <w:i/>
          <w:iCs/>
        </w:rPr>
        <w:t>SMIJ, 3</w:t>
      </w:r>
      <w:r w:rsidRPr="007E120A">
        <w:t>(1). h</w:t>
      </w:r>
    </w:p>
    <w:p w14:paraId="43BF3AE0" w14:textId="6FD8E2E4" w:rsidR="007E120A" w:rsidRDefault="007E120A" w:rsidP="008F5BEA">
      <w:pPr>
        <w:jc w:val="both"/>
      </w:pPr>
      <w:r w:rsidRPr="007E120A">
        <w:t xml:space="preserve">Taherdoost, H. (2023). </w:t>
      </w:r>
      <w:r w:rsidRPr="007E120A">
        <w:rPr>
          <w:i/>
          <w:iCs/>
        </w:rPr>
        <w:t>Deep learning and neural networks: Decision-making implications.</w:t>
      </w:r>
      <w:r w:rsidRPr="007E120A">
        <w:t xml:space="preserve"> </w:t>
      </w:r>
      <w:r w:rsidRPr="007E120A">
        <w:rPr>
          <w:i/>
          <w:iCs/>
        </w:rPr>
        <w:t>Symmetry, 15</w:t>
      </w:r>
      <w:r w:rsidRPr="007E120A">
        <w:t xml:space="preserve">(9), 1723. </w:t>
      </w:r>
    </w:p>
    <w:sectPr w:rsidR="007E12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9A356" w14:textId="77777777" w:rsidR="008F5BEA" w:rsidRDefault="008F5BEA" w:rsidP="008F5BEA">
      <w:pPr>
        <w:spacing w:after="0" w:line="240" w:lineRule="auto"/>
      </w:pPr>
      <w:r>
        <w:separator/>
      </w:r>
    </w:p>
  </w:endnote>
  <w:endnote w:type="continuationSeparator" w:id="0">
    <w:p w14:paraId="26C9F35E" w14:textId="77777777" w:rsidR="008F5BEA" w:rsidRDefault="008F5BEA" w:rsidP="008F5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51408" w14:textId="77777777" w:rsidR="008F5BEA" w:rsidRDefault="008F5BEA" w:rsidP="008F5BEA">
      <w:pPr>
        <w:spacing w:after="0" w:line="240" w:lineRule="auto"/>
      </w:pPr>
      <w:r>
        <w:separator/>
      </w:r>
    </w:p>
  </w:footnote>
  <w:footnote w:type="continuationSeparator" w:id="0">
    <w:p w14:paraId="194FD5EB" w14:textId="77777777" w:rsidR="008F5BEA" w:rsidRDefault="008F5BEA" w:rsidP="008F5B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0A"/>
    <w:rsid w:val="0011530A"/>
    <w:rsid w:val="001D1996"/>
    <w:rsid w:val="00564895"/>
    <w:rsid w:val="005D27A3"/>
    <w:rsid w:val="007E120A"/>
    <w:rsid w:val="008F3448"/>
    <w:rsid w:val="008F5BEA"/>
    <w:rsid w:val="00B93745"/>
    <w:rsid w:val="00BF23A4"/>
    <w:rsid w:val="00C501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DCC2"/>
  <w15:chartTrackingRefBased/>
  <w15:docId w15:val="{5409FC02-EC7C-43FC-B457-B9EC4908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2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12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12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12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12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1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2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12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12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12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12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1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20A"/>
    <w:rPr>
      <w:rFonts w:eastAsiaTheme="majorEastAsia" w:cstheme="majorBidi"/>
      <w:color w:val="272727" w:themeColor="text1" w:themeTint="D8"/>
    </w:rPr>
  </w:style>
  <w:style w:type="paragraph" w:styleId="Title">
    <w:name w:val="Title"/>
    <w:basedOn w:val="Normal"/>
    <w:next w:val="Normal"/>
    <w:link w:val="TitleChar"/>
    <w:uiPriority w:val="10"/>
    <w:qFormat/>
    <w:rsid w:val="007E1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20A"/>
    <w:pPr>
      <w:spacing w:before="160"/>
      <w:jc w:val="center"/>
    </w:pPr>
    <w:rPr>
      <w:i/>
      <w:iCs/>
      <w:color w:val="404040" w:themeColor="text1" w:themeTint="BF"/>
    </w:rPr>
  </w:style>
  <w:style w:type="character" w:customStyle="1" w:styleId="QuoteChar">
    <w:name w:val="Quote Char"/>
    <w:basedOn w:val="DefaultParagraphFont"/>
    <w:link w:val="Quote"/>
    <w:uiPriority w:val="29"/>
    <w:rsid w:val="007E120A"/>
    <w:rPr>
      <w:i/>
      <w:iCs/>
      <w:color w:val="404040" w:themeColor="text1" w:themeTint="BF"/>
    </w:rPr>
  </w:style>
  <w:style w:type="paragraph" w:styleId="ListParagraph">
    <w:name w:val="List Paragraph"/>
    <w:basedOn w:val="Normal"/>
    <w:uiPriority w:val="34"/>
    <w:qFormat/>
    <w:rsid w:val="007E120A"/>
    <w:pPr>
      <w:ind w:left="720"/>
      <w:contextualSpacing/>
    </w:pPr>
  </w:style>
  <w:style w:type="character" w:styleId="IntenseEmphasis">
    <w:name w:val="Intense Emphasis"/>
    <w:basedOn w:val="DefaultParagraphFont"/>
    <w:uiPriority w:val="21"/>
    <w:qFormat/>
    <w:rsid w:val="007E120A"/>
    <w:rPr>
      <w:i/>
      <w:iCs/>
      <w:color w:val="2F5496" w:themeColor="accent1" w:themeShade="BF"/>
    </w:rPr>
  </w:style>
  <w:style w:type="paragraph" w:styleId="IntenseQuote">
    <w:name w:val="Intense Quote"/>
    <w:basedOn w:val="Normal"/>
    <w:next w:val="Normal"/>
    <w:link w:val="IntenseQuoteChar"/>
    <w:uiPriority w:val="30"/>
    <w:qFormat/>
    <w:rsid w:val="007E12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120A"/>
    <w:rPr>
      <w:i/>
      <w:iCs/>
      <w:color w:val="2F5496" w:themeColor="accent1" w:themeShade="BF"/>
    </w:rPr>
  </w:style>
  <w:style w:type="character" w:styleId="IntenseReference">
    <w:name w:val="Intense Reference"/>
    <w:basedOn w:val="DefaultParagraphFont"/>
    <w:uiPriority w:val="32"/>
    <w:qFormat/>
    <w:rsid w:val="007E120A"/>
    <w:rPr>
      <w:b/>
      <w:bCs/>
      <w:smallCaps/>
      <w:color w:val="2F5496" w:themeColor="accent1" w:themeShade="BF"/>
      <w:spacing w:val="5"/>
    </w:rPr>
  </w:style>
  <w:style w:type="character" w:styleId="Hyperlink">
    <w:name w:val="Hyperlink"/>
    <w:basedOn w:val="DefaultParagraphFont"/>
    <w:uiPriority w:val="99"/>
    <w:unhideWhenUsed/>
    <w:rsid w:val="007E120A"/>
    <w:rPr>
      <w:color w:val="0563C1" w:themeColor="hyperlink"/>
      <w:u w:val="single"/>
    </w:rPr>
  </w:style>
  <w:style w:type="character" w:styleId="UnresolvedMention">
    <w:name w:val="Unresolved Mention"/>
    <w:basedOn w:val="DefaultParagraphFont"/>
    <w:uiPriority w:val="99"/>
    <w:semiHidden/>
    <w:unhideWhenUsed/>
    <w:rsid w:val="007E120A"/>
    <w:rPr>
      <w:color w:val="605E5C"/>
      <w:shd w:val="clear" w:color="auto" w:fill="E1DFDD"/>
    </w:rPr>
  </w:style>
  <w:style w:type="table" w:styleId="TableGrid">
    <w:name w:val="Table Grid"/>
    <w:basedOn w:val="TableNormal"/>
    <w:uiPriority w:val="39"/>
    <w:rsid w:val="007E1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120A"/>
    <w:rPr>
      <w:color w:val="954F72" w:themeColor="followedHyperlink"/>
      <w:u w:val="single"/>
    </w:rPr>
  </w:style>
  <w:style w:type="paragraph" w:styleId="Caption">
    <w:name w:val="caption"/>
    <w:basedOn w:val="Normal"/>
    <w:next w:val="Normal"/>
    <w:uiPriority w:val="35"/>
    <w:unhideWhenUsed/>
    <w:qFormat/>
    <w:rsid w:val="008F5BEA"/>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8F5B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5BEA"/>
    <w:rPr>
      <w:sz w:val="20"/>
      <w:szCs w:val="20"/>
    </w:rPr>
  </w:style>
  <w:style w:type="character" w:styleId="EndnoteReference">
    <w:name w:val="endnote reference"/>
    <w:basedOn w:val="DefaultParagraphFont"/>
    <w:uiPriority w:val="99"/>
    <w:semiHidden/>
    <w:unhideWhenUsed/>
    <w:rsid w:val="008F5BEA"/>
    <w:rPr>
      <w:vertAlign w:val="superscript"/>
    </w:rPr>
  </w:style>
  <w:style w:type="paragraph" w:styleId="TOCHeading">
    <w:name w:val="TOC Heading"/>
    <w:basedOn w:val="Heading1"/>
    <w:next w:val="Normal"/>
    <w:uiPriority w:val="39"/>
    <w:unhideWhenUsed/>
    <w:qFormat/>
    <w:rsid w:val="008F5BE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F5B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CBBEF-2AC5-40EB-A1B5-5F57C63BB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1523</Words>
  <Characters>8686</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salam kh</cp:lastModifiedBy>
  <cp:revision>2</cp:revision>
  <dcterms:created xsi:type="dcterms:W3CDTF">2025-11-07T19:48:00Z</dcterms:created>
  <dcterms:modified xsi:type="dcterms:W3CDTF">2025-11-07T19:48:00Z</dcterms:modified>
</cp:coreProperties>
</file>